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D07" w:rsidRPr="00022D07" w:rsidRDefault="00022D07" w:rsidP="006C7F4D">
      <w:pPr>
        <w:spacing w:before="100" w:beforeAutospacing="1" w:after="100" w:afterAutospacing="1" w:line="240" w:lineRule="auto"/>
        <w:outlineLvl w:val="0"/>
        <w:rPr>
          <w:rFonts w:ascii="Times New Roman" w:eastAsia="Times New Roman" w:hAnsi="Times New Roman" w:cs="Times New Roman"/>
          <w:bCs/>
          <w:kern w:val="36"/>
          <w:sz w:val="48"/>
          <w:szCs w:val="48"/>
          <w:u w:val="single"/>
          <w:lang w:eastAsia="en-GB"/>
        </w:rPr>
      </w:pPr>
      <w:bookmarkStart w:id="0" w:name="_GoBack"/>
      <w:bookmarkEnd w:id="0"/>
      <w:r w:rsidRPr="00022D07">
        <w:rPr>
          <w:rFonts w:ascii="Times New Roman" w:eastAsia="Times New Roman" w:hAnsi="Times New Roman" w:cs="Times New Roman"/>
          <w:bCs/>
          <w:kern w:val="36"/>
          <w:sz w:val="48"/>
          <w:szCs w:val="48"/>
          <w:u w:val="single"/>
          <w:lang w:eastAsia="en-GB"/>
        </w:rPr>
        <w:t>Guardian (Monday 15/11/2010)</w:t>
      </w:r>
    </w:p>
    <w:p w:rsidR="00601A4B" w:rsidRPr="00601A4B" w:rsidRDefault="00601A4B" w:rsidP="00601A4B">
      <w:pPr>
        <w:pStyle w:val="NoSpacing"/>
        <w:rPr>
          <w:b/>
          <w:kern w:val="36"/>
          <w:sz w:val="48"/>
          <w:szCs w:val="48"/>
          <w:lang w:eastAsia="en-GB"/>
        </w:rPr>
      </w:pPr>
      <w:r w:rsidRPr="00601A4B">
        <w:rPr>
          <w:b/>
          <w:kern w:val="36"/>
          <w:sz w:val="48"/>
          <w:szCs w:val="48"/>
          <w:lang w:eastAsia="en-GB"/>
        </w:rPr>
        <w:t xml:space="preserve">(1) </w:t>
      </w:r>
      <w:r w:rsidR="006C7F4D" w:rsidRPr="00601A4B">
        <w:rPr>
          <w:b/>
          <w:kern w:val="36"/>
          <w:sz w:val="48"/>
          <w:szCs w:val="48"/>
          <w:lang w:eastAsia="en-GB"/>
        </w:rPr>
        <w:t xml:space="preserve">Ireland resists calls to </w:t>
      </w:r>
    </w:p>
    <w:p w:rsidR="006C7F4D" w:rsidRPr="00601A4B" w:rsidRDefault="006C7F4D" w:rsidP="00601A4B">
      <w:pPr>
        <w:pStyle w:val="NoSpacing"/>
        <w:rPr>
          <w:b/>
          <w:kern w:val="36"/>
          <w:sz w:val="48"/>
          <w:szCs w:val="48"/>
          <w:lang w:eastAsia="en-GB"/>
        </w:rPr>
      </w:pPr>
      <w:r w:rsidRPr="00601A4B">
        <w:rPr>
          <w:b/>
          <w:kern w:val="36"/>
          <w:sz w:val="48"/>
          <w:szCs w:val="48"/>
          <w:lang w:eastAsia="en-GB"/>
        </w:rPr>
        <w:t>seek EU financial aid</w:t>
      </w:r>
    </w:p>
    <w:p w:rsidR="006C7F4D" w:rsidRPr="00145B18" w:rsidRDefault="006C7F4D"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Irish resistance may crumble to pressure from the powerful euro countries, not least Germany which is keen to calm the markets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Olli Rehn the European commissioner for economic and monetary affairs said it would be difficult for Ireland to remain a low-taxation country. Finance ministers of the 16 countries using the euro single currency meet on Tuesday in Brussels amid fevered speculation that </w:t>
      </w:r>
      <w:hyperlink r:id="rId8" w:tooltip="More from guardian.co.uk on Ireland" w:history="1">
        <w:r w:rsidRPr="00145B18">
          <w:rPr>
            <w:rFonts w:ascii="Calibri" w:eastAsia="Times New Roman" w:hAnsi="Calibri" w:cs="Times New Roman"/>
            <w:color w:val="0000FF"/>
            <w:sz w:val="28"/>
            <w:szCs w:val="28"/>
            <w:u w:val="single"/>
            <w:lang w:eastAsia="en-GB"/>
          </w:rPr>
          <w:t>Ireland</w:t>
        </w:r>
      </w:hyperlink>
      <w:r w:rsidRPr="00145B18">
        <w:rPr>
          <w:rFonts w:ascii="Calibri" w:eastAsia="Times New Roman" w:hAnsi="Calibri" w:cs="Times New Roman"/>
          <w:sz w:val="28"/>
          <w:szCs w:val="28"/>
          <w:lang w:eastAsia="en-GB"/>
        </w:rPr>
        <w:t xml:space="preserve"> will be forced to extend a begging bowl seeking billions in bailout funds.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Sources in Brussels said senior officials at the </w:t>
      </w:r>
      <w:hyperlink r:id="rId9" w:tooltip="More from guardian.co.uk on European Central Bank" w:history="1">
        <w:r w:rsidRPr="00145B18">
          <w:rPr>
            <w:rFonts w:ascii="Calibri" w:eastAsia="Times New Roman" w:hAnsi="Calibri" w:cs="Times New Roman"/>
            <w:color w:val="0000FF"/>
            <w:sz w:val="28"/>
            <w:szCs w:val="28"/>
            <w:u w:val="single"/>
            <w:lang w:eastAsia="en-GB"/>
          </w:rPr>
          <w:t>European Central Bank</w:t>
        </w:r>
      </w:hyperlink>
      <w:r w:rsidRPr="00145B18">
        <w:rPr>
          <w:rFonts w:ascii="Calibri" w:eastAsia="Times New Roman" w:hAnsi="Calibri" w:cs="Times New Roman"/>
          <w:sz w:val="28"/>
          <w:szCs w:val="28"/>
          <w:lang w:eastAsia="en-GB"/>
        </w:rPr>
        <w:t>, the European Commission, and the Eurogroup of governments in the single currency zone had all been in touch with Brian Lenihan, the embattled Irish finance minister, in recent days to discuss the likelihood and terms of a bailout.</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There was little sense, however, that final decisions were imminent. Rather the feeling in Brussels over the weekend was that Dublin was resisting pressure to ask for help, not least because the bailout terms would be so punitive – a partial surrender of sovereignty over the national budget as the </w:t>
      </w:r>
      <w:hyperlink r:id="rId10" w:tooltip="More from guardian.co.uk on IMF" w:history="1">
        <w:r w:rsidRPr="00145B18">
          <w:rPr>
            <w:rFonts w:ascii="Calibri" w:eastAsia="Times New Roman" w:hAnsi="Calibri" w:cs="Times New Roman"/>
            <w:color w:val="0000FF"/>
            <w:sz w:val="28"/>
            <w:szCs w:val="28"/>
            <w:u w:val="single"/>
            <w:lang w:eastAsia="en-GB"/>
          </w:rPr>
          <w:t>IMF</w:t>
        </w:r>
      </w:hyperlink>
      <w:r w:rsidRPr="00145B18">
        <w:rPr>
          <w:rFonts w:ascii="Calibri" w:eastAsia="Times New Roman" w:hAnsi="Calibri" w:cs="Times New Roman"/>
          <w:sz w:val="28"/>
          <w:szCs w:val="28"/>
          <w:lang w:eastAsia="en-GB"/>
        </w:rPr>
        <w:t xml:space="preserve"> and ECB experts dictate fiscal policy to the government of Brian Cowen and possibly force increases in Ireland's cherished low corporation tax rates of 12.5%. In Dublin last week, Olli Rehn, the European commissioner for economic and monetary affairs, made plain that the low corporation tax rate would be on the agenda if EU officials were granted discreet budgetary powers in Ireland, as happened with Greece.</w:t>
      </w:r>
    </w:p>
    <w:p w:rsidR="006C7F4D" w:rsidRPr="00145B18" w:rsidRDefault="006C7F4D"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"It's difficult to imagine Ireland remaining a low-taxation country," Rehn said.</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Over the past week, following warnings from Germany that creditors will have to take "haircuts" or foot a large part of the bill in future European sovereign debt crises, investors have placed an exorbitant premium on the costs of Dublin's borrowing, effectively pricing Ireland out of the market. The yield on 10-year Irish bonds soared to 9% last week, nudging levels that forced Greece to turn to the EU and the IMF for salvation this year.</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Officials across Dublin and other European capitals were anxiously awaiting the opening of the markets tomorrow morning to gauge whether a bailout was more or less likely. European leaders on Friday sought to reassure the markets, stressing that haircuts would apply only from 2013.</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Meanwhile the Irish government emphasised three times over the weekend that it was not asking for help, the latest denial coming from Batt O'Keefe, the minister for enterprise, trade and innovation.</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But the Irish </w:t>
      </w:r>
      <w:r w:rsidRPr="00145B18">
        <w:rPr>
          <w:rFonts w:ascii="Calibri" w:eastAsia="Times New Roman" w:hAnsi="Calibri" w:cs="Times New Roman"/>
          <w:sz w:val="28"/>
          <w:szCs w:val="28"/>
          <w:lang w:eastAsia="en-GB"/>
        </w:rPr>
        <w:lastRenderedPageBreak/>
        <w:t>resistance may fall victim to strong pressure from the bigger and more powerful euro countries, not least Germany which is keen to calm the markets and avoid a domino effect with investors shifting to target Portugal or Spain, triggering a bigger euro crisis.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Tuesday's meeting is to be followed on Wednesday by EU finance ministers gathering in Brussels.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In May when the Greek debt crisis ballooned into the near collapse of the euro, government leaders and the IMF constructed a €750bn (£637bn) emergency fund to shore up the single currency.</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Ireland would be the first country to draw on it, since the €110bn Greek bailout was established separately. The €750bn fund is made up of three elements - €250bn from the IMF, €440bn from eurozone governments in a financial stability mechanism sited in Luxembourg, and a €60bn "community facility" administered by the European Commission.</w:t>
      </w:r>
    </w:p>
    <w:p w:rsidR="006C7F4D" w:rsidRPr="00145B18" w:rsidRDefault="006C7F4D"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It is the latter that would be used for Ireland, officials said . "There is no appetite to turn to the €440bn fund," said one.</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"There has been no request from the Irish government to activate the community facility," said another official. "Ireland says it is fully funded at least until early next year."</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Should Dublin ask for help, eurozone governments would then have to decide in consultation with the European Commission and the ECB whether the Irish crisis was jeopardising the euro as a whole and whether there were no other options, that the bailout was a "last resort." Young people look to emigrate rather than face life of hardship as republic lurches toward financial collapse</w:t>
      </w:r>
      <w:r w:rsidR="00022D07" w:rsidRPr="00145B18">
        <w:rPr>
          <w:rFonts w:ascii="Calibri" w:eastAsia="Times New Roman" w:hAnsi="Calibri" w:cs="Times New Roman"/>
          <w:sz w:val="28"/>
          <w:szCs w:val="28"/>
          <w:lang w:eastAsia="en-GB"/>
        </w:rPr>
        <w:t xml:space="preserve">  (692 words)</w:t>
      </w:r>
    </w:p>
    <w:p w:rsidR="00337C14" w:rsidRPr="00337C14" w:rsidRDefault="00601A4B" w:rsidP="00337C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(2)</w:t>
      </w:r>
      <w:r w:rsidR="00337C14" w:rsidRPr="00337C14">
        <w:rPr>
          <w:rFonts w:ascii="Times New Roman" w:eastAsia="Times New Roman" w:hAnsi="Times New Roman" w:cs="Times New Roman"/>
          <w:b/>
          <w:bCs/>
          <w:kern w:val="36"/>
          <w:sz w:val="48"/>
          <w:szCs w:val="48"/>
          <w:lang w:eastAsia="en-GB"/>
        </w:rPr>
        <w:t>UK property prices record sharpest fall since late 2007</w:t>
      </w:r>
    </w:p>
    <w:p w:rsidR="00337C14" w:rsidRPr="00145B18" w:rsidRDefault="00337C14"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Rightmove says new sellers cut asking prices by 3.2% in November as Christmas slowdown comes early</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Rightmove says the housing market has slowed as buyers and sellers adopt a 'wait and see' policy. Photograph: Owen Humphreys/PA</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UK </w:t>
      </w:r>
      <w:hyperlink r:id="rId11" w:tooltip="More from guardian.co.uk on Property" w:history="1">
        <w:r w:rsidRPr="00145B18">
          <w:rPr>
            <w:rFonts w:ascii="Calibri" w:eastAsia="Times New Roman" w:hAnsi="Calibri" w:cs="Times New Roman"/>
            <w:color w:val="0000FF"/>
            <w:sz w:val="28"/>
            <w:szCs w:val="28"/>
            <w:u w:val="single"/>
            <w:lang w:eastAsia="en-GB"/>
          </w:rPr>
          <w:t>property</w:t>
        </w:r>
      </w:hyperlink>
      <w:r w:rsidRPr="00145B18">
        <w:rPr>
          <w:rFonts w:ascii="Calibri" w:eastAsia="Times New Roman" w:hAnsi="Calibri" w:cs="Times New Roman"/>
          <w:sz w:val="28"/>
          <w:szCs w:val="28"/>
          <w:lang w:eastAsia="en-GB"/>
        </w:rPr>
        <w:t xml:space="preserve"> asking prices have recorded their biggest monthly drop in nearly three years as desperate sellers try to get the market moving ahead of the Christmas slowdown.</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According to the Rightmove House Price Index, new sellers cut their asking prices by 3.2% in November – the largest decline seen since December 2007. The index said there was now an "unseasonably high number" of unsold properties on the market amid a dearth of first-time buyers and buy-to-let investors.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Rightmove director Miles Shipside said estate agents were saying the Christmas slowdown had "come early". "Both would-be buyers and sellers are adopting a 'wait and see' policy until the direction of next year's </w:t>
      </w:r>
      <w:hyperlink r:id="rId12" w:tooltip="More from guardian.co.uk on Housing market" w:history="1">
        <w:r w:rsidRPr="00145B18">
          <w:rPr>
            <w:rFonts w:ascii="Calibri" w:eastAsia="Times New Roman" w:hAnsi="Calibri" w:cs="Times New Roman"/>
            <w:color w:val="0000FF"/>
            <w:sz w:val="28"/>
            <w:szCs w:val="28"/>
            <w:u w:val="single"/>
            <w:lang w:eastAsia="en-GB"/>
          </w:rPr>
          <w:t>housing market</w:t>
        </w:r>
      </w:hyperlink>
      <w:r w:rsidRPr="00145B18">
        <w:rPr>
          <w:rFonts w:ascii="Calibri" w:eastAsia="Times New Roman" w:hAnsi="Calibri" w:cs="Times New Roman"/>
          <w:sz w:val="28"/>
          <w:szCs w:val="28"/>
          <w:lang w:eastAsia="en-GB"/>
        </w:rPr>
        <w:t xml:space="preserve"> becomes apparent," he said.</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In spite of the downward trend, this month's new sellers are still asking 1.3% more than in </w:t>
      </w:r>
      <w:r w:rsidRPr="00145B18">
        <w:rPr>
          <w:rFonts w:ascii="Calibri" w:eastAsia="Times New Roman" w:hAnsi="Calibri" w:cs="Times New Roman"/>
          <w:sz w:val="28"/>
          <w:szCs w:val="28"/>
          <w:lang w:eastAsia="en-GB"/>
        </w:rPr>
        <w:lastRenderedPageBreak/>
        <w:t>November 2009. But prices have fallen in four of the last five months and Rightmove thinks the market will see "zero" growth this year. Rightmove said 24,028 sellers per week were entering the market, but that was 9.1% fewer than in October, and sellers still outnumbered mortgage approvals by two to one.</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Last month analysts made fresh predictions for house price falls in the coming months after mortgage lending slumped to its lowest level in a decade in September. The monthly data from the Council of Mortgage lenders failed to show the usual autumn pick up with gross lending of £12bn, down from £12.1bn in August and 7% lower than September 2009. The last time lending was lower was in September 2000, when just £10bn was advanced.</w:t>
      </w:r>
      <w:r w:rsidR="00943CB3" w:rsidRPr="00145B18">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The strength of last year's rebound – after steep falls in 2008 – surprised commentators, but Shipside said the "price bounce" had run out of steam in all but the most popular and affluent locations and that trend was now filtering through to the annual figures. "The price growth through the first half of the year has been reversed by price falls in the second half of the year," he said. "First-time buyers and buy-to-let investors both appear to have gone missing from estate agents' books."</w:t>
      </w:r>
    </w:p>
    <w:p w:rsidR="00337C14" w:rsidRPr="00145B18" w:rsidRDefault="00337C14"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Rightmove said the London housing market continued to buck the national trend with asking prices cut by just 0.4% in November. They remain 3.5% higher than a year ago, compared with the national average of 1.3%. "London's limited property supply and domestic as well as international demand are helping to insulate its property prices from some of the downward pressures being experienced elsewhere in the country," said Shipside. However, cracks are beginning to show, with the number of new sellers also falling away, with 16,810 properties recorded in the November index – down 9.1% in last month.</w:t>
      </w:r>
    </w:p>
    <w:p w:rsidR="00F75AC9" w:rsidRPr="00145B18" w:rsidRDefault="00F75AC9" w:rsidP="00145B18">
      <w:pPr>
        <w:spacing w:before="100" w:beforeAutospacing="1" w:after="100" w:afterAutospacing="1" w:line="240" w:lineRule="auto"/>
        <w:jc w:val="both"/>
        <w:rPr>
          <w:rFonts w:ascii="Calibri" w:eastAsia="Times New Roman" w:hAnsi="Calibri" w:cs="Times New Roman"/>
          <w:sz w:val="28"/>
          <w:szCs w:val="28"/>
          <w:lang w:eastAsia="en-GB"/>
        </w:rPr>
      </w:pPr>
    </w:p>
    <w:p w:rsidR="00401D76" w:rsidRPr="00401D76" w:rsidRDefault="00601A4B" w:rsidP="00401D7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(3)</w:t>
      </w:r>
      <w:r w:rsidR="00401D76" w:rsidRPr="00401D76">
        <w:rPr>
          <w:rFonts w:ascii="Times New Roman" w:eastAsia="Times New Roman" w:hAnsi="Times New Roman" w:cs="Times New Roman"/>
          <w:b/>
          <w:bCs/>
          <w:kern w:val="36"/>
          <w:sz w:val="48"/>
          <w:szCs w:val="48"/>
          <w:lang w:eastAsia="en-GB"/>
        </w:rPr>
        <w:t>Pontin's sparks interest from buyers as KPMG rules out rapid sale</w:t>
      </w:r>
    </w:p>
    <w:p w:rsidR="00401D76" w:rsidRPr="00145B18" w:rsidRDefault="00401D76"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Stricken holiday chain given stay of execution by Santander who pledge to keep it going for several months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Pontin's has fallen on difficult times even though more Britons are holidaying in the UK due to the weakness of sterling. The administrators of stricken holiday camp chain Pontin's said today they had been approached by a number of potential buyers but ruled out a fire sale as the firm's banker Santander, which is thought to be owed £40m, is willing to fund it as a going concern for several months.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The pledge offers hope to its 850 staff, who are facing an uncertain future after accountants KPMG were called in as administrators late on Friday evening. Jane Moriarty, one of three partners from </w:t>
      </w:r>
      <w:r w:rsidRPr="00145B18">
        <w:rPr>
          <w:rFonts w:ascii="Calibri" w:eastAsia="Times New Roman" w:hAnsi="Calibri" w:cs="Times New Roman"/>
          <w:sz w:val="28"/>
          <w:szCs w:val="28"/>
          <w:lang w:eastAsia="en-GB"/>
        </w:rPr>
        <w:lastRenderedPageBreak/>
        <w:t>KPMG called in to run Pontin's, said: "We have received a lot of emails from people expressing an interest in the business as well as those acting for clients." The priority is to put together a sale memorandum and set a timetable for the process, Moriarty said, adding that the administrators believe the company could attract a foreign buyer. "If we have to hold it for a while we will," she said.</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The Indian millionaire Bhanu Choudhrie and his family's investment vehicle C&amp;C Alpha Group has already been linked to the 64-year-old company, with weekend press reports suggesting he could make a £15m bid with the aid of the Dubai royal family. When Pontin's was scouting for investors earlier this year, C&amp;C carried out due diligence ahead of a possible investment and could meet KPMG as soon as tomorrow.</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KPMG has not made any redundancies at the group, which runs five sites – Brean Sands, Somerset; Camber Sands, Sussex; Pakefield, Suffolk; Prestatyn Sands in Wales; and Southport, Merseyside. Moriarty said it was likely a handful could go at head office, but it would need camp staff to honour holiday bookings. Indeed, she said its call centre had received inquiries from potential campers over the weekend and was taking new bookings. It catered for 5,000 guests this weekend and claimed to have received only one cancellation on the back of its financial woes.</w:t>
      </w:r>
    </w:p>
    <w:p w:rsidR="00672F73" w:rsidRDefault="00401D76" w:rsidP="00672F73">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The firm's slide into administration came as a surprise because more people have been taking holidays in the UK rather than abroad due to the weakness of sterling. The firm, famous for making it possible for working class families to escape to the seaside, was founded by Fred Pontin in 1946. It is best known for its "bluecoats" – famous former jacket wearers include Shane Ritchie and Bobby Davro – who offer entertainment and help to holidaymakers. The company, which is still offering Christmas breaks for £11 a night, also drafts in stars such as Keith Harris and Orville, Davro and Chico to put on shows.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At one point, the Pontin's empire stretched to 30 parks and in 1978 it was sold to Coral for £56m. It was bought by Ocean Parks for £46m in 2008, who closed a site in Blackpool last year. This year it is said to have struggled amid stiff competition in the "staycation" market as well as bad publicity about the standard of its facilities. Moriarty said the sale process could take two or three months, with KPMG set to hire consultants to run the business on an interim basis.</w:t>
      </w:r>
      <w:r w:rsidR="00672F73">
        <w:rPr>
          <w:rFonts w:ascii="Calibri" w:eastAsia="Times New Roman" w:hAnsi="Calibri" w:cs="Times New Roman"/>
          <w:sz w:val="28"/>
          <w:szCs w:val="28"/>
          <w:lang w:eastAsia="en-GB"/>
        </w:rPr>
        <w:t xml:space="preserve"> </w:t>
      </w:r>
    </w:p>
    <w:p w:rsidR="00CC63D5" w:rsidRDefault="00601A4B" w:rsidP="00672F73">
      <w:pPr>
        <w:spacing w:before="100" w:beforeAutospacing="1" w:after="100" w:afterAutospacing="1" w:line="240" w:lineRule="auto"/>
        <w:jc w:val="both"/>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(4)</w:t>
      </w:r>
      <w:r w:rsidR="00CC63D5" w:rsidRPr="00CC63D5">
        <w:rPr>
          <w:rFonts w:ascii="Times New Roman" w:eastAsia="Times New Roman" w:hAnsi="Times New Roman" w:cs="Times New Roman"/>
          <w:b/>
          <w:bCs/>
          <w:kern w:val="36"/>
          <w:sz w:val="48"/>
          <w:szCs w:val="48"/>
          <w:lang w:eastAsia="en-GB"/>
        </w:rPr>
        <w:t>Cotton subsidies costing west African farmers £155m a year, report reveals</w:t>
      </w:r>
    </w:p>
    <w:p w:rsidR="00CC63D5" w:rsidRDefault="00750753" w:rsidP="00CC63D5">
      <w:pPr>
        <w:spacing w:before="100" w:beforeAutospacing="1" w:after="100" w:afterAutospacing="1" w:line="240" w:lineRule="auto"/>
        <w:outlineLvl w:val="0"/>
        <w:rPr>
          <w:rFonts w:ascii="Times New Roman" w:eastAsia="Times New Roman" w:hAnsi="Times New Roman" w:cs="Times New Roman"/>
          <w:sz w:val="24"/>
          <w:szCs w:val="24"/>
          <w:lang w:eastAsia="en-GB"/>
        </w:rPr>
      </w:pPr>
      <w:hyperlink r:id="rId13" w:history="1">
        <w:r w:rsidR="00CC63D5" w:rsidRPr="00CC63D5">
          <w:rPr>
            <w:rFonts w:ascii="Times New Roman" w:eastAsia="Times New Roman" w:hAnsi="Times New Roman" w:cs="Times New Roman"/>
            <w:color w:val="0000FF"/>
            <w:sz w:val="24"/>
            <w:szCs w:val="24"/>
            <w:u w:val="single"/>
            <w:lang w:eastAsia="en-GB"/>
          </w:rPr>
          <w:t>Juliette Jowit</w:t>
        </w:r>
      </w:hyperlink>
    </w:p>
    <w:p w:rsidR="00CC63D5" w:rsidRPr="00CC63D5" w:rsidRDefault="00750753" w:rsidP="00CC63D5">
      <w:pPr>
        <w:spacing w:before="100" w:beforeAutospacing="1" w:after="100" w:afterAutospacing="1" w:line="240" w:lineRule="auto"/>
        <w:outlineLvl w:val="0"/>
        <w:rPr>
          <w:rFonts w:ascii="Times New Roman" w:eastAsia="Times New Roman" w:hAnsi="Times New Roman" w:cs="Times New Roman"/>
          <w:sz w:val="24"/>
          <w:szCs w:val="24"/>
          <w:lang w:eastAsia="en-GB"/>
        </w:rPr>
      </w:pPr>
      <w:hyperlink r:id="rId14" w:history="1">
        <w:r w:rsidR="00CC63D5" w:rsidRPr="00CC63D5">
          <w:rPr>
            <w:rFonts w:ascii="Times New Roman" w:eastAsia="Times New Roman" w:hAnsi="Times New Roman" w:cs="Times New Roman"/>
            <w:color w:val="0000FF"/>
            <w:sz w:val="24"/>
            <w:szCs w:val="24"/>
            <w:u w:val="single"/>
            <w:lang w:eastAsia="en-GB"/>
          </w:rPr>
          <w:t>The Guardian</w:t>
        </w:r>
      </w:hyperlink>
      <w:r w:rsidR="00CC63D5" w:rsidRPr="00CC63D5">
        <w:rPr>
          <w:rFonts w:ascii="Times New Roman" w:eastAsia="Times New Roman" w:hAnsi="Times New Roman" w:cs="Times New Roman"/>
          <w:sz w:val="24"/>
          <w:szCs w:val="24"/>
          <w:lang w:eastAsia="en-GB"/>
        </w:rPr>
        <w:t xml:space="preserve">, Monday 15 November 2010 </w:t>
      </w:r>
    </w:p>
    <w:p w:rsidR="00CC63D5" w:rsidRPr="00145B18" w:rsidRDefault="00CC63D5"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lastRenderedPageBreak/>
        <w:t>Cotton farmers in west Africa are losing out on vital income because of subsidies paid to rival growers in the EU, US, China and India, Fairtrade Foundation says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The continuing struggle of cotton growers in the poorest region of the world is highlighted today by a report which reveals the many billions of dollars paid to rival farmers in the biggest economies since international talks began to make trade more fair.</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As the Doha trade talks enter their tenth year this week, the </w:t>
      </w:r>
      <w:hyperlink r:id="rId15" w:history="1">
        <w:r w:rsidRPr="00145B18">
          <w:rPr>
            <w:rFonts w:ascii="Calibri" w:eastAsia="Times New Roman" w:hAnsi="Calibri" w:cs="Times New Roman"/>
            <w:color w:val="0000FF"/>
            <w:sz w:val="28"/>
            <w:szCs w:val="28"/>
            <w:u w:val="single"/>
            <w:lang w:eastAsia="en-GB"/>
          </w:rPr>
          <w:t>Fairtrade Foundation</w:t>
        </w:r>
      </w:hyperlink>
      <w:r w:rsidRPr="00145B18">
        <w:rPr>
          <w:rFonts w:ascii="Calibri" w:eastAsia="Times New Roman" w:hAnsi="Calibri" w:cs="Times New Roman"/>
          <w:sz w:val="28"/>
          <w:szCs w:val="28"/>
          <w:lang w:eastAsia="en-GB"/>
        </w:rPr>
        <w:t xml:space="preserve"> calculates that the US, the </w:t>
      </w:r>
      <w:hyperlink r:id="rId16" w:tooltip="More from guardian.co.uk on European Union" w:history="1">
        <w:r w:rsidRPr="00145B18">
          <w:rPr>
            <w:rFonts w:ascii="Calibri" w:eastAsia="Times New Roman" w:hAnsi="Calibri" w:cs="Times New Roman"/>
            <w:color w:val="0000FF"/>
            <w:sz w:val="28"/>
            <w:szCs w:val="28"/>
            <w:u w:val="single"/>
            <w:lang w:eastAsia="en-GB"/>
          </w:rPr>
          <w:t>European Union</w:t>
        </w:r>
      </w:hyperlink>
      <w:r w:rsidRPr="00145B18">
        <w:rPr>
          <w:rFonts w:ascii="Calibri" w:eastAsia="Times New Roman" w:hAnsi="Calibri" w:cs="Times New Roman"/>
          <w:sz w:val="28"/>
          <w:szCs w:val="28"/>
          <w:lang w:eastAsia="en-GB"/>
        </w:rPr>
        <w:t xml:space="preserve">, </w:t>
      </w:r>
      <w:hyperlink r:id="rId17" w:tooltip="More from guardian.co.uk on China" w:history="1">
        <w:r w:rsidRPr="00145B18">
          <w:rPr>
            <w:rFonts w:ascii="Calibri" w:eastAsia="Times New Roman" w:hAnsi="Calibri" w:cs="Times New Roman"/>
            <w:color w:val="0000FF"/>
            <w:sz w:val="28"/>
            <w:szCs w:val="28"/>
            <w:u w:val="single"/>
            <w:lang w:eastAsia="en-GB"/>
          </w:rPr>
          <w:t>China</w:t>
        </w:r>
      </w:hyperlink>
      <w:r w:rsidRPr="00145B18">
        <w:rPr>
          <w:rFonts w:ascii="Calibri" w:eastAsia="Times New Roman" w:hAnsi="Calibri" w:cs="Times New Roman"/>
          <w:sz w:val="28"/>
          <w:szCs w:val="28"/>
          <w:lang w:eastAsia="en-GB"/>
        </w:rPr>
        <w:t xml:space="preserve"> and </w:t>
      </w:r>
      <w:hyperlink r:id="rId18" w:tooltip="More from guardian.co.uk on India" w:history="1">
        <w:r w:rsidRPr="00145B18">
          <w:rPr>
            <w:rFonts w:ascii="Calibri" w:eastAsia="Times New Roman" w:hAnsi="Calibri" w:cs="Times New Roman"/>
            <w:color w:val="0000FF"/>
            <w:sz w:val="28"/>
            <w:szCs w:val="28"/>
            <w:u w:val="single"/>
            <w:lang w:eastAsia="en-GB"/>
          </w:rPr>
          <w:t>India</w:t>
        </w:r>
      </w:hyperlink>
      <w:r w:rsidRPr="00145B18">
        <w:rPr>
          <w:rFonts w:ascii="Calibri" w:eastAsia="Times New Roman" w:hAnsi="Calibri" w:cs="Times New Roman"/>
          <w:sz w:val="28"/>
          <w:szCs w:val="28"/>
          <w:lang w:eastAsia="en-GB"/>
        </w:rPr>
        <w:t xml:space="preserve"> have in that time paid their cotton farmers $47bn (£29bn) in subsidies in total - flooding the international market and pushing down the global price for competitors, especially in west Africa, says the charity.</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As a result, farmers in the four biggest cotton producing countries of west Africa are losing out on vital income which would help people in rural areas and pay for roads, schools and other developments to reduce their dependence on aid, it claims.</w:t>
      </w:r>
    </w:p>
    <w:p w:rsidR="00CC63D5" w:rsidRPr="00145B18" w:rsidRDefault="00CC63D5" w:rsidP="00145B18">
      <w:pPr>
        <w:spacing w:before="100" w:beforeAutospacing="1" w:after="100" w:afterAutospacing="1" w:line="240" w:lineRule="auto"/>
        <w:jc w:val="both"/>
        <w:rPr>
          <w:rFonts w:ascii="Calibri" w:eastAsia="Times New Roman" w:hAnsi="Calibri" w:cs="Times New Roman"/>
          <w:sz w:val="28"/>
          <w:szCs w:val="28"/>
          <w:lang w:eastAsia="en-GB"/>
        </w:rPr>
      </w:pPr>
      <w:r w:rsidRPr="00145B18">
        <w:rPr>
          <w:rFonts w:ascii="Calibri" w:eastAsia="Times New Roman" w:hAnsi="Calibri" w:cs="Times New Roman"/>
          <w:sz w:val="28"/>
          <w:szCs w:val="28"/>
          <w:lang w:eastAsia="en-GB"/>
        </w:rPr>
        <w:t xml:space="preserve">Introducing the report, The Great Cotton Stitch-up, the business secretary, Vince Cable, quotes </w:t>
      </w:r>
      <w:hyperlink r:id="rId19" w:history="1">
        <w:r w:rsidRPr="00145B18">
          <w:rPr>
            <w:rFonts w:ascii="Calibri" w:eastAsia="Times New Roman" w:hAnsi="Calibri" w:cs="Times New Roman"/>
            <w:color w:val="0000FF"/>
            <w:sz w:val="28"/>
            <w:szCs w:val="28"/>
            <w:u w:val="single"/>
            <w:lang w:eastAsia="en-GB"/>
          </w:rPr>
          <w:t>an estimate by the charity Oxfam</w:t>
        </w:r>
      </w:hyperlink>
      <w:r w:rsidRPr="00145B18">
        <w:rPr>
          <w:rFonts w:ascii="Calibri" w:eastAsia="Times New Roman" w:hAnsi="Calibri" w:cs="Times New Roman"/>
          <w:sz w:val="28"/>
          <w:szCs w:val="28"/>
          <w:lang w:eastAsia="en-GB"/>
        </w:rPr>
        <w:t xml:space="preserve"> that the subsidies are costing west African cotton farmers and their families millions of dollars a year in potential income. A report by Oxfam in 2002 estimated the lost income at $191m (£118m) each year.</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"The current system of subsidies cannot be right and certainly is not fair," writes Cable. "The principles of Fairtrade need to be integrated and reflected in the global trading system. The UK government is committed to working towards this aim."</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When challenged on the steps they were taking, Cable's Department for Business, Innovation and Skills (BIS) said the government was "determined to push for the reduction of these subsidies in Europe and beyond", and was pushing for an end to the Doha talks to remove limit protectionism and remove trade barriers. The government also helped fund Fairtrade labelling, among other policies, said a spokesman.</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The report focuses on the so-called Cotton 4 – </w:t>
      </w:r>
      <w:hyperlink r:id="rId20" w:tooltip="More from guardian.co.uk on Benin" w:history="1">
        <w:r w:rsidRPr="00145B18">
          <w:rPr>
            <w:rFonts w:ascii="Calibri" w:eastAsia="Times New Roman" w:hAnsi="Calibri" w:cs="Times New Roman"/>
            <w:color w:val="0000FF"/>
            <w:sz w:val="28"/>
            <w:szCs w:val="28"/>
            <w:u w:val="single"/>
            <w:lang w:eastAsia="en-GB"/>
          </w:rPr>
          <w:t>Benin</w:t>
        </w:r>
      </w:hyperlink>
      <w:r w:rsidRPr="00145B18">
        <w:rPr>
          <w:rFonts w:ascii="Calibri" w:eastAsia="Times New Roman" w:hAnsi="Calibri" w:cs="Times New Roman"/>
          <w:sz w:val="28"/>
          <w:szCs w:val="28"/>
          <w:lang w:eastAsia="en-GB"/>
        </w:rPr>
        <w:t xml:space="preserve">, </w:t>
      </w:r>
      <w:hyperlink r:id="rId21" w:tooltip="More from guardian.co.uk on Burkina Faso" w:history="1">
        <w:r w:rsidRPr="00145B18">
          <w:rPr>
            <w:rFonts w:ascii="Calibri" w:eastAsia="Times New Roman" w:hAnsi="Calibri" w:cs="Times New Roman"/>
            <w:color w:val="0000FF"/>
            <w:sz w:val="28"/>
            <w:szCs w:val="28"/>
            <w:u w:val="single"/>
            <w:lang w:eastAsia="en-GB"/>
          </w:rPr>
          <w:t>Burkina Faso</w:t>
        </w:r>
      </w:hyperlink>
      <w:r w:rsidRPr="00145B18">
        <w:rPr>
          <w:rFonts w:ascii="Calibri" w:eastAsia="Times New Roman" w:hAnsi="Calibri" w:cs="Times New Roman"/>
          <w:sz w:val="28"/>
          <w:szCs w:val="28"/>
          <w:lang w:eastAsia="en-GB"/>
        </w:rPr>
        <w:t xml:space="preserve">, </w:t>
      </w:r>
      <w:hyperlink r:id="rId22" w:tooltip="More from guardian.co.uk on Chad" w:history="1">
        <w:r w:rsidRPr="00145B18">
          <w:rPr>
            <w:rFonts w:ascii="Calibri" w:eastAsia="Times New Roman" w:hAnsi="Calibri" w:cs="Times New Roman"/>
            <w:color w:val="0000FF"/>
            <w:sz w:val="28"/>
            <w:szCs w:val="28"/>
            <w:u w:val="single"/>
            <w:lang w:eastAsia="en-GB"/>
          </w:rPr>
          <w:t>Chad</w:t>
        </w:r>
      </w:hyperlink>
      <w:r w:rsidRPr="00145B18">
        <w:rPr>
          <w:rFonts w:ascii="Calibri" w:eastAsia="Times New Roman" w:hAnsi="Calibri" w:cs="Times New Roman"/>
          <w:sz w:val="28"/>
          <w:szCs w:val="28"/>
          <w:lang w:eastAsia="en-GB"/>
        </w:rPr>
        <w:t xml:space="preserve"> and </w:t>
      </w:r>
      <w:hyperlink r:id="rId23" w:tooltip="More from guardian.co.uk on Mali" w:history="1">
        <w:r w:rsidRPr="00145B18">
          <w:rPr>
            <w:rFonts w:ascii="Calibri" w:eastAsia="Times New Roman" w:hAnsi="Calibri" w:cs="Times New Roman"/>
            <w:color w:val="0000FF"/>
            <w:sz w:val="28"/>
            <w:szCs w:val="28"/>
            <w:u w:val="single"/>
            <w:lang w:eastAsia="en-GB"/>
          </w:rPr>
          <w:t>Mali</w:t>
        </w:r>
      </w:hyperlink>
      <w:r w:rsidRPr="00145B18">
        <w:rPr>
          <w:rFonts w:ascii="Calibri" w:eastAsia="Times New Roman" w:hAnsi="Calibri" w:cs="Times New Roman"/>
          <w:sz w:val="28"/>
          <w:szCs w:val="28"/>
          <w:lang w:eastAsia="en-GB"/>
        </w:rPr>
        <w:t xml:space="preserve"> – who became a cause célèbre among those pushing for the World Trade Organisation's Doha talks to ban cotton subsidies to help poorer nations, where production costs are said to be the cheapest in the world. The four countries already </w:t>
      </w:r>
      <w:hyperlink r:id="rId24" w:history="1">
        <w:r w:rsidRPr="00145B18">
          <w:rPr>
            <w:rFonts w:ascii="Calibri" w:eastAsia="Times New Roman" w:hAnsi="Calibri" w:cs="Times New Roman"/>
            <w:color w:val="0000FF"/>
            <w:sz w:val="28"/>
            <w:szCs w:val="28"/>
            <w:u w:val="single"/>
            <w:lang w:eastAsia="en-GB"/>
          </w:rPr>
          <w:t>rank between 134 and 163 out of 169 countries on the United Nations Human Development Index</w:t>
        </w:r>
      </w:hyperlink>
      <w:r w:rsidRPr="00145B18">
        <w:rPr>
          <w:rFonts w:ascii="Calibri" w:eastAsia="Times New Roman" w:hAnsi="Calibri" w:cs="Times New Roman"/>
          <w:sz w:val="28"/>
          <w:szCs w:val="28"/>
          <w:lang w:eastAsia="en-GB"/>
        </w:rPr>
        <w:t>, which measures income, life expectancy and education – and cotton makes up 5-10% of their economies and much of their exports, mostly to China and India's manufacturing industries.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Another advantage claimed for west African cotton is that it is mostly rain-fed, avoiding the problems in other parts of the world where farmers are draining rives and aquifers to water crops.</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 xml:space="preserve">Removing subsidies should also not add to inflation for clothes and cotton goods, said Harriet Lamb, the Fairtrade Foundation's executive director. "The actual cost of cotton as a proportion of the garment </w:t>
      </w:r>
      <w:r w:rsidRPr="00145B18">
        <w:rPr>
          <w:rFonts w:ascii="Calibri" w:eastAsia="Times New Roman" w:hAnsi="Calibri" w:cs="Times New Roman"/>
          <w:sz w:val="28"/>
          <w:szCs w:val="28"/>
          <w:lang w:eastAsia="en-GB"/>
        </w:rPr>
        <w:lastRenderedPageBreak/>
        <w:t>consumers buy isn't huge, so a significant rise in the price of cotton would be a few pence extra on the end product."</w:t>
      </w:r>
    </w:p>
    <w:p w:rsidR="00CC63D5" w:rsidRDefault="00CC63D5" w:rsidP="00145B1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45B18">
        <w:rPr>
          <w:rFonts w:ascii="Calibri" w:eastAsia="Times New Roman" w:hAnsi="Calibri" w:cs="Times New Roman"/>
          <w:sz w:val="28"/>
          <w:szCs w:val="28"/>
          <w:lang w:eastAsia="en-GB"/>
        </w:rPr>
        <w:t>The subsidies paid over the past nine years were US$24.5bn in the US, $7bn in the EU, and the remainder in India and China.</w:t>
      </w:r>
      <w:r w:rsidR="00672F73">
        <w:rPr>
          <w:rFonts w:ascii="Calibri" w:eastAsia="Times New Roman" w:hAnsi="Calibri" w:cs="Times New Roman"/>
          <w:sz w:val="28"/>
          <w:szCs w:val="28"/>
          <w:lang w:eastAsia="en-GB"/>
        </w:rPr>
        <w:t xml:space="preserve"> </w:t>
      </w:r>
      <w:r w:rsidRPr="00145B18">
        <w:rPr>
          <w:rFonts w:ascii="Calibri" w:eastAsia="Times New Roman" w:hAnsi="Calibri" w:cs="Times New Roman"/>
          <w:sz w:val="28"/>
          <w:szCs w:val="28"/>
          <w:lang w:eastAsia="en-GB"/>
        </w:rPr>
        <w:t>In 2005 governments agreed to end the cotton subsidies, but the deal will not come into force until the prolonged talks reach a full agreement. The next ministerial meeting has not been scheduled, but one is expected next year to mark 10 years since the talks began in the Qatar</w:t>
      </w:r>
      <w:r w:rsidRPr="00CC63D5">
        <w:rPr>
          <w:rFonts w:ascii="Times New Roman" w:eastAsia="Times New Roman" w:hAnsi="Times New Roman" w:cs="Times New Roman"/>
          <w:sz w:val="24"/>
          <w:szCs w:val="24"/>
          <w:lang w:eastAsia="en-GB"/>
        </w:rPr>
        <w:t xml:space="preserve"> city of Doha.</w:t>
      </w:r>
    </w:p>
    <w:p w:rsidR="00037B39" w:rsidRDefault="00601A4B" w:rsidP="00037B3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(5)</w:t>
      </w:r>
      <w:r w:rsidR="00037B39" w:rsidRPr="00037B39">
        <w:rPr>
          <w:rFonts w:ascii="Times New Roman" w:eastAsia="Times New Roman" w:hAnsi="Times New Roman" w:cs="Times New Roman"/>
          <w:b/>
          <w:bCs/>
          <w:kern w:val="36"/>
          <w:sz w:val="48"/>
          <w:szCs w:val="48"/>
          <w:lang w:eastAsia="en-GB"/>
        </w:rPr>
        <w:t>Businesses urge the Bank of England to pump another £50bn into the economy</w:t>
      </w:r>
    </w:p>
    <w:p w:rsidR="00037B39" w:rsidRDefault="00750753" w:rsidP="00037B39">
      <w:pPr>
        <w:spacing w:before="100" w:beforeAutospacing="1" w:after="100" w:afterAutospacing="1" w:line="240" w:lineRule="auto"/>
        <w:outlineLvl w:val="0"/>
        <w:rPr>
          <w:rFonts w:ascii="Times New Roman" w:eastAsia="Times New Roman" w:hAnsi="Times New Roman" w:cs="Times New Roman"/>
          <w:sz w:val="24"/>
          <w:szCs w:val="24"/>
          <w:lang w:eastAsia="en-GB"/>
        </w:rPr>
      </w:pPr>
      <w:hyperlink r:id="rId25" w:history="1">
        <w:r w:rsidR="00037B39" w:rsidRPr="00037B39">
          <w:rPr>
            <w:rFonts w:ascii="Times New Roman" w:eastAsia="Times New Roman" w:hAnsi="Times New Roman" w:cs="Times New Roman"/>
            <w:color w:val="0000FF"/>
            <w:sz w:val="24"/>
            <w:szCs w:val="24"/>
            <w:u w:val="single"/>
            <w:lang w:eastAsia="en-GB"/>
          </w:rPr>
          <w:t>Nick Fletcher</w:t>
        </w:r>
      </w:hyperlink>
    </w:p>
    <w:p w:rsidR="00037B39" w:rsidRPr="00037B39" w:rsidRDefault="00750753" w:rsidP="00037B39">
      <w:pPr>
        <w:spacing w:before="100" w:beforeAutospacing="1" w:after="100" w:afterAutospacing="1" w:line="240" w:lineRule="auto"/>
        <w:outlineLvl w:val="0"/>
        <w:rPr>
          <w:rFonts w:ascii="Times New Roman" w:eastAsia="Times New Roman" w:hAnsi="Times New Roman" w:cs="Times New Roman"/>
          <w:sz w:val="24"/>
          <w:szCs w:val="24"/>
          <w:lang w:eastAsia="en-GB"/>
        </w:rPr>
      </w:pPr>
      <w:hyperlink r:id="rId26" w:history="1">
        <w:r w:rsidR="00037B39" w:rsidRPr="00037B39">
          <w:rPr>
            <w:rFonts w:ascii="Times New Roman" w:eastAsia="Times New Roman" w:hAnsi="Times New Roman" w:cs="Times New Roman"/>
            <w:color w:val="0000FF"/>
            <w:sz w:val="24"/>
            <w:szCs w:val="24"/>
            <w:u w:val="single"/>
            <w:lang w:eastAsia="en-GB"/>
          </w:rPr>
          <w:t>The Guardian</w:t>
        </w:r>
      </w:hyperlink>
      <w:r w:rsidR="00037B39" w:rsidRPr="00037B39">
        <w:rPr>
          <w:rFonts w:ascii="Times New Roman" w:eastAsia="Times New Roman" w:hAnsi="Times New Roman" w:cs="Times New Roman"/>
          <w:sz w:val="24"/>
          <w:szCs w:val="24"/>
          <w:lang w:eastAsia="en-GB"/>
        </w:rPr>
        <w:t xml:space="preserve">, Monday 15 November 2010 </w:t>
      </w:r>
    </w:p>
    <w:p w:rsidR="004B7325" w:rsidRPr="000008F6" w:rsidRDefault="00037B39" w:rsidP="000008F6">
      <w:pPr>
        <w:spacing w:before="100" w:beforeAutospacing="1" w:after="100" w:afterAutospacing="1" w:line="240" w:lineRule="auto"/>
        <w:jc w:val="both"/>
        <w:rPr>
          <w:rFonts w:eastAsia="Times New Roman" w:cs="Times New Roman"/>
          <w:sz w:val="28"/>
          <w:szCs w:val="28"/>
          <w:lang w:eastAsia="en-GB"/>
        </w:rPr>
      </w:pPr>
      <w:r w:rsidRPr="000008F6">
        <w:rPr>
          <w:rFonts w:eastAsia="Times New Roman" w:cs="Times New Roman"/>
          <w:sz w:val="28"/>
          <w:szCs w:val="28"/>
          <w:lang w:eastAsia="en-GB"/>
        </w:rPr>
        <w:t xml:space="preserve">BDO seeks further </w:t>
      </w:r>
      <w:r w:rsidRPr="000008F6">
        <w:rPr>
          <w:rFonts w:eastAsia="Times New Roman" w:cs="Times New Roman"/>
          <w:b/>
          <w:color w:val="FF0000"/>
          <w:sz w:val="28"/>
          <w:szCs w:val="28"/>
          <w:lang w:eastAsia="en-GB"/>
        </w:rPr>
        <w:t>quantitative easing</w:t>
      </w:r>
      <w:r w:rsidRPr="000008F6">
        <w:rPr>
          <w:rFonts w:eastAsia="Times New Roman" w:cs="Times New Roman"/>
          <w:sz w:val="28"/>
          <w:szCs w:val="28"/>
          <w:lang w:eastAsia="en-GB"/>
        </w:rPr>
        <w:t xml:space="preserve"> to safeguard economic growth in the new year</w:t>
      </w:r>
      <w:r w:rsidR="00672F73">
        <w:rPr>
          <w:rFonts w:eastAsia="Times New Roman" w:cs="Times New Roman"/>
          <w:sz w:val="28"/>
          <w:szCs w:val="28"/>
          <w:lang w:eastAsia="en-GB"/>
        </w:rPr>
        <w:t xml:space="preserve">. </w:t>
      </w:r>
      <w:r w:rsidRPr="000008F6">
        <w:rPr>
          <w:rFonts w:eastAsia="Times New Roman" w:cs="Times New Roman"/>
          <w:sz w:val="28"/>
          <w:szCs w:val="28"/>
          <w:lang w:eastAsia="en-GB"/>
        </w:rPr>
        <w:t xml:space="preserve">BDO survey showing contraction in the economy </w:t>
      </w:r>
      <w:r w:rsidR="00660793" w:rsidRPr="000008F6">
        <w:rPr>
          <w:rFonts w:eastAsia="Times New Roman" w:cs="Times New Roman"/>
          <w:sz w:val="28"/>
          <w:szCs w:val="28"/>
          <w:lang w:eastAsia="en-GB"/>
        </w:rPr>
        <w:t>prompts</w:t>
      </w:r>
      <w:r w:rsidRPr="000008F6">
        <w:rPr>
          <w:rFonts w:eastAsia="Times New Roman" w:cs="Times New Roman"/>
          <w:sz w:val="28"/>
          <w:szCs w:val="28"/>
          <w:lang w:eastAsia="en-GB"/>
        </w:rPr>
        <w:t xml:space="preserve"> calls for the Bank of England to pump more money into the economy. UK businesses believe the economic slowdown is likely to continue well into the first half of 2011, prompting calls for the </w:t>
      </w:r>
      <w:hyperlink r:id="rId27" w:tooltip="More from guardian.co.uk on Bank of England" w:history="1">
        <w:r w:rsidRPr="000008F6">
          <w:rPr>
            <w:rFonts w:eastAsia="Times New Roman" w:cs="Times New Roman"/>
            <w:color w:val="0000FF"/>
            <w:sz w:val="28"/>
            <w:szCs w:val="28"/>
            <w:u w:val="single"/>
            <w:lang w:eastAsia="en-GB"/>
          </w:rPr>
          <w:t>Bank of England</w:t>
        </w:r>
      </w:hyperlink>
      <w:r w:rsidRPr="000008F6">
        <w:rPr>
          <w:rFonts w:eastAsia="Times New Roman" w:cs="Times New Roman"/>
          <w:sz w:val="28"/>
          <w:szCs w:val="28"/>
          <w:lang w:eastAsia="en-GB"/>
        </w:rPr>
        <w:t xml:space="preserve"> to pump another £50bn into the economy early next year.</w:t>
      </w:r>
      <w:r w:rsidR="00672F73">
        <w:rPr>
          <w:rFonts w:eastAsia="Times New Roman" w:cs="Times New Roman"/>
          <w:sz w:val="28"/>
          <w:szCs w:val="28"/>
          <w:lang w:eastAsia="en-GB"/>
        </w:rPr>
        <w:t xml:space="preserve"> </w:t>
      </w:r>
      <w:r w:rsidRPr="000008F6">
        <w:rPr>
          <w:rFonts w:eastAsia="Times New Roman" w:cs="Times New Roman"/>
          <w:sz w:val="28"/>
          <w:szCs w:val="28"/>
          <w:lang w:eastAsia="en-GB"/>
        </w:rPr>
        <w:t>The latest monthly survey from accountants and business advisors BDO showed the optimism index for the first and second quarter next year at 91.9, representing a contraction in the economy, although it is an improvement on the September figure of 91.6. But BDO's output index, which predicts trading over the next three months, has slipped below the 95 mark for the first time since June 2009 to 93.8 in October from 95.9 in September, signalling a potential contraction in the economy as early as December 2010.</w:t>
      </w:r>
      <w:r w:rsidR="00672F73">
        <w:rPr>
          <w:rFonts w:eastAsia="Times New Roman" w:cs="Times New Roman"/>
          <w:sz w:val="28"/>
          <w:szCs w:val="28"/>
          <w:lang w:eastAsia="en-GB"/>
        </w:rPr>
        <w:t xml:space="preserve"> </w:t>
      </w:r>
      <w:r w:rsidRPr="000008F6">
        <w:rPr>
          <w:rFonts w:eastAsia="Times New Roman" w:cs="Times New Roman"/>
          <w:sz w:val="28"/>
          <w:szCs w:val="28"/>
          <w:lang w:eastAsia="en-GB"/>
        </w:rPr>
        <w:t>Peter Hemington, a partner at BDO, said: "The slight increase in the optimism index is, we hope, a sign that the rot may have stopped and businesses are starting to regain confidence after a dire five months. We would, however, urge caution. Although GDP data was above expectation for the second and third quarters of 2010, this was buoyed by a short-term boost in the construction sector which is likely to weaken as the public sector spending cuts take their toll.</w:t>
      </w:r>
      <w:r w:rsidR="00672F73">
        <w:rPr>
          <w:rFonts w:eastAsia="Times New Roman" w:cs="Times New Roman"/>
          <w:sz w:val="28"/>
          <w:szCs w:val="28"/>
          <w:lang w:eastAsia="en-GB"/>
        </w:rPr>
        <w:t xml:space="preserve"> </w:t>
      </w:r>
      <w:r w:rsidRPr="000008F6">
        <w:rPr>
          <w:rFonts w:eastAsia="Times New Roman" w:cs="Times New Roman"/>
          <w:sz w:val="28"/>
          <w:szCs w:val="28"/>
          <w:lang w:eastAsia="en-GB"/>
        </w:rPr>
        <w:t xml:space="preserve">"[Bank of England governor] Mervyn King's announcement last Wednesday left the door open for further </w:t>
      </w:r>
      <w:hyperlink r:id="rId28" w:tooltip="More from guardian.co.uk on Quantitative easing" w:history="1">
        <w:r w:rsidRPr="000008F6">
          <w:rPr>
            <w:rFonts w:eastAsia="Times New Roman" w:cs="Times New Roman"/>
            <w:color w:val="0000FF"/>
            <w:sz w:val="28"/>
            <w:szCs w:val="28"/>
            <w:u w:val="single"/>
            <w:lang w:eastAsia="en-GB"/>
          </w:rPr>
          <w:t>quantitative easing</w:t>
        </w:r>
      </w:hyperlink>
      <w:r w:rsidRPr="000008F6">
        <w:rPr>
          <w:rFonts w:eastAsia="Times New Roman" w:cs="Times New Roman"/>
          <w:sz w:val="28"/>
          <w:szCs w:val="28"/>
          <w:lang w:eastAsia="en-GB"/>
        </w:rPr>
        <w:t>, but did not commit to it. We urge the monetary policy committee to consider an additional round of QE of £50bn by the first quarter of 2011 to ensure growth in the new year is not jeopardised."</w:t>
      </w:r>
    </w:p>
    <w:p w:rsidR="004B7325" w:rsidRPr="004B7325" w:rsidRDefault="00601A4B" w:rsidP="004B732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kern w:val="36"/>
          <w:sz w:val="48"/>
          <w:szCs w:val="48"/>
          <w:lang w:eastAsia="en-GB"/>
        </w:rPr>
        <w:lastRenderedPageBreak/>
        <w:t>(6)</w:t>
      </w:r>
      <w:r w:rsidR="004B7325" w:rsidRPr="004B7325">
        <w:rPr>
          <w:rFonts w:ascii="Times New Roman" w:eastAsia="Times New Roman" w:hAnsi="Times New Roman" w:cs="Times New Roman"/>
          <w:b/>
          <w:bCs/>
          <w:kern w:val="36"/>
          <w:sz w:val="48"/>
          <w:szCs w:val="48"/>
          <w:lang w:eastAsia="en-GB"/>
        </w:rPr>
        <w:t>John Lewis sees early start to Christmas sales</w:t>
      </w:r>
      <w:r w:rsidR="004B7325">
        <w:rPr>
          <w:rFonts w:ascii="Times New Roman" w:eastAsia="Times New Roman" w:hAnsi="Times New Roman" w:cs="Times New Roman"/>
          <w:b/>
          <w:bCs/>
          <w:kern w:val="36"/>
          <w:sz w:val="48"/>
          <w:szCs w:val="48"/>
          <w:lang w:eastAsia="en-GB"/>
        </w:rPr>
        <w:t xml:space="preserve"> </w:t>
      </w:r>
      <w:hyperlink r:id="rId29" w:history="1">
        <w:r w:rsidR="004B7325" w:rsidRPr="004B7325">
          <w:rPr>
            <w:rFonts w:ascii="Times New Roman" w:eastAsia="Times New Roman" w:hAnsi="Times New Roman" w:cs="Times New Roman"/>
            <w:color w:val="0000FF"/>
            <w:sz w:val="24"/>
            <w:szCs w:val="24"/>
            <w:u w:val="single"/>
            <w:lang w:eastAsia="en-GB"/>
          </w:rPr>
          <w:t>Zoe Wood</w:t>
        </w:r>
      </w:hyperlink>
      <w:r w:rsidR="004B7325">
        <w:rPr>
          <w:rFonts w:ascii="Times New Roman" w:eastAsia="Times New Roman" w:hAnsi="Times New Roman" w:cs="Times New Roman"/>
          <w:sz w:val="24"/>
          <w:szCs w:val="24"/>
          <w:lang w:eastAsia="en-GB"/>
        </w:rPr>
        <w:t xml:space="preserve">  </w:t>
      </w:r>
      <w:hyperlink r:id="rId30" w:history="1">
        <w:r w:rsidR="004B7325" w:rsidRPr="004B7325">
          <w:rPr>
            <w:rFonts w:ascii="Times New Roman" w:eastAsia="Times New Roman" w:hAnsi="Times New Roman" w:cs="Times New Roman"/>
            <w:color w:val="0000FF"/>
            <w:sz w:val="24"/>
            <w:szCs w:val="24"/>
            <w:u w:val="single"/>
            <w:lang w:eastAsia="en-GB"/>
          </w:rPr>
          <w:t>guardian.co.uk</w:t>
        </w:r>
      </w:hyperlink>
      <w:r w:rsidR="004B7325" w:rsidRPr="004B7325">
        <w:rPr>
          <w:rFonts w:ascii="Times New Roman" w:eastAsia="Times New Roman" w:hAnsi="Times New Roman" w:cs="Times New Roman"/>
          <w:sz w:val="24"/>
          <w:szCs w:val="24"/>
          <w:lang w:eastAsia="en-GB"/>
        </w:rPr>
        <w:t xml:space="preserve">, Sunday 14 November 2010 18.57 GMT </w:t>
      </w:r>
    </w:p>
    <w:p w:rsidR="004B7325" w:rsidRPr="000008F6" w:rsidRDefault="004B7325"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Takings jump more than 10% in a week as steep sales climb to festive season begins</w:t>
      </w:r>
      <w:r w:rsidR="00672F73">
        <w:rPr>
          <w:rFonts w:ascii="Calibri" w:eastAsia="Times New Roman" w:hAnsi="Calibri" w:cs="Times New Roman"/>
          <w:sz w:val="28"/>
          <w:szCs w:val="28"/>
          <w:lang w:eastAsia="en-GB"/>
        </w:rPr>
        <w:t xml:space="preserve">. </w:t>
      </w:r>
      <w:r w:rsidRPr="000008F6">
        <w:rPr>
          <w:rFonts w:ascii="Calibri" w:eastAsia="Times New Roman" w:hAnsi="Calibri" w:cs="Times New Roman"/>
          <w:sz w:val="28"/>
          <w:szCs w:val="28"/>
          <w:lang w:eastAsia="en-GB"/>
        </w:rPr>
        <w:t xml:space="preserve">John Lewis on Oxford Street: the retailer says the Christmas rush has started, with takings jumping by 10% last week. </w:t>
      </w:r>
      <w:hyperlink r:id="rId31" w:tooltip="More from guardian.co.uk on John Lewis" w:history="1">
        <w:r w:rsidRPr="000008F6">
          <w:rPr>
            <w:rFonts w:ascii="Calibri" w:eastAsia="Times New Roman" w:hAnsi="Calibri" w:cs="Times New Roman"/>
            <w:color w:val="0000FF"/>
            <w:sz w:val="28"/>
            <w:szCs w:val="28"/>
            <w:u w:val="single"/>
            <w:lang w:eastAsia="en-GB"/>
          </w:rPr>
          <w:t>John Lewis</w:t>
        </w:r>
      </w:hyperlink>
      <w:r w:rsidRPr="000008F6">
        <w:rPr>
          <w:rFonts w:ascii="Calibri" w:eastAsia="Times New Roman" w:hAnsi="Calibri" w:cs="Times New Roman"/>
          <w:sz w:val="28"/>
          <w:szCs w:val="28"/>
          <w:lang w:eastAsia="en-GB"/>
        </w:rPr>
        <w:t xml:space="preserve"> said today the starting gun had been fired for Christmas as sales jumped more than 10% last week to put takings ahead of the level seen a year ago. Its managing director Andy Street said: "With very strong figures from last year against us, our results are a clear sign that the steep sales climb towards Christmas has begun in earnest."</w:t>
      </w:r>
      <w:r w:rsidR="00672F73">
        <w:rPr>
          <w:rFonts w:ascii="Calibri" w:eastAsia="Times New Roman" w:hAnsi="Calibri" w:cs="Times New Roman"/>
          <w:sz w:val="28"/>
          <w:szCs w:val="28"/>
          <w:lang w:eastAsia="en-GB"/>
        </w:rPr>
        <w:t xml:space="preserve"> </w:t>
      </w:r>
      <w:r w:rsidRPr="000008F6">
        <w:rPr>
          <w:rFonts w:ascii="Calibri" w:eastAsia="Times New Roman" w:hAnsi="Calibri" w:cs="Times New Roman"/>
          <w:sz w:val="28"/>
          <w:szCs w:val="28"/>
          <w:lang w:eastAsia="en-GB"/>
        </w:rPr>
        <w:t>John Lewis's sales increased 11.5% in the week to 13 November, with the retailer reporting strong demand for home-related goods such as towels and bedding as shoppers began to dress their homes for Christmas. The retailer rang up sales of £77m, 7% more than the same week a year ago.</w:t>
      </w:r>
      <w:r w:rsidR="00672F73">
        <w:rPr>
          <w:rFonts w:ascii="Calibri" w:eastAsia="Times New Roman" w:hAnsi="Calibri" w:cs="Times New Roman"/>
          <w:sz w:val="28"/>
          <w:szCs w:val="28"/>
          <w:lang w:eastAsia="en-GB"/>
        </w:rPr>
        <w:t xml:space="preserve"> </w:t>
      </w:r>
      <w:r w:rsidRPr="000008F6">
        <w:rPr>
          <w:rFonts w:ascii="Calibri" w:eastAsia="Times New Roman" w:hAnsi="Calibri" w:cs="Times New Roman"/>
          <w:sz w:val="28"/>
          <w:szCs w:val="28"/>
          <w:lang w:eastAsia="en-GB"/>
        </w:rPr>
        <w:t>Retailers have their fingers crossed as they enter the frantic six-week trading period during which they make the bulk of their profits. Recent indices have pointed to weak consumer confidence and torpid sales growth. Street said: "Our hunch is that these figures will be better than the rest of the market. This is a very robust performance, and in contrast to what everyone else is saying about things being difficult."</w:t>
      </w:r>
    </w:p>
    <w:p w:rsidR="00BF2410" w:rsidRDefault="00601A4B" w:rsidP="00BF2410">
      <w:pPr>
        <w:pStyle w:val="Heading1"/>
      </w:pPr>
      <w:r>
        <w:t>(7)</w:t>
      </w:r>
      <w:r w:rsidR="00BF2410">
        <w:t>Unilever unveils ambitious long term sustainability programme</w:t>
      </w:r>
    </w:p>
    <w:p w:rsidR="000B349D" w:rsidRDefault="00750753" w:rsidP="002B2239">
      <w:pPr>
        <w:numPr>
          <w:ilvl w:val="0"/>
          <w:numId w:val="1"/>
        </w:numPr>
        <w:spacing w:before="100" w:beforeAutospacing="1" w:after="100" w:afterAutospacing="1" w:line="240" w:lineRule="auto"/>
      </w:pPr>
      <w:hyperlink r:id="rId32" w:history="1">
        <w:r w:rsidR="000B349D">
          <w:rPr>
            <w:rStyle w:val="Hyperlink"/>
          </w:rPr>
          <w:t>Julia Finch</w:t>
        </w:r>
      </w:hyperlink>
      <w:r w:rsidR="000B349D">
        <w:t xml:space="preserve">, Business editor </w:t>
      </w:r>
    </w:p>
    <w:p w:rsidR="000B349D" w:rsidRDefault="00750753" w:rsidP="002B2239">
      <w:pPr>
        <w:numPr>
          <w:ilvl w:val="0"/>
          <w:numId w:val="1"/>
        </w:numPr>
        <w:spacing w:before="100" w:beforeAutospacing="1" w:after="100" w:afterAutospacing="1" w:line="240" w:lineRule="auto"/>
      </w:pPr>
      <w:hyperlink r:id="rId33" w:history="1">
        <w:r w:rsidR="000B349D">
          <w:rPr>
            <w:rStyle w:val="Hyperlink"/>
          </w:rPr>
          <w:t>The Guardian</w:t>
        </w:r>
      </w:hyperlink>
      <w:r w:rsidR="000B349D">
        <w:t xml:space="preserve">, Monday 15 November 2010 </w:t>
      </w:r>
    </w:p>
    <w:p w:rsidR="00BF2410" w:rsidRPr="000008F6" w:rsidRDefault="00BF2410" w:rsidP="00672F73">
      <w:pPr>
        <w:pStyle w:val="stand-first-alone"/>
        <w:jc w:val="both"/>
        <w:rPr>
          <w:rFonts w:ascii="Calibri" w:hAnsi="Calibri"/>
          <w:sz w:val="28"/>
          <w:szCs w:val="28"/>
        </w:rPr>
      </w:pPr>
      <w:r w:rsidRPr="000008F6">
        <w:rPr>
          <w:rFonts w:ascii="Calibri" w:hAnsi="Calibri"/>
          <w:sz w:val="28"/>
          <w:szCs w:val="28"/>
        </w:rPr>
        <w:t>Sustainable Living Plan aims, over ten years, to halve environmental impact of its products and give farmers and distributors in developing countries access to its supply chain</w:t>
      </w:r>
      <w:r w:rsidR="00672F73">
        <w:rPr>
          <w:rFonts w:ascii="Calibri" w:hAnsi="Calibri"/>
          <w:sz w:val="28"/>
          <w:szCs w:val="28"/>
        </w:rPr>
        <w:t xml:space="preserve">. </w:t>
      </w:r>
      <w:r w:rsidRPr="000008F6">
        <w:rPr>
          <w:rFonts w:ascii="Calibri" w:hAnsi="Calibri"/>
          <w:sz w:val="28"/>
          <w:szCs w:val="28"/>
        </w:rPr>
        <w:t xml:space="preserve">Unilever's sustainability plan aims to slash the carbon, water and waste impact of its products in half over the next 10 years. Consumer goods group </w:t>
      </w:r>
      <w:hyperlink r:id="rId34" w:tooltip="More from guardian.co.uk on Unilever" w:history="1">
        <w:r w:rsidRPr="000008F6">
          <w:rPr>
            <w:rStyle w:val="Hyperlink"/>
            <w:rFonts w:ascii="Calibri" w:hAnsi="Calibri"/>
            <w:sz w:val="28"/>
            <w:szCs w:val="28"/>
          </w:rPr>
          <w:t>Unilever</w:t>
        </w:r>
      </w:hyperlink>
      <w:r w:rsidRPr="000008F6">
        <w:rPr>
          <w:rFonts w:ascii="Calibri" w:hAnsi="Calibri"/>
          <w:sz w:val="28"/>
          <w:szCs w:val="28"/>
        </w:rPr>
        <w:t xml:space="preserve"> will today unveil an ambitious new sustainability plan that aims to double sales and halve the environmental impact of its products over the next 10 years.</w:t>
      </w:r>
      <w:r w:rsidR="00672F73">
        <w:rPr>
          <w:rFonts w:ascii="Calibri" w:hAnsi="Calibri"/>
          <w:sz w:val="28"/>
          <w:szCs w:val="28"/>
        </w:rPr>
        <w:t xml:space="preserve"> </w:t>
      </w:r>
      <w:r w:rsidRPr="000008F6">
        <w:rPr>
          <w:rFonts w:ascii="Calibri" w:hAnsi="Calibri"/>
          <w:sz w:val="28"/>
          <w:szCs w:val="28"/>
        </w:rPr>
        <w:t>The initiative will cover not just Unilever's greenhouse gas emissions, waste and water use – but the impact caused by its suppliers and consumers, from agricultural growers to the packaging and waste water produced by consumers of Unilever brands, which include Dove, Persil, Bertolli, Flora and PG Tips.</w:t>
      </w:r>
      <w:r w:rsidR="00672F73">
        <w:rPr>
          <w:rFonts w:ascii="Calibri" w:hAnsi="Calibri"/>
          <w:sz w:val="28"/>
          <w:szCs w:val="28"/>
        </w:rPr>
        <w:t xml:space="preserve"> </w:t>
      </w:r>
      <w:r w:rsidRPr="000008F6">
        <w:rPr>
          <w:rFonts w:ascii="Calibri" w:hAnsi="Calibri"/>
          <w:sz w:val="28"/>
          <w:szCs w:val="28"/>
        </w:rPr>
        <w:t xml:space="preserve">"More than two thirds of greenhouse emissions and half the water in Unilever products' lifecycle come from consumer use," said the company, "so </w:t>
      </w:r>
      <w:r w:rsidRPr="000008F6">
        <w:rPr>
          <w:rFonts w:ascii="Calibri" w:hAnsi="Calibri"/>
          <w:sz w:val="28"/>
          <w:szCs w:val="28"/>
        </w:rPr>
        <w:lastRenderedPageBreak/>
        <w:t>this is a commitment on an unprecedented scale."</w:t>
      </w:r>
      <w:r w:rsidR="00672F73">
        <w:rPr>
          <w:rFonts w:ascii="Calibri" w:hAnsi="Calibri"/>
          <w:sz w:val="28"/>
          <w:szCs w:val="28"/>
        </w:rPr>
        <w:t xml:space="preserve"> </w:t>
      </w:r>
      <w:r w:rsidRPr="000008F6">
        <w:rPr>
          <w:rFonts w:ascii="Calibri" w:hAnsi="Calibri"/>
          <w:sz w:val="28"/>
          <w:szCs w:val="28"/>
        </w:rPr>
        <w:t>The Anglo-Dutch group also intends to improve the nutritional quality of its food products – with cuts in salt, saturated fats, sugar and calories – and link more than 500,000 smallholder farmers and small scale distributors in developing countries to its supply chain.</w:t>
      </w:r>
    </w:p>
    <w:p w:rsidR="00BF2410" w:rsidRPr="000008F6" w:rsidRDefault="00BF2410" w:rsidP="000008F6">
      <w:pPr>
        <w:pStyle w:val="NormalWeb"/>
        <w:jc w:val="both"/>
        <w:rPr>
          <w:rFonts w:ascii="Calibri" w:hAnsi="Calibri"/>
          <w:sz w:val="28"/>
          <w:szCs w:val="28"/>
        </w:rPr>
      </w:pPr>
      <w:r w:rsidRPr="000008F6">
        <w:rPr>
          <w:rFonts w:ascii="Calibri" w:hAnsi="Calibri"/>
          <w:sz w:val="28"/>
          <w:szCs w:val="28"/>
        </w:rPr>
        <w:t>The group's new Sustainable Living Plan – to be launched simultaneously in London, Amsterdam, Delhi and New York – is the result of 12 months' planning. Chief executive Paul Polman told the Guardian that the plan was essential because "continuing to increase our environmental impacts as we grow our business is not viable".</w:t>
      </w:r>
      <w:r w:rsidR="00672F73">
        <w:rPr>
          <w:rFonts w:ascii="Calibri" w:hAnsi="Calibri"/>
          <w:sz w:val="28"/>
          <w:szCs w:val="28"/>
        </w:rPr>
        <w:t xml:space="preserve"> </w:t>
      </w:r>
      <w:r w:rsidRPr="000008F6">
        <w:rPr>
          <w:rFonts w:ascii="Calibri" w:hAnsi="Calibri"/>
          <w:sz w:val="28"/>
          <w:szCs w:val="28"/>
        </w:rPr>
        <w:t>He said he was "decoupling" growth from the group's environmental aims and that the changes constituted a "new business model".</w:t>
      </w:r>
      <w:r w:rsidR="00672F73">
        <w:rPr>
          <w:rFonts w:ascii="Calibri" w:hAnsi="Calibri"/>
          <w:sz w:val="28"/>
          <w:szCs w:val="28"/>
        </w:rPr>
        <w:t xml:space="preserve"> </w:t>
      </w:r>
      <w:r w:rsidRPr="000008F6">
        <w:rPr>
          <w:rFonts w:ascii="Calibri" w:hAnsi="Calibri"/>
          <w:sz w:val="28"/>
          <w:szCs w:val="28"/>
        </w:rPr>
        <w:t>Polman said it was essential that companies took responsibility for the damage they are doing to the planet as concerned consumers were starting to "vote with their wallets on responsible products".</w:t>
      </w:r>
      <w:r w:rsidR="00672F73">
        <w:rPr>
          <w:rFonts w:ascii="Calibri" w:hAnsi="Calibri"/>
          <w:sz w:val="28"/>
          <w:szCs w:val="28"/>
        </w:rPr>
        <w:t xml:space="preserve"> </w:t>
      </w:r>
      <w:r w:rsidRPr="000008F6">
        <w:rPr>
          <w:rFonts w:ascii="Calibri" w:hAnsi="Calibri"/>
          <w:sz w:val="28"/>
          <w:szCs w:val="28"/>
        </w:rPr>
        <w:t>"Consumers want more", he said. "They see food shortages, malnutrition and climate change, and governments are not addressing those problems. Companies that do this will get a competitive advantage. Those that do not will put themselves at risk."</w:t>
      </w:r>
    </w:p>
    <w:p w:rsidR="00672F73" w:rsidRDefault="00BF2410" w:rsidP="00672F73">
      <w:pPr>
        <w:pStyle w:val="NormalWeb"/>
        <w:jc w:val="both"/>
        <w:rPr>
          <w:rFonts w:ascii="Calibri" w:hAnsi="Calibri"/>
          <w:sz w:val="28"/>
          <w:szCs w:val="28"/>
        </w:rPr>
      </w:pPr>
      <w:r w:rsidRPr="000008F6">
        <w:rPr>
          <w:rFonts w:ascii="Calibri" w:hAnsi="Calibri"/>
          <w:sz w:val="28"/>
          <w:szCs w:val="28"/>
        </w:rPr>
        <w:t>He added that it also represented an opportunity for multinational corporations to improve the battered image of big business: "This is a unique opportunity to step up to the plate and change the reputation of business."</w:t>
      </w:r>
      <w:r w:rsidR="00672F73">
        <w:rPr>
          <w:rFonts w:ascii="Calibri" w:hAnsi="Calibri"/>
          <w:sz w:val="28"/>
          <w:szCs w:val="28"/>
        </w:rPr>
        <w:t xml:space="preserve"> </w:t>
      </w:r>
      <w:r w:rsidRPr="000008F6">
        <w:rPr>
          <w:rFonts w:ascii="Calibri" w:hAnsi="Calibri"/>
          <w:sz w:val="28"/>
          <w:szCs w:val="28"/>
        </w:rPr>
        <w:t>The new sustainability plan aims to slash the carbon, water and waste impact of its products in half "primarily through innovation in the way we source, make and package them". Measures will range from reducing truck mileage to producing washing powders that work at lower temperatures and coming up with new products to cut the amount of hot water used in baths and showers, although the company admits: "We do not yet know how we will do this".</w:t>
      </w:r>
      <w:r w:rsidR="00672F73">
        <w:rPr>
          <w:rFonts w:ascii="Calibri" w:hAnsi="Calibri"/>
          <w:sz w:val="28"/>
          <w:szCs w:val="28"/>
        </w:rPr>
        <w:t xml:space="preserve"> </w:t>
      </w:r>
    </w:p>
    <w:p w:rsidR="00BF2410" w:rsidRPr="000008F6" w:rsidRDefault="00BF2410" w:rsidP="000008F6">
      <w:pPr>
        <w:pStyle w:val="NormalWeb"/>
        <w:jc w:val="both"/>
        <w:rPr>
          <w:rFonts w:ascii="Calibri" w:hAnsi="Calibri"/>
          <w:sz w:val="28"/>
          <w:szCs w:val="28"/>
        </w:rPr>
      </w:pPr>
      <w:r w:rsidRPr="000008F6">
        <w:rPr>
          <w:rFonts w:ascii="Calibri" w:hAnsi="Calibri"/>
          <w:sz w:val="28"/>
          <w:szCs w:val="28"/>
        </w:rPr>
        <w:t>Other targets include• sourcing 100% of agricultural raw materials sustainably by 2015, including 100% sustainable palm oil. Unilever buys 3% of the world's annual supply of palm oil.</w:t>
      </w:r>
      <w:r w:rsidR="00672F73">
        <w:rPr>
          <w:rFonts w:ascii="Calibri" w:hAnsi="Calibri"/>
          <w:sz w:val="28"/>
          <w:szCs w:val="28"/>
        </w:rPr>
        <w:t xml:space="preserve"> </w:t>
      </w:r>
      <w:r w:rsidRPr="000008F6">
        <w:rPr>
          <w:rFonts w:ascii="Calibri" w:hAnsi="Calibri"/>
          <w:sz w:val="28"/>
          <w:szCs w:val="28"/>
        </w:rPr>
        <w:t>• change the hygiene habits of 1bn people in Asia,</w:t>
      </w:r>
      <w:r w:rsidR="00672F73">
        <w:rPr>
          <w:rFonts w:ascii="Calibri" w:hAnsi="Calibri"/>
          <w:sz w:val="28"/>
          <w:szCs w:val="28"/>
        </w:rPr>
        <w:t xml:space="preserve"> </w:t>
      </w:r>
      <w:r w:rsidRPr="000008F6">
        <w:rPr>
          <w:rFonts w:ascii="Calibri" w:hAnsi="Calibri"/>
          <w:sz w:val="28"/>
          <w:szCs w:val="28"/>
        </w:rPr>
        <w:t>Africa and Latin America to help reduce diarrhoea – the word's second biggest cause of infant mortality. Unilever will push sales of its Lifebuoy soap brand and teach consumers when to wash their hands to achieve this aim.</w:t>
      </w:r>
      <w:r w:rsidR="00672F73">
        <w:rPr>
          <w:rFonts w:ascii="Calibri" w:hAnsi="Calibri"/>
          <w:sz w:val="28"/>
          <w:szCs w:val="28"/>
        </w:rPr>
        <w:t xml:space="preserve"> </w:t>
      </w:r>
      <w:r w:rsidRPr="000008F6">
        <w:rPr>
          <w:rFonts w:ascii="Calibri" w:hAnsi="Calibri"/>
          <w:sz w:val="28"/>
          <w:szCs w:val="28"/>
        </w:rPr>
        <w:t>• make drinking water safer in developing countries by extending sales of its Pureit home water purifier</w:t>
      </w:r>
      <w:r w:rsidR="00672F73">
        <w:rPr>
          <w:rFonts w:ascii="Calibri" w:hAnsi="Calibri"/>
          <w:sz w:val="28"/>
          <w:szCs w:val="28"/>
        </w:rPr>
        <w:t xml:space="preserve">. </w:t>
      </w:r>
      <w:r w:rsidRPr="000008F6">
        <w:rPr>
          <w:rFonts w:ascii="Calibri" w:hAnsi="Calibri"/>
          <w:sz w:val="28"/>
          <w:szCs w:val="28"/>
        </w:rPr>
        <w:t>• improve standards of living by working with agencies such as Oxfam and the Rainforest Alliance to link 500,000 smallholders and small-scale distributors to the Unilever supply chain.</w:t>
      </w:r>
    </w:p>
    <w:p w:rsidR="00BF2410" w:rsidRPr="000008F6" w:rsidRDefault="00BF2410" w:rsidP="000008F6">
      <w:pPr>
        <w:pStyle w:val="NormalWeb"/>
        <w:jc w:val="both"/>
        <w:rPr>
          <w:rFonts w:ascii="Calibri" w:hAnsi="Calibri"/>
          <w:sz w:val="28"/>
          <w:szCs w:val="28"/>
        </w:rPr>
      </w:pPr>
      <w:r w:rsidRPr="000008F6">
        <w:rPr>
          <w:rFonts w:ascii="Calibri" w:hAnsi="Calibri"/>
          <w:sz w:val="28"/>
          <w:szCs w:val="28"/>
        </w:rPr>
        <w:t xml:space="preserve">Polman denied that some of the aims in the plan were designed primarily to boost sales of Unilever products and that sustainability inevitably means </w:t>
      </w:r>
      <w:r w:rsidRPr="000008F6">
        <w:rPr>
          <w:rFonts w:ascii="Calibri" w:hAnsi="Calibri"/>
          <w:sz w:val="28"/>
          <w:szCs w:val="28"/>
        </w:rPr>
        <w:lastRenderedPageBreak/>
        <w:t>consuming less. "There are billions of people in the world who deserve the better quality of life that products like soap, shampoo and clean drinking water can provide... We shouldn't be ashamed of growth.</w:t>
      </w:r>
      <w:r w:rsidR="00672F73">
        <w:rPr>
          <w:rFonts w:ascii="Calibri" w:hAnsi="Calibri"/>
          <w:sz w:val="28"/>
          <w:szCs w:val="28"/>
        </w:rPr>
        <w:t xml:space="preserve"> </w:t>
      </w:r>
      <w:r w:rsidRPr="000008F6">
        <w:rPr>
          <w:rFonts w:ascii="Calibri" w:hAnsi="Calibri"/>
          <w:sz w:val="28"/>
          <w:szCs w:val="28"/>
        </w:rPr>
        <w:t>"But growth at any price is not viable. We have to develop new ways of doing business which will ensure that our growth does not come at the expense of the world's diminishing natural resources."</w:t>
      </w:r>
      <w:r w:rsidR="00672F73">
        <w:rPr>
          <w:rFonts w:ascii="Calibri" w:hAnsi="Calibri"/>
          <w:sz w:val="28"/>
          <w:szCs w:val="28"/>
        </w:rPr>
        <w:t xml:space="preserve"> </w:t>
      </w:r>
      <w:r w:rsidRPr="000008F6">
        <w:rPr>
          <w:rFonts w:ascii="Calibri" w:hAnsi="Calibri"/>
          <w:sz w:val="28"/>
          <w:szCs w:val="28"/>
        </w:rPr>
        <w:t>Unilever is the world's second biggest food and personal care goods company. It is the biggest seller of packet tea in the world through its Liptons and Brooke Bond labels and the world's biggest ice cream manufacturer, through Wall's and Ben &amp; Jerry's. Other major brands in the company's portfolio include Cif, Omo, Knorr and Hellmans.</w:t>
      </w:r>
    </w:p>
    <w:p w:rsidR="00BF2410" w:rsidRPr="000008F6" w:rsidRDefault="00BF2410" w:rsidP="000008F6">
      <w:pPr>
        <w:pStyle w:val="NormalWeb"/>
        <w:jc w:val="both"/>
        <w:rPr>
          <w:rFonts w:ascii="Calibri" w:hAnsi="Calibri"/>
          <w:sz w:val="28"/>
          <w:szCs w:val="28"/>
        </w:rPr>
      </w:pPr>
      <w:r w:rsidRPr="000008F6">
        <w:rPr>
          <w:rFonts w:ascii="Calibri" w:hAnsi="Calibri"/>
          <w:sz w:val="28"/>
          <w:szCs w:val="28"/>
        </w:rPr>
        <w:t xml:space="preserve">The new sustainability initiative is not entirely new territory for the company, which sells its products in 170 different countries. The firm has been a sector leader of the Dow Jones </w:t>
      </w:r>
      <w:r w:rsidR="00E71746" w:rsidRPr="000008F6">
        <w:rPr>
          <w:rFonts w:ascii="Calibri" w:hAnsi="Calibri"/>
          <w:sz w:val="28"/>
          <w:szCs w:val="28"/>
        </w:rPr>
        <w:t>Sustainability</w:t>
      </w:r>
      <w:r w:rsidRPr="000008F6">
        <w:rPr>
          <w:rFonts w:ascii="Calibri" w:hAnsi="Calibri"/>
          <w:sz w:val="28"/>
          <w:szCs w:val="28"/>
        </w:rPr>
        <w:t xml:space="preserve"> indices for more than a decade.</w:t>
      </w:r>
      <w:r w:rsidR="00672F73">
        <w:rPr>
          <w:rFonts w:ascii="Calibri" w:hAnsi="Calibri"/>
          <w:sz w:val="28"/>
          <w:szCs w:val="28"/>
        </w:rPr>
        <w:t xml:space="preserve"> </w:t>
      </w:r>
      <w:r w:rsidRPr="000008F6">
        <w:rPr>
          <w:rFonts w:ascii="Calibri" w:hAnsi="Calibri"/>
          <w:sz w:val="28"/>
          <w:szCs w:val="28"/>
        </w:rPr>
        <w:t xml:space="preserve">The Unilever plan comes in the wake of an array of new sustainability pledges from larger rival </w:t>
      </w:r>
      <w:hyperlink r:id="rId35" w:tooltip="Procter &amp; Gamble's new sustainability vision" w:history="1">
        <w:r w:rsidRPr="000008F6">
          <w:rPr>
            <w:rStyle w:val="Hyperlink"/>
            <w:rFonts w:ascii="Calibri" w:hAnsi="Calibri"/>
            <w:sz w:val="28"/>
            <w:szCs w:val="28"/>
          </w:rPr>
          <w:t>Procter &amp; Gamble</w:t>
        </w:r>
      </w:hyperlink>
      <w:r w:rsidRPr="000008F6">
        <w:rPr>
          <w:rFonts w:ascii="Calibri" w:hAnsi="Calibri"/>
          <w:sz w:val="28"/>
          <w:szCs w:val="28"/>
        </w:rPr>
        <w:t>.</w:t>
      </w:r>
      <w:r w:rsidR="00672F73">
        <w:rPr>
          <w:rFonts w:ascii="Calibri" w:hAnsi="Calibri"/>
          <w:sz w:val="28"/>
          <w:szCs w:val="28"/>
        </w:rPr>
        <w:t xml:space="preserve"> </w:t>
      </w:r>
      <w:r w:rsidRPr="000008F6">
        <w:rPr>
          <w:rFonts w:ascii="Calibri" w:hAnsi="Calibri"/>
          <w:sz w:val="28"/>
          <w:szCs w:val="28"/>
        </w:rPr>
        <w:t>The US group, whose brands include Pampers, Ariel and Gillette, recently set a number of environmental-based targets designed "to improve more consumers' lives in more parts of the world more completely".</w:t>
      </w:r>
      <w:r w:rsidR="00672F73">
        <w:rPr>
          <w:rFonts w:ascii="Calibri" w:hAnsi="Calibri"/>
          <w:sz w:val="28"/>
          <w:szCs w:val="28"/>
        </w:rPr>
        <w:t xml:space="preserve"> </w:t>
      </w:r>
      <w:r w:rsidRPr="000008F6">
        <w:rPr>
          <w:rFonts w:ascii="Calibri" w:hAnsi="Calibri"/>
          <w:sz w:val="28"/>
          <w:szCs w:val="28"/>
        </w:rPr>
        <w:t>P&amp;G's targets include: powering its plants with 100% renewable electricity, using 100% renewable or recycled materials in all products and packaging, sending zero waste to landfill, maximising the conservation of resources and delivering effluent water quality that is as good or better than water used.</w:t>
      </w:r>
    </w:p>
    <w:p w:rsidR="00DB1824" w:rsidRDefault="00DB1824" w:rsidP="00DB1824">
      <w:pPr>
        <w:spacing w:before="100" w:beforeAutospacing="1" w:after="100" w:afterAutospacing="1" w:line="240" w:lineRule="auto"/>
        <w:rPr>
          <w:b/>
          <w:color w:val="333333"/>
          <w:sz w:val="48"/>
          <w:szCs w:val="48"/>
        </w:rPr>
      </w:pPr>
      <w:r>
        <w:rPr>
          <w:b/>
          <w:color w:val="333333"/>
          <w:sz w:val="48"/>
          <w:szCs w:val="48"/>
        </w:rPr>
        <w:t>(8) from the Guardian (2009)</w:t>
      </w:r>
    </w:p>
    <w:p w:rsidR="00DB1824" w:rsidRPr="000008F6" w:rsidRDefault="00750753" w:rsidP="000008F6">
      <w:pPr>
        <w:spacing w:before="100" w:beforeAutospacing="1" w:after="100" w:afterAutospacing="1" w:line="240" w:lineRule="auto"/>
        <w:jc w:val="both"/>
        <w:rPr>
          <w:rFonts w:ascii="Calibri" w:eastAsia="Times New Roman" w:hAnsi="Calibri" w:cs="Times New Roman"/>
          <w:sz w:val="28"/>
          <w:szCs w:val="28"/>
          <w:lang w:eastAsia="en-GB"/>
        </w:rPr>
      </w:pPr>
      <w:hyperlink r:id="rId36" w:history="1">
        <w:r w:rsidR="00DB1824" w:rsidRPr="000008F6">
          <w:rPr>
            <w:rFonts w:ascii="Calibri" w:eastAsia="Times New Roman" w:hAnsi="Calibri" w:cs="Times New Roman"/>
            <w:color w:val="0000FF"/>
            <w:sz w:val="28"/>
            <w:szCs w:val="28"/>
            <w:u w:val="single"/>
            <w:lang w:eastAsia="en-GB"/>
          </w:rPr>
          <w:t>Barclays</w:t>
        </w:r>
      </w:hyperlink>
      <w:r w:rsidR="00DB1824" w:rsidRPr="000008F6">
        <w:rPr>
          <w:rFonts w:ascii="Calibri" w:eastAsia="Times New Roman" w:hAnsi="Calibri" w:cs="Times New Roman"/>
          <w:sz w:val="28"/>
          <w:szCs w:val="28"/>
          <w:lang w:eastAsia="en-GB"/>
        </w:rPr>
        <w:t xml:space="preserve"> could hire as many as 65 bankers as it beefs up its European deal-making team. The move is the latest sign that the company is taking advantage of its rivals' troubles to further its aim of becoming a leading global investment bank.</w:t>
      </w:r>
      <w:r w:rsidR="00672F73">
        <w:rPr>
          <w:rFonts w:ascii="Calibri" w:eastAsia="Times New Roman" w:hAnsi="Calibri" w:cs="Times New Roman"/>
          <w:sz w:val="28"/>
          <w:szCs w:val="28"/>
          <w:lang w:eastAsia="en-GB"/>
        </w:rPr>
        <w:t xml:space="preserve"> </w:t>
      </w:r>
      <w:r w:rsidR="00DB1824" w:rsidRPr="000008F6">
        <w:rPr>
          <w:rFonts w:ascii="Calibri" w:eastAsia="Times New Roman" w:hAnsi="Calibri" w:cs="Times New Roman"/>
          <w:sz w:val="28"/>
          <w:szCs w:val="28"/>
          <w:lang w:eastAsia="en-GB"/>
        </w:rPr>
        <w:t>Paul Parker, Barclays' global head of mergers and acquisitions, said the company's investment banking arm, Barclays Capital, planned to take on 15 to 25 bankers in Britain and 30 to 40 in Italy, Germany and France. The bank is also moving into equities as part of a push beyond its core bonds business.</w:t>
      </w:r>
    </w:p>
    <w:p w:rsidR="00DB1824" w:rsidRPr="000008F6" w:rsidRDefault="00DB1824"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"We aim to be top three across all products and regions [in investment banking]," Parker told Bloomberg.</w:t>
      </w:r>
    </w:p>
    <w:p w:rsidR="00DB1824" w:rsidRPr="000008F6" w:rsidRDefault="00750753" w:rsidP="000008F6">
      <w:pPr>
        <w:spacing w:before="100" w:beforeAutospacing="1" w:after="100" w:afterAutospacing="1" w:line="240" w:lineRule="auto"/>
        <w:jc w:val="both"/>
        <w:rPr>
          <w:rFonts w:ascii="Calibri" w:eastAsia="Times New Roman" w:hAnsi="Calibri" w:cs="Times New Roman"/>
          <w:sz w:val="28"/>
          <w:szCs w:val="28"/>
          <w:lang w:eastAsia="en-GB"/>
        </w:rPr>
      </w:pPr>
      <w:hyperlink r:id="rId37" w:history="1">
        <w:r w:rsidR="00DB1824" w:rsidRPr="000008F6">
          <w:rPr>
            <w:rFonts w:ascii="Calibri" w:eastAsia="Times New Roman" w:hAnsi="Calibri" w:cs="Times New Roman"/>
            <w:color w:val="0000FF"/>
            <w:sz w:val="28"/>
            <w:szCs w:val="28"/>
            <w:u w:val="single"/>
            <w:lang w:eastAsia="en-GB"/>
          </w:rPr>
          <w:t xml:space="preserve">Last week Barclays Capital – known in the City as BarCap – recruited Mark Warham, a former chairman of UK investment banking at Morgan Stanley, and Citigroup's Matthew Ponsonby to be co-heads of European mergers and </w:t>
        </w:r>
        <w:r w:rsidR="00DB1824" w:rsidRPr="000008F6">
          <w:rPr>
            <w:rFonts w:ascii="Calibri" w:eastAsia="Times New Roman" w:hAnsi="Calibri" w:cs="Times New Roman"/>
            <w:color w:val="0000FF"/>
            <w:sz w:val="28"/>
            <w:szCs w:val="28"/>
            <w:u w:val="single"/>
            <w:lang w:eastAsia="en-GB"/>
          </w:rPr>
          <w:lastRenderedPageBreak/>
          <w:t xml:space="preserve">acquisitions (M&amp;A). </w:t>
        </w:r>
      </w:hyperlink>
      <w:r w:rsidR="00DB1824" w:rsidRPr="000008F6">
        <w:rPr>
          <w:rFonts w:ascii="Calibri" w:eastAsia="Times New Roman" w:hAnsi="Calibri" w:cs="Times New Roman"/>
          <w:sz w:val="28"/>
          <w:szCs w:val="28"/>
          <w:lang w:eastAsia="en-GB"/>
        </w:rPr>
        <w:t>The hirings followed the appointments of Jim Renwick from UBS and Deutsche Bank's Sam Dean to head global equity markets in London.</w:t>
      </w:r>
    </w:p>
    <w:p w:rsidR="00DB1824" w:rsidRPr="000008F6" w:rsidRDefault="00DB1824"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Overall BarCap has picked up 460 people in the past six months and plans to lure another 300 before the end of the year.</w:t>
      </w:r>
    </w:p>
    <w:p w:rsidR="00DB1824" w:rsidRPr="000008F6" w:rsidRDefault="00DB1824"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 xml:space="preserve">The division has been bolstering its M&amp;A capability in Europe and Asia, building a 45-strong team – largely made up of former ABN Amro investment bankers. Its presence in the US was given a major boost when it bought the US operations of collapsed bank </w:t>
      </w:r>
      <w:hyperlink r:id="rId38" w:history="1">
        <w:r w:rsidRPr="000008F6">
          <w:rPr>
            <w:rFonts w:ascii="Calibri" w:eastAsia="Times New Roman" w:hAnsi="Calibri" w:cs="Times New Roman"/>
            <w:color w:val="0000FF"/>
            <w:sz w:val="28"/>
            <w:szCs w:val="28"/>
            <w:u w:val="single"/>
            <w:lang w:eastAsia="en-GB"/>
          </w:rPr>
          <w:t>Lehman Brothers at the height of the last year's banking crisis.</w:t>
        </w:r>
      </w:hyperlink>
    </w:p>
    <w:p w:rsidR="00DB1824" w:rsidRPr="000008F6" w:rsidRDefault="00DB1824"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 xml:space="preserve">This allowed BarCap – overseen by </w:t>
      </w:r>
      <w:r w:rsidRPr="000008F6">
        <w:rPr>
          <w:rFonts w:ascii="Calibri" w:eastAsia="Times New Roman" w:hAnsi="Calibri" w:cs="Times New Roman"/>
          <w:sz w:val="28"/>
          <w:szCs w:val="28"/>
          <w:lang w:eastAsia="en-GB"/>
        </w:rPr>
        <w:softHyphen/>
        <w:t>Barclays president Bob Diamond – to expand outside its core bonds business and heralded the start of the rebirth of BZW, the investment bank unit disbanded 10 years ago. Barclays has been able to develop its global ambitions at a time when many of the world's biggest banks have been fighting for survival and in some cases have turned to governments for support.</w:t>
      </w:r>
    </w:p>
    <w:p w:rsidR="00DB1824" w:rsidRPr="000008F6" w:rsidRDefault="00DB1824" w:rsidP="000008F6">
      <w:pPr>
        <w:spacing w:before="100" w:beforeAutospacing="1" w:after="100" w:afterAutospacing="1" w:line="240" w:lineRule="auto"/>
        <w:jc w:val="both"/>
        <w:rPr>
          <w:rFonts w:ascii="Calibri" w:eastAsia="Times New Roman" w:hAnsi="Calibri" w:cs="Times New Roman"/>
          <w:sz w:val="28"/>
          <w:szCs w:val="28"/>
          <w:lang w:eastAsia="en-GB"/>
        </w:rPr>
      </w:pPr>
      <w:r w:rsidRPr="000008F6">
        <w:rPr>
          <w:rFonts w:ascii="Calibri" w:eastAsia="Times New Roman" w:hAnsi="Calibri" w:cs="Times New Roman"/>
          <w:sz w:val="28"/>
          <w:szCs w:val="28"/>
          <w:lang w:eastAsia="en-GB"/>
        </w:rPr>
        <w:t>While its UK rivals Royal Bank of Scotland and Lloyds Banking Group are now part-owned by the British taxpayer, Barclays avoided any form of state bailout by raising fresh capital from investors in the Middle East, who as a result own around a third of its shares</w:t>
      </w:r>
    </w:p>
    <w:p w:rsidR="0062448B" w:rsidRDefault="0062448B" w:rsidP="00DB1824">
      <w:pPr>
        <w:spacing w:after="0" w:line="240" w:lineRule="auto"/>
        <w:jc w:val="both"/>
        <w:rPr>
          <w:b/>
          <w:sz w:val="48"/>
          <w:szCs w:val="48"/>
        </w:rPr>
      </w:pPr>
    </w:p>
    <w:p w:rsidR="000B2065" w:rsidRDefault="000B2065" w:rsidP="00DB1824">
      <w:pPr>
        <w:spacing w:after="0" w:line="240" w:lineRule="auto"/>
        <w:jc w:val="both"/>
        <w:rPr>
          <w:b/>
          <w:sz w:val="48"/>
          <w:szCs w:val="48"/>
        </w:rPr>
      </w:pPr>
    </w:p>
    <w:p w:rsidR="000B2065" w:rsidRDefault="000B2065" w:rsidP="00DB1824">
      <w:pPr>
        <w:spacing w:after="0" w:line="240" w:lineRule="auto"/>
        <w:jc w:val="both"/>
        <w:rPr>
          <w:b/>
          <w:sz w:val="48"/>
          <w:szCs w:val="48"/>
        </w:rPr>
      </w:pPr>
    </w:p>
    <w:p w:rsidR="000B2065" w:rsidRDefault="000B2065" w:rsidP="00DB1824">
      <w:pPr>
        <w:spacing w:after="0" w:line="240" w:lineRule="auto"/>
        <w:jc w:val="both"/>
        <w:rPr>
          <w:b/>
          <w:sz w:val="48"/>
          <w:szCs w:val="48"/>
        </w:rPr>
      </w:pPr>
    </w:p>
    <w:p w:rsidR="00DB1824" w:rsidRDefault="00DB1824" w:rsidP="00DB1824">
      <w:pPr>
        <w:spacing w:after="0" w:line="240" w:lineRule="auto"/>
        <w:jc w:val="both"/>
        <w:rPr>
          <w:b/>
          <w:sz w:val="48"/>
          <w:szCs w:val="48"/>
        </w:rPr>
      </w:pPr>
      <w:r w:rsidRPr="00D76E79">
        <w:rPr>
          <w:b/>
          <w:sz w:val="48"/>
          <w:szCs w:val="48"/>
        </w:rPr>
        <w:t>(</w:t>
      </w:r>
      <w:r>
        <w:rPr>
          <w:b/>
          <w:sz w:val="48"/>
          <w:szCs w:val="48"/>
        </w:rPr>
        <w:t>9</w:t>
      </w:r>
      <w:r w:rsidRPr="00D76E79">
        <w:rPr>
          <w:b/>
          <w:sz w:val="48"/>
          <w:szCs w:val="48"/>
        </w:rPr>
        <w:t>)</w:t>
      </w:r>
      <w:r>
        <w:rPr>
          <w:b/>
          <w:sz w:val="48"/>
          <w:szCs w:val="48"/>
        </w:rPr>
        <w:t xml:space="preserve"> from the Guardian (2009)</w:t>
      </w:r>
    </w:p>
    <w:p w:rsidR="0062448B" w:rsidRDefault="0062448B" w:rsidP="00DB1824">
      <w:pPr>
        <w:spacing w:after="0" w:line="240" w:lineRule="auto"/>
        <w:jc w:val="both"/>
        <w:rPr>
          <w:rFonts w:ascii="Times New Roman" w:eastAsia="Times New Roman" w:hAnsi="Times New Roman" w:cs="Times New Roman"/>
          <w:sz w:val="24"/>
          <w:szCs w:val="24"/>
          <w:lang w:eastAsia="en-GB"/>
        </w:rPr>
      </w:pPr>
    </w:p>
    <w:p w:rsidR="00DB1824" w:rsidRPr="0062448B" w:rsidRDefault="00DB1824" w:rsidP="0062448B">
      <w:pPr>
        <w:spacing w:after="0" w:line="240" w:lineRule="auto"/>
        <w:jc w:val="both"/>
        <w:rPr>
          <w:rFonts w:ascii="Calibri" w:eastAsia="Times New Roman" w:hAnsi="Calibri" w:cs="Times New Roman"/>
          <w:sz w:val="28"/>
          <w:szCs w:val="28"/>
          <w:lang w:eastAsia="en-GB"/>
        </w:rPr>
      </w:pPr>
      <w:r w:rsidRPr="0062448B">
        <w:rPr>
          <w:rFonts w:ascii="Calibri" w:eastAsia="Times New Roman" w:hAnsi="Calibri" w:cs="Times New Roman"/>
          <w:sz w:val="28"/>
          <w:szCs w:val="28"/>
          <w:lang w:eastAsia="en-GB"/>
        </w:rPr>
        <w:t xml:space="preserve">Hundreds of </w:t>
      </w:r>
      <w:r w:rsidRPr="0062448B">
        <w:rPr>
          <w:rFonts w:ascii="Calibri" w:eastAsia="Times New Roman" w:hAnsi="Calibri" w:cs="Times New Roman"/>
          <w:b/>
          <w:bCs/>
          <w:sz w:val="28"/>
          <w:szCs w:val="28"/>
          <w:lang w:eastAsia="en-GB"/>
        </w:rPr>
        <w:t xml:space="preserve">jobs </w:t>
      </w:r>
      <w:r w:rsidRPr="0062448B">
        <w:rPr>
          <w:rFonts w:ascii="Calibri" w:eastAsia="Times New Roman" w:hAnsi="Calibri" w:cs="Times New Roman"/>
          <w:sz w:val="28"/>
          <w:szCs w:val="28"/>
          <w:lang w:eastAsia="en-GB"/>
        </w:rPr>
        <w:t xml:space="preserve">are to be axed after it was </w:t>
      </w:r>
      <w:r w:rsidRPr="0062448B">
        <w:rPr>
          <w:rFonts w:ascii="Calibri" w:eastAsia="Times New Roman" w:hAnsi="Calibri" w:cs="Times New Roman"/>
          <w:b/>
          <w:bCs/>
          <w:sz w:val="28"/>
          <w:szCs w:val="28"/>
          <w:lang w:eastAsia="en-GB"/>
        </w:rPr>
        <w:t xml:space="preserve">confirmed </w:t>
      </w:r>
      <w:r w:rsidRPr="0062448B">
        <w:rPr>
          <w:rFonts w:ascii="Calibri" w:eastAsia="Times New Roman" w:hAnsi="Calibri" w:cs="Times New Roman"/>
          <w:sz w:val="28"/>
          <w:szCs w:val="28"/>
          <w:lang w:eastAsia="en-GB"/>
        </w:rPr>
        <w:t xml:space="preserve">today that Hewlett-Packard is to </w:t>
      </w:r>
      <w:r w:rsidRPr="0062448B">
        <w:rPr>
          <w:rFonts w:ascii="Calibri" w:eastAsia="Times New Roman" w:hAnsi="Calibri" w:cs="Times New Roman"/>
          <w:b/>
          <w:bCs/>
          <w:sz w:val="28"/>
          <w:szCs w:val="28"/>
          <w:lang w:eastAsia="en-GB"/>
        </w:rPr>
        <w:t xml:space="preserve">cease </w:t>
      </w:r>
      <w:r w:rsidRPr="0062448B">
        <w:rPr>
          <w:rFonts w:ascii="Calibri" w:eastAsia="Times New Roman" w:hAnsi="Calibri" w:cs="Times New Roman"/>
          <w:sz w:val="28"/>
          <w:szCs w:val="28"/>
          <w:lang w:eastAsia="en-GB"/>
        </w:rPr>
        <w:t xml:space="preserve">manufacturing at a </w:t>
      </w:r>
      <w:r w:rsidRPr="0062448B">
        <w:rPr>
          <w:rFonts w:ascii="Calibri" w:eastAsia="Times New Roman" w:hAnsi="Calibri" w:cs="Times New Roman"/>
          <w:b/>
          <w:bCs/>
          <w:sz w:val="28"/>
          <w:szCs w:val="28"/>
          <w:lang w:eastAsia="en-GB"/>
        </w:rPr>
        <w:t xml:space="preserve">computer </w:t>
      </w:r>
      <w:r w:rsidRPr="0062448B">
        <w:rPr>
          <w:rFonts w:ascii="Calibri" w:eastAsia="Times New Roman" w:hAnsi="Calibri" w:cs="Times New Roman"/>
          <w:sz w:val="28"/>
          <w:szCs w:val="28"/>
          <w:lang w:eastAsia="en-GB"/>
        </w:rPr>
        <w:t xml:space="preserve">plant in Scotland. The work is to be </w:t>
      </w:r>
      <w:r w:rsidRPr="0062448B">
        <w:rPr>
          <w:rFonts w:ascii="Calibri" w:eastAsia="Times New Roman" w:hAnsi="Calibri" w:cs="Times New Roman"/>
          <w:b/>
          <w:bCs/>
          <w:sz w:val="28"/>
          <w:szCs w:val="28"/>
          <w:lang w:eastAsia="en-GB"/>
        </w:rPr>
        <w:t xml:space="preserve">transferred </w:t>
      </w:r>
      <w:r w:rsidRPr="0062448B">
        <w:rPr>
          <w:rFonts w:ascii="Calibri" w:eastAsia="Times New Roman" w:hAnsi="Calibri" w:cs="Times New Roman"/>
          <w:sz w:val="28"/>
          <w:szCs w:val="28"/>
          <w:lang w:eastAsia="en-GB"/>
        </w:rPr>
        <w:t xml:space="preserve">abroad from the factory in Erskine, Renfrewshire. As many as 850 </w:t>
      </w:r>
      <w:r w:rsidRPr="0062448B">
        <w:rPr>
          <w:rFonts w:ascii="Calibri" w:eastAsia="Times New Roman" w:hAnsi="Calibri" w:cs="Times New Roman"/>
          <w:b/>
          <w:bCs/>
          <w:sz w:val="28"/>
          <w:szCs w:val="28"/>
          <w:lang w:eastAsia="en-GB"/>
        </w:rPr>
        <w:t xml:space="preserve">jobs </w:t>
      </w:r>
      <w:r w:rsidRPr="0062448B">
        <w:rPr>
          <w:rFonts w:ascii="Calibri" w:eastAsia="Times New Roman" w:hAnsi="Calibri" w:cs="Times New Roman"/>
          <w:sz w:val="28"/>
          <w:szCs w:val="28"/>
          <w:lang w:eastAsia="en-GB"/>
        </w:rPr>
        <w:t xml:space="preserve">are feared to be at risk out of the 1,300-strong workforce employed by the US-based firm at Erskine. </w:t>
      </w:r>
    </w:p>
    <w:p w:rsidR="00DB1824" w:rsidRPr="0062448B" w:rsidRDefault="00DB1824" w:rsidP="0062448B">
      <w:pPr>
        <w:spacing w:before="100" w:beforeAutospacing="1" w:after="100" w:afterAutospacing="1" w:line="240" w:lineRule="auto"/>
        <w:jc w:val="both"/>
        <w:rPr>
          <w:rFonts w:ascii="Calibri" w:eastAsia="Times New Roman" w:hAnsi="Calibri" w:cs="Times New Roman"/>
          <w:sz w:val="28"/>
          <w:szCs w:val="28"/>
          <w:lang w:eastAsia="en-GB"/>
        </w:rPr>
      </w:pPr>
      <w:r w:rsidRPr="0062448B">
        <w:rPr>
          <w:rFonts w:ascii="Calibri" w:eastAsia="Times New Roman" w:hAnsi="Calibri" w:cs="Times New Roman"/>
          <w:sz w:val="28"/>
          <w:szCs w:val="28"/>
          <w:lang w:eastAsia="en-GB"/>
        </w:rPr>
        <w:t xml:space="preserve">The first minister, Alex Salmond, told the Scottish parliament that an announcement would be made "in detail" to employees later today. He said: "Hewlett-Packard, after a review of their European operations, have decided to close manufacturing in Scotland and in Germany." Production would be moved </w:t>
      </w:r>
      <w:r w:rsidRPr="0062448B">
        <w:rPr>
          <w:rFonts w:ascii="Calibri" w:eastAsia="Times New Roman" w:hAnsi="Calibri" w:cs="Times New Roman"/>
          <w:sz w:val="28"/>
          <w:szCs w:val="28"/>
          <w:lang w:eastAsia="en-GB"/>
        </w:rPr>
        <w:lastRenderedPageBreak/>
        <w:t xml:space="preserve">to a "lower cost, outsourced </w:t>
      </w:r>
      <w:r w:rsidRPr="0062448B">
        <w:rPr>
          <w:rFonts w:ascii="Calibri" w:eastAsia="Times New Roman" w:hAnsi="Calibri" w:cs="Times New Roman"/>
          <w:b/>
          <w:bCs/>
          <w:sz w:val="28"/>
          <w:szCs w:val="28"/>
          <w:lang w:eastAsia="en-GB"/>
        </w:rPr>
        <w:t xml:space="preserve">site" </w:t>
      </w:r>
      <w:r w:rsidRPr="0062448B">
        <w:rPr>
          <w:rFonts w:ascii="Calibri" w:eastAsia="Times New Roman" w:hAnsi="Calibri" w:cs="Times New Roman"/>
          <w:sz w:val="28"/>
          <w:szCs w:val="28"/>
          <w:lang w:eastAsia="en-GB"/>
        </w:rPr>
        <w:t xml:space="preserve">in the Czech Republic, he told MSPs. "A substantial number of Hewlett-Packard operations will continue in Scotland in terms of supply chain management, customer support and the business group headquarters," he said. </w:t>
      </w:r>
    </w:p>
    <w:p w:rsidR="00DB1824" w:rsidRPr="0062448B" w:rsidRDefault="00DB1824" w:rsidP="0062448B">
      <w:pPr>
        <w:spacing w:before="100" w:beforeAutospacing="1" w:after="100" w:afterAutospacing="1" w:line="240" w:lineRule="auto"/>
        <w:jc w:val="both"/>
        <w:rPr>
          <w:rFonts w:ascii="Calibri" w:eastAsia="Times New Roman" w:hAnsi="Calibri" w:cs="Times New Roman"/>
          <w:sz w:val="28"/>
          <w:szCs w:val="28"/>
          <w:lang w:eastAsia="en-GB"/>
        </w:rPr>
      </w:pPr>
      <w:r w:rsidRPr="0062448B">
        <w:rPr>
          <w:rFonts w:ascii="Calibri" w:eastAsia="Times New Roman" w:hAnsi="Calibri" w:cs="Times New Roman"/>
          <w:sz w:val="28"/>
          <w:szCs w:val="28"/>
          <w:lang w:eastAsia="en-GB"/>
        </w:rPr>
        <w:t xml:space="preserve">Jim Sheridan, the </w:t>
      </w:r>
      <w:r w:rsidRPr="0062448B">
        <w:rPr>
          <w:rFonts w:ascii="Calibri" w:eastAsia="Times New Roman" w:hAnsi="Calibri" w:cs="Times New Roman"/>
          <w:b/>
          <w:bCs/>
          <w:sz w:val="28"/>
          <w:szCs w:val="28"/>
          <w:lang w:eastAsia="en-GB"/>
        </w:rPr>
        <w:t xml:space="preserve">Labour </w:t>
      </w:r>
      <w:r w:rsidRPr="0062448B">
        <w:rPr>
          <w:rFonts w:ascii="Calibri" w:eastAsia="Times New Roman" w:hAnsi="Calibri" w:cs="Times New Roman"/>
          <w:sz w:val="28"/>
          <w:szCs w:val="28"/>
          <w:lang w:eastAsia="en-GB"/>
        </w:rPr>
        <w:t xml:space="preserve">MP for Paisley and Renfrewshire North, said: "I am deeply worried that management at Hewlett-Packard are using the </w:t>
      </w:r>
      <w:r w:rsidRPr="0062448B">
        <w:rPr>
          <w:rFonts w:ascii="Calibri" w:eastAsia="Times New Roman" w:hAnsi="Calibri" w:cs="Times New Roman"/>
          <w:b/>
          <w:bCs/>
          <w:sz w:val="28"/>
          <w:szCs w:val="28"/>
          <w:lang w:eastAsia="en-GB"/>
        </w:rPr>
        <w:t xml:space="preserve">global </w:t>
      </w:r>
      <w:r w:rsidRPr="0062448B">
        <w:rPr>
          <w:rFonts w:ascii="Calibri" w:eastAsia="Times New Roman" w:hAnsi="Calibri" w:cs="Times New Roman"/>
          <w:sz w:val="28"/>
          <w:szCs w:val="28"/>
          <w:lang w:eastAsia="en-GB"/>
        </w:rPr>
        <w:t xml:space="preserve">downturn to their own advantage, </w:t>
      </w:r>
      <w:r w:rsidRPr="0062448B">
        <w:rPr>
          <w:rFonts w:ascii="Calibri" w:eastAsia="Times New Roman" w:hAnsi="Calibri" w:cs="Times New Roman"/>
          <w:b/>
          <w:bCs/>
          <w:sz w:val="28"/>
          <w:szCs w:val="28"/>
          <w:lang w:eastAsia="en-GB"/>
        </w:rPr>
        <w:t xml:space="preserve">exporting jobs </w:t>
      </w:r>
      <w:r w:rsidRPr="0062448B">
        <w:rPr>
          <w:rFonts w:ascii="Calibri" w:eastAsia="Times New Roman" w:hAnsi="Calibri" w:cs="Times New Roman"/>
          <w:sz w:val="28"/>
          <w:szCs w:val="28"/>
          <w:lang w:eastAsia="en-GB"/>
        </w:rPr>
        <w:t xml:space="preserve">from Scotland to </w:t>
      </w:r>
      <w:r w:rsidRPr="0062448B">
        <w:rPr>
          <w:rFonts w:ascii="Calibri" w:eastAsia="Times New Roman" w:hAnsi="Calibri" w:cs="Times New Roman"/>
          <w:b/>
          <w:bCs/>
          <w:sz w:val="28"/>
          <w:szCs w:val="28"/>
          <w:lang w:eastAsia="en-GB"/>
        </w:rPr>
        <w:t xml:space="preserve">exploit </w:t>
      </w:r>
      <w:r w:rsidRPr="0062448B">
        <w:rPr>
          <w:rFonts w:ascii="Calibri" w:eastAsia="Times New Roman" w:hAnsi="Calibri" w:cs="Times New Roman"/>
          <w:sz w:val="28"/>
          <w:szCs w:val="28"/>
          <w:lang w:eastAsia="en-GB"/>
        </w:rPr>
        <w:t xml:space="preserve">cheap </w:t>
      </w:r>
      <w:r w:rsidRPr="0062448B">
        <w:rPr>
          <w:rFonts w:ascii="Calibri" w:eastAsia="Times New Roman" w:hAnsi="Calibri" w:cs="Times New Roman"/>
          <w:b/>
          <w:bCs/>
          <w:sz w:val="28"/>
          <w:szCs w:val="28"/>
          <w:lang w:eastAsia="en-GB"/>
        </w:rPr>
        <w:t xml:space="preserve">labour </w:t>
      </w:r>
      <w:r w:rsidRPr="0062448B">
        <w:rPr>
          <w:rFonts w:ascii="Calibri" w:eastAsia="Times New Roman" w:hAnsi="Calibri" w:cs="Times New Roman"/>
          <w:sz w:val="28"/>
          <w:szCs w:val="28"/>
          <w:lang w:eastAsia="en-GB"/>
        </w:rPr>
        <w:t xml:space="preserve">in eastern Europe. "This will be devastating news for those workers and their families </w:t>
      </w:r>
      <w:r w:rsidRPr="0062448B">
        <w:rPr>
          <w:rFonts w:ascii="Calibri" w:eastAsia="Times New Roman" w:hAnsi="Calibri" w:cs="Times New Roman"/>
          <w:b/>
          <w:bCs/>
          <w:sz w:val="28"/>
          <w:szCs w:val="28"/>
          <w:lang w:eastAsia="en-GB"/>
        </w:rPr>
        <w:t xml:space="preserve">affected </w:t>
      </w:r>
      <w:r w:rsidRPr="0062448B">
        <w:rPr>
          <w:rFonts w:ascii="Calibri" w:eastAsia="Times New Roman" w:hAnsi="Calibri" w:cs="Times New Roman"/>
          <w:sz w:val="28"/>
          <w:szCs w:val="28"/>
          <w:lang w:eastAsia="en-GB"/>
        </w:rPr>
        <w:t xml:space="preserve">by the announcement who have helped to </w:t>
      </w:r>
      <w:r w:rsidRPr="0062448B">
        <w:rPr>
          <w:rFonts w:ascii="Calibri" w:eastAsia="Times New Roman" w:hAnsi="Calibri" w:cs="Times New Roman"/>
          <w:b/>
          <w:bCs/>
          <w:sz w:val="28"/>
          <w:szCs w:val="28"/>
          <w:lang w:eastAsia="en-GB"/>
        </w:rPr>
        <w:t xml:space="preserve">generate </w:t>
      </w:r>
      <w:r w:rsidRPr="0062448B">
        <w:rPr>
          <w:rFonts w:ascii="Calibri" w:eastAsia="Times New Roman" w:hAnsi="Calibri" w:cs="Times New Roman"/>
          <w:sz w:val="28"/>
          <w:szCs w:val="28"/>
          <w:lang w:eastAsia="en-GB"/>
        </w:rPr>
        <w:t xml:space="preserve">pretax profits of £5.2bn in 2008." </w:t>
      </w:r>
    </w:p>
    <w:p w:rsidR="00DB1824" w:rsidRPr="0062448B" w:rsidRDefault="00DB1824" w:rsidP="0062448B">
      <w:pPr>
        <w:spacing w:before="100" w:beforeAutospacing="1" w:after="100" w:afterAutospacing="1" w:line="240" w:lineRule="auto"/>
        <w:jc w:val="both"/>
        <w:rPr>
          <w:rFonts w:ascii="Calibri" w:eastAsia="Times New Roman" w:hAnsi="Calibri" w:cs="Times New Roman"/>
          <w:sz w:val="28"/>
          <w:szCs w:val="28"/>
          <w:lang w:eastAsia="en-GB"/>
        </w:rPr>
      </w:pPr>
      <w:r w:rsidRPr="0062448B">
        <w:rPr>
          <w:rFonts w:ascii="Calibri" w:eastAsia="Times New Roman" w:hAnsi="Calibri" w:cs="Times New Roman"/>
          <w:sz w:val="28"/>
          <w:szCs w:val="28"/>
          <w:lang w:eastAsia="en-GB"/>
        </w:rPr>
        <w:t xml:space="preserve">Scotland's </w:t>
      </w:r>
      <w:r w:rsidRPr="0062448B">
        <w:rPr>
          <w:rFonts w:ascii="Calibri" w:eastAsia="Times New Roman" w:hAnsi="Calibri" w:cs="Times New Roman"/>
          <w:b/>
          <w:bCs/>
          <w:sz w:val="28"/>
          <w:szCs w:val="28"/>
          <w:lang w:eastAsia="en-GB"/>
        </w:rPr>
        <w:t xml:space="preserve">finance </w:t>
      </w:r>
      <w:r w:rsidRPr="0062448B">
        <w:rPr>
          <w:rFonts w:ascii="Calibri" w:eastAsia="Times New Roman" w:hAnsi="Calibri" w:cs="Times New Roman"/>
          <w:sz w:val="28"/>
          <w:szCs w:val="28"/>
          <w:lang w:eastAsia="en-GB"/>
        </w:rPr>
        <w:t xml:space="preserve">secretary, John Swinney, spoke to the firm's UK vice-president today about the </w:t>
      </w:r>
      <w:r w:rsidRPr="0062448B">
        <w:rPr>
          <w:rFonts w:ascii="Calibri" w:eastAsia="Times New Roman" w:hAnsi="Calibri" w:cs="Times New Roman"/>
          <w:b/>
          <w:bCs/>
          <w:sz w:val="28"/>
          <w:szCs w:val="28"/>
          <w:lang w:eastAsia="en-GB"/>
        </w:rPr>
        <w:t xml:space="preserve">issue. </w:t>
      </w:r>
      <w:r w:rsidRPr="0062448B">
        <w:rPr>
          <w:rFonts w:ascii="Calibri" w:eastAsia="Times New Roman" w:hAnsi="Calibri" w:cs="Times New Roman"/>
          <w:sz w:val="28"/>
          <w:szCs w:val="28"/>
          <w:lang w:eastAsia="en-GB"/>
        </w:rPr>
        <w:t xml:space="preserve">Salmond said: "Discussions will take place with Hewlett-Packard in terms of the protection and indeed the </w:t>
      </w:r>
      <w:r w:rsidRPr="0062448B">
        <w:rPr>
          <w:rFonts w:ascii="Calibri" w:eastAsia="Times New Roman" w:hAnsi="Calibri" w:cs="Times New Roman"/>
          <w:b/>
          <w:bCs/>
          <w:sz w:val="28"/>
          <w:szCs w:val="28"/>
          <w:lang w:eastAsia="en-GB"/>
        </w:rPr>
        <w:t xml:space="preserve">enhancement </w:t>
      </w:r>
      <w:r w:rsidRPr="0062448B">
        <w:rPr>
          <w:rFonts w:ascii="Calibri" w:eastAsia="Times New Roman" w:hAnsi="Calibri" w:cs="Times New Roman"/>
          <w:sz w:val="28"/>
          <w:szCs w:val="28"/>
          <w:lang w:eastAsia="en-GB"/>
        </w:rPr>
        <w:t xml:space="preserve">of the headquarter </w:t>
      </w:r>
      <w:r w:rsidRPr="0062448B">
        <w:rPr>
          <w:rFonts w:ascii="Calibri" w:eastAsia="Times New Roman" w:hAnsi="Calibri" w:cs="Times New Roman"/>
          <w:b/>
          <w:bCs/>
          <w:sz w:val="28"/>
          <w:szCs w:val="28"/>
          <w:lang w:eastAsia="en-GB"/>
        </w:rPr>
        <w:t xml:space="preserve">functions </w:t>
      </w:r>
      <w:r w:rsidRPr="0062448B">
        <w:rPr>
          <w:rFonts w:ascii="Calibri" w:eastAsia="Times New Roman" w:hAnsi="Calibri" w:cs="Times New Roman"/>
          <w:sz w:val="28"/>
          <w:szCs w:val="28"/>
          <w:lang w:eastAsia="en-GB"/>
        </w:rPr>
        <w:t xml:space="preserve">that will remain in Erskine." Earlier this year, 150 </w:t>
      </w:r>
      <w:r w:rsidRPr="0062448B">
        <w:rPr>
          <w:rFonts w:ascii="Calibri" w:eastAsia="Times New Roman" w:hAnsi="Calibri" w:cs="Times New Roman"/>
          <w:b/>
          <w:bCs/>
          <w:sz w:val="28"/>
          <w:szCs w:val="28"/>
          <w:lang w:eastAsia="en-GB"/>
        </w:rPr>
        <w:t xml:space="preserve">jobs </w:t>
      </w:r>
      <w:r w:rsidRPr="0062448B">
        <w:rPr>
          <w:rFonts w:ascii="Calibri" w:eastAsia="Times New Roman" w:hAnsi="Calibri" w:cs="Times New Roman"/>
          <w:sz w:val="28"/>
          <w:szCs w:val="28"/>
          <w:lang w:eastAsia="en-GB"/>
        </w:rPr>
        <w:t xml:space="preserve">were lost at the </w:t>
      </w:r>
      <w:r w:rsidRPr="0062448B">
        <w:rPr>
          <w:rFonts w:ascii="Calibri" w:eastAsia="Times New Roman" w:hAnsi="Calibri" w:cs="Times New Roman"/>
          <w:b/>
          <w:bCs/>
          <w:sz w:val="28"/>
          <w:szCs w:val="28"/>
          <w:lang w:eastAsia="en-GB"/>
        </w:rPr>
        <w:t xml:space="preserve">site </w:t>
      </w:r>
      <w:r w:rsidRPr="0062448B">
        <w:rPr>
          <w:rFonts w:ascii="Calibri" w:eastAsia="Times New Roman" w:hAnsi="Calibri" w:cs="Times New Roman"/>
          <w:sz w:val="28"/>
          <w:szCs w:val="28"/>
          <w:lang w:eastAsia="en-GB"/>
        </w:rPr>
        <w:t xml:space="preserve">when the manufacturing nightshift stopped. </w:t>
      </w:r>
      <w:r w:rsidRPr="0062448B">
        <w:rPr>
          <w:rFonts w:ascii="Calibri" w:eastAsia="Times New Roman" w:hAnsi="Calibri" w:cs="Times New Roman"/>
          <w:b/>
          <w:bCs/>
          <w:sz w:val="28"/>
          <w:szCs w:val="28"/>
          <w:lang w:eastAsia="en-GB"/>
        </w:rPr>
        <w:t xml:space="preserve">Labour </w:t>
      </w:r>
      <w:r w:rsidRPr="0062448B">
        <w:rPr>
          <w:rFonts w:ascii="Calibri" w:eastAsia="Times New Roman" w:hAnsi="Calibri" w:cs="Times New Roman"/>
          <w:sz w:val="28"/>
          <w:szCs w:val="28"/>
          <w:lang w:eastAsia="en-GB"/>
        </w:rPr>
        <w:t xml:space="preserve">MSP Trish Godman said: "This is a company which has made a profit of some £5.2bn in 2008 %96 due to in part to the hard work of the men and women in my </w:t>
      </w:r>
      <w:r w:rsidRPr="0062448B">
        <w:rPr>
          <w:rFonts w:ascii="Calibri" w:eastAsia="Times New Roman" w:hAnsi="Calibri" w:cs="Times New Roman"/>
          <w:b/>
          <w:bCs/>
          <w:sz w:val="28"/>
          <w:szCs w:val="28"/>
          <w:lang w:eastAsia="en-GB"/>
        </w:rPr>
        <w:t xml:space="preserve">constituency </w:t>
      </w:r>
      <w:r w:rsidRPr="0062448B">
        <w:rPr>
          <w:rFonts w:ascii="Calibri" w:eastAsia="Times New Roman" w:hAnsi="Calibri" w:cs="Times New Roman"/>
          <w:sz w:val="28"/>
          <w:szCs w:val="28"/>
          <w:lang w:eastAsia="en-GB"/>
        </w:rPr>
        <w:t xml:space="preserve">in Erskine." She called for reassurances that everything possible would be done to </w:t>
      </w:r>
      <w:r w:rsidRPr="0062448B">
        <w:rPr>
          <w:rFonts w:ascii="Calibri" w:eastAsia="Times New Roman" w:hAnsi="Calibri" w:cs="Times New Roman"/>
          <w:b/>
          <w:bCs/>
          <w:sz w:val="28"/>
          <w:szCs w:val="28"/>
          <w:lang w:eastAsia="en-GB"/>
        </w:rPr>
        <w:t xml:space="preserve">secure </w:t>
      </w:r>
      <w:r w:rsidRPr="0062448B">
        <w:rPr>
          <w:rFonts w:ascii="Calibri" w:eastAsia="Times New Roman" w:hAnsi="Calibri" w:cs="Times New Roman"/>
          <w:sz w:val="28"/>
          <w:szCs w:val="28"/>
          <w:lang w:eastAsia="en-GB"/>
        </w:rPr>
        <w:t xml:space="preserve">their redeployment and that retraining for staff would be provided. Salmond said the </w:t>
      </w:r>
      <w:r w:rsidRPr="0062448B">
        <w:rPr>
          <w:rFonts w:ascii="Calibri" w:eastAsia="Times New Roman" w:hAnsi="Calibri" w:cs="Times New Roman"/>
          <w:b/>
          <w:bCs/>
          <w:sz w:val="28"/>
          <w:szCs w:val="28"/>
          <w:lang w:eastAsia="en-GB"/>
        </w:rPr>
        <w:t xml:space="preserve">transfer </w:t>
      </w:r>
      <w:r w:rsidRPr="0062448B">
        <w:rPr>
          <w:rFonts w:ascii="Calibri" w:eastAsia="Times New Roman" w:hAnsi="Calibri" w:cs="Times New Roman"/>
          <w:sz w:val="28"/>
          <w:szCs w:val="28"/>
          <w:lang w:eastAsia="en-GB"/>
        </w:rPr>
        <w:t xml:space="preserve">of </w:t>
      </w:r>
      <w:r w:rsidRPr="0062448B">
        <w:rPr>
          <w:rFonts w:ascii="Calibri" w:eastAsia="Times New Roman" w:hAnsi="Calibri" w:cs="Times New Roman"/>
          <w:b/>
          <w:bCs/>
          <w:sz w:val="28"/>
          <w:szCs w:val="28"/>
          <w:lang w:eastAsia="en-GB"/>
        </w:rPr>
        <w:t xml:space="preserve">jobs </w:t>
      </w:r>
      <w:r w:rsidRPr="0062448B">
        <w:rPr>
          <w:rFonts w:ascii="Calibri" w:eastAsia="Times New Roman" w:hAnsi="Calibri" w:cs="Times New Roman"/>
          <w:sz w:val="28"/>
          <w:szCs w:val="28"/>
          <w:lang w:eastAsia="en-GB"/>
        </w:rPr>
        <w:t xml:space="preserve">would get under way next year. </w:t>
      </w:r>
    </w:p>
    <w:p w:rsidR="00DB1824" w:rsidRPr="0062448B" w:rsidRDefault="00DB1824" w:rsidP="0062448B">
      <w:pPr>
        <w:spacing w:before="100" w:beforeAutospacing="1" w:after="100" w:afterAutospacing="1" w:line="240" w:lineRule="auto"/>
        <w:jc w:val="both"/>
        <w:rPr>
          <w:rFonts w:ascii="Calibri" w:eastAsia="Times New Roman" w:hAnsi="Calibri" w:cs="Times New Roman"/>
          <w:sz w:val="28"/>
          <w:szCs w:val="28"/>
          <w:lang w:eastAsia="en-GB"/>
        </w:rPr>
      </w:pPr>
      <w:r w:rsidRPr="0062448B">
        <w:rPr>
          <w:rFonts w:ascii="Calibri" w:eastAsia="Times New Roman" w:hAnsi="Calibri" w:cs="Times New Roman"/>
          <w:sz w:val="28"/>
          <w:szCs w:val="28"/>
          <w:lang w:eastAsia="en-GB"/>
        </w:rPr>
        <w:t xml:space="preserve">A Hewlett-Packard spokesman said: "HP regularly reviews its businesses and markets to </w:t>
      </w:r>
      <w:r w:rsidRPr="0062448B">
        <w:rPr>
          <w:rFonts w:ascii="Calibri" w:eastAsia="Times New Roman" w:hAnsi="Calibri" w:cs="Times New Roman"/>
          <w:b/>
          <w:bCs/>
          <w:sz w:val="28"/>
          <w:szCs w:val="28"/>
          <w:lang w:eastAsia="en-GB"/>
        </w:rPr>
        <w:t xml:space="preserve">ensure </w:t>
      </w:r>
      <w:r w:rsidRPr="0062448B">
        <w:rPr>
          <w:rFonts w:ascii="Calibri" w:eastAsia="Times New Roman" w:hAnsi="Calibri" w:cs="Times New Roman"/>
          <w:sz w:val="28"/>
          <w:szCs w:val="28"/>
          <w:lang w:eastAsia="en-GB"/>
        </w:rPr>
        <w:t xml:space="preserve">they continue to offer the best possible value to our customers and to </w:t>
      </w:r>
      <w:r w:rsidRPr="0062448B">
        <w:rPr>
          <w:rFonts w:ascii="Calibri" w:eastAsia="Times New Roman" w:hAnsi="Calibri" w:cs="Times New Roman"/>
          <w:b/>
          <w:bCs/>
          <w:sz w:val="28"/>
          <w:szCs w:val="28"/>
          <w:lang w:eastAsia="en-GB"/>
        </w:rPr>
        <w:t xml:space="preserve">ensure </w:t>
      </w:r>
      <w:r w:rsidRPr="0062448B">
        <w:rPr>
          <w:rFonts w:ascii="Calibri" w:eastAsia="Times New Roman" w:hAnsi="Calibri" w:cs="Times New Roman"/>
          <w:sz w:val="28"/>
          <w:szCs w:val="28"/>
          <w:lang w:eastAsia="en-GB"/>
        </w:rPr>
        <w:t xml:space="preserve">that they are aligned to our growth plans and company objectives. "If we decide to make any changes or </w:t>
      </w:r>
      <w:r w:rsidRPr="0062448B">
        <w:rPr>
          <w:rFonts w:ascii="Calibri" w:eastAsia="Times New Roman" w:hAnsi="Calibri" w:cs="Times New Roman"/>
          <w:b/>
          <w:bCs/>
          <w:sz w:val="28"/>
          <w:szCs w:val="28"/>
          <w:lang w:eastAsia="en-GB"/>
        </w:rPr>
        <w:t xml:space="preserve">adjustments </w:t>
      </w:r>
      <w:r w:rsidRPr="0062448B">
        <w:rPr>
          <w:rFonts w:ascii="Calibri" w:eastAsia="Times New Roman" w:hAnsi="Calibri" w:cs="Times New Roman"/>
          <w:sz w:val="28"/>
          <w:szCs w:val="28"/>
          <w:lang w:eastAsia="en-GB"/>
        </w:rPr>
        <w:t xml:space="preserve">to our businesses following this regular review </w:t>
      </w:r>
      <w:r w:rsidRPr="0062448B">
        <w:rPr>
          <w:rFonts w:ascii="Calibri" w:eastAsia="Times New Roman" w:hAnsi="Calibri" w:cs="Times New Roman"/>
          <w:b/>
          <w:bCs/>
          <w:sz w:val="28"/>
          <w:szCs w:val="28"/>
          <w:lang w:eastAsia="en-GB"/>
        </w:rPr>
        <w:t xml:space="preserve">cycle, </w:t>
      </w:r>
      <w:r w:rsidRPr="0062448B">
        <w:rPr>
          <w:rFonts w:ascii="Calibri" w:eastAsia="Times New Roman" w:hAnsi="Calibri" w:cs="Times New Roman"/>
          <w:sz w:val="28"/>
          <w:szCs w:val="28"/>
          <w:lang w:eastAsia="en-GB"/>
        </w:rPr>
        <w:t xml:space="preserve">we will always </w:t>
      </w:r>
      <w:r w:rsidRPr="0062448B">
        <w:rPr>
          <w:rFonts w:ascii="Calibri" w:eastAsia="Times New Roman" w:hAnsi="Calibri" w:cs="Times New Roman"/>
          <w:b/>
          <w:bCs/>
          <w:sz w:val="28"/>
          <w:szCs w:val="28"/>
          <w:lang w:eastAsia="en-GB"/>
        </w:rPr>
        <w:t xml:space="preserve">consult </w:t>
      </w:r>
      <w:r w:rsidRPr="0062448B">
        <w:rPr>
          <w:rFonts w:ascii="Calibri" w:eastAsia="Times New Roman" w:hAnsi="Calibri" w:cs="Times New Roman"/>
          <w:sz w:val="28"/>
          <w:szCs w:val="28"/>
          <w:lang w:eastAsia="en-GB"/>
        </w:rPr>
        <w:t xml:space="preserve">with our employees and their representatives and </w:t>
      </w:r>
      <w:r w:rsidRPr="0062448B">
        <w:rPr>
          <w:rFonts w:ascii="Calibri" w:eastAsia="Times New Roman" w:hAnsi="Calibri" w:cs="Times New Roman"/>
          <w:b/>
          <w:bCs/>
          <w:sz w:val="28"/>
          <w:szCs w:val="28"/>
          <w:lang w:eastAsia="en-GB"/>
        </w:rPr>
        <w:t xml:space="preserve">partner </w:t>
      </w:r>
      <w:r w:rsidRPr="0062448B">
        <w:rPr>
          <w:rFonts w:ascii="Calibri" w:eastAsia="Times New Roman" w:hAnsi="Calibri" w:cs="Times New Roman"/>
          <w:sz w:val="28"/>
          <w:szCs w:val="28"/>
          <w:lang w:eastAsia="en-GB"/>
        </w:rPr>
        <w:t xml:space="preserve">organisations first before talking to any </w:t>
      </w:r>
      <w:r w:rsidRPr="0062448B">
        <w:rPr>
          <w:rFonts w:ascii="Calibri" w:eastAsia="Times New Roman" w:hAnsi="Calibri" w:cs="Times New Roman"/>
          <w:b/>
          <w:bCs/>
          <w:sz w:val="28"/>
          <w:szCs w:val="28"/>
          <w:lang w:eastAsia="en-GB"/>
        </w:rPr>
        <w:t xml:space="preserve">external </w:t>
      </w:r>
      <w:r w:rsidRPr="0062448B">
        <w:rPr>
          <w:rFonts w:ascii="Calibri" w:eastAsia="Times New Roman" w:hAnsi="Calibri" w:cs="Times New Roman"/>
          <w:sz w:val="28"/>
          <w:szCs w:val="28"/>
          <w:lang w:eastAsia="en-GB"/>
        </w:rPr>
        <w:t xml:space="preserve">parties." Most workers at the Erskine plant are agency staff, employed by outside organisations. The plant was opened in 1987 by Compaq and was taken over by Hewlett-Packard in 2002; at one point, it employed more than 2,500 people. </w:t>
      </w:r>
    </w:p>
    <w:p w:rsidR="000B2065" w:rsidRDefault="000B2065" w:rsidP="00DB1824">
      <w:pPr>
        <w:spacing w:after="0" w:line="240" w:lineRule="auto"/>
        <w:rPr>
          <w:rFonts w:ascii="Times New Roman" w:eastAsia="Times New Roman" w:hAnsi="Times New Roman" w:cs="Times New Roman"/>
          <w:b/>
          <w:sz w:val="48"/>
          <w:szCs w:val="48"/>
          <w:lang w:eastAsia="en-GB"/>
        </w:rPr>
      </w:pPr>
    </w:p>
    <w:p w:rsidR="00DB1824" w:rsidRPr="00A72FBB" w:rsidRDefault="00DB1824" w:rsidP="00DB1824">
      <w:pPr>
        <w:spacing w:after="0" w:line="240" w:lineRule="auto"/>
        <w:rPr>
          <w:rFonts w:ascii="Times New Roman" w:eastAsia="Times New Roman" w:hAnsi="Times New Roman" w:cs="Times New Roman"/>
          <w:b/>
          <w:sz w:val="48"/>
          <w:szCs w:val="48"/>
          <w:lang w:eastAsia="en-GB"/>
        </w:rPr>
      </w:pPr>
      <w:r w:rsidRPr="00E82AAF">
        <w:rPr>
          <w:rFonts w:ascii="Times New Roman" w:eastAsia="Times New Roman" w:hAnsi="Times New Roman" w:cs="Times New Roman"/>
          <w:b/>
          <w:sz w:val="48"/>
          <w:szCs w:val="48"/>
          <w:lang w:eastAsia="en-GB"/>
        </w:rPr>
        <w:t>(10)</w:t>
      </w:r>
      <w:r>
        <w:rPr>
          <w:rFonts w:ascii="Times New Roman" w:eastAsia="Times New Roman" w:hAnsi="Times New Roman" w:cs="Times New Roman"/>
          <w:b/>
          <w:sz w:val="48"/>
          <w:szCs w:val="48"/>
          <w:lang w:eastAsia="en-GB"/>
        </w:rPr>
        <w:t xml:space="preserve">  </w:t>
      </w:r>
      <w:r w:rsidRPr="00A72FBB">
        <w:rPr>
          <w:rFonts w:ascii="Times New Roman" w:eastAsia="Times New Roman" w:hAnsi="Times New Roman" w:cs="Times New Roman"/>
          <w:b/>
          <w:sz w:val="48"/>
          <w:szCs w:val="48"/>
          <w:lang w:eastAsia="en-GB"/>
        </w:rPr>
        <w:t xml:space="preserve">Zimbabwe inflation hit 500billion% </w:t>
      </w:r>
    </w:p>
    <w:p w:rsidR="00DB1824" w:rsidRPr="00ED3248" w:rsidRDefault="00DB1824" w:rsidP="00DB1824">
      <w:pPr>
        <w:spacing w:before="100" w:beforeAutospacing="1" w:after="100" w:afterAutospacing="1" w:line="240" w:lineRule="auto"/>
        <w:rPr>
          <w:rFonts w:ascii="Times New Roman" w:eastAsia="Times New Roman" w:hAnsi="Times New Roman" w:cs="Times New Roman"/>
          <w:sz w:val="24"/>
          <w:szCs w:val="24"/>
          <w:lang w:eastAsia="en-GB"/>
        </w:rPr>
      </w:pPr>
      <w:r w:rsidRPr="00ED3248">
        <w:rPr>
          <w:rFonts w:ascii="Times New Roman" w:eastAsia="Times New Roman" w:hAnsi="Times New Roman" w:cs="Times New Roman"/>
          <w:sz w:val="24"/>
          <w:szCs w:val="24"/>
          <w:lang w:eastAsia="en-GB"/>
        </w:rPr>
        <w:t xml:space="preserve">By MILES ERWIN - Thursday, April 30, 2009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b/>
          <w:bCs/>
          <w:sz w:val="28"/>
          <w:szCs w:val="28"/>
          <w:lang w:eastAsia="en-GB"/>
        </w:rPr>
        <w:lastRenderedPageBreak/>
        <w:t xml:space="preserve">Finance </w:t>
      </w:r>
      <w:r w:rsidRPr="00FF5650">
        <w:rPr>
          <w:rFonts w:ascii="Calibri" w:eastAsia="Times New Roman" w:hAnsi="Calibri" w:cs="Times New Roman"/>
          <w:sz w:val="28"/>
          <w:szCs w:val="28"/>
          <w:lang w:eastAsia="en-GB"/>
        </w:rPr>
        <w:t xml:space="preserve">minister Tendai Biti The inflation rate in Zimbabwe hit a staggering 500billion per cent at its peak, the country's </w:t>
      </w:r>
      <w:r w:rsidRPr="00FF5650">
        <w:rPr>
          <w:rFonts w:ascii="Calibri" w:eastAsia="Times New Roman" w:hAnsi="Calibri" w:cs="Times New Roman"/>
          <w:b/>
          <w:bCs/>
          <w:sz w:val="28"/>
          <w:szCs w:val="28"/>
          <w:lang w:eastAsia="en-GB"/>
        </w:rPr>
        <w:t xml:space="preserve">finance </w:t>
      </w:r>
      <w:r w:rsidRPr="00FF5650">
        <w:rPr>
          <w:rFonts w:ascii="Calibri" w:eastAsia="Times New Roman" w:hAnsi="Calibri" w:cs="Times New Roman"/>
          <w:sz w:val="28"/>
          <w:szCs w:val="28"/>
          <w:lang w:eastAsia="en-GB"/>
        </w:rPr>
        <w:t xml:space="preserve">minister has </w:t>
      </w:r>
      <w:r w:rsidRPr="00FF5650">
        <w:rPr>
          <w:rFonts w:ascii="Calibri" w:eastAsia="Times New Roman" w:hAnsi="Calibri" w:cs="Times New Roman"/>
          <w:b/>
          <w:bCs/>
          <w:sz w:val="28"/>
          <w:szCs w:val="28"/>
          <w:lang w:eastAsia="en-GB"/>
        </w:rPr>
        <w:t xml:space="preserve">revealed.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The country's last official figure was 231million per cent last July but the rate soared far beyond that before a power-sharing deal was agreed in February, Tendai Biti said.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At the start of last year a loaf of bread cost Z%2425million but that leapt to Z%24125,000billion by the time a coalition between president Robert Mugabe and opposition rival Morgan Tsvangirai was signed.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However, the </w:t>
      </w:r>
      <w:r w:rsidRPr="00FF5650">
        <w:rPr>
          <w:rFonts w:ascii="Calibri" w:eastAsia="Times New Roman" w:hAnsi="Calibri" w:cs="Times New Roman"/>
          <w:b/>
          <w:bCs/>
          <w:sz w:val="28"/>
          <w:szCs w:val="28"/>
          <w:lang w:eastAsia="en-GB"/>
        </w:rPr>
        <w:t xml:space="preserve">economy </w:t>
      </w:r>
      <w:r w:rsidRPr="00FF5650">
        <w:rPr>
          <w:rFonts w:ascii="Calibri" w:eastAsia="Times New Roman" w:hAnsi="Calibri" w:cs="Times New Roman"/>
          <w:sz w:val="28"/>
          <w:szCs w:val="28"/>
          <w:lang w:eastAsia="en-GB"/>
        </w:rPr>
        <w:t xml:space="preserve">has started to </w:t>
      </w:r>
      <w:r w:rsidRPr="00FF5650">
        <w:rPr>
          <w:rFonts w:ascii="Calibri" w:eastAsia="Times New Roman" w:hAnsi="Calibri" w:cs="Times New Roman"/>
          <w:b/>
          <w:bCs/>
          <w:sz w:val="28"/>
          <w:szCs w:val="28"/>
          <w:lang w:eastAsia="en-GB"/>
        </w:rPr>
        <w:t xml:space="preserve">stabilise </w:t>
      </w:r>
      <w:r w:rsidRPr="00FF5650">
        <w:rPr>
          <w:rFonts w:ascii="Calibri" w:eastAsia="Times New Roman" w:hAnsi="Calibri" w:cs="Times New Roman"/>
          <w:sz w:val="28"/>
          <w:szCs w:val="28"/>
          <w:lang w:eastAsia="en-GB"/>
        </w:rPr>
        <w:t xml:space="preserve">and deflation of minus-3.1 per cent was recorded in February, said Mr Biti.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b/>
          <w:bCs/>
          <w:sz w:val="28"/>
          <w:szCs w:val="28"/>
          <w:lang w:eastAsia="en-GB"/>
        </w:rPr>
        <w:t xml:space="preserve">Civil </w:t>
      </w:r>
      <w:r w:rsidRPr="00FF5650">
        <w:rPr>
          <w:rFonts w:ascii="Calibri" w:eastAsia="Times New Roman" w:hAnsi="Calibri" w:cs="Times New Roman"/>
          <w:sz w:val="28"/>
          <w:szCs w:val="28"/>
          <w:lang w:eastAsia="en-GB"/>
        </w:rPr>
        <w:t xml:space="preserve">servants are being paid in US dollars and shops are full, he added.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But unemployment remains at 90 per cent after Mr Mugabe's land seizures scared </w:t>
      </w:r>
      <w:r w:rsidRPr="00FF5650">
        <w:rPr>
          <w:rFonts w:ascii="Calibri" w:eastAsia="Times New Roman" w:hAnsi="Calibri" w:cs="Times New Roman"/>
          <w:b/>
          <w:bCs/>
          <w:sz w:val="28"/>
          <w:szCs w:val="28"/>
          <w:lang w:eastAsia="en-GB"/>
        </w:rPr>
        <w:t xml:space="preserve">investors </w:t>
      </w:r>
      <w:r w:rsidRPr="00FF5650">
        <w:rPr>
          <w:rFonts w:ascii="Calibri" w:eastAsia="Times New Roman" w:hAnsi="Calibri" w:cs="Times New Roman"/>
          <w:sz w:val="28"/>
          <w:szCs w:val="28"/>
          <w:lang w:eastAsia="en-GB"/>
        </w:rPr>
        <w:t xml:space="preserve">away from the southern African country.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Mr Biti, who suffered assault and imprisonment for opposing the 85-year-old president, </w:t>
      </w:r>
      <w:r w:rsidRPr="00FF5650">
        <w:rPr>
          <w:rFonts w:ascii="Calibri" w:eastAsia="Times New Roman" w:hAnsi="Calibri" w:cs="Times New Roman"/>
          <w:b/>
          <w:bCs/>
          <w:sz w:val="28"/>
          <w:szCs w:val="28"/>
          <w:lang w:eastAsia="en-GB"/>
        </w:rPr>
        <w:t xml:space="preserve">confirmed </w:t>
      </w:r>
      <w:r w:rsidRPr="00FF5650">
        <w:rPr>
          <w:rFonts w:ascii="Calibri" w:eastAsia="Times New Roman" w:hAnsi="Calibri" w:cs="Times New Roman"/>
          <w:sz w:val="28"/>
          <w:szCs w:val="28"/>
          <w:lang w:eastAsia="en-GB"/>
        </w:rPr>
        <w:t xml:space="preserve">yesterday that the country had received a £269million </w:t>
      </w:r>
      <w:r w:rsidRPr="00FF5650">
        <w:rPr>
          <w:rFonts w:ascii="Calibri" w:eastAsia="Times New Roman" w:hAnsi="Calibri" w:cs="Times New Roman"/>
          <w:b/>
          <w:bCs/>
          <w:sz w:val="28"/>
          <w:szCs w:val="28"/>
          <w:lang w:eastAsia="en-GB"/>
        </w:rPr>
        <w:t xml:space="preserve">credit </w:t>
      </w:r>
      <w:r w:rsidRPr="00FF5650">
        <w:rPr>
          <w:rFonts w:ascii="Calibri" w:eastAsia="Times New Roman" w:hAnsi="Calibri" w:cs="Times New Roman"/>
          <w:sz w:val="28"/>
          <w:szCs w:val="28"/>
          <w:lang w:eastAsia="en-GB"/>
        </w:rPr>
        <w:t xml:space="preserve">line from African states to revive its ailing industries.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Western donors wanted to help the southern African country but this hinged on the government dealing with its "toxic"' </w:t>
      </w:r>
      <w:r w:rsidRPr="00FF5650">
        <w:rPr>
          <w:rFonts w:ascii="Calibri" w:eastAsia="Times New Roman" w:hAnsi="Calibri" w:cs="Times New Roman"/>
          <w:b/>
          <w:bCs/>
          <w:sz w:val="28"/>
          <w:szCs w:val="28"/>
          <w:lang w:eastAsia="en-GB"/>
        </w:rPr>
        <w:t xml:space="preserve">issues, </w:t>
      </w:r>
      <w:r w:rsidRPr="00FF5650">
        <w:rPr>
          <w:rFonts w:ascii="Calibri" w:eastAsia="Times New Roman" w:hAnsi="Calibri" w:cs="Times New Roman"/>
          <w:sz w:val="28"/>
          <w:szCs w:val="28"/>
          <w:lang w:eastAsia="en-GB"/>
        </w:rPr>
        <w:t xml:space="preserve">he said.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"There are doubts and </w:t>
      </w:r>
      <w:r w:rsidRPr="00FF5650">
        <w:rPr>
          <w:rFonts w:ascii="Calibri" w:eastAsia="Times New Roman" w:hAnsi="Calibri" w:cs="Times New Roman"/>
          <w:b/>
          <w:bCs/>
          <w:sz w:val="28"/>
          <w:szCs w:val="28"/>
          <w:lang w:eastAsia="en-GB"/>
        </w:rPr>
        <w:t xml:space="preserve">challenges </w:t>
      </w:r>
      <w:r w:rsidRPr="00FF5650">
        <w:rPr>
          <w:rFonts w:ascii="Calibri" w:eastAsia="Times New Roman" w:hAnsi="Calibri" w:cs="Times New Roman"/>
          <w:sz w:val="28"/>
          <w:szCs w:val="28"/>
          <w:lang w:eastAsia="en-GB"/>
        </w:rPr>
        <w:t xml:space="preserve">on political governance and that's what we have to work on," he added.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Meanwhile, Zimbabwe's government has held its first official meetings with British ministers for nine years. </w:t>
      </w:r>
    </w:p>
    <w:p w:rsidR="00DB1824" w:rsidRPr="00FF5650" w:rsidRDefault="00DB1824" w:rsidP="00FF5650">
      <w:pPr>
        <w:spacing w:before="100" w:beforeAutospacing="1" w:after="100" w:afterAutospacing="1" w:line="240" w:lineRule="auto"/>
        <w:jc w:val="both"/>
        <w:rPr>
          <w:rFonts w:ascii="Calibri" w:eastAsia="Times New Roman" w:hAnsi="Calibri" w:cs="Times New Roman"/>
          <w:sz w:val="28"/>
          <w:szCs w:val="28"/>
          <w:lang w:eastAsia="en-GB"/>
        </w:rPr>
      </w:pPr>
      <w:r w:rsidRPr="00FF5650">
        <w:rPr>
          <w:rFonts w:ascii="Calibri" w:eastAsia="Times New Roman" w:hAnsi="Calibri" w:cs="Times New Roman"/>
          <w:sz w:val="28"/>
          <w:szCs w:val="28"/>
          <w:lang w:eastAsia="en-GB"/>
        </w:rPr>
        <w:t xml:space="preserve">Foreign secretary David Milliband met Mr Biti in London. </w:t>
      </w:r>
    </w:p>
    <w:p w:rsidR="00661CD6" w:rsidRPr="004E4CC1" w:rsidRDefault="00661CD6" w:rsidP="004E4CC1">
      <w:pPr>
        <w:pStyle w:val="Heading1"/>
        <w:jc w:val="both"/>
        <w:rPr>
          <w:rFonts w:ascii="Calibri" w:hAnsi="Calibri"/>
        </w:rPr>
      </w:pPr>
      <w:r w:rsidRPr="004E4CC1">
        <w:rPr>
          <w:rFonts w:ascii="Calibri" w:hAnsi="Calibri"/>
          <w:bCs w:val="0"/>
        </w:rPr>
        <w:t xml:space="preserve">(11) </w:t>
      </w:r>
      <w:r w:rsidRPr="004E4CC1">
        <w:rPr>
          <w:rFonts w:ascii="Calibri" w:hAnsi="Calibri"/>
        </w:rPr>
        <w:t>Lloyds and RBS bosses quizzed over bankers' pay</w:t>
      </w:r>
    </w:p>
    <w:p w:rsidR="00661CD6" w:rsidRPr="00661CD6" w:rsidRDefault="00661CD6" w:rsidP="00661CD6">
      <w:pPr>
        <w:pStyle w:val="stand-first-alone"/>
        <w:jc w:val="both"/>
        <w:rPr>
          <w:rFonts w:asciiTheme="minorHAnsi" w:hAnsiTheme="minorHAnsi"/>
          <w:sz w:val="28"/>
          <w:szCs w:val="28"/>
        </w:rPr>
      </w:pPr>
      <w:r w:rsidRPr="00661CD6">
        <w:rPr>
          <w:rFonts w:asciiTheme="minorHAnsi" w:hAnsiTheme="minorHAnsi"/>
          <w:sz w:val="28"/>
          <w:szCs w:val="28"/>
        </w:rPr>
        <w:t>Lloyds chief Eric Daniels tells MPs he doesn't know how many of his bankers earn more than he does – 'I would not venture a guess'</w:t>
      </w:r>
    </w:p>
    <w:p w:rsidR="00661CD6" w:rsidRPr="00661CD6" w:rsidRDefault="00750753" w:rsidP="0039620A">
      <w:pPr>
        <w:numPr>
          <w:ilvl w:val="0"/>
          <w:numId w:val="2"/>
        </w:numPr>
        <w:spacing w:before="100" w:beforeAutospacing="1" w:after="100" w:afterAutospacing="1" w:line="240" w:lineRule="auto"/>
        <w:jc w:val="both"/>
        <w:rPr>
          <w:sz w:val="28"/>
          <w:szCs w:val="28"/>
        </w:rPr>
      </w:pPr>
      <w:hyperlink r:id="rId39" w:history="1">
        <w:r w:rsidR="00661CD6" w:rsidRPr="00661CD6">
          <w:rPr>
            <w:rStyle w:val="Hyperlink"/>
            <w:sz w:val="28"/>
            <w:szCs w:val="28"/>
          </w:rPr>
          <w:t>Jill Treanor</w:t>
        </w:r>
      </w:hyperlink>
      <w:r w:rsidR="00661CD6" w:rsidRPr="00661CD6">
        <w:rPr>
          <w:sz w:val="28"/>
          <w:szCs w:val="28"/>
        </w:rPr>
        <w:t xml:space="preserve"> </w:t>
      </w:r>
    </w:p>
    <w:p w:rsidR="00661CD6" w:rsidRPr="00661CD6" w:rsidRDefault="00750753" w:rsidP="0039620A">
      <w:pPr>
        <w:numPr>
          <w:ilvl w:val="0"/>
          <w:numId w:val="2"/>
        </w:numPr>
        <w:spacing w:before="100" w:beforeAutospacing="1" w:after="100" w:afterAutospacing="1" w:line="240" w:lineRule="auto"/>
        <w:jc w:val="both"/>
        <w:rPr>
          <w:sz w:val="28"/>
          <w:szCs w:val="28"/>
        </w:rPr>
      </w:pPr>
      <w:hyperlink r:id="rId40" w:history="1">
        <w:r w:rsidR="00661CD6" w:rsidRPr="00661CD6">
          <w:rPr>
            <w:rStyle w:val="Hyperlink"/>
            <w:sz w:val="28"/>
            <w:szCs w:val="28"/>
          </w:rPr>
          <w:t>guardian.co.uk</w:t>
        </w:r>
      </w:hyperlink>
      <w:r w:rsidR="00661CD6" w:rsidRPr="00661CD6">
        <w:rPr>
          <w:sz w:val="28"/>
          <w:szCs w:val="28"/>
        </w:rPr>
        <w:t xml:space="preserve">, Tuesday 7 December 2010 16.32 GMT </w:t>
      </w:r>
    </w:p>
    <w:p w:rsidR="00661CD6" w:rsidRPr="00661CD6" w:rsidRDefault="00661CD6" w:rsidP="00661CD6">
      <w:pPr>
        <w:spacing w:after="0"/>
        <w:jc w:val="both"/>
        <w:rPr>
          <w:sz w:val="28"/>
          <w:szCs w:val="28"/>
        </w:rPr>
      </w:pPr>
      <w:r w:rsidRPr="00661CD6">
        <w:rPr>
          <w:sz w:val="28"/>
          <w:szCs w:val="28"/>
        </w:rPr>
        <w:t xml:space="preserve">Eric Daniels: asked if he was the bank's best paid employee said: 'That would not be right' Photograph: Sarah Lee/Guardian </w:t>
      </w:r>
    </w:p>
    <w:p w:rsidR="00661CD6" w:rsidRPr="00661CD6" w:rsidRDefault="00661CD6" w:rsidP="00661CD6">
      <w:pPr>
        <w:pStyle w:val="NormalWeb"/>
        <w:jc w:val="both"/>
        <w:rPr>
          <w:rFonts w:asciiTheme="minorHAnsi" w:hAnsiTheme="minorHAnsi"/>
          <w:sz w:val="28"/>
          <w:szCs w:val="28"/>
        </w:rPr>
      </w:pPr>
      <w:r w:rsidRPr="00661CD6">
        <w:rPr>
          <w:rFonts w:asciiTheme="minorHAnsi" w:hAnsiTheme="minorHAnsi"/>
          <w:sz w:val="28"/>
          <w:szCs w:val="28"/>
        </w:rPr>
        <w:t xml:space="preserve">The bosses of the bailed-out banks </w:t>
      </w:r>
      <w:hyperlink r:id="rId41" w:tooltip="More from guardian.co.uk on Lloyds Banking Group" w:history="1">
        <w:r w:rsidRPr="00661CD6">
          <w:rPr>
            <w:rStyle w:val="Hyperlink"/>
            <w:rFonts w:asciiTheme="minorHAnsi" w:hAnsiTheme="minorHAnsi"/>
            <w:sz w:val="28"/>
            <w:szCs w:val="28"/>
          </w:rPr>
          <w:t>Lloyds Banking Group</w:t>
        </w:r>
      </w:hyperlink>
      <w:r w:rsidRPr="00661CD6">
        <w:rPr>
          <w:rFonts w:asciiTheme="minorHAnsi" w:hAnsiTheme="minorHAnsi"/>
          <w:sz w:val="28"/>
          <w:szCs w:val="28"/>
        </w:rPr>
        <w:t xml:space="preserve"> and </w:t>
      </w:r>
      <w:hyperlink r:id="rId42" w:tooltip="More from guardian.co.uk on Royal Bank of Scotland" w:history="1">
        <w:r w:rsidRPr="00661CD6">
          <w:rPr>
            <w:rStyle w:val="Hyperlink"/>
            <w:rFonts w:asciiTheme="minorHAnsi" w:hAnsiTheme="minorHAnsi"/>
            <w:sz w:val="28"/>
            <w:szCs w:val="28"/>
          </w:rPr>
          <w:t>Royal Bank of Scotland</w:t>
        </w:r>
      </w:hyperlink>
      <w:r w:rsidRPr="00661CD6">
        <w:rPr>
          <w:rFonts w:asciiTheme="minorHAnsi" w:hAnsiTheme="minorHAnsi"/>
          <w:sz w:val="28"/>
          <w:szCs w:val="28"/>
        </w:rPr>
        <w:t xml:space="preserve"> faced calls from MPs today to disclose the number of employees who earn more than them in a move that will fuel demands for routine disclosure of the sums bankers are paid. </w:t>
      </w:r>
      <w:hyperlink r:id="rId43" w:tooltip="More from guardian.co.uk on Eric Daniels" w:history="1">
        <w:r w:rsidRPr="00661CD6">
          <w:rPr>
            <w:rStyle w:val="Hyperlink"/>
            <w:rFonts w:asciiTheme="minorHAnsi" w:hAnsiTheme="minorHAnsi"/>
            <w:sz w:val="28"/>
            <w:szCs w:val="28"/>
          </w:rPr>
          <w:t>Eric Daniels</w:t>
        </w:r>
      </w:hyperlink>
      <w:r w:rsidRPr="00661CD6">
        <w:rPr>
          <w:rFonts w:asciiTheme="minorHAnsi" w:hAnsiTheme="minorHAnsi"/>
          <w:sz w:val="28"/>
          <w:szCs w:val="28"/>
        </w:rPr>
        <w:t xml:space="preserve">, chief executive of Lloyds, promised to provide the information to the Treasury select committee after revealing that employees below board level were earning more than the £1.1m he received last year. </w:t>
      </w:r>
      <w:hyperlink r:id="rId44" w:tooltip="More from guardian.co.uk on Stephen Hester" w:history="1">
        <w:r w:rsidRPr="00661CD6">
          <w:rPr>
            <w:rStyle w:val="Hyperlink"/>
            <w:rFonts w:asciiTheme="minorHAnsi" w:hAnsiTheme="minorHAnsi"/>
            <w:sz w:val="28"/>
            <w:szCs w:val="28"/>
          </w:rPr>
          <w:t>Stephen Hester</w:t>
        </w:r>
      </w:hyperlink>
      <w:r w:rsidRPr="00661CD6">
        <w:rPr>
          <w:rFonts w:asciiTheme="minorHAnsi" w:hAnsiTheme="minorHAnsi"/>
          <w:sz w:val="28"/>
          <w:szCs w:val="28"/>
        </w:rPr>
        <w:t>, his counterpart at RBS, was less willing to provide information about bankers who earned more than his £1.2m. When asked if he was the highest paid employee, Daniels said: "That would not be right." As Daniels did not accept a £2.3m bonus he was awarded last year, four boardroom colleagues took home more than him. One was Helen Weir, who runs the retail banking arm. Sitting beside Daniels at the hearing, Weir faced the humiliation of admitting she did not know what she paid in bank charges while insisting the average customer paid "less than a cup of coffee a week".</w:t>
      </w:r>
    </w:p>
    <w:p w:rsidR="00661CD6" w:rsidRPr="00661CD6" w:rsidRDefault="00661CD6" w:rsidP="00661CD6">
      <w:pPr>
        <w:pStyle w:val="NormalWeb"/>
        <w:jc w:val="both"/>
        <w:rPr>
          <w:rFonts w:asciiTheme="minorHAnsi" w:hAnsiTheme="minorHAnsi"/>
          <w:sz w:val="28"/>
          <w:szCs w:val="28"/>
        </w:rPr>
      </w:pPr>
      <w:r w:rsidRPr="00661CD6">
        <w:rPr>
          <w:rFonts w:asciiTheme="minorHAnsi" w:hAnsiTheme="minorHAnsi"/>
          <w:sz w:val="28"/>
          <w:szCs w:val="28"/>
        </w:rPr>
        <w:t>The admission prompted Andrew Tyrie, the Conservative MP who chaired the committee, to sum up the appearance by Lloyds bankers by saying: "The idea that customers know how much they are paying for their current accounts will be met with something of a loss of credulity, particularly given that the group executive director herself didn't know how much she was paying." In admitting he was not the highest paid director, Daniels was referring to unnamed bankers outside the boardroom. "We have specialists and as you would expect people who have very specialist skills have a different market comparitor," he said. "We could very easily have people making more than I am." But he confounded MPs when he insisted he did not know how many employees earned more than him. "I would not venture a guess," Daniels said.</w:t>
      </w:r>
    </w:p>
    <w:p w:rsidR="00661CD6" w:rsidRPr="00661CD6" w:rsidRDefault="00661CD6" w:rsidP="00661CD6">
      <w:pPr>
        <w:pStyle w:val="NormalWeb"/>
        <w:jc w:val="both"/>
        <w:rPr>
          <w:rFonts w:asciiTheme="minorHAnsi" w:hAnsiTheme="minorHAnsi"/>
          <w:sz w:val="28"/>
          <w:szCs w:val="28"/>
        </w:rPr>
      </w:pPr>
      <w:r w:rsidRPr="00661CD6">
        <w:rPr>
          <w:rFonts w:asciiTheme="minorHAnsi" w:hAnsiTheme="minorHAnsi"/>
          <w:sz w:val="28"/>
          <w:szCs w:val="28"/>
        </w:rPr>
        <w:t xml:space="preserve">Banks only have to provide pay details of boardroom members and the government is backtracking on recommendations by Sir David Walker </w:t>
      </w:r>
      <w:hyperlink r:id="rId45" w:history="1">
        <w:r w:rsidRPr="00661CD6">
          <w:rPr>
            <w:rStyle w:val="Hyperlink"/>
            <w:rFonts w:asciiTheme="minorHAnsi" w:hAnsiTheme="minorHAnsi"/>
            <w:sz w:val="28"/>
            <w:szCs w:val="28"/>
          </w:rPr>
          <w:t xml:space="preserve">that banks disclose the number of millionaires they employ, </w:t>
        </w:r>
      </w:hyperlink>
      <w:r w:rsidRPr="00661CD6">
        <w:rPr>
          <w:rFonts w:asciiTheme="minorHAnsi" w:hAnsiTheme="minorHAnsi"/>
          <w:sz w:val="28"/>
          <w:szCs w:val="28"/>
        </w:rPr>
        <w:t>without naming them.</w:t>
      </w:r>
      <w:hyperlink r:id="rId46" w:history="1">
        <w:r w:rsidRPr="00661CD6">
          <w:rPr>
            <w:rStyle w:val="Hyperlink"/>
            <w:rFonts w:asciiTheme="minorHAnsi" w:hAnsiTheme="minorHAnsi"/>
            <w:sz w:val="28"/>
            <w:szCs w:val="28"/>
          </w:rPr>
          <w:t xml:space="preserve"> David Cameron has told MPs he is not going ahead with such detailed pay disclosure until other European countries follow suit</w:t>
        </w:r>
      </w:hyperlink>
      <w:r w:rsidRPr="00661CD6">
        <w:rPr>
          <w:rFonts w:asciiTheme="minorHAnsi" w:hAnsiTheme="minorHAnsi"/>
          <w:sz w:val="28"/>
          <w:szCs w:val="28"/>
        </w:rPr>
        <w:t xml:space="preserve">. As Lloyds does not have an investment bank, the discovery that bankers below board level are taking home millions may surprise some observers. RBS meanwhile employs 15,000 investment bankers and is accustomed to scrutiny over high pay. But while Hester said he knew the amount paid to the highest paid employee inside the </w:t>
      </w:r>
      <w:r w:rsidRPr="00661CD6">
        <w:rPr>
          <w:rFonts w:asciiTheme="minorHAnsi" w:hAnsiTheme="minorHAnsi"/>
          <w:sz w:val="28"/>
          <w:szCs w:val="28"/>
        </w:rPr>
        <w:lastRenderedPageBreak/>
        <w:t>bank, he would not tell the committee. Even so, he insisted he was "not arguing against" Walker-style disclosure in the UK.</w:t>
      </w:r>
    </w:p>
    <w:p w:rsidR="00661CD6" w:rsidRPr="00661CD6" w:rsidRDefault="00661CD6" w:rsidP="00661CD6">
      <w:pPr>
        <w:pStyle w:val="NormalWeb"/>
        <w:jc w:val="both"/>
        <w:rPr>
          <w:rFonts w:asciiTheme="minorHAnsi" w:hAnsiTheme="minorHAnsi"/>
          <w:sz w:val="28"/>
          <w:szCs w:val="28"/>
        </w:rPr>
      </w:pPr>
      <w:r w:rsidRPr="00661CD6">
        <w:rPr>
          <w:rFonts w:asciiTheme="minorHAnsi" w:hAnsiTheme="minorHAnsi"/>
          <w:sz w:val="28"/>
          <w:szCs w:val="28"/>
        </w:rPr>
        <w:t>The MPs called the bank bosses to discuss competition in the sector. Hester insisted RBS was able to compete on the high street even though competition rules had been waived to allow Lloyds to rescue HBOS during the banking crisis.</w:t>
      </w:r>
      <w:r>
        <w:rPr>
          <w:rFonts w:asciiTheme="minorHAnsi" w:hAnsiTheme="minorHAnsi"/>
          <w:sz w:val="28"/>
          <w:szCs w:val="28"/>
        </w:rPr>
        <w:t xml:space="preserve"> </w:t>
      </w:r>
      <w:r w:rsidRPr="00661CD6">
        <w:rPr>
          <w:rFonts w:asciiTheme="minorHAnsi" w:hAnsiTheme="minorHAnsi"/>
          <w:sz w:val="28"/>
          <w:szCs w:val="28"/>
        </w:rPr>
        <w:t>The coalition has set up the independent commission chaired by Sir John Vickers to consider breaking up Lloyds or forcing investment banks to split off from high street banks.</w:t>
      </w:r>
      <w:r>
        <w:rPr>
          <w:rFonts w:asciiTheme="minorHAnsi" w:hAnsiTheme="minorHAnsi"/>
          <w:sz w:val="28"/>
          <w:szCs w:val="28"/>
        </w:rPr>
        <w:t xml:space="preserve"> </w:t>
      </w:r>
      <w:r w:rsidRPr="00661CD6">
        <w:rPr>
          <w:rFonts w:asciiTheme="minorHAnsi" w:hAnsiTheme="minorHAnsi"/>
          <w:sz w:val="28"/>
          <w:szCs w:val="28"/>
        </w:rPr>
        <w:t>When asked about the threat of a break-up, Daniels said: "That is a hypothetical question … it is very premature to judge an outcome."</w:t>
      </w:r>
    </w:p>
    <w:p w:rsidR="00661CD6" w:rsidRDefault="00661CD6" w:rsidP="00661CD6">
      <w:pPr>
        <w:pStyle w:val="NormalWeb"/>
        <w:jc w:val="both"/>
        <w:rPr>
          <w:rFonts w:asciiTheme="minorHAnsi" w:hAnsiTheme="minorHAnsi"/>
          <w:sz w:val="28"/>
          <w:szCs w:val="28"/>
        </w:rPr>
      </w:pPr>
      <w:r w:rsidRPr="00661CD6">
        <w:rPr>
          <w:rFonts w:asciiTheme="minorHAnsi" w:hAnsiTheme="minorHAnsi"/>
          <w:sz w:val="28"/>
          <w:szCs w:val="28"/>
        </w:rPr>
        <w:t>Both banks insisted they were not making profits from overdraft charges which can be almost 20%, compared with Bank of England rates of 0.5%. The Office of Fair Trading has calculated that a third of all fees from current accounts are generated through such charges.</w:t>
      </w:r>
      <w:r>
        <w:rPr>
          <w:rFonts w:asciiTheme="minorHAnsi" w:hAnsiTheme="minorHAnsi"/>
          <w:sz w:val="28"/>
          <w:szCs w:val="28"/>
        </w:rPr>
        <w:t xml:space="preserve"> </w:t>
      </w:r>
      <w:r w:rsidRPr="00661CD6">
        <w:rPr>
          <w:rFonts w:asciiTheme="minorHAnsi" w:hAnsiTheme="minorHAnsi"/>
          <w:sz w:val="28"/>
          <w:szCs w:val="28"/>
        </w:rPr>
        <w:t>Neither chief executive would say when he felt the government would sell off its shares but Hester said a sale "would be a symbol of Britain's recovery and help with that, and a symbol of RBS's recovery."</w:t>
      </w:r>
    </w:p>
    <w:p w:rsidR="001D14AB" w:rsidRPr="001D14AB" w:rsidRDefault="001D14AB" w:rsidP="001D14AB">
      <w:pPr>
        <w:pStyle w:val="Heading1"/>
        <w:rPr>
          <w:rFonts w:asciiTheme="minorHAnsi" w:hAnsiTheme="minorHAnsi"/>
        </w:rPr>
      </w:pPr>
      <w:r w:rsidRPr="001D14AB">
        <w:rPr>
          <w:rFonts w:asciiTheme="minorHAnsi" w:hAnsiTheme="minorHAnsi"/>
        </w:rPr>
        <w:t>(12) TNT Post fears Royal Mail privatisation will create monopoly</w:t>
      </w:r>
    </w:p>
    <w:p w:rsidR="001D14AB" w:rsidRPr="009751C9" w:rsidRDefault="001D14AB" w:rsidP="009751C9">
      <w:pPr>
        <w:pStyle w:val="stand-first-alone"/>
        <w:jc w:val="both"/>
        <w:rPr>
          <w:rFonts w:asciiTheme="minorHAnsi" w:hAnsiTheme="minorHAnsi"/>
          <w:sz w:val="28"/>
          <w:szCs w:val="28"/>
        </w:rPr>
      </w:pPr>
      <w:r w:rsidRPr="009751C9">
        <w:rPr>
          <w:rFonts w:asciiTheme="minorHAnsi" w:hAnsiTheme="minorHAnsi"/>
          <w:sz w:val="28"/>
          <w:szCs w:val="28"/>
        </w:rPr>
        <w:t>Royal Mail discretion on allowing access to delivery network will drive rivals out of Britain, says TNT Post</w:t>
      </w:r>
    </w:p>
    <w:p w:rsidR="001D14AB" w:rsidRPr="009751C9" w:rsidRDefault="00750753" w:rsidP="0039620A">
      <w:pPr>
        <w:numPr>
          <w:ilvl w:val="0"/>
          <w:numId w:val="3"/>
        </w:numPr>
        <w:spacing w:before="100" w:beforeAutospacing="1" w:after="100" w:afterAutospacing="1" w:line="240" w:lineRule="auto"/>
        <w:jc w:val="both"/>
        <w:rPr>
          <w:sz w:val="28"/>
          <w:szCs w:val="28"/>
        </w:rPr>
      </w:pPr>
      <w:hyperlink r:id="rId47" w:history="1">
        <w:r w:rsidR="001D14AB" w:rsidRPr="009751C9">
          <w:rPr>
            <w:rStyle w:val="Hyperlink"/>
            <w:sz w:val="28"/>
            <w:szCs w:val="28"/>
          </w:rPr>
          <w:t>Tim Webb</w:t>
        </w:r>
      </w:hyperlink>
      <w:r w:rsidR="001D14AB" w:rsidRPr="009751C9">
        <w:rPr>
          <w:sz w:val="28"/>
          <w:szCs w:val="28"/>
        </w:rPr>
        <w:t xml:space="preserve"> </w:t>
      </w:r>
    </w:p>
    <w:p w:rsidR="001D14AB" w:rsidRPr="009751C9" w:rsidRDefault="00750753" w:rsidP="0039620A">
      <w:pPr>
        <w:numPr>
          <w:ilvl w:val="0"/>
          <w:numId w:val="3"/>
        </w:numPr>
        <w:spacing w:before="100" w:beforeAutospacing="1" w:after="100" w:afterAutospacing="1" w:line="240" w:lineRule="auto"/>
        <w:jc w:val="both"/>
        <w:rPr>
          <w:sz w:val="28"/>
          <w:szCs w:val="28"/>
        </w:rPr>
      </w:pPr>
      <w:hyperlink r:id="rId48" w:history="1">
        <w:r w:rsidR="001D14AB" w:rsidRPr="009751C9">
          <w:rPr>
            <w:rStyle w:val="Hyperlink"/>
            <w:sz w:val="28"/>
            <w:szCs w:val="28"/>
          </w:rPr>
          <w:t>guardian.co.uk</w:t>
        </w:r>
      </w:hyperlink>
      <w:r w:rsidR="001D14AB" w:rsidRPr="009751C9">
        <w:rPr>
          <w:sz w:val="28"/>
          <w:szCs w:val="28"/>
        </w:rPr>
        <w:t xml:space="preserve">, Tuesday 7 December 2010 17.13 GMT </w:t>
      </w:r>
    </w:p>
    <w:p w:rsidR="001D14AB" w:rsidRPr="009751C9" w:rsidRDefault="001D14AB" w:rsidP="009751C9">
      <w:pPr>
        <w:spacing w:after="0"/>
        <w:jc w:val="both"/>
        <w:rPr>
          <w:sz w:val="28"/>
          <w:szCs w:val="28"/>
        </w:rPr>
      </w:pPr>
      <w:r w:rsidRPr="009751C9">
        <w:rPr>
          <w:sz w:val="28"/>
          <w:szCs w:val="28"/>
        </w:rPr>
        <w:t xml:space="preserve">Royal Mail workers are used by TNT Post and other private services to deliver bulk items and direct mail. Photograph: John Giles/PA </w:t>
      </w:r>
    </w:p>
    <w:p w:rsidR="001D14AB" w:rsidRPr="009751C9" w:rsidRDefault="001D14AB" w:rsidP="009751C9">
      <w:pPr>
        <w:pStyle w:val="NormalWeb"/>
        <w:jc w:val="both"/>
        <w:rPr>
          <w:rFonts w:asciiTheme="minorHAnsi" w:hAnsiTheme="minorHAnsi"/>
          <w:sz w:val="28"/>
          <w:szCs w:val="28"/>
        </w:rPr>
      </w:pPr>
      <w:r w:rsidRPr="009751C9">
        <w:rPr>
          <w:rFonts w:asciiTheme="minorHAnsi" w:hAnsiTheme="minorHAnsi"/>
          <w:sz w:val="28"/>
          <w:szCs w:val="28"/>
        </w:rPr>
        <w:t xml:space="preserve">TNT Post and other private postal groups could quit Britain if </w:t>
      </w:r>
      <w:hyperlink r:id="rId49" w:tooltip="More from guardian.co.uk on Royal Mail" w:history="1">
        <w:r w:rsidRPr="009751C9">
          <w:rPr>
            <w:rStyle w:val="Hyperlink"/>
            <w:rFonts w:asciiTheme="minorHAnsi" w:hAnsiTheme="minorHAnsi"/>
            <w:sz w:val="28"/>
            <w:szCs w:val="28"/>
          </w:rPr>
          <w:t>Royal Mail</w:t>
        </w:r>
      </w:hyperlink>
      <w:r w:rsidRPr="009751C9">
        <w:rPr>
          <w:rFonts w:asciiTheme="minorHAnsi" w:hAnsiTheme="minorHAnsi"/>
          <w:sz w:val="28"/>
          <w:szCs w:val="28"/>
        </w:rPr>
        <w:t xml:space="preserve"> is turned from a "public monopoly into a private monopoly" when it is privatised, regulator </w:t>
      </w:r>
      <w:hyperlink r:id="rId50" w:tooltip="More from guardian.co.uk on Ofcom" w:history="1">
        <w:r w:rsidRPr="009751C9">
          <w:rPr>
            <w:rStyle w:val="Hyperlink"/>
            <w:rFonts w:asciiTheme="minorHAnsi" w:hAnsiTheme="minorHAnsi"/>
            <w:sz w:val="28"/>
            <w:szCs w:val="28"/>
          </w:rPr>
          <w:t>Ofcom</w:t>
        </w:r>
      </w:hyperlink>
      <w:r w:rsidRPr="009751C9">
        <w:rPr>
          <w:rFonts w:asciiTheme="minorHAnsi" w:hAnsiTheme="minorHAnsi"/>
          <w:sz w:val="28"/>
          <w:szCs w:val="28"/>
        </w:rPr>
        <w:t xml:space="preserve"> will be warned this week.</w:t>
      </w:r>
      <w:r w:rsidR="009751C9">
        <w:rPr>
          <w:rFonts w:asciiTheme="minorHAnsi" w:hAnsiTheme="minorHAnsi"/>
          <w:sz w:val="28"/>
          <w:szCs w:val="28"/>
        </w:rPr>
        <w:t xml:space="preserve"> </w:t>
      </w:r>
      <w:r w:rsidRPr="009751C9">
        <w:rPr>
          <w:rFonts w:asciiTheme="minorHAnsi" w:hAnsiTheme="minorHAnsi"/>
          <w:sz w:val="28"/>
          <w:szCs w:val="28"/>
        </w:rPr>
        <w:t>Nick Wells, chief executive of TNT Post in the UK, said that the government could "fatten up" Royal Mail by bolstering its market position at the expense of its rivals to get a better sale price.</w:t>
      </w:r>
      <w:r w:rsidR="00C82414">
        <w:rPr>
          <w:rFonts w:asciiTheme="minorHAnsi" w:hAnsiTheme="minorHAnsi"/>
          <w:sz w:val="28"/>
          <w:szCs w:val="28"/>
        </w:rPr>
        <w:t xml:space="preserve"> </w:t>
      </w:r>
      <w:r w:rsidRPr="009751C9">
        <w:rPr>
          <w:rFonts w:asciiTheme="minorHAnsi" w:hAnsiTheme="minorHAnsi"/>
          <w:sz w:val="28"/>
          <w:szCs w:val="28"/>
        </w:rPr>
        <w:t>The postal services bill, which is going through Parliament, will see the state-owned postal group sold off and will overhaul the regulatory regime governing competition in the postal market.</w:t>
      </w:r>
    </w:p>
    <w:p w:rsidR="001D14AB" w:rsidRPr="009751C9" w:rsidRDefault="001D14AB" w:rsidP="009751C9">
      <w:pPr>
        <w:pStyle w:val="NormalWeb"/>
        <w:jc w:val="both"/>
        <w:rPr>
          <w:rFonts w:asciiTheme="minorHAnsi" w:hAnsiTheme="minorHAnsi"/>
          <w:sz w:val="28"/>
          <w:szCs w:val="28"/>
        </w:rPr>
      </w:pPr>
      <w:r w:rsidRPr="009751C9">
        <w:rPr>
          <w:rFonts w:asciiTheme="minorHAnsi" w:hAnsiTheme="minorHAnsi"/>
          <w:sz w:val="28"/>
          <w:szCs w:val="28"/>
        </w:rPr>
        <w:lastRenderedPageBreak/>
        <w:t>TNT Post uses Royal Mail's postal workers for the "final mile" to deliver bulk and direct mail to homes and handled 3.3bn items this year. Half of all mail that Royal Mail delivers for its competitors comes from TNT Post.</w:t>
      </w:r>
      <w:r w:rsidR="009751C9">
        <w:rPr>
          <w:rFonts w:asciiTheme="minorHAnsi" w:hAnsiTheme="minorHAnsi"/>
          <w:sz w:val="28"/>
          <w:szCs w:val="28"/>
        </w:rPr>
        <w:t xml:space="preserve"> </w:t>
      </w:r>
      <w:r w:rsidRPr="009751C9">
        <w:rPr>
          <w:rFonts w:asciiTheme="minorHAnsi" w:hAnsiTheme="minorHAnsi"/>
          <w:sz w:val="28"/>
          <w:szCs w:val="28"/>
        </w:rPr>
        <w:t>The Dutch group is concerned in particular that Royal Mail will not be required in future to automatically give it and other rivals access to its delivery network, handing the state-owned group a potential monopoly. The wording of the bill only requires Royal Mail to allow rivals to use its postal workers and letter boxes if it benefits consumers and competition."We do not want to run the risk of it [access] being offered at the discretion of Royal Mail," Wells said. "If it was up to them and they tried to weasel out of it, it would have a very negative impact on us. We feel it should be mandated, otherwise it could turn out the lights of every player currently in the marketplace."</w:t>
      </w:r>
    </w:p>
    <w:p w:rsidR="001D14AB" w:rsidRPr="009751C9" w:rsidRDefault="001D14AB" w:rsidP="009751C9">
      <w:pPr>
        <w:pStyle w:val="NormalWeb"/>
        <w:jc w:val="both"/>
        <w:rPr>
          <w:rFonts w:asciiTheme="minorHAnsi" w:hAnsiTheme="minorHAnsi"/>
          <w:sz w:val="28"/>
          <w:szCs w:val="28"/>
        </w:rPr>
      </w:pPr>
      <w:r w:rsidRPr="009751C9">
        <w:rPr>
          <w:rFonts w:asciiTheme="minorHAnsi" w:hAnsiTheme="minorHAnsi"/>
          <w:sz w:val="28"/>
          <w:szCs w:val="28"/>
        </w:rPr>
        <w:t xml:space="preserve">He suggested the new regulatory regime could be set up to give Royal Mail greater market share to boost its future profits and its value when it is sold off. According to a recent investment bank valuation, Royal Mail is worth between £700m and £5.7bn depending on factors such as regulation."If someone is going to buy this company they will say 'you let us decide on access'. What we are saying is 'do not turn the public monopoly into a private monopoly'. Are they [the government] fattening it up for </w:t>
      </w:r>
      <w:hyperlink r:id="rId51" w:tooltip="More from guardian.co.uk on Privatisation" w:history="1">
        <w:r w:rsidRPr="009751C9">
          <w:rPr>
            <w:rStyle w:val="Hyperlink"/>
            <w:rFonts w:asciiTheme="minorHAnsi" w:hAnsiTheme="minorHAnsi"/>
            <w:sz w:val="28"/>
            <w:szCs w:val="28"/>
          </w:rPr>
          <w:t>privatisation</w:t>
        </w:r>
      </w:hyperlink>
      <w:r w:rsidRPr="009751C9">
        <w:rPr>
          <w:rFonts w:asciiTheme="minorHAnsi" w:hAnsiTheme="minorHAnsi"/>
          <w:sz w:val="28"/>
          <w:szCs w:val="28"/>
        </w:rPr>
        <w:t>?"</w:t>
      </w:r>
    </w:p>
    <w:p w:rsidR="001D14AB" w:rsidRDefault="001D14AB" w:rsidP="009751C9">
      <w:pPr>
        <w:pStyle w:val="NormalWeb"/>
        <w:jc w:val="both"/>
        <w:rPr>
          <w:rFonts w:asciiTheme="minorHAnsi" w:hAnsiTheme="minorHAnsi"/>
          <w:sz w:val="28"/>
          <w:szCs w:val="28"/>
        </w:rPr>
      </w:pPr>
      <w:r w:rsidRPr="009751C9">
        <w:rPr>
          <w:rFonts w:asciiTheme="minorHAnsi" w:hAnsiTheme="minorHAnsi"/>
          <w:sz w:val="28"/>
          <w:szCs w:val="28"/>
        </w:rPr>
        <w:t>Wells will meet Ofcom board members on Friday to outline his company's concerns on market access and also on Royal Mail's VAT exemption. Royal Mail is exempt from charging VAT to its customers while private sector operators are not. This exemption costs the Exchequer an estimated £200m a year in tax revenue. Wells said that if this exemption was lifted, it would make it economically viable for TNT Post to employ its own postal workers to deliver post directly to homes, rather than use Royal Mail's.</w:t>
      </w:r>
    </w:p>
    <w:p w:rsidR="00C82414" w:rsidRDefault="00C82414" w:rsidP="009751C9">
      <w:pPr>
        <w:pStyle w:val="NormalWeb"/>
        <w:jc w:val="both"/>
        <w:rPr>
          <w:rFonts w:asciiTheme="minorHAnsi" w:hAnsiTheme="minorHAnsi"/>
          <w:sz w:val="28"/>
          <w:szCs w:val="28"/>
        </w:rPr>
      </w:pPr>
    </w:p>
    <w:p w:rsidR="00C82414" w:rsidRDefault="00C82414" w:rsidP="009751C9">
      <w:pPr>
        <w:pStyle w:val="NormalWeb"/>
        <w:jc w:val="both"/>
        <w:rPr>
          <w:rFonts w:asciiTheme="minorHAnsi" w:hAnsiTheme="minorHAnsi"/>
          <w:sz w:val="28"/>
          <w:szCs w:val="28"/>
        </w:rPr>
      </w:pPr>
    </w:p>
    <w:p w:rsidR="00C82414" w:rsidRPr="00B13D7C" w:rsidRDefault="00C82414" w:rsidP="00C82414">
      <w:pPr>
        <w:pStyle w:val="Heading1"/>
        <w:rPr>
          <w:rFonts w:asciiTheme="minorHAnsi" w:hAnsiTheme="minorHAnsi"/>
        </w:rPr>
      </w:pPr>
      <w:r w:rsidRPr="00B13D7C">
        <w:rPr>
          <w:rFonts w:asciiTheme="minorHAnsi" w:hAnsiTheme="minorHAnsi"/>
        </w:rPr>
        <w:t>(13) Ryanair pilot 'sent to Siberia' after O'Leary jibe</w:t>
      </w:r>
    </w:p>
    <w:p w:rsidR="00C82414" w:rsidRPr="00B13D7C" w:rsidRDefault="00C82414" w:rsidP="00B13D7C">
      <w:pPr>
        <w:pStyle w:val="stand-first-alone"/>
        <w:jc w:val="both"/>
        <w:rPr>
          <w:rFonts w:asciiTheme="minorHAnsi" w:hAnsiTheme="minorHAnsi"/>
          <w:sz w:val="28"/>
          <w:szCs w:val="28"/>
        </w:rPr>
      </w:pPr>
      <w:r w:rsidRPr="00B13D7C">
        <w:rPr>
          <w:rFonts w:asciiTheme="minorHAnsi" w:hAnsiTheme="minorHAnsi"/>
          <w:sz w:val="28"/>
          <w:szCs w:val="28"/>
        </w:rPr>
        <w:t>Captain who said Ryanair boss Michael O'Leary should be replaced by a cabin crew member is offered transfer from Provence to Lithuania</w:t>
      </w:r>
    </w:p>
    <w:p w:rsidR="00C82414" w:rsidRPr="00B13D7C" w:rsidRDefault="00750753" w:rsidP="0039620A">
      <w:pPr>
        <w:numPr>
          <w:ilvl w:val="0"/>
          <w:numId w:val="4"/>
        </w:numPr>
        <w:spacing w:before="100" w:beforeAutospacing="1" w:after="100" w:afterAutospacing="1" w:line="240" w:lineRule="auto"/>
        <w:jc w:val="both"/>
        <w:rPr>
          <w:sz w:val="28"/>
          <w:szCs w:val="28"/>
        </w:rPr>
      </w:pPr>
      <w:hyperlink r:id="rId52" w:history="1">
        <w:r w:rsidR="00C82414" w:rsidRPr="00B13D7C">
          <w:rPr>
            <w:rStyle w:val="Hyperlink"/>
            <w:sz w:val="28"/>
            <w:szCs w:val="28"/>
          </w:rPr>
          <w:t>Dan Milmo</w:t>
        </w:r>
      </w:hyperlink>
      <w:r w:rsidR="00C82414" w:rsidRPr="00B13D7C">
        <w:rPr>
          <w:sz w:val="28"/>
          <w:szCs w:val="28"/>
        </w:rPr>
        <w:t xml:space="preserve">, transport correspondent </w:t>
      </w:r>
    </w:p>
    <w:p w:rsidR="00C82414" w:rsidRPr="00B13D7C" w:rsidRDefault="00750753" w:rsidP="0039620A">
      <w:pPr>
        <w:numPr>
          <w:ilvl w:val="0"/>
          <w:numId w:val="4"/>
        </w:numPr>
        <w:spacing w:before="100" w:beforeAutospacing="1" w:after="100" w:afterAutospacing="1" w:line="240" w:lineRule="auto"/>
        <w:jc w:val="both"/>
        <w:rPr>
          <w:sz w:val="28"/>
          <w:szCs w:val="28"/>
        </w:rPr>
      </w:pPr>
      <w:hyperlink r:id="rId53" w:history="1">
        <w:r w:rsidR="00C82414" w:rsidRPr="00B13D7C">
          <w:rPr>
            <w:rStyle w:val="Hyperlink"/>
            <w:sz w:val="28"/>
            <w:szCs w:val="28"/>
          </w:rPr>
          <w:t>guardian.co.uk</w:t>
        </w:r>
      </w:hyperlink>
      <w:r w:rsidR="00C82414" w:rsidRPr="00B13D7C">
        <w:rPr>
          <w:sz w:val="28"/>
          <w:szCs w:val="28"/>
        </w:rPr>
        <w:t xml:space="preserve">, Tuesday 7 December 2010 11.31 GMT </w:t>
      </w:r>
    </w:p>
    <w:p w:rsidR="00C82414" w:rsidRPr="00B13D7C" w:rsidRDefault="00C82414" w:rsidP="00B13D7C">
      <w:pPr>
        <w:spacing w:after="0"/>
        <w:jc w:val="both"/>
        <w:rPr>
          <w:sz w:val="28"/>
          <w:szCs w:val="28"/>
        </w:rPr>
      </w:pPr>
      <w:r w:rsidRPr="00B13D7C">
        <w:rPr>
          <w:sz w:val="28"/>
          <w:szCs w:val="28"/>
        </w:rPr>
        <w:t xml:space="preserve">A Ryanair pilot said in a letter to the FT that Michael O'Leary should be replaced with a cabin crew member. A </w:t>
      </w:r>
      <w:hyperlink r:id="rId54" w:tooltip="More from guardian.co.uk on Ryanair" w:history="1">
        <w:r w:rsidRPr="00B13D7C">
          <w:rPr>
            <w:rStyle w:val="Hyperlink"/>
            <w:sz w:val="28"/>
            <w:szCs w:val="28"/>
          </w:rPr>
          <w:t>Ryanair</w:t>
        </w:r>
      </w:hyperlink>
      <w:r w:rsidRPr="00B13D7C">
        <w:rPr>
          <w:sz w:val="28"/>
          <w:szCs w:val="28"/>
        </w:rPr>
        <w:t xml:space="preserve"> pilot who suggested that the airline </w:t>
      </w:r>
      <w:hyperlink r:id="rId55" w:history="1">
        <w:r w:rsidRPr="00B13D7C">
          <w:rPr>
            <w:rStyle w:val="Hyperlink"/>
            <w:sz w:val="28"/>
            <w:szCs w:val="28"/>
          </w:rPr>
          <w:t xml:space="preserve">replace its chief executive, Michael O'Leary, with a junior air steward </w:t>
        </w:r>
      </w:hyperlink>
      <w:r w:rsidRPr="00B13D7C">
        <w:rPr>
          <w:sz w:val="28"/>
          <w:szCs w:val="28"/>
        </w:rPr>
        <w:t>has resigned after he was given a transfer from Provence to Lithuania.</w:t>
      </w:r>
      <w:r w:rsidR="00B13D7C">
        <w:rPr>
          <w:sz w:val="28"/>
          <w:szCs w:val="28"/>
        </w:rPr>
        <w:t xml:space="preserve"> </w:t>
      </w:r>
      <w:r w:rsidRPr="00B13D7C">
        <w:rPr>
          <w:sz w:val="28"/>
          <w:szCs w:val="28"/>
        </w:rPr>
        <w:t>Captain Morgan Fischer issued a public riposte to O'Leary after the outspoken chief executive suggested replacing co-pilots with flight attendants, prompting Fischer to recommend that Ryanair replace the Irishman with a "probationary cabin crew member currently earning €13,200 a year". It emerged today that O'Leary might not have received the gibe with his customary bonhomie.</w:t>
      </w:r>
    </w:p>
    <w:p w:rsidR="00C82414" w:rsidRPr="00B13D7C" w:rsidRDefault="00750753" w:rsidP="00B13D7C">
      <w:pPr>
        <w:pStyle w:val="NormalWeb"/>
        <w:jc w:val="both"/>
        <w:rPr>
          <w:rFonts w:asciiTheme="minorHAnsi" w:hAnsiTheme="minorHAnsi"/>
          <w:sz w:val="28"/>
          <w:szCs w:val="28"/>
        </w:rPr>
      </w:pPr>
      <w:hyperlink r:id="rId56" w:anchor="axzz17QDS5xQV" w:history="1">
        <w:r w:rsidR="00C82414" w:rsidRPr="00B13D7C">
          <w:rPr>
            <w:rStyle w:val="Hyperlink"/>
            <w:rFonts w:asciiTheme="minorHAnsi" w:hAnsiTheme="minorHAnsi"/>
            <w:sz w:val="28"/>
            <w:szCs w:val="28"/>
          </w:rPr>
          <w:t>According to the Financial Times</w:t>
        </w:r>
      </w:hyperlink>
      <w:r w:rsidR="00C82414" w:rsidRPr="00B13D7C">
        <w:rPr>
          <w:rFonts w:asciiTheme="minorHAnsi" w:hAnsiTheme="minorHAnsi"/>
          <w:sz w:val="28"/>
          <w:szCs w:val="28"/>
        </w:rPr>
        <w:t>, Fischer was offered a transfer to Kaunas in Lithuania after Ryanair announced the closure of operations in Marseille, where the pilot is based. The 41-year old American, who is based in Aix-en-Provence, is embroiled in a contractual dispute with the airline and, according to Ryanair, did not submit a request for a reassignment destination. Meanwhile, his colleagues secured postings to equally sunny new homes in countries such as Spain, Portugal and Italy.</w:t>
      </w:r>
      <w:r w:rsidR="00B13D7C">
        <w:rPr>
          <w:rFonts w:asciiTheme="minorHAnsi" w:hAnsiTheme="minorHAnsi"/>
          <w:sz w:val="28"/>
          <w:szCs w:val="28"/>
        </w:rPr>
        <w:t xml:space="preserve"> </w:t>
      </w:r>
      <w:r w:rsidR="00C82414" w:rsidRPr="00B13D7C">
        <w:rPr>
          <w:rFonts w:asciiTheme="minorHAnsi" w:hAnsiTheme="minorHAnsi"/>
          <w:sz w:val="28"/>
          <w:szCs w:val="28"/>
        </w:rPr>
        <w:t>"That was a fairly considerable kick in the teeth for him," a colleague told the FT. "Kaunas is considered Siberia for Ryanair pilots. It's very unpopular to be sent there. It's the back of nowhere with a completely different language. You're in eastern Europe and the money is dreadfully bad." Two months ago Fischer had responded to O'Leary's flight attendant comments with a letter to the FT, in which he suggested that Ryanair economise on its chief executive costs too.</w:t>
      </w:r>
    </w:p>
    <w:p w:rsidR="00C82414" w:rsidRDefault="00C82414" w:rsidP="00B13D7C">
      <w:pPr>
        <w:pStyle w:val="NormalWeb"/>
        <w:jc w:val="both"/>
        <w:rPr>
          <w:rFonts w:asciiTheme="minorHAnsi" w:hAnsiTheme="minorHAnsi"/>
          <w:sz w:val="28"/>
          <w:szCs w:val="28"/>
        </w:rPr>
      </w:pPr>
      <w:r w:rsidRPr="00B13D7C">
        <w:rPr>
          <w:rFonts w:asciiTheme="minorHAnsi" w:hAnsiTheme="minorHAnsi"/>
          <w:sz w:val="28"/>
          <w:szCs w:val="28"/>
        </w:rPr>
        <w:t xml:space="preserve">Fischer has resigned and is now considering a return to the US, the colleague said. A Ryanair spokesman denied that Fischer had been sent to Coventry, or Siberia, for daring to eclipse one of the </w:t>
      </w:r>
      <w:hyperlink r:id="rId57" w:tooltip="More from guardian.co.uk on Airline industry" w:history="1">
        <w:r w:rsidRPr="00B13D7C">
          <w:rPr>
            <w:rStyle w:val="Hyperlink"/>
            <w:rFonts w:asciiTheme="minorHAnsi" w:hAnsiTheme="minorHAnsi"/>
            <w:sz w:val="28"/>
            <w:szCs w:val="28"/>
          </w:rPr>
          <w:t>airline industry</w:t>
        </w:r>
      </w:hyperlink>
      <w:r w:rsidRPr="00B13D7C">
        <w:rPr>
          <w:rFonts w:asciiTheme="minorHAnsi" w:hAnsiTheme="minorHAnsi"/>
          <w:sz w:val="28"/>
          <w:szCs w:val="28"/>
        </w:rPr>
        <w:t>'s most outspoken executives. Asked if the employee had been singled out for special treatment, the spokesman said: "Absolutely not. He did not make a base request. The people who did provide us with requests were provided with their first or second choice." Instead, Fischer was transferred to bases where there are pilot vacancies, such as Lithuania's second largest city.</w:t>
      </w:r>
    </w:p>
    <w:p w:rsidR="000A46B0" w:rsidRPr="000A46B0" w:rsidRDefault="000A46B0" w:rsidP="000A46B0">
      <w:pPr>
        <w:pStyle w:val="Heading1"/>
        <w:rPr>
          <w:rFonts w:asciiTheme="minorHAnsi" w:hAnsiTheme="minorHAnsi"/>
        </w:rPr>
      </w:pPr>
      <w:r w:rsidRPr="000A46B0">
        <w:rPr>
          <w:rFonts w:asciiTheme="minorHAnsi" w:hAnsiTheme="minorHAnsi"/>
        </w:rPr>
        <w:t>(14) Gordon Brown book extract: Chronic recklessness powered by unchecked greed</w:t>
      </w:r>
    </w:p>
    <w:p w:rsidR="000A46B0" w:rsidRPr="000A46B0" w:rsidRDefault="000A46B0" w:rsidP="000A46B0">
      <w:pPr>
        <w:pStyle w:val="stand-first-alone"/>
        <w:jc w:val="both"/>
        <w:rPr>
          <w:rFonts w:asciiTheme="minorHAnsi" w:hAnsiTheme="minorHAnsi"/>
          <w:sz w:val="28"/>
          <w:szCs w:val="28"/>
        </w:rPr>
      </w:pPr>
      <w:r w:rsidRPr="000A46B0">
        <w:rPr>
          <w:rFonts w:asciiTheme="minorHAnsi" w:hAnsiTheme="minorHAnsi"/>
          <w:sz w:val="28"/>
          <w:szCs w:val="28"/>
        </w:rPr>
        <w:lastRenderedPageBreak/>
        <w:t>In the second extract from his book, Gordon Brown identifies the ethical vacuum at the heart of banking</w:t>
      </w:r>
    </w:p>
    <w:p w:rsidR="000A46B0" w:rsidRPr="000A46B0" w:rsidRDefault="00750753" w:rsidP="0039620A">
      <w:pPr>
        <w:numPr>
          <w:ilvl w:val="0"/>
          <w:numId w:val="5"/>
        </w:numPr>
        <w:spacing w:before="100" w:beforeAutospacing="1" w:after="100" w:afterAutospacing="1" w:line="240" w:lineRule="auto"/>
        <w:jc w:val="both"/>
        <w:rPr>
          <w:sz w:val="28"/>
          <w:szCs w:val="28"/>
        </w:rPr>
      </w:pPr>
      <w:hyperlink r:id="rId58" w:history="1">
        <w:r w:rsidR="000A46B0" w:rsidRPr="000A46B0">
          <w:rPr>
            <w:rStyle w:val="Hyperlink"/>
            <w:sz w:val="28"/>
            <w:szCs w:val="28"/>
          </w:rPr>
          <w:t>Gordon Brown</w:t>
        </w:r>
      </w:hyperlink>
      <w:r w:rsidR="000A46B0" w:rsidRPr="000A46B0">
        <w:rPr>
          <w:sz w:val="28"/>
          <w:szCs w:val="28"/>
        </w:rPr>
        <w:t xml:space="preserve"> </w:t>
      </w:r>
    </w:p>
    <w:p w:rsidR="000A46B0" w:rsidRPr="000A46B0" w:rsidRDefault="00750753" w:rsidP="0039620A">
      <w:pPr>
        <w:numPr>
          <w:ilvl w:val="0"/>
          <w:numId w:val="5"/>
        </w:numPr>
        <w:spacing w:before="100" w:beforeAutospacing="1" w:after="100" w:afterAutospacing="1" w:line="240" w:lineRule="auto"/>
        <w:jc w:val="both"/>
        <w:rPr>
          <w:sz w:val="28"/>
          <w:szCs w:val="28"/>
        </w:rPr>
      </w:pPr>
      <w:hyperlink r:id="rId59" w:history="1">
        <w:r w:rsidR="000A46B0" w:rsidRPr="000A46B0">
          <w:rPr>
            <w:rStyle w:val="Hyperlink"/>
            <w:sz w:val="28"/>
            <w:szCs w:val="28"/>
          </w:rPr>
          <w:t>The Guardian</w:t>
        </w:r>
      </w:hyperlink>
      <w:r w:rsidR="000A46B0" w:rsidRPr="000A46B0">
        <w:rPr>
          <w:sz w:val="28"/>
          <w:szCs w:val="28"/>
        </w:rPr>
        <w:t xml:space="preserve">, Tuesday 7 December 2010 </w:t>
      </w:r>
    </w:p>
    <w:p w:rsidR="000A46B0" w:rsidRPr="000A46B0" w:rsidRDefault="000A46B0" w:rsidP="000A46B0">
      <w:pPr>
        <w:spacing w:after="0"/>
        <w:jc w:val="both"/>
        <w:rPr>
          <w:sz w:val="28"/>
          <w:szCs w:val="28"/>
        </w:rPr>
      </w:pPr>
      <w:r w:rsidRPr="000A46B0">
        <w:rPr>
          <w:sz w:val="28"/>
          <w:szCs w:val="28"/>
        </w:rPr>
        <w:t xml:space="preserve">Gordon Brown, author of Beyond the Crash. Photograph: David Levene </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"We are only just beginning to understand the risks we have been taking." That single sentence, coming in a moment of frankness from a senior banker who normally personified confidence to the point of arrogance, summed up for me what had gone wrong.</w:t>
      </w:r>
      <w:r w:rsidR="00277C4A">
        <w:rPr>
          <w:rFonts w:asciiTheme="minorHAnsi" w:hAnsiTheme="minorHAnsi"/>
          <w:sz w:val="28"/>
          <w:szCs w:val="28"/>
        </w:rPr>
        <w:t xml:space="preserve"> </w:t>
      </w:r>
      <w:r w:rsidRPr="000A46B0">
        <w:rPr>
          <w:rFonts w:asciiTheme="minorHAnsi" w:hAnsiTheme="minorHAnsi"/>
          <w:sz w:val="28"/>
          <w:szCs w:val="28"/>
        </w:rPr>
        <w:t>The story of bankers whose approach to risk-taking became so complex and obscure that only very few people could fully understand what they were doing has yet to be fully told.</w:t>
      </w:r>
      <w:r w:rsidR="00277C4A">
        <w:rPr>
          <w:rFonts w:asciiTheme="minorHAnsi" w:hAnsiTheme="minorHAnsi"/>
          <w:sz w:val="28"/>
          <w:szCs w:val="28"/>
        </w:rPr>
        <w:t xml:space="preserve"> </w:t>
      </w:r>
      <w:r w:rsidRPr="000A46B0">
        <w:rPr>
          <w:rFonts w:asciiTheme="minorHAnsi" w:hAnsiTheme="minorHAnsi"/>
          <w:sz w:val="28"/>
          <w:szCs w:val="28"/>
        </w:rPr>
        <w:t>A new and largely unregulated global financial system developed in the 20 years before the crisis and, in a risk-laden world in which excessive financial remuneration was at the expense of the equity capital that banks needed, we had created a wholly new economic phenomenon: capitalism without capital.</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If I had said in 1990 that global flows of money, which were then around $0.6tn (£382bn) a day, would double as the world economy grew, people might have believed me, but if I had said these flows would rise by more than 2,000%, few would have thought it possible. In fact something much bigger happened: a 6,600% increase in global financial flows, so that by April 2010 these were flows of $4tn a day.</w:t>
      </w:r>
      <w:r w:rsidR="00277C4A">
        <w:rPr>
          <w:rFonts w:asciiTheme="minorHAnsi" w:hAnsiTheme="minorHAnsi"/>
          <w:sz w:val="28"/>
          <w:szCs w:val="28"/>
        </w:rPr>
        <w:t xml:space="preserve"> </w:t>
      </w:r>
      <w:r w:rsidRPr="000A46B0">
        <w:rPr>
          <w:rFonts w:asciiTheme="minorHAnsi" w:hAnsiTheme="minorHAnsi"/>
          <w:sz w:val="28"/>
          <w:szCs w:val="28"/>
        </w:rPr>
        <w:t>Submerged beneath the surface was an unseen, unregulated shadow banking network that grew in volume to become more than half the entire system, and operated far outside normal rules and procedures.</w:t>
      </w:r>
      <w:r w:rsidR="00277C4A">
        <w:rPr>
          <w:rFonts w:asciiTheme="minorHAnsi" w:hAnsiTheme="minorHAnsi"/>
          <w:sz w:val="28"/>
          <w:szCs w:val="28"/>
        </w:rPr>
        <w:t xml:space="preserve"> </w:t>
      </w:r>
      <w:r w:rsidRPr="000A46B0">
        <w:rPr>
          <w:rFonts w:asciiTheme="minorHAnsi" w:hAnsiTheme="minorHAnsi"/>
          <w:sz w:val="28"/>
          <w:szCs w:val="28"/>
        </w:rPr>
        <w:t>Those practices then spread to the mainstream banks, and soon everybody knew the priority was, in the famous words of Citibank boss Chuck Prince, "to keep dancing" as long as the music was playing.</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The reason governments had to step in during October 2008 was not because government action had itself caused the problem but because the music stopped. It was one of those moments when markets did not automatically come to a safe equilibrium in the manner the familiar old textbooks suggest.</w:t>
      </w:r>
      <w:r w:rsidR="00277C4A">
        <w:rPr>
          <w:rFonts w:asciiTheme="minorHAnsi" w:hAnsiTheme="minorHAnsi"/>
          <w:sz w:val="28"/>
          <w:szCs w:val="28"/>
        </w:rPr>
        <w:t xml:space="preserve"> </w:t>
      </w:r>
      <w:r w:rsidRPr="000A46B0">
        <w:rPr>
          <w:rFonts w:asciiTheme="minorHAnsi" w:hAnsiTheme="minorHAnsi"/>
          <w:sz w:val="28"/>
          <w:szCs w:val="28"/>
        </w:rPr>
        <w:t>There are good reasons for this, some of which serious neoliberal thinkers happily accept, but which have been wilfully obscured in some of the less serious domestic political debates.</w:t>
      </w:r>
      <w:r w:rsidR="00277C4A">
        <w:rPr>
          <w:rFonts w:asciiTheme="minorHAnsi" w:hAnsiTheme="minorHAnsi"/>
          <w:sz w:val="28"/>
          <w:szCs w:val="28"/>
        </w:rPr>
        <w:t xml:space="preserve"> </w:t>
      </w:r>
      <w:r w:rsidRPr="000A46B0">
        <w:rPr>
          <w:rFonts w:asciiTheme="minorHAnsi" w:hAnsiTheme="minorHAnsi"/>
          <w:sz w:val="28"/>
          <w:szCs w:val="28"/>
        </w:rPr>
        <w:t xml:space="preserve">Global marketplace conditions combined on the eve of the </w:t>
      </w:r>
      <w:hyperlink r:id="rId60" w:tooltip="More from guardian.co.uk on Financial crisis" w:history="1">
        <w:r w:rsidRPr="000A46B0">
          <w:rPr>
            <w:rStyle w:val="Hyperlink"/>
            <w:rFonts w:asciiTheme="minorHAnsi" w:hAnsiTheme="minorHAnsi"/>
            <w:sz w:val="28"/>
            <w:szCs w:val="28"/>
          </w:rPr>
          <w:t>financial crisis</w:t>
        </w:r>
      </w:hyperlink>
      <w:r w:rsidRPr="000A46B0">
        <w:rPr>
          <w:rFonts w:asciiTheme="minorHAnsi" w:hAnsiTheme="minorHAnsi"/>
          <w:sz w:val="28"/>
          <w:szCs w:val="28"/>
        </w:rPr>
        <w:t xml:space="preserve"> to create what Alan Greenspan [former chairman of the US federal reserve] has since called a "fundamental flaw in the edifice of market economics".</w:t>
      </w:r>
      <w:r w:rsidR="00277C4A">
        <w:rPr>
          <w:rFonts w:asciiTheme="minorHAnsi" w:hAnsiTheme="minorHAnsi"/>
          <w:sz w:val="28"/>
          <w:szCs w:val="28"/>
        </w:rPr>
        <w:t xml:space="preserve"> </w:t>
      </w:r>
      <w:r w:rsidRPr="000A46B0">
        <w:rPr>
          <w:rFonts w:asciiTheme="minorHAnsi" w:hAnsiTheme="minorHAnsi"/>
          <w:sz w:val="28"/>
          <w:szCs w:val="28"/>
        </w:rPr>
        <w:t xml:space="preserve">While Alan had thought that the risk of reputation damage would </w:t>
      </w:r>
      <w:r w:rsidRPr="000A46B0">
        <w:rPr>
          <w:rFonts w:asciiTheme="minorHAnsi" w:hAnsiTheme="minorHAnsi"/>
          <w:sz w:val="28"/>
          <w:szCs w:val="28"/>
        </w:rPr>
        <w:lastRenderedPageBreak/>
        <w:t>ensure that bank executives retained some sense of business ethics, he later admitted that he was thinking back to the old world of business partnerships. He, like the rest of us, had not fully appreciated that moral norms were not constraining the behaviour of those competing across complex and interlocked global entities that covered both shadow and formal banking systems.</w:t>
      </w:r>
    </w:p>
    <w:p w:rsidR="000A46B0" w:rsidRPr="000A46B0" w:rsidRDefault="000A46B0" w:rsidP="000A46B0">
      <w:pPr>
        <w:pStyle w:val="NormalWeb"/>
        <w:jc w:val="both"/>
        <w:rPr>
          <w:rFonts w:asciiTheme="minorHAnsi" w:hAnsiTheme="minorHAnsi"/>
          <w:sz w:val="28"/>
          <w:szCs w:val="28"/>
        </w:rPr>
      </w:pPr>
      <w:r w:rsidRPr="000A46B0">
        <w:rPr>
          <w:rStyle w:val="Strong"/>
          <w:rFonts w:asciiTheme="minorHAnsi" w:hAnsiTheme="minorHAnsi"/>
          <w:sz w:val="28"/>
          <w:szCs w:val="28"/>
        </w:rPr>
        <w:t>We were misled</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In September 2008, like almost everyone else, I was surprised by the news of Lehman's problems and the rapid sequence of events that followed. For a century and more Lehman was a brokerage firm. It did not for the most part use its balance sheet to acquire assets for its own investment. But in 2005, Lehman committed its own capital to buying commercial real estate, leveraged lending, and private equity-like investments.</w:t>
      </w:r>
      <w:r w:rsidR="00277C4A">
        <w:rPr>
          <w:rFonts w:asciiTheme="minorHAnsi" w:hAnsiTheme="minorHAnsi"/>
          <w:sz w:val="28"/>
          <w:szCs w:val="28"/>
        </w:rPr>
        <w:t xml:space="preserve"> </w:t>
      </w:r>
      <w:r w:rsidRPr="000A46B0">
        <w:rPr>
          <w:rFonts w:asciiTheme="minorHAnsi" w:hAnsiTheme="minorHAnsi"/>
          <w:sz w:val="28"/>
          <w:szCs w:val="28"/>
        </w:rPr>
        <w:t>Lehman funded its plan through the short-term "repo" markets, in other words by borrowing millions of dollars each day from counterparties just to be able to do business. Of course that meant that the moment counterparties to repurchase agreements were to lose confidence in Lehman, Lehman would be unable to fund itself or to continue to operate.</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We now know that, on three separate occasions, Lehman admitted to themselves their concern that the total capital ratio would fall below the 10% regulatory requirement. But throughout 2008 Lehman continued to claim that it had sufficient liquidity to weather any foreseeable economic downturn. The Valukas report [into Lehman's collapse] describes a board obsessed with growth, surrounded by executives who said openly that they did not want to hear "too much detail" about the risks they might face in case it held them back from making the high-risk deals on which the biggest bonuses depend.</w:t>
      </w:r>
      <w:r w:rsidR="00277C4A">
        <w:rPr>
          <w:rFonts w:asciiTheme="minorHAnsi" w:hAnsiTheme="minorHAnsi"/>
          <w:sz w:val="28"/>
          <w:szCs w:val="28"/>
        </w:rPr>
        <w:t xml:space="preserve"> </w:t>
      </w:r>
      <w:r w:rsidRPr="000A46B0">
        <w:rPr>
          <w:rFonts w:asciiTheme="minorHAnsi" w:hAnsiTheme="minorHAnsi"/>
          <w:sz w:val="28"/>
          <w:szCs w:val="28"/>
        </w:rPr>
        <w:t>The Lehman case reveals that right at the heart of the world's biggest banks was a culture of unethical financial practices that were, right up to boardroom level, connived at, condoned and rewarded. It was nothing short of chronic recklessness powered by unchecked greed. I was furious to discover that other major banks too were recklessly using their customers' own money to speculate.</w:t>
      </w:r>
      <w:r w:rsidR="00277C4A">
        <w:rPr>
          <w:rFonts w:asciiTheme="minorHAnsi" w:hAnsiTheme="minorHAnsi"/>
          <w:sz w:val="28"/>
          <w:szCs w:val="28"/>
        </w:rPr>
        <w:t xml:space="preserve"> </w:t>
      </w:r>
      <w:r w:rsidRPr="000A46B0">
        <w:rPr>
          <w:rFonts w:asciiTheme="minorHAnsi" w:hAnsiTheme="minorHAnsi"/>
          <w:sz w:val="28"/>
          <w:szCs w:val="28"/>
        </w:rPr>
        <w:t>People will rightly ask why we did not know earlier of the fundamental weakness of Royal Bank of Scotland. The simple answer is: we were misled.</w:t>
      </w:r>
      <w:r w:rsidR="00277C4A">
        <w:rPr>
          <w:rFonts w:asciiTheme="minorHAnsi" w:hAnsiTheme="minorHAnsi"/>
          <w:sz w:val="28"/>
          <w:szCs w:val="28"/>
        </w:rPr>
        <w:t xml:space="preserve"> </w:t>
      </w:r>
      <w:r w:rsidRPr="000A46B0">
        <w:rPr>
          <w:rFonts w:asciiTheme="minorHAnsi" w:hAnsiTheme="minorHAnsi"/>
          <w:sz w:val="28"/>
          <w:szCs w:val="28"/>
        </w:rPr>
        <w:t>I had known the bank from my early days as an MP serving a constituency near its headquarters in Edinburgh, and I remember visiting their new offices. The new HQ was like a small town in its own right, and my first impression was that this was an institution with endless ambition for itself; the headquarters were built on the assumption that, having doubled in size, the bank would inevitably double again.</w:t>
      </w:r>
    </w:p>
    <w:p w:rsidR="000A46B0" w:rsidRPr="000A46B0" w:rsidRDefault="000A46B0" w:rsidP="000A46B0">
      <w:pPr>
        <w:pStyle w:val="NormalWeb"/>
        <w:jc w:val="both"/>
        <w:rPr>
          <w:rFonts w:asciiTheme="minorHAnsi" w:hAnsiTheme="minorHAnsi"/>
          <w:sz w:val="28"/>
          <w:szCs w:val="28"/>
        </w:rPr>
      </w:pPr>
      <w:r w:rsidRPr="000A46B0">
        <w:rPr>
          <w:rStyle w:val="Strong"/>
          <w:rFonts w:asciiTheme="minorHAnsi" w:hAnsiTheme="minorHAnsi"/>
          <w:sz w:val="28"/>
          <w:szCs w:val="28"/>
        </w:rPr>
        <w:lastRenderedPageBreak/>
        <w:t>Property speculation</w:t>
      </w:r>
      <w:r w:rsidR="00277C4A">
        <w:rPr>
          <w:rStyle w:val="Strong"/>
          <w:rFonts w:asciiTheme="minorHAnsi" w:hAnsiTheme="minorHAnsi"/>
          <w:sz w:val="28"/>
          <w:szCs w:val="28"/>
        </w:rPr>
        <w:t xml:space="preserve"> </w:t>
      </w:r>
      <w:r w:rsidRPr="000A46B0">
        <w:rPr>
          <w:rFonts w:asciiTheme="minorHAnsi" w:hAnsiTheme="minorHAnsi"/>
          <w:sz w:val="28"/>
          <w:szCs w:val="28"/>
        </w:rPr>
        <w:t>Fred Goodwin, the RBS chief executive, was a self-made man. I admired the way he had worked his way up from a working-class background by training as an accountant. But over the years I saw him change.</w:t>
      </w:r>
      <w:r w:rsidR="00277C4A">
        <w:rPr>
          <w:rFonts w:asciiTheme="minorHAnsi" w:hAnsiTheme="minorHAnsi"/>
          <w:sz w:val="28"/>
          <w:szCs w:val="28"/>
        </w:rPr>
        <w:t xml:space="preserve"> </w:t>
      </w:r>
      <w:r w:rsidRPr="000A46B0">
        <w:rPr>
          <w:rFonts w:asciiTheme="minorHAnsi" w:hAnsiTheme="minorHAnsi"/>
          <w:sz w:val="28"/>
          <w:szCs w:val="28"/>
        </w:rPr>
        <w:t>Whenever I met him he always had a complaint about something the government had failed to do for him, whether it was about access to China (which he secured) or about critical reports issued by the Treasury Select Committee (over which I, of course, had no control).</w:t>
      </w:r>
      <w:r w:rsidR="00277C4A">
        <w:rPr>
          <w:rFonts w:asciiTheme="minorHAnsi" w:hAnsiTheme="minorHAnsi"/>
          <w:sz w:val="28"/>
          <w:szCs w:val="28"/>
        </w:rPr>
        <w:t xml:space="preserve"> </w:t>
      </w:r>
      <w:r w:rsidRPr="000A46B0">
        <w:rPr>
          <w:rFonts w:asciiTheme="minorHAnsi" w:hAnsiTheme="minorHAnsi"/>
          <w:sz w:val="28"/>
          <w:szCs w:val="28"/>
        </w:rPr>
        <w:t>The Royal Bank of Scotland had a low capital base, so its defining failure was the decision to proceed with a leverage and risk-laden bid to take over the bank ABN Amro at a price of $60bn.</w:t>
      </w:r>
      <w:r w:rsidR="00277C4A">
        <w:rPr>
          <w:rFonts w:asciiTheme="minorHAnsi" w:hAnsiTheme="minorHAnsi"/>
          <w:sz w:val="28"/>
          <w:szCs w:val="28"/>
        </w:rPr>
        <w:t xml:space="preserve"> </w:t>
      </w:r>
      <w:r w:rsidRPr="000A46B0">
        <w:rPr>
          <w:rFonts w:asciiTheme="minorHAnsi" w:hAnsiTheme="minorHAnsi"/>
          <w:sz w:val="28"/>
          <w:szCs w:val="28"/>
        </w:rPr>
        <w:t>At the time the deal was seen as a bold stroke: the first hostile cross-European bid for a large bank. The trouble was that they bought without checking properly whether this Netherlands-based bank was riddled with sub-prime and impaired assets.</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The mistakes that brought Halifax Bank of Scotland to collapse were quite different. At both banks, credit committees were formed on an ad hoc basis, with risk managers sidelined wherever necessary. But the cardinal mistake at HBOS, the one that resulted in the surrender of their independence to Lloyds TSB and then necessitated a wholesale government rescue, was to stake everything on rising prices in the property market.</w:t>
      </w:r>
    </w:p>
    <w:p w:rsidR="000A46B0" w:rsidRPr="000A46B0" w:rsidRDefault="000A46B0" w:rsidP="000A46B0">
      <w:pPr>
        <w:pStyle w:val="NormalWeb"/>
        <w:jc w:val="both"/>
        <w:rPr>
          <w:rFonts w:asciiTheme="minorHAnsi" w:hAnsiTheme="minorHAnsi"/>
          <w:sz w:val="28"/>
          <w:szCs w:val="28"/>
        </w:rPr>
      </w:pPr>
      <w:r w:rsidRPr="000A46B0">
        <w:rPr>
          <w:rStyle w:val="Strong"/>
          <w:rFonts w:asciiTheme="minorHAnsi" w:hAnsiTheme="minorHAnsi"/>
          <w:sz w:val="28"/>
          <w:szCs w:val="28"/>
        </w:rPr>
        <w:t>Sheer aggression</w:t>
      </w:r>
    </w:p>
    <w:p w:rsidR="000A46B0" w:rsidRP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In February 2009 Tim Tookey, chief financial officer of the newly merged Lloyds-HBOS, went to speak at a conference in New York. He gave a presentation entitled "Understanding the HBOS Loan Book". This revealed an astonishing figure: 40% of the Halifax Bank of Scotland's £432bn total loan book was what he called "outside Lloyd's appetite"— which meant that these loans should never have been taken on.</w:t>
      </w:r>
      <w:r w:rsidR="00277C4A">
        <w:rPr>
          <w:rFonts w:asciiTheme="minorHAnsi" w:hAnsiTheme="minorHAnsi"/>
          <w:sz w:val="28"/>
          <w:szCs w:val="28"/>
        </w:rPr>
        <w:t xml:space="preserve"> </w:t>
      </w:r>
      <w:r w:rsidRPr="000A46B0">
        <w:rPr>
          <w:rFonts w:asciiTheme="minorHAnsi" w:hAnsiTheme="minorHAnsi"/>
          <w:sz w:val="28"/>
          <w:szCs w:val="28"/>
        </w:rPr>
        <w:t>When I look again at the story of HBOS it is not only the scale of what they assumed was their one-way bet on property that shocks me; it is also the sheer aggression and presumption of the bank.</w:t>
      </w:r>
      <w:r w:rsidR="00277C4A">
        <w:rPr>
          <w:rFonts w:asciiTheme="minorHAnsi" w:hAnsiTheme="minorHAnsi"/>
          <w:sz w:val="28"/>
          <w:szCs w:val="28"/>
        </w:rPr>
        <w:t xml:space="preserve"> </w:t>
      </w:r>
      <w:r w:rsidRPr="000A46B0">
        <w:rPr>
          <w:rFonts w:asciiTheme="minorHAnsi" w:hAnsiTheme="minorHAnsi"/>
          <w:sz w:val="28"/>
          <w:szCs w:val="28"/>
        </w:rPr>
        <w:t>So what do we learn from the histories of RBS and HBOS? These histories confirm what we know of other banks elsewhere: that there was too much leverage and a system-wide shortage of capital. But they confirm also that risk-taking was given priority over and above the imperative of protecting the capital of the banks.</w:t>
      </w:r>
      <w:r w:rsidR="00277C4A">
        <w:rPr>
          <w:rFonts w:asciiTheme="minorHAnsi" w:hAnsiTheme="minorHAnsi"/>
          <w:sz w:val="28"/>
          <w:szCs w:val="28"/>
        </w:rPr>
        <w:t xml:space="preserve"> </w:t>
      </w:r>
      <w:r w:rsidRPr="000A46B0">
        <w:rPr>
          <w:rFonts w:asciiTheme="minorHAnsi" w:hAnsiTheme="minorHAnsi"/>
          <w:sz w:val="28"/>
          <w:szCs w:val="28"/>
        </w:rPr>
        <w:t>In addition, pay and bonuses too often took precedence over the need for capital. Inadequate models for evaluating risk were complemented by a perverse system of incentives that maximised rather than minimised these risks.</w:t>
      </w:r>
      <w:r w:rsidR="00277C4A">
        <w:rPr>
          <w:rFonts w:asciiTheme="minorHAnsi" w:hAnsiTheme="minorHAnsi"/>
          <w:sz w:val="28"/>
          <w:szCs w:val="28"/>
        </w:rPr>
        <w:t xml:space="preserve"> </w:t>
      </w:r>
      <w:r w:rsidRPr="000A46B0">
        <w:rPr>
          <w:rFonts w:asciiTheme="minorHAnsi" w:hAnsiTheme="minorHAnsi"/>
          <w:sz w:val="28"/>
          <w:szCs w:val="28"/>
        </w:rPr>
        <w:t xml:space="preserve">The motto of the old order in the City of London was "My word is my bond" but the financial crisis revealed a culture quite alien to that heritage, a culture whereby the stewards of people's money were revealed to have become speculators with </w:t>
      </w:r>
      <w:r w:rsidRPr="000A46B0">
        <w:rPr>
          <w:rFonts w:asciiTheme="minorHAnsi" w:hAnsiTheme="minorHAnsi"/>
          <w:sz w:val="28"/>
          <w:szCs w:val="28"/>
        </w:rPr>
        <w:lastRenderedPageBreak/>
        <w:t>it. Bankers have experienced near-unprecedented income growth over the past decade but their key argument – that they took big risks on their own shoulders – was being exposed as illusory. It was not the bankers who took the risk but the government – and the people – who had had risks thrust upon them, often with little prospect of reward. Even as taxpayers all around the world were losing out as a result of their recklessness, the bankers continued to claim that the grotesque rewards they enjoyed were essential to the banking sector and the public interest.</w:t>
      </w:r>
    </w:p>
    <w:p w:rsidR="000A46B0" w:rsidRDefault="000A46B0" w:rsidP="000A46B0">
      <w:pPr>
        <w:pStyle w:val="NormalWeb"/>
        <w:jc w:val="both"/>
        <w:rPr>
          <w:rFonts w:asciiTheme="minorHAnsi" w:hAnsiTheme="minorHAnsi"/>
          <w:sz w:val="28"/>
          <w:szCs w:val="28"/>
        </w:rPr>
      </w:pPr>
      <w:r w:rsidRPr="000A46B0">
        <w:rPr>
          <w:rFonts w:asciiTheme="minorHAnsi" w:hAnsiTheme="minorHAnsi"/>
          <w:sz w:val="28"/>
          <w:szCs w:val="28"/>
        </w:rPr>
        <w:t>But the reason bankers' pay is absolutely crucial to the wider story is because there is a very particular relationship between actions taken by one person and consequences suffered by everyone. Excesses in remuneration are not cost-free.</w:t>
      </w:r>
      <w:r w:rsidR="00277C4A">
        <w:rPr>
          <w:rFonts w:asciiTheme="minorHAnsi" w:hAnsiTheme="minorHAnsi"/>
          <w:sz w:val="28"/>
          <w:szCs w:val="28"/>
        </w:rPr>
        <w:t xml:space="preserve"> </w:t>
      </w:r>
      <w:r w:rsidRPr="000A46B0">
        <w:rPr>
          <w:rFonts w:asciiTheme="minorHAnsi" w:hAnsiTheme="minorHAnsi"/>
          <w:sz w:val="28"/>
          <w:szCs w:val="28"/>
        </w:rPr>
        <w:t>We can now detail in the most precise terms the cost of excessive remuneration at the expense of adequate capitalisation. We now know that, if British bankers had paid themselves 10% less per year between 2000 and 2007, they would have had more capital, some £50bn more, to help them to withstand the crisis. The extent of the undercapitalisation of our banks was £50bn, and was exactly the sum put up by the taxpayers for the emergency stabilisation of our banking system.</w:t>
      </w:r>
    </w:p>
    <w:p w:rsidR="00E561D5" w:rsidRDefault="00E561D5" w:rsidP="00425EDB">
      <w:pPr>
        <w:pStyle w:val="Heading1"/>
        <w:rPr>
          <w:rFonts w:asciiTheme="minorHAnsi" w:hAnsiTheme="minorHAnsi"/>
        </w:rPr>
      </w:pPr>
    </w:p>
    <w:p w:rsidR="00E561D5" w:rsidRDefault="00E561D5" w:rsidP="00425EDB">
      <w:pPr>
        <w:pStyle w:val="Heading1"/>
        <w:rPr>
          <w:rFonts w:asciiTheme="minorHAnsi" w:hAnsiTheme="minorHAnsi"/>
        </w:rPr>
      </w:pPr>
    </w:p>
    <w:p w:rsidR="00425EDB" w:rsidRPr="00425EDB" w:rsidRDefault="00425EDB" w:rsidP="00425EDB">
      <w:pPr>
        <w:pStyle w:val="Heading1"/>
        <w:rPr>
          <w:rFonts w:asciiTheme="minorHAnsi" w:hAnsiTheme="minorHAnsi"/>
        </w:rPr>
      </w:pPr>
      <w:r w:rsidRPr="00425EDB">
        <w:rPr>
          <w:rFonts w:asciiTheme="minorHAnsi" w:hAnsiTheme="minorHAnsi"/>
        </w:rPr>
        <w:t>(15)  Citigroup stake sale makes $12bn profit for US taxpayers</w:t>
      </w:r>
    </w:p>
    <w:p w:rsidR="00425EDB" w:rsidRPr="00425EDB" w:rsidRDefault="00425EDB" w:rsidP="00425EDB">
      <w:pPr>
        <w:pStyle w:val="stand-first-alone"/>
        <w:jc w:val="both"/>
        <w:rPr>
          <w:rFonts w:asciiTheme="minorHAnsi" w:hAnsiTheme="minorHAnsi"/>
          <w:sz w:val="28"/>
          <w:szCs w:val="28"/>
        </w:rPr>
      </w:pPr>
      <w:r w:rsidRPr="00425EDB">
        <w:rPr>
          <w:rFonts w:asciiTheme="minorHAnsi" w:hAnsiTheme="minorHAnsi"/>
          <w:sz w:val="28"/>
          <w:szCs w:val="28"/>
        </w:rPr>
        <w:t>•US treasury sells remaining 2.4bn Citigroup shares</w:t>
      </w:r>
      <w:r w:rsidRPr="00425EDB">
        <w:rPr>
          <w:rFonts w:asciiTheme="minorHAnsi" w:hAnsiTheme="minorHAnsi"/>
          <w:sz w:val="28"/>
          <w:szCs w:val="28"/>
        </w:rPr>
        <w:br/>
        <w:t>•Banking group originally received $45bn in bailout funds</w:t>
      </w:r>
      <w:r w:rsidRPr="00425EDB">
        <w:rPr>
          <w:rFonts w:asciiTheme="minorHAnsi" w:hAnsiTheme="minorHAnsi"/>
          <w:sz w:val="28"/>
          <w:szCs w:val="28"/>
        </w:rPr>
        <w:br/>
        <w:t>•Move follows successful IPO for General Motors</w:t>
      </w:r>
    </w:p>
    <w:p w:rsidR="00425EDB" w:rsidRPr="00425EDB" w:rsidRDefault="00750753" w:rsidP="0039620A">
      <w:pPr>
        <w:numPr>
          <w:ilvl w:val="0"/>
          <w:numId w:val="6"/>
        </w:numPr>
        <w:spacing w:before="100" w:beforeAutospacing="1" w:after="0" w:afterAutospacing="1" w:line="240" w:lineRule="auto"/>
        <w:jc w:val="both"/>
        <w:rPr>
          <w:sz w:val="28"/>
          <w:szCs w:val="28"/>
        </w:rPr>
      </w:pPr>
      <w:hyperlink r:id="rId61" w:history="1">
        <w:r w:rsidR="00425EDB" w:rsidRPr="00425EDB">
          <w:rPr>
            <w:rStyle w:val="Hyperlink"/>
            <w:sz w:val="28"/>
            <w:szCs w:val="28"/>
          </w:rPr>
          <w:t>guardian.co.uk</w:t>
        </w:r>
      </w:hyperlink>
      <w:r w:rsidR="00425EDB" w:rsidRPr="00425EDB">
        <w:rPr>
          <w:sz w:val="28"/>
          <w:szCs w:val="28"/>
        </w:rPr>
        <w:t xml:space="preserve">, Tuesday 7 December 2010 08.17 GMT The US bank Citigroup's London headquarters in Canary Wharf. Photograph: Alamy </w:t>
      </w:r>
    </w:p>
    <w:p w:rsidR="00425EDB" w:rsidRPr="00425EDB" w:rsidRDefault="00425EDB" w:rsidP="00425EDB">
      <w:pPr>
        <w:pStyle w:val="NormalWeb"/>
        <w:jc w:val="both"/>
        <w:rPr>
          <w:rFonts w:asciiTheme="minorHAnsi" w:hAnsiTheme="minorHAnsi"/>
          <w:sz w:val="28"/>
          <w:szCs w:val="28"/>
        </w:rPr>
      </w:pPr>
      <w:r w:rsidRPr="00425EDB">
        <w:rPr>
          <w:rFonts w:asciiTheme="minorHAnsi" w:hAnsiTheme="minorHAnsi"/>
          <w:sz w:val="28"/>
          <w:szCs w:val="28"/>
        </w:rPr>
        <w:t xml:space="preserve">The US government sold off its remaining shares in </w:t>
      </w:r>
      <w:hyperlink r:id="rId62" w:tooltip="More from guardian.co.uk on Citigroup" w:history="1">
        <w:r w:rsidRPr="00425EDB">
          <w:rPr>
            <w:rStyle w:val="Hyperlink"/>
            <w:rFonts w:asciiTheme="minorHAnsi" w:hAnsiTheme="minorHAnsi"/>
            <w:sz w:val="28"/>
            <w:szCs w:val="28"/>
          </w:rPr>
          <w:t>Citigroup</w:t>
        </w:r>
      </w:hyperlink>
      <w:r w:rsidRPr="00425EDB">
        <w:rPr>
          <w:rFonts w:asciiTheme="minorHAnsi" w:hAnsiTheme="minorHAnsi"/>
          <w:sz w:val="28"/>
          <w:szCs w:val="28"/>
        </w:rPr>
        <w:t xml:space="preserve"> on Monday for $4.35 each, marking an end to its ownership in the bailed-out banking giant with a $12bn (£7.6bn) gross profit for taxpayers.</w:t>
      </w:r>
      <w:r>
        <w:rPr>
          <w:rFonts w:asciiTheme="minorHAnsi" w:hAnsiTheme="minorHAnsi"/>
          <w:sz w:val="28"/>
          <w:szCs w:val="28"/>
        </w:rPr>
        <w:t xml:space="preserve"> </w:t>
      </w:r>
      <w:r w:rsidRPr="00425EDB">
        <w:rPr>
          <w:rFonts w:asciiTheme="minorHAnsi" w:hAnsiTheme="minorHAnsi"/>
          <w:sz w:val="28"/>
          <w:szCs w:val="28"/>
        </w:rPr>
        <w:t xml:space="preserve">The US treasury said it will take in $10.5bn in sale proceeds from a public offering of 2.4bn Citigroup shares, announced just hours earlier. The price is 10 cents below the $4.45 closing price </w:t>
      </w:r>
      <w:r w:rsidRPr="00425EDB">
        <w:rPr>
          <w:rFonts w:asciiTheme="minorHAnsi" w:hAnsiTheme="minorHAnsi"/>
          <w:sz w:val="28"/>
          <w:szCs w:val="28"/>
        </w:rPr>
        <w:lastRenderedPageBreak/>
        <w:t>on the New York Stock Exchange.</w:t>
      </w:r>
      <w:r>
        <w:rPr>
          <w:rFonts w:asciiTheme="minorHAnsi" w:hAnsiTheme="minorHAnsi"/>
          <w:sz w:val="28"/>
          <w:szCs w:val="28"/>
        </w:rPr>
        <w:t xml:space="preserve"> </w:t>
      </w:r>
      <w:r w:rsidRPr="00425EDB">
        <w:rPr>
          <w:rFonts w:asciiTheme="minorHAnsi" w:hAnsiTheme="minorHAnsi"/>
          <w:sz w:val="28"/>
          <w:szCs w:val="28"/>
        </w:rPr>
        <w:t>"By selling all the remaining Citigroup shares today, we had an opportunity to lock in substantial profits for the taxpayer and avoid future risk," said Tim Massad, treasury acting assistant secretary for financial stability.</w:t>
      </w:r>
      <w:r>
        <w:rPr>
          <w:rFonts w:asciiTheme="minorHAnsi" w:hAnsiTheme="minorHAnsi"/>
          <w:sz w:val="28"/>
          <w:szCs w:val="28"/>
        </w:rPr>
        <w:t xml:space="preserve"> </w:t>
      </w:r>
      <w:r w:rsidRPr="00425EDB">
        <w:rPr>
          <w:rFonts w:asciiTheme="minorHAnsi" w:hAnsiTheme="minorHAnsi"/>
          <w:sz w:val="28"/>
          <w:szCs w:val="28"/>
        </w:rPr>
        <w:t>"With this transaction, we have advanced our goals of recovering TARP (Troubled Asset Release Programme) funds, protecting the taxpayer, and getting the government out of the business of owning stakes in private companies," Massad added in a statement.</w:t>
      </w:r>
    </w:p>
    <w:p w:rsidR="00425EDB" w:rsidRPr="00425EDB" w:rsidRDefault="00425EDB" w:rsidP="00425EDB">
      <w:pPr>
        <w:pStyle w:val="NormalWeb"/>
        <w:jc w:val="both"/>
        <w:rPr>
          <w:rFonts w:asciiTheme="minorHAnsi" w:hAnsiTheme="minorHAnsi"/>
          <w:sz w:val="28"/>
          <w:szCs w:val="28"/>
        </w:rPr>
      </w:pPr>
      <w:r w:rsidRPr="00425EDB">
        <w:rPr>
          <w:rFonts w:asciiTheme="minorHAnsi" w:hAnsiTheme="minorHAnsi"/>
          <w:sz w:val="28"/>
          <w:szCs w:val="28"/>
        </w:rPr>
        <w:t xml:space="preserve">The treasury invested a total of $45bn to bail out Citigroup in 2008 and 2009 during the </w:t>
      </w:r>
      <w:hyperlink r:id="rId63" w:tooltip="More from guardian.co.uk on Financial crisis" w:history="1">
        <w:r w:rsidRPr="00425EDB">
          <w:rPr>
            <w:rStyle w:val="Hyperlink"/>
            <w:rFonts w:asciiTheme="minorHAnsi" w:hAnsiTheme="minorHAnsi"/>
            <w:sz w:val="28"/>
            <w:szCs w:val="28"/>
          </w:rPr>
          <w:t>financial crisis</w:t>
        </w:r>
      </w:hyperlink>
      <w:r w:rsidRPr="00425EDB">
        <w:rPr>
          <w:rFonts w:asciiTheme="minorHAnsi" w:hAnsiTheme="minorHAnsi"/>
          <w:sz w:val="28"/>
          <w:szCs w:val="28"/>
        </w:rPr>
        <w:t>. The company paid back $20bn in preferred stock, while another $25bn was converted to 7.7bn common shares held by the treasury.</w:t>
      </w:r>
      <w:r>
        <w:rPr>
          <w:rFonts w:asciiTheme="minorHAnsi" w:hAnsiTheme="minorHAnsi"/>
          <w:sz w:val="28"/>
          <w:szCs w:val="28"/>
        </w:rPr>
        <w:t xml:space="preserve"> </w:t>
      </w:r>
      <w:r w:rsidRPr="00425EDB">
        <w:rPr>
          <w:rFonts w:asciiTheme="minorHAnsi" w:hAnsiTheme="minorHAnsi"/>
          <w:sz w:val="28"/>
          <w:szCs w:val="28"/>
        </w:rPr>
        <w:t>It had whittled that stake down over the past year from 27% to less than 7% through controlled sales in the market.</w:t>
      </w:r>
      <w:r>
        <w:rPr>
          <w:rFonts w:asciiTheme="minorHAnsi" w:hAnsiTheme="minorHAnsi"/>
          <w:sz w:val="28"/>
          <w:szCs w:val="28"/>
        </w:rPr>
        <w:t xml:space="preserve"> </w:t>
      </w:r>
      <w:r w:rsidRPr="00425EDB">
        <w:rPr>
          <w:rFonts w:asciiTheme="minorHAnsi" w:hAnsiTheme="minorHAnsi"/>
          <w:sz w:val="28"/>
          <w:szCs w:val="28"/>
        </w:rPr>
        <w:t xml:space="preserve">The move to sell the remaining shares in one large offering follows last month's successful </w:t>
      </w:r>
      <w:hyperlink r:id="rId64" w:history="1">
        <w:r w:rsidRPr="00425EDB">
          <w:rPr>
            <w:rStyle w:val="Hyperlink"/>
            <w:rFonts w:asciiTheme="minorHAnsi" w:hAnsiTheme="minorHAnsi"/>
            <w:sz w:val="28"/>
            <w:szCs w:val="28"/>
          </w:rPr>
          <w:t>initial public offering in General Motors</w:t>
        </w:r>
      </w:hyperlink>
      <w:r w:rsidRPr="00425EDB">
        <w:rPr>
          <w:rFonts w:asciiTheme="minorHAnsi" w:hAnsiTheme="minorHAnsi"/>
          <w:sz w:val="28"/>
          <w:szCs w:val="28"/>
        </w:rPr>
        <w:t>, which significantly reduced the government's stake. The GM IPO attracted strong interest from domestic institutional investors and foreign sovereign wealth funds alike.</w:t>
      </w:r>
      <w:r>
        <w:rPr>
          <w:rFonts w:asciiTheme="minorHAnsi" w:hAnsiTheme="minorHAnsi"/>
          <w:sz w:val="28"/>
          <w:szCs w:val="28"/>
        </w:rPr>
        <w:t xml:space="preserve"> </w:t>
      </w:r>
      <w:r w:rsidRPr="00425EDB">
        <w:rPr>
          <w:rFonts w:asciiTheme="minorHAnsi" w:hAnsiTheme="minorHAnsi"/>
          <w:sz w:val="28"/>
          <w:szCs w:val="28"/>
        </w:rPr>
        <w:t>"Citi is pleased that the US treasury has finalised plans to exit from its remaining holdings of Citigroup common stock. We are very appreciative of the support provided by the treasury during the financial crisis," Citigroup spokesman Jon Diat said in a statement.</w:t>
      </w:r>
      <w:r>
        <w:rPr>
          <w:rFonts w:asciiTheme="minorHAnsi" w:hAnsiTheme="minorHAnsi"/>
          <w:sz w:val="28"/>
          <w:szCs w:val="28"/>
        </w:rPr>
        <w:t xml:space="preserve"> </w:t>
      </w:r>
      <w:r w:rsidRPr="00425EDB">
        <w:rPr>
          <w:rFonts w:asciiTheme="minorHAnsi" w:hAnsiTheme="minorHAnsi"/>
          <w:sz w:val="28"/>
          <w:szCs w:val="28"/>
        </w:rPr>
        <w:t>Underwriting fees for the sale will be paid by Citigroup, the treasury said.</w:t>
      </w:r>
    </w:p>
    <w:p w:rsidR="00425EDB" w:rsidRPr="00425EDB" w:rsidRDefault="00425EDB" w:rsidP="00425EDB">
      <w:pPr>
        <w:pStyle w:val="Heading2"/>
        <w:jc w:val="both"/>
        <w:rPr>
          <w:rFonts w:asciiTheme="minorHAnsi" w:hAnsiTheme="minorHAnsi"/>
          <w:sz w:val="28"/>
          <w:szCs w:val="28"/>
        </w:rPr>
      </w:pPr>
      <w:r w:rsidRPr="00425EDB">
        <w:rPr>
          <w:rFonts w:asciiTheme="minorHAnsi" w:hAnsiTheme="minorHAnsi"/>
          <w:sz w:val="28"/>
          <w:szCs w:val="28"/>
        </w:rPr>
        <w:t>In the black</w:t>
      </w:r>
    </w:p>
    <w:p w:rsidR="00425EDB" w:rsidRDefault="00425EDB" w:rsidP="00425EDB">
      <w:pPr>
        <w:pStyle w:val="NormalWeb"/>
        <w:jc w:val="both"/>
        <w:rPr>
          <w:rFonts w:asciiTheme="minorHAnsi" w:hAnsiTheme="minorHAnsi"/>
          <w:sz w:val="28"/>
          <w:szCs w:val="28"/>
        </w:rPr>
      </w:pPr>
      <w:r w:rsidRPr="00425EDB">
        <w:rPr>
          <w:rFonts w:asciiTheme="minorHAnsi" w:hAnsiTheme="minorHAnsi"/>
          <w:sz w:val="28"/>
          <w:szCs w:val="28"/>
        </w:rPr>
        <w:t>The treasury said its estimate of a cumulative $12bn profit from the $45bn bailout includes gains from the sale of common stock of around $6.85bn, interest and dividends of $2.9bn and $2.2bn in Trust Preferred Securities it received for guarantees on a pool of Citigroup assets.</w:t>
      </w:r>
      <w:r>
        <w:rPr>
          <w:rFonts w:asciiTheme="minorHAnsi" w:hAnsiTheme="minorHAnsi"/>
          <w:sz w:val="28"/>
          <w:szCs w:val="28"/>
        </w:rPr>
        <w:t xml:space="preserve"> </w:t>
      </w:r>
      <w:r w:rsidRPr="00425EDB">
        <w:rPr>
          <w:rFonts w:asciiTheme="minorHAnsi" w:hAnsiTheme="minorHAnsi"/>
          <w:sz w:val="28"/>
          <w:szCs w:val="28"/>
        </w:rPr>
        <w:t>The treasury achieved an average of $4.14 for each of the 7.7bn Cit</w:t>
      </w:r>
      <w:r w:rsidR="002B2BC1">
        <w:rPr>
          <w:rFonts w:asciiTheme="minorHAnsi" w:hAnsiTheme="minorHAnsi"/>
          <w:sz w:val="28"/>
          <w:szCs w:val="28"/>
        </w:rPr>
        <w:t>i</w:t>
      </w:r>
      <w:r w:rsidRPr="00425EDB">
        <w:rPr>
          <w:rFonts w:asciiTheme="minorHAnsi" w:hAnsiTheme="minorHAnsi"/>
          <w:sz w:val="28"/>
          <w:szCs w:val="28"/>
        </w:rPr>
        <w:t>group shares it sold. It received the shares at a conversion rate of $3.25 each.</w:t>
      </w:r>
      <w:r>
        <w:rPr>
          <w:rFonts w:asciiTheme="minorHAnsi" w:hAnsiTheme="minorHAnsi"/>
          <w:sz w:val="28"/>
          <w:szCs w:val="28"/>
        </w:rPr>
        <w:t xml:space="preserve"> </w:t>
      </w:r>
      <w:r w:rsidRPr="00425EDB">
        <w:rPr>
          <w:rFonts w:asciiTheme="minorHAnsi" w:hAnsiTheme="minorHAnsi"/>
          <w:sz w:val="28"/>
          <w:szCs w:val="28"/>
        </w:rPr>
        <w:t>The sale, however, does not completely free Citigroup from the government's clutches. The treasury also said it would continue to hold warrants to purchase Citigroup shares issued as part of the bailout. These may be repurchased by Citigroup or sold in a separate auction for an additional profit.</w:t>
      </w:r>
      <w:r>
        <w:rPr>
          <w:rFonts w:asciiTheme="minorHAnsi" w:hAnsiTheme="minorHAnsi"/>
          <w:sz w:val="28"/>
          <w:szCs w:val="28"/>
        </w:rPr>
        <w:t xml:space="preserve"> </w:t>
      </w:r>
      <w:r w:rsidRPr="00425EDB">
        <w:rPr>
          <w:rFonts w:asciiTheme="minorHAnsi" w:hAnsiTheme="minorHAnsi"/>
          <w:sz w:val="28"/>
          <w:szCs w:val="28"/>
        </w:rPr>
        <w:t>The treasury also said it is entitled to receive some $800m in Citigroup Trust Preferred Securities from the Federal Depos</w:t>
      </w:r>
      <w:r w:rsidR="00CF5866">
        <w:rPr>
          <w:rFonts w:asciiTheme="minorHAnsi" w:hAnsiTheme="minorHAnsi"/>
          <w:sz w:val="28"/>
          <w:szCs w:val="28"/>
        </w:rPr>
        <w:t xml:space="preserve">   </w:t>
      </w:r>
      <w:r w:rsidRPr="00425EDB">
        <w:rPr>
          <w:rFonts w:asciiTheme="minorHAnsi" w:hAnsiTheme="minorHAnsi"/>
          <w:sz w:val="28"/>
          <w:szCs w:val="28"/>
        </w:rPr>
        <w:t>it Insurance Corp under a debt guarantee programme – provided that the FDIC incurs no losses on Citigroup debt it guaranteed during the financial crisis.</w:t>
      </w:r>
      <w:r>
        <w:rPr>
          <w:rFonts w:asciiTheme="minorHAnsi" w:hAnsiTheme="minorHAnsi"/>
          <w:sz w:val="28"/>
          <w:szCs w:val="28"/>
        </w:rPr>
        <w:t xml:space="preserve"> </w:t>
      </w:r>
      <w:r w:rsidRPr="00425EDB">
        <w:rPr>
          <w:rFonts w:asciiTheme="minorHAnsi" w:hAnsiTheme="minorHAnsi"/>
          <w:sz w:val="28"/>
          <w:szCs w:val="28"/>
        </w:rPr>
        <w:t>Next year the treasury is expected to begin selling off its stake in bailed-out insurer American International Group, and it anticipates a profit on the complex series of transactions.</w:t>
      </w:r>
    </w:p>
    <w:p w:rsidR="00497775" w:rsidRPr="009230C5" w:rsidRDefault="00497775" w:rsidP="00497775">
      <w:pPr>
        <w:pStyle w:val="Heading1"/>
        <w:rPr>
          <w:rFonts w:asciiTheme="minorHAnsi" w:hAnsiTheme="minorHAnsi"/>
        </w:rPr>
      </w:pPr>
      <w:r w:rsidRPr="009230C5">
        <w:rPr>
          <w:rFonts w:asciiTheme="minorHAnsi" w:hAnsiTheme="minorHAnsi"/>
        </w:rPr>
        <w:lastRenderedPageBreak/>
        <w:t>(16) Retail sales show weak rise with tough Christmas ahead</w:t>
      </w:r>
    </w:p>
    <w:p w:rsidR="00497775" w:rsidRPr="001E0650" w:rsidRDefault="00497775" w:rsidP="001E0650">
      <w:pPr>
        <w:pStyle w:val="stand-first-alone"/>
        <w:jc w:val="both"/>
        <w:rPr>
          <w:rFonts w:asciiTheme="minorHAnsi" w:hAnsiTheme="minorHAnsi"/>
          <w:sz w:val="28"/>
          <w:szCs w:val="28"/>
        </w:rPr>
      </w:pPr>
      <w:r w:rsidRPr="001E0650">
        <w:rPr>
          <w:rFonts w:asciiTheme="minorHAnsi" w:hAnsiTheme="minorHAnsi"/>
          <w:sz w:val="28"/>
          <w:szCs w:val="28"/>
        </w:rPr>
        <w:t>Monthly BRC survey shows retail sales up 0.7% in November on a year ago but internet, phone and mail-order sales jump</w:t>
      </w:r>
    </w:p>
    <w:p w:rsidR="00497775" w:rsidRPr="001E0650" w:rsidRDefault="00750753" w:rsidP="0039620A">
      <w:pPr>
        <w:numPr>
          <w:ilvl w:val="0"/>
          <w:numId w:val="7"/>
        </w:numPr>
        <w:spacing w:before="100" w:beforeAutospacing="1" w:after="100" w:afterAutospacing="1" w:line="240" w:lineRule="auto"/>
        <w:jc w:val="both"/>
        <w:rPr>
          <w:sz w:val="28"/>
          <w:szCs w:val="28"/>
        </w:rPr>
      </w:pPr>
      <w:hyperlink r:id="rId65" w:history="1">
        <w:r w:rsidR="00497775" w:rsidRPr="001E0650">
          <w:rPr>
            <w:rStyle w:val="Hyperlink"/>
            <w:sz w:val="28"/>
            <w:szCs w:val="28"/>
          </w:rPr>
          <w:t>Phillip Inman</w:t>
        </w:r>
      </w:hyperlink>
      <w:r w:rsidR="00497775" w:rsidRPr="001E0650">
        <w:rPr>
          <w:sz w:val="28"/>
          <w:szCs w:val="28"/>
        </w:rPr>
        <w:t xml:space="preserve"> </w:t>
      </w:r>
    </w:p>
    <w:p w:rsidR="00497775" w:rsidRPr="001E0650" w:rsidRDefault="00750753" w:rsidP="0039620A">
      <w:pPr>
        <w:numPr>
          <w:ilvl w:val="0"/>
          <w:numId w:val="7"/>
        </w:numPr>
        <w:spacing w:before="100" w:beforeAutospacing="1" w:after="100" w:afterAutospacing="1" w:line="240" w:lineRule="auto"/>
        <w:jc w:val="both"/>
        <w:rPr>
          <w:sz w:val="28"/>
          <w:szCs w:val="28"/>
        </w:rPr>
      </w:pPr>
      <w:hyperlink r:id="rId66" w:history="1">
        <w:r w:rsidR="00497775" w:rsidRPr="001E0650">
          <w:rPr>
            <w:rStyle w:val="Hyperlink"/>
            <w:sz w:val="28"/>
            <w:szCs w:val="28"/>
          </w:rPr>
          <w:t>The Guardian</w:t>
        </w:r>
      </w:hyperlink>
      <w:r w:rsidR="00497775" w:rsidRPr="001E0650">
        <w:rPr>
          <w:sz w:val="28"/>
          <w:szCs w:val="28"/>
        </w:rPr>
        <w:t xml:space="preserve">, Tuesday 7 December 2010 </w:t>
      </w:r>
    </w:p>
    <w:p w:rsidR="00497775" w:rsidRPr="001E0650" w:rsidRDefault="00497775" w:rsidP="001E0650">
      <w:pPr>
        <w:spacing w:after="0"/>
        <w:jc w:val="both"/>
        <w:rPr>
          <w:sz w:val="28"/>
          <w:szCs w:val="28"/>
        </w:rPr>
      </w:pPr>
      <w:r w:rsidRPr="001E0650">
        <w:rPr>
          <w:sz w:val="28"/>
          <w:szCs w:val="28"/>
        </w:rPr>
        <w:t xml:space="preserve">Retailers suffered 'another tough month', the BRC said, as cold weather discouraged shoppers. Photograph: Leon Neal/AFP/Getty Images </w:t>
      </w:r>
    </w:p>
    <w:p w:rsidR="00497775" w:rsidRPr="001E0650" w:rsidRDefault="00497775" w:rsidP="001E0650">
      <w:pPr>
        <w:pStyle w:val="NormalWeb"/>
        <w:jc w:val="both"/>
        <w:rPr>
          <w:rFonts w:asciiTheme="minorHAnsi" w:hAnsiTheme="minorHAnsi"/>
          <w:sz w:val="28"/>
          <w:szCs w:val="28"/>
        </w:rPr>
      </w:pPr>
      <w:r w:rsidRPr="001E0650">
        <w:rPr>
          <w:rFonts w:asciiTheme="minorHAnsi" w:hAnsiTheme="minorHAnsi"/>
          <w:sz w:val="28"/>
          <w:szCs w:val="28"/>
        </w:rPr>
        <w:t xml:space="preserve">Retail sales climbed during November but shops still face a difficult </w:t>
      </w:r>
      <w:hyperlink r:id="rId67" w:tooltip="More from guardian.co.uk on Christmas" w:history="1">
        <w:r w:rsidRPr="001E0650">
          <w:rPr>
            <w:rStyle w:val="Hyperlink"/>
            <w:rFonts w:asciiTheme="minorHAnsi" w:hAnsiTheme="minorHAnsi"/>
            <w:sz w:val="28"/>
            <w:szCs w:val="28"/>
          </w:rPr>
          <w:t>Christmas</w:t>
        </w:r>
      </w:hyperlink>
      <w:r w:rsidRPr="001E0650">
        <w:rPr>
          <w:rFonts w:asciiTheme="minorHAnsi" w:hAnsiTheme="minorHAnsi"/>
          <w:sz w:val="28"/>
          <w:szCs w:val="28"/>
        </w:rPr>
        <w:t xml:space="preserve"> as snow and plunging temperatures add to shoppers' worries about rising unemployment and the state of the economy.</w:t>
      </w:r>
      <w:r w:rsidR="001E0650">
        <w:rPr>
          <w:rFonts w:asciiTheme="minorHAnsi" w:hAnsiTheme="minorHAnsi"/>
          <w:sz w:val="28"/>
          <w:szCs w:val="28"/>
        </w:rPr>
        <w:t xml:space="preserve"> </w:t>
      </w:r>
      <w:r w:rsidRPr="001E0650">
        <w:rPr>
          <w:rFonts w:asciiTheme="minorHAnsi" w:hAnsiTheme="minorHAnsi"/>
          <w:sz w:val="28"/>
          <w:szCs w:val="28"/>
        </w:rPr>
        <w:t>A monthly survey by the British Retail Consortium and accountants KPMG found sales moved up 0.7% on a like-for-like basis from November 2009.</w:t>
      </w:r>
      <w:r w:rsidR="001E0650">
        <w:rPr>
          <w:rFonts w:asciiTheme="minorHAnsi" w:hAnsiTheme="minorHAnsi"/>
          <w:sz w:val="28"/>
          <w:szCs w:val="28"/>
        </w:rPr>
        <w:t xml:space="preserve"> </w:t>
      </w:r>
      <w:r w:rsidRPr="001E0650">
        <w:rPr>
          <w:rFonts w:asciiTheme="minorHAnsi" w:hAnsiTheme="minorHAnsi"/>
          <w:sz w:val="28"/>
          <w:szCs w:val="28"/>
        </w:rPr>
        <w:t>The BRC said that while clothing and footwear sales gathered pace, non-food sales overall remained sluggish and recorded a downturn on a like-for-like basis. Much of the growth in food sales could be accounted for by inflation resulting from higher commodity prices, especially wheat.</w:t>
      </w:r>
      <w:r w:rsidR="001E0650">
        <w:rPr>
          <w:rFonts w:asciiTheme="minorHAnsi" w:hAnsiTheme="minorHAnsi"/>
          <w:sz w:val="28"/>
          <w:szCs w:val="28"/>
        </w:rPr>
        <w:t xml:space="preserve"> </w:t>
      </w:r>
      <w:r w:rsidRPr="001E0650">
        <w:rPr>
          <w:rFonts w:asciiTheme="minorHAnsi" w:hAnsiTheme="minorHAnsi"/>
          <w:sz w:val="28"/>
          <w:szCs w:val="28"/>
        </w:rPr>
        <w:t>A spokesman for the BRC said: "It's been another tough month. Total sales growth has been weak now for eight months in a row and, given that VAT has pushed up annual inflation boosting sales values, underlying volume growth is virtually zero. Customers are cutting back because they're worried about prospects for their own jobs and personal finances."</w:t>
      </w:r>
    </w:p>
    <w:p w:rsidR="00497775" w:rsidRPr="001E0650" w:rsidRDefault="00497775" w:rsidP="001E0650">
      <w:pPr>
        <w:pStyle w:val="NormalWeb"/>
        <w:jc w:val="both"/>
        <w:rPr>
          <w:rFonts w:asciiTheme="minorHAnsi" w:hAnsiTheme="minorHAnsi"/>
          <w:sz w:val="28"/>
          <w:szCs w:val="28"/>
        </w:rPr>
      </w:pPr>
      <w:r w:rsidRPr="001E0650">
        <w:rPr>
          <w:rFonts w:asciiTheme="minorHAnsi" w:hAnsiTheme="minorHAnsi"/>
          <w:sz w:val="28"/>
          <w:szCs w:val="28"/>
        </w:rPr>
        <w:t>Internet sales proved more resilient with shoppers placing orders ahead of an expected surge of buying away from the high street, in part to beat the weather. Sales of goods on the internet, via the telephone and mail order jumped 17.6% on a year ago, against a 16.9% increase in November 2009.</w:t>
      </w:r>
      <w:r w:rsidR="001E0650">
        <w:rPr>
          <w:rFonts w:asciiTheme="minorHAnsi" w:hAnsiTheme="minorHAnsi"/>
          <w:sz w:val="28"/>
          <w:szCs w:val="28"/>
        </w:rPr>
        <w:t xml:space="preserve"> </w:t>
      </w:r>
      <w:r w:rsidRPr="001E0650">
        <w:rPr>
          <w:rFonts w:asciiTheme="minorHAnsi" w:hAnsiTheme="minorHAnsi"/>
          <w:sz w:val="28"/>
          <w:szCs w:val="28"/>
        </w:rPr>
        <w:t>Car sales also dropped, though not as much as some analysts had feared. The Society of Motor Manufacturers and Traders (SMMT) reported that new car registrations fell by 11.5% year-on-year in November to stand at 139,875 units. While this was a fifth successive decline, it was half October's 22.2% year-on-year drop. Car sales were boosted last year by the government's scrappage scheme and manufacturers expected a fall this year.</w:t>
      </w:r>
      <w:r w:rsidR="001E0650">
        <w:rPr>
          <w:rFonts w:asciiTheme="minorHAnsi" w:hAnsiTheme="minorHAnsi"/>
          <w:sz w:val="28"/>
          <w:szCs w:val="28"/>
        </w:rPr>
        <w:t xml:space="preserve"> </w:t>
      </w:r>
      <w:r w:rsidRPr="001E0650">
        <w:rPr>
          <w:rFonts w:asciiTheme="minorHAnsi" w:hAnsiTheme="minorHAnsi"/>
          <w:sz w:val="28"/>
          <w:szCs w:val="28"/>
        </w:rPr>
        <w:t>Economist Howard Archer said it was likely the drop in car sales in November was limited by some buyers looking to beat January's VAT hike.</w:t>
      </w:r>
      <w:r w:rsidR="001E0650">
        <w:rPr>
          <w:rFonts w:asciiTheme="minorHAnsi" w:hAnsiTheme="minorHAnsi"/>
          <w:sz w:val="28"/>
          <w:szCs w:val="28"/>
        </w:rPr>
        <w:t xml:space="preserve"> </w:t>
      </w:r>
      <w:r w:rsidRPr="001E0650">
        <w:rPr>
          <w:rFonts w:asciiTheme="minorHAnsi" w:hAnsiTheme="minorHAnsi"/>
          <w:sz w:val="28"/>
          <w:szCs w:val="28"/>
        </w:rPr>
        <w:t xml:space="preserve">Meanwhile data yesterday suggested the construction industry may take longer to recover than had been anticipated. Forecasts from the Construction Products Association suggested the sector, which has driven economic growth </w:t>
      </w:r>
      <w:r w:rsidRPr="001E0650">
        <w:rPr>
          <w:rFonts w:asciiTheme="minorHAnsi" w:hAnsiTheme="minorHAnsi"/>
          <w:sz w:val="28"/>
          <w:szCs w:val="28"/>
        </w:rPr>
        <w:lastRenderedPageBreak/>
        <w:t>this year, will fall by 2% in 2011 and 0.7% in 2012.</w:t>
      </w:r>
      <w:r w:rsidR="001E0650">
        <w:rPr>
          <w:rFonts w:asciiTheme="minorHAnsi" w:hAnsiTheme="minorHAnsi"/>
          <w:sz w:val="28"/>
          <w:szCs w:val="28"/>
        </w:rPr>
        <w:t xml:space="preserve"> </w:t>
      </w:r>
      <w:r w:rsidRPr="001E0650">
        <w:rPr>
          <w:rFonts w:asciiTheme="minorHAnsi" w:hAnsiTheme="minorHAnsi"/>
          <w:sz w:val="28"/>
          <w:szCs w:val="28"/>
        </w:rPr>
        <w:t>Despite an unexpected 4.5% surge this year, public sector cuts will hit in 2011 and 2012, meaning growth will return in 2013, a year later than the CPA had expected.</w:t>
      </w:r>
    </w:p>
    <w:p w:rsidR="00497775" w:rsidRDefault="00497775" w:rsidP="001E0650">
      <w:pPr>
        <w:pStyle w:val="NormalWeb"/>
        <w:jc w:val="both"/>
        <w:rPr>
          <w:rFonts w:asciiTheme="minorHAnsi" w:hAnsiTheme="minorHAnsi"/>
          <w:sz w:val="28"/>
          <w:szCs w:val="28"/>
        </w:rPr>
      </w:pPr>
      <w:r w:rsidRPr="001E0650">
        <w:rPr>
          <w:rFonts w:asciiTheme="minorHAnsi" w:hAnsiTheme="minorHAnsi"/>
          <w:sz w:val="28"/>
          <w:szCs w:val="28"/>
        </w:rPr>
        <w:t>Gloom in the domestic market last month was offset by soaring confidence among exporters, according to a regular survey by currency dealer Travelex.</w:t>
      </w:r>
      <w:r w:rsidR="001E0650">
        <w:rPr>
          <w:rFonts w:asciiTheme="minorHAnsi" w:hAnsiTheme="minorHAnsi"/>
          <w:sz w:val="28"/>
          <w:szCs w:val="28"/>
        </w:rPr>
        <w:t xml:space="preserve"> </w:t>
      </w:r>
      <w:r w:rsidRPr="001E0650">
        <w:rPr>
          <w:rFonts w:asciiTheme="minorHAnsi" w:hAnsiTheme="minorHAnsi"/>
          <w:sz w:val="28"/>
          <w:szCs w:val="28"/>
        </w:rPr>
        <w:t>A resurgence of trade and expectations of continued growth next year meant 70% of firms felt confident about current conditions. The rise in positive sentiment was driven by stronger than anticipated economic growth in the third quarter, as trade made its biggest contribution to UK growth in two years. Travelex said: "Confidence in the UK economy also flourished in November, as a string of strong economic data created a 'feelgood factor' within the sector. And 85% of importers and exporters felt confident that UK economic growth would be sustained, a rise of 19% from the previous month."</w:t>
      </w:r>
    </w:p>
    <w:p w:rsidR="00E561D5" w:rsidRDefault="00E561D5" w:rsidP="007A557F">
      <w:pPr>
        <w:shd w:val="clear" w:color="auto" w:fill="FFFFFF"/>
        <w:spacing w:after="30"/>
        <w:outlineLvl w:val="1"/>
        <w:rPr>
          <w:b/>
          <w:sz w:val="48"/>
          <w:szCs w:val="48"/>
        </w:rPr>
      </w:pPr>
    </w:p>
    <w:p w:rsidR="00E561D5" w:rsidRDefault="00E561D5" w:rsidP="007A557F">
      <w:pPr>
        <w:shd w:val="clear" w:color="auto" w:fill="FFFFFF"/>
        <w:spacing w:after="30"/>
        <w:outlineLvl w:val="1"/>
        <w:rPr>
          <w:b/>
          <w:sz w:val="48"/>
          <w:szCs w:val="48"/>
        </w:rPr>
      </w:pPr>
    </w:p>
    <w:p w:rsidR="007A557F" w:rsidRPr="007A557F" w:rsidRDefault="007A557F" w:rsidP="007A557F">
      <w:pPr>
        <w:shd w:val="clear" w:color="auto" w:fill="FFFFFF"/>
        <w:spacing w:after="30"/>
        <w:outlineLvl w:val="1"/>
        <w:rPr>
          <w:b/>
          <w:kern w:val="36"/>
          <w:sz w:val="48"/>
          <w:szCs w:val="48"/>
        </w:rPr>
      </w:pPr>
      <w:r w:rsidRPr="007A557F">
        <w:rPr>
          <w:b/>
          <w:sz w:val="48"/>
          <w:szCs w:val="48"/>
        </w:rPr>
        <w:t xml:space="preserve">(17) </w:t>
      </w:r>
      <w:r w:rsidRPr="007A557F">
        <w:rPr>
          <w:b/>
          <w:kern w:val="36"/>
          <w:sz w:val="48"/>
          <w:szCs w:val="48"/>
        </w:rPr>
        <w:t>Merkel leaves questions hanging over Germany's attitude to euro crisis</w:t>
      </w:r>
    </w:p>
    <w:p w:rsidR="007A557F" w:rsidRDefault="007A557F" w:rsidP="007A557F">
      <w:pPr>
        <w:pStyle w:val="stand-first-alone1"/>
        <w:shd w:val="clear" w:color="auto" w:fill="FFFFFF"/>
        <w:spacing w:before="0" w:beforeAutospacing="0" w:after="0" w:afterAutospacing="0"/>
        <w:rPr>
          <w:vanish/>
        </w:rPr>
      </w:pPr>
      <w:r>
        <w:rPr>
          <w:rFonts w:ascii="Arial" w:hAnsi="Arial" w:cs="Arial"/>
          <w:color w:val="666666"/>
          <w:sz w:val="32"/>
          <w:szCs w:val="32"/>
        </w:rPr>
        <w:t>Jean-Claude Trichet, ECB president, said not to underestimate the eurozone's determination to stop the rot. But will Berlin help bail out Spain if need be?</w:t>
      </w:r>
    </w:p>
    <w:p w:rsidR="007A557F" w:rsidRDefault="007A557F" w:rsidP="0039620A">
      <w:pPr>
        <w:numPr>
          <w:ilvl w:val="1"/>
          <w:numId w:val="8"/>
        </w:numPr>
        <w:shd w:val="clear" w:color="auto" w:fill="FFFFFF"/>
        <w:spacing w:before="100" w:beforeAutospacing="1" w:after="100" w:afterAutospacing="1" w:line="240" w:lineRule="auto"/>
        <w:ind w:left="0"/>
        <w:rPr>
          <w:vanish/>
        </w:rPr>
      </w:pPr>
    </w:p>
    <w:bookmarkStart w:id="1" w:name="fb_share"/>
    <w:p w:rsidR="007A557F" w:rsidRDefault="00674291" w:rsidP="0039620A">
      <w:pPr>
        <w:numPr>
          <w:ilvl w:val="1"/>
          <w:numId w:val="8"/>
        </w:numPr>
        <w:shd w:val="clear" w:color="auto" w:fill="FFFFFF"/>
        <w:spacing w:beforeAutospacing="1" w:after="0" w:afterAutospacing="1" w:line="240" w:lineRule="auto"/>
        <w:ind w:left="0"/>
        <w:rPr>
          <w:vanish/>
        </w:rPr>
      </w:pPr>
      <w:r>
        <w:rPr>
          <w:vanish/>
        </w:rPr>
        <w:fldChar w:fldCharType="begin"/>
      </w:r>
      <w:r w:rsidR="007A557F">
        <w:rPr>
          <w:vanish/>
        </w:rPr>
        <w:instrText xml:space="preserve"> HYPERLINK "http://www.facebook.com/sharer.php?u=http%3A%2F%2Fwww.guardian.co.uk%2Fbusiness%2F2010%2Fdec%2F06%2Fviewpoint-ecb-trichet-merkel-eurozone%2Fprint&amp;t=Merkel%20leaves%20questions%20hanging%20over%20Germany's%20attitude%20to%20euro%20crisis%20%7C%20Business%20%7C%20guardian.co.uk&amp;src=sp" </w:instrText>
      </w:r>
      <w:r>
        <w:rPr>
          <w:vanish/>
        </w:rPr>
        <w:fldChar w:fldCharType="separate"/>
      </w:r>
      <w:r w:rsidR="007A557F">
        <w:rPr>
          <w:rStyle w:val="fbconnectbuttontext11"/>
          <w:vanish/>
          <w:color w:val="000000"/>
          <w:shd w:val="clear" w:color="auto" w:fill="29447E"/>
        </w:rPr>
        <w:t>Share</w:t>
      </w:r>
      <w:r w:rsidR="007A557F">
        <w:rPr>
          <w:rStyle w:val="fbsharecountinner5"/>
          <w:rFonts w:ascii="Tahoma" w:hAnsi="Tahoma" w:cs="Tahoma"/>
          <w:color w:val="333333"/>
          <w:specVanish w:val="0"/>
        </w:rPr>
        <w:t> </w:t>
      </w:r>
      <w:r>
        <w:rPr>
          <w:vanish/>
        </w:rPr>
        <w:fldChar w:fldCharType="end"/>
      </w:r>
      <w:bookmarkEnd w:id="1"/>
      <w:r w:rsidR="007A557F">
        <w:rPr>
          <w:vanish/>
        </w:rPr>
        <w:t xml:space="preserve"> </w:t>
      </w:r>
    </w:p>
    <w:p w:rsidR="007A557F" w:rsidRDefault="007A557F" w:rsidP="0039620A">
      <w:pPr>
        <w:numPr>
          <w:ilvl w:val="1"/>
          <w:numId w:val="8"/>
        </w:numPr>
        <w:shd w:val="clear" w:color="auto" w:fill="FFFFFF"/>
        <w:spacing w:before="100" w:beforeAutospacing="1" w:after="100" w:afterAutospacing="1" w:line="240" w:lineRule="auto"/>
        <w:ind w:left="0"/>
        <w:rPr>
          <w:vanish/>
        </w:rPr>
      </w:pPr>
      <w:r>
        <w:rPr>
          <w:noProof/>
          <w:vanish/>
          <w:color w:val="000000"/>
          <w:shd w:val="clear" w:color="auto" w:fill="FFFFFF"/>
          <w:lang w:eastAsia="en-GB"/>
        </w:rPr>
        <w:drawing>
          <wp:inline distT="0" distB="0" distL="0" distR="0">
            <wp:extent cx="171450" cy="171450"/>
            <wp:effectExtent l="19050" t="0" r="0" b="0"/>
            <wp:docPr id="166" name="Picture 166" descr="Reddit">
              <a:hlinkClick xmlns:a="http://schemas.openxmlformats.org/drawingml/2006/main" r:id="rId68" tooltip="&quot;Submit to redd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eddit">
                      <a:hlinkClick r:id="rId68" tooltip="&quot;Submit to reddit&quot;"/>
                    </pic:cNvPr>
                    <pic:cNvPicPr>
                      <a:picLocks noChangeAspect="1" noChangeArrowheads="1"/>
                    </pic:cNvPicPr>
                  </pic:nvPicPr>
                  <pic:blipFill>
                    <a:blip r:embed="rId69"/>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7A557F" w:rsidRDefault="007A557F" w:rsidP="0039620A">
      <w:pPr>
        <w:numPr>
          <w:ilvl w:val="1"/>
          <w:numId w:val="8"/>
        </w:numPr>
        <w:shd w:val="clear" w:color="auto" w:fill="FFFFFF"/>
        <w:spacing w:before="100" w:beforeAutospacing="1" w:after="100" w:afterAutospacing="1" w:line="240" w:lineRule="auto"/>
        <w:ind w:left="0"/>
        <w:rPr>
          <w:vanish/>
        </w:rPr>
      </w:pPr>
      <w:r>
        <w:rPr>
          <w:noProof/>
          <w:vanish/>
          <w:color w:val="000000"/>
          <w:shd w:val="clear" w:color="auto" w:fill="FFFFFF"/>
          <w:lang w:eastAsia="en-GB"/>
        </w:rPr>
        <w:drawing>
          <wp:inline distT="0" distB="0" distL="0" distR="0">
            <wp:extent cx="152400" cy="152400"/>
            <wp:effectExtent l="19050" t="0" r="0" b="0"/>
            <wp:docPr id="167" name="Picture 167" descr="Buzz up">
              <a:hlinkClick xmlns:a="http://schemas.openxmlformats.org/drawingml/2006/main" r:id="rId70" tooltip="&quot;Buzz 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Buzz up">
                      <a:hlinkClick r:id="rId70" tooltip="&quot;Buzz up&quot;"/>
                    </pic:cNvPr>
                    <pic:cNvPicPr>
                      <a:picLocks noChangeAspect="1" noChangeArrowheads="1"/>
                    </pic:cNvPicPr>
                  </pic:nvPicPr>
                  <pic:blipFill>
                    <a:blip r:embed="rId71"/>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7A557F" w:rsidRDefault="007A557F" w:rsidP="000B2065">
      <w:pPr>
        <w:pBdr>
          <w:top w:val="single" w:sz="6" w:space="2" w:color="auto"/>
          <w:bottom w:val="single" w:sz="6" w:space="9" w:color="auto"/>
        </w:pBdr>
        <w:spacing w:before="100" w:beforeAutospacing="1" w:after="0" w:line="240" w:lineRule="auto"/>
        <w:rPr>
          <w:sz w:val="18"/>
          <w:szCs w:val="18"/>
        </w:rPr>
      </w:pPr>
    </w:p>
    <w:p w:rsidR="000B2065" w:rsidRDefault="00750753" w:rsidP="000B2065">
      <w:pPr>
        <w:numPr>
          <w:ilvl w:val="1"/>
          <w:numId w:val="9"/>
        </w:numPr>
        <w:pBdr>
          <w:top w:val="single" w:sz="6" w:space="2" w:color="auto"/>
          <w:bottom w:val="single" w:sz="6" w:space="9" w:color="auto"/>
        </w:pBdr>
        <w:spacing w:before="100" w:beforeAutospacing="1" w:after="0" w:line="240" w:lineRule="auto"/>
        <w:ind w:left="0"/>
        <w:rPr>
          <w:sz w:val="18"/>
          <w:szCs w:val="18"/>
        </w:rPr>
      </w:pPr>
      <w:hyperlink r:id="rId72" w:history="1">
        <w:r w:rsidR="000B2065">
          <w:rPr>
            <w:b/>
            <w:bCs/>
            <w:color w:val="000000"/>
            <w:sz w:val="18"/>
            <w:szCs w:val="18"/>
            <w:shd w:val="clear" w:color="auto" w:fill="FFFFFF"/>
          </w:rPr>
          <w:t>Nils Pratley</w:t>
        </w:r>
      </w:hyperlink>
      <w:r w:rsidR="000B2065">
        <w:rPr>
          <w:sz w:val="18"/>
          <w:szCs w:val="18"/>
        </w:rPr>
        <w:t xml:space="preserve"> </w:t>
      </w:r>
    </w:p>
    <w:p w:rsidR="000B2065" w:rsidRDefault="00750753" w:rsidP="000B2065">
      <w:pPr>
        <w:numPr>
          <w:ilvl w:val="1"/>
          <w:numId w:val="9"/>
        </w:numPr>
        <w:pBdr>
          <w:top w:val="single" w:sz="6" w:space="2" w:color="auto"/>
          <w:bottom w:val="single" w:sz="6" w:space="9" w:color="auto"/>
        </w:pBdr>
        <w:spacing w:before="100" w:beforeAutospacing="1" w:after="0" w:line="240" w:lineRule="auto"/>
        <w:ind w:left="0"/>
        <w:rPr>
          <w:sz w:val="18"/>
          <w:szCs w:val="18"/>
        </w:rPr>
      </w:pPr>
      <w:hyperlink r:id="rId73" w:history="1">
        <w:r w:rsidR="000B2065">
          <w:rPr>
            <w:color w:val="000000"/>
            <w:sz w:val="18"/>
            <w:szCs w:val="18"/>
            <w:shd w:val="clear" w:color="auto" w:fill="FFFFFF"/>
          </w:rPr>
          <w:t>guardian.co.uk</w:t>
        </w:r>
      </w:hyperlink>
      <w:r w:rsidR="000B2065">
        <w:rPr>
          <w:sz w:val="18"/>
          <w:szCs w:val="18"/>
        </w:rPr>
        <w:t xml:space="preserve">, Monday 6 December 2010 21.19 GMT </w:t>
      </w:r>
    </w:p>
    <w:p w:rsidR="000B2065" w:rsidRDefault="000B2065" w:rsidP="000B2065">
      <w:pPr>
        <w:pBdr>
          <w:top w:val="single" w:sz="6" w:space="2" w:color="auto"/>
          <w:bottom w:val="single" w:sz="6" w:space="9" w:color="auto"/>
        </w:pBdr>
        <w:spacing w:before="100" w:beforeAutospacing="1" w:after="0" w:line="240" w:lineRule="auto"/>
        <w:rPr>
          <w:sz w:val="18"/>
          <w:szCs w:val="18"/>
        </w:rPr>
      </w:pPr>
    </w:p>
    <w:p w:rsidR="000B2065" w:rsidRPr="000B2065" w:rsidRDefault="000B2065" w:rsidP="0039620A">
      <w:pPr>
        <w:numPr>
          <w:ilvl w:val="1"/>
          <w:numId w:val="9"/>
        </w:numPr>
        <w:pBdr>
          <w:top w:val="single" w:sz="6" w:space="2" w:color="auto"/>
          <w:bottom w:val="single" w:sz="6" w:space="9" w:color="auto"/>
        </w:pBdr>
        <w:spacing w:before="100" w:beforeAutospacing="1" w:after="0" w:line="240" w:lineRule="auto"/>
        <w:ind w:left="0"/>
        <w:rPr>
          <w:vanish/>
          <w:sz w:val="18"/>
          <w:szCs w:val="18"/>
        </w:rPr>
      </w:pPr>
    </w:p>
    <w:p w:rsidR="000B2065" w:rsidRPr="000B2065" w:rsidRDefault="000B2065" w:rsidP="0039620A">
      <w:pPr>
        <w:numPr>
          <w:ilvl w:val="1"/>
          <w:numId w:val="9"/>
        </w:numPr>
        <w:pBdr>
          <w:top w:val="single" w:sz="6" w:space="2" w:color="auto"/>
          <w:bottom w:val="single" w:sz="6" w:space="9" w:color="auto"/>
        </w:pBdr>
        <w:spacing w:before="100" w:beforeAutospacing="1" w:after="0" w:line="240" w:lineRule="auto"/>
        <w:ind w:left="0"/>
        <w:rPr>
          <w:vanish/>
          <w:sz w:val="18"/>
          <w:szCs w:val="18"/>
        </w:rPr>
      </w:pPr>
    </w:p>
    <w:p w:rsidR="007A557F" w:rsidRDefault="00750753" w:rsidP="0039620A">
      <w:pPr>
        <w:numPr>
          <w:ilvl w:val="1"/>
          <w:numId w:val="9"/>
        </w:numPr>
        <w:pBdr>
          <w:top w:val="single" w:sz="6" w:space="2" w:color="auto"/>
          <w:bottom w:val="single" w:sz="6" w:space="9" w:color="auto"/>
        </w:pBdr>
        <w:spacing w:before="100" w:beforeAutospacing="1" w:after="0" w:line="240" w:lineRule="auto"/>
        <w:ind w:left="0"/>
        <w:rPr>
          <w:vanish/>
          <w:sz w:val="18"/>
          <w:szCs w:val="18"/>
        </w:rPr>
      </w:pPr>
      <w:hyperlink r:id="rId74" w:anchor="history-link-box" w:history="1">
        <w:r w:rsidR="007A557F">
          <w:rPr>
            <w:vanish/>
            <w:color w:val="000000"/>
            <w:sz w:val="18"/>
            <w:szCs w:val="18"/>
            <w:shd w:val="clear" w:color="auto" w:fill="FFFFFF"/>
          </w:rPr>
          <w:t>Article history</w:t>
        </w:r>
      </w:hyperlink>
    </w:p>
    <w:p w:rsidR="007A557F" w:rsidRDefault="007A557F" w:rsidP="007A557F">
      <w:pPr>
        <w:pStyle w:val="NormalWeb"/>
        <w:jc w:val="both"/>
        <w:rPr>
          <w:rFonts w:asciiTheme="minorHAnsi" w:hAnsiTheme="minorHAnsi"/>
          <w:sz w:val="28"/>
          <w:szCs w:val="28"/>
        </w:rPr>
      </w:pPr>
      <w:r w:rsidRPr="007A557F">
        <w:rPr>
          <w:rFonts w:asciiTheme="minorHAnsi" w:hAnsiTheme="minorHAnsi"/>
          <w:sz w:val="28"/>
          <w:szCs w:val="28"/>
        </w:rPr>
        <w:t xml:space="preserve">Jean-Claude Trichet, president of the </w:t>
      </w:r>
      <w:hyperlink r:id="rId75" w:tooltip="More from guardian.co.uk on European Central Bank" w:history="1">
        <w:r w:rsidRPr="007A557F">
          <w:rPr>
            <w:rStyle w:val="Hyperlink"/>
            <w:rFonts w:asciiTheme="minorHAnsi" w:hAnsiTheme="minorHAnsi"/>
            <w:sz w:val="28"/>
            <w:szCs w:val="28"/>
          </w:rPr>
          <w:t>European Central Bank</w:t>
        </w:r>
      </w:hyperlink>
      <w:r w:rsidRPr="007A557F">
        <w:rPr>
          <w:rFonts w:asciiTheme="minorHAnsi" w:hAnsiTheme="minorHAnsi"/>
          <w:sz w:val="28"/>
          <w:szCs w:val="28"/>
        </w:rPr>
        <w:t>, told us last week not to underestimate governments' determination to stop the crisis spreading in the eurozone. But, equally, we should never underestimate the lack of agreement over how the goal should be pursued.</w:t>
      </w:r>
      <w:r>
        <w:rPr>
          <w:rFonts w:asciiTheme="minorHAnsi" w:hAnsiTheme="minorHAnsi"/>
          <w:sz w:val="28"/>
          <w:szCs w:val="28"/>
        </w:rPr>
        <w:t xml:space="preserve"> </w:t>
      </w:r>
      <w:r w:rsidRPr="007A557F">
        <w:rPr>
          <w:rFonts w:asciiTheme="minorHAnsi" w:hAnsiTheme="minorHAnsi"/>
          <w:sz w:val="28"/>
          <w:szCs w:val="28"/>
        </w:rPr>
        <w:t xml:space="preserve">Today the German chancellor, </w:t>
      </w:r>
      <w:hyperlink r:id="rId76" w:tooltip="More from guardian.co.uk on Angela Merkel" w:history="1">
        <w:r w:rsidRPr="007A557F">
          <w:rPr>
            <w:rStyle w:val="Hyperlink"/>
            <w:rFonts w:asciiTheme="minorHAnsi" w:hAnsiTheme="minorHAnsi"/>
            <w:sz w:val="28"/>
            <w:szCs w:val="28"/>
          </w:rPr>
          <w:t>Angela Merkel</w:t>
        </w:r>
      </w:hyperlink>
      <w:r w:rsidRPr="007A557F">
        <w:rPr>
          <w:rFonts w:asciiTheme="minorHAnsi" w:hAnsiTheme="minorHAnsi"/>
          <w:sz w:val="28"/>
          <w:szCs w:val="28"/>
        </w:rPr>
        <w:t xml:space="preserve">, in effect, quashed two ideas with the potential to convince investors of the EU's seriousness. She said there was no provision for the issue of a common EU-wide bond and argued that the €440bn (£374bn) rescue fund was big enough already. Given that even the </w:t>
      </w:r>
      <w:hyperlink r:id="rId77" w:tooltip="More from guardian.co.uk on IMF" w:history="1">
        <w:r w:rsidRPr="007A557F">
          <w:rPr>
            <w:rStyle w:val="Hyperlink"/>
            <w:rFonts w:asciiTheme="minorHAnsi" w:hAnsiTheme="minorHAnsi"/>
            <w:sz w:val="28"/>
            <w:szCs w:val="28"/>
          </w:rPr>
          <w:t>IMF</w:t>
        </w:r>
      </w:hyperlink>
      <w:r w:rsidRPr="007A557F">
        <w:rPr>
          <w:rFonts w:asciiTheme="minorHAnsi" w:hAnsiTheme="minorHAnsi"/>
          <w:sz w:val="28"/>
          <w:szCs w:val="28"/>
        </w:rPr>
        <w:t xml:space="preserve"> wanted a bigger rescue fund, </w:t>
      </w:r>
      <w:r w:rsidRPr="007A557F">
        <w:rPr>
          <w:rFonts w:asciiTheme="minorHAnsi" w:hAnsiTheme="minorHAnsi"/>
          <w:sz w:val="28"/>
          <w:szCs w:val="28"/>
        </w:rPr>
        <w:lastRenderedPageBreak/>
        <w:t>Merkel's move represents a major intervention.</w:t>
      </w:r>
      <w:r>
        <w:rPr>
          <w:rFonts w:asciiTheme="minorHAnsi" w:hAnsiTheme="minorHAnsi"/>
          <w:sz w:val="28"/>
          <w:szCs w:val="28"/>
        </w:rPr>
        <w:t xml:space="preserve"> </w:t>
      </w:r>
      <w:r w:rsidRPr="007A557F">
        <w:rPr>
          <w:rFonts w:asciiTheme="minorHAnsi" w:hAnsiTheme="minorHAnsi"/>
          <w:sz w:val="28"/>
          <w:szCs w:val="28"/>
        </w:rPr>
        <w:t xml:space="preserve">The last time she made such bold statements – about the need for a system by which creditors share in bank losses – the Irish crisis flared up. There may still be room for compromise on the bailout fund, especially since the ECB seems to be in favour. But if the row is left unresolved for another week or two, Trichet's fine words will be forgotten. Investors are now concentrating on one issue: would </w:t>
      </w:r>
      <w:hyperlink r:id="rId78" w:tooltip="More from guardian.co.uk on Germany" w:history="1">
        <w:r w:rsidRPr="007A557F">
          <w:rPr>
            <w:rStyle w:val="Hyperlink"/>
            <w:rFonts w:asciiTheme="minorHAnsi" w:hAnsiTheme="minorHAnsi"/>
            <w:sz w:val="28"/>
            <w:szCs w:val="28"/>
          </w:rPr>
          <w:t>Germany</w:t>
        </w:r>
      </w:hyperlink>
      <w:r w:rsidRPr="007A557F">
        <w:rPr>
          <w:rFonts w:asciiTheme="minorHAnsi" w:hAnsiTheme="minorHAnsi"/>
          <w:sz w:val="28"/>
          <w:szCs w:val="28"/>
        </w:rPr>
        <w:t xml:space="preserve">, if required, contribute to a bailout of Spain? It's a hypothetical question today – but recent experience suggests investors will still want an answer. </w:t>
      </w:r>
    </w:p>
    <w:p w:rsidR="0036294B" w:rsidRPr="0036294B" w:rsidRDefault="0036294B" w:rsidP="0036294B">
      <w:pPr>
        <w:pStyle w:val="Heading1"/>
        <w:rPr>
          <w:rFonts w:asciiTheme="minorHAnsi" w:hAnsiTheme="minorHAnsi"/>
        </w:rPr>
      </w:pPr>
      <w:r w:rsidRPr="0036294B">
        <w:rPr>
          <w:rFonts w:asciiTheme="minorHAnsi" w:hAnsiTheme="minorHAnsi"/>
        </w:rPr>
        <w:t>(18) Eurozone must do more to boost the single currency, IMF warns</w:t>
      </w:r>
    </w:p>
    <w:p w:rsidR="0036294B" w:rsidRPr="0036294B" w:rsidRDefault="0036294B" w:rsidP="0036294B">
      <w:pPr>
        <w:pStyle w:val="stand-first-alone"/>
        <w:jc w:val="both"/>
        <w:rPr>
          <w:rFonts w:asciiTheme="minorHAnsi" w:hAnsiTheme="minorHAnsi"/>
          <w:sz w:val="28"/>
          <w:szCs w:val="28"/>
        </w:rPr>
      </w:pPr>
      <w:r w:rsidRPr="0036294B">
        <w:rPr>
          <w:rFonts w:asciiTheme="minorHAnsi" w:hAnsiTheme="minorHAnsi"/>
          <w:sz w:val="28"/>
          <w:szCs w:val="28"/>
        </w:rPr>
        <w:t>• EU governments divided over calls to boost euro rescue fund</w:t>
      </w:r>
      <w:r w:rsidRPr="0036294B">
        <w:rPr>
          <w:rFonts w:asciiTheme="minorHAnsi" w:hAnsiTheme="minorHAnsi"/>
          <w:sz w:val="28"/>
          <w:szCs w:val="28"/>
        </w:rPr>
        <w:br/>
        <w:t>• Resentment at bailouts is building in Germany</w:t>
      </w:r>
    </w:p>
    <w:p w:rsidR="0036294B" w:rsidRPr="0036294B" w:rsidRDefault="00750753" w:rsidP="0039620A">
      <w:pPr>
        <w:numPr>
          <w:ilvl w:val="0"/>
          <w:numId w:val="10"/>
        </w:numPr>
        <w:spacing w:before="100" w:beforeAutospacing="1" w:after="100" w:afterAutospacing="1" w:line="240" w:lineRule="auto"/>
        <w:jc w:val="both"/>
        <w:rPr>
          <w:sz w:val="28"/>
          <w:szCs w:val="28"/>
        </w:rPr>
      </w:pPr>
      <w:hyperlink r:id="rId79" w:history="1">
        <w:r w:rsidR="0036294B" w:rsidRPr="0036294B">
          <w:rPr>
            <w:rStyle w:val="Hyperlink"/>
            <w:b/>
            <w:bCs/>
            <w:sz w:val="28"/>
            <w:szCs w:val="28"/>
          </w:rPr>
          <w:t>Ian Traynor</w:t>
        </w:r>
      </w:hyperlink>
      <w:r w:rsidR="0036294B" w:rsidRPr="0036294B">
        <w:rPr>
          <w:rStyle w:val="Strong"/>
          <w:sz w:val="28"/>
          <w:szCs w:val="28"/>
        </w:rPr>
        <w:t xml:space="preserve"> </w:t>
      </w:r>
      <w:r w:rsidR="0036294B" w:rsidRPr="0036294B">
        <w:rPr>
          <w:sz w:val="28"/>
          <w:szCs w:val="28"/>
        </w:rPr>
        <w:t xml:space="preserve">in Brussels </w:t>
      </w:r>
    </w:p>
    <w:p w:rsidR="0036294B" w:rsidRPr="0036294B" w:rsidRDefault="00750753" w:rsidP="0039620A">
      <w:pPr>
        <w:numPr>
          <w:ilvl w:val="0"/>
          <w:numId w:val="10"/>
        </w:numPr>
        <w:spacing w:before="100" w:beforeAutospacing="1" w:after="100" w:afterAutospacing="1" w:line="240" w:lineRule="auto"/>
        <w:jc w:val="both"/>
        <w:rPr>
          <w:sz w:val="28"/>
          <w:szCs w:val="28"/>
        </w:rPr>
      </w:pPr>
      <w:hyperlink r:id="rId80" w:history="1">
        <w:r w:rsidR="0036294B" w:rsidRPr="0036294B">
          <w:rPr>
            <w:rStyle w:val="Hyperlink"/>
            <w:sz w:val="28"/>
            <w:szCs w:val="28"/>
          </w:rPr>
          <w:t>guardian.co.uk</w:t>
        </w:r>
      </w:hyperlink>
      <w:r w:rsidR="0036294B" w:rsidRPr="0036294B">
        <w:rPr>
          <w:sz w:val="28"/>
          <w:szCs w:val="28"/>
        </w:rPr>
        <w:t xml:space="preserve">, Monday 6 December 2010 21.07 GMT </w:t>
      </w:r>
    </w:p>
    <w:p w:rsidR="0036294B" w:rsidRPr="0036294B" w:rsidRDefault="0036294B" w:rsidP="0036294B">
      <w:pPr>
        <w:spacing w:after="0"/>
        <w:jc w:val="both"/>
        <w:rPr>
          <w:sz w:val="28"/>
          <w:szCs w:val="28"/>
        </w:rPr>
      </w:pPr>
      <w:r w:rsidRPr="0036294B">
        <w:rPr>
          <w:sz w:val="28"/>
          <w:szCs w:val="28"/>
        </w:rPr>
        <w:t xml:space="preserve">Dominique Strauss-Kahn, the head of the International Monetary Fund, has been urging eurozone ministers to do more to shore up the single currency. Photograph: Georges Gobet/AFP/Getty Images </w:t>
      </w:r>
    </w:p>
    <w:p w:rsidR="0036294B" w:rsidRPr="0036294B" w:rsidRDefault="0036294B" w:rsidP="0036294B">
      <w:pPr>
        <w:pStyle w:val="NormalWeb"/>
        <w:jc w:val="both"/>
        <w:rPr>
          <w:rFonts w:asciiTheme="minorHAnsi" w:hAnsiTheme="minorHAnsi"/>
          <w:sz w:val="28"/>
          <w:szCs w:val="28"/>
        </w:rPr>
      </w:pPr>
      <w:r w:rsidRPr="0036294B">
        <w:rPr>
          <w:rFonts w:asciiTheme="minorHAnsi" w:hAnsiTheme="minorHAnsi"/>
          <w:sz w:val="28"/>
          <w:szCs w:val="28"/>
        </w:rPr>
        <w:t xml:space="preserve">European leaders came under pressure to boost the €750bn (£635bn) rescue fund for the </w:t>
      </w:r>
      <w:hyperlink r:id="rId81" w:tooltip="More from guardian.co.uk on Euro" w:history="1">
        <w:r w:rsidRPr="0036294B">
          <w:rPr>
            <w:rStyle w:val="Hyperlink"/>
            <w:rFonts w:asciiTheme="minorHAnsi" w:hAnsiTheme="minorHAnsi"/>
            <w:sz w:val="28"/>
            <w:szCs w:val="28"/>
          </w:rPr>
          <w:t>euro</w:t>
        </w:r>
      </w:hyperlink>
      <w:r w:rsidRPr="0036294B">
        <w:rPr>
          <w:rFonts w:asciiTheme="minorHAnsi" w:hAnsiTheme="minorHAnsi"/>
          <w:sz w:val="28"/>
          <w:szCs w:val="28"/>
        </w:rPr>
        <w:t xml:space="preserve"> when the head of the International Monetary Fund (</w:t>
      </w:r>
      <w:hyperlink r:id="rId82" w:tooltip="More from guardian.co.uk on IMF" w:history="1">
        <w:r w:rsidRPr="0036294B">
          <w:rPr>
            <w:rStyle w:val="Hyperlink"/>
            <w:rFonts w:asciiTheme="minorHAnsi" w:hAnsiTheme="minorHAnsi"/>
            <w:sz w:val="28"/>
            <w:szCs w:val="28"/>
          </w:rPr>
          <w:t>IMF</w:t>
        </w:r>
      </w:hyperlink>
      <w:r w:rsidRPr="0036294B">
        <w:rPr>
          <w:rFonts w:asciiTheme="minorHAnsi" w:hAnsiTheme="minorHAnsi"/>
          <w:sz w:val="28"/>
          <w:szCs w:val="28"/>
        </w:rPr>
        <w:t>), Dominique Strauss-Kahn, warned finance ministers that not enough was being done to shore up the single currency.</w:t>
      </w:r>
      <w:r w:rsidR="00037F89">
        <w:rPr>
          <w:rFonts w:asciiTheme="minorHAnsi" w:hAnsiTheme="minorHAnsi"/>
          <w:sz w:val="28"/>
          <w:szCs w:val="28"/>
        </w:rPr>
        <w:t xml:space="preserve"> </w:t>
      </w:r>
      <w:r w:rsidRPr="0036294B">
        <w:rPr>
          <w:rFonts w:asciiTheme="minorHAnsi" w:hAnsiTheme="minorHAnsi"/>
          <w:sz w:val="28"/>
          <w:szCs w:val="28"/>
        </w:rPr>
        <w:t>But Germany, which would be liable for the biggest share of any increase in the emergency fund, led resistance to the proposals and is likely to oppose calls for the European Central Bank buy up troubled government bonds in the eurozone.</w:t>
      </w:r>
      <w:r w:rsidR="00037F89">
        <w:rPr>
          <w:rFonts w:asciiTheme="minorHAnsi" w:hAnsiTheme="minorHAnsi"/>
          <w:sz w:val="28"/>
          <w:szCs w:val="28"/>
        </w:rPr>
        <w:t xml:space="preserve"> </w:t>
      </w:r>
      <w:r w:rsidRPr="0036294B">
        <w:rPr>
          <w:rFonts w:asciiTheme="minorHAnsi" w:hAnsiTheme="minorHAnsi"/>
          <w:sz w:val="28"/>
          <w:szCs w:val="28"/>
        </w:rPr>
        <w:t>Ahead of an EU finance ministers meeting in Brussels tomorrow, the 16 governments using the euro met to consider steps to contain the contagion threatening the single currency. They agreed an €85bn bailout for Ireland last week and announced that the current temporary emergency fund would be turned into a permanent European stability mechanism by mid-2013.</w:t>
      </w:r>
    </w:p>
    <w:p w:rsidR="0036294B" w:rsidRPr="0036294B" w:rsidRDefault="0036294B" w:rsidP="0036294B">
      <w:pPr>
        <w:pStyle w:val="NormalWeb"/>
        <w:jc w:val="both"/>
        <w:rPr>
          <w:rFonts w:asciiTheme="minorHAnsi" w:hAnsiTheme="minorHAnsi"/>
          <w:sz w:val="28"/>
          <w:szCs w:val="28"/>
        </w:rPr>
      </w:pPr>
      <w:r w:rsidRPr="0036294B">
        <w:rPr>
          <w:rFonts w:asciiTheme="minorHAnsi" w:hAnsiTheme="minorHAnsi"/>
          <w:sz w:val="28"/>
          <w:szCs w:val="28"/>
        </w:rPr>
        <w:t>Governments were drafting policies and options for an EU summit next week amid fears that the 10-month euro crisis was moving into a dangerous new phase.</w:t>
      </w:r>
      <w:r w:rsidR="00037F89">
        <w:rPr>
          <w:rFonts w:asciiTheme="minorHAnsi" w:hAnsiTheme="minorHAnsi"/>
          <w:sz w:val="28"/>
          <w:szCs w:val="28"/>
        </w:rPr>
        <w:t xml:space="preserve"> </w:t>
      </w:r>
      <w:r w:rsidRPr="0036294B">
        <w:rPr>
          <w:rFonts w:asciiTheme="minorHAnsi" w:hAnsiTheme="minorHAnsi"/>
          <w:sz w:val="28"/>
          <w:szCs w:val="28"/>
        </w:rPr>
        <w:t>Strauss-Kahn attended today's meeting of eurozone ministers in Brussels to demand a more pro-active role by the ECB in buying up the bonds of troubled governments and to call for a large increase in the rescue fund set up in May.</w:t>
      </w:r>
      <w:r w:rsidR="00037F89">
        <w:rPr>
          <w:rFonts w:asciiTheme="minorHAnsi" w:hAnsiTheme="minorHAnsi"/>
          <w:sz w:val="28"/>
          <w:szCs w:val="28"/>
        </w:rPr>
        <w:t xml:space="preserve"> </w:t>
      </w:r>
      <w:r w:rsidRPr="0036294B">
        <w:rPr>
          <w:rFonts w:asciiTheme="minorHAnsi" w:hAnsiTheme="minorHAnsi"/>
          <w:sz w:val="28"/>
          <w:szCs w:val="28"/>
        </w:rPr>
        <w:lastRenderedPageBreak/>
        <w:t>The EU has already launched bailouts worth nearly €200bn for Greece and Ireland. The current fund would suffice to come to Portugal's rescue, the weakest link in the euro. But if attention then fell on Spain, the EU's fourth biggest economy, the rescue kitty would be empty.</w:t>
      </w:r>
      <w:r w:rsidR="00037F89">
        <w:rPr>
          <w:rFonts w:asciiTheme="minorHAnsi" w:hAnsiTheme="minorHAnsi"/>
          <w:sz w:val="28"/>
          <w:szCs w:val="28"/>
        </w:rPr>
        <w:t xml:space="preserve"> </w:t>
      </w:r>
      <w:r w:rsidRPr="0036294B">
        <w:rPr>
          <w:rFonts w:asciiTheme="minorHAnsi" w:hAnsiTheme="minorHAnsi"/>
          <w:sz w:val="28"/>
          <w:szCs w:val="28"/>
        </w:rPr>
        <w:t>The meeting came as the ECB revealed that it had spent €1.965bn buying government bonds in the week leading up to last Tuesday, up from €1.345bn the week before and the highest weekly amount in months. An even bigger increase is expected to show up in next week's figures, after ECB president Jean-Claude Trichet hinted last week that the bank would buy more bonds in an effort to lower borrowing costs for weaker eurozone countries such as Greece, Ireland and Portugal.</w:t>
      </w:r>
    </w:p>
    <w:p w:rsidR="0036294B" w:rsidRPr="0036294B" w:rsidRDefault="0036294B" w:rsidP="0036294B">
      <w:pPr>
        <w:pStyle w:val="NormalWeb"/>
        <w:jc w:val="both"/>
        <w:rPr>
          <w:rFonts w:asciiTheme="minorHAnsi" w:hAnsiTheme="minorHAnsi"/>
          <w:sz w:val="28"/>
          <w:szCs w:val="28"/>
        </w:rPr>
      </w:pPr>
      <w:r w:rsidRPr="0036294B">
        <w:rPr>
          <w:rFonts w:asciiTheme="minorHAnsi" w:hAnsiTheme="minorHAnsi"/>
          <w:sz w:val="28"/>
          <w:szCs w:val="28"/>
        </w:rPr>
        <w:t>Despite the pressure from the markets for a coherent and convincing message on the eurozone's problems, the signals yesterday were cacophonous.</w:t>
      </w:r>
      <w:r w:rsidR="00037F89">
        <w:rPr>
          <w:rFonts w:asciiTheme="minorHAnsi" w:hAnsiTheme="minorHAnsi"/>
          <w:sz w:val="28"/>
          <w:szCs w:val="28"/>
        </w:rPr>
        <w:t xml:space="preserve"> </w:t>
      </w:r>
      <w:r w:rsidRPr="0036294B">
        <w:rPr>
          <w:rFonts w:asciiTheme="minorHAnsi" w:hAnsiTheme="minorHAnsi"/>
          <w:sz w:val="28"/>
          <w:szCs w:val="28"/>
        </w:rPr>
        <w:t>The head of Belgium's central bank, Guy Quaden, said he supported calls to increase the rescue fund. Chancellor Angela Merkel of Germany retorted there was no need for that, nor for the "e-bonds" (common EU bonds issued by a new European debt agency) called for by Luxembourg and Italy.</w:t>
      </w:r>
      <w:r w:rsidR="00037F89">
        <w:rPr>
          <w:rFonts w:asciiTheme="minorHAnsi" w:hAnsiTheme="minorHAnsi"/>
          <w:sz w:val="28"/>
          <w:szCs w:val="28"/>
        </w:rPr>
        <w:t xml:space="preserve"> </w:t>
      </w:r>
      <w:r w:rsidRPr="0036294B">
        <w:rPr>
          <w:rFonts w:asciiTheme="minorHAnsi" w:hAnsiTheme="minorHAnsi"/>
          <w:sz w:val="28"/>
          <w:szCs w:val="28"/>
        </w:rPr>
        <w:t>"It is our firm conviction that the treaties do not allow joint eurobonds, that is no universal interest rate for all European member states," Merkel said.</w:t>
      </w:r>
      <w:r w:rsidR="00037F89">
        <w:rPr>
          <w:rFonts w:asciiTheme="minorHAnsi" w:hAnsiTheme="minorHAnsi"/>
          <w:sz w:val="28"/>
          <w:szCs w:val="28"/>
        </w:rPr>
        <w:t xml:space="preserve"> </w:t>
      </w:r>
      <w:r w:rsidRPr="0036294B">
        <w:rPr>
          <w:rFonts w:asciiTheme="minorHAnsi" w:hAnsiTheme="minorHAnsi"/>
          <w:sz w:val="28"/>
          <w:szCs w:val="28"/>
        </w:rPr>
        <w:t>Eurobonds would entrench German responsibility for the borrowing of weaker and more profligate countries. They would raise the costs of German borrowing and could trigger a backlash in a country where resentment at having to bail out more feckless governments is already running high. Wolfgang Schäuble, the German finance minister, said his centre-right coalition had to guard against the emergence of a new anti-euro political party in the country that could take advantage of public disaffection.</w:t>
      </w:r>
    </w:p>
    <w:p w:rsidR="0036294B" w:rsidRDefault="0036294B" w:rsidP="0036294B">
      <w:pPr>
        <w:pStyle w:val="NormalWeb"/>
        <w:jc w:val="both"/>
        <w:rPr>
          <w:rFonts w:asciiTheme="minorHAnsi" w:hAnsiTheme="minorHAnsi"/>
          <w:sz w:val="28"/>
          <w:szCs w:val="28"/>
        </w:rPr>
      </w:pPr>
      <w:r w:rsidRPr="0036294B">
        <w:rPr>
          <w:rFonts w:asciiTheme="minorHAnsi" w:hAnsiTheme="minorHAnsi"/>
          <w:sz w:val="28"/>
          <w:szCs w:val="28"/>
        </w:rPr>
        <w:t>The stirrings of such anti-European politics are already evident. Hans-Olaf Henkel, the influential former head of the German industrialists' association, has just published an anti-euro tirade called "Save Our Money", predicting the death of European monetary union. Coming from a pillar of the German establishment, the book breaks taboos. Marketed heavily, it could also be a Christmas bestseller.</w:t>
      </w:r>
      <w:r w:rsidR="00037F89">
        <w:rPr>
          <w:rFonts w:asciiTheme="minorHAnsi" w:hAnsiTheme="minorHAnsi"/>
          <w:sz w:val="28"/>
          <w:szCs w:val="28"/>
        </w:rPr>
        <w:t xml:space="preserve"> </w:t>
      </w:r>
      <w:r w:rsidRPr="0036294B">
        <w:rPr>
          <w:rFonts w:asciiTheme="minorHAnsi" w:hAnsiTheme="minorHAnsi"/>
          <w:sz w:val="28"/>
          <w:szCs w:val="28"/>
        </w:rPr>
        <w:t>Didier Reynders, the Belgian finance minister, is to chair</w:t>
      </w:r>
      <w:r w:rsidR="00037F89">
        <w:rPr>
          <w:rFonts w:asciiTheme="minorHAnsi" w:hAnsiTheme="minorHAnsi"/>
          <w:sz w:val="28"/>
          <w:szCs w:val="28"/>
        </w:rPr>
        <w:t xml:space="preserve"> </w:t>
      </w:r>
      <w:r w:rsidRPr="0036294B">
        <w:rPr>
          <w:rFonts w:asciiTheme="minorHAnsi" w:hAnsiTheme="minorHAnsi"/>
          <w:sz w:val="28"/>
          <w:szCs w:val="28"/>
        </w:rPr>
        <w:t>tomorrow's meeting of EU finance ministers. He backs expanding the rescue fund now on the grounds that it will need to be increased anyway from 2013, a position also supported by the European Commission. There has been talk over the last week of doubling the fund. The contradictory signals from senior EU finance officials underlined that a battle is under way ahead of next week's summit to determine the rules and the scope of the new stability mechanism.</w:t>
      </w:r>
    </w:p>
    <w:p w:rsidR="00924E53" w:rsidRPr="00924E53" w:rsidRDefault="00A9765E" w:rsidP="00924E53">
      <w:pPr>
        <w:pStyle w:val="Heading1"/>
        <w:rPr>
          <w:rFonts w:asciiTheme="minorHAnsi" w:hAnsiTheme="minorHAnsi"/>
        </w:rPr>
      </w:pPr>
      <w:r w:rsidRPr="00924E53">
        <w:rPr>
          <w:rFonts w:asciiTheme="minorHAnsi" w:hAnsiTheme="minorHAnsi"/>
        </w:rPr>
        <w:lastRenderedPageBreak/>
        <w:t xml:space="preserve">(19) </w:t>
      </w:r>
      <w:r w:rsidR="00924E53" w:rsidRPr="00924E53">
        <w:rPr>
          <w:rFonts w:asciiTheme="minorHAnsi" w:hAnsiTheme="minorHAnsi"/>
        </w:rPr>
        <w:t>Greece seeks longer to repay €110bn IMF bailout loan as austerity bites</w:t>
      </w:r>
    </w:p>
    <w:p w:rsidR="00924E53" w:rsidRPr="00924E53" w:rsidRDefault="00924E53" w:rsidP="00924E53">
      <w:pPr>
        <w:pStyle w:val="stand-first-alone"/>
        <w:jc w:val="both"/>
        <w:rPr>
          <w:rFonts w:asciiTheme="minorHAnsi" w:hAnsiTheme="minorHAnsi"/>
          <w:sz w:val="28"/>
          <w:szCs w:val="28"/>
        </w:rPr>
      </w:pPr>
      <w:r w:rsidRPr="00924E53">
        <w:rPr>
          <w:rFonts w:asciiTheme="minorHAnsi" w:hAnsiTheme="minorHAnsi"/>
          <w:sz w:val="28"/>
          <w:szCs w:val="28"/>
        </w:rPr>
        <w:t>IMF team flies in to Athens amid fears over economic recovery and reforms as EU predicts public debt at 160% of GDP by 2013</w:t>
      </w:r>
    </w:p>
    <w:p w:rsidR="00924E53" w:rsidRPr="00924E53" w:rsidRDefault="00750753" w:rsidP="0039620A">
      <w:pPr>
        <w:numPr>
          <w:ilvl w:val="0"/>
          <w:numId w:val="11"/>
        </w:numPr>
        <w:spacing w:before="100" w:beforeAutospacing="1" w:after="100" w:afterAutospacing="1" w:line="240" w:lineRule="auto"/>
        <w:jc w:val="both"/>
        <w:rPr>
          <w:sz w:val="28"/>
          <w:szCs w:val="28"/>
        </w:rPr>
      </w:pPr>
      <w:hyperlink r:id="rId83" w:history="1">
        <w:r w:rsidR="00924E53" w:rsidRPr="00924E53">
          <w:rPr>
            <w:rStyle w:val="Hyperlink"/>
            <w:sz w:val="28"/>
            <w:szCs w:val="28"/>
          </w:rPr>
          <w:t>Helena Smith</w:t>
        </w:r>
      </w:hyperlink>
      <w:r w:rsidR="00924E53" w:rsidRPr="00924E53">
        <w:rPr>
          <w:sz w:val="28"/>
          <w:szCs w:val="28"/>
        </w:rPr>
        <w:t xml:space="preserve"> in Athens </w:t>
      </w:r>
    </w:p>
    <w:p w:rsidR="00924E53" w:rsidRPr="00924E53" w:rsidRDefault="00750753" w:rsidP="0039620A">
      <w:pPr>
        <w:numPr>
          <w:ilvl w:val="0"/>
          <w:numId w:val="11"/>
        </w:numPr>
        <w:spacing w:before="100" w:beforeAutospacing="1" w:after="100" w:afterAutospacing="1" w:line="240" w:lineRule="auto"/>
        <w:jc w:val="both"/>
        <w:rPr>
          <w:sz w:val="28"/>
          <w:szCs w:val="28"/>
        </w:rPr>
      </w:pPr>
      <w:hyperlink r:id="rId84" w:history="1">
        <w:r w:rsidR="00924E53" w:rsidRPr="00924E53">
          <w:rPr>
            <w:rStyle w:val="Hyperlink"/>
            <w:sz w:val="28"/>
            <w:szCs w:val="28"/>
          </w:rPr>
          <w:t>guardian.co.uk</w:t>
        </w:r>
      </w:hyperlink>
      <w:r w:rsidR="00924E53" w:rsidRPr="00924E53">
        <w:rPr>
          <w:sz w:val="28"/>
          <w:szCs w:val="28"/>
        </w:rPr>
        <w:t xml:space="preserve">, Monday 6 December 2010 20.59 GMT </w:t>
      </w:r>
    </w:p>
    <w:p w:rsidR="00924E53" w:rsidRPr="00924E53" w:rsidRDefault="00924E53" w:rsidP="00924E53">
      <w:pPr>
        <w:spacing w:after="0"/>
        <w:jc w:val="both"/>
        <w:rPr>
          <w:sz w:val="28"/>
          <w:szCs w:val="28"/>
        </w:rPr>
      </w:pPr>
      <w:r w:rsidRPr="00924E53">
        <w:rPr>
          <w:sz w:val="28"/>
          <w:szCs w:val="28"/>
        </w:rPr>
        <w:t xml:space="preserve">Riot police in Athens as protesters mark the anniversary of the 2008 police killing of a teenager. Thousands marched through the Greek capital amid rising discontent over the debt crisis and stringent austerity measures. Photograph: John Kolesidis/Reuters </w:t>
      </w:r>
    </w:p>
    <w:p w:rsidR="00924E53" w:rsidRPr="00924E53" w:rsidRDefault="00924E53" w:rsidP="00924E53">
      <w:pPr>
        <w:pStyle w:val="NormalWeb"/>
        <w:jc w:val="both"/>
        <w:rPr>
          <w:rFonts w:asciiTheme="minorHAnsi" w:hAnsiTheme="minorHAnsi"/>
          <w:sz w:val="28"/>
          <w:szCs w:val="28"/>
        </w:rPr>
      </w:pPr>
      <w:r w:rsidRPr="00924E53">
        <w:rPr>
          <w:rFonts w:asciiTheme="minorHAnsi" w:hAnsiTheme="minorHAnsi"/>
          <w:sz w:val="28"/>
          <w:szCs w:val="28"/>
        </w:rPr>
        <w:t>Demonstrations are expected in Athens today as the head of the International Monetary Fund, Dominique Strauss-Kahn, arrives for a two-day visit to the debt-laden country.</w:t>
      </w:r>
      <w:r w:rsidR="00096E9F">
        <w:rPr>
          <w:rFonts w:asciiTheme="minorHAnsi" w:hAnsiTheme="minorHAnsi"/>
          <w:sz w:val="28"/>
          <w:szCs w:val="28"/>
        </w:rPr>
        <w:t xml:space="preserve"> </w:t>
      </w:r>
      <w:r w:rsidRPr="00924E53">
        <w:rPr>
          <w:rFonts w:asciiTheme="minorHAnsi" w:hAnsiTheme="minorHAnsi"/>
          <w:sz w:val="28"/>
          <w:szCs w:val="28"/>
        </w:rPr>
        <w:t xml:space="preserve">Nearly a year after Athens emerged on the frontline of </w:t>
      </w:r>
      <w:hyperlink r:id="rId85" w:tooltip="More from guardian.co.uk on Europe" w:history="1">
        <w:r w:rsidRPr="00924E53">
          <w:rPr>
            <w:rStyle w:val="Hyperlink"/>
            <w:rFonts w:asciiTheme="minorHAnsi" w:hAnsiTheme="minorHAnsi"/>
            <w:sz w:val="28"/>
            <w:szCs w:val="28"/>
          </w:rPr>
          <w:t>Europe</w:t>
        </w:r>
      </w:hyperlink>
      <w:r w:rsidRPr="00924E53">
        <w:rPr>
          <w:rFonts w:asciiTheme="minorHAnsi" w:hAnsiTheme="minorHAnsi"/>
          <w:sz w:val="28"/>
          <w:szCs w:val="28"/>
        </w:rPr>
        <w:t xml:space="preserve">'s worst-ever fiscal crisis, George Papandreou, the prime minister, faces one of the biggest tests of his political leadership as he uses the visit to negotiate an extension of the repayment period </w:t>
      </w:r>
      <w:hyperlink r:id="rId86" w:tooltip="More from guardian.co.uk on Greece" w:history="1">
        <w:r w:rsidRPr="00924E53">
          <w:rPr>
            <w:rStyle w:val="Hyperlink"/>
            <w:rFonts w:asciiTheme="minorHAnsi" w:hAnsiTheme="minorHAnsi"/>
            <w:sz w:val="28"/>
            <w:szCs w:val="28"/>
          </w:rPr>
          <w:t>Greece</w:t>
        </w:r>
      </w:hyperlink>
      <w:r w:rsidRPr="00924E53">
        <w:rPr>
          <w:rFonts w:asciiTheme="minorHAnsi" w:hAnsiTheme="minorHAnsi"/>
          <w:sz w:val="28"/>
          <w:szCs w:val="28"/>
        </w:rPr>
        <w:t xml:space="preserve"> has been given for </w:t>
      </w:r>
      <w:hyperlink r:id="rId87" w:history="1">
        <w:r w:rsidRPr="00924E53">
          <w:rPr>
            <w:rStyle w:val="Hyperlink"/>
            <w:rFonts w:asciiTheme="minorHAnsi" w:hAnsiTheme="minorHAnsi"/>
            <w:sz w:val="28"/>
            <w:szCs w:val="28"/>
          </w:rPr>
          <w:t>the €110bn (£95bn) EU and IMF-sponsored rescue package it received in May</w:t>
        </w:r>
      </w:hyperlink>
      <w:r w:rsidRPr="00924E53">
        <w:rPr>
          <w:rFonts w:asciiTheme="minorHAnsi" w:hAnsiTheme="minorHAnsi"/>
          <w:sz w:val="28"/>
          <w:szCs w:val="28"/>
        </w:rPr>
        <w:t>.</w:t>
      </w:r>
      <w:r w:rsidR="00096E9F">
        <w:rPr>
          <w:rFonts w:asciiTheme="minorHAnsi" w:hAnsiTheme="minorHAnsi"/>
          <w:sz w:val="28"/>
          <w:szCs w:val="28"/>
        </w:rPr>
        <w:t xml:space="preserve"> </w:t>
      </w:r>
      <w:r w:rsidRPr="00924E53">
        <w:rPr>
          <w:rFonts w:asciiTheme="minorHAnsi" w:hAnsiTheme="minorHAnsi"/>
          <w:sz w:val="28"/>
          <w:szCs w:val="28"/>
        </w:rPr>
        <w:t xml:space="preserve">The </w:t>
      </w:r>
      <w:hyperlink r:id="rId88" w:tooltip="More from guardian.co.uk on IMF" w:history="1">
        <w:r w:rsidRPr="00924E53">
          <w:rPr>
            <w:rStyle w:val="Hyperlink"/>
            <w:rFonts w:asciiTheme="minorHAnsi" w:hAnsiTheme="minorHAnsi"/>
            <w:sz w:val="28"/>
            <w:szCs w:val="28"/>
          </w:rPr>
          <w:t>IMF</w:t>
        </w:r>
      </w:hyperlink>
      <w:r w:rsidRPr="00924E53">
        <w:rPr>
          <w:rFonts w:asciiTheme="minorHAnsi" w:hAnsiTheme="minorHAnsi"/>
          <w:sz w:val="28"/>
          <w:szCs w:val="28"/>
        </w:rPr>
        <w:t xml:space="preserve"> chief will also meet Greece's finance minister, opposition leader and central bank governor, and is due to speak at Parliament's economic affairs committee. Left-wing unions planned to hold demonstrations in Athens in protest at his visit and the strict austerity programme the government has imposed to meet IMF and EU conditions attached to the bailout.</w:t>
      </w:r>
    </w:p>
    <w:p w:rsidR="00924E53" w:rsidRPr="00924E53" w:rsidRDefault="00924E53" w:rsidP="00924E53">
      <w:pPr>
        <w:pStyle w:val="NormalWeb"/>
        <w:jc w:val="both"/>
        <w:rPr>
          <w:rFonts w:asciiTheme="minorHAnsi" w:hAnsiTheme="minorHAnsi"/>
          <w:sz w:val="28"/>
          <w:szCs w:val="28"/>
        </w:rPr>
      </w:pPr>
      <w:r w:rsidRPr="00924E53">
        <w:rPr>
          <w:rFonts w:asciiTheme="minorHAnsi" w:hAnsiTheme="minorHAnsi"/>
          <w:sz w:val="28"/>
          <w:szCs w:val="28"/>
        </w:rPr>
        <w:t>Giorgos Papaconstantinou, the finance minister, said ahead of the long-awaited talks: "The decision to extend the loan is very important. It opens the way to a return to the markets earlier than expected."</w:t>
      </w:r>
      <w:r w:rsidR="00096E9F">
        <w:rPr>
          <w:rFonts w:asciiTheme="minorHAnsi" w:hAnsiTheme="minorHAnsi"/>
          <w:sz w:val="28"/>
          <w:szCs w:val="28"/>
        </w:rPr>
        <w:t xml:space="preserve"> </w:t>
      </w:r>
      <w:r w:rsidRPr="00924E53">
        <w:rPr>
          <w:rFonts w:asciiTheme="minorHAnsi" w:hAnsiTheme="minorHAnsi"/>
          <w:sz w:val="28"/>
          <w:szCs w:val="28"/>
        </w:rPr>
        <w:t>etc...The socialist government hopes an extension will dilute fears that Greece will have to restructure its debt when the bailout expires in 2013. In line with Ireland, Athens is expected to be given until 2024 to pay back the emergency aid without which it would not have averted bankruptcy after its borrowing costs soared earlier in the year.</w:t>
      </w:r>
      <w:r w:rsidR="00096E9F">
        <w:rPr>
          <w:rFonts w:asciiTheme="minorHAnsi" w:hAnsiTheme="minorHAnsi"/>
          <w:sz w:val="28"/>
          <w:szCs w:val="28"/>
        </w:rPr>
        <w:t xml:space="preserve"> </w:t>
      </w:r>
      <w:r w:rsidRPr="00924E53">
        <w:rPr>
          <w:rFonts w:asciiTheme="minorHAnsi" w:hAnsiTheme="minorHAnsi"/>
          <w:sz w:val="28"/>
          <w:szCs w:val="28"/>
        </w:rPr>
        <w:t>But concerns are also mounting over the depth and pace of Greece's economic recovery. This month Eurostat, the EU statistics agency – upwardly revising the country's deficit from 13.6% to 15.4% in 2009 – projected that its public debt would reach 160% of gross domestic product in 2013.</w:t>
      </w:r>
      <w:r w:rsidR="00096E9F">
        <w:rPr>
          <w:rFonts w:asciiTheme="minorHAnsi" w:hAnsiTheme="minorHAnsi"/>
          <w:sz w:val="28"/>
          <w:szCs w:val="28"/>
        </w:rPr>
        <w:t xml:space="preserve"> </w:t>
      </w:r>
      <w:r w:rsidRPr="00924E53">
        <w:rPr>
          <w:rFonts w:asciiTheme="minorHAnsi" w:hAnsiTheme="minorHAnsi"/>
          <w:sz w:val="28"/>
          <w:szCs w:val="28"/>
        </w:rPr>
        <w:t xml:space="preserve">Although the loan rescheduling will ease the debt burden, fears in Brussels are growing over the </w:t>
      </w:r>
      <w:r w:rsidRPr="00924E53">
        <w:rPr>
          <w:rFonts w:asciiTheme="minorHAnsi" w:hAnsiTheme="minorHAnsi"/>
          <w:sz w:val="28"/>
          <w:szCs w:val="28"/>
        </w:rPr>
        <w:lastRenderedPageBreak/>
        <w:t>lack of progress, with reforms now seen as crucial if growth and competitiveness are also to be restored. Anxiety has been compounded by the deepening recession following spending cuts, tax increases and other unprecedented austerity measures that Athens has been obliged to take in return for the financial support.</w:t>
      </w:r>
    </w:p>
    <w:p w:rsidR="00924E53" w:rsidRPr="00924E53" w:rsidRDefault="00924E53" w:rsidP="00924E53">
      <w:pPr>
        <w:pStyle w:val="NormalWeb"/>
        <w:jc w:val="both"/>
        <w:rPr>
          <w:rFonts w:asciiTheme="minorHAnsi" w:hAnsiTheme="minorHAnsi"/>
          <w:sz w:val="28"/>
          <w:szCs w:val="28"/>
        </w:rPr>
      </w:pPr>
      <w:r w:rsidRPr="00924E53">
        <w:rPr>
          <w:rFonts w:asciiTheme="minorHAnsi" w:hAnsiTheme="minorHAnsi"/>
          <w:sz w:val="28"/>
          <w:szCs w:val="28"/>
        </w:rPr>
        <w:t>Unemployment is set to hit a record high of 15% next year, with the labour ministry estimating that 2 million Greeks already live below the poverty line. More than 25,000 businesses have been forced to close since May and there are reports that seven out of 10 shops can barely pay bills. Amid resurgent fears of social unrest, the middle classes, society's great stabiliser, face plummeting living standards.</w:t>
      </w:r>
      <w:r w:rsidR="00096E9F">
        <w:rPr>
          <w:rFonts w:asciiTheme="minorHAnsi" w:hAnsiTheme="minorHAnsi"/>
          <w:sz w:val="28"/>
          <w:szCs w:val="28"/>
        </w:rPr>
        <w:t xml:space="preserve"> </w:t>
      </w:r>
      <w:r w:rsidRPr="00924E53">
        <w:rPr>
          <w:rFonts w:asciiTheme="minorHAnsi" w:hAnsiTheme="minorHAnsi"/>
          <w:sz w:val="28"/>
          <w:szCs w:val="28"/>
        </w:rPr>
        <w:t>Highlighting the bleak outlook, the former Italian finance minister Tommaso Padoa-Schioppa, one of Papandreou's senior advisers, let slip last week that it would be "several generations" before Greece's parlous public finances recovered.</w:t>
      </w:r>
      <w:r w:rsidR="00096E9F">
        <w:rPr>
          <w:rFonts w:asciiTheme="minorHAnsi" w:hAnsiTheme="minorHAnsi"/>
          <w:sz w:val="28"/>
          <w:szCs w:val="28"/>
        </w:rPr>
        <w:t xml:space="preserve"> </w:t>
      </w:r>
      <w:r w:rsidRPr="00924E53">
        <w:rPr>
          <w:rFonts w:asciiTheme="minorHAnsi" w:hAnsiTheme="minorHAnsi"/>
          <w:sz w:val="28"/>
          <w:szCs w:val="28"/>
        </w:rPr>
        <w:t>"It is impossible to say when growth will return," he told an economic conference in Athens. "We're still in the honeymoon of the [fiscal consolidation] programme and risks remain high. The biggest risk is exhaustion. Reshaping an economy which has faced serious structural difficulties for a long period of time is something that will take years, not months – maybe a decade – so patience is needed."</w:t>
      </w:r>
    </w:p>
    <w:p w:rsidR="00924E53" w:rsidRPr="00924E53" w:rsidRDefault="00924E53" w:rsidP="00924E53">
      <w:pPr>
        <w:pStyle w:val="NormalWeb"/>
        <w:jc w:val="both"/>
        <w:rPr>
          <w:rFonts w:asciiTheme="minorHAnsi" w:hAnsiTheme="minorHAnsi"/>
          <w:sz w:val="28"/>
          <w:szCs w:val="28"/>
        </w:rPr>
      </w:pPr>
      <w:r w:rsidRPr="00924E53">
        <w:rPr>
          <w:rFonts w:asciiTheme="minorHAnsi" w:hAnsiTheme="minorHAnsi"/>
          <w:sz w:val="28"/>
          <w:szCs w:val="28"/>
        </w:rPr>
        <w:t>Within days, the credit-rating agency Standard &amp; Poor's warned that Greece's sovereign debt rating could be further downgraded because of concerns over its ability to implement reforms. The coming months are critical for a government told that it must enact "corrective measures" to restructure the wider public sector if it is to receive the next €15bn instalment of the bailout agreement in March.</w:t>
      </w:r>
      <w:r w:rsidR="00096E9F">
        <w:rPr>
          <w:rFonts w:asciiTheme="minorHAnsi" w:hAnsiTheme="minorHAnsi"/>
          <w:sz w:val="28"/>
          <w:szCs w:val="28"/>
        </w:rPr>
        <w:t xml:space="preserve"> </w:t>
      </w:r>
      <w:r w:rsidRPr="00924E53">
        <w:rPr>
          <w:rFonts w:asciiTheme="minorHAnsi" w:hAnsiTheme="minorHAnsi"/>
          <w:sz w:val="28"/>
          <w:szCs w:val="28"/>
        </w:rPr>
        <w:t>The changes, which include streamlining loss-making public utilities and liberalising a plethora of "closed-shop" professions that have kept competition at bay, entail the socialists confronting entrenched vested interests and, in many cases, their own trade unions and supporters.</w:t>
      </w:r>
    </w:p>
    <w:p w:rsidR="00924E53" w:rsidRDefault="00924E53" w:rsidP="00924E53">
      <w:pPr>
        <w:pStyle w:val="NormalWeb"/>
        <w:jc w:val="both"/>
        <w:rPr>
          <w:rFonts w:asciiTheme="minorHAnsi" w:hAnsiTheme="minorHAnsi"/>
          <w:sz w:val="28"/>
          <w:szCs w:val="28"/>
        </w:rPr>
      </w:pPr>
      <w:r w:rsidRPr="00924E53">
        <w:rPr>
          <w:rFonts w:asciiTheme="minorHAnsi" w:hAnsiTheme="minorHAnsi"/>
          <w:sz w:val="28"/>
          <w:szCs w:val="28"/>
        </w:rPr>
        <w:t>Clamping down on tax evasion – a national sport that loses the Greek state €16bn a year – has also been cited by international creditors. "It will be a revolution, a combination of Thatcherism and shock therapy that no other government has attempted," an insider said. "Around 100 bills have been lined up. We will have to take on everybody."</w:t>
      </w:r>
      <w:r w:rsidR="00096E9F">
        <w:rPr>
          <w:rFonts w:asciiTheme="minorHAnsi" w:hAnsiTheme="minorHAnsi"/>
          <w:sz w:val="28"/>
          <w:szCs w:val="28"/>
        </w:rPr>
        <w:t xml:space="preserve"> </w:t>
      </w:r>
      <w:r w:rsidRPr="00924E53">
        <w:rPr>
          <w:rFonts w:asciiTheme="minorHAnsi" w:hAnsiTheme="minorHAnsi"/>
          <w:sz w:val="28"/>
          <w:szCs w:val="28"/>
        </w:rPr>
        <w:t>Greeks know that if they fail, the consequences will be dire – not only for themselves but the entire eurozone. "Greece is the great experiment, the laboratory of Europe," said Theodore Pelagidis, professor of economic analysis at Pireaus University. "What happens here will determine what happens in Europe. and if the euro breaks up, survives and on what terms it survives."</w:t>
      </w:r>
    </w:p>
    <w:p w:rsidR="00B31ABA" w:rsidRPr="004D5D0E" w:rsidRDefault="00B31ABA" w:rsidP="00B31ABA">
      <w:pPr>
        <w:pStyle w:val="Heading1"/>
        <w:rPr>
          <w:rFonts w:asciiTheme="minorHAnsi" w:hAnsiTheme="minorHAnsi"/>
        </w:rPr>
      </w:pPr>
      <w:r w:rsidRPr="004D5D0E">
        <w:rPr>
          <w:rFonts w:asciiTheme="minorHAnsi" w:hAnsiTheme="minorHAnsi"/>
        </w:rPr>
        <w:lastRenderedPageBreak/>
        <w:t>(20) The deficit hawks' scare stories</w:t>
      </w:r>
    </w:p>
    <w:p w:rsidR="00B31ABA" w:rsidRPr="00551964" w:rsidRDefault="00B31ABA" w:rsidP="00551964">
      <w:pPr>
        <w:pStyle w:val="stand-first-alone"/>
        <w:jc w:val="both"/>
        <w:rPr>
          <w:rFonts w:asciiTheme="minorHAnsi" w:hAnsiTheme="minorHAnsi"/>
          <w:sz w:val="28"/>
          <w:szCs w:val="28"/>
        </w:rPr>
      </w:pPr>
      <w:r w:rsidRPr="00551964">
        <w:rPr>
          <w:rFonts w:asciiTheme="minorHAnsi" w:hAnsiTheme="minorHAnsi"/>
          <w:sz w:val="28"/>
          <w:szCs w:val="28"/>
        </w:rPr>
        <w:t>First, they got the Fed to bail out Wall Street banks with taxpayer dollars. Now they want us to believe it's time to cut vital spending.</w:t>
      </w:r>
    </w:p>
    <w:p w:rsidR="00B31ABA" w:rsidRPr="00551964" w:rsidRDefault="00750753" w:rsidP="0039620A">
      <w:pPr>
        <w:numPr>
          <w:ilvl w:val="1"/>
          <w:numId w:val="12"/>
        </w:numPr>
        <w:spacing w:before="100" w:beforeAutospacing="1" w:after="100" w:afterAutospacing="1" w:line="240" w:lineRule="auto"/>
        <w:jc w:val="both"/>
        <w:rPr>
          <w:sz w:val="28"/>
          <w:szCs w:val="28"/>
        </w:rPr>
      </w:pPr>
      <w:hyperlink r:id="rId89" w:history="1">
        <w:r w:rsidR="00B31ABA" w:rsidRPr="00551964">
          <w:rPr>
            <w:rStyle w:val="Hyperlink"/>
            <w:sz w:val="28"/>
            <w:szCs w:val="28"/>
          </w:rPr>
          <w:t>Dean Baker</w:t>
        </w:r>
      </w:hyperlink>
      <w:r w:rsidR="00B31ABA" w:rsidRPr="00551964">
        <w:rPr>
          <w:sz w:val="28"/>
          <w:szCs w:val="28"/>
        </w:rPr>
        <w:t xml:space="preserve"> </w:t>
      </w:r>
    </w:p>
    <w:p w:rsidR="00B31ABA" w:rsidRPr="00551964" w:rsidRDefault="00750753" w:rsidP="0039620A">
      <w:pPr>
        <w:numPr>
          <w:ilvl w:val="1"/>
          <w:numId w:val="12"/>
        </w:numPr>
        <w:spacing w:before="100" w:beforeAutospacing="1" w:after="100" w:afterAutospacing="1" w:line="240" w:lineRule="auto"/>
        <w:jc w:val="both"/>
        <w:rPr>
          <w:sz w:val="28"/>
          <w:szCs w:val="28"/>
        </w:rPr>
      </w:pPr>
      <w:hyperlink r:id="rId90" w:history="1">
        <w:r w:rsidR="00B31ABA" w:rsidRPr="00551964">
          <w:rPr>
            <w:rStyle w:val="Hyperlink"/>
            <w:sz w:val="28"/>
            <w:szCs w:val="28"/>
          </w:rPr>
          <w:t>guardian.co.uk</w:t>
        </w:r>
      </w:hyperlink>
      <w:r w:rsidR="00B31ABA" w:rsidRPr="00551964">
        <w:rPr>
          <w:sz w:val="28"/>
          <w:szCs w:val="28"/>
        </w:rPr>
        <w:t xml:space="preserve">, Monday 6 December 2010 18.00 GMT </w:t>
      </w:r>
    </w:p>
    <w:p w:rsidR="00B31ABA" w:rsidRPr="00551964" w:rsidRDefault="00B31ABA" w:rsidP="00551964">
      <w:pPr>
        <w:spacing w:after="0"/>
        <w:jc w:val="both"/>
        <w:rPr>
          <w:sz w:val="28"/>
          <w:szCs w:val="28"/>
        </w:rPr>
      </w:pPr>
      <w:r w:rsidRPr="00551964">
        <w:rPr>
          <w:sz w:val="28"/>
          <w:szCs w:val="28"/>
        </w:rPr>
        <w:t xml:space="preserve">Federal Reserve chairman Ben Bernanke said on CBS's' '60 Minutes' that he would be willing to increase quantitative easing to boost the US's slow-recovering economy. Photograph: Susan Walsh/AP </w:t>
      </w:r>
    </w:p>
    <w:p w:rsidR="00B31ABA" w:rsidRPr="00551964" w:rsidRDefault="00B31ABA" w:rsidP="00551964">
      <w:pPr>
        <w:pStyle w:val="NormalWeb"/>
        <w:jc w:val="both"/>
        <w:rPr>
          <w:rFonts w:asciiTheme="minorHAnsi" w:hAnsiTheme="minorHAnsi"/>
          <w:sz w:val="28"/>
          <w:szCs w:val="28"/>
        </w:rPr>
      </w:pPr>
      <w:r w:rsidRPr="00551964">
        <w:rPr>
          <w:rFonts w:asciiTheme="minorHAnsi" w:hAnsiTheme="minorHAnsi"/>
          <w:sz w:val="28"/>
          <w:szCs w:val="28"/>
        </w:rPr>
        <w:t>Hollywood used to be the place where creative people went to cook up outlandish horror plots. But Hollywood has been displaced. Now, people go to Washington to spin their wild tales of looming disaster.</w:t>
      </w:r>
      <w:r w:rsidR="00FB24B5">
        <w:rPr>
          <w:rFonts w:asciiTheme="minorHAnsi" w:hAnsiTheme="minorHAnsi"/>
          <w:sz w:val="28"/>
          <w:szCs w:val="28"/>
        </w:rPr>
        <w:t xml:space="preserve"> </w:t>
      </w:r>
      <w:r w:rsidRPr="00551964">
        <w:rPr>
          <w:rFonts w:asciiTheme="minorHAnsi" w:hAnsiTheme="minorHAnsi"/>
          <w:sz w:val="28"/>
          <w:szCs w:val="28"/>
        </w:rPr>
        <w:t>The national agenda has been dominated by such tales over the last two years. Most recently, we have had the story of the bond market vigilantes doing to the United States what they have already done to Greece, Ireland and Portugal. This story requires suspending disbelief, but people who report on economic and political issues for major news outlets are good at ignoring reality.</w:t>
      </w:r>
      <w:r w:rsidR="00FB24B5">
        <w:rPr>
          <w:rFonts w:asciiTheme="minorHAnsi" w:hAnsiTheme="minorHAnsi"/>
          <w:sz w:val="28"/>
          <w:szCs w:val="28"/>
        </w:rPr>
        <w:t xml:space="preserve"> </w:t>
      </w:r>
      <w:r w:rsidRPr="00551964">
        <w:rPr>
          <w:rFonts w:asciiTheme="minorHAnsi" w:hAnsiTheme="minorHAnsi"/>
          <w:sz w:val="28"/>
          <w:szCs w:val="28"/>
        </w:rPr>
        <w:t>The plot is that, at some date in the not-distant future, if we don't mend our free-spending ways, no one will buy US government bonds. The United States will be forced to stand before the international community as a helpless beggar and agree to whatever humiliating terms bad guys from China to Saudi Arabia, and even France, choose to impose.</w:t>
      </w:r>
    </w:p>
    <w:p w:rsidR="00B31ABA" w:rsidRPr="00551964" w:rsidRDefault="00B31ABA" w:rsidP="00551964">
      <w:pPr>
        <w:pStyle w:val="NormalWeb"/>
        <w:jc w:val="both"/>
        <w:rPr>
          <w:rFonts w:asciiTheme="minorHAnsi" w:hAnsiTheme="minorHAnsi"/>
          <w:sz w:val="28"/>
          <w:szCs w:val="28"/>
        </w:rPr>
      </w:pPr>
      <w:r w:rsidRPr="00551964">
        <w:rPr>
          <w:rFonts w:asciiTheme="minorHAnsi" w:hAnsiTheme="minorHAnsi"/>
          <w:sz w:val="28"/>
          <w:szCs w:val="28"/>
        </w:rPr>
        <w:t xml:space="preserve">The plot departs from reality in several ways. The large deficits at present are due to the downturn, not profligate spending. Furthermore, there has been very little growth in government spending as a share of GDP for decades (apart from counter-cyclical spending in the downturn), undermining this key part of the story. But the real problem stems from the logic of the impending crisis. Suppose that investors in the United States and elsewhere refuse to buy government debt. (Investors keep undermining the plot line by buying massive amounts of US debt at very low interest rates.) In this case, we could have the Fed buy our debt – as </w:t>
      </w:r>
      <w:hyperlink r:id="rId91" w:history="1">
        <w:r w:rsidRPr="00551964">
          <w:rPr>
            <w:rStyle w:val="Hyperlink"/>
            <w:rFonts w:asciiTheme="minorHAnsi" w:hAnsiTheme="minorHAnsi"/>
            <w:sz w:val="28"/>
            <w:szCs w:val="28"/>
          </w:rPr>
          <w:t>Fed chairman Ben Bernanke has, rightly, indicated he is minded to do again</w:t>
        </w:r>
      </w:hyperlink>
      <w:r w:rsidRPr="00551964">
        <w:rPr>
          <w:rFonts w:asciiTheme="minorHAnsi" w:hAnsiTheme="minorHAnsi"/>
          <w:sz w:val="28"/>
          <w:szCs w:val="28"/>
        </w:rPr>
        <w:t xml:space="preserve">. Unlike Greece, Ireland and Portugal, we have our own currency. This story can lead to inflation, but that is not quite the disaster story the deficit hawks are peddling. Inflation is a process that comes about through too much demand in the economy. In other words, we would have over-full employment, with wages rising rapidly, which would, in turn, push up prices. Furthermore, we don't end up like Zimbabwe with hyperinflation. The United States has a huge diversified </w:t>
      </w:r>
      <w:r w:rsidRPr="00551964">
        <w:rPr>
          <w:rFonts w:asciiTheme="minorHAnsi" w:hAnsiTheme="minorHAnsi"/>
          <w:sz w:val="28"/>
          <w:szCs w:val="28"/>
        </w:rPr>
        <w:lastRenderedPageBreak/>
        <w:t xml:space="preserve">economy that still produces almost 85% of what we consume here at home. We might see creeping inflation, which could in a bad scenario turn into the double-digit inflation that we saw in the 1970s. But that still is not quite the disaster that the deficit hawks are using to scare the public into surrendering their social security and Medicare benefits. </w:t>
      </w:r>
    </w:p>
    <w:p w:rsidR="00B31ABA" w:rsidRPr="00551964" w:rsidRDefault="00B31ABA" w:rsidP="00551964">
      <w:pPr>
        <w:pStyle w:val="NormalWeb"/>
        <w:jc w:val="both"/>
        <w:rPr>
          <w:rFonts w:asciiTheme="minorHAnsi" w:hAnsiTheme="minorHAnsi"/>
          <w:sz w:val="28"/>
          <w:szCs w:val="28"/>
        </w:rPr>
      </w:pPr>
      <w:r w:rsidRPr="00551964">
        <w:rPr>
          <w:rFonts w:asciiTheme="minorHAnsi" w:hAnsiTheme="minorHAnsi"/>
          <w:sz w:val="28"/>
          <w:szCs w:val="28"/>
        </w:rPr>
        <w:t>After all, the economy actually did reasonably well in the 70s, growing slightly more rapidly than in the 80s. And, since inequality did not rise in the decade, the typical family did better in the 70s than the 80s.</w:t>
      </w:r>
      <w:r w:rsidR="00FB24B5">
        <w:rPr>
          <w:rFonts w:asciiTheme="minorHAnsi" w:hAnsiTheme="minorHAnsi"/>
          <w:sz w:val="28"/>
          <w:szCs w:val="28"/>
        </w:rPr>
        <w:t xml:space="preserve"> </w:t>
      </w:r>
      <w:r w:rsidRPr="00551964">
        <w:rPr>
          <w:rFonts w:asciiTheme="minorHAnsi" w:hAnsiTheme="minorHAnsi"/>
          <w:sz w:val="28"/>
          <w:szCs w:val="28"/>
        </w:rPr>
        <w:t>The deficit gang also warns about a plunging dollar. Of course, a decline in the dollar is exactly what we need to get our trade deficit down. This is why Treasury Secretary Tim Geithner has been asking China to raise the value of its currency against the dollar. The deficit hawks want us to believe that China, which has been resistant to a 20-30% decline in the dollar relative to the yuan, would suddenly tolerate a decline of 50 or 60%? They want us to believe that Germany and France will watch the euro rise to a point above $2 to a euro? And Japan will let the yen rise to the point where there are only 50 yen to the dollar?</w:t>
      </w:r>
    </w:p>
    <w:p w:rsidR="00B31ABA" w:rsidRPr="00551964" w:rsidRDefault="00B31ABA" w:rsidP="00551964">
      <w:pPr>
        <w:pStyle w:val="NormalWeb"/>
        <w:jc w:val="both"/>
        <w:rPr>
          <w:rFonts w:asciiTheme="minorHAnsi" w:hAnsiTheme="minorHAnsi"/>
          <w:sz w:val="28"/>
          <w:szCs w:val="28"/>
        </w:rPr>
      </w:pPr>
      <w:r w:rsidRPr="00551964">
        <w:rPr>
          <w:rFonts w:asciiTheme="minorHAnsi" w:hAnsiTheme="minorHAnsi"/>
          <w:sz w:val="28"/>
          <w:szCs w:val="28"/>
        </w:rPr>
        <w:t>This is where the deficit hawks' horror story loses whatever credibility it held. This sort of plunge would imply the collapse of these countries' export markets in the United States. They would also be flooded with hyper-competitive US exports. This is not going to happen; these countries care far more about their domestic economies than trying to be the fiscal enforcers of the deficit hawks' dreams.</w:t>
      </w:r>
      <w:r w:rsidR="00FB24B5">
        <w:rPr>
          <w:rFonts w:asciiTheme="minorHAnsi" w:hAnsiTheme="minorHAnsi"/>
          <w:sz w:val="28"/>
          <w:szCs w:val="28"/>
        </w:rPr>
        <w:t xml:space="preserve"> </w:t>
      </w:r>
      <w:r w:rsidRPr="00551964">
        <w:rPr>
          <w:rFonts w:asciiTheme="minorHAnsi" w:hAnsiTheme="minorHAnsi"/>
          <w:sz w:val="28"/>
          <w:szCs w:val="28"/>
        </w:rPr>
        <w:t>In short, the horror story collapses as soon as anyone gives it any serious thought. The Wall Street gang can hardly be faulted for trying cheap scare tactics for pushing its agenda; after all, it worked so brilliantly with the Tarp (</w:t>
      </w:r>
      <w:hyperlink r:id="rId92" w:history="1">
        <w:r w:rsidRPr="00551964">
          <w:rPr>
            <w:rStyle w:val="Hyperlink"/>
            <w:rFonts w:asciiTheme="minorHAnsi" w:hAnsiTheme="minorHAnsi"/>
            <w:sz w:val="28"/>
            <w:szCs w:val="28"/>
          </w:rPr>
          <w:t>troubled assets relief programme</w:t>
        </w:r>
      </w:hyperlink>
      <w:r w:rsidRPr="00551964">
        <w:rPr>
          <w:rFonts w:asciiTheme="minorHAnsi" w:hAnsiTheme="minorHAnsi"/>
          <w:sz w:val="28"/>
          <w:szCs w:val="28"/>
        </w:rPr>
        <w:t xml:space="preserve">), two years ago. At the time, the plot line was that unless we immediately gave all our money to the Wall Street banks, with no questions asked, then the whole economy would collapse. The government turned over not only the $700bn in Tarp money, the Fed also made trillions of dollars of secret loans to the Wall Street banks, </w:t>
      </w:r>
      <w:hyperlink r:id="rId93" w:history="1">
        <w:r w:rsidRPr="00551964">
          <w:rPr>
            <w:rStyle w:val="Hyperlink"/>
            <w:rFonts w:asciiTheme="minorHAnsi" w:hAnsiTheme="minorHAnsi"/>
            <w:sz w:val="28"/>
            <w:szCs w:val="28"/>
          </w:rPr>
          <w:t>as was revealed last week</w:t>
        </w:r>
      </w:hyperlink>
      <w:r w:rsidRPr="00551964">
        <w:rPr>
          <w:rFonts w:asciiTheme="minorHAnsi" w:hAnsiTheme="minorHAnsi"/>
          <w:sz w:val="28"/>
          <w:szCs w:val="28"/>
        </w:rPr>
        <w:t>. This support, including guarantees that may have been even more valuable, allowed giants like Citigroup, Goldman Sachs and Morgan Stanley to survive the financial collapse that they had helped to create. As a result, bank profits and executive bonuses are higher than ever.</w:t>
      </w:r>
      <w:r w:rsidR="00FB24B5">
        <w:rPr>
          <w:rFonts w:asciiTheme="minorHAnsi" w:hAnsiTheme="minorHAnsi"/>
          <w:sz w:val="28"/>
          <w:szCs w:val="28"/>
        </w:rPr>
        <w:t xml:space="preserve"> </w:t>
      </w:r>
      <w:r w:rsidRPr="00551964">
        <w:rPr>
          <w:rFonts w:asciiTheme="minorHAnsi" w:hAnsiTheme="minorHAnsi"/>
          <w:sz w:val="28"/>
          <w:szCs w:val="28"/>
        </w:rPr>
        <w:t>In short, Wall Street has a proven winning strategy. Come up with an end-of-the-world horror story, get the Washington Post, National Public Radio and other media outlets to hype it endlessly, and then watch the politicians rush to hand over the taxpayers' money. Their next horror story will, no doubt, be the most frightening yet.</w:t>
      </w:r>
    </w:p>
    <w:p w:rsidR="000B2065" w:rsidRPr="000B2065" w:rsidRDefault="000B2065" w:rsidP="000B2065">
      <w:pPr>
        <w:spacing w:before="150" w:after="96"/>
        <w:jc w:val="both"/>
        <w:outlineLvl w:val="3"/>
        <w:rPr>
          <w:rFonts w:ascii="Calibri" w:hAnsi="Calibri" w:cs="Arial"/>
          <w:b/>
          <w:bCs/>
          <w:sz w:val="48"/>
          <w:szCs w:val="48"/>
          <w:lang w:val="en-US"/>
        </w:rPr>
      </w:pPr>
      <w:r w:rsidRPr="000B2065">
        <w:rPr>
          <w:rFonts w:ascii="Calibri" w:hAnsi="Calibri" w:cs="Arial"/>
          <w:b/>
          <w:bCs/>
          <w:sz w:val="48"/>
          <w:szCs w:val="48"/>
          <w:lang w:val="en-US"/>
        </w:rPr>
        <w:lastRenderedPageBreak/>
        <w:t xml:space="preserve">(21)The Guardian: Brain drain becomes election issue as 50,000 predicted to join Irish exodus: Graduates likely to lead fresh wave of emigration Call for new blood at the top to tackle recession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21,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HENRY MCDONALD DUBLIN</w:t>
      </w:r>
    </w:p>
    <w:p w:rsidR="000B2065" w:rsidRPr="004F64A6" w:rsidRDefault="000B2065" w:rsidP="000B2065">
      <w:pPr>
        <w:jc w:val="both"/>
        <w:rPr>
          <w:rFonts w:ascii="Calibri" w:hAnsi="Calibri" w:cs="Arial"/>
          <w:sz w:val="28"/>
          <w:szCs w:val="28"/>
          <w:lang w:val="en-US"/>
        </w:rPr>
      </w:pPr>
      <w:r w:rsidRPr="004F64A6">
        <w:rPr>
          <w:rFonts w:ascii="Calibri" w:hAnsi="Calibri" w:cs="Arial"/>
          <w:sz w:val="28"/>
          <w:szCs w:val="28"/>
          <w:lang w:val="en-US"/>
        </w:rPr>
        <w:t xml:space="preserve">Ben Fraser's first vote in an Irish general election may also be his last for a long while. Like many of his contemporaries, the 18-year-old student is seriously considering joining an exodus that is gathering pace as the recession deepens. </w:t>
      </w:r>
      <w:r w:rsidRPr="004F64A6">
        <w:rPr>
          <w:rFonts w:ascii="Calibri" w:hAnsi="Calibri" w:cs="Arial"/>
          <w:sz w:val="28"/>
          <w:szCs w:val="28"/>
          <w:lang w:val="en-US"/>
        </w:rPr>
        <w:br/>
        <w:t xml:space="preserve">Up to 50,000 Irish citizens could leave the country this year, which would be the biggest wave of emigration since the last great exodus in the unemployment-blighted 1980s. That mass desertion involved labourers and construction workers, but this time it is professionals and graduates who are leaving. </w:t>
      </w:r>
      <w:r w:rsidRPr="004F64A6">
        <w:rPr>
          <w:rFonts w:ascii="Calibri" w:hAnsi="Calibri" w:cs="Arial"/>
          <w:sz w:val="28"/>
          <w:szCs w:val="28"/>
          <w:lang w:val="en-US"/>
        </w:rPr>
        <w:br/>
      </w:r>
      <w:r w:rsidRPr="005422A2">
        <w:rPr>
          <w:rFonts w:ascii="Calibri" w:hAnsi="Calibri" w:cs="Arial"/>
          <w:color w:val="333333"/>
          <w:sz w:val="28"/>
          <w:szCs w:val="28"/>
          <w:lang w:val="en-US"/>
        </w:rPr>
        <w:br/>
      </w:r>
      <w:r w:rsidRPr="004F64A6">
        <w:rPr>
          <w:rFonts w:ascii="Calibri" w:hAnsi="Calibri" w:cs="Arial"/>
          <w:sz w:val="28"/>
          <w:szCs w:val="28"/>
          <w:lang w:val="en-US"/>
        </w:rPr>
        <w:t xml:space="preserve">"Anyone you meet who has been considering doing a college course knows there is a mood around, a real feeling that our best, our only option is to go away," said Fraser, who is studying </w:t>
      </w:r>
      <w:r w:rsidRPr="004F64A6">
        <w:rPr>
          <w:rStyle w:val="Strong"/>
          <w:rFonts w:ascii="Calibri" w:hAnsi="Calibri" w:cs="Arial"/>
          <w:sz w:val="28"/>
          <w:szCs w:val="28"/>
          <w:lang w:val="en-US"/>
        </w:rPr>
        <w:t>business</w:t>
      </w:r>
      <w:r w:rsidRPr="004F64A6">
        <w:rPr>
          <w:rFonts w:ascii="Calibri" w:hAnsi="Calibri" w:cs="Arial"/>
          <w:sz w:val="28"/>
          <w:szCs w:val="28"/>
          <w:lang w:val="en-US"/>
        </w:rPr>
        <w:t xml:space="preserve"> and economics at Trinity College, Dublin. He said most of his friends were pondering emigration. "There is an atmosphere at college hanging over people," he added. "It is all about what we can sell to a foreign labour market, not a home one." </w:t>
      </w:r>
      <w:r w:rsidRPr="004F64A6">
        <w:rPr>
          <w:rFonts w:ascii="Calibri" w:hAnsi="Calibri" w:cs="Arial"/>
          <w:sz w:val="28"/>
          <w:szCs w:val="28"/>
          <w:lang w:val="en-US"/>
        </w:rPr>
        <w:br/>
        <w:t xml:space="preserve">Emigration is an emotive issue in Ireland. The 1980s wave is still etched deep in the national psyche, the loss of an entire generation to economic blight. </w:t>
      </w:r>
      <w:r w:rsidRPr="004F64A6">
        <w:rPr>
          <w:rFonts w:ascii="Calibri" w:hAnsi="Calibri" w:cs="Arial"/>
          <w:sz w:val="28"/>
          <w:szCs w:val="28"/>
          <w:lang w:val="en-US"/>
        </w:rPr>
        <w:br/>
        <w:t xml:space="preserve">After national holidays, standard TV footage would depict tearful airport farewells, the outwardly visible sign of a traumatic mass departure that cut through families and communities. Dylan Haskins thinks there are votes in the issue. </w:t>
      </w:r>
    </w:p>
    <w:p w:rsidR="000B2065" w:rsidRPr="004F64A6" w:rsidRDefault="000B2065" w:rsidP="000B2065">
      <w:pPr>
        <w:jc w:val="both"/>
        <w:rPr>
          <w:rFonts w:ascii="Calibri" w:hAnsi="Calibri" w:cs="Arial"/>
          <w:sz w:val="28"/>
          <w:szCs w:val="28"/>
          <w:lang w:val="en-US"/>
        </w:rPr>
      </w:pPr>
      <w:r w:rsidRPr="004F64A6">
        <w:rPr>
          <w:rFonts w:ascii="Calibri" w:hAnsi="Calibri" w:cs="Arial"/>
          <w:sz w:val="28"/>
          <w:szCs w:val="28"/>
          <w:lang w:val="en-US"/>
        </w:rPr>
        <w:t xml:space="preserve">A student who looks like the Jedward twins, he is running for the Dublin South East constituency in Friday's election, promising a raft of measures to support young people. Haskins has deployed social networking sites and an imaginative campaign film, using cartoon-style graphics, in his battle to get into the Dail. </w:t>
      </w:r>
      <w:r w:rsidRPr="004F64A6">
        <w:rPr>
          <w:rFonts w:ascii="Calibri" w:hAnsi="Calibri" w:cs="Arial"/>
          <w:sz w:val="28"/>
          <w:szCs w:val="28"/>
          <w:lang w:val="en-US"/>
        </w:rPr>
        <w:br/>
      </w:r>
      <w:r w:rsidRPr="004F64A6">
        <w:rPr>
          <w:rFonts w:ascii="Calibri" w:hAnsi="Calibri" w:cs="Arial"/>
          <w:sz w:val="28"/>
          <w:szCs w:val="28"/>
          <w:lang w:val="en-US"/>
        </w:rPr>
        <w:lastRenderedPageBreak/>
        <w:t xml:space="preserve">He has also won the support of prominent people from both the left and right in Irish politics. The 23-year-old is backed by the leftwing social entrepreneur Mick Wallace and the centre-right economist David McWilliams. </w:t>
      </w:r>
      <w:r w:rsidRPr="004F64A6">
        <w:rPr>
          <w:rFonts w:ascii="Calibri" w:hAnsi="Calibri" w:cs="Arial"/>
          <w:sz w:val="28"/>
          <w:szCs w:val="28"/>
          <w:lang w:val="en-US"/>
        </w:rPr>
        <w:br/>
      </w:r>
      <w:r w:rsidRPr="004F64A6">
        <w:rPr>
          <w:rFonts w:ascii="Calibri" w:hAnsi="Calibri" w:cs="Arial"/>
          <w:sz w:val="28"/>
          <w:szCs w:val="28"/>
          <w:lang w:val="en-US"/>
        </w:rPr>
        <w:br/>
        <w:t xml:space="preserve">"I can think of five people I know who, in the last few months alone, have left the country," he said. "For those still at college, their only safety net is the knowledge that they can leave when they complete their studies. Who can blame them? "If our generation are not given a role in rebuilding Ireland, we have no motivation to stay." Haskins's programme includes a special investment fund for those in their 20s and 30s to be financed by the state, banks and social entrepreneurs. He is against the current party system and has joined a record number of independents from across the political spectrum standing for election. The fund, he said, will be one of his "non-negotiable" policies if his vote is required to prop up any party or coalition after 25 February. </w:t>
      </w:r>
      <w:r w:rsidRPr="004F64A6">
        <w:rPr>
          <w:rFonts w:ascii="Calibri" w:hAnsi="Calibri" w:cs="Arial"/>
          <w:sz w:val="28"/>
          <w:szCs w:val="28"/>
          <w:lang w:val="en-US"/>
        </w:rPr>
        <w:br/>
      </w:r>
      <w:r w:rsidRPr="004F64A6">
        <w:rPr>
          <w:rFonts w:ascii="Calibri" w:hAnsi="Calibri" w:cs="Arial"/>
          <w:sz w:val="28"/>
          <w:szCs w:val="28"/>
          <w:lang w:val="en-US"/>
        </w:rPr>
        <w:br/>
        <w:t xml:space="preserve">"When I say I want more young people in government, I just don't mean the politicians," he said. "There should be a fast-track system in the civil service to quickly promote younger public servants. We need new blood right at the top." </w:t>
      </w:r>
      <w:r w:rsidRPr="004F64A6">
        <w:rPr>
          <w:rFonts w:ascii="Calibri" w:hAnsi="Calibri" w:cs="Arial"/>
          <w:sz w:val="28"/>
          <w:szCs w:val="28"/>
          <w:lang w:val="en-US"/>
        </w:rPr>
        <w:br/>
        <w:t xml:space="preserve">Petra Jordan, who is studying classical civilisation at Trinity, said most of her class planned to emigrate after graduation this summer. A friend of hers has just completed an architectural technology degree at the Dublin Institute of Technology, but has been unable to find work in Ireland. Jordan, like her friend Inez Novacic - born in Belgrade but educated in Dublin - has her sights set on New York. Both have applied for the J1 visa, which would allow them to work legally in the US for a year. Richard Morris, an engineering student at University College Dublin, said young engineers had no choice but to leave. </w:t>
      </w:r>
      <w:r w:rsidRPr="004F64A6">
        <w:rPr>
          <w:rFonts w:ascii="Calibri" w:hAnsi="Calibri" w:cs="Arial"/>
          <w:sz w:val="28"/>
          <w:szCs w:val="28"/>
          <w:lang w:val="en-US"/>
        </w:rPr>
        <w:br/>
      </w:r>
      <w:r w:rsidRPr="004F64A6">
        <w:rPr>
          <w:rFonts w:ascii="Calibri" w:hAnsi="Calibri" w:cs="Arial"/>
          <w:sz w:val="28"/>
          <w:szCs w:val="28"/>
          <w:lang w:val="en-US"/>
        </w:rPr>
        <w:br/>
        <w:t xml:space="preserve">The 24-year-old, studying for a masters, said: "There is more than an 80% chance I will be working abroad when I complete my studies in three months' time. "I have already applied for 50 jobs and have only received offers of interviews from abroad. I have one in Switzerland and another in England next month. "I love this country. I had all the benefits from it. I have been eyeing up Irish companies but there are no jobs available at present. In my undergraduate class, there were 65 students and half of them are now unemployed." Haskins said he will "stay and fight" in the republic after the election is over. But the majority of his young </w:t>
      </w:r>
      <w:r w:rsidRPr="004F64A6">
        <w:rPr>
          <w:rFonts w:ascii="Calibri" w:hAnsi="Calibri" w:cs="Arial"/>
          <w:sz w:val="28"/>
          <w:szCs w:val="28"/>
          <w:lang w:val="en-US"/>
        </w:rPr>
        <w:lastRenderedPageBreak/>
        <w:t xml:space="preserve">election workers are contemplating emigration. "If we don't turn this country around, we are in danger of losing a generation of young, talented people," he said. </w:t>
      </w:r>
      <w:r w:rsidRPr="004F64A6">
        <w:rPr>
          <w:rFonts w:ascii="Calibri" w:hAnsi="Calibri" w:cs="Arial"/>
          <w:sz w:val="28"/>
          <w:szCs w:val="28"/>
          <w:lang w:val="en-US"/>
        </w:rPr>
        <w:br/>
      </w:r>
      <w:r w:rsidRPr="004F64A6">
        <w:rPr>
          <w:rFonts w:ascii="Calibri" w:hAnsi="Calibri" w:cs="Arial"/>
          <w:sz w:val="28"/>
          <w:szCs w:val="28"/>
          <w:lang w:val="en-US"/>
        </w:rPr>
        <w:br/>
        <w:t>80% Chance of engineering student Richard Morris working outside Ireland when he graduates in three months</w:t>
      </w:r>
    </w:p>
    <w:p w:rsidR="000B2065" w:rsidRDefault="000B2065" w:rsidP="000B2065">
      <w:pPr>
        <w:jc w:val="both"/>
        <w:rPr>
          <w:rFonts w:ascii="Arial" w:hAnsi="Arial" w:cs="Arial"/>
          <w:color w:val="333333"/>
          <w:lang w:val="en-US"/>
        </w:rPr>
      </w:pPr>
      <w:r>
        <w:rPr>
          <w:rFonts w:ascii="Arial" w:hAnsi="Arial" w:cs="Arial"/>
          <w:color w:val="333333"/>
          <w:lang w:val="en-US"/>
        </w:rPr>
        <w:t xml:space="preserve">Captions: </w:t>
      </w:r>
      <w:r>
        <w:rPr>
          <w:rFonts w:ascii="Arial" w:hAnsi="Arial" w:cs="Arial"/>
          <w:color w:val="333333"/>
          <w:lang w:val="en-US"/>
        </w:rPr>
        <w:br/>
      </w:r>
      <w:r>
        <w:rPr>
          <w:rFonts w:ascii="Arial" w:hAnsi="Arial" w:cs="Arial"/>
          <w:color w:val="333333"/>
          <w:lang w:val="en-US"/>
        </w:rPr>
        <w:br/>
        <w:t xml:space="preserve">Dylan Haskins, an election candidate who wants a role for the young in rebuilding Ireland, campaigns in Dublin Photograph: Laura Hutton/Photocall Ireland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Economic News ; Elections ; Government News ; Recession &amp; Recovery</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Ireland 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85333930</w:t>
      </w:r>
      <w:r>
        <w:rPr>
          <w:rFonts w:ascii="Arial" w:hAnsi="Arial" w:cs="Arial"/>
          <w:i/>
          <w:iCs/>
          <w:color w:val="333333"/>
          <w:lang w:val="en-US"/>
        </w:rPr>
        <w:br/>
        <w:t>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4" w:tgtFrame="_blank" w:history="1">
        <w:r w:rsidR="000B2065">
          <w:rPr>
            <w:rStyle w:val="Hyperlink"/>
            <w:rFonts w:ascii="Arial" w:hAnsi="Arial" w:cs="Arial"/>
            <w:lang w:val="en-US"/>
          </w:rPr>
          <w:t>The Guardian: Brain drain becomes election issue as 50,000 predicted to join Irish exodus: Graduates likely to lead fresh wave of emigration Call for new blood at the top to tackle recession</w:t>
        </w:r>
      </w:hyperlink>
    </w:p>
    <w:p w:rsidR="000B2065" w:rsidRDefault="000B2065" w:rsidP="000B2065">
      <w:pPr>
        <w:spacing w:before="150" w:after="96"/>
        <w:outlineLvl w:val="3"/>
        <w:rPr>
          <w:rFonts w:ascii="Calibri" w:hAnsi="Calibri"/>
          <w:b/>
          <w:sz w:val="48"/>
          <w:szCs w:val="48"/>
          <w:lang w:val="en-US"/>
        </w:rPr>
      </w:pPr>
    </w:p>
    <w:p w:rsidR="000B2065" w:rsidRPr="00FA2D9D" w:rsidRDefault="000B2065" w:rsidP="000B2065">
      <w:pPr>
        <w:spacing w:before="150" w:after="96"/>
        <w:outlineLvl w:val="3"/>
        <w:rPr>
          <w:rFonts w:ascii="Calibri" w:hAnsi="Calibri" w:cs="Arial"/>
          <w:b/>
          <w:bCs/>
          <w:sz w:val="48"/>
          <w:szCs w:val="48"/>
          <w:lang w:val="en-US"/>
        </w:rPr>
      </w:pPr>
      <w:r w:rsidRPr="00FA2D9D">
        <w:rPr>
          <w:rFonts w:ascii="Calibri" w:hAnsi="Calibri"/>
          <w:b/>
          <w:sz w:val="48"/>
          <w:szCs w:val="48"/>
          <w:lang w:val="en-US"/>
        </w:rPr>
        <w:t>(2</w:t>
      </w:r>
      <w:r>
        <w:rPr>
          <w:rFonts w:ascii="Calibri" w:hAnsi="Calibri"/>
          <w:b/>
          <w:sz w:val="48"/>
          <w:szCs w:val="48"/>
          <w:lang w:val="en-US"/>
        </w:rPr>
        <w:t>2</w:t>
      </w:r>
      <w:r w:rsidRPr="00FA2D9D">
        <w:rPr>
          <w:rFonts w:ascii="Calibri" w:hAnsi="Calibri"/>
          <w:b/>
          <w:sz w:val="48"/>
          <w:szCs w:val="48"/>
          <w:lang w:val="en-US"/>
        </w:rPr>
        <w:t xml:space="preserve">)  </w:t>
      </w:r>
      <w:r w:rsidRPr="00FA2D9D">
        <w:rPr>
          <w:rFonts w:ascii="Calibri" w:hAnsi="Calibri" w:cs="Arial"/>
          <w:b/>
          <w:bCs/>
          <w:sz w:val="48"/>
          <w:szCs w:val="48"/>
          <w:lang w:val="en-US"/>
        </w:rPr>
        <w:t>The Guardian: Media: A new Patten of working</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21,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STEVE HEWLETT ON THE BBC TRUST</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Assuming the news that Lord Patten is to be the next chair of the BBC Trust is confirmed, the first reaction over at Television Centre will be one of relief. The nightmare scenario that the government might take its chance to appoint someone with a taste for undermining the BBC and public service broadcasting will have been avoided. On the face of it Patten is a man of real political weight. He has handled the Chinese government and knows Whitehall back to front, which you might imagine will stand him in good stead for dealing with the coalition government - not to mention the BBC management machine. And he's a liberal Tory with a well-known fondness for the best of what the BBC does and, </w:t>
      </w:r>
      <w:r w:rsidRPr="000F6D22">
        <w:rPr>
          <w:rFonts w:ascii="Calibri" w:hAnsi="Calibri" w:cs="Arial"/>
          <w:sz w:val="28"/>
          <w:szCs w:val="28"/>
          <w:lang w:val="en-US"/>
        </w:rPr>
        <w:lastRenderedPageBreak/>
        <w:t xml:space="preserve">more importantly, what it represents. Close colleagues at Oxford University, where he is chancellor, attest to his commitment and his skill for communicating the broader purposes of the institution to wide audiences. One former senior BBC insider even suggested that Patten could offer Auntie the best of its last two chairmen - Michael Grade's easy communication skills and Michael Lyons's attention to detail and more robust approach to the management. In summary, the general consensus seems to be that he's the right man for the job. Phew! </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So far, so good. But consider what needs to be done and it will prove testing even for someone of Patten's standing. For a start, there is the licence fee settlement. The trust under Sir Michael Lyons has already written to Mark Thompson setting out its view that a salami-slicing approach to the required cost savings is not in the broader interests of licence payers. It has asked for more serious options to be put to it for consideration. In reality, this is a very significant fault line between the trust and the management - but especially director general Mark Thompson, who sees his own reputation taking a knock if the licence fee settlement he negotiated is seen to result in the closure of services. The new chairman will need to have the stomach for what could easily become a protracted internal struggle. In the outside world there is the future of the trust itself to sort out. Post licence fee settlement it's all gone quiet on that front. But all the main political parties - and critically both coalition partners - remain committed to the trust's abolition. </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The new chairman will have to establish a direction of travel. If the status quo is not a long-term option then the trust must either get closer to BBC management (one board, one chair, one CEO - with regulation left to Ofcom) or further away. Public Service Broadcasting Trust, did I hear you say? In some ways more significant still (although Thompson and some of his senior team don't accept this) re-securing the BBC's independence, after a series of licence fee settlements that have seen successive governments treat it as a sinking fund for their own use, is absolutely critical. A new consensus is needed which might even require thinking outside of the licence fee box. Of course we don't know what Patten thinks about any of these things. Still it's hard to think of anybody better.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 xml:space="preserve">Government News ; Politics ; Broadcasting &amp; Telecommunications ; Business </w:t>
      </w:r>
      <w:r>
        <w:rPr>
          <w:rFonts w:ascii="Arial" w:hAnsi="Arial" w:cs="Arial"/>
          <w:i/>
          <w:iCs/>
          <w:color w:val="333333"/>
          <w:lang w:val="en-US"/>
        </w:rPr>
        <w:lastRenderedPageBreak/>
        <w:t>Labor Political &amp; Like ; Organizations ; Information ; Other Services exc Public Admin ; Political Organizations ; Religious Grantmaking Professional &amp; Like ; Organizations ; Television Broadcasting ; Conservative Party UK ; Oxford University</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China United Kingdom Asia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85333949</w:t>
      </w:r>
      <w:r>
        <w:rPr>
          <w:rFonts w:ascii="Arial" w:hAnsi="Arial" w:cs="Arial"/>
          <w:i/>
          <w:iCs/>
          <w:color w:val="333333"/>
          <w:lang w:val="en-US"/>
        </w:rPr>
        <w:br/>
        <w:t>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5" w:tgtFrame="_blank" w:history="1">
        <w:r w:rsidR="000B2065">
          <w:rPr>
            <w:rStyle w:val="Hyperlink"/>
            <w:rFonts w:ascii="Arial" w:hAnsi="Arial" w:cs="Arial"/>
            <w:lang w:val="en-US"/>
          </w:rPr>
          <w:t>The Guardian: Media: A new Patten of working</w:t>
        </w:r>
      </w:hyperlink>
    </w:p>
    <w:p w:rsidR="000B2065" w:rsidRDefault="000B2065" w:rsidP="000B2065">
      <w:pPr>
        <w:pStyle w:val="NormalWeb"/>
        <w:rPr>
          <w:rFonts w:ascii="Calibri" w:hAnsi="Calibri"/>
          <w:sz w:val="48"/>
          <w:szCs w:val="48"/>
          <w:lang w:val="en-US"/>
        </w:rPr>
      </w:pPr>
    </w:p>
    <w:p w:rsidR="000B2065" w:rsidRPr="009C557E" w:rsidRDefault="000B2065" w:rsidP="000B2065">
      <w:pPr>
        <w:spacing w:before="150" w:after="96"/>
        <w:jc w:val="both"/>
        <w:outlineLvl w:val="3"/>
        <w:rPr>
          <w:rFonts w:ascii="Calibri" w:hAnsi="Calibri" w:cs="Arial"/>
          <w:b/>
          <w:bCs/>
          <w:color w:val="333333"/>
          <w:sz w:val="48"/>
          <w:szCs w:val="48"/>
          <w:lang w:val="en-US"/>
        </w:rPr>
      </w:pPr>
      <w:r w:rsidRPr="009C557E">
        <w:rPr>
          <w:rFonts w:ascii="Calibri" w:hAnsi="Calibri"/>
          <w:b/>
          <w:sz w:val="48"/>
          <w:szCs w:val="48"/>
          <w:lang w:val="en-US"/>
        </w:rPr>
        <w:t>(</w:t>
      </w:r>
      <w:r>
        <w:rPr>
          <w:rFonts w:ascii="Calibri" w:hAnsi="Calibri"/>
          <w:b/>
          <w:sz w:val="48"/>
          <w:szCs w:val="48"/>
          <w:lang w:val="en-US"/>
        </w:rPr>
        <w:t>2</w:t>
      </w:r>
      <w:r w:rsidRPr="009C557E">
        <w:rPr>
          <w:rFonts w:ascii="Calibri" w:hAnsi="Calibri"/>
          <w:b/>
          <w:sz w:val="48"/>
          <w:szCs w:val="48"/>
          <w:lang w:val="en-US"/>
        </w:rPr>
        <w:t xml:space="preserve">3) </w:t>
      </w:r>
      <w:r w:rsidRPr="009C557E">
        <w:rPr>
          <w:rFonts w:ascii="Calibri" w:hAnsi="Calibri" w:cs="Arial"/>
          <w:b/>
          <w:bCs/>
          <w:color w:val="333333"/>
          <w:sz w:val="48"/>
          <w:szCs w:val="48"/>
          <w:lang w:val="en-US"/>
        </w:rPr>
        <w:t xml:space="preserve">The Guardian: Media: No longer the Apple of every publisher's eye: The iPad maker risks falling out with publishers by taking 30% of cash from app subscriptions. So does this lovers' tiff allow Google to take a bite?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21,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JOSH HALLIDAY</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There was a time, not so long ago, when Apple was heralded as the saviour of the publishing industry. Steve Jobs’ company would miraculously convince a generation to pay for online news. Its "Jesus tablet", the iPad, would be so popular with consumers that they would be seduced into paying for a new generation of publishers' apps. That was until last week, when Apple's relationship with the media industry came to a head. With a new set of terms and conditions for digital subscriptions, described as "brazen" by one national newspaper executive, publishers' inherent wariness towards the company quickly turned into a deep mistrust. The drama, though, was yet to begin. While media bosses were still getting their heads around Apple's strict new regime, Google fired a shot across its rival's bow with its own, very different attempt to woo newspaper and magazine publishers. </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lastRenderedPageBreak/>
        <w:t xml:space="preserve">Within 24 hours, the landscape of online news looked radically different. Apple's natural allure for media types - it commands a 70%-plus chunk of the nascent tablet market - was shaken. And Google had potentially opened the door to more paywall products. Apple's new terms of service dictated that the company keeps 30% of revenue from the growing number of publishers in its App Store, including the New York Times, Daily Telegraph, and the Guardian. Publishers can set the price and duration of a subscription, but they are not permitted to offer cheaper deals outside Apple's walled garden. On top of that, all the lucrative customer information stays with Apple. Google's One Pass, by contrast, allows publishers to charge for as much or as little content as they wish, on mobiles, online, and on tablet computers. Set clearly in opposition to Apple's monolithic approach, Google allows publishers to set their own payment plan, keep 90% of the revenue, and all of the lucrative customer information. </w:t>
      </w:r>
      <w:r w:rsidRPr="000F6D22">
        <w:rPr>
          <w:rFonts w:ascii="Calibri" w:hAnsi="Calibri" w:cs="Arial"/>
          <w:sz w:val="28"/>
          <w:szCs w:val="28"/>
          <w:lang w:val="en-US"/>
        </w:rPr>
        <w:br/>
      </w:r>
      <w:r w:rsidRPr="000F6D22">
        <w:rPr>
          <w:rFonts w:ascii="Calibri" w:hAnsi="Calibri" w:cs="Arial"/>
          <w:sz w:val="28"/>
          <w:szCs w:val="28"/>
          <w:lang w:val="en-US"/>
        </w:rPr>
        <w:br/>
        <w:t xml:space="preserve">But Google's strategy is not without flaws - the announcement was clearly rushed out a day after Apple's statement, in an effort to recruit publishers to its Android platform. The distinction could hardly be starker. And if Apple could feel its ears burning on Thursday, it should look to Heathrow, where an influential industry body, the International Newsmedia Marketing Association (INMA), hosted a hastily convened summit with digital executives from almost 60 news organisations, including the Daily Telegraph, Le Monde, Dow Jones and Axel Springer. Mark Challinor, Telegraph Media Group's director of mobile, was there. "Apple's new policy has certainly made publishers sit up and say, 'Is 30% fair?'," he says. "We've got no problem with paying Apple a fee, but the question in light of Google's One Pass is, is 30% fair? </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"I don't think this is about Apple trying to be forceful or anti-newspapers, it's just a case of them learning as they go - they've not had customers like us before. There's an assumption that Apple have all the answers - they really don't," adds Challinor, who is also the European board director of the INMA. "There is a definite need for a dialogue, not a monologue, with Apple here." The Financial Times, which generated a tenth of its new digital subscriptions from its iPad app last year, expressed "concerns over changes to an approach that has so far worked well for our readers and the broader publishing ecosystem around tablet devices, and that may compromise our </w:t>
      </w:r>
      <w:r w:rsidRPr="000F6D22">
        <w:rPr>
          <w:rStyle w:val="Strong"/>
          <w:rFonts w:ascii="Calibri" w:hAnsi="Calibri" w:cs="Arial"/>
          <w:sz w:val="28"/>
          <w:szCs w:val="28"/>
          <w:lang w:val="en-US"/>
        </w:rPr>
        <w:t>business</w:t>
      </w:r>
      <w:r w:rsidRPr="000F6D22">
        <w:rPr>
          <w:rFonts w:ascii="Calibri" w:hAnsi="Calibri" w:cs="Arial"/>
          <w:sz w:val="28"/>
          <w:szCs w:val="28"/>
          <w:lang w:val="en-US"/>
        </w:rPr>
        <w:t xml:space="preserve"> model". Although Google's rushed launch seems to have rankled with some publishers - Associated </w:t>
      </w:r>
      <w:r w:rsidRPr="000F6D22">
        <w:rPr>
          <w:rFonts w:ascii="Calibri" w:hAnsi="Calibri" w:cs="Arial"/>
          <w:sz w:val="28"/>
          <w:szCs w:val="28"/>
          <w:lang w:val="en-US"/>
        </w:rPr>
        <w:lastRenderedPageBreak/>
        <w:t xml:space="preserve">Newspapers, Google's only publicly named UK launch partner, wasn't even ready to discuss its One Pass plans last week - Apple's move appears to have done more lasting damage. The iPad-maker's new demands brought to the fore lingering concerns about its zealously enforced philosophy. "From the conversations I've had with publishers, Apple should experience some doubt [about its subscription policy]," says James McQuivey, a digital media analyst at Forrester. "The way Apple has approached this is particularly off putting for publishers - dictating terms and pulling the rug out from under their feet. </w:t>
      </w:r>
    </w:p>
    <w:p w:rsidR="000B2065" w:rsidRPr="000F6D22" w:rsidRDefault="000B2065" w:rsidP="000B2065">
      <w:pPr>
        <w:jc w:val="both"/>
        <w:rPr>
          <w:rFonts w:ascii="Calibri" w:hAnsi="Calibri" w:cs="Arial"/>
          <w:sz w:val="28"/>
          <w:szCs w:val="28"/>
          <w:lang w:val="en-US"/>
        </w:rPr>
      </w:pPr>
      <w:r w:rsidRPr="000F6D22">
        <w:rPr>
          <w:rFonts w:ascii="Calibri" w:hAnsi="Calibri" w:cs="Arial"/>
          <w:sz w:val="28"/>
          <w:szCs w:val="28"/>
          <w:lang w:val="en-US"/>
        </w:rPr>
        <w:t xml:space="preserve">"That has definitely affected the way publishers will view Apple from now on. We're not going to see any more major publishers - except for maybe Rupert Murdoch - stand up and say Apple is doing us a favour. Those days are gone." The reverberations of Apple's five-paragraph announcement were keenly felt elsewhere across the creative industries. The nascent music subscription market, with the likes of Spotify, We7 and Rhapsody, was immediately rendered "economically unviable", according to Steve Purdham, chief executive of the Oxford-based We7. Richard Jones, the co-founder of Last.fm, put it more bluntly: "Apple just fucked over online music subs for the iPhone." "It's no surprise that the response across the board is a feeling of absolute shock and horror," Purdham says. "But if you take a step back it's not an unexpected tactic. All Apple's doing is putting a stake in the ground and saying, 'We have a platform, you operate on that platform, so we would like to have a share of your revenue please'." The INMA will reconvene its industry-wide meeting in May. In the meantime Apple is expected to come under intense pressure from publishers to reconsider its terms of service, in the light of Google's less prescriptive way of doing things. "In the big picture, this is very interesting," McQuivey says. "Content companies are wary of both Apple and Google - they don't want either to win. But I would characterise this week as a footnote in chapter one - with 10 chapters left to go." </w:t>
      </w:r>
    </w:p>
    <w:p w:rsidR="000B2065" w:rsidRPr="007A5AA1" w:rsidRDefault="000B2065" w:rsidP="000B2065">
      <w:pPr>
        <w:jc w:val="both"/>
        <w:rPr>
          <w:rFonts w:ascii="Calibri" w:hAnsi="Calibri" w:cs="Arial"/>
          <w:color w:val="333333"/>
          <w:sz w:val="28"/>
          <w:szCs w:val="28"/>
          <w:lang w:val="en-US"/>
        </w:rPr>
      </w:pPr>
      <w:r w:rsidRPr="007A5AA1">
        <w:rPr>
          <w:rFonts w:ascii="Calibri" w:hAnsi="Calibri" w:cs="Arial"/>
          <w:color w:val="333333"/>
          <w:sz w:val="28"/>
          <w:szCs w:val="28"/>
          <w:lang w:val="en-US"/>
        </w:rPr>
        <w:t xml:space="preserve">Captions: </w:t>
      </w:r>
      <w:r w:rsidRPr="007A5AA1">
        <w:rPr>
          <w:rFonts w:ascii="Calibri" w:hAnsi="Calibri" w:cs="Arial"/>
          <w:color w:val="333333"/>
          <w:sz w:val="28"/>
          <w:szCs w:val="28"/>
          <w:lang w:val="en-US"/>
        </w:rPr>
        <w:br/>
      </w:r>
      <w:r w:rsidRPr="007A5AA1">
        <w:rPr>
          <w:rFonts w:ascii="Calibri" w:hAnsi="Calibri" w:cs="Arial"/>
          <w:color w:val="333333"/>
          <w:sz w:val="28"/>
          <w:szCs w:val="28"/>
          <w:lang w:val="en-US"/>
        </w:rPr>
        <w:br/>
        <w:t xml:space="preserve">Steve Jobs wants Apple to take a 30% share if it brings a new subscriber to a newspaper app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 xml:space="preserve">Company News; Computer &amp; Electronic Product Mfg ; Computer &amp; Peripheral </w:t>
      </w:r>
      <w:r>
        <w:rPr>
          <w:rFonts w:ascii="Arial" w:hAnsi="Arial" w:cs="Arial"/>
          <w:i/>
          <w:iCs/>
          <w:color w:val="333333"/>
          <w:lang w:val="en-US"/>
        </w:rPr>
        <w:lastRenderedPageBreak/>
        <w:t>Equipment Mfg ; Electronic Computer Mfg ; Information ; Publishing Industries ; Software Publishers ; Apple Inc ; Google Inc</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85333958</w:t>
      </w:r>
      <w:r>
        <w:rPr>
          <w:rFonts w:ascii="Arial" w:hAnsi="Arial" w:cs="Arial"/>
          <w:i/>
          <w:iCs/>
          <w:color w:val="333333"/>
          <w:lang w:val="en-US"/>
        </w:rPr>
        <w:br/>
        <w:t>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6" w:tgtFrame="_blank" w:history="1">
        <w:r w:rsidR="000B2065">
          <w:rPr>
            <w:rStyle w:val="Hyperlink"/>
            <w:rFonts w:ascii="Arial" w:hAnsi="Arial" w:cs="Arial"/>
            <w:lang w:val="en-US"/>
          </w:rPr>
          <w:t>The Guardian: Media: No longer the Apple of every publisher's eye: The iPad maker risks falling out with publishers by taking 30% of cash from app subscriptions. So does this lovers' tiff allow Google to take a bite?</w:t>
        </w:r>
      </w:hyperlink>
    </w:p>
    <w:p w:rsidR="000B2065" w:rsidRPr="00AB51D0" w:rsidRDefault="000B2065" w:rsidP="000B2065">
      <w:pPr>
        <w:spacing w:before="150" w:after="96"/>
        <w:jc w:val="both"/>
        <w:outlineLvl w:val="3"/>
        <w:rPr>
          <w:rFonts w:ascii="Calibri" w:hAnsi="Calibri" w:cs="Arial"/>
          <w:b/>
          <w:bCs/>
          <w:sz w:val="48"/>
          <w:szCs w:val="48"/>
          <w:lang w:val="en-US"/>
        </w:rPr>
      </w:pPr>
      <w:r w:rsidRPr="00AB51D0">
        <w:rPr>
          <w:rFonts w:ascii="Calibri" w:hAnsi="Calibri"/>
          <w:b/>
          <w:sz w:val="48"/>
          <w:szCs w:val="48"/>
          <w:lang w:val="en-US"/>
        </w:rPr>
        <w:t>(</w:t>
      </w:r>
      <w:r>
        <w:rPr>
          <w:rFonts w:ascii="Calibri" w:hAnsi="Calibri"/>
          <w:b/>
          <w:sz w:val="48"/>
          <w:szCs w:val="48"/>
          <w:lang w:val="en-US"/>
        </w:rPr>
        <w:t>2</w:t>
      </w:r>
      <w:r w:rsidRPr="00AB51D0">
        <w:rPr>
          <w:rFonts w:ascii="Calibri" w:hAnsi="Calibri"/>
          <w:b/>
          <w:sz w:val="48"/>
          <w:szCs w:val="48"/>
          <w:lang w:val="en-US"/>
        </w:rPr>
        <w:t xml:space="preserve">4) </w:t>
      </w:r>
      <w:r w:rsidRPr="00AB51D0">
        <w:rPr>
          <w:rFonts w:ascii="Calibri" w:hAnsi="Calibri" w:cs="Arial"/>
          <w:b/>
          <w:bCs/>
          <w:sz w:val="48"/>
          <w:szCs w:val="48"/>
          <w:lang w:val="en-US"/>
        </w:rPr>
        <w:t xml:space="preserve">The Guardian: Media: Music's leap of faith: Major labels joined forces behind streaming at Midem in Cannes last week, but some say they must change their attitude to licensing or face losing the battle for the digital future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January 31,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1370L)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ALEXANDRA TOPPING</w:t>
      </w:r>
    </w:p>
    <w:p w:rsidR="000B2065" w:rsidRPr="0080485C" w:rsidRDefault="000B2065" w:rsidP="000B2065">
      <w:pPr>
        <w:jc w:val="both"/>
        <w:rPr>
          <w:rFonts w:ascii="Calibri" w:hAnsi="Calibri" w:cs="Arial"/>
          <w:sz w:val="28"/>
          <w:szCs w:val="28"/>
          <w:lang w:val="en-US"/>
        </w:rPr>
      </w:pPr>
      <w:r w:rsidRPr="0080485C">
        <w:rPr>
          <w:rFonts w:ascii="Calibri" w:hAnsi="Calibri" w:cs="Arial"/>
          <w:sz w:val="28"/>
          <w:szCs w:val="28"/>
          <w:lang w:val="en-US"/>
        </w:rPr>
        <w:t xml:space="preserve">In the louche Martinez hotel bar in Cannes, a sharply dressed young man launched into a tirade against the music industry convention he was attending. "All you hear is these old men whining about the past," he said. "Well you know what? The genie is out of the bottle. You try and put it back in and you will die . . . and then we will take over." His was an extreme view, but at this year's Midem, Europe's biggest music conference, where artists such as Ra Black and Andrew A (pictured below), courted the press, there was an undeniable feeling of transition of power from music's old guard to its digital avant-garde. But the problem is that even as the industry finally recognises that it needs to change, it is not clear that the digital future is strong enough to support the global rock'n'roll machine as it used to be. </w:t>
      </w:r>
    </w:p>
    <w:p w:rsidR="000B2065" w:rsidRPr="0080485C" w:rsidRDefault="000B2065" w:rsidP="000B2065">
      <w:pPr>
        <w:jc w:val="both"/>
        <w:rPr>
          <w:rFonts w:ascii="Calibri" w:hAnsi="Calibri" w:cs="Arial"/>
          <w:sz w:val="28"/>
          <w:szCs w:val="28"/>
          <w:lang w:val="en-US"/>
        </w:rPr>
      </w:pPr>
      <w:r w:rsidRPr="0080485C">
        <w:rPr>
          <w:rFonts w:ascii="Calibri" w:hAnsi="Calibri" w:cs="Arial"/>
          <w:sz w:val="28"/>
          <w:szCs w:val="28"/>
          <w:lang w:val="en-US"/>
        </w:rPr>
        <w:t xml:space="preserve">In a keynote speech Jean-Bernard Levy, the head of the media giant Vivendi which owns Universal Music Group, said the company was working to "reinvent </w:t>
      </w:r>
      <w:r w:rsidRPr="0080485C">
        <w:rPr>
          <w:rFonts w:ascii="Calibri" w:hAnsi="Calibri" w:cs="Arial"/>
          <w:sz w:val="28"/>
          <w:szCs w:val="28"/>
          <w:lang w:val="en-US"/>
        </w:rPr>
        <w:lastRenderedPageBreak/>
        <w:t xml:space="preserve">the music industry", with 30% of its revenues coming from new business models, but admitted "the music business is still only part of the way to reinventing itself". Indeed. Yet that reinvention is taking far too long, according to Forrester Research analyst Mark Mulligan, who gave an explosive presentation at Midem. "Unless the labels and publishers change the way they license services we are going to see the trend of dying CD sales and stalling digital downloads continue," he said. "Labels are going to have to feel the long-term pain before they start licensing as aggressively and liberally as they need to." </w:t>
      </w:r>
      <w:r w:rsidRPr="0080485C">
        <w:rPr>
          <w:rFonts w:ascii="Calibri" w:hAnsi="Calibri" w:cs="Arial"/>
          <w:sz w:val="28"/>
          <w:szCs w:val="28"/>
          <w:lang w:val="en-US"/>
        </w:rPr>
        <w:br/>
      </w:r>
      <w:r w:rsidRPr="0080485C">
        <w:rPr>
          <w:rFonts w:ascii="Calibri" w:hAnsi="Calibri" w:cs="Arial"/>
          <w:sz w:val="28"/>
          <w:szCs w:val="28"/>
          <w:lang w:val="en-US"/>
        </w:rPr>
        <w:br/>
        <w:t xml:space="preserve">Mulligan said the music industry had to come to terms with the fact that its raison d'etre - songs - was no longer the product it had to sell. "Content is no longer king. Its throne has been taken by experience. Yet how many music services really focus on experience?" he asked. Certainly the digital experience could improve. Digital startups complain that getting publishers and labels to license new services, such as streaming sites, is fiendishly complicated. Rights holders - the music majors - insist they are making the deals, but say they are being held to ransom, asked to make cut-price arrangements with hundreds of unproven services that only offer nominal revenue. The result is that new investment money is no longer chasing startups focusing on serving up songs online. Fed up that licensing music content is such a byzantine process, many startups and investors are beginning to focus on services around the edges of music, such as Songkick, which lets fans know when bands are coming to town, or MXP4, a social music gaming service. Of course, the labels vehemently deny dragging their substantial feet. Francis Keeling, the vice-president of digital at Universal Music, insisted the company wanted to work with the full gamut of startups, adding: "[We want] to make the licensing process fast, so that they can get to the market as soon as possible." Yet the transition from a recorded to a digital music industry has been, at times, painfully slow. Spotify is only now edging towards a US launch, following a rumoured deal with Sony, after more than one stalled attempt. Others have been lost along the way - most recently, Sky Songs, BSkyB's music-streaming subscription service, which closed in December after failing to attract enough customers. That has not deterred Sony which, in an event featuring big hitters from all the major labels, announced the rollout of its subscription service. Unlimited Music, which will cost from euros 3.99 a month for a basic plan to euros 9.99 a month for a premium service, with </w:t>
      </w:r>
      <w:r w:rsidRPr="0080485C">
        <w:rPr>
          <w:rFonts w:ascii="Calibri" w:hAnsi="Calibri" w:cs="Arial"/>
          <w:sz w:val="28"/>
          <w:szCs w:val="28"/>
          <w:lang w:val="en-US"/>
        </w:rPr>
        <w:lastRenderedPageBreak/>
        <w:t xml:space="preserve">unlimited listening and the chance to make playlists. It will not, Sony said, follow in the "freemium" model footsteps of ad-supported services such as We7 or Spotify, because as Thomas Hesse, the head of digital operations and </w:t>
      </w:r>
      <w:r w:rsidRPr="0080485C">
        <w:rPr>
          <w:rStyle w:val="Strong"/>
          <w:rFonts w:ascii="Calibri" w:hAnsi="Calibri" w:cs="Arial"/>
          <w:sz w:val="28"/>
          <w:szCs w:val="28"/>
          <w:lang w:val="en-US"/>
        </w:rPr>
        <w:t>corporate strategy</w:t>
      </w:r>
      <w:r w:rsidRPr="0080485C">
        <w:rPr>
          <w:rFonts w:ascii="Calibri" w:hAnsi="Calibri" w:cs="Arial"/>
          <w:sz w:val="28"/>
          <w:szCs w:val="28"/>
          <w:lang w:val="en-US"/>
        </w:rPr>
        <w:t xml:space="preserve"> , succinctly put it: "Free doesn't make any money." </w:t>
      </w:r>
      <w:r w:rsidRPr="0080485C">
        <w:rPr>
          <w:rFonts w:ascii="Calibri" w:hAnsi="Calibri" w:cs="Arial"/>
          <w:sz w:val="28"/>
          <w:szCs w:val="28"/>
          <w:lang w:val="en-US"/>
        </w:rPr>
        <w:br/>
      </w:r>
      <w:r w:rsidRPr="0080485C">
        <w:rPr>
          <w:rFonts w:ascii="Calibri" w:hAnsi="Calibri" w:cs="Arial"/>
          <w:sz w:val="28"/>
          <w:szCs w:val="28"/>
          <w:lang w:val="en-US"/>
        </w:rPr>
        <w:br/>
        <w:t xml:space="preserve">He has got a point. By the end of 2010 Spotify was estimated to have about 750,000 paying subscribers, up from 320,000 in March 2010, but has yet to make a profit; while its competitor last.fm made a pre-tax loss of pounds 2.8m in 2009, a improvement on the pounds 17m loss in the previous year. And although Spotify reportedly paid out about euros 30m to rights holders and labels in the first eight months of last year, and in several European countries, such as Sweden, is now making more money for rights holders than Apple's iTunes Store, some artists and labels complain that their royalty cheques are paltry. The UK rights collecting society PRS for Music says only 4.9% of its revenue came from digital services in 2009, compared with 2.9% in 2008. </w:t>
      </w:r>
      <w:r w:rsidRPr="0080485C">
        <w:rPr>
          <w:rFonts w:ascii="Calibri" w:hAnsi="Calibri" w:cs="Arial"/>
          <w:sz w:val="28"/>
          <w:szCs w:val="28"/>
          <w:lang w:val="en-US"/>
        </w:rPr>
        <w:br/>
        <w:t xml:space="preserve">Worryingly for the industry, the growth in the digital market - once hailed as its saviour - appears to be stuttering. A report from the international music industry body, the IFPI, revealed this month that the global growth in digital music halved in 2010, with only "single digit" percentage growth in the more mature US digital music sector. </w:t>
      </w:r>
    </w:p>
    <w:p w:rsidR="000B2065" w:rsidRDefault="000B2065" w:rsidP="000B2065">
      <w:pPr>
        <w:jc w:val="both"/>
        <w:rPr>
          <w:rFonts w:ascii="Arial" w:hAnsi="Arial" w:cs="Arial"/>
          <w:i/>
          <w:iCs/>
          <w:color w:val="333333"/>
          <w:lang w:val="en-US"/>
        </w:rPr>
      </w:pPr>
      <w:r w:rsidRPr="0080485C">
        <w:rPr>
          <w:rFonts w:ascii="Calibri" w:hAnsi="Calibri" w:cs="Arial"/>
          <w:sz w:val="28"/>
          <w:szCs w:val="28"/>
          <w:lang w:val="en-US"/>
        </w:rPr>
        <w:t xml:space="preserve">If this is to change digital services must lead future innovation, said Mulligan. "What other failed services have shown is that if you play to the record labels' rule book you get nowhere. These startups need to make their own rules, and not let the labels lead the conversation." Back at the Martinez, that conversation was stilled for a moment as music executives and tech geeks alike stood and listened to a performance from the Guillemots during the British music showcase. With an irony not entirely lost on the audience, they finished their set with a song which insistently repeated the refrain "yesterday is dead". That is something that most in the music business now seem to recognise, but whether they can do what it takes to make tomorrow live remains to be seen. </w:t>
      </w:r>
      <w:r w:rsidRPr="0080485C">
        <w:rPr>
          <w:rFonts w:ascii="Calibri" w:hAnsi="Calibri" w:cs="Arial"/>
          <w:sz w:val="28"/>
          <w:szCs w:val="28"/>
          <w:lang w:val="en-US"/>
        </w:rPr>
        <w:br/>
      </w:r>
      <w:r w:rsidRPr="0080485C">
        <w:rPr>
          <w:rFonts w:ascii="Calibri" w:hAnsi="Calibri" w:cs="Arial"/>
          <w:sz w:val="28"/>
          <w:szCs w:val="28"/>
          <w:lang w:val="en-US"/>
        </w:rPr>
        <w:br/>
      </w:r>
      <w:r>
        <w:rPr>
          <w:rStyle w:val="tagname2"/>
          <w:rFonts w:ascii="Arial" w:hAnsi="Arial" w:cs="Arial"/>
          <w:i/>
          <w:iCs/>
          <w:color w:val="333333"/>
          <w:lang w:val="en-US"/>
        </w:rPr>
        <w:t xml:space="preserve">Provided By: </w:t>
      </w:r>
      <w:r>
        <w:rPr>
          <w:rFonts w:ascii="Arial" w:hAnsi="Arial" w:cs="Arial"/>
          <w:i/>
          <w:iCs/>
          <w:color w:val="333333"/>
          <w:lang w:val="en-US"/>
        </w:rPr>
        <w:t xml:space="preserve">Financial Times Information Limited </w:t>
      </w:r>
      <w:r>
        <w:rPr>
          <w:rStyle w:val="tagname2"/>
          <w:rFonts w:ascii="Arial" w:hAnsi="Arial" w:cs="Arial"/>
          <w:i/>
          <w:iCs/>
          <w:color w:val="333333"/>
          <w:lang w:val="en-US"/>
        </w:rPr>
        <w:t xml:space="preserve">Index Terms: </w:t>
      </w:r>
      <w:r>
        <w:rPr>
          <w:rFonts w:ascii="Arial" w:hAnsi="Arial" w:cs="Arial"/>
          <w:i/>
          <w:iCs/>
          <w:color w:val="333333"/>
          <w:lang w:val="en-US"/>
        </w:rPr>
        <w:t xml:space="preserve">Company News; Motion Picture &amp; Sound Recording ; Industries ; Sound Recording Industries </w:t>
      </w:r>
      <w:r>
        <w:rPr>
          <w:rStyle w:val="tagname2"/>
          <w:rFonts w:ascii="Arial" w:hAnsi="Arial" w:cs="Arial"/>
          <w:i/>
          <w:iCs/>
          <w:color w:val="333333"/>
          <w:lang w:val="en-US"/>
        </w:rPr>
        <w:t xml:space="preserve">Location(s): </w:t>
      </w:r>
      <w:r>
        <w:rPr>
          <w:rFonts w:ascii="Arial" w:hAnsi="Arial" w:cs="Arial"/>
          <w:i/>
          <w:iCs/>
          <w:color w:val="333333"/>
          <w:lang w:val="en-US"/>
        </w:rPr>
        <w:t xml:space="preserve">United Kingdom Europe Western Europe </w:t>
      </w:r>
      <w:r>
        <w:rPr>
          <w:rStyle w:val="tagname2"/>
          <w:rFonts w:ascii="Arial" w:hAnsi="Arial" w:cs="Arial"/>
          <w:i/>
          <w:iCs/>
          <w:color w:val="333333"/>
          <w:lang w:val="en-US"/>
        </w:rPr>
        <w:t xml:space="preserve">Record Number: </w:t>
      </w:r>
      <w:r>
        <w:rPr>
          <w:rFonts w:ascii="Arial" w:hAnsi="Arial" w:cs="Arial"/>
          <w:i/>
          <w:iCs/>
          <w:color w:val="333333"/>
          <w:lang w:val="en-US"/>
        </w:rPr>
        <w:t>84766812 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lastRenderedPageBreak/>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7" w:tgtFrame="_blank" w:history="1">
        <w:r w:rsidR="000B2065">
          <w:rPr>
            <w:rStyle w:val="Hyperlink"/>
            <w:rFonts w:ascii="Arial" w:hAnsi="Arial" w:cs="Arial"/>
            <w:lang w:val="en-US"/>
          </w:rPr>
          <w:t>The Guardian: Media: Music's leap of faith: Major labels joined forces behind streaming at Midem in Cannes last week, but some say they must change their attitude to licensing or face losing the battle for the digital future</w:t>
        </w:r>
      </w:hyperlink>
    </w:p>
    <w:p w:rsidR="000B2065" w:rsidRPr="009B2CE7" w:rsidRDefault="000B2065" w:rsidP="000B2065">
      <w:pPr>
        <w:spacing w:before="150" w:after="96"/>
        <w:outlineLvl w:val="3"/>
        <w:rPr>
          <w:rFonts w:ascii="Calibri" w:hAnsi="Calibri" w:cs="Arial"/>
          <w:b/>
          <w:bCs/>
          <w:sz w:val="48"/>
          <w:szCs w:val="48"/>
          <w:lang w:val="en-US"/>
        </w:rPr>
      </w:pPr>
      <w:r w:rsidRPr="009B2CE7">
        <w:rPr>
          <w:rFonts w:ascii="Calibri" w:hAnsi="Calibri"/>
          <w:b/>
          <w:sz w:val="48"/>
          <w:szCs w:val="48"/>
          <w:lang w:val="en-US"/>
        </w:rPr>
        <w:t>(</w:t>
      </w:r>
      <w:r>
        <w:rPr>
          <w:rFonts w:ascii="Calibri" w:hAnsi="Calibri"/>
          <w:b/>
          <w:sz w:val="48"/>
          <w:szCs w:val="48"/>
          <w:lang w:val="en-US"/>
        </w:rPr>
        <w:t>2</w:t>
      </w:r>
      <w:r w:rsidRPr="009B2CE7">
        <w:rPr>
          <w:rFonts w:ascii="Calibri" w:hAnsi="Calibri"/>
          <w:b/>
          <w:sz w:val="48"/>
          <w:szCs w:val="48"/>
          <w:lang w:val="en-US"/>
        </w:rPr>
        <w:t xml:space="preserve">5) </w:t>
      </w:r>
      <w:r w:rsidRPr="009B2CE7">
        <w:rPr>
          <w:rFonts w:ascii="Calibri" w:hAnsi="Calibri" w:cs="Arial"/>
          <w:b/>
          <w:bCs/>
          <w:sz w:val="48"/>
          <w:szCs w:val="48"/>
          <w:lang w:val="en-US"/>
        </w:rPr>
        <w:t>The Guardian: Media: ITV buys into Lygo's expertise but will it buy his shows?</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May 3, 2010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1190L)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STEVE HEWLETT</w:t>
      </w:r>
    </w:p>
    <w:p w:rsidR="000B2065" w:rsidRPr="00AB7257" w:rsidRDefault="000B2065" w:rsidP="000B2065">
      <w:pPr>
        <w:jc w:val="both"/>
        <w:rPr>
          <w:rFonts w:ascii="Calibri" w:hAnsi="Calibri" w:cs="Arial"/>
          <w:sz w:val="28"/>
          <w:szCs w:val="28"/>
          <w:lang w:val="en-US"/>
        </w:rPr>
      </w:pPr>
      <w:r w:rsidRPr="00AB7257">
        <w:rPr>
          <w:rFonts w:ascii="Calibri" w:hAnsi="Calibri" w:cs="Arial"/>
          <w:sz w:val="28"/>
          <w:szCs w:val="28"/>
          <w:lang w:val="en-US"/>
        </w:rPr>
        <w:t xml:space="preserve">That Kevin Lygo would leave Channel 4, once he had lost to David Abraham in the chief executive stakes, was a virtual certainty. Any lingering doubts would have been dispelled by Abraham's very public repudiation of the deal he fashioned to bring Jonathan Ross back to C4. But is Lygo's move to run ITV Studios a good one for ITV - or him? On the ITV side, the problem with in-house production often appears intractable. In theory, there is a virtuous commercial circle, with programming created and owned in-house, performing well on ITV, then making megabucks when it is sold around the world. I say "in theory" because, with a few, relatively minor exceptions, ITV has proved incapable of making it happen. And it is not as if executives haven't been trying. "Profitable content" has been at the heart of ITV's </w:t>
      </w:r>
      <w:r w:rsidRPr="00AB7257">
        <w:rPr>
          <w:rStyle w:val="Strong"/>
          <w:rFonts w:ascii="Calibri" w:hAnsi="Calibri" w:cs="Arial"/>
          <w:sz w:val="28"/>
          <w:szCs w:val="28"/>
          <w:lang w:val="en-US"/>
        </w:rPr>
        <w:t>corporate strategy</w:t>
      </w:r>
      <w:r w:rsidRPr="00AB7257">
        <w:rPr>
          <w:rFonts w:ascii="Calibri" w:hAnsi="Calibri" w:cs="Arial"/>
          <w:sz w:val="28"/>
          <w:szCs w:val="28"/>
          <w:lang w:val="en-US"/>
        </w:rPr>
        <w:t xml:space="preserve"> ever since it became one company back in 2003. Charles Allen tried it, Michael Grade tried it, and now Archie Norman and Adam Crozier are trying it. But tackling the problem will mean reversing an important long-term trend. ITV Productions' share of ITV's network commissioning has dropped from nearly 70% at the time of the Carlton/Granada merger to just 47% a couple of months ago. Put simply, too many of ITV's hits are made (and ultimately owned) by other people. On the upside, those programmes (think The X Factor, Britain's Got Talent etc) have helped to improve ITV's on-air performance and ad income. On the downside, you can't have a credible "profitable content" growth strategy if you don't own the content. But that tension - between producers incentivised to build their content business and broadcasters strapped to the wheel of maximising on-air performance - has proved impossible to resolve. </w:t>
      </w:r>
    </w:p>
    <w:p w:rsidR="000B2065" w:rsidRPr="00AB7257" w:rsidRDefault="000B2065" w:rsidP="000B2065">
      <w:pPr>
        <w:jc w:val="both"/>
        <w:rPr>
          <w:rFonts w:ascii="Calibri" w:hAnsi="Calibri" w:cs="Arial"/>
          <w:sz w:val="28"/>
          <w:szCs w:val="28"/>
          <w:lang w:val="en-US"/>
        </w:rPr>
      </w:pPr>
      <w:r w:rsidRPr="00AB7257">
        <w:rPr>
          <w:rFonts w:ascii="Calibri" w:hAnsi="Calibri" w:cs="Arial"/>
          <w:sz w:val="28"/>
          <w:szCs w:val="28"/>
          <w:lang w:val="en-US"/>
        </w:rPr>
        <w:lastRenderedPageBreak/>
        <w:t xml:space="preserve">So is Lygo the man to do it? That he has an outstanding and deserved creative reputation is not in dispute. However, for the past decade he has been a commissioner rather than a producer. And that switch from buyer to seller, from potentate to supplicant, is notoriously difficult. What's more, the man he will have to sell to, ITV's director of television, Peter Fincham, used to sell programmes to Lygo when at Talkback, since when he's been in competition with him at BBC1 and ITV. There is also speculation that when C4 was looking for its last chief executive, Fincham was in the frame but not favoured by Lygo who, as its programme director, didn't fancy having him as a boss. So now the tables are turned, much will depend on what kind of relationship they can forge. Norman and Crozier will be keen for two such talented creatives to hit it off, in the hope they will be able to fix ITV's structural production problem. In essence, Lygo will have to deliver programme ideas that are as good as anything ITV can get from outside; no doubt he'll be given cash to try to reverse the flow of key production talent into the independent sector. And improving economic circumstances mean that, unlike his predecessor, Crozier will have some financial cover for such investments - they can be made without seriously damaging the company's bottom line and incurring shareholders' wrath. </w:t>
      </w:r>
    </w:p>
    <w:p w:rsidR="000B2065" w:rsidRPr="00AB7257" w:rsidRDefault="000B2065" w:rsidP="000B2065">
      <w:pPr>
        <w:jc w:val="both"/>
        <w:rPr>
          <w:rFonts w:ascii="Calibri" w:hAnsi="Calibri" w:cs="Arial"/>
          <w:sz w:val="28"/>
          <w:szCs w:val="28"/>
          <w:lang w:val="en-US"/>
        </w:rPr>
      </w:pPr>
      <w:r w:rsidRPr="00AB7257">
        <w:rPr>
          <w:rFonts w:ascii="Calibri" w:hAnsi="Calibri" w:cs="Arial"/>
          <w:sz w:val="28"/>
          <w:szCs w:val="28"/>
          <w:lang w:val="en-US"/>
        </w:rPr>
        <w:t xml:space="preserve">But there's the rub. The temptation to pressure ITV commissioners to favour in-house ideas will be hard to resist. But the minute that results in a less than optimal on-air performance, investors will get nervous. Rebuilding ITV as an integrated broadcaster/producer with a meaningful "profitable content" proposition, even if it's possible at all, will take time. Quite possibly more time than the new top team at ITV plc have got. And then there's how Lygo reacts to Fincham turning down his favourite idea . . .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Broadcasting &amp; Telecommunications ; Information ; Television Broadcasting ; Broadcasting ; Information ; Television Broadcasting ; Channel Four Television Corp ; ITV Network Ltd</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78553652</w:t>
      </w:r>
      <w:r>
        <w:rPr>
          <w:rFonts w:ascii="Arial" w:hAnsi="Arial" w:cs="Arial"/>
          <w:i/>
          <w:iCs/>
          <w:color w:val="333333"/>
          <w:lang w:val="en-US"/>
        </w:rPr>
        <w:br/>
        <w:t>Copyright 2010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8" w:tgtFrame="_blank" w:history="1">
        <w:r w:rsidR="000B2065">
          <w:rPr>
            <w:rStyle w:val="Hyperlink"/>
            <w:rFonts w:ascii="Arial" w:hAnsi="Arial" w:cs="Arial"/>
            <w:lang w:val="en-US"/>
          </w:rPr>
          <w:t>The Guardian: Media: ITV buys into Lygo's expertise but will it buy his shows?</w:t>
        </w:r>
      </w:hyperlink>
    </w:p>
    <w:p w:rsidR="000B2065" w:rsidRDefault="000B2065" w:rsidP="000B2065">
      <w:pPr>
        <w:pStyle w:val="NormalWeb"/>
        <w:rPr>
          <w:rFonts w:ascii="Calibri" w:hAnsi="Calibri"/>
          <w:sz w:val="48"/>
          <w:szCs w:val="48"/>
          <w:lang w:val="en-US"/>
        </w:rPr>
      </w:pPr>
    </w:p>
    <w:p w:rsidR="000B2065" w:rsidRPr="008C10FE" w:rsidRDefault="000B2065" w:rsidP="000B2065">
      <w:pPr>
        <w:spacing w:before="150" w:after="96"/>
        <w:jc w:val="both"/>
        <w:outlineLvl w:val="3"/>
        <w:rPr>
          <w:rFonts w:ascii="Calibri" w:hAnsi="Calibri" w:cs="Arial"/>
          <w:b/>
          <w:bCs/>
          <w:sz w:val="48"/>
          <w:szCs w:val="48"/>
          <w:lang w:val="en-US"/>
        </w:rPr>
      </w:pPr>
      <w:r w:rsidRPr="008C10FE">
        <w:rPr>
          <w:rFonts w:ascii="Calibri" w:hAnsi="Calibri"/>
          <w:b/>
          <w:sz w:val="48"/>
          <w:szCs w:val="48"/>
          <w:lang w:val="en-US"/>
        </w:rPr>
        <w:t>(</w:t>
      </w:r>
      <w:r>
        <w:rPr>
          <w:rFonts w:ascii="Calibri" w:hAnsi="Calibri"/>
          <w:b/>
          <w:sz w:val="48"/>
          <w:szCs w:val="48"/>
          <w:lang w:val="en-US"/>
        </w:rPr>
        <w:t>2</w:t>
      </w:r>
      <w:r w:rsidRPr="008C10FE">
        <w:rPr>
          <w:rFonts w:ascii="Calibri" w:hAnsi="Calibri"/>
          <w:b/>
          <w:sz w:val="48"/>
          <w:szCs w:val="48"/>
          <w:lang w:val="en-US"/>
        </w:rPr>
        <w:t xml:space="preserve">6) </w:t>
      </w:r>
      <w:r w:rsidRPr="008C10FE">
        <w:rPr>
          <w:rFonts w:ascii="Calibri" w:hAnsi="Calibri" w:cs="Arial"/>
          <w:b/>
          <w:bCs/>
          <w:sz w:val="48"/>
          <w:szCs w:val="48"/>
          <w:lang w:val="en-US"/>
        </w:rPr>
        <w:t xml:space="preserve">The Guardian: 'People matter' is key message on the road to recovery: By plotting the needs and desires of clients with great accuracy, service design is freeing up businesses to implement radical change in direct relation to what people want. </w:t>
      </w:r>
      <w:r>
        <w:rPr>
          <w:rFonts w:ascii="Calibri" w:hAnsi="Calibri" w:cs="Arial"/>
          <w:b/>
          <w:bCs/>
          <w:sz w:val="48"/>
          <w:szCs w:val="48"/>
          <w:lang w:val="en-US"/>
        </w:rPr>
        <w:t>(</w:t>
      </w:r>
      <w:r w:rsidRPr="008C10FE">
        <w:rPr>
          <w:rFonts w:ascii="Calibri" w:hAnsi="Calibri" w:cs="Arial"/>
          <w:b/>
          <w:bCs/>
          <w:sz w:val="48"/>
          <w:szCs w:val="48"/>
          <w:lang w:val="en-US"/>
        </w:rPr>
        <w:t>Nicola Trevett</w:t>
      </w:r>
      <w:r>
        <w:rPr>
          <w:rFonts w:ascii="Calibri" w:hAnsi="Calibri" w:cs="Arial"/>
          <w:b/>
          <w:bCs/>
          <w:sz w:val="48"/>
          <w:szCs w:val="48"/>
          <w:lang w:val="en-US"/>
        </w:rPr>
        <w:t>)</w:t>
      </w:r>
      <w:r w:rsidRPr="008C10FE">
        <w:rPr>
          <w:rFonts w:ascii="Calibri" w:hAnsi="Calibri" w:cs="Arial"/>
          <w:b/>
          <w:bCs/>
          <w:sz w:val="48"/>
          <w:szCs w:val="48"/>
          <w:lang w:val="en-US"/>
        </w:rPr>
        <w:t xml:space="preserve">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March 15, 2010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8-9 grade level (Lexile: 1080L)</w:t>
      </w:r>
    </w:p>
    <w:p w:rsidR="000B2065" w:rsidRDefault="000B2065" w:rsidP="000B2065">
      <w:pPr>
        <w:jc w:val="both"/>
        <w:rPr>
          <w:rFonts w:ascii="Calibri" w:hAnsi="Calibri" w:cs="Arial"/>
          <w:color w:val="333333"/>
          <w:sz w:val="28"/>
          <w:szCs w:val="28"/>
          <w:lang w:val="en-US"/>
        </w:rPr>
      </w:pPr>
      <w:r w:rsidRPr="008C10FE">
        <w:rPr>
          <w:rFonts w:ascii="Calibri" w:hAnsi="Calibri" w:cs="Arial"/>
          <w:color w:val="333333"/>
          <w:sz w:val="28"/>
          <w:szCs w:val="28"/>
          <w:lang w:val="en-US"/>
        </w:rPr>
        <w:t xml:space="preserve">These are difficult times to do business. A toxic mix of recession, limited credit and consumers unwilling to spend has created challenging conditions in every sector. Businesses are questioning themselves as never before in their search for competitive edge, if not survival. A sense of crisis is dissipating established mindsets and assumptions - and companies are discovering that people matter. For all the talk of the importance of good customer service, in truth it is rare. Businesses don't really get it. And this is where service design can play its part: by helping a business to reach an in-depth understanding of its customers, and shape a service that meets their real, often unrecognised needs, service design can yield both financial rewards and satisfied consumers. </w:t>
      </w:r>
      <w:r w:rsidRPr="008C10FE">
        <w:rPr>
          <w:rFonts w:ascii="Calibri" w:hAnsi="Calibri" w:cs="Arial"/>
          <w:color w:val="333333"/>
          <w:sz w:val="28"/>
          <w:szCs w:val="28"/>
          <w:lang w:val="en-US"/>
        </w:rPr>
        <w:br/>
      </w:r>
      <w:r w:rsidRPr="008C10FE">
        <w:rPr>
          <w:rFonts w:ascii="Calibri" w:hAnsi="Calibri" w:cs="Arial"/>
          <w:color w:val="333333"/>
          <w:sz w:val="28"/>
          <w:szCs w:val="28"/>
          <w:lang w:val="en-US"/>
        </w:rPr>
        <w:br/>
        <w:t xml:space="preserve">For Haluk Terzioglu, chief marketing executive of the Amplifon Group, the challenge was simple. Amplifon is an Italian worldwide retailer of customised hearing solutions, with 3,000 points of sale in 14 countries. The group was, and is, the market leader in its sector, and Terzioglu wanted it to stay that way. That meant selling more hearing aids - but success depended on the customers' experience in the stores, and Terzioglu knew that the format that had worked for more than 50 years was no longer fit for purpose. Amplifon's business has two aspects: medical and consumer. The products it sells are medical, and </w:t>
      </w:r>
      <w:r w:rsidRPr="008C10FE">
        <w:rPr>
          <w:rFonts w:ascii="Calibri" w:hAnsi="Calibri" w:cs="Arial"/>
          <w:color w:val="333333"/>
          <w:sz w:val="28"/>
          <w:szCs w:val="28"/>
          <w:lang w:val="en-US"/>
        </w:rPr>
        <w:lastRenderedPageBreak/>
        <w:t xml:space="preserve">customers are both client and patient. The problem was that the medical aspect had become dominant; customers were walking into an environment that felt more like a clinic. A complete rethink was needed. </w:t>
      </w:r>
      <w:r w:rsidRPr="008C10FE">
        <w:rPr>
          <w:rFonts w:ascii="Calibri" w:hAnsi="Calibri" w:cs="Arial"/>
          <w:color w:val="333333"/>
          <w:sz w:val="28"/>
          <w:szCs w:val="28"/>
          <w:lang w:val="en-US"/>
        </w:rPr>
        <w:br/>
      </w:r>
      <w:r w:rsidRPr="008C10FE">
        <w:rPr>
          <w:rFonts w:ascii="Calibri" w:hAnsi="Calibri" w:cs="Arial"/>
          <w:color w:val="333333"/>
          <w:sz w:val="28"/>
          <w:szCs w:val="28"/>
          <w:lang w:val="en-US"/>
        </w:rPr>
        <w:br/>
        <w:t xml:space="preserve">To gain an understanding of what customers required and expected, Terzioglu turned to design consultancy Continuum. It conducted in-depth qualitative research into people's functional and emotional needs as they went through the process of buying a hearing aid. It mapped the process out, step by step, defining customer types, analysing different choices and behaviours, and helping create scenarios that provided the ideal experience. Such an approach, Terzioglu believes, was a first, not only for Amplifon, but for the industry. The resulting store design has united Amplifon's split personality. "We have brought the two worlds together: retail and medical, emotional and rational," says Terzioglu. "The store is the visible expression of the new brand - welcoming, caring and proactive." </w:t>
      </w:r>
    </w:p>
    <w:p w:rsidR="000B2065" w:rsidRDefault="000B2065" w:rsidP="000B2065">
      <w:pPr>
        <w:jc w:val="both"/>
        <w:rPr>
          <w:rFonts w:ascii="Calibri" w:hAnsi="Calibri" w:cs="Arial"/>
          <w:color w:val="333333"/>
          <w:sz w:val="28"/>
          <w:szCs w:val="28"/>
          <w:lang w:val="en-US"/>
        </w:rPr>
      </w:pPr>
      <w:r w:rsidRPr="008C10FE">
        <w:rPr>
          <w:rFonts w:ascii="Calibri" w:hAnsi="Calibri" w:cs="Arial"/>
          <w:color w:val="333333"/>
          <w:sz w:val="28"/>
          <w:szCs w:val="28"/>
          <w:lang w:val="en-US"/>
        </w:rPr>
        <w:t xml:space="preserve">Continuum also looked into ways of making diagnosis easier for both acoustician and customer, writing new software and re-designing Amplifon's computer interface. Now every piece of furniture and lighting plays its part in the customer's "journey". The store also has "solution rooms" where diagnosis and fitting is carried out. The new format has won design awards, and, over the next five years, will roll out to all the group's stores. </w:t>
      </w:r>
    </w:p>
    <w:p w:rsidR="000B2065" w:rsidRDefault="000B2065" w:rsidP="000B2065">
      <w:pPr>
        <w:jc w:val="both"/>
        <w:rPr>
          <w:rFonts w:ascii="Calibri" w:hAnsi="Calibri" w:cs="Arial"/>
          <w:color w:val="333333"/>
          <w:sz w:val="28"/>
          <w:szCs w:val="28"/>
          <w:lang w:val="en-US"/>
        </w:rPr>
      </w:pPr>
    </w:p>
    <w:p w:rsidR="000B2065" w:rsidRDefault="000B2065" w:rsidP="000B2065">
      <w:pPr>
        <w:jc w:val="both"/>
        <w:rPr>
          <w:rStyle w:val="Strong"/>
          <w:rFonts w:ascii="Calibri" w:hAnsi="Calibri" w:cs="Arial"/>
          <w:color w:val="333333"/>
          <w:sz w:val="28"/>
          <w:szCs w:val="28"/>
          <w:lang w:val="en-US"/>
        </w:rPr>
      </w:pPr>
    </w:p>
    <w:p w:rsidR="000B2065" w:rsidRDefault="000B2065" w:rsidP="000B2065">
      <w:pPr>
        <w:jc w:val="both"/>
        <w:rPr>
          <w:rStyle w:val="Strong"/>
          <w:rFonts w:ascii="Calibri" w:hAnsi="Calibri" w:cs="Arial"/>
          <w:color w:val="333333"/>
          <w:sz w:val="28"/>
          <w:szCs w:val="28"/>
          <w:lang w:val="en-US"/>
        </w:rPr>
      </w:pPr>
      <w:r w:rsidRPr="008C10FE">
        <w:rPr>
          <w:rStyle w:val="Strong"/>
          <w:rFonts w:ascii="Calibri" w:hAnsi="Calibri" w:cs="Arial"/>
          <w:color w:val="333333"/>
          <w:sz w:val="28"/>
          <w:szCs w:val="28"/>
          <w:lang w:val="en-US"/>
        </w:rPr>
        <w:t>Corporate</w:t>
      </w:r>
      <w:r>
        <w:rPr>
          <w:rStyle w:val="Strong"/>
          <w:rFonts w:ascii="Calibri" w:hAnsi="Calibri" w:cs="Arial"/>
          <w:color w:val="333333"/>
          <w:sz w:val="28"/>
          <w:szCs w:val="28"/>
          <w:lang w:val="en-US"/>
        </w:rPr>
        <w:t xml:space="preserve"> </w:t>
      </w:r>
      <w:r w:rsidRPr="008C10FE">
        <w:rPr>
          <w:rStyle w:val="Strong"/>
          <w:rFonts w:ascii="Calibri" w:hAnsi="Calibri" w:cs="Arial"/>
          <w:color w:val="333333"/>
          <w:sz w:val="28"/>
          <w:szCs w:val="28"/>
          <w:lang w:val="en-US"/>
        </w:rPr>
        <w:t>strategy</w:t>
      </w:r>
    </w:p>
    <w:p w:rsidR="000B2065" w:rsidRDefault="000B2065" w:rsidP="000B2065">
      <w:pPr>
        <w:jc w:val="both"/>
        <w:rPr>
          <w:rFonts w:ascii="Calibri" w:hAnsi="Calibri" w:cs="Arial"/>
          <w:color w:val="333333"/>
          <w:sz w:val="28"/>
          <w:szCs w:val="28"/>
          <w:lang w:val="en-US"/>
        </w:rPr>
      </w:pPr>
      <w:r w:rsidRPr="008C10FE">
        <w:rPr>
          <w:rFonts w:ascii="Calibri" w:hAnsi="Calibri" w:cs="Arial"/>
          <w:color w:val="333333"/>
          <w:sz w:val="28"/>
          <w:szCs w:val="28"/>
          <w:lang w:val="en-US"/>
        </w:rPr>
        <w:t xml:space="preserve">By contrast, Francisco Pita, head of marketing and customer service at Portuguese airport operator ANA, was faced with transforming an entire corporate ethos. "The aviation business is changing rapidly, and the airport business needs to change to cope," he says. Simply put, ANA needs more people to proceed more efficiently through its airports. Pita decided to move towards a more customer-oriented service with the passenger at its heart. This was a very fundamental shift. "Traditionally in airports, there is more focus on the business to business relationship," Pita says. "You need good relations with </w:t>
      </w:r>
      <w:r w:rsidRPr="008C10FE">
        <w:rPr>
          <w:rFonts w:ascii="Calibri" w:hAnsi="Calibri" w:cs="Arial"/>
          <w:color w:val="333333"/>
          <w:sz w:val="28"/>
          <w:szCs w:val="28"/>
          <w:lang w:val="en-US"/>
        </w:rPr>
        <w:lastRenderedPageBreak/>
        <w:t xml:space="preserve">professionals, retailers, airport handling companies, and airlines, above all. Route development is regarded as the driver for growth." </w:t>
      </w:r>
    </w:p>
    <w:p w:rsidR="000B2065" w:rsidRDefault="000B2065" w:rsidP="000B2065">
      <w:pPr>
        <w:jc w:val="both"/>
        <w:rPr>
          <w:rFonts w:ascii="Calibri" w:hAnsi="Calibri" w:cs="Arial"/>
          <w:color w:val="333333"/>
          <w:sz w:val="28"/>
          <w:szCs w:val="28"/>
          <w:lang w:val="en-US"/>
        </w:rPr>
      </w:pPr>
      <w:r w:rsidRPr="008C10FE">
        <w:rPr>
          <w:rFonts w:ascii="Calibri" w:hAnsi="Calibri" w:cs="Arial"/>
          <w:color w:val="333333"/>
          <w:sz w:val="28"/>
          <w:szCs w:val="28"/>
          <w:lang w:val="en-US"/>
        </w:rPr>
        <w:t xml:space="preserve">In addition to a diverse collection of stakeholders, any new strategy would have to take account of the differing character of ANA's airports. Lisbon, for example, is a hub dealing with all kinds of passengers; Porto, in the north, caters for people travelling on business and visiting relatives;, and Faro is focused on holiday traffic. "We needed to find a service strategy that would make sense across the network," says Pita. The threads were pulled together with the help of the service design consultancy, Engine. "For the first time, we used co-design techniques to get passengers involved in helping us define the strategy," Pita says. Shadowing, structured interviews, focus groups and workshops were all employed to gain an understanding of passenger needs and expectations, without compromising the interests of business partners. The result of this work, which was completed in mid-2009, was the presentation of a passenger services strategy document to the board. To its credit, the board approved, and the strategy is being refined. </w:t>
      </w:r>
    </w:p>
    <w:p w:rsidR="000B2065" w:rsidRPr="008C10FE" w:rsidRDefault="000B2065" w:rsidP="000B2065">
      <w:pPr>
        <w:jc w:val="both"/>
        <w:rPr>
          <w:rFonts w:ascii="Calibri" w:hAnsi="Calibri" w:cs="Arial"/>
          <w:color w:val="333333"/>
          <w:sz w:val="28"/>
          <w:szCs w:val="28"/>
          <w:lang w:val="en-US"/>
        </w:rPr>
      </w:pPr>
      <w:r w:rsidRPr="008C10FE">
        <w:rPr>
          <w:rFonts w:ascii="Calibri" w:hAnsi="Calibri" w:cs="Arial"/>
          <w:color w:val="333333"/>
          <w:sz w:val="28"/>
          <w:szCs w:val="28"/>
          <w:lang w:val="en-US"/>
        </w:rPr>
        <w:t xml:space="preserve">A number of projects targeted at specific passenger groups are also being developed, such as a family package for those travelling with children. "Service design is about putting together all the different parts, without forgetting the consumer gets the most attention," Pita reflects. "It has allowed us to see things from a different perspective."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77476206</w:t>
      </w:r>
      <w:r>
        <w:rPr>
          <w:rFonts w:ascii="Arial" w:hAnsi="Arial" w:cs="Arial"/>
          <w:i/>
          <w:iCs/>
          <w:color w:val="333333"/>
          <w:lang w:val="en-US"/>
        </w:rPr>
        <w:br/>
        <w:t>Copyright 2010 Guardian Newspapers Ltd, Source: The Financial Times Limited</w:t>
      </w:r>
    </w:p>
    <w:p w:rsidR="000B2065" w:rsidRPr="00C50344" w:rsidRDefault="000B2065" w:rsidP="000B2065">
      <w:pPr>
        <w:spacing w:before="150" w:after="96"/>
        <w:jc w:val="both"/>
        <w:outlineLvl w:val="3"/>
        <w:rPr>
          <w:rFonts w:ascii="Calibri" w:hAnsi="Calibri" w:cs="Arial"/>
          <w:b/>
          <w:bCs/>
          <w:sz w:val="48"/>
          <w:szCs w:val="48"/>
          <w:lang w:val="en-US"/>
        </w:rPr>
      </w:pPr>
      <w:r w:rsidRPr="00C50344">
        <w:rPr>
          <w:rFonts w:ascii="Calibri" w:hAnsi="Calibri" w:cs="Arial"/>
          <w:b/>
          <w:iCs/>
          <w:sz w:val="48"/>
          <w:szCs w:val="48"/>
          <w:lang w:val="en-US"/>
        </w:rPr>
        <w:t>(27)</w:t>
      </w:r>
      <w:r w:rsidRPr="00C50344">
        <w:rPr>
          <w:rFonts w:ascii="Calibri" w:hAnsi="Calibri" w:cs="Arial"/>
          <w:b/>
          <w:i/>
          <w:iCs/>
          <w:sz w:val="48"/>
          <w:szCs w:val="48"/>
          <w:lang w:val="en-US"/>
        </w:rPr>
        <w:t xml:space="preserve"> </w:t>
      </w:r>
      <w:r w:rsidRPr="00C50344">
        <w:rPr>
          <w:rFonts w:ascii="Calibri" w:hAnsi="Calibri" w:cs="Arial"/>
          <w:b/>
          <w:bCs/>
          <w:sz w:val="48"/>
          <w:szCs w:val="48"/>
          <w:lang w:val="en-US"/>
        </w:rPr>
        <w:t xml:space="preserve">The Guardian: Service design: Public sector: 'A powerful case for reform': Contemporary public sector needs are riddled with complexity, and institutions are increasingly looking to designers to </w:t>
      </w:r>
      <w:r w:rsidRPr="00C50344">
        <w:rPr>
          <w:rFonts w:ascii="Calibri" w:hAnsi="Calibri" w:cs="Arial"/>
          <w:b/>
          <w:bCs/>
          <w:sz w:val="48"/>
          <w:szCs w:val="48"/>
          <w:lang w:val="en-US"/>
        </w:rPr>
        <w:lastRenderedPageBreak/>
        <w:t xml:space="preserve">implement ingenious, problem-solving methods in rethinking service provision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March 15, 2010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6-8 grade level (Lexile: 1040L)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GAYNOR AALTONEN</w:t>
      </w:r>
    </w:p>
    <w:p w:rsidR="000B2065" w:rsidRDefault="000B2065" w:rsidP="000B2065">
      <w:pPr>
        <w:jc w:val="both"/>
        <w:rPr>
          <w:rFonts w:ascii="Calibri" w:hAnsi="Calibri" w:cs="Arial"/>
          <w:color w:val="333333"/>
          <w:sz w:val="28"/>
          <w:szCs w:val="28"/>
          <w:lang w:val="en-US"/>
        </w:rPr>
      </w:pPr>
      <w:r w:rsidRPr="007A10AC">
        <w:rPr>
          <w:rFonts w:ascii="Calibri" w:hAnsi="Calibri" w:cs="Arial"/>
          <w:color w:val="333333"/>
          <w:sz w:val="28"/>
          <w:szCs w:val="28"/>
          <w:lang w:val="en-US"/>
        </w:rPr>
        <w:t xml:space="preserve">The year was 2003, and Tony Blair and Gordon Brown were all smiles. They looked young, relaxed; idealistic, even. They were in Newport to launch a nationwide consultation exercise: The Big Conversation. What they wanted to do was open up to debate public services, their future, and the whole idea of social justice. As Blair wrote in the foreword to the prospectus: "It's time for a grown-up discussion." </w:t>
      </w:r>
    </w:p>
    <w:p w:rsidR="000B2065" w:rsidRDefault="000B2065" w:rsidP="000B2065">
      <w:pPr>
        <w:jc w:val="both"/>
        <w:rPr>
          <w:rFonts w:ascii="Calibri" w:hAnsi="Calibri" w:cs="Arial"/>
          <w:color w:val="333333"/>
          <w:sz w:val="28"/>
          <w:szCs w:val="28"/>
          <w:lang w:val="en-US"/>
        </w:rPr>
      </w:pPr>
      <w:r w:rsidRPr="007A10AC">
        <w:rPr>
          <w:rFonts w:ascii="Calibri" w:hAnsi="Calibri" w:cs="Arial"/>
          <w:color w:val="333333"/>
          <w:sz w:val="28"/>
          <w:szCs w:val="28"/>
          <w:lang w:val="en-US"/>
        </w:rPr>
        <w:t xml:space="preserve">That was the very week Labour introduced student top-up fees. Cynics, and of course the opposition, derided the initiative. This government was not about listening, they said. In fact, it was all talk. Nevertheless, it was an extraordinary moment, and it breached an unseen membrane between parliament and the public. Six years on, that membrane is showing serious signs of wear. After weapons of mass destruction, the MRSA superbug and, above all, the MP expenses crisis, the public is fed up. As an election bears down on us, people are demanding that, when it comes to public services, the conversation has to stop being one-way. </w:t>
      </w:r>
    </w:p>
    <w:p w:rsidR="000B2065" w:rsidRDefault="000B2065" w:rsidP="000B2065">
      <w:pPr>
        <w:jc w:val="both"/>
        <w:rPr>
          <w:rFonts w:ascii="Calibri" w:hAnsi="Calibri" w:cs="Arial"/>
          <w:color w:val="333333"/>
          <w:sz w:val="28"/>
          <w:szCs w:val="28"/>
          <w:lang w:val="en-US"/>
        </w:rPr>
      </w:pPr>
      <w:r w:rsidRPr="007A10AC">
        <w:rPr>
          <w:rFonts w:ascii="Calibri" w:hAnsi="Calibri" w:cs="Arial"/>
          <w:color w:val="333333"/>
          <w:sz w:val="28"/>
          <w:szCs w:val="28"/>
          <w:lang w:val="en-US"/>
        </w:rPr>
        <w:t xml:space="preserve">The only problem is, the demand comes at a time when the banks have cast us into a steaming black pit of debt. It's estimated that at least one pound in every four of existing public spending will have to be cut in the coming years. Only by the skin of Gordon Brown's bared teeth is Britain clawing its way out of the deepest recession since the 1930s. But could this be an opportunity of a kind? According to Sir Michael Bichard, chairman of the Design Council and originator of the country-wide government reform project, Total Place, public services were already changing. And it is within these services that you find the hungriest appetite for change. As Bichard warns, some agencies deliver services that overlap, and there is a lot of duplication. Add to that the possibility that some services are simply outmoded or ineffective, and you have a powerful case for reform. </w:t>
      </w:r>
    </w:p>
    <w:p w:rsidR="000B2065" w:rsidRDefault="000B2065" w:rsidP="000B2065">
      <w:pPr>
        <w:jc w:val="both"/>
        <w:rPr>
          <w:rFonts w:ascii="Calibri" w:hAnsi="Calibri" w:cs="Arial"/>
          <w:color w:val="333333"/>
          <w:sz w:val="28"/>
          <w:szCs w:val="28"/>
          <w:lang w:val="en-US"/>
        </w:rPr>
      </w:pPr>
      <w:r w:rsidRPr="007A10AC">
        <w:rPr>
          <w:rFonts w:ascii="Calibri" w:hAnsi="Calibri" w:cs="Arial"/>
          <w:color w:val="333333"/>
          <w:sz w:val="28"/>
          <w:szCs w:val="28"/>
          <w:lang w:val="en-US"/>
        </w:rPr>
        <w:lastRenderedPageBreak/>
        <w:t xml:space="preserve">In terms of both volume and social complexity, the UK has outgrown William Beveridge's welfare state, building up layer upon bureaucratised layer since 1942. The Total Place initiative is voluntary, urging councils to take up the rationalising spirit with individual pilot projects. Joe Heapy is one of those who has been helping local authorities throw away the rule book. He says: "At any point in history populations were smaller than they are now. Providing services was so much simpler. Today, complexity abounds. We have to think again." </w:t>
      </w:r>
      <w:r w:rsidRPr="007A10AC">
        <w:rPr>
          <w:rFonts w:ascii="Calibri" w:hAnsi="Calibri" w:cs="Arial"/>
          <w:color w:val="333333"/>
          <w:sz w:val="28"/>
          <w:szCs w:val="28"/>
          <w:lang w:val="en-US"/>
        </w:rPr>
        <w:br/>
      </w:r>
      <w:r w:rsidRPr="007A10AC">
        <w:rPr>
          <w:rFonts w:ascii="Calibri" w:hAnsi="Calibri" w:cs="Arial"/>
          <w:color w:val="333333"/>
          <w:sz w:val="28"/>
          <w:szCs w:val="28"/>
          <w:lang w:val="en-US"/>
        </w:rPr>
        <w:br/>
        <w:t xml:space="preserve">Practical force Heapy is neither a management consultant nor an economist. His company, Engine Service Design, specialises in design for services. Why design? Because, if what is needed is systemic change, design is a highly practical force as well as a driver of innovation. Design methods fuse time spent in the field and research techniques borrowed from anthropology with an understanding of how people use objects. They are democratic in spirit: designers use workshops that help people contribute their ideas freely. They are just as happy dealing with the currency of experience and emotions as they are analysing trends. And if public service reform is about anything, it has to be about people. </w:t>
      </w:r>
    </w:p>
    <w:p w:rsidR="000B2065" w:rsidRPr="007A10AC" w:rsidRDefault="000B2065" w:rsidP="000B2065">
      <w:pPr>
        <w:jc w:val="both"/>
        <w:rPr>
          <w:rFonts w:ascii="Calibri" w:hAnsi="Calibri" w:cs="Arial"/>
          <w:color w:val="333333"/>
          <w:sz w:val="28"/>
          <w:szCs w:val="28"/>
          <w:lang w:val="en-US"/>
        </w:rPr>
      </w:pPr>
      <w:r w:rsidRPr="007A10AC">
        <w:rPr>
          <w:rFonts w:ascii="Calibri" w:hAnsi="Calibri" w:cs="Arial"/>
          <w:color w:val="333333"/>
          <w:sz w:val="28"/>
          <w:szCs w:val="28"/>
          <w:lang w:val="en-US"/>
        </w:rPr>
        <w:t xml:space="preserve">When Barnet council discovered that just 2% of its local population was responsible for a public service spend of pounds 63.6m or more, every single year, it decided it was time to embrace change. Engine helped the council explore areas where currently "public expenditure seemed to have little effect." Costing out the net effect of the state supporting an individual through their entire life, the design team developed a new model for commissioning services for the most disadvantaged in the borough. This model, part of Barnet council's Future Shape programme, could be flexible enough to cross the whole range of services in future, from policing and housing to employment. The programme proposed a set of strategies that ranged from the best use of council-owned properties to service provision. That was in 2009. This year it will actually prototype that commissioning system. Engine has also worked with Southwark council on targeting its services more effectively and more cost-efficiently. But Matthew Taylor, chief executive of the Royal Society for the encouragement of Arts, Manufactures and Commerce, sounds a note of caution: "There is something about service design which motivates people and mobilises them, because they have a sense of ownership. But there is also a question about how you transfer it: the second you take a designed solution out of the context where </w:t>
      </w:r>
      <w:r w:rsidRPr="007A10AC">
        <w:rPr>
          <w:rFonts w:ascii="Calibri" w:hAnsi="Calibri" w:cs="Arial"/>
          <w:color w:val="333333"/>
          <w:sz w:val="28"/>
          <w:szCs w:val="28"/>
          <w:lang w:val="en-US"/>
        </w:rPr>
        <w:lastRenderedPageBreak/>
        <w:t xml:space="preserve">it's been generated by participation and transfer it somewhere else, there's a danger it becomes simply a new bureaucratic intervention." </w:t>
      </w:r>
      <w:r w:rsidRPr="007A10AC">
        <w:rPr>
          <w:rFonts w:ascii="Calibri" w:hAnsi="Calibri" w:cs="Arial"/>
          <w:color w:val="333333"/>
          <w:sz w:val="28"/>
          <w:szCs w:val="28"/>
          <w:lang w:val="en-US"/>
        </w:rPr>
        <w:br/>
      </w:r>
      <w:r w:rsidRPr="007A10AC">
        <w:rPr>
          <w:rFonts w:ascii="Calibri" w:hAnsi="Calibri" w:cs="Arial"/>
          <w:color w:val="333333"/>
          <w:sz w:val="28"/>
          <w:szCs w:val="28"/>
          <w:lang w:val="en-US"/>
        </w:rPr>
        <w:br/>
        <w:t xml:space="preserve">Change, however, is inevitable in this financial climate. Engine's Joe Heapy says: "Organisations need to listen, adapt, and collaborate, which is totally right for our times. Whole system change is painful, and it hardly ever happens in local government. But design can help bite off small chunks of that change, while keeping an eye on the larger picture." Graeme Gordon, head of </w:t>
      </w:r>
      <w:r w:rsidRPr="007A10AC">
        <w:rPr>
          <w:rStyle w:val="Strong"/>
          <w:rFonts w:ascii="Calibri" w:hAnsi="Calibri" w:cs="Arial"/>
          <w:color w:val="333333"/>
          <w:sz w:val="28"/>
          <w:szCs w:val="28"/>
          <w:lang w:val="en-US"/>
        </w:rPr>
        <w:t>corporate strategy</w:t>
      </w:r>
      <w:r w:rsidRPr="007A10AC">
        <w:rPr>
          <w:rFonts w:ascii="Calibri" w:hAnsi="Calibri" w:cs="Arial"/>
          <w:color w:val="333333"/>
          <w:sz w:val="28"/>
          <w:szCs w:val="28"/>
          <w:lang w:val="en-US"/>
        </w:rPr>
        <w:t xml:space="preserve"> at Southwark council agrees. "If we were to just talk about cuts, that would be a terrible missed opportunity. We may be driven by the funding crisis, but we want to do things differently."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Government News ; Government Policy ; Politics ; Executive Offices ; General Government Administration ; Public Admin ; Public Finance Activities ; Executive Offices ; General Government Administration ; Public Admin ; Public Finance Activities ; Labour Party UK</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77495219</w:t>
      </w:r>
      <w:r>
        <w:rPr>
          <w:rFonts w:ascii="Arial" w:hAnsi="Arial" w:cs="Arial"/>
          <w:i/>
          <w:iCs/>
          <w:color w:val="333333"/>
          <w:lang w:val="en-US"/>
        </w:rPr>
        <w:br/>
        <w:t>Copyright 2010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99" w:tgtFrame="_blank" w:history="1">
        <w:r w:rsidR="000B2065">
          <w:rPr>
            <w:rStyle w:val="Hyperlink"/>
            <w:rFonts w:ascii="Arial" w:hAnsi="Arial" w:cs="Arial"/>
            <w:lang w:val="en-US"/>
          </w:rPr>
          <w:t>The Guardian: Service design: Public sector: 'A powerful case for reform': Contemporary public sector needs are riddled with complexity, and institutions are increasingly looking to designers to implement ingenious, problem-solving methods in rethinking service provisi</w:t>
        </w:r>
      </w:hyperlink>
      <w:r w:rsidR="000B2065">
        <w:rPr>
          <w:rFonts w:ascii="Arial" w:hAnsi="Arial" w:cs="Arial"/>
          <w:color w:val="333333"/>
          <w:lang w:val="en-US"/>
        </w:rPr>
        <w:t>on</w:t>
      </w:r>
    </w:p>
    <w:p w:rsidR="000B2065" w:rsidRDefault="000B2065" w:rsidP="000B2065">
      <w:pPr>
        <w:rPr>
          <w:rFonts w:ascii="Arial" w:hAnsi="Arial" w:cs="Arial"/>
          <w:i/>
          <w:iCs/>
          <w:color w:val="333333"/>
          <w:lang w:val="en-US"/>
        </w:rPr>
      </w:pPr>
    </w:p>
    <w:p w:rsidR="000B2065" w:rsidRDefault="000B2065" w:rsidP="000B2065">
      <w:pPr>
        <w:spacing w:before="150" w:after="96"/>
        <w:outlineLvl w:val="3"/>
        <w:rPr>
          <w:rFonts w:ascii="Arial" w:hAnsi="Arial" w:cs="Arial"/>
          <w:b/>
          <w:bCs/>
          <w:color w:val="333333"/>
          <w:sz w:val="34"/>
          <w:szCs w:val="34"/>
          <w:lang w:val="en-US"/>
        </w:rPr>
      </w:pPr>
      <w:r>
        <w:rPr>
          <w:rFonts w:ascii="Calibri" w:hAnsi="Calibri"/>
          <w:sz w:val="48"/>
          <w:szCs w:val="48"/>
          <w:lang w:val="en-US"/>
        </w:rPr>
        <w:t xml:space="preserve">(28) </w:t>
      </w:r>
      <w:r>
        <w:rPr>
          <w:rFonts w:ascii="Arial" w:hAnsi="Arial" w:cs="Arial"/>
          <w:b/>
          <w:bCs/>
          <w:color w:val="333333"/>
          <w:sz w:val="34"/>
          <w:szCs w:val="34"/>
          <w:lang w:val="en-US"/>
        </w:rPr>
        <w:t>The Guardian: Sport: Digger: Doping reform hits impasse</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Tuesday, August 4, 2009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1500L)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MATT SCOTT</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 xml:space="preserve">The likes of Wayne Rooney, John Terry and Frank Lampard may never be put to the test under the World Anti-Doping Agency code following an impasse in negotiations between UK Sport and the Football Association. The UK's anti-doping authorities had expected to introduce an elite-player "testing pool" involving every England player as early as June. But despite finally reaching agreement last month on the broad concept, the two regulators remain a long </w:t>
      </w:r>
      <w:r w:rsidRPr="00C837F2">
        <w:rPr>
          <w:rFonts w:ascii="Calibri" w:hAnsi="Calibri" w:cs="Arial"/>
          <w:color w:val="333333"/>
          <w:sz w:val="28"/>
          <w:szCs w:val="28"/>
          <w:lang w:val="en-US"/>
        </w:rPr>
        <w:lastRenderedPageBreak/>
        <w:t xml:space="preserve">way apart on the detail. Under pressure from Wada, UK Sport had initially demanded that the pool consist of a 25-man England squad, but has ceded some ground on its composition. It is now prepared to accept elite-women players and junior players but the FA wants a still broader base and has Fifa on its side in the discussions. </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Fifa, whose president, Sepp Blatter, is on the Wada executive board, believes high-risk categories such as long-term injury victims should be target tested rather than the world's best players. Of most concern to the FA is the potential burden of fighting litigation. The controversial new rules would require pool players to register their availability for testing for one hour of every day under the "whereabouts" element of the Wada code. Those rules are the subject of a legal challenge from athlete organisations in Belgium and the FA wants to know it would not have to foot the bill alone if its enforcement of the Wada code is challenged through the courts.</w:t>
      </w:r>
    </w:p>
    <w:p w:rsidR="000B2065" w:rsidRDefault="000B2065" w:rsidP="000B2065">
      <w:pPr>
        <w:jc w:val="both"/>
        <w:rPr>
          <w:rFonts w:ascii="Calibri" w:hAnsi="Calibri" w:cs="Arial"/>
          <w:b/>
          <w:color w:val="333333"/>
          <w:sz w:val="28"/>
          <w:szCs w:val="28"/>
          <w:lang w:val="en-US"/>
        </w:rPr>
      </w:pPr>
      <w:r w:rsidRPr="00C837F2">
        <w:rPr>
          <w:rFonts w:ascii="Calibri" w:hAnsi="Calibri" w:cs="Arial"/>
          <w:b/>
          <w:color w:val="333333"/>
          <w:sz w:val="28"/>
          <w:szCs w:val="28"/>
          <w:lang w:val="en-US"/>
        </w:rPr>
        <w:t>Wife leads Sheikh-down</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Sheikh Mohammed bin Rashid Al Maktoum, one of British racing's highest-profile owners, was yesterday handed a six-month riding ban by the International Equestrian Federation after he admitted liability in a horse</w:t>
      </w:r>
      <w:r w:rsidRPr="00C837F2">
        <w:rPr>
          <w:rFonts w:ascii="Calibri" w:hAnsi="Calibri" w:cs="Arial"/>
          <w:color w:val="333333"/>
          <w:sz w:val="28"/>
          <w:szCs w:val="28"/>
          <w:lang w:val="en-US"/>
        </w:rPr>
        <w:noBreakHyphen/>
        <w:t>doping offence. Intriguingly, Sheikh Mohammed's wife, Princess Haya of Jordan, is president of the FEI, which will soon consider a similar offence involving his son and heir, Sheikh Hamdan. Sheikh Mohammed was riding Tahhan, whose trainer, Abdullah bin Huzaim, had administered the steroid stanozolol to the horse without his knowledge before he competed in a 120km endurance race this year. Mohammed, who, as rider, is responsible for his horse's welfare under the FEI's anti-doping rules, must also pay a fine of 4,000 Swiss Francs (pounds 2,200).</w:t>
      </w:r>
    </w:p>
    <w:p w:rsidR="000B2065" w:rsidRDefault="000B2065" w:rsidP="000B2065">
      <w:pPr>
        <w:jc w:val="both"/>
        <w:rPr>
          <w:rFonts w:ascii="Calibri" w:hAnsi="Calibri" w:cs="Arial"/>
          <w:b/>
          <w:color w:val="333333"/>
          <w:sz w:val="28"/>
          <w:szCs w:val="28"/>
          <w:lang w:val="en-US"/>
        </w:rPr>
      </w:pPr>
      <w:r w:rsidRPr="00C837F2">
        <w:rPr>
          <w:rFonts w:ascii="Calibri" w:hAnsi="Calibri" w:cs="Arial"/>
          <w:b/>
          <w:color w:val="333333"/>
          <w:sz w:val="28"/>
          <w:szCs w:val="28"/>
          <w:lang w:val="en-US"/>
        </w:rPr>
        <w:t>Ellis joins Hammers</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 xml:space="preserve">Andrew Bernhardt, the West Ham United chairman, has made his first appointment to the club's board. Bob Ellis, a former finance director of several retail-industry firms such as Poundstretcher before moving into the film-production business with the Samuelson Group, has joined as a non-executive director. For the past five years the 57-year-old Ellis has been working as a management consultant and will provide </w:t>
      </w:r>
      <w:r w:rsidRPr="00C837F2">
        <w:rPr>
          <w:rStyle w:val="Strong"/>
          <w:rFonts w:ascii="Calibri" w:hAnsi="Calibri" w:cs="Arial"/>
          <w:color w:val="333333"/>
          <w:sz w:val="28"/>
          <w:szCs w:val="28"/>
          <w:lang w:val="en-US"/>
        </w:rPr>
        <w:t>corporate strategy</w:t>
      </w:r>
      <w:r w:rsidRPr="00C837F2">
        <w:rPr>
          <w:rFonts w:ascii="Calibri" w:hAnsi="Calibri" w:cs="Arial"/>
          <w:color w:val="333333"/>
          <w:sz w:val="28"/>
          <w:szCs w:val="28"/>
          <w:lang w:val="en-US"/>
        </w:rPr>
        <w:t xml:space="preserve"> advice to the Hammers board.</w:t>
      </w:r>
    </w:p>
    <w:p w:rsidR="000B2065" w:rsidRDefault="000B2065" w:rsidP="000B2065">
      <w:pPr>
        <w:jc w:val="both"/>
        <w:rPr>
          <w:rFonts w:ascii="Calibri" w:hAnsi="Calibri" w:cs="Arial"/>
          <w:b/>
          <w:color w:val="333333"/>
          <w:sz w:val="28"/>
          <w:szCs w:val="28"/>
          <w:lang w:val="en-US"/>
        </w:rPr>
      </w:pPr>
      <w:r w:rsidRPr="00C837F2">
        <w:rPr>
          <w:rFonts w:ascii="Calibri" w:hAnsi="Calibri" w:cs="Arial"/>
          <w:b/>
          <w:color w:val="333333"/>
          <w:sz w:val="28"/>
          <w:szCs w:val="28"/>
          <w:lang w:val="en-US"/>
        </w:rPr>
        <w:lastRenderedPageBreak/>
        <w:t>William Hill to quit UK</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 xml:space="preserve">Gerry Sutcliffe faces a still bigger task ahead in attempting to regulate offshore betting operators when William Hill announces today it is set to decamp to Gibraltar. The sports minister is looking at measures to clamp down on bookmakers whose headquarters are overseas, since they pay no taxes, make no contribution to the horseracing levy and are under no statutory obligation to comply with the anti-corruption requirements of the Gambling Commission. Sutcliffe is considering an advertising ban or a withdrawal of the highly profitable fixed-odds terminals as a means to enforce the crackdown. </w:t>
      </w:r>
    </w:p>
    <w:p w:rsidR="000B2065" w:rsidRDefault="000B2065" w:rsidP="000B2065">
      <w:pPr>
        <w:jc w:val="both"/>
        <w:rPr>
          <w:rFonts w:ascii="Calibri" w:hAnsi="Calibri" w:cs="Arial"/>
          <w:b/>
          <w:color w:val="333333"/>
          <w:sz w:val="28"/>
          <w:szCs w:val="28"/>
          <w:lang w:val="en-US"/>
        </w:rPr>
      </w:pPr>
      <w:r w:rsidRPr="00C837F2">
        <w:rPr>
          <w:rFonts w:ascii="Calibri" w:hAnsi="Calibri" w:cs="Arial"/>
          <w:b/>
          <w:color w:val="333333"/>
          <w:sz w:val="28"/>
          <w:szCs w:val="28"/>
          <w:lang w:val="en-US"/>
        </w:rPr>
        <w:t>Fowler goes native</w:t>
      </w:r>
    </w:p>
    <w:p w:rsidR="000B2065" w:rsidRDefault="000B2065" w:rsidP="000B2065">
      <w:pPr>
        <w:jc w:val="both"/>
        <w:rPr>
          <w:rFonts w:ascii="Calibri" w:hAnsi="Calibri" w:cs="Arial"/>
          <w:color w:val="333333"/>
          <w:sz w:val="28"/>
          <w:szCs w:val="28"/>
          <w:lang w:val="en-US"/>
        </w:rPr>
      </w:pPr>
      <w:r w:rsidRPr="00C837F2">
        <w:rPr>
          <w:rFonts w:ascii="Calibri" w:hAnsi="Calibri" w:cs="Arial"/>
          <w:color w:val="333333"/>
          <w:sz w:val="28"/>
          <w:szCs w:val="28"/>
          <w:lang w:val="en-US"/>
        </w:rPr>
        <w:t xml:space="preserve">Although Robbie Fowler, left, has not yet kicked a ball for North Queensland Fury it has not stopped him going native. Not six months after quitting the English game for the A-League - even more of a football backwater than the MLS - the former Liverpool, Manchester City and Leeds striker is appearing in promotional literature for the Australian World Cup bid, a big rival to England 2018. According to the Australian bid team, Fowler says: "Come Play!" Such high treason has left him open to knock-and-run attacks throughout his extensive UK property portfolio. </w:t>
      </w:r>
    </w:p>
    <w:p w:rsidR="000B2065" w:rsidRDefault="000B2065" w:rsidP="000B2065">
      <w:pPr>
        <w:jc w:val="both"/>
        <w:rPr>
          <w:rFonts w:ascii="Calibri" w:hAnsi="Calibri" w:cs="Arial"/>
          <w:color w:val="333333"/>
          <w:sz w:val="28"/>
          <w:szCs w:val="28"/>
          <w:lang w:val="en-US"/>
        </w:rPr>
      </w:pPr>
    </w:p>
    <w:p w:rsidR="000B2065" w:rsidRDefault="000B2065" w:rsidP="000B2065">
      <w:pPr>
        <w:jc w:val="both"/>
        <w:rPr>
          <w:rFonts w:ascii="Arial" w:hAnsi="Arial" w:cs="Arial"/>
          <w:color w:val="333333"/>
          <w:lang w:val="en-US"/>
        </w:rPr>
      </w:pPr>
      <w:r>
        <w:rPr>
          <w:rFonts w:ascii="Arial" w:hAnsi="Arial" w:cs="Arial"/>
          <w:color w:val="333333"/>
          <w:lang w:val="en-US"/>
        </w:rPr>
        <w:t xml:space="preserve">matt.scott@guardian.co.uk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 ; General News ; Regulation of Business ; Sports ; Arts Entertainment &amp; Recreation ; Business Labor Political &amp; Like ; Organizations ; Other Services exc Public Admin ; Other Similar Organizations exc Business Professional Labor ; &amp; Political ; Religious Grantmaking Professional &amp; Like ; Organizations ; Spectator Sports ; Sports Teams &amp; Clubs ; Arts Entertainment ; Business Labor Political ; Other Services exc Public Admin ; Other Similar Organizations exc Business Professional Labor ; Religious Grantmaking Professional ; Spectator Sports ; Sports Teams ; Football Association UK ; UK Sport</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73136263</w:t>
      </w:r>
      <w:r>
        <w:rPr>
          <w:rFonts w:ascii="Arial" w:hAnsi="Arial" w:cs="Arial"/>
          <w:i/>
          <w:iCs/>
          <w:color w:val="333333"/>
          <w:lang w:val="en-US"/>
        </w:rPr>
        <w:br/>
        <w:t>Copyright 2009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100" w:tgtFrame="_blank" w:history="1">
        <w:r w:rsidR="000B2065">
          <w:rPr>
            <w:rStyle w:val="Hyperlink"/>
            <w:rFonts w:ascii="Arial" w:hAnsi="Arial" w:cs="Arial"/>
            <w:lang w:val="en-US"/>
          </w:rPr>
          <w:t>The Guardian: Sport: Digger: Doping reform hits impasse</w:t>
        </w:r>
      </w:hyperlink>
    </w:p>
    <w:p w:rsidR="000B2065" w:rsidRDefault="000B2065" w:rsidP="000B2065">
      <w:pPr>
        <w:pStyle w:val="NormalWeb"/>
        <w:rPr>
          <w:rFonts w:ascii="Calibri" w:hAnsi="Calibri"/>
          <w:sz w:val="48"/>
          <w:szCs w:val="48"/>
          <w:lang w:val="en-US"/>
        </w:rPr>
      </w:pPr>
    </w:p>
    <w:p w:rsidR="000B2065" w:rsidRPr="00D82EE5" w:rsidRDefault="000B2065" w:rsidP="000B2065">
      <w:pPr>
        <w:spacing w:before="150" w:after="96"/>
        <w:jc w:val="both"/>
        <w:outlineLvl w:val="3"/>
        <w:rPr>
          <w:rFonts w:ascii="Calibri" w:hAnsi="Calibri" w:cs="Arial"/>
          <w:b/>
          <w:bCs/>
          <w:color w:val="333333"/>
          <w:sz w:val="48"/>
          <w:szCs w:val="48"/>
          <w:lang w:val="en-US"/>
        </w:rPr>
      </w:pPr>
      <w:r w:rsidRPr="00D82EE5">
        <w:rPr>
          <w:rFonts w:ascii="Calibri" w:hAnsi="Calibri"/>
          <w:sz w:val="48"/>
          <w:szCs w:val="48"/>
          <w:lang w:val="en-US"/>
        </w:rPr>
        <w:t>(</w:t>
      </w:r>
      <w:r>
        <w:rPr>
          <w:rFonts w:ascii="Calibri" w:hAnsi="Calibri"/>
          <w:sz w:val="48"/>
          <w:szCs w:val="48"/>
          <w:lang w:val="en-US"/>
        </w:rPr>
        <w:t>2</w:t>
      </w:r>
      <w:r w:rsidRPr="00D82EE5">
        <w:rPr>
          <w:rFonts w:ascii="Calibri" w:hAnsi="Calibri"/>
          <w:sz w:val="48"/>
          <w:szCs w:val="48"/>
          <w:lang w:val="en-US"/>
        </w:rPr>
        <w:t>9)</w:t>
      </w:r>
      <w:r w:rsidRPr="00D82EE5">
        <w:rPr>
          <w:rFonts w:ascii="Calibri" w:hAnsi="Calibri" w:cs="Arial"/>
          <w:b/>
          <w:bCs/>
          <w:color w:val="333333"/>
          <w:sz w:val="48"/>
          <w:szCs w:val="48"/>
          <w:lang w:val="en-US"/>
        </w:rPr>
        <w:t xml:space="preserve"> The Guardian: Technology: No longer living in cloud cuckoo land: Cloud computing isn't just candyfloss thinking - it's the future. So believes Marc Benioff, head of salesforce.com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Thursday, April 16, 2009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6-9 grade level (Lexile: 1050L)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TIM ANDERSON</w:t>
      </w:r>
    </w:p>
    <w:p w:rsidR="000B206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 xml:space="preserve">"What if salesforce.com were switched off," asks a concerned customer. The question is addressed to Marc Benioff, the company's charismatic 44-year-old chief executive, during the Cloudforce conference at the ExCel Centre in London last week. It's a big question, as salesforce.com is a prime example of cloud computing, asking customers to entrust business critical software and data to servers running on the net. </w:t>
      </w:r>
    </w:p>
    <w:p w:rsidR="000B206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Benioff doesn't answer directly, but speaks with passion. "This is the future," he says. "If it isn't, I don't know what is. We're in it. You're going to see this model dominate our industry." Benioff co-founded salesforce.com in 1999, creating a company that specialises in enabling sales teams to manage contacts and leads online. Growth has been rapid, and revenue passed $1bn in the last financial year, despite the downturn. "For the fiscal 2009 (which ended in January), our revenue increased 44%," he says.</w:t>
      </w:r>
      <w:r>
        <w:rPr>
          <w:rFonts w:ascii="Calibri" w:hAnsi="Calibri" w:cs="Arial"/>
          <w:color w:val="333333"/>
          <w:sz w:val="28"/>
          <w:szCs w:val="28"/>
          <w:lang w:val="en-US"/>
        </w:rPr>
        <w:t xml:space="preserve"> </w:t>
      </w:r>
      <w:r w:rsidRPr="00D82EE5">
        <w:rPr>
          <w:rFonts w:ascii="Calibri" w:hAnsi="Calibri" w:cs="Arial"/>
          <w:color w:val="333333"/>
          <w:sz w:val="28"/>
          <w:szCs w:val="28"/>
          <w:lang w:val="en-US"/>
        </w:rPr>
        <w:t>Although the company's core product remains customer relationship management (CRM), its scope has expanded. "There are three core areas for us: the sales cloud, the service cloud, and your cloud," says Benioff. When he says "your cloud" he means custom applications, developed by customers or third parties but running on the salesforce.com servers.</w:t>
      </w:r>
      <w:r>
        <w:rPr>
          <w:rFonts w:ascii="Calibri" w:hAnsi="Calibri" w:cs="Arial"/>
          <w:color w:val="333333"/>
          <w:sz w:val="28"/>
          <w:szCs w:val="28"/>
          <w:lang w:val="en-US"/>
        </w:rPr>
        <w:t xml:space="preserve"> A</w:t>
      </w:r>
      <w:r w:rsidRPr="00D82EE5">
        <w:rPr>
          <w:rFonts w:ascii="Calibri" w:hAnsi="Calibri" w:cs="Arial"/>
          <w:color w:val="333333"/>
          <w:sz w:val="28"/>
          <w:szCs w:val="28"/>
          <w:lang w:val="en-US"/>
        </w:rPr>
        <w:t xml:space="preserve"> different type of support</w:t>
      </w:r>
      <w:r>
        <w:rPr>
          <w:rFonts w:ascii="Calibri" w:hAnsi="Calibri" w:cs="Arial"/>
          <w:color w:val="333333"/>
          <w:sz w:val="28"/>
          <w:szCs w:val="28"/>
          <w:lang w:val="en-US"/>
        </w:rPr>
        <w:t>.</w:t>
      </w:r>
    </w:p>
    <w:p w:rsidR="000B206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 xml:space="preserve">The service cloud is new. The idea is that customer support now belongs on the internet, not in call centres. "How many people here have gone to Google when </w:t>
      </w:r>
      <w:r w:rsidRPr="00D82EE5">
        <w:rPr>
          <w:rFonts w:ascii="Calibri" w:hAnsi="Calibri" w:cs="Arial"/>
          <w:color w:val="333333"/>
          <w:sz w:val="28"/>
          <w:szCs w:val="28"/>
          <w:lang w:val="en-US"/>
        </w:rPr>
        <w:lastRenderedPageBreak/>
        <w:t xml:space="preserve">you had a problem with a product or service?" asks Benioff at Cloudforce. "You didn't make a call, did you? It's changed." The service cloud, already used by Orange, lets companies create a web portal with links to online chat, web search, and social networking services such as Twitter. Salesforce.com is not alone in its cloud ambitions. Google will run your email, host your documents, and now provides a platform for custom applications called App Engine. Amazon has fast-growing web services that let you set up virtual servers in the cloud and Microsoft has a new cloud initiative called Windows Azure. </w:t>
      </w:r>
    </w:p>
    <w:p w:rsidR="000B206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Talking to the salesforce.com executives, it is clear who is regarded with warmth and who is not. "Azure is moving that old software from your data centre to their data centre," says Benioff. "It seems as though they are moving all the complexity of the traditional development stack to the cloud, which misses the point." Google and Amazon, on the other hand, are partners. "We have been working closely with the Amazon Web Services team so customers can connect our clouds seamlessly," he says. "Over time, we expect that there will be even more specialised clouds, but they will all be connected via data and metadata APIs." Maintenance costs</w:t>
      </w:r>
      <w:r>
        <w:rPr>
          <w:rFonts w:ascii="Calibri" w:hAnsi="Calibri" w:cs="Arial"/>
          <w:color w:val="333333"/>
          <w:sz w:val="28"/>
          <w:szCs w:val="28"/>
          <w:lang w:val="en-US"/>
        </w:rPr>
        <w:t xml:space="preserve"> o</w:t>
      </w:r>
      <w:r w:rsidRPr="00D82EE5">
        <w:rPr>
          <w:rFonts w:ascii="Calibri" w:hAnsi="Calibri" w:cs="Arial"/>
          <w:color w:val="333333"/>
          <w:sz w:val="28"/>
          <w:szCs w:val="28"/>
          <w:lang w:val="en-US"/>
        </w:rPr>
        <w:t xml:space="preserve">rganisations that build web applications may run them from the cloud, but still have the burden of maintaining and developing them. "Our technology is different, there is only one application," Benioff explains. This is called multi-tenancy, where many customers share the same software. </w:t>
      </w:r>
    </w:p>
    <w:p w:rsidR="000B206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 xml:space="preserve">What about the Open Cloud Manifesto (opencloudmanifesto.org), a document put together by IBM and others to promote interoperability? "Cloud providers must not use their market position to lock customers into their particular platforms and limit their choice of providers," trumpets the manifesto. Its credibility is undermined by vagueness and the absence of many big names, including Google and Amazon. "We did not sign it," says Bruce Francis, vice-president for </w:t>
      </w:r>
      <w:r w:rsidRPr="00D82EE5">
        <w:rPr>
          <w:rStyle w:val="Strong"/>
          <w:rFonts w:ascii="Calibri" w:hAnsi="Calibri" w:cs="Arial"/>
          <w:color w:val="333333"/>
          <w:sz w:val="28"/>
          <w:szCs w:val="28"/>
          <w:lang w:val="en-US"/>
        </w:rPr>
        <w:t>corporate strategy</w:t>
      </w:r>
      <w:r w:rsidRPr="00D82EE5">
        <w:rPr>
          <w:rFonts w:ascii="Calibri" w:hAnsi="Calibri" w:cs="Arial"/>
          <w:color w:val="333333"/>
          <w:sz w:val="28"/>
          <w:szCs w:val="28"/>
          <w:lang w:val="en-US"/>
        </w:rPr>
        <w:t xml:space="preserve"> at salesforce.com. "We say, look at our actions," referring to integration efforts with Google, Amazon and Facebook. </w:t>
      </w:r>
      <w:r w:rsidRPr="00D82EE5">
        <w:rPr>
          <w:rFonts w:ascii="Calibri" w:hAnsi="Calibri" w:cs="Arial"/>
          <w:color w:val="333333"/>
          <w:sz w:val="28"/>
          <w:szCs w:val="28"/>
          <w:lang w:val="en-US"/>
        </w:rPr>
        <w:br/>
      </w:r>
      <w:r w:rsidRPr="00D82EE5">
        <w:rPr>
          <w:rFonts w:ascii="Calibri" w:hAnsi="Calibri" w:cs="Arial"/>
          <w:color w:val="333333"/>
          <w:sz w:val="28"/>
          <w:szCs w:val="28"/>
          <w:lang w:val="en-US"/>
        </w:rPr>
        <w:br/>
        <w:t xml:space="preserve">Still, customer concerns are less about integration, more about lock-in. Once committed to salesforce.com's platform, can you ever get out? Maybe not. Benioff is open about what he calls strategic relationships with customers. "It's an aspect of our industry. You are making a platform decision, and our job is to </w:t>
      </w:r>
      <w:r w:rsidRPr="00D82EE5">
        <w:rPr>
          <w:rFonts w:ascii="Calibri" w:hAnsi="Calibri" w:cs="Arial"/>
          <w:color w:val="333333"/>
          <w:sz w:val="28"/>
          <w:szCs w:val="28"/>
          <w:lang w:val="en-US"/>
        </w:rPr>
        <w:lastRenderedPageBreak/>
        <w:t>make sure you choose our platform and not another platform, because once you have chosen another platform, getting you off it is usually impossible," he said last year in San Francisco.</w:t>
      </w:r>
      <w:r>
        <w:rPr>
          <w:rFonts w:ascii="Calibri" w:hAnsi="Calibri" w:cs="Arial"/>
          <w:color w:val="333333"/>
          <w:sz w:val="28"/>
          <w:szCs w:val="28"/>
          <w:lang w:val="en-US"/>
        </w:rPr>
        <w:t xml:space="preserve"> </w:t>
      </w:r>
      <w:r w:rsidRPr="00D82EE5">
        <w:rPr>
          <w:rFonts w:ascii="Calibri" w:hAnsi="Calibri" w:cs="Arial"/>
          <w:color w:val="333333"/>
          <w:sz w:val="28"/>
          <w:szCs w:val="28"/>
          <w:lang w:val="en-US"/>
        </w:rPr>
        <w:t xml:space="preserve">Moving to salesforce.com is no magic bullet. Kishore Sharma is CRM manager at Amtico International, a flooring company with around 400 employees. Four years ago, Amtico spent about pounds 500,000 migrating to Salesforce CRM, but initially it failed. "We suffered with about 33% adoption. We didn't understand the application or how it should be married to our business." Amtico addressed the problems, fine-tuning the application and training users. Now adoption is over 90% and Sharma says Salesforce is valued for its flexibility and on-demand availability. </w:t>
      </w:r>
    </w:p>
    <w:p w:rsidR="000B2065" w:rsidRPr="00D82EE5" w:rsidRDefault="000B2065" w:rsidP="000B2065">
      <w:pPr>
        <w:jc w:val="both"/>
        <w:rPr>
          <w:rFonts w:ascii="Calibri" w:hAnsi="Calibri" w:cs="Arial"/>
          <w:color w:val="333333"/>
          <w:sz w:val="28"/>
          <w:szCs w:val="28"/>
          <w:lang w:val="en-US"/>
        </w:rPr>
      </w:pPr>
      <w:r w:rsidRPr="00D82EE5">
        <w:rPr>
          <w:rFonts w:ascii="Calibri" w:hAnsi="Calibri" w:cs="Arial"/>
          <w:color w:val="333333"/>
          <w:sz w:val="28"/>
          <w:szCs w:val="28"/>
          <w:lang w:val="en-US"/>
        </w:rPr>
        <w:t xml:space="preserve">Another benefit is the ability to scale down as well as up. "We've had redundancies because we're in the manufacturing industry," says Sharma. "We've reduced the number of licences, we've negotiated a better price." What then of that uncomfortable question - is data really safe in the cloud? "All complex systems have planned and unplanned downtime. The reality is we are able to provide higher levels of reliability and availability than most companies could provide on their own," says Benioff, who claims 99.9% uptime last year. There are now around 55,000 customers, forming 1.5 million subscribers, who are hoping earnestly that he is right.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 ; Meetings</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70909385</w:t>
      </w:r>
      <w:r>
        <w:rPr>
          <w:rFonts w:ascii="Arial" w:hAnsi="Arial" w:cs="Arial"/>
          <w:i/>
          <w:iCs/>
          <w:color w:val="333333"/>
          <w:lang w:val="en-US"/>
        </w:rPr>
        <w:br/>
        <w:t>Copyright 2009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101" w:tgtFrame="_blank" w:history="1">
        <w:r w:rsidR="000B2065">
          <w:rPr>
            <w:rStyle w:val="Hyperlink"/>
            <w:rFonts w:ascii="Arial" w:hAnsi="Arial" w:cs="Arial"/>
            <w:lang w:val="en-US"/>
          </w:rPr>
          <w:t>The Guardian: Technology: No longer living in cloud cuckoo land: Cloud computing isn't just candyfloss thinking - it's the future. So believes Marc Benioff, head of salesforce.com</w:t>
        </w:r>
      </w:hyperlink>
    </w:p>
    <w:p w:rsidR="000B2065" w:rsidRDefault="000B2065" w:rsidP="000B2065">
      <w:pPr>
        <w:spacing w:before="150" w:after="96"/>
        <w:jc w:val="both"/>
        <w:outlineLvl w:val="3"/>
        <w:rPr>
          <w:rFonts w:ascii="Calibri" w:hAnsi="Calibri" w:cs="Arial"/>
          <w:b/>
          <w:bCs/>
          <w:sz w:val="48"/>
          <w:szCs w:val="48"/>
          <w:lang w:val="en-US"/>
        </w:rPr>
      </w:pPr>
      <w:r w:rsidRPr="0039515A">
        <w:rPr>
          <w:rFonts w:ascii="Calibri" w:hAnsi="Calibri"/>
          <w:b/>
          <w:sz w:val="48"/>
          <w:szCs w:val="48"/>
          <w:lang w:val="en-US"/>
        </w:rPr>
        <w:t>(</w:t>
      </w:r>
      <w:r>
        <w:rPr>
          <w:rFonts w:ascii="Calibri" w:hAnsi="Calibri"/>
          <w:b/>
          <w:sz w:val="48"/>
          <w:szCs w:val="48"/>
          <w:lang w:val="en-US"/>
        </w:rPr>
        <w:t>3</w:t>
      </w:r>
      <w:r w:rsidRPr="0039515A">
        <w:rPr>
          <w:rFonts w:ascii="Calibri" w:hAnsi="Calibri"/>
          <w:b/>
          <w:sz w:val="48"/>
          <w:szCs w:val="48"/>
          <w:lang w:val="en-US"/>
        </w:rPr>
        <w:t xml:space="preserve">0) </w:t>
      </w:r>
      <w:r w:rsidRPr="0039515A">
        <w:rPr>
          <w:rFonts w:ascii="Calibri" w:hAnsi="Calibri" w:cs="Arial"/>
          <w:b/>
          <w:bCs/>
          <w:sz w:val="48"/>
          <w:szCs w:val="48"/>
          <w:lang w:val="en-US"/>
        </w:rPr>
        <w:t xml:space="preserve">The Guardian: Rules of engagement: From the public to the private sector, making a difference is increasingly seen as a </w:t>
      </w:r>
      <w:r w:rsidRPr="0039515A">
        <w:rPr>
          <w:rFonts w:ascii="Calibri" w:hAnsi="Calibri" w:cs="Arial"/>
          <w:b/>
          <w:bCs/>
          <w:sz w:val="48"/>
          <w:szCs w:val="48"/>
          <w:lang w:val="en-US"/>
        </w:rPr>
        <w:lastRenderedPageBreak/>
        <w:t>collaborative effort. So how do you get people involved?</w:t>
      </w:r>
    </w:p>
    <w:p w:rsidR="000B2065" w:rsidRDefault="000B2065" w:rsidP="000B2065">
      <w:pPr>
        <w:spacing w:before="150" w:after="96"/>
        <w:jc w:val="both"/>
        <w:outlineLvl w:val="3"/>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Wednesday, March 4, 2009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1250L)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ANNA BAWDEN</w:t>
      </w:r>
    </w:p>
    <w:p w:rsidR="000B2065" w:rsidRDefault="000B2065" w:rsidP="000B2065">
      <w:pPr>
        <w:jc w:val="both"/>
        <w:rPr>
          <w:rFonts w:ascii="Calibri" w:hAnsi="Calibri" w:cs="Arial"/>
          <w:color w:val="333333"/>
          <w:sz w:val="28"/>
          <w:szCs w:val="28"/>
          <w:lang w:val="en-US"/>
        </w:rPr>
      </w:pPr>
      <w:r w:rsidRPr="0039515A">
        <w:rPr>
          <w:rFonts w:ascii="Calibri" w:hAnsi="Calibri" w:cs="Arial"/>
          <w:color w:val="333333"/>
          <w:sz w:val="28"/>
          <w:szCs w:val="28"/>
          <w:lang w:val="en-US"/>
        </w:rPr>
        <w:t>Much of the rhetoric about public sector reform over the last decade has focused on personalisation and choice: whether in health, education or social care, citizens should have a greater say over the kind of service they receive. From April, all local authorities will have a duty to involve their citizens, while the proposed NHS constitution and the local democracy bill also put greater emphasis on public engagement. The most basic form of public engagement is democratic - voting in elections. But the government wants to involve the public in decision-making about local issues beyond</w:t>
      </w:r>
      <w:r>
        <w:rPr>
          <w:rFonts w:ascii="Calibri" w:hAnsi="Calibri" w:cs="Arial"/>
          <w:color w:val="333333"/>
          <w:sz w:val="28"/>
          <w:szCs w:val="28"/>
          <w:lang w:val="en-US"/>
        </w:rPr>
        <w:t xml:space="preserve"> </w:t>
      </w:r>
      <w:r w:rsidRPr="0039515A">
        <w:rPr>
          <w:rFonts w:ascii="Calibri" w:hAnsi="Calibri" w:cs="Arial"/>
          <w:color w:val="333333"/>
          <w:sz w:val="28"/>
          <w:szCs w:val="28"/>
          <w:lang w:val="en-US"/>
        </w:rPr>
        <w:t xml:space="preserve">the confines of political engagement. </w:t>
      </w:r>
      <w:r w:rsidRPr="0039515A">
        <w:rPr>
          <w:rFonts w:ascii="Calibri" w:hAnsi="Calibri" w:cs="Arial"/>
          <w:color w:val="333333"/>
          <w:sz w:val="28"/>
          <w:szCs w:val="28"/>
          <w:lang w:val="en-US"/>
        </w:rPr>
        <w:br/>
      </w:r>
      <w:r w:rsidRPr="0039515A">
        <w:rPr>
          <w:rFonts w:ascii="Calibri" w:hAnsi="Calibri" w:cs="Arial"/>
          <w:color w:val="333333"/>
          <w:sz w:val="28"/>
          <w:szCs w:val="28"/>
          <w:lang w:val="en-US"/>
        </w:rPr>
        <w:br/>
        <w:t>"In many parts of the country, local democracy needs a boost, with low turnout at local elections and people feeling they can't influence the way some issues are decided in their area," says Hazel Blears, the communities secretary. "That's why we are introducing real and practical ways to put communities in control, so they have a real say . . . and push any issue they think is of importance up the priority list of their local council." This is not new. The 1998 local government white paper called for consultation and participation to be "embedded into the culture of all councils" and this has widened to include most areas of the public sector.</w:t>
      </w:r>
      <w:r>
        <w:rPr>
          <w:rFonts w:ascii="Calibri" w:hAnsi="Calibri" w:cs="Arial"/>
          <w:color w:val="333333"/>
          <w:sz w:val="28"/>
          <w:szCs w:val="28"/>
          <w:lang w:val="en-US"/>
        </w:rPr>
        <w:t xml:space="preserve"> </w:t>
      </w:r>
      <w:r w:rsidRPr="0039515A">
        <w:rPr>
          <w:rFonts w:ascii="Calibri" w:hAnsi="Calibri" w:cs="Arial"/>
          <w:color w:val="333333"/>
          <w:sz w:val="28"/>
          <w:szCs w:val="28"/>
          <w:lang w:val="en-US"/>
        </w:rPr>
        <w:t>Public consultations</w:t>
      </w:r>
      <w:r>
        <w:rPr>
          <w:rFonts w:ascii="Calibri" w:hAnsi="Calibri" w:cs="Arial"/>
          <w:color w:val="333333"/>
          <w:sz w:val="28"/>
          <w:szCs w:val="28"/>
          <w:lang w:val="en-US"/>
        </w:rPr>
        <w:t xml:space="preserve"> </w:t>
      </w:r>
      <w:r w:rsidRPr="0039515A">
        <w:rPr>
          <w:rFonts w:ascii="Calibri" w:hAnsi="Calibri" w:cs="Arial"/>
          <w:color w:val="333333"/>
          <w:sz w:val="28"/>
          <w:szCs w:val="28"/>
          <w:lang w:val="en-US"/>
        </w:rPr>
        <w:t xml:space="preserve">Public bodies have long conducted consultations to gauge citizens' and stakeholders' views. Complaints and suggestions schemes and satisfaction surveys have been common for over a decade. Now, the emphasis is very much on new techniques. This was partly in response to the criticism that traditional methods were not representative: only particular groups (often middle-class or those with lots of time to spare) tended to attend public meetings or respond to surveys and consultations. </w:t>
      </w:r>
      <w:r w:rsidRPr="0039515A">
        <w:rPr>
          <w:rFonts w:ascii="Calibri" w:hAnsi="Calibri" w:cs="Arial"/>
          <w:color w:val="333333"/>
          <w:sz w:val="28"/>
          <w:szCs w:val="28"/>
          <w:lang w:val="en-US"/>
        </w:rPr>
        <w:br/>
      </w:r>
      <w:r w:rsidRPr="0039515A">
        <w:rPr>
          <w:rFonts w:ascii="Calibri" w:hAnsi="Calibri" w:cs="Arial"/>
          <w:color w:val="333333"/>
          <w:sz w:val="28"/>
          <w:szCs w:val="28"/>
          <w:lang w:val="en-US"/>
        </w:rPr>
        <w:br/>
        <w:t xml:space="preserve">"You don't have to be big to be strong. You don't have to shout to have a voice. And you don't need a million-strong membership to have an impact," said the </w:t>
      </w:r>
      <w:r w:rsidRPr="0039515A">
        <w:rPr>
          <w:rFonts w:ascii="Calibri" w:hAnsi="Calibri" w:cs="Arial"/>
          <w:color w:val="333333"/>
          <w:sz w:val="28"/>
          <w:szCs w:val="28"/>
          <w:lang w:val="en-US"/>
        </w:rPr>
        <w:lastRenderedPageBreak/>
        <w:t xml:space="preserve">Cabinet Office minister, Liam Byrne, at the Guardian's public services summit in January. But shouldn't public, private and voluntary sector organisations be doing all this anyway? "Of course it's common sense to do it, but that doesn't make it easy," says Peter Wanless, chief executive of the Big Lottery Fund, which uses TV voting and local community involvement to help decide grantmaking. "Engaging people and keeping them engaged can be a challenge." A welter of new methods are being used by Whitehall departments, councils, the NHS, the police and the voluntary sector (see box). Some methods are more effective than others. "More participative styles work better than formal approaches," says Sue Oppenheimer, a strategic adviser on empowerment at the Network of Empowering Authorities, a group of 18 councils working with the Improvement and Development Agency on public involvement. </w:t>
      </w:r>
      <w:r w:rsidRPr="0039515A">
        <w:rPr>
          <w:rFonts w:ascii="Calibri" w:hAnsi="Calibri" w:cs="Arial"/>
          <w:color w:val="333333"/>
          <w:sz w:val="28"/>
          <w:szCs w:val="28"/>
          <w:lang w:val="en-US"/>
        </w:rPr>
        <w:br/>
      </w:r>
      <w:r w:rsidRPr="0039515A">
        <w:rPr>
          <w:rFonts w:ascii="Calibri" w:hAnsi="Calibri" w:cs="Arial"/>
          <w:color w:val="333333"/>
          <w:sz w:val="28"/>
          <w:szCs w:val="28"/>
          <w:lang w:val="en-US"/>
        </w:rPr>
        <w:br/>
        <w:t xml:space="preserve">In practice, most organisations use a variety of techniques. Safe Newcastle, a partnership of the city's council, police, fire service, local businesses, community and voluntary groups and local residents, is piloting participatory budgeting for community safety funding. Over 6,000 people have taken part. Cumbria county council has established 62 neighbourhood forums, with a total budget of pounds 480,000 a year to spend on local projects. Arts Council England, meanwhile, held a nationwide public consultation from 2006-07 to find out what people thought were arts priorities. The findings helped shape its </w:t>
      </w:r>
      <w:r w:rsidRPr="0039515A">
        <w:rPr>
          <w:rStyle w:val="Strong"/>
          <w:rFonts w:ascii="Calibri" w:hAnsi="Calibri" w:cs="Arial"/>
          <w:color w:val="333333"/>
          <w:sz w:val="28"/>
          <w:szCs w:val="28"/>
          <w:lang w:val="en-US"/>
        </w:rPr>
        <w:t>corporate strategy</w:t>
      </w:r>
      <w:r w:rsidRPr="0039515A">
        <w:rPr>
          <w:rFonts w:ascii="Calibri" w:hAnsi="Calibri" w:cs="Arial"/>
          <w:color w:val="333333"/>
          <w:sz w:val="28"/>
          <w:szCs w:val="28"/>
          <w:lang w:val="en-US"/>
        </w:rPr>
        <w:t xml:space="preserve"> to 2011. </w:t>
      </w:r>
    </w:p>
    <w:p w:rsidR="000B2065" w:rsidRDefault="000B2065" w:rsidP="000B2065">
      <w:pPr>
        <w:jc w:val="both"/>
        <w:rPr>
          <w:rFonts w:ascii="Calibri" w:hAnsi="Calibri" w:cs="Arial"/>
          <w:color w:val="333333"/>
          <w:sz w:val="28"/>
          <w:szCs w:val="28"/>
          <w:lang w:val="en-US"/>
        </w:rPr>
      </w:pPr>
      <w:r w:rsidRPr="0039515A">
        <w:rPr>
          <w:rFonts w:ascii="Calibri" w:hAnsi="Calibri" w:cs="Arial"/>
          <w:color w:val="333333"/>
          <w:sz w:val="28"/>
          <w:szCs w:val="28"/>
          <w:lang w:val="en-US"/>
        </w:rPr>
        <w:t xml:space="preserve">Nottingham city council has citizen panels, "your choice, your voice" meetings, councillor cafes, ward level participatory budgeting and area committees. The council's portfolio holder for area working, Jane Urquhart, says this has given citizens real power. For example, pounds 22m was allocated to make environment and highway improvements through local decision making. "Our aim is to put local communities are at the heart of what the City Council does," she says. But public involvement is not a panacea. Edward Andersson, head of practice at participation specialist Involve, says that, while organisations are getting better at involving people on a small scale, it is much harder when it comes to national policy. "There is an empowerment gap, whereby the number of opportunities for involvement have expanded since 2001, but the subjective sense that people have about being able to make difference has actually declined in the same time." While public involvement on pensions reform and social care services has been good, the debates on nuclear energy and the </w:t>
      </w:r>
      <w:r w:rsidRPr="0039515A">
        <w:rPr>
          <w:rFonts w:ascii="Calibri" w:hAnsi="Calibri" w:cs="Arial"/>
          <w:color w:val="333333"/>
          <w:sz w:val="28"/>
          <w:szCs w:val="28"/>
          <w:lang w:val="en-US"/>
        </w:rPr>
        <w:lastRenderedPageBreak/>
        <w:t xml:space="preserve">proposed third runway for Heathrow airport have not been beneficial - many believe the government had already made its mind up and therefore ignored public opinion. </w:t>
      </w:r>
    </w:p>
    <w:p w:rsidR="000B2065" w:rsidRPr="0039515A" w:rsidRDefault="000B2065" w:rsidP="000B2065">
      <w:pPr>
        <w:jc w:val="both"/>
        <w:rPr>
          <w:rFonts w:ascii="Calibri" w:hAnsi="Calibri" w:cs="Arial"/>
          <w:color w:val="333333"/>
          <w:sz w:val="28"/>
          <w:szCs w:val="28"/>
          <w:lang w:val="en-US"/>
        </w:rPr>
      </w:pPr>
      <w:r w:rsidRPr="0039515A">
        <w:rPr>
          <w:rFonts w:ascii="Calibri" w:hAnsi="Calibri" w:cs="Arial"/>
          <w:color w:val="333333"/>
          <w:sz w:val="28"/>
          <w:szCs w:val="28"/>
          <w:lang w:val="en-US"/>
        </w:rPr>
        <w:t xml:space="preserve">This underlines one of the biggest problems with increased public involvement: it can raise unrealistic public expectations that people's views will always be acted on. "Bad involvement is worse than no involvement at all," says Andersson. "It cannot be simply another PR exercise. Badly run or conceived involvement processes undermine the foundations of both representative and participative democracy." And there is also a danger that public involvement merely provides new mechanisms for those with the loudest voices to make their opinions heard, rather than be truly representative of citizens. </w:t>
      </w:r>
      <w:r w:rsidRPr="0039515A">
        <w:rPr>
          <w:rFonts w:ascii="Calibri" w:hAnsi="Calibri" w:cs="Arial"/>
          <w:color w:val="333333"/>
          <w:sz w:val="28"/>
          <w:szCs w:val="28"/>
          <w:lang w:val="en-US"/>
        </w:rPr>
        <w:br/>
        <w:t xml:space="preserve">"If you just put people together in a room, it won't work," says Anne McDonald, programme director, community wellbeing at the Local Government Association. "If you are trying to support people who are socially excluded, you have to help them to speak up."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General News ; Government News ; Health &amp; Healthcare ; General Government Administration ; Public Admin ; General Government Administration ; Public Admin ; National Health Service UK</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70008969</w:t>
      </w:r>
      <w:r>
        <w:rPr>
          <w:rFonts w:ascii="Arial" w:hAnsi="Arial" w:cs="Arial"/>
          <w:i/>
          <w:iCs/>
          <w:color w:val="333333"/>
          <w:lang w:val="en-US"/>
        </w:rPr>
        <w:br/>
        <w:t>Copyright 2009 Guardian Newspapers Ltd, Source: The Financial Times Limited</w:t>
      </w:r>
    </w:p>
    <w:p w:rsidR="000B2065" w:rsidRDefault="000B2065" w:rsidP="000B2065"/>
    <w:p w:rsidR="000B2065" w:rsidRPr="003B1C24" w:rsidRDefault="000B2065" w:rsidP="000B2065">
      <w:pPr>
        <w:spacing w:before="150" w:after="96"/>
        <w:jc w:val="both"/>
        <w:outlineLvl w:val="3"/>
        <w:rPr>
          <w:rFonts w:ascii="Calibri" w:hAnsi="Calibri" w:cs="Arial"/>
          <w:b/>
          <w:bCs/>
          <w:sz w:val="48"/>
          <w:szCs w:val="48"/>
          <w:lang w:val="en-US"/>
        </w:rPr>
      </w:pPr>
      <w:r w:rsidRPr="003B1C24">
        <w:rPr>
          <w:rFonts w:ascii="Calibri" w:hAnsi="Calibri"/>
          <w:b/>
          <w:sz w:val="48"/>
          <w:szCs w:val="48"/>
        </w:rPr>
        <w:t>(</w:t>
      </w:r>
      <w:r>
        <w:rPr>
          <w:rFonts w:ascii="Calibri" w:hAnsi="Calibri"/>
          <w:b/>
          <w:sz w:val="48"/>
          <w:szCs w:val="48"/>
        </w:rPr>
        <w:t>3</w:t>
      </w:r>
      <w:r w:rsidRPr="003B1C24">
        <w:rPr>
          <w:rFonts w:ascii="Calibri" w:hAnsi="Calibri"/>
          <w:b/>
          <w:sz w:val="48"/>
          <w:szCs w:val="48"/>
        </w:rPr>
        <w:t>1)</w:t>
      </w:r>
      <w:r w:rsidRPr="003B1C24">
        <w:rPr>
          <w:rFonts w:ascii="Calibri" w:hAnsi="Calibri" w:cs="Arial"/>
          <w:b/>
          <w:bCs/>
          <w:sz w:val="48"/>
          <w:szCs w:val="48"/>
          <w:lang w:val="en-US"/>
        </w:rPr>
        <w:t xml:space="preserve"> The Guardian: High street: Bank codes: Lenders rake in profits as customers pay for bank crash losses</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Tuesday, February 22,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PATRICK COLLINSON AND JILL TREANOR</w:t>
      </w:r>
    </w:p>
    <w:p w:rsidR="000B2065" w:rsidRDefault="000B2065" w:rsidP="000B2065">
      <w:pPr>
        <w:jc w:val="both"/>
        <w:rPr>
          <w:rFonts w:ascii="Calibri" w:hAnsi="Calibri" w:cs="Arial"/>
          <w:color w:val="333333"/>
          <w:sz w:val="28"/>
          <w:szCs w:val="28"/>
          <w:lang w:val="en-US"/>
        </w:rPr>
      </w:pPr>
      <w:r w:rsidRPr="00170E55">
        <w:rPr>
          <w:rFonts w:ascii="Calibri" w:hAnsi="Calibri" w:cs="Arial"/>
          <w:color w:val="333333"/>
          <w:sz w:val="28"/>
          <w:szCs w:val="28"/>
          <w:lang w:val="en-US"/>
        </w:rPr>
        <w:t xml:space="preserve">Credit card charges are at their highest for 13 years, margins on mortgages are at an all-time high and interest paid on savings is at an all-time low - helping the major banks to bolster the profitability of their high-street banking businesses. Last week Barclays reported a 39% rise in profits to pounds 989m at its UK retail </w:t>
      </w:r>
      <w:r w:rsidRPr="00170E55">
        <w:rPr>
          <w:rFonts w:ascii="Calibri" w:hAnsi="Calibri" w:cs="Arial"/>
          <w:color w:val="333333"/>
          <w:sz w:val="28"/>
          <w:szCs w:val="28"/>
          <w:lang w:val="en-US"/>
        </w:rPr>
        <w:lastRenderedPageBreak/>
        <w:t xml:space="preserve">arm, while the bailed-out Royal Bank of Scotland and Lloyds Banking Group are expected to continue the trend of reporting improved profits on the high street when they publish 2010 figures later this week.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 xml:space="preserve">Robert Law, analyst at Nomura, is forecasting that the UK retail banking arm of RBS will contribute pounds 1.3bn to group profits - up from pounds 229m a year ago - while profits at the high-street arm of Lloyds could reach pounds 4bn, up from pounds 975m a year ago. Both banks are cutting costs by axing jobs. There are two sides to the equation: the price at which banks lend through mortgages, unsecured loans and credit cards, and the price at which they attract savers. The difference between the two is how they make money, alongside the price that banks pay on the financial markets to borrow money to lend that cannot be supported by savers. </w:t>
      </w:r>
    </w:p>
    <w:p w:rsidR="000B2065" w:rsidRDefault="000B2065" w:rsidP="000B2065">
      <w:pPr>
        <w:jc w:val="both"/>
        <w:rPr>
          <w:rFonts w:ascii="Calibri" w:hAnsi="Calibri" w:cs="Arial"/>
          <w:color w:val="333333"/>
          <w:sz w:val="28"/>
          <w:szCs w:val="28"/>
          <w:lang w:val="en-US"/>
        </w:rPr>
      </w:pPr>
      <w:r w:rsidRPr="00170E55">
        <w:rPr>
          <w:rFonts w:ascii="Calibri" w:hAnsi="Calibri" w:cs="Arial"/>
          <w:color w:val="333333"/>
          <w:sz w:val="28"/>
          <w:szCs w:val="28"/>
          <w:lang w:val="en-US"/>
        </w:rPr>
        <w:t xml:space="preserve">According to financial data specialists Moneyfacts, banks are making more profit than ever on the difference between the price at which they sell mortgages and the price at which they are able to raise money on the financial markets. For example, two </w:t>
      </w:r>
      <w:r w:rsidRPr="00170E55">
        <w:rPr>
          <w:rStyle w:val="Strong"/>
          <w:rFonts w:ascii="Calibri" w:hAnsi="Calibri" w:cs="Arial"/>
          <w:color w:val="333333"/>
          <w:sz w:val="28"/>
          <w:szCs w:val="28"/>
          <w:lang w:val="en-US"/>
        </w:rPr>
        <w:t>brands</w:t>
      </w:r>
      <w:r w:rsidRPr="00170E55">
        <w:rPr>
          <w:rFonts w:ascii="Calibri" w:hAnsi="Calibri" w:cs="Arial"/>
          <w:color w:val="333333"/>
          <w:sz w:val="28"/>
          <w:szCs w:val="28"/>
          <w:lang w:val="en-US"/>
        </w:rPr>
        <w:t xml:space="preserve"> controlled by Lloyds are reaping the rewards. Moneyfacts found the margin on Halifax's core two-year, fixed-rate mortgage rose in 2010 to an average of 5.5% for borrowers able to put down the minimum 10% deposit. Cheltenham &amp; Gloucester enjoys margins that are even higher, at 5.65%. </w:t>
      </w:r>
    </w:p>
    <w:p w:rsidR="000B2065" w:rsidRDefault="000B2065" w:rsidP="000B2065">
      <w:pPr>
        <w:jc w:val="both"/>
        <w:rPr>
          <w:rFonts w:ascii="Calibri" w:hAnsi="Calibri" w:cs="Arial"/>
          <w:color w:val="333333"/>
          <w:sz w:val="28"/>
          <w:szCs w:val="28"/>
          <w:lang w:val="en-US"/>
        </w:rPr>
      </w:pPr>
      <w:r w:rsidRPr="00170E55">
        <w:rPr>
          <w:rFonts w:ascii="Calibri" w:hAnsi="Calibri" w:cs="Arial"/>
          <w:color w:val="333333"/>
          <w:sz w:val="28"/>
          <w:szCs w:val="28"/>
          <w:lang w:val="en-US"/>
        </w:rPr>
        <w:t xml:space="preserve">As recently as October 2008, just as the parent group HBOS was being rescued by Lloyds, Halifax was offering a wide variety of two- and three-year fixes to borrowers with just small deposits, priced at about 6%-6.5%. Meanwhile in the branches, its popular Extra Income Saver was paying 5% interest.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 xml:space="preserve">Now, two-year fixes at Halifax cost 6.49%, with a minimum deposit of 10%-15%, while the interest paid out on Extra Income Saver has shrunk to just 0.2%. Michelle Slade, of Moneyfacts, said: "Lenders are continuing to repair their balance sheets, therefore it remains to be seen as to when mortgage rates will reduce and savings rates will increase." Profit margins in the credit card and personal loans market have widened even more dramatically. According to Moneyfacts, in February 2008, when the Bank of England base rate was 5.5%, the average credit card rate was 16.8%. Three years on, with the base rate now </w:t>
      </w:r>
      <w:r w:rsidRPr="00170E55">
        <w:rPr>
          <w:rFonts w:ascii="Calibri" w:hAnsi="Calibri" w:cs="Arial"/>
          <w:color w:val="333333"/>
          <w:sz w:val="28"/>
          <w:szCs w:val="28"/>
          <w:lang w:val="en-US"/>
        </w:rPr>
        <w:lastRenderedPageBreak/>
        <w:t xml:space="preserve">at 0.5%, the average interest rate on a credit card has risen to 18.9%.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 xml:space="preserve">In cash terms, it means a borrower with pounds 5,000 debt on their card, who repays the minimum each month, will today pay pounds 2,360 more interest over the life of the debt compared with 2006. Personal loans have nearly vanished from the financial product marketplace, as many of the providers prior to the financial crisis were wholesale-funded and collapsed when the financial markets froze. The remaining providers now charge what would have been regarded a few years ago as usurious rates. In October 2008, Halifax offered a pounds 5,000 unsecured loan at 12.9%, compared with 19.9% today. But those rates are only available for borrowers with a squeaky-clean credit history. According to MoneySupermarket.com, the best personal loan rate for someone with a "fair" profile is now 53.9%. </w:t>
      </w:r>
    </w:p>
    <w:p w:rsidR="000B2065" w:rsidRPr="00170E55" w:rsidRDefault="000B2065" w:rsidP="000B2065">
      <w:pPr>
        <w:jc w:val="both"/>
        <w:rPr>
          <w:rFonts w:ascii="Calibri" w:hAnsi="Calibri" w:cs="Arial"/>
          <w:color w:val="333333"/>
          <w:sz w:val="28"/>
          <w:szCs w:val="28"/>
          <w:lang w:val="en-US"/>
        </w:rPr>
      </w:pPr>
      <w:r w:rsidRPr="00170E55">
        <w:rPr>
          <w:rFonts w:ascii="Calibri" w:hAnsi="Calibri" w:cs="Arial"/>
          <w:color w:val="333333"/>
          <w:sz w:val="28"/>
          <w:szCs w:val="28"/>
          <w:lang w:val="en-US"/>
        </w:rPr>
        <w:t xml:space="preserve">Kevin Mountford, head of banking at MoneySupermarket.com, said: "The industry says that borrowers have to understand that the cost is based on factors other than base rate, such as higher unemployment, and at the end of the day it is having to cope with higher default rates. "But to the man on the street, there's an understandable disconnect between the Bank of England's base rate and what they see on credit cards and personal loans."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 xml:space="preserve">He criticised banks for not making more credit available to borrowers. "Project Merlin was supposed to encourage more lending by banks to small businesses, but it doesn't mean anything if those loans are not accessible. The same could be said of the consumer sector today." Britain's banks say competition for savings is as vigorous as ever, and they are being forced to offer rates far higher than base rate to attract funds. In the cash Isa market, the best rates have been up to 3%, or six times the base rate, and have fallen far less than the base rate. There are also winners from the crisis: people who had tracker mortgages and have seen their monthly repayments fall dramatically.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 xml:space="preserve">In parts of the mortgage market, such as loans for deposits of 25% or more, competition is intense. The financial crisis has been a boon to better-off borrowers with large amounts of equity or inheritances, who now have the pick of the best-buy deals. First Direct, for example, which is part of HSBC, offers its best borrowers lifetime mortgages at a rate currently at 2.5%, substantially </w:t>
      </w:r>
      <w:r w:rsidRPr="00170E55">
        <w:rPr>
          <w:rFonts w:ascii="Calibri" w:hAnsi="Calibri" w:cs="Arial"/>
          <w:color w:val="333333"/>
          <w:sz w:val="28"/>
          <w:szCs w:val="28"/>
          <w:lang w:val="en-US"/>
        </w:rPr>
        <w:lastRenderedPageBreak/>
        <w:t xml:space="preserve">below the levels seen before the financial crisis. </w:t>
      </w:r>
      <w:r w:rsidRPr="00170E55">
        <w:rPr>
          <w:rFonts w:ascii="Calibri" w:hAnsi="Calibri" w:cs="Arial"/>
          <w:color w:val="333333"/>
          <w:sz w:val="28"/>
          <w:szCs w:val="28"/>
          <w:lang w:val="en-US"/>
        </w:rPr>
        <w:br/>
        <w:t xml:space="preserve">Borrowers, however, have to put down a deposit of at least 35% - which with average house prices at pounds 165,000 means that buyers have to stump up a deposit of pounds 57,000. In the City, margin expansion is regarded as good news for bank shareholders. Ian Gordon, banks analyst at Exane BNP Paribas, said: "There is a good news story for the UK retail banks. Asset spreads [on loans] are widening due to an absence of any price-led competition whereas deposit spreads [on savings] are being hammered, and will remain so. </w:t>
      </w:r>
      <w:r w:rsidRPr="00170E55">
        <w:rPr>
          <w:rFonts w:ascii="Calibri" w:hAnsi="Calibri" w:cs="Arial"/>
          <w:color w:val="333333"/>
          <w:sz w:val="28"/>
          <w:szCs w:val="28"/>
          <w:lang w:val="en-US"/>
        </w:rPr>
        <w:br/>
      </w:r>
      <w:r w:rsidRPr="00170E55">
        <w:rPr>
          <w:rFonts w:ascii="Calibri" w:hAnsi="Calibri" w:cs="Arial"/>
          <w:color w:val="333333"/>
          <w:sz w:val="28"/>
          <w:szCs w:val="28"/>
          <w:lang w:val="en-US"/>
        </w:rPr>
        <w:br/>
        <w:t>"Quite simply, the market for loans is not competitive but the market for deposits is," said Gordon.</w:t>
      </w:r>
      <w:r>
        <w:rPr>
          <w:rFonts w:ascii="Calibri" w:hAnsi="Calibri" w:cs="Arial"/>
          <w:color w:val="333333"/>
          <w:sz w:val="28"/>
          <w:szCs w:val="28"/>
          <w:lang w:val="en-US"/>
        </w:rPr>
        <w:t xml:space="preserve"> </w:t>
      </w:r>
      <w:r w:rsidRPr="00170E55">
        <w:rPr>
          <w:rFonts w:ascii="Calibri" w:hAnsi="Calibri" w:cs="Arial"/>
          <w:color w:val="333333"/>
          <w:sz w:val="28"/>
          <w:szCs w:val="28"/>
          <w:lang w:val="en-US"/>
        </w:rPr>
        <w:t>pounds 1.3bn 53.9%</w:t>
      </w:r>
      <w:r>
        <w:rPr>
          <w:rFonts w:ascii="Calibri" w:hAnsi="Calibri" w:cs="Arial"/>
          <w:color w:val="333333"/>
          <w:sz w:val="28"/>
          <w:szCs w:val="28"/>
          <w:lang w:val="en-US"/>
        </w:rPr>
        <w:t xml:space="preserve"> </w:t>
      </w:r>
      <w:r w:rsidRPr="00170E55">
        <w:rPr>
          <w:rFonts w:ascii="Calibri" w:hAnsi="Calibri" w:cs="Arial"/>
          <w:color w:val="333333"/>
          <w:sz w:val="28"/>
          <w:szCs w:val="28"/>
          <w:lang w:val="en-US"/>
        </w:rPr>
        <w:t>pounds 2,360</w:t>
      </w:r>
      <w:r>
        <w:rPr>
          <w:rFonts w:ascii="Calibri" w:hAnsi="Calibri" w:cs="Arial"/>
          <w:color w:val="333333"/>
          <w:sz w:val="28"/>
          <w:szCs w:val="28"/>
          <w:lang w:val="en-US"/>
        </w:rPr>
        <w:t xml:space="preserve"> </w:t>
      </w:r>
      <w:r w:rsidRPr="00170E55">
        <w:rPr>
          <w:rFonts w:ascii="Calibri" w:hAnsi="Calibri" w:cs="Arial"/>
          <w:color w:val="333333"/>
          <w:sz w:val="28"/>
          <w:szCs w:val="28"/>
          <w:lang w:val="en-US"/>
        </w:rPr>
        <w:t>Captions:</w:t>
      </w:r>
      <w:r>
        <w:rPr>
          <w:rFonts w:ascii="Calibri" w:hAnsi="Calibri" w:cs="Arial"/>
          <w:color w:val="333333"/>
          <w:sz w:val="28"/>
          <w:szCs w:val="28"/>
          <w:lang w:val="en-US"/>
        </w:rPr>
        <w:t xml:space="preserve"> </w:t>
      </w:r>
      <w:r w:rsidRPr="00170E55">
        <w:rPr>
          <w:rFonts w:ascii="Calibri" w:hAnsi="Calibri" w:cs="Arial"/>
          <w:color w:val="333333"/>
          <w:sz w:val="28"/>
          <w:szCs w:val="28"/>
          <w:lang w:val="en-US"/>
        </w:rPr>
        <w:t>The amount that the UK retail banking arm will contribute to RBS's profits, according to a Nomura forecast</w:t>
      </w:r>
      <w:r>
        <w:rPr>
          <w:rFonts w:ascii="Calibri" w:hAnsi="Calibri" w:cs="Arial"/>
          <w:color w:val="333333"/>
          <w:sz w:val="28"/>
          <w:szCs w:val="28"/>
          <w:lang w:val="en-US"/>
        </w:rPr>
        <w:t xml:space="preserve">. </w:t>
      </w:r>
      <w:r w:rsidRPr="00170E55">
        <w:rPr>
          <w:rFonts w:ascii="Calibri" w:hAnsi="Calibri" w:cs="Arial"/>
          <w:color w:val="333333"/>
          <w:sz w:val="28"/>
          <w:szCs w:val="28"/>
          <w:lang w:val="en-US"/>
        </w:rPr>
        <w:t>The best available rate for a personal loan for a borrower with a 'fair' credit score, MoneySupermarket.com found</w:t>
      </w:r>
      <w:r>
        <w:rPr>
          <w:rFonts w:ascii="Calibri" w:hAnsi="Calibri" w:cs="Arial"/>
          <w:color w:val="333333"/>
          <w:sz w:val="28"/>
          <w:szCs w:val="28"/>
          <w:lang w:val="en-US"/>
        </w:rPr>
        <w:t>.</w:t>
      </w:r>
      <w:r w:rsidRPr="00170E55">
        <w:rPr>
          <w:rFonts w:ascii="Calibri" w:hAnsi="Calibri" w:cs="Arial"/>
          <w:color w:val="333333"/>
          <w:sz w:val="28"/>
          <w:szCs w:val="28"/>
          <w:lang w:val="en-US"/>
        </w:rPr>
        <w:t xml:space="preserve"> The extra cost over the life of a pounds 5,000 credit card debt where the minimum </w:t>
      </w:r>
      <w:r w:rsidRPr="00170E55">
        <w:rPr>
          <w:rFonts w:ascii="Calibri" w:hAnsi="Calibri" w:cs="Arial"/>
          <w:color w:val="333333"/>
          <w:sz w:val="28"/>
          <w:szCs w:val="28"/>
          <w:lang w:val="en-US"/>
        </w:rPr>
        <w:br/>
        <w:t xml:space="preserve">is paid now compared with 2006 </w:t>
      </w:r>
    </w:p>
    <w:p w:rsidR="000B2065" w:rsidRPr="00170E55" w:rsidRDefault="000B2065" w:rsidP="000B2065">
      <w:pPr>
        <w:jc w:val="both"/>
        <w:rPr>
          <w:rFonts w:ascii="Calibri" w:hAnsi="Calibri" w:cs="Arial"/>
          <w:i/>
          <w:iCs/>
          <w:color w:val="333333"/>
          <w:sz w:val="28"/>
          <w:szCs w:val="28"/>
          <w:lang w:val="en-US"/>
        </w:rPr>
      </w:pPr>
      <w:r w:rsidRPr="00170E55">
        <w:rPr>
          <w:rStyle w:val="tagname2"/>
          <w:rFonts w:ascii="Calibri" w:hAnsi="Calibri" w:cs="Arial"/>
          <w:i/>
          <w:iCs/>
          <w:color w:val="333333"/>
          <w:sz w:val="28"/>
          <w:szCs w:val="28"/>
          <w:lang w:val="en-US"/>
        </w:rPr>
        <w:t xml:space="preserve">Provided By: </w:t>
      </w:r>
      <w:r w:rsidRPr="00170E55">
        <w:rPr>
          <w:rFonts w:ascii="Calibri" w:hAnsi="Calibri" w:cs="Arial"/>
          <w:i/>
          <w:iCs/>
          <w:color w:val="333333"/>
          <w:sz w:val="28"/>
          <w:szCs w:val="28"/>
          <w:lang w:val="en-US"/>
        </w:rPr>
        <w:t>Financial Times Information Limited</w:t>
      </w:r>
      <w:r>
        <w:rPr>
          <w:rFonts w:ascii="Calibri" w:hAnsi="Calibri" w:cs="Arial"/>
          <w:i/>
          <w:iCs/>
          <w:color w:val="333333"/>
          <w:sz w:val="28"/>
          <w:szCs w:val="28"/>
          <w:lang w:val="en-US"/>
        </w:rPr>
        <w:t xml:space="preserve"> </w:t>
      </w:r>
      <w:r w:rsidRPr="00170E55">
        <w:rPr>
          <w:rStyle w:val="tagname2"/>
          <w:rFonts w:ascii="Calibri" w:hAnsi="Calibri" w:cs="Arial"/>
          <w:i/>
          <w:iCs/>
          <w:color w:val="333333"/>
          <w:sz w:val="28"/>
          <w:szCs w:val="28"/>
          <w:lang w:val="en-US"/>
        </w:rPr>
        <w:t xml:space="preserve">Index Terms: </w:t>
      </w:r>
      <w:r w:rsidRPr="00170E55">
        <w:rPr>
          <w:rFonts w:ascii="Calibri" w:hAnsi="Calibri" w:cs="Arial"/>
          <w:i/>
          <w:iCs/>
          <w:color w:val="333333"/>
          <w:sz w:val="28"/>
          <w:szCs w:val="28"/>
          <w:lang w:val="en-US"/>
        </w:rPr>
        <w:t>Company News; General News ; Human Resources &amp; Employment ; Mortgages &amp; Mortgage Rates ; Redundancies &amp; Layoffs ; Commercial Banking ; Credit Intermediation &amp; Related ; Activities ; Depository Credit Intermediation ; Finance &amp; Insurance ; Barclays PLC ; Lloyds Banking Group PLC ; Royal Bank of Scotland Group PLC</w:t>
      </w:r>
      <w:r>
        <w:rPr>
          <w:rFonts w:ascii="Calibri" w:hAnsi="Calibri" w:cs="Arial"/>
          <w:i/>
          <w:iCs/>
          <w:color w:val="333333"/>
          <w:sz w:val="28"/>
          <w:szCs w:val="28"/>
          <w:lang w:val="en-US"/>
        </w:rPr>
        <w:t xml:space="preserve"> </w:t>
      </w:r>
      <w:r w:rsidRPr="00170E55">
        <w:rPr>
          <w:rStyle w:val="tagname2"/>
          <w:rFonts w:ascii="Calibri" w:hAnsi="Calibri" w:cs="Arial"/>
          <w:i/>
          <w:iCs/>
          <w:color w:val="333333"/>
          <w:sz w:val="28"/>
          <w:szCs w:val="28"/>
          <w:lang w:val="en-US"/>
        </w:rPr>
        <w:t xml:space="preserve">Location(s): </w:t>
      </w:r>
      <w:r w:rsidRPr="00170E55">
        <w:rPr>
          <w:rFonts w:ascii="Calibri" w:hAnsi="Calibri" w:cs="Arial"/>
          <w:i/>
          <w:iCs/>
          <w:color w:val="333333"/>
          <w:sz w:val="28"/>
          <w:szCs w:val="28"/>
          <w:lang w:val="en-US"/>
        </w:rPr>
        <w:t>United Kingdom Europe Western Europe</w:t>
      </w:r>
      <w:r>
        <w:rPr>
          <w:rFonts w:ascii="Calibri" w:hAnsi="Calibri" w:cs="Arial"/>
          <w:i/>
          <w:iCs/>
          <w:color w:val="333333"/>
          <w:sz w:val="28"/>
          <w:szCs w:val="28"/>
          <w:lang w:val="en-US"/>
        </w:rPr>
        <w:t xml:space="preserve"> </w:t>
      </w:r>
      <w:r w:rsidRPr="00170E55">
        <w:rPr>
          <w:rStyle w:val="tagname2"/>
          <w:rFonts w:ascii="Calibri" w:hAnsi="Calibri" w:cs="Arial"/>
          <w:i/>
          <w:iCs/>
          <w:color w:val="333333"/>
          <w:sz w:val="28"/>
          <w:szCs w:val="28"/>
          <w:lang w:val="en-US"/>
        </w:rPr>
        <w:t xml:space="preserve">Record Number: </w:t>
      </w:r>
      <w:r w:rsidRPr="00170E55">
        <w:rPr>
          <w:rFonts w:ascii="Calibri" w:hAnsi="Calibri" w:cs="Arial"/>
          <w:i/>
          <w:iCs/>
          <w:color w:val="333333"/>
          <w:sz w:val="28"/>
          <w:szCs w:val="28"/>
          <w:lang w:val="en-US"/>
        </w:rPr>
        <w:t>85357165</w:t>
      </w:r>
      <w:r w:rsidRPr="00170E55">
        <w:rPr>
          <w:rFonts w:ascii="Calibri" w:hAnsi="Calibri" w:cs="Arial"/>
          <w:i/>
          <w:iCs/>
          <w:color w:val="333333"/>
          <w:sz w:val="28"/>
          <w:szCs w:val="28"/>
          <w:lang w:val="en-US"/>
        </w:rPr>
        <w:br/>
        <w:t>Copyright 2011 Guardian Newspapers Ltd, Source: The Financial Times Limited</w:t>
      </w:r>
    </w:p>
    <w:p w:rsidR="000B2065" w:rsidRPr="00170E55" w:rsidRDefault="000B2065" w:rsidP="000B2065">
      <w:pPr>
        <w:shd w:val="clear" w:color="auto" w:fill="DDDDDD"/>
        <w:jc w:val="both"/>
        <w:rPr>
          <w:rFonts w:ascii="Calibri" w:hAnsi="Calibri" w:cs="Arial"/>
          <w:color w:val="333333"/>
          <w:sz w:val="28"/>
          <w:szCs w:val="28"/>
          <w:lang w:val="en-US"/>
        </w:rPr>
      </w:pPr>
      <w:r w:rsidRPr="00170E55">
        <w:rPr>
          <w:rFonts w:ascii="Calibri" w:hAnsi="Calibri" w:cs="Arial"/>
          <w:color w:val="333333"/>
          <w:sz w:val="28"/>
          <w:szCs w:val="28"/>
          <w:lang w:val="en-US"/>
        </w:rPr>
        <w:t>To bookmark this article, right-click on the link below, and copy the link location:</w:t>
      </w:r>
    </w:p>
    <w:p w:rsidR="000B2065" w:rsidRPr="00170E55" w:rsidRDefault="00750753" w:rsidP="000B2065">
      <w:pPr>
        <w:shd w:val="clear" w:color="auto" w:fill="DDDDDD"/>
        <w:jc w:val="both"/>
        <w:rPr>
          <w:rFonts w:ascii="Calibri" w:hAnsi="Calibri" w:cs="Arial"/>
          <w:color w:val="333333"/>
          <w:sz w:val="28"/>
          <w:szCs w:val="28"/>
          <w:lang w:val="en-US"/>
        </w:rPr>
      </w:pPr>
      <w:hyperlink r:id="rId102" w:tgtFrame="_blank" w:history="1">
        <w:r w:rsidR="000B2065" w:rsidRPr="00170E55">
          <w:rPr>
            <w:rStyle w:val="Hyperlink"/>
            <w:rFonts w:ascii="Calibri" w:hAnsi="Calibri" w:cs="Arial"/>
            <w:sz w:val="28"/>
            <w:szCs w:val="28"/>
            <w:lang w:val="en-US"/>
          </w:rPr>
          <w:t>The Guardian: High street: Bank codes: Lenders rake in profits as customers pay for bank crash losses</w:t>
        </w:r>
      </w:hyperlink>
    </w:p>
    <w:p w:rsidR="000B2065" w:rsidRDefault="000B2065" w:rsidP="000B2065">
      <w:pPr>
        <w:pStyle w:val="NoSpacing"/>
      </w:pPr>
    </w:p>
    <w:p w:rsidR="000B2065" w:rsidRPr="002726AE" w:rsidRDefault="000B2065" w:rsidP="000B2065">
      <w:pPr>
        <w:spacing w:before="150" w:after="96"/>
        <w:jc w:val="both"/>
        <w:outlineLvl w:val="3"/>
        <w:rPr>
          <w:rFonts w:ascii="Calibri" w:hAnsi="Calibri" w:cs="Arial"/>
          <w:b/>
          <w:bCs/>
          <w:color w:val="333333"/>
          <w:sz w:val="48"/>
          <w:szCs w:val="48"/>
          <w:lang w:val="en-US"/>
        </w:rPr>
      </w:pPr>
      <w:r w:rsidRPr="002726AE">
        <w:rPr>
          <w:rFonts w:ascii="Calibri" w:hAnsi="Calibri"/>
          <w:sz w:val="48"/>
          <w:szCs w:val="48"/>
        </w:rPr>
        <w:t>(</w:t>
      </w:r>
      <w:r>
        <w:rPr>
          <w:rFonts w:ascii="Calibri" w:hAnsi="Calibri"/>
          <w:sz w:val="48"/>
          <w:szCs w:val="48"/>
        </w:rPr>
        <w:t>3</w:t>
      </w:r>
      <w:r w:rsidRPr="002726AE">
        <w:rPr>
          <w:rFonts w:ascii="Calibri" w:hAnsi="Calibri"/>
          <w:sz w:val="48"/>
          <w:szCs w:val="48"/>
        </w:rPr>
        <w:t xml:space="preserve">2) </w:t>
      </w:r>
      <w:r w:rsidRPr="002726AE">
        <w:rPr>
          <w:rFonts w:ascii="Calibri" w:hAnsi="Calibri" w:cs="Arial"/>
          <w:b/>
          <w:bCs/>
          <w:color w:val="333333"/>
          <w:sz w:val="48"/>
          <w:szCs w:val="48"/>
          <w:lang w:val="en-US"/>
        </w:rPr>
        <w:t xml:space="preserve">The Guardian: Education: And so farewell to my 'stakeholders': Peter Scott recently </w:t>
      </w:r>
      <w:r w:rsidRPr="002726AE">
        <w:rPr>
          <w:rFonts w:ascii="Calibri" w:hAnsi="Calibri" w:cs="Arial"/>
          <w:b/>
          <w:bCs/>
          <w:color w:val="333333"/>
          <w:sz w:val="48"/>
          <w:szCs w:val="48"/>
          <w:lang w:val="en-US"/>
        </w:rPr>
        <w:lastRenderedPageBreak/>
        <w:t xml:space="preserve">gave up being a vice-chancellor - a job that doesn't mean the same to all incumbents </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Tuesday, February 22,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9-12 grade level (Lexile: 1120L)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PETER SCOTT</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I was an accidental, exceptional (in the sense of different, not better), awkward - and, above all, lucky - vice-chancellor. From the beginning of 1998 until the end of December, I was vice-chancellor of Kingston University - 13 years at the head of a special university of which I am, and always will be, proud. Accidental because, even after I moved out of journalism to go to the University of Leeds, I never imagined I would be a vice-chancellor. They were members of a strange tribe, idealistic and pretentious in equal measure, which I had observed from the outside when I was editor of what was then The Times Higher Education Supplement. At Leeds I had even carried out research on university leaders, again never imagining I would ever be one.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I was exceptional in the sense that most vice-chancellors are born and bred in the academic system. I was - and am - the product of a very different world, the chaotic and cynical but idealistic and sociable world of journalism (and, more specifically, of print journalism pre-Murdoch - another time and place, indeed). My rite of passage, as a professor and then as a pro-vice-chancellor, was very brief - five years in total. And I was an awkward vice-chancellor, because I have always seen myself as a rebel, the boy who refused to join the Scouts and wanted to produce "alternative" magazines instead. I was always uncomfortable with being a leader - not in an intellectual sense (I have always loved argument - too much, perhaps) but in terms of the management "cult". Organograms, line management, performance reviews - they leave me cold.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But, above all, I was a lucky vice-chancellor. My time at Kingston coincided almost exactly with the years of New Labour. Although I hated New Labour's naive espousal of the "market" and its obsession with "modernisation", i</w:t>
      </w:r>
      <w:r>
        <w:rPr>
          <w:rFonts w:ascii="Calibri" w:hAnsi="Calibri" w:cs="Arial"/>
          <w:color w:val="333333"/>
          <w:sz w:val="28"/>
          <w:szCs w:val="28"/>
          <w:lang w:val="en-US"/>
        </w:rPr>
        <w:t>.</w:t>
      </w:r>
      <w:r w:rsidRPr="002726AE">
        <w:rPr>
          <w:rFonts w:ascii="Calibri" w:hAnsi="Calibri" w:cs="Arial"/>
          <w:color w:val="333333"/>
          <w:sz w:val="28"/>
          <w:szCs w:val="28"/>
          <w:lang w:val="en-US"/>
        </w:rPr>
        <w:t>e</w:t>
      </w:r>
      <w:r>
        <w:rPr>
          <w:rFonts w:ascii="Calibri" w:hAnsi="Calibri" w:cs="Arial"/>
          <w:color w:val="333333"/>
          <w:sz w:val="28"/>
          <w:szCs w:val="28"/>
          <w:lang w:val="en-US"/>
        </w:rPr>
        <w:t>.</w:t>
      </w:r>
      <w:r w:rsidRPr="002726AE">
        <w:rPr>
          <w:rFonts w:ascii="Calibri" w:hAnsi="Calibri" w:cs="Arial"/>
          <w:color w:val="333333"/>
          <w:sz w:val="28"/>
          <w:szCs w:val="28"/>
          <w:lang w:val="en-US"/>
        </w:rPr>
        <w:t xml:space="preserve"> meddling, it turned on the public expenditure tap and kept it running almost to the end, and its core instincts - student growth and wider access - remained sound. In retrospect, the last decade-and-more will be remembered as good times for universities. In the public sector, like everywhere, the rule is simple: </w:t>
      </w:r>
      <w:r w:rsidRPr="002726AE">
        <w:rPr>
          <w:rFonts w:ascii="Calibri" w:hAnsi="Calibri" w:cs="Arial"/>
          <w:color w:val="333333"/>
          <w:sz w:val="28"/>
          <w:szCs w:val="28"/>
          <w:lang w:val="en-US"/>
        </w:rPr>
        <w:lastRenderedPageBreak/>
        <w:t xml:space="preserve">"you get what you pay for". The New Labour years may also be remembered as a good time for vice-chancellors. In the last 15 years they have faced few serious external challenges. Even the introduction of "real" tuition fees created little initial disturbance. Why should it? The cartel was preserved, and the money was additional.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And in their own institutions they faced even feebler challenges. Senates (and academic boards) had been largely put back in their boxes; "big debates" had shrivelled into little squabbles. Even the famous "donnish dominion" of senior professors had been eroded. Governing bodies had yet to assert themselves, although ominously their grumbling got louder. And, in the middle, was the vice-chancellor, his (or her) power bolstered by senior management teams, executive deans and professional managers. There was no doubt who was in charge. But times are changing. A scattering of vice-chancellors have been sacked, all special cases, of course, but nevertheless straws in the wind. The Browne-Willetts "reforms" are being used by many lay members of governing bodies as a "wedge" issue with which to prise their way more deeply into university governance. Price setting, market positioning - at last something they can understand after years of being kept out of the secret garden by the academics. Even if these "reforms", like all the others, are absorbed by inertia, resistance or (more probably) the shock of their encounter with the real world, the damage will have been done. In the future, governing bodies will be on the front foot, not the back. The clever vice-chancellors have already got the point, and are no longer emphasising their own managerial rights, but instead sharing sovereignty with their governing bodies.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However, there is a second challenge - from student and staff activism, their resistance to the same "reforms". Vice-chancellors are not simply agents of their councils and boards; nor only leaders of executive teams. They also exercise - or should - symbolic leadership. They must lead the whole church - not simply today's students, but graduates and also future generations with their ideals still intact; not just today's staff, but tomorrow's and yesterday's. Universities have identities and personalities - and here I am thinking of values, even souls, not " </w:t>
      </w:r>
      <w:r w:rsidRPr="002726AE">
        <w:rPr>
          <w:rStyle w:val="Strong"/>
          <w:rFonts w:ascii="Calibri" w:hAnsi="Calibri" w:cs="Arial"/>
          <w:color w:val="333333"/>
          <w:sz w:val="28"/>
          <w:szCs w:val="28"/>
          <w:lang w:val="en-US"/>
        </w:rPr>
        <w:t>brands</w:t>
      </w:r>
      <w:r w:rsidRPr="002726AE">
        <w:rPr>
          <w:rFonts w:ascii="Calibri" w:hAnsi="Calibri" w:cs="Arial"/>
          <w:color w:val="333333"/>
          <w:sz w:val="28"/>
          <w:szCs w:val="28"/>
          <w:lang w:val="en-US"/>
        </w:rPr>
        <w:t xml:space="preserve"> " or key performance indicators.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I am not clear how well vice-chancellors are responding to this second challenge. At the end of last year, when the frenzy about the House of Commons vote on </w:t>
      </w:r>
      <w:r w:rsidRPr="002726AE">
        <w:rPr>
          <w:rFonts w:ascii="Calibri" w:hAnsi="Calibri" w:cs="Arial"/>
          <w:color w:val="333333"/>
          <w:sz w:val="28"/>
          <w:szCs w:val="28"/>
          <w:lang w:val="en-US"/>
        </w:rPr>
        <w:lastRenderedPageBreak/>
        <w:t xml:space="preserve">fees was at its height, there was a "war of the letters" - well, more of a skirmish. Vice-chancellors had to choose which letter to sign - the one urging MPs to vote for fees on the "cruel necessity" principle; a second letter totally opposing higher fees on the "here I stand; I can do no other" principle; and even a third that could have been drafted by Pontius Pilate. </w:t>
      </w:r>
      <w:r w:rsidRPr="002726AE">
        <w:rPr>
          <w:rFonts w:ascii="Calibri" w:hAnsi="Calibri" w:cs="Arial"/>
          <w:color w:val="333333"/>
          <w:sz w:val="28"/>
          <w:szCs w:val="28"/>
          <w:lang w:val="en-US"/>
        </w:rPr>
        <w:br/>
      </w:r>
      <w:r w:rsidRPr="002726AE">
        <w:rPr>
          <w:rFonts w:ascii="Calibri" w:hAnsi="Calibri" w:cs="Arial"/>
          <w:color w:val="333333"/>
          <w:sz w:val="28"/>
          <w:szCs w:val="28"/>
          <w:lang w:val="en-US"/>
        </w:rPr>
        <w:br/>
        <w:t xml:space="preserve">A small band signed the second letter, although rather more vice-chancellors privately agreed (and told me so in quiet corners). Many more signed the pro-government letter, exercising what they no doubt saw as macho leadership. But many signed nothing - sometimes with the excuse they would need to consult their governing bodies and there was no time. Whatever view you take of the planned privatisation of higher education, it was not a stirring call to arms. In itself, the business over the letters was unimportant. But maybe it suggested a larger dilemma: not just what kind of leaders vice-chancellors have become, but also what kind of institutions universities should be in the 21st century. All the pressures are to treat vice-chancellors as chief executives of large corporate organisations.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The first bit I have to accept. Universities have budgets running into hundreds of millions of pounds, recruit students in their tens of thousands and have thousands of employees. They have complex missions. Of course they need to be managed professionally and prudently. But the second bit, universities as corporate market organisations, I utterly reject. Not because they should not be entrepreneurial, although their enterprise should be socially as well as commercially directed; not because they should not be responsive to the needs of their students and other "stakeholders" (ugh!). How else have we been able to build a mass system enrolling almost 2.5 million students, with a global reputation for research and innovation? </w:t>
      </w:r>
    </w:p>
    <w:p w:rsidR="000B2065"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My objection is simply that I believe universities are an intellectual project that is composed of thousands of encounters in lectures, seminars, conferences and laboratories which, quite literally, shape and make our future (as individuals, as a community, as a society, as a nation, as a world). Some of these encounters are labelled teaching and others research. But they form an intellectual, and scientific, unity - worthy to be pursued by a university perhaps? The primary purpose, now being dutifully described in those statements of public good that </w:t>
      </w:r>
      <w:r w:rsidRPr="002726AE">
        <w:rPr>
          <w:rFonts w:ascii="Calibri" w:hAnsi="Calibri" w:cs="Arial"/>
          <w:color w:val="333333"/>
          <w:sz w:val="28"/>
          <w:szCs w:val="28"/>
          <w:lang w:val="en-US"/>
        </w:rPr>
        <w:lastRenderedPageBreak/>
        <w:t xml:space="preserve">all universities must write under the new charities legislation, determine the role of the vice-chancellor. That role is an intellectual one, with strong social and cultural responsibilities. Its core leadership "competences" are empathy and imagination. Of course, vice-chancellors cannot hope to match the disciplinary expertise of their academic colleagues in anything but the narrowest range. </w:t>
      </w:r>
    </w:p>
    <w:p w:rsidR="000B2065" w:rsidRPr="002726AE" w:rsidRDefault="000B2065" w:rsidP="000B2065">
      <w:pPr>
        <w:jc w:val="both"/>
        <w:rPr>
          <w:rFonts w:ascii="Calibri" w:hAnsi="Calibri" w:cs="Arial"/>
          <w:color w:val="333333"/>
          <w:sz w:val="28"/>
          <w:szCs w:val="28"/>
          <w:lang w:val="en-US"/>
        </w:rPr>
      </w:pPr>
      <w:r w:rsidRPr="002726AE">
        <w:rPr>
          <w:rFonts w:ascii="Calibri" w:hAnsi="Calibri" w:cs="Arial"/>
          <w:color w:val="333333"/>
          <w:sz w:val="28"/>
          <w:szCs w:val="28"/>
          <w:lang w:val="en-US"/>
        </w:rPr>
        <w:t xml:space="preserve">Of course, contemporary universities have become impossibly diverse. But these simply intensify the challenge. However feebly I met that challenge at Kingston, I was always aware of it. Making sense of these intellectual dynamics in a concrete social and institutional context is immeasurably more difficult than "re-engineering" or "re-branding". But why else would you want to be a vice-chancellor? Peter Scott is now professor of higher education studies at the Institute of Education Captions: 'Vice-chancellors are not simply agents of their councils or boards; they should also exercise symbolic leadership' Alamy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Education &amp; Training ; General News ; Colleges Universities &amp; Professional ; Schools ; Educational Services</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85357200</w:t>
      </w:r>
      <w:r>
        <w:rPr>
          <w:rFonts w:ascii="Arial" w:hAnsi="Arial" w:cs="Arial"/>
          <w:i/>
          <w:iCs/>
          <w:color w:val="333333"/>
          <w:lang w:val="en-US"/>
        </w:rPr>
        <w:br/>
        <w:t>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Pr="00F53830" w:rsidRDefault="000B2065" w:rsidP="000B2065">
      <w:pPr>
        <w:spacing w:before="150" w:after="96"/>
        <w:jc w:val="both"/>
        <w:outlineLvl w:val="3"/>
        <w:rPr>
          <w:rFonts w:ascii="Calibri" w:hAnsi="Calibri" w:cs="Arial"/>
          <w:b/>
          <w:bCs/>
          <w:sz w:val="48"/>
          <w:szCs w:val="48"/>
          <w:lang w:val="en-US"/>
        </w:rPr>
      </w:pPr>
      <w:r w:rsidRPr="00F53830">
        <w:rPr>
          <w:rFonts w:ascii="Calibri" w:hAnsi="Calibri" w:cs="Arial"/>
          <w:b/>
          <w:sz w:val="48"/>
          <w:szCs w:val="48"/>
          <w:lang w:val="en-US"/>
        </w:rPr>
        <w:t>(</w:t>
      </w:r>
      <w:r>
        <w:rPr>
          <w:rFonts w:ascii="Calibri" w:hAnsi="Calibri" w:cs="Arial"/>
          <w:b/>
          <w:sz w:val="48"/>
          <w:szCs w:val="48"/>
          <w:lang w:val="en-US"/>
        </w:rPr>
        <w:t>3</w:t>
      </w:r>
      <w:r w:rsidRPr="00F53830">
        <w:rPr>
          <w:rFonts w:ascii="Calibri" w:hAnsi="Calibri" w:cs="Arial"/>
          <w:b/>
          <w:sz w:val="48"/>
          <w:szCs w:val="48"/>
          <w:lang w:val="en-US"/>
        </w:rPr>
        <w:t xml:space="preserve">3) </w:t>
      </w:r>
      <w:r w:rsidRPr="00F53830">
        <w:rPr>
          <w:rFonts w:ascii="Calibri" w:hAnsi="Calibri" w:cs="Arial"/>
          <w:b/>
          <w:bCs/>
          <w:sz w:val="48"/>
          <w:szCs w:val="48"/>
          <w:lang w:val="en-US"/>
        </w:rPr>
        <w:t>The Guardian: Awang injury masks mixed fortunes of Sir Chris and Queen Victoria</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21,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RICHARD WILLIAMS MANCHESTER</w:t>
      </w:r>
    </w:p>
    <w:p w:rsidR="000B2065" w:rsidRDefault="000B2065" w:rsidP="000B2065">
      <w:pPr>
        <w:jc w:val="both"/>
        <w:rPr>
          <w:rFonts w:ascii="Calibri" w:hAnsi="Calibri" w:cs="Arial"/>
          <w:color w:val="333333"/>
          <w:sz w:val="28"/>
          <w:szCs w:val="28"/>
          <w:lang w:val="en-US"/>
        </w:rPr>
      </w:pPr>
      <w:r w:rsidRPr="00F53830">
        <w:rPr>
          <w:rFonts w:ascii="Calibri" w:hAnsi="Calibri" w:cs="Arial"/>
          <w:color w:val="333333"/>
          <w:sz w:val="28"/>
          <w:szCs w:val="28"/>
          <w:lang w:val="en-US"/>
        </w:rPr>
        <w:t xml:space="preserve">It is not often that Sir Chris Hoy and 'Queen' Victoria Pendleton forfeit top billing in a world-class track event held at the home of British cycling but their mixed fortunes were upstaged yesterday by bulletins from Manchester Royal Infirmary on the condition of Azizulhasni Awang, right, the 23-year-old Malaysian rider who ended Saturday night's keirin final - won by Hoy - with what looked like a giant toothpick, prised from the wooden track, sticking through his left leg, several inches protruding from both front and back. </w:t>
      </w:r>
      <w:r w:rsidRPr="00F53830">
        <w:rPr>
          <w:rFonts w:ascii="Calibri" w:hAnsi="Calibri" w:cs="Arial"/>
          <w:color w:val="333333"/>
          <w:sz w:val="28"/>
          <w:szCs w:val="28"/>
          <w:lang w:val="en-US"/>
        </w:rPr>
        <w:br/>
        <w:t>Hoy and Pendleton may have been grateful that the spotlight had momentarily turned elsewhere. Beaten on Friday in the men's sprint semi-final by his 22-year-</w:t>
      </w:r>
      <w:r w:rsidRPr="00F53830">
        <w:rPr>
          <w:rFonts w:ascii="Calibri" w:hAnsi="Calibri" w:cs="Arial"/>
          <w:color w:val="333333"/>
          <w:sz w:val="28"/>
          <w:szCs w:val="28"/>
          <w:lang w:val="en-US"/>
        </w:rPr>
        <w:lastRenderedPageBreak/>
        <w:t xml:space="preserve">old compatriot Jason Kenny, the only man to be knighted for his exploits in a velodrome had returned on Saturday to dominate the keirin. Yesterday he and Kenny, who took silver in the individual event, combined with Matt Crampton in the team sprint, securing the bronze medal behind France and Germany in an event won by the trio of Hoy, Kenny and Jamie Staff in Beijing. </w:t>
      </w:r>
      <w:r w:rsidRPr="00F53830">
        <w:rPr>
          <w:rFonts w:ascii="Calibri" w:hAnsi="Calibri" w:cs="Arial"/>
          <w:color w:val="333333"/>
          <w:sz w:val="28"/>
          <w:szCs w:val="28"/>
          <w:lang w:val="en-US"/>
        </w:rPr>
        <w:br/>
      </w:r>
      <w:r w:rsidRPr="00F53830">
        <w:rPr>
          <w:rFonts w:ascii="Calibri" w:hAnsi="Calibri" w:cs="Arial"/>
          <w:color w:val="333333"/>
          <w:sz w:val="28"/>
          <w:szCs w:val="28"/>
          <w:lang w:val="en-US"/>
        </w:rPr>
        <w:br/>
        <w:t xml:space="preserve">There was disappointment for Pendleton on Saturday with a bronze medal in the women's sprint, of which she is the reigning Olympic and world champion, behind her Australian rival Anna Meares and Guo Shuang of China, the pair who had finished below her on the Beijing podium. Yesterday's keirin, the event in which she has ambitions of a second gold medal in London next year, again found her on the third step of the podium, this time below Guo and Clara Sanchez of France. Gold medals for Britain's women in the team pursuit on Friday and for their male counterparts yesterday revived the euphoria created 2 1/2 years ago and 5,000 miles away but in the other disciplines there was a feeling that much work remains to be done if the riders are to come close to repeating the feats of Beijing. Hoy will be 35 next summer, Pendleton 31. In China they were the heart and soul of a track-cycling team which came home with seven gold medals and were garlanded with honours and acclaim. It has always been assumed that they will provide the spearhead of the British squad's defence of their dominance in London next year. Dave Brailsford, British Cycling's performance director, refused to be discouraged by what might have seemed to be a series of anticlimaxes for the capacity crowds at the three-day meeting, many of them attracted by his team's golden aura. "To us it's just a snapshot along the way, a picture of where we're at along the journey to London," he said. "People are at different levels of fitness, different levels of getting ready for the world championships next month. There are all those variables that we know about and we're taking into account. We've been looking more at performances than victories here." </w:t>
      </w:r>
    </w:p>
    <w:p w:rsidR="000B2065" w:rsidRDefault="000B2065" w:rsidP="000B2065">
      <w:pPr>
        <w:jc w:val="both"/>
        <w:rPr>
          <w:rFonts w:ascii="Calibri" w:hAnsi="Calibri" w:cs="Arial"/>
          <w:color w:val="333333"/>
          <w:sz w:val="28"/>
          <w:szCs w:val="28"/>
          <w:lang w:val="en-US"/>
        </w:rPr>
      </w:pPr>
      <w:r w:rsidRPr="00F53830">
        <w:rPr>
          <w:rFonts w:ascii="Calibri" w:hAnsi="Calibri" w:cs="Arial"/>
          <w:color w:val="333333"/>
          <w:sz w:val="28"/>
          <w:szCs w:val="28"/>
          <w:lang w:val="en-US"/>
        </w:rPr>
        <w:t xml:space="preserve">An 18.9sec first lap in the women's team sprint by the 20-year-old Jess Varnish was, he said, a significant step forward in terms of Britain ambitions in an event to be run for women for the first time at the 2012 Olympics. "Psychologically, that's a big barrier for Jess to break, to go under 19sec for the first time. We want to get down to 18.5, 18.7 for the first lap and, if Vicky's on the back, then we're in with a shout. So that's the kind of thing we're taking away from this." </w:t>
      </w:r>
      <w:r w:rsidRPr="00F53830">
        <w:rPr>
          <w:rFonts w:ascii="Calibri" w:hAnsi="Calibri" w:cs="Arial"/>
          <w:color w:val="333333"/>
          <w:sz w:val="28"/>
          <w:szCs w:val="28"/>
          <w:lang w:val="en-US"/>
        </w:rPr>
        <w:lastRenderedPageBreak/>
        <w:t xml:space="preserve">British Cycling's elite squad contains plenty of highly promising younger riders, some of whom gained experience and their first medals in Beijing, and over the next year and a half Brailsford may find himself confronting the dilemma of whether to promote them at the expense of the veterans in events in which new rules restrict each national team to a single competitor. In Kenny's case, for example, he will be looking for signs that the runner-up to Hoy in Beijing has developed the killer instinct and big-occasion temperament which made the Scot seem invincible. </w:t>
      </w:r>
    </w:p>
    <w:p w:rsidR="000B2065" w:rsidRPr="00F53830" w:rsidRDefault="000B2065" w:rsidP="000B2065">
      <w:pPr>
        <w:jc w:val="both"/>
        <w:rPr>
          <w:rFonts w:ascii="Calibri" w:hAnsi="Calibri" w:cs="Arial"/>
          <w:color w:val="333333"/>
          <w:sz w:val="28"/>
          <w:szCs w:val="28"/>
          <w:lang w:val="en-US"/>
        </w:rPr>
      </w:pPr>
      <w:r w:rsidRPr="00F53830">
        <w:rPr>
          <w:rFonts w:ascii="Calibri" w:hAnsi="Calibri" w:cs="Arial"/>
          <w:color w:val="333333"/>
          <w:sz w:val="28"/>
          <w:szCs w:val="28"/>
          <w:lang w:val="en-US"/>
        </w:rPr>
        <w:t xml:space="preserve">British excellence in track and road cycling will never again take the world by surprise, as it did to such historic effect during the last Olympic cycle. The 2008 medal shower attracted a pounds 24m, four-year sponsorship from Sky television for Brailsford's dream of creating a team to win the Tour de France. That project fell flat at the first attempt last year and in Manchester there were signs of a need to please the paymasters in Brailsford's decision to </w:t>
      </w:r>
      <w:r w:rsidRPr="00F53830">
        <w:rPr>
          <w:rStyle w:val="Strong"/>
          <w:rFonts w:ascii="Calibri" w:hAnsi="Calibri" w:cs="Arial"/>
          <w:color w:val="333333"/>
          <w:sz w:val="28"/>
          <w:szCs w:val="28"/>
          <w:lang w:val="en-US"/>
        </w:rPr>
        <w:t>brand</w:t>
      </w:r>
      <w:r w:rsidRPr="00F53830">
        <w:rPr>
          <w:rFonts w:ascii="Calibri" w:hAnsi="Calibri" w:cs="Arial"/>
          <w:color w:val="333333"/>
          <w:sz w:val="28"/>
          <w:szCs w:val="28"/>
          <w:lang w:val="en-US"/>
        </w:rPr>
        <w:t xml:space="preserve"> half the team - including Hoy and Pendleton, the marquee performers - as a team called Sky Track Cycling, a variation permitted under World Cup rules. Yesterday, however, many spectators were still discussing the foot-long splinter of Siberian pine that speared through Awang's calf when he and four other keirin riders collided in a spectacular pile-up on the last bend while attempting to chase the disappearing figure of Hoy. As the fallen competitors limped and stumbled across the final yards in various states of disarray in order to win World Cup points, the crowd applauded their persistence. Awang got back on his bike and wobbled across the line to finish third before coming to rest against the barriers 40 metres past the finish line. It was not until a minute later, as the adrenaline rush wore off and the pain took over, that the nature of his injury became apparent to the 65kg rider - "a tough little character who races against giants" (including the 92kg Hoy), in the words of John Beasley, Malaysia's Australian cycling team coach. He was soon on his way to hospital, where a scan helped the surgeons with the delicate task of removing an object that could have inflicted much greater damage. At lunchtime yesterday, more than 12 hours after the accident, the extraction was successfully performed. A relieved Awang tweeted thanks for his supporters' prayers and was told he would be discharged last night. Britain's track cyclists, by contrast, are still under observation.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General News ; Sports</w:t>
      </w:r>
      <w:r>
        <w:rPr>
          <w:rFonts w:ascii="Arial" w:hAnsi="Arial" w:cs="Arial"/>
          <w:i/>
          <w:iCs/>
          <w:color w:val="333333"/>
          <w:lang w:val="en-US"/>
        </w:rPr>
        <w:br/>
      </w:r>
      <w:r>
        <w:rPr>
          <w:rStyle w:val="tagname2"/>
          <w:rFonts w:ascii="Arial" w:hAnsi="Arial" w:cs="Arial"/>
          <w:i/>
          <w:iCs/>
          <w:color w:val="333333"/>
          <w:lang w:val="en-US"/>
        </w:rPr>
        <w:lastRenderedPageBreak/>
        <w:t xml:space="preserve">Location(s): </w:t>
      </w:r>
      <w:r>
        <w:rPr>
          <w:rFonts w:ascii="Arial" w:hAnsi="Arial" w:cs="Arial"/>
          <w:i/>
          <w:iCs/>
          <w:color w:val="333333"/>
          <w:lang w:val="en-US"/>
        </w:rPr>
        <w:t>China France Germany Malaysia United Kingdom Asia Europe South East Asia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85334017</w:t>
      </w:r>
      <w:r>
        <w:rPr>
          <w:rFonts w:ascii="Arial" w:hAnsi="Arial" w:cs="Arial"/>
          <w:i/>
          <w:iCs/>
          <w:color w:val="333333"/>
          <w:lang w:val="en-US"/>
        </w:rPr>
        <w:br/>
        <w:t>Copyright 2011 Guardian Newspapers Ltd, Source: The Financial Times Limited</w:t>
      </w:r>
    </w:p>
    <w:p w:rsidR="000B2065" w:rsidRDefault="000B2065" w:rsidP="000B206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0B2065" w:rsidRDefault="00750753" w:rsidP="000B2065">
      <w:pPr>
        <w:shd w:val="clear" w:color="auto" w:fill="DDDDDD"/>
        <w:rPr>
          <w:rFonts w:ascii="Arial" w:hAnsi="Arial" w:cs="Arial"/>
          <w:color w:val="333333"/>
          <w:lang w:val="en-US"/>
        </w:rPr>
      </w:pPr>
      <w:hyperlink r:id="rId103" w:tgtFrame="_blank" w:history="1">
        <w:r w:rsidR="000B2065">
          <w:rPr>
            <w:rStyle w:val="Hyperlink"/>
            <w:rFonts w:ascii="Arial" w:hAnsi="Arial" w:cs="Arial"/>
            <w:lang w:val="en-US"/>
          </w:rPr>
          <w:t>The Guardian: Awang injury masks mixed fortunes of Sir Chris and Queen Victoria</w:t>
        </w:r>
      </w:hyperlink>
    </w:p>
    <w:p w:rsidR="000B2065" w:rsidRDefault="000B2065" w:rsidP="000B2065">
      <w:pPr>
        <w:tabs>
          <w:tab w:val="left" w:pos="2490"/>
        </w:tabs>
        <w:rPr>
          <w:rFonts w:ascii="Arial" w:hAnsi="Arial" w:cs="Arial"/>
          <w:lang w:val="en-US"/>
        </w:rPr>
      </w:pPr>
    </w:p>
    <w:p w:rsidR="000B2065" w:rsidRPr="003E2E9A" w:rsidRDefault="000B2065" w:rsidP="000B2065">
      <w:pPr>
        <w:spacing w:before="150" w:after="96"/>
        <w:jc w:val="both"/>
        <w:outlineLvl w:val="3"/>
        <w:rPr>
          <w:rFonts w:ascii="Calibri" w:hAnsi="Calibri" w:cs="Arial"/>
          <w:b/>
          <w:bCs/>
          <w:sz w:val="48"/>
          <w:szCs w:val="48"/>
          <w:lang w:val="en-US"/>
        </w:rPr>
      </w:pPr>
      <w:r w:rsidRPr="003E2E9A">
        <w:rPr>
          <w:rFonts w:ascii="Calibri" w:hAnsi="Calibri" w:cs="Arial"/>
          <w:b/>
          <w:sz w:val="48"/>
          <w:szCs w:val="48"/>
          <w:lang w:val="en-US"/>
        </w:rPr>
        <w:t>(</w:t>
      </w:r>
      <w:r>
        <w:rPr>
          <w:rFonts w:ascii="Calibri" w:hAnsi="Calibri" w:cs="Arial"/>
          <w:b/>
          <w:sz w:val="48"/>
          <w:szCs w:val="48"/>
          <w:lang w:val="en-US"/>
        </w:rPr>
        <w:t>3</w:t>
      </w:r>
      <w:r w:rsidRPr="003E2E9A">
        <w:rPr>
          <w:rFonts w:ascii="Calibri" w:hAnsi="Calibri" w:cs="Arial"/>
          <w:b/>
          <w:sz w:val="48"/>
          <w:szCs w:val="48"/>
          <w:lang w:val="en-US"/>
        </w:rPr>
        <w:t xml:space="preserve">4) </w:t>
      </w:r>
      <w:r w:rsidRPr="003E2E9A">
        <w:rPr>
          <w:rFonts w:ascii="Calibri" w:hAnsi="Calibri" w:cs="Arial"/>
          <w:b/>
          <w:bCs/>
          <w:sz w:val="48"/>
          <w:szCs w:val="48"/>
          <w:lang w:val="en-US"/>
        </w:rPr>
        <w:t>The Guardian: Media: Apple demands core changes - and a bigger slice of profit</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21,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DAN SABBAGH</w:t>
      </w:r>
    </w:p>
    <w:p w:rsidR="000B2065" w:rsidRDefault="000B2065" w:rsidP="000B2065">
      <w:pPr>
        <w:jc w:val="both"/>
        <w:rPr>
          <w:rFonts w:ascii="Calibri" w:hAnsi="Calibri" w:cs="Arial"/>
          <w:color w:val="333333"/>
          <w:sz w:val="28"/>
          <w:szCs w:val="28"/>
          <w:lang w:val="en-US"/>
        </w:rPr>
      </w:pPr>
      <w:r w:rsidRPr="003E2E9A">
        <w:rPr>
          <w:rFonts w:ascii="Calibri" w:hAnsi="Calibri" w:cs="Arial"/>
          <w:color w:val="333333"/>
          <w:sz w:val="28"/>
          <w:szCs w:val="28"/>
          <w:lang w:val="en-US"/>
        </w:rPr>
        <w:t xml:space="preserve">Once, the currency of wisdom seemed to consist in knowing who one's father was. Latterly, in these business obsessed times, knowing your own customers seems to have become more important. Which, of course, was the promise of the internet for harassed newspaper owners. So much for the anonymous news stand buyers - the future, instead, would consist of joyous readers in a harmonious (and more profitable) relationship with publishers, their contact information visible for the first time. Plus, readers would probably be prepared to pay as much or almost as much as in the costly ink-on-dead-trees era. </w:t>
      </w:r>
      <w:r w:rsidRPr="003E2E9A">
        <w:rPr>
          <w:rFonts w:ascii="Calibri" w:hAnsi="Calibri" w:cs="Arial"/>
          <w:color w:val="333333"/>
          <w:sz w:val="28"/>
          <w:szCs w:val="28"/>
          <w:lang w:val="en-US"/>
        </w:rPr>
        <w:br/>
        <w:t xml:space="preserve">Then, along came Apple, and we've all been feeling post-lapsarian ever since. Last week, the computer giant decided to reread its terms of service for publishers bold enough to be part of its iPad/iPhone experience. Lest there had been any doubt - Apple wants 30% of the revenue from any subscriber signed up through its App Store and it will hang on to the customer information, thank you very much. Oh, and as Josh Halliday reports on page 6, if you are on the App Store, you are not allowed to offer cut-price services via another platform. Hmm. </w:t>
      </w:r>
    </w:p>
    <w:p w:rsidR="000B2065" w:rsidRDefault="000B2065" w:rsidP="000B2065">
      <w:pPr>
        <w:jc w:val="both"/>
        <w:rPr>
          <w:rFonts w:ascii="Calibri" w:hAnsi="Calibri" w:cs="Arial"/>
          <w:color w:val="333333"/>
          <w:sz w:val="28"/>
          <w:szCs w:val="28"/>
          <w:lang w:val="en-US"/>
        </w:rPr>
      </w:pPr>
      <w:r w:rsidRPr="003E2E9A">
        <w:rPr>
          <w:rFonts w:ascii="Calibri" w:hAnsi="Calibri" w:cs="Arial"/>
          <w:color w:val="333333"/>
          <w:sz w:val="28"/>
          <w:szCs w:val="28"/>
          <w:lang w:val="en-US"/>
        </w:rPr>
        <w:t xml:space="preserve">You can argue, if you must, that this is not such unfamiliar territory for a consumer media business. A newsagent - remember them? - typically takes a fifth or a quarter of the sale price of a newspaper for itself. It costs money to come up with iPads, and it is not unreasonable for Apple to charge a subscriber management fee. That's fair enough, but nobody was preparing to give Apple the right to take over every function of every newsagent worldwide. It will not </w:t>
      </w:r>
      <w:r w:rsidRPr="003E2E9A">
        <w:rPr>
          <w:rFonts w:ascii="Calibri" w:hAnsi="Calibri" w:cs="Arial"/>
          <w:color w:val="333333"/>
          <w:sz w:val="28"/>
          <w:szCs w:val="28"/>
          <w:lang w:val="en-US"/>
        </w:rPr>
        <w:lastRenderedPageBreak/>
        <w:t xml:space="preserve">quite be enough, the next time you see deserted shops, to reflect that it's OK, Apple has a gross margin of 38.5% and is delivering for its shareholders. </w:t>
      </w:r>
      <w:r w:rsidRPr="003E2E9A">
        <w:rPr>
          <w:rFonts w:ascii="Calibri" w:hAnsi="Calibri" w:cs="Arial"/>
          <w:color w:val="333333"/>
          <w:sz w:val="28"/>
          <w:szCs w:val="28"/>
          <w:lang w:val="en-US"/>
        </w:rPr>
        <w:br/>
        <w:t xml:space="preserve">There are other questions about Apple's dominance. Apple has made it hard for some content creators to get their work on to its App Store. For example, the American satirical cartoonist Mark Fiore found his work rejected because "it ridicules public figures". He only got on to the App Store last year after winning a Pulitzer Prize and a mini-media outcry. Not everybody, though, can do that to get past Apple's move into content censorship. </w:t>
      </w:r>
    </w:p>
    <w:p w:rsidR="000B2065" w:rsidRDefault="000B2065" w:rsidP="000B2065">
      <w:pPr>
        <w:jc w:val="both"/>
        <w:rPr>
          <w:rFonts w:ascii="Calibri" w:hAnsi="Calibri" w:cs="Arial"/>
          <w:color w:val="333333"/>
          <w:sz w:val="28"/>
          <w:szCs w:val="28"/>
          <w:lang w:val="en-US"/>
        </w:rPr>
      </w:pPr>
      <w:r w:rsidRPr="003E2E9A">
        <w:rPr>
          <w:rFonts w:ascii="Calibri" w:hAnsi="Calibri" w:cs="Arial"/>
          <w:color w:val="333333"/>
          <w:sz w:val="28"/>
          <w:szCs w:val="28"/>
          <w:lang w:val="en-US"/>
        </w:rPr>
        <w:t xml:space="preserve">Of course the music industry has been here before. The shops - Woolworths and Virgin Megastores - are mostly gone and in their place is the iTunes monster that is the place where most people buy their music. Yet, sales in the music business continue to tumble as digital growth begins to stall - suggesting there are limits to what even Apple can do. For all the merits of the latest iPod, Apple gets in the way of an artist and their fans. Which helps explain why Radiohead didn't bother with iTunes for the first stage of Friday's release of King of Limbs - a short trip to the band's website armed with pounds 6 in a bank account and one's email address was enough to get hold of an open, non-Apple MP3 format. </w:t>
      </w:r>
    </w:p>
    <w:p w:rsidR="000B2065" w:rsidRDefault="000B2065" w:rsidP="000B2065">
      <w:pPr>
        <w:jc w:val="both"/>
        <w:rPr>
          <w:rFonts w:ascii="Calibri" w:hAnsi="Calibri" w:cs="Arial"/>
          <w:color w:val="333333"/>
          <w:sz w:val="28"/>
          <w:szCs w:val="28"/>
          <w:lang w:val="en-US"/>
        </w:rPr>
      </w:pPr>
      <w:r w:rsidRPr="003E2E9A">
        <w:rPr>
          <w:rFonts w:ascii="Calibri" w:hAnsi="Calibri" w:cs="Arial"/>
          <w:color w:val="333333"/>
          <w:sz w:val="28"/>
          <w:szCs w:val="28"/>
          <w:lang w:val="en-US"/>
        </w:rPr>
        <w:t xml:space="preserve">Radiohead may be one of the ultimate examples of the "band as </w:t>
      </w:r>
      <w:r w:rsidRPr="003E2E9A">
        <w:rPr>
          <w:rStyle w:val="Strong"/>
          <w:rFonts w:ascii="Calibri" w:hAnsi="Calibri" w:cs="Arial"/>
          <w:color w:val="333333"/>
          <w:sz w:val="28"/>
          <w:szCs w:val="28"/>
          <w:lang w:val="en-US"/>
        </w:rPr>
        <w:t>brand</w:t>
      </w:r>
      <w:r w:rsidRPr="003E2E9A">
        <w:rPr>
          <w:rFonts w:ascii="Calibri" w:hAnsi="Calibri" w:cs="Arial"/>
          <w:color w:val="333333"/>
          <w:sz w:val="28"/>
          <w:szCs w:val="28"/>
          <w:lang w:val="en-US"/>
        </w:rPr>
        <w:t xml:space="preserve"> " phenomenon, but even they hardly demand the same loyalty as newspapers or magazines, where readers are expected to pay up or turn up every day, week or month. In principle, then, the sentiment necessary for a direct consumer relationship is there, and as the Times paywall experiment shows, it is possible to convert some of those readers into paying customers via a website rather than an iPad. That said, it would be a brave media organisation (Radiohead apart) that would be willing to cut out Apple. The point, rather, is that Apple is throwing its weight around - and regardless of how much some of us like the iPad or whatever devices the company creates, we should not have to accept everything that comes with it. </w:t>
      </w:r>
    </w:p>
    <w:p w:rsidR="000B2065" w:rsidRPr="003E2E9A" w:rsidRDefault="000B2065" w:rsidP="000B2065">
      <w:pPr>
        <w:jc w:val="both"/>
        <w:rPr>
          <w:rFonts w:ascii="Calibri" w:hAnsi="Calibri" w:cs="Arial"/>
          <w:color w:val="333333"/>
          <w:sz w:val="28"/>
          <w:szCs w:val="28"/>
          <w:lang w:val="en-US"/>
        </w:rPr>
      </w:pPr>
      <w:r w:rsidRPr="003E2E9A">
        <w:rPr>
          <w:rStyle w:val="tagname2"/>
          <w:rFonts w:ascii="Calibri" w:hAnsi="Calibri" w:cs="Arial"/>
          <w:i/>
          <w:iCs/>
          <w:color w:val="333333"/>
          <w:sz w:val="28"/>
          <w:szCs w:val="28"/>
          <w:lang w:val="en-US"/>
        </w:rPr>
        <w:t xml:space="preserve">Provided By: </w:t>
      </w:r>
      <w:r w:rsidRPr="003E2E9A">
        <w:rPr>
          <w:rFonts w:ascii="Calibri" w:hAnsi="Calibri" w:cs="Arial"/>
          <w:i/>
          <w:iCs/>
          <w:color w:val="333333"/>
          <w:sz w:val="28"/>
          <w:szCs w:val="28"/>
          <w:lang w:val="en-US"/>
        </w:rPr>
        <w:t>Financial Times Information Limited</w:t>
      </w:r>
      <w:r>
        <w:rPr>
          <w:rFonts w:ascii="Calibri" w:hAnsi="Calibri" w:cs="Arial"/>
          <w:i/>
          <w:iCs/>
          <w:color w:val="333333"/>
          <w:sz w:val="28"/>
          <w:szCs w:val="28"/>
          <w:lang w:val="en-US"/>
        </w:rPr>
        <w:t xml:space="preserve"> </w:t>
      </w:r>
      <w:r w:rsidRPr="003E2E9A">
        <w:rPr>
          <w:rStyle w:val="tagname2"/>
          <w:rFonts w:ascii="Calibri" w:hAnsi="Calibri" w:cs="Arial"/>
          <w:i/>
          <w:iCs/>
          <w:color w:val="333333"/>
          <w:sz w:val="28"/>
          <w:szCs w:val="28"/>
          <w:lang w:val="en-US"/>
        </w:rPr>
        <w:t xml:space="preserve">Index Terms: </w:t>
      </w:r>
      <w:r w:rsidRPr="003E2E9A">
        <w:rPr>
          <w:rFonts w:ascii="Calibri" w:hAnsi="Calibri" w:cs="Arial"/>
          <w:i/>
          <w:iCs/>
          <w:color w:val="333333"/>
          <w:sz w:val="28"/>
          <w:szCs w:val="28"/>
          <w:lang w:val="en-US"/>
        </w:rPr>
        <w:t>Company News; Information ; Publishing Industries ; Apple Inc</w:t>
      </w:r>
      <w:r>
        <w:rPr>
          <w:rFonts w:ascii="Calibri" w:hAnsi="Calibri" w:cs="Arial"/>
          <w:i/>
          <w:iCs/>
          <w:color w:val="333333"/>
          <w:sz w:val="28"/>
          <w:szCs w:val="28"/>
          <w:lang w:val="en-US"/>
        </w:rPr>
        <w:t xml:space="preserve"> </w:t>
      </w:r>
      <w:r w:rsidRPr="003E2E9A">
        <w:rPr>
          <w:rStyle w:val="tagname2"/>
          <w:rFonts w:ascii="Calibri" w:hAnsi="Calibri" w:cs="Arial"/>
          <w:i/>
          <w:iCs/>
          <w:color w:val="333333"/>
          <w:sz w:val="28"/>
          <w:szCs w:val="28"/>
          <w:lang w:val="en-US"/>
        </w:rPr>
        <w:t xml:space="preserve">Record Number: </w:t>
      </w:r>
      <w:r w:rsidRPr="003E2E9A">
        <w:rPr>
          <w:rFonts w:ascii="Calibri" w:hAnsi="Calibri" w:cs="Arial"/>
          <w:i/>
          <w:iCs/>
          <w:color w:val="333333"/>
          <w:sz w:val="28"/>
          <w:szCs w:val="28"/>
          <w:lang w:val="en-US"/>
        </w:rPr>
        <w:t>85333950</w:t>
      </w:r>
      <w:r>
        <w:rPr>
          <w:rFonts w:ascii="Calibri" w:hAnsi="Calibri" w:cs="Arial"/>
          <w:i/>
          <w:iCs/>
          <w:color w:val="333333"/>
          <w:sz w:val="28"/>
          <w:szCs w:val="28"/>
          <w:lang w:val="en-US"/>
        </w:rPr>
        <w:t xml:space="preserve"> </w:t>
      </w:r>
      <w:r w:rsidRPr="003E2E9A">
        <w:rPr>
          <w:rFonts w:ascii="Calibri" w:hAnsi="Calibri" w:cs="Arial"/>
          <w:i/>
          <w:iCs/>
          <w:color w:val="333333"/>
          <w:sz w:val="28"/>
          <w:szCs w:val="28"/>
          <w:lang w:val="en-US"/>
        </w:rPr>
        <w:t>Copyright 2011 Guardian Newspapers Ltd, Source: The Financial Times Limited</w:t>
      </w:r>
      <w:r>
        <w:rPr>
          <w:rFonts w:ascii="Calibri" w:hAnsi="Calibri" w:cs="Arial"/>
          <w:i/>
          <w:iCs/>
          <w:color w:val="333333"/>
          <w:sz w:val="28"/>
          <w:szCs w:val="28"/>
          <w:lang w:val="en-US"/>
        </w:rPr>
        <w:t xml:space="preserve"> </w:t>
      </w:r>
      <w:r w:rsidRPr="003E2E9A">
        <w:rPr>
          <w:rFonts w:ascii="Calibri" w:hAnsi="Calibri" w:cs="Arial"/>
          <w:color w:val="333333"/>
          <w:sz w:val="28"/>
          <w:szCs w:val="28"/>
          <w:lang w:val="en-US"/>
        </w:rPr>
        <w:t>To bookmark this article, right-click on the link below, and copy the link location:</w:t>
      </w:r>
      <w:r>
        <w:rPr>
          <w:rFonts w:ascii="Calibri" w:hAnsi="Calibri" w:cs="Arial"/>
          <w:color w:val="333333"/>
          <w:sz w:val="28"/>
          <w:szCs w:val="28"/>
          <w:lang w:val="en-US"/>
        </w:rPr>
        <w:t xml:space="preserve"> </w:t>
      </w:r>
      <w:hyperlink r:id="rId104" w:tgtFrame="_blank" w:history="1">
        <w:r w:rsidRPr="003E2E9A">
          <w:rPr>
            <w:rStyle w:val="Hyperlink"/>
            <w:rFonts w:ascii="Calibri" w:hAnsi="Calibri" w:cs="Arial"/>
            <w:sz w:val="28"/>
            <w:szCs w:val="28"/>
            <w:lang w:val="en-US"/>
          </w:rPr>
          <w:t>The Guardian: Media: Apple demands core changes - and a bigger slice of profit</w:t>
        </w:r>
      </w:hyperlink>
    </w:p>
    <w:p w:rsidR="000B2065" w:rsidRDefault="000B2065" w:rsidP="000B2065">
      <w:pPr>
        <w:spacing w:before="150" w:after="96"/>
        <w:jc w:val="both"/>
        <w:outlineLvl w:val="3"/>
        <w:rPr>
          <w:rFonts w:ascii="Calibri" w:hAnsi="Calibri" w:cs="Arial"/>
          <w:b/>
          <w:sz w:val="48"/>
          <w:szCs w:val="48"/>
          <w:lang w:val="en-US"/>
        </w:rPr>
      </w:pPr>
    </w:p>
    <w:p w:rsidR="000B2065" w:rsidRPr="00D25812" w:rsidRDefault="000B2065" w:rsidP="000B2065">
      <w:pPr>
        <w:spacing w:before="150" w:after="96"/>
        <w:jc w:val="both"/>
        <w:outlineLvl w:val="3"/>
        <w:rPr>
          <w:rFonts w:ascii="Calibri" w:hAnsi="Calibri" w:cs="Arial"/>
          <w:b/>
          <w:bCs/>
          <w:sz w:val="48"/>
          <w:szCs w:val="48"/>
          <w:lang w:val="en-US"/>
        </w:rPr>
      </w:pPr>
      <w:r w:rsidRPr="00D25812">
        <w:rPr>
          <w:rFonts w:ascii="Calibri" w:hAnsi="Calibri" w:cs="Arial"/>
          <w:b/>
          <w:sz w:val="48"/>
          <w:szCs w:val="48"/>
          <w:lang w:val="en-US"/>
        </w:rPr>
        <w:t>(</w:t>
      </w:r>
      <w:r>
        <w:rPr>
          <w:rFonts w:ascii="Calibri" w:hAnsi="Calibri" w:cs="Arial"/>
          <w:b/>
          <w:sz w:val="48"/>
          <w:szCs w:val="48"/>
          <w:lang w:val="en-US"/>
        </w:rPr>
        <w:t>3</w:t>
      </w:r>
      <w:r w:rsidRPr="00D25812">
        <w:rPr>
          <w:rFonts w:ascii="Calibri" w:hAnsi="Calibri" w:cs="Arial"/>
          <w:b/>
          <w:sz w:val="48"/>
          <w:szCs w:val="48"/>
          <w:lang w:val="en-US"/>
        </w:rPr>
        <w:t xml:space="preserve">5) </w:t>
      </w:r>
      <w:r w:rsidRPr="00D25812">
        <w:rPr>
          <w:rFonts w:ascii="Calibri" w:hAnsi="Calibri" w:cs="Arial"/>
          <w:b/>
          <w:bCs/>
          <w:sz w:val="48"/>
          <w:szCs w:val="48"/>
          <w:lang w:val="en-US"/>
        </w:rPr>
        <w:t>The Guardian: Politics: Cameron rejigs his inner circle</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Saturday, February 19,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1420L)</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George Osborne,</w:t>
      </w:r>
      <w:r>
        <w:rPr>
          <w:rFonts w:ascii="Calibri" w:hAnsi="Calibri" w:cs="Arial"/>
          <w:color w:val="333333"/>
          <w:sz w:val="28"/>
          <w:szCs w:val="28"/>
          <w:lang w:val="en-US"/>
        </w:rPr>
        <w:t xml:space="preserve"> </w:t>
      </w:r>
      <w:r w:rsidRPr="00D25812">
        <w:rPr>
          <w:rFonts w:ascii="Calibri" w:hAnsi="Calibri" w:cs="Arial"/>
          <w:color w:val="333333"/>
          <w:sz w:val="28"/>
          <w:szCs w:val="28"/>
          <w:lang w:val="en-US"/>
        </w:rPr>
        <w:t>chancellor</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Old role Cameron's closest political ally has been busy as chancellor of the exchequer by day and the unofficial No 10 director of strategy in his spare time. Osborne, who ran the Tories' general election campaign, found himself playing a central role overseeing No 10 after spotting something of a vacuum after the election. New role Will have more time for his day job which will be handy because he has to deliver his second budget next month. But Osborne will remain the government's central figure after Cameron; the pair enjoy the closest relationship of any prime minister and chancellor in living memory. </w:t>
      </w:r>
      <w:r w:rsidRPr="00D25812">
        <w:rPr>
          <w:rFonts w:ascii="Calibri" w:hAnsi="Calibri" w:cs="Arial"/>
          <w:color w:val="333333"/>
          <w:sz w:val="28"/>
          <w:szCs w:val="28"/>
          <w:lang w:val="en-US"/>
        </w:rPr>
        <w:br/>
      </w:r>
      <w:r w:rsidRPr="00D25812">
        <w:rPr>
          <w:rFonts w:ascii="Calibri" w:hAnsi="Calibri" w:cs="Arial"/>
          <w:color w:val="333333"/>
          <w:sz w:val="28"/>
          <w:szCs w:val="28"/>
          <w:lang w:val="en-US"/>
        </w:rPr>
        <w:br/>
        <w:t>Andrew Cooper, director of political strategy</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Old role Arch moderniser who founded polling firm Populus. Did research for Lord Ashcroft's ground breaking "Smell the Coffee" report in 2005 which showed that popular policies were contaminated the moment they were associated with the Tories. New role Will take charge of the Downing Street "grid" of future policy announcements to ensure there is no repeat of slip-ups such as the plans to sell off forests. Will help draw up a "narrative" to explain the government's mission in the run-up to the 2015 general election. The heart of the message will be to say that the "purpose" of the government is not to cut but to rebalance the economy, a process that can only happen once the public finances have been stabilised.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Gabby Bertin, spokeswoman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Old role Main political spokeswoman for the prime minister who joined David Cameron's small team shortly after the 2005 general election. New role Will </w:t>
      </w:r>
      <w:r w:rsidRPr="00D25812">
        <w:rPr>
          <w:rFonts w:ascii="Calibri" w:hAnsi="Calibri" w:cs="Arial"/>
          <w:color w:val="333333"/>
          <w:sz w:val="28"/>
          <w:szCs w:val="28"/>
          <w:lang w:val="en-US"/>
        </w:rPr>
        <w:lastRenderedPageBreak/>
        <w:t xml:space="preserve">have enhanced role after the departure of Andy Coulson briefing the press as Craig Oliver concentrates on the broadcasters.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Ed Llewellyn, chief of staff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Old role Eton and Oxford contemporary of David Cameron is the No 10 gatekeeper who liaises with cabinet ministers, senior figures in the party and chancelleries across Europe. The former Brussels official is a key foreign policy adviser. New role Similar role but will also keep an eye on the new policy unit. </w:t>
      </w:r>
      <w:r w:rsidRPr="00D25812">
        <w:rPr>
          <w:rFonts w:ascii="Calibri" w:hAnsi="Calibri" w:cs="Arial"/>
          <w:color w:val="333333"/>
          <w:sz w:val="28"/>
          <w:szCs w:val="28"/>
          <w:lang w:val="en-US"/>
        </w:rPr>
        <w:br/>
      </w:r>
      <w:r w:rsidRPr="00D25812">
        <w:rPr>
          <w:rFonts w:ascii="Calibri" w:hAnsi="Calibri" w:cs="Arial"/>
          <w:color w:val="333333"/>
          <w:sz w:val="28"/>
          <w:szCs w:val="28"/>
          <w:lang w:val="en-US"/>
        </w:rPr>
        <w:br/>
        <w:t xml:space="preserve">Steve Hilton, senior adviser to the prime minister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Old role Main policy guru behind the big society who helped fashion David Cameron's strategy to "decontaminate" the Tory </w:t>
      </w:r>
      <w:r w:rsidRPr="00D25812">
        <w:rPr>
          <w:rStyle w:val="Strong"/>
          <w:rFonts w:ascii="Calibri" w:hAnsi="Calibri" w:cs="Arial"/>
          <w:color w:val="333333"/>
          <w:sz w:val="28"/>
          <w:szCs w:val="28"/>
          <w:lang w:val="en-US"/>
        </w:rPr>
        <w:t>brand</w:t>
      </w:r>
      <w:r w:rsidRPr="00D25812">
        <w:rPr>
          <w:rFonts w:ascii="Calibri" w:hAnsi="Calibri" w:cs="Arial"/>
          <w:color w:val="333333"/>
          <w:sz w:val="28"/>
          <w:szCs w:val="28"/>
          <w:lang w:val="en-US"/>
        </w:rPr>
        <w:t xml:space="preserve"> during his leadership campaign in 2005 and in subsequent years. New role Questions about Hilton's relationship with Cameron were raised by the appointment of Andrew Cooper. But the PM's strong support for the big society this week showed Hilton remains a central figure who will continue to drive through policy, though in a more structured way in conjunction with Paul Kirby and James O'Shaughnessy. His key tasks will be making sure policies keep to government aims of devolving power and taking the lead on the big society, transparency, family policy, deregulation and public service reform.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Paul Kirby</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Newly appointed civil servant who will act as head of No 10 policy development. Old role Partner at KPMG. Co-authored a paper which said pounds 60bn a year would have been saved over the last decade if productivity in the public sector had kept pace with the private sector. New role Will manage civil servants in policy unit who will work with special advisers to shadow Whitehall departments. Cameron ordered a revival of the policy unit after becoming alarmed last year that No 10 staff were not fully abreast of developments across Whitehall because they were not shadowing individual departments. Kirby will liaise with Steve Hilton and James O'Shaughnessy who will give political direction and oversee a small team of special advisers. </w:t>
      </w:r>
      <w:r w:rsidRPr="00D25812">
        <w:rPr>
          <w:rFonts w:ascii="Calibri" w:hAnsi="Calibri" w:cs="Arial"/>
          <w:color w:val="333333"/>
          <w:sz w:val="28"/>
          <w:szCs w:val="28"/>
          <w:lang w:val="en-US"/>
        </w:rPr>
        <w:br/>
      </w:r>
      <w:r w:rsidRPr="00D25812">
        <w:rPr>
          <w:rFonts w:ascii="Calibri" w:hAnsi="Calibri" w:cs="Arial"/>
          <w:color w:val="333333"/>
          <w:sz w:val="28"/>
          <w:szCs w:val="28"/>
          <w:lang w:val="en-US"/>
        </w:rPr>
        <w:br/>
        <w:t xml:space="preserve">Craig Oliver, director of communications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lastRenderedPageBreak/>
        <w:t xml:space="preserve">Old role Editor of the BBC News at Ten who ran corporation's general election coverage. Never shown any special interest in politics, though he voted Tory at the general election. New role Will work closely with Andrew Cooper, shaping the government's "message" on a day-to-day basis and over the long term. Will focus his efforts outside No 10 on the broadcasters because Andy Coulson, Oliver's predecessor who handpicked him for the role, impressed David Cameron by briefing big stories straight to the BBC and ITN - bypassing the press - to ensure better coverage. </w:t>
      </w:r>
    </w:p>
    <w:p w:rsidR="000B2065"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 xml:space="preserve">James O'Shaughnessy </w:t>
      </w:r>
    </w:p>
    <w:p w:rsidR="000B2065" w:rsidRPr="00D25812" w:rsidRDefault="000B2065" w:rsidP="000B2065">
      <w:pPr>
        <w:jc w:val="both"/>
        <w:rPr>
          <w:rFonts w:ascii="Calibri" w:hAnsi="Calibri" w:cs="Arial"/>
          <w:color w:val="333333"/>
          <w:sz w:val="28"/>
          <w:szCs w:val="28"/>
          <w:lang w:val="en-US"/>
        </w:rPr>
      </w:pPr>
      <w:r w:rsidRPr="00D25812">
        <w:rPr>
          <w:rFonts w:ascii="Calibri" w:hAnsi="Calibri" w:cs="Arial"/>
          <w:color w:val="333333"/>
          <w:sz w:val="28"/>
          <w:szCs w:val="28"/>
          <w:lang w:val="en-US"/>
        </w:rPr>
        <w:t>Political special adviser who is director of policy</w:t>
      </w:r>
      <w:r>
        <w:rPr>
          <w:rFonts w:ascii="Calibri" w:hAnsi="Calibri" w:cs="Arial"/>
          <w:color w:val="333333"/>
          <w:sz w:val="28"/>
          <w:szCs w:val="28"/>
          <w:lang w:val="en-US"/>
        </w:rPr>
        <w:t xml:space="preserve">. </w:t>
      </w:r>
      <w:r w:rsidRPr="00D25812">
        <w:rPr>
          <w:rFonts w:ascii="Calibri" w:hAnsi="Calibri" w:cs="Arial"/>
          <w:color w:val="333333"/>
          <w:sz w:val="28"/>
          <w:szCs w:val="28"/>
          <w:lang w:val="en-US"/>
        </w:rPr>
        <w:t xml:space="preserve">Old role Key No 10 adviser, though position was less clearly defined after policy unit was reduced after the election. Part time DJ who made his name as deputy director of the Policy Exchange think tank where he worked until 2007. New role Will lead the small team of political special advisers who will work with civil servants in the policy unit. Will oversee education and family policy. Other advisers will be Gavin Lockhart (crime) and Sean Worth (health). </w:t>
      </w:r>
    </w:p>
    <w:p w:rsidR="000B2065" w:rsidRDefault="000B2065" w:rsidP="000B2065">
      <w:pPr>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85322955</w:t>
      </w:r>
      <w:r>
        <w:rPr>
          <w:rFonts w:ascii="Arial" w:hAnsi="Arial" w:cs="Arial"/>
          <w:i/>
          <w:iCs/>
          <w:color w:val="333333"/>
          <w:lang w:val="en-US"/>
        </w:rPr>
        <w:br/>
        <w:t xml:space="preserve">Copyright 2011 Guardian Newspapers Ltd, Source: The Financial Times Limited </w:t>
      </w:r>
      <w:r>
        <w:rPr>
          <w:rFonts w:ascii="Arial" w:hAnsi="Arial" w:cs="Arial"/>
          <w:color w:val="333333"/>
          <w:lang w:val="en-US"/>
        </w:rPr>
        <w:t xml:space="preserve">To bookmark this article, right-click on the link below, and copy the link location: </w:t>
      </w:r>
      <w:hyperlink r:id="rId105" w:tgtFrame="_blank" w:history="1">
        <w:r>
          <w:rPr>
            <w:rStyle w:val="Hyperlink"/>
            <w:rFonts w:ascii="Arial" w:hAnsi="Arial" w:cs="Arial"/>
            <w:lang w:val="en-US"/>
          </w:rPr>
          <w:t>The Guardian: Politics: Cameron rejigs his inner circle</w:t>
        </w:r>
      </w:hyperlink>
    </w:p>
    <w:p w:rsidR="000B2065" w:rsidRDefault="000B2065" w:rsidP="000B2065">
      <w:pPr>
        <w:tabs>
          <w:tab w:val="left" w:pos="2490"/>
        </w:tabs>
        <w:jc w:val="both"/>
        <w:rPr>
          <w:rFonts w:ascii="Calibri" w:hAnsi="Calibri" w:cs="Arial"/>
          <w:sz w:val="28"/>
          <w:szCs w:val="28"/>
          <w:lang w:val="en-US"/>
        </w:rPr>
      </w:pPr>
    </w:p>
    <w:p w:rsidR="000B2065" w:rsidRPr="00F12BA5" w:rsidRDefault="000B2065" w:rsidP="000B2065">
      <w:pPr>
        <w:spacing w:before="150" w:after="96"/>
        <w:jc w:val="both"/>
        <w:outlineLvl w:val="3"/>
        <w:rPr>
          <w:rFonts w:ascii="Calibri" w:hAnsi="Calibri" w:cs="Arial"/>
          <w:b/>
          <w:bCs/>
          <w:sz w:val="48"/>
          <w:szCs w:val="48"/>
          <w:lang w:val="en-US"/>
        </w:rPr>
      </w:pPr>
      <w:r w:rsidRPr="00F12BA5">
        <w:rPr>
          <w:rFonts w:ascii="Calibri" w:hAnsi="Calibri" w:cs="Arial"/>
          <w:b/>
          <w:sz w:val="48"/>
          <w:szCs w:val="48"/>
          <w:lang w:val="en-US"/>
        </w:rPr>
        <w:t>(</w:t>
      </w:r>
      <w:r>
        <w:rPr>
          <w:rFonts w:ascii="Calibri" w:hAnsi="Calibri" w:cs="Arial"/>
          <w:b/>
          <w:sz w:val="48"/>
          <w:szCs w:val="48"/>
          <w:lang w:val="en-US"/>
        </w:rPr>
        <w:t>36</w:t>
      </w:r>
      <w:r w:rsidRPr="00F12BA5">
        <w:rPr>
          <w:rFonts w:ascii="Calibri" w:hAnsi="Calibri" w:cs="Arial"/>
          <w:b/>
          <w:sz w:val="48"/>
          <w:szCs w:val="48"/>
          <w:lang w:val="en-US"/>
        </w:rPr>
        <w:t xml:space="preserve">) </w:t>
      </w:r>
      <w:r w:rsidRPr="00F12BA5">
        <w:rPr>
          <w:rFonts w:ascii="Calibri" w:hAnsi="Calibri" w:cs="Arial"/>
          <w:b/>
          <w:bCs/>
          <w:sz w:val="48"/>
          <w:szCs w:val="48"/>
          <w:lang w:val="en-US"/>
        </w:rPr>
        <w:t>The Guardian: Students find themselves on the frontline in fight against hate preachers on campus</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Saturday, February 19,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1170L)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JEEVAN VASAGAR EDUCATION EDITOR</w:t>
      </w:r>
    </w:p>
    <w:p w:rsidR="000B2065" w:rsidRDefault="000B2065" w:rsidP="000B2065">
      <w:pPr>
        <w:jc w:val="both"/>
        <w:rPr>
          <w:rFonts w:ascii="Calibri" w:hAnsi="Calibri" w:cs="Arial"/>
          <w:color w:val="333333"/>
          <w:sz w:val="28"/>
          <w:szCs w:val="28"/>
          <w:lang w:val="en-US"/>
        </w:rPr>
      </w:pPr>
      <w:r w:rsidRPr="00946CFE">
        <w:rPr>
          <w:rFonts w:ascii="Calibri" w:hAnsi="Calibri" w:cs="Arial"/>
          <w:color w:val="333333"/>
          <w:sz w:val="28"/>
          <w:szCs w:val="28"/>
          <w:lang w:val="en-US"/>
        </w:rPr>
        <w:t xml:space="preserve">When Hasan Afzal started at university, he quickly discovered that his </w:t>
      </w:r>
      <w:r w:rsidRPr="00946CFE">
        <w:rPr>
          <w:rStyle w:val="Strong"/>
          <w:rFonts w:ascii="Calibri" w:hAnsi="Calibri" w:cs="Arial"/>
          <w:color w:val="333333"/>
          <w:sz w:val="28"/>
          <w:szCs w:val="28"/>
          <w:lang w:val="en-US"/>
        </w:rPr>
        <w:t>brand</w:t>
      </w:r>
      <w:r w:rsidRPr="00946CFE">
        <w:rPr>
          <w:rFonts w:ascii="Calibri" w:hAnsi="Calibri" w:cs="Arial"/>
          <w:color w:val="333333"/>
          <w:sz w:val="28"/>
          <w:szCs w:val="28"/>
          <w:lang w:val="en-US"/>
        </w:rPr>
        <w:t xml:space="preserve"> of Islam was regarded as heresy by some fellow Muslims. "I come from a Sufi background. Sufis don't take the Qur'an literally, they take it metaphorically, </w:t>
      </w:r>
      <w:r w:rsidRPr="00946CFE">
        <w:rPr>
          <w:rFonts w:ascii="Calibri" w:hAnsi="Calibri" w:cs="Arial"/>
          <w:color w:val="333333"/>
          <w:sz w:val="28"/>
          <w:szCs w:val="28"/>
          <w:lang w:val="en-US"/>
        </w:rPr>
        <w:lastRenderedPageBreak/>
        <w:t xml:space="preserve">understanding it is a document from medieval times. The Islamic Society take a hardline approach: 'You're no different to a Hindu or Sikh.'" </w:t>
      </w:r>
      <w:r w:rsidRPr="00946CFE">
        <w:rPr>
          <w:rFonts w:ascii="Calibri" w:hAnsi="Calibri" w:cs="Arial"/>
          <w:color w:val="333333"/>
          <w:sz w:val="28"/>
          <w:szCs w:val="28"/>
          <w:lang w:val="en-US"/>
        </w:rPr>
        <w:br/>
        <w:t xml:space="preserve">Afzal, 21, a political economics student at Birmingham University, believes universities are in denial about radicalisation on campus. Vice-chancellors were urged to "engage and not to marginalise" extreme views in a new report by Universities UK. "Unless views can be expressed they cannot also be challenged," the report says. Afzal says this ignores the difficulties individual students face when challenging societies and visiting speakers. </w:t>
      </w:r>
      <w:r w:rsidRPr="00946CFE">
        <w:rPr>
          <w:rFonts w:ascii="Calibri" w:hAnsi="Calibri" w:cs="Arial"/>
          <w:color w:val="333333"/>
          <w:sz w:val="28"/>
          <w:szCs w:val="28"/>
          <w:lang w:val="en-US"/>
        </w:rPr>
        <w:br/>
      </w:r>
      <w:r w:rsidRPr="00946CFE">
        <w:rPr>
          <w:rFonts w:ascii="Calibri" w:hAnsi="Calibri" w:cs="Arial"/>
          <w:color w:val="333333"/>
          <w:sz w:val="28"/>
          <w:szCs w:val="28"/>
          <w:lang w:val="en-US"/>
        </w:rPr>
        <w:br/>
        <w:t xml:space="preserve">"I totally agree that freedom of speech includes freedom of speech for awful people, but in Birmingham no institution exists to address these people. If the Islamic society hosts an extremist preacher, all the effort to make people understand what's going on comes from outside the university. When there's a radical speaker, usually the Jewish society flags it up if it happens to be anti-semitic." Birmingham's Islamic society recently hosted a speaker, Jalal Ibn Saeed, who gave a presentation on "a day in the life of a Gazan child". </w:t>
      </w:r>
      <w:r w:rsidRPr="00946CFE">
        <w:rPr>
          <w:rFonts w:ascii="Calibri" w:hAnsi="Calibri" w:cs="Arial"/>
          <w:color w:val="333333"/>
          <w:sz w:val="28"/>
          <w:szCs w:val="28"/>
          <w:lang w:val="en-US"/>
        </w:rPr>
        <w:br/>
        <w:t xml:space="preserve">"It was [about] Gazan children waking, being shot by Israeli soldiers. This isn't the peace-loving religion I was brought up with," says Afzal. Another speaker told his audience it was OK for Muslim men to beat their wife if she strayed from Islam, he adds. </w:t>
      </w:r>
    </w:p>
    <w:p w:rsidR="000B2065" w:rsidRDefault="000B2065" w:rsidP="000B2065">
      <w:pPr>
        <w:jc w:val="both"/>
        <w:rPr>
          <w:rFonts w:ascii="Calibri" w:hAnsi="Calibri" w:cs="Arial"/>
          <w:color w:val="333333"/>
          <w:sz w:val="28"/>
          <w:szCs w:val="28"/>
          <w:lang w:val="en-US"/>
        </w:rPr>
      </w:pPr>
      <w:r w:rsidRPr="00946CFE">
        <w:rPr>
          <w:rFonts w:ascii="Calibri" w:hAnsi="Calibri" w:cs="Arial"/>
          <w:color w:val="333333"/>
          <w:sz w:val="28"/>
          <w:szCs w:val="28"/>
          <w:lang w:val="en-US"/>
        </w:rPr>
        <w:t xml:space="preserve">However, Afzal says he is against banning speakers with extremist views. "Students should be able to share a platform with speakers, turn the presentation into a debate. That would be a far more pro-active way of dealing with extremists. Islamic societies are well organised. People who are against hate preachers are not well funded; they get news that a preacher is coming and have little time to organise - they're always on the back foot." </w:t>
      </w:r>
      <w:r w:rsidRPr="00946CFE">
        <w:rPr>
          <w:rFonts w:ascii="Calibri" w:hAnsi="Calibri" w:cs="Arial"/>
          <w:color w:val="333333"/>
          <w:sz w:val="28"/>
          <w:szCs w:val="28"/>
          <w:lang w:val="en-US"/>
        </w:rPr>
        <w:br/>
      </w:r>
      <w:r w:rsidRPr="00946CFE">
        <w:rPr>
          <w:rFonts w:ascii="Calibri" w:hAnsi="Calibri" w:cs="Arial"/>
          <w:color w:val="333333"/>
          <w:sz w:val="28"/>
          <w:szCs w:val="28"/>
          <w:lang w:val="en-US"/>
        </w:rPr>
        <w:br/>
        <w:t xml:space="preserve">The Universities UK report says universities must ensure that meetings of student societies are open to all. Universities have a legal duty to promote good relations between different groups. Where there are conflicts - such as "clashes between religious faith and sexual orientation" - the report says this duty should not lead to a ban but there should be "tolerance and respect for opposing viewpoints". A survey for Universities UK found that half of the 40 institutions that responded had encountered difficulties with controversial visiting speakers. </w:t>
      </w:r>
    </w:p>
    <w:p w:rsidR="000B2065" w:rsidRDefault="000B2065" w:rsidP="000B2065">
      <w:pPr>
        <w:jc w:val="both"/>
        <w:rPr>
          <w:rFonts w:ascii="Calibri" w:hAnsi="Calibri" w:cs="Arial"/>
          <w:color w:val="333333"/>
          <w:sz w:val="28"/>
          <w:szCs w:val="28"/>
          <w:lang w:val="en-US"/>
        </w:rPr>
      </w:pPr>
      <w:r w:rsidRPr="00946CFE">
        <w:rPr>
          <w:rFonts w:ascii="Calibri" w:hAnsi="Calibri" w:cs="Arial"/>
          <w:color w:val="333333"/>
          <w:sz w:val="28"/>
          <w:szCs w:val="28"/>
          <w:lang w:val="en-US"/>
        </w:rPr>
        <w:lastRenderedPageBreak/>
        <w:t xml:space="preserve">Many universities said invitations to speakers from the British National party had challenged the limits of free speech. One said: "The only substantial challenge we have faced was when a student wished to invite [BNP leader] Nick Griffin to speak on campus. We allowed this on certain conditions but, when it became clear that very large numbers of people would be descending on the university to protest, on public order grounds it was necessary to withdraw permission." While the report identifies legal constraints on free speech, there are challenges for universities in judging the boundaries of the law. One university quoted in the report said it experienced difficulties over a student who stood as a BNP candidate, and had racist posts - made by others - on his MySpace pages. </w:t>
      </w:r>
    </w:p>
    <w:p w:rsidR="000B2065" w:rsidRDefault="000B2065" w:rsidP="000B2065">
      <w:pPr>
        <w:jc w:val="both"/>
        <w:rPr>
          <w:rFonts w:ascii="Calibri" w:hAnsi="Calibri" w:cs="Arial"/>
          <w:color w:val="333333"/>
          <w:sz w:val="28"/>
          <w:szCs w:val="28"/>
          <w:lang w:val="en-US"/>
        </w:rPr>
      </w:pPr>
      <w:r w:rsidRPr="00946CFE">
        <w:rPr>
          <w:rFonts w:ascii="Calibri" w:hAnsi="Calibri" w:cs="Arial"/>
          <w:color w:val="333333"/>
          <w:sz w:val="28"/>
          <w:szCs w:val="28"/>
          <w:lang w:val="en-US"/>
        </w:rPr>
        <w:t xml:space="preserve">James Brandon, head of research at the Quilliam Foundation, a counter-extremism thinktank, said the report failed to distinguish between the legitimate exercise of free speech and inciting hatred. </w:t>
      </w:r>
      <w:r w:rsidRPr="00946CFE">
        <w:rPr>
          <w:rFonts w:ascii="Calibri" w:hAnsi="Calibri" w:cs="Arial"/>
          <w:color w:val="333333"/>
          <w:sz w:val="28"/>
          <w:szCs w:val="28"/>
          <w:lang w:val="en-US"/>
        </w:rPr>
        <w:br/>
      </w:r>
      <w:r w:rsidRPr="00946CFE">
        <w:rPr>
          <w:rFonts w:ascii="Calibri" w:hAnsi="Calibri" w:cs="Arial"/>
          <w:color w:val="333333"/>
          <w:sz w:val="28"/>
          <w:szCs w:val="28"/>
          <w:lang w:val="en-US"/>
        </w:rPr>
        <w:br/>
        <w:t xml:space="preserve">"It also does not give clear advice about how universities should deal with suspected hate-preaching on campus or how they can support students who seek to challenge such hate-preaching themselves." </w:t>
      </w:r>
    </w:p>
    <w:p w:rsidR="000B2065" w:rsidRDefault="000B2065" w:rsidP="000B2065">
      <w:pPr>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Colleges Universities &amp; Professional ; Schools ; Educational Services</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85309578</w:t>
      </w:r>
      <w:r>
        <w:rPr>
          <w:rFonts w:ascii="Arial" w:hAnsi="Arial" w:cs="Arial"/>
          <w:i/>
          <w:iCs/>
          <w:color w:val="333333"/>
          <w:lang w:val="en-US"/>
        </w:rPr>
        <w:br/>
        <w:t xml:space="preserve">Copyright 2011 Guardian Newspapers Ltd, Source: The Financial Times Limited </w:t>
      </w:r>
      <w:r>
        <w:rPr>
          <w:rFonts w:ascii="Arial" w:hAnsi="Arial" w:cs="Arial"/>
          <w:color w:val="333333"/>
          <w:lang w:val="en-US"/>
        </w:rPr>
        <w:t xml:space="preserve">To bookmark this article, right-click on the link below, and copy the link location: </w:t>
      </w:r>
      <w:hyperlink r:id="rId106" w:tgtFrame="_blank" w:history="1">
        <w:r>
          <w:rPr>
            <w:rStyle w:val="Hyperlink"/>
            <w:rFonts w:ascii="Arial" w:hAnsi="Arial" w:cs="Arial"/>
            <w:lang w:val="en-US"/>
          </w:rPr>
          <w:t>The Guardian: Students find themselves on the frontline in fight against hate preachers on campus</w:t>
        </w:r>
      </w:hyperlink>
    </w:p>
    <w:p w:rsidR="000B2065" w:rsidRDefault="000B2065" w:rsidP="000B2065">
      <w:pPr>
        <w:tabs>
          <w:tab w:val="left" w:pos="2490"/>
        </w:tabs>
        <w:jc w:val="both"/>
        <w:rPr>
          <w:rFonts w:ascii="Calibri" w:hAnsi="Calibri" w:cs="Arial"/>
          <w:sz w:val="28"/>
          <w:szCs w:val="28"/>
          <w:lang w:val="en-US"/>
        </w:rPr>
      </w:pPr>
    </w:p>
    <w:p w:rsidR="000B2065" w:rsidRPr="006368E4" w:rsidRDefault="000B2065" w:rsidP="000B2065">
      <w:pPr>
        <w:spacing w:before="150" w:after="96"/>
        <w:jc w:val="both"/>
        <w:outlineLvl w:val="3"/>
        <w:rPr>
          <w:rFonts w:ascii="Calibri" w:hAnsi="Calibri" w:cs="Arial"/>
          <w:b/>
          <w:bCs/>
          <w:sz w:val="48"/>
          <w:szCs w:val="48"/>
          <w:lang w:val="en-US"/>
        </w:rPr>
      </w:pPr>
      <w:r w:rsidRPr="006368E4">
        <w:rPr>
          <w:rFonts w:ascii="Calibri" w:hAnsi="Calibri" w:cs="Arial"/>
          <w:b/>
          <w:sz w:val="48"/>
          <w:szCs w:val="48"/>
          <w:lang w:val="en-US"/>
        </w:rPr>
        <w:t>(</w:t>
      </w:r>
      <w:r>
        <w:rPr>
          <w:rFonts w:ascii="Calibri" w:hAnsi="Calibri" w:cs="Arial"/>
          <w:b/>
          <w:sz w:val="48"/>
          <w:szCs w:val="48"/>
          <w:lang w:val="en-US"/>
        </w:rPr>
        <w:t>3</w:t>
      </w:r>
      <w:r w:rsidRPr="006368E4">
        <w:rPr>
          <w:rFonts w:ascii="Calibri" w:hAnsi="Calibri" w:cs="Arial"/>
          <w:b/>
          <w:sz w:val="48"/>
          <w:szCs w:val="48"/>
          <w:lang w:val="en-US"/>
        </w:rPr>
        <w:t xml:space="preserve">7)  </w:t>
      </w:r>
      <w:r w:rsidRPr="006368E4">
        <w:rPr>
          <w:rFonts w:ascii="Calibri" w:hAnsi="Calibri" w:cs="Arial"/>
          <w:b/>
          <w:bCs/>
          <w:sz w:val="48"/>
          <w:szCs w:val="48"/>
          <w:lang w:val="en-US"/>
        </w:rPr>
        <w:t>The Guardian: Viewpoint Too soon to move the bankers' goalposts</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Friday, February 18,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1200L)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NILS.PRATLEY@GUARDIAN.CO.UK NILS PRATLEY</w:t>
      </w:r>
    </w:p>
    <w:p w:rsidR="000B2065" w:rsidRDefault="000B2065" w:rsidP="000B2065">
      <w:pPr>
        <w:jc w:val="both"/>
        <w:rPr>
          <w:rFonts w:ascii="Calibri" w:hAnsi="Calibri" w:cs="Arial"/>
          <w:color w:val="333333"/>
          <w:sz w:val="28"/>
          <w:szCs w:val="28"/>
          <w:lang w:val="en-US"/>
        </w:rPr>
      </w:pPr>
      <w:r w:rsidRPr="006368E4">
        <w:rPr>
          <w:rFonts w:ascii="Calibri" w:hAnsi="Calibri" w:cs="Arial"/>
          <w:color w:val="333333"/>
          <w:sz w:val="28"/>
          <w:szCs w:val="28"/>
          <w:lang w:val="en-US"/>
        </w:rPr>
        <w:t xml:space="preserve">Was Project Merlin even better for the banks than thought? Investors bet that way yesterday after an FT report said chancellor George Osborne is sympathetic to banks' grumbles that the UK's rules on liquidity are too harsh. Is that what was meant when the Merlin document said the government was committed to </w:t>
      </w:r>
      <w:r w:rsidRPr="006368E4">
        <w:rPr>
          <w:rFonts w:ascii="Calibri" w:hAnsi="Calibri" w:cs="Arial"/>
          <w:color w:val="333333"/>
          <w:sz w:val="28"/>
          <w:szCs w:val="28"/>
          <w:lang w:val="en-US"/>
        </w:rPr>
        <w:lastRenderedPageBreak/>
        <w:t xml:space="preserve">"the creation of a level playing field internationally for UK banks"? Bewilderment is the only logical reaction to the idea that the liquidity rules could be up for debate already. Are memories of the banking crisis so short? The Financial Services Authority's liquidity regime was tightened only in 2009 to ensure that banks have sufficient liquid assets - cash, gilts and other sovereign IOUs - to manage their way through a three-month crisis. </w:t>
      </w:r>
      <w:r w:rsidRPr="006368E4">
        <w:rPr>
          <w:rFonts w:ascii="Calibri" w:hAnsi="Calibri" w:cs="Arial"/>
          <w:color w:val="333333"/>
          <w:sz w:val="28"/>
          <w:szCs w:val="28"/>
          <w:lang w:val="en-US"/>
        </w:rPr>
        <w:br/>
      </w:r>
      <w:r w:rsidRPr="006368E4">
        <w:rPr>
          <w:rFonts w:ascii="Calibri" w:hAnsi="Calibri" w:cs="Arial"/>
          <w:color w:val="333333"/>
          <w:sz w:val="28"/>
          <w:szCs w:val="28"/>
          <w:lang w:val="en-US"/>
        </w:rPr>
        <w:br/>
        <w:t xml:space="preserve">The rules, of course, are costly for the banks, at least when compared with pre-crisis standards: hoarding low-yielding assets is expensive. The banks' argument is that lending to UK businesses would be so much easier if these towering mountains of cash, as they might characterise them, could be put to work more productively. Well, yes, that is true. But it is also true that having insufficient liquidity in the banking system can be costly - especially for taxpayers. The point is that the regulators did not pluck the new liquidity calculations out of thin air. They were attempting to set a sensible middle course between conflicting aims and tailored their thresholds on a bank-by-bank basis. It is amazing the Treasury could so soon contemplate putting pressure on the FSA to rethink - which, one assumes, would be the only way to force change. </w:t>
      </w:r>
    </w:p>
    <w:p w:rsidR="000B2065" w:rsidRDefault="000B2065" w:rsidP="000B2065">
      <w:pPr>
        <w:jc w:val="both"/>
        <w:rPr>
          <w:rFonts w:ascii="Calibri" w:hAnsi="Calibri" w:cs="Arial"/>
          <w:color w:val="333333"/>
          <w:sz w:val="28"/>
          <w:szCs w:val="28"/>
          <w:lang w:val="en-US"/>
        </w:rPr>
      </w:pPr>
      <w:r w:rsidRPr="006368E4">
        <w:rPr>
          <w:rFonts w:ascii="Calibri" w:hAnsi="Calibri" w:cs="Arial"/>
          <w:color w:val="333333"/>
          <w:sz w:val="28"/>
          <w:szCs w:val="28"/>
          <w:lang w:val="en-US"/>
        </w:rPr>
        <w:t>But maybe Osborne hasn't challenged the assumption that the playing field is somehow tilted against the UK banks. This notion is widely asserted as fact but it is hard to find supporting evidence. Barclays, when it reported its full-year results this week, gave a figure for its liquidity coverage ratio of 80%. That compares to an average, according to the Basel Committee on Banking Supervision in a study of 263 banks in 23 countries last December, of 83% for big banks. Where is the unfairness?</w:t>
      </w:r>
      <w:r>
        <w:rPr>
          <w:rFonts w:ascii="Calibri" w:hAnsi="Calibri" w:cs="Arial"/>
          <w:color w:val="333333"/>
          <w:sz w:val="28"/>
          <w:szCs w:val="28"/>
          <w:lang w:val="en-US"/>
        </w:rPr>
        <w:t xml:space="preserve"> </w:t>
      </w:r>
      <w:r w:rsidRPr="006368E4">
        <w:rPr>
          <w:rFonts w:ascii="Calibri" w:hAnsi="Calibri" w:cs="Arial"/>
          <w:color w:val="333333"/>
          <w:sz w:val="28"/>
          <w:szCs w:val="28"/>
          <w:lang w:val="en-US"/>
        </w:rPr>
        <w:t xml:space="preserve">Paying the price "The board of easyJet acknowledges the concern expressed by some at the retention arrangements of Andy Harrison," chairman Sir Michael Rake told his shareholders yesterday. </w:t>
      </w:r>
      <w:r w:rsidRPr="006368E4">
        <w:rPr>
          <w:rFonts w:ascii="Calibri" w:hAnsi="Calibri" w:cs="Arial"/>
          <w:color w:val="333333"/>
          <w:sz w:val="28"/>
          <w:szCs w:val="28"/>
          <w:lang w:val="en-US"/>
        </w:rPr>
        <w:br/>
      </w:r>
      <w:r w:rsidRPr="006368E4">
        <w:rPr>
          <w:rFonts w:ascii="Calibri" w:hAnsi="Calibri" w:cs="Arial"/>
          <w:color w:val="333333"/>
          <w:sz w:val="28"/>
          <w:szCs w:val="28"/>
          <w:lang w:val="en-US"/>
        </w:rPr>
        <w:br/>
        <w:t xml:space="preserve">Yes, mere acknowledgement is all that is required of Sir Michael and his colleagues, despite the 172m-versus-162m-vote against the company's remuneration report. Shareholders' votes on pay reports are advisory and do not compel a board to do anything. If Sir Stelios Haji-Ioannou wishes to pursue the matter, that's his choice; legal experts do not think he will get far. </w:t>
      </w:r>
      <w:r w:rsidRPr="006368E4">
        <w:rPr>
          <w:rFonts w:ascii="Calibri" w:hAnsi="Calibri" w:cs="Arial"/>
          <w:color w:val="333333"/>
          <w:sz w:val="28"/>
          <w:szCs w:val="28"/>
          <w:lang w:val="en-US"/>
        </w:rPr>
        <w:br/>
        <w:t xml:space="preserve">The 160m shares controlled by Stelios and his family comprised the vast bulk of the objectors' tally, so this cannot be said to be a popular uprising. The big City </w:t>
      </w:r>
      <w:r w:rsidRPr="006368E4">
        <w:rPr>
          <w:rFonts w:ascii="Calibri" w:hAnsi="Calibri" w:cs="Arial"/>
          <w:color w:val="333333"/>
          <w:sz w:val="28"/>
          <w:szCs w:val="28"/>
          <w:lang w:val="en-US"/>
        </w:rPr>
        <w:lastRenderedPageBreak/>
        <w:t xml:space="preserve">institutions were long ago persuaded that the arrangement with Harrison was struck in a desperate hour - easyJet had just lost its chairman and finance director and was anxious to hang on to its chief executive, especially amid a bitter row with Stelios himself over </w:t>
      </w:r>
      <w:r w:rsidRPr="006368E4">
        <w:rPr>
          <w:rStyle w:val="Strong"/>
          <w:rFonts w:ascii="Calibri" w:hAnsi="Calibri" w:cs="Arial"/>
          <w:color w:val="333333"/>
          <w:sz w:val="28"/>
          <w:szCs w:val="28"/>
          <w:lang w:val="en-US"/>
        </w:rPr>
        <w:t>brand</w:t>
      </w:r>
      <w:r w:rsidRPr="006368E4">
        <w:rPr>
          <w:rFonts w:ascii="Calibri" w:hAnsi="Calibri" w:cs="Arial"/>
          <w:color w:val="333333"/>
          <w:sz w:val="28"/>
          <w:szCs w:val="28"/>
          <w:lang w:val="en-US"/>
        </w:rPr>
        <w:t xml:space="preserve"> licensing rights. </w:t>
      </w:r>
      <w:r w:rsidRPr="006368E4">
        <w:rPr>
          <w:rFonts w:ascii="Calibri" w:hAnsi="Calibri" w:cs="Arial"/>
          <w:color w:val="333333"/>
          <w:sz w:val="28"/>
          <w:szCs w:val="28"/>
          <w:lang w:val="en-US"/>
        </w:rPr>
        <w:br/>
        <w:t xml:space="preserve">Nevertheless, events at easyJet illustrate the absurdity of advisory votes on pay. What is the purpose if shareholders' views can be ignored? </w:t>
      </w:r>
    </w:p>
    <w:p w:rsidR="000B2065" w:rsidRPr="006368E4" w:rsidRDefault="000B2065" w:rsidP="000B2065">
      <w:pPr>
        <w:jc w:val="both"/>
        <w:rPr>
          <w:rFonts w:ascii="Calibri" w:hAnsi="Calibri" w:cs="Arial"/>
          <w:color w:val="333333"/>
          <w:sz w:val="28"/>
          <w:szCs w:val="28"/>
          <w:lang w:val="en-US"/>
        </w:rPr>
      </w:pPr>
      <w:r w:rsidRPr="006368E4">
        <w:rPr>
          <w:rFonts w:ascii="Calibri" w:hAnsi="Calibri" w:cs="Arial"/>
          <w:color w:val="333333"/>
          <w:sz w:val="28"/>
          <w:szCs w:val="28"/>
          <w:lang w:val="en-US"/>
        </w:rPr>
        <w:t xml:space="preserve">It would be better to make directors' contracts subject to shareholder approval, thereby obliging boards to negotiate harder, even in "unusual and difficult circumstances" as Rake coyly put it yesterday. In Harrison's case, the contract lasted only six months: that looks an unusual and easy way to earn a million. Uneven money Profits excluding high rollers up 20%; profits including high rollers down 12%. Richard Glynn has had a rough introduction to life as chief executive of Ladbrokes. High rollers are the wealthy punters who bet big but only sporadically, at least at Ladbrokes. In 2009, the bookie took pounds 67m off them; last year, just pounds 5m. Still, there's always the machines, the in-shop electronic roulette wheels and slot games. Four per shop, say the rules, and the bookies make sure they have their full quota. Ladbrokes has 8,000, generating an average gross win of pounds 730 per week - that's pounds 303m to Ladbrokes for the year. Better machines - ones with whizzier games - are on the way in the hope that cash will flow even faster. </w:t>
      </w:r>
      <w:r w:rsidRPr="006368E4">
        <w:rPr>
          <w:rFonts w:ascii="Calibri" w:hAnsi="Calibri" w:cs="Arial"/>
          <w:color w:val="333333"/>
          <w:sz w:val="28"/>
          <w:szCs w:val="28"/>
          <w:lang w:val="en-US"/>
        </w:rPr>
        <w:br/>
        <w:t xml:space="preserve">Glynn was recruited for his expertise in online betting, where Ladbrokes has been a serial underperformer. His pounds 50m investment over two years, everybody agrees, is needed. But sweet-talking millionaires and milking those dreary machines looks to be just as important in reviving the sagging share price. nils.pratley@guardian.co.uk </w:t>
      </w:r>
    </w:p>
    <w:p w:rsidR="000B2065" w:rsidRDefault="000B2065" w:rsidP="000B2065">
      <w:pPr>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Comment &amp; Analysis ; General News ; Government News ; Financial Services Authority UK</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85287261</w:t>
      </w:r>
      <w:r>
        <w:rPr>
          <w:rFonts w:ascii="Arial" w:hAnsi="Arial" w:cs="Arial"/>
          <w:i/>
          <w:iCs/>
          <w:color w:val="333333"/>
          <w:lang w:val="en-US"/>
        </w:rPr>
        <w:br/>
        <w:t xml:space="preserve">Copyright 2011 Guardian Newspapers Ltd, Source: The Financial Times Limited </w:t>
      </w:r>
      <w:r>
        <w:rPr>
          <w:rFonts w:ascii="Arial" w:hAnsi="Arial" w:cs="Arial"/>
          <w:color w:val="333333"/>
          <w:lang w:val="en-US"/>
        </w:rPr>
        <w:t xml:space="preserve">To bookmark this article, right-click on the link below, and copy the link location: </w:t>
      </w:r>
      <w:hyperlink r:id="rId107" w:tgtFrame="_blank" w:history="1">
        <w:r>
          <w:rPr>
            <w:rStyle w:val="Hyperlink"/>
            <w:rFonts w:ascii="Arial" w:hAnsi="Arial" w:cs="Arial"/>
            <w:lang w:val="en-US"/>
          </w:rPr>
          <w:t>The Guardian: Viewpoint Too soon to move the bankers' goalposts</w:t>
        </w:r>
      </w:hyperlink>
    </w:p>
    <w:p w:rsidR="000B2065" w:rsidRDefault="000B2065" w:rsidP="000B2065">
      <w:pPr>
        <w:tabs>
          <w:tab w:val="left" w:pos="2490"/>
        </w:tabs>
        <w:jc w:val="both"/>
        <w:rPr>
          <w:rFonts w:ascii="Calibri" w:hAnsi="Calibri" w:cs="Arial"/>
          <w:sz w:val="28"/>
          <w:szCs w:val="28"/>
          <w:lang w:val="en-US"/>
        </w:rPr>
      </w:pPr>
    </w:p>
    <w:p w:rsidR="000B2065" w:rsidRPr="00160E0C" w:rsidRDefault="000B2065" w:rsidP="000B2065">
      <w:pPr>
        <w:spacing w:before="150" w:after="96"/>
        <w:jc w:val="both"/>
        <w:outlineLvl w:val="3"/>
        <w:rPr>
          <w:rFonts w:ascii="Calibri" w:hAnsi="Calibri" w:cs="Arial"/>
          <w:b/>
          <w:bCs/>
          <w:sz w:val="48"/>
          <w:szCs w:val="48"/>
          <w:lang w:val="en-US"/>
        </w:rPr>
      </w:pPr>
      <w:r w:rsidRPr="00160E0C">
        <w:rPr>
          <w:rFonts w:ascii="Calibri" w:hAnsi="Calibri" w:cs="Arial"/>
          <w:b/>
          <w:sz w:val="48"/>
          <w:szCs w:val="48"/>
          <w:lang w:val="en-US"/>
        </w:rPr>
        <w:lastRenderedPageBreak/>
        <w:t>(</w:t>
      </w:r>
      <w:r>
        <w:rPr>
          <w:rFonts w:ascii="Calibri" w:hAnsi="Calibri" w:cs="Arial"/>
          <w:b/>
          <w:sz w:val="48"/>
          <w:szCs w:val="48"/>
          <w:lang w:val="en-US"/>
        </w:rPr>
        <w:t>3</w:t>
      </w:r>
      <w:r w:rsidRPr="00160E0C">
        <w:rPr>
          <w:rFonts w:ascii="Calibri" w:hAnsi="Calibri" w:cs="Arial"/>
          <w:b/>
          <w:sz w:val="48"/>
          <w:szCs w:val="48"/>
          <w:lang w:val="en-US"/>
        </w:rPr>
        <w:t xml:space="preserve">8) </w:t>
      </w:r>
      <w:r w:rsidRPr="00160E0C">
        <w:rPr>
          <w:rFonts w:ascii="Calibri" w:hAnsi="Calibri" w:cs="Arial"/>
          <w:b/>
          <w:bCs/>
          <w:sz w:val="48"/>
          <w:szCs w:val="48"/>
          <w:lang w:val="en-US"/>
        </w:rPr>
        <w:t>The Guardian: Sam Wollaston Dr Kevin Fong is like a medical version of Dr Brian Cox, the handsome science dude</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Tuesday, February 15,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6-7 grade level (Lexile: 960L)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SAM WOLLASTON</w:t>
      </w:r>
    </w:p>
    <w:p w:rsidR="000B2065"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t xml:space="preserve">I see, so Horizon: How to Mend a Broken Heart (BBC2) is a themed Valentine's Day special. And only the broken-hearted are around to watch, because everyone whose heart is intact is out staring across a table into the eyes of their other half in some excruciating restaurant situation. Except that this is more about Hippocrates than Aphrodite. Dr Kevin Fong is looking at advances in cardiac treatment. He meets a man called Troy who wears his heart on his back. Well, that's where the pump is, in a rucksack; in his chest he has got an artificial heart, like a washing machine part. The pump makes quite a racket - it means Troy's life has a loud dance beat to it - a hip-hop 100bpm if he's just pottering, but presumably it goes up through techno and house if he goes upstairs, and drum'n'bass if he plays squash. Still, at least he's got a life, which he wouldn't have had a few years ago, if you see what I mean. What Troy has is old-school though; the future lies not with mechanics but with molecular biology. We meet a pig's heart that has died and is then brought back to life, pumping imaginary blood around an animal that no longer exists. And, more extraordinary still, a "ghost heart" that has been stripped of its cells, and can now be used as a scaffold to rebuild a </w:t>
      </w:r>
      <w:r w:rsidRPr="00160E0C">
        <w:rPr>
          <w:rStyle w:val="Strong"/>
          <w:rFonts w:ascii="Calibri" w:hAnsi="Calibri" w:cs="Arial"/>
          <w:color w:val="333333"/>
          <w:sz w:val="28"/>
          <w:szCs w:val="28"/>
          <w:lang w:val="en-US"/>
        </w:rPr>
        <w:t>brand</w:t>
      </w:r>
      <w:r w:rsidRPr="00160E0C">
        <w:rPr>
          <w:rFonts w:ascii="Calibri" w:hAnsi="Calibri" w:cs="Arial"/>
          <w:color w:val="333333"/>
          <w:sz w:val="28"/>
          <w:szCs w:val="28"/>
          <w:lang w:val="en-US"/>
        </w:rPr>
        <w:t xml:space="preserve"> new heart with stem cells. </w:t>
      </w:r>
    </w:p>
    <w:p w:rsidR="000B2065"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t xml:space="preserve">Wow, that's amazing. Dr Kevin is quite heartable - young and enthusiastic. Sometimes, a bit too enthusiastic perhaps - he says: "That's amazing" quite a lot himself, like a medical version of Dr Brian Cox, the handsome science dude. He needs to work on his interviewing too. "And I can only imagine that this has allowed you to gain an understanding of the heart that . . . well just must enable you to design all sorts of devices, all sorts of therapies," he says to the guy who jump-started the pig heart. Not only is that baggy and rambling, Dr Kevin, it also allows the heart man to answer just: "Yes it has" (though to be fair, he doesn't). Closed questions - not good in an interview, Kevin. It's not about showing us how much you get it, it's about eliciting stuff from the expert. Do you see? </w:t>
      </w:r>
    </w:p>
    <w:p w:rsidR="000B2065"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lastRenderedPageBreak/>
        <w:t xml:space="preserve">Oh, and the thing with the car doesn't really work. We've got another leading heart surgeon with his supercar and he's dangling a spanner under the bonnet, to show where we are with heart-fixing at the moment, it's still like a mechanical problem. It's a bit laboured, to be honest - the guy's quite obviously not doing anything with his spanner, and then he says heart surgeons are actually plumbers, so he should be pretending to fix the loo, not the De Tomaso Pantera. But hey, these are small things. Fine tuning required, not major surgery, or a new boiler. God, I'm all confused now. Anyway what's going on with the heart is - as Dr Kevin says - totally incredible, amazing, wow! </w:t>
      </w:r>
      <w:r w:rsidRPr="00160E0C">
        <w:rPr>
          <w:rFonts w:ascii="Calibri" w:hAnsi="Calibri" w:cs="Arial"/>
          <w:color w:val="333333"/>
          <w:sz w:val="28"/>
          <w:szCs w:val="28"/>
          <w:lang w:val="en-US"/>
        </w:rPr>
        <w:br/>
        <w:t xml:space="preserve">And if you are one of those sad people watching telly on your own on Valentine's night, don't worry. Because soon they will, through molecular biology and cell-based therapies, be able to make a pig fall in love with you. </w:t>
      </w:r>
      <w:r w:rsidRPr="00160E0C">
        <w:rPr>
          <w:rFonts w:ascii="Calibri" w:hAnsi="Calibri" w:cs="Arial"/>
          <w:color w:val="333333"/>
          <w:sz w:val="28"/>
          <w:szCs w:val="28"/>
          <w:lang w:val="en-US"/>
        </w:rPr>
        <w:br/>
        <w:t xml:space="preserve">Scott Mills, the Radio 1 DJ, is also very nice. And very brave to go to Uganda to make The World's Worst Place To Be Gay? (BBC3). He comes across some really disgusting prejudice and extreme ignorance, a storm of homophobia whipped up not just by the sermons of fanatical clerics, but also by politicians and in the media. It's not a loony minority in Uganda, it's the norm. He meets gay people who have been beaten and raped, schoolchildren who say that homosexuals should be killed and people who want - and may succeed in getting - the death penalty introduced. </w:t>
      </w:r>
    </w:p>
    <w:p w:rsidR="000B2065" w:rsidRPr="00160E0C"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t>But Scott isn't the greatest interviewer either. I'd like to have seen him challenging more, taking people on, instead of shaking his head and saying how sad it is. At a rabid radio phone-in he says: "I just wanted to grab the mic and say, "Listen!'" Oh Scott, if only you had. And with a mad pastor who says that gay people are all liars and no better than paedophiles, he says: "Can we agree to disagree on this?" I guess he's a DJ, not a journalist. And hats off for going there in the first place, bringing the issue to a wider audience. Will it be a series, I wonder, The World's Worst Place To Be . . . ? Saudi Arabia could certainly feature (a woman? Jewish? An alcoholic?); Switzerland (poor?); Peru (a guinea pig?). I'm sure you can think of other ones. What did you think? Tell us at</w:t>
      </w:r>
      <w:r>
        <w:rPr>
          <w:rFonts w:ascii="Calibri" w:hAnsi="Calibri" w:cs="Arial"/>
          <w:color w:val="333333"/>
          <w:sz w:val="28"/>
          <w:szCs w:val="28"/>
          <w:lang w:val="en-US"/>
        </w:rPr>
        <w:t xml:space="preserve"> </w:t>
      </w:r>
      <w:r w:rsidRPr="00160E0C">
        <w:rPr>
          <w:rFonts w:ascii="Calibri" w:hAnsi="Calibri" w:cs="Arial"/>
          <w:color w:val="333333"/>
          <w:sz w:val="28"/>
          <w:szCs w:val="28"/>
          <w:lang w:val="en-US"/>
        </w:rPr>
        <w:t xml:space="preserve">guardian.co.uk/culture/television </w:t>
      </w:r>
    </w:p>
    <w:p w:rsidR="000B2065" w:rsidRDefault="000B2065" w:rsidP="000B2065">
      <w:pPr>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Broadcasting &amp; Telecommunications ; Information ; Television Broadcasting</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85182263</w:t>
      </w:r>
      <w:r>
        <w:rPr>
          <w:rFonts w:ascii="Arial" w:hAnsi="Arial" w:cs="Arial"/>
          <w:i/>
          <w:iCs/>
          <w:color w:val="333333"/>
          <w:lang w:val="en-US"/>
        </w:rPr>
        <w:br/>
        <w:t xml:space="preserve">Copyright 2011 Guardian Newspapers Ltd, Source: The Financial Times Limited </w:t>
      </w:r>
      <w:r>
        <w:rPr>
          <w:rFonts w:ascii="Arial" w:hAnsi="Arial" w:cs="Arial"/>
          <w:color w:val="333333"/>
          <w:lang w:val="en-US"/>
        </w:rPr>
        <w:t xml:space="preserve">To </w:t>
      </w:r>
      <w:r>
        <w:rPr>
          <w:rFonts w:ascii="Arial" w:hAnsi="Arial" w:cs="Arial"/>
          <w:color w:val="333333"/>
          <w:lang w:val="en-US"/>
        </w:rPr>
        <w:lastRenderedPageBreak/>
        <w:t xml:space="preserve">bookmark this article, right-click on the link below, and copy the link location: </w:t>
      </w:r>
      <w:hyperlink r:id="rId108" w:tgtFrame="_blank" w:history="1">
        <w:r>
          <w:rPr>
            <w:rStyle w:val="Hyperlink"/>
            <w:rFonts w:ascii="Arial" w:hAnsi="Arial" w:cs="Arial"/>
            <w:lang w:val="en-US"/>
          </w:rPr>
          <w:t>The Guardian: Sam Wollaston Dr Kevin Fong is like a medical version of Dr Brian Cox, the handsome science dude</w:t>
        </w:r>
      </w:hyperlink>
    </w:p>
    <w:p w:rsidR="000B2065" w:rsidRPr="00160E0C" w:rsidRDefault="000B2065" w:rsidP="000B2065">
      <w:pPr>
        <w:spacing w:before="150" w:after="96"/>
        <w:jc w:val="both"/>
        <w:outlineLvl w:val="3"/>
        <w:rPr>
          <w:rFonts w:ascii="Calibri" w:hAnsi="Calibri" w:cs="Arial"/>
          <w:b/>
          <w:bCs/>
          <w:sz w:val="48"/>
          <w:szCs w:val="48"/>
          <w:lang w:val="en-US"/>
        </w:rPr>
      </w:pPr>
      <w:r w:rsidRPr="00160E0C">
        <w:rPr>
          <w:rFonts w:ascii="Calibri" w:hAnsi="Calibri" w:cs="Arial"/>
          <w:b/>
          <w:sz w:val="48"/>
          <w:szCs w:val="48"/>
          <w:lang w:val="en-US"/>
        </w:rPr>
        <w:t>(</w:t>
      </w:r>
      <w:r>
        <w:rPr>
          <w:rFonts w:ascii="Calibri" w:hAnsi="Calibri" w:cs="Arial"/>
          <w:b/>
          <w:sz w:val="48"/>
          <w:szCs w:val="48"/>
          <w:lang w:val="en-US"/>
        </w:rPr>
        <w:t>3</w:t>
      </w:r>
      <w:r w:rsidRPr="00160E0C">
        <w:rPr>
          <w:rFonts w:ascii="Calibri" w:hAnsi="Calibri" w:cs="Arial"/>
          <w:b/>
          <w:sz w:val="48"/>
          <w:szCs w:val="48"/>
          <w:lang w:val="en-US"/>
        </w:rPr>
        <w:t xml:space="preserve">9) </w:t>
      </w:r>
      <w:r w:rsidRPr="00160E0C">
        <w:rPr>
          <w:rFonts w:ascii="Calibri" w:hAnsi="Calibri" w:cs="Arial"/>
          <w:b/>
          <w:bCs/>
          <w:sz w:val="48"/>
          <w:szCs w:val="48"/>
          <w:lang w:val="en-US"/>
        </w:rPr>
        <w:t>The Guardian: Front: Sixties swing again as reborn fashion label Biba spawns plans for spin-offs and stores</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Monday, February 14,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1420L)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ZOE WOOD</w:t>
      </w:r>
    </w:p>
    <w:p w:rsidR="000B2065"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t xml:space="preserve">Its miniskirts, smocks and feather boas may have defined Sixties style but cult clothing label Biba is having another fashion moment - more than 35 years after its landmark Kensington store brought down the shutters. </w:t>
      </w:r>
      <w:r w:rsidRPr="00160E0C">
        <w:rPr>
          <w:rFonts w:ascii="Calibri" w:hAnsi="Calibri" w:cs="Arial"/>
          <w:color w:val="333333"/>
          <w:sz w:val="28"/>
          <w:szCs w:val="28"/>
          <w:lang w:val="en-US"/>
        </w:rPr>
        <w:br/>
        <w:t xml:space="preserve">The historic fashion label, which was rescued by House of Fraser in 2009, made a triumphant return to the high street last autumn, and sales topped pounds 1m within a month of the </w:t>
      </w:r>
      <w:r w:rsidRPr="00160E0C">
        <w:rPr>
          <w:rStyle w:val="Strong"/>
          <w:rFonts w:ascii="Calibri" w:hAnsi="Calibri" w:cs="Arial"/>
          <w:color w:val="333333"/>
          <w:sz w:val="28"/>
          <w:szCs w:val="28"/>
          <w:lang w:val="en-US"/>
        </w:rPr>
        <w:t>brand</w:t>
      </w:r>
      <w:r w:rsidRPr="00160E0C">
        <w:rPr>
          <w:rFonts w:ascii="Calibri" w:hAnsi="Calibri" w:cs="Arial"/>
          <w:color w:val="333333"/>
          <w:sz w:val="28"/>
          <w:szCs w:val="28"/>
          <w:lang w:val="en-US"/>
        </w:rPr>
        <w:t xml:space="preserve"> 's relaunch. After just one season it now ranks among the department store's biggest sellers and its new owners are now set to launch a series of Biba-branded spin-offs including cosmetics, homewares and even wedding dresses. High street Biba boutiques are also under consideration. Biba, with its trademark black and gold art deco label, was the brainchild of Barbara Hulanicki, who opened the first Biba boutique in Kensington, west London, in 1964. It proved a magnet for celebrities such as Mick Jagger, Marianne Faithfull and Twiggy. </w:t>
      </w:r>
    </w:p>
    <w:p w:rsidR="000B2065" w:rsidRDefault="000B2065" w:rsidP="000B2065">
      <w:pPr>
        <w:jc w:val="both"/>
        <w:rPr>
          <w:rFonts w:ascii="Calibri" w:hAnsi="Calibri" w:cs="Arial"/>
          <w:color w:val="333333"/>
          <w:sz w:val="28"/>
          <w:szCs w:val="28"/>
          <w:lang w:val="en-US"/>
        </w:rPr>
      </w:pPr>
      <w:r w:rsidRPr="00160E0C">
        <w:rPr>
          <w:rFonts w:ascii="Calibri" w:hAnsi="Calibri" w:cs="Arial"/>
          <w:color w:val="333333"/>
          <w:sz w:val="28"/>
          <w:szCs w:val="28"/>
          <w:lang w:val="en-US"/>
        </w:rPr>
        <w:t xml:space="preserve">At its peak, the label had its own department store but its appeal waned in the 70s and the famous store closed in 1975. Since then the </w:t>
      </w:r>
      <w:r w:rsidRPr="00160E0C">
        <w:rPr>
          <w:rStyle w:val="Strong"/>
          <w:rFonts w:ascii="Calibri" w:hAnsi="Calibri" w:cs="Arial"/>
          <w:color w:val="333333"/>
          <w:sz w:val="28"/>
          <w:szCs w:val="28"/>
          <w:lang w:val="en-US"/>
        </w:rPr>
        <w:t>brand</w:t>
      </w:r>
      <w:r w:rsidRPr="00160E0C">
        <w:rPr>
          <w:rFonts w:ascii="Calibri" w:hAnsi="Calibri" w:cs="Arial"/>
          <w:color w:val="333333"/>
          <w:sz w:val="28"/>
          <w:szCs w:val="28"/>
          <w:lang w:val="en-US"/>
        </w:rPr>
        <w:t xml:space="preserve"> has changed hands several times House of Fraser hopes to turn Biba into a major money spinner with products in all its major departments. A US department store is also interested in stocking the </w:t>
      </w:r>
      <w:r w:rsidRPr="00160E0C">
        <w:rPr>
          <w:rStyle w:val="Strong"/>
          <w:rFonts w:ascii="Calibri" w:hAnsi="Calibri" w:cs="Arial"/>
          <w:color w:val="333333"/>
          <w:sz w:val="28"/>
          <w:szCs w:val="28"/>
          <w:lang w:val="en-US"/>
        </w:rPr>
        <w:t>brand</w:t>
      </w:r>
      <w:r w:rsidRPr="00160E0C">
        <w:rPr>
          <w:rFonts w:ascii="Calibri" w:hAnsi="Calibri" w:cs="Arial"/>
          <w:color w:val="333333"/>
          <w:sz w:val="28"/>
          <w:szCs w:val="28"/>
          <w:lang w:val="en-US"/>
        </w:rPr>
        <w:t xml:space="preserve"> which has used model Daisy Lowe (left) as its "face" for the first two seasons. Stephanie Chen, of House of Fraser, says Biba is "not a retro collection" but its new spring range reflects fashion's current love affair with the 1970s and includes high-waisted, flared jeans, printed jumpsuits, and maxi dresses. "The original Biba was always about exciting product, and bringing back that ethos has been key to the collection's appeal," she said. </w:t>
      </w:r>
    </w:p>
    <w:p w:rsidR="000B2065" w:rsidRDefault="000B2065" w:rsidP="000B2065">
      <w:pPr>
        <w:jc w:val="both"/>
        <w:rPr>
          <w:rStyle w:val="tagname2"/>
          <w:rFonts w:ascii="Arial" w:hAnsi="Arial" w:cs="Arial"/>
          <w:i/>
          <w:iCs/>
          <w:color w:val="333333"/>
          <w:lang w:val="en-US"/>
        </w:rPr>
      </w:pPr>
      <w:r w:rsidRPr="00160E0C">
        <w:rPr>
          <w:rFonts w:ascii="Calibri" w:hAnsi="Calibri" w:cs="Arial"/>
          <w:color w:val="333333"/>
          <w:sz w:val="28"/>
          <w:szCs w:val="28"/>
          <w:lang w:val="en-US"/>
        </w:rPr>
        <w:lastRenderedPageBreak/>
        <w:t xml:space="preserve">The only person who appears to be unimpressed is Hulanicki. The designer told fashion industry bible Drapers Record that the clothes were "too expensive" and she is now designing a low-priced fast fashion collection for Asda. "The [House of Fraser] collection is too expensive. The prices [at Asda] are just amazing. These will really be Biba prices." </w:t>
      </w:r>
    </w:p>
    <w:p w:rsidR="000B2065" w:rsidRDefault="000B2065" w:rsidP="000B2065">
      <w:pPr>
        <w:jc w:val="both"/>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 xml:space="preserve">Financial Times Information Limited </w:t>
      </w:r>
      <w:r>
        <w:rPr>
          <w:rStyle w:val="tagname2"/>
          <w:rFonts w:ascii="Arial" w:hAnsi="Arial" w:cs="Arial"/>
          <w:i/>
          <w:iCs/>
          <w:color w:val="333333"/>
          <w:lang w:val="en-US"/>
        </w:rPr>
        <w:t xml:space="preserve">Index Terms: </w:t>
      </w:r>
      <w:r>
        <w:rPr>
          <w:rFonts w:ascii="Arial" w:hAnsi="Arial" w:cs="Arial"/>
          <w:i/>
          <w:iCs/>
          <w:color w:val="333333"/>
          <w:lang w:val="en-US"/>
        </w:rPr>
        <w:t xml:space="preserve">Company News ; Marketing ; New Products &amp; Services ; Product Management ; Apparel Mfg ; Clothing &amp; Clothing Accessories Stores ; Clothing Stores ; Cosmetics Beauty Supplies &amp; Perfume ; Stores ; Department Stores ; General Merchandise Stores ; Health &amp; Personal Care Stores ; Retail Trade ; House of Fraser PLC </w:t>
      </w:r>
      <w:r>
        <w:rPr>
          <w:rStyle w:val="tagname2"/>
          <w:rFonts w:ascii="Arial" w:hAnsi="Arial" w:cs="Arial"/>
          <w:i/>
          <w:iCs/>
          <w:color w:val="333333"/>
          <w:lang w:val="en-US"/>
        </w:rPr>
        <w:t xml:space="preserve">Location(s): </w:t>
      </w:r>
      <w:r>
        <w:rPr>
          <w:rFonts w:ascii="Arial" w:hAnsi="Arial" w:cs="Arial"/>
          <w:i/>
          <w:iCs/>
          <w:color w:val="333333"/>
          <w:lang w:val="en-US"/>
        </w:rPr>
        <w:t xml:space="preserve">United Kingdom Europe Western Europe </w:t>
      </w:r>
      <w:r>
        <w:rPr>
          <w:rStyle w:val="tagname2"/>
          <w:rFonts w:ascii="Arial" w:hAnsi="Arial" w:cs="Arial"/>
          <w:i/>
          <w:iCs/>
          <w:color w:val="333333"/>
          <w:lang w:val="en-US"/>
        </w:rPr>
        <w:t xml:space="preserve">Record Number: </w:t>
      </w:r>
      <w:r>
        <w:rPr>
          <w:rFonts w:ascii="Arial" w:hAnsi="Arial" w:cs="Arial"/>
          <w:i/>
          <w:iCs/>
          <w:color w:val="333333"/>
          <w:lang w:val="en-US"/>
        </w:rPr>
        <w:t xml:space="preserve">85173990 Copyright 2011 Guardian Newspapers Ltd, Source: The Financial Times Limited </w:t>
      </w:r>
      <w:r>
        <w:rPr>
          <w:rFonts w:ascii="Arial" w:hAnsi="Arial" w:cs="Arial"/>
          <w:color w:val="333333"/>
          <w:lang w:val="en-US"/>
        </w:rPr>
        <w:t xml:space="preserve">To bookmark this article, right-click on the link below, and copy the link location: </w:t>
      </w:r>
      <w:hyperlink r:id="rId109" w:tgtFrame="_blank" w:history="1">
        <w:r>
          <w:rPr>
            <w:rStyle w:val="Hyperlink"/>
            <w:rFonts w:ascii="Arial" w:hAnsi="Arial" w:cs="Arial"/>
            <w:lang w:val="en-US"/>
          </w:rPr>
          <w:t>The Guardian: Front: Sixties swing again as reborn fashion label Biba spawns plans for spin-offs and stores</w:t>
        </w:r>
      </w:hyperlink>
    </w:p>
    <w:p w:rsidR="000B2065" w:rsidRDefault="000B2065" w:rsidP="000B2065">
      <w:pPr>
        <w:tabs>
          <w:tab w:val="left" w:pos="2490"/>
        </w:tabs>
        <w:jc w:val="both"/>
        <w:rPr>
          <w:rFonts w:ascii="Calibri" w:hAnsi="Calibri" w:cs="Arial"/>
          <w:sz w:val="28"/>
          <w:szCs w:val="28"/>
          <w:lang w:val="en-US"/>
        </w:rPr>
      </w:pPr>
    </w:p>
    <w:p w:rsidR="000B2065" w:rsidRPr="002F0FC4" w:rsidRDefault="000B2065" w:rsidP="000B2065">
      <w:pPr>
        <w:spacing w:before="150" w:after="96"/>
        <w:jc w:val="both"/>
        <w:outlineLvl w:val="3"/>
        <w:rPr>
          <w:rFonts w:ascii="Calibri" w:hAnsi="Calibri" w:cs="Arial"/>
          <w:b/>
          <w:bCs/>
          <w:sz w:val="48"/>
          <w:szCs w:val="48"/>
          <w:lang w:val="en-US"/>
        </w:rPr>
      </w:pPr>
      <w:r w:rsidRPr="002F0FC4">
        <w:rPr>
          <w:rFonts w:ascii="Calibri" w:hAnsi="Calibri" w:cs="Arial"/>
          <w:b/>
          <w:sz w:val="48"/>
          <w:szCs w:val="48"/>
          <w:lang w:val="en-US"/>
        </w:rPr>
        <w:t>(</w:t>
      </w:r>
      <w:r>
        <w:rPr>
          <w:rFonts w:ascii="Calibri" w:hAnsi="Calibri" w:cs="Arial"/>
          <w:b/>
          <w:sz w:val="48"/>
          <w:szCs w:val="48"/>
          <w:lang w:val="en-US"/>
        </w:rPr>
        <w:t>4</w:t>
      </w:r>
      <w:r w:rsidRPr="002F0FC4">
        <w:rPr>
          <w:rFonts w:ascii="Calibri" w:hAnsi="Calibri" w:cs="Arial"/>
          <w:b/>
          <w:sz w:val="48"/>
          <w:szCs w:val="48"/>
          <w:lang w:val="en-US"/>
        </w:rPr>
        <w:t xml:space="preserve">0) </w:t>
      </w:r>
      <w:r w:rsidRPr="002F0FC4">
        <w:rPr>
          <w:rFonts w:ascii="Calibri" w:hAnsi="Calibri" w:cs="Arial"/>
          <w:b/>
          <w:bCs/>
          <w:sz w:val="48"/>
          <w:szCs w:val="48"/>
          <w:lang w:val="en-US"/>
        </w:rPr>
        <w:t>The Guardian: Software war: How to tell a squeezed BlackBerry from an all-conquering Android</w:t>
      </w:r>
    </w:p>
    <w:p w:rsidR="000B2065" w:rsidRDefault="000B2065" w:rsidP="000B2065">
      <w:pPr>
        <w:spacing w:after="0"/>
        <w:rPr>
          <w:rFonts w:ascii="Arial" w:hAnsi="Arial" w:cs="Arial"/>
          <w:color w:val="333333"/>
          <w:sz w:val="24"/>
          <w:szCs w:val="24"/>
          <w:lang w:val="en-US"/>
        </w:rPr>
      </w:pPr>
      <w:r>
        <w:rPr>
          <w:rStyle w:val="pubname2"/>
          <w:rFonts w:ascii="Arial" w:hAnsi="Arial" w:cs="Arial"/>
          <w:color w:val="333333"/>
          <w:lang w:val="en-US"/>
        </w:rPr>
        <w:t>Guardian, The (London, England)</w:t>
      </w:r>
      <w:r>
        <w:rPr>
          <w:rFonts w:ascii="Arial" w:hAnsi="Arial" w:cs="Arial"/>
          <w:color w:val="333333"/>
          <w:lang w:val="en-US"/>
        </w:rPr>
        <w:t xml:space="preserve"> - Saturday, February 12, 2011 </w:t>
      </w:r>
    </w:p>
    <w:p w:rsidR="000B2065" w:rsidRDefault="000B2065" w:rsidP="000B206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9-12 grade level (Lexile: 1110L)</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Symbian (Nokia)</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Deep penetration of world markets makes Nokia the largest smartphone vendor. Its system has maps and other services for free. BUT . . . Usability is lacking, as are its apps, and the </w:t>
      </w:r>
      <w:r w:rsidRPr="002775D4">
        <w:rPr>
          <w:rStyle w:val="Strong"/>
          <w:rFonts w:ascii="Calibri" w:hAnsi="Calibri" w:cs="Arial"/>
          <w:color w:val="333333"/>
          <w:sz w:val="28"/>
          <w:szCs w:val="28"/>
          <w:lang w:val="en-US"/>
        </w:rPr>
        <w:t>brand</w:t>
      </w:r>
      <w:r w:rsidRPr="002775D4">
        <w:rPr>
          <w:rFonts w:ascii="Calibri" w:hAnsi="Calibri" w:cs="Arial"/>
          <w:color w:val="333333"/>
          <w:sz w:val="28"/>
          <w:szCs w:val="28"/>
          <w:lang w:val="en-US"/>
        </w:rPr>
        <w:t xml:space="preserve"> isn't cool. </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iOS (Apple) </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Apple's ease of use and gigantic app "ecosystem" is attracting millions of users. BUT . . . It's pricey; developers complain about price policies; the iPhone's refusal to play Adobe Flash content means some websites are inaccessible. </w:t>
      </w:r>
      <w:r w:rsidRPr="002775D4">
        <w:rPr>
          <w:rFonts w:ascii="Calibri" w:hAnsi="Calibri" w:cs="Arial"/>
          <w:color w:val="333333"/>
          <w:sz w:val="28"/>
          <w:szCs w:val="28"/>
          <w:lang w:val="en-US"/>
        </w:rPr>
        <w:br/>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Android (Google)</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lastRenderedPageBreak/>
        <w:t xml:space="preserve">Now the biggest smartphone OS in the world, being used in everything from cheap to top-end smartphones, with usability and array of apps approaching Apple's. BUT . . . Rapid growth means "fragmentation" of versions of the system, frustrating developers and users. </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BlackBerry (RIM)</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Very popular with business and youngsters for encryption and messaging respectively. BUT . . . Lack of apps and a failure to generate a convincing touch-screen version limits growth. </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Windows Phone 7 (Microsoft)</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Large, friendly layout and tight integration with Xbox Live for younger users and Microsoft Office for businesses.</w:t>
      </w:r>
      <w:r>
        <w:rPr>
          <w:rFonts w:ascii="Calibri" w:hAnsi="Calibri" w:cs="Arial"/>
          <w:color w:val="333333"/>
          <w:sz w:val="28"/>
          <w:szCs w:val="28"/>
          <w:lang w:val="en-US"/>
        </w:rPr>
        <w:t xml:space="preserve"> </w:t>
      </w:r>
      <w:r w:rsidRPr="002775D4">
        <w:rPr>
          <w:rFonts w:ascii="Calibri" w:hAnsi="Calibri" w:cs="Arial"/>
          <w:color w:val="333333"/>
          <w:sz w:val="28"/>
          <w:szCs w:val="28"/>
          <w:lang w:val="en-US"/>
        </w:rPr>
        <w:t xml:space="preserve">BUT . . . Only introduced in October and has not, so far, made a significant impact; users are still waiting for an update with basic improvements. </w:t>
      </w:r>
    </w:p>
    <w:p w:rsidR="000B2065"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WebOS (Hewlett-Packard) </w:t>
      </w:r>
    </w:p>
    <w:p w:rsidR="000B2065" w:rsidRPr="002775D4" w:rsidRDefault="000B2065" w:rsidP="000B2065">
      <w:pPr>
        <w:jc w:val="both"/>
        <w:rPr>
          <w:rFonts w:ascii="Calibri" w:hAnsi="Calibri" w:cs="Arial"/>
          <w:color w:val="333333"/>
          <w:sz w:val="28"/>
          <w:szCs w:val="28"/>
          <w:lang w:val="en-US"/>
        </w:rPr>
      </w:pPr>
      <w:r w:rsidRPr="002775D4">
        <w:rPr>
          <w:rFonts w:ascii="Calibri" w:hAnsi="Calibri" w:cs="Arial"/>
          <w:color w:val="333333"/>
          <w:sz w:val="28"/>
          <w:szCs w:val="28"/>
          <w:lang w:val="en-US"/>
        </w:rPr>
        <w:t xml:space="preserve">Excellent usability driven by the ex-Apple executive Jon Rubinstein, backed by world's largest PC maker. BUT . . . The system was bought out from the ashes of Palm last year for $1bn but has few users and apps, and HP is new to the smartphone world, where a relationship with mobile operators is vital. Charles Arthur </w:t>
      </w:r>
    </w:p>
    <w:p w:rsidR="000B2065" w:rsidRDefault="000B2065" w:rsidP="000B2065">
      <w:pPr>
        <w:rPr>
          <w:rFonts w:ascii="Arial" w:hAnsi="Arial" w:cs="Arial"/>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Communications Equipment Mfg ; Computer &amp; Electronic Product Mfg ; Information ; Publishing Industries ; Radio TV Broadcast &amp; Wireless Communications Equipment ; Mfg ; Software Publishers ; Nokia Oyj ; Symbian Ltd</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85121015</w:t>
      </w:r>
      <w:r>
        <w:rPr>
          <w:rFonts w:ascii="Arial" w:hAnsi="Arial" w:cs="Arial"/>
          <w:i/>
          <w:iCs/>
          <w:color w:val="333333"/>
          <w:lang w:val="en-US"/>
        </w:rPr>
        <w:br/>
        <w:t xml:space="preserve">Copyright 2011 Guardian Newspapers Ltd, Source: The Financial Times Limited </w:t>
      </w:r>
      <w:r>
        <w:rPr>
          <w:rFonts w:ascii="Arial" w:hAnsi="Arial" w:cs="Arial"/>
          <w:color w:val="333333"/>
          <w:lang w:val="en-US"/>
        </w:rPr>
        <w:t xml:space="preserve">To bookmark this article, right-click on the link below, and copy the link location: </w:t>
      </w:r>
      <w:hyperlink r:id="rId110" w:tgtFrame="_blank" w:history="1">
        <w:r>
          <w:rPr>
            <w:rStyle w:val="Hyperlink"/>
            <w:rFonts w:ascii="Arial" w:hAnsi="Arial" w:cs="Arial"/>
            <w:lang w:val="en-US"/>
          </w:rPr>
          <w:t>The Guardian: Software war: How to tell a squeezed BlackBerry from an all-conquering Android</w:t>
        </w:r>
      </w:hyperlink>
    </w:p>
    <w:p w:rsidR="000B2065" w:rsidRDefault="000B2065" w:rsidP="000B2065">
      <w:pPr>
        <w:tabs>
          <w:tab w:val="left" w:pos="2490"/>
        </w:tabs>
        <w:jc w:val="both"/>
        <w:rPr>
          <w:rFonts w:ascii="Calibri" w:hAnsi="Calibri" w:cs="Arial"/>
          <w:sz w:val="28"/>
          <w:szCs w:val="28"/>
          <w:lang w:val="en-US"/>
        </w:rPr>
      </w:pPr>
    </w:p>
    <w:p w:rsidR="000B2065" w:rsidRDefault="000B2065" w:rsidP="007A557F">
      <w:pPr>
        <w:pStyle w:val="NormalWeb"/>
        <w:jc w:val="both"/>
        <w:rPr>
          <w:bCs/>
          <w:kern w:val="36"/>
          <w:sz w:val="48"/>
          <w:szCs w:val="48"/>
          <w:u w:val="single"/>
        </w:rPr>
      </w:pPr>
    </w:p>
    <w:p w:rsidR="009B599B" w:rsidRPr="00022D07" w:rsidRDefault="009B599B" w:rsidP="007A557F">
      <w:pPr>
        <w:pStyle w:val="NormalWeb"/>
        <w:jc w:val="both"/>
        <w:rPr>
          <w:bCs/>
          <w:kern w:val="36"/>
          <w:sz w:val="48"/>
          <w:szCs w:val="48"/>
          <w:u w:val="single"/>
        </w:rPr>
      </w:pPr>
      <w:r>
        <w:rPr>
          <w:bCs/>
          <w:kern w:val="36"/>
          <w:sz w:val="48"/>
          <w:szCs w:val="48"/>
          <w:u w:val="single"/>
        </w:rPr>
        <w:t xml:space="preserve">The Economist </w:t>
      </w:r>
      <w:r w:rsidRPr="00022D07">
        <w:rPr>
          <w:bCs/>
          <w:kern w:val="36"/>
          <w:sz w:val="48"/>
          <w:szCs w:val="48"/>
          <w:u w:val="single"/>
        </w:rPr>
        <w:t>(</w:t>
      </w:r>
      <w:r w:rsidR="00E56265">
        <w:rPr>
          <w:bCs/>
          <w:kern w:val="36"/>
          <w:sz w:val="48"/>
          <w:szCs w:val="48"/>
          <w:u w:val="single"/>
        </w:rPr>
        <w:t xml:space="preserve">November </w:t>
      </w:r>
      <w:r w:rsidRPr="00022D07">
        <w:rPr>
          <w:bCs/>
          <w:kern w:val="36"/>
          <w:sz w:val="48"/>
          <w:szCs w:val="48"/>
          <w:u w:val="single"/>
        </w:rPr>
        <w:t>2010)</w:t>
      </w:r>
    </w:p>
    <w:p w:rsidR="00B77054" w:rsidRDefault="00B77054" w:rsidP="00B77054">
      <w:pPr>
        <w:pStyle w:val="NoSpacing"/>
        <w:rPr>
          <w:b/>
          <w:sz w:val="48"/>
          <w:szCs w:val="48"/>
          <w:lang w:eastAsia="en-GB"/>
        </w:rPr>
      </w:pPr>
      <w:r w:rsidRPr="00B77054">
        <w:rPr>
          <w:b/>
          <w:sz w:val="48"/>
          <w:szCs w:val="48"/>
          <w:lang w:eastAsia="en-GB"/>
        </w:rPr>
        <w:lastRenderedPageBreak/>
        <w:t>(</w:t>
      </w:r>
      <w:r w:rsidR="000B2065">
        <w:rPr>
          <w:b/>
          <w:sz w:val="48"/>
          <w:szCs w:val="48"/>
          <w:lang w:eastAsia="en-GB"/>
        </w:rPr>
        <w:t>1</w:t>
      </w:r>
      <w:r w:rsidRPr="00B77054">
        <w:rPr>
          <w:b/>
          <w:sz w:val="48"/>
          <w:szCs w:val="48"/>
          <w:lang w:eastAsia="en-GB"/>
        </w:rPr>
        <w:t xml:space="preserve">) Untitled article from 2009 research over the summer period (AWL):- </w:t>
      </w:r>
    </w:p>
    <w:p w:rsidR="00B77054" w:rsidRPr="00B77054" w:rsidRDefault="00B77054" w:rsidP="00B77054">
      <w:pPr>
        <w:pStyle w:val="NoSpacing"/>
        <w:rPr>
          <w:b/>
          <w:sz w:val="48"/>
          <w:szCs w:val="48"/>
          <w:lang w:eastAsia="en-GB"/>
        </w:rPr>
      </w:pP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In a landmark decision on climate change and energy, President Barack Obama will announce tough new vehicle gas-mileage standards on Tuesday, the first ever national limits on greenhouse-gas emissions. </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The new policy, which was worked out between Washington, state governments and the auto industry, will require automakers to meet a minimum fuel-efficiency standard of 35.5 miles a gallon by model year 2016 — four years earlier than Congress currently requires. Not only could the move potentially kick-start the sputtering U.S. auto industry, while saving the equivalent of some 1.8 billion barrels of oil, it also raises hopes that the Obama Administration will be able to forge a compromise on the tricky matter of a national cap on greenhouse-gas emissions. "It's an enormous breakthrough for national legislation," says Vickie Patton, a senior attorney for the Environmental Defense Fund. "It ends years of polarization on extraordinarily difficult issues and leaves us with a sense of progress." (</w:t>
      </w:r>
      <w:hyperlink r:id="rId111" w:tgtFrame="_blank" w:history="1">
        <w:r w:rsidRPr="00CE6309">
          <w:rPr>
            <w:rFonts w:ascii="Calibri" w:eastAsia="Times New Roman" w:hAnsi="Calibri" w:cs="Arial"/>
            <w:color w:val="CC0000"/>
            <w:sz w:val="28"/>
            <w:szCs w:val="28"/>
            <w:lang w:eastAsia="en-GB"/>
          </w:rPr>
          <w:t>See the 50 worst cars of all time.</w:t>
        </w:r>
      </w:hyperlink>
      <w:r w:rsidRPr="00CE6309">
        <w:rPr>
          <w:rFonts w:ascii="Calibri" w:eastAsia="Times New Roman" w:hAnsi="Calibri" w:cs="Arial"/>
          <w:color w:val="000000"/>
          <w:sz w:val="28"/>
          <w:szCs w:val="28"/>
          <w:lang w:eastAsia="en-GB"/>
        </w:rPr>
        <w:t xml:space="preserve">) </w:t>
      </w:r>
    </w:p>
    <w:p w:rsid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The plan settles a dispute between the state of California and the Environmental Protection Agency (EPA) that dates back to George W. Bush's White House. Under the Clean Air Act, California has the right to enforce air-pollution standards that are tougher than the rest of the nation's rules — provided the EPA gives it a waiver. In the past, such waivers had been all but automatic — but when California tried to pass stricter emissions standards for vehicles, the Bush EPA balked, setting up a string of legal battles. California pressed its right to green its millions of cars and trucks; U.S. automakers claimed that if California </w:t>
      </w:r>
      <w:r w:rsidRPr="00CE6309">
        <w:rPr>
          <w:rFonts w:ascii="Calibri" w:eastAsia="Times New Roman" w:hAnsi="Calibri" w:cs="Arial"/>
          <w:color w:val="000000"/>
          <w:sz w:val="28"/>
          <w:szCs w:val="28"/>
          <w:lang w:eastAsia="en-GB"/>
        </w:rPr>
        <w:lastRenderedPageBreak/>
        <w:t xml:space="preserve">could go its own way, the result would be a patchwork of different fuel-efficiency standards around the nation, making business all but impossible. </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When Obama came into office in January, he promised that the EPA would review California's waiver requests. But instead of simply giving the green light to California, Obama will also largely incorporate the state's proposed rules into a new and tougher fuel-economy standard for the entire nation. The new rules will tighten fuel-efficiency requirements more slowly than California had wanted — to give the auto industry time to adjust — but ultimately the nation's automakers will end up meeting the same standards as California by model year 2016. </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All cars will need to get an average of 39 m.p.g., and trucks will need to get 30 m.p.g. — roughly 30% more fuel-efficiency than they get today. "The ramp up will be a different path than California's, but it's a national program, so you'll get emissions reductions at a rate higher than California," says a senior White House official, who provided a background briefing on the condition of anonymity. </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Between now and 2016 the new rules will save 900 million metric tons of greenhouse gases — the equivalent of taking 170 million cars off the road. "This is a win-win because it reduces global-warming pollution and will reduce costs for consumers because they will have to buy less gasoline," says Daniel Weiss, the director of climate strategy at the Center for American Progress, a left-leaning think tank. "This is unprecedented and historic." </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 xml:space="preserve">What's most notable about the proposed regulations — and what gives environmentalists hope for further action on climate change — is Obama's apparent success in bringing the U.S. auto industry to the table. Automakers have fought long and hard against tougher fuel-economy standards, claiming </w:t>
      </w:r>
      <w:r w:rsidRPr="00CE6309">
        <w:rPr>
          <w:rFonts w:ascii="Calibri" w:eastAsia="Times New Roman" w:hAnsi="Calibri" w:cs="Arial"/>
          <w:color w:val="000000"/>
          <w:sz w:val="28"/>
          <w:szCs w:val="28"/>
          <w:lang w:eastAsia="en-GB"/>
        </w:rPr>
        <w:lastRenderedPageBreak/>
        <w:t>such rules would raise the cost of vehicles and that consumers have shown little preference for more fuel-efficient models. But major auto executives, such as General Motors' new CEO, Fritz Henderson, are expected stand alongside Obama at the White House on Tuesday when the President makes his announcement, signaling their support. "It will establish a single national standard that will provide predictability and certainty for the auto companies in meeting regulations," said Democratic Michigan Senator Carl Levin in a statement.</w:t>
      </w:r>
    </w:p>
    <w:p w:rsidR="00B77054" w:rsidRPr="00CE6309" w:rsidRDefault="00B77054" w:rsidP="00CE6309">
      <w:pPr>
        <w:shd w:val="clear" w:color="auto" w:fill="FFFFFF"/>
        <w:spacing w:after="225" w:line="372" w:lineRule="auto"/>
        <w:jc w:val="both"/>
        <w:rPr>
          <w:rFonts w:ascii="Calibri" w:eastAsia="Times New Roman" w:hAnsi="Calibri" w:cs="Arial"/>
          <w:color w:val="000000"/>
          <w:sz w:val="28"/>
          <w:szCs w:val="28"/>
          <w:lang w:eastAsia="en-GB"/>
        </w:rPr>
      </w:pPr>
      <w:r w:rsidRPr="00CE6309">
        <w:rPr>
          <w:rFonts w:ascii="Calibri" w:eastAsia="Times New Roman" w:hAnsi="Calibri" w:cs="Arial"/>
          <w:color w:val="000000"/>
          <w:sz w:val="28"/>
          <w:szCs w:val="28"/>
          <w:lang w:eastAsia="en-GB"/>
        </w:rPr>
        <w:t>Of course, with the federal government pouring billions into U.S. automakers like GM, those executives may have little choice but to get on board. And there are still nagging concerns that new fuel-economy standards alone won't be enough to wean Americans from their gas guzzlers. Since gas prices fell during the recession, consumers' appetite for compacts and hybrids has dwindled, and sales of large SUVs are once again ticking upward. If gas prices stayed relatively low between now and 2016 — which is unlikely — automakers could end up producing cars and trucks that Americans won't be eager to buy.</w:t>
      </w:r>
    </w:p>
    <w:p w:rsidR="00B77054" w:rsidRPr="00CE6309" w:rsidRDefault="00B77054" w:rsidP="00CE6309">
      <w:pPr>
        <w:jc w:val="both"/>
        <w:rPr>
          <w:rFonts w:ascii="Calibri" w:hAnsi="Calibri"/>
          <w:b/>
          <w:sz w:val="28"/>
          <w:szCs w:val="28"/>
        </w:rPr>
      </w:pPr>
      <w:r w:rsidRPr="00CE6309">
        <w:rPr>
          <w:rFonts w:ascii="Calibri" w:eastAsia="Times New Roman" w:hAnsi="Calibri" w:cs="Arial"/>
          <w:color w:val="000000"/>
          <w:sz w:val="28"/>
          <w:szCs w:val="28"/>
          <w:lang w:eastAsia="en-GB"/>
        </w:rPr>
        <w:t>But the White House argues that the new rules will still give American drivers the latitude to buy heavier cars and trucks if they want. The White House official said that each vehicle class will have its own tighter standard, meaning that automakers won't be able to get away with balancing lots of gas-guzzlers with a few highly efficient cars. "It preserves consumer choice</w:t>
      </w:r>
    </w:p>
    <w:p w:rsidR="00AE78A3" w:rsidRPr="00601A4B" w:rsidRDefault="00601A4B" w:rsidP="00AE78A3">
      <w:pPr>
        <w:rPr>
          <w:b/>
          <w:sz w:val="40"/>
          <w:szCs w:val="40"/>
        </w:rPr>
      </w:pPr>
      <w:r w:rsidRPr="00601A4B">
        <w:rPr>
          <w:b/>
          <w:sz w:val="40"/>
          <w:szCs w:val="40"/>
        </w:rPr>
        <w:t>(</w:t>
      </w:r>
      <w:r w:rsidR="000B2065">
        <w:rPr>
          <w:b/>
          <w:sz w:val="40"/>
          <w:szCs w:val="40"/>
        </w:rPr>
        <w:t>2</w:t>
      </w:r>
      <w:r w:rsidRPr="00601A4B">
        <w:rPr>
          <w:b/>
          <w:sz w:val="40"/>
          <w:szCs w:val="40"/>
        </w:rPr>
        <w:t>)</w:t>
      </w:r>
      <w:r w:rsidR="00AE78A3" w:rsidRPr="00601A4B">
        <w:rPr>
          <w:b/>
          <w:sz w:val="40"/>
          <w:szCs w:val="40"/>
        </w:rPr>
        <w:t>Dotconomy</w:t>
      </w:r>
    </w:p>
    <w:p w:rsidR="00AE78A3" w:rsidRPr="009B3027" w:rsidRDefault="00AE78A3" w:rsidP="00AE78A3">
      <w:pPr>
        <w:pStyle w:val="Heading2"/>
        <w:rPr>
          <w:b w:val="0"/>
          <w:color w:val="auto"/>
        </w:rPr>
      </w:pPr>
      <w:r w:rsidRPr="009B3027">
        <w:rPr>
          <w:b w:val="0"/>
          <w:color w:val="auto"/>
        </w:rPr>
        <w:t xml:space="preserve">Internet firms are becoming a valuable source of economic insights </w:t>
      </w:r>
    </w:p>
    <w:p w:rsidR="00AE78A3" w:rsidRDefault="00AE78A3" w:rsidP="00AE78A3">
      <w:pPr>
        <w:pStyle w:val="ec-article-info"/>
      </w:pPr>
      <w:r>
        <w:t xml:space="preserve">Nov 11th 2010 | </w:t>
      </w:r>
      <w:r>
        <w:rPr>
          <w:rStyle w:val="Emphasis"/>
        </w:rPr>
        <w:t xml:space="preserve">SAN FRANCISCO </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 xml:space="preserve">EACH November for the past three years PayPal, an online-payments service owned by eBay, has published data showing the volume of payments it handles </w:t>
      </w:r>
      <w:r w:rsidRPr="00CE6309">
        <w:rPr>
          <w:rFonts w:ascii="Calibri" w:hAnsi="Calibri"/>
          <w:sz w:val="28"/>
          <w:szCs w:val="28"/>
        </w:rPr>
        <w:lastRenderedPageBreak/>
        <w:t>on what retailers call “Black Friday”, or the first day after the Thanksgiving holiday. The idea is to assess the strength of consumer demand on the day that marks the start of the holiday shopping season. On Black Friday last year the total of payments made on PayPal’s system was 20% higher than on the same day in 2008, suggesting that consumer confidence in America was looking more robust. Retailers are hoping for a repeat performance this month.</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 xml:space="preserve">PayPal is one of a growing band of online companies dipping into the data they gather in an effort to divine trends in the American economy. Last month Hal Varian, Google’s chief economist, revealed that the search-engine giant had developed a “Google Price Index”, based on web-shopping data it holds—though it has yet to decide whether to publish it. While Google flirts with inflation, Intuit monitors employment. The firm, which offers online payroll, tax and other services to small businesses, produces a monthly small-business employment index based on aggregated data from 59,000 of its customers. </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Web firms see such indicators as something of a sideline. Tayloe Stansbury, Intuit’s chief technology officer, says that most of the firm’s data mining is geared to helping its customers. But some economic policymakers are paying attention to web firms’ statistics, for a couple of reasons.</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 xml:space="preserve">The first is the speed with which the data are generated and crunched. Ceridian, which manages payments made by businesses via the web or with stored-value cards, tracks aggregate purchases of diesel fuel by truck drivers in real time. Together with the UCLA Anderson School of Management, it has used these data to create an index to gauge what is happening to shipments of goods by road in America. The latest instalment, published this week, showed the index had fallen by 0.6% in October compared with the previous month. Given that October is usually a busy time for the trucking industry the index’s creators say the decline “sounds an alarm” for growth in the fourth quarter. </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Because web businesses gather data rapidly, their indicators can sometimes identify trends before official statistics. Take the case of Monster Worldwide, an online job service that publishes an index tracking jobs posted on its own and other sites. This fell sharply in 2007 before official numbers showed employment in America weakening (see chart). Google has said its search data may also provide useful early-warning signals: it is exploring whether searches for terms such as “unemployment insurance” are a good way to predict future increases in joblessness.</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lastRenderedPageBreak/>
        <w:t>A second reason that web firms’ indicators are gaining popularity is the detailed data that underpin them. John Krainer, an economist at the Federal Reserve Bank of San Francisco, says he has drawn on statistics from Zillow, an online property site, in his research because of their “granularity”. The Zillow Home Value Index draws on the site’s individual valuations of 72m houses across America.</w:t>
      </w:r>
    </w:p>
    <w:p w:rsidR="00AE78A3" w:rsidRPr="00CE6309" w:rsidRDefault="00AE78A3" w:rsidP="00CE6309">
      <w:pPr>
        <w:pStyle w:val="NormalWeb"/>
        <w:jc w:val="both"/>
        <w:rPr>
          <w:rFonts w:ascii="Calibri" w:hAnsi="Calibri"/>
          <w:sz w:val="28"/>
          <w:szCs w:val="28"/>
        </w:rPr>
      </w:pPr>
      <w:r w:rsidRPr="00CE6309">
        <w:rPr>
          <w:rFonts w:ascii="Calibri" w:hAnsi="Calibri"/>
          <w:sz w:val="28"/>
          <w:szCs w:val="28"/>
        </w:rPr>
        <w:t xml:space="preserve">Some economists caution that web firms’ data have big handicaps. Many of the indices have only a short history, which means they are of little value to policymakers interested in long-term trends. And they often measure only online transactions, which limits their appeal. Both caveats carry some weight. But as more economic activity moves online, the notion of using bits and bytes to measure booms and busts will surely become more attractive. </w:t>
      </w:r>
    </w:p>
    <w:p w:rsidR="00A570E6" w:rsidRDefault="00A570E6" w:rsidP="00A2524F">
      <w:pPr>
        <w:rPr>
          <w:b/>
          <w:sz w:val="48"/>
          <w:szCs w:val="48"/>
        </w:rPr>
      </w:pPr>
    </w:p>
    <w:p w:rsidR="00A2524F" w:rsidRPr="00285FEE" w:rsidRDefault="00285FEE" w:rsidP="00A2524F">
      <w:pPr>
        <w:rPr>
          <w:b/>
          <w:sz w:val="48"/>
          <w:szCs w:val="48"/>
        </w:rPr>
      </w:pPr>
      <w:r w:rsidRPr="00285FEE">
        <w:rPr>
          <w:b/>
          <w:sz w:val="48"/>
          <w:szCs w:val="48"/>
        </w:rPr>
        <w:t>(</w:t>
      </w:r>
      <w:r w:rsidR="000B2065">
        <w:rPr>
          <w:b/>
          <w:sz w:val="48"/>
          <w:szCs w:val="48"/>
        </w:rPr>
        <w:t>3</w:t>
      </w:r>
      <w:r w:rsidRPr="00285FEE">
        <w:rPr>
          <w:b/>
          <w:sz w:val="48"/>
          <w:szCs w:val="48"/>
        </w:rPr>
        <w:t>)</w:t>
      </w:r>
      <w:r w:rsidR="00A2524F" w:rsidRPr="00285FEE">
        <w:rPr>
          <w:b/>
          <w:sz w:val="48"/>
          <w:szCs w:val="48"/>
        </w:rPr>
        <w:t>Sticking together</w:t>
      </w:r>
    </w:p>
    <w:p w:rsidR="00A2524F" w:rsidRDefault="00A2524F" w:rsidP="00A2524F">
      <w:pPr>
        <w:pStyle w:val="Heading2"/>
      </w:pPr>
      <w:r>
        <w:t xml:space="preserve">Advice on managing partnerships, courtesy of Keith Richards and Michael Eisner </w:t>
      </w:r>
    </w:p>
    <w:p w:rsidR="00A2524F" w:rsidRDefault="00A2524F" w:rsidP="00A2524F">
      <w:pPr>
        <w:pStyle w:val="ec-article-info"/>
      </w:pPr>
      <w:r>
        <w:t xml:space="preserve">Nov 11th 2010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FEW people will read Keith Richards’s book, “Life”, for its insights on business. There are far more exciting things to learn about. Where did Mr Richards first have sex with Anita Pallenberg? (In the back of his Bentley, somewhere between Barcelona and Valencia, apparently.) What are his reflections on the mayhem at the Altamont concert? (“If it hadn’t been for the murder, we’d have thought it a very smooth gig.”) How did he survive all those years of self-medication? (He took the finest heroin and cocaine, and avoided “Mexican shoe-scrapings”.)</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But “Life” does nevertheless throw light on one of the most intriguing problems in business—how to keep a creative partnership alive. The music business “is one of the sleaziest businesses there is”, Mr Richards argues, only one step above gangsterism. Most partnerships, from Lennon and McCartney on down, are destroyed by a lethal cocktail of ego, greed and lust. But, for all their ups and downs, Keith Richards and Mick Jagger have been in business together for half a century.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lastRenderedPageBreak/>
        <w:t>Most business pundits have little interesting to say about partnerships. Journalists focus on solo superheroes—all those mighty chief executives and mould-breaking entrepreneurs. Management gurus fixate on the next big trend in such areas as innovation or business models. But there are signs that the subject is starting to get the attention it deserves. Michael Eisner, a former boss of Disney, devoted a recent book to it, “Working Together: Why Great Partnerships Succeed”.</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A striking number of businesses were created by partners, despite all the fuss made over lone geniuses. Where would Goldman have been without Sachs? Or Hewlett without Packard? Arthur Blank and Bernie Marcus—known as BernieArthur to their colleagues—revolutionised the retail business when they founded The Home Depot. Bill Gates worked with a succession of partners while he was at Microsoft—most notably Paul Allen and then Steve Ballmer—and now runs his foundation with his wife, Melinda. (“I’ve never done anything solo”, he told Mr Eisner, “except take tests”.) Warren Buffett has worked with Charlie Munger, his sidekick, confidant and best friend, since before the Rolling Stones were formed.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It must be said that successful partnerships are rather rarer than failed ones: business people tend to be alpha types, and money and fame can destroy even the solidest friendships. Disney thrived when Mr Eisner was running it jointly with Frank Wells. But when Mr Wells died and Mr Eisner tried to replace him with Michael Ovitz the result was a disaster: the rows prompted key people to leave, and Mr Ovitz himself quit after 14 months, with a sizeable pay-off.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Dysfunctional partnerships seem to be particularly common in high-tech industries. Although Google’s Larry Page and Sergey Brin remain so close that they share an office, Facebook and Twitter have both been plagued by feuds between founders: Twitter’s Evan Williams failed to get on with Jack Dorsey; and Mark Zuckerberg has a testy relationship with Facebook’s other surviving founder, Dustin Moskovitz.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There are few iron rules on why some partnerships succeed where most fail. Messrs Buffett and Munger seem to get along effortlessly, as if joined by a chemical bond. Mr Gates, however, has had to work at his partnerships: after leaving the chief executive’s chair at Microsoft he almost drove Mr Ballmer to distraction and the two had to make peace over dinner in 2001. But Mr Eisner argues that there are some general principles that increase the chances of success. Partners need to be able to trust each other absolutely. Mr Eisner notes that many successful partners split the profits down the middle regardless of </w:t>
      </w:r>
      <w:r w:rsidRPr="00605B08">
        <w:rPr>
          <w:rFonts w:ascii="Calibri" w:hAnsi="Calibri"/>
          <w:sz w:val="28"/>
          <w:szCs w:val="28"/>
        </w:rPr>
        <w:lastRenderedPageBreak/>
        <w:t xml:space="preserve">their contribution to particular projects. Partners also need to possess a delicate balance between similarities and differences. A striking number of successful partners combine similar backgrounds with very different attitudes to fame. Messrs Buffett and Munger are Midwesterners who grew up a few miles from each other. But Mr Buffett adores the limelight whereas Mr Munger prefers the shadows. </w:t>
      </w:r>
    </w:p>
    <w:p w:rsidR="00A2524F" w:rsidRPr="00605B08" w:rsidRDefault="00A2524F" w:rsidP="00605B08">
      <w:pPr>
        <w:pStyle w:val="NormalWeb"/>
        <w:jc w:val="both"/>
        <w:rPr>
          <w:rFonts w:ascii="Calibri" w:hAnsi="Calibri"/>
          <w:sz w:val="28"/>
          <w:szCs w:val="28"/>
        </w:rPr>
      </w:pPr>
      <w:bookmarkStart w:id="2" w:name="not_fading_away"/>
      <w:bookmarkEnd w:id="2"/>
      <w:r w:rsidRPr="00605B08">
        <w:rPr>
          <w:rFonts w:ascii="Calibri" w:hAnsi="Calibri"/>
          <w:sz w:val="28"/>
          <w:szCs w:val="28"/>
        </w:rPr>
        <w:br/>
      </w:r>
      <w:r w:rsidRPr="00605B08">
        <w:rPr>
          <w:rStyle w:val="Strong"/>
          <w:rFonts w:ascii="Calibri" w:hAnsi="Calibri"/>
          <w:sz w:val="28"/>
          <w:szCs w:val="28"/>
        </w:rPr>
        <w:t>Not fading away</w:t>
      </w:r>
      <w:r w:rsidRPr="00605B08">
        <w:rPr>
          <w:rFonts w:ascii="Calibri" w:hAnsi="Calibri"/>
          <w:sz w:val="28"/>
          <w:szCs w:val="28"/>
        </w:rPr>
        <w:t xml:space="preserve">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Mr Richards echoes many of these arguments. He also has some good advice on how to repair your partnership after it has been torn apart by money and fame. Messrs Jagger and Richards enjoyed the solidest partnership in the music industry: “Glimmer Twins”, as they called themselves, who had fallen in love with American blues as teenagers in London. Mr Richards laid down the riffs and Mr Jagger provided the vocal pyrotechnics. But time took its toll. Mr Richards’s decision to give up heroin destroyed the delicate division of labour in which Mr Jagger took care of the details while Mr Richards took the drugs. Mr Jagger started to refer to the Stones as “his” band. He even performed the group’s songs on solo tours. A formal break-up looked likely.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But in 1989 the two decided to solve their problems in the same businesslike way as Messrs Gates and Ballmer. They met on neutral turf—Barbados—and thrashed out their differences. Three things helped them to succeed where so many other bands have split: their “under-rooted friendship”, as Mr Richards puts it, forged in London in the 1960s; their recognition that they were much better together than apart (who remembers any of their solo work?); and their mutual love of money. </w:t>
      </w:r>
    </w:p>
    <w:p w:rsidR="00A2524F" w:rsidRPr="00605B08" w:rsidRDefault="00A2524F" w:rsidP="00605B08">
      <w:pPr>
        <w:pStyle w:val="NormalWeb"/>
        <w:jc w:val="both"/>
        <w:rPr>
          <w:rFonts w:ascii="Calibri" w:hAnsi="Calibri"/>
          <w:sz w:val="28"/>
          <w:szCs w:val="28"/>
        </w:rPr>
      </w:pPr>
      <w:r w:rsidRPr="00605B08">
        <w:rPr>
          <w:rFonts w:ascii="Calibri" w:hAnsi="Calibri"/>
          <w:sz w:val="28"/>
          <w:szCs w:val="28"/>
        </w:rPr>
        <w:t xml:space="preserve">There are clearly still tensions between the two: Mr Richards takes a perverse delight in mocking Sir Mick’s “tiny todger”, for example. But after 50 years as partners Mick and Keith still recognise that “I pull things out of him; he pulls things out of me.” At a time when the French are griping about raising the retirement age to 62 these doughty senior citizens (Mick is 67, Keith 66) are contemplating yet another world tour. </w:t>
      </w:r>
    </w:p>
    <w:p w:rsidR="00161081" w:rsidRDefault="00A15775" w:rsidP="00161081">
      <w:pPr>
        <w:pStyle w:val="Heading1"/>
      </w:pPr>
      <w:bookmarkStart w:id="3" w:name="footnote1"/>
      <w:bookmarkEnd w:id="3"/>
      <w:r>
        <w:t>(</w:t>
      </w:r>
      <w:r w:rsidR="000B2065">
        <w:t>4</w:t>
      </w:r>
      <w:r>
        <w:t>)</w:t>
      </w:r>
      <w:r w:rsidR="00161081">
        <w:t>The euro-zone crisis, again</w:t>
      </w:r>
    </w:p>
    <w:p w:rsidR="00161081" w:rsidRDefault="00161081" w:rsidP="00161081">
      <w:r>
        <w:t>Still crazy after all these yields</w:t>
      </w:r>
    </w:p>
    <w:p w:rsidR="00161081" w:rsidRDefault="00161081" w:rsidP="00161081">
      <w:pPr>
        <w:pStyle w:val="Heading2"/>
      </w:pPr>
      <w:r>
        <w:lastRenderedPageBreak/>
        <w:t xml:space="preserve">Ireland’s plan for a brutal fiscal adjustment has done nothing to appease panicky bond markets. Portugal is also in their sights </w:t>
      </w:r>
    </w:p>
    <w:p w:rsidR="00161081" w:rsidRDefault="00161081" w:rsidP="00161081">
      <w:pPr>
        <w:pStyle w:val="ec-article-info"/>
      </w:pPr>
      <w:r>
        <w:t xml:space="preserve">Nov 11th 2010 | </w:t>
      </w:r>
      <w:r w:rsidR="00D16004">
        <w:rPr>
          <w:rStyle w:val="Emphasis"/>
        </w:rPr>
        <w:t>Dublin</w:t>
      </w:r>
      <w:r>
        <w:rPr>
          <w:rStyle w:val="Emphasis"/>
        </w:rPr>
        <w:t xml:space="preserve">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IN 2008 a strike by French and Spanish lorry drivers cut off the supply of components from Germany to Volkswagen’s Auto Europa plant, south of Lisbon, forcing the factory to close for a day. Two years on there is a more serious threat to the supply lines of countries on the fringes of the euro zone. The yield on Ireland’s ten-year government bond vaulted towards 9% on November 10th, 6.2 percentage points above the yield on safe German Bunds (see chart); Portugal’s topped 7%.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Such signs of distress may foreshadow a buyers’ strike that would eventually force both countries to turn to the European Financial Stability Facility, the euro zone’s rescue fund. At the very least, the panic should force the European Central Bank (ECB) to make bigger purchases of Irish bonds to stop a self-fulfilling run.</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There are still some willing buyers for peripheral debt at the right price. On November 10th Portugal raised €1.25 billion ($1.7 billion) in a sale of six- and ten-year bonds, completing its fund-raising for this year. Portugal is aiming for a budget deficit of 4.6% of GDP next year, less than half Ireland’s target, though it has more debts to roll over. Ireland has no need to tap the markets soon: its debt-management agency has hoarded €20 billion of cash, according to Morgan Stanley (Portugal has squirrelled away €10 billion). That is enough to cover Ireland’s borrowing needs and bond redemptions well into next year.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Even if each government has a little breathing space, anxiety about public finances has eroded their banks’ ability to secure long-term debt finance, with knock-on effects for other types of corporate borrowing. Reliance on short-term loans from the ECB is worryingly high. Ireland’s banks fund 10.2% of their assets with ECB cash, according to Barclays Capital; the figure for Portugal is 7.2%. For now banks have access to ECB funds at its main interest rate, currently 1%, for up to three months. Some on the ECB’s council might have hoped soon to make the terms more restrictive, but that now seems unlikely. Portugal in particular has huge foreign debt, much of it channelled through its banks: some think this is the country’s main frailty. Fitch, a ratings agency, downgraded four of Portugal’s banks on November 8th, on concerns about funding.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Both Ireland and Portugal had hoped that bold efforts to cut budget deficits would appease bond markets and clear their funding channels. On November </w:t>
      </w:r>
      <w:r w:rsidRPr="00605B08">
        <w:rPr>
          <w:rFonts w:ascii="Calibri" w:hAnsi="Calibri"/>
          <w:sz w:val="28"/>
          <w:szCs w:val="28"/>
        </w:rPr>
        <w:lastRenderedPageBreak/>
        <w:t xml:space="preserve">4th Ireland’s government said that it planned budget cuts worth €6 billion (or 3.8% of GDP) in 2011. It will follow that with €9 billion of further measures in 2012-14. Details will be set out later this month in a four-year economic plan. </w:t>
      </w:r>
    </w:p>
    <w:p w:rsidR="00161081" w:rsidRPr="00605B08" w:rsidRDefault="00161081" w:rsidP="00605B08">
      <w:pPr>
        <w:jc w:val="both"/>
        <w:rPr>
          <w:rFonts w:ascii="Calibri" w:hAnsi="Calibri"/>
          <w:sz w:val="28"/>
          <w:szCs w:val="28"/>
        </w:rPr>
      </w:pPr>
      <w:r w:rsidRPr="00605B08">
        <w:rPr>
          <w:rStyle w:val="Caption1"/>
          <w:rFonts w:ascii="Calibri" w:hAnsi="Calibri"/>
          <w:sz w:val="28"/>
          <w:szCs w:val="28"/>
          <w:specVanish w:val="0"/>
        </w:rPr>
        <w:t xml:space="preserve">Our interactive </w:t>
      </w:r>
      <w:hyperlink r:id="rId112" w:tgtFrame="_blank" w:tooltip=" (opens in a new window) " w:history="1">
        <w:r w:rsidRPr="00605B08">
          <w:rPr>
            <w:rStyle w:val="Strong"/>
            <w:rFonts w:ascii="Calibri" w:hAnsi="Calibri"/>
            <w:color w:val="0000FF"/>
            <w:sz w:val="28"/>
            <w:szCs w:val="28"/>
            <w:u w:val="single"/>
          </w:rPr>
          <w:t>Global Debt Clock</w:t>
        </w:r>
      </w:hyperlink>
      <w:r w:rsidRPr="00605B08">
        <w:rPr>
          <w:rStyle w:val="Caption1"/>
          <w:rFonts w:ascii="Calibri" w:hAnsi="Calibri"/>
          <w:sz w:val="28"/>
          <w:szCs w:val="28"/>
          <w:specVanish w:val="0"/>
        </w:rPr>
        <w:t xml:space="preserve"> calculates and compares all governments' debt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Portugal’s budget for 2011 was finally approved on November 3rd: the main opposition party agreed not to block it after securing a smaller rise in taxes and bigger spending cuts than first planned. The measures include an increase in the standard VAT rate and a 5% average cut in public-sector wages. The overall fiscal tightening in 2011, including actions announced earlier, will be an eye-watering 4.3% of GDP, estimates Julian Callow, at Barclays Capital. </w:t>
      </w:r>
    </w:p>
    <w:p w:rsidR="00161081" w:rsidRPr="00605B08" w:rsidRDefault="00161081" w:rsidP="00605B08">
      <w:pPr>
        <w:pStyle w:val="NormalWeb"/>
        <w:jc w:val="both"/>
        <w:rPr>
          <w:rFonts w:ascii="Calibri" w:hAnsi="Calibri"/>
          <w:sz w:val="28"/>
          <w:szCs w:val="28"/>
        </w:rPr>
      </w:pPr>
      <w:r w:rsidRPr="00605B08">
        <w:rPr>
          <w:rFonts w:ascii="Calibri" w:hAnsi="Calibri"/>
          <w:sz w:val="28"/>
          <w:szCs w:val="28"/>
        </w:rPr>
        <w:t xml:space="preserve">It is hard for economies to prosper under this sort of fiscal squeeze. In Ireland the hope has been that clarity about the fiscal outlook might persuade consumers to save less and spend more. But taxpayers have barely had time to absorb the news that the cost of bailing out the banks will push Ireland’s budget deficit to 32% of GDP this year, even after raiding a fund set aside to pay for future welfare costs. They have now been told that a further €15 billion-worth of fiscal pain is still to come—twice the figure suggested in last year’s budget—because of higher interest costs and more realistic growth forecasts. The natural reaction for householders is to fear the worst. As European leaders discuss ways to make creditors bear losses when countries default, that goes for bond markets too. </w:t>
      </w:r>
    </w:p>
    <w:p w:rsidR="000B2065" w:rsidRDefault="000B2065" w:rsidP="0093147D">
      <w:pPr>
        <w:pStyle w:val="ec-blog-headline"/>
        <w:rPr>
          <w:b/>
          <w:sz w:val="48"/>
          <w:szCs w:val="48"/>
        </w:rPr>
      </w:pPr>
    </w:p>
    <w:p w:rsidR="000B2065" w:rsidRDefault="000B2065" w:rsidP="0093147D">
      <w:pPr>
        <w:pStyle w:val="ec-blog-headline"/>
        <w:rPr>
          <w:b/>
          <w:sz w:val="48"/>
          <w:szCs w:val="48"/>
        </w:rPr>
      </w:pPr>
    </w:p>
    <w:p w:rsidR="0093147D" w:rsidRPr="0093147D" w:rsidRDefault="00A15775" w:rsidP="0093147D">
      <w:pPr>
        <w:pStyle w:val="ec-blog-headline"/>
        <w:rPr>
          <w:b/>
          <w:sz w:val="48"/>
          <w:szCs w:val="48"/>
        </w:rPr>
      </w:pPr>
      <w:r>
        <w:rPr>
          <w:b/>
          <w:sz w:val="48"/>
          <w:szCs w:val="48"/>
        </w:rPr>
        <w:t>(</w:t>
      </w:r>
      <w:r w:rsidR="000B2065">
        <w:rPr>
          <w:b/>
          <w:sz w:val="48"/>
          <w:szCs w:val="48"/>
        </w:rPr>
        <w:t>5</w:t>
      </w:r>
      <w:r>
        <w:rPr>
          <w:b/>
          <w:sz w:val="48"/>
          <w:szCs w:val="48"/>
        </w:rPr>
        <w:t xml:space="preserve">) </w:t>
      </w:r>
      <w:r w:rsidR="0093147D" w:rsidRPr="0093147D">
        <w:rPr>
          <w:b/>
          <w:sz w:val="48"/>
          <w:szCs w:val="48"/>
        </w:rPr>
        <w:t xml:space="preserve">Eurostar's not very high-speed new trains </w:t>
      </w:r>
    </w:p>
    <w:p w:rsidR="0093147D" w:rsidRDefault="0093147D" w:rsidP="0093147D">
      <w:pPr>
        <w:pStyle w:val="ec-blog-info"/>
      </w:pPr>
      <w:r>
        <w:t xml:space="preserve">Nov 12th 2010, 12:58 by The Economist online </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IT IS over a month since Eurostar, the operator of passenger trains through the Channel Tunnel between Britain and France, announced that it had chosen Siemens, a German engineering firm, as the preferred bidder to supply 10 new high-speed trains. Yet the €600m ($824m) contract still has not been signed.</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lastRenderedPageBreak/>
        <w:t>The hold-up is because of legal objections by Alstom of France, a rival bidder. Both it and Siemens offered to build trains with power units distributed along their length, whereas the tunnel's current safety rules insist that trains must only be powered by an engine at either end. This rule is expected to change next year, and Alstom says it understood that Eurostar would wait until the rule-change before making its decision. It had therefore put in a somewhat hasty bid that it expected to have a chance to improve before the contract was formally awarded.</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Alstom sought an injunction from Britain’s High Court to stop the contract signing, which was rejected on October 29th. That seemed to be that. But the French company successfully persuaded the court on November 10th to demand more information from Siemens and Eurostar on the bidding process. A hearing is scheduled, but not until October next year.</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Eurostar said on November 11th that it had agreed to postpone the contract signing “for a further short period” while the French and British governments engage in “a constructive dialogue [which it believed to be close to a conclusion] on the important, wider public interest issues raised.” It indicated that this did not mean waiting until a High Court hearing next October.</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It is difficult to see where issues of wider public interest arise, unless it means speeding rather than hindering the construction of the trains. Safety matters in the tunnel are overseen by an Intergovernmental Commission (IGC), whose membership is split equally between the two countries, and it has already agreed to a change in the safety rules. So suggestions that the French side may block the deal are given little weight by insiders. The IGC has asked Eurotunnel, the operator of the tunnel itself, to revise its rules to accommodate trains with distributed power; but the rule-change is not likely to go through until February 2011 at the earliest. Eurostar, owned 55% by SNCF, the state-owned French national railway, is set up as an independent commercial concern, so it cannot be expected to act according to French national interests.</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Even so, Alstom clearly sees an opportunity to block the contract and perhaps engineer a re-tender. The High Court’s reaction suggests that the judge at least wants more facts made public, even if that does not stop the contract from going ahead. In the mean time, Alstom has also filed a complaint with the European Commission, which has launched an investigation.</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 xml:space="preserve">One hare, which Alstom has set running, concerns Interfleet, a consultant on high-speed rail projects. It claims that Interfleet had been advising both Eurostar </w:t>
      </w:r>
      <w:r w:rsidRPr="00C57468">
        <w:rPr>
          <w:rFonts w:ascii="Calibri" w:hAnsi="Calibri"/>
          <w:sz w:val="28"/>
          <w:szCs w:val="28"/>
        </w:rPr>
        <w:lastRenderedPageBreak/>
        <w:t xml:space="preserve">and Siemens at the time of the contract. A German newspaper, </w:t>
      </w:r>
      <w:r w:rsidRPr="00C57468">
        <w:rPr>
          <w:rStyle w:val="Emphasis"/>
          <w:rFonts w:ascii="Calibri" w:hAnsi="Calibri"/>
          <w:sz w:val="28"/>
          <w:szCs w:val="28"/>
        </w:rPr>
        <w:t>Süddeutsche Zeitung</w:t>
      </w:r>
      <w:r w:rsidRPr="00C57468">
        <w:rPr>
          <w:rFonts w:ascii="Calibri" w:hAnsi="Calibri"/>
          <w:sz w:val="28"/>
          <w:szCs w:val="28"/>
        </w:rPr>
        <w:t>, on November 5th quoted Interfleet as confirming this, but insisting that it had not been exposed to any conflict of interest. More recently an Interfleet spokesman declined to comment at all, citing client confidentiality.</w:t>
      </w:r>
    </w:p>
    <w:p w:rsidR="0093147D" w:rsidRPr="00C57468" w:rsidRDefault="0093147D" w:rsidP="00C57468">
      <w:pPr>
        <w:pStyle w:val="NormalWeb"/>
        <w:jc w:val="both"/>
        <w:rPr>
          <w:rFonts w:ascii="Calibri" w:hAnsi="Calibri"/>
          <w:sz w:val="28"/>
          <w:szCs w:val="28"/>
        </w:rPr>
      </w:pPr>
      <w:r w:rsidRPr="00C57468">
        <w:rPr>
          <w:rFonts w:ascii="Calibri" w:hAnsi="Calibri"/>
          <w:sz w:val="28"/>
          <w:szCs w:val="28"/>
        </w:rPr>
        <w:t xml:space="preserve">In Italy, Alstom is also questioning the award by Trenitalia, in August, of a contract for high speed trains to Bombardier, a Canadian rival. “I would much rather be building trains than going to court,” Patrick Kron, head of Alstom, told </w:t>
      </w:r>
      <w:r w:rsidRPr="00C57468">
        <w:rPr>
          <w:rStyle w:val="Emphasis"/>
          <w:rFonts w:ascii="Calibri" w:hAnsi="Calibri"/>
          <w:sz w:val="28"/>
          <w:szCs w:val="28"/>
        </w:rPr>
        <w:t>The Economist</w:t>
      </w:r>
      <w:r w:rsidRPr="00C57468">
        <w:rPr>
          <w:rFonts w:ascii="Calibri" w:hAnsi="Calibri"/>
          <w:sz w:val="28"/>
          <w:szCs w:val="28"/>
        </w:rPr>
        <w:t>. “But the contest has to be fair.”</w:t>
      </w:r>
    </w:p>
    <w:p w:rsidR="00C06DCB" w:rsidRDefault="00A15775" w:rsidP="00C06DCB">
      <w:pPr>
        <w:pStyle w:val="Heading1"/>
      </w:pPr>
      <w:r>
        <w:t>(</w:t>
      </w:r>
      <w:r w:rsidR="000B2065">
        <w:t>6</w:t>
      </w:r>
      <w:r>
        <w:t xml:space="preserve">) </w:t>
      </w:r>
      <w:r w:rsidR="00C06DCB">
        <w:t>Chinese takeovers</w:t>
      </w:r>
    </w:p>
    <w:p w:rsidR="00C06DCB" w:rsidRDefault="00C06DCB" w:rsidP="00C06DCB">
      <w:r>
        <w:t>Being eaten by the dragon</w:t>
      </w:r>
    </w:p>
    <w:p w:rsidR="00C06DCB" w:rsidRDefault="00C06DCB" w:rsidP="00C06DCB">
      <w:pPr>
        <w:pStyle w:val="Heading2"/>
      </w:pPr>
      <w:r>
        <w:t xml:space="preserve">What it feels like to be bought by a Chinese firm </w:t>
      </w:r>
    </w:p>
    <w:p w:rsidR="00C06DCB" w:rsidRDefault="00C06DCB" w:rsidP="00C06DCB">
      <w:pPr>
        <w:pStyle w:val="ec-article-info"/>
      </w:pPr>
      <w:r>
        <w:t xml:space="preserve">Nov 11th 2010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A FEW years ago two executives of an international oil company were working late in its otherwise deserted office in England. A stunning young Chinese woman arrived at reception. “She was very attractive, decked out in Gucci,” one of them says. She delivered a letter from Sinopec, one of China’s giant, state-controlled energy firms, proposing a multibillion-dollar takeover. The executive adds, a little wistfully, that she then disappeared into the night in a car with local licence plates, never to be seen again.</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His firm was soon bought by another Chinese company. Since then Western bosses have been tapped by Chinese firms at conferences in Toronto and Cape Town and received walk-in offers in Scandinavia. Companies across Europe have solicited Chinese investment. Bankers all over the world have touted lists of Western takeover candidates among China’s big firms. This year buyers based in China and Hong Kong have accounted for a tenth of global deals by value, including investments in oil and landmark takeovers in industry, such as Geely’s purchase of Volvo, a Swedish carmaker. A decade ago China urged its companies to expand under the slogan “go out”. Now it is really happening.</w:t>
      </w:r>
    </w:p>
    <w:p w:rsidR="00C06DCB" w:rsidRPr="00C57468" w:rsidRDefault="00C06DCB" w:rsidP="00C57468">
      <w:pPr>
        <w:pStyle w:val="NormalWeb"/>
        <w:jc w:val="both"/>
        <w:rPr>
          <w:rFonts w:ascii="Calibri" w:hAnsi="Calibri"/>
          <w:sz w:val="28"/>
          <w:szCs w:val="28"/>
        </w:rPr>
      </w:pPr>
      <w:bookmarkStart w:id="4" w:name="the_first_fiery_breaths"/>
      <w:bookmarkEnd w:id="4"/>
      <w:r w:rsidRPr="00C57468">
        <w:rPr>
          <w:rFonts w:ascii="Calibri" w:hAnsi="Calibri"/>
          <w:sz w:val="28"/>
          <w:szCs w:val="28"/>
        </w:rPr>
        <w:br/>
      </w:r>
      <w:r w:rsidRPr="00C57468">
        <w:rPr>
          <w:rStyle w:val="Strong"/>
          <w:rFonts w:ascii="Calibri" w:hAnsi="Calibri"/>
          <w:sz w:val="28"/>
          <w:szCs w:val="28"/>
        </w:rPr>
        <w:t>The first fiery breaths</w:t>
      </w:r>
      <w:r w:rsidRPr="00C57468">
        <w:rPr>
          <w:rFonts w:ascii="Calibri" w:hAnsi="Calibri"/>
          <w:sz w:val="28"/>
          <w:szCs w:val="28"/>
        </w:rPr>
        <w:t xml:space="preserve">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More deals are inevitable, given China’s rise. Control of the world’s stock of foreign direct investment (FDI), which includes takeovers and companies’ greenfield investments, tends to reflect a country’s economic muscle. Britain </w:t>
      </w:r>
      <w:r w:rsidRPr="00C57468">
        <w:rPr>
          <w:rFonts w:ascii="Calibri" w:hAnsi="Calibri"/>
          <w:sz w:val="28"/>
          <w:szCs w:val="28"/>
        </w:rPr>
        <w:lastRenderedPageBreak/>
        <w:t>owned 45% of the world’s FDI in 1914; America’s share peaked at 50% in 1967. Today China, including Hong Kong and Macau, has a share of just 6% (see chart 1). Listed Chinese firms, which are largely state-controlled, are already some of the world’s biggest, and account for over a tenth of global stockmarket value. Most are still mainly domestic outfits.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China’s high savings will also spur deals. Companies often have surplus cash and banks surplus deposits. Today those savings are recycled into rich countries via sovereign-wealth funds and the central bank, which act as portfolio investors, buying mainly bonds. But China may and probably should diversify. That shift will be accelerated by China’s political aims: to acquire inputs, such as raw materials, labour and land; to build up technical and commercial expertise; and to gain access to foreign markets.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Public announcements of such deals are something of a charade. Wooden Chinese executives insist they are acting on purely commercial grounds. Western bosses hail a new era of co-operation. Yet these transactions are tricky partly because of cultural differences and partly because of the role of the Chinese state. There have been fiascos. In 2005 CNOOC, a Chinese oil firm, withdrew a bid for Unocal, a Californian producer, after American politicians kicked up a stink. In 2009 Rio Tinto, an Anglo-Australian mining firm, withdrew from a deal to sell a series of minority stakes to Chinalco, a Chinese metals firm. Rio’s shareholders opposed the sale but many reckon that the Australian government did, too.</w:t>
      </w:r>
    </w:p>
    <w:p w:rsidR="00C06DCB" w:rsidRPr="00C57468" w:rsidRDefault="00C06DCB" w:rsidP="00C57468">
      <w:pPr>
        <w:pStyle w:val="NormalWeb"/>
        <w:jc w:val="both"/>
        <w:rPr>
          <w:rFonts w:ascii="Calibri" w:hAnsi="Calibri"/>
          <w:sz w:val="28"/>
          <w:szCs w:val="28"/>
        </w:rPr>
      </w:pPr>
      <w:r w:rsidRPr="00C57468">
        <w:rPr>
          <w:rStyle w:val="Emphasis"/>
          <w:rFonts w:ascii="Calibri" w:hAnsi="Calibri"/>
          <w:sz w:val="28"/>
          <w:szCs w:val="28"/>
        </w:rPr>
        <w:t>The Economist</w:t>
      </w:r>
      <w:r w:rsidRPr="00C57468">
        <w:rPr>
          <w:rFonts w:ascii="Calibri" w:hAnsi="Calibri"/>
          <w:sz w:val="28"/>
          <w:szCs w:val="28"/>
        </w:rPr>
        <w:t xml:space="preserve"> has interviewed, anonymously, executives past and present at 11 Western companies that have been bought by or have sold stakes to Chinese firms, or have been in negotiations to do so. Ten of the deals discussed were worth more than $1 billion. What these people say provides an insight into both China’s capacity to expand its companies abroad and the opaque workings of its state-backed firms. The impression they give is a mixture of awe at China’s ambition and technical skill and a far more qualified assessment of Chinese companies’ ability to run international businesses.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The meat of the negotiation often has two parts: marathon sessions at an investment bank’s offices, often in London, and visits by target firms’ executives to mainland China or Hong Kong. There they may be expected to make epic PowerPoint presentations to giant audiences, and to attend banquets and intimate discussions, often in hotels owned by the bidder.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lastRenderedPageBreak/>
        <w:t>Most visitors are impressed by Chinese firms’ technical nous. Both sides try to make friends: “Emotion and trust matter,” says a Briton, because authority within Chinese firms is opaque and arbitrary. Chinese negotiators often use booze to break down barriers—and to try to get the upper hand. This is a well-known tactic, says a European of hazy days he spent in a hotel dealing with the fine print. “They would bring in people to try to get you drunk…At one point I was sure they’d brought in a lady from the switchboard.”</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Most targets of Chinese takeovers need an interpreter. It pays to be wary. The head of a mining firm grew fond of his, but jokes, “She was clearly an internal spy.” Most executives say they trusted their hosts. But not all. A European says, “They knew everything about me,” and adds, “I had 52 hits from China on my home computer.” Another boss negotiating a controversial natural-resources deal found the atmosphere sinister. “You had to take your battery out of your mobile phone. You were told the rooms were bugged.”</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Chinese companies’ power structure is a bit of a mystery to outsiders, even the handful of Westerners on the boards of big state-backed companies. A popular theory is that they are controlled by a parallel hierarchy of Communist Party officials. The most senior party man in a firm, the general secretary, is not necessarily the most senior executive. Although one Western executive says this distinction was evident (“There were party people and people who did stuff”), most are just overwhelmed by the volume of bodies. One arrived, alone, in London to be faced with 30-40 people from the Chinese side. “I was shocked,” he laughs. Meetings in China can be attended by vast audiences, with people coming in and out continually. A core of people ask good questions, but even they, many visitors say, seem to lack the authority, or desire, to make decisions.</w:t>
      </w:r>
    </w:p>
    <w:p w:rsidR="000B2065" w:rsidRDefault="000B2065" w:rsidP="00C57468">
      <w:pPr>
        <w:pStyle w:val="NormalWeb"/>
        <w:jc w:val="both"/>
        <w:rPr>
          <w:rStyle w:val="Strong"/>
          <w:rFonts w:ascii="Calibri" w:hAnsi="Calibri"/>
          <w:sz w:val="28"/>
          <w:szCs w:val="28"/>
        </w:rPr>
      </w:pPr>
      <w:bookmarkStart w:id="5" w:name="power_behind_the_chair"/>
      <w:bookmarkEnd w:id="5"/>
    </w:p>
    <w:p w:rsidR="00C06DCB" w:rsidRPr="00C57468" w:rsidRDefault="00C06DCB" w:rsidP="00C57468">
      <w:pPr>
        <w:pStyle w:val="NormalWeb"/>
        <w:jc w:val="both"/>
        <w:rPr>
          <w:rFonts w:ascii="Calibri" w:hAnsi="Calibri"/>
          <w:sz w:val="28"/>
          <w:szCs w:val="28"/>
        </w:rPr>
      </w:pPr>
      <w:r w:rsidRPr="00C57468">
        <w:rPr>
          <w:rStyle w:val="Strong"/>
          <w:rFonts w:ascii="Calibri" w:hAnsi="Calibri"/>
          <w:sz w:val="28"/>
          <w:szCs w:val="28"/>
        </w:rPr>
        <w:t>Power behind the chair</w:t>
      </w:r>
      <w:r w:rsidRPr="00C57468">
        <w:rPr>
          <w:rFonts w:ascii="Calibri" w:hAnsi="Calibri"/>
          <w:sz w:val="28"/>
          <w:szCs w:val="28"/>
        </w:rPr>
        <w:t xml:space="preserve">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The opacity of power is also reflected by the role of the titular heads of Chinese firms. One boss found his counterpart to be an autocrat, surrounded by minions: “You feel the deference towards this guy. There are no interjections when he speaks.” Yet most visitors to China talk of charming figureheads, for example at Sinopec: “There are two chairs in the middle where you and he sit…You say prepared remarks into the microphone and then everybody claps…Girls serve tea…The big chief doesn’t negotiate. He just blesses the deal.” Another executive says the head of Huawei, a telecoms-equipment firm, was “a great gentleman” who “relied on his lieutenants for information”. A natural-resources </w:t>
      </w:r>
      <w:r w:rsidRPr="00C57468">
        <w:rPr>
          <w:rFonts w:ascii="Calibri" w:hAnsi="Calibri"/>
          <w:sz w:val="28"/>
          <w:szCs w:val="28"/>
        </w:rPr>
        <w:lastRenderedPageBreak/>
        <w:t>boss says the head of Minmetals, a big Chinese mining firm, was just there “to keep protocol”.</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Who, then, calls the shots? A lieutenant who has lived outside China may lead the talks with the target’s top brass. Chinalco, says a Westerner, has used the same 40-something bilingual hotshot on several deals: he was “very, very good”. But with one exception, those interviewed thought the state was in ultimate control. “You can feel it,” says one. “In China you’re dealing with the government,” says another. “In India you’re dealing with companies.”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However, the state is far from being a predictable monolith. Often, more than one Chinese firm has sniffed out the same target. They compete for the Western firm’s affections and “preferred bidder” status with officials back home. The process can be chaotic. A chairman says he negotiated for months with a Chinese mining firm, including site visits by hundreds of their staff, only to see the deal collapse because it lacked political consent.</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Likewise, China’s government-controlled banks, which have been expanding abroad (see chart 2), are often described as indiscriminate financiers of China’s overseas conquests. Yet the same chairman recalls going to Cuba to meet a senior official of China Development Bank (whose father had, apparently, been an acquaintance of Fidel Castro’s) and receiving a clear signal that a deal was in doubt. Another executive says a deal with ZTE, a maker of telecoms equipment, that included state-bank financing struggled to win official approval. ZTE’s bosses, he says, held little sway with the central government.</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Once a preferred bidder has been picked, however, there can be a flood of cheap cash. Someone involved in the Rio deal recalls meeting a bank in China and being staggered by their indiscipline. “They said, ‘How much do you want: $10 billion, $20 billion?’ It was unbelievable.” The preferred firm’s negotiators often have some latitude to alter the terms of a deal, but refer big decisions to Beijing. During the auction of a Western oil company, a Chinese state-controlled energy firm “went back to the ministerial level to raise its bid”, says an executive of the target.</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At key moments, though, this apparently fiddly hierarchy can be decisive. One oil executive ran an auction of a firm that ended with an Indian and a Chinese bidder (both were state-controlled). The Indians had “no concept of materiality”, he says, and were mired in nit-picking. In the final stages they returned the draft contract riddled with amendments. The Chinese firm returned it clean, and won.</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lastRenderedPageBreak/>
        <w:t>Although to set up a foreign bid a Chinese firm has to jump through lots of hoops, once it has done so it enjoys formidable advantages. It has access to cheap finance. It can ignore its share price, since its majority shareholder, the government, is onside. Politicians may also work to smooth the waters. PetroKazakhstan, a Canadian firm with assets in Central Asia, was coveted by a Russian company. Its takeover by CNPC of China was eased by a state visit by the president, Hu Jintao, to Astana, the Kazakh capital.</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China’s state-backed system also has disadvantages. One is that foreign governments are becoming increasingly wary of Chinese takeovers. These include those of Canada and Australia, previously two of the most open markets for corporate control in the world. Another is more subtle: that the style of decision-making can lead Chinese companies to overpay and to struggle to integrate their purchases.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Some executives felt that their Chinese suitors had bargained astutely. Someone who has sold four mining firms says the Chinese compared well with Western buyers. Others are less complimentary. To get to the point of executing a takeover, a Chinese company must build up a huge head of steam. Some say they struggle to rein in their investment bankers. “They lost control of the situation,” says a European chief executive. In future, “I hope for their sake that they do a better job at negotiating.”</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Chinese firms also risk political fallout if they fail. Their sense of mission makes them “transparent”, says one European executive of his experience selling a firm. “They cannot take the chance to lose the deal.” Another European boss says his Chinese suitor struggled to deal with Western stockmarkets. Their disclosure rules mean slip-ups are made public, and disparate institutional investors are unpredictable. As a result Chinese buyers prefer targets with a single big shareholder who can negotiate bilaterally. However, buying such firms can be costly because they command a scarcity premium.</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The price China pays is often dismissed as inconsequential: what are a few billion in the grand scheme of things? But even for rich countries, systematically overpaying for foreign assets is a bad idea. After a binge in the late 1980s and early 1990s, Japanese firms retrenched. </w:t>
      </w:r>
    </w:p>
    <w:p w:rsidR="00C06DCB" w:rsidRPr="00C57468" w:rsidRDefault="00C06DCB" w:rsidP="00C57468">
      <w:pPr>
        <w:pStyle w:val="NormalWeb"/>
        <w:jc w:val="both"/>
        <w:rPr>
          <w:rFonts w:ascii="Calibri" w:hAnsi="Calibri"/>
          <w:sz w:val="28"/>
          <w:szCs w:val="28"/>
        </w:rPr>
      </w:pPr>
      <w:bookmarkStart w:id="6" w:name="i_love_you._tell_me_your_name"/>
      <w:bookmarkEnd w:id="6"/>
      <w:r w:rsidRPr="00C57468">
        <w:rPr>
          <w:rFonts w:ascii="Calibri" w:hAnsi="Calibri"/>
          <w:sz w:val="28"/>
          <w:szCs w:val="28"/>
        </w:rPr>
        <w:br/>
      </w:r>
      <w:r w:rsidRPr="00C57468">
        <w:rPr>
          <w:rStyle w:val="Strong"/>
          <w:rFonts w:ascii="Calibri" w:hAnsi="Calibri"/>
          <w:sz w:val="28"/>
          <w:szCs w:val="28"/>
        </w:rPr>
        <w:t>I love you. Tell me your name</w:t>
      </w:r>
      <w:r w:rsidRPr="00C57468">
        <w:rPr>
          <w:rFonts w:ascii="Calibri" w:hAnsi="Calibri"/>
          <w:sz w:val="28"/>
          <w:szCs w:val="28"/>
        </w:rPr>
        <w:t xml:space="preserve">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lastRenderedPageBreak/>
        <w:t>Integrating an acquisition is just as important as price. Once the deal is done—a text message from China confirming a higher offer is not unknown—there may be a signing ceremony in the target firm’s country and then a banquet in China, attended by central bankers and government ministers. More grog is compulsory. “You will leave the dinner completely drunk,” says a survivor. The bought firm’s bosses may be asked to linger in well-paid but largely symbolic roles.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Those interviewees who experienced Chinese firms’ integration efforts mostly reckon they began well. “They had done their homework,” says one. Their approach was “very clever” at first, recalls another. The buyer’s message that it would keep all staff “was extremely simple and well received”, he says. Usually the acquired company keeps some autonomy, with its own legal status and name. Only one executive, at a North American firm, felt this initial group hug was insincere: the Chinese took over “the day I walked out of the building…Critical positions were replaced instantly.” An ex-colleague disagrees, saying the Chinese just took firm control.</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Over time, though, business plans change. Natural-resources firms can become captive suppliers to China, rather than selling on the open market. An executive of a Latin American mining company recalls a blazing row between the two groups of geologists which was resolved when the Westerners realised their new objective was to maximise production, not profits. In the longer term the DNA of Chinese corporations—a sense of mission, consensus, deference and opacity—can cause difficulties. These can be compounded by a dearth of English-speaking managers familiar with working outside China. An architect of a failed deal says, “There would have been some great opportunities—and some really big problems.”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The former boss of a European firm now owned by a Chinese giant says he liked his new colleagues but adds that the lack of open discussion caused friction. “Nobody contests what their immediate superior says. Never, never, never…The decisions are taken somewhere else.” The firm’s engineers became “frustrated” as plans were sent to China and amended. It is difficult for Chinese firms to run foreign ones, he says: “It is a very stratified society.” Another veteran of the same firm jokes about the “Beijing effect” and says that “having sold a business to them and worked for them for a year I don’t really have a clue how they work.” He adds: “Virtually all of the senior management have left and at the next level down people are looking [for new jobs].”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lastRenderedPageBreak/>
        <w:t>This isn’t true of all deals, but nor is it unique. The former boss of another European acquisition says of the integration plan: “On paper it looked quite good but it failed totally.” Decisions took months for “even the simplest things”. He says that “almost all the key people left” and adds that “there is no company left” at the headquarters, just a shell.</w:t>
      </w:r>
    </w:p>
    <w:p w:rsidR="00C06DCB" w:rsidRPr="00C57468" w:rsidRDefault="00C06DCB" w:rsidP="00C57468">
      <w:pPr>
        <w:pStyle w:val="NormalWeb"/>
        <w:jc w:val="both"/>
        <w:rPr>
          <w:rFonts w:ascii="Calibri" w:hAnsi="Calibri"/>
          <w:sz w:val="28"/>
          <w:szCs w:val="28"/>
        </w:rPr>
      </w:pPr>
      <w:bookmarkStart w:id="7" w:name="the_chinese_way"/>
      <w:bookmarkEnd w:id="7"/>
      <w:r w:rsidRPr="00C57468">
        <w:rPr>
          <w:rFonts w:ascii="Calibri" w:hAnsi="Calibri"/>
          <w:sz w:val="28"/>
          <w:szCs w:val="28"/>
        </w:rPr>
        <w:br/>
      </w:r>
      <w:r w:rsidRPr="00C57468">
        <w:rPr>
          <w:rStyle w:val="Strong"/>
          <w:rFonts w:ascii="Calibri" w:hAnsi="Calibri"/>
          <w:sz w:val="28"/>
          <w:szCs w:val="28"/>
        </w:rPr>
        <w:t>The Chinese way</w:t>
      </w:r>
      <w:r w:rsidRPr="00C57468">
        <w:rPr>
          <w:rFonts w:ascii="Calibri" w:hAnsi="Calibri"/>
          <w:sz w:val="28"/>
          <w:szCs w:val="28"/>
        </w:rPr>
        <w:t xml:space="preserve"> </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Does any of this matter? After all, Western takeovers can be brutal, too, and a buyer is by and large entitled to do as it pleases. Several mining and oil bosses also argue that a healthy process is at work, in which China buys firms and the capital and skilled people thus released are recycled into new start-up companies. Yet from Chinese firms’ perspective an inability to retain staff is a problem. Technical and local expertise accounts for much of a company’s value. And as China moves beyond digging stuff out of the ground—at which it is fairly adept—to more complex consumer industries, let alone creative ones, better management will be essential. In this, companies from other emerging markets, such as India and Brazil, have the advantage of private-sector credentials and more cosmopolitan cultures. The most durable multinational firms, such as Nestlé or Unilever, often transcend nationality.</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A pessimistic view is that China will have to find other ways of “going out”. It could make passive equity investments through China Investment Corporation, a sovereign-wealth fund. Executives from two firms attest that its representatives take a back seat at board meetings. Joint ventures are another option. The boss of an oil firm with a Chinese partner says that “its motivation is not to take control” and that the relationship is harmonious.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Alternatively, Chinese companies could grow without buying. Until the wave of cross-border deals in the 1980s most firms went global by building operations from the ground up. Chinese firms are becoming good at this. One of them, COSCO, has a concession to run part of Greece’s biggest port. Chinese construction firms have won contracts across Africa and eastern Europe. Huawei has developed without making large acquisitions.</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For all that, it is hard to believe that China’s companies and politicians want to operate with one arm tied behind their backs. And although many of the country’s big firms may never resemble Western ones, with diffuse private shareholders and independence from the state, they may have to edge more towards this template in order to succeed at large cross-border deals. In a </w:t>
      </w:r>
      <w:r w:rsidRPr="00C57468">
        <w:rPr>
          <w:rFonts w:ascii="Calibri" w:hAnsi="Calibri"/>
          <w:sz w:val="28"/>
          <w:szCs w:val="28"/>
        </w:rPr>
        <w:lastRenderedPageBreak/>
        <w:t>speech this month a senior Chinese official emphasised the role abroad of China’s “private” firms, which typically have less overt state direction. To address other countries’ concerns about political control, China may also have to loosen its hold on its giant state-owned companies and ensure that their power structure is more transparent.</w:t>
      </w:r>
    </w:p>
    <w:p w:rsidR="00C06DCB" w:rsidRPr="00C57468" w:rsidRDefault="00C06DCB" w:rsidP="00C57468">
      <w:pPr>
        <w:pStyle w:val="NormalWeb"/>
        <w:jc w:val="both"/>
        <w:rPr>
          <w:rFonts w:ascii="Calibri" w:hAnsi="Calibri"/>
          <w:sz w:val="28"/>
          <w:szCs w:val="28"/>
        </w:rPr>
      </w:pPr>
      <w:r w:rsidRPr="00C57468">
        <w:rPr>
          <w:rFonts w:ascii="Calibri" w:hAnsi="Calibri"/>
          <w:sz w:val="28"/>
          <w:szCs w:val="28"/>
        </w:rPr>
        <w:t xml:space="preserve">Most of the executives interviewed by </w:t>
      </w:r>
      <w:r w:rsidRPr="00C57468">
        <w:rPr>
          <w:rStyle w:val="Emphasis"/>
          <w:rFonts w:ascii="Calibri" w:hAnsi="Calibri"/>
          <w:sz w:val="28"/>
          <w:szCs w:val="28"/>
        </w:rPr>
        <w:t>The Economist</w:t>
      </w:r>
      <w:r w:rsidRPr="00C57468">
        <w:rPr>
          <w:rFonts w:ascii="Calibri" w:hAnsi="Calibri"/>
          <w:sz w:val="28"/>
          <w:szCs w:val="28"/>
        </w:rPr>
        <w:t xml:space="preserve"> also felt that the next generation of Chinese executives, in their 30s and 40s today, with more international education and experience, would prove far more effective than the present cohort of chiefs. Over the past two decades the old guard has taken a rusting industrial base and from it made gleaming corporate giants. Yet if those firms are to achieve their full potential abroad their creators may have to relax their grip.</w:t>
      </w:r>
    </w:p>
    <w:p w:rsidR="00A570E6" w:rsidRDefault="00A570E6" w:rsidP="00196377">
      <w:pPr>
        <w:rPr>
          <w:b/>
          <w:sz w:val="48"/>
          <w:szCs w:val="48"/>
        </w:rPr>
      </w:pPr>
    </w:p>
    <w:p w:rsidR="00196377" w:rsidRPr="00D20DF0" w:rsidRDefault="00A15775" w:rsidP="00196377">
      <w:pPr>
        <w:rPr>
          <w:b/>
          <w:sz w:val="48"/>
          <w:szCs w:val="48"/>
        </w:rPr>
      </w:pPr>
      <w:r>
        <w:rPr>
          <w:b/>
          <w:sz w:val="48"/>
          <w:szCs w:val="48"/>
        </w:rPr>
        <w:t>(</w:t>
      </w:r>
      <w:r w:rsidR="000B2065">
        <w:rPr>
          <w:b/>
          <w:sz w:val="48"/>
          <w:szCs w:val="48"/>
        </w:rPr>
        <w:t>7</w:t>
      </w:r>
      <w:r>
        <w:rPr>
          <w:b/>
          <w:sz w:val="48"/>
          <w:szCs w:val="48"/>
        </w:rPr>
        <w:t xml:space="preserve">) </w:t>
      </w:r>
      <w:r w:rsidR="00196377" w:rsidRPr="00D20DF0">
        <w:rPr>
          <w:b/>
          <w:sz w:val="48"/>
          <w:szCs w:val="48"/>
        </w:rPr>
        <w:t>Know your onions</w:t>
      </w:r>
    </w:p>
    <w:p w:rsidR="00196377" w:rsidRDefault="00196377" w:rsidP="00196377">
      <w:pPr>
        <w:pStyle w:val="Heading2"/>
      </w:pPr>
      <w:r>
        <w:t xml:space="preserve">Commodity speculators do more good than harm </w:t>
      </w:r>
    </w:p>
    <w:p w:rsidR="00196377" w:rsidRDefault="00196377" w:rsidP="00196377">
      <w:pPr>
        <w:pStyle w:val="ec-article-info"/>
      </w:pPr>
      <w:r>
        <w:t xml:space="preserve">Nov 11th 2010 </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 xml:space="preserve">THE image of the market-rigging commodity speculator of modern folklore lies somewhere between moustache-twirling pantomime villain and James Bond’s evil nemesis (“When I press this button the price of molybdenum will treble, the world will be destroyed and I will be rich, rich, rich!”). Measures are afoot to contain the speculators blamed by buyers, NGOs and politicians for spikes in oil, wheat, corn and other prices and supposedly bring order and harmony to commodity prices. Nicolas Sarkozy, who is taking over the presidency of the G20, is set to use the role to champion measures to bring commodity investors to heel. </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Those naturally inclined to dismiss any French efforts to regulate financial markets should note that Angela Merkel, Germany’s chancellor, is on his side too. And American regulatory reforms include the introduction of mandatory position limits on trading in energy, metals and agricultural commodities early next year.</w:t>
      </w:r>
    </w:p>
    <w:p w:rsidR="00196377" w:rsidRPr="00C57468" w:rsidRDefault="00196377" w:rsidP="00C57468">
      <w:pPr>
        <w:pStyle w:val="NormalWeb"/>
        <w:jc w:val="both"/>
        <w:rPr>
          <w:rFonts w:ascii="Calibri" w:hAnsi="Calibri"/>
          <w:sz w:val="28"/>
          <w:szCs w:val="28"/>
        </w:rPr>
      </w:pPr>
      <w:bookmarkStart w:id="8" w:name="more_boring_than_bad"/>
      <w:bookmarkEnd w:id="8"/>
      <w:r w:rsidRPr="00C57468">
        <w:rPr>
          <w:rStyle w:val="Strong"/>
          <w:rFonts w:ascii="Calibri" w:hAnsi="Calibri"/>
          <w:sz w:val="28"/>
          <w:szCs w:val="28"/>
        </w:rPr>
        <w:t>More boring than bad</w:t>
      </w:r>
      <w:r w:rsidRPr="00C57468">
        <w:rPr>
          <w:rFonts w:ascii="Calibri" w:hAnsi="Calibri"/>
          <w:sz w:val="28"/>
          <w:szCs w:val="28"/>
        </w:rPr>
        <w:t xml:space="preserve"> </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lastRenderedPageBreak/>
        <w:t>Institutional investors and hedge-fund bosses do not deserve the attention they are getting. They are far duller folk than their caricatures and the offences they are accused of crumble on closer examination. There is almost no evidence to connect speculators to the commodity-price spikes that they are routinely blamed for creating</w:t>
      </w:r>
      <w:r w:rsidR="00C57468">
        <w:rPr>
          <w:rFonts w:ascii="Calibri" w:hAnsi="Calibri"/>
          <w:sz w:val="28"/>
          <w:szCs w:val="28"/>
        </w:rPr>
        <w:t>.</w:t>
      </w:r>
      <w:r w:rsidRPr="00C57468">
        <w:rPr>
          <w:rFonts w:ascii="Calibri" w:hAnsi="Calibri"/>
          <w:sz w:val="28"/>
          <w:szCs w:val="28"/>
        </w:rPr>
        <w:t xml:space="preserve"> And what little distortion speculators may cause is soundly trumped by the service they provide. In particular, they supply liquidity and price information that makes futures markets more efficient. Speculators plug the gap when the hedging requirements of raw-material producers and buyers do not coincide, offering a counterparty for trades that might otherwise have no takers.</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 xml:space="preserve">The suggestion that speculators deliberately manipulate markets to earn profits through bubbles and busts simply does not hold water. The explanation for the sudden spikes in the prices of many commodities in recent years lies in nothing more sinister than the laws of supply and demand. A ravenous China, underinvestment in mining and agriculture, tight markets and unexpected disruptions to production are usually to blame for rapid price movements. When supply is tight, a small increase in demand can have a disproportionately large effect on price. Even if speculators do sometimes push prices out of kilter the fundamentals soon regain the upper hand. </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And the amount of cash invested is tiny compared with the size of the total commodities market. It seems unlikely that such a small tail could wag such a large dog, especially given that investors almost exclusively trade futures contracts. They rarely take physical delivery of raw materials and have no effect on the actual production and consumption of metal, grain or oil.</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The worst that can be said about speculators, then, is that they may add a little to the volatility that anyway characterises commodity markets. Yet even that charge is hard to maintain. An OECD report suggests that there is little difference in volatility between exchange-traded agricultural commodities (such as wheat and corn) and non-exchange-traded ones (such as apples and onions).</w:t>
      </w:r>
    </w:p>
    <w:p w:rsidR="00196377" w:rsidRPr="00C57468" w:rsidRDefault="00196377" w:rsidP="00C57468">
      <w:pPr>
        <w:pStyle w:val="NormalWeb"/>
        <w:jc w:val="both"/>
        <w:rPr>
          <w:rFonts w:ascii="Calibri" w:hAnsi="Calibri"/>
          <w:sz w:val="28"/>
          <w:szCs w:val="28"/>
        </w:rPr>
      </w:pPr>
      <w:r w:rsidRPr="00C57468">
        <w:rPr>
          <w:rFonts w:ascii="Calibri" w:hAnsi="Calibri"/>
          <w:sz w:val="28"/>
          <w:szCs w:val="28"/>
        </w:rPr>
        <w:t xml:space="preserve">Commodity speculators make for tempting scapegoats and populist attempts to limit their activities will play well for both Mr Sarkozy and Mrs Merkel as they struggle to regain favour with voters in France and Germany. They come at little cost as neither country is home to much trading. Any restrictions will only serve to hit the centre of European commodity trading, the London Metal Exchange. It is the politicians, not the investors, who risk becoming the real villains in this affair. </w:t>
      </w:r>
    </w:p>
    <w:p w:rsidR="00BF3CDC" w:rsidRDefault="00A15775" w:rsidP="00BF3CDC">
      <w:pPr>
        <w:pStyle w:val="Heading1"/>
      </w:pPr>
      <w:r>
        <w:t>(</w:t>
      </w:r>
      <w:r w:rsidR="000B2065">
        <w:t>8</w:t>
      </w:r>
      <w:r>
        <w:t xml:space="preserve">) </w:t>
      </w:r>
      <w:r w:rsidR="00BF3CDC">
        <w:t>Rolls-Royce</w:t>
      </w:r>
    </w:p>
    <w:p w:rsidR="00BF3CDC" w:rsidRDefault="00BF3CDC" w:rsidP="00BF3CDC">
      <w:r>
        <w:lastRenderedPageBreak/>
        <w:t>Containing engine failure</w:t>
      </w:r>
    </w:p>
    <w:p w:rsidR="00BF3CDC" w:rsidRDefault="00BF3CDC" w:rsidP="00BF3CDC">
      <w:pPr>
        <w:pStyle w:val="Heading2"/>
      </w:pPr>
      <w:r>
        <w:t xml:space="preserve">Rolls-Royce should survive any design faults found in its superjumbo engines </w:t>
      </w:r>
    </w:p>
    <w:p w:rsidR="00BF3CDC" w:rsidRDefault="00BF3CDC" w:rsidP="00BF3CDC">
      <w:pPr>
        <w:pStyle w:val="ec-article-info"/>
      </w:pPr>
      <w:r>
        <w:t xml:space="preserve">Nov 11th 2010 </w:t>
      </w:r>
    </w:p>
    <w:p w:rsidR="00BF3CDC" w:rsidRPr="000A3DBB" w:rsidRDefault="00BF3CDC" w:rsidP="000A3DBB">
      <w:pPr>
        <w:jc w:val="both"/>
        <w:rPr>
          <w:rFonts w:ascii="Calibri" w:hAnsi="Calibri"/>
          <w:sz w:val="28"/>
          <w:szCs w:val="28"/>
        </w:rPr>
      </w:pPr>
      <w:r w:rsidRPr="000A3DBB">
        <w:rPr>
          <w:rStyle w:val="Caption1"/>
          <w:rFonts w:ascii="Calibri" w:hAnsi="Calibri"/>
          <w:sz w:val="28"/>
          <w:szCs w:val="28"/>
          <w:specVanish w:val="0"/>
        </w:rPr>
        <w:t>Worrying, but not fatal</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PASSENGERS on Qantas flight QF32 on November 4th will have breathed a sigh of relief when their Airbus A380 touched down after suffering a potentially devastating engine failure shortly after take-off from Singapore. As accidents go, this one ended well, with the pilots making a safe if slightly fast landing.</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 xml:space="preserve">Big jets are designed to survive the failure of one engine, even during take-off, when the risk of a crash is greatest. In some cases engines have even fallen off with no ill effect. What made this incident less usual, and more dangerous, was that bits of the engine exploded outward, damaging the wing and, according to some sources, parts of the control system, on the A380 superjumbo, the biggest passenger jet in the world. That it landed safely was probably due to a combination of good design, in that the A380 has two separate control systems and can survive the loss of one, and good luck, in that the engine fragments did not hit more crucial parts of the plane. </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 xml:space="preserve">For Rolls-Royce, the world’s second-largest aircraft-engine maker, the safe landing did little to avert worries over the engine’s safety. Qantas grounded its other A380s and voiced concerns over possible design flaws in the engine. European air-safety officials’ initial investigations suggested an oil leak, leading to a fire, may have caused the failure. The Australian airline found oil leaks in the same type of engine on other A380s, and Singapore Airlines found oil stains in its A380s’ engines. The news, coming after an incident involving an engine on Rolls-Royce’s test bench, rattled investors and air passengers. Yet their reaction is overblown. </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 xml:space="preserve">Engine failures of the sort that seems likely to have occurred are unusual but not unheard of. Earlier this month America’s Federal Aviation Authority asked airlines using engines produced by Pratt &amp; Whitney for the Boeing 777 to inspect them after reports of a large number of cracks in their compressors that could have led to similar uncontained engine failures. </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 xml:space="preserve">Any design problem, if one is found, is also likely to be specific to this particular engine model, which is still relatively new and is in use on only 20 aircraft so far. </w:t>
      </w:r>
      <w:r w:rsidRPr="000A3DBB">
        <w:rPr>
          <w:rFonts w:ascii="Calibri" w:hAnsi="Calibri"/>
          <w:sz w:val="28"/>
          <w:szCs w:val="28"/>
        </w:rPr>
        <w:lastRenderedPageBreak/>
        <w:t xml:space="preserve">This would take a little of the shine from Rolls’s gleaming image but probably not do much damage to its prospects. The engine in question is a modification of the Trent family, of which more than 1,700 are in service. These have accumulated millions of hours of flying time and an enviable safety record. Another 2,500 or so are on the order books. Only about 70 of the variant involved in the A380 incident are on order. </w:t>
      </w:r>
    </w:p>
    <w:p w:rsidR="00BF3CDC" w:rsidRPr="000A3DBB" w:rsidRDefault="00BF3CDC" w:rsidP="000A3DBB">
      <w:pPr>
        <w:pStyle w:val="NormalWeb"/>
        <w:jc w:val="both"/>
        <w:rPr>
          <w:rFonts w:ascii="Calibri" w:hAnsi="Calibri"/>
          <w:sz w:val="28"/>
          <w:szCs w:val="28"/>
        </w:rPr>
      </w:pPr>
      <w:r w:rsidRPr="000A3DBB">
        <w:rPr>
          <w:rFonts w:ascii="Calibri" w:hAnsi="Calibri"/>
          <w:sz w:val="28"/>
          <w:szCs w:val="28"/>
        </w:rPr>
        <w:t xml:space="preserve">Four decades ago Rolls-Royce was nationalised, having suffered delays and cost overruns after betting everything on developing a new jet engine. Now it is a private firm with a broad and stable business: the fallout from any engine failure can be more easily contained. </w:t>
      </w:r>
    </w:p>
    <w:p w:rsidR="00226E7A" w:rsidRDefault="00226E7A" w:rsidP="007C079F">
      <w:pPr>
        <w:rPr>
          <w:b/>
          <w:sz w:val="48"/>
          <w:szCs w:val="48"/>
        </w:rPr>
      </w:pPr>
    </w:p>
    <w:p w:rsidR="007C079F" w:rsidRPr="007C079F" w:rsidRDefault="00A15775" w:rsidP="007C079F">
      <w:pPr>
        <w:rPr>
          <w:b/>
          <w:sz w:val="48"/>
          <w:szCs w:val="48"/>
        </w:rPr>
      </w:pPr>
      <w:r>
        <w:rPr>
          <w:b/>
          <w:sz w:val="48"/>
          <w:szCs w:val="48"/>
        </w:rPr>
        <w:t>(</w:t>
      </w:r>
      <w:r w:rsidR="000B2065">
        <w:rPr>
          <w:b/>
          <w:sz w:val="48"/>
          <w:szCs w:val="48"/>
        </w:rPr>
        <w:t>9</w:t>
      </w:r>
      <w:r>
        <w:rPr>
          <w:b/>
          <w:sz w:val="48"/>
          <w:szCs w:val="48"/>
        </w:rPr>
        <w:t>)</w:t>
      </w:r>
      <w:r w:rsidR="007C079F" w:rsidRPr="007C079F">
        <w:rPr>
          <w:b/>
          <w:sz w:val="48"/>
          <w:szCs w:val="48"/>
        </w:rPr>
        <w:t>King of the Mad Men</w:t>
      </w:r>
    </w:p>
    <w:p w:rsidR="007C079F" w:rsidRDefault="007C079F" w:rsidP="007C079F">
      <w:pPr>
        <w:pStyle w:val="Heading2"/>
      </w:pPr>
      <w:r>
        <w:t xml:space="preserve">As the advertising giant he built celebrates its 25th birthday, Sir Martin Sorrell is once again full of optimism </w:t>
      </w:r>
    </w:p>
    <w:p w:rsidR="007C079F" w:rsidRDefault="007C079F" w:rsidP="007C079F">
      <w:pPr>
        <w:pStyle w:val="ec-article-info"/>
      </w:pPr>
      <w:r>
        <w:t xml:space="preserve">Nov 4th 2010 | </w:t>
      </w:r>
      <w:r>
        <w:rPr>
          <w:rStyle w:val="Emphasis"/>
        </w:rPr>
        <w:t xml:space="preserve">NEW YORK </w:t>
      </w:r>
    </w:p>
    <w:p w:rsidR="007C079F" w:rsidRDefault="007C079F" w:rsidP="007C079F">
      <w:r>
        <w:rPr>
          <w:rStyle w:val="Caption1"/>
          <w:specVanish w:val="0"/>
        </w:rPr>
        <w:t>Sir Martin’s silver anniversary</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ONLY someone who spends as much time on aeroplanes as Martin Sorrell could possibly find in “Up In the Air”, George Clooney’s film about the emptiness of long-distance travel, a reason to be optimistic about America. As the film makes clear, Americans suffer the same pain and psychological damage when they lose their jobs as Europeans do, says Sir Martin, the boss of WPP, the world’s biggest advertising and marketing group. But America downsizes fast when the economy falters, whereas in Europe restructuring takes years. It was fierce job-cutting in 2009 that may help explain why American firms have been able to increase their ad spending sharply in 2010, says Sir Martin. “It is truly remarkable America has been so strong this year.”</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 xml:space="preserve">America is behaving more like an emerging market than a mature one for advertising, WPP said on October 29th when it reported that third-quarter revenues there were up by 9.9% on the same period a year earlier, contributing mightily to like-for-like global revenue growth of 7.5%. It was a perfect birthday gift to ensure high spirits at the staff parties Sir Martin has been hosting on both sides of the Atlantic to celebrate WPP’s 25th anniversary. The firm began with his purchase of a shell company, Wire and Plastic Products, with money </w:t>
      </w:r>
      <w:r w:rsidRPr="000A3DBB">
        <w:rPr>
          <w:rFonts w:ascii="Calibri" w:hAnsi="Calibri"/>
          <w:sz w:val="28"/>
          <w:szCs w:val="28"/>
        </w:rPr>
        <w:lastRenderedPageBreak/>
        <w:t>borrowed against shares in Saatchi &amp; Saatchi, the advertising agency where he was finance director. In its most recent financial year WPP had pre-tax profits of $1.3 billion on revenues of $14 billion. Its market capitalisation is now $15 billion.</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 xml:space="preserve">The firm had little option but to grow by acquisition, says Sir Martin. His first big deal was the purchase in 1987 of J Walter Thompson, then 13 times bigger than WPP, which led </w:t>
      </w:r>
      <w:r w:rsidRPr="000A3DBB">
        <w:rPr>
          <w:rStyle w:val="Emphasis"/>
          <w:rFonts w:ascii="Calibri" w:hAnsi="Calibri"/>
          <w:sz w:val="28"/>
          <w:szCs w:val="28"/>
        </w:rPr>
        <w:t>Advertising Age</w:t>
      </w:r>
      <w:r w:rsidRPr="000A3DBB">
        <w:rPr>
          <w:rFonts w:ascii="Calibri" w:hAnsi="Calibri"/>
          <w:sz w:val="28"/>
          <w:szCs w:val="28"/>
        </w:rPr>
        <w:t xml:space="preserve"> to feature him under the headline, “The Man Who Would Be King”. Two years later he bought Ogilvy—which gave WPP a “near-death experience” during the debt crisis of 1991 because of what Sir Martin regards as his biggest mistake: using convertible paper to part-finance the deal. Other big purchases included Young &amp; Rubicam and Grey. </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WPP today is a fusion of hundreds of companies—and an exception to the general rule that most mergers fail. Sir Martin attributes this success to “only buying good businesses”, taking time to get to know the firms, insisting on (typically) five-year lock-in deals of the talent, and a decent amount of “luck”.</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Sir Martin is now focused on smaller acquisitions, of which the company typically makes around 30 a year. In one recent deal, WPP bought a $5m stake in Buddy Media, a company which specialises in advertising on Facebook.</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WPP’s boss is sometimes put down by critics as a finance-obsessed “bean counter”, but he delegates a lot and has placed some astute bets, such as deciding that the advertising industry would become increasingly driven by technology. He says he started investing in digital businesses in the mid-1990s. He was also an early proponent of the enormous potential of China.</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So the irony that WPP’s strength this year owes much to an ad boom in America rather than in emerging economies, and in conventional media, with television advertising making a strong comeback, does not escape him. But Sir Martin explains this is happening because a lot of clients are building their brands and feel this sort of advertising is better done with traditional media whereas “online is more about price and offering a deal.” Nonetheless, if he were starting WPP today he says it would concentrate on Asia, Latin America, the Middle East and central Europe, and on acquiring and analysing customer data, as well as more digital activities.</w:t>
      </w:r>
    </w:p>
    <w:p w:rsidR="007C079F" w:rsidRPr="000A3DBB" w:rsidRDefault="007C079F" w:rsidP="000A3DBB">
      <w:pPr>
        <w:pStyle w:val="NormalWeb"/>
        <w:jc w:val="both"/>
        <w:rPr>
          <w:rFonts w:ascii="Calibri" w:hAnsi="Calibri"/>
          <w:sz w:val="28"/>
          <w:szCs w:val="28"/>
        </w:rPr>
      </w:pPr>
      <w:r w:rsidRPr="000A3DBB">
        <w:rPr>
          <w:rFonts w:ascii="Calibri" w:hAnsi="Calibri"/>
          <w:sz w:val="28"/>
          <w:szCs w:val="28"/>
        </w:rPr>
        <w:t xml:space="preserve">In the long run, WPP seems to be well placed in many of the world’s fastest-growing economies, including Africa, where it has been hired to rebrand Zain, a mobile-phone company. Only around one-third of WPP’s revenue now comes </w:t>
      </w:r>
      <w:r w:rsidRPr="000A3DBB">
        <w:rPr>
          <w:rFonts w:ascii="Calibri" w:hAnsi="Calibri"/>
          <w:sz w:val="28"/>
          <w:szCs w:val="28"/>
        </w:rPr>
        <w:lastRenderedPageBreak/>
        <w:t>from the sort of work most people associate with advertising; the rest is generated by a broader range of marketing activities, such as consumer research, digital marketing, public relations, and media planning and buying. It is a world away from the 1960s Madison Avenue advertising agency featured in “Mad Men”, a hit television drama. Sir Martin watches that too, and admits it shows that some things remain the same in adland: “The egos, turf wars and political incorrectness.”</w:t>
      </w:r>
    </w:p>
    <w:p w:rsidR="007C079F" w:rsidRPr="000A3DBB" w:rsidRDefault="007C079F" w:rsidP="000A3DBB">
      <w:pPr>
        <w:pStyle w:val="NormalWeb"/>
        <w:jc w:val="both"/>
        <w:rPr>
          <w:rFonts w:ascii="Calibri" w:hAnsi="Calibri"/>
          <w:sz w:val="28"/>
          <w:szCs w:val="28"/>
        </w:rPr>
      </w:pPr>
      <w:r w:rsidRPr="000A3DBB">
        <w:rPr>
          <w:rStyle w:val="Strong"/>
          <w:rFonts w:ascii="Calibri" w:hAnsi="Calibri"/>
          <w:sz w:val="28"/>
          <w:szCs w:val="28"/>
        </w:rPr>
        <w:t>Correction:</w:t>
      </w:r>
      <w:r w:rsidRPr="000A3DBB">
        <w:rPr>
          <w:rFonts w:ascii="Calibri" w:hAnsi="Calibri"/>
          <w:sz w:val="28"/>
          <w:szCs w:val="28"/>
        </w:rPr>
        <w:t xml:space="preserve"> one of the advertising groups bought by WPP was Grey, not Gray as we originally wrote. This was corrected on November 4th 2010. </w:t>
      </w:r>
    </w:p>
    <w:p w:rsidR="00226E7A" w:rsidRDefault="00226E7A" w:rsidP="00A12A15">
      <w:pPr>
        <w:jc w:val="both"/>
        <w:rPr>
          <w:b/>
          <w:sz w:val="48"/>
          <w:szCs w:val="48"/>
        </w:rPr>
      </w:pPr>
    </w:p>
    <w:p w:rsidR="00A12A15" w:rsidRPr="000B2065" w:rsidRDefault="00A12A15" w:rsidP="00A12A15">
      <w:pPr>
        <w:jc w:val="both"/>
        <w:rPr>
          <w:b/>
          <w:sz w:val="48"/>
          <w:szCs w:val="48"/>
        </w:rPr>
      </w:pPr>
      <w:r w:rsidRPr="000B2065">
        <w:rPr>
          <w:b/>
          <w:sz w:val="48"/>
          <w:szCs w:val="48"/>
        </w:rPr>
        <w:t>(</w:t>
      </w:r>
      <w:r w:rsidR="000B2065" w:rsidRPr="000B2065">
        <w:rPr>
          <w:b/>
          <w:sz w:val="48"/>
          <w:szCs w:val="48"/>
        </w:rPr>
        <w:t>10</w:t>
      </w:r>
      <w:r w:rsidRPr="000B2065">
        <w:rPr>
          <w:b/>
          <w:sz w:val="48"/>
          <w:szCs w:val="48"/>
        </w:rPr>
        <w:t>) from the Economist:-</w:t>
      </w:r>
    </w:p>
    <w:p w:rsidR="00A12A15" w:rsidRPr="000A3DBB" w:rsidRDefault="00A12A15" w:rsidP="000A3DBB">
      <w:pPr>
        <w:jc w:val="both"/>
        <w:rPr>
          <w:rFonts w:ascii="Calibri" w:hAnsi="Calibri"/>
          <w:sz w:val="28"/>
          <w:szCs w:val="28"/>
          <w:lang w:eastAsia="en-GB"/>
        </w:rPr>
      </w:pPr>
      <w:r w:rsidRPr="000A3DBB">
        <w:rPr>
          <w:rFonts w:ascii="Calibri" w:hAnsi="Calibri"/>
          <w:sz w:val="28"/>
          <w:szCs w:val="28"/>
          <w:lang w:eastAsia="en-GB"/>
        </w:rPr>
        <w:t xml:space="preserve">FROM the sheltered waters of Subic Bay in the Philippines to Falmouth on the south coast of England, a vast, swelling armada lies idle. In Asia's deep-sea havens 750 vessels%97container ships, </w:t>
      </w:r>
      <w:r w:rsidRPr="000A3DBB">
        <w:rPr>
          <w:rFonts w:ascii="Calibri" w:hAnsi="Calibri"/>
          <w:b/>
          <w:bCs/>
          <w:sz w:val="28"/>
          <w:szCs w:val="28"/>
          <w:lang w:eastAsia="en-GB"/>
        </w:rPr>
        <w:t xml:space="preserve">bulk </w:t>
      </w:r>
      <w:r w:rsidRPr="000A3DBB">
        <w:rPr>
          <w:rFonts w:ascii="Calibri" w:hAnsi="Calibri"/>
          <w:sz w:val="28"/>
          <w:szCs w:val="28"/>
          <w:lang w:eastAsia="en-GB"/>
        </w:rPr>
        <w:t xml:space="preserve">carriers, tankers, car carriers and others%97are laid up. A further 280 are sheltering in European waters. </w:t>
      </w:r>
      <w:r w:rsidRPr="000A3DBB">
        <w:rPr>
          <w:rFonts w:ascii="Calibri" w:hAnsi="Calibri"/>
          <w:b/>
          <w:i/>
          <w:color w:val="FF0000"/>
          <w:sz w:val="28"/>
          <w:szCs w:val="28"/>
          <w:lang w:eastAsia="en-GB"/>
        </w:rPr>
        <w:t>According to</w:t>
      </w:r>
      <w:r w:rsidRPr="000A3DBB">
        <w:rPr>
          <w:rFonts w:ascii="Calibri" w:hAnsi="Calibri"/>
          <w:sz w:val="28"/>
          <w:szCs w:val="28"/>
          <w:lang w:eastAsia="en-GB"/>
        </w:rPr>
        <w:t xml:space="preserve"> Lloyd's Marine </w:t>
      </w:r>
      <w:r w:rsidRPr="000A3DBB">
        <w:rPr>
          <w:rFonts w:ascii="Calibri" w:hAnsi="Calibri"/>
          <w:b/>
          <w:bCs/>
          <w:sz w:val="28"/>
          <w:szCs w:val="28"/>
          <w:lang w:eastAsia="en-GB"/>
        </w:rPr>
        <w:t xml:space="preserve">Intelligence </w:t>
      </w:r>
      <w:r w:rsidRPr="000A3DBB">
        <w:rPr>
          <w:rFonts w:ascii="Calibri" w:hAnsi="Calibri"/>
          <w:sz w:val="28"/>
          <w:szCs w:val="28"/>
          <w:lang w:eastAsia="en-GB"/>
        </w:rPr>
        <w:t xml:space="preserve">Unit, nearly 10%25 of the world's merchant ships are swaying gently at anchor because of a </w:t>
      </w:r>
      <w:r w:rsidRPr="000A3DBB">
        <w:rPr>
          <w:rFonts w:ascii="Calibri" w:hAnsi="Calibri"/>
          <w:b/>
          <w:bCs/>
          <w:sz w:val="28"/>
          <w:szCs w:val="28"/>
          <w:lang w:eastAsia="en-GB"/>
        </w:rPr>
        <w:t xml:space="preserve">collapse </w:t>
      </w:r>
      <w:r w:rsidRPr="000A3DBB">
        <w:rPr>
          <w:rFonts w:ascii="Calibri" w:hAnsi="Calibri"/>
          <w:sz w:val="28"/>
          <w:szCs w:val="28"/>
          <w:lang w:eastAsia="en-GB"/>
        </w:rPr>
        <w:t xml:space="preserve">in </w:t>
      </w:r>
      <w:r w:rsidRPr="000A3DBB">
        <w:rPr>
          <w:rFonts w:ascii="Calibri" w:hAnsi="Calibri"/>
          <w:b/>
          <w:bCs/>
          <w:sz w:val="28"/>
          <w:szCs w:val="28"/>
          <w:lang w:eastAsia="en-GB"/>
        </w:rPr>
        <w:t xml:space="preserve">global </w:t>
      </w:r>
      <w:r w:rsidRPr="000A3DBB">
        <w:rPr>
          <w:rFonts w:ascii="Calibri" w:hAnsi="Calibri"/>
          <w:sz w:val="28"/>
          <w:szCs w:val="28"/>
          <w:lang w:eastAsia="en-GB"/>
        </w:rPr>
        <w:t xml:space="preserve">trade. </w:t>
      </w:r>
    </w:p>
    <w:p w:rsidR="00A12A15" w:rsidRPr="000A3DBB" w:rsidRDefault="00A12A15" w:rsidP="000A3DBB">
      <w:pPr>
        <w:jc w:val="both"/>
        <w:rPr>
          <w:rFonts w:ascii="Calibri" w:hAnsi="Calibri"/>
          <w:b/>
          <w:i/>
          <w:color w:val="FF0000"/>
          <w:sz w:val="28"/>
          <w:szCs w:val="28"/>
          <w:lang w:eastAsia="en-GB"/>
        </w:rPr>
      </w:pPr>
      <w:r w:rsidRPr="000A3DBB">
        <w:rPr>
          <w:rFonts w:ascii="Calibri" w:hAnsi="Calibri"/>
          <w:sz w:val="28"/>
          <w:szCs w:val="28"/>
          <w:lang w:eastAsia="en-GB"/>
        </w:rPr>
        <w:t xml:space="preserve">Since the recession bit hard last autumn a lot of attention has been paid to the plunge in the Baltic Dry </w:t>
      </w:r>
      <w:r w:rsidRPr="000A3DBB">
        <w:rPr>
          <w:rFonts w:ascii="Calibri" w:hAnsi="Calibri"/>
          <w:b/>
          <w:bCs/>
          <w:sz w:val="28"/>
          <w:szCs w:val="28"/>
          <w:lang w:eastAsia="en-GB"/>
        </w:rPr>
        <w:t xml:space="preserve">Index, </w:t>
      </w:r>
      <w:r w:rsidRPr="000A3DBB">
        <w:rPr>
          <w:rFonts w:ascii="Calibri" w:hAnsi="Calibri"/>
          <w:sz w:val="28"/>
          <w:szCs w:val="28"/>
          <w:lang w:eastAsia="en-GB"/>
        </w:rPr>
        <w:t xml:space="preserve">a composite measure of the cost of shipping </w:t>
      </w:r>
      <w:r w:rsidRPr="000A3DBB">
        <w:rPr>
          <w:rFonts w:ascii="Calibri" w:hAnsi="Calibri"/>
          <w:b/>
          <w:bCs/>
          <w:sz w:val="28"/>
          <w:szCs w:val="28"/>
          <w:lang w:eastAsia="en-GB"/>
        </w:rPr>
        <w:t xml:space="preserve">bulk </w:t>
      </w:r>
      <w:r w:rsidRPr="000A3DBB">
        <w:rPr>
          <w:rFonts w:ascii="Calibri" w:hAnsi="Calibri"/>
          <w:sz w:val="28"/>
          <w:szCs w:val="28"/>
          <w:lang w:eastAsia="en-GB"/>
        </w:rPr>
        <w:t xml:space="preserve">cargoes such as iron ore and coal. </w:t>
      </w:r>
      <w:r w:rsidRPr="000A3DBB">
        <w:rPr>
          <w:rFonts w:ascii="Calibri" w:hAnsi="Calibri"/>
          <w:b/>
          <w:i/>
          <w:color w:val="FF0000"/>
          <w:sz w:val="28"/>
          <w:szCs w:val="28"/>
          <w:lang w:eastAsia="en-GB"/>
        </w:rPr>
        <w:t>It fell by over 90%25</w:t>
      </w:r>
      <w:r w:rsidRPr="000A3DBB">
        <w:rPr>
          <w:rFonts w:ascii="Calibri" w:hAnsi="Calibri"/>
          <w:sz w:val="28"/>
          <w:szCs w:val="28"/>
          <w:lang w:eastAsia="en-GB"/>
        </w:rPr>
        <w:t xml:space="preserve"> between June and October last year, although it has since </w:t>
      </w:r>
      <w:r w:rsidRPr="000A3DBB">
        <w:rPr>
          <w:rFonts w:ascii="Calibri" w:hAnsi="Calibri"/>
          <w:b/>
          <w:bCs/>
          <w:sz w:val="28"/>
          <w:szCs w:val="28"/>
          <w:lang w:eastAsia="en-GB"/>
        </w:rPr>
        <w:t xml:space="preserve">recovered </w:t>
      </w:r>
      <w:r w:rsidRPr="000A3DBB">
        <w:rPr>
          <w:rFonts w:ascii="Calibri" w:hAnsi="Calibri"/>
          <w:sz w:val="28"/>
          <w:szCs w:val="28"/>
          <w:lang w:eastAsia="en-GB"/>
        </w:rPr>
        <w:t xml:space="preserve">slightly and is hovering at just above a quarter of its peak. World trade in general remains in its worst slump for </w:t>
      </w:r>
      <w:r w:rsidRPr="000A3DBB">
        <w:rPr>
          <w:rFonts w:ascii="Calibri" w:hAnsi="Calibri"/>
          <w:b/>
          <w:bCs/>
          <w:sz w:val="28"/>
          <w:szCs w:val="28"/>
          <w:lang w:eastAsia="en-GB"/>
        </w:rPr>
        <w:t xml:space="preserve">generations, </w:t>
      </w:r>
      <w:r w:rsidRPr="000A3DBB">
        <w:rPr>
          <w:rFonts w:ascii="Calibri" w:hAnsi="Calibri"/>
          <w:sz w:val="28"/>
          <w:szCs w:val="28"/>
          <w:lang w:eastAsia="en-GB"/>
        </w:rPr>
        <w:t xml:space="preserve">although it too is no longer falling. Two of the biggest shipping banks (RBS and HBOS) are in state-backed rehab. The parlous state of the world </w:t>
      </w:r>
      <w:r w:rsidRPr="000A3DBB">
        <w:rPr>
          <w:rFonts w:ascii="Calibri" w:hAnsi="Calibri"/>
          <w:b/>
          <w:bCs/>
          <w:sz w:val="28"/>
          <w:szCs w:val="28"/>
          <w:lang w:eastAsia="en-GB"/>
        </w:rPr>
        <w:t xml:space="preserve">economy </w:t>
      </w:r>
      <w:r w:rsidRPr="000A3DBB">
        <w:rPr>
          <w:rFonts w:ascii="Calibri" w:hAnsi="Calibri"/>
          <w:sz w:val="28"/>
          <w:szCs w:val="28"/>
          <w:lang w:eastAsia="en-GB"/>
        </w:rPr>
        <w:t xml:space="preserve">could mean more shipping companies following Eastwind Maritime, which went bankrupt in June. On July 28th Hapag-Lloyd, Germany's largest container-shipping company, </w:t>
      </w:r>
      <w:r w:rsidRPr="000A3DBB">
        <w:rPr>
          <w:rFonts w:ascii="Calibri" w:hAnsi="Calibri"/>
          <w:b/>
          <w:bCs/>
          <w:sz w:val="28"/>
          <w:szCs w:val="28"/>
          <w:lang w:eastAsia="en-GB"/>
        </w:rPr>
        <w:t xml:space="preserve">secured </w:t>
      </w:r>
      <w:r w:rsidRPr="000A3DBB">
        <w:rPr>
          <w:rFonts w:ascii="Calibri" w:hAnsi="Calibri"/>
          <w:sz w:val="28"/>
          <w:szCs w:val="28"/>
          <w:lang w:eastAsia="en-GB"/>
        </w:rPr>
        <w:t xml:space="preserve">a %80330m (%24468m) bail-out from its shareholders while </w:t>
      </w:r>
      <w:r w:rsidRPr="000A3DBB">
        <w:rPr>
          <w:rFonts w:ascii="Calibri" w:hAnsi="Calibri"/>
          <w:b/>
          <w:i/>
          <w:color w:val="FF0000"/>
          <w:sz w:val="28"/>
          <w:szCs w:val="28"/>
          <w:lang w:eastAsia="en-GB"/>
        </w:rPr>
        <w:t xml:space="preserve">it </w:t>
      </w:r>
      <w:r w:rsidRPr="000A3DBB">
        <w:rPr>
          <w:rFonts w:ascii="Calibri" w:hAnsi="Calibri"/>
          <w:b/>
          <w:bCs/>
          <w:i/>
          <w:color w:val="FF0000"/>
          <w:sz w:val="28"/>
          <w:szCs w:val="28"/>
          <w:lang w:eastAsia="en-GB"/>
        </w:rPr>
        <w:t xml:space="preserve">seeks </w:t>
      </w:r>
      <w:r w:rsidRPr="000A3DBB">
        <w:rPr>
          <w:rFonts w:ascii="Calibri" w:hAnsi="Calibri"/>
          <w:b/>
          <w:i/>
          <w:color w:val="FF0000"/>
          <w:sz w:val="28"/>
          <w:szCs w:val="28"/>
          <w:lang w:eastAsia="en-GB"/>
        </w:rPr>
        <w:t xml:space="preserve">up to %801.75 billion to keep it from sinking altogether. </w:t>
      </w:r>
    </w:p>
    <w:p w:rsidR="00A12A15" w:rsidRPr="000A3DBB" w:rsidRDefault="00A12A15" w:rsidP="000A3DBB">
      <w:pPr>
        <w:jc w:val="both"/>
        <w:rPr>
          <w:rFonts w:ascii="Calibri" w:hAnsi="Calibri"/>
          <w:b/>
          <w:i/>
          <w:color w:val="1F497D" w:themeColor="text2"/>
          <w:sz w:val="28"/>
          <w:szCs w:val="28"/>
          <w:lang w:eastAsia="en-GB"/>
        </w:rPr>
      </w:pPr>
      <w:r w:rsidRPr="000A3DBB">
        <w:rPr>
          <w:rFonts w:ascii="Calibri" w:hAnsi="Calibri"/>
          <w:sz w:val="28"/>
          <w:szCs w:val="28"/>
          <w:lang w:eastAsia="en-GB"/>
        </w:rPr>
        <w:lastRenderedPageBreak/>
        <w:t xml:space="preserve">Worse, there is a huge supply of new ships on order and due off the slipways over the next four years. For </w:t>
      </w:r>
      <w:r w:rsidRPr="000A3DBB">
        <w:rPr>
          <w:rFonts w:ascii="Calibri" w:hAnsi="Calibri"/>
          <w:b/>
          <w:bCs/>
          <w:sz w:val="28"/>
          <w:szCs w:val="28"/>
          <w:lang w:eastAsia="en-GB"/>
        </w:rPr>
        <w:t xml:space="preserve">bulk </w:t>
      </w:r>
      <w:r w:rsidRPr="000A3DBB">
        <w:rPr>
          <w:rFonts w:ascii="Calibri" w:hAnsi="Calibri"/>
          <w:sz w:val="28"/>
          <w:szCs w:val="28"/>
          <w:lang w:eastAsia="en-GB"/>
        </w:rPr>
        <w:t xml:space="preserve">carriers alone, the backlog is </w:t>
      </w:r>
      <w:r w:rsidRPr="000A3DBB">
        <w:rPr>
          <w:rFonts w:ascii="Calibri" w:hAnsi="Calibri"/>
          <w:b/>
          <w:bCs/>
          <w:sz w:val="28"/>
          <w:szCs w:val="28"/>
          <w:lang w:eastAsia="en-GB"/>
        </w:rPr>
        <w:t xml:space="preserve">equivalent </w:t>
      </w:r>
      <w:r w:rsidRPr="000A3DBB">
        <w:rPr>
          <w:rFonts w:ascii="Calibri" w:hAnsi="Calibri"/>
          <w:sz w:val="28"/>
          <w:szCs w:val="28"/>
          <w:lang w:eastAsia="en-GB"/>
        </w:rPr>
        <w:t xml:space="preserve">to more than two-thirds of existing </w:t>
      </w:r>
      <w:r w:rsidRPr="000A3DBB">
        <w:rPr>
          <w:rFonts w:ascii="Calibri" w:hAnsi="Calibri"/>
          <w:b/>
          <w:bCs/>
          <w:sz w:val="28"/>
          <w:szCs w:val="28"/>
          <w:lang w:eastAsia="en-GB"/>
        </w:rPr>
        <w:t xml:space="preserve">capacity. </w:t>
      </w:r>
      <w:r w:rsidRPr="000A3DBB">
        <w:rPr>
          <w:rFonts w:ascii="Calibri" w:hAnsi="Calibri"/>
          <w:sz w:val="28"/>
          <w:szCs w:val="28"/>
          <w:lang w:eastAsia="en-GB"/>
        </w:rPr>
        <w:t xml:space="preserve">Philippe Louis-Dreyfus, departing president of the European </w:t>
      </w:r>
      <w:r w:rsidRPr="000A3DBB">
        <w:rPr>
          <w:rFonts w:ascii="Calibri" w:hAnsi="Calibri"/>
          <w:b/>
          <w:bCs/>
          <w:sz w:val="28"/>
          <w:szCs w:val="28"/>
          <w:lang w:eastAsia="en-GB"/>
        </w:rPr>
        <w:t xml:space="preserve">Community </w:t>
      </w:r>
      <w:r w:rsidRPr="000A3DBB">
        <w:rPr>
          <w:rFonts w:ascii="Calibri" w:hAnsi="Calibri"/>
          <w:sz w:val="28"/>
          <w:szCs w:val="28"/>
          <w:lang w:eastAsia="en-GB"/>
        </w:rPr>
        <w:t xml:space="preserve">Shipowners' Associations, has called for an industrywide scrappage </w:t>
      </w:r>
      <w:r w:rsidRPr="000A3DBB">
        <w:rPr>
          <w:rFonts w:ascii="Calibri" w:hAnsi="Calibri"/>
          <w:b/>
          <w:bCs/>
          <w:sz w:val="28"/>
          <w:szCs w:val="28"/>
          <w:lang w:eastAsia="en-GB"/>
        </w:rPr>
        <w:t xml:space="preserve">scheme </w:t>
      </w:r>
      <w:r w:rsidRPr="000A3DBB">
        <w:rPr>
          <w:rFonts w:ascii="Calibri" w:hAnsi="Calibri"/>
          <w:sz w:val="28"/>
          <w:szCs w:val="28"/>
          <w:lang w:eastAsia="en-GB"/>
        </w:rPr>
        <w:t xml:space="preserve">to shrink the surplus. Warning of a "bloodbath", </w:t>
      </w:r>
      <w:r w:rsidRPr="000A3DBB">
        <w:rPr>
          <w:rFonts w:ascii="Calibri" w:hAnsi="Calibri"/>
          <w:b/>
          <w:i/>
          <w:color w:val="1F497D" w:themeColor="text2"/>
          <w:sz w:val="28"/>
          <w:szCs w:val="28"/>
          <w:lang w:eastAsia="en-GB"/>
        </w:rPr>
        <w:t xml:space="preserve">he said in June that shipping </w:t>
      </w:r>
      <w:r w:rsidRPr="000A3DBB">
        <w:rPr>
          <w:rFonts w:ascii="Calibri" w:hAnsi="Calibri"/>
          <w:b/>
          <w:bCs/>
          <w:i/>
          <w:color w:val="1F497D" w:themeColor="text2"/>
          <w:sz w:val="28"/>
          <w:szCs w:val="28"/>
          <w:lang w:eastAsia="en-GB"/>
        </w:rPr>
        <w:t xml:space="preserve">capacity </w:t>
      </w:r>
      <w:r w:rsidRPr="000A3DBB">
        <w:rPr>
          <w:rFonts w:ascii="Calibri" w:hAnsi="Calibri"/>
          <w:b/>
          <w:i/>
          <w:color w:val="1F497D" w:themeColor="text2"/>
          <w:sz w:val="28"/>
          <w:szCs w:val="28"/>
          <w:lang w:eastAsia="en-GB"/>
        </w:rPr>
        <w:t xml:space="preserve">would </w:t>
      </w:r>
      <w:r w:rsidRPr="000A3DBB">
        <w:rPr>
          <w:rFonts w:ascii="Calibri" w:hAnsi="Calibri"/>
          <w:b/>
          <w:bCs/>
          <w:i/>
          <w:color w:val="1F497D" w:themeColor="text2"/>
          <w:sz w:val="28"/>
          <w:szCs w:val="28"/>
          <w:lang w:eastAsia="en-GB"/>
        </w:rPr>
        <w:t xml:space="preserve">exceed </w:t>
      </w:r>
      <w:r w:rsidRPr="000A3DBB">
        <w:rPr>
          <w:rFonts w:ascii="Calibri" w:hAnsi="Calibri"/>
          <w:b/>
          <w:i/>
          <w:color w:val="1F497D" w:themeColor="text2"/>
          <w:sz w:val="28"/>
          <w:szCs w:val="28"/>
          <w:lang w:eastAsia="en-GB"/>
        </w:rPr>
        <w:t xml:space="preserve">the needs of the market by between 50%25 and 70%25 in the near future. </w:t>
      </w:r>
    </w:p>
    <w:p w:rsidR="00A12A15" w:rsidRPr="000A3DBB" w:rsidRDefault="00A12A15" w:rsidP="000A3DBB">
      <w:pPr>
        <w:jc w:val="both"/>
        <w:rPr>
          <w:rFonts w:ascii="Calibri" w:hAnsi="Calibri"/>
          <w:sz w:val="28"/>
          <w:szCs w:val="28"/>
          <w:lang w:eastAsia="en-GB"/>
        </w:rPr>
      </w:pPr>
      <w:r w:rsidRPr="000A3DBB">
        <w:rPr>
          <w:rFonts w:ascii="Calibri" w:hAnsi="Calibri"/>
          <w:sz w:val="28"/>
          <w:szCs w:val="28"/>
          <w:lang w:eastAsia="en-GB"/>
        </w:rPr>
        <w:t xml:space="preserve">Nothing like this has been seen since the early 1970s, when lots of super-sized oil tankers, known as VLCCs (very large crude carriers), were built in expectation of huge growth in oil </w:t>
      </w:r>
      <w:r w:rsidRPr="000A3DBB">
        <w:rPr>
          <w:rFonts w:ascii="Calibri" w:hAnsi="Calibri"/>
          <w:b/>
          <w:bCs/>
          <w:sz w:val="28"/>
          <w:szCs w:val="28"/>
          <w:lang w:eastAsia="en-GB"/>
        </w:rPr>
        <w:t xml:space="preserve">consumption </w:t>
      </w:r>
      <w:r w:rsidRPr="000A3DBB">
        <w:rPr>
          <w:rFonts w:ascii="Calibri" w:hAnsi="Calibri"/>
          <w:sz w:val="28"/>
          <w:szCs w:val="28"/>
          <w:lang w:eastAsia="en-GB"/>
        </w:rPr>
        <w:t xml:space="preserve">just before the first oil shock. The result was a </w:t>
      </w:r>
      <w:r w:rsidRPr="000A3DBB">
        <w:rPr>
          <w:rFonts w:ascii="Calibri" w:hAnsi="Calibri"/>
          <w:b/>
          <w:bCs/>
          <w:sz w:val="28"/>
          <w:szCs w:val="28"/>
          <w:lang w:eastAsia="en-GB"/>
        </w:rPr>
        <w:t xml:space="preserve">persistent </w:t>
      </w:r>
      <w:r w:rsidRPr="000A3DBB">
        <w:rPr>
          <w:rFonts w:ascii="Calibri" w:hAnsi="Calibri"/>
          <w:sz w:val="28"/>
          <w:szCs w:val="28"/>
          <w:lang w:eastAsia="en-GB"/>
        </w:rPr>
        <w:t xml:space="preserve">surplus and no more orders for VLCCs for a </w:t>
      </w:r>
      <w:r w:rsidRPr="000A3DBB">
        <w:rPr>
          <w:rFonts w:ascii="Calibri" w:hAnsi="Calibri"/>
          <w:b/>
          <w:bCs/>
          <w:sz w:val="28"/>
          <w:szCs w:val="28"/>
          <w:lang w:eastAsia="en-GB"/>
        </w:rPr>
        <w:t xml:space="preserve">decade. </w:t>
      </w:r>
      <w:r w:rsidRPr="000A3DBB">
        <w:rPr>
          <w:rFonts w:ascii="Calibri" w:hAnsi="Calibri"/>
          <w:b/>
          <w:i/>
          <w:color w:val="FF0000"/>
          <w:sz w:val="28"/>
          <w:szCs w:val="28"/>
          <w:lang w:eastAsia="en-GB"/>
        </w:rPr>
        <w:t>By the late 1990s the number of ships completed was running at around 1,300 a year</w:t>
      </w:r>
      <w:r w:rsidRPr="000A3DBB">
        <w:rPr>
          <w:rFonts w:ascii="Calibri" w:hAnsi="Calibri"/>
          <w:sz w:val="28"/>
          <w:szCs w:val="28"/>
          <w:lang w:eastAsia="en-GB"/>
        </w:rPr>
        <w:t xml:space="preserve">. But from 2004 production picked up. Ships have also been getting larger (see </w:t>
      </w:r>
      <w:r w:rsidRPr="000A3DBB">
        <w:rPr>
          <w:rFonts w:ascii="Calibri" w:hAnsi="Calibri"/>
          <w:b/>
          <w:bCs/>
          <w:sz w:val="28"/>
          <w:szCs w:val="28"/>
          <w:lang w:eastAsia="en-GB"/>
        </w:rPr>
        <w:t xml:space="preserve">chart). </w:t>
      </w:r>
      <w:r w:rsidRPr="000A3DBB">
        <w:rPr>
          <w:rFonts w:ascii="Calibri" w:hAnsi="Calibri"/>
          <w:b/>
          <w:i/>
          <w:color w:val="FF0000"/>
          <w:sz w:val="28"/>
          <w:szCs w:val="28"/>
          <w:lang w:eastAsia="en-GB"/>
        </w:rPr>
        <w:t xml:space="preserve">By last year </w:t>
      </w:r>
      <w:r w:rsidRPr="000A3DBB">
        <w:rPr>
          <w:rFonts w:ascii="Calibri" w:hAnsi="Calibri"/>
          <w:b/>
          <w:bCs/>
          <w:i/>
          <w:color w:val="FF0000"/>
          <w:sz w:val="28"/>
          <w:szCs w:val="28"/>
          <w:lang w:eastAsia="en-GB"/>
        </w:rPr>
        <w:t xml:space="preserve">annual </w:t>
      </w:r>
      <w:r w:rsidRPr="000A3DBB">
        <w:rPr>
          <w:rFonts w:ascii="Calibri" w:hAnsi="Calibri"/>
          <w:b/>
          <w:i/>
          <w:color w:val="FF0000"/>
          <w:sz w:val="28"/>
          <w:szCs w:val="28"/>
          <w:lang w:eastAsia="en-GB"/>
        </w:rPr>
        <w:t xml:space="preserve">completions were up by nearly 60%25 compared with a </w:t>
      </w:r>
      <w:r w:rsidRPr="000A3DBB">
        <w:rPr>
          <w:rFonts w:ascii="Calibri" w:hAnsi="Calibri"/>
          <w:b/>
          <w:bCs/>
          <w:i/>
          <w:color w:val="FF0000"/>
          <w:sz w:val="28"/>
          <w:szCs w:val="28"/>
          <w:lang w:eastAsia="en-GB"/>
        </w:rPr>
        <w:t xml:space="preserve">decade </w:t>
      </w:r>
      <w:r w:rsidRPr="000A3DBB">
        <w:rPr>
          <w:rFonts w:ascii="Calibri" w:hAnsi="Calibri"/>
          <w:b/>
          <w:i/>
          <w:color w:val="FF0000"/>
          <w:sz w:val="28"/>
          <w:szCs w:val="28"/>
          <w:lang w:eastAsia="en-GB"/>
        </w:rPr>
        <w:t>ago and the ships were 30%25 bigger</w:t>
      </w:r>
      <w:r w:rsidRPr="000A3DBB">
        <w:rPr>
          <w:rFonts w:ascii="Calibri" w:hAnsi="Calibri"/>
          <w:sz w:val="28"/>
          <w:szCs w:val="28"/>
          <w:lang w:eastAsia="en-GB"/>
        </w:rPr>
        <w:t xml:space="preserve">. No wonder Lloyd's List, an industry </w:t>
      </w:r>
      <w:r w:rsidRPr="000A3DBB">
        <w:rPr>
          <w:rFonts w:ascii="Calibri" w:hAnsi="Calibri"/>
          <w:b/>
          <w:bCs/>
          <w:sz w:val="28"/>
          <w:szCs w:val="28"/>
          <w:lang w:eastAsia="en-GB"/>
        </w:rPr>
        <w:t xml:space="preserve">journal, </w:t>
      </w:r>
      <w:r w:rsidRPr="000A3DBB">
        <w:rPr>
          <w:rFonts w:ascii="Calibri" w:hAnsi="Calibri"/>
          <w:sz w:val="28"/>
          <w:szCs w:val="28"/>
          <w:lang w:eastAsia="en-GB"/>
        </w:rPr>
        <w:t xml:space="preserve">is full of news of ship seizures and bankruptcies. </w:t>
      </w:r>
    </w:p>
    <w:p w:rsidR="00A12A15" w:rsidRPr="000A3DBB" w:rsidRDefault="00A12A15" w:rsidP="000A3DBB">
      <w:pPr>
        <w:jc w:val="both"/>
        <w:rPr>
          <w:rFonts w:ascii="Calibri" w:hAnsi="Calibri"/>
          <w:sz w:val="28"/>
          <w:szCs w:val="28"/>
          <w:lang w:eastAsia="en-GB"/>
        </w:rPr>
      </w:pPr>
      <w:r w:rsidRPr="000A3DBB">
        <w:rPr>
          <w:rFonts w:ascii="Calibri" w:hAnsi="Calibri"/>
          <w:sz w:val="28"/>
          <w:szCs w:val="28"/>
          <w:lang w:eastAsia="en-GB"/>
        </w:rPr>
        <w:t xml:space="preserve">Yet a ray of sunshine is breaking through the storm clouds. The world's shipbuilders are unlikely to </w:t>
      </w:r>
      <w:r w:rsidRPr="000A3DBB">
        <w:rPr>
          <w:rFonts w:ascii="Calibri" w:hAnsi="Calibri"/>
          <w:b/>
          <w:bCs/>
          <w:sz w:val="28"/>
          <w:szCs w:val="28"/>
          <w:lang w:eastAsia="en-GB"/>
        </w:rPr>
        <w:t xml:space="preserve">convert </w:t>
      </w:r>
      <w:r w:rsidRPr="000A3DBB">
        <w:rPr>
          <w:rFonts w:ascii="Calibri" w:hAnsi="Calibri"/>
          <w:sz w:val="28"/>
          <w:szCs w:val="28"/>
          <w:lang w:eastAsia="en-GB"/>
        </w:rPr>
        <w:t xml:space="preserve">all of their huge backlog of orders into deliveries given their unrealistic workloads and likely cancellations. Drewry Shipping </w:t>
      </w:r>
      <w:r w:rsidRPr="000A3DBB">
        <w:rPr>
          <w:rFonts w:ascii="Calibri" w:hAnsi="Calibri"/>
          <w:b/>
          <w:bCs/>
          <w:sz w:val="28"/>
          <w:szCs w:val="28"/>
          <w:lang w:eastAsia="en-GB"/>
        </w:rPr>
        <w:t xml:space="preserve">Consultants estimates </w:t>
      </w:r>
      <w:r w:rsidRPr="000A3DBB">
        <w:rPr>
          <w:rFonts w:ascii="Calibri" w:hAnsi="Calibri"/>
          <w:sz w:val="28"/>
          <w:szCs w:val="28"/>
          <w:lang w:eastAsia="en-GB"/>
        </w:rPr>
        <w:t xml:space="preserve">that nearly half the ships due to be delivered last year are still sitting on the slipway or the drawing board. </w:t>
      </w:r>
      <w:r w:rsidRPr="000A3DBB">
        <w:rPr>
          <w:rFonts w:ascii="Calibri" w:hAnsi="Calibri"/>
          <w:b/>
          <w:bCs/>
          <w:i/>
          <w:color w:val="1F497D" w:themeColor="text2"/>
          <w:sz w:val="28"/>
          <w:szCs w:val="28"/>
          <w:lang w:eastAsia="en-GB"/>
        </w:rPr>
        <w:t xml:space="preserve">Analysts </w:t>
      </w:r>
      <w:r w:rsidRPr="000A3DBB">
        <w:rPr>
          <w:rFonts w:ascii="Calibri" w:hAnsi="Calibri"/>
          <w:b/>
          <w:i/>
          <w:color w:val="1F497D" w:themeColor="text2"/>
          <w:sz w:val="28"/>
          <w:szCs w:val="28"/>
          <w:lang w:eastAsia="en-GB"/>
        </w:rPr>
        <w:t xml:space="preserve">at ICAP Shipping </w:t>
      </w:r>
      <w:r w:rsidRPr="000A3DBB">
        <w:rPr>
          <w:rFonts w:ascii="Calibri" w:hAnsi="Calibri"/>
          <w:b/>
          <w:bCs/>
          <w:i/>
          <w:color w:val="1F497D" w:themeColor="text2"/>
          <w:sz w:val="28"/>
          <w:szCs w:val="28"/>
          <w:lang w:eastAsia="en-GB"/>
        </w:rPr>
        <w:t xml:space="preserve">Research </w:t>
      </w:r>
      <w:r w:rsidRPr="000A3DBB">
        <w:rPr>
          <w:rFonts w:ascii="Calibri" w:hAnsi="Calibri"/>
          <w:b/>
          <w:i/>
          <w:color w:val="1F497D" w:themeColor="text2"/>
          <w:sz w:val="28"/>
          <w:szCs w:val="28"/>
          <w:lang w:eastAsia="en-GB"/>
        </w:rPr>
        <w:t>in London shrug off the idea that there will be a glut</w:t>
      </w:r>
      <w:r w:rsidRPr="000A3DBB">
        <w:rPr>
          <w:rFonts w:ascii="Calibri" w:hAnsi="Calibri"/>
          <w:sz w:val="28"/>
          <w:szCs w:val="28"/>
          <w:lang w:eastAsia="en-GB"/>
        </w:rPr>
        <w:t xml:space="preserve">, since shipments of cheap Australian coal and iron ore to China have for years been </w:t>
      </w:r>
      <w:r w:rsidRPr="000A3DBB">
        <w:rPr>
          <w:rFonts w:ascii="Calibri" w:hAnsi="Calibri"/>
          <w:b/>
          <w:bCs/>
          <w:sz w:val="28"/>
          <w:szCs w:val="28"/>
          <w:lang w:eastAsia="en-GB"/>
        </w:rPr>
        <w:t xml:space="preserve">constrained </w:t>
      </w:r>
      <w:r w:rsidRPr="000A3DBB">
        <w:rPr>
          <w:rFonts w:ascii="Calibri" w:hAnsi="Calibri"/>
          <w:sz w:val="28"/>
          <w:szCs w:val="28"/>
          <w:lang w:eastAsia="en-GB"/>
        </w:rPr>
        <w:t xml:space="preserve">by a lack of big ships. </w:t>
      </w:r>
      <w:r w:rsidRPr="000A3DBB">
        <w:rPr>
          <w:rFonts w:ascii="Calibri" w:hAnsi="Calibri"/>
          <w:b/>
          <w:i/>
          <w:color w:val="1F497D" w:themeColor="text2"/>
          <w:sz w:val="28"/>
          <w:szCs w:val="28"/>
          <w:lang w:eastAsia="en-GB"/>
        </w:rPr>
        <w:t xml:space="preserve">More giant </w:t>
      </w:r>
      <w:r w:rsidRPr="000A3DBB">
        <w:rPr>
          <w:rFonts w:ascii="Calibri" w:hAnsi="Calibri"/>
          <w:b/>
          <w:bCs/>
          <w:i/>
          <w:color w:val="1F497D" w:themeColor="text2"/>
          <w:sz w:val="28"/>
          <w:szCs w:val="28"/>
          <w:lang w:eastAsia="en-GB"/>
        </w:rPr>
        <w:t xml:space="preserve">bulk </w:t>
      </w:r>
      <w:r w:rsidRPr="000A3DBB">
        <w:rPr>
          <w:rFonts w:ascii="Calibri" w:hAnsi="Calibri"/>
          <w:b/>
          <w:i/>
          <w:color w:val="1F497D" w:themeColor="text2"/>
          <w:sz w:val="28"/>
          <w:szCs w:val="28"/>
          <w:lang w:eastAsia="en-GB"/>
        </w:rPr>
        <w:t>carriers will lower the prices of ores delivered to China and stimulate trade growth, they say.</w:t>
      </w:r>
      <w:r w:rsidRPr="000A3DBB">
        <w:rPr>
          <w:rFonts w:ascii="Calibri" w:hAnsi="Calibri"/>
          <w:sz w:val="28"/>
          <w:szCs w:val="28"/>
          <w:lang w:eastAsia="en-GB"/>
        </w:rPr>
        <w:t xml:space="preserve"> </w:t>
      </w:r>
    </w:p>
    <w:p w:rsidR="00A12A15" w:rsidRPr="000A3DBB" w:rsidRDefault="00A12A15" w:rsidP="000A3DBB">
      <w:pPr>
        <w:jc w:val="both"/>
        <w:rPr>
          <w:rFonts w:ascii="Calibri" w:hAnsi="Calibri"/>
          <w:sz w:val="28"/>
          <w:szCs w:val="28"/>
          <w:lang w:eastAsia="en-GB"/>
        </w:rPr>
      </w:pPr>
      <w:r w:rsidRPr="000A3DBB">
        <w:rPr>
          <w:rFonts w:ascii="Calibri" w:hAnsi="Calibri"/>
          <w:sz w:val="28"/>
          <w:szCs w:val="28"/>
          <w:lang w:eastAsia="en-GB"/>
        </w:rPr>
        <w:t xml:space="preserve">The outlook for tankers is less clear because of the volatility of crude-oil prices. Rates </w:t>
      </w:r>
      <w:r w:rsidRPr="000A3DBB">
        <w:rPr>
          <w:rFonts w:ascii="Calibri" w:hAnsi="Calibri"/>
          <w:b/>
          <w:bCs/>
          <w:sz w:val="28"/>
          <w:szCs w:val="28"/>
          <w:lang w:eastAsia="en-GB"/>
        </w:rPr>
        <w:t xml:space="preserve">recovered </w:t>
      </w:r>
      <w:r w:rsidRPr="000A3DBB">
        <w:rPr>
          <w:rFonts w:ascii="Calibri" w:hAnsi="Calibri"/>
          <w:sz w:val="28"/>
          <w:szCs w:val="28"/>
          <w:lang w:eastAsia="en-GB"/>
        </w:rPr>
        <w:t xml:space="preserve">strongly in June, according to ICAP, partly because large vessels were in demand for storage, as oil companies waited for crude prices to strengthen. Looking further ahead, the International </w:t>
      </w:r>
      <w:r w:rsidRPr="000A3DBB">
        <w:rPr>
          <w:rFonts w:ascii="Calibri" w:hAnsi="Calibri"/>
          <w:b/>
          <w:bCs/>
          <w:sz w:val="28"/>
          <w:szCs w:val="28"/>
          <w:lang w:eastAsia="en-GB"/>
        </w:rPr>
        <w:t xml:space="preserve">Energy </w:t>
      </w:r>
      <w:r w:rsidRPr="000A3DBB">
        <w:rPr>
          <w:rFonts w:ascii="Calibri" w:hAnsi="Calibri"/>
          <w:sz w:val="28"/>
          <w:szCs w:val="28"/>
          <w:lang w:eastAsia="en-GB"/>
        </w:rPr>
        <w:t xml:space="preserve">Agency expects oil demand to fall by 2.5m barrels a day this year, having already dropped by 300,000 b/d in 2008. But lower demand will be </w:t>
      </w:r>
      <w:r w:rsidRPr="000A3DBB">
        <w:rPr>
          <w:rFonts w:ascii="Calibri" w:hAnsi="Calibri"/>
          <w:b/>
          <w:bCs/>
          <w:sz w:val="28"/>
          <w:szCs w:val="28"/>
          <w:lang w:eastAsia="en-GB"/>
        </w:rPr>
        <w:t xml:space="preserve">offset </w:t>
      </w:r>
      <w:r w:rsidRPr="000A3DBB">
        <w:rPr>
          <w:rFonts w:ascii="Calibri" w:hAnsi="Calibri"/>
          <w:sz w:val="28"/>
          <w:szCs w:val="28"/>
          <w:lang w:eastAsia="en-GB"/>
        </w:rPr>
        <w:t xml:space="preserve">by a </w:t>
      </w:r>
      <w:r w:rsidRPr="000A3DBB">
        <w:rPr>
          <w:rFonts w:ascii="Calibri" w:hAnsi="Calibri"/>
          <w:b/>
          <w:bCs/>
          <w:sz w:val="28"/>
          <w:szCs w:val="28"/>
          <w:lang w:eastAsia="en-GB"/>
        </w:rPr>
        <w:t xml:space="preserve">scheme </w:t>
      </w:r>
      <w:r w:rsidRPr="000A3DBB">
        <w:rPr>
          <w:rFonts w:ascii="Calibri" w:hAnsi="Calibri"/>
          <w:sz w:val="28"/>
          <w:szCs w:val="28"/>
          <w:lang w:eastAsia="en-GB"/>
        </w:rPr>
        <w:t xml:space="preserve">to </w:t>
      </w:r>
      <w:r w:rsidRPr="000A3DBB">
        <w:rPr>
          <w:rFonts w:ascii="Calibri" w:hAnsi="Calibri"/>
          <w:b/>
          <w:bCs/>
          <w:sz w:val="28"/>
          <w:szCs w:val="28"/>
          <w:lang w:eastAsia="en-GB"/>
        </w:rPr>
        <w:t xml:space="preserve">phase </w:t>
      </w:r>
      <w:r w:rsidRPr="000A3DBB">
        <w:rPr>
          <w:rFonts w:ascii="Calibri" w:hAnsi="Calibri"/>
          <w:sz w:val="28"/>
          <w:szCs w:val="28"/>
          <w:lang w:eastAsia="en-GB"/>
        </w:rPr>
        <w:t xml:space="preserve">out single-hull ships on </w:t>
      </w:r>
      <w:r w:rsidRPr="000A3DBB">
        <w:rPr>
          <w:rFonts w:ascii="Calibri" w:hAnsi="Calibri"/>
          <w:b/>
          <w:bCs/>
          <w:sz w:val="28"/>
          <w:szCs w:val="28"/>
          <w:lang w:eastAsia="en-GB"/>
        </w:rPr>
        <w:t xml:space="preserve">environmental </w:t>
      </w:r>
      <w:r w:rsidRPr="000A3DBB">
        <w:rPr>
          <w:rFonts w:ascii="Calibri" w:hAnsi="Calibri"/>
          <w:sz w:val="28"/>
          <w:szCs w:val="28"/>
          <w:lang w:eastAsia="en-GB"/>
        </w:rPr>
        <w:t xml:space="preserve">and safety grounds in European and North Atlantic waters. The </w:t>
      </w:r>
      <w:r w:rsidRPr="000A3DBB">
        <w:rPr>
          <w:rFonts w:ascii="Calibri" w:hAnsi="Calibri"/>
          <w:b/>
          <w:bCs/>
          <w:sz w:val="28"/>
          <w:szCs w:val="28"/>
          <w:lang w:eastAsia="en-GB"/>
        </w:rPr>
        <w:t xml:space="preserve">decline </w:t>
      </w:r>
      <w:r w:rsidRPr="000A3DBB">
        <w:rPr>
          <w:rFonts w:ascii="Calibri" w:hAnsi="Calibri"/>
          <w:sz w:val="28"/>
          <w:szCs w:val="28"/>
          <w:lang w:eastAsia="en-GB"/>
        </w:rPr>
        <w:t xml:space="preserve">in production from </w:t>
      </w:r>
      <w:r w:rsidRPr="000A3DBB">
        <w:rPr>
          <w:rFonts w:ascii="Calibri" w:hAnsi="Calibri"/>
          <w:b/>
          <w:bCs/>
          <w:sz w:val="28"/>
          <w:szCs w:val="28"/>
          <w:lang w:eastAsia="en-GB"/>
        </w:rPr>
        <w:t xml:space="preserve">mature </w:t>
      </w:r>
      <w:r w:rsidRPr="000A3DBB">
        <w:rPr>
          <w:rFonts w:ascii="Calibri" w:hAnsi="Calibri"/>
          <w:sz w:val="28"/>
          <w:szCs w:val="28"/>
          <w:lang w:eastAsia="en-GB"/>
        </w:rPr>
        <w:t xml:space="preserve">oilfields in the North Sea </w:t>
      </w:r>
      <w:r w:rsidRPr="000A3DBB">
        <w:rPr>
          <w:rFonts w:ascii="Calibri" w:hAnsi="Calibri"/>
          <w:sz w:val="28"/>
          <w:szCs w:val="28"/>
          <w:lang w:eastAsia="en-GB"/>
        </w:rPr>
        <w:lastRenderedPageBreak/>
        <w:t xml:space="preserve">and Alaska also means that replacement supplies will have to be hauled longer distances by sea to the refineries of Europe and North America. </w:t>
      </w:r>
    </w:p>
    <w:p w:rsidR="00A12A15" w:rsidRPr="000A3DBB" w:rsidRDefault="00A12A15" w:rsidP="000A3DBB">
      <w:pPr>
        <w:jc w:val="both"/>
        <w:rPr>
          <w:rFonts w:ascii="Calibri" w:hAnsi="Calibri"/>
          <w:b/>
          <w:i/>
          <w:color w:val="1F497D" w:themeColor="text2"/>
          <w:sz w:val="28"/>
          <w:szCs w:val="28"/>
          <w:lang w:eastAsia="en-GB"/>
        </w:rPr>
      </w:pPr>
      <w:r w:rsidRPr="000A3DBB">
        <w:rPr>
          <w:rFonts w:ascii="Calibri" w:hAnsi="Calibri"/>
          <w:sz w:val="28"/>
          <w:szCs w:val="28"/>
          <w:lang w:eastAsia="en-GB"/>
        </w:rPr>
        <w:t xml:space="preserve">The part of the shipping industry headed for the choppiest waters is the container trade, which had steamed ahead gloriously since the mid-1970s. The forging of </w:t>
      </w:r>
      <w:r w:rsidRPr="000A3DBB">
        <w:rPr>
          <w:rFonts w:ascii="Calibri" w:hAnsi="Calibri"/>
          <w:b/>
          <w:bCs/>
          <w:sz w:val="28"/>
          <w:szCs w:val="28"/>
          <w:lang w:eastAsia="en-GB"/>
        </w:rPr>
        <w:t xml:space="preserve">global </w:t>
      </w:r>
      <w:r w:rsidRPr="000A3DBB">
        <w:rPr>
          <w:rFonts w:ascii="Calibri" w:hAnsi="Calibri"/>
          <w:sz w:val="28"/>
          <w:szCs w:val="28"/>
          <w:lang w:eastAsia="en-GB"/>
        </w:rPr>
        <w:t xml:space="preserve">supply chains in the past 20 years, the rise in merchandise trade and the </w:t>
      </w:r>
      <w:r w:rsidRPr="000A3DBB">
        <w:rPr>
          <w:rFonts w:ascii="Calibri" w:hAnsi="Calibri"/>
          <w:b/>
          <w:bCs/>
          <w:sz w:val="28"/>
          <w:szCs w:val="28"/>
          <w:lang w:eastAsia="en-GB"/>
        </w:rPr>
        <w:t xml:space="preserve">emergence </w:t>
      </w:r>
      <w:r w:rsidRPr="000A3DBB">
        <w:rPr>
          <w:rFonts w:ascii="Calibri" w:hAnsi="Calibri"/>
          <w:sz w:val="28"/>
          <w:szCs w:val="28"/>
          <w:lang w:eastAsia="en-GB"/>
        </w:rPr>
        <w:t xml:space="preserve">of China as the workshop of the world </w:t>
      </w:r>
      <w:r w:rsidRPr="000A3DBB">
        <w:rPr>
          <w:rFonts w:ascii="Calibri" w:hAnsi="Calibri"/>
          <w:b/>
          <w:bCs/>
          <w:sz w:val="28"/>
          <w:szCs w:val="28"/>
          <w:lang w:eastAsia="en-GB"/>
        </w:rPr>
        <w:t xml:space="preserve">created </w:t>
      </w:r>
      <w:r w:rsidRPr="000A3DBB">
        <w:rPr>
          <w:rFonts w:ascii="Calibri" w:hAnsi="Calibri"/>
          <w:sz w:val="28"/>
          <w:szCs w:val="28"/>
          <w:lang w:eastAsia="en-GB"/>
        </w:rPr>
        <w:t xml:space="preserve">growing demand. Vessels became gigantic, with the latest </w:t>
      </w:r>
      <w:r w:rsidRPr="000A3DBB">
        <w:rPr>
          <w:rFonts w:ascii="Calibri" w:hAnsi="Calibri"/>
          <w:b/>
          <w:bCs/>
          <w:sz w:val="28"/>
          <w:szCs w:val="28"/>
          <w:lang w:eastAsia="en-GB"/>
        </w:rPr>
        <w:t xml:space="preserve">capable </w:t>
      </w:r>
      <w:r w:rsidRPr="000A3DBB">
        <w:rPr>
          <w:rFonts w:ascii="Calibri" w:hAnsi="Calibri"/>
          <w:sz w:val="28"/>
          <w:szCs w:val="28"/>
          <w:lang w:eastAsia="en-GB"/>
        </w:rPr>
        <w:t xml:space="preserve">of carrying 15,000 standard containers. Now the box trade, as it is called, is in the midst of its first </w:t>
      </w:r>
      <w:r w:rsidRPr="000A3DBB">
        <w:rPr>
          <w:rFonts w:ascii="Calibri" w:hAnsi="Calibri"/>
          <w:b/>
          <w:bCs/>
          <w:sz w:val="28"/>
          <w:szCs w:val="28"/>
          <w:lang w:eastAsia="en-GB"/>
        </w:rPr>
        <w:t xml:space="preserve">decline. </w:t>
      </w:r>
      <w:r w:rsidRPr="000A3DBB">
        <w:rPr>
          <w:rFonts w:ascii="Calibri" w:hAnsi="Calibri"/>
          <w:b/>
          <w:i/>
          <w:color w:val="1F497D" w:themeColor="text2"/>
          <w:sz w:val="28"/>
          <w:szCs w:val="28"/>
          <w:lang w:eastAsia="en-GB"/>
        </w:rPr>
        <w:t xml:space="preserve">AXS Alphaliner, an information service that tracks the trade, has </w:t>
      </w:r>
      <w:r w:rsidRPr="000A3DBB">
        <w:rPr>
          <w:rFonts w:ascii="Calibri" w:hAnsi="Calibri"/>
          <w:b/>
          <w:bCs/>
          <w:i/>
          <w:color w:val="1F497D" w:themeColor="text2"/>
          <w:sz w:val="28"/>
          <w:szCs w:val="28"/>
          <w:lang w:eastAsia="en-GB"/>
        </w:rPr>
        <w:t xml:space="preserve">estimated </w:t>
      </w:r>
      <w:r w:rsidRPr="000A3DBB">
        <w:rPr>
          <w:rFonts w:ascii="Calibri" w:hAnsi="Calibri"/>
          <w:b/>
          <w:i/>
          <w:color w:val="1F497D" w:themeColor="text2"/>
          <w:sz w:val="28"/>
          <w:szCs w:val="28"/>
          <w:lang w:eastAsia="en-GB"/>
        </w:rPr>
        <w:t xml:space="preserve">that some 15%25 of </w:t>
      </w:r>
      <w:r w:rsidRPr="000A3DBB">
        <w:rPr>
          <w:rFonts w:ascii="Calibri" w:hAnsi="Calibri"/>
          <w:b/>
          <w:bCs/>
          <w:i/>
          <w:color w:val="1F497D" w:themeColor="text2"/>
          <w:sz w:val="28"/>
          <w:szCs w:val="28"/>
          <w:lang w:eastAsia="en-GB"/>
        </w:rPr>
        <w:t xml:space="preserve">capacity </w:t>
      </w:r>
      <w:r w:rsidRPr="000A3DBB">
        <w:rPr>
          <w:rFonts w:ascii="Calibri" w:hAnsi="Calibri"/>
          <w:b/>
          <w:i/>
          <w:color w:val="1F497D" w:themeColor="text2"/>
          <w:sz w:val="28"/>
          <w:szCs w:val="28"/>
          <w:lang w:eastAsia="en-GB"/>
        </w:rPr>
        <w:t xml:space="preserve">will be idle by October. </w:t>
      </w:r>
    </w:p>
    <w:p w:rsidR="00A12A15" w:rsidRPr="000A3DBB" w:rsidRDefault="00A12A15" w:rsidP="000A3DBB">
      <w:pPr>
        <w:jc w:val="both"/>
        <w:rPr>
          <w:rFonts w:ascii="Calibri" w:hAnsi="Calibri"/>
          <w:sz w:val="28"/>
          <w:szCs w:val="28"/>
          <w:lang w:eastAsia="en-GB"/>
        </w:rPr>
      </w:pPr>
      <w:r w:rsidRPr="000A3DBB">
        <w:rPr>
          <w:rFonts w:ascii="Calibri" w:hAnsi="Calibri"/>
          <w:b/>
          <w:i/>
          <w:color w:val="1F497D" w:themeColor="text2"/>
          <w:sz w:val="28"/>
          <w:szCs w:val="28"/>
          <w:lang w:eastAsia="en-GB"/>
        </w:rPr>
        <w:t xml:space="preserve">Shipping companies that operate the main container services </w:t>
      </w:r>
      <w:r w:rsidRPr="000A3DBB">
        <w:rPr>
          <w:rFonts w:ascii="Calibri" w:hAnsi="Calibri"/>
          <w:b/>
          <w:bCs/>
          <w:i/>
          <w:color w:val="1F497D" w:themeColor="text2"/>
          <w:sz w:val="28"/>
          <w:szCs w:val="28"/>
          <w:lang w:eastAsia="en-GB"/>
        </w:rPr>
        <w:t xml:space="preserve">linking </w:t>
      </w:r>
      <w:r w:rsidRPr="000A3DBB">
        <w:rPr>
          <w:rFonts w:ascii="Calibri" w:hAnsi="Calibri"/>
          <w:b/>
          <w:i/>
          <w:color w:val="1F497D" w:themeColor="text2"/>
          <w:sz w:val="28"/>
          <w:szCs w:val="28"/>
          <w:lang w:eastAsia="en-GB"/>
        </w:rPr>
        <w:t>Asia, America and Europe will lose about %2420 billion this year, after making only %245 billion profit in 2008, according to Drewry.</w:t>
      </w:r>
      <w:r w:rsidRPr="000A3DBB">
        <w:rPr>
          <w:rFonts w:ascii="Calibri" w:hAnsi="Calibri"/>
          <w:sz w:val="28"/>
          <w:szCs w:val="28"/>
          <w:lang w:eastAsia="en-GB"/>
        </w:rPr>
        <w:t xml:space="preserve"> To blame is a %2455 billion fall in expected </w:t>
      </w:r>
      <w:r w:rsidRPr="000A3DBB">
        <w:rPr>
          <w:rFonts w:ascii="Calibri" w:hAnsi="Calibri"/>
          <w:b/>
          <w:bCs/>
          <w:sz w:val="28"/>
          <w:szCs w:val="28"/>
          <w:lang w:eastAsia="en-GB"/>
        </w:rPr>
        <w:t xml:space="preserve">revenues, </w:t>
      </w:r>
      <w:r w:rsidRPr="000A3DBB">
        <w:rPr>
          <w:rFonts w:ascii="Calibri" w:hAnsi="Calibri"/>
          <w:sz w:val="28"/>
          <w:szCs w:val="28"/>
          <w:lang w:eastAsia="en-GB"/>
        </w:rPr>
        <w:t xml:space="preserve">only partly </w:t>
      </w:r>
      <w:r w:rsidRPr="000A3DBB">
        <w:rPr>
          <w:rFonts w:ascii="Calibri" w:hAnsi="Calibri"/>
          <w:b/>
          <w:bCs/>
          <w:sz w:val="28"/>
          <w:szCs w:val="28"/>
          <w:lang w:eastAsia="en-GB"/>
        </w:rPr>
        <w:t xml:space="preserve">offset </w:t>
      </w:r>
      <w:r w:rsidRPr="000A3DBB">
        <w:rPr>
          <w:rFonts w:ascii="Calibri" w:hAnsi="Calibri"/>
          <w:sz w:val="28"/>
          <w:szCs w:val="28"/>
          <w:lang w:eastAsia="en-GB"/>
        </w:rPr>
        <w:t xml:space="preserve">by savings from lay-ups, "slow steaming" to conserve fuel and opting for the longer and cheaper </w:t>
      </w:r>
      <w:r w:rsidRPr="000A3DBB">
        <w:rPr>
          <w:rFonts w:ascii="Calibri" w:hAnsi="Calibri"/>
          <w:b/>
          <w:bCs/>
          <w:sz w:val="28"/>
          <w:szCs w:val="28"/>
          <w:lang w:eastAsia="en-GB"/>
        </w:rPr>
        <w:t xml:space="preserve">route </w:t>
      </w:r>
      <w:r w:rsidRPr="000A3DBB">
        <w:rPr>
          <w:rFonts w:ascii="Calibri" w:hAnsi="Calibri"/>
          <w:sz w:val="28"/>
          <w:szCs w:val="28"/>
          <w:lang w:eastAsia="en-GB"/>
        </w:rPr>
        <w:t xml:space="preserve">round the Cape of Good Hope, which avoids hefty </w:t>
      </w:r>
      <w:r w:rsidRPr="000A3DBB">
        <w:rPr>
          <w:rFonts w:ascii="Calibri" w:hAnsi="Calibri"/>
          <w:b/>
          <w:bCs/>
          <w:sz w:val="28"/>
          <w:szCs w:val="28"/>
          <w:lang w:eastAsia="en-GB"/>
        </w:rPr>
        <w:t xml:space="preserve">fees </w:t>
      </w:r>
      <w:r w:rsidRPr="000A3DBB">
        <w:rPr>
          <w:rFonts w:ascii="Calibri" w:hAnsi="Calibri"/>
          <w:sz w:val="28"/>
          <w:szCs w:val="28"/>
          <w:lang w:eastAsia="en-GB"/>
        </w:rPr>
        <w:t xml:space="preserve">for using the Suez Canal. The canal faces a drop in </w:t>
      </w:r>
      <w:r w:rsidRPr="000A3DBB">
        <w:rPr>
          <w:rFonts w:ascii="Calibri" w:hAnsi="Calibri"/>
          <w:b/>
          <w:bCs/>
          <w:sz w:val="28"/>
          <w:szCs w:val="28"/>
          <w:lang w:eastAsia="en-GB"/>
        </w:rPr>
        <w:t xml:space="preserve">revenue </w:t>
      </w:r>
      <w:r w:rsidRPr="000A3DBB">
        <w:rPr>
          <w:rFonts w:ascii="Calibri" w:hAnsi="Calibri"/>
          <w:sz w:val="28"/>
          <w:szCs w:val="28"/>
          <w:lang w:eastAsia="en-GB"/>
        </w:rPr>
        <w:t xml:space="preserve">of 14%25 this year. Container rates have tumbled: before last summer </w:t>
      </w:r>
      <w:r w:rsidRPr="00410ABB">
        <w:rPr>
          <w:rFonts w:ascii="Calibri" w:hAnsi="Calibri"/>
          <w:sz w:val="28"/>
          <w:szCs w:val="28"/>
          <w:lang w:eastAsia="en-GB"/>
        </w:rPr>
        <w:t>it cost %241,400 to move a container from China to Europe; today the rate is barely %24400</w:t>
      </w:r>
      <w:r w:rsidRPr="000A3DBB">
        <w:rPr>
          <w:rFonts w:ascii="Calibri" w:hAnsi="Calibri"/>
          <w:b/>
          <w:i/>
          <w:color w:val="FF0000"/>
          <w:sz w:val="28"/>
          <w:szCs w:val="28"/>
          <w:lang w:eastAsia="en-GB"/>
        </w:rPr>
        <w:t xml:space="preserve">. </w:t>
      </w:r>
      <w:r w:rsidRPr="000A3DBB">
        <w:rPr>
          <w:rFonts w:ascii="Calibri" w:hAnsi="Calibri"/>
          <w:sz w:val="28"/>
          <w:szCs w:val="28"/>
          <w:lang w:eastAsia="en-GB"/>
        </w:rPr>
        <w:t xml:space="preserve">Chang Yung Fa, the boss of Evergreen group, the world's fourth-largest container fleet, based in Taiwan, talks of a "gruesome" excess of </w:t>
      </w:r>
      <w:r w:rsidRPr="000A3DBB">
        <w:rPr>
          <w:rFonts w:ascii="Calibri" w:hAnsi="Calibri"/>
          <w:b/>
          <w:bCs/>
          <w:sz w:val="28"/>
          <w:szCs w:val="28"/>
          <w:lang w:eastAsia="en-GB"/>
        </w:rPr>
        <w:t xml:space="preserve">capacity. </w:t>
      </w:r>
      <w:r w:rsidRPr="000A3DBB">
        <w:rPr>
          <w:rFonts w:ascii="Calibri" w:hAnsi="Calibri"/>
          <w:sz w:val="28"/>
          <w:szCs w:val="28"/>
          <w:lang w:eastAsia="en-GB"/>
        </w:rPr>
        <w:t xml:space="preserve">Three years ago he dropped plans to order new ships. Now he is scrapping part of his 176-strong fleet. </w:t>
      </w:r>
    </w:p>
    <w:p w:rsidR="00A12A15" w:rsidRPr="000A3DBB" w:rsidRDefault="00A12A15" w:rsidP="000A3DBB">
      <w:pPr>
        <w:jc w:val="both"/>
        <w:rPr>
          <w:rFonts w:ascii="Calibri" w:hAnsi="Calibri"/>
          <w:sz w:val="28"/>
          <w:szCs w:val="28"/>
          <w:lang w:eastAsia="en-GB"/>
        </w:rPr>
      </w:pPr>
      <w:r w:rsidRPr="000A3DBB">
        <w:rPr>
          <w:rFonts w:ascii="Calibri" w:hAnsi="Calibri"/>
          <w:sz w:val="28"/>
          <w:szCs w:val="28"/>
          <w:lang w:eastAsia="en-GB"/>
        </w:rPr>
        <w:t xml:space="preserve">The grim outlook for container shipping is not simply a reflection of the recession. There is a deeper concern. Containerisation helped to </w:t>
      </w:r>
      <w:r w:rsidRPr="000A3DBB">
        <w:rPr>
          <w:rFonts w:ascii="Calibri" w:hAnsi="Calibri"/>
          <w:b/>
          <w:bCs/>
          <w:sz w:val="28"/>
          <w:szCs w:val="28"/>
          <w:lang w:eastAsia="en-GB"/>
        </w:rPr>
        <w:t xml:space="preserve">promote globalisation </w:t>
      </w:r>
      <w:r w:rsidRPr="000A3DBB">
        <w:rPr>
          <w:rFonts w:ascii="Calibri" w:hAnsi="Calibri"/>
          <w:sz w:val="28"/>
          <w:szCs w:val="28"/>
          <w:lang w:eastAsia="en-GB"/>
        </w:rPr>
        <w:t xml:space="preserve">by reducing the cost of shipping goods so sharply that manufacturers could afford to search the world for factories where costs were lowest. As a result, the amount of sea </w:t>
      </w:r>
      <w:r w:rsidRPr="000A3DBB">
        <w:rPr>
          <w:rFonts w:ascii="Calibri" w:hAnsi="Calibri"/>
          <w:b/>
          <w:bCs/>
          <w:sz w:val="28"/>
          <w:szCs w:val="28"/>
          <w:lang w:eastAsia="en-GB"/>
        </w:rPr>
        <w:t xml:space="preserve">transport involved </w:t>
      </w:r>
      <w:r w:rsidRPr="000A3DBB">
        <w:rPr>
          <w:rFonts w:ascii="Calibri" w:hAnsi="Calibri"/>
          <w:sz w:val="28"/>
          <w:szCs w:val="28"/>
          <w:lang w:eastAsia="en-GB"/>
        </w:rPr>
        <w:t xml:space="preserve">in manufacturing a given product rose. </w:t>
      </w:r>
      <w:r w:rsidRPr="000A3DBB">
        <w:rPr>
          <w:rFonts w:ascii="Calibri" w:hAnsi="Calibri"/>
          <w:b/>
          <w:i/>
          <w:color w:val="1F497D" w:themeColor="text2"/>
          <w:sz w:val="28"/>
          <w:szCs w:val="28"/>
          <w:lang w:eastAsia="en-GB"/>
        </w:rPr>
        <w:t xml:space="preserve">But some </w:t>
      </w:r>
      <w:r w:rsidRPr="000A3DBB">
        <w:rPr>
          <w:rFonts w:ascii="Calibri" w:hAnsi="Calibri"/>
          <w:b/>
          <w:bCs/>
          <w:i/>
          <w:color w:val="1F497D" w:themeColor="text2"/>
          <w:sz w:val="28"/>
          <w:szCs w:val="28"/>
          <w:lang w:eastAsia="en-GB"/>
        </w:rPr>
        <w:t xml:space="preserve">analysts </w:t>
      </w:r>
      <w:r w:rsidRPr="000A3DBB">
        <w:rPr>
          <w:rFonts w:ascii="Calibri" w:hAnsi="Calibri"/>
          <w:b/>
          <w:i/>
          <w:color w:val="1F497D" w:themeColor="text2"/>
          <w:sz w:val="28"/>
          <w:szCs w:val="28"/>
          <w:lang w:eastAsia="en-GB"/>
        </w:rPr>
        <w:t xml:space="preserve">worry that this one-off </w:t>
      </w:r>
      <w:r w:rsidRPr="000A3DBB">
        <w:rPr>
          <w:rFonts w:ascii="Calibri" w:hAnsi="Calibri"/>
          <w:b/>
          <w:bCs/>
          <w:i/>
          <w:color w:val="1F497D" w:themeColor="text2"/>
          <w:sz w:val="28"/>
          <w:szCs w:val="28"/>
          <w:lang w:eastAsia="en-GB"/>
        </w:rPr>
        <w:t xml:space="preserve">restructuring </w:t>
      </w:r>
      <w:r w:rsidRPr="000A3DBB">
        <w:rPr>
          <w:rFonts w:ascii="Calibri" w:hAnsi="Calibri"/>
          <w:b/>
          <w:i/>
          <w:color w:val="1F497D" w:themeColor="text2"/>
          <w:sz w:val="28"/>
          <w:szCs w:val="28"/>
          <w:lang w:eastAsia="en-GB"/>
        </w:rPr>
        <w:t>may be almost complete</w:t>
      </w:r>
      <w:r w:rsidRPr="000A3DBB">
        <w:rPr>
          <w:rFonts w:ascii="Calibri" w:hAnsi="Calibri"/>
          <w:sz w:val="28"/>
          <w:szCs w:val="28"/>
          <w:lang w:eastAsia="en-GB"/>
        </w:rPr>
        <w:t xml:space="preserve">. So even when the world </w:t>
      </w:r>
      <w:r w:rsidRPr="000A3DBB">
        <w:rPr>
          <w:rFonts w:ascii="Calibri" w:hAnsi="Calibri"/>
          <w:b/>
          <w:bCs/>
          <w:sz w:val="28"/>
          <w:szCs w:val="28"/>
          <w:lang w:eastAsia="en-GB"/>
        </w:rPr>
        <w:t xml:space="preserve">economy recovers, </w:t>
      </w:r>
      <w:r w:rsidRPr="000A3DBB">
        <w:rPr>
          <w:rFonts w:ascii="Calibri" w:hAnsi="Calibri"/>
          <w:sz w:val="28"/>
          <w:szCs w:val="28"/>
          <w:lang w:eastAsia="en-GB"/>
        </w:rPr>
        <w:t xml:space="preserve">the rapid </w:t>
      </w:r>
      <w:r w:rsidRPr="000A3DBB">
        <w:rPr>
          <w:rFonts w:ascii="Calibri" w:hAnsi="Calibri"/>
          <w:b/>
          <w:bCs/>
          <w:sz w:val="28"/>
          <w:szCs w:val="28"/>
          <w:lang w:eastAsia="en-GB"/>
        </w:rPr>
        <w:t xml:space="preserve">expansion </w:t>
      </w:r>
      <w:r w:rsidRPr="000A3DBB">
        <w:rPr>
          <w:rFonts w:ascii="Calibri" w:hAnsi="Calibri"/>
          <w:sz w:val="28"/>
          <w:szCs w:val="28"/>
          <w:lang w:eastAsia="en-GB"/>
        </w:rPr>
        <w:t xml:space="preserve">of container trade may not resume. </w:t>
      </w:r>
    </w:p>
    <w:p w:rsidR="00A12A15" w:rsidRDefault="00A12A15" w:rsidP="00A12A15">
      <w:pPr>
        <w:jc w:val="both"/>
        <w:rPr>
          <w:b/>
          <w:sz w:val="48"/>
          <w:szCs w:val="48"/>
          <w:lang w:eastAsia="en-GB"/>
        </w:rPr>
      </w:pPr>
      <w:r w:rsidRPr="00950F6E">
        <w:rPr>
          <w:b/>
          <w:sz w:val="48"/>
          <w:szCs w:val="48"/>
          <w:lang w:eastAsia="en-GB"/>
        </w:rPr>
        <w:t>(</w:t>
      </w:r>
      <w:r w:rsidR="007E588F">
        <w:rPr>
          <w:b/>
          <w:sz w:val="48"/>
          <w:szCs w:val="48"/>
          <w:lang w:eastAsia="en-GB"/>
        </w:rPr>
        <w:t>1</w:t>
      </w:r>
      <w:r w:rsidR="000B2065">
        <w:rPr>
          <w:b/>
          <w:sz w:val="48"/>
          <w:szCs w:val="48"/>
          <w:lang w:eastAsia="en-GB"/>
        </w:rPr>
        <w:t>1</w:t>
      </w:r>
      <w:r w:rsidRPr="00950F6E">
        <w:rPr>
          <w:b/>
          <w:sz w:val="48"/>
          <w:szCs w:val="48"/>
          <w:lang w:eastAsia="en-GB"/>
        </w:rPr>
        <w:t>)</w:t>
      </w:r>
      <w:r>
        <w:rPr>
          <w:b/>
          <w:sz w:val="48"/>
          <w:szCs w:val="48"/>
          <w:lang w:eastAsia="en-GB"/>
        </w:rPr>
        <w:t xml:space="preserve"> from the Economist:-</w:t>
      </w:r>
    </w:p>
    <w:p w:rsidR="00A12A15" w:rsidRPr="00B37BC3" w:rsidRDefault="00A12A15" w:rsidP="00A12A15">
      <w:pPr>
        <w:pStyle w:val="NormalWeb"/>
        <w:rPr>
          <w:b/>
          <w:sz w:val="48"/>
          <w:szCs w:val="48"/>
        </w:rPr>
      </w:pPr>
      <w:r w:rsidRPr="00B37BC3">
        <w:rPr>
          <w:b/>
          <w:sz w:val="48"/>
          <w:szCs w:val="48"/>
        </w:rPr>
        <w:lastRenderedPageBreak/>
        <w:t xml:space="preserve">Walk, don't run </w:t>
      </w:r>
    </w:p>
    <w:p w:rsidR="00A12A15" w:rsidRDefault="00A12A15" w:rsidP="00A12A15">
      <w:pPr>
        <w:pStyle w:val="NormalWeb"/>
      </w:pPr>
      <w:r>
        <w:t xml:space="preserve">Jul 9th 2009 </w:t>
      </w:r>
    </w:p>
    <w:p w:rsidR="00A12A15" w:rsidRDefault="00A12A15" w:rsidP="00A12A15">
      <w:pPr>
        <w:pStyle w:val="NormalWeb"/>
      </w:pPr>
      <w:r>
        <w:t xml:space="preserve">From The </w:t>
      </w:r>
      <w:r>
        <w:rPr>
          <w:b/>
          <w:bCs/>
        </w:rPr>
        <w:t xml:space="preserve">Economist </w:t>
      </w:r>
      <w:r>
        <w:t xml:space="preserve">print </w:t>
      </w:r>
      <w:r>
        <w:rPr>
          <w:b/>
          <w:bCs/>
        </w:rPr>
        <w:t xml:space="preserve">edition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In a guest article Justin Lin, the chief </w:t>
      </w:r>
      <w:r w:rsidRPr="00410ABB">
        <w:rPr>
          <w:rFonts w:ascii="Calibri" w:hAnsi="Calibri"/>
          <w:b/>
          <w:bCs/>
          <w:sz w:val="28"/>
          <w:szCs w:val="28"/>
        </w:rPr>
        <w:t xml:space="preserve">economist </w:t>
      </w:r>
      <w:r w:rsidRPr="00410ABB">
        <w:rPr>
          <w:rFonts w:ascii="Calibri" w:hAnsi="Calibri"/>
          <w:sz w:val="28"/>
          <w:szCs w:val="28"/>
        </w:rPr>
        <w:t xml:space="preserve">at the World Bank, argues that low-income countries need to make small, local banks the mainstay of their </w:t>
      </w:r>
      <w:r w:rsidRPr="00410ABB">
        <w:rPr>
          <w:rFonts w:ascii="Calibri" w:hAnsi="Calibri"/>
          <w:b/>
          <w:bCs/>
          <w:sz w:val="28"/>
          <w:szCs w:val="28"/>
        </w:rPr>
        <w:t xml:space="preserve">financial </w:t>
      </w:r>
      <w:r w:rsidRPr="00410ABB">
        <w:rPr>
          <w:rFonts w:ascii="Calibri" w:hAnsi="Calibri"/>
          <w:sz w:val="28"/>
          <w:szCs w:val="28"/>
        </w:rPr>
        <w:t xml:space="preserve">systems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Reuters fixing </w:t>
      </w:r>
      <w:r w:rsidRPr="00410ABB">
        <w:rPr>
          <w:rFonts w:ascii="Calibri" w:hAnsi="Calibri"/>
          <w:b/>
          <w:bCs/>
          <w:sz w:val="28"/>
          <w:szCs w:val="28"/>
        </w:rPr>
        <w:t xml:space="preserve">finance </w:t>
      </w:r>
      <w:r w:rsidRPr="00410ABB">
        <w:rPr>
          <w:rFonts w:ascii="Calibri" w:hAnsi="Calibri"/>
          <w:sz w:val="28"/>
          <w:szCs w:val="28"/>
        </w:rPr>
        <w:t xml:space="preserve">is easier if you have a clear idea what it is for. What matters most is setting up a </w:t>
      </w:r>
      <w:r w:rsidRPr="00410ABB">
        <w:rPr>
          <w:rFonts w:ascii="Calibri" w:hAnsi="Calibri"/>
          <w:b/>
          <w:bCs/>
          <w:sz w:val="28"/>
          <w:szCs w:val="28"/>
        </w:rPr>
        <w:t xml:space="preserve">financial sector </w:t>
      </w:r>
      <w:r w:rsidRPr="00410ABB">
        <w:rPr>
          <w:rFonts w:ascii="Calibri" w:hAnsi="Calibri"/>
          <w:sz w:val="28"/>
          <w:szCs w:val="28"/>
        </w:rPr>
        <w:t xml:space="preserve">that can serve the competitive </w:t>
      </w:r>
      <w:r w:rsidRPr="00410ABB">
        <w:rPr>
          <w:rFonts w:ascii="Calibri" w:hAnsi="Calibri"/>
          <w:b/>
          <w:bCs/>
          <w:sz w:val="28"/>
          <w:szCs w:val="28"/>
        </w:rPr>
        <w:t xml:space="preserve">sectors </w:t>
      </w:r>
      <w:r w:rsidRPr="00410ABB">
        <w:rPr>
          <w:rFonts w:ascii="Calibri" w:hAnsi="Calibri"/>
          <w:sz w:val="28"/>
          <w:szCs w:val="28"/>
        </w:rPr>
        <w:t xml:space="preserve">of an </w:t>
      </w:r>
      <w:r w:rsidRPr="00410ABB">
        <w:rPr>
          <w:rFonts w:ascii="Calibri" w:hAnsi="Calibri"/>
          <w:b/>
          <w:bCs/>
          <w:sz w:val="28"/>
          <w:szCs w:val="28"/>
        </w:rPr>
        <w:t xml:space="preserve">economy. </w:t>
      </w:r>
      <w:r w:rsidRPr="00410ABB">
        <w:rPr>
          <w:rFonts w:ascii="Calibri" w:hAnsi="Calibri"/>
          <w:sz w:val="28"/>
          <w:szCs w:val="28"/>
        </w:rPr>
        <w:t xml:space="preserve">In many poorer countries, that means </w:t>
      </w:r>
      <w:r w:rsidRPr="00410ABB">
        <w:rPr>
          <w:rFonts w:ascii="Calibri" w:hAnsi="Calibri"/>
          <w:b/>
          <w:bCs/>
          <w:sz w:val="28"/>
          <w:szCs w:val="28"/>
        </w:rPr>
        <w:t xml:space="preserve">focusing </w:t>
      </w:r>
      <w:r w:rsidRPr="00410ABB">
        <w:rPr>
          <w:rFonts w:ascii="Calibri" w:hAnsi="Calibri"/>
          <w:sz w:val="28"/>
          <w:szCs w:val="28"/>
        </w:rPr>
        <w:t xml:space="preserve">on activities </w:t>
      </w:r>
      <w:r w:rsidRPr="00410ABB">
        <w:rPr>
          <w:rFonts w:ascii="Calibri" w:hAnsi="Calibri"/>
          <w:b/>
          <w:bCs/>
          <w:sz w:val="28"/>
          <w:szCs w:val="28"/>
        </w:rPr>
        <w:t xml:space="preserve">dominated </w:t>
      </w:r>
      <w:r w:rsidRPr="00410ABB">
        <w:rPr>
          <w:rFonts w:ascii="Calibri" w:hAnsi="Calibri"/>
          <w:sz w:val="28"/>
          <w:szCs w:val="28"/>
        </w:rPr>
        <w:t xml:space="preserve">by small-scale manufacturing, farming and services firms. The size and sophistication of </w:t>
      </w:r>
      <w:r w:rsidRPr="00410ABB">
        <w:rPr>
          <w:rFonts w:ascii="Calibri" w:hAnsi="Calibri"/>
          <w:b/>
          <w:bCs/>
          <w:sz w:val="28"/>
          <w:szCs w:val="28"/>
        </w:rPr>
        <w:t xml:space="preserve">financial institutions </w:t>
      </w:r>
      <w:r w:rsidRPr="00410ABB">
        <w:rPr>
          <w:rFonts w:ascii="Calibri" w:hAnsi="Calibri"/>
          <w:sz w:val="28"/>
          <w:szCs w:val="28"/>
        </w:rPr>
        <w:t xml:space="preserve">and markets in the developed world are not </w:t>
      </w:r>
      <w:r w:rsidRPr="00410ABB">
        <w:rPr>
          <w:rFonts w:ascii="Calibri" w:hAnsi="Calibri"/>
          <w:b/>
          <w:bCs/>
          <w:sz w:val="28"/>
          <w:szCs w:val="28"/>
        </w:rPr>
        <w:t xml:space="preserve">appropriate </w:t>
      </w:r>
      <w:r w:rsidRPr="00410ABB">
        <w:rPr>
          <w:rFonts w:ascii="Calibri" w:hAnsi="Calibri"/>
          <w:sz w:val="28"/>
          <w:szCs w:val="28"/>
        </w:rPr>
        <w:t xml:space="preserve">in low-income markets. Small local banks are the best </w:t>
      </w:r>
      <w:r w:rsidRPr="00410ABB">
        <w:rPr>
          <w:rFonts w:ascii="Calibri" w:hAnsi="Calibri"/>
          <w:b/>
          <w:bCs/>
          <w:sz w:val="28"/>
          <w:szCs w:val="28"/>
        </w:rPr>
        <w:t xml:space="preserve">entities </w:t>
      </w:r>
      <w:r w:rsidRPr="00410ABB">
        <w:rPr>
          <w:rFonts w:ascii="Calibri" w:hAnsi="Calibri"/>
          <w:sz w:val="28"/>
          <w:szCs w:val="28"/>
        </w:rPr>
        <w:t xml:space="preserve">for providing </w:t>
      </w:r>
      <w:r w:rsidRPr="00410ABB">
        <w:rPr>
          <w:rFonts w:ascii="Calibri" w:hAnsi="Calibri"/>
          <w:b/>
          <w:bCs/>
          <w:sz w:val="28"/>
          <w:szCs w:val="28"/>
        </w:rPr>
        <w:t xml:space="preserve">financial </w:t>
      </w:r>
      <w:r w:rsidRPr="00410ABB">
        <w:rPr>
          <w:rFonts w:ascii="Calibri" w:hAnsi="Calibri"/>
          <w:sz w:val="28"/>
          <w:szCs w:val="28"/>
        </w:rPr>
        <w:t xml:space="preserve">services to the enterprises and households that are most important in terms of comparative advantage%97be they asparagus farmers in Peru, cut-flower companies in Kenya or garment factories in Bangladesh.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The experiences of countries such as Japan, South Korea and China are telling. Those countries managed to avoid </w:t>
      </w:r>
      <w:r w:rsidRPr="00410ABB">
        <w:rPr>
          <w:rFonts w:ascii="Calibri" w:hAnsi="Calibri"/>
          <w:b/>
          <w:bCs/>
          <w:sz w:val="28"/>
          <w:szCs w:val="28"/>
        </w:rPr>
        <w:t xml:space="preserve">financial </w:t>
      </w:r>
      <w:r w:rsidRPr="00410ABB">
        <w:rPr>
          <w:rFonts w:ascii="Calibri" w:hAnsi="Calibri"/>
          <w:sz w:val="28"/>
          <w:szCs w:val="28"/>
        </w:rPr>
        <w:t xml:space="preserve">crises for long stretches of their development as they </w:t>
      </w:r>
      <w:r w:rsidRPr="00410ABB">
        <w:rPr>
          <w:rFonts w:ascii="Calibri" w:hAnsi="Calibri"/>
          <w:b/>
          <w:bCs/>
          <w:sz w:val="28"/>
          <w:szCs w:val="28"/>
        </w:rPr>
        <w:t xml:space="preserve">evolved </w:t>
      </w:r>
      <w:r w:rsidRPr="00410ABB">
        <w:rPr>
          <w:rFonts w:ascii="Calibri" w:hAnsi="Calibri"/>
          <w:sz w:val="28"/>
          <w:szCs w:val="28"/>
        </w:rPr>
        <w:t xml:space="preserve">from low-income to middle- and high-income countries. It helped greatly that they adhered to simple banking systems (rather than rushing to develop their stockmarkets and </w:t>
      </w:r>
      <w:r w:rsidRPr="00410ABB">
        <w:rPr>
          <w:rFonts w:ascii="Calibri" w:hAnsi="Calibri"/>
          <w:b/>
          <w:bCs/>
          <w:sz w:val="28"/>
          <w:szCs w:val="28"/>
        </w:rPr>
        <w:t xml:space="preserve">integrate </w:t>
      </w:r>
      <w:r w:rsidRPr="00410ABB">
        <w:rPr>
          <w:rFonts w:ascii="Calibri" w:hAnsi="Calibri"/>
          <w:sz w:val="28"/>
          <w:szCs w:val="28"/>
        </w:rPr>
        <w:t xml:space="preserve">into international </w:t>
      </w:r>
      <w:r w:rsidRPr="00410ABB">
        <w:rPr>
          <w:rFonts w:ascii="Calibri" w:hAnsi="Calibri"/>
          <w:b/>
          <w:bCs/>
          <w:sz w:val="28"/>
          <w:szCs w:val="28"/>
        </w:rPr>
        <w:t xml:space="preserve">financial networks) </w:t>
      </w:r>
      <w:r w:rsidRPr="00410ABB">
        <w:rPr>
          <w:rFonts w:ascii="Calibri" w:hAnsi="Calibri"/>
          <w:sz w:val="28"/>
          <w:szCs w:val="28"/>
        </w:rPr>
        <w:t xml:space="preserve">and did not </w:t>
      </w:r>
      <w:r w:rsidRPr="00410ABB">
        <w:rPr>
          <w:rFonts w:ascii="Calibri" w:hAnsi="Calibri"/>
          <w:b/>
          <w:bCs/>
          <w:sz w:val="28"/>
          <w:szCs w:val="28"/>
        </w:rPr>
        <w:t xml:space="preserve">liberalise </w:t>
      </w:r>
      <w:r w:rsidRPr="00410ABB">
        <w:rPr>
          <w:rFonts w:ascii="Calibri" w:hAnsi="Calibri"/>
          <w:sz w:val="28"/>
          <w:szCs w:val="28"/>
        </w:rPr>
        <w:t xml:space="preserve">their capital accounts until they became more advanced. The experience of the United States is also </w:t>
      </w:r>
      <w:r w:rsidRPr="00410ABB">
        <w:rPr>
          <w:rFonts w:ascii="Calibri" w:hAnsi="Calibri"/>
          <w:b/>
          <w:bCs/>
          <w:sz w:val="28"/>
          <w:szCs w:val="28"/>
        </w:rPr>
        <w:t xml:space="preserve">instructive. </w:t>
      </w:r>
      <w:r w:rsidRPr="00410ABB">
        <w:rPr>
          <w:rFonts w:ascii="Calibri" w:hAnsi="Calibri"/>
          <w:sz w:val="28"/>
          <w:szCs w:val="28"/>
        </w:rPr>
        <w:t xml:space="preserve">Hulking national banks and equity markets become important only when a country becomes more advanced and when large capital-intensive firms </w:t>
      </w:r>
      <w:r w:rsidRPr="00410ABB">
        <w:rPr>
          <w:rFonts w:ascii="Calibri" w:hAnsi="Calibri"/>
          <w:b/>
          <w:bCs/>
          <w:sz w:val="28"/>
          <w:szCs w:val="28"/>
        </w:rPr>
        <w:t xml:space="preserve">dominate </w:t>
      </w:r>
      <w:r w:rsidRPr="00410ABB">
        <w:rPr>
          <w:rFonts w:ascii="Calibri" w:hAnsi="Calibri"/>
          <w:sz w:val="28"/>
          <w:szCs w:val="28"/>
        </w:rPr>
        <w:t xml:space="preserve">the </w:t>
      </w:r>
      <w:r w:rsidRPr="00410ABB">
        <w:rPr>
          <w:rFonts w:ascii="Calibri" w:hAnsi="Calibri"/>
          <w:b/>
          <w:bCs/>
          <w:sz w:val="28"/>
          <w:szCs w:val="28"/>
        </w:rPr>
        <w:t xml:space="preserve">economy. </w:t>
      </w:r>
      <w:r w:rsidRPr="00410ABB">
        <w:rPr>
          <w:rFonts w:ascii="Calibri" w:hAnsi="Calibri"/>
          <w:sz w:val="28"/>
          <w:szCs w:val="28"/>
        </w:rPr>
        <w:t xml:space="preserve">The rise of the New York Stock Exchange </w:t>
      </w:r>
      <w:r w:rsidRPr="00410ABB">
        <w:rPr>
          <w:rFonts w:ascii="Calibri" w:hAnsi="Calibri"/>
          <w:b/>
          <w:bCs/>
          <w:sz w:val="28"/>
          <w:szCs w:val="28"/>
        </w:rPr>
        <w:t xml:space="preserve">occurred </w:t>
      </w:r>
      <w:r w:rsidRPr="00410ABB">
        <w:rPr>
          <w:rFonts w:ascii="Calibri" w:hAnsi="Calibri"/>
          <w:sz w:val="28"/>
          <w:szCs w:val="28"/>
        </w:rPr>
        <w:t xml:space="preserve">only after the </w:t>
      </w:r>
      <w:r w:rsidRPr="00410ABB">
        <w:rPr>
          <w:rFonts w:ascii="Calibri" w:hAnsi="Calibri"/>
          <w:b/>
          <w:bCs/>
          <w:sz w:val="28"/>
          <w:szCs w:val="28"/>
        </w:rPr>
        <w:t xml:space="preserve">creation </w:t>
      </w:r>
      <w:r w:rsidRPr="00410ABB">
        <w:rPr>
          <w:rFonts w:ascii="Calibri" w:hAnsi="Calibri"/>
          <w:sz w:val="28"/>
          <w:szCs w:val="28"/>
        </w:rPr>
        <w:t xml:space="preserve">of large-scale industrial firms at the close of the 19th century. For the early labour-intensive </w:t>
      </w:r>
      <w:r w:rsidRPr="00410ABB">
        <w:rPr>
          <w:rFonts w:ascii="Calibri" w:hAnsi="Calibri"/>
          <w:b/>
          <w:bCs/>
          <w:sz w:val="28"/>
          <w:szCs w:val="28"/>
        </w:rPr>
        <w:t xml:space="preserve">phase </w:t>
      </w:r>
      <w:r w:rsidRPr="00410ABB">
        <w:rPr>
          <w:rFonts w:ascii="Calibri" w:hAnsi="Calibri"/>
          <w:sz w:val="28"/>
          <w:szCs w:val="28"/>
        </w:rPr>
        <w:t xml:space="preserve">of America's </w:t>
      </w:r>
      <w:r w:rsidRPr="00410ABB">
        <w:rPr>
          <w:rFonts w:ascii="Calibri" w:hAnsi="Calibri"/>
          <w:b/>
          <w:bCs/>
          <w:sz w:val="28"/>
          <w:szCs w:val="28"/>
        </w:rPr>
        <w:t xml:space="preserve">economic </w:t>
      </w:r>
      <w:r w:rsidRPr="00410ABB">
        <w:rPr>
          <w:rFonts w:ascii="Calibri" w:hAnsi="Calibri"/>
          <w:sz w:val="28"/>
          <w:szCs w:val="28"/>
        </w:rPr>
        <w:t xml:space="preserve">development, local banks were </w:t>
      </w:r>
      <w:r w:rsidRPr="00410ABB">
        <w:rPr>
          <w:rFonts w:ascii="Calibri" w:hAnsi="Calibri"/>
          <w:b/>
          <w:bCs/>
          <w:sz w:val="28"/>
          <w:szCs w:val="28"/>
        </w:rPr>
        <w:t xml:space="preserve">dominant.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Governments and the international </w:t>
      </w:r>
      <w:r w:rsidRPr="00410ABB">
        <w:rPr>
          <w:rFonts w:ascii="Calibri" w:hAnsi="Calibri"/>
          <w:b/>
          <w:bCs/>
          <w:sz w:val="28"/>
          <w:szCs w:val="28"/>
        </w:rPr>
        <w:t xml:space="preserve">financial institutions </w:t>
      </w:r>
      <w:r w:rsidRPr="00410ABB">
        <w:rPr>
          <w:rFonts w:ascii="Calibri" w:hAnsi="Calibri"/>
          <w:sz w:val="28"/>
          <w:szCs w:val="28"/>
        </w:rPr>
        <w:t xml:space="preserve">that help them should resist the temptation to strive for "modern" stockmarkets in the early stages of a country's development. Efforts to </w:t>
      </w:r>
      <w:r w:rsidRPr="00410ABB">
        <w:rPr>
          <w:rFonts w:ascii="Calibri" w:hAnsi="Calibri"/>
          <w:b/>
          <w:bCs/>
          <w:sz w:val="28"/>
          <w:szCs w:val="28"/>
        </w:rPr>
        <w:t xml:space="preserve">create </w:t>
      </w:r>
      <w:r w:rsidRPr="00410ABB">
        <w:rPr>
          <w:rFonts w:ascii="Calibri" w:hAnsi="Calibri"/>
          <w:sz w:val="28"/>
          <w:szCs w:val="28"/>
        </w:rPr>
        <w:t xml:space="preserve">African stockmarkets, for example, have not yet borne much fruit. There are relatively few listed shares in the stockmarkets of sub-Saharan countries. </w:t>
      </w:r>
      <w:r w:rsidRPr="00410ABB">
        <w:rPr>
          <w:rFonts w:ascii="Calibri" w:hAnsi="Calibri"/>
          <w:b/>
          <w:bCs/>
          <w:sz w:val="28"/>
          <w:szCs w:val="28"/>
        </w:rPr>
        <w:t xml:space="preserve">Excluding </w:t>
      </w:r>
      <w:r w:rsidRPr="00410ABB">
        <w:rPr>
          <w:rFonts w:ascii="Calibri" w:hAnsi="Calibri"/>
          <w:sz w:val="28"/>
          <w:szCs w:val="28"/>
        </w:rPr>
        <w:t xml:space="preserve">South Africa, the </w:t>
      </w:r>
      <w:r w:rsidRPr="00410ABB">
        <w:rPr>
          <w:rFonts w:ascii="Calibri" w:hAnsi="Calibri"/>
          <w:b/>
          <w:bCs/>
          <w:sz w:val="28"/>
          <w:szCs w:val="28"/>
        </w:rPr>
        <w:t xml:space="preserve">annual </w:t>
      </w:r>
      <w:r w:rsidRPr="00410ABB">
        <w:rPr>
          <w:rFonts w:ascii="Calibri" w:hAnsi="Calibri"/>
          <w:sz w:val="28"/>
          <w:szCs w:val="28"/>
        </w:rPr>
        <w:t xml:space="preserve">value of traded shares relative to GDP in Africa is below 5%25 (see </w:t>
      </w:r>
      <w:r w:rsidRPr="00410ABB">
        <w:rPr>
          <w:rFonts w:ascii="Calibri" w:hAnsi="Calibri"/>
          <w:b/>
          <w:bCs/>
          <w:sz w:val="28"/>
          <w:szCs w:val="28"/>
        </w:rPr>
        <w:t xml:space="preserve">chart). </w:t>
      </w:r>
      <w:r w:rsidRPr="00410ABB">
        <w:rPr>
          <w:rFonts w:ascii="Calibri" w:hAnsi="Calibri"/>
          <w:sz w:val="28"/>
          <w:szCs w:val="28"/>
        </w:rPr>
        <w:t xml:space="preserve">In Latin </w:t>
      </w:r>
      <w:r w:rsidRPr="00410ABB">
        <w:rPr>
          <w:rFonts w:ascii="Calibri" w:hAnsi="Calibri"/>
          <w:sz w:val="28"/>
          <w:szCs w:val="28"/>
        </w:rPr>
        <w:lastRenderedPageBreak/>
        <w:t xml:space="preserve">America and the Caribbean the figure is less than 10%25; in the former communist countries of Europe and Central Asia it is less than 15%25. The comparable figure in 2007 was 79%25 in Denmark, 207%25 in Spain and 378%25 in Britain.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Stockmarkets are unlikely to be a </w:t>
      </w:r>
      <w:r w:rsidRPr="00410ABB">
        <w:rPr>
          <w:rFonts w:ascii="Calibri" w:hAnsi="Calibri"/>
          <w:b/>
          <w:bCs/>
          <w:sz w:val="28"/>
          <w:szCs w:val="28"/>
        </w:rPr>
        <w:t xml:space="preserve">major </w:t>
      </w:r>
      <w:r w:rsidRPr="00410ABB">
        <w:rPr>
          <w:rFonts w:ascii="Calibri" w:hAnsi="Calibri"/>
          <w:sz w:val="28"/>
          <w:szCs w:val="28"/>
        </w:rPr>
        <w:t xml:space="preserve">force in poor countries in the near future. Microfinance companies and other non-bank </w:t>
      </w:r>
      <w:r w:rsidRPr="00410ABB">
        <w:rPr>
          <w:rFonts w:ascii="Calibri" w:hAnsi="Calibri"/>
          <w:b/>
          <w:bCs/>
          <w:sz w:val="28"/>
          <w:szCs w:val="28"/>
        </w:rPr>
        <w:t xml:space="preserve">financial institutions </w:t>
      </w:r>
      <w:r w:rsidRPr="00410ABB">
        <w:rPr>
          <w:rFonts w:ascii="Calibri" w:hAnsi="Calibri"/>
          <w:sz w:val="28"/>
          <w:szCs w:val="28"/>
        </w:rPr>
        <w:t xml:space="preserve">will play a more important </w:t>
      </w:r>
      <w:r w:rsidRPr="00410ABB">
        <w:rPr>
          <w:rFonts w:ascii="Calibri" w:hAnsi="Calibri"/>
          <w:b/>
          <w:bCs/>
          <w:sz w:val="28"/>
          <w:szCs w:val="28"/>
        </w:rPr>
        <w:t xml:space="preserve">role </w:t>
      </w:r>
      <w:r w:rsidRPr="00410ABB">
        <w:rPr>
          <w:rFonts w:ascii="Calibri" w:hAnsi="Calibri"/>
          <w:sz w:val="28"/>
          <w:szCs w:val="28"/>
        </w:rPr>
        <w:t xml:space="preserve">in </w:t>
      </w:r>
      <w:r w:rsidRPr="00410ABB">
        <w:rPr>
          <w:rFonts w:ascii="Calibri" w:hAnsi="Calibri"/>
          <w:b/>
          <w:bCs/>
          <w:sz w:val="28"/>
          <w:szCs w:val="28"/>
        </w:rPr>
        <w:t xml:space="preserve">financing </w:t>
      </w:r>
      <w:r w:rsidRPr="00410ABB">
        <w:rPr>
          <w:rFonts w:ascii="Calibri" w:hAnsi="Calibri"/>
          <w:sz w:val="28"/>
          <w:szCs w:val="28"/>
        </w:rPr>
        <w:t xml:space="preserve">poor households. And stockmarkets are not the best conduit for providing </w:t>
      </w:r>
      <w:r w:rsidRPr="00410ABB">
        <w:rPr>
          <w:rFonts w:ascii="Calibri" w:hAnsi="Calibri"/>
          <w:b/>
          <w:bCs/>
          <w:sz w:val="28"/>
          <w:szCs w:val="28"/>
        </w:rPr>
        <w:t xml:space="preserve">finance </w:t>
      </w:r>
      <w:r w:rsidRPr="00410ABB">
        <w:rPr>
          <w:rFonts w:ascii="Calibri" w:hAnsi="Calibri"/>
          <w:sz w:val="28"/>
          <w:szCs w:val="28"/>
        </w:rPr>
        <w:t xml:space="preserve">to the small- and medium-sized businesses that characterise the early stages of countries' </w:t>
      </w:r>
      <w:r w:rsidRPr="00410ABB">
        <w:rPr>
          <w:rFonts w:ascii="Calibri" w:hAnsi="Calibri"/>
          <w:b/>
          <w:bCs/>
          <w:sz w:val="28"/>
          <w:szCs w:val="28"/>
        </w:rPr>
        <w:t xml:space="preserve">economic </w:t>
      </w:r>
      <w:r w:rsidRPr="00410ABB">
        <w:rPr>
          <w:rFonts w:ascii="Calibri" w:hAnsi="Calibri"/>
          <w:sz w:val="28"/>
          <w:szCs w:val="28"/>
        </w:rPr>
        <w:t xml:space="preserve">development. Instead, the banks will be much more critical when it comes to </w:t>
      </w:r>
      <w:r w:rsidRPr="00410ABB">
        <w:rPr>
          <w:rFonts w:ascii="Calibri" w:hAnsi="Calibri"/>
          <w:b/>
          <w:bCs/>
          <w:sz w:val="28"/>
          <w:szCs w:val="28"/>
        </w:rPr>
        <w:t xml:space="preserve">financing </w:t>
      </w:r>
      <w:r w:rsidRPr="00410ABB">
        <w:rPr>
          <w:rFonts w:ascii="Calibri" w:hAnsi="Calibri"/>
          <w:sz w:val="28"/>
          <w:szCs w:val="28"/>
        </w:rPr>
        <w:t xml:space="preserve">companies.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But gigantic banks are not the way to go. In Africa and other parts of the developing world, relatively large foreign banks that were set up in the colonial era have long played a </w:t>
      </w:r>
      <w:r w:rsidRPr="00410ABB">
        <w:rPr>
          <w:rFonts w:ascii="Calibri" w:hAnsi="Calibri"/>
          <w:b/>
          <w:bCs/>
          <w:sz w:val="28"/>
          <w:szCs w:val="28"/>
        </w:rPr>
        <w:t xml:space="preserve">role. </w:t>
      </w:r>
      <w:r w:rsidRPr="00410ABB">
        <w:rPr>
          <w:rFonts w:ascii="Calibri" w:hAnsi="Calibri"/>
          <w:sz w:val="28"/>
          <w:szCs w:val="28"/>
        </w:rPr>
        <w:t xml:space="preserve">But these </w:t>
      </w:r>
      <w:r w:rsidRPr="00410ABB">
        <w:rPr>
          <w:rFonts w:ascii="Calibri" w:hAnsi="Calibri"/>
          <w:b/>
          <w:bCs/>
          <w:sz w:val="28"/>
          <w:szCs w:val="28"/>
        </w:rPr>
        <w:t xml:space="preserve">institutions </w:t>
      </w:r>
      <w:r w:rsidRPr="00410ABB">
        <w:rPr>
          <w:rFonts w:ascii="Calibri" w:hAnsi="Calibri"/>
          <w:sz w:val="28"/>
          <w:szCs w:val="28"/>
        </w:rPr>
        <w:t xml:space="preserve">tend to serve relatively wealthy customers. Smaller </w:t>
      </w:r>
      <w:r w:rsidRPr="00410ABB">
        <w:rPr>
          <w:rFonts w:ascii="Calibri" w:hAnsi="Calibri"/>
          <w:b/>
          <w:bCs/>
          <w:sz w:val="28"/>
          <w:szCs w:val="28"/>
        </w:rPr>
        <w:t xml:space="preserve">domestic </w:t>
      </w:r>
      <w:r w:rsidRPr="00410ABB">
        <w:rPr>
          <w:rFonts w:ascii="Calibri" w:hAnsi="Calibri"/>
          <w:sz w:val="28"/>
          <w:szCs w:val="28"/>
        </w:rPr>
        <w:t xml:space="preserve">banks are much better suited to providing </w:t>
      </w:r>
      <w:r w:rsidRPr="00410ABB">
        <w:rPr>
          <w:rFonts w:ascii="Calibri" w:hAnsi="Calibri"/>
          <w:b/>
          <w:bCs/>
          <w:sz w:val="28"/>
          <w:szCs w:val="28"/>
        </w:rPr>
        <w:t xml:space="preserve">finance </w:t>
      </w:r>
      <w:r w:rsidRPr="00410ABB">
        <w:rPr>
          <w:rFonts w:ascii="Calibri" w:hAnsi="Calibri"/>
          <w:sz w:val="28"/>
          <w:szCs w:val="28"/>
        </w:rPr>
        <w:t xml:space="preserve">to the small businesses that </w:t>
      </w:r>
      <w:r w:rsidRPr="00410ABB">
        <w:rPr>
          <w:rFonts w:ascii="Calibri" w:hAnsi="Calibri"/>
          <w:b/>
          <w:bCs/>
          <w:sz w:val="28"/>
          <w:szCs w:val="28"/>
        </w:rPr>
        <w:t xml:space="preserve">dominate </w:t>
      </w:r>
      <w:r w:rsidRPr="00410ABB">
        <w:rPr>
          <w:rFonts w:ascii="Calibri" w:hAnsi="Calibri"/>
          <w:sz w:val="28"/>
          <w:szCs w:val="28"/>
        </w:rPr>
        <w:t xml:space="preserve">the manufacturing, farming and services </w:t>
      </w:r>
      <w:r w:rsidRPr="00410ABB">
        <w:rPr>
          <w:rFonts w:ascii="Calibri" w:hAnsi="Calibri"/>
          <w:b/>
          <w:bCs/>
          <w:sz w:val="28"/>
          <w:szCs w:val="28"/>
        </w:rPr>
        <w:t xml:space="preserve">sectors </w:t>
      </w:r>
      <w:r w:rsidRPr="00410ABB">
        <w:rPr>
          <w:rFonts w:ascii="Calibri" w:hAnsi="Calibri"/>
          <w:sz w:val="28"/>
          <w:szCs w:val="28"/>
        </w:rPr>
        <w:t xml:space="preserve">in developing countries. There is </w:t>
      </w:r>
      <w:r w:rsidRPr="00410ABB">
        <w:rPr>
          <w:rFonts w:ascii="Calibri" w:hAnsi="Calibri"/>
          <w:b/>
          <w:bCs/>
          <w:sz w:val="28"/>
          <w:szCs w:val="28"/>
        </w:rPr>
        <w:t xml:space="preserve">evidence </w:t>
      </w:r>
      <w:r w:rsidRPr="00410ABB">
        <w:rPr>
          <w:rFonts w:ascii="Calibri" w:hAnsi="Calibri"/>
          <w:sz w:val="28"/>
          <w:szCs w:val="28"/>
        </w:rPr>
        <w:t xml:space="preserve">to suggest that growth is faster in countries where these kinds of banks have larger market shares, in part because of improved </w:t>
      </w:r>
      <w:r w:rsidRPr="00410ABB">
        <w:rPr>
          <w:rFonts w:ascii="Calibri" w:hAnsi="Calibri"/>
          <w:b/>
          <w:bCs/>
          <w:sz w:val="28"/>
          <w:szCs w:val="28"/>
        </w:rPr>
        <w:t xml:space="preserve">financing </w:t>
      </w:r>
      <w:r w:rsidRPr="00410ABB">
        <w:rPr>
          <w:rFonts w:ascii="Calibri" w:hAnsi="Calibri"/>
          <w:sz w:val="28"/>
          <w:szCs w:val="28"/>
        </w:rPr>
        <w:t xml:space="preserve">for just these kind of enterprises.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It is true that bigger banks can </w:t>
      </w:r>
      <w:r w:rsidRPr="00410ABB">
        <w:rPr>
          <w:rFonts w:ascii="Calibri" w:hAnsi="Calibri"/>
          <w:b/>
          <w:bCs/>
          <w:sz w:val="28"/>
          <w:szCs w:val="28"/>
        </w:rPr>
        <w:t xml:space="preserve">exploit economies </w:t>
      </w:r>
      <w:r w:rsidRPr="00410ABB">
        <w:rPr>
          <w:rFonts w:ascii="Calibri" w:hAnsi="Calibri"/>
          <w:sz w:val="28"/>
          <w:szCs w:val="28"/>
        </w:rPr>
        <w:t xml:space="preserve">of </w:t>
      </w:r>
      <w:r w:rsidRPr="00410ABB">
        <w:rPr>
          <w:rFonts w:ascii="Calibri" w:hAnsi="Calibri"/>
          <w:b/>
          <w:bCs/>
          <w:sz w:val="28"/>
          <w:szCs w:val="28"/>
        </w:rPr>
        <w:t xml:space="preserve">scope </w:t>
      </w:r>
      <w:r w:rsidRPr="00410ABB">
        <w:rPr>
          <w:rFonts w:ascii="Calibri" w:hAnsi="Calibri"/>
          <w:sz w:val="28"/>
          <w:szCs w:val="28"/>
        </w:rPr>
        <w:t xml:space="preserve">and scale that make them more </w:t>
      </w:r>
      <w:r w:rsidRPr="00410ABB">
        <w:rPr>
          <w:rFonts w:ascii="Calibri" w:hAnsi="Calibri"/>
          <w:b/>
          <w:bCs/>
          <w:sz w:val="28"/>
          <w:szCs w:val="28"/>
        </w:rPr>
        <w:t xml:space="preserve">diversified, </w:t>
      </w:r>
      <w:r w:rsidRPr="00410ABB">
        <w:rPr>
          <w:rFonts w:ascii="Calibri" w:hAnsi="Calibri"/>
          <w:sz w:val="28"/>
          <w:szCs w:val="28"/>
        </w:rPr>
        <w:t xml:space="preserve">thus </w:t>
      </w:r>
      <w:r w:rsidRPr="00410ABB">
        <w:rPr>
          <w:rFonts w:ascii="Calibri" w:hAnsi="Calibri"/>
          <w:b/>
          <w:bCs/>
          <w:sz w:val="28"/>
          <w:szCs w:val="28"/>
        </w:rPr>
        <w:t xml:space="preserve">enhancing </w:t>
      </w:r>
      <w:r w:rsidRPr="00410ABB">
        <w:rPr>
          <w:rFonts w:ascii="Calibri" w:hAnsi="Calibri"/>
          <w:sz w:val="28"/>
          <w:szCs w:val="28"/>
        </w:rPr>
        <w:t xml:space="preserve">systemic </w:t>
      </w:r>
      <w:r w:rsidRPr="00410ABB">
        <w:rPr>
          <w:rFonts w:ascii="Calibri" w:hAnsi="Calibri"/>
          <w:b/>
          <w:bCs/>
          <w:sz w:val="28"/>
          <w:szCs w:val="28"/>
        </w:rPr>
        <w:t xml:space="preserve">stability. </w:t>
      </w:r>
      <w:r w:rsidRPr="00410ABB">
        <w:rPr>
          <w:rFonts w:ascii="Calibri" w:hAnsi="Calibri"/>
          <w:sz w:val="28"/>
          <w:szCs w:val="28"/>
        </w:rPr>
        <w:t xml:space="preserve">But local banks are </w:t>
      </w:r>
      <w:r w:rsidRPr="00410ABB">
        <w:rPr>
          <w:rFonts w:ascii="Calibri" w:hAnsi="Calibri"/>
          <w:b/>
          <w:bCs/>
          <w:sz w:val="28"/>
          <w:szCs w:val="28"/>
        </w:rPr>
        <w:t xml:space="preserve">stable </w:t>
      </w:r>
      <w:r w:rsidRPr="00410ABB">
        <w:rPr>
          <w:rFonts w:ascii="Calibri" w:hAnsi="Calibri"/>
          <w:sz w:val="28"/>
          <w:szCs w:val="28"/>
        </w:rPr>
        <w:t xml:space="preserve">in a different way. In America the country's 7,630 </w:t>
      </w:r>
      <w:r w:rsidRPr="00410ABB">
        <w:rPr>
          <w:rFonts w:ascii="Calibri" w:hAnsi="Calibri"/>
          <w:b/>
          <w:bCs/>
          <w:sz w:val="28"/>
          <w:szCs w:val="28"/>
        </w:rPr>
        <w:t xml:space="preserve">community </w:t>
      </w:r>
      <w:r w:rsidRPr="00410ABB">
        <w:rPr>
          <w:rFonts w:ascii="Calibri" w:hAnsi="Calibri"/>
          <w:sz w:val="28"/>
          <w:szCs w:val="28"/>
        </w:rPr>
        <w:t xml:space="preserve">banks have so far been only mildly </w:t>
      </w:r>
      <w:r w:rsidRPr="00410ABB">
        <w:rPr>
          <w:rFonts w:ascii="Calibri" w:hAnsi="Calibri"/>
          <w:b/>
          <w:bCs/>
          <w:sz w:val="28"/>
          <w:szCs w:val="28"/>
        </w:rPr>
        <w:t xml:space="preserve">affected </w:t>
      </w:r>
      <w:r w:rsidRPr="00410ABB">
        <w:rPr>
          <w:rFonts w:ascii="Calibri" w:hAnsi="Calibri"/>
          <w:sz w:val="28"/>
          <w:szCs w:val="28"/>
        </w:rPr>
        <w:t xml:space="preserve">by the </w:t>
      </w:r>
      <w:r w:rsidRPr="00410ABB">
        <w:rPr>
          <w:rFonts w:ascii="Calibri" w:hAnsi="Calibri"/>
          <w:b/>
          <w:bCs/>
          <w:sz w:val="28"/>
          <w:szCs w:val="28"/>
        </w:rPr>
        <w:t xml:space="preserve">financial </w:t>
      </w:r>
      <w:r w:rsidRPr="00410ABB">
        <w:rPr>
          <w:rFonts w:ascii="Calibri" w:hAnsi="Calibri"/>
          <w:sz w:val="28"/>
          <w:szCs w:val="28"/>
        </w:rPr>
        <w:t xml:space="preserve">crisis as they have continued to deal with the same small, local clients that they have had for years.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Governments in low-income countries should recognise the </w:t>
      </w:r>
      <w:r w:rsidRPr="00410ABB">
        <w:rPr>
          <w:rFonts w:ascii="Calibri" w:hAnsi="Calibri"/>
          <w:b/>
          <w:bCs/>
          <w:sz w:val="28"/>
          <w:szCs w:val="28"/>
        </w:rPr>
        <w:t xml:space="preserve">strategic </w:t>
      </w:r>
      <w:r w:rsidRPr="00410ABB">
        <w:rPr>
          <w:rFonts w:ascii="Calibri" w:hAnsi="Calibri"/>
          <w:sz w:val="28"/>
          <w:szCs w:val="28"/>
        </w:rPr>
        <w:t xml:space="preserve">importance of small, private </w:t>
      </w:r>
      <w:r w:rsidRPr="00410ABB">
        <w:rPr>
          <w:rFonts w:ascii="Calibri" w:hAnsi="Calibri"/>
          <w:b/>
          <w:bCs/>
          <w:sz w:val="28"/>
          <w:szCs w:val="28"/>
        </w:rPr>
        <w:t xml:space="preserve">domestic </w:t>
      </w:r>
      <w:r w:rsidRPr="00410ABB">
        <w:rPr>
          <w:rFonts w:ascii="Calibri" w:hAnsi="Calibri"/>
          <w:sz w:val="28"/>
          <w:szCs w:val="28"/>
        </w:rPr>
        <w:t xml:space="preserve">banks. They should also carry out some </w:t>
      </w:r>
      <w:r w:rsidRPr="00410ABB">
        <w:rPr>
          <w:rFonts w:ascii="Calibri" w:hAnsi="Calibri"/>
          <w:b/>
          <w:bCs/>
          <w:sz w:val="28"/>
          <w:szCs w:val="28"/>
        </w:rPr>
        <w:t xml:space="preserve">fundamental </w:t>
      </w:r>
      <w:r w:rsidRPr="00410ABB">
        <w:rPr>
          <w:rFonts w:ascii="Calibri" w:hAnsi="Calibri"/>
          <w:sz w:val="28"/>
          <w:szCs w:val="28"/>
        </w:rPr>
        <w:t xml:space="preserve">reforms. On the demand side of the </w:t>
      </w:r>
      <w:r w:rsidRPr="00410ABB">
        <w:rPr>
          <w:rFonts w:ascii="Calibri" w:hAnsi="Calibri"/>
          <w:b/>
          <w:bCs/>
          <w:sz w:val="28"/>
          <w:szCs w:val="28"/>
        </w:rPr>
        <w:t xml:space="preserve">equation, </w:t>
      </w:r>
      <w:r w:rsidRPr="00410ABB">
        <w:rPr>
          <w:rFonts w:ascii="Calibri" w:hAnsi="Calibri"/>
          <w:sz w:val="28"/>
          <w:szCs w:val="28"/>
        </w:rPr>
        <w:t xml:space="preserve">entrepreneurs in developing </w:t>
      </w:r>
      <w:r w:rsidRPr="00410ABB">
        <w:rPr>
          <w:rFonts w:ascii="Calibri" w:hAnsi="Calibri"/>
          <w:b/>
          <w:bCs/>
          <w:sz w:val="28"/>
          <w:szCs w:val="28"/>
        </w:rPr>
        <w:t xml:space="preserve">economies </w:t>
      </w:r>
      <w:r w:rsidRPr="00410ABB">
        <w:rPr>
          <w:rFonts w:ascii="Calibri" w:hAnsi="Calibri"/>
          <w:sz w:val="28"/>
          <w:szCs w:val="28"/>
        </w:rPr>
        <w:t xml:space="preserve">need to be able to signal more easily that they are creditworthy. </w:t>
      </w:r>
      <w:r w:rsidRPr="00410ABB">
        <w:rPr>
          <w:rFonts w:ascii="Calibri" w:hAnsi="Calibri"/>
          <w:b/>
          <w:bCs/>
          <w:sz w:val="28"/>
          <w:szCs w:val="28"/>
        </w:rPr>
        <w:t xml:space="preserve">Sustained </w:t>
      </w:r>
      <w:r w:rsidRPr="00410ABB">
        <w:rPr>
          <w:rFonts w:ascii="Calibri" w:hAnsi="Calibri"/>
          <w:sz w:val="28"/>
          <w:szCs w:val="28"/>
        </w:rPr>
        <w:t xml:space="preserve">efforts to improve </w:t>
      </w:r>
      <w:r w:rsidRPr="00410ABB">
        <w:rPr>
          <w:rFonts w:ascii="Calibri" w:hAnsi="Calibri"/>
          <w:b/>
          <w:bCs/>
          <w:sz w:val="28"/>
          <w:szCs w:val="28"/>
        </w:rPr>
        <w:t xml:space="preserve">credit </w:t>
      </w:r>
      <w:r w:rsidRPr="00410ABB">
        <w:rPr>
          <w:rFonts w:ascii="Calibri" w:hAnsi="Calibri"/>
          <w:sz w:val="28"/>
          <w:szCs w:val="28"/>
        </w:rPr>
        <w:t xml:space="preserve">and collateral registries offer large pay-offs. </w:t>
      </w:r>
      <w:r w:rsidRPr="00410ABB">
        <w:rPr>
          <w:rFonts w:ascii="Calibri" w:hAnsi="Calibri"/>
          <w:b/>
          <w:bCs/>
          <w:sz w:val="28"/>
          <w:szCs w:val="28"/>
        </w:rPr>
        <w:t xml:space="preserve">Credit </w:t>
      </w:r>
      <w:r w:rsidRPr="00410ABB">
        <w:rPr>
          <w:rFonts w:ascii="Calibri" w:hAnsi="Calibri"/>
          <w:sz w:val="28"/>
          <w:szCs w:val="28"/>
        </w:rPr>
        <w:t xml:space="preserve">registries </w:t>
      </w:r>
      <w:r w:rsidRPr="00410ABB">
        <w:rPr>
          <w:rFonts w:ascii="Calibri" w:hAnsi="Calibri"/>
          <w:b/>
          <w:bCs/>
          <w:sz w:val="28"/>
          <w:szCs w:val="28"/>
        </w:rPr>
        <w:t xml:space="preserve">enable </w:t>
      </w:r>
      <w:r w:rsidRPr="00410ABB">
        <w:rPr>
          <w:rFonts w:ascii="Calibri" w:hAnsi="Calibri"/>
          <w:sz w:val="28"/>
          <w:szCs w:val="28"/>
        </w:rPr>
        <w:t xml:space="preserve">first-time entrepreneurs to </w:t>
      </w:r>
      <w:r w:rsidRPr="00410ABB">
        <w:rPr>
          <w:rFonts w:ascii="Calibri" w:hAnsi="Calibri"/>
          <w:b/>
          <w:bCs/>
          <w:sz w:val="28"/>
          <w:szCs w:val="28"/>
        </w:rPr>
        <w:t xml:space="preserve">document </w:t>
      </w:r>
      <w:r w:rsidRPr="00410ABB">
        <w:rPr>
          <w:rFonts w:ascii="Calibri" w:hAnsi="Calibri"/>
          <w:sz w:val="28"/>
          <w:szCs w:val="28"/>
        </w:rPr>
        <w:t xml:space="preserve">their personal </w:t>
      </w:r>
      <w:r w:rsidRPr="00410ABB">
        <w:rPr>
          <w:rFonts w:ascii="Calibri" w:hAnsi="Calibri"/>
          <w:b/>
          <w:bCs/>
          <w:sz w:val="28"/>
          <w:szCs w:val="28"/>
        </w:rPr>
        <w:t xml:space="preserve">credit </w:t>
      </w:r>
      <w:r w:rsidRPr="00410ABB">
        <w:rPr>
          <w:rFonts w:ascii="Calibri" w:hAnsi="Calibri"/>
          <w:sz w:val="28"/>
          <w:szCs w:val="28"/>
        </w:rPr>
        <w:t xml:space="preserve">histories and share them with lenders. Collateral registries </w:t>
      </w:r>
      <w:r w:rsidRPr="00410ABB">
        <w:rPr>
          <w:rFonts w:ascii="Calibri" w:hAnsi="Calibri"/>
          <w:b/>
          <w:bCs/>
          <w:sz w:val="28"/>
          <w:szCs w:val="28"/>
        </w:rPr>
        <w:t xml:space="preserve">enable </w:t>
      </w:r>
      <w:r w:rsidRPr="00410ABB">
        <w:rPr>
          <w:rFonts w:ascii="Calibri" w:hAnsi="Calibri"/>
          <w:sz w:val="28"/>
          <w:szCs w:val="28"/>
        </w:rPr>
        <w:t xml:space="preserve">lenders to verify that assets such as property and </w:t>
      </w:r>
      <w:r w:rsidRPr="00410ABB">
        <w:rPr>
          <w:rFonts w:ascii="Calibri" w:hAnsi="Calibri"/>
          <w:b/>
          <w:bCs/>
          <w:sz w:val="28"/>
          <w:szCs w:val="28"/>
        </w:rPr>
        <w:t xml:space="preserve">vehicles </w:t>
      </w:r>
      <w:r w:rsidRPr="00410ABB">
        <w:rPr>
          <w:rFonts w:ascii="Calibri" w:hAnsi="Calibri"/>
          <w:sz w:val="28"/>
          <w:szCs w:val="28"/>
        </w:rPr>
        <w:t xml:space="preserve">have not already been pledged by the borrower to </w:t>
      </w:r>
      <w:r w:rsidRPr="00410ABB">
        <w:rPr>
          <w:rFonts w:ascii="Calibri" w:hAnsi="Calibri"/>
          <w:b/>
          <w:bCs/>
          <w:sz w:val="28"/>
          <w:szCs w:val="28"/>
        </w:rPr>
        <w:t xml:space="preserve">secure </w:t>
      </w:r>
      <w:r w:rsidRPr="00410ABB">
        <w:rPr>
          <w:rFonts w:ascii="Calibri" w:hAnsi="Calibri"/>
          <w:sz w:val="28"/>
          <w:szCs w:val="28"/>
        </w:rPr>
        <w:t xml:space="preserve">past loans. Transparent and efficient court </w:t>
      </w:r>
      <w:r w:rsidRPr="00410ABB">
        <w:rPr>
          <w:rFonts w:ascii="Calibri" w:hAnsi="Calibri"/>
          <w:b/>
          <w:bCs/>
          <w:sz w:val="28"/>
          <w:szCs w:val="28"/>
        </w:rPr>
        <w:t xml:space="preserve">procedures </w:t>
      </w:r>
      <w:r w:rsidRPr="00410ABB">
        <w:rPr>
          <w:rFonts w:ascii="Calibri" w:hAnsi="Calibri"/>
          <w:sz w:val="28"/>
          <w:szCs w:val="28"/>
        </w:rPr>
        <w:t xml:space="preserve">allow lenders to seize collateral in the event of loan defaults.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t xml:space="preserve">Step changes </w:t>
      </w:r>
    </w:p>
    <w:p w:rsidR="00A12A15" w:rsidRPr="00410ABB" w:rsidRDefault="00A12A15" w:rsidP="00410ABB">
      <w:pPr>
        <w:pStyle w:val="NormalWeb"/>
        <w:jc w:val="both"/>
        <w:rPr>
          <w:rFonts w:ascii="Calibri" w:hAnsi="Calibri"/>
          <w:sz w:val="28"/>
          <w:szCs w:val="28"/>
        </w:rPr>
      </w:pPr>
      <w:r w:rsidRPr="00410ABB">
        <w:rPr>
          <w:rFonts w:ascii="Calibri" w:hAnsi="Calibri"/>
          <w:sz w:val="28"/>
          <w:szCs w:val="28"/>
        </w:rPr>
        <w:lastRenderedPageBreak/>
        <w:t xml:space="preserve">On the supply side, underachieving banks, be they large or small, should be rooted out through merger or liquidation. In many developing countries, supervisory </w:t>
      </w:r>
      <w:r w:rsidRPr="00410ABB">
        <w:rPr>
          <w:rFonts w:ascii="Calibri" w:hAnsi="Calibri"/>
          <w:b/>
          <w:bCs/>
          <w:sz w:val="28"/>
          <w:szCs w:val="28"/>
        </w:rPr>
        <w:t xml:space="preserve">authorities </w:t>
      </w:r>
      <w:r w:rsidRPr="00410ABB">
        <w:rPr>
          <w:rFonts w:ascii="Calibri" w:hAnsi="Calibri"/>
          <w:sz w:val="28"/>
          <w:szCs w:val="28"/>
        </w:rPr>
        <w:t xml:space="preserve">find it difficult to </w:t>
      </w:r>
      <w:r w:rsidRPr="00410ABB">
        <w:rPr>
          <w:rFonts w:ascii="Calibri" w:hAnsi="Calibri"/>
          <w:b/>
          <w:bCs/>
          <w:sz w:val="28"/>
          <w:szCs w:val="28"/>
        </w:rPr>
        <w:t xml:space="preserve">intervene </w:t>
      </w:r>
      <w:r w:rsidRPr="00410ABB">
        <w:rPr>
          <w:rFonts w:ascii="Calibri" w:hAnsi="Calibri"/>
          <w:sz w:val="28"/>
          <w:szCs w:val="28"/>
        </w:rPr>
        <w:t xml:space="preserve">and </w:t>
      </w:r>
      <w:r w:rsidRPr="00410ABB">
        <w:rPr>
          <w:rFonts w:ascii="Calibri" w:hAnsi="Calibri"/>
          <w:b/>
          <w:bCs/>
          <w:sz w:val="28"/>
          <w:szCs w:val="28"/>
        </w:rPr>
        <w:t xml:space="preserve">dispose </w:t>
      </w:r>
      <w:r w:rsidRPr="00410ABB">
        <w:rPr>
          <w:rFonts w:ascii="Calibri" w:hAnsi="Calibri"/>
          <w:sz w:val="28"/>
          <w:szCs w:val="28"/>
        </w:rPr>
        <w:t xml:space="preserve">of troubled banks' assets quickly. Supervisors in some countries face </w:t>
      </w:r>
      <w:r w:rsidRPr="00410ABB">
        <w:rPr>
          <w:rFonts w:ascii="Calibri" w:hAnsi="Calibri"/>
          <w:b/>
          <w:bCs/>
          <w:sz w:val="28"/>
          <w:szCs w:val="28"/>
        </w:rPr>
        <w:t xml:space="preserve">legal challenges </w:t>
      </w:r>
      <w:r w:rsidRPr="00410ABB">
        <w:rPr>
          <w:rFonts w:ascii="Calibri" w:hAnsi="Calibri"/>
          <w:sz w:val="28"/>
          <w:szCs w:val="28"/>
        </w:rPr>
        <w:t xml:space="preserve">from the owners of such banks, sometimes long after they have left office. All this impedes the efficient exit and entry of </w:t>
      </w:r>
      <w:r w:rsidRPr="00410ABB">
        <w:rPr>
          <w:rFonts w:ascii="Calibri" w:hAnsi="Calibri"/>
          <w:b/>
          <w:bCs/>
          <w:sz w:val="28"/>
          <w:szCs w:val="28"/>
        </w:rPr>
        <w:t xml:space="preserve">institutions </w:t>
      </w:r>
      <w:r w:rsidRPr="00410ABB">
        <w:rPr>
          <w:rFonts w:ascii="Calibri" w:hAnsi="Calibri"/>
          <w:sz w:val="28"/>
          <w:szCs w:val="28"/>
        </w:rPr>
        <w:t xml:space="preserve">that make for a vibrant local banking </w:t>
      </w:r>
      <w:r w:rsidRPr="00410ABB">
        <w:rPr>
          <w:rFonts w:ascii="Calibri" w:hAnsi="Calibri"/>
          <w:b/>
          <w:bCs/>
          <w:sz w:val="28"/>
          <w:szCs w:val="28"/>
        </w:rPr>
        <w:t xml:space="preserve">sector. </w:t>
      </w:r>
      <w:r w:rsidRPr="00410ABB">
        <w:rPr>
          <w:rFonts w:ascii="Calibri" w:hAnsi="Calibri"/>
          <w:sz w:val="28"/>
          <w:szCs w:val="28"/>
        </w:rPr>
        <w:t xml:space="preserve">Failing local banks should be </w:t>
      </w:r>
      <w:r w:rsidRPr="00410ABB">
        <w:rPr>
          <w:rFonts w:ascii="Calibri" w:hAnsi="Calibri"/>
          <w:b/>
          <w:bCs/>
          <w:sz w:val="28"/>
          <w:szCs w:val="28"/>
        </w:rPr>
        <w:t xml:space="preserve">acquired </w:t>
      </w:r>
      <w:r w:rsidRPr="00410ABB">
        <w:rPr>
          <w:rFonts w:ascii="Calibri" w:hAnsi="Calibri"/>
          <w:sz w:val="28"/>
          <w:szCs w:val="28"/>
        </w:rPr>
        <w:t xml:space="preserve">by stronger local banks or liquidated if no such </w:t>
      </w:r>
      <w:r w:rsidRPr="00410ABB">
        <w:rPr>
          <w:rFonts w:ascii="Calibri" w:hAnsi="Calibri"/>
          <w:b/>
          <w:bCs/>
          <w:sz w:val="28"/>
          <w:szCs w:val="28"/>
        </w:rPr>
        <w:t xml:space="preserve">purchaser </w:t>
      </w:r>
      <w:r w:rsidRPr="00410ABB">
        <w:rPr>
          <w:rFonts w:ascii="Calibri" w:hAnsi="Calibri"/>
          <w:sz w:val="28"/>
          <w:szCs w:val="28"/>
        </w:rPr>
        <w:t xml:space="preserve">can be </w:t>
      </w:r>
      <w:r w:rsidRPr="00410ABB">
        <w:rPr>
          <w:rFonts w:ascii="Calibri" w:hAnsi="Calibri"/>
          <w:b/>
          <w:bCs/>
          <w:sz w:val="28"/>
          <w:szCs w:val="28"/>
        </w:rPr>
        <w:t xml:space="preserve">found. </w:t>
      </w:r>
      <w:r w:rsidRPr="00410ABB">
        <w:rPr>
          <w:rFonts w:ascii="Calibri" w:hAnsi="Calibri"/>
          <w:sz w:val="28"/>
          <w:szCs w:val="28"/>
        </w:rPr>
        <w:t xml:space="preserve">After liquidations well-capitalised new banks should be allowed to enter the </w:t>
      </w:r>
      <w:r w:rsidRPr="00410ABB">
        <w:rPr>
          <w:rFonts w:ascii="Calibri" w:hAnsi="Calibri"/>
          <w:b/>
          <w:bCs/>
          <w:sz w:val="28"/>
          <w:szCs w:val="28"/>
        </w:rPr>
        <w:t xml:space="preserve">sector. </w:t>
      </w:r>
    </w:p>
    <w:p w:rsidR="00A12A15" w:rsidRPr="00410ABB" w:rsidRDefault="00A12A15" w:rsidP="00410ABB">
      <w:pPr>
        <w:pStyle w:val="NormalWeb"/>
        <w:jc w:val="both"/>
        <w:rPr>
          <w:rFonts w:ascii="Calibri" w:hAnsi="Calibri"/>
          <w:sz w:val="28"/>
          <w:szCs w:val="28"/>
        </w:rPr>
      </w:pPr>
      <w:r w:rsidRPr="00410ABB">
        <w:rPr>
          <w:rFonts w:ascii="Calibri" w:hAnsi="Calibri"/>
          <w:b/>
          <w:bCs/>
          <w:sz w:val="28"/>
          <w:szCs w:val="28"/>
        </w:rPr>
        <w:t xml:space="preserve">Facilitating </w:t>
      </w:r>
      <w:r w:rsidRPr="00410ABB">
        <w:rPr>
          <w:rFonts w:ascii="Calibri" w:hAnsi="Calibri"/>
          <w:sz w:val="28"/>
          <w:szCs w:val="28"/>
        </w:rPr>
        <w:t xml:space="preserve">the </w:t>
      </w:r>
      <w:r w:rsidRPr="00410ABB">
        <w:rPr>
          <w:rFonts w:ascii="Calibri" w:hAnsi="Calibri"/>
          <w:b/>
          <w:bCs/>
          <w:sz w:val="28"/>
          <w:szCs w:val="28"/>
        </w:rPr>
        <w:t xml:space="preserve">creation </w:t>
      </w:r>
      <w:r w:rsidRPr="00410ABB">
        <w:rPr>
          <w:rFonts w:ascii="Calibri" w:hAnsi="Calibri"/>
          <w:sz w:val="28"/>
          <w:szCs w:val="28"/>
        </w:rPr>
        <w:t xml:space="preserve">of new local banks and improving the </w:t>
      </w:r>
      <w:r w:rsidRPr="00410ABB">
        <w:rPr>
          <w:rFonts w:ascii="Calibri" w:hAnsi="Calibri"/>
          <w:b/>
          <w:bCs/>
          <w:sz w:val="28"/>
          <w:szCs w:val="28"/>
        </w:rPr>
        <w:t xml:space="preserve">methods </w:t>
      </w:r>
      <w:r w:rsidRPr="00410ABB">
        <w:rPr>
          <w:rFonts w:ascii="Calibri" w:hAnsi="Calibri"/>
          <w:sz w:val="28"/>
          <w:szCs w:val="28"/>
        </w:rPr>
        <w:t xml:space="preserve">for </w:t>
      </w:r>
      <w:r w:rsidRPr="00410ABB">
        <w:rPr>
          <w:rFonts w:ascii="Calibri" w:hAnsi="Calibri"/>
          <w:b/>
          <w:bCs/>
          <w:sz w:val="28"/>
          <w:szCs w:val="28"/>
        </w:rPr>
        <w:t xml:space="preserve">intervening </w:t>
      </w:r>
      <w:r w:rsidRPr="00410ABB">
        <w:rPr>
          <w:rFonts w:ascii="Calibri" w:hAnsi="Calibri"/>
          <w:sz w:val="28"/>
          <w:szCs w:val="28"/>
        </w:rPr>
        <w:t xml:space="preserve">to deal with troubled banks will encourage competition and provide healthier </w:t>
      </w:r>
      <w:r w:rsidRPr="00410ABB">
        <w:rPr>
          <w:rFonts w:ascii="Calibri" w:hAnsi="Calibri"/>
          <w:b/>
          <w:bCs/>
          <w:sz w:val="28"/>
          <w:szCs w:val="28"/>
        </w:rPr>
        <w:t xml:space="preserve">incentives. </w:t>
      </w:r>
      <w:r w:rsidRPr="00410ABB">
        <w:rPr>
          <w:rFonts w:ascii="Calibri" w:hAnsi="Calibri"/>
          <w:sz w:val="28"/>
          <w:szCs w:val="28"/>
        </w:rPr>
        <w:t xml:space="preserve">That will help banks </w:t>
      </w:r>
      <w:r w:rsidRPr="00410ABB">
        <w:rPr>
          <w:rFonts w:ascii="Calibri" w:hAnsi="Calibri"/>
          <w:b/>
          <w:bCs/>
          <w:sz w:val="28"/>
          <w:szCs w:val="28"/>
        </w:rPr>
        <w:t xml:space="preserve">promote </w:t>
      </w:r>
      <w:r w:rsidRPr="00410ABB">
        <w:rPr>
          <w:rFonts w:ascii="Calibri" w:hAnsi="Calibri"/>
          <w:sz w:val="28"/>
          <w:szCs w:val="28"/>
        </w:rPr>
        <w:t xml:space="preserve">the private-sector-led growth that will be </w:t>
      </w:r>
      <w:r w:rsidRPr="00410ABB">
        <w:rPr>
          <w:rFonts w:ascii="Calibri" w:hAnsi="Calibri"/>
          <w:b/>
          <w:bCs/>
          <w:sz w:val="28"/>
          <w:szCs w:val="28"/>
        </w:rPr>
        <w:t xml:space="preserve">crucial </w:t>
      </w:r>
      <w:r w:rsidRPr="00410ABB">
        <w:rPr>
          <w:rFonts w:ascii="Calibri" w:hAnsi="Calibri"/>
          <w:sz w:val="28"/>
          <w:szCs w:val="28"/>
        </w:rPr>
        <w:t xml:space="preserve">to </w:t>
      </w:r>
      <w:r w:rsidRPr="00410ABB">
        <w:rPr>
          <w:rFonts w:ascii="Calibri" w:hAnsi="Calibri"/>
          <w:b/>
          <w:bCs/>
          <w:sz w:val="28"/>
          <w:szCs w:val="28"/>
        </w:rPr>
        <w:t xml:space="preserve">recovery </w:t>
      </w:r>
      <w:r w:rsidRPr="00410ABB">
        <w:rPr>
          <w:rFonts w:ascii="Calibri" w:hAnsi="Calibri"/>
          <w:sz w:val="28"/>
          <w:szCs w:val="28"/>
        </w:rPr>
        <w:t xml:space="preserve">from the current </w:t>
      </w:r>
      <w:r w:rsidRPr="00410ABB">
        <w:rPr>
          <w:rFonts w:ascii="Calibri" w:hAnsi="Calibri"/>
          <w:b/>
          <w:bCs/>
          <w:sz w:val="28"/>
          <w:szCs w:val="28"/>
        </w:rPr>
        <w:t xml:space="preserve">financial </w:t>
      </w:r>
      <w:r w:rsidRPr="00410ABB">
        <w:rPr>
          <w:rFonts w:ascii="Calibri" w:hAnsi="Calibri"/>
          <w:sz w:val="28"/>
          <w:szCs w:val="28"/>
        </w:rPr>
        <w:t xml:space="preserve">crisis. Leave the developed markets to worry about how to reform their highly </w:t>
      </w:r>
      <w:r w:rsidRPr="00410ABB">
        <w:rPr>
          <w:rFonts w:ascii="Calibri" w:hAnsi="Calibri"/>
          <w:b/>
          <w:bCs/>
          <w:sz w:val="28"/>
          <w:szCs w:val="28"/>
        </w:rPr>
        <w:t xml:space="preserve">evolved financial </w:t>
      </w:r>
      <w:r w:rsidRPr="00410ABB">
        <w:rPr>
          <w:rFonts w:ascii="Calibri" w:hAnsi="Calibri"/>
          <w:sz w:val="28"/>
          <w:szCs w:val="28"/>
        </w:rPr>
        <w:t xml:space="preserve">systems. To make </w:t>
      </w:r>
      <w:r w:rsidRPr="00410ABB">
        <w:rPr>
          <w:rFonts w:ascii="Calibri" w:hAnsi="Calibri"/>
          <w:b/>
          <w:bCs/>
          <w:sz w:val="28"/>
          <w:szCs w:val="28"/>
        </w:rPr>
        <w:t xml:space="preserve">sustained </w:t>
      </w:r>
      <w:r w:rsidRPr="00410ABB">
        <w:rPr>
          <w:rFonts w:ascii="Calibri" w:hAnsi="Calibri"/>
          <w:sz w:val="28"/>
          <w:szCs w:val="28"/>
        </w:rPr>
        <w:t xml:space="preserve">progress in lifting the weight of the extreme poverty that will remain after the crisis has subsided, low-income countries need to make their </w:t>
      </w:r>
      <w:r w:rsidRPr="00410ABB">
        <w:rPr>
          <w:rFonts w:ascii="Calibri" w:hAnsi="Calibri"/>
          <w:b/>
          <w:bCs/>
          <w:sz w:val="28"/>
          <w:szCs w:val="28"/>
        </w:rPr>
        <w:t xml:space="preserve">financial institutions </w:t>
      </w:r>
      <w:r w:rsidRPr="00410ABB">
        <w:rPr>
          <w:rFonts w:ascii="Calibri" w:hAnsi="Calibri"/>
          <w:sz w:val="28"/>
          <w:szCs w:val="28"/>
        </w:rPr>
        <w:t xml:space="preserve">small and simple. </w:t>
      </w:r>
    </w:p>
    <w:p w:rsidR="00A12A15" w:rsidRDefault="00A12A15" w:rsidP="00A12A15">
      <w:pPr>
        <w:spacing w:after="0" w:line="240" w:lineRule="auto"/>
        <w:rPr>
          <w:b/>
          <w:sz w:val="48"/>
          <w:szCs w:val="48"/>
        </w:rPr>
      </w:pPr>
      <w:r w:rsidRPr="00491C7B">
        <w:rPr>
          <w:b/>
          <w:sz w:val="48"/>
          <w:szCs w:val="48"/>
        </w:rPr>
        <w:t>(</w:t>
      </w:r>
      <w:r w:rsidR="007E588F">
        <w:rPr>
          <w:b/>
          <w:sz w:val="48"/>
          <w:szCs w:val="48"/>
        </w:rPr>
        <w:t>1</w:t>
      </w:r>
      <w:r w:rsidR="000B2065">
        <w:rPr>
          <w:b/>
          <w:sz w:val="48"/>
          <w:szCs w:val="48"/>
        </w:rPr>
        <w:t>2</w:t>
      </w:r>
      <w:r w:rsidRPr="00491C7B">
        <w:rPr>
          <w:b/>
          <w:sz w:val="48"/>
          <w:szCs w:val="48"/>
        </w:rPr>
        <w:t>)</w:t>
      </w:r>
      <w:r>
        <w:rPr>
          <w:b/>
          <w:sz w:val="48"/>
          <w:szCs w:val="48"/>
        </w:rPr>
        <w:t xml:space="preserve"> from the Economist</w:t>
      </w:r>
    </w:p>
    <w:p w:rsidR="00A12A15" w:rsidRPr="004043C1" w:rsidRDefault="00A12A15" w:rsidP="00A12A15">
      <w:pPr>
        <w:spacing w:before="100" w:beforeAutospacing="1" w:after="100" w:afterAutospacing="1" w:line="240" w:lineRule="auto"/>
        <w:rPr>
          <w:rFonts w:ascii="Times New Roman" w:eastAsia="Times New Roman" w:hAnsi="Times New Roman" w:cs="Times New Roman"/>
          <w:sz w:val="24"/>
          <w:szCs w:val="24"/>
          <w:lang w:eastAsia="en-GB"/>
        </w:rPr>
      </w:pPr>
      <w:r w:rsidRPr="004043C1">
        <w:rPr>
          <w:rFonts w:ascii="Times New Roman" w:eastAsia="Times New Roman" w:hAnsi="Times New Roman" w:cs="Times New Roman"/>
          <w:sz w:val="24"/>
          <w:szCs w:val="24"/>
          <w:lang w:eastAsia="en-GB"/>
        </w:rPr>
        <w:t xml:space="preserve">Aug 6th 2009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UBS posted a SFr1.4 billion (%241.3 billion) quarterly net loss. Net outflows of clients' cash slowed, but still hampered the Swiss bank's efforts to </w:t>
      </w:r>
      <w:r w:rsidRPr="00410ABB">
        <w:rPr>
          <w:rFonts w:ascii="Calibri" w:eastAsia="Times New Roman" w:hAnsi="Calibri" w:cs="Times New Roman"/>
          <w:b/>
          <w:bCs/>
          <w:sz w:val="28"/>
          <w:szCs w:val="28"/>
          <w:lang w:eastAsia="en-GB"/>
        </w:rPr>
        <w:t xml:space="preserve">recover </w:t>
      </w:r>
      <w:r w:rsidRPr="00410ABB">
        <w:rPr>
          <w:rFonts w:ascii="Calibri" w:eastAsia="Times New Roman" w:hAnsi="Calibri" w:cs="Times New Roman"/>
          <w:sz w:val="28"/>
          <w:szCs w:val="28"/>
          <w:lang w:eastAsia="en-GB"/>
        </w:rPr>
        <w:t xml:space="preserve">from huge losses. It has been hurt also by </w:t>
      </w:r>
      <w:r w:rsidRPr="00410ABB">
        <w:rPr>
          <w:rFonts w:ascii="Calibri" w:eastAsia="Times New Roman" w:hAnsi="Calibri" w:cs="Times New Roman"/>
          <w:b/>
          <w:bCs/>
          <w:sz w:val="28"/>
          <w:szCs w:val="28"/>
          <w:lang w:eastAsia="en-GB"/>
        </w:rPr>
        <w:t xml:space="preserve">investigations </w:t>
      </w:r>
      <w:r w:rsidRPr="00410ABB">
        <w:rPr>
          <w:rFonts w:ascii="Calibri" w:eastAsia="Times New Roman" w:hAnsi="Calibri" w:cs="Times New Roman"/>
          <w:sz w:val="28"/>
          <w:szCs w:val="28"/>
          <w:lang w:eastAsia="en-GB"/>
        </w:rPr>
        <w:t xml:space="preserve">in America into customer accounts allegedly used for tax evasion. UBS reached a </w:t>
      </w:r>
      <w:r w:rsidRPr="00410ABB">
        <w:rPr>
          <w:rFonts w:ascii="Calibri" w:eastAsia="Times New Roman" w:hAnsi="Calibri" w:cs="Times New Roman"/>
          <w:b/>
          <w:bCs/>
          <w:sz w:val="28"/>
          <w:szCs w:val="28"/>
          <w:lang w:eastAsia="en-GB"/>
        </w:rPr>
        <w:t xml:space="preserve">preliminary </w:t>
      </w:r>
      <w:r w:rsidRPr="00410ABB">
        <w:rPr>
          <w:rFonts w:ascii="Calibri" w:eastAsia="Times New Roman" w:hAnsi="Calibri" w:cs="Times New Roman"/>
          <w:sz w:val="28"/>
          <w:szCs w:val="28"/>
          <w:lang w:eastAsia="en-GB"/>
        </w:rPr>
        <w:t xml:space="preserve">settlement with the </w:t>
      </w:r>
      <w:r w:rsidRPr="00410ABB">
        <w:rPr>
          <w:rFonts w:ascii="Calibri" w:eastAsia="Times New Roman" w:hAnsi="Calibri" w:cs="Times New Roman"/>
          <w:b/>
          <w:bCs/>
          <w:sz w:val="28"/>
          <w:szCs w:val="28"/>
          <w:lang w:eastAsia="en-GB"/>
        </w:rPr>
        <w:t xml:space="preserve">Internal Revenue </w:t>
      </w:r>
      <w:r w:rsidRPr="00410ABB">
        <w:rPr>
          <w:rFonts w:ascii="Calibri" w:eastAsia="Times New Roman" w:hAnsi="Calibri" w:cs="Times New Roman"/>
          <w:sz w:val="28"/>
          <w:szCs w:val="28"/>
          <w:lang w:eastAsia="en-GB"/>
        </w:rPr>
        <w:t xml:space="preserve">Service in a </w:t>
      </w:r>
      <w:r w:rsidRPr="00410ABB">
        <w:rPr>
          <w:rFonts w:ascii="Calibri" w:eastAsia="Times New Roman" w:hAnsi="Calibri" w:cs="Times New Roman"/>
          <w:b/>
          <w:bCs/>
          <w:sz w:val="28"/>
          <w:szCs w:val="28"/>
          <w:lang w:eastAsia="en-GB"/>
        </w:rPr>
        <w:t xml:space="preserve">civil </w:t>
      </w:r>
      <w:r w:rsidRPr="00410ABB">
        <w:rPr>
          <w:rFonts w:ascii="Calibri" w:eastAsia="Times New Roman" w:hAnsi="Calibri" w:cs="Times New Roman"/>
          <w:sz w:val="28"/>
          <w:szCs w:val="28"/>
          <w:lang w:eastAsia="en-GB"/>
        </w:rPr>
        <w:t xml:space="preserve">action on </w:t>
      </w:r>
      <w:r w:rsidRPr="00410ABB">
        <w:rPr>
          <w:rFonts w:ascii="Calibri" w:eastAsia="Times New Roman" w:hAnsi="Calibri" w:cs="Times New Roman"/>
          <w:b/>
          <w:bCs/>
          <w:sz w:val="28"/>
          <w:szCs w:val="28"/>
          <w:lang w:eastAsia="en-GB"/>
        </w:rPr>
        <w:t xml:space="preserve">revealing </w:t>
      </w:r>
      <w:r w:rsidRPr="00410ABB">
        <w:rPr>
          <w:rFonts w:ascii="Calibri" w:eastAsia="Times New Roman" w:hAnsi="Calibri" w:cs="Times New Roman"/>
          <w:sz w:val="28"/>
          <w:szCs w:val="28"/>
          <w:lang w:eastAsia="en-GB"/>
        </w:rPr>
        <w:t xml:space="preserve">the </w:t>
      </w:r>
      <w:r w:rsidRPr="00410ABB">
        <w:rPr>
          <w:rFonts w:ascii="Calibri" w:eastAsia="Times New Roman" w:hAnsi="Calibri" w:cs="Times New Roman"/>
          <w:b/>
          <w:bCs/>
          <w:sz w:val="28"/>
          <w:szCs w:val="28"/>
          <w:lang w:eastAsia="en-GB"/>
        </w:rPr>
        <w:t xml:space="preserve">identities </w:t>
      </w:r>
      <w:r w:rsidRPr="00410ABB">
        <w:rPr>
          <w:rFonts w:ascii="Calibri" w:eastAsia="Times New Roman" w:hAnsi="Calibri" w:cs="Times New Roman"/>
          <w:sz w:val="28"/>
          <w:szCs w:val="28"/>
          <w:lang w:eastAsia="en-GB"/>
        </w:rPr>
        <w:t xml:space="preserve">of account holders. It had settled a criminal case with the Justice Department in February. See article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Britain's big banks reported earnings for the first half. HSBC's pre-tax profit was %245 billion%97a mere half of what it made in the same </w:t>
      </w:r>
      <w:r w:rsidRPr="00410ABB">
        <w:rPr>
          <w:rFonts w:ascii="Calibri" w:eastAsia="Times New Roman" w:hAnsi="Calibri" w:cs="Times New Roman"/>
          <w:b/>
          <w:bCs/>
          <w:sz w:val="28"/>
          <w:szCs w:val="28"/>
          <w:lang w:eastAsia="en-GB"/>
        </w:rPr>
        <w:t xml:space="preserve">period </w:t>
      </w:r>
      <w:r w:rsidRPr="00410ABB">
        <w:rPr>
          <w:rFonts w:ascii="Calibri" w:eastAsia="Times New Roman" w:hAnsi="Calibri" w:cs="Times New Roman"/>
          <w:sz w:val="28"/>
          <w:szCs w:val="28"/>
          <w:lang w:eastAsia="en-GB"/>
        </w:rPr>
        <w:t xml:space="preserve">last year, but a </w:t>
      </w:r>
      <w:r w:rsidRPr="00410ABB">
        <w:rPr>
          <w:rFonts w:ascii="Calibri" w:eastAsia="Times New Roman" w:hAnsi="Calibri" w:cs="Times New Roman"/>
          <w:b/>
          <w:bCs/>
          <w:sz w:val="28"/>
          <w:szCs w:val="28"/>
          <w:lang w:eastAsia="en-GB"/>
        </w:rPr>
        <w:t xml:space="preserve">significant </w:t>
      </w:r>
      <w:r w:rsidRPr="00410ABB">
        <w:rPr>
          <w:rFonts w:ascii="Calibri" w:eastAsia="Times New Roman" w:hAnsi="Calibri" w:cs="Times New Roman"/>
          <w:sz w:val="28"/>
          <w:szCs w:val="28"/>
          <w:lang w:eastAsia="en-GB"/>
        </w:rPr>
        <w:t xml:space="preserve">improvement on its loss in the last six months of 2008. Pre-tax profit at Barclays was £3 billion (%244.4 billion), 8%25 higher than a year ago. Neither bank has taken government equity.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Northern Rock, in which the British taxpayer holds a sizeable stake, reported a first-half loss of £725m and </w:t>
      </w:r>
      <w:r w:rsidRPr="00410ABB">
        <w:rPr>
          <w:rFonts w:ascii="Calibri" w:eastAsia="Times New Roman" w:hAnsi="Calibri" w:cs="Times New Roman"/>
          <w:b/>
          <w:bCs/>
          <w:sz w:val="28"/>
          <w:szCs w:val="28"/>
          <w:lang w:eastAsia="en-GB"/>
        </w:rPr>
        <w:t xml:space="preserve">revealed </w:t>
      </w:r>
      <w:r w:rsidRPr="00410ABB">
        <w:rPr>
          <w:rFonts w:ascii="Calibri" w:eastAsia="Times New Roman" w:hAnsi="Calibri" w:cs="Times New Roman"/>
          <w:sz w:val="28"/>
          <w:szCs w:val="28"/>
          <w:lang w:eastAsia="en-GB"/>
        </w:rPr>
        <w:t xml:space="preserve">that the </w:t>
      </w:r>
      <w:r w:rsidRPr="00410ABB">
        <w:rPr>
          <w:rFonts w:ascii="Calibri" w:eastAsia="Times New Roman" w:hAnsi="Calibri" w:cs="Times New Roman"/>
          <w:b/>
          <w:bCs/>
          <w:sz w:val="28"/>
          <w:szCs w:val="28"/>
          <w:lang w:eastAsia="en-GB"/>
        </w:rPr>
        <w:t xml:space="preserve">proportion </w:t>
      </w:r>
      <w:r w:rsidRPr="00410ABB">
        <w:rPr>
          <w:rFonts w:ascii="Calibri" w:eastAsia="Times New Roman" w:hAnsi="Calibri" w:cs="Times New Roman"/>
          <w:sz w:val="28"/>
          <w:szCs w:val="28"/>
          <w:lang w:eastAsia="en-GB"/>
        </w:rPr>
        <w:t xml:space="preserve">of its mortgages which were more than three months in arrears had risen to 3.9%25. Lloyds Banking </w:t>
      </w:r>
      <w:r w:rsidRPr="00410ABB">
        <w:rPr>
          <w:rFonts w:ascii="Calibri" w:eastAsia="Times New Roman" w:hAnsi="Calibri" w:cs="Times New Roman"/>
          <w:sz w:val="28"/>
          <w:szCs w:val="28"/>
          <w:lang w:eastAsia="en-GB"/>
        </w:rPr>
        <w:lastRenderedPageBreak/>
        <w:t xml:space="preserve">Group said it had lost £4 billion in the first half of the year, as it grappled with toxic loans at HBOS, which it took over in January. See article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GMAC, a beleaguered American lender, reported a %243.9 billion quarterly loss. The company has received %2412.5 billion in public loans since December, and has until early November to fulfil its obligations under the government's </w:t>
      </w:r>
      <w:r w:rsidRPr="00410ABB">
        <w:rPr>
          <w:rFonts w:ascii="Calibri" w:eastAsia="Times New Roman" w:hAnsi="Calibri" w:cs="Times New Roman"/>
          <w:b/>
          <w:bCs/>
          <w:sz w:val="28"/>
          <w:szCs w:val="28"/>
          <w:lang w:eastAsia="en-GB"/>
        </w:rPr>
        <w:t xml:space="preserve">"stress </w:t>
      </w:r>
      <w:r w:rsidRPr="00410ABB">
        <w:rPr>
          <w:rFonts w:ascii="Calibri" w:eastAsia="Times New Roman" w:hAnsi="Calibri" w:cs="Times New Roman"/>
          <w:sz w:val="28"/>
          <w:szCs w:val="28"/>
          <w:lang w:eastAsia="en-GB"/>
        </w:rPr>
        <w:t xml:space="preserve">test" </w:t>
      </w:r>
      <w:r w:rsidRPr="00410ABB">
        <w:rPr>
          <w:rFonts w:ascii="Calibri" w:eastAsia="Times New Roman" w:hAnsi="Calibri" w:cs="Times New Roman"/>
          <w:b/>
          <w:bCs/>
          <w:sz w:val="28"/>
          <w:szCs w:val="28"/>
          <w:lang w:eastAsia="en-GB"/>
        </w:rPr>
        <w:t xml:space="preserve">requirements.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Here to help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America's Treasury </w:t>
      </w:r>
      <w:r w:rsidRPr="00410ABB">
        <w:rPr>
          <w:rFonts w:ascii="Calibri" w:eastAsia="Times New Roman" w:hAnsi="Calibri" w:cs="Times New Roman"/>
          <w:b/>
          <w:bCs/>
          <w:sz w:val="28"/>
          <w:szCs w:val="28"/>
          <w:lang w:eastAsia="en-GB"/>
        </w:rPr>
        <w:t xml:space="preserve">found </w:t>
      </w:r>
      <w:r w:rsidRPr="00410ABB">
        <w:rPr>
          <w:rFonts w:ascii="Calibri" w:eastAsia="Times New Roman" w:hAnsi="Calibri" w:cs="Times New Roman"/>
          <w:sz w:val="28"/>
          <w:szCs w:val="28"/>
          <w:lang w:eastAsia="en-GB"/>
        </w:rPr>
        <w:t xml:space="preserve">that a %2475 billion programme set up in March to </w:t>
      </w:r>
      <w:r w:rsidRPr="00410ABB">
        <w:rPr>
          <w:rFonts w:ascii="Calibri" w:eastAsia="Times New Roman" w:hAnsi="Calibri" w:cs="Times New Roman"/>
          <w:b/>
          <w:bCs/>
          <w:sz w:val="28"/>
          <w:szCs w:val="28"/>
          <w:lang w:eastAsia="en-GB"/>
        </w:rPr>
        <w:t xml:space="preserve">assist </w:t>
      </w:r>
      <w:r w:rsidRPr="00410ABB">
        <w:rPr>
          <w:rFonts w:ascii="Calibri" w:eastAsia="Times New Roman" w:hAnsi="Calibri" w:cs="Times New Roman"/>
          <w:sz w:val="28"/>
          <w:szCs w:val="28"/>
          <w:lang w:eastAsia="en-GB"/>
        </w:rPr>
        <w:t xml:space="preserve">banks in </w:t>
      </w:r>
      <w:r w:rsidRPr="00410ABB">
        <w:rPr>
          <w:rFonts w:ascii="Calibri" w:eastAsia="Times New Roman" w:hAnsi="Calibri" w:cs="Times New Roman"/>
          <w:b/>
          <w:bCs/>
          <w:sz w:val="28"/>
          <w:szCs w:val="28"/>
          <w:lang w:eastAsia="en-GB"/>
        </w:rPr>
        <w:t xml:space="preserve">modifying </w:t>
      </w:r>
      <w:r w:rsidRPr="00410ABB">
        <w:rPr>
          <w:rFonts w:ascii="Calibri" w:eastAsia="Times New Roman" w:hAnsi="Calibri" w:cs="Times New Roman"/>
          <w:sz w:val="28"/>
          <w:szCs w:val="28"/>
          <w:lang w:eastAsia="en-GB"/>
        </w:rPr>
        <w:t xml:space="preserve">mortgage payments has </w:t>
      </w:r>
      <w:r w:rsidRPr="00410ABB">
        <w:rPr>
          <w:rFonts w:ascii="Calibri" w:eastAsia="Times New Roman" w:hAnsi="Calibri" w:cs="Times New Roman"/>
          <w:b/>
          <w:bCs/>
          <w:sz w:val="28"/>
          <w:szCs w:val="28"/>
          <w:lang w:eastAsia="en-GB"/>
        </w:rPr>
        <w:t xml:space="preserve">aided </w:t>
      </w:r>
      <w:r w:rsidRPr="00410ABB">
        <w:rPr>
          <w:rFonts w:ascii="Calibri" w:eastAsia="Times New Roman" w:hAnsi="Calibri" w:cs="Times New Roman"/>
          <w:sz w:val="28"/>
          <w:szCs w:val="28"/>
          <w:lang w:eastAsia="en-GB"/>
        </w:rPr>
        <w:t xml:space="preserve">only 9%25 of eligible borrowers so far. Homeowners can apply if their loan is </w:t>
      </w:r>
      <w:r w:rsidRPr="00410ABB">
        <w:rPr>
          <w:rFonts w:ascii="Calibri" w:eastAsia="Times New Roman" w:hAnsi="Calibri" w:cs="Times New Roman"/>
          <w:b/>
          <w:bCs/>
          <w:sz w:val="28"/>
          <w:szCs w:val="28"/>
          <w:lang w:eastAsia="en-GB"/>
        </w:rPr>
        <w:t xml:space="preserve">equivalent </w:t>
      </w:r>
      <w:r w:rsidRPr="00410ABB">
        <w:rPr>
          <w:rFonts w:ascii="Calibri" w:eastAsia="Times New Roman" w:hAnsi="Calibri" w:cs="Times New Roman"/>
          <w:sz w:val="28"/>
          <w:szCs w:val="28"/>
          <w:lang w:eastAsia="en-GB"/>
        </w:rPr>
        <w:t xml:space="preserve">to at least 31%25 of their </w:t>
      </w:r>
      <w:r w:rsidRPr="00410ABB">
        <w:rPr>
          <w:rFonts w:ascii="Calibri" w:eastAsia="Times New Roman" w:hAnsi="Calibri" w:cs="Times New Roman"/>
          <w:b/>
          <w:bCs/>
          <w:sz w:val="28"/>
          <w:szCs w:val="28"/>
          <w:lang w:eastAsia="en-GB"/>
        </w:rPr>
        <w:t xml:space="preserve">income </w:t>
      </w:r>
      <w:r w:rsidRPr="00410ABB">
        <w:rPr>
          <w:rFonts w:ascii="Calibri" w:eastAsia="Times New Roman" w:hAnsi="Calibri" w:cs="Times New Roman"/>
          <w:sz w:val="28"/>
          <w:szCs w:val="28"/>
          <w:lang w:eastAsia="en-GB"/>
        </w:rPr>
        <w:t xml:space="preserve">and if they are 60 days or more behind with a payment. The Treasury urged banks to do more to push the </w:t>
      </w:r>
      <w:r w:rsidRPr="00410ABB">
        <w:rPr>
          <w:rFonts w:ascii="Calibri" w:eastAsia="Times New Roman" w:hAnsi="Calibri" w:cs="Times New Roman"/>
          <w:b/>
          <w:bCs/>
          <w:sz w:val="28"/>
          <w:szCs w:val="28"/>
          <w:lang w:eastAsia="en-GB"/>
        </w:rPr>
        <w:t xml:space="preserve">scheme.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The real </w:t>
      </w:r>
      <w:r w:rsidRPr="00410ABB">
        <w:rPr>
          <w:rFonts w:ascii="Calibri" w:eastAsia="Times New Roman" w:hAnsi="Calibri" w:cs="Times New Roman"/>
          <w:b/>
          <w:bCs/>
          <w:sz w:val="28"/>
          <w:szCs w:val="28"/>
          <w:lang w:eastAsia="en-GB"/>
        </w:rPr>
        <w:t xml:space="preserve">economy?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America's </w:t>
      </w:r>
      <w:r w:rsidRPr="00410ABB">
        <w:rPr>
          <w:rFonts w:ascii="Calibri" w:eastAsia="Times New Roman" w:hAnsi="Calibri" w:cs="Times New Roman"/>
          <w:b/>
          <w:bCs/>
          <w:sz w:val="28"/>
          <w:szCs w:val="28"/>
          <w:lang w:eastAsia="en-GB"/>
        </w:rPr>
        <w:t xml:space="preserve">economy contracted </w:t>
      </w:r>
      <w:r w:rsidRPr="00410ABB">
        <w:rPr>
          <w:rFonts w:ascii="Calibri" w:eastAsia="Times New Roman" w:hAnsi="Calibri" w:cs="Times New Roman"/>
          <w:sz w:val="28"/>
          <w:szCs w:val="28"/>
          <w:lang w:eastAsia="en-GB"/>
        </w:rPr>
        <w:t xml:space="preserve">by 1%25 at an </w:t>
      </w:r>
      <w:r w:rsidRPr="00410ABB">
        <w:rPr>
          <w:rFonts w:ascii="Calibri" w:eastAsia="Times New Roman" w:hAnsi="Calibri" w:cs="Times New Roman"/>
          <w:b/>
          <w:bCs/>
          <w:sz w:val="28"/>
          <w:szCs w:val="28"/>
          <w:lang w:eastAsia="en-GB"/>
        </w:rPr>
        <w:t xml:space="preserve">annual </w:t>
      </w:r>
      <w:r w:rsidRPr="00410ABB">
        <w:rPr>
          <w:rFonts w:ascii="Calibri" w:eastAsia="Times New Roman" w:hAnsi="Calibri" w:cs="Times New Roman"/>
          <w:sz w:val="28"/>
          <w:szCs w:val="28"/>
          <w:lang w:eastAsia="en-GB"/>
        </w:rPr>
        <w:t xml:space="preserve">rate in the second quarter, according to an </w:t>
      </w:r>
      <w:r w:rsidRPr="00410ABB">
        <w:rPr>
          <w:rFonts w:ascii="Calibri" w:eastAsia="Times New Roman" w:hAnsi="Calibri" w:cs="Times New Roman"/>
          <w:b/>
          <w:bCs/>
          <w:sz w:val="28"/>
          <w:szCs w:val="28"/>
          <w:lang w:eastAsia="en-GB"/>
        </w:rPr>
        <w:t xml:space="preserve">initial estimate. Consumer </w:t>
      </w:r>
      <w:r w:rsidRPr="00410ABB">
        <w:rPr>
          <w:rFonts w:ascii="Calibri" w:eastAsia="Times New Roman" w:hAnsi="Calibri" w:cs="Times New Roman"/>
          <w:sz w:val="28"/>
          <w:szCs w:val="28"/>
          <w:lang w:eastAsia="en-GB"/>
        </w:rPr>
        <w:t xml:space="preserve">spending remained anaemic, but there was a noticeable improvement in business spending, which fell by 8.9%25 compared with 39.2%25 in the first quarter. The Bureau of </w:t>
      </w:r>
      <w:r w:rsidRPr="00410ABB">
        <w:rPr>
          <w:rFonts w:ascii="Calibri" w:eastAsia="Times New Roman" w:hAnsi="Calibri" w:cs="Times New Roman"/>
          <w:b/>
          <w:bCs/>
          <w:sz w:val="28"/>
          <w:szCs w:val="28"/>
          <w:lang w:eastAsia="en-GB"/>
        </w:rPr>
        <w:t xml:space="preserve">Economic Analysis </w:t>
      </w:r>
      <w:r w:rsidRPr="00410ABB">
        <w:rPr>
          <w:rFonts w:ascii="Calibri" w:eastAsia="Times New Roman" w:hAnsi="Calibri" w:cs="Times New Roman"/>
          <w:sz w:val="28"/>
          <w:szCs w:val="28"/>
          <w:lang w:eastAsia="en-GB"/>
        </w:rPr>
        <w:t xml:space="preserve">also carried out a </w:t>
      </w:r>
      <w:r w:rsidRPr="00410ABB">
        <w:rPr>
          <w:rFonts w:ascii="Calibri" w:eastAsia="Times New Roman" w:hAnsi="Calibri" w:cs="Times New Roman"/>
          <w:b/>
          <w:bCs/>
          <w:sz w:val="28"/>
          <w:szCs w:val="28"/>
          <w:lang w:eastAsia="en-GB"/>
        </w:rPr>
        <w:t xml:space="preserve">comprehensive </w:t>
      </w:r>
      <w:r w:rsidRPr="00410ABB">
        <w:rPr>
          <w:rFonts w:ascii="Calibri" w:eastAsia="Times New Roman" w:hAnsi="Calibri" w:cs="Times New Roman"/>
          <w:sz w:val="28"/>
          <w:szCs w:val="28"/>
          <w:lang w:eastAsia="en-GB"/>
        </w:rPr>
        <w:t xml:space="preserve">review of </w:t>
      </w:r>
      <w:r w:rsidRPr="00410ABB">
        <w:rPr>
          <w:rFonts w:ascii="Calibri" w:eastAsia="Times New Roman" w:hAnsi="Calibri" w:cs="Times New Roman"/>
          <w:b/>
          <w:bCs/>
          <w:sz w:val="28"/>
          <w:szCs w:val="28"/>
          <w:lang w:eastAsia="en-GB"/>
        </w:rPr>
        <w:t xml:space="preserve">data, </w:t>
      </w:r>
      <w:r w:rsidRPr="00410ABB">
        <w:rPr>
          <w:rFonts w:ascii="Calibri" w:eastAsia="Times New Roman" w:hAnsi="Calibri" w:cs="Times New Roman"/>
          <w:sz w:val="28"/>
          <w:szCs w:val="28"/>
          <w:lang w:eastAsia="en-GB"/>
        </w:rPr>
        <w:t xml:space="preserve">and </w:t>
      </w:r>
      <w:r w:rsidRPr="00410ABB">
        <w:rPr>
          <w:rFonts w:ascii="Calibri" w:eastAsia="Times New Roman" w:hAnsi="Calibri" w:cs="Times New Roman"/>
          <w:b/>
          <w:bCs/>
          <w:sz w:val="28"/>
          <w:szCs w:val="28"/>
          <w:lang w:eastAsia="en-GB"/>
        </w:rPr>
        <w:t xml:space="preserve">revised </w:t>
      </w:r>
      <w:r w:rsidRPr="00410ABB">
        <w:rPr>
          <w:rFonts w:ascii="Calibri" w:eastAsia="Times New Roman" w:hAnsi="Calibri" w:cs="Times New Roman"/>
          <w:sz w:val="28"/>
          <w:szCs w:val="28"/>
          <w:lang w:eastAsia="en-GB"/>
        </w:rPr>
        <w:t xml:space="preserve">GDP growth for 2008 down to 0.4%25, from a </w:t>
      </w:r>
      <w:r w:rsidRPr="00410ABB">
        <w:rPr>
          <w:rFonts w:ascii="Calibri" w:eastAsia="Times New Roman" w:hAnsi="Calibri" w:cs="Times New Roman"/>
          <w:b/>
          <w:bCs/>
          <w:sz w:val="28"/>
          <w:szCs w:val="28"/>
          <w:lang w:eastAsia="en-GB"/>
        </w:rPr>
        <w:t xml:space="preserve">previous </w:t>
      </w:r>
      <w:r w:rsidRPr="00410ABB">
        <w:rPr>
          <w:rFonts w:ascii="Calibri" w:eastAsia="Times New Roman" w:hAnsi="Calibri" w:cs="Times New Roman"/>
          <w:sz w:val="28"/>
          <w:szCs w:val="28"/>
          <w:lang w:eastAsia="en-GB"/>
        </w:rPr>
        <w:t xml:space="preserve">1.1%25. See article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Google's boss, Eric Schmidt, resigned as a director at Apple. With Google </w:t>
      </w:r>
      <w:r w:rsidRPr="00410ABB">
        <w:rPr>
          <w:rFonts w:ascii="Calibri" w:eastAsia="Times New Roman" w:hAnsi="Calibri" w:cs="Times New Roman"/>
          <w:b/>
          <w:bCs/>
          <w:sz w:val="28"/>
          <w:szCs w:val="28"/>
          <w:lang w:eastAsia="en-GB"/>
        </w:rPr>
        <w:t xml:space="preserve">expanding </w:t>
      </w:r>
      <w:r w:rsidRPr="00410ABB">
        <w:rPr>
          <w:rFonts w:ascii="Calibri" w:eastAsia="Times New Roman" w:hAnsi="Calibri" w:cs="Times New Roman"/>
          <w:sz w:val="28"/>
          <w:szCs w:val="28"/>
          <w:lang w:eastAsia="en-GB"/>
        </w:rPr>
        <w:t xml:space="preserve">its mobile-phone and </w:t>
      </w:r>
      <w:r w:rsidRPr="00410ABB">
        <w:rPr>
          <w:rFonts w:ascii="Calibri" w:eastAsia="Times New Roman" w:hAnsi="Calibri" w:cs="Times New Roman"/>
          <w:b/>
          <w:bCs/>
          <w:sz w:val="28"/>
          <w:szCs w:val="28"/>
          <w:lang w:eastAsia="en-GB"/>
        </w:rPr>
        <w:t xml:space="preserve">computing </w:t>
      </w:r>
      <w:r w:rsidRPr="00410ABB">
        <w:rPr>
          <w:rFonts w:ascii="Calibri" w:eastAsia="Times New Roman" w:hAnsi="Calibri" w:cs="Times New Roman"/>
          <w:sz w:val="28"/>
          <w:szCs w:val="28"/>
          <w:lang w:eastAsia="en-GB"/>
        </w:rPr>
        <w:t xml:space="preserve">businesses, antitrust </w:t>
      </w:r>
      <w:r w:rsidRPr="00410ABB">
        <w:rPr>
          <w:rFonts w:ascii="Calibri" w:eastAsia="Times New Roman" w:hAnsi="Calibri" w:cs="Times New Roman"/>
          <w:b/>
          <w:bCs/>
          <w:sz w:val="28"/>
          <w:szCs w:val="28"/>
          <w:lang w:eastAsia="en-GB"/>
        </w:rPr>
        <w:t xml:space="preserve">regulators </w:t>
      </w:r>
      <w:r w:rsidRPr="00410ABB">
        <w:rPr>
          <w:rFonts w:ascii="Calibri" w:eastAsia="Times New Roman" w:hAnsi="Calibri" w:cs="Times New Roman"/>
          <w:sz w:val="28"/>
          <w:szCs w:val="28"/>
          <w:lang w:eastAsia="en-GB"/>
        </w:rPr>
        <w:t xml:space="preserve">have started an inquiry into directorships that straddle both companies.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Rupert Murdoch said he expected that all of his websites would charge users for </w:t>
      </w:r>
      <w:r w:rsidRPr="00410ABB">
        <w:rPr>
          <w:rFonts w:ascii="Calibri" w:eastAsia="Times New Roman" w:hAnsi="Calibri" w:cs="Times New Roman"/>
          <w:b/>
          <w:bCs/>
          <w:sz w:val="28"/>
          <w:szCs w:val="28"/>
          <w:lang w:eastAsia="en-GB"/>
        </w:rPr>
        <w:t xml:space="preserve">access </w:t>
      </w:r>
      <w:r w:rsidRPr="00410ABB">
        <w:rPr>
          <w:rFonts w:ascii="Calibri" w:eastAsia="Times New Roman" w:hAnsi="Calibri" w:cs="Times New Roman"/>
          <w:sz w:val="28"/>
          <w:szCs w:val="28"/>
          <w:lang w:eastAsia="en-GB"/>
        </w:rPr>
        <w:t xml:space="preserve">within a year, </w:t>
      </w:r>
      <w:r w:rsidRPr="00410ABB">
        <w:rPr>
          <w:rFonts w:ascii="Calibri" w:eastAsia="Times New Roman" w:hAnsi="Calibri" w:cs="Times New Roman"/>
          <w:b/>
          <w:bCs/>
          <w:sz w:val="28"/>
          <w:szCs w:val="28"/>
          <w:lang w:eastAsia="en-GB"/>
        </w:rPr>
        <w:t xml:space="preserve">despite </w:t>
      </w:r>
      <w:r w:rsidRPr="00410ABB">
        <w:rPr>
          <w:rFonts w:ascii="Calibri" w:eastAsia="Times New Roman" w:hAnsi="Calibri" w:cs="Times New Roman"/>
          <w:sz w:val="28"/>
          <w:szCs w:val="28"/>
          <w:lang w:eastAsia="en-GB"/>
        </w:rPr>
        <w:t xml:space="preserve">his </w:t>
      </w:r>
      <w:r w:rsidRPr="00410ABB">
        <w:rPr>
          <w:rFonts w:ascii="Calibri" w:eastAsia="Times New Roman" w:hAnsi="Calibri" w:cs="Times New Roman"/>
          <w:b/>
          <w:bCs/>
          <w:sz w:val="28"/>
          <w:szCs w:val="28"/>
          <w:lang w:eastAsia="en-GB"/>
        </w:rPr>
        <w:t xml:space="preserve">previous commitment </w:t>
      </w:r>
      <w:r w:rsidRPr="00410ABB">
        <w:rPr>
          <w:rFonts w:ascii="Calibri" w:eastAsia="Times New Roman" w:hAnsi="Calibri" w:cs="Times New Roman"/>
          <w:sz w:val="28"/>
          <w:szCs w:val="28"/>
          <w:lang w:eastAsia="en-GB"/>
        </w:rPr>
        <w:t xml:space="preserve">that only some </w:t>
      </w:r>
      <w:r w:rsidRPr="00410ABB">
        <w:rPr>
          <w:rFonts w:ascii="Calibri" w:eastAsia="Times New Roman" w:hAnsi="Calibri" w:cs="Times New Roman"/>
          <w:b/>
          <w:bCs/>
          <w:sz w:val="28"/>
          <w:szCs w:val="28"/>
          <w:lang w:eastAsia="en-GB"/>
        </w:rPr>
        <w:t xml:space="preserve">sites </w:t>
      </w:r>
      <w:r w:rsidRPr="00410ABB">
        <w:rPr>
          <w:rFonts w:ascii="Calibri" w:eastAsia="Times New Roman" w:hAnsi="Calibri" w:cs="Times New Roman"/>
          <w:sz w:val="28"/>
          <w:szCs w:val="28"/>
          <w:lang w:eastAsia="en-GB"/>
        </w:rPr>
        <w:t xml:space="preserve">would experiment with such charges. News </w:t>
      </w:r>
      <w:r w:rsidRPr="00410ABB">
        <w:rPr>
          <w:rFonts w:ascii="Calibri" w:eastAsia="Times New Roman" w:hAnsi="Calibri" w:cs="Times New Roman"/>
          <w:b/>
          <w:bCs/>
          <w:sz w:val="28"/>
          <w:szCs w:val="28"/>
          <w:lang w:eastAsia="en-GB"/>
        </w:rPr>
        <w:t xml:space="preserve">Corporation's </w:t>
      </w:r>
      <w:r w:rsidRPr="00410ABB">
        <w:rPr>
          <w:rFonts w:ascii="Calibri" w:eastAsia="Times New Roman" w:hAnsi="Calibri" w:cs="Times New Roman"/>
          <w:sz w:val="28"/>
          <w:szCs w:val="28"/>
          <w:lang w:eastAsia="en-GB"/>
        </w:rPr>
        <w:t xml:space="preserve">boss was speaking as the company </w:t>
      </w:r>
      <w:r w:rsidRPr="00410ABB">
        <w:rPr>
          <w:rFonts w:ascii="Calibri" w:eastAsia="Times New Roman" w:hAnsi="Calibri" w:cs="Times New Roman"/>
          <w:b/>
          <w:bCs/>
          <w:sz w:val="28"/>
          <w:szCs w:val="28"/>
          <w:lang w:eastAsia="en-GB"/>
        </w:rPr>
        <w:t xml:space="preserve">revealed </w:t>
      </w:r>
      <w:r w:rsidRPr="00410ABB">
        <w:rPr>
          <w:rFonts w:ascii="Calibri" w:eastAsia="Times New Roman" w:hAnsi="Calibri" w:cs="Times New Roman"/>
          <w:sz w:val="28"/>
          <w:szCs w:val="28"/>
          <w:lang w:eastAsia="en-GB"/>
        </w:rPr>
        <w:t xml:space="preserve">a quarterly loss, caused in part by its struggling MySpace social-networking </w:t>
      </w:r>
      <w:r w:rsidRPr="00410ABB">
        <w:rPr>
          <w:rFonts w:ascii="Calibri" w:eastAsia="Times New Roman" w:hAnsi="Calibri" w:cs="Times New Roman"/>
          <w:b/>
          <w:bCs/>
          <w:sz w:val="28"/>
          <w:szCs w:val="28"/>
          <w:lang w:eastAsia="en-GB"/>
        </w:rPr>
        <w:t xml:space="preserve">site. </w:t>
      </w:r>
      <w:r w:rsidRPr="00410ABB">
        <w:rPr>
          <w:rFonts w:ascii="Calibri" w:eastAsia="Times New Roman" w:hAnsi="Calibri" w:cs="Times New Roman"/>
          <w:sz w:val="28"/>
          <w:szCs w:val="28"/>
          <w:lang w:eastAsia="en-GB"/>
        </w:rPr>
        <w:t xml:space="preserve">The </w:t>
      </w:r>
      <w:r w:rsidRPr="00410ABB">
        <w:rPr>
          <w:rFonts w:ascii="Calibri" w:eastAsia="Times New Roman" w:hAnsi="Calibri" w:cs="Times New Roman"/>
          <w:b/>
          <w:bCs/>
          <w:sz w:val="28"/>
          <w:szCs w:val="28"/>
          <w:lang w:eastAsia="en-GB"/>
        </w:rPr>
        <w:t xml:space="preserve">media </w:t>
      </w:r>
      <w:r w:rsidRPr="00410ABB">
        <w:rPr>
          <w:rFonts w:ascii="Calibri" w:eastAsia="Times New Roman" w:hAnsi="Calibri" w:cs="Times New Roman"/>
          <w:sz w:val="28"/>
          <w:szCs w:val="28"/>
          <w:lang w:eastAsia="en-GB"/>
        </w:rPr>
        <w:t xml:space="preserve">mogul has sparked an </w:t>
      </w:r>
      <w:r w:rsidRPr="00410ABB">
        <w:rPr>
          <w:rFonts w:ascii="Calibri" w:eastAsia="Times New Roman" w:hAnsi="Calibri" w:cs="Times New Roman"/>
          <w:b/>
          <w:bCs/>
          <w:sz w:val="28"/>
          <w:szCs w:val="28"/>
          <w:lang w:eastAsia="en-GB"/>
        </w:rPr>
        <w:t xml:space="preserve">intense debate </w:t>
      </w:r>
      <w:r w:rsidRPr="00410ABB">
        <w:rPr>
          <w:rFonts w:ascii="Calibri" w:eastAsia="Times New Roman" w:hAnsi="Calibri" w:cs="Times New Roman"/>
          <w:sz w:val="28"/>
          <w:szCs w:val="28"/>
          <w:lang w:eastAsia="en-GB"/>
        </w:rPr>
        <w:t xml:space="preserve">about ending free </w:t>
      </w:r>
      <w:r w:rsidRPr="00410ABB">
        <w:rPr>
          <w:rFonts w:ascii="Calibri" w:eastAsia="Times New Roman" w:hAnsi="Calibri" w:cs="Times New Roman"/>
          <w:b/>
          <w:bCs/>
          <w:sz w:val="28"/>
          <w:szCs w:val="28"/>
          <w:lang w:eastAsia="en-GB"/>
        </w:rPr>
        <w:t xml:space="preserve">access </w:t>
      </w:r>
      <w:r w:rsidRPr="00410ABB">
        <w:rPr>
          <w:rFonts w:ascii="Calibri" w:eastAsia="Times New Roman" w:hAnsi="Calibri" w:cs="Times New Roman"/>
          <w:sz w:val="28"/>
          <w:szCs w:val="28"/>
          <w:lang w:eastAsia="en-GB"/>
        </w:rPr>
        <w:t xml:space="preserve">to online news content; many observers remain sceptical that such a plan will work.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Cisco Systems reported a drop in quarterly profit. John Chambers, its chief executive, expressed confidence that the company's recent </w:t>
      </w:r>
      <w:r w:rsidRPr="00410ABB">
        <w:rPr>
          <w:rFonts w:ascii="Calibri" w:eastAsia="Times New Roman" w:hAnsi="Calibri" w:cs="Times New Roman"/>
          <w:b/>
          <w:bCs/>
          <w:sz w:val="28"/>
          <w:szCs w:val="28"/>
          <w:lang w:eastAsia="en-GB"/>
        </w:rPr>
        <w:t xml:space="preserve">expansion </w:t>
      </w:r>
      <w:r w:rsidRPr="00410ABB">
        <w:rPr>
          <w:rFonts w:ascii="Calibri" w:eastAsia="Times New Roman" w:hAnsi="Calibri" w:cs="Times New Roman"/>
          <w:sz w:val="28"/>
          <w:szCs w:val="28"/>
          <w:lang w:eastAsia="en-GB"/>
        </w:rPr>
        <w:t xml:space="preserve">into dozens of new businesses such as camcorders and </w:t>
      </w:r>
      <w:r w:rsidRPr="00410ABB">
        <w:rPr>
          <w:rFonts w:ascii="Calibri" w:eastAsia="Times New Roman" w:hAnsi="Calibri" w:cs="Times New Roman"/>
          <w:b/>
          <w:bCs/>
          <w:sz w:val="28"/>
          <w:szCs w:val="28"/>
          <w:lang w:eastAsia="en-GB"/>
        </w:rPr>
        <w:t xml:space="preserve">visual </w:t>
      </w:r>
      <w:r w:rsidRPr="00410ABB">
        <w:rPr>
          <w:rFonts w:ascii="Calibri" w:eastAsia="Times New Roman" w:hAnsi="Calibri" w:cs="Times New Roman"/>
          <w:sz w:val="28"/>
          <w:szCs w:val="28"/>
          <w:lang w:eastAsia="en-GB"/>
        </w:rPr>
        <w:t xml:space="preserve">systems for sports stadiums would </w:t>
      </w:r>
      <w:r w:rsidRPr="00410ABB">
        <w:rPr>
          <w:rFonts w:ascii="Calibri" w:eastAsia="Times New Roman" w:hAnsi="Calibri" w:cs="Times New Roman"/>
          <w:b/>
          <w:bCs/>
          <w:sz w:val="28"/>
          <w:szCs w:val="28"/>
          <w:lang w:eastAsia="en-GB"/>
        </w:rPr>
        <w:t xml:space="preserve">eventually </w:t>
      </w:r>
      <w:r w:rsidRPr="00410ABB">
        <w:rPr>
          <w:rFonts w:ascii="Calibri" w:eastAsia="Times New Roman" w:hAnsi="Calibri" w:cs="Times New Roman"/>
          <w:sz w:val="28"/>
          <w:szCs w:val="28"/>
          <w:lang w:eastAsia="en-GB"/>
        </w:rPr>
        <w:t xml:space="preserve">help to spur growth.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lastRenderedPageBreak/>
        <w:t xml:space="preserve">There was some rare good news from Detroit's troubled carmakers. Sales at Ford in July were 2%25 higher than in the same month in 2008, its first year-on-year gain since November 2007. Sales were down by 9%25 at Chrysler and by 19%25 at General Motors, though this was better than many </w:t>
      </w:r>
      <w:r w:rsidRPr="00410ABB">
        <w:rPr>
          <w:rFonts w:ascii="Calibri" w:eastAsia="Times New Roman" w:hAnsi="Calibri" w:cs="Times New Roman"/>
          <w:b/>
          <w:bCs/>
          <w:sz w:val="28"/>
          <w:szCs w:val="28"/>
          <w:lang w:eastAsia="en-GB"/>
        </w:rPr>
        <w:t xml:space="preserve">analysts </w:t>
      </w:r>
      <w:r w:rsidRPr="00410ABB">
        <w:rPr>
          <w:rFonts w:ascii="Calibri" w:eastAsia="Times New Roman" w:hAnsi="Calibri" w:cs="Times New Roman"/>
          <w:sz w:val="28"/>
          <w:szCs w:val="28"/>
          <w:lang w:eastAsia="en-GB"/>
        </w:rPr>
        <w:t xml:space="preserve">had expected.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Government drivers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Ford's better fortunes </w:t>
      </w:r>
      <w:r w:rsidRPr="00410ABB">
        <w:rPr>
          <w:rFonts w:ascii="Calibri" w:eastAsia="Times New Roman" w:hAnsi="Calibri" w:cs="Times New Roman"/>
          <w:b/>
          <w:bCs/>
          <w:sz w:val="28"/>
          <w:szCs w:val="28"/>
          <w:lang w:eastAsia="en-GB"/>
        </w:rPr>
        <w:t xml:space="preserve">coincided </w:t>
      </w:r>
      <w:r w:rsidRPr="00410ABB">
        <w:rPr>
          <w:rFonts w:ascii="Calibri" w:eastAsia="Times New Roman" w:hAnsi="Calibri" w:cs="Times New Roman"/>
          <w:sz w:val="28"/>
          <w:szCs w:val="28"/>
          <w:lang w:eastAsia="en-GB"/>
        </w:rPr>
        <w:t xml:space="preserve">with the start of the politically contentious "cash-for-clunkers" programme, giving customers a </w:t>
      </w:r>
      <w:r w:rsidRPr="00410ABB">
        <w:rPr>
          <w:rFonts w:ascii="Calibri" w:eastAsia="Times New Roman" w:hAnsi="Calibri" w:cs="Times New Roman"/>
          <w:b/>
          <w:bCs/>
          <w:sz w:val="28"/>
          <w:szCs w:val="28"/>
          <w:lang w:eastAsia="en-GB"/>
        </w:rPr>
        <w:t xml:space="preserve">subsidy </w:t>
      </w:r>
      <w:r w:rsidRPr="00410ABB">
        <w:rPr>
          <w:rFonts w:ascii="Calibri" w:eastAsia="Times New Roman" w:hAnsi="Calibri" w:cs="Times New Roman"/>
          <w:sz w:val="28"/>
          <w:szCs w:val="28"/>
          <w:lang w:eastAsia="en-GB"/>
        </w:rPr>
        <w:t xml:space="preserve">for trading in their old </w:t>
      </w:r>
      <w:r w:rsidRPr="00410ABB">
        <w:rPr>
          <w:rFonts w:ascii="Calibri" w:eastAsia="Times New Roman" w:hAnsi="Calibri" w:cs="Times New Roman"/>
          <w:b/>
          <w:bCs/>
          <w:sz w:val="28"/>
          <w:szCs w:val="28"/>
          <w:lang w:eastAsia="en-GB"/>
        </w:rPr>
        <w:t xml:space="preserve">vehicles </w:t>
      </w:r>
      <w:r w:rsidRPr="00410ABB">
        <w:rPr>
          <w:rFonts w:ascii="Calibri" w:eastAsia="Times New Roman" w:hAnsi="Calibri" w:cs="Times New Roman"/>
          <w:sz w:val="28"/>
          <w:szCs w:val="28"/>
          <w:lang w:eastAsia="en-GB"/>
        </w:rPr>
        <w:t xml:space="preserve">for new, fuel-efficient models. The </w:t>
      </w:r>
      <w:r w:rsidRPr="00410ABB">
        <w:rPr>
          <w:rFonts w:ascii="Calibri" w:eastAsia="Times New Roman" w:hAnsi="Calibri" w:cs="Times New Roman"/>
          <w:b/>
          <w:bCs/>
          <w:sz w:val="28"/>
          <w:szCs w:val="28"/>
          <w:lang w:eastAsia="en-GB"/>
        </w:rPr>
        <w:t xml:space="preserve">scheme </w:t>
      </w:r>
      <w:r w:rsidRPr="00410ABB">
        <w:rPr>
          <w:rFonts w:ascii="Calibri" w:eastAsia="Times New Roman" w:hAnsi="Calibri" w:cs="Times New Roman"/>
          <w:sz w:val="28"/>
          <w:szCs w:val="28"/>
          <w:lang w:eastAsia="en-GB"/>
        </w:rPr>
        <w:t xml:space="preserve">quickly ran out of cash, but the White House pushed for its replenishment.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Toyota reduced its </w:t>
      </w:r>
      <w:r w:rsidRPr="00410ABB">
        <w:rPr>
          <w:rFonts w:ascii="Calibri" w:eastAsia="Times New Roman" w:hAnsi="Calibri" w:cs="Times New Roman"/>
          <w:b/>
          <w:bCs/>
          <w:sz w:val="28"/>
          <w:szCs w:val="28"/>
          <w:lang w:eastAsia="en-GB"/>
        </w:rPr>
        <w:t xml:space="preserve">projected </w:t>
      </w:r>
      <w:r w:rsidRPr="00410ABB">
        <w:rPr>
          <w:rFonts w:ascii="Calibri" w:eastAsia="Times New Roman" w:hAnsi="Calibri" w:cs="Times New Roman"/>
          <w:sz w:val="28"/>
          <w:szCs w:val="28"/>
          <w:lang w:eastAsia="en-GB"/>
        </w:rPr>
        <w:t xml:space="preserve">loss for the year and raised its outlook for sales slightly. The carmaker has been helped by, among other things, the Japanese government's car-scrapping </w:t>
      </w:r>
      <w:r w:rsidRPr="00410ABB">
        <w:rPr>
          <w:rFonts w:ascii="Calibri" w:eastAsia="Times New Roman" w:hAnsi="Calibri" w:cs="Times New Roman"/>
          <w:b/>
          <w:bCs/>
          <w:sz w:val="28"/>
          <w:szCs w:val="28"/>
          <w:lang w:eastAsia="en-GB"/>
        </w:rPr>
        <w:t xml:space="preserve">incentives </w:t>
      </w:r>
      <w:r w:rsidRPr="00410ABB">
        <w:rPr>
          <w:rFonts w:ascii="Calibri" w:eastAsia="Times New Roman" w:hAnsi="Calibri" w:cs="Times New Roman"/>
          <w:sz w:val="28"/>
          <w:szCs w:val="28"/>
          <w:lang w:eastAsia="en-GB"/>
        </w:rPr>
        <w:t xml:space="preserve">and tax reductions on </w:t>
      </w:r>
      <w:r w:rsidRPr="00410ABB">
        <w:rPr>
          <w:rFonts w:ascii="Calibri" w:eastAsia="Times New Roman" w:hAnsi="Calibri" w:cs="Times New Roman"/>
          <w:b/>
          <w:bCs/>
          <w:sz w:val="28"/>
          <w:szCs w:val="28"/>
          <w:lang w:eastAsia="en-GB"/>
        </w:rPr>
        <w:t xml:space="preserve">environmentally </w:t>
      </w:r>
      <w:r w:rsidRPr="00410ABB">
        <w:rPr>
          <w:rFonts w:ascii="Calibri" w:eastAsia="Times New Roman" w:hAnsi="Calibri" w:cs="Times New Roman"/>
          <w:sz w:val="28"/>
          <w:szCs w:val="28"/>
          <w:lang w:eastAsia="en-GB"/>
        </w:rPr>
        <w:t xml:space="preserve">friendly </w:t>
      </w:r>
      <w:r w:rsidRPr="00410ABB">
        <w:rPr>
          <w:rFonts w:ascii="Calibri" w:eastAsia="Times New Roman" w:hAnsi="Calibri" w:cs="Times New Roman"/>
          <w:b/>
          <w:bCs/>
          <w:sz w:val="28"/>
          <w:szCs w:val="28"/>
          <w:lang w:eastAsia="en-GB"/>
        </w:rPr>
        <w:t xml:space="preserve">vehicles. </w:t>
      </w:r>
    </w:p>
    <w:p w:rsidR="00A12A15" w:rsidRPr="00410ABB" w:rsidRDefault="00A12A15" w:rsidP="00410ABB">
      <w:pPr>
        <w:spacing w:before="100" w:beforeAutospacing="1" w:after="100" w:afterAutospacing="1" w:line="240" w:lineRule="auto"/>
        <w:jc w:val="both"/>
        <w:rPr>
          <w:rFonts w:ascii="Calibri" w:eastAsia="Times New Roman" w:hAnsi="Calibri" w:cs="Times New Roman"/>
          <w:sz w:val="28"/>
          <w:szCs w:val="28"/>
          <w:lang w:eastAsia="en-GB"/>
        </w:rPr>
      </w:pPr>
      <w:r w:rsidRPr="00410ABB">
        <w:rPr>
          <w:rFonts w:ascii="Calibri" w:eastAsia="Times New Roman" w:hAnsi="Calibri" w:cs="Times New Roman"/>
          <w:sz w:val="28"/>
          <w:szCs w:val="28"/>
          <w:lang w:eastAsia="en-GB"/>
        </w:rPr>
        <w:t xml:space="preserve">Nissan took the wraps off its Leaf electric car. Unlike the fuel-electric hybrids made by its competitors, Nissan's Leaf runs </w:t>
      </w:r>
      <w:r w:rsidRPr="00410ABB">
        <w:rPr>
          <w:rFonts w:ascii="Calibri" w:eastAsia="Times New Roman" w:hAnsi="Calibri" w:cs="Times New Roman"/>
          <w:b/>
          <w:bCs/>
          <w:sz w:val="28"/>
          <w:szCs w:val="28"/>
          <w:lang w:eastAsia="en-GB"/>
        </w:rPr>
        <w:t xml:space="preserve">solely </w:t>
      </w:r>
      <w:r w:rsidRPr="00410ABB">
        <w:rPr>
          <w:rFonts w:ascii="Calibri" w:eastAsia="Times New Roman" w:hAnsi="Calibri" w:cs="Times New Roman"/>
          <w:sz w:val="28"/>
          <w:szCs w:val="28"/>
          <w:lang w:eastAsia="en-GB"/>
        </w:rPr>
        <w:t xml:space="preserve">on a battery that can power the car for up to 100 miles (160km) on a single charge. The battery can be recharged in 30 minutes with a special quick charger, though it takes eight hours from an ordinary household socket. Carlos Ghosn, Nissan's boss, </w:t>
      </w:r>
      <w:r w:rsidRPr="00410ABB">
        <w:rPr>
          <w:rFonts w:ascii="Calibri" w:eastAsia="Times New Roman" w:hAnsi="Calibri" w:cs="Times New Roman"/>
          <w:b/>
          <w:bCs/>
          <w:sz w:val="28"/>
          <w:szCs w:val="28"/>
          <w:lang w:eastAsia="en-GB"/>
        </w:rPr>
        <w:t xml:space="preserve">predicted </w:t>
      </w:r>
      <w:r w:rsidRPr="00410ABB">
        <w:rPr>
          <w:rFonts w:ascii="Calibri" w:eastAsia="Times New Roman" w:hAnsi="Calibri" w:cs="Times New Roman"/>
          <w:sz w:val="28"/>
          <w:szCs w:val="28"/>
          <w:lang w:eastAsia="en-GB"/>
        </w:rPr>
        <w:t xml:space="preserve">that pure electric </w:t>
      </w:r>
      <w:r w:rsidRPr="00410ABB">
        <w:rPr>
          <w:rFonts w:ascii="Calibri" w:eastAsia="Times New Roman" w:hAnsi="Calibri" w:cs="Times New Roman"/>
          <w:b/>
          <w:bCs/>
          <w:sz w:val="28"/>
          <w:szCs w:val="28"/>
          <w:lang w:eastAsia="en-GB"/>
        </w:rPr>
        <w:t xml:space="preserve">vehicles </w:t>
      </w:r>
      <w:r w:rsidRPr="00410ABB">
        <w:rPr>
          <w:rFonts w:ascii="Calibri" w:eastAsia="Times New Roman" w:hAnsi="Calibri" w:cs="Times New Roman"/>
          <w:sz w:val="28"/>
          <w:szCs w:val="28"/>
          <w:lang w:eastAsia="en-GB"/>
        </w:rPr>
        <w:t xml:space="preserve">could make up 10%25 of the world's market by 2020. </w:t>
      </w:r>
    </w:p>
    <w:p w:rsidR="000B2065" w:rsidRDefault="000B2065" w:rsidP="00615149">
      <w:pPr>
        <w:pStyle w:val="ec-blog-headline"/>
        <w:rPr>
          <w:b/>
          <w:color w:val="000000"/>
          <w:sz w:val="48"/>
          <w:szCs w:val="48"/>
        </w:rPr>
      </w:pPr>
    </w:p>
    <w:p w:rsidR="000B2065" w:rsidRDefault="000B2065" w:rsidP="00615149">
      <w:pPr>
        <w:pStyle w:val="ec-blog-headline"/>
        <w:rPr>
          <w:b/>
          <w:color w:val="000000"/>
          <w:sz w:val="48"/>
          <w:szCs w:val="48"/>
        </w:rPr>
      </w:pPr>
    </w:p>
    <w:p w:rsidR="00615149" w:rsidRPr="00896910" w:rsidRDefault="00615149" w:rsidP="00615149">
      <w:pPr>
        <w:pStyle w:val="ec-blog-headline"/>
        <w:rPr>
          <w:b/>
          <w:sz w:val="48"/>
          <w:szCs w:val="48"/>
        </w:rPr>
      </w:pPr>
      <w:r w:rsidRPr="00896910">
        <w:rPr>
          <w:b/>
          <w:color w:val="000000"/>
          <w:sz w:val="48"/>
          <w:szCs w:val="48"/>
        </w:rPr>
        <w:t>(</w:t>
      </w:r>
      <w:r>
        <w:rPr>
          <w:b/>
          <w:color w:val="000000"/>
          <w:sz w:val="48"/>
          <w:szCs w:val="48"/>
        </w:rPr>
        <w:t>1</w:t>
      </w:r>
      <w:r w:rsidR="000B2065">
        <w:rPr>
          <w:b/>
          <w:color w:val="000000"/>
          <w:sz w:val="48"/>
          <w:szCs w:val="48"/>
        </w:rPr>
        <w:t>3</w:t>
      </w:r>
      <w:r w:rsidRPr="00896910">
        <w:rPr>
          <w:b/>
          <w:color w:val="000000"/>
          <w:sz w:val="48"/>
          <w:szCs w:val="48"/>
        </w:rPr>
        <w:t xml:space="preserve">) </w:t>
      </w:r>
      <w:r w:rsidRPr="00896910">
        <w:rPr>
          <w:b/>
          <w:sz w:val="48"/>
          <w:szCs w:val="48"/>
        </w:rPr>
        <w:t xml:space="preserve">Limping towards the exit </w:t>
      </w:r>
    </w:p>
    <w:p w:rsidR="00615149" w:rsidRDefault="00615149" w:rsidP="00615149">
      <w:pPr>
        <w:pStyle w:val="ec-blog-info"/>
      </w:pPr>
      <w:r>
        <w:t xml:space="preserve">Nov 23rd 2010, 11:31 by The Economist online | DUBLIN </w:t>
      </w:r>
    </w:p>
    <w:p w:rsidR="00615149" w:rsidRPr="00A85203" w:rsidRDefault="00615149" w:rsidP="00224C96">
      <w:pPr>
        <w:spacing w:before="100" w:beforeAutospacing="1" w:after="100" w:afterAutospacing="1"/>
        <w:jc w:val="both"/>
        <w:rPr>
          <w:rFonts w:ascii="Calibri" w:hAnsi="Calibri" w:cs="Times New Roman"/>
          <w:sz w:val="28"/>
          <w:szCs w:val="28"/>
        </w:rPr>
      </w:pPr>
      <w:r w:rsidRPr="00A85203">
        <w:rPr>
          <w:rFonts w:ascii="Calibri" w:hAnsi="Calibri" w:cs="Times New Roman"/>
          <w:sz w:val="28"/>
          <w:szCs w:val="28"/>
        </w:rPr>
        <w:t xml:space="preserve">THEY may have thought it was the end of the crisis. It turned out to be more like the beginning. On Sunday, the Irish government </w:t>
      </w:r>
      <w:hyperlink r:id="rId113" w:history="1">
        <w:r w:rsidRPr="00A85203">
          <w:rPr>
            <w:rStyle w:val="Hyperlink"/>
            <w:rFonts w:ascii="Calibri" w:hAnsi="Calibri" w:cs="Times New Roman"/>
            <w:sz w:val="28"/>
            <w:szCs w:val="28"/>
          </w:rPr>
          <w:t>finally agreed</w:t>
        </w:r>
      </w:hyperlink>
      <w:r w:rsidRPr="00A85203">
        <w:rPr>
          <w:rFonts w:ascii="Calibri" w:hAnsi="Calibri" w:cs="Times New Roman"/>
          <w:sz w:val="28"/>
          <w:szCs w:val="28"/>
        </w:rPr>
        <w:t xml:space="preserve"> to apply for a bail-out of up to €90 billion ($122 billion) from the European Union and the IMF to save the country’s heavily indebted banks and to provide the state with funding for the next three years. Twenty-four hours later the taoiseach (prime minister), Brian Cowen (pictured, left), saw his worst fears quickly realised. Overnight an </w:t>
      </w:r>
      <w:r w:rsidRPr="00A85203">
        <w:rPr>
          <w:rFonts w:ascii="Calibri" w:hAnsi="Calibri" w:cs="Times New Roman"/>
          <w:sz w:val="28"/>
          <w:szCs w:val="28"/>
        </w:rPr>
        <w:lastRenderedPageBreak/>
        <w:t xml:space="preserve">economic story had become a very political one, as support for his coalition government slipped away. </w:t>
      </w:r>
    </w:p>
    <w:p w:rsidR="00615149" w:rsidRPr="00A85203" w:rsidRDefault="00615149" w:rsidP="00224C96">
      <w:pPr>
        <w:spacing w:before="100" w:beforeAutospacing="1" w:after="100" w:afterAutospacing="1"/>
        <w:jc w:val="both"/>
        <w:rPr>
          <w:rFonts w:ascii="Calibri" w:hAnsi="Calibri" w:cs="Times New Roman"/>
          <w:sz w:val="28"/>
          <w:szCs w:val="28"/>
        </w:rPr>
      </w:pPr>
      <w:r w:rsidRPr="00A85203">
        <w:rPr>
          <w:rFonts w:ascii="Calibri" w:hAnsi="Calibri" w:cs="Times New Roman"/>
          <w:sz w:val="28"/>
          <w:szCs w:val="28"/>
        </w:rPr>
        <w:t>The Green party, the junior coalition partner of Mr Cowen's Fianna Fail, announced that it would leave the government in January. The party's leader, John Gormley, said people felt “misled and betrayed” by the handling of Ireland’s financial rescue bid, and called for a general election in January to provide “political certainty”. But the party did say that before leaving office it would support the government’s four-year budget strategy, which involves savings of €15 billion to reduce the budget deficit to 3% of GDP by 2014. The Greens also promised to help deliver the €6 billion in austerity measures that is expected from the 2011 budget on December 7th, and to back the EU/IMF rescue plan.</w:t>
      </w:r>
    </w:p>
    <w:p w:rsidR="00615149" w:rsidRPr="00A85203" w:rsidRDefault="00615149" w:rsidP="00224C96">
      <w:pPr>
        <w:spacing w:before="100" w:beforeAutospacing="1" w:after="100" w:afterAutospacing="1"/>
        <w:jc w:val="both"/>
        <w:rPr>
          <w:rFonts w:ascii="Calibri" w:hAnsi="Calibri" w:cs="Times New Roman"/>
          <w:sz w:val="28"/>
          <w:szCs w:val="28"/>
        </w:rPr>
      </w:pPr>
      <w:r w:rsidRPr="00A85203">
        <w:rPr>
          <w:rFonts w:ascii="Calibri" w:hAnsi="Calibri" w:cs="Times New Roman"/>
          <w:sz w:val="28"/>
          <w:szCs w:val="28"/>
        </w:rPr>
        <w:t xml:space="preserve">Mr Cowen's woes were compounded by a warning from the two independent backbenchers on whom the coalition depends for its parliamentary majority that they might not support the budget. Meanwhile several Fianna Fail backbenchers openly criticised what they said was the government’s mishandling of the bail-out request. Last night the defiant taoiseach was resisting calls from opposition parties, and some from within his own party, to resign. Instead, heeding the call of the Greens, he agreed to call an election in the new year. But the budget must be passed first, he insisted. Without it, he fears jeopardising EU and IMF financial support. </w:t>
      </w:r>
    </w:p>
    <w:p w:rsidR="00615149" w:rsidRPr="00A85203" w:rsidRDefault="00615149" w:rsidP="00224C96">
      <w:pPr>
        <w:spacing w:before="100" w:beforeAutospacing="1" w:after="100" w:afterAutospacing="1"/>
        <w:jc w:val="both"/>
        <w:rPr>
          <w:rFonts w:ascii="Calibri" w:hAnsi="Calibri" w:cs="Times New Roman"/>
          <w:sz w:val="28"/>
          <w:szCs w:val="28"/>
        </w:rPr>
      </w:pPr>
      <w:r w:rsidRPr="00A85203">
        <w:rPr>
          <w:rFonts w:ascii="Calibri" w:hAnsi="Calibri" w:cs="Times New Roman"/>
          <w:sz w:val="28"/>
          <w:szCs w:val="28"/>
        </w:rPr>
        <w:t xml:space="preserve">The problem is that the passage of the budget is far from certain. This evening Mr Cowen will address a meeting of his parliamentary party, where he will confront his backbench critics. Tomorrow the government will publish its four-year deficit-reduction plan, outlining a €15 billion adjustment in spending and taxation; this is certain to heighten political tensions. On Thursday, Fianna Fail is likely to lose a parliamentary by-election, leaving the government yet more dependent on the two wavering independents. In a desperate bid to secure the abstention of Fine Gael and Labour, the main opposition parties, on the budget vote, Mr Cowen has offered them access to the financial advice underpinning the government’s proposed budget measures. But these parties, smelling power, are insisting that an election must be held before the budget. </w:t>
      </w:r>
    </w:p>
    <w:p w:rsidR="00615149" w:rsidRPr="00A85203" w:rsidRDefault="00615149" w:rsidP="00224C96">
      <w:pPr>
        <w:spacing w:before="100" w:beforeAutospacing="1" w:after="100" w:afterAutospacing="1"/>
        <w:jc w:val="both"/>
        <w:rPr>
          <w:rFonts w:ascii="Calibri" w:hAnsi="Calibri" w:cs="Times New Roman"/>
          <w:sz w:val="28"/>
          <w:szCs w:val="28"/>
        </w:rPr>
      </w:pPr>
      <w:r w:rsidRPr="00A85203">
        <w:rPr>
          <w:rFonts w:ascii="Calibri" w:hAnsi="Calibri" w:cs="Times New Roman"/>
          <w:sz w:val="28"/>
          <w:szCs w:val="28"/>
        </w:rPr>
        <w:lastRenderedPageBreak/>
        <w:t xml:space="preserve">The government’s bail-out application was meant to ease investor fears about contagion spreading to other weak peripheral euro-zone economies, such as Portugal. But the political instability in Dublin will hardly reassure markets. Mr Cowen has little choice but to proceed towards the budget. As for the opposition parties, blocking the budget might advance their arrival in government by a few weeks. But it would also leave them with a difficult legacy. In office, they would have to propose budget cuts similar in scale to those they had just rejected, in even more challenging economic times, and with less international goodwill. </w:t>
      </w:r>
    </w:p>
    <w:p w:rsidR="000B2065" w:rsidRDefault="000B2065" w:rsidP="00202AAD">
      <w:pPr>
        <w:pStyle w:val="ec-wmba-headline"/>
        <w:jc w:val="both"/>
        <w:rPr>
          <w:rFonts w:cs="Arial"/>
          <w:b/>
          <w:sz w:val="48"/>
          <w:szCs w:val="48"/>
        </w:rPr>
      </w:pPr>
    </w:p>
    <w:p w:rsidR="00994A48" w:rsidRPr="00996DE1" w:rsidRDefault="00615149" w:rsidP="000B2065">
      <w:pPr>
        <w:pStyle w:val="ec-wmba-headline"/>
        <w:jc w:val="both"/>
        <w:rPr>
          <w:b/>
          <w:sz w:val="48"/>
          <w:szCs w:val="48"/>
        </w:rPr>
      </w:pPr>
      <w:r w:rsidRPr="00996DE1">
        <w:rPr>
          <w:rFonts w:cs="Arial"/>
          <w:b/>
          <w:sz w:val="48"/>
          <w:szCs w:val="48"/>
        </w:rPr>
        <w:t>(1</w:t>
      </w:r>
      <w:r w:rsidR="000B2065">
        <w:rPr>
          <w:rFonts w:cs="Arial"/>
          <w:b/>
          <w:sz w:val="48"/>
          <w:szCs w:val="48"/>
        </w:rPr>
        <w:t>4</w:t>
      </w:r>
      <w:r w:rsidRPr="00996DE1">
        <w:rPr>
          <w:rFonts w:cs="Arial"/>
          <w:b/>
          <w:sz w:val="48"/>
          <w:szCs w:val="48"/>
        </w:rPr>
        <w:t xml:space="preserve">) </w:t>
      </w:r>
      <w:r w:rsidR="00994A48" w:rsidRPr="00996DE1">
        <w:rPr>
          <w:rFonts w:cs="Arial"/>
          <w:b/>
          <w:sz w:val="48"/>
          <w:szCs w:val="48"/>
        </w:rPr>
        <w:t xml:space="preserve"> </w:t>
      </w:r>
      <w:hyperlink r:id="rId114" w:history="1">
        <w:r w:rsidR="00994A48" w:rsidRPr="00996DE1">
          <w:rPr>
            <w:rStyle w:val="Hyperlink"/>
            <w:b/>
            <w:color w:val="auto"/>
            <w:sz w:val="48"/>
            <w:szCs w:val="48"/>
          </w:rPr>
          <w:t>Cherchez la femme</w:t>
        </w:r>
      </w:hyperlink>
      <w:r w:rsidR="00994A48" w:rsidRPr="00996DE1">
        <w:rPr>
          <w:b/>
          <w:sz w:val="48"/>
          <w:szCs w:val="48"/>
        </w:rPr>
        <w:t xml:space="preserve"> </w:t>
      </w:r>
    </w:p>
    <w:p w:rsidR="00994A48" w:rsidRPr="00202AAD" w:rsidRDefault="00994A48" w:rsidP="00202AAD">
      <w:pPr>
        <w:pStyle w:val="NormalWeb"/>
        <w:jc w:val="both"/>
      </w:pPr>
      <w:r w:rsidRPr="00202AAD">
        <w:rPr>
          <w:rStyle w:val="Strong"/>
        </w:rPr>
        <w:t>Despite business schools’ best efforts, women are still woefully under-represented on MBA</w:t>
      </w:r>
      <w:r w:rsidRPr="00202AAD">
        <w:t xml:space="preserve"> </w:t>
      </w:r>
      <w:r w:rsidRPr="00202AAD">
        <w:rPr>
          <w:rStyle w:val="Strong"/>
        </w:rPr>
        <w:t>programmes</w:t>
      </w:r>
      <w:r w:rsidRPr="00202AAD">
        <w:t> </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WOMEN have outnumbered men on college campuses around the world for the past five years, according to Unesco’s latest Global Education Digest. In Europe and North America, there are a third more women than men enrolled in university, and in a number of countries, such as Hungary and Uruguay, there are at least two female graduates for every male. Women are gaining in Master’s degree programmes, too. In American medical schools, for instance, they represent half of all students; in law school it is 47%.</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 xml:space="preserve">And yet they remain a distinct minority at business schools. Women represent under a third of students enrolled in the schools covered in </w:t>
      </w:r>
      <w:r w:rsidRPr="00A85203">
        <w:rPr>
          <w:rStyle w:val="Emphasis"/>
          <w:rFonts w:ascii="Calibri" w:hAnsi="Calibri"/>
          <w:sz w:val="28"/>
          <w:szCs w:val="28"/>
        </w:rPr>
        <w:t>The Economist</w:t>
      </w:r>
      <w:r w:rsidRPr="00A85203">
        <w:rPr>
          <w:rFonts w:ascii="Calibri" w:hAnsi="Calibri"/>
          <w:sz w:val="28"/>
          <w:szCs w:val="28"/>
        </w:rPr>
        <w:t>’s ranking of full-time MBA programmes, a figure that has barely changed since our first ranking in 2002 (see chart).</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It is a disparity that business schools have tried hard to rectify—from easing up on work-experience requirements and establishing special scholarships for women, to sponsoring conferences and admissions events targeted at them—with varying degrees of success.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But as the ranks of working women grow, and some countries push through laws forcing public companies to employ more women managers, business schools face pressure both to train women for leadership roles and prepare men for a world in which women represent half the professional workforce. </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lastRenderedPageBreak/>
        <w:t>Earlier this year, Deutsche Telekom introduced a quota system to ensure that women will hold 30% of its upper- and middle-management positions by 2015. At the moment, they hold just 13%. Since 2008, Norway has required that women hold at least 40% of directorships at publicly listed companies. Spain, the Netherlands and France have passed similar laws.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“Society as a whole would benefit by having a higher percentage of women with top-level responsibilities in companies,” says Professor Valter Lazzari, director of the MBA programme at SDA Bocconi in Milan. “They are more analytical, reflective, and more cautious. They are less prone to the problem of overconfidence. I am pretty sure if we had more women in change of banks, the financial crisis would not have happened in the same way.”</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It is a viewpoint that is commonly advanced by business-school faculty. Women also, it is suggested, tend to have superior communication skills and are better at consensus building and multitasking. Male business students benefit from the experience of working side-by-side with women as colleagues in the classroom, and also gain insight into women as potential customers in the real world.</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The main reason that business programmes have difficulty attracting women is that most MBA programmes require four to five years of professional experience—a prerequisite that creates a tricky timetable for a young woman planning to start a family. Other professional degrees, like law and medicine, do not require work experience and so many women enroll directly after university.</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To overcome this, several leading schools have lowered that work requirement, and set their sights on recent college graduates and early career professionals with only a couple of lines of experience on their CVs. Some, like Pennsylvania (Wharton), have begun recruiting undergraduates, including at all-women schools.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In 2007, Harvard Business School launched a deferred MBA admissions programme for undergraduate students that guarantees college students a place in a future hbs class contingent upon their graduation and the completion of two years of approved work experience. Attracting more women to the school wasn’t explicitly the reason for the programme, but it has had that effect.</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A second obstacle is the large financial investment an MBA programme involves. One of the attributes that apparently makes women distinctive managers—their risk aversion—also makes them less likely to take themselves out of the job market with an uncertain return, according to admissions officers.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lastRenderedPageBreak/>
        <w:t>“Pursuing an MBA can be expensive, and it is a considerable time commitment,” says Mary Miller, assistant dean of admissions at Columbia Business School in New York. “We’ve found that women in particular want to be sure they’re making the right decision.” </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Columbia, in common with several schools, has created special scholarships for women. And dozens more have partnered with the Forté Foundation, a consortium of corporations and schools that promote women in business, to offer fellowship opportunities to women pursuing MBAs.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A third impediment business schools face is the perception that MBA programmes cater to overly competitive, Type A personalities. Schools are responding by hosting networking events and special seminars to demonstrate to prospective female students that business school offers a supportive community, rather than a male-dominated, ruthless one. New York (Stern), for example, sponsors an annual conference featuring a female CEO as the keynote speaker with the goal of providing applicants with a positive role model; last year Andrea Jung, head of Avon, gave the address.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The final challenge is that high finance and management consulting, still the top career choices for newly minted MBAs, tend to appeal more to men. In a bid to woo more women, admissions staff have augmented their marketing techniques to highlight that the degree is useful in a variety of functions and industries, as well as in the non-profit sector. </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John Fernandes, president of the Association to Advance Collegiate Schools of Business, says that: “As business schools begin to round out their emphasis of teaching from profit-maximisation to one which addresses a broader social benefit and engagement, I think more women who are not interested in working on Wall Street might consider an MBA to further their careers.”</w:t>
      </w:r>
    </w:p>
    <w:p w:rsidR="00994A48" w:rsidRPr="00A85203" w:rsidRDefault="00994A48" w:rsidP="00202AAD">
      <w:pPr>
        <w:pStyle w:val="NormalWeb"/>
        <w:jc w:val="both"/>
        <w:rPr>
          <w:rFonts w:ascii="Calibri" w:hAnsi="Calibri"/>
          <w:sz w:val="28"/>
          <w:szCs w:val="28"/>
        </w:rPr>
      </w:pPr>
      <w:r w:rsidRPr="00A85203">
        <w:rPr>
          <w:rFonts w:ascii="Calibri" w:hAnsi="Calibri"/>
          <w:sz w:val="28"/>
          <w:szCs w:val="28"/>
        </w:rPr>
        <w:t>History suggests that we should not hold our breath.</w:t>
      </w:r>
    </w:p>
    <w:p w:rsidR="000B2065" w:rsidRDefault="000B2065" w:rsidP="00AE4566">
      <w:pPr>
        <w:tabs>
          <w:tab w:val="right" w:pos="9026"/>
        </w:tabs>
        <w:jc w:val="both"/>
        <w:rPr>
          <w:b/>
          <w:sz w:val="48"/>
          <w:szCs w:val="48"/>
        </w:rPr>
      </w:pPr>
    </w:p>
    <w:p w:rsidR="00735A0A" w:rsidRDefault="00735A0A" w:rsidP="00AE4566">
      <w:pPr>
        <w:tabs>
          <w:tab w:val="right" w:pos="9026"/>
        </w:tabs>
        <w:jc w:val="both"/>
        <w:rPr>
          <w:b/>
          <w:sz w:val="48"/>
          <w:szCs w:val="48"/>
        </w:rPr>
      </w:pPr>
    </w:p>
    <w:p w:rsidR="00735A0A" w:rsidRDefault="00735A0A" w:rsidP="00AE4566">
      <w:pPr>
        <w:tabs>
          <w:tab w:val="right" w:pos="9026"/>
        </w:tabs>
        <w:jc w:val="both"/>
        <w:rPr>
          <w:b/>
          <w:sz w:val="48"/>
          <w:szCs w:val="48"/>
        </w:rPr>
      </w:pPr>
    </w:p>
    <w:p w:rsidR="00FF0219" w:rsidRPr="00C43C63" w:rsidRDefault="007D0861" w:rsidP="00AE4566">
      <w:pPr>
        <w:tabs>
          <w:tab w:val="right" w:pos="9026"/>
        </w:tabs>
        <w:jc w:val="both"/>
        <w:rPr>
          <w:b/>
          <w:sz w:val="48"/>
          <w:szCs w:val="48"/>
        </w:rPr>
      </w:pPr>
      <w:r w:rsidRPr="00C43C63">
        <w:rPr>
          <w:b/>
          <w:sz w:val="48"/>
          <w:szCs w:val="48"/>
        </w:rPr>
        <w:lastRenderedPageBreak/>
        <w:t>(1</w:t>
      </w:r>
      <w:r w:rsidR="000B2065">
        <w:rPr>
          <w:b/>
          <w:sz w:val="48"/>
          <w:szCs w:val="48"/>
        </w:rPr>
        <w:t>5</w:t>
      </w:r>
      <w:r w:rsidRPr="00C43C63">
        <w:rPr>
          <w:b/>
          <w:sz w:val="48"/>
          <w:szCs w:val="48"/>
        </w:rPr>
        <w:t>)</w:t>
      </w:r>
      <w:r w:rsidR="00FF0219" w:rsidRPr="00C43C63">
        <w:rPr>
          <w:b/>
          <w:sz w:val="48"/>
          <w:szCs w:val="48"/>
        </w:rPr>
        <w:t xml:space="preserve"> MBA Diary: Picking up the pace </w:t>
      </w:r>
      <w:r w:rsidR="00FF0219" w:rsidRPr="00C43C63">
        <w:rPr>
          <w:b/>
          <w:sz w:val="48"/>
          <w:szCs w:val="48"/>
        </w:rPr>
        <w:tab/>
      </w:r>
    </w:p>
    <w:p w:rsidR="00FF0219" w:rsidRPr="00AE4566" w:rsidRDefault="00FF0219" w:rsidP="00AE4566">
      <w:pPr>
        <w:pStyle w:val="NormalWeb"/>
        <w:jc w:val="both"/>
        <w:rPr>
          <w:rFonts w:asciiTheme="minorHAnsi" w:hAnsiTheme="minorHAnsi"/>
        </w:rPr>
      </w:pPr>
      <w:r w:rsidRPr="00AE4566">
        <w:rPr>
          <w:rStyle w:val="Emphasis"/>
          <w:rFonts w:asciiTheme="minorHAnsi" w:hAnsiTheme="minorHAnsi"/>
        </w:rPr>
        <w:t xml:space="preserve">In September Neha Ajmera </w:t>
      </w:r>
      <w:hyperlink r:id="rId115" w:history="1">
        <w:r w:rsidRPr="00AE4566">
          <w:rPr>
            <w:rStyle w:val="Hyperlink"/>
            <w:rFonts w:asciiTheme="minorHAnsi" w:hAnsiTheme="minorHAnsi"/>
            <w:i/>
            <w:iCs/>
          </w:rPr>
          <w:t>wrote</w:t>
        </w:r>
      </w:hyperlink>
      <w:r w:rsidRPr="00AE4566">
        <w:rPr>
          <w:rStyle w:val="Emphasis"/>
          <w:rFonts w:asciiTheme="minorHAnsi" w:hAnsiTheme="minorHAnsi"/>
        </w:rPr>
        <w:t xml:space="preserve"> about her first week studying for an MBA at London Business School. Now, two months into the programme, how has she been getting on?</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If anyone tells you that the hard part about B-School is actually getting in they are, quite simply, lying. While orientation and pre-term were all about getting to know my stream and the wonders of London’s nightlife, the first term has been about serious core classes, a lot of homework, networking events, competitions and London’s night life. Expect to be overwhelmed.</w:t>
      </w:r>
    </w:p>
    <w:p w:rsidR="00FF0219" w:rsidRPr="00BA19A5" w:rsidRDefault="00FF0219" w:rsidP="00BA19A5">
      <w:pPr>
        <w:pStyle w:val="NormalWeb"/>
        <w:jc w:val="both"/>
        <w:rPr>
          <w:rFonts w:ascii="Calibri" w:hAnsi="Calibri"/>
          <w:sz w:val="28"/>
          <w:szCs w:val="28"/>
        </w:rPr>
      </w:pPr>
      <w:r w:rsidRPr="00BA19A5">
        <w:rPr>
          <w:rStyle w:val="Strong"/>
          <w:rFonts w:ascii="Calibri" w:hAnsi="Calibri"/>
          <w:sz w:val="28"/>
          <w:szCs w:val="28"/>
        </w:rPr>
        <w:t>Case for the defence</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I knew it would be a great lesson when “12 Angry Men”, an all-time favourite movie, was aired for twenty minutes in class. As Henry Fonda systematically tried to change the minds of 11 other jurors in a murder trial we learned about the art of persuasion. Teaching a class whose average age is 28 cannot be easy. Collectively, we have close to 2,000 years of work experience and so frequently challenge material and have heated discussions about topics as diverse as measuring the elasticity of prices to corporate social responsibility.</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Classes are taught through case studies, visual aids, guest speakers, group debates, all day simulations of running a company, and yes, sometimes just plain old whiteboards and maths. I had often wondered how a subject like corporate finance could be taught through case studies, especially to someone without a shred of finance background. Turns out, as a recent Airbus case study proved, they are rather effective because they simulate (ok, to a certain extent) the real life valuation process of a project. </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 xml:space="preserve">Although challenging, corporate finance is one of my favourite classes. This is in no small part due to the calibre of students; earlier this week a classmate and former bond trader explained the impacts of the recent negative yield on Treasury Inflation Protected Securities (TIPS). Slowly yet surely, the </w:t>
      </w:r>
      <w:r w:rsidRPr="00BA19A5">
        <w:rPr>
          <w:rStyle w:val="Emphasis"/>
          <w:rFonts w:ascii="Calibri" w:hAnsi="Calibri"/>
          <w:sz w:val="28"/>
          <w:szCs w:val="28"/>
        </w:rPr>
        <w:t>Financial Times</w:t>
      </w:r>
      <w:r w:rsidRPr="00BA19A5">
        <w:rPr>
          <w:rFonts w:ascii="Calibri" w:hAnsi="Calibri"/>
          <w:sz w:val="28"/>
          <w:szCs w:val="28"/>
        </w:rPr>
        <w:t xml:space="preserve"> is making a lot more sense. The importance of the collaborative environment at business school cannot be overstated. The hectic pace of classes and extra-curricular work increases the dependence on ones study group; happily mine is fun, down to earth and enormously talented.</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 xml:space="preserve">It’s not all about classes and homework. In fact, that’s just the baseline and no one at London Business School operates at baseline. In the last two months the LBS has participated in three business-school competitions. First, there was a </w:t>
      </w:r>
      <w:r w:rsidRPr="00BA19A5">
        <w:rPr>
          <w:rFonts w:ascii="Calibri" w:hAnsi="Calibri"/>
          <w:sz w:val="28"/>
          <w:szCs w:val="28"/>
        </w:rPr>
        <w:lastRenderedPageBreak/>
        <w:t>decisive victory by our private equity/venture capital team at the Rotterdam School of Management. Next up, three LBS teams are heading to Chicago’s Booth school for the second round of the IPO challenge—LBS teams currently have the top three positions closed out. Lastly there is a strategy consulting case competition sponsored by A.T Kearney. After three days of non-stop, high intensity work switching between the consulting and the IPO competitions, I was spent. As this article is being written my team is still in the running for the consulting competition (which has, by far, the most elimination rounds). </w:t>
      </w:r>
    </w:p>
    <w:p w:rsidR="00FF0219" w:rsidRPr="00BA19A5" w:rsidRDefault="00FF0219" w:rsidP="00BA19A5">
      <w:pPr>
        <w:pStyle w:val="NormalWeb"/>
        <w:jc w:val="both"/>
        <w:rPr>
          <w:rFonts w:ascii="Calibri" w:hAnsi="Calibri"/>
          <w:sz w:val="28"/>
          <w:szCs w:val="28"/>
        </w:rPr>
      </w:pPr>
      <w:r w:rsidRPr="00BA19A5">
        <w:rPr>
          <w:rFonts w:ascii="Calibri" w:hAnsi="Calibri"/>
          <w:sz w:val="28"/>
          <w:szCs w:val="28"/>
        </w:rPr>
        <w:t>At the half way point of the first term with the midterm exams looming, I seem to be getting into the rhythm of it all. I have become more selective about the events I go to, the clubs I choose to get emails from and the things that are important to me, like pints at the Windsor or the salsa club. As a class, we are past the “speed-dating” phase (“where are you from?…what stream are you in?…what do you want to do when you graduate?…where have you been working?...”) and name tags are no longer needed. London continues to thrill—Chinatown, salsa clubs and the West End are literally three tube stops away. Now, if only I could find decent Mexican food.</w:t>
      </w:r>
    </w:p>
    <w:p w:rsidR="00051D07" w:rsidRDefault="00051D07" w:rsidP="00614856">
      <w:pPr>
        <w:pStyle w:val="ec-wmba-headline"/>
        <w:rPr>
          <w:rFonts w:asciiTheme="minorHAnsi" w:hAnsiTheme="minorHAnsi"/>
          <w:b/>
          <w:sz w:val="48"/>
          <w:szCs w:val="48"/>
        </w:rPr>
      </w:pPr>
    </w:p>
    <w:p w:rsidR="00614856" w:rsidRPr="000B2065" w:rsidRDefault="00614856" w:rsidP="00051D07">
      <w:pPr>
        <w:pStyle w:val="ec-wmba-headline"/>
        <w:jc w:val="both"/>
        <w:rPr>
          <w:rFonts w:ascii="Calibri" w:hAnsi="Calibri"/>
          <w:b/>
          <w:sz w:val="48"/>
          <w:szCs w:val="48"/>
        </w:rPr>
      </w:pPr>
      <w:r w:rsidRPr="000B2065">
        <w:rPr>
          <w:rFonts w:ascii="Calibri" w:hAnsi="Calibri"/>
          <w:b/>
          <w:sz w:val="48"/>
          <w:szCs w:val="48"/>
        </w:rPr>
        <w:t>(1</w:t>
      </w:r>
      <w:r w:rsidR="000B2065" w:rsidRPr="000B2065">
        <w:rPr>
          <w:rFonts w:ascii="Calibri" w:hAnsi="Calibri"/>
          <w:b/>
          <w:sz w:val="48"/>
          <w:szCs w:val="48"/>
        </w:rPr>
        <w:t>6</w:t>
      </w:r>
      <w:r w:rsidRPr="000B2065">
        <w:rPr>
          <w:rFonts w:ascii="Calibri" w:hAnsi="Calibri"/>
          <w:b/>
          <w:sz w:val="48"/>
          <w:szCs w:val="48"/>
        </w:rPr>
        <w:t xml:space="preserve">) </w:t>
      </w:r>
      <w:hyperlink r:id="rId116" w:history="1">
        <w:r w:rsidRPr="000B2065">
          <w:rPr>
            <w:rStyle w:val="Hyperlink"/>
            <w:rFonts w:ascii="Calibri" w:hAnsi="Calibri"/>
            <w:b/>
            <w:color w:val="auto"/>
            <w:sz w:val="48"/>
            <w:szCs w:val="48"/>
            <w:u w:val="none"/>
          </w:rPr>
          <w:t>Pirate copy</w:t>
        </w:r>
      </w:hyperlink>
      <w:r w:rsidRPr="000B2065">
        <w:rPr>
          <w:rFonts w:ascii="Calibri" w:hAnsi="Calibri"/>
          <w:b/>
          <w:sz w:val="48"/>
          <w:szCs w:val="48"/>
        </w:rPr>
        <w:t xml:space="preserve"> </w:t>
      </w:r>
    </w:p>
    <w:p w:rsidR="00614856" w:rsidRDefault="00614856" w:rsidP="00EA194F">
      <w:pPr>
        <w:pStyle w:val="NormalWeb"/>
        <w:jc w:val="both"/>
      </w:pPr>
      <w:r>
        <w:rPr>
          <w:rStyle w:val="Strong"/>
        </w:rPr>
        <w:t>What managers can learn from Somali pirates</w:t>
      </w:r>
      <w:r>
        <w:t>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 xml:space="preserve">PURVEYORS of management-speak are fond of quoting cod insights from military strategists. According to David James, a professor at </w:t>
      </w:r>
      <w:hyperlink r:id="rId117" w:tgtFrame="_blank" w:history="1">
        <w:r w:rsidRPr="00051D07">
          <w:rPr>
            <w:rStyle w:val="Hyperlink"/>
            <w:rFonts w:ascii="Calibri" w:hAnsi="Calibri"/>
            <w:sz w:val="28"/>
            <w:szCs w:val="28"/>
          </w:rPr>
          <w:t>Henley Business School</w:t>
        </w:r>
      </w:hyperlink>
      <w:r w:rsidRPr="00051D07">
        <w:rPr>
          <w:rFonts w:ascii="Calibri" w:hAnsi="Calibri"/>
          <w:sz w:val="28"/>
          <w:szCs w:val="28"/>
        </w:rPr>
        <w:t>, they would do better studying the management styles of some of those the armed forces are fighting, such as Somali pirates. Alongside Paul Kearney, a lieutenant-colonel in the Royal Marines, Professor James has been studying the operations of the pirates, as well as insurgents in Afghanistan and Iraq, to see if they have anything to teach legitimate firms.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The threat to life and liberty aside, Somali pirates’ business model is impressive. According to the professor, each raid costs the pirates around $30,000. On average one raid in three is successful. The reward for a triumphant venture, however, can be in the millions.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 xml:space="preserve">The organisation behind the pirates would be familiar to many ordinary businesses. For a start, they have a similar backend—including the kind of </w:t>
      </w:r>
      <w:r w:rsidRPr="00051D07">
        <w:rPr>
          <w:rFonts w:ascii="Calibri" w:hAnsi="Calibri"/>
          <w:sz w:val="28"/>
          <w:szCs w:val="28"/>
        </w:rPr>
        <w:lastRenderedPageBreak/>
        <w:t>streamlined logistics and operations controls that would be the envy of most companies. Their success has even prompted one village to open a pirate “stock exchange”, where locals can buy shares in up to 70 maritime companies planning raids.</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But Professor James believes that the most important lesson firms can learn is one of strategy. He teaches his MBA class that one reason for the pirates' success is that they avoid “symmetrical” conflict—challenging their targets head on by, for example, lining up against the Western navies patrolling the waters—battles they would surely lose. Instead, they use stealth and surprise, attacking targets at their weakest point. In this way, with only a dozen-or-so sailors, they wrest control of huge assets, in the form of oil tankers.</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This is a lesson that serves smaller companies well as they look to take bites out of larger rivals. It might be foolish, for example, for a start-up to take on one of the traditional banks head-to-head—only another large bank could afford the pyrrhic battle that would ensue from it protecting its market. But by picking a small, localised fight a start-up can make an impression before a bank has had time to react. An example, says Professor James, is wonga.com. It has taken market share by attacking banks' inflexible lending policies by offering loans for the exact amount and length of time the customer wants. It processes the loans extremely quickly and customers can even get immediate approval using an iPhone app.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Sometimes such an asymmetrical strike can shift the centre of gravity in an industry. Nintendo, a computer-games firm, was competing, and failing, against two much better-resourced rivals—Sony and Microsoft—in a sector where it seemed the only way to be successful was to win an arms race of processing power and ever more sophisticated technology. Nintendo opened a new avenue of attack based on the idea that consumers would enjoy getting physically involved in video games, using a motion-sensitive controller to control the on-screen action. So, using relatively cheap technology, it invented the Wii, in the process opening up a whole new market for previous non-gamers.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 xml:space="preserve">That smaller, nimble competitors make stealth attacks on larger rivals is a well-known phenomenon. Nonetheless, the way that larger companies can defend themselves against attack is a matter of much debate. Professor James says that the key is to quicken decision making. In his analogy, by the time the captain of an oil tanker has spotted the pirates’ inflatables it is too late; big ships take a long time to turn around. Similarly, once a large business has gone through the traditional process of observing an attack, orientating itself, deciding what to do </w:t>
      </w:r>
      <w:r w:rsidRPr="00051D07">
        <w:rPr>
          <w:rFonts w:ascii="Calibri" w:hAnsi="Calibri"/>
          <w:sz w:val="28"/>
          <w:szCs w:val="28"/>
        </w:rPr>
        <w:lastRenderedPageBreak/>
        <w:t>about it and then acting (what Colonel John Boyd, an American military strategist, called an OODA loop) it is too late, the competition is upon it.</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To help companies understand the best way to speed up their reaction times, the professor turned to another unpalatable source: insurgents in Afghanistan. Despite stressing that he believes the outcomes of their strategies to be repugnant, he nonetheless says that he admires the management structures that makes them successful. </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One of the main lessons he learned, and which he teaches companies on his executive-education programme, Corporate Insurgency, is that insurgent leaders don’t micro-manage. Leaders of such movements are, in Professor James’s words, "brand agnostic"—they allow their brand to be adopted by autonomous local cells with little central control. The mistake big business makes is to try to protect the brand by making decisions from its headquarters; better, he says, to allow local managers to respond quickly to local events.</w:t>
      </w:r>
    </w:p>
    <w:p w:rsidR="00614856" w:rsidRPr="00051D07" w:rsidRDefault="00614856" w:rsidP="00051D07">
      <w:pPr>
        <w:pStyle w:val="NormalWeb"/>
        <w:jc w:val="both"/>
        <w:rPr>
          <w:rFonts w:ascii="Calibri" w:hAnsi="Calibri"/>
          <w:sz w:val="28"/>
          <w:szCs w:val="28"/>
        </w:rPr>
      </w:pPr>
      <w:r w:rsidRPr="00051D07">
        <w:rPr>
          <w:rFonts w:ascii="Calibri" w:hAnsi="Calibri"/>
          <w:sz w:val="28"/>
          <w:szCs w:val="28"/>
        </w:rPr>
        <w:t>He even goes as far as to suggest that companies set up “commando” forces; small units which work outside the traditional command structure of the company and which have a level of autonomy—“not holding the long committee meetings, not having the extended approval and budgeting process”. If a big business as a whole cannot act as a small, nimble player, these business units can.</w:t>
      </w:r>
    </w:p>
    <w:p w:rsidR="004A16C9" w:rsidRDefault="004A16C9" w:rsidP="00051D07">
      <w:pPr>
        <w:pStyle w:val="ec-wmba-headline"/>
        <w:jc w:val="both"/>
        <w:rPr>
          <w:rFonts w:ascii="Calibri" w:hAnsi="Calibri"/>
          <w:b/>
          <w:sz w:val="48"/>
          <w:szCs w:val="48"/>
        </w:rPr>
      </w:pPr>
    </w:p>
    <w:p w:rsidR="004A16C9" w:rsidRDefault="004A16C9" w:rsidP="00051D07">
      <w:pPr>
        <w:pStyle w:val="ec-wmba-headline"/>
        <w:jc w:val="both"/>
        <w:rPr>
          <w:rFonts w:ascii="Calibri" w:hAnsi="Calibri"/>
          <w:b/>
          <w:sz w:val="48"/>
          <w:szCs w:val="48"/>
        </w:rPr>
      </w:pPr>
    </w:p>
    <w:p w:rsidR="00842B4B" w:rsidRPr="00051D07" w:rsidRDefault="00572CC4" w:rsidP="00051D07">
      <w:pPr>
        <w:pStyle w:val="ec-wmba-headline"/>
        <w:jc w:val="both"/>
        <w:rPr>
          <w:rFonts w:ascii="Calibri" w:hAnsi="Calibri"/>
          <w:b/>
          <w:sz w:val="48"/>
          <w:szCs w:val="48"/>
        </w:rPr>
      </w:pPr>
      <w:r w:rsidRPr="00051D07">
        <w:rPr>
          <w:rFonts w:ascii="Calibri" w:hAnsi="Calibri"/>
          <w:b/>
          <w:sz w:val="48"/>
          <w:szCs w:val="48"/>
        </w:rPr>
        <w:t>(1</w:t>
      </w:r>
      <w:r w:rsidR="004A16C9">
        <w:rPr>
          <w:rFonts w:ascii="Calibri" w:hAnsi="Calibri"/>
          <w:b/>
          <w:sz w:val="48"/>
          <w:szCs w:val="48"/>
        </w:rPr>
        <w:t>7</w:t>
      </w:r>
      <w:r w:rsidRPr="00051D07">
        <w:rPr>
          <w:rFonts w:ascii="Calibri" w:hAnsi="Calibri"/>
          <w:b/>
          <w:sz w:val="48"/>
          <w:szCs w:val="48"/>
        </w:rPr>
        <w:t>)</w:t>
      </w:r>
      <w:r w:rsidR="002738EE" w:rsidRPr="00051D07">
        <w:rPr>
          <w:rFonts w:ascii="Calibri" w:hAnsi="Calibri"/>
          <w:b/>
          <w:sz w:val="48"/>
          <w:szCs w:val="48"/>
        </w:rPr>
        <w:t xml:space="preserve"> </w:t>
      </w:r>
      <w:r w:rsidRPr="00051D07">
        <w:rPr>
          <w:rFonts w:ascii="Calibri" w:hAnsi="Calibri"/>
          <w:b/>
          <w:sz w:val="48"/>
          <w:szCs w:val="48"/>
        </w:rPr>
        <w:t xml:space="preserve"> </w:t>
      </w:r>
      <w:r w:rsidR="00842B4B" w:rsidRPr="00051D07">
        <w:rPr>
          <w:rFonts w:ascii="Calibri" w:hAnsi="Calibri"/>
          <w:b/>
          <w:sz w:val="48"/>
          <w:szCs w:val="48"/>
        </w:rPr>
        <w:t xml:space="preserve">Mastering bits and bytes </w:t>
      </w:r>
    </w:p>
    <w:p w:rsidR="00842B4B" w:rsidRPr="00051D07" w:rsidRDefault="00842B4B" w:rsidP="00051D07">
      <w:pPr>
        <w:pStyle w:val="NormalWeb"/>
        <w:jc w:val="both"/>
        <w:rPr>
          <w:rFonts w:ascii="Calibri" w:hAnsi="Calibri"/>
          <w:sz w:val="28"/>
          <w:szCs w:val="28"/>
        </w:rPr>
      </w:pPr>
      <w:r w:rsidRPr="00051D07">
        <w:rPr>
          <w:rStyle w:val="Strong"/>
          <w:rFonts w:ascii="Calibri" w:hAnsi="Calibri"/>
          <w:sz w:val="28"/>
          <w:szCs w:val="28"/>
        </w:rPr>
        <w:t>Schools need to integrate new technology into their MBA teaching. But doing so still involves plenty of trial and error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IN THE world of business they call it “the consumerisation of IT”: employees who are used to powerful smart phones and tablet computers in their personal lives are now demanding similar tools in their professional ones. Now business schools are also coming to terms with students who are increasingly tech savvy. Some even see the way they integrate technology with pedagogy as an opportunity to differentiate themselves from the B-school pack.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lastRenderedPageBreak/>
        <w:t xml:space="preserve">The beauty of MBA courses is that students can try out new technologies without fear of a serious backlash if the trials don’t pay off. “The threat level is just a grade, not a career,” explains Michael Koenig, the director of MBA operations at the University of Virginia’s </w:t>
      </w:r>
      <w:hyperlink r:id="rId118" w:tgtFrame="_blank" w:history="1">
        <w:r w:rsidRPr="00051D07">
          <w:rPr>
            <w:rStyle w:val="Hyperlink"/>
            <w:rFonts w:ascii="Calibri" w:hAnsi="Calibri"/>
            <w:sz w:val="28"/>
            <w:szCs w:val="28"/>
          </w:rPr>
          <w:t>Darden Graduate School of Business</w:t>
        </w:r>
      </w:hyperlink>
      <w:r w:rsidRPr="00051D07">
        <w:rPr>
          <w:rFonts w:ascii="Calibri" w:hAnsi="Calibri"/>
          <w:sz w:val="28"/>
          <w:szCs w:val="28"/>
        </w:rPr>
        <w:t>, which is among the vanguard of schools incorporating new technologies in their programmes.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Yet there are still concerns about whether new technology in the classroom will enhance the MBA experience or diminish it. Some professors fret that embracing gadgets for the sake of appearing “wired” will detract from the quality of classroom discussions. That has not deterred schools from experimenting. Innovations designed to help students manage information more efficiently, interact with their peers wherever they are and imbibe important business lessons via virtual simulations are all being tested.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The pioneers are discovering that some technologies are not yet ready for prime time. Consider the experience of Darden. In a recent experiment the school gave a random sample of MBA students Kindle DX e-readers, as well as standard printed handouts and textbooks for their first-year courses. It then encouraged them to use the electronic versions instead of the paper ones.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The students did just that—and many concluded that the Kindle’s limitations were too great to justify its widespread adoption on the programme. Switching between text, graphs and charts, they complained, took far longer than on paper-based alternatives. This made it hard for them to keep up with fast-paced class discussions. Nevertheless, some schools are toying with the idea of testing the Apple iPad to see if that has greater success.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As well as trying out gizmos designed to help students handle large volumes of content, schools are also using technology that helps members of study teams to keep in touch with one another. Darden, for instance, has equipped some classrooms with widescreen TVs and software that allow students who are off campus to share data and opinions with those who are on it. “Our job is to stretch skills as well as minds,” says Mr Koenig, who points out that many executives now need to be able to influence virtual teams they rarely meet face-to</w:t>
      </w:r>
      <w:r w:rsidR="000741ED" w:rsidRPr="00051D07">
        <w:rPr>
          <w:rFonts w:ascii="Calibri" w:hAnsi="Calibri"/>
          <w:sz w:val="28"/>
          <w:szCs w:val="28"/>
        </w:rPr>
        <w:t>-</w:t>
      </w:r>
      <w:r w:rsidRPr="00051D07">
        <w:rPr>
          <w:rFonts w:ascii="Calibri" w:hAnsi="Calibri"/>
          <w:sz w:val="28"/>
          <w:szCs w:val="28"/>
        </w:rPr>
        <w:t>face.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Duke University’s</w:t>
      </w:r>
      <w:hyperlink r:id="rId119" w:tgtFrame="_blank" w:history="1">
        <w:r w:rsidRPr="00051D07">
          <w:rPr>
            <w:rStyle w:val="Hyperlink"/>
            <w:rFonts w:ascii="Calibri" w:hAnsi="Calibri"/>
            <w:sz w:val="28"/>
            <w:szCs w:val="28"/>
          </w:rPr>
          <w:t xml:space="preserve"> Fuqua School of Business</w:t>
        </w:r>
      </w:hyperlink>
      <w:r w:rsidRPr="00051D07">
        <w:rPr>
          <w:rFonts w:ascii="Calibri" w:hAnsi="Calibri"/>
          <w:sz w:val="28"/>
          <w:szCs w:val="28"/>
        </w:rPr>
        <w:t xml:space="preserve"> has taken this a step further, installing a Cisco “Telepresence” system in one of its lecture theatres. Giant plasma screens and cameras display life-size video images of people in remote locations to an entire class. The school reckons the new system allows </w:t>
      </w:r>
      <w:r w:rsidRPr="00051D07">
        <w:rPr>
          <w:rFonts w:ascii="Calibri" w:hAnsi="Calibri"/>
          <w:sz w:val="28"/>
          <w:szCs w:val="28"/>
        </w:rPr>
        <w:lastRenderedPageBreak/>
        <w:t>professors seamlessly to include overseas participants in class discussions, although further refinement is needed before it can accommodate large numbers of folk joining all at once. </w:t>
      </w:r>
    </w:p>
    <w:p w:rsidR="00842B4B" w:rsidRPr="00051D07" w:rsidRDefault="00750753" w:rsidP="00051D07">
      <w:pPr>
        <w:pStyle w:val="NormalWeb"/>
        <w:jc w:val="both"/>
        <w:rPr>
          <w:rFonts w:ascii="Calibri" w:hAnsi="Calibri"/>
          <w:sz w:val="28"/>
          <w:szCs w:val="28"/>
        </w:rPr>
      </w:pPr>
      <w:hyperlink r:id="rId120" w:tgtFrame="_blank" w:history="1">
        <w:r w:rsidR="00842B4B" w:rsidRPr="00051D07">
          <w:rPr>
            <w:rStyle w:val="Hyperlink"/>
            <w:rFonts w:ascii="Calibri" w:hAnsi="Calibri"/>
            <w:sz w:val="28"/>
            <w:szCs w:val="28"/>
          </w:rPr>
          <w:t>INSEAD</w:t>
        </w:r>
      </w:hyperlink>
      <w:r w:rsidR="00842B4B" w:rsidRPr="00051D07">
        <w:rPr>
          <w:rFonts w:ascii="Calibri" w:hAnsi="Calibri"/>
          <w:sz w:val="28"/>
          <w:szCs w:val="28"/>
        </w:rPr>
        <w:t>, which has campuses in France and Singapore, as well as an executive education centre in Abu Dhabi, has turned to Second Life, a popular virtual world, to help bring students together. It has constructed a cyber campus in which its MBAs can interact and it has begun to integrate Second Life into a few of its courses. One elective, focusing on business-to-business marketing, requires students to roam around the virtual world assessing how firms are using its capabilities to market their wares. </w:t>
      </w:r>
    </w:p>
    <w:p w:rsidR="00842B4B" w:rsidRPr="00051D07" w:rsidRDefault="00842B4B" w:rsidP="00051D07">
      <w:pPr>
        <w:pStyle w:val="NormalWeb"/>
        <w:jc w:val="both"/>
        <w:rPr>
          <w:rFonts w:ascii="Calibri" w:hAnsi="Calibri"/>
          <w:sz w:val="28"/>
          <w:szCs w:val="28"/>
        </w:rPr>
      </w:pPr>
      <w:r w:rsidRPr="00051D07">
        <w:rPr>
          <w:rFonts w:ascii="Calibri" w:hAnsi="Calibri"/>
          <w:sz w:val="28"/>
          <w:szCs w:val="28"/>
        </w:rPr>
        <w:t>Schools are also using technology to bring academic theory to life in other ways. Some institutions use online trading rooms to give students a taste of how real financial markets work. Other web-based simulations that enhance the classroom experience are becoming popular. At Stanford, for instance, James Lattin, a marketing professor, has worked with the school’s it team to create a web-based program that lets students work in, and run, a sales team touting a disruptive new product. Using the simulation to teach them about the challenges of sales forecasting has produced far better results than simply lecturing, he says. </w:t>
      </w:r>
    </w:p>
    <w:p w:rsidR="00572CC4" w:rsidRPr="00051D07" w:rsidRDefault="00572CC4" w:rsidP="00051D07">
      <w:pPr>
        <w:pStyle w:val="NormalWeb"/>
        <w:jc w:val="both"/>
        <w:rPr>
          <w:rFonts w:ascii="Calibri" w:hAnsi="Calibri"/>
          <w:b/>
          <w:sz w:val="28"/>
          <w:szCs w:val="28"/>
        </w:rPr>
      </w:pPr>
    </w:p>
    <w:p w:rsidR="004A16C9" w:rsidRDefault="004A16C9" w:rsidP="00B9790B">
      <w:pPr>
        <w:rPr>
          <w:b/>
          <w:sz w:val="48"/>
          <w:szCs w:val="48"/>
          <w:u w:val="single"/>
        </w:rPr>
      </w:pPr>
    </w:p>
    <w:p w:rsidR="006734F0" w:rsidRPr="00FA3BE9" w:rsidRDefault="006734F0" w:rsidP="006734F0">
      <w:pPr>
        <w:shd w:val="clear" w:color="auto" w:fill="FFFFFF"/>
        <w:spacing w:before="100" w:beforeAutospacing="1" w:after="100" w:afterAutospacing="1" w:line="240" w:lineRule="auto"/>
        <w:jc w:val="both"/>
        <w:rPr>
          <w:rFonts w:ascii="Calibri" w:eastAsia="Times New Roman" w:hAnsi="Calibri" w:cs="Arial"/>
          <w:b/>
          <w:color w:val="000000"/>
          <w:sz w:val="48"/>
          <w:szCs w:val="48"/>
          <w:u w:val="single"/>
          <w:lang w:eastAsia="en-GB"/>
        </w:rPr>
      </w:pPr>
      <w:r w:rsidRPr="00FA3BE9">
        <w:rPr>
          <w:rFonts w:ascii="Calibri" w:eastAsia="Times New Roman" w:hAnsi="Calibri" w:cs="Arial"/>
          <w:b/>
          <w:color w:val="000000"/>
          <w:sz w:val="48"/>
          <w:szCs w:val="48"/>
          <w:u w:val="single"/>
          <w:lang w:eastAsia="en-GB"/>
        </w:rPr>
        <w:t>The Economist Continued…</w:t>
      </w:r>
    </w:p>
    <w:p w:rsidR="006734F0" w:rsidRPr="00FA3BE9" w:rsidRDefault="006734F0" w:rsidP="006734F0">
      <w:pPr>
        <w:pStyle w:val="ec-blog-headline"/>
        <w:rPr>
          <w:rFonts w:ascii="Calibri" w:hAnsi="Calibri"/>
          <w:b/>
          <w:sz w:val="48"/>
          <w:szCs w:val="48"/>
        </w:rPr>
      </w:pPr>
      <w:r w:rsidRPr="00FA3BE9">
        <w:rPr>
          <w:rFonts w:ascii="Calibri" w:hAnsi="Calibri" w:cs="Arial"/>
          <w:b/>
          <w:color w:val="000000"/>
          <w:sz w:val="48"/>
          <w:szCs w:val="48"/>
        </w:rPr>
        <w:t>(</w:t>
      </w:r>
      <w:r>
        <w:rPr>
          <w:rFonts w:ascii="Calibri" w:hAnsi="Calibri" w:cs="Arial"/>
          <w:b/>
          <w:color w:val="000000"/>
          <w:sz w:val="48"/>
          <w:szCs w:val="48"/>
        </w:rPr>
        <w:t>1</w:t>
      </w:r>
      <w:r w:rsidR="00871653">
        <w:rPr>
          <w:rFonts w:ascii="Calibri" w:hAnsi="Calibri" w:cs="Arial"/>
          <w:b/>
          <w:color w:val="000000"/>
          <w:sz w:val="48"/>
          <w:szCs w:val="48"/>
        </w:rPr>
        <w:t>8</w:t>
      </w:r>
      <w:r w:rsidRPr="00FA3BE9">
        <w:rPr>
          <w:rFonts w:ascii="Calibri" w:hAnsi="Calibri" w:cs="Arial"/>
          <w:b/>
          <w:color w:val="000000"/>
          <w:sz w:val="48"/>
          <w:szCs w:val="48"/>
        </w:rPr>
        <w:t xml:space="preserve">) </w:t>
      </w:r>
      <w:r w:rsidRPr="00FA3BE9">
        <w:rPr>
          <w:rFonts w:ascii="Calibri" w:hAnsi="Calibri"/>
          <w:b/>
          <w:sz w:val="48"/>
          <w:szCs w:val="48"/>
        </w:rPr>
        <w:t xml:space="preserve">Toyota's boss seeks inspiration from rice balls </w:t>
      </w:r>
    </w:p>
    <w:p w:rsidR="006734F0" w:rsidRDefault="006734F0" w:rsidP="006734F0">
      <w:pPr>
        <w:pStyle w:val="ec-blog-info"/>
      </w:pPr>
      <w:r>
        <w:t xml:space="preserve">Jan 12th 2011, 13:00 by The Economist online | DETROIT </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 xml:space="preserve">IT WAS a trip into the proverbial lion's den when Akio Toyoda, the boss of Toyota and heir to the Japanese carmaker's founding family, paid his first visit to the Detroit motor show on Tuesday. Mr Toyoda </w:t>
      </w:r>
      <w:hyperlink r:id="rId121" w:tgtFrame="_blank" w:history="1">
        <w:r w:rsidRPr="0032406F">
          <w:rPr>
            <w:rStyle w:val="Hyperlink"/>
            <w:rFonts w:ascii="Calibri" w:hAnsi="Calibri"/>
            <w:sz w:val="28"/>
            <w:szCs w:val="28"/>
          </w:rPr>
          <w:t>took the reins in 2009</w:t>
        </w:r>
      </w:hyperlink>
      <w:r w:rsidRPr="0032406F">
        <w:rPr>
          <w:rFonts w:ascii="Calibri" w:hAnsi="Calibri"/>
          <w:sz w:val="28"/>
          <w:szCs w:val="28"/>
        </w:rPr>
        <w:t xml:space="preserve">, just as Toyota displaced General Motors as the world’s largest car company. But he has since had to cope with a series of safety setbacks that have tarnished Toyota’s once-shining image. The maker recalled 11m cars last year alone; and just last month </w:t>
      </w:r>
      <w:r w:rsidRPr="0032406F">
        <w:rPr>
          <w:rFonts w:ascii="Calibri" w:hAnsi="Calibri"/>
          <w:sz w:val="28"/>
          <w:szCs w:val="28"/>
        </w:rPr>
        <w:lastRenderedPageBreak/>
        <w:t xml:space="preserve">it </w:t>
      </w:r>
      <w:hyperlink r:id="rId122" w:tgtFrame="_blank" w:history="1">
        <w:r w:rsidRPr="0032406F">
          <w:rPr>
            <w:rStyle w:val="Hyperlink"/>
            <w:rFonts w:ascii="Calibri" w:hAnsi="Calibri"/>
            <w:sz w:val="28"/>
            <w:szCs w:val="28"/>
          </w:rPr>
          <w:t>paid a record $32.4 million fine in America</w:t>
        </w:r>
      </w:hyperlink>
      <w:r w:rsidRPr="0032406F">
        <w:rPr>
          <w:rFonts w:ascii="Calibri" w:hAnsi="Calibri"/>
          <w:sz w:val="28"/>
          <w:szCs w:val="28"/>
        </w:rPr>
        <w:t xml:space="preserve"> for delaying a pair of safety-related recalls.</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So, his appearance at the Detroit show was eagerly awaited and brought a standing-room-only crowd to the vast Riverview Ballroom at the Cobo Hall convention center. The official reason for the 54-year-old executive’s visit was to preview the expansion of the maker’s Prius line-up. The sedan, the world’s top-selling hybrid, will soon anchor an entire “family” of Prius-badged battery vehicles.</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To the disappointment of some, the family heir made no mention of the ongoing safety scandal, sounding a much more positive tone than he did while attending congressional hearings on Toyota’s problems 11 months ago. But try as he might to dodge it, the subject was bound to dog Mr Toyoda, and immediately took centre stage, shortly afterwards, when a select group of journalists met him for an hour-long interview. While he tried to put a good face on the carmaker’s problems, Mr Toyoda eventually had to admit that the maker “did receive damage” that will be a challenge to recover from.</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 xml:space="preserve">Nonetheless, Mr Toyoda insisted Toyota’s products are safe—a point that the firm's senior American executive, Jim Lentz, reiterated, noting that now that the headlines are beginning to fade, the number of complaints about so-called “runaway Toyotas” has largely stopped. Even so, Messrs Toyoda and Lentz know that the auto business is as much about perception as reality. And the carmaker is suffering on both counts. Just last week, the hugely influential </w:t>
      </w:r>
      <w:r w:rsidRPr="0032406F">
        <w:rPr>
          <w:rStyle w:val="Emphasis"/>
          <w:rFonts w:ascii="Calibri" w:hAnsi="Calibri"/>
          <w:sz w:val="28"/>
          <w:szCs w:val="28"/>
        </w:rPr>
        <w:t>Consumer Reports</w:t>
      </w:r>
      <w:r w:rsidRPr="0032406F">
        <w:rPr>
          <w:rFonts w:ascii="Calibri" w:hAnsi="Calibri"/>
          <w:sz w:val="28"/>
          <w:szCs w:val="28"/>
        </w:rPr>
        <w:t xml:space="preserve"> magazine issued the results of a new study on the public perception of leading automotive brands. </w:t>
      </w:r>
      <w:hyperlink r:id="rId123" w:tgtFrame="_blank" w:history="1">
        <w:r w:rsidRPr="0032406F">
          <w:rPr>
            <w:rStyle w:val="Hyperlink"/>
            <w:rFonts w:ascii="Calibri" w:hAnsi="Calibri"/>
            <w:sz w:val="28"/>
            <w:szCs w:val="28"/>
          </w:rPr>
          <w:t>Toyota’s numbers have sharply dropped, while Ford’s have taken a stunning jump.</w:t>
        </w:r>
      </w:hyperlink>
      <w:r w:rsidRPr="0032406F">
        <w:rPr>
          <w:rFonts w:ascii="Calibri" w:hAnsi="Calibri"/>
          <w:sz w:val="28"/>
          <w:szCs w:val="28"/>
        </w:rPr>
        <w:t xml:space="preserve"> The two are in “a statistical dead heat,” the magazine reported.</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Early last year Toyota appointed a new American “safety tsar” to try to get a grip on its problems. The maker has since continued to announce a surprising number of recalls, but it is betting things will begin to get better in 2011. Fixing that image problem will be the real challenge.</w:t>
      </w:r>
    </w:p>
    <w:p w:rsidR="006734F0" w:rsidRPr="0032406F" w:rsidRDefault="006734F0" w:rsidP="006734F0">
      <w:pPr>
        <w:pStyle w:val="NormalWeb"/>
        <w:jc w:val="both"/>
        <w:rPr>
          <w:rFonts w:ascii="Calibri" w:hAnsi="Calibri"/>
          <w:sz w:val="28"/>
          <w:szCs w:val="28"/>
        </w:rPr>
      </w:pPr>
      <w:r w:rsidRPr="0032406F">
        <w:rPr>
          <w:rStyle w:val="Strong"/>
          <w:rFonts w:ascii="Calibri" w:hAnsi="Calibri"/>
          <w:sz w:val="28"/>
          <w:szCs w:val="28"/>
        </w:rPr>
        <w:t>Rice balls</w:t>
      </w:r>
      <w:r w:rsidRPr="0032406F">
        <w:rPr>
          <w:rFonts w:ascii="Calibri" w:hAnsi="Calibri"/>
          <w:b/>
          <w:bCs/>
          <w:sz w:val="28"/>
          <w:szCs w:val="28"/>
        </w:rPr>
        <w:br/>
      </w:r>
      <w:r w:rsidRPr="0032406F">
        <w:rPr>
          <w:rFonts w:ascii="Calibri" w:hAnsi="Calibri"/>
          <w:sz w:val="28"/>
          <w:szCs w:val="28"/>
        </w:rPr>
        <w:t>In a curious effort to bridge the language and culture barrier, which came across more like a scene from the film, “</w:t>
      </w:r>
      <w:hyperlink r:id="rId124" w:tgtFrame="_blank" w:history="1">
        <w:r w:rsidRPr="0032406F">
          <w:rPr>
            <w:rStyle w:val="Hyperlink"/>
            <w:rFonts w:ascii="Calibri" w:hAnsi="Calibri"/>
            <w:sz w:val="28"/>
            <w:szCs w:val="28"/>
          </w:rPr>
          <w:t>Lost in Translation</w:t>
        </w:r>
      </w:hyperlink>
      <w:r w:rsidRPr="0032406F">
        <w:rPr>
          <w:rFonts w:ascii="Calibri" w:hAnsi="Calibri"/>
          <w:sz w:val="28"/>
          <w:szCs w:val="28"/>
        </w:rPr>
        <w:t xml:space="preserve">”, Mr Toyoda picked up one of the triangular rice balls, or </w:t>
      </w:r>
      <w:r w:rsidRPr="0032406F">
        <w:rPr>
          <w:rStyle w:val="Emphasis"/>
          <w:rFonts w:ascii="Calibri" w:hAnsi="Calibri"/>
          <w:sz w:val="28"/>
          <w:szCs w:val="28"/>
        </w:rPr>
        <w:t>onigiri</w:t>
      </w:r>
      <w:r w:rsidRPr="0032406F">
        <w:rPr>
          <w:rFonts w:ascii="Calibri" w:hAnsi="Calibri"/>
          <w:sz w:val="28"/>
          <w:szCs w:val="28"/>
        </w:rPr>
        <w:t xml:space="preserve">, that are a staple for Japanese fast-food fans. He then pointed to a homemade version and said that Toyota would treat </w:t>
      </w:r>
      <w:r w:rsidRPr="0032406F">
        <w:rPr>
          <w:rFonts w:ascii="Calibri" w:hAnsi="Calibri"/>
          <w:sz w:val="28"/>
          <w:szCs w:val="28"/>
        </w:rPr>
        <w:lastRenderedPageBreak/>
        <w:t>its customers by putting “the same heart and soul in each vehicle, just like mothers [do in] their children’s rice balls.”</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 xml:space="preserve">Given how the Japanese maker’s once unstoppable momentum has suddenly begun to stutter, many makers, especially Detroit’s Big Three, were clearly feeling a bit of </w:t>
      </w:r>
      <w:r w:rsidRPr="0032406F">
        <w:rPr>
          <w:rStyle w:val="Emphasis"/>
          <w:rFonts w:ascii="Calibri" w:hAnsi="Calibri"/>
          <w:sz w:val="28"/>
          <w:szCs w:val="28"/>
        </w:rPr>
        <w:t>schadenfreude</w:t>
      </w:r>
      <w:r w:rsidRPr="0032406F">
        <w:rPr>
          <w:rFonts w:ascii="Calibri" w:hAnsi="Calibri"/>
          <w:sz w:val="28"/>
          <w:szCs w:val="28"/>
        </w:rPr>
        <w:t xml:space="preserve"> this week as they watched Mr Toyoda. Indeed, Toyota’s problems have emboldened many of its competitors, some of whom have been able to chip away at its sales and market shares. Volkswagen, in particular, recently revealed a corporate goal of becoming the world’s best-seller by 2018.</w:t>
      </w:r>
    </w:p>
    <w:p w:rsidR="006734F0" w:rsidRPr="0032406F" w:rsidRDefault="006734F0" w:rsidP="006734F0">
      <w:pPr>
        <w:pStyle w:val="NormalWeb"/>
        <w:jc w:val="both"/>
        <w:rPr>
          <w:rFonts w:ascii="Calibri" w:hAnsi="Calibri"/>
          <w:sz w:val="28"/>
          <w:szCs w:val="28"/>
        </w:rPr>
      </w:pPr>
      <w:r w:rsidRPr="0032406F">
        <w:rPr>
          <w:rFonts w:ascii="Calibri" w:hAnsi="Calibri"/>
          <w:sz w:val="28"/>
          <w:szCs w:val="28"/>
        </w:rPr>
        <w:t>Although Mr Toyoda indicated his confidence that the company would eventually rebuild its image and stabilise its market share, he insisted that “it does not matter” when asked if Toyota hopes to remain the world’s largest carmaker. But he quickly added that, “We’ll continue to strive so our efforts result in increased sales.”</w:t>
      </w:r>
    </w:p>
    <w:p w:rsidR="006734F0" w:rsidRPr="00A114C8" w:rsidRDefault="006734F0" w:rsidP="006734F0">
      <w:pPr>
        <w:pStyle w:val="ec-blog-headline"/>
        <w:rPr>
          <w:rFonts w:ascii="Calibri" w:hAnsi="Calibri"/>
          <w:b/>
          <w:sz w:val="48"/>
          <w:szCs w:val="48"/>
        </w:rPr>
      </w:pPr>
      <w:r w:rsidRPr="00A114C8">
        <w:rPr>
          <w:rFonts w:ascii="Calibri" w:hAnsi="Calibri"/>
          <w:b/>
          <w:sz w:val="48"/>
          <w:szCs w:val="48"/>
        </w:rPr>
        <w:t>(</w:t>
      </w:r>
      <w:r>
        <w:rPr>
          <w:rFonts w:ascii="Calibri" w:hAnsi="Calibri"/>
          <w:b/>
          <w:sz w:val="48"/>
          <w:szCs w:val="48"/>
        </w:rPr>
        <w:t>1</w:t>
      </w:r>
      <w:r w:rsidR="00871653">
        <w:rPr>
          <w:rFonts w:ascii="Calibri" w:hAnsi="Calibri"/>
          <w:b/>
          <w:sz w:val="48"/>
          <w:szCs w:val="48"/>
        </w:rPr>
        <w:t>9</w:t>
      </w:r>
      <w:r w:rsidRPr="00A114C8">
        <w:rPr>
          <w:rFonts w:ascii="Calibri" w:hAnsi="Calibri"/>
          <w:b/>
          <w:sz w:val="48"/>
          <w:szCs w:val="48"/>
        </w:rPr>
        <w:t xml:space="preserve">) Ford, GM and Chrysler: Not dead yet </w:t>
      </w:r>
    </w:p>
    <w:p w:rsidR="006734F0" w:rsidRDefault="006734F0" w:rsidP="006734F0">
      <w:pPr>
        <w:pStyle w:val="ec-blog-info"/>
      </w:pPr>
      <w:r>
        <w:t xml:space="preserve">Jan 11th 2011, 12:32 by The Economist online | DETROIT </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CALL it the dry-ice factor. “I have an economic indicator to watch for at the show: how much dry-ice 'smoke’ people use for their introductions,” suggested Mark Fields, Ford’s president of the Americas. “I know we’ll have it at ours."</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And, indeed, from the 6am launch of the Porsche 918 RSR hybrid race car to the roll-out of the Chevrolet Sonic minicar 13 hours later, there was plenty of smoke filling Detroit’s Cobo Hall on Monday as the first official press day of the 2011 Detroit motor show got under way. With more than 30 new cars, lorries, concepts and crossovers making their formal debut, this smoke suggested there may be fire, as well.</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“Just a year ago, everyone was asking me if I’d be back at the next show,” said Sergio Marchionne, chief executive of both Chrysler and its Italian ally Fiat, with a dry laugh, as he recalled the desperate situation as the 2010 show opened. The maker had emerged from bankruptcy only months earlier, and with the American auto industry mired in the worst downtown since the Great Depression, Chrysler’s long-term viability seemed anything but certain.</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lastRenderedPageBreak/>
        <w:t>But a year later, the ever-serious Marchionne was watching, an uncharacteristic smile on his face, as the American carmaker staged the flashy launch of its all-new flagship, the 300 sedan, along with several other new models.</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In characteristic form, the North American International Auto Show, as it’s officially known, brought together makers from around the world. But this year’s event has been dominated by Detroit’s resurgent Big Three—who are intent on proving that, with apologies to Mark Twain, reports of their demise were greatly exaggerated. </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Indeed, the day began with Ford winning the coveted North American Truck of the Year trophy for its completely redesigned Explorer sport-utility vehicle. General Motors, meanwhile, took Car of the Year honours with the Chevrolet Volt, its extended-range electric vehicle, besting a pair of formidable imports, the Nissan Leaf battery car and the Hyundai Sonata sedan.</w:t>
      </w:r>
    </w:p>
    <w:p w:rsidR="006734F0" w:rsidRPr="00D81B29" w:rsidRDefault="006734F0" w:rsidP="006734F0">
      <w:pPr>
        <w:pStyle w:val="NormalWeb"/>
        <w:jc w:val="both"/>
        <w:rPr>
          <w:rFonts w:ascii="Calibri" w:hAnsi="Calibri"/>
          <w:sz w:val="28"/>
          <w:szCs w:val="28"/>
        </w:rPr>
      </w:pPr>
      <w:r w:rsidRPr="00D81B29">
        <w:rPr>
          <w:rFonts w:ascii="Calibri" w:hAnsi="Calibri"/>
          <w:sz w:val="28"/>
          <w:szCs w:val="28"/>
        </w:rPr>
        <w:t>Detroit makers are betting that their sweep of the awards, along with all the new products they are rolling out at Cobo—with or without dry ice—will only help build their new-found momentum. In 2009 America's domestic makers posted their first increase in market share for the better part of a decade and a new KPMG survey of industry analysts found industry leaders from around the world predicting that, over the next five years, Detroit’s Big Three are expected to continue that trend.</w:t>
      </w:r>
    </w:p>
    <w:p w:rsidR="006734F0" w:rsidRPr="00D81B29" w:rsidRDefault="006734F0" w:rsidP="006734F0">
      <w:pPr>
        <w:pStyle w:val="NoSpacing"/>
        <w:jc w:val="both"/>
        <w:rPr>
          <w:rFonts w:ascii="Calibri" w:hAnsi="Calibri"/>
          <w:sz w:val="28"/>
          <w:szCs w:val="28"/>
        </w:rPr>
      </w:pPr>
      <w:r w:rsidRPr="00D81B29">
        <w:rPr>
          <w:rFonts w:ascii="Calibri" w:hAnsi="Calibri"/>
          <w:sz w:val="28"/>
          <w:szCs w:val="28"/>
        </w:rPr>
        <w:t xml:space="preserve">But in years past, the American makers have been surprisingly adept at snatching defeat from the jaws of victory, so whether that smoke is only matched by mirrors remains to be seen. But, for the moment, Detroit executives like Messrs Fields and Marchionne, and GM's boss, Dan Akerson, could only relish their role as the industry’s new rock stars as their companies </w:t>
      </w:r>
    </w:p>
    <w:p w:rsidR="006734F0" w:rsidRDefault="006734F0" w:rsidP="006734F0">
      <w:pPr>
        <w:pStyle w:val="NoSpacing"/>
        <w:jc w:val="both"/>
        <w:rPr>
          <w:rFonts w:ascii="Calibri" w:hAnsi="Calibri"/>
          <w:sz w:val="28"/>
          <w:szCs w:val="28"/>
        </w:rPr>
      </w:pPr>
      <w:r w:rsidRPr="00D81B29">
        <w:rPr>
          <w:rFonts w:ascii="Calibri" w:hAnsi="Calibri"/>
          <w:sz w:val="28"/>
          <w:szCs w:val="28"/>
        </w:rPr>
        <w:t>rolled out the new products that could very well determine their futures</w:t>
      </w:r>
      <w:r>
        <w:rPr>
          <w:rFonts w:ascii="Calibri" w:hAnsi="Calibri"/>
          <w:sz w:val="28"/>
          <w:szCs w:val="28"/>
        </w:rPr>
        <w:t>.</w:t>
      </w:r>
    </w:p>
    <w:p w:rsidR="006734F0" w:rsidRDefault="006734F0" w:rsidP="006734F0">
      <w:pPr>
        <w:pStyle w:val="NoSpacing"/>
        <w:jc w:val="both"/>
        <w:rPr>
          <w:rFonts w:ascii="Calibri" w:hAnsi="Calibri"/>
          <w:sz w:val="28"/>
          <w:szCs w:val="28"/>
        </w:rPr>
      </w:pPr>
    </w:p>
    <w:p w:rsidR="006734F0" w:rsidRPr="00E868A0" w:rsidRDefault="006734F0" w:rsidP="006734F0">
      <w:pPr>
        <w:pStyle w:val="ec-blog-headline"/>
        <w:rPr>
          <w:rFonts w:ascii="Calibri" w:hAnsi="Calibri"/>
          <w:b/>
          <w:sz w:val="48"/>
          <w:szCs w:val="48"/>
        </w:rPr>
      </w:pPr>
      <w:r w:rsidRPr="00E868A0">
        <w:rPr>
          <w:rFonts w:ascii="Calibri" w:hAnsi="Calibri"/>
          <w:b/>
          <w:sz w:val="48"/>
          <w:szCs w:val="48"/>
        </w:rPr>
        <w:t>(</w:t>
      </w:r>
      <w:r w:rsidR="00871653">
        <w:rPr>
          <w:rFonts w:ascii="Calibri" w:hAnsi="Calibri"/>
          <w:b/>
          <w:sz w:val="48"/>
          <w:szCs w:val="48"/>
        </w:rPr>
        <w:t>20</w:t>
      </w:r>
      <w:r w:rsidRPr="00E868A0">
        <w:rPr>
          <w:rFonts w:ascii="Calibri" w:hAnsi="Calibri"/>
          <w:b/>
          <w:sz w:val="48"/>
          <w:szCs w:val="48"/>
        </w:rPr>
        <w:t xml:space="preserve">) This little piggy went to market </w:t>
      </w:r>
    </w:p>
    <w:p w:rsidR="006734F0" w:rsidRDefault="006734F0" w:rsidP="006734F0">
      <w:pPr>
        <w:pStyle w:val="ec-blog-info"/>
      </w:pPr>
      <w:r>
        <w:t xml:space="preserve">Jan 12th 2011, 16:01 by The Economist online </w:t>
      </w:r>
    </w:p>
    <w:p w:rsidR="006734F0" w:rsidRDefault="006734F0" w:rsidP="006734F0">
      <w:pPr>
        <w:pStyle w:val="NormalWeb"/>
      </w:pPr>
      <w:r>
        <w:rPr>
          <w:rStyle w:val="Strong"/>
        </w:rPr>
        <w:t>Portugal's successful bond auction comes at a price</w:t>
      </w:r>
    </w:p>
    <w:p w:rsidR="006734F0" w:rsidRDefault="006734F0" w:rsidP="006734F0">
      <w:pPr>
        <w:pStyle w:val="NormalWeb"/>
        <w:jc w:val="both"/>
        <w:rPr>
          <w:rFonts w:ascii="Calibri" w:hAnsi="Calibri"/>
          <w:sz w:val="28"/>
          <w:szCs w:val="28"/>
        </w:rPr>
      </w:pPr>
      <w:r w:rsidRPr="006872B3">
        <w:rPr>
          <w:rFonts w:ascii="Calibri" w:hAnsi="Calibri"/>
          <w:sz w:val="28"/>
          <w:szCs w:val="28"/>
        </w:rPr>
        <w:t xml:space="preserve">PORTUGAL reached its target of selling a total of €1.25 billion ($1.6 billion) of bonds maturing in 2014 and 2020 on January 12th and both offerings were over-subscribed. But Portugal paid a heavy price to make them so appealing; the yield </w:t>
      </w:r>
      <w:r w:rsidRPr="006872B3">
        <w:rPr>
          <w:rFonts w:ascii="Calibri" w:hAnsi="Calibri"/>
          <w:sz w:val="28"/>
          <w:szCs w:val="28"/>
        </w:rPr>
        <w:lastRenderedPageBreak/>
        <w:t>on the June 2020 bond was a whopping 6.7%. That was lower than the 7% yield that ten-year bonds had traded at earlier in the week, before reports of heavy purchases by the European Central Bank (ECB) pushed it lower. But it is unsustainably high for a country with such so much public debt relative to its GDP. If Portugal is to remain solvent, its borrowing costs will have to fall much further. It is hard to imagine what might push its bond yields down other than concerted buying by the ECB, a de facto bail-out. It therefore seems likely that Portugal will eventually have to seek rescue funds from its euro-zone partners and the IMF, as Greece and Ireland have had to. </w:t>
      </w:r>
    </w:p>
    <w:p w:rsidR="006734F0" w:rsidRPr="003F196C" w:rsidRDefault="006734F0" w:rsidP="006734F0">
      <w:pPr>
        <w:pStyle w:val="Heading2"/>
        <w:rPr>
          <w:rFonts w:ascii="Calibri" w:hAnsi="Calibri"/>
          <w:color w:val="auto"/>
          <w:sz w:val="48"/>
          <w:szCs w:val="48"/>
        </w:rPr>
      </w:pPr>
      <w:r w:rsidRPr="003F196C">
        <w:rPr>
          <w:rFonts w:ascii="Calibri" w:hAnsi="Calibri"/>
          <w:color w:val="auto"/>
          <w:sz w:val="48"/>
          <w:szCs w:val="48"/>
        </w:rPr>
        <w:t>(</w:t>
      </w:r>
      <w:r>
        <w:rPr>
          <w:rFonts w:ascii="Calibri" w:hAnsi="Calibri"/>
          <w:color w:val="auto"/>
          <w:sz w:val="48"/>
          <w:szCs w:val="48"/>
        </w:rPr>
        <w:t>2</w:t>
      </w:r>
      <w:r w:rsidR="00871653">
        <w:rPr>
          <w:rFonts w:ascii="Calibri" w:hAnsi="Calibri"/>
          <w:color w:val="auto"/>
          <w:sz w:val="48"/>
          <w:szCs w:val="48"/>
        </w:rPr>
        <w:t>1</w:t>
      </w:r>
      <w:r w:rsidRPr="003F196C">
        <w:rPr>
          <w:rFonts w:ascii="Calibri" w:hAnsi="Calibri"/>
          <w:color w:val="auto"/>
          <w:sz w:val="48"/>
          <w:szCs w:val="48"/>
        </w:rPr>
        <w:t>) Price rises in China</w:t>
      </w:r>
    </w:p>
    <w:p w:rsidR="006734F0" w:rsidRDefault="006734F0" w:rsidP="006734F0">
      <w:pPr>
        <w:pStyle w:val="ec-article-info"/>
      </w:pPr>
      <w:r>
        <w:t xml:space="preserve">Jan 6th 2011 | </w:t>
      </w:r>
      <w:r>
        <w:rPr>
          <w:rStyle w:val="Emphasis"/>
        </w:rPr>
        <w:t xml:space="preserve">Hong Kong </w:t>
      </w:r>
      <w:r>
        <w:t xml:space="preserve">| from PRINT EDITION </w:t>
      </w:r>
    </w:p>
    <w:p w:rsidR="006734F0" w:rsidRPr="003F196C" w:rsidRDefault="006734F0" w:rsidP="006734F0">
      <w:pPr>
        <w:spacing w:before="100" w:beforeAutospacing="1" w:after="0" w:afterAutospacing="1" w:line="240" w:lineRule="auto"/>
        <w:ind w:left="360"/>
      </w:pPr>
      <w:r w:rsidRPr="003F196C">
        <w:t>IN JANUARY 1992 Deng Xiaoping, then China’s paramount leader, arrived in Shenzhen for the start of his month-long “Southern tour”. He extolled the success of the coastal special economic zones, lambasted his reactionary opponents in Beijing and ushered in a torrid economic boom that forced inflation above 25%.</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China has not suffered from double-digit inflation since. But the episode did lasting harm to the credibility of its macroeconomic stewardship. According to Jonathan Anderson of UBS, many outsiders see “the monetary authorities as unreconstructed relics of the socialist planning era without much grasp of market tools.” They fear that the economy is ‘“beyond control”, prone to speculative excesses followed by clumsy crackdowns.</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China is once again stirring their fears. In the year to November consumer prices rose by 5.1%, the fastest increase for 28 months and a striking turnaround from the deflation of the year before (see chart). Higher prices are now percolating through the economy: last month Starbucks bumped up the price of a whipped-cream Frappuccino by about 6%.</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About 75% of China’s inflation is the result of higher food prices, as in 2008 when costly food pushed inflation past 8%. But in 2010, unlike 2008, disruptions to food supplies have been modest. China experienced harsh weather early in the year and floods in the summer. But it suffered nothing like the blue-ear disease that took such a toll on the country’s pigs in 2007-08.</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 xml:space="preserve">Food inflation may, therefore, reflect stronger demand rather than weaker supply. As China’s households grow richer, meat, poultry and milk are claiming a bigger share of their budgets, according to Wenlang Zhang and Daniel Law of the Hong Kong Monetary Authority. If the share of spending on other things </w:t>
      </w:r>
      <w:r w:rsidRPr="004B64D8">
        <w:rPr>
          <w:rFonts w:ascii="Calibri" w:hAnsi="Calibri"/>
          <w:sz w:val="28"/>
          <w:szCs w:val="28"/>
        </w:rPr>
        <w:lastRenderedPageBreak/>
        <w:t xml:space="preserve">were to shrink, this need not be inflationary. But the rejuggling will cause what Kaushik Basu of India’s Ministry of Finance has called “skewflation”, a rise in one set of prices relative to others. </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 xml:space="preserve">If China is suffering from skewflation, or temporary dips in supply, its inflation problem should soon resolve itself. Food prices will settle at a higher level, or fall back. The central bank’s only job is to make sure higher food costs do not translate into higher pay demands, which might start a wage-price spiral. </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But many economists now worry that the problem runs deeper than food. If the prices of vegetables, fruit and other crops are more flexible than other prices, food inflation may be an early warning of an overheating economy. Perhaps China’s monetary policymakers have let the economy slip their grasp again. They have allowed the money supply to grow by half since January 2009, real interest rates to plunge and bank lending to breach government quotas. The central bank’s own survey of households shows inflationary expectations at their highest for over a decade.</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 xml:space="preserve">The People’s Bank of China (PBOC) did raise interest rates by a quarter of a percentage point over Christmas, following a similar move in October. The hikes mean that banks cannot now lend at less than 5.81%. But in an economy growing by 15% a year (in nominal terms), that floor is unlikely to deter borrowers. Deposit rates were raised to 2.75%, but in real terms savers get back less than they put in. </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The PBOC also raised reserve requirements on banks six times in 2010, obliging them to set aside 18.5% of their deposits, a record ratio. But such requirements may do little more than offset the expansionary effects of the central bank’s purchases of foreign exchange, made necessary by its stubborn refusal to allow the yuan to strengthen faster. To ease that pressure, the government has announced that it no longer requires exporters to surrender their foreign exchange in return for yuan.</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t>Besides interest rates and reserve requirements the PBOC still relies on non-market tools such as loan quotas and “window guidance” to banks. Window guidance is not a relic of socialism so much as a throwback to Japan’s clubable capitalism of the post-war era. The central bank convenes a meeting of bank heads and offers some friendly advice on how to do their jobs. In 2010, for example, it prodded banks to back China’s outsourcing, logistics and culture industries, as well as a drive to encourage university graduates to fill civil-service jobs at “grassroots level”.</w:t>
      </w:r>
    </w:p>
    <w:p w:rsidR="006734F0" w:rsidRPr="004B64D8" w:rsidRDefault="006734F0" w:rsidP="006734F0">
      <w:pPr>
        <w:pStyle w:val="NormalWeb"/>
        <w:jc w:val="both"/>
        <w:rPr>
          <w:rFonts w:ascii="Calibri" w:hAnsi="Calibri"/>
          <w:sz w:val="28"/>
          <w:szCs w:val="28"/>
        </w:rPr>
      </w:pPr>
      <w:r w:rsidRPr="004B64D8">
        <w:rPr>
          <w:rFonts w:ascii="Calibri" w:hAnsi="Calibri"/>
          <w:sz w:val="28"/>
          <w:szCs w:val="28"/>
        </w:rPr>
        <w:lastRenderedPageBreak/>
        <w:t xml:space="preserve">If “window guidance” influences the direction of lending, China’s credit quotas regulate the amount. Or they are supposed to. The government set a limit of 7.5 trillion yuan for new lending for 2010 but banks exhausted a quarter of that quota in the first two months and over 99% of it by the end of November (see chart). The government may not bother to set a quota for 2011, preferring to police the bigger banks month by month and one by one. Policymakers have decided they can live with somewhat higher inflation, raising their target from 3% in 2010 to 4% in 2011. </w:t>
      </w:r>
    </w:p>
    <w:p w:rsidR="006734F0" w:rsidRDefault="006734F0" w:rsidP="006734F0">
      <w:pPr>
        <w:pStyle w:val="NormalWeb"/>
        <w:jc w:val="both"/>
        <w:rPr>
          <w:rFonts w:ascii="Calibri" w:hAnsi="Calibri"/>
          <w:sz w:val="28"/>
          <w:szCs w:val="28"/>
        </w:rPr>
      </w:pPr>
      <w:r w:rsidRPr="004B64D8">
        <w:rPr>
          <w:rFonts w:ascii="Calibri" w:hAnsi="Calibri"/>
          <w:sz w:val="28"/>
          <w:szCs w:val="28"/>
        </w:rPr>
        <w:t xml:space="preserve">If China cannot tame its headstrong banking system and quell inflationary expectations, its reputation for macroeconomic management will suffer. But Chinese inflation still need not inflict too much damage on the rest of the world’s economy. China makes a big contribution to world growth: it is, after all, 9% of global GDP and it is growing at 10% a year. But it does not make such a big contribution to the rest of the world’s growth: whatever its growing imports add to the GDP of its trading partners, its burgeoning exports tend to subtract. Inflation in China may even help its rivals. As prices rise in China, its goods become less competitive abroad. China’s trade surplus should shrink, contributing to growth elsewhere. If Chinese inflation is one of the big worries for the world economy in 2011, it should be a decent year. </w:t>
      </w:r>
    </w:p>
    <w:p w:rsidR="006734F0" w:rsidRDefault="006734F0" w:rsidP="006734F0">
      <w:pPr>
        <w:pStyle w:val="NormalWeb"/>
        <w:jc w:val="both"/>
        <w:rPr>
          <w:rFonts w:ascii="Calibri" w:hAnsi="Calibri"/>
          <w:sz w:val="28"/>
          <w:szCs w:val="28"/>
        </w:rPr>
      </w:pPr>
    </w:p>
    <w:p w:rsidR="006734F0" w:rsidRDefault="006734F0" w:rsidP="006734F0">
      <w:pPr>
        <w:pStyle w:val="NormalWeb"/>
        <w:jc w:val="both"/>
        <w:rPr>
          <w:rFonts w:ascii="Calibri" w:hAnsi="Calibri"/>
          <w:sz w:val="28"/>
          <w:szCs w:val="28"/>
        </w:rPr>
      </w:pPr>
    </w:p>
    <w:p w:rsidR="006734F0" w:rsidRDefault="006734F0" w:rsidP="006734F0">
      <w:pPr>
        <w:pStyle w:val="NormalWeb"/>
        <w:jc w:val="both"/>
        <w:rPr>
          <w:rFonts w:ascii="Calibri" w:hAnsi="Calibri"/>
          <w:sz w:val="28"/>
          <w:szCs w:val="28"/>
        </w:rPr>
      </w:pPr>
    </w:p>
    <w:p w:rsidR="006734F0" w:rsidRPr="00555AFF" w:rsidRDefault="006734F0" w:rsidP="006734F0">
      <w:pPr>
        <w:pStyle w:val="NormalWeb"/>
        <w:jc w:val="both"/>
        <w:rPr>
          <w:rFonts w:ascii="Calibri" w:hAnsi="Calibri"/>
          <w:b/>
          <w:sz w:val="48"/>
          <w:szCs w:val="48"/>
        </w:rPr>
      </w:pPr>
      <w:r w:rsidRPr="00555AFF">
        <w:rPr>
          <w:rFonts w:ascii="Calibri" w:hAnsi="Calibri"/>
          <w:b/>
          <w:sz w:val="48"/>
          <w:szCs w:val="48"/>
        </w:rPr>
        <w:t>(</w:t>
      </w:r>
      <w:r>
        <w:rPr>
          <w:rFonts w:ascii="Calibri" w:hAnsi="Calibri"/>
          <w:b/>
          <w:sz w:val="48"/>
          <w:szCs w:val="48"/>
        </w:rPr>
        <w:t>2</w:t>
      </w:r>
      <w:r w:rsidR="00871653">
        <w:rPr>
          <w:rFonts w:ascii="Calibri" w:hAnsi="Calibri"/>
          <w:b/>
          <w:sz w:val="48"/>
          <w:szCs w:val="48"/>
        </w:rPr>
        <w:t>2</w:t>
      </w:r>
      <w:r w:rsidRPr="00555AFF">
        <w:rPr>
          <w:rFonts w:ascii="Calibri" w:hAnsi="Calibri"/>
          <w:b/>
          <w:sz w:val="48"/>
          <w:szCs w:val="48"/>
        </w:rPr>
        <w:t xml:space="preserve">) Cleaning up a mess </w:t>
      </w:r>
    </w:p>
    <w:p w:rsidR="006734F0" w:rsidRDefault="006734F0" w:rsidP="006734F0">
      <w:pPr>
        <w:pStyle w:val="ec-blog-info"/>
      </w:pPr>
      <w:r>
        <w:t xml:space="preserve">Jan 11th 2011, 18:51 by The Economist online </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 xml:space="preserve">HAVING last week released its findings on </w:t>
      </w:r>
      <w:hyperlink r:id="rId125" w:tgtFrame="_blank" w:history="1">
        <w:r w:rsidRPr="000B1910">
          <w:rPr>
            <w:rStyle w:val="Hyperlink"/>
            <w:rFonts w:ascii="Calibri" w:hAnsi="Calibri"/>
            <w:sz w:val="28"/>
            <w:szCs w:val="28"/>
          </w:rPr>
          <w:t>how the Deepwater Horizon was lost</w:t>
        </w:r>
      </w:hyperlink>
      <w:r w:rsidRPr="000B1910">
        <w:rPr>
          <w:rFonts w:ascii="Calibri" w:hAnsi="Calibri"/>
          <w:sz w:val="28"/>
          <w:szCs w:val="28"/>
        </w:rPr>
        <w:t xml:space="preserve">, on January 11th America’s national Oil Spill Commission released its </w:t>
      </w:r>
      <w:hyperlink r:id="rId126" w:tgtFrame="_blank" w:history="1">
        <w:r w:rsidRPr="000B1910">
          <w:rPr>
            <w:rStyle w:val="Hyperlink"/>
            <w:rFonts w:ascii="Calibri" w:hAnsi="Calibri"/>
            <w:sz w:val="28"/>
            <w:szCs w:val="28"/>
          </w:rPr>
          <w:t>findings on what happened afterwards</w:t>
        </w:r>
      </w:hyperlink>
      <w:r w:rsidRPr="000B1910">
        <w:rPr>
          <w:rFonts w:ascii="Calibri" w:hAnsi="Calibri"/>
          <w:sz w:val="28"/>
          <w:szCs w:val="28"/>
        </w:rPr>
        <w:t>—and on how to make sure it doesn’t happen again. As the commission points out, the damage done fell short of some of the worst expectations and conjectures, with much of the oil kept out at sea by winds and currents. But in terms of economic loss, health impacts and social, as well as environmental, damage it was still a disaster for a set of states that have had more than their fair share of such things.</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lastRenderedPageBreak/>
        <w:t>While the commission found the blame to sit with BP and its contractors Halliburton and Transocean, it also found that government oversight was badly compromised. The agency in charge of promoting the expansion of drilling was also in charge of keeping it safe. Its officials did not have the necessary experience or training for dealing with the ever deeper and more technologically challenging installations they had to oversee. And it had a budget that did not come close to keeping up with the expansion of what it was meant to be doing. Nor had there been adequate planning by companies or by government for what to do in the case of such a gigantic spill.</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The administration has already moved towards separating the regulation of offshore drilling from its encouragement. The commission recommends further steps, with the creation of a new independent agency with authority over all aspects of offshore drilling safety. And as well as suggesting this new architecture for regulation, it also recommends a new approach to the task itself, one more like that seen in the North Sea.</w:t>
      </w:r>
    </w:p>
    <w:p w:rsidR="006734F0" w:rsidRPr="000B1910" w:rsidRDefault="006734F0" w:rsidP="006734F0">
      <w:pPr>
        <w:pStyle w:val="NormalWeb"/>
        <w:jc w:val="both"/>
        <w:rPr>
          <w:rFonts w:ascii="Calibri" w:hAnsi="Calibri"/>
          <w:sz w:val="28"/>
          <w:szCs w:val="28"/>
        </w:rPr>
      </w:pPr>
      <w:r w:rsidRPr="000B1910">
        <w:rPr>
          <w:rStyle w:val="Strong"/>
          <w:rFonts w:ascii="Calibri" w:hAnsi="Calibri"/>
          <w:sz w:val="28"/>
          <w:szCs w:val="28"/>
        </w:rPr>
        <w:t>Making a case for the "safety case"</w:t>
      </w:r>
      <w:r w:rsidRPr="000B1910">
        <w:rPr>
          <w:rFonts w:ascii="Calibri" w:hAnsi="Calibri"/>
          <w:sz w:val="28"/>
          <w:szCs w:val="28"/>
        </w:rPr>
        <w:br/>
        <w:t>After the 1980 loss of the Alexander Kielland, a Norwegian rig, and the 1988 explosion of the Piper Alpha platform, which between them claimed 300 lives, both the Norwegian and British regulators changed the way that they approached their job. Instead of putting all the burden on the regulator to decide before the fact what would count as safe and what would not, an increasing responsibility was put on the companies developing fields to convince the regulator that their plans for a particular well and a particular rig were reasonable and responsible: to make a “safety case” for their proposal. Such a case should include plans for what to do if things go wrong, plans that were signally lacking in the case of Deepwater Horizon.</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 xml:space="preserve">The commission wants to see this sort of approach, which by its nature has to keep up with changing technologies on the rigs, to the regulation of facilities and operations under American jurisdiction. (A recent report by a committee of Britain’s House of Commons recommended various tightenings in the North Sea regulations as a response to the lessons of the Deepwater Horizon, but not a change in the basic approach.) The commission also notes that the American Petroleum Institute (API) has in the past steadfastly resisted moves towards something like the “safety case” approach. This is presumably part of the reason that that the commission recommends that the industry set up a new “Safety Institute” to establish and enforce standards of excellence, one which, unlike the API, does not concern itself with industry advocacy as well as  the setting of </w:t>
      </w:r>
      <w:r w:rsidRPr="000B1910">
        <w:rPr>
          <w:rFonts w:ascii="Calibri" w:hAnsi="Calibri"/>
          <w:sz w:val="28"/>
          <w:szCs w:val="28"/>
        </w:rPr>
        <w:lastRenderedPageBreak/>
        <w:t>standards. The Institute of Nuclear Power Operations, created by the power industry after the Three Mile Island disaster, is offered up as a model.</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 xml:space="preserve">The API has already criticised the report for casting doubt on a whole industry on the basis of a single incident, and looks likely to resist a new independent body modelled on an approach from a much smaller industry: America has a lot more, and more various, wells than nuclear reactors. </w:t>
      </w:r>
      <w:hyperlink r:id="rId127" w:tgtFrame="_blank" w:history="1">
        <w:r w:rsidRPr="000B1910">
          <w:rPr>
            <w:rStyle w:val="Hyperlink"/>
            <w:rFonts w:ascii="Calibri" w:hAnsi="Calibri"/>
            <w:sz w:val="28"/>
            <w:szCs w:val="28"/>
          </w:rPr>
          <w:t>According to Politico.com</w:t>
        </w:r>
      </w:hyperlink>
      <w:r w:rsidRPr="000B1910">
        <w:rPr>
          <w:rFonts w:ascii="Calibri" w:hAnsi="Calibri"/>
          <w:sz w:val="28"/>
          <w:szCs w:val="28"/>
        </w:rPr>
        <w:t>, the API's president, Jack Gerard, recently noted to reporters that, since INPO’s inception, not a single new nuclear-power plant has been built in America.</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Safety institute or no, there will be no such industry shutdown with oil. The commission’s report is critical, but it does not make a case for stopping deepwater drilling; indeed the fact that deepwater drilling can be carried out safely is one of the key messages of the report, according to the commission's co-chair, William Reilly. But it is mindful of the fact that new frontiers for offshore development pose challenges that might not be met just by the improvements it has in mind for the industry as a whole. The Arctic is a particular worry, and the commission points to a need for a better Coastguard search-and-rescue capability there, as well as more thorough plans for the containment of leaks, if it is to be developed safely.</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The commission wants industry to pay for the different and better regulation that it thinks are needed, arguing that it is only just to have the costs of regulation met through the costs of leases. It also has plans for the money that BP is going to have to pay out in fines under the Clean Water Act. Some 80% of that money, it says—which means at least $3.5 billion, and as much as $17 billion should BP be judged to have been grossly negligent—should go to restoration programmes in the Gulf of Mexico.</w:t>
      </w:r>
    </w:p>
    <w:p w:rsidR="006734F0" w:rsidRPr="000B1910" w:rsidRDefault="006734F0" w:rsidP="006734F0">
      <w:pPr>
        <w:pStyle w:val="NormalWeb"/>
        <w:jc w:val="both"/>
        <w:rPr>
          <w:rFonts w:ascii="Calibri" w:hAnsi="Calibri"/>
          <w:sz w:val="28"/>
          <w:szCs w:val="28"/>
        </w:rPr>
      </w:pPr>
      <w:r w:rsidRPr="000B1910">
        <w:rPr>
          <w:rFonts w:ascii="Calibri" w:hAnsi="Calibri"/>
          <w:sz w:val="28"/>
          <w:szCs w:val="28"/>
        </w:rPr>
        <w:t>The commission’s ambition here goes far beyond seeking to put right the damage done by the oil last year. It wants a strategy to be set that might deal with wetland loss and the effects of agricultural runoff, responsible for a persistent oxygen-free “dead zone” in the western Gulf, as well as damage done by the energy industries over the years. And such a strategy, in Mr Reilly’s words, will require investment “commensurate to the challenge, to the national importance of the Gulf, and to the degree to which the federal government has contributed to its decline.” </w:t>
      </w:r>
    </w:p>
    <w:p w:rsidR="006734F0" w:rsidRPr="00F15A28" w:rsidRDefault="006734F0" w:rsidP="006734F0">
      <w:pPr>
        <w:rPr>
          <w:b/>
          <w:sz w:val="48"/>
          <w:szCs w:val="48"/>
        </w:rPr>
      </w:pPr>
      <w:r w:rsidRPr="00F15A28">
        <w:rPr>
          <w:rFonts w:ascii="Calibri" w:hAnsi="Calibri"/>
          <w:b/>
          <w:sz w:val="48"/>
          <w:szCs w:val="48"/>
        </w:rPr>
        <w:t>(</w:t>
      </w:r>
      <w:r>
        <w:rPr>
          <w:rFonts w:ascii="Calibri" w:hAnsi="Calibri"/>
          <w:b/>
          <w:sz w:val="48"/>
          <w:szCs w:val="48"/>
        </w:rPr>
        <w:t>2</w:t>
      </w:r>
      <w:r w:rsidR="00871653">
        <w:rPr>
          <w:rFonts w:ascii="Calibri" w:hAnsi="Calibri"/>
          <w:b/>
          <w:sz w:val="48"/>
          <w:szCs w:val="48"/>
        </w:rPr>
        <w:t>3</w:t>
      </w:r>
      <w:r w:rsidRPr="00F15A28">
        <w:rPr>
          <w:rFonts w:ascii="Calibri" w:hAnsi="Calibri"/>
          <w:b/>
          <w:sz w:val="48"/>
          <w:szCs w:val="48"/>
        </w:rPr>
        <w:t xml:space="preserve">) </w:t>
      </w:r>
      <w:r w:rsidRPr="00F15A28">
        <w:rPr>
          <w:b/>
          <w:sz w:val="48"/>
          <w:szCs w:val="48"/>
        </w:rPr>
        <w:t>A test of nerves</w:t>
      </w:r>
    </w:p>
    <w:p w:rsidR="006734F0" w:rsidRPr="00F15A28" w:rsidRDefault="006734F0" w:rsidP="006734F0">
      <w:pPr>
        <w:pStyle w:val="Heading1"/>
        <w:rPr>
          <w:rFonts w:ascii="Calibri" w:hAnsi="Calibri"/>
          <w:b w:val="0"/>
          <w:sz w:val="28"/>
          <w:szCs w:val="28"/>
        </w:rPr>
      </w:pPr>
      <w:r w:rsidRPr="00F15A28">
        <w:rPr>
          <w:rFonts w:ascii="Calibri" w:hAnsi="Calibri"/>
          <w:b w:val="0"/>
          <w:sz w:val="28"/>
          <w:szCs w:val="28"/>
        </w:rPr>
        <w:lastRenderedPageBreak/>
        <w:t xml:space="preserve">The surge in prices should eventually be tamed by spare capacity in the economy </w:t>
      </w:r>
    </w:p>
    <w:p w:rsidR="006734F0" w:rsidRDefault="006734F0" w:rsidP="006734F0">
      <w:pPr>
        <w:pStyle w:val="Heading2"/>
      </w:pPr>
      <w:r>
        <w:t>Britain's inflationary relapse</w:t>
      </w:r>
    </w:p>
    <w:p w:rsidR="006734F0" w:rsidRDefault="006734F0" w:rsidP="006734F0">
      <w:pPr>
        <w:pStyle w:val="ec-article-info"/>
      </w:pPr>
      <w:r>
        <w:t xml:space="preserve">Jan 6th 2011 | from PRINT EDITION </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AS THE financial crisis took its toll and Britain slid into a severe slump in 2008 and 2009, one big worry was that the economy would also slip into deflation, exacerbating the difficulties of debt-laden households and firms. The scare was short-lived. Only a year since the recovery began, prices are surging rather than falling. Inflation, the scourge of Britain’s economy until the 1990s, seems to have returned.</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George Osborne has made many changes since he became chancellor of the exchequer last May but he has retained a central plank of economic policy: setting an inflation target and empowering the Bank of England to meet it. But the bank’s credibility is starting to be questioned as inflation keeps on exceeding the 2% target for consumer prices. Since the middle of 2006, undershoots have become the exception, with inflation above 2% in all but a few months (see chart). Throughout 2010 it was at or above 3%, most recently moving up to 3.3% in November.</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The inflationary relapse is set to get worse in early 2011. The main rate of VAT, a consumption tax, went up from 17.5% to 20% on January 4th. The rise is an essential part of Mr Osborne’s plans to plug the budget deficit—but an unwelcome side-effect is that it will add to inflation. Because the tax increase is permanent, it is likely to be passed through to prices in full, whereas only about half the rise was passed on a year ago when VAT returned to its previously normal level of 17.5%, after being lowered to 15% to fight the recession.</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 xml:space="preserve">There are other inflationary forces at work, too, as Asia’s rapid economic growth stokes up commodity prices. Most food escapes VAT, but that will not spare consumers: global food prices have risen by 27% in the past year, according to </w:t>
      </w:r>
      <w:r w:rsidRPr="00F15A28">
        <w:rPr>
          <w:rStyle w:val="Emphasis"/>
          <w:rFonts w:asciiTheme="minorHAnsi" w:hAnsiTheme="minorHAnsi"/>
          <w:sz w:val="28"/>
          <w:szCs w:val="28"/>
        </w:rPr>
        <w:t>The Economist’</w:t>
      </w:r>
      <w:r w:rsidRPr="00F15A28">
        <w:rPr>
          <w:rFonts w:asciiTheme="minorHAnsi" w:hAnsiTheme="minorHAnsi"/>
          <w:sz w:val="28"/>
          <w:szCs w:val="28"/>
        </w:rPr>
        <w:t xml:space="preserve">s commodity-price index. World oil prices have also jumped recently. </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 xml:space="preserve">This unhappy confluence of upward pressures on inflation may well push the rate up to 4% by the spring. But the Bank of England believes that inflation will then subside as spare capacity opened up in the recession bears down on prices. In its most recent central forecast, in November, it envisaged inflation staying </w:t>
      </w:r>
      <w:r w:rsidRPr="00F15A28">
        <w:rPr>
          <w:rFonts w:asciiTheme="minorHAnsi" w:hAnsiTheme="minorHAnsi"/>
          <w:sz w:val="28"/>
          <w:szCs w:val="28"/>
        </w:rPr>
        <w:lastRenderedPageBreak/>
        <w:t xml:space="preserve">above 3% for the rest of this year before tumbling to the 2% target at the start of 2012, when the VAT rise drops out of the inflation calculation. </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Confidence in that prediction has been undermined by repeated overshoots and the bank’s forecasting lapses. In August, for example, its central projection was for inflation to run at 3% rather than 4% in early 2011. But this does not necessarily undermine the validity of the bank’s view that the impulses pushing up inflation will prove short-lived, whereas the effect of spare capacity will be more enduring.</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Just how far below its potential output the economy is operating is a vexed question. One of the malign effects of financial crises is that they impair productive capacity, but estimates of the damage vary widely. With unemployment at 2.5m—7.9% of the labour force, compared with 5.3% in 2007—there are clearly spare resources. The Office for Budget Responsibility (OBR), which is now in charge of the government’s forecasting, estimated late last year that the output gap was 3.3% in the second quarter of 2010.</w:t>
      </w:r>
    </w:p>
    <w:p w:rsidR="006734F0" w:rsidRDefault="006734F0" w:rsidP="006734F0">
      <w:pPr>
        <w:pStyle w:val="NormalWeb"/>
        <w:jc w:val="both"/>
        <w:rPr>
          <w:rFonts w:asciiTheme="minorHAnsi" w:hAnsiTheme="minorHAnsi"/>
          <w:sz w:val="28"/>
          <w:szCs w:val="28"/>
        </w:rPr>
      </w:pPr>
      <w:r w:rsidRPr="00F15A28">
        <w:rPr>
          <w:rFonts w:asciiTheme="minorHAnsi" w:hAnsiTheme="minorHAnsi"/>
          <w:sz w:val="28"/>
          <w:szCs w:val="28"/>
        </w:rPr>
        <w:t xml:space="preserve">That margin of spare capacity should persist this year since growth is likely to be lacklustre, not least because Mr Osborne’s austerity measures include harsh spending cuts and other tax rises starting in April, as well as this month’s VAT increase. Although the economy has recovered more briskly than once expected, growing by 2.7% in the year to the third quarter of 2010, that pace will abate. The OBR is forecasting especially low growth in the first half of this year, and for GDP to rise by just 2.1% in 2011 as a whole—below its 2.4% estimate of the economy’s trend rate of growth. </w:t>
      </w:r>
    </w:p>
    <w:p w:rsidR="006734F0" w:rsidRPr="00F15A28" w:rsidRDefault="006734F0" w:rsidP="006734F0">
      <w:pPr>
        <w:pStyle w:val="NormalWeb"/>
        <w:jc w:val="both"/>
        <w:rPr>
          <w:rFonts w:asciiTheme="minorHAnsi" w:hAnsiTheme="minorHAnsi"/>
          <w:sz w:val="28"/>
          <w:szCs w:val="28"/>
        </w:rPr>
      </w:pPr>
      <w:r w:rsidRPr="00F15A28">
        <w:rPr>
          <w:rFonts w:asciiTheme="minorHAnsi" w:hAnsiTheme="minorHAnsi"/>
          <w:sz w:val="28"/>
          <w:szCs w:val="28"/>
        </w:rPr>
        <w:t xml:space="preserve">One worry is that inflation expectations have been rising. A household survey published by the Bank of England last month showed that people are expecting inflation of 3.9% over the next year, up from the 3.4% rate they predicted last August. But while business conditions remain tough and unemployment high it is difficult to see these elevated expectations actually leading to higher wages growth. Regular pay, which excludes bonuses, has picked up a bit but the most recent rate of 2.3% is still subdued by historical standards. </w:t>
      </w:r>
    </w:p>
    <w:p w:rsidR="006734F0" w:rsidRDefault="006734F0" w:rsidP="006734F0">
      <w:pPr>
        <w:pStyle w:val="NormalWeb"/>
        <w:jc w:val="both"/>
        <w:rPr>
          <w:rFonts w:asciiTheme="minorHAnsi" w:hAnsiTheme="minorHAnsi"/>
          <w:sz w:val="28"/>
          <w:szCs w:val="28"/>
        </w:rPr>
      </w:pPr>
      <w:r w:rsidRPr="00F15A28">
        <w:rPr>
          <w:rFonts w:asciiTheme="minorHAnsi" w:hAnsiTheme="minorHAnsi"/>
          <w:sz w:val="28"/>
          <w:szCs w:val="28"/>
        </w:rPr>
        <w:t xml:space="preserve">The Bank of England may have lost some credibility of late, but it has not lost the argument about spare capacity. As a fierce fiscal contraction gets under way, the current ultra-loose monetary stance remains reasonable. If the economy performs more strongly this year than expected, that should be the spur to start tightening, by raising the base rate from its all-time low of 0.5%. </w:t>
      </w:r>
    </w:p>
    <w:p w:rsidR="006734F0" w:rsidRPr="00776463" w:rsidRDefault="006734F0" w:rsidP="006734F0">
      <w:pPr>
        <w:jc w:val="both"/>
        <w:rPr>
          <w:b/>
          <w:sz w:val="48"/>
          <w:szCs w:val="48"/>
        </w:rPr>
      </w:pPr>
      <w:r w:rsidRPr="00776463">
        <w:rPr>
          <w:rFonts w:ascii="Calibri" w:hAnsi="Calibri"/>
          <w:b/>
          <w:sz w:val="48"/>
          <w:szCs w:val="48"/>
        </w:rPr>
        <w:lastRenderedPageBreak/>
        <w:t>(</w:t>
      </w:r>
      <w:r>
        <w:rPr>
          <w:rFonts w:ascii="Calibri" w:hAnsi="Calibri"/>
          <w:b/>
          <w:sz w:val="48"/>
          <w:szCs w:val="48"/>
        </w:rPr>
        <w:t>2</w:t>
      </w:r>
      <w:r w:rsidR="00871653">
        <w:rPr>
          <w:rFonts w:ascii="Calibri" w:hAnsi="Calibri"/>
          <w:b/>
          <w:sz w:val="48"/>
          <w:szCs w:val="48"/>
        </w:rPr>
        <w:t>4</w:t>
      </w:r>
      <w:r w:rsidRPr="00776463">
        <w:rPr>
          <w:rFonts w:ascii="Calibri" w:hAnsi="Calibri"/>
          <w:b/>
          <w:sz w:val="48"/>
          <w:szCs w:val="48"/>
        </w:rPr>
        <w:t xml:space="preserve">) </w:t>
      </w:r>
      <w:r w:rsidRPr="00776463">
        <w:rPr>
          <w:b/>
          <w:sz w:val="48"/>
          <w:szCs w:val="48"/>
        </w:rPr>
        <w:t>The question is:  Do economists need a code of conduct?</w:t>
      </w:r>
    </w:p>
    <w:p w:rsidR="006734F0" w:rsidRDefault="006734F0" w:rsidP="006734F0">
      <w:r>
        <w:t xml:space="preserve">Jan 7th 2011 by R.A. | </w:t>
      </w:r>
      <w:r>
        <w:rPr>
          <w:i/>
          <w:iCs/>
        </w:rPr>
        <w:t>The Economist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This week the American Economic Association will take up this question. Many academic economists have financial ties to industry, government or other organizations, and critics say this biases their research. Do these associations create a conflict of interest? If so, how should it be addressed? Do academic economists need their own version of the Hippocratic Oath, a formal code of conduct, or a more vigorous policy of disclosing potential conflicts of interest?</w:t>
      </w:r>
    </w:p>
    <w:p w:rsidR="006734F0" w:rsidRPr="00B6357B" w:rsidRDefault="006734F0" w:rsidP="006734F0">
      <w:pPr>
        <w:jc w:val="both"/>
        <w:rPr>
          <w:rFonts w:ascii="Calibri" w:hAnsi="Calibri"/>
          <w:sz w:val="28"/>
          <w:szCs w:val="28"/>
        </w:rPr>
      </w:pPr>
      <w:r w:rsidRPr="00B6357B">
        <w:rPr>
          <w:rFonts w:ascii="Calibri" w:hAnsi="Calibri"/>
          <w:sz w:val="28"/>
          <w:szCs w:val="28"/>
        </w:rPr>
        <w:t>Guest contributions: </w:t>
      </w:r>
    </w:p>
    <w:p w:rsidR="006734F0" w:rsidRPr="00B6357B" w:rsidRDefault="00750753" w:rsidP="006734F0">
      <w:pPr>
        <w:jc w:val="both"/>
        <w:rPr>
          <w:rFonts w:ascii="Calibri" w:hAnsi="Calibri"/>
          <w:sz w:val="28"/>
          <w:szCs w:val="28"/>
        </w:rPr>
      </w:pPr>
      <w:hyperlink r:id="rId128" w:history="1">
        <w:r w:rsidR="006734F0" w:rsidRPr="00B6357B">
          <w:rPr>
            <w:rStyle w:val="Hyperlink"/>
            <w:rFonts w:ascii="Calibri" w:hAnsi="Calibri"/>
            <w:sz w:val="28"/>
            <w:szCs w:val="28"/>
          </w:rPr>
          <w:t>Economists need a code of conduct, and to be honest with themselves</w:t>
        </w:r>
      </w:hyperlink>
    </w:p>
    <w:p w:rsidR="006734F0" w:rsidRPr="00B6357B" w:rsidRDefault="00750753" w:rsidP="006734F0">
      <w:pPr>
        <w:jc w:val="both"/>
        <w:rPr>
          <w:rFonts w:ascii="Calibri" w:hAnsi="Calibri"/>
          <w:sz w:val="28"/>
          <w:szCs w:val="28"/>
        </w:rPr>
      </w:pPr>
      <w:hyperlink r:id="rId129" w:history="1">
        <w:r w:rsidR="006734F0" w:rsidRPr="00B6357B">
          <w:rPr>
            <w:rStyle w:val="Hyperlink"/>
            <w:rFonts w:ascii="Calibri" w:hAnsi="Calibri"/>
            <w:b/>
            <w:bCs/>
            <w:sz w:val="28"/>
            <w:szCs w:val="28"/>
          </w:rPr>
          <w:t>Laurence Kotlikoff</w:t>
        </w:r>
      </w:hyperlink>
      <w:r w:rsidR="006734F0" w:rsidRPr="00B6357B">
        <w:rPr>
          <w:rFonts w:ascii="Calibri" w:hAnsi="Calibri"/>
          <w:sz w:val="28"/>
          <w:szCs w:val="28"/>
        </w:rPr>
        <w:t xml:space="preserve"> wrote on Jan 7th 2011, 0:26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ECONOMISTS, no less than anyone else, need a code of conduct. The economics profession already has such a code, which the vast majority of economists respect and observe. Economists learned about this code of conduct, not by seeing it in black and white (it's not written down), but by observing the behaviour of older economists when it came to reporting the sources of their funding and their relationship to the funder on the front page of their studies, e.g. "Consultant for XYZ, Inc".</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 think having a written code of conduct is important and that the American Economic Association has a responsibility to write it. But the fact that no code has been put to paper thus far does not excuse any economist who has reported research results in a manner that would suggest that he or she is a disinterested party when that, in fact, was not the case. That's an ethical lapse, pure and simple.</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In addition to disclosing potential conflicts of interest on research and policy studies, economists must, as a matter of professional ethics, disclose on their bios, vitae, and websites for whom they consult or otherwise work. And if they are providing testimony to government bodies, they need to begin their testimony with fully disclosing their potential conflicts of interest.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lastRenderedPageBreak/>
        <w:t>But the deeper ethical problem that economists face is remaining honest with themselves. No one can buy our self respect unless we sell it. And we didn't join our profession to become paid spokesmen for corporations, politicians, governments, or anyone else. We joined our profession to discover economic truths, not to invent them.</w:t>
      </w:r>
    </w:p>
    <w:p w:rsidR="006734F0" w:rsidRPr="00B6357B" w:rsidRDefault="00750753" w:rsidP="006734F0">
      <w:pPr>
        <w:jc w:val="both"/>
        <w:rPr>
          <w:rFonts w:ascii="Calibri" w:hAnsi="Calibri"/>
          <w:sz w:val="28"/>
          <w:szCs w:val="28"/>
        </w:rPr>
      </w:pPr>
      <w:hyperlink r:id="rId130" w:history="1">
        <w:r w:rsidR="006734F0" w:rsidRPr="00B6357B">
          <w:rPr>
            <w:rStyle w:val="Hyperlink"/>
            <w:rFonts w:ascii="Calibri" w:hAnsi="Calibri"/>
            <w:sz w:val="28"/>
            <w:szCs w:val="28"/>
          </w:rPr>
          <w:t>Ethical doubts pose negative externalities</w:t>
        </w:r>
      </w:hyperlink>
    </w:p>
    <w:p w:rsidR="006734F0" w:rsidRPr="00B6357B" w:rsidRDefault="00750753" w:rsidP="006734F0">
      <w:pPr>
        <w:jc w:val="both"/>
        <w:rPr>
          <w:rFonts w:ascii="Calibri" w:hAnsi="Calibri"/>
          <w:sz w:val="28"/>
          <w:szCs w:val="28"/>
        </w:rPr>
      </w:pPr>
      <w:hyperlink r:id="rId131" w:history="1">
        <w:r w:rsidR="006734F0" w:rsidRPr="00B6357B">
          <w:rPr>
            <w:rStyle w:val="Hyperlink"/>
            <w:rFonts w:ascii="Calibri" w:hAnsi="Calibri"/>
            <w:b/>
            <w:bCs/>
            <w:sz w:val="28"/>
            <w:szCs w:val="28"/>
          </w:rPr>
          <w:t>David Laibson</w:t>
        </w:r>
      </w:hyperlink>
      <w:r w:rsidR="006734F0" w:rsidRPr="00B6357B">
        <w:rPr>
          <w:rFonts w:ascii="Calibri" w:hAnsi="Calibri"/>
          <w:sz w:val="28"/>
          <w:szCs w:val="28"/>
        </w:rPr>
        <w:t xml:space="preserve"> wrote on Jan 7th 2011, 0:30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All academic researchers—economists included—should be compelled to disclose potential conflicts of interest. Without such disclosures, all research is tarred by the vague possibility that a conflict might exist. Researchers who have potential conflicts of interest should be obligated to reveal them, thereby eliminating the externality on everyone else.</w:t>
      </w:r>
    </w:p>
    <w:p w:rsidR="006734F0" w:rsidRPr="00B6357B" w:rsidRDefault="00750753" w:rsidP="006734F0">
      <w:pPr>
        <w:jc w:val="both"/>
        <w:rPr>
          <w:rFonts w:ascii="Calibri" w:hAnsi="Calibri"/>
          <w:sz w:val="28"/>
          <w:szCs w:val="28"/>
        </w:rPr>
      </w:pPr>
      <w:hyperlink r:id="rId132" w:history="1">
        <w:r w:rsidR="006734F0" w:rsidRPr="00B6357B">
          <w:rPr>
            <w:rStyle w:val="Hyperlink"/>
            <w:rFonts w:ascii="Calibri" w:hAnsi="Calibri"/>
            <w:sz w:val="28"/>
            <w:szCs w:val="28"/>
          </w:rPr>
          <w:t>A code of conduct is a good idea, but probably wouldn't help much</w:t>
        </w:r>
      </w:hyperlink>
    </w:p>
    <w:p w:rsidR="006734F0" w:rsidRPr="00B6357B" w:rsidRDefault="00750753" w:rsidP="006734F0">
      <w:pPr>
        <w:jc w:val="both"/>
        <w:rPr>
          <w:rFonts w:ascii="Calibri" w:hAnsi="Calibri"/>
          <w:sz w:val="28"/>
          <w:szCs w:val="28"/>
        </w:rPr>
      </w:pPr>
      <w:hyperlink r:id="rId133" w:history="1">
        <w:r w:rsidR="006734F0" w:rsidRPr="00B6357B">
          <w:rPr>
            <w:rStyle w:val="Hyperlink"/>
            <w:rFonts w:ascii="Calibri" w:hAnsi="Calibri"/>
            <w:b/>
            <w:bCs/>
            <w:sz w:val="28"/>
            <w:szCs w:val="28"/>
          </w:rPr>
          <w:t>Tyler Cowen</w:t>
        </w:r>
      </w:hyperlink>
      <w:r w:rsidR="006734F0" w:rsidRPr="00B6357B">
        <w:rPr>
          <w:rFonts w:ascii="Calibri" w:hAnsi="Calibri"/>
          <w:sz w:val="28"/>
          <w:szCs w:val="28"/>
        </w:rPr>
        <w:t xml:space="preserve"> wrote on Jan 7th 2011, 13:18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 FAVOUR such codes, but I'm not sure they will help much. First, most economic research doesn't matter in the first place. Second, the research which does matter very often is distorted anyway. It is pulled out of context, exaggerated, presented by intermediaries and political entrepreneurs without qualification, and so on. That's the real problem. In this context I'm not sure that a conflict of interest statement is going to push people closer toward truth; the process wasn't accurate or finely honed in the first place. What is published is already so much more scientific than the policy process itself. Improving the former inputs with an ethics code seems like pushing on the less important lever and to some extent it is a very weak substitute for the almost complete lack of an ethics code in politics itself. Third, a lot of the problem is economists in government—advising—rather than what is published in economics journals. </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Newspapers already have conflict of interest policies for many (or all) of their writers, but I don't see they are much enforced or have much improved the quality of most op-ed pages as policy advice.</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Ideally, the employing university should enforce such policies, but of course individual universities do not have much incentive to "move first" on such issues. Furthermore, universities are notoriously selective in their enforcement of other rules, such as limitations on how much time a professor can spend consulting.</w:t>
      </w:r>
    </w:p>
    <w:p w:rsidR="006734F0" w:rsidRPr="00B6357B" w:rsidRDefault="00750753" w:rsidP="006734F0">
      <w:pPr>
        <w:jc w:val="both"/>
        <w:rPr>
          <w:rFonts w:ascii="Calibri" w:hAnsi="Calibri"/>
          <w:sz w:val="28"/>
          <w:szCs w:val="28"/>
        </w:rPr>
      </w:pPr>
      <w:hyperlink r:id="rId134" w:history="1">
        <w:r w:rsidR="006734F0" w:rsidRPr="00B6357B">
          <w:rPr>
            <w:rStyle w:val="Hyperlink"/>
            <w:rFonts w:ascii="Calibri" w:hAnsi="Calibri"/>
            <w:sz w:val="28"/>
            <w:szCs w:val="28"/>
          </w:rPr>
          <w:t>Economics needs to maintain rigorous competition between ideas</w:t>
        </w:r>
      </w:hyperlink>
    </w:p>
    <w:p w:rsidR="006734F0" w:rsidRPr="00B6357B" w:rsidRDefault="00750753" w:rsidP="006734F0">
      <w:pPr>
        <w:jc w:val="both"/>
        <w:rPr>
          <w:rFonts w:ascii="Calibri" w:hAnsi="Calibri"/>
          <w:sz w:val="28"/>
          <w:szCs w:val="28"/>
        </w:rPr>
      </w:pPr>
      <w:hyperlink r:id="rId135" w:history="1">
        <w:r w:rsidR="006734F0" w:rsidRPr="00B6357B">
          <w:rPr>
            <w:rStyle w:val="Hyperlink"/>
            <w:rFonts w:ascii="Calibri" w:hAnsi="Calibri"/>
            <w:b/>
            <w:bCs/>
            <w:sz w:val="28"/>
            <w:szCs w:val="28"/>
          </w:rPr>
          <w:t>Gilles Saint-Paul</w:t>
        </w:r>
      </w:hyperlink>
      <w:r w:rsidR="006734F0" w:rsidRPr="00B6357B">
        <w:rPr>
          <w:rFonts w:ascii="Calibri" w:hAnsi="Calibri"/>
          <w:sz w:val="28"/>
          <w:szCs w:val="28"/>
        </w:rPr>
        <w:t xml:space="preserve"> wrote on Jan 7th 2011, 18:19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 DO not believe in disinterested research. People choose their topics and methodologies in order to satisfy some urge. This will lead to biases. Left-wing economists will write about the adverse consequences of inequality. Right-wing economists will write about the inefficiency of government interventions. If your biases come from your faith, ideals, or political beliefs, that does not make them less of a problem from a scientific point of view than if they come from a so-called "conflict of interest". In principle, even though your research stems from an agenda you might be pursuing, it must pass some criteria in order to be validated. That is, the fact that it is affected by your personal biases does not make it factually wrong.</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So what we need is not a "code of conduct" but rather to have the right filter in order to make sure that the required confrontation between conflicting ideas takes place, and that the "winner" is determined by a rigorous procedure. This implies, among other things, maintaining a marketplace for ideas where free speech and the right to scrutiny are not undermined by groupthink, political correctness, censorship, credentialism, or career concerns in an environment where too few people hold the key to publications, promotions, and grants. Maintaining a diversity of views is crucial. And ideally this should apply to funding sources too.</w:t>
      </w:r>
    </w:p>
    <w:p w:rsidR="006734F0" w:rsidRDefault="006734F0" w:rsidP="006734F0">
      <w:pPr>
        <w:jc w:val="both"/>
        <w:rPr>
          <w:rFonts w:ascii="Calibri" w:hAnsi="Calibri"/>
          <w:sz w:val="28"/>
          <w:szCs w:val="28"/>
        </w:rPr>
      </w:pPr>
    </w:p>
    <w:p w:rsidR="006734F0" w:rsidRPr="00B6357B" w:rsidRDefault="00750753" w:rsidP="006734F0">
      <w:pPr>
        <w:jc w:val="both"/>
        <w:rPr>
          <w:rFonts w:ascii="Calibri" w:hAnsi="Calibri"/>
          <w:sz w:val="28"/>
          <w:szCs w:val="28"/>
        </w:rPr>
      </w:pPr>
      <w:hyperlink r:id="rId136" w:history="1">
        <w:r w:rsidR="006734F0" w:rsidRPr="00B6357B">
          <w:rPr>
            <w:rStyle w:val="Hyperlink"/>
            <w:rFonts w:ascii="Calibri" w:hAnsi="Calibri"/>
            <w:sz w:val="28"/>
            <w:szCs w:val="28"/>
          </w:rPr>
          <w:t>A professional code can't help those without a sense of personal ethics</w:t>
        </w:r>
      </w:hyperlink>
    </w:p>
    <w:p w:rsidR="006734F0" w:rsidRPr="00B6357B" w:rsidRDefault="00750753" w:rsidP="006734F0">
      <w:pPr>
        <w:jc w:val="both"/>
        <w:rPr>
          <w:rFonts w:ascii="Calibri" w:hAnsi="Calibri"/>
          <w:sz w:val="28"/>
          <w:szCs w:val="28"/>
        </w:rPr>
      </w:pPr>
      <w:hyperlink r:id="rId137" w:history="1">
        <w:r w:rsidR="006734F0" w:rsidRPr="00B6357B">
          <w:rPr>
            <w:rStyle w:val="Hyperlink"/>
            <w:rFonts w:ascii="Calibri" w:hAnsi="Calibri"/>
            <w:b/>
            <w:bCs/>
            <w:sz w:val="28"/>
            <w:szCs w:val="28"/>
          </w:rPr>
          <w:t>John Makin</w:t>
        </w:r>
      </w:hyperlink>
      <w:r w:rsidR="006734F0" w:rsidRPr="00B6357B">
        <w:rPr>
          <w:rFonts w:ascii="Calibri" w:hAnsi="Calibri"/>
          <w:sz w:val="28"/>
          <w:szCs w:val="28"/>
        </w:rPr>
        <w:t xml:space="preserve"> wrote on Jan 7th 2011, 23:59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EVERYONE—economists included—needs a code of conduct. If one does not possess one’s own set of ethical standards, a professional organisation, like the American Economic Association, can’t help. Indeed they can hurt since unethical AEA members can and will claim they ascribe to the organisation’s code while actually ignoring it. How does the AEA propose to effectively enforce its code of conduct?</w:t>
      </w:r>
    </w:p>
    <w:p w:rsidR="006734F0" w:rsidRPr="00B6357B" w:rsidRDefault="00750753" w:rsidP="006734F0">
      <w:pPr>
        <w:jc w:val="both"/>
        <w:rPr>
          <w:rFonts w:ascii="Calibri" w:hAnsi="Calibri"/>
          <w:sz w:val="28"/>
          <w:szCs w:val="28"/>
        </w:rPr>
      </w:pPr>
      <w:hyperlink r:id="rId138" w:history="1">
        <w:r w:rsidR="006734F0" w:rsidRPr="00B6357B">
          <w:rPr>
            <w:rStyle w:val="Hyperlink"/>
            <w:rFonts w:ascii="Calibri" w:hAnsi="Calibri"/>
            <w:sz w:val="28"/>
            <w:szCs w:val="28"/>
          </w:rPr>
          <w:t>A code of conduct would undermine the rigor of economic discourse</w:t>
        </w:r>
      </w:hyperlink>
    </w:p>
    <w:p w:rsidR="006734F0" w:rsidRPr="00B6357B" w:rsidRDefault="00750753" w:rsidP="006734F0">
      <w:pPr>
        <w:jc w:val="both"/>
        <w:rPr>
          <w:rFonts w:ascii="Calibri" w:hAnsi="Calibri"/>
          <w:sz w:val="28"/>
          <w:szCs w:val="28"/>
        </w:rPr>
      </w:pPr>
      <w:hyperlink r:id="rId139" w:history="1">
        <w:r w:rsidR="006734F0" w:rsidRPr="00B6357B">
          <w:rPr>
            <w:rStyle w:val="Hyperlink"/>
            <w:rFonts w:ascii="Calibri" w:hAnsi="Calibri"/>
            <w:b/>
            <w:bCs/>
            <w:sz w:val="28"/>
            <w:szCs w:val="28"/>
          </w:rPr>
          <w:t>Lant Pritchett</w:t>
        </w:r>
      </w:hyperlink>
      <w:r w:rsidR="006734F0" w:rsidRPr="00B6357B">
        <w:rPr>
          <w:rFonts w:ascii="Calibri" w:hAnsi="Calibri"/>
          <w:sz w:val="28"/>
          <w:szCs w:val="28"/>
        </w:rPr>
        <w:t xml:space="preserve"> wrote on Jan 8th 2011, 19:36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lastRenderedPageBreak/>
        <w:t>THIS way lies madness.</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A Chilean friend told me that there had been no change in mining safety regulation for decades while after the accident there were more than a dozen of bills proposed. While some of these might be useful, many are just grandstanding by legislators, each of whom was after PR by being the most concerned about, and the most expert on, mine safety. The notion that because there was a problem there must be an increase in regulation/disclosure/codes of conduct produces a pressure to "legislate in haste, repent at leisure" in which future costs and sound reasoning are ignored in a blizzard of PR. This is the approach that leaves me losing time and toothpaste to overpaid government bureaucrats every time I travel, all to comply with procedures with mainly symbolic value as there is no compelling evidence these would have actually prevented any past, or will prevent future, incidents.</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This is not how an academic community should conduct itself. We should stand for allowing truth to emerge from a dedication to the evaluation of ideas, arguments, and evidence based on scholarly and disciplinary discourse.</w:t>
      </w:r>
    </w:p>
    <w:p w:rsidR="006734F0" w:rsidRPr="00B6357B" w:rsidRDefault="00750753" w:rsidP="006734F0">
      <w:pPr>
        <w:jc w:val="both"/>
        <w:rPr>
          <w:rFonts w:ascii="Calibri" w:hAnsi="Calibri"/>
          <w:sz w:val="28"/>
          <w:szCs w:val="28"/>
        </w:rPr>
      </w:pPr>
      <w:hyperlink r:id="rId140" w:history="1">
        <w:r w:rsidR="006734F0" w:rsidRPr="00B6357B">
          <w:rPr>
            <w:rStyle w:val="Hyperlink"/>
            <w:rFonts w:ascii="Calibri" w:hAnsi="Calibri"/>
            <w:sz w:val="28"/>
            <w:szCs w:val="28"/>
          </w:rPr>
          <w:t>It is the duty of professionals to reveal potential conflicts</w:t>
        </w:r>
      </w:hyperlink>
    </w:p>
    <w:p w:rsidR="006734F0" w:rsidRPr="00B6357B" w:rsidRDefault="00750753" w:rsidP="006734F0">
      <w:pPr>
        <w:jc w:val="both"/>
        <w:rPr>
          <w:rFonts w:ascii="Calibri" w:hAnsi="Calibri"/>
          <w:sz w:val="28"/>
          <w:szCs w:val="28"/>
        </w:rPr>
      </w:pPr>
      <w:hyperlink r:id="rId141" w:history="1">
        <w:r w:rsidR="006734F0" w:rsidRPr="00B6357B">
          <w:rPr>
            <w:rStyle w:val="Hyperlink"/>
            <w:rFonts w:ascii="Calibri" w:hAnsi="Calibri"/>
            <w:b/>
            <w:bCs/>
            <w:sz w:val="28"/>
            <w:szCs w:val="28"/>
          </w:rPr>
          <w:t>Hal Varian</w:t>
        </w:r>
      </w:hyperlink>
      <w:r w:rsidR="006734F0" w:rsidRPr="00B6357B">
        <w:rPr>
          <w:rFonts w:ascii="Calibri" w:hAnsi="Calibri"/>
          <w:sz w:val="28"/>
          <w:szCs w:val="28"/>
        </w:rPr>
        <w:t xml:space="preserve"> wrote on Jan 11th 2011, 15:15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YES, economists need a code of ethics. Any economist who reports an opinion or advice on economic matters would be expected to reveal any potential conflicts of interest that could distort the objectivity of the report. This would include consulting arrangements, research support, directorships, and similar entanglements.</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The duty to reveal potential conflicts of interest is hardly limited to economists. Other professionals such as lawyers, accountants, scientists, engineers, journalists and so on should be expected to adhere to the same ethical code. Revealing potential conflict of interests up front should be expected of everyone who offers expert opinion on a subject.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Ideally such information would be part of each communication. However, in some cases, reporting on a number of connections may be infeasible, so providing an easily accessible link to a web page with a list of such connections or a CV would be acceptable.</w:t>
      </w:r>
    </w:p>
    <w:p w:rsidR="006734F0" w:rsidRPr="00B6357B" w:rsidRDefault="00750753" w:rsidP="006734F0">
      <w:pPr>
        <w:jc w:val="both"/>
        <w:rPr>
          <w:rFonts w:ascii="Calibri" w:hAnsi="Calibri"/>
          <w:sz w:val="28"/>
          <w:szCs w:val="28"/>
        </w:rPr>
      </w:pPr>
      <w:hyperlink r:id="rId142" w:history="1">
        <w:r w:rsidR="006734F0" w:rsidRPr="00B6357B">
          <w:rPr>
            <w:rStyle w:val="Hyperlink"/>
            <w:rFonts w:ascii="Calibri" w:hAnsi="Calibri"/>
            <w:sz w:val="28"/>
            <w:szCs w:val="28"/>
          </w:rPr>
          <w:t>Economists must think about the ways they arrive at conclusions</w:t>
        </w:r>
      </w:hyperlink>
    </w:p>
    <w:p w:rsidR="006734F0" w:rsidRPr="00B6357B" w:rsidRDefault="00750753" w:rsidP="006734F0">
      <w:pPr>
        <w:jc w:val="both"/>
        <w:rPr>
          <w:rFonts w:ascii="Calibri" w:hAnsi="Calibri"/>
          <w:sz w:val="28"/>
          <w:szCs w:val="28"/>
        </w:rPr>
      </w:pPr>
      <w:hyperlink r:id="rId143" w:history="1">
        <w:r w:rsidR="006734F0" w:rsidRPr="00B6357B">
          <w:rPr>
            <w:rStyle w:val="Hyperlink"/>
            <w:rFonts w:ascii="Calibri" w:hAnsi="Calibri"/>
            <w:b/>
            <w:bCs/>
            <w:sz w:val="28"/>
            <w:szCs w:val="28"/>
          </w:rPr>
          <w:t>Paul Seabright</w:t>
        </w:r>
      </w:hyperlink>
      <w:r w:rsidR="006734F0" w:rsidRPr="00B6357B">
        <w:rPr>
          <w:rFonts w:ascii="Calibri" w:hAnsi="Calibri"/>
          <w:sz w:val="28"/>
          <w:szCs w:val="28"/>
        </w:rPr>
        <w:t xml:space="preserve"> wrote on Jan 11th 2011, 15:25 GMT</w:t>
      </w:r>
    </w:p>
    <w:p w:rsidR="006734F0" w:rsidRPr="00B6357B" w:rsidRDefault="006734F0" w:rsidP="006734F0">
      <w:pPr>
        <w:pStyle w:val="NormalWeb"/>
        <w:jc w:val="both"/>
        <w:rPr>
          <w:rFonts w:ascii="Calibri" w:hAnsi="Calibri"/>
          <w:sz w:val="28"/>
          <w:szCs w:val="28"/>
        </w:rPr>
      </w:pPr>
      <w:r w:rsidRPr="00B6357B">
        <w:rPr>
          <w:rFonts w:ascii="Calibri" w:hAnsi="Calibri"/>
          <w:sz w:val="28"/>
          <w:szCs w:val="28"/>
        </w:rPr>
        <w:t>IT'S attractive to think that the route to truth lies through the marketplace of ideas, and that we need therefore to concentrate only on removing barriers to entry in this marketplace. Unfortunately, though, in many respects the marketplace for ideas suffers major market failure, including a very major problem of externalities since ideas compete for a scarce and almost open-access resource which is the limited attention of decision-makers. The market for ideas that are used as inputs into public policy is even more problematic: there are few buyers, often only one, namely a government. And the scarcity of decision-makers' attention means that a limited number of "experts" will command substantial monopoly power in this market. That same scarcity of attention will also mean that the buyers of expertise will give undue credence to unreliable indicators of quality: having a Nobel prize does not testify to someone's good judgment, to their expertise outside the area for which the prize was awarded, or to their intellectual honesty. And many of the buyers of ideas don't even want quality, in the sense of theories that are true: they want theories that look true but advance the buyer's own interests in the wider world. The incentive to produce poor-quality thinking is no less serious than in other monopolised markets for goods with massively asymmetric information about quality.</w:t>
      </w:r>
    </w:p>
    <w:p w:rsidR="006734F0" w:rsidRDefault="006734F0" w:rsidP="006734F0">
      <w:pPr>
        <w:pStyle w:val="ec-blog-headline"/>
        <w:rPr>
          <w:rFonts w:ascii="Calibri" w:hAnsi="Calibri"/>
          <w:b/>
          <w:sz w:val="48"/>
          <w:szCs w:val="48"/>
        </w:rPr>
      </w:pPr>
    </w:p>
    <w:p w:rsidR="00231FE2" w:rsidRDefault="00231FE2" w:rsidP="006734F0">
      <w:pPr>
        <w:pStyle w:val="ec-blog-headline"/>
        <w:rPr>
          <w:rFonts w:ascii="Calibri" w:hAnsi="Calibri"/>
          <w:b/>
          <w:sz w:val="48"/>
          <w:szCs w:val="48"/>
        </w:rPr>
      </w:pPr>
    </w:p>
    <w:p w:rsidR="006734F0" w:rsidRPr="00FA0391" w:rsidRDefault="006734F0" w:rsidP="006734F0">
      <w:pPr>
        <w:pStyle w:val="ec-blog-headline"/>
        <w:rPr>
          <w:rFonts w:ascii="Calibri" w:hAnsi="Calibri"/>
          <w:b/>
          <w:sz w:val="48"/>
          <w:szCs w:val="48"/>
        </w:rPr>
      </w:pPr>
      <w:r w:rsidRPr="00FA0391">
        <w:rPr>
          <w:rFonts w:ascii="Calibri" w:hAnsi="Calibri"/>
          <w:b/>
          <w:sz w:val="48"/>
          <w:szCs w:val="48"/>
        </w:rPr>
        <w:t>(</w:t>
      </w:r>
      <w:r>
        <w:rPr>
          <w:rFonts w:ascii="Calibri" w:hAnsi="Calibri"/>
          <w:b/>
          <w:sz w:val="48"/>
          <w:szCs w:val="48"/>
        </w:rPr>
        <w:t>2</w:t>
      </w:r>
      <w:r w:rsidR="00871653">
        <w:rPr>
          <w:rFonts w:ascii="Calibri" w:hAnsi="Calibri"/>
          <w:b/>
          <w:sz w:val="48"/>
          <w:szCs w:val="48"/>
        </w:rPr>
        <w:t>5</w:t>
      </w:r>
      <w:r w:rsidRPr="00FA0391">
        <w:rPr>
          <w:rFonts w:ascii="Calibri" w:hAnsi="Calibri"/>
          <w:b/>
          <w:sz w:val="48"/>
          <w:szCs w:val="48"/>
        </w:rPr>
        <w:t xml:space="preserve">) Still a U, not a V </w:t>
      </w:r>
    </w:p>
    <w:p w:rsidR="006734F0" w:rsidRPr="00FA0391" w:rsidRDefault="006734F0" w:rsidP="006734F0">
      <w:pPr>
        <w:spacing w:before="100" w:beforeAutospacing="1" w:after="100" w:afterAutospacing="1" w:line="240" w:lineRule="auto"/>
        <w:rPr>
          <w:rFonts w:ascii="Times New Roman" w:eastAsia="Times New Roman" w:hAnsi="Times New Roman" w:cs="Times New Roman"/>
          <w:sz w:val="24"/>
          <w:szCs w:val="24"/>
          <w:lang w:eastAsia="en-GB"/>
        </w:rPr>
      </w:pPr>
      <w:r w:rsidRPr="00FA0391">
        <w:rPr>
          <w:rFonts w:ascii="Times New Roman" w:eastAsia="Times New Roman" w:hAnsi="Times New Roman" w:cs="Times New Roman"/>
          <w:sz w:val="24"/>
          <w:szCs w:val="24"/>
          <w:lang w:eastAsia="en-GB"/>
        </w:rPr>
        <w:t xml:space="preserve">Jan 7th 2011, 16:27 by G.I. | WASHINGTON, DC </w:t>
      </w:r>
    </w:p>
    <w:p w:rsidR="006734F0" w:rsidRPr="00FA0391" w:rsidRDefault="006734F0" w:rsidP="006734F0">
      <w:pPr>
        <w:spacing w:before="100" w:beforeAutospacing="1" w:after="100" w:afterAutospacing="1" w:line="240" w:lineRule="auto"/>
        <w:jc w:val="both"/>
        <w:rPr>
          <w:rFonts w:ascii="Calibri" w:eastAsia="Times New Roman" w:hAnsi="Calibri" w:cs="Times New Roman"/>
          <w:sz w:val="28"/>
          <w:szCs w:val="28"/>
          <w:lang w:eastAsia="en-GB"/>
        </w:rPr>
      </w:pPr>
      <w:r w:rsidRPr="00FA0391">
        <w:rPr>
          <w:rFonts w:ascii="Calibri" w:eastAsia="Times New Roman" w:hAnsi="Calibri" w:cs="Times New Roman"/>
          <w:sz w:val="28"/>
          <w:szCs w:val="28"/>
          <w:lang w:eastAsia="en-GB"/>
        </w:rPr>
        <w:t>RETAIL sales, manufacturing activity and stock prices all show the American economy shook off its mid-2010 lethargy and picked up a head of steam as the year closed. But to anyone who thought a V-shaped recovery was taking hold, the December employment report is a sobering reality check. Non-farm payrolls rose by 103,000, or 0.1%. Private payrolls, a better gauge of the economy’s underlying momentum, rose 113,000; declining state and local government employment held back the total. That was rather deflating after a private tally on Wednesday predicted a gain of as much as 300,000.</w:t>
      </w:r>
    </w:p>
    <w:p w:rsidR="006734F0" w:rsidRPr="00FA0391" w:rsidRDefault="006734F0" w:rsidP="006734F0">
      <w:pPr>
        <w:spacing w:before="100" w:beforeAutospacing="1" w:after="100" w:afterAutospacing="1" w:line="240" w:lineRule="auto"/>
        <w:jc w:val="both"/>
        <w:rPr>
          <w:rFonts w:ascii="Calibri" w:eastAsia="Times New Roman" w:hAnsi="Calibri" w:cs="Times New Roman"/>
          <w:sz w:val="28"/>
          <w:szCs w:val="28"/>
          <w:lang w:eastAsia="en-GB"/>
        </w:rPr>
      </w:pPr>
      <w:r w:rsidRPr="00FA0391">
        <w:rPr>
          <w:rFonts w:ascii="Calibri" w:eastAsia="Times New Roman" w:hAnsi="Calibri" w:cs="Times New Roman"/>
          <w:sz w:val="28"/>
          <w:szCs w:val="28"/>
          <w:lang w:eastAsia="en-GB"/>
        </w:rPr>
        <w:lastRenderedPageBreak/>
        <w:t>The Labor Department revised up the totals for October and November by a combined 70,000, so the total report is mildly encouraging. Private employment has grown an average of 126,000 per month since July, comfortably above the roughly 75,000 to 100,000 needed to keep up with growth in the working-age population. (The government numbers have been heavily distorted by hiring and firing for the federal census.) But growth of more than twice that pace is typical of recoveries. This morning, Ben Bernanke, the Federal Reserve chairman, told Congress it could take four or five years "for the job market to normalize fully."</w:t>
      </w:r>
    </w:p>
    <w:p w:rsidR="006734F0" w:rsidRPr="00FA0391" w:rsidRDefault="006734F0" w:rsidP="006734F0">
      <w:pPr>
        <w:spacing w:before="100" w:beforeAutospacing="1" w:after="100" w:afterAutospacing="1" w:line="240" w:lineRule="auto"/>
        <w:jc w:val="both"/>
        <w:rPr>
          <w:rFonts w:ascii="Calibri" w:eastAsia="Times New Roman" w:hAnsi="Calibri" w:cs="Times New Roman"/>
          <w:sz w:val="28"/>
          <w:szCs w:val="28"/>
          <w:lang w:eastAsia="en-GB"/>
        </w:rPr>
      </w:pPr>
      <w:r w:rsidRPr="00FA0391">
        <w:rPr>
          <w:rFonts w:ascii="Calibri" w:eastAsia="Times New Roman" w:hAnsi="Calibri" w:cs="Times New Roman"/>
          <w:sz w:val="28"/>
          <w:szCs w:val="28"/>
          <w:lang w:eastAsia="en-GB"/>
        </w:rPr>
        <w:t>There was a bolt of unexpected good news in the unemployment rate, which plunged to 9.4% from 9.8%. It’s common for payrolls and the unemployment rate to behave differently because they’re drawn from different surveys (the first from a large sample of employers, the second from a much smaller sample of  households). The unemployment rate dropped because household employment rose 297,000 while the number of unemployed dropped 556,000, meaning the overall labour force shrank. Such big changes to household employment and unemployment are routine and should be discounted. The unemployment rate, though, is quite stable, and a 0.4% drop is unusual, the sharpest since April, 1998. </w:t>
      </w:r>
    </w:p>
    <w:p w:rsidR="006734F0" w:rsidRPr="00FA0391" w:rsidRDefault="006734F0" w:rsidP="006734F0">
      <w:pPr>
        <w:spacing w:before="100" w:beforeAutospacing="1" w:after="100" w:afterAutospacing="1" w:line="240" w:lineRule="auto"/>
        <w:jc w:val="both"/>
        <w:rPr>
          <w:rFonts w:ascii="Calibri" w:eastAsia="Times New Roman" w:hAnsi="Calibri" w:cs="Times New Roman"/>
          <w:sz w:val="28"/>
          <w:szCs w:val="28"/>
          <w:lang w:eastAsia="en-GB"/>
        </w:rPr>
      </w:pPr>
      <w:r w:rsidRPr="00FA0391">
        <w:rPr>
          <w:rFonts w:ascii="Calibri" w:eastAsia="Times New Roman" w:hAnsi="Calibri" w:cs="Times New Roman"/>
          <w:sz w:val="28"/>
          <w:szCs w:val="28"/>
          <w:lang w:eastAsia="en-GB"/>
        </w:rPr>
        <w:t>It does not suggest the underlying economy has suddenly picked up momentum. If anything, other indicators from the household survey are frustratingly weak. An improving job market usually draws a flood of job hunters into the labour force, raising the participation rate—the share of the working-age population either working or looking for work. Instead, the participation rate fell to 64.3% in December, the lowest since 1984. True, the average work week ticked up to 33.6 hours, but evidence of latent demand for labour remains scant.</w:t>
      </w:r>
    </w:p>
    <w:p w:rsidR="006734F0" w:rsidRDefault="006734F0" w:rsidP="006734F0">
      <w:pPr>
        <w:spacing w:before="100" w:beforeAutospacing="1" w:after="100" w:afterAutospacing="1" w:line="240" w:lineRule="auto"/>
        <w:jc w:val="both"/>
        <w:rPr>
          <w:rFonts w:ascii="Calibri" w:eastAsia="Times New Roman" w:hAnsi="Calibri" w:cs="Times New Roman"/>
          <w:sz w:val="28"/>
          <w:szCs w:val="28"/>
          <w:lang w:eastAsia="en-GB"/>
        </w:rPr>
      </w:pPr>
      <w:r w:rsidRPr="00FA0391">
        <w:rPr>
          <w:rFonts w:ascii="Calibri" w:eastAsia="Times New Roman" w:hAnsi="Calibri" w:cs="Times New Roman"/>
          <w:sz w:val="28"/>
          <w:szCs w:val="28"/>
          <w:lang w:eastAsia="en-GB"/>
        </w:rPr>
        <w:t>So why did the unemployment rate drop so much? Probably because it was inexplicably high to start with. A traditional macroeconomic rule of thumb known as Okun’s Law predicts that, given the performance of gross domestic product in the last few years, the unemployment rate should only be around 8.5%, reckons Alan Krueger of Princeton University. Why it reached 10% remains a mystery. In any case, December’s drop may be part of a long overdue return to a more normal level. Sometimes, the most powerful explanation for economic behaviour is reversion to the mean.</w:t>
      </w:r>
    </w:p>
    <w:p w:rsidR="006734F0" w:rsidRPr="00F71AC4" w:rsidRDefault="006734F0" w:rsidP="006734F0">
      <w:pPr>
        <w:rPr>
          <w:b/>
          <w:sz w:val="48"/>
          <w:szCs w:val="48"/>
        </w:rPr>
      </w:pPr>
      <w:r w:rsidRPr="00F71AC4">
        <w:rPr>
          <w:rFonts w:ascii="Calibri" w:eastAsia="Times New Roman" w:hAnsi="Calibri" w:cs="Times New Roman"/>
          <w:b/>
          <w:sz w:val="48"/>
          <w:szCs w:val="48"/>
          <w:lang w:eastAsia="en-GB"/>
        </w:rPr>
        <w:t>(</w:t>
      </w:r>
      <w:r>
        <w:rPr>
          <w:rFonts w:ascii="Calibri" w:eastAsia="Times New Roman" w:hAnsi="Calibri" w:cs="Times New Roman"/>
          <w:b/>
          <w:sz w:val="48"/>
          <w:szCs w:val="48"/>
          <w:lang w:eastAsia="en-GB"/>
        </w:rPr>
        <w:t>2</w:t>
      </w:r>
      <w:r w:rsidR="00871653">
        <w:rPr>
          <w:rFonts w:ascii="Calibri" w:eastAsia="Times New Roman" w:hAnsi="Calibri" w:cs="Times New Roman"/>
          <w:b/>
          <w:sz w:val="48"/>
          <w:szCs w:val="48"/>
          <w:lang w:eastAsia="en-GB"/>
        </w:rPr>
        <w:t>6</w:t>
      </w:r>
      <w:r w:rsidRPr="00F71AC4">
        <w:rPr>
          <w:rFonts w:ascii="Calibri" w:eastAsia="Times New Roman" w:hAnsi="Calibri" w:cs="Times New Roman"/>
          <w:b/>
          <w:sz w:val="48"/>
          <w:szCs w:val="48"/>
          <w:lang w:eastAsia="en-GB"/>
        </w:rPr>
        <w:t xml:space="preserve">)  </w:t>
      </w:r>
      <w:r w:rsidRPr="00F71AC4">
        <w:rPr>
          <w:b/>
          <w:sz w:val="48"/>
          <w:szCs w:val="48"/>
        </w:rPr>
        <w:t>The big mo</w:t>
      </w:r>
    </w:p>
    <w:p w:rsidR="006734F0" w:rsidRPr="00F71AC4" w:rsidRDefault="006734F0" w:rsidP="006734F0">
      <w:pPr>
        <w:pStyle w:val="Heading1"/>
        <w:jc w:val="both"/>
        <w:rPr>
          <w:rFonts w:ascii="Calibri" w:hAnsi="Calibri"/>
          <w:b w:val="0"/>
          <w:sz w:val="28"/>
          <w:szCs w:val="28"/>
        </w:rPr>
      </w:pPr>
      <w:r w:rsidRPr="00F71AC4">
        <w:rPr>
          <w:rFonts w:ascii="Calibri" w:hAnsi="Calibri"/>
          <w:b w:val="0"/>
          <w:sz w:val="28"/>
          <w:szCs w:val="28"/>
        </w:rPr>
        <w:lastRenderedPageBreak/>
        <w:t xml:space="preserve">Investors love to chase winning stocks. Policymakers should be wary of the momentum this creates </w:t>
      </w:r>
    </w:p>
    <w:p w:rsidR="006734F0" w:rsidRDefault="006734F0" w:rsidP="006734F0">
      <w:pPr>
        <w:pStyle w:val="Heading2"/>
      </w:pPr>
      <w:r>
        <w:t>Financial markets</w:t>
      </w:r>
    </w:p>
    <w:p w:rsidR="006734F0" w:rsidRDefault="006734F0" w:rsidP="006734F0">
      <w:pPr>
        <w:pStyle w:val="ec-article-info"/>
      </w:pPr>
      <w:r>
        <w:t xml:space="preserve">Jan 6th 2011 | from PRINT EDITION </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SOME shoppers queue all night to buy goods in the January sales. When it comes to stockmarkets, however, investors take the opposite approach: they flock to buy shares that have risen in price.</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This “momentum effect” has been in existence for over a century and has been observed across many countries</w:t>
      </w:r>
      <w:r>
        <w:rPr>
          <w:rFonts w:ascii="Calibri" w:hAnsi="Calibri"/>
          <w:sz w:val="28"/>
          <w:szCs w:val="28"/>
        </w:rPr>
        <w:t xml:space="preserve">. </w:t>
      </w:r>
      <w:r w:rsidRPr="00F71AC4">
        <w:rPr>
          <w:rFonts w:ascii="Calibri" w:hAnsi="Calibri"/>
          <w:sz w:val="28"/>
          <w:szCs w:val="28"/>
        </w:rPr>
        <w:t xml:space="preserve">Investors who buy the best-performing shares over the previous year earn much higher returns (ten percentage points a year) than those who buy the laggards of the preceding 12 months. This anomaly flies in the face of academic theory, in the form of the efficient-market hypothesis, which suggests that past price movements should provide no guide to future changes. It cannot be explained away by saying that high-performing stocks are more risky, or by arguing that the trading costs involved in such a strategy would eat up all the profits. </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 xml:space="preserve">Although the momentum effect has been amply documented it has never been properly explained. Perhaps investors are slow to react when the fortunes of companies change; one good set of results can be dismissed as a fluke, but after two or three bumper periods the share turns into a wonder stock. Another possibility is that fund managers create the momentum effect by “window-dressing” their portfolios with the market’s recent favourites (it looks much better to close a quarter owning the market leaders). </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A second puzzle is why the effect has not been arbitraged away. The answer probably lies in timing. Clearly the momentum effect cannot last for ever or share prices would head for infinity. Over long periods (more than three years or so) an opposite anomaly known as the value effect occurs: shares that are depressed in price tend to rebound. Momentum-chasing investors may get caught out by the switch from one effect to the other, especially when they have used borrowed money to try to enhance returns.</w:t>
      </w:r>
    </w:p>
    <w:p w:rsidR="006734F0" w:rsidRPr="00F71AC4" w:rsidRDefault="006734F0" w:rsidP="006734F0">
      <w:pPr>
        <w:pStyle w:val="NormalWeb"/>
        <w:jc w:val="both"/>
        <w:rPr>
          <w:rFonts w:ascii="Calibri" w:hAnsi="Calibri"/>
          <w:sz w:val="28"/>
          <w:szCs w:val="28"/>
        </w:rPr>
      </w:pPr>
      <w:r w:rsidRPr="00F71AC4">
        <w:rPr>
          <w:rStyle w:val="Strong"/>
          <w:rFonts w:ascii="Calibri" w:hAnsi="Calibri"/>
          <w:sz w:val="28"/>
          <w:szCs w:val="28"/>
        </w:rPr>
        <w:t>Forever blowing bubbles</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 xml:space="preserve">Whatever the rationale, the momentum effect tells us something significant about markets. The efficient-market hypothesis is a useful reminder that the average investor cannot expect to beat the market after expenses. As a result, </w:t>
      </w:r>
      <w:r w:rsidRPr="00F71AC4">
        <w:rPr>
          <w:rFonts w:ascii="Calibri" w:hAnsi="Calibri"/>
          <w:sz w:val="28"/>
          <w:szCs w:val="28"/>
        </w:rPr>
        <w:lastRenderedPageBreak/>
        <w:t>low-cost vehicles like index-trackers and exchange-traded funds have become popular. But the mere fact that the market is hard to beat does not make it rational. Analysing an irrational market is extremely difficult, as those who tried to call the top of the dotcom boom discovered in the late 1990s. An irrational market sends misleading signals, causing capital to be allocated in the wrong places—for example, encouraging the building of homes in America, Spain and Ireland for which there was scant underlying (as opposed to speculative) demand. The companies that find it easiest to raise cash thanks to these market signals may not be those with the best business prospects.</w:t>
      </w:r>
    </w:p>
    <w:p w:rsidR="006734F0" w:rsidRPr="00F71AC4" w:rsidRDefault="006734F0" w:rsidP="006734F0">
      <w:pPr>
        <w:pStyle w:val="NormalWeb"/>
        <w:jc w:val="both"/>
        <w:rPr>
          <w:rFonts w:ascii="Calibri" w:hAnsi="Calibri"/>
          <w:sz w:val="28"/>
          <w:szCs w:val="28"/>
        </w:rPr>
      </w:pPr>
      <w:r w:rsidRPr="00F71AC4">
        <w:rPr>
          <w:rFonts w:ascii="Calibri" w:hAnsi="Calibri"/>
          <w:sz w:val="28"/>
          <w:szCs w:val="28"/>
        </w:rPr>
        <w:t xml:space="preserve">For investors, such second-guessing is complicated enough. But what about regulators? Momentum effects are yet another reason to refrain from imposing restrictions on short-sellers. Doing that merely prevents (or more often delays) prices from finding the right level. All too often, as with the failed energy giant, Enron, the short-sellers were the only ones brave enough to be sceptical of market favourites. </w:t>
      </w:r>
    </w:p>
    <w:p w:rsidR="006734F0" w:rsidRDefault="006734F0" w:rsidP="006734F0">
      <w:pPr>
        <w:pStyle w:val="NormalWeb"/>
        <w:jc w:val="both"/>
        <w:rPr>
          <w:rFonts w:ascii="Calibri" w:hAnsi="Calibri"/>
          <w:sz w:val="28"/>
          <w:szCs w:val="28"/>
        </w:rPr>
      </w:pPr>
      <w:r w:rsidRPr="00F71AC4">
        <w:rPr>
          <w:rFonts w:ascii="Calibri" w:hAnsi="Calibri"/>
          <w:sz w:val="28"/>
          <w:szCs w:val="28"/>
        </w:rPr>
        <w:t>At the overall market level, momentum effects help to explain why bubbles develop. Put that together with borrowed money and you have a disaster in the making, like the credit crunch. Too often, central banks have tended to give speculative buyers a one-way bet—cutting interest rates when markets falter, but leaving them unchanged when asset prices boom. Even now, many still stick to the creed of Alan Greenspan, a former Federal Reserve chairman, who thought central bankers should not try to pop bubbles but act to cushion the economy when they burst. It is certainly hard to spot bubbles; but central banks already grapple with other imponderables, such as the size of the output gap or the level of structural unemployment. And asset bubbles can be deflated through limits on some sorts of borrowing rather than just interest-rate hikes. Economies can get carried away by momentum.</w:t>
      </w:r>
    </w:p>
    <w:p w:rsidR="004A16C9" w:rsidRDefault="004A16C9" w:rsidP="00B9790B">
      <w:pPr>
        <w:rPr>
          <w:b/>
          <w:sz w:val="48"/>
          <w:szCs w:val="48"/>
          <w:u w:val="single"/>
        </w:rPr>
      </w:pPr>
    </w:p>
    <w:p w:rsidR="00B9790B" w:rsidRPr="00B9790B" w:rsidRDefault="00B9790B" w:rsidP="00B9790B">
      <w:pPr>
        <w:rPr>
          <w:b/>
          <w:sz w:val="48"/>
          <w:szCs w:val="48"/>
          <w:u w:val="single"/>
        </w:rPr>
      </w:pPr>
      <w:r w:rsidRPr="00B9790B">
        <w:rPr>
          <w:b/>
          <w:sz w:val="48"/>
          <w:szCs w:val="48"/>
          <w:u w:val="single"/>
        </w:rPr>
        <w:t>NEW YORK TIMES</w:t>
      </w:r>
    </w:p>
    <w:p w:rsidR="00E60154" w:rsidRPr="00E60154" w:rsidRDefault="009B083A" w:rsidP="00E60154">
      <w:pPr>
        <w:pStyle w:val="Heading1"/>
        <w:spacing w:after="120"/>
        <w:rPr>
          <w:rFonts w:ascii="Georgia" w:hAnsi="Georgia"/>
          <w:bCs w:val="0"/>
        </w:rPr>
      </w:pPr>
      <w:r>
        <w:rPr>
          <w:rFonts w:ascii="Georgia" w:hAnsi="Georgia"/>
          <w:bCs w:val="0"/>
        </w:rPr>
        <w:t>(</w:t>
      </w:r>
      <w:r w:rsidR="00B9790B">
        <w:rPr>
          <w:rFonts w:ascii="Georgia" w:hAnsi="Georgia"/>
          <w:bCs w:val="0"/>
        </w:rPr>
        <w:t>1</w:t>
      </w:r>
      <w:r>
        <w:rPr>
          <w:rFonts w:ascii="Georgia" w:hAnsi="Georgia"/>
          <w:bCs w:val="0"/>
        </w:rPr>
        <w:t xml:space="preserve">) </w:t>
      </w:r>
      <w:r w:rsidR="00E60154" w:rsidRPr="00E60154">
        <w:rPr>
          <w:rFonts w:ascii="Georgia" w:hAnsi="Georgia"/>
          <w:bCs w:val="0"/>
        </w:rPr>
        <w:t>Europe Fears That Debt Crisis Is Ready to Spread</w:t>
      </w:r>
    </w:p>
    <w:p w:rsidR="00E60154" w:rsidRDefault="00E60154" w:rsidP="00E60154">
      <w:pPr>
        <w:pStyle w:val="Heading6"/>
        <w:spacing w:before="30" w:after="30" w:line="288" w:lineRule="atLeast"/>
        <w:rPr>
          <w:rFonts w:ascii="Arial" w:hAnsi="Arial" w:cs="Arial"/>
          <w:color w:val="808080"/>
          <w:sz w:val="15"/>
          <w:szCs w:val="15"/>
        </w:rPr>
      </w:pPr>
      <w:r>
        <w:rPr>
          <w:rFonts w:ascii="Arial" w:hAnsi="Arial" w:cs="Arial"/>
          <w:color w:val="808080"/>
          <w:sz w:val="15"/>
          <w:szCs w:val="15"/>
        </w:rPr>
        <w:lastRenderedPageBreak/>
        <w:t xml:space="preserve">By </w:t>
      </w:r>
      <w:hyperlink r:id="rId144" w:tooltip="More Articles by Landon Thomas Jr." w:history="1">
        <w:r>
          <w:rPr>
            <w:rStyle w:val="Hyperlink"/>
            <w:rFonts w:ascii="Arial" w:hAnsi="Arial" w:cs="Arial"/>
            <w:sz w:val="15"/>
            <w:szCs w:val="15"/>
          </w:rPr>
          <w:t>LANDON THOMAS Jr.</w:t>
        </w:r>
      </w:hyperlink>
      <w:r>
        <w:rPr>
          <w:rFonts w:ascii="Arial" w:hAnsi="Arial" w:cs="Arial"/>
          <w:color w:val="808080"/>
          <w:sz w:val="15"/>
          <w:szCs w:val="15"/>
        </w:rPr>
        <w:t xml:space="preserve"> and </w:t>
      </w:r>
      <w:hyperlink r:id="rId145" w:tooltip="More Articles by James Kanter" w:history="1">
        <w:r>
          <w:rPr>
            <w:rStyle w:val="Hyperlink"/>
            <w:rFonts w:ascii="Arial" w:hAnsi="Arial" w:cs="Arial"/>
            <w:sz w:val="15"/>
            <w:szCs w:val="15"/>
          </w:rPr>
          <w:t>JAMES KANTER</w:t>
        </w:r>
      </w:hyperlink>
    </w:p>
    <w:p w:rsidR="00E60154" w:rsidRDefault="00E60154" w:rsidP="00E60154">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E60154" w:rsidRDefault="00E60154" w:rsidP="00E60154">
      <w:pPr>
        <w:spacing w:line="360" w:lineRule="atLeast"/>
        <w:rPr>
          <w:rFonts w:ascii="Georgia" w:hAnsi="Georgia"/>
          <w:color w:val="333333"/>
          <w:sz w:val="15"/>
          <w:szCs w:val="15"/>
        </w:rPr>
      </w:pPr>
    </w:p>
    <w:p w:rsidR="00E60154" w:rsidRPr="00051D07" w:rsidRDefault="00E60154" w:rsidP="00051D07">
      <w:pPr>
        <w:spacing w:after="240" w:line="352" w:lineRule="atLeast"/>
        <w:jc w:val="both"/>
        <w:rPr>
          <w:rFonts w:ascii="Calibri" w:hAnsi="Calibri" w:cs="Arial"/>
          <w:color w:val="909090"/>
          <w:sz w:val="28"/>
          <w:szCs w:val="28"/>
        </w:rPr>
      </w:pPr>
      <w:r w:rsidRPr="00051D07">
        <w:rPr>
          <w:rFonts w:ascii="Calibri" w:hAnsi="Calibri"/>
          <w:color w:val="000000"/>
          <w:sz w:val="28"/>
          <w:szCs w:val="28"/>
        </w:rPr>
        <w:t xml:space="preserve">LONDON — European officials, increasingly concerned that the Continent’s debt crisis will spread, are warning that any new rescue plans may need to cover </w:t>
      </w:r>
      <w:hyperlink r:id="rId146" w:tooltip="More news and information about Portugal." w:history="1">
        <w:r w:rsidRPr="00051D07">
          <w:rPr>
            <w:rFonts w:ascii="Calibri" w:hAnsi="Calibri"/>
            <w:color w:val="004276"/>
            <w:sz w:val="28"/>
            <w:szCs w:val="28"/>
            <w:u w:val="single"/>
          </w:rPr>
          <w:t>Portugal</w:t>
        </w:r>
      </w:hyperlink>
      <w:r w:rsidRPr="00051D07">
        <w:rPr>
          <w:rFonts w:ascii="Calibri" w:hAnsi="Calibri"/>
          <w:color w:val="000000"/>
          <w:sz w:val="28"/>
          <w:szCs w:val="28"/>
        </w:rPr>
        <w:t xml:space="preserve"> as well as </w:t>
      </w:r>
      <w:hyperlink r:id="rId147" w:tooltip="More news and information about Ireland." w:history="1">
        <w:r w:rsidRPr="00051D07">
          <w:rPr>
            <w:rFonts w:ascii="Calibri" w:hAnsi="Calibri"/>
            <w:color w:val="004276"/>
            <w:sz w:val="28"/>
            <w:szCs w:val="28"/>
            <w:u w:val="single"/>
          </w:rPr>
          <w:t>Ireland</w:t>
        </w:r>
      </w:hyperlink>
      <w:r w:rsidRPr="00051D07">
        <w:rPr>
          <w:rFonts w:ascii="Calibri" w:hAnsi="Calibri"/>
          <w:color w:val="000000"/>
          <w:sz w:val="28"/>
          <w:szCs w:val="28"/>
        </w:rPr>
        <w:t xml:space="preserve"> to contain the problem they tried to resolve six months ago. </w:t>
      </w:r>
    </w:p>
    <w:p w:rsidR="00E60154" w:rsidRPr="00051D07" w:rsidRDefault="00E60154" w:rsidP="00051D07">
      <w:pPr>
        <w:spacing w:after="240" w:line="352" w:lineRule="atLeast"/>
        <w:jc w:val="both"/>
        <w:rPr>
          <w:rFonts w:ascii="Calibri" w:hAnsi="Calibri" w:cs="Times New Roman"/>
          <w:color w:val="000000"/>
          <w:sz w:val="28"/>
          <w:szCs w:val="28"/>
        </w:rPr>
      </w:pPr>
      <w:r w:rsidRPr="00051D07">
        <w:rPr>
          <w:rFonts w:ascii="Calibri" w:hAnsi="Calibri"/>
          <w:color w:val="000000"/>
          <w:sz w:val="28"/>
          <w:szCs w:val="28"/>
        </w:rPr>
        <w:t xml:space="preserve">Any such plan would have to be preceded by a formal request for assistance from each country before it would be put in place. And for months now, Ireland has insisted that it has enough funds to keep it going until spring. Portugal says it, too, needs no help and emphasizes that it is in a stronger position than Ireland.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While some important details are different, the current situation feels eerily similar to what happened months ago in Greece, where the cost of borrowing rose precipitously.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European authorities stepped in with a rescue package, expecting an economic recovery and the creation of new European rescue funds to fend off future panics by bond investors whose money is needed by countries to refinance their debt.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But with economic conditions weakening, markets are once again in turmoil. Rescuing Ireland may no longer be enough.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Stronger countries and weaker countries using the common currency of </w:t>
      </w:r>
      <w:hyperlink r:id="rId148" w:tooltip="More articles about the Euro." w:history="1">
        <w:r w:rsidRPr="00051D07">
          <w:rPr>
            <w:rFonts w:ascii="Calibri" w:hAnsi="Calibri"/>
            <w:color w:val="004276"/>
            <w:sz w:val="28"/>
            <w:szCs w:val="28"/>
            <w:u w:val="single"/>
          </w:rPr>
          <w:t>the euro</w:t>
        </w:r>
      </w:hyperlink>
      <w:r w:rsidRPr="00051D07">
        <w:rPr>
          <w:rFonts w:ascii="Calibri" w:hAnsi="Calibri"/>
          <w:color w:val="000000"/>
          <w:sz w:val="28"/>
          <w:szCs w:val="28"/>
        </w:rPr>
        <w:t xml:space="preserve"> are being pulled in different directions.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Some economists wonder if unity will hold or if some new system that allows countries to move on one of two parallel financial tracks is needed.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Despite the insistence of Irish officials that only its banks need additional help, investors continue to bet on an Irish rescue, driving down the bond yields on that country’s debt against a benchmark again on Monday.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Portugal’s yields increased to 6.7 percent, underscoring the emerging concern in Brussels, the administrative center of the </w:t>
      </w:r>
      <w:hyperlink r:id="rId149" w:tooltip="More articles about the European Union." w:history="1">
        <w:r w:rsidRPr="00051D07">
          <w:rPr>
            <w:rFonts w:ascii="Calibri" w:hAnsi="Calibri"/>
            <w:color w:val="004276"/>
            <w:sz w:val="28"/>
            <w:szCs w:val="28"/>
            <w:u w:val="single"/>
          </w:rPr>
          <w:t>European Union</w:t>
        </w:r>
      </w:hyperlink>
      <w:r w:rsidRPr="00051D07">
        <w:rPr>
          <w:rFonts w:ascii="Calibri" w:hAnsi="Calibri"/>
          <w:color w:val="000000"/>
          <w:sz w:val="28"/>
          <w:szCs w:val="28"/>
        </w:rPr>
        <w:t xml:space="preserve">, that it would be irresponsible to adopt a plan to prop up Ireland without addressing the possibility that turmoil could ultimately engulf Portugal, or even Spain. Like Ireland, Portugal has struggled to grow under the fixed currency regime of the </w:t>
      </w:r>
      <w:r w:rsidRPr="00051D07">
        <w:rPr>
          <w:rFonts w:ascii="Calibri" w:hAnsi="Calibri"/>
          <w:color w:val="000000"/>
          <w:sz w:val="28"/>
          <w:szCs w:val="28"/>
        </w:rPr>
        <w:lastRenderedPageBreak/>
        <w:t xml:space="preserve">euro. Though Portugal has raised enough funds of late from bond markets, its budget deficit is 9 percent of its gross domestic product, much higher than the 3 percent limit for countries in the euro zone. With its weak government and slow growth, investors have grown fearful that Portugal, too, will eventually run out of funds.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While Ireland has largely impressed European officials with its commitment to austerity, Portugal has been lagging in this regard, according to European officials. One official in Europe, who asked for anonymity because he was not authorized to speak publicly, said that the budget recently presented by the government in Lisbon did not contain the type of far-reaching changes proposed by other countries, like Spain.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“If Ireland were to ask for aid, then you’d have to look at what’s going on in Portugal as well,” the official said, putting forward a view rescuing Ireland alone would not keep speculators from other vulnerable countries. </w:t>
      </w:r>
    </w:p>
    <w:p w:rsidR="00E60154" w:rsidRPr="00051D07" w:rsidRDefault="00750753" w:rsidP="00051D07">
      <w:pPr>
        <w:spacing w:after="240" w:line="352" w:lineRule="atLeast"/>
        <w:jc w:val="both"/>
        <w:rPr>
          <w:rFonts w:ascii="Calibri" w:hAnsi="Calibri"/>
          <w:color w:val="000000"/>
          <w:sz w:val="28"/>
          <w:szCs w:val="28"/>
        </w:rPr>
      </w:pPr>
      <w:hyperlink r:id="rId150" w:tooltip="More articles about José Manuel Barroso." w:history="1">
        <w:r w:rsidR="00E60154" w:rsidRPr="00051D07">
          <w:rPr>
            <w:rFonts w:ascii="Calibri" w:hAnsi="Calibri"/>
            <w:color w:val="004276"/>
            <w:sz w:val="28"/>
            <w:szCs w:val="28"/>
            <w:u w:val="single"/>
          </w:rPr>
          <w:t>José Manuel Barroso</w:t>
        </w:r>
      </w:hyperlink>
      <w:r w:rsidR="00E60154" w:rsidRPr="00051D07">
        <w:rPr>
          <w:rFonts w:ascii="Calibri" w:hAnsi="Calibri"/>
          <w:color w:val="000000"/>
          <w:sz w:val="28"/>
          <w:szCs w:val="28"/>
        </w:rPr>
        <w:t xml:space="preserve">, president of the </w:t>
      </w:r>
      <w:hyperlink r:id="rId151" w:tooltip="More articles about European Commission" w:history="1">
        <w:r w:rsidR="00E60154" w:rsidRPr="00051D07">
          <w:rPr>
            <w:rFonts w:ascii="Calibri" w:hAnsi="Calibri"/>
            <w:color w:val="004276"/>
            <w:sz w:val="28"/>
            <w:szCs w:val="28"/>
            <w:u w:val="single"/>
          </w:rPr>
          <w:t>European Commission</w:t>
        </w:r>
      </w:hyperlink>
      <w:r w:rsidR="00E60154" w:rsidRPr="00051D07">
        <w:rPr>
          <w:rFonts w:ascii="Calibri" w:hAnsi="Calibri"/>
          <w:color w:val="000000"/>
          <w:sz w:val="28"/>
          <w:szCs w:val="28"/>
        </w:rPr>
        <w:t xml:space="preserve">, said on Monday that Ireland had not requested aid. “We have all the instruments to address the problems that may come either in the euro area or outside the euro area,” he told reporters in Brussels.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The Portuguese finance minister, Fernando Teixeira dos Santos, said Monday evening in Brussels that the situation in Ireland was creating dangers for all countries using the euro.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“If things are getting worse in Ireland, for instance, that will have a contagion impact on the other euro zone economies and particularly on those that are under closer scrutiny of markets, like Portugal,” he said. Asked if Ireland should accept a bailout to stem the contagion, Mr. Teixeira dos Santos said, “It’s not up to me to make that assessment.”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Even so, Mr. Teixeira dos Santos emphasized that his country was not preparing to ask for a rescue package.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Mr. Teixeira dos Santos also said his government was preparing a robust budget that would cut wages, freeze pensions and raise taxes. “We are really committed to meet our targets,” he said. “I think we deserve that the market gives us the chance to show that.” </w:t>
      </w:r>
    </w:p>
    <w:p w:rsidR="00E60154" w:rsidRPr="00051D07" w:rsidRDefault="00E60154" w:rsidP="00051D07">
      <w:pPr>
        <w:spacing w:after="240" w:line="352" w:lineRule="atLeast"/>
        <w:jc w:val="both"/>
        <w:rPr>
          <w:rFonts w:ascii="Calibri" w:hAnsi="Calibri"/>
          <w:color w:val="000000"/>
          <w:sz w:val="28"/>
          <w:szCs w:val="28"/>
        </w:rPr>
      </w:pPr>
      <w:r w:rsidRPr="00051D07">
        <w:rPr>
          <w:rFonts w:ascii="Calibri" w:hAnsi="Calibri"/>
          <w:color w:val="000000"/>
          <w:sz w:val="28"/>
          <w:szCs w:val="28"/>
        </w:rPr>
        <w:t xml:space="preserve">The bureaucratic machinations in Brussels highlight one of the main concerns that grew out of the establishment earlier this year of a rescue fund of 500 billion </w:t>
      </w:r>
      <w:r w:rsidRPr="00051D07">
        <w:rPr>
          <w:rFonts w:ascii="Calibri" w:hAnsi="Calibri"/>
          <w:color w:val="000000"/>
          <w:sz w:val="28"/>
          <w:szCs w:val="28"/>
        </w:rPr>
        <w:lastRenderedPageBreak/>
        <w:t xml:space="preserve">euros (about $680 billion at today’s exchange rate) by the European Union after the Greek budget crisis: What happens if, in the next crisis, multiple countries need aid at the same time? </w:t>
      </w:r>
    </w:p>
    <w:p w:rsidR="00E60154" w:rsidRPr="00051D07" w:rsidRDefault="00E60154" w:rsidP="00051D07">
      <w:pPr>
        <w:spacing w:after="240" w:line="352" w:lineRule="atLeast"/>
        <w:jc w:val="both"/>
        <w:rPr>
          <w:rFonts w:ascii="Calibri" w:hAnsi="Calibri" w:cs="Arial"/>
          <w:b/>
          <w:bCs/>
          <w:color w:val="333333"/>
          <w:sz w:val="28"/>
          <w:szCs w:val="28"/>
        </w:rPr>
      </w:pPr>
      <w:r w:rsidRPr="00051D07">
        <w:rPr>
          <w:rFonts w:ascii="Calibri" w:hAnsi="Calibri"/>
          <w:color w:val="000000"/>
          <w:sz w:val="28"/>
          <w:szCs w:val="28"/>
        </w:rPr>
        <w:t xml:space="preserve">Months later, it remains unclear how, in practice, countries like Ireland and Portugal would tap the rescue money. </w:t>
      </w:r>
    </w:p>
    <w:p w:rsidR="00E60154" w:rsidRPr="00051D07" w:rsidRDefault="00E60154" w:rsidP="00051D07">
      <w:pPr>
        <w:spacing w:after="240" w:line="352" w:lineRule="atLeast"/>
        <w:jc w:val="both"/>
        <w:rPr>
          <w:rFonts w:ascii="Calibri" w:hAnsi="Calibri"/>
          <w:i/>
          <w:iCs/>
          <w:color w:val="000000"/>
          <w:sz w:val="28"/>
          <w:szCs w:val="28"/>
        </w:rPr>
      </w:pPr>
      <w:r w:rsidRPr="00051D07">
        <w:rPr>
          <w:rFonts w:ascii="Calibri" w:hAnsi="Calibri"/>
          <w:i/>
          <w:iCs/>
          <w:color w:val="000000"/>
          <w:sz w:val="28"/>
          <w:szCs w:val="28"/>
        </w:rPr>
        <w:t>Landon Thomas Jr. reported from London and James Kanter from Brussels. Stephen Castle contributed reporting from Brussels, Jack Ewing from Frankfurt and Raphael Minder from Geneva.</w:t>
      </w:r>
    </w:p>
    <w:p w:rsidR="00F82358" w:rsidRDefault="00F82358" w:rsidP="00E60154">
      <w:pPr>
        <w:spacing w:after="240" w:line="352" w:lineRule="atLeast"/>
        <w:rPr>
          <w:rFonts w:ascii="Georgia" w:hAnsi="Georgia"/>
          <w:i/>
          <w:iCs/>
          <w:color w:val="000000"/>
          <w:sz w:val="23"/>
          <w:szCs w:val="23"/>
        </w:rPr>
      </w:pPr>
    </w:p>
    <w:p w:rsidR="005A67CA" w:rsidRPr="005A67CA" w:rsidRDefault="009B083A" w:rsidP="005A67CA">
      <w:pPr>
        <w:pStyle w:val="Heading1"/>
        <w:spacing w:after="120"/>
        <w:rPr>
          <w:rFonts w:ascii="Georgia" w:hAnsi="Georgia"/>
          <w:bCs w:val="0"/>
        </w:rPr>
      </w:pPr>
      <w:r>
        <w:rPr>
          <w:rFonts w:ascii="Georgia" w:hAnsi="Georgia"/>
          <w:bCs w:val="0"/>
        </w:rPr>
        <w:t>(</w:t>
      </w:r>
      <w:r w:rsidR="00B9790B">
        <w:rPr>
          <w:rFonts w:ascii="Georgia" w:hAnsi="Georgia"/>
          <w:bCs w:val="0"/>
        </w:rPr>
        <w:t>2</w:t>
      </w:r>
      <w:r>
        <w:rPr>
          <w:rFonts w:ascii="Georgia" w:hAnsi="Georgia"/>
          <w:bCs w:val="0"/>
        </w:rPr>
        <w:t xml:space="preserve">) </w:t>
      </w:r>
      <w:r w:rsidR="005A67CA" w:rsidRPr="005A67CA">
        <w:rPr>
          <w:rFonts w:ascii="Georgia" w:hAnsi="Georgia"/>
          <w:bCs w:val="0"/>
        </w:rPr>
        <w:t>Under Attack, Fed Officials Defend Buying of Bonds</w:t>
      </w:r>
    </w:p>
    <w:p w:rsidR="005A67CA" w:rsidRDefault="005A67CA" w:rsidP="005A67CA">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152" w:tooltip="More Articles by Sewell Chan" w:history="1">
        <w:r>
          <w:rPr>
            <w:rStyle w:val="Hyperlink"/>
            <w:rFonts w:ascii="Arial" w:hAnsi="Arial" w:cs="Arial"/>
            <w:sz w:val="15"/>
            <w:szCs w:val="15"/>
          </w:rPr>
          <w:t>SEWELL CHAN</w:t>
        </w:r>
      </w:hyperlink>
    </w:p>
    <w:p w:rsidR="005A67CA" w:rsidRDefault="005A67CA" w:rsidP="005A67CA">
      <w:pPr>
        <w:pStyle w:val="Heading6"/>
        <w:spacing w:line="288" w:lineRule="atLeast"/>
        <w:rPr>
          <w:rFonts w:ascii="Georgia" w:hAnsi="Georgia"/>
          <w:color w:val="333333"/>
        </w:rPr>
      </w:pPr>
      <w:r>
        <w:rPr>
          <w:rFonts w:ascii="Arial" w:hAnsi="Arial" w:cs="Arial"/>
          <w:color w:val="808080"/>
          <w:sz w:val="15"/>
          <w:szCs w:val="15"/>
        </w:rPr>
        <w:t>Published: November 16, 2010</w:t>
      </w:r>
    </w:p>
    <w:p w:rsidR="005A67CA" w:rsidRDefault="005A67CA" w:rsidP="005A67CA">
      <w:pPr>
        <w:spacing w:after="240" w:line="352" w:lineRule="atLeast"/>
        <w:rPr>
          <w:rFonts w:ascii="Georgia" w:hAnsi="Georgia"/>
          <w:color w:val="000000"/>
          <w:sz w:val="23"/>
          <w:szCs w:val="23"/>
        </w:rPr>
      </w:pPr>
    </w:p>
    <w:p w:rsidR="005A67CA" w:rsidRPr="00EA6BCD" w:rsidRDefault="005A67CA" w:rsidP="00EA6BCD">
      <w:pPr>
        <w:spacing w:after="240" w:line="352" w:lineRule="atLeast"/>
        <w:jc w:val="both"/>
        <w:rPr>
          <w:rFonts w:ascii="Calibri" w:hAnsi="Calibri" w:cs="Times New Roman"/>
          <w:color w:val="333333"/>
          <w:sz w:val="28"/>
          <w:szCs w:val="28"/>
        </w:rPr>
      </w:pPr>
      <w:r w:rsidRPr="00EA6BCD">
        <w:rPr>
          <w:rFonts w:ascii="Calibri" w:hAnsi="Calibri"/>
          <w:color w:val="000000"/>
          <w:sz w:val="28"/>
          <w:szCs w:val="28"/>
        </w:rPr>
        <w:t xml:space="preserve">With the </w:t>
      </w:r>
      <w:hyperlink r:id="rId153" w:tooltip="More articles about the Federal Reserve System." w:history="1">
        <w:r w:rsidRPr="00EA6BCD">
          <w:rPr>
            <w:rFonts w:ascii="Calibri" w:hAnsi="Calibri"/>
            <w:color w:val="004276"/>
            <w:sz w:val="28"/>
            <w:szCs w:val="28"/>
            <w:u w:val="single"/>
          </w:rPr>
          <w:t>Federal Reserve</w:t>
        </w:r>
      </w:hyperlink>
      <w:r w:rsidRPr="00EA6BCD">
        <w:rPr>
          <w:rFonts w:ascii="Calibri" w:hAnsi="Calibri"/>
          <w:color w:val="000000"/>
          <w:sz w:val="28"/>
          <w:szCs w:val="28"/>
        </w:rPr>
        <w:t xml:space="preserve"> under attack at home and abroad, it is making an unusual public bid to keep itself away from the political crossfire. </w:t>
      </w:r>
      <w:r w:rsidRPr="00EA6BCD">
        <w:rPr>
          <w:rFonts w:ascii="Calibri" w:hAnsi="Calibri"/>
          <w:color w:val="333333"/>
          <w:sz w:val="28"/>
          <w:szCs w:val="28"/>
        </w:rPr>
        <w:t xml:space="preserve">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After a barrage of criticism over the last week — including from foreign leaders, Congressional officials, economists and </w:t>
      </w:r>
      <w:hyperlink r:id="rId154" w:tooltip="More articles about Alan Greenspan." w:history="1">
        <w:r w:rsidRPr="00EA6BCD">
          <w:rPr>
            <w:rFonts w:ascii="Calibri" w:hAnsi="Calibri"/>
            <w:color w:val="004276"/>
            <w:sz w:val="28"/>
            <w:szCs w:val="28"/>
            <w:u w:val="single"/>
          </w:rPr>
          <w:t>Alan Greenspan</w:t>
        </w:r>
      </w:hyperlink>
      <w:r w:rsidRPr="00EA6BCD">
        <w:rPr>
          <w:rFonts w:ascii="Calibri" w:hAnsi="Calibri"/>
          <w:color w:val="000000"/>
          <w:sz w:val="28"/>
          <w:szCs w:val="28"/>
        </w:rPr>
        <w:t xml:space="preserve">, the former Fed chairman — the Fed came out to explain its efforts to inject $600 billion more into the sagging economy.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One worry of Fed watchers as well as its defenders is that some of the domestic criticism may have the subtext of challenging the Fed’s traditional independence in deciding monetary policy without political interference.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 a rare on-the-record interview, </w:t>
      </w:r>
      <w:hyperlink r:id="rId155" w:tooltip="More articles about William C. Dudley." w:history="1">
        <w:r w:rsidRPr="00EA6BCD">
          <w:rPr>
            <w:rFonts w:ascii="Calibri" w:hAnsi="Calibri"/>
            <w:color w:val="004276"/>
            <w:sz w:val="28"/>
            <w:szCs w:val="28"/>
            <w:u w:val="single"/>
          </w:rPr>
          <w:t>William C. Dudley</w:t>
        </w:r>
      </w:hyperlink>
      <w:r w:rsidRPr="00EA6BCD">
        <w:rPr>
          <w:rFonts w:ascii="Calibri" w:hAnsi="Calibri"/>
          <w:color w:val="000000"/>
          <w:sz w:val="28"/>
          <w:szCs w:val="28"/>
        </w:rPr>
        <w:t xml:space="preserve">, president of the </w:t>
      </w:r>
      <w:hyperlink r:id="rId156" w:tooltip="More articles about Federal Reserve Bank of New York" w:history="1">
        <w:r w:rsidRPr="00EA6BCD">
          <w:rPr>
            <w:rFonts w:ascii="Calibri" w:hAnsi="Calibri"/>
            <w:color w:val="004276"/>
            <w:sz w:val="28"/>
            <w:szCs w:val="28"/>
            <w:u w:val="single"/>
          </w:rPr>
          <w:t>Federal Reserve Bank of New York</w:t>
        </w:r>
      </w:hyperlink>
      <w:r w:rsidRPr="00EA6BCD">
        <w:rPr>
          <w:rFonts w:ascii="Calibri" w:hAnsi="Calibri"/>
          <w:color w:val="000000"/>
          <w:sz w:val="28"/>
          <w:szCs w:val="28"/>
        </w:rPr>
        <w:t xml:space="preserve">, said that the Fed’s move was not intended to affect the value of </w:t>
      </w:r>
      <w:hyperlink r:id="rId157" w:tooltip="More articles about the American dollar." w:history="1">
        <w:r w:rsidRPr="00EA6BCD">
          <w:rPr>
            <w:rFonts w:ascii="Calibri" w:hAnsi="Calibri"/>
            <w:color w:val="004276"/>
            <w:sz w:val="28"/>
            <w:szCs w:val="28"/>
            <w:u w:val="single"/>
          </w:rPr>
          <w:t>the dollar</w:t>
        </w:r>
      </w:hyperlink>
      <w:r w:rsidRPr="00EA6BCD">
        <w:rPr>
          <w:rFonts w:ascii="Calibri" w:hAnsi="Calibri"/>
          <w:color w:val="000000"/>
          <w:sz w:val="28"/>
          <w:szCs w:val="28"/>
        </w:rPr>
        <w:t xml:space="preserve">, but rather to encourage a faster, stronger recovery that will also assist international growth.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“We have no goal in terms of pushing the dollar up or down,” Mr. Dudley said. “Our goal is to ease financial conditions and to stimulate a stronger economic expansion and more rapid employment growth.”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lastRenderedPageBreak/>
        <w:t xml:space="preserve">And </w:t>
      </w:r>
      <w:hyperlink r:id="rId158" w:tooltip="Ms. Yellen’s interview." w:history="1">
        <w:r w:rsidRPr="00EA6BCD">
          <w:rPr>
            <w:rFonts w:ascii="Calibri" w:hAnsi="Calibri"/>
            <w:color w:val="004276"/>
            <w:sz w:val="28"/>
            <w:szCs w:val="28"/>
            <w:u w:val="single"/>
          </w:rPr>
          <w:t>in an interview</w:t>
        </w:r>
      </w:hyperlink>
      <w:r w:rsidRPr="00EA6BCD">
        <w:rPr>
          <w:rFonts w:ascii="Calibri" w:hAnsi="Calibri"/>
          <w:color w:val="000000"/>
          <w:sz w:val="28"/>
          <w:szCs w:val="28"/>
        </w:rPr>
        <w:t xml:space="preserve"> with The Wall Street Journal, the Fed’s new vice chairwoman, </w:t>
      </w:r>
      <w:hyperlink r:id="rId159" w:tooltip="More articles about Janet L. Yellen." w:history="1">
        <w:r w:rsidRPr="00EA6BCD">
          <w:rPr>
            <w:rFonts w:ascii="Calibri" w:hAnsi="Calibri"/>
            <w:color w:val="004276"/>
            <w:sz w:val="28"/>
            <w:szCs w:val="28"/>
            <w:u w:val="single"/>
          </w:rPr>
          <w:t>Janet L. Yellen</w:t>
        </w:r>
      </w:hyperlink>
      <w:r w:rsidRPr="00EA6BCD">
        <w:rPr>
          <w:rFonts w:ascii="Calibri" w:hAnsi="Calibri"/>
          <w:color w:val="000000"/>
          <w:sz w:val="28"/>
          <w:szCs w:val="28"/>
        </w:rPr>
        <w:t xml:space="preserve">, defended the decision in broadly similar terms. “I’m having a hard time seeing where really robust growth can come from,” she said. “And I see inflation lingering around current levels for a long time.” Ms. Yellen said she was “not happy to see us caught up in a political debate."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 comments by Mr. Dudley, who is also the vice chairman of the Federal Open Market Committee, which sets monetary policy, and by Ms. Yellen amounted to an unusual rebuttal, the first by top Fed officials, of criticism of its decision this month to pump money into the banking system. The plan is to spur the recovery by buying government securities to lower long-term interest rates.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Kenneth A. Froot, who teaches international finance at Harvard Business School, said, “The Fed needs to get the word out more clearly” because of the politically volatile times. Mr. Froot added, “This is a very rare circumstance where the basic authority we vest in institutions like the Fed has, more than ever, been challenged,” by politicians and economists who are often identified with political parties.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 bond markets have been increasingly uneasy about the Fed’s actions. On Monday, </w:t>
      </w:r>
      <w:hyperlink r:id="rId160" w:tooltip="Related article." w:history="1">
        <w:r w:rsidRPr="00EA6BCD">
          <w:rPr>
            <w:rFonts w:ascii="Calibri" w:hAnsi="Calibri"/>
            <w:color w:val="004276"/>
            <w:sz w:val="28"/>
            <w:szCs w:val="28"/>
            <w:u w:val="single"/>
          </w:rPr>
          <w:t>bond prices fell and yields jumped</w:t>
        </w:r>
      </w:hyperlink>
      <w:r w:rsidRPr="00EA6BCD">
        <w:rPr>
          <w:rFonts w:ascii="Calibri" w:hAnsi="Calibri"/>
          <w:color w:val="000000"/>
          <w:sz w:val="28"/>
          <w:szCs w:val="28"/>
        </w:rPr>
        <w:t xml:space="preserve"> as a result of the concerns.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 criticism has tended to fall along three lines. Some have accused the Fed of deliberately weakening the dollar to make American exports more competitive. Others fear the Fed’s decision could ignite inflation down the road. Still others say the policy will be ineffective absent additional fiscal stimulus.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Fed officials were clearly unsettled by an opinion piece by Mr. Greenspan in The Financial Times on Thursday, at the start of meetings of the </w:t>
      </w:r>
      <w:hyperlink r:id="rId161" w:tooltip="More articles about Group of 20." w:history="1">
        <w:r w:rsidRPr="00EA6BCD">
          <w:rPr>
            <w:rFonts w:ascii="Calibri" w:hAnsi="Calibri"/>
            <w:color w:val="004276"/>
            <w:sz w:val="28"/>
            <w:szCs w:val="28"/>
            <w:u w:val="single"/>
          </w:rPr>
          <w:t>Group of 20</w:t>
        </w:r>
      </w:hyperlink>
      <w:r w:rsidRPr="00EA6BCD">
        <w:rPr>
          <w:rFonts w:ascii="Calibri" w:hAnsi="Calibri"/>
          <w:color w:val="000000"/>
          <w:sz w:val="28"/>
          <w:szCs w:val="28"/>
        </w:rPr>
        <w:t xml:space="preserve"> nations in Seoul, South Korea. Mr. Greenspan said the United States was “pursuing a policy of currency weakening” and increasing the risks of trade </w:t>
      </w:r>
      <w:hyperlink r:id="rId162" w:tooltip="More articles about protectionism." w:history="1">
        <w:r w:rsidRPr="00EA6BCD">
          <w:rPr>
            <w:rFonts w:ascii="Calibri" w:hAnsi="Calibri"/>
            <w:color w:val="004276"/>
            <w:sz w:val="28"/>
            <w:szCs w:val="28"/>
            <w:u w:val="single"/>
          </w:rPr>
          <w:t>protectionism</w:t>
        </w:r>
      </w:hyperlink>
      <w:r w:rsidRPr="00EA6BCD">
        <w:rPr>
          <w:rFonts w:ascii="Calibri" w:hAnsi="Calibri"/>
          <w:color w:val="000000"/>
          <w:sz w:val="28"/>
          <w:szCs w:val="28"/>
        </w:rPr>
        <w:t xml:space="preserve">.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 </w:t>
      </w:r>
      <w:hyperlink r:id="rId163" w:tooltip="Open Letter to the Fed." w:history="1">
        <w:r w:rsidRPr="00EA6BCD">
          <w:rPr>
            <w:rFonts w:ascii="Calibri" w:hAnsi="Calibri"/>
            <w:color w:val="004276"/>
            <w:sz w:val="28"/>
            <w:szCs w:val="28"/>
            <w:u w:val="single"/>
          </w:rPr>
          <w:t>an open letter</w:t>
        </w:r>
      </w:hyperlink>
      <w:r w:rsidRPr="00EA6BCD">
        <w:rPr>
          <w:rFonts w:ascii="Calibri" w:hAnsi="Calibri"/>
          <w:color w:val="000000"/>
          <w:sz w:val="28"/>
          <w:szCs w:val="28"/>
        </w:rPr>
        <w:t xml:space="preserve"> to </w:t>
      </w:r>
      <w:hyperlink r:id="rId164" w:tooltip="More articles about Ben S. Bernanke" w:history="1">
        <w:r w:rsidRPr="00EA6BCD">
          <w:rPr>
            <w:rFonts w:ascii="Calibri" w:hAnsi="Calibri"/>
            <w:color w:val="004276"/>
            <w:sz w:val="28"/>
            <w:szCs w:val="28"/>
            <w:u w:val="single"/>
          </w:rPr>
          <w:t>Ben S. Bernanke</w:t>
        </w:r>
      </w:hyperlink>
      <w:r w:rsidRPr="00EA6BCD">
        <w:rPr>
          <w:rFonts w:ascii="Calibri" w:hAnsi="Calibri"/>
          <w:color w:val="000000"/>
          <w:sz w:val="28"/>
          <w:szCs w:val="28"/>
        </w:rPr>
        <w:t xml:space="preserve">, the Fed chairman, on Monday, a group of conservative economists, writers and investors urged that the Fed’s action “be reconsidered and discontinued,” arguing that the bond purchases “risk currency debasement and inflation.” The group included Michael J. Boskin, a former chairman of the </w:t>
      </w:r>
      <w:hyperlink r:id="rId165" w:tooltip="More articles about White House Council of Economic Advisers" w:history="1">
        <w:r w:rsidRPr="00EA6BCD">
          <w:rPr>
            <w:rFonts w:ascii="Calibri" w:hAnsi="Calibri"/>
            <w:color w:val="004276"/>
            <w:sz w:val="28"/>
            <w:szCs w:val="28"/>
            <w:u w:val="single"/>
          </w:rPr>
          <w:t>White House Council of Economic Advisers</w:t>
        </w:r>
      </w:hyperlink>
      <w:r w:rsidRPr="00EA6BCD">
        <w:rPr>
          <w:rFonts w:ascii="Calibri" w:hAnsi="Calibri"/>
          <w:color w:val="000000"/>
          <w:sz w:val="28"/>
          <w:szCs w:val="28"/>
        </w:rPr>
        <w:t xml:space="preserve">; the historian </w:t>
      </w:r>
      <w:hyperlink r:id="rId166" w:tooltip="More articles about Niall Ferguson." w:history="1">
        <w:r w:rsidRPr="00EA6BCD">
          <w:rPr>
            <w:rFonts w:ascii="Calibri" w:hAnsi="Calibri"/>
            <w:color w:val="004276"/>
            <w:sz w:val="28"/>
            <w:szCs w:val="28"/>
            <w:u w:val="single"/>
          </w:rPr>
          <w:t>Niall Ferguson</w:t>
        </w:r>
      </w:hyperlink>
      <w:r w:rsidRPr="00EA6BCD">
        <w:rPr>
          <w:rFonts w:ascii="Calibri" w:hAnsi="Calibri"/>
          <w:color w:val="000000"/>
          <w:sz w:val="28"/>
          <w:szCs w:val="28"/>
        </w:rPr>
        <w:t xml:space="preserve">; </w:t>
      </w:r>
      <w:hyperlink r:id="rId167" w:tooltip="More articles about Douglas Holtz-Eakin." w:history="1">
        <w:r w:rsidRPr="00EA6BCD">
          <w:rPr>
            <w:rFonts w:ascii="Calibri" w:hAnsi="Calibri"/>
            <w:color w:val="004276"/>
            <w:sz w:val="28"/>
            <w:szCs w:val="28"/>
            <w:u w:val="single"/>
          </w:rPr>
          <w:t>Douglas Holtz-Eakin</w:t>
        </w:r>
      </w:hyperlink>
      <w:r w:rsidRPr="00EA6BCD">
        <w:rPr>
          <w:rFonts w:ascii="Calibri" w:hAnsi="Calibri"/>
          <w:color w:val="000000"/>
          <w:sz w:val="28"/>
          <w:szCs w:val="28"/>
        </w:rPr>
        <w:t xml:space="preserve">, a former director of the </w:t>
      </w:r>
      <w:hyperlink r:id="rId168" w:tooltip="More articles about Congressional Budget Office, U.S." w:history="1">
        <w:r w:rsidRPr="00EA6BCD">
          <w:rPr>
            <w:rFonts w:ascii="Calibri" w:hAnsi="Calibri"/>
            <w:color w:val="004276"/>
            <w:sz w:val="28"/>
            <w:szCs w:val="28"/>
            <w:u w:val="single"/>
          </w:rPr>
          <w:t>Congressional Budget Office</w:t>
        </w:r>
      </w:hyperlink>
      <w:r w:rsidRPr="00EA6BCD">
        <w:rPr>
          <w:rFonts w:ascii="Calibri" w:hAnsi="Calibri"/>
          <w:color w:val="000000"/>
          <w:sz w:val="28"/>
          <w:szCs w:val="28"/>
        </w:rPr>
        <w:t xml:space="preserve">; and the economist John B. Taylor, one of Mr. Bernanke’s most prominent critics.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lastRenderedPageBreak/>
        <w:t xml:space="preserve">Mr. Dudley did not single out any critic, but suggested that the criticisms were unfounded.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“There is no long-term conflict between what the U.S. is trying to accomplish and what other countries are trying to accomplish,” Mr. Dudley said, echoing statements by </w:t>
      </w:r>
      <w:hyperlink r:id="rId169" w:tooltip="More articles about Barack Obama." w:history="1">
        <w:r w:rsidRPr="00EA6BCD">
          <w:rPr>
            <w:rFonts w:ascii="Calibri" w:hAnsi="Calibri"/>
            <w:color w:val="004276"/>
            <w:sz w:val="28"/>
            <w:szCs w:val="28"/>
            <w:u w:val="single"/>
          </w:rPr>
          <w:t>President Obama</w:t>
        </w:r>
      </w:hyperlink>
      <w:r w:rsidRPr="00EA6BCD">
        <w:rPr>
          <w:rFonts w:ascii="Calibri" w:hAnsi="Calibri"/>
          <w:color w:val="000000"/>
          <w:sz w:val="28"/>
          <w:szCs w:val="28"/>
        </w:rPr>
        <w:t xml:space="preserve"> and </w:t>
      </w:r>
      <w:hyperlink r:id="rId170" w:tooltip="More articles about the U.S. Treasury Department." w:history="1">
        <w:r w:rsidRPr="00EA6BCD">
          <w:rPr>
            <w:rFonts w:ascii="Calibri" w:hAnsi="Calibri"/>
            <w:color w:val="004276"/>
            <w:sz w:val="28"/>
            <w:szCs w:val="28"/>
            <w:u w:val="single"/>
          </w:rPr>
          <w:t>Treasury</w:t>
        </w:r>
      </w:hyperlink>
      <w:r w:rsidRPr="00EA6BCD">
        <w:rPr>
          <w:rFonts w:ascii="Calibri" w:hAnsi="Calibri"/>
          <w:color w:val="000000"/>
          <w:sz w:val="28"/>
          <w:szCs w:val="28"/>
        </w:rPr>
        <w:t xml:space="preserve"> Secretary </w:t>
      </w:r>
      <w:hyperlink r:id="rId171" w:tooltip="More articles about Timothy F. Geithner." w:history="1">
        <w:r w:rsidRPr="00EA6BCD">
          <w:rPr>
            <w:rFonts w:ascii="Calibri" w:hAnsi="Calibri"/>
            <w:color w:val="004276"/>
            <w:sz w:val="28"/>
            <w:szCs w:val="28"/>
            <w:u w:val="single"/>
          </w:rPr>
          <w:t>Timothy F. Geithner</w:t>
        </w:r>
      </w:hyperlink>
      <w:r w:rsidRPr="00EA6BCD">
        <w:rPr>
          <w:rFonts w:ascii="Calibri" w:hAnsi="Calibri"/>
          <w:color w:val="000000"/>
          <w:sz w:val="28"/>
          <w:szCs w:val="28"/>
        </w:rPr>
        <w:t xml:space="preserve">. “A strong economic recovery in the U.S. is in the interests of the global economy.”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While Mr. Dudley said the effect on the dollar was not a consideration, he acknowledged that when interest rates adjust, “oftentimes there will be consequences for the dollar.” He added, “We have seen some dollar weakness in this period, but it doesn’t seem to be unusual, given the changes that we’ve seen in interest rates in the U.S. compared to interest rates abroad.”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Mr. Dudley rejected the idea that the Fed might be setting the stage for uncontrollable inflation in years to come. He said the Fed had tools for draining the bank reserves sitting on its balance sheet.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“We are very, very confident that those tools will be completely effective at keeping inflation in check,” he said. “We are completely willing to use those tools, when the time comes, to prevent an inflation problem. Higher inflation is not a way out. It is not a solution.”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Mr. Dudley argued that the Fed’s efforts had their intended effect. Since August, when the Fed first hinted that it might take further steps to spur the recovery, stock prices have risen and long-term interest rates have fallen. That makes it easier for consumers to buy homes or refinance mortgages, and for businesses to borrow and invest.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“You’ve seen a significant easing of financial conditions over that time period,” he said. “I have to believe that the expectation of a second large-scale asset purchase program was the primary driver of those changes.”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Even so, Mr. Dudley cautioned, “One shouldn’t view this instrument as a panacea or a magic wand that’s going to make the economy recover rapidly.” He said the Fed’s action, known as </w:t>
      </w:r>
      <w:hyperlink r:id="rId172" w:tooltip="More articles about quantitative easing." w:history="1">
        <w:r w:rsidRPr="00EA6BCD">
          <w:rPr>
            <w:rFonts w:ascii="Calibri" w:hAnsi="Calibri"/>
            <w:color w:val="004276"/>
            <w:sz w:val="28"/>
            <w:szCs w:val="28"/>
            <w:u w:val="single"/>
          </w:rPr>
          <w:t>quantitative easing</w:t>
        </w:r>
      </w:hyperlink>
      <w:r w:rsidRPr="00EA6BCD">
        <w:rPr>
          <w:rFonts w:ascii="Calibri" w:hAnsi="Calibri"/>
          <w:color w:val="000000"/>
          <w:sz w:val="28"/>
          <w:szCs w:val="28"/>
        </w:rPr>
        <w:t xml:space="preserve">, was “not going to be extremely powerful” but was nonetheless necessary to reduce the risk, however slim, of a double-dip </w:t>
      </w:r>
      <w:hyperlink r:id="rId173" w:tooltip="More articles about the recession." w:history="1">
        <w:r w:rsidRPr="00EA6BCD">
          <w:rPr>
            <w:rFonts w:ascii="Calibri" w:hAnsi="Calibri"/>
            <w:color w:val="004276"/>
            <w:sz w:val="28"/>
            <w:szCs w:val="28"/>
            <w:u w:val="single"/>
          </w:rPr>
          <w:t>recession</w:t>
        </w:r>
      </w:hyperlink>
      <w:r w:rsidRPr="00EA6BCD">
        <w:rPr>
          <w:rFonts w:ascii="Calibri" w:hAnsi="Calibri"/>
          <w:color w:val="000000"/>
          <w:sz w:val="28"/>
          <w:szCs w:val="28"/>
        </w:rPr>
        <w:t xml:space="preserve">.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“It’s going to be a long and bumpy road to a strong and vigorous expansion, but this will be helpful rather than hurtful,” he said.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lastRenderedPageBreak/>
        <w:t xml:space="preserve">Uncertainty about fiscal policy — whether the </w:t>
      </w:r>
      <w:hyperlink r:id="rId174" w:tooltip="More articles about Bush Tax Cuts." w:history="1">
        <w:r w:rsidRPr="00EA6BCD">
          <w:rPr>
            <w:rFonts w:ascii="Calibri" w:hAnsi="Calibri"/>
            <w:color w:val="004276"/>
            <w:sz w:val="28"/>
            <w:szCs w:val="28"/>
            <w:u w:val="single"/>
          </w:rPr>
          <w:t>Bush-era tax cuts</w:t>
        </w:r>
      </w:hyperlink>
      <w:r w:rsidRPr="00EA6BCD">
        <w:rPr>
          <w:rFonts w:ascii="Calibri" w:hAnsi="Calibri"/>
          <w:color w:val="000000"/>
          <w:sz w:val="28"/>
          <w:szCs w:val="28"/>
        </w:rPr>
        <w:t xml:space="preserve"> will be extended, and in the long term, how the nation will rein in its record deficits — has complicated the recovery, Mr. Dudley said.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Asked whether fiscal gridlock had forced the Fed to act, he said, “We’re going to worry about what we can worry about, which is monetary policy.” The Fed, he said, has to “take the world as it is.”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Mr. Dudley, who joined the New York Fed in 2007 from </w:t>
      </w:r>
      <w:hyperlink r:id="rId175" w:tooltip="More information about Goldman Sachs Group Inc" w:history="1">
        <w:r w:rsidRPr="00EA6BCD">
          <w:rPr>
            <w:rFonts w:ascii="Calibri" w:hAnsi="Calibri"/>
            <w:color w:val="004276"/>
            <w:sz w:val="28"/>
            <w:szCs w:val="28"/>
            <w:u w:val="single"/>
          </w:rPr>
          <w:t>Goldman Sachs</w:t>
        </w:r>
      </w:hyperlink>
      <w:r w:rsidRPr="00EA6BCD">
        <w:rPr>
          <w:rFonts w:ascii="Calibri" w:hAnsi="Calibri"/>
          <w:color w:val="000000"/>
          <w:sz w:val="28"/>
          <w:szCs w:val="28"/>
        </w:rPr>
        <w:t xml:space="preserve">, where he was the chief United States economist, also provided details about how the Fed’s outlook had evolved.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“We were going into the year expecting the economy to pick up steam,” Mr. Dudley said. In the spring, “We were starting to see the glimmers” of a healthy recovery in private-sector employment, he said. But by the summer, growth began to stall; it is now estimated at an annualized rate of 2 percent. Inflation, already low, fell further.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 economy was “vulnerable to a shock that could tip us into </w:t>
      </w:r>
      <w:hyperlink r:id="rId176" w:tooltip="More articles about deflation." w:history="1">
        <w:r w:rsidRPr="00EA6BCD">
          <w:rPr>
            <w:rFonts w:ascii="Calibri" w:hAnsi="Calibri"/>
            <w:color w:val="004276"/>
            <w:sz w:val="28"/>
            <w:szCs w:val="28"/>
            <w:u w:val="single"/>
          </w:rPr>
          <w:t>deflation</w:t>
        </w:r>
      </w:hyperlink>
      <w:r w:rsidRPr="00EA6BCD">
        <w:rPr>
          <w:rFonts w:ascii="Calibri" w:hAnsi="Calibri"/>
          <w:color w:val="000000"/>
          <w:sz w:val="28"/>
          <w:szCs w:val="28"/>
        </w:rPr>
        <w:t xml:space="preserve">,” he said.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 recent speeches, Mr. Dudley and Charles L. Evans, president of the Chicago Fed, mentioned the possibility of allowing inflation to run higher in the future to make up for inflation’s being too low today, an approach known as price-level targeting. But in the interview, Mr. Dudley emphasized that he had not endorsed that approach.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“The problem with a price-level target is that it’s difficult to explain what you’re doing in a way that doesn’t create larger anxiety about the long-term inflation target,” he said. “We clearly want people to understand that we are committed to price stability over the long run.”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Mr. Dudley declined to discuss the deliberations of the committee, but acknowledged that the decision was not easy. </w:t>
      </w:r>
    </w:p>
    <w:p w:rsidR="005A67CA" w:rsidRPr="00EA6BCD" w:rsidRDefault="005A67CA"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“Reasonable people can disagree about how big the costs are versus how big the benefits are,” he said. “It’s completely reasonable to expect that not everyone is going to see it exactly the same way, because these policies have not been used much on a historical basis.” </w:t>
      </w:r>
    </w:p>
    <w:p w:rsidR="005A67CA" w:rsidRPr="00EA6BCD" w:rsidRDefault="005A67CA" w:rsidP="00EA6BCD">
      <w:pPr>
        <w:pStyle w:val="Heading6"/>
        <w:spacing w:line="306" w:lineRule="atLeast"/>
        <w:jc w:val="both"/>
        <w:rPr>
          <w:rFonts w:ascii="Calibri" w:hAnsi="Calibri" w:cs="Arial"/>
          <w:color w:val="AAAAAA"/>
          <w:sz w:val="28"/>
          <w:szCs w:val="28"/>
        </w:rPr>
      </w:pPr>
      <w:r w:rsidRPr="00EA6BCD">
        <w:rPr>
          <w:rFonts w:ascii="Calibri" w:hAnsi="Calibri" w:cs="Arial"/>
          <w:color w:val="AAAAAA"/>
          <w:sz w:val="28"/>
          <w:szCs w:val="28"/>
        </w:rPr>
        <w:lastRenderedPageBreak/>
        <w:t>A version of this article appeared in print on November 16, 2010, on page B1 of the New York edition.</w:t>
      </w:r>
    </w:p>
    <w:p w:rsidR="005A67CA" w:rsidRPr="00EA6BCD" w:rsidRDefault="005A67CA" w:rsidP="00EA6BCD">
      <w:pPr>
        <w:jc w:val="both"/>
        <w:rPr>
          <w:rFonts w:ascii="Calibri" w:hAnsi="Calibri"/>
          <w:sz w:val="28"/>
          <w:szCs w:val="28"/>
        </w:rPr>
      </w:pPr>
    </w:p>
    <w:p w:rsidR="00350C55" w:rsidRPr="009B083A" w:rsidRDefault="009B083A" w:rsidP="00350C55">
      <w:pPr>
        <w:pStyle w:val="Heading1"/>
        <w:spacing w:after="120"/>
        <w:rPr>
          <w:rFonts w:ascii="Georgia" w:hAnsi="Georgia"/>
          <w:bCs w:val="0"/>
        </w:rPr>
      </w:pPr>
      <w:r w:rsidRPr="009B083A">
        <w:rPr>
          <w:rFonts w:ascii="Georgia" w:hAnsi="Georgia"/>
          <w:bCs w:val="0"/>
        </w:rPr>
        <w:t>(</w:t>
      </w:r>
      <w:r w:rsidR="00B9790B">
        <w:rPr>
          <w:rFonts w:ascii="Georgia" w:hAnsi="Georgia"/>
          <w:bCs w:val="0"/>
        </w:rPr>
        <w:t>3</w:t>
      </w:r>
      <w:r w:rsidRPr="009B083A">
        <w:rPr>
          <w:rFonts w:ascii="Georgia" w:hAnsi="Georgia"/>
          <w:bCs w:val="0"/>
        </w:rPr>
        <w:t xml:space="preserve">) </w:t>
      </w:r>
      <w:r w:rsidR="00350C55" w:rsidRPr="009B083A">
        <w:rPr>
          <w:rFonts w:ascii="Georgia" w:hAnsi="Georgia"/>
          <w:bCs w:val="0"/>
        </w:rPr>
        <w:t>Voices of Foreclosure Speak Daily About Desperation and Misery</w:t>
      </w:r>
    </w:p>
    <w:p w:rsidR="00350C55" w:rsidRDefault="00350C55" w:rsidP="00350C55">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177" w:tooltip="More Articles by Nelson D. Schwartz" w:history="1">
        <w:r>
          <w:rPr>
            <w:rStyle w:val="Hyperlink"/>
            <w:rFonts w:ascii="Arial" w:hAnsi="Arial" w:cs="Arial"/>
            <w:sz w:val="15"/>
            <w:szCs w:val="15"/>
          </w:rPr>
          <w:t>NELSON D. SCHWARTZ</w:t>
        </w:r>
      </w:hyperlink>
    </w:p>
    <w:p w:rsidR="00350C55" w:rsidRDefault="00350C55" w:rsidP="00350C55">
      <w:pPr>
        <w:pStyle w:val="Heading6"/>
        <w:spacing w:line="288" w:lineRule="atLeast"/>
        <w:rPr>
          <w:rFonts w:ascii="Arial" w:hAnsi="Arial" w:cs="Arial"/>
          <w:color w:val="808080"/>
          <w:sz w:val="15"/>
          <w:szCs w:val="15"/>
        </w:rPr>
      </w:pPr>
      <w:r>
        <w:rPr>
          <w:rFonts w:ascii="Arial" w:hAnsi="Arial" w:cs="Arial"/>
          <w:color w:val="808080"/>
          <w:sz w:val="15"/>
          <w:szCs w:val="15"/>
        </w:rPr>
        <w:t>Published: November 16, 2010</w:t>
      </w:r>
    </w:p>
    <w:p w:rsidR="00350C55" w:rsidRDefault="00350C55" w:rsidP="00350C55">
      <w:pPr>
        <w:pStyle w:val="z-BottomofForm"/>
      </w:pPr>
      <w:r>
        <w:t>Bottom of Form</w:t>
      </w:r>
    </w:p>
    <w:p w:rsidR="00350C55" w:rsidRDefault="00350C55" w:rsidP="00350C55">
      <w:pPr>
        <w:pStyle w:val="Heading6"/>
        <w:spacing w:after="45" w:line="294" w:lineRule="atLeast"/>
        <w:jc w:val="right"/>
        <w:rPr>
          <w:rFonts w:ascii="Arial" w:hAnsi="Arial" w:cs="Arial"/>
          <w:color w:val="909090"/>
          <w:sz w:val="14"/>
          <w:szCs w:val="14"/>
        </w:rPr>
      </w:pPr>
      <w:r>
        <w:rPr>
          <w:rFonts w:ascii="Arial" w:hAnsi="Arial" w:cs="Arial"/>
          <w:color w:val="909090"/>
          <w:sz w:val="14"/>
          <w:szCs w:val="14"/>
        </w:rPr>
        <w:t>J</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This enormous white building, nestled among the hills about 40 miles north of Los Angeles, used to be a warehouse for Bugle Boy jeans. Today, it contains a sea of beige cubicles that seem to stretch on forever.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Inside the complex, 4,000 employees of </w:t>
      </w:r>
      <w:hyperlink r:id="rId178" w:tooltip="More information about Bank of America Corp" w:history="1">
        <w:r w:rsidRPr="00EA6BCD">
          <w:rPr>
            <w:rFonts w:ascii="Calibri" w:hAnsi="Calibri"/>
            <w:color w:val="004276"/>
            <w:sz w:val="28"/>
            <w:szCs w:val="28"/>
            <w:u w:val="single"/>
          </w:rPr>
          <w:t>Bank of America</w:t>
        </w:r>
      </w:hyperlink>
      <w:r w:rsidRPr="00EA6BCD">
        <w:rPr>
          <w:rFonts w:ascii="Calibri" w:hAnsi="Calibri"/>
          <w:color w:val="000000"/>
          <w:sz w:val="28"/>
          <w:szCs w:val="28"/>
        </w:rPr>
        <w:t xml:space="preserve"> face a daily tide of desperation and misery.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To many Americans, financial giants like Bank of America seem like foreclosure machines. First, the argument goes, </w:t>
      </w:r>
      <w:hyperlink r:id="rId179" w:tooltip="More articles about banks and brokerages." w:history="1">
        <w:r w:rsidRPr="00EA6BCD">
          <w:rPr>
            <w:rFonts w:ascii="Calibri" w:hAnsi="Calibri"/>
            <w:color w:val="004276"/>
            <w:sz w:val="28"/>
            <w:szCs w:val="28"/>
            <w:u w:val="single"/>
          </w:rPr>
          <w:t>banks</w:t>
        </w:r>
      </w:hyperlink>
      <w:r w:rsidRPr="00EA6BCD">
        <w:rPr>
          <w:rFonts w:ascii="Calibri" w:hAnsi="Calibri"/>
          <w:color w:val="000000"/>
          <w:sz w:val="28"/>
          <w:szCs w:val="28"/>
        </w:rPr>
        <w:t xml:space="preserve"> gave people mortgages they could not afford. Now, lenders are foreclosing as fast as they can, sometimes without even reviewing the paperwork.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But for employees here like Brenda Seymore, the foreclosure crisis is more complicated than that. She joined as a temporary worker in 2009 and was hired full time a year ago, as one of the employees who together field 50,000 calls a day. She finds herself caught between frustrated, anxious homeowners many months behind on their mortgage payments, and investors who hold mortgages and do not necessarily want to modify the </w:t>
      </w:r>
      <w:hyperlink r:id="rId180" w:tooltip="More articles about loans." w:history="1">
        <w:r w:rsidRPr="00EA6BCD">
          <w:rPr>
            <w:rFonts w:ascii="Calibri" w:hAnsi="Calibri"/>
            <w:color w:val="004276"/>
            <w:sz w:val="28"/>
            <w:szCs w:val="28"/>
            <w:u w:val="single"/>
          </w:rPr>
          <w:t>loans</w:t>
        </w:r>
      </w:hyperlink>
      <w:r w:rsidRPr="00EA6BCD">
        <w:rPr>
          <w:rFonts w:ascii="Calibri" w:hAnsi="Calibri"/>
          <w:color w:val="000000"/>
          <w:sz w:val="28"/>
          <w:szCs w:val="28"/>
        </w:rPr>
        <w:t xml:space="preserve">, or reduce the amount of money homeowners owe.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“It’s a learning process,” she said. “Our goal here is to find a resolution.”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When Ms. Seymore was hired, the second floor of the building was nearly empty. Now it is packed with telephone operators in headsets, who fan out across the cavernous floor at 5 a.m., when it is still dark outside, to begin dialing delinquent borrowers on the East Coast.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On Friday morning, one caller told Ms. Seymore a familiar story: a lost job and a cascade of bills that could not be paid.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lastRenderedPageBreak/>
        <w:t xml:space="preserve">Behind on her mortgage payments by $60,000, the caller, from North Carolina, had been approved for a </w:t>
      </w:r>
      <w:hyperlink r:id="rId181" w:tooltip="More articles about loan modifications." w:history="1">
        <w:r w:rsidRPr="00EA6BCD">
          <w:rPr>
            <w:rFonts w:ascii="Calibri" w:hAnsi="Calibri"/>
            <w:color w:val="004276"/>
            <w:sz w:val="28"/>
            <w:szCs w:val="28"/>
            <w:u w:val="single"/>
          </w:rPr>
          <w:t>loan modification</w:t>
        </w:r>
      </w:hyperlink>
      <w:r w:rsidRPr="00EA6BCD">
        <w:rPr>
          <w:rFonts w:ascii="Calibri" w:hAnsi="Calibri"/>
          <w:color w:val="000000"/>
          <w:sz w:val="28"/>
          <w:szCs w:val="28"/>
        </w:rPr>
        <w:t xml:space="preserve">. But the foreclosure wheels were still turning, she told Ms. Seymore, and she feared they could not be stopped.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This time, the foreclosure was averted. While the caller could not her pay her credit card bills, she was able to come up with a $500 payment necessary to keep her home, at least for now.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It was the kind of outcome that Bank of America will be highlighting as hearings on the foreclosure crisis begin on Tuesday on Capitol Hill. Despite the well-publicized flaws in the process — robo-signers, lost documents, incomplete affidavits — bank officials are expected to testify that they understand and are trying to fix the problem.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Back in Simi Valley, posters with feel-good phrases like “Empathy,” “Winning” and “Leadership,” dot the walls. But even here, signs of just how politically explosive this mess has become have crept in.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On the wall of Ms. Seymore’s cubicle is a placard warning Bank of America representatives to transfer callers from people like members of Congress, officials from regulatory agencies, attorneys general offices and the news media “to your team or unit manager ... no exceptions.”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As the nation’s biggest mortgage servicer — Bank of America handles one in five home loans in the United States — the lender has been criticized by politicians, customers and the news media as the uproar over foreclosure practices has intensified.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Now the big banks are set to respond, highlighting efforts like the one in Simi Valley, and outlining new steps to ease a wave of more than two million foreclosures.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At the Senate banking committee hearing on Tuesday, Barbara J. Desoer, president of Bank of America Home Loans, plans to announce new initiatives like assigning a single case manager so homeowners do not get passed from one bank employee to another. The bank also will start providing checklists so borrowers know exactly where they stand in the modification or foreclosure process.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Despite such steps, Bank of America faces a formidable challenge in rebuilding its public image. Last month, the bank declared a nationwide halt in </w:t>
      </w:r>
      <w:r w:rsidRPr="00EA6BCD">
        <w:rPr>
          <w:rFonts w:ascii="Calibri" w:hAnsi="Calibri"/>
          <w:color w:val="000000"/>
          <w:sz w:val="28"/>
          <w:szCs w:val="28"/>
        </w:rPr>
        <w:lastRenderedPageBreak/>
        <w:t xml:space="preserve">foreclosures, and in 27 states, foreclosures remain suspended as it prepares new affidavits from scratch.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Sensing the public mood, Ms. Desoer also plans to apologize for shortcomings in the foreclosure process, while reiterating her defense that no foreclosure or eviction was pursued by mistake.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“We, and those who work with us in connection with foreclosure proceedings, also have an obligation to do our best to protect the integrity of those proceedings,” Ms. Desoer is expected to tell the committee, according to prepared testimony obtained by The New York Times.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“When and where that has not happened, we accept responsibility for it, and we deeply regret it,” according to her testimony.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 addition, critics have condemned Bank of America for making fewer modifications of eligible loans under the federal government’s Home Affordable Modification Program. About 21 percent of eligible Bank of America borrowers have received program modifications, compared with 44 percent at </w:t>
      </w:r>
      <w:hyperlink r:id="rId182" w:tooltip="More information about Citigroup Incorporated" w:history="1">
        <w:r w:rsidRPr="00EA6BCD">
          <w:rPr>
            <w:rFonts w:ascii="Calibri" w:hAnsi="Calibri"/>
            <w:color w:val="004276"/>
            <w:sz w:val="28"/>
            <w:szCs w:val="28"/>
            <w:u w:val="single"/>
          </w:rPr>
          <w:t>Citigroup</w:t>
        </w:r>
      </w:hyperlink>
      <w:r w:rsidRPr="00EA6BCD">
        <w:rPr>
          <w:rFonts w:ascii="Calibri" w:hAnsi="Calibri"/>
          <w:color w:val="000000"/>
          <w:sz w:val="28"/>
          <w:szCs w:val="28"/>
        </w:rPr>
        <w:t xml:space="preserve">, 37 percent at </w:t>
      </w:r>
      <w:hyperlink r:id="rId183" w:tooltip="More information about Wells Fargo &amp; Co" w:history="1">
        <w:r w:rsidRPr="00EA6BCD">
          <w:rPr>
            <w:rFonts w:ascii="Calibri" w:hAnsi="Calibri"/>
            <w:color w:val="004276"/>
            <w:sz w:val="28"/>
            <w:szCs w:val="28"/>
            <w:u w:val="single"/>
          </w:rPr>
          <w:t>Wells Fargo</w:t>
        </w:r>
      </w:hyperlink>
      <w:r w:rsidRPr="00EA6BCD">
        <w:rPr>
          <w:rFonts w:ascii="Calibri" w:hAnsi="Calibri"/>
          <w:color w:val="000000"/>
          <w:sz w:val="28"/>
          <w:szCs w:val="28"/>
        </w:rPr>
        <w:t xml:space="preserve"> and 32 percent at </w:t>
      </w:r>
      <w:hyperlink r:id="rId184" w:tooltip="More information about JPMorgan Chase &amp; Company" w:history="1">
        <w:r w:rsidRPr="00EA6BCD">
          <w:rPr>
            <w:rFonts w:ascii="Calibri" w:hAnsi="Calibri"/>
            <w:color w:val="004276"/>
            <w:sz w:val="28"/>
            <w:szCs w:val="28"/>
            <w:u w:val="single"/>
          </w:rPr>
          <w:t>JPMorgan Chase</w:t>
        </w:r>
      </w:hyperlink>
      <w:r w:rsidRPr="00EA6BCD">
        <w:rPr>
          <w:rFonts w:ascii="Calibri" w:hAnsi="Calibri"/>
          <w:color w:val="000000"/>
          <w:sz w:val="28"/>
          <w:szCs w:val="28"/>
        </w:rPr>
        <w:t xml:space="preserve">.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Bank officials say the lower modification rate reflects the 10 million mortgages it picked up when it acquired </w:t>
      </w:r>
      <w:hyperlink r:id="rId185" w:tooltip="More articles about Countrywide Financial Corporation." w:history="1">
        <w:r w:rsidRPr="00EA6BCD">
          <w:rPr>
            <w:rFonts w:ascii="Calibri" w:hAnsi="Calibri"/>
            <w:color w:val="004276"/>
            <w:sz w:val="28"/>
            <w:szCs w:val="28"/>
            <w:u w:val="single"/>
          </w:rPr>
          <w:t>Countrywide Financial</w:t>
        </w:r>
      </w:hyperlink>
      <w:r w:rsidRPr="00EA6BCD">
        <w:rPr>
          <w:rFonts w:ascii="Calibri" w:hAnsi="Calibri"/>
          <w:color w:val="000000"/>
          <w:sz w:val="28"/>
          <w:szCs w:val="28"/>
        </w:rPr>
        <w:t xml:space="preserve"> in 2008. And they note that the bank has made more than 700,000 modifications over the last two years, including 85,000 under the program, more than any other lender.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For the first time, Ms. Desoer also plans to highlight Bank of America’s role as a servicer in most cases, rather than the investor that actually owns the mortgages.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Bank of America officials insist their options are limited because investors have to sign off on modification of the loans they own. At the same time, they complain that the investors require a “dual track,” in which the modification negotiations take place even as the foreclosure machine steams ahead.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David Lowman, chief executive of Chase Home Lending, is also scheduled to testify and adopt an apologetic stance. “Our process was not what it should have been,” he is expected to tell the committee, according to prepared testimony. “Quite simply, it did not live up to our standards.”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In Simi Valley, another representative, Tammy Tipton, found herself dealing with a homeowner whose mortgage had been modified before, but was underwater </w:t>
      </w:r>
      <w:r w:rsidRPr="00EA6BCD">
        <w:rPr>
          <w:rFonts w:ascii="Calibri" w:hAnsi="Calibri"/>
          <w:color w:val="000000"/>
          <w:sz w:val="28"/>
          <w:szCs w:val="28"/>
        </w:rPr>
        <w:lastRenderedPageBreak/>
        <w:t xml:space="preserve">again. The caller still owed about $900,000 on her house, payments had ceased, and like the North Carolina loan, the mortgage was held by an outside investor. </w:t>
      </w:r>
    </w:p>
    <w:p w:rsidR="00350C55" w:rsidRPr="00EA6BCD" w:rsidRDefault="00350C55" w:rsidP="00EA6BCD">
      <w:pPr>
        <w:spacing w:after="240" w:line="352" w:lineRule="atLeast"/>
        <w:jc w:val="both"/>
        <w:rPr>
          <w:rFonts w:ascii="Calibri" w:hAnsi="Calibri"/>
          <w:color w:val="000000"/>
          <w:sz w:val="28"/>
          <w:szCs w:val="28"/>
        </w:rPr>
      </w:pPr>
      <w:r w:rsidRPr="00EA6BCD">
        <w:rPr>
          <w:rFonts w:ascii="Calibri" w:hAnsi="Calibri"/>
          <w:color w:val="000000"/>
          <w:sz w:val="28"/>
          <w:szCs w:val="28"/>
        </w:rPr>
        <w:t xml:space="preserve">“Another modification would just leave them in the same position a year from now,” Ms. Tipton said. “It’s painful, and it’s not fair to either side.” </w:t>
      </w:r>
    </w:p>
    <w:p w:rsidR="00350C55" w:rsidRPr="00EA6BCD" w:rsidRDefault="00350C55" w:rsidP="00EA6BCD">
      <w:pPr>
        <w:pStyle w:val="Heading6"/>
        <w:spacing w:line="306" w:lineRule="atLeast"/>
        <w:jc w:val="both"/>
        <w:rPr>
          <w:rFonts w:ascii="Calibri" w:hAnsi="Calibri" w:cs="Arial"/>
          <w:color w:val="AAAAAA"/>
          <w:sz w:val="28"/>
          <w:szCs w:val="28"/>
        </w:rPr>
      </w:pPr>
      <w:r w:rsidRPr="00EA6BCD">
        <w:rPr>
          <w:rFonts w:ascii="Calibri" w:hAnsi="Calibri" w:cs="Arial"/>
          <w:color w:val="AAAAAA"/>
          <w:sz w:val="28"/>
          <w:szCs w:val="28"/>
        </w:rPr>
        <w:t>A version of this article appeared in print on November 16, 2010, on page B1 of the New York edition.</w:t>
      </w:r>
    </w:p>
    <w:p w:rsidR="00F82358" w:rsidRPr="00EA6BCD" w:rsidRDefault="00F82358" w:rsidP="00EA6BCD">
      <w:pPr>
        <w:spacing w:after="240" w:line="352" w:lineRule="atLeast"/>
        <w:jc w:val="both"/>
        <w:rPr>
          <w:rFonts w:ascii="Calibri" w:hAnsi="Calibri"/>
          <w:i/>
          <w:iCs/>
          <w:color w:val="000000"/>
          <w:sz w:val="28"/>
          <w:szCs w:val="28"/>
        </w:rPr>
      </w:pPr>
    </w:p>
    <w:p w:rsidR="00EC0BC5" w:rsidRPr="00445D29" w:rsidRDefault="00445D29" w:rsidP="00B9790B">
      <w:pPr>
        <w:pStyle w:val="Heading1"/>
        <w:rPr>
          <w:rFonts w:ascii="Georgia" w:hAnsi="Georgia"/>
          <w:bCs w:val="0"/>
        </w:rPr>
      </w:pPr>
      <w:r w:rsidRPr="00445D29">
        <w:rPr>
          <w:rFonts w:ascii="Georgia" w:hAnsi="Georgia"/>
          <w:bCs w:val="0"/>
        </w:rPr>
        <w:t>(</w:t>
      </w:r>
      <w:r w:rsidR="00B9790B">
        <w:rPr>
          <w:rFonts w:ascii="Georgia" w:hAnsi="Georgia"/>
          <w:bCs w:val="0"/>
        </w:rPr>
        <w:t>4</w:t>
      </w:r>
      <w:r w:rsidRPr="00445D29">
        <w:rPr>
          <w:rFonts w:ascii="Georgia" w:hAnsi="Georgia"/>
          <w:bCs w:val="0"/>
        </w:rPr>
        <w:t>)</w:t>
      </w:r>
      <w:r w:rsidR="00EC0BC5" w:rsidRPr="00445D29">
        <w:rPr>
          <w:rFonts w:ascii="Georgia" w:hAnsi="Georgia"/>
          <w:bCs w:val="0"/>
        </w:rPr>
        <w:t>Working It Out, iTunes to Sell Beatles Titles</w:t>
      </w:r>
    </w:p>
    <w:p w:rsidR="00EC0BC5" w:rsidRPr="00445D29" w:rsidRDefault="00EC0BC5" w:rsidP="00EC0BC5">
      <w:pPr>
        <w:pStyle w:val="Heading6"/>
        <w:spacing w:before="30" w:after="30" w:line="288" w:lineRule="atLeast"/>
        <w:rPr>
          <w:rFonts w:ascii="Arial" w:hAnsi="Arial" w:cs="Arial"/>
          <w:i w:val="0"/>
          <w:color w:val="808080"/>
          <w:sz w:val="20"/>
          <w:szCs w:val="20"/>
        </w:rPr>
      </w:pPr>
      <w:r w:rsidRPr="00445D29">
        <w:rPr>
          <w:rFonts w:ascii="Arial" w:hAnsi="Arial" w:cs="Arial"/>
          <w:i w:val="0"/>
          <w:color w:val="808080"/>
          <w:sz w:val="20"/>
          <w:szCs w:val="20"/>
        </w:rPr>
        <w:t xml:space="preserve">By </w:t>
      </w:r>
      <w:hyperlink r:id="rId186" w:tooltip="More Articles by Ben Sisario" w:history="1">
        <w:r w:rsidRPr="00445D29">
          <w:rPr>
            <w:rStyle w:val="Hyperlink"/>
            <w:rFonts w:ascii="Arial" w:hAnsi="Arial" w:cs="Arial"/>
            <w:i w:val="0"/>
            <w:sz w:val="20"/>
            <w:szCs w:val="20"/>
          </w:rPr>
          <w:t>BEN SISARIO</w:t>
        </w:r>
      </w:hyperlink>
      <w:r w:rsidRPr="00445D29">
        <w:rPr>
          <w:rFonts w:ascii="Arial" w:hAnsi="Arial" w:cs="Arial"/>
          <w:i w:val="0"/>
          <w:color w:val="808080"/>
          <w:sz w:val="20"/>
          <w:szCs w:val="20"/>
        </w:rPr>
        <w:t xml:space="preserve"> and </w:t>
      </w:r>
      <w:hyperlink r:id="rId187" w:tooltip="More Articles by Miguel Helft" w:history="1">
        <w:r w:rsidRPr="00445D29">
          <w:rPr>
            <w:rStyle w:val="Hyperlink"/>
            <w:rFonts w:ascii="Arial" w:hAnsi="Arial" w:cs="Arial"/>
            <w:i w:val="0"/>
            <w:sz w:val="20"/>
            <w:szCs w:val="20"/>
          </w:rPr>
          <w:t>MIGUEL HELFT</w:t>
        </w:r>
      </w:hyperlink>
    </w:p>
    <w:p w:rsidR="00EC0BC5" w:rsidRDefault="00EC0BC5" w:rsidP="00EC0BC5">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EC0BC5" w:rsidRDefault="00EC0BC5" w:rsidP="00EC0BC5">
      <w:pPr>
        <w:pStyle w:val="z-BottomofForm"/>
      </w:pPr>
    </w:p>
    <w:p w:rsidR="00801D4D" w:rsidRPr="00801D4D" w:rsidRDefault="00801D4D" w:rsidP="00801D4D">
      <w:pPr>
        <w:rPr>
          <w:lang w:eastAsia="en-GB"/>
        </w:rPr>
      </w:pPr>
    </w:p>
    <w:p w:rsidR="00EC0BC5" w:rsidRPr="00A025F0" w:rsidRDefault="00EC0BC5" w:rsidP="00A025F0">
      <w:pPr>
        <w:spacing w:after="240" w:line="352" w:lineRule="atLeast"/>
        <w:jc w:val="both"/>
        <w:rPr>
          <w:rFonts w:ascii="Calibri" w:hAnsi="Calibri" w:cs="Arial"/>
          <w:color w:val="333333"/>
          <w:sz w:val="28"/>
          <w:szCs w:val="28"/>
        </w:rPr>
      </w:pPr>
      <w:r w:rsidRPr="00A025F0">
        <w:rPr>
          <w:rFonts w:ascii="Calibri" w:hAnsi="Calibri"/>
          <w:color w:val="000000"/>
          <w:sz w:val="28"/>
          <w:szCs w:val="28"/>
        </w:rPr>
        <w:t xml:space="preserve">For the next generation of </w:t>
      </w:r>
      <w:hyperlink r:id="rId188" w:tooltip="More articles about The Beatles" w:history="1">
        <w:r w:rsidRPr="00A025F0">
          <w:rPr>
            <w:rFonts w:ascii="Calibri" w:hAnsi="Calibri"/>
            <w:color w:val="004276"/>
            <w:sz w:val="28"/>
            <w:szCs w:val="28"/>
            <w:u w:val="single"/>
          </w:rPr>
          <w:t>Beatles</w:t>
        </w:r>
      </w:hyperlink>
      <w:r w:rsidRPr="00A025F0">
        <w:rPr>
          <w:rFonts w:ascii="Calibri" w:hAnsi="Calibri"/>
          <w:color w:val="000000"/>
          <w:sz w:val="28"/>
          <w:szCs w:val="28"/>
        </w:rPr>
        <w:t xml:space="preserve"> fans, the wait could soon be over. </w:t>
      </w:r>
    </w:p>
    <w:p w:rsidR="00EC0BC5" w:rsidRPr="00A025F0" w:rsidRDefault="00750753" w:rsidP="00A025F0">
      <w:pPr>
        <w:spacing w:after="240" w:line="352" w:lineRule="atLeast"/>
        <w:jc w:val="both"/>
        <w:rPr>
          <w:rFonts w:ascii="Calibri" w:hAnsi="Calibri" w:cs="Times New Roman"/>
          <w:color w:val="000000"/>
          <w:sz w:val="28"/>
          <w:szCs w:val="28"/>
        </w:rPr>
      </w:pPr>
      <w:hyperlink r:id="rId189" w:tooltip="More information about Apple Inc." w:history="1">
        <w:r w:rsidR="00EC0BC5" w:rsidRPr="00A025F0">
          <w:rPr>
            <w:rFonts w:ascii="Calibri" w:hAnsi="Calibri"/>
            <w:color w:val="004276"/>
            <w:sz w:val="28"/>
            <w:szCs w:val="28"/>
            <w:u w:val="single"/>
          </w:rPr>
          <w:t>Apple</w:t>
        </w:r>
      </w:hyperlink>
      <w:r w:rsidR="00EC0BC5" w:rsidRPr="00A025F0">
        <w:rPr>
          <w:rFonts w:ascii="Calibri" w:hAnsi="Calibri"/>
          <w:color w:val="000000"/>
          <w:sz w:val="28"/>
          <w:szCs w:val="28"/>
        </w:rPr>
        <w:t xml:space="preserve"> is expected on Tuesday to announce that it has finally struck a deal with the Beatles, the best-selling music group of all time, and the band’s record company, EMI, to sell the band’s music on iTunes, according to a person with knowledge of the private deal who requested anonymity because the agreement was still confidential.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Depending on the terms of the deal, customers for the first time will be able to buy “Please Please Me,” “Hey Jude” or “A Day in the Life” online rather than on a CD and perhaps even as individual tracks. While the move to digital downloads does not quite rival the band’s first trip across the Atlantic to appear on “The </w:t>
      </w:r>
      <w:hyperlink r:id="rId190" w:history="1">
        <w:r w:rsidRPr="00A025F0">
          <w:rPr>
            <w:rFonts w:ascii="Calibri" w:hAnsi="Calibri"/>
            <w:color w:val="004276"/>
            <w:sz w:val="28"/>
            <w:szCs w:val="28"/>
            <w:u w:val="single"/>
          </w:rPr>
          <w:t>Ed Sullivan</w:t>
        </w:r>
      </w:hyperlink>
      <w:r w:rsidRPr="00A025F0">
        <w:rPr>
          <w:rFonts w:ascii="Calibri" w:hAnsi="Calibri"/>
          <w:color w:val="000000"/>
          <w:sz w:val="28"/>
          <w:szCs w:val="28"/>
        </w:rPr>
        <w:t xml:space="preserve"> Show” in 1964, it is an acknowledgment that online purchases dominate the music industry’s sales strategy.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Apple and EMI declined to comment, and representatives of the Beatles and Apple Corps, the band’s company (not to be confused with the technology company), could not be reached.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One of the last major holdouts against selling its music via digital downloads, the Beatles are the ultimate prize for any music company. The group has held on to blockbuster sales four decades after breaking up — it has sold more than 177 million albums in the United States alone, according to the </w:t>
      </w:r>
      <w:hyperlink r:id="rId191" w:tooltip="More articles about Recording Industry Association of America" w:history="1">
        <w:r w:rsidRPr="00A025F0">
          <w:rPr>
            <w:rFonts w:ascii="Calibri" w:hAnsi="Calibri"/>
            <w:color w:val="004276"/>
            <w:sz w:val="28"/>
            <w:szCs w:val="28"/>
            <w:u w:val="single"/>
          </w:rPr>
          <w:t>Recording Industry Association of America</w:t>
        </w:r>
      </w:hyperlink>
      <w:r w:rsidRPr="00A025F0">
        <w:rPr>
          <w:rFonts w:ascii="Calibri" w:hAnsi="Calibri"/>
          <w:color w:val="000000"/>
          <w:sz w:val="28"/>
          <w:szCs w:val="28"/>
        </w:rPr>
        <w:t xml:space="preserve"> — and held on to untouchable cultural prestige.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lastRenderedPageBreak/>
        <w:t xml:space="preserve">Since opening its iTunes music store seven years ago, Apple has reshaped the music industry and become the largest music retailer in the United States. But the Beatles catalog had always eluded the company and </w:t>
      </w:r>
      <w:hyperlink r:id="rId192" w:tooltip="More articles about Steven P. Jobs." w:history="1">
        <w:r w:rsidRPr="00A025F0">
          <w:rPr>
            <w:rFonts w:ascii="Calibri" w:hAnsi="Calibri"/>
            <w:color w:val="004276"/>
            <w:sz w:val="28"/>
            <w:szCs w:val="28"/>
            <w:u w:val="single"/>
          </w:rPr>
          <w:t>Steven P. Jobs</w:t>
        </w:r>
      </w:hyperlink>
      <w:r w:rsidRPr="00A025F0">
        <w:rPr>
          <w:rFonts w:ascii="Calibri" w:hAnsi="Calibri"/>
          <w:color w:val="000000"/>
          <w:sz w:val="28"/>
          <w:szCs w:val="28"/>
        </w:rPr>
        <w:t xml:space="preserve">, its tenacious chief executive.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Still, while getting access to the Beatles catalog has plenty of symbolic significance, it is unlikely to bolster the company’s bottom line.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“It is very symbolic because Steve Jobs is a huge fan of the Beatles,” said Tim Bajarin, an analyst with Creative Strategies, who has been following Apple for more than two decades.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But for all the success of Apple in becoming the largest distributor of music on the Internet, the iTunes store is not a major source of profits for the company. Apple executives have said that iTunes is roughly a “break-even” operation.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“The music itself is a vehicle to allow them to sell more iPods and iPhones, which is where they make real money,” Mr. Bajarin said.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And despite the deal’s symbolism, its financial value for the Beatles is uncertain. About three-quarters of all albums sold in the United States are still CDs, and physical albums remain far more profitable for record companies than downloads.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Apple did its best to tease the industry — and Beatles fans — with a mysterious message on its Web site on Monday, saying that an “exciting announcement from iTunes” — one “that you’ll never forget,” no less — was coming on Tuesday at 10 a.m. Eastern time. Sharp-eyed bloggers read the tea leaves on Apple’s site — a possible reference to a </w:t>
      </w:r>
      <w:hyperlink r:id="rId193" w:tooltip="More articles about Paul McCartney." w:history="1">
        <w:r w:rsidRPr="00A025F0">
          <w:rPr>
            <w:rFonts w:ascii="Calibri" w:hAnsi="Calibri"/>
            <w:color w:val="004276"/>
            <w:sz w:val="28"/>
            <w:szCs w:val="28"/>
            <w:u w:val="single"/>
          </w:rPr>
          <w:t>Paul McCartney</w:t>
        </w:r>
      </w:hyperlink>
      <w:r w:rsidRPr="00A025F0">
        <w:rPr>
          <w:rFonts w:ascii="Calibri" w:hAnsi="Calibri"/>
          <w:color w:val="000000"/>
          <w:sz w:val="28"/>
          <w:szCs w:val="28"/>
        </w:rPr>
        <w:t xml:space="preserve"> song, another to the semaphore symbols on the cover of the Beatles’ album “Help!” — calls began to ricochet around the music industry that the deal might be for the digital holy grail. Then, the Wall Street Journal’s </w:t>
      </w:r>
      <w:hyperlink r:id="rId194" w:tooltip="Related article." w:history="1">
        <w:r w:rsidRPr="00A025F0">
          <w:rPr>
            <w:rFonts w:ascii="Calibri" w:hAnsi="Calibri"/>
            <w:color w:val="004276"/>
            <w:sz w:val="28"/>
            <w:szCs w:val="28"/>
            <w:u w:val="single"/>
          </w:rPr>
          <w:t>online edition reported</w:t>
        </w:r>
      </w:hyperlink>
      <w:r w:rsidRPr="00A025F0">
        <w:rPr>
          <w:rFonts w:ascii="Calibri" w:hAnsi="Calibri"/>
          <w:color w:val="000000"/>
          <w:sz w:val="28"/>
          <w:szCs w:val="28"/>
        </w:rPr>
        <w:t xml:space="preserve"> in the early evening that Apple was indeed bringing the Beatles to iTunes.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Mr. Jobs has tried to make a deal with EMI and the Beatles many times before, but negotiations have always broken down, usually accompanied by a flurry of online rumors, accusations and conspiracy theories. Further complicating the relationship between the parties, Apple Corps, the Beatles’ company, and Apple, the computer company, had been embroiled for decades over trademark disputes.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lastRenderedPageBreak/>
        <w:t xml:space="preserve">In the past, Paul McCartney has said that a deal for Beatles’ downloads would have to be approved by all the band members or their heirs.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Like AC/DC, Bob Seger and a few other major acts that sell old albums in large numbers, the Beatles stand to earn far more money from sales of CDs than downloads. But with each new compilation or reissue, like the remastered versions of Beatles albums that went on sale last year, Beatles fans have shown their willingness to buy their favorite music again and again; in the 2000s, only </w:t>
      </w:r>
      <w:hyperlink r:id="rId195" w:tooltip="More articles about Eminem." w:history="1">
        <w:r w:rsidRPr="00A025F0">
          <w:rPr>
            <w:rFonts w:ascii="Calibri" w:hAnsi="Calibri"/>
            <w:color w:val="004276"/>
            <w:sz w:val="28"/>
            <w:szCs w:val="28"/>
            <w:u w:val="single"/>
          </w:rPr>
          <w:t>Eminem</w:t>
        </w:r>
      </w:hyperlink>
      <w:r w:rsidRPr="00A025F0">
        <w:rPr>
          <w:rFonts w:ascii="Calibri" w:hAnsi="Calibri"/>
          <w:color w:val="000000"/>
          <w:sz w:val="28"/>
          <w:szCs w:val="28"/>
        </w:rPr>
        <w:t xml:space="preserve"> sold more albums in the United States, according to Nielsen SoundScan. Terms of the deal, including the pricing of the songs, could not be learned. For years, Apple insisted on selling all songs for 99 cents. But in 2009, after intense pressure from the music industry and sometimes rancorous negotiations, Mr. Jobs agreed to terms that the industry called “variable pricing.” Apple now sells songs for 69 cents, 99 cents or $1.29.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As news of the deal spread throughout the music industry on Monday, many wondered if the Beatles would get a special pricing deal.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The publicity bonanza of a major iTunes announcement could be just the thing to get fans excited. Millions of fans can already listen to their favorite Beatles albums on their iPods, iPhones and other digital music players, since they have been able to transfer tracks from their CDs to the digital devices.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“Anybody that hasn’t managed to come up with a digitized version of the Beatles’ song by now never liked the Beatles,” said John Perry Barlow, a former lyricist for the </w:t>
      </w:r>
      <w:hyperlink r:id="rId196" w:tooltip="More articles about Grateful Dead" w:history="1">
        <w:r w:rsidRPr="00A025F0">
          <w:rPr>
            <w:rFonts w:ascii="Calibri" w:hAnsi="Calibri"/>
            <w:color w:val="004276"/>
            <w:sz w:val="28"/>
            <w:szCs w:val="28"/>
            <w:u w:val="single"/>
          </w:rPr>
          <w:t>Grateful Dead</w:t>
        </w:r>
      </w:hyperlink>
      <w:r w:rsidRPr="00A025F0">
        <w:rPr>
          <w:rFonts w:ascii="Calibri" w:hAnsi="Calibri"/>
          <w:color w:val="000000"/>
          <w:sz w:val="28"/>
          <w:szCs w:val="28"/>
        </w:rPr>
        <w:t xml:space="preserve"> and the co-founder of the Electronic Frontier Foundation, an online civil liberties organization.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But Mr. Barlow said that having the Beatles catalog on iTunes could help introduce younger listeners to songs that have become part of our collective cultural heritage.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“That music is timeless,” Mr. Barlow said. “It’s probably some of the most remarkable songwriting created by humans and there are new generations coming along that don’t already know these songs.”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Mr. Barlow the deal also represents a personal victory for Mr. Jobs. </w:t>
      </w:r>
    </w:p>
    <w:p w:rsidR="00EC0BC5" w:rsidRPr="00A025F0" w:rsidRDefault="00EC0BC5" w:rsidP="00A025F0">
      <w:pPr>
        <w:spacing w:after="240" w:line="352" w:lineRule="atLeast"/>
        <w:jc w:val="both"/>
        <w:rPr>
          <w:rFonts w:ascii="Calibri" w:hAnsi="Calibri"/>
          <w:color w:val="000000"/>
          <w:sz w:val="28"/>
          <w:szCs w:val="28"/>
        </w:rPr>
      </w:pPr>
      <w:r w:rsidRPr="00A025F0">
        <w:rPr>
          <w:rFonts w:ascii="Calibri" w:hAnsi="Calibri"/>
          <w:color w:val="000000"/>
          <w:sz w:val="28"/>
          <w:szCs w:val="28"/>
        </w:rPr>
        <w:t xml:space="preserve">“Steve Jobs has finally become the dominant Apple,” he said. </w:t>
      </w:r>
    </w:p>
    <w:p w:rsidR="00C21468" w:rsidRPr="00A025F0" w:rsidRDefault="00EC0BC5" w:rsidP="00A025F0">
      <w:pPr>
        <w:pStyle w:val="Heading6"/>
        <w:spacing w:line="306" w:lineRule="atLeast"/>
        <w:jc w:val="both"/>
        <w:rPr>
          <w:rFonts w:ascii="Calibri" w:hAnsi="Calibri" w:cs="Arial"/>
          <w:color w:val="AAAAAA"/>
          <w:sz w:val="28"/>
          <w:szCs w:val="28"/>
        </w:rPr>
      </w:pPr>
      <w:r w:rsidRPr="00A025F0">
        <w:rPr>
          <w:rFonts w:ascii="Calibri" w:hAnsi="Calibri" w:cs="Arial"/>
          <w:color w:val="AAAAAA"/>
          <w:sz w:val="28"/>
          <w:szCs w:val="28"/>
        </w:rPr>
        <w:lastRenderedPageBreak/>
        <w:t>A version of this article appeared in print on November 16, 2010, on page A1 of the New York edition.</w:t>
      </w:r>
    </w:p>
    <w:p w:rsidR="008B0364" w:rsidRDefault="008B0364" w:rsidP="008B0364"/>
    <w:p w:rsidR="008B0364" w:rsidRPr="008B0364" w:rsidRDefault="008B0364" w:rsidP="008B0364">
      <w:pPr>
        <w:pStyle w:val="Heading1"/>
        <w:spacing w:after="120"/>
        <w:rPr>
          <w:rFonts w:ascii="Georgia" w:hAnsi="Georgia"/>
          <w:bCs w:val="0"/>
        </w:rPr>
      </w:pPr>
      <w:r>
        <w:rPr>
          <w:rFonts w:ascii="Georgia" w:hAnsi="Georgia"/>
          <w:bCs w:val="0"/>
        </w:rPr>
        <w:t xml:space="preserve">(5) </w:t>
      </w:r>
      <w:r w:rsidRPr="008B0364">
        <w:rPr>
          <w:rFonts w:ascii="Georgia" w:hAnsi="Georgia"/>
          <w:bCs w:val="0"/>
        </w:rPr>
        <w:t>Weaker Dollar Seen as Unlikely to Cure Joblessness</w:t>
      </w:r>
    </w:p>
    <w:p w:rsidR="008B0364" w:rsidRDefault="008B0364" w:rsidP="008B0364">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197" w:tooltip="More Articles by Motoko Rich" w:history="1">
        <w:r>
          <w:rPr>
            <w:rStyle w:val="Hyperlink"/>
            <w:rFonts w:ascii="Arial" w:hAnsi="Arial" w:cs="Arial"/>
            <w:sz w:val="15"/>
            <w:szCs w:val="15"/>
          </w:rPr>
          <w:t>MOTOKO RICH</w:t>
        </w:r>
      </w:hyperlink>
      <w:r>
        <w:rPr>
          <w:rFonts w:ascii="Arial" w:hAnsi="Arial" w:cs="Arial"/>
          <w:color w:val="808080"/>
          <w:sz w:val="15"/>
          <w:szCs w:val="15"/>
        </w:rPr>
        <w:t xml:space="preserve"> and </w:t>
      </w:r>
      <w:hyperlink r:id="rId198" w:tooltip="More Articles by Jack Ewing" w:history="1">
        <w:r>
          <w:rPr>
            <w:rStyle w:val="Hyperlink"/>
            <w:rFonts w:ascii="Arial" w:hAnsi="Arial" w:cs="Arial"/>
            <w:sz w:val="15"/>
            <w:szCs w:val="15"/>
          </w:rPr>
          <w:t>JACK EWING</w:t>
        </w:r>
      </w:hyperlink>
    </w:p>
    <w:p w:rsidR="008B0364" w:rsidRDefault="008B0364" w:rsidP="008B0364">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A weakening currency traditionally helps a country raise its exports and create more jobs for its workers. But the declining value of </w:t>
      </w:r>
      <w:hyperlink r:id="rId199" w:tooltip="More articles about the American dollar." w:history="1">
        <w:r w:rsidRPr="00686675">
          <w:rPr>
            <w:rFonts w:ascii="Calibri" w:hAnsi="Calibri"/>
            <w:color w:val="004276"/>
            <w:sz w:val="28"/>
            <w:szCs w:val="28"/>
            <w:u w:val="single"/>
          </w:rPr>
          <w:t>the dollar</w:t>
        </w:r>
      </w:hyperlink>
      <w:r w:rsidRPr="00686675">
        <w:rPr>
          <w:rFonts w:ascii="Calibri" w:hAnsi="Calibri"/>
          <w:color w:val="000000"/>
          <w:sz w:val="28"/>
          <w:szCs w:val="28"/>
        </w:rPr>
        <w:t xml:space="preserve"> may not help the United States increase economic growth as much as it might have in the past. </w:t>
      </w:r>
    </w:p>
    <w:p w:rsidR="008B0364" w:rsidRPr="00686675" w:rsidRDefault="008B0364" w:rsidP="00686675">
      <w:pPr>
        <w:spacing w:after="240" w:line="352" w:lineRule="atLeast"/>
        <w:jc w:val="both"/>
        <w:rPr>
          <w:rFonts w:ascii="Calibri" w:hAnsi="Calibri" w:cs="Times New Roman"/>
          <w:color w:val="000000"/>
          <w:sz w:val="28"/>
          <w:szCs w:val="28"/>
        </w:rPr>
      </w:pPr>
      <w:r w:rsidRPr="00686675">
        <w:rPr>
          <w:rFonts w:ascii="Calibri" w:hAnsi="Calibri"/>
          <w:color w:val="000000"/>
          <w:sz w:val="28"/>
          <w:szCs w:val="28"/>
        </w:rPr>
        <w:t xml:space="preserve">Though a weakened dollar would help exports to some degree, business executives and economists said that because of the ways American multinational companies operated, it was uncertain whether it would cause much of an increase in hiring.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The issue is crucial for </w:t>
      </w:r>
      <w:hyperlink r:id="rId200" w:tooltip="More articles about Barack Obama." w:history="1">
        <w:r w:rsidRPr="00686675">
          <w:rPr>
            <w:rFonts w:ascii="Calibri" w:hAnsi="Calibri"/>
            <w:color w:val="004276"/>
            <w:sz w:val="28"/>
            <w:szCs w:val="28"/>
            <w:u w:val="single"/>
          </w:rPr>
          <w:t>President Obama</w:t>
        </w:r>
      </w:hyperlink>
      <w:r w:rsidRPr="00686675">
        <w:rPr>
          <w:rFonts w:ascii="Calibri" w:hAnsi="Calibri"/>
          <w:color w:val="000000"/>
          <w:sz w:val="28"/>
          <w:szCs w:val="28"/>
        </w:rPr>
        <w:t xml:space="preserve">, who made economic growth and job creation the main themes of his recent 10-day trip to Asia. He has also held out the prospect that a surge in exports would reduce the nation’s stubborn unemployment rate, currently 9.6 percent.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Other world leaders have complained that American policies, especially the monetary easing the </w:t>
      </w:r>
      <w:hyperlink r:id="rId201" w:tooltip="More articles about the Federal Reserve System." w:history="1">
        <w:r w:rsidRPr="00686675">
          <w:rPr>
            <w:rFonts w:ascii="Calibri" w:hAnsi="Calibri"/>
            <w:color w:val="004276"/>
            <w:sz w:val="28"/>
            <w:szCs w:val="28"/>
            <w:u w:val="single"/>
          </w:rPr>
          <w:t>Federal Reserve</w:t>
        </w:r>
      </w:hyperlink>
      <w:r w:rsidRPr="00686675">
        <w:rPr>
          <w:rFonts w:ascii="Calibri" w:hAnsi="Calibri"/>
          <w:color w:val="000000"/>
          <w:sz w:val="28"/>
          <w:szCs w:val="28"/>
        </w:rPr>
        <w:t xml:space="preserve"> announced this month, will depress the dollar and give American exporters an unfair advantage.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Mr. Obama and </w:t>
      </w:r>
      <w:hyperlink r:id="rId202" w:tooltip="More articles about the U.S. Treasury Department." w:history="1">
        <w:r w:rsidRPr="00686675">
          <w:rPr>
            <w:rFonts w:ascii="Calibri" w:hAnsi="Calibri"/>
            <w:color w:val="004276"/>
            <w:sz w:val="28"/>
            <w:szCs w:val="28"/>
            <w:u w:val="single"/>
          </w:rPr>
          <w:t>Treasury</w:t>
        </w:r>
      </w:hyperlink>
      <w:r w:rsidRPr="00686675">
        <w:rPr>
          <w:rFonts w:ascii="Calibri" w:hAnsi="Calibri"/>
          <w:color w:val="000000"/>
          <w:sz w:val="28"/>
          <w:szCs w:val="28"/>
        </w:rPr>
        <w:t xml:space="preserve"> Secretary </w:t>
      </w:r>
      <w:hyperlink r:id="rId203" w:tooltip="More articles about Timothy F. Geithner." w:history="1">
        <w:r w:rsidRPr="00686675">
          <w:rPr>
            <w:rFonts w:ascii="Calibri" w:hAnsi="Calibri"/>
            <w:color w:val="004276"/>
            <w:sz w:val="28"/>
            <w:szCs w:val="28"/>
            <w:u w:val="single"/>
          </w:rPr>
          <w:t>Timothy F. Geithner</w:t>
        </w:r>
      </w:hyperlink>
      <w:r w:rsidRPr="00686675">
        <w:rPr>
          <w:rFonts w:ascii="Calibri" w:hAnsi="Calibri"/>
          <w:color w:val="000000"/>
          <w:sz w:val="28"/>
          <w:szCs w:val="28"/>
        </w:rPr>
        <w:t xml:space="preserve"> have repeatedly defended the central bank’s action as a move designed to encourage American businesses to borrow, invest and hire rather than one specifically aimed at lowering the value of the dollar.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But even if the Fed’s action does end up weakening the dollar, American workers may not benefit much. For one, many big American manufacturers, from </w:t>
      </w:r>
      <w:hyperlink r:id="rId204" w:tooltip="More articles about General Motors." w:history="1">
        <w:r w:rsidRPr="00686675">
          <w:rPr>
            <w:rFonts w:ascii="Calibri" w:hAnsi="Calibri"/>
            <w:color w:val="004276"/>
            <w:sz w:val="28"/>
            <w:szCs w:val="28"/>
            <w:u w:val="single"/>
          </w:rPr>
          <w:t>General Motors</w:t>
        </w:r>
      </w:hyperlink>
      <w:r w:rsidRPr="00686675">
        <w:rPr>
          <w:rFonts w:ascii="Calibri" w:hAnsi="Calibri"/>
          <w:color w:val="000000"/>
          <w:sz w:val="28"/>
          <w:szCs w:val="28"/>
        </w:rPr>
        <w:t xml:space="preserve"> to </w:t>
      </w:r>
      <w:hyperlink r:id="rId205" w:tooltip="More information about General Electric Co" w:history="1">
        <w:r w:rsidRPr="00686675">
          <w:rPr>
            <w:rFonts w:ascii="Calibri" w:hAnsi="Calibri"/>
            <w:color w:val="004276"/>
            <w:sz w:val="28"/>
            <w:szCs w:val="28"/>
            <w:u w:val="single"/>
          </w:rPr>
          <w:t>General Electric</w:t>
        </w:r>
      </w:hyperlink>
      <w:r w:rsidRPr="00686675">
        <w:rPr>
          <w:rFonts w:ascii="Calibri" w:hAnsi="Calibri"/>
          <w:color w:val="000000"/>
          <w:sz w:val="28"/>
          <w:szCs w:val="28"/>
        </w:rPr>
        <w:t xml:space="preserve">, often make goods in the countries where they are sold rather than shipping the products abroad. This effectively takes exchange rates out of the equation, since they are using only one currency.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lastRenderedPageBreak/>
        <w:t xml:space="preserve">What is more, companies that do send goods to other countries often buy components from abroad, so the advantage of a weaker dollar in selling is offset by the higher cost of buying.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“There are very few corporations that would see this just in one way,” said Martin Regalia, chief economist at the </w:t>
      </w:r>
      <w:hyperlink r:id="rId206" w:tooltip="More articles about the United States Chamber of Commerce." w:history="1">
        <w:r w:rsidRPr="00686675">
          <w:rPr>
            <w:rFonts w:ascii="Calibri" w:hAnsi="Calibri"/>
            <w:color w:val="004276"/>
            <w:sz w:val="28"/>
            <w:szCs w:val="28"/>
            <w:u w:val="single"/>
          </w:rPr>
          <w:t>United States Chamber of Commerce</w:t>
        </w:r>
      </w:hyperlink>
      <w:r w:rsidRPr="00686675">
        <w:rPr>
          <w:rFonts w:ascii="Calibri" w:hAnsi="Calibri"/>
          <w:color w:val="000000"/>
          <w:sz w:val="28"/>
          <w:szCs w:val="28"/>
        </w:rPr>
        <w:t xml:space="preserve">. “It cuts across a whole bunch of lines.”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Even when a company enjoys a relative surge in foreign sales, it won’t necessarily lead to a hiring spree. That is because the largest proportion of American exports are still manufactured goods, which are no longer so labor-intensive.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And many of the companies that still manufacture in this country are businesses that have not gone offshore because they are too small to justify setting up overseas operations. A weak dollar can help their businesses, but it may not prompt a wave of hiring.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“The net export effect is going to be positive, but it won’t be the driver of jobs,” said Daniel J. Meckstroth, chief economist of the Manufacturers Alliance, a trade group. “You can replace people with machines.”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According to Nigel Gault, chief United States economist at IHS Global Insight, the dollar fell by 31 percent against a basket of major currencies since 2001, as American exports increased by 45 percent. But manufacturing employment dropped by nearly a third in that time, to 11.7 million workers from 16.4 million.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The dollar has already fallen by about 10 percent against a range of currencies since the beginning of June, and government figures show that American exports rose in September by $500 million, or 0.3 percent, to their highest level in two years.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Despite the outcry from other world leaders after the Federal Reserve’s decision to inject $600 billion into the economy, the dollar strengthened slightly last week. But even if it does start drifting down again, most economists do not expect the devaluation to be steep. Some argue that most of the weakening has already happened because traders have anticipated the Fed’s action for some time.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Gary C. Hufbauer, a senior fellow at the Peterson Institute for International Economics in Washington, said he expected the dollar to fall another 10 percent </w:t>
      </w:r>
      <w:r w:rsidRPr="00686675">
        <w:rPr>
          <w:rFonts w:ascii="Calibri" w:hAnsi="Calibri"/>
          <w:color w:val="000000"/>
          <w:sz w:val="28"/>
          <w:szCs w:val="28"/>
        </w:rPr>
        <w:lastRenderedPageBreak/>
        <w:t xml:space="preserve">in coming months, based on a basket of currencies from countries that trade with the United States.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He estimates that such a decline would lead to about a $100 billion increase in American exports over the next two years, which he believes could translate into about 500,000 jobs. Although Mr. Hufbauer said that number was “not bad,” he noted that it would not put much of a dent in the nearly 15 million people who are still out of work.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Another reason increased sales abroad might not translate into American jobs is that American companies have moved steadily overseas in recent decades. The number of workers employed by American companies abroad more than doubled from 1989 to 2008, to 10.5 million, according to the United States Bureau of Economic Analysis. Companies mostly wanted to open up foreign markets, and in some cases take advantage of cheaper labor, studies show, but less vulnerability to currency movements was an important fringe benefit. </w:t>
      </w:r>
    </w:p>
    <w:p w:rsidR="008B0364" w:rsidRPr="00686675" w:rsidRDefault="008B0364" w:rsidP="00686675">
      <w:pPr>
        <w:spacing w:after="240" w:line="352" w:lineRule="atLeast"/>
        <w:jc w:val="both"/>
        <w:rPr>
          <w:rFonts w:ascii="Calibri" w:hAnsi="Calibri"/>
          <w:color w:val="000000"/>
          <w:sz w:val="28"/>
          <w:szCs w:val="28"/>
        </w:rPr>
      </w:pPr>
      <w:r w:rsidRPr="00686675">
        <w:rPr>
          <w:rFonts w:ascii="Calibri" w:hAnsi="Calibri"/>
          <w:color w:val="000000"/>
          <w:sz w:val="28"/>
          <w:szCs w:val="28"/>
        </w:rPr>
        <w:t xml:space="preserve">With more companies building local factories, exchange rates matter less. General Motors and </w:t>
      </w:r>
      <w:hyperlink r:id="rId207" w:tooltip="More information about Volkswagen A.G" w:history="1">
        <w:r w:rsidRPr="00686675">
          <w:rPr>
            <w:rFonts w:ascii="Calibri" w:hAnsi="Calibri"/>
            <w:color w:val="004276"/>
            <w:sz w:val="28"/>
            <w:szCs w:val="28"/>
            <w:u w:val="single"/>
          </w:rPr>
          <w:t>Volkswagen</w:t>
        </w:r>
      </w:hyperlink>
      <w:r w:rsidRPr="00686675">
        <w:rPr>
          <w:rFonts w:ascii="Calibri" w:hAnsi="Calibri"/>
          <w:color w:val="000000"/>
          <w:sz w:val="28"/>
          <w:szCs w:val="28"/>
        </w:rPr>
        <w:t xml:space="preserve"> compete fiercely for business in China, a crucial market where both automakers build almost all their cars locally rather than ship units in from their home countries. </w:t>
      </w:r>
    </w:p>
    <w:p w:rsidR="008B0364" w:rsidRPr="00686675" w:rsidRDefault="008B0364" w:rsidP="00686675">
      <w:pPr>
        <w:spacing w:after="240" w:line="352" w:lineRule="atLeast"/>
        <w:jc w:val="both"/>
        <w:rPr>
          <w:rFonts w:ascii="Calibri" w:hAnsi="Calibri" w:cs="Arial"/>
          <w:b/>
          <w:bCs/>
          <w:color w:val="333333"/>
          <w:sz w:val="28"/>
          <w:szCs w:val="28"/>
        </w:rPr>
      </w:pPr>
      <w:r w:rsidRPr="00686675">
        <w:rPr>
          <w:rFonts w:ascii="Calibri" w:hAnsi="Calibri"/>
          <w:color w:val="000000"/>
          <w:sz w:val="28"/>
          <w:szCs w:val="28"/>
        </w:rPr>
        <w:t xml:space="preserve">Because the Chinese renminbi tracks the dollar — meaning that products from the United States should be cheaper than imports from Europe — G.M. would seem to be at an advantage. </w:t>
      </w:r>
    </w:p>
    <w:p w:rsidR="008B0364" w:rsidRPr="00686675" w:rsidRDefault="008B0364" w:rsidP="00686675">
      <w:pPr>
        <w:pStyle w:val="Heading6"/>
        <w:spacing w:line="306" w:lineRule="atLeast"/>
        <w:jc w:val="both"/>
        <w:rPr>
          <w:rFonts w:ascii="Calibri" w:hAnsi="Calibri" w:cs="Arial"/>
          <w:color w:val="AAAAAA"/>
          <w:sz w:val="28"/>
          <w:szCs w:val="28"/>
        </w:rPr>
      </w:pPr>
      <w:r w:rsidRPr="00686675">
        <w:rPr>
          <w:rFonts w:ascii="Calibri" w:hAnsi="Calibri" w:cs="Arial"/>
          <w:color w:val="AAAAAA"/>
          <w:sz w:val="28"/>
          <w:szCs w:val="28"/>
        </w:rPr>
        <w:t>A version of this article appeared in print on November 16, 2010, on page B1 of the New York edition.</w:t>
      </w:r>
    </w:p>
    <w:p w:rsidR="00F04A70" w:rsidRDefault="00F04A70" w:rsidP="00F04A70"/>
    <w:p w:rsidR="00B601A7" w:rsidRPr="00B601A7" w:rsidRDefault="00B601A7" w:rsidP="00B601A7">
      <w:pPr>
        <w:pStyle w:val="Heading1"/>
        <w:spacing w:after="120"/>
        <w:rPr>
          <w:rFonts w:ascii="Georgia" w:hAnsi="Georgia"/>
          <w:bCs w:val="0"/>
        </w:rPr>
      </w:pPr>
      <w:r w:rsidRPr="00B601A7">
        <w:rPr>
          <w:rFonts w:ascii="Georgia" w:hAnsi="Georgia"/>
          <w:bCs w:val="0"/>
        </w:rPr>
        <w:t>(6) G.M. Offer May Surpass Expectations</w:t>
      </w:r>
    </w:p>
    <w:p w:rsidR="00B601A7" w:rsidRDefault="00B601A7" w:rsidP="00B601A7">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08" w:tooltip="More Articles by Bill Vlasic" w:history="1">
        <w:r>
          <w:rPr>
            <w:rStyle w:val="Hyperlink"/>
            <w:rFonts w:ascii="Arial" w:hAnsi="Arial" w:cs="Arial"/>
            <w:sz w:val="15"/>
            <w:szCs w:val="15"/>
          </w:rPr>
          <w:t>BILL VLASIC</w:t>
        </w:r>
      </w:hyperlink>
    </w:p>
    <w:p w:rsidR="00B601A7" w:rsidRDefault="00B601A7" w:rsidP="00B601A7">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B601A7" w:rsidRDefault="00B601A7" w:rsidP="00B601A7">
      <w:pPr>
        <w:pStyle w:val="z-TopofForm"/>
      </w:pPr>
      <w:r>
        <w:t>Top of Form</w:t>
      </w:r>
    </w:p>
    <w:p w:rsidR="00B601A7" w:rsidRDefault="00B601A7" w:rsidP="00B601A7">
      <w:pPr>
        <w:spacing w:after="240" w:line="352" w:lineRule="atLeast"/>
        <w:rPr>
          <w:rFonts w:ascii="Georgia" w:hAnsi="Georgia"/>
          <w:color w:val="000000"/>
          <w:sz w:val="23"/>
          <w:szCs w:val="23"/>
        </w:rPr>
      </w:pP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DETROIT — First it was the </w:t>
      </w:r>
      <w:hyperlink r:id="rId209" w:tooltip="More information about Ford Motor Company" w:history="1">
        <w:r w:rsidRPr="00D27BCA">
          <w:rPr>
            <w:rFonts w:ascii="Calibri" w:hAnsi="Calibri"/>
            <w:color w:val="004276"/>
            <w:sz w:val="28"/>
            <w:szCs w:val="28"/>
            <w:u w:val="single"/>
          </w:rPr>
          <w:t>Ford Motor Company</w:t>
        </w:r>
      </w:hyperlink>
      <w:r w:rsidRPr="00D27BCA">
        <w:rPr>
          <w:rFonts w:ascii="Calibri" w:hAnsi="Calibri"/>
          <w:color w:val="000000"/>
          <w:sz w:val="28"/>
          <w:szCs w:val="28"/>
        </w:rPr>
        <w:t xml:space="preserve"> that convinced skeptical investors that the Detroit automakers could make big profits again.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lastRenderedPageBreak/>
        <w:t xml:space="preserve">Now </w:t>
      </w:r>
      <w:hyperlink r:id="rId210" w:tooltip="More articles about General Motors." w:history="1">
        <w:r w:rsidRPr="00D27BCA">
          <w:rPr>
            <w:rFonts w:ascii="Calibri" w:hAnsi="Calibri"/>
            <w:color w:val="004276"/>
            <w:sz w:val="28"/>
            <w:szCs w:val="28"/>
            <w:u w:val="single"/>
          </w:rPr>
          <w:t>General Motors</w:t>
        </w:r>
      </w:hyperlink>
      <w:r w:rsidRPr="00D27BCA">
        <w:rPr>
          <w:rFonts w:ascii="Calibri" w:hAnsi="Calibri"/>
          <w:color w:val="000000"/>
          <w:sz w:val="28"/>
          <w:szCs w:val="28"/>
        </w:rPr>
        <w:t xml:space="preserve"> is riding the same wave of investor enthusiasm, and is likely to fetch a higher price than previously anticipated for its initial public stock offering, expected on Thursday.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G.M. is said to be moving the price range from the announced $26-to-$29 range up to $32 or higher, according to people close to the matter who were not authorized to speak publicly because of the imminent offering.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 investor interest in G.M. and </w:t>
      </w:r>
      <w:hyperlink r:id="rId211" w:tooltip="More information about Ford Motor Company" w:history="1">
        <w:r w:rsidRPr="00D27BCA">
          <w:rPr>
            <w:rFonts w:ascii="Calibri" w:hAnsi="Calibri"/>
            <w:color w:val="004276"/>
            <w:sz w:val="28"/>
            <w:szCs w:val="28"/>
            <w:u w:val="single"/>
          </w:rPr>
          <w:t>Ford</w:t>
        </w:r>
      </w:hyperlink>
      <w:r w:rsidRPr="00D27BCA">
        <w:rPr>
          <w:rFonts w:ascii="Calibri" w:hAnsi="Calibri"/>
          <w:color w:val="000000"/>
          <w:sz w:val="28"/>
          <w:szCs w:val="28"/>
        </w:rPr>
        <w:t xml:space="preserve"> represents a remarkable change of fortune for the domestic auto sector, which bottomed out last year when G.M. and </w:t>
      </w:r>
      <w:hyperlink r:id="rId212" w:tooltip="More articles about Chrysler LLC." w:history="1">
        <w:r w:rsidRPr="00D27BCA">
          <w:rPr>
            <w:rFonts w:ascii="Calibri" w:hAnsi="Calibri"/>
            <w:color w:val="004276"/>
            <w:sz w:val="28"/>
            <w:szCs w:val="28"/>
            <w:u w:val="single"/>
          </w:rPr>
          <w:t>Chrysler</w:t>
        </w:r>
      </w:hyperlink>
      <w:r w:rsidRPr="00D27BCA">
        <w:rPr>
          <w:rFonts w:ascii="Calibri" w:hAnsi="Calibri"/>
          <w:color w:val="000000"/>
          <w:sz w:val="28"/>
          <w:szCs w:val="28"/>
        </w:rPr>
        <w:t xml:space="preserve"> went bankrupt and Ford’s stock sunk to lows. Ford, which has reported six straight profitable quarters, continued its surge in the stock market on Monday, when its shares hit $17, its highest level in six years.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Ford has provided a template of sorts for institutional investors seeking to cash in on G.M.’s initial public offering, auto analysts said. Both companies have moved away from truck-heavy lineups to more diversified offerings, featuring </w:t>
      </w:r>
      <w:hyperlink r:id="rId213" w:tooltip="Recent and archival news about fuel efficiency." w:history="1">
        <w:r w:rsidRPr="00D27BCA">
          <w:rPr>
            <w:rFonts w:ascii="Calibri" w:hAnsi="Calibri"/>
            <w:color w:val="004276"/>
            <w:sz w:val="28"/>
            <w:szCs w:val="28"/>
            <w:u w:val="single"/>
          </w:rPr>
          <w:t>fuel-efficient</w:t>
        </w:r>
      </w:hyperlink>
      <w:r w:rsidRPr="00D27BCA">
        <w:rPr>
          <w:rFonts w:ascii="Calibri" w:hAnsi="Calibri"/>
          <w:color w:val="000000"/>
          <w:sz w:val="28"/>
          <w:szCs w:val="28"/>
        </w:rPr>
        <w:t xml:space="preserve"> small cars and crossover vehicles. Also, drastic reductions in employees, health care costs and excess factories have positioned the companies for a comeback.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“In a business with huge fixed costs, once you cover those costs, things start flowing pretty quickly to the bottom line,” said </w:t>
      </w:r>
      <w:hyperlink r:id="rId214" w:tooltip="More articles about William Clay Ford Jr.." w:history="1">
        <w:r w:rsidRPr="00D27BCA">
          <w:rPr>
            <w:rFonts w:ascii="Calibri" w:hAnsi="Calibri"/>
            <w:color w:val="004276"/>
            <w:sz w:val="28"/>
            <w:szCs w:val="28"/>
            <w:u w:val="single"/>
          </w:rPr>
          <w:t>William Clay Ford Jr.</w:t>
        </w:r>
      </w:hyperlink>
      <w:r w:rsidRPr="00D27BCA">
        <w:rPr>
          <w:rFonts w:ascii="Calibri" w:hAnsi="Calibri"/>
          <w:color w:val="000000"/>
          <w:sz w:val="28"/>
          <w:szCs w:val="28"/>
        </w:rPr>
        <w:t xml:space="preserve">, Ford’s executive chairman.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Ford executives are reluctant to declare that all of Detroit’s problems have been solved, but Wall Street is enthusiastically jumping on the bandwagon. Last week, a </w:t>
      </w:r>
      <w:hyperlink r:id="rId215" w:tooltip="More information about Morgan Stanley" w:history="1">
        <w:r w:rsidRPr="00D27BCA">
          <w:rPr>
            <w:rFonts w:ascii="Calibri" w:hAnsi="Calibri"/>
            <w:color w:val="004276"/>
            <w:sz w:val="28"/>
            <w:szCs w:val="28"/>
            <w:u w:val="single"/>
          </w:rPr>
          <w:t>Morgan Stanley</w:t>
        </w:r>
      </w:hyperlink>
      <w:r w:rsidRPr="00D27BCA">
        <w:rPr>
          <w:rFonts w:ascii="Calibri" w:hAnsi="Calibri"/>
          <w:color w:val="000000"/>
          <w:sz w:val="28"/>
          <w:szCs w:val="28"/>
        </w:rPr>
        <w:t xml:space="preserve"> analyst said Ford’s share price could hit $30 if overall demand grew and the company continued to increase its market share.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Among those people who expect the G.M. offering to be completed at a higher price than announced is </w:t>
      </w:r>
      <w:hyperlink r:id="rId216" w:tooltip="More articles about Steven Rattner." w:history="1">
        <w:r w:rsidRPr="00D27BCA">
          <w:rPr>
            <w:rFonts w:ascii="Calibri" w:hAnsi="Calibri"/>
            <w:color w:val="004276"/>
            <w:sz w:val="28"/>
            <w:szCs w:val="28"/>
            <w:u w:val="single"/>
          </w:rPr>
          <w:t>Steven L. Rattner</w:t>
        </w:r>
      </w:hyperlink>
      <w:r w:rsidRPr="00D27BCA">
        <w:rPr>
          <w:rFonts w:ascii="Calibri" w:hAnsi="Calibri"/>
          <w:color w:val="000000"/>
          <w:sz w:val="28"/>
          <w:szCs w:val="28"/>
        </w:rPr>
        <w:t xml:space="preserve">, the former head of </w:t>
      </w:r>
      <w:hyperlink r:id="rId217" w:tooltip="More articles about Barack Obama." w:history="1">
        <w:r w:rsidRPr="00D27BCA">
          <w:rPr>
            <w:rFonts w:ascii="Calibri" w:hAnsi="Calibri"/>
            <w:color w:val="004276"/>
            <w:sz w:val="28"/>
            <w:szCs w:val="28"/>
            <w:u w:val="single"/>
          </w:rPr>
          <w:t>President Obama</w:t>
        </w:r>
      </w:hyperlink>
      <w:r w:rsidRPr="00D27BCA">
        <w:rPr>
          <w:rFonts w:ascii="Calibri" w:hAnsi="Calibri"/>
          <w:color w:val="000000"/>
          <w:sz w:val="28"/>
          <w:szCs w:val="28"/>
        </w:rPr>
        <w:t xml:space="preserve">’s auto task force and the architect of the government bailouts of G.M. and Chrysler.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“It’s clear now that the offering is going to be a huge success,” Mr. Rattner said to the Automotive Press Association in Detroit on Monday. “The demand is enormous, and the price will be higher than lower.”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 decision to increase the price range was made on Monday afternoon, one of the people close to the matter said, and the changes could be disclosed in a regulatory filing on Tuesday.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lastRenderedPageBreak/>
        <w:t xml:space="preserve">The higher the price for the G.M. stock, the more money the American taxpayers will recoup on their first opportunity to cash in on the 61 percent stake the federal government holds in the company.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Orders for the stock from institutional investors are expected to close on Tuesday, with the offering formally priced on Wednesday.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G.M.’s underwriters expect to make use of the overallotment option, expanding the size of the offering by nearly 54.8 million shares if exercised in full, these people said. If this so-called </w:t>
      </w:r>
      <w:r w:rsidRPr="00D27BCA">
        <w:rPr>
          <w:rFonts w:ascii="Calibri" w:hAnsi="Calibri"/>
          <w:b/>
          <w:color w:val="FF0000"/>
          <w:sz w:val="28"/>
          <w:szCs w:val="28"/>
        </w:rPr>
        <w:t>greenshoe option</w:t>
      </w:r>
      <w:r w:rsidRPr="00D27BCA">
        <w:rPr>
          <w:rFonts w:ascii="Calibri" w:hAnsi="Calibri"/>
          <w:color w:val="000000"/>
          <w:sz w:val="28"/>
          <w:szCs w:val="28"/>
        </w:rPr>
        <w:t xml:space="preserve"> is fully exercised, the proceeds from the stock sale could hit more than $17.6 billion using the midpoint of the price range, which would include $4 billion from preferred shares, up from $3 billion.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 high level of investor interest underscores how extraordinarily Detroit has changed since its senior executives went to Washington for emergency aid in the fall of 2008. The Rust Belt manufacturing sector has a new sheen for investors impressed by how much Detroit has slashed costs and improved the quality of its vehicles.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“There is definitely a greater level of confidence in the ability of the carmakers to perform,” Mr. Rattner said. “That’s because of the profit numbers.”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Ford earned $6.37 billion in the first nine months of this year, and G.M. earned about $4.2 billion. The results are even more impressive given that United States vehicle sales will total about 12 million this year, a far cry from the 16 million average recorded for most of the last decade.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 rebound in the auto sector is extending to its major suppliers as well.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Five of the largest publicly traded suppliers — </w:t>
      </w:r>
      <w:hyperlink r:id="rId218" w:tooltip="More information about Johnson Controls Inc" w:history="1">
        <w:r w:rsidRPr="00D27BCA">
          <w:rPr>
            <w:rFonts w:ascii="Calibri" w:hAnsi="Calibri"/>
            <w:color w:val="004276"/>
            <w:sz w:val="28"/>
            <w:szCs w:val="28"/>
            <w:u w:val="single"/>
          </w:rPr>
          <w:t>Johnson Controls</w:t>
        </w:r>
      </w:hyperlink>
      <w:r w:rsidRPr="00D27BCA">
        <w:rPr>
          <w:rFonts w:ascii="Calibri" w:hAnsi="Calibri"/>
          <w:color w:val="000000"/>
          <w:sz w:val="28"/>
          <w:szCs w:val="28"/>
        </w:rPr>
        <w:t xml:space="preserve">, Federal Mogul, Lear, BorgWarner and American Axle — reported combined third-quarter earnings that were double the size of a year earlier. Their stock prices have also increased an average of 50 percent in the last year.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“Investors have short memories,” said Neil M. Schloss, Ford’s treasurer. “What they are looking at now is our ability to sustain this business model.”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Mr. Schloss said that many large investors wanted to own both Ford and G.M. shares to take full advantage of the domestic industry’s turnaround.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lastRenderedPageBreak/>
        <w:t xml:space="preserve">“I don’t think there are constraints that are forcing them to choose one or the other,” he said.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G.M. has attracted heavy interest from potential investors during its roadshow by executives, including big orders from </w:t>
      </w:r>
      <w:hyperlink r:id="rId219" w:tooltip="More articles about sovereign wealth funds." w:history="1">
        <w:r w:rsidRPr="00D27BCA">
          <w:rPr>
            <w:rFonts w:ascii="Calibri" w:hAnsi="Calibri"/>
            <w:color w:val="004276"/>
            <w:sz w:val="28"/>
            <w:szCs w:val="28"/>
            <w:u w:val="single"/>
          </w:rPr>
          <w:t>sovereign wealth funds</w:t>
        </w:r>
      </w:hyperlink>
      <w:r w:rsidRPr="00D27BCA">
        <w:rPr>
          <w:rFonts w:ascii="Calibri" w:hAnsi="Calibri"/>
          <w:color w:val="000000"/>
          <w:sz w:val="28"/>
          <w:szCs w:val="28"/>
        </w:rPr>
        <w:t xml:space="preserve"> in the Middle East and Asia. </w:t>
      </w:r>
    </w:p>
    <w:p w:rsidR="00B601A7" w:rsidRPr="00D27BCA" w:rsidRDefault="00B601A7" w:rsidP="00D27BCA">
      <w:pPr>
        <w:spacing w:after="240" w:line="352" w:lineRule="atLeast"/>
        <w:jc w:val="both"/>
        <w:rPr>
          <w:rFonts w:ascii="Calibri" w:hAnsi="Calibri"/>
          <w:color w:val="000000"/>
          <w:sz w:val="28"/>
          <w:szCs w:val="28"/>
        </w:rPr>
      </w:pPr>
      <w:r w:rsidRPr="00D27BCA">
        <w:rPr>
          <w:rFonts w:ascii="Calibri" w:hAnsi="Calibri"/>
          <w:color w:val="000000"/>
          <w:sz w:val="28"/>
          <w:szCs w:val="28"/>
        </w:rPr>
        <w:t xml:space="preserve">The company has already secured one major cornerstone investor, its Chinese partner SAIC Motor, which will buy a 1 percent stake, according to people briefed on the matter. </w:t>
      </w:r>
    </w:p>
    <w:p w:rsidR="00B601A7" w:rsidRPr="00D27BCA" w:rsidRDefault="00B601A7" w:rsidP="00D27BCA">
      <w:pPr>
        <w:spacing w:after="240" w:line="352" w:lineRule="atLeast"/>
        <w:jc w:val="both"/>
        <w:rPr>
          <w:rFonts w:ascii="Calibri" w:hAnsi="Calibri"/>
          <w:i/>
          <w:iCs/>
          <w:color w:val="000000"/>
          <w:sz w:val="28"/>
          <w:szCs w:val="28"/>
        </w:rPr>
      </w:pPr>
      <w:r w:rsidRPr="00D27BCA">
        <w:rPr>
          <w:rFonts w:ascii="Calibri" w:hAnsi="Calibri"/>
          <w:i/>
          <w:iCs/>
          <w:color w:val="000000"/>
          <w:sz w:val="28"/>
          <w:szCs w:val="28"/>
        </w:rPr>
        <w:t>Michael J. de la Merced contributed reporting from New York, and Nick Bunkley from Detroit.</w:t>
      </w:r>
    </w:p>
    <w:p w:rsidR="005F05F8" w:rsidRDefault="005F05F8" w:rsidP="00734187">
      <w:pPr>
        <w:pStyle w:val="Heading1"/>
        <w:spacing w:after="120"/>
        <w:rPr>
          <w:rFonts w:ascii="Georgia" w:hAnsi="Georgia"/>
          <w:bCs w:val="0"/>
        </w:rPr>
      </w:pPr>
    </w:p>
    <w:p w:rsidR="005F05F8" w:rsidRDefault="005F05F8" w:rsidP="00734187">
      <w:pPr>
        <w:pStyle w:val="Heading1"/>
        <w:spacing w:after="120"/>
        <w:rPr>
          <w:rFonts w:ascii="Georgia" w:hAnsi="Georgia"/>
          <w:bCs w:val="0"/>
        </w:rPr>
      </w:pPr>
    </w:p>
    <w:p w:rsidR="00734187" w:rsidRPr="00734187" w:rsidRDefault="00734187" w:rsidP="00734187">
      <w:pPr>
        <w:pStyle w:val="Heading1"/>
        <w:spacing w:after="120"/>
        <w:rPr>
          <w:rFonts w:ascii="Georgia" w:hAnsi="Georgia"/>
          <w:bCs w:val="0"/>
        </w:rPr>
      </w:pPr>
      <w:r w:rsidRPr="00734187">
        <w:rPr>
          <w:rFonts w:ascii="Georgia" w:hAnsi="Georgia"/>
          <w:bCs w:val="0"/>
        </w:rPr>
        <w:t>(7) Facebook Offers New Messaging Tool</w:t>
      </w:r>
    </w:p>
    <w:p w:rsidR="00734187" w:rsidRDefault="00734187" w:rsidP="00734187">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20" w:tooltip="More Articles by Miguel Helft" w:history="1">
        <w:r>
          <w:rPr>
            <w:rStyle w:val="Hyperlink"/>
            <w:rFonts w:ascii="Arial" w:hAnsi="Arial" w:cs="Arial"/>
            <w:sz w:val="15"/>
            <w:szCs w:val="15"/>
          </w:rPr>
          <w:t>MIGUEL HELFT</w:t>
        </w:r>
      </w:hyperlink>
    </w:p>
    <w:p w:rsidR="00734187" w:rsidRDefault="00734187" w:rsidP="00734187">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SAN FRANCISCO — Since the heyday of </w:t>
      </w:r>
      <w:hyperlink r:id="rId221" w:tooltip="More articles about AOL LLC." w:history="1">
        <w:r w:rsidRPr="0086028B">
          <w:rPr>
            <w:rFonts w:ascii="Calibri" w:hAnsi="Calibri"/>
            <w:color w:val="004276"/>
            <w:sz w:val="28"/>
            <w:szCs w:val="28"/>
            <w:u w:val="single"/>
          </w:rPr>
          <w:t>AOL</w:t>
        </w:r>
      </w:hyperlink>
      <w:r w:rsidRPr="0086028B">
        <w:rPr>
          <w:rFonts w:ascii="Calibri" w:hAnsi="Calibri"/>
          <w:color w:val="000000"/>
          <w:sz w:val="28"/>
          <w:szCs w:val="28"/>
        </w:rPr>
        <w:t xml:space="preserve">’s cheery “You’ve got mail” greeting, e-mail has been central to the online experience for millions of people.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But </w:t>
      </w:r>
      <w:hyperlink r:id="rId222" w:tooltip="More articles about Mark E. Zuckerberg." w:history="1">
        <w:r w:rsidRPr="0086028B">
          <w:rPr>
            <w:rFonts w:ascii="Calibri" w:hAnsi="Calibri"/>
            <w:color w:val="004276"/>
            <w:sz w:val="28"/>
            <w:szCs w:val="28"/>
            <w:u w:val="single"/>
          </w:rPr>
          <w:t>Mark Zuckerberg</w:t>
        </w:r>
      </w:hyperlink>
      <w:r w:rsidRPr="0086028B">
        <w:rPr>
          <w:rFonts w:ascii="Calibri" w:hAnsi="Calibri"/>
          <w:color w:val="000000"/>
          <w:sz w:val="28"/>
          <w:szCs w:val="28"/>
        </w:rPr>
        <w:t xml:space="preserve">, the chief executive of </w:t>
      </w:r>
      <w:hyperlink r:id="rId223" w:tooltip="More articles about Facebook." w:history="1">
        <w:r w:rsidRPr="0086028B">
          <w:rPr>
            <w:rFonts w:ascii="Calibri" w:hAnsi="Calibri"/>
            <w:color w:val="004276"/>
            <w:sz w:val="28"/>
            <w:szCs w:val="28"/>
            <w:u w:val="single"/>
          </w:rPr>
          <w:t>Facebook</w:t>
        </w:r>
      </w:hyperlink>
      <w:r w:rsidRPr="0086028B">
        <w:rPr>
          <w:rFonts w:ascii="Calibri" w:hAnsi="Calibri"/>
          <w:color w:val="000000"/>
          <w:sz w:val="28"/>
          <w:szCs w:val="28"/>
        </w:rPr>
        <w:t xml:space="preserve">, says e-mail is showing its age.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In his view, e-mail is too slow, too formal and too cumbersome, especially for young people who have grown up using </w:t>
      </w:r>
      <w:hyperlink r:id="rId224" w:tooltip="More articles about text messaging." w:history="1">
        <w:r w:rsidRPr="0086028B">
          <w:rPr>
            <w:rFonts w:ascii="Calibri" w:hAnsi="Calibri"/>
            <w:color w:val="004276"/>
            <w:sz w:val="28"/>
            <w:szCs w:val="28"/>
            <w:u w:val="single"/>
          </w:rPr>
          <w:t>text messages</w:t>
        </w:r>
      </w:hyperlink>
      <w:r w:rsidRPr="0086028B">
        <w:rPr>
          <w:rFonts w:ascii="Calibri" w:hAnsi="Calibri"/>
          <w:color w:val="000000"/>
          <w:sz w:val="28"/>
          <w:szCs w:val="28"/>
        </w:rPr>
        <w:t xml:space="preserve"> and online chats.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On Monday, Mr. Zuckerberg introduced a new unified messaging system for Facebook that allows people to communicate with one another on the Web and on mobile phones regardless of whether they are using e-mail, text messages or online chat services.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“We don’t think a modern messaging system is going to be e-mail,” he said.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lastRenderedPageBreak/>
        <w:t xml:space="preserve">The new service, Facebook Messages, is a bold move by Facebook to expand from a social network into a full-fledged communications system. It could help the company chip away even more at Internet portals like </w:t>
      </w:r>
      <w:hyperlink r:id="rId225" w:tooltip="More information about Google Inc" w:history="1">
        <w:r w:rsidRPr="0086028B">
          <w:rPr>
            <w:rFonts w:ascii="Calibri" w:hAnsi="Calibri"/>
            <w:color w:val="004276"/>
            <w:sz w:val="28"/>
            <w:szCs w:val="28"/>
            <w:u w:val="single"/>
          </w:rPr>
          <w:t>Google</w:t>
        </w:r>
      </w:hyperlink>
      <w:r w:rsidRPr="0086028B">
        <w:rPr>
          <w:rFonts w:ascii="Calibri" w:hAnsi="Calibri"/>
          <w:color w:val="000000"/>
          <w:sz w:val="28"/>
          <w:szCs w:val="28"/>
        </w:rPr>
        <w:t xml:space="preserve">, </w:t>
      </w:r>
      <w:hyperlink r:id="rId226" w:tooltip="More information about Yahoo! Inc" w:history="1">
        <w:r w:rsidRPr="0086028B">
          <w:rPr>
            <w:rFonts w:ascii="Calibri" w:hAnsi="Calibri"/>
            <w:color w:val="004276"/>
            <w:sz w:val="28"/>
            <w:szCs w:val="28"/>
            <w:u w:val="single"/>
          </w:rPr>
          <w:t>Yahoo</w:t>
        </w:r>
      </w:hyperlink>
      <w:r w:rsidRPr="0086028B">
        <w:rPr>
          <w:rFonts w:ascii="Calibri" w:hAnsi="Calibri"/>
          <w:color w:val="000000"/>
          <w:sz w:val="28"/>
          <w:szCs w:val="28"/>
        </w:rPr>
        <w:t xml:space="preserve">, MSN and AOL, which have used e-mail as one of their main draws with consumers.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Americans already spend more time on Facebook than on any other Web site, and more than 500 million people around the world have signed up for it.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Analysts say that if Facebook Messages proves successful, it could greatly increase the time users spend on the site, making Facebook even more dominant.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Some analysts say, however, that the company will face a number of challenges, like managing spam, getting users to change ingrained habits and persuading some to entrust their confidential e-mail to a company whose privacy practices have often drawn scrutiny.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What’s more, Mr. Zuckerberg, while successful in turning Facebook into a behemoth, has at times failed to accurately gauge technology trends. In 2007, he described a new advertising system released by Facebook as a “once-in-a-century” shift in media, but was forced to pull the plug on the service amid a storm of privacy complaints. That incident and others suggest he tends to overestimate how open people want to be with their personal information.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The new service, which will encourage users to sign up for an e-mail address ending in @</w:t>
      </w:r>
      <w:hyperlink r:id="rId227" w:tgtFrame="_" w:history="1">
        <w:r w:rsidRPr="0086028B">
          <w:rPr>
            <w:rFonts w:ascii="Calibri" w:hAnsi="Calibri"/>
            <w:color w:val="004276"/>
            <w:sz w:val="28"/>
            <w:szCs w:val="28"/>
            <w:u w:val="single"/>
          </w:rPr>
          <w:t>facebook.com</w:t>
        </w:r>
      </w:hyperlink>
      <w:r w:rsidRPr="0086028B">
        <w:rPr>
          <w:rFonts w:ascii="Calibri" w:hAnsi="Calibri"/>
          <w:color w:val="000000"/>
          <w:sz w:val="28"/>
          <w:szCs w:val="28"/>
        </w:rPr>
        <w:t xml:space="preserve">, has the immediacy of instant messaging and chat built in. Mr. Zuckerberg sought to play down the threat that Facebook Messages would pose to existing e-mail services.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“This is not an e-mail killer,” Mr. Zuckerberg said, adding: “We don’t expect anyone to wake up tomorrow and say they are going to shut down” their current e-mail accounts.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In addition to channeling all e-mails, text messages and chats through a single point, Facebook Messages will offer users what Mr. Zuckerberg called a “social in-box” that will prioritize messages from friends and close acquaintances, potentially saving time. And it will make it easy for people to retrieve all the communications they’ve had with a person through various channels. The service is invitation-only for now, and will be introduced to all users over the next few months.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lastRenderedPageBreak/>
        <w:t xml:space="preserve">Some analysts said that over time users were likely to spend more time using Facebook Messages and less with their traditional e-mail services, especially as they communicate with their closest friends and associates.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“They just made it so much more compelling to center my communications on Facebook rather than anywhere else,” said Charlene Li, an analyst with the Altimeter Group. “Google, </w:t>
      </w:r>
      <w:hyperlink r:id="rId228" w:tooltip="More information about Microsoft Corp" w:history="1">
        <w:r w:rsidRPr="0086028B">
          <w:rPr>
            <w:rFonts w:ascii="Calibri" w:hAnsi="Calibri"/>
            <w:color w:val="004276"/>
            <w:sz w:val="28"/>
            <w:szCs w:val="28"/>
            <w:u w:val="single"/>
          </w:rPr>
          <w:t>Microsoft</w:t>
        </w:r>
      </w:hyperlink>
      <w:r w:rsidRPr="0086028B">
        <w:rPr>
          <w:rFonts w:ascii="Calibri" w:hAnsi="Calibri"/>
          <w:color w:val="000000"/>
          <w:sz w:val="28"/>
          <w:szCs w:val="28"/>
        </w:rPr>
        <w:t xml:space="preserve">, Yahoo should all be worried.”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Ms. Li said that e-mail was already being “nibbled to death” by services like instant messaging and chat, and that Facebook Messages, if successful, would accelerate that trend.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Still, for more than a decade, technology companies have sought to offer services for “unified communications,” often without much success outside of the business market. And other e-mail providers, including AOL, Google and Yahoo, have taken steps to make their e-mail services more “social,” by prioritizing the messages of friends or integrating text messages.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“Just like it is not easy for traditional e-mail companies to compete in social, it is not going to be easy for social companies to compete with e-mail,” said Brad Garlinghouse, president for consumer applications at AOL, which on Sunday unveiled a service that also allows consumers to consolidate e-mail and other messaging accounts in one place.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Mr. Garlinghouse said that, for example, Facebook’s efforts to use connections between users to prioritize their incoming mail might be fraught with peril.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“I am not friends on Facebook with my accountant, with my doctor, or with </w:t>
      </w:r>
      <w:hyperlink r:id="rId229" w:tooltip="More articles about United Airlines." w:history="1">
        <w:r w:rsidRPr="0086028B">
          <w:rPr>
            <w:rFonts w:ascii="Calibri" w:hAnsi="Calibri"/>
            <w:color w:val="004276"/>
            <w:sz w:val="28"/>
            <w:szCs w:val="28"/>
            <w:u w:val="single"/>
          </w:rPr>
          <w:t>United Airlines</w:t>
        </w:r>
      </w:hyperlink>
      <w:r w:rsidRPr="0086028B">
        <w:rPr>
          <w:rFonts w:ascii="Calibri" w:hAnsi="Calibri"/>
          <w:color w:val="000000"/>
          <w:sz w:val="28"/>
          <w:szCs w:val="28"/>
        </w:rPr>
        <w:t xml:space="preserve">,” he said, but messages from any one of those sources could be urgent.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Kakul Srivastava, a vice president in charge of communications products at Yahoo, said, “Integrated communications is definitely something that people are looking for.”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Ms. Srivastava says Yahoo users already send 2.5 billion instant messages a month and four million to five million text messages a day using Yahoo Mail.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Mr. Zuckerberg, who is 26, said the idea for the service came out of conversations he had with teenagers nearly two years ago. While the teenagers said they all had e-mail accounts, they told Mr. Zuckerberg that they did not use them very often.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lastRenderedPageBreak/>
        <w:t xml:space="preserve">“Talking with high-schoolers makes me feel really old,” Mr. Zuckerberg joked.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Mr. Zuckerberg says 350 million Facebook users already use its messaging service, exchanging more than four billion messages each day.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The new Messages product will not require users to get a facebook.com address, but users who do not will not be able to receive messages from outside Facebook. </w:t>
      </w:r>
    </w:p>
    <w:p w:rsidR="00734187" w:rsidRPr="0086028B" w:rsidRDefault="00734187" w:rsidP="0086028B">
      <w:pPr>
        <w:spacing w:after="240" w:line="352" w:lineRule="atLeast"/>
        <w:jc w:val="both"/>
        <w:rPr>
          <w:rFonts w:ascii="Calibri" w:hAnsi="Calibri"/>
          <w:color w:val="000000"/>
          <w:sz w:val="28"/>
          <w:szCs w:val="28"/>
        </w:rPr>
      </w:pPr>
      <w:r w:rsidRPr="0086028B">
        <w:rPr>
          <w:rFonts w:ascii="Calibri" w:hAnsi="Calibri"/>
          <w:color w:val="000000"/>
          <w:sz w:val="28"/>
          <w:szCs w:val="28"/>
        </w:rPr>
        <w:t xml:space="preserve">The 15-month effort to develop Messages was the biggest engineering project that Facebook had undertaken, involving 15 engineers, Mr. Zuckerberg said. </w:t>
      </w:r>
    </w:p>
    <w:p w:rsidR="00734187" w:rsidRPr="0086028B" w:rsidRDefault="00734187" w:rsidP="0086028B">
      <w:pPr>
        <w:pStyle w:val="Heading6"/>
        <w:spacing w:line="306" w:lineRule="atLeast"/>
        <w:jc w:val="both"/>
        <w:rPr>
          <w:rFonts w:ascii="Calibri" w:hAnsi="Calibri" w:cs="Arial"/>
          <w:color w:val="AAAAAA"/>
          <w:sz w:val="28"/>
          <w:szCs w:val="28"/>
        </w:rPr>
      </w:pPr>
      <w:r w:rsidRPr="0086028B">
        <w:rPr>
          <w:rFonts w:ascii="Calibri" w:hAnsi="Calibri" w:cs="Arial"/>
          <w:color w:val="AAAAAA"/>
          <w:sz w:val="28"/>
          <w:szCs w:val="28"/>
        </w:rPr>
        <w:t>A version of this article appeared in print on November 16, 2010, on page B1 of the New York edition.</w:t>
      </w:r>
    </w:p>
    <w:p w:rsidR="00D81D46" w:rsidRDefault="00D81D46" w:rsidP="00D81D46"/>
    <w:p w:rsidR="005F05F8" w:rsidRDefault="005F05F8" w:rsidP="006022AF">
      <w:pPr>
        <w:rPr>
          <w:b/>
          <w:sz w:val="48"/>
          <w:szCs w:val="48"/>
        </w:rPr>
      </w:pPr>
    </w:p>
    <w:p w:rsidR="005F05F8" w:rsidRDefault="005F05F8" w:rsidP="006022AF">
      <w:pPr>
        <w:rPr>
          <w:b/>
          <w:sz w:val="48"/>
          <w:szCs w:val="48"/>
        </w:rPr>
      </w:pPr>
    </w:p>
    <w:p w:rsidR="006022AF" w:rsidRPr="006022AF" w:rsidRDefault="00D81D46" w:rsidP="006022AF">
      <w:pPr>
        <w:rPr>
          <w:rFonts w:ascii="Georgia" w:hAnsi="Georgia"/>
          <w:sz w:val="48"/>
          <w:szCs w:val="48"/>
        </w:rPr>
      </w:pPr>
      <w:r w:rsidRPr="006022AF">
        <w:rPr>
          <w:b/>
          <w:sz w:val="48"/>
          <w:szCs w:val="48"/>
        </w:rPr>
        <w:t>(8)</w:t>
      </w:r>
      <w:r w:rsidR="006022AF" w:rsidRPr="006022AF">
        <w:rPr>
          <w:rFonts w:ascii="Georgia" w:hAnsi="Georgia"/>
          <w:b/>
          <w:bCs/>
          <w:sz w:val="48"/>
          <w:szCs w:val="48"/>
        </w:rPr>
        <w:t>A Little Extra on the Road</w:t>
      </w:r>
    </w:p>
    <w:p w:rsidR="006022AF" w:rsidRDefault="006022AF" w:rsidP="006022AF">
      <w:pPr>
        <w:pStyle w:val="Heading6"/>
        <w:spacing w:before="30" w:after="30" w:line="288" w:lineRule="atLeast"/>
        <w:rPr>
          <w:rFonts w:ascii="Arial" w:hAnsi="Arial" w:cs="Arial"/>
          <w:color w:val="808080"/>
          <w:sz w:val="15"/>
          <w:szCs w:val="15"/>
        </w:rPr>
      </w:pPr>
      <w:r>
        <w:rPr>
          <w:rFonts w:ascii="Arial" w:hAnsi="Arial" w:cs="Arial"/>
          <w:color w:val="808080"/>
          <w:sz w:val="15"/>
          <w:szCs w:val="15"/>
        </w:rPr>
        <w:t>By LIZ GALST</w:t>
      </w:r>
    </w:p>
    <w:p w:rsidR="006022AF" w:rsidRDefault="006022AF" w:rsidP="006022AF">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Corporate accountants have long known that otherwise law-abiding people commit travel expense fraud.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And while new software programs help detect fraud, businesses report that travel fraud increased in the last few years as the distressed economy put more financial pressure on both employees and employers.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“I don’t think people always take the view that falsifying expense claims is a criminal act,” said John Verver, vice president for services and product strategy at ACL Services, a provider of financial monitoring software and expertise.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Or as Michael Bechara, managing director of the Granite Consulting Group, an internal auditing and corporate accounting firm in Brewster, N.Y., put it, “People say to themselves, ‘If I want to pick up some sweatshirts for the kids, or have a big dinner, that’s what the company owes me for the inconvenience of being on the road.’ ”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lastRenderedPageBreak/>
        <w:t xml:space="preserve">One of the most highly publicized cases involved </w:t>
      </w:r>
      <w:hyperlink r:id="rId230" w:tooltip="More articles about Mark V. Hurd." w:history="1">
        <w:r w:rsidRPr="00796C67">
          <w:rPr>
            <w:rFonts w:ascii="Calibri" w:hAnsi="Calibri"/>
            <w:color w:val="004276"/>
            <w:sz w:val="28"/>
            <w:szCs w:val="28"/>
            <w:u w:val="single"/>
          </w:rPr>
          <w:t>Mark V. Hurd</w:t>
        </w:r>
      </w:hyperlink>
      <w:r w:rsidRPr="00796C67">
        <w:rPr>
          <w:rFonts w:ascii="Calibri" w:hAnsi="Calibri"/>
          <w:color w:val="000000"/>
          <w:sz w:val="28"/>
          <w:szCs w:val="28"/>
        </w:rPr>
        <w:t xml:space="preserve">, who was ousted as chief executive of </w:t>
      </w:r>
      <w:hyperlink r:id="rId231" w:tooltip="More information about Hewlett-Packard Corporation" w:history="1">
        <w:r w:rsidRPr="00796C67">
          <w:rPr>
            <w:rFonts w:ascii="Calibri" w:hAnsi="Calibri"/>
            <w:color w:val="004276"/>
            <w:sz w:val="28"/>
            <w:szCs w:val="28"/>
            <w:u w:val="single"/>
          </w:rPr>
          <w:t>Hewlett-Packard</w:t>
        </w:r>
      </w:hyperlink>
      <w:r w:rsidRPr="00796C67">
        <w:rPr>
          <w:rFonts w:ascii="Calibri" w:hAnsi="Calibri"/>
          <w:color w:val="000000"/>
          <w:sz w:val="28"/>
          <w:szCs w:val="28"/>
        </w:rPr>
        <w:t xml:space="preserve"> in August for falsifying travel expense reports to cover as much as $75,000 in first-class travel and luxury hotels for a reality show contestant turned marketing consultant who traveled with him.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The case opened the window onto the issue. “Even at Hurd’s level, this is an everyday occurrence in American business,” said Jo Ann McGee, chairwoman of the department of accounting and business law at Louisiana State University in Shreveport.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While there are no hard figures on the costs of travel expense fraud to American companies and organizations, estimates range as high as billions of dollars a year. </w:t>
      </w:r>
      <w:hyperlink r:id="rId232" w:tooltip="Report from Inc. Business Owners Council." w:history="1">
        <w:r w:rsidRPr="00796C67">
          <w:rPr>
            <w:rFonts w:ascii="Calibri" w:hAnsi="Calibri"/>
            <w:color w:val="004276"/>
            <w:sz w:val="28"/>
            <w:szCs w:val="28"/>
            <w:u w:val="single"/>
          </w:rPr>
          <w:t>A report</w:t>
        </w:r>
      </w:hyperlink>
      <w:r w:rsidRPr="00796C67">
        <w:rPr>
          <w:rFonts w:ascii="Calibri" w:hAnsi="Calibri"/>
          <w:color w:val="000000"/>
          <w:sz w:val="28"/>
          <w:szCs w:val="28"/>
        </w:rPr>
        <w:t xml:space="preserve"> last year by the Inc. Business Owners Council, an organization of family business owners, found that business fraud, over all, increased by two-thirds from 2006 to 2009. The </w:t>
      </w:r>
      <w:hyperlink r:id="rId233" w:tooltip="Association’s report." w:history="1">
        <w:r w:rsidRPr="00796C67">
          <w:rPr>
            <w:rFonts w:ascii="Calibri" w:hAnsi="Calibri"/>
            <w:color w:val="004276"/>
            <w:sz w:val="28"/>
            <w:szCs w:val="28"/>
            <w:u w:val="single"/>
          </w:rPr>
          <w:t>Association of Certified Fraud Examiners reported</w:t>
        </w:r>
      </w:hyperlink>
      <w:r w:rsidRPr="00796C67">
        <w:rPr>
          <w:rFonts w:ascii="Calibri" w:hAnsi="Calibri"/>
          <w:color w:val="000000"/>
          <w:sz w:val="28"/>
          <w:szCs w:val="28"/>
        </w:rPr>
        <w:t xml:space="preserve"> earlier this year that the typical company lost 5 percent of its annual revenue to employee fraud and abuse and 15 percent of that was tied to expense reporting fraud.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“For many companies, it’s like being nibbled away by little piranhas rather than being eaten by a big shark,” Mr. Verver said.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Fraud schemes run the gamut from the minor to the extreme, the accounting experts said. Falsified taxi receipts are a favorite, thanks in part to the stacks of blank receipts drivers hand out in many cities. So, too, are faked business trip expenses.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“Let’s say I’m an executive and don’t have to fly coach,” Mr. Bechara said. “I’ll buy a first-class ticket. Then I’ll cash it in for two coach tickets and take my wife or my girlfriend with me. When I take them to dinner, if the bill is too high, I’ll put down that I took a customer.”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Mr. Bechara said that the tone that top executives set might also contribute. “The more lavish, the more loose they are with spending, the more likely lower-ranking people are willing to say, ‘They’re spending a lot; so will I.’ ”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Manual expense report filing systems can also contribute. “With manual forms, the guy could add up the expenses wrong on purpose and hope that nobody catches it,” Mr. Bechara said. “$100 plus $100 equals $300.”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Scanners and laser printers also make it easier to fake and alter receipts. One company Mr. Verver said he consulted with required no authorization for </w:t>
      </w:r>
      <w:r w:rsidRPr="00796C67">
        <w:rPr>
          <w:rFonts w:ascii="Calibri" w:hAnsi="Calibri"/>
          <w:color w:val="000000"/>
          <w:sz w:val="28"/>
          <w:szCs w:val="28"/>
        </w:rPr>
        <w:lastRenderedPageBreak/>
        <w:t xml:space="preserve">reimbursements under $25. “But, one employee managed to “rack up over $100,000 of ‘expenses’ over the course of three years,” he said. “Every day, this guy was pushing through a couple of ‘expenses.’ ”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The recession, in particular, has contributed to travel expense fraud, said Craig Fearon, senior product director at CyberShift, an employee expense software firm. “In some cases, people are more desperate and they’re looking for a way to make a few extra bucks. Maybe their commissions are down. Their spouse is unemployed. There’s an old saying in sales, ‘If you can’t sell, drive.’ You’ll get reimbursed for the mileage.”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Moreover, layoffs in accounting and internal auditing departments mean fewer employees are available to verify expense reports.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Even so, experts say, organizations can make fraud significantly less likely. “First and foremost,” said Scott Grossfeld, chief executive of the Association of Certified Fraud Examiners, “make sure there’s a defined travel policy in place and that employees know what the policies are.”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Professor McGee said organizations should require employees to turn in original receipts. And, she said, “a direct supervisor should always be the one who’s approving that expense reimbursement.” Companies like </w:t>
      </w:r>
      <w:hyperlink r:id="rId234" w:tooltip="More information about Microsoft Corp" w:history="1">
        <w:r w:rsidRPr="00796C67">
          <w:rPr>
            <w:rFonts w:ascii="Calibri" w:hAnsi="Calibri"/>
            <w:color w:val="004276"/>
            <w:sz w:val="28"/>
            <w:szCs w:val="28"/>
            <w:u w:val="single"/>
          </w:rPr>
          <w:t>Microsoft</w:t>
        </w:r>
      </w:hyperlink>
      <w:r w:rsidRPr="00796C67">
        <w:rPr>
          <w:rFonts w:ascii="Calibri" w:hAnsi="Calibri"/>
          <w:color w:val="000000"/>
          <w:sz w:val="28"/>
          <w:szCs w:val="28"/>
        </w:rPr>
        <w:t xml:space="preserve">, ACL Services, CyberShift and Concur say they have software programs that provide the kind of data analysis that can make sizable cuts in fraud. (The New York Times uses Concur.)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Patrick Daksol, an accountant, said that when the medical devices company he used to work for switched from manual to electronic expense reporting, “all sorts of altering of receipts got nipped in the bud.”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Concur’s software even imports electronic receipts directly from hotel chains and rental car companies. “If I get the receipt directly from Hilton,” said Concur’s president and chief operating officer, Rajeev Singh, “you can’t change it with your laser printer.” </w:t>
      </w:r>
    </w:p>
    <w:p w:rsidR="006022AF" w:rsidRPr="00796C67" w:rsidRDefault="006022AF" w:rsidP="00796C67">
      <w:pPr>
        <w:spacing w:after="240" w:line="352" w:lineRule="atLeast"/>
        <w:jc w:val="both"/>
        <w:rPr>
          <w:rFonts w:ascii="Calibri" w:hAnsi="Calibri"/>
          <w:color w:val="000000"/>
          <w:sz w:val="28"/>
          <w:szCs w:val="28"/>
        </w:rPr>
      </w:pPr>
      <w:r w:rsidRPr="00796C67">
        <w:rPr>
          <w:rFonts w:ascii="Calibri" w:hAnsi="Calibri"/>
          <w:color w:val="000000"/>
          <w:sz w:val="28"/>
          <w:szCs w:val="28"/>
        </w:rPr>
        <w:t xml:space="preserve">But new technologies will not eliminate travel expense fraud, the accounting experts said. With the new technologies, Mr. Verver said, “The average person who takes liberties with their expense claims, they’re the sort of person who will stop.” But, he added, there will always be some employees “motivated enough to get away with it.” </w:t>
      </w:r>
    </w:p>
    <w:p w:rsidR="006022AF" w:rsidRPr="00796C67" w:rsidRDefault="006022AF" w:rsidP="00796C67">
      <w:pPr>
        <w:pStyle w:val="Heading6"/>
        <w:spacing w:line="306" w:lineRule="atLeast"/>
        <w:jc w:val="both"/>
        <w:rPr>
          <w:rFonts w:ascii="Calibri" w:hAnsi="Calibri" w:cs="Arial"/>
          <w:color w:val="AAAAAA"/>
          <w:sz w:val="28"/>
          <w:szCs w:val="28"/>
        </w:rPr>
      </w:pPr>
      <w:r w:rsidRPr="00796C67">
        <w:rPr>
          <w:rFonts w:ascii="Calibri" w:hAnsi="Calibri" w:cs="Arial"/>
          <w:color w:val="AAAAAA"/>
          <w:sz w:val="28"/>
          <w:szCs w:val="28"/>
        </w:rPr>
        <w:lastRenderedPageBreak/>
        <w:t>A version of this article appeared in print on November 16, 2010, on page B4 of the New York edition.</w:t>
      </w:r>
    </w:p>
    <w:p w:rsidR="00E029EB" w:rsidRPr="00796C67" w:rsidRDefault="00E029EB" w:rsidP="00796C67">
      <w:pPr>
        <w:jc w:val="both"/>
        <w:rPr>
          <w:rFonts w:ascii="Calibri" w:hAnsi="Calibri"/>
          <w:sz w:val="28"/>
          <w:szCs w:val="28"/>
        </w:rPr>
      </w:pPr>
    </w:p>
    <w:p w:rsidR="00E94803" w:rsidRPr="00E94803" w:rsidRDefault="00E029EB" w:rsidP="00E94803">
      <w:pPr>
        <w:pStyle w:val="Heading1"/>
        <w:spacing w:after="120"/>
        <w:rPr>
          <w:rFonts w:ascii="Georgia" w:hAnsi="Georgia"/>
          <w:bCs w:val="0"/>
        </w:rPr>
      </w:pPr>
      <w:r w:rsidRPr="00E94803">
        <w:t>(9)</w:t>
      </w:r>
      <w:r w:rsidR="00E94803" w:rsidRPr="00E94803">
        <w:rPr>
          <w:rFonts w:ascii="Georgia" w:hAnsi="Georgia"/>
          <w:bCs w:val="0"/>
        </w:rPr>
        <w:t xml:space="preserve"> NBC, Looking for a Spark, Shifts Prime-Time Lineup</w:t>
      </w:r>
    </w:p>
    <w:p w:rsidR="00E94803" w:rsidRDefault="00E94803" w:rsidP="00E94803">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35" w:tooltip="More Articles by Bill Carter" w:history="1">
        <w:r>
          <w:rPr>
            <w:rStyle w:val="Hyperlink"/>
            <w:rFonts w:ascii="Arial" w:hAnsi="Arial" w:cs="Arial"/>
            <w:sz w:val="15"/>
            <w:szCs w:val="15"/>
          </w:rPr>
          <w:t>BILL CARTER</w:t>
        </w:r>
      </w:hyperlink>
    </w:p>
    <w:p w:rsidR="00E94803" w:rsidRDefault="00E94803" w:rsidP="00D37FBE">
      <w:pPr>
        <w:pStyle w:val="Heading6"/>
        <w:spacing w:line="288" w:lineRule="atLeast"/>
        <w:rPr>
          <w:rFonts w:ascii="Arial" w:hAnsi="Arial" w:cs="Arial"/>
          <w:color w:val="808080"/>
          <w:sz w:val="15"/>
          <w:szCs w:val="15"/>
        </w:rPr>
      </w:pPr>
      <w:r>
        <w:rPr>
          <w:rFonts w:ascii="Arial" w:hAnsi="Arial" w:cs="Arial"/>
          <w:color w:val="808080"/>
          <w:sz w:val="15"/>
          <w:szCs w:val="15"/>
        </w:rPr>
        <w:t>Published: November 15, 2010</w:t>
      </w:r>
    </w:p>
    <w:p w:rsidR="00E94803" w:rsidRPr="00772F1A" w:rsidRDefault="00750753" w:rsidP="00772F1A">
      <w:pPr>
        <w:spacing w:after="240" w:line="352" w:lineRule="atLeast"/>
        <w:jc w:val="both"/>
        <w:rPr>
          <w:rFonts w:ascii="Calibri" w:hAnsi="Calibri"/>
          <w:color w:val="000000"/>
          <w:sz w:val="28"/>
          <w:szCs w:val="28"/>
        </w:rPr>
      </w:pPr>
      <w:hyperlink r:id="rId236" w:tooltip="More articles about NBC Universal." w:history="1">
        <w:r w:rsidR="00E94803" w:rsidRPr="00772F1A">
          <w:rPr>
            <w:rFonts w:ascii="Calibri" w:hAnsi="Calibri"/>
            <w:color w:val="004276"/>
            <w:sz w:val="28"/>
            <w:szCs w:val="28"/>
            <w:u w:val="single"/>
          </w:rPr>
          <w:t>NBC</w:t>
        </w:r>
      </w:hyperlink>
      <w:r w:rsidR="00E94803" w:rsidRPr="00772F1A">
        <w:rPr>
          <w:rFonts w:ascii="Calibri" w:hAnsi="Calibri"/>
          <w:color w:val="000000"/>
          <w:sz w:val="28"/>
          <w:szCs w:val="28"/>
        </w:rPr>
        <w:t xml:space="preserve"> announced wholesale changes to its struggling prime-time schedule Monday, highlighted by an all-comedy night on Thursdays, which includes a move of the much-awarded “30 Rock” to 10 p.m.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That and several of the other moves reflected NBC’s continuing concern about ratings in the 10 p.m. hour. That weakness led to the upheaval in its late-night programming last winter, when affiliated stations forced NBC to cancel </w:t>
      </w:r>
      <w:hyperlink r:id="rId237" w:tooltip="More articles about Jay Leno." w:history="1">
        <w:r w:rsidRPr="00772F1A">
          <w:rPr>
            <w:rFonts w:ascii="Calibri" w:hAnsi="Calibri"/>
            <w:color w:val="004276"/>
            <w:sz w:val="28"/>
            <w:szCs w:val="28"/>
            <w:u w:val="single"/>
          </w:rPr>
          <w:t>Jay Leno</w:t>
        </w:r>
      </w:hyperlink>
      <w:r w:rsidRPr="00772F1A">
        <w:rPr>
          <w:rFonts w:ascii="Calibri" w:hAnsi="Calibri"/>
          <w:color w:val="000000"/>
          <w:sz w:val="28"/>
          <w:szCs w:val="28"/>
        </w:rPr>
        <w:t xml:space="preserve">’s 10 p.m. show. The new lineup this fall has not done any better in easing the concerns among the affiliates.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Separately, </w:t>
      </w:r>
      <w:hyperlink r:id="rId238" w:tooltip="More articles about Jeff Gaspin." w:history="1">
        <w:r w:rsidRPr="00772F1A">
          <w:rPr>
            <w:rFonts w:ascii="Calibri" w:hAnsi="Calibri"/>
            <w:color w:val="004276"/>
            <w:sz w:val="28"/>
            <w:szCs w:val="28"/>
            <w:u w:val="single"/>
          </w:rPr>
          <w:t>Jeff Gaspin</w:t>
        </w:r>
      </w:hyperlink>
      <w:r w:rsidRPr="00772F1A">
        <w:rPr>
          <w:rFonts w:ascii="Calibri" w:hAnsi="Calibri"/>
          <w:color w:val="000000"/>
          <w:sz w:val="28"/>
          <w:szCs w:val="28"/>
        </w:rPr>
        <w:t xml:space="preserve">, the chief entertainment executive at </w:t>
      </w:r>
      <w:hyperlink r:id="rId239" w:tooltip="More articles about NBC Universal." w:history="1">
        <w:r w:rsidRPr="00772F1A">
          <w:rPr>
            <w:rFonts w:ascii="Calibri" w:hAnsi="Calibri"/>
            <w:color w:val="004276"/>
            <w:sz w:val="28"/>
            <w:szCs w:val="28"/>
            <w:u w:val="single"/>
          </w:rPr>
          <w:t>NBC Universal</w:t>
        </w:r>
      </w:hyperlink>
      <w:r w:rsidRPr="00772F1A">
        <w:rPr>
          <w:rFonts w:ascii="Calibri" w:hAnsi="Calibri"/>
          <w:color w:val="000000"/>
          <w:sz w:val="28"/>
          <w:szCs w:val="28"/>
        </w:rPr>
        <w:t xml:space="preserve">, told his staff on Monday night that he would leave after the company merges with </w:t>
      </w:r>
      <w:hyperlink r:id="rId240" w:tooltip="More information about Comcast Corp" w:history="1">
        <w:r w:rsidRPr="00772F1A">
          <w:rPr>
            <w:rFonts w:ascii="Calibri" w:hAnsi="Calibri"/>
            <w:color w:val="004276"/>
            <w:sz w:val="28"/>
            <w:szCs w:val="28"/>
            <w:u w:val="single"/>
          </w:rPr>
          <w:t>Comcast</w:t>
        </w:r>
      </w:hyperlink>
      <w:r w:rsidRPr="00772F1A">
        <w:rPr>
          <w:rFonts w:ascii="Calibri" w:hAnsi="Calibri"/>
          <w:color w:val="000000"/>
          <w:sz w:val="28"/>
          <w:szCs w:val="28"/>
        </w:rPr>
        <w:t xml:space="preserve">. Mr. Gaspin said in a note that he could not reach an agreement with Stephen B. Burke, the incoming chief executive. Mr. Burke “has determined that he wants to move in a different direction” and “we could not agree on an appropriate role for me in the new company,” Mr. Gaspin said.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Comcast is expected to name the former entertainment chief of the Showtime channel, Robert Greenblatt, as its top entertainment executive.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NBC, meanwhile, is shaking up every night of the week. On Mondays, the network will temporarily shelve “The Event,” whose ratings have fallen, though it remains among the most digitally recorded shows on television. Replacing it at 9 p.m. for two months will be “The Cape,” about a man who takes on a superhero guise to regain his good name.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NBC will try to fix Monday at 10 p.m. first by adding a legal drama from </w:t>
      </w:r>
      <w:hyperlink r:id="rId241" w:tooltip="More articles about David E. Kelley" w:history="1">
        <w:r w:rsidRPr="00772F1A">
          <w:rPr>
            <w:rFonts w:ascii="Calibri" w:hAnsi="Calibri"/>
            <w:color w:val="004276"/>
            <w:sz w:val="28"/>
            <w:szCs w:val="28"/>
            <w:u w:val="single"/>
          </w:rPr>
          <w:t>David E. Kelley</w:t>
        </w:r>
      </w:hyperlink>
      <w:r w:rsidRPr="00772F1A">
        <w:rPr>
          <w:rFonts w:ascii="Calibri" w:hAnsi="Calibri"/>
          <w:color w:val="000000"/>
          <w:sz w:val="28"/>
          <w:szCs w:val="28"/>
        </w:rPr>
        <w:t xml:space="preserve">, “Harry’s Law,” on Jan. 17, then by moving the slowly improving family drama “Parenthood” from Tuesdays to Mondays at 10 p.m. in March.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lastRenderedPageBreak/>
        <w:t xml:space="preserve">Replacing that show on Tuesdays will be the freshman series “Law &amp; Order: Los Angeles,” moved from Wednesdays. Taking its place on Wednesday at 10 p.m. will be its sister series “Law &amp; Order: Special Victims Unit.”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NBC is also bringing back “Minute to Win It” on Wednesdays at 8 p.m., starting Jan. 5.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The full Thursday comedy lineup has “Community” at 8 p.m.; a new series, “Perfect Couples,” at 8:30; “The Office” at 9; and “Parks and Recreation,” the comedy starring Amy Poehler, at 9:30. The “30 Rock” move to 10 p.m. is accompanied by an early commitment from NBC to at least another season; “Outsourced,” which has apparently overcome early resistance to its ethnic jokes, is now set for 10:30. Those changes begin Jan. 20,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Fridays at 8 p.m., NBC will bring back the reality show “Who Do You Think You Are?”, which traces the ancestry of celebrities. Once the </w:t>
      </w:r>
      <w:hyperlink r:id="rId242" w:tooltip="More articles about the National Football League." w:history="1">
        <w:r w:rsidRPr="00772F1A">
          <w:rPr>
            <w:rFonts w:ascii="Calibri" w:hAnsi="Calibri"/>
            <w:color w:val="004276"/>
            <w:sz w:val="28"/>
            <w:szCs w:val="28"/>
            <w:u w:val="single"/>
          </w:rPr>
          <w:t>National Football League</w:t>
        </w:r>
      </w:hyperlink>
      <w:r w:rsidRPr="00772F1A">
        <w:rPr>
          <w:rFonts w:ascii="Calibri" w:hAnsi="Calibri"/>
          <w:color w:val="000000"/>
          <w:sz w:val="28"/>
          <w:szCs w:val="28"/>
        </w:rPr>
        <w:t xml:space="preserve"> season ends early next year, NBC will try to fill the gap by returning two reality series, “The Marriage Ref” at 8 and “Celebrity Apprentice” from 9 to 11 p.m. In March, the network will introduce another reality show, “America’s Next Great Restaurant,” on Wednesdays at 9 p.m.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Mr. Gaspin’s announcement, meanwhile, comes on the heels of the departure of </w:t>
      </w:r>
      <w:hyperlink r:id="rId243" w:tooltip="More articles about Jeff Zucker" w:history="1">
        <w:r w:rsidRPr="00772F1A">
          <w:rPr>
            <w:rFonts w:ascii="Calibri" w:hAnsi="Calibri"/>
            <w:color w:val="004276"/>
            <w:sz w:val="28"/>
            <w:szCs w:val="28"/>
            <w:u w:val="single"/>
          </w:rPr>
          <w:t>Jeff Zucker</w:t>
        </w:r>
      </w:hyperlink>
      <w:r w:rsidRPr="00772F1A">
        <w:rPr>
          <w:rFonts w:ascii="Calibri" w:hAnsi="Calibri"/>
          <w:color w:val="000000"/>
          <w:sz w:val="28"/>
          <w:szCs w:val="28"/>
        </w:rPr>
        <w:t xml:space="preserve">, who had been serving as chief executive. Mr. Gaspin has been in charge of NBC’s entertainment division since June 2008. He also supervised NBC’s cable channels. </w:t>
      </w:r>
    </w:p>
    <w:p w:rsidR="00E94803" w:rsidRPr="00772F1A" w:rsidRDefault="00750753" w:rsidP="00772F1A">
      <w:pPr>
        <w:spacing w:after="240" w:line="352" w:lineRule="atLeast"/>
        <w:jc w:val="both"/>
        <w:rPr>
          <w:rFonts w:ascii="Calibri" w:hAnsi="Calibri"/>
          <w:color w:val="000000"/>
          <w:sz w:val="28"/>
          <w:szCs w:val="28"/>
        </w:rPr>
      </w:pPr>
      <w:hyperlink r:id="rId244" w:tooltip="More articles about Sarah Palin." w:history="1">
        <w:r w:rsidR="00E94803" w:rsidRPr="00772F1A">
          <w:rPr>
            <w:rFonts w:ascii="Calibri" w:hAnsi="Calibri"/>
            <w:color w:val="004276"/>
            <w:sz w:val="28"/>
            <w:szCs w:val="28"/>
            <w:u w:val="single"/>
          </w:rPr>
          <w:t>Sarah Palin</w:t>
        </w:r>
      </w:hyperlink>
      <w:r w:rsidR="00E94803" w:rsidRPr="00772F1A">
        <w:rPr>
          <w:rFonts w:ascii="Calibri" w:hAnsi="Calibri"/>
          <w:color w:val="000000"/>
          <w:sz w:val="28"/>
          <w:szCs w:val="28"/>
        </w:rPr>
        <w:t xml:space="preserve">’s Ratings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Sarah Palin’s family reality show/travelogue on TLC, “Sarah Palin’s Alaska,” began on Sunday night before 4.96 million viewers. TLC said it was the biggest premiere in the channel’s history. Among 25- to 54-year-olds, the program averaged 1.8 million viewers.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Some have called the series a campaign ad for Ms. Palin, the Republican vice presidential nominee in 2008 and a possible presidential candidate in 2012. Others have labeled it a get-rich-quick scheme, since she quit as governor of Alaska last year. </w:t>
      </w:r>
    </w:p>
    <w:p w:rsidR="00E94803" w:rsidRPr="00772F1A" w:rsidRDefault="00E94803" w:rsidP="00772F1A">
      <w:pPr>
        <w:spacing w:after="240" w:line="352" w:lineRule="atLeast"/>
        <w:jc w:val="both"/>
        <w:rPr>
          <w:rFonts w:ascii="Calibri" w:hAnsi="Calibri"/>
          <w:color w:val="000000"/>
          <w:sz w:val="28"/>
          <w:szCs w:val="28"/>
        </w:rPr>
      </w:pPr>
      <w:r w:rsidRPr="00772F1A">
        <w:rPr>
          <w:rFonts w:ascii="Calibri" w:hAnsi="Calibri"/>
          <w:color w:val="000000"/>
          <w:sz w:val="28"/>
          <w:szCs w:val="28"/>
        </w:rPr>
        <w:t xml:space="preserve">Ms. Palin and </w:t>
      </w:r>
      <w:hyperlink r:id="rId245" w:tooltip="More articles about Mark Burnett" w:history="1">
        <w:r w:rsidRPr="00772F1A">
          <w:rPr>
            <w:rFonts w:ascii="Calibri" w:hAnsi="Calibri"/>
            <w:color w:val="004276"/>
            <w:sz w:val="28"/>
            <w:szCs w:val="28"/>
            <w:u w:val="single"/>
          </w:rPr>
          <w:t>Mark Burnett</w:t>
        </w:r>
      </w:hyperlink>
      <w:r w:rsidRPr="00772F1A">
        <w:rPr>
          <w:rFonts w:ascii="Calibri" w:hAnsi="Calibri"/>
          <w:color w:val="000000"/>
          <w:sz w:val="28"/>
          <w:szCs w:val="28"/>
        </w:rPr>
        <w:t xml:space="preserve">, the reality TV producer, shopped what became “Sarah Palin’s Alaska” to broadcast networks and to other cable channels before signing with TLC. The channel supported “Sarah Palin’s Alaska” with one of its biggest marketing campaigns ever. </w:t>
      </w:r>
    </w:p>
    <w:p w:rsidR="00E94803" w:rsidRPr="00772F1A" w:rsidRDefault="00E94803" w:rsidP="00772F1A">
      <w:pPr>
        <w:pStyle w:val="Heading6"/>
        <w:spacing w:line="306" w:lineRule="atLeast"/>
        <w:jc w:val="both"/>
        <w:rPr>
          <w:rFonts w:ascii="Calibri" w:hAnsi="Calibri" w:cs="Arial"/>
          <w:color w:val="AAAAAA"/>
          <w:sz w:val="28"/>
          <w:szCs w:val="28"/>
        </w:rPr>
      </w:pPr>
      <w:r w:rsidRPr="00772F1A">
        <w:rPr>
          <w:rFonts w:ascii="Calibri" w:hAnsi="Calibri" w:cs="Arial"/>
          <w:color w:val="AAAAAA"/>
          <w:sz w:val="28"/>
          <w:szCs w:val="28"/>
        </w:rPr>
        <w:lastRenderedPageBreak/>
        <w:t>A version of this article appeared in print on November 16, 2010, on page B3 of the New York edition.</w:t>
      </w:r>
    </w:p>
    <w:p w:rsidR="005F53CC" w:rsidRDefault="005F53CC" w:rsidP="005F53CC"/>
    <w:p w:rsidR="005F53CC" w:rsidRPr="005F53CC" w:rsidRDefault="005F53CC" w:rsidP="005F53CC">
      <w:pPr>
        <w:rPr>
          <w:b/>
          <w:sz w:val="48"/>
          <w:szCs w:val="48"/>
        </w:rPr>
      </w:pPr>
      <w:r w:rsidRPr="005F53CC">
        <w:rPr>
          <w:b/>
          <w:sz w:val="48"/>
          <w:szCs w:val="48"/>
        </w:rPr>
        <w:t xml:space="preserve">(10) </w:t>
      </w:r>
      <w:r w:rsidRPr="005F53CC">
        <w:rPr>
          <w:rStyle w:val="Date1"/>
          <w:b/>
          <w:sz w:val="48"/>
          <w:szCs w:val="48"/>
        </w:rPr>
        <w:t xml:space="preserve">November 30, 2010, </w:t>
      </w:r>
      <w:r w:rsidRPr="005F53CC">
        <w:rPr>
          <w:rStyle w:val="Emphasis"/>
          <w:b/>
          <w:sz w:val="48"/>
          <w:szCs w:val="48"/>
        </w:rPr>
        <w:t>1:08 am</w:t>
      </w:r>
      <w:r w:rsidRPr="005F53CC">
        <w:rPr>
          <w:b/>
          <w:sz w:val="48"/>
          <w:szCs w:val="48"/>
        </w:rPr>
        <w:t xml:space="preserve"> </w:t>
      </w:r>
      <w:hyperlink r:id="rId246" w:history="1">
        <w:r w:rsidRPr="005F53CC">
          <w:rPr>
            <w:rStyle w:val="Hyperlink"/>
            <w:b/>
            <w:sz w:val="48"/>
            <w:szCs w:val="48"/>
          </w:rPr>
          <w:t>Mergers &amp; Acquisitions</w:t>
        </w:r>
      </w:hyperlink>
      <w:r w:rsidRPr="005F53CC">
        <w:rPr>
          <w:rStyle w:val="cat-links"/>
          <w:b/>
          <w:sz w:val="48"/>
          <w:szCs w:val="48"/>
        </w:rPr>
        <w:t xml:space="preserve"> </w:t>
      </w:r>
    </w:p>
    <w:p w:rsidR="005F53CC" w:rsidRDefault="005F53CC" w:rsidP="005F53CC">
      <w:pPr>
        <w:pStyle w:val="Heading1"/>
      </w:pPr>
      <w:r>
        <w:t>Google Is Said to Be Close to Buying Groupon</w:t>
      </w:r>
    </w:p>
    <w:p w:rsidR="005F53CC" w:rsidRDefault="005F53CC" w:rsidP="005F53CC">
      <w:pPr>
        <w:pStyle w:val="HTMLAddress"/>
      </w:pPr>
      <w:r>
        <w:t xml:space="preserve">By </w:t>
      </w:r>
      <w:hyperlink r:id="rId247" w:tooltip="See all posts by EVELYN M. RUSLI" w:history="1">
        <w:r>
          <w:rPr>
            <w:rStyle w:val="Hyperlink"/>
          </w:rPr>
          <w:t>EVELYN M. RUSLI</w:t>
        </w:r>
      </w:hyperlink>
      <w:r>
        <w:t xml:space="preserve"> AND </w:t>
      </w:r>
      <w:hyperlink r:id="rId248" w:tooltip="See all posts by CLAIRE CAIN MILLER" w:history="1">
        <w:r>
          <w:rPr>
            <w:rStyle w:val="Hyperlink"/>
          </w:rPr>
          <w:t>CLAIRE CAIN MILLER</w:t>
        </w:r>
      </w:hyperlink>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Google is near a deal to acquire Groupon, the pioneering online discounter, for as much as $6 billion, people with direct knowledge of the matter told DealBook on Monday.</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A deal, in the $5 billion to $6 billion range, could be struck as soon as this week, these people said, cautioning that the talks still could fall apart.</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 xml:space="preserve">At that price, Groupon — known for its daily discounts — would be one of Google’s largest acquisitions, even dwarfing Google’s $3.1 billion acquisition of DoubleClick in 2007, the display advertising giant. </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 xml:space="preserve">The acquisition would also be Google’s boldest foray into local business online advertising, a large and untapped market it has been trying to get into, most recently by promoting Marissa Mayer, an executive, to oversee the local business and attempting to buy Yelp, the local review site, last year. </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A representative for Google declined to comment. Andrew Mason, Groupon’s chief executive, declined an earlier interview request, adding that he would talk “only if you want to talk about my other passion, building miniature dollhouses.”</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Since its founding in 2008 by Andrew Mason, Groupon has been growing at a nearly unprecedented pace. The company, whose name is a combination of “group” and “coupon,” specializes in providing customers with discounts purchased in bulk. Subscribers receive notifications of one deal a day, tailored to their location and profile.</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lastRenderedPageBreak/>
        <w:t>The average Groupon deal offers between 50 percent to 90 percent off retail goods and services, from restaurant certificates to sky diving lessons. It has grown beyond local merchants to encompass national retailers like the Gap, which offered a nationwide deal this summer. (On the day of the Gap promotion, Groupon sold 440,000 units and generated $11 million in revenue.)</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 xml:space="preserve">Groupon’s success has helped turn the company into a cash-generating machine, signing up more than 12 million registered users and reaping more than $350 million in estimated annual revenue. </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Over recent weeks, Groupon has been the subject of scores of takeover rumors. Both Google and Yahoo were among the company’s top suitors, according to the people briefed on the matter, with the latter prepared to pay about $2 billion. But Groupon’s founders rejected the approach as too low.</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Groupon’s management also was concerned that Yahoo’s business prospects might ultimately hurt the company, and that a stronger tech buyer like Google would give it a competitive edge against potential rivals like Facebook.</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As Yahoo’s approach sputtered, Google made an initial bid of $3 billion to $4 billion, these people said. But in the face of Groupon’s resistance, Google raised its offer to between $5 billion and $6 billion. The company is unlikely to offer more than that, according to one of the people with knowledge of the deal.</w:t>
      </w:r>
    </w:p>
    <w:p w:rsidR="005F53CC" w:rsidRP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Google is one of the few buyers in the technology market that can afford a price that high. According to the company’s third-quarter report, as of Sept. 30, Google had $33.4 billion in cash or cash equivalents on hand.</w:t>
      </w:r>
    </w:p>
    <w:p w:rsidR="005F53CC" w:rsidRDefault="005F53CC" w:rsidP="005F53CC">
      <w:pPr>
        <w:pStyle w:val="NormalWeb"/>
        <w:jc w:val="both"/>
        <w:rPr>
          <w:rFonts w:asciiTheme="minorHAnsi" w:hAnsiTheme="minorHAnsi"/>
          <w:sz w:val="28"/>
          <w:szCs w:val="28"/>
        </w:rPr>
      </w:pPr>
      <w:r w:rsidRPr="005F53CC">
        <w:rPr>
          <w:rFonts w:asciiTheme="minorHAnsi" w:hAnsiTheme="minorHAnsi"/>
          <w:sz w:val="28"/>
          <w:szCs w:val="28"/>
        </w:rPr>
        <w:t xml:space="preserve">Groupon’s investors include Yuri Milner’s Digital Sky Technologies, Battery Ventures, Accel Partners and New Enterprise Associates. </w:t>
      </w:r>
    </w:p>
    <w:p w:rsidR="00306E58" w:rsidRDefault="00306E58" w:rsidP="0094287A">
      <w:pPr>
        <w:rPr>
          <w:b/>
          <w:sz w:val="48"/>
          <w:szCs w:val="48"/>
        </w:rPr>
      </w:pPr>
    </w:p>
    <w:p w:rsidR="00470C59" w:rsidRPr="0094287A" w:rsidRDefault="005818AC" w:rsidP="0094287A">
      <w:pPr>
        <w:rPr>
          <w:b/>
          <w:sz w:val="48"/>
          <w:szCs w:val="48"/>
        </w:rPr>
      </w:pPr>
      <w:r w:rsidRPr="0094287A">
        <w:rPr>
          <w:b/>
          <w:sz w:val="48"/>
          <w:szCs w:val="48"/>
        </w:rPr>
        <w:t xml:space="preserve">(11) </w:t>
      </w:r>
      <w:r w:rsidR="00470C59" w:rsidRPr="0094287A">
        <w:rPr>
          <w:b/>
          <w:sz w:val="48"/>
          <w:szCs w:val="48"/>
        </w:rPr>
        <w:t>Netflix Partner Says Comcast ‘Toll’ Threatens Online Video Delivery</w:t>
      </w:r>
    </w:p>
    <w:p w:rsidR="0094287A" w:rsidRDefault="0094287A" w:rsidP="0094287A">
      <w:r>
        <w:rPr>
          <w:rStyle w:val="Date1"/>
        </w:rPr>
        <w:t xml:space="preserve">November 29, 2010, </w:t>
      </w:r>
      <w:r>
        <w:rPr>
          <w:rStyle w:val="Emphasis"/>
        </w:rPr>
        <w:t>6:13 pm</w:t>
      </w:r>
    </w:p>
    <w:p w:rsidR="00470C59" w:rsidRDefault="00470C59" w:rsidP="00470C59">
      <w:pPr>
        <w:pStyle w:val="HTMLAddress"/>
      </w:pPr>
      <w:r>
        <w:t xml:space="preserve">By </w:t>
      </w:r>
      <w:hyperlink r:id="rId249" w:tooltip="See all posts by BRIAN STELTER" w:history="1">
        <w:r>
          <w:rPr>
            <w:rStyle w:val="Hyperlink"/>
          </w:rPr>
          <w:t>BRIAN STELTER</w:t>
        </w:r>
      </w:hyperlink>
    </w:p>
    <w:p w:rsidR="00470C59" w:rsidRDefault="00470C59" w:rsidP="00470C59">
      <w:pPr>
        <w:pStyle w:val="NormalWeb"/>
      </w:pPr>
      <w:r>
        <w:rPr>
          <w:rStyle w:val="Strong"/>
        </w:rPr>
        <w:t xml:space="preserve">9:45 p.m. | Updated </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lastRenderedPageBreak/>
        <w:t>Level 3 Communications, a central partner in the Netflix online movie service, accused Comcast on Monday of charging a new fee that puts Internet video companies at a competitive disadvantage.</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Level 3, which helps to deliver Netflix’s streaming movies, said Comcast had effectively erected a tollbooth that “threatens the open Internet,” and indicated that it would seek government intervention. Comcast quickly denied that the clash had anything to do with network neutrality, instead calling it “a simple commercial dispute.”</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The dispute highlighted the growing importance of Internet video delivery — an area that some people say needs to be monitored more closely by regulators. Net neutrality, which posits that Internet traffic should be free of any interference from network operators like Comcast, is thought to be on the December agenda of the Federal Communications Commission.</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“With this action, Comcast demonstrates the risk of a ‘closed’ Internet, where a retail broadband Internet access provider decides whether and how their subscribers interact with content,” Thomas C. Stortz, the chief legal officer for Level 3, said in a statement Monday.</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 xml:space="preserve">Those issues cut to the heart of Comcast’s imminent acquisition of NBC Universal, which is in the final stages of review by the F.C.C. and the Justice Department. The F.C.C. is considering attaching a condition to the merger that would aim to keep Comcast’s Internet network open to competitors, according to public filings this month. </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In theory, without government action, Comcast could speed up streams of NBC programs and slow down streams of its rivals’ programs. “This may be one of those teaching moments for consumers to understand what’s at stake,” said Michael McGuire, a media analyst for Gartner.</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There is no known case of Comcast ever slowing the traffic to one of its direct competitors, but it did delay some peer-to-peer file traffic in a much-litigated case several years ago. Comcast says it supports an open Internet — but also says that it needs to be able to manage its expensive and still-evolving networks, which are essentially on- and off-ramps to the Internet.</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 xml:space="preserve">Level 3 in essence operates a highway that connects to those ramps and handles traffic to and from individual Web sites. Comcast customers rely on the company’s on- and off-ramps from that highway. With nearly 17 million </w:t>
      </w:r>
      <w:r w:rsidRPr="0094287A">
        <w:rPr>
          <w:rFonts w:asciiTheme="minorHAnsi" w:hAnsiTheme="minorHAnsi"/>
          <w:sz w:val="28"/>
          <w:szCs w:val="28"/>
        </w:rPr>
        <w:lastRenderedPageBreak/>
        <w:t>broadband Internet customers, Comcast is the nation’s largest such service provider.</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The scuffle between the two started on Nov. 19, when Level 3 says Comcast demanded a recurring fee to “transmit Internet online movies and other content to Comcast’s customers who request such content.”</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Three days later, under pressure from Comcast, “Level 3 agreed to the terms, under protest, in order to ensure customers did not experience any disruptions,” Mr. Stortz said.</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Mr. Stortz did not cite Netflix in his statement. But just a week before Comcast’s demand, Level 3 announced a multiyear deal to support Netflix’s rapidly growing streaming service.</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A recent study found that at peak times, Netflix represented 20 percent of Internet download traffic in the United States. That makes it a de facto competitor for incumbent distributors like Comcast and Time Warner Cable, which are eager to protect both the subscription television business and the emerging video-on-demand business.</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Mr. Stortz implied that Comcast was taking the action to impair companies that compete with its own cable and Internet services.</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A spokesman for Netflix declined to comment Monday. Netflix, which announced a new pricing structure last week, is gradually weaning its customers from DVDs by mail in favor of online streaming, making any new costs a serious concern.</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Comcast on Monday rebuffed the notion that the new fees were related to Netflix by saying that the type of traffic distributed by Level 3 was irrelevant. Joe Waz, a senior vice president at Comcast, says it has had a peering agreement with Level 3 to swap traffic fairly evenly. Now Level 3 is sharply increasing its traffic, he said, while resisting a commercial agreement to pay for that.</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Comcast is “already carrying huge amounts of video to our high-speed Internet customers every day through commercial arrangements, and it seems to be working for everybody else,” Mr. Waz said. “Level 3 is trying to change the rules of the game.”</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If nothing else, the dispute demonstrates that consumers have little, if any, idea how convoluted it can be to transmit video to a computer or mobile phone.</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lastRenderedPageBreak/>
        <w:t>Nonetheless, on Monday night, public interest groups that have steadfastly opposed the combination of Comcast and NBC Universal argued that the Level 3 case proved that Comcast would discriminate against competitors if it could.</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“On its face, this is the sort of toll booth between residential subscribers and the content of their choice that a net neutrality rule is supposed to prohibit,” said Harold Feld, legal director of one such group, Public Knowledge, in a statement.</w:t>
      </w:r>
    </w:p>
    <w:p w:rsidR="00470C59" w:rsidRPr="0094287A" w:rsidRDefault="00470C59" w:rsidP="0094287A">
      <w:pPr>
        <w:pStyle w:val="NormalWeb"/>
        <w:jc w:val="both"/>
        <w:rPr>
          <w:rFonts w:asciiTheme="minorHAnsi" w:hAnsiTheme="minorHAnsi"/>
          <w:sz w:val="28"/>
          <w:szCs w:val="28"/>
        </w:rPr>
      </w:pPr>
      <w:r w:rsidRPr="0094287A">
        <w:rPr>
          <w:rFonts w:asciiTheme="minorHAnsi" w:hAnsiTheme="minorHAnsi"/>
          <w:sz w:val="28"/>
          <w:szCs w:val="28"/>
        </w:rPr>
        <w:t>Mr. Stortz said Level 3 would be approaching government regulators this week and “asking them to take quick action to ensure that a fair, open and innovative Internet does not become a closed network controlled by a few institutions with dominant market power that have the means, motive and opportunity to economically discriminate between favored and disfavored content.”</w:t>
      </w:r>
    </w:p>
    <w:p w:rsidR="00470C59" w:rsidRDefault="00470C59" w:rsidP="0094287A">
      <w:pPr>
        <w:pStyle w:val="NormalWeb"/>
        <w:jc w:val="both"/>
        <w:rPr>
          <w:rFonts w:asciiTheme="minorHAnsi" w:hAnsiTheme="minorHAnsi"/>
          <w:sz w:val="28"/>
          <w:szCs w:val="28"/>
        </w:rPr>
      </w:pPr>
      <w:r w:rsidRPr="0094287A">
        <w:rPr>
          <w:rFonts w:asciiTheme="minorHAnsi" w:hAnsiTheme="minorHAnsi"/>
          <w:sz w:val="28"/>
          <w:szCs w:val="28"/>
        </w:rPr>
        <w:t>Mr. McGuire, of Gartner, said, “There is no law here. There are only guiding principles. F.C.C. clarity on this kind of thing is going to be required.”</w:t>
      </w:r>
    </w:p>
    <w:p w:rsidR="003708E5" w:rsidRDefault="003708E5" w:rsidP="0094287A">
      <w:pPr>
        <w:pStyle w:val="Heading1"/>
        <w:spacing w:after="120"/>
        <w:rPr>
          <w:rFonts w:asciiTheme="minorHAnsi" w:hAnsiTheme="minorHAnsi"/>
        </w:rPr>
      </w:pPr>
    </w:p>
    <w:p w:rsidR="003708E5" w:rsidRDefault="003708E5" w:rsidP="0094287A">
      <w:pPr>
        <w:pStyle w:val="Heading1"/>
        <w:spacing w:after="120"/>
        <w:rPr>
          <w:rFonts w:asciiTheme="minorHAnsi" w:hAnsiTheme="minorHAnsi"/>
        </w:rPr>
      </w:pPr>
    </w:p>
    <w:p w:rsidR="003708E5" w:rsidRDefault="003708E5" w:rsidP="0094287A">
      <w:pPr>
        <w:pStyle w:val="Heading1"/>
        <w:spacing w:after="120"/>
        <w:rPr>
          <w:rFonts w:asciiTheme="minorHAnsi" w:hAnsiTheme="minorHAnsi"/>
        </w:rPr>
      </w:pPr>
    </w:p>
    <w:p w:rsidR="0094287A" w:rsidRPr="0094287A" w:rsidRDefault="0094287A" w:rsidP="0094287A">
      <w:pPr>
        <w:pStyle w:val="Heading1"/>
        <w:spacing w:after="120"/>
        <w:rPr>
          <w:rFonts w:asciiTheme="minorHAnsi" w:hAnsiTheme="minorHAnsi"/>
          <w:bCs w:val="0"/>
        </w:rPr>
      </w:pPr>
      <w:r w:rsidRPr="0094287A">
        <w:rPr>
          <w:rFonts w:asciiTheme="minorHAnsi" w:hAnsiTheme="minorHAnsi"/>
        </w:rPr>
        <w:t>(12)</w:t>
      </w:r>
      <w:r w:rsidRPr="0094287A">
        <w:rPr>
          <w:rFonts w:asciiTheme="minorHAnsi" w:hAnsiTheme="minorHAnsi"/>
          <w:bCs w:val="0"/>
        </w:rPr>
        <w:t xml:space="preserve"> Breaking Away From Coal</w:t>
      </w:r>
    </w:p>
    <w:p w:rsidR="0094287A" w:rsidRDefault="0094287A" w:rsidP="0094287A">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50" w:tooltip="More Articles by Clifford Krauss" w:history="1">
        <w:r>
          <w:rPr>
            <w:rStyle w:val="Hyperlink"/>
            <w:rFonts w:ascii="Arial" w:hAnsi="Arial" w:cs="Arial"/>
            <w:sz w:val="15"/>
            <w:szCs w:val="15"/>
          </w:rPr>
          <w:t>CLIFFORD KRAUSS</w:t>
        </w:r>
      </w:hyperlink>
    </w:p>
    <w:p w:rsidR="0094287A" w:rsidRDefault="0094287A" w:rsidP="0094287A">
      <w:pPr>
        <w:pStyle w:val="Heading6"/>
        <w:spacing w:line="288" w:lineRule="atLeast"/>
        <w:rPr>
          <w:rFonts w:ascii="Arial" w:hAnsi="Arial" w:cs="Arial"/>
          <w:color w:val="808080"/>
          <w:sz w:val="15"/>
          <w:szCs w:val="15"/>
        </w:rPr>
      </w:pPr>
      <w:r>
        <w:rPr>
          <w:rFonts w:ascii="Arial" w:hAnsi="Arial" w:cs="Arial"/>
          <w:color w:val="808080"/>
          <w:sz w:val="15"/>
          <w:szCs w:val="15"/>
        </w:rPr>
        <w:t>Published: November 29, 2010</w:t>
      </w:r>
    </w:p>
    <w:p w:rsidR="00091D71" w:rsidRDefault="00091D71" w:rsidP="0094287A">
      <w:pPr>
        <w:spacing w:after="240" w:line="352" w:lineRule="atLeast"/>
        <w:rPr>
          <w:rFonts w:ascii="Georgia" w:hAnsi="Georgia"/>
          <w:color w:val="000000"/>
          <w:sz w:val="23"/>
          <w:szCs w:val="23"/>
        </w:rPr>
      </w:pP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HOUSTON — Progress Energy Carolinas, one of the South’s larger utilities, faced a dilemma last winter.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Several of its </w:t>
      </w:r>
      <w:hyperlink r:id="rId251" w:tooltip="More articles about coal." w:history="1">
        <w:r w:rsidRPr="00091D71">
          <w:rPr>
            <w:color w:val="004276"/>
            <w:sz w:val="28"/>
            <w:szCs w:val="28"/>
            <w:u w:val="single"/>
          </w:rPr>
          <w:t>coal</w:t>
        </w:r>
      </w:hyperlink>
      <w:r w:rsidRPr="00091D71">
        <w:rPr>
          <w:color w:val="000000"/>
          <w:sz w:val="28"/>
          <w:szCs w:val="28"/>
        </w:rPr>
        <w:t xml:space="preserve">-fired power plants were aging and needed scrubbers to reduce emissions and meet North Carolina pollution laws. Executives figured that even tougher regulations were coming from Washington, and overhauling 11 generators at four plants would have cost nearly $2 billion, which would have been passed on to the company’s 1.5 million electric customers. </w:t>
      </w:r>
    </w:p>
    <w:p w:rsidR="0094287A" w:rsidRPr="00091D71" w:rsidRDefault="0094287A" w:rsidP="00091D71">
      <w:pPr>
        <w:spacing w:after="240" w:line="352" w:lineRule="atLeast"/>
        <w:jc w:val="both"/>
        <w:rPr>
          <w:color w:val="000000"/>
          <w:sz w:val="28"/>
          <w:szCs w:val="28"/>
        </w:rPr>
      </w:pPr>
      <w:r w:rsidRPr="00091D71">
        <w:rPr>
          <w:color w:val="000000"/>
          <w:sz w:val="28"/>
          <w:szCs w:val="28"/>
        </w:rPr>
        <w:lastRenderedPageBreak/>
        <w:t xml:space="preserve">Plunging </w:t>
      </w:r>
      <w:hyperlink r:id="rId252" w:tooltip="More articles about natural gas." w:history="1">
        <w:r w:rsidRPr="00091D71">
          <w:rPr>
            <w:color w:val="004276"/>
            <w:sz w:val="28"/>
            <w:szCs w:val="28"/>
            <w:u w:val="single"/>
          </w:rPr>
          <w:t>natural gas</w:t>
        </w:r>
      </w:hyperlink>
      <w:r w:rsidRPr="00091D71">
        <w:rPr>
          <w:color w:val="000000"/>
          <w:sz w:val="28"/>
          <w:szCs w:val="28"/>
        </w:rPr>
        <w:t xml:space="preserve"> prices, however, offered Progress Energy an alternative that would save money and help it achieve pollution goals at the same time: scrapping the coal plants and replacing them with two gas plants over the next four years, at a cost of $1.5 billion.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“It’s a turning point,” said Bill Johnson, chairman and chief executive of Progress Energy, the parent company. “We’ve been a coal-based generator for decades, and until a few years ago, we thought we would remain largely coal-based and nuclear until people started talking about carbon regulation. We decided we had to do something about it.”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A lot of utilities are coming to a similar conclusion. Over the last year and a half, at least 10 power companies have announced plans to close more than three dozen of their oldest, least efficient coal-burning generators by 2019. A few are being replaced by new, more efficient coal plants, but many more are being replaced by gas-fired plants.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Coal still accounts for about half of the country’s electrical power generation, compared with about a quarter for natural gas, but that ratio has been shifting gradually toward gas over the last decade or so.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Gas burns cleaner than coal, helping utilities meet state and corporate goals for reductions in greenhouse-gas emissions. Older coal plants, on the other hand, require expensive upgrades, including scrubbers and other controls, to meet coming compliance rules to reduce mercury, nitrogen oxide and sulfur dioxide emissions. Energy specialists estimate that compliance with new federal regulations alone could require $70 billion of investments over the next decade for replacing or retrofitting the coal power fleet.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Just as significant, gas prices have remained at depressed levels over the last two years after a two-thirds collapse from the 2008 economic tumult, while coal prices have increased by more than a third this year because of higher production costs linked to tougher regulations and increased demand from China. Many people in the industry believe that gas prices will stay relatively low because of the proliferation of gas drilling in shale fields across the country over the last five years.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“Coal is losing its advantage incrementally to gas,” said Michael Zenker, a gas analyst at </w:t>
      </w:r>
      <w:hyperlink r:id="rId253" w:tooltip="More information about Barclays PLC" w:history="1">
        <w:r w:rsidRPr="00091D71">
          <w:rPr>
            <w:color w:val="004276"/>
            <w:sz w:val="28"/>
            <w:szCs w:val="28"/>
            <w:u w:val="single"/>
          </w:rPr>
          <w:t>Barclays</w:t>
        </w:r>
      </w:hyperlink>
      <w:r w:rsidRPr="00091D71">
        <w:rPr>
          <w:color w:val="000000"/>
          <w:sz w:val="28"/>
          <w:szCs w:val="28"/>
        </w:rPr>
        <w:t xml:space="preserve"> Capital, “and as long as gas prices stay as low as they have been, it’s going to continue indefinitely.” New gas generation capacity will outstrip new coal generation capacity by more than 30 percent through 2020, </w:t>
      </w:r>
      <w:r w:rsidRPr="00091D71">
        <w:rPr>
          <w:color w:val="000000"/>
          <w:sz w:val="28"/>
          <w:szCs w:val="28"/>
        </w:rPr>
        <w:lastRenderedPageBreak/>
        <w:t xml:space="preserve">according to projections from the Energy Department. And </w:t>
      </w:r>
      <w:hyperlink r:id="rId254" w:tooltip="More information about Credit Suisse Group A.G" w:history="1">
        <w:r w:rsidRPr="00091D71">
          <w:rPr>
            <w:color w:val="004276"/>
            <w:sz w:val="28"/>
            <w:szCs w:val="28"/>
            <w:u w:val="single"/>
          </w:rPr>
          <w:t>Credit Suisse</w:t>
        </w:r>
      </w:hyperlink>
      <w:r w:rsidRPr="00091D71">
        <w:rPr>
          <w:color w:val="000000"/>
          <w:sz w:val="28"/>
          <w:szCs w:val="28"/>
        </w:rPr>
        <w:t xml:space="preserve"> predicts that the replacement of coal plants by gas plants over the next seven years could lower annual demand for steam coal, which is burned for electricity, by 15 to 31 percent and increase demand for gas by 8 to 16 percent.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“It has the potential to reshape energy consumption in the United States significantly and permanently,” said Dan Eggers, a Credit Suisse energy analyst.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Although coal is also being replaced by nuclear and renewable energy sources in some places, energy specialists say that gas will be the main benefactor because of availability and cost.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Since burning gas emits a fraction of the greenhouse gas of coal, environmentalists tend to favor the switch, although some worry that more gas drilling could pollute groundwater because of the chemicals used in breaking up shale rock.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Pollution laws generally make gas more appealing than coal. Even as many states like Colorado and Michigan enacted stricter pollution laws, the </w:t>
      </w:r>
      <w:hyperlink r:id="rId255" w:tooltip="More articles about the Environmental Protection Agency." w:history="1">
        <w:r w:rsidRPr="00091D71">
          <w:rPr>
            <w:color w:val="004276"/>
            <w:sz w:val="28"/>
            <w:szCs w:val="28"/>
            <w:u w:val="single"/>
          </w:rPr>
          <w:t>Environmental Protection Agency</w:t>
        </w:r>
      </w:hyperlink>
      <w:r w:rsidRPr="00091D71">
        <w:rPr>
          <w:color w:val="000000"/>
          <w:sz w:val="28"/>
          <w:szCs w:val="28"/>
        </w:rPr>
        <w:t xml:space="preserve"> last summer imposed new limits on sulfur dioxide and nitrogen oxide emissions in 31 Eastern states and Washington by 2014.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Under court order, the E.P.A. is due to set a national standard for mercury emissions next year that will be phased in over the next three years or so. The E.P.A. is also pressing for efficiency improvements at existing coal plants to lower carbon emissions linked to </w:t>
      </w:r>
      <w:hyperlink r:id="rId256" w:tooltip="Recent and archival news about global warming." w:history="1">
        <w:r w:rsidRPr="00091D71">
          <w:rPr>
            <w:color w:val="004276"/>
            <w:sz w:val="28"/>
            <w:szCs w:val="28"/>
            <w:u w:val="single"/>
          </w:rPr>
          <w:t>climate change</w:t>
        </w:r>
      </w:hyperlink>
      <w:r w:rsidRPr="00091D71">
        <w:rPr>
          <w:color w:val="000000"/>
          <w:sz w:val="28"/>
          <w:szCs w:val="28"/>
        </w:rPr>
        <w:t xml:space="preserve">. </w:t>
      </w:r>
    </w:p>
    <w:p w:rsidR="0094287A" w:rsidRPr="00091D71" w:rsidRDefault="0094287A" w:rsidP="00091D71">
      <w:pPr>
        <w:spacing w:after="240" w:line="352" w:lineRule="atLeast"/>
        <w:jc w:val="both"/>
        <w:rPr>
          <w:color w:val="000000"/>
          <w:sz w:val="28"/>
          <w:szCs w:val="28"/>
        </w:rPr>
      </w:pPr>
      <w:r w:rsidRPr="00091D71">
        <w:rPr>
          <w:color w:val="000000"/>
          <w:sz w:val="28"/>
          <w:szCs w:val="28"/>
        </w:rPr>
        <w:t xml:space="preserve">“The biggest challenge we face in this industry is this tsunami of regulatory requirements,” said Frank Prager, vice president for environmental policy at </w:t>
      </w:r>
      <w:hyperlink r:id="rId257" w:tooltip="More information about Xcel Energy Incorporated" w:history="1">
        <w:r w:rsidRPr="00091D71">
          <w:rPr>
            <w:color w:val="004276"/>
            <w:sz w:val="28"/>
            <w:szCs w:val="28"/>
            <w:u w:val="single"/>
          </w:rPr>
          <w:t>Xcel Energy</w:t>
        </w:r>
      </w:hyperlink>
      <w:r w:rsidRPr="00091D71">
        <w:rPr>
          <w:color w:val="000000"/>
          <w:sz w:val="28"/>
          <w:szCs w:val="28"/>
        </w:rPr>
        <w:t xml:space="preserve">, a Minneapolis-based utility that has proposed to close four or five coal-fired generators in Colorado and replace them with two gas-fired plants to comply with a new state air pollution law. </w:t>
      </w:r>
    </w:p>
    <w:p w:rsidR="0094287A" w:rsidRDefault="0094287A" w:rsidP="00710F09">
      <w:pPr>
        <w:spacing w:after="240" w:line="352" w:lineRule="atLeast"/>
        <w:jc w:val="both"/>
        <w:rPr>
          <w:color w:val="000000"/>
          <w:sz w:val="28"/>
          <w:szCs w:val="28"/>
        </w:rPr>
      </w:pPr>
      <w:r w:rsidRPr="00091D71">
        <w:rPr>
          <w:color w:val="000000"/>
          <w:sz w:val="28"/>
          <w:szCs w:val="28"/>
        </w:rPr>
        <w:t xml:space="preserve">“It will be more cost-effective to get off coal and turn toward natural gas than it is to retrofit a lot of these facilities,” Mr. Prager said.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Seventy percent of the nation’s coal plant fleet is more than 30 years old and a third is over 40 years old. Credit Suisse estimates that more than 30 percent of the American coal generating fleet have no emission controls at all, while another third lack either a scrubber for removal of sulfur dioxide or other controls for nitrogen oxides. Those plants, which are largely inefficient, will need expensive overhauls under the new rules. </w:t>
      </w:r>
    </w:p>
    <w:p w:rsidR="00710F09" w:rsidRPr="00710F09" w:rsidRDefault="00710F09" w:rsidP="00710F09">
      <w:pPr>
        <w:spacing w:after="240" w:line="352" w:lineRule="atLeast"/>
        <w:jc w:val="both"/>
        <w:rPr>
          <w:color w:val="000000"/>
          <w:sz w:val="28"/>
          <w:szCs w:val="28"/>
        </w:rPr>
      </w:pPr>
      <w:r w:rsidRPr="00710F09">
        <w:rPr>
          <w:color w:val="000000"/>
          <w:sz w:val="28"/>
          <w:szCs w:val="28"/>
        </w:rPr>
        <w:lastRenderedPageBreak/>
        <w:t xml:space="preserve">Sonny Garg, president of </w:t>
      </w:r>
      <w:hyperlink r:id="rId258" w:tooltip="More information about Exelon Corp" w:history="1">
        <w:r w:rsidRPr="00710F09">
          <w:rPr>
            <w:color w:val="004276"/>
            <w:sz w:val="28"/>
            <w:szCs w:val="28"/>
            <w:u w:val="single"/>
          </w:rPr>
          <w:t>Exelon</w:t>
        </w:r>
      </w:hyperlink>
      <w:r w:rsidRPr="00710F09">
        <w:rPr>
          <w:color w:val="000000"/>
          <w:sz w:val="28"/>
          <w:szCs w:val="28"/>
        </w:rPr>
        <w:t xml:space="preserve"> Power, said he expected that the plants with no emission controls would probably be closed by their owners, who he says will be wary of investing billions of dollars on old equipment. “It’s a significant transformation,” Mr. Garg said.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Exelon Power has already announced the closing of three Eisenhower-era, coal-fired generators in Pennsylvania by May 2012 because low gas prices have made retail electricity rates so low the plants are no longer economical to run.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Of course, not everyone thinks gas makes more economic sense. For example, a coalition of investors is building a </w:t>
      </w:r>
      <w:hyperlink r:id="rId259" w:tooltip="Article about the Illinois plant." w:history="1">
        <w:r w:rsidRPr="00710F09">
          <w:rPr>
            <w:color w:val="004276"/>
            <w:sz w:val="28"/>
            <w:szCs w:val="28"/>
            <w:u w:val="single"/>
          </w:rPr>
          <w:t>$4 billion coal-fired generation plant in Illinois</w:t>
        </w:r>
      </w:hyperlink>
      <w:r w:rsidRPr="00710F09">
        <w:rPr>
          <w:color w:val="000000"/>
          <w:sz w:val="28"/>
          <w:szCs w:val="28"/>
        </w:rPr>
        <w:t xml:space="preserve">, betting that coal prices will remain low enough and regulations light to outperform gas.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Indeed, retrofitting a coal plant can be somewhat cheaper than constructing a new combined cycle gas turbine, industry officials say.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“A very wide range of utilities are wrestling with this issue of identifying what plants they would close because they are anticipating these regulations and there is a lot of planning going on right now,” said Revis James, director of energy technology assessment center at the Electric Power Research Institute.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Utility executives have long been cautious about using gas because its price has historically bounced around unpredictably while coal prices have typically been low and stable. But that appears to be changing. Over the last decade, new drilling techniques have brought a century’s supply of reserves within reach. </w:t>
      </w:r>
    </w:p>
    <w:p w:rsidR="00710F09" w:rsidRPr="00710F09" w:rsidRDefault="00710F09" w:rsidP="00710F09">
      <w:pPr>
        <w:spacing w:after="240" w:line="352" w:lineRule="atLeast"/>
        <w:jc w:val="both"/>
        <w:rPr>
          <w:color w:val="000000"/>
          <w:sz w:val="28"/>
          <w:szCs w:val="28"/>
        </w:rPr>
      </w:pPr>
      <w:r w:rsidRPr="00710F09">
        <w:rPr>
          <w:color w:val="000000"/>
          <w:sz w:val="28"/>
          <w:szCs w:val="28"/>
        </w:rPr>
        <w:t xml:space="preserve">For Progress, the decision to scrap coal-fired plants and replace them with gas-fired plants was a drastic change in its business plan. It meant reducing the utility’s coal-fired production capacity by 30 percent while increasing gas power from less than 4 percent of its production capacity to a projected 25 percent after the gas plants are built. </w:t>
      </w:r>
    </w:p>
    <w:p w:rsidR="00710F09" w:rsidRDefault="00710F09" w:rsidP="00710F09">
      <w:pPr>
        <w:spacing w:after="240" w:line="352" w:lineRule="atLeast"/>
        <w:jc w:val="both"/>
        <w:rPr>
          <w:color w:val="000000"/>
          <w:sz w:val="28"/>
          <w:szCs w:val="28"/>
        </w:rPr>
      </w:pPr>
      <w:r w:rsidRPr="00710F09">
        <w:rPr>
          <w:color w:val="000000"/>
          <w:sz w:val="28"/>
          <w:szCs w:val="28"/>
        </w:rPr>
        <w:t xml:space="preserve">“You had to believe that gas was available long term” at reasonable prices, Mr. Johnson, Progress’s chief executive, said of the decision. “Around the country, people are having to have the same discussion, and what I think you are going to see is a significant move from older coal plants to newer gas plants.” </w:t>
      </w:r>
    </w:p>
    <w:p w:rsidR="00F43EA8" w:rsidRPr="00F43EA8" w:rsidRDefault="00497F2E" w:rsidP="00F43EA8">
      <w:pPr>
        <w:pStyle w:val="Heading1"/>
        <w:spacing w:after="120"/>
        <w:rPr>
          <w:rFonts w:asciiTheme="minorHAnsi" w:hAnsiTheme="minorHAnsi"/>
          <w:bCs w:val="0"/>
        </w:rPr>
      </w:pPr>
      <w:r w:rsidRPr="00F43EA8">
        <w:rPr>
          <w:rFonts w:asciiTheme="minorHAnsi" w:hAnsiTheme="minorHAnsi"/>
          <w:color w:val="000000"/>
        </w:rPr>
        <w:t xml:space="preserve">(13) </w:t>
      </w:r>
      <w:r w:rsidR="00F43EA8" w:rsidRPr="00F43EA8">
        <w:rPr>
          <w:rFonts w:asciiTheme="minorHAnsi" w:hAnsiTheme="minorHAnsi"/>
          <w:bCs w:val="0"/>
        </w:rPr>
        <w:t>Ryan Seacrest and Clear Channel in Expanded Radio Deal</w:t>
      </w:r>
    </w:p>
    <w:p w:rsidR="00F43EA8" w:rsidRDefault="00F43EA8" w:rsidP="00F43EA8">
      <w:pPr>
        <w:pStyle w:val="Heading6"/>
        <w:spacing w:before="30" w:after="30" w:line="288" w:lineRule="atLeast"/>
        <w:rPr>
          <w:rFonts w:ascii="Arial" w:hAnsi="Arial" w:cs="Arial"/>
          <w:color w:val="808080"/>
          <w:sz w:val="15"/>
          <w:szCs w:val="15"/>
        </w:rPr>
      </w:pPr>
      <w:r>
        <w:rPr>
          <w:rFonts w:ascii="Arial" w:hAnsi="Arial" w:cs="Arial"/>
          <w:color w:val="808080"/>
          <w:sz w:val="15"/>
          <w:szCs w:val="15"/>
        </w:rPr>
        <w:lastRenderedPageBreak/>
        <w:t>By BROOKS BARNES</w:t>
      </w:r>
    </w:p>
    <w:p w:rsidR="00F43EA8" w:rsidRDefault="00F43EA8" w:rsidP="00F43EA8">
      <w:pPr>
        <w:pStyle w:val="Heading6"/>
        <w:spacing w:line="288" w:lineRule="atLeast"/>
        <w:rPr>
          <w:rFonts w:ascii="Arial" w:hAnsi="Arial" w:cs="Arial"/>
          <w:color w:val="808080"/>
          <w:sz w:val="15"/>
          <w:szCs w:val="15"/>
        </w:rPr>
      </w:pPr>
      <w:r>
        <w:rPr>
          <w:rFonts w:ascii="Arial" w:hAnsi="Arial" w:cs="Arial"/>
          <w:color w:val="808080"/>
          <w:sz w:val="15"/>
          <w:szCs w:val="15"/>
        </w:rPr>
        <w:t>Published: November 29, 2010</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LOS ANGELES — </w:t>
      </w:r>
      <w:hyperlink r:id="rId260" w:tooltip="More information about Clear Channel Outdoor Holdings Incorporated" w:history="1">
        <w:r w:rsidRPr="00F43EA8">
          <w:rPr>
            <w:color w:val="004276"/>
            <w:sz w:val="28"/>
            <w:szCs w:val="28"/>
            <w:u w:val="single"/>
          </w:rPr>
          <w:t>Clear Channel Communications</w:t>
        </w:r>
      </w:hyperlink>
      <w:r w:rsidRPr="00F43EA8">
        <w:rPr>
          <w:color w:val="000000"/>
          <w:sz w:val="28"/>
          <w:szCs w:val="28"/>
        </w:rPr>
        <w:t xml:space="preserve"> is expected to announce on Tuesday that it has signed </w:t>
      </w:r>
      <w:hyperlink r:id="rId261" w:tooltip="More articles about Ryan Seacrest." w:history="1">
        <w:r w:rsidRPr="00F43EA8">
          <w:rPr>
            <w:color w:val="004276"/>
            <w:sz w:val="28"/>
            <w:szCs w:val="28"/>
            <w:u w:val="single"/>
          </w:rPr>
          <w:t>Ryan Seacrest</w:t>
        </w:r>
      </w:hyperlink>
      <w:r w:rsidRPr="00F43EA8">
        <w:rPr>
          <w:color w:val="000000"/>
          <w:sz w:val="28"/>
          <w:szCs w:val="28"/>
        </w:rPr>
        <w:t xml:space="preserve"> to an expanded radio deal worth $60 million over three years, according to people with knowledge of the matter. </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There has been speculation in the media industry about whether Mr. Seacrest, 35, would scale back his commitment to the radio giant when his old contract expired at the end of the year. In addition to hosting three top-rated radio programs for </w:t>
      </w:r>
      <w:hyperlink r:id="rId262" w:tooltip="More information about Clear Channel Outdoor Holdings Incorporated" w:history="1">
        <w:r w:rsidRPr="00F43EA8">
          <w:rPr>
            <w:color w:val="004276"/>
            <w:sz w:val="28"/>
            <w:szCs w:val="28"/>
            <w:u w:val="single"/>
          </w:rPr>
          <w:t>Clear Channel</w:t>
        </w:r>
      </w:hyperlink>
      <w:r w:rsidRPr="00F43EA8">
        <w:rPr>
          <w:color w:val="000000"/>
          <w:sz w:val="28"/>
          <w:szCs w:val="28"/>
        </w:rPr>
        <w:t xml:space="preserve">, Mr. Seacrest hosts </w:t>
      </w:r>
      <w:hyperlink r:id="rId263" w:tooltip="More articles about American Idol." w:history="1">
        <w:r w:rsidRPr="00F43EA8">
          <w:rPr>
            <w:color w:val="004276"/>
            <w:sz w:val="28"/>
            <w:szCs w:val="28"/>
            <w:u w:val="single"/>
          </w:rPr>
          <w:t>“American Idol”</w:t>
        </w:r>
      </w:hyperlink>
      <w:r w:rsidRPr="00F43EA8">
        <w:rPr>
          <w:color w:val="000000"/>
          <w:sz w:val="28"/>
          <w:szCs w:val="28"/>
        </w:rPr>
        <w:t xml:space="preserve"> for Fox, appears on a daily news program on E! and produces reality shows like “Keeping Up With the Kardashians.” </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Instead, Mr. Seacrest — given a hefty raise — has signed on to give Clear Channel more of his time, these people said, agreeing to develop new radio content for syndication via both traditional and digital media. Leveraging radio programming for the Web has been an increasing focus for both Mr. Seacrest and for Clear Channel.. </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Mr. Seacrest will also create a joint venture with the company to explore the creation of a record label, music publishing business and live concert series, according to the people with knowledge of its details, who spoke on the condition of anonymity. </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Under the agreement, Mr. Seacrest will continue to host “On Air With Ryan Seacrest,” the music-and-chat program on KIIS-FM in Los Angeles that is broadcast from 5 a.m. to 10 a.m. daily. The nationally syndicated afternoon version of “On Air With Ryan Seacrest” will expand to four hours from three. </w:t>
      </w:r>
    </w:p>
    <w:p w:rsidR="00F43EA8" w:rsidRPr="00F43EA8" w:rsidRDefault="00F43EA8" w:rsidP="00F43EA8">
      <w:pPr>
        <w:spacing w:after="240" w:line="352" w:lineRule="atLeast"/>
        <w:jc w:val="both"/>
        <w:rPr>
          <w:color w:val="000000"/>
          <w:sz w:val="28"/>
          <w:szCs w:val="28"/>
        </w:rPr>
      </w:pPr>
      <w:r w:rsidRPr="00F43EA8">
        <w:rPr>
          <w:color w:val="000000"/>
          <w:sz w:val="28"/>
          <w:szCs w:val="28"/>
        </w:rPr>
        <w:t xml:space="preserve">The deal also secures Mr. Seacrest as host of the American Top 40 chart countdown. A spokeswoman for Mr. Seacrest declined to comment; a Clear Channel spokesman also declined to comment. </w:t>
      </w:r>
    </w:p>
    <w:p w:rsidR="00F43EA8" w:rsidRDefault="00F43EA8" w:rsidP="00F43EA8">
      <w:pPr>
        <w:spacing w:after="240" w:line="352" w:lineRule="atLeast"/>
        <w:jc w:val="both"/>
        <w:rPr>
          <w:color w:val="000000"/>
          <w:sz w:val="28"/>
          <w:szCs w:val="28"/>
        </w:rPr>
      </w:pPr>
      <w:r w:rsidRPr="00F43EA8">
        <w:rPr>
          <w:color w:val="000000"/>
          <w:sz w:val="28"/>
          <w:szCs w:val="28"/>
        </w:rPr>
        <w:t xml:space="preserve">Mr. Seacrest’s Clear Channel deal is unusual because it allows him to control some of the advertising sales for his radio shows and embed his own marketing partners into the programming. His previous three-year deal with Clear Channel was signed in 2008 and estimated to be worth $35 million. </w:t>
      </w:r>
    </w:p>
    <w:p w:rsidR="000233BE" w:rsidRPr="000233BE" w:rsidRDefault="00004A12" w:rsidP="000233BE">
      <w:pPr>
        <w:pStyle w:val="Heading1"/>
        <w:spacing w:after="120"/>
        <w:rPr>
          <w:rFonts w:asciiTheme="minorHAnsi" w:hAnsiTheme="minorHAnsi"/>
          <w:bCs w:val="0"/>
        </w:rPr>
      </w:pPr>
      <w:r w:rsidRPr="000233BE">
        <w:rPr>
          <w:rFonts w:asciiTheme="minorHAnsi" w:hAnsiTheme="minorHAnsi"/>
          <w:color w:val="000000"/>
        </w:rPr>
        <w:t xml:space="preserve">(14) </w:t>
      </w:r>
      <w:r w:rsidR="000233BE" w:rsidRPr="000233BE">
        <w:rPr>
          <w:rFonts w:asciiTheme="minorHAnsi" w:hAnsiTheme="minorHAnsi"/>
          <w:bCs w:val="0"/>
        </w:rPr>
        <w:t>A Facebook Founder Begins a Social Network Focused on Charities</w:t>
      </w:r>
    </w:p>
    <w:p w:rsidR="000233BE" w:rsidRDefault="000233BE" w:rsidP="000233BE">
      <w:pPr>
        <w:spacing w:line="294" w:lineRule="atLeast"/>
        <w:jc w:val="right"/>
        <w:rPr>
          <w:rFonts w:ascii="Arial" w:hAnsi="Arial" w:cs="Arial"/>
          <w:color w:val="909090"/>
          <w:sz w:val="14"/>
          <w:szCs w:val="14"/>
        </w:rPr>
      </w:pPr>
      <w:r>
        <w:rPr>
          <w:rFonts w:ascii="Arial" w:hAnsi="Arial" w:cs="Arial"/>
          <w:color w:val="909090"/>
          <w:sz w:val="14"/>
          <w:szCs w:val="14"/>
        </w:rPr>
        <w:lastRenderedPageBreak/>
        <w:t>Ángel Franco/The New York Times</w:t>
      </w:r>
    </w:p>
    <w:p w:rsidR="000233BE" w:rsidRDefault="000233BE" w:rsidP="000233BE">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64" w:tooltip="More Articles by Jenna Wortham" w:history="1">
        <w:r>
          <w:rPr>
            <w:rStyle w:val="Hyperlink"/>
            <w:rFonts w:ascii="Arial" w:hAnsi="Arial" w:cs="Arial"/>
            <w:sz w:val="15"/>
            <w:szCs w:val="15"/>
          </w:rPr>
          <w:t>JENNA WORTHAM</w:t>
        </w:r>
      </w:hyperlink>
    </w:p>
    <w:p w:rsidR="000233BE" w:rsidRDefault="000233BE" w:rsidP="000233BE">
      <w:pPr>
        <w:pStyle w:val="Heading6"/>
        <w:spacing w:line="288" w:lineRule="atLeast"/>
        <w:rPr>
          <w:rFonts w:ascii="Arial" w:hAnsi="Arial" w:cs="Arial"/>
          <w:color w:val="808080"/>
          <w:sz w:val="15"/>
          <w:szCs w:val="15"/>
        </w:rPr>
      </w:pPr>
      <w:r>
        <w:rPr>
          <w:rFonts w:ascii="Arial" w:hAnsi="Arial" w:cs="Arial"/>
          <w:color w:val="808080"/>
          <w:sz w:val="15"/>
          <w:szCs w:val="15"/>
        </w:rPr>
        <w:t>Published: November 30, 2010</w:t>
      </w:r>
    </w:p>
    <w:p w:rsidR="000233BE" w:rsidRDefault="000233BE" w:rsidP="000233BE">
      <w:pPr>
        <w:pStyle w:val="z-BottomofForm"/>
      </w:pPr>
      <w:r>
        <w:t>Bottom of Form</w:t>
      </w:r>
    </w:p>
    <w:p w:rsidR="000233BE" w:rsidRDefault="000233BE" w:rsidP="000233BE">
      <w:pPr>
        <w:spacing w:after="240" w:line="352" w:lineRule="atLeast"/>
        <w:rPr>
          <w:rFonts w:ascii="Georgia" w:hAnsi="Georgia"/>
          <w:color w:val="000000"/>
          <w:sz w:val="23"/>
          <w:szCs w:val="23"/>
        </w:rPr>
      </w:pP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Chris Hughes, one of the founders of </w:t>
      </w:r>
      <w:hyperlink r:id="rId265" w:tooltip="More articles about Facebook." w:history="1">
        <w:r w:rsidRPr="000233BE">
          <w:rPr>
            <w:color w:val="004276"/>
            <w:sz w:val="28"/>
            <w:szCs w:val="28"/>
            <w:u w:val="single"/>
          </w:rPr>
          <w:t>Facebook</w:t>
        </w:r>
      </w:hyperlink>
      <w:r w:rsidRPr="000233BE">
        <w:rPr>
          <w:color w:val="000000"/>
          <w:sz w:val="28"/>
          <w:szCs w:val="28"/>
        </w:rPr>
        <w:t xml:space="preserve"> and the </w:t>
      </w:r>
      <w:hyperlink r:id="rId266" w:tooltip="An article on the endeavor." w:history="1">
        <w:r w:rsidRPr="000233BE">
          <w:rPr>
            <w:color w:val="004276"/>
            <w:sz w:val="28"/>
            <w:szCs w:val="28"/>
            <w:u w:val="single"/>
          </w:rPr>
          <w:t>chief digital organizer</w:t>
        </w:r>
      </w:hyperlink>
      <w:r w:rsidRPr="000233BE">
        <w:rPr>
          <w:color w:val="000000"/>
          <w:sz w:val="28"/>
          <w:szCs w:val="28"/>
        </w:rPr>
        <w:t xml:space="preserve"> for </w:t>
      </w:r>
      <w:hyperlink r:id="rId267" w:tooltip="More articles about Barack Obama" w:history="1">
        <w:r w:rsidRPr="000233BE">
          <w:rPr>
            <w:color w:val="004276"/>
            <w:sz w:val="28"/>
            <w:szCs w:val="28"/>
            <w:u w:val="single"/>
          </w:rPr>
          <w:t>Barack Obama</w:t>
        </w:r>
      </w:hyperlink>
      <w:r w:rsidRPr="000233BE">
        <w:rPr>
          <w:color w:val="000000"/>
          <w:sz w:val="28"/>
          <w:szCs w:val="28"/>
        </w:rPr>
        <w:t xml:space="preserve">’s presidential campaign, knows a thing or two about building online communities.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Now he is applying his expertise to a new venture called </w:t>
      </w:r>
      <w:hyperlink r:id="rId268" w:tooltip="Jumo’s home page." w:history="1">
        <w:r w:rsidRPr="000233BE">
          <w:rPr>
            <w:color w:val="004276"/>
            <w:sz w:val="28"/>
            <w:szCs w:val="28"/>
            <w:u w:val="single"/>
          </w:rPr>
          <w:t>Jumo</w:t>
        </w:r>
      </w:hyperlink>
      <w:r w:rsidRPr="000233BE">
        <w:rPr>
          <w:color w:val="000000"/>
          <w:sz w:val="28"/>
          <w:szCs w:val="28"/>
        </w:rPr>
        <w:t xml:space="preserve">, which aims to connect people with nonprofits and charitable organizations.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The site, which is being unveiled on Tuesday, aims to “do what </w:t>
      </w:r>
      <w:hyperlink r:id="rId269" w:tooltip="More articles about Yelp." w:history="1">
        <w:r w:rsidRPr="000233BE">
          <w:rPr>
            <w:color w:val="004276"/>
            <w:sz w:val="28"/>
            <w:szCs w:val="28"/>
            <w:u w:val="single"/>
          </w:rPr>
          <w:t>Yelp</w:t>
        </w:r>
      </w:hyperlink>
      <w:r w:rsidRPr="000233BE">
        <w:rPr>
          <w:color w:val="000000"/>
          <w:sz w:val="28"/>
          <w:szCs w:val="28"/>
        </w:rPr>
        <w:t xml:space="preserve"> did for restaurants,” Mr. Hughes said, indexing charities “to help people find and evaluate them.”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Individual charities, projects like building a school in rural Africa and broad issues like gay rights will all have dedicated pages on Jumo.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Relevant news articles, </w:t>
      </w:r>
      <w:hyperlink r:id="rId270" w:tooltip="More articles about Twitter." w:history="1">
        <w:r w:rsidRPr="000233BE">
          <w:rPr>
            <w:color w:val="004276"/>
            <w:sz w:val="28"/>
            <w:szCs w:val="28"/>
            <w:u w:val="single"/>
          </w:rPr>
          <w:t>Twitter</w:t>
        </w:r>
      </w:hyperlink>
      <w:r w:rsidRPr="000233BE">
        <w:rPr>
          <w:color w:val="000000"/>
          <w:sz w:val="28"/>
          <w:szCs w:val="28"/>
        </w:rPr>
        <w:t xml:space="preserve"> posts and </w:t>
      </w:r>
      <w:hyperlink r:id="rId271" w:tooltip="More news about YouTube." w:history="1">
        <w:r w:rsidRPr="000233BE">
          <w:rPr>
            <w:color w:val="004276"/>
            <w:sz w:val="28"/>
            <w:szCs w:val="28"/>
            <w:u w:val="single"/>
          </w:rPr>
          <w:t>YouTube</w:t>
        </w:r>
      </w:hyperlink>
      <w:r w:rsidRPr="000233BE">
        <w:rPr>
          <w:color w:val="000000"/>
          <w:sz w:val="28"/>
          <w:szCs w:val="28"/>
        </w:rPr>
        <w:t xml:space="preserve"> videos will be added to the pages, and users can add their own feedback and comments. Users can also find their Facebook friends and follow their adopted projects and issues on the site.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The idea is to take the principles that helped Mr. Hughes organize a network of volunteers into a successful political force and apply them to a much broader universe of causes and issues.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Mr. Hughes is not the first entrepreneur to venture into this territory. Causes, a Facebook application, and the Web site Global Giving are among the many existing ways to find and support charities online.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But Mr. Hughes said Jumo would not be primarily about soliciting donations. Instead, he said, the site would first try to deepen ties between its users and their favorite causes.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“The more connected that individual is to an issue they care about, the higher probability there is they will stay involved over a longer period of time,” Mr. Hughes said.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To start, the Jumo site was seeded with more than 3,000 issues and groups. But “anyone with a social mission can create a page,” said Mr. Hughes, who thinks </w:t>
      </w:r>
      <w:r w:rsidRPr="000233BE">
        <w:rPr>
          <w:color w:val="000000"/>
          <w:sz w:val="28"/>
          <w:szCs w:val="28"/>
        </w:rPr>
        <w:lastRenderedPageBreak/>
        <w:t xml:space="preserve">Jumo could become a simple way for smaller charities to establish a social media presence.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Jumo will allow only organizations that have been certified as tax exempt to solicit donations, as a way to discourage fraud.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Jumo is itself a nonprofit, and will rely on payments from users and sponsorships from organizations that want better promotion on the Web site.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One challenge for Jumo will be figuring out how willing are Internet users to share details about their donations, which they can choose to display on their Jumo profile pages, said Susan Etlinger, an analyst at the Altimeter Group, a consulting firm. “The same dynamics of other social networks may not transfer to this activity,” she said.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But Chris Bishko, director of investments at Omidyar Network, a philanthropic investment firm that contributed to the $3.5 million in grants that Jumo raised before its release, said that it was not such a long shot.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“One thing we’ve learned with Internet companies is that if you can lower the barrier and lower friction, then activity follows where it didn’t exist before,” he said. As an example, he pointed to the flood of donations via text message that followed the earthquake in Haiti last January: “We saw what people were willing to do.”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Another issue for Jumo is social network burnout. Will people who are spending time on Facebook and elsewhere be willing to add another site to their lineup?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Mr. Hughes said Jumo was not intended to compete with Facebook.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Instead, he predicts that Facebook will become a ubiquitous backbone for the social Web, and that people will also use niche sites focused on specific interests and communities. Jumo will send out e-mails and updates tailored to its users to help them stay engaged, he said. </w:t>
      </w:r>
    </w:p>
    <w:p w:rsidR="000233BE" w:rsidRPr="000233BE" w:rsidRDefault="000233BE" w:rsidP="000233BE">
      <w:pPr>
        <w:spacing w:after="240" w:line="352" w:lineRule="atLeast"/>
        <w:jc w:val="both"/>
        <w:rPr>
          <w:color w:val="000000"/>
          <w:sz w:val="28"/>
          <w:szCs w:val="28"/>
        </w:rPr>
      </w:pPr>
      <w:r w:rsidRPr="000233BE">
        <w:rPr>
          <w:color w:val="000000"/>
          <w:sz w:val="28"/>
          <w:szCs w:val="28"/>
        </w:rPr>
        <w:t xml:space="preserve">It is not yet clear how much the Internet and social media can help push people to move beyond just “following” and “liking” things, but a social network like Jumo could be a crucial first step, said Steve MacLaughlin, director of Internet solutions at BlackBaud, a global provider of technology and services to nonprofits. </w:t>
      </w:r>
    </w:p>
    <w:p w:rsidR="000233BE" w:rsidRPr="000233BE" w:rsidRDefault="000233BE" w:rsidP="000233BE">
      <w:pPr>
        <w:spacing w:after="240" w:line="352" w:lineRule="atLeast"/>
        <w:jc w:val="both"/>
        <w:rPr>
          <w:color w:val="000000"/>
          <w:sz w:val="28"/>
          <w:szCs w:val="28"/>
        </w:rPr>
      </w:pPr>
      <w:r w:rsidRPr="000233BE">
        <w:rPr>
          <w:color w:val="000000"/>
          <w:sz w:val="28"/>
          <w:szCs w:val="28"/>
        </w:rPr>
        <w:lastRenderedPageBreak/>
        <w:t xml:space="preserve">“It’s still not clear whether or not followers translate to volunteers and donors,” said Mr. MacLaughlin. “But people that are more engaged with nonprofits are most likely to become a donor or support them in another way.” </w:t>
      </w:r>
    </w:p>
    <w:p w:rsidR="000233BE" w:rsidRDefault="000233BE" w:rsidP="000233BE">
      <w:pPr>
        <w:spacing w:after="240" w:line="352" w:lineRule="atLeast"/>
        <w:jc w:val="both"/>
        <w:rPr>
          <w:color w:val="000000"/>
          <w:sz w:val="28"/>
          <w:szCs w:val="28"/>
        </w:rPr>
      </w:pPr>
      <w:r w:rsidRPr="000233BE">
        <w:rPr>
          <w:color w:val="000000"/>
          <w:sz w:val="28"/>
          <w:szCs w:val="28"/>
        </w:rPr>
        <w:t xml:space="preserve">The financial impact could be tremendous, he said. Of the $300 billion that was donated to charities and nonprofits in 2009, only 6 percent was submitted online. </w:t>
      </w:r>
    </w:p>
    <w:p w:rsidR="003708E5" w:rsidRDefault="003708E5" w:rsidP="000E1AE9">
      <w:pPr>
        <w:pStyle w:val="Heading1"/>
        <w:spacing w:after="120"/>
        <w:rPr>
          <w:rFonts w:asciiTheme="minorHAnsi" w:hAnsiTheme="minorHAnsi"/>
          <w:color w:val="000000"/>
        </w:rPr>
      </w:pPr>
    </w:p>
    <w:p w:rsidR="003708E5" w:rsidRDefault="003708E5" w:rsidP="000E1AE9">
      <w:pPr>
        <w:pStyle w:val="Heading1"/>
        <w:spacing w:after="120"/>
        <w:rPr>
          <w:rFonts w:asciiTheme="minorHAnsi" w:hAnsiTheme="minorHAnsi"/>
          <w:color w:val="000000"/>
        </w:rPr>
      </w:pPr>
    </w:p>
    <w:p w:rsidR="003708E5" w:rsidRDefault="003708E5" w:rsidP="000E1AE9">
      <w:pPr>
        <w:pStyle w:val="Heading1"/>
        <w:spacing w:after="120"/>
        <w:rPr>
          <w:rFonts w:asciiTheme="minorHAnsi" w:hAnsiTheme="minorHAnsi"/>
          <w:color w:val="000000"/>
        </w:rPr>
      </w:pPr>
    </w:p>
    <w:p w:rsidR="000E1AE9" w:rsidRPr="000E1AE9" w:rsidRDefault="00CA553E" w:rsidP="000E1AE9">
      <w:pPr>
        <w:pStyle w:val="Heading1"/>
        <w:spacing w:after="120"/>
        <w:rPr>
          <w:rFonts w:asciiTheme="minorHAnsi" w:hAnsiTheme="minorHAnsi"/>
          <w:bCs w:val="0"/>
        </w:rPr>
      </w:pPr>
      <w:r w:rsidRPr="000E1AE9">
        <w:rPr>
          <w:rFonts w:asciiTheme="minorHAnsi" w:hAnsiTheme="minorHAnsi"/>
          <w:color w:val="000000"/>
        </w:rPr>
        <w:t xml:space="preserve">(15) </w:t>
      </w:r>
      <w:r w:rsidR="000E1AE9" w:rsidRPr="000E1AE9">
        <w:rPr>
          <w:rFonts w:asciiTheme="minorHAnsi" w:hAnsiTheme="minorHAnsi"/>
          <w:bCs w:val="0"/>
        </w:rPr>
        <w:t>Splits in Euro Zone Emerge Amid Debt Crisis</w:t>
      </w:r>
    </w:p>
    <w:p w:rsidR="000E1AE9" w:rsidRDefault="000E1AE9" w:rsidP="000E1AE9">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72" w:tooltip="More Articles by Stephen Castle" w:history="1">
        <w:r>
          <w:rPr>
            <w:rStyle w:val="Hyperlink"/>
            <w:rFonts w:ascii="Arial" w:hAnsi="Arial" w:cs="Arial"/>
            <w:sz w:val="15"/>
            <w:szCs w:val="15"/>
          </w:rPr>
          <w:t>STEPHEN CASTLE</w:t>
        </w:r>
      </w:hyperlink>
    </w:p>
    <w:p w:rsidR="000E1AE9" w:rsidRDefault="000E1AE9" w:rsidP="000E1AE9">
      <w:pPr>
        <w:pStyle w:val="Heading6"/>
        <w:spacing w:line="288" w:lineRule="atLeast"/>
        <w:rPr>
          <w:rFonts w:ascii="Georgia" w:hAnsi="Georgia"/>
          <w:color w:val="333333"/>
          <w:sz w:val="18"/>
          <w:szCs w:val="18"/>
        </w:rPr>
      </w:pPr>
      <w:r>
        <w:rPr>
          <w:rFonts w:ascii="Arial" w:hAnsi="Arial" w:cs="Arial"/>
          <w:color w:val="808080"/>
          <w:sz w:val="15"/>
          <w:szCs w:val="15"/>
        </w:rPr>
        <w:t>Published: November 29, 2010</w:t>
      </w:r>
      <w:r w:rsidR="00674291">
        <w:rPr>
          <w:rFonts w:ascii="Georgia" w:hAnsi="Georgia"/>
          <w:i w:val="0"/>
          <w:iCs w:val="0"/>
          <w:color w:val="333333"/>
          <w:sz w:val="18"/>
          <w:szCs w:val="18"/>
        </w:rPr>
        <w:object w:dxaOrig="225" w:dyaOrig="225">
          <v:shape id="_x0000_i1046" type="#_x0000_t75" style="width:1in;height:17.9pt" o:ole="">
            <v:imagedata r:id="rId273" o:title=""/>
          </v:shape>
          <w:control r:id="rId274" w:name="DefaultOcxName" w:shapeid="_x0000_i1046"/>
        </w:object>
      </w:r>
      <w:r w:rsidR="00674291">
        <w:rPr>
          <w:rFonts w:ascii="Georgia" w:hAnsi="Georgia"/>
          <w:i w:val="0"/>
          <w:iCs w:val="0"/>
          <w:color w:val="333333"/>
          <w:sz w:val="18"/>
          <w:szCs w:val="18"/>
        </w:rPr>
        <w:object w:dxaOrig="225" w:dyaOrig="225">
          <v:shape id="_x0000_i1049" type="#_x0000_t75" style="width:1in;height:17.9pt" o:ole="">
            <v:imagedata r:id="rId275" o:title=""/>
          </v:shape>
          <w:control r:id="rId276" w:name="DefaultOcxName1" w:shapeid="_x0000_i1049"/>
        </w:object>
      </w:r>
      <w:r w:rsidR="00674291">
        <w:rPr>
          <w:rFonts w:ascii="Georgia" w:hAnsi="Georgia"/>
          <w:i w:val="0"/>
          <w:iCs w:val="0"/>
          <w:color w:val="333333"/>
          <w:sz w:val="18"/>
          <w:szCs w:val="18"/>
        </w:rPr>
        <w:object w:dxaOrig="225" w:dyaOrig="225">
          <v:shape id="_x0000_i1052" type="#_x0000_t75" style="width:1in;height:17.9pt" o:ole="">
            <v:imagedata r:id="rId277" o:title=""/>
          </v:shape>
          <w:control r:id="rId278" w:name="DefaultOcxName2" w:shapeid="_x0000_i1052"/>
        </w:object>
      </w:r>
      <w:r w:rsidR="00674291">
        <w:rPr>
          <w:rFonts w:ascii="Georgia" w:hAnsi="Georgia"/>
          <w:i w:val="0"/>
          <w:iCs w:val="0"/>
          <w:color w:val="333333"/>
          <w:sz w:val="18"/>
          <w:szCs w:val="18"/>
        </w:rPr>
        <w:object w:dxaOrig="225" w:dyaOrig="225">
          <v:shape id="_x0000_i1055" type="#_x0000_t75" style="width:1in;height:17.9pt" o:ole="">
            <v:imagedata r:id="rId279" o:title=""/>
          </v:shape>
          <w:control r:id="rId280" w:name="DefaultOcxName3" w:shapeid="_x0000_i1055"/>
        </w:object>
      </w:r>
      <w:r w:rsidR="00674291">
        <w:rPr>
          <w:rFonts w:ascii="Georgia" w:hAnsi="Georgia"/>
          <w:i w:val="0"/>
          <w:iCs w:val="0"/>
          <w:color w:val="333333"/>
          <w:sz w:val="18"/>
          <w:szCs w:val="18"/>
        </w:rPr>
        <w:object w:dxaOrig="225" w:dyaOrig="225">
          <v:shape id="_x0000_i1058" type="#_x0000_t75" style="width:1in;height:17.9pt" o:ole="">
            <v:imagedata r:id="rId281" o:title=""/>
          </v:shape>
          <w:control r:id="rId282" w:name="DefaultOcxName4" w:shapeid="_x0000_i1058"/>
        </w:object>
      </w:r>
      <w:r w:rsidR="00674291">
        <w:rPr>
          <w:rFonts w:ascii="Georgia" w:hAnsi="Georgia"/>
          <w:i w:val="0"/>
          <w:iCs w:val="0"/>
          <w:color w:val="333333"/>
          <w:sz w:val="18"/>
          <w:szCs w:val="18"/>
        </w:rPr>
        <w:object w:dxaOrig="225" w:dyaOrig="225">
          <v:shape id="_x0000_i1061" type="#_x0000_t75" style="width:1in;height:17.9pt" o:ole="">
            <v:imagedata r:id="rId283" o:title=""/>
          </v:shape>
          <w:control r:id="rId284" w:name="DefaultOcxName5" w:shapeid="_x0000_i1061"/>
        </w:object>
      </w:r>
      <w:r w:rsidR="00674291">
        <w:rPr>
          <w:rFonts w:ascii="Georgia" w:hAnsi="Georgia"/>
          <w:i w:val="0"/>
          <w:iCs w:val="0"/>
          <w:color w:val="333333"/>
          <w:sz w:val="18"/>
          <w:szCs w:val="18"/>
        </w:rPr>
        <w:object w:dxaOrig="225" w:dyaOrig="225">
          <v:shape id="_x0000_i1064" type="#_x0000_t75" style="width:1in;height:17.9pt" o:ole="">
            <v:imagedata r:id="rId285" o:title=""/>
          </v:shape>
          <w:control r:id="rId286" w:name="DefaultOcxName6" w:shapeid="_x0000_i1064"/>
        </w:object>
      </w:r>
      <w:r w:rsidR="00674291">
        <w:rPr>
          <w:rFonts w:ascii="Georgia" w:hAnsi="Georgia"/>
          <w:i w:val="0"/>
          <w:iCs w:val="0"/>
          <w:color w:val="333333"/>
          <w:sz w:val="18"/>
          <w:szCs w:val="18"/>
        </w:rPr>
        <w:object w:dxaOrig="225" w:dyaOrig="225">
          <v:shape id="_x0000_i1067" type="#_x0000_t75" style="width:1in;height:17.9pt" o:ole="">
            <v:imagedata r:id="rId287" o:title=""/>
          </v:shape>
          <w:control r:id="rId288" w:name="DefaultOcxName7" w:shapeid="_x0000_i1067"/>
        </w:object>
      </w:r>
    </w:p>
    <w:p w:rsidR="000E1AE9" w:rsidRPr="000E1AE9" w:rsidRDefault="000E1AE9" w:rsidP="000E1AE9"/>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BRUSSELS — Even as Europe struggles to contain its latest debt crisis, fresh fissures are emerging that show </w:t>
      </w:r>
      <w:hyperlink r:id="rId289" w:tooltip="More articles about the Euro." w:history="1">
        <w:r w:rsidRPr="00465006">
          <w:rPr>
            <w:color w:val="004276"/>
            <w:sz w:val="28"/>
            <w:szCs w:val="28"/>
            <w:u w:val="single"/>
          </w:rPr>
          <w:t>the euro</w:t>
        </w:r>
      </w:hyperlink>
      <w:r w:rsidRPr="00465006">
        <w:rPr>
          <w:color w:val="000000"/>
          <w:sz w:val="28"/>
          <w:szCs w:val="28"/>
        </w:rPr>
        <w:t xml:space="preserve"> zone diverging into two — or even three — different economic parts that threaten to compound the problems even further.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After publication of new figures Monday, a senior </w:t>
      </w:r>
      <w:hyperlink r:id="rId290" w:tooltip="More articles about the European Union." w:history="1">
        <w:r w:rsidRPr="00465006">
          <w:rPr>
            <w:color w:val="004276"/>
            <w:sz w:val="28"/>
            <w:szCs w:val="28"/>
            <w:u w:val="single"/>
          </w:rPr>
          <w:t>European Union</w:t>
        </w:r>
      </w:hyperlink>
      <w:r w:rsidRPr="00465006">
        <w:rPr>
          <w:color w:val="000000"/>
          <w:sz w:val="28"/>
          <w:szCs w:val="28"/>
        </w:rPr>
        <w:t xml:space="preserve"> official acknowledged for the first time that a two-speed euro zone might now be developing, with Germany racing ahead while debt-laden countries on the Continent’s periphery battle stagnation.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“It has to be admitted, there is a certain dualism in Europe,” Olli Rehn, the European commissioner for economic and monetary affairs, said Monday while announcing the commission’s autumn economic forecasts.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Germany has “rebounded very forcefully from the </w:t>
      </w:r>
      <w:hyperlink r:id="rId291" w:tooltip="More articles about the credit crisis." w:history="1">
        <w:r w:rsidRPr="00465006">
          <w:rPr>
            <w:color w:val="004276"/>
            <w:sz w:val="28"/>
            <w:szCs w:val="28"/>
            <w:u w:val="single"/>
          </w:rPr>
          <w:t>financial crisis</w:t>
        </w:r>
      </w:hyperlink>
      <w:r w:rsidRPr="00465006">
        <w:rPr>
          <w:color w:val="000000"/>
          <w:sz w:val="28"/>
          <w:szCs w:val="28"/>
        </w:rPr>
        <w:t xml:space="preserve"> and economic recession with a strong growth of exports — increasingly spilling over to the </w:t>
      </w:r>
      <w:r w:rsidRPr="00465006">
        <w:rPr>
          <w:color w:val="000000"/>
          <w:sz w:val="28"/>
          <w:szCs w:val="28"/>
        </w:rPr>
        <w:lastRenderedPageBreak/>
        <w:t xml:space="preserve">domestic demand,” Mr. Rehn said. Ireland and some countries in the south of Europe, by contrast, “have faced significant difficulties,” he said.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Adding to the complexity, other European officials say, is a third group of economies that includes France and Italy, which did not suffer as much during the recession because they are not as reliant on global trade — but have not recovered as well, either, as trade has rebounded.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Significant economic differences have always existed between the euro zone’s northern and southern countries. But some economists now believe that, exacerbated by the shocks of the financial crisis, these multiple differences threaten the future of the euro itself.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“I don’t think it’s sustainable in the absence of a much greater degree of political and economic integration,” said Simon Tilford, chief economist at the Center for European Reform, a research institute based in London.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Financial markets gave a largely negative reaction Monday to the €85 billion, or $111.2 billion, bailout package for Ireland announced Sunday night, and to the announcement of new rules for dealing with debt crises in the euro zone after 2013. E.U. officials had hoped the Irish rescue, and greater clarity on future rescues, would quell market fears of contagion spreading to other heavily indebted euro countries, like Spain and Portugal.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Unlike Iceland, which pulled out of its own debt crisis in part by devaluing its currency to increase exports, euro countries like Greece, Portugal and Ireland cannot use devaluation as a way to stimulate growth. That makes their prospects for escaping a debt crisis look bleak because the cuts needed to control budget deficits also depress growth.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“It’s very hard for any economy to flourish in the teeth of fiscal austerity of this magnitude — let alone those that can’t devalue,” Mr. Tilford said.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E.U. officials do not entirely accept that analysis, though neither do they hide the challenge posed by the diverging economic performances of euro-zone nations.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The economic forecasts announced Monday show that Germany and “some smaller export-oriented economic have registered a solid rebound in activity, while others, notably some peripheral countries are lagging behind,” according to the report. </w:t>
      </w:r>
    </w:p>
    <w:p w:rsidR="000E1AE9" w:rsidRPr="00465006" w:rsidRDefault="000E1AE9" w:rsidP="00465006">
      <w:pPr>
        <w:spacing w:after="240" w:line="352" w:lineRule="atLeast"/>
        <w:jc w:val="both"/>
        <w:rPr>
          <w:color w:val="000000"/>
          <w:sz w:val="28"/>
          <w:szCs w:val="28"/>
        </w:rPr>
      </w:pPr>
      <w:r w:rsidRPr="00465006">
        <w:rPr>
          <w:color w:val="000000"/>
          <w:sz w:val="28"/>
          <w:szCs w:val="28"/>
        </w:rPr>
        <w:lastRenderedPageBreak/>
        <w:t xml:space="preserve">“Looking forward, the expectation remains for a differentiated pace of recovery within the E.U., reflecting the challenges individual economies face and the policies they pursue,” the report said.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Overall economic growth in the euro zone is expected to be 1.5 percent next year, slightly lower than the projection for 2010, and 1.8 percent in 2012.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But the divergence in performance is striking on a range of measures.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In 2012, general government debt as a proportion of gross domestic product is due to hit 156 percent in Greece, twice the level of Germany and more than seven times that of Luxembourg.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In 2011, gross domestic product will shrink 3 percent in Greece and 1 percent in Portugal. In Ireland it is projected to grow, but by under 1 percent — less than half the rate of Germany.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According to one European official not authorized to speak publicly, the picture is more like a three-speed than a two-speed currency area.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“The euro zone was hit by a crisis and a number of countries have been through an adjustment,” the official said. “In this crisis, different countries were affected in different ways.”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Because Germany is an open trading economy, it was hard hit by the collapse of global trade during the recession. But its competitiveness has helped a rapid, export-led recovery. Some smaller North European nations like the Netherlands, Finland and Austria have had similar rebounds.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Meanwhile, the French and Italian economies were never as open and therefore were not as hard hit by the slump in trade. But, having made only limited structural changes, they have not gained the competitiveness to take advantage of recovering conditions as the Germans. Worst affected have been the countries that suffered overheating and asset bubbles, and that are still struggling with a painful adjustment.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European officials concede that, for euro-zone nations unable to devalue, the process of adjustment may be long and painful. Their strategy is to push structural changes and new rules based on the lessons of the crisis, in hopes of preventing such divergences in the future. </w:t>
      </w:r>
    </w:p>
    <w:p w:rsidR="000E1AE9" w:rsidRPr="00465006" w:rsidRDefault="000E1AE9" w:rsidP="00465006">
      <w:pPr>
        <w:spacing w:after="240" w:line="352" w:lineRule="atLeast"/>
        <w:jc w:val="both"/>
        <w:rPr>
          <w:color w:val="000000"/>
          <w:sz w:val="28"/>
          <w:szCs w:val="28"/>
        </w:rPr>
      </w:pPr>
      <w:r w:rsidRPr="00465006">
        <w:rPr>
          <w:color w:val="000000"/>
          <w:sz w:val="28"/>
          <w:szCs w:val="28"/>
        </w:rPr>
        <w:lastRenderedPageBreak/>
        <w:t xml:space="preserve">In his remarks Monday, Mr. Rehn stayed upbeat about Ireland’s prospects of achieving projected growth of 1.9 percent in 2012. “The Irish are smart, stubborn and resilient people and they will overcome this,” he said.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The European Union also hopes that Germany’s recovery will prove the motor for the rest of the euro zone, particularly if domestic demand starts to pick up. That could help resolve the issue of trade imbalances within the euro zone by reducing Germany’s trade surplus.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Mr. Tilford, of the Center for European Reform, is skeptical of that argument. He said Germany would experience “reasonable export-led growth” but not as strong as assumed by the </w:t>
      </w:r>
      <w:hyperlink r:id="rId292" w:tooltip="More articles about European Commission" w:history="1">
        <w:r w:rsidRPr="00465006">
          <w:rPr>
            <w:color w:val="004276"/>
            <w:sz w:val="28"/>
            <w:szCs w:val="28"/>
            <w:u w:val="single"/>
          </w:rPr>
          <w:t>European Commission</w:t>
        </w:r>
      </w:hyperlink>
      <w:r w:rsidRPr="00465006">
        <w:rPr>
          <w:color w:val="000000"/>
          <w:sz w:val="28"/>
          <w:szCs w:val="28"/>
        </w:rPr>
        <w:t xml:space="preserve">. It was, he added, too early to assume that domestic demand was taking off in Germany. </w:t>
      </w:r>
    </w:p>
    <w:p w:rsidR="000E1AE9" w:rsidRPr="00465006" w:rsidRDefault="000E1AE9" w:rsidP="00465006">
      <w:pPr>
        <w:spacing w:after="240" w:line="352" w:lineRule="atLeast"/>
        <w:jc w:val="both"/>
        <w:rPr>
          <w:color w:val="000000"/>
          <w:sz w:val="28"/>
          <w:szCs w:val="28"/>
        </w:rPr>
      </w:pPr>
      <w:r w:rsidRPr="00465006">
        <w:rPr>
          <w:color w:val="000000"/>
          <w:sz w:val="28"/>
          <w:szCs w:val="28"/>
        </w:rPr>
        <w:t xml:space="preserve">The result, he said, really could mean two speeds of growth — and rather low ones at that. “It could mean weak economic growth across the euro zone as a whole and economic stagnation and debt </w:t>
      </w:r>
      <w:hyperlink r:id="rId293" w:tooltip="More articles about deflation." w:history="1">
        <w:r w:rsidRPr="00465006">
          <w:rPr>
            <w:color w:val="004276"/>
            <w:sz w:val="28"/>
            <w:szCs w:val="28"/>
            <w:u w:val="single"/>
          </w:rPr>
          <w:t>deflation</w:t>
        </w:r>
      </w:hyperlink>
      <w:r w:rsidRPr="00465006">
        <w:rPr>
          <w:color w:val="000000"/>
          <w:sz w:val="28"/>
          <w:szCs w:val="28"/>
        </w:rPr>
        <w:t xml:space="preserve"> in the periphery,” he said. </w:t>
      </w:r>
    </w:p>
    <w:p w:rsidR="00BA6748" w:rsidRPr="008205E9" w:rsidRDefault="00042970" w:rsidP="00BA6748">
      <w:pPr>
        <w:pStyle w:val="Heading1"/>
        <w:spacing w:after="120"/>
        <w:rPr>
          <w:rFonts w:asciiTheme="minorHAnsi" w:hAnsiTheme="minorHAnsi"/>
          <w:bCs w:val="0"/>
        </w:rPr>
      </w:pPr>
      <w:r w:rsidRPr="008205E9">
        <w:rPr>
          <w:rFonts w:asciiTheme="minorHAnsi" w:hAnsiTheme="minorHAnsi"/>
          <w:color w:val="000000"/>
        </w:rPr>
        <w:t xml:space="preserve">(16) </w:t>
      </w:r>
      <w:r w:rsidR="00BA6748" w:rsidRPr="008205E9">
        <w:rPr>
          <w:rFonts w:asciiTheme="minorHAnsi" w:hAnsiTheme="minorHAnsi"/>
          <w:bCs w:val="0"/>
        </w:rPr>
        <w:t>Drug Maker Wrote Book Under 2 Doctors’ Names, Documents Say</w:t>
      </w:r>
    </w:p>
    <w:p w:rsidR="00BA6748" w:rsidRDefault="00BA6748" w:rsidP="00BA6748">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294" w:tooltip="More Articles by Duff Wilson" w:history="1">
        <w:r>
          <w:rPr>
            <w:rStyle w:val="Hyperlink"/>
            <w:rFonts w:ascii="Arial" w:hAnsi="Arial" w:cs="Arial"/>
            <w:sz w:val="15"/>
            <w:szCs w:val="15"/>
          </w:rPr>
          <w:t>DUFF WILSON</w:t>
        </w:r>
      </w:hyperlink>
    </w:p>
    <w:p w:rsidR="00BA6748" w:rsidRDefault="00BA6748" w:rsidP="00BA6748">
      <w:pPr>
        <w:pStyle w:val="Heading6"/>
        <w:spacing w:line="288" w:lineRule="atLeast"/>
        <w:rPr>
          <w:rFonts w:ascii="Arial" w:hAnsi="Arial" w:cs="Arial"/>
          <w:color w:val="808080"/>
          <w:sz w:val="15"/>
          <w:szCs w:val="15"/>
        </w:rPr>
      </w:pPr>
      <w:r>
        <w:rPr>
          <w:rFonts w:ascii="Arial" w:hAnsi="Arial" w:cs="Arial"/>
          <w:color w:val="808080"/>
          <w:sz w:val="15"/>
          <w:szCs w:val="15"/>
        </w:rPr>
        <w:t>Published: November 29, 2010</w:t>
      </w:r>
    </w:p>
    <w:p w:rsidR="00BA6748" w:rsidRDefault="00BA6748" w:rsidP="00BA6748">
      <w:pPr>
        <w:spacing w:after="240" w:line="352" w:lineRule="atLeast"/>
        <w:rPr>
          <w:rFonts w:ascii="Georgia" w:hAnsi="Georgia"/>
          <w:color w:val="000000"/>
          <w:sz w:val="23"/>
          <w:szCs w:val="23"/>
        </w:rPr>
      </w:pP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Two prominent authors of a 1999 book teaching family doctors how to treat psychiatric disorders provided acknowledgment in the preface for an “unrestricted educational grant” from a major pharmaceutical company. </w:t>
      </w:r>
    </w:p>
    <w:p w:rsidR="00BA6748" w:rsidRPr="00BA6748" w:rsidRDefault="00BA6748" w:rsidP="00BA6748">
      <w:pPr>
        <w:spacing w:line="360" w:lineRule="atLeast"/>
        <w:jc w:val="both"/>
        <w:rPr>
          <w:color w:val="333333"/>
          <w:sz w:val="28"/>
          <w:szCs w:val="28"/>
        </w:rPr>
      </w:pPr>
      <w:r w:rsidRPr="00BA6748">
        <w:rPr>
          <w:noProof/>
          <w:color w:val="004276"/>
          <w:sz w:val="28"/>
          <w:szCs w:val="28"/>
          <w:lang w:eastAsia="en-GB"/>
        </w:rPr>
        <w:drawing>
          <wp:inline distT="0" distB="0" distL="0" distR="0">
            <wp:extent cx="1809750" cy="1762125"/>
            <wp:effectExtent l="19050" t="0" r="0" b="0"/>
            <wp:docPr id="261" name="Picture 261" descr="http://graphics8.nytimes.com/images/2010/11/30/business/Drug/Drug-articleInline.jpg">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graphics8.nytimes.com/images/2010/11/30/business/Drug/Drug-articleInline.jpg">
                      <a:hlinkClick r:id="rId295"/>
                    </pic:cNvPr>
                    <pic:cNvPicPr>
                      <a:picLocks noChangeAspect="1" noChangeArrowheads="1"/>
                    </pic:cNvPicPr>
                  </pic:nvPicPr>
                  <pic:blipFill>
                    <a:blip r:embed="rId296"/>
                    <a:srcRect/>
                    <a:stretch>
                      <a:fillRect/>
                    </a:stretch>
                  </pic:blipFill>
                  <pic:spPr bwMode="auto">
                    <a:xfrm>
                      <a:off x="0" y="0"/>
                      <a:ext cx="1809750" cy="1762125"/>
                    </a:xfrm>
                    <a:prstGeom prst="rect">
                      <a:avLst/>
                    </a:prstGeom>
                    <a:noFill/>
                    <a:ln w="9525">
                      <a:noFill/>
                      <a:miter lim="800000"/>
                      <a:headEnd/>
                      <a:tailEnd/>
                    </a:ln>
                  </pic:spPr>
                </pic:pic>
              </a:graphicData>
            </a:graphic>
          </wp:inline>
        </w:drawing>
      </w:r>
    </w:p>
    <w:p w:rsidR="00BA6748" w:rsidRPr="00BA6748" w:rsidRDefault="00BA6748" w:rsidP="00BA6748">
      <w:pPr>
        <w:pStyle w:val="Caption5"/>
        <w:jc w:val="both"/>
        <w:rPr>
          <w:rFonts w:asciiTheme="minorHAnsi" w:hAnsiTheme="minorHAnsi"/>
          <w:sz w:val="28"/>
          <w:szCs w:val="28"/>
        </w:rPr>
      </w:pPr>
      <w:r w:rsidRPr="00BA6748">
        <w:rPr>
          <w:rFonts w:asciiTheme="minorHAnsi" w:hAnsiTheme="minorHAnsi"/>
          <w:sz w:val="28"/>
          <w:szCs w:val="28"/>
        </w:rPr>
        <w:t xml:space="preserve">From the book “Recognition and Treatment of Psychiatric Disorders: A Psychopharmacology Handbook for Primary Care.” </w:t>
      </w:r>
    </w:p>
    <w:p w:rsidR="00BA6748" w:rsidRPr="00BA6748" w:rsidRDefault="00BA6748" w:rsidP="00BA6748">
      <w:pPr>
        <w:pStyle w:val="refer"/>
        <w:jc w:val="both"/>
        <w:rPr>
          <w:rFonts w:asciiTheme="minorHAnsi" w:hAnsiTheme="minorHAnsi"/>
          <w:color w:val="333333"/>
          <w:sz w:val="28"/>
          <w:szCs w:val="28"/>
        </w:rPr>
      </w:pP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But the drug maker, then known as SmithKline Beecham, actually had much more involvement than the book described, newly disclosed documents show. The grant paid for a writing company to develop the outline and text for the two named authors, the documents show, and then the writing company said it planned to show three drafts directly to the pharmaceutical company for comments and “sign-off” and page proofs for “final approval.”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“That doesn’t sound unrestricted to me,” Dr. Bernard Lo, a medical ethicist and chairman of an </w:t>
      </w:r>
      <w:hyperlink r:id="rId297" w:tooltip="More articles about Institute of Medicine" w:history="1">
        <w:r w:rsidRPr="00BA6748">
          <w:rPr>
            <w:color w:val="004276"/>
            <w:sz w:val="28"/>
            <w:szCs w:val="28"/>
            <w:u w:val="single"/>
          </w:rPr>
          <w:t>Institute of Medicine</w:t>
        </w:r>
      </w:hyperlink>
      <w:r w:rsidRPr="00BA6748">
        <w:rPr>
          <w:color w:val="000000"/>
          <w:sz w:val="28"/>
          <w:szCs w:val="28"/>
        </w:rPr>
        <w:t xml:space="preserve"> group that wrote </w:t>
      </w:r>
      <w:hyperlink r:id="rId298" w:history="1">
        <w:r w:rsidRPr="00BA6748">
          <w:rPr>
            <w:color w:val="004276"/>
            <w:sz w:val="28"/>
            <w:szCs w:val="28"/>
            <w:u w:val="single"/>
          </w:rPr>
          <w:t>a 2009 report</w:t>
        </w:r>
      </w:hyperlink>
      <w:r w:rsidRPr="00BA6748">
        <w:rPr>
          <w:color w:val="000000"/>
          <w:sz w:val="28"/>
          <w:szCs w:val="28"/>
        </w:rPr>
        <w:t xml:space="preserve"> on conflicts of interest, said after reviewing the documents. “That sounds like they have ultimate control.”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The 269-page book, “Recognition and Treatment of Psychiatric Disorders: A Psychopharmacology Handbook for Primary Care,” is so far the first book among publications, namely medical journal articles, that have been criticized in recent years for hidden drug industry influence, colloquially known as ghostwriting.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“To ghostwrite an entire textbook is a new level of chutzpah,” said Dr. </w:t>
      </w:r>
      <w:hyperlink r:id="rId299" w:tooltip="More articles about David A. Kessler." w:history="1">
        <w:r w:rsidRPr="00BA6748">
          <w:rPr>
            <w:color w:val="004276"/>
            <w:sz w:val="28"/>
            <w:szCs w:val="28"/>
            <w:u w:val="single"/>
          </w:rPr>
          <w:t>David A. Kessler</w:t>
        </w:r>
      </w:hyperlink>
      <w:r w:rsidRPr="00BA6748">
        <w:rPr>
          <w:color w:val="000000"/>
          <w:sz w:val="28"/>
          <w:szCs w:val="28"/>
        </w:rPr>
        <w:t xml:space="preserve">, former commissioner of the </w:t>
      </w:r>
      <w:hyperlink r:id="rId300" w:tooltip="More articles about the U.S. Food And Drug Administration." w:history="1">
        <w:r w:rsidRPr="00BA6748">
          <w:rPr>
            <w:color w:val="004276"/>
            <w:sz w:val="28"/>
            <w:szCs w:val="28"/>
            <w:u w:val="single"/>
          </w:rPr>
          <w:t>Food and Drug Administration</w:t>
        </w:r>
      </w:hyperlink>
      <w:r w:rsidRPr="00BA6748">
        <w:rPr>
          <w:color w:val="000000"/>
          <w:sz w:val="28"/>
          <w:szCs w:val="28"/>
        </w:rPr>
        <w:t xml:space="preserve">, after reviewing the documents. “I’ve never heard of that before. It takes your breath away.”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The book has never been in wide circulation and has not been sold for a few years. Guidelines restricting the use of industry money to support medical journal articles or doctors’ research have come into wide acceptance within the last several years, to try to minimize the influence of companies’ marketing on medical practices.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The book’s listed co-authors were Dr. Charles B. Nemeroff, chairman of </w:t>
      </w:r>
      <w:hyperlink r:id="rId301" w:tooltip="Recent and archival health news about psychiatry." w:history="1">
        <w:r w:rsidRPr="00BA6748">
          <w:rPr>
            <w:color w:val="004276"/>
            <w:sz w:val="28"/>
            <w:szCs w:val="28"/>
            <w:u w:val="single"/>
          </w:rPr>
          <w:t>psychiatry</w:t>
        </w:r>
      </w:hyperlink>
      <w:r w:rsidRPr="00BA6748">
        <w:rPr>
          <w:color w:val="000000"/>
          <w:sz w:val="28"/>
          <w:szCs w:val="28"/>
        </w:rPr>
        <w:t xml:space="preserve"> at the </w:t>
      </w:r>
      <w:hyperlink r:id="rId302" w:tooltip="More articles about University of Miami" w:history="1">
        <w:r w:rsidRPr="00BA6748">
          <w:rPr>
            <w:color w:val="004276"/>
            <w:sz w:val="28"/>
            <w:szCs w:val="28"/>
            <w:u w:val="single"/>
          </w:rPr>
          <w:t>University of Miami</w:t>
        </w:r>
      </w:hyperlink>
      <w:r w:rsidRPr="00BA6748">
        <w:rPr>
          <w:color w:val="000000"/>
          <w:sz w:val="28"/>
          <w:szCs w:val="28"/>
        </w:rPr>
        <w:t xml:space="preserve"> medical school since 2009 and </w:t>
      </w:r>
      <w:hyperlink r:id="rId303" w:tooltip="More articles about Emory University" w:history="1">
        <w:r w:rsidRPr="00BA6748">
          <w:rPr>
            <w:color w:val="004276"/>
            <w:sz w:val="28"/>
            <w:szCs w:val="28"/>
            <w:u w:val="single"/>
          </w:rPr>
          <w:t>Emory University</w:t>
        </w:r>
      </w:hyperlink>
      <w:r w:rsidRPr="00BA6748">
        <w:rPr>
          <w:color w:val="000000"/>
          <w:sz w:val="28"/>
          <w:szCs w:val="28"/>
        </w:rPr>
        <w:t xml:space="preserve"> before that, and Dr. Alan F. Schatzberg, who was chairman of psychiatry at the </w:t>
      </w:r>
      <w:hyperlink r:id="rId304" w:tooltip="More articles about Stanford University" w:history="1">
        <w:r w:rsidRPr="00BA6748">
          <w:rPr>
            <w:color w:val="004276"/>
            <w:sz w:val="28"/>
            <w:szCs w:val="28"/>
            <w:u w:val="single"/>
          </w:rPr>
          <w:t>Stanford University</w:t>
        </w:r>
      </w:hyperlink>
      <w:r w:rsidRPr="00BA6748">
        <w:rPr>
          <w:color w:val="000000"/>
          <w:sz w:val="28"/>
          <w:szCs w:val="28"/>
        </w:rPr>
        <w:t xml:space="preserve"> School of Medicine from 1991 until last year. </w:t>
      </w:r>
    </w:p>
    <w:p w:rsidR="00BA6748" w:rsidRPr="00BA6748" w:rsidRDefault="00BA6748" w:rsidP="00BA6748">
      <w:pPr>
        <w:spacing w:after="240" w:line="352" w:lineRule="atLeast"/>
        <w:jc w:val="both"/>
        <w:rPr>
          <w:color w:val="000000"/>
          <w:sz w:val="28"/>
          <w:szCs w:val="28"/>
        </w:rPr>
      </w:pPr>
      <w:r w:rsidRPr="00BA6748">
        <w:rPr>
          <w:color w:val="000000"/>
          <w:sz w:val="28"/>
          <w:szCs w:val="28"/>
        </w:rPr>
        <w:t>The letter documenting the relationship between Dr. Nemeroff, a writing company and SmithKline was dated Feb. 4, 1997. It and a “</w:t>
      </w:r>
      <w:hyperlink r:id="rId305" w:tooltip="Copy of draft posted by the Project on Government Oversight." w:history="1">
        <w:r w:rsidRPr="00BA6748">
          <w:rPr>
            <w:color w:val="004276"/>
            <w:sz w:val="28"/>
            <w:szCs w:val="28"/>
            <w:u w:val="single"/>
          </w:rPr>
          <w:t>preliminary draft”</w:t>
        </w:r>
      </w:hyperlink>
      <w:r w:rsidRPr="00BA6748">
        <w:rPr>
          <w:color w:val="000000"/>
          <w:sz w:val="28"/>
          <w:szCs w:val="28"/>
        </w:rPr>
        <w:t xml:space="preserve"> of the book, dated Feb. 21, 1997, and adding Dr. Schatzberg’s name were released Monday by the Project on Government Oversight, a Washington advocacy group. They were attached to </w:t>
      </w:r>
      <w:hyperlink r:id="rId306" w:tooltip="The letter to Dr. Collins." w:history="1">
        <w:r w:rsidRPr="00BA6748">
          <w:rPr>
            <w:color w:val="004276"/>
            <w:sz w:val="28"/>
            <w:szCs w:val="28"/>
            <w:u w:val="single"/>
          </w:rPr>
          <w:t>a letter</w:t>
        </w:r>
      </w:hyperlink>
      <w:r w:rsidRPr="00BA6748">
        <w:rPr>
          <w:color w:val="000000"/>
          <w:sz w:val="28"/>
          <w:szCs w:val="28"/>
        </w:rPr>
        <w:t xml:space="preserve"> of complaint to Dr. </w:t>
      </w:r>
      <w:hyperlink r:id="rId307" w:tooltip="More articles about Francis S Collins." w:history="1">
        <w:r w:rsidRPr="00BA6748">
          <w:rPr>
            <w:color w:val="004276"/>
            <w:sz w:val="28"/>
            <w:szCs w:val="28"/>
            <w:u w:val="single"/>
          </w:rPr>
          <w:t>Francis S. Collins</w:t>
        </w:r>
      </w:hyperlink>
      <w:r w:rsidRPr="00BA6748">
        <w:rPr>
          <w:color w:val="000000"/>
          <w:sz w:val="28"/>
          <w:szCs w:val="28"/>
        </w:rPr>
        <w:t xml:space="preserve">, director of the </w:t>
      </w:r>
      <w:hyperlink r:id="rId308" w:tooltip="More articles about National Institutes of Health, U.S." w:history="1">
        <w:r w:rsidRPr="00BA6748">
          <w:rPr>
            <w:color w:val="004276"/>
            <w:sz w:val="28"/>
            <w:szCs w:val="28"/>
            <w:u w:val="single"/>
          </w:rPr>
          <w:t>National Institutes of Health</w:t>
        </w:r>
      </w:hyperlink>
      <w:r w:rsidRPr="00BA6748">
        <w:rPr>
          <w:color w:val="000000"/>
          <w:sz w:val="28"/>
          <w:szCs w:val="28"/>
        </w:rPr>
        <w:t xml:space="preserve">. In the letter, Danielle Brian, </w:t>
      </w:r>
      <w:r w:rsidRPr="00BA6748">
        <w:rPr>
          <w:color w:val="000000"/>
          <w:sz w:val="28"/>
          <w:szCs w:val="28"/>
        </w:rPr>
        <w:lastRenderedPageBreak/>
        <w:t xml:space="preserve">executive director of the project, and Paul Thacker, an investigator, formerly with the staff of Senator </w:t>
      </w:r>
      <w:hyperlink r:id="rId309" w:tooltip="More articles about Charles E. Grassley." w:history="1">
        <w:r w:rsidRPr="00BA6748">
          <w:rPr>
            <w:color w:val="004276"/>
            <w:sz w:val="28"/>
            <w:szCs w:val="28"/>
            <w:u w:val="single"/>
          </w:rPr>
          <w:t>Charles Grassley</w:t>
        </w:r>
      </w:hyperlink>
      <w:r w:rsidRPr="00BA6748">
        <w:rPr>
          <w:color w:val="000000"/>
          <w:sz w:val="28"/>
          <w:szCs w:val="28"/>
        </w:rPr>
        <w:t xml:space="preserve"> of Iowa, also cited other examples of what they termed ghostwriting and asked the N.I.H. for better policing of such practices.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The documents were separately obtained by The New York Times from the Los Angeles law firm of Baum Hedlund, which received them as part of discovery in lawsuits against the drug company, now known as </w:t>
      </w:r>
      <w:hyperlink r:id="rId310" w:tooltip="More information about GlaxoSmithKline PLC" w:history="1">
        <w:r w:rsidRPr="00BA6748">
          <w:rPr>
            <w:color w:val="004276"/>
            <w:sz w:val="28"/>
            <w:szCs w:val="28"/>
            <w:u w:val="single"/>
          </w:rPr>
          <w:t>GlaxoSmithKline</w:t>
        </w:r>
      </w:hyperlink>
      <w:r w:rsidRPr="00BA6748">
        <w:rPr>
          <w:color w:val="000000"/>
          <w:sz w:val="28"/>
          <w:szCs w:val="28"/>
        </w:rPr>
        <w:t xml:space="preserve">, involving </w:t>
      </w:r>
      <w:hyperlink r:id="rId311" w:tooltip="Recent and archival health news about Paxil." w:history="1">
        <w:r w:rsidRPr="00BA6748">
          <w:rPr>
            <w:color w:val="004276"/>
            <w:sz w:val="28"/>
            <w:szCs w:val="28"/>
            <w:u w:val="single"/>
          </w:rPr>
          <w:t>Paxil</w:t>
        </w:r>
      </w:hyperlink>
      <w:r w:rsidRPr="00BA6748">
        <w:rPr>
          <w:color w:val="000000"/>
          <w:sz w:val="28"/>
          <w:szCs w:val="28"/>
        </w:rPr>
        <w:t xml:space="preserve">. Leemon B. McHenry, a bioethicist with </w:t>
      </w:r>
      <w:hyperlink r:id="rId312" w:tooltip="More articles about California State University" w:history="1">
        <w:r w:rsidRPr="00BA6748">
          <w:rPr>
            <w:color w:val="004276"/>
            <w:sz w:val="28"/>
            <w:szCs w:val="28"/>
            <w:u w:val="single"/>
          </w:rPr>
          <w:t>California State University</w:t>
        </w:r>
      </w:hyperlink>
      <w:r w:rsidRPr="00BA6748">
        <w:rPr>
          <w:color w:val="000000"/>
          <w:sz w:val="28"/>
          <w:szCs w:val="28"/>
        </w:rPr>
        <w:t xml:space="preserve">, Northridge, who consults for the law firm, said many similar documents remain sealed. “This is only the tip of the iceberg,” he said.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Responding to questions by e-mail last week, Dr. Nemeroff and Dr. Schatzberg emphasized the “unrestricted” nature of the grant from the drug maker to develop the book and said they did most of the work. SmithKline “had no involvement in content,” Dr. Schatzberg said, adding, “An unrestricted grant does not give the company any right of sign-off on content and in fact they had no sign-off in content.”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Dr. Nemeroff said he and Dr. Schatzberg “conceptualized this book, wrote the original outline and worked on all of the content.”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But the writing company, Scientific Therapeutics Information of Springfield, N.J., had developed “a complete content outline” for Dr. Nemeroff’s comment, according to the 1997 letter from one of the company’s officials. The company also said it had “begun development of the text.” The writing company did not respond to requests for comment.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Kevin G. Colgan, a spokesman for GlaxoSmithKline, said the company’s role in the book was described in its preface. In recent years, he added, the company has tightened its internal guidelines for medical writers.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Ron McMillen, chief executive of American Psychiatric Publishing, which published the book, said he reviewed files on it Monday and found no evidence of influence by the writing company or GlaxoSmithKline. But Mr. McMillen also said he had been unaware of the plan outlined in the two-page letter to Dr. Nemeroff.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“This would show more involvement than we would accept,” he said after reviewing it. </w:t>
      </w:r>
    </w:p>
    <w:p w:rsidR="00BA6748" w:rsidRPr="00BA6748" w:rsidRDefault="00BA6748" w:rsidP="00BA6748">
      <w:pPr>
        <w:spacing w:after="240" w:line="352" w:lineRule="atLeast"/>
        <w:jc w:val="both"/>
        <w:rPr>
          <w:color w:val="000000"/>
          <w:sz w:val="28"/>
          <w:szCs w:val="28"/>
        </w:rPr>
      </w:pPr>
      <w:r w:rsidRPr="00BA6748">
        <w:rPr>
          <w:color w:val="000000"/>
          <w:sz w:val="28"/>
          <w:szCs w:val="28"/>
        </w:rPr>
        <w:lastRenderedPageBreak/>
        <w:t xml:space="preserve">The book sold about 26,000 copies, including 10,000 bought by SmithKline Beecham for American family doctors and 10,000 purchased by the Dutch pharmaceutical company Organon, Mr. McMillen said. The authors together received a 15 percent royalty of the $120,000 sales, or about $18,000, he said.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Since there are about 100,000 family physicians in the United States, the book reached only a small percentage of them and has probably declined in usage since 1999. Dr. Howard A. Brody, an author, blogger and professor of family medicine at the </w:t>
      </w:r>
      <w:hyperlink r:id="rId313" w:tooltip="More articles about the University of Texas" w:history="1">
        <w:r w:rsidRPr="00BA6748">
          <w:rPr>
            <w:color w:val="004276"/>
            <w:sz w:val="28"/>
            <w:szCs w:val="28"/>
            <w:u w:val="single"/>
          </w:rPr>
          <w:t>University of Texas</w:t>
        </w:r>
      </w:hyperlink>
      <w:r w:rsidRPr="00BA6748">
        <w:rPr>
          <w:color w:val="000000"/>
          <w:sz w:val="28"/>
          <w:szCs w:val="28"/>
        </w:rPr>
        <w:t xml:space="preserve"> Medical Branch at Galveston, speculated that family doctors may have had some resistance to a book from a psychiatric press.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Mr. McMillen said the book was co-published with the </w:t>
      </w:r>
      <w:hyperlink r:id="rId314" w:tooltip="More articles about American Medical Association" w:history="1">
        <w:r w:rsidRPr="00BA6748">
          <w:rPr>
            <w:color w:val="004276"/>
            <w:sz w:val="28"/>
            <w:szCs w:val="28"/>
            <w:u w:val="single"/>
          </w:rPr>
          <w:t>American Medical Association</w:t>
        </w:r>
      </w:hyperlink>
      <w:r w:rsidRPr="00BA6748">
        <w:rPr>
          <w:color w:val="000000"/>
          <w:sz w:val="28"/>
          <w:szCs w:val="28"/>
        </w:rPr>
        <w:t xml:space="preserve">. He said it was distributed until a few years ago.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Dr. Nemeroff said the book was written to fill an unmet need in educating family doctors and primary care physicians on how to provide adequate treatment for people with mental illness. “Remarkably, the book remains quite accurate and relevant to clinical practice today,” he said.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Dr. Nemeroff said he and Dr. Schatzberg “scrutinized every page and rewrote and edited as we deemed necessary,” keeping control of the final draft.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Dr. Schatzberg said he had not seen the 1997 letter to Dr. Nemeroff. He termed it “a theoretical proposal that bears little, if any relationship to what actually happened.” </w:t>
      </w:r>
    </w:p>
    <w:p w:rsidR="00BA6748" w:rsidRPr="00BA6748" w:rsidRDefault="00BA6748" w:rsidP="00BA6748">
      <w:pPr>
        <w:spacing w:after="240" w:line="352" w:lineRule="atLeast"/>
        <w:jc w:val="both"/>
        <w:rPr>
          <w:color w:val="000000"/>
          <w:sz w:val="28"/>
          <w:szCs w:val="28"/>
        </w:rPr>
      </w:pPr>
      <w:r w:rsidRPr="00BA6748">
        <w:rPr>
          <w:color w:val="000000"/>
          <w:sz w:val="28"/>
          <w:szCs w:val="28"/>
        </w:rPr>
        <w:t xml:space="preserve">Dr. Lo, who is a professor of medicine and director of the medical ethics program at the </w:t>
      </w:r>
      <w:hyperlink r:id="rId315" w:tooltip="More articles about the University of California." w:history="1">
        <w:r w:rsidRPr="00BA6748">
          <w:rPr>
            <w:color w:val="004276"/>
            <w:sz w:val="28"/>
            <w:szCs w:val="28"/>
            <w:u w:val="single"/>
          </w:rPr>
          <w:t>University of California, San Francisco</w:t>
        </w:r>
      </w:hyperlink>
      <w:r w:rsidRPr="00BA6748">
        <w:rPr>
          <w:color w:val="000000"/>
          <w:sz w:val="28"/>
          <w:szCs w:val="28"/>
        </w:rPr>
        <w:t xml:space="preserve">, said that medical textbooks and handbooks should make it clear — as peer-reviewed journals now do — whose idea it was, who wrote the first draft, and who edited. Dr. Lo and other experts said ghostwriting has receded in recent years with tougher journal standards. </w:t>
      </w:r>
    </w:p>
    <w:p w:rsidR="00BA6748" w:rsidRDefault="00BA6748" w:rsidP="00BA6748">
      <w:pPr>
        <w:spacing w:after="240" w:line="352" w:lineRule="atLeast"/>
        <w:jc w:val="both"/>
        <w:rPr>
          <w:color w:val="000000"/>
          <w:sz w:val="28"/>
          <w:szCs w:val="28"/>
        </w:rPr>
      </w:pPr>
      <w:r w:rsidRPr="00BA6748">
        <w:rPr>
          <w:color w:val="000000"/>
          <w:sz w:val="28"/>
          <w:szCs w:val="28"/>
        </w:rPr>
        <w:t xml:space="preserve">Dr. Nemeroff and Dr. Schatzberg have been listed on other titles, including co-editors of the Textbook of Psychopharmacology, a book for </w:t>
      </w:r>
      <w:hyperlink r:id="rId316" w:tooltip="Recent and archival health news about psychiatrists." w:history="1">
        <w:r w:rsidRPr="00BA6748">
          <w:rPr>
            <w:color w:val="004276"/>
            <w:sz w:val="28"/>
            <w:szCs w:val="28"/>
            <w:u w:val="single"/>
          </w:rPr>
          <w:t>psychiatrists</w:t>
        </w:r>
      </w:hyperlink>
      <w:r w:rsidRPr="00BA6748">
        <w:rPr>
          <w:color w:val="000000"/>
          <w:sz w:val="28"/>
          <w:szCs w:val="28"/>
        </w:rPr>
        <w:t xml:space="preserve"> and medical students, whose third edition appeared in 2003. In 2008, Emory University imposed a two-year ban on Dr. Nemeroff receiving N.I.H. grants after a Senate inquiry found that he had </w:t>
      </w:r>
      <w:hyperlink r:id="rId317" w:tooltip="Earlier article about Dr. Nemeroff." w:history="1">
        <w:r w:rsidRPr="00BA6748">
          <w:rPr>
            <w:color w:val="004276"/>
            <w:sz w:val="28"/>
            <w:szCs w:val="28"/>
            <w:u w:val="single"/>
          </w:rPr>
          <w:t>failed to disclose at least $1.2 million in industry financing</w:t>
        </w:r>
      </w:hyperlink>
      <w:r w:rsidRPr="00BA6748">
        <w:rPr>
          <w:color w:val="000000"/>
          <w:sz w:val="28"/>
          <w:szCs w:val="28"/>
        </w:rPr>
        <w:t xml:space="preserve"> over seven years from pharmaceutical companies, including GlaxoSmithKline. </w:t>
      </w:r>
    </w:p>
    <w:p w:rsidR="00255424" w:rsidRDefault="00255424" w:rsidP="00BA6748">
      <w:pPr>
        <w:spacing w:after="240" w:line="352" w:lineRule="atLeast"/>
        <w:jc w:val="both"/>
        <w:rPr>
          <w:color w:val="000000"/>
          <w:sz w:val="28"/>
          <w:szCs w:val="28"/>
        </w:rPr>
      </w:pPr>
    </w:p>
    <w:p w:rsidR="00445D90" w:rsidRPr="00445D90" w:rsidRDefault="00445D90" w:rsidP="00445D90">
      <w:pPr>
        <w:pStyle w:val="Heading1"/>
        <w:spacing w:after="120"/>
        <w:jc w:val="both"/>
        <w:rPr>
          <w:rFonts w:ascii="Calibri" w:hAnsi="Calibri"/>
          <w:bCs w:val="0"/>
        </w:rPr>
      </w:pPr>
      <w:r w:rsidRPr="00445D90">
        <w:rPr>
          <w:rFonts w:ascii="Calibri" w:hAnsi="Calibri"/>
          <w:bCs w:val="0"/>
        </w:rPr>
        <w:lastRenderedPageBreak/>
        <w:t>(17) Bank of Japan Expands Asset Purchases to Support Economy</w:t>
      </w:r>
    </w:p>
    <w:p w:rsidR="00445D90" w:rsidRDefault="00445D90" w:rsidP="00445D90">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w:t>
      </w:r>
      <w:hyperlink r:id="rId318" w:tooltip="More Articles by Bettina Wassener" w:history="1">
        <w:r>
          <w:rPr>
            <w:rStyle w:val="Hyperlink"/>
            <w:rFonts w:ascii="Arial" w:hAnsi="Arial" w:cs="Arial"/>
            <w:sz w:val="15"/>
            <w:szCs w:val="15"/>
          </w:rPr>
          <w:t>BETTINA WASSENER</w:t>
        </w:r>
      </w:hyperlink>
    </w:p>
    <w:p w:rsidR="00445D90" w:rsidRDefault="00445D90" w:rsidP="00445D90">
      <w:pPr>
        <w:pStyle w:val="Heading6"/>
        <w:spacing w:line="288" w:lineRule="atLeast"/>
        <w:rPr>
          <w:rFonts w:ascii="Arial" w:hAnsi="Arial" w:cs="Arial"/>
          <w:color w:val="808080"/>
          <w:sz w:val="15"/>
          <w:szCs w:val="15"/>
        </w:rPr>
      </w:pPr>
      <w:r>
        <w:rPr>
          <w:rFonts w:ascii="Arial" w:hAnsi="Arial" w:cs="Arial"/>
          <w:color w:val="808080"/>
          <w:sz w:val="15"/>
          <w:szCs w:val="15"/>
        </w:rPr>
        <w:t xml:space="preserve">Published: March 13, 2011 </w:t>
      </w:r>
    </w:p>
    <w:p w:rsidR="00445D90" w:rsidRDefault="00445D90" w:rsidP="00445D90">
      <w:pPr>
        <w:numPr>
          <w:ilvl w:val="1"/>
          <w:numId w:val="85"/>
        </w:numPr>
        <w:pBdr>
          <w:top w:val="single" w:sz="6" w:space="5" w:color="EAE8E9"/>
        </w:pBdr>
        <w:spacing w:before="75" w:after="0" w:line="300" w:lineRule="atLeast"/>
        <w:ind w:left="210" w:right="180"/>
        <w:rPr>
          <w:rFonts w:ascii="Georgia" w:hAnsi="Georgia"/>
          <w:color w:val="333333"/>
        </w:rPr>
      </w:pP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HONG KONG — The Japanese central bank on Monday raced to shield the country’s economy and plunging financial markets from the impact of the devastating earthquake and tsunami by pumping cash into the financial system and easing monetary policy further through an expansion of asset purchases. </w:t>
      </w:r>
    </w:p>
    <w:p w:rsidR="00445D90" w:rsidRDefault="00445D90" w:rsidP="00445D90">
      <w:pPr>
        <w:pStyle w:val="Heading3"/>
        <w:spacing w:after="120" w:line="308" w:lineRule="atLeast"/>
        <w:rPr>
          <w:rFonts w:ascii="Arial" w:hAnsi="Arial" w:cs="Arial"/>
          <w:color w:val="000000"/>
          <w:sz w:val="21"/>
          <w:szCs w:val="21"/>
        </w:rPr>
      </w:pPr>
      <w:r>
        <w:rPr>
          <w:rFonts w:ascii="Arial" w:hAnsi="Arial" w:cs="Arial"/>
          <w:sz w:val="21"/>
          <w:szCs w:val="21"/>
        </w:rPr>
        <w:t>Related</w:t>
      </w:r>
    </w:p>
    <w:p w:rsidR="00445D90" w:rsidRDefault="00750753" w:rsidP="00445D90">
      <w:pPr>
        <w:pStyle w:val="Heading6"/>
        <w:keepNext w:val="0"/>
        <w:keepLines w:val="0"/>
        <w:numPr>
          <w:ilvl w:val="0"/>
          <w:numId w:val="86"/>
        </w:numPr>
        <w:spacing w:before="0" w:line="300" w:lineRule="atLeast"/>
        <w:ind w:left="0"/>
        <w:rPr>
          <w:rFonts w:ascii="Georgia" w:hAnsi="Georgia" w:cs="Times New Roman"/>
        </w:rPr>
      </w:pPr>
      <w:hyperlink r:id="rId319" w:history="1">
        <w:r w:rsidR="00445D90">
          <w:rPr>
            <w:rStyle w:val="Hyperlink"/>
            <w:rFonts w:ascii="Georgia" w:hAnsi="Georgia"/>
          </w:rPr>
          <w:t>Disruptions of Power and Water Threaten Japan’s Economy</w:t>
        </w:r>
      </w:hyperlink>
      <w:r w:rsidR="00445D90">
        <w:rPr>
          <w:rFonts w:ascii="Georgia" w:hAnsi="Georgia"/>
        </w:rPr>
        <w:t xml:space="preserve"> (March 14, 2011) </w:t>
      </w:r>
    </w:p>
    <w:p w:rsidR="00445D90" w:rsidRDefault="00750753" w:rsidP="00445D90">
      <w:pPr>
        <w:pStyle w:val="Heading6"/>
        <w:keepNext w:val="0"/>
        <w:keepLines w:val="0"/>
        <w:numPr>
          <w:ilvl w:val="0"/>
          <w:numId w:val="86"/>
        </w:numPr>
        <w:spacing w:before="0" w:line="300" w:lineRule="atLeast"/>
        <w:ind w:left="0"/>
        <w:rPr>
          <w:rFonts w:ascii="Georgia" w:hAnsi="Georgia"/>
        </w:rPr>
      </w:pPr>
      <w:hyperlink r:id="rId320" w:history="1">
        <w:r w:rsidR="00445D90">
          <w:rPr>
            <w:rStyle w:val="Hyperlink"/>
            <w:rFonts w:ascii="Georgia" w:hAnsi="Georgia"/>
          </w:rPr>
          <w:t>Auto Plants in Japan Remain Closed as Companies Take Stock</w:t>
        </w:r>
      </w:hyperlink>
      <w:r w:rsidR="00445D90">
        <w:rPr>
          <w:rFonts w:ascii="Georgia" w:hAnsi="Georgia"/>
        </w:rPr>
        <w:t xml:space="preserve"> (March 14, 2011) </w:t>
      </w:r>
    </w:p>
    <w:p w:rsidR="00445D90" w:rsidRDefault="00750753" w:rsidP="00445D90">
      <w:pPr>
        <w:pStyle w:val="Heading6"/>
        <w:keepNext w:val="0"/>
        <w:keepLines w:val="0"/>
        <w:numPr>
          <w:ilvl w:val="0"/>
          <w:numId w:val="86"/>
        </w:numPr>
        <w:spacing w:before="0" w:line="300" w:lineRule="atLeast"/>
        <w:ind w:left="0"/>
        <w:rPr>
          <w:rFonts w:ascii="Georgia" w:hAnsi="Georgia"/>
        </w:rPr>
      </w:pPr>
      <w:hyperlink r:id="rId321" w:history="1">
        <w:r w:rsidR="00445D90">
          <w:rPr>
            <w:rStyle w:val="Hyperlink"/>
            <w:rFonts w:ascii="Georgia" w:hAnsi="Georgia"/>
          </w:rPr>
          <w:t>Radioactive Releases in Japan Could Last Months, Experts Say</w:t>
        </w:r>
      </w:hyperlink>
      <w:r w:rsidR="00445D90">
        <w:rPr>
          <w:rFonts w:ascii="Georgia" w:hAnsi="Georgia"/>
        </w:rPr>
        <w:t xml:space="preserve"> (March 14, 2011) </w:t>
      </w:r>
    </w:p>
    <w:p w:rsidR="00445D90" w:rsidRDefault="00750753" w:rsidP="00445D90">
      <w:pPr>
        <w:pStyle w:val="Heading6"/>
        <w:keepNext w:val="0"/>
        <w:keepLines w:val="0"/>
        <w:numPr>
          <w:ilvl w:val="0"/>
          <w:numId w:val="86"/>
        </w:numPr>
        <w:spacing w:before="0" w:line="300" w:lineRule="atLeast"/>
        <w:ind w:left="0"/>
        <w:rPr>
          <w:rFonts w:ascii="Georgia" w:hAnsi="Georgia"/>
        </w:rPr>
      </w:pPr>
      <w:hyperlink r:id="rId322" w:history="1">
        <w:r w:rsidR="00445D90">
          <w:rPr>
            <w:rStyle w:val="Hyperlink"/>
            <w:rFonts w:ascii="Georgia" w:hAnsi="Georgia"/>
          </w:rPr>
          <w:t>U.S. Nuclear Industry Faces New Uncertainty</w:t>
        </w:r>
      </w:hyperlink>
      <w:r w:rsidR="00445D90">
        <w:rPr>
          <w:rFonts w:ascii="Georgia" w:hAnsi="Georgia"/>
        </w:rPr>
        <w:t xml:space="preserve"> (March 14, 2011) </w:t>
      </w:r>
    </w:p>
    <w:p w:rsidR="00445D90" w:rsidRDefault="00750753" w:rsidP="00445D90">
      <w:pPr>
        <w:pStyle w:val="Heading6"/>
        <w:keepNext w:val="0"/>
        <w:keepLines w:val="0"/>
        <w:numPr>
          <w:ilvl w:val="0"/>
          <w:numId w:val="86"/>
        </w:numPr>
        <w:spacing w:before="0" w:line="300" w:lineRule="atLeast"/>
        <w:ind w:left="0"/>
        <w:rPr>
          <w:rFonts w:ascii="Georgia" w:hAnsi="Georgia"/>
        </w:rPr>
      </w:pPr>
      <w:hyperlink r:id="rId323" w:history="1">
        <w:r w:rsidR="00445D90">
          <w:rPr>
            <w:rStyle w:val="Hyperlink"/>
            <w:rFonts w:ascii="Georgia" w:hAnsi="Georgia"/>
          </w:rPr>
          <w:t>Japan's Nuclear Crisis Stokes Fear in Europe</w:t>
        </w:r>
      </w:hyperlink>
      <w:r w:rsidR="00445D90">
        <w:rPr>
          <w:rFonts w:ascii="Georgia" w:hAnsi="Georgia"/>
        </w:rPr>
        <w:t xml:space="preserve"> (March 14, 2011)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At the end of a policy meeting — truncated and moved forward to facilitate fast action after Friday’s quake — the </w:t>
      </w:r>
      <w:hyperlink r:id="rId324" w:tooltip="More articles about Bank of Japan." w:history="1">
        <w:r>
          <w:rPr>
            <w:rFonts w:ascii="Georgia" w:hAnsi="Georgia"/>
            <w:color w:val="004276"/>
            <w:sz w:val="23"/>
            <w:szCs w:val="23"/>
            <w:u w:val="single"/>
          </w:rPr>
          <w:t>Bank of Japan</w:t>
        </w:r>
      </w:hyperlink>
      <w:r>
        <w:rPr>
          <w:rFonts w:ascii="Georgia" w:hAnsi="Georgia"/>
          <w:color w:val="000000"/>
          <w:sz w:val="23"/>
          <w:szCs w:val="23"/>
        </w:rPr>
        <w:t xml:space="preserve"> said that it would double the size of an existing program to purchase government and corporate bonds and other financial assets to 10 trillion yen, or $121.7 billion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“The damage of the earthquake has been geographically widespread,”</w:t>
      </w:r>
      <w:hyperlink r:id="rId325" w:tooltip="The Bank of Japan's statement, in English (pdf)." w:history="1">
        <w:r>
          <w:rPr>
            <w:rFonts w:ascii="Georgia" w:hAnsi="Georgia"/>
            <w:color w:val="004276"/>
            <w:sz w:val="23"/>
            <w:szCs w:val="23"/>
            <w:u w:val="single"/>
          </w:rPr>
          <w:t xml:space="preserve"> the central bank said in a statement</w:t>
        </w:r>
      </w:hyperlink>
      <w:r>
        <w:rPr>
          <w:rFonts w:ascii="Georgia" w:hAnsi="Georgia"/>
          <w:color w:val="000000"/>
          <w:sz w:val="23"/>
          <w:szCs w:val="23"/>
        </w:rPr>
        <w:t xml:space="preserve"> accompanying its decision. Production was likely to decline, and company and consumer sentiment could deteriorate in the aftermath of the massive quake, the Bank of Japan said.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It added that its asset purchase extension was done “with a view to pre-empting a deterioration in business sentiment and an increase in risk aversion in financial markets from adversely affecting economic activity.”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With interest rates in Japan already near zero, the central bank cannot lower rates further. It does, however, have the ability to lubricate the financial wheels of the economy by other measures: Earlier in the day, the Bank of Japan had offered to pump a record 15 trillion yen, or $183 billion, of extra liquidity into the banking system in a bid to help stabilize markets.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steps were “very appropriate in terms of dealing with the short-term impact” of the disaster, said Stephen Schwartz, an economist with the Spanish bank BBVA in Hong </w:t>
      </w:r>
      <w:r>
        <w:rPr>
          <w:rFonts w:ascii="Georgia" w:hAnsi="Georgia"/>
          <w:color w:val="000000"/>
          <w:sz w:val="23"/>
          <w:szCs w:val="23"/>
        </w:rPr>
        <w:lastRenderedPageBreak/>
        <w:t xml:space="preserve">Kong. “It will take a long time until we can really quantify the fallout on the overall economy, but what is clear is that they are going to have to set aside fiscal consolidation plans for the moment.”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massive damage caused by the earthquake and the resulting tsunami, the fate of several quake-stricken nuclear reactors and rolling power blackouts that began Monday generated a huge amount of uncertainty and nervousness in the markets.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Nikkei 225 index plunged 6.2 percent to close at 9,620.49 points, its lowest level since November. Elsewhere in Asia and in Europe, stocks were generally flat or down slightly.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Numerous Japanese companies — among them Fujitsu, </w:t>
      </w:r>
      <w:hyperlink r:id="rId326" w:tooltip="More information about TOYOTA MOTOR Corporation" w:history="1">
        <w:r>
          <w:rPr>
            <w:rFonts w:ascii="Georgia" w:hAnsi="Georgia"/>
            <w:color w:val="004276"/>
            <w:sz w:val="23"/>
            <w:szCs w:val="23"/>
            <w:u w:val="single"/>
          </w:rPr>
          <w:t>Toyota</w:t>
        </w:r>
      </w:hyperlink>
      <w:r>
        <w:rPr>
          <w:rFonts w:ascii="Georgia" w:hAnsi="Georgia"/>
          <w:color w:val="000000"/>
          <w:sz w:val="23"/>
          <w:szCs w:val="23"/>
        </w:rPr>
        <w:t xml:space="preserve"> and </w:t>
      </w:r>
      <w:hyperlink r:id="rId327" w:tooltip="More information about Sony Corporation" w:history="1">
        <w:r>
          <w:rPr>
            <w:rFonts w:ascii="Georgia" w:hAnsi="Georgia"/>
            <w:color w:val="004276"/>
            <w:sz w:val="23"/>
            <w:szCs w:val="23"/>
            <w:u w:val="single"/>
          </w:rPr>
          <w:t>Sony</w:t>
        </w:r>
      </w:hyperlink>
      <w:r>
        <w:rPr>
          <w:rFonts w:ascii="Georgia" w:hAnsi="Georgia"/>
          <w:color w:val="000000"/>
          <w:sz w:val="23"/>
          <w:szCs w:val="23"/>
        </w:rPr>
        <w:t xml:space="preserve"> — were forced to halt production at all or some of their sites in the wake of the quake, and industrial, manufacturing and financial stocks were among the biggest losers on the stock market.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Mitsubishi Motors down 11.8 percent, Nissan by 9.5 percent and Toyota by 7.9 percent. Sony slumped 9.2 percent, Canon dropped 5.9 percent and </w:t>
      </w:r>
      <w:hyperlink r:id="rId328" w:tooltip="More information about Panasonic Corporation" w:history="1">
        <w:r>
          <w:rPr>
            <w:rFonts w:ascii="Georgia" w:hAnsi="Georgia"/>
            <w:color w:val="004276"/>
            <w:sz w:val="23"/>
            <w:szCs w:val="23"/>
            <w:u w:val="single"/>
          </w:rPr>
          <w:t>Panasonic</w:t>
        </w:r>
      </w:hyperlink>
      <w:r>
        <w:rPr>
          <w:rFonts w:ascii="Georgia" w:hAnsi="Georgia"/>
          <w:color w:val="000000"/>
          <w:sz w:val="23"/>
          <w:szCs w:val="23"/>
        </w:rPr>
        <w:t xml:space="preserve"> by 8.1 percent. </w:t>
      </w:r>
      <w:hyperlink r:id="rId329" w:tooltip="More information about TOSHIBA Corporation" w:history="1">
        <w:r>
          <w:rPr>
            <w:rFonts w:ascii="Georgia" w:hAnsi="Georgia"/>
            <w:color w:val="004276"/>
            <w:sz w:val="23"/>
            <w:szCs w:val="23"/>
            <w:u w:val="single"/>
          </w:rPr>
          <w:t>Toshiba</w:t>
        </w:r>
      </w:hyperlink>
      <w:r>
        <w:rPr>
          <w:rFonts w:ascii="Georgia" w:hAnsi="Georgia"/>
          <w:color w:val="000000"/>
          <w:sz w:val="23"/>
          <w:szCs w:val="23"/>
        </w:rPr>
        <w:t xml:space="preserve"> and </w:t>
      </w:r>
      <w:hyperlink r:id="rId330" w:tooltip="More information about Hitachi Ltd" w:history="1">
        <w:r>
          <w:rPr>
            <w:rFonts w:ascii="Georgia" w:hAnsi="Georgia"/>
            <w:color w:val="004276"/>
            <w:sz w:val="23"/>
            <w:szCs w:val="23"/>
            <w:u w:val="single"/>
          </w:rPr>
          <w:t>Hitachi</w:t>
        </w:r>
      </w:hyperlink>
      <w:r>
        <w:rPr>
          <w:rFonts w:ascii="Georgia" w:hAnsi="Georgia"/>
          <w:color w:val="000000"/>
          <w:sz w:val="23"/>
          <w:szCs w:val="23"/>
        </w:rPr>
        <w:t xml:space="preserve"> both plunged more than 16 percent.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country’s main banks also slumped badly: </w:t>
      </w:r>
      <w:hyperlink r:id="rId331" w:tooltip="More information about Mizuho Financial Group Inc" w:history="1">
        <w:r>
          <w:rPr>
            <w:rFonts w:ascii="Georgia" w:hAnsi="Georgia"/>
            <w:color w:val="004276"/>
            <w:sz w:val="23"/>
            <w:szCs w:val="23"/>
            <w:u w:val="single"/>
          </w:rPr>
          <w:t>Mizuho Financial Group</w:t>
        </w:r>
      </w:hyperlink>
      <w:r>
        <w:rPr>
          <w:rFonts w:ascii="Georgia" w:hAnsi="Georgia"/>
          <w:color w:val="000000"/>
          <w:sz w:val="23"/>
          <w:szCs w:val="23"/>
        </w:rPr>
        <w:t xml:space="preserve"> by 10.5 percent, Mitsubishi UFJ Group by 7.2 percent and SMFG by 6.4 percent.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Construction companies, by contrast, soared on expectations of the huge reconstruction that will be needed in the quake-stricken areas.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Hazama Corp. and Kumagai Gumi, for example, jumped more than 40 percent, and Kajima Corp., one of the biggest in the sector, rose 22.2 percent. Many others saw gains of well over 10 percent.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“Much of the damage will plainly come in the form of lost property and infrastructure, with insurance companies and re-insurance companies shouldering most of the burden. Government borrowing is sure to rise,” economists at DBS in Singapore said in a note on Monday. Economists at </w:t>
      </w:r>
      <w:hyperlink r:id="rId332" w:tooltip="More information about Credit Suisse Group A.G" w:history="1">
        <w:r>
          <w:rPr>
            <w:rFonts w:ascii="Georgia" w:hAnsi="Georgia"/>
            <w:color w:val="004276"/>
            <w:sz w:val="23"/>
            <w:szCs w:val="23"/>
            <w:u w:val="single"/>
          </w:rPr>
          <w:t>Credit Suisse</w:t>
        </w:r>
      </w:hyperlink>
      <w:r>
        <w:rPr>
          <w:rFonts w:ascii="Georgia" w:hAnsi="Georgia"/>
          <w:color w:val="000000"/>
          <w:sz w:val="23"/>
          <w:szCs w:val="23"/>
        </w:rPr>
        <w:t xml:space="preserve"> in Tokyo projected that the total economic losses of the quake could amount to as much as 15 trillion yen.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costs of rebuilding and cleanup will put additional pressure on government finances in a country that is already highly indebted, further tying the hands of policy makers who have been struggling to revive an economy bogged down by </w:t>
      </w:r>
      <w:hyperlink r:id="rId333" w:tooltip="More articles about deflation." w:history="1">
        <w:r>
          <w:rPr>
            <w:rFonts w:ascii="Georgia" w:hAnsi="Georgia"/>
            <w:color w:val="004276"/>
            <w:sz w:val="23"/>
            <w:szCs w:val="23"/>
            <w:u w:val="single"/>
          </w:rPr>
          <w:t>deflation</w:t>
        </w:r>
      </w:hyperlink>
      <w:r>
        <w:rPr>
          <w:rFonts w:ascii="Georgia" w:hAnsi="Georgia"/>
          <w:color w:val="000000"/>
          <w:sz w:val="23"/>
          <w:szCs w:val="23"/>
        </w:rPr>
        <w:t xml:space="preserve">. The quake struck just as the economy was starting to register growth again, and has raised fears that the tentative recovery will at least be delayed.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lastRenderedPageBreak/>
        <w:t xml:space="preserve">The Japanese yen, meanwhile, was volatile on Monday, first strengthening against the dollar and then weakening after the Bank of Japan injected liquidity into the money markets. It traded at 82.09 yen by late afternoon in Tokyo, compared to 81.84 in New York late Friday.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Compared to where it was before the quake, however, </w:t>
      </w:r>
      <w:hyperlink r:id="rId334" w:tooltip="More articles about the Yen." w:history="1">
        <w:r>
          <w:rPr>
            <w:rFonts w:ascii="Georgia" w:hAnsi="Georgia"/>
            <w:color w:val="004276"/>
            <w:sz w:val="23"/>
            <w:szCs w:val="23"/>
            <w:u w:val="single"/>
          </w:rPr>
          <w:t>the yen</w:t>
        </w:r>
      </w:hyperlink>
      <w:r>
        <w:rPr>
          <w:rFonts w:ascii="Georgia" w:hAnsi="Georgia"/>
          <w:color w:val="000000"/>
          <w:sz w:val="23"/>
          <w:szCs w:val="23"/>
        </w:rPr>
        <w:t xml:space="preserve"> has risen, as Japanese corporations and insurers repatriated cash to help pay for rebuilding — and analysts said it could rise even more. This would add to the pain felt by Japanese exporters, as a strong yen makes Japanese goods more expensive overseas.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“The strong yen bias could be enhanced by the negative effect on the Japanese economy, reduced tolerance for risk and the repatriation of funds in the wake of the earthquake,” strategists at Nomura said in a note Monday.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Elsewhere in the region, investor reaction was relatively muted. The Taiex in Taiwan dropped 0.6 percent, and the key index in Australia fell 0.4 percent. The Straits Times index in Singapore slipped 0.3 percent.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In South Korea, the Kospi reversed earlier losses to close 0.8 percent higher. The Hang Seng index in Hong Kong edged up 0.4 percent, and in India, the Sensex rallied 1.5 percent. </w:t>
      </w:r>
    </w:p>
    <w:p w:rsidR="00445D90" w:rsidRDefault="00445D90" w:rsidP="00445D90">
      <w:pPr>
        <w:spacing w:after="240" w:line="352" w:lineRule="atLeast"/>
        <w:rPr>
          <w:rFonts w:ascii="Georgia" w:hAnsi="Georgia"/>
          <w:color w:val="000000"/>
          <w:sz w:val="23"/>
          <w:szCs w:val="23"/>
        </w:rPr>
      </w:pPr>
      <w:r>
        <w:rPr>
          <w:rFonts w:ascii="Georgia" w:hAnsi="Georgia"/>
          <w:color w:val="000000"/>
          <w:sz w:val="23"/>
          <w:szCs w:val="23"/>
        </w:rPr>
        <w:t xml:space="preserve">In early European trading, the DAX in Germany was down about 1 percent, while the FTSE 100 in Britain and the CAC 40 in Paris were up slightly. </w:t>
      </w:r>
    </w:p>
    <w:p w:rsidR="005F05F8" w:rsidRDefault="005F05F8" w:rsidP="005F05F8">
      <w:pPr>
        <w:spacing w:after="120" w:line="260" w:lineRule="atLeast"/>
        <w:outlineLvl w:val="0"/>
        <w:rPr>
          <w:rFonts w:ascii="Georgia" w:eastAsia="Times New Roman" w:hAnsi="Georgia" w:cs="Times New Roman"/>
          <w:b/>
          <w:color w:val="000000"/>
          <w:kern w:val="36"/>
          <w:sz w:val="36"/>
          <w:szCs w:val="36"/>
          <w:u w:val="single"/>
          <w:lang w:eastAsia="en-GB"/>
        </w:rPr>
      </w:pPr>
    </w:p>
    <w:p w:rsidR="005F05F8" w:rsidRPr="0034690E" w:rsidRDefault="005F05F8" w:rsidP="005F05F8">
      <w:pPr>
        <w:spacing w:after="120" w:line="260" w:lineRule="atLeast"/>
        <w:outlineLvl w:val="0"/>
        <w:rPr>
          <w:rFonts w:ascii="Georgia" w:eastAsia="Times New Roman" w:hAnsi="Georgia" w:cs="Times New Roman"/>
          <w:b/>
          <w:color w:val="000000"/>
          <w:kern w:val="36"/>
          <w:sz w:val="36"/>
          <w:szCs w:val="36"/>
          <w:u w:val="single"/>
          <w:lang w:eastAsia="en-GB"/>
        </w:rPr>
      </w:pPr>
      <w:r w:rsidRPr="0034690E">
        <w:rPr>
          <w:rFonts w:ascii="Georgia" w:eastAsia="Times New Roman" w:hAnsi="Georgia" w:cs="Times New Roman"/>
          <w:b/>
          <w:color w:val="000000"/>
          <w:kern w:val="36"/>
          <w:sz w:val="36"/>
          <w:szCs w:val="36"/>
          <w:u w:val="single"/>
          <w:lang w:eastAsia="en-GB"/>
        </w:rPr>
        <w:t>NEW YORK TIMES</w:t>
      </w:r>
      <w:r>
        <w:rPr>
          <w:rFonts w:ascii="Georgia" w:eastAsia="Times New Roman" w:hAnsi="Georgia" w:cs="Times New Roman"/>
          <w:b/>
          <w:color w:val="000000"/>
          <w:kern w:val="36"/>
          <w:sz w:val="36"/>
          <w:szCs w:val="36"/>
          <w:u w:val="single"/>
          <w:lang w:eastAsia="en-GB"/>
        </w:rPr>
        <w:t xml:space="preserve"> (cont…)</w:t>
      </w:r>
    </w:p>
    <w:p w:rsidR="005F05F8" w:rsidRDefault="005F05F8" w:rsidP="005F05F8">
      <w:pPr>
        <w:spacing w:after="120" w:line="260" w:lineRule="atLeast"/>
        <w:outlineLvl w:val="0"/>
        <w:rPr>
          <w:rFonts w:ascii="Georgia" w:eastAsia="Times New Roman" w:hAnsi="Georgia" w:cs="Times New Roman"/>
          <w:color w:val="000000"/>
          <w:kern w:val="36"/>
          <w:sz w:val="36"/>
          <w:szCs w:val="36"/>
          <w:lang w:eastAsia="en-GB"/>
        </w:rPr>
      </w:pPr>
    </w:p>
    <w:p w:rsidR="005F05F8" w:rsidRPr="000147D5" w:rsidRDefault="005F05F8" w:rsidP="005F05F8">
      <w:pPr>
        <w:spacing w:after="120" w:line="260" w:lineRule="atLeast"/>
        <w:jc w:val="both"/>
        <w:outlineLvl w:val="0"/>
        <w:rPr>
          <w:rFonts w:ascii="Calibri" w:eastAsia="Times New Roman" w:hAnsi="Calibri" w:cs="Times New Roman"/>
          <w:b/>
          <w:kern w:val="36"/>
          <w:sz w:val="48"/>
          <w:szCs w:val="48"/>
          <w:lang w:eastAsia="en-GB"/>
        </w:rPr>
      </w:pPr>
      <w:r w:rsidRPr="0034690E">
        <w:rPr>
          <w:rFonts w:ascii="Calibri" w:eastAsia="Times New Roman" w:hAnsi="Calibri" w:cs="Times New Roman"/>
          <w:b/>
          <w:kern w:val="36"/>
          <w:sz w:val="48"/>
          <w:szCs w:val="48"/>
          <w:lang w:eastAsia="en-GB"/>
        </w:rPr>
        <w:t>(</w:t>
      </w:r>
      <w:r>
        <w:rPr>
          <w:rFonts w:ascii="Calibri" w:eastAsia="Times New Roman" w:hAnsi="Calibri" w:cs="Times New Roman"/>
          <w:b/>
          <w:kern w:val="36"/>
          <w:sz w:val="48"/>
          <w:szCs w:val="48"/>
          <w:lang w:eastAsia="en-GB"/>
        </w:rPr>
        <w:t>18</w:t>
      </w:r>
      <w:r w:rsidRPr="0034690E">
        <w:rPr>
          <w:rFonts w:ascii="Calibri" w:eastAsia="Times New Roman" w:hAnsi="Calibri" w:cs="Times New Roman"/>
          <w:b/>
          <w:kern w:val="36"/>
          <w:sz w:val="48"/>
          <w:szCs w:val="48"/>
          <w:lang w:eastAsia="en-GB"/>
        </w:rPr>
        <w:t>)</w:t>
      </w:r>
      <w:r w:rsidRPr="000147D5">
        <w:rPr>
          <w:rFonts w:ascii="Calibri" w:eastAsia="Times New Roman" w:hAnsi="Calibri" w:cs="Times New Roman"/>
          <w:b/>
          <w:kern w:val="36"/>
          <w:sz w:val="48"/>
          <w:szCs w:val="48"/>
          <w:lang w:eastAsia="en-GB"/>
        </w:rPr>
        <w:t>Emerging Economies Move Ahead With Nuclear Plans</w:t>
      </w:r>
    </w:p>
    <w:p w:rsidR="005F05F8" w:rsidRPr="000147D5" w:rsidRDefault="005F05F8" w:rsidP="005F05F8">
      <w:pPr>
        <w:spacing w:after="0" w:line="288" w:lineRule="atLeast"/>
        <w:outlineLvl w:val="5"/>
        <w:rPr>
          <w:rFonts w:ascii="Arial" w:eastAsia="Times New Roman" w:hAnsi="Arial" w:cs="Arial"/>
          <w:color w:val="808080"/>
          <w:sz w:val="15"/>
          <w:szCs w:val="15"/>
          <w:lang w:eastAsia="en-GB"/>
        </w:rPr>
      </w:pPr>
      <w:r w:rsidRPr="000147D5">
        <w:rPr>
          <w:rFonts w:ascii="Arial" w:eastAsia="Times New Roman" w:hAnsi="Arial" w:cs="Arial"/>
          <w:color w:val="808080"/>
          <w:sz w:val="15"/>
          <w:szCs w:val="15"/>
          <w:lang w:eastAsia="en-GB"/>
        </w:rPr>
        <w:t xml:space="preserve">Published: March 14, 2011 </w:t>
      </w:r>
    </w:p>
    <w:p w:rsidR="005F05F8" w:rsidRPr="00EE6B1C" w:rsidRDefault="005F05F8" w:rsidP="005F05F8">
      <w:pPr>
        <w:spacing w:line="352" w:lineRule="atLeast"/>
        <w:jc w:val="both"/>
        <w:rPr>
          <w:rFonts w:ascii="Calibri" w:eastAsia="Times New Roman" w:hAnsi="Calibri" w:cs="Times New Roman"/>
          <w:color w:val="000000"/>
          <w:sz w:val="28"/>
          <w:szCs w:val="28"/>
          <w:lang w:eastAsia="en-GB"/>
        </w:rPr>
      </w:pPr>
      <w:r w:rsidRPr="00EE6B1C">
        <w:rPr>
          <w:rFonts w:ascii="Calibri" w:eastAsia="Times New Roman" w:hAnsi="Calibri" w:cs="Times New Roman"/>
          <w:color w:val="000000"/>
          <w:sz w:val="28"/>
          <w:szCs w:val="28"/>
          <w:lang w:eastAsia="en-GB"/>
        </w:rPr>
        <w:t xml:space="preserve">NEW DELHI — Despite Japan’s crisis, India and China and some other energy-ravenous countries say they plan to keep using their nuclear power plants and building new ones. The Japanese disaster has led some energy officials in the United States and in industrialized European nations to think twice about nuclear expansion. And if a huge release of radiation worsens the crisis, even big developing nations might reconsider their ambitious plans. But for now, while acknowledging the need for safety, they say their unmet energy needs give them </w:t>
      </w:r>
      <w:r w:rsidRPr="00EE6B1C">
        <w:rPr>
          <w:rFonts w:ascii="Calibri" w:eastAsia="Times New Roman" w:hAnsi="Calibri" w:cs="Times New Roman"/>
          <w:color w:val="000000"/>
          <w:sz w:val="28"/>
          <w:szCs w:val="28"/>
          <w:lang w:eastAsia="en-GB"/>
        </w:rPr>
        <w:lastRenderedPageBreak/>
        <w:t xml:space="preserve">little choice but to continue investing in nuclear power. “Ours is a very power-hungry country,“ Srikumar Banerjee, the chairman of India’s Atomic Energy Commission, said during a news conference Monday in Mumbai. Nearly 40 percent of India’s 1.2 billion people do not have regular access to electricity, Mr. Banerjee said. “It is essential for us to have further electricity generation.“ </w:t>
      </w:r>
    </w:p>
    <w:p w:rsidR="005F05F8" w:rsidRPr="00EE6B1C" w:rsidRDefault="005F05F8" w:rsidP="005F05F8">
      <w:pPr>
        <w:spacing w:after="240" w:line="352" w:lineRule="atLeast"/>
        <w:jc w:val="both"/>
        <w:rPr>
          <w:rFonts w:ascii="Calibri" w:eastAsia="Times New Roman" w:hAnsi="Calibri" w:cs="Times New Roman"/>
          <w:color w:val="000000"/>
          <w:sz w:val="28"/>
          <w:szCs w:val="28"/>
          <w:lang w:eastAsia="en-GB"/>
        </w:rPr>
      </w:pPr>
      <w:r w:rsidRPr="00EE6B1C">
        <w:rPr>
          <w:rFonts w:ascii="Calibri" w:eastAsia="Times New Roman" w:hAnsi="Calibri" w:cs="Times New Roman"/>
          <w:color w:val="000000"/>
          <w:sz w:val="28"/>
          <w:szCs w:val="28"/>
          <w:lang w:eastAsia="en-GB"/>
        </w:rPr>
        <w:t xml:space="preserve">And in China, which has the world’s most ambitious nuclear expansion plans, a vice minister of environment, Zhang Lijun, said on Saturday that Japan’s difficulties would not deter his nation’s nuclear rollout. With those two countries driving the expansion — and countries from elsewhere in Asia, Eastern Europe and the Middle East also embracing nuclear power in response to high fossil fuel prices and concerns about </w:t>
      </w:r>
      <w:hyperlink r:id="rId335" w:tooltip="Recent and archival news about global warming." w:history="1">
        <w:r w:rsidRPr="00EE6B1C">
          <w:rPr>
            <w:rFonts w:ascii="Calibri" w:eastAsia="Times New Roman" w:hAnsi="Calibri" w:cs="Times New Roman"/>
            <w:color w:val="004276"/>
            <w:sz w:val="28"/>
            <w:szCs w:val="28"/>
            <w:u w:val="single"/>
            <w:lang w:eastAsia="en-GB"/>
          </w:rPr>
          <w:t>global warming</w:t>
        </w:r>
      </w:hyperlink>
      <w:r w:rsidRPr="00EE6B1C">
        <w:rPr>
          <w:rFonts w:ascii="Calibri" w:eastAsia="Times New Roman" w:hAnsi="Calibri" w:cs="Times New Roman"/>
          <w:color w:val="000000"/>
          <w:sz w:val="28"/>
          <w:szCs w:val="28"/>
          <w:lang w:eastAsia="en-GB"/>
        </w:rPr>
        <w:t xml:space="preserve"> — the world’s stock of 443 nuclear reactors could more than double in the next 15 years, according to the World Nuclear Association, an industry trade group. Not that Indian and Chinese officials are heedless of the risks of </w:t>
      </w:r>
      <w:hyperlink r:id="rId336" w:tooltip="More articles about nuclear energy." w:history="1">
        <w:r w:rsidRPr="00EE6B1C">
          <w:rPr>
            <w:rFonts w:ascii="Calibri" w:eastAsia="Times New Roman" w:hAnsi="Calibri" w:cs="Times New Roman"/>
            <w:color w:val="004276"/>
            <w:sz w:val="28"/>
            <w:szCs w:val="28"/>
            <w:u w:val="single"/>
            <w:lang w:eastAsia="en-GB"/>
          </w:rPr>
          <w:t>nuclear energy</w:t>
        </w:r>
      </w:hyperlink>
      <w:r w:rsidRPr="00EE6B1C">
        <w:rPr>
          <w:rFonts w:ascii="Calibri" w:eastAsia="Times New Roman" w:hAnsi="Calibri" w:cs="Times New Roman"/>
          <w:color w:val="000000"/>
          <w:sz w:val="28"/>
          <w:szCs w:val="28"/>
          <w:lang w:eastAsia="en-GB"/>
        </w:rPr>
        <w:t xml:space="preserve">. India’s prime minister, </w:t>
      </w:r>
      <w:hyperlink r:id="rId337" w:tooltip="More articles about Manmohan Singh." w:history="1">
        <w:r w:rsidRPr="00EE6B1C">
          <w:rPr>
            <w:rFonts w:ascii="Calibri" w:eastAsia="Times New Roman" w:hAnsi="Calibri" w:cs="Times New Roman"/>
            <w:color w:val="004276"/>
            <w:sz w:val="28"/>
            <w:szCs w:val="28"/>
            <w:u w:val="single"/>
            <w:lang w:eastAsia="en-GB"/>
          </w:rPr>
          <w:t>Manmohan Singh</w:t>
        </w:r>
      </w:hyperlink>
      <w:r w:rsidRPr="00EE6B1C">
        <w:rPr>
          <w:rFonts w:ascii="Calibri" w:eastAsia="Times New Roman" w:hAnsi="Calibri" w:cs="Times New Roman"/>
          <w:color w:val="000000"/>
          <w:sz w:val="28"/>
          <w:szCs w:val="28"/>
          <w:lang w:eastAsia="en-GB"/>
        </w:rPr>
        <w:t xml:space="preserve">, said Monday that his country’s Department of Atomic Energy would review all safety systems at India’s nuclear plants, “particularly with a view to ensuring that they would be able to withstand the impact of large natural disasters such as tsunamis and earthquakes.” </w:t>
      </w:r>
    </w:p>
    <w:p w:rsidR="005F05F8" w:rsidRPr="00EE6B1C" w:rsidRDefault="005F05F8" w:rsidP="005F05F8">
      <w:pPr>
        <w:spacing w:after="240" w:line="352" w:lineRule="atLeast"/>
        <w:jc w:val="both"/>
        <w:rPr>
          <w:rFonts w:ascii="Calibri" w:eastAsia="Times New Roman" w:hAnsi="Calibri" w:cs="Times New Roman"/>
          <w:color w:val="000000"/>
          <w:sz w:val="28"/>
          <w:szCs w:val="28"/>
          <w:lang w:eastAsia="en-GB"/>
        </w:rPr>
      </w:pPr>
      <w:r w:rsidRPr="00EE6B1C">
        <w:rPr>
          <w:rFonts w:ascii="Calibri" w:eastAsia="Times New Roman" w:hAnsi="Calibri" w:cs="Times New Roman"/>
          <w:color w:val="000000"/>
          <w:sz w:val="28"/>
          <w:szCs w:val="28"/>
          <w:lang w:eastAsia="en-GB"/>
        </w:rPr>
        <w:t xml:space="preserve">During a political conference in Beijing on Sunday, Xie Zhenhua, vice chairman of the National Development and Reform Commission, said, “Evaluation of nuclear safety and the monitoring of plants will be definitely strengthened.” China’s nuclear power industry has 11 reactors </w:t>
      </w:r>
      <w:hyperlink r:id="rId338" w:tooltip="Article on Chinas nuclear plans." w:history="1">
        <w:r w:rsidRPr="00EE6B1C">
          <w:rPr>
            <w:rFonts w:ascii="Calibri" w:eastAsia="Times New Roman" w:hAnsi="Calibri" w:cs="Times New Roman"/>
            <w:color w:val="004276"/>
            <w:sz w:val="28"/>
            <w:szCs w:val="28"/>
            <w:u w:val="single"/>
            <w:lang w:eastAsia="en-GB"/>
          </w:rPr>
          <w:t>operating and plans</w:t>
        </w:r>
      </w:hyperlink>
      <w:r w:rsidRPr="00EE6B1C">
        <w:rPr>
          <w:rFonts w:ascii="Calibri" w:eastAsia="Times New Roman" w:hAnsi="Calibri" w:cs="Times New Roman"/>
          <w:color w:val="000000"/>
          <w:sz w:val="28"/>
          <w:szCs w:val="28"/>
          <w:lang w:eastAsia="en-GB"/>
        </w:rPr>
        <w:t xml:space="preserve"> to start construction on as many 10 new ones a year during the next decade. China’s electricity consumption continues to climb 12 percent a year, even as usage stagnates in the West. India, with 20 nuclear reactors already in operation, plans to spend an estimated $150 billion adding dozens of new ones around the country. Its forecast calls for nuclear power to supply about a quarter of the country’s electricity needs by 2050, a tenfold increase from now. One company that could benefit from the continued global push for nuclear energy is </w:t>
      </w:r>
      <w:hyperlink r:id="rId339" w:tooltip="More information about General Electric Co" w:history="1">
        <w:r w:rsidRPr="00EE6B1C">
          <w:rPr>
            <w:rFonts w:ascii="Calibri" w:eastAsia="Times New Roman" w:hAnsi="Calibri" w:cs="Times New Roman"/>
            <w:color w:val="004276"/>
            <w:sz w:val="28"/>
            <w:szCs w:val="28"/>
            <w:u w:val="single"/>
            <w:lang w:eastAsia="en-GB"/>
          </w:rPr>
          <w:t>General Electric</w:t>
        </w:r>
      </w:hyperlink>
      <w:r w:rsidRPr="00EE6B1C">
        <w:rPr>
          <w:rFonts w:ascii="Calibri" w:eastAsia="Times New Roman" w:hAnsi="Calibri" w:cs="Times New Roman"/>
          <w:color w:val="000000"/>
          <w:sz w:val="28"/>
          <w:szCs w:val="28"/>
          <w:lang w:eastAsia="en-GB"/>
        </w:rPr>
        <w:t xml:space="preserve">, a maker of reactors. Other big players include Areva of France and </w:t>
      </w:r>
      <w:hyperlink r:id="rId340" w:tooltip="More information about TOSHIBA Corporation" w:history="1">
        <w:r w:rsidRPr="00EE6B1C">
          <w:rPr>
            <w:rFonts w:ascii="Calibri" w:eastAsia="Times New Roman" w:hAnsi="Calibri" w:cs="Times New Roman"/>
            <w:color w:val="004276"/>
            <w:sz w:val="28"/>
            <w:szCs w:val="28"/>
            <w:u w:val="single"/>
            <w:lang w:eastAsia="en-GB"/>
          </w:rPr>
          <w:t>Toshiba</w:t>
        </w:r>
      </w:hyperlink>
      <w:r w:rsidRPr="00EE6B1C">
        <w:rPr>
          <w:rFonts w:ascii="Calibri" w:eastAsia="Times New Roman" w:hAnsi="Calibri" w:cs="Times New Roman"/>
          <w:color w:val="000000"/>
          <w:sz w:val="28"/>
          <w:szCs w:val="28"/>
          <w:lang w:eastAsia="en-GB"/>
        </w:rPr>
        <w:t xml:space="preserve">’s Westinghouse unit. </w:t>
      </w:r>
    </w:p>
    <w:p w:rsidR="005F05F8" w:rsidRPr="00EE6B1C" w:rsidRDefault="005F05F8" w:rsidP="005F05F8">
      <w:pPr>
        <w:spacing w:after="240" w:line="352" w:lineRule="atLeast"/>
        <w:jc w:val="both"/>
        <w:rPr>
          <w:rFonts w:ascii="Calibri" w:eastAsia="Times New Roman" w:hAnsi="Calibri" w:cs="Times New Roman"/>
          <w:color w:val="000000"/>
          <w:sz w:val="28"/>
          <w:szCs w:val="28"/>
          <w:lang w:eastAsia="en-GB"/>
        </w:rPr>
      </w:pPr>
      <w:r w:rsidRPr="00EE6B1C">
        <w:rPr>
          <w:rFonts w:ascii="Calibri" w:eastAsia="Times New Roman" w:hAnsi="Calibri" w:cs="Times New Roman"/>
          <w:color w:val="000000"/>
          <w:sz w:val="28"/>
          <w:szCs w:val="28"/>
          <w:lang w:eastAsia="en-GB"/>
        </w:rPr>
        <w:t xml:space="preserve">But on Monday, at least, G.E.’s chairman and chief executive, </w:t>
      </w:r>
      <w:hyperlink r:id="rId341" w:tooltip="More articles about Jeffrey R. Immelt." w:history="1">
        <w:r w:rsidRPr="00EE6B1C">
          <w:rPr>
            <w:rFonts w:ascii="Calibri" w:eastAsia="Times New Roman" w:hAnsi="Calibri" w:cs="Times New Roman"/>
            <w:color w:val="004276"/>
            <w:sz w:val="28"/>
            <w:szCs w:val="28"/>
            <w:u w:val="single"/>
            <w:lang w:eastAsia="en-GB"/>
          </w:rPr>
          <w:t>Jeffrey R. Immelt</w:t>
        </w:r>
      </w:hyperlink>
      <w:r w:rsidRPr="00EE6B1C">
        <w:rPr>
          <w:rFonts w:ascii="Calibri" w:eastAsia="Times New Roman" w:hAnsi="Calibri" w:cs="Times New Roman"/>
          <w:color w:val="000000"/>
          <w:sz w:val="28"/>
          <w:szCs w:val="28"/>
          <w:lang w:eastAsia="en-GB"/>
        </w:rPr>
        <w:t xml:space="preserve">, found himself on the nuclear defensive. G.E. was the designer of the reactors at the 40-year-old Fukushima Daiichi plant in Okuma, Japan, that was damaged by last Friday’s tsunami and has had a series of explosions since then. Mr. Immelt, who happened to be in New Delhi on a previously planned promotional tour for his company’s products and services, said at a news conference Monday that it </w:t>
      </w:r>
      <w:r w:rsidRPr="00EE6B1C">
        <w:rPr>
          <w:rFonts w:ascii="Calibri" w:eastAsia="Times New Roman" w:hAnsi="Calibri" w:cs="Times New Roman"/>
          <w:color w:val="000000"/>
          <w:sz w:val="28"/>
          <w:szCs w:val="28"/>
          <w:lang w:eastAsia="en-GB"/>
        </w:rPr>
        <w:lastRenderedPageBreak/>
        <w:t xml:space="preserve">was too early to predict what effect, if any, the events in Japan could have on the nuclear energy industry. G.E.’s stock closed down more than 2 percent on Monday, to $19.92. “We just have to let discovery take place, and let countries reach their own conclusions,” he said. “There has been an almost 50-year track record from nuclear power that people can look back on and make their own judgments on.”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r w:rsidRPr="00EE6B1C">
        <w:rPr>
          <w:rFonts w:ascii="Calibri" w:eastAsia="Times New Roman" w:hAnsi="Calibri" w:cs="Times New Roman"/>
          <w:color w:val="000000"/>
          <w:sz w:val="28"/>
          <w:szCs w:val="28"/>
          <w:lang w:eastAsia="en-GB"/>
        </w:rPr>
        <w:t>Asked whether the Fukushima Daiichi plant’s oceanfront location had contributed to its vulnerability, Mr. Immelt replied, “On location and all that other stuff — let’s just let it take its course.” So far, G.E. has not sold any nuclear plants to India. Most of the country’s existing reactors have been built locally with some Russian help, and contracts have been awarded for more Russian-backed plants. India also signed a nuclear reactor deal with Areva in December for $9.3 billion. The United States has lobbied extensively to open India’s nuclear power market to American industry. Indian and American officials spent more than five years negotiating a nuclear energy agreement that was blessed by both governments and international nuclear agencies.</w:t>
      </w:r>
      <w:r>
        <w:rPr>
          <w:rFonts w:ascii="Calibri" w:eastAsia="Times New Roman" w:hAnsi="Calibri" w:cs="Times New Roman"/>
          <w:color w:val="000000"/>
          <w:sz w:val="28"/>
          <w:szCs w:val="28"/>
          <w:lang w:eastAsia="en-GB"/>
        </w:rPr>
        <w:t xml:space="preserve"> </w:t>
      </w:r>
    </w:p>
    <w:p w:rsidR="005F05F8" w:rsidRPr="000147D5"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t xml:space="preserve">That deal, completed last August, is considered one of Mr. Singh’s major foreign policy successes and a cornerstone of his Congress Party’s pledge to help India’s economic growth. But the pact included an unusual liability clause that makes nuclear power plant suppliers, not just operators, liable if accidents occur. Despite American pressure to change that provision, the Japan disaster could encourage Indian legislators to keep it in place. G.E. and Westinghouse have said they will stay out of the Indian nuclear market unless the country changes its liability law to conform with international standards. Walt Patterson, an associate fellow at Chatham House in London, predicted that the problems at Japan’s nuclear plants would refocus attention on safety and away from the economic viability of atomic energy. </w:t>
      </w:r>
    </w:p>
    <w:p w:rsidR="005F05F8" w:rsidRPr="000147D5"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t xml:space="preserve">“The question mark about safety was really way down the agenda,” Mr. Patterson said. “This will bring it right back to the top of the agenda.” Chancellor </w:t>
      </w:r>
      <w:hyperlink r:id="rId342" w:tooltip="More articles about Angela Merkel." w:history="1">
        <w:r w:rsidRPr="000147D5">
          <w:rPr>
            <w:rFonts w:ascii="Calibri" w:eastAsia="Times New Roman" w:hAnsi="Calibri" w:cs="Times New Roman"/>
            <w:color w:val="004276"/>
            <w:sz w:val="28"/>
            <w:szCs w:val="28"/>
            <w:u w:val="single"/>
            <w:lang w:eastAsia="en-GB"/>
          </w:rPr>
          <w:t>Angela Merkel</w:t>
        </w:r>
      </w:hyperlink>
      <w:r w:rsidRPr="000147D5">
        <w:rPr>
          <w:rFonts w:ascii="Calibri" w:eastAsia="Times New Roman" w:hAnsi="Calibri" w:cs="Times New Roman"/>
          <w:color w:val="000000"/>
          <w:sz w:val="28"/>
          <w:szCs w:val="28"/>
          <w:lang w:eastAsia="en-GB"/>
        </w:rPr>
        <w:t xml:space="preserve"> of Germany on Monday said her country’s plan to prolong the life of the country’s nuclear power stations would be tabled while the German government reassessed the situation. Switzerland on Monday suspended plans to build new plants and replace existing ones. The Swiss energy minister, Doris Leuthard, said in a statement that the “safety and well-being of the population have the highest priority.”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lastRenderedPageBreak/>
        <w:t xml:space="preserve">But at the same time, Italy, Russia and the Czech Republic all said they would stick to their energy policies. Across the Middle East, countries have been racing to build up nuclear power, as a growth and population boom has created unprecedented demand for energy, and as Iran forges ahead with the Bushehr nuclear facility. The United Arab Emirates has taken the lead with a plan to build four plants in the city of Braka, on the Persian Gulf, by 2017 to generate about a quarter of the country’s power by 2020. The Emirates Nuclear Energy Corporation, the project’s developer, is “closely monitoring the situation in Japan,” a spokesman said Monday, although no reassessment of the effort is under way. </w:t>
      </w:r>
    </w:p>
    <w:p w:rsidR="005F05F8" w:rsidRPr="000147D5"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t xml:space="preserve">The emirates plan to use pressurized water reactors bought from </w:t>
      </w:r>
      <w:hyperlink r:id="rId343" w:tooltip="More information about Korea Electric Power Corporation" w:history="1">
        <w:r w:rsidRPr="000147D5">
          <w:rPr>
            <w:rFonts w:ascii="Calibri" w:eastAsia="Times New Roman" w:hAnsi="Calibri" w:cs="Times New Roman"/>
            <w:color w:val="004276"/>
            <w:sz w:val="28"/>
            <w:szCs w:val="28"/>
            <w:u w:val="single"/>
            <w:lang w:eastAsia="en-GB"/>
          </w:rPr>
          <w:t>Korea Electric Power</w:t>
        </w:r>
      </w:hyperlink>
      <w:r w:rsidRPr="000147D5">
        <w:rPr>
          <w:rFonts w:ascii="Calibri" w:eastAsia="Times New Roman" w:hAnsi="Calibri" w:cs="Times New Roman"/>
          <w:color w:val="000000"/>
          <w:sz w:val="28"/>
          <w:szCs w:val="28"/>
          <w:lang w:eastAsia="en-GB"/>
        </w:rPr>
        <w:t xml:space="preserve"> Company of South Korea in a $20 billion deal, passing over French and American bids for the project. One of the emirates, Abu Dhabi, chose Braka because it is near the water and an existing power grid, far from populated areas, and lies on a seismically stable landmass. Because the Persian Gulf is an enclosed sea, planners say there is little threat of a tsunami in the event of an earthquake. By contrast, Iran’s Bushehr nuclear plant, also on the Persian Gulf, is much less seismically stable, which worries environmentalists. Any nuclear leak there would quickly reach the wealthy emirates of Dubai, Abu Dhabi and others because the gulf’s currents run clockwise. </w:t>
      </w:r>
    </w:p>
    <w:p w:rsidR="005F05F8" w:rsidRPr="000147D5"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t xml:space="preserve">The Iranian plant unloaded nuclear fuel in February after a computer worm infected the reactor. Jordan, Kuwait, Qatar, Bahrain and Egypt are all also studying nuclear energy, and even oil-rich Saudi Arabia is considering a nuclear-powered city. Most plants would be placed in seismically stable areas, although one planned by Jordan at the Red Sea port of Aqaba is on a major faultline. Turkey on Monday said it would move ahead with plans for two nuclear plants, including one that may use Japanese nuclear technology from the Tokyo Electric Power Company and Toshiba. Numerous geological faultlines cross the country. India’s nuclear energy establishment has faced stiff opposition to its ambitious plans from environmentalists and villagers at plant sites. Many of the questions posed to energy officials at Monday’s news conference addressed a controversial nuclear project on the western coast of the country, north of Goa, a tourist destination.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r w:rsidRPr="000147D5">
        <w:rPr>
          <w:rFonts w:ascii="Calibri" w:eastAsia="Times New Roman" w:hAnsi="Calibri" w:cs="Times New Roman"/>
          <w:color w:val="000000"/>
          <w:sz w:val="28"/>
          <w:szCs w:val="28"/>
          <w:lang w:eastAsia="en-GB"/>
        </w:rPr>
        <w:t xml:space="preserve">As currently envisioned, it would be the world’s largest nuclear energy complex. But analysts in India said the Japan crisis was unlikely to stir up significantly more public protest against nuclear plants here, given the pressing demand for more electricity. “If 1 percent of the population was against nuclear power, you might </w:t>
      </w:r>
      <w:r w:rsidRPr="000147D5">
        <w:rPr>
          <w:rFonts w:ascii="Calibri" w:eastAsia="Times New Roman" w:hAnsi="Calibri" w:cs="Times New Roman"/>
          <w:color w:val="000000"/>
          <w:sz w:val="28"/>
          <w:szCs w:val="28"/>
          <w:lang w:eastAsia="en-GB"/>
        </w:rPr>
        <w:lastRenderedPageBreak/>
        <w:t>now get 2 percent,“ said G. Balachandran, a consulting fellow at the Institute for Defense Studies and Analysis, a policy research organization in New Delhi. “I am really not concerned about the opposition that may develop around this.”</w:t>
      </w:r>
    </w:p>
    <w:p w:rsidR="005F05F8" w:rsidRPr="005B269C" w:rsidRDefault="005F05F8" w:rsidP="005F05F8">
      <w:pPr>
        <w:pStyle w:val="Heading1"/>
        <w:spacing w:after="120"/>
        <w:jc w:val="both"/>
        <w:rPr>
          <w:rFonts w:ascii="Calibri" w:hAnsi="Calibri"/>
          <w:bCs w:val="0"/>
        </w:rPr>
      </w:pPr>
      <w:r w:rsidRPr="005B269C">
        <w:rPr>
          <w:rFonts w:ascii="Calibri" w:hAnsi="Calibri"/>
        </w:rPr>
        <w:t>(</w:t>
      </w:r>
      <w:r>
        <w:rPr>
          <w:rFonts w:ascii="Calibri" w:hAnsi="Calibri"/>
        </w:rPr>
        <w:t>19</w:t>
      </w:r>
      <w:r w:rsidRPr="005B269C">
        <w:rPr>
          <w:rFonts w:ascii="Calibri" w:hAnsi="Calibri"/>
        </w:rPr>
        <w:t>)</w:t>
      </w:r>
      <w:r w:rsidRPr="005B269C">
        <w:rPr>
          <w:rFonts w:ascii="Calibri" w:hAnsi="Calibri"/>
          <w:bCs w:val="0"/>
        </w:rPr>
        <w:t xml:space="preserve"> Hewlett-Packard Chief Unveils Strategy for Expansion</w:t>
      </w:r>
    </w:p>
    <w:p w:rsidR="005F05F8" w:rsidRPr="007206D2" w:rsidRDefault="005F05F8" w:rsidP="005F05F8">
      <w:pPr>
        <w:spacing w:before="30" w:after="30" w:line="288" w:lineRule="atLeast"/>
        <w:outlineLvl w:val="5"/>
        <w:rPr>
          <w:rFonts w:ascii="Arial" w:eastAsia="Times New Roman" w:hAnsi="Arial" w:cs="Arial"/>
          <w:color w:val="808080"/>
          <w:sz w:val="15"/>
          <w:szCs w:val="15"/>
          <w:lang w:eastAsia="en-GB"/>
        </w:rPr>
      </w:pPr>
      <w:r w:rsidRPr="007206D2">
        <w:rPr>
          <w:rFonts w:ascii="Arial" w:eastAsia="Times New Roman" w:hAnsi="Arial" w:cs="Arial"/>
          <w:color w:val="808080"/>
          <w:sz w:val="15"/>
          <w:szCs w:val="15"/>
          <w:lang w:eastAsia="en-GB"/>
        </w:rPr>
        <w:t>By VERNE G. KOPYTOFF</w:t>
      </w:r>
      <w:r>
        <w:rPr>
          <w:rFonts w:ascii="Arial" w:eastAsia="Times New Roman" w:hAnsi="Arial" w:cs="Arial"/>
          <w:color w:val="808080"/>
          <w:sz w:val="15"/>
          <w:szCs w:val="15"/>
          <w:lang w:eastAsia="en-GB"/>
        </w:rPr>
        <w:t xml:space="preserve">      </w:t>
      </w:r>
      <w:r w:rsidRPr="007206D2">
        <w:rPr>
          <w:rFonts w:ascii="Arial" w:eastAsia="Times New Roman" w:hAnsi="Arial" w:cs="Arial"/>
          <w:color w:val="808080"/>
          <w:sz w:val="15"/>
          <w:szCs w:val="15"/>
          <w:lang w:eastAsia="en-GB"/>
        </w:rPr>
        <w:t xml:space="preserve">Published: March 14, 2011 </w:t>
      </w:r>
    </w:p>
    <w:p w:rsidR="005F05F8" w:rsidRPr="007206D2" w:rsidRDefault="005F05F8" w:rsidP="005F05F8">
      <w:pPr>
        <w:pBdr>
          <w:bottom w:val="single" w:sz="6" w:space="1" w:color="auto"/>
        </w:pBdr>
        <w:spacing w:after="0" w:line="240" w:lineRule="auto"/>
        <w:jc w:val="center"/>
        <w:rPr>
          <w:rFonts w:ascii="Arial" w:eastAsia="Times New Roman" w:hAnsi="Arial" w:cs="Arial"/>
          <w:vanish/>
          <w:sz w:val="16"/>
          <w:szCs w:val="16"/>
          <w:lang w:eastAsia="en-GB"/>
        </w:rPr>
      </w:pPr>
      <w:r w:rsidRPr="007206D2">
        <w:rPr>
          <w:rFonts w:ascii="Arial" w:eastAsia="Times New Roman" w:hAnsi="Arial" w:cs="Arial"/>
          <w:vanish/>
          <w:sz w:val="16"/>
          <w:szCs w:val="16"/>
          <w:lang w:eastAsia="en-GB"/>
        </w:rPr>
        <w:t>Top of Form</w:t>
      </w:r>
    </w:p>
    <w:p w:rsidR="005F05F8" w:rsidRDefault="005F05F8" w:rsidP="005F05F8">
      <w:pPr>
        <w:spacing w:line="352" w:lineRule="atLeast"/>
        <w:rPr>
          <w:rFonts w:ascii="Georgia" w:eastAsia="Times New Roman" w:hAnsi="Georgia" w:cs="Times New Roman"/>
          <w:color w:val="000000"/>
          <w:sz w:val="23"/>
          <w:szCs w:val="23"/>
          <w:lang w:eastAsia="en-GB"/>
        </w:rPr>
      </w:pPr>
    </w:p>
    <w:p w:rsidR="005F05F8" w:rsidRPr="005B269C" w:rsidRDefault="005F05F8" w:rsidP="005F05F8">
      <w:pPr>
        <w:spacing w:line="352" w:lineRule="atLeast"/>
        <w:jc w:val="both"/>
        <w:rPr>
          <w:rFonts w:ascii="Calibri" w:eastAsia="Times New Roman" w:hAnsi="Calibri" w:cs="Times New Roman"/>
          <w:color w:val="000000"/>
          <w:sz w:val="28"/>
          <w:szCs w:val="28"/>
          <w:lang w:eastAsia="en-GB"/>
        </w:rPr>
      </w:pPr>
      <w:r w:rsidRPr="005B269C">
        <w:rPr>
          <w:rFonts w:ascii="Calibri" w:eastAsia="Times New Roman" w:hAnsi="Calibri" w:cs="Times New Roman"/>
          <w:color w:val="000000"/>
          <w:sz w:val="28"/>
          <w:szCs w:val="28"/>
          <w:lang w:eastAsia="en-GB"/>
        </w:rPr>
        <w:t xml:space="preserve">SAN FRANCISCO — Since becoming chief executive of </w:t>
      </w:r>
      <w:hyperlink r:id="rId344" w:tooltip="More information about Hewlett-Packard Corporation" w:history="1">
        <w:r w:rsidRPr="005B269C">
          <w:rPr>
            <w:rFonts w:ascii="Calibri" w:eastAsia="Times New Roman" w:hAnsi="Calibri" w:cs="Times New Roman"/>
            <w:color w:val="004276"/>
            <w:sz w:val="28"/>
            <w:szCs w:val="28"/>
            <w:u w:val="single"/>
            <w:lang w:eastAsia="en-GB"/>
          </w:rPr>
          <w:t>Hewlett-Packard</w:t>
        </w:r>
      </w:hyperlink>
      <w:r w:rsidRPr="005B269C">
        <w:rPr>
          <w:rFonts w:ascii="Calibri" w:eastAsia="Times New Roman" w:hAnsi="Calibri" w:cs="Times New Roman"/>
          <w:color w:val="000000"/>
          <w:sz w:val="28"/>
          <w:szCs w:val="28"/>
          <w:lang w:eastAsia="en-GB"/>
        </w:rPr>
        <w:t xml:space="preserve"> four months ago, Léo Apotheker has remained mostly silent about his plans for the world’s biggest technology company. He finally unveiled his strategy to investors on Monday, saying that H.P. would build out its tiny software business and expand into the cloud — a term used to describe products and services delivered online. </w:t>
      </w:r>
    </w:p>
    <w:p w:rsidR="005F05F8" w:rsidRPr="005B269C" w:rsidRDefault="005F05F8" w:rsidP="005F05F8">
      <w:pPr>
        <w:spacing w:after="240" w:line="352" w:lineRule="atLeast"/>
        <w:jc w:val="both"/>
        <w:rPr>
          <w:rFonts w:ascii="Calibri" w:eastAsia="Times New Roman" w:hAnsi="Calibri" w:cs="Times New Roman"/>
          <w:color w:val="000000"/>
          <w:sz w:val="28"/>
          <w:szCs w:val="28"/>
          <w:lang w:eastAsia="en-GB"/>
        </w:rPr>
      </w:pPr>
      <w:r w:rsidRPr="005B269C">
        <w:rPr>
          <w:rFonts w:ascii="Calibri" w:eastAsia="Times New Roman" w:hAnsi="Calibri" w:cs="Times New Roman"/>
          <w:color w:val="000000"/>
          <w:sz w:val="28"/>
          <w:szCs w:val="28"/>
          <w:lang w:eastAsia="en-GB"/>
        </w:rPr>
        <w:t xml:space="preserve">Mr. Apotheker’s plan is not so much to reinvent H.P., but to help it evolve. Mr. Apotheker said he planned to use the company’s relationships with corporations that already bought its hardware and services to also sell them software and host their data so they could gain access to it from anywhere. H.P.’s strategy is closely watched because of the company’s status as the largest technology company in terms of revenue. The stock market deems Apple the most valuable tech company. But recently, Wall Street analysts have raised concerns about H.P.’s direction and loss of momentum as industry growth shifted from hardware and personal computers, sectors that H.P. dominated. </w:t>
      </w:r>
    </w:p>
    <w:p w:rsidR="005F05F8" w:rsidRPr="005B269C" w:rsidRDefault="005F05F8" w:rsidP="005F05F8">
      <w:pPr>
        <w:spacing w:after="240" w:line="352" w:lineRule="atLeast"/>
        <w:jc w:val="both"/>
        <w:rPr>
          <w:rFonts w:ascii="Calibri" w:eastAsia="Times New Roman" w:hAnsi="Calibri" w:cs="Times New Roman"/>
          <w:color w:val="000000"/>
          <w:sz w:val="28"/>
          <w:szCs w:val="28"/>
          <w:lang w:eastAsia="en-GB"/>
        </w:rPr>
      </w:pPr>
      <w:r w:rsidRPr="005B269C">
        <w:rPr>
          <w:rFonts w:ascii="Calibri" w:eastAsia="Times New Roman" w:hAnsi="Calibri" w:cs="Times New Roman"/>
          <w:color w:val="000000"/>
          <w:sz w:val="28"/>
          <w:szCs w:val="28"/>
          <w:lang w:eastAsia="en-GB"/>
        </w:rPr>
        <w:t xml:space="preserve">“Yes, H.P. is strong, but we also recognize that the world around us is changing faster than ever,” Mr. Apotheker said at an event in San Francisco. He said that although he had seen areas of “extraordinary strength” in the company, some other areas “need additional focus.” Mr. Apotheker replaced </w:t>
      </w:r>
      <w:hyperlink r:id="rId345" w:tooltip="More articles about Mark V. Hurd." w:history="1">
        <w:r w:rsidRPr="005B269C">
          <w:rPr>
            <w:rFonts w:ascii="Calibri" w:eastAsia="Times New Roman" w:hAnsi="Calibri" w:cs="Times New Roman"/>
            <w:color w:val="004276"/>
            <w:sz w:val="28"/>
            <w:szCs w:val="28"/>
            <w:u w:val="single"/>
            <w:lang w:eastAsia="en-GB"/>
          </w:rPr>
          <w:t>Mark V. Hurd</w:t>
        </w:r>
      </w:hyperlink>
      <w:r w:rsidRPr="005B269C">
        <w:rPr>
          <w:rFonts w:ascii="Calibri" w:eastAsia="Times New Roman" w:hAnsi="Calibri" w:cs="Times New Roman"/>
          <w:color w:val="000000"/>
          <w:sz w:val="28"/>
          <w:szCs w:val="28"/>
          <w:lang w:eastAsia="en-GB"/>
        </w:rPr>
        <w:t xml:space="preserve">, who was forced out last August after an inquiry by H.P.’s board into accusations, never substantiated, that he sexually harassed a former contractor. The hiring of Mr. Apotheker, who himself was forced out as a chief executive of the business software maker </w:t>
      </w:r>
      <w:hyperlink r:id="rId346" w:tooltip="More information about SAP A.G" w:history="1">
        <w:r w:rsidRPr="005B269C">
          <w:rPr>
            <w:rFonts w:ascii="Calibri" w:eastAsia="Times New Roman" w:hAnsi="Calibri" w:cs="Times New Roman"/>
            <w:color w:val="004276"/>
            <w:sz w:val="28"/>
            <w:szCs w:val="28"/>
            <w:u w:val="single"/>
            <w:lang w:eastAsia="en-GB"/>
          </w:rPr>
          <w:t>SAP</w:t>
        </w:r>
      </w:hyperlink>
      <w:r w:rsidRPr="005B269C">
        <w:rPr>
          <w:rFonts w:ascii="Calibri" w:eastAsia="Times New Roman" w:hAnsi="Calibri" w:cs="Times New Roman"/>
          <w:color w:val="000000"/>
          <w:sz w:val="28"/>
          <w:szCs w:val="28"/>
          <w:lang w:eastAsia="en-GB"/>
        </w:rPr>
        <w:t xml:space="preserve">, was widely seen as a sign that H.P. would push into software. Mr. Apotheker did announce some new twists in his plan. He wants H.P. to open an app store where H.P. and other companies can make their services available to Internet users to download. The idea follows similar successful initiatives, most notably by Apple. </w:t>
      </w:r>
    </w:p>
    <w:p w:rsidR="005F05F8" w:rsidRPr="005B269C" w:rsidRDefault="005F05F8" w:rsidP="005F05F8">
      <w:pPr>
        <w:spacing w:after="240" w:line="352" w:lineRule="atLeast"/>
        <w:jc w:val="both"/>
        <w:rPr>
          <w:rFonts w:ascii="Calibri" w:eastAsia="Times New Roman" w:hAnsi="Calibri" w:cs="Times New Roman"/>
          <w:color w:val="000000"/>
          <w:sz w:val="28"/>
          <w:szCs w:val="28"/>
          <w:lang w:eastAsia="en-GB"/>
        </w:rPr>
      </w:pPr>
      <w:r w:rsidRPr="005B269C">
        <w:rPr>
          <w:rFonts w:ascii="Calibri" w:eastAsia="Times New Roman" w:hAnsi="Calibri" w:cs="Times New Roman"/>
          <w:color w:val="000000"/>
          <w:sz w:val="28"/>
          <w:szCs w:val="28"/>
          <w:lang w:eastAsia="en-GB"/>
        </w:rPr>
        <w:lastRenderedPageBreak/>
        <w:t xml:space="preserve">The strategy outlined by Mr. Apotheker is intended to lift H.P.’s profit margins. Although personal computers are a big source of revenue for the company, they are a low-margin business, about 6.4 percent in the latest quarter. Personal computers and laptops accounted for 32 percent of H.P.’s revenue in 2010. Software, which has much higher margins of 17.6 percent, accounted for only 3 percent of H.P.’s business. Two months ago, Mr. Apotheker shook up the H.P. board, including replacing four members. At the time, the company said that the new blood — which included executives with experience in global business and technology — would add breadth of talent to the company’s leadership. The challenge for H.P. will be to win customers from established rivals like </w:t>
      </w:r>
      <w:hyperlink r:id="rId347" w:tooltip="More information about International Business Machines Corporation" w:history="1">
        <w:r w:rsidRPr="005B269C">
          <w:rPr>
            <w:rFonts w:ascii="Calibri" w:eastAsia="Times New Roman" w:hAnsi="Calibri" w:cs="Times New Roman"/>
            <w:color w:val="004276"/>
            <w:sz w:val="28"/>
            <w:szCs w:val="28"/>
            <w:u w:val="single"/>
            <w:lang w:eastAsia="en-GB"/>
          </w:rPr>
          <w:t>I.B.M.</w:t>
        </w:r>
      </w:hyperlink>
      <w:r w:rsidRPr="005B269C">
        <w:rPr>
          <w:rFonts w:ascii="Calibri" w:eastAsia="Times New Roman" w:hAnsi="Calibri" w:cs="Times New Roman"/>
          <w:color w:val="000000"/>
          <w:sz w:val="28"/>
          <w:szCs w:val="28"/>
          <w:lang w:eastAsia="en-GB"/>
        </w:rPr>
        <w:t xml:space="preserve">, Oracle and SAP. Persuading large companies to go with a relative newcomer, however, can be difficult, even one the size of H.P. To accelerate H.P.’s shift into software, Mr. Apotheker raised the possibility of acquisitions. However, he said the company would be “disciplined,” implying that blockbuster mergers were unlikely.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r w:rsidRPr="005B269C">
        <w:rPr>
          <w:rFonts w:ascii="Calibri" w:eastAsia="Times New Roman" w:hAnsi="Calibri" w:cs="Times New Roman"/>
          <w:color w:val="000000"/>
          <w:sz w:val="28"/>
          <w:szCs w:val="28"/>
          <w:lang w:eastAsia="en-GB"/>
        </w:rPr>
        <w:t xml:space="preserve">Mr. Apotheker said the company’s software division would focus on security software and business analytics — the crunching of big sets of data — areas where its rivals already excel. But H.P. is hardly in the forefront in terms of business analytics or the cloud, which has been an industry buzzword for several years. Asked whether H.P. was late, Mr. Apotheker said, “We are not playing catch-up to anyone, particularly I.B.M.” He said that no company had a truly powerful offering in business analytics. Mr. Apotheker made clear that he was departing from Mr. Hurd’s legacy of cost-cutting to invest more in H.P.’s once-celebrated research and development programs. Although he did not offer specifics, he said that financing for H.P.’s lab would increase faster than the company’s overall growth in revenue this year and focus on marketable innovations. </w:t>
      </w:r>
    </w:p>
    <w:p w:rsidR="005F05F8" w:rsidRPr="00F6785A" w:rsidRDefault="005F05F8" w:rsidP="005F05F8">
      <w:pPr>
        <w:pStyle w:val="Heading1"/>
        <w:spacing w:after="120"/>
        <w:jc w:val="both"/>
        <w:rPr>
          <w:rFonts w:ascii="Calibri" w:hAnsi="Calibri"/>
          <w:bCs w:val="0"/>
        </w:rPr>
      </w:pPr>
      <w:r w:rsidRPr="00F6785A">
        <w:rPr>
          <w:rFonts w:ascii="Calibri" w:hAnsi="Calibri"/>
        </w:rPr>
        <w:t>(</w:t>
      </w:r>
      <w:r>
        <w:rPr>
          <w:rFonts w:ascii="Calibri" w:hAnsi="Calibri"/>
        </w:rPr>
        <w:t>20</w:t>
      </w:r>
      <w:r w:rsidRPr="00F6785A">
        <w:rPr>
          <w:rFonts w:ascii="Calibri" w:hAnsi="Calibri"/>
        </w:rPr>
        <w:t xml:space="preserve">) </w:t>
      </w:r>
      <w:r w:rsidRPr="00F6785A">
        <w:rPr>
          <w:rFonts w:ascii="Calibri" w:hAnsi="Calibri"/>
          <w:bCs w:val="0"/>
        </w:rPr>
        <w:t>Panic Selling in Japan Weighs on Global Markets</w:t>
      </w:r>
    </w:p>
    <w:p w:rsidR="005F05F8" w:rsidRPr="00F6785A" w:rsidRDefault="005F05F8" w:rsidP="005F05F8">
      <w:pPr>
        <w:spacing w:before="30" w:after="30" w:line="288" w:lineRule="atLeast"/>
        <w:outlineLvl w:val="5"/>
        <w:rPr>
          <w:rFonts w:ascii="Arial" w:eastAsia="Times New Roman" w:hAnsi="Arial" w:cs="Arial"/>
          <w:color w:val="808080"/>
          <w:sz w:val="15"/>
          <w:szCs w:val="15"/>
          <w:lang w:eastAsia="en-GB"/>
        </w:rPr>
      </w:pPr>
      <w:r w:rsidRPr="00F6785A">
        <w:rPr>
          <w:rFonts w:ascii="Arial" w:eastAsia="Times New Roman" w:hAnsi="Arial" w:cs="Arial"/>
          <w:color w:val="808080"/>
          <w:sz w:val="15"/>
          <w:szCs w:val="15"/>
          <w:lang w:eastAsia="en-GB"/>
        </w:rPr>
        <w:t xml:space="preserve">By </w:t>
      </w:r>
      <w:hyperlink r:id="rId348" w:tooltip="More Articles by David Jolly" w:history="1">
        <w:r w:rsidRPr="00F6785A">
          <w:rPr>
            <w:rFonts w:ascii="Arial" w:eastAsia="Times New Roman" w:hAnsi="Arial" w:cs="Arial"/>
            <w:color w:val="004276"/>
            <w:sz w:val="15"/>
            <w:lang w:eastAsia="en-GB"/>
          </w:rPr>
          <w:t>DAVID JOLLY</w:t>
        </w:r>
      </w:hyperlink>
      <w:r w:rsidRPr="00F6785A">
        <w:rPr>
          <w:rFonts w:ascii="Arial" w:eastAsia="Times New Roman" w:hAnsi="Arial" w:cs="Arial"/>
          <w:color w:val="808080"/>
          <w:sz w:val="15"/>
          <w:szCs w:val="15"/>
          <w:lang w:eastAsia="en-GB"/>
        </w:rPr>
        <w:t xml:space="preserve"> and </w:t>
      </w:r>
      <w:hyperlink r:id="rId349" w:tooltip="More Articles by Bettina Wassener" w:history="1">
        <w:r w:rsidRPr="00F6785A">
          <w:rPr>
            <w:rFonts w:ascii="Arial" w:eastAsia="Times New Roman" w:hAnsi="Arial" w:cs="Arial"/>
            <w:color w:val="004276"/>
            <w:sz w:val="15"/>
            <w:lang w:eastAsia="en-GB"/>
          </w:rPr>
          <w:t>BETTINA WASSENER</w:t>
        </w:r>
      </w:hyperlink>
      <w:r>
        <w:rPr>
          <w:rFonts w:ascii="Arial" w:eastAsia="Times New Roman" w:hAnsi="Arial" w:cs="Arial"/>
          <w:color w:val="808080"/>
          <w:sz w:val="15"/>
          <w:szCs w:val="15"/>
          <w:lang w:eastAsia="en-GB"/>
        </w:rPr>
        <w:t xml:space="preserve">   </w:t>
      </w:r>
      <w:r w:rsidRPr="00F6785A">
        <w:rPr>
          <w:rFonts w:ascii="Arial" w:eastAsia="Times New Roman" w:hAnsi="Arial" w:cs="Arial"/>
          <w:color w:val="808080"/>
          <w:sz w:val="15"/>
          <w:szCs w:val="15"/>
          <w:lang w:eastAsia="en-GB"/>
        </w:rPr>
        <w:t xml:space="preserve">Published: March 14, 2011 </w:t>
      </w:r>
    </w:p>
    <w:p w:rsidR="005F05F8" w:rsidRPr="00F6785A" w:rsidRDefault="005F05F8" w:rsidP="005F05F8">
      <w:pPr>
        <w:pBdr>
          <w:top w:val="single" w:sz="6" w:space="1" w:color="auto"/>
        </w:pBdr>
        <w:spacing w:after="0" w:line="240" w:lineRule="auto"/>
        <w:jc w:val="center"/>
        <w:rPr>
          <w:rFonts w:ascii="Arial" w:eastAsia="Times New Roman" w:hAnsi="Arial" w:cs="Arial"/>
          <w:vanish/>
          <w:sz w:val="16"/>
          <w:szCs w:val="16"/>
          <w:lang w:eastAsia="en-GB"/>
        </w:rPr>
      </w:pPr>
      <w:r w:rsidRPr="00F6785A">
        <w:rPr>
          <w:rFonts w:ascii="Arial" w:eastAsia="Times New Roman" w:hAnsi="Arial" w:cs="Arial"/>
          <w:vanish/>
          <w:sz w:val="16"/>
          <w:szCs w:val="16"/>
          <w:lang w:eastAsia="en-GB"/>
        </w:rPr>
        <w:t>Bottom of Form</w:t>
      </w:r>
    </w:p>
    <w:p w:rsidR="005F05F8" w:rsidRDefault="005F05F8" w:rsidP="005F05F8">
      <w:pPr>
        <w:spacing w:line="352" w:lineRule="atLeast"/>
        <w:rPr>
          <w:rFonts w:ascii="Georgia" w:eastAsia="Times New Roman" w:hAnsi="Georgia" w:cs="Times New Roman"/>
          <w:color w:val="000000"/>
          <w:sz w:val="23"/>
          <w:szCs w:val="23"/>
          <w:lang w:eastAsia="en-GB"/>
        </w:rPr>
      </w:pPr>
    </w:p>
    <w:p w:rsidR="005F05F8" w:rsidRPr="00F6785A" w:rsidRDefault="005F05F8" w:rsidP="005F05F8">
      <w:pPr>
        <w:spacing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TOKYO — The prospect of a nuclear catastrophe in Japan led to panic selling Tuesday on the </w:t>
      </w:r>
      <w:hyperlink r:id="rId350" w:tooltip="More articles about Tokyo Stock Exchange" w:history="1">
        <w:r w:rsidRPr="00F6785A">
          <w:rPr>
            <w:rFonts w:ascii="Calibri" w:eastAsia="Times New Roman" w:hAnsi="Calibri" w:cs="Times New Roman"/>
            <w:color w:val="004276"/>
            <w:sz w:val="28"/>
            <w:szCs w:val="28"/>
            <w:u w:val="single"/>
            <w:lang w:eastAsia="en-GB"/>
          </w:rPr>
          <w:t>Tokyo Stock Exchange</w:t>
        </w:r>
      </w:hyperlink>
      <w:r w:rsidRPr="00F6785A">
        <w:rPr>
          <w:rFonts w:ascii="Calibri" w:eastAsia="Times New Roman" w:hAnsi="Calibri" w:cs="Times New Roman"/>
          <w:color w:val="000000"/>
          <w:sz w:val="28"/>
          <w:szCs w:val="28"/>
          <w:lang w:eastAsia="en-GB"/>
        </w:rPr>
        <w:t xml:space="preserve">, driving the benchmark index down more than 10 percent. Markets fell elsewhere in Asia and opened sharply lower in Europe as well. </w:t>
      </w:r>
    </w:p>
    <w:p w:rsidR="005F05F8" w:rsidRPr="00F6785A" w:rsidRDefault="005F05F8" w:rsidP="005F05F8">
      <w:pPr>
        <w:spacing w:after="120" w:line="308" w:lineRule="atLeast"/>
        <w:jc w:val="both"/>
        <w:outlineLvl w:val="2"/>
        <w:rPr>
          <w:rFonts w:ascii="Calibri" w:eastAsia="Times New Roman" w:hAnsi="Calibri" w:cs="Arial"/>
          <w:b/>
          <w:bCs/>
          <w:color w:val="000000"/>
          <w:sz w:val="28"/>
          <w:szCs w:val="28"/>
          <w:lang w:eastAsia="en-GB"/>
        </w:rPr>
      </w:pPr>
      <w:r w:rsidRPr="00F6785A">
        <w:rPr>
          <w:rFonts w:ascii="Calibri" w:eastAsia="Times New Roman" w:hAnsi="Calibri" w:cs="Arial"/>
          <w:b/>
          <w:bCs/>
          <w:color w:val="000000"/>
          <w:sz w:val="28"/>
          <w:szCs w:val="28"/>
          <w:lang w:eastAsia="en-GB"/>
        </w:rPr>
        <w:lastRenderedPageBreak/>
        <w:t>Related</w:t>
      </w:r>
    </w:p>
    <w:p w:rsidR="005F05F8" w:rsidRPr="00F6785A" w:rsidRDefault="00750753" w:rsidP="002039EA">
      <w:pPr>
        <w:numPr>
          <w:ilvl w:val="0"/>
          <w:numId w:val="87"/>
        </w:numPr>
        <w:spacing w:after="0" w:line="300" w:lineRule="atLeast"/>
        <w:ind w:left="300"/>
        <w:jc w:val="both"/>
        <w:outlineLvl w:val="5"/>
        <w:rPr>
          <w:rFonts w:ascii="Calibri" w:eastAsia="Times New Roman" w:hAnsi="Calibri" w:cs="Times New Roman"/>
          <w:color w:val="000000"/>
          <w:sz w:val="28"/>
          <w:szCs w:val="28"/>
          <w:lang w:eastAsia="en-GB"/>
        </w:rPr>
      </w:pPr>
      <w:hyperlink r:id="rId351" w:history="1">
        <w:r w:rsidR="005F05F8" w:rsidRPr="00F6785A">
          <w:rPr>
            <w:rFonts w:ascii="Calibri" w:eastAsia="Times New Roman" w:hAnsi="Calibri" w:cs="Times New Roman"/>
            <w:color w:val="004276"/>
            <w:sz w:val="28"/>
            <w:szCs w:val="28"/>
            <w:lang w:eastAsia="en-GB"/>
          </w:rPr>
          <w:t>Shares Fall Amid Concerns About Japan</w:t>
        </w:r>
      </w:hyperlink>
      <w:r w:rsidR="005F05F8" w:rsidRPr="00F6785A">
        <w:rPr>
          <w:rFonts w:ascii="Calibri" w:eastAsia="Times New Roman" w:hAnsi="Calibri" w:cs="Times New Roman"/>
          <w:color w:val="000000"/>
          <w:sz w:val="28"/>
          <w:szCs w:val="28"/>
          <w:lang w:eastAsia="en-GB"/>
        </w:rPr>
        <w:t xml:space="preserve"> (March 15, 2011) </w:t>
      </w:r>
    </w:p>
    <w:p w:rsidR="005F05F8" w:rsidRPr="00F6785A" w:rsidRDefault="00750753" w:rsidP="002039EA">
      <w:pPr>
        <w:numPr>
          <w:ilvl w:val="0"/>
          <w:numId w:val="87"/>
        </w:numPr>
        <w:spacing w:after="0" w:line="300" w:lineRule="atLeast"/>
        <w:ind w:left="300"/>
        <w:jc w:val="both"/>
        <w:outlineLvl w:val="5"/>
        <w:rPr>
          <w:rFonts w:ascii="Calibri" w:eastAsia="Times New Roman" w:hAnsi="Calibri" w:cs="Times New Roman"/>
          <w:color w:val="000000"/>
          <w:sz w:val="28"/>
          <w:szCs w:val="28"/>
          <w:lang w:eastAsia="en-GB"/>
        </w:rPr>
      </w:pPr>
      <w:hyperlink r:id="rId352" w:history="1">
        <w:r w:rsidR="005F05F8" w:rsidRPr="00F6785A">
          <w:rPr>
            <w:rFonts w:ascii="Calibri" w:eastAsia="Times New Roman" w:hAnsi="Calibri" w:cs="Times New Roman"/>
            <w:color w:val="004276"/>
            <w:sz w:val="28"/>
            <w:szCs w:val="28"/>
            <w:lang w:eastAsia="en-GB"/>
          </w:rPr>
          <w:t>Emerging Economies Move Ahead With Nuclear Plans</w:t>
        </w:r>
      </w:hyperlink>
      <w:r w:rsidR="005F05F8" w:rsidRPr="00F6785A">
        <w:rPr>
          <w:rFonts w:ascii="Calibri" w:eastAsia="Times New Roman" w:hAnsi="Calibri" w:cs="Times New Roman"/>
          <w:color w:val="000000"/>
          <w:sz w:val="28"/>
          <w:szCs w:val="28"/>
          <w:lang w:eastAsia="en-GB"/>
        </w:rPr>
        <w:t xml:space="preserve"> (March 15, 2011) </w:t>
      </w:r>
    </w:p>
    <w:p w:rsidR="005F05F8" w:rsidRPr="00F6785A" w:rsidRDefault="00750753" w:rsidP="002039EA">
      <w:pPr>
        <w:numPr>
          <w:ilvl w:val="0"/>
          <w:numId w:val="87"/>
        </w:numPr>
        <w:spacing w:after="0" w:line="300" w:lineRule="atLeast"/>
        <w:ind w:left="300"/>
        <w:jc w:val="both"/>
        <w:outlineLvl w:val="5"/>
        <w:rPr>
          <w:rFonts w:ascii="Calibri" w:eastAsia="Times New Roman" w:hAnsi="Calibri" w:cs="Times New Roman"/>
          <w:color w:val="000000"/>
          <w:sz w:val="28"/>
          <w:szCs w:val="28"/>
          <w:lang w:eastAsia="en-GB"/>
        </w:rPr>
      </w:pPr>
      <w:hyperlink r:id="rId353" w:history="1">
        <w:r w:rsidR="005F05F8" w:rsidRPr="00F6785A">
          <w:rPr>
            <w:rFonts w:ascii="Calibri" w:eastAsia="Times New Roman" w:hAnsi="Calibri" w:cs="Times New Roman"/>
            <w:color w:val="004276"/>
            <w:sz w:val="28"/>
            <w:szCs w:val="28"/>
            <w:lang w:eastAsia="en-GB"/>
          </w:rPr>
          <w:t>Disaster in Japan Batters Suppliers</w:t>
        </w:r>
      </w:hyperlink>
      <w:r w:rsidR="005F05F8" w:rsidRPr="00F6785A">
        <w:rPr>
          <w:rFonts w:ascii="Calibri" w:eastAsia="Times New Roman" w:hAnsi="Calibri" w:cs="Times New Roman"/>
          <w:color w:val="000000"/>
          <w:sz w:val="28"/>
          <w:szCs w:val="28"/>
          <w:lang w:eastAsia="en-GB"/>
        </w:rPr>
        <w:t xml:space="preserve"> (March 15, 2011) </w:t>
      </w:r>
    </w:p>
    <w:p w:rsidR="005F05F8" w:rsidRPr="00F6785A" w:rsidRDefault="00750753" w:rsidP="002039EA">
      <w:pPr>
        <w:numPr>
          <w:ilvl w:val="0"/>
          <w:numId w:val="87"/>
        </w:numPr>
        <w:spacing w:after="180" w:line="300" w:lineRule="atLeast"/>
        <w:ind w:left="300"/>
        <w:jc w:val="both"/>
        <w:outlineLvl w:val="5"/>
        <w:rPr>
          <w:rFonts w:ascii="Calibri" w:eastAsia="Times New Roman" w:hAnsi="Calibri" w:cs="Times New Roman"/>
          <w:color w:val="000000"/>
          <w:sz w:val="28"/>
          <w:szCs w:val="28"/>
          <w:lang w:eastAsia="en-GB"/>
        </w:rPr>
      </w:pPr>
      <w:hyperlink r:id="rId354" w:history="1">
        <w:r w:rsidR="005F05F8" w:rsidRPr="00F6785A">
          <w:rPr>
            <w:rFonts w:ascii="Calibri" w:eastAsia="Times New Roman" w:hAnsi="Calibri" w:cs="Times New Roman"/>
            <w:color w:val="004276"/>
            <w:sz w:val="28"/>
            <w:szCs w:val="28"/>
            <w:lang w:eastAsia="en-GB"/>
          </w:rPr>
          <w:t>Shipping Giant Says Japan Ports Are Operational</w:t>
        </w:r>
      </w:hyperlink>
      <w:r w:rsidR="005F05F8" w:rsidRPr="00F6785A">
        <w:rPr>
          <w:rFonts w:ascii="Calibri" w:eastAsia="Times New Roman" w:hAnsi="Calibri" w:cs="Times New Roman"/>
          <w:color w:val="000000"/>
          <w:sz w:val="28"/>
          <w:szCs w:val="28"/>
          <w:lang w:eastAsia="en-GB"/>
        </w:rPr>
        <w:t xml:space="preserve"> (March 15, 2011)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Investors in Japan, unnerved by the earthquake and tsunami that struck Friday, had sent the Nikkei 225 index down more than 6 percent on Monday. They stepped up their selling Tuesday after another explosion occurred at the Fukushima Daiichi Nuclear Power Station and a fire released radioactive material into the air. At one point the Nikkei was down more than 14 percent, but it pared losses to close down 10.6 percent at 8,605.15 points, the lowest in nearly two years. The broader Topix, or Tokyo Stock Price Index, ended 9.5 percent lower. Declines in Japanese and other Asian stock markets accelerated after Kyodo news agency quoted the Tokyo metropolitan government as saying that “minute levels” of radiation have been detected in the Japanese capital. “People have gotten very nervous,” Tohru Sasaki, a foreign exchange strategist at </w:t>
      </w:r>
      <w:hyperlink r:id="rId355" w:tooltip="More information about JPMorgan Chase &amp; Company" w:history="1">
        <w:r w:rsidRPr="00F6785A">
          <w:rPr>
            <w:rFonts w:ascii="Calibri" w:eastAsia="Times New Roman" w:hAnsi="Calibri" w:cs="Times New Roman"/>
            <w:color w:val="004276"/>
            <w:sz w:val="28"/>
            <w:szCs w:val="28"/>
            <w:u w:val="single"/>
            <w:lang w:eastAsia="en-GB"/>
          </w:rPr>
          <w:t>JP Morgan Chase</w:t>
        </w:r>
      </w:hyperlink>
      <w:r w:rsidRPr="00F6785A">
        <w:rPr>
          <w:rFonts w:ascii="Calibri" w:eastAsia="Times New Roman" w:hAnsi="Calibri" w:cs="Times New Roman"/>
          <w:color w:val="000000"/>
          <w:sz w:val="28"/>
          <w:szCs w:val="28"/>
          <w:lang w:eastAsia="en-GB"/>
        </w:rPr>
        <w:t xml:space="preserve">, said. “We don’t know if we’ll be able to make it to work tomorrow.”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He noted that officials had been saying that the radiation risk was low, but “when they say it’s a problem for our health, that will be too late.” Analysts at </w:t>
      </w:r>
      <w:hyperlink r:id="rId356" w:tooltip="More information about Credit Suisse Group A.G" w:history="1">
        <w:r w:rsidRPr="00F6785A">
          <w:rPr>
            <w:rFonts w:ascii="Calibri" w:eastAsia="Times New Roman" w:hAnsi="Calibri" w:cs="Times New Roman"/>
            <w:color w:val="004276"/>
            <w:sz w:val="28"/>
            <w:szCs w:val="28"/>
            <w:u w:val="single"/>
            <w:lang w:eastAsia="en-GB"/>
          </w:rPr>
          <w:t>Credit Suisse</w:t>
        </w:r>
      </w:hyperlink>
      <w:r w:rsidRPr="00F6785A">
        <w:rPr>
          <w:rFonts w:ascii="Calibri" w:eastAsia="Times New Roman" w:hAnsi="Calibri" w:cs="Times New Roman"/>
          <w:color w:val="000000"/>
          <w:sz w:val="28"/>
          <w:szCs w:val="28"/>
          <w:lang w:eastAsia="en-GB"/>
        </w:rPr>
        <w:t xml:space="preserve"> and </w:t>
      </w:r>
      <w:hyperlink r:id="rId357" w:tooltip="More information about Barclays PLC" w:history="1">
        <w:r w:rsidRPr="00F6785A">
          <w:rPr>
            <w:rFonts w:ascii="Calibri" w:eastAsia="Times New Roman" w:hAnsi="Calibri" w:cs="Times New Roman"/>
            <w:color w:val="004276"/>
            <w:sz w:val="28"/>
            <w:szCs w:val="28"/>
            <w:u w:val="single"/>
            <w:lang w:eastAsia="en-GB"/>
          </w:rPr>
          <w:t>Barclays</w:t>
        </w:r>
      </w:hyperlink>
      <w:r w:rsidRPr="00F6785A">
        <w:rPr>
          <w:rFonts w:ascii="Calibri" w:eastAsia="Times New Roman" w:hAnsi="Calibri" w:cs="Times New Roman"/>
          <w:color w:val="000000"/>
          <w:sz w:val="28"/>
          <w:szCs w:val="28"/>
          <w:lang w:eastAsia="en-GB"/>
        </w:rPr>
        <w:t xml:space="preserve"> Capital have estimated the damage figure from the quake and tsunami at up to 15 trillion yen, or $183.5 billion. Mr. Sasaki said that while the damage had been “very large,” in the long run, the stock market should reflect the prospect for corporate earnings. “But right now there’s no arguing with panic,” he said. Emil Wolter, head of Asian strategy at RBS in Singapore, concurred. “My feeling is that the markets may be overreacting and panicking a bit,” he said.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Unlike on Monday, when stock market losses were largely confined to Japan, the nervousness spread across the Asia-Pacific region and to Europe on Tuesday, as the situation created fears about the impact on the broader economy and corporate activity. The Kospi in South Korea dropped 2.4 percent, the Taiex in Taiwan fell 3.4 percent and the Hang Seng in Hong Kong sagged 3.3 percent. The key index in Australia was 2.1 percent lower, Singapore fell 2.5 percent, and the Sensex in India declined 1.2 percent. In mainland China, the Shanghai composite index dropped 1.9 percent. The Euro Stoxx 50 index, a barometer of euro-zone blue chips, was down almost 2 percent, as were the FTSE 100 in London and the </w:t>
      </w:r>
      <w:r w:rsidRPr="00F6785A">
        <w:rPr>
          <w:rFonts w:ascii="Calibri" w:eastAsia="Times New Roman" w:hAnsi="Calibri" w:cs="Times New Roman"/>
          <w:color w:val="000000"/>
          <w:sz w:val="28"/>
          <w:szCs w:val="28"/>
          <w:lang w:eastAsia="en-GB"/>
        </w:rPr>
        <w:lastRenderedPageBreak/>
        <w:t xml:space="preserve">CAC 40 in Paris. The DAX in Frankfurt was down 2.6 percent. Trading in the S&amp;P 500 futures contract also pointed to a lower open on Wall St.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“Sentiment has turned more risk averse,” Benjamin Schröder and Peggy Jäger at Commerzbank said in a research note, “on the back of the dramatic developments in Japan and ongoing tensions in the Arab world.” In London, Brent crude was down $1.96 at $111.77 a barrel on the ICE futures exchange. In a bid to quell the growing concerns, the Japanese central bank continued pumping liquidity into the financial system on Tuesday, adding to record amounts already injected on Monday. At the end of a policy meeting on Monday, the </w:t>
      </w:r>
      <w:hyperlink r:id="rId358" w:tooltip="More articles about Bank of Japan." w:history="1">
        <w:r w:rsidRPr="00F6785A">
          <w:rPr>
            <w:rFonts w:ascii="Calibri" w:eastAsia="Times New Roman" w:hAnsi="Calibri" w:cs="Times New Roman"/>
            <w:color w:val="004276"/>
            <w:sz w:val="28"/>
            <w:szCs w:val="28"/>
            <w:u w:val="single"/>
            <w:lang w:eastAsia="en-GB"/>
          </w:rPr>
          <w:t>Bank of Japan</w:t>
        </w:r>
      </w:hyperlink>
      <w:r w:rsidRPr="00F6785A">
        <w:rPr>
          <w:rFonts w:ascii="Calibri" w:eastAsia="Times New Roman" w:hAnsi="Calibri" w:cs="Times New Roman"/>
          <w:color w:val="000000"/>
          <w:sz w:val="28"/>
          <w:szCs w:val="28"/>
          <w:lang w:eastAsia="en-GB"/>
        </w:rPr>
        <w:t xml:space="preserve"> had also announced that it would double an existing program to purchase government and corporate bonds and other financial assets, to 10 trillion yen.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Analysts broadly welcomed the central bank’s efforts. “They have done the right thing — in fact, it’s pretty much the only thing they can do right now,” said Mr. Lenherr of LGT. In the medium term, he added, the authorities “will have to discuss a new fiscal package, and fiscal consolidation will have to go out the window for the time being,” because of the cost of the earthquake. Mr. Wolter of RBS said the authorities in Japan had already introduced substantial supportive measures, both for the disaster relief and the financial markets, and more stimulus efforts are likely to follow.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“They are dealing with a disaster on an unprecedented scale; the response to date has been pretty formidable,” he said. The response also has helped prevent a more marked surge in </w:t>
      </w:r>
      <w:hyperlink r:id="rId359" w:tooltip="More articles about the Yen." w:history="1">
        <w:r w:rsidRPr="00F6785A">
          <w:rPr>
            <w:rFonts w:ascii="Calibri" w:eastAsia="Times New Roman" w:hAnsi="Calibri" w:cs="Times New Roman"/>
            <w:color w:val="004276"/>
            <w:sz w:val="28"/>
            <w:szCs w:val="28"/>
            <w:u w:val="single"/>
            <w:lang w:eastAsia="en-GB"/>
          </w:rPr>
          <w:t>the yen</w:t>
        </w:r>
      </w:hyperlink>
      <w:r w:rsidRPr="00F6785A">
        <w:rPr>
          <w:rFonts w:ascii="Calibri" w:eastAsia="Times New Roman" w:hAnsi="Calibri" w:cs="Times New Roman"/>
          <w:color w:val="000000"/>
          <w:sz w:val="28"/>
          <w:szCs w:val="28"/>
          <w:lang w:eastAsia="en-GB"/>
        </w:rPr>
        <w:t>. The Japanese currency has come under upward pressure, rising in the wake of the quake on Friday as companies and insurance companies repatriated cash to help pay for the reconstruction costs. The Japanese currency was trading at 81.5 yen per U.S. dollar by mid</w:t>
      </w:r>
      <w:r>
        <w:rPr>
          <w:rFonts w:ascii="Calibri" w:eastAsia="Times New Roman" w:hAnsi="Calibri" w:cs="Times New Roman"/>
          <w:color w:val="000000"/>
          <w:sz w:val="28"/>
          <w:szCs w:val="28"/>
          <w:lang w:eastAsia="en-GB"/>
        </w:rPr>
        <w:t>-</w:t>
      </w:r>
      <w:r w:rsidRPr="00F6785A">
        <w:rPr>
          <w:rFonts w:ascii="Calibri" w:eastAsia="Times New Roman" w:hAnsi="Calibri" w:cs="Times New Roman"/>
          <w:color w:val="000000"/>
          <w:sz w:val="28"/>
          <w:szCs w:val="28"/>
          <w:lang w:eastAsia="en-GB"/>
        </w:rPr>
        <w:t xml:space="preserve">afternoon Tuesday, compared to about 83 yen before the quake hit on Friday. Kyohei Morita, chief economist at Barclays Capital in Tokyo, said he had extrapolated from the experience of the 1995 Kobe earthquake, which cost about 2 percent of gross domestic product, to estimate the current rebuilding cost at around 15 trillion yen, or 3 percent of G.D.P. </w:t>
      </w:r>
    </w:p>
    <w:p w:rsidR="005F05F8" w:rsidRPr="00F6785A" w:rsidRDefault="005F05F8" w:rsidP="005F05F8">
      <w:pPr>
        <w:spacing w:after="240" w:line="352" w:lineRule="atLeast"/>
        <w:jc w:val="both"/>
        <w:rPr>
          <w:rFonts w:ascii="Calibri" w:eastAsia="Times New Roman" w:hAnsi="Calibri" w:cs="Times New Roman"/>
          <w:color w:val="000000"/>
          <w:sz w:val="28"/>
          <w:szCs w:val="28"/>
          <w:lang w:eastAsia="en-GB"/>
        </w:rPr>
      </w:pPr>
      <w:r w:rsidRPr="00F6785A">
        <w:rPr>
          <w:rFonts w:ascii="Calibri" w:eastAsia="Times New Roman" w:hAnsi="Calibri" w:cs="Times New Roman"/>
          <w:color w:val="000000"/>
          <w:sz w:val="28"/>
          <w:szCs w:val="28"/>
          <w:lang w:eastAsia="en-GB"/>
        </w:rPr>
        <w:t xml:space="preserve">“We have to reallocate money from other areas, like the new child care allowance,” he said. “But the government hasn’t been talking about that yet; maybe they’re too busy.” Assuming politicians can agree on a stimulus budget, he said, industrial production might still remain tepid through the second quarter of 2011, but show a revival in the third quarter. “But we have more </w:t>
      </w:r>
      <w:r w:rsidRPr="00F6785A">
        <w:rPr>
          <w:rFonts w:ascii="Calibri" w:eastAsia="Times New Roman" w:hAnsi="Calibri" w:cs="Times New Roman"/>
          <w:color w:val="000000"/>
          <w:sz w:val="28"/>
          <w:szCs w:val="28"/>
          <w:lang w:eastAsia="en-GB"/>
        </w:rPr>
        <w:lastRenderedPageBreak/>
        <w:t xml:space="preserve">unknowns than knowns,” Mr. Morita said, “in terms of human lives, in economic loss, destruction of tangible assets, not to mention how widely the radiation damage will spread in geographical terms.” </w:t>
      </w:r>
    </w:p>
    <w:p w:rsidR="005F05F8" w:rsidRPr="00F6785A" w:rsidRDefault="005F05F8" w:rsidP="005F05F8">
      <w:pPr>
        <w:spacing w:line="352" w:lineRule="atLeast"/>
        <w:rPr>
          <w:rFonts w:ascii="Georgia" w:eastAsia="Times New Roman" w:hAnsi="Georgia" w:cs="Times New Roman"/>
          <w:color w:val="000000"/>
          <w:sz w:val="23"/>
          <w:szCs w:val="23"/>
          <w:lang w:eastAsia="en-GB"/>
        </w:rPr>
      </w:pPr>
      <w:r w:rsidRPr="00F6785A">
        <w:rPr>
          <w:rFonts w:ascii="Georgia" w:eastAsia="Times New Roman" w:hAnsi="Georgia" w:cs="Times New Roman"/>
          <w:i/>
          <w:iCs/>
          <w:color w:val="000000"/>
          <w:sz w:val="23"/>
          <w:lang w:eastAsia="en-GB"/>
        </w:rPr>
        <w:t>Bettina Wassener reported from Hong Kong. Matthew Saltmarsh contributed from Paris.</w:t>
      </w:r>
      <w:r w:rsidRPr="00F6785A">
        <w:rPr>
          <w:rFonts w:ascii="Georgia" w:eastAsia="Times New Roman" w:hAnsi="Georgia" w:cs="Times New Roman"/>
          <w:color w:val="000000"/>
          <w:sz w:val="23"/>
          <w:szCs w:val="23"/>
          <w:lang w:eastAsia="en-GB"/>
        </w:rPr>
        <w:t xml:space="preserve"> </w:t>
      </w:r>
    </w:p>
    <w:p w:rsidR="003708E5" w:rsidRDefault="003708E5" w:rsidP="005F05F8">
      <w:pPr>
        <w:pStyle w:val="Heading1"/>
        <w:spacing w:after="120"/>
        <w:jc w:val="both"/>
        <w:rPr>
          <w:rFonts w:ascii="Calibri" w:hAnsi="Calibri"/>
        </w:rPr>
      </w:pPr>
    </w:p>
    <w:p w:rsidR="005F05F8" w:rsidRPr="00681E5A" w:rsidRDefault="005F05F8" w:rsidP="005F05F8">
      <w:pPr>
        <w:pStyle w:val="Heading1"/>
        <w:spacing w:after="120"/>
        <w:jc w:val="both"/>
        <w:rPr>
          <w:rFonts w:ascii="Calibri" w:hAnsi="Calibri"/>
          <w:bCs w:val="0"/>
        </w:rPr>
      </w:pPr>
      <w:r w:rsidRPr="00681E5A">
        <w:rPr>
          <w:rFonts w:ascii="Calibri" w:hAnsi="Calibri"/>
        </w:rPr>
        <w:t>(</w:t>
      </w:r>
      <w:r>
        <w:rPr>
          <w:rFonts w:ascii="Calibri" w:hAnsi="Calibri"/>
        </w:rPr>
        <w:t>21</w:t>
      </w:r>
      <w:r w:rsidRPr="00681E5A">
        <w:rPr>
          <w:rFonts w:ascii="Calibri" w:hAnsi="Calibri"/>
        </w:rPr>
        <w:t xml:space="preserve">) </w:t>
      </w:r>
      <w:r w:rsidRPr="00681E5A">
        <w:rPr>
          <w:rFonts w:ascii="Calibri" w:hAnsi="Calibri"/>
          <w:bCs w:val="0"/>
        </w:rPr>
        <w:t>As Library E-Books Live Long, Publisher Sets Expiration Date</w:t>
      </w:r>
    </w:p>
    <w:p w:rsidR="005F05F8" w:rsidRPr="00681E5A" w:rsidRDefault="005F05F8" w:rsidP="005F05F8">
      <w:pPr>
        <w:spacing w:before="30" w:after="30" w:line="288" w:lineRule="atLeast"/>
        <w:outlineLvl w:val="5"/>
        <w:rPr>
          <w:rFonts w:ascii="Arial" w:eastAsia="Times New Roman" w:hAnsi="Arial" w:cs="Arial"/>
          <w:color w:val="808080"/>
          <w:sz w:val="15"/>
          <w:szCs w:val="15"/>
          <w:lang w:eastAsia="en-GB"/>
        </w:rPr>
      </w:pPr>
      <w:r w:rsidRPr="00681E5A">
        <w:rPr>
          <w:rFonts w:ascii="Arial" w:eastAsia="Times New Roman" w:hAnsi="Arial" w:cs="Arial"/>
          <w:color w:val="808080"/>
          <w:sz w:val="15"/>
          <w:szCs w:val="15"/>
          <w:lang w:eastAsia="en-GB"/>
        </w:rPr>
        <w:t xml:space="preserve">By </w:t>
      </w:r>
      <w:hyperlink r:id="rId360" w:tooltip="More Articles by Julie Bosman" w:history="1">
        <w:r w:rsidRPr="00681E5A">
          <w:rPr>
            <w:rFonts w:ascii="Arial" w:eastAsia="Times New Roman" w:hAnsi="Arial" w:cs="Arial"/>
            <w:color w:val="004276"/>
            <w:sz w:val="15"/>
            <w:lang w:eastAsia="en-GB"/>
          </w:rPr>
          <w:t>JULIE BOSMAN</w:t>
        </w:r>
      </w:hyperlink>
      <w:r>
        <w:rPr>
          <w:rFonts w:ascii="Arial" w:eastAsia="Times New Roman" w:hAnsi="Arial" w:cs="Arial"/>
          <w:color w:val="808080"/>
          <w:sz w:val="15"/>
          <w:szCs w:val="15"/>
          <w:lang w:eastAsia="en-GB"/>
        </w:rPr>
        <w:t xml:space="preserve">   </w:t>
      </w:r>
      <w:r w:rsidRPr="00681E5A">
        <w:rPr>
          <w:rFonts w:ascii="Arial" w:eastAsia="Times New Roman" w:hAnsi="Arial" w:cs="Arial"/>
          <w:color w:val="808080"/>
          <w:sz w:val="15"/>
          <w:szCs w:val="15"/>
          <w:lang w:eastAsia="en-GB"/>
        </w:rPr>
        <w:t xml:space="preserve">Published: March 14, 2011 </w:t>
      </w:r>
    </w:p>
    <w:p w:rsidR="005F05F8" w:rsidRPr="00681E5A" w:rsidRDefault="005F05F8" w:rsidP="005F05F8">
      <w:pPr>
        <w:spacing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Imagine the perfect library book. Its pages don’t tear. Its spine is unbreakable. It can be checked out from home. And it can never get lost. The value of this magically convenient library book — otherwise known as an e-book — is the subject of a fresh and furious debate in the publishing world. For years, public libraries building their e-book collections have typically done so with the agreement from publishers that once a library buys an e-book, it can lend it out, one reader at a time, an unlimited number of times. Last week, that agreement was upended by HarperCollins Publishers when it began enforcing new restrictions on its e-books, requiring that books be checked out only 26 times before they expire. Assuming a two-week checkout period, that is long enough for a book to last at least one year.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What could have been a simple, barely noticed change in policy has galvanized librarians across the country, many of whom called the new rule unfair and vowed to boycott e-books from HarperCollins, the publisher of </w:t>
      </w:r>
      <w:hyperlink r:id="rId361" w:tooltip="More articles about Doris Lessig" w:history="1">
        <w:r w:rsidRPr="00681E5A">
          <w:rPr>
            <w:rFonts w:ascii="Calibri" w:eastAsia="Times New Roman" w:hAnsi="Calibri" w:cs="Times New Roman"/>
            <w:color w:val="004276"/>
            <w:sz w:val="28"/>
            <w:szCs w:val="28"/>
            <w:u w:val="single"/>
            <w:lang w:eastAsia="en-GB"/>
          </w:rPr>
          <w:t>Doris Lessing</w:t>
        </w:r>
      </w:hyperlink>
      <w:r w:rsidRPr="00681E5A">
        <w:rPr>
          <w:rFonts w:ascii="Calibri" w:eastAsia="Times New Roman" w:hAnsi="Calibri" w:cs="Times New Roman"/>
          <w:color w:val="000000"/>
          <w:sz w:val="28"/>
          <w:szCs w:val="28"/>
          <w:lang w:eastAsia="en-GB"/>
        </w:rPr>
        <w:t xml:space="preserve">, </w:t>
      </w:r>
      <w:hyperlink r:id="rId362" w:tooltip="More articles about Sarah Palin." w:history="1">
        <w:r w:rsidRPr="00681E5A">
          <w:rPr>
            <w:rFonts w:ascii="Calibri" w:eastAsia="Times New Roman" w:hAnsi="Calibri" w:cs="Times New Roman"/>
            <w:color w:val="004276"/>
            <w:sz w:val="28"/>
            <w:szCs w:val="28"/>
            <w:u w:val="single"/>
            <w:lang w:eastAsia="en-GB"/>
          </w:rPr>
          <w:t>Sarah Palin</w:t>
        </w:r>
      </w:hyperlink>
      <w:r w:rsidRPr="00681E5A">
        <w:rPr>
          <w:rFonts w:ascii="Calibri" w:eastAsia="Times New Roman" w:hAnsi="Calibri" w:cs="Times New Roman"/>
          <w:color w:val="000000"/>
          <w:sz w:val="28"/>
          <w:szCs w:val="28"/>
          <w:lang w:eastAsia="en-GB"/>
        </w:rPr>
        <w:t xml:space="preserve"> and </w:t>
      </w:r>
      <w:hyperlink r:id="rId363" w:tooltip="More articles about Joyce Carol Oates." w:history="1">
        <w:r w:rsidRPr="00681E5A">
          <w:rPr>
            <w:rFonts w:ascii="Calibri" w:eastAsia="Times New Roman" w:hAnsi="Calibri" w:cs="Times New Roman"/>
            <w:color w:val="004276"/>
            <w:sz w:val="28"/>
            <w:szCs w:val="28"/>
            <w:u w:val="single"/>
            <w:lang w:eastAsia="en-GB"/>
          </w:rPr>
          <w:t>Joyce Carol Oates</w:t>
        </w:r>
      </w:hyperlink>
      <w:r w:rsidRPr="00681E5A">
        <w:rPr>
          <w:rFonts w:ascii="Calibri" w:eastAsia="Times New Roman" w:hAnsi="Calibri" w:cs="Times New Roman"/>
          <w:color w:val="000000"/>
          <w:sz w:val="28"/>
          <w:szCs w:val="28"/>
          <w:lang w:eastAsia="en-GB"/>
        </w:rPr>
        <w:t xml:space="preserve">. “People just felt gobsmacked,” said Anne Silvers Lee, the chief of the materials management division of the </w:t>
      </w:r>
      <w:hyperlink r:id="rId364" w:tooltip="The library Web site." w:history="1">
        <w:r w:rsidRPr="00681E5A">
          <w:rPr>
            <w:rFonts w:ascii="Calibri" w:eastAsia="Times New Roman" w:hAnsi="Calibri" w:cs="Times New Roman"/>
            <w:color w:val="004276"/>
            <w:sz w:val="28"/>
            <w:szCs w:val="28"/>
            <w:u w:val="single"/>
            <w:lang w:eastAsia="en-GB"/>
          </w:rPr>
          <w:t>Free Library of Philadelphia</w:t>
        </w:r>
      </w:hyperlink>
      <w:r w:rsidRPr="00681E5A">
        <w:rPr>
          <w:rFonts w:ascii="Calibri" w:eastAsia="Times New Roman" w:hAnsi="Calibri" w:cs="Times New Roman"/>
          <w:color w:val="000000"/>
          <w:sz w:val="28"/>
          <w:szCs w:val="28"/>
          <w:lang w:eastAsia="en-GB"/>
        </w:rPr>
        <w:t xml:space="preserve">, which has temporarily stopped buying HarperCollins e-books. “We want e-books in our collections, our customers are telling us they want e-books, so I want to be able to get e-books from all the publishers. I also need to do it in a way that is not going to be exorbitantly expensive.” But some librarians said the change, however unwelcome, had ignited a public conversation about e-books in libraries that was long overdue. While librarians are pushing for more e-books to satisfy demand from patrons, publishers, with an eye to their bottom lines, are reconsidering how much the access to their e-books should be worth.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lastRenderedPageBreak/>
        <w:t xml:space="preserve">“People are agitated for very good reasons,” said Roberta Stevens, the president of the </w:t>
      </w:r>
      <w:hyperlink r:id="rId365" w:tooltip="Associations Web site." w:history="1">
        <w:r w:rsidRPr="00681E5A">
          <w:rPr>
            <w:rFonts w:ascii="Calibri" w:eastAsia="Times New Roman" w:hAnsi="Calibri" w:cs="Times New Roman"/>
            <w:color w:val="004276"/>
            <w:sz w:val="28"/>
            <w:szCs w:val="28"/>
            <w:u w:val="single"/>
            <w:lang w:eastAsia="en-GB"/>
          </w:rPr>
          <w:t>American Library Association</w:t>
        </w:r>
      </w:hyperlink>
      <w:r w:rsidRPr="00681E5A">
        <w:rPr>
          <w:rFonts w:ascii="Calibri" w:eastAsia="Times New Roman" w:hAnsi="Calibri" w:cs="Times New Roman"/>
          <w:color w:val="000000"/>
          <w:sz w:val="28"/>
          <w:szCs w:val="28"/>
          <w:lang w:eastAsia="en-GB"/>
        </w:rPr>
        <w:t xml:space="preserve">. “Library budgets are, at best, stagnant. E-book usage has been surging. And the other part of it is that there is grave concern that this model would be used by other publishers.” Even in the retail marketplace, the question of how much an e-book can cost is far from settled. Publishers resisted the standard $9.99 price that </w:t>
      </w:r>
      <w:hyperlink r:id="rId366" w:tooltip="More information about Amazon.com Inc" w:history="1">
        <w:r w:rsidRPr="00681E5A">
          <w:rPr>
            <w:rFonts w:ascii="Calibri" w:eastAsia="Times New Roman" w:hAnsi="Calibri" w:cs="Times New Roman"/>
            <w:color w:val="004276"/>
            <w:sz w:val="28"/>
            <w:szCs w:val="28"/>
            <w:u w:val="single"/>
            <w:lang w:eastAsia="en-GB"/>
          </w:rPr>
          <w:t>Amazon</w:t>
        </w:r>
      </w:hyperlink>
      <w:r w:rsidRPr="00681E5A">
        <w:rPr>
          <w:rFonts w:ascii="Calibri" w:eastAsia="Times New Roman" w:hAnsi="Calibri" w:cs="Times New Roman"/>
          <w:color w:val="000000"/>
          <w:sz w:val="28"/>
          <w:szCs w:val="28"/>
          <w:lang w:eastAsia="en-GB"/>
        </w:rPr>
        <w:t xml:space="preserve"> once set on many e-books, and last spring, several major publishers moved to a model that allows them set their own prices.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This month, </w:t>
      </w:r>
      <w:hyperlink r:id="rId367" w:tooltip="More articles about Random House" w:history="1">
        <w:r w:rsidRPr="00681E5A">
          <w:rPr>
            <w:rFonts w:ascii="Calibri" w:eastAsia="Times New Roman" w:hAnsi="Calibri" w:cs="Times New Roman"/>
            <w:color w:val="004276"/>
            <w:sz w:val="28"/>
            <w:szCs w:val="28"/>
            <w:u w:val="single"/>
            <w:lang w:eastAsia="en-GB"/>
          </w:rPr>
          <w:t>Random House</w:t>
        </w:r>
      </w:hyperlink>
      <w:r w:rsidRPr="00681E5A">
        <w:rPr>
          <w:rFonts w:ascii="Calibri" w:eastAsia="Times New Roman" w:hAnsi="Calibri" w:cs="Times New Roman"/>
          <w:color w:val="000000"/>
          <w:sz w:val="28"/>
          <w:szCs w:val="28"/>
          <w:lang w:eastAsia="en-GB"/>
        </w:rPr>
        <w:t xml:space="preserve">, the lone holdout among the six biggest trade publishers, finally joined in switching to the agency model. Now many newly released books are priced from $12.99 to $14.99, while discounted titles are regularly as low as $2.99. HarperCollins, in its defense, pointed out that its policy for libraries was a decade old, made long before e-books were as popular as they are today. The new policy applies to newly acquired books. “We have serious concerns that our previous e-book policy, selling e-books to libraries in perpetuity, if left unchanged, would undermine the emerging e-book ecosystem, hurt the growing e-book channel, place additional pressure on physical bookstores, and in the end lead to a decrease in book sales and royalties paid to authors,” the company said in </w:t>
      </w:r>
      <w:hyperlink r:id="rId368" w:tooltip="HarperCollins statement." w:history="1">
        <w:r w:rsidRPr="00681E5A">
          <w:rPr>
            <w:rFonts w:ascii="Calibri" w:eastAsia="Times New Roman" w:hAnsi="Calibri" w:cs="Times New Roman"/>
            <w:color w:val="004276"/>
            <w:sz w:val="28"/>
            <w:szCs w:val="28"/>
            <w:u w:val="single"/>
            <w:lang w:eastAsia="en-GB"/>
          </w:rPr>
          <w:t>a statement</w:t>
        </w:r>
      </w:hyperlink>
      <w:r w:rsidRPr="00681E5A">
        <w:rPr>
          <w:rFonts w:ascii="Calibri" w:eastAsia="Times New Roman" w:hAnsi="Calibri" w:cs="Times New Roman"/>
          <w:color w:val="000000"/>
          <w:sz w:val="28"/>
          <w:szCs w:val="28"/>
          <w:lang w:eastAsia="en-GB"/>
        </w:rPr>
        <w:t xml:space="preserve">.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It is still a surprise to many consumers that e-books are available in libraries at all. Particularly in the last several years, libraries have been expanding their e-book collections, often through </w:t>
      </w:r>
      <w:hyperlink r:id="rId369" w:tooltip="The OverDrive Web site." w:history="1">
        <w:r w:rsidRPr="00681E5A">
          <w:rPr>
            <w:rFonts w:ascii="Calibri" w:eastAsia="Times New Roman" w:hAnsi="Calibri" w:cs="Times New Roman"/>
            <w:color w:val="004276"/>
            <w:sz w:val="28"/>
            <w:szCs w:val="28"/>
            <w:u w:val="single"/>
            <w:lang w:eastAsia="en-GB"/>
          </w:rPr>
          <w:t>OverDrive</w:t>
        </w:r>
      </w:hyperlink>
      <w:r w:rsidRPr="00681E5A">
        <w:rPr>
          <w:rFonts w:ascii="Calibri" w:eastAsia="Times New Roman" w:hAnsi="Calibri" w:cs="Times New Roman"/>
          <w:color w:val="000000"/>
          <w:sz w:val="28"/>
          <w:szCs w:val="28"/>
          <w:lang w:eastAsia="en-GB"/>
        </w:rPr>
        <w:t xml:space="preserve">, a large provider of e-books to public libraries and schools. Nationwide, some 66 percent of public libraries offer free e-books to their patrons, according to the </w:t>
      </w:r>
      <w:hyperlink r:id="rId370" w:tooltip="More articles about American Library Association" w:history="1">
        <w:r w:rsidRPr="00681E5A">
          <w:rPr>
            <w:rFonts w:ascii="Calibri" w:eastAsia="Times New Roman" w:hAnsi="Calibri" w:cs="Times New Roman"/>
            <w:color w:val="004276"/>
            <w:sz w:val="28"/>
            <w:szCs w:val="28"/>
            <w:u w:val="single"/>
            <w:lang w:eastAsia="en-GB"/>
          </w:rPr>
          <w:t>American Library Association</w:t>
        </w:r>
      </w:hyperlink>
      <w:r w:rsidRPr="00681E5A">
        <w:rPr>
          <w:rFonts w:ascii="Calibri" w:eastAsia="Times New Roman" w:hAnsi="Calibri" w:cs="Times New Roman"/>
          <w:color w:val="000000"/>
          <w:sz w:val="28"/>
          <w:szCs w:val="28"/>
          <w:lang w:eastAsia="en-GB"/>
        </w:rPr>
        <w:t xml:space="preserve">. For many libraries, interest from patrons who want to check out e-books has been skyrocketing. At the </w:t>
      </w:r>
      <w:hyperlink r:id="rId371" w:tooltip="New York Public Librarys Web site." w:history="1">
        <w:r w:rsidRPr="00681E5A">
          <w:rPr>
            <w:rFonts w:ascii="Calibri" w:eastAsia="Times New Roman" w:hAnsi="Calibri" w:cs="Times New Roman"/>
            <w:color w:val="004276"/>
            <w:sz w:val="28"/>
            <w:szCs w:val="28"/>
            <w:u w:val="single"/>
            <w:lang w:eastAsia="en-GB"/>
          </w:rPr>
          <w:t>New York Public Library</w:t>
        </w:r>
      </w:hyperlink>
      <w:r w:rsidRPr="00681E5A">
        <w:rPr>
          <w:rFonts w:ascii="Calibri" w:eastAsia="Times New Roman" w:hAnsi="Calibri" w:cs="Times New Roman"/>
          <w:color w:val="000000"/>
          <w:sz w:val="28"/>
          <w:szCs w:val="28"/>
          <w:lang w:eastAsia="en-GB"/>
        </w:rPr>
        <w:t xml:space="preserve">, e-book use is 36 percent higher than it was only one year ago. Demand has been especially strong since December, several librarians said, because e-readers were popular holiday gifts.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“As our readership goes online, our materials dollars are going online,” said Christopher Platt, the director of collections and circulating operations for the </w:t>
      </w:r>
      <w:hyperlink r:id="rId372" w:tooltip="More articles about New York Public Library" w:history="1">
        <w:r w:rsidRPr="00681E5A">
          <w:rPr>
            <w:rFonts w:ascii="Calibri" w:eastAsia="Times New Roman" w:hAnsi="Calibri" w:cs="Times New Roman"/>
            <w:color w:val="004276"/>
            <w:sz w:val="28"/>
            <w:szCs w:val="28"/>
            <w:u w:val="single"/>
            <w:lang w:eastAsia="en-GB"/>
          </w:rPr>
          <w:t>New York Public Library</w:t>
        </w:r>
      </w:hyperlink>
      <w:r w:rsidRPr="00681E5A">
        <w:rPr>
          <w:rFonts w:ascii="Calibri" w:eastAsia="Times New Roman" w:hAnsi="Calibri" w:cs="Times New Roman"/>
          <w:color w:val="000000"/>
          <w:sz w:val="28"/>
          <w:szCs w:val="28"/>
          <w:lang w:eastAsia="en-GB"/>
        </w:rPr>
        <w:t xml:space="preserve">. In borrowing terms, e-books have been treated much like print books. They are typically available to one user at a time, often for a seven- or 14-day period. But unlike print books, library users don’t have to show up at the library to pick them up — e-books can be downloaded from home, onto mobile devices, personal computers and e-readers, including Nooks, </w:t>
      </w:r>
      <w:hyperlink r:id="rId373" w:tooltip="More information about Sony Corporation" w:history="1">
        <w:r w:rsidRPr="00681E5A">
          <w:rPr>
            <w:rFonts w:ascii="Calibri" w:eastAsia="Times New Roman" w:hAnsi="Calibri" w:cs="Times New Roman"/>
            <w:color w:val="004276"/>
            <w:sz w:val="28"/>
            <w:szCs w:val="28"/>
            <w:u w:val="single"/>
            <w:lang w:eastAsia="en-GB"/>
          </w:rPr>
          <w:t>Sony</w:t>
        </w:r>
      </w:hyperlink>
      <w:r w:rsidRPr="00681E5A">
        <w:rPr>
          <w:rFonts w:ascii="Calibri" w:eastAsia="Times New Roman" w:hAnsi="Calibri" w:cs="Times New Roman"/>
          <w:color w:val="000000"/>
          <w:sz w:val="28"/>
          <w:szCs w:val="28"/>
          <w:lang w:eastAsia="en-GB"/>
        </w:rPr>
        <w:t xml:space="preserve"> Readers, laptops and smartphones. (Library e-books cannot be read on </w:t>
      </w:r>
      <w:r w:rsidRPr="00681E5A">
        <w:rPr>
          <w:rFonts w:ascii="Calibri" w:eastAsia="Times New Roman" w:hAnsi="Calibri" w:cs="Times New Roman"/>
          <w:color w:val="000000"/>
          <w:sz w:val="28"/>
          <w:szCs w:val="28"/>
          <w:lang w:eastAsia="en-GB"/>
        </w:rPr>
        <w:lastRenderedPageBreak/>
        <w:t xml:space="preserve">Amazon’s </w:t>
      </w:r>
      <w:hyperlink r:id="rId374" w:tooltip="Recent and archival news about the Amazon Kindle." w:history="1">
        <w:r w:rsidRPr="00681E5A">
          <w:rPr>
            <w:rFonts w:ascii="Calibri" w:eastAsia="Times New Roman" w:hAnsi="Calibri" w:cs="Times New Roman"/>
            <w:color w:val="004276"/>
            <w:sz w:val="28"/>
            <w:szCs w:val="28"/>
            <w:u w:val="single"/>
            <w:lang w:eastAsia="en-GB"/>
          </w:rPr>
          <w:t>Kindle</w:t>
        </w:r>
      </w:hyperlink>
      <w:r w:rsidRPr="00681E5A">
        <w:rPr>
          <w:rFonts w:ascii="Calibri" w:eastAsia="Times New Roman" w:hAnsi="Calibri" w:cs="Times New Roman"/>
          <w:color w:val="000000"/>
          <w:sz w:val="28"/>
          <w:szCs w:val="28"/>
          <w:lang w:eastAsia="en-GB"/>
        </w:rPr>
        <w:t xml:space="preserve"> e-reader.) After the designated checkout period, the e-book automatically expires from the borrower’s account.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The ease with which e-books can be borrowed from libraries — potentially turning e-book buyers into e-book borrowers — makes some publishers uncomfortable. Simon &amp; Schuster and Macmillan, two of the largest trade publishers in the United States, do not make their e-books available to libraries at all. “We are working diligently to try to find terms that satisfy the needs of the libraries and protect the value of our intellectual property,” John Sargent, the chief executive of Macmillan, said in an e-mail. “When we determine those terms, we will sell e-books to libraries. At present we do not.”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And those publishers that do make their e-books available in libraries said that the current pricing agreements might need to be updated. Random House, for example, has no immediate plans to change the terms of its agreements with libraries, said Stuart Applebaum, a spokesman for the publisher, but has not ruled it out in the future. “Anything we institute ahead we’d really want to talk through with the community and together understand what makes sense for us both,” Mr. Applebaum said. “We’re open to changes in the future which are in reasonable step with the expectations and realities of the overall library communities.” </w:t>
      </w:r>
    </w:p>
    <w:p w:rsidR="005F05F8" w:rsidRPr="00681E5A"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Publishers are nervous that e-book borrowing in libraries will cannibalize e-book retail sales. They also lose out on revenue realized as libraries replace tattered print books or supplement hardcover editions with paperbacks, a common practice. Sales to libraries can account for 7 to 9 percent of a publisher’s overall revenue, two major publishers said. But e-books have downsides for libraries, too. Many libraries dispose of their unread books through used-book sales, a source of revenue that unread e-books can’t provide. The American Library Association has assembled two task forces to study the issue.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r w:rsidRPr="00681E5A">
        <w:rPr>
          <w:rFonts w:ascii="Calibri" w:eastAsia="Times New Roman" w:hAnsi="Calibri" w:cs="Times New Roman"/>
          <w:color w:val="000000"/>
          <w:sz w:val="28"/>
          <w:szCs w:val="28"/>
          <w:lang w:eastAsia="en-GB"/>
        </w:rPr>
        <w:t xml:space="preserve">Even among the librarians who have stopped buying HarperCollins e-books, many said that there might have to be a compromise. “I can see their side of it,” said Lisa Sampley, the collection services manager in the </w:t>
      </w:r>
      <w:hyperlink r:id="rId375" w:tooltip="The Springfield-Greene County Librarys Web site." w:history="1">
        <w:r w:rsidRPr="00681E5A">
          <w:rPr>
            <w:rFonts w:ascii="Calibri" w:eastAsia="Times New Roman" w:hAnsi="Calibri" w:cs="Times New Roman"/>
            <w:color w:val="004276"/>
            <w:sz w:val="28"/>
            <w:szCs w:val="28"/>
            <w:u w:val="single"/>
            <w:lang w:eastAsia="en-GB"/>
          </w:rPr>
          <w:t>Springfield-Greene County Library District</w:t>
        </w:r>
      </w:hyperlink>
      <w:r w:rsidRPr="00681E5A">
        <w:rPr>
          <w:rFonts w:ascii="Calibri" w:eastAsia="Times New Roman" w:hAnsi="Calibri" w:cs="Times New Roman"/>
          <w:color w:val="000000"/>
          <w:sz w:val="28"/>
          <w:szCs w:val="28"/>
          <w:lang w:eastAsia="en-GB"/>
        </w:rPr>
        <w:t xml:space="preserve"> in Springfield, Mo. “I’m hoping that if other publishers try to change the model, they think about the libraries and how it will affect us. But I’m sure there is some kind of model that could work for us both.” </w:t>
      </w:r>
    </w:p>
    <w:p w:rsidR="005F05F8" w:rsidRDefault="005F05F8" w:rsidP="005F05F8">
      <w:pPr>
        <w:pStyle w:val="Heading3"/>
        <w:jc w:val="both"/>
        <w:rPr>
          <w:rFonts w:ascii="Calibri" w:hAnsi="Calibri"/>
          <w:sz w:val="48"/>
          <w:szCs w:val="48"/>
        </w:rPr>
      </w:pPr>
    </w:p>
    <w:p w:rsidR="005F05F8" w:rsidRPr="005F05F8" w:rsidRDefault="005F05F8" w:rsidP="005F05F8">
      <w:pPr>
        <w:pStyle w:val="Heading3"/>
        <w:jc w:val="both"/>
        <w:rPr>
          <w:rFonts w:ascii="Calibri" w:hAnsi="Calibri"/>
          <w:sz w:val="48"/>
          <w:szCs w:val="48"/>
        </w:rPr>
      </w:pPr>
      <w:r w:rsidRPr="00FA2D48">
        <w:rPr>
          <w:rFonts w:ascii="Calibri" w:hAnsi="Calibri"/>
          <w:sz w:val="48"/>
          <w:szCs w:val="48"/>
        </w:rPr>
        <w:lastRenderedPageBreak/>
        <w:t>(</w:t>
      </w:r>
      <w:r>
        <w:rPr>
          <w:rFonts w:ascii="Calibri" w:hAnsi="Calibri"/>
          <w:sz w:val="48"/>
          <w:szCs w:val="48"/>
        </w:rPr>
        <w:t>22</w:t>
      </w:r>
      <w:r w:rsidRPr="005F05F8">
        <w:rPr>
          <w:rFonts w:ascii="Calibri" w:hAnsi="Calibri"/>
          <w:sz w:val="48"/>
          <w:szCs w:val="48"/>
        </w:rPr>
        <w:t xml:space="preserve">) </w:t>
      </w:r>
      <w:hyperlink r:id="rId376" w:history="1">
        <w:r w:rsidRPr="005F05F8">
          <w:rPr>
            <w:rStyle w:val="Hyperlink"/>
            <w:rFonts w:ascii="Calibri" w:hAnsi="Calibri"/>
            <w:color w:val="auto"/>
            <w:sz w:val="48"/>
            <w:szCs w:val="48"/>
            <w:u w:val="none"/>
          </w:rPr>
          <w:t>Disaster in Japan Batters Suppliers</w:t>
        </w:r>
      </w:hyperlink>
    </w:p>
    <w:p w:rsidR="005F05F8" w:rsidRDefault="005F05F8" w:rsidP="005F05F8">
      <w:pPr>
        <w:pStyle w:val="Heading6"/>
        <w:spacing w:before="30" w:after="30" w:line="288" w:lineRule="atLeast"/>
        <w:rPr>
          <w:rFonts w:ascii="Arial" w:hAnsi="Arial" w:cs="Arial"/>
          <w:color w:val="808080"/>
          <w:sz w:val="15"/>
          <w:szCs w:val="15"/>
        </w:rPr>
      </w:pPr>
      <w:r>
        <w:rPr>
          <w:rFonts w:ascii="Arial" w:hAnsi="Arial" w:cs="Arial"/>
          <w:color w:val="808080"/>
          <w:sz w:val="15"/>
          <w:szCs w:val="15"/>
        </w:rPr>
        <w:t xml:space="preserve">By MIGUEL HELFT and NICK BUNKLEY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FA2D48">
        <w:rPr>
          <w:rFonts w:ascii="Calibri" w:eastAsia="Times New Roman" w:hAnsi="Calibri" w:cs="Times New Roman"/>
          <w:color w:val="000000"/>
          <w:sz w:val="28"/>
          <w:szCs w:val="28"/>
          <w:lang w:eastAsia="en-GB"/>
        </w:rPr>
        <w:t xml:space="preserve">Last week, chips that store eight gigabytes of data — for digital cameras, smartphones and other devices — cost as little as $7.30 each on the spot market, where many manufacturers buy components. On Monday, the cost was around $10. </w:t>
      </w:r>
      <w:r w:rsidRPr="00991A20">
        <w:rPr>
          <w:rFonts w:ascii="Calibri" w:eastAsia="Times New Roman" w:hAnsi="Calibri" w:cs="Times New Roman"/>
          <w:color w:val="000000"/>
          <w:sz w:val="28"/>
          <w:szCs w:val="28"/>
          <w:lang w:eastAsia="en-GB"/>
        </w:rPr>
        <w:t xml:space="preserve">That jump in price illustrates how the disaster in Japan has immediately affected the supply of all sorts of components used in myriad consumer electronics and other products. The earthquake and tsunami there have damaged factories and disrupted the country’s power and transportation infrastructure. Factory closures are already creating problems in the tech industry. </w:t>
      </w:r>
      <w:hyperlink r:id="rId377" w:tooltip="More information about TOSHIBA Corporation" w:history="1">
        <w:r w:rsidRPr="00991A20">
          <w:rPr>
            <w:rFonts w:ascii="Calibri" w:eastAsia="Times New Roman" w:hAnsi="Calibri" w:cs="Times New Roman"/>
            <w:color w:val="004276"/>
            <w:sz w:val="28"/>
            <w:szCs w:val="28"/>
            <w:u w:val="single"/>
            <w:lang w:eastAsia="en-GB"/>
          </w:rPr>
          <w:t>Toshiba</w:t>
        </w:r>
      </w:hyperlink>
      <w:r w:rsidRPr="00991A20">
        <w:rPr>
          <w:rFonts w:ascii="Calibri" w:eastAsia="Times New Roman" w:hAnsi="Calibri" w:cs="Times New Roman"/>
          <w:color w:val="000000"/>
          <w:sz w:val="28"/>
          <w:szCs w:val="28"/>
          <w:lang w:eastAsia="en-GB"/>
        </w:rPr>
        <w:t xml:space="preserve">, which produces roughly a third of the world’s chips used to store data in cameras, smartphones and tablet computers, said on Monday that it had closed some factories and that its production would be affected.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The daily spot market for those chips rose 10 to 27 percent, said Jim Handy, founder of Objective Analysis, a semiconductor manufacturing research firm in Silicon Valley, who has been tracking these prices. Analysts said small companies in Japan, China and other Asian countries would bear the brunt of those price increases, as larger companies tend to have long-term contracts for parts. But even giants like </w:t>
      </w:r>
      <w:hyperlink r:id="rId378" w:tooltip="More information about Apple Inc." w:history="1">
        <w:r w:rsidRPr="00991A20">
          <w:rPr>
            <w:rFonts w:ascii="Calibri" w:eastAsia="Times New Roman" w:hAnsi="Calibri" w:cs="Times New Roman"/>
            <w:color w:val="004276"/>
            <w:sz w:val="28"/>
            <w:szCs w:val="28"/>
            <w:u w:val="single"/>
            <w:lang w:eastAsia="en-GB"/>
          </w:rPr>
          <w:t>Apple</w:t>
        </w:r>
      </w:hyperlink>
      <w:r w:rsidRPr="00991A20">
        <w:rPr>
          <w:rFonts w:ascii="Calibri" w:eastAsia="Times New Roman" w:hAnsi="Calibri" w:cs="Times New Roman"/>
          <w:color w:val="000000"/>
          <w:sz w:val="28"/>
          <w:szCs w:val="28"/>
          <w:lang w:eastAsia="en-GB"/>
        </w:rPr>
        <w:t xml:space="preserve"> could be affected. Over the last year, Apple has had a difficult time meeting demand for the </w:t>
      </w:r>
      <w:hyperlink r:id="rId379" w:tooltip="More articles about iPad." w:history="1">
        <w:r w:rsidRPr="00991A20">
          <w:rPr>
            <w:rFonts w:ascii="Calibri" w:eastAsia="Times New Roman" w:hAnsi="Calibri" w:cs="Times New Roman"/>
            <w:color w:val="004276"/>
            <w:sz w:val="28"/>
            <w:szCs w:val="28"/>
            <w:u w:val="single"/>
            <w:lang w:eastAsia="en-GB"/>
          </w:rPr>
          <w:t>iPad</w:t>
        </w:r>
      </w:hyperlink>
      <w:r w:rsidRPr="00991A20">
        <w:rPr>
          <w:rFonts w:ascii="Calibri" w:eastAsia="Times New Roman" w:hAnsi="Calibri" w:cs="Times New Roman"/>
          <w:color w:val="000000"/>
          <w:sz w:val="28"/>
          <w:szCs w:val="28"/>
          <w:lang w:eastAsia="en-GB"/>
        </w:rPr>
        <w:t xml:space="preserve"> and the </w:t>
      </w:r>
      <w:hyperlink r:id="rId380" w:tooltip="Recent and archival news about the iPhone." w:history="1">
        <w:r w:rsidRPr="00991A20">
          <w:rPr>
            <w:rFonts w:ascii="Calibri" w:eastAsia="Times New Roman" w:hAnsi="Calibri" w:cs="Times New Roman"/>
            <w:color w:val="004276"/>
            <w:sz w:val="28"/>
            <w:szCs w:val="28"/>
            <w:u w:val="single"/>
            <w:lang w:eastAsia="en-GB"/>
          </w:rPr>
          <w:t>iPhone</w:t>
        </w:r>
      </w:hyperlink>
      <w:r w:rsidRPr="00991A20">
        <w:rPr>
          <w:rFonts w:ascii="Calibri" w:eastAsia="Times New Roman" w:hAnsi="Calibri" w:cs="Times New Roman"/>
          <w:color w:val="000000"/>
          <w:sz w:val="28"/>
          <w:szCs w:val="28"/>
          <w:lang w:eastAsia="en-GB"/>
        </w:rPr>
        <w:t xml:space="preserve">, and the new iPad 2, which went on sale Friday, sold out quickly.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“Toshiba, which is one of their suppliers, has been impacted, and I think it will create more of a challenge in meeting their demand,” said Dale </w:t>
      </w:r>
      <w:hyperlink r:id="rId381" w:tooltip="More information about Ford Motor Company" w:history="1">
        <w:r w:rsidRPr="00991A20">
          <w:rPr>
            <w:rFonts w:ascii="Calibri" w:eastAsia="Times New Roman" w:hAnsi="Calibri" w:cs="Times New Roman"/>
            <w:color w:val="004276"/>
            <w:sz w:val="28"/>
            <w:szCs w:val="28"/>
            <w:u w:val="single"/>
            <w:lang w:eastAsia="en-GB"/>
          </w:rPr>
          <w:t>Ford</w:t>
        </w:r>
      </w:hyperlink>
      <w:r w:rsidRPr="00991A20">
        <w:rPr>
          <w:rFonts w:ascii="Calibri" w:eastAsia="Times New Roman" w:hAnsi="Calibri" w:cs="Times New Roman"/>
          <w:color w:val="000000"/>
          <w:sz w:val="28"/>
          <w:szCs w:val="28"/>
          <w:lang w:eastAsia="en-GB"/>
        </w:rPr>
        <w:t xml:space="preserve">, vice president for market intelligence at IHS iSuppli, a research firm. Apple declined to comment. At the same time, nearly all automakers, even those with no plants in Japan, could be forced to halt production of some models in the weeks ahead if Japanese suppliers are unable to quickly resume making electronics or other parts used in the vehicles, analysts said Monday. </w:t>
      </w:r>
      <w:hyperlink r:id="rId382" w:tooltip="More information about TOYOTA MOTOR Corporation" w:history="1">
        <w:r w:rsidRPr="00991A20">
          <w:rPr>
            <w:rFonts w:ascii="Calibri" w:eastAsia="Times New Roman" w:hAnsi="Calibri" w:cs="Times New Roman"/>
            <w:color w:val="004276"/>
            <w:sz w:val="28"/>
            <w:szCs w:val="28"/>
            <w:u w:val="single"/>
            <w:lang w:eastAsia="en-GB"/>
          </w:rPr>
          <w:t>Toyota</w:t>
        </w:r>
      </w:hyperlink>
      <w:r w:rsidRPr="00991A20">
        <w:rPr>
          <w:rFonts w:ascii="Calibri" w:eastAsia="Times New Roman" w:hAnsi="Calibri" w:cs="Times New Roman"/>
          <w:color w:val="000000"/>
          <w:sz w:val="28"/>
          <w:szCs w:val="28"/>
          <w:lang w:eastAsia="en-GB"/>
        </w:rPr>
        <w:t xml:space="preserve"> and other Japanese automakers said that they hoped to restart production at most of their domestic plants this week, but that they were still evaluating how much the disaster had damaged some factories and nearby roads, railroads and ports. If shipments cannot be made, dealerships in the United States could start to run short of some </w:t>
      </w:r>
      <w:hyperlink r:id="rId383" w:tooltip="More articles about small cars." w:history="1">
        <w:r w:rsidRPr="00991A20">
          <w:rPr>
            <w:rFonts w:ascii="Calibri" w:eastAsia="Times New Roman" w:hAnsi="Calibri" w:cs="Times New Roman"/>
            <w:color w:val="004276"/>
            <w:sz w:val="28"/>
            <w:szCs w:val="28"/>
            <w:u w:val="single"/>
            <w:lang w:eastAsia="en-GB"/>
          </w:rPr>
          <w:t>small cars</w:t>
        </w:r>
      </w:hyperlink>
      <w:r w:rsidRPr="00991A20">
        <w:rPr>
          <w:rFonts w:ascii="Calibri" w:eastAsia="Times New Roman" w:hAnsi="Calibri" w:cs="Times New Roman"/>
          <w:color w:val="000000"/>
          <w:sz w:val="28"/>
          <w:szCs w:val="28"/>
          <w:lang w:eastAsia="en-GB"/>
        </w:rPr>
        <w:t xml:space="preserve">, hybrids and luxury models.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“In a couple of weeks we could start feeling the effects,” said Rebecca Lindland, an analyst with the research firm IHS Automotive in Lexington, Mass. “It could be something that’s really pretty minor, but if it’s specific to that vehicle you’re </w:t>
      </w:r>
      <w:r w:rsidRPr="00991A20">
        <w:rPr>
          <w:rFonts w:ascii="Calibri" w:eastAsia="Times New Roman" w:hAnsi="Calibri" w:cs="Times New Roman"/>
          <w:color w:val="000000"/>
          <w:sz w:val="28"/>
          <w:szCs w:val="28"/>
          <w:lang w:eastAsia="en-GB"/>
        </w:rPr>
        <w:lastRenderedPageBreak/>
        <w:t xml:space="preserve">not going to be able to produce that vehicle.” More immediately, Toyota will miss out on building 40,000 vehicles by keeping all of its plants in Japan closed through Wednesday. Plants that build the subcompact Yaris and two small cars for the company’s Scion brand are expected to be closed longer because they were closer to the epicenter. The overall impact of the unfolding crisis on the consumer electronics supply chain remained hard to assess, as companies gave few details about damage. The extent and duration of disruptions in electric power and transportation remained impossible to predict, as well.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But Japan is a major global supplier of chips, flat-panel displays and other components used in devices like computers, tablets, digital cameras, Blu-ray players and televisions, as well as a major exporter of consumer electronics. Companies big and small are beginning to feel the pain. On Monday, </w:t>
      </w:r>
      <w:hyperlink r:id="rId384" w:tooltip="More information about Sony Corporation" w:history="1">
        <w:r w:rsidRPr="00991A20">
          <w:rPr>
            <w:rFonts w:ascii="Calibri" w:eastAsia="Times New Roman" w:hAnsi="Calibri" w:cs="Times New Roman"/>
            <w:color w:val="004276"/>
            <w:sz w:val="28"/>
            <w:szCs w:val="28"/>
            <w:u w:val="single"/>
            <w:lang w:eastAsia="en-GB"/>
          </w:rPr>
          <w:t>Sony</w:t>
        </w:r>
      </w:hyperlink>
      <w:r w:rsidRPr="00991A20">
        <w:rPr>
          <w:rFonts w:ascii="Calibri" w:eastAsia="Times New Roman" w:hAnsi="Calibri" w:cs="Times New Roman"/>
          <w:color w:val="000000"/>
          <w:sz w:val="28"/>
          <w:szCs w:val="28"/>
          <w:lang w:eastAsia="en-GB"/>
        </w:rPr>
        <w:t xml:space="preserve">, Canon and Fujitsu — which, like Toshiba, supply parts as well as make finished products — also said they had shut some factories. Canon said its plant in Utsunomiya suffered extensive damage, including collapsed ceilings, electrical, gas and water damage, and breakdowns in water, electrical and gas supply, that will take some time to restore. The plant makes a variety of specialized lenses used in camcorders, office machines and other devices. </w:t>
      </w:r>
    </w:p>
    <w:p w:rsidR="005F05F8" w:rsidRPr="00991A20" w:rsidRDefault="005F05F8" w:rsidP="005F05F8">
      <w:pPr>
        <w:spacing w:after="240"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Makers of chips and flat-panel displays may be among those most immediately affected, said Richard Doherty, president of the Envisioneering Group, a technology research and consulting company in Seaford, N.Y., in part because the manufacturing of those products depends on lengthy, multistep processes that cannot be interrupted. “It is hard to have an interruption of power supply in the middle of the manufacturing process,” he said. While high-tech goods rely on a complex network of suppliers that help keep inventories of parts low, most manufacturers whose factories are still operating have enough parts to continue operating for some time. “There usually are buffers of several weeks,” Mr. Doherty said. “Unless there are rolling blackouts that last several weeks, the impact will be limited.” </w:t>
      </w:r>
    </w:p>
    <w:p w:rsidR="005F05F8" w:rsidRPr="005F30A2" w:rsidRDefault="005F05F8" w:rsidP="005F05F8">
      <w:pPr>
        <w:spacing w:line="352" w:lineRule="atLeast"/>
        <w:jc w:val="both"/>
        <w:rPr>
          <w:rFonts w:ascii="Calibri" w:eastAsia="Times New Roman" w:hAnsi="Calibri" w:cs="Times New Roman"/>
          <w:color w:val="000000"/>
          <w:sz w:val="28"/>
          <w:szCs w:val="28"/>
          <w:lang w:eastAsia="en-GB"/>
        </w:rPr>
      </w:pPr>
      <w:r w:rsidRPr="00991A20">
        <w:rPr>
          <w:rFonts w:ascii="Calibri" w:eastAsia="Times New Roman" w:hAnsi="Calibri" w:cs="Times New Roman"/>
          <w:color w:val="000000"/>
          <w:sz w:val="28"/>
          <w:szCs w:val="28"/>
          <w:lang w:eastAsia="en-GB"/>
        </w:rPr>
        <w:t xml:space="preserve">About 1.4 million, or 15 percent, of the vehicles sold in the United States last year were assembled in Japan, and nearly all cars and trucks contain some parts manufactured there, including computer chips and navigation systems. Hyundai and </w:t>
      </w:r>
      <w:hyperlink r:id="rId385" w:tooltip="More articles about BMW." w:history="1">
        <w:r w:rsidRPr="00991A20">
          <w:rPr>
            <w:rFonts w:ascii="Calibri" w:eastAsia="Times New Roman" w:hAnsi="Calibri" w:cs="Times New Roman"/>
            <w:color w:val="004276"/>
            <w:sz w:val="28"/>
            <w:szCs w:val="28"/>
            <w:u w:val="single"/>
            <w:lang w:eastAsia="en-GB"/>
          </w:rPr>
          <w:t>BMW</w:t>
        </w:r>
      </w:hyperlink>
      <w:r w:rsidRPr="00991A20">
        <w:rPr>
          <w:rFonts w:ascii="Calibri" w:eastAsia="Times New Roman" w:hAnsi="Calibri" w:cs="Times New Roman"/>
          <w:color w:val="000000"/>
          <w:sz w:val="28"/>
          <w:szCs w:val="28"/>
          <w:lang w:eastAsia="en-GB"/>
        </w:rPr>
        <w:t xml:space="preserve"> are the only major carmakers that do not use Japanese-made electronics, according to the research firm IHS. </w:t>
      </w:r>
      <w:r w:rsidRPr="005F30A2">
        <w:rPr>
          <w:rFonts w:ascii="Calibri" w:eastAsia="Times New Roman" w:hAnsi="Calibri" w:cs="Times New Roman"/>
          <w:color w:val="000000"/>
          <w:sz w:val="28"/>
          <w:szCs w:val="28"/>
          <w:lang w:eastAsia="en-GB"/>
        </w:rPr>
        <w:t xml:space="preserve">The disaster occurred during the peak season for automotive production in Japan. Carmakers were scheduled to build about a million vehicles this month, and Ms. Lindland of IHS estimated that the stoppages could cut output by up to 250,000. Toyota officials on Monday </w:t>
      </w:r>
      <w:r w:rsidRPr="005F30A2">
        <w:rPr>
          <w:rFonts w:ascii="Calibri" w:eastAsia="Times New Roman" w:hAnsi="Calibri" w:cs="Times New Roman"/>
          <w:color w:val="000000"/>
          <w:sz w:val="28"/>
          <w:szCs w:val="28"/>
          <w:lang w:eastAsia="en-GB"/>
        </w:rPr>
        <w:lastRenderedPageBreak/>
        <w:t xml:space="preserve">were unsure how much damage had occurred at one plant, operated in a joint venture with </w:t>
      </w:r>
      <w:hyperlink r:id="rId386" w:tooltip="More information about Panasonic Corporation" w:history="1">
        <w:r w:rsidRPr="005F30A2">
          <w:rPr>
            <w:rFonts w:ascii="Calibri" w:eastAsia="Times New Roman" w:hAnsi="Calibri" w:cs="Times New Roman"/>
            <w:color w:val="004276"/>
            <w:sz w:val="28"/>
            <w:szCs w:val="28"/>
            <w:u w:val="single"/>
            <w:lang w:eastAsia="en-GB"/>
          </w:rPr>
          <w:t>Panasonic</w:t>
        </w:r>
      </w:hyperlink>
      <w:r w:rsidRPr="005F30A2">
        <w:rPr>
          <w:rFonts w:ascii="Calibri" w:eastAsia="Times New Roman" w:hAnsi="Calibri" w:cs="Times New Roman"/>
          <w:color w:val="000000"/>
          <w:sz w:val="28"/>
          <w:szCs w:val="28"/>
          <w:lang w:eastAsia="en-GB"/>
        </w:rPr>
        <w:t xml:space="preserve">, that builds battery packs for the Toyota Prius hybrid car, although the plant that builds the Prius itself was not hit. Some American dealers have said they were running low on the Prius, whose sales have been surging as gasoline prices rise toward $4 a gallon. But a Toyota spokesman, Javier Moreno, said supplies would be sufficient unless shipments of the Prius were disrupted longer than expected. </w:t>
      </w:r>
    </w:p>
    <w:p w:rsidR="005F05F8" w:rsidRPr="005F30A2" w:rsidRDefault="005F05F8" w:rsidP="005F05F8">
      <w:pPr>
        <w:spacing w:after="240" w:line="352" w:lineRule="atLeast"/>
        <w:jc w:val="both"/>
        <w:rPr>
          <w:rFonts w:ascii="Calibri" w:eastAsia="Times New Roman" w:hAnsi="Calibri" w:cs="Times New Roman"/>
          <w:color w:val="000000"/>
          <w:sz w:val="28"/>
          <w:szCs w:val="28"/>
          <w:lang w:eastAsia="en-GB"/>
        </w:rPr>
      </w:pPr>
      <w:r w:rsidRPr="005F30A2">
        <w:rPr>
          <w:rFonts w:ascii="Calibri" w:eastAsia="Times New Roman" w:hAnsi="Calibri" w:cs="Times New Roman"/>
          <w:color w:val="000000"/>
          <w:sz w:val="28"/>
          <w:szCs w:val="28"/>
          <w:lang w:eastAsia="en-GB"/>
        </w:rPr>
        <w:t xml:space="preserve">“The pipeline was full when this happened,” Mr. Moreno said. He added that it was too soon to know whether Toyota might have trouble obtaining parts for models built in North America, including the top-selling Camry and Corolla sedans, but “we’re hoping that the impact will be minimal.” Still, he said the company had canceled all overtime shifts indefinitely. Toyota is especially vulnerable, analysts said, because it builds more of its vehicles in Japan — 3.3 million last year, or 43 percent of its global output — than its rivals do. Its Lexus brand of luxury cars gets all but one model exclusively from Japan. In contrast, analysts said </w:t>
      </w:r>
      <w:hyperlink r:id="rId387" w:tooltip="More information about Honda Motor Co Ltd" w:history="1">
        <w:r w:rsidRPr="005F30A2">
          <w:rPr>
            <w:rFonts w:ascii="Calibri" w:eastAsia="Times New Roman" w:hAnsi="Calibri" w:cs="Times New Roman"/>
            <w:color w:val="004276"/>
            <w:sz w:val="28"/>
            <w:szCs w:val="28"/>
            <w:u w:val="single"/>
            <w:lang w:eastAsia="en-GB"/>
          </w:rPr>
          <w:t>Honda</w:t>
        </w:r>
      </w:hyperlink>
      <w:r w:rsidRPr="005F30A2">
        <w:rPr>
          <w:rFonts w:ascii="Calibri" w:eastAsia="Times New Roman" w:hAnsi="Calibri" w:cs="Times New Roman"/>
          <w:color w:val="000000"/>
          <w:sz w:val="28"/>
          <w:szCs w:val="28"/>
          <w:lang w:eastAsia="en-GB"/>
        </w:rPr>
        <w:t xml:space="preserve"> should have fewer problems satisfying demand in the United States. Honda said it was keeping most of its Japanese plants closed through this Sunday. They build the Fit subcompact, all Honda hybrid cars and several Acura models, among others. </w:t>
      </w:r>
    </w:p>
    <w:p w:rsidR="005F05F8" w:rsidRPr="005F30A2" w:rsidRDefault="005F05F8" w:rsidP="005F05F8">
      <w:pPr>
        <w:spacing w:after="240" w:line="352" w:lineRule="atLeast"/>
        <w:jc w:val="both"/>
        <w:rPr>
          <w:rFonts w:ascii="Calibri" w:eastAsia="Times New Roman" w:hAnsi="Calibri" w:cs="Times New Roman"/>
          <w:color w:val="000000"/>
          <w:sz w:val="28"/>
          <w:szCs w:val="28"/>
          <w:lang w:eastAsia="en-GB"/>
        </w:rPr>
      </w:pPr>
      <w:r w:rsidRPr="005F30A2">
        <w:rPr>
          <w:rFonts w:ascii="Calibri" w:eastAsia="Times New Roman" w:hAnsi="Calibri" w:cs="Times New Roman"/>
          <w:color w:val="000000"/>
          <w:sz w:val="28"/>
          <w:szCs w:val="28"/>
          <w:lang w:eastAsia="en-GB"/>
        </w:rPr>
        <w:t xml:space="preserve">Nissan said that six of its plants had been damaged but that they would reopen either Wednesday or Friday. In a statement Monday, it said supplies of most nameplates were sufficient but warned that “some Infiniti models and Nissan GTR and 370Z may experience delays in shipment.” Mazda and Mitsubishi said they had suspended production in Japan through at least Wednesday, while Subaru and Suzuki intend to reopen plants Thursday. But several of the companies said they were concerned about acquiring all the parts they need. </w:t>
      </w:r>
      <w:hyperlink r:id="rId388" w:tooltip="More information about General Motors Co" w:history="1">
        <w:r w:rsidRPr="005F30A2">
          <w:rPr>
            <w:rFonts w:ascii="Calibri" w:eastAsia="Times New Roman" w:hAnsi="Calibri" w:cs="Times New Roman"/>
            <w:color w:val="004276"/>
            <w:sz w:val="28"/>
            <w:szCs w:val="28"/>
            <w:u w:val="single"/>
            <w:lang w:eastAsia="en-GB"/>
          </w:rPr>
          <w:t>General Motors</w:t>
        </w:r>
      </w:hyperlink>
      <w:r w:rsidRPr="005F30A2">
        <w:rPr>
          <w:rFonts w:ascii="Calibri" w:eastAsia="Times New Roman" w:hAnsi="Calibri" w:cs="Times New Roman"/>
          <w:color w:val="000000"/>
          <w:sz w:val="28"/>
          <w:szCs w:val="28"/>
          <w:lang w:eastAsia="en-GB"/>
        </w:rPr>
        <w:t>, which does not build vehicles in Japan, issued a statement saying that it buys components from Japan and was still determining how its production might be affected.</w:t>
      </w:r>
    </w:p>
    <w:p w:rsidR="005F05F8" w:rsidRPr="00343067" w:rsidRDefault="005F05F8" w:rsidP="005F05F8">
      <w:pPr>
        <w:pStyle w:val="Heading1"/>
        <w:spacing w:after="120"/>
        <w:jc w:val="both"/>
        <w:rPr>
          <w:rFonts w:ascii="Calibri" w:hAnsi="Calibri"/>
          <w:bCs w:val="0"/>
        </w:rPr>
      </w:pPr>
      <w:r w:rsidRPr="00343067">
        <w:rPr>
          <w:rFonts w:ascii="Calibri" w:hAnsi="Calibri"/>
        </w:rPr>
        <w:t>(</w:t>
      </w:r>
      <w:r>
        <w:rPr>
          <w:rFonts w:ascii="Calibri" w:hAnsi="Calibri"/>
        </w:rPr>
        <w:t>23</w:t>
      </w:r>
      <w:r w:rsidRPr="00343067">
        <w:rPr>
          <w:rFonts w:ascii="Calibri" w:hAnsi="Calibri"/>
        </w:rPr>
        <w:t>)</w:t>
      </w:r>
      <w:r w:rsidRPr="00343067">
        <w:rPr>
          <w:rFonts w:ascii="Calibri" w:hAnsi="Calibri"/>
          <w:bCs w:val="0"/>
        </w:rPr>
        <w:t xml:space="preserve"> Harnessing the Power of the Mom Blogger</w:t>
      </w:r>
    </w:p>
    <w:p w:rsidR="005F05F8" w:rsidRPr="00343067" w:rsidRDefault="005F05F8" w:rsidP="005F05F8">
      <w:pPr>
        <w:spacing w:before="30" w:after="30" w:line="288" w:lineRule="atLeast"/>
        <w:outlineLvl w:val="5"/>
        <w:rPr>
          <w:rFonts w:ascii="Arial" w:eastAsia="Times New Roman" w:hAnsi="Arial" w:cs="Arial"/>
          <w:color w:val="808080"/>
          <w:sz w:val="15"/>
          <w:szCs w:val="15"/>
          <w:lang w:eastAsia="en-GB"/>
        </w:rPr>
      </w:pPr>
      <w:r w:rsidRPr="00343067">
        <w:rPr>
          <w:rFonts w:ascii="Arial" w:eastAsia="Times New Roman" w:hAnsi="Arial" w:cs="Arial"/>
          <w:color w:val="808080"/>
          <w:sz w:val="15"/>
          <w:szCs w:val="15"/>
          <w:lang w:eastAsia="en-GB"/>
        </w:rPr>
        <w:t>By PRADNYA JOSHI</w:t>
      </w:r>
      <w:r>
        <w:rPr>
          <w:rFonts w:ascii="Arial" w:eastAsia="Times New Roman" w:hAnsi="Arial" w:cs="Arial"/>
          <w:color w:val="808080"/>
          <w:sz w:val="15"/>
          <w:szCs w:val="15"/>
          <w:lang w:eastAsia="en-GB"/>
        </w:rPr>
        <w:t xml:space="preserve">   </w:t>
      </w:r>
      <w:r w:rsidRPr="00343067">
        <w:rPr>
          <w:rFonts w:ascii="Arial" w:eastAsia="Times New Roman" w:hAnsi="Arial" w:cs="Arial"/>
          <w:color w:val="808080"/>
          <w:sz w:val="15"/>
          <w:szCs w:val="15"/>
          <w:lang w:eastAsia="en-GB"/>
        </w:rPr>
        <w:t xml:space="preserve">Published: March 14, 2011 </w:t>
      </w:r>
    </w:p>
    <w:p w:rsidR="005F05F8" w:rsidRPr="00343067" w:rsidRDefault="005F05F8" w:rsidP="005F05F8">
      <w:pPr>
        <w:spacing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THE latest advice on child-rearing, baby products and prenatal </w:t>
      </w:r>
      <w:hyperlink r:id="rId389" w:tooltip="More articles about yoga." w:history="1">
        <w:r w:rsidRPr="00343067">
          <w:rPr>
            <w:rFonts w:ascii="Calibri" w:eastAsia="Times New Roman" w:hAnsi="Calibri" w:cs="Times New Roman"/>
            <w:color w:val="004276"/>
            <w:sz w:val="28"/>
            <w:szCs w:val="28"/>
            <w:u w:val="single"/>
            <w:lang w:eastAsia="en-GB"/>
          </w:rPr>
          <w:t>yoga</w:t>
        </w:r>
      </w:hyperlink>
      <w:r w:rsidRPr="00343067">
        <w:rPr>
          <w:rFonts w:ascii="Calibri" w:eastAsia="Times New Roman" w:hAnsi="Calibri" w:cs="Times New Roman"/>
          <w:color w:val="000000"/>
          <w:sz w:val="28"/>
          <w:szCs w:val="28"/>
          <w:lang w:eastAsia="en-GB"/>
        </w:rPr>
        <w:t xml:space="preserve"> stretches is not being found in conversations over the picket fence but rather in </w:t>
      </w:r>
      <w:hyperlink r:id="rId390" w:tooltip="More articles about Twitter." w:history="1">
        <w:r w:rsidRPr="00343067">
          <w:rPr>
            <w:rFonts w:ascii="Calibri" w:eastAsia="Times New Roman" w:hAnsi="Calibri" w:cs="Times New Roman"/>
            <w:color w:val="004276"/>
            <w:sz w:val="28"/>
            <w:szCs w:val="28"/>
            <w:u w:val="single"/>
            <w:lang w:eastAsia="en-GB"/>
          </w:rPr>
          <w:t>Twitter</w:t>
        </w:r>
      </w:hyperlink>
      <w:r w:rsidRPr="00343067">
        <w:rPr>
          <w:rFonts w:ascii="Calibri" w:eastAsia="Times New Roman" w:hAnsi="Calibri" w:cs="Times New Roman"/>
          <w:color w:val="000000"/>
          <w:sz w:val="28"/>
          <w:szCs w:val="28"/>
          <w:lang w:eastAsia="en-GB"/>
        </w:rPr>
        <w:t xml:space="preserve"> messages, blog rolls and on </w:t>
      </w:r>
      <w:hyperlink r:id="rId391" w:tooltip="More articles about Facebook." w:history="1">
        <w:r w:rsidRPr="00343067">
          <w:rPr>
            <w:rFonts w:ascii="Calibri" w:eastAsia="Times New Roman" w:hAnsi="Calibri" w:cs="Times New Roman"/>
            <w:color w:val="004276"/>
            <w:sz w:val="28"/>
            <w:szCs w:val="28"/>
            <w:u w:val="single"/>
            <w:lang w:eastAsia="en-GB"/>
          </w:rPr>
          <w:t>Facebook</w:t>
        </w:r>
      </w:hyperlink>
      <w:r w:rsidRPr="00343067">
        <w:rPr>
          <w:rFonts w:ascii="Calibri" w:eastAsia="Times New Roman" w:hAnsi="Calibri" w:cs="Times New Roman"/>
          <w:color w:val="000000"/>
          <w:sz w:val="28"/>
          <w:szCs w:val="28"/>
          <w:lang w:eastAsia="en-GB"/>
        </w:rPr>
        <w:t xml:space="preserve"> walls. To that end, marketers have been </w:t>
      </w:r>
      <w:r w:rsidRPr="00343067">
        <w:rPr>
          <w:rFonts w:ascii="Calibri" w:eastAsia="Times New Roman" w:hAnsi="Calibri" w:cs="Times New Roman"/>
          <w:color w:val="000000"/>
          <w:sz w:val="28"/>
          <w:szCs w:val="28"/>
          <w:lang w:eastAsia="en-GB"/>
        </w:rPr>
        <w:lastRenderedPageBreak/>
        <w:t xml:space="preserve">increasingly harnessing the power of mothers online to reach their intended audiences for products. Whether it’s building brand awareness or promoting television shows, advertising industry experts say that they are finding that </w:t>
      </w:r>
      <w:hyperlink r:id="rId392" w:tooltip="A link to a previous article." w:history="1">
        <w:r w:rsidRPr="00343067">
          <w:rPr>
            <w:rFonts w:ascii="Calibri" w:eastAsia="Times New Roman" w:hAnsi="Calibri" w:cs="Times New Roman"/>
            <w:color w:val="004276"/>
            <w:sz w:val="28"/>
            <w:szCs w:val="28"/>
            <w:u w:val="single"/>
            <w:lang w:eastAsia="en-GB"/>
          </w:rPr>
          <w:t>the mother blogger</w:t>
        </w:r>
      </w:hyperlink>
      <w:r w:rsidRPr="00343067">
        <w:rPr>
          <w:rFonts w:ascii="Calibri" w:eastAsia="Times New Roman" w:hAnsi="Calibri" w:cs="Times New Roman"/>
          <w:color w:val="000000"/>
          <w:sz w:val="28"/>
          <w:szCs w:val="28"/>
          <w:lang w:eastAsia="en-GB"/>
        </w:rPr>
        <w:t xml:space="preserve"> niche is active, loyal and deeply involved with spreading its messages. And, the wealth of demographic information available about online users allows for better directed campaigns, marketers say.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The mother bloggers can become “ambassadors of brands,” said </w:t>
      </w:r>
      <w:hyperlink r:id="rId393" w:tooltip="A link to Sarah Hofstetters biography." w:history="1">
        <w:r w:rsidRPr="00343067">
          <w:rPr>
            <w:rFonts w:ascii="Calibri" w:eastAsia="Times New Roman" w:hAnsi="Calibri" w:cs="Times New Roman"/>
            <w:color w:val="004276"/>
            <w:sz w:val="28"/>
            <w:szCs w:val="28"/>
            <w:u w:val="single"/>
            <w:lang w:eastAsia="en-GB"/>
          </w:rPr>
          <w:t>Sarah Hofstetter</w:t>
        </w:r>
      </w:hyperlink>
      <w:r w:rsidRPr="00343067">
        <w:rPr>
          <w:rFonts w:ascii="Calibri" w:eastAsia="Times New Roman" w:hAnsi="Calibri" w:cs="Times New Roman"/>
          <w:color w:val="000000"/>
          <w:sz w:val="28"/>
          <w:szCs w:val="28"/>
          <w:lang w:eastAsia="en-GB"/>
        </w:rPr>
        <w:t xml:space="preserve">, senior vice president for emerging media and brand strategy at 360i, a digital agency owned by Dentsu, the Japanese advertising agency. “These mom bloggers have tremendous personality and tremendous opinions.”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The analysis firm eMarketer estimated that in 2010, there were more than 3.9 million women with children who were bloggers. In </w:t>
      </w:r>
      <w:hyperlink r:id="rId394" w:tooltip="E-Marketers Moms Who Blog report summary (payment required for full report)." w:history="1">
        <w:r w:rsidRPr="00343067">
          <w:rPr>
            <w:rFonts w:ascii="Calibri" w:eastAsia="Times New Roman" w:hAnsi="Calibri" w:cs="Times New Roman"/>
            <w:color w:val="004276"/>
            <w:sz w:val="28"/>
            <w:szCs w:val="28"/>
            <w:u w:val="single"/>
            <w:lang w:eastAsia="en-GB"/>
          </w:rPr>
          <w:t>a recent report</w:t>
        </w:r>
      </w:hyperlink>
      <w:r w:rsidRPr="00343067">
        <w:rPr>
          <w:rFonts w:ascii="Calibri" w:eastAsia="Times New Roman" w:hAnsi="Calibri" w:cs="Times New Roman"/>
          <w:color w:val="000000"/>
          <w:sz w:val="28"/>
          <w:szCs w:val="28"/>
          <w:lang w:eastAsia="en-GB"/>
        </w:rPr>
        <w:t xml:space="preserve">, eMarketer said that mothers were more likely to visit blogs than users in general, particularly to seek advice on parenting issues, and that the popularity of social media like Twitter and Facebook was helping to drive traffic to their postings. “Advertisers are extremely interested in integrating ‘social’ into their advertising campaigns, and for certain brands, it can work really well,” said Megan Calhoun, a mother of two and founder of </w:t>
      </w:r>
      <w:hyperlink r:id="rId395" w:tooltip="A link to the Social Moms site." w:history="1">
        <w:r w:rsidRPr="00343067">
          <w:rPr>
            <w:rFonts w:ascii="Calibri" w:eastAsia="Times New Roman" w:hAnsi="Calibri" w:cs="Times New Roman"/>
            <w:color w:val="004276"/>
            <w:sz w:val="28"/>
            <w:szCs w:val="28"/>
            <w:u w:val="single"/>
            <w:lang w:eastAsia="en-GB"/>
          </w:rPr>
          <w:t>SocialMoms</w:t>
        </w:r>
      </w:hyperlink>
      <w:r w:rsidRPr="00343067">
        <w:rPr>
          <w:rFonts w:ascii="Calibri" w:eastAsia="Times New Roman" w:hAnsi="Calibri" w:cs="Times New Roman"/>
          <w:color w:val="000000"/>
          <w:sz w:val="28"/>
          <w:szCs w:val="28"/>
          <w:lang w:eastAsia="en-GB"/>
        </w:rPr>
        <w:t xml:space="preserve">, a 30,000-member community of mother bloggers, which previously was called Twitter Moms. But as many marketers have discovered, </w:t>
      </w:r>
      <w:hyperlink r:id="rId396" w:tooltip="A link to a previous article." w:history="1">
        <w:r w:rsidRPr="00343067">
          <w:rPr>
            <w:rFonts w:ascii="Calibri" w:eastAsia="Times New Roman" w:hAnsi="Calibri" w:cs="Times New Roman"/>
            <w:color w:val="004276"/>
            <w:sz w:val="28"/>
            <w:szCs w:val="28"/>
            <w:u w:val="single"/>
            <w:lang w:eastAsia="en-GB"/>
          </w:rPr>
          <w:t>harnessing mothers who blog</w:t>
        </w:r>
      </w:hyperlink>
      <w:r w:rsidRPr="00343067">
        <w:rPr>
          <w:rFonts w:ascii="Calibri" w:eastAsia="Times New Roman" w:hAnsi="Calibri" w:cs="Times New Roman"/>
          <w:color w:val="000000"/>
          <w:sz w:val="28"/>
          <w:szCs w:val="28"/>
          <w:lang w:eastAsia="en-GB"/>
        </w:rPr>
        <w:t xml:space="preserve"> for their campaigns is not as simple as asking them to encourage their followers to “buy this product.” After trial and error, marketers have realized that the public can react negatively to overt marketing messages in many social media settings.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In addition, the Federal Trade Commission has now </w:t>
      </w:r>
      <w:hyperlink r:id="rId397" w:tooltip="A link to a previous article." w:history="1">
        <w:r w:rsidRPr="00343067">
          <w:rPr>
            <w:rFonts w:ascii="Calibri" w:eastAsia="Times New Roman" w:hAnsi="Calibri" w:cs="Times New Roman"/>
            <w:color w:val="004276"/>
            <w:sz w:val="28"/>
            <w:szCs w:val="28"/>
            <w:u w:val="single"/>
            <w:lang w:eastAsia="en-GB"/>
          </w:rPr>
          <w:t>imposed full-disclosure</w:t>
        </w:r>
      </w:hyperlink>
      <w:r w:rsidRPr="00343067">
        <w:rPr>
          <w:rFonts w:ascii="Calibri" w:eastAsia="Times New Roman" w:hAnsi="Calibri" w:cs="Times New Roman"/>
          <w:color w:val="000000"/>
          <w:sz w:val="28"/>
          <w:szCs w:val="28"/>
          <w:lang w:eastAsia="en-GB"/>
        </w:rPr>
        <w:t xml:space="preserve"> conditions on marketers online. As a result, advertisers are finding that subtle approaches work better on campaigns. “It’s not just about pushing a brand out there, but to get a two-way conversation going,” said Thomas Donovan, interactive manager with </w:t>
      </w:r>
      <w:hyperlink r:id="rId398" w:tooltip="A link to Haworths home page." w:history="1">
        <w:r w:rsidRPr="00343067">
          <w:rPr>
            <w:rFonts w:ascii="Calibri" w:eastAsia="Times New Roman" w:hAnsi="Calibri" w:cs="Times New Roman"/>
            <w:color w:val="004276"/>
            <w:sz w:val="28"/>
            <w:szCs w:val="28"/>
            <w:u w:val="single"/>
            <w:lang w:eastAsia="en-GB"/>
          </w:rPr>
          <w:t>Haworth Media</w:t>
        </w:r>
      </w:hyperlink>
      <w:r w:rsidRPr="00343067">
        <w:rPr>
          <w:rFonts w:ascii="Calibri" w:eastAsia="Times New Roman" w:hAnsi="Calibri" w:cs="Times New Roman"/>
          <w:color w:val="000000"/>
          <w:sz w:val="28"/>
          <w:szCs w:val="28"/>
          <w:lang w:eastAsia="en-GB"/>
        </w:rPr>
        <w:t xml:space="preserve">. Haworth, an independent agency, last September conducted a brand-awareness campaign for Mrs. Meyer’s Clean Day products, owned by a subsidiary of S. C. Johnson &amp; Son. It worked with </w:t>
      </w:r>
      <w:hyperlink r:id="rId399" w:tooltip="A link to the Mrs. Meyers home page." w:history="1">
        <w:r w:rsidRPr="00343067">
          <w:rPr>
            <w:rFonts w:ascii="Calibri" w:eastAsia="Times New Roman" w:hAnsi="Calibri" w:cs="Times New Roman"/>
            <w:color w:val="004276"/>
            <w:sz w:val="28"/>
            <w:szCs w:val="28"/>
            <w:u w:val="single"/>
            <w:lang w:eastAsia="en-GB"/>
          </w:rPr>
          <w:t>Mrs. Meyer’s</w:t>
        </w:r>
      </w:hyperlink>
      <w:r w:rsidRPr="00343067">
        <w:rPr>
          <w:rFonts w:ascii="Calibri" w:eastAsia="Times New Roman" w:hAnsi="Calibri" w:cs="Times New Roman"/>
          <w:color w:val="000000"/>
          <w:sz w:val="28"/>
          <w:szCs w:val="28"/>
          <w:lang w:eastAsia="en-GB"/>
        </w:rPr>
        <w:t xml:space="preserve">, which makes environmentally friendly cleaning products that are sold in stores like </w:t>
      </w:r>
      <w:hyperlink r:id="rId400" w:tooltip="More information about Target Corp" w:history="1">
        <w:r w:rsidRPr="00343067">
          <w:rPr>
            <w:rFonts w:ascii="Calibri" w:eastAsia="Times New Roman" w:hAnsi="Calibri" w:cs="Times New Roman"/>
            <w:color w:val="004276"/>
            <w:sz w:val="28"/>
            <w:szCs w:val="28"/>
            <w:u w:val="single"/>
            <w:lang w:eastAsia="en-GB"/>
          </w:rPr>
          <w:t>Target</w:t>
        </w:r>
      </w:hyperlink>
      <w:r w:rsidRPr="00343067">
        <w:rPr>
          <w:rFonts w:ascii="Calibri" w:eastAsia="Times New Roman" w:hAnsi="Calibri" w:cs="Times New Roman"/>
          <w:color w:val="000000"/>
          <w:sz w:val="28"/>
          <w:szCs w:val="28"/>
          <w:lang w:eastAsia="en-GB"/>
        </w:rPr>
        <w:t xml:space="preserve">, to increase the brand’s visibility among consumers. The agency devoted 52 percent of its initial introduction budget to online media, and a big part involved the SocialMoms network.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On behalf of </w:t>
      </w:r>
      <w:hyperlink r:id="rId401" w:tooltip="A link to the Mrs. Meyers Facebook page." w:history="1">
        <w:r w:rsidRPr="00343067">
          <w:rPr>
            <w:rFonts w:ascii="Calibri" w:eastAsia="Times New Roman" w:hAnsi="Calibri" w:cs="Times New Roman"/>
            <w:color w:val="004276"/>
            <w:sz w:val="28"/>
            <w:szCs w:val="28"/>
            <w:u w:val="single"/>
            <w:lang w:eastAsia="en-GB"/>
          </w:rPr>
          <w:t>Mrs. Meyer’s</w:t>
        </w:r>
      </w:hyperlink>
      <w:r w:rsidRPr="00343067">
        <w:rPr>
          <w:rFonts w:ascii="Calibri" w:eastAsia="Times New Roman" w:hAnsi="Calibri" w:cs="Times New Roman"/>
          <w:color w:val="000000"/>
          <w:sz w:val="28"/>
          <w:szCs w:val="28"/>
          <w:lang w:eastAsia="en-GB"/>
        </w:rPr>
        <w:t xml:space="preserve">, the site, under its previous name Twitter Moms, put out a call for submissions to its network, asking bloggers for their best ideas for a “cleaner, greener home.” The bloggers didn’t need to mention a single Mrs. </w:t>
      </w:r>
      <w:r w:rsidRPr="00343067">
        <w:rPr>
          <w:rFonts w:ascii="Calibri" w:eastAsia="Times New Roman" w:hAnsi="Calibri" w:cs="Times New Roman"/>
          <w:color w:val="000000"/>
          <w:sz w:val="28"/>
          <w:szCs w:val="28"/>
          <w:lang w:eastAsia="en-GB"/>
        </w:rPr>
        <w:lastRenderedPageBreak/>
        <w:t xml:space="preserve">Meyer’s product in their posts or messages. In fact, many of the ideas that were part of the campaign were age-old conventional remedies. One blogger advised readers to use baking soda to clean pet stains on carpets, while the mother who runs the </w:t>
      </w:r>
      <w:hyperlink r:id="rId402" w:tooltip="The Canning With Kids Web site." w:history="1">
        <w:r w:rsidRPr="00343067">
          <w:rPr>
            <w:rFonts w:ascii="Calibri" w:eastAsia="Times New Roman" w:hAnsi="Calibri" w:cs="Times New Roman"/>
            <w:color w:val="004276"/>
            <w:sz w:val="28"/>
            <w:szCs w:val="28"/>
            <w:u w:val="single"/>
            <w:lang w:eastAsia="en-GB"/>
          </w:rPr>
          <w:t>Canning With Kids</w:t>
        </w:r>
      </w:hyperlink>
      <w:r w:rsidRPr="00343067">
        <w:rPr>
          <w:rFonts w:ascii="Calibri" w:eastAsia="Times New Roman" w:hAnsi="Calibri" w:cs="Times New Roman"/>
          <w:color w:val="000000"/>
          <w:sz w:val="28"/>
          <w:szCs w:val="28"/>
          <w:lang w:eastAsia="en-GB"/>
        </w:rPr>
        <w:t xml:space="preserve"> blog sent a message suggesting that readers “decorate with plants that clean the air.” The bloggers’ Twitter messages all carried the #mrsmeyers hashtag, which allowed the company to track what messages were going where.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“People were re-tweeting things that they found useful; green tips are points of passion for people,” said Jim Calhoun, creative director at SocialMoms and Ms. Calhoun’s husband. The 53 bloggers in the network who were selected to participate in the campaign were given $50 Target gift cards. They in turn had an average of 1,762 Twitter followers, many of whom forwarded messages to others. The one-month campaign resulted in 7.68 million Twitter views as well as millions more through blog rolls and display ads, Mr. Calhoun said.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Other campaigns involving the SocialMoms network recently included promotions for the juice Simply Orange, inviting mother bloggers to talk about “simple changes” they want to make in their lives. A current campaign on the site is for the </w:t>
      </w:r>
      <w:hyperlink r:id="rId403" w:tooltip="More information about Hershey Company" w:history="1">
        <w:r w:rsidRPr="00343067">
          <w:rPr>
            <w:rFonts w:ascii="Calibri" w:eastAsia="Times New Roman" w:hAnsi="Calibri" w:cs="Times New Roman"/>
            <w:color w:val="004276"/>
            <w:sz w:val="28"/>
            <w:szCs w:val="28"/>
            <w:u w:val="single"/>
            <w:lang w:eastAsia="en-GB"/>
          </w:rPr>
          <w:t>Hershey Company</w:t>
        </w:r>
      </w:hyperlink>
      <w:r w:rsidRPr="00343067">
        <w:rPr>
          <w:rFonts w:ascii="Calibri" w:eastAsia="Times New Roman" w:hAnsi="Calibri" w:cs="Times New Roman"/>
          <w:color w:val="000000"/>
          <w:sz w:val="28"/>
          <w:szCs w:val="28"/>
          <w:lang w:eastAsia="en-GB"/>
        </w:rPr>
        <w:t xml:space="preserve">, which started </w:t>
      </w:r>
      <w:hyperlink r:id="rId404" w:tooltip="A link to the Hersheys blog feed." w:history="1">
        <w:r w:rsidRPr="00343067">
          <w:rPr>
            <w:rFonts w:ascii="Calibri" w:eastAsia="Times New Roman" w:hAnsi="Calibri" w:cs="Times New Roman"/>
            <w:color w:val="004276"/>
            <w:sz w:val="28"/>
            <w:szCs w:val="28"/>
            <w:u w:val="single"/>
            <w:lang w:eastAsia="en-GB"/>
          </w:rPr>
          <w:t>a promotion</w:t>
        </w:r>
      </w:hyperlink>
      <w:r w:rsidRPr="00343067">
        <w:rPr>
          <w:rFonts w:ascii="Calibri" w:eastAsia="Times New Roman" w:hAnsi="Calibri" w:cs="Times New Roman"/>
          <w:color w:val="000000"/>
          <w:sz w:val="28"/>
          <w:szCs w:val="28"/>
          <w:lang w:eastAsia="en-GB"/>
        </w:rPr>
        <w:t xml:space="preserve"> soliciting blog posts of 400 words or more on “ways you share happiness with those around you” as part of a tie-in for a new product called Hershey’s Drops. “We are huge believers in paying moms for writing a thoughtful blog post on a topic of discussion,” Megan Calhoun said, adding that the SocialMoms network required participants to follow </w:t>
      </w:r>
      <w:hyperlink r:id="rId405" w:tooltip="A link to the F.T.C. guidelines." w:history="1">
        <w:r w:rsidRPr="00343067">
          <w:rPr>
            <w:rFonts w:ascii="Calibri" w:eastAsia="Times New Roman" w:hAnsi="Calibri" w:cs="Times New Roman"/>
            <w:color w:val="004276"/>
            <w:sz w:val="28"/>
            <w:szCs w:val="28"/>
            <w:u w:val="single"/>
            <w:lang w:eastAsia="en-GB"/>
          </w:rPr>
          <w:t>the F.T.C. disclosure</w:t>
        </w:r>
      </w:hyperlink>
      <w:r w:rsidRPr="00343067">
        <w:rPr>
          <w:rFonts w:ascii="Calibri" w:eastAsia="Times New Roman" w:hAnsi="Calibri" w:cs="Times New Roman"/>
          <w:color w:val="000000"/>
          <w:sz w:val="28"/>
          <w:szCs w:val="28"/>
          <w:lang w:eastAsia="en-GB"/>
        </w:rPr>
        <w:t xml:space="preserve"> rules. </w:t>
      </w:r>
    </w:p>
    <w:p w:rsidR="005F05F8" w:rsidRPr="00343067" w:rsidRDefault="005F05F8" w:rsidP="005F05F8">
      <w:pPr>
        <w:spacing w:after="240" w:line="352" w:lineRule="atLeast"/>
        <w:jc w:val="both"/>
        <w:rPr>
          <w:rFonts w:ascii="Calibri" w:eastAsia="Times New Roman" w:hAnsi="Calibri" w:cs="Times New Roman"/>
          <w:color w:val="000000"/>
          <w:sz w:val="28"/>
          <w:szCs w:val="28"/>
          <w:lang w:eastAsia="en-GB"/>
        </w:rPr>
      </w:pPr>
      <w:r w:rsidRPr="00343067">
        <w:rPr>
          <w:rFonts w:ascii="Calibri" w:eastAsia="Times New Roman" w:hAnsi="Calibri" w:cs="Times New Roman"/>
          <w:color w:val="000000"/>
          <w:sz w:val="28"/>
          <w:szCs w:val="28"/>
          <w:lang w:eastAsia="en-GB"/>
        </w:rPr>
        <w:t xml:space="preserve">Even as many campaigns have found that Twitter is a great word-of-mouth strategy, </w:t>
      </w:r>
      <w:hyperlink r:id="rId406" w:tooltip="A link to Hersheys Facebook page." w:history="1">
        <w:r w:rsidRPr="00343067">
          <w:rPr>
            <w:rFonts w:ascii="Calibri" w:eastAsia="Times New Roman" w:hAnsi="Calibri" w:cs="Times New Roman"/>
            <w:color w:val="004276"/>
            <w:sz w:val="28"/>
            <w:szCs w:val="28"/>
            <w:u w:val="single"/>
            <w:lang w:eastAsia="en-GB"/>
          </w:rPr>
          <w:t>other avenues of social media</w:t>
        </w:r>
      </w:hyperlink>
      <w:r w:rsidRPr="00343067">
        <w:rPr>
          <w:rFonts w:ascii="Calibri" w:eastAsia="Times New Roman" w:hAnsi="Calibri" w:cs="Times New Roman"/>
          <w:color w:val="000000"/>
          <w:sz w:val="28"/>
          <w:szCs w:val="28"/>
          <w:lang w:eastAsia="en-GB"/>
        </w:rPr>
        <w:t xml:space="preserve"> like Facebook are becoming more important, Ms. Calhoun said. Also, video blogs, display ads and online surveys are all integral parts of promotions on the sites. “Brands are really mixed on Twitter,” Ms. Calhoun said, partly because of the 140-character limit on posts. “Facebook is much safer for brands because it gives them a lot of control,” she said. Ultimately, marketers are hoping that by getting consumers via social media, they will engage their audience and tailor their messages. “You can get rich information back,” Mr. Calhoun said. </w:t>
      </w:r>
    </w:p>
    <w:p w:rsidR="005F05F8" w:rsidRDefault="005F05F8" w:rsidP="005F05F8">
      <w:pPr>
        <w:spacing w:after="240" w:line="352" w:lineRule="atLeast"/>
        <w:jc w:val="both"/>
        <w:rPr>
          <w:rFonts w:ascii="Calibri" w:eastAsia="Times New Roman" w:hAnsi="Calibri" w:cs="Times New Roman"/>
          <w:color w:val="000000"/>
          <w:sz w:val="28"/>
          <w:szCs w:val="28"/>
          <w:lang w:eastAsia="en-GB"/>
        </w:rPr>
      </w:pPr>
    </w:p>
    <w:p w:rsidR="003708E5" w:rsidRDefault="003708E5" w:rsidP="005F05F8">
      <w:pPr>
        <w:pStyle w:val="Heading1"/>
        <w:jc w:val="both"/>
        <w:rPr>
          <w:rFonts w:ascii="Calibri" w:hAnsi="Calibri"/>
        </w:rPr>
      </w:pPr>
    </w:p>
    <w:p w:rsidR="003708E5" w:rsidRDefault="003708E5" w:rsidP="005F05F8">
      <w:pPr>
        <w:pStyle w:val="Heading1"/>
        <w:jc w:val="both"/>
        <w:rPr>
          <w:rFonts w:ascii="Calibri" w:hAnsi="Calibri"/>
        </w:rPr>
      </w:pPr>
    </w:p>
    <w:p w:rsidR="005F05F8" w:rsidRPr="004B7C9F" w:rsidRDefault="005F05F8" w:rsidP="005F05F8">
      <w:pPr>
        <w:pStyle w:val="Heading1"/>
        <w:jc w:val="both"/>
        <w:rPr>
          <w:rFonts w:ascii="Calibri" w:hAnsi="Calibri"/>
        </w:rPr>
      </w:pPr>
      <w:r w:rsidRPr="004B7C9F">
        <w:rPr>
          <w:rFonts w:ascii="Calibri" w:hAnsi="Calibri"/>
        </w:rPr>
        <w:t>(</w:t>
      </w:r>
      <w:r>
        <w:rPr>
          <w:rFonts w:ascii="Calibri" w:hAnsi="Calibri"/>
        </w:rPr>
        <w:t>24</w:t>
      </w:r>
      <w:r w:rsidRPr="004B7C9F">
        <w:rPr>
          <w:rFonts w:ascii="Calibri" w:hAnsi="Calibri"/>
        </w:rPr>
        <w:t>) Defying the Economics of Baseball</w:t>
      </w:r>
    </w:p>
    <w:p w:rsidR="005F05F8" w:rsidRDefault="005F05F8" w:rsidP="005F05F8">
      <w:pPr>
        <w:pStyle w:val="HTMLAddress"/>
      </w:pPr>
      <w:r>
        <w:t xml:space="preserve">By </w:t>
      </w:r>
      <w:hyperlink r:id="rId407" w:tooltip="See all posts by DAVID LEONHARDT" w:history="1">
        <w:r>
          <w:rPr>
            <w:rStyle w:val="Hyperlink"/>
          </w:rPr>
          <w:t>DAVID LEONHARDT</w:t>
        </w:r>
      </w:hyperlink>
    </w:p>
    <w:p w:rsidR="005F05F8" w:rsidRDefault="005F05F8" w:rsidP="005F05F8"/>
    <w:p w:rsidR="005F05F8" w:rsidRPr="004B7C9F" w:rsidRDefault="00750753" w:rsidP="005F05F8">
      <w:pPr>
        <w:pStyle w:val="NormalWeb"/>
        <w:jc w:val="both"/>
        <w:rPr>
          <w:rFonts w:ascii="Calibri" w:hAnsi="Calibri"/>
          <w:sz w:val="28"/>
          <w:szCs w:val="28"/>
        </w:rPr>
      </w:pPr>
      <w:hyperlink r:id="rId408" w:history="1">
        <w:r w:rsidR="005F05F8" w:rsidRPr="004B7C9F">
          <w:rPr>
            <w:rStyle w:val="Hyperlink"/>
            <w:rFonts w:ascii="Calibri" w:hAnsi="Calibri"/>
            <w:sz w:val="28"/>
            <w:szCs w:val="28"/>
          </w:rPr>
          <w:t>Jonah Keri</w:t>
        </w:r>
      </w:hyperlink>
      <w:r w:rsidR="005F05F8" w:rsidRPr="004B7C9F">
        <w:rPr>
          <w:rFonts w:ascii="Calibri" w:hAnsi="Calibri"/>
          <w:sz w:val="28"/>
          <w:szCs w:val="28"/>
        </w:rPr>
        <w:t xml:space="preserve"> is a former stock-market columnist for Investor’s Business Daily and now a writer for The Wall Street Journal and FanGraphs. He’s the author of a new book, “</w:t>
      </w:r>
      <w:hyperlink r:id="rId409" w:history="1">
        <w:r w:rsidR="005F05F8" w:rsidRPr="004B7C9F">
          <w:rPr>
            <w:rStyle w:val="Hyperlink"/>
            <w:rFonts w:ascii="Calibri" w:hAnsi="Calibri"/>
            <w:sz w:val="28"/>
            <w:szCs w:val="28"/>
          </w:rPr>
          <w:t>The Extra 2%:</w:t>
        </w:r>
      </w:hyperlink>
      <w:r w:rsidR="005F05F8" w:rsidRPr="004B7C9F">
        <w:rPr>
          <w:rFonts w:ascii="Calibri" w:hAnsi="Calibri"/>
          <w:sz w:val="28"/>
          <w:szCs w:val="28"/>
        </w:rPr>
        <w:t xml:space="preserve"> How Wall Street Strategies Took a Major League Baseball Team From Worst to First,” about the Tampa Bay Rays. In 2005, a group of investment bankers with little baseball experience took over the Rays and have since turned the team into one of the sport’s best. (For more on the Rays and their owners, you can read Landon Thomas’s 2006 </w:t>
      </w:r>
      <w:hyperlink r:id="rId410" w:history="1">
        <w:r w:rsidR="005F05F8" w:rsidRPr="004B7C9F">
          <w:rPr>
            <w:rStyle w:val="Hyperlink"/>
            <w:rFonts w:ascii="Calibri" w:hAnsi="Calibri"/>
            <w:sz w:val="28"/>
            <w:szCs w:val="28"/>
          </w:rPr>
          <w:t>article</w:t>
        </w:r>
      </w:hyperlink>
      <w:r w:rsidR="005F05F8" w:rsidRPr="004B7C9F">
        <w:rPr>
          <w:rFonts w:ascii="Calibri" w:hAnsi="Calibri"/>
          <w:sz w:val="28"/>
          <w:szCs w:val="28"/>
        </w:rPr>
        <w:t xml:space="preserve"> from The Times.) My conversation with Mr. Keri follows.</w:t>
      </w:r>
    </w:p>
    <w:p w:rsidR="005F05F8" w:rsidRPr="004B7C9F" w:rsidRDefault="005F05F8" w:rsidP="005F05F8">
      <w:pPr>
        <w:pStyle w:val="NormalWeb"/>
        <w:jc w:val="both"/>
        <w:rPr>
          <w:rStyle w:val="Emphasis"/>
          <w:rFonts w:ascii="Calibri" w:hAnsi="Calibri"/>
          <w:sz w:val="28"/>
          <w:szCs w:val="28"/>
        </w:rPr>
      </w:pPr>
      <w:r w:rsidRPr="004B7C9F">
        <w:rPr>
          <w:rStyle w:val="Strong"/>
          <w:rFonts w:ascii="Calibri" w:hAnsi="Calibri"/>
          <w:i/>
          <w:iCs/>
          <w:sz w:val="28"/>
          <w:szCs w:val="28"/>
        </w:rPr>
        <w:t>Q.</w:t>
      </w:r>
      <w:r w:rsidRPr="004B7C9F">
        <w:rPr>
          <w:rStyle w:val="Emphasis"/>
          <w:rFonts w:ascii="Calibri" w:hAnsi="Calibri"/>
          <w:sz w:val="28"/>
          <w:szCs w:val="28"/>
        </w:rPr>
        <w:t xml:space="preserve"> A decade ago, Major League Baseball was still pretty hostile to basic economic thinking, like the idea that teams should use data to find undervalued players. But the success of the low-budget Oakland A’s and Michael Lewis’s best-selling book about them, “</w:t>
      </w:r>
      <w:hyperlink r:id="rId411" w:history="1">
        <w:r w:rsidRPr="004B7C9F">
          <w:rPr>
            <w:rStyle w:val="Hyperlink"/>
            <w:rFonts w:ascii="Calibri" w:hAnsi="Calibri"/>
            <w:i/>
            <w:iCs/>
            <w:sz w:val="28"/>
            <w:szCs w:val="28"/>
          </w:rPr>
          <w:t>Moneyball</w:t>
        </w:r>
      </w:hyperlink>
      <w:r w:rsidRPr="004B7C9F">
        <w:rPr>
          <w:rStyle w:val="Emphasis"/>
          <w:rFonts w:ascii="Calibri" w:hAnsi="Calibri"/>
          <w:sz w:val="28"/>
          <w:szCs w:val="28"/>
        </w:rPr>
        <w:t>,” helped change that. Today, some of the biggest-spending teams, like the Yankees and Red Sox, are infused with analytical thinking.</w:t>
      </w:r>
    </w:p>
    <w:p w:rsidR="005F05F8" w:rsidRPr="004B7C9F" w:rsidRDefault="005F05F8" w:rsidP="005F05F8">
      <w:pPr>
        <w:pStyle w:val="NormalWeb"/>
        <w:jc w:val="both"/>
        <w:rPr>
          <w:rFonts w:ascii="Calibri" w:hAnsi="Calibri"/>
          <w:sz w:val="28"/>
          <w:szCs w:val="28"/>
        </w:rPr>
      </w:pPr>
      <w:r w:rsidRPr="004B7C9F">
        <w:rPr>
          <w:rFonts w:ascii="Calibri" w:hAnsi="Calibri"/>
          <w:i/>
          <w:iCs/>
          <w:sz w:val="28"/>
          <w:szCs w:val="28"/>
        </w:rPr>
        <w:t xml:space="preserve">So how did the Rays (with a </w:t>
      </w:r>
      <w:hyperlink r:id="rId412" w:history="1">
        <w:r w:rsidRPr="004B7C9F">
          <w:rPr>
            <w:rStyle w:val="Hyperlink"/>
            <w:rFonts w:ascii="Calibri" w:hAnsi="Calibri"/>
            <w:i/>
            <w:iCs/>
            <w:sz w:val="28"/>
            <w:szCs w:val="28"/>
          </w:rPr>
          <w:t>2010 payroll</w:t>
        </w:r>
      </w:hyperlink>
      <w:r w:rsidRPr="004B7C9F">
        <w:rPr>
          <w:rFonts w:ascii="Calibri" w:hAnsi="Calibri"/>
          <w:i/>
          <w:iCs/>
          <w:sz w:val="28"/>
          <w:szCs w:val="28"/>
        </w:rPr>
        <w:t xml:space="preserve"> of about $72 million) finish ahead of the Yankees (2010 payroll: $206 million) and Red Sox (2010 payroll: $162 million) in two of the last three seasons? What is their edge — the “extra 2 percent” in your title?</w:t>
      </w:r>
    </w:p>
    <w:p w:rsidR="005F05F8" w:rsidRPr="004B7C9F" w:rsidRDefault="005F05F8" w:rsidP="005F05F8">
      <w:pPr>
        <w:pStyle w:val="NormalWeb"/>
        <w:jc w:val="both"/>
        <w:rPr>
          <w:rFonts w:ascii="Calibri" w:hAnsi="Calibri"/>
          <w:sz w:val="28"/>
          <w:szCs w:val="28"/>
        </w:rPr>
      </w:pPr>
      <w:r w:rsidRPr="004B7C9F">
        <w:rPr>
          <w:rStyle w:val="Strong"/>
          <w:rFonts w:ascii="Calibri" w:hAnsi="Calibri"/>
          <w:sz w:val="28"/>
          <w:szCs w:val="28"/>
        </w:rPr>
        <w:t>Mr. Keri:</w:t>
      </w:r>
      <w:r w:rsidRPr="004B7C9F">
        <w:rPr>
          <w:rFonts w:ascii="Calibri" w:hAnsi="Calibri"/>
          <w:sz w:val="28"/>
          <w:szCs w:val="28"/>
        </w:rPr>
        <w:t xml:space="preserve"> The Rays look for that extra 2 percent absolutely everywhere. There are all the basic baseball ideas, of course. They dream up ways to build an optimal lineup and they put relief pitchers in position to succeed against certain types of hitters, just like every other team does. But in the Rays’ case, they go much deeper. The manager, Joe Maddon, is more open-minded and intellectually curious than any other manager in baseball. He regularly meets with the “quant guys” in the organization, and is willing to make substantive, enduring changes based on their input.</w:t>
      </w:r>
    </w:p>
    <w:p w:rsidR="005F05F8" w:rsidRPr="004B7C9F" w:rsidRDefault="005F05F8" w:rsidP="005F05F8">
      <w:pPr>
        <w:pStyle w:val="NormalWeb"/>
        <w:jc w:val="both"/>
        <w:rPr>
          <w:rFonts w:ascii="Calibri" w:hAnsi="Calibri"/>
          <w:sz w:val="28"/>
          <w:szCs w:val="28"/>
        </w:rPr>
      </w:pPr>
      <w:r w:rsidRPr="004B7C9F">
        <w:rPr>
          <w:rFonts w:ascii="Calibri" w:hAnsi="Calibri"/>
          <w:sz w:val="28"/>
          <w:szCs w:val="28"/>
        </w:rPr>
        <w:t xml:space="preserve">One great example is something called the Danks Theory. It’s named after a left-handed pitcher named John Danks, a change-up specialist who’s often tougher against right-handed hitters than left-handers, which is unusual in baseball. Erik </w:t>
      </w:r>
      <w:r w:rsidRPr="004B7C9F">
        <w:rPr>
          <w:rFonts w:ascii="Calibri" w:hAnsi="Calibri"/>
          <w:sz w:val="28"/>
          <w:szCs w:val="28"/>
        </w:rPr>
        <w:lastRenderedPageBreak/>
        <w:t>Neander, the team’s co-head of R.&amp;D. (the fact that the Rays even have an R.&amp;D. division, as if they’re Google or Apple, says a lot), met with Maddon and suggested that the Rays start same-handed hitters against pitchers like Danks. And it worked. Maybe strategies like these amount to two or three wins a season. But when you’re competing against the two biggest, baddest, richest teams in the sport in the Yankees and Red Sox, every little edge counts.</w:t>
      </w:r>
      <w:r w:rsidRPr="004B7C9F">
        <w:rPr>
          <w:rFonts w:ascii="Calibri" w:hAnsi="Calibri"/>
          <w:sz w:val="28"/>
          <w:szCs w:val="28"/>
        </w:rPr>
        <w:br/>
      </w:r>
      <w:r w:rsidRPr="004B7C9F">
        <w:rPr>
          <w:rFonts w:ascii="Calibri" w:hAnsi="Calibri"/>
          <w:sz w:val="28"/>
          <w:szCs w:val="28"/>
        </w:rPr>
        <w:br/>
        <w:t>It’s really much more than an on-field idea, though. For instance, the Rays hold more postgame concerts than any other team in baseball. There are some fairly significant costs to staging a concert, but they’ve crunched the numbers and found that the attendance boost makes it well worth the added cost, and hassle. The Rays also offer free parking for carpools of a certain size; that has the double effect of enticing extra fans to the park and making sure the roads and parking lots around the stadium aren’t painfully crowded.</w:t>
      </w:r>
    </w:p>
    <w:p w:rsidR="005F05F8" w:rsidRPr="004B7C9F" w:rsidRDefault="005F05F8" w:rsidP="005F05F8">
      <w:pPr>
        <w:pStyle w:val="NormalWeb"/>
        <w:jc w:val="both"/>
        <w:rPr>
          <w:rFonts w:ascii="Calibri" w:hAnsi="Calibri"/>
          <w:sz w:val="28"/>
          <w:szCs w:val="28"/>
        </w:rPr>
      </w:pPr>
      <w:r w:rsidRPr="004B7C9F">
        <w:rPr>
          <w:rFonts w:ascii="Calibri" w:hAnsi="Calibri"/>
          <w:sz w:val="28"/>
          <w:szCs w:val="28"/>
        </w:rPr>
        <w:t>People have asked me, “What do the Rays do that absolutely no one else does?” It’s tough to pinpoint one thing. But it’s that collection of 2 percent edges that adds up to a lot — in this case, two AL East titles in the past three years, and a ball club whose franchise value has skyrocketed in the five-and-a-half years since Stuart Sternberg and his partners took over.</w:t>
      </w:r>
    </w:p>
    <w:p w:rsidR="005F05F8" w:rsidRPr="004B7C9F" w:rsidRDefault="005F05F8" w:rsidP="005F05F8">
      <w:pPr>
        <w:pStyle w:val="NormalWeb"/>
        <w:jc w:val="both"/>
        <w:rPr>
          <w:rStyle w:val="Emphasis"/>
          <w:rFonts w:ascii="Calibri" w:hAnsi="Calibri"/>
          <w:sz w:val="28"/>
          <w:szCs w:val="28"/>
        </w:rPr>
      </w:pPr>
      <w:r w:rsidRPr="004B7C9F">
        <w:rPr>
          <w:rStyle w:val="Strong"/>
          <w:rFonts w:ascii="Calibri" w:hAnsi="Calibri"/>
          <w:i/>
          <w:iCs/>
          <w:sz w:val="28"/>
          <w:szCs w:val="28"/>
        </w:rPr>
        <w:t>Q.</w:t>
      </w:r>
      <w:r w:rsidRPr="004B7C9F">
        <w:rPr>
          <w:rStyle w:val="Emphasis"/>
          <w:rFonts w:ascii="Calibri" w:hAnsi="Calibri"/>
          <w:sz w:val="28"/>
          <w:szCs w:val="28"/>
        </w:rPr>
        <w:t xml:space="preserve"> You explain in the book that the Rays were one of the first teams to take seriously all the new measures of fielding ability. Traditionally, fielding skill had been extremely hard to measure well. But the new metrics seem to do a pretty good job, and the Rays used them to help them build a great defensive team in 2008.</w:t>
      </w:r>
    </w:p>
    <w:p w:rsidR="005F05F8" w:rsidRPr="004B7C9F" w:rsidRDefault="005F05F8" w:rsidP="005F05F8">
      <w:pPr>
        <w:pStyle w:val="NormalWeb"/>
        <w:jc w:val="both"/>
        <w:rPr>
          <w:rFonts w:ascii="Calibri" w:hAnsi="Calibri"/>
          <w:sz w:val="28"/>
          <w:szCs w:val="28"/>
        </w:rPr>
      </w:pPr>
      <w:r w:rsidRPr="004B7C9F">
        <w:rPr>
          <w:rFonts w:ascii="Calibri" w:hAnsi="Calibri"/>
          <w:i/>
          <w:iCs/>
          <w:sz w:val="28"/>
          <w:szCs w:val="28"/>
        </w:rPr>
        <w:t>Can you think of any similar situations in the stock market or finance generally or the economy? That is, are there forces we know are hugely important even if we don’t yet know — or are still learning — how to measure them?</w:t>
      </w:r>
    </w:p>
    <w:p w:rsidR="005F05F8" w:rsidRPr="004B7C9F" w:rsidRDefault="005F05F8" w:rsidP="005F05F8">
      <w:pPr>
        <w:pStyle w:val="NormalWeb"/>
        <w:jc w:val="both"/>
        <w:rPr>
          <w:rFonts w:ascii="Calibri" w:hAnsi="Calibri"/>
          <w:sz w:val="28"/>
          <w:szCs w:val="28"/>
        </w:rPr>
      </w:pPr>
      <w:r w:rsidRPr="004B7C9F">
        <w:rPr>
          <w:rStyle w:val="Strong"/>
          <w:rFonts w:ascii="Calibri" w:hAnsi="Calibri"/>
          <w:sz w:val="28"/>
          <w:szCs w:val="28"/>
        </w:rPr>
        <w:t>Mr. Keri:</w:t>
      </w:r>
      <w:r w:rsidRPr="004B7C9F">
        <w:rPr>
          <w:rFonts w:ascii="Calibri" w:hAnsi="Calibri"/>
          <w:sz w:val="28"/>
          <w:szCs w:val="28"/>
        </w:rPr>
        <w:t xml:space="preserve"> The thing about the Rays, or any baseball team worth its salt, is that they’re two steps ahead of whatever new measures people are discussing in public — even ahead of some of the best think tanks like FanGraphs or Baseball Prospectus. A financial world comparison would be how the stock market responds to economic conditions well before those conditions are obvious to the masses. The Dow hit bottom in early 2009, then started this huge uptrend that’s still going strong today. At the time the market hit bottom, everything looked terrible. Unemployment was rising, the housing market looked awful, and of course we were just coming off a Wall Street meltdown that, were it not </w:t>
      </w:r>
      <w:r w:rsidRPr="004B7C9F">
        <w:rPr>
          <w:rFonts w:ascii="Calibri" w:hAnsi="Calibri"/>
          <w:sz w:val="28"/>
          <w:szCs w:val="28"/>
        </w:rPr>
        <w:lastRenderedPageBreak/>
        <w:t xml:space="preserve">for government intervention, might have torpedoed the entire world economy. But the market sees things that you and I can’t. </w:t>
      </w:r>
    </w:p>
    <w:p w:rsidR="005F05F8" w:rsidRPr="004B7C9F" w:rsidRDefault="005F05F8" w:rsidP="005F05F8">
      <w:pPr>
        <w:pStyle w:val="NormalWeb"/>
        <w:jc w:val="both"/>
        <w:rPr>
          <w:rStyle w:val="Strong"/>
          <w:rFonts w:ascii="Calibri" w:eastAsiaTheme="majorEastAsia" w:hAnsi="Calibri"/>
          <w:i/>
          <w:iCs/>
          <w:sz w:val="28"/>
          <w:szCs w:val="28"/>
        </w:rPr>
      </w:pPr>
    </w:p>
    <w:p w:rsidR="005F05F8" w:rsidRPr="004B7C9F" w:rsidRDefault="005F05F8" w:rsidP="005F05F8">
      <w:pPr>
        <w:pStyle w:val="NormalWeb"/>
        <w:jc w:val="both"/>
        <w:rPr>
          <w:rFonts w:ascii="Calibri" w:hAnsi="Calibri"/>
          <w:sz w:val="28"/>
          <w:szCs w:val="28"/>
        </w:rPr>
      </w:pPr>
      <w:r w:rsidRPr="004B7C9F">
        <w:rPr>
          <w:rStyle w:val="Strong"/>
          <w:rFonts w:ascii="Calibri" w:hAnsi="Calibri"/>
          <w:i/>
          <w:iCs/>
          <w:sz w:val="28"/>
          <w:szCs w:val="28"/>
        </w:rPr>
        <w:t>Q.</w:t>
      </w:r>
      <w:r w:rsidRPr="004B7C9F">
        <w:rPr>
          <w:rStyle w:val="Emphasis"/>
          <w:rFonts w:ascii="Calibri" w:hAnsi="Calibri"/>
          <w:sz w:val="28"/>
          <w:szCs w:val="28"/>
        </w:rPr>
        <w:t xml:space="preserve"> Should Tampa even have a baseball team? Yes, the Tampa/St. Petersburg/Clearwater metropolitan area has the 23rd biggest economy in the country, </w:t>
      </w:r>
      <w:hyperlink r:id="rId413" w:history="1">
        <w:r w:rsidRPr="004B7C9F">
          <w:rPr>
            <w:rStyle w:val="Hyperlink"/>
            <w:rFonts w:ascii="Calibri" w:hAnsi="Calibri"/>
            <w:i/>
            <w:iCs/>
            <w:sz w:val="28"/>
            <w:szCs w:val="28"/>
          </w:rPr>
          <w:t>according to</w:t>
        </w:r>
      </w:hyperlink>
      <w:r w:rsidRPr="004B7C9F">
        <w:rPr>
          <w:rStyle w:val="Emphasis"/>
          <w:rFonts w:ascii="Calibri" w:hAnsi="Calibri"/>
          <w:sz w:val="28"/>
          <w:szCs w:val="28"/>
        </w:rPr>
        <w:t xml:space="preserve"> the Commerce Department. But some metropolitan areas without teams, like Portland, Ore., and San Jose/Sunnyvale/Santa Clara, Calif., have larger economies. And the Rays have not drawn well — 22nd out of 30 home teams </w:t>
      </w:r>
      <w:hyperlink r:id="rId414" w:history="1">
        <w:r w:rsidRPr="004B7C9F">
          <w:rPr>
            <w:rStyle w:val="Hyperlink"/>
            <w:rFonts w:ascii="Calibri" w:hAnsi="Calibri"/>
            <w:i/>
            <w:iCs/>
            <w:sz w:val="28"/>
            <w:szCs w:val="28"/>
          </w:rPr>
          <w:t>in attendance last year</w:t>
        </w:r>
      </w:hyperlink>
      <w:r w:rsidRPr="004B7C9F">
        <w:rPr>
          <w:rStyle w:val="Emphasis"/>
          <w:rFonts w:ascii="Calibri" w:hAnsi="Calibri"/>
          <w:sz w:val="28"/>
          <w:szCs w:val="28"/>
        </w:rPr>
        <w:t>, despite being so good.</w:t>
      </w:r>
    </w:p>
    <w:p w:rsidR="005F05F8" w:rsidRPr="004B7C9F" w:rsidRDefault="005F05F8" w:rsidP="005F05F8">
      <w:pPr>
        <w:pStyle w:val="NormalWeb"/>
        <w:jc w:val="both"/>
        <w:rPr>
          <w:rFonts w:ascii="Calibri" w:hAnsi="Calibri"/>
          <w:sz w:val="28"/>
          <w:szCs w:val="28"/>
        </w:rPr>
      </w:pPr>
      <w:r w:rsidRPr="004B7C9F">
        <w:rPr>
          <w:rStyle w:val="Strong"/>
          <w:rFonts w:ascii="Calibri" w:hAnsi="Calibri"/>
          <w:sz w:val="28"/>
          <w:szCs w:val="28"/>
        </w:rPr>
        <w:t>Mr. Keri:</w:t>
      </w:r>
      <w:r w:rsidRPr="004B7C9F">
        <w:rPr>
          <w:rFonts w:ascii="Calibri" w:hAnsi="Calibri"/>
          <w:sz w:val="28"/>
          <w:szCs w:val="28"/>
        </w:rPr>
        <w:t xml:space="preserve"> There are many reasons not to move the Rays out of St. Petersburg. For one, the team has seen marked improvement in attendance over the past three seasons, as compared to the franchise’s down years. For another, there may be reason to believe attendance will continue to improve in the ensuing seasons, as casual fans finally come around to the idea that the team doesn’t stink anymore, and more importantly, as local unemployment retreats from </w:t>
      </w:r>
      <w:hyperlink r:id="rId415" w:history="1">
        <w:r w:rsidRPr="004B7C9F">
          <w:rPr>
            <w:rStyle w:val="Hyperlink"/>
            <w:rFonts w:ascii="Calibri" w:hAnsi="Calibri"/>
            <w:sz w:val="28"/>
            <w:szCs w:val="28"/>
          </w:rPr>
          <w:t>12 percent</w:t>
        </w:r>
      </w:hyperlink>
      <w:r w:rsidRPr="004B7C9F">
        <w:rPr>
          <w:rFonts w:ascii="Calibri" w:hAnsi="Calibri"/>
          <w:sz w:val="28"/>
          <w:szCs w:val="28"/>
        </w:rPr>
        <w:t>, which ranks among the highest in the nation.</w:t>
      </w:r>
    </w:p>
    <w:p w:rsidR="005F05F8" w:rsidRPr="004B7C9F" w:rsidRDefault="005F05F8" w:rsidP="005F05F8">
      <w:pPr>
        <w:pStyle w:val="NormalWeb"/>
        <w:jc w:val="both"/>
        <w:rPr>
          <w:rFonts w:ascii="Calibri" w:hAnsi="Calibri"/>
          <w:sz w:val="28"/>
          <w:szCs w:val="28"/>
        </w:rPr>
      </w:pPr>
      <w:r w:rsidRPr="004B7C9F">
        <w:rPr>
          <w:rFonts w:ascii="Calibri" w:hAnsi="Calibri"/>
          <w:sz w:val="28"/>
          <w:szCs w:val="28"/>
        </w:rPr>
        <w:t>If you want to specifically discuss the ones you mention: San Jose might get the Oakland A’s soon anyway, at least as soon as Major League Baseball relaxes its asinine territorial rules (which give the San Francisco Giants the right to veto an A’s move to San Jose). Portland has been down this road several times with no success, and it just lost its Triple-A team. It’s tough to see Portland suddenly turning around and packing a big league ballpark.</w:t>
      </w:r>
    </w:p>
    <w:p w:rsidR="005F05F8" w:rsidRPr="004B7C9F" w:rsidRDefault="005F05F8" w:rsidP="005F05F8">
      <w:pPr>
        <w:pStyle w:val="NormalWeb"/>
        <w:jc w:val="both"/>
        <w:rPr>
          <w:rFonts w:ascii="Calibri" w:hAnsi="Calibri"/>
          <w:sz w:val="28"/>
          <w:szCs w:val="28"/>
        </w:rPr>
      </w:pPr>
      <w:r w:rsidRPr="004B7C9F">
        <w:rPr>
          <w:rStyle w:val="Strong"/>
          <w:rFonts w:ascii="Calibri" w:hAnsi="Calibri"/>
          <w:i/>
          <w:iCs/>
          <w:sz w:val="28"/>
          <w:szCs w:val="28"/>
        </w:rPr>
        <w:t>Q.</w:t>
      </w:r>
      <w:r w:rsidRPr="004B7C9F">
        <w:rPr>
          <w:rStyle w:val="Emphasis"/>
          <w:rFonts w:ascii="Calibri" w:hAnsi="Calibri"/>
          <w:sz w:val="28"/>
          <w:szCs w:val="28"/>
        </w:rPr>
        <w:t xml:space="preserve"> What are the lessons from the Rays’ success for other small-market teams? If you were a fan of the Pittsburgh Pirates or Kansas City Royals — perhaps the two worst teams in recent years — how would you want your team to find its own edge over those with more resources?</w:t>
      </w:r>
    </w:p>
    <w:p w:rsidR="005F05F8" w:rsidRPr="004B7C9F" w:rsidRDefault="005F05F8" w:rsidP="005F05F8">
      <w:pPr>
        <w:pStyle w:val="NormalWeb"/>
        <w:jc w:val="both"/>
        <w:rPr>
          <w:rFonts w:ascii="Calibri" w:hAnsi="Calibri"/>
          <w:sz w:val="28"/>
          <w:szCs w:val="28"/>
        </w:rPr>
      </w:pPr>
      <w:r w:rsidRPr="004B7C9F">
        <w:rPr>
          <w:rStyle w:val="Strong"/>
          <w:rFonts w:ascii="Calibri" w:hAnsi="Calibri"/>
          <w:sz w:val="28"/>
          <w:szCs w:val="28"/>
        </w:rPr>
        <w:t>Mr. Keri:</w:t>
      </w:r>
      <w:r w:rsidRPr="004B7C9F">
        <w:rPr>
          <w:rFonts w:ascii="Calibri" w:hAnsi="Calibri"/>
          <w:sz w:val="28"/>
          <w:szCs w:val="28"/>
        </w:rPr>
        <w:t xml:space="preserve"> The Pirates and Royals are actually on the right track; you just have to squint a bit to see it. The major publications unanimously voted the Royals’ farm systems to be the league’s best this year. The Pirates, meanwhile, own a strong core of young hitters already on the major league roster, with a pair of front-line pitchers drafted out of high school with the potential to help down the road. So yes, basic, meat-and-potatoes scouting and player development should play a pivotal role in both teams’ potential revival.</w:t>
      </w:r>
    </w:p>
    <w:p w:rsidR="005F05F8" w:rsidRPr="004B7C9F" w:rsidRDefault="005F05F8" w:rsidP="005F05F8">
      <w:pPr>
        <w:pStyle w:val="NormalWeb"/>
        <w:jc w:val="both"/>
        <w:rPr>
          <w:rFonts w:ascii="Calibri" w:hAnsi="Calibri"/>
          <w:sz w:val="28"/>
          <w:szCs w:val="28"/>
        </w:rPr>
      </w:pPr>
      <w:r w:rsidRPr="004B7C9F">
        <w:rPr>
          <w:rFonts w:ascii="Calibri" w:hAnsi="Calibri"/>
          <w:sz w:val="28"/>
          <w:szCs w:val="28"/>
        </w:rPr>
        <w:t xml:space="preserve">Beyond that, both the Pirates and Royals need to keep their eyes open for opportunities to gain those 2 percent advantages. The core of the Rays’ roster </w:t>
      </w:r>
      <w:r w:rsidRPr="004B7C9F">
        <w:rPr>
          <w:rFonts w:ascii="Calibri" w:hAnsi="Calibri"/>
          <w:sz w:val="28"/>
          <w:szCs w:val="28"/>
        </w:rPr>
        <w:lastRenderedPageBreak/>
        <w:t>right now isn’t just David Price, Evan Longoria and other high draft picks turned homegrown stars. It’s Ben Zobrist and Dan Johnson and Joel Peralta and yes, even Manny Ramirez — players acquired for substantially less than market value, at just the right time. Even the best farm system in the game won’t be enough to make the Royals a World Series team; they’ll need to aggressively seek out those other opportunities.</w:t>
      </w:r>
    </w:p>
    <w:p w:rsidR="005F05F8" w:rsidRDefault="005F05F8" w:rsidP="005F05F8">
      <w:pPr>
        <w:pStyle w:val="NormalWeb"/>
        <w:jc w:val="both"/>
        <w:rPr>
          <w:rFonts w:ascii="Calibri" w:hAnsi="Calibri"/>
          <w:sz w:val="28"/>
          <w:szCs w:val="28"/>
        </w:rPr>
      </w:pPr>
      <w:r w:rsidRPr="004B7C9F">
        <w:rPr>
          <w:rFonts w:ascii="Calibri" w:hAnsi="Calibri"/>
          <w:sz w:val="28"/>
          <w:szCs w:val="28"/>
        </w:rPr>
        <w:t>There is one other ray of hope (so to speak) for Pirates and Royals fans, though. They don’t play in the American League East, where the Yankees and Red Sox will continue to be nightmares every year, the Toronto Blue Jays are underrated and even the Baltimore Orioles are pointed in the right direction. It might be time for Major League Baseball to abolish the divisions all together and create balanced schedules across the board. On the other hand, by leaving the divisions intact, it would be that much sweeter if the underdog Rays toppled their loaded opponents and shocked the world yet again.</w:t>
      </w:r>
    </w:p>
    <w:p w:rsidR="005F05F8" w:rsidRDefault="005F05F8" w:rsidP="005F05F8">
      <w:pPr>
        <w:pStyle w:val="Heading1"/>
        <w:jc w:val="both"/>
        <w:rPr>
          <w:rFonts w:ascii="Calibri" w:hAnsi="Calibri"/>
        </w:rPr>
      </w:pPr>
    </w:p>
    <w:p w:rsidR="005F05F8" w:rsidRDefault="005F05F8" w:rsidP="005F05F8">
      <w:pPr>
        <w:pStyle w:val="Heading1"/>
        <w:jc w:val="both"/>
        <w:rPr>
          <w:rFonts w:ascii="Calibri" w:hAnsi="Calibri"/>
        </w:rPr>
      </w:pPr>
    </w:p>
    <w:p w:rsidR="005F05F8" w:rsidRPr="005F05F8" w:rsidRDefault="005F05F8" w:rsidP="005F05F8">
      <w:pPr>
        <w:pStyle w:val="Heading1"/>
        <w:jc w:val="both"/>
        <w:rPr>
          <w:rFonts w:ascii="Calibri" w:hAnsi="Calibri"/>
          <w:sz w:val="28"/>
          <w:szCs w:val="28"/>
        </w:rPr>
      </w:pPr>
      <w:r w:rsidRPr="00105063">
        <w:rPr>
          <w:rFonts w:ascii="Calibri" w:hAnsi="Calibri"/>
        </w:rPr>
        <w:t>(</w:t>
      </w:r>
      <w:r>
        <w:rPr>
          <w:rFonts w:ascii="Calibri" w:hAnsi="Calibri"/>
        </w:rPr>
        <w:t>25</w:t>
      </w:r>
      <w:r w:rsidRPr="00105063">
        <w:rPr>
          <w:rFonts w:ascii="Calibri" w:hAnsi="Calibri"/>
        </w:rPr>
        <w:t>) Developers Matter the Most for iPad 2’s Success</w:t>
      </w:r>
      <w:r>
        <w:rPr>
          <w:rFonts w:ascii="Calibri" w:hAnsi="Calibri"/>
        </w:rPr>
        <w:t xml:space="preserve"> </w:t>
      </w:r>
      <w:r w:rsidRPr="00105063">
        <w:rPr>
          <w:rFonts w:ascii="Calibri" w:hAnsi="Calibri"/>
          <w:sz w:val="28"/>
          <w:szCs w:val="28"/>
        </w:rPr>
        <w:t xml:space="preserve">by </w:t>
      </w:r>
      <w:hyperlink r:id="rId416" w:tooltip="See all posts by NICK BILTON" w:history="1">
        <w:r w:rsidRPr="005F05F8">
          <w:rPr>
            <w:rStyle w:val="Hyperlink"/>
            <w:rFonts w:ascii="Calibri" w:hAnsi="Calibri"/>
            <w:color w:val="auto"/>
            <w:sz w:val="28"/>
            <w:szCs w:val="28"/>
            <w:u w:val="none"/>
          </w:rPr>
          <w:t>NICK BILTON</w:t>
        </w:r>
      </w:hyperlink>
    </w:p>
    <w:p w:rsidR="005F05F8" w:rsidRPr="00105063" w:rsidRDefault="005F05F8" w:rsidP="005F05F8">
      <w:pPr>
        <w:pStyle w:val="NormalWeb"/>
        <w:jc w:val="both"/>
        <w:rPr>
          <w:rFonts w:ascii="Calibri" w:hAnsi="Calibri"/>
          <w:sz w:val="28"/>
          <w:szCs w:val="28"/>
        </w:rPr>
      </w:pPr>
      <w:r w:rsidRPr="00105063">
        <w:rPr>
          <w:rFonts w:ascii="Calibri" w:hAnsi="Calibri"/>
          <w:sz w:val="28"/>
          <w:szCs w:val="28"/>
        </w:rPr>
        <w:t xml:space="preserve">A few people who found themselves wandering past the </w:t>
      </w:r>
      <w:hyperlink r:id="rId417" w:history="1">
        <w:r w:rsidRPr="00105063">
          <w:rPr>
            <w:rStyle w:val="Hyperlink"/>
            <w:rFonts w:ascii="Calibri" w:hAnsi="Calibri"/>
            <w:sz w:val="28"/>
            <w:szCs w:val="28"/>
          </w:rPr>
          <w:t>Fifth Avenue Apple Store</w:t>
        </w:r>
      </w:hyperlink>
      <w:r w:rsidRPr="00105063">
        <w:rPr>
          <w:rFonts w:ascii="Calibri" w:hAnsi="Calibri"/>
          <w:sz w:val="28"/>
          <w:szCs w:val="28"/>
        </w:rPr>
        <w:t xml:space="preserve"> in Manhattan on Friday were perplexed by the hundreds of people patiently waiting in line and the dozens of televisions camera crews filming them. As one man approached and looked at the media crews, he stopped in his tracks and said aloud, “What happened, did someone die?” “No!” an excited younger man shrieked, “The iPad 2 is going on sale in a few hours!”</w:t>
      </w:r>
    </w:p>
    <w:p w:rsidR="005F05F8" w:rsidRPr="00105063" w:rsidRDefault="00750753" w:rsidP="005F05F8">
      <w:pPr>
        <w:pStyle w:val="NormalWeb"/>
        <w:jc w:val="both"/>
        <w:rPr>
          <w:rFonts w:ascii="Calibri" w:hAnsi="Calibri"/>
          <w:sz w:val="28"/>
          <w:szCs w:val="28"/>
        </w:rPr>
      </w:pPr>
      <w:hyperlink r:id="rId418" w:history="1">
        <w:r w:rsidR="005F05F8" w:rsidRPr="00105063">
          <w:rPr>
            <w:rStyle w:val="Hyperlink"/>
            <w:rFonts w:ascii="Calibri" w:hAnsi="Calibri"/>
            <w:sz w:val="28"/>
            <w:szCs w:val="28"/>
          </w:rPr>
          <w:t>Hazem Sayed</w:t>
        </w:r>
      </w:hyperlink>
      <w:r w:rsidR="005F05F8" w:rsidRPr="00105063">
        <w:rPr>
          <w:rFonts w:ascii="Calibri" w:hAnsi="Calibri"/>
          <w:sz w:val="28"/>
          <w:szCs w:val="28"/>
        </w:rPr>
        <w:t>, an iPhone app developer, was so excited and eager to buy the latest Apple offering that he purchased the first spot in the line for $900 from a college student. The patience of these customers may have been worth it as the iPad 2 is almost sold out across the country. Those hoping to buy the tablet computer from the Apple.com Web site are being told that estimated shipping times for the device are three to four weeks. With all the excitement around the iPad 2, App developers are flocking to the new device too.</w:t>
      </w:r>
      <w:r w:rsidR="005F05F8">
        <w:rPr>
          <w:rFonts w:ascii="Calibri" w:hAnsi="Calibri"/>
          <w:sz w:val="28"/>
          <w:szCs w:val="28"/>
        </w:rPr>
        <w:t xml:space="preserve"> </w:t>
      </w:r>
      <w:hyperlink r:id="rId419" w:history="1">
        <w:r w:rsidR="005F05F8" w:rsidRPr="00105063">
          <w:rPr>
            <w:rStyle w:val="Hyperlink"/>
            <w:rFonts w:ascii="Calibri" w:hAnsi="Calibri"/>
            <w:sz w:val="28"/>
            <w:szCs w:val="28"/>
          </w:rPr>
          <w:t>Ross Rubin</w:t>
        </w:r>
      </w:hyperlink>
      <w:r w:rsidR="005F05F8" w:rsidRPr="00105063">
        <w:rPr>
          <w:rFonts w:ascii="Calibri" w:hAnsi="Calibri"/>
          <w:sz w:val="28"/>
          <w:szCs w:val="28"/>
        </w:rPr>
        <w:t xml:space="preserve">, an analyst covering consumer technology at the </w:t>
      </w:r>
      <w:hyperlink r:id="rId420" w:history="1">
        <w:r w:rsidR="005F05F8" w:rsidRPr="00105063">
          <w:rPr>
            <w:rStyle w:val="Hyperlink"/>
            <w:rFonts w:ascii="Calibri" w:hAnsi="Calibri"/>
            <w:sz w:val="28"/>
            <w:szCs w:val="28"/>
          </w:rPr>
          <w:t>NPD Group,</w:t>
        </w:r>
      </w:hyperlink>
      <w:r w:rsidR="005F05F8" w:rsidRPr="00105063">
        <w:rPr>
          <w:rFonts w:ascii="Calibri" w:hAnsi="Calibri"/>
          <w:sz w:val="28"/>
          <w:szCs w:val="28"/>
        </w:rPr>
        <w:t xml:space="preserve"> said the release of the iPad 2 </w:t>
      </w:r>
      <w:r w:rsidR="005F05F8" w:rsidRPr="00105063">
        <w:rPr>
          <w:rFonts w:ascii="Calibri" w:hAnsi="Calibri"/>
          <w:sz w:val="28"/>
          <w:szCs w:val="28"/>
        </w:rPr>
        <w:lastRenderedPageBreak/>
        <w:t>showed that Apple had “more than a year’s head start on most of its competitors” because the company had encouraged application development.</w:t>
      </w:r>
    </w:p>
    <w:p w:rsidR="005F05F8" w:rsidRPr="00105063" w:rsidRDefault="005F05F8" w:rsidP="005F05F8">
      <w:pPr>
        <w:pStyle w:val="NormalWeb"/>
        <w:jc w:val="both"/>
        <w:rPr>
          <w:rFonts w:ascii="Calibri" w:hAnsi="Calibri"/>
          <w:sz w:val="28"/>
          <w:szCs w:val="28"/>
        </w:rPr>
      </w:pPr>
      <w:r w:rsidRPr="00105063">
        <w:rPr>
          <w:rFonts w:ascii="Calibri" w:hAnsi="Calibri"/>
          <w:sz w:val="28"/>
          <w:szCs w:val="28"/>
        </w:rPr>
        <w:t xml:space="preserve">“The weight reduction, speed of the iPad 2 and healthy app availability will really help in the usage of the product for consumers,” said Mr. Rubin, speculating that competitors are going to be slow to catch up. “Hewlett-Packard should have access to many of the same retail storefronts with the </w:t>
      </w:r>
      <w:hyperlink r:id="rId421" w:history="1">
        <w:r w:rsidRPr="00105063">
          <w:rPr>
            <w:rStyle w:val="Hyperlink"/>
            <w:rFonts w:ascii="Calibri" w:hAnsi="Calibri"/>
            <w:sz w:val="28"/>
            <w:szCs w:val="28"/>
          </w:rPr>
          <w:t>TouchPad</w:t>
        </w:r>
      </w:hyperlink>
      <w:r w:rsidRPr="00105063">
        <w:rPr>
          <w:rFonts w:ascii="Calibri" w:hAnsi="Calibri"/>
          <w:sz w:val="28"/>
          <w:szCs w:val="28"/>
        </w:rPr>
        <w:t xml:space="preserve"> but they will be challenged with a much smaller app library.”</w:t>
      </w:r>
      <w:r>
        <w:rPr>
          <w:rFonts w:ascii="Calibri" w:hAnsi="Calibri"/>
          <w:sz w:val="28"/>
          <w:szCs w:val="28"/>
        </w:rPr>
        <w:t xml:space="preserve"> </w:t>
      </w:r>
      <w:r w:rsidRPr="00105063">
        <w:rPr>
          <w:rFonts w:ascii="Calibri" w:hAnsi="Calibri"/>
          <w:sz w:val="28"/>
          <w:szCs w:val="28"/>
        </w:rPr>
        <w:t>Greg Claymen, publisher of The Daily news application, which is exclusively available for the iPad, said The Daily programmers had been focused on optimizing the app for the new features in the iPad 2. ”With the first version of the app you can comment on articles using text and audio, now with the built-in cameras on the new iPad, we hope to integrate the ability to make comment with video and images,” he said.</w:t>
      </w:r>
    </w:p>
    <w:p w:rsidR="005F05F8" w:rsidRPr="00105063" w:rsidRDefault="005F05F8" w:rsidP="005F05F8">
      <w:pPr>
        <w:pStyle w:val="NormalWeb"/>
        <w:jc w:val="both"/>
        <w:rPr>
          <w:rFonts w:ascii="Calibri" w:hAnsi="Calibri"/>
          <w:sz w:val="28"/>
          <w:szCs w:val="28"/>
        </w:rPr>
      </w:pPr>
      <w:r w:rsidRPr="00105063">
        <w:rPr>
          <w:rFonts w:ascii="Calibri" w:hAnsi="Calibri"/>
          <w:sz w:val="28"/>
          <w:szCs w:val="28"/>
        </w:rPr>
        <w:t>Nicholas Callaway, founder of </w:t>
      </w:r>
      <w:hyperlink r:id="rId422" w:history="1">
        <w:r w:rsidRPr="00105063">
          <w:rPr>
            <w:rStyle w:val="Hyperlink"/>
            <w:rFonts w:ascii="Calibri" w:hAnsi="Calibri"/>
            <w:sz w:val="28"/>
            <w:szCs w:val="28"/>
          </w:rPr>
          <w:t>Callaway Digital Arts</w:t>
        </w:r>
      </w:hyperlink>
      <w:r w:rsidRPr="00105063">
        <w:rPr>
          <w:rFonts w:ascii="Calibri" w:hAnsi="Calibri"/>
          <w:sz w:val="28"/>
          <w:szCs w:val="28"/>
        </w:rPr>
        <w:t xml:space="preserve"> which makes a number of iPad applications, said his company planned to take full advantage of the updated processor speeds, crisper screen and built-in cameras to take magazines to a “different level.”</w:t>
      </w:r>
      <w:r>
        <w:rPr>
          <w:rFonts w:ascii="Calibri" w:hAnsi="Calibri"/>
          <w:sz w:val="28"/>
          <w:szCs w:val="28"/>
        </w:rPr>
        <w:t xml:space="preserve"> </w:t>
      </w:r>
      <w:r w:rsidRPr="00105063">
        <w:rPr>
          <w:rFonts w:ascii="Calibri" w:hAnsi="Calibri"/>
          <w:sz w:val="28"/>
          <w:szCs w:val="28"/>
        </w:rPr>
        <w:t xml:space="preserve">“A new application we are building for </w:t>
      </w:r>
      <w:hyperlink r:id="rId423" w:history="1">
        <w:r w:rsidRPr="00105063">
          <w:rPr>
            <w:rStyle w:val="Hyperlink"/>
            <w:rFonts w:ascii="Calibri" w:hAnsi="Calibri"/>
            <w:sz w:val="28"/>
            <w:szCs w:val="28"/>
          </w:rPr>
          <w:t>Martha Stewart</w:t>
        </w:r>
      </w:hyperlink>
      <w:r w:rsidRPr="00105063">
        <w:rPr>
          <w:rFonts w:ascii="Calibri" w:hAnsi="Calibri"/>
          <w:sz w:val="28"/>
          <w:szCs w:val="28"/>
        </w:rPr>
        <w:t xml:space="preserve"> allows you to make your cocktails and we hope to invite people to contribute their own recipes and cocktails with others using the cameras,” Mr. Callaway said.</w:t>
      </w:r>
      <w:r>
        <w:rPr>
          <w:rFonts w:ascii="Calibri" w:hAnsi="Calibri"/>
          <w:sz w:val="28"/>
          <w:szCs w:val="28"/>
        </w:rPr>
        <w:t xml:space="preserve"> </w:t>
      </w:r>
      <w:r w:rsidRPr="00105063">
        <w:rPr>
          <w:rFonts w:ascii="Calibri" w:hAnsi="Calibri"/>
          <w:sz w:val="28"/>
          <w:szCs w:val="28"/>
        </w:rPr>
        <w:t xml:space="preserve">Although Apple </w:t>
      </w:r>
      <w:hyperlink r:id="rId424" w:history="1">
        <w:r w:rsidRPr="00105063">
          <w:rPr>
            <w:rStyle w:val="Hyperlink"/>
            <w:rFonts w:ascii="Calibri" w:hAnsi="Calibri"/>
            <w:sz w:val="28"/>
            <w:szCs w:val="28"/>
          </w:rPr>
          <w:t>did not disclose</w:t>
        </w:r>
      </w:hyperlink>
      <w:r w:rsidRPr="00105063">
        <w:rPr>
          <w:rFonts w:ascii="Calibri" w:hAnsi="Calibri"/>
          <w:sz w:val="28"/>
          <w:szCs w:val="28"/>
        </w:rPr>
        <w:t xml:space="preserve"> the number of iPad 2 devices customers purchased over the weekend, </w:t>
      </w:r>
      <w:hyperlink r:id="rId425" w:history="1">
        <w:r w:rsidRPr="00105063">
          <w:rPr>
            <w:rStyle w:val="Hyperlink"/>
            <w:rFonts w:ascii="Calibri" w:hAnsi="Calibri"/>
            <w:sz w:val="28"/>
            <w:szCs w:val="28"/>
          </w:rPr>
          <w:t>analysts estimated</w:t>
        </w:r>
      </w:hyperlink>
      <w:r w:rsidRPr="00105063">
        <w:rPr>
          <w:rFonts w:ascii="Calibri" w:hAnsi="Calibri"/>
          <w:sz w:val="28"/>
          <w:szCs w:val="28"/>
        </w:rPr>
        <w:t xml:space="preserve"> that the company had sold 1 million units since it first went on sale on Friday.</w:t>
      </w:r>
    </w:p>
    <w:p w:rsidR="005F05F8" w:rsidRDefault="005F05F8" w:rsidP="005F05F8">
      <w:pPr>
        <w:pStyle w:val="NormalWeb"/>
        <w:jc w:val="both"/>
        <w:rPr>
          <w:rFonts w:ascii="Calibri" w:hAnsi="Calibri"/>
          <w:sz w:val="28"/>
          <w:szCs w:val="28"/>
        </w:rPr>
      </w:pPr>
      <w:r w:rsidRPr="00105063">
        <w:rPr>
          <w:rFonts w:ascii="Calibri" w:hAnsi="Calibri"/>
          <w:sz w:val="28"/>
          <w:szCs w:val="28"/>
        </w:rPr>
        <w:t>Some had camped out for days, skipping work and showers, with the hopes of being the first to buy the new Apple offering.</w:t>
      </w:r>
      <w:r>
        <w:rPr>
          <w:rFonts w:ascii="Calibri" w:hAnsi="Calibri"/>
          <w:sz w:val="28"/>
          <w:szCs w:val="28"/>
        </w:rPr>
        <w:t xml:space="preserve"> </w:t>
      </w:r>
      <w:r w:rsidRPr="00105063">
        <w:rPr>
          <w:rFonts w:ascii="Calibri" w:hAnsi="Calibri"/>
          <w:sz w:val="28"/>
          <w:szCs w:val="28"/>
        </w:rPr>
        <w:t xml:space="preserve">Andrew Christian, a pharmacy technician who lives in New York City, said he </w:t>
      </w:r>
      <w:hyperlink r:id="rId426" w:history="1">
        <w:r w:rsidRPr="00105063">
          <w:rPr>
            <w:rStyle w:val="Hyperlink"/>
            <w:rFonts w:ascii="Calibri" w:hAnsi="Calibri"/>
            <w:sz w:val="28"/>
            <w:szCs w:val="28"/>
          </w:rPr>
          <w:t>sold his first generation iPad</w:t>
        </w:r>
      </w:hyperlink>
      <w:r w:rsidRPr="00105063">
        <w:rPr>
          <w:rFonts w:ascii="Calibri" w:hAnsi="Calibri"/>
          <w:sz w:val="28"/>
          <w:szCs w:val="28"/>
        </w:rPr>
        <w:t xml:space="preserve"> online earlier in the week and hoped to use the money he made toward the sale of the new model. “I’ve spent the past 21 hours in the line in the torrential rain,” he said; half excited, half exhausted. Apple store employees had handed out bags to help customers keep their shoes dry, Mr. Christian said.</w:t>
      </w:r>
    </w:p>
    <w:p w:rsidR="008E248D" w:rsidRDefault="008E248D" w:rsidP="005536DF">
      <w:pPr>
        <w:pStyle w:val="Heading1"/>
        <w:rPr>
          <w:rFonts w:ascii="Arial" w:hAnsi="Arial" w:cs="Arial"/>
          <w:color w:val="000000"/>
          <w:u w:val="single"/>
        </w:rPr>
      </w:pPr>
    </w:p>
    <w:p w:rsidR="008E248D" w:rsidRDefault="008E248D" w:rsidP="005536DF">
      <w:pPr>
        <w:pStyle w:val="Heading1"/>
        <w:rPr>
          <w:rFonts w:ascii="Arial" w:hAnsi="Arial" w:cs="Arial"/>
          <w:color w:val="000000"/>
          <w:u w:val="single"/>
        </w:rPr>
      </w:pPr>
    </w:p>
    <w:p w:rsidR="008E248D" w:rsidRDefault="008E248D" w:rsidP="005536DF">
      <w:pPr>
        <w:pStyle w:val="Heading1"/>
        <w:rPr>
          <w:rFonts w:ascii="Arial" w:hAnsi="Arial" w:cs="Arial"/>
          <w:color w:val="000000"/>
          <w:u w:val="single"/>
        </w:rPr>
      </w:pPr>
    </w:p>
    <w:p w:rsidR="008E248D" w:rsidRDefault="008E248D" w:rsidP="005536DF">
      <w:pPr>
        <w:pStyle w:val="Heading1"/>
        <w:rPr>
          <w:rFonts w:ascii="Arial" w:hAnsi="Arial" w:cs="Arial"/>
          <w:color w:val="000000"/>
          <w:u w:val="single"/>
        </w:rPr>
      </w:pPr>
    </w:p>
    <w:p w:rsidR="008E248D" w:rsidRDefault="008E248D" w:rsidP="005536DF">
      <w:pPr>
        <w:pStyle w:val="Heading1"/>
        <w:rPr>
          <w:rFonts w:ascii="Arial" w:hAnsi="Arial" w:cs="Arial"/>
          <w:color w:val="000000"/>
          <w:u w:val="single"/>
        </w:rPr>
      </w:pPr>
    </w:p>
    <w:p w:rsidR="005536DF" w:rsidRPr="00847DB8" w:rsidRDefault="005536DF" w:rsidP="005536DF">
      <w:pPr>
        <w:pStyle w:val="Heading1"/>
        <w:rPr>
          <w:rFonts w:ascii="Arial" w:hAnsi="Arial" w:cs="Arial"/>
          <w:color w:val="000000"/>
          <w:u w:val="single"/>
        </w:rPr>
      </w:pPr>
      <w:r w:rsidRPr="00847DB8">
        <w:rPr>
          <w:rFonts w:ascii="Arial" w:hAnsi="Arial" w:cs="Arial"/>
          <w:color w:val="000000"/>
          <w:u w:val="single"/>
        </w:rPr>
        <w:t>TIME Magazine</w:t>
      </w:r>
    </w:p>
    <w:p w:rsidR="005536DF" w:rsidRDefault="00847DB8" w:rsidP="00847DB8">
      <w:pPr>
        <w:pStyle w:val="Heading1"/>
        <w:rPr>
          <w:rFonts w:ascii="Arial" w:hAnsi="Arial" w:cs="Arial"/>
          <w:color w:val="000000"/>
          <w:sz w:val="16"/>
          <w:szCs w:val="16"/>
        </w:rPr>
      </w:pPr>
      <w:r>
        <w:rPr>
          <w:rFonts w:ascii="Arial" w:hAnsi="Arial" w:cs="Arial"/>
          <w:color w:val="000000"/>
        </w:rPr>
        <w:t xml:space="preserve">(1) </w:t>
      </w:r>
      <w:r w:rsidR="005536DF">
        <w:rPr>
          <w:rFonts w:ascii="Arial" w:hAnsi="Arial" w:cs="Arial"/>
          <w:color w:val="000000"/>
        </w:rPr>
        <w:t>October Retail Sales Best Since March</w:t>
      </w:r>
      <w:r>
        <w:rPr>
          <w:rFonts w:ascii="Arial" w:hAnsi="Arial" w:cs="Arial"/>
          <w:color w:val="000000"/>
        </w:rPr>
        <w:t xml:space="preserve"> </w:t>
      </w:r>
      <w:r>
        <w:rPr>
          <w:rFonts w:ascii="Arial" w:hAnsi="Arial" w:cs="Arial"/>
          <w:color w:val="000000"/>
          <w:sz w:val="16"/>
          <w:szCs w:val="16"/>
        </w:rPr>
        <w:t>b</w:t>
      </w:r>
      <w:r w:rsidR="005536DF">
        <w:rPr>
          <w:rFonts w:ascii="Arial" w:hAnsi="Arial" w:cs="Arial"/>
          <w:color w:val="000000"/>
          <w:sz w:val="16"/>
          <w:szCs w:val="16"/>
        </w:rPr>
        <w:t xml:space="preserve">y </w:t>
      </w:r>
      <w:hyperlink r:id="rId427" w:history="1">
        <w:r w:rsidR="005536DF">
          <w:rPr>
            <w:rStyle w:val="Hyperlink"/>
            <w:rFonts w:ascii="Arial" w:hAnsi="Arial" w:cs="Arial"/>
            <w:caps/>
            <w:sz w:val="16"/>
            <w:szCs w:val="16"/>
          </w:rPr>
          <w:t>AP / MARTIN CRUTSINGER</w:t>
        </w:r>
      </w:hyperlink>
      <w:r w:rsidR="005536DF">
        <w:rPr>
          <w:rFonts w:ascii="Arial" w:hAnsi="Arial" w:cs="Arial"/>
          <w:caps/>
          <w:color w:val="000000"/>
          <w:sz w:val="16"/>
          <w:szCs w:val="16"/>
        </w:rPr>
        <w:t xml:space="preserve"> </w:t>
      </w:r>
      <w:r w:rsidR="005536DF">
        <w:rPr>
          <w:rFonts w:ascii="Arial" w:hAnsi="Arial" w:cs="Arial"/>
          <w:color w:val="999999"/>
          <w:sz w:val="16"/>
          <w:szCs w:val="16"/>
        </w:rPr>
        <w:t>Monday, Nov. 15, 2010</w:t>
      </w:r>
      <w:r w:rsidR="005536DF">
        <w:rPr>
          <w:rFonts w:ascii="Arial" w:hAnsi="Arial" w:cs="Arial"/>
          <w:color w:val="000000"/>
          <w:sz w:val="16"/>
          <w:szCs w:val="16"/>
        </w:rPr>
        <w:t xml:space="preserve"> </w:t>
      </w:r>
    </w:p>
    <w:p w:rsidR="005536DF" w:rsidRPr="00324E80" w:rsidRDefault="00847DB8" w:rsidP="00324E80">
      <w:pPr>
        <w:pStyle w:val="NormalWeb"/>
        <w:jc w:val="both"/>
        <w:rPr>
          <w:rFonts w:ascii="Calibri" w:hAnsi="Calibri" w:cs="Arial"/>
          <w:color w:val="000000"/>
          <w:sz w:val="28"/>
          <w:szCs w:val="28"/>
        </w:rPr>
      </w:pPr>
      <w:r w:rsidRPr="00D041AD">
        <w:rPr>
          <w:rFonts w:ascii="Georgia" w:hAnsi="Georgia" w:cs="Arial"/>
          <w:color w:val="000000"/>
          <w:sz w:val="23"/>
          <w:szCs w:val="23"/>
        </w:rPr>
        <w:t xml:space="preserve"> </w:t>
      </w:r>
      <w:r w:rsidR="005536DF" w:rsidRPr="00324E80">
        <w:rPr>
          <w:rFonts w:ascii="Calibri" w:hAnsi="Calibri" w:cs="Arial"/>
          <w:color w:val="000000"/>
          <w:sz w:val="28"/>
          <w:szCs w:val="28"/>
        </w:rPr>
        <w:t>(WASHINGTON) — Retail sales, helped by strong demand for autos, increased in October by the largest amount in seven months.</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The Commerce Department reported Monday that retail sales rose 1.2 percent last month. That was nearly double the gain that had been expected and the largest increase since March. Much of the strength came from a big rise in auto sales. Excluding autos, retail sales rose a more modest 0.4 percent.</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October represented the fourth straight increase in retail sales after sales had fallen in May and June. Those declines had raised worries about the economic recovery.</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While fears of a double-dip recession have eased, economists do not believe consumers will be able to spend at a fast enough pace to lift growth above the lackluster rates seen over the past six months.</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The overall economy, as measured by the gross domestic product, grew at tepid rates of 2 percent in the July-September quarter and 1.7 percent in the spring. Those rates are less than half the pace normally registered after a recession.</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The problem is that consumers are still struggling with a host of problems including painfully high unemployment, which remains stuck at 9.6 percent even though the recession ended more than a year ago.</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For October, sales at auto dealerships increased 5 percent. That gain had been expected given reports from automakers that total October sales rose to an annual rate of 12.3 million units, the best monthly showing since the government's Cash for Clunkers program had sent sales surging in August 2009.</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Excluding autos, sales advanced at a more moderate 0.4 percent in October following a 0.5 percent rise in sales excluding autos in September.</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lastRenderedPageBreak/>
        <w:t>Outside of autos, sales at general merchandise stores, a category that department stores as well as big retail chains such as Wal-Mart, rose 0.2 percent in September after a slight 0.1 percent rise in September. Sales at specialty clothing stores did better, rising 0.7 percent after having fallen 0.4 percent in September.</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The nation's big retailers had reported lackluster sales in October, with analysts blaming some of the weakness on an unusually warm October which lured shoppers to other activities and away from the malls.</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The International Council of Shopping Centers said its index of sales turned in its poorest showing in October since last April.</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Sales at hardware stores were up a solid 1.9 percent in October while sales at gasoline stations rose 0.8 percent, an increase that partly reflected higher prices at the pump.</w:t>
      </w:r>
    </w:p>
    <w:p w:rsidR="005536DF" w:rsidRPr="00324E80" w:rsidRDefault="005536DF" w:rsidP="00324E80">
      <w:pPr>
        <w:pStyle w:val="NormalWeb"/>
        <w:jc w:val="both"/>
        <w:rPr>
          <w:rFonts w:ascii="Calibri" w:hAnsi="Calibri" w:cs="Arial"/>
          <w:color w:val="000000"/>
          <w:sz w:val="28"/>
          <w:szCs w:val="28"/>
        </w:rPr>
      </w:pPr>
      <w:r w:rsidRPr="00324E80">
        <w:rPr>
          <w:rFonts w:ascii="Calibri" w:hAnsi="Calibri" w:cs="Arial"/>
          <w:color w:val="000000"/>
          <w:sz w:val="28"/>
          <w:szCs w:val="28"/>
        </w:rPr>
        <w:t>Sales at furniture stores and electronics stores both posted 0.7 percent drops.</w:t>
      </w:r>
    </w:p>
    <w:p w:rsidR="00E96997" w:rsidRDefault="00E96997" w:rsidP="00432646">
      <w:pPr>
        <w:pStyle w:val="Heading1"/>
        <w:rPr>
          <w:rFonts w:ascii="Arial" w:hAnsi="Arial" w:cs="Arial"/>
          <w:color w:val="000000"/>
        </w:rPr>
      </w:pPr>
    </w:p>
    <w:p w:rsidR="00432646" w:rsidRDefault="00432646" w:rsidP="00432646">
      <w:pPr>
        <w:pStyle w:val="Heading1"/>
        <w:rPr>
          <w:rFonts w:ascii="Arial" w:hAnsi="Arial" w:cs="Arial"/>
          <w:color w:val="000000"/>
        </w:rPr>
      </w:pPr>
      <w:r>
        <w:rPr>
          <w:rFonts w:ascii="Arial" w:hAnsi="Arial" w:cs="Arial"/>
          <w:color w:val="000000"/>
        </w:rPr>
        <w:t>(2) Fixing the Deficit: Our Biggest Test</w:t>
      </w:r>
    </w:p>
    <w:p w:rsidR="00432646" w:rsidRDefault="00432646" w:rsidP="00432646">
      <w:pPr>
        <w:rPr>
          <w:rFonts w:ascii="Arial" w:hAnsi="Arial" w:cs="Arial"/>
          <w:color w:val="000000"/>
          <w:sz w:val="16"/>
          <w:szCs w:val="16"/>
        </w:rPr>
      </w:pPr>
      <w:r>
        <w:rPr>
          <w:rFonts w:ascii="Arial" w:hAnsi="Arial" w:cs="Arial"/>
          <w:color w:val="000000"/>
          <w:sz w:val="16"/>
          <w:szCs w:val="16"/>
        </w:rPr>
        <w:t xml:space="preserve">By </w:t>
      </w:r>
      <w:hyperlink r:id="rId428" w:history="1">
        <w:r>
          <w:rPr>
            <w:rStyle w:val="Hyperlink"/>
            <w:rFonts w:ascii="Arial" w:hAnsi="Arial" w:cs="Arial"/>
            <w:b/>
            <w:bCs/>
            <w:caps/>
            <w:sz w:val="16"/>
            <w:szCs w:val="16"/>
          </w:rPr>
          <w:t>Fareed Zakaria</w:t>
        </w:r>
      </w:hyperlink>
      <w:r>
        <w:rPr>
          <w:rFonts w:ascii="Arial" w:hAnsi="Arial" w:cs="Arial"/>
          <w:b/>
          <w:bCs/>
          <w:caps/>
          <w:color w:val="000000"/>
          <w:sz w:val="16"/>
          <w:szCs w:val="16"/>
        </w:rPr>
        <w:t xml:space="preserve"> </w:t>
      </w:r>
      <w:r>
        <w:rPr>
          <w:rFonts w:ascii="Arial" w:hAnsi="Arial" w:cs="Arial"/>
          <w:color w:val="999999"/>
          <w:sz w:val="16"/>
          <w:szCs w:val="16"/>
        </w:rPr>
        <w:t>Thursday, Nov. 18, 2010</w:t>
      </w:r>
      <w:r>
        <w:rPr>
          <w:rFonts w:ascii="Arial" w:hAnsi="Arial" w:cs="Arial"/>
          <w:color w:val="000000"/>
          <w:sz w:val="16"/>
          <w:szCs w:val="16"/>
        </w:rPr>
        <w:t xml:space="preserve"> </w:t>
      </w:r>
    </w:p>
    <w:p w:rsidR="00432646"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The fate of the U.S. is going to be decided over the next year. O.K., I know that's overly dramatic, but here's why I say it. The deficit-reduction commission co-chaired by Erskine Bowles and Alan Simpson has put the long-term fiscal health of the country front and center on the national stage. If we're lucky, we'll have a serious debate about it. We could decide that we are willing to undertake real reforms and fix the problem. Or we could once again kick the can down the road. If we do the latter, things get worse, the political deadlock hardens, and costs rise. Historians may well look back and say this was the point at which the U.S. began its long and seemingly irreversible decline.</w:t>
      </w:r>
    </w:p>
    <w:p w:rsidR="008C1A54"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 xml:space="preserve">The problem we need to fix is simple. Americans have an appetite for government benefits that greatly exceeds their appetite for taxes. For more than a generation, we have squared this dishonest circle by borrowing vast amounts of money. As more people age, this gap between what we want the government to provide and what we are willing to pay for is going to widen to an unsustainable level. Over the next 75 years, benefits under entitlement </w:t>
      </w:r>
      <w:r w:rsidRPr="001924F2">
        <w:rPr>
          <w:rFonts w:ascii="Calibri" w:hAnsi="Calibri" w:cs="Arial"/>
          <w:color w:val="000000"/>
          <w:sz w:val="28"/>
          <w:szCs w:val="28"/>
        </w:rPr>
        <w:lastRenderedPageBreak/>
        <w:t xml:space="preserve">programs will exceed government revenue by $40 trillion. The federal budget deficit, if unattended, will reach 24% of GDP in 2040 —well beyond Greek and Irish territory. At that point, the measures it would take to close the gap are so punitive — we're talking tax hikes of 70% or spending cuts of 50% — that it is inconceivable that we will make them. If by some chance we were to make them, they would put the economy in a death spiral. </w:t>
      </w:r>
    </w:p>
    <w:p w:rsidR="00432646"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Yet while the problem seems insurmountable, it really is not — at least not at this point. The greatest service the co-chairs of the deficit-reduction commission have done in their draft proposal is to make that plain. Whatever you think of the ideas floated by the chairmen — and I actually like most of them — they demonstrate that with a series of phased adjustments, most of which are sensible policy anyway, the U.S. can put its fiscal house in order; pay for a generous set of programs for the elderly, poor and sick; and still maintain a very competitive tax system.</w:t>
      </w:r>
    </w:p>
    <w:p w:rsidR="008C1A54"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 xml:space="preserve">The proposals are currently being attacked from the left and right. The left argues that they are regressive and politically conservative. But the Tax Policy Center at the Brookings Institution has studied the proposals and points out that in fact they raise revenues from the rich substantially more than from the poor. Those on the left should ask themselves if it is really too much to raise the Social Security retirement age by one year in 2050 — an adjustment that would affect people who are now 28 or younger and hence have quite a bit of time to plan for the change — to keep the system solvent. </w:t>
      </w:r>
    </w:p>
    <w:p w:rsidR="00785AD8"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 xml:space="preserve">The right, for its part, continues to live in an alternative universe where there will be no need for more revenue, just cuts in spending — though of course it makes no serious effort to describe which programs will be cut. In fact, no matter how many programs you cut, you will need more tax revenue. My preference would be for a national sales tax or value-added tax. Either of those would be a highly efficient way to raise revenue because there is almost no possibility of cheating. Moreover, such taxes have the effect of encouraging savings and discouraging consumption. </w:t>
      </w:r>
    </w:p>
    <w:p w:rsidR="00785AD8"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 xml:space="preserve">The proposals by Bowles and Simpson, however, are just that: a series of proposals designed to get a national conversation started. I wish they had been bolder in outlining cuts to Medicare, which is the program that will really cause the deficit to explode over time. But they have included all kinds of topics normally off-limits. While this may not be the time to implement it, why not discuss the tax deduction for interest on mortgages? It costs the government $130 billion a year, encourages people to take on too much debt, inflates the </w:t>
      </w:r>
      <w:r w:rsidRPr="001924F2">
        <w:rPr>
          <w:rFonts w:ascii="Calibri" w:hAnsi="Calibri" w:cs="Arial"/>
          <w:color w:val="000000"/>
          <w:sz w:val="28"/>
          <w:szCs w:val="28"/>
        </w:rPr>
        <w:lastRenderedPageBreak/>
        <w:t xml:space="preserve">housing market and has no real effect on homeownership. Canada has no such program and has the same rate of homeownership that the U.S. does. Margaret Thatcher began the phased elimination of the British mortgage-interest deduction, and the rate of homeownership actually went up. </w:t>
      </w:r>
    </w:p>
    <w:p w:rsidR="00432646" w:rsidRPr="001924F2" w:rsidRDefault="00432646" w:rsidP="001924F2">
      <w:pPr>
        <w:pStyle w:val="NormalWeb"/>
        <w:jc w:val="both"/>
        <w:rPr>
          <w:rFonts w:ascii="Calibri" w:hAnsi="Calibri" w:cs="Arial"/>
          <w:color w:val="000000"/>
          <w:sz w:val="28"/>
          <w:szCs w:val="28"/>
        </w:rPr>
      </w:pPr>
      <w:r w:rsidRPr="001924F2">
        <w:rPr>
          <w:rFonts w:ascii="Calibri" w:hAnsi="Calibri" w:cs="Arial"/>
          <w:color w:val="000000"/>
          <w:sz w:val="28"/>
          <w:szCs w:val="28"/>
        </w:rPr>
        <w:t>The crucial arena is not the economic realm but the political one. Will moderates and centrists — who make up the majority in the U.S. — come together and fight for a compromise that embraces ideas from both sides? Or will this conversation turn into the usual demagoguery, with each side tearing apart the things they dislike and ensuring that the deficit commission becomes one more sad story about Washington's inability to grapple with our long-term problems? We've seen the political process break down and avoid dealing with immigration reform, energy policy and Social Security. Will we fail again, this time on the biggest test?</w:t>
      </w:r>
    </w:p>
    <w:p w:rsidR="00656AE6" w:rsidRDefault="00656AE6" w:rsidP="00656AE6">
      <w:pPr>
        <w:pStyle w:val="Heading1"/>
        <w:rPr>
          <w:rFonts w:ascii="Arial" w:hAnsi="Arial" w:cs="Arial"/>
          <w:color w:val="000000"/>
        </w:rPr>
      </w:pPr>
    </w:p>
    <w:p w:rsidR="00656AE6" w:rsidRDefault="00656AE6" w:rsidP="00656AE6">
      <w:pPr>
        <w:pStyle w:val="Heading1"/>
        <w:rPr>
          <w:rFonts w:ascii="Arial" w:hAnsi="Arial" w:cs="Arial"/>
          <w:color w:val="000000"/>
        </w:rPr>
      </w:pPr>
      <w:r>
        <w:rPr>
          <w:rFonts w:ascii="Arial" w:hAnsi="Arial" w:cs="Arial"/>
          <w:color w:val="000000"/>
        </w:rPr>
        <w:t>(3) Pentagon In The Fiscal Crosshairs</w:t>
      </w:r>
    </w:p>
    <w:p w:rsidR="00656AE6" w:rsidRDefault="00656AE6" w:rsidP="00656AE6">
      <w:pPr>
        <w:rPr>
          <w:rFonts w:ascii="Arial" w:hAnsi="Arial" w:cs="Arial"/>
          <w:color w:val="000000"/>
          <w:sz w:val="16"/>
          <w:szCs w:val="16"/>
        </w:rPr>
      </w:pPr>
      <w:r>
        <w:rPr>
          <w:rFonts w:ascii="Arial" w:hAnsi="Arial" w:cs="Arial"/>
          <w:color w:val="000000"/>
          <w:sz w:val="16"/>
          <w:szCs w:val="16"/>
        </w:rPr>
        <w:t xml:space="preserve">Posted by </w:t>
      </w:r>
      <w:hyperlink r:id="rId429" w:tooltip="Posts by Mark Thompson" w:history="1">
        <w:r>
          <w:rPr>
            <w:rStyle w:val="Hyperlink"/>
            <w:rFonts w:ascii="Arial" w:hAnsi="Arial" w:cs="Arial"/>
            <w:b/>
            <w:bCs/>
            <w:caps/>
            <w:sz w:val="16"/>
            <w:szCs w:val="16"/>
          </w:rPr>
          <w:t>Mark Thompson</w:t>
        </w:r>
      </w:hyperlink>
      <w:r>
        <w:rPr>
          <w:rFonts w:ascii="Arial" w:hAnsi="Arial" w:cs="Arial"/>
          <w:color w:val="000000"/>
          <w:sz w:val="16"/>
          <w:szCs w:val="16"/>
        </w:rPr>
        <w:t xml:space="preserve"> </w:t>
      </w:r>
      <w:r>
        <w:rPr>
          <w:rFonts w:ascii="Arial" w:hAnsi="Arial" w:cs="Arial"/>
          <w:color w:val="999999"/>
          <w:sz w:val="16"/>
          <w:szCs w:val="16"/>
        </w:rPr>
        <w:t>Thursday, November 18, 2010 at 7:16 am</w:t>
      </w:r>
      <w:r>
        <w:rPr>
          <w:rFonts w:ascii="Arial" w:hAnsi="Arial" w:cs="Arial"/>
          <w:color w:val="000000"/>
          <w:sz w:val="16"/>
          <w:szCs w:val="16"/>
        </w:rPr>
        <w:t xml:space="preserve"> </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The "boom" you just heard coming from the Pentagon isn't a test of the newest nuclear cannon, but the starting pistol in the race to figure out where -- and how deeply -- to cut the U.S. military budget. It's a strange fight to be having as the U.S. military wraps up one war and remains engaged in a second. But with defense spending basically doubling since 9/11 -- and now topping the Cold War average -- it's one of the few fat targets left as lawmakers confront economically-stressed constituents demanding they do something about the nation's soaring deficit. The $700 billion the nation pumps into the Pentagon every year accounts for about half of the nation's discretionary spending.</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 xml:space="preserve">The military-industrial complex fears that a widening split in Republican ranks is going to depress defense spending. "A defense budget in decline portends an America in decline," Rep. Howard "Buck" McKeon, the California Republican expected to be chairman of the armed services committee, said Tuesday. "It will undermine our ability to project power, strengthen our adversaries and weaken </w:t>
      </w:r>
      <w:r w:rsidRPr="002F1530">
        <w:rPr>
          <w:rFonts w:ascii="Calibri" w:hAnsi="Calibri" w:cs="Arial"/>
          <w:color w:val="000000"/>
          <w:sz w:val="28"/>
          <w:szCs w:val="28"/>
        </w:rPr>
        <w:lastRenderedPageBreak/>
        <w:t>our alliances." But Senator John McCain, Republican of Arizona who served on the Senate Armed Services Committee, said the same day that lawmaker earmarks and over-priced weapons are ripe for trimming. "There's no doubt that this new group of Republicans have come in with a commitment that would take a weed ax</w:t>
      </w:r>
      <w:r w:rsidR="00CD3A17">
        <w:rPr>
          <w:rFonts w:ascii="Calibri" w:hAnsi="Calibri" w:cs="Arial"/>
          <w:color w:val="000000"/>
          <w:sz w:val="28"/>
          <w:szCs w:val="28"/>
        </w:rPr>
        <w:t>e</w:t>
      </w:r>
      <w:r w:rsidRPr="002F1530">
        <w:rPr>
          <w:rFonts w:ascii="Calibri" w:hAnsi="Calibri" w:cs="Arial"/>
          <w:color w:val="000000"/>
          <w:sz w:val="28"/>
          <w:szCs w:val="28"/>
        </w:rPr>
        <w:t xml:space="preserve"> to spending," McCain said. "I'm not sure that we could say that everything in defense is sacrosanct while the rest of these cuts in education and social programs, etc., are taking place."</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 xml:space="preserve">Even centrist scholars of military spending are now suggesting it may be time to take a scalpel, if not a cleaver, to U.S. military spending. "Weighed against the dangers of the fiscal overstretch and economic decline now facing the country, the case for pursuing about a 10 percent reduction in the core defense budget is strong enough to warrant serious consideration in the years ahead," Michael O'Hanlon of the Brookings Institution </w:t>
      </w:r>
      <w:hyperlink r:id="rId430" w:tgtFrame="_blank" w:history="1">
        <w:r w:rsidRPr="002F1530">
          <w:rPr>
            <w:rFonts w:ascii="Calibri" w:hAnsi="Calibri" w:cs="Arial"/>
            <w:color w:val="CC0000"/>
            <w:sz w:val="28"/>
            <w:szCs w:val="28"/>
          </w:rPr>
          <w:t>wrote</w:t>
        </w:r>
      </w:hyperlink>
      <w:r w:rsidRPr="002F1530">
        <w:rPr>
          <w:rFonts w:ascii="Calibri" w:hAnsi="Calibri" w:cs="Arial"/>
          <w:color w:val="000000"/>
          <w:sz w:val="28"/>
          <w:szCs w:val="28"/>
        </w:rPr>
        <w:t xml:space="preserve"> Wednesday in the </w:t>
      </w:r>
      <w:r w:rsidRPr="002F1530">
        <w:rPr>
          <w:rFonts w:ascii="Calibri" w:hAnsi="Calibri" w:cs="Arial"/>
          <w:i/>
          <w:iCs/>
          <w:color w:val="000000"/>
          <w:sz w:val="28"/>
          <w:szCs w:val="28"/>
        </w:rPr>
        <w:t>Washington Times</w:t>
      </w:r>
      <w:r w:rsidRPr="002F1530">
        <w:rPr>
          <w:rFonts w:ascii="Calibri" w:hAnsi="Calibri" w:cs="Arial"/>
          <w:color w:val="000000"/>
          <w:sz w:val="28"/>
          <w:szCs w:val="28"/>
        </w:rPr>
        <w:t>. "In debating the idea, we should avoid the implication that there are easy answers or easy economies to achieve, and link possible budget reductions to strategic choices in the nation's foreign policy." He argues that shrinking the Army and Marine Corps by about 15 percent, and killing less-needed weapons like the F-35 fighter, the Littoral Combat Ship, the V-22 tilt-rotor aircraft and the Marines' Expeditionary Fighting Vehicle, make sense.</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 xml:space="preserve">Defense Secretary Robert Gates knew the gusher was shutting down earlier this year when he called on the military to find $100 billion in savings. His goal: strip that much Pentagon fat and apply it to the muscle to ensure the military can stick to its target of spending 1 percent more than inflation each year. But no sooner had he declared his $100 billion goal than the leaders of President Obama's </w:t>
      </w:r>
      <w:hyperlink r:id="rId431" w:tgtFrame="_blank" w:history="1">
        <w:r w:rsidRPr="002F1530">
          <w:rPr>
            <w:rFonts w:ascii="Calibri" w:hAnsi="Calibri" w:cs="Arial"/>
            <w:color w:val="CC0000"/>
            <w:sz w:val="28"/>
            <w:szCs w:val="28"/>
          </w:rPr>
          <w:t>National Commission on Fiscal Responsibility and Reform</w:t>
        </w:r>
      </w:hyperlink>
      <w:r w:rsidRPr="002F1530">
        <w:rPr>
          <w:rFonts w:ascii="Calibri" w:hAnsi="Calibri" w:cs="Arial"/>
          <w:color w:val="000000"/>
          <w:sz w:val="28"/>
          <w:szCs w:val="28"/>
        </w:rPr>
        <w:t xml:space="preserve"> agreed that sum should be cut -- and that the resulting savings be returned to the Treasury to reduce the deficit, and not be poured back into military spending. They want to freeze military pay for three years, cut </w:t>
      </w:r>
      <w:hyperlink r:id="rId432" w:tgtFrame="_blank" w:history="1">
        <w:r w:rsidRPr="002F1530">
          <w:rPr>
            <w:rFonts w:ascii="Calibri" w:hAnsi="Calibri" w:cs="Arial"/>
            <w:color w:val="CC0000"/>
            <w:sz w:val="28"/>
            <w:szCs w:val="28"/>
          </w:rPr>
          <w:t>procurement</w:t>
        </w:r>
      </w:hyperlink>
      <w:r w:rsidRPr="002F1530">
        <w:rPr>
          <w:rFonts w:ascii="Calibri" w:hAnsi="Calibri" w:cs="Arial"/>
          <w:color w:val="000000"/>
          <w:sz w:val="28"/>
          <w:szCs w:val="28"/>
        </w:rPr>
        <w:t xml:space="preserve"> by 15 percent, reduce overseas basing personnel by a third, double Gates' promise to cut contractors </w:t>
      </w:r>
      <w:r w:rsidRPr="002F1530">
        <w:rPr>
          <w:rFonts w:ascii="Calibri" w:hAnsi="Calibri" w:cs="Arial"/>
          <w:color w:val="000000"/>
          <w:sz w:val="28"/>
          <w:szCs w:val="28"/>
        </w:rPr>
        <w:lastRenderedPageBreak/>
        <w:t>by 10 percent, cut research funding by 10 percent, and reduce out-of-control spending on military health care. On Wednesday, a second group of Washington budget greybeards called for a five-year freeze on Pentagon spending, which would save an estimated $431 billion between 2012 and 2016.</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The proposals generated a predictable response. "The truth of the matter is when it comes to the deficit, the Department of Defense is not the problem," Gates said Tuesday of the commission's recommendations. "I think in terms of the specifics they came up with, that is math not strategy." The defense industry recoiled from the very notion. "The highest constitutional responsibility of the federal government is to protect the American people from foreign aggression,” said Marion Blakey, head of the Aerospace Industries Association, a major defense trade group. "The co-chair recommendations in the defense arena, if implemented, would exacerbate the coming shortage of engineers and undercut the capability of the nation's defense industrial base to design, build and support complex cutting-edge defense systems."</w:t>
      </w:r>
    </w:p>
    <w:p w:rsidR="00656AE6" w:rsidRPr="002F1530" w:rsidRDefault="00656AE6" w:rsidP="002F1530">
      <w:pPr>
        <w:spacing w:after="225" w:line="324" w:lineRule="auto"/>
        <w:jc w:val="both"/>
        <w:rPr>
          <w:rFonts w:ascii="Calibri" w:hAnsi="Calibri" w:cs="Arial"/>
          <w:color w:val="000000"/>
          <w:sz w:val="28"/>
          <w:szCs w:val="28"/>
        </w:rPr>
      </w:pPr>
      <w:r w:rsidRPr="002F1530">
        <w:rPr>
          <w:rFonts w:ascii="Calibri" w:hAnsi="Calibri" w:cs="Arial"/>
          <w:color w:val="000000"/>
          <w:sz w:val="28"/>
          <w:szCs w:val="28"/>
        </w:rPr>
        <w:t xml:space="preserve">Of course, it's those cutting-edge defense systems -- to be used against, well, just you wait -- that have driven the price of defending this nation into the stratosphere. Check out </w:t>
      </w:r>
      <w:hyperlink r:id="rId433" w:tgtFrame="_blank" w:history="1">
        <w:r w:rsidRPr="002F1530">
          <w:rPr>
            <w:rFonts w:ascii="Calibri" w:hAnsi="Calibri" w:cs="Arial"/>
            <w:color w:val="CC0000"/>
            <w:sz w:val="28"/>
            <w:szCs w:val="28"/>
          </w:rPr>
          <w:t>this</w:t>
        </w:r>
      </w:hyperlink>
      <w:r w:rsidRPr="002F1530">
        <w:rPr>
          <w:rFonts w:ascii="Calibri" w:hAnsi="Calibri" w:cs="Arial"/>
          <w:color w:val="000000"/>
          <w:sz w:val="28"/>
          <w:szCs w:val="28"/>
        </w:rPr>
        <w:t xml:space="preserve"> price list, released Monday, of all the weapons you're buying: the bottom line is a cool $1.7 trillion. The very same day, the Pentagon's top weapons-buyer ordered a new policy to "mandate affordability as a requirement." Undersecretary of defense for acquisition Ashton Carter's </w:t>
      </w:r>
      <w:hyperlink r:id="rId434" w:tgtFrame="_blank" w:history="1">
        <w:r w:rsidRPr="002F1530">
          <w:rPr>
            <w:rFonts w:ascii="Calibri" w:hAnsi="Calibri" w:cs="Arial"/>
            <w:color w:val="CC0000"/>
            <w:sz w:val="28"/>
            <w:szCs w:val="28"/>
          </w:rPr>
          <w:t>memo</w:t>
        </w:r>
      </w:hyperlink>
      <w:r w:rsidRPr="002F1530">
        <w:rPr>
          <w:rFonts w:ascii="Calibri" w:hAnsi="Calibri" w:cs="Arial"/>
          <w:color w:val="000000"/>
          <w:sz w:val="28"/>
          <w:szCs w:val="28"/>
        </w:rPr>
        <w:t xml:space="preserve"> says that cost overruns should be split 50-50 between the government and contractor, and canceled if they rise more than 120 percent above the estimated cost. "You should seek to reduce non-productive processes and bureaucracy in your acquisition process," he said. </w:t>
      </w:r>
      <w:r w:rsidRPr="002F1530">
        <w:rPr>
          <w:rFonts w:ascii="Calibri" w:hAnsi="Calibri" w:cs="Arial"/>
          <w:i/>
          <w:iCs/>
          <w:color w:val="000000"/>
          <w:sz w:val="28"/>
          <w:szCs w:val="28"/>
        </w:rPr>
        <w:t>Now</w:t>
      </w:r>
      <w:r w:rsidRPr="002F1530">
        <w:rPr>
          <w:rFonts w:ascii="Calibri" w:hAnsi="Calibri" w:cs="Arial"/>
          <w:color w:val="000000"/>
          <w:sz w:val="28"/>
          <w:szCs w:val="28"/>
        </w:rPr>
        <w:t xml:space="preserve"> he tells them.</w:t>
      </w:r>
    </w:p>
    <w:p w:rsidR="008E248D" w:rsidRDefault="008E248D" w:rsidP="00B26D12">
      <w:pPr>
        <w:pStyle w:val="Heading1"/>
        <w:rPr>
          <w:rFonts w:ascii="Arial" w:hAnsi="Arial" w:cs="Arial"/>
          <w:color w:val="000000"/>
        </w:rPr>
      </w:pPr>
    </w:p>
    <w:p w:rsidR="00B26D12" w:rsidRDefault="00B26D12" w:rsidP="00B26D12">
      <w:pPr>
        <w:pStyle w:val="Heading1"/>
        <w:rPr>
          <w:rFonts w:ascii="Arial" w:hAnsi="Arial" w:cs="Arial"/>
          <w:color w:val="000000"/>
          <w:sz w:val="42"/>
          <w:szCs w:val="42"/>
        </w:rPr>
      </w:pPr>
      <w:r>
        <w:rPr>
          <w:rFonts w:ascii="Arial" w:hAnsi="Arial" w:cs="Arial"/>
          <w:color w:val="000000"/>
        </w:rPr>
        <w:lastRenderedPageBreak/>
        <w:t>(4) Who Is Best Qualified to Run a School System?</w:t>
      </w:r>
    </w:p>
    <w:p w:rsidR="00B26D12" w:rsidRDefault="00B26D12" w:rsidP="00B26D12">
      <w:pPr>
        <w:rPr>
          <w:rFonts w:ascii="Arial" w:hAnsi="Arial" w:cs="Arial"/>
          <w:color w:val="000000"/>
          <w:sz w:val="16"/>
          <w:szCs w:val="16"/>
        </w:rPr>
      </w:pPr>
      <w:r>
        <w:rPr>
          <w:rFonts w:ascii="Arial" w:hAnsi="Arial" w:cs="Arial"/>
          <w:color w:val="000000"/>
          <w:sz w:val="16"/>
          <w:szCs w:val="16"/>
        </w:rPr>
        <w:t xml:space="preserve">By </w:t>
      </w:r>
      <w:hyperlink r:id="rId435" w:history="1">
        <w:r>
          <w:rPr>
            <w:rStyle w:val="Hyperlink"/>
            <w:rFonts w:ascii="Arial" w:hAnsi="Arial" w:cs="Arial"/>
            <w:b/>
            <w:bCs/>
            <w:caps/>
            <w:sz w:val="16"/>
            <w:szCs w:val="16"/>
          </w:rPr>
          <w:t>Andrew J. Rotherham</w:t>
        </w:r>
      </w:hyperlink>
      <w:r>
        <w:rPr>
          <w:rFonts w:ascii="Arial" w:hAnsi="Arial" w:cs="Arial"/>
          <w:b/>
          <w:bCs/>
          <w:caps/>
          <w:color w:val="000000"/>
          <w:sz w:val="16"/>
          <w:szCs w:val="16"/>
        </w:rPr>
        <w:t xml:space="preserve"> </w:t>
      </w:r>
      <w:r>
        <w:rPr>
          <w:rFonts w:ascii="Arial" w:hAnsi="Arial" w:cs="Arial"/>
          <w:color w:val="999999"/>
          <w:sz w:val="16"/>
          <w:szCs w:val="16"/>
        </w:rPr>
        <w:t>Thursday, Nov. 18, 2010</w:t>
      </w:r>
      <w:r>
        <w:rPr>
          <w:rFonts w:ascii="Arial" w:hAnsi="Arial" w:cs="Arial"/>
          <w:color w:val="000000"/>
          <w:sz w:val="16"/>
          <w:szCs w:val="16"/>
        </w:rPr>
        <w:t xml:space="preserve"> </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What kind of credentials do you need to run a school district? Especially a really big one? Is a degree in education a better predictor of a superintendent's success than, say, a track record of turning around distressed companies? These are hot questions in the education world right now. Last week, New York City Mayor Michael Bloomberg surprised everyone (and that includes the senior leaders of his city's school system) by tapping publishing executive Cathleen Black to be the city's new school chancellor. By doing so, Bloomberg set in motion an arcane deliberation process. Because Black has not spent three years working in public schools — in fact, her only education leadership experience consists of serving on an advisory board for a charter school in Harlem — and because she also lacks the requisite 60 hours of graduate-school credits, she will need a waiver from the state in order to take charge of the city's 1,700 schools, 80,000 teachers and more than a million students.</w:t>
      </w:r>
    </w:p>
    <w:p w:rsid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 xml:space="preserve">It's understandable why some teachers and education advocates are objecting so vociferously to an outsider coming in to run such a massive system (though it should be noted that if the new chancellor pledged to undo the current reform efforts, many of these same people wouldn't care if Bloomberg had just hired Carrot Top as his new schools chief). If you've never worked in a school before, critics wonder, how can you oversee so many of them? But precisely because the New York district is so gargantuan, its chancellor needs a skill set far different from your average principal or teacher; the school system's annual budget of more than $21 billion exceeds the gross domestic product of nearly half the world's countries. Let me be clear, however, on two things: at this point, there's no way to tell if Black will be an effective leader of New York's mega-district. But what is lost in all the speculation about her is how outmoded — and counterproductive — American education's approach to credentials is in the first place. </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 xml:space="preserve">After World War II, reformers saw credentials as a way to create prestige and respect for educators. An elaborate state-based and now quasi-national credentialing regime sprang up as a result. New York's rules about who can lead a school district are not unusual. Today's educators are obsessed with education degrees and credentials, regardless of the evidence about how useful they are in creating effective teachers or leaders. </w:t>
      </w:r>
    </w:p>
    <w:p w:rsid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lastRenderedPageBreak/>
        <w:t xml:space="preserve">Numerous studies as well as data from multiple states make clear that aside from people with absolutely no training at all, there is no appreciable difference in the classroom effectiveness of teachers entering the field through traditional or alternative routes. Despite the fetishizing of credentials, past classroom performance of teachers is actually the best predictor of future performance. Yet not only do most teachers still complete elaborate multi-year training, but the ones who choose more efficient routes — and thus do not have the "right" credentials — are barred from seeking jobs in most places. </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This week, in what could serve as a catalyst for reform, the National Council for Accreditation of Teacher Education, the body that accredits teacher preparation programs, released a report (from a commission that I served on) calling for sweeping changes to how teachers are trained, including a greater focus on actual classroom experiences rather than education school courses. The report, which went so far as to call today's teacher-prep system "broken," could put a dent in this notoriously hidebound and outcomes-averse field. Right now, very few states even look at the classroom effectiveness of teachers produced by various state-approved preparation programs.</w:t>
      </w:r>
    </w:p>
    <w:p w:rsid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 xml:space="preserve">Meanwhile, the record of school leaders who come into education from other fields is mixed. Yet the same is obviously true of school leaders from within education — these jobs require a blend of managerial, political, and leadership skills, and not just anyone can succeed in these roles. However, as with teaching, there is no evidence that school leadership preparation programs or the elaborate credentialing requirements for school leaders have any impact on quality. </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In a 2005 report, former Columbia University Teachers College dean Arthur Levine cataloged the problems with leadership preparation programs and called for a thorough overhaul. Chapters included "An Irrelevant Curriculum," "Low Admission and Graduation Standards," "Inadequate Clinical Instruction," "Inappropriate Degrees," and "Poor Research." Despite leading large and successful for-profit and non-profit ventures, this is the experience Black lacks.</w:t>
      </w:r>
    </w:p>
    <w:p w:rsid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 xml:space="preserve">One popular source of executive talent for school districts is the armed services. Yet in my admittedly unscientific sample of about a dozen former military leaders, their success or failure seems to have less to do with the rank they attained than what they actually did in the service. For instance, those who implemented big changes or captained a new kind of ship seemed to have an easier go of it than those who oversaw already established processes. </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lastRenderedPageBreak/>
        <w:t>Whether Cathie Black can transfer her considerable talent at change management to the New York City schools remains to be seen, but she's arguably as safe a bet as other leaders at that level — education insiders or not. And in such a complicated human-driven organization, no credential lessens the risk in a high-stakes leadership role.</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It is, of course, worth noting that outgoing-Chancellor Joel Klein needed the same waiver Black does when he came to New York in 2002. And despite the controversy attendant to the kind of broad reforms he has undertaken, you'd be hard-pressed to find an objective analyst who doesn't think the city's schools are markedly better now than a decade ago — not only in terms of student outcomes, but basic operational and management issues as well. Meanwhile, like highly paid migrant workers, some of the big names in education merely move from one lousy school system to the next, leaving little improvement in their wake. At this level, leadership can't be boiled down to obvious boxes to check.</w:t>
      </w:r>
    </w:p>
    <w:p w:rsidR="00B26D12" w:rsidRPr="001451B0" w:rsidRDefault="00B26D12" w:rsidP="001451B0">
      <w:pPr>
        <w:pStyle w:val="NormalWeb"/>
        <w:jc w:val="both"/>
        <w:rPr>
          <w:rFonts w:ascii="Calibri" w:hAnsi="Calibri" w:cs="Arial"/>
          <w:color w:val="000000"/>
          <w:sz w:val="28"/>
          <w:szCs w:val="28"/>
        </w:rPr>
      </w:pPr>
      <w:r w:rsidRPr="001451B0">
        <w:rPr>
          <w:rFonts w:ascii="Calibri" w:hAnsi="Calibri" w:cs="Arial"/>
          <w:color w:val="000000"/>
          <w:sz w:val="28"/>
          <w:szCs w:val="28"/>
        </w:rPr>
        <w:t>That's why questioning education's relentless focus on certifications is not the same as arguing that anyone can teach or lead a school. Though education is frequently compared to medicine, it is in fact more akin to journalism or business (or policy analysis), where a blend of credentials and past performance informs high-stakes hiring decisions. That's imperfect, too, but a better fit for an industry like education than today's slavish devotion to credentials.</w:t>
      </w:r>
    </w:p>
    <w:p w:rsidR="00974283" w:rsidRDefault="00B26D12" w:rsidP="00974283">
      <w:pPr>
        <w:pStyle w:val="Heading1"/>
        <w:rPr>
          <w:rFonts w:ascii="Arial" w:hAnsi="Arial" w:cs="Arial"/>
          <w:color w:val="000000"/>
        </w:rPr>
      </w:pPr>
      <w:r w:rsidRPr="000706C0">
        <w:rPr>
          <w:rFonts w:ascii="Georgia" w:hAnsi="Georgia" w:cs="Arial"/>
          <w:color w:val="000000"/>
          <w:sz w:val="24"/>
          <w:szCs w:val="24"/>
        </w:rPr>
        <w:br/>
      </w:r>
      <w:r w:rsidRPr="000706C0">
        <w:rPr>
          <w:rFonts w:ascii="Georgia" w:hAnsi="Georgia" w:cs="Arial"/>
          <w:color w:val="000000"/>
          <w:sz w:val="24"/>
          <w:szCs w:val="24"/>
        </w:rPr>
        <w:br/>
      </w:r>
      <w:r w:rsidR="00924201">
        <w:rPr>
          <w:rFonts w:ascii="Arial" w:hAnsi="Arial" w:cs="Arial"/>
          <w:color w:val="000000"/>
        </w:rPr>
        <w:t xml:space="preserve">(5) </w:t>
      </w:r>
      <w:r w:rsidR="00974283">
        <w:rPr>
          <w:rFonts w:ascii="Arial" w:hAnsi="Arial" w:cs="Arial"/>
          <w:color w:val="000000"/>
        </w:rPr>
        <w:t>Jobless Claims Tick Up, But Near Two-Year Low</w:t>
      </w:r>
    </w:p>
    <w:p w:rsidR="00974283" w:rsidRDefault="00974283" w:rsidP="00974283">
      <w:pPr>
        <w:rPr>
          <w:rFonts w:ascii="Arial" w:hAnsi="Arial" w:cs="Arial"/>
          <w:color w:val="000000"/>
          <w:sz w:val="16"/>
          <w:szCs w:val="16"/>
        </w:rPr>
      </w:pPr>
      <w:r>
        <w:rPr>
          <w:rFonts w:ascii="Arial" w:hAnsi="Arial" w:cs="Arial"/>
          <w:color w:val="000000"/>
          <w:sz w:val="16"/>
          <w:szCs w:val="16"/>
        </w:rPr>
        <w:t xml:space="preserve">By </w:t>
      </w:r>
      <w:hyperlink r:id="rId436" w:history="1">
        <w:r>
          <w:rPr>
            <w:rStyle w:val="Hyperlink"/>
            <w:rFonts w:ascii="Arial" w:hAnsi="Arial" w:cs="Arial"/>
            <w:b/>
            <w:bCs/>
            <w:caps/>
            <w:sz w:val="16"/>
            <w:szCs w:val="16"/>
          </w:rPr>
          <w:t>AP / CHRISTOPHER RUGABER</w:t>
        </w:r>
      </w:hyperlink>
      <w:r>
        <w:rPr>
          <w:rFonts w:ascii="Arial" w:hAnsi="Arial" w:cs="Arial"/>
          <w:b/>
          <w:bCs/>
          <w:caps/>
          <w:color w:val="000000"/>
          <w:sz w:val="16"/>
          <w:szCs w:val="16"/>
        </w:rPr>
        <w:t xml:space="preserve"> </w:t>
      </w:r>
      <w:r>
        <w:rPr>
          <w:rFonts w:ascii="Arial" w:hAnsi="Arial" w:cs="Arial"/>
          <w:color w:val="999999"/>
          <w:sz w:val="16"/>
          <w:szCs w:val="16"/>
        </w:rPr>
        <w:t>Thursday, Nov. 18, 2010</w:t>
      </w:r>
      <w:r>
        <w:rPr>
          <w:rFonts w:ascii="Arial" w:hAnsi="Arial" w:cs="Arial"/>
          <w:color w:val="000000"/>
          <w:sz w:val="16"/>
          <w:szCs w:val="16"/>
        </w:rPr>
        <w:t xml:space="preserve"> </w:t>
      </w:r>
    </w:p>
    <w:p w:rsidR="00974283" w:rsidRPr="00E37953" w:rsidRDefault="00974283" w:rsidP="00E37953">
      <w:pPr>
        <w:pStyle w:val="Caption4"/>
        <w:jc w:val="both"/>
        <w:rPr>
          <w:rFonts w:ascii="Calibri" w:hAnsi="Calibri" w:cs="Arial"/>
          <w:color w:val="000000"/>
          <w:sz w:val="28"/>
          <w:szCs w:val="28"/>
        </w:rPr>
      </w:pPr>
      <w:r w:rsidRPr="00E37953">
        <w:rPr>
          <w:rFonts w:ascii="Calibri" w:hAnsi="Calibri" w:cs="Arial"/>
          <w:color w:val="000000"/>
          <w:sz w:val="28"/>
          <w:szCs w:val="28"/>
        </w:rPr>
        <w:t>Resume counselor Frank Borzilleri, near left, helps job seeker Jay McWaters, right, fine-tune his resume at the second annual Anaheim/Orange County Job Fair in California on June 2, 2010</w:t>
      </w:r>
    </w:p>
    <w:p w:rsidR="00974283" w:rsidRPr="00E37953" w:rsidRDefault="00924201" w:rsidP="00E37953">
      <w:pPr>
        <w:pStyle w:val="NormalWeb"/>
        <w:jc w:val="both"/>
        <w:rPr>
          <w:rFonts w:ascii="Calibri" w:hAnsi="Calibri" w:cs="Arial"/>
          <w:color w:val="000000"/>
          <w:sz w:val="28"/>
          <w:szCs w:val="28"/>
        </w:rPr>
      </w:pPr>
      <w:r w:rsidRPr="00E37953">
        <w:rPr>
          <w:rFonts w:ascii="Calibri" w:hAnsi="Calibri" w:cs="Arial"/>
          <w:color w:val="000000"/>
          <w:sz w:val="28"/>
          <w:szCs w:val="28"/>
        </w:rPr>
        <w:t xml:space="preserve"> </w:t>
      </w:r>
      <w:r w:rsidR="00974283" w:rsidRPr="00E37953">
        <w:rPr>
          <w:rFonts w:ascii="Calibri" w:hAnsi="Calibri" w:cs="Arial"/>
          <w:color w:val="000000"/>
          <w:sz w:val="28"/>
          <w:szCs w:val="28"/>
        </w:rPr>
        <w:t>(WASHINGTON) — The number of people applying for unemployment benefits rose slightly last week, offering some hope that the job market may be improving. But claims need to fall further to bring down the 9.6 percent unemployment rate.</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lastRenderedPageBreak/>
        <w:t>Initial claims for jobless aid increased by 2,000 to a seasonally adjusted 439,000, the Labor Department said Thursday. Still, claims have fallen below 440,000 in three of the past four weeks and remain near their lowest level in two years.</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And the four-week average of claims, a less-volatile measure, fell for the fourth time in five weeks to 443,000. That's the lowest level for the average since September 2008. The average has fallen by almost 20,000, or 4.2 percent, in the past five weeks.</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The downward trend in both figures suggests companies are laying off fewer workers and some hiring is taking place. Still, most economists say claims need to drop below 425,000 to signal that rapid hiring is taking place.</w:t>
      </w:r>
      <w:hyperlink r:id="rId437" w:tgtFrame="_blank" w:history="1">
        <w:r w:rsidRPr="00E37953">
          <w:rPr>
            <w:rStyle w:val="see3"/>
            <w:rFonts w:ascii="Calibri" w:hAnsi="Calibri" w:cs="Arial"/>
            <w:color w:val="000000"/>
            <w:sz w:val="28"/>
            <w:szCs w:val="28"/>
            <w:specVanish w:val="0"/>
          </w:rPr>
          <w:t>(See 25 people to blame for the financial crisis.)</w:t>
        </w:r>
      </w:hyperlink>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The weekly jobless claims figures provide a real-time snapshot of the job market. They closely track layoffs, which have dropped steadily in the past year, and indicate whether companies are hiring.</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The number of people continuing to claim unemployment aid fell by 48,000 to just under 4.3 million for the week ending Nov. 6, the department said. But that doesn't include millions of additional people on extended unemployment programs that were set up during the recession.</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Overall, about 8.85 million people are receiving jobless aid, including 4.7 million that are doing so through the federally funded extended benefit programs. Those provide up to 99 weeks of benefits.</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But the extended programs are set to expire at the end of this month. Up to 2 million people will lose benefits in December if the program isn't extended, and another 2 million will run out this winter, the National Employment Law Project, a nonprofit group, estimates.</w:t>
      </w:r>
    </w:p>
    <w:p w:rsidR="00974283" w:rsidRPr="00E37953" w:rsidRDefault="00974283" w:rsidP="00E37953">
      <w:pPr>
        <w:pStyle w:val="NormalWeb"/>
        <w:jc w:val="both"/>
        <w:rPr>
          <w:rFonts w:ascii="Calibri" w:hAnsi="Calibri" w:cs="Arial"/>
          <w:color w:val="000000"/>
          <w:sz w:val="28"/>
          <w:szCs w:val="28"/>
        </w:rPr>
      </w:pPr>
      <w:r w:rsidRPr="00E37953">
        <w:rPr>
          <w:rFonts w:ascii="Calibri" w:hAnsi="Calibri" w:cs="Arial"/>
          <w:color w:val="000000"/>
          <w:sz w:val="28"/>
          <w:szCs w:val="28"/>
        </w:rPr>
        <w:t>House Democrats have introduced legislation that would extend the program for three months. But it isn't clear if the bill will pass before Congress adjourns later this month.</w:t>
      </w:r>
    </w:p>
    <w:p w:rsidR="00AD6C68" w:rsidRDefault="00974283" w:rsidP="00921775">
      <w:pPr>
        <w:pStyle w:val="Heading1"/>
        <w:rPr>
          <w:rFonts w:ascii="Arial" w:hAnsi="Arial" w:cs="Arial"/>
          <w:color w:val="000000"/>
        </w:rPr>
      </w:pPr>
      <w:r>
        <w:rPr>
          <w:rFonts w:ascii="Arial" w:hAnsi="Arial" w:cs="Arial"/>
          <w:color w:val="000000"/>
          <w:sz w:val="18"/>
          <w:szCs w:val="18"/>
        </w:rPr>
        <w:br/>
      </w:r>
      <w:r>
        <w:rPr>
          <w:rFonts w:ascii="Arial" w:hAnsi="Arial" w:cs="Arial"/>
          <w:color w:val="000000"/>
          <w:sz w:val="18"/>
          <w:szCs w:val="18"/>
        </w:rPr>
        <w:br/>
      </w:r>
    </w:p>
    <w:p w:rsidR="00AD6C68" w:rsidRDefault="00AD6C68" w:rsidP="00921775">
      <w:pPr>
        <w:pStyle w:val="Heading1"/>
        <w:rPr>
          <w:rFonts w:ascii="Arial" w:hAnsi="Arial" w:cs="Arial"/>
          <w:color w:val="000000"/>
        </w:rPr>
      </w:pPr>
    </w:p>
    <w:p w:rsidR="00921775" w:rsidRDefault="00921775" w:rsidP="00921775">
      <w:pPr>
        <w:pStyle w:val="Heading1"/>
        <w:rPr>
          <w:rFonts w:ascii="Arial" w:hAnsi="Arial" w:cs="Arial"/>
          <w:color w:val="000000"/>
        </w:rPr>
      </w:pPr>
      <w:r>
        <w:rPr>
          <w:rFonts w:ascii="Arial" w:hAnsi="Arial" w:cs="Arial"/>
          <w:color w:val="000000"/>
        </w:rPr>
        <w:lastRenderedPageBreak/>
        <w:t>(6) General Motors Launches IPO</w:t>
      </w:r>
    </w:p>
    <w:p w:rsidR="00921775" w:rsidRDefault="00921775" w:rsidP="00921775">
      <w:pPr>
        <w:rPr>
          <w:rFonts w:ascii="Arial" w:hAnsi="Arial" w:cs="Arial"/>
          <w:color w:val="000000"/>
          <w:sz w:val="16"/>
          <w:szCs w:val="16"/>
        </w:rPr>
      </w:pPr>
      <w:r>
        <w:rPr>
          <w:rFonts w:ascii="Arial" w:hAnsi="Arial" w:cs="Arial"/>
          <w:color w:val="000000"/>
          <w:sz w:val="16"/>
          <w:szCs w:val="16"/>
        </w:rPr>
        <w:t xml:space="preserve">By </w:t>
      </w:r>
      <w:hyperlink r:id="rId438" w:history="1">
        <w:r>
          <w:rPr>
            <w:rStyle w:val="Hyperlink"/>
            <w:rFonts w:ascii="Arial" w:hAnsi="Arial" w:cs="Arial"/>
            <w:b/>
            <w:bCs/>
            <w:caps/>
            <w:sz w:val="16"/>
            <w:szCs w:val="16"/>
          </w:rPr>
          <w:t>AP / SHARON SILKE CARTY</w:t>
        </w:r>
      </w:hyperlink>
      <w:r>
        <w:rPr>
          <w:rFonts w:ascii="Arial" w:hAnsi="Arial" w:cs="Arial"/>
          <w:b/>
          <w:bCs/>
          <w:caps/>
          <w:color w:val="000000"/>
          <w:sz w:val="16"/>
          <w:szCs w:val="16"/>
        </w:rPr>
        <w:t xml:space="preserve"> </w:t>
      </w:r>
      <w:r>
        <w:rPr>
          <w:rFonts w:ascii="Arial" w:hAnsi="Arial" w:cs="Arial"/>
          <w:color w:val="999999"/>
          <w:sz w:val="16"/>
          <w:szCs w:val="16"/>
        </w:rPr>
        <w:t>Thursday, Nov. 18, 2010</w:t>
      </w:r>
      <w:r>
        <w:rPr>
          <w:rFonts w:ascii="Arial" w:hAnsi="Arial" w:cs="Arial"/>
          <w:color w:val="000000"/>
          <w:sz w:val="16"/>
          <w:szCs w:val="16"/>
        </w:rPr>
        <w:t xml:space="preserve">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(DETROIT) — General Motors is returning to life as a public company Thursday with a stock offering worth potentially $23 billion, ending the government's role as majority shareholder and closing a remarkable chapter in American corporate history.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U.S. government should make about $13.6 billion when GM shares start trading on the New York Stock Exchange. The federal Treasury is unloading more than 400 million shares of GM, reducing its stake in the company from 61% to about 33%. </w:t>
      </w:r>
      <w:hyperlink r:id="rId439" w:tgtFrame="_blank" w:history="1">
        <w:r w:rsidRPr="00AD6C68">
          <w:rPr>
            <w:rStyle w:val="see3"/>
            <w:rFonts w:ascii="Calibri" w:hAnsi="Calibri" w:cs="Arial"/>
            <w:color w:val="000000"/>
            <w:sz w:val="28"/>
            <w:szCs w:val="28"/>
            <w:specVanish w:val="0"/>
          </w:rPr>
          <w:t>(See pictures of Detroit's beautiful, horrible decline.)</w:t>
        </w:r>
      </w:hyperlink>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IPO could wind up as the largest in history. GM set a price of $33 per common share on Wednesday, a day after it raised the number of shares it will offer to satisfy investor demand. When the U.S. government and other owners sell their shares, they'll raise $18.2 billion. GM will raise another $5 billion by selling 100 million preferred shares at $50 each.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Together, the sale of common and preferred stock will bring the deal's value to a record $23.2 billion.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stock offering is the latest in a series of head-spinning developments over the past two years for an American corporate icon. </w:t>
      </w:r>
      <w:hyperlink r:id="rId440" w:tgtFrame="_blank" w:history="1">
        <w:r w:rsidRPr="00AD6C68">
          <w:rPr>
            <w:rStyle w:val="see3"/>
            <w:rFonts w:ascii="Calibri" w:hAnsi="Calibri" w:cs="Arial"/>
            <w:color w:val="000000"/>
            <w:sz w:val="28"/>
            <w:szCs w:val="28"/>
            <w:specVanish w:val="0"/>
          </w:rPr>
          <w:t>(See 10 milestones on the road to GM's bankruptcy.)</w:t>
        </w:r>
      </w:hyperlink>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In September 2008, to mark its 100th birthday, the automaker celebrated in the grand three-story atrium on the ground floor of its Detroit headquarters.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Two months later, then-CEO Rick Wagoner found himself in front of members of Congress, begging for money to keep GM alive. Four months after that, he was ousted by President Barack Obama.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By June 2009, GM had filed for bankruptcy. It emerged relieved of most of its debt but mostly owned by the government and saddled with a damaging nickname: "Government Motors." The value of its old stock was wiped out, along with $27 billion in bond value.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Now GM will become a publicly traded company again and revive the stock symbol "GM." Dan Akerson, GM's fourth CEO in two years, will ring the opening </w:t>
      </w:r>
      <w:r w:rsidRPr="00AD6C68">
        <w:rPr>
          <w:rFonts w:ascii="Calibri" w:hAnsi="Calibri" w:cs="Arial"/>
          <w:color w:val="000000"/>
          <w:sz w:val="28"/>
          <w:szCs w:val="28"/>
        </w:rPr>
        <w:lastRenderedPageBreak/>
        <w:t xml:space="preserve">bell Thursday on the New York Stock Exchange, to celebrate the company's rebirth.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Obama on Wednesday said GM's IPO marks a major milestone not only in the turnaround of the company, but of the U.S. auto industry as a whole.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"Supporting the American auto industry required tough decisions and shared sacrifices, but it helped save jobs, rescue an industry at the heart of America's manufacturing sector, and make it more competitive for the future," he said.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Most of the new stock will go to institutional investors, not to everyday investors, following a Wall Street system that rewards investment banks' big customers. GM will set aside 5% of its new stock for employees, retirees and car dealers to buy at the offering price. The deadline to sign up was Oct. 22, but the company has not revealed how many people took the offer.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Early Thursday, GM's main joint venture partner in China, SAIC Motor Corp., said it has bought a nearly 1% stake in GM, buying shares being offered in the IPO at a total cost of nearly $500 million. The Shanghai-based, state-run SAIC said the share purchase is meant to enhance its cooperation with GM in China, the world's biggest auto market.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Senior Obama administration officials said Wednesday that the Treasury Department sought to strike a balance between getting a return for taxpayers and exiting government ownership as soon as practical.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government has agreed that it will not sell shares outside the IPO for six months after the sale. The officials, who spoke on condition of anonymity, said they would assess their options for selling the government's stake further.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In the stock offering, the government stands to make $13.6 billion if it sells 412 million shares, as planned, for $33 apiece. It will still have about 500 million shares, a one-third stake. It would have to sell those shares over the next two to three years at about $53 a share for taxpayers to come out even.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total bailout was $50 billion. GM has already paid or agreed to pay back $9.5 billion. That comes from cash and payments related to preferred stock held by the government.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 GM debut comes at a time when auto stocks are performing well generally. The stock of GM's crosstown rival, Ford, has risen steadily this year, from about </w:t>
      </w:r>
      <w:r w:rsidRPr="00AD6C68">
        <w:rPr>
          <w:rFonts w:ascii="Calibri" w:hAnsi="Calibri" w:cs="Arial"/>
          <w:color w:val="000000"/>
          <w:sz w:val="28"/>
          <w:szCs w:val="28"/>
        </w:rPr>
        <w:lastRenderedPageBreak/>
        <w:t xml:space="preserve">$10 in January to about $16.50 as the GM IPO approached. The stock traded for a dollar in November 2008, and Ford never even took bailout money.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As for GM, whether bankruptcy actually fixed the company remains an open question. Before the crisis, it was saddled with debt and had a labor contract that called for paying workers even if they weren't working. Massive pension and health care costs kept GM's fixed costs high, and contracts with dealers meant it would be expensive to shut underperforming brands. Combined, those problems put the automaker in a topsy-turvy world where it made more sense to run plants at full bore, even if no one was buying cars.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Bankruptcy fixed much of that. The company closed 14 of its 47 plants, shuttered or sold off its Hummer, Saturn, Saab and Pontiac brands, and slashed its debt from about $46 billion to about $8 billion. Union retiree health care costs are now the United Auto Workers' responsibility, and the controversial jobs program that paid idled workers almost a full salary has been eliminated.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GM employs 209,000 people in the United States today, down from 324,000 in 2004. But it's making money. Before bankruptcy, GM lost about $4,000 per car. Now it makes about $2,000 each. GM says it is poised to earn about $19 billion a year when the car market rebounds.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Still, questions remain. With this stock offering, GM doesn't rid itself of government intervention. The government remains a big shareholder.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Financial problems that plagued the automaker for the past decade still don't seem under control: Despite hiring Chris Liddell, a new CFO from Microsoft known for fixing problems, GM says it's still not sure all the financial problems were fixed. </w:t>
      </w:r>
    </w:p>
    <w:p w:rsidR="00921775" w:rsidRPr="00AD6C68" w:rsidRDefault="00921775" w:rsidP="00AD6C68">
      <w:pPr>
        <w:pStyle w:val="NormalWeb"/>
        <w:jc w:val="both"/>
        <w:rPr>
          <w:rFonts w:ascii="Calibri" w:hAnsi="Calibri" w:cs="Arial"/>
          <w:color w:val="000000"/>
          <w:sz w:val="28"/>
          <w:szCs w:val="28"/>
        </w:rPr>
      </w:pPr>
      <w:r w:rsidRPr="00AD6C68">
        <w:rPr>
          <w:rFonts w:ascii="Calibri" w:hAnsi="Calibri" w:cs="Arial"/>
          <w:i/>
          <w:iCs/>
          <w:color w:val="000000"/>
          <w:sz w:val="28"/>
          <w:szCs w:val="28"/>
        </w:rPr>
        <w:t>Tom Krisher in Detroit and Elaine Kurtenbach in Shanghai contributed to this report.</w:t>
      </w:r>
      <w:r w:rsidRPr="00AD6C68">
        <w:rPr>
          <w:rFonts w:ascii="Calibri" w:hAnsi="Calibri" w:cs="Arial"/>
          <w:color w:val="000000"/>
          <w:sz w:val="28"/>
          <w:szCs w:val="28"/>
        </w:rPr>
        <w:t xml:space="preserve"> </w:t>
      </w:r>
    </w:p>
    <w:p w:rsidR="00E37BAC" w:rsidRPr="00A71D8F" w:rsidRDefault="00E37BAC" w:rsidP="00A71D8F">
      <w:pPr>
        <w:pStyle w:val="Heading1"/>
        <w:jc w:val="both"/>
        <w:rPr>
          <w:rFonts w:ascii="Calibri" w:hAnsi="Calibri" w:cs="Arial"/>
          <w:color w:val="000000"/>
        </w:rPr>
      </w:pPr>
      <w:r w:rsidRPr="00A71D8F">
        <w:rPr>
          <w:rFonts w:ascii="Calibri" w:hAnsi="Calibri"/>
        </w:rPr>
        <w:t xml:space="preserve">(7) </w:t>
      </w:r>
      <w:r w:rsidRPr="00A71D8F">
        <w:rPr>
          <w:rFonts w:ascii="Calibri" w:hAnsi="Calibri" w:cs="Arial"/>
          <w:color w:val="000000"/>
        </w:rPr>
        <w:t>The Playboy Bunny Looks to Asia to Multiply</w:t>
      </w:r>
    </w:p>
    <w:p w:rsidR="00E37BAC" w:rsidRDefault="00E37BAC" w:rsidP="00E37BAC">
      <w:pPr>
        <w:rPr>
          <w:rFonts w:ascii="Arial" w:hAnsi="Arial" w:cs="Arial"/>
          <w:color w:val="000000"/>
          <w:sz w:val="16"/>
          <w:szCs w:val="16"/>
        </w:rPr>
      </w:pPr>
      <w:r>
        <w:rPr>
          <w:rFonts w:ascii="Arial" w:hAnsi="Arial" w:cs="Arial"/>
          <w:color w:val="000000"/>
          <w:sz w:val="16"/>
          <w:szCs w:val="16"/>
        </w:rPr>
        <w:t xml:space="preserve">By </w:t>
      </w:r>
      <w:hyperlink r:id="rId441" w:history="1">
        <w:r>
          <w:rPr>
            <w:rStyle w:val="Hyperlink"/>
            <w:rFonts w:ascii="Arial" w:hAnsi="Arial" w:cs="Arial"/>
            <w:b/>
            <w:bCs/>
            <w:caps/>
            <w:sz w:val="16"/>
            <w:szCs w:val="16"/>
          </w:rPr>
          <w:t>Christopher Shay / Macau</w:t>
        </w:r>
      </w:hyperlink>
      <w:r>
        <w:rPr>
          <w:rFonts w:ascii="Arial" w:hAnsi="Arial" w:cs="Arial"/>
          <w:b/>
          <w:bCs/>
          <w:caps/>
          <w:color w:val="000000"/>
          <w:sz w:val="16"/>
          <w:szCs w:val="16"/>
        </w:rPr>
        <w:t xml:space="preserve"> </w:t>
      </w:r>
      <w:r>
        <w:rPr>
          <w:rFonts w:ascii="Arial" w:hAnsi="Arial" w:cs="Arial"/>
          <w:color w:val="999999"/>
          <w:sz w:val="16"/>
          <w:szCs w:val="16"/>
        </w:rPr>
        <w:t>Tuesday, Nov. 30, 2010</w:t>
      </w:r>
      <w:r>
        <w:rPr>
          <w:rFonts w:ascii="Arial" w:hAnsi="Arial" w:cs="Arial"/>
          <w:color w:val="000000"/>
          <w:sz w:val="16"/>
          <w:szCs w:val="16"/>
        </w:rPr>
        <w:t xml:space="preserve">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On the evening of Nov. 20, Scott Flanders, CEO of Playboy Enterprises, was all smiles, and it wasn't just because there were Playboy bunnies draped on either side of him. Going by the company's third-quarter results — a loss of $27.4 </w:t>
      </w:r>
      <w:r w:rsidRPr="00AD6C68">
        <w:rPr>
          <w:rFonts w:ascii="Calibri" w:hAnsi="Calibri" w:cs="Arial"/>
          <w:color w:val="000000"/>
          <w:sz w:val="28"/>
          <w:szCs w:val="28"/>
        </w:rPr>
        <w:lastRenderedPageBreak/>
        <w:t xml:space="preserve">million was announced earlier this month as the brand's traditional outlets struggle with online competition — you wouldn't think he'd be in the celebrating mood. But with this week's opening of the Playboy Club Macao, Flanders is confident he's found a place for the iconic company in the digital age. Instead of relying on American men buying magazines and watching cable, the company's profits will depend on two seemingly unlikely demographics: Asian women and cosmopolitan clubgoers. </w:t>
      </w:r>
    </w:p>
    <w:p w:rsid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Playboy, founded by Hugh Hefner in December 1953, was once an adult-entertainment empire. By 1972, the magazine's circulation was over 7.1 million, running stories from the likes of Gabriel García Márquez, Vladimir Nabokov and even the 14th century Italian author Giovanni Boccaccio. At its height, there were more than 30 Playboy Clubs from Omaha to Osaka, Japan, which over the years, employed over 25,000 bunnies. Playboy pushed the U.S.'s sexual boundaries while managing to conjure an air of class and sophistication. As early as 1961, </w:t>
      </w:r>
      <w:hyperlink r:id="rId442" w:tgtFrame="_blank" w:history="1">
        <w:r w:rsidRPr="00AD6C68">
          <w:rPr>
            <w:rStyle w:val="Hyperlink"/>
            <w:rFonts w:ascii="Calibri" w:hAnsi="Calibri" w:cs="Arial"/>
            <w:sz w:val="28"/>
            <w:szCs w:val="28"/>
          </w:rPr>
          <w:t>TIME called</w:t>
        </w:r>
      </w:hyperlink>
      <w:r w:rsidRPr="00AD6C68">
        <w:rPr>
          <w:rFonts w:ascii="Calibri" w:hAnsi="Calibri" w:cs="Arial"/>
          <w:color w:val="000000"/>
          <w:sz w:val="28"/>
          <w:szCs w:val="28"/>
        </w:rPr>
        <w:t xml:space="preserve"> having a membership key to a Playboy Club "the closet thing to a Phi Beta Kappa from Yale."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Those glory days are long gone. Raunchier magazines like </w:t>
      </w:r>
      <w:r w:rsidRPr="00AD6C68">
        <w:rPr>
          <w:rFonts w:ascii="Calibri" w:hAnsi="Calibri" w:cs="Arial"/>
          <w:i/>
          <w:iCs/>
          <w:color w:val="000000"/>
          <w:sz w:val="28"/>
          <w:szCs w:val="28"/>
        </w:rPr>
        <w:t>Hustler</w:t>
      </w:r>
      <w:r w:rsidRPr="00AD6C68">
        <w:rPr>
          <w:rFonts w:ascii="Calibri" w:hAnsi="Calibri" w:cs="Arial"/>
          <w:color w:val="000000"/>
          <w:sz w:val="28"/>
          <w:szCs w:val="28"/>
        </w:rPr>
        <w:t xml:space="preserve"> and lad mags like </w:t>
      </w:r>
      <w:r w:rsidRPr="00AD6C68">
        <w:rPr>
          <w:rFonts w:ascii="Calibri" w:hAnsi="Calibri" w:cs="Arial"/>
          <w:i/>
          <w:iCs/>
          <w:color w:val="000000"/>
          <w:sz w:val="28"/>
          <w:szCs w:val="28"/>
        </w:rPr>
        <w:t>Maxim</w:t>
      </w:r>
      <w:r w:rsidRPr="00AD6C68">
        <w:rPr>
          <w:rFonts w:ascii="Calibri" w:hAnsi="Calibri" w:cs="Arial"/>
          <w:color w:val="000000"/>
          <w:sz w:val="28"/>
          <w:szCs w:val="28"/>
        </w:rPr>
        <w:t xml:space="preserve"> cut into profits at either end of the adult-entertainment spectrum, and the unlimited adult entertainment available online further eroded the magazine's relevance. Many of the Playboy Clubs started losing money as early as the 1970s, and in 1988, when its Lansing, Mich., club closed, Playboy was officially gone from American nightlife. "Now guys find that entertainment elsewhere," says Martin Pyykkonen, an analyst for Wedge Partners, an independent equity-analysis firm. Young men still know the name, but "it doesn't have the same cachet." Playboy in the U.S., he says, "has become a watered-down brand." </w:t>
      </w:r>
    </w:p>
    <w:p w:rsid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Not in Asia. Playboy's sales of consumer products increased 36% last year, largely off the success in the Asian market, which accounts for 40% of all licensing revenue. This month Playboy opened a three-story apparel store in Taipei, and the brand recently signed a five-year, $50 million deal with a Shanghai-based company that says it plans to open over 2,000 Playboy-branded outlets in mainland China, where the magazine itself is still banned. Playboy will not just be the magazine anymore; tapping into the buying power of Asia's upwardly mobile middle classes, it will be an "aspirational fashion brand," says Flanders. Over 80% of Playboy-licensed products are purchased by women, he says. "The magazine may say, 'Entertainment for Men,' but the bigger story about our brand is how attracted women are to it."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lastRenderedPageBreak/>
        <w:t xml:space="preserve">The red-carpet opening of the Macau club had the requisite local celebrities and all the pomp one expects from a Playboy party, but it also had as many well-dressed couples and single women as it did young bachelors. The opulent 12,000-sq.-ft. Playboy Club Macao at the Sands Macao casino is only the first of Playboy's new overseas venues that will try to replicate the success of its Las Vegas club that opened in 2006. A club in Cancún, Mexico, is set to open later this year, one in London will open in early 2011 and, in 2012, Playboy plans to further invest in the greater-China market with a 30,000-sq.-ft. Playboy Mansion, also in Macau. Within five years, Playboy hopes to have around 20 clubs in the globe's "hippest, most cosmopolitan markets." From a financial point of view, "the clubs are a great way to be going," says Pyykkonen, but the challenge is finding the right partnerships to make that expansion happen quickly. In order to license the brand to the right operators in the appropriate markets, Playboy "has got to up the effort and resources a little bit more," he says.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Right now, it's the Las Vegas Playboy Club and the new club in Macau — not the magazine, which is now just treading water — that are generating buzz. Flanders says he didn't understand the Playboy brand until he walked into the Playboy Club at the Palms Casino in Las Vegas. "It was all ages, all races. Lots of women. It was a beautiful, hip crowd," he recalls. "It informed my thinking about where we're taking this company, which is away from dependence upon the media properties." </w:t>
      </w:r>
    </w:p>
    <w:p w:rsid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There is one person, however, who could still throw a wrench into this plan to move away from adult media: Hugh Hefner himself. In a surprise bid, the famously virile octogenarian offered in July to buy up at a premium the 30% of the Playboy stock he doesn't already own and take the company private. What that means for the expansion of clubs is unclear, but David Miller, managing director at Caris &amp; Co., an investment bank, told the New York </w:t>
      </w:r>
      <w:r w:rsidRPr="00AD6C68">
        <w:rPr>
          <w:rFonts w:ascii="Calibri" w:hAnsi="Calibri" w:cs="Arial"/>
          <w:i/>
          <w:iCs/>
          <w:color w:val="000000"/>
          <w:sz w:val="28"/>
          <w:szCs w:val="28"/>
        </w:rPr>
        <w:t>Times</w:t>
      </w:r>
      <w:r w:rsidRPr="00AD6C68">
        <w:rPr>
          <w:rFonts w:ascii="Calibri" w:hAnsi="Calibri" w:cs="Arial"/>
          <w:color w:val="000000"/>
          <w:sz w:val="28"/>
          <w:szCs w:val="28"/>
        </w:rPr>
        <w:t xml:space="preserve"> that he thought the offer was "in direct conflict with the mission being led by CEO Flanders and his management team."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t xml:space="preserve">Hefner, says Pyykkonen, has two simple — and enviable — wishes for the rest of his life: "He wants to live in the mansion and pick the magazine." Pyykkonen says the attempt to the buy back the stock makes sense if he is worried about losing control of the company — and the magazine he created. With major cutbacks, the magazine is no longer a major financial drain on the company, according to Pyykkonen, but "there's a reasonable question to ask: Do they need the magazine anymore?" </w:t>
      </w:r>
    </w:p>
    <w:p w:rsidR="00E37BAC" w:rsidRPr="00AD6C68" w:rsidRDefault="00E37BAC" w:rsidP="00AD6C68">
      <w:pPr>
        <w:pStyle w:val="NormalWeb"/>
        <w:jc w:val="both"/>
        <w:rPr>
          <w:rFonts w:ascii="Calibri" w:hAnsi="Calibri" w:cs="Arial"/>
          <w:color w:val="000000"/>
          <w:sz w:val="28"/>
          <w:szCs w:val="28"/>
        </w:rPr>
      </w:pPr>
      <w:r w:rsidRPr="00AD6C68">
        <w:rPr>
          <w:rFonts w:ascii="Calibri" w:hAnsi="Calibri" w:cs="Arial"/>
          <w:color w:val="000000"/>
          <w:sz w:val="28"/>
          <w:szCs w:val="28"/>
        </w:rPr>
        <w:lastRenderedPageBreak/>
        <w:t xml:space="preserve">It remains to be seen how successful the Playboy Club in Macau will be or if Hefner's proposal to take the company private will succeed, but 2011 looks to be an auspicious year for Playboy in China. Come February, it will be the Year of the Rabbit. </w:t>
      </w:r>
    </w:p>
    <w:p w:rsidR="00CA38E3" w:rsidRPr="00CA38E3" w:rsidRDefault="00CA38E3" w:rsidP="00CA38E3">
      <w:pPr>
        <w:rPr>
          <w:rFonts w:cs="Arial"/>
          <w:b/>
          <w:caps/>
          <w:color w:val="000000"/>
          <w:sz w:val="48"/>
          <w:szCs w:val="48"/>
        </w:rPr>
      </w:pPr>
      <w:r w:rsidRPr="00CA38E3">
        <w:rPr>
          <w:rFonts w:cs="Arial"/>
          <w:b/>
          <w:color w:val="000000"/>
          <w:sz w:val="48"/>
          <w:szCs w:val="48"/>
        </w:rPr>
        <w:t xml:space="preserve">(8) </w:t>
      </w:r>
      <w:r w:rsidRPr="00CA38E3">
        <w:rPr>
          <w:rFonts w:cs="Arial"/>
          <w:b/>
          <w:caps/>
          <w:color w:val="000000"/>
          <w:sz w:val="48"/>
          <w:szCs w:val="48"/>
        </w:rPr>
        <w:t>Technologizer</w:t>
      </w:r>
    </w:p>
    <w:p w:rsidR="00CA38E3" w:rsidRPr="00CA38E3" w:rsidRDefault="00CA38E3" w:rsidP="00CA38E3">
      <w:pPr>
        <w:pStyle w:val="Heading1"/>
        <w:rPr>
          <w:rFonts w:asciiTheme="minorHAnsi" w:hAnsiTheme="minorHAnsi" w:cs="Arial"/>
          <w:color w:val="000000"/>
        </w:rPr>
      </w:pPr>
      <w:r w:rsidRPr="00CA38E3">
        <w:rPr>
          <w:rFonts w:asciiTheme="minorHAnsi" w:hAnsiTheme="minorHAnsi" w:cs="Arial"/>
          <w:color w:val="000000"/>
        </w:rPr>
        <w:t>Post–Black Friday: A Guide to Tech Deals for the Holidays</w:t>
      </w:r>
    </w:p>
    <w:p w:rsidR="00CA38E3" w:rsidRDefault="00CA38E3" w:rsidP="00CA38E3">
      <w:pPr>
        <w:rPr>
          <w:rFonts w:ascii="Arial" w:hAnsi="Arial" w:cs="Arial"/>
          <w:color w:val="000000"/>
          <w:sz w:val="16"/>
          <w:szCs w:val="16"/>
        </w:rPr>
      </w:pPr>
      <w:r>
        <w:rPr>
          <w:rFonts w:ascii="Arial" w:hAnsi="Arial" w:cs="Arial"/>
          <w:color w:val="000000"/>
          <w:sz w:val="16"/>
          <w:szCs w:val="16"/>
        </w:rPr>
        <w:t xml:space="preserve">By </w:t>
      </w:r>
      <w:hyperlink r:id="rId443" w:history="1">
        <w:r>
          <w:rPr>
            <w:rStyle w:val="Hyperlink"/>
            <w:rFonts w:ascii="Arial" w:hAnsi="Arial" w:cs="Arial"/>
            <w:b/>
            <w:bCs/>
            <w:caps/>
            <w:sz w:val="16"/>
            <w:szCs w:val="16"/>
          </w:rPr>
          <w:t>Harry McCracken</w:t>
        </w:r>
      </w:hyperlink>
      <w:r>
        <w:rPr>
          <w:rFonts w:ascii="Arial" w:hAnsi="Arial" w:cs="Arial"/>
          <w:b/>
          <w:bCs/>
          <w:caps/>
          <w:color w:val="000000"/>
          <w:sz w:val="16"/>
          <w:szCs w:val="16"/>
        </w:rPr>
        <w:t xml:space="preserve"> </w:t>
      </w:r>
      <w:r>
        <w:rPr>
          <w:rFonts w:ascii="Arial" w:hAnsi="Arial" w:cs="Arial"/>
          <w:color w:val="999999"/>
          <w:sz w:val="16"/>
          <w:szCs w:val="16"/>
        </w:rPr>
        <w:t>Tuesday, Nov. 30, 2010</w:t>
      </w:r>
      <w:r>
        <w:rPr>
          <w:rFonts w:ascii="Arial" w:hAnsi="Arial" w:cs="Arial"/>
          <w:color w:val="000000"/>
          <w:sz w:val="16"/>
          <w:szCs w:val="16"/>
        </w:rPr>
        <w:t xml:space="preserve"> </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t>For years, I've followed the same strategy for Black Friday, the biggest shopping day of the year. Step 1: sleep in. Step 2: stay as far away from the mall as possible. This time-tested technique assures that I won't meet my demise at the hands of maniacal shoppers stampeding toward $49 Blu-ray players. And it doesn't deprive me of deals worth bragging about — the entire holiday season is a great time to buy technology products, period.</w:t>
      </w:r>
    </w:p>
    <w:p w:rsidR="00AD6C68"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t xml:space="preserve">So if you blew off Black Friday like I did, fret not. Normally discount-phobic Apple knocked $101 off the price of a $1,199 MacBook Pro last Friday, for example, but Amazon.com offers the same deal every day and collects sales tax from buyers in only five states. If you're willing to deal with a mail-in rebate, you can save even more — $150 — on the same Mac at MacConnection. You may have snoozed, but you didn't lose. </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t>Herewith, a few tips for getting Black Friday–like savings, minus the frenzy. I plan to use all of 'em before the year is out.</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b/>
          <w:bCs/>
          <w:color w:val="000000"/>
          <w:sz w:val="28"/>
          <w:szCs w:val="28"/>
        </w:rPr>
        <w:t>1. Skip the Store</w:t>
      </w:r>
      <w:r w:rsidRPr="00CA38E3">
        <w:rPr>
          <w:rFonts w:asciiTheme="minorHAnsi" w:hAnsiTheme="minorHAnsi" w:cs="Arial"/>
          <w:color w:val="000000"/>
          <w:sz w:val="28"/>
          <w:szCs w:val="28"/>
        </w:rPr>
        <w:br/>
        <w:t>On Thanksgiving afternoon, I happened to cruise by a Best Buy. Folks were already queuing up in front, apparently willing to spend a chilly New England night camping out in order to be first in line the next morning. I was half tempted to slow my roll, lower the window and holler: "Don't you people know about the Web?" Online merchants nearly always offer the most aggressive discounts, and buying something on the Internet at a steep discount requires no more effort than paying full price. (There's no such thing as standing in line outside Buy.com.)</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lastRenderedPageBreak/>
        <w:t>One possible argument against online shopping — that delivery costs too much or takes too much time — has been largely neutralized by free-shipping offers and reasonable prices for overnight and two-day options. I belong to Amazon Prime, the wonderful, insidious program that costs $79 a year but provides free two-day shipping (and $3.99 overnight shipping) on the vast majority of Amazon.com's offerings. Naturally, I end up buying most of my gadgets there: it's like Costco with a far better selection and only slightly more delayed gratification — and I don't have to show my receipt on the way out.</w:t>
      </w:r>
    </w:p>
    <w:p w:rsidR="00AD6C68"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t xml:space="preserve">Ordering online can't replace the brick-and-mortar experience completely. For example, I recommend trying out a laptop in person before you plunk down your money. But there's no law that forbids checking out merchandise at a retail store, then buying it from whoever offers the best price. </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b/>
          <w:bCs/>
          <w:color w:val="000000"/>
          <w:sz w:val="28"/>
          <w:szCs w:val="28"/>
        </w:rPr>
        <w:t>2. Even if You Buy Locally, Start Online</w:t>
      </w:r>
      <w:r w:rsidRPr="00CA38E3">
        <w:rPr>
          <w:rFonts w:asciiTheme="minorHAnsi" w:hAnsiTheme="minorHAnsi" w:cs="Arial"/>
          <w:color w:val="000000"/>
          <w:sz w:val="28"/>
          <w:szCs w:val="28"/>
        </w:rPr>
        <w:br/>
        <w:t xml:space="preserve">Just as you can inspect a tech product at a nearby store and then purchase it online, retail shopping can begin with Web-based research. </w:t>
      </w:r>
      <w:hyperlink r:id="rId444" w:tgtFrame="_blank" w:history="1">
        <w:r w:rsidRPr="00CA38E3">
          <w:rPr>
            <w:rStyle w:val="Hyperlink"/>
            <w:rFonts w:asciiTheme="minorHAnsi" w:hAnsiTheme="minorHAnsi" w:cs="Arial"/>
            <w:sz w:val="28"/>
            <w:szCs w:val="28"/>
          </w:rPr>
          <w:t>Milo</w:t>
        </w:r>
      </w:hyperlink>
      <w:r w:rsidRPr="00CA38E3">
        <w:rPr>
          <w:rFonts w:asciiTheme="minorHAnsi" w:hAnsiTheme="minorHAnsi" w:cs="Arial"/>
          <w:color w:val="000000"/>
          <w:sz w:val="28"/>
          <w:szCs w:val="28"/>
        </w:rPr>
        <w:t xml:space="preserve"> is a pricing search engine, similar to research tools like </w:t>
      </w:r>
      <w:hyperlink r:id="rId445" w:tgtFrame="_blank" w:history="1">
        <w:r w:rsidRPr="00CA38E3">
          <w:rPr>
            <w:rStyle w:val="Hyperlink"/>
            <w:rFonts w:asciiTheme="minorHAnsi" w:hAnsiTheme="minorHAnsi" w:cs="Arial"/>
            <w:sz w:val="28"/>
            <w:szCs w:val="28"/>
          </w:rPr>
          <w:t>PriceGrabber</w:t>
        </w:r>
      </w:hyperlink>
      <w:r w:rsidRPr="00CA38E3">
        <w:rPr>
          <w:rFonts w:asciiTheme="minorHAnsi" w:hAnsiTheme="minorHAnsi" w:cs="Arial"/>
          <w:color w:val="000000"/>
          <w:sz w:val="28"/>
          <w:szCs w:val="28"/>
        </w:rPr>
        <w:t xml:space="preserve"> — but the deals it finds are at shops in your neighborhood, not websites. </w:t>
      </w:r>
      <w:hyperlink r:id="rId446" w:tgtFrame="_blank" w:history="1">
        <w:r w:rsidRPr="00CA38E3">
          <w:rPr>
            <w:rStyle w:val="Hyperlink"/>
            <w:rFonts w:asciiTheme="minorHAnsi" w:hAnsiTheme="minorHAnsi" w:cs="Arial"/>
            <w:sz w:val="28"/>
            <w:szCs w:val="28"/>
          </w:rPr>
          <w:t>SundaySaver</w:t>
        </w:r>
      </w:hyperlink>
      <w:r w:rsidRPr="00CA38E3">
        <w:rPr>
          <w:rFonts w:asciiTheme="minorHAnsi" w:hAnsiTheme="minorHAnsi" w:cs="Arial"/>
          <w:color w:val="000000"/>
          <w:sz w:val="28"/>
          <w:szCs w:val="28"/>
        </w:rPr>
        <w:t xml:space="preserve"> has online versions of weekly newspaper circulars from big chains. And major merchants like Best Buy let you use their sites to find items, verify their retail availability and then pay online for local pickup. When you arrive at the store, you can breeze past the line at the front and head to customer service, where your purchase will await.</w:t>
      </w:r>
    </w:p>
    <w:p w:rsidR="00AD6C68"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b/>
          <w:bCs/>
          <w:color w:val="000000"/>
          <w:sz w:val="28"/>
          <w:szCs w:val="28"/>
        </w:rPr>
        <w:t>3. Rely on the Kindness of Bargain Fiends</w:t>
      </w:r>
      <w:r w:rsidRPr="00CA38E3">
        <w:rPr>
          <w:rFonts w:asciiTheme="minorHAnsi" w:hAnsiTheme="minorHAnsi" w:cs="Arial"/>
          <w:color w:val="000000"/>
          <w:sz w:val="28"/>
          <w:szCs w:val="28"/>
        </w:rPr>
        <w:br/>
        <w:t xml:space="preserve">You may not have the time, expertise or inclination to obsessively sniff out the deepest discounts, but you can benefit from the hard work of those who do. </w:t>
      </w:r>
      <w:hyperlink r:id="rId447" w:tgtFrame="_blank" w:history="1">
        <w:r w:rsidRPr="00CA38E3">
          <w:rPr>
            <w:rStyle w:val="Hyperlink"/>
            <w:rFonts w:asciiTheme="minorHAnsi" w:hAnsiTheme="minorHAnsi" w:cs="Arial"/>
            <w:sz w:val="28"/>
            <w:szCs w:val="28"/>
          </w:rPr>
          <w:t>TechBargains</w:t>
        </w:r>
      </w:hyperlink>
      <w:r w:rsidRPr="00CA38E3">
        <w:rPr>
          <w:rFonts w:asciiTheme="minorHAnsi" w:hAnsiTheme="minorHAnsi" w:cs="Arial"/>
          <w:color w:val="000000"/>
          <w:sz w:val="28"/>
          <w:szCs w:val="28"/>
        </w:rPr>
        <w:t xml:space="preserve">, </w:t>
      </w:r>
      <w:hyperlink r:id="rId448" w:tgtFrame="_blank" w:history="1">
        <w:r w:rsidRPr="00CA38E3">
          <w:rPr>
            <w:rStyle w:val="Hyperlink"/>
            <w:rFonts w:asciiTheme="minorHAnsi" w:hAnsiTheme="minorHAnsi" w:cs="Arial"/>
            <w:sz w:val="28"/>
            <w:szCs w:val="28"/>
          </w:rPr>
          <w:t>DealCatcher</w:t>
        </w:r>
      </w:hyperlink>
      <w:r w:rsidRPr="00CA38E3">
        <w:rPr>
          <w:rFonts w:asciiTheme="minorHAnsi" w:hAnsiTheme="minorHAnsi" w:cs="Arial"/>
          <w:color w:val="000000"/>
          <w:sz w:val="28"/>
          <w:szCs w:val="28"/>
        </w:rPr>
        <w:t xml:space="preserve"> and </w:t>
      </w:r>
      <w:hyperlink r:id="rId449" w:tgtFrame="_blank" w:history="1">
        <w:r w:rsidRPr="00CA38E3">
          <w:rPr>
            <w:rStyle w:val="Hyperlink"/>
            <w:rFonts w:asciiTheme="minorHAnsi" w:hAnsiTheme="minorHAnsi" w:cs="Arial"/>
            <w:sz w:val="28"/>
            <w:szCs w:val="28"/>
          </w:rPr>
          <w:t>Slickdeals</w:t>
        </w:r>
      </w:hyperlink>
      <w:r w:rsidRPr="00CA38E3">
        <w:rPr>
          <w:rFonts w:asciiTheme="minorHAnsi" w:hAnsiTheme="minorHAnsi" w:cs="Arial"/>
          <w:color w:val="000000"/>
          <w:sz w:val="28"/>
          <w:szCs w:val="28"/>
        </w:rPr>
        <w:t xml:space="preserve"> all list limited-time deals in a bevy of categories — markdowns, coupons, cheap or free shipping and more. Google can also help: if you're planning to buy a Dell PC, for instance, search for a phrase such as "Dell coupon" or "Dell discount." There's a reasonable chance you'll discover one or more pertinent price breaks that would have otherwise escaped your attention. </w:t>
      </w:r>
    </w:p>
    <w:p w:rsidR="00AD6C68"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b/>
          <w:bCs/>
          <w:color w:val="000000"/>
          <w:sz w:val="28"/>
          <w:szCs w:val="28"/>
        </w:rPr>
        <w:t>4. Look into Outlets</w:t>
      </w:r>
      <w:r w:rsidRPr="00CA38E3">
        <w:rPr>
          <w:rFonts w:asciiTheme="minorHAnsi" w:hAnsiTheme="minorHAnsi" w:cs="Arial"/>
          <w:color w:val="000000"/>
          <w:sz w:val="28"/>
          <w:szCs w:val="28"/>
        </w:rPr>
        <w:br/>
        <w:t xml:space="preserve">Most major purveyors of tech products on the Web — even hoity-toity ones like the Apple Store — have outlet sections, offering closeouts, refurbished goods and other low-cost options in far more plentiful supply than you'd find at a physical retailer. Check out both resellers, such as Amazon and Newegg, and </w:t>
      </w:r>
      <w:r w:rsidRPr="00CA38E3">
        <w:rPr>
          <w:rFonts w:asciiTheme="minorHAnsi" w:hAnsiTheme="minorHAnsi" w:cs="Arial"/>
          <w:color w:val="000000"/>
          <w:sz w:val="28"/>
          <w:szCs w:val="28"/>
        </w:rPr>
        <w:lastRenderedPageBreak/>
        <w:t xml:space="preserve">manufacturers, such as HP, Nikon and Sony; sometimes they've slashed the same stuff that others are still selling at the original price. </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b/>
          <w:bCs/>
          <w:color w:val="000000"/>
          <w:sz w:val="28"/>
          <w:szCs w:val="28"/>
        </w:rPr>
        <w:t>5. Consider Writing Your Loved Ones a Rain Check</w:t>
      </w:r>
      <w:r w:rsidRPr="00CA38E3">
        <w:rPr>
          <w:rFonts w:asciiTheme="minorHAnsi" w:hAnsiTheme="minorHAnsi" w:cs="Arial"/>
          <w:color w:val="000000"/>
          <w:sz w:val="28"/>
          <w:szCs w:val="28"/>
        </w:rPr>
        <w:br/>
        <w:t>Immediately after the official holiday season, retailers (both brick-and-mortar and online) discover that sales didn't live up to their wildest dreams. They then make one more push to move merchandise at Amazing! Low! Prices! If you're planning to give someone an item in a hot category with plenty of solid choices — like an HDTV — you might want to present the recipient with a note announcing the good news. Then do the actual buying early in January, when you can snag a better product for less money. (Besides, a gift-wrapped 50-in. plasma TV sitting by the tree isn't going to surprise anyone.)</w:t>
      </w:r>
    </w:p>
    <w:p w:rsidR="00AD6C68"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color w:val="000000"/>
          <w:sz w:val="28"/>
          <w:szCs w:val="28"/>
        </w:rPr>
        <w:t xml:space="preserve">Those who sell us technology products like to suggest there are such things as once-in-a-lifetime — or at least once-in-a-season — offers. The truth is way less stressful: there are always more deals to come, and the longer you wait, the more you'll save. Keep that in mind, and your holidays will be both happier and thriftier. </w:t>
      </w:r>
    </w:p>
    <w:p w:rsidR="00CA38E3" w:rsidRPr="00CA38E3" w:rsidRDefault="00CA38E3" w:rsidP="00CA38E3">
      <w:pPr>
        <w:pStyle w:val="NormalWeb"/>
        <w:jc w:val="both"/>
        <w:rPr>
          <w:rFonts w:asciiTheme="minorHAnsi" w:hAnsiTheme="minorHAnsi" w:cs="Arial"/>
          <w:color w:val="000000"/>
          <w:sz w:val="28"/>
          <w:szCs w:val="28"/>
        </w:rPr>
      </w:pPr>
      <w:r w:rsidRPr="00CA38E3">
        <w:rPr>
          <w:rFonts w:asciiTheme="minorHAnsi" w:hAnsiTheme="minorHAnsi" w:cs="Arial"/>
          <w:i/>
          <w:iCs/>
          <w:color w:val="000000"/>
          <w:sz w:val="28"/>
          <w:szCs w:val="28"/>
        </w:rPr>
        <w:t>McCracken blogs about personal technology at</w:t>
      </w:r>
      <w:r w:rsidRPr="00CA38E3">
        <w:rPr>
          <w:rFonts w:asciiTheme="minorHAnsi" w:hAnsiTheme="minorHAnsi" w:cs="Arial"/>
          <w:color w:val="000000"/>
          <w:sz w:val="28"/>
          <w:szCs w:val="28"/>
        </w:rPr>
        <w:t xml:space="preserve"> </w:t>
      </w:r>
      <w:hyperlink r:id="rId450" w:tgtFrame="_blank" w:history="1">
        <w:r w:rsidRPr="00CA38E3">
          <w:rPr>
            <w:rStyle w:val="Hyperlink"/>
            <w:rFonts w:asciiTheme="minorHAnsi" w:hAnsiTheme="minorHAnsi" w:cs="Arial"/>
            <w:sz w:val="28"/>
            <w:szCs w:val="28"/>
          </w:rPr>
          <w:t>Technologizer</w:t>
        </w:r>
      </w:hyperlink>
      <w:r w:rsidRPr="00CA38E3">
        <w:rPr>
          <w:rFonts w:asciiTheme="minorHAnsi" w:hAnsiTheme="minorHAnsi" w:cs="Arial"/>
          <w:i/>
          <w:iCs/>
          <w:color w:val="000000"/>
          <w:sz w:val="28"/>
          <w:szCs w:val="28"/>
        </w:rPr>
        <w:t xml:space="preserve">, which he founded in 2008 after nearly two decades as a tech journalist. His column for </w:t>
      </w:r>
      <w:hyperlink r:id="rId451" w:tgtFrame="_blank" w:history="1">
        <w:r w:rsidRPr="00CA38E3">
          <w:rPr>
            <w:rStyle w:val="Hyperlink"/>
            <w:rFonts w:asciiTheme="minorHAnsi" w:hAnsiTheme="minorHAnsi" w:cs="Arial"/>
            <w:i/>
            <w:iCs/>
            <w:sz w:val="28"/>
            <w:szCs w:val="28"/>
          </w:rPr>
          <w:t>TIME.com</w:t>
        </w:r>
      </w:hyperlink>
      <w:r w:rsidRPr="00CA38E3">
        <w:rPr>
          <w:rFonts w:asciiTheme="minorHAnsi" w:hAnsiTheme="minorHAnsi" w:cs="Arial"/>
          <w:i/>
          <w:iCs/>
          <w:color w:val="000000"/>
          <w:sz w:val="28"/>
          <w:szCs w:val="28"/>
        </w:rPr>
        <w:t>, also called Technologizer, appears every Tuesday.</w:t>
      </w:r>
    </w:p>
    <w:p w:rsidR="00872302" w:rsidRDefault="00872302" w:rsidP="00872302">
      <w:pPr>
        <w:pStyle w:val="NormalWeb"/>
        <w:jc w:val="both"/>
        <w:rPr>
          <w:rFonts w:ascii="Calibri" w:hAnsi="Calibri" w:cs="Arial"/>
          <w:b/>
          <w:color w:val="333333"/>
          <w:sz w:val="48"/>
          <w:szCs w:val="48"/>
          <w:u w:val="single"/>
        </w:rPr>
      </w:pPr>
    </w:p>
    <w:p w:rsidR="00872302" w:rsidRPr="00220393" w:rsidRDefault="00872302" w:rsidP="00872302">
      <w:pPr>
        <w:pStyle w:val="NormalWeb"/>
        <w:jc w:val="both"/>
        <w:rPr>
          <w:rFonts w:ascii="Calibri" w:hAnsi="Calibri" w:cs="Arial"/>
          <w:b/>
          <w:color w:val="333333"/>
          <w:sz w:val="48"/>
          <w:szCs w:val="48"/>
          <w:u w:val="single"/>
        </w:rPr>
      </w:pPr>
      <w:r w:rsidRPr="00220393">
        <w:rPr>
          <w:rFonts w:ascii="Calibri" w:hAnsi="Calibri" w:cs="Arial"/>
          <w:b/>
          <w:color w:val="333333"/>
          <w:sz w:val="48"/>
          <w:szCs w:val="48"/>
          <w:u w:val="single"/>
        </w:rPr>
        <w:t xml:space="preserve">TIME magazine </w:t>
      </w:r>
      <w:r>
        <w:rPr>
          <w:rFonts w:ascii="Calibri" w:hAnsi="Calibri" w:cs="Arial"/>
          <w:b/>
          <w:color w:val="333333"/>
          <w:sz w:val="48"/>
          <w:szCs w:val="48"/>
          <w:u w:val="single"/>
        </w:rPr>
        <w:t>(</w:t>
      </w:r>
      <w:r w:rsidRPr="00220393">
        <w:rPr>
          <w:rFonts w:ascii="Calibri" w:hAnsi="Calibri" w:cs="Arial"/>
          <w:b/>
          <w:color w:val="333333"/>
          <w:sz w:val="48"/>
          <w:szCs w:val="48"/>
          <w:u w:val="single"/>
        </w:rPr>
        <w:t>continued</w:t>
      </w:r>
      <w:r>
        <w:rPr>
          <w:rFonts w:ascii="Calibri" w:hAnsi="Calibri" w:cs="Arial"/>
          <w:b/>
          <w:color w:val="333333"/>
          <w:sz w:val="48"/>
          <w:szCs w:val="48"/>
          <w:u w:val="single"/>
        </w:rPr>
        <w:t>…)</w:t>
      </w:r>
    </w:p>
    <w:p w:rsidR="00872302" w:rsidRPr="00220393" w:rsidRDefault="00872302" w:rsidP="00872302">
      <w:pPr>
        <w:pStyle w:val="Heading1"/>
        <w:rPr>
          <w:rFonts w:ascii="Calibri" w:hAnsi="Calibri" w:cs="Arial"/>
          <w:color w:val="000000"/>
        </w:rPr>
      </w:pPr>
      <w:r w:rsidRPr="00220393">
        <w:rPr>
          <w:rFonts w:ascii="Calibri" w:hAnsi="Calibri" w:cs="Arial"/>
          <w:color w:val="333333"/>
        </w:rPr>
        <w:t>(9)</w:t>
      </w:r>
      <w:r w:rsidRPr="00220393">
        <w:rPr>
          <w:rFonts w:ascii="Calibri" w:hAnsi="Calibri" w:cs="Arial"/>
          <w:color w:val="000000"/>
        </w:rPr>
        <w:t xml:space="preserve"> Does RIM Have a Second Act?</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52" w:history="1">
        <w:r>
          <w:rPr>
            <w:rStyle w:val="Hyperlink"/>
            <w:rFonts w:ascii="Arial" w:hAnsi="Arial" w:cs="Arial"/>
            <w:b/>
            <w:bCs/>
            <w:caps/>
            <w:sz w:val="16"/>
            <w:szCs w:val="16"/>
          </w:rPr>
          <w:t>Erik Heinrich</w:t>
        </w:r>
      </w:hyperlink>
      <w:r>
        <w:rPr>
          <w:rFonts w:ascii="Arial" w:hAnsi="Arial" w:cs="Arial"/>
          <w:b/>
          <w:bCs/>
          <w:caps/>
          <w:color w:val="000000"/>
          <w:sz w:val="16"/>
          <w:szCs w:val="16"/>
        </w:rPr>
        <w:t xml:space="preserve"> </w:t>
      </w:r>
      <w:r>
        <w:rPr>
          <w:rFonts w:ascii="Arial" w:hAnsi="Arial" w:cs="Arial"/>
          <w:color w:val="999999"/>
          <w:sz w:val="16"/>
          <w:szCs w:val="16"/>
        </w:rPr>
        <w:t>Monday, Jan. 17, 2011</w:t>
      </w:r>
      <w:r>
        <w:rPr>
          <w:rFonts w:ascii="Arial" w:hAnsi="Arial" w:cs="Arial"/>
          <w:color w:val="000000"/>
          <w:sz w:val="16"/>
          <w:szCs w:val="16"/>
        </w:rPr>
        <w:t xml:space="preserve"> </w:t>
      </w:r>
    </w:p>
    <w:p w:rsidR="00872302" w:rsidRPr="0071091D" w:rsidRDefault="00872302" w:rsidP="00872302">
      <w:pPr>
        <w:pStyle w:val="NormalWeb"/>
        <w:jc w:val="both"/>
        <w:rPr>
          <w:rFonts w:asciiTheme="minorHAnsi" w:hAnsiTheme="minorHAnsi" w:cs="Arial"/>
          <w:color w:val="000000"/>
          <w:sz w:val="28"/>
          <w:szCs w:val="28"/>
        </w:rPr>
      </w:pPr>
      <w:r w:rsidRPr="0071091D">
        <w:rPr>
          <w:rFonts w:asciiTheme="minorHAnsi" w:hAnsiTheme="minorHAnsi" w:cs="Arial"/>
          <w:color w:val="000000"/>
          <w:sz w:val="28"/>
          <w:szCs w:val="28"/>
        </w:rPr>
        <w:t>Never mind that, with a personal fortune estimated at $2.7 billion, Jim Balsillie is worth more than Mick Jagger, Paul McCartney, Bruce Springsteen and Eric Clapton combined. When the business brain behind Canada's Research in Motion (RIM) — maker of the BlackBerry smart phone, with annual revenue of $15 billion — talks classic rock, the intense 49-year-old entrepreneur reverts to a starstruck 16-year-old. "I love Neil Young," Balsillie, a co-CEO of RIM, enthuses about a fellow Canadian. Then he names a few more artists on his top-10 list: Van Halen, Red Hot Chili Peppers and the Tragically Hip.</w:t>
      </w:r>
    </w:p>
    <w:p w:rsidR="00872302" w:rsidRDefault="00872302" w:rsidP="00872302">
      <w:pPr>
        <w:pStyle w:val="NormalWeb"/>
        <w:jc w:val="both"/>
        <w:rPr>
          <w:rFonts w:asciiTheme="minorHAnsi" w:hAnsiTheme="minorHAnsi" w:cs="Arial"/>
          <w:color w:val="000000"/>
          <w:sz w:val="28"/>
          <w:szCs w:val="28"/>
        </w:rPr>
      </w:pPr>
      <w:r w:rsidRPr="0071091D">
        <w:rPr>
          <w:rFonts w:asciiTheme="minorHAnsi" w:hAnsiTheme="minorHAnsi" w:cs="Arial"/>
          <w:color w:val="000000"/>
          <w:sz w:val="28"/>
          <w:szCs w:val="28"/>
        </w:rPr>
        <w:lastRenderedPageBreak/>
        <w:t xml:space="preserve">The advantage of being a billionaire is that Balsillie can hire some of his favorite bands, as he has done with Van Halen and Aerosmith, for company gigs. And he gets to partner with supergroup U2 by becoming a lead sponsor of its current 360 Tour. </w:t>
      </w:r>
    </w:p>
    <w:p w:rsidR="00872302" w:rsidRPr="0071091D" w:rsidRDefault="00872302" w:rsidP="00872302">
      <w:pPr>
        <w:pStyle w:val="NormalWeb"/>
        <w:jc w:val="both"/>
        <w:rPr>
          <w:rFonts w:asciiTheme="minorHAnsi" w:hAnsiTheme="minorHAnsi" w:cs="Arial"/>
          <w:color w:val="000000"/>
          <w:sz w:val="28"/>
          <w:szCs w:val="28"/>
        </w:rPr>
      </w:pPr>
      <w:r w:rsidRPr="0071091D">
        <w:rPr>
          <w:rFonts w:asciiTheme="minorHAnsi" w:hAnsiTheme="minorHAnsi" w:cs="Arial"/>
          <w:color w:val="000000"/>
          <w:sz w:val="28"/>
          <w:szCs w:val="28"/>
        </w:rPr>
        <w:t>Rock is Balsillie's decompression valve, the thing that lets him come down to earth from 30,000 ft., which is where he spends nearly half his time, shuttling between continents to grab face time with suppliers, developers and carriers. Partnership building is more important today than ever before for Canada's biggest tech company, which operates from Waterloo, Ont., about 70 miles west of Toronto. That's because RIM's iconic BlackBerry is no longer the category-killing "CrackBerry" in the $100 billion smart-phone universe it created. "The market has always been hypercompetitive," says Balsillie, shrugging off the threats from new rivals. "The innovation cycle has accelerated."</w:t>
      </w:r>
    </w:p>
    <w:p w:rsidR="00872302" w:rsidRPr="0071091D" w:rsidRDefault="00872302" w:rsidP="00872302">
      <w:pPr>
        <w:pStyle w:val="NormalWeb"/>
        <w:jc w:val="both"/>
        <w:rPr>
          <w:rFonts w:asciiTheme="minorHAnsi" w:hAnsiTheme="minorHAnsi" w:cs="Arial"/>
          <w:color w:val="000000"/>
          <w:sz w:val="28"/>
          <w:szCs w:val="28"/>
        </w:rPr>
      </w:pPr>
      <w:r w:rsidRPr="0071091D">
        <w:rPr>
          <w:rFonts w:asciiTheme="minorHAnsi" w:hAnsiTheme="minorHAnsi" w:cs="Arial"/>
          <w:color w:val="000000"/>
          <w:sz w:val="28"/>
          <w:szCs w:val="28"/>
        </w:rPr>
        <w:t>Nowhere is this more true than in the nascent tablet-computer business, inaugurated by Apple with the iPad, which is expected to sell more than 10 million units in its first year. RIM has been working on a tablet for some time, but the company must be kicking itself for missing a chance to redefine mobile computing, as it did with the first BlackBerry smart phone 11 years ago. Although it missed out on a first-mover advantage, RIM can still silence its critics by revolutionizing the tablet market and at the same time rejuvenating its smart-phone franchise. The company knows its fate hangs in the balance. RIM's stock is trading at $58 per share on NASDAQ, down from $150 two years ago, on investor fears that its glory days are history. In the iPad's wake, RIM rushed to unveil its tablet, dubbed the BlackBerry PlayBook, with much hoopla in San Francisco in September. PlayBook won't hit stores before the first quarter of 2011, but RIM is convinced it has a slumbering tiger on its hands. "It changes the game because we're making mobile fit the Web, not the other way around," says Balsillie.</w:t>
      </w:r>
    </w:p>
    <w:p w:rsidR="00872302" w:rsidRDefault="00872302" w:rsidP="00872302">
      <w:pPr>
        <w:pStyle w:val="NormalWeb"/>
        <w:jc w:val="both"/>
        <w:rPr>
          <w:rFonts w:asciiTheme="minorHAnsi" w:hAnsiTheme="minorHAnsi" w:cs="Arial"/>
          <w:color w:val="000000"/>
          <w:sz w:val="28"/>
          <w:szCs w:val="28"/>
        </w:rPr>
      </w:pPr>
      <w:r w:rsidRPr="0071091D">
        <w:rPr>
          <w:rFonts w:asciiTheme="minorHAnsi" w:hAnsiTheme="minorHAnsi" w:cs="Arial"/>
          <w:color w:val="000000"/>
          <w:sz w:val="28"/>
          <w:szCs w:val="28"/>
        </w:rPr>
        <w:t xml:space="preserve">What does that mean? RIM has figured out a way to squeeze a full computing platform into a tablet, which is a bit like fitting the Incredible Hulk into an Armani suit. The PlayBook will deliver the entire Web at the same speed as a home computer can, without the need for special apps that repackage and abbreviate mobile content. "The PlayBook won't just be a glorified smart phone," says Mike Lazaridis, RIM's other co-CEO, referring to Apple's iPad. That's because PlayBook runs on software from QNX, a company specializing in wireless broadband services that RIM acquired in April for $200 million from Connecticut-based Harman International Industries. RIM opted for QNX because even the latest </w:t>
      </w:r>
      <w:r w:rsidRPr="0071091D">
        <w:rPr>
          <w:rFonts w:asciiTheme="minorHAnsi" w:hAnsiTheme="minorHAnsi" w:cs="Arial"/>
          <w:color w:val="000000"/>
          <w:sz w:val="28"/>
          <w:szCs w:val="28"/>
        </w:rPr>
        <w:lastRenderedPageBreak/>
        <w:t>version of its BlackBerry OS did not offer the kind of Web fidelity it was looking for.</w:t>
      </w:r>
    </w:p>
    <w:p w:rsidR="00872302" w:rsidRPr="00774862" w:rsidRDefault="00872302" w:rsidP="00872302">
      <w:pPr>
        <w:rPr>
          <w:rFonts w:ascii="Calibri" w:hAnsi="Calibri" w:cs="Arial"/>
          <w:b/>
          <w:color w:val="000000"/>
          <w:sz w:val="48"/>
          <w:szCs w:val="48"/>
        </w:rPr>
      </w:pPr>
      <w:r w:rsidRPr="00774862">
        <w:rPr>
          <w:rFonts w:ascii="Calibri" w:hAnsi="Calibri" w:cs="Arial"/>
          <w:b/>
          <w:color w:val="000000"/>
          <w:sz w:val="48"/>
          <w:szCs w:val="48"/>
        </w:rPr>
        <w:t>(10) A Currency Race to the Bottom</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53" w:history="1">
        <w:r>
          <w:rPr>
            <w:rStyle w:val="Hyperlink"/>
            <w:rFonts w:ascii="Arial" w:hAnsi="Arial" w:cs="Arial"/>
            <w:b/>
            <w:bCs/>
            <w:caps/>
            <w:sz w:val="16"/>
            <w:szCs w:val="16"/>
          </w:rPr>
          <w:t>Stephen Gandel</w:t>
        </w:r>
      </w:hyperlink>
      <w:r>
        <w:rPr>
          <w:rFonts w:ascii="Arial" w:hAnsi="Arial" w:cs="Arial"/>
          <w:b/>
          <w:bCs/>
          <w:caps/>
          <w:color w:val="000000"/>
          <w:sz w:val="16"/>
          <w:szCs w:val="16"/>
        </w:rPr>
        <w:t xml:space="preserve"> </w:t>
      </w:r>
      <w:r>
        <w:rPr>
          <w:rFonts w:ascii="Arial" w:hAnsi="Arial" w:cs="Arial"/>
          <w:color w:val="999999"/>
          <w:sz w:val="16"/>
          <w:szCs w:val="16"/>
        </w:rPr>
        <w:t>Monday, Jan. 17, 2011</w:t>
      </w:r>
      <w:r>
        <w:rPr>
          <w:rFonts w:ascii="Arial" w:hAnsi="Arial" w:cs="Arial"/>
          <w:color w:val="000000"/>
          <w:sz w:val="16"/>
          <w:szCs w:val="16"/>
        </w:rPr>
        <w:t xml:space="preserve"> </w:t>
      </w:r>
    </w:p>
    <w:p w:rsidR="00872302" w:rsidRPr="002357EF"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Earlier this year, the Swiss franc became a hot investment, up nearly 12% in six months. So how did the Swiss respond to the market's vote of confidence? Not well. Officials said the franc's appreciation was not welcome.</w:t>
      </w:r>
    </w:p>
    <w:p w:rsidR="00872302"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 xml:space="preserve">Switzerland is not alone. From Brazil to Vietnam, policymakers are doing their best to force their tender to drop. The Fed's $600 billion plan to buy bonds, which some have equated with printing money, is likely to hurt the dollar. China continues to unofficially peg its currency to the dollar, which may lower the value of the renminbi as much as 20%. A plan to allow losses on the bonds of the European Union's weaker members will further damage the euro. </w:t>
      </w:r>
    </w:p>
    <w:p w:rsidR="00872302" w:rsidRPr="002357EF"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At a time when the global economy is struggling, policymakers are using exchange rates to produce growth. A weaker currency boosts exports. But some economists fear the race to the bottom will do more harm than good. It could cause massive global inflation, slowing the rise in wealth of the past few decades in China and other developing nations. Lower consumption in those countries would in turn hurt demand in the U.S. and Europe. "Everyone thinks their country can avoid or get out of recession on the back of another country's growth," says Joseph Mason, a professor of finance at Louisiana State University. "But in a global crisis, there is no one left to beg from."</w:t>
      </w:r>
    </w:p>
    <w:p w:rsidR="00872302"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 xml:space="preserve">Central bankers can target either inflation or the value of their currency — not both. To drive down the value of money, bankers lower interest rates. But lower rates typically lead to higher economic growth, an influx of foreign capital and, potentially, inflation. The biggest sufferers may be workers in poor countries. Barry Eichengreen, a professor of economics and political science at the University of California, Berkeley, worries that if developing nations continue on their current course, we are likely to see wage disputes and riots. "Workers get angry when wages don't keep up with prices," says Eichengreen. </w:t>
      </w:r>
    </w:p>
    <w:p w:rsidR="00872302" w:rsidRPr="002357EF"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 xml:space="preserve">Rising prices may lead developing nations to boost interest rates to tame growth. Indeed, China has already begun raising rates. As other nations make the same move, money will flow out of the dollar and the euro in search of higher rates elsewhere. "The general consensus is that the euro will continue to </w:t>
      </w:r>
      <w:r w:rsidRPr="002357EF">
        <w:rPr>
          <w:rFonts w:asciiTheme="minorHAnsi" w:hAnsiTheme="minorHAnsi" w:cs="Arial"/>
          <w:color w:val="000000"/>
          <w:sz w:val="28"/>
          <w:szCs w:val="28"/>
        </w:rPr>
        <w:lastRenderedPageBreak/>
        <w:t>fall in 2011, and by midyear the dollar should follow," says Ken Jakubzak, who runs a currency hedge fund in Lake of the Hills, Ill.</w:t>
      </w:r>
    </w:p>
    <w:p w:rsidR="00872302" w:rsidRPr="002357EF" w:rsidRDefault="00872302" w:rsidP="00872302">
      <w:pPr>
        <w:pStyle w:val="NormalWeb"/>
        <w:jc w:val="both"/>
        <w:rPr>
          <w:rFonts w:asciiTheme="minorHAnsi" w:hAnsiTheme="minorHAnsi" w:cs="Arial"/>
          <w:color w:val="000000"/>
          <w:sz w:val="28"/>
          <w:szCs w:val="28"/>
        </w:rPr>
      </w:pPr>
      <w:r w:rsidRPr="002357EF">
        <w:rPr>
          <w:rFonts w:asciiTheme="minorHAnsi" w:hAnsiTheme="minorHAnsi" w:cs="Arial"/>
          <w:color w:val="000000"/>
          <w:sz w:val="28"/>
          <w:szCs w:val="28"/>
        </w:rPr>
        <w:t>Short-term, American and European companies will benefit, as will their shares. Stocks of developing-market companies may suffer. The one silver lining is that the currency shuffle could help rebalance the global economy if it forces emerging nations away from exports and toward policies that increase domestic consumption. But it's not clear how long that could take. And if growth doesn't reappear in poor nations in 2012 or 2013, the U.S. could suffer as well. As John Hathaway of the Tocqueville Gold Fund says, "Historically, currency wars have not ended well."</w:t>
      </w:r>
    </w:p>
    <w:p w:rsidR="008E248D" w:rsidRPr="00774862" w:rsidRDefault="008E248D" w:rsidP="008E248D">
      <w:pPr>
        <w:rPr>
          <w:rFonts w:ascii="Calibri" w:hAnsi="Calibri" w:cs="Arial"/>
          <w:b/>
          <w:color w:val="000000"/>
          <w:sz w:val="48"/>
          <w:szCs w:val="48"/>
        </w:rPr>
      </w:pPr>
      <w:r w:rsidRPr="00774862">
        <w:rPr>
          <w:rFonts w:ascii="Calibri" w:hAnsi="Calibri" w:cs="Arial"/>
          <w:b/>
          <w:color w:val="000000"/>
          <w:sz w:val="48"/>
          <w:szCs w:val="48"/>
        </w:rPr>
        <w:t>(1</w:t>
      </w:r>
      <w:r>
        <w:rPr>
          <w:rFonts w:ascii="Calibri" w:hAnsi="Calibri" w:cs="Arial"/>
          <w:b/>
          <w:color w:val="000000"/>
          <w:sz w:val="48"/>
          <w:szCs w:val="48"/>
        </w:rPr>
        <w:t>1</w:t>
      </w:r>
      <w:r w:rsidRPr="00774862">
        <w:rPr>
          <w:rFonts w:ascii="Calibri" w:hAnsi="Calibri" w:cs="Arial"/>
          <w:b/>
          <w:color w:val="000000"/>
          <w:sz w:val="48"/>
          <w:szCs w:val="48"/>
        </w:rPr>
        <w:t xml:space="preserve">) </w:t>
      </w:r>
      <w:r>
        <w:rPr>
          <w:rFonts w:ascii="Calibri" w:hAnsi="Calibri" w:cs="Arial"/>
          <w:b/>
          <w:color w:val="000000"/>
          <w:sz w:val="48"/>
          <w:szCs w:val="48"/>
        </w:rPr>
        <w:t>The London Datastore</w:t>
      </w:r>
    </w:p>
    <w:p w:rsidR="00872302" w:rsidRDefault="00872302" w:rsidP="00872302">
      <w:pPr>
        <w:spacing w:after="0" w:line="240" w:lineRule="auto"/>
        <w:rPr>
          <w:rFonts w:ascii="Arial" w:hAnsi="Arial" w:cs="Arial"/>
          <w:color w:val="000000"/>
          <w:sz w:val="16"/>
          <w:szCs w:val="16"/>
        </w:rPr>
      </w:pPr>
      <w:r>
        <w:rPr>
          <w:rFonts w:ascii="Arial" w:hAnsi="Arial" w:cs="Arial"/>
          <w:color w:val="000000"/>
          <w:sz w:val="16"/>
          <w:szCs w:val="16"/>
        </w:rPr>
        <w:t xml:space="preserve">By </w:t>
      </w:r>
      <w:hyperlink r:id="rId454" w:history="1">
        <w:r>
          <w:rPr>
            <w:rStyle w:val="Hyperlink"/>
            <w:rFonts w:ascii="Arial" w:hAnsi="Arial" w:cs="Arial"/>
            <w:b/>
            <w:bCs/>
            <w:caps/>
            <w:sz w:val="16"/>
            <w:szCs w:val="16"/>
          </w:rPr>
          <w:t>Mark Halper</w:t>
        </w:r>
      </w:hyperlink>
      <w:r>
        <w:rPr>
          <w:rFonts w:ascii="Arial" w:hAnsi="Arial" w:cs="Arial"/>
          <w:color w:val="000000"/>
          <w:sz w:val="16"/>
          <w:szCs w:val="16"/>
        </w:rPr>
        <w:t xml:space="preserve"> </w:t>
      </w:r>
      <w:r>
        <w:rPr>
          <w:rFonts w:ascii="Arial" w:hAnsi="Arial" w:cs="Arial"/>
          <w:color w:val="999999"/>
          <w:sz w:val="16"/>
          <w:szCs w:val="16"/>
        </w:rPr>
        <w:t>Thursday, Jan. 06, 2011</w:t>
      </w:r>
      <w:r>
        <w:rPr>
          <w:rFonts w:ascii="Arial" w:hAnsi="Arial" w:cs="Arial"/>
          <w:color w:val="000000"/>
          <w:sz w:val="16"/>
          <w:szCs w:val="16"/>
        </w:rPr>
        <w:t xml:space="preserve"> </w:t>
      </w:r>
    </w:p>
    <w:p w:rsidR="00872302" w:rsidRDefault="00872302" w:rsidP="00872302">
      <w:pPr>
        <w:spacing w:after="0"/>
        <w:jc w:val="center"/>
        <w:rPr>
          <w:rFonts w:ascii="Arial" w:hAnsi="Arial" w:cs="Arial"/>
          <w:color w:val="000000"/>
          <w:sz w:val="18"/>
          <w:szCs w:val="18"/>
        </w:rPr>
      </w:pPr>
    </w:p>
    <w:p w:rsidR="00872302" w:rsidRDefault="00872302" w:rsidP="00872302">
      <w:pPr>
        <w:rPr>
          <w:rFonts w:ascii="Georgia" w:hAnsi="Georgia" w:cs="Arial"/>
          <w:color w:val="333333"/>
          <w:sz w:val="21"/>
          <w:szCs w:val="21"/>
        </w:rPr>
      </w:pPr>
      <w:r>
        <w:rPr>
          <w:rFonts w:cs="Arial"/>
        </w:rPr>
        <w:t>Londoners who want to see how their city is spending money can easily find out</w:t>
      </w:r>
    </w:p>
    <w:p w:rsidR="00872302" w:rsidRDefault="00872302" w:rsidP="00872302">
      <w:pPr>
        <w:rPr>
          <w:rFonts w:ascii="Arial" w:hAnsi="Arial" w:cs="Arial"/>
          <w:caps/>
          <w:color w:val="999999"/>
          <w:sz w:val="15"/>
          <w:szCs w:val="15"/>
        </w:rPr>
      </w:pPr>
      <w:r>
        <w:rPr>
          <w:rFonts w:ascii="Arial" w:hAnsi="Arial" w:cs="Arial"/>
          <w:caps/>
          <w:color w:val="999999"/>
          <w:sz w:val="15"/>
          <w:szCs w:val="15"/>
        </w:rPr>
        <w:t>Peter Hilz / Hollandse Hoogte / Redux</w:t>
      </w:r>
    </w:p>
    <w:p w:rsidR="00872302" w:rsidRPr="00170C5B" w:rsidRDefault="00872302" w:rsidP="00872302">
      <w:pPr>
        <w:jc w:val="both"/>
        <w:rPr>
          <w:rFonts w:cs="Arial"/>
          <w:color w:val="000000"/>
          <w:sz w:val="28"/>
          <w:szCs w:val="28"/>
        </w:rPr>
      </w:pPr>
      <w:r w:rsidRPr="00170C5B">
        <w:rPr>
          <w:rFonts w:cs="Arial"/>
          <w:color w:val="000000"/>
          <w:sz w:val="28"/>
          <w:szCs w:val="28"/>
        </w:rPr>
        <w:t xml:space="preserve">"Sunlight is the best disinfectant," London Mayor Boris Johnson has proclaimed. And to make good on that declaration, he has opened the door to London's data vaults through a website called the London Datastore. Open information, Johnson said, gives rise to "a great army of unpaid scrutineers and invigilators" who help keep city politicians aboveboard. But beyond helping watchdogs, the London Datastore has become the source for other websites that have created opportunities for business development and for reducing London's costs, improving its traffic and generally making life in the city more livable.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The Greater London Authority (GLA) — which directs cross-borough functions like transport, safety, economic development and tourism — operates the initiative. It gets London agencies, civil servants and other contributors to plop data into a public repository. Much of the data is not in a user-friendly format, but webizens quickly transform it into graphs, charts, maps and documents that viewers can understand and slice and dice on PCs and other gadgets. An organization called the Open Knowledge Foundation has created a site called </w:t>
      </w:r>
      <w:hyperlink r:id="rId455" w:tgtFrame="_blank" w:history="1">
        <w:r w:rsidRPr="00170C5B">
          <w:rPr>
            <w:rFonts w:cs="Arial"/>
            <w:color w:val="CC0000"/>
            <w:sz w:val="28"/>
            <w:szCs w:val="28"/>
          </w:rPr>
          <w:t>WhereDoesMyMoneyGo.org</w:t>
        </w:r>
      </w:hyperlink>
      <w:r w:rsidRPr="00170C5B">
        <w:rPr>
          <w:rFonts w:cs="Arial"/>
          <w:color w:val="000000"/>
          <w:sz w:val="28"/>
          <w:szCs w:val="28"/>
        </w:rPr>
        <w:t xml:space="preserve">, and another group, Pushrod Ltd., has built </w:t>
      </w:r>
      <w:hyperlink r:id="rId456" w:tgtFrame="_blank" w:history="1">
        <w:r w:rsidRPr="00170C5B">
          <w:rPr>
            <w:rFonts w:cs="Arial"/>
            <w:color w:val="CC0000"/>
            <w:sz w:val="28"/>
            <w:szCs w:val="28"/>
          </w:rPr>
          <w:t>OpenlyLocal.com</w:t>
        </w:r>
      </w:hyperlink>
      <w:r w:rsidRPr="00170C5B">
        <w:rPr>
          <w:rFonts w:cs="Arial"/>
          <w:color w:val="000000"/>
          <w:sz w:val="28"/>
          <w:szCs w:val="28"/>
        </w:rPr>
        <w:t xml:space="preserve">. Both draw from the Datastore and other sources.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lastRenderedPageBreak/>
        <w:t xml:space="preserve">One tangible result: according to OpenlyLocal founder Chris Taggart, some government suppliers had to reduce prices after municipal governing bodies revealed data about contracts. "London is at the forefront of open data, and it seems determined to want to stay there and build a good relationship with its citizens," says Taggart, a digital adviser to the GLA. The open-data scene should get even more rigorous this month, after a U.K. mandate forces all local councils — including those that run London's boroughs — to open up.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Malcolm Barclay, a 35-year-old Web developer who used the Datastore to design and sell a popular bus and underground-rail iPhone app called Travel Deluxe, praises London's decision to release data. "Some authorities see developers as freeloading hackers, but not London," he says.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Among groups releasing information to the Datastore is the London branch of the U.K.'s National Health Service. In December it started posting nonprivate information comparing the performance of London's hospitals in an effort to pressure the underachievers. "NHS London wants to become more open and transparent about how it performs. The aim is to drive up quality," says Dr. Andy Mitchell, NHS London's medical director.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A lot of the Datastore information consists of live updates on traffic congestion, tube operations and locations for London's new bicycle-hire scheme — a city-backed program in which commuters can pick up a bike in one location and drop it off at another. Emer Coleman, the GLA's director of digital projects, who is driving the open-data initiative and is credited by many for making it a success, would like to see the initiative expand to include more information about crime, aboveground trains and many other subjects. One challenge has been to get fearful civil servants to release data. "A lot of our work has been persuading people to become less risk-averse," Coleman says.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lastRenderedPageBreak/>
        <w:t xml:space="preserve">Jonathan Raper, CEO of the commercial software developer Placr, says government agencies can have other motives for withholding data, like protecting relationships and proprietary partners. Raper, an adviser to London and a visiting professor at London's City University, is battling to get data from the U.K.'s Association of Train Operating Companies (ATOC), the group that coordinates the many private aboveground-train lines that crisscross the country and often begin or end in London. Placr wants to build and sell a related app, but he says ATOC is resisting. </w:t>
      </w:r>
    </w:p>
    <w:p w:rsidR="00872302" w:rsidRPr="00170C5B"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The Datastore initiative has also faced technical challenges. When GLA first opened live underground-train data last June, a wave of access requests crashed the system; the electronic information boards at tube stations blanked out. </w:t>
      </w:r>
    </w:p>
    <w:p w:rsidR="00872302" w:rsidRDefault="00872302" w:rsidP="00872302">
      <w:pPr>
        <w:spacing w:after="225" w:line="336" w:lineRule="auto"/>
        <w:jc w:val="both"/>
        <w:rPr>
          <w:rFonts w:cs="Arial"/>
          <w:color w:val="000000"/>
          <w:sz w:val="28"/>
          <w:szCs w:val="28"/>
        </w:rPr>
      </w:pPr>
      <w:r w:rsidRPr="00170C5B">
        <w:rPr>
          <w:rFonts w:cs="Arial"/>
          <w:color w:val="000000"/>
          <w:sz w:val="28"/>
          <w:szCs w:val="28"/>
        </w:rPr>
        <w:t xml:space="preserve">Even hobbyists are building useful apps, effectively helping London tap into a free economy. Matthew Somerville, a 30-year-old Web developer who created an online tube map in a weekend last June and got 250,000 hits within a few days, says commercializing "sounds like too much hard work." Likewise, Ben Barker, a 28-year-old electronics engineer and cycling enthusiast, developed a bike map for "just a bit of fun." It's all a way for London to deliver more for less — by handing over data to people who can make things better and cheaper than those the city might deliver. </w:t>
      </w:r>
    </w:p>
    <w:p w:rsidR="00872302" w:rsidRPr="00D02338" w:rsidRDefault="00872302" w:rsidP="00872302">
      <w:pPr>
        <w:rPr>
          <w:rFonts w:ascii="Calibri" w:hAnsi="Calibri" w:cs="Arial"/>
          <w:b/>
          <w:color w:val="000000"/>
          <w:sz w:val="48"/>
          <w:szCs w:val="48"/>
        </w:rPr>
      </w:pPr>
      <w:r w:rsidRPr="00D02338">
        <w:rPr>
          <w:rFonts w:ascii="Calibri" w:hAnsi="Calibri" w:cs="Arial"/>
          <w:b/>
          <w:color w:val="000000"/>
          <w:sz w:val="48"/>
          <w:szCs w:val="48"/>
        </w:rPr>
        <w:t>(1</w:t>
      </w:r>
      <w:r>
        <w:rPr>
          <w:rFonts w:ascii="Calibri" w:hAnsi="Calibri" w:cs="Arial"/>
          <w:b/>
          <w:color w:val="000000"/>
          <w:sz w:val="48"/>
          <w:szCs w:val="48"/>
        </w:rPr>
        <w:t>2</w:t>
      </w:r>
      <w:r w:rsidRPr="00D02338">
        <w:rPr>
          <w:rFonts w:ascii="Calibri" w:hAnsi="Calibri" w:cs="Arial"/>
          <w:b/>
          <w:color w:val="000000"/>
          <w:sz w:val="48"/>
          <w:szCs w:val="48"/>
        </w:rPr>
        <w:t>) Enter the New iPad Rivals</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57" w:history="1">
        <w:r>
          <w:rPr>
            <w:rStyle w:val="Hyperlink"/>
            <w:rFonts w:ascii="Arial" w:hAnsi="Arial" w:cs="Arial"/>
            <w:b/>
            <w:bCs/>
            <w:caps/>
            <w:sz w:val="16"/>
            <w:szCs w:val="16"/>
          </w:rPr>
          <w:t>Harry McCracken</w:t>
        </w:r>
      </w:hyperlink>
      <w:r>
        <w:rPr>
          <w:rFonts w:ascii="Arial" w:hAnsi="Arial" w:cs="Arial"/>
          <w:b/>
          <w:bCs/>
          <w:caps/>
          <w:color w:val="000000"/>
          <w:sz w:val="16"/>
          <w:szCs w:val="16"/>
        </w:rPr>
        <w:t xml:space="preserve"> </w:t>
      </w:r>
      <w:r>
        <w:rPr>
          <w:rFonts w:ascii="Arial" w:hAnsi="Arial" w:cs="Arial"/>
          <w:color w:val="999999"/>
          <w:sz w:val="16"/>
          <w:szCs w:val="16"/>
        </w:rPr>
        <w:t>Thursday, Jan. 13, 2011</w:t>
      </w:r>
      <w:r>
        <w:rPr>
          <w:rFonts w:ascii="Arial" w:hAnsi="Arial" w:cs="Arial"/>
          <w:color w:val="000000"/>
          <w:sz w:val="16"/>
          <w:szCs w:val="16"/>
        </w:rPr>
        <w:t xml:space="preserve"> </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Tablets may have been the most talked-about new gizmos of 2010, but nearly all the talk was about one model: Apple's iPad, which instantly defined the category when Steve Jobs unveiled it nearly a year ago. By the end of the year, only one serious iPad alternative — Samsung's </w:t>
      </w:r>
      <w:hyperlink r:id="rId458" w:tgtFrame="_blank" w:history="1">
        <w:r w:rsidRPr="00D02338">
          <w:rPr>
            <w:rStyle w:val="Hyperlink"/>
            <w:rFonts w:ascii="Calibri" w:hAnsi="Calibri" w:cs="Arial"/>
            <w:sz w:val="28"/>
            <w:szCs w:val="28"/>
          </w:rPr>
          <w:t>diminutive Galaxy Tab</w:t>
        </w:r>
      </w:hyperlink>
      <w:r w:rsidRPr="00D02338">
        <w:rPr>
          <w:rFonts w:ascii="Calibri" w:hAnsi="Calibri" w:cs="Arial"/>
          <w:color w:val="000000"/>
          <w:sz w:val="28"/>
          <w:szCs w:val="28"/>
        </w:rPr>
        <w:t xml:space="preserve"> — had gone on sale.</w:t>
      </w:r>
    </w:p>
    <w:p w:rsidR="00872302"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And then there was the tablet coming-out party that </w:t>
      </w:r>
      <w:r w:rsidRPr="008E44E5">
        <w:rPr>
          <w:rFonts w:ascii="Calibri" w:hAnsi="Calibri" w:cs="Arial"/>
          <w:color w:val="000000"/>
          <w:sz w:val="28"/>
          <w:szCs w:val="28"/>
        </w:rPr>
        <w:t xml:space="preserve">was last week's </w:t>
      </w:r>
      <w:hyperlink r:id="rId459" w:tgtFrame="_blank" w:history="1">
        <w:r w:rsidRPr="008E44E5">
          <w:rPr>
            <w:rStyle w:val="Hyperlink"/>
            <w:rFonts w:ascii="Calibri" w:hAnsi="Calibri" w:cs="Arial"/>
            <w:sz w:val="28"/>
            <w:szCs w:val="28"/>
          </w:rPr>
          <w:t>International Consumer Electronics Show</w:t>
        </w:r>
      </w:hyperlink>
      <w:r w:rsidRPr="008E44E5">
        <w:rPr>
          <w:rFonts w:ascii="Calibri" w:hAnsi="Calibri" w:cs="Arial"/>
          <w:color w:val="000000"/>
          <w:sz w:val="28"/>
          <w:szCs w:val="28"/>
        </w:rPr>
        <w:t xml:space="preserve"> (CES). The cavernous Las Vegas </w:t>
      </w:r>
      <w:r w:rsidRPr="008E44E5">
        <w:rPr>
          <w:rFonts w:ascii="Calibri" w:hAnsi="Calibri" w:cs="Arial"/>
          <w:color w:val="000000"/>
          <w:sz w:val="28"/>
          <w:szCs w:val="28"/>
        </w:rPr>
        <w:lastRenderedPageBreak/>
        <w:t>Convention Center positively bulged with the things, including newly-announced contenders from Dell, Motorola, Panasonic, Toshiba, and other tech behemoths, as well as smaller players such as HDTV manufacturer</w:t>
      </w:r>
      <w:r w:rsidRPr="00D02338">
        <w:rPr>
          <w:rFonts w:ascii="Calibri" w:hAnsi="Calibri" w:cs="Arial"/>
          <w:color w:val="000000"/>
          <w:sz w:val="28"/>
          <w:szCs w:val="28"/>
        </w:rPr>
        <w:t xml:space="preserve"> Vizio and bargain-basement dweller Coby. Even Polaroid was showing one. </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Despite the flurry of activity, the rest of the industry is still scrambling to answer the iPad. It'll be a few months before it's possible to separate the winners from the also-rans: No major debutante was available for immediate purchase, most manufacturers were cagey about pricing, and some models don't have names yet.</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Motorola's </w:t>
      </w:r>
      <w:hyperlink r:id="rId460" w:tgtFrame="_blank" w:history="1">
        <w:r w:rsidRPr="00D02338">
          <w:rPr>
            <w:rStyle w:val="Hyperlink"/>
            <w:rFonts w:ascii="Calibri" w:hAnsi="Calibri" w:cs="Arial"/>
            <w:sz w:val="28"/>
            <w:szCs w:val="28"/>
          </w:rPr>
          <w:t>Xoom</w:t>
        </w:r>
      </w:hyperlink>
      <w:r w:rsidRPr="00D02338">
        <w:rPr>
          <w:rFonts w:ascii="Calibri" w:hAnsi="Calibri" w:cs="Arial"/>
          <w:color w:val="000000"/>
          <w:sz w:val="28"/>
          <w:szCs w:val="28"/>
        </w:rPr>
        <w:t xml:space="preserve"> made the biggest splash, snagging Best-of-Show honors out of 20,000-plus products that premiered at CES. Its 10.1' widescreen display is a skosh roomier than the 9.7' one on the iPad, and unlike Apple's cameraless tablet, it has cameras on the back (for snapshots) and front (for video calls). The Xoom will be sold with Verizon wireless service — 3G at first, with a free upgrade to the much zippier new LTE network in the second quarter of this year. (If you cringe at the prospect of a hefty monthly bill for wireless data, </w:t>
      </w:r>
      <w:hyperlink r:id="rId461" w:tgtFrame="_blank" w:history="1">
        <w:r w:rsidRPr="00D02338">
          <w:rPr>
            <w:rStyle w:val="Hyperlink"/>
            <w:rFonts w:ascii="Calibri" w:hAnsi="Calibri" w:cs="Arial"/>
            <w:sz w:val="28"/>
            <w:szCs w:val="28"/>
          </w:rPr>
          <w:t>Toshiba's unnamed model</w:t>
        </w:r>
      </w:hyperlink>
      <w:r w:rsidRPr="00D02338">
        <w:rPr>
          <w:rFonts w:ascii="Calibri" w:hAnsi="Calibri" w:cs="Arial"/>
          <w:color w:val="000000"/>
          <w:sz w:val="28"/>
          <w:szCs w:val="28"/>
        </w:rPr>
        <w:t xml:space="preserve"> — similar to the Xoom, but sporting only Wi-Fi — might be more alluring.)</w:t>
      </w:r>
    </w:p>
    <w:p w:rsidR="00872302"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Like most of the new tablets, the Motorola and Toshiba models will run Google's Android operating system. Android 3.0 Honeycomb, the first version designed with tablets in mind rather than smart phones, looks promising, with an all-touchscreen interface replacing the excess of buttons that has hobbled earlier releases. It's also got versions of Gmail, Google Maps, and other Google apps that take advantage of tablets' relatively roomy screens rather than simply stretching the smart-phone versions to fill up more space. </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Honeycomb needs to be ready for tablets that will ship within a month or two, but it wasn't ready for CES: The Xooms on display at the show showed a video loop of the new version, not the real thing, and Toshiba's tablet was running an older version of Android. It's therefore dangerous to get too excited about it just yet. I also fret that the industry's reliance on one software supplier may result in most models feeling like bland kissing cousins. (It's tough for companies to differentiate tablets through hardware design alone: In the end, they're all just skinny slabs of various sizes.)</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While Google may just be getting into the tablet game, it already has a daunting head start on Microsoft, a perverse state of affairs considering that the latter company started trying to popularize tablets more than a decade ago. </w:t>
      </w:r>
      <w:r w:rsidRPr="00D02338">
        <w:rPr>
          <w:rFonts w:ascii="Calibri" w:hAnsi="Calibri" w:cs="Arial"/>
          <w:color w:val="000000"/>
          <w:sz w:val="28"/>
          <w:szCs w:val="28"/>
        </w:rPr>
        <w:lastRenderedPageBreak/>
        <w:t xml:space="preserve">Microsoft's Tablet PCs never caught on; nor did Slate PCs, the entertainment-centric devices that got their one brief moment of glory when CEO Steve Ballmer introduced them at CES 2010. </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For CES 2011, Microsoft had one bit of news that could eventually be a huge deal: It's working on a version of Windows that will run on processors based on technology from ARM, the company whose designs are inside most tablets, smartphones, and other new-wave computing devices. (Current versions of Windows require x86 processors from firms such as Intel and AMD — powerful, energy-hungry chips that are more at home in desktop PCs and laptops than in tablets.) </w:t>
      </w:r>
    </w:p>
    <w:p w:rsidR="00872302"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Microsoft wouldn't say when the new edition of Windows would be ready — think 2012 or later — and isn't talking about how it'll rejigger the Windows interface to work better on devices that don't have a keyboard or mouse. A few companies did announce tablets at the show based on the current version of Windows, such as Samsung's odd-but-clever </w:t>
      </w:r>
      <w:hyperlink r:id="rId462" w:tgtFrame="_blank" w:history="1">
        <w:r w:rsidRPr="00D02338">
          <w:rPr>
            <w:rStyle w:val="Hyperlink"/>
            <w:rFonts w:ascii="Calibri" w:hAnsi="Calibri" w:cs="Arial"/>
            <w:sz w:val="28"/>
            <w:szCs w:val="28"/>
          </w:rPr>
          <w:t>Slider PC</w:t>
        </w:r>
      </w:hyperlink>
      <w:r w:rsidRPr="00D02338">
        <w:rPr>
          <w:rFonts w:ascii="Calibri" w:hAnsi="Calibri" w:cs="Arial"/>
          <w:color w:val="000000"/>
          <w:sz w:val="28"/>
          <w:szCs w:val="28"/>
        </w:rPr>
        <w:t xml:space="preserve">, which tucks a pop-out keyboard underneath its touchscreen. But there won't be an onslaught of new Windows tablets until there's a Windows designed with today's tablets in mind. </w:t>
      </w:r>
    </w:p>
    <w:p w:rsidR="00872302"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 xml:space="preserve">A few manufacturers are going their own way. BlackBerry maker RIM assembled its own potent software platform for its 7' </w:t>
      </w:r>
      <w:hyperlink r:id="rId463" w:tgtFrame="_blank" w:history="1">
        <w:r w:rsidRPr="00D02338">
          <w:rPr>
            <w:rStyle w:val="Hyperlink"/>
            <w:rFonts w:ascii="Calibri" w:hAnsi="Calibri" w:cs="Arial"/>
            <w:sz w:val="28"/>
            <w:szCs w:val="28"/>
          </w:rPr>
          <w:t>PlayBook</w:t>
        </w:r>
      </w:hyperlink>
      <w:r w:rsidRPr="00D02338">
        <w:rPr>
          <w:rFonts w:ascii="Calibri" w:hAnsi="Calibri" w:cs="Arial"/>
          <w:color w:val="000000"/>
          <w:sz w:val="28"/>
          <w:szCs w:val="28"/>
        </w:rPr>
        <w:t xml:space="preserve">, which it announced back in September and plans to ship early this year, starting at less than $500; the units available for test drives at RIM's CES booth looked at least as impressive as any Android-powered alternative. (It's still not clear, however, whether RIM sees the PlayBook as a fearsome iPad killer or as an accessory for BlackBerry addicts.) And HP is expected to use a February 9th press event to announce one or more tablets based on WebOS, the slick operating system it picked up when it acquired mobile pioneer Palm last July. </w:t>
      </w:r>
    </w:p>
    <w:p w:rsidR="00872302" w:rsidRPr="00D02338"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t>Oh, and one more tablet should show up before long: the second-generation iPad. As usual, Apple is staying mum until the moment it's ready to put its hype machine into overdrive. But industry watchers have already tried to puzzle out the likely improvements: dual cameras, a higher-resolution screen, possibly a memory-card slot. Many already-announced tablets match those features. But the 2011 iPad will pack a software upgrade, too, and nobody else in the business has yet proven that it can keep pace with Apple when it comes to integrating hardware, software, and services into one satisfying experience. In other words, it won't be the least bit surprising if this year's most compelling iPad alternative turns out to be another iPad.</w:t>
      </w:r>
    </w:p>
    <w:p w:rsidR="00872302" w:rsidRDefault="00872302" w:rsidP="00872302">
      <w:pPr>
        <w:pStyle w:val="NormalWeb"/>
        <w:jc w:val="both"/>
        <w:rPr>
          <w:rFonts w:ascii="Calibri" w:hAnsi="Calibri" w:cs="Arial"/>
          <w:color w:val="000000"/>
          <w:sz w:val="28"/>
          <w:szCs w:val="28"/>
        </w:rPr>
      </w:pPr>
      <w:r w:rsidRPr="00D02338">
        <w:rPr>
          <w:rFonts w:ascii="Calibri" w:hAnsi="Calibri" w:cs="Arial"/>
          <w:color w:val="000000"/>
          <w:sz w:val="28"/>
          <w:szCs w:val="28"/>
        </w:rPr>
        <w:lastRenderedPageBreak/>
        <w:t xml:space="preserve">McCracken blogs about personal technology at </w:t>
      </w:r>
      <w:hyperlink r:id="rId464" w:tgtFrame="_blank" w:history="1">
        <w:r w:rsidRPr="00D02338">
          <w:rPr>
            <w:rStyle w:val="Hyperlink"/>
            <w:rFonts w:ascii="Calibri" w:hAnsi="Calibri" w:cs="Arial"/>
            <w:sz w:val="28"/>
            <w:szCs w:val="28"/>
          </w:rPr>
          <w:t>Technologizer</w:t>
        </w:r>
      </w:hyperlink>
      <w:r w:rsidRPr="00D02338">
        <w:rPr>
          <w:rFonts w:ascii="Calibri" w:hAnsi="Calibri" w:cs="Arial"/>
          <w:color w:val="000000"/>
          <w:sz w:val="28"/>
          <w:szCs w:val="28"/>
        </w:rPr>
        <w:t>, which he founded in 2008 after nearly two decades as a tech journalist. His column for TIME.com, also called Technologizer, appears every Thursday.</w:t>
      </w:r>
    </w:p>
    <w:p w:rsidR="00872302" w:rsidRPr="00BF5067" w:rsidRDefault="00872302" w:rsidP="00872302">
      <w:pPr>
        <w:pStyle w:val="Heading1"/>
        <w:rPr>
          <w:rFonts w:ascii="Calibri" w:hAnsi="Calibri" w:cs="Arial"/>
          <w:color w:val="000000"/>
        </w:rPr>
      </w:pPr>
      <w:r w:rsidRPr="00BF5067">
        <w:rPr>
          <w:rFonts w:ascii="Calibri" w:hAnsi="Calibri" w:cs="Arial"/>
          <w:color w:val="000000"/>
        </w:rPr>
        <w:t>(13) Portugal Avoids a Bailout — But For How Long?</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65" w:history="1">
        <w:r>
          <w:rPr>
            <w:rStyle w:val="Hyperlink"/>
            <w:rFonts w:ascii="Arial" w:hAnsi="Arial" w:cs="Arial"/>
            <w:b/>
            <w:bCs/>
            <w:caps/>
            <w:sz w:val="16"/>
            <w:szCs w:val="16"/>
          </w:rPr>
          <w:t>Leo Cendrowicz / Brussels</w:t>
        </w:r>
      </w:hyperlink>
      <w:r>
        <w:rPr>
          <w:rFonts w:ascii="Arial" w:hAnsi="Arial" w:cs="Arial"/>
          <w:b/>
          <w:bCs/>
          <w:caps/>
          <w:color w:val="000000"/>
          <w:sz w:val="16"/>
          <w:szCs w:val="16"/>
        </w:rPr>
        <w:t xml:space="preserve"> </w:t>
      </w:r>
      <w:r>
        <w:rPr>
          <w:rFonts w:ascii="Arial" w:hAnsi="Arial" w:cs="Arial"/>
          <w:color w:val="999999"/>
          <w:sz w:val="16"/>
          <w:szCs w:val="16"/>
        </w:rPr>
        <w:t>Wednesday, Jan. 12, 2011</w:t>
      </w:r>
      <w:r>
        <w:rPr>
          <w:rFonts w:ascii="Arial" w:hAnsi="Arial" w:cs="Arial"/>
          <w:color w:val="000000"/>
          <w:sz w:val="16"/>
          <w:szCs w:val="16"/>
        </w:rPr>
        <w:t xml:space="preserve"> </w:t>
      </w:r>
    </w:p>
    <w:p w:rsidR="00872302" w:rsidRPr="000D15DB"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After a lull over the Christmas and New Year period, the euro zone is back to where it was for much of 2010: buffeted by markets and staggering from one crisis to another. The markets have picked up where they left off, circling Portugal whose shaky public finances and low growth prospects make it seem a dead cert for a bailout. The question for the 17 euro zone countries — up one since Estonia joined on Jan. 1 — is whether they can contain the damage before it infects everyone else. </w:t>
      </w:r>
    </w:p>
    <w:p w:rsidR="00872302"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Portugal, naturally, insists it is doing swimmingly. Indeed, the country passed a key test Wednesday, when it raised $1.62 billion (€1.25 billion) in an auction of four and 10-year bonds, suggesting it can still borrow money from the global markets despite its debt and deficit problems. And, in a routine recalling the strenuous denials of Irish and Greek ministers just before they took their own bailouts, Lisbon has dismissed claims that it would seek a rescue package. "Faced with this result, there is no need for outside help," Finance Minister Fernando Teixeira dos Santos said after the auction. "The success of today's issue shows that Portugal has the necessary conditions to finance itself." </w:t>
      </w:r>
    </w:p>
    <w:p w:rsidR="00872302" w:rsidRPr="000D15DB"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But this cheery interpretation is not shared by economists, who say Portugal has merely bought itself some time before dipping into the $980 billion (€750 billion) bailout fund set up last year by the European Union and the International Monetary Fund (IMF). "Portugal will have to access the stability fund," says Colin McLean of U.K.-based SVM Asset Management. </w:t>
      </w:r>
    </w:p>
    <w:p w:rsidR="00872302" w:rsidRPr="000D15DB"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Closer inspection of the bond sale suggests as much: the yield, or interest rate Portugal must pay to borrow funds, on the 10-year bond was an average 6.72%, a figure that woefully exacerbates debt in a country whose nominal GDP growth last year was just 1.4%. Portugal's government needs to borrow around $26 billion (€20 billion) from the markets this year; a 6-7% interest rate for this sum would probably bankrupt the country. Indeed, the suspicion amongst market analysts is that the main buyer of these bonds was none other than the </w:t>
      </w:r>
      <w:r w:rsidRPr="000D15DB">
        <w:rPr>
          <w:rFonts w:ascii="Calibri" w:hAnsi="Calibri" w:cs="Arial"/>
          <w:color w:val="000000"/>
          <w:sz w:val="28"/>
          <w:szCs w:val="28"/>
        </w:rPr>
        <w:lastRenderedPageBreak/>
        <w:t xml:space="preserve">European Central Bank, which has an obvious interest in ensuring Portugal's stability. </w:t>
      </w:r>
    </w:p>
    <w:p w:rsidR="00872302" w:rsidRPr="000D15DB"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Lisbon insists its situation is different from those of Greece and Ireland, which respectively agreed to $145 billion and $110 billion bailouts from the E.U. and IMF last year. It says its deficit and debt are lower than those nations', its banks are sound, and Portugal has not experienced a property bubble. Like many E.U. countries, it has introduced a raft of austerity measures aimed at nursing public finances back to health, even if Portugal's mix of tax hikes and pay cuts also risks further dampening down consumer demand. </w:t>
      </w:r>
    </w:p>
    <w:p w:rsidR="00872302"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But as with Greece and Ireland, there are profound questions about where Portugal will find its growth to pare down its debt. After a meager recovery in 2010, Portugal's economy is now forecast to shrink slightly in 2011. Without the option of devaluing its currency, Portugal's combination of debt and poor competitiveness puts it in a tenuous position. </w:t>
      </w:r>
    </w:p>
    <w:p w:rsidR="00872302"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This, more than the official denials, best explains why markets seem convinced a bailout is in the offing. And why — according to German magazine </w:t>
      </w:r>
      <w:r w:rsidRPr="000D15DB">
        <w:rPr>
          <w:rFonts w:ascii="Calibri" w:hAnsi="Calibri" w:cs="Arial"/>
          <w:i/>
          <w:iCs/>
          <w:color w:val="000000"/>
          <w:sz w:val="28"/>
          <w:szCs w:val="28"/>
        </w:rPr>
        <w:t>Der Spiegel</w:t>
      </w:r>
      <w:r w:rsidRPr="000D15DB">
        <w:rPr>
          <w:rFonts w:ascii="Calibri" w:hAnsi="Calibri" w:cs="Arial"/>
          <w:color w:val="000000"/>
          <w:sz w:val="28"/>
          <w:szCs w:val="28"/>
        </w:rPr>
        <w:t xml:space="preserve"> — France and Germany are both pressing Portugal to tap into the E.U.'s rescue fund. Compounding the problem, Portugal has a presidential election on Jan. 23, which is likely to freeze government decision-making until the vote. </w:t>
      </w:r>
    </w:p>
    <w:p w:rsidR="00872302"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 xml:space="preserve">But if Portugal cannot escape a bailout, will the euro zone at least be able to limit the contagion? This week, Belgium and Italy both felt a chill from the markets over their own debts, but E.U. policy-makers appear most anxious about ring-fencing Spain. It's the fourth-largest economy in the euro zone and, like Portugal, it needs to rollover tens of billions of euros in government debt in the first quarter of this year. And the E.U. and IMF rescue fund, massive though it is, is unlikely to cover any Spanish bailout. </w:t>
      </w:r>
    </w:p>
    <w:p w:rsidR="00872302" w:rsidRDefault="00872302" w:rsidP="00872302">
      <w:pPr>
        <w:pStyle w:val="NormalWeb"/>
        <w:jc w:val="both"/>
        <w:rPr>
          <w:rFonts w:ascii="Calibri" w:hAnsi="Calibri" w:cs="Arial"/>
          <w:color w:val="000000"/>
          <w:sz w:val="28"/>
          <w:szCs w:val="28"/>
        </w:rPr>
      </w:pPr>
      <w:r w:rsidRPr="000D15DB">
        <w:rPr>
          <w:rFonts w:ascii="Calibri" w:hAnsi="Calibri" w:cs="Arial"/>
          <w:color w:val="000000"/>
          <w:sz w:val="28"/>
          <w:szCs w:val="28"/>
        </w:rPr>
        <w:t>Which is why E.U. officials have begun whispering about raising the bailout fund. No figures have yet been mentioned, but it would have to be significantly larger to head off market anxieties, and offer an interest rate that could reasonably allow users to pay back the loans. This is perhaps the real significance of Portugal's bond sale, according to Carsten Brzeski, Senior Economist at ING Bank in Brussels. "It has bought the E.U. time for another rescue mechanism or bazooka to prevent any contagion," he says. "Could it solve the crisis? No, because these countries are currently in an economic mess as well as a financial mess. But it gives them room to breathe</w:t>
      </w:r>
      <w:r>
        <w:rPr>
          <w:rFonts w:ascii="Calibri" w:hAnsi="Calibri" w:cs="Arial"/>
          <w:color w:val="000000"/>
          <w:sz w:val="28"/>
          <w:szCs w:val="28"/>
        </w:rPr>
        <w:t>.</w:t>
      </w:r>
    </w:p>
    <w:p w:rsidR="00872302" w:rsidRPr="006F0C3D" w:rsidRDefault="00872302" w:rsidP="00872302">
      <w:pPr>
        <w:pStyle w:val="Heading1"/>
        <w:rPr>
          <w:rFonts w:ascii="Calibri" w:hAnsi="Calibri" w:cs="Arial"/>
          <w:color w:val="000000"/>
        </w:rPr>
      </w:pPr>
      <w:r w:rsidRPr="006F0C3D">
        <w:rPr>
          <w:rFonts w:ascii="Calibri" w:hAnsi="Calibri" w:cs="Arial"/>
          <w:color w:val="000000"/>
        </w:rPr>
        <w:lastRenderedPageBreak/>
        <w:t>(14) Toyota's Biggest Problem: Aging Lineup</w:t>
      </w:r>
    </w:p>
    <w:p w:rsidR="00872302" w:rsidRDefault="00872302" w:rsidP="00872302">
      <w:pPr>
        <w:rPr>
          <w:rFonts w:ascii="Arial" w:hAnsi="Arial" w:cs="Arial"/>
          <w:color w:val="000000"/>
          <w:sz w:val="18"/>
          <w:szCs w:val="18"/>
        </w:rPr>
      </w:pPr>
      <w:r>
        <w:rPr>
          <w:rFonts w:ascii="Arial" w:hAnsi="Arial" w:cs="Arial"/>
          <w:color w:val="000000"/>
          <w:sz w:val="16"/>
          <w:szCs w:val="16"/>
        </w:rPr>
        <w:t xml:space="preserve">By </w:t>
      </w:r>
      <w:hyperlink r:id="rId466" w:history="1">
        <w:r>
          <w:rPr>
            <w:rStyle w:val="Hyperlink"/>
            <w:rFonts w:ascii="Arial" w:hAnsi="Arial" w:cs="Arial"/>
            <w:b/>
            <w:bCs/>
            <w:caps/>
            <w:sz w:val="16"/>
            <w:szCs w:val="16"/>
          </w:rPr>
          <w:t>AP / SHARON SILKE CARTY</w:t>
        </w:r>
      </w:hyperlink>
      <w:r>
        <w:rPr>
          <w:rFonts w:ascii="Arial" w:hAnsi="Arial" w:cs="Arial"/>
          <w:b/>
          <w:bCs/>
          <w:caps/>
          <w:color w:val="000000"/>
          <w:sz w:val="16"/>
          <w:szCs w:val="16"/>
        </w:rPr>
        <w:t xml:space="preserve"> </w:t>
      </w:r>
      <w:r>
        <w:rPr>
          <w:rFonts w:ascii="Arial" w:hAnsi="Arial" w:cs="Arial"/>
          <w:color w:val="999999"/>
          <w:sz w:val="16"/>
          <w:szCs w:val="16"/>
        </w:rPr>
        <w:t>Tuesday, Jan. 11, 2011</w:t>
      </w:r>
      <w:r>
        <w:rPr>
          <w:rFonts w:ascii="Arial" w:hAnsi="Arial" w:cs="Arial"/>
          <w:color w:val="000000"/>
          <w:sz w:val="16"/>
          <w:szCs w:val="16"/>
        </w:rPr>
        <w:t xml:space="preserve"> </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 xml:space="preserve"> (DETROIT) — It would be easy to think Toyota's biggest problem is its damaged reputation caused by sudden acceleration recalls, millions in government fines and massive lawsuits and settlements. But what's hurting the company most is an aging lineup of boring cars.</w:t>
      </w:r>
    </w:p>
    <w:p w:rsidR="00872302"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 xml:space="preserve">Over the past decade, Toyota and its U.S. dealers had it easy. Cutting edge design wasn't required because the cars sold themselves on reputation. Everyone knew Toyotas held their value, were safe and got drivers from point A to point B with little drama. Then came the recalls, which called all of that into question. </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Ending the year on a low note, Camry sales fell 10 percent in December from a year earlier. Corolla sales plunged 35 percent. Unless things turn around quickly, Camry is in danger of losing its 10-year crown as the nation's top-selling car this year to the Honda Accord.</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Ho hum cars are "probably the worst problem for them," says Jessica Caldwell, director of pricing and industry analysis for Edmunds.com. "They always had their (safety) reputation to fall back on, but now that's not the case."</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CEO Akio Toyoda acknowledges that Toyota is at a design crossroads. He has told dealers several times that he's working to improve Toyota's exterior styling, pushing designers to come up with something more exciting.</w:t>
      </w:r>
      <w:r>
        <w:rPr>
          <w:rFonts w:ascii="Arial" w:hAnsi="Arial" w:cs="Arial"/>
          <w:color w:val="000000"/>
          <w:sz w:val="18"/>
          <w:szCs w:val="18"/>
        </w:rPr>
        <w:t xml:space="preserve"> </w:t>
      </w:r>
      <w:r w:rsidRPr="006F0C3D">
        <w:rPr>
          <w:rFonts w:ascii="Calibri" w:hAnsi="Calibri" w:cs="Arial"/>
          <w:color w:val="000000"/>
          <w:sz w:val="28"/>
          <w:szCs w:val="28"/>
        </w:rPr>
        <w:t>The company is "intent on making Toyota cars better looking," he told reporters Monday during his first-ever visit to the North American International Auto Show in Detroit.</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After becoming the world's largest automaker in 2007, Toyota reversed course and resumed giving executives in Japan the final say on design decisions for the U.S. market. Some question whether that change left Toyota at a disadvantage as Hyundai, Ford and General Motors moved quicker to tailor new designs specifically for U.S. car buyers.</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Mike Jackson, CEO of Autonation, the country's largest car dealer network, says that in the past, sedans sold based primarily on their quality, reliability and resale values. Automakers believed "the styling should be conservative enough to not put people off," he said. "I don't think that's the future. Now you have to differentiate yourself."</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lastRenderedPageBreak/>
        <w:t>Company insiders dispute that notion that Toyota is facing anything approaching a design crisis. "Styling is subjective," said Bob Carter, vice president and general manager of the Toyota division. Outsiders may say Toyota cars are boring, but that's the downside of being so popular, he said. "When you see so many of them on the road, they start to look familiar."</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The first peek at the next generation of Camry won't come until the New York Auto Show in April. They'll be in showrooms this fall. Early reviews of the next Corolla model were not enthusiastic when it was unveiled at the Los Angeles auto show in November. People at the show couldn't tell it from the 2010 Corolla unless they read a sticker Toyota put on the newer model.</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Toyota is focusing most of its attention at the Detroit show on an expanded Prius lineup. The centerpiece is a Prius MPV, a minivan-like car. It's also showing a five-seater that is smaller than the current Prius sedan. It eventually will be sold in the U.S., although the timing is still unclear. And it's bringing a plug-in electric Prius to compete with the Nissan Leaf and Chevy Volt. The minivan goes on sale this summer, and the plug-in will be on sale this spring.</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But even if the Prius debuts are hits at the auto show, hybrids aren't the company's bread and butter. They were outsold 4-to-1 by the Camry and Corolla in 2010, when Toyota was the only automaker to sell fewer cars and trucks than in 2009. Even after piling on incentives, it lost 2 percentage points of market share and slipped behind Ford as the runner up to GM in sales.</w:t>
      </w:r>
    </w:p>
    <w:p w:rsidR="00872302" w:rsidRPr="006F0C3D"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Working in Toyota's favor is that about 60 percent of its customer base have owned Toyotas in the past and are loyal to the brand. "The recall crisis is hurting them, but it's not like they are in dire straits," says David Whiston, an auto analyst with Morningstar investment research firm. "But they may never get back to that halo status they had a few years ago."</w:t>
      </w:r>
    </w:p>
    <w:p w:rsidR="00872302" w:rsidRDefault="00872302" w:rsidP="00872302">
      <w:pPr>
        <w:pStyle w:val="NormalWeb"/>
        <w:jc w:val="both"/>
        <w:rPr>
          <w:rFonts w:ascii="Calibri" w:hAnsi="Calibri" w:cs="Arial"/>
          <w:color w:val="000000"/>
          <w:sz w:val="28"/>
          <w:szCs w:val="28"/>
        </w:rPr>
      </w:pPr>
      <w:r w:rsidRPr="006F0C3D">
        <w:rPr>
          <w:rFonts w:ascii="Calibri" w:hAnsi="Calibri" w:cs="Arial"/>
          <w:color w:val="000000"/>
          <w:sz w:val="28"/>
          <w:szCs w:val="28"/>
        </w:rPr>
        <w:t>Toyoda says the company is recommitting to focusing on consumers and on styling, but they need to move fast if they want to keep up with the competition. "Their big mantra before the recalls flurry was that their customers liked predictability and reliability, and they gave them that more than any other manufacturer," says Peter DeLorenzo, editor of auto blog AutoExtremist. "But the game has changed."</w:t>
      </w:r>
    </w:p>
    <w:p w:rsidR="00872302" w:rsidRPr="00C517F7" w:rsidRDefault="00872302" w:rsidP="00872302">
      <w:pPr>
        <w:pStyle w:val="Heading1"/>
        <w:rPr>
          <w:rFonts w:ascii="Calibri" w:hAnsi="Calibri" w:cs="Arial"/>
          <w:color w:val="000000"/>
        </w:rPr>
      </w:pPr>
      <w:r w:rsidRPr="00C517F7">
        <w:rPr>
          <w:rFonts w:ascii="Calibri" w:hAnsi="Calibri" w:cs="Arial"/>
          <w:color w:val="000000"/>
        </w:rPr>
        <w:t>(15) Asian Stocks Down on Portugal Debt Fears</w:t>
      </w:r>
    </w:p>
    <w:p w:rsidR="00872302" w:rsidRDefault="00872302" w:rsidP="00872302">
      <w:pPr>
        <w:rPr>
          <w:rFonts w:ascii="Arial" w:hAnsi="Arial" w:cs="Arial"/>
          <w:color w:val="000000"/>
          <w:sz w:val="16"/>
          <w:szCs w:val="16"/>
        </w:rPr>
      </w:pPr>
      <w:r>
        <w:rPr>
          <w:rFonts w:ascii="Arial" w:hAnsi="Arial" w:cs="Arial"/>
          <w:color w:val="000000"/>
          <w:sz w:val="16"/>
          <w:szCs w:val="16"/>
        </w:rPr>
        <w:lastRenderedPageBreak/>
        <w:t xml:space="preserve">By </w:t>
      </w:r>
      <w:hyperlink r:id="rId467" w:history="1">
        <w:r>
          <w:rPr>
            <w:rStyle w:val="Hyperlink"/>
            <w:rFonts w:ascii="Arial" w:hAnsi="Arial" w:cs="Arial"/>
            <w:b/>
            <w:bCs/>
            <w:caps/>
            <w:sz w:val="16"/>
            <w:szCs w:val="16"/>
          </w:rPr>
          <w:t>AP</w:t>
        </w:r>
      </w:hyperlink>
      <w:r>
        <w:rPr>
          <w:rFonts w:ascii="Arial" w:hAnsi="Arial" w:cs="Arial"/>
          <w:b/>
          <w:bCs/>
          <w:caps/>
          <w:color w:val="000000"/>
          <w:sz w:val="16"/>
          <w:szCs w:val="16"/>
        </w:rPr>
        <w:t xml:space="preserve"> </w:t>
      </w:r>
      <w:r>
        <w:rPr>
          <w:rFonts w:ascii="Arial" w:hAnsi="Arial" w:cs="Arial"/>
          <w:color w:val="999999"/>
          <w:sz w:val="16"/>
          <w:szCs w:val="16"/>
        </w:rPr>
        <w:t>Tuesday, Jan. 11, 2011</w:t>
      </w:r>
      <w:r>
        <w:rPr>
          <w:rFonts w:ascii="Arial" w:hAnsi="Arial" w:cs="Arial"/>
          <w:color w:val="000000"/>
          <w:sz w:val="16"/>
          <w:szCs w:val="16"/>
        </w:rPr>
        <w:t xml:space="preserve"> </w:t>
      </w:r>
    </w:p>
    <w:p w:rsidR="00872302" w:rsidRPr="00C517F7"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(TOKYO) — Most Asian stock markets fell Tuesday, weighed down by renewed worries over Europe's financial crisis as investors speculated debt-ridden Portugal would have to seek a bailout. </w:t>
      </w:r>
    </w:p>
    <w:p w:rsidR="00872302" w:rsidRPr="00C517F7"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Japan's benchmark Nikkei 225 stock average lost 24.07 points, or 0.2 percent, to 10,516.97 in the morning session. China's Shanghai Composite Index edged down 0.2 percent to 2,785.77. South Korea's Kospi declined 0.4 percent to 2,073.47. </w:t>
      </w:r>
    </w:p>
    <w:p w:rsidR="00872302"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Sentiment was sluggish across Asia amid growing speculation that Portugal would be forced into a bailout, joining Greece and Ireland in getting massive financial help from its European partners and the International Monetary Fund. </w:t>
      </w:r>
    </w:p>
    <w:p w:rsidR="00872302" w:rsidRPr="00C517F7"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Portugal is to sell bonds on Wednesday, with Italy and Spain scheduled to sell bonds later in the week. If the sales go poorly, it could further weaken confidence in Europe's financial system. </w:t>
      </w:r>
    </w:p>
    <w:p w:rsidR="00872302"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Elsewhere, shares in Australia, Malaysia and Singapore were lower. But Hong Kong's Hang Seng index edged up 0.2 percent to 23,565.46. Stocks in New Zealand and Taiwan were slightly higher. </w:t>
      </w:r>
    </w:p>
    <w:p w:rsidR="00872302" w:rsidRPr="00C517F7"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The European debt crisis also pressured U.S. stocks with the Dow Jones industrial average losing 37.31 points, or 0.3 percent, to 11,637.45 on Monday, falling for the third straight day. </w:t>
      </w:r>
    </w:p>
    <w:p w:rsidR="00872302" w:rsidRPr="00C517F7"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In currencies, the dollar rose to 83.01 yen in Tokyo from 82.69 yen in New York late Monday. The euro climbed to $1.2955 from $1.2947. </w:t>
      </w:r>
    </w:p>
    <w:p w:rsidR="00872302" w:rsidRDefault="00872302" w:rsidP="00872302">
      <w:pPr>
        <w:pStyle w:val="NormalWeb"/>
        <w:jc w:val="both"/>
        <w:rPr>
          <w:rFonts w:ascii="Calibri" w:hAnsi="Calibri" w:cs="Arial"/>
          <w:color w:val="000000"/>
          <w:sz w:val="28"/>
          <w:szCs w:val="28"/>
        </w:rPr>
      </w:pPr>
      <w:r w:rsidRPr="00C517F7">
        <w:rPr>
          <w:rFonts w:ascii="Calibri" w:hAnsi="Calibri" w:cs="Arial"/>
          <w:color w:val="000000"/>
          <w:sz w:val="28"/>
          <w:szCs w:val="28"/>
        </w:rPr>
        <w:t xml:space="preserve">Benchmark oil for February delivery was up 10 cents to settle at $89.35 a barrel on the New York Mercantile Exchange. </w:t>
      </w:r>
    </w:p>
    <w:p w:rsidR="00872302" w:rsidRPr="00C63F8B" w:rsidRDefault="00872302" w:rsidP="00872302">
      <w:pPr>
        <w:pStyle w:val="Heading1"/>
        <w:rPr>
          <w:rFonts w:ascii="Arial" w:hAnsi="Arial" w:cs="Arial"/>
          <w:color w:val="000000"/>
        </w:rPr>
      </w:pPr>
      <w:r w:rsidRPr="00C63F8B">
        <w:rPr>
          <w:rFonts w:ascii="Calibri" w:hAnsi="Calibri" w:cs="Arial"/>
          <w:color w:val="000000"/>
        </w:rPr>
        <w:t xml:space="preserve">(16) </w:t>
      </w:r>
      <w:r w:rsidRPr="00C63F8B">
        <w:rPr>
          <w:rFonts w:ascii="Arial" w:hAnsi="Arial" w:cs="Arial"/>
          <w:color w:val="000000"/>
        </w:rPr>
        <w:t>Where the Jobs Are: The Right Spots in the Recovery</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68" w:history="1">
        <w:r>
          <w:rPr>
            <w:rStyle w:val="Hyperlink"/>
            <w:rFonts w:ascii="Arial" w:hAnsi="Arial" w:cs="Arial"/>
            <w:b/>
            <w:bCs/>
            <w:caps/>
            <w:sz w:val="16"/>
            <w:szCs w:val="16"/>
          </w:rPr>
          <w:t>Bill Saporito</w:t>
        </w:r>
      </w:hyperlink>
      <w:r>
        <w:rPr>
          <w:rFonts w:ascii="Arial" w:hAnsi="Arial" w:cs="Arial"/>
          <w:b/>
          <w:bCs/>
          <w:caps/>
          <w:color w:val="000000"/>
          <w:sz w:val="16"/>
          <w:szCs w:val="16"/>
        </w:rPr>
        <w:t xml:space="preserve"> </w:t>
      </w:r>
      <w:r>
        <w:rPr>
          <w:rFonts w:ascii="Arial" w:hAnsi="Arial" w:cs="Arial"/>
          <w:color w:val="999999"/>
          <w:sz w:val="16"/>
          <w:szCs w:val="16"/>
        </w:rPr>
        <w:t>Thursday, Jan. 06, 2011</w:t>
      </w:r>
      <w:r>
        <w:rPr>
          <w:rFonts w:ascii="Arial" w:hAnsi="Arial" w:cs="Arial"/>
          <w:color w:val="000000"/>
          <w:sz w:val="16"/>
          <w:szCs w:val="16"/>
        </w:rPr>
        <w:t xml:space="preserve"> </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Kent Niederhofer can't find enough mechanical engineers to work for him — in southeastern Michigan. You know, where Detroit is, with its 13.3% unemployment rate. Niederhofer is president of the American branch of Ricardo, an engineering consultancy that designs the power trains of some of </w:t>
      </w:r>
      <w:r w:rsidRPr="00C63F8B">
        <w:rPr>
          <w:rFonts w:ascii="Calibri" w:hAnsi="Calibri" w:cs="Arial"/>
          <w:color w:val="000000"/>
          <w:sz w:val="28"/>
          <w:szCs w:val="28"/>
        </w:rPr>
        <w:lastRenderedPageBreak/>
        <w:t>the coolest stuff around: Bugatti sports cars, huge wind turbines and unmanned aerial vehicles. "We are doing rocket science every day," says Niederhofer. "It's just not on rockets." So Ricardo got a little desperate, renting a billboard to place a help-wanted ad that featured a picture of a sexy-looking sports car, the tagline "Why you became an engineer" and a Web address for job seekers. He calls it engineer porn.</w:t>
      </w:r>
    </w:p>
    <w:p w:rsidR="00872302"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General Electric is also trying to poach some Motown engineers to staff its expansion at Appliance Park, in Louisville, Ky., and three other locations where it is establishing "centers of excellence" in refrigeration technologies. The company is in the middle of a $1 billion investment in its appliance sector that will create 1,300 jobs at all levels over the next four years. GE has repatriated — insourced, if you will — a refrigerator-manufacturing line from South Korea (thanks in part to a new union deal and a weaker dollar that makes U.S. labor more competitive) even as it waits for the housing market to rebound enough to restore demand for fridges. "We think it's going to be a slow crawl back over the next several years, which, for us, is why we are investing now," says James Campbell, CEO of GE Appliances &amp; Lighting. </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At the white collar end of town, the auditing and consulting firm Deloitte is on a hiring mission. It recently became the world's largest professional-services firm, boasting 170,000 employees, and it has been scouring college campuses for fresh brains. The firm needs tax specialists, lawyers, auditors and other bright minds who can be taught to solve the problems of the planet's businesses — problems that are changing in a world where Chinese, Brazilian and Indian companies are transforming markets. "The thing that I'm excited about and delighted with is that our hiring plans in the U.S. are now back to the precrisis levels," says CEO Jim Quigley. "We are hiring for all of our lines of business."</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Why so bullish? By late last fall, Deloitte had discounted the likelihood of a double-dip recession, no small bet since a lack of confidence has been a big impediment to hiring for lots of companies. Deloitte sees the global economy accelerating, and like about a third of the </w:t>
      </w:r>
      <w:r w:rsidRPr="00C63F8B">
        <w:rPr>
          <w:rFonts w:ascii="Calibri" w:hAnsi="Calibri" w:cs="Arial"/>
          <w:i/>
          <w:iCs/>
          <w:color w:val="000000"/>
          <w:sz w:val="28"/>
          <w:szCs w:val="28"/>
        </w:rPr>
        <w:t>Fortune</w:t>
      </w:r>
      <w:r w:rsidRPr="00C63F8B">
        <w:rPr>
          <w:rFonts w:ascii="Calibri" w:hAnsi="Calibri" w:cs="Arial"/>
          <w:color w:val="000000"/>
          <w:sz w:val="28"/>
          <w:szCs w:val="28"/>
        </w:rPr>
        <w:t xml:space="preserve"> 500, it now gets over half its revenue from fast-growing markets abroad, according to Capital IQ. Deloitte wants to be in a position to offer this growing client base the panoply of services it is going to need. It doesn't want to be caught short of talent. </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Flexible, outwardly focused companies such as Ricardo, GE and Deloitte are the main force behind an optimistic and underplayed fact: last September, the U.S. economy finally stopped bleeding jobs. And now job creation may be at a crucial turning point. The ADP National Employment Report recorded a surprising </w:t>
      </w:r>
      <w:r w:rsidRPr="00C63F8B">
        <w:rPr>
          <w:rFonts w:ascii="Calibri" w:hAnsi="Calibri" w:cs="Arial"/>
          <w:color w:val="000000"/>
          <w:sz w:val="28"/>
          <w:szCs w:val="28"/>
        </w:rPr>
        <w:lastRenderedPageBreak/>
        <w:t>297,000-job jump in private-sector employment in December. Manufacturing activity is up, retail sales are strong, and overall GDP growth is on track to be a healthy 3% this year. Inflation is still muted, and stocks are on a roll. It all bodes well for the Obama Administration's efforts to mitigate the 9%-to-10% unemployment rate that has hung for 19 months like a deadweight around the neck of the economy, not to mention the national psyche.</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The Great Recession didn't merely cause cyclical job losses. It created an unemployment chasm. More jobs were lost in the 2007-09 recession, which officially ended in June 2009, than in the previous four recessions combined, says Nariman Behravesh, chief economist for IHS Global Insight. "It's a very deep hole that we are climbing out of. We lost something close to 8 million jobs. That's why it's going to take a long time — 2015 — to get to [an unemployment rate of] 6%." Indeed, the rate could even rise again, as people who left the labor pool — and thus don't count as unemployed — start to look for work again.</w:t>
      </w:r>
    </w:p>
    <w:p w:rsidR="00872302" w:rsidRPr="00C63F8B"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That 6% figure refers to what economists call full employment, meaning that people who want to work can find it (give or take time lost to layoffs or telling the boss to shove it). Knocking any kind of dent in the current jobless rate is going to require the net addition of at least 135,000 jobs month after month.</w:t>
      </w:r>
    </w:p>
    <w:p w:rsidR="00872302"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That's not happening — yet. But economists are revising their GDP growth projections upward, and if the conventional wisdom holds, that has to result in stronger job creation at some point quite soon. (Employment growth tends to follow GDP growth with a lag.) Companies are already sitting on mountains of cash because they increased productivity through layoffs and other efficiencies. They have the money to hire, but they need to see increasing sales to justify it. There's some evidence that consumers are finally opening their wallets. Christmas sales were strong. Given the stimulus coursing through the economy from the Federal Reserve's quantitative easing, the tax-cut extension and a 2-percentage-point reduction in the payroll tax, the retail therapy should continue into the new year. </w:t>
      </w:r>
    </w:p>
    <w:p w:rsidR="00872302" w:rsidRDefault="00872302" w:rsidP="00872302">
      <w:pPr>
        <w:pStyle w:val="NormalWeb"/>
        <w:jc w:val="both"/>
        <w:rPr>
          <w:rFonts w:ascii="Calibri" w:hAnsi="Calibri" w:cs="Arial"/>
          <w:color w:val="000000"/>
          <w:sz w:val="28"/>
          <w:szCs w:val="28"/>
        </w:rPr>
      </w:pPr>
      <w:r w:rsidRPr="00C63F8B">
        <w:rPr>
          <w:rFonts w:ascii="Calibri" w:hAnsi="Calibri" w:cs="Arial"/>
          <w:color w:val="000000"/>
          <w:sz w:val="28"/>
          <w:szCs w:val="28"/>
        </w:rPr>
        <w:t xml:space="preserve">Already, those on the front lines of the job search — like college career officers — are noticing a difference. For college graduates, 2011 figures to be a much better year than the two that preceded it. How could it not? The University of North Carolina at Chapel Hill's career-services office reports that 7% more interviews were scheduled by companies on campus this past fall than the year before. Still, that's 19% below the figure for fall 2007, so students shouldn't expect a welcoming party. Says career-development director Ray Angle: "I cannot tell you how many times I'm sitting across from a recruiter and they say </w:t>
      </w:r>
      <w:r w:rsidRPr="00C63F8B">
        <w:rPr>
          <w:rFonts w:ascii="Calibri" w:hAnsi="Calibri" w:cs="Arial"/>
          <w:color w:val="000000"/>
          <w:sz w:val="28"/>
          <w:szCs w:val="28"/>
        </w:rPr>
        <w:lastRenderedPageBreak/>
        <w:t>they want to make sure we're getting the best 10% to 20%." That on-campus tete-a-tete has gotten much more competitive. "People want the best and the brightest," says Angle. "It used to be they said they wanted qualified candidates. But now they say they want people to hit the ground running."</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None of this means that we're going back to an old-fashioned economy. One of the less attractive features of this job recovery is that it will be cruelly uneven. It will favor, more than ever, the college educated over blue collar workers. It will favor cities that have developed industry clusters in which skills match demand. It will favor the Dakotas over states such as Florida, Nevada and California. It will favor those who work in the private sector over those who work in the public sector. Moody's Analytics' Mark Zandi predicts state and local governments will shed 150,000 jobs this year to try to plug the gaping holes in their budgets. And it will favor companies that sell abroad rather than those that depend solely on domestic demand. "Any industry that is very focused on exports will do well," says Behravesh. "Agriculture, aircraft, high tech." He would include education in that segment, since so many foreign countries send their best and brightest here.</w:t>
      </w:r>
    </w:p>
    <w:p w:rsidR="00872302"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 xml:space="preserve">What's more, the "he-cession," as some have labeled it, will linger like a bad cold. Men represent 60% of the long-term unemployed, according to the Bureau of Labor Statistics. The construction industry shed 2 million jobs in the past three years and isn't poised to restore all that many in 2011. Likewise, the domestic auto industry, which pulled a Houdini in even getting to 2011, is still rationalizing its manufacturing capacity to match its market share. That means recovery will remain in low gear across the industrial Midwest. </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Because autos and construction are male-dominated industries, a lot of guys will stay on the sidelines. Nor can many of them move to more promising areas of the country where there might be jobs to suit them, since they are locked into homes they can't sell. (The housing crisis is the gift that keeps on misgiving.) One possible relief valve: energy and mining. Increasing demand for ores, coal, oil and gas, a by-product of growth in China and India, is one reason North Dakota's unemployment rate is 3.8%, the lowest in the nation.</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Women have the edge over men because they are better educated and they dominate the parts of the employment universe that are expanding the most (namely, health and education). Women's share of these jobs will likely increase, given that more women are earning college degrees than men are, by a 3-to-2 margin. Women already hold 51.5% of high-paying management and professional positions.</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lastRenderedPageBreak/>
        <w:t>The education premium — the payoff for earning a degree — will grow larger. According to Moody's, workers with a graduate, bachelor's or associate degree or even some college experience will get an increasing share of the jobs created. In 2011 the better educated will control 60.1% of all new jobs; by 2015, the projection rises to 66.4%, and that's even after construction bounces back.</w:t>
      </w:r>
    </w:p>
    <w:p w:rsidR="00872302"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 xml:space="preserve">It's more evidence that America is facing a bifurcated employment future. At the top end is a highly educated, technically competent workforce attuned to the demands of the global marketplace. At the other end is a willing but underskilled group that is seeing its prospects undermined by workers in countries like China in low-end manufacturing and by a skills mismatch in emerging industries. </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It's a picture that looks something like Baltimore. A port city once anchored by an enormous Bethlehem Steel plant, Baltimore has lost 313,000 of its 950,000 residents in the past 60 years. But the city can create jobs. Baltimore's biggest private employer is Johns Hopkins, with 53,532 employees at the university and its hospitals. Hopkins is a force in emerging fields like bioengineering. But university president Ronald Daniels says the institution is creating jobs for skilled professionals in a city lacking them. Its middle class — white and black — is mostly gone. "What we have is a real mismatch. The population that is left behind is truly left behind," he notes, emphasizing the university's role in trying to improve Baltimore's education system. Hopkins has set up training programs for positions like lab technician to allow Baltimore residents a shot at the jobs the institution continues to create. It's one path to lowering the staggering 16% national unemployment rate among blacks.</w:t>
      </w:r>
    </w:p>
    <w:p w:rsidR="00872302" w:rsidRPr="00095C29"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Indeed, the ability to match vital skill sets to needs is going to determine whether many jobs will stay or move in cities all over the country in the next couple of years. Industrial arts are still in demand. Smith &amp; Wesson has been producing hardware in Springfield, Mass., since 1852, and it plans to stay. The company is set to expand its historic manufacturing site, thanks to up to $6 million in tax credits from Massachusetts. And because business is getting better, director of marketing services Paul Pluff says, the company will be hiring 225 people over the next two years, in positions from factory worker to senior manager, at salaries from $35,000 to north of $150,000 annually. "These are good jobs at good wages, with full benefits," says Pluff.</w:t>
      </w:r>
    </w:p>
    <w:p w:rsidR="00872302" w:rsidRDefault="00872302" w:rsidP="00872302">
      <w:pPr>
        <w:pStyle w:val="NormalWeb"/>
        <w:jc w:val="both"/>
        <w:rPr>
          <w:rFonts w:ascii="Calibri" w:hAnsi="Calibri" w:cs="Arial"/>
          <w:color w:val="000000"/>
          <w:sz w:val="28"/>
          <w:szCs w:val="28"/>
        </w:rPr>
      </w:pPr>
      <w:r w:rsidRPr="00095C29">
        <w:rPr>
          <w:rFonts w:ascii="Calibri" w:hAnsi="Calibri" w:cs="Arial"/>
          <w:color w:val="000000"/>
          <w:sz w:val="28"/>
          <w:szCs w:val="28"/>
        </w:rPr>
        <w:t xml:space="preserve">Smith &amp; Wesson shouldn't have much of a problem filling those vacancies with the right folks. It has been sending its used equipment to local vocational schools and community colleges to help develop the skilled workforce required to run the numerically controlled machining used to precision-cut metal. "The talent </w:t>
      </w:r>
      <w:r w:rsidRPr="00095C29">
        <w:rPr>
          <w:rFonts w:ascii="Calibri" w:hAnsi="Calibri" w:cs="Arial"/>
          <w:color w:val="000000"/>
          <w:sz w:val="28"/>
          <w:szCs w:val="28"/>
        </w:rPr>
        <w:lastRenderedPageBreak/>
        <w:t xml:space="preserve">and the knowledge is here: we have been very adept at hiring and training," says Pluff. </w:t>
      </w:r>
    </w:p>
    <w:p w:rsidR="00872302" w:rsidRDefault="00872302" w:rsidP="00872302">
      <w:pPr>
        <w:pStyle w:val="NormalWeb"/>
        <w:jc w:val="both"/>
        <w:rPr>
          <w:rFonts w:ascii="Calibri" w:hAnsi="Calibri" w:cs="Arial"/>
          <w:i/>
          <w:iCs/>
          <w:color w:val="000000"/>
          <w:sz w:val="28"/>
          <w:szCs w:val="28"/>
        </w:rPr>
      </w:pPr>
      <w:r w:rsidRPr="00095C29">
        <w:rPr>
          <w:rFonts w:ascii="Calibri" w:hAnsi="Calibri" w:cs="Arial"/>
          <w:color w:val="000000"/>
          <w:sz w:val="28"/>
          <w:szCs w:val="28"/>
        </w:rPr>
        <w:t>There will be no shortage of applicants. It will be years before the unemployment rate gets below 5% again — if that ever happens — because so many jobs were destroyed or exported in the Great Recession. But the U.S. job machine has at least restarted, and this remains, by nature or necessity, a nation of workaholics. Americans have to work. Maybe that's why we've been so good at creating it.</w:t>
      </w:r>
      <w:r>
        <w:rPr>
          <w:rFonts w:ascii="Calibri" w:hAnsi="Calibri" w:cs="Arial"/>
          <w:color w:val="000000"/>
          <w:sz w:val="28"/>
          <w:szCs w:val="28"/>
        </w:rPr>
        <w:t xml:space="preserve">       </w:t>
      </w:r>
      <w:r w:rsidRPr="00095C29">
        <w:rPr>
          <w:rFonts w:ascii="Calibri" w:hAnsi="Calibri" w:cs="Arial"/>
          <w:color w:val="000000"/>
          <w:sz w:val="28"/>
          <w:szCs w:val="28"/>
        </w:rPr>
        <w:t xml:space="preserve">— </w:t>
      </w:r>
      <w:r w:rsidRPr="00095C29">
        <w:rPr>
          <w:rFonts w:ascii="Calibri" w:hAnsi="Calibri" w:cs="Arial"/>
          <w:i/>
          <w:iCs/>
          <w:color w:val="000000"/>
          <w:sz w:val="28"/>
          <w:szCs w:val="28"/>
        </w:rPr>
        <w:t>With reporting by Deirdre van Dyk</w:t>
      </w:r>
    </w:p>
    <w:p w:rsidR="00872302" w:rsidRDefault="00872302" w:rsidP="00872302">
      <w:pPr>
        <w:pStyle w:val="NormalWeb"/>
        <w:jc w:val="both"/>
        <w:rPr>
          <w:rFonts w:ascii="Calibri" w:hAnsi="Calibri" w:cs="Arial"/>
          <w:i/>
          <w:iCs/>
          <w:color w:val="000000"/>
          <w:sz w:val="28"/>
          <w:szCs w:val="28"/>
        </w:rPr>
      </w:pPr>
    </w:p>
    <w:p w:rsidR="00872302" w:rsidRPr="00A34314" w:rsidRDefault="00872302" w:rsidP="00872302">
      <w:pPr>
        <w:pStyle w:val="Heading1"/>
        <w:jc w:val="both"/>
        <w:rPr>
          <w:rFonts w:ascii="Calibri" w:hAnsi="Calibri" w:cs="Arial"/>
          <w:color w:val="000000"/>
        </w:rPr>
      </w:pPr>
      <w:r w:rsidRPr="00A34314">
        <w:rPr>
          <w:rFonts w:ascii="Calibri" w:hAnsi="Calibri" w:cs="Arial"/>
          <w:iCs/>
          <w:color w:val="000000"/>
        </w:rPr>
        <w:t xml:space="preserve">(17) </w:t>
      </w:r>
      <w:r w:rsidRPr="00A34314">
        <w:rPr>
          <w:rFonts w:ascii="Calibri" w:hAnsi="Calibri" w:cs="Arial"/>
          <w:color w:val="000000"/>
        </w:rPr>
        <w:t>How Your Name May Cost You at the Mall</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69" w:history="1">
        <w:r>
          <w:rPr>
            <w:rStyle w:val="Hyperlink"/>
            <w:rFonts w:ascii="Arial" w:hAnsi="Arial" w:cs="Arial"/>
            <w:b/>
            <w:bCs/>
            <w:caps/>
            <w:sz w:val="16"/>
            <w:szCs w:val="16"/>
          </w:rPr>
          <w:t>Sean Gregory</w:t>
        </w:r>
      </w:hyperlink>
      <w:r>
        <w:rPr>
          <w:rFonts w:ascii="Arial" w:hAnsi="Arial" w:cs="Arial"/>
          <w:b/>
          <w:bCs/>
          <w:caps/>
          <w:color w:val="000000"/>
          <w:sz w:val="16"/>
          <w:szCs w:val="16"/>
        </w:rPr>
        <w:t xml:space="preserve"> </w:t>
      </w:r>
      <w:r>
        <w:rPr>
          <w:rFonts w:ascii="Arial" w:hAnsi="Arial" w:cs="Arial"/>
          <w:color w:val="999999"/>
          <w:sz w:val="16"/>
          <w:szCs w:val="16"/>
        </w:rPr>
        <w:t>Friday, Jan. 28, 2011</w:t>
      </w:r>
      <w:r>
        <w:rPr>
          <w:rFonts w:ascii="Arial" w:hAnsi="Arial" w:cs="Arial"/>
          <w:color w:val="000000"/>
          <w:sz w:val="16"/>
          <w:szCs w:val="16"/>
        </w:rPr>
        <w:t xml:space="preserve"> </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Looking to sell some of that stuff from your garage, fast? Call the Zimmermans.</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According to a new study, people whose surnames start with letters late in the alphabet may be the fastest to buy. What could possibly explain this weird phenomenon, which the study authors dubbed "the last-name effect"? The research didn't provide a definitive reason, but the authors offer an intriguing theory. Since America's obsession with alphabetical order often forces the </w:t>
      </w:r>
      <w:r w:rsidRPr="00A34314">
        <w:rPr>
          <w:rFonts w:ascii="Calibri" w:hAnsi="Calibri" w:cs="Arial"/>
          <w:i/>
          <w:iCs/>
          <w:color w:val="000000"/>
          <w:sz w:val="28"/>
          <w:szCs w:val="28"/>
        </w:rPr>
        <w:t>Z</w:t>
      </w:r>
      <w:r w:rsidRPr="00A34314">
        <w:rPr>
          <w:rFonts w:ascii="Calibri" w:hAnsi="Calibri" w:cs="Arial"/>
          <w:color w:val="000000"/>
          <w:sz w:val="28"/>
          <w:szCs w:val="28"/>
        </w:rPr>
        <w:t xml:space="preserve">'s to the back of the line in childhood, they suffer. They were always the last to get lunch in the cafeteria — sorry, Young, the other kids bought all the chocolate milk again — and had to beg for the teacher's attention from the back of the classroom. So later in life, when the </w:t>
      </w:r>
      <w:r w:rsidRPr="00A34314">
        <w:rPr>
          <w:rFonts w:ascii="Calibri" w:hAnsi="Calibri" w:cs="Arial"/>
          <w:i/>
          <w:iCs/>
          <w:color w:val="000000"/>
          <w:sz w:val="28"/>
          <w:szCs w:val="28"/>
        </w:rPr>
        <w:t>Z</w:t>
      </w:r>
      <w:r w:rsidRPr="00A34314">
        <w:rPr>
          <w:rFonts w:ascii="Calibri" w:hAnsi="Calibri" w:cs="Arial"/>
          <w:color w:val="000000"/>
          <w:sz w:val="28"/>
          <w:szCs w:val="28"/>
        </w:rPr>
        <w:t xml:space="preserve">'s — and even onetime </w:t>
      </w:r>
      <w:r w:rsidRPr="00A34314">
        <w:rPr>
          <w:rFonts w:ascii="Calibri" w:hAnsi="Calibri" w:cs="Arial"/>
          <w:i/>
          <w:iCs/>
          <w:color w:val="000000"/>
          <w:sz w:val="28"/>
          <w:szCs w:val="28"/>
        </w:rPr>
        <w:t>Z</w:t>
      </w:r>
      <w:r w:rsidRPr="00A34314">
        <w:rPr>
          <w:rFonts w:ascii="Calibri" w:hAnsi="Calibri" w:cs="Arial"/>
          <w:color w:val="000000"/>
          <w:sz w:val="28"/>
          <w:szCs w:val="28"/>
        </w:rPr>
        <w:t xml:space="preserve">'s who became </w:t>
      </w:r>
      <w:r w:rsidRPr="00A34314">
        <w:rPr>
          <w:rFonts w:ascii="Calibri" w:hAnsi="Calibri" w:cs="Arial"/>
          <w:i/>
          <w:iCs/>
          <w:color w:val="000000"/>
          <w:sz w:val="28"/>
          <w:szCs w:val="28"/>
        </w:rPr>
        <w:t>A</w:t>
      </w:r>
      <w:r w:rsidRPr="00A34314">
        <w:rPr>
          <w:rFonts w:ascii="Calibri" w:hAnsi="Calibri" w:cs="Arial"/>
          <w:color w:val="000000"/>
          <w:sz w:val="28"/>
          <w:szCs w:val="28"/>
        </w:rPr>
        <w:t xml:space="preserve">'s through marriage — see an item they really like for sale or are offered a deal, they jump on it, afraid that supplies won't last. The chocolate milk is finally in front of them. So they grab it. </w:t>
      </w:r>
      <w:hyperlink r:id="rId470" w:tgtFrame="_blank" w:history="1">
        <w:r w:rsidRPr="00A34314">
          <w:rPr>
            <w:rStyle w:val="see3"/>
            <w:rFonts w:ascii="Calibri" w:hAnsi="Calibri" w:cs="Arial"/>
            <w:color w:val="000000"/>
            <w:sz w:val="28"/>
            <w:szCs w:val="28"/>
            <w:specVanish w:val="0"/>
          </w:rPr>
          <w:t>(See "Why Do Babies Have the Same Names?")</w:t>
        </w:r>
      </w:hyperlink>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"For years, simply because of your name, you've received inequitable treatment," says Kurt Carlson, an assistant professor at Georgetown's McDonough School of Business and a co-author of the paper, which is to be published in the </w:t>
      </w:r>
      <w:r w:rsidRPr="00A34314">
        <w:rPr>
          <w:rFonts w:ascii="Calibri" w:hAnsi="Calibri" w:cs="Arial"/>
          <w:i/>
          <w:iCs/>
          <w:color w:val="000000"/>
          <w:sz w:val="28"/>
          <w:szCs w:val="28"/>
        </w:rPr>
        <w:t>Journal of Consumer Research</w:t>
      </w:r>
      <w:r w:rsidRPr="00A34314">
        <w:rPr>
          <w:rFonts w:ascii="Calibri" w:hAnsi="Calibri" w:cs="Arial"/>
          <w:color w:val="000000"/>
          <w:sz w:val="28"/>
          <w:szCs w:val="28"/>
        </w:rPr>
        <w:t>. "So when you get to exercise control, you seize on opportunity. It's a coping strategy, and over time it becomes a natural way to respond."</w:t>
      </w:r>
      <w:r>
        <w:rPr>
          <w:rFonts w:ascii="Calibri" w:hAnsi="Calibri" w:cs="Arial"/>
          <w:color w:val="000000"/>
          <w:sz w:val="28"/>
          <w:szCs w:val="28"/>
        </w:rPr>
        <w:t xml:space="preserve"> </w:t>
      </w:r>
      <w:r w:rsidRPr="00A34314">
        <w:rPr>
          <w:rFonts w:ascii="Calibri" w:hAnsi="Calibri" w:cs="Arial"/>
          <w:color w:val="000000"/>
          <w:sz w:val="28"/>
          <w:szCs w:val="28"/>
        </w:rPr>
        <w:t xml:space="preserve">Carlson and Jacqueline Conard, an assistant professor at the Massey Graduate School of Business at Belmont University, uncovered the last-name effect through four different experiments. In the first one, MBA students received offers via e-mail for four free tickets to a women's basketball game but were told the overall supply was limited. The average </w:t>
      </w:r>
      <w:r w:rsidRPr="00A34314">
        <w:rPr>
          <w:rFonts w:ascii="Calibri" w:hAnsi="Calibri" w:cs="Arial"/>
          <w:color w:val="000000"/>
          <w:sz w:val="28"/>
          <w:szCs w:val="28"/>
        </w:rPr>
        <w:lastRenderedPageBreak/>
        <w:t xml:space="preserve">response time for people with names beginning with one of the last nine letters of the alphabet, </w:t>
      </w:r>
      <w:r w:rsidRPr="00A34314">
        <w:rPr>
          <w:rFonts w:ascii="Calibri" w:hAnsi="Calibri" w:cs="Arial"/>
          <w:i/>
          <w:iCs/>
          <w:color w:val="000000"/>
          <w:sz w:val="28"/>
          <w:szCs w:val="28"/>
        </w:rPr>
        <w:t>R</w:t>
      </w:r>
      <w:r w:rsidRPr="00A34314">
        <w:rPr>
          <w:rFonts w:ascii="Calibri" w:hAnsi="Calibri" w:cs="Arial"/>
          <w:color w:val="000000"/>
          <w:sz w:val="28"/>
          <w:szCs w:val="28"/>
        </w:rPr>
        <w:t xml:space="preserve"> through </w:t>
      </w:r>
      <w:r w:rsidRPr="00A34314">
        <w:rPr>
          <w:rFonts w:ascii="Calibri" w:hAnsi="Calibri" w:cs="Arial"/>
          <w:i/>
          <w:iCs/>
          <w:color w:val="000000"/>
          <w:sz w:val="28"/>
          <w:szCs w:val="28"/>
        </w:rPr>
        <w:t>Z</w:t>
      </w:r>
      <w:r w:rsidRPr="00A34314">
        <w:rPr>
          <w:rFonts w:ascii="Calibri" w:hAnsi="Calibri" w:cs="Arial"/>
          <w:color w:val="000000"/>
          <w:sz w:val="28"/>
          <w:szCs w:val="28"/>
        </w:rPr>
        <w:t xml:space="preserve">, was 19.38 minutes. Those with names starting with one of the first nine letters, </w:t>
      </w:r>
      <w:r w:rsidRPr="00A34314">
        <w:rPr>
          <w:rFonts w:ascii="Calibri" w:hAnsi="Calibri" w:cs="Arial"/>
          <w:i/>
          <w:iCs/>
          <w:color w:val="000000"/>
          <w:sz w:val="28"/>
          <w:szCs w:val="28"/>
        </w:rPr>
        <w:t>A</w:t>
      </w:r>
      <w:r w:rsidRPr="00A34314">
        <w:rPr>
          <w:rFonts w:ascii="Calibri" w:hAnsi="Calibri" w:cs="Arial"/>
          <w:color w:val="000000"/>
          <w:sz w:val="28"/>
          <w:szCs w:val="28"/>
        </w:rPr>
        <w:t xml:space="preserve"> through </w:t>
      </w:r>
      <w:r w:rsidRPr="00A34314">
        <w:rPr>
          <w:rFonts w:ascii="Calibri" w:hAnsi="Calibri" w:cs="Arial"/>
          <w:i/>
          <w:iCs/>
          <w:color w:val="000000"/>
          <w:sz w:val="28"/>
          <w:szCs w:val="28"/>
        </w:rPr>
        <w:t>I</w:t>
      </w:r>
      <w:r w:rsidRPr="00A34314">
        <w:rPr>
          <w:rFonts w:ascii="Calibri" w:hAnsi="Calibri" w:cs="Arial"/>
          <w:color w:val="000000"/>
          <w:sz w:val="28"/>
          <w:szCs w:val="28"/>
        </w:rPr>
        <w:t>, replied in 25.08 minutes — a statistically significant difference.</w:t>
      </w:r>
      <w:r>
        <w:rPr>
          <w:rFonts w:ascii="Calibri" w:hAnsi="Calibri" w:cs="Arial"/>
          <w:color w:val="000000"/>
          <w:sz w:val="28"/>
          <w:szCs w:val="28"/>
        </w:rPr>
        <w:t xml:space="preserve"> </w:t>
      </w:r>
      <w:r w:rsidRPr="00A34314">
        <w:rPr>
          <w:rFonts w:ascii="Calibri" w:hAnsi="Calibri" w:cs="Arial"/>
          <w:color w:val="000000"/>
          <w:sz w:val="28"/>
          <w:szCs w:val="28"/>
        </w:rPr>
        <w:t>For the second experiment, 280 adults with an average age of 39.1 responded to an e-mail invitation to fill out an online survey. In exchange, they were told, they had a 1 in 500 chance of winning $500 in a drawing. (In fact, since only 280 people responded, the odds were much better.) Again, people with surnames closer to the end of the alphabet responded faster to the offer. The results didn't differ by gender, and the researchers also found that people whose current surnames were at the beginning of the alphabet but whose childhood surnames had been closer to the end also responded to the offer more quickly. In other words, Zimmermans who married Addisons and changed their names were still coping with their lousy place in past lines.</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These two experiments have a relatively obvious shortcoming: people who responded more slowly to the e-mail offers could have just been checking their accounts less frequently. A third experiment addressed that issue by giving everyone a deal simultaneously. At the end of a college wine-evaluation class, the instructor told the attendees they'd get $5 and a bottle of wine if they participated in a 45-min. study a few days later. As expected, students with late-in-the-alphabet names were more likely to accept the offer, and they did so faster than the others. </w:t>
      </w:r>
      <w:hyperlink r:id="rId471" w:tgtFrame="_blank" w:history="1">
        <w:r w:rsidRPr="00A34314">
          <w:rPr>
            <w:rStyle w:val="see3"/>
            <w:rFonts w:ascii="Calibri" w:hAnsi="Calibri" w:cs="Arial"/>
            <w:color w:val="000000"/>
            <w:sz w:val="28"/>
            <w:szCs w:val="28"/>
            <w:specVanish w:val="0"/>
          </w:rPr>
          <w:t>(See the recent trends in baby names.)</w:t>
        </w:r>
      </w:hyperlink>
      <w:r>
        <w:rPr>
          <w:rStyle w:val="see3"/>
          <w:rFonts w:ascii="Calibri" w:hAnsi="Calibri" w:cs="Arial"/>
          <w:sz w:val="28"/>
          <w:szCs w:val="28"/>
          <w:specVanish w:val="0"/>
        </w:rPr>
        <w:t xml:space="preserve"> </w:t>
      </w:r>
      <w:r w:rsidRPr="00A34314">
        <w:rPr>
          <w:rFonts w:ascii="Calibri" w:hAnsi="Calibri" w:cs="Arial"/>
          <w:color w:val="000000"/>
          <w:sz w:val="28"/>
          <w:szCs w:val="28"/>
        </w:rPr>
        <w:t>In a final experiment, researchers asked 41 undergraduate students to imagine a scenario in which they needed a backpack, then saw a bookstore sign offering the item at 20% off "while supplies last." But, the students were told, they did not have their wallet, and it would take 15 minutes to fetch it and return to buy the backpack. The late-in-the-alphabet students were more likely to say they found the discount appealing and that they'd run home to close the deal.</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The results are provocative, but come on: Isn't it a stretch to posit that one's place in a grammar-school lunch line has any impact on adult behavior? Perhaps not, at least according to my own utterly unscientific surveys. I grabbed a TIME staff list and started scanning the </w:t>
      </w:r>
      <w:r w:rsidRPr="00A34314">
        <w:rPr>
          <w:rFonts w:ascii="Calibri" w:hAnsi="Calibri" w:cs="Arial"/>
          <w:i/>
          <w:iCs/>
          <w:color w:val="000000"/>
          <w:sz w:val="28"/>
          <w:szCs w:val="28"/>
        </w:rPr>
        <w:t>Z</w:t>
      </w:r>
      <w:r w:rsidRPr="00A34314">
        <w:rPr>
          <w:rFonts w:ascii="Calibri" w:hAnsi="Calibri" w:cs="Arial"/>
          <w:color w:val="000000"/>
          <w:sz w:val="28"/>
          <w:szCs w:val="28"/>
        </w:rPr>
        <w:t xml:space="preserve">'s. I found one Paul Zelinski, 59, a production director for TIME and </w:t>
      </w:r>
      <w:r w:rsidRPr="00A34314">
        <w:rPr>
          <w:rFonts w:ascii="Calibri" w:hAnsi="Calibri" w:cs="Arial"/>
          <w:i/>
          <w:iCs/>
          <w:color w:val="000000"/>
          <w:sz w:val="28"/>
          <w:szCs w:val="28"/>
        </w:rPr>
        <w:t>Sports Illustrated for Kids</w:t>
      </w:r>
      <w:r w:rsidRPr="00A34314">
        <w:rPr>
          <w:rFonts w:ascii="Calibri" w:hAnsi="Calibri" w:cs="Arial"/>
          <w:color w:val="000000"/>
          <w:sz w:val="28"/>
          <w:szCs w:val="28"/>
        </w:rPr>
        <w:t>. Zelinski says he spent many days in the back of the class as a student in Brooklyn Catholic schools. "In grammar school, I didn't mind, because there was this girl next to me who was cute," says Zelinski. "But in high school, it stunk. I couldn't see over the taller guys in front of me."</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Upon hearing an explanation of the last-name effect, Zelinski said it made perfect sense. He's always looking to close a deal quickly. He recently bought a </w:t>
      </w:r>
      <w:r w:rsidRPr="00A34314">
        <w:rPr>
          <w:rFonts w:ascii="Calibri" w:hAnsi="Calibri" w:cs="Arial"/>
          <w:color w:val="000000"/>
          <w:sz w:val="28"/>
          <w:szCs w:val="28"/>
        </w:rPr>
        <w:lastRenderedPageBreak/>
        <w:t>car on the Internet; instead of haggling forever, he got what he considered a fair price, made the purchase and moved on.</w:t>
      </w:r>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Zelinski still frets about being in the back. In early January, he attended college football's national championship game in Arizona, where he stood near a railing for two hours to guarantee a good view of the Auburn pep rally. He also says he gets to New York Giants games early, at 8 a.m., to tailgate, because he fears that the prime spots will run out. "I don't know if that has to do with being Zelinski or being Polish," he says. "I might have to go into therapy next week to find out."</w:t>
      </w:r>
      <w:r>
        <w:rPr>
          <w:rFonts w:ascii="Calibri" w:hAnsi="Calibri" w:cs="Arial"/>
          <w:color w:val="000000"/>
          <w:sz w:val="28"/>
          <w:szCs w:val="28"/>
        </w:rPr>
        <w:t xml:space="preserve"> </w:t>
      </w:r>
      <w:r w:rsidRPr="00A34314">
        <w:rPr>
          <w:rFonts w:ascii="Calibri" w:hAnsi="Calibri" w:cs="Arial"/>
          <w:color w:val="000000"/>
          <w:sz w:val="28"/>
          <w:szCs w:val="28"/>
        </w:rPr>
        <w:t>What do the lucky ones at the front of the line think? Do they, in fact, inquire about things more slowly than poor souls named Zelinski? I scanned the contact list in my cell phone. Since I don't have a direct line to Hank Aaron or former New York Mets relief pitcher Don Aase, my first entry is Henry Abbott, the excellent basketball writer who runs the TrueHoop blog at ESPN.com. "I totally fit this theory," says Abbott, 36. "My wife calls me the researcher. I don't get dazzled by the first deal. I just finished scanning 30 websites for a stupid muzzle for my dog."</w:t>
      </w:r>
      <w:hyperlink r:id="rId472" w:tgtFrame="_blank" w:history="1">
        <w:r w:rsidRPr="00A34314">
          <w:rPr>
            <w:rStyle w:val="see3"/>
            <w:rFonts w:ascii="Calibri" w:hAnsi="Calibri" w:cs="Arial"/>
            <w:color w:val="000000"/>
            <w:sz w:val="28"/>
            <w:szCs w:val="28"/>
            <w:specVanish w:val="0"/>
          </w:rPr>
          <w:t>(See "Are We Spending Too Much?")</w:t>
        </w:r>
      </w:hyperlink>
    </w:p>
    <w:p w:rsidR="00872302" w:rsidRPr="00A34314" w:rsidRDefault="00872302" w:rsidP="00872302">
      <w:pPr>
        <w:pStyle w:val="NormalWeb"/>
        <w:jc w:val="both"/>
        <w:rPr>
          <w:rFonts w:ascii="Calibri" w:hAnsi="Calibri" w:cs="Arial"/>
          <w:color w:val="000000"/>
          <w:sz w:val="28"/>
          <w:szCs w:val="28"/>
        </w:rPr>
      </w:pPr>
      <w:r w:rsidRPr="00A34314">
        <w:rPr>
          <w:rFonts w:ascii="Calibri" w:hAnsi="Calibri" w:cs="Arial"/>
          <w:color w:val="000000"/>
          <w:sz w:val="28"/>
          <w:szCs w:val="28"/>
        </w:rPr>
        <w:t xml:space="preserve">Does he buy the last-name effect? "Maybe," he says. "I can understand that if my name began with a </w:t>
      </w:r>
      <w:r w:rsidRPr="00A34314">
        <w:rPr>
          <w:rFonts w:ascii="Calibri" w:hAnsi="Calibri" w:cs="Arial"/>
          <w:i/>
          <w:iCs/>
          <w:color w:val="000000"/>
          <w:sz w:val="28"/>
          <w:szCs w:val="28"/>
        </w:rPr>
        <w:t>Z</w:t>
      </w:r>
      <w:r w:rsidRPr="00A34314">
        <w:rPr>
          <w:rFonts w:ascii="Calibri" w:hAnsi="Calibri" w:cs="Arial"/>
          <w:color w:val="000000"/>
          <w:sz w:val="28"/>
          <w:szCs w:val="28"/>
        </w:rPr>
        <w:t>, I'd be sick of waiting. I do have a feeling that if I miss a deal, there are going to be other good deals." Three days later, Abbott e-mailed me a note: "Found myself thinking about this story several times since we talked. The more I think about it, the more it makes sense."</w:t>
      </w:r>
      <w:r>
        <w:rPr>
          <w:rFonts w:ascii="Calibri" w:hAnsi="Calibri" w:cs="Arial"/>
          <w:color w:val="000000"/>
          <w:sz w:val="28"/>
          <w:szCs w:val="28"/>
        </w:rPr>
        <w:t xml:space="preserve"> </w:t>
      </w:r>
      <w:r w:rsidRPr="00A34314">
        <w:rPr>
          <w:rFonts w:ascii="Calibri" w:hAnsi="Calibri" w:cs="Arial"/>
          <w:color w:val="000000"/>
          <w:sz w:val="28"/>
          <w:szCs w:val="28"/>
        </w:rPr>
        <w:t>The last-name effect has very practical implications. Companies, especially those pitching limited-time offers, should first mail out those promotions to consumers with surnames that fall deeper in the alphabet. Shoppers with these names should be more aware of their tendencies. Does it really make sense for me to buy this item? Or is alphabet angst at play?</w:t>
      </w:r>
      <w:r>
        <w:rPr>
          <w:rFonts w:ascii="Calibri" w:hAnsi="Calibri" w:cs="Arial"/>
          <w:color w:val="000000"/>
          <w:sz w:val="28"/>
          <w:szCs w:val="28"/>
        </w:rPr>
        <w:t xml:space="preserve"> </w:t>
      </w:r>
      <w:r w:rsidRPr="00A34314">
        <w:rPr>
          <w:rFonts w:ascii="Calibri" w:hAnsi="Calibri" w:cs="Arial"/>
          <w:color w:val="000000"/>
          <w:sz w:val="28"/>
          <w:szCs w:val="28"/>
        </w:rPr>
        <w:t>As for teachers, the takeaway is clear. "There may be no great alternatives to alphabetical order," says Carlson. "But flip it around every now and then. That's a reasonable way to balance things out."</w:t>
      </w:r>
    </w:p>
    <w:p w:rsidR="00872302" w:rsidRPr="00A34314" w:rsidRDefault="00872302" w:rsidP="00872302">
      <w:pPr>
        <w:pStyle w:val="NormalWeb"/>
        <w:jc w:val="both"/>
        <w:rPr>
          <w:rFonts w:ascii="Calibri" w:hAnsi="Calibri" w:cs="Arial"/>
          <w:iCs/>
          <w:color w:val="000000"/>
          <w:sz w:val="28"/>
          <w:szCs w:val="28"/>
        </w:rPr>
      </w:pPr>
      <w:r w:rsidRPr="00A34314">
        <w:rPr>
          <w:rFonts w:ascii="Calibri" w:hAnsi="Calibri" w:cs="Arial"/>
          <w:color w:val="000000"/>
          <w:sz w:val="28"/>
          <w:szCs w:val="28"/>
        </w:rPr>
        <w:t xml:space="preserve">Read more: </w:t>
      </w:r>
      <w:hyperlink r:id="rId473" w:anchor="ixzz1DGMqpIGX" w:history="1">
        <w:r w:rsidRPr="00A34314">
          <w:rPr>
            <w:rStyle w:val="Hyperlink"/>
            <w:rFonts w:ascii="Calibri" w:hAnsi="Calibri" w:cs="Arial"/>
            <w:color w:val="003399"/>
            <w:sz w:val="28"/>
            <w:szCs w:val="28"/>
          </w:rPr>
          <w:t>http://www.time.com/time/business/article/0,8599,2045050,00.html#ixzz1DGMqpIGX</w:t>
        </w:r>
      </w:hyperlink>
    </w:p>
    <w:p w:rsidR="00872302" w:rsidRDefault="00872302" w:rsidP="00872302">
      <w:pPr>
        <w:pStyle w:val="NormalWeb"/>
        <w:jc w:val="both"/>
        <w:rPr>
          <w:rFonts w:ascii="Calibri" w:hAnsi="Calibri" w:cs="Arial"/>
          <w:b/>
          <w:iCs/>
          <w:color w:val="000000"/>
          <w:sz w:val="48"/>
          <w:szCs w:val="48"/>
        </w:rPr>
      </w:pPr>
    </w:p>
    <w:p w:rsidR="00872302" w:rsidRPr="003336BD" w:rsidRDefault="00872302" w:rsidP="00872302">
      <w:pPr>
        <w:pStyle w:val="Heading1"/>
        <w:jc w:val="both"/>
        <w:rPr>
          <w:rFonts w:ascii="Calibri" w:hAnsi="Calibri" w:cs="Arial"/>
          <w:b w:val="0"/>
          <w:color w:val="000000"/>
        </w:rPr>
      </w:pPr>
      <w:r w:rsidRPr="003336BD">
        <w:rPr>
          <w:rFonts w:ascii="Calibri" w:hAnsi="Calibri" w:cs="Arial"/>
          <w:b w:val="0"/>
          <w:iCs/>
          <w:color w:val="000000"/>
        </w:rPr>
        <w:t xml:space="preserve">(18) </w:t>
      </w:r>
      <w:r w:rsidRPr="003336BD">
        <w:rPr>
          <w:rFonts w:ascii="Calibri" w:hAnsi="Calibri" w:cs="Arial"/>
          <w:b w:val="0"/>
          <w:color w:val="000000"/>
        </w:rPr>
        <w:t>World Economic Forum at Davos: Still Standing</w:t>
      </w:r>
    </w:p>
    <w:p w:rsidR="00872302" w:rsidRDefault="00872302" w:rsidP="00872302">
      <w:pPr>
        <w:rPr>
          <w:rFonts w:ascii="Arial" w:hAnsi="Arial" w:cs="Arial"/>
          <w:color w:val="000000"/>
          <w:sz w:val="16"/>
          <w:szCs w:val="16"/>
        </w:rPr>
      </w:pPr>
      <w:r>
        <w:rPr>
          <w:rFonts w:ascii="Arial" w:hAnsi="Arial" w:cs="Arial"/>
          <w:color w:val="000000"/>
          <w:sz w:val="16"/>
          <w:szCs w:val="16"/>
        </w:rPr>
        <w:lastRenderedPageBreak/>
        <w:t xml:space="preserve">By </w:t>
      </w:r>
      <w:hyperlink r:id="rId474" w:history="1">
        <w:r>
          <w:rPr>
            <w:rStyle w:val="Hyperlink"/>
            <w:rFonts w:ascii="Arial" w:hAnsi="Arial" w:cs="Arial"/>
            <w:b/>
            <w:bCs/>
            <w:caps/>
            <w:sz w:val="16"/>
            <w:szCs w:val="16"/>
          </w:rPr>
          <w:t>Michael Elliott</w:t>
        </w:r>
      </w:hyperlink>
      <w:r>
        <w:rPr>
          <w:rFonts w:ascii="Arial" w:hAnsi="Arial" w:cs="Arial"/>
          <w:b/>
          <w:bCs/>
          <w:caps/>
          <w:color w:val="000000"/>
          <w:sz w:val="16"/>
          <w:szCs w:val="16"/>
        </w:rPr>
        <w:t xml:space="preserve"> </w:t>
      </w:r>
      <w:r>
        <w:rPr>
          <w:rFonts w:ascii="Arial" w:hAnsi="Arial" w:cs="Arial"/>
          <w:color w:val="999999"/>
          <w:sz w:val="16"/>
          <w:szCs w:val="16"/>
        </w:rPr>
        <w:t>Saturday, Feb. 05, 2011</w:t>
      </w:r>
      <w:r>
        <w:rPr>
          <w:rFonts w:ascii="Arial" w:hAnsi="Arial" w:cs="Arial"/>
          <w:color w:val="000000"/>
          <w:sz w:val="16"/>
          <w:szCs w:val="16"/>
        </w:rPr>
        <w:t xml:space="preserve"> </w:t>
      </w:r>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The Schatzalp hotel, a funicular ride above Davos, was once one of the local sanatoriums made famous by Thomas Mann's </w:t>
      </w:r>
      <w:r w:rsidRPr="003336BD">
        <w:rPr>
          <w:rFonts w:ascii="Calibri" w:hAnsi="Calibri" w:cs="Arial"/>
          <w:i/>
          <w:iCs/>
          <w:color w:val="000000"/>
          <w:sz w:val="28"/>
          <w:szCs w:val="28"/>
        </w:rPr>
        <w:t xml:space="preserve">The Magic Mountain, </w:t>
      </w:r>
      <w:r w:rsidRPr="003336BD">
        <w:rPr>
          <w:rFonts w:ascii="Calibri" w:hAnsi="Calibri" w:cs="Arial"/>
          <w:color w:val="000000"/>
          <w:sz w:val="28"/>
          <w:szCs w:val="28"/>
        </w:rPr>
        <w:t xml:space="preserve">on whose balconies tuberculosis patients basked in the alpine sun and gulped the clean air. On the last day of the annual meeting of the World Economic Forum, attendees gather for lunch on the hotel's terrace, serenaded by alpenhorn. When — as was the case this year — the sun is shining, there are few more splendid views in Europe. From the terrace you can look south at the white peaks of the Graubünden serrated against a Carolina-blue sky, tuck into your wurst and </w:t>
      </w:r>
      <w:r w:rsidRPr="003336BD">
        <w:rPr>
          <w:rFonts w:ascii="Calibri" w:hAnsi="Calibri" w:cs="Arial"/>
          <w:i/>
          <w:iCs/>
          <w:color w:val="000000"/>
          <w:sz w:val="28"/>
          <w:szCs w:val="28"/>
        </w:rPr>
        <w:t xml:space="preserve">rösti </w:t>
      </w:r>
      <w:r w:rsidRPr="003336BD">
        <w:rPr>
          <w:rFonts w:ascii="Calibri" w:hAnsi="Calibri" w:cs="Arial"/>
          <w:color w:val="000000"/>
          <w:sz w:val="28"/>
          <w:szCs w:val="28"/>
        </w:rPr>
        <w:t xml:space="preserve">and think that all is well with the world. </w:t>
      </w:r>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Then you remember the ghosts around you. Not all those patients made it down from the Magic Mountain alive. </w:t>
      </w:r>
      <w:hyperlink r:id="rId475" w:tgtFrame="_blank" w:history="1">
        <w:r w:rsidRPr="003336BD">
          <w:rPr>
            <w:rStyle w:val="see3"/>
            <w:rFonts w:ascii="Calibri" w:hAnsi="Calibri" w:cs="Arial"/>
            <w:color w:val="000000"/>
            <w:sz w:val="28"/>
            <w:szCs w:val="28"/>
            <w:specVanish w:val="0"/>
          </w:rPr>
          <w:t>(See a brief history of the World Economic Forum.)</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It was a useful thought to keep in mind during this year's annual meeting. Of course, there's always something a little forced about identifying a shared sentiment at Davos. Given that there are hundreds of sessions from which to choose and hundreds more conversations to enjoy in the corridors and at the parties, no one person's Davos is quite the same as anyone else's. Davos is like the Olympic Games, where folk from different countries cheer different sports — Australia, swimming; Bhutan, archery. It's not like a football World Cup, with a single narrative. Still, it was plain that the dominant mood among policymakers and business leaders was a bit like that of a lunch on the Schatzalp. As they looked to the future, they were more confident about the global economy than they had been for four years. But unadulterated optimism was kept in check, lest unfinished business and unpredictable shocks chill the recovery. </w:t>
      </w:r>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One such shock, emanating from Egypt, sent tremors through the meeting all week. A new crisis in Europe, a run on the dollar, inflation in China and India — these are things that those planning the winter program could foresee. Revolution in the Middle East? Hardly. Then the Tunisian government fell, and just as Davos got started, Egypt was convulsed with protests. </w:t>
      </w:r>
      <w:hyperlink r:id="rId476" w:tgtFrame="_blank" w:history="1">
        <w:r w:rsidRPr="003336BD">
          <w:rPr>
            <w:rStyle w:val="see3"/>
            <w:rFonts w:ascii="Calibri" w:hAnsi="Calibri" w:cs="Arial"/>
            <w:color w:val="000000"/>
            <w:sz w:val="28"/>
            <w:szCs w:val="28"/>
            <w:specVanish w:val="0"/>
          </w:rPr>
          <w:t>(See pictures of clashes on the streets of Cairo.)</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As oil prices spiked higher (the benchmark price for Brent crude touched more than $100 a barrel the day after Davos concluded), the economic elite — already worried, with good reason, about rising food and commodity prices — had to contemplate a degree of political risk to the recovery, a risk for which few were prepared. Still, assuming (perhaps unwisely) that we are not on the edge of an oil shock like the two that shook the world economy in the 1970s, the broad shape of the global economy over the next few years is well understood. We are in what the International Monetary </w:t>
      </w:r>
      <w:r w:rsidRPr="003336BD">
        <w:rPr>
          <w:rFonts w:ascii="Calibri" w:hAnsi="Calibri" w:cs="Arial"/>
          <w:color w:val="000000"/>
          <w:sz w:val="28"/>
          <w:szCs w:val="28"/>
        </w:rPr>
        <w:lastRenderedPageBreak/>
        <w:t xml:space="preserve">Fund calls a two-speed recovery, with emerging markets from Asia to Latin America racing along while the U.S. and many European economies struggle to get out of second gear. </w:t>
      </w:r>
      <w:hyperlink r:id="rId477" w:tgtFrame="_blank" w:history="1">
        <w:r w:rsidRPr="003336BD">
          <w:rPr>
            <w:rStyle w:val="see3"/>
            <w:rFonts w:ascii="Calibri" w:hAnsi="Calibri" w:cs="Arial"/>
            <w:color w:val="000000"/>
            <w:sz w:val="28"/>
            <w:szCs w:val="28"/>
            <w:specVanish w:val="0"/>
          </w:rPr>
          <w:t>(See World Economic Forum: Davos 2010.)</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In the high-speed world, growing confidence has led to a striking willingness to admit to shortcomings in economic governance — the sort of admissions that only those who are optimistic about their long-term future make. President Susilo Bambang Yudhoyono of Indonesia spoke of the need to build a climate of "zero tolerance" for corruption. At a number of panels on India, participants — including such key officials as Interior Minister P. Chidambaram — openly and honestly discussed the problem of corruption and poor public administration, especially in India's burgeoning megacities. In a frank speech made in the wake of the terrorist attack on Moscow's Domodedovo airport, Russian President Dmitri Medvedev admitted that Russia faces "many difficulties in building the rule of law, in creating a modern state of the economy." </w:t>
      </w:r>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Fact is, investors appreciate such honesty. The world's leading companies know enough about emerging markets by now not to be fooled by happy talk. So notwithstanding their reservations about, for example, Russia — including lingering doubts about its justice system, epitomized by the long legal troubles of erstwhile oil magnate Mikhail Khodorkovsky — business leaders from the U.S. and Europe have plainly identified the country as a key node of growth. There's a lot to like: a booming domestic market, technological smarts and Russia's coming accession to the WTO, all of which have made everyone from the oil majors to consumer-goods companies like PepsiCo ramp up their Russian ambitions. (Russia, along with Brazil, will benefit from the commodities run-up.) The most interesting sessions at Davos this year, however, were not about emerging markets but about the prospects for the Atlantic core of the developed world. With memories of the 2010 bailouts in Greece and Ireland still fresh — and the fear of more trouble to come in Portugal and Spain — top European policymakers arrived in Davos with a tough task ahead of them. They not only had to convince investors that the measures taken last year had stabilized the financial system; much more significantly, they had to give a sense that policy decisions made in 2011 would ensure that such crises did not happen again. Those policies — to enhance the Financial Stability Fund, to increase the surveillance of fiscal and budgetary decisions by euro-zone member states and generally to create a framework of "economic governance" in Europe without moving toward full-blown federalism — are both complex and contentious. </w:t>
      </w:r>
      <w:hyperlink r:id="rId478" w:tgtFrame="_blank" w:history="1">
        <w:r w:rsidRPr="003336BD">
          <w:rPr>
            <w:rStyle w:val="see3"/>
            <w:rFonts w:ascii="Calibri" w:hAnsi="Calibri" w:cs="Arial"/>
            <w:color w:val="000000"/>
            <w:sz w:val="28"/>
            <w:szCs w:val="28"/>
            <w:specVanish w:val="0"/>
          </w:rPr>
          <w:t>(Read: "Global Economy: A Changing Order")</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That did not deter policymakers one bit. One after the other, European leaders went to the podium or spoke in private meetings with a single message: Europe escaped a meltdown last year by the skin of its teeth, and its leaders were now united in an effort to make sure </w:t>
      </w:r>
      <w:r w:rsidRPr="003336BD">
        <w:rPr>
          <w:rFonts w:ascii="Calibri" w:hAnsi="Calibri" w:cs="Arial"/>
          <w:color w:val="000000"/>
          <w:sz w:val="28"/>
          <w:szCs w:val="28"/>
        </w:rPr>
        <w:lastRenderedPageBreak/>
        <w:t xml:space="preserve">that systems are put in place to reduce sovereign risk and enhance cooperation. Above all, the euro would be defended. Those savants on the other side of the Atlantic who had long predicted its demise could go choke on a fistful of dollars. With variations appropriate to each speaker's circumstances, that was the message from European Central Bank (ECB) president Jean-Claude Trichet (for my money, the true star of Davos this year); French President Nicolas Sarkozy and his Finance Minister, Christine Lagarde; German Chancellor Angela Merkel and her Finance Minister, Wolfgang Schäuble; and even British Prime Minister David Cameron and his Chancellor of the Exchequer, George Osborne. (One of the interesting side notes at Davos was how European both Cameron and Osborne sounded — none of the pandering to the euroskeptic wing of the Conservative Party in which they might be tempted to indulge at home.) The European choir was in such harmony that I assumed (as did others) that the score and parts had been agreed to in advance, though I was reliably informed that they had not been. </w:t>
      </w:r>
      <w:hyperlink r:id="rId479" w:tgtFrame="_blank" w:history="1">
        <w:r w:rsidRPr="003336BD">
          <w:rPr>
            <w:rStyle w:val="see3"/>
            <w:rFonts w:ascii="Calibri" w:hAnsi="Calibri" w:cs="Arial"/>
            <w:color w:val="000000"/>
            <w:sz w:val="28"/>
            <w:szCs w:val="28"/>
            <w:specVanish w:val="0"/>
          </w:rPr>
          <w:t>(See inside the world of David Cameron.)</w:t>
        </w:r>
      </w:hyperlink>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Trichet and others reminded listeners what a success the euro had been, bringing price stability to the world's largest economy. But that goes only so far. Schäuble laconically pointed out that those who are not part of the European monetary system don't really understand how it works. And indeed, Europe's tangled decision</w:t>
      </w:r>
      <w:r>
        <w:rPr>
          <w:rFonts w:ascii="Calibri" w:hAnsi="Calibri" w:cs="Arial"/>
          <w:color w:val="000000"/>
          <w:sz w:val="28"/>
          <w:szCs w:val="28"/>
        </w:rPr>
        <w:t xml:space="preserve"> </w:t>
      </w:r>
      <w:r w:rsidRPr="003336BD">
        <w:rPr>
          <w:rFonts w:ascii="Calibri" w:hAnsi="Calibri" w:cs="Arial"/>
          <w:color w:val="000000"/>
          <w:sz w:val="28"/>
          <w:szCs w:val="28"/>
        </w:rPr>
        <w:t xml:space="preserve">making in 2010, with matters bouncing around from national capitals to Brussels to the ECB in Frankfurt, is indeed hard to comprehend. (Though in a week when a federal judge in the U.S. ruled health care reform unconstitutional, American critics of Europe might recall the passage from the Sermon on the Mount about motes and beams.) So it fell to Sarkozy, with all the brio he brings to special occasions, to make the key point. In an impassioned defense of the euro, Sarkozy made an argument that few Americans fully understand. "The euro," Sarkozy said, in a passage worth quoting at length, "spells </w:t>
      </w:r>
      <w:r w:rsidRPr="003336BD">
        <w:rPr>
          <w:rFonts w:ascii="Calibri" w:hAnsi="Calibri" w:cs="Arial"/>
          <w:i/>
          <w:iCs/>
          <w:color w:val="000000"/>
          <w:sz w:val="28"/>
          <w:szCs w:val="28"/>
        </w:rPr>
        <w:t>Europe</w:t>
      </w:r>
      <w:r w:rsidRPr="003336BD">
        <w:rPr>
          <w:rFonts w:ascii="Calibri" w:hAnsi="Calibri" w:cs="Arial"/>
          <w:color w:val="000000"/>
          <w:sz w:val="28"/>
          <w:szCs w:val="28"/>
        </w:rPr>
        <w:t xml:space="preserve">, and </w:t>
      </w:r>
      <w:r w:rsidRPr="003336BD">
        <w:rPr>
          <w:rFonts w:ascii="Calibri" w:hAnsi="Calibri" w:cs="Arial"/>
          <w:i/>
          <w:iCs/>
          <w:color w:val="000000"/>
          <w:sz w:val="28"/>
          <w:szCs w:val="28"/>
        </w:rPr>
        <w:t>Europe</w:t>
      </w:r>
      <w:r w:rsidRPr="003336BD">
        <w:rPr>
          <w:rFonts w:ascii="Calibri" w:hAnsi="Calibri" w:cs="Arial"/>
          <w:color w:val="000000"/>
          <w:sz w:val="28"/>
          <w:szCs w:val="28"/>
        </w:rPr>
        <w:t xml:space="preserve"> means 60 years of peace on our continent. We and the Germans fought three barbaric wars. If Europe has become the most peaceful continent, it is because we built the European Union. The single currency is a magnificent symbol of that. [The euro] is not an economic or monetary issue. It has to do with our identity as Europeans. We will be there whenever it needs to be defended." A day later Merkel made the same point, if without Sarkozy's passion. "The euro," she said, "is the embodiment of Europe. Should the euro fail, Europe will fail." </w:t>
      </w:r>
      <w:hyperlink r:id="rId480" w:tgtFrame="_blank" w:history="1">
        <w:r w:rsidRPr="003336BD">
          <w:rPr>
            <w:rStyle w:val="see3"/>
            <w:rFonts w:ascii="Calibri" w:hAnsi="Calibri" w:cs="Arial"/>
            <w:color w:val="000000"/>
            <w:sz w:val="28"/>
            <w:szCs w:val="28"/>
            <w:specVanish w:val="0"/>
          </w:rPr>
          <w:t>(See pictures of Sarkozy's visit to the U.S.)</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For Europe in 2011, the key question is whether the public will always think that being "European" is worth some economic pain. Or to put it another way: Will those nations on the periphery of Europe and most at risk of a new or renewed sovereign-debt crisis sacrifice short-term economic prospects for the long-term benefit of remaining members in good standing of the euro zone? My guess — </w:t>
      </w:r>
      <w:r w:rsidRPr="003336BD">
        <w:rPr>
          <w:rFonts w:ascii="Calibri" w:hAnsi="Calibri" w:cs="Arial"/>
          <w:color w:val="000000"/>
          <w:sz w:val="28"/>
          <w:szCs w:val="28"/>
        </w:rPr>
        <w:lastRenderedPageBreak/>
        <w:t xml:space="preserve">based on the Greek and Irish cases and the reform now under way in Spain — is that they will. But whether they can at the same time build economies that are creative and entrepreneurial enough to satisfy the aspirations of their young people is a different matter, one that will take more than a year to resolve. The question for the U.S. is the same. Secretary of the Treasury Timothy Geithner was in Davos, making the argument that the American recovery was on track and that President Obama's commitment to policies that encourage innovation was the key to future success. There are obvious risks, of course — notably, the U.S.'s deteriorating fiscal position, which the real doom merchants imagine will one day lead to a flight from the dollar — or the jacking up of interest rates when the economy is still too frail to cope with it. </w:t>
      </w:r>
    </w:p>
    <w:p w:rsidR="00872302" w:rsidRPr="003336BD"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Geithner insisted that steps would be taken to get the fiscal situation back within the realm of the tolerable — "There's no alternative to it," he said — and promised that when Obama unveiled the new budget, "you'll see our view of the best way to bring those deficits down over time." But he resisted calls for immediate deep budget cuts, and more than one commentator pointed out that in the debate over whether to make cuts now (the British position) or make cuts later (the American one), Washington seems to have the evidence on its side. Cameron and Osborne arrived at Davos in the shadow of awful U.K. growth figures for the last quarter of 2010. Yet Geithner was realistic about what recovery means. The U.S. expansion, he said, was "not a boom — it's not going to offer the prospect of a rapid decline in the unemployment rate." American companies have a tendency to get through tough times by shedding labor, especially at home. The result is that the U.S. is likely to see "a tragically more moderate reduction in unemployment as the economy recovers." </w:t>
      </w:r>
      <w:hyperlink r:id="rId481" w:tgtFrame="_blank" w:history="1">
        <w:r w:rsidRPr="003336BD">
          <w:rPr>
            <w:rStyle w:val="see3"/>
            <w:rFonts w:ascii="Calibri" w:hAnsi="Calibri" w:cs="Arial"/>
            <w:color w:val="000000"/>
            <w:sz w:val="28"/>
            <w:szCs w:val="28"/>
            <w:specVanish w:val="0"/>
          </w:rPr>
          <w:t>(Read: "How Would Clinton Create Jobs?")</w:t>
        </w:r>
      </w:hyperlink>
    </w:p>
    <w:p w:rsidR="00872302" w:rsidRDefault="00872302" w:rsidP="00872302">
      <w:pPr>
        <w:pStyle w:val="NormalWeb"/>
        <w:jc w:val="both"/>
        <w:rPr>
          <w:rFonts w:ascii="Calibri" w:hAnsi="Calibri" w:cs="Arial"/>
          <w:color w:val="000000"/>
          <w:sz w:val="28"/>
          <w:szCs w:val="28"/>
        </w:rPr>
      </w:pPr>
      <w:r w:rsidRPr="003336BD">
        <w:rPr>
          <w:rFonts w:ascii="Calibri" w:hAnsi="Calibri" w:cs="Arial"/>
          <w:color w:val="000000"/>
          <w:sz w:val="28"/>
          <w:szCs w:val="28"/>
        </w:rPr>
        <w:t xml:space="preserve">A sustained period of high unemployment means that what one U.S. official called "exceptionally high income inequality" will continue to be a feature of the economy for some time. In this, the U.S. won't be alone. The breathtaking speed of economic growth in nations such as China, India and Brazil often obscures the fact that the benefits of that growth are unevenly spread: more go to the cities and to those with marketable modern skills; fewer go to the villages and those with ancient work practices. Zhu Min, a well-known Chinese economist who is now a special adviser to the IMF, went so far as to call growing income inequality "the single most severe challenge facing the world." It's a problem that will only intensify as rising commodity prices put pressure on the developing countries' poor, who spend half their income on food and oil. The social and political dangers of inequality are well understood in emerging markets. Chinese leaders routinely stress the need to extend growth inland from the coastal provinces </w:t>
      </w:r>
      <w:r w:rsidRPr="003336BD">
        <w:rPr>
          <w:rFonts w:ascii="Calibri" w:hAnsi="Calibri" w:cs="Arial"/>
          <w:color w:val="000000"/>
          <w:sz w:val="28"/>
          <w:szCs w:val="28"/>
        </w:rPr>
        <w:lastRenderedPageBreak/>
        <w:t xml:space="preserve">(labor shortages and high wages on the coast are helping the transition), while the Indian government is committed to "inclusive" growth that delivers benefits to the villages. </w:t>
      </w:r>
      <w:hyperlink r:id="rId482" w:tgtFrame="_blank" w:history="1">
        <w:r w:rsidRPr="003336BD">
          <w:rPr>
            <w:rStyle w:val="see3"/>
            <w:rFonts w:ascii="Calibri" w:hAnsi="Calibri" w:cs="Arial"/>
            <w:color w:val="000000"/>
            <w:sz w:val="28"/>
            <w:szCs w:val="28"/>
            <w:specVanish w:val="0"/>
          </w:rPr>
          <w:t>(Read: "East Vs West: Can't We All Just Get Along?")</w:t>
        </w:r>
      </w:hyperlink>
      <w:r>
        <w:rPr>
          <w:rStyle w:val="see3"/>
          <w:rFonts w:ascii="Calibri" w:hAnsi="Calibri" w:cs="Arial"/>
          <w:sz w:val="28"/>
          <w:szCs w:val="28"/>
          <w:specVanish w:val="0"/>
        </w:rPr>
        <w:t xml:space="preserve"> </w:t>
      </w:r>
      <w:r w:rsidRPr="003336BD">
        <w:rPr>
          <w:rFonts w:ascii="Calibri" w:hAnsi="Calibri" w:cs="Arial"/>
          <w:color w:val="000000"/>
          <w:sz w:val="28"/>
          <w:szCs w:val="28"/>
        </w:rPr>
        <w:t xml:space="preserve">Not so in the Atlantic world. One senior business leader said frankly that during the crisis, companies around the world had "sacrificed the workers to please the shareholders" and called for a more "humanistic" approach. Another mused that although new technology had done wonders in creating marvelous products, so far it had not demonstrated that it could create millions of middle-class jobs to replace the ones disrupted out of existence. Add to that the opportunity for shifting high-skilled, high-paid jobs from the Atlantic core to Asia and other areas of the developing world on a scale never seen before and it becomes easy to understand why frustration with conventional policies and institutions may grow. In these circumstances, those who have done well from global capitalism might at least show a degree of sensitivity. At one plenary panel, there was a priceless exchange between Lagarde and Bob Diamond, the CEO of Barclays Bank. Meaning well, no doubt, Diamond expressed heartfelt thanks to the authorities for rescuing the global financial system in 2008-09. Thanks, Lagarde told him tartly, were not enough. What the banks needed to do was lend more, improve their capital ratios and reform their compensation structures. </w:t>
      </w:r>
      <w:hyperlink r:id="rId483" w:tgtFrame="_blank" w:history="1">
        <w:r w:rsidRPr="003336BD">
          <w:rPr>
            <w:rStyle w:val="see3"/>
            <w:rFonts w:ascii="Calibri" w:hAnsi="Calibri" w:cs="Arial"/>
            <w:color w:val="000000"/>
            <w:sz w:val="28"/>
            <w:szCs w:val="28"/>
            <w:specVanish w:val="0"/>
          </w:rPr>
          <w:t>(See the top 10 financial-crisis buzzwords.)</w:t>
        </w:r>
      </w:hyperlink>
      <w:r>
        <w:rPr>
          <w:rStyle w:val="see3"/>
          <w:rFonts w:ascii="Calibri" w:hAnsi="Calibri" w:cs="Arial"/>
          <w:sz w:val="28"/>
          <w:szCs w:val="28"/>
          <w:specVanish w:val="0"/>
        </w:rPr>
        <w:t xml:space="preserve"> </w:t>
      </w:r>
      <w:r w:rsidRPr="003336BD">
        <w:rPr>
          <w:rFonts w:ascii="Calibri" w:hAnsi="Calibri" w:cs="Arial"/>
          <w:color w:val="000000"/>
          <w:sz w:val="28"/>
          <w:szCs w:val="28"/>
        </w:rPr>
        <w:t>It was a reminder that plenty of people have not yet seen any benefit from the recovery; millions of small businesses need capital as much as middle-class families need jobs. Until they get those things, there will be the risk — which, of course, will manifest itself in different ways in different societies — that ordinary people in the rich world will lose confidence in the processes of globalization that have done so much to lift millions in the developing world out of poverty. As they looked to the sunlit uplands at the Schatzalp, did the Davos attendees this year feel a chilly breath from those who have not yet felt any warmth at all from the recovery?</w:t>
      </w:r>
      <w:r>
        <w:rPr>
          <w:rFonts w:ascii="Calibri" w:hAnsi="Calibri" w:cs="Arial"/>
          <w:color w:val="000000"/>
          <w:sz w:val="28"/>
          <w:szCs w:val="28"/>
        </w:rPr>
        <w:t xml:space="preserve"> </w:t>
      </w:r>
      <w:r w:rsidRPr="003336BD">
        <w:rPr>
          <w:rFonts w:ascii="Calibri" w:hAnsi="Calibri" w:cs="Arial"/>
          <w:color w:val="000000"/>
          <w:sz w:val="28"/>
          <w:szCs w:val="28"/>
        </w:rPr>
        <w:t>If they were wise, they</w:t>
      </w:r>
      <w:r>
        <w:rPr>
          <w:rFonts w:ascii="Calibri" w:hAnsi="Calibri" w:cs="Arial"/>
          <w:color w:val="000000"/>
          <w:sz w:val="28"/>
          <w:szCs w:val="28"/>
        </w:rPr>
        <w:t xml:space="preserve"> </w:t>
      </w:r>
      <w:r w:rsidRPr="003336BD">
        <w:rPr>
          <w:rFonts w:ascii="Calibri" w:hAnsi="Calibri" w:cs="Arial"/>
          <w:color w:val="000000"/>
          <w:sz w:val="28"/>
          <w:szCs w:val="28"/>
        </w:rPr>
        <w:t xml:space="preserve">did. </w:t>
      </w:r>
      <w:r w:rsidRPr="003336BD">
        <w:rPr>
          <w:rFonts w:ascii="Calibri" w:hAnsi="Calibri" w:cs="Arial"/>
          <w:color w:val="000000"/>
          <w:sz w:val="28"/>
          <w:szCs w:val="28"/>
        </w:rPr>
        <w:br/>
      </w:r>
    </w:p>
    <w:p w:rsidR="00872302" w:rsidRPr="003336BD" w:rsidRDefault="00872302" w:rsidP="00872302">
      <w:pPr>
        <w:pStyle w:val="NormalWeb"/>
        <w:jc w:val="both"/>
        <w:rPr>
          <w:rFonts w:ascii="Calibri" w:hAnsi="Calibri" w:cs="Arial"/>
          <w:color w:val="000000"/>
          <w:sz w:val="20"/>
          <w:szCs w:val="20"/>
        </w:rPr>
      </w:pPr>
      <w:r w:rsidRPr="003336BD">
        <w:rPr>
          <w:rFonts w:ascii="Calibri" w:hAnsi="Calibri" w:cs="Arial"/>
          <w:color w:val="000000"/>
          <w:sz w:val="20"/>
          <w:szCs w:val="20"/>
        </w:rPr>
        <w:t xml:space="preserve">Read more: </w:t>
      </w:r>
      <w:hyperlink r:id="rId484" w:anchor="ixzz1DGOfZ7IW" w:history="1">
        <w:r w:rsidRPr="003336BD">
          <w:rPr>
            <w:rStyle w:val="Hyperlink"/>
            <w:rFonts w:ascii="Calibri" w:hAnsi="Calibri" w:cs="Arial"/>
            <w:color w:val="003399"/>
            <w:sz w:val="20"/>
            <w:szCs w:val="20"/>
          </w:rPr>
          <w:t>http://www.time.com/time/magazine/article/0,9171,2045938,00.html#ixzz1DGOfZ7IW</w:t>
        </w:r>
      </w:hyperlink>
    </w:p>
    <w:p w:rsidR="00872302" w:rsidRPr="005325F1" w:rsidRDefault="00872302" w:rsidP="00872302">
      <w:pPr>
        <w:pStyle w:val="Heading1"/>
        <w:jc w:val="both"/>
        <w:rPr>
          <w:rFonts w:ascii="Calibri" w:hAnsi="Calibri" w:cs="Arial"/>
          <w:b w:val="0"/>
          <w:color w:val="000000"/>
        </w:rPr>
      </w:pPr>
      <w:r w:rsidRPr="005325F1">
        <w:rPr>
          <w:rFonts w:ascii="Calibri" w:hAnsi="Calibri" w:cs="Arial"/>
          <w:b w:val="0"/>
          <w:iCs/>
          <w:color w:val="000000"/>
        </w:rPr>
        <w:t xml:space="preserve">(19) </w:t>
      </w:r>
      <w:r w:rsidRPr="005325F1">
        <w:rPr>
          <w:rFonts w:ascii="Calibri" w:hAnsi="Calibri" w:cs="Arial"/>
          <w:b w:val="0"/>
          <w:color w:val="000000"/>
        </w:rPr>
        <w:t>Unemployment Falls Sharply to 9%</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85" w:history="1">
        <w:r>
          <w:rPr>
            <w:rStyle w:val="Hyperlink"/>
            <w:rFonts w:ascii="Arial" w:hAnsi="Arial" w:cs="Arial"/>
            <w:b/>
            <w:bCs/>
            <w:caps/>
            <w:sz w:val="16"/>
            <w:szCs w:val="16"/>
          </w:rPr>
          <w:t>AP / CHRISTOPHER S. RUGABER</w:t>
        </w:r>
      </w:hyperlink>
      <w:r>
        <w:rPr>
          <w:rFonts w:ascii="Arial" w:hAnsi="Arial" w:cs="Arial"/>
          <w:b/>
          <w:bCs/>
          <w:caps/>
          <w:color w:val="000000"/>
          <w:sz w:val="16"/>
          <w:szCs w:val="16"/>
        </w:rPr>
        <w:t xml:space="preserve"> </w:t>
      </w:r>
      <w:r>
        <w:rPr>
          <w:rFonts w:ascii="Arial" w:hAnsi="Arial" w:cs="Arial"/>
          <w:color w:val="999999"/>
          <w:sz w:val="16"/>
          <w:szCs w:val="16"/>
        </w:rPr>
        <w:t>Friday, Feb. 04, 2011</w:t>
      </w:r>
      <w:r>
        <w:rPr>
          <w:rFonts w:ascii="Arial" w:hAnsi="Arial" w:cs="Arial"/>
          <w:color w:val="000000"/>
          <w:sz w:val="16"/>
          <w:szCs w:val="16"/>
        </w:rPr>
        <w:t xml:space="preserve"> </w:t>
      </w:r>
    </w:p>
    <w:p w:rsidR="00872302" w:rsidRPr="005325F1" w:rsidRDefault="00872302" w:rsidP="00872302">
      <w:pPr>
        <w:pStyle w:val="NormalWeb"/>
        <w:jc w:val="both"/>
        <w:rPr>
          <w:rFonts w:ascii="Calibri" w:hAnsi="Calibri" w:cs="Arial"/>
          <w:color w:val="000000"/>
          <w:sz w:val="28"/>
          <w:szCs w:val="28"/>
        </w:rPr>
      </w:pPr>
      <w:r w:rsidRPr="005325F1">
        <w:rPr>
          <w:rFonts w:ascii="Calibri" w:hAnsi="Calibri" w:cs="Arial"/>
          <w:color w:val="000000"/>
          <w:sz w:val="28"/>
          <w:szCs w:val="28"/>
        </w:rPr>
        <w:t xml:space="preserve"> (WASHINGTON) — The unemployment rate dropped sharply last month to 9 percent, based on a government survey that found that more than a half-million people found work.</w:t>
      </w:r>
      <w:r>
        <w:rPr>
          <w:rFonts w:ascii="Calibri" w:hAnsi="Calibri" w:cs="Arial"/>
          <w:color w:val="000000"/>
          <w:sz w:val="28"/>
          <w:szCs w:val="28"/>
        </w:rPr>
        <w:t xml:space="preserve"> </w:t>
      </w:r>
      <w:r w:rsidRPr="005325F1">
        <w:rPr>
          <w:rFonts w:ascii="Calibri" w:hAnsi="Calibri" w:cs="Arial"/>
          <w:color w:val="000000"/>
          <w:sz w:val="28"/>
          <w:szCs w:val="28"/>
        </w:rPr>
        <w:t xml:space="preserve">A separate survey of company payrolls showed a scant increase of 36,000 net jobs as snowstorms likely hampered hiring. That survey </w:t>
      </w:r>
      <w:r w:rsidRPr="005325F1">
        <w:rPr>
          <w:rFonts w:ascii="Calibri" w:hAnsi="Calibri" w:cs="Arial"/>
          <w:color w:val="000000"/>
          <w:sz w:val="28"/>
          <w:szCs w:val="28"/>
        </w:rPr>
        <w:lastRenderedPageBreak/>
        <w:t xml:space="preserve">doesn't count the self-employed. </w:t>
      </w:r>
      <w:hyperlink r:id="rId486" w:tgtFrame="_blank" w:history="1">
        <w:r w:rsidRPr="005325F1">
          <w:rPr>
            <w:rStyle w:val="see3"/>
            <w:rFonts w:ascii="Calibri" w:hAnsi="Calibri" w:cs="Arial"/>
            <w:color w:val="000000"/>
            <w:sz w:val="28"/>
            <w:szCs w:val="28"/>
            <w:specVanish w:val="0"/>
          </w:rPr>
          <w:t>(See 10 ways your job will change.)</w:t>
        </w:r>
      </w:hyperlink>
      <w:r>
        <w:rPr>
          <w:rStyle w:val="see3"/>
          <w:rFonts w:ascii="Calibri" w:hAnsi="Calibri" w:cs="Arial"/>
          <w:sz w:val="28"/>
          <w:szCs w:val="28"/>
          <w:specVanish w:val="0"/>
        </w:rPr>
        <w:t xml:space="preserve"> </w:t>
      </w:r>
      <w:r w:rsidRPr="005325F1">
        <w:rPr>
          <w:rFonts w:ascii="Calibri" w:hAnsi="Calibri" w:cs="Arial"/>
          <w:color w:val="000000"/>
          <w:sz w:val="28"/>
          <w:szCs w:val="28"/>
        </w:rPr>
        <w:t>Harsh snowstorms last month cut into construction employment, which fell by 32,000, the most since May. Transportation and warehousing was also likely affected and fell by 38,000 — the most in a year.</w:t>
      </w:r>
    </w:p>
    <w:p w:rsidR="00872302" w:rsidRPr="005325F1" w:rsidRDefault="00872302" w:rsidP="00872302">
      <w:pPr>
        <w:pStyle w:val="NormalWeb"/>
        <w:jc w:val="both"/>
        <w:rPr>
          <w:rFonts w:ascii="Calibri" w:hAnsi="Calibri" w:cs="Arial"/>
          <w:color w:val="000000"/>
          <w:sz w:val="28"/>
          <w:szCs w:val="28"/>
        </w:rPr>
      </w:pPr>
      <w:r w:rsidRPr="005325F1">
        <w:rPr>
          <w:rFonts w:ascii="Calibri" w:hAnsi="Calibri" w:cs="Arial"/>
          <w:color w:val="000000"/>
          <w:sz w:val="28"/>
          <w:szCs w:val="28"/>
        </w:rPr>
        <w:t>"The thumbprints of the weather were all over this report," said Neil Dutta, an economist at Bank of America Merrill Lynch. Hiring was suppressed last month and will likely rebound in February, he said.</w:t>
      </w:r>
      <w:r>
        <w:rPr>
          <w:rFonts w:ascii="Calibri" w:hAnsi="Calibri" w:cs="Arial"/>
          <w:color w:val="000000"/>
          <w:sz w:val="28"/>
          <w:szCs w:val="28"/>
        </w:rPr>
        <w:t xml:space="preserve"> </w:t>
      </w:r>
      <w:r w:rsidRPr="005325F1">
        <w:rPr>
          <w:rFonts w:ascii="Calibri" w:hAnsi="Calibri" w:cs="Arial"/>
          <w:color w:val="000000"/>
          <w:sz w:val="28"/>
          <w:szCs w:val="28"/>
        </w:rPr>
        <w:t>In one bright spot, manufacturing added 49,000 jobs, the most since August 1998. And retailers added 28,000 jobs, the largest number in a year.</w:t>
      </w:r>
      <w:r>
        <w:rPr>
          <w:rFonts w:ascii="Calibri" w:hAnsi="Calibri" w:cs="Arial"/>
          <w:color w:val="000000"/>
          <w:sz w:val="28"/>
          <w:szCs w:val="28"/>
        </w:rPr>
        <w:t xml:space="preserve"> </w:t>
      </w:r>
      <w:r w:rsidRPr="005325F1">
        <w:rPr>
          <w:rFonts w:ascii="Calibri" w:hAnsi="Calibri" w:cs="Arial"/>
          <w:color w:val="000000"/>
          <w:sz w:val="28"/>
          <w:szCs w:val="28"/>
        </w:rPr>
        <w:t>The unemployment rate has fallen by eight-tenths of a percentage point in the past two months. That's the steepest two-month drop in nearly 53 years.</w:t>
      </w:r>
      <w:r>
        <w:rPr>
          <w:rFonts w:ascii="Calibri" w:hAnsi="Calibri" w:cs="Arial"/>
          <w:color w:val="000000"/>
          <w:sz w:val="28"/>
          <w:szCs w:val="28"/>
        </w:rPr>
        <w:t xml:space="preserve"> </w:t>
      </w:r>
      <w:r w:rsidRPr="005325F1">
        <w:rPr>
          <w:rFonts w:ascii="Calibri" w:hAnsi="Calibri" w:cs="Arial"/>
          <w:color w:val="000000"/>
          <w:sz w:val="28"/>
          <w:szCs w:val="28"/>
        </w:rPr>
        <w:t>But part of that drop has occurred as many of those out of work gave up on their job searches. When unemployed people stop looking for jobs, the government no longer counts them as unemployed.</w:t>
      </w:r>
    </w:p>
    <w:p w:rsidR="00872302" w:rsidRPr="005325F1" w:rsidRDefault="00872302" w:rsidP="00872302">
      <w:pPr>
        <w:pStyle w:val="NormalWeb"/>
        <w:jc w:val="both"/>
        <w:rPr>
          <w:rFonts w:ascii="Calibri" w:hAnsi="Calibri" w:cs="Arial"/>
          <w:b/>
          <w:iCs/>
          <w:color w:val="000000"/>
          <w:sz w:val="22"/>
          <w:szCs w:val="22"/>
        </w:rPr>
      </w:pPr>
      <w:r w:rsidRPr="005325F1">
        <w:rPr>
          <w:rFonts w:ascii="Calibri" w:hAnsi="Calibri" w:cs="Arial"/>
          <w:color w:val="000000"/>
          <w:sz w:val="28"/>
          <w:szCs w:val="28"/>
        </w:rPr>
        <w:t>The number of people unemployed fell by more than 600,000 in January to 13.9 million. That's still about double the total that were out of work before the recession began in December 2007.</w:t>
      </w:r>
      <w:r>
        <w:rPr>
          <w:rFonts w:ascii="Calibri" w:hAnsi="Calibri" w:cs="Arial"/>
          <w:color w:val="000000"/>
          <w:sz w:val="28"/>
          <w:szCs w:val="28"/>
        </w:rPr>
        <w:t xml:space="preserve"> </w:t>
      </w:r>
      <w:r w:rsidRPr="005325F1">
        <w:rPr>
          <w:rFonts w:ascii="Calibri" w:hAnsi="Calibri" w:cs="Arial"/>
          <w:color w:val="000000"/>
          <w:sz w:val="28"/>
          <w:szCs w:val="28"/>
        </w:rPr>
        <w:t>The January report also includes the government's annual revisions to the employment data, which showed that fewer jobs were created in 2010 than previously thought. All told, about 950,000 net new jobs were added last year, down from a previous estimate of 1.1 million. The economy lost about 8 million jobs in 2008 and 2009.</w:t>
      </w:r>
      <w:r>
        <w:rPr>
          <w:rFonts w:ascii="Calibri" w:hAnsi="Calibri" w:cs="Arial"/>
          <w:color w:val="000000"/>
          <w:sz w:val="28"/>
          <w:szCs w:val="28"/>
        </w:rPr>
        <w:t xml:space="preserve"> </w:t>
      </w:r>
      <w:r w:rsidRPr="005325F1">
        <w:rPr>
          <w:rFonts w:ascii="Calibri" w:hAnsi="Calibri" w:cs="Arial"/>
          <w:color w:val="000000"/>
          <w:sz w:val="28"/>
          <w:szCs w:val="28"/>
        </w:rPr>
        <w:t>In the past three months, the economy generated an average of 83,000 net jobs per month. That's not enough to keep up with population growth.</w:t>
      </w:r>
      <w:r>
        <w:rPr>
          <w:rFonts w:ascii="Calibri" w:hAnsi="Calibri" w:cs="Arial"/>
          <w:color w:val="000000"/>
          <w:sz w:val="28"/>
          <w:szCs w:val="28"/>
        </w:rPr>
        <w:t xml:space="preserve"> </w:t>
      </w:r>
      <w:r w:rsidRPr="005325F1">
        <w:rPr>
          <w:rFonts w:ascii="Calibri" w:hAnsi="Calibri" w:cs="Arial"/>
          <w:color w:val="000000"/>
          <w:sz w:val="28"/>
          <w:szCs w:val="28"/>
        </w:rPr>
        <w:t>The weakness in hiring was widespread. Restaurants and hotels cut 2,200 jobs. Governments shed 14,000 positions. And temporary help agencies eliminated 11,000 jobs. Financial services lost 10,000 positions.</w:t>
      </w:r>
      <w:r>
        <w:rPr>
          <w:rFonts w:ascii="Calibri" w:hAnsi="Calibri" w:cs="Arial"/>
          <w:color w:val="000000"/>
          <w:sz w:val="28"/>
          <w:szCs w:val="28"/>
        </w:rPr>
        <w:t xml:space="preserve"> </w:t>
      </w:r>
      <w:r w:rsidRPr="005325F1">
        <w:rPr>
          <w:rFonts w:ascii="Calibri" w:hAnsi="Calibri" w:cs="Arial"/>
          <w:color w:val="000000"/>
          <w:sz w:val="28"/>
          <w:szCs w:val="28"/>
        </w:rPr>
        <w:t>Education and health care services, one of the few steady job generators through the downturn, added 13,000 jobs, the fewest in almost two years. Financial services lost 10,000 jobs.</w:t>
      </w:r>
      <w:r>
        <w:rPr>
          <w:rFonts w:ascii="Calibri" w:hAnsi="Calibri" w:cs="Arial"/>
          <w:color w:val="000000"/>
          <w:sz w:val="28"/>
          <w:szCs w:val="28"/>
        </w:rPr>
        <w:t xml:space="preserve"> </w:t>
      </w:r>
      <w:r w:rsidRPr="005325F1">
        <w:rPr>
          <w:rFonts w:ascii="Calibri" w:hAnsi="Calibri" w:cs="Arial"/>
          <w:color w:val="000000"/>
          <w:sz w:val="28"/>
          <w:szCs w:val="28"/>
        </w:rPr>
        <w:br/>
      </w:r>
      <w:r w:rsidRPr="005325F1">
        <w:rPr>
          <w:rFonts w:ascii="Calibri" w:hAnsi="Calibri" w:cs="Arial"/>
          <w:color w:val="000000"/>
          <w:sz w:val="28"/>
          <w:szCs w:val="28"/>
        </w:rPr>
        <w:br/>
      </w:r>
      <w:r w:rsidRPr="005325F1">
        <w:rPr>
          <w:rFonts w:ascii="Calibri" w:hAnsi="Calibri" w:cs="Arial"/>
          <w:color w:val="000000"/>
          <w:sz w:val="22"/>
          <w:szCs w:val="22"/>
        </w:rPr>
        <w:t xml:space="preserve">Read more: </w:t>
      </w:r>
      <w:hyperlink r:id="rId487" w:anchor="ixzz1DGR7D2ZI" w:history="1">
        <w:r w:rsidRPr="005325F1">
          <w:rPr>
            <w:rStyle w:val="Hyperlink"/>
            <w:rFonts w:ascii="Calibri" w:hAnsi="Calibri" w:cs="Arial"/>
            <w:color w:val="003399"/>
            <w:sz w:val="22"/>
            <w:szCs w:val="22"/>
          </w:rPr>
          <w:t>http://www.time.com/time/business/article/0,8599,2046324,00.html#ixzz1DGR7D2ZI</w:t>
        </w:r>
      </w:hyperlink>
    </w:p>
    <w:p w:rsidR="00872302" w:rsidRPr="005325F1" w:rsidRDefault="00872302" w:rsidP="00872302">
      <w:pPr>
        <w:pStyle w:val="NormalWeb"/>
        <w:jc w:val="both"/>
        <w:rPr>
          <w:rFonts w:ascii="Calibri" w:hAnsi="Calibri" w:cs="Arial"/>
          <w:b/>
          <w:iCs/>
          <w:color w:val="000000"/>
          <w:sz w:val="28"/>
          <w:szCs w:val="28"/>
        </w:rPr>
      </w:pPr>
    </w:p>
    <w:p w:rsidR="00872302" w:rsidRDefault="00872302" w:rsidP="00872302">
      <w:pPr>
        <w:pStyle w:val="Heading1"/>
        <w:rPr>
          <w:rFonts w:ascii="Arial" w:hAnsi="Arial" w:cs="Arial"/>
          <w:color w:val="000000"/>
        </w:rPr>
      </w:pPr>
      <w:r>
        <w:rPr>
          <w:rFonts w:ascii="Calibri" w:hAnsi="Calibri" w:cs="Arial"/>
          <w:b w:val="0"/>
          <w:iCs/>
          <w:color w:val="000000"/>
        </w:rPr>
        <w:t xml:space="preserve">(20) </w:t>
      </w:r>
      <w:r>
        <w:rPr>
          <w:rFonts w:ascii="Arial" w:hAnsi="Arial" w:cs="Arial"/>
          <w:color w:val="000000"/>
        </w:rPr>
        <w:t>Thousands Wrongly Claim EV Tax Credits</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88" w:history="1">
        <w:r>
          <w:rPr>
            <w:rStyle w:val="Hyperlink"/>
            <w:rFonts w:ascii="Arial" w:hAnsi="Arial" w:cs="Arial"/>
            <w:b/>
            <w:bCs/>
            <w:caps/>
            <w:sz w:val="16"/>
            <w:szCs w:val="16"/>
          </w:rPr>
          <w:t>AP / KEN THOMAS</w:t>
        </w:r>
      </w:hyperlink>
      <w:r>
        <w:rPr>
          <w:rFonts w:ascii="Arial" w:hAnsi="Arial" w:cs="Arial"/>
          <w:b/>
          <w:bCs/>
          <w:caps/>
          <w:color w:val="000000"/>
          <w:sz w:val="16"/>
          <w:szCs w:val="16"/>
        </w:rPr>
        <w:t xml:space="preserve"> </w:t>
      </w:r>
      <w:r>
        <w:rPr>
          <w:rFonts w:ascii="Arial" w:hAnsi="Arial" w:cs="Arial"/>
          <w:color w:val="999999"/>
          <w:sz w:val="16"/>
          <w:szCs w:val="16"/>
        </w:rPr>
        <w:t>Thursday, Feb. 03, 2011</w:t>
      </w:r>
      <w:r>
        <w:rPr>
          <w:rFonts w:ascii="Arial" w:hAnsi="Arial" w:cs="Arial"/>
          <w:color w:val="000000"/>
          <w:sz w:val="16"/>
          <w:szCs w:val="16"/>
        </w:rPr>
        <w:t xml:space="preserve"> </w:t>
      </w:r>
    </w:p>
    <w:p w:rsidR="00872302" w:rsidRPr="0041660E" w:rsidRDefault="00872302" w:rsidP="00872302">
      <w:pPr>
        <w:pStyle w:val="NormalWeb"/>
        <w:jc w:val="both"/>
        <w:rPr>
          <w:rFonts w:ascii="Calibri" w:hAnsi="Calibri" w:cs="Arial"/>
          <w:color w:val="000000"/>
          <w:sz w:val="28"/>
          <w:szCs w:val="28"/>
        </w:rPr>
      </w:pPr>
      <w:r w:rsidRPr="0041660E">
        <w:rPr>
          <w:rFonts w:ascii="Calibri" w:hAnsi="Calibri" w:cs="Arial"/>
          <w:color w:val="000000"/>
          <w:sz w:val="28"/>
          <w:szCs w:val="28"/>
        </w:rPr>
        <w:t xml:space="preserve">Car companies like General Motors and Nissan are slowly rolling out rechargeable electric cars. But that didn't stop thousands of U.S. taxpayers, </w:t>
      </w:r>
      <w:r w:rsidRPr="0041660E">
        <w:rPr>
          <w:rFonts w:ascii="Calibri" w:hAnsi="Calibri" w:cs="Arial"/>
          <w:color w:val="000000"/>
          <w:sz w:val="28"/>
          <w:szCs w:val="28"/>
        </w:rPr>
        <w:lastRenderedPageBreak/>
        <w:t>including prisoners and some IRS employees, from incorrectly claiming lucrative tax credits for the electric vehicles last year.</w:t>
      </w:r>
      <w:r>
        <w:rPr>
          <w:rFonts w:ascii="Calibri" w:hAnsi="Calibri" w:cs="Arial"/>
          <w:color w:val="000000"/>
          <w:sz w:val="28"/>
          <w:szCs w:val="28"/>
        </w:rPr>
        <w:t xml:space="preserve"> </w:t>
      </w:r>
      <w:r w:rsidRPr="0041660E">
        <w:rPr>
          <w:rFonts w:ascii="Calibri" w:hAnsi="Calibri" w:cs="Arial"/>
          <w:color w:val="000000"/>
          <w:sz w:val="28"/>
          <w:szCs w:val="28"/>
        </w:rPr>
        <w:t xml:space="preserve">A Treasury Department inspector general report says nearly 13,000 taxpayers erroneously claimed about $33 million in credits for plug-in electric and alternative vehicles during the first six months of 2010. The inspector general says about 20 percent of the $163.9 million in credits provided to taxpayers were claimed in error. The report did not indicate whether the taxpayers made the claims out of confusion or purposely tried to take advantage of incentives for which they were not qualified. </w:t>
      </w:r>
      <w:hyperlink r:id="rId489" w:tgtFrame="_blank" w:history="1">
        <w:r w:rsidRPr="0041660E">
          <w:rPr>
            <w:rStyle w:val="see3"/>
            <w:rFonts w:ascii="Calibri" w:hAnsi="Calibri" w:cs="Arial"/>
            <w:b w:val="0"/>
            <w:color w:val="000000"/>
            <w:sz w:val="28"/>
            <w:szCs w:val="28"/>
            <w:specVanish w:val="0"/>
          </w:rPr>
          <w:t>(See New Hybrid Cars for 2011)</w:t>
        </w:r>
      </w:hyperlink>
      <w:r>
        <w:rPr>
          <w:rStyle w:val="see3"/>
          <w:rFonts w:ascii="Calibri" w:hAnsi="Calibri" w:cs="Arial"/>
          <w:b w:val="0"/>
          <w:sz w:val="28"/>
          <w:szCs w:val="28"/>
          <w:specVanish w:val="0"/>
        </w:rPr>
        <w:t xml:space="preserve"> </w:t>
      </w:r>
      <w:r w:rsidRPr="0041660E">
        <w:rPr>
          <w:rFonts w:ascii="Calibri" w:hAnsi="Calibri" w:cs="Arial"/>
          <w:color w:val="000000"/>
          <w:sz w:val="28"/>
          <w:szCs w:val="28"/>
        </w:rPr>
        <w:t>President Barack Obama has pushed for 1 million electric cars on the road by 2015 and the tax breaks are part of that strategy. The government has offered numerous incentives to drum up interest in the vehicles, including a $7,500 tax credit for a plug-in electric drive motor vehicle and incentives for converting a car into a plug-in.</w:t>
      </w:r>
    </w:p>
    <w:p w:rsidR="00872302" w:rsidRPr="0041660E" w:rsidRDefault="00872302" w:rsidP="00872302">
      <w:pPr>
        <w:pStyle w:val="NormalWeb"/>
        <w:jc w:val="both"/>
        <w:rPr>
          <w:rFonts w:ascii="Calibri" w:hAnsi="Calibri" w:cs="Arial"/>
          <w:color w:val="000000"/>
          <w:sz w:val="28"/>
          <w:szCs w:val="28"/>
        </w:rPr>
      </w:pPr>
      <w:r w:rsidRPr="0041660E">
        <w:rPr>
          <w:rFonts w:ascii="Calibri" w:hAnsi="Calibri" w:cs="Arial"/>
          <w:color w:val="000000"/>
          <w:sz w:val="28"/>
          <w:szCs w:val="28"/>
        </w:rPr>
        <w:t>Auto companies are just beginning to mass market the vehicles. Since December, GM has sold 647 Chevrolet Volts, an electric car with a backup gasoline-powered engine. During the same period, Nissan sold 106 versions of the Leaf, which is powered by a rechargeable battery.</w:t>
      </w:r>
      <w:r>
        <w:rPr>
          <w:rFonts w:ascii="Calibri" w:hAnsi="Calibri" w:cs="Arial"/>
          <w:color w:val="000000"/>
          <w:sz w:val="28"/>
          <w:szCs w:val="28"/>
        </w:rPr>
        <w:t xml:space="preserve"> </w:t>
      </w:r>
      <w:r w:rsidRPr="0041660E">
        <w:rPr>
          <w:rFonts w:ascii="Calibri" w:hAnsi="Calibri" w:cs="Arial"/>
          <w:color w:val="000000"/>
          <w:sz w:val="28"/>
          <w:szCs w:val="28"/>
        </w:rPr>
        <w:t>But a Treasury Department inspector general review of provisions in the economic recovery law found problems with thousands of taxpayers claiming the credits for cars that failed to qualify. For example, some car owners tried to claim the $7,500 credit for their Hummer H3, Dodge Durango or Cadillac Escalade. Someone claimed it for a golf cart.</w:t>
      </w:r>
      <w:r>
        <w:rPr>
          <w:rFonts w:ascii="Calibri" w:hAnsi="Calibri" w:cs="Arial"/>
          <w:color w:val="000000"/>
          <w:sz w:val="28"/>
          <w:szCs w:val="28"/>
        </w:rPr>
        <w:t xml:space="preserve"> </w:t>
      </w:r>
      <w:r w:rsidRPr="0041660E">
        <w:rPr>
          <w:rFonts w:ascii="Calibri" w:hAnsi="Calibri" w:cs="Arial"/>
          <w:color w:val="000000"/>
          <w:sz w:val="28"/>
          <w:szCs w:val="28"/>
        </w:rPr>
        <w:t>The report said some IRS employees erroneously claimed the credits. They were referred to the department's Office of Investigations for further review. The IRS and inspector general's office declined to provide additional details on the cases.</w:t>
      </w:r>
      <w:r>
        <w:rPr>
          <w:rFonts w:ascii="Calibri" w:hAnsi="Calibri" w:cs="Arial"/>
          <w:color w:val="000000"/>
          <w:sz w:val="28"/>
          <w:szCs w:val="28"/>
        </w:rPr>
        <w:t xml:space="preserve"> </w:t>
      </w:r>
      <w:r w:rsidRPr="0041660E">
        <w:rPr>
          <w:rFonts w:ascii="Calibri" w:hAnsi="Calibri" w:cs="Arial"/>
          <w:color w:val="000000"/>
          <w:sz w:val="28"/>
          <w:szCs w:val="28"/>
        </w:rPr>
        <w:t>Even prisoners tried to take advantage. The inspector general found that 29 prisoners received $49,926 in vehicle credits even though they were incarcerated throughout 2009.</w:t>
      </w:r>
    </w:p>
    <w:p w:rsidR="00872302" w:rsidRPr="0041660E" w:rsidRDefault="00872302" w:rsidP="00872302">
      <w:pPr>
        <w:pStyle w:val="NormalWeb"/>
        <w:jc w:val="both"/>
        <w:rPr>
          <w:rFonts w:ascii="Calibri" w:hAnsi="Calibri" w:cs="Arial"/>
          <w:color w:val="000000"/>
          <w:sz w:val="28"/>
          <w:szCs w:val="28"/>
        </w:rPr>
      </w:pPr>
      <w:r w:rsidRPr="0041660E">
        <w:rPr>
          <w:rFonts w:ascii="Calibri" w:hAnsi="Calibri" w:cs="Arial"/>
          <w:color w:val="000000"/>
          <w:sz w:val="28"/>
          <w:szCs w:val="28"/>
        </w:rPr>
        <w:t>The IRS agreed with a series of recommendations made by the inspector general to recover erroneous credits and to make changes to manuals and software systems to ensure that taxpayers don't claim vehicles that fail to qualify. The report said efforts by IRS management to reduce the incorrect claims helped the department protect $3.1 million in revenue.</w:t>
      </w:r>
      <w:r>
        <w:rPr>
          <w:rFonts w:ascii="Calibri" w:hAnsi="Calibri" w:cs="Arial"/>
          <w:color w:val="000000"/>
          <w:sz w:val="28"/>
          <w:szCs w:val="28"/>
        </w:rPr>
        <w:t xml:space="preserve"> </w:t>
      </w:r>
      <w:r w:rsidRPr="0041660E">
        <w:rPr>
          <w:rFonts w:ascii="Calibri" w:hAnsi="Calibri" w:cs="Arial"/>
          <w:color w:val="000000"/>
          <w:sz w:val="28"/>
          <w:szCs w:val="28"/>
        </w:rPr>
        <w:t>The IRS said in a statement it was "committed to running a balanced program on Recovery-related provisions, making sure we process taxpayer claims quickly and accurately while safeguarding against improper payments." The IRS said it was "taking aggressive steps to recapture the credits people erroneously claimed."</w:t>
      </w:r>
    </w:p>
    <w:p w:rsidR="00872302" w:rsidRDefault="00750753" w:rsidP="00872302">
      <w:pPr>
        <w:pStyle w:val="NormalWeb"/>
        <w:jc w:val="both"/>
        <w:rPr>
          <w:rFonts w:ascii="Calibri" w:hAnsi="Calibri" w:cs="Arial"/>
          <w:color w:val="000000"/>
          <w:sz w:val="28"/>
          <w:szCs w:val="28"/>
        </w:rPr>
      </w:pPr>
      <w:hyperlink r:id="rId490" w:tgtFrame="_blank" w:history="1">
        <w:r w:rsidR="00872302" w:rsidRPr="0041660E">
          <w:rPr>
            <w:rStyle w:val="see3"/>
            <w:rFonts w:ascii="Calibri" w:hAnsi="Calibri" w:cs="Arial"/>
            <w:b w:val="0"/>
            <w:color w:val="000000"/>
            <w:sz w:val="28"/>
            <w:szCs w:val="28"/>
            <w:specVanish w:val="0"/>
          </w:rPr>
          <w:t>See the history of the electric car.</w:t>
        </w:r>
      </w:hyperlink>
      <w:r w:rsidR="00872302" w:rsidRPr="0041660E">
        <w:rPr>
          <w:rFonts w:ascii="Calibri" w:hAnsi="Calibri" w:cs="Arial"/>
          <w:color w:val="000000"/>
          <w:sz w:val="28"/>
          <w:szCs w:val="28"/>
        </w:rPr>
        <w:t xml:space="preserve"> </w:t>
      </w:r>
    </w:p>
    <w:p w:rsidR="00872302" w:rsidRPr="00774C95" w:rsidRDefault="00872302" w:rsidP="00872302">
      <w:pPr>
        <w:spacing w:after="30" w:line="420" w:lineRule="atLeast"/>
        <w:jc w:val="both"/>
        <w:outlineLvl w:val="2"/>
        <w:rPr>
          <w:rFonts w:ascii="Calibri" w:hAnsi="Calibri" w:cs="Arial"/>
          <w:color w:val="000000"/>
          <w:sz w:val="48"/>
          <w:szCs w:val="48"/>
        </w:rPr>
      </w:pPr>
      <w:r w:rsidRPr="00774C95">
        <w:rPr>
          <w:rFonts w:ascii="Calibri" w:hAnsi="Calibri" w:cs="Arial"/>
          <w:color w:val="000000"/>
          <w:sz w:val="48"/>
          <w:szCs w:val="48"/>
        </w:rPr>
        <w:lastRenderedPageBreak/>
        <w:t>(21) Green Motors</w:t>
      </w:r>
    </w:p>
    <w:p w:rsidR="00872302" w:rsidRDefault="00872302" w:rsidP="00872302">
      <w:pPr>
        <w:spacing w:after="0" w:line="240" w:lineRule="auto"/>
        <w:rPr>
          <w:rFonts w:ascii="Arial" w:hAnsi="Arial" w:cs="Arial"/>
          <w:color w:val="000000"/>
          <w:sz w:val="18"/>
          <w:szCs w:val="18"/>
        </w:rPr>
      </w:pPr>
      <w:r>
        <w:rPr>
          <w:rFonts w:ascii="Arial" w:hAnsi="Arial" w:cs="Arial"/>
          <w:color w:val="000000"/>
          <w:sz w:val="18"/>
          <w:szCs w:val="18"/>
        </w:rPr>
        <w:t xml:space="preserve">By </w:t>
      </w:r>
      <w:hyperlink r:id="rId491" w:history="1">
        <w:r>
          <w:rPr>
            <w:rStyle w:val="Hyperlink"/>
            <w:rFonts w:ascii="Arial" w:hAnsi="Arial" w:cs="Arial"/>
            <w:sz w:val="18"/>
            <w:szCs w:val="18"/>
          </w:rPr>
          <w:t>Bryan Walsh</w:t>
        </w:r>
      </w:hyperlink>
      <w:r>
        <w:rPr>
          <w:rFonts w:ascii="Arial" w:hAnsi="Arial" w:cs="Arial"/>
          <w:color w:val="000000"/>
          <w:sz w:val="18"/>
          <w:szCs w:val="18"/>
        </w:rPr>
        <w:t xml:space="preserve"> </w:t>
      </w:r>
      <w:r>
        <w:rPr>
          <w:rStyle w:val="date7"/>
          <w:rFonts w:ascii="Arial" w:hAnsi="Arial" w:cs="Arial"/>
          <w:color w:val="000000"/>
          <w:sz w:val="18"/>
          <w:szCs w:val="18"/>
        </w:rPr>
        <w:t>Thursday, Oct. 11, 2007</w:t>
      </w:r>
      <w:r>
        <w:rPr>
          <w:rFonts w:ascii="Arial" w:hAnsi="Arial" w:cs="Arial"/>
          <w:color w:val="000000"/>
          <w:sz w:val="18"/>
          <w:szCs w:val="18"/>
        </w:rPr>
        <w:t xml:space="preserve"> </w:t>
      </w:r>
    </w:p>
    <w:p w:rsidR="00872302" w:rsidRPr="00774C95" w:rsidRDefault="00872302" w:rsidP="00872302">
      <w:pPr>
        <w:pStyle w:val="NormalWeb"/>
        <w:jc w:val="both"/>
        <w:rPr>
          <w:rFonts w:ascii="Calibri" w:hAnsi="Calibri" w:cs="Arial"/>
          <w:color w:val="000000"/>
          <w:sz w:val="28"/>
          <w:szCs w:val="28"/>
        </w:rPr>
      </w:pPr>
      <w:r w:rsidRPr="00774C95">
        <w:rPr>
          <w:rFonts w:ascii="Calibri" w:hAnsi="Calibri" w:cs="Arial"/>
          <w:color w:val="000000"/>
          <w:sz w:val="28"/>
          <w:szCs w:val="28"/>
        </w:rPr>
        <w:t xml:space="preserve">No one would mistake Chris Paine for a General Motors shill. In his 2006 documentary </w:t>
      </w:r>
      <w:r w:rsidRPr="00774C95">
        <w:rPr>
          <w:rFonts w:ascii="Calibri" w:hAnsi="Calibri" w:cs="Arial"/>
          <w:i/>
          <w:iCs/>
          <w:color w:val="000000"/>
          <w:sz w:val="28"/>
          <w:szCs w:val="28"/>
        </w:rPr>
        <w:t>Who Killed the Electric Car?</w:t>
      </w:r>
      <w:r w:rsidRPr="00774C95">
        <w:rPr>
          <w:rFonts w:ascii="Calibri" w:hAnsi="Calibri" w:cs="Arial"/>
          <w:color w:val="000000"/>
          <w:sz w:val="28"/>
          <w:szCs w:val="28"/>
        </w:rPr>
        <w:t xml:space="preserve">, the filmmaker laid out a damning case against GM for unplugging the EV1, the electric vehicle it manufactured in the 1990s and then discontinued in 2003, preferring instead to produce high-margin but gas-guzzling trucks and SUVs. "They were a technological leader, and they fumbled that leadership away," Paine says. Ask him about the U.S. carmaker now, though, and Paine sounds almost admiring. "Their new hybrids are making a difference, and their plug-in technology is a real advance," he says. "GM is making some really good moves now." It's been some time since anyone accused GM of making a good move. The company surrendered its title as the world's top-selling carmaker to Toyota this year, in part because GM underestimated drivers' appetite for leaner, greener cars — a desire filled spectacularly by Toyota's Prius. GM is still weighed down by health-care costs and other legacy issues, but the Detroit giant is finally getting serious about hybrids. After dismissing them for years as a niche unworthy of attention, GM will release an average of one new hybrid model every three months for the next two years, beginning with the industry's first full-size hybrid SUVs late this year. "GM has really stepped up to be the standard bearer for the industry," says Philip Gott, director of automotive consulting for the research group Global Insight. "Toyota stole the limelight the first time with nice technology and a brilliant marketing strategy, but I think GM will take the ball back." </w:t>
      </w:r>
    </w:p>
    <w:p w:rsidR="00872302" w:rsidRPr="00774C95" w:rsidRDefault="00872302" w:rsidP="00872302">
      <w:pPr>
        <w:pStyle w:val="NormalWeb"/>
        <w:jc w:val="both"/>
        <w:rPr>
          <w:rFonts w:ascii="Calibri" w:hAnsi="Calibri" w:cs="Arial"/>
          <w:color w:val="000000"/>
          <w:sz w:val="28"/>
          <w:szCs w:val="28"/>
        </w:rPr>
      </w:pPr>
      <w:r w:rsidRPr="00774C95">
        <w:rPr>
          <w:rFonts w:ascii="Calibri" w:hAnsi="Calibri" w:cs="Arial"/>
          <w:color w:val="000000"/>
          <w:sz w:val="28"/>
          <w:szCs w:val="28"/>
        </w:rPr>
        <w:t>In a way, GM never really lost the ball; it just forgot how to play. For all its recent struggles in the marketplace, GM has always been a leader in pure research and development, spending $6.6 billion in the field in 2006. "They've dwarfed the rest of the industry in what they can put into it," says Dan Sperling, director of the Institute of Transportation Studies at the University of California at Davis. In the late 1980s, GM produced concept cars like the Sunracer, a sleek solar vehicle that can still inspire wistful sighs in green geeks of a certain age. But too often the good stuff stalled between the lab and the showroom. "There is a myth out there that GM is a technological laggard, but that's not true," says John DeCicco, senior fellow for automotive strategies at the advocacy group Environmental Defense. "They just chose not to emphasize those kinds of products in their corporate strategy." Nevertheless, GM's cautious approach stranded its brands in the past while its competitors positioned themselves as smarter and greener.</w:t>
      </w:r>
      <w:r>
        <w:rPr>
          <w:rFonts w:ascii="Calibri" w:hAnsi="Calibri" w:cs="Arial"/>
          <w:color w:val="000000"/>
          <w:sz w:val="28"/>
          <w:szCs w:val="28"/>
        </w:rPr>
        <w:t xml:space="preserve"> </w:t>
      </w:r>
      <w:r w:rsidRPr="00774C95">
        <w:rPr>
          <w:rFonts w:ascii="Calibri" w:hAnsi="Calibri" w:cs="Arial"/>
          <w:color w:val="000000"/>
          <w:sz w:val="28"/>
          <w:szCs w:val="28"/>
        </w:rPr>
        <w:t xml:space="preserve">Nowhere was that clearer than in GM's foot-dragging on hybrids, which use combination gas-electric engines to reduce fuel usage an average of 45%, </w:t>
      </w:r>
      <w:r w:rsidRPr="00774C95">
        <w:rPr>
          <w:rFonts w:ascii="Calibri" w:hAnsi="Calibri" w:cs="Arial"/>
          <w:color w:val="000000"/>
          <w:sz w:val="28"/>
          <w:szCs w:val="28"/>
        </w:rPr>
        <w:lastRenderedPageBreak/>
        <w:t xml:space="preserve">according to the National Renewable Energy Laboratory. "Hybrids are an interesting curiosity," said Robert Lutz, GM's vice chairman of product development, in early 2004. "But do they make sense at $1.50 a gallon? No, they do not." Lutz was right then, and even with gas prices closer to $3, midsize hybrids are expensive and may not save most drivers much money. But to consumers, the equation was simple: hybrids = environmentalism. </w:t>
      </w:r>
    </w:p>
    <w:p w:rsidR="00872302" w:rsidRPr="00774C95" w:rsidRDefault="00872302" w:rsidP="00872302">
      <w:pPr>
        <w:pStyle w:val="NormalWeb"/>
        <w:jc w:val="both"/>
        <w:rPr>
          <w:rFonts w:ascii="Calibri" w:hAnsi="Calibri" w:cs="Arial"/>
          <w:color w:val="000000"/>
          <w:sz w:val="28"/>
          <w:szCs w:val="28"/>
        </w:rPr>
      </w:pPr>
      <w:r w:rsidRPr="00774C95">
        <w:rPr>
          <w:rFonts w:ascii="Calibri" w:hAnsi="Calibri" w:cs="Arial"/>
          <w:color w:val="000000"/>
          <w:sz w:val="28"/>
          <w:szCs w:val="28"/>
        </w:rPr>
        <w:t xml:space="preserve">GM just didn't get it. "GM took a gamble that hybrids weren't going to be important," says Eric Noble, president of Car Labs, an auto consulting firm. "That turned out to be a very bad bet." Even while its image became defined by Paleolithic SUVs, GM was quietly making green investments. The company began producing hybrid buses in 2004, using the technology to boost fuel economy on those big, inefficient vehicles where it would have a big, immediate impact. By the same logic, GM has put its first real hybrid engines not in a midsize sedan like the Toyota Prius but in its jumbo suvs, the GMC Yukon and the Chevrolet Tahoe. The 5,000-lb. (2,300 kg) vehicles will run on a new two-mode hybrid system developed by GM with Chrysler and BMW. The power train will use two electric motors — one to assist city driving, one for highways — giving it up to 40% better fuel rates than conventional models' for city driving. "It's a piece of art," says Mickey Bly, GM's director of engineering for hybrid vehicles. And with a towing capacity of 6,000 lbs. (2,700 kg), the fuel economy doesn't come at the expense of power. GM hasn't won over all the skeptics. Sticking a hybrid engine in a jumbo SUV is "putting lipstick on a pig," says Ronald Hwang, vehicle policy director for the Natural Resources Defense Council, who argues that if GM is green serious, it should give up SUVs and build more efficient cars. But other activists welcome the effort. "I'm an equal-opportunity environmentalist, and I'll take carbon reductions where I can get them," says DeCicco. They agree, however, that GM passed up a chance to cement its green rep by failing to support efforts to tighten the federal corporate average-fuel-economy standards. Green darling Toyota has also opposed the proposed new rules, which call for a 35 mpg. (6.7 L/100 km) standard by 2020. </w:t>
      </w:r>
    </w:p>
    <w:p w:rsidR="00872302" w:rsidRPr="00774C95" w:rsidRDefault="00872302" w:rsidP="00872302">
      <w:pPr>
        <w:pStyle w:val="NormalWeb"/>
        <w:jc w:val="both"/>
        <w:rPr>
          <w:rFonts w:ascii="Calibri" w:hAnsi="Calibri" w:cs="Arial"/>
          <w:color w:val="000000"/>
          <w:sz w:val="28"/>
          <w:szCs w:val="28"/>
        </w:rPr>
      </w:pPr>
      <w:r w:rsidRPr="00774C95">
        <w:rPr>
          <w:rFonts w:ascii="Calibri" w:hAnsi="Calibri" w:cs="Arial"/>
          <w:color w:val="000000"/>
          <w:sz w:val="28"/>
          <w:szCs w:val="28"/>
        </w:rPr>
        <w:t xml:space="preserve">The best way for GM to answer its critics is with a green leap forward — and the company is working with every available technology. GM presented the Chevrolet Volt — a plug-in hybrid that can run on battery power, biodiesel or gasoline — as a 2007 concept car. The company will soon roll out Project Driveway, a consumer test of more than 100 hydrogen-fuel-cell cars, which convert hydrogen to energy and produce no harmful emissions. "No other company has such a broad array of green technology," says Tom Stephens, GM's vice president for global power train. "I intend to lead on this." Chris Paine will be watching. His next film is titled </w:t>
      </w:r>
      <w:r w:rsidRPr="00774C95">
        <w:rPr>
          <w:rFonts w:ascii="Calibri" w:hAnsi="Calibri" w:cs="Arial"/>
          <w:i/>
          <w:iCs/>
          <w:color w:val="000000"/>
          <w:sz w:val="28"/>
          <w:szCs w:val="28"/>
        </w:rPr>
        <w:t>Who Saved the Electric Car?</w:t>
      </w:r>
      <w:r w:rsidRPr="00774C95">
        <w:rPr>
          <w:rFonts w:ascii="Calibri" w:hAnsi="Calibri" w:cs="Arial"/>
          <w:color w:val="000000"/>
          <w:sz w:val="28"/>
          <w:szCs w:val="28"/>
        </w:rPr>
        <w:t xml:space="preserve">, but there's one </w:t>
      </w:r>
      <w:r w:rsidRPr="00774C95">
        <w:rPr>
          <w:rFonts w:ascii="Calibri" w:hAnsi="Calibri" w:cs="Arial"/>
          <w:color w:val="000000"/>
          <w:sz w:val="28"/>
          <w:szCs w:val="28"/>
        </w:rPr>
        <w:lastRenderedPageBreak/>
        <w:t>obstacle. "We have to find out if someone actually is saving it," he says. It might just be GM. What better hero than a reformed villain?</w:t>
      </w:r>
    </w:p>
    <w:p w:rsidR="00872302" w:rsidRDefault="00872302" w:rsidP="00872302">
      <w:pPr>
        <w:pStyle w:val="NormalWeb"/>
        <w:rPr>
          <w:rFonts w:ascii="Arial" w:hAnsi="Arial" w:cs="Arial"/>
          <w:color w:val="000000"/>
          <w:sz w:val="18"/>
          <w:szCs w:val="18"/>
        </w:rPr>
      </w:pPr>
      <w:r>
        <w:rPr>
          <w:rFonts w:ascii="Arial" w:hAnsi="Arial" w:cs="Arial"/>
          <w:color w:val="000000"/>
          <w:sz w:val="18"/>
          <w:szCs w:val="18"/>
        </w:rPr>
        <w:t xml:space="preserve">— </w:t>
      </w:r>
      <w:r>
        <w:rPr>
          <w:rFonts w:ascii="Arial" w:hAnsi="Arial" w:cs="Arial"/>
          <w:i/>
          <w:iCs/>
          <w:color w:val="000000"/>
          <w:sz w:val="18"/>
          <w:szCs w:val="18"/>
        </w:rPr>
        <w:t xml:space="preserve">Bryan Walsh </w:t>
      </w:r>
    </w:p>
    <w:p w:rsidR="00872302" w:rsidRDefault="00750753" w:rsidP="00872302">
      <w:pPr>
        <w:rPr>
          <w:rFonts w:ascii="Arial" w:hAnsi="Arial" w:cs="Arial"/>
          <w:color w:val="000000"/>
          <w:sz w:val="18"/>
          <w:szCs w:val="18"/>
        </w:rPr>
      </w:pPr>
      <w:hyperlink r:id="rId492" w:history="1">
        <w:r w:rsidR="00872302">
          <w:rPr>
            <w:rStyle w:val="Hyperlink"/>
            <w:rFonts w:ascii="Arial" w:hAnsi="Arial" w:cs="Arial"/>
            <w:sz w:val="18"/>
            <w:szCs w:val="18"/>
          </w:rPr>
          <w:t>View the full list for "The History of the Electric Car"</w:t>
        </w:r>
      </w:hyperlink>
      <w:r w:rsidR="00872302">
        <w:rPr>
          <w:rFonts w:ascii="Arial" w:hAnsi="Arial" w:cs="Arial"/>
          <w:color w:val="000000"/>
          <w:sz w:val="18"/>
          <w:szCs w:val="18"/>
        </w:rPr>
        <w:t xml:space="preserve"> </w:t>
      </w:r>
    </w:p>
    <w:p w:rsidR="00872302" w:rsidRDefault="00872302" w:rsidP="00872302">
      <w:pPr>
        <w:pStyle w:val="NormalWeb"/>
        <w:jc w:val="both"/>
        <w:rPr>
          <w:rFonts w:ascii="Calibri" w:hAnsi="Calibri" w:cs="Arial"/>
          <w:b/>
          <w:iCs/>
          <w:color w:val="000000"/>
          <w:sz w:val="48"/>
          <w:szCs w:val="48"/>
        </w:rPr>
      </w:pP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rPr>
        <w:br/>
        <w:t xml:space="preserve">Read more: </w:t>
      </w:r>
      <w:hyperlink r:id="rId493" w:anchor="ixzz1DGRvp9IC" w:history="1">
        <w:r>
          <w:rPr>
            <w:rStyle w:val="Hyperlink"/>
            <w:rFonts w:ascii="Arial" w:hAnsi="Arial" w:cs="Arial"/>
            <w:color w:val="003399"/>
            <w:sz w:val="18"/>
            <w:szCs w:val="18"/>
          </w:rPr>
          <w:t>http://www.time.com/time/business/article/0,8599,2046220,00.html#ixzz1DGRvp9IC</w:t>
        </w:r>
      </w:hyperlink>
    </w:p>
    <w:p w:rsidR="008E248D" w:rsidRDefault="008E248D" w:rsidP="00872302">
      <w:pPr>
        <w:pStyle w:val="Heading1"/>
        <w:jc w:val="both"/>
        <w:rPr>
          <w:rFonts w:ascii="Calibri" w:hAnsi="Calibri" w:cs="Arial"/>
          <w:b w:val="0"/>
          <w:iCs/>
          <w:color w:val="000000"/>
        </w:rPr>
      </w:pPr>
    </w:p>
    <w:p w:rsidR="00872302" w:rsidRPr="009C05BD" w:rsidRDefault="00872302" w:rsidP="00872302">
      <w:pPr>
        <w:pStyle w:val="Heading1"/>
        <w:jc w:val="both"/>
        <w:rPr>
          <w:rFonts w:ascii="Calibri" w:hAnsi="Calibri" w:cs="Arial"/>
          <w:b w:val="0"/>
          <w:color w:val="000000"/>
        </w:rPr>
      </w:pPr>
      <w:r w:rsidRPr="009C05BD">
        <w:rPr>
          <w:rFonts w:ascii="Calibri" w:hAnsi="Calibri" w:cs="Arial"/>
          <w:b w:val="0"/>
          <w:iCs/>
          <w:color w:val="000000"/>
        </w:rPr>
        <w:t xml:space="preserve">(22) </w:t>
      </w:r>
      <w:r w:rsidRPr="009C05BD">
        <w:rPr>
          <w:rFonts w:ascii="Calibri" w:hAnsi="Calibri" w:cs="Arial"/>
          <w:b w:val="0"/>
          <w:color w:val="000000"/>
        </w:rPr>
        <w:t>Service-Sector Growth Hints at Hiring</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94" w:history="1">
        <w:r>
          <w:rPr>
            <w:rStyle w:val="Hyperlink"/>
            <w:rFonts w:ascii="Arial" w:hAnsi="Arial" w:cs="Arial"/>
            <w:b/>
            <w:bCs/>
            <w:caps/>
            <w:sz w:val="16"/>
            <w:szCs w:val="16"/>
          </w:rPr>
          <w:t>AP / CHRISTOPHER S. RUGABER</w:t>
        </w:r>
      </w:hyperlink>
      <w:r>
        <w:rPr>
          <w:rFonts w:ascii="Arial" w:hAnsi="Arial" w:cs="Arial"/>
          <w:b/>
          <w:bCs/>
          <w:caps/>
          <w:color w:val="000000"/>
          <w:sz w:val="16"/>
          <w:szCs w:val="16"/>
        </w:rPr>
        <w:t xml:space="preserve"> </w:t>
      </w:r>
      <w:r>
        <w:rPr>
          <w:rFonts w:ascii="Arial" w:hAnsi="Arial" w:cs="Arial"/>
          <w:color w:val="999999"/>
          <w:sz w:val="16"/>
          <w:szCs w:val="16"/>
        </w:rPr>
        <w:t>Thursday, Feb. 03, 2011</w:t>
      </w:r>
      <w:r>
        <w:rPr>
          <w:rFonts w:ascii="Arial" w:hAnsi="Arial" w:cs="Arial"/>
          <w:color w:val="000000"/>
          <w:sz w:val="16"/>
          <w:szCs w:val="16"/>
        </w:rPr>
        <w:t xml:space="preserve"> </w:t>
      </w:r>
    </w:p>
    <w:p w:rsidR="00872302" w:rsidRPr="009C05BD" w:rsidRDefault="00872302" w:rsidP="00872302">
      <w:pPr>
        <w:pStyle w:val="NormalWeb"/>
        <w:jc w:val="both"/>
        <w:rPr>
          <w:rFonts w:ascii="Calibri" w:hAnsi="Calibri" w:cs="Arial"/>
          <w:color w:val="000000"/>
          <w:sz w:val="28"/>
          <w:szCs w:val="28"/>
        </w:rPr>
      </w:pPr>
      <w:r w:rsidRPr="009C05BD">
        <w:rPr>
          <w:rFonts w:ascii="Calibri" w:hAnsi="Calibri" w:cs="Arial"/>
          <w:color w:val="000000"/>
          <w:sz w:val="28"/>
          <w:szCs w:val="28"/>
        </w:rPr>
        <w:t>The U.S. service sector, which employs nearly 90 percent of America's work force, grew in January at the fastest pace in five years. The report capped a string of data Thursday that pointed to an expanding economy and stronger hiring.</w:t>
      </w:r>
      <w:r>
        <w:rPr>
          <w:rFonts w:ascii="Calibri" w:hAnsi="Calibri" w:cs="Arial"/>
          <w:color w:val="000000"/>
          <w:sz w:val="28"/>
          <w:szCs w:val="28"/>
        </w:rPr>
        <w:t xml:space="preserve"> </w:t>
      </w:r>
      <w:r w:rsidRPr="009C05BD">
        <w:rPr>
          <w:rFonts w:ascii="Calibri" w:hAnsi="Calibri" w:cs="Arial"/>
          <w:color w:val="000000"/>
          <w:sz w:val="28"/>
          <w:szCs w:val="28"/>
        </w:rPr>
        <w:t xml:space="preserve">The Institute for Supply Management, a private trade group, said Thursday its index of service sector activity rose to 59.4 last month. That was up sharply from December's reading of 57.1. It was the 14th straight month of growth and the highest reading since August 2005. </w:t>
      </w:r>
      <w:hyperlink r:id="rId495" w:tgtFrame="_blank" w:history="1">
        <w:r w:rsidRPr="009C05BD">
          <w:rPr>
            <w:rStyle w:val="see3"/>
            <w:rFonts w:ascii="Calibri" w:hAnsi="Calibri" w:cs="Arial"/>
            <w:color w:val="000000"/>
            <w:sz w:val="28"/>
            <w:szCs w:val="28"/>
            <w:specVanish w:val="0"/>
          </w:rPr>
          <w:t>See TIME's special "Out of Work in America."</w:t>
        </w:r>
      </w:hyperlink>
      <w:r w:rsidRPr="009C05BD">
        <w:rPr>
          <w:rFonts w:ascii="Calibri" w:hAnsi="Calibri" w:cs="Arial"/>
          <w:color w:val="000000"/>
          <w:sz w:val="28"/>
          <w:szCs w:val="28"/>
        </w:rPr>
        <w:t xml:space="preserve"> </w:t>
      </w:r>
    </w:p>
    <w:p w:rsidR="00872302" w:rsidRPr="009C05BD" w:rsidRDefault="00872302" w:rsidP="00872302">
      <w:pPr>
        <w:pStyle w:val="NormalWeb"/>
        <w:jc w:val="both"/>
        <w:rPr>
          <w:rFonts w:ascii="Calibri" w:hAnsi="Calibri" w:cs="Arial"/>
          <w:color w:val="000000"/>
          <w:sz w:val="28"/>
          <w:szCs w:val="28"/>
        </w:rPr>
      </w:pPr>
      <w:r w:rsidRPr="009C05BD">
        <w:rPr>
          <w:rFonts w:ascii="Calibri" w:hAnsi="Calibri" w:cs="Arial"/>
          <w:color w:val="000000"/>
          <w:sz w:val="28"/>
          <w:szCs w:val="28"/>
        </w:rPr>
        <w:t>Any reading above 50 indicates expansion.</w:t>
      </w:r>
      <w:r>
        <w:rPr>
          <w:rFonts w:ascii="Calibri" w:hAnsi="Calibri" w:cs="Arial"/>
          <w:color w:val="000000"/>
          <w:sz w:val="28"/>
          <w:szCs w:val="28"/>
        </w:rPr>
        <w:t xml:space="preserve"> </w:t>
      </w:r>
      <w:r w:rsidRPr="009C05BD">
        <w:rPr>
          <w:rFonts w:ascii="Calibri" w:hAnsi="Calibri" w:cs="Arial"/>
          <w:color w:val="000000"/>
          <w:sz w:val="28"/>
          <w:szCs w:val="28"/>
        </w:rPr>
        <w:t>The economy's service sector includes everything from retailers and hotels to health care companies and financial services. Service industries are benefiting from a more confident consumer spending more freely.</w:t>
      </w:r>
      <w:r>
        <w:rPr>
          <w:rFonts w:ascii="Calibri" w:hAnsi="Calibri" w:cs="Arial"/>
          <w:color w:val="000000"/>
          <w:sz w:val="28"/>
          <w:szCs w:val="28"/>
        </w:rPr>
        <w:t xml:space="preserve"> </w:t>
      </w:r>
      <w:r w:rsidRPr="009C05BD">
        <w:rPr>
          <w:rFonts w:ascii="Calibri" w:hAnsi="Calibri" w:cs="Arial"/>
          <w:color w:val="000000"/>
          <w:sz w:val="28"/>
          <w:szCs w:val="28"/>
        </w:rPr>
        <w:t>Manufacturing and the service sectors are now growing at pre-recession rates, and economists expect that will translate into more hiring in the months ahead.</w:t>
      </w:r>
      <w:r>
        <w:rPr>
          <w:rFonts w:ascii="Calibri" w:hAnsi="Calibri" w:cs="Arial"/>
          <w:color w:val="000000"/>
          <w:sz w:val="28"/>
          <w:szCs w:val="28"/>
        </w:rPr>
        <w:t xml:space="preserve"> </w:t>
      </w:r>
      <w:r w:rsidRPr="009C05BD">
        <w:rPr>
          <w:rFonts w:ascii="Calibri" w:hAnsi="Calibri" w:cs="Arial"/>
          <w:color w:val="000000"/>
          <w:sz w:val="28"/>
          <w:szCs w:val="28"/>
        </w:rPr>
        <w:t>The government is set to issue its January employment report Friday. Economists are predicting a net gain of 146,000 jobs last month, though some suggest it could be higher based on the latest economic data. "Growth and employment have picked up in January," said John Ryding, an economist at RDQ Economics. "The economy is on a more robust growth path in early 2011."</w:t>
      </w:r>
      <w:r>
        <w:rPr>
          <w:rFonts w:ascii="Calibri" w:hAnsi="Calibri" w:cs="Arial"/>
          <w:color w:val="000000"/>
          <w:sz w:val="28"/>
          <w:szCs w:val="28"/>
        </w:rPr>
        <w:t xml:space="preserve"> </w:t>
      </w:r>
      <w:r w:rsidRPr="009C05BD">
        <w:rPr>
          <w:rFonts w:ascii="Calibri" w:hAnsi="Calibri" w:cs="Arial"/>
          <w:color w:val="000000"/>
          <w:sz w:val="28"/>
          <w:szCs w:val="28"/>
        </w:rPr>
        <w:t>Also Thursday, retailers reported solid January sales gains, defying fears that snowstorms would inhibit shopping. Costco Wholesale Corp, Victoria's Secret parent Limited Brands and Macy's Inc. all posted increases that beat Wall Street expectations.</w:t>
      </w:r>
      <w:r>
        <w:rPr>
          <w:rFonts w:ascii="Calibri" w:hAnsi="Calibri" w:cs="Arial"/>
          <w:color w:val="000000"/>
          <w:sz w:val="28"/>
          <w:szCs w:val="28"/>
        </w:rPr>
        <w:t xml:space="preserve"> </w:t>
      </w:r>
      <w:r w:rsidRPr="009C05BD">
        <w:rPr>
          <w:rFonts w:ascii="Calibri" w:hAnsi="Calibri" w:cs="Arial"/>
          <w:color w:val="000000"/>
          <w:sz w:val="28"/>
          <w:szCs w:val="28"/>
        </w:rPr>
        <w:t xml:space="preserve">And U.S. factory orders rose in December, the Commerce Department said. Orders were pushed up by demand from businesses for machinery and communications equipment. Orders have </w:t>
      </w:r>
      <w:r w:rsidRPr="009C05BD">
        <w:rPr>
          <w:rFonts w:ascii="Calibri" w:hAnsi="Calibri" w:cs="Arial"/>
          <w:color w:val="000000"/>
          <w:sz w:val="28"/>
          <w:szCs w:val="28"/>
        </w:rPr>
        <w:lastRenderedPageBreak/>
        <w:t>now risen in five of the past six months.</w:t>
      </w:r>
      <w:r>
        <w:rPr>
          <w:rFonts w:ascii="Calibri" w:hAnsi="Calibri" w:cs="Arial"/>
          <w:color w:val="000000"/>
          <w:sz w:val="28"/>
          <w:szCs w:val="28"/>
        </w:rPr>
        <w:t xml:space="preserve"> </w:t>
      </w:r>
      <w:r w:rsidRPr="009C05BD">
        <w:rPr>
          <w:rFonts w:ascii="Calibri" w:hAnsi="Calibri" w:cs="Arial"/>
          <w:color w:val="000000"/>
          <w:sz w:val="28"/>
          <w:szCs w:val="28"/>
        </w:rPr>
        <w:t>Earlier this week, the ISM trade group said factory activity in January expanded at the fastest pace in nearly seven years.</w:t>
      </w:r>
      <w:r>
        <w:rPr>
          <w:rFonts w:ascii="Calibri" w:hAnsi="Calibri" w:cs="Arial"/>
          <w:color w:val="000000"/>
          <w:sz w:val="28"/>
          <w:szCs w:val="28"/>
        </w:rPr>
        <w:t xml:space="preserve"> </w:t>
      </w:r>
      <w:r w:rsidRPr="009C05BD">
        <w:rPr>
          <w:rFonts w:ascii="Calibri" w:hAnsi="Calibri" w:cs="Arial"/>
          <w:color w:val="000000"/>
          <w:sz w:val="28"/>
          <w:szCs w:val="28"/>
        </w:rPr>
        <w:t>Another positive sign: Fewer people applied for unemployment benefits, reversing a spike from the previous week largely caused by harsh winter weather.</w:t>
      </w:r>
    </w:p>
    <w:p w:rsidR="00872302" w:rsidRPr="009C05BD" w:rsidRDefault="00872302" w:rsidP="00872302">
      <w:pPr>
        <w:pStyle w:val="NormalWeb"/>
        <w:jc w:val="both"/>
        <w:rPr>
          <w:rFonts w:ascii="Calibri" w:hAnsi="Calibri" w:cs="Arial"/>
          <w:color w:val="000000"/>
          <w:sz w:val="28"/>
          <w:szCs w:val="28"/>
        </w:rPr>
      </w:pPr>
      <w:r w:rsidRPr="009C05BD">
        <w:rPr>
          <w:rFonts w:ascii="Calibri" w:hAnsi="Calibri" w:cs="Arial"/>
          <w:color w:val="000000"/>
          <w:sz w:val="28"/>
          <w:szCs w:val="28"/>
        </w:rPr>
        <w:t>Applications fell to 415,000, the Labor Department said. That resumes a downward trend that took shape late last year and gave rise to hopes that employers would step up hiring.</w:t>
      </w:r>
      <w:r>
        <w:rPr>
          <w:rFonts w:ascii="Calibri" w:hAnsi="Calibri" w:cs="Arial"/>
          <w:color w:val="000000"/>
          <w:sz w:val="28"/>
          <w:szCs w:val="28"/>
        </w:rPr>
        <w:t xml:space="preserve"> </w:t>
      </w:r>
      <w:r w:rsidRPr="009C05BD">
        <w:rPr>
          <w:rFonts w:ascii="Calibri" w:hAnsi="Calibri" w:cs="Arial"/>
          <w:color w:val="000000"/>
          <w:sz w:val="28"/>
          <w:szCs w:val="28"/>
        </w:rPr>
        <w:t xml:space="preserve">Applications are well below their peak of 651,000, reached in March 2009, when the economy was deep in recession. Fewer than 425,000 people applying for benefits is consistent with modest job growth. But applications would need to fall consistently below 375,000 to signal a likely decline in the unemployment rat </w:t>
      </w:r>
    </w:p>
    <w:p w:rsidR="00872302" w:rsidRPr="009C05BD" w:rsidRDefault="00872302" w:rsidP="00872302">
      <w:pPr>
        <w:pStyle w:val="NormalWeb"/>
        <w:jc w:val="both"/>
        <w:rPr>
          <w:rFonts w:ascii="Calibri" w:hAnsi="Calibri" w:cs="Arial"/>
          <w:color w:val="000000"/>
          <w:sz w:val="28"/>
          <w:szCs w:val="28"/>
        </w:rPr>
      </w:pPr>
      <w:r w:rsidRPr="009C05BD">
        <w:rPr>
          <w:rFonts w:ascii="Calibri" w:hAnsi="Calibri" w:cs="Arial"/>
          <w:i/>
          <w:iCs/>
          <w:color w:val="000000"/>
          <w:sz w:val="28"/>
          <w:szCs w:val="28"/>
        </w:rPr>
        <w:t>AP Writers Martin Crutsinger and Anne D'Innocenzio contributed to this report.</w:t>
      </w:r>
    </w:p>
    <w:p w:rsidR="00872302" w:rsidRDefault="00872302" w:rsidP="00872302">
      <w:pPr>
        <w:pStyle w:val="NormalWeb"/>
        <w:jc w:val="both"/>
        <w:rPr>
          <w:rFonts w:ascii="Arial" w:hAnsi="Arial" w:cs="Arial"/>
          <w:color w:val="000000"/>
          <w:sz w:val="18"/>
          <w:szCs w:val="18"/>
        </w:rPr>
      </w:pPr>
      <w:r>
        <w:rPr>
          <w:rFonts w:ascii="Arial" w:hAnsi="Arial" w:cs="Arial"/>
          <w:color w:val="000000"/>
          <w:sz w:val="18"/>
          <w:szCs w:val="18"/>
        </w:rPr>
        <w:br/>
      </w:r>
      <w:r>
        <w:rPr>
          <w:rFonts w:ascii="Arial" w:hAnsi="Arial" w:cs="Arial"/>
          <w:color w:val="000000"/>
          <w:sz w:val="18"/>
          <w:szCs w:val="18"/>
        </w:rPr>
        <w:br/>
        <w:t xml:space="preserve">Read more: </w:t>
      </w:r>
      <w:hyperlink r:id="rId496" w:anchor="ixzz1DGU8DUSp" w:history="1">
        <w:r>
          <w:rPr>
            <w:rStyle w:val="Hyperlink"/>
            <w:rFonts w:ascii="Arial" w:hAnsi="Arial" w:cs="Arial"/>
            <w:color w:val="003399"/>
            <w:sz w:val="18"/>
            <w:szCs w:val="18"/>
          </w:rPr>
          <w:t>http://www.time.com/time/business/article/0,8599,2046029,00.html#ixzz1DGU8DUSp</w:t>
        </w:r>
      </w:hyperlink>
    </w:p>
    <w:p w:rsidR="00872302" w:rsidRPr="00532271" w:rsidRDefault="00872302" w:rsidP="00872302">
      <w:pPr>
        <w:pStyle w:val="Heading1"/>
        <w:jc w:val="both"/>
        <w:rPr>
          <w:rFonts w:ascii="Calibri" w:hAnsi="Calibri" w:cs="Arial"/>
          <w:b w:val="0"/>
          <w:color w:val="000000"/>
        </w:rPr>
      </w:pPr>
      <w:r w:rsidRPr="00532271">
        <w:rPr>
          <w:rFonts w:ascii="Calibri" w:hAnsi="Calibri" w:cs="Arial"/>
          <w:b w:val="0"/>
          <w:color w:val="000000"/>
        </w:rPr>
        <w:t>(23) Camera Phones vs. Cameras: Not Perfect, but Great</w:t>
      </w:r>
    </w:p>
    <w:p w:rsidR="00872302" w:rsidRDefault="00872302" w:rsidP="00872302">
      <w:pPr>
        <w:rPr>
          <w:rFonts w:ascii="Arial" w:hAnsi="Arial" w:cs="Arial"/>
          <w:color w:val="000000"/>
          <w:sz w:val="16"/>
          <w:szCs w:val="16"/>
        </w:rPr>
      </w:pPr>
      <w:r>
        <w:rPr>
          <w:rFonts w:ascii="Arial" w:hAnsi="Arial" w:cs="Arial"/>
          <w:color w:val="000000"/>
          <w:sz w:val="16"/>
          <w:szCs w:val="16"/>
        </w:rPr>
        <w:t xml:space="preserve">By </w:t>
      </w:r>
      <w:hyperlink r:id="rId497" w:history="1">
        <w:r>
          <w:rPr>
            <w:rStyle w:val="Hyperlink"/>
            <w:rFonts w:ascii="Arial" w:hAnsi="Arial" w:cs="Arial"/>
            <w:b/>
            <w:bCs/>
            <w:caps/>
            <w:sz w:val="16"/>
            <w:szCs w:val="16"/>
          </w:rPr>
          <w:t>Harry McCracken</w:t>
        </w:r>
      </w:hyperlink>
      <w:r>
        <w:rPr>
          <w:rFonts w:ascii="Arial" w:hAnsi="Arial" w:cs="Arial"/>
          <w:b/>
          <w:bCs/>
          <w:caps/>
          <w:color w:val="000000"/>
          <w:sz w:val="16"/>
          <w:szCs w:val="16"/>
        </w:rPr>
        <w:t xml:space="preserve"> </w:t>
      </w:r>
      <w:r>
        <w:rPr>
          <w:rFonts w:ascii="Arial" w:hAnsi="Arial" w:cs="Arial"/>
          <w:color w:val="999999"/>
          <w:sz w:val="16"/>
          <w:szCs w:val="16"/>
        </w:rPr>
        <w:t>Thursday, Feb. 03, 2011</w:t>
      </w:r>
      <w:r>
        <w:rPr>
          <w:rFonts w:ascii="Arial" w:hAnsi="Arial" w:cs="Arial"/>
          <w:color w:val="000000"/>
          <w:sz w:val="16"/>
          <w:szCs w:val="16"/>
        </w:rPr>
        <w:t xml:space="preserve"> </w:t>
      </w:r>
    </w:p>
    <w:p w:rsidR="00872302" w:rsidRPr="00532271" w:rsidRDefault="00872302" w:rsidP="00872302">
      <w:pPr>
        <w:pStyle w:val="NormalWeb"/>
        <w:jc w:val="both"/>
        <w:rPr>
          <w:rFonts w:ascii="Calibri" w:hAnsi="Calibri" w:cs="Arial"/>
          <w:color w:val="000000"/>
          <w:sz w:val="28"/>
          <w:szCs w:val="28"/>
        </w:rPr>
      </w:pPr>
      <w:r w:rsidRPr="00532271">
        <w:rPr>
          <w:rFonts w:ascii="Calibri" w:hAnsi="Calibri" w:cs="Arial"/>
          <w:color w:val="000000"/>
          <w:sz w:val="28"/>
          <w:szCs w:val="28"/>
        </w:rPr>
        <w:t xml:space="preserve">In many respects, the digital camera I bought last year is a profoundly mediocre photographic instrument. Taking pictures feels like a crapshoot: Some come out beautifully, but others are drab and fuzzy. There's no optical zoom, and the digital one, like all digital zooms, isn't good for anything except making photos look grainier. And the puny, pulsating flash can make anyone look like a corpse bathed in the glow of a neon sign. And yet...I enjoy this camera so much I take it just about everywhere but into the shower. I share nearly every photo I take with it. It's a delight to own and use. In case you haven't guessed yet, the camera in question is an iPhone 4. Its pros and cons as a picture-taking device neatly summarize the strange state of affairs in the world of photography. When it comes to image quality, digital cameras of the traditional, non-phone sort are still the runaway winners. But the most interesting cameras, the most entertaining cameras — maybe even the most </w:t>
      </w:r>
      <w:r w:rsidRPr="00532271">
        <w:rPr>
          <w:rFonts w:ascii="Calibri" w:hAnsi="Calibri" w:cs="Arial"/>
          <w:i/>
          <w:iCs/>
          <w:color w:val="000000"/>
          <w:sz w:val="28"/>
          <w:szCs w:val="28"/>
        </w:rPr>
        <w:t>useful</w:t>
      </w:r>
      <w:r w:rsidRPr="00532271">
        <w:rPr>
          <w:rFonts w:ascii="Calibri" w:hAnsi="Calibri" w:cs="Arial"/>
          <w:color w:val="000000"/>
          <w:sz w:val="28"/>
          <w:szCs w:val="28"/>
        </w:rPr>
        <w:t xml:space="preserve"> cameras — are camera phones. </w:t>
      </w:r>
      <w:hyperlink r:id="rId498" w:tgtFrame="_blank" w:history="1">
        <w:r w:rsidRPr="00532271">
          <w:rPr>
            <w:rStyle w:val="see3"/>
            <w:rFonts w:ascii="Calibri" w:hAnsi="Calibri" w:cs="Arial"/>
            <w:color w:val="000000"/>
            <w:sz w:val="28"/>
            <w:szCs w:val="28"/>
            <w:specVanish w:val="0"/>
          </w:rPr>
          <w:t>(Get the latest tech news at Techland.com.)</w:t>
        </w:r>
      </w:hyperlink>
      <w:r w:rsidRPr="00532271">
        <w:rPr>
          <w:rFonts w:ascii="Calibri" w:hAnsi="Calibri" w:cs="Arial"/>
          <w:color w:val="000000"/>
          <w:sz w:val="28"/>
          <w:szCs w:val="28"/>
        </w:rPr>
        <w:t xml:space="preserve"> This is a recent development. Camera phones have been around for more than a decade, but it took them years to cross the all-important demarcation line from "bad" to "not bad." In 2005 or thereabouts, I forgot my point-and-shoot during a trip to </w:t>
      </w:r>
      <w:r w:rsidRPr="00532271">
        <w:rPr>
          <w:rFonts w:ascii="Calibri" w:hAnsi="Calibri" w:cs="Arial"/>
          <w:color w:val="000000"/>
          <w:sz w:val="28"/>
          <w:szCs w:val="28"/>
        </w:rPr>
        <w:lastRenderedPageBreak/>
        <w:t xml:space="preserve">Universal Studios Florida and tried to make do with the camera on my Treo 650; the results were so icky that I was sorry I bothered. By contrast, the iPhone 4 and other top-notch modern smart phones can produce surprisingly decent results — at least if you've got plenty of natural light, a steady hand, and a subject that's no more than a few feet from you. I wouldn't want to print most camera-phone photos and pass them down to my descendants, but they get the job done for more casual preserving and sharing of memories. Along the way, phones have gained other features that intertwine with their photographic capabilities in powerful ways. 3G wireless enables them to upload images to the Internet swiftly; GPS lets them to tag pictures with the location where they were shot. Most important, smart phones such as iPhones and Android handsets run an ever-expanding array of photo-related applications. Last fall, for example, an iPhone snapshot-sharing app called </w:t>
      </w:r>
      <w:hyperlink r:id="rId499" w:tgtFrame="_blank" w:history="1">
        <w:r w:rsidRPr="00532271">
          <w:rPr>
            <w:rStyle w:val="Hyperlink"/>
            <w:rFonts w:ascii="Calibri" w:hAnsi="Calibri" w:cs="Arial"/>
            <w:sz w:val="28"/>
            <w:szCs w:val="28"/>
          </w:rPr>
          <w:t>Instagram</w:t>
        </w:r>
      </w:hyperlink>
      <w:r w:rsidRPr="00532271">
        <w:rPr>
          <w:rFonts w:ascii="Calibri" w:hAnsi="Calibri" w:cs="Arial"/>
          <w:color w:val="000000"/>
          <w:sz w:val="28"/>
          <w:szCs w:val="28"/>
        </w:rPr>
        <w:t xml:space="preserve"> debuted. It doesn't do much except you share pictures which it's processed to look like you snapped them with a few decades ago, but it's so fast and fun that a million users signed up in the first ten weeks. </w:t>
      </w:r>
    </w:p>
    <w:p w:rsidR="00872302" w:rsidRPr="00532271" w:rsidRDefault="00872302" w:rsidP="00872302">
      <w:pPr>
        <w:pStyle w:val="NormalWeb"/>
        <w:jc w:val="both"/>
        <w:rPr>
          <w:rFonts w:ascii="Calibri" w:hAnsi="Calibri" w:cs="Arial"/>
          <w:color w:val="000000"/>
          <w:sz w:val="28"/>
          <w:szCs w:val="28"/>
        </w:rPr>
      </w:pPr>
      <w:r w:rsidRPr="00532271">
        <w:rPr>
          <w:rFonts w:ascii="Calibri" w:hAnsi="Calibri" w:cs="Arial"/>
          <w:color w:val="000000"/>
          <w:sz w:val="28"/>
          <w:szCs w:val="28"/>
        </w:rPr>
        <w:t xml:space="preserve">With camera phones having come so far so quickly, it's tempting to start predicting the imminent demise of conventional cameras — at least ones of the point-and-shoot variety. Every time I attempt to play futurist, however, I end up concluding that camera phones aren't poised to kill cameras in the next year or two. There's a reason why the digital SLRs that take the world's best pictures are an expensive handful: Everything about photographic components benefits from being bigger and costlier rather than smaller and cheaper, from the sensor to the lens to the zoom mechanism to the flash. Absent a technological breakthrough, it's possible that no camera phone will provide competition for a garden-variety $120 point-and-shoot, let alone my trusty Nikon D90 SLR. Especially if Apple and other phone makers continue to obsess over thinness and don't invest in high-end camera parts. (Me, I'd cheerfully accept a chunkier, pricier phone if it took better pictures.) So how about traditional cameras — the kind that don't also let you call your grandma, browse the Web, wrangle e-mail, read e-books, and play Ms. Pac-Man? They're evolving, too. As in the past, though, most of the evolution is in the service of higher-quality pictures. </w:t>
      </w:r>
      <w:hyperlink r:id="rId500" w:tgtFrame="_blank" w:history="1">
        <w:r w:rsidRPr="00532271">
          <w:rPr>
            <w:rStyle w:val="Hyperlink"/>
            <w:rFonts w:ascii="Calibri" w:hAnsi="Calibri" w:cs="Arial"/>
            <w:sz w:val="28"/>
            <w:szCs w:val="28"/>
          </w:rPr>
          <w:t>Canon's PowerShot S95</w:t>
        </w:r>
      </w:hyperlink>
      <w:r w:rsidRPr="00532271">
        <w:rPr>
          <w:rFonts w:ascii="Calibri" w:hAnsi="Calibri" w:cs="Arial"/>
          <w:color w:val="000000"/>
          <w:sz w:val="28"/>
          <w:szCs w:val="28"/>
        </w:rPr>
        <w:t xml:space="preserve">, for instance, might be the most outstanding pocket-sized point-and-shoot of the moment, but its excellence comes largely from its larger-than-usual sensor, serious lens, and sophisticated image-processing technologies. When it comes time to get photos out of the S95 and onto the Web, you'll most likely connect it to a PC via USB cable or plug its memory card into a computer's card reader — exactly as you would have done with the digital cameras of the 1990s. </w:t>
      </w:r>
      <w:hyperlink r:id="rId501" w:tgtFrame="_blank" w:history="1">
        <w:r w:rsidRPr="00532271">
          <w:rPr>
            <w:rStyle w:val="see3"/>
            <w:rFonts w:ascii="Calibri" w:hAnsi="Calibri" w:cs="Arial"/>
            <w:color w:val="000000"/>
            <w:sz w:val="28"/>
            <w:szCs w:val="28"/>
            <w:specVanish w:val="0"/>
          </w:rPr>
          <w:t>(See the All-TIME 100 Gadgets.)</w:t>
        </w:r>
      </w:hyperlink>
      <w:r w:rsidRPr="00532271">
        <w:rPr>
          <w:rFonts w:ascii="Calibri" w:hAnsi="Calibri" w:cs="Arial"/>
          <w:color w:val="000000"/>
          <w:sz w:val="28"/>
          <w:szCs w:val="28"/>
        </w:rPr>
        <w:t xml:space="preserve"> If camera companies think that the Internet has changed everything about photography, it hasn't been reflected in </w:t>
      </w:r>
      <w:r w:rsidRPr="00532271">
        <w:rPr>
          <w:rFonts w:ascii="Calibri" w:hAnsi="Calibri" w:cs="Arial"/>
          <w:color w:val="000000"/>
          <w:sz w:val="28"/>
          <w:szCs w:val="28"/>
        </w:rPr>
        <w:lastRenderedPageBreak/>
        <w:t xml:space="preserve">many of their design decisions. They dabbled with integrating networking into point-and-shoot models a few years ago. But when the feature didn't immediately catch on, they largely abandoned it, ceding camera connectivity to the </w:t>
      </w:r>
      <w:hyperlink r:id="rId502" w:tgtFrame="_blank" w:history="1">
        <w:r w:rsidRPr="00532271">
          <w:rPr>
            <w:rStyle w:val="Hyperlink"/>
            <w:rFonts w:ascii="Calibri" w:hAnsi="Calibri" w:cs="Arial"/>
            <w:sz w:val="28"/>
            <w:szCs w:val="28"/>
          </w:rPr>
          <w:t>Eye-Fi</w:t>
        </w:r>
      </w:hyperlink>
      <w:r w:rsidRPr="00532271">
        <w:rPr>
          <w:rFonts w:ascii="Calibri" w:hAnsi="Calibri" w:cs="Arial"/>
          <w:color w:val="000000"/>
          <w:sz w:val="28"/>
          <w:szCs w:val="28"/>
        </w:rPr>
        <w:t xml:space="preserve">, an SD memory card with built-in Wi-Fi and the ability to upload photos to Facebook, Flickr, Picasa, and other sharing sites. The Eye-Fi is one of the most ingenious pieces of engineering in all of personal technology, but it doesn't give a camera the effortless online capabilities of a camera phone. (For one thing, you need to be within range of a Wi-Fi network that it's been configured to work with.) </w:t>
      </w:r>
      <w:hyperlink r:id="rId503" w:anchor="comments" w:tgtFrame="_blank" w:history="1">
        <w:r w:rsidRPr="00532271">
          <w:rPr>
            <w:rStyle w:val="see3"/>
            <w:rFonts w:ascii="Calibri" w:hAnsi="Calibri" w:cs="Arial"/>
            <w:color w:val="000000"/>
            <w:sz w:val="28"/>
            <w:szCs w:val="28"/>
            <w:specVanish w:val="0"/>
          </w:rPr>
          <w:t>(Comment on this story.)</w:t>
        </w:r>
      </w:hyperlink>
      <w:r w:rsidRPr="00532271">
        <w:rPr>
          <w:rFonts w:ascii="Calibri" w:hAnsi="Calibri" w:cs="Arial"/>
          <w:color w:val="000000"/>
          <w:sz w:val="28"/>
          <w:szCs w:val="28"/>
        </w:rPr>
        <w:t xml:space="preserve"> </w:t>
      </w:r>
    </w:p>
    <w:p w:rsidR="00872302" w:rsidRPr="00532271" w:rsidRDefault="00872302" w:rsidP="00872302">
      <w:pPr>
        <w:pStyle w:val="NormalWeb"/>
        <w:jc w:val="both"/>
        <w:rPr>
          <w:rFonts w:ascii="Calibri" w:hAnsi="Calibri" w:cs="Arial"/>
          <w:color w:val="000000"/>
          <w:sz w:val="28"/>
          <w:szCs w:val="28"/>
        </w:rPr>
      </w:pPr>
      <w:r w:rsidRPr="00532271">
        <w:rPr>
          <w:rFonts w:ascii="Calibri" w:hAnsi="Calibri" w:cs="Arial"/>
          <w:color w:val="000000"/>
          <w:sz w:val="28"/>
          <w:szCs w:val="28"/>
        </w:rPr>
        <w:t xml:space="preserve">I keep coming back to a vision of the camera I really want: an iPhone 4 that's also a PowerShot S95 (or, if you prefer, a PowerShot S95 that's also an iPhone 4). I fear that asking for such a device may be an exercise in cluelessness, like demanding that the car industry build a sporty coupe with room for six passengers and a week's worth of luggage. Then again, electronics companies have a pretty impressive track record of coming up with devices that didn't seem possible — it just takes longer, sometimes, than we impatient, unreasonable consumers would like. How does 2015 sound as a target for the camera phone/phone camera of my dreams? </w:t>
      </w:r>
      <w:hyperlink r:id="rId504" w:tgtFrame="_blank" w:history="1">
        <w:r w:rsidRPr="00532271">
          <w:rPr>
            <w:rStyle w:val="see3"/>
            <w:rFonts w:ascii="Calibri" w:hAnsi="Calibri" w:cs="Arial"/>
            <w:color w:val="000000"/>
            <w:sz w:val="28"/>
            <w:szCs w:val="28"/>
            <w:specVanish w:val="0"/>
          </w:rPr>
          <w:t>(See the top iPhone applications.)</w:t>
        </w:r>
      </w:hyperlink>
      <w:r w:rsidRPr="00532271">
        <w:rPr>
          <w:rFonts w:ascii="Calibri" w:hAnsi="Calibri" w:cs="Arial"/>
          <w:color w:val="000000"/>
          <w:sz w:val="28"/>
          <w:szCs w:val="28"/>
        </w:rPr>
        <w:t xml:space="preserve"> </w:t>
      </w:r>
    </w:p>
    <w:p w:rsidR="00872302" w:rsidRPr="00532271" w:rsidRDefault="00872302" w:rsidP="00872302">
      <w:pPr>
        <w:pStyle w:val="NormalWeb"/>
        <w:jc w:val="both"/>
        <w:rPr>
          <w:rFonts w:ascii="Calibri" w:hAnsi="Calibri" w:cs="Arial"/>
          <w:color w:val="000000"/>
          <w:sz w:val="28"/>
          <w:szCs w:val="28"/>
        </w:rPr>
      </w:pPr>
      <w:r w:rsidRPr="00532271">
        <w:rPr>
          <w:rFonts w:ascii="Calibri" w:hAnsi="Calibri" w:cs="Arial"/>
          <w:i/>
          <w:iCs/>
          <w:color w:val="000000"/>
          <w:sz w:val="28"/>
          <w:szCs w:val="28"/>
        </w:rPr>
        <w:t xml:space="preserve">McCracken blogs about personal technology at Technologizer, which he founded in 2008 after nearly two decades as a tech journalist. His column for TIME.com, also called </w:t>
      </w:r>
      <w:hyperlink r:id="rId505" w:tgtFrame="_blank" w:history="1">
        <w:r w:rsidRPr="00532271">
          <w:rPr>
            <w:rStyle w:val="Hyperlink"/>
            <w:rFonts w:ascii="Calibri" w:hAnsi="Calibri" w:cs="Arial"/>
            <w:i/>
            <w:iCs/>
            <w:sz w:val="28"/>
            <w:szCs w:val="28"/>
          </w:rPr>
          <w:t>Technologizer</w:t>
        </w:r>
      </w:hyperlink>
      <w:r w:rsidRPr="00532271">
        <w:rPr>
          <w:rFonts w:ascii="Calibri" w:hAnsi="Calibri" w:cs="Arial"/>
          <w:i/>
          <w:iCs/>
          <w:color w:val="000000"/>
          <w:sz w:val="28"/>
          <w:szCs w:val="28"/>
        </w:rPr>
        <w:t>, appears every Thursday.</w:t>
      </w:r>
      <w:r w:rsidRPr="00532271">
        <w:rPr>
          <w:rFonts w:ascii="Calibri" w:hAnsi="Calibri" w:cs="Arial"/>
          <w:color w:val="000000"/>
          <w:sz w:val="28"/>
          <w:szCs w:val="28"/>
        </w:rPr>
        <w:t xml:space="preserve"> </w:t>
      </w:r>
    </w:p>
    <w:p w:rsidR="0098306D" w:rsidRDefault="00872302" w:rsidP="00872302">
      <w:pPr>
        <w:pStyle w:val="Heading1"/>
        <w:rPr>
          <w:u w:val="single"/>
        </w:rPr>
      </w:pPr>
      <w:r w:rsidRPr="00532271">
        <w:rPr>
          <w:rFonts w:ascii="Calibri" w:hAnsi="Calibri" w:cs="Arial"/>
          <w:color w:val="000000"/>
          <w:sz w:val="28"/>
          <w:szCs w:val="28"/>
        </w:rPr>
        <w:br/>
      </w:r>
      <w:r w:rsidRPr="00532271">
        <w:rPr>
          <w:rFonts w:ascii="Calibri" w:hAnsi="Calibri" w:cs="Arial"/>
          <w:color w:val="000000"/>
          <w:sz w:val="22"/>
          <w:szCs w:val="22"/>
        </w:rPr>
        <w:t xml:space="preserve">Read more: </w:t>
      </w:r>
      <w:hyperlink r:id="rId506" w:anchor="ixzz1DGV639vZ" w:history="1">
        <w:r w:rsidRPr="00532271">
          <w:rPr>
            <w:rStyle w:val="Hyperlink"/>
            <w:rFonts w:ascii="Calibri" w:hAnsi="Calibri" w:cs="Arial"/>
            <w:color w:val="003399"/>
            <w:sz w:val="22"/>
            <w:szCs w:val="22"/>
          </w:rPr>
          <w:t>http://www.time.com/time/business/article/0,8599,2045845,00.html#ixzz1DGV639vZ</w:t>
        </w:r>
      </w:hyperlink>
    </w:p>
    <w:p w:rsidR="00F155F6" w:rsidRPr="0088238D" w:rsidRDefault="00F155F6" w:rsidP="00F155F6">
      <w:pPr>
        <w:pStyle w:val="NormalWeb"/>
        <w:shd w:val="clear" w:color="auto" w:fill="FFFFFF"/>
        <w:jc w:val="both"/>
        <w:rPr>
          <w:rStyle w:val="Emphasis"/>
          <w:rFonts w:ascii="Calibri" w:hAnsi="Calibri"/>
          <w:b/>
          <w:i w:val="0"/>
          <w:sz w:val="48"/>
          <w:szCs w:val="48"/>
          <w:u w:val="single"/>
        </w:rPr>
      </w:pPr>
      <w:r w:rsidRPr="0088238D">
        <w:rPr>
          <w:rStyle w:val="Emphasis"/>
          <w:rFonts w:ascii="Calibri" w:hAnsi="Calibri"/>
          <w:b/>
          <w:i w:val="0"/>
          <w:sz w:val="48"/>
          <w:szCs w:val="48"/>
          <w:u w:val="single"/>
        </w:rPr>
        <w:t>Time Magazine cont…</w:t>
      </w:r>
    </w:p>
    <w:p w:rsidR="00F155F6" w:rsidRDefault="00F155F6" w:rsidP="00F155F6">
      <w:pPr>
        <w:pStyle w:val="Heading1"/>
        <w:rPr>
          <w:rFonts w:ascii="Arial" w:hAnsi="Arial" w:cs="Arial"/>
          <w:color w:val="000000"/>
        </w:rPr>
      </w:pPr>
      <w:r>
        <w:rPr>
          <w:rFonts w:ascii="Arial" w:hAnsi="Arial" w:cs="Arial"/>
          <w:color w:val="000000"/>
        </w:rPr>
        <w:t>(24) Is Europe Losing the Fight Against Internet Pirates?</w:t>
      </w:r>
    </w:p>
    <w:p w:rsidR="00F155F6" w:rsidRDefault="00F155F6" w:rsidP="00F155F6">
      <w:pPr>
        <w:rPr>
          <w:rFonts w:ascii="Arial" w:hAnsi="Arial" w:cs="Arial"/>
          <w:color w:val="000000"/>
          <w:sz w:val="16"/>
          <w:szCs w:val="16"/>
        </w:rPr>
      </w:pPr>
      <w:r>
        <w:rPr>
          <w:rFonts w:ascii="Arial" w:hAnsi="Arial" w:cs="Arial"/>
          <w:color w:val="000000"/>
          <w:sz w:val="16"/>
          <w:szCs w:val="16"/>
        </w:rPr>
        <w:t xml:space="preserve">By </w:t>
      </w:r>
      <w:hyperlink r:id="rId507" w:history="1">
        <w:r>
          <w:rPr>
            <w:rStyle w:val="Hyperlink"/>
            <w:rFonts w:ascii="Arial" w:hAnsi="Arial" w:cs="Arial"/>
            <w:b/>
            <w:bCs/>
            <w:caps/>
            <w:sz w:val="16"/>
            <w:szCs w:val="16"/>
          </w:rPr>
          <w:t>Bruce Crumley / Paris</w:t>
        </w:r>
      </w:hyperlink>
      <w:r>
        <w:rPr>
          <w:rFonts w:ascii="Arial" w:hAnsi="Arial" w:cs="Arial"/>
          <w:b/>
          <w:bCs/>
          <w:caps/>
          <w:color w:val="000000"/>
          <w:sz w:val="16"/>
          <w:szCs w:val="16"/>
        </w:rPr>
        <w:t xml:space="preserve"> </w:t>
      </w:r>
      <w:r>
        <w:rPr>
          <w:rFonts w:ascii="Arial" w:hAnsi="Arial" w:cs="Arial"/>
          <w:color w:val="999999"/>
          <w:sz w:val="16"/>
          <w:szCs w:val="16"/>
        </w:rPr>
        <w:t>Sunday, Jan. 30, 2011</w:t>
      </w:r>
      <w:r>
        <w:rPr>
          <w:rFonts w:ascii="Arial" w:hAnsi="Arial" w:cs="Arial"/>
          <w:color w:val="000000"/>
          <w:sz w:val="16"/>
          <w:szCs w:val="16"/>
        </w:rPr>
        <w:t xml:space="preserve">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When France passed its trail-blazing Internet anti-piracy law in 2009, downloaders decried its harsh penalties — then the toughest in Europe — while lawmakers throughout the continent waited to see whether the French had finally found a way to stop the illicit web sharing of copyrighted music and movies. Two years on, and a poll reveals that France's Internet pirates remain as </w:t>
      </w:r>
      <w:r w:rsidRPr="00A248A2">
        <w:rPr>
          <w:rFonts w:ascii="Calibri" w:hAnsi="Calibri" w:cs="Arial"/>
          <w:sz w:val="28"/>
          <w:szCs w:val="28"/>
        </w:rPr>
        <w:lastRenderedPageBreak/>
        <w:t xml:space="preserve">defiant as ever. All over Europe, legal efforts to battle piracy are proving imperfect and ineffectual — but authorities vow that they will keep pushing to get the legislation right despite the stiff resistance they've provoked.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Six months after the creation of France's High Authority for the Broadcast of Works and Protection of Copyrights on the Internet (Hadopi) — the organization central to the </w:t>
      </w:r>
      <w:hyperlink r:id="rId508" w:tgtFrame="_blank" w:history="1">
        <w:r w:rsidRPr="00A248A2">
          <w:rPr>
            <w:rStyle w:val="Hyperlink"/>
            <w:rFonts w:ascii="Calibri" w:hAnsi="Calibri" w:cs="Arial"/>
            <w:color w:val="auto"/>
            <w:sz w:val="28"/>
            <w:szCs w:val="28"/>
          </w:rPr>
          <w:t>country's anti-piracy law</w:t>
        </w:r>
      </w:hyperlink>
      <w:r w:rsidRPr="00A248A2">
        <w:rPr>
          <w:rFonts w:ascii="Calibri" w:hAnsi="Calibri" w:cs="Arial"/>
          <w:sz w:val="28"/>
          <w:szCs w:val="28"/>
        </w:rPr>
        <w:t xml:space="preserve"> — a Jan. 23 poll indicates that 49% of French Internet users continue to illegally download music and video. Despite the penalties Hadopi can seek for errant Internauts — including depriving offenders of their Internet access while forcing them to continue paying for their subscriptions — the poll indicates that 52% of French web surfers say the advent of the organization hasn't altered their net habits at all. </w:t>
      </w:r>
      <w:hyperlink r:id="rId509" w:tgtFrame="_blank" w:history="1">
        <w:r w:rsidRPr="00A248A2">
          <w:rPr>
            <w:rStyle w:val="see3"/>
            <w:rFonts w:ascii="Calibri" w:hAnsi="Calibri" w:cs="Arial"/>
            <w:color w:val="auto"/>
            <w:sz w:val="28"/>
            <w:szCs w:val="28"/>
            <w:specVanish w:val="0"/>
          </w:rPr>
          <w:t>(See more about France's 2009 piracy law.)</w:t>
        </w:r>
      </w:hyperlink>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"You've got millions of people using the Internet in France, and millions downloading copyrighted files, so the chance of little old me being caught by Hadopi is pretty small," says a frequent illegal downloader who asks to be identified only as CBo. "I'm not stopping until I'm caught."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Hadopi officials, however, are finding good news behind the bad. Though the vast majority of file sharing in France was peer-to-peer (P2P) prior to the law's passage, the poll found that P2P use has declined to 42%. Instead, use of direct-download sites like Megaupload and Rapidshare — whose downloaded content can't be detected by outside monitors — has shot to 37%. Similarly, the number of people downloading via captured streamed content — when video or music is saved to a computer's memory as it is played by a remote site -- is on the rise. Authorities take heart in the idea that those shifts at least suggest that the French are more aware of the risks of illegal file-sharing.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"If Hadopi is already moving people to swap more exposed P2P downloading for more secure options, it indicates they're aware it's against the law and carries consequences," says Jacques Bille, a Hadopi magistrate. "Over time, we hope evolving sensibilities — awareness that stealing a copyrighted movie or music file isn't legally different from stealing a book or DVD from a shop — will incite people to give up illegal downloading as wrong."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Bille adds that people may well start taking Hadopi more seriously as its administrative machinery shifts into full gear. The law operates on a three-strikes logic — after a user gets two warnings that their illegal downloading activities have been detected, a third infraction leads to a court-approved penalty. So far, Hadopi has sent out 75,000 warnings since October. "When that </w:t>
      </w:r>
      <w:r w:rsidRPr="00A248A2">
        <w:rPr>
          <w:rFonts w:ascii="Calibri" w:hAnsi="Calibri" w:cs="Arial"/>
          <w:sz w:val="28"/>
          <w:szCs w:val="28"/>
        </w:rPr>
        <w:lastRenderedPageBreak/>
        <w:t xml:space="preserve">mass of first warnings is attained — not to mention second alerts going out — you'll see a lot of people saying, 'Okay, I'm stopping now'," says Bille. </w:t>
      </w:r>
    </w:p>
    <w:p w:rsidR="00F155F6"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But it will likely take more than a stern warning or two to dissuade hardcore file sharers, or prevent people from using alternatives like identity-masking networks. The fact that Hadopi has so far failed to punish anyone means even the casual downloader views it as harmless. And when France's anti-piracy law and others around Europe do begin to bite, some reprimanded Internauts are expected to mount legal challenges to the new, untested legislation. </w:t>
      </w:r>
    </w:p>
    <w:p w:rsidR="00F155F6"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That already appears to be the case in the London trial that opened Jan. 25 involving 26 alleged copyright pirates. Under Britain's 2010 Digital Economy Act, anti-piracy companies who represent copyright owners — such as music labels and film studios — can monitor file-exchange sites and identify the IP addresses that have been used to download protected works. The anti-piracy companies can then use the law to force Internet service providers to identify the customers behind those IP addresses so they can be brought to trial. Which is all proving to be complex, contentious, and confusing. Indeed, instead of using the case as motivation to explore the issue of illicit downloading, early debate has focused on the legality of the charges and the ethical credibility of the plaintiffs. </w:t>
      </w:r>
    </w:p>
    <w:p w:rsidR="00F155F6" w:rsidRPr="00A248A2" w:rsidRDefault="00F155F6" w:rsidP="00F155F6">
      <w:pPr>
        <w:pStyle w:val="NormalWeb"/>
        <w:jc w:val="both"/>
        <w:rPr>
          <w:rFonts w:ascii="Calibri" w:hAnsi="Calibri" w:cs="Arial"/>
          <w:sz w:val="28"/>
          <w:szCs w:val="28"/>
        </w:rPr>
      </w:pPr>
      <w:r w:rsidRPr="00A248A2">
        <w:rPr>
          <w:rFonts w:ascii="Calibri" w:hAnsi="Calibri" w:cs="Arial"/>
          <w:sz w:val="28"/>
          <w:szCs w:val="28"/>
        </w:rPr>
        <w:t xml:space="preserve">Meanwhile, UK broadband service providers BT and Talk Talk have won a judicial review of the law, challenging the legality of its obliging them to cut off customers and block sites proven to have been involved with illicit downloading. Computer cracks around the globe, meanwhile, continue to work on new techniques to stymie the enforcement of laws aimed at reducing what the entertainment industry claims is perhaps $14 billion in lost film and music revenues annually. </w:t>
      </w:r>
    </w:p>
    <w:p w:rsidR="00F155F6" w:rsidRDefault="00F155F6" w:rsidP="00F155F6">
      <w:pPr>
        <w:pStyle w:val="NormalWeb"/>
        <w:jc w:val="both"/>
        <w:rPr>
          <w:rFonts w:ascii="Calibri" w:hAnsi="Calibri" w:cs="Arial"/>
          <w:sz w:val="28"/>
          <w:szCs w:val="28"/>
        </w:rPr>
      </w:pPr>
      <w:r w:rsidRPr="00A248A2">
        <w:rPr>
          <w:rFonts w:ascii="Calibri" w:hAnsi="Calibri" w:cs="Arial"/>
          <w:sz w:val="28"/>
          <w:szCs w:val="28"/>
        </w:rPr>
        <w:t>The resistance these laws are facing leads some observers to say that the only effective way to end online piracy is for studios and record companies to stop fighting it and start looking at it as an opportunity. "The old model is dead, and the new one is direct Internet transfer between the studio and individual," says one French expert in the sector. "Studios can either accept that with reduced but still profitable prices, or they can continue ignoring the fact that they aren't the masters of the game anymore — and lose everything to piracy."</w:t>
      </w:r>
    </w:p>
    <w:p w:rsidR="00F155F6" w:rsidRPr="00CE06F0" w:rsidRDefault="00F155F6" w:rsidP="00F155F6">
      <w:pPr>
        <w:pStyle w:val="Heading1"/>
        <w:jc w:val="both"/>
        <w:rPr>
          <w:rFonts w:ascii="Calibri" w:hAnsi="Calibri" w:cs="Arial"/>
          <w:color w:val="000000"/>
        </w:rPr>
      </w:pPr>
      <w:r w:rsidRPr="00CE06F0">
        <w:rPr>
          <w:rFonts w:ascii="Calibri" w:hAnsi="Calibri" w:cs="Arial"/>
        </w:rPr>
        <w:t>(</w:t>
      </w:r>
      <w:r>
        <w:rPr>
          <w:rFonts w:ascii="Calibri" w:hAnsi="Calibri" w:cs="Arial"/>
        </w:rPr>
        <w:t>25</w:t>
      </w:r>
      <w:r w:rsidRPr="00CE06F0">
        <w:rPr>
          <w:rFonts w:ascii="Calibri" w:hAnsi="Calibri" w:cs="Arial"/>
        </w:rPr>
        <w:t xml:space="preserve">) </w:t>
      </w:r>
      <w:r w:rsidRPr="00CE06F0">
        <w:rPr>
          <w:rFonts w:ascii="Calibri" w:hAnsi="Calibri" w:cs="Arial"/>
          <w:color w:val="000000"/>
        </w:rPr>
        <w:t>World Economic Forum: A New Kind of Recovery</w:t>
      </w:r>
    </w:p>
    <w:p w:rsidR="00F155F6" w:rsidRDefault="00F155F6" w:rsidP="00F155F6">
      <w:pPr>
        <w:rPr>
          <w:rFonts w:ascii="Arial" w:hAnsi="Arial" w:cs="Arial"/>
          <w:color w:val="000000"/>
          <w:sz w:val="16"/>
          <w:szCs w:val="16"/>
        </w:rPr>
      </w:pPr>
      <w:r>
        <w:rPr>
          <w:rFonts w:ascii="Arial" w:hAnsi="Arial" w:cs="Arial"/>
          <w:color w:val="000000"/>
          <w:sz w:val="16"/>
          <w:szCs w:val="16"/>
        </w:rPr>
        <w:lastRenderedPageBreak/>
        <w:t xml:space="preserve">By </w:t>
      </w:r>
      <w:hyperlink r:id="rId510" w:history="1">
        <w:r>
          <w:rPr>
            <w:rStyle w:val="Hyperlink"/>
            <w:rFonts w:ascii="Arial" w:hAnsi="Arial" w:cs="Arial"/>
            <w:b/>
            <w:bCs/>
            <w:caps/>
            <w:sz w:val="16"/>
            <w:szCs w:val="16"/>
          </w:rPr>
          <w:t>Stephen Gandel</w:t>
        </w:r>
      </w:hyperlink>
      <w:r>
        <w:rPr>
          <w:rFonts w:ascii="Arial" w:hAnsi="Arial" w:cs="Arial"/>
          <w:b/>
          <w:bCs/>
          <w:caps/>
          <w:color w:val="000000"/>
          <w:sz w:val="16"/>
          <w:szCs w:val="16"/>
        </w:rPr>
        <w:t xml:space="preserve"> </w:t>
      </w:r>
      <w:r>
        <w:rPr>
          <w:rFonts w:ascii="Arial" w:hAnsi="Arial" w:cs="Arial"/>
          <w:color w:val="999999"/>
          <w:sz w:val="16"/>
          <w:szCs w:val="16"/>
        </w:rPr>
        <w:t>Monday, Feb. 07, 2011</w:t>
      </w:r>
      <w:r>
        <w:rPr>
          <w:rFonts w:ascii="Arial" w:hAnsi="Arial" w:cs="Arial"/>
          <w:color w:val="000000"/>
          <w:sz w:val="16"/>
          <w:szCs w:val="16"/>
        </w:rPr>
        <w:t xml:space="preserve"> </w:t>
      </w:r>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In 2010 the key question facing the world was whether the global economy would recover. This year it is where that recovery, now that it has materialized, will lead us — and whether the new reality of the global economy is any more stable than it was at the start of the recession. But fear of the unknown was not enough to spoil the feeling at the annual meeting of the World Economic Forum, in Davos, Switzerland, that after three tough years, the global economy was in better shape than many had expected. Top bankers, some of whom had stayed away from the conference the past two years, were back in numbers, striding the streets of this town, covered in 15 cm of fresh snow the opening morning, with confidence. </w:t>
      </w:r>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One theme of this year's conference was to figure out a way for business leaders and policymakers to embrace a new set of shared economic realities. But at the filled-to-capacity opening-morning session of TIME's Board of Economists — which includes, this year, three top corporate executives — it was clear that "shared" is a term of art. Not all economies are moving out of recession with anything like equal speed and brio. On the eve of the conference, Britain — which has front-loaded austerity measures to get its fiscal position in order — announced that its economy had unexpectedly shrunk in the fourth quarter of 2010. At the same time, in China and India growth is possibly too fast, stoking inflation and sparking the fear that authorities may raise interest rates before too long. </w:t>
      </w:r>
      <w:hyperlink r:id="rId511" w:tgtFrame="_blank" w:history="1">
        <w:r w:rsidRPr="00077D78">
          <w:rPr>
            <w:rStyle w:val="see3"/>
            <w:rFonts w:ascii="Calibri" w:hAnsi="Calibri" w:cs="Arial"/>
            <w:color w:val="000000"/>
            <w:sz w:val="28"/>
            <w:szCs w:val="28"/>
            <w:specVanish w:val="0"/>
          </w:rPr>
          <w:t>(See World Economic Forum: Davos 2010.)</w:t>
        </w:r>
      </w:hyperlink>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The U.S. economy, meanwhile, is showing its own sort of division. Growth is once again expected to be in the Goldilocks range — neither too hot nor too cold — but the wide and growing gap between rich and poor emerged as one of the key concerns of Davos. Everywhere, big corporations are pulling in record profits, but those earnings don't seem to be materializing into significant job growth or wealth gains for the general population. In sum, the recession and financial crisis that many had hoped would lead to a reset have done little to erase the world's global imbalances. Worse, the very different shape of their countries' economies may make national policymakers unwilling or unable to work together — a frequent refrain at Davos. </w:t>
      </w:r>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Those concerns aside, there was more reason for optimism at a Davos opening than for some time. The discussion kicked off with a look at the positives for world growth from an unlikely speaker — New York University economist Nouriel Roubini, the Cassandra of the global economy. Roubini outlined the reasons the current recovery may continue — not least, the strength of </w:t>
      </w:r>
      <w:r w:rsidRPr="00077D78">
        <w:rPr>
          <w:rFonts w:ascii="Calibri" w:hAnsi="Calibri" w:cs="Arial"/>
          <w:color w:val="000000"/>
          <w:sz w:val="28"/>
          <w:szCs w:val="28"/>
        </w:rPr>
        <w:lastRenderedPageBreak/>
        <w:t xml:space="preserve">corporate America and the health of multinationals around the world. </w:t>
      </w:r>
      <w:hyperlink r:id="rId512" w:tgtFrame="_blank" w:history="1">
        <w:r w:rsidRPr="00077D78">
          <w:rPr>
            <w:rStyle w:val="see3"/>
            <w:rFonts w:ascii="Calibri" w:hAnsi="Calibri" w:cs="Arial"/>
            <w:color w:val="000000"/>
            <w:sz w:val="28"/>
            <w:szCs w:val="28"/>
            <w:specVanish w:val="0"/>
          </w:rPr>
          <w:t>(Read: "Global Economy: A Changing Order")</w:t>
        </w:r>
      </w:hyperlink>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Martin Sorrell, head of global advertising powerhouse WPP and one of the three executives on TIME's panel, said his company's business zoomed back to growth in 2010. WPP, he said, has returned to pretty much where it was before the recession but with 8% fewer employees. His U.S. business was particularly strong in 2010 — up 8% — and he expected it to be up another 5% this year. The situation he described — more revenue, fewer employees — is to be found at other companies too. As a result, many corporations have been able to pile up record amounts of cash. What's more, Roubini believes confidence about the state of the economy is growing among executives. Last year, corporations, still stinging from the recession, had a tendency toward what Roubini called a "risk on, risk off" approach: at any sign of a problem, projects and hiring were off. Now the aversion to taking risks may be receding. So those two </w:t>
      </w:r>
      <w:r w:rsidRPr="00077D78">
        <w:rPr>
          <w:rFonts w:ascii="Calibri" w:hAnsi="Calibri" w:cs="Arial"/>
          <w:i/>
          <w:iCs/>
          <w:color w:val="000000"/>
          <w:sz w:val="28"/>
          <w:szCs w:val="28"/>
        </w:rPr>
        <w:t>c's</w:t>
      </w:r>
      <w:r w:rsidRPr="00077D78">
        <w:rPr>
          <w:rFonts w:ascii="Calibri" w:hAnsi="Calibri" w:cs="Arial"/>
          <w:color w:val="000000"/>
          <w:sz w:val="28"/>
          <w:szCs w:val="28"/>
        </w:rPr>
        <w:t xml:space="preserve"> — cash and confidence — might lead to more robust hiring. </w:t>
      </w:r>
    </w:p>
    <w:p w:rsidR="00F155F6" w:rsidRPr="00077D78"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 xml:space="preserve">Roubini has not suddenly become a Dr. Boom. He pointed out that there are plenty of downside risks for the global economy, among them debt problems coupled with slow growth in Europe; the high unemployment rate and double-dipping housing market in the U.S.; and the chance that a flood of investment in China could lead to asset bubbles. "Global imbalances are not shrinking," said Roubini. "We are in a world of 10% economic growth in China and nearly 10% unemployment in the U.S. Those kinds of differences can lead to currency and trade wars." </w:t>
      </w:r>
      <w:hyperlink r:id="rId513" w:tgtFrame="_blank" w:history="1">
        <w:r w:rsidRPr="00077D78">
          <w:rPr>
            <w:rStyle w:val="see3"/>
            <w:rFonts w:ascii="Calibri" w:hAnsi="Calibri" w:cs="Arial"/>
            <w:color w:val="000000"/>
            <w:sz w:val="28"/>
            <w:szCs w:val="28"/>
            <w:specVanish w:val="0"/>
          </w:rPr>
          <w:t>(Read: "East Vs West: Can't We All Just Get Along?")</w:t>
        </w:r>
      </w:hyperlink>
    </w:p>
    <w:p w:rsidR="00F155F6" w:rsidRDefault="00F155F6" w:rsidP="00F155F6">
      <w:pPr>
        <w:pStyle w:val="NormalWeb"/>
        <w:jc w:val="both"/>
        <w:rPr>
          <w:rFonts w:ascii="Calibri" w:hAnsi="Calibri" w:cs="Arial"/>
          <w:color w:val="000000"/>
          <w:sz w:val="28"/>
          <w:szCs w:val="28"/>
        </w:rPr>
      </w:pPr>
      <w:r w:rsidRPr="00077D78">
        <w:rPr>
          <w:rFonts w:ascii="Calibri" w:hAnsi="Calibri" w:cs="Arial"/>
          <w:color w:val="000000"/>
          <w:sz w:val="28"/>
          <w:szCs w:val="28"/>
        </w:rPr>
        <w:t>Zhu Min, a special adviser to the managing director at the International Monetary Fund and former deputy governor of the People's Bank of China, argued that the strong growth in Asia and other emerging markets is still a net positive for the world economy. Zhu said investment in infrastructure projects in China, India and elsewhere would be stronger in 2011 than in the stimulus-filled days of 2009 and 2010. That would be a driver of growth. Like others, Zhu worries about the rising price of food and other commodities, but he is optimistic that supply will soon catch up with demand and mitigate the problem. Zhu said fears that "all this money" flowing into emerging markets will lead to bubbles are overblown. "Capital investment into emerging markets is always good news, always," said Zhu</w:t>
      </w:r>
      <w:r>
        <w:rPr>
          <w:rFonts w:ascii="Calibri" w:hAnsi="Calibri" w:cs="Arial"/>
          <w:color w:val="000000"/>
          <w:sz w:val="28"/>
          <w:szCs w:val="28"/>
        </w:rPr>
        <w:t>.</w:t>
      </w:r>
    </w:p>
    <w:p w:rsidR="00F155F6" w:rsidRPr="009A4731" w:rsidRDefault="00F155F6" w:rsidP="00F155F6">
      <w:pPr>
        <w:pStyle w:val="Heading1"/>
        <w:jc w:val="both"/>
        <w:rPr>
          <w:rFonts w:ascii="Calibri" w:hAnsi="Calibri" w:cs="Arial"/>
          <w:color w:val="000000"/>
        </w:rPr>
      </w:pPr>
      <w:r w:rsidRPr="009A4731">
        <w:rPr>
          <w:rFonts w:ascii="Calibri" w:hAnsi="Calibri" w:cs="Arial"/>
        </w:rPr>
        <w:t>(</w:t>
      </w:r>
      <w:r>
        <w:rPr>
          <w:rFonts w:ascii="Calibri" w:hAnsi="Calibri" w:cs="Arial"/>
        </w:rPr>
        <w:t>26</w:t>
      </w:r>
      <w:r w:rsidRPr="009A4731">
        <w:rPr>
          <w:rFonts w:ascii="Calibri" w:hAnsi="Calibri" w:cs="Arial"/>
        </w:rPr>
        <w:t xml:space="preserve">) </w:t>
      </w:r>
      <w:r w:rsidRPr="009A4731">
        <w:rPr>
          <w:rFonts w:ascii="Calibri" w:hAnsi="Calibri" w:cs="Arial"/>
          <w:color w:val="000000"/>
        </w:rPr>
        <w:t>Despite China, U.S. Factories Maintain Edge</w:t>
      </w:r>
    </w:p>
    <w:p w:rsidR="00F155F6" w:rsidRDefault="00F155F6" w:rsidP="00F155F6">
      <w:pPr>
        <w:rPr>
          <w:rFonts w:ascii="Arial" w:hAnsi="Arial" w:cs="Arial"/>
          <w:color w:val="000000"/>
          <w:sz w:val="16"/>
          <w:szCs w:val="16"/>
        </w:rPr>
      </w:pPr>
      <w:r>
        <w:rPr>
          <w:rFonts w:ascii="Arial" w:hAnsi="Arial" w:cs="Arial"/>
          <w:color w:val="000000"/>
          <w:sz w:val="16"/>
          <w:szCs w:val="16"/>
        </w:rPr>
        <w:lastRenderedPageBreak/>
        <w:t xml:space="preserve">By </w:t>
      </w:r>
      <w:hyperlink r:id="rId514" w:history="1">
        <w:r>
          <w:rPr>
            <w:rStyle w:val="Hyperlink"/>
            <w:rFonts w:ascii="Arial" w:hAnsi="Arial" w:cs="Arial"/>
            <w:b/>
            <w:bCs/>
            <w:caps/>
            <w:sz w:val="16"/>
            <w:szCs w:val="16"/>
          </w:rPr>
          <w:t>AP / PAUL WISEMAN</w:t>
        </w:r>
      </w:hyperlink>
      <w:r>
        <w:rPr>
          <w:rFonts w:ascii="Arial" w:hAnsi="Arial" w:cs="Arial"/>
          <w:b/>
          <w:bCs/>
          <w:caps/>
          <w:color w:val="000000"/>
          <w:sz w:val="16"/>
          <w:szCs w:val="16"/>
        </w:rPr>
        <w:t xml:space="preserve"> </w:t>
      </w:r>
      <w:r>
        <w:rPr>
          <w:rFonts w:ascii="Arial" w:hAnsi="Arial" w:cs="Arial"/>
          <w:color w:val="999999"/>
          <w:sz w:val="16"/>
          <w:szCs w:val="16"/>
        </w:rPr>
        <w:t>Monday, Jan. 31, 2011</w:t>
      </w:r>
      <w:r>
        <w:rPr>
          <w:rFonts w:ascii="Arial" w:hAnsi="Arial" w:cs="Arial"/>
          <w:color w:val="000000"/>
          <w:sz w:val="16"/>
          <w:szCs w:val="16"/>
        </w:rPr>
        <w:t xml:space="preserve"> </w:t>
      </w:r>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 (WASHINGTON) — U.S. factories are closing. American manufacturing jobs are reappearing overseas. China's industrial might is growing each year. And it might seem as if the United States doesn't make world-class goods as well as some other nations. </w:t>
      </w:r>
      <w:hyperlink r:id="rId515" w:tgtFrame="_blank" w:history="1">
        <w:r w:rsidRPr="00513E9F">
          <w:rPr>
            <w:rStyle w:val="see3"/>
            <w:rFonts w:ascii="Calibri" w:hAnsi="Calibri" w:cs="Arial"/>
            <w:color w:val="auto"/>
            <w:sz w:val="28"/>
            <w:szCs w:val="28"/>
            <w:specVanish w:val="0"/>
          </w:rPr>
          <w:t>(See pictures of President Hu meeting President Obama.)</w:t>
        </w:r>
      </w:hyperlink>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"There's no reason Europe or China should have the fastest trains, or the new factories that manufacture clean energy products," President Barack Obama said in his State of the Union address last week. Yet America remains by far the No. 1 manufacturing country. It out-produces No. 2 China by more than 40%. U.S. manufacturers cranked out nearly $1.7 trillion in goods in 2009, according to the United Nations. The story of American factories essentially boils down to this: They've managed to make more goods with fewer workers. </w:t>
      </w:r>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The United States has lost nearly 8 million factory jobs since manufacturing employment peaked at 19.6 million in mid-1979. U.S. manufacturers have ranked near the top of world rankings in productivity gains over the past three decades. That higher productivity has meant a leaner manufacturing force that's capitalized on efficiency. "You can add more capability, but it doesn't mean you necessarily have to hire hundreds of people," says James Vitak, a spokesman for specialty chemical maker Ashland Inc. The industry's fortunes are brightening enough that U.S. factories are finally adding jobs after years of shrinking their payrolls. Not a lot. But even a slight increase shows manufacturers are growing more confident. They added 136,000 workers last year — the first net increase since 1997. What's changed is that U.S. manufacturers have abandoned products with thin profit margins, like consumer electronics, toys and shoes. They've ceded that sector to China, Indonesia and other emerging nations with low labor costs. Instead, American factories have seized upon complex and expensive goods requiring specialized labor: industrial lathes, computer chips, fighter jets, health care products. Consider Greatbatch Inc., which makes orthopedics and other medical goods. The company is expanding its manufacturing operations near Fort Wayne, Ind. Greatbatch wanted to take advantage of a specialized work force in northeastern Indiana, a hub of medical research and manufacturing. </w:t>
      </w:r>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"When you're talking about medical devices, failure is not an option," CEO Thomas Hook says. "It's a zero-mistake environment. These products are customized and high-tech. They go into patients to keep them alive." Hook says the United States offers advantages over poorer, low-wage countries: reliable supplies of electricity and water, decent roads. And some localities support </w:t>
      </w:r>
      <w:r w:rsidRPr="00513E9F">
        <w:rPr>
          <w:rFonts w:ascii="Calibri" w:hAnsi="Calibri" w:cs="Arial"/>
          <w:sz w:val="28"/>
          <w:szCs w:val="28"/>
        </w:rPr>
        <w:lastRenderedPageBreak/>
        <w:t xml:space="preserve">businesses by providing infrastructure and vocational training for potential hires. Centerline Machining &amp; Grinding in Hobart, Wis., which makes custom parts for manufacturers in the paper industry, plans to add to its staff of 26. But it's struggling to find the skilled tradesmen it needs for jobs paying $18 to $25 an hour. </w:t>
      </w:r>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CEO Sara Dietzen laments that local vocational schools cut back training courses in recent years, having concluded that the future for manufacturing was dim. Not from her view it isn't. For her company, output is all about speed. "Our average customer wants a turnaround in less than three weeks," Dietzen says. "You're not going to get that in China." Still, economist Cliff Waldman of the industry research group Manufacturers Alliance/MAPI doubts that U.S. factories will continue to expand their payrolls in the long run. Manufacturing, he says, is "not a job creator for the U.S., basically." </w:t>
      </w:r>
    </w:p>
    <w:p w:rsidR="00F155F6" w:rsidRPr="00513E9F" w:rsidRDefault="00F155F6" w:rsidP="00F155F6">
      <w:pPr>
        <w:pStyle w:val="NormalWeb"/>
        <w:jc w:val="both"/>
        <w:rPr>
          <w:rFonts w:ascii="Calibri" w:hAnsi="Calibri" w:cs="Arial"/>
          <w:sz w:val="28"/>
          <w:szCs w:val="28"/>
        </w:rPr>
      </w:pPr>
      <w:r w:rsidRPr="00513E9F">
        <w:rPr>
          <w:rFonts w:ascii="Calibri" w:hAnsi="Calibri" w:cs="Arial"/>
          <w:sz w:val="28"/>
          <w:szCs w:val="28"/>
        </w:rPr>
        <w:t xml:space="preserve">Global competition will always force factory managers to try to replace expensive workers with machines or with low-wage labor overseas, Waldman says. Mark Perry, a visiting scholar at the conservative American Enterprise Institute, likens the loss of manufacturing jobs to the exodus of workers from farms between the 19th and 20th centuries. If that migration hadn't happened, Perry says, "we'd still have millions of people working in agriculture. Now, we can employ fewer people in factories." But the transition can be painful, he concedes. The U.S. remains No. 1 in global manufacturing, accounting for 18% of global manufacturing output in 2008. But China is catching up. Its share of manufacturing output jumped from about 6% in 1998 to 15% in 2008. </w:t>
      </w:r>
    </w:p>
    <w:p w:rsidR="00F155F6" w:rsidRDefault="00F155F6" w:rsidP="00F155F6">
      <w:pPr>
        <w:pStyle w:val="NormalWeb"/>
        <w:jc w:val="both"/>
        <w:rPr>
          <w:rFonts w:ascii="Calibri" w:hAnsi="Calibri" w:cs="Arial"/>
          <w:sz w:val="28"/>
          <w:szCs w:val="28"/>
        </w:rPr>
      </w:pPr>
      <w:r w:rsidRPr="00513E9F">
        <w:rPr>
          <w:rFonts w:ascii="Calibri" w:hAnsi="Calibri" w:cs="Arial"/>
          <w:sz w:val="28"/>
          <w:szCs w:val="28"/>
        </w:rPr>
        <w:t>Critics have a ready explanation for that: unfair competition. Robert Scott of the left-leaning Economic Policy Institute says China is cheating in world markets — keeping its currency artificially low to make Chinese products less expensive overseas and unfairly subsidizing its exporters. Scott and other critics want to see the Obama administration support U.S. manufacturers by pressuring Beijing to drop the subsidies and let its currency rise freely. A higher-valued Chinese currency would make U.S. exports cheaper for Chinese consumers.</w:t>
      </w:r>
    </w:p>
    <w:p w:rsidR="00F155F6" w:rsidRPr="00EB009E" w:rsidRDefault="00F155F6" w:rsidP="00F155F6">
      <w:pPr>
        <w:pStyle w:val="Heading1"/>
        <w:jc w:val="both"/>
        <w:rPr>
          <w:rFonts w:ascii="Calibri" w:hAnsi="Calibri" w:cs="Arial"/>
        </w:rPr>
      </w:pPr>
      <w:r w:rsidRPr="00EB009E">
        <w:rPr>
          <w:rFonts w:ascii="Calibri" w:hAnsi="Calibri" w:cs="Arial"/>
        </w:rPr>
        <w:t>(</w:t>
      </w:r>
      <w:r>
        <w:rPr>
          <w:rFonts w:ascii="Calibri" w:hAnsi="Calibri" w:cs="Arial"/>
        </w:rPr>
        <w:t>27</w:t>
      </w:r>
      <w:r w:rsidRPr="00EB009E">
        <w:rPr>
          <w:rFonts w:ascii="Calibri" w:hAnsi="Calibri" w:cs="Arial"/>
        </w:rPr>
        <w:t>) Economy Grows 3.2 Percent in Q4 of 2010</w:t>
      </w:r>
    </w:p>
    <w:p w:rsidR="00F155F6" w:rsidRDefault="00F155F6" w:rsidP="00F155F6">
      <w:pPr>
        <w:rPr>
          <w:rFonts w:ascii="Arial" w:hAnsi="Arial" w:cs="Arial"/>
          <w:color w:val="000000"/>
          <w:sz w:val="16"/>
          <w:szCs w:val="16"/>
        </w:rPr>
      </w:pPr>
      <w:r>
        <w:rPr>
          <w:rFonts w:ascii="Arial" w:hAnsi="Arial" w:cs="Arial"/>
          <w:color w:val="000000"/>
          <w:sz w:val="16"/>
          <w:szCs w:val="16"/>
        </w:rPr>
        <w:t xml:space="preserve">By </w:t>
      </w:r>
      <w:hyperlink r:id="rId516" w:history="1">
        <w:r>
          <w:rPr>
            <w:rStyle w:val="Hyperlink"/>
            <w:rFonts w:ascii="Arial" w:hAnsi="Arial" w:cs="Arial"/>
            <w:b/>
            <w:bCs/>
            <w:caps/>
            <w:sz w:val="16"/>
            <w:szCs w:val="16"/>
          </w:rPr>
          <w:t>AP / JEANNINE AVERSA</w:t>
        </w:r>
      </w:hyperlink>
      <w:r>
        <w:rPr>
          <w:rFonts w:ascii="Arial" w:hAnsi="Arial" w:cs="Arial"/>
          <w:b/>
          <w:bCs/>
          <w:caps/>
          <w:color w:val="000000"/>
          <w:sz w:val="16"/>
          <w:szCs w:val="16"/>
        </w:rPr>
        <w:t xml:space="preserve"> </w:t>
      </w:r>
      <w:r>
        <w:rPr>
          <w:rFonts w:ascii="Arial" w:hAnsi="Arial" w:cs="Arial"/>
          <w:color w:val="999999"/>
          <w:sz w:val="16"/>
          <w:szCs w:val="16"/>
        </w:rPr>
        <w:t>Friday, Jan. 28, 2011</w:t>
      </w:r>
      <w:r>
        <w:rPr>
          <w:rFonts w:ascii="Arial" w:hAnsi="Arial" w:cs="Arial"/>
          <w:color w:val="000000"/>
          <w:sz w:val="16"/>
          <w:szCs w:val="16"/>
        </w:rPr>
        <w:t xml:space="preserve"> </w:t>
      </w:r>
    </w:p>
    <w:p w:rsidR="00F155F6" w:rsidRPr="00134F18" w:rsidRDefault="00F155F6" w:rsidP="00F155F6">
      <w:pPr>
        <w:pStyle w:val="NormalWeb"/>
        <w:jc w:val="both"/>
        <w:rPr>
          <w:rFonts w:ascii="Calibri" w:hAnsi="Calibri" w:cs="Arial"/>
          <w:color w:val="000000"/>
          <w:sz w:val="28"/>
          <w:szCs w:val="28"/>
        </w:rPr>
      </w:pPr>
      <w:r w:rsidRPr="00134F18">
        <w:rPr>
          <w:rFonts w:ascii="Calibri" w:hAnsi="Calibri" w:cs="Arial"/>
          <w:color w:val="000000"/>
          <w:sz w:val="28"/>
          <w:szCs w:val="28"/>
        </w:rPr>
        <w:t xml:space="preserve"> (WASHINGTON) — The economy gained strength at the end of last year as Americans spent at the fastest pace in four years and U.S. companies sold more overseas. The growth is boosting hopes for a stronger 2011.</w:t>
      </w:r>
      <w:r>
        <w:rPr>
          <w:rFonts w:ascii="Calibri" w:hAnsi="Calibri" w:cs="Arial"/>
          <w:color w:val="000000"/>
          <w:sz w:val="28"/>
          <w:szCs w:val="28"/>
        </w:rPr>
        <w:t xml:space="preserve"> </w:t>
      </w:r>
      <w:r w:rsidRPr="00134F18">
        <w:rPr>
          <w:rFonts w:ascii="Calibri" w:hAnsi="Calibri" w:cs="Arial"/>
          <w:color w:val="000000"/>
          <w:sz w:val="28"/>
          <w:szCs w:val="28"/>
        </w:rPr>
        <w:t xml:space="preserve">The Commerce </w:t>
      </w:r>
      <w:r w:rsidRPr="00134F18">
        <w:rPr>
          <w:rFonts w:ascii="Calibri" w:hAnsi="Calibri" w:cs="Arial"/>
          <w:color w:val="000000"/>
          <w:sz w:val="28"/>
          <w:szCs w:val="28"/>
        </w:rPr>
        <w:lastRenderedPageBreak/>
        <w:t xml:space="preserve">Department reported Friday that growth rose to an annual rate of 3.2 percent in the October-December quarter. That's better than the 2.6 percent growth in the previous quarter. And it was the best quarterly showing since the start of last year. </w:t>
      </w:r>
      <w:hyperlink r:id="rId517" w:tgtFrame="_blank" w:history="1">
        <w:r w:rsidRPr="00134F18">
          <w:rPr>
            <w:rStyle w:val="see3"/>
            <w:rFonts w:ascii="Calibri" w:hAnsi="Calibri" w:cs="Arial"/>
            <w:color w:val="000000"/>
            <w:sz w:val="28"/>
            <w:szCs w:val="28"/>
            <w:specVanish w:val="0"/>
          </w:rPr>
          <w:t>(See the top 10 financial-crisis buzzwords.)</w:t>
        </w:r>
      </w:hyperlink>
    </w:p>
    <w:p w:rsidR="00F155F6" w:rsidRPr="00134F18" w:rsidRDefault="00F155F6" w:rsidP="00F155F6">
      <w:pPr>
        <w:pStyle w:val="NormalWeb"/>
        <w:jc w:val="both"/>
        <w:rPr>
          <w:rFonts w:ascii="Calibri" w:hAnsi="Calibri" w:cs="Arial"/>
          <w:color w:val="000000"/>
          <w:sz w:val="28"/>
          <w:szCs w:val="28"/>
        </w:rPr>
      </w:pPr>
      <w:r w:rsidRPr="00134F18">
        <w:rPr>
          <w:rFonts w:ascii="Calibri" w:hAnsi="Calibri" w:cs="Arial"/>
          <w:color w:val="000000"/>
          <w:sz w:val="28"/>
          <w:szCs w:val="28"/>
        </w:rPr>
        <w:t>The economy has now consistently picked up speed since hitting a rough path in the spring.</w:t>
      </w:r>
      <w:r>
        <w:rPr>
          <w:rFonts w:ascii="Calibri" w:hAnsi="Calibri" w:cs="Arial"/>
          <w:color w:val="000000"/>
          <w:sz w:val="28"/>
          <w:szCs w:val="28"/>
        </w:rPr>
        <w:t xml:space="preserve"> </w:t>
      </w:r>
      <w:r w:rsidRPr="00134F18">
        <w:rPr>
          <w:rFonts w:ascii="Calibri" w:hAnsi="Calibri" w:cs="Arial"/>
          <w:color w:val="000000"/>
          <w:sz w:val="28"/>
          <w:szCs w:val="28"/>
        </w:rPr>
        <w:t>For all of last year, the economy grew 2.9 percent, the most since 2005. It was an improvement from 2009 when the economy suffered its worst decline in more than 60 years.</w:t>
      </w:r>
      <w:r>
        <w:rPr>
          <w:rFonts w:ascii="Calibri" w:hAnsi="Calibri" w:cs="Arial"/>
          <w:color w:val="000000"/>
          <w:sz w:val="28"/>
          <w:szCs w:val="28"/>
        </w:rPr>
        <w:t xml:space="preserve"> </w:t>
      </w:r>
      <w:r w:rsidRPr="00134F18">
        <w:rPr>
          <w:rFonts w:ascii="Calibri" w:hAnsi="Calibri" w:cs="Arial"/>
          <w:color w:val="000000"/>
          <w:sz w:val="28"/>
          <w:szCs w:val="28"/>
        </w:rPr>
        <w:t>Increased consumer spending was a key reason the economy grew more strongly. Americans boosted their spending at a 4.4 percent pace, the most since 2006. They spent more on furnishings, appliances, cars and clothes.</w:t>
      </w:r>
      <w:r>
        <w:rPr>
          <w:rFonts w:ascii="Calibri" w:hAnsi="Calibri" w:cs="Arial"/>
          <w:color w:val="000000"/>
          <w:sz w:val="28"/>
          <w:szCs w:val="28"/>
        </w:rPr>
        <w:t xml:space="preserve"> </w:t>
      </w:r>
      <w:r w:rsidRPr="00134F18">
        <w:rPr>
          <w:rFonts w:ascii="Calibri" w:hAnsi="Calibri" w:cs="Arial"/>
          <w:color w:val="000000"/>
          <w:sz w:val="28"/>
          <w:szCs w:val="28"/>
        </w:rPr>
        <w:t xml:space="preserve">That's largely why economists are more optimistic about the economy's performance this year. Consumer spending accounts for roughly 70 percent of overall economic activity. </w:t>
      </w:r>
      <w:hyperlink r:id="rId518" w:tgtFrame="_blank" w:history="1">
        <w:r w:rsidRPr="00134F18">
          <w:rPr>
            <w:rStyle w:val="see3"/>
            <w:rFonts w:ascii="Calibri" w:hAnsi="Calibri" w:cs="Arial"/>
            <w:color w:val="000000"/>
            <w:sz w:val="28"/>
            <w:szCs w:val="28"/>
            <w:specVanish w:val="0"/>
          </w:rPr>
          <w:t>(See pictures of TIME's Wall Street covers.)</w:t>
        </w:r>
      </w:hyperlink>
    </w:p>
    <w:p w:rsidR="00F155F6" w:rsidRPr="00134F18" w:rsidRDefault="00F155F6" w:rsidP="00F155F6">
      <w:pPr>
        <w:pStyle w:val="NormalWeb"/>
        <w:jc w:val="both"/>
        <w:rPr>
          <w:rFonts w:ascii="Calibri" w:hAnsi="Calibri" w:cs="Arial"/>
          <w:color w:val="000000"/>
          <w:sz w:val="28"/>
          <w:szCs w:val="28"/>
        </w:rPr>
      </w:pPr>
      <w:r w:rsidRPr="00134F18">
        <w:rPr>
          <w:rFonts w:ascii="Calibri" w:hAnsi="Calibri" w:cs="Arial"/>
          <w:color w:val="000000"/>
          <w:sz w:val="28"/>
          <w:szCs w:val="28"/>
        </w:rPr>
        <w:t>After the recession ended in June 2009, consumers kept spending cautiously. At the end of last year, though, that began to change.</w:t>
      </w:r>
      <w:r>
        <w:rPr>
          <w:rFonts w:ascii="Calibri" w:hAnsi="Calibri" w:cs="Arial"/>
          <w:color w:val="000000"/>
          <w:sz w:val="28"/>
          <w:szCs w:val="28"/>
        </w:rPr>
        <w:t xml:space="preserve"> </w:t>
      </w:r>
      <w:r w:rsidRPr="00134F18">
        <w:rPr>
          <w:rFonts w:ascii="Calibri" w:hAnsi="Calibri" w:cs="Arial"/>
          <w:color w:val="000000"/>
          <w:sz w:val="28"/>
          <w:szCs w:val="28"/>
        </w:rPr>
        <w:t>Looking ahead, economists expect consumer spending will rise 3.2 percent or more for all of 2011. That would be almost double last year's anemic rate.</w:t>
      </w:r>
      <w:r>
        <w:rPr>
          <w:rFonts w:ascii="Calibri" w:hAnsi="Calibri" w:cs="Arial"/>
          <w:color w:val="000000"/>
          <w:sz w:val="28"/>
          <w:szCs w:val="28"/>
        </w:rPr>
        <w:t xml:space="preserve"> </w:t>
      </w:r>
      <w:r w:rsidRPr="00134F18">
        <w:rPr>
          <w:rFonts w:ascii="Calibri" w:hAnsi="Calibri" w:cs="Arial"/>
          <w:color w:val="000000"/>
          <w:sz w:val="28"/>
          <w:szCs w:val="28"/>
        </w:rPr>
        <w:t>A cut in workers' Social Security taxes, higher stock prices and wage gains from a slowly healing jobs market should make people feel better about spending, economists say.</w:t>
      </w:r>
    </w:p>
    <w:p w:rsidR="00F155F6" w:rsidRPr="00134F18" w:rsidRDefault="00F155F6" w:rsidP="00F155F6">
      <w:pPr>
        <w:pStyle w:val="NormalWeb"/>
        <w:jc w:val="both"/>
        <w:rPr>
          <w:rFonts w:ascii="Calibri" w:hAnsi="Calibri" w:cs="Arial"/>
          <w:color w:val="000000"/>
          <w:sz w:val="28"/>
          <w:szCs w:val="28"/>
        </w:rPr>
      </w:pPr>
      <w:r w:rsidRPr="00134F18">
        <w:rPr>
          <w:rFonts w:ascii="Calibri" w:hAnsi="Calibri" w:cs="Arial"/>
          <w:color w:val="000000"/>
          <w:sz w:val="28"/>
          <w:szCs w:val="28"/>
        </w:rPr>
        <w:t xml:space="preserve">Against that backdrop, economists are hopeful that consumers can once again be counted on to power the economy, especially as other bracing forces like government stimulus fade. </w:t>
      </w:r>
      <w:hyperlink r:id="rId519" w:tgtFrame="_blank" w:history="1">
        <w:r w:rsidRPr="00134F18">
          <w:rPr>
            <w:rStyle w:val="see3"/>
            <w:rFonts w:ascii="Calibri" w:hAnsi="Calibri" w:cs="Arial"/>
            <w:color w:val="000000"/>
            <w:sz w:val="28"/>
            <w:szCs w:val="28"/>
            <w:specVanish w:val="0"/>
          </w:rPr>
          <w:t>(See pictures of expensive things that money can buy.)</w:t>
        </w:r>
      </w:hyperlink>
      <w:r>
        <w:rPr>
          <w:rStyle w:val="see3"/>
          <w:rFonts w:ascii="Calibri" w:hAnsi="Calibri" w:cs="Arial"/>
          <w:sz w:val="28"/>
          <w:szCs w:val="28"/>
          <w:specVanish w:val="0"/>
        </w:rPr>
        <w:t xml:space="preserve"> </w:t>
      </w:r>
      <w:r w:rsidRPr="00134F18">
        <w:rPr>
          <w:rFonts w:ascii="Calibri" w:hAnsi="Calibri" w:cs="Arial"/>
          <w:color w:val="000000"/>
          <w:sz w:val="28"/>
          <w:szCs w:val="28"/>
        </w:rPr>
        <w:t>Stronger sales of U.S. exports to foreign buyers was another major force helping the economy at the end of last year. Exports grew at a 10 percent pace, up from a 5.8 percent pace in the July-September quarter. Economists expect sales of exports to continue to provide support for the economy this year.</w:t>
      </w:r>
    </w:p>
    <w:p w:rsidR="00F155F6" w:rsidRDefault="00F155F6" w:rsidP="00F155F6">
      <w:pPr>
        <w:pStyle w:val="NormalWeb"/>
        <w:jc w:val="both"/>
        <w:rPr>
          <w:rFonts w:ascii="Calibri" w:hAnsi="Calibri" w:cs="Arial"/>
          <w:color w:val="000000"/>
          <w:sz w:val="28"/>
          <w:szCs w:val="28"/>
        </w:rPr>
      </w:pPr>
      <w:r w:rsidRPr="00134F18">
        <w:rPr>
          <w:rFonts w:ascii="Calibri" w:hAnsi="Calibri" w:cs="Arial"/>
          <w:color w:val="000000"/>
          <w:sz w:val="28"/>
          <w:szCs w:val="28"/>
        </w:rPr>
        <w:t>Business spending on equipment and software also helped growth in the October-December quarter. Businesses also started spending again on home building and commercial construction projects after deep cutbacks.</w:t>
      </w:r>
      <w:r>
        <w:rPr>
          <w:rFonts w:ascii="Calibri" w:hAnsi="Calibri" w:cs="Arial"/>
          <w:color w:val="000000"/>
          <w:sz w:val="28"/>
          <w:szCs w:val="28"/>
        </w:rPr>
        <w:t xml:space="preserve"> </w:t>
      </w:r>
      <w:r w:rsidRPr="00134F18">
        <w:rPr>
          <w:rFonts w:ascii="Calibri" w:hAnsi="Calibri" w:cs="Arial"/>
          <w:color w:val="000000"/>
          <w:sz w:val="28"/>
          <w:szCs w:val="28"/>
        </w:rPr>
        <w:t>Government spending, however, stopped being a source of growth for the economy at the end of last year. It dipped 0.6 percent in the October-December quarter _ the first drop since the start of 2010. The pullback reflected cuts in spending by the federal government on defense and by state and local governments, which are struggling with budget problems. Federal spending on non-defense projects, however, grew.</w:t>
      </w:r>
    </w:p>
    <w:p w:rsidR="008E248D" w:rsidRDefault="008E248D" w:rsidP="00F155F6">
      <w:pPr>
        <w:pStyle w:val="Heading1"/>
        <w:jc w:val="both"/>
        <w:rPr>
          <w:rFonts w:ascii="Calibri" w:hAnsi="Calibri" w:cs="Arial"/>
        </w:rPr>
      </w:pPr>
    </w:p>
    <w:p w:rsidR="00F155F6" w:rsidRPr="0076573E" w:rsidRDefault="00F155F6" w:rsidP="00F155F6">
      <w:pPr>
        <w:pStyle w:val="Heading1"/>
        <w:jc w:val="both"/>
        <w:rPr>
          <w:rFonts w:ascii="Calibri" w:hAnsi="Calibri" w:cs="Arial"/>
          <w:color w:val="000000"/>
        </w:rPr>
      </w:pPr>
      <w:r w:rsidRPr="0076573E">
        <w:rPr>
          <w:rFonts w:ascii="Calibri" w:hAnsi="Calibri" w:cs="Arial"/>
        </w:rPr>
        <w:lastRenderedPageBreak/>
        <w:t>(</w:t>
      </w:r>
      <w:r>
        <w:rPr>
          <w:rFonts w:ascii="Calibri" w:hAnsi="Calibri" w:cs="Arial"/>
        </w:rPr>
        <w:t>28</w:t>
      </w:r>
      <w:r w:rsidRPr="0076573E">
        <w:rPr>
          <w:rFonts w:ascii="Calibri" w:hAnsi="Calibri" w:cs="Arial"/>
        </w:rPr>
        <w:t xml:space="preserve">) </w:t>
      </w:r>
      <w:r w:rsidRPr="0076573E">
        <w:rPr>
          <w:rFonts w:ascii="Calibri" w:hAnsi="Calibri" w:cs="Arial"/>
          <w:color w:val="000000"/>
        </w:rPr>
        <w:t>Currency War Emerges at Davos</w:t>
      </w:r>
    </w:p>
    <w:p w:rsidR="00F155F6" w:rsidRDefault="00F155F6" w:rsidP="00F155F6">
      <w:pPr>
        <w:rPr>
          <w:rFonts w:ascii="Arial" w:hAnsi="Arial" w:cs="Arial"/>
          <w:color w:val="000000"/>
          <w:sz w:val="16"/>
          <w:szCs w:val="16"/>
        </w:rPr>
      </w:pPr>
      <w:r>
        <w:rPr>
          <w:rFonts w:ascii="Arial" w:hAnsi="Arial" w:cs="Arial"/>
          <w:color w:val="000000"/>
          <w:sz w:val="16"/>
          <w:szCs w:val="16"/>
        </w:rPr>
        <w:t xml:space="preserve">By </w:t>
      </w:r>
      <w:hyperlink r:id="rId520" w:history="1">
        <w:r>
          <w:rPr>
            <w:rStyle w:val="Hyperlink"/>
            <w:rFonts w:ascii="Arial" w:hAnsi="Arial" w:cs="Arial"/>
            <w:b/>
            <w:bCs/>
            <w:caps/>
            <w:sz w:val="16"/>
            <w:szCs w:val="16"/>
          </w:rPr>
          <w:t>AP / FRANK JORDANS and MATT MOORE</w:t>
        </w:r>
      </w:hyperlink>
      <w:r>
        <w:rPr>
          <w:rFonts w:ascii="Arial" w:hAnsi="Arial" w:cs="Arial"/>
          <w:b/>
          <w:bCs/>
          <w:caps/>
          <w:color w:val="000000"/>
          <w:sz w:val="16"/>
          <w:szCs w:val="16"/>
        </w:rPr>
        <w:t xml:space="preserve"> </w:t>
      </w:r>
      <w:r>
        <w:rPr>
          <w:rFonts w:ascii="Arial" w:hAnsi="Arial" w:cs="Arial"/>
          <w:color w:val="999999"/>
          <w:sz w:val="16"/>
          <w:szCs w:val="16"/>
        </w:rPr>
        <w:t>Saturday, Jan. 29, 2011</w:t>
      </w:r>
      <w:r>
        <w:rPr>
          <w:rFonts w:ascii="Arial" w:hAnsi="Arial" w:cs="Arial"/>
          <w:color w:val="000000"/>
          <w:sz w:val="16"/>
          <w:szCs w:val="16"/>
        </w:rPr>
        <w:t xml:space="preserve"> </w:t>
      </w:r>
    </w:p>
    <w:p w:rsidR="00F155F6" w:rsidRPr="0076573E" w:rsidRDefault="00F155F6" w:rsidP="00F155F6">
      <w:pPr>
        <w:pStyle w:val="NormalWeb"/>
        <w:jc w:val="both"/>
        <w:rPr>
          <w:rFonts w:ascii="Calibri" w:hAnsi="Calibri" w:cs="Arial"/>
          <w:color w:val="000000"/>
          <w:sz w:val="28"/>
          <w:szCs w:val="28"/>
        </w:rPr>
      </w:pPr>
      <w:r w:rsidRPr="0076573E">
        <w:rPr>
          <w:rFonts w:ascii="Calibri" w:hAnsi="Calibri" w:cs="Arial"/>
          <w:color w:val="000000"/>
          <w:sz w:val="28"/>
          <w:szCs w:val="28"/>
        </w:rPr>
        <w:t xml:space="preserve"> (DAVOS, Switzerland) — A fight is looming between rich and poor countries over the value of the dollar and other key currencies, as governments use monetary tricks to boost their national recovery at the expense of other nations, political and business leaders warned Saturday.</w:t>
      </w:r>
      <w:r>
        <w:rPr>
          <w:rFonts w:ascii="Calibri" w:hAnsi="Calibri" w:cs="Arial"/>
          <w:color w:val="000000"/>
          <w:sz w:val="28"/>
          <w:szCs w:val="28"/>
        </w:rPr>
        <w:t xml:space="preserve"> </w:t>
      </w:r>
      <w:r w:rsidRPr="0076573E">
        <w:rPr>
          <w:rFonts w:ascii="Calibri" w:hAnsi="Calibri" w:cs="Arial"/>
          <w:color w:val="000000"/>
          <w:sz w:val="28"/>
          <w:szCs w:val="28"/>
        </w:rPr>
        <w:t xml:space="preserve">Washington has been leaning hard on Beijing to allow the Chinese renminbi to rise, saying it is being kept artificially cheap to maintain China's cheap labor advantage. </w:t>
      </w:r>
      <w:hyperlink r:id="rId521" w:tgtFrame="_blank" w:history="1">
        <w:r w:rsidRPr="0076573E">
          <w:rPr>
            <w:rStyle w:val="see3"/>
            <w:rFonts w:ascii="Calibri" w:hAnsi="Calibri" w:cs="Arial"/>
            <w:color w:val="000000"/>
            <w:sz w:val="28"/>
            <w:szCs w:val="28"/>
            <w:specVanish w:val="0"/>
          </w:rPr>
          <w:t>(Can currency devaluation help save some world economies?)</w:t>
        </w:r>
      </w:hyperlink>
    </w:p>
    <w:p w:rsidR="00F155F6" w:rsidRDefault="00F155F6" w:rsidP="00F155F6">
      <w:pPr>
        <w:pStyle w:val="NormalWeb"/>
        <w:jc w:val="both"/>
        <w:rPr>
          <w:rFonts w:ascii="Calibri" w:hAnsi="Calibri" w:cs="Arial"/>
          <w:color w:val="000000"/>
          <w:sz w:val="28"/>
          <w:szCs w:val="28"/>
        </w:rPr>
      </w:pPr>
      <w:r w:rsidRPr="0076573E">
        <w:rPr>
          <w:rFonts w:ascii="Calibri" w:hAnsi="Calibri" w:cs="Arial"/>
          <w:color w:val="000000"/>
          <w:sz w:val="28"/>
          <w:szCs w:val="28"/>
        </w:rPr>
        <w:t>At the same time the United States, Britain and others have encouraged their central banks to pump money into the system as a means of stimulating the economy.</w:t>
      </w:r>
      <w:r>
        <w:rPr>
          <w:rFonts w:ascii="Calibri" w:hAnsi="Calibri" w:cs="Arial"/>
          <w:color w:val="000000"/>
          <w:sz w:val="28"/>
          <w:szCs w:val="28"/>
        </w:rPr>
        <w:t xml:space="preserve"> </w:t>
      </w:r>
      <w:r w:rsidRPr="0076573E">
        <w:rPr>
          <w:rFonts w:ascii="Calibri" w:hAnsi="Calibri" w:cs="Arial"/>
          <w:color w:val="000000"/>
          <w:sz w:val="28"/>
          <w:szCs w:val="28"/>
        </w:rPr>
        <w:t>"We are going to see the recovery of nationalism and protectionism, I think we're going to face some type of currency war," said Jose Sergio Gabrielli de Azevedo, president and CEO of Brazilian oil giant Petrobras. "The U.S. is going to try to use weak dollar policy to help recovery in the U.S., and Brazil, India are not going to accept that and will fight back, and then we're going to see some struggle and conflicts," he said.</w:t>
      </w:r>
      <w:r>
        <w:rPr>
          <w:rFonts w:ascii="Calibri" w:hAnsi="Calibri" w:cs="Arial"/>
          <w:color w:val="000000"/>
          <w:sz w:val="28"/>
          <w:szCs w:val="28"/>
        </w:rPr>
        <w:t xml:space="preserve"> </w:t>
      </w:r>
      <w:r w:rsidRPr="0076573E">
        <w:rPr>
          <w:rFonts w:ascii="Calibri" w:hAnsi="Calibri" w:cs="Arial"/>
          <w:color w:val="000000"/>
          <w:sz w:val="28"/>
          <w:szCs w:val="28"/>
        </w:rPr>
        <w:t>His words echoed concerns expressed by many participants of the World Economic Forum in Davos, Switzerland, this week, where ways to maintain the fragile global recovery — and risks to it — are being hotly debated.</w:t>
      </w:r>
      <w:r>
        <w:rPr>
          <w:rFonts w:ascii="Calibri" w:hAnsi="Calibri" w:cs="Arial"/>
          <w:color w:val="000000"/>
          <w:sz w:val="28"/>
          <w:szCs w:val="28"/>
        </w:rPr>
        <w:t xml:space="preserve"> </w:t>
      </w:r>
      <w:r w:rsidRPr="0076573E">
        <w:rPr>
          <w:rFonts w:ascii="Calibri" w:hAnsi="Calibri" w:cs="Arial"/>
          <w:color w:val="000000"/>
          <w:sz w:val="28"/>
          <w:szCs w:val="28"/>
        </w:rPr>
        <w:t>Ministers for Germany and France said the euro, and the 17 countries that use it, should be not be short changed by financial markets and that any future shocks to the common currency were unlikely. "I think the euro will be stable," German Finance Minister Wolfgang Schaeuble said.</w:t>
      </w:r>
      <w:r>
        <w:rPr>
          <w:rFonts w:ascii="Calibri" w:hAnsi="Calibri" w:cs="Arial"/>
          <w:color w:val="000000"/>
          <w:sz w:val="28"/>
          <w:szCs w:val="28"/>
        </w:rPr>
        <w:t xml:space="preserve"> </w:t>
      </w:r>
      <w:r w:rsidRPr="0076573E">
        <w:rPr>
          <w:rFonts w:ascii="Calibri" w:hAnsi="Calibri" w:cs="Arial"/>
          <w:color w:val="000000"/>
          <w:sz w:val="28"/>
          <w:szCs w:val="28"/>
        </w:rPr>
        <w:t xml:space="preserve">Christine Lagarde, France's economy minister said "I think the euro zone has turned a corner. Let's not short Europe and let's not short the euro zone." </w:t>
      </w:r>
      <w:hyperlink r:id="rId522" w:tgtFrame="_blank" w:history="1">
        <w:r w:rsidRPr="0076573E">
          <w:rPr>
            <w:rStyle w:val="see3"/>
            <w:rFonts w:ascii="Calibri" w:hAnsi="Calibri" w:cs="Arial"/>
            <w:color w:val="000000"/>
            <w:sz w:val="28"/>
            <w:szCs w:val="28"/>
            <w:specVanish w:val="0"/>
          </w:rPr>
          <w:t>(See how financial protectionism is threatening globalization.)</w:t>
        </w:r>
      </w:hyperlink>
      <w:r>
        <w:rPr>
          <w:rStyle w:val="see3"/>
          <w:rFonts w:ascii="Calibri" w:hAnsi="Calibri" w:cs="Arial"/>
          <w:sz w:val="28"/>
          <w:szCs w:val="28"/>
          <w:specVanish w:val="0"/>
        </w:rPr>
        <w:t xml:space="preserve"> </w:t>
      </w:r>
      <w:r w:rsidRPr="0076573E">
        <w:rPr>
          <w:rFonts w:ascii="Calibri" w:hAnsi="Calibri" w:cs="Arial"/>
          <w:color w:val="000000"/>
          <w:sz w:val="28"/>
          <w:szCs w:val="28"/>
        </w:rPr>
        <w:t>Australian Foreign Minister Kevin Rudd, responding to a Chinese participant's defense of China's currency policies, said, "A few of the rest of us would say a better approach is the appreciation of the renminbi."</w:t>
      </w:r>
      <w:r>
        <w:rPr>
          <w:rFonts w:ascii="Calibri" w:hAnsi="Calibri" w:cs="Arial"/>
          <w:color w:val="000000"/>
          <w:sz w:val="28"/>
          <w:szCs w:val="28"/>
        </w:rPr>
        <w:t xml:space="preserve"> </w:t>
      </w:r>
      <w:r w:rsidRPr="0076573E">
        <w:rPr>
          <w:rFonts w:ascii="Calibri" w:hAnsi="Calibri" w:cs="Arial"/>
          <w:color w:val="000000"/>
          <w:sz w:val="28"/>
          <w:szCs w:val="28"/>
        </w:rPr>
        <w:t>Beijing has been wary of letting go control of its currency even as food prices rises are driving up inflation — a situation that has been partly blamed for spurring anti-government protests in the Middle East this week.</w:t>
      </w:r>
      <w:r>
        <w:rPr>
          <w:rFonts w:ascii="Calibri" w:hAnsi="Calibri" w:cs="Arial"/>
          <w:color w:val="000000"/>
          <w:sz w:val="28"/>
          <w:szCs w:val="28"/>
        </w:rPr>
        <w:t xml:space="preserve"> </w:t>
      </w:r>
      <w:r w:rsidRPr="0076573E">
        <w:rPr>
          <w:rFonts w:ascii="Calibri" w:hAnsi="Calibri" w:cs="Arial"/>
          <w:color w:val="000000"/>
          <w:sz w:val="28"/>
          <w:szCs w:val="28"/>
        </w:rPr>
        <w:t>Rudd said the world has huge concerns about how China will deal with its inflation, and urged Beijing to "get the exchange rate right."</w:t>
      </w:r>
      <w:r>
        <w:rPr>
          <w:rFonts w:ascii="Calibri" w:hAnsi="Calibri" w:cs="Arial"/>
          <w:color w:val="000000"/>
          <w:sz w:val="28"/>
          <w:szCs w:val="28"/>
        </w:rPr>
        <w:t xml:space="preserve"> </w:t>
      </w:r>
      <w:r w:rsidRPr="0076573E">
        <w:rPr>
          <w:rFonts w:ascii="Calibri" w:hAnsi="Calibri" w:cs="Arial"/>
          <w:color w:val="000000"/>
          <w:sz w:val="28"/>
          <w:szCs w:val="28"/>
        </w:rPr>
        <w:t>Concerns about where the renminbi, dollar and in particular the euro are heading were aired as more than two dozen senior officials from key economies met in Davos to discuss sending a political signal that a new global trade deal can be completed this year.</w:t>
      </w:r>
      <w:r>
        <w:rPr>
          <w:rFonts w:ascii="Calibri" w:hAnsi="Calibri" w:cs="Arial"/>
          <w:color w:val="000000"/>
          <w:sz w:val="28"/>
          <w:szCs w:val="28"/>
        </w:rPr>
        <w:t xml:space="preserve"> </w:t>
      </w:r>
      <w:r w:rsidRPr="0076573E">
        <w:rPr>
          <w:rFonts w:ascii="Calibri" w:hAnsi="Calibri" w:cs="Arial"/>
          <w:color w:val="000000"/>
          <w:sz w:val="28"/>
          <w:szCs w:val="28"/>
        </w:rPr>
        <w:t xml:space="preserve">Thailand's prime minister said Saturday that failure to </w:t>
      </w:r>
      <w:r w:rsidRPr="0076573E">
        <w:rPr>
          <w:rFonts w:ascii="Calibri" w:hAnsi="Calibri" w:cs="Arial"/>
          <w:color w:val="000000"/>
          <w:sz w:val="28"/>
          <w:szCs w:val="28"/>
        </w:rPr>
        <w:lastRenderedPageBreak/>
        <w:t xml:space="preserve">conclude the so-called Doha round of trade talks, which have been nearly 10 years in the making, indicated a leadership vacuum on the global stage. </w:t>
      </w:r>
    </w:p>
    <w:p w:rsidR="00F155F6" w:rsidRDefault="00F155F6" w:rsidP="00F155F6">
      <w:pPr>
        <w:pStyle w:val="NormalWeb"/>
        <w:jc w:val="both"/>
        <w:rPr>
          <w:rFonts w:ascii="Calibri" w:hAnsi="Calibri" w:cs="Arial"/>
          <w:color w:val="000000"/>
          <w:sz w:val="28"/>
          <w:szCs w:val="28"/>
        </w:rPr>
      </w:pPr>
      <w:r w:rsidRPr="0076573E">
        <w:rPr>
          <w:rFonts w:ascii="Calibri" w:hAnsi="Calibri" w:cs="Arial"/>
          <w:color w:val="000000"/>
          <w:sz w:val="28"/>
          <w:szCs w:val="28"/>
        </w:rPr>
        <w:t>"Despite what global leaders say, they are still very much dictated by domestic politics," Abhisit Vejjajiva told a panel.</w:t>
      </w:r>
      <w:r>
        <w:rPr>
          <w:rFonts w:ascii="Calibri" w:hAnsi="Calibri" w:cs="Arial"/>
          <w:color w:val="000000"/>
          <w:sz w:val="28"/>
          <w:szCs w:val="28"/>
        </w:rPr>
        <w:t xml:space="preserve"> </w:t>
      </w:r>
      <w:r w:rsidRPr="0076573E">
        <w:rPr>
          <w:rFonts w:ascii="Calibri" w:hAnsi="Calibri" w:cs="Arial"/>
          <w:color w:val="000000"/>
          <w:sz w:val="28"/>
          <w:szCs w:val="28"/>
        </w:rPr>
        <w:t xml:space="preserve">Renewed talk of a deal — which some say could add billions to the world economy — has won backing from leaders and executives at the World Economic Forum this week. </w:t>
      </w:r>
      <w:hyperlink r:id="rId523" w:tgtFrame="_blank" w:history="1">
        <w:r w:rsidRPr="0076573E">
          <w:rPr>
            <w:rStyle w:val="see3"/>
            <w:rFonts w:ascii="Calibri" w:hAnsi="Calibri" w:cs="Arial"/>
            <w:color w:val="000000"/>
            <w:sz w:val="28"/>
            <w:szCs w:val="28"/>
            <w:specVanish w:val="0"/>
          </w:rPr>
          <w:t>(See photos of the dangers of printing money.)</w:t>
        </w:r>
      </w:hyperlink>
      <w:r>
        <w:rPr>
          <w:rStyle w:val="see3"/>
          <w:rFonts w:ascii="Calibri" w:hAnsi="Calibri" w:cs="Arial"/>
          <w:sz w:val="28"/>
          <w:szCs w:val="28"/>
          <w:specVanish w:val="0"/>
        </w:rPr>
        <w:t xml:space="preserve"> </w:t>
      </w:r>
      <w:r w:rsidRPr="0076573E">
        <w:rPr>
          <w:rFonts w:ascii="Calibri" w:hAnsi="Calibri" w:cs="Arial"/>
          <w:color w:val="000000"/>
          <w:sz w:val="28"/>
          <w:szCs w:val="28"/>
        </w:rPr>
        <w:t>German Chancellor Angela Merkel and British Prime Minister David Cameron cited it as a key test for the international community's ability to cooperate in reviving the world economy. "We are literally meters away from the finishing line," Merkel said Friday.</w:t>
      </w:r>
      <w:r>
        <w:rPr>
          <w:rFonts w:ascii="Calibri" w:hAnsi="Calibri" w:cs="Arial"/>
          <w:color w:val="000000"/>
          <w:sz w:val="28"/>
          <w:szCs w:val="28"/>
        </w:rPr>
        <w:t xml:space="preserve"> </w:t>
      </w:r>
      <w:r w:rsidRPr="0076573E">
        <w:rPr>
          <w:rFonts w:ascii="Calibri" w:hAnsi="Calibri" w:cs="Arial"/>
          <w:color w:val="000000"/>
          <w:sz w:val="28"/>
          <w:szCs w:val="28"/>
        </w:rPr>
        <w:t>Experts remain skeptical that a deal can be reached this year, mainly because China and the United States remain at loggerheads on key issues. Pushing the talks into 2012 — a U.S. presidential election year — would make a conclusion even less likely because the sensitive issue of trade would be a hard sell for politicians of any stripe.</w:t>
      </w:r>
      <w:r>
        <w:rPr>
          <w:rFonts w:ascii="Calibri" w:hAnsi="Calibri" w:cs="Arial"/>
          <w:color w:val="000000"/>
          <w:sz w:val="28"/>
          <w:szCs w:val="28"/>
        </w:rPr>
        <w:t xml:space="preserve"> </w:t>
      </w:r>
      <w:r w:rsidRPr="0076573E">
        <w:rPr>
          <w:rFonts w:ascii="Calibri" w:hAnsi="Calibri" w:cs="Arial"/>
          <w:color w:val="000000"/>
          <w:sz w:val="28"/>
          <w:szCs w:val="28"/>
        </w:rPr>
        <w:t>But Pascal Lamy, head of the World Trade Organization, said the talks at Davos were "very constructive. The ministers gave a strong signal."</w:t>
      </w:r>
      <w:r>
        <w:rPr>
          <w:rFonts w:ascii="Calibri" w:hAnsi="Calibri" w:cs="Arial"/>
          <w:color w:val="000000"/>
          <w:sz w:val="28"/>
          <w:szCs w:val="28"/>
        </w:rPr>
        <w:t xml:space="preserve"> </w:t>
      </w:r>
      <w:r w:rsidRPr="0076573E">
        <w:rPr>
          <w:rFonts w:ascii="Calibri" w:hAnsi="Calibri" w:cs="Arial"/>
          <w:color w:val="000000"/>
          <w:sz w:val="28"/>
          <w:szCs w:val="28"/>
        </w:rPr>
        <w:t>Johann N. Schneider-Ammann, Switzerland's economy minister, said that there was "a sense that we are in the end game and that if Doha is done, it needs to be done this year."</w:t>
      </w:r>
      <w:r>
        <w:rPr>
          <w:rFonts w:ascii="Calibri" w:hAnsi="Calibri" w:cs="Arial"/>
          <w:color w:val="000000"/>
          <w:sz w:val="28"/>
          <w:szCs w:val="28"/>
        </w:rPr>
        <w:t xml:space="preserve"> </w:t>
      </w:r>
      <w:r w:rsidRPr="0076573E">
        <w:rPr>
          <w:rFonts w:ascii="Calibri" w:hAnsi="Calibri" w:cs="Arial"/>
          <w:color w:val="000000"/>
          <w:sz w:val="28"/>
          <w:szCs w:val="28"/>
        </w:rPr>
        <w:t>China's growth and worries about Europe's debts have been another focus of attention among the 2,500 business and political leaders discussing the state of the world economy this week</w:t>
      </w:r>
      <w:r>
        <w:rPr>
          <w:rFonts w:ascii="Calibri" w:hAnsi="Calibri" w:cs="Arial"/>
          <w:color w:val="000000"/>
          <w:sz w:val="28"/>
          <w:szCs w:val="28"/>
        </w:rPr>
        <w:t>.</w:t>
      </w:r>
    </w:p>
    <w:p w:rsidR="00F155F6" w:rsidRPr="004B73CA" w:rsidRDefault="00F155F6" w:rsidP="00F155F6">
      <w:pPr>
        <w:pStyle w:val="Heading1"/>
        <w:jc w:val="both"/>
        <w:rPr>
          <w:rFonts w:ascii="Calibri" w:hAnsi="Calibri" w:cs="Arial"/>
        </w:rPr>
      </w:pPr>
      <w:r w:rsidRPr="004B73CA">
        <w:rPr>
          <w:rFonts w:ascii="Calibri" w:hAnsi="Calibri" w:cs="Arial"/>
        </w:rPr>
        <w:t>(</w:t>
      </w:r>
      <w:r>
        <w:rPr>
          <w:rFonts w:ascii="Calibri" w:hAnsi="Calibri" w:cs="Arial"/>
        </w:rPr>
        <w:t>29</w:t>
      </w:r>
      <w:r w:rsidRPr="004B73CA">
        <w:rPr>
          <w:rFonts w:ascii="Calibri" w:hAnsi="Calibri" w:cs="Arial"/>
        </w:rPr>
        <w:t>) Goldman Sachs Triples Execs' Salaries</w:t>
      </w:r>
    </w:p>
    <w:p w:rsidR="00F155F6" w:rsidRDefault="00F155F6" w:rsidP="00F155F6">
      <w:pPr>
        <w:rPr>
          <w:rFonts w:ascii="Arial" w:hAnsi="Arial" w:cs="Arial"/>
          <w:color w:val="000000"/>
          <w:sz w:val="16"/>
          <w:szCs w:val="16"/>
        </w:rPr>
      </w:pPr>
      <w:r>
        <w:rPr>
          <w:rFonts w:ascii="Arial" w:hAnsi="Arial" w:cs="Arial"/>
          <w:color w:val="000000"/>
          <w:sz w:val="16"/>
          <w:szCs w:val="16"/>
        </w:rPr>
        <w:t xml:space="preserve">By </w:t>
      </w:r>
      <w:hyperlink r:id="rId524" w:history="1">
        <w:r>
          <w:rPr>
            <w:rStyle w:val="Hyperlink"/>
            <w:rFonts w:ascii="Arial" w:hAnsi="Arial" w:cs="Arial"/>
            <w:b/>
            <w:bCs/>
            <w:caps/>
            <w:sz w:val="16"/>
            <w:szCs w:val="16"/>
          </w:rPr>
          <w:t>AP / MARK JEWELL</w:t>
        </w:r>
      </w:hyperlink>
      <w:r>
        <w:rPr>
          <w:rFonts w:ascii="Arial" w:hAnsi="Arial" w:cs="Arial"/>
          <w:b/>
          <w:bCs/>
          <w:caps/>
          <w:color w:val="000000"/>
          <w:sz w:val="16"/>
          <w:szCs w:val="16"/>
        </w:rPr>
        <w:t xml:space="preserve"> </w:t>
      </w:r>
      <w:r>
        <w:rPr>
          <w:rFonts w:ascii="Arial" w:hAnsi="Arial" w:cs="Arial"/>
          <w:color w:val="999999"/>
          <w:sz w:val="16"/>
          <w:szCs w:val="16"/>
        </w:rPr>
        <w:t>Friday, Jan. 28, 2011</w:t>
      </w:r>
      <w:r>
        <w:rPr>
          <w:rFonts w:ascii="Arial" w:hAnsi="Arial" w:cs="Arial"/>
          <w:color w:val="000000"/>
          <w:sz w:val="16"/>
          <w:szCs w:val="16"/>
        </w:rPr>
        <w:t xml:space="preserve"> </w:t>
      </w:r>
    </w:p>
    <w:p w:rsidR="00F155F6" w:rsidRPr="004B73CA" w:rsidRDefault="00F155F6" w:rsidP="00F155F6">
      <w:pPr>
        <w:pStyle w:val="NormalWeb"/>
        <w:jc w:val="both"/>
        <w:rPr>
          <w:rFonts w:ascii="Calibri" w:hAnsi="Calibri" w:cs="Arial"/>
          <w:color w:val="000000"/>
          <w:sz w:val="28"/>
          <w:szCs w:val="28"/>
        </w:rPr>
      </w:pPr>
      <w:r w:rsidRPr="004B73CA">
        <w:rPr>
          <w:rFonts w:ascii="Calibri" w:hAnsi="Calibri" w:cs="Arial"/>
          <w:color w:val="000000"/>
          <w:sz w:val="28"/>
          <w:szCs w:val="28"/>
        </w:rPr>
        <w:t>(BOSTON) — Goldman Sachs Group Inc. said on Friday that its board more than tripled the salary of CEO Lloyd Blankfein to $2 million, and also tripled salaries for four other top executives.</w:t>
      </w:r>
      <w:r>
        <w:rPr>
          <w:rFonts w:ascii="Calibri" w:hAnsi="Calibri" w:cs="Arial"/>
          <w:color w:val="000000"/>
          <w:sz w:val="28"/>
          <w:szCs w:val="28"/>
        </w:rPr>
        <w:t xml:space="preserve"> </w:t>
      </w:r>
      <w:r w:rsidRPr="004B73CA">
        <w:rPr>
          <w:rFonts w:ascii="Calibri" w:hAnsi="Calibri" w:cs="Arial"/>
          <w:color w:val="000000"/>
          <w:sz w:val="28"/>
          <w:szCs w:val="28"/>
        </w:rPr>
        <w:t>The investment bank said in a Securities and Exchange Commission filing on Friday that its board's compensation committee set the new base salary for Blankfein, effective Jan. 1. His previous salary had been $600,000.</w:t>
      </w:r>
      <w:r>
        <w:rPr>
          <w:rFonts w:ascii="Calibri" w:hAnsi="Calibri" w:cs="Arial"/>
          <w:color w:val="000000"/>
          <w:sz w:val="28"/>
          <w:szCs w:val="28"/>
        </w:rPr>
        <w:t xml:space="preserve"> </w:t>
      </w:r>
      <w:r w:rsidRPr="004B73CA">
        <w:rPr>
          <w:rFonts w:ascii="Calibri" w:hAnsi="Calibri" w:cs="Arial"/>
          <w:color w:val="000000"/>
          <w:sz w:val="28"/>
          <w:szCs w:val="28"/>
        </w:rPr>
        <w:t xml:space="preserve">The committee set salaries at $1.85 million for four other executives who also had previously received $600,000. They are Chief Operating Officer Gary Cohn; Chief Financial Officer David Viniar and Vice Chairmen Michael Evans and John Weinberg. </w:t>
      </w:r>
      <w:hyperlink r:id="rId525" w:tgtFrame="_blank" w:history="1">
        <w:r w:rsidRPr="004B73CA">
          <w:rPr>
            <w:rStyle w:val="see3"/>
            <w:rFonts w:ascii="Calibri" w:hAnsi="Calibri" w:cs="Arial"/>
            <w:color w:val="000000"/>
            <w:sz w:val="28"/>
            <w:szCs w:val="28"/>
            <w:specVanish w:val="0"/>
          </w:rPr>
          <w:t>(See "The Big Bad Bankers, and Their Bonuses, Are Back.")</w:t>
        </w:r>
      </w:hyperlink>
      <w:r w:rsidRPr="004B73CA">
        <w:rPr>
          <w:rFonts w:ascii="Calibri" w:hAnsi="Calibri" w:cs="Arial"/>
          <w:color w:val="000000"/>
          <w:sz w:val="28"/>
          <w:szCs w:val="28"/>
        </w:rPr>
        <w:t xml:space="preserve"> </w:t>
      </w:r>
    </w:p>
    <w:p w:rsidR="00F155F6" w:rsidRPr="004B73CA" w:rsidRDefault="00F155F6" w:rsidP="00F155F6">
      <w:pPr>
        <w:pStyle w:val="NormalWeb"/>
        <w:jc w:val="both"/>
        <w:rPr>
          <w:rFonts w:ascii="Calibri" w:hAnsi="Calibri" w:cs="Arial"/>
          <w:color w:val="000000"/>
          <w:sz w:val="28"/>
          <w:szCs w:val="28"/>
        </w:rPr>
      </w:pPr>
      <w:r w:rsidRPr="004B73CA">
        <w:rPr>
          <w:rFonts w:ascii="Calibri" w:hAnsi="Calibri" w:cs="Arial"/>
          <w:color w:val="000000"/>
          <w:sz w:val="28"/>
          <w:szCs w:val="28"/>
        </w:rPr>
        <w:t xml:space="preserve">The filing didn't elaborate on the reasons for the raises, and Stephen Cohen, a spokesman for the New York-based company, declined to comment. The salaries don't include stocks, options and other compensation that executives typically </w:t>
      </w:r>
      <w:r w:rsidRPr="004B73CA">
        <w:rPr>
          <w:rFonts w:ascii="Calibri" w:hAnsi="Calibri" w:cs="Arial"/>
          <w:color w:val="000000"/>
          <w:sz w:val="28"/>
          <w:szCs w:val="28"/>
        </w:rPr>
        <w:lastRenderedPageBreak/>
        <w:t>receive as part of their pay package.</w:t>
      </w:r>
      <w:r>
        <w:rPr>
          <w:rFonts w:ascii="Calibri" w:hAnsi="Calibri" w:cs="Arial"/>
          <w:color w:val="000000"/>
          <w:sz w:val="28"/>
          <w:szCs w:val="28"/>
        </w:rPr>
        <w:t xml:space="preserve"> </w:t>
      </w:r>
      <w:r w:rsidRPr="004B73CA">
        <w:rPr>
          <w:rFonts w:ascii="Calibri" w:hAnsi="Calibri" w:cs="Arial"/>
          <w:color w:val="000000"/>
          <w:sz w:val="28"/>
          <w:szCs w:val="28"/>
        </w:rPr>
        <w:t>Goldman Sachs' move came a week after rival Citigroup Inc. gave its top executive, Vikram Pandit, a salary raise to $1.75 million from just $1 the previous year.</w:t>
      </w:r>
      <w:r>
        <w:rPr>
          <w:rFonts w:ascii="Calibri" w:hAnsi="Calibri" w:cs="Arial"/>
          <w:color w:val="000000"/>
          <w:sz w:val="28"/>
          <w:szCs w:val="28"/>
        </w:rPr>
        <w:t xml:space="preserve"> </w:t>
      </w:r>
      <w:r w:rsidRPr="004B73CA">
        <w:rPr>
          <w:rFonts w:ascii="Calibri" w:hAnsi="Calibri" w:cs="Arial"/>
          <w:color w:val="000000"/>
          <w:sz w:val="28"/>
          <w:szCs w:val="28"/>
        </w:rPr>
        <w:t>Goldman is considered the leading Wall Street bank, usually outdistancing its rivals with its trading and investment banking operations. But it was sharply criticized for its high compensation levels after it accepted a $10 billion government bailout during the financial crisis in 2008.</w:t>
      </w:r>
    </w:p>
    <w:p w:rsidR="00F155F6" w:rsidRDefault="00F155F6" w:rsidP="00F155F6">
      <w:pPr>
        <w:pStyle w:val="NormalWeb"/>
        <w:jc w:val="both"/>
        <w:rPr>
          <w:rFonts w:ascii="Calibri" w:hAnsi="Calibri" w:cs="Arial"/>
          <w:color w:val="000000"/>
          <w:sz w:val="28"/>
          <w:szCs w:val="28"/>
        </w:rPr>
      </w:pPr>
      <w:r w:rsidRPr="004B73CA">
        <w:rPr>
          <w:rFonts w:ascii="Calibri" w:hAnsi="Calibri" w:cs="Arial"/>
          <w:color w:val="000000"/>
          <w:sz w:val="28"/>
          <w:szCs w:val="28"/>
        </w:rPr>
        <w:t xml:space="preserve">Blankfein's total compensation that year 2008 was $42.9 million, according to an Associated Press calculation. </w:t>
      </w:r>
      <w:hyperlink r:id="rId526" w:tgtFrame="_blank" w:history="1">
        <w:r w:rsidRPr="004B73CA">
          <w:rPr>
            <w:rStyle w:val="see3"/>
            <w:rFonts w:ascii="Calibri" w:hAnsi="Calibri" w:cs="Arial"/>
            <w:color w:val="000000"/>
            <w:sz w:val="28"/>
            <w:szCs w:val="28"/>
            <w:specVanish w:val="0"/>
          </w:rPr>
          <w:t>(See the case against Goldman Sachs.)</w:t>
        </w:r>
      </w:hyperlink>
      <w:r>
        <w:rPr>
          <w:rStyle w:val="see3"/>
          <w:rFonts w:ascii="Calibri" w:hAnsi="Calibri" w:cs="Arial"/>
          <w:sz w:val="28"/>
          <w:szCs w:val="28"/>
          <w:specVanish w:val="0"/>
        </w:rPr>
        <w:t xml:space="preserve"> </w:t>
      </w:r>
      <w:r w:rsidRPr="004B73CA">
        <w:rPr>
          <w:rFonts w:ascii="Calibri" w:hAnsi="Calibri" w:cs="Arial"/>
          <w:color w:val="000000"/>
          <w:sz w:val="28"/>
          <w:szCs w:val="28"/>
        </w:rPr>
        <w:t>In 2009, his compensation dropped to $862,657 — his $600,000 salary, plus perks. He received no grants of stock awards or options during 2009.</w:t>
      </w:r>
      <w:r>
        <w:rPr>
          <w:rFonts w:ascii="Calibri" w:hAnsi="Calibri" w:cs="Arial"/>
          <w:color w:val="000000"/>
          <w:sz w:val="28"/>
          <w:szCs w:val="28"/>
        </w:rPr>
        <w:t xml:space="preserve"> </w:t>
      </w:r>
      <w:r w:rsidRPr="004B73CA">
        <w:rPr>
          <w:rFonts w:ascii="Calibri" w:hAnsi="Calibri" w:cs="Arial"/>
          <w:color w:val="000000"/>
          <w:sz w:val="28"/>
          <w:szCs w:val="28"/>
        </w:rPr>
        <w:t>Blankfein's total compensation for 2010 hasn't yet been disclosed. In August, he reaped a $6.1 million by cashing in more than 90,000 stock options before they expired in November.</w:t>
      </w:r>
      <w:r>
        <w:rPr>
          <w:rFonts w:ascii="Calibri" w:hAnsi="Calibri" w:cs="Arial"/>
          <w:color w:val="000000"/>
          <w:sz w:val="28"/>
          <w:szCs w:val="28"/>
        </w:rPr>
        <w:t xml:space="preserve"> </w:t>
      </w:r>
      <w:r w:rsidRPr="004B73CA">
        <w:rPr>
          <w:rFonts w:ascii="Calibri" w:hAnsi="Calibri" w:cs="Arial"/>
          <w:color w:val="000000"/>
          <w:sz w:val="28"/>
          <w:szCs w:val="28"/>
        </w:rPr>
        <w:t>On Jan. 19, Goldman Sachs said its fourth-quarter profit fell 53 percent due to sharp declines in its bond trading and investment banking businesses. The company earned $2.23 billion after paying preferred dividends in the last three months of the year, down from $4.79 billion in the same period year earlier.</w:t>
      </w:r>
      <w:r>
        <w:rPr>
          <w:rFonts w:ascii="Calibri" w:hAnsi="Calibri" w:cs="Arial"/>
          <w:color w:val="000000"/>
          <w:sz w:val="28"/>
          <w:szCs w:val="28"/>
        </w:rPr>
        <w:t xml:space="preserve"> </w:t>
      </w:r>
      <w:r w:rsidRPr="004B73CA">
        <w:rPr>
          <w:rFonts w:ascii="Calibri" w:hAnsi="Calibri" w:cs="Arial"/>
          <w:color w:val="000000"/>
          <w:sz w:val="28"/>
          <w:szCs w:val="28"/>
        </w:rPr>
        <w:t>Goldman employees were paid $15.38 billion in salaries and bonuses, or 39.3 percent of its annual revenue, for 2010. The amount was 5 percent lower than 2009.</w:t>
      </w:r>
      <w:r>
        <w:rPr>
          <w:rFonts w:ascii="Calibri" w:hAnsi="Calibri" w:cs="Arial"/>
          <w:color w:val="000000"/>
          <w:sz w:val="28"/>
          <w:szCs w:val="28"/>
        </w:rPr>
        <w:t xml:space="preserve"> </w:t>
      </w:r>
    </w:p>
    <w:p w:rsidR="00E96997" w:rsidRPr="00CF63BE" w:rsidRDefault="00E96997" w:rsidP="00E96997">
      <w:pPr>
        <w:pStyle w:val="Heading1"/>
        <w:rPr>
          <w:u w:val="single"/>
        </w:rPr>
      </w:pPr>
      <w:r w:rsidRPr="00CF63BE">
        <w:rPr>
          <w:u w:val="single"/>
        </w:rPr>
        <w:t xml:space="preserve">Marketing </w:t>
      </w:r>
      <w:r>
        <w:rPr>
          <w:u w:val="single"/>
        </w:rPr>
        <w:t>Week</w:t>
      </w:r>
    </w:p>
    <w:p w:rsidR="00E96997" w:rsidRDefault="00E96997" w:rsidP="00E96997">
      <w:pPr>
        <w:pStyle w:val="Heading1"/>
      </w:pPr>
      <w:r>
        <w:t xml:space="preserve">(1) Kinect could change the advertising game </w:t>
      </w:r>
      <w:r>
        <w:rPr>
          <w:rStyle w:val="Date1"/>
        </w:rPr>
        <w:t>Thu, 18 Nov 2010</w:t>
      </w:r>
      <w:r>
        <w:t xml:space="preserve"> | </w:t>
      </w:r>
      <w:r>
        <w:rPr>
          <w:rStyle w:val="author"/>
        </w:rPr>
        <w:t xml:space="preserve">By </w:t>
      </w:r>
      <w:hyperlink r:id="rId527" w:history="1">
        <w:r>
          <w:rPr>
            <w:rStyle w:val="Hyperlink"/>
          </w:rPr>
          <w:t>Joanne Oatts</w:t>
        </w:r>
      </w:hyperlink>
      <w:r>
        <w:rPr>
          <w:rStyle w:val="author"/>
        </w:rPr>
        <w:t xml:space="preserve"> </w:t>
      </w:r>
    </w:p>
    <w:p w:rsidR="00E96997" w:rsidRPr="00AD6C68" w:rsidRDefault="00E96997" w:rsidP="00AD6C68">
      <w:pPr>
        <w:pStyle w:val="NormalWeb"/>
        <w:jc w:val="both"/>
        <w:rPr>
          <w:rFonts w:ascii="Calibri" w:hAnsi="Calibri"/>
          <w:sz w:val="28"/>
          <w:szCs w:val="28"/>
        </w:rPr>
      </w:pPr>
      <w:r w:rsidRPr="00AD6C68">
        <w:rPr>
          <w:rStyle w:val="Strong"/>
          <w:rFonts w:ascii="Calibri" w:hAnsi="Calibri"/>
          <w:sz w:val="28"/>
          <w:szCs w:val="28"/>
        </w:rPr>
        <w:t>Microsoft’s Kinect</w:t>
      </w:r>
      <w:r w:rsidRPr="00AD6C68">
        <w:rPr>
          <w:rFonts w:ascii="Calibri" w:hAnsi="Calibri"/>
          <w:sz w:val="28"/>
          <w:szCs w:val="28"/>
        </w:rPr>
        <w:t xml:space="preserve"> gaming platform provides new opportunities for advertisers to speak to a family audience, not just the 18- to 34-year-old Call of Duty-playing male normally associated with the Xbox.</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 xml:space="preserve">Launched in the UK last week, </w:t>
      </w:r>
      <w:r w:rsidRPr="00AD6C68">
        <w:rPr>
          <w:rStyle w:val="Strong"/>
          <w:rFonts w:ascii="Calibri" w:hAnsi="Calibri"/>
          <w:sz w:val="28"/>
          <w:szCs w:val="28"/>
        </w:rPr>
        <w:t>Kinect</w:t>
      </w:r>
      <w:r w:rsidRPr="00AD6C68">
        <w:rPr>
          <w:rFonts w:ascii="Calibri" w:hAnsi="Calibri"/>
          <w:sz w:val="28"/>
          <w:szCs w:val="28"/>
        </w:rPr>
        <w:t xml:space="preserve"> allows XBox 360 gamers to use their voice and body as the controls.</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A reported £300m marketing campaign is backing the launch and 1 million units have already been sold since it launched worldwide on 4 November. Microsoft forecasts that it will sell 5 million before the end of the year.</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lastRenderedPageBreak/>
        <w:t xml:space="preserve">Because </w:t>
      </w:r>
      <w:r w:rsidRPr="00AD6C68">
        <w:rPr>
          <w:rStyle w:val="Strong"/>
          <w:rFonts w:ascii="Calibri" w:hAnsi="Calibri"/>
          <w:sz w:val="28"/>
          <w:szCs w:val="28"/>
        </w:rPr>
        <w:t>Kinect</w:t>
      </w:r>
      <w:r w:rsidRPr="00AD6C68">
        <w:rPr>
          <w:rFonts w:ascii="Calibri" w:hAnsi="Calibri"/>
          <w:sz w:val="28"/>
          <w:szCs w:val="28"/>
        </w:rPr>
        <w:t>’s voice, motion and infrared sensors are able to distinguish between different members of the household, there could be opportunities - as well as concerns - with targeted marketing.</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Gamers have criticised in-game advertising on the XBox and rival PlayStation devices; they see it as “spyware”. But both brands are likely to explore gesture-based advertising in the future.</w:t>
      </w:r>
    </w:p>
    <w:p w:rsidR="00E96997" w:rsidRPr="00AD6C68" w:rsidRDefault="00E96997" w:rsidP="00AD6C68">
      <w:pPr>
        <w:pStyle w:val="NormalWeb"/>
        <w:jc w:val="both"/>
        <w:rPr>
          <w:rFonts w:ascii="Calibri" w:hAnsi="Calibri"/>
          <w:sz w:val="28"/>
          <w:szCs w:val="28"/>
        </w:rPr>
      </w:pPr>
      <w:r w:rsidRPr="00AD6C68">
        <w:rPr>
          <w:rStyle w:val="Strong"/>
          <w:rFonts w:ascii="Calibri" w:hAnsi="Calibri"/>
          <w:sz w:val="28"/>
          <w:szCs w:val="28"/>
        </w:rPr>
        <w:t>Invitation only</w:t>
      </w:r>
      <w:r w:rsidRPr="00AD6C68">
        <w:rPr>
          <w:rFonts w:ascii="Calibri" w:hAnsi="Calibri"/>
          <w:sz w:val="28"/>
          <w:szCs w:val="28"/>
        </w:rPr>
        <w:br/>
        <w:t xml:space="preserve">Jeff Pabst, </w:t>
      </w:r>
      <w:r w:rsidRPr="00AD6C68">
        <w:rPr>
          <w:rStyle w:val="Strong"/>
          <w:rFonts w:ascii="Calibri" w:hAnsi="Calibri"/>
          <w:sz w:val="28"/>
          <w:szCs w:val="28"/>
        </w:rPr>
        <w:t>Microsoft</w:t>
      </w:r>
      <w:r w:rsidRPr="00AD6C68">
        <w:rPr>
          <w:rFonts w:ascii="Calibri" w:hAnsi="Calibri"/>
          <w:sz w:val="28"/>
          <w:szCs w:val="28"/>
        </w:rPr>
        <w:t xml:space="preserve"> head of international ad planning and strategy and interactive entertainment business, says in-game advertising is thriving, but </w:t>
      </w:r>
      <w:r w:rsidRPr="00AD6C68">
        <w:rPr>
          <w:rStyle w:val="Strong"/>
          <w:rFonts w:ascii="Calibri" w:hAnsi="Calibri"/>
          <w:sz w:val="28"/>
          <w:szCs w:val="28"/>
        </w:rPr>
        <w:t>Microsoft</w:t>
      </w:r>
      <w:r w:rsidRPr="00AD6C68">
        <w:rPr>
          <w:rFonts w:ascii="Calibri" w:hAnsi="Calibri"/>
          <w:sz w:val="28"/>
          <w:szCs w:val="28"/>
        </w:rPr>
        <w:t xml:space="preserve"> is nevertheless keen to get it right, and is taking an “invite, don’t interrupt” approach to commercial partnerships.</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 xml:space="preserve">In children’s game Kinectimals, the player chooses a virtual animal to “pet” and go on adventures with. </w:t>
      </w:r>
      <w:r w:rsidRPr="00AD6C68">
        <w:rPr>
          <w:rStyle w:val="Strong"/>
          <w:rFonts w:ascii="Calibri" w:hAnsi="Calibri"/>
          <w:sz w:val="28"/>
          <w:szCs w:val="28"/>
        </w:rPr>
        <w:t>Microsoft</w:t>
      </w:r>
      <w:r w:rsidRPr="00AD6C68">
        <w:rPr>
          <w:rFonts w:ascii="Calibri" w:hAnsi="Calibri"/>
          <w:sz w:val="28"/>
          <w:szCs w:val="28"/>
        </w:rPr>
        <w:t xml:space="preserve"> has already given out Kinectimal soft toys with Burger King meals and at promotional events. The toys include a coded tag that releases extra content within the game.</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 xml:space="preserve">Pabst says </w:t>
      </w:r>
      <w:r w:rsidRPr="00AD6C68">
        <w:rPr>
          <w:rStyle w:val="Strong"/>
          <w:rFonts w:ascii="Calibri" w:hAnsi="Calibri"/>
          <w:sz w:val="28"/>
          <w:szCs w:val="28"/>
        </w:rPr>
        <w:t>Microsoft</w:t>
      </w:r>
      <w:r w:rsidRPr="00AD6C68">
        <w:rPr>
          <w:rFonts w:ascii="Calibri" w:hAnsi="Calibri"/>
          <w:sz w:val="28"/>
          <w:szCs w:val="28"/>
        </w:rPr>
        <w:t xml:space="preserve"> is keen to explore more of these integrated on and offline experiences, linking </w:t>
      </w:r>
      <w:r w:rsidRPr="00AD6C68">
        <w:rPr>
          <w:rStyle w:val="Strong"/>
          <w:rFonts w:ascii="Calibri" w:hAnsi="Calibri"/>
          <w:sz w:val="28"/>
          <w:szCs w:val="28"/>
        </w:rPr>
        <w:t>Kinect</w:t>
      </w:r>
      <w:r w:rsidRPr="00AD6C68">
        <w:rPr>
          <w:rFonts w:ascii="Calibri" w:hAnsi="Calibri"/>
          <w:sz w:val="28"/>
          <w:szCs w:val="28"/>
        </w:rPr>
        <w:t xml:space="preserve"> content with commercial partners, but only where it enhances the user experience.</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Dan Machen, senior creative planner at agency Billington Cartmell, which works with several gaming clients, says successful in-game advertising needs to offer a “value exchange” between consumers and brands.</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 xml:space="preserve">Machen believes that such opportunities, and the launch of new technologies like </w:t>
      </w:r>
      <w:r w:rsidRPr="00AD6C68">
        <w:rPr>
          <w:rStyle w:val="Strong"/>
          <w:rFonts w:ascii="Calibri" w:hAnsi="Calibri"/>
          <w:sz w:val="28"/>
          <w:szCs w:val="28"/>
        </w:rPr>
        <w:t>Kinect</w:t>
      </w:r>
      <w:r w:rsidRPr="00AD6C68">
        <w:rPr>
          <w:rFonts w:ascii="Calibri" w:hAnsi="Calibri"/>
          <w:sz w:val="28"/>
          <w:szCs w:val="28"/>
        </w:rPr>
        <w:t>, bring the platform properly into the advertising mix, where it once was an afterthought.</w:t>
      </w:r>
    </w:p>
    <w:p w:rsidR="00E96997" w:rsidRPr="00AD6C68" w:rsidRDefault="00E96997" w:rsidP="00AD6C68">
      <w:pPr>
        <w:pStyle w:val="NormalWeb"/>
        <w:jc w:val="both"/>
        <w:rPr>
          <w:rFonts w:ascii="Calibri" w:hAnsi="Calibri"/>
          <w:sz w:val="28"/>
          <w:szCs w:val="28"/>
        </w:rPr>
      </w:pPr>
      <w:r w:rsidRPr="00AD6C68">
        <w:rPr>
          <w:rFonts w:ascii="Calibri" w:hAnsi="Calibri"/>
          <w:sz w:val="28"/>
          <w:szCs w:val="28"/>
        </w:rPr>
        <w:t xml:space="preserve">Beyond gaming, </w:t>
      </w:r>
      <w:r w:rsidRPr="00AD6C68">
        <w:rPr>
          <w:rStyle w:val="Strong"/>
          <w:rFonts w:ascii="Calibri" w:hAnsi="Calibri"/>
          <w:sz w:val="28"/>
          <w:szCs w:val="28"/>
        </w:rPr>
        <w:t>Kinect</w:t>
      </w:r>
      <w:r w:rsidRPr="00AD6C68">
        <w:rPr>
          <w:rFonts w:ascii="Calibri" w:hAnsi="Calibri"/>
          <w:sz w:val="28"/>
          <w:szCs w:val="28"/>
        </w:rPr>
        <w:t xml:space="preserve"> certainly offers an exciting development in how consumers interact with technology, and therefore potentially with brands. The launch of </w:t>
      </w:r>
      <w:r w:rsidRPr="00AD6C68">
        <w:rPr>
          <w:rStyle w:val="Strong"/>
          <w:rFonts w:ascii="Calibri" w:hAnsi="Calibri"/>
          <w:sz w:val="28"/>
          <w:szCs w:val="28"/>
        </w:rPr>
        <w:t>Kinect</w:t>
      </w:r>
      <w:r w:rsidRPr="00AD6C68">
        <w:rPr>
          <w:rFonts w:ascii="Calibri" w:hAnsi="Calibri"/>
          <w:sz w:val="28"/>
          <w:szCs w:val="28"/>
        </w:rPr>
        <w:t xml:space="preserve"> is just the start of what will no doubt be seen as a “game changer” in the development of consumer interaction.</w:t>
      </w:r>
    </w:p>
    <w:p w:rsidR="00AD6C68" w:rsidRDefault="00AD6C68" w:rsidP="002D03F6">
      <w:pPr>
        <w:pStyle w:val="Heading1"/>
      </w:pPr>
    </w:p>
    <w:p w:rsidR="00AD6C68" w:rsidRDefault="00AD6C68" w:rsidP="002D03F6">
      <w:pPr>
        <w:pStyle w:val="Heading1"/>
      </w:pPr>
    </w:p>
    <w:p w:rsidR="002D03F6" w:rsidRDefault="00EA78C0" w:rsidP="002D03F6">
      <w:pPr>
        <w:pStyle w:val="Heading1"/>
      </w:pPr>
      <w:r w:rsidRPr="002D03F6">
        <w:lastRenderedPageBreak/>
        <w:t>(2)</w:t>
      </w:r>
      <w:r w:rsidR="002D03F6">
        <w:rPr>
          <w:b w:val="0"/>
        </w:rPr>
        <w:t xml:space="preserve">  </w:t>
      </w:r>
      <w:r>
        <w:t xml:space="preserve"> </w:t>
      </w:r>
      <w:r w:rsidR="002D03F6">
        <w:t>Kelly Brook lends glamour to LG handset</w:t>
      </w:r>
    </w:p>
    <w:p w:rsidR="002D03F6" w:rsidRPr="00AD6C68" w:rsidRDefault="002D03F6" w:rsidP="00AD6C68">
      <w:pPr>
        <w:pStyle w:val="byline"/>
        <w:jc w:val="both"/>
        <w:rPr>
          <w:rFonts w:ascii="Calibri" w:hAnsi="Calibri"/>
          <w:sz w:val="28"/>
          <w:szCs w:val="28"/>
        </w:rPr>
      </w:pPr>
      <w:r w:rsidRPr="00AD6C68">
        <w:rPr>
          <w:rStyle w:val="Date1"/>
          <w:rFonts w:ascii="Calibri" w:hAnsi="Calibri"/>
          <w:sz w:val="28"/>
          <w:szCs w:val="28"/>
        </w:rPr>
        <w:t>Tue, 23 Nov 2010</w:t>
      </w:r>
      <w:r w:rsidRPr="00AD6C68">
        <w:rPr>
          <w:rFonts w:ascii="Calibri" w:hAnsi="Calibri"/>
          <w:sz w:val="28"/>
          <w:szCs w:val="28"/>
        </w:rPr>
        <w:t xml:space="preserve"> | </w:t>
      </w:r>
      <w:r w:rsidRPr="00AD6C68">
        <w:rPr>
          <w:rStyle w:val="author"/>
          <w:rFonts w:ascii="Calibri" w:hAnsi="Calibri"/>
          <w:sz w:val="28"/>
          <w:szCs w:val="28"/>
        </w:rPr>
        <w:t xml:space="preserve">By </w:t>
      </w:r>
      <w:hyperlink r:id="rId528" w:history="1">
        <w:r w:rsidRPr="00AD6C68">
          <w:rPr>
            <w:rStyle w:val="Hyperlink"/>
            <w:rFonts w:ascii="Calibri" w:hAnsi="Calibri"/>
            <w:sz w:val="28"/>
            <w:szCs w:val="28"/>
          </w:rPr>
          <w:t>Branwell Johnson</w:t>
        </w:r>
      </w:hyperlink>
      <w:r w:rsidRPr="00AD6C68">
        <w:rPr>
          <w:rStyle w:val="author"/>
          <w:rFonts w:ascii="Calibri" w:hAnsi="Calibri"/>
          <w:sz w:val="28"/>
          <w:szCs w:val="28"/>
        </w:rPr>
        <w:t xml:space="preserve"> </w:t>
      </w:r>
    </w:p>
    <w:p w:rsidR="002D03F6" w:rsidRPr="00AD6C68" w:rsidRDefault="002D03F6" w:rsidP="00AD6C68">
      <w:pPr>
        <w:pStyle w:val="NormalWeb"/>
        <w:jc w:val="both"/>
        <w:rPr>
          <w:rFonts w:ascii="Calibri" w:hAnsi="Calibri"/>
          <w:sz w:val="28"/>
          <w:szCs w:val="28"/>
        </w:rPr>
      </w:pPr>
      <w:r w:rsidRPr="00AD6C68">
        <w:rPr>
          <w:rFonts w:ascii="Calibri" w:hAnsi="Calibri"/>
          <w:sz w:val="28"/>
          <w:szCs w:val="28"/>
        </w:rPr>
        <w:t>LG Electronics (LG) has signed a deal with model and TV personality Kelly Brook to be the face of the LG Optimus One handset, the company’s new smartphone.</w:t>
      </w:r>
    </w:p>
    <w:p w:rsidR="00EA78C0" w:rsidRPr="00AD6C68" w:rsidRDefault="00EA78C0" w:rsidP="00AD6C68">
      <w:pPr>
        <w:pStyle w:val="NormalWeb"/>
        <w:jc w:val="both"/>
        <w:rPr>
          <w:rFonts w:ascii="Calibri" w:hAnsi="Calibri"/>
          <w:sz w:val="28"/>
          <w:szCs w:val="28"/>
        </w:rPr>
      </w:pPr>
      <w:r w:rsidRPr="00AD6C68">
        <w:rPr>
          <w:rFonts w:ascii="Calibri" w:hAnsi="Calibri"/>
          <w:sz w:val="28"/>
          <w:szCs w:val="28"/>
        </w:rPr>
        <w:t>The company says that Brook’s hectic lifestyle makes her “an ideal ambassador” for the LG Optimus One and the handset design fits with Kelly’s glamorous image.</w:t>
      </w:r>
    </w:p>
    <w:p w:rsidR="00EA78C0" w:rsidRPr="00AD6C68" w:rsidRDefault="00EA78C0" w:rsidP="00AD6C68">
      <w:pPr>
        <w:pStyle w:val="NormalWeb"/>
        <w:jc w:val="both"/>
        <w:rPr>
          <w:rFonts w:ascii="Calibri" w:hAnsi="Calibri"/>
          <w:sz w:val="28"/>
          <w:szCs w:val="28"/>
        </w:rPr>
      </w:pPr>
      <w:r w:rsidRPr="00AD6C68">
        <w:rPr>
          <w:rFonts w:ascii="Calibri" w:hAnsi="Calibri"/>
          <w:sz w:val="28"/>
          <w:szCs w:val="28"/>
        </w:rPr>
        <w:t>Alex Windle, head of marketing at LG’s mobile division says: “The phone represents the smart choice for anyone who has to maintain a busy lifestyle and Kelly really embodies that. It is accessible and affordable with many apps to entertain and plan your life.”</w:t>
      </w:r>
    </w:p>
    <w:p w:rsidR="004F3E25" w:rsidRDefault="002D03F6" w:rsidP="004F3E25">
      <w:pPr>
        <w:pStyle w:val="Heading1"/>
      </w:pPr>
      <w:r>
        <w:t xml:space="preserve">(3)  </w:t>
      </w:r>
      <w:r w:rsidR="004F3E25">
        <w:t>LG boosts F1 tie-ups with Red Bull deal</w:t>
      </w:r>
    </w:p>
    <w:p w:rsidR="004F3E25" w:rsidRDefault="004F3E25" w:rsidP="004F3E25">
      <w:pPr>
        <w:pStyle w:val="byline"/>
      </w:pPr>
      <w:r>
        <w:rPr>
          <w:rStyle w:val="Date1"/>
        </w:rPr>
        <w:t>Fri, 23 Jul 2010</w:t>
      </w:r>
      <w:r>
        <w:t xml:space="preserve"> | </w:t>
      </w:r>
      <w:r>
        <w:rPr>
          <w:rStyle w:val="author"/>
        </w:rPr>
        <w:t xml:space="preserve">By </w:t>
      </w:r>
      <w:hyperlink r:id="rId529" w:history="1">
        <w:r>
          <w:rPr>
            <w:rStyle w:val="Hyperlink"/>
          </w:rPr>
          <w:t>Joe Fernandez</w:t>
        </w:r>
      </w:hyperlink>
      <w:r>
        <w:rPr>
          <w:rStyle w:val="author"/>
        </w:rPr>
        <w:t xml:space="preserve"> </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LG Electronics has signed a deal to become a team and technology Partner to Red Bull Racing in the FIA Formula One World Championship.</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The multi-season partnership extends LG’s current sponsorship of the F1, as a global partner and technology partner of the championship.</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Under the deal, LG will supply Red Bull Racing with its latest products at track and at the team’s headquarters.</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LG hopes that the sponsorship will offer it further opportunities to raise brand awareness to a broad consumer audience across the globe.</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Dermot Boden, chief marketing officer for LG Electronics, says the brand will use its strapline “Life’s Good” “to deliver emotional and exciting experiences to the millions of people who watch Formula 1 worldwide.”</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t>Paul Meadows, head of brand, LG Electronics UK, adds: “By forming a partnership with Red Bull Racing, LG can better demonstrate its commitment to using technology in delivering amazing experiences to people worldwide, through access to team personnel and drivers.</w:t>
      </w:r>
    </w:p>
    <w:p w:rsidR="004F3E25" w:rsidRPr="00A35B09" w:rsidRDefault="004F3E25" w:rsidP="00A35B09">
      <w:pPr>
        <w:pStyle w:val="NormalWeb"/>
        <w:jc w:val="both"/>
        <w:rPr>
          <w:rFonts w:ascii="Calibri" w:hAnsi="Calibri"/>
          <w:sz w:val="28"/>
          <w:szCs w:val="28"/>
        </w:rPr>
      </w:pPr>
      <w:r w:rsidRPr="00A35B09">
        <w:rPr>
          <w:rFonts w:ascii="Calibri" w:hAnsi="Calibri"/>
          <w:sz w:val="28"/>
          <w:szCs w:val="28"/>
        </w:rPr>
        <w:lastRenderedPageBreak/>
        <w:t>“This human focus is central to LG’s brand and is best reflected through a team partnership. This relationship also provides LG with additional business development opportunities and further enhances our at-track and off-track hospitality, media engagement and merchandising activities.”</w:t>
      </w:r>
    </w:p>
    <w:p w:rsidR="00633D33" w:rsidRDefault="00633D33" w:rsidP="00633D33">
      <w:pPr>
        <w:pStyle w:val="Heading1"/>
      </w:pPr>
      <w:r>
        <w:t>(4) Intelligence vs Intrusion</w:t>
      </w:r>
    </w:p>
    <w:p w:rsidR="00633D33" w:rsidRDefault="00633D33" w:rsidP="00633D33">
      <w:pPr>
        <w:pStyle w:val="byline"/>
      </w:pPr>
      <w:r>
        <w:rPr>
          <w:rStyle w:val="Date1"/>
        </w:rPr>
        <w:t>Mon, 22 Nov 2010</w:t>
      </w:r>
    </w:p>
    <w:p w:rsidR="00633D33" w:rsidRDefault="00633D33" w:rsidP="00633D33">
      <w:pPr>
        <w:pStyle w:val="NormalWeb"/>
      </w:pPr>
      <w:r>
        <w:rPr>
          <w:rStyle w:val="Strong"/>
        </w:rPr>
        <w:t xml:space="preserve">Richard Lees, chairman of data and marketing services company dbg, offers advice on how to avoid the Big Brother effect. </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I sometimes feel sorry for marketers. When it comes to using data they can be stuck between a rock and hard place. On the one hand consumers have expectations in terms of targeting and “knowing your customer” but they also fear the “Big Brother” potential and feel uncomfortable at the prospect of brands knowing too much about them.</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In the run-up to the last election, The Labour Party was the subject of some very negative press coverage when its cleverly targeted mailshot to potential cancer victims, warning their lives may be at risk under a Conservative government, actually reached a high number of cancer patients who then thought their private medical data had been used.</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The trouble is, brands are defined, more often than not, by the service they provide and to service clients well, they need to understand them, be proactive, relevant and trustworthy. And this requires data.</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But how do you judge what data is appropriate to use? And which data should be left as personal and which deemed as marketing insight? Well you’re not alone in being confused, latest research shows that 42% marketers are uncertain about which data is ethical to use. There is no definitive guide to what is right or wrong, but there are a number of checks and measures you can use.</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 xml:space="preserve">One thing to consider is your demographic. The concept of privacy and attitudes towards data varies depending on age group. Among modern teens and tweens, who are immersed in an online society and have grown up with their lives and personal information documented on social networks, there is little concern over the use of data. </w:t>
      </w:r>
      <w:r w:rsidRPr="00004A33">
        <w:rPr>
          <w:rFonts w:ascii="Calibri" w:hAnsi="Calibri"/>
          <w:sz w:val="28"/>
          <w:szCs w:val="28"/>
        </w:rPr>
        <w:br/>
        <w:t>Whereas older consumers, who have not been so exposed to media and the sheer volume of data available from the digital world, are more hesitant.</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lastRenderedPageBreak/>
        <w:t xml:space="preserve">Be transparent. Tell consumers how you are going to use their data and/or ask them to opt in to schemes that use their data. This establishes an environment of trust between your brand and its customers. If someone has to question how you know something about them or where you gathered that information from, they are likely to be wary of your brand and unlikely to buy from you. </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It’s also wise to be mindful of the law. The ever changing regulations surrounding data mean that marketers are kept on their toes about what data you can use from which channel. The proactive, informed consumer has access to resources which allows them to be more up to speed with regulations than some organisations. If you keep up to date, you won’t undermine your brand.</w:t>
      </w:r>
    </w:p>
    <w:p w:rsidR="00633D33" w:rsidRPr="00004A33" w:rsidRDefault="00633D33" w:rsidP="00004A33">
      <w:pPr>
        <w:pStyle w:val="NormalWeb"/>
        <w:jc w:val="both"/>
        <w:rPr>
          <w:rFonts w:ascii="Calibri" w:hAnsi="Calibri"/>
          <w:sz w:val="28"/>
          <w:szCs w:val="28"/>
        </w:rPr>
      </w:pPr>
      <w:r w:rsidRPr="00004A33">
        <w:rPr>
          <w:rFonts w:ascii="Calibri" w:hAnsi="Calibri"/>
          <w:sz w:val="28"/>
          <w:szCs w:val="28"/>
        </w:rPr>
        <w:t>And finally the simplest suggestion of all - use your common sense. At the end of the day we are all consumers and will most likely have experienced both bad and good use of personal data in marketing communications. Stop and think before you use data and you might save your brand a headache or two.</w:t>
      </w:r>
    </w:p>
    <w:p w:rsidR="00014BA6" w:rsidRDefault="00633D33" w:rsidP="00014BA6">
      <w:pPr>
        <w:pStyle w:val="Heading1"/>
      </w:pPr>
      <w:r>
        <w:t xml:space="preserve">(5) </w:t>
      </w:r>
      <w:r w:rsidR="00014BA6">
        <w:t>Aston Martin's cygnet will prove an ugly duckling</w:t>
      </w:r>
    </w:p>
    <w:p w:rsidR="00014BA6" w:rsidRDefault="00014BA6" w:rsidP="00014BA6">
      <w:pPr>
        <w:pStyle w:val="byline"/>
      </w:pPr>
      <w:r>
        <w:rPr>
          <w:rStyle w:val="Date1"/>
        </w:rPr>
        <w:t>Wed, 17 Nov 2010</w:t>
      </w:r>
      <w:r>
        <w:t xml:space="preserve"> | </w:t>
      </w:r>
      <w:r>
        <w:rPr>
          <w:rStyle w:val="author"/>
        </w:rPr>
        <w:t xml:space="preserve">By </w:t>
      </w:r>
      <w:hyperlink r:id="rId530" w:history="1">
        <w:r>
          <w:rPr>
            <w:rStyle w:val="Hyperlink"/>
          </w:rPr>
          <w:t>Mark Ritson</w:t>
        </w:r>
      </w:hyperlink>
      <w:r>
        <w:rPr>
          <w:rStyle w:val="author"/>
        </w:rPr>
        <w:t xml:space="preserve"> </w:t>
      </w:r>
    </w:p>
    <w:p w:rsidR="00014BA6" w:rsidRPr="00FD7405" w:rsidRDefault="00014BA6" w:rsidP="00FD7405">
      <w:pPr>
        <w:pStyle w:val="NormalWeb"/>
        <w:jc w:val="both"/>
        <w:rPr>
          <w:rFonts w:ascii="Calibri" w:hAnsi="Calibri"/>
          <w:sz w:val="28"/>
          <w:szCs w:val="28"/>
        </w:rPr>
      </w:pPr>
      <w:r w:rsidRPr="00FD7405">
        <w:rPr>
          <w:rStyle w:val="Strong"/>
          <w:rFonts w:ascii="Calibri" w:hAnsi="Calibri"/>
          <w:sz w:val="28"/>
          <w:szCs w:val="28"/>
        </w:rPr>
        <w:t>To Regent Street in London, where I spent a fascinating 20 minutes in the Ferrari store on Saturday. It’s one of more than 30 stores and you can buy anything inside as long as it’s red and/ or features a prancing horse plastered across it. You name it, Ferrari has a version of it: mobile phones, moccasins, a laptop, skis, bathrobes, paperweights, bikes, hats, gamepad controllers and golf towels. It has got the lot.</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 xml:space="preserve">Next let’s travel across Hyde Park to Harrods’ annual Christmas window. There we discover an entirely different example of automotive diversification sitting centre stage: the new Aston Martin Cygnet. It’s been created because Aston Martin is about to fall foul of the EU’s new emissions standards, which come into force in 2012. From then, fines can be levied against producers whose average car emissions exceed 130g of CO2 per km. Unlike its luxury brand competitors such as Ferrari and Lamborghini - which are part of larger automotive groups, Fiat and Audi respectively - Aston Martin is a single branded house. This confers many strategic advantages, but also means that the company cannot possibly satisfy the EU’s new emission standards as long as it just makes super-cars. The </w:t>
      </w:r>
      <w:r w:rsidRPr="00FD7405">
        <w:rPr>
          <w:rFonts w:ascii="Calibri" w:hAnsi="Calibri"/>
          <w:sz w:val="28"/>
          <w:szCs w:val="28"/>
        </w:rPr>
        <w:lastRenderedPageBreak/>
        <w:t>Aston Martin Vantage V8 spews out a whopping 328g per km and there are no little Fiats or A3s to balance that out.</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Cue the Cygnet which, with its meagre 1.3L engine, produces only 110g of CO2 per km. Manufacture 3,000 Cygnets a year, as Aston plans to do from 2011, and you have a nice way of bringing down Aston’s average emissions per car. But here’s the catch - Aston has neither the time, money, core competence or production capacity to make their own economy car at such short notice, so it has opted to import and modify Toyota’s new mini-car the IQ (pictured, left) instead. Add some touches to the bodywork, upgrade the interior and you may be able to sell the Cygnet (pictured, right) for £30,000 - about double the price of the IQ.</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So now comes my question for you, my educated and experienced Marketing Week reader. Which one of these two companies, Ferrari and Aston Martin, is making a huge branding mistake and which is demonstrating clever brand strategy? Both will make millions from their ventures, but which is branding stupidity, which is brand expertise?</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All of Ferrari’s red, prancing horse licensed products have another thing in common - none of them are cars</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Let’s start with Ferrari because, despite what you may think, the Italian firm is playing a masterstroke with its licensing and retail strategy. That’s because aside from being red and featuring a prancing horse, all of Ferrari’s licensed products have one other thing in common - none of them are cars. This means Ferrari is selling brand extensions in its stores, because that’s what we call it when you apply your brand to new products outside the category from which the brand originated. We know from a decade of research that when you embark on brand extensions you are unlikely to damage the brand’s perception in its original core category. And while Ferrari’s brand is not being damaged by its licensing strategy, its coffers are certainly being bolstered by it. Last year Ferrari generated £1.5 billion in revenue from its cars and another £1 billion from its retail and licensing operations. In Ferrari’s Modena HQ they call this second revenue stream “solde trovati” - found money.</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And what a find it is, because it also liberates Ferrari to focus on what it does best: making superb cars with the kind of luxury elan that reminds us why we love Italy. As Stefano Lai, Ferrari’s director of communications, puts it: “We have a business model that we always sell less than the market demands.” Bravo!</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lastRenderedPageBreak/>
        <w:t>Logical thinkers might assume that if Ferrari is in the clear with its golf towels, then Aston Martin will similarly avoid any brand pain with its new Cygnet. Alas, the Cygnet is not a brand extension because, although it is a new product, it is one being produced within the category in which Aston Martin resides. This means that it is a line extension. And line extensions have very different properties from brand extensions.</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The good news for Aston is that line extensions are much more likely to succeed commercially.</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The bad news is that if they are inconsistent they can do untold damage to a parent brand. And, my God, if there is a more contradictory product this year than the Aston Martin Cygnet I will buy one and drive it off the white cliffs of Dover. Aston is elite, British, hand-made and performance. The IQ is economic, Japanese, mass produced and, thanks to Toyota’s recent quality problems, being recalled because of serious steering issues.</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The Cygnet is going to sell like hot cakes, but that does not mean that it will be a success. Ironically these sales will fuel the damage that this ugly little bird will have on the perception of the rest of the flock.</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Ferrari could teach Aston Martin much about branding. Not only because it understands the value of “solde trovati” but also because it avoids the damage that a low priced, economy Ferrari would have on their greatest asset - its brand equity. Or, as the Italians would put it, “non sputare nel piatto dove mangi”.</w:t>
      </w:r>
    </w:p>
    <w:p w:rsidR="00014BA6" w:rsidRPr="00FD7405" w:rsidRDefault="00014BA6" w:rsidP="00FD7405">
      <w:pPr>
        <w:pStyle w:val="NormalWeb"/>
        <w:jc w:val="both"/>
        <w:rPr>
          <w:rFonts w:ascii="Calibri" w:hAnsi="Calibri"/>
          <w:sz w:val="28"/>
          <w:szCs w:val="28"/>
        </w:rPr>
      </w:pPr>
      <w:r w:rsidRPr="00FD7405">
        <w:rPr>
          <w:rFonts w:ascii="Calibri" w:hAnsi="Calibri"/>
          <w:sz w:val="28"/>
          <w:szCs w:val="28"/>
        </w:rPr>
        <w:t xml:space="preserve">Don’t spit in the plate that you eat from. </w:t>
      </w:r>
      <w:r w:rsidRPr="00FD7405">
        <w:rPr>
          <w:rFonts w:ascii="Calibri" w:hAnsi="Calibri"/>
          <w:sz w:val="28"/>
          <w:szCs w:val="28"/>
        </w:rPr>
        <w:br/>
      </w:r>
      <w:r w:rsidRPr="00FD7405">
        <w:rPr>
          <w:rFonts w:ascii="Calibri" w:hAnsi="Calibri"/>
          <w:i/>
          <w:iCs/>
          <w:sz w:val="28"/>
          <w:szCs w:val="28"/>
        </w:rPr>
        <w:br/>
      </w:r>
      <w:r w:rsidRPr="00FD7405">
        <w:rPr>
          <w:rStyle w:val="Strong"/>
          <w:rFonts w:ascii="Calibri" w:hAnsi="Calibri"/>
          <w:i/>
          <w:iCs/>
          <w:sz w:val="28"/>
          <w:szCs w:val="28"/>
        </w:rPr>
        <w:t>Mark Ritson is an associate professor of marketing, an award winning columnist, and a consultant to some of the world’s biggest brands</w:t>
      </w:r>
    </w:p>
    <w:p w:rsidR="00FD7405" w:rsidRDefault="00FD7405" w:rsidP="00CB7761">
      <w:pPr>
        <w:pStyle w:val="Heading1"/>
      </w:pPr>
    </w:p>
    <w:p w:rsidR="00FD7405" w:rsidRDefault="00FD7405" w:rsidP="00CB7761">
      <w:pPr>
        <w:pStyle w:val="Heading1"/>
      </w:pPr>
    </w:p>
    <w:p w:rsidR="00CB7761" w:rsidRDefault="00CB7761" w:rsidP="00CB7761">
      <w:pPr>
        <w:pStyle w:val="Heading1"/>
      </w:pPr>
      <w:r>
        <w:t>(6) Everything Everywhere to cut iPad price</w:t>
      </w:r>
    </w:p>
    <w:p w:rsidR="00CB7761" w:rsidRDefault="00CB7761" w:rsidP="00CB7761">
      <w:pPr>
        <w:pStyle w:val="byline"/>
      </w:pPr>
      <w:r>
        <w:rPr>
          <w:rStyle w:val="Date1"/>
        </w:rPr>
        <w:t>Mon, 22 Nov 2010</w:t>
      </w:r>
      <w:r>
        <w:t xml:space="preserve"> | </w:t>
      </w:r>
      <w:r>
        <w:rPr>
          <w:rStyle w:val="author"/>
        </w:rPr>
        <w:t xml:space="preserve">By </w:t>
      </w:r>
      <w:hyperlink r:id="rId531" w:history="1">
        <w:r>
          <w:rPr>
            <w:rStyle w:val="Hyperlink"/>
          </w:rPr>
          <w:t>Branwell Johnson</w:t>
        </w:r>
      </w:hyperlink>
      <w:r>
        <w:rPr>
          <w:rStyle w:val="author"/>
        </w:rPr>
        <w:t xml:space="preserve"> </w:t>
      </w:r>
    </w:p>
    <w:p w:rsidR="00CB7761" w:rsidRPr="00CB4026" w:rsidRDefault="00CB7761" w:rsidP="00CB7761">
      <w:pPr>
        <w:pStyle w:val="NormalWeb"/>
        <w:rPr>
          <w:rFonts w:ascii="Calibri" w:hAnsi="Calibri"/>
          <w:sz w:val="28"/>
          <w:szCs w:val="28"/>
        </w:rPr>
      </w:pPr>
      <w:r w:rsidRPr="00CB4026">
        <w:rPr>
          <w:rFonts w:ascii="Calibri" w:hAnsi="Calibri"/>
          <w:sz w:val="28"/>
          <w:szCs w:val="28"/>
        </w:rPr>
        <w:lastRenderedPageBreak/>
        <w:t xml:space="preserve">Orange and T-Mobile are to reveal a deal for consumers that will cut the cost of the Apple iPad in return for customers signing up to a long term contract. The telecoms brands, owned by </w:t>
      </w:r>
      <w:r w:rsidRPr="00CB4026">
        <w:rPr>
          <w:rStyle w:val="Strong"/>
          <w:rFonts w:ascii="Calibri" w:hAnsi="Calibri"/>
          <w:sz w:val="28"/>
          <w:szCs w:val="28"/>
        </w:rPr>
        <w:t>Everything Everywhere</w:t>
      </w:r>
      <w:r w:rsidRPr="00CB4026">
        <w:rPr>
          <w:rFonts w:ascii="Calibri" w:hAnsi="Calibri"/>
          <w:sz w:val="28"/>
          <w:szCs w:val="28"/>
        </w:rPr>
        <w:t>, are expected to sell iPads direct from their websites and retail stores.</w:t>
      </w:r>
    </w:p>
    <w:p w:rsidR="00CB7761" w:rsidRPr="00CB4026" w:rsidRDefault="00CB7761" w:rsidP="00CB7761">
      <w:pPr>
        <w:pStyle w:val="NormalWeb"/>
        <w:rPr>
          <w:rFonts w:ascii="Calibri" w:hAnsi="Calibri"/>
          <w:sz w:val="28"/>
          <w:szCs w:val="28"/>
        </w:rPr>
      </w:pPr>
      <w:r w:rsidRPr="00CB4026">
        <w:rPr>
          <w:rFonts w:ascii="Calibri" w:hAnsi="Calibri"/>
          <w:sz w:val="28"/>
          <w:szCs w:val="28"/>
        </w:rPr>
        <w:t>The company says that it will make a formal announcement later today (22 November). The iPad is expected to be a big Christmas seller and can cost up to £700. The discount offer from Orange and T-Mobile could see prices as low as £200 for those who sign up to an 18 month or two year contract.</w:t>
      </w:r>
    </w:p>
    <w:p w:rsidR="00CB7761" w:rsidRPr="00CB4026" w:rsidRDefault="00CB7761" w:rsidP="00CB7761">
      <w:pPr>
        <w:pStyle w:val="NormalWeb"/>
        <w:rPr>
          <w:rFonts w:ascii="Calibri" w:hAnsi="Calibri"/>
          <w:sz w:val="28"/>
          <w:szCs w:val="28"/>
        </w:rPr>
      </w:pPr>
      <w:r w:rsidRPr="00CB4026">
        <w:rPr>
          <w:rFonts w:ascii="Calibri" w:hAnsi="Calibri"/>
          <w:sz w:val="28"/>
          <w:szCs w:val="28"/>
        </w:rPr>
        <w:t xml:space="preserve">Rival electronics companies, such as Samsung, are also hoping </w:t>
      </w:r>
      <w:hyperlink r:id="rId532" w:history="1">
        <w:r w:rsidRPr="00CB4026">
          <w:rPr>
            <w:rStyle w:val="Hyperlink"/>
            <w:rFonts w:ascii="Calibri" w:hAnsi="Calibri"/>
            <w:sz w:val="28"/>
            <w:szCs w:val="28"/>
          </w:rPr>
          <w:t>their tablet devices</w:t>
        </w:r>
      </w:hyperlink>
      <w:r w:rsidRPr="00CB4026">
        <w:rPr>
          <w:rFonts w:ascii="Calibri" w:hAnsi="Calibri"/>
          <w:sz w:val="28"/>
          <w:szCs w:val="28"/>
        </w:rPr>
        <w:t xml:space="preserve">, will be taken up by consumers as festive gifts. </w:t>
      </w:r>
      <w:r w:rsidRPr="00CB4026">
        <w:rPr>
          <w:rStyle w:val="Strong"/>
          <w:rFonts w:ascii="Calibri" w:hAnsi="Calibri"/>
          <w:sz w:val="28"/>
          <w:szCs w:val="28"/>
        </w:rPr>
        <w:t>Everything Everywhere</w:t>
      </w:r>
      <w:r w:rsidRPr="00CB4026">
        <w:rPr>
          <w:rFonts w:ascii="Calibri" w:hAnsi="Calibri"/>
          <w:sz w:val="28"/>
          <w:szCs w:val="28"/>
        </w:rPr>
        <w:t xml:space="preserve"> is opening six </w:t>
      </w:r>
      <w:hyperlink r:id="rId533" w:history="1">
        <w:r w:rsidRPr="00CB4026">
          <w:rPr>
            <w:rStyle w:val="Hyperlink"/>
            <w:rFonts w:ascii="Calibri" w:hAnsi="Calibri"/>
            <w:sz w:val="28"/>
            <w:szCs w:val="28"/>
          </w:rPr>
          <w:t>dual branded stores</w:t>
        </w:r>
      </w:hyperlink>
      <w:r w:rsidRPr="00CB4026">
        <w:rPr>
          <w:rFonts w:ascii="Calibri" w:hAnsi="Calibri"/>
          <w:sz w:val="28"/>
          <w:szCs w:val="28"/>
        </w:rPr>
        <w:t xml:space="preserve"> ahead of Christmas.</w:t>
      </w:r>
    </w:p>
    <w:p w:rsidR="00CB7761" w:rsidRPr="00CB4026" w:rsidRDefault="00CB7761" w:rsidP="00CB7761">
      <w:pPr>
        <w:pStyle w:val="Heading3"/>
        <w:rPr>
          <w:rFonts w:ascii="Calibri" w:hAnsi="Calibri"/>
          <w:sz w:val="28"/>
          <w:szCs w:val="28"/>
        </w:rPr>
      </w:pPr>
      <w:r w:rsidRPr="00CB4026">
        <w:rPr>
          <w:rFonts w:ascii="Calibri" w:hAnsi="Calibri"/>
          <w:sz w:val="28"/>
          <w:szCs w:val="28"/>
        </w:rPr>
        <w:t>YouGov Insight:</w:t>
      </w:r>
    </w:p>
    <w:p w:rsidR="00CB7761" w:rsidRPr="00CB4026" w:rsidRDefault="00CB7761" w:rsidP="00CB7761">
      <w:pPr>
        <w:pStyle w:val="Heading3"/>
        <w:rPr>
          <w:rFonts w:ascii="Calibri" w:hAnsi="Calibri"/>
          <w:sz w:val="28"/>
          <w:szCs w:val="28"/>
        </w:rPr>
      </w:pPr>
      <w:r w:rsidRPr="00CB4026">
        <w:rPr>
          <w:rFonts w:ascii="Calibri" w:hAnsi="Calibri"/>
          <w:sz w:val="28"/>
          <w:szCs w:val="28"/>
        </w:rPr>
        <w:t>Games Consoles</w:t>
      </w:r>
    </w:p>
    <w:p w:rsidR="00CB7761" w:rsidRPr="00CB4026" w:rsidRDefault="00CB7761" w:rsidP="00CB7761">
      <w:pPr>
        <w:pStyle w:val="NormalWeb"/>
        <w:rPr>
          <w:rFonts w:ascii="Calibri" w:hAnsi="Calibri"/>
          <w:sz w:val="28"/>
          <w:szCs w:val="28"/>
        </w:rPr>
      </w:pPr>
      <w:r w:rsidRPr="00CB4026">
        <w:rPr>
          <w:rFonts w:ascii="Calibri" w:hAnsi="Calibri"/>
          <w:sz w:val="28"/>
          <w:szCs w:val="28"/>
        </w:rPr>
        <w:t>The average price of a games console has come down from a peak of £171 in 2007 to £152 in 2010. 4 out of 5 consumers rate as important the range of games available for a particular console, highlighting how console manufacturers need to have a strong portfolio of software available in order to ultimately succeed in the market.</w:t>
      </w:r>
    </w:p>
    <w:p w:rsidR="00B51F03" w:rsidRDefault="00CB7761" w:rsidP="00E96997">
      <w:pPr>
        <w:pStyle w:val="NormalWeb"/>
      </w:pPr>
      <w:r w:rsidRPr="00CB4026">
        <w:rPr>
          <w:rFonts w:ascii="Calibri" w:hAnsi="Calibri"/>
          <w:sz w:val="28"/>
          <w:szCs w:val="28"/>
        </w:rPr>
        <w:t>Also of note is the importance attached to being able to purchase software from different retail channels with 6 out of 10 citing this as important. 13% of console owner bought their console from an online only retailer. 37% of consumers rate internet connectivity as an important feature in a console.</w:t>
      </w:r>
    </w:p>
    <w:p w:rsidR="00CB4026" w:rsidRDefault="00CB4026" w:rsidP="00E96997">
      <w:pPr>
        <w:pStyle w:val="NormalWeb"/>
        <w:rPr>
          <w:b/>
          <w:sz w:val="48"/>
          <w:szCs w:val="48"/>
          <w:u w:val="single"/>
        </w:rPr>
      </w:pPr>
    </w:p>
    <w:p w:rsidR="0022766D" w:rsidRPr="00EA4EC7" w:rsidRDefault="0022766D" w:rsidP="0022766D">
      <w:pPr>
        <w:pStyle w:val="Heading1"/>
        <w:rPr>
          <w:rFonts w:asciiTheme="minorHAnsi" w:hAnsiTheme="minorHAnsi"/>
          <w:u w:val="single"/>
        </w:rPr>
      </w:pPr>
      <w:r w:rsidRPr="00EA4EC7">
        <w:rPr>
          <w:rFonts w:asciiTheme="minorHAnsi" w:hAnsiTheme="minorHAnsi"/>
          <w:u w:val="single"/>
        </w:rPr>
        <w:t>Source (9):</w:t>
      </w:r>
      <w:r w:rsidRPr="00EA4EC7">
        <w:rPr>
          <w:rFonts w:asciiTheme="minorHAnsi" w:hAnsiTheme="minorHAnsi"/>
          <w:u w:val="single"/>
        </w:rPr>
        <w:tab/>
      </w:r>
      <w:r>
        <w:rPr>
          <w:rFonts w:asciiTheme="minorHAnsi" w:hAnsiTheme="minorHAnsi"/>
          <w:u w:val="single"/>
        </w:rPr>
        <w:t xml:space="preserve"> </w:t>
      </w:r>
      <w:r w:rsidRPr="00EA4EC7">
        <w:rPr>
          <w:rFonts w:asciiTheme="minorHAnsi" w:hAnsiTheme="minorHAnsi"/>
          <w:u w:val="single"/>
        </w:rPr>
        <w:t>Marketing week</w:t>
      </w:r>
      <w:r>
        <w:rPr>
          <w:rFonts w:asciiTheme="minorHAnsi" w:hAnsiTheme="minorHAnsi"/>
          <w:u w:val="single"/>
        </w:rPr>
        <w:t xml:space="preserve"> (cont…) </w:t>
      </w:r>
    </w:p>
    <w:p w:rsidR="0022766D" w:rsidRDefault="0022766D" w:rsidP="0022766D">
      <w:pPr>
        <w:pStyle w:val="Heading1"/>
      </w:pPr>
      <w:r>
        <w:t>(7) England awaits 2018 decision</w:t>
      </w:r>
    </w:p>
    <w:p w:rsidR="0022766D" w:rsidRDefault="0022766D" w:rsidP="0022766D">
      <w:pPr>
        <w:pStyle w:val="byline"/>
      </w:pPr>
      <w:r>
        <w:rPr>
          <w:rStyle w:val="Date1"/>
        </w:rPr>
        <w:t>Thu, 2 Dec 2010</w:t>
      </w:r>
      <w:r>
        <w:t xml:space="preserve"> | </w:t>
      </w:r>
      <w:r>
        <w:rPr>
          <w:rStyle w:val="author"/>
        </w:rPr>
        <w:t xml:space="preserve">By </w:t>
      </w:r>
      <w:hyperlink r:id="rId534" w:history="1">
        <w:r>
          <w:rPr>
            <w:rStyle w:val="Hyperlink"/>
          </w:rPr>
          <w:t>Russell Parsons</w:t>
        </w:r>
      </w:hyperlink>
      <w:r>
        <w:rPr>
          <w:rStyle w:val="author"/>
        </w:rPr>
        <w:t xml:space="preserve"> </w:t>
      </w:r>
    </w:p>
    <w:p w:rsidR="0022766D" w:rsidRPr="00EC285A" w:rsidRDefault="0022766D" w:rsidP="0022766D">
      <w:pPr>
        <w:pStyle w:val="NormalWeb"/>
        <w:jc w:val="both"/>
        <w:rPr>
          <w:rFonts w:ascii="Calibri" w:hAnsi="Calibri"/>
          <w:sz w:val="28"/>
          <w:szCs w:val="28"/>
        </w:rPr>
      </w:pPr>
      <w:r w:rsidRPr="00EC285A">
        <w:rPr>
          <w:rFonts w:ascii="Calibri" w:hAnsi="Calibri"/>
          <w:sz w:val="28"/>
          <w:szCs w:val="28"/>
        </w:rPr>
        <w:t xml:space="preserve">English marketers, sponsors and retailers will learn later today (2 December) whether the country will receive the expected £3bn commercial boost of being awarded the 2018 </w:t>
      </w:r>
      <w:r w:rsidRPr="00EC285A">
        <w:rPr>
          <w:rStyle w:val="Strong"/>
          <w:rFonts w:ascii="Calibri" w:hAnsi="Calibri"/>
          <w:sz w:val="28"/>
          <w:szCs w:val="28"/>
        </w:rPr>
        <w:t>World Cup</w:t>
      </w:r>
      <w:r w:rsidRPr="00EC285A">
        <w:rPr>
          <w:rFonts w:ascii="Calibri" w:hAnsi="Calibri"/>
          <w:sz w:val="28"/>
          <w:szCs w:val="28"/>
        </w:rPr>
        <w:t xml:space="preserve">. The bidding nations’ fate will be decided by </w:t>
      </w:r>
      <w:r w:rsidRPr="00EC285A">
        <w:rPr>
          <w:rStyle w:val="Strong"/>
          <w:rFonts w:ascii="Calibri" w:hAnsi="Calibri"/>
          <w:sz w:val="28"/>
          <w:szCs w:val="28"/>
        </w:rPr>
        <w:t>FIFA</w:t>
      </w:r>
      <w:r w:rsidRPr="00EC285A">
        <w:rPr>
          <w:rFonts w:ascii="Calibri" w:hAnsi="Calibri"/>
          <w:sz w:val="28"/>
          <w:szCs w:val="28"/>
        </w:rPr>
        <w:t xml:space="preserve">’s </w:t>
      </w:r>
      <w:r w:rsidRPr="00EC285A">
        <w:rPr>
          <w:rFonts w:ascii="Calibri" w:hAnsi="Calibri"/>
          <w:sz w:val="28"/>
          <w:szCs w:val="28"/>
        </w:rPr>
        <w:lastRenderedPageBreak/>
        <w:t>22-strong executive in Zurich at about 15.00, with England, a joint bid by Spain and Portugal and Russia the favourites to land the tournament.</w:t>
      </w:r>
    </w:p>
    <w:p w:rsidR="0022766D" w:rsidRPr="00EC285A" w:rsidRDefault="0022766D" w:rsidP="0022766D">
      <w:pPr>
        <w:pStyle w:val="NormalWeb"/>
        <w:jc w:val="both"/>
        <w:rPr>
          <w:rFonts w:ascii="Calibri" w:hAnsi="Calibri"/>
          <w:sz w:val="28"/>
          <w:szCs w:val="28"/>
        </w:rPr>
      </w:pPr>
      <w:r w:rsidRPr="00EC285A">
        <w:rPr>
          <w:rFonts w:ascii="Calibri" w:hAnsi="Calibri"/>
          <w:sz w:val="28"/>
          <w:szCs w:val="28"/>
        </w:rPr>
        <w:t xml:space="preserve">England 2018’s bid team, fronted by </w:t>
      </w:r>
      <w:r w:rsidRPr="00EC285A">
        <w:rPr>
          <w:rStyle w:val="Strong"/>
          <w:rFonts w:ascii="Calibri" w:hAnsi="Calibri"/>
          <w:sz w:val="28"/>
          <w:szCs w:val="28"/>
        </w:rPr>
        <w:t>David Beckham</w:t>
      </w:r>
      <w:r w:rsidRPr="00EC285A">
        <w:rPr>
          <w:rFonts w:ascii="Calibri" w:hAnsi="Calibri"/>
          <w:sz w:val="28"/>
          <w:szCs w:val="28"/>
        </w:rPr>
        <w:t xml:space="preserve">, Prime Minster </w:t>
      </w:r>
      <w:r w:rsidRPr="00EC285A">
        <w:rPr>
          <w:rStyle w:val="Strong"/>
          <w:rFonts w:ascii="Calibri" w:hAnsi="Calibri"/>
          <w:sz w:val="28"/>
          <w:szCs w:val="28"/>
        </w:rPr>
        <w:t>David Cameron</w:t>
      </w:r>
      <w:r w:rsidRPr="00EC285A">
        <w:rPr>
          <w:rFonts w:ascii="Calibri" w:hAnsi="Calibri"/>
          <w:sz w:val="28"/>
          <w:szCs w:val="28"/>
        </w:rPr>
        <w:t xml:space="preserve"> and </w:t>
      </w:r>
      <w:r w:rsidRPr="00EC285A">
        <w:rPr>
          <w:rStyle w:val="Strong"/>
          <w:rFonts w:ascii="Calibri" w:hAnsi="Calibri"/>
          <w:sz w:val="28"/>
          <w:szCs w:val="28"/>
        </w:rPr>
        <w:t>Prince William</w:t>
      </w:r>
      <w:r w:rsidRPr="00EC285A">
        <w:rPr>
          <w:rFonts w:ascii="Calibri" w:hAnsi="Calibri"/>
          <w:sz w:val="28"/>
          <w:szCs w:val="28"/>
        </w:rPr>
        <w:t xml:space="preserve"> will make their pitch this morning at 10.00. The 2018 bid team has claimed that England would host the “most commercially successful </w:t>
      </w:r>
      <w:r w:rsidRPr="00EC285A">
        <w:rPr>
          <w:rStyle w:val="Strong"/>
          <w:rFonts w:ascii="Calibri" w:hAnsi="Calibri"/>
          <w:sz w:val="28"/>
          <w:szCs w:val="28"/>
        </w:rPr>
        <w:t>World Cup</w:t>
      </w:r>
      <w:r w:rsidRPr="00EC285A">
        <w:rPr>
          <w:rFonts w:ascii="Calibri" w:hAnsi="Calibri"/>
          <w:sz w:val="28"/>
          <w:szCs w:val="28"/>
        </w:rPr>
        <w:t xml:space="preserve"> ever”. Andy Anson, the chief executive of England 2018, has said that the passion for football in the country, coupled with the popularity of English football across the world, will help boost sponsorship income.</w:t>
      </w:r>
    </w:p>
    <w:p w:rsidR="0022766D" w:rsidRPr="00EC285A" w:rsidRDefault="0022766D" w:rsidP="0022766D">
      <w:pPr>
        <w:pStyle w:val="NormalWeb"/>
        <w:jc w:val="both"/>
        <w:rPr>
          <w:rFonts w:ascii="Calibri" w:hAnsi="Calibri"/>
          <w:sz w:val="28"/>
          <w:szCs w:val="28"/>
        </w:rPr>
      </w:pPr>
      <w:r w:rsidRPr="00EC285A">
        <w:rPr>
          <w:rFonts w:ascii="Calibri" w:hAnsi="Calibri"/>
          <w:sz w:val="28"/>
          <w:szCs w:val="28"/>
        </w:rPr>
        <w:t xml:space="preserve">England 2018 attracted the likes of </w:t>
      </w:r>
      <w:hyperlink r:id="rId535" w:history="1">
        <w:r w:rsidRPr="00EC285A">
          <w:rPr>
            <w:rStyle w:val="Hyperlink"/>
            <w:rFonts w:ascii="Calibri" w:hAnsi="Calibri"/>
            <w:sz w:val="28"/>
            <w:szCs w:val="28"/>
          </w:rPr>
          <w:t>Npower</w:t>
        </w:r>
      </w:hyperlink>
      <w:r w:rsidRPr="00EC285A">
        <w:rPr>
          <w:rFonts w:ascii="Calibri" w:hAnsi="Calibri"/>
          <w:sz w:val="28"/>
          <w:szCs w:val="28"/>
        </w:rPr>
        <w:t xml:space="preserve">, </w:t>
      </w:r>
      <w:hyperlink r:id="rId536" w:history="1">
        <w:r w:rsidRPr="00EC285A">
          <w:rPr>
            <w:rStyle w:val="Hyperlink"/>
            <w:rFonts w:ascii="Calibri" w:hAnsi="Calibri"/>
            <w:sz w:val="28"/>
            <w:szCs w:val="28"/>
          </w:rPr>
          <w:t>British Telecom</w:t>
        </w:r>
      </w:hyperlink>
      <w:r w:rsidRPr="00EC285A">
        <w:rPr>
          <w:rFonts w:ascii="Calibri" w:hAnsi="Calibri"/>
          <w:sz w:val="28"/>
          <w:szCs w:val="28"/>
        </w:rPr>
        <w:t xml:space="preserve">, PwC and </w:t>
      </w:r>
      <w:hyperlink r:id="rId537" w:history="1">
        <w:r w:rsidRPr="00EC285A">
          <w:rPr>
            <w:rStyle w:val="Hyperlink"/>
            <w:rFonts w:ascii="Calibri" w:hAnsi="Calibri"/>
            <w:sz w:val="28"/>
            <w:szCs w:val="28"/>
          </w:rPr>
          <w:t>Morrisons</w:t>
        </w:r>
      </w:hyperlink>
      <w:r w:rsidRPr="00EC285A">
        <w:rPr>
          <w:rFonts w:ascii="Calibri" w:hAnsi="Calibri"/>
          <w:sz w:val="28"/>
          <w:szCs w:val="28"/>
        </w:rPr>
        <w:t xml:space="preserve"> as sponsors of the bid. All will be well placed to become local sponsors if </w:t>
      </w:r>
      <w:r w:rsidRPr="00EC285A">
        <w:rPr>
          <w:rStyle w:val="Strong"/>
          <w:rFonts w:ascii="Calibri" w:hAnsi="Calibri"/>
          <w:sz w:val="28"/>
          <w:szCs w:val="28"/>
        </w:rPr>
        <w:t>FIFA</w:t>
      </w:r>
      <w:r w:rsidRPr="00EC285A">
        <w:rPr>
          <w:rFonts w:ascii="Calibri" w:hAnsi="Calibri"/>
          <w:sz w:val="28"/>
          <w:szCs w:val="28"/>
        </w:rPr>
        <w:t xml:space="preserve"> chooses England. England team backers including Umbro, Carlsberg and Mars will also look to exploit their partnerships with </w:t>
      </w:r>
      <w:r w:rsidRPr="00EC285A">
        <w:rPr>
          <w:rStyle w:val="Strong"/>
          <w:rFonts w:ascii="Calibri" w:hAnsi="Calibri"/>
          <w:sz w:val="28"/>
          <w:szCs w:val="28"/>
        </w:rPr>
        <w:t>World Cup</w:t>
      </w:r>
      <w:r w:rsidRPr="00EC285A">
        <w:rPr>
          <w:rFonts w:ascii="Calibri" w:hAnsi="Calibri"/>
          <w:sz w:val="28"/>
          <w:szCs w:val="28"/>
        </w:rPr>
        <w:t xml:space="preserve">-related activity and retailers will be handed the opportunity to boost sales with World Cup-related merchandise. </w:t>
      </w:r>
      <w:r w:rsidRPr="00EC285A">
        <w:rPr>
          <w:rFonts w:ascii="Calibri" w:hAnsi="Calibri"/>
          <w:sz w:val="28"/>
          <w:szCs w:val="28"/>
        </w:rPr>
        <w:br/>
      </w:r>
      <w:r w:rsidRPr="00EC285A">
        <w:rPr>
          <w:rFonts w:ascii="Calibri" w:hAnsi="Calibri"/>
          <w:sz w:val="28"/>
          <w:szCs w:val="28"/>
        </w:rPr>
        <w:br/>
        <w:t xml:space="preserve">England’s bid has often been turbulent. Earlier this week, BBC’s Panorama programme alleged that </w:t>
      </w:r>
      <w:r w:rsidRPr="00EC285A">
        <w:rPr>
          <w:rStyle w:val="Strong"/>
          <w:rFonts w:ascii="Calibri" w:hAnsi="Calibri"/>
          <w:sz w:val="28"/>
          <w:szCs w:val="28"/>
        </w:rPr>
        <w:t>FIFA</w:t>
      </w:r>
      <w:r w:rsidRPr="00EC285A">
        <w:rPr>
          <w:rFonts w:ascii="Calibri" w:hAnsi="Calibri"/>
          <w:sz w:val="28"/>
          <w:szCs w:val="28"/>
        </w:rPr>
        <w:t xml:space="preserve"> executives had taken bribes. In May, bid chairman </w:t>
      </w:r>
      <w:hyperlink r:id="rId538" w:history="1">
        <w:r w:rsidRPr="00EC285A">
          <w:rPr>
            <w:rStyle w:val="Hyperlink"/>
            <w:rFonts w:ascii="Calibri" w:hAnsi="Calibri"/>
            <w:sz w:val="28"/>
            <w:szCs w:val="28"/>
          </w:rPr>
          <w:t>Lord Triesman</w:t>
        </w:r>
      </w:hyperlink>
      <w:r w:rsidRPr="00EC285A">
        <w:rPr>
          <w:rFonts w:ascii="Calibri" w:hAnsi="Calibri"/>
          <w:sz w:val="28"/>
          <w:szCs w:val="28"/>
        </w:rPr>
        <w:t xml:space="preserve"> was forced to step down after allegations he accused rival bidding nations of bribery. Sony Music's Strategic Partnerships team work with brands and agencies that are forward thinking, innovative and share the desire to connect with their target audience through music, the UK's #1 Passion</w:t>
      </w:r>
    </w:p>
    <w:p w:rsidR="0022766D" w:rsidRPr="00EC285A" w:rsidRDefault="0022766D" w:rsidP="0022766D">
      <w:pPr>
        <w:pStyle w:val="Heading1"/>
        <w:jc w:val="both"/>
        <w:rPr>
          <w:rFonts w:ascii="Calibri" w:hAnsi="Calibri"/>
          <w:sz w:val="28"/>
          <w:szCs w:val="28"/>
        </w:rPr>
      </w:pPr>
    </w:p>
    <w:p w:rsidR="0022766D" w:rsidRPr="00212387" w:rsidRDefault="0022766D" w:rsidP="0022766D">
      <w:pPr>
        <w:pStyle w:val="Heading1"/>
      </w:pPr>
      <w:r w:rsidRPr="00212387">
        <w:rPr>
          <w:rFonts w:asciiTheme="minorHAnsi" w:hAnsiTheme="minorHAnsi"/>
        </w:rPr>
        <w:t>(</w:t>
      </w:r>
      <w:r>
        <w:rPr>
          <w:rFonts w:asciiTheme="minorHAnsi" w:hAnsiTheme="minorHAnsi"/>
        </w:rPr>
        <w:t>8</w:t>
      </w:r>
      <w:r w:rsidRPr="00212387">
        <w:rPr>
          <w:rFonts w:asciiTheme="minorHAnsi" w:hAnsiTheme="minorHAnsi"/>
        </w:rPr>
        <w:t>) Confused by the complexity of the web?</w:t>
      </w:r>
    </w:p>
    <w:p w:rsidR="0022766D" w:rsidRDefault="0022766D" w:rsidP="0022766D">
      <w:pPr>
        <w:pStyle w:val="byline"/>
      </w:pPr>
      <w:r>
        <w:rPr>
          <w:rStyle w:val="Date1"/>
        </w:rPr>
        <w:t>2nd December 2010</w:t>
      </w:r>
      <w:r>
        <w:t xml:space="preserve"> | </w:t>
      </w:r>
      <w:r>
        <w:rPr>
          <w:rStyle w:val="author"/>
        </w:rPr>
        <w:t xml:space="preserve">By </w:t>
      </w:r>
      <w:hyperlink r:id="rId539" w:history="1">
        <w:r>
          <w:rPr>
            <w:rStyle w:val="Hyperlink"/>
          </w:rPr>
          <w:t>Michael Barnett</w:t>
        </w:r>
      </w:hyperlink>
      <w:r>
        <w:rPr>
          <w:rStyle w:val="author"/>
        </w:rPr>
        <w:t xml:space="preserve"> </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A complex system of media owners, ad networks and exchanges is taking online advertising beyond the ’old world’ of page views and cost-per-click. Yet the potential of this for brands is at risk of being lost because marketers lack the technical skills to exploit it. Now is the time to get to grips with the ways of the web.</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Online is the new orthodoxy in marketing, yet for many marketers the inner workings of the web are not well understood.</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 xml:space="preserve">What is clear is that spending on digital media is growing as a proportion of advertising expenditure, and consumers’ habits are changing too. By 2012, the </w:t>
      </w:r>
      <w:r w:rsidRPr="00212387">
        <w:rPr>
          <w:rFonts w:asciiTheme="minorHAnsi" w:hAnsiTheme="minorHAnsi"/>
          <w:sz w:val="28"/>
          <w:szCs w:val="28"/>
        </w:rPr>
        <w:lastRenderedPageBreak/>
        <w:t>percentage of people in Europe who use the internet at least once a week is projected to surpass those who read a weekly newspaper, according to data from the European Interactive Advertising Association.</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With detailed figures of click-throughs and conversion rates available to demonstrate how users interact with ads - and how many make purchases as a result - the trend of marketing activity moving online is unsurprising. Targets are not only met but seen to be met.</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However, as the internet itself expands, so too do the number of intermediaries involved in placing online ads on behalf of brands. As a result, understanding how and where marketing messages are seen on the internet becomes more complex for marketers. There are more cogs than ever within the machine and it is a task in itself to determine what each one does.</w:t>
      </w:r>
    </w:p>
    <w:p w:rsidR="0022766D" w:rsidRPr="00212387" w:rsidRDefault="0022766D" w:rsidP="0022766D">
      <w:pPr>
        <w:pStyle w:val="Heading3"/>
        <w:jc w:val="both"/>
        <w:rPr>
          <w:rFonts w:asciiTheme="minorHAnsi" w:hAnsiTheme="minorHAnsi"/>
          <w:sz w:val="28"/>
          <w:szCs w:val="28"/>
        </w:rPr>
      </w:pPr>
      <w:r w:rsidRPr="00212387">
        <w:rPr>
          <w:rFonts w:asciiTheme="minorHAnsi" w:hAnsiTheme="minorHAnsi"/>
          <w:sz w:val="28"/>
          <w:szCs w:val="28"/>
        </w:rPr>
        <w:t>Digital immigrants</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While many marketers seem pleased with the returns and the accountability provided by online ads, it appears that fewer have intimate knowledge of the process of buying them. Miles Lewis, vice-president of international sales at music site Last.fm, says marketers and their suppliers within media agencies are often not natives of the web environment, and are still learning how to use it. “The majority of planning and strategic buying in the UK and globally is done by people who are ’digital immigrants’, and that is a problem,” he says.</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Because of this lack of knowledge, most marketers have to rely on experts outside of the business who do understand the inner workings of online advertising. But the decision about where an advert goes is being passed through several lines of command, meaning that marketers are losing track of exactly where their advert will be seen. As well as marketers briefing their media agencies to buy directly from publishers, advertising is also being placed in increasing volumes by these agencies through ad networks and exchanges, many of which are owned by large media companies.</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There is a benefit to this multi-layered approach, claims Nigel Gilbert, chief marketing and development officer of Orange-owned ad network Unanimis. Although marketers might not know exactly which website their ad will appear on, it should be reaching the right audience.</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Gilbert explains that ad networks and exchanges are used to identify groups of websites that the brand’s core consumers are likely to visit - the former through a managed service and the latter through a self-service real-time auction.</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lastRenderedPageBreak/>
        <w:t>These networks and exchanges initially began as a means of selling space that publishers had not been able to fill directly, but are now no longer a destination of last resort for media owners seeking to sell space or advertisers seeking to buy it.</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Eurostar head of marketing Claire Hutchinson, who oversees how online ads are bought, says buying through these channels has the benefit of reaching highly targeted groups of internet users, but can also have some unexpected consequences because marketers cannot always choose which sites their adverts are going to appear on (see case study on Eurostar, below).</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Hutchinson recalls that purchasing through ad networks has previously resulted in Eurostar ads appearing on the website of airline Ryanair. As a competitor, in this case the outcome proved beneficial to Eurostar. However, there is also a risk of advertising appearing alongside inappropriate content, where the website’s audience profile happens to fit that of the advertiser’s target market.</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But the advent of ad networks and exchanges has shaken up the market and is providing more options for businesses. Marketers no longer have to rely on traditional publishers, or have to accept low average click-through rates that were once presented as the norm.</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Paul Hood, head of digital for Mirror Group’s national newspaper brands, admits that traditional media companies have suffered from complacency born of the early days of web publishing.</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Advertisers seemed happy with the 0.01% click-through rate because there was nothing else. If you fast-forward ten years, you see that the advertising ecosystem is pretty complicated</w:t>
      </w:r>
      <w:r>
        <w:rPr>
          <w:rFonts w:asciiTheme="minorHAnsi" w:hAnsiTheme="minorHAnsi"/>
          <w:sz w:val="28"/>
          <w:szCs w:val="28"/>
        </w:rPr>
        <w:t>.</w:t>
      </w:r>
    </w:p>
    <w:p w:rsidR="0022766D" w:rsidRPr="00212387" w:rsidRDefault="0022766D" w:rsidP="0022766D">
      <w:pPr>
        <w:pStyle w:val="NormalWeb"/>
        <w:jc w:val="both"/>
        <w:rPr>
          <w:rFonts w:asciiTheme="minorHAnsi" w:hAnsiTheme="minorHAnsi"/>
          <w:sz w:val="28"/>
          <w:szCs w:val="28"/>
        </w:rPr>
      </w:pPr>
      <w:r w:rsidRPr="00212387">
        <w:rPr>
          <w:rFonts w:asciiTheme="minorHAnsi" w:hAnsiTheme="minorHAnsi"/>
          <w:sz w:val="28"/>
          <w:szCs w:val="28"/>
        </w:rPr>
        <w:t>At an NMA Live event on online display advertising, Hood said: “Advertisers seemed happy with the 0.01% click-through rate because there was nothing else to give them anything better than that. That was the accepted average. If you fast-forward ten years, you see that the advertising ecosystem is pretty complicated.”</w:t>
      </w:r>
    </w:p>
    <w:p w:rsidR="0022766D" w:rsidRPr="00F638AF" w:rsidRDefault="0022766D" w:rsidP="0022766D">
      <w:pPr>
        <w:pStyle w:val="NormalWeb"/>
        <w:jc w:val="both"/>
        <w:rPr>
          <w:rFonts w:asciiTheme="minorHAnsi" w:hAnsiTheme="minorHAnsi"/>
          <w:sz w:val="28"/>
          <w:szCs w:val="28"/>
        </w:rPr>
      </w:pPr>
      <w:r w:rsidRPr="00212387">
        <w:rPr>
          <w:rFonts w:asciiTheme="minorHAnsi" w:hAnsiTheme="minorHAnsi"/>
          <w:sz w:val="28"/>
          <w:szCs w:val="28"/>
        </w:rPr>
        <w:t>Both Hood and Lewis at Last.fm concur that the growth in online ad revenues taken by publishers has not matched the growth in the market overall, and that one</w:t>
      </w:r>
      <w:r>
        <w:t xml:space="preserve"> </w:t>
      </w:r>
      <w:r w:rsidRPr="00F638AF">
        <w:rPr>
          <w:rFonts w:asciiTheme="minorHAnsi" w:hAnsiTheme="minorHAnsi"/>
          <w:sz w:val="28"/>
          <w:szCs w:val="28"/>
        </w:rPr>
        <w:t xml:space="preserve">reason for this has been a historic under-investment in audience targeting on the part of publishers, agencies and advertisers. Ad networks have been swifter in catering to these demands, developing targeting and retargeting </w:t>
      </w:r>
      <w:r w:rsidRPr="00F638AF">
        <w:rPr>
          <w:rFonts w:asciiTheme="minorHAnsi" w:hAnsiTheme="minorHAnsi"/>
          <w:sz w:val="28"/>
          <w:szCs w:val="28"/>
        </w:rPr>
        <w:lastRenderedPageBreak/>
        <w:t>technologies - the latter allowing ads to be served for types of products that users have previously looked at, thanks to cookies saved on their web browsers.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On the subject of exchanges, Matt Brittin, UK and Ireland managing director of Google, which owns the DoubleClick ad exchange, argues that adding another layer between the advertiser and media owner does add value for both ends of the supply chain: “If we can offer an advertiser an auction in the instant that a page is loading, that gives them the best possible return on that space. And, in old media terms, it gives the media owner the best possible yield on its ad inventory.</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“We think that brings value to that media owner, the publisher of the website. It also brings value to the advertiser because with better targeting, the advertiser which bids the most for that space is the advertiser which values that lead most.”</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Advertisers are increasingly opting to use these channels to buy space rather than going to publishers directly. Hood, of the Mirror, says prices have been pushed down both as a result of this and of the huge number of websites on which networks and exchanges can place ads.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But brand advertisers may not be taking full advantage of this added competition because instead of relying on expertise, they are depending on suppliers’ targeting software uncritically to deliver the right audience at the right price. Julia Smith, head of the association of Internet Advertising Sales Houses (IASH), told the audience at NMA Live: “I do not know how much planners and buyers are spending on actually planning and buying, rather than just using technology to buy.”</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Expertise in targeting online audiences is therefore something that marketers could take greater responsibility for, according to Smith: “Should brands start taking ownership and bring those skills in-house? Potentially, yes.”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A more active interest from marketers might also help ensure that the effectiveness of online advertising is better understood on terms that reach beyond click-through rates. Its ability to raise brand awareness as well as to demonstrate a path to purchase is a topic that is slowly gaining traction.</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Motorola interactive marketing manager Marco Ottonello says: “All the experts in the industry now agree that click-through is not the only index to evaluate a display campaign, because there are people that, if they do not click directly, </w:t>
      </w:r>
      <w:r w:rsidRPr="00F638AF">
        <w:rPr>
          <w:rFonts w:asciiTheme="minorHAnsi" w:hAnsiTheme="minorHAnsi"/>
          <w:sz w:val="28"/>
          <w:szCs w:val="28"/>
        </w:rPr>
        <w:lastRenderedPageBreak/>
        <w:t>might two or three days afterwards remember and go to the website through Google.”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He adds: “We try to understand the impact generated by an ad, not only through the click-through rate. We also try to understand the increase in traffic.”</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Conversely, there is the possibility that some online purchases might be attributed to online advertising when brand awareness generated by other means might have played just as important a role. Eurostar’s Hutchinson gives the example of customers who make a booking after clicking through from a travel website: “It is questionable whether this is an incremental sale or whether that person is someone who would have been on the site anyway and booked Eurostar.”</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It is clear that marketers, perhaps under the influence of their finance departments, are sometimes reluctant to take risks with online advertising in ways that might prioritise brand awareness over firmer measures of performance. Jane Nicholson, regional director (UK, Ireland and Nordic) of </w:t>
      </w:r>
      <w:hyperlink r:id="rId540" w:history="1">
        <w:r w:rsidRPr="00F638AF">
          <w:rPr>
            <w:rStyle w:val="Hyperlink"/>
            <w:rFonts w:asciiTheme="minorHAnsi" w:hAnsiTheme="minorHAnsi"/>
            <w:sz w:val="28"/>
            <w:szCs w:val="28"/>
          </w:rPr>
          <w:t>2010 Engage Award winner Tourism Queensland</w:t>
        </w:r>
      </w:hyperlink>
      <w:r w:rsidRPr="00F638AF">
        <w:rPr>
          <w:rFonts w:asciiTheme="minorHAnsi" w:hAnsiTheme="minorHAnsi"/>
          <w:sz w:val="28"/>
          <w:szCs w:val="28"/>
        </w:rPr>
        <w:t>, says that in these markets, the organisation would not use online media for simple brand advertising.</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“In terms of online, it is about the click-throughs. It is about engagement, and the length of engagement, on the site from those click-throughs,” she says.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However, it cannot be taken for granted that increasing the proportion of ad spend going to online channels will automatically lead to better results - even in terms of click-throughs. Recent data from the MediaMind Global Benchmark study found that click-through rates are higher when users view fewer ads, indicating that the law of diminishing returns might apply to the constant growth in online advertising.</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Consequently, marketers will probably need to push for more creative and innovative approaches to online campaigns to avoid future stagnation. One way brands are doing this is by </w:t>
      </w:r>
      <w:hyperlink r:id="rId541" w:history="1">
        <w:r w:rsidRPr="00F638AF">
          <w:rPr>
            <w:rStyle w:val="Hyperlink"/>
            <w:rFonts w:asciiTheme="minorHAnsi" w:hAnsiTheme="minorHAnsi"/>
            <w:sz w:val="28"/>
            <w:szCs w:val="28"/>
          </w:rPr>
          <w:t>becoming content providers themselves</w:t>
        </w:r>
      </w:hyperlink>
      <w:r w:rsidRPr="00F638AF">
        <w:rPr>
          <w:rFonts w:asciiTheme="minorHAnsi" w:hAnsiTheme="minorHAnsi"/>
          <w:sz w:val="28"/>
          <w:szCs w:val="28"/>
        </w:rPr>
        <w:t>, drawing in their audience through news and entertainment. Some, like Orange, are also providing advertising space on their own websites against this content, with their own ad networks selling this inventory.</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American Express, meanwhile, has taken the approach of sponsoring and advertising around online music and guides to particular events - the London Restaurant Festival, the BFI London Film Festival and Christmas Winter Wonderland - on the websites of LoveFilm, The Guardian and Spotify. Banner </w:t>
      </w:r>
      <w:r w:rsidRPr="00F638AF">
        <w:rPr>
          <w:rFonts w:asciiTheme="minorHAnsi" w:hAnsiTheme="minorHAnsi"/>
          <w:sz w:val="28"/>
          <w:szCs w:val="28"/>
        </w:rPr>
        <w:lastRenderedPageBreak/>
        <w:t>ads appear against sponsored content that is collected in dedicated areas of the sites and is viewable without the user being directed elsewhere. All of the content also appears in one place on an American Express website.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As well as creating a brand association with these publishers and events - and with the video, audio and editorial coming out of them - the click-through rate has been ten times higher than for a typical online campaign, according to American Express.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Also crucial to the future of online advertising and the formats it takes is the biggest cog of all - Facebook. Research from comScore shows that in the US during the third quarter of 2010, 23.1% of all ad impressions were served by the social network. Mirror Group’s Hood says that Facebook - even more so than the ad networks and exchanges - is “setting the market rates for display advertising”, typically at about 50p per impression. Facebook has itself also developed ways of making ads relevant to specific users and innovating with display formats.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At </w:t>
      </w:r>
      <w:hyperlink r:id="rId542" w:history="1">
        <w:r w:rsidRPr="00F638AF">
          <w:rPr>
            <w:rStyle w:val="Hyperlink"/>
            <w:rFonts w:asciiTheme="minorHAnsi" w:hAnsiTheme="minorHAnsi"/>
            <w:sz w:val="28"/>
            <w:szCs w:val="28"/>
          </w:rPr>
          <w:t>NMA Live</w:t>
        </w:r>
      </w:hyperlink>
      <w:r w:rsidRPr="00F638AF">
        <w:rPr>
          <w:rFonts w:asciiTheme="minorHAnsi" w:hAnsiTheme="minorHAnsi"/>
          <w:sz w:val="28"/>
          <w:szCs w:val="28"/>
        </w:rPr>
        <w:t>, Facebook UK commercial director Stephen Haines said: “All the engagement ads you see [on Facebook] are based on user behaviour.” He added that, through the site’s “like” button, “what we have done with the engagement ad is add social context”. When users see ads on Facebook, they are also shown information about friends who say they like the brand, or have interacted with it in some way.</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His example of one brand that has used Facebook with particular success is Starbucks. The Starbucks Facebook page has over 18 million fans at the time of writing, and according to Haines: “Starbucks has actually structured its client team around Twitter, Facebook and Google, and it has made a proper resource to conquer social media. It can update those 18 million people free of charge, as many times a day as it likes.”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Starbucks has actually structured its client team around Twitter, Facebook and Google. It can update 18 million people free of charge, as many times a day as it likes</w:t>
      </w:r>
    </w:p>
    <w:p w:rsidR="0022766D" w:rsidRPr="00DF0FB2" w:rsidRDefault="0022766D" w:rsidP="0022766D">
      <w:pPr>
        <w:pStyle w:val="quotesource"/>
        <w:jc w:val="both"/>
        <w:rPr>
          <w:rFonts w:asciiTheme="minorHAnsi" w:hAnsiTheme="minorHAnsi"/>
          <w:b/>
          <w:sz w:val="28"/>
          <w:szCs w:val="28"/>
        </w:rPr>
      </w:pPr>
      <w:r w:rsidRPr="00DF0FB2">
        <w:rPr>
          <w:rFonts w:asciiTheme="minorHAnsi" w:hAnsiTheme="minorHAnsi"/>
          <w:b/>
          <w:sz w:val="28"/>
          <w:szCs w:val="28"/>
        </w:rPr>
        <w:t>Stephen Haines, Facebook UK commercial director</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It is apparent, then, that there are options available both for building brand awareness and for demonstrating concrete results online - and many more options are likely to arise as brands strive to stand out from the growing number of ads. The market is also changing, however, with traditional relationships </w:t>
      </w:r>
      <w:r w:rsidRPr="00F638AF">
        <w:rPr>
          <w:rFonts w:asciiTheme="minorHAnsi" w:hAnsiTheme="minorHAnsi"/>
          <w:sz w:val="28"/>
          <w:szCs w:val="28"/>
        </w:rPr>
        <w:lastRenderedPageBreak/>
        <w:t>between advertiser and publisher interrupted and new forces driving the economy in online ads. To stay in control, marketers will need to get into gear quickly.</w:t>
      </w:r>
    </w:p>
    <w:p w:rsidR="0022766D" w:rsidRPr="00F638AF" w:rsidRDefault="0022766D" w:rsidP="0022766D">
      <w:pPr>
        <w:pStyle w:val="Heading3"/>
        <w:jc w:val="both"/>
        <w:rPr>
          <w:rFonts w:asciiTheme="minorHAnsi" w:hAnsiTheme="minorHAnsi"/>
          <w:sz w:val="28"/>
          <w:szCs w:val="28"/>
        </w:rPr>
      </w:pPr>
      <w:r w:rsidRPr="00F638AF">
        <w:rPr>
          <w:rFonts w:asciiTheme="minorHAnsi" w:hAnsiTheme="minorHAnsi"/>
          <w:sz w:val="28"/>
          <w:szCs w:val="28"/>
        </w:rPr>
        <w:t>Case study: Eurostar</w:t>
      </w:r>
    </w:p>
    <w:p w:rsidR="0022766D" w:rsidRPr="00F638AF" w:rsidRDefault="0022766D" w:rsidP="0022766D">
      <w:pPr>
        <w:pStyle w:val="inlinecaption"/>
        <w:jc w:val="both"/>
        <w:rPr>
          <w:rFonts w:asciiTheme="minorHAnsi" w:hAnsiTheme="minorHAnsi"/>
          <w:sz w:val="28"/>
          <w:szCs w:val="28"/>
        </w:rPr>
      </w:pPr>
      <w:r w:rsidRPr="00F638AF">
        <w:rPr>
          <w:rFonts w:asciiTheme="minorHAnsi" w:hAnsiTheme="minorHAnsi"/>
          <w:sz w:val="28"/>
          <w:szCs w:val="28"/>
        </w:rPr>
        <w:t>Star player: Eurostar has increased online spend because it has proved a powerful and effective medium</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Eurostar is a brand on the cusp of a significant marketing push. “We have got a big brand job to do next year,” says director of marketing and sales Emma Harris, referring to a planned shift of focus towards connecting passengers to European destinations further afield than Paris and Brussels.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What role online advertising plays in that activity remains to be seen. For Eurostar, digital spend is focused primarily on delivering return on investment, with click-throughs and conversions monitored closely. Brand building is left mostly to offline media, Harris says.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Head of marketing Claire Hutchinson, who reports to Harris at Eurostar, adds that using internet display formats for brand advertising is a difficult strategy to execute when the target audience is focused on particular interests and not easily distracted. Reaching these people means attracting their attention for enough time to elicit some kind of emotional response.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“It is hard to do that online with an audience like ours, which is very smart and engaged but also very busy,” says Hutchinson. But, she adds, youth brands might have more success in this endeavour, as their audience is broadly more receptive to marketing messages online.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Between 2007 and 2010, Eurostar increased the proportion of ad spend going into digital channels from 7% to 40%. According to Harris, Eurostar’s digital activity has two focuses. The first is targeting its principal audience, which is identified as “urban” and “intelligent”. The second is reaching areas of the internet where users are likely to be interested in travel.</w:t>
      </w:r>
    </w:p>
    <w:p w:rsidR="0022766D" w:rsidRDefault="0022766D" w:rsidP="0022766D">
      <w:pPr>
        <w:pStyle w:val="NormalWeb"/>
        <w:jc w:val="both"/>
        <w:rPr>
          <w:rFonts w:asciiTheme="minorHAnsi" w:hAnsiTheme="minorHAnsi"/>
          <w:sz w:val="28"/>
          <w:szCs w:val="28"/>
        </w:rPr>
      </w:pPr>
      <w:r w:rsidRPr="00F638AF">
        <w:rPr>
          <w:rFonts w:asciiTheme="minorHAnsi" w:hAnsiTheme="minorHAnsi"/>
          <w:sz w:val="28"/>
          <w:szCs w:val="28"/>
        </w:rPr>
        <w:t>“By focusing on those two core areas we get a really healthy ROI online,” she says. Hutchinson puts return on investment at about 50-1, and 180-1 for pay-per-click advertising.</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 xml:space="preserve">Harris continues: “What is great about online is that you can change your messaging. You can test and change and see what is returning. That is why we </w:t>
      </w:r>
      <w:r w:rsidRPr="00F638AF">
        <w:rPr>
          <w:rFonts w:asciiTheme="minorHAnsi" w:hAnsiTheme="minorHAnsi"/>
          <w:sz w:val="28"/>
          <w:szCs w:val="28"/>
        </w:rPr>
        <w:lastRenderedPageBreak/>
        <w:t>find it so powerful, and over the past three years we have shifted more and more of our spend overall from offline to online.”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This does not necessarily mean that Eurostar takes the role of online display advertising for granted. There is still plenty of scope for experimentation with formats and techniques, says Harris. “We want to find ways to use it more creatively. We think there is a lot more depth to it.”</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As an example, Harris cites activity surrounding the brand’s Tri-City-Athlon event, organised as part of its sponsorship of the London 2012 Olympics. “We used online ads in specific areas to get people to visit the triathlon microsite.”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With crucial work to be done in the coming year and a marketing budget that Harris says is “pretty reflective” of this year’s, Eurostar has a need to establish a brand message while the long-term trend towards greater online activity continues.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Like many other brands, it has the task of either justifying more above-the-line activity or finding ways to achieve brand awareness online.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Hutchinson notes: “That is quite an interesting challenge for marketing people, particularly with TV consumption changing and media consumption changing. How do you do the big messaging piece and then convert down the line?” The web has evolved into a complex beast since its conception and keeping up with that will always be a challenge.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For this reason, it’s perhaps unsurprising that marketers prefer to leave it to the experts to place their ads in the online locations that they feel work best for a particular brand.</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What’s more important is that marketers find the time to ensure their web strategy is right for the brand and does not prove to be detrimental. Remember the outrage when Marks &amp; Spencer allowed alcohol adverts to appear on a pre-teen gaming website?</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Yet, most marketers will leave the responsibility of placing ads in the hands of their media agencies, which in turn go to the major ad networks first.</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The reasons for this are much the same as why traditional ads will debut and subsequently play during a set time of the day around selected programmes - it is where the eyeballs will be and where the recall opportunities will be highest.</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lastRenderedPageBreak/>
        <w:t>There are now greater opportunities for brands to target people in a particular mindset, and marketers need to get up to speed in terms of understanding how to target these different mindsets. Those that want to appeal to a gaming audience, for example, need to focus on where they go online. Gamers will naturally gravitate to seeking out the latest news, reviews, cheats or forums that focus on their hobby. So advertisers should focus on being present around these opportunities.</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The smartphone and iPad era means that understanding these mindsets is all the more important. Agencies are working closely with manufacturers to maximise branding opportunities on these devices, and in turn explore new advertising potential. This truly will give content owners the very best possible yield on its ad inventory.</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But marketers need to educate themselves quickly in online advertising if they are to take advantage of new opportunities based around targeting the right audience in the digital space.</w:t>
      </w:r>
    </w:p>
    <w:p w:rsidR="0022766D" w:rsidRPr="00F638AF" w:rsidRDefault="0022766D" w:rsidP="0022766D">
      <w:pPr>
        <w:pStyle w:val="NormalWeb"/>
        <w:jc w:val="both"/>
        <w:rPr>
          <w:rFonts w:asciiTheme="minorHAnsi" w:hAnsiTheme="minorHAnsi"/>
          <w:sz w:val="28"/>
          <w:szCs w:val="28"/>
        </w:rPr>
      </w:pPr>
      <w:r w:rsidRPr="00F638AF">
        <w:rPr>
          <w:rStyle w:val="Strong"/>
          <w:rFonts w:asciiTheme="minorHAnsi" w:hAnsiTheme="minorHAnsi"/>
          <w:sz w:val="28"/>
          <w:szCs w:val="28"/>
        </w:rPr>
        <w:t>Marco Ottonello, interactive marketing manager, Motorola</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I am not a big fan of online display advertising. You can certainly create an impact on your website traffic, generate some brand awareness and so on, but I think there are other more efficient ways to invest your money on the internet, such as search and affiliate marketing.</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People often consider online display advertising as a mere translation of offline display advertising. But offline, for instance in front of the TV, your level of exposure to the message is higher than on the internet because your attitude is passive. [On the] internet, anything that comes in front of you that is not strictly related to what you are doing is an obstacle. This is the limitation.</w:t>
      </w:r>
    </w:p>
    <w:p w:rsidR="0022766D" w:rsidRPr="00F638AF" w:rsidRDefault="0022766D" w:rsidP="0022766D">
      <w:pPr>
        <w:pStyle w:val="NormalWeb"/>
        <w:spacing w:after="240" w:afterAutospacing="0"/>
        <w:jc w:val="both"/>
        <w:rPr>
          <w:rStyle w:val="Strong"/>
          <w:rFonts w:asciiTheme="minorHAnsi" w:hAnsiTheme="minorHAnsi"/>
          <w:sz w:val="28"/>
          <w:szCs w:val="28"/>
        </w:rPr>
      </w:pPr>
      <w:r w:rsidRPr="00F638AF">
        <w:rPr>
          <w:rStyle w:val="Strong"/>
          <w:rFonts w:asciiTheme="minorHAnsi" w:hAnsiTheme="minorHAnsi"/>
          <w:sz w:val="28"/>
          <w:szCs w:val="28"/>
        </w:rPr>
        <w:t>Miles Lewis, senior vice-president of international sales, Last.fm</w:t>
      </w:r>
      <w:r w:rsidRPr="00F638AF">
        <w:rPr>
          <w:rFonts w:asciiTheme="minorHAnsi" w:hAnsiTheme="minorHAnsi"/>
          <w:sz w:val="28"/>
          <w:szCs w:val="28"/>
        </w:rPr>
        <w:br/>
      </w:r>
      <w:r w:rsidRPr="00F638AF">
        <w:rPr>
          <w:rFonts w:asciiTheme="minorHAnsi" w:hAnsiTheme="minorHAnsi"/>
          <w:sz w:val="28"/>
          <w:szCs w:val="28"/>
        </w:rPr>
        <w:br/>
        <w:t>A lot of clients are what I call ’digital immigrants’ - they are older and are having to learn how to use the internet. The majority of planning and strategic buying in the UK and globally is done by people who are digital immigrants, and that is a problem.</w:t>
      </w:r>
      <w:r w:rsidRPr="00F638AF">
        <w:rPr>
          <w:rFonts w:asciiTheme="minorHAnsi" w:hAnsiTheme="minorHAnsi"/>
          <w:sz w:val="28"/>
          <w:szCs w:val="28"/>
        </w:rPr>
        <w:br/>
      </w:r>
    </w:p>
    <w:p w:rsidR="0022766D" w:rsidRPr="00F638AF" w:rsidRDefault="0022766D" w:rsidP="0022766D">
      <w:pPr>
        <w:pStyle w:val="NormalWeb"/>
        <w:spacing w:after="240" w:afterAutospacing="0"/>
        <w:jc w:val="both"/>
        <w:rPr>
          <w:rFonts w:asciiTheme="minorHAnsi" w:hAnsiTheme="minorHAnsi"/>
          <w:sz w:val="28"/>
          <w:szCs w:val="28"/>
        </w:rPr>
      </w:pPr>
      <w:r w:rsidRPr="00F638AF">
        <w:rPr>
          <w:rStyle w:val="Strong"/>
          <w:rFonts w:asciiTheme="minorHAnsi" w:hAnsiTheme="minorHAnsi"/>
          <w:sz w:val="28"/>
          <w:szCs w:val="28"/>
        </w:rPr>
        <w:t>Jane Nicholson, regional director (UK, Ireland and Nordic), Tourism</w:t>
      </w:r>
    </w:p>
    <w:p w:rsidR="0022766D" w:rsidRPr="00F638AF" w:rsidRDefault="0022766D" w:rsidP="0022766D">
      <w:pPr>
        <w:pStyle w:val="NormalWeb"/>
        <w:jc w:val="both"/>
        <w:rPr>
          <w:rFonts w:asciiTheme="minorHAnsi" w:hAnsiTheme="minorHAnsi"/>
          <w:sz w:val="28"/>
          <w:szCs w:val="28"/>
        </w:rPr>
      </w:pPr>
      <w:r w:rsidRPr="00F638AF">
        <w:rPr>
          <w:rStyle w:val="Strong"/>
          <w:rFonts w:asciiTheme="minorHAnsi" w:hAnsiTheme="minorHAnsi"/>
          <w:sz w:val="28"/>
          <w:szCs w:val="28"/>
        </w:rPr>
        <w:lastRenderedPageBreak/>
        <w:t>Queensland</w:t>
      </w:r>
      <w:r w:rsidRPr="00F638AF">
        <w:rPr>
          <w:rFonts w:asciiTheme="minorHAnsi" w:hAnsiTheme="minorHAnsi"/>
          <w:sz w:val="28"/>
          <w:szCs w:val="28"/>
        </w:rPr>
        <w:br/>
        <w:t>Our approach is always tactical and about conversion. Here in the UK market, Tourism Queensland would not do straightforward online brand advertising. It would always have a tactical message to it.</w:t>
      </w:r>
    </w:p>
    <w:p w:rsidR="0022766D" w:rsidRPr="00F638AF" w:rsidRDefault="0022766D" w:rsidP="0022766D">
      <w:pPr>
        <w:pStyle w:val="NormalWeb"/>
        <w:jc w:val="both"/>
        <w:rPr>
          <w:rFonts w:asciiTheme="minorHAnsi" w:hAnsiTheme="minorHAnsi"/>
          <w:sz w:val="28"/>
          <w:szCs w:val="28"/>
        </w:rPr>
      </w:pPr>
      <w:r w:rsidRPr="00F638AF">
        <w:rPr>
          <w:rFonts w:asciiTheme="minorHAnsi" w:hAnsiTheme="minorHAnsi"/>
          <w:sz w:val="28"/>
          <w:szCs w:val="28"/>
        </w:rPr>
        <w:t>We understand who our target consumers are. We understand, for example, that our key targets are what we determine to be experience seekers. Within that we have a honeymoon niche, we have youth, we have long-stay. We have a number of different messages we need to get through in our marketing activity.</w:t>
      </w:r>
    </w:p>
    <w:p w:rsidR="0022766D" w:rsidRPr="00F638AF" w:rsidRDefault="0022766D" w:rsidP="0022766D">
      <w:pPr>
        <w:pStyle w:val="NormalWeb"/>
        <w:jc w:val="both"/>
        <w:rPr>
          <w:rFonts w:asciiTheme="minorHAnsi" w:hAnsiTheme="minorHAnsi"/>
          <w:sz w:val="28"/>
          <w:szCs w:val="28"/>
        </w:rPr>
      </w:pPr>
      <w:r w:rsidRPr="00F638AF">
        <w:rPr>
          <w:rStyle w:val="Strong"/>
          <w:rFonts w:asciiTheme="minorHAnsi" w:hAnsiTheme="minorHAnsi"/>
          <w:sz w:val="28"/>
          <w:szCs w:val="28"/>
        </w:rPr>
        <w:t>Robert Bridge, B2B marketing director (EMEA), Yahoo!</w:t>
      </w:r>
      <w:r w:rsidRPr="00F638AF">
        <w:rPr>
          <w:rFonts w:asciiTheme="minorHAnsi" w:hAnsiTheme="minorHAnsi"/>
          <w:sz w:val="28"/>
          <w:szCs w:val="28"/>
        </w:rPr>
        <w:br/>
      </w:r>
      <w:r w:rsidRPr="00F638AF">
        <w:rPr>
          <w:rFonts w:asciiTheme="minorHAnsi" w:hAnsiTheme="minorHAnsi"/>
          <w:sz w:val="28"/>
          <w:szCs w:val="28"/>
        </w:rPr>
        <w:br/>
        <w:t>You have a brand budget that is bought in our world on a cost-per-thousand basis, but now more targeted brand dollars are being spent. Engagement is a key metric now. Three or four years ago everyone was concerned with page views. Scale is still important, but users engaging with the content is key.</w:t>
      </w:r>
      <w:r>
        <w:rPr>
          <w:rFonts w:asciiTheme="minorHAnsi" w:hAnsiTheme="minorHAnsi"/>
          <w:sz w:val="28"/>
          <w:szCs w:val="28"/>
        </w:rPr>
        <w:t xml:space="preserve"> </w:t>
      </w:r>
      <w:r w:rsidRPr="00F638AF">
        <w:rPr>
          <w:rFonts w:asciiTheme="minorHAnsi" w:hAnsiTheme="minorHAnsi"/>
          <w:sz w:val="28"/>
          <w:szCs w:val="28"/>
        </w:rPr>
        <w:t>It is impossible to reach the 21st century of business using tools of the 19th century. Advertising, even digital, is not longer working anymore. We need a change, we need to use different tools to develop and grow business. I may have a solution. I am an Imaginer, and you should try to find information about Imagineering (Business Innovation from the Experience Perspective)</w:t>
      </w:r>
    </w:p>
    <w:p w:rsidR="0022766D" w:rsidRDefault="0022766D" w:rsidP="0022766D">
      <w:pPr>
        <w:jc w:val="both"/>
        <w:rPr>
          <w:sz w:val="28"/>
          <w:szCs w:val="28"/>
        </w:rPr>
      </w:pPr>
      <w:r w:rsidRPr="00F638AF">
        <w:rPr>
          <w:sz w:val="28"/>
          <w:szCs w:val="28"/>
        </w:rPr>
        <w:t>Sony Music's Strategic Partnerships team work with brands and agencies that are forward thinking, innovative and share the desire to connect with their target audience through music, the UK's #1 Passion</w:t>
      </w:r>
      <w:r>
        <w:rPr>
          <w:sz w:val="28"/>
          <w:szCs w:val="28"/>
        </w:rPr>
        <w:t>.</w:t>
      </w:r>
    </w:p>
    <w:p w:rsidR="0022766D" w:rsidRPr="00EA16AB" w:rsidRDefault="0022766D" w:rsidP="0022766D">
      <w:pPr>
        <w:pStyle w:val="Heading1"/>
        <w:rPr>
          <w:rFonts w:asciiTheme="minorHAnsi" w:hAnsiTheme="minorHAnsi"/>
        </w:rPr>
      </w:pPr>
      <w:r w:rsidRPr="00EA16AB">
        <w:rPr>
          <w:rFonts w:asciiTheme="minorHAnsi" w:hAnsiTheme="minorHAnsi"/>
        </w:rPr>
        <w:t>(</w:t>
      </w:r>
      <w:r>
        <w:rPr>
          <w:rFonts w:asciiTheme="minorHAnsi" w:hAnsiTheme="minorHAnsi"/>
        </w:rPr>
        <w:t>9</w:t>
      </w:r>
      <w:r w:rsidRPr="00EA16AB">
        <w:rPr>
          <w:rFonts w:asciiTheme="minorHAnsi" w:hAnsiTheme="minorHAnsi"/>
        </w:rPr>
        <w:t>) Selling the American dream to a digital generation of drivers</w:t>
      </w:r>
    </w:p>
    <w:p w:rsidR="0022766D" w:rsidRDefault="0022766D" w:rsidP="0022766D">
      <w:pPr>
        <w:pStyle w:val="byline"/>
      </w:pPr>
      <w:r>
        <w:rPr>
          <w:rStyle w:val="Date1"/>
        </w:rPr>
        <w:t>25 November 2010</w:t>
      </w:r>
      <w:r>
        <w:t xml:space="preserve"> | </w:t>
      </w:r>
      <w:r>
        <w:rPr>
          <w:rStyle w:val="author"/>
        </w:rPr>
        <w:t xml:space="preserve">By </w:t>
      </w:r>
      <w:hyperlink r:id="rId543" w:history="1">
        <w:r>
          <w:rPr>
            <w:rStyle w:val="Hyperlink"/>
          </w:rPr>
          <w:t>Lou Cooper</w:t>
        </w:r>
      </w:hyperlink>
      <w:r>
        <w:rPr>
          <w:rStyle w:val="author"/>
        </w:rPr>
        <w:t xml:space="preserve"> </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 xml:space="preserve">Chevrolet’s UK managing director explains how the iconic car brand is combining digital marketing techniques with its American heritage to sell a new crop of GM models to a younger generation of drivers this side of the Atlantic. Mark Terry, Chevrolet’s UK managing director. Chevrolet - or Chevy as it is affectionately known - is General Motors’ largest global brand, and one that has countless cultural references to its name. For many, Chevrolet conjures up images of Sixties America, hit films from Transformers to Pulp Fiction and the iconic Corvette sports car. Chevrolet may be the fourth biggest car brand in the world </w:t>
      </w:r>
      <w:r w:rsidRPr="006C72A0">
        <w:rPr>
          <w:rFonts w:asciiTheme="minorHAnsi" w:hAnsiTheme="minorHAnsi"/>
          <w:sz w:val="28"/>
          <w:szCs w:val="28"/>
        </w:rPr>
        <w:lastRenderedPageBreak/>
        <w:t>in terms of sales, selling about 3.5 million vehicles a year in more than 130 countries, but the business is relatively anonymous in the UK and mainland Europe.</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At this year’s Young Creative Chevrolet awards ceremony in Paris, Wayne D Brannon, president and managing director of Chevrolet Europe, admitted: “We’ve got only 1-2% consideration of our products and probably 5% awareness and most of the market isn’t watching Europe.” To overcome this problem, Chevrolet is rapidly expanding its range on this side of the Atlantic. It unveiled the latest version of its Aveo small hatchback, the Orlando MPV, the Captiva SUV and the Cruze mid-range family hatchback at the Paris Motor Show in September, as well as showcasing the brand’s first electric car, the Volt and Spark city car. The biggest investment we’ll make will probably be on the product development side,” he says. “But we’re doing a lot of work in the PR arena to establish what Chevrolet means to customers.</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Back at Chevrolet’s UK headquarters in Luton, Mark Terry, UK managing director, says the key to brand awareness is getting the right products to market, and with the launch of four new models in the UK in the next year, the marketing team has a job on their hands. Terry relishes the autonomy that the UK arm has, which allows him to keep a firm grip on the direction of the business. Following the bankruptcy of GM in 2009, a massive restructure took place (</w:t>
      </w:r>
      <w:hyperlink r:id="rId544" w:history="1">
        <w:r w:rsidRPr="006C72A0">
          <w:rPr>
            <w:rStyle w:val="Hyperlink"/>
            <w:rFonts w:asciiTheme="minorHAnsi" w:hAnsiTheme="minorHAnsi"/>
            <w:sz w:val="28"/>
            <w:szCs w:val="28"/>
          </w:rPr>
          <w:t>see Timeline</w:t>
        </w:r>
      </w:hyperlink>
      <w:r w:rsidRPr="006C72A0">
        <w:rPr>
          <w:rFonts w:asciiTheme="minorHAnsi" w:hAnsiTheme="minorHAnsi"/>
          <w:sz w:val="28"/>
          <w:szCs w:val="28"/>
        </w:rPr>
        <w:t>, below), and it is as a direct consequence that he has such a great deal of control over the UK side of the business. He enthuses: “Rather than being part of a brand in a big unit, we are it. We are Chevrolet.”</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 xml:space="preserve">Terry says the UK arm will be concentrating on making the brand more visible over the next few years. “The biggest investment we’ll make will probably be on the product development side,” he says. “But we’re doing a lot of work in the PR arena to establish what Chevrolet means to customers.” Driving ambition: Chevrolet will launch its Orlando MPV in the UK next year. The heritage that comes with Chevrolet is a double-edged sword as it has held the company back in terms of communicating what its new cars mean to consumers. Terry admits: “Back in the early days there was a bit of confusion. People’s thoughts ran to large American [classic] 52 Chevys and here we are with the Spark - a city, family, youthful car.” </w:t>
      </w:r>
      <w:r w:rsidRPr="006C72A0">
        <w:rPr>
          <w:rFonts w:asciiTheme="minorHAnsi" w:hAnsiTheme="minorHAnsi"/>
          <w:sz w:val="28"/>
          <w:szCs w:val="28"/>
        </w:rPr>
        <w:br/>
      </w:r>
      <w:r>
        <w:br/>
      </w:r>
      <w:r w:rsidRPr="006C72A0">
        <w:rPr>
          <w:rFonts w:asciiTheme="minorHAnsi" w:hAnsiTheme="minorHAnsi"/>
          <w:sz w:val="28"/>
          <w:szCs w:val="28"/>
        </w:rPr>
        <w:t xml:space="preserve">Attracting the youth market with this city car has been a key focus for Terry and his team in 2010, with the brand embarking on multiple UK initiatives around the Spark model to target this audience. Chevrolet is getting the right messages across to a younger audience without spending a big budget, he claims. “We </w:t>
      </w:r>
      <w:r w:rsidRPr="006C72A0">
        <w:rPr>
          <w:rFonts w:asciiTheme="minorHAnsi" w:hAnsiTheme="minorHAnsi"/>
          <w:sz w:val="28"/>
          <w:szCs w:val="28"/>
        </w:rPr>
        <w:lastRenderedPageBreak/>
        <w:t>take a very efficient and modern approach to PR and marketing, using a small, agile team that can do things in a meaningful way. We get a lot of cut-through for relatively small amounts of money.” One such initiative has exploited the brand’s celebrated US heritage while connecting with a youthful audience, he says. Making over its Spark model in the style of a Woody wagon - the Sixties was the heyday of the Woody, when young “dudes” would drive large estate cars with timber framed trim on the sides to carry their surfboards - the car toured around Cornwall when the annual Boardmaster surf, skate and music festival was taking place in Newquay this summer.</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In 48 hours, there were 163,000 individual mentions on Google and within a week that figure had hit 1.53 million.</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Chevrolet Timeline</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1911:</w:t>
      </w:r>
      <w:r w:rsidRPr="006C72A0">
        <w:rPr>
          <w:rFonts w:asciiTheme="minorHAnsi" w:hAnsiTheme="minorHAnsi"/>
          <w:sz w:val="28"/>
          <w:szCs w:val="28"/>
        </w:rPr>
        <w:t xml:space="preserve"> </w:t>
      </w:r>
      <w:r w:rsidRPr="006C72A0">
        <w:rPr>
          <w:rStyle w:val="Emphasis"/>
          <w:rFonts w:asciiTheme="minorHAnsi" w:hAnsiTheme="minorHAnsi"/>
          <w:sz w:val="28"/>
          <w:szCs w:val="28"/>
        </w:rPr>
        <w:t>Chevrolet Motor Car Company was founded in the US by Louis Chevrolet and William Durant.</w:t>
      </w:r>
      <w:r w:rsidRPr="006C72A0">
        <w:rPr>
          <w:rFonts w:asciiTheme="minorHAnsi" w:hAnsiTheme="minorHAnsi"/>
          <w:sz w:val="28"/>
          <w:szCs w:val="28"/>
        </w:rPr>
        <w:t xml:space="preserve"> </w:t>
      </w:r>
      <w:r w:rsidRPr="006C72A0">
        <w:rPr>
          <w:rFonts w:asciiTheme="minorHAnsi" w:hAnsiTheme="minorHAnsi"/>
          <w:sz w:val="28"/>
          <w:szCs w:val="28"/>
        </w:rPr>
        <w:br/>
      </w:r>
      <w:r w:rsidRPr="006C72A0">
        <w:rPr>
          <w:rStyle w:val="Strong"/>
          <w:rFonts w:asciiTheme="minorHAnsi" w:hAnsiTheme="minorHAnsi"/>
          <w:sz w:val="28"/>
          <w:szCs w:val="28"/>
        </w:rPr>
        <w:t>1918:</w:t>
      </w:r>
      <w:r w:rsidRPr="006C72A0">
        <w:rPr>
          <w:rFonts w:asciiTheme="minorHAnsi" w:hAnsiTheme="minorHAnsi"/>
          <w:sz w:val="28"/>
          <w:szCs w:val="28"/>
        </w:rPr>
        <w:t xml:space="preserve"> </w:t>
      </w:r>
      <w:r w:rsidRPr="006C72A0">
        <w:rPr>
          <w:rStyle w:val="Emphasis"/>
          <w:rFonts w:asciiTheme="minorHAnsi" w:hAnsiTheme="minorHAnsi"/>
          <w:sz w:val="28"/>
          <w:szCs w:val="28"/>
        </w:rPr>
        <w:t>Chevrolet is acquired by General Motors.</w:t>
      </w:r>
      <w:r w:rsidRPr="006C72A0">
        <w:rPr>
          <w:rFonts w:asciiTheme="minorHAnsi" w:hAnsiTheme="minorHAnsi"/>
          <w:sz w:val="28"/>
          <w:szCs w:val="28"/>
        </w:rPr>
        <w:t xml:space="preserve"> </w:t>
      </w:r>
      <w:r w:rsidRPr="006C72A0">
        <w:rPr>
          <w:rFonts w:asciiTheme="minorHAnsi" w:hAnsiTheme="minorHAnsi"/>
          <w:sz w:val="28"/>
          <w:szCs w:val="28"/>
        </w:rPr>
        <w:br/>
      </w:r>
      <w:r w:rsidRPr="006C72A0">
        <w:rPr>
          <w:rStyle w:val="Strong"/>
          <w:rFonts w:asciiTheme="minorHAnsi" w:hAnsiTheme="minorHAnsi"/>
          <w:sz w:val="28"/>
          <w:szCs w:val="28"/>
        </w:rPr>
        <w:t>2005:</w:t>
      </w:r>
      <w:r w:rsidRPr="006C72A0">
        <w:rPr>
          <w:rFonts w:asciiTheme="minorHAnsi" w:hAnsiTheme="minorHAnsi"/>
          <w:sz w:val="28"/>
          <w:szCs w:val="28"/>
        </w:rPr>
        <w:t xml:space="preserve"> </w:t>
      </w:r>
      <w:r w:rsidRPr="006C72A0">
        <w:rPr>
          <w:rStyle w:val="Emphasis"/>
          <w:rFonts w:asciiTheme="minorHAnsi" w:hAnsiTheme="minorHAnsi"/>
          <w:sz w:val="28"/>
          <w:szCs w:val="28"/>
        </w:rPr>
        <w:t>GM relaunches the brand in Europe. All mainstream Daewoo cars are rebranded as Chevrolet.</w:t>
      </w:r>
      <w:r w:rsidRPr="006C72A0">
        <w:rPr>
          <w:rFonts w:asciiTheme="minorHAnsi" w:hAnsiTheme="minorHAnsi"/>
          <w:sz w:val="28"/>
          <w:szCs w:val="28"/>
        </w:rPr>
        <w:br/>
      </w:r>
      <w:r w:rsidRPr="006C72A0">
        <w:rPr>
          <w:rStyle w:val="Strong"/>
          <w:rFonts w:asciiTheme="minorHAnsi" w:hAnsiTheme="minorHAnsi"/>
          <w:sz w:val="28"/>
          <w:szCs w:val="28"/>
        </w:rPr>
        <w:t>2009:</w:t>
      </w:r>
      <w:r w:rsidRPr="006C72A0">
        <w:rPr>
          <w:rFonts w:asciiTheme="minorHAnsi" w:hAnsiTheme="minorHAnsi"/>
          <w:sz w:val="28"/>
          <w:szCs w:val="28"/>
        </w:rPr>
        <w:t xml:space="preserve"> </w:t>
      </w:r>
      <w:r w:rsidRPr="006C72A0">
        <w:rPr>
          <w:rStyle w:val="Emphasis"/>
          <w:rFonts w:asciiTheme="minorHAnsi" w:hAnsiTheme="minorHAnsi"/>
          <w:sz w:val="28"/>
          <w:szCs w:val="28"/>
        </w:rPr>
        <w:t>GM files for bankruptcy. The company is rescued by a $50bn US</w:t>
      </w:r>
      <w:r w:rsidRPr="006C72A0">
        <w:rPr>
          <w:rStyle w:val="Emphasis"/>
          <w:rFonts w:ascii="Cambria Math" w:hAnsi="Cambria Math" w:cs="Cambria Math"/>
          <w:sz w:val="28"/>
          <w:szCs w:val="28"/>
        </w:rPr>
        <w:t> </w:t>
      </w:r>
      <w:r w:rsidRPr="006C72A0">
        <w:rPr>
          <w:rStyle w:val="Emphasis"/>
          <w:rFonts w:asciiTheme="minorHAnsi" w:hAnsiTheme="minorHAnsi"/>
          <w:sz w:val="28"/>
          <w:szCs w:val="28"/>
        </w:rPr>
        <w:t>Government aid package.</w:t>
      </w:r>
      <w:r w:rsidRPr="006C72A0">
        <w:rPr>
          <w:rFonts w:asciiTheme="minorHAnsi" w:hAnsiTheme="minorHAnsi"/>
          <w:sz w:val="28"/>
          <w:szCs w:val="28"/>
        </w:rPr>
        <w:t xml:space="preserve"> </w:t>
      </w:r>
      <w:r w:rsidRPr="006C72A0">
        <w:rPr>
          <w:rFonts w:asciiTheme="minorHAnsi" w:hAnsiTheme="minorHAnsi"/>
          <w:sz w:val="28"/>
          <w:szCs w:val="28"/>
        </w:rPr>
        <w:br/>
      </w:r>
      <w:r w:rsidRPr="006C72A0">
        <w:rPr>
          <w:rStyle w:val="Strong"/>
          <w:rFonts w:asciiTheme="minorHAnsi" w:hAnsiTheme="minorHAnsi"/>
          <w:sz w:val="28"/>
          <w:szCs w:val="28"/>
        </w:rPr>
        <w:t>2010:</w:t>
      </w:r>
      <w:r w:rsidRPr="006C72A0">
        <w:rPr>
          <w:rFonts w:asciiTheme="minorHAnsi" w:hAnsiTheme="minorHAnsi"/>
          <w:sz w:val="28"/>
          <w:szCs w:val="28"/>
        </w:rPr>
        <w:t xml:space="preserve"> </w:t>
      </w:r>
      <w:r w:rsidRPr="006C72A0">
        <w:rPr>
          <w:rStyle w:val="Emphasis"/>
          <w:rFonts w:asciiTheme="minorHAnsi" w:hAnsiTheme="minorHAnsi"/>
          <w:sz w:val="28"/>
          <w:szCs w:val="28"/>
        </w:rPr>
        <w:t>GM returns to profit. Chevrolet unveils four new models at the Paris Motor Show. Chevrolet prepares to celebrate its centenary with the launch of the Chevrolet Volt electric vehicle.</w:t>
      </w:r>
      <w:r w:rsidRPr="006C72A0">
        <w:rPr>
          <w:rFonts w:asciiTheme="minorHAnsi" w:hAnsiTheme="minorHAnsi"/>
          <w:sz w:val="28"/>
          <w:szCs w:val="28"/>
        </w:rPr>
        <w:br/>
      </w:r>
      <w:r w:rsidRPr="006C72A0">
        <w:rPr>
          <w:rStyle w:val="Strong"/>
          <w:rFonts w:asciiTheme="minorHAnsi" w:hAnsiTheme="minorHAnsi"/>
          <w:sz w:val="28"/>
          <w:szCs w:val="28"/>
        </w:rPr>
        <w:t>2011:</w:t>
      </w:r>
      <w:r w:rsidRPr="006C72A0">
        <w:rPr>
          <w:rFonts w:asciiTheme="minorHAnsi" w:hAnsiTheme="minorHAnsi"/>
          <w:sz w:val="28"/>
          <w:szCs w:val="28"/>
        </w:rPr>
        <w:t xml:space="preserve"> </w:t>
      </w:r>
      <w:r w:rsidRPr="006C72A0">
        <w:rPr>
          <w:rStyle w:val="Emphasis"/>
          <w:rFonts w:asciiTheme="minorHAnsi" w:hAnsiTheme="minorHAnsi"/>
          <w:sz w:val="28"/>
          <w:szCs w:val="28"/>
        </w:rPr>
        <w:t>Chevrolet UK will launch an all-new family van, the Camaro coupe and convertible, the new Aveo and the Cruze hatchbacks well as relaunching the Captiva SUV with four new engines.</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Terry puts the success of this campaign down to the fact that people understood the heritage brand in a modern context. He says: “The surfing Chevy Woody wagon heritage came through, the product looked fun and funky to today’s youth and it’s a small, city car and therefore very relevant for the UK. “To have 100 years of heritage in a very modern product is superb. Of course, we also leverage the history and the brand in products such as the Corvette and the Camaro.”  The fusion of old and new appears to be gaining attention on Facebook. Chevrolet recently used the launch of its Spark model to create a live music tour of “unscheduled” pop-up events around the UK, featuring indie band The Mystery Jets. The gig venues were decided after Chevrolet asked the public to vote on where the band should play.</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lastRenderedPageBreak/>
        <w:t>“We captured the youth sector via underground music events, with people invited via Facebook and other social media sites. Things like that go a long way. They get you right where you want to be, but in a subtle way.” The obsession with the youth market isn’t a recent phenomenon within the company. Chevrolet’s pan-European Young Creative Chevrolet initiative is now in its fourth year. The project encourages applied arts students in the UK and 19 other European countries to submit work in either photography, video, visual arts, fashion or music. At the awards ceremony the students showcase their work to professionals and European press. Rather than being part of a brand in a big unit, we are it. We are Chevrolet</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“We want them to be part of our brand growth,” explains Terry. “As they grow in their careers and onwards, they are going to be our customers and influencers of the future. It’s also about creating a brand image. That image may not come through today, but you can imagine that the UK winner will be a professional in ten or 15 years’ time and they’ll have a mindset towards Chevrolet that is very artistic.”  The business also hopes that launching Volt, its long-awaited electric vehicle, will show its innovative side. But Terry is well aware that the company is entering a fiercely competitive and rapidly growing sector.</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Chevrolet describes the Volt as a new class of car that uses electric power as its primary energy source for a typical range of 25-50 miles depending on terrain, driving technique, temperature and battery age. Terry says Chevrolet is targeting three strands of consumer with this car - the environmental consumer, who will pay more to have a credible environmental vehicle; companies with environmental and economic commitments; and those who want a car that will put a “smile on their face” when they are behind the wheel. Despite the explosion of electric vehicles coming to market - Renault unveiled a range of production-ready or near production-ready electric vehicles at the Paris Motor Show that it hopes to have on sale in the next two years - Terry is realistic about market share. “The Society of Motor Manufacturers and Traders in the UK estimates that by 2015, the electric vehicle market will only be 10% of the total,” he says.</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 xml:space="preserve">“While we’re very ambitious and we certainly want to take the lion’s share of the electric vehicle market, we also have to consider that the market will still be very internal combustion engine led.” However, the company is covering new ground by opting for a bright, youthful campaign to kick-start sales. Chevrolet has formed a partnership with Microsoft for the launch of the Volt by running a digital campaign encouraging users to take a virtual test drive on the Kinect games console, </w:t>
      </w:r>
      <w:hyperlink r:id="rId545" w:history="1">
        <w:r w:rsidRPr="006C72A0">
          <w:rPr>
            <w:rStyle w:val="Hyperlink"/>
            <w:rFonts w:asciiTheme="minorHAnsi" w:hAnsiTheme="minorHAnsi"/>
            <w:sz w:val="28"/>
            <w:szCs w:val="28"/>
          </w:rPr>
          <w:t>which went on sale in the UK earlier this month.</w:t>
        </w:r>
      </w:hyperlink>
      <w:r w:rsidRPr="006C72A0">
        <w:rPr>
          <w:rFonts w:asciiTheme="minorHAnsi" w:hAnsiTheme="minorHAnsi"/>
          <w:sz w:val="28"/>
          <w:szCs w:val="28"/>
        </w:rPr>
        <w:t xml:space="preserve"> Kinect Joy Ride </w:t>
      </w:r>
      <w:r w:rsidRPr="006C72A0">
        <w:rPr>
          <w:rFonts w:asciiTheme="minorHAnsi" w:hAnsiTheme="minorHAnsi"/>
          <w:sz w:val="28"/>
          <w:szCs w:val="28"/>
        </w:rPr>
        <w:lastRenderedPageBreak/>
        <w:t xml:space="preserve">is the first in-game campaign launched on Kinect, a </w:t>
      </w:r>
      <w:hyperlink r:id="rId546" w:history="1">
        <w:r w:rsidRPr="006C72A0">
          <w:rPr>
            <w:rStyle w:val="Hyperlink"/>
            <w:rFonts w:asciiTheme="minorHAnsi" w:hAnsiTheme="minorHAnsi"/>
            <w:sz w:val="28"/>
            <w:szCs w:val="28"/>
          </w:rPr>
          <w:t>motion-sensitive console</w:t>
        </w:r>
      </w:hyperlink>
      <w:r w:rsidRPr="006C72A0">
        <w:rPr>
          <w:rFonts w:asciiTheme="minorHAnsi" w:hAnsiTheme="minorHAnsi"/>
          <w:sz w:val="28"/>
          <w:szCs w:val="28"/>
        </w:rPr>
        <w:t xml:space="preserve"> similar to the Nintendo Wii but activated by human movement rather than controls. Chevrolet has used the Kinect platform to let users experience the Volt’s features after viewing a video ad for the model on the Xbox Live portal.</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 xml:space="preserve">Despite the company’s continued investment in marketing, product development and technological innovation, the industry as a whole remains in a precarious position. Car sales fell sharply in the past three months compared with 2009, while the termination of the Government’s £400m new car sales scrappage scheme (that ran from May 2009 to March this year) has also had a negative effect on sales. And the rise in the VAT rate to 20% on 1 January 2011 could further dent new car sales. But there are a few rays of sunshine for the brand, with Chevrolet seeing consumers downsizing to its more value-led offerings. “The Captiva [SUV] model has really caught the eye of BMW X5 owners who are downsizing or perhaps have been bitten by the residual value issues and are [turning] to our four-wheel drive product,” explains Terry. We captured the youth sector via underground music events, with people invited via Facebook and other social media sites. Things like that go a long way. They get you right where you want to be, but in a subtle way. To further encourage sales, Chevrolet has introduced a five-year promise that it describes as the “best ever” warranty and after-sales package provided with a UK-sold car. It includes a five-year warranty, free servicing and roadside assistance cover, as well as free annual vehicle health checks and free MOT test cover. In an uncertain climate, Chevrolet has to ensure its brand has a strong focus and clear proposition from its car to the warranty. More than ever Chevrolet is offering something to suit all consumers’ needs, according to Brannon. He argues: “If you give your customers a car that looks good, has a great design, has the passion that they’re looking for, the right level of technology, not more than they need, and you do it at a price point they can afford, that combination of passion and practicality sells every time.” </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Marketer 2 marketer</w:t>
      </w:r>
      <w:r w:rsidRPr="006C72A0">
        <w:rPr>
          <w:rFonts w:asciiTheme="minorHAnsi" w:hAnsiTheme="minorHAnsi"/>
          <w:sz w:val="28"/>
          <w:szCs w:val="28"/>
        </w:rPr>
        <w:br/>
      </w:r>
      <w:r w:rsidRPr="006C72A0">
        <w:rPr>
          <w:rFonts w:asciiTheme="minorHAnsi" w:hAnsiTheme="minorHAnsi"/>
          <w:sz w:val="28"/>
          <w:szCs w:val="28"/>
        </w:rPr>
        <w:br/>
      </w:r>
      <w:r w:rsidRPr="006C72A0">
        <w:rPr>
          <w:rStyle w:val="Strong"/>
          <w:rFonts w:asciiTheme="minorHAnsi" w:hAnsiTheme="minorHAnsi"/>
          <w:i/>
          <w:iCs/>
          <w:sz w:val="28"/>
          <w:szCs w:val="28"/>
        </w:rPr>
        <w:t>Peter Snelling, head of communications at Michelin, asks:</w:t>
      </w:r>
    </w:p>
    <w:p w:rsidR="0022766D" w:rsidRPr="006C72A0" w:rsidRDefault="0022766D" w:rsidP="0022766D">
      <w:pPr>
        <w:pStyle w:val="NormalWeb"/>
        <w:jc w:val="both"/>
        <w:rPr>
          <w:rFonts w:asciiTheme="minorHAnsi" w:hAnsiTheme="minorHAnsi"/>
          <w:sz w:val="28"/>
          <w:szCs w:val="28"/>
        </w:rPr>
      </w:pPr>
      <w:r w:rsidRPr="006C72A0">
        <w:rPr>
          <w:rStyle w:val="Emphasis"/>
          <w:rFonts w:asciiTheme="minorHAnsi" w:hAnsiTheme="minorHAnsi"/>
          <w:sz w:val="28"/>
          <w:szCs w:val="28"/>
        </w:rPr>
        <w:t>How have you managed the transition from the Daewoo brand to the Chevrolet brand in Europe (GM rebranded Daewoo to Chevrolet in 2005) given that your cars are still manufactured in Korea?</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Mark Terry (MT):</w:t>
      </w:r>
      <w:r w:rsidRPr="006C72A0">
        <w:rPr>
          <w:rFonts w:asciiTheme="minorHAnsi" w:hAnsiTheme="minorHAnsi"/>
          <w:sz w:val="28"/>
          <w:szCs w:val="28"/>
        </w:rPr>
        <w:t xml:space="preserve"> If you look at the line-up five years ago and the line-up today, it’s a different company. Anyone who doesn’t know the car world would look at </w:t>
      </w:r>
      <w:r w:rsidRPr="006C72A0">
        <w:rPr>
          <w:rFonts w:asciiTheme="minorHAnsi" w:hAnsiTheme="minorHAnsi"/>
          <w:sz w:val="28"/>
          <w:szCs w:val="28"/>
        </w:rPr>
        <w:lastRenderedPageBreak/>
        <w:t>these two and not ever think they were from the same house. If we asked ten people in the street where the Captiva comes from, they’d say America. It has got the Chevrolet badge, it’s a four-wheel drive. In their minds it’s American, not Korean.</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i/>
          <w:iCs/>
          <w:sz w:val="28"/>
          <w:szCs w:val="28"/>
        </w:rPr>
        <w:t>Nick Gibbens, digital marketing manager for shaving brand The Bluebeards Revenge, asks:</w:t>
      </w:r>
    </w:p>
    <w:p w:rsidR="0022766D" w:rsidRPr="006C72A0" w:rsidRDefault="0022766D" w:rsidP="0022766D">
      <w:pPr>
        <w:pStyle w:val="NormalWeb"/>
        <w:jc w:val="both"/>
        <w:rPr>
          <w:rFonts w:asciiTheme="minorHAnsi" w:hAnsiTheme="minorHAnsi"/>
          <w:sz w:val="28"/>
          <w:szCs w:val="28"/>
        </w:rPr>
      </w:pPr>
      <w:r w:rsidRPr="006C72A0">
        <w:rPr>
          <w:rStyle w:val="Emphasis"/>
          <w:rFonts w:asciiTheme="minorHAnsi" w:hAnsiTheme="minorHAnsi"/>
          <w:sz w:val="28"/>
          <w:szCs w:val="28"/>
        </w:rPr>
        <w:t>How do you see Chevrolet appealing to and reaching the UK male market, and are there plans to bring the Corvette into mainstream dealerships?</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MT:</w:t>
      </w:r>
      <w:r w:rsidRPr="006C72A0">
        <w:rPr>
          <w:rFonts w:asciiTheme="minorHAnsi" w:hAnsiTheme="minorHAnsi"/>
          <w:sz w:val="28"/>
          <w:szCs w:val="28"/>
        </w:rPr>
        <w:t xml:space="preserve"> The Corvette and Camaro are probably our “manliest” of products, but equally we have our ambitions with the Chevrolet Cruze and the British Touring Car Championship. Our driver Jason Plato won this year. Viewers of the BTCC, either trackside or on the television, are very male dominated, which therefore brings a sense that this is a male brand. This contrasts with our Spark or Aveo models, where a large majority of our customers are female. We’re bringing Camaro to the UK via our dealerships as a mainstream product. Corvette is slightly different because these are £100,000-plus vehicles and it’s a very specialist market. More importantly, the customer is not a mainstream Chevrolet customer. They probably drive a Porsche during the week and have fun in a Corvette ZR1 at the weekend.</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i/>
          <w:iCs/>
          <w:sz w:val="28"/>
          <w:szCs w:val="28"/>
        </w:rPr>
        <w:t>Heather Bowler, global communications director at Eurosport, asks:</w:t>
      </w:r>
    </w:p>
    <w:p w:rsidR="0022766D" w:rsidRPr="006C72A0" w:rsidRDefault="0022766D" w:rsidP="0022766D">
      <w:pPr>
        <w:pStyle w:val="NormalWeb"/>
        <w:jc w:val="both"/>
        <w:rPr>
          <w:rFonts w:asciiTheme="minorHAnsi" w:hAnsiTheme="minorHAnsi"/>
          <w:sz w:val="28"/>
          <w:szCs w:val="28"/>
        </w:rPr>
      </w:pPr>
      <w:r w:rsidRPr="006C72A0">
        <w:rPr>
          <w:rStyle w:val="Emphasis"/>
          <w:rFonts w:asciiTheme="minorHAnsi" w:hAnsiTheme="minorHAnsi"/>
          <w:sz w:val="28"/>
          <w:szCs w:val="28"/>
        </w:rPr>
        <w:t>Your recently launched Spark model was aimed at bringing the Chevrolet brand to a younger demographic. What challenges did you face in marketing to the more youthful buyer and did you integrate digital and social media for consumer insight?</w:t>
      </w:r>
    </w:p>
    <w:p w:rsidR="0022766D" w:rsidRPr="006C72A0" w:rsidRDefault="0022766D" w:rsidP="0022766D">
      <w:pPr>
        <w:pStyle w:val="NormalWeb"/>
        <w:jc w:val="both"/>
        <w:rPr>
          <w:rFonts w:asciiTheme="minorHAnsi" w:hAnsiTheme="minorHAnsi"/>
          <w:sz w:val="28"/>
          <w:szCs w:val="28"/>
        </w:rPr>
      </w:pPr>
      <w:r>
        <w:rPr>
          <w:rStyle w:val="Strong"/>
        </w:rPr>
        <w:t>MT:</w:t>
      </w:r>
      <w:r>
        <w:t xml:space="preserve"> I personally faced a lot of challenges in so much as I don’t really understand Facebook </w:t>
      </w:r>
      <w:r w:rsidRPr="006C72A0">
        <w:rPr>
          <w:rFonts w:asciiTheme="minorHAnsi" w:hAnsiTheme="minorHAnsi"/>
          <w:sz w:val="28"/>
          <w:szCs w:val="28"/>
        </w:rPr>
        <w:t>and Twitter. The challenge for me was to embrace the new social media. I have to be taught by my experts here as to how we should approach it. It was a bit of a leap of faith. You’re a bit in the dark, but clearly it’s recognised by us as being the way forward and we’ll embrace it and be guided by the specialists.</w:t>
      </w:r>
    </w:p>
    <w:p w:rsidR="0022766D" w:rsidRPr="006C72A0" w:rsidRDefault="0022766D" w:rsidP="0022766D">
      <w:pPr>
        <w:pStyle w:val="NormalWeb"/>
        <w:jc w:val="both"/>
        <w:rPr>
          <w:rFonts w:asciiTheme="minorHAnsi" w:hAnsiTheme="minorHAnsi"/>
          <w:sz w:val="28"/>
          <w:szCs w:val="28"/>
        </w:rPr>
      </w:pPr>
      <w:r w:rsidRPr="006C72A0">
        <w:rPr>
          <w:rFonts w:asciiTheme="minorHAnsi" w:hAnsiTheme="minorHAnsi"/>
          <w:sz w:val="28"/>
          <w:szCs w:val="28"/>
        </w:rPr>
        <w:t> </w:t>
      </w:r>
      <w:r w:rsidRPr="006C72A0">
        <w:rPr>
          <w:rStyle w:val="Strong"/>
          <w:rFonts w:asciiTheme="minorHAnsi" w:hAnsiTheme="minorHAnsi"/>
          <w:sz w:val="28"/>
          <w:szCs w:val="28"/>
        </w:rPr>
        <w:t>Q&amp;A: A European overview, with Mark Terry and Wayne D Brannon, president and managing director of Chevrolet Europe</w:t>
      </w:r>
      <w:r w:rsidRPr="006C72A0">
        <w:rPr>
          <w:rFonts w:asciiTheme="minorHAnsi" w:hAnsiTheme="minorHAnsi"/>
          <w:sz w:val="28"/>
          <w:szCs w:val="28"/>
        </w:rPr>
        <w:br/>
      </w:r>
      <w:r w:rsidRPr="006C72A0">
        <w:rPr>
          <w:rFonts w:asciiTheme="minorHAnsi" w:hAnsiTheme="minorHAnsi"/>
          <w:sz w:val="28"/>
          <w:szCs w:val="28"/>
        </w:rPr>
        <w:br/>
      </w:r>
      <w:r w:rsidRPr="006C72A0">
        <w:rPr>
          <w:rStyle w:val="Strong"/>
          <w:rFonts w:asciiTheme="minorHAnsi" w:hAnsiTheme="minorHAnsi"/>
          <w:i/>
          <w:iCs/>
          <w:sz w:val="28"/>
          <w:szCs w:val="28"/>
        </w:rPr>
        <w:t>MW: What attracted you to the Chevrolet brand?</w:t>
      </w:r>
      <w:r w:rsidRPr="006C72A0">
        <w:rPr>
          <w:rFonts w:asciiTheme="minorHAnsi" w:hAnsiTheme="minorHAnsi"/>
          <w:i/>
          <w:iCs/>
          <w:sz w:val="28"/>
          <w:szCs w:val="28"/>
        </w:rPr>
        <w:br/>
      </w:r>
      <w:r w:rsidRPr="006C72A0">
        <w:rPr>
          <w:rFonts w:asciiTheme="minorHAnsi" w:hAnsiTheme="minorHAnsi"/>
          <w:i/>
          <w:iCs/>
          <w:sz w:val="28"/>
          <w:szCs w:val="28"/>
        </w:rPr>
        <w:br/>
      </w:r>
      <w:r w:rsidRPr="006C72A0">
        <w:rPr>
          <w:rStyle w:val="Strong"/>
          <w:rFonts w:asciiTheme="minorHAnsi" w:hAnsiTheme="minorHAnsi"/>
          <w:sz w:val="28"/>
          <w:szCs w:val="28"/>
        </w:rPr>
        <w:t>Wayne D Brannon, president and managing director Chevrolet Europe (WB):</w:t>
      </w:r>
      <w:r w:rsidRPr="006C72A0">
        <w:rPr>
          <w:rFonts w:asciiTheme="minorHAnsi" w:hAnsiTheme="minorHAnsi"/>
          <w:sz w:val="28"/>
          <w:szCs w:val="28"/>
        </w:rPr>
        <w:t xml:space="preserve"> I </w:t>
      </w:r>
      <w:r w:rsidRPr="006C72A0">
        <w:rPr>
          <w:rFonts w:asciiTheme="minorHAnsi" w:hAnsiTheme="minorHAnsi"/>
          <w:sz w:val="28"/>
          <w:szCs w:val="28"/>
        </w:rPr>
        <w:lastRenderedPageBreak/>
        <w:t xml:space="preserve">came over to Europe from Detroit on a two- year assignment five years ago. I had a fantastic opportunity to build a brand that was really in its nascent stages in Europe. It’s an interesting brand because it’s one that has this tremendous heritage. People know us as an American car company importing Corvettes and Camaros. It was a new start and a great opportunity to tell the Chevrolet story. </w:t>
      </w:r>
      <w:r w:rsidRPr="006C72A0">
        <w:rPr>
          <w:rFonts w:asciiTheme="minorHAnsi" w:hAnsiTheme="minorHAnsi"/>
          <w:sz w:val="28"/>
          <w:szCs w:val="28"/>
        </w:rPr>
        <w:br/>
      </w:r>
      <w:r w:rsidRPr="006C72A0">
        <w:rPr>
          <w:rFonts w:asciiTheme="minorHAnsi" w:hAnsiTheme="minorHAnsi"/>
          <w:sz w:val="28"/>
          <w:szCs w:val="28"/>
        </w:rPr>
        <w:br/>
      </w:r>
      <w:r w:rsidRPr="006C72A0">
        <w:rPr>
          <w:rStyle w:val="Strong"/>
          <w:rFonts w:asciiTheme="minorHAnsi" w:hAnsiTheme="minorHAnsi"/>
          <w:sz w:val="28"/>
          <w:szCs w:val="28"/>
        </w:rPr>
        <w:t>Mark Terry, managing director Chevrolet UK (MT):</w:t>
      </w:r>
      <w:r w:rsidRPr="006C72A0">
        <w:rPr>
          <w:rFonts w:asciiTheme="minorHAnsi" w:hAnsiTheme="minorHAnsi"/>
          <w:sz w:val="28"/>
          <w:szCs w:val="28"/>
        </w:rPr>
        <w:t xml:space="preserve"> I’ve worked for GM for almost 24 years. At GM UK, where I’ve been for the past five years, we had Saab, Chevrolet, Cadillac, Hummer and Vauxhall at one point. Even though I was working for Saab, the way that GM UK used to operate meant that you were involved with a lot of the brands simultaneously. </w:t>
      </w:r>
      <w:r w:rsidRPr="006C72A0">
        <w:rPr>
          <w:rFonts w:asciiTheme="minorHAnsi" w:hAnsiTheme="minorHAnsi"/>
          <w:sz w:val="28"/>
          <w:szCs w:val="28"/>
        </w:rPr>
        <w:br/>
      </w:r>
      <w:r w:rsidRPr="006C72A0">
        <w:rPr>
          <w:rFonts w:asciiTheme="minorHAnsi" w:hAnsiTheme="minorHAnsi"/>
          <w:sz w:val="28"/>
          <w:szCs w:val="28"/>
        </w:rPr>
        <w:br/>
        <w:t>I could really see the [Chevrolet] brand going somewhere. I thought, what better time to join than at its inception and grow with it.</w:t>
      </w:r>
    </w:p>
    <w:p w:rsidR="0022766D" w:rsidRPr="006C72A0" w:rsidRDefault="0022766D" w:rsidP="0022766D">
      <w:pPr>
        <w:pStyle w:val="NormalWeb"/>
        <w:jc w:val="both"/>
        <w:rPr>
          <w:rFonts w:asciiTheme="minorHAnsi" w:hAnsiTheme="minorHAnsi"/>
          <w:sz w:val="28"/>
          <w:szCs w:val="28"/>
        </w:rPr>
      </w:pPr>
      <w:r w:rsidRPr="006C72A0">
        <w:rPr>
          <w:rStyle w:val="Emphasis"/>
          <w:rFonts w:asciiTheme="minorHAnsi" w:hAnsiTheme="minorHAnsi"/>
          <w:b/>
          <w:bCs/>
          <w:sz w:val="28"/>
          <w:szCs w:val="28"/>
        </w:rPr>
        <w:t>MW: What’s your biggest challenge for 2011?</w:t>
      </w:r>
      <w:r w:rsidRPr="006C72A0">
        <w:rPr>
          <w:rFonts w:asciiTheme="minorHAnsi" w:hAnsiTheme="minorHAnsi"/>
          <w:b/>
          <w:bCs/>
          <w:sz w:val="28"/>
          <w:szCs w:val="28"/>
        </w:rPr>
        <w:br/>
      </w:r>
      <w:r>
        <w:rPr>
          <w:b/>
          <w:bCs/>
        </w:rPr>
        <w:br/>
      </w:r>
      <w:r w:rsidRPr="006C72A0">
        <w:rPr>
          <w:rStyle w:val="Strong"/>
          <w:rFonts w:asciiTheme="minorHAnsi" w:hAnsiTheme="minorHAnsi"/>
          <w:sz w:val="28"/>
          <w:szCs w:val="28"/>
        </w:rPr>
        <w:t>WB:</w:t>
      </w:r>
      <w:r w:rsidRPr="006C72A0">
        <w:rPr>
          <w:rFonts w:asciiTheme="minorHAnsi" w:hAnsiTheme="minorHAnsi"/>
          <w:sz w:val="28"/>
          <w:szCs w:val="28"/>
        </w:rPr>
        <w:t xml:space="preserve"> Our biggest challenge is to get people knowing our products. We’ve got a great portfolio of products that we know customers want because when they find them, they buy them. We’ve had customers choosing us in record numbers during the past five years </w:t>
      </w:r>
      <w:r w:rsidRPr="006C72A0">
        <w:rPr>
          <w:rFonts w:asciiTheme="minorHAnsi" w:hAnsiTheme="minorHAnsi"/>
          <w:sz w:val="28"/>
          <w:szCs w:val="28"/>
        </w:rPr>
        <w:br/>
        <w:t xml:space="preserve">and it’s going to double over the next five </w:t>
      </w:r>
      <w:r w:rsidRPr="006C72A0">
        <w:rPr>
          <w:rFonts w:asciiTheme="minorHAnsi" w:hAnsiTheme="minorHAnsi"/>
          <w:sz w:val="28"/>
          <w:szCs w:val="28"/>
        </w:rPr>
        <w:br/>
        <w:t xml:space="preserve">years again. </w:t>
      </w:r>
      <w:r w:rsidRPr="006C72A0">
        <w:rPr>
          <w:rFonts w:asciiTheme="minorHAnsi" w:hAnsiTheme="minorHAnsi"/>
          <w:sz w:val="28"/>
          <w:szCs w:val="28"/>
        </w:rPr>
        <w:br/>
      </w:r>
      <w:r w:rsidRPr="006C72A0">
        <w:rPr>
          <w:rFonts w:asciiTheme="minorHAnsi" w:hAnsiTheme="minorHAnsi"/>
          <w:sz w:val="28"/>
          <w:szCs w:val="28"/>
        </w:rPr>
        <w:br/>
        <w:t>We have a goal to be the leanest, meanest, most efficient car distribution company in Europe, so we work really hard on the inside of the company, to stay lean so that we can keep our costs down and provide a better value product to the customer. We are using unconventional marketing [techniques] to reach these consumers, such as PR stunts and events, for example.</w:t>
      </w:r>
    </w:p>
    <w:p w:rsidR="0022766D" w:rsidRPr="006C72A0" w:rsidRDefault="0022766D" w:rsidP="0022766D">
      <w:pPr>
        <w:pStyle w:val="NormalWeb"/>
        <w:jc w:val="both"/>
        <w:rPr>
          <w:rFonts w:asciiTheme="minorHAnsi" w:hAnsiTheme="minorHAnsi"/>
          <w:sz w:val="28"/>
          <w:szCs w:val="28"/>
        </w:rPr>
      </w:pPr>
      <w:r w:rsidRPr="006C72A0">
        <w:rPr>
          <w:rStyle w:val="Strong"/>
          <w:rFonts w:asciiTheme="minorHAnsi" w:hAnsiTheme="minorHAnsi"/>
          <w:sz w:val="28"/>
          <w:szCs w:val="28"/>
        </w:rPr>
        <w:t>MT:</w:t>
      </w:r>
      <w:r w:rsidRPr="006C72A0">
        <w:rPr>
          <w:rFonts w:asciiTheme="minorHAnsi" w:hAnsiTheme="minorHAnsi"/>
          <w:sz w:val="28"/>
          <w:szCs w:val="28"/>
        </w:rPr>
        <w:t xml:space="preserve"> The biggest challenge [in the UK] will be how we launch four new models - the Aveo, Orlando, Cruze and Captiva - in the same year. We’ll do it one at a time and very carefully. We’re already well into the plans for Orlando, and Captiva will be upon us after that. Because we’re a small team of 60 people, we’re not going to draft in an army of people just for one year, so we have to plan very carefully. While that’s a challenge, it’s a very nice challenge to have.</w:t>
      </w:r>
    </w:p>
    <w:p w:rsidR="0022766D" w:rsidRPr="006C72A0" w:rsidRDefault="0022766D" w:rsidP="0022766D">
      <w:pPr>
        <w:pStyle w:val="NormalWeb"/>
        <w:jc w:val="both"/>
        <w:rPr>
          <w:rStyle w:val="Emphasis"/>
          <w:rFonts w:asciiTheme="minorHAnsi" w:hAnsiTheme="minorHAnsi"/>
          <w:b/>
          <w:bCs/>
          <w:sz w:val="28"/>
          <w:szCs w:val="28"/>
        </w:rPr>
      </w:pPr>
      <w:r w:rsidRPr="006C72A0">
        <w:rPr>
          <w:rStyle w:val="Emphasis"/>
          <w:rFonts w:asciiTheme="minorHAnsi" w:hAnsiTheme="minorHAnsi"/>
          <w:b/>
          <w:bCs/>
          <w:sz w:val="28"/>
          <w:szCs w:val="28"/>
        </w:rPr>
        <w:t>MW: New UK car sales fell by 17.5% in August and 8.9 % in September compared with sales figures for 2009. How do</w:t>
      </w:r>
      <w:r w:rsidRPr="006C72A0">
        <w:rPr>
          <w:rStyle w:val="Strong"/>
          <w:rFonts w:asciiTheme="minorHAnsi" w:hAnsiTheme="minorHAnsi"/>
          <w:sz w:val="28"/>
          <w:szCs w:val="28"/>
        </w:rPr>
        <w:t xml:space="preserve"> </w:t>
      </w:r>
      <w:r w:rsidRPr="006C72A0">
        <w:rPr>
          <w:rStyle w:val="Emphasis"/>
          <w:rFonts w:asciiTheme="minorHAnsi" w:hAnsiTheme="minorHAnsi"/>
          <w:b/>
          <w:bCs/>
          <w:sz w:val="28"/>
          <w:szCs w:val="28"/>
        </w:rPr>
        <w:t>you maximise brand awareness in such a tough economic climate?</w:t>
      </w:r>
    </w:p>
    <w:p w:rsidR="0022766D" w:rsidRPr="008A62E3" w:rsidRDefault="0022766D" w:rsidP="0022766D">
      <w:pPr>
        <w:pStyle w:val="NormalWeb"/>
        <w:jc w:val="both"/>
        <w:rPr>
          <w:rFonts w:asciiTheme="minorHAnsi" w:hAnsiTheme="minorHAnsi"/>
          <w:sz w:val="28"/>
          <w:szCs w:val="28"/>
        </w:rPr>
      </w:pPr>
      <w:r>
        <w:rPr>
          <w:b/>
          <w:bCs/>
        </w:rPr>
        <w:lastRenderedPageBreak/>
        <w:br/>
      </w:r>
      <w:r w:rsidRPr="008A62E3">
        <w:rPr>
          <w:rStyle w:val="Strong"/>
          <w:rFonts w:asciiTheme="minorHAnsi" w:hAnsiTheme="minorHAnsi"/>
          <w:sz w:val="28"/>
          <w:szCs w:val="28"/>
        </w:rPr>
        <w:t>WB:</w:t>
      </w:r>
      <w:r w:rsidRPr="008A62E3">
        <w:rPr>
          <w:rFonts w:asciiTheme="minorHAnsi" w:hAnsiTheme="minorHAnsi"/>
          <w:sz w:val="28"/>
          <w:szCs w:val="28"/>
        </w:rPr>
        <w:t xml:space="preserve"> Our biggest challenge is to look for non-conventional ways to tell the story. It takes years through conventional media to build your brand. You need to put cars in locations where customers are, do special events such as our recent Young Creative Chevrolet initiative (see main copy); reaching out to lifestyle media, not just the traditional press.</w:t>
      </w:r>
    </w:p>
    <w:p w:rsidR="0022766D" w:rsidRPr="008A62E3" w:rsidRDefault="0022766D" w:rsidP="0022766D">
      <w:pPr>
        <w:pStyle w:val="NormalWeb"/>
        <w:jc w:val="both"/>
        <w:rPr>
          <w:rFonts w:asciiTheme="minorHAnsi" w:hAnsiTheme="minorHAnsi"/>
          <w:sz w:val="28"/>
          <w:szCs w:val="28"/>
        </w:rPr>
      </w:pPr>
      <w:r w:rsidRPr="008A62E3">
        <w:rPr>
          <w:rStyle w:val="Strong"/>
          <w:rFonts w:asciiTheme="minorHAnsi" w:hAnsiTheme="minorHAnsi"/>
          <w:i/>
          <w:iCs/>
          <w:sz w:val="28"/>
          <w:szCs w:val="28"/>
        </w:rPr>
        <w:t>MW: Which brand is bucking the trend in the automotive industry?</w:t>
      </w:r>
      <w:r w:rsidRPr="008A62E3">
        <w:rPr>
          <w:rFonts w:asciiTheme="minorHAnsi" w:hAnsiTheme="minorHAnsi"/>
          <w:i/>
          <w:iCs/>
          <w:sz w:val="28"/>
          <w:szCs w:val="28"/>
        </w:rPr>
        <w:br/>
      </w:r>
      <w:r w:rsidRPr="008A62E3">
        <w:rPr>
          <w:rFonts w:asciiTheme="minorHAnsi" w:hAnsiTheme="minorHAnsi"/>
          <w:i/>
          <w:iCs/>
          <w:sz w:val="28"/>
          <w:szCs w:val="28"/>
        </w:rPr>
        <w:br/>
      </w:r>
      <w:r w:rsidRPr="008A62E3">
        <w:rPr>
          <w:rStyle w:val="Strong"/>
          <w:rFonts w:asciiTheme="minorHAnsi" w:hAnsiTheme="minorHAnsi"/>
          <w:sz w:val="28"/>
          <w:szCs w:val="28"/>
        </w:rPr>
        <w:t>MT:</w:t>
      </w:r>
      <w:r w:rsidRPr="008A62E3">
        <w:rPr>
          <w:rFonts w:asciiTheme="minorHAnsi" w:hAnsiTheme="minorHAnsi"/>
          <w:sz w:val="28"/>
          <w:szCs w:val="28"/>
        </w:rPr>
        <w:t xml:space="preserve"> Last year the leading brand for scrappage was Hyundai. [Hyundai in the UK was the market leader for the Government’s new car sales Scrappage Scheme, which ran from May 2009 to March this year, selling 57,000 new cars in 2009.] I think every manufacturer looked at what Hyundai did and thought it was clearly outstanding. I think we would have all liked to have been in that place.</w:t>
      </w:r>
    </w:p>
    <w:p w:rsidR="0022766D" w:rsidRPr="008A62E3" w:rsidRDefault="0022766D" w:rsidP="0022766D">
      <w:pPr>
        <w:pStyle w:val="NormalWeb"/>
        <w:jc w:val="both"/>
        <w:rPr>
          <w:rFonts w:asciiTheme="minorHAnsi" w:hAnsiTheme="minorHAnsi"/>
          <w:sz w:val="28"/>
          <w:szCs w:val="28"/>
        </w:rPr>
      </w:pPr>
      <w:r w:rsidRPr="008A62E3">
        <w:rPr>
          <w:rStyle w:val="Emphasis"/>
          <w:rFonts w:asciiTheme="minorHAnsi" w:hAnsiTheme="minorHAnsi"/>
          <w:b/>
          <w:bCs/>
          <w:sz w:val="28"/>
          <w:szCs w:val="28"/>
        </w:rPr>
        <w:t>MW: As part of General Motors, Chevrolet is competing against a lot of other brands in its stable. How do you ensure</w:t>
      </w:r>
      <w:r w:rsidRPr="008A62E3">
        <w:rPr>
          <w:rStyle w:val="Strong"/>
          <w:rFonts w:asciiTheme="minorHAnsi" w:hAnsiTheme="minorHAnsi"/>
          <w:sz w:val="28"/>
          <w:szCs w:val="28"/>
        </w:rPr>
        <w:t xml:space="preserve"> </w:t>
      </w:r>
      <w:r w:rsidRPr="008A62E3">
        <w:rPr>
          <w:rStyle w:val="Emphasis"/>
          <w:rFonts w:asciiTheme="minorHAnsi" w:hAnsiTheme="minorHAnsi"/>
          <w:b/>
          <w:bCs/>
          <w:sz w:val="28"/>
          <w:szCs w:val="28"/>
        </w:rPr>
        <w:t>brand differentiation?</w:t>
      </w:r>
      <w:r w:rsidRPr="008A62E3">
        <w:rPr>
          <w:rStyle w:val="Strong"/>
          <w:rFonts w:asciiTheme="minorHAnsi" w:hAnsiTheme="minorHAnsi"/>
          <w:sz w:val="28"/>
          <w:szCs w:val="28"/>
        </w:rPr>
        <w:t xml:space="preserve"> </w:t>
      </w:r>
      <w:r w:rsidRPr="008A62E3">
        <w:rPr>
          <w:rFonts w:asciiTheme="minorHAnsi" w:hAnsiTheme="minorHAnsi"/>
          <w:b/>
          <w:bCs/>
          <w:sz w:val="28"/>
          <w:szCs w:val="28"/>
        </w:rPr>
        <w:br/>
      </w:r>
      <w:r w:rsidRPr="008A62E3">
        <w:rPr>
          <w:rFonts w:asciiTheme="minorHAnsi" w:hAnsiTheme="minorHAnsi"/>
          <w:b/>
          <w:bCs/>
          <w:sz w:val="28"/>
          <w:szCs w:val="28"/>
        </w:rPr>
        <w:br/>
      </w:r>
      <w:r w:rsidRPr="008A62E3">
        <w:rPr>
          <w:rStyle w:val="Strong"/>
          <w:rFonts w:asciiTheme="minorHAnsi" w:hAnsiTheme="minorHAnsi"/>
          <w:sz w:val="28"/>
          <w:szCs w:val="28"/>
        </w:rPr>
        <w:t>WB:</w:t>
      </w:r>
      <w:r w:rsidRPr="008A62E3">
        <w:rPr>
          <w:rFonts w:asciiTheme="minorHAnsi" w:hAnsiTheme="minorHAnsi"/>
          <w:sz w:val="28"/>
          <w:szCs w:val="28"/>
        </w:rPr>
        <w:t xml:space="preserve"> Our design team focuses on that. The other thing that we do is make sure that the brands stand for something. We’re an American heritage brand so we have this spirit of optimism, passion and practicality. We offer similar levels of technology and features and benefits because that’s what the market demands, but we differentiate the cars so that people feel that passion, personal and emotional connection to the car.</w:t>
      </w:r>
      <w:r w:rsidRPr="008A62E3">
        <w:rPr>
          <w:rFonts w:asciiTheme="minorHAnsi" w:hAnsiTheme="minorHAnsi"/>
          <w:sz w:val="28"/>
          <w:szCs w:val="28"/>
        </w:rPr>
        <w:br/>
      </w:r>
      <w:r w:rsidRPr="008A62E3">
        <w:rPr>
          <w:rFonts w:asciiTheme="minorHAnsi" w:hAnsiTheme="minorHAnsi"/>
          <w:sz w:val="28"/>
          <w:szCs w:val="28"/>
        </w:rPr>
        <w:br/>
      </w:r>
      <w:r w:rsidRPr="008A62E3">
        <w:rPr>
          <w:rStyle w:val="Strong"/>
          <w:rFonts w:asciiTheme="minorHAnsi" w:hAnsiTheme="minorHAnsi"/>
          <w:sz w:val="28"/>
          <w:szCs w:val="28"/>
        </w:rPr>
        <w:t>MT:</w:t>
      </w:r>
      <w:r w:rsidRPr="008A62E3">
        <w:rPr>
          <w:rFonts w:asciiTheme="minorHAnsi" w:hAnsiTheme="minorHAnsi"/>
          <w:sz w:val="28"/>
          <w:szCs w:val="28"/>
        </w:rPr>
        <w:t xml:space="preserve"> Even though some people might not even know that Vauxhall and Chevrolet come from the same stable, we do in the industry. One of the benefits of General Motors is that a Ford is a Ford is a Ford, but at General Motors, there isn’t a GM car per se. </w:t>
      </w:r>
      <w:r w:rsidRPr="008A62E3">
        <w:rPr>
          <w:rFonts w:asciiTheme="minorHAnsi" w:hAnsiTheme="minorHAnsi"/>
          <w:sz w:val="28"/>
          <w:szCs w:val="28"/>
        </w:rPr>
        <w:br/>
        <w:t>There are brands within the stable that are very separate. I don’t think there’s a lot of crossover and indeed in the UK, a lot of the products are sold out of the same dealerships.</w:t>
      </w:r>
    </w:p>
    <w:p w:rsidR="0022766D" w:rsidRPr="008A62E3" w:rsidRDefault="0022766D" w:rsidP="0022766D">
      <w:pPr>
        <w:pStyle w:val="NormalWeb"/>
        <w:jc w:val="both"/>
        <w:rPr>
          <w:rFonts w:asciiTheme="minorHAnsi" w:hAnsiTheme="minorHAnsi"/>
          <w:sz w:val="28"/>
          <w:szCs w:val="28"/>
        </w:rPr>
      </w:pPr>
      <w:r w:rsidRPr="008A62E3">
        <w:rPr>
          <w:rStyle w:val="Strong"/>
          <w:rFonts w:asciiTheme="minorHAnsi" w:hAnsiTheme="minorHAnsi"/>
          <w:sz w:val="28"/>
          <w:szCs w:val="28"/>
        </w:rPr>
        <w:t>My last 24 hours: Mark Terry</w:t>
      </w:r>
      <w:r w:rsidRPr="008A62E3">
        <w:rPr>
          <w:rFonts w:asciiTheme="minorHAnsi" w:hAnsiTheme="minorHAnsi"/>
          <w:sz w:val="28"/>
          <w:szCs w:val="28"/>
        </w:rPr>
        <w:br/>
      </w:r>
      <w:r w:rsidRPr="008A62E3">
        <w:rPr>
          <w:rFonts w:asciiTheme="minorHAnsi" w:hAnsiTheme="minorHAnsi"/>
          <w:sz w:val="28"/>
          <w:szCs w:val="28"/>
        </w:rPr>
        <w:br/>
        <w:t xml:space="preserve">I went to the Society of Motor Manufacturers and Traders for a steering meeting yesterday morning. Back to the office in the afternoon, we had a “running the business” call to discuss how the month is looking. Two of our members of staff were celebrating ten and 15 years of service at the company, so I had the pleasure of presenting them with a service award, which is always a nice job. Then I had a surgery with every one of my direct reports, which took about two </w:t>
      </w:r>
      <w:r w:rsidRPr="008A62E3">
        <w:rPr>
          <w:rFonts w:asciiTheme="minorHAnsi" w:hAnsiTheme="minorHAnsi"/>
          <w:sz w:val="28"/>
          <w:szCs w:val="28"/>
        </w:rPr>
        <w:lastRenderedPageBreak/>
        <w:t>hours. We talk about them, their people and their operation and what we agreed they would do since their last surgery. I typically leave the office about 5pm. I’m a karate instructor in the evenings, so I run a children’s class from 6.30pm to 7.30pm and then an adult class from 7.30pm to 9pm. Then it’s home, eat, shower and bed.</w:t>
      </w:r>
    </w:p>
    <w:p w:rsidR="0022766D" w:rsidRPr="0056230A" w:rsidRDefault="0022766D" w:rsidP="0022766D">
      <w:pPr>
        <w:pStyle w:val="Heading1"/>
        <w:rPr>
          <w:rFonts w:asciiTheme="minorHAnsi" w:hAnsiTheme="minorHAnsi"/>
        </w:rPr>
      </w:pPr>
      <w:r w:rsidRPr="0056230A">
        <w:rPr>
          <w:rFonts w:asciiTheme="minorHAnsi" w:hAnsiTheme="minorHAnsi"/>
        </w:rPr>
        <w:t>(</w:t>
      </w:r>
      <w:r>
        <w:rPr>
          <w:rFonts w:asciiTheme="minorHAnsi" w:hAnsiTheme="minorHAnsi"/>
        </w:rPr>
        <w:t>10</w:t>
      </w:r>
      <w:r w:rsidRPr="0056230A">
        <w:rPr>
          <w:rFonts w:asciiTheme="minorHAnsi" w:hAnsiTheme="minorHAnsi"/>
        </w:rPr>
        <w:t>) ‘i will be a model for the newspaper industry’</w:t>
      </w:r>
    </w:p>
    <w:p w:rsidR="0022766D" w:rsidRDefault="0022766D" w:rsidP="0022766D">
      <w:pPr>
        <w:pStyle w:val="byline"/>
      </w:pPr>
      <w:r>
        <w:rPr>
          <w:rStyle w:val="author"/>
        </w:rPr>
        <w:t xml:space="preserve">By </w:t>
      </w:r>
      <w:hyperlink r:id="rId547" w:history="1">
        <w:r>
          <w:rPr>
            <w:rStyle w:val="Hyperlink"/>
          </w:rPr>
          <w:t>MaryLou Costa</w:t>
        </w:r>
      </w:hyperlink>
      <w:r>
        <w:rPr>
          <w:rStyle w:val="author"/>
        </w:rPr>
        <w:t xml:space="preserve"> </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The managing director of i - The Independent’s new spin-off title - tells MaryLou Costa that the paid-for daily newspaper will satisfy an untapped appetite for bite-size quality content while returning a profit.</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It is the day after i hit the nation’s newsstands and Andrew Mullins – the man in charge of The Independent spin-off – is in bullish mood, despite the new daily paper being described as an “upmarket Metro” by Guardian media columnist Roy Greenslade.</w:t>
      </w:r>
      <w:r>
        <w:rPr>
          <w:rFonts w:asciiTheme="minorHAnsi" w:hAnsiTheme="minorHAnsi"/>
          <w:sz w:val="28"/>
          <w:szCs w:val="28"/>
        </w:rPr>
        <w:t xml:space="preserve"> </w:t>
      </w:r>
      <w:r w:rsidRPr="00616705">
        <w:rPr>
          <w:rFonts w:asciiTheme="minorHAnsi" w:hAnsiTheme="minorHAnsi"/>
          <w:sz w:val="28"/>
          <w:szCs w:val="28"/>
        </w:rPr>
        <w:t>It is the third title Mullins has taken charge of since being appointed managing director of The Evening Standard in 2007. The Independent was added to his workload in March this year, and he now oversees i.</w:t>
      </w:r>
      <w:r>
        <w:rPr>
          <w:rFonts w:asciiTheme="minorHAnsi" w:hAnsiTheme="minorHAnsi"/>
          <w:sz w:val="28"/>
          <w:szCs w:val="28"/>
        </w:rPr>
        <w:t xml:space="preserve"> </w:t>
      </w:r>
      <w:r w:rsidRPr="00616705">
        <w:rPr>
          <w:rFonts w:asciiTheme="minorHAnsi" w:hAnsiTheme="minorHAnsi"/>
          <w:sz w:val="28"/>
          <w:szCs w:val="28"/>
        </w:rPr>
        <w:t>The former Unilever and Diageo marketer has been a major player in the newspaper business for almost a decade, having been part of the senior management at News International from 2001 to 2007. In the last 24 hours, he has completed a succession of media interviews during which he has stated his case for why, in the digital age, he thinks launching a newspaper is a good business model.</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 xml:space="preserve">Although media commentators such as Greenslade and Marketing Week columnist </w:t>
      </w:r>
      <w:hyperlink r:id="rId548" w:history="1">
        <w:r w:rsidRPr="00616705">
          <w:rPr>
            <w:rStyle w:val="Hyperlink"/>
            <w:rFonts w:asciiTheme="minorHAnsi" w:hAnsiTheme="minorHAnsi"/>
            <w:sz w:val="28"/>
            <w:szCs w:val="28"/>
          </w:rPr>
          <w:t>Mark Ritson</w:t>
        </w:r>
      </w:hyperlink>
      <w:r w:rsidRPr="00616705">
        <w:rPr>
          <w:rFonts w:asciiTheme="minorHAnsi" w:hAnsiTheme="minorHAnsi"/>
          <w:sz w:val="28"/>
          <w:szCs w:val="28"/>
        </w:rPr>
        <w:t xml:space="preserve"> have expressed their doubts as to whether this new print title will succeed, Mullins argues there is a real need for a new style of quality newspaper despite the rise of digital media and the fragile economic environment that all businesses must survive in.</w:t>
      </w:r>
      <w:r>
        <w:rPr>
          <w:rFonts w:asciiTheme="minorHAnsi" w:hAnsiTheme="minorHAnsi"/>
          <w:sz w:val="28"/>
          <w:szCs w:val="28"/>
        </w:rPr>
        <w:t xml:space="preserve"> </w:t>
      </w:r>
      <w:r w:rsidRPr="00616705">
        <w:rPr>
          <w:rFonts w:asciiTheme="minorHAnsi" w:hAnsiTheme="minorHAnsi"/>
          <w:sz w:val="28"/>
          <w:szCs w:val="28"/>
        </w:rPr>
        <w:t>He has a food-based analogy at the ready. “Quality newspapers have been in decline for quite a while, and it’s coming down to a core bunch of readers who read a very large paper every day. It’s like a three-course meal: how often do you want to eat a three-course meal? That’s fine if you’re at home seven days a week, but commuters on the move prefer to snack. And i is a snacking news product,” he states.</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 xml:space="preserve">The bite-size i is a healthy alternative to the peanuts and crisps the paper’s target audience is currently gorging on, Mullins adds. But if peanuts and crisps </w:t>
      </w:r>
      <w:r w:rsidRPr="00616705">
        <w:rPr>
          <w:rFonts w:asciiTheme="minorHAnsi" w:hAnsiTheme="minorHAnsi"/>
          <w:sz w:val="28"/>
          <w:szCs w:val="28"/>
        </w:rPr>
        <w:lastRenderedPageBreak/>
        <w:t>are what readers have grown accustomed to, surely it is a mammoth task to force them into healthier habits?</w:t>
      </w:r>
      <w:r>
        <w:rPr>
          <w:rFonts w:asciiTheme="minorHAnsi" w:hAnsiTheme="minorHAnsi"/>
          <w:sz w:val="28"/>
          <w:szCs w:val="28"/>
        </w:rPr>
        <w:t xml:space="preserve"> </w:t>
      </w:r>
      <w:r w:rsidRPr="00616705">
        <w:rPr>
          <w:rFonts w:asciiTheme="minorHAnsi" w:hAnsiTheme="minorHAnsi"/>
          <w:sz w:val="28"/>
          <w:szCs w:val="28"/>
        </w:rPr>
        <w:t>Mullins believes that i is strong enough to change readers’ behaviour. He says: “Some are asking us whether people are going to queue and pay for i. If the quality’s right, they will. We think people will get back into the habit of buying a quality daily. And we think that i and The Independent are interchangeable depending on whether our audience is looking for a shorter read or for something longer.”</w:t>
      </w:r>
      <w:r>
        <w:rPr>
          <w:rFonts w:asciiTheme="minorHAnsi" w:hAnsiTheme="minorHAnsi"/>
          <w:sz w:val="28"/>
          <w:szCs w:val="28"/>
        </w:rPr>
        <w:t xml:space="preserve"> </w:t>
      </w:r>
      <w:r w:rsidRPr="00616705">
        <w:rPr>
          <w:rFonts w:asciiTheme="minorHAnsi" w:hAnsiTheme="minorHAnsi"/>
          <w:sz w:val="28"/>
          <w:szCs w:val="28"/>
        </w:rPr>
        <w:t>Doubts have been raised about i’s revenue model, and there has been talk that the newspaper will eventually follow in the footsteps of sister title The Evening Standard, which went from 50p to free in October last year.</w:t>
      </w:r>
      <w:r>
        <w:rPr>
          <w:rFonts w:asciiTheme="minorHAnsi" w:hAnsiTheme="minorHAnsi"/>
          <w:sz w:val="28"/>
          <w:szCs w:val="28"/>
        </w:rPr>
        <w:t xml:space="preserve"> </w:t>
      </w:r>
      <w:r w:rsidRPr="00616705">
        <w:rPr>
          <w:rFonts w:asciiTheme="minorHAnsi" w:hAnsiTheme="minorHAnsi"/>
          <w:sz w:val="28"/>
          <w:szCs w:val="28"/>
        </w:rPr>
        <w:t>’i will be a model for the newspaper industry’</w:t>
      </w:r>
      <w:r>
        <w:rPr>
          <w:rFonts w:asciiTheme="minorHAnsi" w:hAnsiTheme="minorHAnsi"/>
          <w:sz w:val="28"/>
          <w:szCs w:val="28"/>
        </w:rPr>
        <w:t xml:space="preserve"> </w:t>
      </w:r>
      <w:r w:rsidRPr="00616705">
        <w:rPr>
          <w:rFonts w:asciiTheme="minorHAnsi" w:hAnsiTheme="minorHAnsi"/>
          <w:sz w:val="28"/>
          <w:szCs w:val="28"/>
        </w:rPr>
        <w:t>But Mullins argues that i’s 20p price point is not designed to be phased down to free. In fact, he says the paper’s price could increase if other newspapers follow the trend of The Sunday Times’ 10% price hike to £2.20 in September.</w:t>
      </w:r>
      <w:r>
        <w:rPr>
          <w:rFonts w:asciiTheme="minorHAnsi" w:hAnsiTheme="minorHAnsi"/>
          <w:sz w:val="28"/>
          <w:szCs w:val="28"/>
        </w:rPr>
        <w:t xml:space="preserve"> </w:t>
      </w:r>
      <w:r w:rsidRPr="00616705">
        <w:rPr>
          <w:rFonts w:asciiTheme="minorHAnsi" w:hAnsiTheme="minorHAnsi"/>
          <w:sz w:val="28"/>
          <w:szCs w:val="28"/>
        </w:rPr>
        <w:t>The profit model for i is also built on plans to bring in as much advertising as The Independent with the additional benefit of having relatively low overheads – the paper uses the same office space and staff as The Indy, except for the appointment of former thelondonpaper editor Stefano Hatfield this month as i’s executive editor.</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“We intend for i to be a paid-for newspaper, and we believe in a portfolio strategy where The Independent survives,” Mullins states. “It’s quite possible that the bigger qualities will follow the lead of The Sunday Times and go up in price. If The Independent goes up in price, then i’s price will follow. That’s the way to make money; we will lose money if we take off the cover price.”</w:t>
      </w:r>
      <w:r>
        <w:rPr>
          <w:rFonts w:asciiTheme="minorHAnsi" w:hAnsiTheme="minorHAnsi"/>
          <w:sz w:val="28"/>
          <w:szCs w:val="28"/>
        </w:rPr>
        <w:t xml:space="preserve"> </w:t>
      </w:r>
      <w:r w:rsidRPr="00616705">
        <w:rPr>
          <w:rFonts w:asciiTheme="minorHAnsi" w:hAnsiTheme="minorHAnsi"/>
          <w:sz w:val="28"/>
          <w:szCs w:val="28"/>
        </w:rPr>
        <w:t>He stresses that i will not become “the other Metro” because the titles are two distinct propositions. “Metro does a fantastic job of being free because it has certain distribution contracts that the business has spent a lot of money on which makes it easy to be distributed in urban centres,” says Mullins. “We want to be distributed nationally and you need wholesalers, price and margins.</w:t>
      </w:r>
      <w:r>
        <w:rPr>
          <w:rFonts w:asciiTheme="minorHAnsi" w:hAnsiTheme="minorHAnsi"/>
          <w:sz w:val="28"/>
          <w:szCs w:val="28"/>
        </w:rPr>
        <w:t xml:space="preserve"> </w:t>
      </w:r>
      <w:r w:rsidRPr="00616705">
        <w:rPr>
          <w:rFonts w:asciiTheme="minorHAnsi" w:hAnsiTheme="minorHAnsi"/>
          <w:sz w:val="28"/>
          <w:szCs w:val="28"/>
        </w:rPr>
        <w:t>“Metro is always going to have completely different content. We are not a paper that is going to be relying on celebrity as front page material,” he adds. “We are building an iconic quality brand that people want to be seen carrying, like a badge. We have a unique design and upmarket content.”</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The new title will no doubt benefit from being an extension of The Independent, which has readership figures of 182,412 (a decline of 0.2% month on month for November, according to October’s ABC figures). But Mullins is confident that i will not take full paying readers away from its big brother.</w:t>
      </w:r>
      <w:r>
        <w:rPr>
          <w:rFonts w:asciiTheme="minorHAnsi" w:hAnsiTheme="minorHAnsi"/>
          <w:sz w:val="28"/>
          <w:szCs w:val="28"/>
        </w:rPr>
        <w:t xml:space="preserve"> </w:t>
      </w:r>
      <w:r w:rsidRPr="00616705">
        <w:rPr>
          <w:rFonts w:asciiTheme="minorHAnsi" w:hAnsiTheme="minorHAnsi"/>
          <w:sz w:val="28"/>
          <w:szCs w:val="28"/>
        </w:rPr>
        <w:t xml:space="preserve">And although he does not say this in as many words, he seems comfortable with the idea that i could be used as an introductory, migratory tool to the more expensive Independent. For the record, he adds that sales of The Independent on the day i launched on </w:t>
      </w:r>
      <w:r w:rsidRPr="00616705">
        <w:rPr>
          <w:rFonts w:asciiTheme="minorHAnsi" w:hAnsiTheme="minorHAnsi"/>
          <w:sz w:val="28"/>
          <w:szCs w:val="28"/>
        </w:rPr>
        <w:lastRenderedPageBreak/>
        <w:t>26 October were nothing but normal.</w:t>
      </w:r>
      <w:r>
        <w:rPr>
          <w:rFonts w:asciiTheme="minorHAnsi" w:hAnsiTheme="minorHAnsi"/>
          <w:sz w:val="28"/>
          <w:szCs w:val="28"/>
        </w:rPr>
        <w:t xml:space="preserve"> </w:t>
      </w:r>
      <w:r w:rsidRPr="00616705">
        <w:rPr>
          <w:rFonts w:asciiTheme="minorHAnsi" w:hAnsiTheme="minorHAnsi"/>
          <w:sz w:val="28"/>
          <w:szCs w:val="28"/>
        </w:rPr>
        <w:t>The redesigned Independent was launched on the same day as its baby brother to highlight the distinction between both brands. “Did you notice the difference between The Independent on Monday and that on Tuesday?” Mullins asks. “There is a lot more black and white, it is</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more sober in feel and it looks much more premium. We think that for the readers who are going to stay in the premium end of the category, they like to feel proud about what they are reading and they will make that positive choice to stay with the three-course meal as opposed to having snacks.”</w:t>
      </w:r>
      <w:r>
        <w:rPr>
          <w:rFonts w:asciiTheme="minorHAnsi" w:hAnsiTheme="minorHAnsi"/>
          <w:sz w:val="28"/>
          <w:szCs w:val="28"/>
        </w:rPr>
        <w:t xml:space="preserve"> </w:t>
      </w:r>
      <w:r w:rsidRPr="00616705">
        <w:rPr>
          <w:rFonts w:asciiTheme="minorHAnsi" w:hAnsiTheme="minorHAnsi"/>
          <w:sz w:val="28"/>
          <w:szCs w:val="28"/>
        </w:rPr>
        <w:t>The marketing strategy put in place for i has an old-fashioned, traditional feel. The masthead sails past potential new readers on the sides of London buses, and it greets people as they come out of Tube stations. Mullins says broadcast media has been used sparingly and the bulk of the company’s marketing efforts will be around sampling in order to get the product into people’s hands and build a new habit.</w:t>
      </w:r>
      <w:r>
        <w:rPr>
          <w:rFonts w:asciiTheme="minorHAnsi" w:hAnsiTheme="minorHAnsi"/>
          <w:sz w:val="28"/>
          <w:szCs w:val="28"/>
        </w:rPr>
        <w:t xml:space="preserve"> </w:t>
      </w:r>
      <w:r w:rsidRPr="00616705">
        <w:rPr>
          <w:rFonts w:asciiTheme="minorHAnsi" w:hAnsiTheme="minorHAnsi"/>
          <w:sz w:val="28"/>
          <w:szCs w:val="28"/>
        </w:rPr>
        <w:t>Mullins is quick to deny it is a big marketing investment and takes a critical tone:</w:t>
      </w:r>
      <w:r w:rsidRPr="00616705">
        <w:rPr>
          <w:rFonts w:ascii="Cambria Math" w:hAnsi="Cambria Math" w:cs="Cambria Math"/>
          <w:sz w:val="28"/>
          <w:szCs w:val="28"/>
        </w:rPr>
        <w:t> </w:t>
      </w:r>
      <w:r w:rsidRPr="00616705">
        <w:rPr>
          <w:rFonts w:asciiTheme="minorHAnsi" w:hAnsiTheme="minorHAnsi"/>
          <w:sz w:val="28"/>
          <w:szCs w:val="28"/>
        </w:rPr>
        <w:t>“Do you think it’s a huge push? It’s a well targeted, cost-effective drive. There is a short awareness building campaign and the majority of our investment will be sampling and point of sale material, getting people into stores to buy it. We have a pot of money – of which I won’t tell you the amount – that we will use as and when we need to.”</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Thousands of free copies were given away in i’s first two weeks as part of a voucher initiative through The Evening Standard, and The Guardian reported last week that daily numbers were looking to be about 125,000.</w:t>
      </w:r>
      <w:r>
        <w:rPr>
          <w:rFonts w:asciiTheme="minorHAnsi" w:hAnsiTheme="minorHAnsi"/>
          <w:sz w:val="28"/>
          <w:szCs w:val="28"/>
        </w:rPr>
        <w:t xml:space="preserve"> </w:t>
      </w:r>
      <w:r w:rsidRPr="00616705">
        <w:rPr>
          <w:rFonts w:asciiTheme="minorHAnsi" w:hAnsiTheme="minorHAnsi"/>
          <w:sz w:val="28"/>
          <w:szCs w:val="28"/>
        </w:rPr>
        <w:t>Mullins will not be drawn on numbers yet, despite giving an estimated target of about 200,000 copies a day to Press Gazette magazine. He said in the press last week that he would not be revealing concrete figures until at least December. “[Press Gazette] kind of pushed us to say that,” he says. “We aren’t giving out specific sales data in the short term. We know how big it could be but we don’t want to put out milestones that people will judge us by.”</w:t>
      </w:r>
      <w:r>
        <w:rPr>
          <w:rFonts w:asciiTheme="minorHAnsi" w:hAnsiTheme="minorHAnsi"/>
          <w:sz w:val="28"/>
          <w:szCs w:val="28"/>
        </w:rPr>
        <w:t xml:space="preserve"> </w:t>
      </w:r>
      <w:r w:rsidRPr="00616705">
        <w:rPr>
          <w:rFonts w:asciiTheme="minorHAnsi" w:hAnsiTheme="minorHAnsi"/>
          <w:sz w:val="28"/>
          <w:szCs w:val="28"/>
        </w:rPr>
        <w:t>The day after i’s launch, the title’s owner conducted a social media analysis that showed 74% of Twitter comments were positive, as was 71% of all web feedback. A week later, Mullins confirmed that the Twitter hashtag ipaper is still running high with largely positive comments.</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It’s valuable data to have, especially if Mullins and his team intend on using it to analyse the 26% of Twitter comments that take a more negative or neutral tone.</w:t>
      </w:r>
      <w:r>
        <w:rPr>
          <w:rFonts w:asciiTheme="minorHAnsi" w:hAnsiTheme="minorHAnsi"/>
          <w:sz w:val="28"/>
          <w:szCs w:val="28"/>
        </w:rPr>
        <w:t xml:space="preserve"> </w:t>
      </w:r>
      <w:r w:rsidRPr="00616705">
        <w:rPr>
          <w:rFonts w:asciiTheme="minorHAnsi" w:hAnsiTheme="minorHAnsi"/>
          <w:sz w:val="28"/>
          <w:szCs w:val="28"/>
        </w:rPr>
        <w:t xml:space="preserve">However, Mullins admits: “Online moves so quickly we don’t have the resources and intelligence to know where it’s going. We spend very little on it. Instead, we watch everyone else try and make money from it, so we can try not to lose </w:t>
      </w:r>
      <w:r w:rsidRPr="00616705">
        <w:rPr>
          <w:rFonts w:asciiTheme="minorHAnsi" w:hAnsiTheme="minorHAnsi"/>
          <w:sz w:val="28"/>
          <w:szCs w:val="28"/>
        </w:rPr>
        <w:lastRenderedPageBreak/>
        <w:t>money.”</w:t>
      </w:r>
      <w:r>
        <w:rPr>
          <w:rFonts w:asciiTheme="minorHAnsi" w:hAnsiTheme="minorHAnsi"/>
          <w:sz w:val="28"/>
          <w:szCs w:val="28"/>
        </w:rPr>
        <w:t xml:space="preserve"> </w:t>
      </w:r>
      <w:r w:rsidRPr="00616705">
        <w:rPr>
          <w:rFonts w:asciiTheme="minorHAnsi" w:hAnsiTheme="minorHAnsi"/>
          <w:sz w:val="28"/>
          <w:szCs w:val="28"/>
        </w:rPr>
        <w:t>He calls News International’s paywall venture a “smart, brave idea”, although he is yet to decide whether this is the future of newspapers.</w:t>
      </w:r>
      <w:r>
        <w:rPr>
          <w:rFonts w:asciiTheme="minorHAnsi" w:hAnsiTheme="minorHAnsi"/>
          <w:sz w:val="28"/>
          <w:szCs w:val="28"/>
        </w:rPr>
        <w:t xml:space="preserve"> </w:t>
      </w:r>
      <w:r w:rsidRPr="00616705">
        <w:rPr>
          <w:rFonts w:asciiTheme="minorHAnsi" w:hAnsiTheme="minorHAnsi"/>
          <w:sz w:val="28"/>
          <w:szCs w:val="28"/>
        </w:rPr>
        <w:t>“The great thing about Rupert Murdoch, News Corp and News International is that they put big bets down for the future,” Mullins reflects. “We are a small, private business and we have to invest in how the business works today. The fact they want to pioneer it on the basis that others could then make money from their content is bloody good for the industry really.”</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He adds: “We don’t have other businesses that we could use to subsidise such an investment. We have a certain amount of money that we use to bring our papers into profitability – you have to farm the fields in front of you, you can’t speculate on crops that you don’t have already. That’s why we went free with The Evening Standard and extended The Independent into i. Our revenues come largely from advertising, not from streams that don’t yet exist.”</w:t>
      </w:r>
      <w:r>
        <w:rPr>
          <w:rFonts w:asciiTheme="minorHAnsi" w:hAnsiTheme="minorHAnsi"/>
          <w:sz w:val="28"/>
          <w:szCs w:val="28"/>
        </w:rPr>
        <w:t xml:space="preserve"> </w:t>
      </w:r>
      <w:r w:rsidRPr="00616705">
        <w:rPr>
          <w:rFonts w:asciiTheme="minorHAnsi" w:hAnsiTheme="minorHAnsi"/>
          <w:sz w:val="28"/>
          <w:szCs w:val="28"/>
        </w:rPr>
        <w:t>We are not a paper that is going to be relying on celebrity as front page material. We are building an iconic quality brand that people want to be seen carrying</w:t>
      </w:r>
      <w:r>
        <w:rPr>
          <w:rFonts w:asciiTheme="minorHAnsi" w:hAnsiTheme="minorHAnsi"/>
          <w:sz w:val="28"/>
          <w:szCs w:val="28"/>
        </w:rPr>
        <w:t>.</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For the most part, a paywall does make sense to Mullins. If you consider that online page impressions will continue to increase, then advertising in the form of banners and buttons will become a commodity that will increase in supply, so relying purely on this strategy will become unsustainable, he says.</w:t>
      </w:r>
      <w:r>
        <w:rPr>
          <w:rFonts w:asciiTheme="minorHAnsi" w:hAnsiTheme="minorHAnsi"/>
          <w:sz w:val="28"/>
          <w:szCs w:val="28"/>
        </w:rPr>
        <w:t xml:space="preserve"> </w:t>
      </w:r>
      <w:r w:rsidRPr="00616705">
        <w:rPr>
          <w:rFonts w:asciiTheme="minorHAnsi" w:hAnsiTheme="minorHAnsi"/>
          <w:sz w:val="28"/>
          <w:szCs w:val="28"/>
        </w:rPr>
        <w:t>“If the advertising doesn’t actually get bigger in volume then the price of what you are supplying goes down. Advertisers aren’t loyal to one site – you can buy an audience of 25- to 44-year-old ABC1 adults from any site you want. So if you are trying to build your future on page impressions you can only expect deflation,” he predicts.</w:t>
      </w:r>
      <w:r>
        <w:rPr>
          <w:rFonts w:asciiTheme="minorHAnsi" w:hAnsiTheme="minorHAnsi"/>
          <w:sz w:val="28"/>
          <w:szCs w:val="28"/>
        </w:rPr>
        <w:t xml:space="preserve"> </w:t>
      </w:r>
      <w:r w:rsidRPr="00616705">
        <w:rPr>
          <w:rFonts w:asciiTheme="minorHAnsi" w:hAnsiTheme="minorHAnsi"/>
          <w:sz w:val="28"/>
          <w:szCs w:val="28"/>
        </w:rPr>
        <w:t>Instead, he believes that his former employer is giving advertisers added value by reducing their audience but having a deeper understanding of who its readers are. He says: “What The Times has done is say ‘we are going to give you a range of very upmarket people, we know their names and addresses and we have a payment relationship with them’.”</w:t>
      </w:r>
    </w:p>
    <w:p w:rsidR="0022766D" w:rsidRDefault="0022766D" w:rsidP="0022766D">
      <w:pPr>
        <w:pStyle w:val="NormalWeb"/>
        <w:jc w:val="both"/>
        <w:rPr>
          <w:rFonts w:asciiTheme="minorHAnsi" w:hAnsiTheme="minorHAnsi"/>
          <w:sz w:val="28"/>
          <w:szCs w:val="28"/>
        </w:rPr>
      </w:pPr>
      <w:r w:rsidRPr="00616705">
        <w:rPr>
          <w:rFonts w:asciiTheme="minorHAnsi" w:hAnsiTheme="minorHAnsi"/>
          <w:sz w:val="28"/>
          <w:szCs w:val="28"/>
        </w:rPr>
        <w:t>It’s clear that there’s an insatiable demand for content and the simple business model is attracting advertising around effective content distribution. That could be digital, says Mullins, but there is no reason why innovation can’t happen in print, and the business hopes the launch of i will prove this.</w:t>
      </w:r>
      <w:r>
        <w:rPr>
          <w:rFonts w:asciiTheme="minorHAnsi" w:hAnsiTheme="minorHAnsi"/>
          <w:sz w:val="28"/>
          <w:szCs w:val="28"/>
        </w:rPr>
        <w:t xml:space="preserve"> </w:t>
      </w:r>
      <w:r w:rsidRPr="00616705">
        <w:rPr>
          <w:rFonts w:asciiTheme="minorHAnsi" w:hAnsiTheme="minorHAnsi"/>
          <w:sz w:val="28"/>
          <w:szCs w:val="28"/>
        </w:rPr>
        <w:t>How often do you want to eat a three-course meal? That’s fine if you’re at home seven days a week, but commuters on the move prefer to snack. And i is a snacking news product</w:t>
      </w:r>
      <w:r>
        <w:rPr>
          <w:rFonts w:asciiTheme="minorHAnsi" w:hAnsiTheme="minorHAnsi"/>
          <w:sz w:val="28"/>
          <w:szCs w:val="28"/>
        </w:rPr>
        <w:t xml:space="preserve">. </w:t>
      </w:r>
      <w:r w:rsidRPr="00616705">
        <w:rPr>
          <w:rFonts w:asciiTheme="minorHAnsi" w:hAnsiTheme="minorHAnsi"/>
          <w:sz w:val="28"/>
          <w:szCs w:val="28"/>
        </w:rPr>
        <w:t xml:space="preserve">While being a digital pioneer is a risk the business is unwilling to take, Mullins has put his money on the product he knows best. “If you start with the consumer, which is where you should always start, there has probably never been a better time for time-saving, value for money, convenient products,” he </w:t>
      </w:r>
      <w:r w:rsidRPr="00616705">
        <w:rPr>
          <w:rFonts w:asciiTheme="minorHAnsi" w:hAnsiTheme="minorHAnsi"/>
          <w:sz w:val="28"/>
          <w:szCs w:val="28"/>
        </w:rPr>
        <w:lastRenderedPageBreak/>
        <w:t>says. “That’s what we are providing. If we build an audience that wants to buy us daily, the money will come. That is the simple economics of newspapers.”</w:t>
      </w:r>
      <w:r>
        <w:rPr>
          <w:rFonts w:asciiTheme="minorHAnsi" w:hAnsiTheme="minorHAnsi"/>
          <w:sz w:val="28"/>
          <w:szCs w:val="28"/>
        </w:rPr>
        <w:t xml:space="preserve"> </w:t>
      </w:r>
    </w:p>
    <w:p w:rsidR="0022766D" w:rsidRDefault="0022766D" w:rsidP="0022766D">
      <w:pPr>
        <w:pStyle w:val="NormalWeb"/>
        <w:jc w:val="both"/>
        <w:rPr>
          <w:rFonts w:asciiTheme="minorHAnsi" w:hAnsiTheme="minorHAnsi"/>
          <w:sz w:val="28"/>
          <w:szCs w:val="28"/>
        </w:rPr>
      </w:pP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CV</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Current role:</w:t>
      </w:r>
      <w:r w:rsidRPr="00616705">
        <w:rPr>
          <w:rFonts w:asciiTheme="minorHAnsi" w:hAnsiTheme="minorHAnsi"/>
          <w:sz w:val="28"/>
          <w:szCs w:val="28"/>
        </w:rPr>
        <w:t xml:space="preserve"> Managing director of The Evening Standard, The Independent and i.</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2007–May 2010:</w:t>
      </w:r>
      <w:r w:rsidRPr="00616705">
        <w:rPr>
          <w:rFonts w:asciiTheme="minorHAnsi" w:hAnsiTheme="minorHAnsi"/>
          <w:sz w:val="28"/>
          <w:szCs w:val="28"/>
        </w:rPr>
        <w:t xml:space="preserve"> Managing director of The Evening Standard.</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2001–2007:</w:t>
      </w:r>
      <w:r w:rsidRPr="00616705">
        <w:rPr>
          <w:rFonts w:asciiTheme="minorHAnsi" w:hAnsiTheme="minorHAnsi"/>
          <w:sz w:val="28"/>
          <w:szCs w:val="28"/>
        </w:rPr>
        <w:t xml:space="preserve"> Marketing director and general manager at News International.</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1995–2001:</w:t>
      </w:r>
      <w:r w:rsidRPr="00616705">
        <w:rPr>
          <w:rFonts w:asciiTheme="minorHAnsi" w:hAnsiTheme="minorHAnsi"/>
          <w:sz w:val="28"/>
          <w:szCs w:val="28"/>
        </w:rPr>
        <w:t xml:space="preserve"> Various roles at Diageo, including managing director of UDV Amsterdam.</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1986–1995:</w:t>
      </w:r>
      <w:r w:rsidRPr="00616705">
        <w:rPr>
          <w:rFonts w:asciiTheme="minorHAnsi" w:hAnsiTheme="minorHAnsi"/>
          <w:sz w:val="28"/>
          <w:szCs w:val="28"/>
        </w:rPr>
        <w:t xml:space="preserve"> Marketing manager for UK detergents at Unilever.</w:t>
      </w:r>
    </w:p>
    <w:p w:rsidR="0022766D" w:rsidRPr="00616705" w:rsidRDefault="0022766D" w:rsidP="0022766D">
      <w:pPr>
        <w:pStyle w:val="Heading3"/>
        <w:jc w:val="both"/>
        <w:rPr>
          <w:rFonts w:asciiTheme="minorHAnsi" w:hAnsiTheme="minorHAnsi"/>
          <w:sz w:val="28"/>
          <w:szCs w:val="28"/>
        </w:rPr>
      </w:pPr>
      <w:r w:rsidRPr="00616705">
        <w:rPr>
          <w:rFonts w:asciiTheme="minorHAnsi" w:hAnsiTheme="minorHAnsi"/>
          <w:sz w:val="28"/>
          <w:szCs w:val="28"/>
        </w:rPr>
        <w:t>Timeline of events</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January 2009:</w:t>
      </w:r>
      <w:r w:rsidRPr="00616705">
        <w:rPr>
          <w:rFonts w:asciiTheme="minorHAnsi" w:hAnsiTheme="minorHAnsi"/>
          <w:sz w:val="28"/>
          <w:szCs w:val="28"/>
        </w:rPr>
        <w:t xml:space="preserve"> Russian businessman Alexander Lebedev buys a majority share in The Evening Standard newspaper from parent company the Daily Mail and General Trust (Associated Newspapers division, the parent company of freesheet Metro).</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October 2009:</w:t>
      </w:r>
      <w:r w:rsidRPr="00616705">
        <w:rPr>
          <w:rFonts w:asciiTheme="minorHAnsi" w:hAnsiTheme="minorHAnsi"/>
          <w:sz w:val="28"/>
          <w:szCs w:val="28"/>
        </w:rPr>
        <w:t xml:space="preserve"> The Evening Standard drops its 50p cover price and relaunches under a new free distribution model, doubling its circulation to attract sufficient advertising revenue. This is less than two months after the closure of thelondonpaper and London Lite freesheets, owned by News International and Associated Newspapers respectively.</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March 2010:</w:t>
      </w:r>
      <w:r w:rsidRPr="00616705">
        <w:rPr>
          <w:rFonts w:asciiTheme="minorHAnsi" w:hAnsiTheme="minorHAnsi"/>
          <w:sz w:val="28"/>
          <w:szCs w:val="28"/>
        </w:rPr>
        <w:t xml:space="preserve"> Lebedev buys The Independent and Independent on Sunday newspapers from parent company Independent News &amp; Media.</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October 2010:</w:t>
      </w:r>
      <w:r w:rsidRPr="00616705">
        <w:rPr>
          <w:rFonts w:asciiTheme="minorHAnsi" w:hAnsiTheme="minorHAnsi"/>
          <w:sz w:val="28"/>
          <w:szCs w:val="28"/>
        </w:rPr>
        <w:t xml:space="preserve"> New title i launches as a brand extension of The Independent, designed as a condensed quality read for busy people, priced at 20p.</w:t>
      </w:r>
    </w:p>
    <w:p w:rsidR="0022766D" w:rsidRPr="00616705" w:rsidRDefault="0022766D" w:rsidP="0022766D">
      <w:pPr>
        <w:pStyle w:val="Heading3"/>
        <w:jc w:val="both"/>
        <w:rPr>
          <w:rFonts w:asciiTheme="minorHAnsi" w:hAnsiTheme="minorHAnsi"/>
          <w:sz w:val="28"/>
          <w:szCs w:val="28"/>
        </w:rPr>
      </w:pPr>
      <w:r w:rsidRPr="00616705">
        <w:rPr>
          <w:rFonts w:asciiTheme="minorHAnsi" w:hAnsiTheme="minorHAnsi"/>
          <w:sz w:val="28"/>
          <w:szCs w:val="28"/>
        </w:rPr>
        <w:t>My last 24 hours</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 xml:space="preserve">We launched i yesterday, so I spent a lot of that day doing media interviews. Typically though, I spend my time running the business from the inside. My two heads of advertising, Jon O’Donnell and Melanie Danks, do all the hard work </w:t>
      </w:r>
      <w:r w:rsidRPr="00616705">
        <w:rPr>
          <w:rFonts w:asciiTheme="minorHAnsi" w:hAnsiTheme="minorHAnsi"/>
          <w:sz w:val="28"/>
          <w:szCs w:val="28"/>
        </w:rPr>
        <w:lastRenderedPageBreak/>
        <w:t>getting the money in from media agencies and clients.</w:t>
      </w:r>
      <w:r>
        <w:rPr>
          <w:rFonts w:asciiTheme="minorHAnsi" w:hAnsiTheme="minorHAnsi"/>
          <w:sz w:val="28"/>
          <w:szCs w:val="28"/>
        </w:rPr>
        <w:t xml:space="preserve"> </w:t>
      </w:r>
      <w:r w:rsidRPr="00616705">
        <w:rPr>
          <w:rFonts w:asciiTheme="minorHAnsi" w:hAnsiTheme="minorHAnsi"/>
          <w:sz w:val="28"/>
          <w:szCs w:val="28"/>
        </w:rPr>
        <w:t>I talk regularly to the editorial and commercial teams, making sure the strategy is being developed, setting the right KPIs and measurements and making sure we are delivering against them.</w:t>
      </w:r>
      <w:r>
        <w:rPr>
          <w:rFonts w:asciiTheme="minorHAnsi" w:hAnsiTheme="minorHAnsi"/>
          <w:sz w:val="28"/>
          <w:szCs w:val="28"/>
        </w:rPr>
        <w:t xml:space="preserve"> </w:t>
      </w:r>
      <w:r w:rsidRPr="00616705">
        <w:rPr>
          <w:rFonts w:asciiTheme="minorHAnsi" w:hAnsiTheme="minorHAnsi"/>
          <w:sz w:val="28"/>
          <w:szCs w:val="28"/>
        </w:rPr>
        <w:t>If we’re on target it’s about making people know they are doing a bloody good job, and if not, it’s about how can we rectify the situation. I also have weekly meetings with our chairman, Evgeny Lebedev [who is the son of owner Alexander Lebedev].</w:t>
      </w:r>
    </w:p>
    <w:p w:rsidR="0022766D" w:rsidRPr="00616705" w:rsidRDefault="0022766D" w:rsidP="0022766D">
      <w:pPr>
        <w:pStyle w:val="Heading3"/>
        <w:jc w:val="both"/>
        <w:rPr>
          <w:rFonts w:asciiTheme="minorHAnsi" w:hAnsiTheme="minorHAnsi"/>
          <w:sz w:val="28"/>
          <w:szCs w:val="28"/>
        </w:rPr>
      </w:pPr>
      <w:r w:rsidRPr="00616705">
        <w:rPr>
          <w:rFonts w:asciiTheme="minorHAnsi" w:hAnsiTheme="minorHAnsi"/>
          <w:sz w:val="28"/>
          <w:szCs w:val="28"/>
        </w:rPr>
        <w:t>Q&amp;A</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Marketing Week (MW):</w:t>
      </w:r>
      <w:r w:rsidRPr="00616705">
        <w:rPr>
          <w:rFonts w:asciiTheme="minorHAnsi" w:hAnsiTheme="minorHAnsi"/>
          <w:sz w:val="28"/>
          <w:szCs w:val="28"/>
        </w:rPr>
        <w:t xml:space="preserve"> You head up both The Independent and The Evening Standard so how do you manage both businesses?</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Andrew Mullins (AM):</w:t>
      </w:r>
      <w:r w:rsidRPr="00616705">
        <w:rPr>
          <w:rFonts w:asciiTheme="minorHAnsi" w:hAnsiTheme="minorHAnsi"/>
          <w:sz w:val="28"/>
          <w:szCs w:val="28"/>
        </w:rPr>
        <w:t xml:space="preserve"> I have operations, digital, advertising sales, sales and marketing and finance directors who all report to me, and we run the two businesses together. The editors of our titles report directly to the owners, although we work in tandem with them.</w:t>
      </w:r>
      <w:r>
        <w:rPr>
          <w:rFonts w:asciiTheme="minorHAnsi" w:hAnsiTheme="minorHAnsi"/>
          <w:sz w:val="28"/>
          <w:szCs w:val="28"/>
        </w:rPr>
        <w:t xml:space="preserve"> </w:t>
      </w:r>
      <w:r w:rsidRPr="00616705">
        <w:rPr>
          <w:rFonts w:asciiTheme="minorHAnsi" w:hAnsiTheme="minorHAnsi"/>
          <w:sz w:val="28"/>
          <w:szCs w:val="28"/>
        </w:rPr>
        <w:t>I report to Evgeny Lebedev, the chairman of The Evening Standard and The Independent. His father Alexander Lebedev is the owner but the son runs the businesses. If the ship’s going in the right direction they let us get on with it, but if it’s going slightly off they like to know what’s going on. They don’t tend to be heavy handed; they trust us to run the business.</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MW:</w:t>
      </w:r>
      <w:r w:rsidRPr="00616705">
        <w:rPr>
          <w:rFonts w:asciiTheme="minorHAnsi" w:hAnsiTheme="minorHAnsi"/>
          <w:sz w:val="28"/>
          <w:szCs w:val="28"/>
        </w:rPr>
        <w:t xml:space="preserve"> What has it been like working with the Lebedevs since they bought The Independent this year and The Evening Standard last year?</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AM:</w:t>
      </w:r>
      <w:r w:rsidRPr="00616705">
        <w:rPr>
          <w:rFonts w:asciiTheme="minorHAnsi" w:hAnsiTheme="minorHAnsi"/>
          <w:sz w:val="28"/>
          <w:szCs w:val="28"/>
        </w:rPr>
        <w:t xml:space="preserve"> Alexander and Evgeny have other businesses to run and this is a very small part of their portfolio but they are very passionate and committed. They 100% expect their management team to know what’s happening. Through board presentations and meetings we talk about strategic options and their financial implications. If it’s a bad idea they redirect us, then we make a decision and move forward.</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MW: Do you foresee i having any political allegiance?</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AM:</w:t>
      </w:r>
      <w:r w:rsidRPr="00616705">
        <w:rPr>
          <w:rFonts w:asciiTheme="minorHAnsi" w:hAnsiTheme="minorHAnsi"/>
          <w:sz w:val="28"/>
          <w:szCs w:val="28"/>
        </w:rPr>
        <w:t xml:space="preserve"> The Independent has no political allegiances, and therefore i definitely won’t. Just because newspapers back parties in elections doesn’t mean they have political allegiances – it means that ultimately, on the day of the election, they make a call based on the evidence. Coming out on the day of the election and saying:</w:t>
      </w:r>
      <w:r w:rsidRPr="00616705">
        <w:rPr>
          <w:rFonts w:ascii="Cambria Math" w:hAnsi="Cambria Math" w:cs="Cambria Math"/>
          <w:sz w:val="28"/>
          <w:szCs w:val="28"/>
        </w:rPr>
        <w:t> </w:t>
      </w:r>
      <w:r w:rsidRPr="00616705">
        <w:rPr>
          <w:rFonts w:asciiTheme="minorHAnsi" w:hAnsiTheme="minorHAnsi"/>
          <w:sz w:val="28"/>
          <w:szCs w:val="28"/>
        </w:rPr>
        <w:t xml:space="preserve">“Given everything that we know, this is who we think will win” is taking an opinion, a stance. The Evening Standard did that this year [backing The </w:t>
      </w:r>
      <w:r w:rsidRPr="00616705">
        <w:rPr>
          <w:rFonts w:asciiTheme="minorHAnsi" w:hAnsiTheme="minorHAnsi"/>
          <w:sz w:val="28"/>
          <w:szCs w:val="28"/>
        </w:rPr>
        <w:lastRenderedPageBreak/>
        <w:t>Conservatives]. Others come out and back a particular party early on, and we wouldn’t do that.</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MW:</w:t>
      </w:r>
      <w:r w:rsidRPr="00616705">
        <w:rPr>
          <w:rFonts w:asciiTheme="minorHAnsi" w:hAnsiTheme="minorHAnsi"/>
          <w:sz w:val="28"/>
          <w:szCs w:val="28"/>
        </w:rPr>
        <w:t xml:space="preserve"> Has moving The Evening Standard from 50p per issue to a free model been a successful strategy?</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AM:</w:t>
      </w:r>
      <w:r w:rsidRPr="00616705">
        <w:rPr>
          <w:rFonts w:asciiTheme="minorHAnsi" w:hAnsiTheme="minorHAnsi"/>
          <w:sz w:val="28"/>
          <w:szCs w:val="28"/>
        </w:rPr>
        <w:t xml:space="preserve"> It’s doing amazingly well. Most people thought that we were finished and dead and the one thing they didn’t expect us to do was go free and keep the quality of the paper.</w:t>
      </w:r>
      <w:r>
        <w:rPr>
          <w:rFonts w:asciiTheme="minorHAnsi" w:hAnsiTheme="minorHAnsi"/>
          <w:sz w:val="28"/>
          <w:szCs w:val="28"/>
        </w:rPr>
        <w:t xml:space="preserve"> </w:t>
      </w:r>
      <w:r w:rsidRPr="00616705">
        <w:rPr>
          <w:rFonts w:asciiTheme="minorHAnsi" w:hAnsiTheme="minorHAnsi"/>
          <w:sz w:val="28"/>
          <w:szCs w:val="28"/>
        </w:rPr>
        <w:t>Now 700,000 copies are distributed every night and Londoners see The Evening Standard as an essential part of their daily commute home.</w:t>
      </w:r>
      <w:r>
        <w:rPr>
          <w:rFonts w:asciiTheme="minorHAnsi" w:hAnsiTheme="minorHAnsi"/>
          <w:sz w:val="28"/>
          <w:szCs w:val="28"/>
        </w:rPr>
        <w:t xml:space="preserve"> </w:t>
      </w:r>
      <w:r w:rsidRPr="00616705">
        <w:rPr>
          <w:rFonts w:asciiTheme="minorHAnsi" w:hAnsiTheme="minorHAnsi"/>
          <w:sz w:val="28"/>
          <w:szCs w:val="28"/>
        </w:rPr>
        <w:t>Past negativities are dropping away and people are seeing it as celebrating London.</w:t>
      </w:r>
      <w:r>
        <w:rPr>
          <w:rFonts w:asciiTheme="minorHAnsi" w:hAnsiTheme="minorHAnsi"/>
          <w:sz w:val="28"/>
          <w:szCs w:val="28"/>
        </w:rPr>
        <w:t xml:space="preserve"> </w:t>
      </w:r>
      <w:r w:rsidRPr="00616705">
        <w:rPr>
          <w:rFonts w:asciiTheme="minorHAnsi" w:hAnsiTheme="minorHAnsi"/>
          <w:sz w:val="28"/>
          <w:szCs w:val="28"/>
        </w:rPr>
        <w:t>We initially began distributing 600,000 copies because you don’t want lots of copies lying around at the end of the night. But they were going faster and faster every night so we added another 100,000. Hopefully advertisers will continue to support that because it’s a good audience and people are reading. We are still confident in the model.</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MW: How has your marketing background at Unilever and Diageo helped shape how you do business today?</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AM:</w:t>
      </w:r>
      <w:r w:rsidRPr="00616705">
        <w:rPr>
          <w:rFonts w:asciiTheme="minorHAnsi" w:hAnsiTheme="minorHAnsi"/>
          <w:sz w:val="28"/>
          <w:szCs w:val="28"/>
        </w:rPr>
        <w:t xml:space="preserve"> When you come as a marketing person into a newspaper, people expect you to be a promotions manager. The key thing is for you to find a way to get yourself involved in the strategic agenda. If you can, you can then talk long-term about consumers, whether you are meeting needs, and how people want to read news and what they want from it – and you can influence that agenda.</w:t>
      </w:r>
      <w:r>
        <w:rPr>
          <w:rFonts w:asciiTheme="minorHAnsi" w:hAnsiTheme="minorHAnsi"/>
          <w:sz w:val="28"/>
          <w:szCs w:val="28"/>
        </w:rPr>
        <w:t xml:space="preserve"> </w:t>
      </w:r>
      <w:r w:rsidRPr="00616705">
        <w:rPr>
          <w:rFonts w:asciiTheme="minorHAnsi" w:hAnsiTheme="minorHAnsi"/>
          <w:sz w:val="28"/>
          <w:szCs w:val="28"/>
        </w:rPr>
        <w:t>In most businesses, you talk about how you can get marketers on the board to make companies more consumer focused. In newspapers it’s slightly different because the real, unofficial marketing directors are the editors. They are the people who have a feel for who the audience is and they craft the product on a daily basis.</w:t>
      </w:r>
      <w:r>
        <w:rPr>
          <w:rFonts w:asciiTheme="minorHAnsi" w:hAnsiTheme="minorHAnsi"/>
          <w:sz w:val="28"/>
          <w:szCs w:val="28"/>
        </w:rPr>
        <w:t xml:space="preserve"> </w:t>
      </w:r>
      <w:r w:rsidRPr="00616705">
        <w:rPr>
          <w:rFonts w:asciiTheme="minorHAnsi" w:hAnsiTheme="minorHAnsi"/>
          <w:sz w:val="28"/>
          <w:szCs w:val="28"/>
        </w:rPr>
        <w:t>The editors and I work hand-in-hand as a partnership to build our businesses, and they don’t think that they have the sole knowledge in their area, as I don’t on the commercial side.</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MW: What led you to move from consumer goods into media?</w:t>
      </w:r>
    </w:p>
    <w:p w:rsidR="0022766D" w:rsidRPr="00616705" w:rsidRDefault="0022766D" w:rsidP="0022766D">
      <w:pPr>
        <w:pStyle w:val="NormalWeb"/>
        <w:jc w:val="both"/>
        <w:rPr>
          <w:rFonts w:asciiTheme="minorHAnsi" w:hAnsiTheme="minorHAnsi"/>
          <w:sz w:val="28"/>
          <w:szCs w:val="28"/>
        </w:rPr>
      </w:pPr>
      <w:r w:rsidRPr="00616705">
        <w:rPr>
          <w:rFonts w:asciiTheme="minorHAnsi" w:hAnsiTheme="minorHAnsi"/>
          <w:sz w:val="28"/>
          <w:szCs w:val="28"/>
        </w:rPr>
        <w:t>AM: The journey was shaped by personal circumstances. When I was at Diageo I developed pancreatitis, and I’m not allowed to drink alcohol ever again. I was working in Europe at the time and it was likely that my next move was going to be the Far East, and that didn’t make sense for me personally.</w:t>
      </w:r>
      <w:r>
        <w:rPr>
          <w:rFonts w:asciiTheme="minorHAnsi" w:hAnsiTheme="minorHAnsi"/>
          <w:sz w:val="28"/>
          <w:szCs w:val="28"/>
        </w:rPr>
        <w:t xml:space="preserve"> </w:t>
      </w:r>
      <w:r w:rsidRPr="00616705">
        <w:rPr>
          <w:rFonts w:asciiTheme="minorHAnsi" w:hAnsiTheme="minorHAnsi"/>
          <w:sz w:val="28"/>
          <w:szCs w:val="28"/>
        </w:rPr>
        <w:t xml:space="preserve">So I went back to the UK to look at different options. The options that were available to me at the </w:t>
      </w:r>
      <w:r w:rsidRPr="00616705">
        <w:rPr>
          <w:rFonts w:asciiTheme="minorHAnsi" w:hAnsiTheme="minorHAnsi"/>
          <w:sz w:val="28"/>
          <w:szCs w:val="28"/>
        </w:rPr>
        <w:lastRenderedPageBreak/>
        <w:t>time were in telecoms or media. I chose media, so it was more that I fell into this than any strategic journey.</w:t>
      </w:r>
    </w:p>
    <w:p w:rsidR="0022766D" w:rsidRDefault="0022766D" w:rsidP="0022766D">
      <w:pPr>
        <w:pStyle w:val="Heading3"/>
        <w:jc w:val="both"/>
        <w:rPr>
          <w:rStyle w:val="Strong"/>
          <w:rFonts w:asciiTheme="minorHAnsi" w:hAnsiTheme="minorHAnsi"/>
          <w:b/>
          <w:bCs/>
          <w:sz w:val="28"/>
          <w:szCs w:val="28"/>
        </w:rPr>
      </w:pPr>
    </w:p>
    <w:p w:rsidR="0022766D" w:rsidRDefault="0022766D" w:rsidP="0022766D">
      <w:pPr>
        <w:pStyle w:val="Heading3"/>
        <w:jc w:val="both"/>
        <w:rPr>
          <w:rStyle w:val="Strong"/>
          <w:rFonts w:asciiTheme="minorHAnsi" w:hAnsiTheme="minorHAnsi"/>
          <w:b/>
          <w:bCs/>
          <w:sz w:val="28"/>
          <w:szCs w:val="28"/>
        </w:rPr>
      </w:pPr>
    </w:p>
    <w:p w:rsidR="0022766D" w:rsidRDefault="0022766D" w:rsidP="0022766D">
      <w:pPr>
        <w:pStyle w:val="Heading3"/>
        <w:jc w:val="both"/>
        <w:rPr>
          <w:rStyle w:val="Strong"/>
          <w:rFonts w:asciiTheme="minorHAnsi" w:hAnsiTheme="minorHAnsi"/>
          <w:b/>
          <w:bCs/>
          <w:sz w:val="28"/>
          <w:szCs w:val="28"/>
        </w:rPr>
      </w:pPr>
    </w:p>
    <w:p w:rsidR="0022766D" w:rsidRDefault="0022766D" w:rsidP="0022766D">
      <w:pPr>
        <w:pStyle w:val="Heading3"/>
        <w:jc w:val="both"/>
        <w:rPr>
          <w:rStyle w:val="Strong"/>
          <w:rFonts w:asciiTheme="minorHAnsi" w:hAnsiTheme="minorHAnsi"/>
          <w:b/>
          <w:bCs/>
          <w:sz w:val="28"/>
          <w:szCs w:val="28"/>
        </w:rPr>
      </w:pPr>
      <w:r w:rsidRPr="00616705">
        <w:rPr>
          <w:rStyle w:val="Strong"/>
          <w:rFonts w:asciiTheme="minorHAnsi" w:hAnsiTheme="minorHAnsi"/>
          <w:b/>
          <w:bCs/>
          <w:sz w:val="28"/>
          <w:szCs w:val="28"/>
        </w:rPr>
        <w:t>Marketer 2 marketer</w:t>
      </w:r>
    </w:p>
    <w:p w:rsidR="0022766D" w:rsidRPr="00616705" w:rsidRDefault="0022766D" w:rsidP="0022766D">
      <w:pPr>
        <w:pStyle w:val="Heading3"/>
        <w:jc w:val="both"/>
        <w:rPr>
          <w:rFonts w:asciiTheme="minorHAnsi" w:hAnsiTheme="minorHAnsi"/>
          <w:sz w:val="28"/>
          <w:szCs w:val="28"/>
        </w:rPr>
      </w:pPr>
      <w:r w:rsidRPr="00616705">
        <w:rPr>
          <w:rStyle w:val="Strong"/>
          <w:rFonts w:asciiTheme="minorHAnsi" w:hAnsiTheme="minorHAnsi"/>
          <w:sz w:val="28"/>
          <w:szCs w:val="28"/>
        </w:rPr>
        <w:t>Reid Holland, marketing director of Hachette Filipacchi UK, asks:</w:t>
      </w:r>
      <w:r w:rsidRPr="00616705">
        <w:rPr>
          <w:rFonts w:asciiTheme="minorHAnsi" w:hAnsiTheme="minorHAnsi"/>
          <w:sz w:val="28"/>
          <w:szCs w:val="28"/>
        </w:rPr>
        <w:t xml:space="preserve"> What’s the thinking around the price point for i and how will this translate to your digital plans for the new title?</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Andrew Mullins (AM):</w:t>
      </w:r>
      <w:r w:rsidRPr="00616705">
        <w:rPr>
          <w:rFonts w:asciiTheme="minorHAnsi" w:hAnsiTheme="minorHAnsi"/>
          <w:sz w:val="28"/>
          <w:szCs w:val="28"/>
        </w:rPr>
        <w:t xml:space="preserve"> We are not underestimating the challenge of asking someone who might not feel inclined to buy a newspaper to stop and buy i, but then that’s why it’s 20p.</w:t>
      </w:r>
      <w:r>
        <w:rPr>
          <w:rFonts w:asciiTheme="minorHAnsi" w:hAnsiTheme="minorHAnsi"/>
          <w:sz w:val="28"/>
          <w:szCs w:val="28"/>
        </w:rPr>
        <w:t xml:space="preserve"> </w:t>
      </w:r>
      <w:r w:rsidRPr="00616705">
        <w:rPr>
          <w:rFonts w:asciiTheme="minorHAnsi" w:hAnsiTheme="minorHAnsi"/>
          <w:sz w:val="28"/>
          <w:szCs w:val="28"/>
        </w:rPr>
        <w:t>The 20p charge delivers a much higher trial rate than higher price points. This product will 100% depend on getting maximum trial at the beginning and then turning those people into repeat purchasers. There is also no reason why the price wouldn’t go higher in the future.</w:t>
      </w:r>
      <w:r>
        <w:rPr>
          <w:rFonts w:asciiTheme="minorHAnsi" w:hAnsiTheme="minorHAnsi"/>
          <w:sz w:val="28"/>
          <w:szCs w:val="28"/>
        </w:rPr>
        <w:t xml:space="preserve"> </w:t>
      </w:r>
      <w:r w:rsidRPr="00616705">
        <w:rPr>
          <w:rFonts w:asciiTheme="minorHAnsi" w:hAnsiTheme="minorHAnsi"/>
          <w:sz w:val="28"/>
          <w:szCs w:val="28"/>
        </w:rPr>
        <w:t>In terms of digital, a paid-for iPad app is currently going through the approval stage.</w:t>
      </w:r>
    </w:p>
    <w:p w:rsidR="0022766D" w:rsidRPr="00616705"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Justine Southall, publisher of Cosmopolitan magazine, asks:</w:t>
      </w:r>
      <w:r w:rsidRPr="00616705">
        <w:rPr>
          <w:rFonts w:asciiTheme="minorHAnsi" w:hAnsiTheme="minorHAnsi"/>
          <w:sz w:val="28"/>
          <w:szCs w:val="28"/>
        </w:rPr>
        <w:t xml:space="preserve"> Choice about something to read in transit is now a split-second decision. What is the one key distinguishing feature, editorial or otherwise, that will clearly differentiate i? Do you think that i can be a paper of choice alongside the paid-for pack rather than an upgrade on the free set?</w:t>
      </w:r>
    </w:p>
    <w:p w:rsidR="0022766D" w:rsidRDefault="0022766D" w:rsidP="0022766D">
      <w:pPr>
        <w:pStyle w:val="NormalWeb"/>
        <w:jc w:val="both"/>
        <w:rPr>
          <w:rFonts w:asciiTheme="minorHAnsi" w:hAnsiTheme="minorHAnsi"/>
          <w:sz w:val="28"/>
          <w:szCs w:val="28"/>
        </w:rPr>
      </w:pPr>
      <w:r w:rsidRPr="00616705">
        <w:rPr>
          <w:rStyle w:val="Strong"/>
          <w:rFonts w:asciiTheme="minorHAnsi" w:hAnsiTheme="minorHAnsi"/>
          <w:sz w:val="28"/>
          <w:szCs w:val="28"/>
        </w:rPr>
        <w:t>AM:</w:t>
      </w:r>
      <w:r w:rsidRPr="00616705">
        <w:rPr>
          <w:rFonts w:asciiTheme="minorHAnsi" w:hAnsiTheme="minorHAnsi"/>
          <w:sz w:val="28"/>
          <w:szCs w:val="28"/>
        </w:rPr>
        <w:t xml:space="preserve"> Everyone assumes that there is a huge amount of people out there buying newspapers and you have to steal share. But 91% of UK adults don’t read a quality newspaper, and just under 7% of UK adults read Metro. So thinking that because a paper is free everyone reads it is not what it’s about.</w:t>
      </w:r>
      <w:r>
        <w:rPr>
          <w:rFonts w:asciiTheme="minorHAnsi" w:hAnsiTheme="minorHAnsi"/>
          <w:sz w:val="28"/>
          <w:szCs w:val="28"/>
        </w:rPr>
        <w:t xml:space="preserve"> </w:t>
      </w:r>
      <w:r w:rsidRPr="00616705">
        <w:rPr>
          <w:rFonts w:asciiTheme="minorHAnsi" w:hAnsiTheme="minorHAnsi"/>
          <w:sz w:val="28"/>
          <w:szCs w:val="28"/>
        </w:rPr>
        <w:t>Newspapers should evolve more to create more snacking type products during the week. Metro is a snacking product but is it enough for people who aspire to be quality readers? Our assertion is that it’s not. It’s about putting deli sandwiches in front of people instead of peanuts and crisps. You could take a jar of instant coffee from home into work and not have to queue at Starbucks for a cappuccino but people still do. Just because there are easier ways to do things doesn’t mean that’s always what people want and are going to go for.</w:t>
      </w:r>
    </w:p>
    <w:p w:rsidR="0022766D" w:rsidRDefault="0022766D" w:rsidP="0022766D">
      <w:pPr>
        <w:pStyle w:val="Heading1"/>
      </w:pPr>
      <w:r w:rsidRPr="00550AE5">
        <w:rPr>
          <w:rFonts w:asciiTheme="minorHAnsi" w:hAnsiTheme="minorHAnsi"/>
        </w:rPr>
        <w:lastRenderedPageBreak/>
        <w:t>(</w:t>
      </w:r>
      <w:r>
        <w:rPr>
          <w:rFonts w:asciiTheme="minorHAnsi" w:hAnsiTheme="minorHAnsi"/>
        </w:rPr>
        <w:t>11</w:t>
      </w:r>
      <w:r w:rsidRPr="00550AE5">
        <w:rPr>
          <w:rFonts w:asciiTheme="minorHAnsi" w:hAnsiTheme="minorHAnsi"/>
        </w:rPr>
        <w:t>)</w:t>
      </w:r>
      <w:r>
        <w:rPr>
          <w:rFonts w:asciiTheme="minorHAnsi" w:hAnsiTheme="minorHAnsi"/>
          <w:b w:val="0"/>
        </w:rPr>
        <w:t xml:space="preserve"> </w:t>
      </w:r>
      <w:r>
        <w:t>Profile: Camillo Pane, general manager, Reckitt Benckiser</w:t>
      </w:r>
    </w:p>
    <w:p w:rsidR="0022766D" w:rsidRDefault="0022766D" w:rsidP="0022766D">
      <w:pPr>
        <w:pStyle w:val="byline"/>
      </w:pPr>
      <w:r>
        <w:rPr>
          <w:rStyle w:val="Date1"/>
        </w:rPr>
        <w:t>11 November 2010</w:t>
      </w:r>
      <w:r>
        <w:t xml:space="preserve"> | </w:t>
      </w:r>
      <w:r>
        <w:rPr>
          <w:rStyle w:val="author"/>
        </w:rPr>
        <w:t xml:space="preserve">By </w:t>
      </w:r>
      <w:hyperlink r:id="rId549" w:history="1">
        <w:r>
          <w:rPr>
            <w:rStyle w:val="Hyperlink"/>
          </w:rPr>
          <w:t>Mark Choueke</w:t>
        </w:r>
      </w:hyperlink>
      <w:r>
        <w:rPr>
          <w:rStyle w:val="author"/>
        </w:rPr>
        <w:t xml:space="preserve"> </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Reckitt Benckiser’s UK chief tells Mark Choueke the global business relies on speed to create and define FMCG sectors. But that starts with a belief in its brands, which now include Durex and Scholl.</w:t>
      </w:r>
      <w:r>
        <w:rPr>
          <w:rFonts w:asciiTheme="minorHAnsi" w:hAnsiTheme="minorHAnsi"/>
          <w:sz w:val="28"/>
          <w:szCs w:val="28"/>
        </w:rPr>
        <w:t xml:space="preserve"> </w:t>
      </w:r>
      <w:r w:rsidRPr="004B05FA">
        <w:rPr>
          <w:rFonts w:asciiTheme="minorHAnsi" w:hAnsiTheme="minorHAnsi"/>
          <w:sz w:val="28"/>
          <w:szCs w:val="28"/>
        </w:rPr>
        <w:t>Reckitt Benckiser (RB) might be a leading FTSE 100 company with net sales of £7.75bn in 2009, but it’s a relatively small player when compared to its two main rivals.</w:t>
      </w:r>
      <w:r>
        <w:rPr>
          <w:rFonts w:asciiTheme="minorHAnsi" w:hAnsiTheme="minorHAnsi"/>
          <w:sz w:val="28"/>
          <w:szCs w:val="28"/>
        </w:rPr>
        <w:t xml:space="preserve"> </w:t>
      </w:r>
      <w:r w:rsidRPr="004B05FA">
        <w:rPr>
          <w:rFonts w:asciiTheme="minorHAnsi" w:hAnsiTheme="minorHAnsi"/>
          <w:sz w:val="28"/>
          <w:szCs w:val="28"/>
        </w:rPr>
        <w:t>When your business operates in the same household cleaners, personal care and over-the-counter remedy sectors as Procter &amp; Gamble and Unilever, both of which dwarf you in size, it helps to understand what your competitive advantage is. The 23,000 people that work across 60 countries for RB do have one powerful weapon in their armoury and they make the most of it.</w:t>
      </w:r>
      <w:r>
        <w:rPr>
          <w:rFonts w:asciiTheme="minorHAnsi" w:hAnsiTheme="minorHAnsi"/>
          <w:sz w:val="28"/>
          <w:szCs w:val="28"/>
        </w:rPr>
        <w:t xml:space="preserve"> </w:t>
      </w:r>
      <w:r w:rsidRPr="004B05FA">
        <w:rPr>
          <w:rFonts w:asciiTheme="minorHAnsi" w:hAnsiTheme="minorHAnsi"/>
          <w:sz w:val="28"/>
          <w:szCs w:val="28"/>
        </w:rPr>
        <w:t>UK general manager Camillo Pane says speed is the factor that allows RB to compete with its older and larger competitors. The Italian talks about his company’s speed of thought, speed of decision making and the speed at which RB is able to rattle off category-defining NPD and get it to market. New products, in particular those that Pane refers to as “game changers” (see below), account for about 35% of the company’s net revenues.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“Speed is RB’s crucial differentiator,” says the man who has held a variety of marketing roles at RB around the globe during more than 15 years with the company. “Game changers” help the company stay ahead of the curve, he explains. “We rely on speed to create and define new sectors which grow entire categories. We use our first mover advantage to take share and while our competitors are figuring out how to catch up we’re moving on to new markets.”</w:t>
      </w:r>
      <w:r>
        <w:rPr>
          <w:rFonts w:asciiTheme="minorHAnsi" w:hAnsiTheme="minorHAnsi"/>
          <w:sz w:val="28"/>
          <w:szCs w:val="28"/>
        </w:rPr>
        <w:t xml:space="preserve"> </w:t>
      </w:r>
      <w:r w:rsidRPr="004B05FA">
        <w:rPr>
          <w:rFonts w:asciiTheme="minorHAnsi" w:hAnsiTheme="minorHAnsi"/>
          <w:sz w:val="28"/>
          <w:szCs w:val="28"/>
        </w:rPr>
        <w:t>Sexual health and footcare are two new markets that RB will be looking to take full advantage of following the £2.5bn acquisition of SSL, makers of the Durex and Scholl brands, which completed two weeks ago.</w:t>
      </w:r>
      <w:r>
        <w:rPr>
          <w:rFonts w:asciiTheme="minorHAnsi" w:hAnsiTheme="minorHAnsi"/>
          <w:sz w:val="28"/>
          <w:szCs w:val="28"/>
        </w:rPr>
        <w:t xml:space="preserve"> </w:t>
      </w:r>
      <w:r w:rsidRPr="004B05FA">
        <w:rPr>
          <w:rFonts w:asciiTheme="minorHAnsi" w:hAnsiTheme="minorHAnsi"/>
          <w:sz w:val="28"/>
          <w:szCs w:val="28"/>
        </w:rPr>
        <w:t>Though many commentators have criticised RB for paying over the odds for SSL, Pane – whose job it will be to integrate the new acquisitions – insists that his team has the skills to make sure the deal is a profitable one. He says: “We believe we can make this deal cost effective.</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“New brands bring new ideas, new concepts and new ways to talk to our consumers so we’re very excited about SSL – let’s face it I don’t think people will have less sex in the future,” he jokes.</w:t>
      </w:r>
      <w:r>
        <w:rPr>
          <w:rFonts w:asciiTheme="minorHAnsi" w:hAnsiTheme="minorHAnsi"/>
          <w:sz w:val="28"/>
          <w:szCs w:val="28"/>
        </w:rPr>
        <w:t xml:space="preserve"> </w:t>
      </w:r>
      <w:r w:rsidRPr="004B05FA">
        <w:rPr>
          <w:rFonts w:asciiTheme="minorHAnsi" w:hAnsiTheme="minorHAnsi"/>
          <w:sz w:val="28"/>
          <w:szCs w:val="28"/>
        </w:rPr>
        <w:t xml:space="preserve">Scholl and Durex are the number one brands in the world for footcare and sexual health respectively, and will bring </w:t>
      </w:r>
      <w:r w:rsidRPr="004B05FA">
        <w:rPr>
          <w:rFonts w:asciiTheme="minorHAnsi" w:hAnsiTheme="minorHAnsi"/>
          <w:sz w:val="28"/>
          <w:szCs w:val="28"/>
        </w:rPr>
        <w:lastRenderedPageBreak/>
        <w:t>the number of RB “power brands” – as RB calls them – to 19.</w:t>
      </w:r>
      <w:r>
        <w:rPr>
          <w:rFonts w:asciiTheme="minorHAnsi" w:hAnsiTheme="minorHAnsi"/>
          <w:sz w:val="28"/>
          <w:szCs w:val="28"/>
        </w:rPr>
        <w:t xml:space="preserve"> </w:t>
      </w:r>
      <w:r w:rsidRPr="004B05FA">
        <w:rPr>
          <w:rFonts w:asciiTheme="minorHAnsi" w:hAnsiTheme="minorHAnsi"/>
          <w:sz w:val="28"/>
          <w:szCs w:val="28"/>
        </w:rPr>
        <w:t>It’s these power brands that have seen the company safely through the global downturn. Through the leadership of chief executive Bart Becht, a former P&amp;G marketer, and regional leadership from the likes of Pane, RB was the fastest growing and most profitable of the world’s FMCG companies during the downturn.</w:t>
      </w:r>
      <w:r>
        <w:rPr>
          <w:rFonts w:asciiTheme="minorHAnsi" w:hAnsiTheme="minorHAnsi"/>
          <w:sz w:val="28"/>
          <w:szCs w:val="28"/>
        </w:rPr>
        <w:t xml:space="preserve"> </w:t>
      </w:r>
      <w:r w:rsidRPr="004B05FA">
        <w:rPr>
          <w:rFonts w:asciiTheme="minorHAnsi" w:hAnsiTheme="minorHAnsi"/>
          <w:sz w:val="28"/>
          <w:szCs w:val="28"/>
        </w:rPr>
        <w:t>Due largely to RB’s 17 other global power brands, which include bathroom and kitchen staples Calgon, Finish and Cillit Bang and remedies such as Strepsils, Nurofen and Lemsip, the company sustained double-digit profit growth throughout the recession.</w:t>
      </w:r>
      <w:r>
        <w:rPr>
          <w:rFonts w:asciiTheme="minorHAnsi" w:hAnsiTheme="minorHAnsi"/>
          <w:sz w:val="28"/>
          <w:szCs w:val="28"/>
        </w:rPr>
        <w:t xml:space="preserve"> </w:t>
      </w:r>
      <w:r w:rsidRPr="004B05FA">
        <w:rPr>
          <w:rFonts w:asciiTheme="minorHAnsi" w:hAnsiTheme="minorHAnsi"/>
          <w:sz w:val="28"/>
          <w:szCs w:val="28"/>
        </w:rPr>
        <w:t>Pane has a deep respect for his competitors but describes “a unique culture” that runs throughout RB, which he believes is responsible for doubling the company’s revenues since 2000.</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He says: “There are many similarities between us and the rest, such as our consumer insight and research. But once we find the right idea or project that we believe will make a difference to consumers, the entire organisation gets behind it with an intensity, a drive, a passion and an energy that is rare and unseen elsewhere.”</w:t>
      </w:r>
      <w:r>
        <w:rPr>
          <w:rFonts w:asciiTheme="minorHAnsi" w:hAnsiTheme="minorHAnsi"/>
          <w:sz w:val="28"/>
          <w:szCs w:val="28"/>
        </w:rPr>
        <w:t xml:space="preserve"> </w:t>
      </w:r>
      <w:r w:rsidRPr="004B05FA">
        <w:rPr>
          <w:rFonts w:asciiTheme="minorHAnsi" w:hAnsiTheme="minorHAnsi"/>
          <w:sz w:val="28"/>
          <w:szCs w:val="28"/>
        </w:rPr>
        <w:t>Pane’s passion is clearly on show during the interview at RB’s Slough headquarters. Several times he jumps to his feet to grab one of the company’s products from a shelf behind him in order to “sell” it like a consummate salesman.</w:t>
      </w:r>
      <w:r>
        <w:rPr>
          <w:rFonts w:asciiTheme="minorHAnsi" w:hAnsiTheme="minorHAnsi"/>
          <w:sz w:val="28"/>
          <w:szCs w:val="28"/>
        </w:rPr>
        <w:t xml:space="preserve"> </w:t>
      </w:r>
      <w:r w:rsidRPr="004B05FA">
        <w:rPr>
          <w:rFonts w:asciiTheme="minorHAnsi" w:hAnsiTheme="minorHAnsi"/>
          <w:sz w:val="28"/>
          <w:szCs w:val="28"/>
        </w:rPr>
        <w:t>He enthuses: “Every day we look for a better solution, a new idea, a better campaign or a piece of NPD, something to improve the lives of our consumers. To do that we have to be focused. No meeting, whether planned or impromptu, ends without us making a decision.” </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Shared objectives</w:t>
      </w:r>
      <w:r w:rsidRPr="004B05FA">
        <w:rPr>
          <w:rFonts w:asciiTheme="minorHAnsi" w:hAnsiTheme="minorHAnsi"/>
          <w:sz w:val="28"/>
          <w:szCs w:val="28"/>
        </w:rPr>
        <w:br/>
      </w:r>
      <w:r w:rsidRPr="004B05FA">
        <w:rPr>
          <w:rFonts w:asciiTheme="minorHAnsi" w:hAnsiTheme="minorHAnsi"/>
          <w:sz w:val="28"/>
          <w:szCs w:val="28"/>
        </w:rPr>
        <w:br/>
        <w:t>Pane and RB chief executive Becht, who has been lauded by the City for his inspirational leadership and single-minded focus on growth, have worked together for 15 years. Pane says that under Becht everyone at RB shares the same objectives, financial or otherwise. The company prides itself on a flat structure, which encourages responsibility for ideas and project ownership to come from every quarter.</w:t>
      </w:r>
      <w:r>
        <w:rPr>
          <w:rFonts w:asciiTheme="minorHAnsi" w:hAnsiTheme="minorHAnsi"/>
          <w:sz w:val="28"/>
          <w:szCs w:val="28"/>
        </w:rPr>
        <w:t xml:space="preserve"> </w:t>
      </w:r>
      <w:r w:rsidRPr="004B05FA">
        <w:rPr>
          <w:rFonts w:asciiTheme="minorHAnsi" w:hAnsiTheme="minorHAnsi"/>
          <w:sz w:val="28"/>
          <w:szCs w:val="28"/>
        </w:rPr>
        <w:t>Even graduates are given the freedom and responsibility to develop ideas. Pane tells of one new recruit taking the initiative when he was assigned to the team responsible for Brasso, a metal polish brand that had not seen any NPD for more than a century. “Five months after he joined us from university, he came into one of our management meetings and asked whether he could develop a cleaning product under the Brasso brand for gadgets: iPhones, MP3 players, TV and computer screens and so on,” he says. “I told him to present a fully developed and tested product at the next management meeting a month later.”</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lastRenderedPageBreak/>
        <w:t>The graduate developed a formula that tested well on every gadget he could find and also got endorsement from the manufacturers. RB approved the project immediately and the graduate started presenting to customers. “That was in March of this year,” says Pane. “Brasso Gadget Care is now listed by Amazon, HMV, Comet, PC World, Tesco, Asda, Sainsbury’s and Morrisons. And who do you think went to all the meetings with buyers to get this product listed? Who do you think created the innovative viral marketing campaign to support it? That same first-year grad has been the driver of everything.”</w:t>
      </w:r>
      <w:r>
        <w:rPr>
          <w:rFonts w:asciiTheme="minorHAnsi" w:hAnsiTheme="minorHAnsi"/>
          <w:sz w:val="28"/>
          <w:szCs w:val="28"/>
        </w:rPr>
        <w:t xml:space="preserve"> </w:t>
      </w:r>
      <w:r w:rsidRPr="004B05FA">
        <w:rPr>
          <w:rFonts w:asciiTheme="minorHAnsi" w:hAnsiTheme="minorHAnsi"/>
          <w:sz w:val="28"/>
          <w:szCs w:val="28"/>
        </w:rPr>
        <w:t>Pane stops short of revealing his expectations for the product, but adds: “I give you this example because it demonstrates how we allow good ideas to come from anywhere and let them flow. We gave the grad full freedom and all the resources he needed because the idea was strong.”</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RB employees are made to feel that they will always find someone to listen to their ideas within the company, says Pane. “If it’s a good idea, we don’t wait for a consensus every time. If you do that you end up with endless meetings and no decisions.” Small meetings with someone senior are arranged where employees come “focused and prepared to fight for their own ideas. An instant decision will then be made”, he claims.</w:t>
      </w:r>
      <w:r>
        <w:rPr>
          <w:rFonts w:asciiTheme="minorHAnsi" w:hAnsiTheme="minorHAnsi"/>
          <w:sz w:val="28"/>
          <w:szCs w:val="28"/>
        </w:rPr>
        <w:t xml:space="preserve"> </w:t>
      </w:r>
      <w:r w:rsidRPr="004B05FA">
        <w:rPr>
          <w:rFonts w:asciiTheme="minorHAnsi" w:hAnsiTheme="minorHAnsi"/>
          <w:sz w:val="28"/>
          <w:szCs w:val="28"/>
        </w:rPr>
        <w:t>This culture runs not just through the UK arm of RB but through the global organisation too. It is sustained, says Pane, through the passion and commitment of its regional managers, all of whom, like himself, have reached their positions of responsibility by working across various categories and regions for RB. Pane might now be settled in the UK with his Irish wife and two sons, but he is aware of the experience he gained from working in a variety of markets.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Global citizenship concept</w:t>
      </w:r>
      <w:r w:rsidRPr="004B05FA">
        <w:rPr>
          <w:rFonts w:asciiTheme="minorHAnsi" w:hAnsiTheme="minorHAnsi"/>
          <w:sz w:val="28"/>
          <w:szCs w:val="28"/>
        </w:rPr>
        <w:br/>
      </w:r>
      <w:r w:rsidRPr="004B05FA">
        <w:rPr>
          <w:rFonts w:asciiTheme="minorHAnsi" w:hAnsiTheme="minorHAnsi"/>
          <w:sz w:val="28"/>
          <w:szCs w:val="28"/>
        </w:rPr>
        <w:br/>
        <w:t>He explains: “We have a global citizenship concept. I began working for RB in Italy but have also worked for the company in the US, Brazil and London. An American is running RB in Germany, a Dutchman is running the US, a Belgian is running Brazil and an Indian is running China.”</w:t>
      </w:r>
      <w:r>
        <w:rPr>
          <w:rFonts w:asciiTheme="minorHAnsi" w:hAnsiTheme="minorHAnsi"/>
          <w:sz w:val="28"/>
          <w:szCs w:val="28"/>
        </w:rPr>
        <w:t xml:space="preserve"> </w:t>
      </w:r>
      <w:r w:rsidRPr="004B05FA">
        <w:rPr>
          <w:rFonts w:asciiTheme="minorHAnsi" w:hAnsiTheme="minorHAnsi"/>
          <w:sz w:val="28"/>
          <w:szCs w:val="28"/>
        </w:rPr>
        <w:t>Pane says RB recognises that working in different countries prepares managers to handle any situation and work in a global economy. “This wasn’t my first recession,” he says, describing his time as the regional marketing director for Brazil and Latin America between 2001 and 2003. “There was a recession. It wasn’t global, it was related to the political and economic situation of that country,” he adds.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 xml:space="preserve">“My biggest task was to maintain the focus on the brands at a time when other companies were pulling out of Brazil or decreasing their investment because it was so difficult to make money. As the marketing director, I fought really hard </w:t>
      </w:r>
      <w:r w:rsidRPr="004B05FA">
        <w:rPr>
          <w:rFonts w:asciiTheme="minorHAnsi" w:hAnsiTheme="minorHAnsi"/>
          <w:sz w:val="28"/>
          <w:szCs w:val="28"/>
        </w:rPr>
        <w:lastRenderedPageBreak/>
        <w:t>with global HQ to maintain our commitment. Brazil is now one of the best performing countries in the world for us and we’re in that position because we retained commitment to our brands when everybody else was getting out.” Substantial price premiums versus the rest of the market work if they are based on true consumer insight and a differential</w:t>
      </w:r>
      <w:r>
        <w:rPr>
          <w:rFonts w:asciiTheme="minorHAnsi" w:hAnsiTheme="minorHAnsi"/>
          <w:sz w:val="28"/>
          <w:szCs w:val="28"/>
        </w:rPr>
        <w:t xml:space="preserve">. </w:t>
      </w:r>
      <w:r w:rsidRPr="004B05FA">
        <w:rPr>
          <w:rFonts w:asciiTheme="minorHAnsi" w:hAnsiTheme="minorHAnsi"/>
          <w:sz w:val="28"/>
          <w:szCs w:val="28"/>
        </w:rPr>
        <w:t>With technology and consumer behaviour evolving so rapidly, Pane is now managing a different kind of situation. There is a need for a company so committed to television advertising to embrace the digital world and take advantage of the new routes to market it provides. Pane says that there is a natural role for RB’s brands to fulfil through the likes of smartphone apps, social media and the internet.</w:t>
      </w:r>
      <w:r>
        <w:rPr>
          <w:rFonts w:asciiTheme="minorHAnsi" w:hAnsiTheme="minorHAnsi"/>
          <w:sz w:val="28"/>
          <w:szCs w:val="28"/>
        </w:rPr>
        <w:t xml:space="preserve"> </w:t>
      </w:r>
      <w:r w:rsidRPr="004B05FA">
        <w:rPr>
          <w:rFonts w:asciiTheme="minorHAnsi" w:hAnsiTheme="minorHAnsi"/>
          <w:sz w:val="28"/>
          <w:szCs w:val="28"/>
        </w:rPr>
        <w:t>“The relationship we build with consumers needs to be around the areas of advice, information, education and expertise,” he adds. “We have a little known website sponsored by Senokot that offers advice on constipation. It works very well. It’s quite low key and we don’t advertise around it, but for people who are embarrassed to talk about a problem but need advice, information and support it is very useful.”</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RB also has a Nurofen app for the iPhone and Facebook pages for Lemsip and Nurofen (see Marketer to Marketer, below). Pane explains: “This is new territory for us. Facebook is a way of communicating with our consumers – a lot of brands do it but nobody does it in ‘over-the-counter’. Unless there is legislation that disallows it, why would we not do it?”</w:t>
      </w:r>
      <w:r>
        <w:rPr>
          <w:rFonts w:asciiTheme="minorHAnsi" w:hAnsiTheme="minorHAnsi"/>
          <w:sz w:val="28"/>
          <w:szCs w:val="28"/>
        </w:rPr>
        <w:t xml:space="preserve"> </w:t>
      </w:r>
      <w:r w:rsidRPr="004B05FA">
        <w:rPr>
          <w:rFonts w:asciiTheme="minorHAnsi" w:hAnsiTheme="minorHAnsi"/>
          <w:sz w:val="28"/>
          <w:szCs w:val="28"/>
        </w:rPr>
        <w:t>Pane says this is an example of RB thinking about OTC with an FMCG approach as opposed to a pharma approach like many of his competitors. This can help when dealing with his retail customers who are always keen to place products on promotion to attract cash-strapped consumers, he adds.</w:t>
      </w:r>
      <w:r>
        <w:rPr>
          <w:rFonts w:asciiTheme="minorHAnsi" w:hAnsiTheme="minorHAnsi"/>
          <w:sz w:val="28"/>
          <w:szCs w:val="28"/>
        </w:rPr>
        <w:t xml:space="preserve"> </w:t>
      </w:r>
      <w:r w:rsidRPr="004B05FA">
        <w:rPr>
          <w:rFonts w:asciiTheme="minorHAnsi" w:hAnsiTheme="minorHAnsi"/>
          <w:sz w:val="28"/>
          <w:szCs w:val="28"/>
        </w:rPr>
        <w:t>“We try to foster a collaborative relationship with the retail customers. We believe in our brands, we re-invest and we provide growth, which makes us good to do business with.” He adds that the retailers are perhaps the biggest fans of RB’s quick and successful innovation cycles. “The contributions made to category growth by our brands means they are well respected by retailers,” he claims.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This means that in categories such as household, where promotions are frequent and heavy, RB’s strategy of delivering better solutions, launched with a high premium price on the product is normally enough to protect against the wrong kind of promotional activity. He says: “Substantial price premiums versus the rest of the market work if they are based on true consumer insight and a differential.”</w:t>
      </w:r>
      <w:r>
        <w:rPr>
          <w:rFonts w:asciiTheme="minorHAnsi" w:hAnsiTheme="minorHAnsi"/>
          <w:sz w:val="28"/>
          <w:szCs w:val="28"/>
        </w:rPr>
        <w:t xml:space="preserve"> </w:t>
      </w:r>
      <w:r w:rsidRPr="004B05FA">
        <w:rPr>
          <w:rFonts w:asciiTheme="minorHAnsi" w:hAnsiTheme="minorHAnsi"/>
          <w:sz w:val="28"/>
          <w:szCs w:val="28"/>
        </w:rPr>
        <w:t xml:space="preserve">He points to a new Lemsip product as an example. This is the first product that can be both swallowed with a drink or dissolved in solution. “We identified two groups of people who like to self-medicate in different ways. But what happens if you’re a family with two different people that have two </w:t>
      </w:r>
      <w:r w:rsidRPr="004B05FA">
        <w:rPr>
          <w:rFonts w:asciiTheme="minorHAnsi" w:hAnsiTheme="minorHAnsi"/>
          <w:sz w:val="28"/>
          <w:szCs w:val="28"/>
        </w:rPr>
        <w:lastRenderedPageBreak/>
        <w:t>different needs? Do you have to buy two separate products for the same problem?”</w:t>
      </w:r>
      <w:r>
        <w:rPr>
          <w:rFonts w:asciiTheme="minorHAnsi" w:hAnsiTheme="minorHAnsi"/>
          <w:sz w:val="28"/>
          <w:szCs w:val="28"/>
        </w:rPr>
        <w:t xml:space="preserve"> </w:t>
      </w:r>
      <w:r w:rsidRPr="004B05FA">
        <w:rPr>
          <w:rFonts w:asciiTheme="minorHAnsi" w:hAnsiTheme="minorHAnsi"/>
          <w:sz w:val="28"/>
          <w:szCs w:val="28"/>
        </w:rPr>
        <w:t>Such insight, he believes, is about to add a notch or two of speed to the future growth of the SSL business and the company’s two newest power brands.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Marketer to marketer</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Ross Farquhar,</w:t>
      </w:r>
      <w:r w:rsidRPr="004B05FA">
        <w:rPr>
          <w:rFonts w:asciiTheme="minorHAnsi" w:hAnsiTheme="minorHAnsi"/>
          <w:sz w:val="28"/>
          <w:szCs w:val="28"/>
        </w:rPr>
        <w:t xml:space="preserve"> </w:t>
      </w:r>
      <w:r w:rsidRPr="004B05FA">
        <w:rPr>
          <w:rStyle w:val="Emphasis"/>
          <w:rFonts w:asciiTheme="minorHAnsi" w:hAnsiTheme="minorHAnsi"/>
          <w:sz w:val="28"/>
          <w:szCs w:val="28"/>
        </w:rPr>
        <w:t>brand manager for Cadbury Wispa, Crunchie &amp; Bitesize, asks: Achieving “brand fame” through creativity must be difficult in categories that are either low-emotion staples, such as cleaning products, or only useful at a time of pain such as over-the-counter pharmaceuticals.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Camillo Pane (CP): I don’t think it is too difficult. I wouldn’t describe Cillit Bang’s advertising as emotional but it works because it has a point of difference.</w:t>
      </w:r>
      <w:r>
        <w:rPr>
          <w:rFonts w:asciiTheme="minorHAnsi" w:hAnsiTheme="minorHAnsi"/>
          <w:sz w:val="28"/>
          <w:szCs w:val="28"/>
        </w:rPr>
        <w:t xml:space="preserve"> </w:t>
      </w:r>
      <w:r w:rsidRPr="004B05FA">
        <w:rPr>
          <w:rFonts w:asciiTheme="minorHAnsi" w:hAnsiTheme="minorHAnsi"/>
          <w:sz w:val="28"/>
          <w:szCs w:val="28"/>
        </w:rPr>
        <w:t>We’re not shy of talking about our brands’ points of difference against the rest of the market. We build our creativity around a culture of concentrating on innovation, insight and premium performance. That can be more than enough to create brand loyalty among consumers.</w:t>
      </w:r>
      <w:r>
        <w:rPr>
          <w:rFonts w:asciiTheme="minorHAnsi" w:hAnsiTheme="minorHAnsi"/>
          <w:sz w:val="28"/>
          <w:szCs w:val="28"/>
        </w:rPr>
        <w:t xml:space="preserve"> </w:t>
      </w:r>
      <w:r w:rsidRPr="004B05FA">
        <w:rPr>
          <w:rFonts w:asciiTheme="minorHAnsi" w:hAnsiTheme="minorHAnsi"/>
          <w:sz w:val="28"/>
          <w:szCs w:val="28"/>
        </w:rPr>
        <w:t>We’ve just launched a new Strepsils product called Strepsils Warm, for example. We launched Strepsils Cool last year, which did extremely well.</w:t>
      </w:r>
      <w:r>
        <w:rPr>
          <w:rFonts w:asciiTheme="minorHAnsi" w:hAnsiTheme="minorHAnsi"/>
          <w:sz w:val="28"/>
          <w:szCs w:val="28"/>
        </w:rPr>
        <w:t xml:space="preserve"> </w:t>
      </w:r>
      <w:r w:rsidRPr="004B05FA">
        <w:rPr>
          <w:rFonts w:asciiTheme="minorHAnsi" w:hAnsiTheme="minorHAnsi"/>
          <w:sz w:val="28"/>
          <w:szCs w:val="28"/>
        </w:rPr>
        <w:t>Just like with Marmite – where you either love it or you hate it – we discovered that there is a clear split between people who like a cool sensation when they take a sore throat remedy and those that prefer a warm sensation, so we set about developing these new products.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Donna Clegg,</w:t>
      </w:r>
      <w:r w:rsidRPr="004B05FA">
        <w:rPr>
          <w:rFonts w:asciiTheme="minorHAnsi" w:hAnsiTheme="minorHAnsi"/>
          <w:sz w:val="28"/>
          <w:szCs w:val="28"/>
        </w:rPr>
        <w:t xml:space="preserve"> </w:t>
      </w:r>
      <w:r w:rsidRPr="004B05FA">
        <w:rPr>
          <w:rStyle w:val="Emphasis"/>
          <w:rFonts w:asciiTheme="minorHAnsi" w:hAnsiTheme="minorHAnsi"/>
          <w:sz w:val="28"/>
          <w:szCs w:val="28"/>
        </w:rPr>
        <w:t>brand manager at Birds Eye, asks: Consumer engagement is moving higher onto the agenda within FMCG. Is this something that Reckitt Benckiser sees as a high agenda point?</w:t>
      </w:r>
    </w:p>
    <w:p w:rsidR="0022766D" w:rsidRDefault="0022766D" w:rsidP="0022766D">
      <w:pPr>
        <w:pStyle w:val="NormalWeb"/>
        <w:jc w:val="both"/>
        <w:rPr>
          <w:rFonts w:asciiTheme="minorHAnsi" w:hAnsiTheme="minorHAnsi"/>
          <w:sz w:val="28"/>
          <w:szCs w:val="28"/>
        </w:rPr>
      </w:pPr>
      <w:r w:rsidRPr="004B05FA">
        <w:rPr>
          <w:rFonts w:asciiTheme="minorHAnsi" w:hAnsiTheme="minorHAnsi"/>
          <w:sz w:val="28"/>
          <w:szCs w:val="28"/>
        </w:rPr>
        <w:t>CP: Our new Lemsip and Nurofen Facebook pages are growing every day. I don’t know of any other OTC brands with Facebook pages. We’re trying to lead. We also have a Nurofen app where you enter the application and you can get advice and tips about pain management.</w:t>
      </w:r>
      <w:r>
        <w:rPr>
          <w:rFonts w:asciiTheme="minorHAnsi" w:hAnsiTheme="minorHAnsi"/>
          <w:sz w:val="28"/>
          <w:szCs w:val="28"/>
        </w:rPr>
        <w:t xml:space="preserve"> </w:t>
      </w:r>
      <w:r w:rsidRPr="004B05FA">
        <w:rPr>
          <w:rFonts w:asciiTheme="minorHAnsi" w:hAnsiTheme="minorHAnsi"/>
          <w:sz w:val="28"/>
          <w:szCs w:val="28"/>
        </w:rPr>
        <w:t>Many of our household and healthcare brands are in a great position to forge a role as a place to come to for expertise and authoritative advice. That sort of engagement is priceless.</w:t>
      </w:r>
      <w:r>
        <w:rPr>
          <w:rFonts w:asciiTheme="minorHAnsi" w:hAnsiTheme="minorHAnsi"/>
          <w:sz w:val="28"/>
          <w:szCs w:val="28"/>
        </w:rPr>
        <w:t xml:space="preserve"> </w:t>
      </w:r>
      <w:r w:rsidRPr="004B05FA">
        <w:rPr>
          <w:rFonts w:asciiTheme="minorHAnsi" w:hAnsiTheme="minorHAnsi"/>
          <w:sz w:val="28"/>
          <w:szCs w:val="28"/>
        </w:rPr>
        <w:t>We’ve recently appointed someone from a digital agency to help us gain a more consistent approach towards digital. We’ve made a global commitment to embrace new tools and do better from a digital point of view. So we are moving a lot of spend from traditional media towards digital. The percentage of spend in digital was substantially increased from 2009 to 2010 and we plan to double the 2010 digital spend in 2011.</w:t>
      </w:r>
      <w:r>
        <w:rPr>
          <w:rFonts w:asciiTheme="minorHAnsi" w:hAnsiTheme="minorHAnsi"/>
          <w:sz w:val="28"/>
          <w:szCs w:val="28"/>
        </w:rPr>
        <w:t xml:space="preserve"> </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lastRenderedPageBreak/>
        <w:t>Q&amp;A</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w:t>
      </w:r>
      <w:r w:rsidRPr="004B05FA">
        <w:rPr>
          <w:rFonts w:asciiTheme="minorHAnsi" w:hAnsiTheme="minorHAnsi"/>
          <w:sz w:val="28"/>
          <w:szCs w:val="28"/>
        </w:rPr>
        <w:t xml:space="preserve"> The healthcare business has been brought together with the household and personal care business, which you already had responsibility for. Now that you’re in charge of all these areas, what do you feel has been the most visible effect of bringing these businesses together?</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Camillo Pane (CP):</w:t>
      </w:r>
      <w:r w:rsidRPr="004B05FA">
        <w:rPr>
          <w:rFonts w:asciiTheme="minorHAnsi" w:hAnsiTheme="minorHAnsi"/>
          <w:sz w:val="28"/>
          <w:szCs w:val="28"/>
        </w:rPr>
        <w:t xml:space="preserve"> Marketers can spot game changers. The healthcare business hadn’t seen any game changers among its brands for a while. Now we have brought that team together with the personal care and household teams, it is learning quickly that there is the same need to search for new ideas and game changers.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 What was behind the idea to combine the two businesses?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[Chief executive] Bart Becht decided it was the time to see if we could combine the two UK businesses and grow our opportunities.</w:t>
      </w:r>
      <w:r>
        <w:rPr>
          <w:rFonts w:asciiTheme="minorHAnsi" w:hAnsiTheme="minorHAnsi"/>
          <w:sz w:val="28"/>
          <w:szCs w:val="28"/>
        </w:rPr>
        <w:t xml:space="preserve"> </w:t>
      </w:r>
      <w:r w:rsidRPr="004B05FA">
        <w:rPr>
          <w:rFonts w:asciiTheme="minorHAnsi" w:hAnsiTheme="minorHAnsi"/>
          <w:sz w:val="28"/>
          <w:szCs w:val="28"/>
        </w:rPr>
        <w:t>It had become quite visible that managing the two units separately meant we were missing some synergies, learnings and best practice. For example, why would you have two teams working with Tesco, Sainsbury’s and Asda? There were some things we would do in common, such as buying media, but now we can be faster and share best practice.</w:t>
      </w:r>
      <w:r>
        <w:rPr>
          <w:rFonts w:asciiTheme="minorHAnsi" w:hAnsiTheme="minorHAnsi"/>
          <w:sz w:val="28"/>
          <w:szCs w:val="28"/>
        </w:rPr>
        <w:t xml:space="preserve"> </w:t>
      </w:r>
      <w:r w:rsidRPr="004B05FA">
        <w:rPr>
          <w:rFonts w:asciiTheme="minorHAnsi" w:hAnsiTheme="minorHAnsi"/>
          <w:sz w:val="28"/>
          <w:szCs w:val="28"/>
        </w:rPr>
        <w:t>These are two different industries growing at different pace from one another but essentially we are both communicating to the same customers as one another and we weren’t taking advantage.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 Has it paid off? And did you have to lose a lot of your people?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We embarked on the mission to get everyone under one roof and did quite well. It wasn’t easy for everybody because of the question of whether they wanted to physically relocate. We kept more than 60% of our people. That showed a great loyalty to the company. It showed that people understood why we were doing it and believed in the idea. But yes, we still needed a fairly heavy recruitment drive.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 What sort of people do you look for in new recruits?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Because people are expected to take early responsibility and can’t hide, there is no long learning curve here. When I conduct interviews I try to look for that adrenalin, the energy, a passion in their eyes to drive things forward fast. To love what they are doing. With accountability and freedom comes a potential downside if you are not the right person, the pace can be too much for a lot of people.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lastRenderedPageBreak/>
        <w:t>MW:</w:t>
      </w:r>
      <w:r w:rsidRPr="004B05FA">
        <w:rPr>
          <w:rFonts w:asciiTheme="minorHAnsi" w:hAnsiTheme="minorHAnsi"/>
          <w:sz w:val="28"/>
          <w:szCs w:val="28"/>
        </w:rPr>
        <w:t xml:space="preserve"> </w:t>
      </w:r>
      <w:r w:rsidRPr="004B05FA">
        <w:rPr>
          <w:rStyle w:val="Strong"/>
          <w:rFonts w:asciiTheme="minorHAnsi" w:hAnsiTheme="minorHAnsi"/>
          <w:sz w:val="28"/>
          <w:szCs w:val="28"/>
        </w:rPr>
        <w:t>You spent much of your career as a marketer before going into general management. Have the skills you learned as</w:t>
      </w:r>
      <w:r w:rsidRPr="004B05FA">
        <w:rPr>
          <w:rFonts w:asciiTheme="minorHAnsi" w:hAnsiTheme="minorHAnsi"/>
          <w:sz w:val="28"/>
          <w:szCs w:val="28"/>
        </w:rPr>
        <w:t xml:space="preserve"> </w:t>
      </w:r>
      <w:r w:rsidRPr="004B05FA">
        <w:rPr>
          <w:rStyle w:val="Strong"/>
          <w:rFonts w:asciiTheme="minorHAnsi" w:hAnsiTheme="minorHAnsi"/>
          <w:sz w:val="28"/>
          <w:szCs w:val="28"/>
        </w:rPr>
        <w:t>a brand manager helped you in your current role?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At RB, our marketers are well trained in all sorts of areas, including financial skills. Our marketing spend is heavy but it also has to be effective and efficient. Yes, we are bold in making decisions on bringing new products to market and investing heavily in them but we are also bold in taking products off the market or taking advertising off the air if we feel something isn’t working.</w:t>
      </w:r>
      <w:r>
        <w:rPr>
          <w:rFonts w:asciiTheme="minorHAnsi" w:hAnsiTheme="minorHAnsi"/>
          <w:sz w:val="28"/>
          <w:szCs w:val="28"/>
        </w:rPr>
        <w:t xml:space="preserve"> </w:t>
      </w:r>
      <w:r w:rsidRPr="004B05FA">
        <w:rPr>
          <w:rFonts w:asciiTheme="minorHAnsi" w:hAnsiTheme="minorHAnsi"/>
          <w:sz w:val="28"/>
          <w:szCs w:val="28"/>
        </w:rPr>
        <w:t>It is in the DNA of our marketers to be always looking for results. They understand what is good for the business which means they must be clear and focused. Some companies see it as a risk from a financial point of view to bring marketers to the top. In fact, we see it as an advantage and not a risk. It’s an opportunity.</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w:t>
      </w:r>
      <w:r w:rsidRPr="004B05FA">
        <w:rPr>
          <w:rFonts w:asciiTheme="minorHAnsi" w:hAnsiTheme="minorHAnsi"/>
          <w:sz w:val="28"/>
          <w:szCs w:val="28"/>
        </w:rPr>
        <w:t xml:space="preserve"> </w:t>
      </w:r>
      <w:r w:rsidRPr="004B05FA">
        <w:rPr>
          <w:rStyle w:val="Strong"/>
          <w:rFonts w:asciiTheme="minorHAnsi" w:hAnsiTheme="minorHAnsi"/>
          <w:sz w:val="28"/>
          <w:szCs w:val="28"/>
        </w:rPr>
        <w:t>RB was recently fined £10m for marketing rigging in relation to the Gaviscon brand. Has this been settled now?</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We clearly believed that we were acting within the law at the time. We have co-operated with the OFT from the beginning and are pleased to have settled.</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w:t>
      </w:r>
      <w:r w:rsidRPr="004B05FA">
        <w:rPr>
          <w:rFonts w:asciiTheme="minorHAnsi" w:hAnsiTheme="minorHAnsi"/>
          <w:sz w:val="28"/>
          <w:szCs w:val="28"/>
        </w:rPr>
        <w:t xml:space="preserve"> </w:t>
      </w:r>
      <w:r w:rsidRPr="004B05FA">
        <w:rPr>
          <w:rStyle w:val="Strong"/>
          <w:rFonts w:asciiTheme="minorHAnsi" w:hAnsiTheme="minorHAnsi"/>
          <w:sz w:val="28"/>
          <w:szCs w:val="28"/>
        </w:rPr>
        <w:t>We heard recently from several non-marketing board directors that the marketers they’ve worked with simply</w:t>
      </w:r>
      <w:r w:rsidRPr="004B05FA">
        <w:rPr>
          <w:rFonts w:asciiTheme="minorHAnsi" w:hAnsiTheme="minorHAnsi"/>
          <w:sz w:val="28"/>
          <w:szCs w:val="28"/>
        </w:rPr>
        <w:t xml:space="preserve"> </w:t>
      </w:r>
      <w:r w:rsidRPr="004B05FA">
        <w:rPr>
          <w:rStyle w:val="Strong"/>
          <w:rFonts w:asciiTheme="minorHAnsi" w:hAnsiTheme="minorHAnsi"/>
          <w:sz w:val="28"/>
          <w:szCs w:val="28"/>
        </w:rPr>
        <w:t>haven’t understood the wider needs of the business. How do you ensure this is not the case at RB?</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We foster close relationships between sales and marketing. We send marketers to join their sales colleagues when they go and meet retail buyers. They bring that extra consumer insight to the meeting and I think the retail customers appreciate that.</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MW:</w:t>
      </w:r>
      <w:r w:rsidRPr="004B05FA">
        <w:rPr>
          <w:rFonts w:asciiTheme="minorHAnsi" w:hAnsiTheme="minorHAnsi"/>
          <w:sz w:val="28"/>
          <w:szCs w:val="28"/>
        </w:rPr>
        <w:t xml:space="preserve"> Y</w:t>
      </w:r>
      <w:r w:rsidRPr="004B05FA">
        <w:rPr>
          <w:rStyle w:val="Strong"/>
          <w:rFonts w:asciiTheme="minorHAnsi" w:hAnsiTheme="minorHAnsi"/>
          <w:sz w:val="28"/>
          <w:szCs w:val="28"/>
        </w:rPr>
        <w:t>ou saw the recession as an opportunity to increase investment as opposed to decrease it. Why?</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CP:</w:t>
      </w:r>
      <w:r w:rsidRPr="004B05FA">
        <w:rPr>
          <w:rFonts w:asciiTheme="minorHAnsi" w:hAnsiTheme="minorHAnsi"/>
          <w:sz w:val="28"/>
          <w:szCs w:val="28"/>
        </w:rPr>
        <w:t xml:space="preserve"> It all starts with belief in our brands. Bart says we are obsessed with brands and that’s true, we want to communicate the difference between ours and the rest all the time. So when we saw the recession coming we saw it as an opportunity.</w:t>
      </w:r>
      <w:r>
        <w:rPr>
          <w:rFonts w:asciiTheme="minorHAnsi" w:hAnsiTheme="minorHAnsi"/>
          <w:sz w:val="28"/>
          <w:szCs w:val="28"/>
        </w:rPr>
        <w:t xml:space="preserve"> </w:t>
      </w:r>
      <w:r w:rsidRPr="004B05FA">
        <w:rPr>
          <w:rFonts w:asciiTheme="minorHAnsi" w:hAnsiTheme="minorHAnsi"/>
          <w:sz w:val="28"/>
          <w:szCs w:val="28"/>
        </w:rPr>
        <w:t>While we put some programmes in to save cost to offset the extra input costs we would face, marketing was not an area where we looked for savings. We were the third biggest TV advertiser in the UK last year. When you consider the size of the company, that is quite astonishing. And if the Government cuts [advertising] spending we might become the second after P&amp;G.</w:t>
      </w:r>
    </w:p>
    <w:p w:rsidR="0022766D" w:rsidRPr="004B05FA" w:rsidRDefault="0022766D" w:rsidP="0022766D">
      <w:pPr>
        <w:pStyle w:val="Heading3"/>
        <w:jc w:val="both"/>
        <w:rPr>
          <w:rFonts w:asciiTheme="minorHAnsi" w:hAnsiTheme="minorHAnsi"/>
          <w:sz w:val="28"/>
          <w:szCs w:val="28"/>
        </w:rPr>
      </w:pPr>
      <w:r w:rsidRPr="004B05FA">
        <w:rPr>
          <w:rFonts w:asciiTheme="minorHAnsi" w:hAnsiTheme="minorHAnsi"/>
          <w:sz w:val="28"/>
          <w:szCs w:val="28"/>
        </w:rPr>
        <w:lastRenderedPageBreak/>
        <w:t>Game changers: product innovation that lifts the business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Camillo Pane talks through Reckitt Benckiser’s game-changing products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Optrex ActiMist:</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“Most of the products in this market were drops, which consumers find difficult to use. There wasn’t a lot of innovation in this category and most products were priced between £2 and £4. We came up with Optrex ActiMist, a product that you spray onto your closed eyes from about 5cm. It penetrates through the closed eyelids, refreshes you and aids dry eyes.</w:t>
      </w:r>
      <w:r>
        <w:rPr>
          <w:rFonts w:asciiTheme="minorHAnsi" w:hAnsiTheme="minorHAnsi"/>
          <w:sz w:val="28"/>
          <w:szCs w:val="28"/>
        </w:rPr>
        <w:t xml:space="preserve"> </w:t>
      </w:r>
      <w:r w:rsidRPr="004B05FA">
        <w:rPr>
          <w:rFonts w:asciiTheme="minorHAnsi" w:hAnsiTheme="minorHAnsi"/>
          <w:sz w:val="28"/>
          <w:szCs w:val="28"/>
        </w:rPr>
        <w:t>In the UK we launched this for £14.99, a breakthrough in the market that moved our share from about 44% to 57%. The market grew for the first time in years and is still growing at around 15-20%.”</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Bonjela Complete Plus:</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“Bonjela has always been a gel that you apply to a mouth ulcer with a dirty finger.</w:t>
      </w:r>
      <w:r>
        <w:rPr>
          <w:rFonts w:asciiTheme="minorHAnsi" w:hAnsiTheme="minorHAnsi"/>
          <w:sz w:val="28"/>
          <w:szCs w:val="28"/>
        </w:rPr>
        <w:t xml:space="preserve"> </w:t>
      </w:r>
      <w:r w:rsidRPr="004B05FA">
        <w:rPr>
          <w:rFonts w:asciiTheme="minorHAnsi" w:hAnsiTheme="minorHAnsi"/>
          <w:sz w:val="28"/>
          <w:szCs w:val="28"/>
        </w:rPr>
        <w:t>We created a format of the product that comes in a jar and is applied with a small brush. The product launched in the summer and has already delivered a 6% market growth and 500 basis points of share.”</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Airwick Freshmatic:</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“The air freshener category was dominated by aerosol cans until we launched Airwick Freshmatic. We have the base freshmatic, which squirts at fixed intervals, and one with a motion sensor, which senses you passing nearby and releases fragrance when you are near.</w:t>
      </w:r>
      <w:r>
        <w:rPr>
          <w:rFonts w:asciiTheme="minorHAnsi" w:hAnsiTheme="minorHAnsi"/>
          <w:sz w:val="28"/>
          <w:szCs w:val="28"/>
        </w:rPr>
        <w:t xml:space="preserve"> </w:t>
      </w:r>
      <w:r w:rsidRPr="004B05FA">
        <w:rPr>
          <w:rFonts w:asciiTheme="minorHAnsi" w:hAnsiTheme="minorHAnsi"/>
          <w:sz w:val="28"/>
          <w:szCs w:val="28"/>
        </w:rPr>
        <w:t>I worked on the launch around the world when I was global category manager of healthcare. The idea came from a brand manager in Korea. He came to us with the idea of taking something that is largely for commercial and public bathrooms and making it for mass markets. We tested it with consumers and received fantastic results in the two key markets of the UK and France. We brought it to the EC in February 2004 and it was in Tesco by September 2004.</w:t>
      </w:r>
      <w:r>
        <w:rPr>
          <w:rFonts w:asciiTheme="minorHAnsi" w:hAnsiTheme="minorHAnsi"/>
          <w:sz w:val="28"/>
          <w:szCs w:val="28"/>
        </w:rPr>
        <w:t xml:space="preserve"> </w:t>
      </w:r>
      <w:r w:rsidRPr="004B05FA">
        <w:rPr>
          <w:rFonts w:asciiTheme="minorHAnsi" w:hAnsiTheme="minorHAnsi"/>
          <w:sz w:val="28"/>
          <w:szCs w:val="28"/>
        </w:rPr>
        <w:t>This changed the entire category. It had never been done. If you open up the unit you’ll see it contains wires, batteries, sensors, lights and a different type of aerosol. This would have taken maybe two years to go from idea to shelf elsewhere.</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Four months after we launched it in the UK we were in 60 countries and Airwick Freshmatic now accounts for 15% of the total global air freshener market.</w:t>
      </w:r>
      <w:r>
        <w:rPr>
          <w:rFonts w:asciiTheme="minorHAnsi" w:hAnsiTheme="minorHAnsi"/>
          <w:sz w:val="28"/>
          <w:szCs w:val="28"/>
        </w:rPr>
        <w:t xml:space="preserve"> </w:t>
      </w:r>
      <w:r w:rsidRPr="004B05FA">
        <w:rPr>
          <w:rFonts w:asciiTheme="minorHAnsi" w:hAnsiTheme="minorHAnsi"/>
          <w:sz w:val="28"/>
          <w:szCs w:val="28"/>
        </w:rPr>
        <w:t xml:space="preserve">At the time there was no air freshener in the world selling for more than £5, $5 or €5. We launched this at £9.99. We intentionally doubled the price. The message was </w:t>
      </w:r>
      <w:r w:rsidRPr="004B05FA">
        <w:rPr>
          <w:rFonts w:asciiTheme="minorHAnsi" w:hAnsiTheme="minorHAnsi"/>
          <w:sz w:val="28"/>
          <w:szCs w:val="28"/>
        </w:rPr>
        <w:lastRenderedPageBreak/>
        <w:t>that this is a high end, premium product. Consumers loved it. They could set the timings. This is one of our biggest successes and it took us six months to put on shelf. It was a lot of work and required us to build an entirely new factory in China, but you can get things done that quickly if the entire company is behind it.”</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Dettol No-Touch Handwash:</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“The liquid soap you often find in domestic bathrooms tends to come with a base pump. Innovation [in this area] had mostly concerned new fragrances or a different shape of the bottle and so on. We wanted to provide something new. The problem we identified was that so many dirty hands touch the bottle pump that bacteria spreads easily.</w:t>
      </w:r>
      <w:r>
        <w:rPr>
          <w:rFonts w:asciiTheme="minorHAnsi" w:hAnsiTheme="minorHAnsi"/>
          <w:sz w:val="28"/>
          <w:szCs w:val="28"/>
        </w:rPr>
        <w:t xml:space="preserve"> </w:t>
      </w:r>
      <w:r w:rsidRPr="004B05FA">
        <w:rPr>
          <w:rFonts w:asciiTheme="minorHAnsi" w:hAnsiTheme="minorHAnsi"/>
          <w:sz w:val="28"/>
          <w:szCs w:val="28"/>
        </w:rPr>
        <w:t>We came up with a battery operated automatic soap dispenser. This was an idea from the global team that was launched in the UK four months ago. [Before the launch] Dettol had 2% of share in the liquid hand soap market. We’re now the number two brand in the market with almost 16% of share.”</w:t>
      </w:r>
    </w:p>
    <w:p w:rsidR="0022766D" w:rsidRPr="004B05FA" w:rsidRDefault="0022766D" w:rsidP="0022766D">
      <w:pPr>
        <w:pStyle w:val="Heading3"/>
        <w:jc w:val="both"/>
        <w:rPr>
          <w:rFonts w:asciiTheme="minorHAnsi" w:hAnsiTheme="minorHAnsi"/>
          <w:sz w:val="28"/>
          <w:szCs w:val="28"/>
        </w:rPr>
      </w:pPr>
      <w:r w:rsidRPr="004B05FA">
        <w:rPr>
          <w:rFonts w:asciiTheme="minorHAnsi" w:hAnsiTheme="minorHAnsi"/>
          <w:sz w:val="28"/>
          <w:szCs w:val="28"/>
        </w:rPr>
        <w:t>Facts and figures</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Reckitt Benckiser</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25,000 employees</w:t>
      </w:r>
      <w:r w:rsidRPr="004B05FA">
        <w:rPr>
          <w:rFonts w:asciiTheme="minorHAnsi" w:hAnsiTheme="minorHAnsi"/>
          <w:sz w:val="28"/>
          <w:szCs w:val="28"/>
        </w:rPr>
        <w:br/>
        <w:t>£7.75bn revenue (2009)</w:t>
      </w:r>
      <w:r w:rsidRPr="004B05FA">
        <w:rPr>
          <w:rFonts w:asciiTheme="minorHAnsi" w:hAnsiTheme="minorHAnsi"/>
          <w:sz w:val="28"/>
          <w:szCs w:val="28"/>
        </w:rPr>
        <w:br/>
        <w:t>£1.9bn operating profit (2009)</w:t>
      </w:r>
    </w:p>
    <w:p w:rsidR="0022766D" w:rsidRDefault="0022766D" w:rsidP="0022766D">
      <w:pPr>
        <w:pStyle w:val="NormalWeb"/>
        <w:jc w:val="both"/>
        <w:rPr>
          <w:rStyle w:val="Strong"/>
          <w:rFonts w:asciiTheme="minorHAnsi" w:hAnsiTheme="minorHAnsi"/>
          <w:sz w:val="28"/>
          <w:szCs w:val="28"/>
        </w:rPr>
      </w:pPr>
    </w:p>
    <w:p w:rsidR="0022766D" w:rsidRDefault="0022766D" w:rsidP="0022766D">
      <w:pPr>
        <w:pStyle w:val="NormalWeb"/>
        <w:jc w:val="both"/>
        <w:rPr>
          <w:rStyle w:val="Strong"/>
          <w:rFonts w:asciiTheme="minorHAnsi" w:hAnsiTheme="minorHAnsi"/>
          <w:sz w:val="28"/>
          <w:szCs w:val="28"/>
        </w:rPr>
      </w:pP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Unilever</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163,000 employees</w:t>
      </w:r>
      <w:r w:rsidRPr="004B05FA">
        <w:rPr>
          <w:rFonts w:asciiTheme="minorHAnsi" w:hAnsiTheme="minorHAnsi"/>
          <w:sz w:val="28"/>
          <w:szCs w:val="28"/>
        </w:rPr>
        <w:br/>
        <w:t>€39.8bn revenue (2009)</w:t>
      </w:r>
      <w:r w:rsidRPr="004B05FA">
        <w:rPr>
          <w:rFonts w:asciiTheme="minorHAnsi" w:hAnsiTheme="minorHAnsi"/>
          <w:sz w:val="28"/>
          <w:szCs w:val="28"/>
        </w:rPr>
        <w:br/>
        <w:t>€5.02bn operating income (2009)</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Procter &amp; Gamble</w:t>
      </w:r>
    </w:p>
    <w:p w:rsidR="0022766D" w:rsidRPr="004B05FA" w:rsidRDefault="0022766D" w:rsidP="0022766D">
      <w:pPr>
        <w:pStyle w:val="NormalWeb"/>
        <w:jc w:val="both"/>
        <w:rPr>
          <w:rFonts w:asciiTheme="minorHAnsi" w:hAnsiTheme="minorHAnsi"/>
          <w:sz w:val="28"/>
          <w:szCs w:val="28"/>
        </w:rPr>
      </w:pPr>
      <w:r w:rsidRPr="004B05FA">
        <w:rPr>
          <w:rFonts w:asciiTheme="minorHAnsi" w:hAnsiTheme="minorHAnsi"/>
          <w:sz w:val="28"/>
          <w:szCs w:val="28"/>
        </w:rPr>
        <w:t>127,000 employees</w:t>
      </w:r>
      <w:r w:rsidRPr="004B05FA">
        <w:rPr>
          <w:rFonts w:asciiTheme="minorHAnsi" w:hAnsiTheme="minorHAnsi"/>
          <w:sz w:val="28"/>
          <w:szCs w:val="28"/>
        </w:rPr>
        <w:br/>
        <w:t>US$78.9bn revenue (2010)</w:t>
      </w:r>
      <w:r w:rsidRPr="004B05FA">
        <w:rPr>
          <w:rFonts w:asciiTheme="minorHAnsi" w:hAnsiTheme="minorHAnsi"/>
          <w:sz w:val="28"/>
          <w:szCs w:val="28"/>
        </w:rPr>
        <w:br/>
        <w:t>$16.1bn operating income (2010)</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CV</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lastRenderedPageBreak/>
        <w:t>Dec 2009</w:t>
      </w:r>
      <w:r w:rsidRPr="004B05FA">
        <w:rPr>
          <w:rFonts w:asciiTheme="minorHAnsi" w:hAnsiTheme="minorHAnsi"/>
          <w:sz w:val="28"/>
          <w:szCs w:val="28"/>
        </w:rPr>
        <w:t>–</w:t>
      </w:r>
      <w:r w:rsidRPr="004B05FA">
        <w:rPr>
          <w:rStyle w:val="Strong"/>
          <w:rFonts w:asciiTheme="minorHAnsi" w:hAnsiTheme="minorHAnsi"/>
          <w:sz w:val="28"/>
          <w:szCs w:val="28"/>
        </w:rPr>
        <w:t>present</w:t>
      </w:r>
      <w:r w:rsidRPr="004B05FA">
        <w:rPr>
          <w:rFonts w:asciiTheme="minorHAnsi" w:hAnsiTheme="minorHAnsi"/>
          <w:sz w:val="28"/>
          <w:szCs w:val="28"/>
        </w:rPr>
        <w:t xml:space="preserve"> Reckitt Benckiser UK General manager UK with overall responsibility for household, personal care and healthcare. </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2007–2009</w:t>
      </w:r>
      <w:r w:rsidRPr="004B05FA">
        <w:rPr>
          <w:rFonts w:asciiTheme="minorHAnsi" w:hAnsiTheme="minorHAnsi"/>
          <w:sz w:val="28"/>
          <w:szCs w:val="28"/>
        </w:rPr>
        <w:t xml:space="preserve"> Reckitt Benckiser UK General manager for healthcare.   </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2003–2007</w:t>
      </w:r>
      <w:r w:rsidRPr="004B05FA">
        <w:rPr>
          <w:rFonts w:asciiTheme="minorHAnsi" w:hAnsiTheme="minorHAnsi"/>
          <w:sz w:val="28"/>
          <w:szCs w:val="28"/>
        </w:rPr>
        <w:t xml:space="preserve"> Reckitt Benckiser Global category director for air care and dehumidifier.</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2001–2003</w:t>
      </w:r>
      <w:r w:rsidRPr="004B05FA">
        <w:rPr>
          <w:rFonts w:asciiTheme="minorHAnsi" w:hAnsiTheme="minorHAnsi"/>
          <w:sz w:val="28"/>
          <w:szCs w:val="28"/>
        </w:rPr>
        <w:t xml:space="preserve"> Reckitt Benckiser Latin America Regional marketing director for Brazil and Latin America.</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1996–1999</w:t>
      </w:r>
      <w:r w:rsidRPr="004B05FA">
        <w:rPr>
          <w:rFonts w:asciiTheme="minorHAnsi" w:hAnsiTheme="minorHAnsi"/>
          <w:sz w:val="28"/>
          <w:szCs w:val="28"/>
        </w:rPr>
        <w:t xml:space="preserve"> Reckitt Benckiser Various roles in Italy and North America.</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1994–1996</w:t>
      </w:r>
      <w:r w:rsidRPr="004B05FA">
        <w:rPr>
          <w:rFonts w:asciiTheme="minorHAnsi" w:hAnsiTheme="minorHAnsi"/>
          <w:sz w:val="28"/>
          <w:szCs w:val="28"/>
        </w:rPr>
        <w:t xml:space="preserve"> Kraft Jacobs Suchard Italy Brand manager roles in the coffee category.                                              </w:t>
      </w:r>
    </w:p>
    <w:p w:rsidR="0022766D" w:rsidRPr="004B05FA"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1993–1994</w:t>
      </w:r>
      <w:r w:rsidRPr="004B05FA">
        <w:rPr>
          <w:rFonts w:asciiTheme="minorHAnsi" w:hAnsiTheme="minorHAnsi"/>
          <w:sz w:val="28"/>
          <w:szCs w:val="28"/>
        </w:rPr>
        <w:t xml:space="preserve"> PIMS (Profit Impact of Market Strategy) Consulting Company Business analyst. </w:t>
      </w:r>
    </w:p>
    <w:p w:rsidR="0022766D" w:rsidRDefault="0022766D" w:rsidP="0022766D">
      <w:pPr>
        <w:pStyle w:val="NormalWeb"/>
        <w:jc w:val="both"/>
        <w:rPr>
          <w:rFonts w:asciiTheme="minorHAnsi" w:hAnsiTheme="minorHAnsi"/>
          <w:sz w:val="28"/>
          <w:szCs w:val="28"/>
        </w:rPr>
      </w:pPr>
      <w:r w:rsidRPr="004B05FA">
        <w:rPr>
          <w:rStyle w:val="Strong"/>
          <w:rFonts w:asciiTheme="minorHAnsi" w:hAnsiTheme="minorHAnsi"/>
          <w:sz w:val="28"/>
          <w:szCs w:val="28"/>
        </w:rPr>
        <w:t>1992–1993</w:t>
      </w:r>
      <w:r w:rsidRPr="004B05FA">
        <w:rPr>
          <w:rFonts w:asciiTheme="minorHAnsi" w:hAnsiTheme="minorHAnsi"/>
          <w:sz w:val="28"/>
          <w:szCs w:val="28"/>
        </w:rPr>
        <w:t xml:space="preserve"> SDA Bocconi (postgraduate management school) – marketing area. Academic research assistant on applied consumer analysis.</w:t>
      </w:r>
    </w:p>
    <w:p w:rsidR="0022766D" w:rsidRDefault="0022766D" w:rsidP="0022766D">
      <w:pPr>
        <w:pStyle w:val="Heading1"/>
        <w:rPr>
          <w:rFonts w:asciiTheme="minorHAnsi" w:hAnsiTheme="minorHAnsi"/>
        </w:rPr>
      </w:pPr>
    </w:p>
    <w:p w:rsidR="0022766D" w:rsidRDefault="0022766D" w:rsidP="0022766D">
      <w:pPr>
        <w:pStyle w:val="Heading1"/>
        <w:rPr>
          <w:rFonts w:asciiTheme="minorHAnsi" w:hAnsiTheme="minorHAnsi"/>
        </w:rPr>
      </w:pPr>
    </w:p>
    <w:p w:rsidR="0022766D" w:rsidRDefault="0022766D" w:rsidP="0022766D">
      <w:pPr>
        <w:pStyle w:val="Heading1"/>
      </w:pPr>
      <w:r w:rsidRPr="00BF64E5">
        <w:rPr>
          <w:rFonts w:asciiTheme="minorHAnsi" w:hAnsiTheme="minorHAnsi"/>
        </w:rPr>
        <w:t>(</w:t>
      </w:r>
      <w:r>
        <w:rPr>
          <w:rFonts w:asciiTheme="minorHAnsi" w:hAnsiTheme="minorHAnsi"/>
        </w:rPr>
        <w:t>12</w:t>
      </w:r>
      <w:r w:rsidRPr="00BF64E5">
        <w:rPr>
          <w:rFonts w:asciiTheme="minorHAnsi" w:hAnsiTheme="minorHAnsi"/>
        </w:rPr>
        <w:t xml:space="preserve">) </w:t>
      </w:r>
      <w:r>
        <w:t>KMPG looks to integrate marketing with first CMO</w:t>
      </w:r>
    </w:p>
    <w:p w:rsidR="0022766D" w:rsidRDefault="0022766D" w:rsidP="0022766D">
      <w:pPr>
        <w:pStyle w:val="byline"/>
      </w:pPr>
      <w:r>
        <w:rPr>
          <w:rStyle w:val="Date1"/>
        </w:rPr>
        <w:t>Thu, 2 Dec 2010</w:t>
      </w:r>
      <w:r>
        <w:t xml:space="preserve"> | </w:t>
      </w:r>
      <w:r>
        <w:rPr>
          <w:rStyle w:val="author"/>
        </w:rPr>
        <w:t xml:space="preserve">By </w:t>
      </w:r>
      <w:hyperlink r:id="rId550" w:history="1">
        <w:r>
          <w:rPr>
            <w:rStyle w:val="Hyperlink"/>
          </w:rPr>
          <w:t>Russell Parsons</w:t>
        </w:r>
      </w:hyperlink>
      <w:r>
        <w:rPr>
          <w:rStyle w:val="author"/>
        </w:rPr>
        <w:t xml:space="preserve"> </w:t>
      </w:r>
    </w:p>
    <w:p w:rsidR="0022766D" w:rsidRPr="003F4CBF" w:rsidRDefault="0022766D" w:rsidP="0022766D">
      <w:pPr>
        <w:pStyle w:val="NormalWeb"/>
        <w:jc w:val="both"/>
        <w:rPr>
          <w:rFonts w:asciiTheme="minorHAnsi" w:hAnsiTheme="minorHAnsi"/>
          <w:sz w:val="28"/>
          <w:szCs w:val="28"/>
        </w:rPr>
      </w:pPr>
      <w:r w:rsidRPr="003F4CBF">
        <w:rPr>
          <w:rFonts w:asciiTheme="minorHAnsi" w:hAnsiTheme="minorHAnsi"/>
          <w:sz w:val="28"/>
          <w:szCs w:val="28"/>
        </w:rPr>
        <w:t xml:space="preserve">KPMG has appointed its first chief marketing officer to integrate strategy across its European operations. Terry Corby, currently Accenture's director of marketing and communications in the UK and Ireland, is to take up the newly created chief marketing and communications officer role in January. He will be responsible for developing an integrated approach to marketing and strategy across KPMG's 11 European operating firms, also known as "limited liability partnerships" (ELLP). Jeremy Anderson, ELLP head of markets, says Corby will help raise awareness "of KPMG's brand, insights and capability" in line with its </w:t>
      </w:r>
      <w:r w:rsidRPr="003F4CBF">
        <w:rPr>
          <w:rFonts w:asciiTheme="minorHAnsi" w:hAnsiTheme="minorHAnsi"/>
          <w:sz w:val="28"/>
          <w:szCs w:val="28"/>
        </w:rPr>
        <w:lastRenderedPageBreak/>
        <w:t>"strong growth ambitions". KPMG is the latest of the "big four" professional services networks to boost marketing.</w:t>
      </w:r>
    </w:p>
    <w:p w:rsidR="0022766D" w:rsidRDefault="00750753" w:rsidP="0022766D">
      <w:pPr>
        <w:pStyle w:val="NormalWeb"/>
        <w:jc w:val="both"/>
        <w:rPr>
          <w:rFonts w:asciiTheme="minorHAnsi" w:hAnsiTheme="minorHAnsi"/>
          <w:sz w:val="28"/>
          <w:szCs w:val="28"/>
        </w:rPr>
      </w:pPr>
      <w:hyperlink r:id="rId551" w:history="1">
        <w:r w:rsidR="0022766D" w:rsidRPr="003F4CBF">
          <w:rPr>
            <w:rStyle w:val="Hyperlink"/>
            <w:rFonts w:asciiTheme="minorHAnsi" w:hAnsiTheme="minorHAnsi"/>
            <w:sz w:val="28"/>
            <w:szCs w:val="28"/>
          </w:rPr>
          <w:t>Ernst &amp; Young</w:t>
        </w:r>
      </w:hyperlink>
      <w:r w:rsidR="0022766D" w:rsidRPr="003F4CBF">
        <w:rPr>
          <w:rFonts w:asciiTheme="minorHAnsi" w:hAnsiTheme="minorHAnsi"/>
          <w:sz w:val="28"/>
          <w:szCs w:val="28"/>
        </w:rPr>
        <w:t xml:space="preserve"> recently appointed The Assembly to develop a new brand proposition, while </w:t>
      </w:r>
      <w:hyperlink r:id="rId552" w:history="1">
        <w:r w:rsidR="0022766D" w:rsidRPr="003F4CBF">
          <w:rPr>
            <w:rStyle w:val="Hyperlink"/>
            <w:rFonts w:asciiTheme="minorHAnsi" w:hAnsiTheme="minorHAnsi"/>
            <w:sz w:val="28"/>
            <w:szCs w:val="28"/>
          </w:rPr>
          <w:t>PwC rebranded</w:t>
        </w:r>
      </w:hyperlink>
      <w:r w:rsidR="0022766D" w:rsidRPr="003F4CBF">
        <w:rPr>
          <w:rFonts w:asciiTheme="minorHAnsi" w:hAnsiTheme="minorHAnsi"/>
          <w:sz w:val="28"/>
          <w:szCs w:val="28"/>
        </w:rPr>
        <w:t xml:space="preserve"> from PricewaterhouseCoopers in September. </w:t>
      </w:r>
    </w:p>
    <w:p w:rsidR="0022766D" w:rsidRPr="00A10413" w:rsidRDefault="0022766D" w:rsidP="0022766D">
      <w:pPr>
        <w:pStyle w:val="Heading1"/>
        <w:rPr>
          <w:rFonts w:asciiTheme="minorHAnsi" w:hAnsiTheme="minorHAnsi"/>
        </w:rPr>
      </w:pPr>
      <w:r w:rsidRPr="00A10413">
        <w:rPr>
          <w:rFonts w:asciiTheme="minorHAnsi" w:hAnsiTheme="minorHAnsi"/>
        </w:rPr>
        <w:t>(</w:t>
      </w:r>
      <w:r>
        <w:rPr>
          <w:rFonts w:asciiTheme="minorHAnsi" w:hAnsiTheme="minorHAnsi"/>
        </w:rPr>
        <w:t>13</w:t>
      </w:r>
      <w:r w:rsidRPr="00A10413">
        <w:rPr>
          <w:rFonts w:asciiTheme="minorHAnsi" w:hAnsiTheme="minorHAnsi"/>
        </w:rPr>
        <w:t>) Maximise your search appeal</w:t>
      </w:r>
    </w:p>
    <w:p w:rsidR="0022766D" w:rsidRDefault="0022766D" w:rsidP="0022766D">
      <w:pPr>
        <w:pStyle w:val="byline"/>
      </w:pPr>
      <w:r>
        <w:rPr>
          <w:rStyle w:val="Date1"/>
        </w:rPr>
        <w:t>2nd December 2010</w:t>
      </w:r>
      <w:r>
        <w:t xml:space="preserve"> | </w:t>
      </w:r>
      <w:r>
        <w:rPr>
          <w:rStyle w:val="author"/>
        </w:rPr>
        <w:t xml:space="preserve">By </w:t>
      </w:r>
      <w:hyperlink r:id="rId553" w:history="1">
        <w:r>
          <w:rPr>
            <w:rStyle w:val="Hyperlink"/>
          </w:rPr>
          <w:t>Lucy Handley</w:t>
        </w:r>
      </w:hyperlink>
      <w:r>
        <w:rPr>
          <w:rStyle w:val="author"/>
        </w:rPr>
        <w:t xml:space="preserve"> </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 xml:space="preserve">The internet has revolutionised fashion retailing. But are the big stores making the most of it? New research seen exclusively by </w:t>
      </w:r>
      <w:r w:rsidRPr="00BE2084">
        <w:rPr>
          <w:rStyle w:val="Emphasis"/>
          <w:rFonts w:asciiTheme="minorHAnsi" w:hAnsiTheme="minorHAnsi"/>
          <w:sz w:val="28"/>
          <w:szCs w:val="28"/>
        </w:rPr>
        <w:t>Marketing Week</w:t>
      </w:r>
      <w:r w:rsidRPr="00BE2084">
        <w:rPr>
          <w:rFonts w:asciiTheme="minorHAnsi" w:hAnsiTheme="minorHAnsi"/>
          <w:sz w:val="28"/>
          <w:szCs w:val="28"/>
        </w:rPr>
        <w:t xml:space="preserve"> shows who’s hot on SEO and who’s not.</w:t>
      </w:r>
      <w:r>
        <w:rPr>
          <w:rFonts w:asciiTheme="minorHAnsi" w:hAnsiTheme="minorHAnsi"/>
          <w:sz w:val="28"/>
          <w:szCs w:val="28"/>
        </w:rPr>
        <w:t xml:space="preserve"> </w:t>
      </w:r>
      <w:r w:rsidRPr="00BE2084">
        <w:rPr>
          <w:rFonts w:asciiTheme="minorHAnsi" w:hAnsiTheme="minorHAnsi"/>
          <w:sz w:val="28"/>
          <w:szCs w:val="28"/>
        </w:rPr>
        <w:t>If you are searching for a party dress for Christmas and want to avoid high street queues, you may well join the ever-growing ranks of consumers who search for “dresses” via Google.</w:t>
      </w:r>
      <w:r>
        <w:rPr>
          <w:rFonts w:asciiTheme="minorHAnsi" w:hAnsiTheme="minorHAnsi"/>
          <w:sz w:val="28"/>
          <w:szCs w:val="28"/>
        </w:rPr>
        <w:t xml:space="preserve"> </w:t>
      </w:r>
      <w:r w:rsidRPr="00BE2084">
        <w:rPr>
          <w:rFonts w:asciiTheme="minorHAnsi" w:hAnsiTheme="minorHAnsi"/>
          <w:sz w:val="28"/>
          <w:szCs w:val="28"/>
        </w:rPr>
        <w:t>The term “dress” is entered onto Google’s UK site an average of 1.9 million times a month, and there is fierce competition in the fashion retail sector to be found on its first page for terms such as “trousers”, “menswear” and “knitwear”. Research seen exclusively by Marketing Week shows online-only retailers are just as likely to be in the top 30 most visible brands as their bricks-and-mortar rivals.</w:t>
      </w:r>
    </w:p>
    <w:p w:rsidR="0022766D" w:rsidRDefault="0022766D" w:rsidP="0022766D">
      <w:pPr>
        <w:pStyle w:val="NormalWeb"/>
        <w:jc w:val="both"/>
        <w:rPr>
          <w:rFonts w:asciiTheme="minorHAnsi" w:hAnsiTheme="minorHAnsi"/>
          <w:sz w:val="28"/>
          <w:szCs w:val="28"/>
        </w:rPr>
      </w:pPr>
      <w:r w:rsidRPr="00BE2084">
        <w:rPr>
          <w:rFonts w:asciiTheme="minorHAnsi" w:hAnsiTheme="minorHAnsi"/>
          <w:sz w:val="28"/>
          <w:szCs w:val="28"/>
        </w:rPr>
        <w:t>The study, by search engine marketing agency Greenlight, looks at 1,100 of the most popular terms people use to find clothing online. It shows that half of the brands in the top 30 are online-only retailers such as Asos, Oli and Boohoo. Some even rank higher than prominent high street brands, including Next, M&amp;S and Topman.</w:t>
      </w:r>
      <w:r>
        <w:rPr>
          <w:rFonts w:asciiTheme="minorHAnsi" w:hAnsiTheme="minorHAnsi"/>
          <w:sz w:val="28"/>
          <w:szCs w:val="28"/>
        </w:rPr>
        <w:t xml:space="preserve"> </w:t>
      </w:r>
      <w:r w:rsidRPr="00BE2084">
        <w:rPr>
          <w:rFonts w:asciiTheme="minorHAnsi" w:hAnsiTheme="minorHAnsi"/>
          <w:sz w:val="28"/>
          <w:szCs w:val="28"/>
        </w:rPr>
        <w:t>And while the top four places are split between online and traditional retailers, high street brands might need to look more closely at their search strategies, according to Simon Hollingsworth, lead researcher at Greenlight.</w:t>
      </w:r>
      <w:r>
        <w:rPr>
          <w:rFonts w:asciiTheme="minorHAnsi" w:hAnsiTheme="minorHAnsi"/>
          <w:sz w:val="28"/>
          <w:szCs w:val="28"/>
        </w:rPr>
        <w:t xml:space="preserve"> </w:t>
      </w:r>
      <w:r w:rsidRPr="00BE2084">
        <w:rPr>
          <w:rFonts w:asciiTheme="minorHAnsi" w:hAnsiTheme="minorHAnsi"/>
          <w:sz w:val="28"/>
          <w:szCs w:val="28"/>
        </w:rPr>
        <w:t>“Some brands, such as Next, are not doing so well [in the rankings]. It’s a very well-known high street brand but when it comes to online strategy it might not be focusing on the right areas. Some major brands are not gaining the visibility they are probably looking for in terms of driving sales online,” he says.</w:t>
      </w:r>
      <w:r>
        <w:rPr>
          <w:rFonts w:asciiTheme="minorHAnsi" w:hAnsiTheme="minorHAnsi"/>
          <w:sz w:val="28"/>
          <w:szCs w:val="28"/>
        </w:rPr>
        <w:t xml:space="preserve"> </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It is important to pay attention to the balance between paid-for search rankings, which appear as advertising, and natural search, says Hollingsworth. And as ad ranking on Google is based on the highest bidder, the brand that throws the most money at it will win.</w:t>
      </w:r>
      <w:r w:rsidRPr="00BE2084">
        <w:rPr>
          <w:rFonts w:asciiTheme="minorHAnsi" w:hAnsiTheme="minorHAnsi"/>
          <w:sz w:val="28"/>
          <w:szCs w:val="28"/>
        </w:rPr>
        <w:br/>
        <w:t>He explains: “With paid search, if you invest enough you will be visible straight away, whereas with natural search it takes time to push you up to the top of the Google rankings.”</w:t>
      </w:r>
      <w:r>
        <w:rPr>
          <w:rFonts w:asciiTheme="minorHAnsi" w:hAnsiTheme="minorHAnsi"/>
          <w:sz w:val="28"/>
          <w:szCs w:val="28"/>
        </w:rPr>
        <w:t xml:space="preserve"> </w:t>
      </w:r>
      <w:r w:rsidRPr="00BE2084">
        <w:rPr>
          <w:rFonts w:asciiTheme="minorHAnsi" w:hAnsiTheme="minorHAnsi"/>
          <w:sz w:val="28"/>
          <w:szCs w:val="28"/>
        </w:rPr>
        <w:t xml:space="preserve">House of Fraser’s website is top of the list, with 25% visibility in natural and 43% in paid search. However, Hollingsworth says that discount </w:t>
      </w:r>
      <w:r w:rsidRPr="00BE2084">
        <w:rPr>
          <w:rFonts w:asciiTheme="minorHAnsi" w:hAnsiTheme="minorHAnsi"/>
          <w:sz w:val="28"/>
          <w:szCs w:val="28"/>
        </w:rPr>
        <w:lastRenderedPageBreak/>
        <w:t>retailer TK Maxx appears to have a more even strategy, having a visibility of 15% for both paid and natural search.</w:t>
      </w:r>
      <w:r>
        <w:rPr>
          <w:rFonts w:asciiTheme="minorHAnsi" w:hAnsiTheme="minorHAnsi"/>
          <w:sz w:val="28"/>
          <w:szCs w:val="28"/>
        </w:rPr>
        <w:t xml:space="preserve"> </w:t>
      </w:r>
      <w:r w:rsidRPr="00BE2084">
        <w:rPr>
          <w:rFonts w:asciiTheme="minorHAnsi" w:hAnsiTheme="minorHAnsi"/>
          <w:sz w:val="28"/>
          <w:szCs w:val="28"/>
        </w:rPr>
        <w:t>According to the research, people search for clothes most often on Sundays and weekday evenings, however, retailers’ bidding strategies for paid search do not always match these peaks.</w:t>
      </w:r>
      <w:r>
        <w:rPr>
          <w:rFonts w:asciiTheme="minorHAnsi" w:hAnsiTheme="minorHAnsi"/>
          <w:sz w:val="28"/>
          <w:szCs w:val="28"/>
        </w:rPr>
        <w:t xml:space="preserve"> </w:t>
      </w:r>
      <w:r w:rsidRPr="00BE2084">
        <w:rPr>
          <w:rFonts w:asciiTheme="minorHAnsi" w:hAnsiTheme="minorHAnsi"/>
          <w:sz w:val="28"/>
          <w:szCs w:val="28"/>
        </w:rPr>
        <w:t>“A lot of advertisers are bidding consistently throughout the day,” Hollingsworth explains. “It is important to get a happy medium between tracking how and when people search, but not to the detriment of a paid search campaign.”</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Bidding during popular times might mean advertising on Google costs more, so a retailer might bid at a consistent rate across the whole day to minimise spend, says Hollingsworth.</w:t>
      </w:r>
      <w:r>
        <w:rPr>
          <w:rFonts w:asciiTheme="minorHAnsi" w:hAnsiTheme="minorHAnsi"/>
          <w:sz w:val="28"/>
          <w:szCs w:val="28"/>
        </w:rPr>
        <w:t xml:space="preserve"> </w:t>
      </w:r>
      <w:r w:rsidRPr="00BE2084">
        <w:rPr>
          <w:rFonts w:asciiTheme="minorHAnsi" w:hAnsiTheme="minorHAnsi"/>
          <w:sz w:val="28"/>
          <w:szCs w:val="28"/>
        </w:rPr>
        <w:t>Next, for example, appears to be bidding the most between 4am and 8am on weekdays, which isn’t when consumers tend to buy clothes.</w:t>
      </w:r>
      <w:r>
        <w:rPr>
          <w:rFonts w:asciiTheme="minorHAnsi" w:hAnsiTheme="minorHAnsi"/>
          <w:sz w:val="28"/>
          <w:szCs w:val="28"/>
        </w:rPr>
        <w:t xml:space="preserve"> </w:t>
      </w:r>
      <w:r w:rsidRPr="00BE2084">
        <w:rPr>
          <w:rFonts w:asciiTheme="minorHAnsi" w:hAnsiTheme="minorHAnsi"/>
          <w:sz w:val="28"/>
          <w:szCs w:val="28"/>
        </w:rPr>
        <w:t>Hollingsworth says brands that choose to bid overnight will lower their cost per click during the day.</w:t>
      </w:r>
      <w:r>
        <w:rPr>
          <w:rFonts w:asciiTheme="minorHAnsi" w:hAnsiTheme="minorHAnsi"/>
          <w:sz w:val="28"/>
          <w:szCs w:val="28"/>
        </w:rPr>
        <w:t xml:space="preserve"> </w:t>
      </w:r>
      <w:r w:rsidRPr="00BE2084">
        <w:rPr>
          <w:rFonts w:asciiTheme="minorHAnsi" w:hAnsiTheme="minorHAnsi"/>
          <w:sz w:val="28"/>
          <w:szCs w:val="28"/>
        </w:rPr>
        <w:t>He adds: “There are a lot of factors to take into account. Next might have bid quite high overnight to get high visibility in the morning.”</w:t>
      </w:r>
      <w:r>
        <w:rPr>
          <w:rFonts w:asciiTheme="minorHAnsi" w:hAnsiTheme="minorHAnsi"/>
          <w:sz w:val="28"/>
          <w:szCs w:val="28"/>
        </w:rPr>
        <w:t xml:space="preserve"> </w:t>
      </w:r>
      <w:r w:rsidRPr="00BE2084">
        <w:rPr>
          <w:rFonts w:asciiTheme="minorHAnsi" w:hAnsiTheme="minorHAnsi"/>
          <w:sz w:val="28"/>
          <w:szCs w:val="28"/>
        </w:rPr>
        <w:t>Online brand Boohoo appears to follow the times of day when people are most actively looking for new clothes. The research shows that it bids at a low rate at the beginning of the week and increases bidding during the weekend, which is reflected in its advertising visibility of 12% on a Monday, rising to 23% on Saturday and 19% on Sunday.</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While brands can bid on specific words and phrases to make sure they rise in the advertising rankings on search engines, natural search is important. Debenhams, for example, says it has 800,000 keywords in its paid search account, but it bids at different rates throughout the year and, as a result, its paid visibility for this survey is low. However, it has grown its natural share of voice from 30% last year to 56% this year.</w:t>
      </w:r>
      <w:r>
        <w:rPr>
          <w:rFonts w:asciiTheme="minorHAnsi" w:hAnsiTheme="minorHAnsi"/>
          <w:sz w:val="28"/>
          <w:szCs w:val="28"/>
        </w:rPr>
        <w:t xml:space="preserve"> </w:t>
      </w:r>
      <w:r w:rsidRPr="00BE2084">
        <w:rPr>
          <w:rFonts w:asciiTheme="minorHAnsi" w:hAnsiTheme="minorHAnsi"/>
          <w:sz w:val="28"/>
          <w:szCs w:val="28"/>
        </w:rPr>
        <w:t>But not all brands get this right, says Hollingsworth. “In terms of keywords, it is all well and good having a great website but unless you are optimising the right words then you are missing out on opportunities.”</w:t>
      </w:r>
      <w:r>
        <w:rPr>
          <w:rFonts w:asciiTheme="minorHAnsi" w:hAnsiTheme="minorHAnsi"/>
          <w:sz w:val="28"/>
          <w:szCs w:val="28"/>
        </w:rPr>
        <w:t xml:space="preserve"> </w:t>
      </w:r>
      <w:r w:rsidRPr="00BE2084">
        <w:rPr>
          <w:rFonts w:asciiTheme="minorHAnsi" w:hAnsiTheme="minorHAnsi"/>
          <w:sz w:val="28"/>
          <w:szCs w:val="28"/>
        </w:rPr>
        <w:t>Brands still need to be educated in what consumers are looking for. “A lot of companies are still unaware of the opportunities available,” claims Hollingsworth. “Keyword targeting is important for both types of search. To create the right campaigns it is important to understand how your consumers search through the buying cycle.”</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In future, web design and video content will also affect search rankings. Google recently introduced its Instant Preview facility, where consumers can see a preview of a brand’s website. “Usability in terms of web page design and structure will take greater precedence,” Hollingsworth predicts.</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lastRenderedPageBreak/>
        <w:t>“Many consumers will scan the previews for the most relevant products in their search. They will pass greater judgement of the visual attraction of a web page,” he adds. So it seems searching for the perfect party frock is getting even easier for consumers, but increasingly complex for brands.</w:t>
      </w:r>
    </w:p>
    <w:p w:rsidR="0022766D" w:rsidRPr="00BE2084" w:rsidRDefault="0022766D" w:rsidP="0022766D">
      <w:pPr>
        <w:pStyle w:val="Heading3"/>
        <w:jc w:val="both"/>
        <w:rPr>
          <w:rFonts w:asciiTheme="minorHAnsi" w:hAnsiTheme="minorHAnsi"/>
          <w:sz w:val="28"/>
          <w:szCs w:val="28"/>
        </w:rPr>
      </w:pPr>
      <w:r w:rsidRPr="00BE2084">
        <w:rPr>
          <w:rFonts w:asciiTheme="minorHAnsi" w:hAnsiTheme="minorHAnsi"/>
          <w:sz w:val="28"/>
          <w:szCs w:val="28"/>
        </w:rPr>
        <w:t>the frontline</w:t>
      </w:r>
    </w:p>
    <w:p w:rsidR="0022766D" w:rsidRPr="00BE2084" w:rsidRDefault="0022766D" w:rsidP="0022766D">
      <w:pPr>
        <w:pStyle w:val="NormalWeb"/>
        <w:jc w:val="both"/>
        <w:rPr>
          <w:rFonts w:asciiTheme="minorHAnsi" w:hAnsiTheme="minorHAnsi"/>
          <w:sz w:val="28"/>
          <w:szCs w:val="28"/>
        </w:rPr>
      </w:pPr>
      <w:r w:rsidRPr="00BE2084">
        <w:rPr>
          <w:rStyle w:val="Strong"/>
          <w:rFonts w:asciiTheme="minorHAnsi" w:hAnsiTheme="minorHAnsi"/>
          <w:sz w:val="28"/>
          <w:szCs w:val="28"/>
        </w:rPr>
        <w:t>WE ASK MARKETERS ON THE FRONTLINE WHETHER OUR ’TRENDS’ RESEARCH MATCHES THEIR EXPERIENCE ON THE GROUND</w:t>
      </w:r>
    </w:p>
    <w:p w:rsidR="0022766D" w:rsidRPr="00BE2084" w:rsidRDefault="0022766D" w:rsidP="0022766D">
      <w:pPr>
        <w:pStyle w:val="NormalWeb"/>
        <w:jc w:val="both"/>
        <w:rPr>
          <w:rFonts w:asciiTheme="minorHAnsi" w:hAnsiTheme="minorHAnsi"/>
          <w:sz w:val="28"/>
          <w:szCs w:val="28"/>
        </w:rPr>
      </w:pPr>
      <w:r w:rsidRPr="00BE2084">
        <w:rPr>
          <w:rStyle w:val="Strong"/>
          <w:rFonts w:asciiTheme="minorHAnsi" w:hAnsiTheme="minorHAnsi"/>
          <w:sz w:val="28"/>
          <w:szCs w:val="28"/>
        </w:rPr>
        <w:t>Jo Stephenson</w:t>
      </w:r>
      <w:r w:rsidRPr="00BE2084">
        <w:rPr>
          <w:rFonts w:asciiTheme="minorHAnsi" w:hAnsiTheme="minorHAnsi"/>
          <w:sz w:val="28"/>
          <w:szCs w:val="28"/>
        </w:rPr>
        <w:br/>
      </w:r>
      <w:r w:rsidRPr="00BE2084">
        <w:rPr>
          <w:rStyle w:val="Strong"/>
          <w:rFonts w:asciiTheme="minorHAnsi" w:hAnsiTheme="minorHAnsi"/>
          <w:i/>
          <w:iCs/>
          <w:sz w:val="28"/>
          <w:szCs w:val="28"/>
        </w:rPr>
        <w:t>Senior search marketing manager</w:t>
      </w:r>
      <w:r w:rsidRPr="00BE2084">
        <w:rPr>
          <w:rStyle w:val="Emphasis"/>
          <w:rFonts w:asciiTheme="minorHAnsi" w:hAnsiTheme="minorHAnsi"/>
          <w:sz w:val="28"/>
          <w:szCs w:val="28"/>
        </w:rPr>
        <w:t xml:space="preserve"> </w:t>
      </w:r>
      <w:r w:rsidRPr="00BE2084">
        <w:rPr>
          <w:rFonts w:asciiTheme="minorHAnsi" w:hAnsiTheme="minorHAnsi"/>
          <w:i/>
          <w:iCs/>
          <w:sz w:val="28"/>
          <w:szCs w:val="28"/>
        </w:rPr>
        <w:br/>
      </w:r>
      <w:r w:rsidRPr="00BE2084">
        <w:rPr>
          <w:rStyle w:val="Strong"/>
          <w:rFonts w:asciiTheme="minorHAnsi" w:hAnsiTheme="minorHAnsi"/>
          <w:i/>
          <w:iCs/>
          <w:sz w:val="28"/>
          <w:szCs w:val="28"/>
        </w:rPr>
        <w:t>Debenhams</w:t>
      </w:r>
    </w:p>
    <w:p w:rsidR="0022766D" w:rsidRDefault="0022766D" w:rsidP="0022766D">
      <w:pPr>
        <w:pStyle w:val="NormalWeb"/>
        <w:jc w:val="both"/>
        <w:rPr>
          <w:rFonts w:asciiTheme="minorHAnsi" w:hAnsiTheme="minorHAnsi"/>
          <w:sz w:val="28"/>
          <w:szCs w:val="28"/>
        </w:rPr>
      </w:pPr>
      <w:r w:rsidRPr="00BE2084">
        <w:rPr>
          <w:rFonts w:asciiTheme="minorHAnsi" w:hAnsiTheme="minorHAnsi"/>
          <w:sz w:val="28"/>
          <w:szCs w:val="28"/>
        </w:rPr>
        <w:t>Paid search can be expensive so we focus our budget around sales peaks. We spread the budget throughout the year although there are some periods where we spend significantly more than others.</w:t>
      </w:r>
      <w:r>
        <w:rPr>
          <w:rFonts w:asciiTheme="minorHAnsi" w:hAnsiTheme="minorHAnsi"/>
          <w:sz w:val="28"/>
          <w:szCs w:val="28"/>
        </w:rPr>
        <w:t xml:space="preserve"> </w:t>
      </w:r>
      <w:r w:rsidRPr="00BE2084">
        <w:rPr>
          <w:rFonts w:asciiTheme="minorHAnsi" w:hAnsiTheme="minorHAnsi"/>
          <w:sz w:val="28"/>
          <w:szCs w:val="28"/>
        </w:rPr>
        <w:t>For paid search we have over 800,000 keywords in our account. We don’t bid on our own brand name as we have that Google search covered, but we bid on our exclusive clothing brands Jasper Conran or Red Herring.</w:t>
      </w:r>
      <w:r>
        <w:rPr>
          <w:rFonts w:asciiTheme="minorHAnsi" w:hAnsiTheme="minorHAnsi"/>
          <w:sz w:val="28"/>
          <w:szCs w:val="28"/>
        </w:rPr>
        <w:t xml:space="preserve"> </w:t>
      </w:r>
      <w:r w:rsidRPr="00BE2084">
        <w:rPr>
          <w:rFonts w:asciiTheme="minorHAnsi" w:hAnsiTheme="minorHAnsi"/>
          <w:sz w:val="28"/>
          <w:szCs w:val="28"/>
        </w:rPr>
        <w:t>We also include terms such as “dresses”. But it’s also about the longtail generics such as evening dresses. If you are buying the longer tail the volume isn’t as high, but the conversion can be higher. Our agency bids from about 10am to 2pm and also 6pm to 10pm which is the key conversion time. We’ll reduce bidding slightly at the other times.</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We want to be there at the beginning of the generic journey. So if someone was searching in the office for dresses at lunchtime, then they might go home and buy it online. But we’ll never match that sale back to the keyword they first started searching for, so that is the challenge for us - how do we get the value out of the generic terms?</w:t>
      </w:r>
    </w:p>
    <w:p w:rsidR="0022766D" w:rsidRPr="00BE2084" w:rsidRDefault="0022766D" w:rsidP="0022766D">
      <w:pPr>
        <w:pStyle w:val="NormalWeb"/>
        <w:jc w:val="both"/>
        <w:rPr>
          <w:rFonts w:asciiTheme="minorHAnsi" w:hAnsiTheme="minorHAnsi"/>
          <w:sz w:val="28"/>
          <w:szCs w:val="28"/>
        </w:rPr>
      </w:pPr>
      <w:r w:rsidRPr="00BE2084">
        <w:rPr>
          <w:rStyle w:val="Strong"/>
          <w:rFonts w:asciiTheme="minorHAnsi" w:hAnsiTheme="minorHAnsi"/>
          <w:sz w:val="28"/>
          <w:szCs w:val="28"/>
        </w:rPr>
        <w:t>Rafael Peregrina</w:t>
      </w:r>
      <w:r w:rsidRPr="00BE2084">
        <w:rPr>
          <w:rFonts w:asciiTheme="minorHAnsi" w:hAnsiTheme="minorHAnsi"/>
          <w:sz w:val="28"/>
          <w:szCs w:val="28"/>
        </w:rPr>
        <w:br/>
      </w:r>
      <w:r w:rsidRPr="00BE2084">
        <w:rPr>
          <w:rStyle w:val="Strong"/>
          <w:rFonts w:asciiTheme="minorHAnsi" w:hAnsiTheme="minorHAnsi"/>
          <w:i/>
          <w:iCs/>
          <w:sz w:val="28"/>
          <w:szCs w:val="28"/>
        </w:rPr>
        <w:t>Marketing manager</w:t>
      </w:r>
      <w:r w:rsidRPr="00BE2084">
        <w:rPr>
          <w:rStyle w:val="Emphasis"/>
          <w:rFonts w:asciiTheme="minorHAnsi" w:hAnsiTheme="minorHAnsi"/>
          <w:sz w:val="28"/>
          <w:szCs w:val="28"/>
        </w:rPr>
        <w:t xml:space="preserve"> </w:t>
      </w:r>
      <w:r w:rsidRPr="00BE2084">
        <w:rPr>
          <w:rFonts w:asciiTheme="minorHAnsi" w:hAnsiTheme="minorHAnsi"/>
          <w:i/>
          <w:iCs/>
          <w:sz w:val="28"/>
          <w:szCs w:val="28"/>
        </w:rPr>
        <w:br/>
      </w:r>
      <w:r w:rsidRPr="00BE2084">
        <w:rPr>
          <w:rStyle w:val="Strong"/>
          <w:rFonts w:asciiTheme="minorHAnsi" w:hAnsiTheme="minorHAnsi"/>
          <w:i/>
          <w:iCs/>
          <w:sz w:val="28"/>
          <w:szCs w:val="28"/>
        </w:rPr>
        <w:t>Goddiva.co.uk</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We haven’t seen a good return on investment with our paid search campaigns but we are working on it. It is a bit frustrating because according to this report we rate highly in natural search.</w:t>
      </w:r>
      <w:r>
        <w:rPr>
          <w:rFonts w:asciiTheme="minorHAnsi" w:hAnsiTheme="minorHAnsi"/>
          <w:sz w:val="28"/>
          <w:szCs w:val="28"/>
        </w:rPr>
        <w:t xml:space="preserve"> </w:t>
      </w:r>
      <w:r w:rsidRPr="00BE2084">
        <w:rPr>
          <w:rFonts w:asciiTheme="minorHAnsi" w:hAnsiTheme="minorHAnsi"/>
          <w:sz w:val="28"/>
          <w:szCs w:val="28"/>
        </w:rPr>
        <w:t>Dresses being the most popular fashion search term definitely helps us, as they are our core product. It’s a huge achievement for us to be so high up on the list as our SEO is all in-house. The fact that these big brands rank lower than us is great, because I’m sure they are spending many thousands on agencies.</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lastRenderedPageBreak/>
        <w:t>I wasn’t aware that brands have a bidding strategy attached to the time of day before seeing this report and it is something we’d work into our future strategy.</w:t>
      </w:r>
    </w:p>
    <w:p w:rsidR="0022766D" w:rsidRPr="00BE2084" w:rsidRDefault="0022766D" w:rsidP="0022766D">
      <w:pPr>
        <w:pStyle w:val="NormalWeb"/>
        <w:jc w:val="both"/>
        <w:rPr>
          <w:rFonts w:asciiTheme="minorHAnsi" w:hAnsiTheme="minorHAnsi"/>
          <w:sz w:val="28"/>
          <w:szCs w:val="28"/>
        </w:rPr>
      </w:pPr>
      <w:r w:rsidRPr="00BE2084">
        <w:rPr>
          <w:rStyle w:val="Strong"/>
          <w:rFonts w:asciiTheme="minorHAnsi" w:hAnsiTheme="minorHAnsi"/>
          <w:sz w:val="28"/>
          <w:szCs w:val="28"/>
        </w:rPr>
        <w:t>John Hinchcliffe</w:t>
      </w:r>
      <w:r w:rsidRPr="00BE2084">
        <w:rPr>
          <w:rFonts w:asciiTheme="minorHAnsi" w:hAnsiTheme="minorHAnsi"/>
          <w:sz w:val="28"/>
          <w:szCs w:val="28"/>
        </w:rPr>
        <w:br/>
      </w:r>
      <w:r w:rsidRPr="00BE2084">
        <w:rPr>
          <w:rStyle w:val="Strong"/>
          <w:rFonts w:asciiTheme="minorHAnsi" w:hAnsiTheme="minorHAnsi"/>
          <w:i/>
          <w:iCs/>
          <w:sz w:val="28"/>
          <w:szCs w:val="28"/>
        </w:rPr>
        <w:t>Marketing director</w:t>
      </w:r>
      <w:r w:rsidRPr="00BE2084">
        <w:rPr>
          <w:rStyle w:val="Emphasis"/>
          <w:rFonts w:asciiTheme="minorHAnsi" w:hAnsiTheme="minorHAnsi"/>
          <w:sz w:val="28"/>
          <w:szCs w:val="28"/>
        </w:rPr>
        <w:t xml:space="preserve"> </w:t>
      </w:r>
      <w:r w:rsidRPr="00BE2084">
        <w:rPr>
          <w:rFonts w:asciiTheme="minorHAnsi" w:hAnsiTheme="minorHAnsi"/>
          <w:i/>
          <w:iCs/>
          <w:sz w:val="28"/>
          <w:szCs w:val="28"/>
        </w:rPr>
        <w:br/>
      </w:r>
      <w:r w:rsidRPr="00BE2084">
        <w:rPr>
          <w:rStyle w:val="Strong"/>
          <w:rFonts w:asciiTheme="minorHAnsi" w:hAnsiTheme="minorHAnsi"/>
          <w:i/>
          <w:iCs/>
          <w:sz w:val="28"/>
          <w:szCs w:val="28"/>
        </w:rPr>
        <w:t>N Brown (owner of Marisota.co.uk, Simplybe.co.uk and Premierman.com)</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The report infers we are heavy on paid and very light on natural. We have a different balance between natural and paid compared with some other companies because of the strategies we pursue, but to say one is a zero and one is a high number is misleading.</w:t>
      </w:r>
      <w:r>
        <w:rPr>
          <w:rFonts w:asciiTheme="minorHAnsi" w:hAnsiTheme="minorHAnsi"/>
          <w:sz w:val="28"/>
          <w:szCs w:val="28"/>
        </w:rPr>
        <w:t xml:space="preserve"> </w:t>
      </w:r>
      <w:r w:rsidRPr="00BE2084">
        <w:rPr>
          <w:rFonts w:asciiTheme="minorHAnsi" w:hAnsiTheme="minorHAnsi"/>
          <w:sz w:val="28"/>
          <w:szCs w:val="28"/>
        </w:rPr>
        <w:t>We do a lot of activities to push people to the web, for example TV ads. It’s different for us because we are a niche business, focusing on size and fit. We want to have a good ranking on particular terms, such as “wide-fitting shoes”, as opposed to just “shoes”.</w:t>
      </w:r>
    </w:p>
    <w:p w:rsidR="0022766D" w:rsidRPr="00BE2084" w:rsidRDefault="0022766D" w:rsidP="0022766D">
      <w:pPr>
        <w:pStyle w:val="NormalWeb"/>
        <w:jc w:val="both"/>
        <w:rPr>
          <w:rFonts w:asciiTheme="minorHAnsi" w:hAnsiTheme="minorHAnsi"/>
          <w:sz w:val="28"/>
          <w:szCs w:val="28"/>
        </w:rPr>
      </w:pPr>
      <w:r w:rsidRPr="00BE2084">
        <w:rPr>
          <w:rFonts w:asciiTheme="minorHAnsi" w:hAnsiTheme="minorHAnsi"/>
          <w:sz w:val="28"/>
          <w:szCs w:val="28"/>
        </w:rPr>
        <w:t>Everyone wants to get free traffic and we have key theme areas that we work on to try to get a strong ranking on natural search. We then advertise on a paid-for basis too. We buy search terms that equate to a final customer for us. We set a cost per customer which we believe is commercially tolerable and then bid on terms at that rate during the week.</w:t>
      </w:r>
      <w:r>
        <w:rPr>
          <w:rFonts w:asciiTheme="minorHAnsi" w:hAnsiTheme="minorHAnsi"/>
          <w:sz w:val="28"/>
          <w:szCs w:val="28"/>
        </w:rPr>
        <w:t xml:space="preserve"> </w:t>
      </w:r>
      <w:r w:rsidRPr="00BE2084">
        <w:rPr>
          <w:rFonts w:asciiTheme="minorHAnsi" w:hAnsiTheme="minorHAnsi"/>
          <w:sz w:val="28"/>
          <w:szCs w:val="28"/>
        </w:rPr>
        <w:t>On some days we can pick up more traffic for that price per term than we can on others. Sunday is a big day for us online whereas traditionally offline it was a relatively quiet day for home shopping.</w:t>
      </w:r>
    </w:p>
    <w:p w:rsidR="0022766D" w:rsidRPr="00A10413" w:rsidRDefault="0022766D" w:rsidP="0022766D">
      <w:pPr>
        <w:pStyle w:val="Heading1"/>
        <w:rPr>
          <w:rFonts w:asciiTheme="minorHAnsi" w:hAnsiTheme="minorHAnsi"/>
        </w:rPr>
      </w:pPr>
      <w:r w:rsidRPr="00A10413">
        <w:rPr>
          <w:rFonts w:asciiTheme="minorHAnsi" w:hAnsiTheme="minorHAnsi"/>
        </w:rPr>
        <w:t>(</w:t>
      </w:r>
      <w:r>
        <w:rPr>
          <w:rFonts w:asciiTheme="minorHAnsi" w:hAnsiTheme="minorHAnsi"/>
        </w:rPr>
        <w:t>14</w:t>
      </w:r>
      <w:r w:rsidRPr="00A10413">
        <w:rPr>
          <w:rFonts w:asciiTheme="minorHAnsi" w:hAnsiTheme="minorHAnsi"/>
        </w:rPr>
        <w:t>) Data protection policies secure consumer trust</w:t>
      </w:r>
    </w:p>
    <w:p w:rsidR="0022766D" w:rsidRDefault="0022766D" w:rsidP="0022766D">
      <w:pPr>
        <w:pStyle w:val="byline"/>
      </w:pPr>
      <w:r>
        <w:rPr>
          <w:rStyle w:val="Date1"/>
        </w:rPr>
        <w:t>18 November 2010</w:t>
      </w:r>
      <w:r>
        <w:t xml:space="preserve"> | </w:t>
      </w:r>
      <w:r>
        <w:rPr>
          <w:rStyle w:val="author"/>
        </w:rPr>
        <w:t xml:space="preserve">By </w:t>
      </w:r>
      <w:hyperlink r:id="rId554" w:history="1">
        <w:r>
          <w:rPr>
            <w:rStyle w:val="Hyperlink"/>
          </w:rPr>
          <w:t>Lou Cooper</w:t>
        </w:r>
      </w:hyperlink>
      <w:r>
        <w:rPr>
          <w:rStyle w:val="author"/>
        </w:rPr>
        <w:t xml:space="preserve"> </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Brands can gain the trust of consumers by taking good care of the data they spend so much effort collecting, according to research seen exclusively by Marketing Week.</w:t>
      </w:r>
      <w:r>
        <w:rPr>
          <w:rFonts w:asciiTheme="minorHAnsi" w:hAnsiTheme="minorHAnsi"/>
          <w:sz w:val="28"/>
          <w:szCs w:val="28"/>
        </w:rPr>
        <w:t xml:space="preserve"> </w:t>
      </w:r>
      <w:r w:rsidRPr="006316CE">
        <w:rPr>
          <w:rFonts w:asciiTheme="minorHAnsi" w:hAnsiTheme="minorHAnsi"/>
          <w:sz w:val="28"/>
          <w:szCs w:val="28"/>
        </w:rPr>
        <w:t>Despite nearly a quarter of consumers experiencing a personal data breach in the last six months, 25% of online shoppers are “highly confident” that their personal details will be safe with a company that has an easy-to-use website with obvious security features, according to fast.MAP/DMA research, which releases its full report on 23 November.</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Consumers’ second highest priority when it comes to data security is trust in the brand. The reputation of a company makes them believe that they will handle their personal data safely, say 23% of respondents, who took part in the November 2010 Data Tracker.</w:t>
      </w:r>
      <w:r>
        <w:rPr>
          <w:rFonts w:asciiTheme="minorHAnsi" w:hAnsiTheme="minorHAnsi"/>
          <w:sz w:val="28"/>
          <w:szCs w:val="28"/>
        </w:rPr>
        <w:t xml:space="preserve"> </w:t>
      </w:r>
      <w:r w:rsidRPr="006316CE">
        <w:rPr>
          <w:rFonts w:asciiTheme="minorHAnsi" w:hAnsiTheme="minorHAnsi"/>
          <w:sz w:val="28"/>
          <w:szCs w:val="28"/>
        </w:rPr>
        <w:t xml:space="preserve">Customers are more likely to offer their personal </w:t>
      </w:r>
      <w:r w:rsidRPr="006316CE">
        <w:rPr>
          <w:rFonts w:asciiTheme="minorHAnsi" w:hAnsiTheme="minorHAnsi"/>
          <w:sz w:val="28"/>
          <w:szCs w:val="28"/>
        </w:rPr>
        <w:lastRenderedPageBreak/>
        <w:t>details to a reputable brand than in return for a reward, the study shows. David Cole, managing director of online research company fast.MAP, explains: “Trust, a clear privacy policy and necessity prompt about 40% of consumers to divulge their personal details.</w:t>
      </w:r>
      <w:r>
        <w:rPr>
          <w:rFonts w:asciiTheme="minorHAnsi" w:hAnsiTheme="minorHAnsi"/>
          <w:sz w:val="28"/>
          <w:szCs w:val="28"/>
        </w:rPr>
        <w:t xml:space="preserve"> </w:t>
      </w:r>
      <w:r w:rsidRPr="006316CE">
        <w:rPr>
          <w:rFonts w:asciiTheme="minorHAnsi" w:hAnsiTheme="minorHAnsi"/>
          <w:sz w:val="28"/>
          <w:szCs w:val="28"/>
        </w:rPr>
        <w:t>“However, only 20% or fewer are tempted by frequent shopper points, free shipping, store cards or a satisfaction policy.”</w:t>
      </w:r>
      <w:r>
        <w:rPr>
          <w:rFonts w:asciiTheme="minorHAnsi" w:hAnsiTheme="minorHAnsi"/>
          <w:sz w:val="28"/>
          <w:szCs w:val="28"/>
        </w:rPr>
        <w:t xml:space="preserve"> </w:t>
      </w:r>
      <w:r w:rsidRPr="006316CE">
        <w:rPr>
          <w:rFonts w:asciiTheme="minorHAnsi" w:hAnsiTheme="minorHAnsi"/>
          <w:sz w:val="28"/>
          <w:szCs w:val="28"/>
        </w:rPr>
        <w:t>The research also reveals that consumers have the lowest level of confidence in sites with a high street presence (11%). Cole suggests: “This is possibly because a great deal of media coverage has been given to the loss of data by several big-name high street brands, such as TK Maxx [which suffered a data theft of 45.6 million credit and debit card numbers], while online brands have so far largely escaped high-profile coverage of data loss.”</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But the research, sponsored by Equifax, maintains that brands still aren’t doing enough to ensure that the data entrusted to them by consumers is kept secure, especially when 22% say they have suffered a security breach in the last six months, says Cole at fast.MAP.</w:t>
      </w:r>
      <w:r>
        <w:rPr>
          <w:rFonts w:asciiTheme="minorHAnsi" w:hAnsiTheme="minorHAnsi"/>
          <w:sz w:val="28"/>
          <w:szCs w:val="28"/>
        </w:rPr>
        <w:t xml:space="preserve"> </w:t>
      </w:r>
      <w:r w:rsidRPr="006316CE">
        <w:rPr>
          <w:rFonts w:asciiTheme="minorHAnsi" w:hAnsiTheme="minorHAnsi"/>
          <w:sz w:val="28"/>
          <w:szCs w:val="28"/>
        </w:rPr>
        <w:t>“There is a structural, organisational problem about how data is managed and handled,” he adds.</w:t>
      </w:r>
      <w:r>
        <w:rPr>
          <w:rFonts w:asciiTheme="minorHAnsi" w:hAnsiTheme="minorHAnsi"/>
          <w:sz w:val="28"/>
          <w:szCs w:val="28"/>
        </w:rPr>
        <w:t xml:space="preserve"> </w:t>
      </w:r>
      <w:r w:rsidRPr="006316CE">
        <w:rPr>
          <w:rFonts w:asciiTheme="minorHAnsi" w:hAnsiTheme="minorHAnsi"/>
          <w:sz w:val="28"/>
          <w:szCs w:val="28"/>
        </w:rPr>
        <w:t>Consumers are reacting to this trend by becoming more wary of the personal details they reveal. Just over half (55%) of respondents are willing to give credit card details when buying goods online, compared with 56% in June when the first wave of the study was carried out. And the latest study reveals a 9% decline in the number of people willing to provide a postal address when creating an email account compared with June.</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Collecting data is a priority for brands and their marketers to retain and acquire customers, says Chris Combemale, executive director of the DMA. But he adds: “With this demand has come great responsibility. Consumers are now fully aware of the value and vulnerability of their data, a fact that all too many brands have ignored at their cost.</w:t>
      </w:r>
      <w:r>
        <w:rPr>
          <w:rFonts w:asciiTheme="minorHAnsi" w:hAnsiTheme="minorHAnsi"/>
          <w:sz w:val="28"/>
          <w:szCs w:val="28"/>
        </w:rPr>
        <w:t xml:space="preserve"> </w:t>
      </w:r>
      <w:r w:rsidRPr="006316CE">
        <w:rPr>
          <w:rFonts w:asciiTheme="minorHAnsi" w:hAnsiTheme="minorHAnsi"/>
          <w:sz w:val="28"/>
          <w:szCs w:val="28"/>
        </w:rPr>
        <w:t>“Identity theft and numerous well-publicised instances of organisational data losses mean consumer confidence in sharing their personal details with businesses has been shaken. Brands must be transparent in how they collect and use data, otherwise marketers face the prospect of the well of consumer data drying up.”</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Market sectors</w:t>
      </w:r>
      <w:r w:rsidRPr="006316CE">
        <w:rPr>
          <w:rFonts w:asciiTheme="minorHAnsi" w:hAnsiTheme="minorHAnsi"/>
          <w:sz w:val="28"/>
          <w:szCs w:val="28"/>
        </w:rPr>
        <w:br/>
        <w:t>Political parties are regarded as the least trustworthy sector when it comes to data security, with 70% of people distrusting them. This compares with 74% in June.</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 xml:space="preserve">Although public bodies and central government services like the NHS, COI and DVLA retain their second least-trusted position, they too are regarded more </w:t>
      </w:r>
      <w:r w:rsidRPr="006316CE">
        <w:rPr>
          <w:rFonts w:asciiTheme="minorHAnsi" w:hAnsiTheme="minorHAnsi"/>
          <w:sz w:val="28"/>
          <w:szCs w:val="28"/>
        </w:rPr>
        <w:lastRenderedPageBreak/>
        <w:t>trustworthy than they were in June, when 21% considered them “highly distrusted” and 27% said they were “distrusted to a degree”. Now the figures are 14% and 26% respectively.</w:t>
      </w:r>
      <w:r>
        <w:rPr>
          <w:rFonts w:asciiTheme="minorHAnsi" w:hAnsiTheme="minorHAnsi"/>
          <w:sz w:val="28"/>
          <w:szCs w:val="28"/>
        </w:rPr>
        <w:t xml:space="preserve"> </w:t>
      </w:r>
      <w:r w:rsidRPr="006316CE">
        <w:rPr>
          <w:rFonts w:asciiTheme="minorHAnsi" w:hAnsiTheme="minorHAnsi"/>
          <w:sz w:val="28"/>
          <w:szCs w:val="28"/>
        </w:rPr>
        <w:t>Cole says: “Attitudes have changed in only a few months. In September, even before people were fully aware of how tough the Government’s spending cuts would be, people were already adopting a more pragmatic approach when deciding what situations warranted them parting with personal information.”</w:t>
      </w:r>
      <w:r>
        <w:rPr>
          <w:rFonts w:asciiTheme="minorHAnsi" w:hAnsiTheme="minorHAnsi"/>
          <w:sz w:val="28"/>
          <w:szCs w:val="28"/>
        </w:rPr>
        <w:t xml:space="preserve"> </w:t>
      </w:r>
      <w:r w:rsidRPr="006316CE">
        <w:rPr>
          <w:rFonts w:asciiTheme="minorHAnsi" w:hAnsiTheme="minorHAnsi"/>
          <w:sz w:val="28"/>
          <w:szCs w:val="28"/>
        </w:rPr>
        <w:t>The banking sector has also seen an improvement in data care confidence, from 22% trusting it highly in June, to 25% in the second wave of the study. The percentage of consumers who had “a degree of trust” has dropped by 1% to 48%, reducing overall improvement to 2%.</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“People are influenced by trust but also the technical competence of these types of organisations,” explains Cole. “While trust in banks is quite low, for example, this sector is generally regarded as very technically competent at handling and processing data.</w:t>
      </w:r>
      <w:r>
        <w:rPr>
          <w:rFonts w:asciiTheme="minorHAnsi" w:hAnsiTheme="minorHAnsi"/>
          <w:sz w:val="28"/>
          <w:szCs w:val="28"/>
        </w:rPr>
        <w:t xml:space="preserve"> </w:t>
      </w:r>
      <w:r w:rsidRPr="006316CE">
        <w:rPr>
          <w:rFonts w:asciiTheme="minorHAnsi" w:hAnsiTheme="minorHAnsi"/>
          <w:sz w:val="28"/>
          <w:szCs w:val="28"/>
        </w:rPr>
        <w:t>“However, the trust in a charity might be very high, but consumers fear these organisations might lack the technical competence of large financial companies,” suggests Cole, “which is why only 9% of respondents say they highly trust charities.”</w:t>
      </w:r>
      <w:r>
        <w:rPr>
          <w:rFonts w:asciiTheme="minorHAnsi" w:hAnsiTheme="minorHAnsi"/>
          <w:sz w:val="28"/>
          <w:szCs w:val="28"/>
        </w:rPr>
        <w:t xml:space="preserve"> </w:t>
      </w:r>
      <w:r w:rsidRPr="006316CE">
        <w:rPr>
          <w:rFonts w:asciiTheme="minorHAnsi" w:hAnsiTheme="minorHAnsi"/>
          <w:sz w:val="28"/>
          <w:szCs w:val="28"/>
        </w:rPr>
        <w:t>Almost half (45%) say they would need to suffer a bad personal experience before they lost trust in a brand’s ability to take care of their data, the study suggests. However, bad press linked with data loss or breaches in security knocks the confidence of three out of ten consumers.</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Poor targeting</w:t>
      </w:r>
      <w:r w:rsidRPr="006316CE">
        <w:rPr>
          <w:rFonts w:asciiTheme="minorHAnsi" w:hAnsiTheme="minorHAnsi"/>
          <w:sz w:val="28"/>
          <w:szCs w:val="28"/>
        </w:rPr>
        <w:br/>
        <w:t>Likewise, 25% of respondents would doubt a company’s reputation if they receive unwanted marketing materials from a brand, up from 21% in June. “Poor targeting is a good indicator that a company is not processing information correctly. Consumers are starting to connect the processing of personal data and the general management of it with leaving messages that are irrelevant,” says Cole.</w:t>
      </w:r>
      <w:r>
        <w:rPr>
          <w:rFonts w:asciiTheme="minorHAnsi" w:hAnsiTheme="minorHAnsi"/>
          <w:sz w:val="28"/>
          <w:szCs w:val="28"/>
        </w:rPr>
        <w:t xml:space="preserve"> </w:t>
      </w:r>
      <w:r w:rsidRPr="006316CE">
        <w:rPr>
          <w:rFonts w:asciiTheme="minorHAnsi" w:hAnsiTheme="minorHAnsi"/>
          <w:sz w:val="28"/>
          <w:szCs w:val="28"/>
        </w:rPr>
        <w:t>Combemale at the DMA adds that building trust is the key to giving consumers the confidence they need to share their personal details. He warns: “Bad personal experiences, adverse publicity from data losses and breaches and receiving unwanted marketing materials are strong deterrents to consumers imparting their data. However, these are all elements that are well within the control of companies.”</w:t>
      </w:r>
    </w:p>
    <w:p w:rsidR="0022766D" w:rsidRPr="006316CE" w:rsidRDefault="0022766D" w:rsidP="0022766D">
      <w:pPr>
        <w:pStyle w:val="Heading3"/>
        <w:jc w:val="both"/>
        <w:rPr>
          <w:rFonts w:asciiTheme="minorHAnsi" w:hAnsiTheme="minorHAnsi"/>
          <w:sz w:val="28"/>
          <w:szCs w:val="28"/>
        </w:rPr>
      </w:pPr>
      <w:r w:rsidRPr="006316CE">
        <w:rPr>
          <w:rFonts w:asciiTheme="minorHAnsi" w:hAnsiTheme="minorHAnsi"/>
          <w:sz w:val="28"/>
          <w:szCs w:val="28"/>
        </w:rPr>
        <w:t>the frontline</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Katie Sheppard</w:t>
      </w:r>
      <w:r w:rsidRPr="006316CE">
        <w:rPr>
          <w:rFonts w:asciiTheme="minorHAnsi" w:hAnsiTheme="minorHAnsi"/>
          <w:b/>
          <w:bCs/>
          <w:sz w:val="28"/>
          <w:szCs w:val="28"/>
        </w:rPr>
        <w:br/>
      </w:r>
      <w:r w:rsidRPr="006316CE">
        <w:rPr>
          <w:rStyle w:val="Strong"/>
          <w:rFonts w:asciiTheme="minorHAnsi" w:hAnsiTheme="minorHAnsi"/>
          <w:sz w:val="28"/>
          <w:szCs w:val="28"/>
        </w:rPr>
        <w:t>Head of marketing</w:t>
      </w:r>
      <w:r w:rsidRPr="006316CE">
        <w:rPr>
          <w:rFonts w:asciiTheme="minorHAnsi" w:hAnsiTheme="minorHAnsi"/>
          <w:sz w:val="28"/>
          <w:szCs w:val="28"/>
        </w:rPr>
        <w:t xml:space="preserve"> </w:t>
      </w:r>
      <w:r w:rsidRPr="006316CE">
        <w:rPr>
          <w:rFonts w:asciiTheme="minorHAnsi" w:hAnsiTheme="minorHAnsi"/>
          <w:sz w:val="28"/>
          <w:szCs w:val="28"/>
        </w:rPr>
        <w:br/>
      </w:r>
      <w:r w:rsidRPr="006316CE">
        <w:rPr>
          <w:rStyle w:val="Strong"/>
          <w:rFonts w:asciiTheme="minorHAnsi" w:hAnsiTheme="minorHAnsi"/>
          <w:sz w:val="28"/>
          <w:szCs w:val="28"/>
        </w:rPr>
        <w:t>Match.com</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lastRenderedPageBreak/>
        <w:t>The findings show that people are becoming savvier about the amount of personal information they share online and rightly so. How you conduct your life online should be no different to how you conduct your life offline; they require the same levels of common sense.</w:t>
      </w:r>
      <w:r>
        <w:rPr>
          <w:rFonts w:asciiTheme="minorHAnsi" w:hAnsiTheme="minorHAnsi"/>
          <w:sz w:val="28"/>
          <w:szCs w:val="28"/>
        </w:rPr>
        <w:t xml:space="preserve"> </w:t>
      </w:r>
      <w:r w:rsidRPr="006316CE">
        <w:rPr>
          <w:rFonts w:asciiTheme="minorHAnsi" w:hAnsiTheme="minorHAnsi"/>
          <w:sz w:val="28"/>
          <w:szCs w:val="28"/>
        </w:rPr>
        <w:t>We’re a trusted brand, and people have always been willing to share the information that we need to successfully find them a good match. They’ve realised the potential of the net in terms of it being able to connect them with people outside their social network.</w:t>
      </w:r>
      <w:r>
        <w:rPr>
          <w:rFonts w:asciiTheme="minorHAnsi" w:hAnsiTheme="minorHAnsi"/>
          <w:sz w:val="28"/>
          <w:szCs w:val="28"/>
        </w:rPr>
        <w:t xml:space="preserve"> </w:t>
      </w:r>
      <w:r w:rsidRPr="006316CE">
        <w:rPr>
          <w:rFonts w:asciiTheme="minorHAnsi" w:hAnsiTheme="minorHAnsi"/>
          <w:sz w:val="28"/>
          <w:szCs w:val="28"/>
        </w:rPr>
        <w:t>We’ve gone about building trust by allowing people to get to know their potential dates in their own time. We offer our members an anonymous email address within the Match.com website, so only when they are ready to share any personal information do they do that. We also have a customer care team on call 24 hours a day, so our customers can always talk to a real person.</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Duncan Lewis</w:t>
      </w:r>
      <w:r w:rsidRPr="006316CE">
        <w:rPr>
          <w:rFonts w:asciiTheme="minorHAnsi" w:hAnsiTheme="minorHAnsi"/>
          <w:b/>
          <w:bCs/>
          <w:sz w:val="28"/>
          <w:szCs w:val="28"/>
        </w:rPr>
        <w:br/>
      </w:r>
      <w:r w:rsidRPr="006316CE">
        <w:rPr>
          <w:rStyle w:val="Strong"/>
          <w:rFonts w:asciiTheme="minorHAnsi" w:hAnsiTheme="minorHAnsi"/>
          <w:sz w:val="28"/>
          <w:szCs w:val="28"/>
        </w:rPr>
        <w:t>Group marketing and development director</w:t>
      </w:r>
      <w:r w:rsidRPr="006316CE">
        <w:rPr>
          <w:rFonts w:asciiTheme="minorHAnsi" w:hAnsiTheme="minorHAnsi"/>
          <w:sz w:val="28"/>
          <w:szCs w:val="28"/>
        </w:rPr>
        <w:t xml:space="preserve"> </w:t>
      </w:r>
      <w:r w:rsidRPr="006316CE">
        <w:rPr>
          <w:rFonts w:asciiTheme="minorHAnsi" w:hAnsiTheme="minorHAnsi"/>
          <w:sz w:val="28"/>
          <w:szCs w:val="28"/>
        </w:rPr>
        <w:br/>
      </w:r>
      <w:r w:rsidRPr="006316CE">
        <w:rPr>
          <w:rStyle w:val="Strong"/>
          <w:rFonts w:asciiTheme="minorHAnsi" w:hAnsiTheme="minorHAnsi"/>
          <w:sz w:val="28"/>
          <w:szCs w:val="28"/>
        </w:rPr>
        <w:t>Age UK</w:t>
      </w:r>
    </w:p>
    <w:p w:rsidR="0022766D" w:rsidRDefault="0022766D" w:rsidP="0022766D">
      <w:pPr>
        <w:pStyle w:val="NormalWeb"/>
        <w:jc w:val="both"/>
        <w:rPr>
          <w:rFonts w:asciiTheme="minorHAnsi" w:hAnsiTheme="minorHAnsi"/>
          <w:sz w:val="28"/>
          <w:szCs w:val="28"/>
        </w:rPr>
      </w:pPr>
      <w:r w:rsidRPr="006316CE">
        <w:rPr>
          <w:rFonts w:asciiTheme="minorHAnsi" w:hAnsiTheme="minorHAnsi"/>
          <w:sz w:val="28"/>
          <w:szCs w:val="28"/>
        </w:rPr>
        <w:t>There’s the wider notion of brand trust around these issues [of data protection]. It’s about making sure that you can have all the systems in place and necessary levels of security. We regularly check the website to make sure it can withstand penetration tests and that our data payment protocols are Payment Card Industry compliant. We make all of that public knowledge, while our privacy policy is published on our homepage.</w:t>
      </w:r>
      <w:r>
        <w:rPr>
          <w:rFonts w:asciiTheme="minorHAnsi" w:hAnsiTheme="minorHAnsi"/>
          <w:sz w:val="28"/>
          <w:szCs w:val="28"/>
        </w:rPr>
        <w:t xml:space="preserve"> </w:t>
      </w:r>
      <w:r w:rsidRPr="006316CE">
        <w:rPr>
          <w:rFonts w:asciiTheme="minorHAnsi" w:hAnsiTheme="minorHAnsi"/>
          <w:sz w:val="28"/>
          <w:szCs w:val="28"/>
        </w:rPr>
        <w:t>If you’ve got that combination, I think hopefully people are relatively reassured and able to move forward. We’re not seeing a change in pattern in terms of people prepared to either donate or give us their data.</w:t>
      </w:r>
      <w:r>
        <w:rPr>
          <w:rFonts w:asciiTheme="minorHAnsi" w:hAnsiTheme="minorHAnsi"/>
          <w:sz w:val="28"/>
          <w:szCs w:val="28"/>
        </w:rPr>
        <w:t xml:space="preserve"> </w:t>
      </w:r>
      <w:r w:rsidRPr="006316CE">
        <w:rPr>
          <w:rFonts w:asciiTheme="minorHAnsi" w:hAnsiTheme="minorHAnsi"/>
          <w:sz w:val="28"/>
          <w:szCs w:val="28"/>
        </w:rPr>
        <w:t>We’re keen for people to have as broad a relationship with us as possible, but do that in a way that’s logical and makes sense. We do look at saturation levels. On the one hand clearly as a charity we’re keen to maximize the fundraising potential of our base. On the other that’s about not hitting people so hard and so frequently that you turn them off to the cause, so we’re very mindful about that. We do monitor and impose quite rigorously our rules of engagement.</w:t>
      </w:r>
      <w:r>
        <w:rPr>
          <w:rFonts w:asciiTheme="minorHAnsi" w:hAnsiTheme="minorHAnsi"/>
          <w:sz w:val="28"/>
          <w:szCs w:val="28"/>
        </w:rPr>
        <w:t xml:space="preserve"> </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Derek Hobbs</w:t>
      </w:r>
      <w:r w:rsidRPr="006316CE">
        <w:rPr>
          <w:rFonts w:asciiTheme="minorHAnsi" w:hAnsiTheme="minorHAnsi"/>
          <w:sz w:val="28"/>
          <w:szCs w:val="28"/>
        </w:rPr>
        <w:t xml:space="preserve"> </w:t>
      </w:r>
      <w:r w:rsidRPr="006316CE">
        <w:rPr>
          <w:rFonts w:asciiTheme="minorHAnsi" w:hAnsiTheme="minorHAnsi"/>
          <w:sz w:val="28"/>
          <w:szCs w:val="28"/>
        </w:rPr>
        <w:br/>
      </w:r>
      <w:r w:rsidRPr="006316CE">
        <w:rPr>
          <w:rStyle w:val="Strong"/>
          <w:rFonts w:asciiTheme="minorHAnsi" w:hAnsiTheme="minorHAnsi"/>
          <w:sz w:val="28"/>
          <w:szCs w:val="28"/>
        </w:rPr>
        <w:t>Head of insight and marketing</w:t>
      </w:r>
      <w:r w:rsidRPr="006316CE">
        <w:rPr>
          <w:rFonts w:asciiTheme="minorHAnsi" w:hAnsiTheme="minorHAnsi"/>
          <w:sz w:val="28"/>
          <w:szCs w:val="28"/>
        </w:rPr>
        <w:t xml:space="preserve"> </w:t>
      </w:r>
      <w:r w:rsidRPr="006316CE">
        <w:rPr>
          <w:rFonts w:asciiTheme="minorHAnsi" w:hAnsiTheme="minorHAnsi"/>
          <w:sz w:val="28"/>
          <w:szCs w:val="28"/>
        </w:rPr>
        <w:br/>
      </w:r>
      <w:r w:rsidRPr="006316CE">
        <w:rPr>
          <w:rStyle w:val="Strong"/>
          <w:rFonts w:asciiTheme="minorHAnsi" w:hAnsiTheme="minorHAnsi"/>
          <w:sz w:val="28"/>
          <w:szCs w:val="28"/>
        </w:rPr>
        <w:t>DVLA</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Customers recognise more and more what constitutes a safe site in terms of the security features they should look for.</w:t>
      </w:r>
      <w:r>
        <w:rPr>
          <w:rFonts w:asciiTheme="minorHAnsi" w:hAnsiTheme="minorHAnsi"/>
          <w:sz w:val="28"/>
          <w:szCs w:val="28"/>
        </w:rPr>
        <w:t xml:space="preserve"> </w:t>
      </w:r>
      <w:r w:rsidRPr="006316CE">
        <w:rPr>
          <w:rFonts w:asciiTheme="minorHAnsi" w:hAnsiTheme="minorHAnsi"/>
          <w:sz w:val="28"/>
          <w:szCs w:val="28"/>
        </w:rPr>
        <w:t xml:space="preserve">For our electronic vehicle licensing, we put a link up on the front page to talk about security and data. We’ve got 22 million people a year going through that site and have a 98% return rate, so </w:t>
      </w:r>
      <w:r w:rsidRPr="006316CE">
        <w:rPr>
          <w:rFonts w:asciiTheme="minorHAnsi" w:hAnsiTheme="minorHAnsi"/>
          <w:sz w:val="28"/>
          <w:szCs w:val="28"/>
        </w:rPr>
        <w:lastRenderedPageBreak/>
        <w:t>there must be a pretty high level of satisfaction.</w:t>
      </w:r>
      <w:r>
        <w:rPr>
          <w:rFonts w:asciiTheme="minorHAnsi" w:hAnsiTheme="minorHAnsi"/>
          <w:sz w:val="28"/>
          <w:szCs w:val="28"/>
        </w:rPr>
        <w:t xml:space="preserve"> </w:t>
      </w:r>
      <w:r w:rsidRPr="006316CE">
        <w:rPr>
          <w:rFonts w:asciiTheme="minorHAnsi" w:hAnsiTheme="minorHAnsi"/>
          <w:sz w:val="28"/>
          <w:szCs w:val="28"/>
        </w:rPr>
        <w:t>When we collect any data, we tell people what it is going to be used for and that we won’t share it with third parties. Whenever we capture an email address, we have a double opt-in system for receiving information from us.</w:t>
      </w:r>
      <w:r>
        <w:rPr>
          <w:rFonts w:asciiTheme="minorHAnsi" w:hAnsiTheme="minorHAnsi"/>
          <w:sz w:val="28"/>
          <w:szCs w:val="28"/>
        </w:rPr>
        <w:t xml:space="preserve"> </w:t>
      </w:r>
      <w:r w:rsidRPr="006316CE">
        <w:rPr>
          <w:rFonts w:asciiTheme="minorHAnsi" w:hAnsiTheme="minorHAnsi"/>
          <w:sz w:val="28"/>
          <w:szCs w:val="28"/>
        </w:rPr>
        <w:t>There seemed to be a spate of government data breaches a few years ago that perhaps affected trust levels. However, there have been no major breaches in data collected by the government recently.</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Rebecca Harwood Lincoln</w:t>
      </w:r>
      <w:r w:rsidRPr="006316CE">
        <w:rPr>
          <w:rFonts w:asciiTheme="minorHAnsi" w:hAnsiTheme="minorHAnsi"/>
          <w:b/>
          <w:bCs/>
          <w:sz w:val="28"/>
          <w:szCs w:val="28"/>
        </w:rPr>
        <w:br/>
      </w:r>
      <w:r w:rsidRPr="006316CE">
        <w:rPr>
          <w:rStyle w:val="Strong"/>
          <w:rFonts w:asciiTheme="minorHAnsi" w:hAnsiTheme="minorHAnsi"/>
          <w:sz w:val="28"/>
          <w:szCs w:val="28"/>
        </w:rPr>
        <w:t>UK sales manager</w:t>
      </w:r>
      <w:r w:rsidRPr="006316CE">
        <w:rPr>
          <w:rFonts w:asciiTheme="minorHAnsi" w:hAnsiTheme="minorHAnsi"/>
          <w:sz w:val="28"/>
          <w:szCs w:val="28"/>
        </w:rPr>
        <w:t xml:space="preserve"> </w:t>
      </w:r>
      <w:r w:rsidRPr="006316CE">
        <w:rPr>
          <w:rFonts w:asciiTheme="minorHAnsi" w:hAnsiTheme="minorHAnsi"/>
          <w:sz w:val="28"/>
          <w:szCs w:val="28"/>
        </w:rPr>
        <w:br/>
      </w:r>
      <w:r w:rsidRPr="006316CE">
        <w:rPr>
          <w:rStyle w:val="Strong"/>
          <w:rFonts w:asciiTheme="minorHAnsi" w:hAnsiTheme="minorHAnsi"/>
          <w:sz w:val="28"/>
          <w:szCs w:val="28"/>
        </w:rPr>
        <w:t>Polaroid Eyewear</w:t>
      </w:r>
    </w:p>
    <w:p w:rsidR="0022766D" w:rsidRPr="006316CE" w:rsidRDefault="0022766D" w:rsidP="0022766D">
      <w:pPr>
        <w:pStyle w:val="NormalWeb"/>
        <w:jc w:val="both"/>
        <w:rPr>
          <w:rFonts w:asciiTheme="minorHAnsi" w:hAnsiTheme="minorHAnsi"/>
          <w:sz w:val="28"/>
          <w:szCs w:val="28"/>
        </w:rPr>
      </w:pPr>
      <w:r w:rsidRPr="006316CE">
        <w:rPr>
          <w:rFonts w:asciiTheme="minorHAnsi" w:hAnsiTheme="minorHAnsi"/>
          <w:sz w:val="28"/>
          <w:szCs w:val="28"/>
        </w:rPr>
        <w:t>We’ve had a 21% increase in year-to-date sales on our website, which doesn’t indicate that people are concerned about revealing their credit card details.</w:t>
      </w:r>
      <w:r>
        <w:rPr>
          <w:rFonts w:asciiTheme="minorHAnsi" w:hAnsiTheme="minorHAnsi"/>
          <w:sz w:val="28"/>
          <w:szCs w:val="28"/>
        </w:rPr>
        <w:t xml:space="preserve"> </w:t>
      </w:r>
      <w:r w:rsidRPr="006316CE">
        <w:rPr>
          <w:rFonts w:asciiTheme="minorHAnsi" w:hAnsiTheme="minorHAnsi"/>
          <w:sz w:val="28"/>
          <w:szCs w:val="28"/>
        </w:rPr>
        <w:t>The Polaroid brand is associated with confidence and trust. We keep our questions and the information that we request from consumers to an absolute minimum, and we don’t follow up with lots of emails. There will, however, be a follow-up email after they order to check that everything was alright.</w:t>
      </w:r>
      <w:r>
        <w:rPr>
          <w:rFonts w:asciiTheme="minorHAnsi" w:hAnsiTheme="minorHAnsi"/>
          <w:sz w:val="28"/>
          <w:szCs w:val="28"/>
        </w:rPr>
        <w:t xml:space="preserve"> </w:t>
      </w:r>
      <w:r w:rsidRPr="006316CE">
        <w:rPr>
          <w:rFonts w:asciiTheme="minorHAnsi" w:hAnsiTheme="minorHAnsi"/>
          <w:sz w:val="28"/>
          <w:szCs w:val="28"/>
        </w:rPr>
        <w:t>When we get a call from a customer, it goes straight through to a human being. People do call us and ask lots of questions, so that builds up trust as well. We don’t ever pass any details on to third parties. Respecting customer privacy is a cornerstone of our online marketing strategy. </w:t>
      </w:r>
    </w:p>
    <w:p w:rsidR="0022766D" w:rsidRPr="006316CE"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6%</w:t>
      </w:r>
      <w:r w:rsidRPr="006316CE">
        <w:rPr>
          <w:rFonts w:asciiTheme="minorHAnsi" w:hAnsiTheme="minorHAnsi"/>
          <w:sz w:val="28"/>
          <w:szCs w:val="28"/>
        </w:rPr>
        <w:br/>
        <w:t>Of adults will give credit card information when pledging support for a charitable cause, down 1% from June’s study.</w:t>
      </w:r>
    </w:p>
    <w:p w:rsidR="0022766D"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42%</w:t>
      </w:r>
      <w:r w:rsidRPr="006316CE">
        <w:rPr>
          <w:rFonts w:asciiTheme="minorHAnsi" w:hAnsiTheme="minorHAnsi"/>
          <w:sz w:val="28"/>
          <w:szCs w:val="28"/>
        </w:rPr>
        <w:br/>
        <w:t>Of consumers will not give their personal details when creating a social media account, compared with 45% in June.</w:t>
      </w:r>
      <w:r>
        <w:rPr>
          <w:rFonts w:asciiTheme="minorHAnsi" w:hAnsiTheme="minorHAnsi"/>
          <w:sz w:val="28"/>
          <w:szCs w:val="28"/>
        </w:rPr>
        <w:t xml:space="preserve"> </w:t>
      </w:r>
    </w:p>
    <w:p w:rsidR="0022766D" w:rsidRDefault="0022766D" w:rsidP="0022766D">
      <w:pPr>
        <w:pStyle w:val="NormalWeb"/>
        <w:jc w:val="both"/>
        <w:rPr>
          <w:rFonts w:asciiTheme="minorHAnsi" w:hAnsiTheme="minorHAnsi"/>
          <w:sz w:val="28"/>
          <w:szCs w:val="28"/>
        </w:rPr>
      </w:pPr>
      <w:r w:rsidRPr="006316CE">
        <w:rPr>
          <w:rStyle w:val="Strong"/>
          <w:rFonts w:asciiTheme="minorHAnsi" w:hAnsiTheme="minorHAnsi"/>
          <w:sz w:val="28"/>
          <w:szCs w:val="28"/>
        </w:rPr>
        <w:t>7%</w:t>
      </w:r>
      <w:r w:rsidRPr="006316CE">
        <w:rPr>
          <w:rFonts w:asciiTheme="minorHAnsi" w:hAnsiTheme="minorHAnsi"/>
          <w:sz w:val="28"/>
          <w:szCs w:val="28"/>
        </w:rPr>
        <w:br/>
        <w:t>Of consumers placed a “high level” of trust in utility companies’ use of their personal data.</w:t>
      </w:r>
    </w:p>
    <w:p w:rsidR="00CB4026" w:rsidRDefault="00CB4026" w:rsidP="00E96997">
      <w:pPr>
        <w:pStyle w:val="NormalWeb"/>
        <w:rPr>
          <w:b/>
          <w:sz w:val="48"/>
          <w:szCs w:val="48"/>
          <w:u w:val="single"/>
        </w:rPr>
      </w:pPr>
    </w:p>
    <w:p w:rsidR="00CB4026" w:rsidRDefault="00CB4026" w:rsidP="00E96997">
      <w:pPr>
        <w:pStyle w:val="NormalWeb"/>
        <w:rPr>
          <w:b/>
          <w:sz w:val="48"/>
          <w:szCs w:val="48"/>
          <w:u w:val="single"/>
        </w:rPr>
      </w:pPr>
    </w:p>
    <w:p w:rsidR="004623C3" w:rsidRDefault="004623C3" w:rsidP="00E96997">
      <w:pPr>
        <w:pStyle w:val="NormalWeb"/>
        <w:rPr>
          <w:b/>
          <w:sz w:val="48"/>
          <w:szCs w:val="48"/>
          <w:u w:val="single"/>
        </w:rPr>
      </w:pPr>
      <w:r w:rsidRPr="004623C3">
        <w:rPr>
          <w:b/>
          <w:sz w:val="48"/>
          <w:szCs w:val="48"/>
          <w:u w:val="single"/>
        </w:rPr>
        <w:t>The Western Mail</w:t>
      </w:r>
    </w:p>
    <w:p w:rsidR="004623C3" w:rsidRDefault="004623C3" w:rsidP="00E96997">
      <w:pPr>
        <w:pStyle w:val="NormalWeb"/>
        <w:rPr>
          <w:b/>
          <w:sz w:val="48"/>
          <w:szCs w:val="48"/>
        </w:rPr>
      </w:pPr>
      <w:r w:rsidRPr="004623C3">
        <w:rPr>
          <w:b/>
          <w:sz w:val="48"/>
          <w:szCs w:val="48"/>
        </w:rPr>
        <w:lastRenderedPageBreak/>
        <w:t>(1)</w:t>
      </w:r>
      <w:r>
        <w:rPr>
          <w:b/>
          <w:sz w:val="48"/>
          <w:szCs w:val="48"/>
        </w:rPr>
        <w:t xml:space="preserve"> The Cardiff Commitment</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A NEW scheme under which hoteliers in Cardiff will set aside a fifth of their rooms at a discounted rate for major events and conferences will be unveiled today.</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The Cardiff Commitment will be launched on the roof of the Millennium Stadium.</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It follows an agreement between Cardiff &amp; Co, the Millennium Stadium and the Cardiff Hoteliers’ Association to set aside a significant proportion of the city’s hotel rooms at a reduced rate for major events and conferences.</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Richard Thomas, Cardiff &amp; Co’s managing director, said: “The Cardiff Commitment will give the city region a competitive edge over other cities in attracting major events and conferences.</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“What we have achieved in this agreement is something worth shouting about – hence our decision to make the announcement on the roof of the Millennium Stadium.</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“Essentially, the founder partners – Cardiff &amp; Co, the Millennium Stadium and the Cardiff Hoteliers’ Association – will, together, offer an attractive package of services to entice the organisers of major events and conferences to the city region.”</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He added; “Central to the commitment is the Cardiff Hoteliers’ Association which consists of 21 hotels in the city region. They have pledged to set aside 20% of their members’ hotel rooms at a reduced rate (subject to availability) for major events. In addition to these reduced rates, event organisers will be allocated rooms with a further discount – set at a minimum of 10%.”</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The commitment’ will apply to all the Association’s hotels which range from five-star to two-star accommodation.</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Mr Thomas said that preparations for major events at the Millennium Stadium will see all major stakeholders involved at an early stage to absorb the additional influx of people into the capital,</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Gwyn Dolphin, the Millennium Stadium’s head of marketing said: “The investment in the city region over the past decade means that we now have the facilities to compete with the best.</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lastRenderedPageBreak/>
        <w:t>“The Cardiff brand is a strong one as a consequence of the exposure it has received through hosting major events such as six consecutive FA Cup finals, the Rugby World Cup, Six Nations rugby, Speedway Grand Prix and international football.</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“These occasions provide a significant injection into the local economy and consequently the events market is fiercely competitive.</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“We knew that we could not afford to stand still and the ‘Cardiff Commitment’ is the vehicle which will allow us to move forward with confidence.”</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 xml:space="preserve">Derek Harvey of the Cardiff Hoteliers’ Association said: “The Cardiff Commitment represents a team effort to attract additional </w:t>
      </w:r>
      <w:hyperlink r:id="rId555" w:tgtFrame="_blank" w:history="1">
        <w:r w:rsidRPr="00CB4026">
          <w:rPr>
            <w:rStyle w:val="Hyperlink"/>
            <w:rFonts w:ascii="Calibri" w:hAnsi="Calibri"/>
            <w:sz w:val="28"/>
            <w:szCs w:val="28"/>
          </w:rPr>
          <w:t>business</w:t>
        </w:r>
      </w:hyperlink>
      <w:r w:rsidRPr="00CB4026">
        <w:rPr>
          <w:rFonts w:ascii="Calibri" w:hAnsi="Calibri"/>
          <w:color w:val="333333"/>
          <w:sz w:val="28"/>
          <w:szCs w:val="28"/>
        </w:rPr>
        <w:t xml:space="preserve"> for our industry and for the city region as a whole.</w:t>
      </w:r>
    </w:p>
    <w:p w:rsidR="004623C3" w:rsidRPr="00CB4026" w:rsidRDefault="004623C3" w:rsidP="00CB4026">
      <w:pPr>
        <w:pStyle w:val="NormalWeb"/>
        <w:jc w:val="both"/>
        <w:rPr>
          <w:rFonts w:ascii="Calibri" w:hAnsi="Calibri"/>
          <w:color w:val="333333"/>
          <w:sz w:val="28"/>
          <w:szCs w:val="28"/>
        </w:rPr>
      </w:pPr>
      <w:r w:rsidRPr="00CB4026">
        <w:rPr>
          <w:rFonts w:ascii="Calibri" w:hAnsi="Calibri"/>
          <w:color w:val="333333"/>
          <w:sz w:val="28"/>
          <w:szCs w:val="28"/>
        </w:rPr>
        <w:t xml:space="preserve">“Weathering the current economic climate means being </w:t>
      </w:r>
      <w:hyperlink r:id="rId556" w:tgtFrame="_blank" w:history="1">
        <w:r w:rsidRPr="00CB4026">
          <w:rPr>
            <w:rStyle w:val="Hyperlink"/>
            <w:rFonts w:ascii="Calibri" w:hAnsi="Calibri"/>
            <w:sz w:val="28"/>
            <w:szCs w:val="28"/>
          </w:rPr>
          <w:t>innovative</w:t>
        </w:r>
      </w:hyperlink>
      <w:r w:rsidRPr="00CB4026">
        <w:rPr>
          <w:rFonts w:ascii="Calibri" w:hAnsi="Calibri"/>
          <w:color w:val="333333"/>
          <w:sz w:val="28"/>
          <w:szCs w:val="28"/>
        </w:rPr>
        <w:t xml:space="preserve"> – looking at ways to stay one step ahead of the competition.”</w:t>
      </w:r>
    </w:p>
    <w:p w:rsidR="004623C3" w:rsidRPr="00C61692" w:rsidRDefault="004623C3" w:rsidP="00D04C27">
      <w:pPr>
        <w:jc w:val="both"/>
        <w:rPr>
          <w:rFonts w:ascii="Times New Roman" w:hAnsi="Times New Roman" w:cs="Times New Roman"/>
          <w:sz w:val="24"/>
          <w:szCs w:val="24"/>
        </w:rPr>
      </w:pPr>
    </w:p>
    <w:p w:rsidR="0038125E" w:rsidRPr="0038125E" w:rsidRDefault="0038125E" w:rsidP="0038125E">
      <w:pPr>
        <w:spacing w:after="0" w:line="240" w:lineRule="auto"/>
        <w:rPr>
          <w:rFonts w:ascii="Times New Roman" w:eastAsia="Times New Roman" w:hAnsi="Times New Roman" w:cs="Times New Roman"/>
          <w:color w:val="FF0000"/>
          <w:sz w:val="24"/>
          <w:szCs w:val="24"/>
          <w:lang w:eastAsia="en-GB"/>
        </w:rPr>
      </w:pPr>
      <w:r>
        <w:rPr>
          <w:b/>
          <w:sz w:val="48"/>
          <w:szCs w:val="48"/>
        </w:rPr>
        <w:t xml:space="preserve">(2) </w:t>
      </w:r>
      <w:r w:rsidRPr="0038125E">
        <w:rPr>
          <w:rFonts w:ascii="Times New Roman" w:eastAsia="Times New Roman" w:hAnsi="Times New Roman" w:cs="Times New Roman"/>
          <w:b/>
          <w:sz w:val="48"/>
          <w:szCs w:val="48"/>
          <w:lang w:eastAsia="en-GB"/>
        </w:rPr>
        <w:t xml:space="preserve">Pledge to help </w:t>
      </w:r>
      <w:r w:rsidRPr="0038125E">
        <w:rPr>
          <w:rFonts w:ascii="Times New Roman" w:eastAsia="Times New Roman" w:hAnsi="Times New Roman" w:cs="Times New Roman"/>
          <w:b/>
          <w:bCs/>
          <w:color w:val="FF0000"/>
          <w:sz w:val="48"/>
          <w:szCs w:val="48"/>
          <w:lang w:eastAsia="en-GB"/>
        </w:rPr>
        <w:t>secure</w:t>
      </w:r>
      <w:r w:rsidRPr="0038125E">
        <w:rPr>
          <w:rFonts w:ascii="Times New Roman" w:eastAsia="Times New Roman" w:hAnsi="Times New Roman" w:cs="Times New Roman"/>
          <w:b/>
          <w:bCs/>
          <w:sz w:val="48"/>
          <w:szCs w:val="48"/>
          <w:lang w:eastAsia="en-GB"/>
        </w:rPr>
        <w:t xml:space="preserve"> </w:t>
      </w:r>
      <w:r w:rsidRPr="0038125E">
        <w:rPr>
          <w:rFonts w:ascii="Times New Roman" w:eastAsia="Times New Roman" w:hAnsi="Times New Roman" w:cs="Times New Roman"/>
          <w:b/>
          <w:sz w:val="48"/>
          <w:szCs w:val="48"/>
          <w:lang w:eastAsia="en-GB"/>
        </w:rPr>
        <w:t xml:space="preserve">DeepStream's </w:t>
      </w:r>
      <w:r w:rsidRPr="0038125E">
        <w:rPr>
          <w:rFonts w:ascii="Times New Roman" w:eastAsia="Times New Roman" w:hAnsi="Times New Roman" w:cs="Times New Roman"/>
          <w:b/>
          <w:bCs/>
          <w:color w:val="FF0000"/>
          <w:sz w:val="48"/>
          <w:szCs w:val="48"/>
          <w:lang w:eastAsia="en-GB"/>
        </w:rPr>
        <w:t>funding</w:t>
      </w:r>
      <w:r w:rsidRPr="0038125E">
        <w:rPr>
          <w:rFonts w:ascii="Times New Roman" w:eastAsia="Times New Roman" w:hAnsi="Times New Roman" w:cs="Times New Roman"/>
          <w:b/>
          <w:bCs/>
          <w:color w:val="FF0000"/>
          <w:sz w:val="24"/>
          <w:szCs w:val="24"/>
          <w:lang w:eastAsia="en-GB"/>
        </w:rPr>
        <w:t xml:space="preserve"> </w:t>
      </w:r>
    </w:p>
    <w:p w:rsidR="0038125E" w:rsidRPr="005903B0" w:rsidRDefault="0038125E" w:rsidP="0038125E">
      <w:pPr>
        <w:spacing w:before="100" w:beforeAutospacing="1" w:after="100" w:afterAutospacing="1" w:line="240" w:lineRule="auto"/>
        <w:rPr>
          <w:rFonts w:ascii="Times New Roman" w:eastAsia="Times New Roman" w:hAnsi="Times New Roman" w:cs="Times New Roman"/>
          <w:sz w:val="24"/>
          <w:szCs w:val="24"/>
          <w:lang w:eastAsia="en-GB"/>
        </w:rPr>
      </w:pPr>
      <w:r w:rsidRPr="005903B0">
        <w:rPr>
          <w:rFonts w:ascii="Times New Roman" w:eastAsia="Times New Roman" w:hAnsi="Times New Roman" w:cs="Times New Roman"/>
          <w:sz w:val="24"/>
          <w:szCs w:val="24"/>
          <w:lang w:eastAsia="en-GB"/>
        </w:rPr>
        <w:t xml:space="preserve">May 29 2009 by Sion Barry, Western Mail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THE Welsh </w:t>
      </w:r>
      <w:r w:rsidRPr="00CB4026">
        <w:rPr>
          <w:rFonts w:ascii="Calibri" w:eastAsia="Times New Roman" w:hAnsi="Calibri" w:cs="Times New Roman"/>
          <w:bCs/>
          <w:sz w:val="28"/>
          <w:szCs w:val="28"/>
          <w:lang w:eastAsia="en-GB"/>
        </w:rPr>
        <w:t xml:space="preserve">Assembly </w:t>
      </w:r>
      <w:r w:rsidRPr="00CB4026">
        <w:rPr>
          <w:rFonts w:ascii="Calibri" w:eastAsia="Times New Roman" w:hAnsi="Calibri" w:cs="Times New Roman"/>
          <w:sz w:val="28"/>
          <w:szCs w:val="28"/>
          <w:lang w:eastAsia="en-GB"/>
        </w:rPr>
        <w:t xml:space="preserve">Government yesterday promised to do all it could to </w:t>
      </w:r>
      <w:r w:rsidRPr="00CB4026">
        <w:rPr>
          <w:rFonts w:ascii="Calibri" w:eastAsia="Times New Roman" w:hAnsi="Calibri" w:cs="Times New Roman"/>
          <w:bCs/>
          <w:sz w:val="28"/>
          <w:szCs w:val="28"/>
          <w:lang w:eastAsia="en-GB"/>
        </w:rPr>
        <w:t xml:space="preserve">secure </w:t>
      </w:r>
      <w:r w:rsidRPr="00CB4026">
        <w:rPr>
          <w:rFonts w:ascii="Calibri" w:eastAsia="Times New Roman" w:hAnsi="Calibri" w:cs="Times New Roman"/>
          <w:sz w:val="28"/>
          <w:szCs w:val="28"/>
          <w:lang w:eastAsia="en-GB"/>
        </w:rPr>
        <w:t xml:space="preserve">the future of what was seen as one of the economy's high growth </w:t>
      </w:r>
      <w:r w:rsidRPr="00CB4026">
        <w:rPr>
          <w:rFonts w:ascii="Calibri" w:eastAsia="Times New Roman" w:hAnsi="Calibri" w:cs="Times New Roman"/>
          <w:bCs/>
          <w:sz w:val="28"/>
          <w:szCs w:val="28"/>
          <w:lang w:eastAsia="en-GB"/>
        </w:rPr>
        <w:t xml:space="preserve">potential technology </w:t>
      </w:r>
      <w:r w:rsidRPr="00CB4026">
        <w:rPr>
          <w:rFonts w:ascii="Calibri" w:eastAsia="Times New Roman" w:hAnsi="Calibri" w:cs="Times New Roman"/>
          <w:sz w:val="28"/>
          <w:szCs w:val="28"/>
          <w:lang w:eastAsia="en-GB"/>
        </w:rPr>
        <w:t xml:space="preserve">companies.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Bangor-based DeepStream Technologies, whose non-executive chairman Richard Parry-Jones is a former Ford executive and the current chairman of the Welsh </w:t>
      </w:r>
      <w:r w:rsidRPr="00CB4026">
        <w:rPr>
          <w:rFonts w:ascii="Calibri" w:eastAsia="Times New Roman" w:hAnsi="Calibri" w:cs="Times New Roman"/>
          <w:bCs/>
          <w:sz w:val="28"/>
          <w:szCs w:val="28"/>
          <w:lang w:eastAsia="en-GB"/>
        </w:rPr>
        <w:t xml:space="preserve">Assembly </w:t>
      </w:r>
      <w:r w:rsidRPr="00CB4026">
        <w:rPr>
          <w:rFonts w:ascii="Calibri" w:eastAsia="Times New Roman" w:hAnsi="Calibri" w:cs="Times New Roman"/>
          <w:sz w:val="28"/>
          <w:szCs w:val="28"/>
          <w:lang w:eastAsia="en-GB"/>
        </w:rPr>
        <w:t xml:space="preserve">Government's </w:t>
      </w:r>
      <w:r w:rsidRPr="00CB4026">
        <w:rPr>
          <w:rFonts w:ascii="Calibri" w:eastAsia="Times New Roman" w:hAnsi="Calibri" w:cs="Times New Roman"/>
          <w:bCs/>
          <w:sz w:val="28"/>
          <w:szCs w:val="28"/>
          <w:lang w:eastAsia="en-GB"/>
        </w:rPr>
        <w:t xml:space="preserve">Ministerial </w:t>
      </w:r>
      <w:r w:rsidRPr="00CB4026">
        <w:rPr>
          <w:rFonts w:ascii="Calibri" w:eastAsia="Times New Roman" w:hAnsi="Calibri" w:cs="Times New Roman"/>
          <w:sz w:val="28"/>
          <w:szCs w:val="28"/>
          <w:lang w:eastAsia="en-GB"/>
        </w:rPr>
        <w:t xml:space="preserve">Advisory Board, was put into </w:t>
      </w:r>
      <w:r w:rsidRPr="00CB4026">
        <w:rPr>
          <w:rFonts w:ascii="Calibri" w:eastAsia="Times New Roman" w:hAnsi="Calibri" w:cs="Times New Roman"/>
          <w:bCs/>
          <w:sz w:val="28"/>
          <w:szCs w:val="28"/>
          <w:lang w:eastAsia="en-GB"/>
        </w:rPr>
        <w:t xml:space="preserve">administration </w:t>
      </w:r>
      <w:r w:rsidRPr="00CB4026">
        <w:rPr>
          <w:rFonts w:ascii="Calibri" w:eastAsia="Times New Roman" w:hAnsi="Calibri" w:cs="Times New Roman"/>
          <w:sz w:val="28"/>
          <w:szCs w:val="28"/>
          <w:lang w:eastAsia="en-GB"/>
        </w:rPr>
        <w:t xml:space="preserve">earlier this week.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Chief executive Mark Crosier said a </w:t>
      </w:r>
      <w:r w:rsidRPr="00CB4026">
        <w:rPr>
          <w:rFonts w:ascii="Calibri" w:eastAsia="Times New Roman" w:hAnsi="Calibri" w:cs="Times New Roman"/>
          <w:bCs/>
          <w:sz w:val="28"/>
          <w:szCs w:val="28"/>
          <w:lang w:eastAsia="en-GB"/>
        </w:rPr>
        <w:t xml:space="preserve">secured creditor </w:t>
      </w:r>
      <w:r w:rsidRPr="00CB4026">
        <w:rPr>
          <w:rFonts w:ascii="Calibri" w:eastAsia="Times New Roman" w:hAnsi="Calibri" w:cs="Times New Roman"/>
          <w:sz w:val="28"/>
          <w:szCs w:val="28"/>
          <w:lang w:eastAsia="en-GB"/>
        </w:rPr>
        <w:t xml:space="preserve">had petitioned for the company, which employs 80, to be put into </w:t>
      </w:r>
      <w:r w:rsidRPr="00CB4026">
        <w:rPr>
          <w:rFonts w:ascii="Calibri" w:eastAsia="Times New Roman" w:hAnsi="Calibri" w:cs="Times New Roman"/>
          <w:bCs/>
          <w:sz w:val="28"/>
          <w:szCs w:val="28"/>
          <w:lang w:eastAsia="en-GB"/>
        </w:rPr>
        <w:t xml:space="preserve">administration. </w:t>
      </w:r>
      <w:r w:rsidRPr="00CB4026">
        <w:rPr>
          <w:rFonts w:ascii="Calibri" w:eastAsia="Times New Roman" w:hAnsi="Calibri" w:cs="Times New Roman"/>
          <w:sz w:val="28"/>
          <w:szCs w:val="28"/>
          <w:lang w:eastAsia="en-GB"/>
        </w:rPr>
        <w:t xml:space="preserve">The company had planned to increase its workforce to 150 by next year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DeepStream has devised a world-beating way to fit digital sensors into </w:t>
      </w:r>
      <w:r w:rsidRPr="00CB4026">
        <w:rPr>
          <w:rFonts w:ascii="Calibri" w:eastAsia="Times New Roman" w:hAnsi="Calibri" w:cs="Times New Roman"/>
          <w:bCs/>
          <w:sz w:val="28"/>
          <w:szCs w:val="28"/>
          <w:lang w:eastAsia="en-GB"/>
        </w:rPr>
        <w:t xml:space="preserve">domestic </w:t>
      </w:r>
      <w:r w:rsidRPr="00CB4026">
        <w:rPr>
          <w:rFonts w:ascii="Calibri" w:eastAsia="Times New Roman" w:hAnsi="Calibri" w:cs="Times New Roman"/>
          <w:sz w:val="28"/>
          <w:szCs w:val="28"/>
          <w:lang w:eastAsia="en-GB"/>
        </w:rPr>
        <w:t xml:space="preserve">and industrial appliances to make them smarter.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lastRenderedPageBreak/>
        <w:t xml:space="preserve">The company, which negotiated a number of </w:t>
      </w:r>
      <w:r w:rsidRPr="00CB4026">
        <w:rPr>
          <w:rFonts w:ascii="Calibri" w:eastAsia="Times New Roman" w:hAnsi="Calibri" w:cs="Times New Roman"/>
          <w:bCs/>
          <w:sz w:val="28"/>
          <w:szCs w:val="28"/>
          <w:lang w:eastAsia="en-GB"/>
        </w:rPr>
        <w:t xml:space="preserve">funding </w:t>
      </w:r>
      <w:r w:rsidRPr="00CB4026">
        <w:rPr>
          <w:rFonts w:ascii="Calibri" w:eastAsia="Times New Roman" w:hAnsi="Calibri" w:cs="Times New Roman"/>
          <w:sz w:val="28"/>
          <w:szCs w:val="28"/>
          <w:lang w:eastAsia="en-GB"/>
        </w:rPr>
        <w:t xml:space="preserve">rounds since being launched in 2005, said that raising fresh </w:t>
      </w:r>
      <w:r w:rsidRPr="00CB4026">
        <w:rPr>
          <w:rFonts w:ascii="Calibri" w:eastAsia="Times New Roman" w:hAnsi="Calibri" w:cs="Times New Roman"/>
          <w:bCs/>
          <w:sz w:val="28"/>
          <w:szCs w:val="28"/>
          <w:lang w:eastAsia="en-GB"/>
        </w:rPr>
        <w:t xml:space="preserve">finance </w:t>
      </w:r>
      <w:r w:rsidRPr="00CB4026">
        <w:rPr>
          <w:rFonts w:ascii="Calibri" w:eastAsia="Times New Roman" w:hAnsi="Calibri" w:cs="Times New Roman"/>
          <w:sz w:val="28"/>
          <w:szCs w:val="28"/>
          <w:lang w:eastAsia="en-GB"/>
        </w:rPr>
        <w:t xml:space="preserve">in the current </w:t>
      </w:r>
      <w:r w:rsidRPr="00CB4026">
        <w:rPr>
          <w:rFonts w:ascii="Calibri" w:eastAsia="Times New Roman" w:hAnsi="Calibri" w:cs="Times New Roman"/>
          <w:bCs/>
          <w:sz w:val="28"/>
          <w:szCs w:val="28"/>
          <w:lang w:eastAsia="en-GB"/>
        </w:rPr>
        <w:t xml:space="preserve">economic environment </w:t>
      </w:r>
      <w:r w:rsidRPr="00CB4026">
        <w:rPr>
          <w:rFonts w:ascii="Calibri" w:eastAsia="Times New Roman" w:hAnsi="Calibri" w:cs="Times New Roman"/>
          <w:sz w:val="28"/>
          <w:szCs w:val="28"/>
          <w:lang w:eastAsia="en-GB"/>
        </w:rPr>
        <w:t xml:space="preserve">had proved to be "very difficult."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Deep Stream has also </w:t>
      </w:r>
      <w:r w:rsidRPr="00CB4026">
        <w:rPr>
          <w:rFonts w:ascii="Calibri" w:eastAsia="Times New Roman" w:hAnsi="Calibri" w:cs="Times New Roman"/>
          <w:bCs/>
          <w:sz w:val="28"/>
          <w:szCs w:val="28"/>
          <w:lang w:eastAsia="en-GB"/>
        </w:rPr>
        <w:t xml:space="preserve">benefited </w:t>
      </w:r>
      <w:r w:rsidRPr="00CB4026">
        <w:rPr>
          <w:rFonts w:ascii="Calibri" w:eastAsia="Times New Roman" w:hAnsi="Calibri" w:cs="Times New Roman"/>
          <w:sz w:val="28"/>
          <w:szCs w:val="28"/>
          <w:lang w:eastAsia="en-GB"/>
        </w:rPr>
        <w:t xml:space="preserve">from £1.5m in </w:t>
      </w:r>
      <w:r w:rsidRPr="00CB4026">
        <w:rPr>
          <w:rFonts w:ascii="Calibri" w:eastAsia="Times New Roman" w:hAnsi="Calibri" w:cs="Times New Roman"/>
          <w:bCs/>
          <w:sz w:val="28"/>
          <w:szCs w:val="28"/>
          <w:lang w:eastAsia="en-GB"/>
        </w:rPr>
        <w:t xml:space="preserve">regional selective assistance </w:t>
      </w:r>
      <w:r w:rsidRPr="00CB4026">
        <w:rPr>
          <w:rFonts w:ascii="Calibri" w:eastAsia="Times New Roman" w:hAnsi="Calibri" w:cs="Times New Roman"/>
          <w:sz w:val="28"/>
          <w:szCs w:val="28"/>
          <w:lang w:eastAsia="en-GB"/>
        </w:rPr>
        <w:t xml:space="preserve">from the Welsh </w:t>
      </w:r>
      <w:r w:rsidRPr="00CB4026">
        <w:rPr>
          <w:rFonts w:ascii="Calibri" w:eastAsia="Times New Roman" w:hAnsi="Calibri" w:cs="Times New Roman"/>
          <w:bCs/>
          <w:sz w:val="28"/>
          <w:szCs w:val="28"/>
          <w:lang w:eastAsia="en-GB"/>
        </w:rPr>
        <w:t xml:space="preserve">Assembly </w:t>
      </w:r>
      <w:r w:rsidRPr="00CB4026">
        <w:rPr>
          <w:rFonts w:ascii="Calibri" w:eastAsia="Times New Roman" w:hAnsi="Calibri" w:cs="Times New Roman"/>
          <w:sz w:val="28"/>
          <w:szCs w:val="28"/>
          <w:lang w:eastAsia="en-GB"/>
        </w:rPr>
        <w:t xml:space="preserve">Government, as well as a £2.7m property </w:t>
      </w:r>
      <w:r w:rsidRPr="00CB4026">
        <w:rPr>
          <w:rFonts w:ascii="Calibri" w:eastAsia="Times New Roman" w:hAnsi="Calibri" w:cs="Times New Roman"/>
          <w:bCs/>
          <w:sz w:val="28"/>
          <w:szCs w:val="28"/>
          <w:lang w:eastAsia="en-GB"/>
        </w:rPr>
        <w:t xml:space="preserve">grant. </w:t>
      </w:r>
    </w:p>
    <w:p w:rsidR="0038125E" w:rsidRPr="00CB4026" w:rsidRDefault="0038125E" w:rsidP="00CB4026">
      <w:pPr>
        <w:spacing w:before="100" w:beforeAutospacing="1" w:after="100" w:afterAutospacing="1" w:line="240" w:lineRule="auto"/>
        <w:jc w:val="both"/>
        <w:rPr>
          <w:rFonts w:ascii="Calibri" w:eastAsia="Times New Roman" w:hAnsi="Calibri" w:cs="Times New Roman"/>
          <w:sz w:val="28"/>
          <w:szCs w:val="28"/>
          <w:lang w:eastAsia="en-GB"/>
        </w:rPr>
      </w:pPr>
      <w:r w:rsidRPr="00CB4026">
        <w:rPr>
          <w:rFonts w:ascii="Calibri" w:eastAsia="Times New Roman" w:hAnsi="Calibri" w:cs="Times New Roman"/>
          <w:sz w:val="28"/>
          <w:szCs w:val="28"/>
          <w:lang w:eastAsia="en-GB"/>
        </w:rPr>
        <w:t xml:space="preserve">A spokesman for the Welsh </w:t>
      </w:r>
      <w:r w:rsidRPr="00CB4026">
        <w:rPr>
          <w:rFonts w:ascii="Calibri" w:eastAsia="Times New Roman" w:hAnsi="Calibri" w:cs="Times New Roman"/>
          <w:bCs/>
          <w:sz w:val="28"/>
          <w:szCs w:val="28"/>
          <w:lang w:eastAsia="en-GB"/>
        </w:rPr>
        <w:t xml:space="preserve">Assembly </w:t>
      </w:r>
      <w:r w:rsidRPr="00CB4026">
        <w:rPr>
          <w:rFonts w:ascii="Calibri" w:eastAsia="Times New Roman" w:hAnsi="Calibri" w:cs="Times New Roman"/>
          <w:sz w:val="28"/>
          <w:szCs w:val="28"/>
          <w:lang w:eastAsia="en-GB"/>
        </w:rPr>
        <w:t xml:space="preserve">Government's inward </w:t>
      </w:r>
      <w:r w:rsidRPr="00CB4026">
        <w:rPr>
          <w:rFonts w:ascii="Calibri" w:eastAsia="Times New Roman" w:hAnsi="Calibri" w:cs="Times New Roman"/>
          <w:bCs/>
          <w:sz w:val="28"/>
          <w:szCs w:val="28"/>
          <w:lang w:eastAsia="en-GB"/>
        </w:rPr>
        <w:t xml:space="preserve">investment </w:t>
      </w:r>
      <w:r w:rsidRPr="00CB4026">
        <w:rPr>
          <w:rFonts w:ascii="Calibri" w:eastAsia="Times New Roman" w:hAnsi="Calibri" w:cs="Times New Roman"/>
          <w:sz w:val="28"/>
          <w:szCs w:val="28"/>
          <w:lang w:eastAsia="en-GB"/>
        </w:rPr>
        <w:t xml:space="preserve">arm, International Business Wales, said: "We will actively look for </w:t>
      </w:r>
      <w:r w:rsidRPr="00CB4026">
        <w:rPr>
          <w:rFonts w:ascii="Calibri" w:eastAsia="Times New Roman" w:hAnsi="Calibri" w:cs="Times New Roman"/>
          <w:bCs/>
          <w:sz w:val="28"/>
          <w:szCs w:val="28"/>
          <w:lang w:eastAsia="en-GB"/>
        </w:rPr>
        <w:t xml:space="preserve">strategic partners </w:t>
      </w:r>
      <w:r w:rsidRPr="00CB4026">
        <w:rPr>
          <w:rFonts w:ascii="Calibri" w:eastAsia="Times New Roman" w:hAnsi="Calibri" w:cs="Times New Roman"/>
          <w:sz w:val="28"/>
          <w:szCs w:val="28"/>
          <w:lang w:eastAsia="en-GB"/>
        </w:rPr>
        <w:t xml:space="preserve">across the world to keep this great company going." </w:t>
      </w:r>
    </w:p>
    <w:p w:rsidR="0038125E" w:rsidRPr="00CB4026" w:rsidRDefault="0038125E" w:rsidP="00CB4026">
      <w:pPr>
        <w:spacing w:before="100" w:beforeAutospacing="1" w:after="100" w:afterAutospacing="1" w:line="240" w:lineRule="auto"/>
        <w:jc w:val="both"/>
        <w:rPr>
          <w:rFonts w:ascii="Calibri" w:hAnsi="Calibri" w:cs="Times New Roman"/>
          <w:sz w:val="28"/>
          <w:szCs w:val="28"/>
        </w:rPr>
      </w:pPr>
      <w:r w:rsidRPr="00CB4026">
        <w:rPr>
          <w:rFonts w:ascii="Calibri" w:eastAsia="Times New Roman" w:hAnsi="Calibri" w:cs="Times New Roman"/>
          <w:sz w:val="28"/>
          <w:szCs w:val="28"/>
          <w:lang w:eastAsia="en-GB"/>
        </w:rPr>
        <w:t xml:space="preserve">Officials from the Welsh </w:t>
      </w:r>
      <w:r w:rsidRPr="00CB4026">
        <w:rPr>
          <w:rFonts w:ascii="Calibri" w:eastAsia="Times New Roman" w:hAnsi="Calibri" w:cs="Times New Roman"/>
          <w:bCs/>
          <w:sz w:val="28"/>
          <w:szCs w:val="28"/>
          <w:lang w:eastAsia="en-GB"/>
        </w:rPr>
        <w:t xml:space="preserve">Assembly </w:t>
      </w:r>
      <w:r w:rsidRPr="00CB4026">
        <w:rPr>
          <w:rFonts w:ascii="Calibri" w:eastAsia="Times New Roman" w:hAnsi="Calibri" w:cs="Times New Roman"/>
          <w:sz w:val="28"/>
          <w:szCs w:val="28"/>
          <w:lang w:eastAsia="en-GB"/>
        </w:rPr>
        <w:t xml:space="preserve">Government </w:t>
      </w:r>
      <w:r w:rsidRPr="00CB4026">
        <w:rPr>
          <w:rFonts w:ascii="Calibri" w:hAnsi="Calibri" w:cs="Times New Roman"/>
          <w:sz w:val="28"/>
          <w:szCs w:val="28"/>
        </w:rPr>
        <w:t xml:space="preserve">said they would be seeking a meeting with the administrators as soon as they were appointed. </w:t>
      </w:r>
    </w:p>
    <w:p w:rsidR="00C52099" w:rsidRPr="00CB4026" w:rsidRDefault="00C52099" w:rsidP="00CB4026">
      <w:pPr>
        <w:spacing w:before="100" w:beforeAutospacing="1" w:after="100" w:afterAutospacing="1" w:line="240" w:lineRule="auto"/>
        <w:jc w:val="both"/>
        <w:rPr>
          <w:rFonts w:ascii="Calibri" w:eastAsia="Times New Roman" w:hAnsi="Calibri" w:cs="Times New Roman"/>
          <w:sz w:val="28"/>
          <w:szCs w:val="28"/>
          <w:lang w:eastAsia="en-GB"/>
        </w:rPr>
      </w:pPr>
    </w:p>
    <w:p w:rsidR="005447D8" w:rsidRPr="003210E5" w:rsidRDefault="00C52099" w:rsidP="00CB4026">
      <w:pPr>
        <w:pStyle w:val="article-date"/>
        <w:jc w:val="both"/>
        <w:rPr>
          <w:rFonts w:asciiTheme="minorHAnsi" w:hAnsiTheme="minorHAnsi"/>
          <w:b/>
          <w:color w:val="auto"/>
          <w:sz w:val="48"/>
          <w:szCs w:val="48"/>
        </w:rPr>
      </w:pPr>
      <w:r w:rsidRPr="003210E5">
        <w:rPr>
          <w:rFonts w:ascii="Calibri" w:hAnsi="Calibri"/>
          <w:b/>
          <w:color w:val="auto"/>
          <w:sz w:val="48"/>
          <w:szCs w:val="48"/>
        </w:rPr>
        <w:t>(3)</w:t>
      </w:r>
      <w:r w:rsidRPr="003210E5">
        <w:rPr>
          <w:rFonts w:asciiTheme="minorHAnsi" w:hAnsiTheme="minorHAnsi"/>
          <w:b/>
          <w:color w:val="auto"/>
          <w:sz w:val="48"/>
          <w:szCs w:val="48"/>
        </w:rPr>
        <w:t xml:space="preserve"> </w:t>
      </w:r>
      <w:r w:rsidR="005447D8" w:rsidRPr="003210E5">
        <w:rPr>
          <w:rFonts w:asciiTheme="minorHAnsi" w:hAnsiTheme="minorHAnsi"/>
          <w:b/>
          <w:color w:val="auto"/>
          <w:sz w:val="48"/>
          <w:szCs w:val="48"/>
        </w:rPr>
        <w:t>Pegasus Helicopter</w:t>
      </w:r>
    </w:p>
    <w:p w:rsidR="005447D8" w:rsidRPr="00CB4026" w:rsidRDefault="00750753" w:rsidP="00CB4026">
      <w:pPr>
        <w:pStyle w:val="article-date"/>
        <w:jc w:val="both"/>
        <w:rPr>
          <w:rFonts w:ascii="Calibri" w:hAnsi="Calibri"/>
          <w:sz w:val="28"/>
          <w:szCs w:val="28"/>
        </w:rPr>
      </w:pPr>
      <w:hyperlink r:id="rId557" w:tooltip="Find all articles published on Feb 20 2009 to the Business News section" w:history="1">
        <w:r w:rsidR="005447D8" w:rsidRPr="00CB4026">
          <w:rPr>
            <w:rStyle w:val="Hyperlink"/>
            <w:rFonts w:ascii="Calibri" w:hAnsi="Calibri"/>
            <w:sz w:val="28"/>
            <w:szCs w:val="28"/>
          </w:rPr>
          <w:t>Feb 20 2009</w:t>
        </w:r>
      </w:hyperlink>
      <w:r w:rsidR="005447D8" w:rsidRPr="00CB4026">
        <w:rPr>
          <w:rFonts w:ascii="Calibri" w:hAnsi="Calibri"/>
          <w:sz w:val="28"/>
          <w:szCs w:val="28"/>
        </w:rPr>
        <w:t xml:space="preserve"> by </w:t>
      </w:r>
      <w:hyperlink r:id="rId558" w:history="1">
        <w:r w:rsidR="005447D8" w:rsidRPr="00CB4026">
          <w:rPr>
            <w:rStyle w:val="Hyperlink"/>
            <w:rFonts w:ascii="Calibri" w:hAnsi="Calibri"/>
            <w:sz w:val="28"/>
            <w:szCs w:val="28"/>
          </w:rPr>
          <w:t>Aled Blake</w:t>
        </w:r>
      </w:hyperlink>
      <w:r w:rsidR="005447D8" w:rsidRPr="00CB4026">
        <w:rPr>
          <w:rFonts w:ascii="Calibri" w:hAnsi="Calibri"/>
          <w:sz w:val="28"/>
          <w:szCs w:val="28"/>
        </w:rPr>
        <w:t xml:space="preserve"> </w:t>
      </w:r>
    </w:p>
    <w:p w:rsidR="005447D8" w:rsidRPr="00CB4026" w:rsidRDefault="005447D8" w:rsidP="00CB4026">
      <w:pPr>
        <w:pStyle w:val="NormalWeb"/>
        <w:jc w:val="both"/>
        <w:rPr>
          <w:rFonts w:ascii="Calibri" w:hAnsi="Calibri"/>
          <w:color w:val="333333"/>
          <w:sz w:val="28"/>
          <w:szCs w:val="28"/>
        </w:rPr>
      </w:pPr>
      <w:r w:rsidRPr="00CB4026">
        <w:rPr>
          <w:rFonts w:ascii="Calibri" w:hAnsi="Calibri"/>
          <w:color w:val="333333"/>
          <w:sz w:val="28"/>
          <w:szCs w:val="28"/>
        </w:rPr>
        <w:t xml:space="preserve">Huge market for </w:t>
      </w:r>
      <w:hyperlink r:id="rId559" w:tgtFrame="_blank" w:history="1">
        <w:r w:rsidRPr="00CB4026">
          <w:rPr>
            <w:rStyle w:val="Hyperlink"/>
            <w:rFonts w:ascii="Calibri" w:hAnsi="Calibri"/>
            <w:sz w:val="28"/>
            <w:szCs w:val="28"/>
          </w:rPr>
          <w:t>innovative</w:t>
        </w:r>
      </w:hyperlink>
      <w:r w:rsidRPr="00CB4026">
        <w:rPr>
          <w:rFonts w:ascii="Calibri" w:hAnsi="Calibri"/>
          <w:color w:val="333333"/>
          <w:sz w:val="28"/>
          <w:szCs w:val="28"/>
        </w:rPr>
        <w:t xml:space="preserve"> design, says Pegasus’ CEO</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A NEXT-GENERATION helicopter which runs without a conventional tail could be made in Wales.</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The US businessman behind the Pegasus Helicopter says he wants to base the European manufacturing plant in Pembrokeshire, creating 50 jobs.</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Parent company Pegasus is also looking at basing a training and flights demonstration centre in Cardiff.</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Pegasus, which is listed on the Plus market in London, has designed and tested a breakthrough approach to helicopter design using pressure jet technology.</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The company says the technology reduces the number of parts used compared to a conventional helicopter – reducing the cost as well.</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The helicopter PH-200PJ has no tail rotor and therefore no tail rotor gear box, tail rotor drive or tail boom.</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 xml:space="preserve">The company is marketing its PH200PJ helicopter to civilian, commercial and military markets worldwide and it says it has agreements in place to distribute a </w:t>
      </w:r>
      <w:r w:rsidRPr="003210E5">
        <w:rPr>
          <w:rFonts w:ascii="Calibri" w:hAnsi="Calibri"/>
          <w:sz w:val="28"/>
          <w:szCs w:val="28"/>
        </w:rPr>
        <w:lastRenderedPageBreak/>
        <w:t>total of 655 helicopters over the next four years in China, Taiwan, Brazil, Russia and the Commonwealth of Independent States.</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It has also announced a four-year manufacturing partnership with Ranger Aerospace and Aeronautics, based in Texas, in the US.</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 xml:space="preserve">Pegasus says its manufacturing centre would look to employ up to 50 people over the next two years – with the PH200PJ expecting to retail for around £105,000 in kit form and around £175,000 fully built in the UK and Europe. Bob Zummo, Pegasus CEO, last night told the Western Mail that he had been in negotiations with the Welsh Assembly Government’s overseas investment arm International </w:t>
      </w:r>
      <w:hyperlink r:id="rId560" w:tgtFrame="_blank" w:history="1">
        <w:r w:rsidRPr="003210E5">
          <w:rPr>
            <w:rStyle w:val="Hyperlink"/>
            <w:rFonts w:ascii="Calibri" w:hAnsi="Calibri"/>
            <w:color w:val="auto"/>
            <w:sz w:val="28"/>
            <w:szCs w:val="28"/>
          </w:rPr>
          <w:t>Business</w:t>
        </w:r>
      </w:hyperlink>
      <w:r w:rsidRPr="003210E5">
        <w:rPr>
          <w:rFonts w:ascii="Calibri" w:hAnsi="Calibri"/>
          <w:sz w:val="28"/>
          <w:szCs w:val="28"/>
        </w:rPr>
        <w:t xml:space="preserve"> Wales (IBW) over the possibility of locating a manufacturing base in Wales.</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Mr Zummo acquired the rights to the intellectual property on the helicopter, which was first developed in 1980s but which had gone no further than its development stage.</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Speaking from Phoenix, Arizona, he said: “IBW took me to look at a few facilities and the one I really liked was in Pembrokeshire, I also looked at the heliport in Cardiff and that is where I would want to do our field demonstrations and invite prospective customers to come and look at the product.</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“The challenge is going to be hiring people in the area with the skills we need, although we would be able to provide some training.</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“Depending on how the funding goes, I would be looking at opening the manufacturing facility in the first quarter of 2010 and, as far as the field demonstrations are concerned, we would be looking at sending a helicopter over to Cardiff some time in July or August this year.</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“We have 665 potential orders for this, subject to demonstration but the performance of the helicopter will not be an issue.”</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Mr Zummo said a wide range of public and private sector organisations have shown an interest in the helicopter.</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He added: “The market is big in terms of the people that would be interested in it.</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lastRenderedPageBreak/>
        <w:t>“Homeland Security in the US is looking at it, police highway patrol, oil companies needing to inspect pipelines from the air – the market is there for this helicopter.”</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Pegasus’ board of directors includes Charles Vehlow, who has more than 25 years of experience with large helicopter engineering companies having held executive positions at both McDonnell Douglas Corporation and the Boeing Helicopter Division.</w:t>
      </w:r>
    </w:p>
    <w:p w:rsidR="005447D8" w:rsidRPr="003210E5" w:rsidRDefault="005447D8" w:rsidP="00CB4026">
      <w:pPr>
        <w:pStyle w:val="NormalWeb"/>
        <w:jc w:val="both"/>
        <w:rPr>
          <w:rFonts w:ascii="Calibri" w:hAnsi="Calibri"/>
          <w:sz w:val="28"/>
          <w:szCs w:val="28"/>
        </w:rPr>
      </w:pPr>
      <w:r w:rsidRPr="003210E5">
        <w:rPr>
          <w:rFonts w:ascii="Calibri" w:hAnsi="Calibri"/>
          <w:sz w:val="28"/>
          <w:szCs w:val="28"/>
        </w:rPr>
        <w:t>He is also a West Point graduate and currently sits on the Army Science Board at the Pentagon.</w:t>
      </w:r>
    </w:p>
    <w:p w:rsidR="00C5493F" w:rsidRPr="003210E5" w:rsidRDefault="005447D8" w:rsidP="00CB4026">
      <w:pPr>
        <w:pStyle w:val="NormalWeb"/>
        <w:jc w:val="both"/>
        <w:rPr>
          <w:rFonts w:ascii="Calibri" w:hAnsi="Calibri"/>
          <w:sz w:val="28"/>
          <w:szCs w:val="28"/>
        </w:rPr>
      </w:pPr>
      <w:r w:rsidRPr="003210E5">
        <w:rPr>
          <w:rFonts w:ascii="Calibri" w:hAnsi="Calibri"/>
          <w:sz w:val="28"/>
          <w:szCs w:val="28"/>
        </w:rPr>
        <w:t>Mr Zummo has more than 40 years of experience in the aerospace, defence and automotive industries. Its advisory board includes former executives of Boeing, McDonnell Douglas and MD Helicopters in the US</w:t>
      </w:r>
      <w:r w:rsidR="00EF62D3" w:rsidRPr="003210E5">
        <w:rPr>
          <w:rFonts w:ascii="Calibri" w:hAnsi="Calibri"/>
          <w:sz w:val="28"/>
          <w:szCs w:val="28"/>
        </w:rPr>
        <w:t>.</w:t>
      </w:r>
    </w:p>
    <w:p w:rsidR="00705C0E" w:rsidRPr="00CB4026" w:rsidRDefault="00065036" w:rsidP="00CB4026">
      <w:pPr>
        <w:pStyle w:val="Heading1"/>
        <w:jc w:val="both"/>
        <w:rPr>
          <w:rFonts w:ascii="Calibri" w:hAnsi="Calibri" w:cs="Arial"/>
        </w:rPr>
      </w:pPr>
      <w:r w:rsidRPr="00CB4026">
        <w:rPr>
          <w:rFonts w:ascii="Calibri" w:hAnsi="Calibri"/>
          <w:color w:val="333333"/>
        </w:rPr>
        <w:t xml:space="preserve">(4) </w:t>
      </w:r>
      <w:r w:rsidR="00705C0E" w:rsidRPr="00CB4026">
        <w:rPr>
          <w:rFonts w:ascii="Calibri" w:hAnsi="Calibri" w:cs="Arial"/>
        </w:rPr>
        <w:t>Circle signs nine new clients</w:t>
      </w:r>
    </w:p>
    <w:p w:rsidR="00705C0E" w:rsidRPr="00CB4026" w:rsidRDefault="00750753" w:rsidP="00CB4026">
      <w:pPr>
        <w:pStyle w:val="article-date"/>
        <w:spacing w:after="0"/>
        <w:jc w:val="both"/>
        <w:rPr>
          <w:rFonts w:ascii="Calibri" w:hAnsi="Calibri" w:cs="Arial"/>
          <w:sz w:val="28"/>
          <w:szCs w:val="28"/>
        </w:rPr>
      </w:pPr>
      <w:hyperlink r:id="rId561" w:tooltip="Find all articles published on Mar 17 2009 to the Business News section" w:history="1">
        <w:r w:rsidR="00705C0E" w:rsidRPr="00CB4026">
          <w:rPr>
            <w:rStyle w:val="Hyperlink"/>
            <w:rFonts w:ascii="Calibri" w:hAnsi="Calibri" w:cs="Arial"/>
            <w:sz w:val="28"/>
            <w:szCs w:val="28"/>
          </w:rPr>
          <w:t>Mar 17 2009</w:t>
        </w:r>
      </w:hyperlink>
      <w:r w:rsidR="00705C0E" w:rsidRPr="00CB4026">
        <w:rPr>
          <w:rFonts w:ascii="Calibri" w:hAnsi="Calibri" w:cs="Arial"/>
          <w:sz w:val="28"/>
          <w:szCs w:val="28"/>
        </w:rPr>
        <w:t xml:space="preserve"> by </w:t>
      </w:r>
      <w:hyperlink r:id="rId562" w:history="1">
        <w:r w:rsidR="00705C0E" w:rsidRPr="00CB4026">
          <w:rPr>
            <w:rStyle w:val="Hyperlink"/>
            <w:rFonts w:ascii="Calibri" w:hAnsi="Calibri" w:cs="Arial"/>
            <w:sz w:val="28"/>
            <w:szCs w:val="28"/>
          </w:rPr>
          <w:t>Aled Blake</w:t>
        </w:r>
      </w:hyperlink>
      <w:r w:rsidR="00705C0E" w:rsidRPr="00CB4026">
        <w:rPr>
          <w:rFonts w:ascii="Calibri" w:hAnsi="Calibri" w:cs="Arial"/>
          <w:sz w:val="28"/>
          <w:szCs w:val="28"/>
        </w:rPr>
        <w:t xml:space="preserve">, Western Mail </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IT SPECIALIST Circle IT is defying the economic trend with a surge in new business.</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The Cardiff-based company, which operates throughout the UK, has signed up nine new clients in the first two months of 2009.</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They include Lowless &amp; Lowless, Loosemores Solicitors, Pramac (UK), Monex, as well as LTL Connect, Keylet and Garran Lockers.</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Circle IT managing director Roger Harry said: “We have expanded steadily over the past few years, and business is really bubbling at present. We now have a substantial portfolio of clients ranging from large blue chip companies to SMEs, public sector organisations and charities.</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“One reason for the good business environment is that whatever the economic climate, organisations need secure and reliable IT systems for them to operate effectively.</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“Our whole ethos is built on providing a flexible and personal approach to our customers, which we believe sets us apart in the IT support arena.</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lastRenderedPageBreak/>
        <w:t>“We provide comprehensive and proactive system support and management, to ensure that in the event of IT problems occurring, clients can be up and running again very quickly.</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“We can monitor networks remotely, predict internal network problems and take action before issues occur, and provide secure offsite data storage that removes the risk of information being lost.”</w:t>
      </w:r>
    </w:p>
    <w:p w:rsidR="00705C0E" w:rsidRPr="003210E5" w:rsidRDefault="00705C0E" w:rsidP="00CB4026">
      <w:pPr>
        <w:pStyle w:val="NormalWeb"/>
        <w:jc w:val="both"/>
        <w:rPr>
          <w:rFonts w:ascii="Calibri" w:hAnsi="Calibri" w:cs="Arial"/>
          <w:sz w:val="28"/>
          <w:szCs w:val="28"/>
        </w:rPr>
      </w:pPr>
      <w:r w:rsidRPr="003210E5">
        <w:rPr>
          <w:rFonts w:ascii="Calibri" w:hAnsi="Calibri" w:cs="Arial"/>
          <w:sz w:val="28"/>
          <w:szCs w:val="28"/>
        </w:rPr>
        <w:t>Circle IT was founded by Roger Harry and Alun Emanuel in 2001 and employs 24 specialist staff.</w:t>
      </w:r>
    </w:p>
    <w:p w:rsidR="00045D7A" w:rsidRPr="00CB4026" w:rsidRDefault="00D32186" w:rsidP="00CB4026">
      <w:pPr>
        <w:pStyle w:val="Heading1"/>
        <w:jc w:val="both"/>
        <w:rPr>
          <w:rFonts w:ascii="Calibri" w:hAnsi="Calibri" w:cs="Arial"/>
          <w:color w:val="000000"/>
        </w:rPr>
      </w:pPr>
      <w:r w:rsidRPr="00CB4026">
        <w:rPr>
          <w:rFonts w:ascii="Calibri" w:hAnsi="Calibri" w:cs="Arial"/>
          <w:color w:val="333333"/>
        </w:rPr>
        <w:t xml:space="preserve">(5) </w:t>
      </w:r>
      <w:r w:rsidR="00045D7A" w:rsidRPr="00CB4026">
        <w:rPr>
          <w:rFonts w:ascii="Calibri" w:hAnsi="Calibri" w:cs="Arial"/>
          <w:color w:val="000000"/>
        </w:rPr>
        <w:t xml:space="preserve">Enfis plans £5.1m deal for PhotonStar </w:t>
      </w:r>
    </w:p>
    <w:p w:rsidR="00045D7A" w:rsidRPr="00CB4026" w:rsidRDefault="00750753" w:rsidP="00CB4026">
      <w:pPr>
        <w:pStyle w:val="article-date"/>
        <w:jc w:val="both"/>
        <w:rPr>
          <w:rFonts w:ascii="Calibri" w:hAnsi="Calibri" w:cs="Arial"/>
          <w:color w:val="797979"/>
          <w:sz w:val="28"/>
          <w:szCs w:val="28"/>
        </w:rPr>
      </w:pPr>
      <w:hyperlink r:id="rId563" w:tooltip="Find all articles published on Nov 30 2010 to the Business News section" w:history="1">
        <w:r w:rsidR="00045D7A" w:rsidRPr="00CB4026">
          <w:rPr>
            <w:rStyle w:val="Hyperlink"/>
            <w:rFonts w:ascii="Calibri" w:hAnsi="Calibri" w:cs="Arial"/>
            <w:sz w:val="28"/>
            <w:szCs w:val="28"/>
          </w:rPr>
          <w:t>Nov 30 2010</w:t>
        </w:r>
      </w:hyperlink>
      <w:r w:rsidR="00045D7A" w:rsidRPr="00CB4026">
        <w:rPr>
          <w:rFonts w:ascii="Calibri" w:hAnsi="Calibri" w:cs="Arial"/>
          <w:sz w:val="28"/>
          <w:szCs w:val="28"/>
        </w:rPr>
        <w:t xml:space="preserve"> By Rhodri Evans </w:t>
      </w:r>
    </w:p>
    <w:p w:rsidR="00045D7A" w:rsidRPr="003210E5" w:rsidRDefault="00045D7A" w:rsidP="00CB4026">
      <w:pPr>
        <w:pStyle w:val="NormalWeb"/>
        <w:jc w:val="both"/>
        <w:rPr>
          <w:rFonts w:ascii="Calibri" w:hAnsi="Calibri" w:cs="Arial"/>
          <w:sz w:val="28"/>
          <w:szCs w:val="28"/>
        </w:rPr>
      </w:pPr>
      <w:r w:rsidRPr="003210E5">
        <w:rPr>
          <w:rStyle w:val="Strong"/>
          <w:rFonts w:ascii="Calibri" w:hAnsi="Calibri" w:cs="Arial"/>
          <w:b w:val="0"/>
          <w:sz w:val="28"/>
          <w:szCs w:val="28"/>
        </w:rPr>
        <w:t>Swansea-based Enfis to buy-out LED lighting business</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t>SWANSEA-based lighting technology company Enfis has announced plans to acquire LED firm PhotonStar in a £5.1m deal.</w:t>
      </w:r>
    </w:p>
    <w:p w:rsidR="00045D7A" w:rsidRPr="003210E5" w:rsidRDefault="00045D7A" w:rsidP="00CB4026">
      <w:pPr>
        <w:pStyle w:val="NormalWeb"/>
        <w:spacing w:after="0"/>
        <w:jc w:val="both"/>
        <w:rPr>
          <w:rFonts w:ascii="Calibri" w:hAnsi="Calibri" w:cs="Arial"/>
          <w:sz w:val="28"/>
          <w:szCs w:val="28"/>
        </w:rPr>
      </w:pPr>
      <w:r w:rsidRPr="003210E5">
        <w:rPr>
          <w:rFonts w:ascii="Calibri" w:hAnsi="Calibri" w:cs="Arial"/>
          <w:sz w:val="28"/>
          <w:szCs w:val="28"/>
        </w:rPr>
        <w:t xml:space="preserve">The company intends to </w:t>
      </w:r>
      <w:hyperlink r:id="rId564" w:tgtFrame="_blank" w:history="1">
        <w:r w:rsidRPr="003210E5">
          <w:rPr>
            <w:rStyle w:val="Hyperlink"/>
            <w:rFonts w:ascii="Calibri" w:hAnsi="Calibri" w:cs="Arial"/>
            <w:color w:val="auto"/>
            <w:sz w:val="28"/>
            <w:szCs w:val="28"/>
            <w:bdr w:val="none" w:sz="0" w:space="0" w:color="auto" w:frame="1"/>
          </w:rPr>
          <w:t>finance</w:t>
        </w:r>
      </w:hyperlink>
      <w:r w:rsidRPr="003210E5">
        <w:rPr>
          <w:rFonts w:ascii="Calibri" w:hAnsi="Calibri" w:cs="Arial"/>
          <w:sz w:val="28"/>
          <w:szCs w:val="28"/>
        </w:rPr>
        <w:t xml:space="preserve"> the deal with a placing of 5m new shares and is looking to raise a further £2m with the placing of a further 19.79m shares. These placings will need to be approved by a meeting of shareholders on December 23.</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t>While Enfis’ LED technology is used in demanding sectors such as film and television production, medical lighting and ultra-violet curing applications, PhotonStar specialises in residential and commercial lighting.</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t>Following the acquisition the enlarged company would be readmitted to AIM.</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t>Explaining the rationale behind the deal Enfis’ board said: "The Directors have examined a number of corporate opportunities over the last nine months and believe that PhotonStar presents an exciting prospect for existing Shareholders.</w:t>
      </w:r>
    </w:p>
    <w:p w:rsidR="00045D7A" w:rsidRPr="003210E5" w:rsidRDefault="00045D7A" w:rsidP="00CB4026">
      <w:pPr>
        <w:pStyle w:val="NormalWeb"/>
        <w:spacing w:after="0"/>
        <w:jc w:val="both"/>
        <w:rPr>
          <w:rFonts w:ascii="Calibri" w:hAnsi="Calibri" w:cs="Arial"/>
          <w:sz w:val="28"/>
          <w:szCs w:val="28"/>
        </w:rPr>
      </w:pPr>
      <w:r w:rsidRPr="003210E5">
        <w:rPr>
          <w:rFonts w:ascii="Calibri" w:hAnsi="Calibri" w:cs="Arial"/>
          <w:sz w:val="28"/>
          <w:szCs w:val="28"/>
        </w:rPr>
        <w:t xml:space="preserve">"The Directors believe that PhotonStar's LED, lighting fixture and light engine business is growing strongly. Following the Acquisition, the Enlarged Group will be re-admitted to AIM. The increased size of the Enlarged Group will provide the PhotonStar business with a higher profile and will give the Enlarged Group greater access to capital, to facilitate further organic and potential acquisitive </w:t>
      </w:r>
      <w:hyperlink r:id="rId565" w:tgtFrame="_blank" w:history="1">
        <w:r w:rsidRPr="003210E5">
          <w:rPr>
            <w:rStyle w:val="Hyperlink"/>
            <w:rFonts w:ascii="Calibri" w:hAnsi="Calibri" w:cs="Arial"/>
            <w:color w:val="auto"/>
            <w:sz w:val="28"/>
            <w:szCs w:val="28"/>
            <w:bdr w:val="none" w:sz="0" w:space="0" w:color="auto" w:frame="1"/>
          </w:rPr>
          <w:t>growth</w:t>
        </w:r>
      </w:hyperlink>
      <w:r w:rsidRPr="003210E5">
        <w:rPr>
          <w:rFonts w:ascii="Calibri" w:hAnsi="Calibri" w:cs="Arial"/>
          <w:sz w:val="28"/>
          <w:szCs w:val="28"/>
        </w:rPr>
        <w:t>."</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lastRenderedPageBreak/>
        <w:t xml:space="preserve">PhotonStar was founded in 2007 by James McKenzie and Majd Zoorob. The company has been </w:t>
      </w:r>
      <w:r w:rsidR="00BB51E3" w:rsidRPr="003210E5">
        <w:rPr>
          <w:rFonts w:ascii="Calibri" w:hAnsi="Calibri" w:cs="Arial"/>
          <w:sz w:val="28"/>
          <w:szCs w:val="28"/>
        </w:rPr>
        <w:t>focused</w:t>
      </w:r>
      <w:r w:rsidRPr="003210E5">
        <w:rPr>
          <w:rFonts w:ascii="Calibri" w:hAnsi="Calibri" w:cs="Arial"/>
          <w:sz w:val="28"/>
          <w:szCs w:val="28"/>
        </w:rPr>
        <w:t xml:space="preserve"> on increasing the efficiency of LED lighting and reducing its cost. It has 11 patent applications for its technology.</w:t>
      </w:r>
    </w:p>
    <w:p w:rsidR="00045D7A" w:rsidRPr="003210E5" w:rsidRDefault="00045D7A" w:rsidP="00CB4026">
      <w:pPr>
        <w:pStyle w:val="NormalWeb"/>
        <w:jc w:val="both"/>
        <w:rPr>
          <w:rFonts w:ascii="Calibri" w:hAnsi="Calibri" w:cs="Arial"/>
          <w:sz w:val="28"/>
          <w:szCs w:val="28"/>
        </w:rPr>
      </w:pPr>
      <w:r w:rsidRPr="003210E5">
        <w:rPr>
          <w:rFonts w:ascii="Calibri" w:hAnsi="Calibri" w:cs="Arial"/>
          <w:sz w:val="28"/>
          <w:szCs w:val="28"/>
        </w:rPr>
        <w:t>The firm is based in Romsey near Southampton. Its most recent results show that in the six months to September 30 the company had a turnover of £1.456m and made an operating loss of £85,000.</w:t>
      </w:r>
    </w:p>
    <w:p w:rsidR="00045D7A" w:rsidRPr="003210E5" w:rsidRDefault="00045D7A" w:rsidP="00631B6D">
      <w:pPr>
        <w:pStyle w:val="NormalWeb"/>
        <w:jc w:val="both"/>
        <w:rPr>
          <w:rFonts w:asciiTheme="minorHAnsi" w:hAnsiTheme="minorHAnsi" w:cs="Arial"/>
          <w:sz w:val="28"/>
          <w:szCs w:val="28"/>
        </w:rPr>
      </w:pPr>
      <w:r w:rsidRPr="003210E5">
        <w:rPr>
          <w:rFonts w:asciiTheme="minorHAnsi" w:hAnsiTheme="minorHAnsi" w:cs="Arial"/>
          <w:sz w:val="28"/>
          <w:szCs w:val="28"/>
        </w:rPr>
        <w:t>The lighting market is currently in transition, with older technologies being replaced by new forms of lighting such as LED. It is estimated that by 2015 LED lamps and models will account for 50% of all lighting.</w:t>
      </w:r>
    </w:p>
    <w:p w:rsidR="00045D7A" w:rsidRPr="003210E5" w:rsidRDefault="00045D7A" w:rsidP="00631B6D">
      <w:pPr>
        <w:pStyle w:val="NormalWeb"/>
        <w:jc w:val="both"/>
        <w:rPr>
          <w:rFonts w:asciiTheme="minorHAnsi" w:hAnsiTheme="minorHAnsi" w:cs="Arial"/>
          <w:sz w:val="28"/>
          <w:szCs w:val="28"/>
        </w:rPr>
      </w:pPr>
      <w:r w:rsidRPr="003210E5">
        <w:rPr>
          <w:rFonts w:asciiTheme="minorHAnsi" w:hAnsiTheme="minorHAnsi" w:cs="Arial"/>
          <w:sz w:val="28"/>
          <w:szCs w:val="28"/>
        </w:rPr>
        <w:t>While there are some big players entering the market, such as Phillips and Osram, Enfis believes that there is room for many smaller players to operate successfully.</w:t>
      </w:r>
    </w:p>
    <w:p w:rsidR="00045D7A" w:rsidRPr="003210E5" w:rsidRDefault="00045D7A" w:rsidP="00631B6D">
      <w:pPr>
        <w:pStyle w:val="NormalWeb"/>
        <w:spacing w:after="0"/>
        <w:jc w:val="both"/>
        <w:rPr>
          <w:rFonts w:asciiTheme="minorHAnsi" w:hAnsiTheme="minorHAnsi" w:cs="Arial"/>
          <w:sz w:val="28"/>
          <w:szCs w:val="28"/>
        </w:rPr>
      </w:pPr>
      <w:r w:rsidRPr="003210E5">
        <w:rPr>
          <w:rFonts w:asciiTheme="minorHAnsi" w:hAnsiTheme="minorHAnsi" w:cs="Arial"/>
          <w:sz w:val="28"/>
          <w:szCs w:val="28"/>
        </w:rPr>
        <w:t xml:space="preserve">Under the proposed acquisition the founders of PhotonStar will join the board of Enfis – between them the two men will hold just over 31% of the enlarged company’s shares. Dr James McKenzie will become the company’s new chief executive officer, while Enfis’ current CEO will become chief </w:t>
      </w:r>
      <w:hyperlink r:id="rId566" w:tgtFrame="_blank" w:history="1">
        <w:r w:rsidRPr="003210E5">
          <w:rPr>
            <w:rStyle w:val="Hyperlink"/>
            <w:rFonts w:asciiTheme="minorHAnsi" w:hAnsiTheme="minorHAnsi" w:cs="Arial"/>
            <w:color w:val="auto"/>
            <w:sz w:val="28"/>
            <w:szCs w:val="28"/>
            <w:bdr w:val="none" w:sz="0" w:space="0" w:color="auto" w:frame="1"/>
          </w:rPr>
          <w:t>financial officer</w:t>
        </w:r>
      </w:hyperlink>
      <w:r w:rsidRPr="003210E5">
        <w:rPr>
          <w:rFonts w:asciiTheme="minorHAnsi" w:hAnsiTheme="minorHAnsi" w:cs="Arial"/>
          <w:sz w:val="28"/>
          <w:szCs w:val="28"/>
        </w:rPr>
        <w:t xml:space="preserve"> of the enlarged company.</w:t>
      </w:r>
    </w:p>
    <w:p w:rsidR="00045D7A" w:rsidRPr="003210E5" w:rsidRDefault="00045D7A" w:rsidP="00631B6D">
      <w:pPr>
        <w:pStyle w:val="NormalWeb"/>
        <w:spacing w:after="0"/>
        <w:jc w:val="both"/>
        <w:rPr>
          <w:rFonts w:asciiTheme="minorHAnsi" w:hAnsiTheme="minorHAnsi" w:cs="Arial"/>
          <w:sz w:val="28"/>
          <w:szCs w:val="28"/>
        </w:rPr>
      </w:pPr>
      <w:r w:rsidRPr="003210E5">
        <w:rPr>
          <w:rFonts w:asciiTheme="minorHAnsi" w:hAnsiTheme="minorHAnsi" w:cs="Arial"/>
          <w:sz w:val="28"/>
          <w:szCs w:val="28"/>
        </w:rPr>
        <w:t xml:space="preserve">The Enfis board said that following the completion of the deal the initial focus would be to integrate the PhotonStar </w:t>
      </w:r>
      <w:hyperlink r:id="rId567" w:tgtFrame="_blank" w:history="1">
        <w:r w:rsidRPr="003210E5">
          <w:rPr>
            <w:rStyle w:val="Hyperlink"/>
            <w:rFonts w:asciiTheme="minorHAnsi" w:hAnsiTheme="minorHAnsi" w:cs="Arial"/>
            <w:color w:val="auto"/>
            <w:sz w:val="28"/>
            <w:szCs w:val="28"/>
            <w:bdr w:val="none" w:sz="0" w:space="0" w:color="auto" w:frame="1"/>
          </w:rPr>
          <w:t>businesses</w:t>
        </w:r>
      </w:hyperlink>
      <w:r w:rsidRPr="003210E5">
        <w:rPr>
          <w:rFonts w:asciiTheme="minorHAnsi" w:hAnsiTheme="minorHAnsi" w:cs="Arial"/>
          <w:sz w:val="28"/>
          <w:szCs w:val="28"/>
        </w:rPr>
        <w:t xml:space="preserve"> within the enlarged group.</w:t>
      </w:r>
    </w:p>
    <w:p w:rsidR="00045D7A" w:rsidRPr="003210E5" w:rsidRDefault="00045D7A" w:rsidP="00631B6D">
      <w:pPr>
        <w:pStyle w:val="NormalWeb"/>
        <w:jc w:val="both"/>
        <w:rPr>
          <w:rFonts w:asciiTheme="minorHAnsi" w:hAnsiTheme="minorHAnsi" w:cs="Arial"/>
          <w:sz w:val="28"/>
          <w:szCs w:val="28"/>
        </w:rPr>
      </w:pPr>
      <w:r w:rsidRPr="003210E5">
        <w:rPr>
          <w:rFonts w:asciiTheme="minorHAnsi" w:hAnsiTheme="minorHAnsi" w:cs="Arial"/>
          <w:sz w:val="28"/>
          <w:szCs w:val="28"/>
        </w:rPr>
        <w:t>Beyond that the board said it would be seeking to pursue both organic growth and potentially, acquisitions. It said that such acquisitions could include established lighting fixture manufacturers transitioning their businesses to LED lighting and key suppliers offering capacity expansion</w:t>
      </w:r>
      <w:r w:rsidR="00CE284A" w:rsidRPr="003210E5">
        <w:rPr>
          <w:rFonts w:asciiTheme="minorHAnsi" w:hAnsiTheme="minorHAnsi" w:cs="Arial"/>
          <w:sz w:val="28"/>
          <w:szCs w:val="28"/>
        </w:rPr>
        <w:t>.</w:t>
      </w:r>
    </w:p>
    <w:p w:rsidR="00CE284A" w:rsidRDefault="00CE284A" w:rsidP="00631B6D">
      <w:pPr>
        <w:pStyle w:val="NormalWeb"/>
        <w:jc w:val="both"/>
        <w:rPr>
          <w:rFonts w:asciiTheme="minorHAnsi" w:hAnsiTheme="minorHAnsi" w:cs="Arial"/>
          <w:color w:val="000000"/>
          <w:sz w:val="28"/>
          <w:szCs w:val="28"/>
        </w:rPr>
      </w:pPr>
    </w:p>
    <w:p w:rsidR="00CE284A" w:rsidRPr="00CE284A" w:rsidRDefault="00CE284A" w:rsidP="00CE284A">
      <w:pPr>
        <w:pStyle w:val="Heading1"/>
        <w:rPr>
          <w:rFonts w:asciiTheme="minorHAnsi" w:hAnsiTheme="minorHAnsi" w:cs="Arial"/>
          <w:color w:val="000000"/>
        </w:rPr>
      </w:pPr>
      <w:r w:rsidRPr="00CE284A">
        <w:rPr>
          <w:rFonts w:asciiTheme="minorHAnsi" w:hAnsiTheme="minorHAnsi" w:cs="Arial"/>
          <w:color w:val="000000"/>
        </w:rPr>
        <w:t xml:space="preserve">(6) Calls for a convention centre based in Wales </w:t>
      </w:r>
    </w:p>
    <w:p w:rsidR="00CE284A" w:rsidRPr="00CE284A" w:rsidRDefault="00750753" w:rsidP="00CE284A">
      <w:pPr>
        <w:pStyle w:val="article-date"/>
        <w:jc w:val="both"/>
        <w:rPr>
          <w:rFonts w:asciiTheme="minorHAnsi" w:hAnsiTheme="minorHAnsi" w:cs="Arial"/>
          <w:color w:val="797979"/>
          <w:sz w:val="28"/>
          <w:szCs w:val="28"/>
        </w:rPr>
      </w:pPr>
      <w:hyperlink r:id="rId568" w:tooltip="Find all articles published on Nov 30 2010 to the Business News section" w:history="1">
        <w:r w:rsidR="00CE284A">
          <w:rPr>
            <w:rStyle w:val="Hyperlink"/>
            <w:rFonts w:ascii="Arial" w:hAnsi="Arial" w:cs="Arial"/>
            <w:sz w:val="17"/>
            <w:szCs w:val="17"/>
          </w:rPr>
          <w:t>Nov 30 2010</w:t>
        </w:r>
      </w:hyperlink>
      <w:r w:rsidR="00CE284A">
        <w:rPr>
          <w:rFonts w:ascii="Arial" w:hAnsi="Arial" w:cs="Arial"/>
          <w:sz w:val="17"/>
          <w:szCs w:val="17"/>
        </w:rPr>
        <w:t xml:space="preserve"> by Rhodri Evans, Western Mail </w:t>
      </w:r>
    </w:p>
    <w:p w:rsidR="00CE284A" w:rsidRPr="00CE284A" w:rsidRDefault="00CE284A" w:rsidP="00CE284A">
      <w:pPr>
        <w:pStyle w:val="NormalWeb"/>
        <w:spacing w:after="0"/>
        <w:jc w:val="both"/>
        <w:rPr>
          <w:rFonts w:asciiTheme="minorHAnsi" w:hAnsiTheme="minorHAnsi" w:cs="Arial"/>
          <w:color w:val="000000"/>
          <w:sz w:val="28"/>
          <w:szCs w:val="28"/>
        </w:rPr>
      </w:pPr>
      <w:r w:rsidRPr="00CE284A">
        <w:rPr>
          <w:rFonts w:asciiTheme="minorHAnsi" w:hAnsiTheme="minorHAnsi" w:cs="Arial"/>
          <w:color w:val="000000"/>
          <w:sz w:val="28"/>
          <w:szCs w:val="28"/>
        </w:rPr>
        <w:t xml:space="preserve">THE majority of Welsh </w:t>
      </w:r>
      <w:hyperlink r:id="rId569" w:tgtFrame="_blank" w:history="1">
        <w:r w:rsidRPr="00CE284A">
          <w:rPr>
            <w:rStyle w:val="Hyperlink"/>
            <w:rFonts w:asciiTheme="minorHAnsi" w:hAnsiTheme="minorHAnsi" w:cs="Arial"/>
            <w:sz w:val="28"/>
            <w:szCs w:val="28"/>
            <w:bdr w:val="none" w:sz="0" w:space="0" w:color="auto" w:frame="1"/>
          </w:rPr>
          <w:t>businesses</w:t>
        </w:r>
      </w:hyperlink>
      <w:r w:rsidRPr="00CE284A">
        <w:rPr>
          <w:rFonts w:asciiTheme="minorHAnsi" w:hAnsiTheme="minorHAnsi" w:cs="Arial"/>
          <w:color w:val="000000"/>
          <w:sz w:val="28"/>
          <w:szCs w:val="28"/>
        </w:rPr>
        <w:t xml:space="preserve"> believe Wales needs a convention centre the latest Wales Business Watch survey from Deloitte in Wales and the Western Mail has revealed.</w:t>
      </w:r>
    </w:p>
    <w:p w:rsidR="00CE284A" w:rsidRPr="00CE284A" w:rsidRDefault="00CE284A" w:rsidP="00CE284A">
      <w:pPr>
        <w:pStyle w:val="NormalWeb"/>
        <w:spacing w:after="0"/>
        <w:jc w:val="both"/>
        <w:rPr>
          <w:rFonts w:asciiTheme="minorHAnsi" w:hAnsiTheme="minorHAnsi" w:cs="Arial"/>
          <w:color w:val="000000"/>
          <w:sz w:val="28"/>
          <w:szCs w:val="28"/>
        </w:rPr>
      </w:pPr>
      <w:r w:rsidRPr="00CE284A">
        <w:rPr>
          <w:rFonts w:asciiTheme="minorHAnsi" w:hAnsiTheme="minorHAnsi" w:cs="Arial"/>
          <w:color w:val="000000"/>
          <w:sz w:val="28"/>
          <w:szCs w:val="28"/>
        </w:rPr>
        <w:lastRenderedPageBreak/>
        <w:t xml:space="preserve">The survey, sent out </w:t>
      </w:r>
      <w:r w:rsidRPr="00AD4021">
        <w:rPr>
          <w:rFonts w:ascii="Calibri" w:hAnsi="Calibri" w:cs="Arial"/>
          <w:color w:val="000000"/>
          <w:sz w:val="28"/>
          <w:szCs w:val="28"/>
        </w:rPr>
        <w:t xml:space="preserve">to the top 300 Welsh businesses, discovered that 61% of firms would like to keep more of their </w:t>
      </w:r>
      <w:hyperlink r:id="rId570" w:tgtFrame="_blank" w:history="1">
        <w:r w:rsidRPr="00AD4021">
          <w:rPr>
            <w:rStyle w:val="Hyperlink"/>
            <w:rFonts w:ascii="Calibri" w:hAnsi="Calibri" w:cs="Arial"/>
            <w:sz w:val="28"/>
            <w:szCs w:val="28"/>
            <w:bdr w:val="none" w:sz="0" w:space="0" w:color="auto" w:frame="1"/>
          </w:rPr>
          <w:t>business</w:t>
        </w:r>
      </w:hyperlink>
      <w:r w:rsidRPr="00AD4021">
        <w:rPr>
          <w:rFonts w:ascii="Calibri" w:hAnsi="Calibri" w:cs="Arial"/>
          <w:color w:val="000000"/>
          <w:sz w:val="28"/>
          <w:szCs w:val="28"/>
        </w:rPr>
        <w:t xml:space="preserve"> events in Wales. When asked what would encourage them to use Welsh facilities for conferencing and business events more often, 44% cited that more investment was needed to improve facilities while another 44%</w:t>
      </w:r>
      <w:r w:rsidRPr="00CE284A">
        <w:rPr>
          <w:rFonts w:asciiTheme="minorHAnsi" w:hAnsiTheme="minorHAnsi" w:cs="Arial"/>
          <w:color w:val="000000"/>
          <w:sz w:val="28"/>
          <w:szCs w:val="28"/>
        </w:rPr>
        <w:t xml:space="preserve"> said Wales needed more competition on price.</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Meanwhile, 71% of Welsh firms said they believed that business trade was “very important” to the country’s hotel industry.</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In total, 57% of respondents said they believe that Wales needs a convention centre to attract more business to the country.</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John Antoniazzi, partner at Deloitte in Wales, said it was clear that most Welsh companies wanted better facilities here.</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“The majority of Welsh businesses feel that there is a real need for a convention centre,” he said.</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“Although the views are mixed, this would provide a stimulant into the region’s economy for businesses, the city and the leisure sector. The most important thing is that Welsh firms do want to keep their businesses local which is often not only more convenient for them but also supports the Welsh economy as well.”</w:t>
      </w:r>
    </w:p>
    <w:p w:rsidR="00CE284A" w:rsidRPr="00CE284A" w:rsidRDefault="00CE284A" w:rsidP="00CE284A">
      <w:pPr>
        <w:pStyle w:val="NormalWeb"/>
        <w:spacing w:after="0"/>
        <w:jc w:val="both"/>
        <w:rPr>
          <w:rFonts w:asciiTheme="minorHAnsi" w:hAnsiTheme="minorHAnsi" w:cs="Arial"/>
          <w:color w:val="000000"/>
          <w:sz w:val="28"/>
          <w:szCs w:val="28"/>
        </w:rPr>
      </w:pPr>
      <w:r w:rsidRPr="00CE284A">
        <w:rPr>
          <w:rFonts w:asciiTheme="minorHAnsi" w:hAnsiTheme="minorHAnsi" w:cs="Arial"/>
          <w:color w:val="000000"/>
          <w:sz w:val="28"/>
          <w:szCs w:val="28"/>
        </w:rPr>
        <w:t xml:space="preserve">This month’s Wales Business Watch has coincided with the results of the Deloitte hotel occupancy </w:t>
      </w:r>
      <w:hyperlink r:id="rId571" w:tgtFrame="_blank" w:history="1">
        <w:r w:rsidRPr="00CE284A">
          <w:rPr>
            <w:rStyle w:val="Hyperlink"/>
            <w:rFonts w:asciiTheme="minorHAnsi" w:hAnsiTheme="minorHAnsi" w:cs="Arial"/>
            <w:sz w:val="28"/>
            <w:szCs w:val="28"/>
            <w:bdr w:val="none" w:sz="0" w:space="0" w:color="auto" w:frame="1"/>
          </w:rPr>
          <w:t>survey</w:t>
        </w:r>
      </w:hyperlink>
      <w:r w:rsidRPr="00CE284A">
        <w:rPr>
          <w:rFonts w:asciiTheme="minorHAnsi" w:hAnsiTheme="minorHAnsi" w:cs="Arial"/>
          <w:color w:val="000000"/>
          <w:sz w:val="28"/>
          <w:szCs w:val="28"/>
        </w:rPr>
        <w:t xml:space="preserve"> which has revealed that occupancy levels in Cardiff hotels are operating on a level of 68% – on par with the regional UK average. The survey has reported that hotels in Cardiff are attracting an average room rate of £60, and achieving a revenue-per-available- room (RevPar) rate of £41 – which is down 2.4% year on year and just £1 below the regional UK average.</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Compared to occupancy levels in other regions:</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n Cardiff is performing better than Swindon (59%) Nottingham (61%), Reading (63%), Sheffield (64%), Belfast (64%), Birmingham (65%) and Leeds (66%) and is on a par with Liverpool (68%).</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However, the city is outperformed by Manchester (70%), Aberdeen (70%), Bristol (71%), Glasgow (76%), Gatwick (78%), Bath (78%), York (79%), Edinburgh (79%), Heathrow (81%) and London (82%).</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lastRenderedPageBreak/>
        <w:t>Mr Antoniazzi added: “While the RevPAR has decreased slightly for Cardiff hoteliers, the level is still in line with the average regional rate so the city’s performance remains steady. There have been a number of new hotels opening in the city with more planned to open next year so the market is continuing to be competitive.</w:t>
      </w:r>
    </w:p>
    <w:p w:rsidR="00CE284A" w:rsidRP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“There are a number of challenges for hoteliers in Wales for the year ahead. However, on a more positive note, the rate of appreciation of sterling against both the euro and dollar looks to be overstated, meaning that UK cities should remain attractive as a destination for overseas visitors.</w:t>
      </w:r>
    </w:p>
    <w:p w:rsidR="00CE284A" w:rsidRDefault="00CE284A" w:rsidP="00CE284A">
      <w:pPr>
        <w:pStyle w:val="NormalWeb"/>
        <w:jc w:val="both"/>
        <w:rPr>
          <w:rFonts w:asciiTheme="minorHAnsi" w:hAnsiTheme="minorHAnsi" w:cs="Arial"/>
          <w:color w:val="000000"/>
          <w:sz w:val="28"/>
          <w:szCs w:val="28"/>
        </w:rPr>
      </w:pPr>
      <w:r w:rsidRPr="00CE284A">
        <w:rPr>
          <w:rFonts w:asciiTheme="minorHAnsi" w:hAnsiTheme="minorHAnsi" w:cs="Arial"/>
          <w:color w:val="000000"/>
          <w:sz w:val="28"/>
          <w:szCs w:val="28"/>
        </w:rPr>
        <w:t>“Performance is likely to be mixed especially with the backdrop of continued cuts and the increase in VAT which we expect to have an effect in suppressing demand and margins particularly in the early part of next year.”</w:t>
      </w:r>
    </w:p>
    <w:p w:rsidR="00217B11" w:rsidRPr="004B356A" w:rsidRDefault="00217B11" w:rsidP="00217B11">
      <w:pPr>
        <w:pStyle w:val="Heading1"/>
        <w:rPr>
          <w:rFonts w:asciiTheme="minorHAnsi" w:hAnsiTheme="minorHAnsi" w:cs="Arial"/>
          <w:color w:val="000000"/>
        </w:rPr>
      </w:pPr>
      <w:r w:rsidRPr="004B356A">
        <w:rPr>
          <w:rFonts w:asciiTheme="minorHAnsi" w:hAnsiTheme="minorHAnsi" w:cs="Arial"/>
          <w:color w:val="000000"/>
        </w:rPr>
        <w:t xml:space="preserve">(7) WAG labelled ‘a disgrace’ over axing of techniums </w:t>
      </w:r>
    </w:p>
    <w:p w:rsidR="00217B11" w:rsidRDefault="00750753" w:rsidP="00217B11">
      <w:pPr>
        <w:pStyle w:val="article-date"/>
        <w:rPr>
          <w:rFonts w:ascii="Arial" w:hAnsi="Arial" w:cs="Arial"/>
          <w:color w:val="797979"/>
          <w:sz w:val="17"/>
          <w:szCs w:val="17"/>
        </w:rPr>
      </w:pPr>
      <w:hyperlink r:id="rId572" w:tooltip="Find all articles published on Dec 2 2010 to the Business News section" w:history="1">
        <w:r w:rsidR="00217B11">
          <w:rPr>
            <w:rStyle w:val="Hyperlink"/>
            <w:rFonts w:ascii="Arial" w:hAnsi="Arial" w:cs="Arial"/>
            <w:sz w:val="17"/>
            <w:szCs w:val="17"/>
          </w:rPr>
          <w:t>Dec 2 2010</w:t>
        </w:r>
      </w:hyperlink>
      <w:r w:rsidR="00217B11">
        <w:rPr>
          <w:rFonts w:ascii="Arial" w:hAnsi="Arial" w:cs="Arial"/>
          <w:sz w:val="17"/>
          <w:szCs w:val="17"/>
        </w:rPr>
        <w:t xml:space="preserve"> by Rhodri Evans, Western Mail </w:t>
      </w:r>
    </w:p>
    <w:p w:rsidR="00217B11" w:rsidRDefault="00217B11" w:rsidP="00217B11">
      <w:pPr>
        <w:pStyle w:val="article-date"/>
        <w:rPr>
          <w:rFonts w:ascii="Arial" w:hAnsi="Arial" w:cs="Arial"/>
          <w:color w:val="797979"/>
          <w:sz w:val="17"/>
          <w:szCs w:val="17"/>
        </w:rPr>
      </w:pPr>
      <w:r>
        <w:rPr>
          <w:rFonts w:ascii="Arial" w:hAnsi="Arial" w:cs="Arial"/>
          <w:sz w:val="17"/>
          <w:szCs w:val="17"/>
        </w:rPr>
        <w:t>WAG labelled ‘a disgrace’ over axing of techniums</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THE managing director of a company based at the Llanelli Technium has labelled the Welsh Assembly Government “a disgrace” for the way it handled the site’s expulsion from the network.</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Paul Morgan, managing director of Caboodle Media, said his company only learned about the decision in a brief e-mail sent out before Deputy Minister for Science, Innovation &amp; Skills Lesley Griffiths made her announcement to axe six techniums from the network on November 18.</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The decision that the Llanelli Technium will be one of those to be axed has plunged Mr Morgan’s business into uncertainty.</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Mr Morgan said he does not know if, or when, his company might have to relocate, and said that WAG officials have not been able to provide him with the answers his company badly needs.</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He said the company, which provides services including web-design and online marketing to blue-chip clients, moved into the technium in June this year, after extensive promises of support from Welsh Assembly Government officials.</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The firm had to go through a lengthy process to confirm its innovative aspects to obtain its place in the technium.</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“We waited for nine months and they were desperate to get us in,” he said.</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 xml:space="preserve">“Not long after we got in, the person here from WAG took early </w:t>
      </w:r>
      <w:hyperlink r:id="rId573" w:tgtFrame="undefined" w:history="1">
        <w:r w:rsidRPr="005546A3">
          <w:rPr>
            <w:rStyle w:val="klink"/>
            <w:rFonts w:asciiTheme="minorHAnsi" w:hAnsiTheme="minorHAnsi" w:cs="Arial"/>
            <w:color w:val="0000FF"/>
            <w:sz w:val="28"/>
            <w:szCs w:val="28"/>
          </w:rPr>
          <w:t>retirement</w:t>
        </w:r>
      </w:hyperlink>
      <w:r w:rsidRPr="005546A3">
        <w:rPr>
          <w:rFonts w:asciiTheme="minorHAnsi" w:hAnsiTheme="minorHAnsi" w:cs="Arial"/>
          <w:color w:val="000000"/>
          <w:sz w:val="28"/>
          <w:szCs w:val="28"/>
        </w:rPr>
        <w:t>, then there was an announcement that they were reviewing the techniums and then later we got this e-mail.</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lastRenderedPageBreak/>
        <w:t>“When the announcement was made why didn’t they come to speak to tenants. There has been no transparency and we’ve been left in the dark. I genuinely think they are a disgrace.”</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Having been in situ for less than six months, Mr Morgan is concerned at the thought of Caboodle and its 12 Llanelli- based staff now being forced to relocate.</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“As far as we’re concerned we don’t want to be relocated,” he said. “It took us a lot of time to make the decision to come here. We chose the site because we were told that long term WAG would support our growth. They told us ‘you will never have a landlord like us and we will help you along the way’.”</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Mr Morgan said he felt those promises had been broken.</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“I feel very let down,” he said. “We are a company that is growing and looking for new staff all the time. We spoke to WAG and said we need more office space but we are not even allowed to expand within the technium now. It’s affecting the business.”</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Mr Morgan now urgently wants answers from WAG about what will happen next.</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“The key thing is what is the future of the tenancy,” he said. “We don’t want to move. We have got so many projects on that if we don’t deliver we will be penalised, that we can’t afford the upheaval.</w:t>
      </w:r>
      <w:r w:rsidR="005546A3">
        <w:rPr>
          <w:rFonts w:asciiTheme="minorHAnsi" w:hAnsiTheme="minorHAnsi" w:cs="Arial"/>
          <w:color w:val="000000"/>
          <w:sz w:val="28"/>
          <w:szCs w:val="28"/>
        </w:rPr>
        <w:t xml:space="preserve"> </w:t>
      </w:r>
      <w:r w:rsidRPr="005546A3">
        <w:rPr>
          <w:rFonts w:asciiTheme="minorHAnsi" w:hAnsiTheme="minorHAnsi" w:cs="Arial"/>
          <w:color w:val="000000"/>
          <w:sz w:val="28"/>
          <w:szCs w:val="28"/>
        </w:rPr>
        <w:t>“What is going to happen and who is going to manage it going forward?”</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A spokesman for WAG said: “A Welsh Assembly Government official met with Caboodle Media this week to explain the situation in person and assured the company their tenancy would be honoured for the duration of their three-year contract.</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“When plans to radically reform the technium network were announced, following a performance review of the individual centres, an assurance was given that current tenants will not be abandoned.</w:t>
      </w:r>
    </w:p>
    <w:p w:rsidR="00217B11" w:rsidRPr="005546A3" w:rsidRDefault="00217B11" w:rsidP="005546A3">
      <w:pPr>
        <w:pStyle w:val="NormalWeb"/>
        <w:jc w:val="both"/>
        <w:rPr>
          <w:rFonts w:asciiTheme="minorHAnsi" w:hAnsiTheme="minorHAnsi" w:cs="Arial"/>
          <w:color w:val="000000"/>
          <w:sz w:val="28"/>
          <w:szCs w:val="28"/>
        </w:rPr>
      </w:pPr>
      <w:r w:rsidRPr="005546A3">
        <w:rPr>
          <w:rFonts w:asciiTheme="minorHAnsi" w:hAnsiTheme="minorHAnsi" w:cs="Arial"/>
          <w:color w:val="000000"/>
          <w:sz w:val="28"/>
          <w:szCs w:val="28"/>
        </w:rPr>
        <w:t>“The Welsh Assembly Government is committed to fulfilling its obligations by finding alternative office space for tenants if required. Technium centres will not be closing overnight and all existing tenants will be fully supported through this gradual process.”</w:t>
      </w:r>
    </w:p>
    <w:p w:rsidR="002D2557" w:rsidRPr="002D2557" w:rsidRDefault="002D2557" w:rsidP="002D2557">
      <w:pPr>
        <w:pStyle w:val="Heading1"/>
        <w:rPr>
          <w:rFonts w:asciiTheme="minorHAnsi" w:hAnsiTheme="minorHAnsi" w:cs="Arial"/>
          <w:color w:val="000000"/>
        </w:rPr>
      </w:pPr>
      <w:r w:rsidRPr="002D2557">
        <w:rPr>
          <w:rFonts w:asciiTheme="minorHAnsi" w:hAnsiTheme="minorHAnsi" w:cs="Arial"/>
          <w:color w:val="000000"/>
        </w:rPr>
        <w:t xml:space="preserve">(8) Ieuan’s Anglesey seat ‘worst place to find work’ </w:t>
      </w:r>
    </w:p>
    <w:p w:rsidR="002D2557" w:rsidRDefault="00750753" w:rsidP="002D2557">
      <w:pPr>
        <w:pStyle w:val="article-date"/>
        <w:rPr>
          <w:rFonts w:ascii="Arial" w:hAnsi="Arial" w:cs="Arial"/>
          <w:color w:val="797979"/>
          <w:sz w:val="17"/>
          <w:szCs w:val="17"/>
        </w:rPr>
      </w:pPr>
      <w:hyperlink r:id="rId574" w:tooltip="Find all articles published on Dec 2 2010 to the Business News section" w:history="1">
        <w:r w:rsidR="002D2557">
          <w:rPr>
            <w:rStyle w:val="Hyperlink"/>
            <w:rFonts w:ascii="Arial" w:hAnsi="Arial" w:cs="Arial"/>
            <w:sz w:val="17"/>
            <w:szCs w:val="17"/>
          </w:rPr>
          <w:t>Dec 2 2010</w:t>
        </w:r>
      </w:hyperlink>
      <w:r w:rsidR="002D2557">
        <w:rPr>
          <w:rFonts w:ascii="Arial" w:hAnsi="Arial" w:cs="Arial"/>
          <w:sz w:val="17"/>
          <w:szCs w:val="17"/>
        </w:rPr>
        <w:t xml:space="preserve"> by Rhodri Evans, Western Mail </w:t>
      </w:r>
    </w:p>
    <w:p w:rsidR="002D2557" w:rsidRPr="002D2557" w:rsidRDefault="002D2557" w:rsidP="002D2557">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lastRenderedPageBreak/>
        <w:t>THE Economy and Transport Minister’s Anglesey constituency is the worst place in Wales for those trying to find a job, it has emerged. An analysis of official unemployment figures compiled by union GMB showed that in the Holyhead travel-to- work area there were 781 benefit claimants chasing 105 job vacancies – 7.4 benefit claimants per job.</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The ratio makes the area, which is represented in Cardiff Bay by Deputy First Minister Ieuan Wyn Jones, the 12th worst part of the UK to find a job out of 232.</w:t>
      </w:r>
    </w:p>
    <w:p w:rsidR="002D2557" w:rsidRPr="002D2557" w:rsidRDefault="002D2557" w:rsidP="002D2557">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t>The worst seven places for job hunters were all to be found in Scotland.</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The Merthyr Tydfil and Aberdare travel-to-work area had the 14th highest ratio and the second worst in Wales at 7.3:1.</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The overall Welsh average was 2.7 claimants per vacancy, with 68,123 jobseekers chasing 25,547 jobs.</w:t>
      </w:r>
    </w:p>
    <w:p w:rsidR="002D2557" w:rsidRPr="002D2557" w:rsidRDefault="002D2557" w:rsidP="002D2557">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t>But proving that unemployment is not necessarily a rural problem, the lowest competition for jobs in Wales came in Newtown and Welshpool, where there were 560 claimants and 398 vacancies, a ratio of 1.4:1.</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Tory Shadow Minister for Economy Darren Millar said the figures were embarrassing for the minister.</w:t>
      </w:r>
    </w:p>
    <w:p w:rsidR="002D2557" w:rsidRPr="002D2557" w:rsidRDefault="002D2557" w:rsidP="00900DAA">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t>“That the jobseekers to vacancies ratio in Wales is worst in the Minister for Economy’s own constituency is clear evidence that Ieuan Wyn Jones has no idea how to approach this problem.</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 xml:space="preserve">“He’s spent far too long dithering over his renewal programme, which clearly isn’t renewing anything. Instead of wasting time and money on long documents which detail what could be done, we need to give instant financial support for </w:t>
      </w:r>
      <w:hyperlink r:id="rId575" w:tgtFrame="_blank" w:history="1">
        <w:r w:rsidRPr="002D2557">
          <w:rPr>
            <w:rStyle w:val="Hyperlink"/>
            <w:rFonts w:asciiTheme="minorHAnsi" w:hAnsiTheme="minorHAnsi" w:cs="Arial"/>
            <w:sz w:val="28"/>
            <w:szCs w:val="28"/>
            <w:bdr w:val="none" w:sz="0" w:space="0" w:color="auto" w:frame="1"/>
          </w:rPr>
          <w:t>business</w:t>
        </w:r>
      </w:hyperlink>
      <w:r w:rsidRPr="002D2557">
        <w:rPr>
          <w:rFonts w:asciiTheme="minorHAnsi" w:hAnsiTheme="minorHAnsi" w:cs="Arial"/>
          <w:color w:val="000000"/>
          <w:sz w:val="28"/>
          <w:szCs w:val="28"/>
        </w:rPr>
        <w:t xml:space="preserve"> and enterprise and as much guidance as possible.</w:t>
      </w:r>
    </w:p>
    <w:p w:rsidR="002D2557" w:rsidRPr="002D2557" w:rsidRDefault="002D2557" w:rsidP="002D2557">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t>“Maybe now he can see the problems his Government has caused in his own constituency, we’ll see more action from the Economy Minister.”</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But a Plaid Cymru spokesman defended Ieuan Wyn Jones’ record.</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“The biggest threat to jobs on Anglesey is the Conservative Party,” he said. “Their on-going attack on employment and plans to slash private and public sector jobs will leave the economic recovery for Wales in ruins.</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“Clearly Darren Millar is not yet on top of his new portfolio or else he would know that the latest employment figures show the number of people in work in Wales has gone up over the year, while the claimant count has dropped by 12.3%, more than the UK.</w:t>
      </w:r>
    </w:p>
    <w:p w:rsidR="002D2557" w:rsidRPr="002D2557" w:rsidRDefault="002D2557" w:rsidP="002D2557">
      <w:pPr>
        <w:pStyle w:val="NormalWeb"/>
        <w:rPr>
          <w:rFonts w:asciiTheme="minorHAnsi" w:hAnsiTheme="minorHAnsi" w:cs="Arial"/>
          <w:color w:val="000000"/>
          <w:sz w:val="28"/>
          <w:szCs w:val="28"/>
        </w:rPr>
      </w:pPr>
      <w:r w:rsidRPr="002D2557">
        <w:rPr>
          <w:rFonts w:asciiTheme="minorHAnsi" w:hAnsiTheme="minorHAnsi" w:cs="Arial"/>
          <w:color w:val="000000"/>
          <w:sz w:val="28"/>
          <w:szCs w:val="28"/>
        </w:rPr>
        <w:t>“This is the party, along with their Lib-Dem friends, that cut the Welsh capital investment budget by 41%. They have stopped numerous projects from coming to Wales at the expense of thousands of jobs.”</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GMB general secretary Paul Kenny said the figures for the UK as a whole showed how difficult it was for many to find work.</w:t>
      </w:r>
      <w:r w:rsidR="00900DAA">
        <w:rPr>
          <w:rFonts w:asciiTheme="minorHAnsi" w:hAnsiTheme="minorHAnsi" w:cs="Arial"/>
          <w:color w:val="000000"/>
          <w:sz w:val="28"/>
          <w:szCs w:val="28"/>
        </w:rPr>
        <w:t xml:space="preserve"> </w:t>
      </w:r>
      <w:r w:rsidRPr="002D2557">
        <w:rPr>
          <w:rFonts w:asciiTheme="minorHAnsi" w:hAnsiTheme="minorHAnsi" w:cs="Arial"/>
          <w:color w:val="000000"/>
          <w:sz w:val="28"/>
          <w:szCs w:val="28"/>
        </w:rPr>
        <w:t xml:space="preserve">“Official government policy to sack hundreds of </w:t>
      </w:r>
      <w:r w:rsidRPr="002D2557">
        <w:rPr>
          <w:rFonts w:asciiTheme="minorHAnsi" w:hAnsiTheme="minorHAnsi" w:cs="Arial"/>
          <w:color w:val="000000"/>
          <w:sz w:val="28"/>
          <w:szCs w:val="28"/>
        </w:rPr>
        <w:lastRenderedPageBreak/>
        <w:t>thousands of public sector workers before the economy has made a full recovery from the bankers’ recession is making matters worse.”</w:t>
      </w:r>
    </w:p>
    <w:p w:rsidR="004E6A11" w:rsidRPr="004E6A11" w:rsidRDefault="00900DAA" w:rsidP="004E6A11">
      <w:pPr>
        <w:pStyle w:val="Heading1"/>
        <w:rPr>
          <w:rFonts w:asciiTheme="minorHAnsi" w:hAnsiTheme="minorHAnsi" w:cs="Arial"/>
          <w:color w:val="333333"/>
        </w:rPr>
      </w:pPr>
      <w:r w:rsidRPr="004E6A11">
        <w:rPr>
          <w:rFonts w:asciiTheme="minorHAnsi" w:hAnsiTheme="minorHAnsi" w:cs="Arial"/>
          <w:color w:val="000000"/>
        </w:rPr>
        <w:t>(9)</w:t>
      </w:r>
      <w:r w:rsidR="002656FE" w:rsidRPr="004E6A11">
        <w:rPr>
          <w:rFonts w:asciiTheme="minorHAnsi" w:hAnsiTheme="minorHAnsi" w:cs="Arial"/>
          <w:color w:val="000000"/>
        </w:rPr>
        <w:t xml:space="preserve"> </w:t>
      </w:r>
      <w:r w:rsidR="004E6A11" w:rsidRPr="004E6A11">
        <w:rPr>
          <w:rFonts w:asciiTheme="minorHAnsi" w:hAnsiTheme="minorHAnsi" w:cs="Arial"/>
          <w:color w:val="000000"/>
        </w:rPr>
        <w:t>Y</w:t>
      </w:r>
      <w:r w:rsidR="004E6A11" w:rsidRPr="004E6A11">
        <w:rPr>
          <w:rFonts w:asciiTheme="minorHAnsi" w:hAnsiTheme="minorHAnsi" w:cs="Arial"/>
          <w:color w:val="333333"/>
        </w:rPr>
        <w:t xml:space="preserve">outh unemployment rises in Wales </w:t>
      </w:r>
    </w:p>
    <w:p w:rsidR="004E6A11" w:rsidRDefault="00750753" w:rsidP="004E6A11">
      <w:pPr>
        <w:pStyle w:val="article-date"/>
        <w:rPr>
          <w:rFonts w:ascii="Arial" w:hAnsi="Arial" w:cs="Arial"/>
          <w:color w:val="797979"/>
          <w:sz w:val="17"/>
          <w:szCs w:val="17"/>
        </w:rPr>
      </w:pPr>
      <w:hyperlink r:id="rId576" w:tooltip="Find all articles published on Dec 2 2010 to the Business News section" w:history="1">
        <w:r w:rsidR="004E6A11">
          <w:rPr>
            <w:rStyle w:val="Hyperlink"/>
            <w:rFonts w:ascii="Arial" w:hAnsi="Arial" w:cs="Arial"/>
            <w:sz w:val="17"/>
            <w:szCs w:val="17"/>
          </w:rPr>
          <w:t>Dec 2 2010</w:t>
        </w:r>
      </w:hyperlink>
      <w:r w:rsidR="004E6A11">
        <w:rPr>
          <w:rFonts w:ascii="Arial" w:hAnsi="Arial" w:cs="Arial"/>
          <w:sz w:val="17"/>
          <w:szCs w:val="17"/>
        </w:rPr>
        <w:t xml:space="preserve"> Western Mail </w:t>
      </w:r>
    </w:p>
    <w:p w:rsidR="004E6A11" w:rsidRPr="0037309C" w:rsidRDefault="004E6A11" w:rsidP="00257E74">
      <w:pPr>
        <w:pStyle w:val="NormalWeb"/>
        <w:jc w:val="both"/>
        <w:rPr>
          <w:rFonts w:asciiTheme="minorHAnsi" w:hAnsiTheme="minorHAnsi" w:cs="Arial"/>
          <w:sz w:val="28"/>
          <w:szCs w:val="28"/>
        </w:rPr>
      </w:pPr>
      <w:r w:rsidRPr="0037309C">
        <w:rPr>
          <w:rFonts w:asciiTheme="minorHAnsi" w:hAnsiTheme="minorHAnsi" w:cs="Arial"/>
          <w:sz w:val="28"/>
          <w:szCs w:val="28"/>
        </w:rPr>
        <w:t>THE number of 16 to 24-year-olds in Wales claiming unemployment benefit has increased nearly five-fold since before the recession, according to a new report published today.</w:t>
      </w:r>
      <w:r w:rsidR="00257E74" w:rsidRPr="0037309C">
        <w:rPr>
          <w:rFonts w:asciiTheme="minorHAnsi" w:hAnsiTheme="minorHAnsi" w:cs="Arial"/>
          <w:sz w:val="28"/>
          <w:szCs w:val="28"/>
        </w:rPr>
        <w:t xml:space="preserve"> </w:t>
      </w:r>
      <w:r w:rsidRPr="0037309C">
        <w:rPr>
          <w:rFonts w:asciiTheme="minorHAnsi" w:hAnsiTheme="minorHAnsi" w:cs="Arial"/>
          <w:sz w:val="28"/>
          <w:szCs w:val="28"/>
        </w:rPr>
        <w:t xml:space="preserve">Young people claiming Jobseeker’s Allowance jumped from 5,840 in 2008 to more than 25,800 this year, a study by the Prince’s Trust and RBS found. It estimated this </w:t>
      </w:r>
      <w:hyperlink r:id="rId577" w:tgtFrame="undefined" w:history="1">
        <w:r w:rsidRPr="0037309C">
          <w:rPr>
            <w:rStyle w:val="klink"/>
            <w:rFonts w:asciiTheme="minorHAnsi" w:hAnsiTheme="minorHAnsi" w:cs="Arial"/>
            <w:sz w:val="28"/>
            <w:szCs w:val="28"/>
          </w:rPr>
          <w:t>costs</w:t>
        </w:r>
      </w:hyperlink>
      <w:r w:rsidRPr="0037309C">
        <w:rPr>
          <w:rFonts w:asciiTheme="minorHAnsi" w:hAnsiTheme="minorHAnsi" w:cs="Arial"/>
          <w:sz w:val="28"/>
          <w:szCs w:val="28"/>
        </w:rPr>
        <w:t xml:space="preserve"> the UK economy up to £155m a week.</w:t>
      </w:r>
    </w:p>
    <w:p w:rsidR="004E6A11" w:rsidRPr="0037309C" w:rsidRDefault="004E6A11" w:rsidP="00257E74">
      <w:pPr>
        <w:pStyle w:val="NormalWeb"/>
        <w:jc w:val="both"/>
        <w:rPr>
          <w:rFonts w:asciiTheme="minorHAnsi" w:hAnsiTheme="minorHAnsi" w:cs="Arial"/>
          <w:sz w:val="28"/>
          <w:szCs w:val="28"/>
        </w:rPr>
      </w:pPr>
      <w:r w:rsidRPr="0037309C">
        <w:rPr>
          <w:rFonts w:asciiTheme="minorHAnsi" w:hAnsiTheme="minorHAnsi" w:cs="Arial"/>
          <w:sz w:val="28"/>
          <w:szCs w:val="28"/>
        </w:rPr>
        <w:t>In Wales, the number of 16 to 24-year-olds claiming Jobseeker’s Allowance (JSA) for 12 months or longer has recently hit a 12-year high.</w:t>
      </w:r>
      <w:r w:rsidR="00257E74" w:rsidRPr="0037309C">
        <w:rPr>
          <w:rFonts w:asciiTheme="minorHAnsi" w:hAnsiTheme="minorHAnsi" w:cs="Arial"/>
          <w:sz w:val="28"/>
          <w:szCs w:val="28"/>
        </w:rPr>
        <w:t xml:space="preserve"> </w:t>
      </w:r>
      <w:r w:rsidRPr="0037309C">
        <w:rPr>
          <w:rFonts w:asciiTheme="minorHAnsi" w:hAnsiTheme="minorHAnsi" w:cs="Arial"/>
          <w:sz w:val="28"/>
          <w:szCs w:val="28"/>
        </w:rPr>
        <w:t xml:space="preserve">The new report, based on research conducted by the Centre for </w:t>
      </w:r>
      <w:hyperlink r:id="rId578" w:tgtFrame="undefined" w:history="1">
        <w:r w:rsidRPr="0037309C">
          <w:rPr>
            <w:rStyle w:val="klink"/>
            <w:rFonts w:asciiTheme="minorHAnsi" w:hAnsiTheme="minorHAnsi" w:cs="Arial"/>
            <w:sz w:val="28"/>
            <w:szCs w:val="28"/>
          </w:rPr>
          <w:t>Economic</w:t>
        </w:r>
      </w:hyperlink>
      <w:r w:rsidRPr="0037309C">
        <w:rPr>
          <w:rFonts w:asciiTheme="minorHAnsi" w:hAnsiTheme="minorHAnsi" w:cs="Arial"/>
          <w:sz w:val="28"/>
          <w:szCs w:val="28"/>
        </w:rPr>
        <w:t xml:space="preserve"> Performance at the London School of Economics, warns that the price of youth disadvantage is at a new high. Even a conservative estimate – based on lost productivity being equivalent to JSA – suggests that youth unemployment costs Wales more than £2.6m a week. Based on lost productivity being equivalent to the average weekly wage for the age group, the cost of youth unemployment in Wales is £8.4m a week.</w:t>
      </w:r>
    </w:p>
    <w:p w:rsidR="004E6A11" w:rsidRPr="0037309C" w:rsidRDefault="004E6A11" w:rsidP="00257E74">
      <w:pPr>
        <w:pStyle w:val="NormalWeb"/>
        <w:jc w:val="both"/>
        <w:rPr>
          <w:rFonts w:asciiTheme="minorHAnsi" w:hAnsiTheme="minorHAnsi" w:cs="Arial"/>
          <w:sz w:val="28"/>
          <w:szCs w:val="28"/>
        </w:rPr>
      </w:pPr>
      <w:r w:rsidRPr="0037309C">
        <w:rPr>
          <w:rFonts w:asciiTheme="minorHAnsi" w:hAnsiTheme="minorHAnsi" w:cs="Arial"/>
          <w:sz w:val="28"/>
          <w:szCs w:val="28"/>
        </w:rPr>
        <w:t>Prince’s Trust Cymru director Rick Libbey said: “The annual cost for an individual jobseeker in Wales can be as much as £16,000. The argument for intervention and support is unquestionable. For a fraction of this cost, the Prince’s Trust can support a jobless young person through an intensive personal development course, helping them leave the dole queue for good.”</w:t>
      </w:r>
    </w:p>
    <w:p w:rsidR="004E6A11" w:rsidRPr="0037309C" w:rsidRDefault="004E6A11" w:rsidP="00257E74">
      <w:pPr>
        <w:pStyle w:val="NormalWeb"/>
        <w:jc w:val="both"/>
        <w:rPr>
          <w:rFonts w:asciiTheme="minorHAnsi" w:hAnsiTheme="minorHAnsi" w:cs="Arial"/>
          <w:sz w:val="28"/>
          <w:szCs w:val="28"/>
        </w:rPr>
      </w:pPr>
      <w:r w:rsidRPr="0037309C">
        <w:rPr>
          <w:rFonts w:asciiTheme="minorHAnsi" w:hAnsiTheme="minorHAnsi" w:cs="Arial"/>
          <w:sz w:val="28"/>
          <w:szCs w:val="28"/>
        </w:rPr>
        <w:t>Fionnuala Earley, of RBS, said: “As the UK struggles to clear record levels of national debt, we cannot afford to ignore the growing costs of youth disadvantage. This is not just a welfare burden – lost productivity and wasted potential directly affect the rate of economic growth in the UK.”</w:t>
      </w:r>
      <w:r w:rsidR="00257E74" w:rsidRPr="0037309C">
        <w:rPr>
          <w:rFonts w:asciiTheme="minorHAnsi" w:hAnsiTheme="minorHAnsi" w:cs="Arial"/>
          <w:sz w:val="28"/>
          <w:szCs w:val="28"/>
        </w:rPr>
        <w:t xml:space="preserve"> </w:t>
      </w:r>
      <w:r w:rsidRPr="0037309C">
        <w:rPr>
          <w:rFonts w:asciiTheme="minorHAnsi" w:hAnsiTheme="minorHAnsi" w:cs="Arial"/>
          <w:sz w:val="28"/>
          <w:szCs w:val="28"/>
        </w:rPr>
        <w:t>The research shows that young people with few qualifications have been hit particularly hard by the recession.</w:t>
      </w:r>
      <w:r w:rsidR="00257E74" w:rsidRPr="0037309C">
        <w:rPr>
          <w:rFonts w:asciiTheme="minorHAnsi" w:hAnsiTheme="minorHAnsi" w:cs="Arial"/>
          <w:sz w:val="28"/>
          <w:szCs w:val="28"/>
        </w:rPr>
        <w:t xml:space="preserve"> </w:t>
      </w:r>
      <w:r w:rsidRPr="0037309C">
        <w:rPr>
          <w:rFonts w:asciiTheme="minorHAnsi" w:hAnsiTheme="minorHAnsi" w:cs="Arial"/>
          <w:sz w:val="28"/>
          <w:szCs w:val="28"/>
        </w:rPr>
        <w:t>More than a quarter of young men with few qualifications are now unemployed – a much higher proportion than in previous recessions.</w:t>
      </w:r>
      <w:r w:rsidR="00257E74" w:rsidRPr="0037309C">
        <w:rPr>
          <w:rFonts w:asciiTheme="minorHAnsi" w:hAnsiTheme="minorHAnsi" w:cs="Arial"/>
          <w:sz w:val="28"/>
          <w:szCs w:val="28"/>
        </w:rPr>
        <w:t xml:space="preserve"> </w:t>
      </w:r>
      <w:r w:rsidRPr="0037309C">
        <w:rPr>
          <w:rFonts w:asciiTheme="minorHAnsi" w:hAnsiTheme="minorHAnsi" w:cs="Arial"/>
          <w:sz w:val="28"/>
          <w:szCs w:val="28"/>
        </w:rPr>
        <w:t>More than three in four young people supported by the Prince’s Trust move into work, education or training</w:t>
      </w:r>
      <w:r w:rsidR="00113B56" w:rsidRPr="0037309C">
        <w:rPr>
          <w:rFonts w:asciiTheme="minorHAnsi" w:hAnsiTheme="minorHAnsi" w:cs="Arial"/>
          <w:sz w:val="28"/>
          <w:szCs w:val="28"/>
        </w:rPr>
        <w:t>.</w:t>
      </w:r>
    </w:p>
    <w:p w:rsidR="00D648C8" w:rsidRPr="00D648C8" w:rsidRDefault="00113B56" w:rsidP="00D648C8">
      <w:pPr>
        <w:pStyle w:val="Heading1"/>
        <w:rPr>
          <w:rFonts w:asciiTheme="minorHAnsi" w:hAnsiTheme="minorHAnsi" w:cs="Arial"/>
          <w:color w:val="333333"/>
        </w:rPr>
      </w:pPr>
      <w:r w:rsidRPr="00D648C8">
        <w:rPr>
          <w:rFonts w:asciiTheme="minorHAnsi" w:hAnsiTheme="minorHAnsi" w:cs="Arial"/>
          <w:color w:val="333333"/>
        </w:rPr>
        <w:t>(10)</w:t>
      </w:r>
      <w:r w:rsidR="00D648C8" w:rsidRPr="00D648C8">
        <w:rPr>
          <w:rFonts w:asciiTheme="minorHAnsi" w:hAnsiTheme="minorHAnsi" w:cs="Arial"/>
          <w:color w:val="333333"/>
        </w:rPr>
        <w:t xml:space="preserve"> Wales hosts major journalism conference </w:t>
      </w:r>
    </w:p>
    <w:p w:rsidR="00D648C8" w:rsidRDefault="00750753" w:rsidP="00D648C8">
      <w:pPr>
        <w:pStyle w:val="article-date"/>
        <w:rPr>
          <w:rFonts w:ascii="Arial" w:hAnsi="Arial" w:cs="Arial"/>
          <w:color w:val="797979"/>
          <w:sz w:val="17"/>
          <w:szCs w:val="17"/>
        </w:rPr>
      </w:pPr>
      <w:hyperlink r:id="rId579" w:tooltip="Find all articles published on Dec 2 2010 to the Business News section" w:history="1">
        <w:r w:rsidR="00D648C8">
          <w:rPr>
            <w:rStyle w:val="Hyperlink"/>
            <w:rFonts w:ascii="Arial" w:hAnsi="Arial" w:cs="Arial"/>
            <w:sz w:val="17"/>
            <w:szCs w:val="17"/>
          </w:rPr>
          <w:t>Dec 2 2010</w:t>
        </w:r>
      </w:hyperlink>
      <w:r w:rsidR="00D648C8">
        <w:rPr>
          <w:rFonts w:ascii="Arial" w:hAnsi="Arial" w:cs="Arial"/>
          <w:sz w:val="17"/>
          <w:szCs w:val="17"/>
        </w:rPr>
        <w:t xml:space="preserve"> by Rhodri Evans, Western Mail </w:t>
      </w:r>
    </w:p>
    <w:p w:rsidR="00D648C8" w:rsidRPr="0037309C" w:rsidRDefault="00D648C8" w:rsidP="00D648C8">
      <w:pPr>
        <w:pStyle w:val="NormalWeb"/>
        <w:jc w:val="both"/>
        <w:rPr>
          <w:rFonts w:asciiTheme="minorHAnsi" w:hAnsiTheme="minorHAnsi" w:cs="Arial"/>
          <w:sz w:val="28"/>
          <w:szCs w:val="28"/>
        </w:rPr>
      </w:pPr>
      <w:r w:rsidRPr="0037309C">
        <w:rPr>
          <w:rFonts w:asciiTheme="minorHAnsi" w:hAnsiTheme="minorHAnsi" w:cs="Arial"/>
          <w:sz w:val="28"/>
          <w:szCs w:val="28"/>
        </w:rPr>
        <w:t>A MAJOR conference on training for journalists is being staged in Cardiff today and tomorrow. The NCTJ Journalism Skills Conference, which is being held at the Wales Millennium Centre, will be officially opened today with an address from Wales’ Minister for Children, Education and Lifelong Learning Leighton Andrews.</w:t>
      </w:r>
    </w:p>
    <w:p w:rsidR="00D648C8" w:rsidRPr="0037309C" w:rsidRDefault="00D648C8" w:rsidP="00D648C8">
      <w:pPr>
        <w:pStyle w:val="NormalWeb"/>
        <w:jc w:val="both"/>
        <w:rPr>
          <w:rFonts w:asciiTheme="minorHAnsi" w:hAnsiTheme="minorHAnsi" w:cs="Arial"/>
          <w:sz w:val="28"/>
          <w:szCs w:val="28"/>
        </w:rPr>
      </w:pPr>
      <w:r w:rsidRPr="0037309C">
        <w:rPr>
          <w:rFonts w:asciiTheme="minorHAnsi" w:hAnsiTheme="minorHAnsi" w:cs="Arial"/>
          <w:sz w:val="28"/>
          <w:szCs w:val="28"/>
        </w:rPr>
        <w:t>The event will provide an opportunity for media industry leaders and training professionals to discuss the latest issues surrounding the development of professional journalists. Events being held today as part of the conference include a question time skills debate, including the publishing director of Media Wales, Alan Edmunds; ITV Wales head of news Phil Henfrey and BBC Wales’ head of news and current affairs, Mark O’Callaghan.</w:t>
      </w:r>
    </w:p>
    <w:p w:rsidR="00D648C8" w:rsidRPr="0037309C" w:rsidRDefault="00D648C8" w:rsidP="00D648C8">
      <w:pPr>
        <w:pStyle w:val="NormalWeb"/>
        <w:jc w:val="both"/>
        <w:rPr>
          <w:rFonts w:asciiTheme="minorHAnsi" w:hAnsiTheme="minorHAnsi" w:cs="Arial"/>
          <w:sz w:val="28"/>
          <w:szCs w:val="28"/>
        </w:rPr>
      </w:pPr>
      <w:r w:rsidRPr="0037309C">
        <w:rPr>
          <w:rFonts w:asciiTheme="minorHAnsi" w:hAnsiTheme="minorHAnsi" w:cs="Arial"/>
          <w:sz w:val="28"/>
          <w:szCs w:val="28"/>
        </w:rPr>
        <w:t>Tonight there will be a dinner at Cardiff Castle at which the NCTJ’s Chairman’s Award will be presented. Tomorrow there will be further seminars, including a panel discussion entitled “What is a fully-converged journalist?”</w:t>
      </w:r>
    </w:p>
    <w:p w:rsidR="00D50999" w:rsidRPr="00D50999" w:rsidRDefault="003568FD" w:rsidP="00D50999">
      <w:pPr>
        <w:spacing w:before="100" w:beforeAutospacing="1" w:after="75" w:line="240" w:lineRule="auto"/>
        <w:ind w:right="375"/>
        <w:outlineLvl w:val="0"/>
        <w:rPr>
          <w:rFonts w:eastAsia="Times New Roman" w:cs="Arial"/>
          <w:b/>
          <w:bCs/>
          <w:color w:val="333333"/>
          <w:kern w:val="36"/>
          <w:sz w:val="48"/>
          <w:szCs w:val="48"/>
          <w:lang w:eastAsia="en-GB"/>
        </w:rPr>
      </w:pPr>
      <w:r w:rsidRPr="00D50999">
        <w:rPr>
          <w:rFonts w:cs="Arial"/>
          <w:b/>
          <w:color w:val="333333"/>
          <w:sz w:val="48"/>
          <w:szCs w:val="48"/>
        </w:rPr>
        <w:t xml:space="preserve">(11) </w:t>
      </w:r>
      <w:r w:rsidR="00D50999" w:rsidRPr="00D50999">
        <w:rPr>
          <w:rFonts w:eastAsia="Times New Roman" w:cs="Arial"/>
          <w:b/>
          <w:bCs/>
          <w:color w:val="333333"/>
          <w:kern w:val="36"/>
          <w:sz w:val="48"/>
          <w:szCs w:val="48"/>
          <w:lang w:eastAsia="en-GB"/>
        </w:rPr>
        <w:t xml:space="preserve">Welsh hotels feel effects of recession </w:t>
      </w:r>
    </w:p>
    <w:p w:rsidR="00D50999" w:rsidRDefault="00750753" w:rsidP="00D50999">
      <w:pPr>
        <w:spacing w:after="150" w:line="240" w:lineRule="auto"/>
        <w:ind w:right="375"/>
        <w:rPr>
          <w:rFonts w:ascii="Arial" w:eastAsia="Times New Roman" w:hAnsi="Arial" w:cs="Arial"/>
          <w:color w:val="797979"/>
          <w:sz w:val="17"/>
          <w:szCs w:val="17"/>
          <w:lang w:eastAsia="en-GB"/>
        </w:rPr>
      </w:pPr>
      <w:hyperlink r:id="rId580" w:tooltip="Find all articles published on Apr 30 2009 to the Business News section" w:history="1">
        <w:r w:rsidR="00D50999">
          <w:rPr>
            <w:rStyle w:val="Hyperlink"/>
            <w:rFonts w:ascii="Arial" w:hAnsi="Arial" w:cs="Arial"/>
            <w:color w:val="005689"/>
            <w:sz w:val="17"/>
          </w:rPr>
          <w:t>Apr 30 2009</w:t>
        </w:r>
      </w:hyperlink>
      <w:r w:rsidR="00D50999">
        <w:rPr>
          <w:rFonts w:ascii="Arial" w:eastAsia="Times New Roman" w:hAnsi="Arial" w:cs="Arial"/>
          <w:color w:val="797979"/>
          <w:sz w:val="17"/>
          <w:szCs w:val="17"/>
          <w:lang w:eastAsia="en-GB"/>
        </w:rPr>
        <w:t xml:space="preserve"> by </w:t>
      </w:r>
      <w:hyperlink r:id="rId581" w:history="1">
        <w:r w:rsidR="00D50999">
          <w:rPr>
            <w:rStyle w:val="Hyperlink"/>
            <w:rFonts w:ascii="Arial" w:hAnsi="Arial" w:cs="Arial"/>
            <w:color w:val="005689"/>
            <w:sz w:val="17"/>
          </w:rPr>
          <w:t>Aled Blake</w:t>
        </w:r>
      </w:hyperlink>
      <w:r w:rsidR="00D50999">
        <w:rPr>
          <w:rFonts w:ascii="Arial" w:eastAsia="Times New Roman" w:hAnsi="Arial" w:cs="Arial"/>
          <w:color w:val="797979"/>
          <w:sz w:val="17"/>
          <w:szCs w:val="17"/>
          <w:lang w:eastAsia="en-GB"/>
        </w:rPr>
        <w:t xml:space="preserve">, Western Mail </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THE hotel industry has continued to suffer the effects of recession in leisure and corporate travel, according to latest study.</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Business advisory firm Deloitte reported that year-on-year occupancy levels in Cardiff are down nearly 5% compared to quarter one (Q1) last year – from 64.8% to 59.6%.</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The average room rate in Cardiff compared to Q1 2008 is up £4 with revenue per available room (revpar) up by £1.</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John Antoniazzi, partner at Deloitte Cardiff, said: “This is an even worse blow as this year Easter was in Q1 while it was in Q2 last year so we would have expected a stronger performance in this quarter’s figures which hasn’t happened.</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“London by comparison is performing better with occupancy rates than regional destinations because of the weak pound.</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 xml:space="preserve">“For those who earn US dollars or </w:t>
      </w:r>
      <w:hyperlink r:id="rId582" w:tgtFrame="undefined" w:history="1">
        <w:r w:rsidRPr="0037309C">
          <w:rPr>
            <w:rStyle w:val="Hyperlink"/>
            <w:rFonts w:cs="Arial"/>
            <w:color w:val="auto"/>
            <w:sz w:val="28"/>
            <w:szCs w:val="28"/>
          </w:rPr>
          <w:t>euros</w:t>
        </w:r>
      </w:hyperlink>
      <w:r w:rsidRPr="0037309C">
        <w:rPr>
          <w:rFonts w:eastAsia="Times New Roman" w:cs="Arial"/>
          <w:sz w:val="28"/>
          <w:szCs w:val="28"/>
          <w:lang w:eastAsia="en-GB"/>
        </w:rPr>
        <w:t>, London is less expensive than it has been for a number of years, and therefore tourists are keen to take advantage of this and are helping to fill London hotels.</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“This trend does not appear to have filtered through to have Wales as yet.”</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lastRenderedPageBreak/>
        <w:t>Deloitte’s hotel occupancy survey revealed that regional cities across the country experienced an overall decline in revpar by an average of £5 (10.3%).</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However, hotels in Cardiff were less severely hit than the rest of the UK with a decline in revpar of 7.1%.</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Mr Antoniazzi said: “Reduced consumer and business spending stemming from the global economic downturn continues to challenge the hotel industry and this will be the story until at least the final quarter of 2009.</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“Deloitte’s first quarter CFO Survey revealed that cost cutting measures are now almost universal and 95% of CFOs plan to cut, or have already cut, discretionary spending such as travel, hotels, entertainment and training.</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 xml:space="preserve">“More Brits holidaying in the </w:t>
      </w:r>
      <w:hyperlink r:id="rId583" w:tgtFrame="undefined" w:history="1">
        <w:r w:rsidRPr="0037309C">
          <w:rPr>
            <w:rStyle w:val="Hyperlink"/>
            <w:rFonts w:cs="Arial"/>
            <w:color w:val="auto"/>
            <w:sz w:val="28"/>
            <w:szCs w:val="28"/>
          </w:rPr>
          <w:t>UK</w:t>
        </w:r>
      </w:hyperlink>
      <w:r w:rsidRPr="0037309C">
        <w:rPr>
          <w:rFonts w:eastAsia="Times New Roman" w:cs="Arial"/>
          <w:sz w:val="28"/>
          <w:szCs w:val="28"/>
          <w:lang w:eastAsia="en-GB"/>
        </w:rPr>
        <w:t xml:space="preserve"> this summer and an increase in the number of American and European visitors taking advantage of the weak pound will soften the downturn for hoteliers to a degree.</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“However we are still looking at considerable revpar declines for the rest of the year.”</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Marie Fagan, general manager of Hilton Cardiff, said: “There is a demand for rooms in Cardiff with visitors being attracted to hotels who are adding more value for their guests.</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“The current economy is encouraging hoteliers to more creative and innovative than this time last year and offer different packages to stimulate demand.</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“People are far more cautious about their spending patterns and need to feel that they are getting more for their money.</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“As long as the hotel industry is able to respond to these needs then we remain optimistic for the future.</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“In the last quarter, our performance has thrived with a bit of help from the Six Nations rugby matches in the city.</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“Looking forward to the summer, we are expecting to see many more British holidaymakers looking to explore home cities instead of going abroad.”</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Deloitte’s research follows a report from rival firm PKF, which found that Welsh hotels saw rooms yield fall from £55.93 in 2007 to £54.76 in 2008, a 2.1% decrease.</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t>“Occupancy was also down 1.7%, dropping from 75% to 73.7%</w:t>
      </w:r>
    </w:p>
    <w:p w:rsidR="00D50999" w:rsidRPr="0037309C" w:rsidRDefault="00D50999" w:rsidP="00D50999">
      <w:pPr>
        <w:spacing w:after="150" w:line="240" w:lineRule="auto"/>
        <w:ind w:right="375"/>
        <w:jc w:val="both"/>
        <w:rPr>
          <w:rFonts w:eastAsia="Times New Roman" w:cs="Arial"/>
          <w:sz w:val="28"/>
          <w:szCs w:val="28"/>
          <w:lang w:eastAsia="en-GB"/>
        </w:rPr>
      </w:pPr>
      <w:r w:rsidRPr="0037309C">
        <w:rPr>
          <w:rFonts w:eastAsia="Times New Roman" w:cs="Arial"/>
          <w:sz w:val="28"/>
          <w:szCs w:val="28"/>
          <w:lang w:eastAsia="en-GB"/>
        </w:rPr>
        <w:lastRenderedPageBreak/>
        <w:t>In Cardiff, average achieved room rate (AARR) dropped 2.5% to £74.07 and this pushed rooms yield down by 4% to £55.29. Occupancy was down by 1.6% to 74.6%</w:t>
      </w:r>
      <w:r w:rsidR="003355E7" w:rsidRPr="0037309C">
        <w:rPr>
          <w:rFonts w:eastAsia="Times New Roman" w:cs="Arial"/>
          <w:sz w:val="28"/>
          <w:szCs w:val="28"/>
          <w:lang w:eastAsia="en-GB"/>
        </w:rPr>
        <w:t>.</w:t>
      </w:r>
    </w:p>
    <w:p w:rsidR="00355F97" w:rsidRDefault="00355F97" w:rsidP="00D50999">
      <w:pPr>
        <w:spacing w:after="150" w:line="240" w:lineRule="auto"/>
        <w:ind w:right="375"/>
        <w:jc w:val="both"/>
        <w:rPr>
          <w:rFonts w:eastAsia="Times New Roman" w:cs="Arial"/>
          <w:color w:val="333333"/>
          <w:sz w:val="28"/>
          <w:szCs w:val="28"/>
          <w:lang w:eastAsia="en-GB"/>
        </w:rPr>
      </w:pPr>
    </w:p>
    <w:p w:rsidR="00355F97" w:rsidRPr="0096172F" w:rsidRDefault="00355F97" w:rsidP="00355F97">
      <w:pPr>
        <w:pStyle w:val="Heading1"/>
        <w:rPr>
          <w:rFonts w:asciiTheme="minorHAnsi" w:hAnsiTheme="minorHAnsi" w:cs="Arial"/>
          <w:color w:val="333333"/>
        </w:rPr>
      </w:pPr>
      <w:r w:rsidRPr="0096172F">
        <w:rPr>
          <w:rFonts w:asciiTheme="minorHAnsi" w:hAnsiTheme="minorHAnsi" w:cs="Arial"/>
          <w:color w:val="333333"/>
        </w:rPr>
        <w:t>(12)</w:t>
      </w:r>
      <w:r w:rsidRPr="0096172F">
        <w:rPr>
          <w:rFonts w:asciiTheme="minorHAnsi" w:hAnsiTheme="minorHAnsi" w:cs="Arial"/>
        </w:rPr>
        <w:t xml:space="preserve"> </w:t>
      </w:r>
      <w:r w:rsidRPr="0096172F">
        <w:rPr>
          <w:rFonts w:asciiTheme="minorHAnsi" w:hAnsiTheme="minorHAnsi" w:cs="Arial"/>
          <w:color w:val="333333"/>
        </w:rPr>
        <w:t xml:space="preserve">Ryder Cup helps lift hotel room rates </w:t>
      </w:r>
    </w:p>
    <w:p w:rsidR="00355F97" w:rsidRDefault="00750753" w:rsidP="00355F97">
      <w:pPr>
        <w:pStyle w:val="article-date"/>
        <w:rPr>
          <w:rFonts w:ascii="Arial" w:hAnsi="Arial" w:cs="Arial"/>
          <w:color w:val="797979"/>
          <w:sz w:val="17"/>
          <w:szCs w:val="17"/>
        </w:rPr>
      </w:pPr>
      <w:hyperlink r:id="rId584" w:tooltip="Find all articles published on Dec 6 2010 to the Business News section" w:history="1">
        <w:r w:rsidR="00355F97">
          <w:rPr>
            <w:rStyle w:val="Hyperlink"/>
            <w:rFonts w:ascii="Arial" w:hAnsi="Arial" w:cs="Arial"/>
            <w:sz w:val="17"/>
            <w:szCs w:val="17"/>
          </w:rPr>
          <w:t>Dec 6 2010</w:t>
        </w:r>
      </w:hyperlink>
      <w:r w:rsidR="00355F97">
        <w:rPr>
          <w:rFonts w:ascii="Arial" w:hAnsi="Arial" w:cs="Arial"/>
          <w:sz w:val="17"/>
          <w:szCs w:val="17"/>
        </w:rPr>
        <w:t xml:space="preserve"> by Rhodri Evans, Western Mail </w:t>
      </w:r>
    </w:p>
    <w:p w:rsidR="00355F97" w:rsidRPr="0037309C" w:rsidRDefault="00355F97" w:rsidP="00355F97">
      <w:pPr>
        <w:pStyle w:val="NormalWeb"/>
        <w:jc w:val="both"/>
        <w:rPr>
          <w:rFonts w:asciiTheme="minorHAnsi" w:hAnsiTheme="minorHAnsi" w:cs="Arial"/>
          <w:sz w:val="28"/>
          <w:szCs w:val="28"/>
        </w:rPr>
      </w:pPr>
      <w:r w:rsidRPr="0037309C">
        <w:rPr>
          <w:rFonts w:asciiTheme="minorHAnsi" w:hAnsiTheme="minorHAnsi" w:cs="Arial"/>
          <w:sz w:val="28"/>
          <w:szCs w:val="28"/>
        </w:rPr>
        <w:t>HOTELS in Wales enjoyed a strong September, with room rates buoyed by the impact of the Ryder Cup. Monthly figures released by PKF Hotel Consultancy Services show that for the month Welsh hotels saw a massive 9.1% increase in room rates, rising from £58.09 in September 2009 to £63.37 this year. In comparison, Scotland only witnessed a 0.3% rise in room rates from £77.58 to £77.83, while England saw its room rates drop 0.4% from £64.01 to £63.76.</w:t>
      </w:r>
    </w:p>
    <w:p w:rsidR="00355F97" w:rsidRPr="0037309C" w:rsidRDefault="00355F97" w:rsidP="00355F97">
      <w:pPr>
        <w:pStyle w:val="NormalWeb"/>
        <w:jc w:val="both"/>
        <w:rPr>
          <w:rFonts w:asciiTheme="minorHAnsi" w:hAnsiTheme="minorHAnsi" w:cs="Arial"/>
          <w:sz w:val="28"/>
          <w:szCs w:val="28"/>
        </w:rPr>
      </w:pPr>
      <w:r w:rsidRPr="0037309C">
        <w:rPr>
          <w:rFonts w:asciiTheme="minorHAnsi" w:hAnsiTheme="minorHAnsi" w:cs="Arial"/>
          <w:sz w:val="28"/>
          <w:szCs w:val="28"/>
        </w:rPr>
        <w:t>This meant that the rooms yield in Wales shot up 10.1% from £44.60 in September 2009 to £49.11 in 2010, despite the fact that occupancy only slightly increased 0.9% from 76.8% in 2009 to 77.5% in 2010. Cardiff performed especially well and saw the highest increase in room rates out of all the 42 UK cities surveyed by PKF. Its room rate rocketed 12.4% from £67.72 in September 2009 to £76.14 this year. Its rooms yield increased by 12.7% from £54.88 to £61.83, even though occupancy had only marginally increased 0.2% from 81.0% in September 2009 to 81.2% this year.</w:t>
      </w:r>
    </w:p>
    <w:p w:rsidR="00355F97" w:rsidRPr="0037309C" w:rsidRDefault="00355F97" w:rsidP="00355F97">
      <w:pPr>
        <w:pStyle w:val="NormalWeb"/>
        <w:jc w:val="both"/>
        <w:rPr>
          <w:rFonts w:asciiTheme="minorHAnsi" w:hAnsiTheme="minorHAnsi" w:cs="Arial"/>
          <w:sz w:val="28"/>
          <w:szCs w:val="28"/>
        </w:rPr>
      </w:pPr>
      <w:r w:rsidRPr="0037309C">
        <w:rPr>
          <w:rFonts w:asciiTheme="minorHAnsi" w:hAnsiTheme="minorHAnsi" w:cs="Arial"/>
          <w:sz w:val="28"/>
          <w:szCs w:val="28"/>
        </w:rPr>
        <w:t>Tim Smith, partner in charge at the Cardiff office of PKF Accountants &amp; business advisers, said: “Cardiff performed exceptionally well in September in being able to command such a high average room rate – especially in comparison with the same period last year. And, as Cardiff was so strong, it had the knock-on effect of boosting the rest of Wales’ figures too. “I think we are beginning to see the halo effect of the Ryder Cup golf tournament that was held at the beginning of October. “While there was not a massive increase in occupancy in Cardiff or Wales, which suggests that visitors did not arrive early for the golf, hotels certainly seemed to be getting ready for the major international tournament by being able to command increased room rates.</w:t>
      </w:r>
    </w:p>
    <w:p w:rsidR="00355F97" w:rsidRPr="0037309C" w:rsidRDefault="00355F97" w:rsidP="00355F97">
      <w:pPr>
        <w:pStyle w:val="NormalWeb"/>
        <w:jc w:val="both"/>
        <w:rPr>
          <w:rFonts w:asciiTheme="minorHAnsi" w:hAnsiTheme="minorHAnsi" w:cs="Arial"/>
          <w:sz w:val="28"/>
          <w:szCs w:val="28"/>
        </w:rPr>
      </w:pPr>
      <w:r w:rsidRPr="0037309C">
        <w:rPr>
          <w:rFonts w:asciiTheme="minorHAnsi" w:hAnsiTheme="minorHAnsi" w:cs="Arial"/>
          <w:sz w:val="28"/>
          <w:szCs w:val="28"/>
        </w:rPr>
        <w:t xml:space="preserve">“It will be interesting to see what happens in the next month’s hotel figures which is the month of the Ryder Cup in Wales.” The figures for September are in sharp contrast to PKF’s findings for earlier in the year. Monthly figures for July released by PKF Hotel Consultancy Services showed that occupancy rates in Wales were down 0.5% on the same time last year. Room rates fell by 3.8% from </w:t>
      </w:r>
      <w:r w:rsidRPr="0037309C">
        <w:rPr>
          <w:rFonts w:asciiTheme="minorHAnsi" w:hAnsiTheme="minorHAnsi" w:cs="Arial"/>
          <w:sz w:val="28"/>
          <w:szCs w:val="28"/>
        </w:rPr>
        <w:lastRenderedPageBreak/>
        <w:t>£59.15 in 2009 to £56.93 this year, which meant room yield was down 3.8% from £46.39 in 2009 to £44.41 this year.</w:t>
      </w:r>
    </w:p>
    <w:p w:rsidR="00355F97" w:rsidRPr="0037309C" w:rsidRDefault="00355F97" w:rsidP="00355F97">
      <w:pPr>
        <w:pStyle w:val="NormalWeb"/>
        <w:jc w:val="both"/>
        <w:rPr>
          <w:rFonts w:asciiTheme="minorHAnsi" w:hAnsiTheme="minorHAnsi" w:cs="Arial"/>
          <w:sz w:val="28"/>
          <w:szCs w:val="28"/>
        </w:rPr>
      </w:pPr>
      <w:r w:rsidRPr="0037309C">
        <w:rPr>
          <w:rFonts w:asciiTheme="minorHAnsi" w:hAnsiTheme="minorHAnsi" w:cs="Arial"/>
          <w:sz w:val="28"/>
          <w:szCs w:val="28"/>
        </w:rPr>
        <w:t>At that time Welsh hotels also experienced a poorer performance compared to elsewhere in the UK, with England seeing occupancy rising from 72.8% to 77.2% and room rates for hoteliers in England rose 0.9%. I think we are beginning to see the halo effect of the Ryder Cup golf tournament.</w:t>
      </w:r>
    </w:p>
    <w:p w:rsidR="00435F29" w:rsidRPr="00305DB1" w:rsidRDefault="007515C5" w:rsidP="00D8198B">
      <w:pPr>
        <w:pStyle w:val="Heading1"/>
        <w:jc w:val="both"/>
        <w:rPr>
          <w:rFonts w:asciiTheme="minorHAnsi" w:hAnsiTheme="minorHAnsi" w:cs="Arial"/>
          <w:color w:val="000000"/>
        </w:rPr>
      </w:pPr>
      <w:r w:rsidRPr="00305DB1">
        <w:rPr>
          <w:rFonts w:asciiTheme="minorHAnsi" w:hAnsiTheme="minorHAnsi" w:cs="Arial"/>
          <w:color w:val="333333"/>
        </w:rPr>
        <w:t>(13)</w:t>
      </w:r>
      <w:r w:rsidR="003F71C9" w:rsidRPr="00305DB1">
        <w:rPr>
          <w:rFonts w:asciiTheme="minorHAnsi" w:hAnsiTheme="minorHAnsi" w:cs="Arial"/>
          <w:color w:val="333333"/>
        </w:rPr>
        <w:t xml:space="preserve"> </w:t>
      </w:r>
      <w:r w:rsidR="00435F29" w:rsidRPr="00305DB1">
        <w:rPr>
          <w:rFonts w:asciiTheme="minorHAnsi" w:hAnsiTheme="minorHAnsi" w:cs="Arial"/>
          <w:color w:val="000000"/>
        </w:rPr>
        <w:t xml:space="preserve">BoE to put money-boosting efforts on hold </w:t>
      </w:r>
    </w:p>
    <w:p w:rsidR="00435F29" w:rsidRDefault="00750753" w:rsidP="00435F29">
      <w:pPr>
        <w:pStyle w:val="article-date"/>
        <w:rPr>
          <w:rFonts w:ascii="Arial" w:hAnsi="Arial" w:cs="Arial"/>
          <w:color w:val="797979"/>
          <w:sz w:val="17"/>
          <w:szCs w:val="17"/>
        </w:rPr>
      </w:pPr>
      <w:hyperlink r:id="rId585" w:tooltip="Find all articles published on Dec 6 2010 to the Business News section" w:history="1">
        <w:r w:rsidR="00435F29">
          <w:rPr>
            <w:rStyle w:val="Hyperlink"/>
            <w:rFonts w:ascii="Arial" w:hAnsi="Arial" w:cs="Arial"/>
            <w:sz w:val="17"/>
            <w:szCs w:val="17"/>
          </w:rPr>
          <w:t>Dec 6 2010</w:t>
        </w:r>
      </w:hyperlink>
      <w:r w:rsidR="00435F29">
        <w:rPr>
          <w:rFonts w:ascii="Arial" w:hAnsi="Arial" w:cs="Arial"/>
          <w:sz w:val="17"/>
          <w:szCs w:val="17"/>
        </w:rPr>
        <w:t xml:space="preserve"> Western Mail </w:t>
      </w:r>
    </w:p>
    <w:p w:rsidR="00435F29" w:rsidRPr="00435F29" w:rsidRDefault="00435F29" w:rsidP="00435F29">
      <w:pPr>
        <w:pStyle w:val="NormalWeb"/>
        <w:spacing w:after="0"/>
        <w:jc w:val="both"/>
        <w:rPr>
          <w:rFonts w:asciiTheme="minorHAnsi" w:hAnsiTheme="minorHAnsi" w:cs="Arial"/>
          <w:color w:val="000000"/>
          <w:sz w:val="28"/>
          <w:szCs w:val="28"/>
        </w:rPr>
      </w:pPr>
      <w:r w:rsidRPr="00435F29">
        <w:rPr>
          <w:rFonts w:asciiTheme="minorHAnsi" w:hAnsiTheme="minorHAnsi" w:cs="Arial"/>
          <w:color w:val="000000"/>
          <w:sz w:val="28"/>
          <w:szCs w:val="28"/>
        </w:rPr>
        <w:t xml:space="preserve">THE </w:t>
      </w:r>
      <w:hyperlink r:id="rId586" w:tgtFrame="_blank" w:history="1">
        <w:r w:rsidRPr="00435F29">
          <w:rPr>
            <w:rStyle w:val="Hyperlink"/>
            <w:rFonts w:asciiTheme="minorHAnsi" w:hAnsiTheme="minorHAnsi" w:cs="Arial"/>
            <w:sz w:val="28"/>
            <w:szCs w:val="28"/>
            <w:bdr w:val="none" w:sz="0" w:space="0" w:color="auto" w:frame="1"/>
          </w:rPr>
          <w:t>Bank</w:t>
        </w:r>
      </w:hyperlink>
      <w:r w:rsidRPr="00435F29">
        <w:rPr>
          <w:rFonts w:asciiTheme="minorHAnsi" w:hAnsiTheme="minorHAnsi" w:cs="Arial"/>
          <w:color w:val="000000"/>
          <w:sz w:val="28"/>
          <w:szCs w:val="28"/>
        </w:rPr>
        <w:t xml:space="preserve"> of England is set to leave its money-boosting efforts on hold this week as the economy continues to show signs of recovery and inflation remains high.</w:t>
      </w:r>
      <w:r>
        <w:rPr>
          <w:rFonts w:asciiTheme="minorHAnsi" w:hAnsiTheme="minorHAnsi" w:cs="Arial"/>
          <w:color w:val="000000"/>
          <w:sz w:val="28"/>
          <w:szCs w:val="28"/>
        </w:rPr>
        <w:t xml:space="preserve"> </w:t>
      </w:r>
      <w:r w:rsidRPr="00435F29">
        <w:rPr>
          <w:rFonts w:asciiTheme="minorHAnsi" w:hAnsiTheme="minorHAnsi" w:cs="Arial"/>
          <w:color w:val="000000"/>
          <w:sz w:val="28"/>
          <w:szCs w:val="28"/>
        </w:rPr>
        <w:t>The Monetary Policy Committee (MPC) is not expected to follow the lead of its counterparts in the US and embark on a new round of quantitative easing (QE) when it announces the results of its two-day meeting on Thursday.</w:t>
      </w:r>
      <w:r>
        <w:rPr>
          <w:rFonts w:asciiTheme="minorHAnsi" w:hAnsiTheme="minorHAnsi" w:cs="Arial"/>
          <w:color w:val="000000"/>
          <w:sz w:val="28"/>
          <w:szCs w:val="28"/>
        </w:rPr>
        <w:t xml:space="preserve"> </w:t>
      </w:r>
      <w:r w:rsidRPr="00435F29">
        <w:rPr>
          <w:rFonts w:asciiTheme="minorHAnsi" w:hAnsiTheme="minorHAnsi" w:cs="Arial"/>
          <w:color w:val="000000"/>
          <w:sz w:val="28"/>
          <w:szCs w:val="28"/>
        </w:rPr>
        <w:t>Although the economic recovery appears to have lost some steam since the summer, GDP growth of 0.8% in the third quarter was still better than expected, and by no means weak enough to prompt further action by the MPC.</w:t>
      </w:r>
    </w:p>
    <w:p w:rsidR="00435F29" w:rsidRPr="00435F29" w:rsidRDefault="00435F29" w:rsidP="00435F29">
      <w:pPr>
        <w:pStyle w:val="NormalWeb"/>
        <w:spacing w:after="0"/>
        <w:jc w:val="both"/>
        <w:rPr>
          <w:rFonts w:asciiTheme="minorHAnsi" w:hAnsiTheme="minorHAnsi" w:cs="Arial"/>
          <w:color w:val="000000"/>
          <w:sz w:val="28"/>
          <w:szCs w:val="28"/>
        </w:rPr>
      </w:pPr>
      <w:r w:rsidRPr="00435F29">
        <w:rPr>
          <w:rFonts w:asciiTheme="minorHAnsi" w:hAnsiTheme="minorHAnsi" w:cs="Arial"/>
          <w:color w:val="000000"/>
          <w:sz w:val="28"/>
          <w:szCs w:val="28"/>
        </w:rPr>
        <w:t xml:space="preserve">Economists have also pointed out that the latest round of economic data and </w:t>
      </w:r>
      <w:hyperlink r:id="rId587" w:tgtFrame="_blank" w:history="1">
        <w:r w:rsidRPr="00435F29">
          <w:rPr>
            <w:rStyle w:val="Hyperlink"/>
            <w:rFonts w:asciiTheme="minorHAnsi" w:hAnsiTheme="minorHAnsi" w:cs="Arial"/>
            <w:sz w:val="28"/>
            <w:szCs w:val="28"/>
            <w:bdr w:val="none" w:sz="0" w:space="0" w:color="auto" w:frame="1"/>
          </w:rPr>
          <w:t>survey</w:t>
        </w:r>
      </w:hyperlink>
      <w:r w:rsidRPr="00435F29">
        <w:rPr>
          <w:rFonts w:asciiTheme="minorHAnsi" w:hAnsiTheme="minorHAnsi" w:cs="Arial"/>
          <w:color w:val="000000"/>
          <w:sz w:val="28"/>
          <w:szCs w:val="28"/>
        </w:rPr>
        <w:t xml:space="preserve"> evidence generally suggest growth will be reasonable in the fourth quarter.</w:t>
      </w:r>
      <w:r>
        <w:rPr>
          <w:rFonts w:asciiTheme="minorHAnsi" w:hAnsiTheme="minorHAnsi" w:cs="Arial"/>
          <w:color w:val="000000"/>
          <w:sz w:val="28"/>
          <w:szCs w:val="28"/>
        </w:rPr>
        <w:t xml:space="preserve"> </w:t>
      </w:r>
      <w:r w:rsidRPr="00435F29">
        <w:rPr>
          <w:rFonts w:asciiTheme="minorHAnsi" w:hAnsiTheme="minorHAnsi" w:cs="Arial"/>
          <w:color w:val="000000"/>
          <w:sz w:val="28"/>
          <w:szCs w:val="28"/>
        </w:rPr>
        <w:t>At the same time, inflation remains stubbornly high, running well above the Bank’s 2% target at 3.2% in October, and this is seen as a major barrier to further increasing the money supply.</w:t>
      </w:r>
      <w:r>
        <w:rPr>
          <w:rFonts w:asciiTheme="minorHAnsi" w:hAnsiTheme="minorHAnsi" w:cs="Arial"/>
          <w:color w:val="000000"/>
          <w:sz w:val="28"/>
          <w:szCs w:val="28"/>
        </w:rPr>
        <w:t xml:space="preserve"> </w:t>
      </w:r>
      <w:r w:rsidRPr="00435F29">
        <w:rPr>
          <w:rFonts w:asciiTheme="minorHAnsi" w:hAnsiTheme="minorHAnsi" w:cs="Arial"/>
          <w:color w:val="000000"/>
          <w:sz w:val="28"/>
          <w:szCs w:val="28"/>
        </w:rPr>
        <w:t>The tone of the Bank’s recent Quarterly Inflation Report suggested further money-boosting efforts were unlikely in the near-term, although the report is thought to have left the door open for more quantitative easing next year.</w:t>
      </w:r>
    </w:p>
    <w:p w:rsidR="00435F29" w:rsidRPr="00435F29" w:rsidRDefault="00435F29" w:rsidP="00435F29">
      <w:pPr>
        <w:pStyle w:val="NormalWeb"/>
        <w:jc w:val="both"/>
        <w:rPr>
          <w:rFonts w:asciiTheme="minorHAnsi" w:hAnsiTheme="minorHAnsi" w:cs="Arial"/>
          <w:color w:val="000000"/>
          <w:sz w:val="28"/>
          <w:szCs w:val="28"/>
        </w:rPr>
      </w:pPr>
      <w:r w:rsidRPr="00435F29">
        <w:rPr>
          <w:rFonts w:asciiTheme="minorHAnsi" w:hAnsiTheme="minorHAnsi" w:cs="Arial"/>
          <w:color w:val="000000"/>
          <w:sz w:val="28"/>
          <w:szCs w:val="28"/>
        </w:rPr>
        <w:t>Philip Shaw, an economist at Investec Securities, said: “Although the committee still believes, as we do, that inflation will fall back below target early in 2012, it also recognises that it may rise above 3.5% early next year.</w:t>
      </w:r>
    </w:p>
    <w:p w:rsidR="00435F29" w:rsidRPr="00435F29" w:rsidRDefault="00435F29" w:rsidP="00435F29">
      <w:pPr>
        <w:pStyle w:val="NormalWeb"/>
        <w:jc w:val="both"/>
        <w:rPr>
          <w:rFonts w:asciiTheme="minorHAnsi" w:hAnsiTheme="minorHAnsi" w:cs="Arial"/>
          <w:color w:val="000000"/>
          <w:sz w:val="28"/>
          <w:szCs w:val="28"/>
        </w:rPr>
      </w:pPr>
      <w:r w:rsidRPr="00435F29">
        <w:rPr>
          <w:rFonts w:asciiTheme="minorHAnsi" w:hAnsiTheme="minorHAnsi" w:cs="Arial"/>
          <w:color w:val="000000"/>
          <w:sz w:val="28"/>
          <w:szCs w:val="28"/>
        </w:rPr>
        <w:t xml:space="preserve">“The risk here is that providing further stimulus could force up medium-term inflation expectations. Hence the MPC would probably push the QE button again only if it became seriously </w:t>
      </w:r>
      <w:r w:rsidRPr="00D8198B">
        <w:rPr>
          <w:rFonts w:ascii="Calibri" w:hAnsi="Calibri" w:cs="Arial"/>
          <w:color w:val="000000"/>
          <w:sz w:val="28"/>
          <w:szCs w:val="28"/>
        </w:rPr>
        <w:t xml:space="preserve">concerned that the recovery was running aground.” </w:t>
      </w:r>
      <w:hyperlink r:id="rId588" w:tgtFrame="_blank" w:history="1">
        <w:r w:rsidRPr="00D8198B">
          <w:rPr>
            <w:rStyle w:val="Hyperlink"/>
            <w:rFonts w:ascii="Calibri" w:hAnsi="Calibri" w:cs="Arial"/>
            <w:sz w:val="28"/>
            <w:szCs w:val="28"/>
            <w:bdr w:val="none" w:sz="0" w:space="0" w:color="auto" w:frame="1"/>
          </w:rPr>
          <w:t>Interest rates</w:t>
        </w:r>
      </w:hyperlink>
      <w:r w:rsidRPr="00D8198B">
        <w:rPr>
          <w:rFonts w:ascii="Calibri" w:hAnsi="Calibri" w:cs="Arial"/>
          <w:color w:val="000000"/>
          <w:sz w:val="28"/>
          <w:szCs w:val="28"/>
        </w:rPr>
        <w:t xml:space="preserve"> are also expected to be kept on hold at their record low of 0.5% for the 21st consecutive month. But minutes for the meeting are likely to continue to show a three-way split among the</w:t>
      </w:r>
      <w:r w:rsidRPr="00435F29">
        <w:rPr>
          <w:rFonts w:asciiTheme="minorHAnsi" w:hAnsiTheme="minorHAnsi" w:cs="Arial"/>
          <w:color w:val="000000"/>
          <w:sz w:val="28"/>
          <w:szCs w:val="28"/>
        </w:rPr>
        <w:t xml:space="preserve"> members of the committee.</w:t>
      </w:r>
    </w:p>
    <w:p w:rsidR="00435F29" w:rsidRDefault="00435F29" w:rsidP="00435F29">
      <w:pPr>
        <w:pStyle w:val="NormalWeb"/>
        <w:spacing w:after="0"/>
        <w:jc w:val="both"/>
        <w:rPr>
          <w:rFonts w:asciiTheme="minorHAnsi" w:hAnsiTheme="minorHAnsi" w:cs="Arial"/>
          <w:color w:val="000000"/>
          <w:sz w:val="28"/>
          <w:szCs w:val="28"/>
        </w:rPr>
      </w:pPr>
      <w:r w:rsidRPr="00435F29">
        <w:rPr>
          <w:rFonts w:asciiTheme="minorHAnsi" w:hAnsiTheme="minorHAnsi" w:cs="Arial"/>
          <w:color w:val="000000"/>
          <w:sz w:val="28"/>
          <w:szCs w:val="28"/>
        </w:rPr>
        <w:lastRenderedPageBreak/>
        <w:t xml:space="preserve">Andrew Sentance has been calling for an </w:t>
      </w:r>
      <w:hyperlink r:id="rId589" w:tgtFrame="_blank" w:history="1">
        <w:r w:rsidRPr="00435F29">
          <w:rPr>
            <w:rStyle w:val="Hyperlink"/>
            <w:rFonts w:asciiTheme="minorHAnsi" w:hAnsiTheme="minorHAnsi" w:cs="Arial"/>
            <w:sz w:val="28"/>
            <w:szCs w:val="28"/>
            <w:bdr w:val="none" w:sz="0" w:space="0" w:color="auto" w:frame="1"/>
          </w:rPr>
          <w:t>interest rate</w:t>
        </w:r>
      </w:hyperlink>
      <w:r w:rsidRPr="00435F29">
        <w:rPr>
          <w:rFonts w:asciiTheme="minorHAnsi" w:hAnsiTheme="minorHAnsi" w:cs="Arial"/>
          <w:color w:val="000000"/>
          <w:sz w:val="28"/>
          <w:szCs w:val="28"/>
        </w:rPr>
        <w:t xml:space="preserve"> rise since June, while Adam Posen has voted for an extra £50bn of QE in the past two meetings, and there has been little during the past month which is likely to have changed their views.</w:t>
      </w:r>
    </w:p>
    <w:p w:rsidR="009F24B9" w:rsidRPr="00386D35" w:rsidRDefault="009F24B9" w:rsidP="009F24B9">
      <w:pPr>
        <w:pStyle w:val="Heading1"/>
        <w:rPr>
          <w:rFonts w:asciiTheme="minorHAnsi" w:hAnsiTheme="minorHAnsi" w:cs="Arial"/>
          <w:color w:val="333333"/>
        </w:rPr>
      </w:pPr>
      <w:r w:rsidRPr="00386D35">
        <w:rPr>
          <w:rFonts w:asciiTheme="minorHAnsi" w:hAnsiTheme="minorHAnsi" w:cs="Arial"/>
          <w:color w:val="000000"/>
        </w:rPr>
        <w:t xml:space="preserve">(14) </w:t>
      </w:r>
      <w:r w:rsidRPr="00386D35">
        <w:rPr>
          <w:rFonts w:asciiTheme="minorHAnsi" w:hAnsiTheme="minorHAnsi" w:cs="Arial"/>
          <w:color w:val="333333"/>
        </w:rPr>
        <w:t xml:space="preserve">UK manufacturing ‘powering ahead’ </w:t>
      </w:r>
    </w:p>
    <w:p w:rsidR="009F24B9" w:rsidRDefault="00750753" w:rsidP="009F24B9">
      <w:pPr>
        <w:pStyle w:val="article-date"/>
        <w:rPr>
          <w:rFonts w:ascii="Arial" w:hAnsi="Arial" w:cs="Arial"/>
          <w:color w:val="797979"/>
          <w:sz w:val="17"/>
          <w:szCs w:val="17"/>
        </w:rPr>
      </w:pPr>
      <w:hyperlink r:id="rId590" w:tooltip="Find all articles published on Dec 6 2010 to the Business News section" w:history="1">
        <w:r w:rsidR="009F24B9">
          <w:rPr>
            <w:rStyle w:val="Hyperlink"/>
            <w:rFonts w:ascii="Arial" w:hAnsi="Arial" w:cs="Arial"/>
            <w:sz w:val="17"/>
            <w:szCs w:val="17"/>
          </w:rPr>
          <w:t>Dec 6 2010</w:t>
        </w:r>
      </w:hyperlink>
      <w:r w:rsidR="009F24B9">
        <w:rPr>
          <w:rFonts w:ascii="Arial" w:hAnsi="Arial" w:cs="Arial"/>
          <w:sz w:val="17"/>
          <w:szCs w:val="17"/>
        </w:rPr>
        <w:t xml:space="preserve"> Western Mail </w:t>
      </w:r>
    </w:p>
    <w:p w:rsidR="009F24B9" w:rsidRPr="0037309C" w:rsidRDefault="009F24B9" w:rsidP="009F24B9">
      <w:pPr>
        <w:pStyle w:val="NormalWeb"/>
        <w:spacing w:after="0"/>
        <w:jc w:val="both"/>
        <w:rPr>
          <w:rFonts w:asciiTheme="minorHAnsi" w:hAnsiTheme="minorHAnsi" w:cs="Arial"/>
          <w:sz w:val="28"/>
          <w:szCs w:val="28"/>
        </w:rPr>
      </w:pPr>
      <w:r w:rsidRPr="0037309C">
        <w:rPr>
          <w:rFonts w:asciiTheme="minorHAnsi" w:hAnsiTheme="minorHAnsi" w:cs="Arial"/>
          <w:sz w:val="28"/>
          <w:szCs w:val="28"/>
        </w:rPr>
        <w:t xml:space="preserve">MANUFACTURING firms have been recruiting staff and investing in their </w:t>
      </w:r>
      <w:hyperlink r:id="rId591" w:tgtFrame="_blank" w:history="1">
        <w:r w:rsidRPr="0037309C">
          <w:rPr>
            <w:rStyle w:val="Hyperlink"/>
            <w:rFonts w:asciiTheme="minorHAnsi" w:hAnsiTheme="minorHAnsi" w:cs="Arial"/>
            <w:color w:val="auto"/>
            <w:sz w:val="28"/>
            <w:szCs w:val="28"/>
            <w:bdr w:val="none" w:sz="0" w:space="0" w:color="auto" w:frame="1"/>
          </w:rPr>
          <w:t>business</w:t>
        </w:r>
      </w:hyperlink>
      <w:r w:rsidRPr="0037309C">
        <w:rPr>
          <w:rFonts w:asciiTheme="minorHAnsi" w:hAnsiTheme="minorHAnsi" w:cs="Arial"/>
          <w:sz w:val="28"/>
          <w:szCs w:val="28"/>
        </w:rPr>
        <w:t xml:space="preserve"> as they end the year by “powering ahead”, says a report by EEF, the employers federation. It said a </w:t>
      </w:r>
      <w:hyperlink r:id="rId592" w:tgtFrame="_blank" w:history="1">
        <w:r w:rsidRPr="0037309C">
          <w:rPr>
            <w:rStyle w:val="Hyperlink"/>
            <w:rFonts w:asciiTheme="minorHAnsi" w:hAnsiTheme="minorHAnsi" w:cs="Arial"/>
            <w:color w:val="auto"/>
            <w:sz w:val="28"/>
            <w:szCs w:val="28"/>
            <w:bdr w:val="none" w:sz="0" w:space="0" w:color="auto" w:frame="1"/>
          </w:rPr>
          <w:t>survey</w:t>
        </w:r>
      </w:hyperlink>
      <w:r w:rsidRPr="0037309C">
        <w:rPr>
          <w:rFonts w:asciiTheme="minorHAnsi" w:hAnsiTheme="minorHAnsi" w:cs="Arial"/>
          <w:sz w:val="28"/>
          <w:szCs w:val="28"/>
        </w:rPr>
        <w:t xml:space="preserve"> of more than 500 manufacturers showed that trading conditions were strong, boosted by “robust demand” from overseas markets. The EEF forecast that engineering and manufacturing will outperform the rest of the UK economy next year. Chief economist Lee Hopley said: “Manufacturers are ending the year on a high and should enter 2011 on a strong footing. The survey has shown record responses on output and orders for much of this year and, if this continues, we should see exports and investment delivering better balanced </w:t>
      </w:r>
      <w:hyperlink r:id="rId593" w:tgtFrame="_blank" w:history="1">
        <w:r w:rsidRPr="0037309C">
          <w:rPr>
            <w:rStyle w:val="Hyperlink"/>
            <w:rFonts w:asciiTheme="minorHAnsi" w:hAnsiTheme="minorHAnsi" w:cs="Arial"/>
            <w:color w:val="auto"/>
            <w:sz w:val="28"/>
            <w:szCs w:val="28"/>
            <w:bdr w:val="none" w:sz="0" w:space="0" w:color="auto" w:frame="1"/>
          </w:rPr>
          <w:t>growth</w:t>
        </w:r>
      </w:hyperlink>
      <w:r w:rsidRPr="0037309C">
        <w:rPr>
          <w:rFonts w:asciiTheme="minorHAnsi" w:hAnsiTheme="minorHAnsi" w:cs="Arial"/>
          <w:sz w:val="28"/>
          <w:szCs w:val="28"/>
        </w:rPr>
        <w:t xml:space="preserve"> across the economy.</w:t>
      </w:r>
    </w:p>
    <w:p w:rsidR="00873555" w:rsidRPr="0037309C" w:rsidRDefault="009F24B9" w:rsidP="009F24B9">
      <w:pPr>
        <w:pStyle w:val="NormalWeb"/>
        <w:jc w:val="both"/>
        <w:rPr>
          <w:rFonts w:asciiTheme="minorHAnsi" w:hAnsiTheme="minorHAnsi" w:cs="Arial"/>
          <w:sz w:val="28"/>
          <w:szCs w:val="28"/>
        </w:rPr>
      </w:pPr>
      <w:r w:rsidRPr="0037309C">
        <w:rPr>
          <w:rFonts w:asciiTheme="minorHAnsi" w:hAnsiTheme="minorHAnsi" w:cs="Arial"/>
          <w:sz w:val="28"/>
          <w:szCs w:val="28"/>
        </w:rPr>
        <w:t>“However, the backdrop to an ongoing recovery through 2011 remains an uncertain one. A number of risks remain firmly on companies’ radar, including the potential for the upturn to lose momentum in the UK’s major markets.” Tom Lawton, of public accounting firm BDO LLP, which helped with the report, said: “This broad-based recovery shows that manufacturing can be the flag bearer for the vital private sector growth we need as impending cuts mean the public sector must take a back seat. “Manufacturers now need to take advantage of this continued growth by investing in capital equipment and the skills within their workforce.”</w:t>
      </w:r>
      <w:r w:rsidR="00873555" w:rsidRPr="0037309C">
        <w:rPr>
          <w:rFonts w:asciiTheme="minorHAnsi" w:hAnsiTheme="minorHAnsi" w:cs="Arial"/>
          <w:sz w:val="28"/>
          <w:szCs w:val="28"/>
        </w:rPr>
        <w:t xml:space="preserve"> </w:t>
      </w:r>
      <w:r w:rsidRPr="0037309C">
        <w:rPr>
          <w:rFonts w:asciiTheme="minorHAnsi" w:hAnsiTheme="minorHAnsi" w:cs="Arial"/>
          <w:sz w:val="28"/>
          <w:szCs w:val="28"/>
        </w:rPr>
        <w:t xml:space="preserve">The CBI said in a separate report that manufacturing should be at the forefront of UK economic development. </w:t>
      </w:r>
    </w:p>
    <w:p w:rsidR="009F24B9" w:rsidRPr="0037309C" w:rsidRDefault="009F24B9" w:rsidP="009F24B9">
      <w:pPr>
        <w:pStyle w:val="NormalWeb"/>
        <w:jc w:val="both"/>
        <w:rPr>
          <w:rFonts w:asciiTheme="minorHAnsi" w:hAnsiTheme="minorHAnsi" w:cs="Arial"/>
          <w:sz w:val="28"/>
          <w:szCs w:val="28"/>
        </w:rPr>
      </w:pPr>
      <w:r w:rsidRPr="0037309C">
        <w:rPr>
          <w:rFonts w:asciiTheme="minorHAnsi" w:hAnsiTheme="minorHAnsi" w:cs="Arial"/>
          <w:sz w:val="28"/>
          <w:szCs w:val="28"/>
        </w:rPr>
        <w:t>Director general designate John Cridland said: “UK manufacturing is in many ways the unsung hero of our economy. Big productivity gains in the past 10 years have made it leaner than ever before, and it’s now well placed to lead the country’s economic recovery.”</w:t>
      </w:r>
    </w:p>
    <w:p w:rsidR="0040628D" w:rsidRPr="00CE0FE9" w:rsidRDefault="0040628D" w:rsidP="0040628D">
      <w:pPr>
        <w:pStyle w:val="Heading1"/>
        <w:rPr>
          <w:rFonts w:asciiTheme="minorHAnsi" w:hAnsiTheme="minorHAnsi" w:cs="Arial"/>
          <w:color w:val="000000"/>
        </w:rPr>
      </w:pPr>
      <w:r w:rsidRPr="00CE0FE9">
        <w:rPr>
          <w:rFonts w:asciiTheme="minorHAnsi" w:hAnsiTheme="minorHAnsi" w:cs="Arial"/>
          <w:color w:val="333333"/>
        </w:rPr>
        <w:t xml:space="preserve">(15) </w:t>
      </w:r>
      <w:r w:rsidRPr="00CE0FE9">
        <w:rPr>
          <w:rFonts w:asciiTheme="minorHAnsi" w:hAnsiTheme="minorHAnsi" w:cs="Arial"/>
          <w:color w:val="000000"/>
        </w:rPr>
        <w:t xml:space="preserve">Charity Bank beats big four to win award for financial innovation </w:t>
      </w:r>
    </w:p>
    <w:p w:rsidR="0040628D" w:rsidRDefault="00750753" w:rsidP="0040628D">
      <w:pPr>
        <w:pStyle w:val="article-date"/>
        <w:rPr>
          <w:rFonts w:ascii="Arial" w:hAnsi="Arial" w:cs="Arial"/>
          <w:color w:val="797979"/>
          <w:sz w:val="17"/>
          <w:szCs w:val="17"/>
        </w:rPr>
      </w:pPr>
      <w:hyperlink r:id="rId594" w:tooltip="Find all articles published on Dec 6 2010 to the Business News section" w:history="1">
        <w:r w:rsidR="0040628D">
          <w:rPr>
            <w:rStyle w:val="Hyperlink"/>
            <w:rFonts w:ascii="Arial" w:hAnsi="Arial" w:cs="Arial"/>
            <w:sz w:val="17"/>
            <w:szCs w:val="17"/>
          </w:rPr>
          <w:t>Dec 6 2010</w:t>
        </w:r>
      </w:hyperlink>
      <w:r w:rsidR="0040628D">
        <w:rPr>
          <w:rFonts w:ascii="Arial" w:hAnsi="Arial" w:cs="Arial"/>
          <w:sz w:val="17"/>
          <w:szCs w:val="17"/>
        </w:rPr>
        <w:t xml:space="preserve"> by Rhodri Evans, Western Mail </w:t>
      </w:r>
    </w:p>
    <w:p w:rsidR="0040628D" w:rsidRPr="0040628D" w:rsidRDefault="0040628D" w:rsidP="0040628D">
      <w:pPr>
        <w:pStyle w:val="NormalWeb"/>
        <w:spacing w:after="0"/>
        <w:jc w:val="both"/>
        <w:rPr>
          <w:rFonts w:asciiTheme="minorHAnsi" w:hAnsiTheme="minorHAnsi" w:cs="Arial"/>
          <w:color w:val="000000"/>
          <w:sz w:val="28"/>
          <w:szCs w:val="28"/>
        </w:rPr>
      </w:pPr>
      <w:r w:rsidRPr="0040628D">
        <w:rPr>
          <w:rFonts w:asciiTheme="minorHAnsi" w:hAnsiTheme="minorHAnsi" w:cs="Arial"/>
          <w:color w:val="000000"/>
          <w:sz w:val="28"/>
          <w:szCs w:val="28"/>
        </w:rPr>
        <w:lastRenderedPageBreak/>
        <w:t xml:space="preserve">A </w:t>
      </w:r>
      <w:hyperlink r:id="rId595" w:tgtFrame="_blank" w:history="1">
        <w:r w:rsidRPr="0040628D">
          <w:rPr>
            <w:rStyle w:val="Hyperlink"/>
            <w:rFonts w:asciiTheme="minorHAnsi" w:hAnsiTheme="minorHAnsi" w:cs="Arial"/>
            <w:sz w:val="28"/>
            <w:szCs w:val="28"/>
            <w:bdr w:val="none" w:sz="0" w:space="0" w:color="auto" w:frame="1"/>
          </w:rPr>
          <w:t>BANK</w:t>
        </w:r>
      </w:hyperlink>
      <w:r w:rsidRPr="0040628D">
        <w:rPr>
          <w:rFonts w:asciiTheme="minorHAnsi" w:hAnsiTheme="minorHAnsi" w:cs="Arial"/>
          <w:color w:val="000000"/>
          <w:sz w:val="28"/>
          <w:szCs w:val="28"/>
        </w:rPr>
        <w:t xml:space="preserve"> which lends to Welsh charitable and voluntary groups has won the award for outstanding innovation at a ceremony to celebrate the Financial Innovation Awards run by the Institute of Financial Services.</w:t>
      </w:r>
      <w:r>
        <w:rPr>
          <w:rFonts w:asciiTheme="minorHAnsi" w:hAnsiTheme="minorHAnsi" w:cs="Arial"/>
          <w:color w:val="000000"/>
          <w:sz w:val="28"/>
          <w:szCs w:val="28"/>
        </w:rPr>
        <w:t xml:space="preserve"> </w:t>
      </w:r>
      <w:r w:rsidRPr="0040628D">
        <w:rPr>
          <w:rFonts w:asciiTheme="minorHAnsi" w:hAnsiTheme="minorHAnsi" w:cs="Arial"/>
          <w:color w:val="000000"/>
          <w:sz w:val="28"/>
          <w:szCs w:val="28"/>
        </w:rPr>
        <w:t xml:space="preserve">Charity Bank was selected ahead of HSBC, Royal Bank of Scotland, Lloyds TSB, Barclays and other </w:t>
      </w:r>
      <w:hyperlink r:id="rId596" w:tgtFrame="_blank" w:history="1">
        <w:r w:rsidRPr="0040628D">
          <w:rPr>
            <w:rStyle w:val="Hyperlink"/>
            <w:rFonts w:asciiTheme="minorHAnsi" w:hAnsiTheme="minorHAnsi" w:cs="Arial"/>
            <w:sz w:val="28"/>
            <w:szCs w:val="28"/>
            <w:bdr w:val="none" w:sz="0" w:space="0" w:color="auto" w:frame="1"/>
          </w:rPr>
          <w:t>high street banks</w:t>
        </w:r>
      </w:hyperlink>
      <w:r w:rsidRPr="0040628D">
        <w:rPr>
          <w:rFonts w:asciiTheme="minorHAnsi" w:hAnsiTheme="minorHAnsi" w:cs="Arial"/>
          <w:color w:val="000000"/>
          <w:sz w:val="28"/>
          <w:szCs w:val="28"/>
        </w:rPr>
        <w:t>.</w:t>
      </w:r>
      <w:r>
        <w:rPr>
          <w:rFonts w:asciiTheme="minorHAnsi" w:hAnsiTheme="minorHAnsi" w:cs="Arial"/>
          <w:color w:val="000000"/>
          <w:sz w:val="28"/>
          <w:szCs w:val="28"/>
        </w:rPr>
        <w:t xml:space="preserve"> </w:t>
      </w:r>
      <w:r w:rsidRPr="0040628D">
        <w:rPr>
          <w:rFonts w:asciiTheme="minorHAnsi" w:hAnsiTheme="minorHAnsi" w:cs="Arial"/>
          <w:color w:val="000000"/>
          <w:sz w:val="28"/>
          <w:szCs w:val="28"/>
        </w:rPr>
        <w:t>As well as picking up the top accolade for outstanding innovation, Charity Bank won the award for social responsibility and community banking and was shortlisted in three other categories of the awards, including innovation in social enterprise and inclusion, excellence in customer communication, excellence in risk and management control.</w:t>
      </w:r>
    </w:p>
    <w:p w:rsidR="0040628D" w:rsidRPr="0040628D" w:rsidRDefault="0040628D" w:rsidP="0040628D">
      <w:pPr>
        <w:pStyle w:val="NormalWeb"/>
        <w:jc w:val="both"/>
        <w:rPr>
          <w:rFonts w:asciiTheme="minorHAnsi" w:hAnsiTheme="minorHAnsi" w:cs="Arial"/>
          <w:color w:val="000000"/>
          <w:sz w:val="28"/>
          <w:szCs w:val="28"/>
        </w:rPr>
      </w:pPr>
      <w:r w:rsidRPr="0040628D">
        <w:rPr>
          <w:rFonts w:asciiTheme="minorHAnsi" w:hAnsiTheme="minorHAnsi" w:cs="Arial"/>
          <w:color w:val="000000"/>
          <w:sz w:val="28"/>
          <w:szCs w:val="28"/>
        </w:rPr>
        <w:t>Suzanne Chadwick, chairwoman of the judges said: “Charity Bank is a worthy recipient of this year’s top accolade. Its commitment to transparency, hands on support of the businesses it lends to and its encouragement of staff to volunteer, are just a few examples of how the Charity Bank has used innovative approaches to embed its core principles throughout the organisation.”</w:t>
      </w:r>
      <w:r>
        <w:rPr>
          <w:rFonts w:asciiTheme="minorHAnsi" w:hAnsiTheme="minorHAnsi" w:cs="Arial"/>
          <w:color w:val="000000"/>
          <w:sz w:val="28"/>
          <w:szCs w:val="28"/>
        </w:rPr>
        <w:t xml:space="preserve"> </w:t>
      </w:r>
      <w:r w:rsidRPr="0040628D">
        <w:rPr>
          <w:rFonts w:asciiTheme="minorHAnsi" w:hAnsiTheme="minorHAnsi" w:cs="Arial"/>
          <w:color w:val="000000"/>
          <w:sz w:val="28"/>
          <w:szCs w:val="28"/>
        </w:rPr>
        <w:t xml:space="preserve">Charity Bank is the only regulated bank in the UK that is also a registered general charity and 100% of its depositors’ </w:t>
      </w:r>
      <w:hyperlink r:id="rId597" w:tgtFrame="_blank" w:history="1">
        <w:r w:rsidRPr="0040628D">
          <w:rPr>
            <w:rStyle w:val="Hyperlink"/>
            <w:rFonts w:asciiTheme="minorHAnsi" w:hAnsiTheme="minorHAnsi" w:cs="Arial"/>
            <w:sz w:val="28"/>
            <w:szCs w:val="28"/>
            <w:bdr w:val="none" w:sz="0" w:space="0" w:color="auto" w:frame="1"/>
          </w:rPr>
          <w:t>money</w:t>
        </w:r>
      </w:hyperlink>
      <w:r w:rsidRPr="0040628D">
        <w:rPr>
          <w:rFonts w:asciiTheme="minorHAnsi" w:hAnsiTheme="minorHAnsi" w:cs="Arial"/>
          <w:color w:val="000000"/>
          <w:sz w:val="28"/>
          <w:szCs w:val="28"/>
        </w:rPr>
        <w:t xml:space="preserve"> is used to support charities and social enterprises that benefit society. Charity Bank has been building its Welsh activities with the appointment of its first regional director, Ian Courtney, pictured right, in the spring of 2009.</w:t>
      </w:r>
    </w:p>
    <w:p w:rsidR="0040628D" w:rsidRDefault="0040628D" w:rsidP="0040628D">
      <w:pPr>
        <w:pStyle w:val="NormalWeb"/>
        <w:spacing w:after="0"/>
        <w:jc w:val="both"/>
        <w:rPr>
          <w:rFonts w:asciiTheme="minorHAnsi" w:hAnsiTheme="minorHAnsi" w:cs="Arial"/>
          <w:color w:val="000000"/>
          <w:sz w:val="28"/>
          <w:szCs w:val="28"/>
        </w:rPr>
      </w:pPr>
      <w:r w:rsidRPr="0040628D">
        <w:rPr>
          <w:rFonts w:asciiTheme="minorHAnsi" w:hAnsiTheme="minorHAnsi" w:cs="Arial"/>
          <w:color w:val="000000"/>
          <w:sz w:val="28"/>
          <w:szCs w:val="28"/>
        </w:rPr>
        <w:t xml:space="preserve">The bank undertakes </w:t>
      </w:r>
      <w:hyperlink r:id="rId598" w:tgtFrame="_blank" w:history="1">
        <w:r w:rsidRPr="0040628D">
          <w:rPr>
            <w:rStyle w:val="Hyperlink"/>
            <w:rFonts w:asciiTheme="minorHAnsi" w:hAnsiTheme="minorHAnsi" w:cs="Arial"/>
            <w:sz w:val="28"/>
            <w:szCs w:val="28"/>
            <w:bdr w:val="none" w:sz="0" w:space="0" w:color="auto" w:frame="1"/>
          </w:rPr>
          <w:t>fund management</w:t>
        </w:r>
      </w:hyperlink>
      <w:r w:rsidRPr="0040628D">
        <w:rPr>
          <w:rFonts w:asciiTheme="minorHAnsi" w:hAnsiTheme="minorHAnsi" w:cs="Arial"/>
          <w:color w:val="000000"/>
          <w:sz w:val="28"/>
          <w:szCs w:val="28"/>
        </w:rPr>
        <w:t xml:space="preserve"> activities and is responsible for managing the Cylch investment fund. The fund supports community recycling through the use of Welsh Assembly Government money.</w:t>
      </w:r>
      <w:r>
        <w:rPr>
          <w:rFonts w:asciiTheme="minorHAnsi" w:hAnsiTheme="minorHAnsi" w:cs="Arial"/>
          <w:color w:val="000000"/>
          <w:sz w:val="28"/>
          <w:szCs w:val="28"/>
        </w:rPr>
        <w:t xml:space="preserve"> </w:t>
      </w:r>
      <w:r w:rsidRPr="0040628D">
        <w:rPr>
          <w:rFonts w:asciiTheme="minorHAnsi" w:hAnsiTheme="minorHAnsi" w:cs="Arial"/>
          <w:color w:val="000000"/>
          <w:sz w:val="28"/>
          <w:szCs w:val="28"/>
        </w:rPr>
        <w:t>In her recent address to the Wales Council of Voluntary Action, Dame Suzie Leather, chairwoman of the Charity Commission, highlighted the impact of the economic slowdown on the Welsh third sector, revealing that an estimated 45p of every pound of Welsh charity income comes from statutory sources.</w:t>
      </w:r>
      <w:r>
        <w:rPr>
          <w:rFonts w:asciiTheme="minorHAnsi" w:hAnsiTheme="minorHAnsi" w:cs="Arial"/>
          <w:color w:val="000000"/>
          <w:sz w:val="28"/>
          <w:szCs w:val="28"/>
        </w:rPr>
        <w:t xml:space="preserve"> </w:t>
      </w:r>
      <w:r w:rsidRPr="0040628D">
        <w:rPr>
          <w:rFonts w:asciiTheme="minorHAnsi" w:hAnsiTheme="minorHAnsi" w:cs="Arial"/>
          <w:color w:val="000000"/>
          <w:sz w:val="28"/>
          <w:szCs w:val="28"/>
        </w:rPr>
        <w:t>As a deposit taker and lender Charity Bank is positioned to assist the Welsh sector in developing its financial sustainability.</w:t>
      </w:r>
    </w:p>
    <w:p w:rsidR="002A466C" w:rsidRPr="00E740FB" w:rsidRDefault="00CE0FE9" w:rsidP="002A466C">
      <w:pPr>
        <w:pStyle w:val="Heading1"/>
        <w:rPr>
          <w:rFonts w:asciiTheme="minorHAnsi" w:hAnsiTheme="minorHAnsi" w:cs="Arial"/>
          <w:color w:val="000000"/>
        </w:rPr>
      </w:pPr>
      <w:r w:rsidRPr="00E740FB">
        <w:rPr>
          <w:rFonts w:asciiTheme="minorHAnsi" w:hAnsiTheme="minorHAnsi" w:cs="Arial"/>
          <w:color w:val="000000"/>
        </w:rPr>
        <w:t>(16)</w:t>
      </w:r>
      <w:r w:rsidR="002A466C" w:rsidRPr="00E740FB">
        <w:rPr>
          <w:rFonts w:asciiTheme="minorHAnsi" w:hAnsiTheme="minorHAnsi" w:cs="Arial"/>
          <w:color w:val="000000"/>
        </w:rPr>
        <w:t xml:space="preserve"> Tesco gets store extension go-ahead </w:t>
      </w:r>
    </w:p>
    <w:p w:rsidR="002A466C" w:rsidRDefault="00750753" w:rsidP="002A466C">
      <w:pPr>
        <w:pStyle w:val="article-date"/>
        <w:rPr>
          <w:rFonts w:ascii="Arial" w:hAnsi="Arial" w:cs="Arial"/>
          <w:color w:val="797979"/>
          <w:sz w:val="17"/>
          <w:szCs w:val="17"/>
        </w:rPr>
      </w:pPr>
      <w:hyperlink r:id="rId599" w:tooltip="Find all articles published on Dec 6 2010 to the Business News section" w:history="1">
        <w:r w:rsidR="002A466C">
          <w:rPr>
            <w:rStyle w:val="Hyperlink"/>
            <w:rFonts w:ascii="Arial" w:hAnsi="Arial" w:cs="Arial"/>
            <w:sz w:val="17"/>
            <w:szCs w:val="17"/>
          </w:rPr>
          <w:t>Dec 6 2010</w:t>
        </w:r>
      </w:hyperlink>
      <w:r w:rsidR="002A466C">
        <w:rPr>
          <w:rFonts w:ascii="Arial" w:hAnsi="Arial" w:cs="Arial"/>
          <w:sz w:val="17"/>
          <w:szCs w:val="17"/>
        </w:rPr>
        <w:t xml:space="preserve"> by Rhodri Evans, Western Mail </w:t>
      </w:r>
    </w:p>
    <w:p w:rsidR="002A466C" w:rsidRPr="002A466C" w:rsidRDefault="002A466C" w:rsidP="002A466C">
      <w:pPr>
        <w:pStyle w:val="NormalWeb"/>
        <w:jc w:val="both"/>
        <w:rPr>
          <w:rFonts w:asciiTheme="minorHAnsi" w:hAnsiTheme="minorHAnsi" w:cs="Arial"/>
          <w:color w:val="000000"/>
          <w:sz w:val="28"/>
          <w:szCs w:val="28"/>
        </w:rPr>
      </w:pPr>
      <w:r w:rsidRPr="002A466C">
        <w:rPr>
          <w:rFonts w:asciiTheme="minorHAnsi" w:hAnsiTheme="minorHAnsi" w:cs="Arial"/>
          <w:color w:val="000000"/>
          <w:sz w:val="28"/>
          <w:szCs w:val="28"/>
        </w:rPr>
        <w:t>INDEPENDENT planning consultant DPP has secured consent for an extension to the Tesco store at Ystrad Mynach.</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The development will see the extension of the existing store, allowing a greater range of food and non-food goods to be sold.</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Consent was granted by an independent inspector following the refusal of planning permission by Caerphilly County Borough Council.</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 xml:space="preserve">The public inquiry, which lasted for three days in October, centred on several issues including the </w:t>
      </w:r>
      <w:r w:rsidRPr="002A466C">
        <w:rPr>
          <w:rFonts w:asciiTheme="minorHAnsi" w:hAnsiTheme="minorHAnsi" w:cs="Arial"/>
          <w:color w:val="000000"/>
          <w:sz w:val="28"/>
          <w:szCs w:val="28"/>
        </w:rPr>
        <w:lastRenderedPageBreak/>
        <w:t>acceptability of the proposals in highways terms, local amenity and retail impact upon the town centre of Ystrad Mynach.</w:t>
      </w:r>
    </w:p>
    <w:p w:rsidR="002A466C" w:rsidRPr="002A466C" w:rsidRDefault="002A466C" w:rsidP="002A466C">
      <w:pPr>
        <w:pStyle w:val="NormalWeb"/>
        <w:jc w:val="both"/>
        <w:rPr>
          <w:rFonts w:asciiTheme="minorHAnsi" w:hAnsiTheme="minorHAnsi" w:cs="Arial"/>
          <w:color w:val="000000"/>
          <w:sz w:val="28"/>
          <w:szCs w:val="28"/>
        </w:rPr>
      </w:pPr>
      <w:r w:rsidRPr="002A466C">
        <w:rPr>
          <w:rFonts w:asciiTheme="minorHAnsi" w:hAnsiTheme="minorHAnsi" w:cs="Arial"/>
          <w:color w:val="000000"/>
          <w:sz w:val="28"/>
          <w:szCs w:val="28"/>
        </w:rPr>
        <w:t>The inspector concluded that there would be no adverse effect on highway safety or the free flow of traffic as a result of the extension proposals.</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 xml:space="preserve">In his decision the inspector said: “The proposed development would reinforce the role of Ystrad Mynach town centre as a preferred location for retail activities. There is no dispute that in time it would generate more customer trips. There would, therefore, be an opportunity for other town-centre retailers and service providers to encourage more linked trips to strengthen their </w:t>
      </w:r>
      <w:hyperlink r:id="rId600" w:tgtFrame="_blank" w:history="1">
        <w:r w:rsidRPr="002A466C">
          <w:rPr>
            <w:rStyle w:val="Hyperlink"/>
            <w:rFonts w:asciiTheme="minorHAnsi" w:hAnsiTheme="minorHAnsi" w:cs="Arial"/>
            <w:sz w:val="28"/>
            <w:szCs w:val="28"/>
            <w:bdr w:val="none" w:sz="0" w:space="0" w:color="auto" w:frame="1"/>
          </w:rPr>
          <w:t>businesses</w:t>
        </w:r>
      </w:hyperlink>
      <w:r w:rsidRPr="002A466C">
        <w:rPr>
          <w:rFonts w:asciiTheme="minorHAnsi" w:hAnsiTheme="minorHAnsi" w:cs="Arial"/>
          <w:color w:val="000000"/>
          <w:sz w:val="28"/>
          <w:szCs w:val="28"/>
        </w:rPr>
        <w:t>, as well as the viability, vitality and attractiveness as a whole.”</w:t>
      </w:r>
    </w:p>
    <w:p w:rsidR="002A466C" w:rsidRDefault="002A466C" w:rsidP="002A466C">
      <w:pPr>
        <w:pStyle w:val="NormalWeb"/>
        <w:jc w:val="both"/>
        <w:rPr>
          <w:rFonts w:asciiTheme="minorHAnsi" w:hAnsiTheme="minorHAnsi" w:cs="Arial"/>
          <w:color w:val="000000"/>
          <w:sz w:val="28"/>
          <w:szCs w:val="28"/>
        </w:rPr>
      </w:pPr>
      <w:r w:rsidRPr="002A466C">
        <w:rPr>
          <w:rFonts w:asciiTheme="minorHAnsi" w:hAnsiTheme="minorHAnsi" w:cs="Arial"/>
          <w:color w:val="000000"/>
          <w:sz w:val="28"/>
          <w:szCs w:val="28"/>
        </w:rPr>
        <w:t>Nia Russell, a senior planner in the Cardiff office of DPP said: “The extended store will provide new and improved shopping facilities in Ystrad Mynach, securing and strengthening the town centre, whilst creating a substantial number of much-needed new employment opportunities and associated benefits for the local economy.”</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Sophie Akokhia, corporate affairs manager for Tesco added: “Plans to extend our town-centre store have been developed in direct response to local demand.</w:t>
      </w:r>
      <w:r>
        <w:rPr>
          <w:rFonts w:asciiTheme="minorHAnsi" w:hAnsiTheme="minorHAnsi" w:cs="Arial"/>
          <w:color w:val="000000"/>
          <w:sz w:val="28"/>
          <w:szCs w:val="28"/>
        </w:rPr>
        <w:t xml:space="preserve"> </w:t>
      </w:r>
      <w:r w:rsidRPr="002A466C">
        <w:rPr>
          <w:rFonts w:asciiTheme="minorHAnsi" w:hAnsiTheme="minorHAnsi" w:cs="Arial"/>
          <w:color w:val="000000"/>
          <w:sz w:val="28"/>
          <w:szCs w:val="28"/>
        </w:rPr>
        <w:t>“In light of the recent decision, we are now looking forward to offering our customers a wider choice and demonstrating the variety of benefits that our plans will bring to Ystrad Mynach in terms of economic development, investment and job creation.”</w:t>
      </w:r>
    </w:p>
    <w:p w:rsidR="00D8198B" w:rsidRDefault="00D8198B" w:rsidP="00297B3C">
      <w:pPr>
        <w:pStyle w:val="Heading1"/>
        <w:rPr>
          <w:rFonts w:asciiTheme="minorHAnsi" w:hAnsiTheme="minorHAnsi" w:cs="Arial"/>
          <w:color w:val="000000"/>
          <w:sz w:val="28"/>
          <w:szCs w:val="28"/>
        </w:rPr>
      </w:pPr>
    </w:p>
    <w:p w:rsidR="00D8198B" w:rsidRDefault="00D8198B" w:rsidP="00297B3C">
      <w:pPr>
        <w:pStyle w:val="Heading1"/>
        <w:rPr>
          <w:rFonts w:asciiTheme="minorHAnsi" w:hAnsiTheme="minorHAnsi" w:cs="Arial"/>
          <w:color w:val="000000"/>
          <w:sz w:val="28"/>
          <w:szCs w:val="28"/>
        </w:rPr>
      </w:pPr>
    </w:p>
    <w:p w:rsidR="00297B3C" w:rsidRDefault="00E740FB" w:rsidP="00297B3C">
      <w:pPr>
        <w:pStyle w:val="Heading1"/>
        <w:rPr>
          <w:rFonts w:ascii="Arial" w:hAnsi="Arial" w:cs="Arial"/>
          <w:color w:val="333333"/>
          <w:sz w:val="36"/>
          <w:szCs w:val="36"/>
        </w:rPr>
      </w:pPr>
      <w:r>
        <w:rPr>
          <w:rFonts w:asciiTheme="minorHAnsi" w:hAnsiTheme="minorHAnsi" w:cs="Arial"/>
          <w:color w:val="000000"/>
          <w:sz w:val="28"/>
          <w:szCs w:val="28"/>
        </w:rPr>
        <w:t>(17)</w:t>
      </w:r>
      <w:r w:rsidR="00297B3C" w:rsidRPr="00297B3C">
        <w:rPr>
          <w:rFonts w:ascii="Arial" w:hAnsi="Arial" w:cs="Arial"/>
          <w:sz w:val="36"/>
          <w:szCs w:val="36"/>
        </w:rPr>
        <w:t xml:space="preserve"> </w:t>
      </w:r>
      <w:r w:rsidR="00297B3C">
        <w:rPr>
          <w:rFonts w:ascii="Arial" w:hAnsi="Arial" w:cs="Arial"/>
          <w:color w:val="333333"/>
          <w:sz w:val="36"/>
          <w:szCs w:val="36"/>
        </w:rPr>
        <w:t xml:space="preserve">Services sector warning as growth slows </w:t>
      </w:r>
    </w:p>
    <w:p w:rsidR="00297B3C" w:rsidRDefault="00750753" w:rsidP="00297B3C">
      <w:pPr>
        <w:pStyle w:val="article-date"/>
        <w:rPr>
          <w:rFonts w:ascii="Arial" w:hAnsi="Arial" w:cs="Arial"/>
          <w:color w:val="797979"/>
          <w:sz w:val="17"/>
          <w:szCs w:val="17"/>
        </w:rPr>
      </w:pPr>
      <w:hyperlink r:id="rId601" w:tooltip="Find all articles published on Dec 4 2010 to the Business News section" w:history="1">
        <w:r w:rsidR="00297B3C">
          <w:rPr>
            <w:rStyle w:val="Hyperlink"/>
            <w:rFonts w:ascii="Arial" w:hAnsi="Arial" w:cs="Arial"/>
            <w:sz w:val="17"/>
            <w:szCs w:val="17"/>
          </w:rPr>
          <w:t>Dec 4 2010</w:t>
        </w:r>
      </w:hyperlink>
      <w:r w:rsidR="00297B3C">
        <w:rPr>
          <w:rFonts w:ascii="Arial" w:hAnsi="Arial" w:cs="Arial"/>
          <w:sz w:val="17"/>
          <w:szCs w:val="17"/>
        </w:rPr>
        <w:t xml:space="preserve"> Western Mail </w:t>
      </w:r>
    </w:p>
    <w:p w:rsidR="00297B3C" w:rsidRPr="0037309C" w:rsidRDefault="00750753" w:rsidP="00297B3C">
      <w:pPr>
        <w:pStyle w:val="NormalWeb"/>
        <w:spacing w:after="0"/>
        <w:jc w:val="both"/>
        <w:rPr>
          <w:rFonts w:asciiTheme="minorHAnsi" w:hAnsiTheme="minorHAnsi" w:cs="Arial"/>
          <w:sz w:val="28"/>
          <w:szCs w:val="28"/>
        </w:rPr>
      </w:pPr>
      <w:hyperlink r:id="rId602" w:tgtFrame="_blank" w:history="1">
        <w:r w:rsidR="00297B3C" w:rsidRPr="0037309C">
          <w:rPr>
            <w:rStyle w:val="Hyperlink"/>
            <w:rFonts w:asciiTheme="minorHAnsi" w:hAnsiTheme="minorHAnsi" w:cs="Arial"/>
            <w:color w:val="auto"/>
            <w:sz w:val="28"/>
            <w:szCs w:val="28"/>
            <w:bdr w:val="none" w:sz="0" w:space="0" w:color="auto" w:frame="1"/>
          </w:rPr>
          <w:t>GROWTH</w:t>
        </w:r>
      </w:hyperlink>
      <w:r w:rsidR="00297B3C" w:rsidRPr="0037309C">
        <w:rPr>
          <w:rFonts w:asciiTheme="minorHAnsi" w:hAnsiTheme="minorHAnsi" w:cs="Arial"/>
          <w:sz w:val="28"/>
          <w:szCs w:val="28"/>
        </w:rPr>
        <w:t xml:space="preserve"> in the UK services sector has slowed, with businesses warned of a worrying lack of consumer demand before the key Christmas trading period. The sector made job losses for the second month in a row, casting doubt on its ability to compensate for cuts in the public sector.</w:t>
      </w:r>
    </w:p>
    <w:p w:rsidR="00297B3C" w:rsidRPr="0037309C" w:rsidRDefault="00297B3C" w:rsidP="00297B3C">
      <w:pPr>
        <w:pStyle w:val="NormalWeb"/>
        <w:spacing w:after="0"/>
        <w:jc w:val="both"/>
        <w:rPr>
          <w:rFonts w:asciiTheme="minorHAnsi" w:hAnsiTheme="minorHAnsi" w:cs="Arial"/>
          <w:sz w:val="28"/>
          <w:szCs w:val="28"/>
        </w:rPr>
      </w:pPr>
      <w:r w:rsidRPr="0037309C">
        <w:rPr>
          <w:rFonts w:asciiTheme="minorHAnsi" w:hAnsiTheme="minorHAnsi" w:cs="Arial"/>
          <w:sz w:val="28"/>
          <w:szCs w:val="28"/>
        </w:rPr>
        <w:t xml:space="preserve">The latest Markit/CIPS Purchasing Managers’ Index (PMI) </w:t>
      </w:r>
      <w:hyperlink r:id="rId603" w:tgtFrame="_blank" w:history="1">
        <w:r w:rsidRPr="0037309C">
          <w:rPr>
            <w:rStyle w:val="Hyperlink"/>
            <w:rFonts w:asciiTheme="minorHAnsi" w:hAnsiTheme="minorHAnsi" w:cs="Arial"/>
            <w:color w:val="auto"/>
            <w:sz w:val="28"/>
            <w:szCs w:val="28"/>
            <w:bdr w:val="none" w:sz="0" w:space="0" w:color="auto" w:frame="1"/>
          </w:rPr>
          <w:t>survey</w:t>
        </w:r>
      </w:hyperlink>
      <w:r w:rsidRPr="0037309C">
        <w:rPr>
          <w:rFonts w:asciiTheme="minorHAnsi" w:hAnsiTheme="minorHAnsi" w:cs="Arial"/>
          <w:sz w:val="28"/>
          <w:szCs w:val="28"/>
        </w:rPr>
        <w:t xml:space="preserve"> – where a reading above 50 indicates growth – showed that the services sector registered a slight decline from 53.2 in October to 53 in November. Although the sector has now grown for 19 months in a row, the rate of growth has slowed in recent months after it had been above 55 for consecutive months in the middle of the year. David Noble, chief executive at the CIPS, said: “Forward looking indicators </w:t>
      </w:r>
      <w:r w:rsidRPr="0037309C">
        <w:rPr>
          <w:rFonts w:asciiTheme="minorHAnsi" w:hAnsiTheme="minorHAnsi" w:cs="Arial"/>
          <w:sz w:val="28"/>
          <w:szCs w:val="28"/>
        </w:rPr>
        <w:lastRenderedPageBreak/>
        <w:t>are already showing signs of instability, with purchasing managers reporting weak consumer demand. This is worrying as we would expect demand to be higher during the Christmas period.”</w:t>
      </w:r>
    </w:p>
    <w:p w:rsidR="00297B3C" w:rsidRPr="0037309C" w:rsidRDefault="00297B3C" w:rsidP="00297B3C">
      <w:pPr>
        <w:pStyle w:val="NormalWeb"/>
        <w:spacing w:after="0"/>
        <w:jc w:val="both"/>
        <w:rPr>
          <w:rFonts w:asciiTheme="minorHAnsi" w:hAnsiTheme="minorHAnsi" w:cs="Arial"/>
          <w:sz w:val="28"/>
          <w:szCs w:val="28"/>
        </w:rPr>
      </w:pPr>
      <w:r w:rsidRPr="0037309C">
        <w:rPr>
          <w:rFonts w:asciiTheme="minorHAnsi" w:hAnsiTheme="minorHAnsi" w:cs="Arial"/>
          <w:sz w:val="28"/>
          <w:szCs w:val="28"/>
        </w:rPr>
        <w:t xml:space="preserve">New </w:t>
      </w:r>
      <w:hyperlink r:id="rId604" w:tgtFrame="_blank" w:history="1">
        <w:r w:rsidRPr="0037309C">
          <w:rPr>
            <w:rStyle w:val="Hyperlink"/>
            <w:rFonts w:asciiTheme="minorHAnsi" w:hAnsiTheme="minorHAnsi" w:cs="Arial"/>
            <w:color w:val="auto"/>
            <w:sz w:val="28"/>
            <w:szCs w:val="28"/>
            <w:bdr w:val="none" w:sz="0" w:space="0" w:color="auto" w:frame="1"/>
          </w:rPr>
          <w:t>business</w:t>
        </w:r>
      </w:hyperlink>
      <w:r w:rsidRPr="0037309C">
        <w:rPr>
          <w:rFonts w:asciiTheme="minorHAnsi" w:hAnsiTheme="minorHAnsi" w:cs="Arial"/>
          <w:sz w:val="28"/>
          <w:szCs w:val="28"/>
        </w:rPr>
        <w:t xml:space="preserve"> increased to its strongest level since June but was described as lacklustre and still well below pre-recession levels. There were reports that clients – particularly among consumers and the public sector – were hesitant to commit to new contracts given ongoing economic uncertainties and worries over public sector spending cuts.</w:t>
      </w:r>
    </w:p>
    <w:p w:rsidR="00BB2287" w:rsidRPr="00BB2287" w:rsidRDefault="00BB2287" w:rsidP="00BB2287">
      <w:pPr>
        <w:pStyle w:val="Heading1"/>
        <w:rPr>
          <w:rFonts w:asciiTheme="minorHAnsi" w:hAnsiTheme="minorHAnsi" w:cs="Arial"/>
          <w:color w:val="333333"/>
        </w:rPr>
      </w:pPr>
      <w:r w:rsidRPr="00BB2287">
        <w:rPr>
          <w:rFonts w:asciiTheme="minorHAnsi" w:hAnsiTheme="minorHAnsi" w:cs="Arial"/>
          <w:color w:val="333333"/>
        </w:rPr>
        <w:t xml:space="preserve">(18) Biotec buyout team have a strategy for £10m turnover </w:t>
      </w:r>
    </w:p>
    <w:p w:rsidR="00BB2287" w:rsidRDefault="00750753" w:rsidP="00BB2287">
      <w:pPr>
        <w:pStyle w:val="article-date"/>
        <w:rPr>
          <w:rFonts w:ascii="Arial" w:hAnsi="Arial" w:cs="Arial"/>
          <w:color w:val="797979"/>
          <w:sz w:val="17"/>
          <w:szCs w:val="17"/>
        </w:rPr>
      </w:pPr>
      <w:hyperlink r:id="rId605" w:tooltip="Find all articles published on Dec 4 2010 to the Business News section" w:history="1">
        <w:r w:rsidR="00BB2287">
          <w:rPr>
            <w:rStyle w:val="Hyperlink"/>
            <w:rFonts w:ascii="Arial" w:hAnsi="Arial" w:cs="Arial"/>
            <w:sz w:val="17"/>
            <w:szCs w:val="17"/>
          </w:rPr>
          <w:t>Dec 4 2010</w:t>
        </w:r>
      </w:hyperlink>
      <w:r w:rsidR="00BB2287">
        <w:rPr>
          <w:rFonts w:ascii="Arial" w:hAnsi="Arial" w:cs="Arial"/>
          <w:sz w:val="17"/>
          <w:szCs w:val="17"/>
        </w:rPr>
        <w:t xml:space="preserve"> by Rhodri Evans, Western Mail </w:t>
      </w:r>
    </w:p>
    <w:p w:rsidR="00BB2287" w:rsidRPr="00534CBD" w:rsidRDefault="00BB2287" w:rsidP="00BB2287">
      <w:pPr>
        <w:pStyle w:val="NormalWeb"/>
        <w:jc w:val="both"/>
        <w:rPr>
          <w:rFonts w:asciiTheme="minorHAnsi" w:hAnsiTheme="minorHAnsi" w:cs="Arial"/>
          <w:sz w:val="28"/>
          <w:szCs w:val="28"/>
        </w:rPr>
      </w:pPr>
      <w:r w:rsidRPr="00534CBD">
        <w:rPr>
          <w:rFonts w:asciiTheme="minorHAnsi" w:hAnsiTheme="minorHAnsi" w:cs="Arial"/>
          <w:sz w:val="28"/>
          <w:szCs w:val="28"/>
        </w:rPr>
        <w:t xml:space="preserve">A BRIDGEND-based pharmaceutical services company has been acquired in a management buy-out. The management team of Biotec Services International has purchased the company from its founder Marc Weinzweig, for an undisclosed sum. Led by chief executive officer, Keren Winmill, with the financial backing of Finance Wales, the change is part of a long term </w:t>
      </w:r>
      <w:hyperlink r:id="rId606" w:tgtFrame="_blank" w:history="1">
        <w:r w:rsidRPr="00534CBD">
          <w:rPr>
            <w:rStyle w:val="Hyperlink"/>
            <w:rFonts w:asciiTheme="minorHAnsi" w:hAnsiTheme="minorHAnsi" w:cs="Arial"/>
            <w:color w:val="auto"/>
            <w:sz w:val="28"/>
            <w:szCs w:val="28"/>
            <w:bdr w:val="none" w:sz="0" w:space="0" w:color="auto" w:frame="1"/>
          </w:rPr>
          <w:t>strategy</w:t>
        </w:r>
      </w:hyperlink>
      <w:r w:rsidRPr="00534CBD">
        <w:rPr>
          <w:rFonts w:asciiTheme="minorHAnsi" w:hAnsiTheme="minorHAnsi" w:cs="Arial"/>
          <w:sz w:val="28"/>
          <w:szCs w:val="28"/>
        </w:rPr>
        <w:t xml:space="preserve"> to further grow the company to a £10m turnover by 2012. Ms Winmill was appointed CEO in 2009 to spearhead a three-year </w:t>
      </w:r>
      <w:hyperlink r:id="rId607" w:tgtFrame="_blank" w:history="1">
        <w:r w:rsidRPr="00534CBD">
          <w:rPr>
            <w:rStyle w:val="Hyperlink"/>
            <w:rFonts w:asciiTheme="minorHAnsi" w:hAnsiTheme="minorHAnsi" w:cs="Arial"/>
            <w:color w:val="auto"/>
            <w:sz w:val="28"/>
            <w:szCs w:val="28"/>
            <w:bdr w:val="none" w:sz="0" w:space="0" w:color="auto" w:frame="1"/>
          </w:rPr>
          <w:t>growth</w:t>
        </w:r>
      </w:hyperlink>
      <w:r w:rsidRPr="00534CBD">
        <w:rPr>
          <w:rFonts w:asciiTheme="minorHAnsi" w:hAnsiTheme="minorHAnsi" w:cs="Arial"/>
          <w:sz w:val="28"/>
          <w:szCs w:val="28"/>
        </w:rPr>
        <w:t xml:space="preserve"> plan, alongside finance director, Ravi Nalliah, business development and project management director, Fiona Withey, operations director, Rachel Griffiths and quality assurance manager, Tristram Evans.</w:t>
      </w:r>
    </w:p>
    <w:p w:rsidR="00BB2287" w:rsidRPr="00534CBD" w:rsidRDefault="00BB2287" w:rsidP="00BB2287">
      <w:pPr>
        <w:pStyle w:val="NormalWeb"/>
        <w:spacing w:after="0"/>
        <w:jc w:val="both"/>
        <w:rPr>
          <w:rFonts w:asciiTheme="minorHAnsi" w:hAnsiTheme="minorHAnsi" w:cs="Arial"/>
          <w:sz w:val="28"/>
          <w:szCs w:val="28"/>
        </w:rPr>
      </w:pPr>
      <w:r w:rsidRPr="00534CBD">
        <w:rPr>
          <w:rFonts w:asciiTheme="minorHAnsi" w:hAnsiTheme="minorHAnsi" w:cs="Arial"/>
          <w:sz w:val="28"/>
          <w:szCs w:val="28"/>
        </w:rPr>
        <w:t xml:space="preserve">Ms Winmill, said: “Having worked within the pharmaceutical services sector for many years, we have a strong understanding of our clients’ needs, the </w:t>
      </w:r>
      <w:hyperlink r:id="rId608" w:tgtFrame="_blank" w:history="1">
        <w:r w:rsidRPr="00534CBD">
          <w:rPr>
            <w:rStyle w:val="Hyperlink"/>
            <w:rFonts w:asciiTheme="minorHAnsi" w:hAnsiTheme="minorHAnsi" w:cs="Arial"/>
            <w:color w:val="auto"/>
            <w:sz w:val="28"/>
            <w:szCs w:val="28"/>
            <w:bdr w:val="none" w:sz="0" w:space="0" w:color="auto" w:frame="1"/>
          </w:rPr>
          <w:t>business</w:t>
        </w:r>
      </w:hyperlink>
      <w:r w:rsidRPr="00534CBD">
        <w:rPr>
          <w:rFonts w:asciiTheme="minorHAnsi" w:hAnsiTheme="minorHAnsi" w:cs="Arial"/>
          <w:sz w:val="28"/>
          <w:szCs w:val="28"/>
        </w:rPr>
        <w:t xml:space="preserve"> and the many strengths that exist within the organisation. We are delighted to have completed the MBO and are confident that we can deliver profitable growth through increased market share whilst maintaining our excellent quality and customer service standards.” Founded in 1997 by Marc Weinzweig, Biotec Services International was initially established in response to the growing demand for the transportation of biological and pharmaceutical products. With the advent of the Clinical Trial Directive in 2004, the company rapidly expanded its clinical trials management service for the pharmaceutical and biopharmaceutical industries. As part of the company’s next phase of growth, it will focus on developing new and existing core areas of expertise in both new and existing markets – qualified person services, clinical and commercial supply, </w:t>
      </w:r>
      <w:r w:rsidRPr="00534CBD">
        <w:rPr>
          <w:rFonts w:asciiTheme="minorHAnsi" w:hAnsiTheme="minorHAnsi" w:cs="Arial"/>
          <w:sz w:val="28"/>
          <w:szCs w:val="28"/>
        </w:rPr>
        <w:lastRenderedPageBreak/>
        <w:t>logistics and storage, with an emphasis on products which require specialist handling.</w:t>
      </w:r>
    </w:p>
    <w:p w:rsidR="00BB2287" w:rsidRPr="00534CBD" w:rsidRDefault="00BB2287" w:rsidP="00BB2287">
      <w:pPr>
        <w:pStyle w:val="NormalWeb"/>
        <w:spacing w:after="0"/>
        <w:jc w:val="both"/>
        <w:rPr>
          <w:rFonts w:asciiTheme="minorHAnsi" w:hAnsiTheme="minorHAnsi" w:cs="Arial"/>
          <w:sz w:val="28"/>
          <w:szCs w:val="28"/>
        </w:rPr>
      </w:pPr>
      <w:r w:rsidRPr="00534CBD">
        <w:rPr>
          <w:rFonts w:asciiTheme="minorHAnsi" w:hAnsiTheme="minorHAnsi" w:cs="Arial"/>
          <w:sz w:val="28"/>
          <w:szCs w:val="28"/>
        </w:rPr>
        <w:t xml:space="preserve">Ms Winmill said: “We have had a very successful three years but we’re not resting on our laurels. We have already initiated ambitious plans to develop our team, facilities and scope of services. We are grateful to </w:t>
      </w:r>
      <w:hyperlink r:id="rId609" w:tgtFrame="_blank" w:history="1">
        <w:r w:rsidRPr="00534CBD">
          <w:rPr>
            <w:rStyle w:val="Hyperlink"/>
            <w:rFonts w:asciiTheme="minorHAnsi" w:hAnsiTheme="minorHAnsi" w:cs="Arial"/>
            <w:color w:val="auto"/>
            <w:sz w:val="28"/>
            <w:szCs w:val="28"/>
            <w:bdr w:val="none" w:sz="0" w:space="0" w:color="auto" w:frame="1"/>
          </w:rPr>
          <w:t>Finance</w:t>
        </w:r>
      </w:hyperlink>
      <w:r w:rsidRPr="00534CBD">
        <w:rPr>
          <w:rFonts w:asciiTheme="minorHAnsi" w:hAnsiTheme="minorHAnsi" w:cs="Arial"/>
          <w:sz w:val="28"/>
          <w:szCs w:val="28"/>
        </w:rPr>
        <w:t xml:space="preserve"> Wales and our investors for backing us and I look forward to working with our superbly talented management team to take Biotec to the next level.” Nick Larcombe of Finance Wales said: “Biotec’s ambitious management team has grown the company into a recognised global leader. Finance Wales’ investment will now enable it to develop its existing markets and expand into new ones. We look forward to working closely with Biotec’s management team as it continues to build the business.”</w:t>
      </w:r>
    </w:p>
    <w:p w:rsidR="00E5200F" w:rsidRPr="00534CBD" w:rsidRDefault="00BB2287" w:rsidP="009E7825">
      <w:pPr>
        <w:pStyle w:val="NormalWeb"/>
        <w:jc w:val="both"/>
        <w:rPr>
          <w:rFonts w:asciiTheme="minorHAnsi" w:hAnsiTheme="minorHAnsi" w:cs="Arial"/>
          <w:sz w:val="28"/>
          <w:szCs w:val="28"/>
        </w:rPr>
      </w:pPr>
      <w:r w:rsidRPr="00534CBD">
        <w:rPr>
          <w:rFonts w:asciiTheme="minorHAnsi" w:hAnsiTheme="minorHAnsi" w:cs="Arial"/>
          <w:sz w:val="28"/>
          <w:szCs w:val="28"/>
        </w:rPr>
        <w:t>Advisors to the deal were Berry Smith and Richard Coppock for Biotec and Capital Law and Haines Watts for the vendors.</w:t>
      </w:r>
    </w:p>
    <w:p w:rsidR="00062986" w:rsidRPr="00062986" w:rsidRDefault="00062986" w:rsidP="00062986">
      <w:pPr>
        <w:pStyle w:val="Heading1"/>
        <w:rPr>
          <w:rFonts w:asciiTheme="minorHAnsi" w:hAnsiTheme="minorHAnsi" w:cs="Arial"/>
          <w:color w:val="333333"/>
        </w:rPr>
      </w:pPr>
      <w:r w:rsidRPr="00062986">
        <w:rPr>
          <w:rFonts w:asciiTheme="minorHAnsi" w:hAnsiTheme="minorHAnsi" w:cs="Arial"/>
          <w:color w:val="333333"/>
        </w:rPr>
        <w:t xml:space="preserve">(19) Don’t bank on pre-Christmas sales, warns centre director </w:t>
      </w:r>
    </w:p>
    <w:p w:rsidR="00062986" w:rsidRDefault="00750753" w:rsidP="00062986">
      <w:pPr>
        <w:pStyle w:val="article-date"/>
        <w:rPr>
          <w:rFonts w:ascii="Arial" w:hAnsi="Arial" w:cs="Arial"/>
          <w:color w:val="797979"/>
          <w:sz w:val="17"/>
          <w:szCs w:val="17"/>
        </w:rPr>
      </w:pPr>
      <w:hyperlink r:id="rId610" w:tooltip="Find all articles published on Dec 4 2010 to the Business News section" w:history="1">
        <w:r w:rsidR="00062986">
          <w:rPr>
            <w:rStyle w:val="Hyperlink"/>
            <w:rFonts w:ascii="Arial" w:hAnsi="Arial" w:cs="Arial"/>
            <w:sz w:val="17"/>
            <w:szCs w:val="17"/>
          </w:rPr>
          <w:t>Dec 4 2010</w:t>
        </w:r>
      </w:hyperlink>
      <w:r w:rsidR="00062986">
        <w:rPr>
          <w:rFonts w:ascii="Arial" w:hAnsi="Arial" w:cs="Arial"/>
          <w:sz w:val="17"/>
          <w:szCs w:val="17"/>
        </w:rPr>
        <w:t xml:space="preserve"> by Rhodri Evans, Western Mail </w:t>
      </w:r>
    </w:p>
    <w:p w:rsidR="00062986" w:rsidRPr="00534CBD" w:rsidRDefault="00062986" w:rsidP="001E519B">
      <w:pPr>
        <w:pStyle w:val="NormalWeb"/>
        <w:jc w:val="both"/>
        <w:rPr>
          <w:rFonts w:asciiTheme="minorHAnsi" w:hAnsiTheme="minorHAnsi" w:cs="Arial"/>
          <w:sz w:val="28"/>
          <w:szCs w:val="28"/>
        </w:rPr>
      </w:pPr>
      <w:r w:rsidRPr="00534CBD">
        <w:rPr>
          <w:rFonts w:asciiTheme="minorHAnsi" w:hAnsiTheme="minorHAnsi" w:cs="Arial"/>
          <w:sz w:val="28"/>
          <w:szCs w:val="28"/>
        </w:rPr>
        <w:t>THE boss of Wales’ biggest shopping mall has warned consumers who are holding out for pre-Christmas sales this year that they are likely to be disappointed.</w:t>
      </w:r>
      <w:r w:rsidR="001E519B" w:rsidRPr="00534CBD">
        <w:rPr>
          <w:rFonts w:asciiTheme="minorHAnsi" w:hAnsiTheme="minorHAnsi" w:cs="Arial"/>
          <w:sz w:val="28"/>
          <w:szCs w:val="28"/>
        </w:rPr>
        <w:t xml:space="preserve"> </w:t>
      </w:r>
      <w:r w:rsidRPr="00534CBD">
        <w:rPr>
          <w:rFonts w:asciiTheme="minorHAnsi" w:hAnsiTheme="minorHAnsi" w:cs="Arial"/>
          <w:sz w:val="28"/>
          <w:szCs w:val="28"/>
        </w:rPr>
        <w:t>Steven Madeley, director of the St David’s mall predicted that this year retailers won’t be the ones to cave in first in the annual game of “chicken” between consumers delaying their purchases and retailers delaying their sales.</w:t>
      </w:r>
      <w:r w:rsidR="001E519B" w:rsidRPr="00534CBD">
        <w:rPr>
          <w:rFonts w:asciiTheme="minorHAnsi" w:hAnsiTheme="minorHAnsi" w:cs="Arial"/>
          <w:sz w:val="28"/>
          <w:szCs w:val="28"/>
        </w:rPr>
        <w:t xml:space="preserve"> </w:t>
      </w:r>
      <w:r w:rsidRPr="00534CBD">
        <w:rPr>
          <w:rFonts w:asciiTheme="minorHAnsi" w:hAnsiTheme="minorHAnsi" w:cs="Arial"/>
          <w:sz w:val="28"/>
          <w:szCs w:val="28"/>
        </w:rPr>
        <w:t xml:space="preserve">With the VAT rise set to come in next January, this Christmas shopping season is likely to be even more important than usual for retailers, with many hoping to maximise revenue before the imposition of the new rate. But Mr Madeley believes they won’t be slashing prices in last-minute pre-Christmas sales to part consumers from their </w:t>
      </w:r>
      <w:hyperlink r:id="rId611" w:tgtFrame="_blank" w:history="1">
        <w:r w:rsidRPr="00534CBD">
          <w:rPr>
            <w:rStyle w:val="Hyperlink"/>
            <w:rFonts w:asciiTheme="minorHAnsi" w:hAnsiTheme="minorHAnsi" w:cs="Arial"/>
            <w:color w:val="auto"/>
            <w:sz w:val="28"/>
            <w:szCs w:val="28"/>
            <w:bdr w:val="none" w:sz="0" w:space="0" w:color="auto" w:frame="1"/>
          </w:rPr>
          <w:t>cash</w:t>
        </w:r>
      </w:hyperlink>
      <w:r w:rsidRPr="00534CBD">
        <w:rPr>
          <w:rFonts w:asciiTheme="minorHAnsi" w:hAnsiTheme="minorHAnsi" w:cs="Arial"/>
          <w:sz w:val="28"/>
          <w:szCs w:val="28"/>
        </w:rPr>
        <w:t>.</w:t>
      </w:r>
      <w:r w:rsidR="001E519B" w:rsidRPr="00534CBD">
        <w:rPr>
          <w:rFonts w:asciiTheme="minorHAnsi" w:hAnsiTheme="minorHAnsi" w:cs="Arial"/>
          <w:sz w:val="28"/>
          <w:szCs w:val="28"/>
        </w:rPr>
        <w:t xml:space="preserve"> </w:t>
      </w:r>
      <w:r w:rsidRPr="00534CBD">
        <w:rPr>
          <w:rFonts w:asciiTheme="minorHAnsi" w:hAnsiTheme="minorHAnsi" w:cs="Arial"/>
          <w:sz w:val="28"/>
          <w:szCs w:val="28"/>
        </w:rPr>
        <w:t>“A couple of years ago, retailers went into sale earlier than usual and their shoppers became wise to this and in subsequent years tried to hold out until the sales started,” he said.</w:t>
      </w:r>
    </w:p>
    <w:p w:rsidR="00062986" w:rsidRPr="00534CBD" w:rsidRDefault="00062986" w:rsidP="001E519B">
      <w:pPr>
        <w:pStyle w:val="NormalWeb"/>
        <w:jc w:val="both"/>
        <w:rPr>
          <w:rFonts w:asciiTheme="minorHAnsi" w:hAnsiTheme="minorHAnsi" w:cs="Arial"/>
          <w:sz w:val="28"/>
          <w:szCs w:val="28"/>
        </w:rPr>
      </w:pPr>
      <w:r w:rsidRPr="00534CBD">
        <w:rPr>
          <w:rFonts w:asciiTheme="minorHAnsi" w:hAnsiTheme="minorHAnsi" w:cs="Arial"/>
          <w:sz w:val="28"/>
          <w:szCs w:val="28"/>
        </w:rPr>
        <w:t>“Retailers have reacted to this and I think that is why they didn’t go to sale any earlier last year than previously and I expect this year to see the same pattern. Shoppers who do keep waiting for a sale may find themselves disappointed.”</w:t>
      </w:r>
      <w:r w:rsidR="001E519B" w:rsidRPr="00534CBD">
        <w:rPr>
          <w:rFonts w:asciiTheme="minorHAnsi" w:hAnsiTheme="minorHAnsi" w:cs="Arial"/>
          <w:sz w:val="28"/>
          <w:szCs w:val="28"/>
        </w:rPr>
        <w:t xml:space="preserve"> </w:t>
      </w:r>
      <w:r w:rsidRPr="00534CBD">
        <w:rPr>
          <w:rFonts w:asciiTheme="minorHAnsi" w:hAnsiTheme="minorHAnsi" w:cs="Arial"/>
          <w:sz w:val="28"/>
          <w:szCs w:val="28"/>
        </w:rPr>
        <w:t>Mr Madeley is also confident the imposition of the new 20% rate of VAT will not hit retailers as hard as some have predicted.</w:t>
      </w:r>
      <w:r w:rsidR="001E519B" w:rsidRPr="00534CBD">
        <w:rPr>
          <w:rFonts w:asciiTheme="minorHAnsi" w:hAnsiTheme="minorHAnsi" w:cs="Arial"/>
          <w:sz w:val="28"/>
          <w:szCs w:val="28"/>
        </w:rPr>
        <w:t xml:space="preserve"> </w:t>
      </w:r>
      <w:r w:rsidRPr="00534CBD">
        <w:rPr>
          <w:rFonts w:asciiTheme="minorHAnsi" w:hAnsiTheme="minorHAnsi" w:cs="Arial"/>
          <w:sz w:val="28"/>
          <w:szCs w:val="28"/>
        </w:rPr>
        <w:t xml:space="preserve">“Some items are VAT exempt but for </w:t>
      </w:r>
      <w:r w:rsidRPr="00534CBD">
        <w:rPr>
          <w:rFonts w:asciiTheme="minorHAnsi" w:hAnsiTheme="minorHAnsi" w:cs="Arial"/>
          <w:sz w:val="28"/>
          <w:szCs w:val="28"/>
        </w:rPr>
        <w:lastRenderedPageBreak/>
        <w:t>low-value items, it won’t make that much of a difference,” he said. “When the VAT went down, I think people realised that it only saved them a few pence so after this experience they aren’t as worried about it going up. For larger ticket items where the increase is more significant, consumers may choose to bring forward their purchase, and we are certainly seeing an increase in the number of shoppers coming in to make big buys. With the number doing this pre-Christmas on top of all the other Christmas shopping, we’re expecting a very busy Christmas indeed.”</w:t>
      </w:r>
    </w:p>
    <w:p w:rsidR="00062986" w:rsidRPr="00534CBD" w:rsidRDefault="00062986" w:rsidP="001E519B">
      <w:pPr>
        <w:pStyle w:val="NormalWeb"/>
        <w:jc w:val="both"/>
        <w:rPr>
          <w:rFonts w:asciiTheme="minorHAnsi" w:hAnsiTheme="minorHAnsi" w:cs="Arial"/>
          <w:sz w:val="28"/>
          <w:szCs w:val="28"/>
        </w:rPr>
      </w:pPr>
      <w:r w:rsidRPr="00534CBD">
        <w:rPr>
          <w:rFonts w:asciiTheme="minorHAnsi" w:hAnsiTheme="minorHAnsi" w:cs="Arial"/>
          <w:sz w:val="28"/>
          <w:szCs w:val="28"/>
        </w:rPr>
        <w:t>Sarah Cordey, of the British Retail Consortium, said that each retailer would have their own approach to discounting, but said that competition on the high street this year was keen.</w:t>
      </w:r>
      <w:r w:rsidR="001E519B" w:rsidRPr="00534CBD">
        <w:rPr>
          <w:rFonts w:asciiTheme="minorHAnsi" w:hAnsiTheme="minorHAnsi" w:cs="Arial"/>
          <w:sz w:val="28"/>
          <w:szCs w:val="28"/>
        </w:rPr>
        <w:t xml:space="preserve"> </w:t>
      </w:r>
      <w:r w:rsidRPr="00534CBD">
        <w:rPr>
          <w:rFonts w:asciiTheme="minorHAnsi" w:hAnsiTheme="minorHAnsi" w:cs="Arial"/>
          <w:sz w:val="28"/>
          <w:szCs w:val="28"/>
        </w:rPr>
        <w:t>“We do believe that there is already a very competitive market out there, retailers are doing a lot to attract people,” she said. “Obviously the VAT rise coming up in January is on retailers’ minds and customers are aware of that. Some consumers may think of making bigger purchases sooner but waiting for a discount on items in January may balance out the VAT.</w:t>
      </w:r>
      <w:r w:rsidR="001E519B" w:rsidRPr="00534CBD">
        <w:rPr>
          <w:rFonts w:asciiTheme="minorHAnsi" w:hAnsiTheme="minorHAnsi" w:cs="Arial"/>
          <w:sz w:val="28"/>
          <w:szCs w:val="28"/>
        </w:rPr>
        <w:t xml:space="preserve"> </w:t>
      </w:r>
      <w:r w:rsidRPr="00534CBD">
        <w:rPr>
          <w:rFonts w:asciiTheme="minorHAnsi" w:hAnsiTheme="minorHAnsi" w:cs="Arial"/>
          <w:sz w:val="28"/>
          <w:szCs w:val="28"/>
        </w:rPr>
        <w:t>“Different retailers will have different approaches. The VAT increase will only add just over 2% to prices, while that may make a difference for big items it doesn’t mean that it will for all products.”</w:t>
      </w:r>
    </w:p>
    <w:p w:rsidR="00062986" w:rsidRPr="00534CBD" w:rsidRDefault="00062986" w:rsidP="001E519B">
      <w:pPr>
        <w:pStyle w:val="NormalWeb"/>
        <w:jc w:val="both"/>
        <w:rPr>
          <w:rFonts w:asciiTheme="minorHAnsi" w:hAnsiTheme="minorHAnsi" w:cs="Arial"/>
          <w:sz w:val="28"/>
          <w:szCs w:val="28"/>
        </w:rPr>
      </w:pPr>
      <w:r w:rsidRPr="00534CBD">
        <w:rPr>
          <w:rFonts w:asciiTheme="minorHAnsi" w:hAnsiTheme="minorHAnsi" w:cs="Arial"/>
          <w:sz w:val="28"/>
          <w:szCs w:val="28"/>
        </w:rPr>
        <w:t>The other issue facing retailers this shopping season is the icy weather which has reduced footfall on the high street. The BRC spokeswoman said retailers were seeing the cold weather dampen sales.</w:t>
      </w:r>
      <w:r w:rsidR="001E519B" w:rsidRPr="00534CBD">
        <w:rPr>
          <w:rFonts w:asciiTheme="minorHAnsi" w:hAnsiTheme="minorHAnsi" w:cs="Arial"/>
          <w:sz w:val="28"/>
          <w:szCs w:val="28"/>
        </w:rPr>
        <w:t xml:space="preserve"> </w:t>
      </w:r>
      <w:r w:rsidRPr="00534CBD">
        <w:rPr>
          <w:rFonts w:asciiTheme="minorHAnsi" w:hAnsiTheme="minorHAnsi" w:cs="Arial"/>
          <w:sz w:val="28"/>
          <w:szCs w:val="28"/>
        </w:rPr>
        <w:t>“It is clearly having an impact in many areas where people are having trouble getting around,” she said. “It is disappointing for retailers, because this is the time of year that Christmas retail ramps up. However, the weather is appropriate for the time of year so retailers are stocking hats and gloves and it has happened well in advance of Christmas and people will still have time to spend cash.”</w:t>
      </w:r>
      <w:r w:rsidR="001E519B" w:rsidRPr="00534CBD">
        <w:rPr>
          <w:rFonts w:asciiTheme="minorHAnsi" w:hAnsiTheme="minorHAnsi" w:cs="Arial"/>
          <w:sz w:val="28"/>
          <w:szCs w:val="28"/>
        </w:rPr>
        <w:t xml:space="preserve"> </w:t>
      </w:r>
      <w:r w:rsidRPr="00534CBD">
        <w:rPr>
          <w:rFonts w:asciiTheme="minorHAnsi" w:hAnsiTheme="minorHAnsi" w:cs="Arial"/>
          <w:sz w:val="28"/>
          <w:szCs w:val="28"/>
        </w:rPr>
        <w:t>But despite the poor weather Mr Madeley is hoping for a record-breaking Christmas for Wales’ biggest mall.</w:t>
      </w:r>
    </w:p>
    <w:p w:rsidR="001E519B" w:rsidRPr="00534CBD" w:rsidRDefault="00062986" w:rsidP="009E7825">
      <w:pPr>
        <w:pStyle w:val="NormalWeb"/>
        <w:jc w:val="both"/>
        <w:rPr>
          <w:rFonts w:asciiTheme="minorHAnsi" w:hAnsiTheme="minorHAnsi" w:cs="Arial"/>
          <w:sz w:val="28"/>
          <w:szCs w:val="28"/>
        </w:rPr>
      </w:pPr>
      <w:r w:rsidRPr="00534CBD">
        <w:rPr>
          <w:rFonts w:asciiTheme="minorHAnsi" w:hAnsiTheme="minorHAnsi" w:cs="Arial"/>
          <w:sz w:val="28"/>
          <w:szCs w:val="28"/>
        </w:rPr>
        <w:t>“Christmas is the most important time for retailers who may take up to 50% of their annual takings in this period,” he said. “We are expecting this Christmas to show good growth on last year. Last year we had a record Christmas with shoppers coming to see what St David’s could offer them. We anticipate the momentum will continue.”</w:t>
      </w:r>
    </w:p>
    <w:p w:rsidR="004D19C1" w:rsidRPr="00534CBD" w:rsidRDefault="008B331D" w:rsidP="004D19C1">
      <w:pPr>
        <w:pStyle w:val="Heading1"/>
        <w:rPr>
          <w:rFonts w:ascii="Arial" w:hAnsi="Arial" w:cs="Arial"/>
          <w:sz w:val="36"/>
          <w:szCs w:val="36"/>
        </w:rPr>
      </w:pPr>
      <w:r w:rsidRPr="00534CBD">
        <w:rPr>
          <w:rFonts w:asciiTheme="minorHAnsi" w:hAnsiTheme="minorHAnsi" w:cs="Arial"/>
          <w:b w:val="0"/>
        </w:rPr>
        <w:t xml:space="preserve">(20) </w:t>
      </w:r>
      <w:r w:rsidR="004D19C1" w:rsidRPr="00534CBD">
        <w:rPr>
          <w:rFonts w:ascii="Arial" w:hAnsi="Arial" w:cs="Arial"/>
          <w:sz w:val="36"/>
          <w:szCs w:val="36"/>
        </w:rPr>
        <w:t xml:space="preserve">Office of Fair Trading reports on foreign ownership of UK infrastructure </w:t>
      </w:r>
    </w:p>
    <w:p w:rsidR="004D19C1" w:rsidRDefault="00750753" w:rsidP="004D19C1">
      <w:pPr>
        <w:pStyle w:val="article-date"/>
        <w:rPr>
          <w:rFonts w:ascii="Arial" w:hAnsi="Arial" w:cs="Arial"/>
          <w:color w:val="797979"/>
          <w:sz w:val="17"/>
          <w:szCs w:val="17"/>
        </w:rPr>
      </w:pPr>
      <w:hyperlink r:id="rId612" w:tooltip="Find all articles published on Dec 4 2010 to the Business News section" w:history="1">
        <w:r w:rsidR="004D19C1">
          <w:rPr>
            <w:rStyle w:val="Hyperlink"/>
            <w:rFonts w:ascii="Arial" w:hAnsi="Arial" w:cs="Arial"/>
            <w:sz w:val="17"/>
            <w:szCs w:val="17"/>
          </w:rPr>
          <w:t>Dec 4 2010</w:t>
        </w:r>
      </w:hyperlink>
      <w:r w:rsidR="004D19C1">
        <w:rPr>
          <w:rFonts w:ascii="Arial" w:hAnsi="Arial" w:cs="Arial"/>
          <w:sz w:val="17"/>
          <w:szCs w:val="17"/>
        </w:rPr>
        <w:t xml:space="preserve"> Western Mail </w:t>
      </w:r>
    </w:p>
    <w:p w:rsidR="004D19C1" w:rsidRPr="00534CBD" w:rsidRDefault="004D19C1" w:rsidP="004D19C1">
      <w:pPr>
        <w:pStyle w:val="NormalWeb"/>
        <w:jc w:val="both"/>
        <w:rPr>
          <w:rFonts w:asciiTheme="minorHAnsi" w:hAnsiTheme="minorHAnsi" w:cs="Arial"/>
          <w:sz w:val="28"/>
          <w:szCs w:val="28"/>
        </w:rPr>
      </w:pPr>
      <w:r w:rsidRPr="00534CBD">
        <w:rPr>
          <w:rFonts w:asciiTheme="minorHAnsi" w:hAnsiTheme="minorHAnsi" w:cs="Arial"/>
          <w:sz w:val="28"/>
          <w:szCs w:val="28"/>
        </w:rPr>
        <w:lastRenderedPageBreak/>
        <w:t>MORE than a third of the UK’s infrastructure – including energy, water and transport – is under foreign ownership, the competition watchdog said yesterday. But the Office of Fair Trading (OFT) said foreign investment can boost competition and help drive down costs. Foreign ownership varies by sector, the OFT said, with rail being one of the least popular areas. Waste and airport sectors were more highly favoured by overseas companies and investors.</w:t>
      </w:r>
    </w:p>
    <w:p w:rsidR="004D19C1" w:rsidRPr="00534CBD" w:rsidRDefault="004D19C1" w:rsidP="004D19C1">
      <w:pPr>
        <w:pStyle w:val="NormalWeb"/>
        <w:jc w:val="both"/>
        <w:rPr>
          <w:rFonts w:asciiTheme="minorHAnsi" w:hAnsiTheme="minorHAnsi" w:cs="Arial"/>
          <w:sz w:val="28"/>
          <w:szCs w:val="28"/>
        </w:rPr>
      </w:pPr>
      <w:r w:rsidRPr="00534CBD">
        <w:rPr>
          <w:rFonts w:asciiTheme="minorHAnsi" w:hAnsiTheme="minorHAnsi" w:cs="Arial"/>
          <w:sz w:val="28"/>
          <w:szCs w:val="28"/>
        </w:rPr>
        <w:t>The OFT study aimed to map infrastructure ownership in the UK and provide reassurance to investors over competition. The Government expects some £200bn will be invested in the country’s infrastructure over the next five years, the OFT added. The OFT conducted the “stock-take” of infrastructure to clarify public understanding of ownership and to analyse the impact it has on the consumer.</w:t>
      </w:r>
    </w:p>
    <w:p w:rsidR="004D19C1" w:rsidRPr="00534CBD" w:rsidRDefault="004D19C1" w:rsidP="004D19C1">
      <w:pPr>
        <w:pStyle w:val="NormalWeb"/>
        <w:jc w:val="both"/>
        <w:rPr>
          <w:rFonts w:asciiTheme="minorHAnsi" w:hAnsiTheme="minorHAnsi" w:cs="Arial"/>
          <w:sz w:val="28"/>
          <w:szCs w:val="28"/>
        </w:rPr>
      </w:pPr>
      <w:r w:rsidRPr="00534CBD">
        <w:rPr>
          <w:rFonts w:asciiTheme="minorHAnsi" w:hAnsiTheme="minorHAnsi" w:cs="Arial"/>
          <w:sz w:val="28"/>
          <w:szCs w:val="28"/>
        </w:rPr>
        <w:t>The OFT said there were mixed findings on the impact of foreign ownership. On the one hand, there was evidence of improved productivity and profitability in certain sectors – but this contrasted with the potentially negative effects for local communities when new owners took steps to restructure the businesses they had acquired.</w:t>
      </w:r>
    </w:p>
    <w:p w:rsidR="00BC4B64" w:rsidRPr="00534CBD" w:rsidRDefault="00BC4B64" w:rsidP="00B9349E">
      <w:pPr>
        <w:pStyle w:val="Heading1"/>
        <w:rPr>
          <w:rFonts w:asciiTheme="minorHAnsi" w:hAnsiTheme="minorHAnsi" w:cs="Arial"/>
        </w:rPr>
      </w:pPr>
    </w:p>
    <w:p w:rsidR="00BC4B64" w:rsidRPr="00534CBD" w:rsidRDefault="00BC4B64" w:rsidP="00B9349E">
      <w:pPr>
        <w:pStyle w:val="Heading1"/>
        <w:rPr>
          <w:rFonts w:asciiTheme="minorHAnsi" w:hAnsiTheme="minorHAnsi" w:cs="Arial"/>
        </w:rPr>
      </w:pPr>
    </w:p>
    <w:p w:rsidR="00B9349E" w:rsidRPr="00534CBD" w:rsidRDefault="004D19C1" w:rsidP="00B9349E">
      <w:pPr>
        <w:pStyle w:val="Heading1"/>
        <w:rPr>
          <w:rFonts w:asciiTheme="minorHAnsi" w:hAnsiTheme="minorHAnsi" w:cs="Arial"/>
        </w:rPr>
      </w:pPr>
      <w:r w:rsidRPr="00534CBD">
        <w:rPr>
          <w:rFonts w:asciiTheme="minorHAnsi" w:hAnsiTheme="minorHAnsi" w:cs="Arial"/>
        </w:rPr>
        <w:t xml:space="preserve">(21) </w:t>
      </w:r>
      <w:r w:rsidR="00B9349E" w:rsidRPr="00534CBD">
        <w:rPr>
          <w:rFonts w:asciiTheme="minorHAnsi" w:hAnsiTheme="minorHAnsi" w:cs="Arial"/>
        </w:rPr>
        <w:t xml:space="preserve">Gillan pitches for Wales’ first trade mission to Bangladesh </w:t>
      </w:r>
    </w:p>
    <w:p w:rsidR="00B9349E" w:rsidRPr="00534CBD" w:rsidRDefault="00750753" w:rsidP="00B9349E">
      <w:pPr>
        <w:pStyle w:val="article-date"/>
        <w:rPr>
          <w:rFonts w:ascii="Arial" w:hAnsi="Arial" w:cs="Arial"/>
          <w:color w:val="auto"/>
          <w:sz w:val="17"/>
          <w:szCs w:val="17"/>
        </w:rPr>
      </w:pPr>
      <w:hyperlink r:id="rId613" w:tooltip="Find all articles published on Dec 4 2010 to the Business News section" w:history="1">
        <w:r w:rsidR="00B9349E" w:rsidRPr="00534CBD">
          <w:rPr>
            <w:rStyle w:val="Hyperlink"/>
            <w:rFonts w:ascii="Arial" w:hAnsi="Arial" w:cs="Arial"/>
            <w:color w:val="auto"/>
            <w:sz w:val="17"/>
            <w:szCs w:val="17"/>
          </w:rPr>
          <w:t>Dec 4 2010</w:t>
        </w:r>
      </w:hyperlink>
      <w:r w:rsidR="00B9349E" w:rsidRPr="00534CBD">
        <w:rPr>
          <w:rFonts w:ascii="Arial" w:hAnsi="Arial" w:cs="Arial"/>
          <w:color w:val="auto"/>
          <w:sz w:val="17"/>
          <w:szCs w:val="17"/>
        </w:rPr>
        <w:t xml:space="preserve"> by Rhodri Evans, Western Mail </w:t>
      </w:r>
    </w:p>
    <w:p w:rsidR="004D19C1" w:rsidRPr="00534CBD" w:rsidRDefault="004D19C1" w:rsidP="004D19C1">
      <w:pPr>
        <w:pStyle w:val="NormalWeb"/>
        <w:jc w:val="both"/>
        <w:rPr>
          <w:rFonts w:asciiTheme="minorHAnsi" w:hAnsiTheme="minorHAnsi" w:cs="Arial"/>
          <w:sz w:val="28"/>
          <w:szCs w:val="28"/>
        </w:rPr>
      </w:pPr>
      <w:r w:rsidRPr="00534CBD">
        <w:rPr>
          <w:rFonts w:asciiTheme="minorHAnsi" w:hAnsiTheme="minorHAnsi" w:cs="Arial"/>
          <w:sz w:val="28"/>
          <w:szCs w:val="28"/>
        </w:rPr>
        <w:t>SECRETARY of State for Wales Cheryl Gillan is backing the idea of a trade mission to Bangladesh. Following a meeting with representatives from Wales’ Bangladesh Chamber of Commerce, she agreed to explore the possibility of a trade mission to Bangladesh with Whitehall colleagues. The trade mission would encourage Welsh companies and Welsh Bangladeshi entrepreneurs to utilise the trade links between both countries.</w:t>
      </w:r>
    </w:p>
    <w:p w:rsidR="004D19C1" w:rsidRPr="00534CBD" w:rsidRDefault="004D19C1" w:rsidP="004D19C1">
      <w:pPr>
        <w:pStyle w:val="NormalWeb"/>
        <w:jc w:val="both"/>
        <w:rPr>
          <w:rFonts w:asciiTheme="minorHAnsi" w:hAnsiTheme="minorHAnsi" w:cs="Arial"/>
          <w:sz w:val="28"/>
          <w:szCs w:val="28"/>
        </w:rPr>
      </w:pPr>
      <w:r w:rsidRPr="00534CBD">
        <w:rPr>
          <w:rFonts w:asciiTheme="minorHAnsi" w:hAnsiTheme="minorHAnsi" w:cs="Arial"/>
          <w:sz w:val="28"/>
          <w:szCs w:val="28"/>
        </w:rPr>
        <w:t xml:space="preserve">Mrs Gillan said: “It was a really constructive meeting with representatives from Wales’ Bangladesh Chamber of Commerce and it gave me the opportunity to hear more about their work on strengthening the links between Wales and </w:t>
      </w:r>
      <w:r w:rsidRPr="00534CBD">
        <w:rPr>
          <w:rFonts w:asciiTheme="minorHAnsi" w:hAnsiTheme="minorHAnsi" w:cs="Arial"/>
          <w:sz w:val="28"/>
          <w:szCs w:val="28"/>
        </w:rPr>
        <w:lastRenderedPageBreak/>
        <w:t>Bangladesh. “Wales has a long history of successful international trade and investment and I have agreed to explore, together with colleagues from UKTI and the Foreign and Commonwealth Office, the possibility of the first ever Welsh trade mission to Bangladesh. There is a large scope to establish foreign trade links with Welsh businesses and I will also be discussing the possibility of a trade mission with Welsh Assembly Government Ministers.” She said it would be great for the Welsh economy.</w:t>
      </w:r>
    </w:p>
    <w:p w:rsidR="00575783" w:rsidRPr="00534CBD" w:rsidRDefault="00934EEE" w:rsidP="00575783">
      <w:pPr>
        <w:pStyle w:val="Heading1"/>
        <w:rPr>
          <w:rFonts w:asciiTheme="minorHAnsi" w:hAnsiTheme="minorHAnsi" w:cs="Arial"/>
        </w:rPr>
      </w:pPr>
      <w:r w:rsidRPr="00534CBD">
        <w:rPr>
          <w:rFonts w:asciiTheme="minorHAnsi" w:hAnsiTheme="minorHAnsi" w:cs="Arial"/>
        </w:rPr>
        <w:t xml:space="preserve">(22) </w:t>
      </w:r>
      <w:r w:rsidR="00575783" w:rsidRPr="00534CBD">
        <w:rPr>
          <w:rFonts w:asciiTheme="minorHAnsi" w:hAnsiTheme="minorHAnsi" w:cs="Arial"/>
        </w:rPr>
        <w:t xml:space="preserve">Anti-blast boxers for army win award for innovation </w:t>
      </w:r>
    </w:p>
    <w:p w:rsidR="00575783" w:rsidRPr="00534CBD" w:rsidRDefault="00750753" w:rsidP="00575783">
      <w:pPr>
        <w:pStyle w:val="article-date"/>
        <w:rPr>
          <w:rFonts w:ascii="Arial" w:hAnsi="Arial" w:cs="Arial"/>
          <w:color w:val="auto"/>
          <w:sz w:val="17"/>
          <w:szCs w:val="17"/>
        </w:rPr>
      </w:pPr>
      <w:hyperlink r:id="rId614" w:tooltip="Find all articles published on Dec 4 2010 to the Business News section" w:history="1">
        <w:r w:rsidR="00575783" w:rsidRPr="00534CBD">
          <w:rPr>
            <w:rStyle w:val="Hyperlink"/>
            <w:rFonts w:ascii="Arial" w:hAnsi="Arial" w:cs="Arial"/>
            <w:color w:val="auto"/>
            <w:sz w:val="17"/>
            <w:szCs w:val="17"/>
          </w:rPr>
          <w:t>Dec 4 2010</w:t>
        </w:r>
      </w:hyperlink>
      <w:r w:rsidR="00575783" w:rsidRPr="00534CBD">
        <w:rPr>
          <w:rFonts w:ascii="Arial" w:hAnsi="Arial" w:cs="Arial"/>
          <w:color w:val="auto"/>
          <w:sz w:val="17"/>
          <w:szCs w:val="17"/>
        </w:rPr>
        <w:t xml:space="preserve"> by Rhodri Evans, Western Mail </w:t>
      </w:r>
    </w:p>
    <w:p w:rsidR="00575783" w:rsidRPr="00534CBD" w:rsidRDefault="00575783" w:rsidP="00575783">
      <w:pPr>
        <w:pStyle w:val="NormalWeb"/>
        <w:jc w:val="both"/>
        <w:rPr>
          <w:rFonts w:asciiTheme="minorHAnsi" w:hAnsiTheme="minorHAnsi" w:cs="Arial"/>
          <w:sz w:val="28"/>
          <w:szCs w:val="28"/>
        </w:rPr>
      </w:pPr>
      <w:r w:rsidRPr="00534CBD">
        <w:rPr>
          <w:rFonts w:asciiTheme="minorHAnsi" w:hAnsiTheme="minorHAnsi" w:cs="Arial"/>
          <w:sz w:val="28"/>
          <w:szCs w:val="28"/>
        </w:rPr>
        <w:t>A CARDIFF-BASED company has won an award for innovation for boxer shorts which protect soldiers against blast injuries. BCB International won the Wales Quality Centre’s Wales Innovation Award at a presentation ceremony held at Cardiff City Hall. Recently published data from the Ministry of Defence shows that in the first nine months of 2010 more troops suffered serious injuries in explosions in Afghanistan than the whole of 2009. Significant among the injuries caused by homemade bombs, known as IEDs, are those to the groin area which is under-protected by normal body armour. Andrew Howell, the managing director of Cardiff-based BCB International said: “We are absolutely delighted to receive this award in recognition of our innovative Blast Boxers.</w:t>
      </w:r>
    </w:p>
    <w:p w:rsidR="007972F1" w:rsidRPr="00E06096" w:rsidRDefault="007972F1" w:rsidP="007972F1">
      <w:pPr>
        <w:pStyle w:val="Heading1"/>
        <w:jc w:val="both"/>
        <w:rPr>
          <w:rFonts w:ascii="Calibri" w:hAnsi="Calibri"/>
          <w:u w:val="single"/>
        </w:rPr>
      </w:pPr>
      <w:r w:rsidRPr="00E06096">
        <w:rPr>
          <w:rFonts w:ascii="Calibri" w:hAnsi="Calibri"/>
          <w:u w:val="single"/>
        </w:rPr>
        <w:t>The Western Mail (continued…)</w:t>
      </w:r>
    </w:p>
    <w:p w:rsidR="007972F1" w:rsidRPr="00C44C5F" w:rsidRDefault="007972F1" w:rsidP="007972F1">
      <w:pPr>
        <w:pStyle w:val="Heading1"/>
        <w:jc w:val="both"/>
        <w:rPr>
          <w:rFonts w:ascii="Calibri" w:hAnsi="Calibri"/>
        </w:rPr>
      </w:pPr>
      <w:r w:rsidRPr="00C44C5F">
        <w:rPr>
          <w:rFonts w:ascii="Calibri" w:hAnsi="Calibri"/>
        </w:rPr>
        <w:t>(</w:t>
      </w:r>
      <w:r>
        <w:rPr>
          <w:rFonts w:ascii="Calibri" w:hAnsi="Calibri"/>
        </w:rPr>
        <w:t>23</w:t>
      </w:r>
      <w:r w:rsidRPr="00C44C5F">
        <w:rPr>
          <w:rFonts w:ascii="Calibri" w:hAnsi="Calibri"/>
        </w:rPr>
        <w:t>) John Lewis reports subdued performance</w:t>
      </w:r>
    </w:p>
    <w:p w:rsidR="007972F1" w:rsidRDefault="007972F1" w:rsidP="007972F1">
      <w:pPr>
        <w:pStyle w:val="stand-first-alone"/>
      </w:pPr>
      <w:r>
        <w:t>Sales results at John Lewis increase retail nervousness before Christmas</w:t>
      </w:r>
    </w:p>
    <w:p w:rsidR="007972F1" w:rsidRDefault="00750753" w:rsidP="007972F1">
      <w:pPr>
        <w:pStyle w:val="stand-first-alone"/>
      </w:pPr>
      <w:hyperlink r:id="rId615" w:history="1">
        <w:r w:rsidR="007972F1">
          <w:rPr>
            <w:rStyle w:val="Hyperlink"/>
          </w:rPr>
          <w:t>Zoe Wood</w:t>
        </w:r>
      </w:hyperlink>
      <w:r w:rsidR="007972F1">
        <w:t xml:space="preserve"> </w:t>
      </w:r>
      <w:hyperlink r:id="rId616" w:history="1">
        <w:r w:rsidR="007972F1">
          <w:rPr>
            <w:rStyle w:val="Hyperlink"/>
          </w:rPr>
          <w:t>guardian.co.uk</w:t>
        </w:r>
      </w:hyperlink>
      <w:r w:rsidR="007972F1">
        <w:t xml:space="preserve">, Friday 12 November 2010 19.54 GMT </w:t>
      </w:r>
    </w:p>
    <w:p w:rsidR="007972F1" w:rsidRPr="00C44C5F" w:rsidRDefault="007972F1" w:rsidP="007972F1">
      <w:pPr>
        <w:jc w:val="both"/>
        <w:rPr>
          <w:rFonts w:ascii="Calibri" w:hAnsi="Calibri"/>
          <w:sz w:val="28"/>
          <w:szCs w:val="28"/>
        </w:rPr>
      </w:pPr>
      <w:r w:rsidRPr="00C44C5F">
        <w:rPr>
          <w:rFonts w:ascii="Calibri" w:hAnsi="Calibri"/>
          <w:sz w:val="28"/>
          <w:szCs w:val="28"/>
        </w:rPr>
        <w:t xml:space="preserve">John Lewis's latest ad – but there are now worries about Christmas. Photograph: John Lewis/PA </w:t>
      </w:r>
    </w:p>
    <w:p w:rsidR="007972F1" w:rsidRPr="00C44C5F" w:rsidRDefault="00750753" w:rsidP="007972F1">
      <w:pPr>
        <w:pStyle w:val="NormalWeb"/>
        <w:jc w:val="both"/>
        <w:rPr>
          <w:rFonts w:ascii="Calibri" w:hAnsi="Calibri"/>
          <w:sz w:val="28"/>
          <w:szCs w:val="28"/>
        </w:rPr>
      </w:pPr>
      <w:hyperlink r:id="rId617" w:tooltip="More from guardian.co.uk on John Lewis" w:history="1">
        <w:r w:rsidR="007972F1" w:rsidRPr="00C44C5F">
          <w:rPr>
            <w:rStyle w:val="Hyperlink"/>
            <w:rFonts w:ascii="Calibri" w:hAnsi="Calibri"/>
            <w:sz w:val="28"/>
            <w:szCs w:val="28"/>
          </w:rPr>
          <w:t>John Lewis</w:t>
        </w:r>
      </w:hyperlink>
      <w:r w:rsidR="007972F1" w:rsidRPr="00C44C5F">
        <w:rPr>
          <w:rFonts w:ascii="Calibri" w:hAnsi="Calibri"/>
          <w:sz w:val="28"/>
          <w:szCs w:val="28"/>
        </w:rPr>
        <w:t xml:space="preserve"> added to the gloom in the retail sector today by warning that recent trading had been "subdued", particularly in the regions.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lastRenderedPageBreak/>
        <w:t>After a "bumper" half-term week, Helen Keppel-Compton, the retailer's head of multi-channel content, said sales "dipped" in the middle of last week with its Newcastle and Glasgow stores down 11% and 3% respectively.</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John Lewis's sales are still ahead of last year and were up 5.4% in the week to 6 November, aided by strong pockets of performance from London's Peter Jones store, the Leicester and Cambridge branches and its internet arm. But growth has slowed rapidly.</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Howard Archer, economist at IHS Global Insight, said: "The subdued sales growth in the latest week trading is likely to increase the nervousness of retailers as the critical Christmas sales season looms."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John Lewis's update comes in the wake of a warning from the fashion chain New Look that it is also finding trading more difficult. Its like-for-like sales were down 4.5% in the six months to 25 September – its worst performance in two years.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John Lewis said sales of its Christmas lines, which include decorations and other items, were already up 15%. Technology also did well, up 4% thanks to strong sales of the Kindle e-reader, which Keppel-Compton said had taken off "like a rocket", and 3D televisions. Online sales were 36% higher than last year.</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The retailer will screen its Christmas television advertisement for the first time tomorrow night, during the X Factor. The bookmaker William Hill is offering 10-1 that the advert's soundtrack – a version of Elton John's hit Your Song by the Brit Award winner Ellie Goulding – will be Christmas number one.</w:t>
      </w:r>
    </w:p>
    <w:p w:rsidR="007972F1" w:rsidRDefault="007972F1" w:rsidP="007972F1">
      <w:pPr>
        <w:pStyle w:val="Heading1"/>
      </w:pPr>
      <w:r>
        <w:t xml:space="preserve">(24) BHP Billiton and </w:t>
      </w:r>
      <w:smartTag w:uri="urn:schemas-microsoft-com:office:smarttags" w:element="place">
        <w:r>
          <w:t>Rio</w:t>
        </w:r>
      </w:smartTag>
      <w:r>
        <w:t xml:space="preserve"> Tinto face investor rebellion over failed mergers</w:t>
      </w:r>
    </w:p>
    <w:p w:rsidR="007972F1" w:rsidRPr="00C03103" w:rsidRDefault="007972F1" w:rsidP="007972F1">
      <w:pPr>
        <w:pStyle w:val="Heading1"/>
        <w:rPr>
          <w:b w:val="0"/>
          <w:sz w:val="24"/>
        </w:rPr>
      </w:pPr>
      <w:r w:rsidRPr="00C03103">
        <w:rPr>
          <w:b w:val="0"/>
          <w:sz w:val="24"/>
        </w:rPr>
        <w:t>Rio Tinto will announce higher dividend payouts for 2011 Mining firms have up to $20bn of excess cash a year</w:t>
      </w:r>
    </w:p>
    <w:p w:rsidR="007972F1" w:rsidRPr="00C03103" w:rsidRDefault="00750753" w:rsidP="007972F1">
      <w:pPr>
        <w:pStyle w:val="Heading1"/>
        <w:rPr>
          <w:b w:val="0"/>
          <w:sz w:val="24"/>
        </w:rPr>
      </w:pPr>
      <w:hyperlink r:id="rId618" w:history="1">
        <w:r w:rsidR="007972F1" w:rsidRPr="00C03103">
          <w:rPr>
            <w:rStyle w:val="Hyperlink"/>
            <w:b w:val="0"/>
            <w:sz w:val="24"/>
          </w:rPr>
          <w:t>Richard Wachman</w:t>
        </w:r>
      </w:hyperlink>
      <w:r w:rsidR="007972F1">
        <w:rPr>
          <w:b w:val="0"/>
          <w:sz w:val="24"/>
        </w:rPr>
        <w:t xml:space="preserve"> </w:t>
      </w:r>
      <w:hyperlink r:id="rId619" w:history="1">
        <w:r w:rsidR="007972F1" w:rsidRPr="00C03103">
          <w:rPr>
            <w:rStyle w:val="Hyperlink"/>
            <w:b w:val="0"/>
            <w:sz w:val="24"/>
          </w:rPr>
          <w:t>The Observer</w:t>
        </w:r>
      </w:hyperlink>
      <w:r w:rsidR="007972F1" w:rsidRPr="00C03103">
        <w:rPr>
          <w:b w:val="0"/>
          <w:sz w:val="24"/>
        </w:rPr>
        <w:t xml:space="preserve">, Sunday 21 November 2010 </w:t>
      </w:r>
    </w:p>
    <w:p w:rsidR="007972F1" w:rsidRPr="00C44C5F" w:rsidRDefault="007972F1" w:rsidP="007972F1">
      <w:pPr>
        <w:jc w:val="both"/>
        <w:rPr>
          <w:rFonts w:ascii="Calibri" w:hAnsi="Calibri"/>
          <w:sz w:val="28"/>
          <w:szCs w:val="28"/>
        </w:rPr>
      </w:pPr>
      <w:r w:rsidRPr="00C44C5F">
        <w:rPr>
          <w:rFonts w:ascii="Calibri" w:hAnsi="Calibri"/>
          <w:sz w:val="28"/>
          <w:szCs w:val="28"/>
        </w:rPr>
        <w:t xml:space="preserve">Investors in mining firms such as BHP Billiton call for investment in existing projects rather than chase acquisitions that face regulatory scrutiny. Photograph Tim Wimborne/Reuters </w:t>
      </w:r>
    </w:p>
    <w:p w:rsidR="007972F1" w:rsidRPr="00C44C5F" w:rsidRDefault="00750753" w:rsidP="007972F1">
      <w:pPr>
        <w:pStyle w:val="NormalWeb"/>
        <w:jc w:val="both"/>
        <w:rPr>
          <w:rFonts w:ascii="Calibri" w:hAnsi="Calibri"/>
          <w:sz w:val="28"/>
          <w:szCs w:val="28"/>
        </w:rPr>
      </w:pPr>
      <w:hyperlink r:id="rId620" w:tooltip="More from guardian.co.uk on BHP Billiton" w:history="1">
        <w:r w:rsidR="007972F1" w:rsidRPr="00C44C5F">
          <w:rPr>
            <w:rStyle w:val="Hyperlink"/>
            <w:rFonts w:ascii="Calibri" w:hAnsi="Calibri"/>
            <w:sz w:val="28"/>
            <w:szCs w:val="28"/>
          </w:rPr>
          <w:t>BHP Billiton</w:t>
        </w:r>
      </w:hyperlink>
      <w:r w:rsidR="007972F1" w:rsidRPr="00C44C5F">
        <w:rPr>
          <w:rFonts w:ascii="Calibri" w:hAnsi="Calibri"/>
          <w:sz w:val="28"/>
          <w:szCs w:val="28"/>
        </w:rPr>
        <w:t xml:space="preserve">, the world's largest </w:t>
      </w:r>
      <w:hyperlink r:id="rId621" w:tooltip="More from guardian.co.uk on Mining" w:history="1">
        <w:r w:rsidR="007972F1" w:rsidRPr="00C44C5F">
          <w:rPr>
            <w:rStyle w:val="Hyperlink"/>
            <w:rFonts w:ascii="Calibri" w:hAnsi="Calibri"/>
            <w:sz w:val="28"/>
            <w:szCs w:val="28"/>
          </w:rPr>
          <w:t>mining</w:t>
        </w:r>
      </w:hyperlink>
      <w:r w:rsidR="007972F1" w:rsidRPr="00C44C5F">
        <w:rPr>
          <w:rFonts w:ascii="Calibri" w:hAnsi="Calibri"/>
          <w:sz w:val="28"/>
          <w:szCs w:val="28"/>
        </w:rPr>
        <w:t xml:space="preserve"> company, is under fire from shareholders for refusing to rule out another mega-merger in the wake of its failed £24bn bid for Potash Corporation of Canada.</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One investor told the </w:t>
      </w:r>
      <w:r w:rsidRPr="00C44C5F">
        <w:rPr>
          <w:rStyle w:val="Emphasis"/>
          <w:rFonts w:ascii="Calibri" w:hAnsi="Calibri"/>
          <w:sz w:val="28"/>
          <w:szCs w:val="28"/>
        </w:rPr>
        <w:t>Observer</w:t>
      </w:r>
      <w:r w:rsidRPr="00C44C5F">
        <w:rPr>
          <w:rFonts w:ascii="Calibri" w:hAnsi="Calibri"/>
          <w:sz w:val="28"/>
          <w:szCs w:val="28"/>
        </w:rPr>
        <w:t xml:space="preserve"> that BHP was "deluded" if it thought shareholders would support another big deal after the failure of three major transactions in as many years. Two out of three have run into the ground due to opposition from regulators.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Shareholders are up in arms over remarks made last week by </w:t>
      </w:r>
      <w:hyperlink r:id="rId622" w:history="1">
        <w:r w:rsidRPr="00C44C5F">
          <w:rPr>
            <w:rStyle w:val="Hyperlink"/>
            <w:rFonts w:ascii="Calibri" w:hAnsi="Calibri"/>
            <w:sz w:val="28"/>
            <w:szCs w:val="28"/>
          </w:rPr>
          <w:t>BHP chairman Jac Nasser</w:t>
        </w:r>
      </w:hyperlink>
      <w:r w:rsidRPr="00C44C5F">
        <w:rPr>
          <w:rFonts w:ascii="Calibri" w:hAnsi="Calibri"/>
          <w:sz w:val="28"/>
          <w:szCs w:val="28"/>
        </w:rPr>
        <w:t>, who told the company's annual meeting in Perth that "for me, the juice is worth the squeeze on every one of those", referring to a series of large deals that never came to fruition. Nasser, a former chief executive of Ford Motor Company added: "Don't look to us to be chasing smaller acquisitions of lower quality."</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The mining majors are generating between $10bn (£6.2bn) and $20bn of excess cash a year, according to analysts, thanks to soaring commodity prices.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But shareholders want the money to be invested in existing mining projects and distributed via higher dividends rather than see "large-scale acquisitions that face intense public scrutiny".</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BHP has spent hundreds of millions on aborted transactions, paying fees to advisers at investment banks "who must be rubbing their hands with glee," said one investor.</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"Although past deals have made the mining majors the success stories they are today, not all transactions work," says Charles Kernot, mining analyst at Evolution Securities.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Kernot said </w:t>
      </w:r>
      <w:hyperlink r:id="rId623" w:tooltip="More from guardian.co.uk on Rio Tinto" w:history="1">
        <w:r w:rsidRPr="00C44C5F">
          <w:rPr>
            <w:rStyle w:val="Hyperlink"/>
            <w:rFonts w:ascii="Calibri" w:hAnsi="Calibri"/>
            <w:sz w:val="28"/>
            <w:szCs w:val="28"/>
          </w:rPr>
          <w:t>Rio Tinto</w:t>
        </w:r>
      </w:hyperlink>
      <w:r w:rsidRPr="00C44C5F">
        <w:rPr>
          <w:rFonts w:ascii="Calibri" w:hAnsi="Calibri"/>
          <w:sz w:val="28"/>
          <w:szCs w:val="28"/>
        </w:rPr>
        <w:t>'s acquisition of aluminium producer Alcan at the height of the credit boom had "almost bankrupted the company… and even now, Rio isn't making much of a return on its Alcan investment".</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Rio's chief executive </w:t>
      </w:r>
      <w:hyperlink r:id="rId624" w:tooltip="More from guardian.co.uk on Tom Albanese" w:history="1">
        <w:r w:rsidRPr="00C44C5F">
          <w:rPr>
            <w:rStyle w:val="Hyperlink"/>
            <w:rFonts w:ascii="Calibri" w:hAnsi="Calibri"/>
            <w:sz w:val="28"/>
            <w:szCs w:val="28"/>
          </w:rPr>
          <w:t>Tom Albanese</w:t>
        </w:r>
      </w:hyperlink>
      <w:r w:rsidRPr="00C44C5F">
        <w:rPr>
          <w:rFonts w:ascii="Calibri" w:hAnsi="Calibri"/>
          <w:sz w:val="28"/>
          <w:szCs w:val="28"/>
        </w:rPr>
        <w:t xml:space="preserve"> will seek to appease his critics this week when he announces plans for a big increase in capital expenditure in Australia and higher dividend payouts from 2011.</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He will rule out plans for a major purchase, although "bolt-on acquisitions" are on the cards, which he defines as deals worth less than $10bn.</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lastRenderedPageBreak/>
        <w:t>Expanding via acquisition has always been an appealing prospect for miners as it is often cheaper to acquire competitors than develop new mines from scratch.</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BHP has been one of the fast-growing companies following its merger with Billiton in 2001, but under chief executive Marius Kloppers the company's expansion plans have stalled.</w:t>
      </w:r>
    </w:p>
    <w:p w:rsidR="007972F1" w:rsidRPr="00C44C5F" w:rsidRDefault="00750753" w:rsidP="007972F1">
      <w:pPr>
        <w:pStyle w:val="NormalWeb"/>
        <w:jc w:val="both"/>
        <w:rPr>
          <w:rFonts w:ascii="Calibri" w:hAnsi="Calibri"/>
          <w:sz w:val="28"/>
          <w:szCs w:val="28"/>
        </w:rPr>
      </w:pPr>
      <w:hyperlink r:id="rId625" w:tooltip="How a $130bn mining mega-merger vanished " w:history="1">
        <w:r w:rsidR="007972F1" w:rsidRPr="00C44C5F">
          <w:rPr>
            <w:rStyle w:val="Hyperlink"/>
            <w:rFonts w:ascii="Calibri" w:hAnsi="Calibri"/>
            <w:sz w:val="28"/>
            <w:szCs w:val="28"/>
          </w:rPr>
          <w:t>It was forced to pull a hostile bid for Rio in the wake of the global financial crisis</w:t>
        </w:r>
      </w:hyperlink>
      <w:r w:rsidR="007972F1" w:rsidRPr="00C44C5F">
        <w:rPr>
          <w:rFonts w:ascii="Calibri" w:hAnsi="Calibri"/>
          <w:sz w:val="28"/>
          <w:szCs w:val="28"/>
        </w:rPr>
        <w:t>; then last month, BHP and Rio withdrew a joint venture proposal to create the world's biggest iron ore exporter in Western Australia – following pressure from regulators.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The final blow came a week ago when the </w:t>
      </w:r>
      <w:hyperlink r:id="rId626" w:tooltip="BHP Billiton abandons bid for Canadian Potash " w:history="1">
        <w:r w:rsidRPr="00C44C5F">
          <w:rPr>
            <w:rStyle w:val="Hyperlink"/>
            <w:rFonts w:ascii="Calibri" w:hAnsi="Calibri"/>
            <w:sz w:val="28"/>
            <w:szCs w:val="28"/>
          </w:rPr>
          <w:t>Canadian government blocked BHP's bid for Potash</w:t>
        </w:r>
      </w:hyperlink>
      <w:r w:rsidRPr="00C44C5F">
        <w:rPr>
          <w:rFonts w:ascii="Calibri" w:hAnsi="Calibri"/>
          <w:sz w:val="28"/>
          <w:szCs w:val="28"/>
        </w:rPr>
        <w:t>, saying it was not in the national interest, sparking concern about the rise of protectionism.</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BHP's corporate failures have cost the company £545m in fees, a sum that is greater than the market value of most medium-sized public companies.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BHP last week agreed to buy back the remaining $4.2bn worth of shares from a $13bn programme that it suspended during its bid for Rio in 2007.</w:t>
      </w:r>
    </w:p>
    <w:p w:rsidR="007972F1" w:rsidRDefault="007972F1" w:rsidP="007972F1">
      <w:pPr>
        <w:pStyle w:val="NormalWeb"/>
        <w:jc w:val="both"/>
        <w:rPr>
          <w:rFonts w:ascii="Calibri" w:hAnsi="Calibri"/>
          <w:sz w:val="28"/>
          <w:szCs w:val="28"/>
        </w:rPr>
      </w:pPr>
      <w:r w:rsidRPr="00C44C5F">
        <w:rPr>
          <w:rFonts w:ascii="Calibri" w:hAnsi="Calibri"/>
          <w:sz w:val="28"/>
          <w:szCs w:val="28"/>
        </w:rPr>
        <w:t>But investors want a significantly higher dividend to soak up cash, arguing that payouts are a better way to underpin stock prices than buybacks.</w:t>
      </w:r>
    </w:p>
    <w:p w:rsidR="007972F1" w:rsidRPr="00C44C5F" w:rsidRDefault="007972F1" w:rsidP="007972F1">
      <w:pPr>
        <w:pStyle w:val="NormalWeb"/>
        <w:jc w:val="both"/>
        <w:rPr>
          <w:rFonts w:ascii="Calibri" w:hAnsi="Calibri"/>
          <w:sz w:val="28"/>
          <w:szCs w:val="28"/>
        </w:rPr>
      </w:pPr>
      <w:r w:rsidRPr="00C44C5F">
        <w:rPr>
          <w:rFonts w:ascii="Calibri" w:hAnsi="Calibri"/>
          <w:sz w:val="28"/>
          <w:szCs w:val="28"/>
        </w:rPr>
        <w:t xml:space="preserve">Kernot says leading mining companies could become more like pharmaceutical groups, which have begun paying much higher dividends following the decline of large-scale merger activity. The dividend yield on </w:t>
      </w:r>
      <w:hyperlink r:id="rId627" w:tooltip="More from guardian.co.uk on GlaxoSmithKline" w:history="1">
        <w:r w:rsidRPr="00C44C5F">
          <w:rPr>
            <w:rStyle w:val="Hyperlink"/>
            <w:rFonts w:ascii="Calibri" w:hAnsi="Calibri"/>
            <w:sz w:val="28"/>
            <w:szCs w:val="28"/>
          </w:rPr>
          <w:t>GlaxoSmithKline</w:t>
        </w:r>
      </w:hyperlink>
      <w:r w:rsidRPr="00C44C5F">
        <w:rPr>
          <w:rFonts w:ascii="Calibri" w:hAnsi="Calibri"/>
          <w:sz w:val="28"/>
          <w:szCs w:val="28"/>
        </w:rPr>
        <w:t>'s shares is more than 5%, against 1% in 2000.</w:t>
      </w:r>
    </w:p>
    <w:p w:rsidR="007972F1" w:rsidRPr="00440EF5" w:rsidRDefault="007972F1" w:rsidP="007972F1">
      <w:pPr>
        <w:pStyle w:val="Heading1"/>
        <w:jc w:val="both"/>
        <w:rPr>
          <w:rFonts w:ascii="Calibri" w:hAnsi="Calibri"/>
        </w:rPr>
      </w:pPr>
      <w:r w:rsidRPr="00440EF5">
        <w:rPr>
          <w:rFonts w:ascii="Calibri" w:hAnsi="Calibri"/>
        </w:rPr>
        <w:t>(</w:t>
      </w:r>
      <w:r>
        <w:rPr>
          <w:rFonts w:ascii="Calibri" w:hAnsi="Calibri"/>
        </w:rPr>
        <w:t>25</w:t>
      </w:r>
      <w:r w:rsidRPr="00440EF5">
        <w:rPr>
          <w:rFonts w:ascii="Calibri" w:hAnsi="Calibri"/>
        </w:rPr>
        <w:t>) Sainsbury's and Best Buy set up Channel Island websites to beat VAT on sales of CDs and DVDs</w:t>
      </w:r>
    </w:p>
    <w:p w:rsidR="007972F1" w:rsidRDefault="007972F1" w:rsidP="007972F1">
      <w:pPr>
        <w:pStyle w:val="stand-first-alone"/>
      </w:pPr>
      <w:r>
        <w:t>Retailers join growing list of companies exploiting an EU tax relief loophole on goods under £18</w:t>
      </w:r>
      <w:hyperlink r:id="rId628" w:history="1">
        <w:r>
          <w:rPr>
            <w:rStyle w:val="Hyperlink"/>
          </w:rPr>
          <w:t>Simon Bowers</w:t>
        </w:r>
      </w:hyperlink>
      <w:r>
        <w:t xml:space="preserve"> </w:t>
      </w:r>
      <w:hyperlink r:id="rId629" w:history="1">
        <w:r>
          <w:rPr>
            <w:rStyle w:val="Hyperlink"/>
          </w:rPr>
          <w:t>The Observer</w:t>
        </w:r>
      </w:hyperlink>
      <w:r>
        <w:t xml:space="preserve">, Sunday 21 November 2010 </w:t>
      </w:r>
    </w:p>
    <w:p w:rsidR="007972F1" w:rsidRPr="00440EF5" w:rsidRDefault="007972F1" w:rsidP="007972F1">
      <w:pPr>
        <w:jc w:val="both"/>
        <w:rPr>
          <w:rFonts w:ascii="Calibri" w:hAnsi="Calibri"/>
          <w:sz w:val="28"/>
          <w:szCs w:val="28"/>
        </w:rPr>
      </w:pPr>
      <w:r w:rsidRPr="00440EF5">
        <w:rPr>
          <w:rFonts w:ascii="Calibri" w:hAnsi="Calibri"/>
          <w:sz w:val="28"/>
          <w:szCs w:val="28"/>
        </w:rPr>
        <w:t xml:space="preserve">Sainsbury's store is the latest retailer to launch a CD and DVD website on the Channel Islands that takes advantage of a VAT loophole. Other retailers trading </w:t>
      </w:r>
      <w:r w:rsidRPr="00440EF5">
        <w:rPr>
          <w:rFonts w:ascii="Calibri" w:hAnsi="Calibri"/>
          <w:sz w:val="28"/>
          <w:szCs w:val="28"/>
        </w:rPr>
        <w:lastRenderedPageBreak/>
        <w:t xml:space="preserve">from the islands include Tesco, Amazon, ASDA and HMV. Photograph: Andrew Parsons/PA </w:t>
      </w:r>
    </w:p>
    <w:p w:rsidR="007972F1" w:rsidRPr="00440EF5" w:rsidRDefault="00750753" w:rsidP="007972F1">
      <w:pPr>
        <w:pStyle w:val="NormalWeb"/>
        <w:jc w:val="both"/>
        <w:rPr>
          <w:rFonts w:ascii="Calibri" w:hAnsi="Calibri"/>
          <w:sz w:val="28"/>
          <w:szCs w:val="28"/>
        </w:rPr>
      </w:pPr>
      <w:hyperlink r:id="rId630" w:tooltip="More from guardian.co.uk on J Sainsbury" w:history="1">
        <w:r w:rsidR="007972F1" w:rsidRPr="00440EF5">
          <w:rPr>
            <w:rStyle w:val="Hyperlink"/>
            <w:rFonts w:ascii="Calibri" w:hAnsi="Calibri"/>
            <w:sz w:val="28"/>
            <w:szCs w:val="28"/>
          </w:rPr>
          <w:t>J Sainsbury</w:t>
        </w:r>
      </w:hyperlink>
      <w:r w:rsidR="007972F1" w:rsidRPr="00440EF5">
        <w:rPr>
          <w:rFonts w:ascii="Calibri" w:hAnsi="Calibri"/>
          <w:sz w:val="28"/>
          <w:szCs w:val="28"/>
        </w:rPr>
        <w:t xml:space="preserve"> and US retail giant Best Buy have launched VAT-dodging CD and DVD websites ahead of the busy Christmas trading rush in the hope of cashing in on the booming popularity of online sales.</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 xml:space="preserve">The pair are the latest blue-chip retailers to set up complex and circuitous shipping arrangements for goods offered on their websites for less than £18. By dispatching orders from the </w:t>
      </w:r>
      <w:hyperlink r:id="rId631" w:tooltip="More from guardian.co.uk on Channel Islands" w:history="1">
        <w:r w:rsidRPr="00440EF5">
          <w:rPr>
            <w:rStyle w:val="Hyperlink"/>
            <w:rFonts w:ascii="Calibri" w:hAnsi="Calibri"/>
            <w:sz w:val="28"/>
            <w:szCs w:val="28"/>
          </w:rPr>
          <w:t>Channel Islands</w:t>
        </w:r>
      </w:hyperlink>
      <w:r w:rsidRPr="00440EF5">
        <w:rPr>
          <w:rFonts w:ascii="Calibri" w:hAnsi="Calibri"/>
          <w:sz w:val="28"/>
          <w:szCs w:val="28"/>
        </w:rPr>
        <w:t xml:space="preserve"> direct to customers' homes on the UK mainland, these transactions do not attract VAT under an arcane EU tax relief directive.</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Other groups already pushing online CD, DVD and games sales through the Channel Islands to avoid VAT are Amazon, HMV, Tesco, Play.com, Asda and Woolworths.co.uk. All are able to offer goods at VAT-free prices substantially cheaper than prices to be found in high street stores.</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Two years ago the Treasury said lost VAT receipts from this trade were costing the taxpayer £110m a year and rising, though industry insiders suspect the figure is much larger. With VAT set to rise from 17.5% to 20% in the new year, the Channel Islands tax dodge is expected to balloon further.</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In the three months to Christmas last year, one in three CDs were bought over the internet, according to market research firm Kantar. Almost all were bought for £18 or less.</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Sainsbury's CD and DVD website, which is reached through the retailer's homepage and looks indistinguishable from the rest of Sainsbury's site, is operated by Aim-listed firm MBL Group, which is in takeover talks. It is thought the business could be taken private by chief executive Trevor Allan, who with his brother controls almost 30% of shares. The company did not mention its Guernsey operations when announcing to shareholders this month that it had struck a deal with Sainsbury.</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Meanwhile, Best Buy has struck a deal with Channel Islands VAT-avoidance specialist firm theHut.com to operate the CD and DVD section of its UK website, which launched last month. The same company offers similar services to the Barclay brothers, who last year bought Woolworths.co.uk from administrators, and to Asda, Dixons and Argos.</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lastRenderedPageBreak/>
        <w:t>Founded by Matthew Moulding and John Gallemore, former executives within John Caudwell's mobile phone empire, the business hopes to float on the stock market early next year. Earlier this year it began offering other goods such as cheap handbags, sun cream and underwear through new sites gifted.com, mybag.co.uk and washbag.com.</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In its final years in power, the Labour government increasingly frowned on VAT-free internet sales via the Channel Islands but its claims to have curbed exploitation of the loophole look to have been premature.</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In April, the now business secretary, Vince Cable, described big supermarkets exploiting Channel Islands CD and DVD sales tax loopholes as "extraordinary and seriously unwise". He said: "I am sure if they are sufficiently aware of the importance of their reputation in this area that they will stop it immediately".</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As shadow chancellor George Osborne three years ago said: "The Conservatives intend to hold the government to account for the effect on domestic business if nothing is done."</w:t>
      </w:r>
    </w:p>
    <w:p w:rsidR="007972F1" w:rsidRPr="00440EF5" w:rsidRDefault="007972F1" w:rsidP="007972F1">
      <w:pPr>
        <w:pStyle w:val="NormalWeb"/>
        <w:jc w:val="both"/>
        <w:rPr>
          <w:rFonts w:ascii="Calibri" w:hAnsi="Calibri"/>
          <w:sz w:val="28"/>
          <w:szCs w:val="28"/>
        </w:rPr>
      </w:pPr>
      <w:r w:rsidRPr="00440EF5">
        <w:rPr>
          <w:rFonts w:ascii="Calibri" w:hAnsi="Calibri"/>
          <w:sz w:val="28"/>
          <w:szCs w:val="28"/>
        </w:rPr>
        <w:t>Best Buy and MBL were unavailable for comment. Sainsbury's said: "Sainsbury's new entertainment website is a perfectly legitimate and increasingly popular shopping option for our customers, who appreciate the convenience, choice and value offered online."</w:t>
      </w:r>
    </w:p>
    <w:p w:rsidR="007972F1" w:rsidRPr="00A41969" w:rsidRDefault="007972F1" w:rsidP="007972F1">
      <w:pPr>
        <w:pStyle w:val="Heading1"/>
        <w:rPr>
          <w:rFonts w:ascii="Calibri" w:hAnsi="Calibri"/>
        </w:rPr>
      </w:pPr>
      <w:r w:rsidRPr="00A41969">
        <w:rPr>
          <w:rFonts w:ascii="Calibri" w:hAnsi="Calibri"/>
        </w:rPr>
        <w:t>(</w:t>
      </w:r>
      <w:r>
        <w:rPr>
          <w:rFonts w:ascii="Calibri" w:hAnsi="Calibri"/>
        </w:rPr>
        <w:t>26</w:t>
      </w:r>
      <w:r w:rsidRPr="00A41969">
        <w:rPr>
          <w:rFonts w:ascii="Calibri" w:hAnsi="Calibri"/>
        </w:rPr>
        <w:t>) British dairy industry becoming unsustainable, warns farmers' union</w:t>
      </w:r>
    </w:p>
    <w:p w:rsidR="007972F1" w:rsidRDefault="007972F1" w:rsidP="007972F1">
      <w:pPr>
        <w:pStyle w:val="stand-first-alone"/>
      </w:pPr>
      <w:r>
        <w:t xml:space="preserve">• </w:t>
      </w:r>
      <w:smartTag w:uri="urn:schemas-microsoft-com:office:smarttags" w:element="country-region">
        <w:smartTag w:uri="urn:schemas-microsoft-com:office:smarttags" w:element="place">
          <w:r>
            <w:t>UK</w:t>
          </w:r>
        </w:smartTag>
      </w:smartTag>
      <w:r>
        <w:t xml:space="preserve"> could become reliant on expensive dairy imports, says NFU</w:t>
      </w:r>
      <w:r>
        <w:br/>
        <w:t>• Disquiet over direct deals between retailers and a few farmers</w:t>
      </w:r>
    </w:p>
    <w:p w:rsidR="007972F1" w:rsidRDefault="00750753" w:rsidP="007972F1">
      <w:pPr>
        <w:pStyle w:val="stand-first-alone"/>
      </w:pPr>
      <w:hyperlink r:id="rId632" w:history="1">
        <w:r w:rsidR="007972F1">
          <w:rPr>
            <w:rStyle w:val="Hyperlink"/>
          </w:rPr>
          <w:t>Zoe Wood</w:t>
        </w:r>
      </w:hyperlink>
      <w:r w:rsidR="007972F1">
        <w:t xml:space="preserve"> </w:t>
      </w:r>
      <w:hyperlink r:id="rId633" w:history="1">
        <w:r w:rsidR="007972F1">
          <w:rPr>
            <w:rStyle w:val="Hyperlink"/>
          </w:rPr>
          <w:t>The Observer</w:t>
        </w:r>
      </w:hyperlink>
      <w:r w:rsidR="007972F1">
        <w:t xml:space="preserve">, Sunday 21 November 2010 </w:t>
      </w:r>
    </w:p>
    <w:p w:rsidR="007972F1" w:rsidRPr="00A41969" w:rsidRDefault="007972F1" w:rsidP="007972F1">
      <w:pPr>
        <w:jc w:val="both"/>
        <w:rPr>
          <w:rFonts w:ascii="Calibri" w:hAnsi="Calibri"/>
          <w:sz w:val="28"/>
          <w:szCs w:val="28"/>
        </w:rPr>
      </w:pPr>
      <w:r w:rsidRPr="00A41969">
        <w:rPr>
          <w:rFonts w:ascii="Calibri" w:hAnsi="Calibri"/>
          <w:sz w:val="28"/>
          <w:szCs w:val="28"/>
        </w:rPr>
        <w:t xml:space="preserve">The cost of producing a litre of milk, at 27.5p, remains 3p higher than the average retail price of 24.5p. Photograph: Dave Thompson/PA Wire/Press Association Images </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Farmers' union leader Peter Kendall has issued a chilling warning that milk and cheese prices could rise and the country could become reliant on imports unless action is taken to create a sustainable British dairy industry.</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lastRenderedPageBreak/>
        <w:t>Kendall, president of the National Farmers' Union, complained that the market had been warped by direct contracts between retailers and a minority of farmers who are guaranteed a premium to the farm-gate price for their milk. The union says the majority of farmers are left out in the cold, and it has also raised concerns about excessive supermarket promotions on other major dairy products such as cheese.</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"There is a gaping hole in the middle," said Kendall. "The farmers without contracts are picking up the bill for those who do."</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Tough economic conditions have seen the big grocers resort to record levels of promotions – often funded by suppliers – to win customers, with low prices for staples such as milk, cheese and bread. In September, Robert Wiseman Dairies, the UK's biggest milk processor, issued a profit warning that it blamed on the supermarket price war.</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About 3,000 out of the UK's 13,500 dairy farmers have special deals with the likes of Sainsbury's and Tesco. The relationships are judged to have been good news for farmers, but the cost of production, at 27.5p per litre, remains 3p higher than the average retail price of 24.5p. "This means the majority of dairy farmers are losing money on every litre of milk they produce," said Kendall.</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In England and Wales, 470 farmers quit the agricultural industry in the last year and the NFU calculates that if current production trends are married with expectations of rising demand, the UK could be importing 53% of its dairy products by 2030.</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"Greater reliance on imports could mean higher food prices," said Kendall, adding that such a situation would make guarantees on food traceability much more difficult to offer.</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The UK already imports about 33% of the butter, 50% of the cheese and 40% of the yoghurt it consumes.</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The NFU wants retailers to establish a dedicated forum to facilitate relationships with their cheese producers, as they have already done for their milk suppliers. About 33% of the UK's milk output is used to make cheese and there is evidence that retailers' margins have been rising in this area.</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 xml:space="preserve">The union also has a powerful new ally in the shape of the Women's Institute, which has launched "Mission Milk", a campaign to put pressure on retailers and </w:t>
      </w:r>
      <w:r w:rsidRPr="00A41969">
        <w:rPr>
          <w:rFonts w:ascii="Calibri" w:hAnsi="Calibri"/>
          <w:sz w:val="28"/>
          <w:szCs w:val="28"/>
        </w:rPr>
        <w:lastRenderedPageBreak/>
        <w:t>other large players such as coffee chains and food manufacturers to "play their part in ensuring the dairy industry's survival".</w:t>
      </w:r>
    </w:p>
    <w:p w:rsidR="007972F1" w:rsidRPr="00A41969" w:rsidRDefault="007972F1" w:rsidP="007972F1">
      <w:pPr>
        <w:pStyle w:val="NormalWeb"/>
        <w:jc w:val="both"/>
        <w:rPr>
          <w:rFonts w:ascii="Calibri" w:hAnsi="Calibri"/>
          <w:sz w:val="28"/>
          <w:szCs w:val="28"/>
        </w:rPr>
      </w:pPr>
      <w:r w:rsidRPr="00A41969">
        <w:rPr>
          <w:rFonts w:ascii="Calibri" w:hAnsi="Calibri"/>
          <w:sz w:val="28"/>
          <w:szCs w:val="28"/>
        </w:rPr>
        <w:t>The chairwoman of the National Federation of Women's Institutes, Ruth Bond, said that the WI's "roots were in the countryside" and that the issue was an important one for its 200,000 members.</w:t>
      </w:r>
    </w:p>
    <w:p w:rsidR="007972F1" w:rsidRDefault="007972F1" w:rsidP="007972F1">
      <w:pPr>
        <w:pStyle w:val="NormalWeb"/>
        <w:jc w:val="both"/>
      </w:pPr>
      <w:r w:rsidRPr="00A41969">
        <w:rPr>
          <w:rFonts w:ascii="Calibri" w:hAnsi="Calibri"/>
          <w:sz w:val="28"/>
          <w:szCs w:val="28"/>
        </w:rPr>
        <w:t>"We are a big women's organisation and have the power to effect change through what we</w:t>
      </w:r>
      <w:r>
        <w:t xml:space="preserve"> buy," she said.</w:t>
      </w:r>
    </w:p>
    <w:p w:rsidR="007972F1" w:rsidRPr="00A41969" w:rsidRDefault="007972F1" w:rsidP="007972F1">
      <w:pPr>
        <w:pStyle w:val="Heading1"/>
        <w:jc w:val="both"/>
        <w:rPr>
          <w:rFonts w:ascii="Calibri" w:hAnsi="Calibri" w:cs="Arial"/>
          <w:color w:val="000000"/>
        </w:rPr>
      </w:pPr>
      <w:r w:rsidRPr="00A41969">
        <w:rPr>
          <w:rFonts w:ascii="Calibri" w:hAnsi="Calibri" w:cs="Arial"/>
          <w:color w:val="000000"/>
        </w:rPr>
        <w:t>(</w:t>
      </w:r>
      <w:r>
        <w:rPr>
          <w:rFonts w:ascii="Calibri" w:hAnsi="Calibri" w:cs="Arial"/>
          <w:color w:val="000000"/>
        </w:rPr>
        <w:t>27</w:t>
      </w:r>
      <w:r w:rsidRPr="00A41969">
        <w:rPr>
          <w:rFonts w:ascii="Calibri" w:hAnsi="Calibri" w:cs="Arial"/>
          <w:color w:val="000000"/>
        </w:rPr>
        <w:t xml:space="preserve">) Business failures in Wales rise while the UK average falls </w:t>
      </w:r>
    </w:p>
    <w:p w:rsidR="007972F1" w:rsidRDefault="00750753" w:rsidP="007972F1">
      <w:pPr>
        <w:pStyle w:val="article-date"/>
        <w:rPr>
          <w:rFonts w:ascii="Arial" w:hAnsi="Arial" w:cs="Arial"/>
          <w:color w:val="797979"/>
          <w:sz w:val="17"/>
          <w:szCs w:val="17"/>
        </w:rPr>
      </w:pPr>
      <w:hyperlink r:id="rId634" w:tooltip="Find all articles published on Dec 21 2010 to the Business News section" w:history="1">
        <w:r w:rsidR="007972F1">
          <w:rPr>
            <w:rStyle w:val="Hyperlink"/>
            <w:rFonts w:ascii="Arial" w:hAnsi="Arial" w:cs="Arial"/>
            <w:sz w:val="17"/>
            <w:szCs w:val="17"/>
          </w:rPr>
          <w:t>Dec 21 2010</w:t>
        </w:r>
      </w:hyperlink>
      <w:r w:rsidR="007972F1">
        <w:rPr>
          <w:rFonts w:ascii="Arial" w:hAnsi="Arial" w:cs="Arial"/>
          <w:sz w:val="17"/>
          <w:szCs w:val="17"/>
        </w:rPr>
        <w:t xml:space="preserve"> by Sion Barry, Western Mail </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THE number of business failures in Wales in October and November increased compared with the same period in 2009, while for the UK as whole there was a decline, according to new figures from business information firm Equifax.</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 xml:space="preserve">In the two month period Equifax recorded 124 </w:t>
      </w:r>
      <w:hyperlink r:id="rId635" w:tgtFrame="undefined" w:history="1">
        <w:r w:rsidRPr="00A41969">
          <w:rPr>
            <w:rStyle w:val="klink"/>
            <w:rFonts w:ascii="Calibri" w:hAnsi="Calibri" w:cs="Arial"/>
            <w:color w:val="0000FF"/>
            <w:sz w:val="28"/>
            <w:szCs w:val="28"/>
          </w:rPr>
          <w:t>businesses</w:t>
        </w:r>
      </w:hyperlink>
      <w:r w:rsidRPr="00A41969">
        <w:rPr>
          <w:rFonts w:ascii="Calibri" w:hAnsi="Calibri" w:cs="Arial"/>
          <w:color w:val="000000"/>
          <w:sz w:val="28"/>
          <w:szCs w:val="28"/>
        </w:rPr>
        <w:t xml:space="preserve"> in Wales failing, up 14% on the previous year when there were 110.</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However, for the UK as a whole there was a 4.6% drop in failures compared to the same two months in 2009.</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The East Midlands with a 23.2% drop in failures and Scotland at 21.6% had the biggest year on year percentage fall in business failures.</w:t>
      </w:r>
    </w:p>
    <w:p w:rsidR="007972F1" w:rsidRPr="00A41969" w:rsidRDefault="00750753" w:rsidP="007972F1">
      <w:pPr>
        <w:pStyle w:val="NormalWeb"/>
        <w:jc w:val="both"/>
        <w:rPr>
          <w:rFonts w:ascii="Calibri" w:hAnsi="Calibri" w:cs="Arial"/>
          <w:color w:val="000000"/>
          <w:sz w:val="28"/>
          <w:szCs w:val="28"/>
        </w:rPr>
      </w:pPr>
      <w:hyperlink r:id="rId636" w:tgtFrame="undefined" w:history="1">
        <w:r w:rsidR="007972F1" w:rsidRPr="00A41969">
          <w:rPr>
            <w:rStyle w:val="klink"/>
            <w:rFonts w:ascii="Calibri" w:hAnsi="Calibri" w:cs="Arial"/>
            <w:color w:val="0000FF"/>
            <w:sz w:val="28"/>
            <w:szCs w:val="28"/>
          </w:rPr>
          <w:t>London</w:t>
        </w:r>
      </w:hyperlink>
      <w:r w:rsidR="007972F1" w:rsidRPr="00A41969">
        <w:rPr>
          <w:rFonts w:ascii="Calibri" w:hAnsi="Calibri" w:cs="Arial"/>
          <w:color w:val="000000"/>
          <w:sz w:val="28"/>
          <w:szCs w:val="28"/>
        </w:rPr>
        <w:t xml:space="preserve"> experienced a drop of just 2.5% while for the South East it was 4.6%.</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In Yorkshire &amp; Humberside was there was a year-on-year increase of 3.2%.</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Equifax also revealed that Wales had the highest year-on-year increase at 12.2%, up from 156 in quarter three of 2009 to 175 this year.</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However, for the UK as a whole business failures in the third quarter were down 13.4% on a year earlier.</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The only positive for Wales is that business failures in quarter three were 5.9% down on the previous quarter – a fall of 7.4% for the UK as whole.</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lastRenderedPageBreak/>
        <w:t>External affairs director for Equifax Neil Munroe said: “While the 4.6% drop in year-on-year failures for October/November is compared with a period when the UK economy was still in quite a bit of turmoil, these figures should be encouraging.</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“However, given that last week’s unemployment figures showed no increase in private sector recruitment, it could well be that survival has been at the cost of growth. We believe companies may have also maintained pay freezes to ensure they can weather the current difficult conditions.</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“Indeed, reinforcing this line of thought, in a recent ‘confidence’ survey we conducted among consumers accessing their credit file, nearly half (43.8%) said they have felt less financially secure in 2010 with 34.2% putting this down to job uncertainty.</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“And 66.4% do not believe they will be getting a pay rise in 2011. At the start of 2010, 63% did not think they would get a pay rise this year.</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Equifax said there remains a focus on the private sector being able to drive employment growth with a contraction in the public sector.</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Mr Munroe said: “Our latest figures do seem to suggest that new jobs are currently being delayed for the sake of survival. However there are positive signs that more lending to businesses is happening and this will help with cashflow management, which could give commerce the encouragement it needs for growth in the coming months.</w:t>
      </w:r>
    </w:p>
    <w:p w:rsidR="007972F1" w:rsidRPr="00A41969" w:rsidRDefault="007972F1" w:rsidP="007972F1">
      <w:pPr>
        <w:pStyle w:val="NormalWeb"/>
        <w:jc w:val="both"/>
        <w:rPr>
          <w:rFonts w:ascii="Calibri" w:hAnsi="Calibri" w:cs="Arial"/>
          <w:color w:val="000000"/>
          <w:sz w:val="28"/>
          <w:szCs w:val="28"/>
        </w:rPr>
      </w:pPr>
      <w:r w:rsidRPr="00A41969">
        <w:rPr>
          <w:rFonts w:ascii="Calibri" w:hAnsi="Calibri" w:cs="Arial"/>
          <w:color w:val="000000"/>
          <w:sz w:val="28"/>
          <w:szCs w:val="28"/>
        </w:rPr>
        <w:t>“Under these conditions, the importance of monitoring existing customer performance can’t be under-estimated because the knock-on effect of one organisation’s failure can ripple throughout a region or sector very quickly. By operating best practice and harnessing the power of the latest risk management solutions, firms can minimise the threat of bad debt and secure the future of their own business.”</w:t>
      </w:r>
    </w:p>
    <w:p w:rsidR="007972F1" w:rsidRDefault="007972F1" w:rsidP="007972F1">
      <w:pPr>
        <w:pStyle w:val="NormalWeb"/>
        <w:rPr>
          <w:rFonts w:ascii="Arial" w:hAnsi="Arial" w:cs="Arial"/>
          <w:color w:val="000000"/>
          <w:sz w:val="18"/>
          <w:szCs w:val="18"/>
        </w:rPr>
      </w:pPr>
    </w:p>
    <w:p w:rsidR="007972F1" w:rsidRPr="00A41969" w:rsidRDefault="007972F1" w:rsidP="007972F1">
      <w:pPr>
        <w:pStyle w:val="Heading1"/>
        <w:rPr>
          <w:rFonts w:ascii="Calibri" w:hAnsi="Calibri" w:cs="Arial"/>
          <w:color w:val="333333"/>
        </w:rPr>
      </w:pPr>
      <w:r w:rsidRPr="00A41969">
        <w:rPr>
          <w:rFonts w:ascii="Calibri" w:hAnsi="Calibri" w:cs="Arial"/>
          <w:color w:val="000000"/>
        </w:rPr>
        <w:t>(</w:t>
      </w:r>
      <w:r>
        <w:rPr>
          <w:rFonts w:ascii="Calibri" w:hAnsi="Calibri" w:cs="Arial"/>
          <w:color w:val="000000"/>
        </w:rPr>
        <w:t>28</w:t>
      </w:r>
      <w:r w:rsidRPr="00A41969">
        <w:rPr>
          <w:rFonts w:ascii="Calibri" w:hAnsi="Calibri" w:cs="Arial"/>
          <w:color w:val="000000"/>
        </w:rPr>
        <w:t>)</w:t>
      </w:r>
      <w:r w:rsidRPr="00A41969">
        <w:rPr>
          <w:rFonts w:ascii="Calibri" w:hAnsi="Calibri" w:cs="Arial"/>
          <w:color w:val="333333"/>
        </w:rPr>
        <w:t xml:space="preserve">Growth boost for construction recruitment agency </w:t>
      </w:r>
    </w:p>
    <w:p w:rsidR="007972F1" w:rsidRDefault="00750753" w:rsidP="007972F1">
      <w:pPr>
        <w:pStyle w:val="article-date"/>
        <w:rPr>
          <w:rFonts w:ascii="Arial" w:hAnsi="Arial" w:cs="Arial"/>
          <w:color w:val="797979"/>
          <w:sz w:val="17"/>
          <w:szCs w:val="17"/>
        </w:rPr>
      </w:pPr>
      <w:hyperlink r:id="rId637" w:tooltip="Find all articles published on Dec 21 2010 to the Business News section" w:history="1">
        <w:r w:rsidR="007972F1">
          <w:rPr>
            <w:rStyle w:val="Hyperlink"/>
            <w:rFonts w:ascii="Arial" w:hAnsi="Arial" w:cs="Arial"/>
            <w:sz w:val="17"/>
            <w:szCs w:val="17"/>
          </w:rPr>
          <w:t>Dec 21 2010</w:t>
        </w:r>
      </w:hyperlink>
      <w:r w:rsidR="007972F1">
        <w:rPr>
          <w:rFonts w:ascii="Arial" w:hAnsi="Arial" w:cs="Arial"/>
          <w:sz w:val="17"/>
          <w:szCs w:val="17"/>
        </w:rPr>
        <w:t xml:space="preserve"> by Sion Barry, Western Mail </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lastRenderedPageBreak/>
        <w:t>A VALLEYS-based construction recruitment agency has announced a 33% increase in turnover, during one of the toughest years for recovery in the sector.</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4 U Recruitment, based in Ton Pentre, has increased its turnover in 2010 from £2.1m to £2.8m – and this is set to increase further in 2011.</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Managing director Nigel Lewis said: “We are witnessing a clear trend of growth and this is a tremendous achievement given the current economic climate within the construction sector.</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“With a number of new contracts in the pipeline for 2011, we are expecting to further expand our presence across the UK and potentially take on more employees at our head office in South Wales.”</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 xml:space="preserve">Central to success has been the continuation of key contracts. He added: “2010 saw us secure new and additional </w:t>
      </w:r>
      <w:hyperlink r:id="rId638" w:tgtFrame="undefined" w:history="1">
        <w:r w:rsidRPr="00817122">
          <w:rPr>
            <w:rStyle w:val="klink"/>
            <w:rFonts w:ascii="Calibri" w:hAnsi="Calibri" w:cs="Arial"/>
            <w:sz w:val="28"/>
            <w:szCs w:val="28"/>
          </w:rPr>
          <w:t>work</w:t>
        </w:r>
      </w:hyperlink>
      <w:r w:rsidRPr="00817122">
        <w:rPr>
          <w:rFonts w:ascii="Calibri" w:hAnsi="Calibri" w:cs="Arial"/>
          <w:sz w:val="28"/>
          <w:szCs w:val="28"/>
        </w:rPr>
        <w:t xml:space="preserve"> with the London Underground, London Tower Cranes and Birse Civils. Our strong working relationship with these companies and our ability to provide them with the best staff for their individual specific requirements has enabled us to steal a march on many of our competitors.”</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Established in 2005, the business has now reached a million man-hours of work completed, without a single serious accident.</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“We invest around £50,000 each year in health and safety compliance and even though the construction sector has experienced a tough few years, training is even more crucial than ever to ensure staff are properly equipped with the skills to do the job.</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“4 U Recruitment places around 1000 staff in permanent and temporary vacancies within the construction and engineering sectors each year so to only have three minor accidents and no serious incidents is a phenomenal record of which we’re extremely proud.”</w:t>
      </w:r>
    </w:p>
    <w:p w:rsidR="007972F1" w:rsidRPr="00817122" w:rsidRDefault="007972F1" w:rsidP="007972F1">
      <w:pPr>
        <w:pStyle w:val="NormalWeb"/>
        <w:jc w:val="both"/>
        <w:rPr>
          <w:rFonts w:ascii="Calibri" w:hAnsi="Calibri" w:cs="Arial"/>
          <w:sz w:val="28"/>
          <w:szCs w:val="28"/>
        </w:rPr>
      </w:pPr>
      <w:r w:rsidRPr="00817122">
        <w:rPr>
          <w:rFonts w:ascii="Calibri" w:hAnsi="Calibri" w:cs="Arial"/>
          <w:sz w:val="28"/>
          <w:szCs w:val="28"/>
        </w:rPr>
        <w:t>The company employs 11.</w:t>
      </w:r>
    </w:p>
    <w:p w:rsidR="007972F1" w:rsidRPr="0064617E" w:rsidRDefault="007972F1" w:rsidP="007972F1">
      <w:pPr>
        <w:pStyle w:val="Heading1"/>
        <w:rPr>
          <w:rFonts w:ascii="Calibri" w:hAnsi="Calibri" w:cs="Arial"/>
          <w:color w:val="000000"/>
        </w:rPr>
      </w:pPr>
      <w:r w:rsidRPr="0064617E">
        <w:rPr>
          <w:rFonts w:ascii="Calibri" w:hAnsi="Calibri" w:cs="Arial"/>
          <w:color w:val="000000"/>
        </w:rPr>
        <w:t>(</w:t>
      </w:r>
      <w:r>
        <w:rPr>
          <w:rFonts w:ascii="Calibri" w:hAnsi="Calibri" w:cs="Arial"/>
          <w:color w:val="000000"/>
        </w:rPr>
        <w:t>29</w:t>
      </w:r>
      <w:r w:rsidRPr="0064617E">
        <w:rPr>
          <w:rFonts w:ascii="Calibri" w:hAnsi="Calibri" w:cs="Arial"/>
          <w:color w:val="000000"/>
        </w:rPr>
        <w:t xml:space="preserve">) Key information on Wales’ biggest firms </w:t>
      </w:r>
    </w:p>
    <w:p w:rsidR="007972F1" w:rsidRDefault="00750753" w:rsidP="007972F1">
      <w:pPr>
        <w:pStyle w:val="article-date"/>
        <w:rPr>
          <w:rFonts w:ascii="Arial" w:hAnsi="Arial" w:cs="Arial"/>
          <w:color w:val="797979"/>
          <w:sz w:val="17"/>
          <w:szCs w:val="17"/>
        </w:rPr>
      </w:pPr>
      <w:hyperlink r:id="rId639" w:tooltip="Find all articles published on Dec 21 2010 to the Business News section" w:history="1">
        <w:r w:rsidR="007972F1">
          <w:rPr>
            <w:rStyle w:val="Hyperlink"/>
            <w:rFonts w:ascii="Arial" w:hAnsi="Arial" w:cs="Arial"/>
            <w:sz w:val="17"/>
            <w:szCs w:val="17"/>
          </w:rPr>
          <w:t>Dec 21 2010</w:t>
        </w:r>
      </w:hyperlink>
      <w:r w:rsidR="007972F1">
        <w:rPr>
          <w:rFonts w:ascii="Arial" w:hAnsi="Arial" w:cs="Arial"/>
          <w:sz w:val="17"/>
          <w:szCs w:val="17"/>
        </w:rPr>
        <w:t xml:space="preserve"> by Sion Barry, Western Mail </w:t>
      </w:r>
    </w:p>
    <w:p w:rsidR="007972F1" w:rsidRPr="0064617E" w:rsidRDefault="007972F1" w:rsidP="007972F1">
      <w:pPr>
        <w:pStyle w:val="NormalWeb"/>
        <w:jc w:val="both"/>
        <w:rPr>
          <w:rFonts w:ascii="Calibri" w:hAnsi="Calibri" w:cs="Arial"/>
          <w:color w:val="000000"/>
          <w:sz w:val="28"/>
          <w:szCs w:val="28"/>
        </w:rPr>
      </w:pPr>
      <w:r w:rsidRPr="0064617E">
        <w:rPr>
          <w:rFonts w:ascii="Calibri" w:hAnsi="Calibri" w:cs="Arial"/>
          <w:color w:val="000000"/>
          <w:sz w:val="28"/>
          <w:szCs w:val="28"/>
        </w:rPr>
        <w:t>THE definitive guide to the biggest firms in Wales will be in tomorrow’s Western Mail.</w:t>
      </w:r>
    </w:p>
    <w:p w:rsidR="007972F1" w:rsidRPr="0064617E" w:rsidRDefault="007972F1" w:rsidP="007972F1">
      <w:pPr>
        <w:pStyle w:val="NormalWeb"/>
        <w:jc w:val="both"/>
        <w:rPr>
          <w:rFonts w:ascii="Calibri" w:hAnsi="Calibri" w:cs="Arial"/>
          <w:color w:val="000000"/>
          <w:sz w:val="28"/>
          <w:szCs w:val="28"/>
        </w:rPr>
      </w:pPr>
      <w:r w:rsidRPr="0064617E">
        <w:rPr>
          <w:rFonts w:ascii="Calibri" w:hAnsi="Calibri" w:cs="Arial"/>
          <w:color w:val="000000"/>
          <w:sz w:val="28"/>
          <w:szCs w:val="28"/>
        </w:rPr>
        <w:lastRenderedPageBreak/>
        <w:t>The 2010 Wales Top 300 will again rank companies on turnover, and will also provide other key financial information, such as pre-tax profit and profit margin.</w:t>
      </w:r>
    </w:p>
    <w:p w:rsidR="007972F1" w:rsidRPr="0064617E" w:rsidRDefault="007972F1" w:rsidP="007972F1">
      <w:pPr>
        <w:pStyle w:val="NormalWeb"/>
        <w:jc w:val="both"/>
        <w:rPr>
          <w:rFonts w:ascii="Calibri" w:hAnsi="Calibri" w:cs="Arial"/>
          <w:color w:val="000000"/>
          <w:sz w:val="28"/>
          <w:szCs w:val="28"/>
        </w:rPr>
      </w:pPr>
      <w:r w:rsidRPr="0064617E">
        <w:rPr>
          <w:rFonts w:ascii="Calibri" w:hAnsi="Calibri" w:cs="Arial"/>
          <w:color w:val="000000"/>
          <w:sz w:val="28"/>
          <w:szCs w:val="28"/>
        </w:rPr>
        <w:t>Again this year the league table is being compiled by the expert team at the University of Glamorgan Business School, led by its MBA director Wil Williams.</w:t>
      </w:r>
    </w:p>
    <w:p w:rsidR="007972F1" w:rsidRPr="0064617E" w:rsidRDefault="00750753" w:rsidP="007972F1">
      <w:pPr>
        <w:pStyle w:val="NormalWeb"/>
        <w:jc w:val="both"/>
        <w:rPr>
          <w:rFonts w:ascii="Calibri" w:hAnsi="Calibri" w:cs="Arial"/>
          <w:color w:val="000000"/>
          <w:sz w:val="28"/>
          <w:szCs w:val="28"/>
        </w:rPr>
      </w:pPr>
      <w:hyperlink r:id="rId640" w:tgtFrame="undefined" w:history="1">
        <w:r w:rsidR="007972F1" w:rsidRPr="0064617E">
          <w:rPr>
            <w:rStyle w:val="klink"/>
            <w:rFonts w:ascii="Calibri" w:hAnsi="Calibri" w:cs="Arial"/>
            <w:color w:val="0000FF"/>
            <w:sz w:val="28"/>
            <w:szCs w:val="28"/>
          </w:rPr>
          <w:t>Chief executive</w:t>
        </w:r>
      </w:hyperlink>
      <w:r w:rsidR="007972F1" w:rsidRPr="0064617E">
        <w:rPr>
          <w:rFonts w:ascii="Calibri" w:hAnsi="Calibri" w:cs="Arial"/>
          <w:color w:val="000000"/>
          <w:sz w:val="28"/>
          <w:szCs w:val="28"/>
        </w:rPr>
        <w:t xml:space="preserve"> of Principality Building Society Peter Griffiths will give his outlook for the financial services sector and the wider economy, while partner with corporate </w:t>
      </w:r>
      <w:hyperlink r:id="rId641" w:tgtFrame="undefined" w:history="1">
        <w:r w:rsidR="007972F1" w:rsidRPr="0064617E">
          <w:rPr>
            <w:rStyle w:val="klink"/>
            <w:rFonts w:ascii="Calibri" w:hAnsi="Calibri" w:cs="Arial"/>
            <w:color w:val="0000FF"/>
            <w:sz w:val="28"/>
            <w:szCs w:val="28"/>
          </w:rPr>
          <w:t>finance</w:t>
        </w:r>
      </w:hyperlink>
      <w:r w:rsidR="007972F1" w:rsidRPr="0064617E">
        <w:rPr>
          <w:rFonts w:ascii="Calibri" w:hAnsi="Calibri" w:cs="Arial"/>
          <w:color w:val="000000"/>
          <w:sz w:val="28"/>
          <w:szCs w:val="28"/>
        </w:rPr>
        <w:t xml:space="preserve"> boutique Frank Holmes will explore the prospects for merger and acquisition activity in 2011.</w:t>
      </w:r>
    </w:p>
    <w:p w:rsidR="007972F1" w:rsidRPr="0064617E" w:rsidRDefault="007972F1" w:rsidP="007972F1">
      <w:pPr>
        <w:pStyle w:val="NormalWeb"/>
        <w:jc w:val="both"/>
        <w:rPr>
          <w:rFonts w:ascii="Calibri" w:hAnsi="Calibri" w:cs="Arial"/>
          <w:color w:val="000000"/>
          <w:sz w:val="28"/>
          <w:szCs w:val="28"/>
        </w:rPr>
      </w:pPr>
      <w:r w:rsidRPr="0064617E">
        <w:rPr>
          <w:rFonts w:ascii="Calibri" w:hAnsi="Calibri" w:cs="Arial"/>
          <w:color w:val="000000"/>
          <w:sz w:val="28"/>
          <w:szCs w:val="28"/>
        </w:rPr>
        <w:t>Mr Williams said: “The Top 300 is now established as a key indicator of the largest businesses in Wales, which is recent years has seen a bigger contribution from indigenous businesses.”</w:t>
      </w:r>
    </w:p>
    <w:p w:rsidR="007972F1" w:rsidRPr="0064617E" w:rsidRDefault="007972F1" w:rsidP="007972F1">
      <w:pPr>
        <w:pStyle w:val="Heading1"/>
        <w:rPr>
          <w:rFonts w:ascii="Calibri" w:hAnsi="Calibri" w:cs="Arial"/>
          <w:color w:val="333333"/>
        </w:rPr>
      </w:pPr>
      <w:r>
        <w:rPr>
          <w:rFonts w:ascii="Arial" w:hAnsi="Arial" w:cs="Arial"/>
          <w:color w:val="000000"/>
          <w:sz w:val="18"/>
          <w:szCs w:val="18"/>
        </w:rPr>
        <w:br/>
      </w:r>
      <w:r>
        <w:rPr>
          <w:rFonts w:ascii="Arial" w:hAnsi="Arial" w:cs="Arial"/>
          <w:color w:val="000000"/>
          <w:sz w:val="18"/>
          <w:szCs w:val="18"/>
        </w:rPr>
        <w:br/>
      </w:r>
      <w:r w:rsidRPr="0064617E">
        <w:rPr>
          <w:rFonts w:ascii="Calibri" w:hAnsi="Calibri" w:cs="Arial"/>
          <w:color w:val="333333"/>
        </w:rPr>
        <w:t>(</w:t>
      </w:r>
      <w:r>
        <w:rPr>
          <w:rFonts w:ascii="Calibri" w:hAnsi="Calibri" w:cs="Arial"/>
          <w:color w:val="333333"/>
        </w:rPr>
        <w:t>30</w:t>
      </w:r>
      <w:r w:rsidRPr="0064617E">
        <w:rPr>
          <w:rFonts w:ascii="Calibri" w:hAnsi="Calibri" w:cs="Arial"/>
          <w:color w:val="333333"/>
        </w:rPr>
        <w:t xml:space="preserve">) Big conference hopes as manager appointed </w:t>
      </w:r>
    </w:p>
    <w:p w:rsidR="007972F1" w:rsidRDefault="00750753" w:rsidP="007972F1">
      <w:pPr>
        <w:pStyle w:val="article-date"/>
        <w:rPr>
          <w:rFonts w:ascii="Arial" w:hAnsi="Arial" w:cs="Arial"/>
          <w:color w:val="797979"/>
          <w:sz w:val="17"/>
          <w:szCs w:val="17"/>
        </w:rPr>
      </w:pPr>
      <w:hyperlink r:id="rId642" w:tooltip="Find all articles published on Dec 21 2010 to the Cardiff news section" w:history="1">
        <w:r w:rsidR="007972F1">
          <w:rPr>
            <w:rStyle w:val="Hyperlink"/>
            <w:rFonts w:ascii="Arial" w:hAnsi="Arial" w:cs="Arial"/>
            <w:sz w:val="17"/>
            <w:szCs w:val="17"/>
          </w:rPr>
          <w:t>Dec 21 2010</w:t>
        </w:r>
      </w:hyperlink>
      <w:r w:rsidR="007972F1">
        <w:rPr>
          <w:rFonts w:ascii="Arial" w:hAnsi="Arial" w:cs="Arial"/>
          <w:sz w:val="17"/>
          <w:szCs w:val="17"/>
        </w:rPr>
        <w:t xml:space="preserve"> by Rhodri Evans, South Wales Echo </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 xml:space="preserve">THE organisation which promotes Cardiff has taken on a new </w:t>
      </w:r>
      <w:hyperlink r:id="rId643" w:tgtFrame="undefined" w:history="1">
        <w:r w:rsidRPr="005B459D">
          <w:rPr>
            <w:rStyle w:val="klink"/>
            <w:rFonts w:ascii="Calibri" w:hAnsi="Calibri" w:cs="Arial"/>
            <w:sz w:val="28"/>
            <w:szCs w:val="28"/>
          </w:rPr>
          <w:t>convention</w:t>
        </w:r>
      </w:hyperlink>
      <w:r w:rsidRPr="005B459D">
        <w:rPr>
          <w:rFonts w:ascii="Calibri" w:hAnsi="Calibri" w:cs="Arial"/>
          <w:sz w:val="28"/>
          <w:szCs w:val="28"/>
        </w:rPr>
        <w:t xml:space="preserve"> bureau manager, tasked with attracting major conferences to the city.</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Cardiff &amp; Co has appointed Heledd Williams to sell Cardiff to conference organisers, providing trade for the city’s hotels.</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Richard Thomas, Cardiff &amp; Co’s managing director, said: “We are delighted to have secured the services of Heledd Williams to such a vital position. She joins us fresh from Ryder Cup success where she worked as project manager for Ryder Cup Travel Services.</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“Heledd brings a wealth of experience, with over 15 years’ experience in the tourism and event industry.”</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Ms Williams’ previous roles include a stint as the Wales Millennium Centre’s destination marketing manager, Pan Wales and Asia Pacific development co-ordinator with Visit Wales, and marketing director, USA with the former Wales Tourist Board.</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lastRenderedPageBreak/>
        <w:t>Mr Thomas added: “The role of the convention bureau manager is very much an ambassadorial one but one that is also heavily sales driven in the sense that it’s about delivering hard income for the city’s hotels and conference venues.</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 xml:space="preserve">“While major events provide a significant boost for the local economy, they are periodic. Conferences, on the other hand, are the ‘bread and butter’ </w:t>
      </w:r>
      <w:hyperlink r:id="rId644" w:tgtFrame="undefined" w:history="1">
        <w:r w:rsidRPr="005B459D">
          <w:rPr>
            <w:rStyle w:val="klink"/>
            <w:rFonts w:ascii="Calibri" w:hAnsi="Calibri" w:cs="Arial"/>
            <w:sz w:val="28"/>
            <w:szCs w:val="28"/>
          </w:rPr>
          <w:t>business</w:t>
        </w:r>
      </w:hyperlink>
      <w:r w:rsidRPr="005B459D">
        <w:rPr>
          <w:rFonts w:ascii="Calibri" w:hAnsi="Calibri" w:cs="Arial"/>
          <w:sz w:val="28"/>
          <w:szCs w:val="28"/>
        </w:rPr>
        <w:t xml:space="preserve"> for the hotel industry.</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“The convention bureau manager will seek to identify and convert potential conferences and also use the influence of Cardiff’s Ambassadors, of which there are more than 400, to increase Cardiff’s share in this lucrative market.”</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Hugh Hilary, chairman of the Cardiff Hoteliers’ Association, welcomed the appointment. “The conference business is critical to our sustainability and there has to be a co-ordinated effort to drive up that business,” he said.</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“In Heledd Williams, we feel that we have an individual who is capable of taking things up another level in terms of raising the city’s profile as a conference location and bringing in additional business.”</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Ms Williams said: “Cardiff has all the attributes to be a leading player in the events and conference industry.</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“Those that experience the city for the first time are always impressed and rarely need persuading to come back, the Royal College of Nursing which regularly holds its annual conference in Cardiff being a good example.</w:t>
      </w:r>
    </w:p>
    <w:p w:rsidR="007972F1" w:rsidRPr="005B459D" w:rsidRDefault="007972F1" w:rsidP="007972F1">
      <w:pPr>
        <w:pStyle w:val="NormalWeb"/>
        <w:jc w:val="both"/>
        <w:rPr>
          <w:rFonts w:ascii="Calibri" w:hAnsi="Calibri" w:cs="Arial"/>
          <w:sz w:val="28"/>
          <w:szCs w:val="28"/>
        </w:rPr>
      </w:pPr>
      <w:r w:rsidRPr="005B459D">
        <w:rPr>
          <w:rFonts w:ascii="Calibri" w:hAnsi="Calibri" w:cs="Arial"/>
          <w:sz w:val="28"/>
          <w:szCs w:val="28"/>
        </w:rPr>
        <w:t>“The exciting challenge for me is to place the city at the forefront of people’s minds as the obvious choice when it comes to finding the right location for their event or conference.”</w:t>
      </w:r>
    </w:p>
    <w:p w:rsidR="002D57EA" w:rsidRPr="00720844" w:rsidRDefault="002D57EA" w:rsidP="002D57EA">
      <w:pPr>
        <w:rPr>
          <w:b/>
          <w:sz w:val="48"/>
          <w:szCs w:val="48"/>
          <w:u w:val="single"/>
        </w:rPr>
      </w:pPr>
      <w:r w:rsidRPr="00720844">
        <w:rPr>
          <w:b/>
          <w:sz w:val="48"/>
          <w:szCs w:val="48"/>
          <w:u w:val="single"/>
        </w:rPr>
        <w:t>The Western Mail (continued…)</w:t>
      </w:r>
    </w:p>
    <w:p w:rsidR="002D57EA" w:rsidRDefault="002D57EA" w:rsidP="002D57EA">
      <w:pPr>
        <w:pStyle w:val="Heading1"/>
        <w:rPr>
          <w:rFonts w:ascii="Arial" w:hAnsi="Arial" w:cs="Arial"/>
          <w:color w:val="000000"/>
          <w:sz w:val="36"/>
          <w:szCs w:val="36"/>
        </w:rPr>
      </w:pPr>
      <w:r>
        <w:rPr>
          <w:rFonts w:ascii="Arial" w:hAnsi="Arial" w:cs="Arial"/>
          <w:color w:val="000000"/>
          <w:sz w:val="36"/>
          <w:szCs w:val="36"/>
        </w:rPr>
        <w:t xml:space="preserve">(31) Food sales record cheers M&amp;S </w:t>
      </w:r>
    </w:p>
    <w:p w:rsidR="002D57EA" w:rsidRDefault="00750753" w:rsidP="002D57EA">
      <w:pPr>
        <w:pStyle w:val="article-date"/>
        <w:rPr>
          <w:rFonts w:ascii="Arial" w:hAnsi="Arial" w:cs="Arial"/>
          <w:color w:val="797979"/>
          <w:sz w:val="17"/>
          <w:szCs w:val="17"/>
        </w:rPr>
      </w:pPr>
      <w:hyperlink r:id="rId645" w:tooltip="Find all articles published on Jan 11 2011 to the Business News section" w:history="1">
        <w:r w:rsidR="002D57EA">
          <w:rPr>
            <w:rStyle w:val="Hyperlink"/>
            <w:rFonts w:ascii="Arial" w:hAnsi="Arial" w:cs="Arial"/>
            <w:sz w:val="17"/>
            <w:szCs w:val="17"/>
          </w:rPr>
          <w:t>Jan 11 2011</w:t>
        </w:r>
      </w:hyperlink>
      <w:r w:rsidR="002D57EA">
        <w:rPr>
          <w:rFonts w:ascii="Arial" w:hAnsi="Arial" w:cs="Arial"/>
          <w:sz w:val="17"/>
          <w:szCs w:val="17"/>
        </w:rPr>
        <w:t xml:space="preserve">  </w:t>
      </w:r>
    </w:p>
    <w:p w:rsidR="002D57EA" w:rsidRPr="00AC3B9E" w:rsidRDefault="002D57EA" w:rsidP="002D57EA">
      <w:pPr>
        <w:pStyle w:val="NormalWeb"/>
        <w:spacing w:after="0"/>
        <w:jc w:val="both"/>
        <w:rPr>
          <w:rFonts w:asciiTheme="minorHAnsi" w:hAnsiTheme="minorHAnsi" w:cs="Arial"/>
          <w:color w:val="000000"/>
          <w:sz w:val="28"/>
          <w:szCs w:val="28"/>
        </w:rPr>
      </w:pPr>
      <w:r w:rsidRPr="00AC3B9E">
        <w:rPr>
          <w:rFonts w:asciiTheme="minorHAnsi" w:hAnsiTheme="minorHAnsi" w:cs="Arial"/>
          <w:color w:val="000000"/>
          <w:sz w:val="28"/>
          <w:szCs w:val="28"/>
        </w:rPr>
        <w:t xml:space="preserve">High street giant Marks &amp; Spencer said today that it had overcome the severe weather over </w:t>
      </w:r>
      <w:hyperlink r:id="rId646" w:tgtFrame="_blank" w:history="1">
        <w:r w:rsidRPr="00AC3B9E">
          <w:rPr>
            <w:rStyle w:val="Hyperlink"/>
            <w:rFonts w:asciiTheme="minorHAnsi" w:hAnsiTheme="minorHAnsi" w:cs="Arial"/>
            <w:sz w:val="28"/>
            <w:szCs w:val="28"/>
            <w:bdr w:val="none" w:sz="0" w:space="0" w:color="auto" w:frame="1"/>
          </w:rPr>
          <w:t>Christmas</w:t>
        </w:r>
      </w:hyperlink>
      <w:r w:rsidRPr="00AC3B9E">
        <w:rPr>
          <w:rFonts w:asciiTheme="minorHAnsi" w:hAnsiTheme="minorHAnsi" w:cs="Arial"/>
          <w:color w:val="000000"/>
          <w:sz w:val="28"/>
          <w:szCs w:val="28"/>
        </w:rPr>
        <w:t xml:space="preserve"> after recording its biggest ever day in food sales.</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lastRenderedPageBreak/>
        <w:t>The retailer said big-impact promotions helped food sales achieve a record of more than £50 million on December 23, while UK like-for-like sales in the 13 weeks to January 1 grew at a better-than-expected 2.8%.</w:t>
      </w:r>
    </w:p>
    <w:p w:rsidR="002D57EA" w:rsidRPr="00397118" w:rsidRDefault="002D57EA" w:rsidP="002D57EA">
      <w:pPr>
        <w:pStyle w:val="NormalWeb"/>
        <w:jc w:val="both"/>
        <w:rPr>
          <w:rFonts w:ascii="Calibri" w:hAnsi="Calibri" w:cs="Arial"/>
          <w:color w:val="000000"/>
          <w:sz w:val="28"/>
          <w:szCs w:val="28"/>
        </w:rPr>
      </w:pPr>
      <w:r w:rsidRPr="00AC3B9E">
        <w:rPr>
          <w:rFonts w:asciiTheme="minorHAnsi" w:hAnsiTheme="minorHAnsi" w:cs="Arial"/>
          <w:color w:val="000000"/>
          <w:sz w:val="28"/>
          <w:szCs w:val="28"/>
        </w:rPr>
        <w:t xml:space="preserve">The results come amid a mixed run for UK retailers – after HMV, Next and Debenhams all posted a </w:t>
      </w:r>
      <w:r w:rsidRPr="00397118">
        <w:rPr>
          <w:rFonts w:ascii="Calibri" w:hAnsi="Calibri" w:cs="Arial"/>
          <w:color w:val="000000"/>
          <w:sz w:val="28"/>
          <w:szCs w:val="28"/>
        </w:rPr>
        <w:t>slump in sales over the Christmas period.</w:t>
      </w:r>
    </w:p>
    <w:p w:rsidR="002D57EA" w:rsidRPr="00397118" w:rsidRDefault="002D57EA" w:rsidP="002D57EA">
      <w:pPr>
        <w:pStyle w:val="NormalWeb"/>
        <w:spacing w:after="0"/>
        <w:jc w:val="both"/>
        <w:rPr>
          <w:rFonts w:ascii="Calibri" w:hAnsi="Calibri" w:cs="Arial"/>
          <w:color w:val="000000"/>
          <w:sz w:val="28"/>
          <w:szCs w:val="28"/>
        </w:rPr>
      </w:pPr>
      <w:r w:rsidRPr="00397118">
        <w:rPr>
          <w:rFonts w:ascii="Calibri" w:hAnsi="Calibri" w:cs="Arial"/>
          <w:color w:val="000000"/>
          <w:sz w:val="28"/>
          <w:szCs w:val="28"/>
        </w:rPr>
        <w:t xml:space="preserve">The household name enjoyed a good run in 2010, with like-for-like sales consistently beating expectations and profits in the first half of the </w:t>
      </w:r>
      <w:hyperlink r:id="rId647" w:tgtFrame="_blank" w:history="1">
        <w:r w:rsidRPr="00397118">
          <w:rPr>
            <w:rStyle w:val="Hyperlink"/>
            <w:rFonts w:ascii="Calibri" w:hAnsi="Calibri" w:cs="Arial"/>
            <w:sz w:val="28"/>
            <w:szCs w:val="28"/>
            <w:bdr w:val="none" w:sz="0" w:space="0" w:color="auto" w:frame="1"/>
          </w:rPr>
          <w:t>financial</w:t>
        </w:r>
      </w:hyperlink>
      <w:r w:rsidRPr="00397118">
        <w:rPr>
          <w:rFonts w:ascii="Calibri" w:hAnsi="Calibri" w:cs="Arial"/>
          <w:color w:val="000000"/>
          <w:sz w:val="28"/>
          <w:szCs w:val="28"/>
        </w:rPr>
        <w:t xml:space="preserve"> year up 17% at #348.6 million.</w:t>
      </w:r>
    </w:p>
    <w:p w:rsidR="002D57EA" w:rsidRPr="00397118" w:rsidRDefault="002D57EA" w:rsidP="002D57EA">
      <w:pPr>
        <w:pStyle w:val="NormalWeb"/>
        <w:jc w:val="both"/>
        <w:rPr>
          <w:rFonts w:ascii="Calibri" w:hAnsi="Calibri" w:cs="Arial"/>
          <w:color w:val="000000"/>
          <w:sz w:val="28"/>
          <w:szCs w:val="28"/>
        </w:rPr>
      </w:pPr>
      <w:r w:rsidRPr="00397118">
        <w:rPr>
          <w:rFonts w:ascii="Calibri" w:hAnsi="Calibri" w:cs="Arial"/>
          <w:color w:val="000000"/>
          <w:sz w:val="28"/>
          <w:szCs w:val="28"/>
        </w:rPr>
        <w:t>Today’s figures reflect chief executive Marc Bolland’s first Christmas with the company, and the first trading update since he unveiled his three-year plan.</w:t>
      </w:r>
    </w:p>
    <w:p w:rsidR="002D57EA" w:rsidRPr="00397118" w:rsidRDefault="002D57EA" w:rsidP="002D57EA">
      <w:pPr>
        <w:pStyle w:val="NormalWeb"/>
        <w:jc w:val="both"/>
        <w:rPr>
          <w:rFonts w:ascii="Calibri" w:hAnsi="Calibri" w:cs="Arial"/>
          <w:color w:val="000000"/>
          <w:sz w:val="28"/>
          <w:szCs w:val="28"/>
        </w:rPr>
      </w:pPr>
      <w:r w:rsidRPr="00397118">
        <w:rPr>
          <w:rFonts w:ascii="Calibri" w:hAnsi="Calibri" w:cs="Arial"/>
          <w:color w:val="000000"/>
          <w:sz w:val="28"/>
          <w:szCs w:val="28"/>
        </w:rPr>
        <w:t>M&amp;S said UK food sales grew 1.8% in the third quarter, while general merchandise, which includes clothing, rose by 3.8%.</w:t>
      </w:r>
    </w:p>
    <w:p w:rsidR="002D57EA" w:rsidRPr="00AC3B9E" w:rsidRDefault="002D57EA" w:rsidP="002D57EA">
      <w:pPr>
        <w:pStyle w:val="NormalWeb"/>
        <w:jc w:val="both"/>
        <w:rPr>
          <w:rFonts w:asciiTheme="minorHAnsi" w:hAnsiTheme="minorHAnsi" w:cs="Arial"/>
          <w:color w:val="000000"/>
          <w:sz w:val="28"/>
          <w:szCs w:val="28"/>
        </w:rPr>
      </w:pPr>
      <w:r w:rsidRPr="00397118">
        <w:rPr>
          <w:rFonts w:ascii="Calibri" w:hAnsi="Calibri" w:cs="Arial"/>
          <w:color w:val="000000"/>
          <w:sz w:val="28"/>
          <w:szCs w:val="28"/>
        </w:rPr>
        <w:t>The retailer increased its market share</w:t>
      </w:r>
      <w:r w:rsidRPr="00AC3B9E">
        <w:rPr>
          <w:rFonts w:asciiTheme="minorHAnsi" w:hAnsiTheme="minorHAnsi" w:cs="Arial"/>
          <w:color w:val="000000"/>
          <w:sz w:val="28"/>
          <w:szCs w:val="28"/>
        </w:rPr>
        <w:t xml:space="preserve"> in food to 3.9%, according to researcher Kantar, as the firm launched more than 600 new products during the quarter.</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M&amp;S Food was also promoted in a series of new ads over the festive season starring actress Caroline Quentin, who is seen hosting a Christmas party.</w:t>
      </w:r>
    </w:p>
    <w:p w:rsidR="002D57EA" w:rsidRPr="00AC3B9E" w:rsidRDefault="002D57EA" w:rsidP="002D57EA">
      <w:pPr>
        <w:pStyle w:val="NormalWeb"/>
        <w:spacing w:after="0"/>
        <w:jc w:val="both"/>
        <w:rPr>
          <w:rFonts w:asciiTheme="minorHAnsi" w:hAnsiTheme="minorHAnsi" w:cs="Arial"/>
          <w:color w:val="000000"/>
          <w:sz w:val="28"/>
          <w:szCs w:val="28"/>
        </w:rPr>
      </w:pPr>
      <w:r w:rsidRPr="00AC3B9E">
        <w:rPr>
          <w:rFonts w:asciiTheme="minorHAnsi" w:hAnsiTheme="minorHAnsi" w:cs="Arial"/>
          <w:color w:val="000000"/>
          <w:sz w:val="28"/>
          <w:szCs w:val="28"/>
        </w:rPr>
        <w:t xml:space="preserve">Mr Bolland said: “Marks &amp; Spencer traded well through the important Christmas period despite the severe weather as </w:t>
      </w:r>
      <w:hyperlink r:id="rId648" w:tgtFrame="_blank" w:history="1">
        <w:r w:rsidRPr="00AC3B9E">
          <w:rPr>
            <w:rStyle w:val="Hyperlink"/>
            <w:rFonts w:asciiTheme="minorHAnsi" w:hAnsiTheme="minorHAnsi" w:cs="Arial"/>
            <w:sz w:val="28"/>
            <w:szCs w:val="28"/>
            <w:bdr w:val="none" w:sz="0" w:space="0" w:color="auto" w:frame="1"/>
          </w:rPr>
          <w:t>customers</w:t>
        </w:r>
      </w:hyperlink>
      <w:r w:rsidRPr="00AC3B9E">
        <w:rPr>
          <w:rFonts w:asciiTheme="minorHAnsi" w:hAnsiTheme="minorHAnsi" w:cs="Arial"/>
          <w:color w:val="000000"/>
          <w:sz w:val="28"/>
          <w:szCs w:val="28"/>
        </w:rPr>
        <w:t xml:space="preserve"> continued to return to M&amp;S quality.</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“We delivered a great Christmas for our customers, from our stylish occasionwear to our innovative festive food.”</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M&amp;S said it was pleased with its performance but pointed out that the five sale days after Christmas included in today's figures were not included in the third quarter period last year.</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In food, deals-of-the-week promotions and half-price champagne were popular, M&amp;S said. The company sold a record 1.9 million turkeys in the period, up 10% on last year, while salmon and prawns were up 17%.</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The company does expect food price inflation of around 1% to 2% in the final quarter of the financial year, but said it was focused on offering competitive pricing to its customers.</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lastRenderedPageBreak/>
        <w:t>M&amp;S said that, in clothing, customers bought up seasonal items such as Fair Isle knitwear, and sleepwear, thermals and tights sold well.</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Mr Bolland said the company was witnessing a "return to quality", with customers willing to pay more for their better quality clothing. The company sold 600,000 cashmere products worth £69 or more in the period – up 10% on last year.</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"There’s been an increase in the number of customers returning to high-quality products," Mr Bolland said.</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"We’re offering a wide range of styles in the store and customers are also responding well to that."</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M&amp;S Direct – the company’s website – reported a 25% increase in sales in the quarter, while international sales were up 4.5%.</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The company estimates the adverse weather conditions had a 1% impact on food sales and 3% on general merchandise, though it was unable to provide a cash figure.</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But broker Singer Capital Markets estimates the cash impact from snow to be £45 million – £10 million to food and £35 million to general merchandise.</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Looking ahead, M&amp;S said it expects trading conditions to be hit by the VAT rise and the impact of public spending cuts.</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The company added it is facing increased commodity prices – in clothing and food – but its existing guidance for full-year performance remains unchanged.</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Mr Bolland’s strategic plan, revealed in November, involves a drive to place the chain’s own brand at the forefront of the vision for the business.</w:t>
      </w:r>
    </w:p>
    <w:p w:rsidR="002D57EA" w:rsidRPr="00AC3B9E" w:rsidRDefault="002D57EA" w:rsidP="002D57EA">
      <w:pPr>
        <w:pStyle w:val="NormalWeb"/>
        <w:spacing w:after="0"/>
        <w:jc w:val="both"/>
        <w:rPr>
          <w:rFonts w:asciiTheme="minorHAnsi" w:hAnsiTheme="minorHAnsi" w:cs="Arial"/>
          <w:color w:val="000000"/>
          <w:sz w:val="28"/>
          <w:szCs w:val="28"/>
        </w:rPr>
      </w:pPr>
      <w:r w:rsidRPr="00AC3B9E">
        <w:rPr>
          <w:rFonts w:asciiTheme="minorHAnsi" w:hAnsiTheme="minorHAnsi" w:cs="Arial"/>
          <w:color w:val="000000"/>
          <w:sz w:val="28"/>
          <w:szCs w:val="28"/>
        </w:rPr>
        <w:t xml:space="preserve">In clothing, as well as boosting its own brand, the company plans to </w:t>
      </w:r>
      <w:hyperlink r:id="rId649" w:tgtFrame="_blank" w:history="1">
        <w:r w:rsidRPr="00AC3B9E">
          <w:rPr>
            <w:rStyle w:val="Hyperlink"/>
            <w:rFonts w:asciiTheme="minorHAnsi" w:hAnsiTheme="minorHAnsi" w:cs="Arial"/>
            <w:sz w:val="28"/>
            <w:szCs w:val="28"/>
            <w:bdr w:val="none" w:sz="0" w:space="0" w:color="auto" w:frame="1"/>
          </w:rPr>
          <w:t>invest</w:t>
        </w:r>
      </w:hyperlink>
      <w:r w:rsidRPr="00AC3B9E">
        <w:rPr>
          <w:rFonts w:asciiTheme="minorHAnsi" w:hAnsiTheme="minorHAnsi" w:cs="Arial"/>
          <w:color w:val="000000"/>
          <w:sz w:val="28"/>
          <w:szCs w:val="28"/>
        </w:rPr>
        <w:t xml:space="preserve"> in its sub-brands – such as womenswear ranges Per Una and Indigo Collection - through improved marketing and clearer positioning in stores.</w:t>
      </w:r>
    </w:p>
    <w:p w:rsidR="002D57EA" w:rsidRPr="00AC3B9E"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Mr Bolland also plans to strip back the non-M&amp;S food lines on offer, but the company will increase the total food range from 7,000 to 8,000 lines.</w:t>
      </w:r>
    </w:p>
    <w:p w:rsidR="002D57EA" w:rsidRDefault="002D57EA" w:rsidP="002D57EA">
      <w:pPr>
        <w:pStyle w:val="NormalWeb"/>
        <w:jc w:val="both"/>
        <w:rPr>
          <w:rFonts w:asciiTheme="minorHAnsi" w:hAnsiTheme="minorHAnsi" w:cs="Arial"/>
          <w:color w:val="000000"/>
          <w:sz w:val="28"/>
          <w:szCs w:val="28"/>
        </w:rPr>
      </w:pPr>
      <w:r w:rsidRPr="00AC3B9E">
        <w:rPr>
          <w:rFonts w:asciiTheme="minorHAnsi" w:hAnsiTheme="minorHAnsi" w:cs="Arial"/>
          <w:color w:val="000000"/>
          <w:sz w:val="28"/>
          <w:szCs w:val="28"/>
        </w:rPr>
        <w:t>The former Morrisons boss also said £150 million will be invested into the group’s</w:t>
      </w:r>
      <w:r>
        <w:rPr>
          <w:rFonts w:asciiTheme="minorHAnsi" w:hAnsiTheme="minorHAnsi" w:cs="Arial"/>
          <w:color w:val="000000"/>
          <w:sz w:val="28"/>
          <w:szCs w:val="28"/>
        </w:rPr>
        <w:t xml:space="preserve"> </w:t>
      </w:r>
      <w:r w:rsidRPr="00AC3B9E">
        <w:rPr>
          <w:rFonts w:asciiTheme="minorHAnsi" w:hAnsiTheme="minorHAnsi" w:cs="Arial"/>
          <w:color w:val="000000"/>
          <w:sz w:val="28"/>
          <w:szCs w:val="28"/>
        </w:rPr>
        <w:t>online business.</w:t>
      </w:r>
    </w:p>
    <w:p w:rsidR="002D57EA" w:rsidRPr="00764BF8" w:rsidRDefault="002D57EA" w:rsidP="002D57EA">
      <w:pPr>
        <w:rPr>
          <w:rFonts w:cs="Arial"/>
          <w:b/>
          <w:color w:val="333333"/>
          <w:sz w:val="48"/>
          <w:szCs w:val="48"/>
        </w:rPr>
      </w:pPr>
      <w:r w:rsidRPr="00764BF8">
        <w:rPr>
          <w:rFonts w:cs="Arial"/>
          <w:b/>
          <w:color w:val="000000"/>
          <w:sz w:val="48"/>
          <w:szCs w:val="48"/>
        </w:rPr>
        <w:lastRenderedPageBreak/>
        <w:t>(</w:t>
      </w:r>
      <w:r>
        <w:rPr>
          <w:rFonts w:cs="Arial"/>
          <w:b/>
          <w:color w:val="000000"/>
          <w:sz w:val="48"/>
          <w:szCs w:val="48"/>
        </w:rPr>
        <w:t>32</w:t>
      </w:r>
      <w:r w:rsidRPr="00764BF8">
        <w:rPr>
          <w:rFonts w:cs="Arial"/>
          <w:b/>
          <w:color w:val="000000"/>
          <w:sz w:val="48"/>
          <w:szCs w:val="48"/>
        </w:rPr>
        <w:t xml:space="preserve">) </w:t>
      </w:r>
      <w:r w:rsidRPr="00764BF8">
        <w:rPr>
          <w:rFonts w:ascii="Arial" w:hAnsi="Arial" w:cs="Arial"/>
          <w:b/>
          <w:noProof/>
          <w:color w:val="005689"/>
          <w:sz w:val="18"/>
          <w:szCs w:val="18"/>
          <w:lang w:eastAsia="en-GB"/>
        </w:rPr>
        <w:drawing>
          <wp:inline distT="0" distB="0" distL="0" distR="0">
            <wp:extent cx="9525" cy="9525"/>
            <wp:effectExtent l="0" t="0" r="0" b="0"/>
            <wp:docPr id="1" name="Picture 79" descr="Click here to find out more!">
              <a:hlinkClick xmlns:a="http://schemas.openxmlformats.org/drawingml/2006/main" r:id="rId6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lick here to find out more!">
                      <a:hlinkClick r:id="rId650" tgtFrame="_blank"/>
                    </pic:cNvPr>
                    <pic:cNvPicPr>
                      <a:picLocks noChangeAspect="1" noChangeArrowheads="1"/>
                    </pic:cNvPicPr>
                  </pic:nvPicPr>
                  <pic:blipFill>
                    <a:blip r:embed="rId65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64BF8">
        <w:rPr>
          <w:rFonts w:cs="Arial"/>
          <w:b/>
          <w:color w:val="333333"/>
          <w:sz w:val="48"/>
          <w:szCs w:val="48"/>
        </w:rPr>
        <w:t xml:space="preserve">Julian Hodge Institute releases Quarterly Economic Bulletin </w:t>
      </w:r>
    </w:p>
    <w:p w:rsidR="002D57EA" w:rsidRDefault="00750753" w:rsidP="002D57EA">
      <w:pPr>
        <w:pStyle w:val="article-date"/>
        <w:rPr>
          <w:rFonts w:ascii="Arial" w:hAnsi="Arial" w:cs="Arial"/>
          <w:color w:val="797979"/>
          <w:sz w:val="17"/>
          <w:szCs w:val="17"/>
        </w:rPr>
      </w:pPr>
      <w:hyperlink r:id="rId652" w:tooltip="Find all articles published on Jan 11 2011 to the Business News section" w:history="1">
        <w:r w:rsidR="002D57EA">
          <w:rPr>
            <w:rStyle w:val="Hyperlink"/>
            <w:rFonts w:ascii="Arial" w:hAnsi="Arial" w:cs="Arial"/>
            <w:sz w:val="17"/>
            <w:szCs w:val="17"/>
          </w:rPr>
          <w:t>Jan 11 2011</w:t>
        </w:r>
      </w:hyperlink>
      <w:r w:rsidR="002D57EA">
        <w:rPr>
          <w:rFonts w:ascii="Arial" w:hAnsi="Arial" w:cs="Arial"/>
          <w:sz w:val="17"/>
          <w:szCs w:val="17"/>
        </w:rPr>
        <w:t xml:space="preserve"> by Rhodri Evans, Western Mail </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As the Julian Hodge Institute releases its latest Quarterly Economic Bulletin, Rhodri Evans looks at some of its key findings and predictions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What will the year have in store for the UK labour market?</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Julian Hodge Institute’s forecast for unemployment shows a steady fall in unemployment throughout 2011. Using a measure which excludes school-leavers, the institute predicted the level of UK unemployment would fall from 4.3% in the first quarter of the year, down to 3.8% in the final quarter.</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report also highlighted the relatively low level of unemployment experienced in the UK economy through the economic downturn.</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Institute research associate Dr Vo Phuong Mai Lee said: “The labour market has been remarkably resilient and the drop in employment has been considerably less than that in GDP over the recession and since. The reason seems to lie partly in the willingness of workers to take reduced wage increases, including freezes and even wage drops, as well as to work part-time until the crisis passed. Another reason may be that in a predominantly service economy firms are unwilling to lose skilled workers that under- stand often-complex service businesses.”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Will the coalition’s spending cuts derail the economic recovery?</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institute’s director Professor Patrick Minford said that the spending cuts were necessary to stave-off a Greek-style debt crisis in the UK, and argued that the chances of tighter spending triggering a double-dip recession was now remote.</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He said that the coalition had chosen to be tough, though only a little tougher than a Labour government would have been. He argued that the austerity package is necessary to underpin the UK’s reputation in the world bond markets and there was no significant risk of it derailing the economy.</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lastRenderedPageBreak/>
        <w:t>“The UK economy has been recovering now for a year – with third quarter estimates of GDP now giving nearly 3% growth since the recession bottom in the same quarter a year ago,” he said.</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“If we look at the swing in the Treasury’s overall deficit or borrowing requirement, it is planned to fall from about 10% this fiscal year to 2% in 2014-15; a swing of 8% of GDP of which tax revenues contribute a quarter over and above the spending cuts,” he added.</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“This is comparable to the swing between 1980 and 1986 from a deficit of over 6% to balance. That was a period in which strong growth began from mid-1981.”</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 xml:space="preserve">What will happen to </w:t>
      </w:r>
      <w:hyperlink r:id="rId653" w:tgtFrame="undefined" w:history="1">
        <w:r w:rsidRPr="00A27434">
          <w:rPr>
            <w:rStyle w:val="klink"/>
            <w:rFonts w:asciiTheme="minorHAnsi" w:hAnsiTheme="minorHAnsi" w:cs="Arial"/>
            <w:sz w:val="28"/>
            <w:szCs w:val="28"/>
          </w:rPr>
          <w:t>interest rates</w:t>
        </w:r>
      </w:hyperlink>
      <w:r w:rsidRPr="00A27434">
        <w:rPr>
          <w:rFonts w:asciiTheme="minorHAnsi" w:hAnsiTheme="minorHAnsi" w:cs="Arial"/>
          <w:sz w:val="28"/>
          <w:szCs w:val="28"/>
        </w:rPr>
        <w:t xml:space="preserve"> in 2011?</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 xml:space="preserve">Professor Minford argues that </w:t>
      </w:r>
      <w:hyperlink r:id="rId654" w:tgtFrame="undefined" w:history="1">
        <w:r w:rsidRPr="00A27434">
          <w:rPr>
            <w:rStyle w:val="klink"/>
            <w:rFonts w:asciiTheme="minorHAnsi" w:hAnsiTheme="minorHAnsi" w:cs="Arial"/>
            <w:sz w:val="28"/>
            <w:szCs w:val="28"/>
          </w:rPr>
          <w:t>interest rates</w:t>
        </w:r>
      </w:hyperlink>
      <w:r w:rsidRPr="00A27434">
        <w:rPr>
          <w:rFonts w:asciiTheme="minorHAnsi" w:hAnsiTheme="minorHAnsi" w:cs="Arial"/>
          <w:sz w:val="28"/>
          <w:szCs w:val="28"/>
        </w:rPr>
        <w:t xml:space="preserve"> will have to rise this year, claiming the inter- bank rate has “died of irrelevance”.</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“Currently the Bank Rate at 0.5% is essentially disconnected from the money creation process,” he said. “The commercial banks are not obtaining funds from the Bank or the inter-bank market to which Bank Rate is connected. Rather they are getting funds from deposits in the wholesale and retail markets by offering considerably higher interest rates. It is as if the inter-bank market has died of irrelevance.</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“This is an unhealthy situation since the Bank has lost its power to influence market rates except via its own quantitative easing, QE, in which it goes into the open market for bonds and buys bonds with the money it prints. Traditionally it has used Bank Rate to set market rates indirectly due to its effect on inter-bank rates, but this mechanism no longer works.”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Professor Minford suggests that the solution to this problem is to raise the Bank Rate in modest steps until it “bites” again and begins to have an impact on wider interest rates.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How important will the emerging economies be to growth in the world economy?</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Professor Minford said that while in the past commentators looked to the US and Europe as drivers of economic growth, eyes were now increasingly turning to the emerging economies such as China.</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lastRenderedPageBreak/>
        <w:t>“What we are seeing is assured and rapid productivity growth in these emergers; they now know how to transfer resources between low-productivity sectors like subsistence agriculture into high-productivity sectors like manufacturing and low-cost services such as software writing and call centres. Meanwhile the West has lost its manufacturing cash cows and is focused on newer sectors where productivity growth involves painful domestic choices; nowhere is this more visible than in Japan where growth in services requires the adoption of competition and change in staid and conservative social environments.”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Professor Minford said that the greatest block to productivity in the emerging economies was due to resource shortages.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“World economic growth is likely to be close to the mid- 2000s’ record rates of just over 5%,” he said. “The balance of growth mirrors the balance of productivity growth: fast in the East, slow in the West. Overall growth cannot exceed current forecasts, as inflationary pressures in India, China and elsewhere, make clear. The resource constraint limiting productivity growth remains commodity shortage.”</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How is the US economy likely to perform in 2011?</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bulletin predicted that GDP in the United States will grow by 2.5% in the course of 2011, up from 2.3% in 2010.</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It notes that while the recovery has continued in the US its pace slowed towards the end of last year.</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US imports continued to grow faster than exports and the housing market has weakened since the government withdrew assistance for first-time buyers in April last year.</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Unemployment has remained high, putting downward pressure on wages, with hourly wage rates only increasing by 1.7% in the course of last year.</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What sort of performance can we expect from the economies of Germany and France?</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bulletin has predicted that Germany will grow by 1.8% in the course of 2011, with French GDP growth coming in at 1.4%.</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lastRenderedPageBreak/>
        <w:t>It notes the recovery in Germany has continued, albeit at a slower pace. The growth has been driven primarily by exports and investment, with exports in the second quarter of last year up 8.2%.</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The recovery has seen an improvement in the German labour market, with employment standing at 40.71m, its highest level since November 2009.</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 xml:space="preserve">For France the report suggests that inflation in 2011 will average 2%. It said that there were a number of indicators which suggested an ongoing moderate recovery. The French government has introduced its own austerity package, which aims to reduce the fiscal deficit to 4.6% of GDP in 2012. </w:t>
      </w:r>
    </w:p>
    <w:p w:rsidR="002D57EA" w:rsidRPr="004F2758" w:rsidRDefault="002D57EA" w:rsidP="002D57EA">
      <w:pPr>
        <w:pStyle w:val="Heading1"/>
        <w:rPr>
          <w:rFonts w:asciiTheme="minorHAnsi" w:hAnsiTheme="minorHAnsi" w:cs="Arial"/>
          <w:color w:val="000000"/>
        </w:rPr>
      </w:pPr>
      <w:r w:rsidRPr="004F2758">
        <w:rPr>
          <w:rFonts w:asciiTheme="minorHAnsi" w:hAnsiTheme="minorHAnsi" w:cs="Arial"/>
          <w:color w:val="333333"/>
        </w:rPr>
        <w:t>(</w:t>
      </w:r>
      <w:r>
        <w:rPr>
          <w:rFonts w:asciiTheme="minorHAnsi" w:hAnsiTheme="minorHAnsi" w:cs="Arial"/>
          <w:color w:val="333333"/>
        </w:rPr>
        <w:t>33</w:t>
      </w:r>
      <w:r w:rsidRPr="004F2758">
        <w:rPr>
          <w:rFonts w:asciiTheme="minorHAnsi" w:hAnsiTheme="minorHAnsi" w:cs="Arial"/>
          <w:color w:val="333333"/>
        </w:rPr>
        <w:t xml:space="preserve">) </w:t>
      </w:r>
      <w:r w:rsidRPr="004F2758">
        <w:rPr>
          <w:rFonts w:asciiTheme="minorHAnsi" w:hAnsiTheme="minorHAnsi" w:cs="Arial"/>
          <w:color w:val="000000"/>
        </w:rPr>
        <w:t xml:space="preserve">Recovery fragile as growth hit </w:t>
      </w:r>
    </w:p>
    <w:p w:rsidR="002D57EA" w:rsidRDefault="00750753" w:rsidP="002D57EA">
      <w:pPr>
        <w:pStyle w:val="article-date"/>
        <w:rPr>
          <w:rFonts w:ascii="Arial" w:hAnsi="Arial" w:cs="Arial"/>
          <w:color w:val="797979"/>
          <w:sz w:val="17"/>
          <w:szCs w:val="17"/>
        </w:rPr>
      </w:pPr>
      <w:hyperlink r:id="rId655" w:tooltip="Find all articles published on Jan 11 2011 to the Business News section" w:history="1">
        <w:r w:rsidR="002D57EA">
          <w:rPr>
            <w:rStyle w:val="Hyperlink"/>
            <w:rFonts w:ascii="Arial" w:hAnsi="Arial" w:cs="Arial"/>
            <w:sz w:val="17"/>
            <w:szCs w:val="17"/>
          </w:rPr>
          <w:t>Jan 11 2011</w:t>
        </w:r>
      </w:hyperlink>
      <w:r w:rsidR="002D57EA">
        <w:rPr>
          <w:rFonts w:ascii="Arial" w:hAnsi="Arial" w:cs="Arial"/>
          <w:sz w:val="17"/>
          <w:szCs w:val="17"/>
        </w:rPr>
        <w:t xml:space="preserve"> Western Mail </w:t>
      </w:r>
    </w:p>
    <w:p w:rsidR="002D57EA" w:rsidRPr="004F2758" w:rsidRDefault="002D57EA" w:rsidP="002D57EA">
      <w:pPr>
        <w:pStyle w:val="NormalWeb"/>
        <w:jc w:val="both"/>
        <w:rPr>
          <w:rFonts w:asciiTheme="minorHAnsi" w:hAnsiTheme="minorHAnsi" w:cs="Arial"/>
          <w:color w:val="000000"/>
          <w:sz w:val="28"/>
          <w:szCs w:val="28"/>
        </w:rPr>
      </w:pPr>
      <w:r w:rsidRPr="004F2758">
        <w:rPr>
          <w:rFonts w:asciiTheme="minorHAnsi" w:hAnsiTheme="minorHAnsi" w:cs="Arial"/>
          <w:color w:val="000000"/>
          <w:sz w:val="28"/>
          <w:szCs w:val="28"/>
        </w:rPr>
        <w:t>ECONOMIC growth pulled back sharply in the fourth quarter of 2010 and the risks of a setback to any recovery remain serious in the year ahead, the British Chambers of Commerce has warned.</w:t>
      </w:r>
    </w:p>
    <w:p w:rsidR="002D57EA" w:rsidRPr="004F2758" w:rsidRDefault="002D57EA" w:rsidP="002D57EA">
      <w:pPr>
        <w:pStyle w:val="NormalWeb"/>
        <w:jc w:val="both"/>
        <w:rPr>
          <w:rFonts w:asciiTheme="minorHAnsi" w:hAnsiTheme="minorHAnsi" w:cs="Arial"/>
          <w:color w:val="000000"/>
          <w:sz w:val="28"/>
          <w:szCs w:val="28"/>
        </w:rPr>
      </w:pPr>
      <w:r w:rsidRPr="004F2758">
        <w:rPr>
          <w:rFonts w:asciiTheme="minorHAnsi" w:hAnsiTheme="minorHAnsi" w:cs="Arial"/>
          <w:color w:val="000000"/>
          <w:sz w:val="28"/>
          <w:szCs w:val="28"/>
        </w:rPr>
        <w:t>The BCC’s latest quarterly survey signalled gross domestic product growth slowing to 0.4% or 0.5% in the final three months of last year. This would be a marked slowdown on the 0.7% recorded in the third quarter and comes after a “disturbing” recent performance from the services sector, compounded by recent arctic conditions.</w:t>
      </w:r>
    </w:p>
    <w:p w:rsidR="002D57EA" w:rsidRPr="00A27434" w:rsidRDefault="002D57EA" w:rsidP="002D57EA">
      <w:pPr>
        <w:pStyle w:val="NormalWeb"/>
        <w:jc w:val="both"/>
        <w:rPr>
          <w:rFonts w:asciiTheme="minorHAnsi" w:hAnsiTheme="minorHAnsi" w:cs="Arial"/>
          <w:sz w:val="28"/>
          <w:szCs w:val="28"/>
        </w:rPr>
      </w:pPr>
      <w:r w:rsidRPr="00A27434">
        <w:rPr>
          <w:rFonts w:asciiTheme="minorHAnsi" w:hAnsiTheme="minorHAnsi" w:cs="Arial"/>
          <w:sz w:val="28"/>
          <w:szCs w:val="28"/>
        </w:rPr>
        <w:t>BCC chief economist David Kern said while the private sector was expected to be robust enough to withstand government spending cuts, the fourth-quarter performance in the service sector showed the threat still posed to recovery.</w:t>
      </w:r>
    </w:p>
    <w:p w:rsidR="002D57EA" w:rsidRDefault="002D57EA" w:rsidP="002D57EA">
      <w:pPr>
        <w:pStyle w:val="NormalWeb"/>
        <w:jc w:val="both"/>
        <w:rPr>
          <w:rFonts w:asciiTheme="minorHAnsi" w:hAnsiTheme="minorHAnsi" w:cs="Arial"/>
          <w:color w:val="000000"/>
          <w:sz w:val="28"/>
          <w:szCs w:val="28"/>
        </w:rPr>
      </w:pPr>
      <w:r w:rsidRPr="004F2758">
        <w:rPr>
          <w:rFonts w:asciiTheme="minorHAnsi" w:hAnsiTheme="minorHAnsi" w:cs="Arial"/>
          <w:color w:val="000000"/>
          <w:sz w:val="28"/>
          <w:szCs w:val="28"/>
        </w:rPr>
        <w:t>“Unless reversed, weaknesses in services could have adverse consequences, particularly for jobs. While we expect the private sector to prove sufficiently robust to withstand the impact of the tough deficit reduction programme, the UK recovery is fragile,” he said.</w:t>
      </w:r>
    </w:p>
    <w:p w:rsidR="002D57EA" w:rsidRPr="000E3113" w:rsidRDefault="002D57EA" w:rsidP="002D57EA">
      <w:pPr>
        <w:pStyle w:val="Heading1"/>
        <w:jc w:val="both"/>
        <w:rPr>
          <w:rFonts w:asciiTheme="minorHAnsi" w:hAnsiTheme="minorHAnsi" w:cs="Arial"/>
          <w:color w:val="000000"/>
        </w:rPr>
      </w:pPr>
      <w:r w:rsidRPr="000E3113">
        <w:rPr>
          <w:rFonts w:asciiTheme="minorHAnsi" w:hAnsiTheme="minorHAnsi" w:cs="Arial"/>
          <w:color w:val="000000"/>
        </w:rPr>
        <w:t>(</w:t>
      </w:r>
      <w:r>
        <w:rPr>
          <w:rFonts w:asciiTheme="minorHAnsi" w:hAnsiTheme="minorHAnsi" w:cs="Arial"/>
          <w:color w:val="000000"/>
        </w:rPr>
        <w:t>34</w:t>
      </w:r>
      <w:r w:rsidRPr="000E3113">
        <w:rPr>
          <w:rFonts w:asciiTheme="minorHAnsi" w:hAnsiTheme="minorHAnsi" w:cs="Arial"/>
          <w:color w:val="000000"/>
        </w:rPr>
        <w:t xml:space="preserve">) Debenhams feels the chill </w:t>
      </w:r>
    </w:p>
    <w:p w:rsidR="002D57EA" w:rsidRDefault="00750753" w:rsidP="002D57EA">
      <w:pPr>
        <w:pStyle w:val="article-date"/>
        <w:rPr>
          <w:rFonts w:ascii="Arial" w:hAnsi="Arial" w:cs="Arial"/>
          <w:color w:val="797979"/>
          <w:sz w:val="17"/>
          <w:szCs w:val="17"/>
        </w:rPr>
      </w:pPr>
      <w:hyperlink r:id="rId656" w:tooltip="Find all articles published on Jan 11 2011 to the Business News section" w:history="1">
        <w:r w:rsidR="002D57EA">
          <w:rPr>
            <w:rStyle w:val="Hyperlink"/>
            <w:rFonts w:ascii="Arial" w:hAnsi="Arial" w:cs="Arial"/>
            <w:sz w:val="17"/>
            <w:szCs w:val="17"/>
          </w:rPr>
          <w:t>Jan 11 2011</w:t>
        </w:r>
      </w:hyperlink>
      <w:r w:rsidR="002D57EA">
        <w:rPr>
          <w:rFonts w:ascii="Arial" w:hAnsi="Arial" w:cs="Arial"/>
          <w:sz w:val="17"/>
          <w:szCs w:val="17"/>
        </w:rPr>
        <w:t xml:space="preserve"> Western Mail </w:t>
      </w:r>
    </w:p>
    <w:p w:rsidR="002D57EA" w:rsidRPr="000E3113" w:rsidRDefault="002D57EA" w:rsidP="002D57EA">
      <w:pPr>
        <w:pStyle w:val="NormalWeb"/>
        <w:jc w:val="both"/>
        <w:rPr>
          <w:rFonts w:asciiTheme="minorHAnsi" w:hAnsiTheme="minorHAnsi" w:cs="Arial"/>
          <w:color w:val="000000"/>
          <w:sz w:val="28"/>
          <w:szCs w:val="28"/>
        </w:rPr>
      </w:pPr>
      <w:r w:rsidRPr="000E3113">
        <w:rPr>
          <w:rFonts w:asciiTheme="minorHAnsi" w:hAnsiTheme="minorHAnsi" w:cs="Arial"/>
          <w:color w:val="000000"/>
          <w:sz w:val="28"/>
          <w:szCs w:val="28"/>
        </w:rPr>
        <w:t>DEPARTMENT store Debenhams said it had not been blown off course by the weather despite losing an estimated £30m of sales to the snow.</w:t>
      </w:r>
    </w:p>
    <w:p w:rsidR="002D57EA" w:rsidRPr="000E3113" w:rsidRDefault="002D57EA" w:rsidP="002D57EA">
      <w:pPr>
        <w:pStyle w:val="NormalWeb"/>
        <w:jc w:val="both"/>
        <w:rPr>
          <w:rFonts w:asciiTheme="minorHAnsi" w:hAnsiTheme="minorHAnsi" w:cs="Arial"/>
          <w:color w:val="000000"/>
          <w:sz w:val="28"/>
          <w:szCs w:val="28"/>
        </w:rPr>
      </w:pPr>
      <w:r w:rsidRPr="000E3113">
        <w:rPr>
          <w:rFonts w:asciiTheme="minorHAnsi" w:hAnsiTheme="minorHAnsi" w:cs="Arial"/>
          <w:color w:val="000000"/>
          <w:sz w:val="28"/>
          <w:szCs w:val="28"/>
        </w:rPr>
        <w:lastRenderedPageBreak/>
        <w:t>Having seen improved trading in the autumn, the chain said like-for-like sales in the 19 weeks to January 8 were reduced by between 2.5% and 3% due to snow, leaving same-store sales across the period 1.3% lower on a year earlier.</w:t>
      </w:r>
    </w:p>
    <w:p w:rsidR="002D57EA" w:rsidRPr="000E3113" w:rsidRDefault="002D57EA" w:rsidP="002D57EA">
      <w:pPr>
        <w:pStyle w:val="NormalWeb"/>
        <w:jc w:val="both"/>
        <w:rPr>
          <w:rFonts w:asciiTheme="minorHAnsi" w:hAnsiTheme="minorHAnsi" w:cs="Arial"/>
          <w:color w:val="000000"/>
          <w:sz w:val="28"/>
          <w:szCs w:val="28"/>
        </w:rPr>
      </w:pPr>
      <w:r w:rsidRPr="000E3113">
        <w:rPr>
          <w:rFonts w:asciiTheme="minorHAnsi" w:hAnsiTheme="minorHAnsi" w:cs="Arial"/>
          <w:color w:val="000000"/>
          <w:sz w:val="28"/>
          <w:szCs w:val="28"/>
        </w:rPr>
        <w:t>Chief executive Rob Templeman said he was pleased with the festive performance, as industry figures showed the company gained market share, including in men’s and children’s clothing. He expected it to make progress over coming months, despite remaining cautious about consumer confidence.</w:t>
      </w:r>
    </w:p>
    <w:p w:rsidR="002D57EA" w:rsidRDefault="002D57EA" w:rsidP="002D57EA">
      <w:pPr>
        <w:pStyle w:val="NormalWeb"/>
        <w:spacing w:after="0"/>
        <w:jc w:val="both"/>
        <w:rPr>
          <w:rFonts w:asciiTheme="minorHAnsi" w:hAnsiTheme="minorHAnsi" w:cs="Arial"/>
          <w:color w:val="000000"/>
          <w:sz w:val="28"/>
          <w:szCs w:val="28"/>
        </w:rPr>
      </w:pPr>
      <w:r w:rsidRPr="000E3113">
        <w:rPr>
          <w:rFonts w:asciiTheme="minorHAnsi" w:hAnsiTheme="minorHAnsi" w:cs="Arial"/>
          <w:color w:val="000000"/>
          <w:sz w:val="28"/>
          <w:szCs w:val="28"/>
        </w:rPr>
        <w:t xml:space="preserve">Matthew McEachran, a retail analyst at Singer Capital Markets, estimated the 3% hit to sales cost the company £30m in lost sales and £13m in gross profit. He said Debenhams should be able to offset much of the damage over the remaining 33 weeks of its </w:t>
      </w:r>
      <w:hyperlink r:id="rId657" w:tgtFrame="_blank" w:history="1">
        <w:r w:rsidRPr="000E3113">
          <w:rPr>
            <w:rStyle w:val="Hyperlink"/>
            <w:rFonts w:asciiTheme="minorHAnsi" w:hAnsiTheme="minorHAnsi" w:cs="Arial"/>
            <w:sz w:val="28"/>
            <w:szCs w:val="28"/>
            <w:bdr w:val="none" w:sz="0" w:space="0" w:color="auto" w:frame="1"/>
          </w:rPr>
          <w:t>financial</w:t>
        </w:r>
      </w:hyperlink>
      <w:r w:rsidRPr="000E3113">
        <w:rPr>
          <w:rFonts w:asciiTheme="minorHAnsi" w:hAnsiTheme="minorHAnsi" w:cs="Arial"/>
          <w:color w:val="000000"/>
          <w:sz w:val="28"/>
          <w:szCs w:val="28"/>
        </w:rPr>
        <w:t xml:space="preserve"> year.</w:t>
      </w:r>
    </w:p>
    <w:p w:rsidR="002D57EA" w:rsidRPr="00DE3BFA" w:rsidRDefault="002D57EA" w:rsidP="002D57EA">
      <w:pPr>
        <w:pStyle w:val="Heading1"/>
        <w:rPr>
          <w:rFonts w:ascii="Calibri" w:hAnsi="Calibri" w:cs="Arial"/>
          <w:color w:val="333333"/>
        </w:rPr>
      </w:pPr>
      <w:r w:rsidRPr="00DE3BFA">
        <w:rPr>
          <w:rFonts w:ascii="Calibri" w:hAnsi="Calibri" w:cs="Arial"/>
          <w:color w:val="000000"/>
        </w:rPr>
        <w:t>(</w:t>
      </w:r>
      <w:r>
        <w:rPr>
          <w:rFonts w:ascii="Calibri" w:hAnsi="Calibri" w:cs="Arial"/>
          <w:color w:val="000000"/>
        </w:rPr>
        <w:t>35</w:t>
      </w:r>
      <w:r w:rsidRPr="00DE3BFA">
        <w:rPr>
          <w:rFonts w:ascii="Calibri" w:hAnsi="Calibri" w:cs="Arial"/>
          <w:color w:val="000000"/>
        </w:rPr>
        <w:t xml:space="preserve">) </w:t>
      </w:r>
      <w:r w:rsidRPr="00DE3BFA">
        <w:rPr>
          <w:rFonts w:ascii="Calibri" w:hAnsi="Calibri" w:cs="Arial"/>
          <w:color w:val="333333"/>
        </w:rPr>
        <w:t xml:space="preserve">Growth of 3.5% forecast </w:t>
      </w:r>
    </w:p>
    <w:p w:rsidR="002D57EA" w:rsidRDefault="00750753" w:rsidP="002D57EA">
      <w:pPr>
        <w:pStyle w:val="article-date"/>
        <w:rPr>
          <w:rFonts w:ascii="Arial" w:hAnsi="Arial" w:cs="Arial"/>
          <w:color w:val="797979"/>
          <w:sz w:val="17"/>
          <w:szCs w:val="17"/>
        </w:rPr>
      </w:pPr>
      <w:hyperlink r:id="rId658" w:tooltip="Find all articles published on Jan 10 2011 to the Business News section" w:history="1">
        <w:r w:rsidR="002D57EA">
          <w:rPr>
            <w:rStyle w:val="Hyperlink"/>
            <w:rFonts w:ascii="Arial" w:hAnsi="Arial" w:cs="Arial"/>
            <w:sz w:val="17"/>
            <w:szCs w:val="17"/>
          </w:rPr>
          <w:t>Jan 10 2011</w:t>
        </w:r>
      </w:hyperlink>
      <w:r w:rsidR="002D57EA">
        <w:rPr>
          <w:rFonts w:ascii="Arial" w:hAnsi="Arial" w:cs="Arial"/>
          <w:sz w:val="17"/>
          <w:szCs w:val="17"/>
        </w:rPr>
        <w:t xml:space="preserve"> Western Mail </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 xml:space="preserve">THE Engineering Employers Federation </w:t>
      </w:r>
      <w:hyperlink r:id="rId659" w:tgtFrame="undefined" w:history="1">
        <w:r w:rsidRPr="00BC0A1E">
          <w:rPr>
            <w:rStyle w:val="klink"/>
            <w:rFonts w:asciiTheme="minorHAnsi" w:hAnsiTheme="minorHAnsi" w:cs="Arial"/>
            <w:sz w:val="28"/>
            <w:szCs w:val="28"/>
          </w:rPr>
          <w:t>forecasts</w:t>
        </w:r>
      </w:hyperlink>
      <w:r w:rsidRPr="00BC0A1E">
        <w:rPr>
          <w:rFonts w:asciiTheme="minorHAnsi" w:hAnsiTheme="minorHAnsi" w:cs="Arial"/>
          <w:sz w:val="28"/>
          <w:szCs w:val="28"/>
        </w:rPr>
        <w:t xml:space="preserve"> a 3.5% growth for manufacturing in 2011 compared with 2.1% for the economy as a whole, predicting a better balance for the economy, with investment and trade making positive contributions.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Mechanical engineering and metal products will perform well this year because of expected high demand in export markets, said the EEF.</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Chief economist Lee Hopley said: “At the start of 2010, shell-shocked from the worst recession in 80 years, forecasters across the country were wary of predicting anything more than very modest growth, but manufacturing delivered its best performance in 16 years.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“Manufacturing now looks set to be at the heart of the rebalanced growth the economy needs.”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 xml:space="preserve">But one-in-five </w:t>
      </w:r>
      <w:hyperlink r:id="rId660" w:tgtFrame="undefined" w:history="1">
        <w:r w:rsidRPr="00BC0A1E">
          <w:rPr>
            <w:rStyle w:val="klink"/>
            <w:rFonts w:asciiTheme="minorHAnsi" w:hAnsiTheme="minorHAnsi" w:cs="Arial"/>
            <w:sz w:val="28"/>
            <w:szCs w:val="28"/>
          </w:rPr>
          <w:t>manufacturers</w:t>
        </w:r>
      </w:hyperlink>
      <w:r w:rsidRPr="00BC0A1E">
        <w:rPr>
          <w:rFonts w:asciiTheme="minorHAnsi" w:hAnsiTheme="minorHAnsi" w:cs="Arial"/>
          <w:sz w:val="28"/>
          <w:szCs w:val="28"/>
        </w:rPr>
        <w:t xml:space="preserve"> fear orders will be hit by the Government’s spending cuts, despite optimism about the state of their business this year.</w:t>
      </w:r>
    </w:p>
    <w:p w:rsidR="002D57EA" w:rsidRPr="00D3011D" w:rsidRDefault="002D57EA" w:rsidP="002D57EA">
      <w:pPr>
        <w:pStyle w:val="Heading1"/>
        <w:rPr>
          <w:rFonts w:asciiTheme="minorHAnsi" w:hAnsiTheme="minorHAnsi" w:cs="Arial"/>
          <w:color w:val="333333"/>
        </w:rPr>
      </w:pPr>
      <w:r w:rsidRPr="00D3011D">
        <w:rPr>
          <w:rFonts w:asciiTheme="minorHAnsi" w:hAnsiTheme="minorHAnsi" w:cs="Arial"/>
          <w:color w:val="333333"/>
        </w:rPr>
        <w:t>(</w:t>
      </w:r>
      <w:r>
        <w:rPr>
          <w:rFonts w:asciiTheme="minorHAnsi" w:hAnsiTheme="minorHAnsi" w:cs="Arial"/>
          <w:color w:val="333333"/>
        </w:rPr>
        <w:t>36</w:t>
      </w:r>
      <w:r w:rsidRPr="00D3011D">
        <w:rPr>
          <w:rFonts w:asciiTheme="minorHAnsi" w:hAnsiTheme="minorHAnsi" w:cs="Arial"/>
          <w:color w:val="333333"/>
        </w:rPr>
        <w:t xml:space="preserve">) Biba brand helps House of Fraser to best-ever seasonal figures </w:t>
      </w:r>
    </w:p>
    <w:p w:rsidR="002D57EA" w:rsidRDefault="00750753" w:rsidP="002D57EA">
      <w:pPr>
        <w:pStyle w:val="article-date"/>
        <w:rPr>
          <w:rFonts w:ascii="Arial" w:hAnsi="Arial" w:cs="Arial"/>
          <w:color w:val="797979"/>
          <w:sz w:val="17"/>
          <w:szCs w:val="17"/>
        </w:rPr>
      </w:pPr>
      <w:hyperlink r:id="rId661" w:tooltip="Find all articles published on Jan 10 2011 to the Business News section" w:history="1">
        <w:r w:rsidR="002D57EA">
          <w:rPr>
            <w:rStyle w:val="Hyperlink"/>
            <w:rFonts w:ascii="Arial" w:hAnsi="Arial" w:cs="Arial"/>
            <w:sz w:val="17"/>
            <w:szCs w:val="17"/>
          </w:rPr>
          <w:t>Jan 10 2011</w:t>
        </w:r>
      </w:hyperlink>
      <w:r w:rsidR="002D57EA">
        <w:rPr>
          <w:rFonts w:ascii="Arial" w:hAnsi="Arial" w:cs="Arial"/>
          <w:sz w:val="17"/>
          <w:szCs w:val="17"/>
        </w:rPr>
        <w:t xml:space="preserve"> Western Mail </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lastRenderedPageBreak/>
        <w:t xml:space="preserve">DEPARTMENT store chain </w:t>
      </w:r>
      <w:hyperlink r:id="rId662" w:tgtFrame="_blank" w:history="1">
        <w:r w:rsidRPr="00BC0A1E">
          <w:rPr>
            <w:rStyle w:val="Hyperlink"/>
            <w:rFonts w:asciiTheme="minorHAnsi" w:hAnsiTheme="minorHAnsi" w:cs="Arial"/>
            <w:color w:val="auto"/>
            <w:sz w:val="28"/>
            <w:szCs w:val="28"/>
            <w:bdr w:val="none" w:sz="0" w:space="0" w:color="auto" w:frame="1"/>
          </w:rPr>
          <w:t>House</w:t>
        </w:r>
      </w:hyperlink>
      <w:r w:rsidRPr="00BC0A1E">
        <w:rPr>
          <w:rFonts w:asciiTheme="minorHAnsi" w:hAnsiTheme="minorHAnsi" w:cs="Arial"/>
          <w:sz w:val="28"/>
          <w:szCs w:val="28"/>
        </w:rPr>
        <w:t xml:space="preserve"> of Fraser announced record seasonal trading today despite the impact of December’s arctic weather on pre-Christmas sales.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The group, which has 61 stores in the UK and Ireland including one in Cardiff, said sales for the five weeks to January 8 were up 8.5% on a like-for-like basis, helped by the continued success of its relaunched 1960s fashion label Biba.</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It said high street disruption due to the snow knocked an unspecified amount from sales but that for the first time website </w:t>
      </w:r>
      <w:hyperlink r:id="rId663" w:tgtFrame="_blank" w:history="1">
        <w:r w:rsidRPr="00BC0A1E">
          <w:rPr>
            <w:rStyle w:val="Hyperlink"/>
            <w:rFonts w:asciiTheme="minorHAnsi" w:hAnsiTheme="minorHAnsi" w:cs="Arial"/>
            <w:color w:val="auto"/>
            <w:sz w:val="28"/>
            <w:szCs w:val="28"/>
            <w:bdr w:val="none" w:sz="0" w:space="0" w:color="auto" w:frame="1"/>
          </w:rPr>
          <w:t>revenues</w:t>
        </w:r>
      </w:hyperlink>
      <w:r w:rsidRPr="00BC0A1E">
        <w:rPr>
          <w:rFonts w:asciiTheme="minorHAnsi" w:hAnsiTheme="minorHAnsi" w:cs="Arial"/>
          <w:sz w:val="28"/>
          <w:szCs w:val="28"/>
        </w:rPr>
        <w:t xml:space="preserve"> outstripped the performance of any individual store during the peak period.</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This week some of the UK’s largest retailers including Marks &amp; Spencer, Tesco, Debenhams, and Sainsbury’s will report their Christmas sales figures. HMV, Mothercare, Clinton Cards, jeweller Theo Fennell and fashion group Alexon have already issued profits warnings due to the weather, while Next estimated the snow cost it £22m in lost sales.</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However, other retailers such as John Lewis and Majestic Wine have proved that it was still possible to deliver strong sales. House of Fraser chairman Don McCarthy described the company’s festive performance as outstanding and said it reflected recent </w:t>
      </w:r>
      <w:hyperlink r:id="rId664" w:tgtFrame="_blank" w:history="1">
        <w:r w:rsidRPr="00BC0A1E">
          <w:rPr>
            <w:rStyle w:val="Hyperlink"/>
            <w:rFonts w:asciiTheme="minorHAnsi" w:hAnsiTheme="minorHAnsi" w:cs="Arial"/>
            <w:color w:val="auto"/>
            <w:sz w:val="28"/>
            <w:szCs w:val="28"/>
            <w:bdr w:val="none" w:sz="0" w:space="0" w:color="auto" w:frame="1"/>
          </w:rPr>
          <w:t>investment</w:t>
        </w:r>
      </w:hyperlink>
      <w:r w:rsidRPr="00BC0A1E">
        <w:rPr>
          <w:rFonts w:asciiTheme="minorHAnsi" w:hAnsiTheme="minorHAnsi" w:cs="Arial"/>
          <w:sz w:val="28"/>
          <w:szCs w:val="28"/>
        </w:rPr>
        <w:t xml:space="preserve"> in the chain’s own brands, as well as in technology, its stores and workforce.</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He added: “I’m confident that the business will deliver its plans for the remainder of the </w:t>
      </w:r>
      <w:hyperlink r:id="rId665" w:tgtFrame="_blank" w:history="1">
        <w:r w:rsidRPr="00BC0A1E">
          <w:rPr>
            <w:rStyle w:val="Hyperlink"/>
            <w:rFonts w:asciiTheme="minorHAnsi" w:hAnsiTheme="minorHAnsi" w:cs="Arial"/>
            <w:color w:val="auto"/>
            <w:sz w:val="28"/>
            <w:szCs w:val="28"/>
            <w:bdr w:val="none" w:sz="0" w:space="0" w:color="auto" w:frame="1"/>
          </w:rPr>
          <w:t>financial</w:t>
        </w:r>
      </w:hyperlink>
      <w:r w:rsidRPr="00BC0A1E">
        <w:rPr>
          <w:rFonts w:asciiTheme="minorHAnsi" w:hAnsiTheme="minorHAnsi" w:cs="Arial"/>
          <w:sz w:val="28"/>
          <w:szCs w:val="28"/>
        </w:rPr>
        <w:t xml:space="preserve"> year, and we are well placed to continue to grow during 2011.”</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House brands, including the recently introduced Biba, Pied a Terre, and Label Lab, as well as established brands such as Linea, Kenneth Cole and Episode saw sales growth of more than 50% over the Christmas period.</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Online sales were up by 120% after the company increased the range of products on offer and enabled shoppers to collect their purchases in store</w:t>
      </w:r>
    </w:p>
    <w:p w:rsidR="002D57EA" w:rsidRPr="00206A86" w:rsidRDefault="002D57EA" w:rsidP="002D57EA">
      <w:pPr>
        <w:pStyle w:val="Heading1"/>
        <w:rPr>
          <w:rFonts w:asciiTheme="minorHAnsi" w:hAnsiTheme="minorHAnsi" w:cs="Arial"/>
          <w:color w:val="333333"/>
        </w:rPr>
      </w:pPr>
      <w:r w:rsidRPr="00206A86">
        <w:rPr>
          <w:rFonts w:asciiTheme="minorHAnsi" w:hAnsiTheme="minorHAnsi" w:cs="Arial"/>
          <w:color w:val="333333"/>
        </w:rPr>
        <w:t>(</w:t>
      </w:r>
      <w:r>
        <w:rPr>
          <w:rFonts w:asciiTheme="minorHAnsi" w:hAnsiTheme="minorHAnsi" w:cs="Arial"/>
          <w:color w:val="333333"/>
        </w:rPr>
        <w:t>37</w:t>
      </w:r>
      <w:r w:rsidRPr="00206A86">
        <w:rPr>
          <w:rFonts w:asciiTheme="minorHAnsi" w:hAnsiTheme="minorHAnsi" w:cs="Arial"/>
          <w:color w:val="333333"/>
        </w:rPr>
        <w:t xml:space="preserve">) Financial services grow but profits and staffing fall </w:t>
      </w:r>
    </w:p>
    <w:p w:rsidR="002D57EA" w:rsidRDefault="00750753" w:rsidP="002D57EA">
      <w:pPr>
        <w:pStyle w:val="article-date"/>
        <w:rPr>
          <w:rFonts w:ascii="Arial" w:hAnsi="Arial" w:cs="Arial"/>
          <w:color w:val="797979"/>
          <w:sz w:val="17"/>
          <w:szCs w:val="17"/>
        </w:rPr>
      </w:pPr>
      <w:hyperlink r:id="rId666" w:tooltip="Find all articles published on Jan 10 2011 to the Business News section" w:history="1">
        <w:r w:rsidR="002D57EA">
          <w:rPr>
            <w:rStyle w:val="Hyperlink"/>
            <w:rFonts w:ascii="Arial" w:hAnsi="Arial" w:cs="Arial"/>
            <w:sz w:val="17"/>
            <w:szCs w:val="17"/>
          </w:rPr>
          <w:t>Jan 10 2011</w:t>
        </w:r>
      </w:hyperlink>
      <w:r w:rsidR="002D57EA">
        <w:rPr>
          <w:rFonts w:ascii="Arial" w:hAnsi="Arial" w:cs="Arial"/>
          <w:sz w:val="17"/>
          <w:szCs w:val="17"/>
        </w:rPr>
        <w:t xml:space="preserve"> by </w:t>
      </w:r>
      <w:hyperlink r:id="rId667" w:history="1">
        <w:r w:rsidR="002D57EA">
          <w:rPr>
            <w:rStyle w:val="Hyperlink"/>
            <w:rFonts w:ascii="Arial" w:hAnsi="Arial" w:cs="Arial"/>
            <w:sz w:val="17"/>
            <w:szCs w:val="17"/>
          </w:rPr>
          <w:t>Sion Barry</w:t>
        </w:r>
      </w:hyperlink>
      <w:r w:rsidR="002D57EA">
        <w:rPr>
          <w:rFonts w:ascii="Arial" w:hAnsi="Arial" w:cs="Arial"/>
          <w:sz w:val="17"/>
          <w:szCs w:val="17"/>
        </w:rPr>
        <w:t xml:space="preserve">, Western Mail </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THE UK’s </w:t>
      </w:r>
      <w:hyperlink r:id="rId668" w:tgtFrame="_blank" w:history="1">
        <w:r w:rsidRPr="00BC0A1E">
          <w:rPr>
            <w:rStyle w:val="Hyperlink"/>
            <w:rFonts w:asciiTheme="minorHAnsi" w:hAnsiTheme="minorHAnsi" w:cs="Arial"/>
            <w:color w:val="auto"/>
            <w:sz w:val="28"/>
            <w:szCs w:val="28"/>
            <w:bdr w:val="none" w:sz="0" w:space="0" w:color="auto" w:frame="1"/>
          </w:rPr>
          <w:t>financial services</w:t>
        </w:r>
      </w:hyperlink>
      <w:r w:rsidRPr="00BC0A1E">
        <w:rPr>
          <w:rFonts w:asciiTheme="minorHAnsi" w:hAnsiTheme="minorHAnsi" w:cs="Arial"/>
          <w:sz w:val="28"/>
          <w:szCs w:val="28"/>
        </w:rPr>
        <w:t xml:space="preserve"> sector grew strongly in the last quarter of 2010.</w:t>
      </w:r>
    </w:p>
    <w:p w:rsidR="002D57EA" w:rsidRPr="00BC0A1E" w:rsidRDefault="002D57EA" w:rsidP="002D57EA">
      <w:pPr>
        <w:pStyle w:val="NormalWeb"/>
        <w:spacing w:after="0"/>
        <w:jc w:val="both"/>
        <w:rPr>
          <w:rFonts w:ascii="Calibri" w:hAnsi="Calibri" w:cs="Arial"/>
          <w:sz w:val="28"/>
          <w:szCs w:val="28"/>
        </w:rPr>
      </w:pPr>
      <w:r w:rsidRPr="00BC0A1E">
        <w:rPr>
          <w:rFonts w:asciiTheme="minorHAnsi" w:hAnsiTheme="minorHAnsi" w:cs="Arial"/>
          <w:sz w:val="28"/>
          <w:szCs w:val="28"/>
        </w:rPr>
        <w:lastRenderedPageBreak/>
        <w:t xml:space="preserve">However, despite growth for </w:t>
      </w:r>
      <w:r w:rsidRPr="00BC0A1E">
        <w:rPr>
          <w:rFonts w:ascii="Calibri" w:hAnsi="Calibri" w:cs="Arial"/>
          <w:sz w:val="28"/>
          <w:szCs w:val="28"/>
        </w:rPr>
        <w:t xml:space="preserve">the second quarter in a row, profitability did not increase as fast as expected, growing at the slowest pace for 18 months, and numbers employed in the sector fell at the fastest pace for 17 years, according to the latest CBI/PwC </w:t>
      </w:r>
      <w:hyperlink r:id="rId669" w:tgtFrame="_blank" w:history="1">
        <w:r w:rsidRPr="00BC0A1E">
          <w:rPr>
            <w:rStyle w:val="Hyperlink"/>
            <w:rFonts w:ascii="Calibri" w:hAnsi="Calibri" w:cs="Arial"/>
            <w:color w:val="auto"/>
            <w:sz w:val="28"/>
            <w:szCs w:val="28"/>
            <w:bdr w:val="none" w:sz="0" w:space="0" w:color="auto" w:frame="1"/>
          </w:rPr>
          <w:t>Financial</w:t>
        </w:r>
      </w:hyperlink>
      <w:r w:rsidRPr="00BC0A1E">
        <w:rPr>
          <w:rFonts w:ascii="Calibri" w:hAnsi="Calibri" w:cs="Arial"/>
          <w:sz w:val="28"/>
          <w:szCs w:val="28"/>
        </w:rPr>
        <w:t xml:space="preserve"> Services Survey.</w:t>
      </w:r>
    </w:p>
    <w:p w:rsidR="002D57EA" w:rsidRPr="00BC0A1E" w:rsidRDefault="002D57EA" w:rsidP="002D57EA">
      <w:pPr>
        <w:pStyle w:val="NormalWeb"/>
        <w:jc w:val="both"/>
        <w:rPr>
          <w:rFonts w:asciiTheme="minorHAnsi" w:hAnsiTheme="minorHAnsi" w:cs="Arial"/>
          <w:sz w:val="28"/>
          <w:szCs w:val="28"/>
        </w:rPr>
      </w:pPr>
      <w:r w:rsidRPr="00BC0A1E">
        <w:rPr>
          <w:rFonts w:ascii="Calibri" w:hAnsi="Calibri" w:cs="Arial"/>
          <w:sz w:val="28"/>
          <w:szCs w:val="28"/>
        </w:rPr>
        <w:t>Asked how their business volumes fared in the three months to December, 50% said that volumes increased</w:t>
      </w:r>
      <w:r w:rsidRPr="00BC0A1E">
        <w:rPr>
          <w:rFonts w:asciiTheme="minorHAnsi" w:hAnsiTheme="minorHAnsi" w:cs="Arial"/>
          <w:sz w:val="28"/>
          <w:szCs w:val="28"/>
        </w:rPr>
        <w:t xml:space="preserve"> and 23% said they fell. The resulting balance of plus 27% is in line with firms’ expectation (plus 24%), and just below last quarter’s balance of plus 28%, which was the fastest since June 2007. A slower rate of growth in volumes is expected in the next three months (plus 15%).</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Business volumes grew for all sub-sectors of financial services in the past quarter, apart from banking where volumes were flat. Life insurers saw a year of growth in 2010 for volumes of business and profitability. For investment managers, all respondents saw activity grow in the past three months.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Across each of the customer groups in the overall survey experience was mixed. For business with private individuals, volumes were higher than three months ago.</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Business with industrial and commercial companies was flat, and it fell slightly with </w:t>
      </w:r>
      <w:hyperlink r:id="rId670" w:tgtFrame="_blank" w:history="1">
        <w:r w:rsidRPr="00BC0A1E">
          <w:rPr>
            <w:rStyle w:val="Hyperlink"/>
            <w:rFonts w:asciiTheme="minorHAnsi" w:hAnsiTheme="minorHAnsi" w:cs="Arial"/>
            <w:color w:val="auto"/>
            <w:sz w:val="28"/>
            <w:szCs w:val="28"/>
            <w:bdr w:val="none" w:sz="0" w:space="0" w:color="auto" w:frame="1"/>
          </w:rPr>
          <w:t>financial institutions</w:t>
        </w:r>
      </w:hyperlink>
      <w:r w:rsidRPr="00BC0A1E">
        <w:rPr>
          <w:rFonts w:asciiTheme="minorHAnsi" w:hAnsiTheme="minorHAnsi" w:cs="Arial"/>
          <w:sz w:val="28"/>
          <w:szCs w:val="28"/>
        </w:rPr>
        <w:t xml:space="preserve"> and overseas customers. In the coming quarter, growth in business activity is expected with all the customer groups, except financial institutions.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The value of fee, commission and premium income held steady in the past three months, disappointing expectations of a rise. However, the value of income from net interest, investment and trading fell in the quarter and a further fall is expected in the next three months.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John Cridland, CBI director- general designate, said: “Activity in the financial services sector grew strongly over the second half of 2010. But firms see growth slowing over the coming three months, and expect another fairly moderate increase in profitability.</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“Numbers employed have fallen significantly and investment plans have weakened since September. This probably reflects renewed cost control given little growth in incomes and slower growth in profitablity.</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 xml:space="preserve">“Business conditions vary across financial services sub-sectors, however. Whereas the banks expect business volumes to remain subdued next quarter, </w:t>
      </w:r>
      <w:r w:rsidRPr="00BC0A1E">
        <w:rPr>
          <w:rFonts w:asciiTheme="minorHAnsi" w:hAnsiTheme="minorHAnsi" w:cs="Arial"/>
          <w:sz w:val="28"/>
          <w:szCs w:val="28"/>
        </w:rPr>
        <w:lastRenderedPageBreak/>
        <w:t>securities traders and investment managers have fared much better and are continuing to take on staff.</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“Growth in business with private individuals in the last quarter may well reflect households continuing to strengthen their finances. But, looking ahead to the next quarter, commercial business is expected to increase significantly.”</w:t>
      </w:r>
    </w:p>
    <w:p w:rsidR="002D57EA" w:rsidRPr="00BC0A1E" w:rsidRDefault="002D57EA" w:rsidP="002D57EA">
      <w:pPr>
        <w:pStyle w:val="NormalWeb"/>
        <w:spacing w:after="0"/>
        <w:jc w:val="both"/>
        <w:rPr>
          <w:rFonts w:asciiTheme="minorHAnsi" w:hAnsiTheme="minorHAnsi" w:cs="Arial"/>
          <w:sz w:val="28"/>
          <w:szCs w:val="28"/>
        </w:rPr>
      </w:pPr>
      <w:r w:rsidRPr="00BC0A1E">
        <w:rPr>
          <w:rFonts w:asciiTheme="minorHAnsi" w:hAnsiTheme="minorHAnsi" w:cs="Arial"/>
          <w:sz w:val="28"/>
          <w:szCs w:val="28"/>
        </w:rPr>
        <w:t xml:space="preserve">For the </w:t>
      </w:r>
      <w:hyperlink r:id="rId671" w:tgtFrame="_blank" w:history="1">
        <w:r w:rsidRPr="00BC0A1E">
          <w:rPr>
            <w:rStyle w:val="Hyperlink"/>
            <w:rFonts w:asciiTheme="minorHAnsi" w:hAnsiTheme="minorHAnsi" w:cs="Arial"/>
            <w:color w:val="auto"/>
            <w:sz w:val="28"/>
            <w:szCs w:val="28"/>
            <w:bdr w:val="none" w:sz="0" w:space="0" w:color="auto" w:frame="1"/>
          </w:rPr>
          <w:t>building society</w:t>
        </w:r>
      </w:hyperlink>
      <w:r w:rsidRPr="00BC0A1E">
        <w:rPr>
          <w:rFonts w:asciiTheme="minorHAnsi" w:hAnsiTheme="minorHAnsi" w:cs="Arial"/>
          <w:sz w:val="28"/>
          <w:szCs w:val="28"/>
        </w:rPr>
        <w:t xml:space="preserve"> sector, profitability rose strongly for the second consecutive quarter, driven by growth in business volumes and income values. Another increase in profits is predicted for the next three months.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Andrew Gray, UK banking leader at PwC, said: “Despite subdued business levels, the banks are more confident than they have been at any point since 2005 in anticipation of stronger commercial demand. On the retail side, while banks are in good shape and able to lend more, actual demand is still faltering. Faced with weak demand for new mortgages and growing customer desire to pay down debt, banks will continue to find it difficult to raise margins – though they should benefit from reduced bad debts.</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“While almost all banks expect compliance spend to climb this year, they intend to reduce overall costs putting headcount under continued pressure.</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“Focus on balance sheet management as the sole priority seems to have come to an end, allowing more focus on market positioning and business retention. Falling activity with financial institutions suggests some banks are now able to be more self-sufficient and have more stable longer-term funding and reduced reliance on the inter-bank market.</w:t>
      </w:r>
    </w:p>
    <w:p w:rsidR="002D57EA" w:rsidRPr="00BC0A1E" w:rsidRDefault="002D57EA" w:rsidP="002D57EA">
      <w:pPr>
        <w:pStyle w:val="NormalWeb"/>
        <w:jc w:val="both"/>
        <w:rPr>
          <w:rFonts w:asciiTheme="minorHAnsi" w:hAnsiTheme="minorHAnsi" w:cs="Arial"/>
          <w:sz w:val="28"/>
          <w:szCs w:val="28"/>
        </w:rPr>
      </w:pPr>
      <w:r w:rsidRPr="00BC0A1E">
        <w:rPr>
          <w:rFonts w:asciiTheme="minorHAnsi" w:hAnsiTheme="minorHAnsi" w:cs="Arial"/>
          <w:sz w:val="28"/>
          <w:szCs w:val="28"/>
        </w:rPr>
        <w:t>“Building societies fared better than expected at the end of last year with higher reported business volumes and stronger income levels. The most likely explanation for increasing profitability is the value of non-performing loans, which the market views as unlikely to continue.”</w:t>
      </w:r>
    </w:p>
    <w:p w:rsidR="002D57EA" w:rsidRDefault="002D57EA" w:rsidP="002D57EA">
      <w:pPr>
        <w:pStyle w:val="NormalWeb"/>
        <w:jc w:val="both"/>
        <w:rPr>
          <w:rFonts w:asciiTheme="minorHAnsi" w:hAnsiTheme="minorHAnsi" w:cs="Arial"/>
          <w:color w:val="333333"/>
          <w:sz w:val="28"/>
          <w:szCs w:val="28"/>
        </w:rPr>
      </w:pPr>
    </w:p>
    <w:p w:rsidR="002D57EA" w:rsidRPr="007B7897" w:rsidRDefault="002D57EA" w:rsidP="002D57EA">
      <w:pPr>
        <w:pStyle w:val="Heading1"/>
        <w:spacing w:after="150"/>
        <w:jc w:val="both"/>
        <w:rPr>
          <w:rFonts w:ascii="Calibri" w:hAnsi="Calibri" w:cs="Arial"/>
          <w:bCs w:val="0"/>
        </w:rPr>
      </w:pPr>
      <w:r w:rsidRPr="007B7897">
        <w:rPr>
          <w:rFonts w:ascii="Calibri" w:hAnsi="Calibri" w:cs="Arial"/>
        </w:rPr>
        <w:t>(</w:t>
      </w:r>
      <w:r>
        <w:rPr>
          <w:rFonts w:ascii="Calibri" w:hAnsi="Calibri" w:cs="Arial"/>
        </w:rPr>
        <w:t>38</w:t>
      </w:r>
      <w:r w:rsidRPr="007B7897">
        <w:rPr>
          <w:rFonts w:ascii="Calibri" w:hAnsi="Calibri" w:cs="Arial"/>
        </w:rPr>
        <w:t xml:space="preserve">) </w:t>
      </w:r>
      <w:r w:rsidRPr="007B7897">
        <w:rPr>
          <w:rFonts w:ascii="Calibri" w:hAnsi="Calibri" w:cs="Arial"/>
          <w:bCs w:val="0"/>
        </w:rPr>
        <w:t>BSkyB profits up 26% to £520m</w:t>
      </w:r>
    </w:p>
    <w:p w:rsidR="002D57EA" w:rsidRPr="007B7897" w:rsidRDefault="002D57EA" w:rsidP="002D57EA">
      <w:pPr>
        <w:numPr>
          <w:ilvl w:val="0"/>
          <w:numId w:val="19"/>
        </w:numPr>
        <w:spacing w:before="100" w:beforeAutospacing="1" w:after="100" w:afterAutospacing="1" w:line="240" w:lineRule="auto"/>
        <w:ind w:left="0" w:right="90"/>
        <w:jc w:val="both"/>
        <w:rPr>
          <w:rFonts w:ascii="Calibri" w:hAnsi="Calibri" w:cs="Arial"/>
          <w:b/>
          <w:sz w:val="28"/>
          <w:szCs w:val="28"/>
        </w:rPr>
      </w:pPr>
      <w:r w:rsidRPr="007B7897">
        <w:rPr>
          <w:rFonts w:ascii="Calibri" w:hAnsi="Calibri" w:cs="Arial"/>
          <w:b/>
          <w:sz w:val="28"/>
          <w:szCs w:val="28"/>
        </w:rPr>
        <w:t>Wales</w:t>
      </w:r>
      <w:r>
        <w:rPr>
          <w:rFonts w:ascii="Calibri" w:hAnsi="Calibri" w:cs="Arial"/>
          <w:b/>
          <w:sz w:val="28"/>
          <w:szCs w:val="28"/>
        </w:rPr>
        <w:t xml:space="preserve"> </w:t>
      </w:r>
      <w:r w:rsidRPr="007B7897">
        <w:rPr>
          <w:rFonts w:ascii="Calibri" w:hAnsi="Calibri" w:cs="Arial"/>
          <w:b/>
          <w:sz w:val="28"/>
          <w:szCs w:val="28"/>
        </w:rPr>
        <w:t xml:space="preserve">Online </w:t>
      </w:r>
    </w:p>
    <w:p w:rsidR="002D57EA" w:rsidRPr="007B7897" w:rsidRDefault="00750753" w:rsidP="002D57EA">
      <w:pPr>
        <w:numPr>
          <w:ilvl w:val="0"/>
          <w:numId w:val="19"/>
        </w:numPr>
        <w:spacing w:before="100" w:beforeAutospacing="1" w:after="100" w:afterAutospacing="1" w:line="240" w:lineRule="auto"/>
        <w:ind w:left="0" w:right="90"/>
        <w:jc w:val="both"/>
        <w:rPr>
          <w:rFonts w:ascii="Calibri" w:hAnsi="Calibri" w:cs="Arial"/>
          <w:b/>
          <w:sz w:val="48"/>
          <w:szCs w:val="48"/>
        </w:rPr>
      </w:pPr>
      <w:hyperlink r:id="rId672" w:tooltip="Find all articles published on Jan 27 2011 to the Business News section" w:history="1">
        <w:r w:rsidR="002D57EA" w:rsidRPr="007B7897">
          <w:rPr>
            <w:rFonts w:ascii="Calibri" w:hAnsi="Calibri" w:cs="Arial"/>
            <w:b/>
            <w:bCs/>
            <w:sz w:val="28"/>
            <w:szCs w:val="28"/>
          </w:rPr>
          <w:t>Jan 27 2011</w:t>
        </w:r>
      </w:hyperlink>
      <w:r w:rsidR="002D57EA" w:rsidRPr="007B7897">
        <w:rPr>
          <w:rFonts w:ascii="Calibri" w:hAnsi="Calibri" w:cs="Arial"/>
          <w:b/>
          <w:sz w:val="48"/>
          <w:szCs w:val="48"/>
        </w:rPr>
        <w:t xml:space="preserve"> </w:t>
      </w:r>
    </w:p>
    <w:p w:rsidR="002D57EA" w:rsidRPr="007B7897" w:rsidRDefault="002D57EA" w:rsidP="002D57EA">
      <w:pPr>
        <w:pStyle w:val="NormalWeb"/>
        <w:jc w:val="both"/>
        <w:rPr>
          <w:rFonts w:ascii="Calibri" w:hAnsi="Calibri" w:cs="Arial"/>
          <w:color w:val="000000"/>
          <w:sz w:val="28"/>
          <w:szCs w:val="28"/>
        </w:rPr>
      </w:pPr>
      <w:r w:rsidRPr="007B7897">
        <w:rPr>
          <w:rFonts w:ascii="Calibri" w:hAnsi="Calibri" w:cs="Arial"/>
          <w:color w:val="000000"/>
          <w:sz w:val="28"/>
          <w:szCs w:val="28"/>
        </w:rPr>
        <w:lastRenderedPageBreak/>
        <w:t>Broadcaster BSkyB added to the pressure on News Corp’s takeover plans today by revealing a 26% jump in profits during an “outstanding” half-year.</w:t>
      </w:r>
      <w:r>
        <w:rPr>
          <w:rFonts w:ascii="Calibri" w:hAnsi="Calibri" w:cs="Arial"/>
          <w:color w:val="000000"/>
          <w:sz w:val="28"/>
          <w:szCs w:val="28"/>
        </w:rPr>
        <w:t xml:space="preserve"> </w:t>
      </w:r>
      <w:r w:rsidRPr="007B7897">
        <w:rPr>
          <w:rFonts w:ascii="Calibri" w:hAnsi="Calibri" w:cs="Arial"/>
          <w:color w:val="000000"/>
          <w:sz w:val="28"/>
          <w:szCs w:val="28"/>
        </w:rPr>
        <w:t>In a period when the satellite company broke through the 10 million customer mark, BSkyB said turnover rose 15% to £3.2 billion while operating profits hit £520 million for the six months to the end of December.</w:t>
      </w:r>
      <w:r>
        <w:rPr>
          <w:rFonts w:ascii="Calibri" w:hAnsi="Calibri" w:cs="Arial"/>
          <w:color w:val="000000"/>
          <w:sz w:val="28"/>
          <w:szCs w:val="28"/>
        </w:rPr>
        <w:t xml:space="preserve"> </w:t>
      </w:r>
      <w:r w:rsidRPr="007B7897">
        <w:rPr>
          <w:rFonts w:ascii="Calibri" w:hAnsi="Calibri" w:cs="Arial"/>
          <w:color w:val="000000"/>
          <w:sz w:val="28"/>
          <w:szCs w:val="28"/>
        </w:rPr>
        <w:t>BSkyB rejected a 700p a share bid proposal from Rupert Murdoch’s News Corp in the summer and today’s strong results will add to pressure on the media giant to deliver a sharp hike in any future offer, should it gain regulatory approval.</w:t>
      </w:r>
    </w:p>
    <w:p w:rsidR="002D57EA" w:rsidRPr="007B7897" w:rsidRDefault="002D57EA" w:rsidP="002D57EA">
      <w:pPr>
        <w:pStyle w:val="NormalWeb"/>
        <w:jc w:val="both"/>
        <w:rPr>
          <w:rFonts w:ascii="Calibri" w:hAnsi="Calibri" w:cs="Arial"/>
          <w:color w:val="000000"/>
          <w:sz w:val="28"/>
          <w:szCs w:val="28"/>
        </w:rPr>
      </w:pPr>
      <w:r w:rsidRPr="007B7897">
        <w:rPr>
          <w:rFonts w:ascii="Calibri" w:hAnsi="Calibri" w:cs="Arial"/>
          <w:color w:val="000000"/>
          <w:sz w:val="28"/>
          <w:szCs w:val="28"/>
        </w:rPr>
        <w:t>This week, Culture Secretary Jeremy Hunt said he was minded to refer News Corp’s bid for the shares in BSkyB it does not already own to the Competition Commission but gave the group more time to deliver undertakings.</w:t>
      </w:r>
      <w:r>
        <w:rPr>
          <w:rFonts w:ascii="Calibri" w:hAnsi="Calibri" w:cs="Arial"/>
          <w:color w:val="000000"/>
          <w:sz w:val="28"/>
          <w:szCs w:val="28"/>
        </w:rPr>
        <w:t xml:space="preserve"> </w:t>
      </w:r>
      <w:r w:rsidRPr="007B7897">
        <w:rPr>
          <w:rFonts w:ascii="Calibri" w:hAnsi="Calibri" w:cs="Arial"/>
          <w:color w:val="000000"/>
          <w:sz w:val="28"/>
          <w:szCs w:val="28"/>
        </w:rPr>
        <w:t>The number of Sky customer numbers increased by 140,000 in the final quarter of 2010 as it reported the fastest broadband growth for more than two years and a 68% increase in subscriptions to high definition television.</w:t>
      </w:r>
      <w:r>
        <w:rPr>
          <w:rFonts w:ascii="Calibri" w:hAnsi="Calibri" w:cs="Arial"/>
          <w:color w:val="000000"/>
          <w:sz w:val="28"/>
          <w:szCs w:val="28"/>
        </w:rPr>
        <w:t xml:space="preserve"> </w:t>
      </w:r>
      <w:r w:rsidRPr="007B7897">
        <w:rPr>
          <w:rFonts w:ascii="Calibri" w:hAnsi="Calibri" w:cs="Arial"/>
          <w:color w:val="000000"/>
          <w:sz w:val="28"/>
          <w:szCs w:val="28"/>
        </w:rPr>
        <w:t>Almost one in four Sky customers now take all three of TV, broadband and telephone contracts, the company said.</w:t>
      </w:r>
      <w:r>
        <w:rPr>
          <w:rFonts w:ascii="Calibri" w:hAnsi="Calibri" w:cs="Arial"/>
          <w:color w:val="000000"/>
          <w:sz w:val="28"/>
          <w:szCs w:val="28"/>
        </w:rPr>
        <w:t xml:space="preserve"> </w:t>
      </w:r>
      <w:r w:rsidRPr="007B7897">
        <w:rPr>
          <w:rFonts w:ascii="Calibri" w:hAnsi="Calibri" w:cs="Arial"/>
          <w:color w:val="000000"/>
          <w:sz w:val="28"/>
          <w:szCs w:val="28"/>
        </w:rPr>
        <w:t>Sky also announced plans to create 1,500 jobs by opening new contact centres across the UK, with a new site in Sheffield the next to open.</w:t>
      </w:r>
    </w:p>
    <w:p w:rsidR="002D57EA" w:rsidRPr="007B7897" w:rsidRDefault="002D57EA" w:rsidP="002D57EA">
      <w:pPr>
        <w:pStyle w:val="NormalWeb"/>
        <w:jc w:val="both"/>
        <w:rPr>
          <w:rFonts w:ascii="Calibri" w:hAnsi="Calibri" w:cs="Arial"/>
          <w:color w:val="000000"/>
          <w:sz w:val="28"/>
          <w:szCs w:val="28"/>
        </w:rPr>
      </w:pPr>
      <w:r w:rsidRPr="007B7897">
        <w:rPr>
          <w:rFonts w:ascii="Calibri" w:hAnsi="Calibri" w:cs="Arial"/>
          <w:color w:val="000000"/>
          <w:sz w:val="28"/>
          <w:szCs w:val="28"/>
        </w:rPr>
        <w:t>A new service, Sky Anywhere, will launch later in the year to allow customers to access Sky programmes on their computers when they are away from their homes.</w:t>
      </w:r>
      <w:r>
        <w:rPr>
          <w:rFonts w:ascii="Calibri" w:hAnsi="Calibri" w:cs="Arial"/>
          <w:color w:val="000000"/>
          <w:sz w:val="28"/>
          <w:szCs w:val="28"/>
        </w:rPr>
        <w:t xml:space="preserve"> </w:t>
      </w:r>
      <w:r w:rsidRPr="007B7897">
        <w:rPr>
          <w:rFonts w:ascii="Calibri" w:hAnsi="Calibri" w:cs="Arial"/>
          <w:color w:val="000000"/>
          <w:sz w:val="28"/>
          <w:szCs w:val="28"/>
        </w:rPr>
        <w:t>The service will be supported by the acquisition of public wi-fi operator The Cloud.</w:t>
      </w:r>
      <w:r>
        <w:rPr>
          <w:rFonts w:ascii="Calibri" w:hAnsi="Calibri" w:cs="Arial"/>
          <w:color w:val="000000"/>
          <w:sz w:val="28"/>
          <w:szCs w:val="28"/>
        </w:rPr>
        <w:t xml:space="preserve"> </w:t>
      </w:r>
      <w:r w:rsidRPr="007B7897">
        <w:rPr>
          <w:rFonts w:ascii="Calibri" w:hAnsi="Calibri" w:cs="Arial"/>
          <w:color w:val="000000"/>
          <w:sz w:val="28"/>
          <w:szCs w:val="28"/>
        </w:rPr>
        <w:t>Next week, a new channel, Sky Atlantic, will be launched on Sky to screen new series from American channel HBO, as well as the fifth season of award-winning drama Mad Men which was recently poached from the BBC.</w:t>
      </w:r>
    </w:p>
    <w:p w:rsidR="002D57EA" w:rsidRPr="007B7897" w:rsidRDefault="002D57EA" w:rsidP="002D57EA">
      <w:pPr>
        <w:pStyle w:val="NormalWeb"/>
        <w:jc w:val="both"/>
        <w:rPr>
          <w:rFonts w:ascii="Calibri" w:hAnsi="Calibri" w:cs="Arial"/>
          <w:color w:val="000000"/>
          <w:sz w:val="28"/>
          <w:szCs w:val="28"/>
        </w:rPr>
      </w:pPr>
      <w:r w:rsidRPr="007B7897">
        <w:rPr>
          <w:rFonts w:ascii="Calibri" w:hAnsi="Calibri" w:cs="Arial"/>
          <w:color w:val="000000"/>
          <w:sz w:val="28"/>
          <w:szCs w:val="28"/>
        </w:rPr>
        <w:t>Chief executive Jeremy Darroch said he was cautious about 2011 as the Government’s austerity plans begin to bite but added that there was significant potential for long-term growth in the entertainment and communications marketplace.</w:t>
      </w:r>
      <w:r>
        <w:rPr>
          <w:rFonts w:ascii="Calibri" w:hAnsi="Calibri" w:cs="Arial"/>
          <w:color w:val="000000"/>
          <w:sz w:val="28"/>
          <w:szCs w:val="28"/>
        </w:rPr>
        <w:t xml:space="preserve"> </w:t>
      </w:r>
      <w:r w:rsidRPr="007B7897">
        <w:rPr>
          <w:rFonts w:ascii="Calibri" w:hAnsi="Calibri" w:cs="Arial"/>
          <w:color w:val="000000"/>
          <w:sz w:val="28"/>
          <w:szCs w:val="28"/>
        </w:rPr>
        <w:t>Shares in BSkyB were up nearly 2% to 771p after the update, comfortably above News Corp's offer price of 700p in June when it first tried to buy the 61% of the company it does not already own.</w:t>
      </w:r>
      <w:r>
        <w:rPr>
          <w:rFonts w:ascii="Calibri" w:hAnsi="Calibri" w:cs="Arial"/>
          <w:color w:val="000000"/>
          <w:sz w:val="28"/>
          <w:szCs w:val="28"/>
        </w:rPr>
        <w:t xml:space="preserve"> </w:t>
      </w:r>
      <w:r w:rsidRPr="007B7897">
        <w:rPr>
          <w:rFonts w:ascii="Calibri" w:hAnsi="Calibri" w:cs="Arial"/>
          <w:color w:val="000000"/>
          <w:sz w:val="28"/>
          <w:szCs w:val="28"/>
        </w:rPr>
        <w:t>At the time Sky dismissed the offer as an undervaluation and called for offers in excess of 800p a share but agreed to work with the Rupert Murdoch company to clear the way for a potential merger.</w:t>
      </w:r>
      <w:r>
        <w:rPr>
          <w:rFonts w:ascii="Calibri" w:hAnsi="Calibri" w:cs="Arial"/>
          <w:color w:val="000000"/>
          <w:sz w:val="28"/>
          <w:szCs w:val="28"/>
        </w:rPr>
        <w:t xml:space="preserve"> </w:t>
      </w:r>
      <w:r w:rsidRPr="007B7897">
        <w:rPr>
          <w:rFonts w:ascii="Calibri" w:hAnsi="Calibri" w:cs="Arial"/>
          <w:color w:val="000000"/>
          <w:sz w:val="28"/>
          <w:szCs w:val="28"/>
        </w:rPr>
        <w:t>Richard Hunter, head of UK equities at Hargreaves Lansdown Stockbrokers, said: “Despite the inevitable distractions of the News Corp bid, Sky continues to power ahead regardless.</w:t>
      </w:r>
    </w:p>
    <w:p w:rsidR="002D57EA" w:rsidRDefault="002D57EA" w:rsidP="002D57EA">
      <w:pPr>
        <w:pStyle w:val="NormalWeb"/>
        <w:jc w:val="both"/>
        <w:rPr>
          <w:rFonts w:ascii="Calibri" w:hAnsi="Calibri" w:cs="Arial"/>
          <w:color w:val="000000"/>
          <w:sz w:val="28"/>
          <w:szCs w:val="28"/>
        </w:rPr>
      </w:pPr>
      <w:r w:rsidRPr="007B7897">
        <w:rPr>
          <w:rFonts w:ascii="Calibri" w:hAnsi="Calibri" w:cs="Arial"/>
          <w:color w:val="000000"/>
          <w:sz w:val="28"/>
          <w:szCs w:val="28"/>
        </w:rPr>
        <w:t>“Its recent growth trajectory has been maintained, with the 10 million customer mark having been surpassed by the end of last year as forecast.</w:t>
      </w:r>
      <w:r>
        <w:rPr>
          <w:rFonts w:ascii="Calibri" w:hAnsi="Calibri" w:cs="Arial"/>
          <w:color w:val="000000"/>
          <w:sz w:val="28"/>
          <w:szCs w:val="28"/>
        </w:rPr>
        <w:t xml:space="preserve"> </w:t>
      </w:r>
      <w:r w:rsidRPr="007B7897">
        <w:rPr>
          <w:rFonts w:ascii="Calibri" w:hAnsi="Calibri" w:cs="Arial"/>
          <w:color w:val="000000"/>
          <w:sz w:val="28"/>
          <w:szCs w:val="28"/>
        </w:rPr>
        <w:t xml:space="preserve">“The News Corp situation could drag on for a while yet, but in the meantime Sky is firing on all </w:t>
      </w:r>
      <w:r w:rsidRPr="007B7897">
        <w:rPr>
          <w:rFonts w:ascii="Calibri" w:hAnsi="Calibri" w:cs="Arial"/>
          <w:color w:val="000000"/>
          <w:sz w:val="28"/>
          <w:szCs w:val="28"/>
        </w:rPr>
        <w:lastRenderedPageBreak/>
        <w:t>cylinders.”</w:t>
      </w:r>
      <w:r>
        <w:rPr>
          <w:rFonts w:ascii="Calibri" w:hAnsi="Calibri" w:cs="Arial"/>
          <w:color w:val="000000"/>
          <w:sz w:val="28"/>
          <w:szCs w:val="28"/>
        </w:rPr>
        <w:t xml:space="preserve"> </w:t>
      </w:r>
      <w:r w:rsidRPr="007B7897">
        <w:rPr>
          <w:rFonts w:ascii="Calibri" w:hAnsi="Calibri" w:cs="Arial"/>
          <w:color w:val="000000"/>
          <w:sz w:val="28"/>
          <w:szCs w:val="28"/>
        </w:rPr>
        <w:t>If News Corp’s bid to take full control of Sky is referred to the Competition Commission, it could be delayed by six months, according to analysts, by which time shares in Sky could have increased further.</w:t>
      </w:r>
      <w:r>
        <w:rPr>
          <w:rFonts w:ascii="Calibri" w:hAnsi="Calibri" w:cs="Arial"/>
          <w:color w:val="000000"/>
          <w:sz w:val="28"/>
          <w:szCs w:val="28"/>
        </w:rPr>
        <w:t xml:space="preserve"> </w:t>
      </w:r>
      <w:r w:rsidRPr="007B7897">
        <w:rPr>
          <w:rFonts w:ascii="Calibri" w:hAnsi="Calibri" w:cs="Arial"/>
          <w:color w:val="000000"/>
          <w:sz w:val="28"/>
          <w:szCs w:val="28"/>
        </w:rPr>
        <w:t>Analysts at Numis Securities have already raised their target price from 800p to 825p to reflect the rise in the stock market since News Corp first made its approach.</w:t>
      </w:r>
      <w:r>
        <w:rPr>
          <w:rFonts w:ascii="Calibri" w:hAnsi="Calibri" w:cs="Arial"/>
          <w:color w:val="000000"/>
          <w:sz w:val="28"/>
          <w:szCs w:val="28"/>
        </w:rPr>
        <w:t xml:space="preserve"> </w:t>
      </w:r>
      <w:r w:rsidRPr="007B7897">
        <w:rPr>
          <w:rFonts w:ascii="Calibri" w:hAnsi="Calibri" w:cs="Arial"/>
          <w:color w:val="000000"/>
          <w:sz w:val="28"/>
          <w:szCs w:val="28"/>
        </w:rPr>
        <w:t>Sky said it has so far incurred costs of £7 million on administration fees for News Corp’s takeover bid and said it will continue to co-operate with the ongoing regulatory process</w:t>
      </w:r>
      <w:r>
        <w:rPr>
          <w:rFonts w:ascii="Calibri" w:hAnsi="Calibri" w:cs="Arial"/>
          <w:color w:val="000000"/>
          <w:sz w:val="28"/>
          <w:szCs w:val="28"/>
        </w:rPr>
        <w:t>.</w:t>
      </w:r>
    </w:p>
    <w:p w:rsidR="002D57EA" w:rsidRDefault="002D57EA" w:rsidP="002D57EA">
      <w:pPr>
        <w:pStyle w:val="Heading1"/>
        <w:spacing w:after="150"/>
        <w:rPr>
          <w:rFonts w:ascii="Calibri" w:hAnsi="Calibri" w:cs="Arial"/>
          <w:color w:val="000000"/>
          <w:sz w:val="28"/>
          <w:szCs w:val="28"/>
        </w:rPr>
      </w:pPr>
    </w:p>
    <w:p w:rsidR="002D57EA" w:rsidRPr="004964B6" w:rsidRDefault="002D57EA" w:rsidP="002D57EA">
      <w:pPr>
        <w:pStyle w:val="Heading1"/>
        <w:spacing w:after="150"/>
        <w:rPr>
          <w:rFonts w:ascii="Calibri" w:hAnsi="Calibri" w:cs="Arial"/>
          <w:bCs w:val="0"/>
        </w:rPr>
      </w:pPr>
      <w:r w:rsidRPr="004964B6">
        <w:rPr>
          <w:rFonts w:ascii="Calibri" w:hAnsi="Calibri" w:cs="Arial"/>
        </w:rPr>
        <w:t>(</w:t>
      </w:r>
      <w:r>
        <w:rPr>
          <w:rFonts w:ascii="Calibri" w:hAnsi="Calibri" w:cs="Arial"/>
        </w:rPr>
        <w:t>39</w:t>
      </w:r>
      <w:r w:rsidRPr="004964B6">
        <w:rPr>
          <w:rFonts w:ascii="Calibri" w:hAnsi="Calibri" w:cs="Arial"/>
        </w:rPr>
        <w:t xml:space="preserve">) </w:t>
      </w:r>
      <w:r w:rsidRPr="004964B6">
        <w:rPr>
          <w:rFonts w:ascii="Calibri" w:hAnsi="Calibri" w:cs="Arial"/>
          <w:bCs w:val="0"/>
        </w:rPr>
        <w:t>Wynnstay grows well across all its fields</w:t>
      </w:r>
    </w:p>
    <w:p w:rsidR="002D57EA" w:rsidRPr="004964B6" w:rsidRDefault="002D57EA" w:rsidP="002D57EA">
      <w:pPr>
        <w:numPr>
          <w:ilvl w:val="0"/>
          <w:numId w:val="20"/>
        </w:numPr>
        <w:spacing w:before="100" w:beforeAutospacing="1" w:after="100" w:afterAutospacing="1" w:line="240" w:lineRule="auto"/>
        <w:ind w:left="0" w:right="90"/>
        <w:rPr>
          <w:rFonts w:ascii="Arial" w:hAnsi="Arial" w:cs="Arial"/>
          <w:color w:val="666666"/>
          <w:sz w:val="28"/>
          <w:szCs w:val="28"/>
        </w:rPr>
      </w:pPr>
      <w:r w:rsidRPr="004964B6">
        <w:rPr>
          <w:rFonts w:ascii="Arial" w:hAnsi="Arial" w:cs="Arial"/>
          <w:color w:val="666666"/>
          <w:sz w:val="28"/>
          <w:szCs w:val="28"/>
        </w:rPr>
        <w:t xml:space="preserve">by Rhodri Evans, Western Mail </w:t>
      </w:r>
    </w:p>
    <w:p w:rsidR="002D57EA" w:rsidRPr="004964B6" w:rsidRDefault="00750753" w:rsidP="002D57EA">
      <w:pPr>
        <w:numPr>
          <w:ilvl w:val="0"/>
          <w:numId w:val="20"/>
        </w:numPr>
        <w:spacing w:before="100" w:beforeAutospacing="1" w:after="100" w:afterAutospacing="1" w:line="240" w:lineRule="auto"/>
        <w:ind w:left="0" w:right="90"/>
        <w:rPr>
          <w:rFonts w:ascii="Arial" w:hAnsi="Arial" w:cs="Arial"/>
          <w:color w:val="666666"/>
          <w:sz w:val="28"/>
          <w:szCs w:val="28"/>
        </w:rPr>
      </w:pPr>
      <w:hyperlink r:id="rId673" w:tooltip="Find all articles published on Jan 27 2011 to the Business News section" w:history="1">
        <w:r w:rsidR="002D57EA" w:rsidRPr="004964B6">
          <w:rPr>
            <w:rFonts w:ascii="Arial" w:hAnsi="Arial" w:cs="Arial"/>
            <w:b/>
            <w:bCs/>
            <w:color w:val="444444"/>
            <w:sz w:val="28"/>
            <w:szCs w:val="28"/>
          </w:rPr>
          <w:t>Jan 27 2011</w:t>
        </w:r>
      </w:hyperlink>
      <w:r w:rsidR="002D57EA" w:rsidRPr="004964B6">
        <w:rPr>
          <w:rFonts w:ascii="Arial" w:hAnsi="Arial" w:cs="Arial"/>
          <w:color w:val="666666"/>
          <w:sz w:val="28"/>
          <w:szCs w:val="28"/>
        </w:rPr>
        <w:t xml:space="preserve"> </w:t>
      </w:r>
    </w:p>
    <w:p w:rsidR="002D57EA" w:rsidRPr="006D331D" w:rsidRDefault="002D57EA" w:rsidP="002D57EA">
      <w:pPr>
        <w:pStyle w:val="NormalWeb"/>
        <w:jc w:val="both"/>
        <w:rPr>
          <w:rFonts w:ascii="Calibri" w:hAnsi="Calibri" w:cs="Arial"/>
          <w:color w:val="000000"/>
          <w:sz w:val="28"/>
          <w:szCs w:val="28"/>
        </w:rPr>
      </w:pPr>
      <w:r w:rsidRPr="006D331D">
        <w:rPr>
          <w:rFonts w:ascii="Calibri" w:hAnsi="Calibri" w:cs="Arial"/>
          <w:color w:val="000000"/>
          <w:sz w:val="28"/>
          <w:szCs w:val="28"/>
        </w:rPr>
        <w:t>AGRICULTURAL supplies to pet stores business Wynnstay Group posted record profits yesterday as it continues to expand steadily.</w:t>
      </w:r>
      <w:r>
        <w:rPr>
          <w:rFonts w:ascii="Calibri" w:hAnsi="Calibri" w:cs="Arial"/>
          <w:color w:val="000000"/>
          <w:sz w:val="28"/>
          <w:szCs w:val="28"/>
        </w:rPr>
        <w:t xml:space="preserve"> </w:t>
      </w:r>
      <w:r w:rsidRPr="006D331D">
        <w:rPr>
          <w:rFonts w:ascii="Calibri" w:hAnsi="Calibri" w:cs="Arial"/>
          <w:color w:val="000000"/>
          <w:sz w:val="28"/>
          <w:szCs w:val="28"/>
        </w:rPr>
        <w:t>The Powys-based Aim-listed company released full- year figures that showed revenues had increased13% to £243.74m. The group’s pre-tax profit rose 14% to £5.95m.</w:t>
      </w:r>
      <w:r>
        <w:rPr>
          <w:rFonts w:ascii="Calibri" w:hAnsi="Calibri" w:cs="Arial"/>
          <w:color w:val="000000"/>
          <w:sz w:val="28"/>
          <w:szCs w:val="28"/>
        </w:rPr>
        <w:t xml:space="preserve"> </w:t>
      </w:r>
      <w:r w:rsidRPr="006D331D">
        <w:rPr>
          <w:rFonts w:ascii="Calibri" w:hAnsi="Calibri" w:cs="Arial"/>
          <w:color w:val="000000"/>
          <w:sz w:val="28"/>
          <w:szCs w:val="28"/>
        </w:rPr>
        <w:t>The group will be looking to build on that success this year, and is well placed to make further acquisitions.</w:t>
      </w:r>
      <w:r>
        <w:rPr>
          <w:rFonts w:ascii="Calibri" w:hAnsi="Calibri" w:cs="Arial"/>
          <w:color w:val="000000"/>
          <w:sz w:val="28"/>
          <w:szCs w:val="28"/>
        </w:rPr>
        <w:t xml:space="preserve"> </w:t>
      </w:r>
      <w:r w:rsidRPr="006D331D">
        <w:rPr>
          <w:rFonts w:ascii="Calibri" w:hAnsi="Calibri" w:cs="Arial"/>
          <w:color w:val="000000"/>
          <w:sz w:val="28"/>
          <w:szCs w:val="28"/>
        </w:rPr>
        <w:t>The company performed well across all its divisions.</w:t>
      </w:r>
      <w:r>
        <w:rPr>
          <w:rFonts w:ascii="Calibri" w:hAnsi="Calibri" w:cs="Arial"/>
          <w:color w:val="000000"/>
          <w:sz w:val="28"/>
          <w:szCs w:val="28"/>
        </w:rPr>
        <w:t xml:space="preserve"> </w:t>
      </w:r>
      <w:r w:rsidRPr="006D331D">
        <w:rPr>
          <w:rFonts w:ascii="Calibri" w:hAnsi="Calibri" w:cs="Arial"/>
          <w:color w:val="000000"/>
          <w:sz w:val="28"/>
          <w:szCs w:val="28"/>
        </w:rPr>
        <w:t>Its agricultural supplies business saw revenues increase by 11% over the previous year. Its specialist retail business, made up of country products retailer Wynnstay Stores and pet shop chain Just for Pets also saw revenues rise.</w:t>
      </w:r>
    </w:p>
    <w:p w:rsidR="002D57EA" w:rsidRPr="006D331D" w:rsidRDefault="002D57EA" w:rsidP="002D57EA">
      <w:pPr>
        <w:pStyle w:val="NormalWeb"/>
        <w:jc w:val="both"/>
        <w:rPr>
          <w:rFonts w:ascii="Calibri" w:hAnsi="Calibri" w:cs="Arial"/>
          <w:color w:val="000000"/>
          <w:sz w:val="28"/>
          <w:szCs w:val="28"/>
        </w:rPr>
      </w:pPr>
      <w:r w:rsidRPr="006D331D">
        <w:rPr>
          <w:rFonts w:ascii="Calibri" w:hAnsi="Calibri" w:cs="Arial"/>
          <w:color w:val="000000"/>
          <w:sz w:val="28"/>
          <w:szCs w:val="28"/>
        </w:rPr>
        <w:t>As a result of the robust figures Wynnstay’s board announced that it would pay a final dividend of 4.7p, taking its total dividend for the year to 7.10p, up 9% on 2009.</w:t>
      </w:r>
      <w:r>
        <w:rPr>
          <w:rFonts w:ascii="Calibri" w:hAnsi="Calibri" w:cs="Arial"/>
          <w:color w:val="000000"/>
          <w:sz w:val="28"/>
          <w:szCs w:val="28"/>
        </w:rPr>
        <w:t xml:space="preserve"> </w:t>
      </w:r>
      <w:r w:rsidRPr="006D331D">
        <w:rPr>
          <w:rFonts w:ascii="Calibri" w:hAnsi="Calibri" w:cs="Arial"/>
          <w:color w:val="000000"/>
          <w:sz w:val="28"/>
          <w:szCs w:val="28"/>
        </w:rPr>
        <w:t>Wynnstay chief executive Ken Greetham said that the acquisition of Yorkshire company Woodhead Seeds in May was one of the key features of the year. The purchase of Woodhead ramped up Wynnstay’s seed processing ability and extended its geographic reach further north.</w:t>
      </w:r>
      <w:r>
        <w:rPr>
          <w:rFonts w:ascii="Calibri" w:hAnsi="Calibri" w:cs="Arial"/>
          <w:color w:val="000000"/>
          <w:sz w:val="28"/>
          <w:szCs w:val="28"/>
        </w:rPr>
        <w:t xml:space="preserve"> </w:t>
      </w:r>
      <w:r w:rsidRPr="006D331D">
        <w:rPr>
          <w:rFonts w:ascii="Calibri" w:hAnsi="Calibri" w:cs="Arial"/>
          <w:color w:val="000000"/>
          <w:sz w:val="28"/>
          <w:szCs w:val="28"/>
        </w:rPr>
        <w:t>Agricultural supplies accounted for £178m of the group’s revenues in the year to October 31 with an increasing demand for feed and fertiliser reflecting a wider upturn in the agricultural sector.</w:t>
      </w:r>
      <w:r>
        <w:rPr>
          <w:rFonts w:ascii="Calibri" w:hAnsi="Calibri" w:cs="Arial"/>
          <w:color w:val="000000"/>
          <w:sz w:val="28"/>
          <w:szCs w:val="28"/>
        </w:rPr>
        <w:t xml:space="preserve"> </w:t>
      </w:r>
      <w:r w:rsidRPr="006D331D">
        <w:rPr>
          <w:rFonts w:ascii="Calibri" w:hAnsi="Calibri" w:cs="Arial"/>
          <w:color w:val="000000"/>
          <w:sz w:val="28"/>
          <w:szCs w:val="28"/>
        </w:rPr>
        <w:t>The company supplies a range of feeds and is seeking to build its position as a supplier to the free range eggs market. To that end it has made further investment at its feed mill in Carmarthen.</w:t>
      </w:r>
    </w:p>
    <w:p w:rsidR="002D57EA" w:rsidRPr="006D331D" w:rsidRDefault="002D57EA" w:rsidP="002D57EA">
      <w:pPr>
        <w:pStyle w:val="NormalWeb"/>
        <w:jc w:val="both"/>
        <w:rPr>
          <w:rFonts w:ascii="Calibri" w:hAnsi="Calibri" w:cs="Arial"/>
          <w:color w:val="000000"/>
          <w:sz w:val="28"/>
          <w:szCs w:val="28"/>
        </w:rPr>
      </w:pPr>
      <w:r w:rsidRPr="006D331D">
        <w:rPr>
          <w:rFonts w:ascii="Calibri" w:hAnsi="Calibri" w:cs="Arial"/>
          <w:color w:val="000000"/>
          <w:sz w:val="28"/>
          <w:szCs w:val="28"/>
        </w:rPr>
        <w:t>In addition to its agricultural supplies business Wynnstay operates two specialist retail arms. It has 28 Wynnstay stores that sell a range of products to farmers and others living in rural areas.</w:t>
      </w:r>
      <w:r>
        <w:rPr>
          <w:rFonts w:ascii="Calibri" w:hAnsi="Calibri" w:cs="Arial"/>
          <w:color w:val="000000"/>
          <w:sz w:val="28"/>
          <w:szCs w:val="28"/>
        </w:rPr>
        <w:t xml:space="preserve"> </w:t>
      </w:r>
      <w:r w:rsidRPr="006D331D">
        <w:rPr>
          <w:rFonts w:ascii="Calibri" w:hAnsi="Calibri" w:cs="Arial"/>
          <w:color w:val="000000"/>
          <w:sz w:val="28"/>
          <w:szCs w:val="28"/>
        </w:rPr>
        <w:t xml:space="preserve">The company has revamped stores at Tregaron </w:t>
      </w:r>
      <w:r w:rsidRPr="006D331D">
        <w:rPr>
          <w:rFonts w:ascii="Calibri" w:hAnsi="Calibri" w:cs="Arial"/>
          <w:color w:val="000000"/>
          <w:sz w:val="28"/>
          <w:szCs w:val="28"/>
        </w:rPr>
        <w:lastRenderedPageBreak/>
        <w:t>in Ceredigion and Penygroes in Gwynedd as part of a refurbishment programme which has helped boost like- for-like sales by 10% on last year.</w:t>
      </w:r>
      <w:r>
        <w:rPr>
          <w:rFonts w:ascii="Calibri" w:hAnsi="Calibri" w:cs="Arial"/>
          <w:color w:val="000000"/>
          <w:sz w:val="28"/>
          <w:szCs w:val="28"/>
        </w:rPr>
        <w:t xml:space="preserve"> </w:t>
      </w:r>
      <w:r w:rsidRPr="006D331D">
        <w:rPr>
          <w:rFonts w:ascii="Calibri" w:hAnsi="Calibri" w:cs="Arial"/>
          <w:color w:val="000000"/>
          <w:sz w:val="28"/>
          <w:szCs w:val="28"/>
        </w:rPr>
        <w:t>The company also saw a positive contribution from its Just for Pets retail stores.</w:t>
      </w:r>
      <w:r>
        <w:rPr>
          <w:rFonts w:ascii="Calibri" w:hAnsi="Calibri" w:cs="Arial"/>
          <w:color w:val="000000"/>
          <w:sz w:val="28"/>
          <w:szCs w:val="28"/>
        </w:rPr>
        <w:t xml:space="preserve"> </w:t>
      </w:r>
      <w:r w:rsidRPr="006D331D">
        <w:rPr>
          <w:rFonts w:ascii="Calibri" w:hAnsi="Calibri" w:cs="Arial"/>
          <w:color w:val="000000"/>
          <w:sz w:val="28"/>
          <w:szCs w:val="28"/>
        </w:rPr>
        <w:t>“With Just Pets we have seen continued growth with the opening of two new stores in the year, taking us to 17,” said Mr Greetham. “They are not recession-proof but we are still happy with the way they are trading.”</w:t>
      </w:r>
      <w:r>
        <w:rPr>
          <w:rFonts w:ascii="Calibri" w:hAnsi="Calibri" w:cs="Arial"/>
          <w:color w:val="000000"/>
          <w:sz w:val="28"/>
          <w:szCs w:val="28"/>
        </w:rPr>
        <w:t xml:space="preserve"> </w:t>
      </w:r>
      <w:r w:rsidRPr="006D331D">
        <w:rPr>
          <w:rFonts w:ascii="Calibri" w:hAnsi="Calibri" w:cs="Arial"/>
          <w:color w:val="000000"/>
          <w:sz w:val="28"/>
          <w:szCs w:val="28"/>
        </w:rPr>
        <w:t>But the company is not resting on its laurels and is seeking further opportunities to grow in the coming year.</w:t>
      </w:r>
      <w:r>
        <w:rPr>
          <w:rFonts w:ascii="Calibri" w:hAnsi="Calibri" w:cs="Arial"/>
          <w:color w:val="000000"/>
          <w:sz w:val="28"/>
          <w:szCs w:val="28"/>
        </w:rPr>
        <w:t xml:space="preserve"> </w:t>
      </w:r>
      <w:r w:rsidRPr="006D331D">
        <w:rPr>
          <w:rFonts w:ascii="Calibri" w:hAnsi="Calibri" w:cs="Arial"/>
          <w:color w:val="000000"/>
          <w:sz w:val="28"/>
          <w:szCs w:val="28"/>
        </w:rPr>
        <w:t>“We have a reasonable market share in the principality and moving into the West Midlands,” said Mr Greetham. “There is always competition, but it doesn’t come from any one particular direction. The agricultural community are fairly conservative so we have to move by acquisition rather than by massive organic growth.</w:t>
      </w:r>
      <w:r>
        <w:rPr>
          <w:rFonts w:ascii="Calibri" w:hAnsi="Calibri" w:cs="Arial"/>
          <w:color w:val="000000"/>
          <w:sz w:val="28"/>
          <w:szCs w:val="28"/>
        </w:rPr>
        <w:t xml:space="preserve"> </w:t>
      </w:r>
      <w:r w:rsidRPr="006D331D">
        <w:rPr>
          <w:rFonts w:ascii="Calibri" w:hAnsi="Calibri" w:cs="Arial"/>
          <w:color w:val="000000"/>
          <w:sz w:val="28"/>
          <w:szCs w:val="28"/>
        </w:rPr>
        <w:t>“We are constantly looking to acquire new businesses and are always trawling the market looking for opportunities.”</w:t>
      </w:r>
      <w:r>
        <w:rPr>
          <w:rFonts w:ascii="Calibri" w:hAnsi="Calibri" w:cs="Arial"/>
          <w:color w:val="000000"/>
          <w:sz w:val="28"/>
          <w:szCs w:val="28"/>
        </w:rPr>
        <w:t xml:space="preserve"> </w:t>
      </w:r>
      <w:r w:rsidRPr="006D331D">
        <w:rPr>
          <w:rFonts w:ascii="Calibri" w:hAnsi="Calibri" w:cs="Arial"/>
          <w:color w:val="000000"/>
          <w:sz w:val="28"/>
          <w:szCs w:val="28"/>
        </w:rPr>
        <w:t>And when it comes to acquisition Wynnstay’s position as one of the few listed agricultural businesses means it is well placed.</w:t>
      </w:r>
      <w:r>
        <w:rPr>
          <w:rFonts w:ascii="Calibri" w:hAnsi="Calibri" w:cs="Arial"/>
          <w:color w:val="000000"/>
          <w:sz w:val="28"/>
          <w:szCs w:val="28"/>
        </w:rPr>
        <w:t xml:space="preserve"> </w:t>
      </w:r>
      <w:r w:rsidRPr="006D331D">
        <w:rPr>
          <w:rFonts w:ascii="Calibri" w:hAnsi="Calibri" w:cs="Arial"/>
          <w:color w:val="000000"/>
          <w:sz w:val="28"/>
          <w:szCs w:val="28"/>
        </w:rPr>
        <w:t>Finance director Paul Roberts said: “We have probably been fairly conservative over the last few years. We have also been able to take advantage of our Aim quotation and were able to raise £4m in June last year. We feel that we are reasonably fair set.”</w:t>
      </w:r>
    </w:p>
    <w:p w:rsidR="002D57EA" w:rsidRDefault="002D57EA" w:rsidP="002D57EA">
      <w:pPr>
        <w:pStyle w:val="NormalWeb"/>
        <w:jc w:val="both"/>
        <w:rPr>
          <w:rFonts w:ascii="Calibri" w:hAnsi="Calibri" w:cs="Arial"/>
          <w:color w:val="000000"/>
          <w:sz w:val="28"/>
          <w:szCs w:val="28"/>
        </w:rPr>
      </w:pPr>
      <w:r w:rsidRPr="006D331D">
        <w:rPr>
          <w:rFonts w:ascii="Calibri" w:hAnsi="Calibri" w:cs="Arial"/>
          <w:color w:val="000000"/>
          <w:sz w:val="28"/>
          <w:szCs w:val="28"/>
        </w:rPr>
        <w:t>And in the wake of the recent government report, The Future of Food and Farming, which confirmed the increasing importance of the agricultural sector Mr Greetham said he would like to think that more investors will be looking at companies like Wynnstay in future. “We remain very positive about the long term macro-economic trends supporting UK agriculture and our own trading prospects,” he said</w:t>
      </w:r>
    </w:p>
    <w:p w:rsidR="002D57EA" w:rsidRPr="00382851" w:rsidRDefault="002D57EA" w:rsidP="002D57EA">
      <w:pPr>
        <w:pStyle w:val="Heading1"/>
        <w:spacing w:after="150"/>
        <w:rPr>
          <w:rFonts w:ascii="Calibri" w:hAnsi="Calibri" w:cs="Arial"/>
          <w:bCs w:val="0"/>
          <w:color w:val="000000"/>
        </w:rPr>
      </w:pPr>
      <w:r w:rsidRPr="00382851">
        <w:rPr>
          <w:rFonts w:ascii="Calibri" w:hAnsi="Calibri" w:cs="Arial"/>
          <w:color w:val="000000"/>
        </w:rPr>
        <w:t>(</w:t>
      </w:r>
      <w:r>
        <w:rPr>
          <w:rFonts w:ascii="Calibri" w:hAnsi="Calibri" w:cs="Arial"/>
          <w:color w:val="000000"/>
        </w:rPr>
        <w:t>40</w:t>
      </w:r>
      <w:r w:rsidRPr="00382851">
        <w:rPr>
          <w:rFonts w:ascii="Calibri" w:hAnsi="Calibri" w:cs="Arial"/>
          <w:color w:val="000000"/>
        </w:rPr>
        <w:t xml:space="preserve">) </w:t>
      </w:r>
      <w:r w:rsidRPr="00382851">
        <w:rPr>
          <w:rFonts w:ascii="Calibri" w:hAnsi="Calibri" w:cs="Arial"/>
          <w:bCs w:val="0"/>
          <w:color w:val="000000"/>
        </w:rPr>
        <w:t>UK facing biggest squeeze on living standards since 1920s</w:t>
      </w:r>
    </w:p>
    <w:p w:rsidR="002D57EA" w:rsidRPr="00382851" w:rsidRDefault="002D57EA" w:rsidP="002D57EA">
      <w:pPr>
        <w:numPr>
          <w:ilvl w:val="0"/>
          <w:numId w:val="21"/>
        </w:numPr>
        <w:spacing w:before="100" w:beforeAutospacing="1" w:after="100" w:afterAutospacing="1" w:line="240" w:lineRule="auto"/>
        <w:ind w:left="0" w:right="90"/>
        <w:rPr>
          <w:rFonts w:ascii="Calibri" w:hAnsi="Calibri" w:cs="Arial"/>
          <w:color w:val="666666"/>
          <w:sz w:val="28"/>
          <w:szCs w:val="28"/>
        </w:rPr>
      </w:pPr>
      <w:r w:rsidRPr="00382851">
        <w:rPr>
          <w:rFonts w:ascii="Calibri" w:hAnsi="Calibri" w:cs="Arial"/>
          <w:color w:val="666666"/>
          <w:sz w:val="28"/>
          <w:szCs w:val="28"/>
        </w:rPr>
        <w:t xml:space="preserve">Western Mail </w:t>
      </w:r>
    </w:p>
    <w:p w:rsidR="002D57EA" w:rsidRPr="00382851" w:rsidRDefault="00750753" w:rsidP="002D57EA">
      <w:pPr>
        <w:numPr>
          <w:ilvl w:val="0"/>
          <w:numId w:val="21"/>
        </w:numPr>
        <w:spacing w:before="100" w:beforeAutospacing="1" w:after="100" w:afterAutospacing="1" w:line="240" w:lineRule="auto"/>
        <w:ind w:left="0" w:right="90"/>
        <w:rPr>
          <w:rFonts w:ascii="Calibri" w:hAnsi="Calibri" w:cs="Arial"/>
          <w:color w:val="666666"/>
          <w:sz w:val="28"/>
          <w:szCs w:val="28"/>
        </w:rPr>
      </w:pPr>
      <w:hyperlink r:id="rId674" w:tooltip="Find all articles published on Jan 27 2011 to the Business News section" w:history="1">
        <w:r w:rsidR="002D57EA" w:rsidRPr="00382851">
          <w:rPr>
            <w:rFonts w:ascii="Calibri" w:hAnsi="Calibri" w:cs="Arial"/>
            <w:b/>
            <w:bCs/>
            <w:color w:val="444444"/>
            <w:sz w:val="28"/>
            <w:szCs w:val="28"/>
          </w:rPr>
          <w:t>Jan 27 2011</w:t>
        </w:r>
      </w:hyperlink>
      <w:r w:rsidR="002D57EA" w:rsidRPr="00382851">
        <w:rPr>
          <w:rFonts w:ascii="Calibri" w:hAnsi="Calibri" w:cs="Arial"/>
          <w:color w:val="666666"/>
          <w:sz w:val="28"/>
          <w:szCs w:val="28"/>
        </w:rPr>
        <w:t xml:space="preserve"> </w:t>
      </w:r>
    </w:p>
    <w:p w:rsidR="002D57EA" w:rsidRPr="00382851" w:rsidRDefault="002D57EA" w:rsidP="002D57EA">
      <w:pPr>
        <w:pStyle w:val="NormalWeb"/>
        <w:jc w:val="both"/>
        <w:rPr>
          <w:rFonts w:ascii="Calibri" w:hAnsi="Calibri" w:cs="Arial"/>
          <w:color w:val="000000"/>
          <w:sz w:val="28"/>
          <w:szCs w:val="28"/>
        </w:rPr>
      </w:pPr>
      <w:r w:rsidRPr="00382851">
        <w:rPr>
          <w:rFonts w:ascii="Calibri" w:hAnsi="Calibri" w:cs="Arial"/>
          <w:color w:val="000000"/>
          <w:sz w:val="28"/>
          <w:szCs w:val="28"/>
        </w:rPr>
        <w:t>THE pressure of soaring inflation saw the Bank of England edge closer to an interest rate hike, it has emerged.</w:t>
      </w:r>
      <w:r>
        <w:rPr>
          <w:rFonts w:ascii="Calibri" w:hAnsi="Calibri" w:cs="Arial"/>
          <w:color w:val="000000"/>
          <w:sz w:val="28"/>
          <w:szCs w:val="28"/>
        </w:rPr>
        <w:t xml:space="preserve"> </w:t>
      </w:r>
      <w:r w:rsidRPr="00382851">
        <w:rPr>
          <w:rFonts w:ascii="Calibri" w:hAnsi="Calibri" w:cs="Arial"/>
          <w:color w:val="000000"/>
          <w:sz w:val="28"/>
          <w:szCs w:val="28"/>
        </w:rPr>
        <w:t>Minutes of the Bank’s Monetary Policy Committee January meeting showed a three-way split, with two members calling for a rise of 0.25% in the base rate.</w:t>
      </w:r>
      <w:r>
        <w:rPr>
          <w:rFonts w:ascii="Calibri" w:hAnsi="Calibri" w:cs="Arial"/>
          <w:color w:val="000000"/>
          <w:sz w:val="28"/>
          <w:szCs w:val="28"/>
        </w:rPr>
        <w:t xml:space="preserve"> </w:t>
      </w:r>
      <w:r w:rsidRPr="00382851">
        <w:rPr>
          <w:rFonts w:ascii="Calibri" w:hAnsi="Calibri" w:cs="Arial"/>
          <w:color w:val="000000"/>
          <w:sz w:val="28"/>
          <w:szCs w:val="28"/>
        </w:rPr>
        <w:t>The meeting took place ahead of new data which showed a shock decline of 0.5% in GDP between October and December.</w:t>
      </w:r>
      <w:r>
        <w:rPr>
          <w:rFonts w:ascii="Calibri" w:hAnsi="Calibri" w:cs="Arial"/>
          <w:color w:val="000000"/>
          <w:sz w:val="28"/>
          <w:szCs w:val="28"/>
        </w:rPr>
        <w:t xml:space="preserve"> </w:t>
      </w:r>
      <w:r w:rsidRPr="00382851">
        <w:rPr>
          <w:rFonts w:ascii="Calibri" w:hAnsi="Calibri" w:cs="Arial"/>
          <w:color w:val="000000"/>
          <w:sz w:val="28"/>
          <w:szCs w:val="28"/>
        </w:rPr>
        <w:t>Among those concerned at any rate rise is Allan Meek, managing director of Caerphilly- based building management and ventilation firm SCS Group.</w:t>
      </w:r>
    </w:p>
    <w:p w:rsidR="002D57EA" w:rsidRPr="00382851" w:rsidRDefault="002D57EA" w:rsidP="002D57EA">
      <w:pPr>
        <w:pStyle w:val="NormalWeb"/>
        <w:jc w:val="both"/>
        <w:rPr>
          <w:rFonts w:ascii="Calibri" w:hAnsi="Calibri" w:cs="Arial"/>
          <w:color w:val="000000"/>
          <w:sz w:val="28"/>
          <w:szCs w:val="28"/>
        </w:rPr>
      </w:pPr>
      <w:r w:rsidRPr="00382851">
        <w:rPr>
          <w:rFonts w:ascii="Calibri" w:hAnsi="Calibri" w:cs="Arial"/>
          <w:color w:val="000000"/>
          <w:sz w:val="28"/>
          <w:szCs w:val="28"/>
        </w:rPr>
        <w:lastRenderedPageBreak/>
        <w:t>“A rise in interest could be disastrous for us,” he said.</w:t>
      </w:r>
      <w:r>
        <w:rPr>
          <w:rFonts w:ascii="Calibri" w:hAnsi="Calibri" w:cs="Arial"/>
          <w:color w:val="000000"/>
          <w:sz w:val="28"/>
          <w:szCs w:val="28"/>
        </w:rPr>
        <w:t xml:space="preserve"> </w:t>
      </w:r>
      <w:r w:rsidRPr="00382851">
        <w:rPr>
          <w:rFonts w:ascii="Calibri" w:hAnsi="Calibri" w:cs="Arial"/>
          <w:color w:val="000000"/>
          <w:sz w:val="28"/>
          <w:szCs w:val="28"/>
        </w:rPr>
        <w:t>“We are bidding for work at low margins with no scope to increase prices, and typical contract periods are a year or more.</w:t>
      </w:r>
      <w:r>
        <w:rPr>
          <w:rFonts w:ascii="Calibri" w:hAnsi="Calibri" w:cs="Arial"/>
          <w:color w:val="000000"/>
          <w:sz w:val="28"/>
          <w:szCs w:val="28"/>
        </w:rPr>
        <w:t xml:space="preserve"> </w:t>
      </w:r>
      <w:r w:rsidRPr="00382851">
        <w:rPr>
          <w:rFonts w:ascii="Calibri" w:hAnsi="Calibri" w:cs="Arial"/>
          <w:color w:val="000000"/>
          <w:sz w:val="28"/>
          <w:szCs w:val="28"/>
        </w:rPr>
        <w:t xml:space="preserve">“Inevitably there will be pressure on wages and suppliers will be increasing prices as raw material costs increase. We are caught between a rock and a hard place because we have to keep selling at low prices </w:t>
      </w:r>
      <w:r>
        <w:rPr>
          <w:rFonts w:ascii="Calibri" w:hAnsi="Calibri" w:cs="Arial"/>
          <w:color w:val="000000"/>
          <w:sz w:val="28"/>
          <w:szCs w:val="28"/>
        </w:rPr>
        <w:t xml:space="preserve"> </w:t>
      </w:r>
      <w:r w:rsidRPr="00382851">
        <w:rPr>
          <w:rFonts w:ascii="Calibri" w:hAnsi="Calibri" w:cs="Arial"/>
          <w:color w:val="000000"/>
          <w:sz w:val="28"/>
          <w:szCs w:val="28"/>
        </w:rPr>
        <w:t>or we will run out of work but if inflation rises we could be trading at a loss in the future as costs rise.”</w:t>
      </w:r>
      <w:r>
        <w:rPr>
          <w:rFonts w:ascii="Calibri" w:hAnsi="Calibri" w:cs="Arial"/>
          <w:color w:val="000000"/>
          <w:sz w:val="28"/>
          <w:szCs w:val="28"/>
        </w:rPr>
        <w:t xml:space="preserve"> </w:t>
      </w:r>
      <w:r w:rsidRPr="00382851">
        <w:rPr>
          <w:rFonts w:ascii="Calibri" w:hAnsi="Calibri" w:cs="Arial"/>
          <w:color w:val="000000"/>
          <w:sz w:val="28"/>
          <w:szCs w:val="28"/>
        </w:rPr>
        <w:t>Phil Cooper, managing director of business support organisation Venture Wales, warned that any rate rise would hit confidence.</w:t>
      </w:r>
      <w:r>
        <w:rPr>
          <w:rFonts w:ascii="Calibri" w:hAnsi="Calibri" w:cs="Arial"/>
          <w:color w:val="000000"/>
          <w:sz w:val="28"/>
          <w:szCs w:val="28"/>
        </w:rPr>
        <w:t xml:space="preserve"> </w:t>
      </w:r>
      <w:r w:rsidRPr="00382851">
        <w:rPr>
          <w:rFonts w:ascii="Calibri" w:hAnsi="Calibri" w:cs="Arial"/>
          <w:color w:val="000000"/>
          <w:sz w:val="28"/>
          <w:szCs w:val="28"/>
        </w:rPr>
        <w:t>“With a 0.5% reduction in Britain’s economy last quarter, the Monetary Policy Committee’s job has become psychological as well as economical,” he said.</w:t>
      </w:r>
      <w:r>
        <w:rPr>
          <w:rFonts w:ascii="Calibri" w:hAnsi="Calibri" w:cs="Arial"/>
          <w:color w:val="000000"/>
          <w:sz w:val="28"/>
          <w:szCs w:val="28"/>
        </w:rPr>
        <w:t xml:space="preserve"> </w:t>
      </w:r>
      <w:r w:rsidRPr="00382851">
        <w:rPr>
          <w:rFonts w:ascii="Calibri" w:hAnsi="Calibri" w:cs="Arial"/>
          <w:color w:val="000000"/>
          <w:sz w:val="28"/>
          <w:szCs w:val="28"/>
        </w:rPr>
        <w:t>“Given the fragile state our economy is currently in, a rise in interest rates would send the wrong message to businesses. A rise could have a detrimental impact on confidence and activity of Welsh business at this time of uncertainty.”</w:t>
      </w:r>
    </w:p>
    <w:p w:rsidR="002D57EA" w:rsidRPr="00382851" w:rsidRDefault="002D57EA" w:rsidP="002D57EA">
      <w:pPr>
        <w:pStyle w:val="NormalWeb"/>
        <w:jc w:val="both"/>
        <w:rPr>
          <w:rFonts w:ascii="Calibri" w:hAnsi="Calibri" w:cs="Arial"/>
          <w:color w:val="000000"/>
          <w:sz w:val="28"/>
          <w:szCs w:val="28"/>
        </w:rPr>
      </w:pPr>
      <w:r w:rsidRPr="00382851">
        <w:rPr>
          <w:rFonts w:ascii="Calibri" w:hAnsi="Calibri" w:cs="Arial"/>
          <w:color w:val="000000"/>
          <w:sz w:val="28"/>
          <w:szCs w:val="28"/>
        </w:rPr>
        <w:t>The details of the MPC meeting followed a warning from Bank Governor Mervyn King that the UK was facing the biggest squeeze on living standards since the 1920s as inflation moves towards 5% in coming months and wage growth slows down.</w:t>
      </w:r>
      <w:r>
        <w:rPr>
          <w:rFonts w:ascii="Calibri" w:hAnsi="Calibri" w:cs="Arial"/>
          <w:color w:val="000000"/>
          <w:sz w:val="28"/>
          <w:szCs w:val="28"/>
        </w:rPr>
        <w:t xml:space="preserve"> </w:t>
      </w:r>
      <w:r w:rsidRPr="00382851">
        <w:rPr>
          <w:rFonts w:ascii="Calibri" w:hAnsi="Calibri" w:cs="Arial"/>
          <w:color w:val="000000"/>
          <w:sz w:val="28"/>
          <w:szCs w:val="28"/>
        </w:rPr>
        <w:t>The MPC now finds itself grappling with a toxic combination of stubbornly high inflation and stagnant economic growth.</w:t>
      </w:r>
      <w:r>
        <w:rPr>
          <w:rFonts w:ascii="Calibri" w:hAnsi="Calibri" w:cs="Arial"/>
          <w:color w:val="000000"/>
          <w:sz w:val="28"/>
          <w:szCs w:val="28"/>
        </w:rPr>
        <w:t xml:space="preserve"> </w:t>
      </w:r>
      <w:r w:rsidRPr="00382851">
        <w:rPr>
          <w:rFonts w:ascii="Calibri" w:hAnsi="Calibri" w:cs="Arial"/>
          <w:color w:val="000000"/>
          <w:sz w:val="28"/>
          <w:szCs w:val="28"/>
        </w:rPr>
        <w:t>Surging food costs and petrol prices led to an increase in the CPI rate of inflation from 3.3% to 3.7% in December.</w:t>
      </w:r>
      <w:r>
        <w:rPr>
          <w:rFonts w:ascii="Calibri" w:hAnsi="Calibri" w:cs="Arial"/>
          <w:color w:val="000000"/>
          <w:sz w:val="28"/>
          <w:szCs w:val="28"/>
        </w:rPr>
        <w:t xml:space="preserve"> </w:t>
      </w:r>
      <w:r w:rsidRPr="00382851">
        <w:rPr>
          <w:rFonts w:ascii="Calibri" w:hAnsi="Calibri" w:cs="Arial"/>
          <w:color w:val="000000"/>
          <w:sz w:val="28"/>
          <w:szCs w:val="28"/>
        </w:rPr>
        <w:t>Unconvinced that price rises are temporary, MPC members Andrew Sentance and Martin Weale voted to increase interest rates from 0.5% to 0.75%.</w:t>
      </w:r>
      <w:r>
        <w:rPr>
          <w:rFonts w:ascii="Calibri" w:hAnsi="Calibri" w:cs="Arial"/>
          <w:color w:val="000000"/>
          <w:sz w:val="28"/>
          <w:szCs w:val="28"/>
        </w:rPr>
        <w:t xml:space="preserve"> </w:t>
      </w:r>
      <w:r w:rsidRPr="00382851">
        <w:rPr>
          <w:rFonts w:ascii="Calibri" w:hAnsi="Calibri" w:cs="Arial"/>
          <w:color w:val="000000"/>
          <w:sz w:val="28"/>
          <w:szCs w:val="28"/>
        </w:rPr>
        <w:t>But in his speech at Newcastle’s Civic Centre, Mr King defended the MPC’s decision to hold rates at their historic low for 22 months.</w:t>
      </w:r>
    </w:p>
    <w:p w:rsidR="002D57EA" w:rsidRPr="00382851" w:rsidRDefault="002D57EA" w:rsidP="002D57EA">
      <w:pPr>
        <w:pStyle w:val="NormalWeb"/>
        <w:jc w:val="both"/>
        <w:rPr>
          <w:rFonts w:ascii="Calibri" w:hAnsi="Calibri" w:cs="Arial"/>
          <w:color w:val="000000"/>
          <w:sz w:val="28"/>
          <w:szCs w:val="28"/>
        </w:rPr>
      </w:pPr>
      <w:r w:rsidRPr="00382851">
        <w:rPr>
          <w:rFonts w:ascii="Calibri" w:hAnsi="Calibri" w:cs="Arial"/>
          <w:color w:val="000000"/>
          <w:sz w:val="28"/>
          <w:szCs w:val="28"/>
        </w:rPr>
        <w:t>He said: “Monetary policy cannot change the amount that we in the UK have to pay to buy food and other commodities, such as energy, from the rest of the world.</w:t>
      </w:r>
      <w:r>
        <w:rPr>
          <w:rFonts w:ascii="Calibri" w:hAnsi="Calibri" w:cs="Arial"/>
          <w:color w:val="000000"/>
          <w:sz w:val="28"/>
          <w:szCs w:val="28"/>
        </w:rPr>
        <w:t xml:space="preserve"> </w:t>
      </w:r>
      <w:r w:rsidRPr="00382851">
        <w:rPr>
          <w:rFonts w:ascii="Calibri" w:hAnsi="Calibri" w:cs="Arial"/>
          <w:color w:val="000000"/>
          <w:sz w:val="28"/>
          <w:szCs w:val="28"/>
        </w:rPr>
        <w:t>“Nor can it alter the need for a fall in the prices of the products that we sell to the rest of the world relative to world prices in order to reduce our trade deficit and re-balance the UK economy.</w:t>
      </w:r>
      <w:r>
        <w:rPr>
          <w:rFonts w:ascii="Calibri" w:hAnsi="Calibri" w:cs="Arial"/>
          <w:color w:val="000000"/>
          <w:sz w:val="28"/>
          <w:szCs w:val="28"/>
        </w:rPr>
        <w:t xml:space="preserve"> </w:t>
      </w:r>
      <w:r w:rsidRPr="00382851">
        <w:rPr>
          <w:rFonts w:ascii="Calibri" w:hAnsi="Calibri" w:cs="Arial"/>
          <w:color w:val="000000"/>
          <w:sz w:val="28"/>
          <w:szCs w:val="28"/>
        </w:rPr>
        <w:t>“Monetary policy can affect the inflation rate at which these adjustments take place, but it cannot alter the fact that, one way or another, the squeeze in living standards is the inevitable price to pay for the financial crisis and subsequent re-balancing of the world and UK economies.”</w:t>
      </w:r>
    </w:p>
    <w:p w:rsidR="002D57EA" w:rsidRDefault="002D57EA" w:rsidP="002D57EA">
      <w:pPr>
        <w:pStyle w:val="NormalWeb"/>
        <w:jc w:val="both"/>
        <w:rPr>
          <w:rFonts w:ascii="Calibri" w:hAnsi="Calibri" w:cs="Arial"/>
          <w:color w:val="000000"/>
          <w:sz w:val="28"/>
          <w:szCs w:val="28"/>
        </w:rPr>
      </w:pPr>
      <w:r w:rsidRPr="00382851">
        <w:rPr>
          <w:rFonts w:ascii="Calibri" w:hAnsi="Calibri" w:cs="Arial"/>
          <w:color w:val="000000"/>
          <w:sz w:val="28"/>
          <w:szCs w:val="28"/>
        </w:rPr>
        <w:t>However, given this week’s GDP data, many economists do not now expect to see a rise in the next few months.</w:t>
      </w:r>
      <w:r>
        <w:rPr>
          <w:rFonts w:ascii="Calibri" w:hAnsi="Calibri" w:cs="Arial"/>
          <w:color w:val="000000"/>
          <w:sz w:val="28"/>
          <w:szCs w:val="28"/>
        </w:rPr>
        <w:t xml:space="preserve"> </w:t>
      </w:r>
      <w:r w:rsidRPr="00382851">
        <w:rPr>
          <w:rFonts w:ascii="Calibri" w:hAnsi="Calibri" w:cs="Arial"/>
          <w:color w:val="000000"/>
          <w:sz w:val="28"/>
          <w:szCs w:val="28"/>
        </w:rPr>
        <w:t>Vicky Redwood, senior UK economist at Capital Economics, said: “We still expect rates to stay on hold this year, and even if we do see a rate hike, it might have to be reversed if the economy is as weak as we expect.”</w:t>
      </w:r>
    </w:p>
    <w:p w:rsidR="002D57EA" w:rsidRDefault="002D57EA" w:rsidP="002D57EA">
      <w:pPr>
        <w:pStyle w:val="Heading1"/>
        <w:spacing w:after="150"/>
        <w:jc w:val="both"/>
        <w:rPr>
          <w:rFonts w:ascii="Calibri" w:hAnsi="Calibri" w:cs="Arial"/>
          <w:color w:val="000000"/>
        </w:rPr>
      </w:pPr>
    </w:p>
    <w:p w:rsidR="002D57EA" w:rsidRDefault="002D57EA" w:rsidP="002D57EA">
      <w:pPr>
        <w:pStyle w:val="Heading1"/>
        <w:spacing w:after="150"/>
        <w:jc w:val="both"/>
        <w:rPr>
          <w:rFonts w:ascii="Calibri" w:hAnsi="Calibri" w:cs="Arial"/>
          <w:color w:val="000000"/>
        </w:rPr>
      </w:pPr>
    </w:p>
    <w:p w:rsidR="002D57EA" w:rsidRPr="00543398" w:rsidRDefault="002D57EA" w:rsidP="002D57EA">
      <w:pPr>
        <w:pStyle w:val="Heading1"/>
        <w:spacing w:after="150"/>
        <w:jc w:val="both"/>
        <w:rPr>
          <w:rFonts w:ascii="Calibri" w:hAnsi="Calibri" w:cs="Arial"/>
          <w:bCs w:val="0"/>
          <w:color w:val="000000"/>
        </w:rPr>
      </w:pPr>
      <w:r w:rsidRPr="00543398">
        <w:rPr>
          <w:rFonts w:ascii="Calibri" w:hAnsi="Calibri" w:cs="Arial"/>
          <w:color w:val="000000"/>
        </w:rPr>
        <w:t>(</w:t>
      </w:r>
      <w:r>
        <w:rPr>
          <w:rFonts w:ascii="Calibri" w:hAnsi="Calibri" w:cs="Arial"/>
          <w:color w:val="000000"/>
        </w:rPr>
        <w:t>41</w:t>
      </w:r>
      <w:r w:rsidRPr="00543398">
        <w:rPr>
          <w:rFonts w:ascii="Calibri" w:hAnsi="Calibri" w:cs="Arial"/>
          <w:color w:val="000000"/>
        </w:rPr>
        <w:t xml:space="preserve">) </w:t>
      </w:r>
      <w:r w:rsidRPr="00543398">
        <w:rPr>
          <w:rFonts w:ascii="Calibri" w:hAnsi="Calibri" w:cs="Arial"/>
          <w:bCs w:val="0"/>
          <w:color w:val="000000"/>
        </w:rPr>
        <w:t>Solar panel maker creates 300 jobs</w:t>
      </w:r>
    </w:p>
    <w:p w:rsidR="002D57EA" w:rsidRDefault="002D57EA" w:rsidP="002D57EA">
      <w:pPr>
        <w:numPr>
          <w:ilvl w:val="0"/>
          <w:numId w:val="22"/>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Western Mail </w:t>
      </w:r>
    </w:p>
    <w:p w:rsidR="002D57EA" w:rsidRDefault="00750753" w:rsidP="002D57EA">
      <w:pPr>
        <w:numPr>
          <w:ilvl w:val="0"/>
          <w:numId w:val="22"/>
        </w:numPr>
        <w:spacing w:before="100" w:beforeAutospacing="1" w:after="100" w:afterAutospacing="1" w:line="240" w:lineRule="auto"/>
        <w:ind w:left="0" w:right="90"/>
        <w:rPr>
          <w:rFonts w:ascii="Arial" w:hAnsi="Arial" w:cs="Arial"/>
          <w:color w:val="666666"/>
          <w:sz w:val="17"/>
          <w:szCs w:val="17"/>
        </w:rPr>
      </w:pPr>
      <w:hyperlink r:id="rId675" w:tooltip="Find all articles published on Jan 27 2011 to the Business News section" w:history="1">
        <w:r w:rsidR="002D57EA">
          <w:rPr>
            <w:rFonts w:ascii="Arial" w:hAnsi="Arial" w:cs="Arial"/>
            <w:b/>
            <w:bCs/>
            <w:color w:val="444444"/>
            <w:sz w:val="17"/>
            <w:szCs w:val="17"/>
          </w:rPr>
          <w:t>Jan 27 2011</w:t>
        </w:r>
      </w:hyperlink>
      <w:r w:rsidR="002D57EA">
        <w:rPr>
          <w:rFonts w:ascii="Arial" w:hAnsi="Arial" w:cs="Arial"/>
          <w:color w:val="666666"/>
          <w:sz w:val="17"/>
          <w:szCs w:val="17"/>
        </w:rPr>
        <w:t xml:space="preserve"> </w:t>
      </w:r>
    </w:p>
    <w:p w:rsidR="002D57EA" w:rsidRPr="00543398" w:rsidRDefault="002D57EA" w:rsidP="002D57EA">
      <w:pPr>
        <w:pStyle w:val="NormalWeb"/>
        <w:jc w:val="both"/>
        <w:rPr>
          <w:rFonts w:ascii="Calibri" w:hAnsi="Calibri" w:cs="Arial"/>
          <w:color w:val="000000"/>
          <w:sz w:val="28"/>
          <w:szCs w:val="28"/>
        </w:rPr>
      </w:pPr>
      <w:r w:rsidRPr="00543398">
        <w:rPr>
          <w:rFonts w:ascii="Calibri" w:hAnsi="Calibri" w:cs="Arial"/>
          <w:color w:val="000000"/>
          <w:sz w:val="28"/>
          <w:szCs w:val="28"/>
        </w:rPr>
        <w:t>EUROPE’S biggest manufacturer of solar panels is to create 300 new jobs at its plant in North Wales. Sharp said the expansion in Wrexham follows the extension of production facilities, increasing the workforce to 1,100. The company said the investment will almost double its production capacity at the site, with an additional 3,000 panels being made every day.</w:t>
      </w:r>
    </w:p>
    <w:p w:rsidR="002D57EA" w:rsidRPr="00543398" w:rsidRDefault="002D57EA" w:rsidP="002D57EA">
      <w:pPr>
        <w:pStyle w:val="NormalWeb"/>
        <w:jc w:val="both"/>
        <w:rPr>
          <w:rFonts w:ascii="Calibri" w:hAnsi="Calibri" w:cs="Arial"/>
          <w:color w:val="000000"/>
          <w:sz w:val="28"/>
          <w:szCs w:val="28"/>
        </w:rPr>
      </w:pPr>
      <w:r w:rsidRPr="00543398">
        <w:rPr>
          <w:rFonts w:ascii="Calibri" w:hAnsi="Calibri" w:cs="Arial"/>
          <w:color w:val="000000"/>
          <w:sz w:val="28"/>
          <w:szCs w:val="28"/>
        </w:rPr>
        <w:t>Andrew Lee, head of international sales for Sharp, said: “This job creation proves that there is an appetite for solar technology in the UK and that this sector has huge growth potential, bucking the trend in the wider economy.” Sharp said feed-in tariffs, the scheme which pays people for energy generated from small-scale renewables, had given a “shot in the arm” to the industry.</w:t>
      </w:r>
    </w:p>
    <w:p w:rsidR="002D57EA" w:rsidRDefault="002D57EA" w:rsidP="002D57EA">
      <w:pPr>
        <w:pStyle w:val="NormalWeb"/>
        <w:jc w:val="both"/>
        <w:rPr>
          <w:rFonts w:ascii="Calibri" w:hAnsi="Calibri" w:cs="Arial"/>
          <w:color w:val="000000"/>
          <w:sz w:val="28"/>
          <w:szCs w:val="28"/>
        </w:rPr>
      </w:pPr>
      <w:r w:rsidRPr="00543398">
        <w:rPr>
          <w:rFonts w:ascii="Calibri" w:hAnsi="Calibri" w:cs="Arial"/>
          <w:color w:val="000000"/>
          <w:sz w:val="28"/>
          <w:szCs w:val="28"/>
        </w:rPr>
        <w:t>The move follows an announcement in July last year that the company was to invest £35m at the site. The investment was seen as a “fantastic” vote of confidence in the workforce at Sharp, and in Wales</w:t>
      </w:r>
      <w:r>
        <w:rPr>
          <w:rFonts w:ascii="Calibri" w:hAnsi="Calibri" w:cs="Arial"/>
          <w:color w:val="000000"/>
          <w:sz w:val="28"/>
          <w:szCs w:val="28"/>
        </w:rPr>
        <w:t>.</w:t>
      </w:r>
    </w:p>
    <w:p w:rsidR="002D57EA" w:rsidRPr="0039620A" w:rsidRDefault="002D57EA" w:rsidP="002D57EA">
      <w:pPr>
        <w:pStyle w:val="Heading1"/>
        <w:spacing w:after="150"/>
        <w:jc w:val="both"/>
        <w:rPr>
          <w:rFonts w:ascii="Calibri" w:hAnsi="Calibri" w:cs="Arial"/>
          <w:bCs w:val="0"/>
          <w:color w:val="000000"/>
        </w:rPr>
      </w:pPr>
      <w:r w:rsidRPr="0039620A">
        <w:rPr>
          <w:rFonts w:ascii="Calibri" w:hAnsi="Calibri" w:cs="Arial"/>
          <w:color w:val="000000"/>
        </w:rPr>
        <w:t>(</w:t>
      </w:r>
      <w:r>
        <w:rPr>
          <w:rFonts w:ascii="Calibri" w:hAnsi="Calibri" w:cs="Arial"/>
          <w:color w:val="000000"/>
        </w:rPr>
        <w:t>42</w:t>
      </w:r>
      <w:r w:rsidRPr="0039620A">
        <w:rPr>
          <w:rFonts w:ascii="Calibri" w:hAnsi="Calibri" w:cs="Arial"/>
          <w:color w:val="000000"/>
        </w:rPr>
        <w:t xml:space="preserve">)  </w:t>
      </w:r>
      <w:r w:rsidRPr="0039620A">
        <w:rPr>
          <w:rFonts w:ascii="Calibri" w:hAnsi="Calibri" w:cs="Arial"/>
          <w:bCs w:val="0"/>
          <w:color w:val="000000"/>
        </w:rPr>
        <w:t>JJB Sports hit with fine</w:t>
      </w:r>
    </w:p>
    <w:p w:rsidR="002D57EA" w:rsidRDefault="002D57EA" w:rsidP="002D57EA">
      <w:pPr>
        <w:numPr>
          <w:ilvl w:val="0"/>
          <w:numId w:val="23"/>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Western Mail </w:t>
      </w:r>
    </w:p>
    <w:p w:rsidR="002D57EA" w:rsidRDefault="00750753" w:rsidP="002D57EA">
      <w:pPr>
        <w:numPr>
          <w:ilvl w:val="0"/>
          <w:numId w:val="23"/>
        </w:numPr>
        <w:spacing w:before="100" w:beforeAutospacing="1" w:after="100" w:afterAutospacing="1" w:line="240" w:lineRule="auto"/>
        <w:ind w:left="0" w:right="90"/>
        <w:rPr>
          <w:rFonts w:ascii="Arial" w:hAnsi="Arial" w:cs="Arial"/>
          <w:color w:val="666666"/>
          <w:sz w:val="17"/>
          <w:szCs w:val="17"/>
        </w:rPr>
      </w:pPr>
      <w:hyperlink r:id="rId676" w:tooltip="Find all articles published on Jan 27 2011 to the Business News section" w:history="1">
        <w:r w:rsidR="002D57EA">
          <w:rPr>
            <w:rFonts w:ascii="Arial" w:hAnsi="Arial" w:cs="Arial"/>
            <w:b/>
            <w:bCs/>
            <w:color w:val="444444"/>
            <w:sz w:val="17"/>
            <w:szCs w:val="17"/>
          </w:rPr>
          <w:t>Jan 27 2011</w:t>
        </w:r>
      </w:hyperlink>
      <w:r w:rsidR="002D57EA">
        <w:rPr>
          <w:rFonts w:ascii="Arial" w:hAnsi="Arial" w:cs="Arial"/>
          <w:color w:val="666666"/>
          <w:sz w:val="17"/>
          <w:szCs w:val="17"/>
        </w:rPr>
        <w:t xml:space="preserve"> </w:t>
      </w:r>
    </w:p>
    <w:p w:rsidR="002D57EA" w:rsidRPr="0039620A" w:rsidRDefault="002D57EA" w:rsidP="002D57EA">
      <w:pPr>
        <w:pStyle w:val="NormalWeb"/>
        <w:jc w:val="both"/>
        <w:rPr>
          <w:rFonts w:ascii="Calibri" w:hAnsi="Calibri" w:cs="Arial"/>
          <w:color w:val="000000"/>
          <w:sz w:val="28"/>
          <w:szCs w:val="28"/>
        </w:rPr>
      </w:pPr>
      <w:r w:rsidRPr="0039620A">
        <w:rPr>
          <w:rFonts w:ascii="Calibri" w:hAnsi="Calibri" w:cs="Arial"/>
          <w:color w:val="000000"/>
          <w:sz w:val="28"/>
          <w:szCs w:val="28"/>
        </w:rPr>
        <w:t>STRUGGLING retailer JJB Sports has been fined for failing to disclose it bought two smaller rivals for £16m more than it told investors.</w:t>
      </w:r>
      <w:r>
        <w:rPr>
          <w:rFonts w:ascii="Calibri" w:hAnsi="Calibri" w:cs="Arial"/>
          <w:color w:val="000000"/>
          <w:sz w:val="28"/>
          <w:szCs w:val="28"/>
        </w:rPr>
        <w:t xml:space="preserve"> </w:t>
      </w:r>
      <w:r w:rsidRPr="0039620A">
        <w:rPr>
          <w:rFonts w:ascii="Calibri" w:hAnsi="Calibri" w:cs="Arial"/>
          <w:color w:val="000000"/>
          <w:sz w:val="28"/>
          <w:szCs w:val="28"/>
        </w:rPr>
        <w:t>JJB acquired Original Shoe Company in December 2007 for £5m in cash but did not reveal it paid an additional £10m for the stock in the stores.</w:t>
      </w:r>
      <w:r>
        <w:rPr>
          <w:rFonts w:ascii="Calibri" w:hAnsi="Calibri" w:cs="Arial"/>
          <w:color w:val="000000"/>
          <w:sz w:val="28"/>
          <w:szCs w:val="28"/>
        </w:rPr>
        <w:t xml:space="preserve"> </w:t>
      </w:r>
      <w:r w:rsidRPr="0039620A">
        <w:rPr>
          <w:rFonts w:ascii="Calibri" w:hAnsi="Calibri" w:cs="Arial"/>
          <w:color w:val="000000"/>
          <w:sz w:val="28"/>
          <w:szCs w:val="28"/>
        </w:rPr>
        <w:t>And in May 2008, JJB told the market it acquired footwear chain Qube for £1 in cash but did not say that it also paid the company’s £6.5m overdraft.</w:t>
      </w:r>
      <w:r>
        <w:rPr>
          <w:rFonts w:ascii="Calibri" w:hAnsi="Calibri" w:cs="Arial"/>
          <w:color w:val="000000"/>
          <w:sz w:val="28"/>
          <w:szCs w:val="28"/>
        </w:rPr>
        <w:t xml:space="preserve"> </w:t>
      </w:r>
      <w:r w:rsidRPr="0039620A">
        <w:rPr>
          <w:rFonts w:ascii="Calibri" w:hAnsi="Calibri" w:cs="Arial"/>
          <w:color w:val="000000"/>
          <w:sz w:val="28"/>
          <w:szCs w:val="28"/>
        </w:rPr>
        <w:t>The Financial Services Authority (FSA) fined JJB £455,000 after it ruled that its lack of transparency created a false market in its shares for nine months. The fine was reduced by 30% because JJB settled at an early stage in the investigation and would otherwise have been penalised £650,000.</w:t>
      </w:r>
    </w:p>
    <w:p w:rsidR="007972F1" w:rsidRDefault="002D57EA" w:rsidP="002D57EA">
      <w:pPr>
        <w:pStyle w:val="NormalWeb"/>
        <w:jc w:val="both"/>
        <w:rPr>
          <w:rFonts w:ascii="Georgia" w:hAnsi="Georgia"/>
          <w:b/>
          <w:sz w:val="48"/>
          <w:szCs w:val="48"/>
        </w:rPr>
      </w:pPr>
      <w:r w:rsidRPr="0039620A">
        <w:rPr>
          <w:rFonts w:ascii="Calibri" w:hAnsi="Calibri" w:cs="Arial"/>
          <w:noProof/>
          <w:color w:val="000000"/>
          <w:sz w:val="28"/>
          <w:szCs w:val="28"/>
        </w:rPr>
        <w:lastRenderedPageBreak/>
        <w:drawing>
          <wp:inline distT="0" distB="0" distL="0" distR="0">
            <wp:extent cx="9525" cy="9525"/>
            <wp:effectExtent l="19050" t="0" r="9525" b="0"/>
            <wp:docPr id="2" name="Picture 80" descr="http://t.mookie1.com/t/v1/imp?migAgencyId=193&amp;migsource=adsrv2&amp;migTrackDataExt=3038936;58557738;234715880;40117215&amp;migRandom=7174464&amp;migTrackfmtExt=client;io;ad;cr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t.mookie1.com/t/v1/imp?migAgencyId=193&amp;migsource=adsrv2&amp;migTrackDataExt=3038936;58557738;234715880;40117215&amp;migRandom=7174464&amp;migTrackfmtExt=client;io;ad;crtv"/>
                    <pic:cNvPicPr>
                      <a:picLocks noChangeAspect="1" noChangeArrowheads="1"/>
                    </pic:cNvPicPr>
                  </pic:nvPicPr>
                  <pic:blipFill>
                    <a:blip r:embed="rId67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9620A">
        <w:rPr>
          <w:rFonts w:ascii="Calibri" w:hAnsi="Calibri" w:cs="Arial"/>
          <w:color w:val="000000"/>
          <w:sz w:val="28"/>
          <w:szCs w:val="28"/>
        </w:rPr>
        <w:t>JJB revealed the full cost of the acquisitions for the first time in its interim results in September 2008, when its share price fell by 49.5% amid doubts it could continue as a going concern.</w:t>
      </w:r>
      <w:r>
        <w:rPr>
          <w:rFonts w:ascii="Calibri" w:hAnsi="Calibri" w:cs="Arial"/>
          <w:color w:val="000000"/>
          <w:sz w:val="28"/>
          <w:szCs w:val="28"/>
        </w:rPr>
        <w:t xml:space="preserve"> </w:t>
      </w:r>
      <w:r w:rsidRPr="0039620A">
        <w:rPr>
          <w:rFonts w:ascii="Calibri" w:hAnsi="Calibri" w:cs="Arial"/>
          <w:color w:val="000000"/>
          <w:sz w:val="28"/>
          <w:szCs w:val="28"/>
        </w:rPr>
        <w:t>FSA director of markets Alexander Justham  said: “The repeated failure to disclose this information showed a lack of regard for the market, the disclosure rules and investors.”</w:t>
      </w:r>
    </w:p>
    <w:p w:rsidR="00C14B5C" w:rsidRPr="008C3B1B" w:rsidRDefault="00C14B5C" w:rsidP="00C14B5C">
      <w:pPr>
        <w:shd w:val="clear" w:color="auto" w:fill="FFFFFF"/>
        <w:spacing w:before="100" w:beforeAutospacing="1" w:after="100" w:afterAutospacing="1" w:line="270" w:lineRule="atLeast"/>
        <w:jc w:val="both"/>
        <w:rPr>
          <w:rFonts w:ascii="Calibri" w:eastAsia="Times New Roman" w:hAnsi="Calibri" w:cs="Times New Roman"/>
          <w:b/>
          <w:sz w:val="48"/>
          <w:szCs w:val="48"/>
          <w:u w:val="single"/>
          <w:lang w:eastAsia="en-GB"/>
        </w:rPr>
      </w:pPr>
      <w:r w:rsidRPr="008C3B1B">
        <w:rPr>
          <w:rFonts w:ascii="Calibri" w:eastAsia="Times New Roman" w:hAnsi="Calibri" w:cs="Times New Roman"/>
          <w:b/>
          <w:sz w:val="48"/>
          <w:szCs w:val="48"/>
          <w:u w:val="single"/>
          <w:lang w:eastAsia="en-GB"/>
        </w:rPr>
        <w:t>The Western Mail Continued</w:t>
      </w:r>
    </w:p>
    <w:p w:rsidR="00C14B5C" w:rsidRPr="00A22B8F" w:rsidRDefault="00C14B5C" w:rsidP="00C14B5C">
      <w:pPr>
        <w:pStyle w:val="Heading1"/>
        <w:spacing w:after="150"/>
        <w:jc w:val="both"/>
        <w:rPr>
          <w:rFonts w:ascii="Calibri" w:hAnsi="Calibri" w:cs="Arial"/>
          <w:b w:val="0"/>
          <w:bCs w:val="0"/>
          <w:color w:val="000000"/>
        </w:rPr>
      </w:pPr>
      <w:r w:rsidRPr="00A22B8F">
        <w:rPr>
          <w:rFonts w:ascii="Calibri" w:hAnsi="Calibri" w:cs="Arial"/>
          <w:b w:val="0"/>
          <w:bCs w:val="0"/>
          <w:color w:val="000000"/>
        </w:rPr>
        <w:t>(43) The way we do business online is changing</w:t>
      </w:r>
    </w:p>
    <w:p w:rsidR="00C14B5C" w:rsidRPr="008C3B1B" w:rsidRDefault="00C14B5C" w:rsidP="00C14B5C">
      <w:pPr>
        <w:pStyle w:val="NormalWeb"/>
        <w:jc w:val="both"/>
        <w:rPr>
          <w:rFonts w:ascii="Calibri" w:hAnsi="Calibri" w:cs="Arial"/>
          <w:color w:val="000000"/>
          <w:sz w:val="28"/>
          <w:szCs w:val="28"/>
        </w:rPr>
      </w:pPr>
      <w:r w:rsidRPr="008C3B1B">
        <w:rPr>
          <w:rFonts w:ascii="Calibri" w:hAnsi="Calibri" w:cs="Arial"/>
          <w:color w:val="000000"/>
          <w:sz w:val="28"/>
          <w:szCs w:val="28"/>
        </w:rPr>
        <w:t>The way we do business online is changing.</w:t>
      </w:r>
      <w:r>
        <w:rPr>
          <w:rFonts w:ascii="Calibri" w:hAnsi="Calibri" w:cs="Arial"/>
          <w:color w:val="000000"/>
          <w:sz w:val="28"/>
          <w:szCs w:val="28"/>
        </w:rPr>
        <w:t xml:space="preserve"> </w:t>
      </w:r>
      <w:r w:rsidRPr="008C3B1B">
        <w:rPr>
          <w:rFonts w:ascii="Calibri" w:hAnsi="Calibri" w:cs="Arial"/>
          <w:color w:val="000000"/>
          <w:sz w:val="28"/>
          <w:szCs w:val="28"/>
        </w:rPr>
        <w:t>From next Wednesday your business website will be the perfect complement to Business in Wales in the Western Mail.</w:t>
      </w:r>
      <w:r>
        <w:rPr>
          <w:rFonts w:ascii="Calibri" w:hAnsi="Calibri" w:cs="Arial"/>
          <w:color w:val="000000"/>
          <w:sz w:val="28"/>
          <w:szCs w:val="28"/>
        </w:rPr>
        <w:t xml:space="preserve"> </w:t>
      </w:r>
      <w:r w:rsidRPr="008C3B1B">
        <w:rPr>
          <w:rFonts w:ascii="Calibri" w:hAnsi="Calibri" w:cs="Arial"/>
          <w:color w:val="000000"/>
          <w:sz w:val="28"/>
          <w:szCs w:val="28"/>
        </w:rPr>
        <w:t>We have exclusive online columnists Eluned Morgan and Gerry Holtham who will share their no-holds barred views on Wales and the world.</w:t>
      </w:r>
      <w:r>
        <w:rPr>
          <w:rFonts w:ascii="Calibri" w:hAnsi="Calibri" w:cs="Arial"/>
          <w:color w:val="000000"/>
          <w:sz w:val="28"/>
          <w:szCs w:val="28"/>
        </w:rPr>
        <w:t xml:space="preserve"> </w:t>
      </w:r>
      <w:r w:rsidRPr="008C3B1B">
        <w:rPr>
          <w:rFonts w:ascii="Calibri" w:hAnsi="Calibri" w:cs="Arial"/>
          <w:color w:val="000000"/>
          <w:sz w:val="28"/>
          <w:szCs w:val="28"/>
        </w:rPr>
        <w:t>We’re also introducing the man who needs no introduction, Robert Llewelyn-Jones, as our Mr Network blogger. If you’re planning a business shindig and he’s not invited then you probably need a re-think.</w:t>
      </w:r>
      <w:r>
        <w:rPr>
          <w:rFonts w:ascii="Calibri" w:hAnsi="Calibri" w:cs="Arial"/>
          <w:color w:val="000000"/>
          <w:sz w:val="28"/>
          <w:szCs w:val="28"/>
        </w:rPr>
        <w:t xml:space="preserve"> </w:t>
      </w:r>
      <w:r w:rsidRPr="008C3B1B">
        <w:rPr>
          <w:rFonts w:ascii="Calibri" w:hAnsi="Calibri" w:cs="Arial"/>
          <w:color w:val="000000"/>
          <w:sz w:val="28"/>
          <w:szCs w:val="28"/>
        </w:rPr>
        <w:t>With RLJ as our guide we’ll unveil our A to Z of the best networkers in Wales.</w:t>
      </w:r>
      <w:r>
        <w:rPr>
          <w:rFonts w:ascii="Calibri" w:hAnsi="Calibri" w:cs="Arial"/>
          <w:color w:val="000000"/>
          <w:sz w:val="28"/>
          <w:szCs w:val="28"/>
        </w:rPr>
        <w:t xml:space="preserve"> </w:t>
      </w:r>
      <w:r w:rsidRPr="008C3B1B">
        <w:rPr>
          <w:rFonts w:ascii="Calibri" w:hAnsi="Calibri" w:cs="Arial"/>
          <w:color w:val="000000"/>
          <w:sz w:val="28"/>
          <w:szCs w:val="28"/>
        </w:rPr>
        <w:t xml:space="preserve">These characters of the Welsh business scene turn making contacts into an art form. You never know, you may be in our list? Visit </w:t>
      </w:r>
      <w:hyperlink r:id="rId678" w:history="1">
        <w:r w:rsidRPr="008C3B1B">
          <w:rPr>
            <w:rStyle w:val="Hyperlink"/>
            <w:rFonts w:ascii="Calibri" w:hAnsi="Calibri" w:cs="Arial"/>
            <w:sz w:val="28"/>
            <w:szCs w:val="28"/>
          </w:rPr>
          <w:t>www.walesonline.co.uk/business</w:t>
        </w:r>
      </w:hyperlink>
      <w:r w:rsidRPr="008C3B1B">
        <w:rPr>
          <w:rFonts w:ascii="Calibri" w:hAnsi="Calibri" w:cs="Arial"/>
          <w:color w:val="000000"/>
          <w:sz w:val="28"/>
          <w:szCs w:val="28"/>
        </w:rPr>
        <w:t xml:space="preserve"> on Wednesday to find out.</w:t>
      </w:r>
      <w:r>
        <w:rPr>
          <w:rFonts w:ascii="Calibri" w:hAnsi="Calibri" w:cs="Arial"/>
          <w:color w:val="000000"/>
          <w:sz w:val="28"/>
          <w:szCs w:val="28"/>
        </w:rPr>
        <w:t xml:space="preserve"> </w:t>
      </w:r>
      <w:r w:rsidRPr="008C3B1B">
        <w:rPr>
          <w:rFonts w:ascii="Calibri" w:hAnsi="Calibri" w:cs="Arial"/>
          <w:color w:val="000000"/>
          <w:sz w:val="28"/>
          <w:szCs w:val="28"/>
        </w:rPr>
        <w:t>We’re also unveiling the 10 most charismatic figures in Wales as chosen by our power personality experts.</w:t>
      </w:r>
    </w:p>
    <w:p w:rsidR="00C14B5C" w:rsidRPr="008C3B1B" w:rsidRDefault="00C14B5C" w:rsidP="00C14B5C">
      <w:pPr>
        <w:pStyle w:val="NormalWeb"/>
        <w:jc w:val="both"/>
        <w:rPr>
          <w:rFonts w:ascii="Calibri" w:hAnsi="Calibri" w:cs="Arial"/>
          <w:color w:val="000000"/>
          <w:sz w:val="28"/>
          <w:szCs w:val="28"/>
        </w:rPr>
      </w:pPr>
      <w:r w:rsidRPr="008C3B1B">
        <w:rPr>
          <w:rFonts w:ascii="Calibri" w:hAnsi="Calibri" w:cs="Arial"/>
          <w:color w:val="000000"/>
          <w:sz w:val="28"/>
          <w:szCs w:val="28"/>
        </w:rPr>
        <w:t>Are you on that list?</w:t>
      </w:r>
    </w:p>
    <w:p w:rsidR="00C14B5C" w:rsidRPr="008C3B1B" w:rsidRDefault="00C14B5C" w:rsidP="00C14B5C">
      <w:pPr>
        <w:pStyle w:val="NormalWeb"/>
        <w:jc w:val="both"/>
        <w:rPr>
          <w:rFonts w:ascii="Calibri" w:hAnsi="Calibri" w:cs="Arial"/>
          <w:color w:val="000000"/>
          <w:sz w:val="28"/>
          <w:szCs w:val="28"/>
        </w:rPr>
      </w:pPr>
      <w:r w:rsidRPr="008C3B1B">
        <w:rPr>
          <w:rFonts w:ascii="Calibri" w:hAnsi="Calibri" w:cs="Arial"/>
          <w:color w:val="000000"/>
          <w:sz w:val="28"/>
          <w:szCs w:val="28"/>
        </w:rPr>
        <w:t>Packed onto the site is a gallery of who’s on the move on the business scene plus a whole new section on office style. We present the ultimate executive outfit for women in Wales. Don’t worry, we’ll include where and how you can get your hands on it.</w:t>
      </w:r>
      <w:r>
        <w:rPr>
          <w:rFonts w:ascii="Calibri" w:hAnsi="Calibri" w:cs="Arial"/>
          <w:color w:val="000000"/>
          <w:sz w:val="28"/>
          <w:szCs w:val="28"/>
        </w:rPr>
        <w:t xml:space="preserve"> </w:t>
      </w:r>
      <w:r w:rsidRPr="008C3B1B">
        <w:rPr>
          <w:rFonts w:ascii="Calibri" w:hAnsi="Calibri" w:cs="Arial"/>
          <w:color w:val="000000"/>
          <w:sz w:val="28"/>
          <w:szCs w:val="28"/>
        </w:rPr>
        <w:t>We want this site to be your site – we need your help with our wi-fi spy feature where we map the best places to grab a cup of coffee and surf the web across Wales. We also want know your views on qualifications – would you choose Oxbridge over redbrick for example?</w:t>
      </w:r>
    </w:p>
    <w:p w:rsidR="00C14B5C" w:rsidRPr="008C3B1B" w:rsidRDefault="00C14B5C" w:rsidP="00C14B5C">
      <w:pPr>
        <w:pStyle w:val="NormalWeb"/>
        <w:jc w:val="both"/>
        <w:rPr>
          <w:rFonts w:ascii="Calibri" w:hAnsi="Calibri" w:cs="Arial"/>
          <w:color w:val="000000"/>
          <w:sz w:val="28"/>
          <w:szCs w:val="28"/>
        </w:rPr>
      </w:pPr>
      <w:r w:rsidRPr="008C3B1B">
        <w:rPr>
          <w:rFonts w:ascii="Calibri" w:hAnsi="Calibri" w:cs="Arial"/>
          <w:color w:val="000000"/>
          <w:sz w:val="28"/>
          <w:szCs w:val="28"/>
        </w:rPr>
        <w:t>And we know that business can be fun, so why not play our business bingo game? Go on... wear an open kimono you know we’ve got the right pin numbers for you. (For a translation see our article on business speak.)</w:t>
      </w:r>
      <w:r>
        <w:rPr>
          <w:rFonts w:ascii="Calibri" w:hAnsi="Calibri" w:cs="Arial"/>
          <w:color w:val="000000"/>
          <w:sz w:val="28"/>
          <w:szCs w:val="28"/>
        </w:rPr>
        <w:t xml:space="preserve"> </w:t>
      </w:r>
      <w:r w:rsidRPr="008C3B1B">
        <w:rPr>
          <w:rFonts w:ascii="Calibri" w:hAnsi="Calibri" w:cs="Arial"/>
          <w:color w:val="000000"/>
          <w:sz w:val="28"/>
          <w:szCs w:val="28"/>
        </w:rPr>
        <w:t>And just to make you feel completely at home - we’re inviting you to join us. Be a part of our Western Mail Business Club. Each week members have access to a newsletter featuring exclusive content and offers for across Wales.</w:t>
      </w:r>
    </w:p>
    <w:p w:rsidR="00C14B5C" w:rsidRPr="008C3B1B" w:rsidRDefault="00C14B5C" w:rsidP="00C14B5C">
      <w:pPr>
        <w:pStyle w:val="NormalWeb"/>
        <w:jc w:val="both"/>
        <w:rPr>
          <w:rFonts w:ascii="Calibri" w:hAnsi="Calibri"/>
          <w:sz w:val="28"/>
          <w:szCs w:val="28"/>
        </w:rPr>
      </w:pPr>
      <w:r w:rsidRPr="008C3B1B">
        <w:rPr>
          <w:rFonts w:ascii="Calibri" w:hAnsi="Calibri" w:cs="Arial"/>
          <w:color w:val="000000"/>
          <w:sz w:val="28"/>
          <w:szCs w:val="28"/>
        </w:rPr>
        <w:lastRenderedPageBreak/>
        <w:t>Business has never been so good</w:t>
      </w:r>
      <w:r>
        <w:rPr>
          <w:rFonts w:ascii="Calibri" w:hAnsi="Calibri" w:cs="Arial"/>
          <w:color w:val="000000"/>
          <w:sz w:val="28"/>
          <w:szCs w:val="28"/>
        </w:rPr>
        <w:t xml:space="preserve"> </w:t>
      </w:r>
      <w:r w:rsidRPr="008C3B1B">
        <w:rPr>
          <w:rFonts w:ascii="Calibri" w:hAnsi="Calibri" w:cs="Arial"/>
          <w:color w:val="000000"/>
          <w:sz w:val="28"/>
          <w:szCs w:val="28"/>
        </w:rPr>
        <w:t>.</w:t>
      </w:r>
      <w:r>
        <w:rPr>
          <w:rFonts w:ascii="Calibri" w:hAnsi="Calibri" w:cs="Arial"/>
          <w:color w:val="000000"/>
          <w:sz w:val="28"/>
          <w:szCs w:val="28"/>
        </w:rPr>
        <w:t xml:space="preserve"> </w:t>
      </w:r>
      <w:r w:rsidRPr="008C3B1B">
        <w:rPr>
          <w:rFonts w:ascii="Calibri" w:hAnsi="Calibri" w:cs="Arial"/>
          <w:color w:val="000000"/>
          <w:sz w:val="28"/>
          <w:szCs w:val="28"/>
        </w:rPr>
        <w:br/>
        <w:t xml:space="preserve">Read More </w:t>
      </w:r>
      <w:hyperlink r:id="rId679" w:anchor="ixzz1Cyt0ygo6" w:history="1">
        <w:r w:rsidRPr="007C6A90">
          <w:rPr>
            <w:rStyle w:val="Hyperlink"/>
            <w:rFonts w:ascii="Calibri" w:hAnsi="Calibri" w:cs="Arial"/>
            <w:sz w:val="28"/>
            <w:szCs w:val="28"/>
          </w:rPr>
          <w:t>http://www.walesonline.co.uk/business-in-wales/business- news/2011/02/03/the-way-we-do-business-online-is-changing-91466-28109763/#ixzz1Cyt0ygo6</w:t>
        </w:r>
      </w:hyperlink>
    </w:p>
    <w:p w:rsidR="00C14B5C" w:rsidRDefault="00C14B5C" w:rsidP="00C14B5C">
      <w:pPr>
        <w:pStyle w:val="Heading1"/>
        <w:spacing w:after="150"/>
        <w:rPr>
          <w:rFonts w:ascii="Calibri" w:hAnsi="Calibri"/>
          <w:b w:val="0"/>
        </w:rPr>
      </w:pPr>
    </w:p>
    <w:p w:rsidR="00C14B5C" w:rsidRPr="00B21AC6" w:rsidRDefault="00C14B5C" w:rsidP="00C14B5C">
      <w:pPr>
        <w:pStyle w:val="Heading1"/>
        <w:spacing w:after="150"/>
        <w:rPr>
          <w:rFonts w:ascii="Calibri" w:hAnsi="Calibri" w:cs="Arial"/>
          <w:b w:val="0"/>
          <w:bCs w:val="0"/>
          <w:color w:val="000000"/>
        </w:rPr>
      </w:pPr>
      <w:r w:rsidRPr="00B21AC6">
        <w:rPr>
          <w:rFonts w:ascii="Calibri" w:hAnsi="Calibri"/>
          <w:b w:val="0"/>
        </w:rPr>
        <w:t xml:space="preserve">(44) </w:t>
      </w:r>
      <w:r w:rsidRPr="00B21AC6">
        <w:rPr>
          <w:rFonts w:ascii="Calibri" w:hAnsi="Calibri" w:cs="Arial"/>
          <w:b w:val="0"/>
          <w:bCs w:val="0"/>
          <w:color w:val="000000"/>
        </w:rPr>
        <w:t>Is Friday night rugby good for business?</w:t>
      </w:r>
    </w:p>
    <w:p w:rsidR="00C14B5C" w:rsidRDefault="00C14B5C" w:rsidP="00C14B5C">
      <w:pPr>
        <w:numPr>
          <w:ilvl w:val="0"/>
          <w:numId w:val="25"/>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Rhodri Evans, Western Mail </w:t>
      </w:r>
    </w:p>
    <w:p w:rsidR="00C14B5C" w:rsidRDefault="00750753" w:rsidP="00C14B5C">
      <w:pPr>
        <w:numPr>
          <w:ilvl w:val="0"/>
          <w:numId w:val="25"/>
        </w:numPr>
        <w:spacing w:before="100" w:beforeAutospacing="1" w:after="100" w:afterAutospacing="1" w:line="240" w:lineRule="auto"/>
        <w:ind w:left="0" w:right="90"/>
        <w:rPr>
          <w:rFonts w:ascii="Arial" w:hAnsi="Arial" w:cs="Arial"/>
          <w:color w:val="666666"/>
          <w:sz w:val="17"/>
          <w:szCs w:val="17"/>
        </w:rPr>
      </w:pPr>
      <w:hyperlink r:id="rId680" w:tooltip="Find all articles published on Feb 4 2011 to the Business News section" w:history="1">
        <w:r w:rsidR="00C14B5C">
          <w:rPr>
            <w:rFonts w:ascii="Arial" w:hAnsi="Arial" w:cs="Arial"/>
            <w:b/>
            <w:bCs/>
            <w:color w:val="444444"/>
            <w:sz w:val="17"/>
            <w:szCs w:val="17"/>
          </w:rPr>
          <w:t>Feb 4 2011</w:t>
        </w:r>
      </w:hyperlink>
      <w:r w:rsidR="00C14B5C">
        <w:rPr>
          <w:rFonts w:ascii="Arial" w:hAnsi="Arial" w:cs="Arial"/>
          <w:color w:val="666666"/>
          <w:sz w:val="17"/>
          <w:szCs w:val="17"/>
        </w:rPr>
        <w:t xml:space="preserve"> </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AS Wales take on England in what will be the last Friday night game in the foreseeable future, Rhodri Evans asked some businesses whether Friday night rugby is good for business and whether a Wales win really can give consumers a feel-good factor?</w:t>
      </w:r>
      <w:r>
        <w:rPr>
          <w:rFonts w:ascii="Calibri" w:hAnsi="Calibri" w:cs="Arial"/>
          <w:color w:val="000000"/>
          <w:sz w:val="28"/>
          <w:szCs w:val="28"/>
        </w:rPr>
        <w:t xml:space="preserve"> </w:t>
      </w:r>
      <w:r w:rsidRPr="00A22B8F">
        <w:rPr>
          <w:rFonts w:ascii="Calibri" w:hAnsi="Calibri" w:cs="Arial"/>
          <w:color w:val="000000"/>
          <w:sz w:val="28"/>
          <w:szCs w:val="28"/>
        </w:rPr>
        <w:t>FRIDAY night rugby is undoubtedly good for television but some Welsh businesses will be breathing a sigh of relief that after tonight the experiment with such scheduling will be scrapped – at least for the moment.</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“A Friday night Six Nations fixture is not good for a business like ours and will have a major impact across the whole sector,” said Derek Harvey, general manager of the Cardiff Marriott Hotel.</w:t>
      </w:r>
      <w:r>
        <w:rPr>
          <w:rFonts w:ascii="Calibri" w:hAnsi="Calibri" w:cs="Arial"/>
          <w:color w:val="000000"/>
          <w:sz w:val="28"/>
          <w:szCs w:val="28"/>
        </w:rPr>
        <w:t xml:space="preserve"> </w:t>
      </w:r>
      <w:r w:rsidRPr="00A22B8F">
        <w:rPr>
          <w:rFonts w:ascii="Calibri" w:hAnsi="Calibri" w:cs="Arial"/>
          <w:color w:val="000000"/>
          <w:sz w:val="28"/>
          <w:szCs w:val="28"/>
        </w:rPr>
        <w:t>“I expect to be down 40-50% on revenue compared to what I would expect to earn from a comparable Saturday game.</w:t>
      </w:r>
      <w:r>
        <w:rPr>
          <w:rFonts w:ascii="Calibri" w:hAnsi="Calibri" w:cs="Arial"/>
          <w:color w:val="000000"/>
          <w:sz w:val="28"/>
          <w:szCs w:val="28"/>
        </w:rPr>
        <w:t xml:space="preserve"> </w:t>
      </w:r>
      <w:r w:rsidRPr="00A22B8F">
        <w:rPr>
          <w:rFonts w:ascii="Calibri" w:hAnsi="Calibri" w:cs="Arial"/>
          <w:color w:val="000000"/>
          <w:sz w:val="28"/>
          <w:szCs w:val="28"/>
        </w:rPr>
        <w:t>“It means the away support will only spend one night in the city instead of making a weekend stay of it. They are also less likely to bring their families to a Friday night fixture. The fans don’t want it and it is not good for trade. Sadly, though this is something that is driven by TV revenue.”</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However, a win tonight could boost trade for the rest of the Six Nations’ season.</w:t>
      </w:r>
      <w:r>
        <w:rPr>
          <w:rFonts w:ascii="Calibri" w:hAnsi="Calibri" w:cs="Arial"/>
          <w:color w:val="000000"/>
          <w:sz w:val="28"/>
          <w:szCs w:val="28"/>
        </w:rPr>
        <w:t xml:space="preserve"> </w:t>
      </w:r>
      <w:r w:rsidRPr="00A22B8F">
        <w:rPr>
          <w:rFonts w:ascii="Calibri" w:hAnsi="Calibri" w:cs="Arial"/>
          <w:color w:val="000000"/>
          <w:sz w:val="28"/>
          <w:szCs w:val="28"/>
        </w:rPr>
        <w:t>“A Wales win not only creates a feel-good factor, but encourages an increase in attendances for the following fixtures which is always good for business in the hospitality sector,” said Mr Harvey.</w:t>
      </w:r>
      <w:r>
        <w:rPr>
          <w:rFonts w:ascii="Calibri" w:hAnsi="Calibri" w:cs="Arial"/>
          <w:color w:val="000000"/>
          <w:sz w:val="28"/>
          <w:szCs w:val="28"/>
        </w:rPr>
        <w:t xml:space="preserve"> </w:t>
      </w:r>
      <w:r w:rsidRPr="00A22B8F">
        <w:rPr>
          <w:rFonts w:ascii="Calibri" w:hAnsi="Calibri" w:cs="Arial"/>
          <w:color w:val="000000"/>
          <w:sz w:val="28"/>
          <w:szCs w:val="28"/>
        </w:rPr>
        <w:t>“The feeling of patriotism comes flooding back when Wales win and I would normally expect that to impact on our food and bar takings with an increase of between five and 10%. When Wales last won the Grand Slam we witnessed a 25% increase in spending in the hotel. However, if we lose the first game in any Six Nations campaign it can have the opposite effect.”</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Many Welsh companies use the Six Nations as an opportunity to provide hospitality, but the Friday night games limit the face-to-face time companies get with clients.</w:t>
      </w:r>
      <w:r>
        <w:rPr>
          <w:rFonts w:ascii="Calibri" w:hAnsi="Calibri" w:cs="Arial"/>
          <w:color w:val="000000"/>
          <w:sz w:val="28"/>
          <w:szCs w:val="28"/>
        </w:rPr>
        <w:t xml:space="preserve"> </w:t>
      </w:r>
      <w:r w:rsidRPr="00A22B8F">
        <w:rPr>
          <w:rFonts w:ascii="Calibri" w:hAnsi="Calibri" w:cs="Arial"/>
          <w:color w:val="000000"/>
          <w:sz w:val="28"/>
          <w:szCs w:val="28"/>
        </w:rPr>
        <w:t xml:space="preserve">“As a business, we ‘lose’ the important pre-match analysis and </w:t>
      </w:r>
      <w:r w:rsidRPr="00A22B8F">
        <w:rPr>
          <w:rFonts w:ascii="Calibri" w:hAnsi="Calibri" w:cs="Arial"/>
          <w:color w:val="000000"/>
          <w:sz w:val="28"/>
          <w:szCs w:val="28"/>
        </w:rPr>
        <w:lastRenderedPageBreak/>
        <w:t>hospitality with clients, which is part of our requirement in inviting guests unless we opt to close our offices earlier,” said Adrian Oliver, senior partner at Dolmans solicitors.</w:t>
      </w:r>
      <w:r>
        <w:rPr>
          <w:rFonts w:ascii="Calibri" w:hAnsi="Calibri" w:cs="Arial"/>
          <w:color w:val="000000"/>
          <w:sz w:val="28"/>
          <w:szCs w:val="28"/>
        </w:rPr>
        <w:t xml:space="preserve"> </w:t>
      </w:r>
      <w:r w:rsidRPr="00A22B8F">
        <w:rPr>
          <w:rFonts w:ascii="Calibri" w:hAnsi="Calibri" w:cs="Arial"/>
          <w:color w:val="000000"/>
          <w:sz w:val="28"/>
          <w:szCs w:val="28"/>
        </w:rPr>
        <w:t>“As an example, we will be entertaining guests from lunchtime on a working day, rather than lunchtime on a weekend. It is not a feasible option to merely meet clients before the game as the ‘quality time’ is lost. Further, the opportunity to spend more after the game, with another meal or in entertainment is reduced.</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“In contrast the money generated by the TV revenue is undoubtedly the key factor. What might be less attractive to the Welsh economy as a whole is clearly a ‘no brainer’ for the WRU. Having the game on a Friday is a must for them from a TV perspective and ultimately we are all there to support the game.”</w:t>
      </w:r>
      <w:r>
        <w:rPr>
          <w:rFonts w:ascii="Calibri" w:hAnsi="Calibri" w:cs="Arial"/>
          <w:color w:val="000000"/>
          <w:sz w:val="28"/>
          <w:szCs w:val="28"/>
        </w:rPr>
        <w:t xml:space="preserve"> </w:t>
      </w:r>
      <w:r w:rsidRPr="00A22B8F">
        <w:rPr>
          <w:rFonts w:ascii="Calibri" w:hAnsi="Calibri" w:cs="Arial"/>
          <w:color w:val="000000"/>
          <w:sz w:val="28"/>
          <w:szCs w:val="28"/>
        </w:rPr>
        <w:t>Philip Lay, retail director at SA Brain said: “We always prefer what customers want, which experience tells us is a mid-afternoon kick-off on a Saturday. Nevertheless our pubs are gearing up for a very busy and exciting Friday night, and will have plenty of Brains SA on tap.</w:t>
      </w:r>
      <w:r>
        <w:rPr>
          <w:rFonts w:ascii="Calibri" w:hAnsi="Calibri" w:cs="Arial"/>
          <w:color w:val="000000"/>
          <w:sz w:val="28"/>
          <w:szCs w:val="28"/>
        </w:rPr>
        <w:t xml:space="preserve"> </w:t>
      </w:r>
      <w:r w:rsidRPr="00A22B8F">
        <w:rPr>
          <w:rFonts w:ascii="Calibri" w:hAnsi="Calibri" w:cs="Arial"/>
          <w:color w:val="000000"/>
          <w:sz w:val="28"/>
          <w:szCs w:val="28"/>
        </w:rPr>
        <w:t>“Whether Wales win or lose our pubs always see a massive boost in sales – especially if we’ve played England. For example, the last time Wales played the ‘old enemy’ at home in the RBS Six Nations 2009, the Yard Bar and Kitchen reported sales 250% higher than an average Saturday.”</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Nick Otley, managing director of the Otley Brewing Company and owner of the Bunch of Grapes pub in Pontypridd, will also be glad to see the end of the Friday clashes.</w:t>
      </w:r>
      <w:r>
        <w:rPr>
          <w:rFonts w:ascii="Calibri" w:hAnsi="Calibri" w:cs="Arial"/>
          <w:color w:val="000000"/>
          <w:sz w:val="28"/>
          <w:szCs w:val="28"/>
        </w:rPr>
        <w:t xml:space="preserve"> </w:t>
      </w:r>
      <w:r w:rsidRPr="00A22B8F">
        <w:rPr>
          <w:rFonts w:ascii="Calibri" w:hAnsi="Calibri" w:cs="Arial"/>
          <w:color w:val="000000"/>
          <w:sz w:val="28"/>
          <w:szCs w:val="28"/>
        </w:rPr>
        <w:t>“Friday matches are not such a good thing for us as there’s less of a build-up to the game and also no follow-on afterwards,” he said.</w:t>
      </w:r>
      <w:r>
        <w:rPr>
          <w:rFonts w:ascii="Calibri" w:hAnsi="Calibri" w:cs="Arial"/>
          <w:color w:val="000000"/>
          <w:sz w:val="28"/>
          <w:szCs w:val="28"/>
        </w:rPr>
        <w:t xml:space="preserve"> </w:t>
      </w:r>
      <w:r w:rsidRPr="00A22B8F">
        <w:rPr>
          <w:rFonts w:ascii="Calibri" w:hAnsi="Calibri" w:cs="Arial"/>
          <w:color w:val="000000"/>
          <w:sz w:val="28"/>
          <w:szCs w:val="28"/>
        </w:rPr>
        <w:t>But he said a win would ensure people stayed on to celebrate. “A Welsh win would definitely create a feel-good- factor, or should I say, an I-can’t-believe-it factor,” he said. “At the Bunch of Grapes we’d expect to see more people staying out for longer and therefore drinking more to celebrate our victory.”</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But outside the capital the hospitality sector is more positive about the Friday night fixture.</w:t>
      </w:r>
      <w:r>
        <w:rPr>
          <w:rFonts w:ascii="Calibri" w:hAnsi="Calibri" w:cs="Arial"/>
          <w:color w:val="000000"/>
          <w:sz w:val="28"/>
          <w:szCs w:val="28"/>
        </w:rPr>
        <w:t xml:space="preserve"> </w:t>
      </w:r>
      <w:r w:rsidRPr="00A22B8F">
        <w:rPr>
          <w:rFonts w:ascii="Calibri" w:hAnsi="Calibri" w:cs="Arial"/>
          <w:color w:val="000000"/>
          <w:sz w:val="28"/>
          <w:szCs w:val="28"/>
        </w:rPr>
        <w:t>Gerald Larcombe from Harry’s Bar at Aspers Casino, Swansea, said: “The Wales-England international tonight will undoubtedly have a positive effect on our business – as we’re based in the middle of Wind Street, we really are at the hub of the action, and we’ll be showing the game on large screens throughout the venue, which is always the next best option for those who can’t make it to enjoy the fantastic atmosphere at the Millennium Stadium.”</w:t>
      </w:r>
      <w:r>
        <w:rPr>
          <w:rFonts w:ascii="Calibri" w:hAnsi="Calibri" w:cs="Arial"/>
          <w:color w:val="000000"/>
          <w:sz w:val="28"/>
          <w:szCs w:val="28"/>
        </w:rPr>
        <w:t xml:space="preserve"> </w:t>
      </w:r>
      <w:r w:rsidRPr="00A22B8F">
        <w:rPr>
          <w:rFonts w:ascii="Calibri" w:hAnsi="Calibri" w:cs="Arial"/>
          <w:color w:val="000000"/>
          <w:sz w:val="28"/>
          <w:szCs w:val="28"/>
        </w:rPr>
        <w:t>But while the hospitality sector in the capital may feel a Friday night match is a wasted opportunity it may be better for retailers.</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 xml:space="preserve">Steven Madeley, centre director at Cardiff’s St David’s mall, said: “Friday evening matches are a great incentive for visitors who have travelled from further afield </w:t>
      </w:r>
      <w:r w:rsidRPr="00A22B8F">
        <w:rPr>
          <w:rFonts w:ascii="Calibri" w:hAnsi="Calibri" w:cs="Arial"/>
          <w:color w:val="000000"/>
          <w:sz w:val="28"/>
          <w:szCs w:val="28"/>
        </w:rPr>
        <w:lastRenderedPageBreak/>
        <w:t>to watch the game to stay in Cardiff for the duration of the weekend and to explore the city. St David’s, like many other businesses, will reap the benefits of visitors opting to prolong their stays after the match.</w:t>
      </w:r>
      <w:r>
        <w:rPr>
          <w:rFonts w:ascii="Calibri" w:hAnsi="Calibri" w:cs="Arial"/>
          <w:color w:val="000000"/>
          <w:sz w:val="28"/>
          <w:szCs w:val="28"/>
        </w:rPr>
        <w:t xml:space="preserve"> </w:t>
      </w:r>
      <w:r w:rsidRPr="00A22B8F">
        <w:rPr>
          <w:rFonts w:ascii="Calibri" w:hAnsi="Calibri" w:cs="Arial"/>
          <w:color w:val="000000"/>
          <w:sz w:val="28"/>
          <w:szCs w:val="28"/>
        </w:rPr>
        <w:t>“Time and time again we have seen visitors who come to the city on a Friday evening to watch music concerts or sports matches deciding to stay overnight and to return to the city centre on the Saturday to shop.</w:t>
      </w:r>
      <w:r>
        <w:rPr>
          <w:rFonts w:ascii="Calibri" w:hAnsi="Calibri" w:cs="Arial"/>
          <w:color w:val="000000"/>
          <w:sz w:val="28"/>
          <w:szCs w:val="28"/>
        </w:rPr>
        <w:t xml:space="preserve"> </w:t>
      </w:r>
      <w:r w:rsidRPr="00A22B8F">
        <w:rPr>
          <w:rFonts w:ascii="Calibri" w:hAnsi="Calibri" w:cs="Arial"/>
          <w:color w:val="000000"/>
          <w:sz w:val="28"/>
          <w:szCs w:val="28"/>
        </w:rPr>
        <w:t>“Not only do events as high profile as England v Wales boost the number of families and groups looking to explore the city’s fashion and retail offerings but they are also great for our restaurants and eateries.”</w:t>
      </w:r>
      <w:r>
        <w:rPr>
          <w:rFonts w:ascii="Calibri" w:hAnsi="Calibri" w:cs="Arial"/>
          <w:color w:val="000000"/>
          <w:sz w:val="28"/>
          <w:szCs w:val="28"/>
        </w:rPr>
        <w:t xml:space="preserve"> </w:t>
      </w:r>
      <w:r w:rsidRPr="00A22B8F">
        <w:rPr>
          <w:rFonts w:ascii="Calibri" w:hAnsi="Calibri" w:cs="Arial"/>
          <w:color w:val="000000"/>
          <w:sz w:val="28"/>
          <w:szCs w:val="28"/>
        </w:rPr>
        <w:t>Jeff Wilson, centre manager at the Capitol Shopping Centre, Cardiff, said a win may encourage more spending.</w:t>
      </w:r>
      <w:r>
        <w:rPr>
          <w:rFonts w:ascii="Calibri" w:hAnsi="Calibri" w:cs="Arial"/>
          <w:color w:val="000000"/>
          <w:sz w:val="28"/>
          <w:szCs w:val="28"/>
        </w:rPr>
        <w:t xml:space="preserve"> </w:t>
      </w:r>
      <w:r w:rsidRPr="00A22B8F">
        <w:rPr>
          <w:rFonts w:ascii="Calibri" w:hAnsi="Calibri" w:cs="Arial"/>
          <w:color w:val="000000"/>
          <w:sz w:val="28"/>
          <w:szCs w:val="28"/>
        </w:rPr>
        <w:t>“I’d say that a win certainly has a positive impact on trade,” he said. “People seem more positive when Wales are playing well – particularly if it’s against England – and I really believe this has an impact on spending.</w:t>
      </w:r>
      <w:r>
        <w:rPr>
          <w:rFonts w:ascii="Calibri" w:hAnsi="Calibri" w:cs="Arial"/>
          <w:color w:val="000000"/>
          <w:sz w:val="28"/>
          <w:szCs w:val="28"/>
        </w:rPr>
        <w:t xml:space="preserve"> </w:t>
      </w:r>
      <w:r w:rsidRPr="00A22B8F">
        <w:rPr>
          <w:rFonts w:ascii="Calibri" w:hAnsi="Calibri" w:cs="Arial"/>
          <w:color w:val="000000"/>
          <w:sz w:val="28"/>
          <w:szCs w:val="28"/>
        </w:rPr>
        <w:t>“Also, if Wales play well – especially in the first match – people are more likely to want to come out for following games.”</w:t>
      </w:r>
    </w:p>
    <w:p w:rsidR="00C14B5C" w:rsidRPr="00A22B8F" w:rsidRDefault="00C14B5C" w:rsidP="00C14B5C">
      <w:pPr>
        <w:pStyle w:val="NormalWeb"/>
        <w:jc w:val="both"/>
        <w:rPr>
          <w:rFonts w:ascii="Calibri" w:hAnsi="Calibri" w:cs="Arial"/>
          <w:color w:val="000000"/>
          <w:sz w:val="28"/>
          <w:szCs w:val="28"/>
        </w:rPr>
      </w:pPr>
      <w:r w:rsidRPr="00A22B8F">
        <w:rPr>
          <w:rFonts w:ascii="Calibri" w:hAnsi="Calibri" w:cs="Arial"/>
          <w:color w:val="000000"/>
          <w:sz w:val="28"/>
          <w:szCs w:val="28"/>
        </w:rPr>
        <w:t>“From a purely retail perspective, a Friday night is better as when a match is on a Saturday, it can cut footfall to the Capitol Shopping Centre by up to 30%.</w:t>
      </w:r>
      <w:r>
        <w:rPr>
          <w:rFonts w:ascii="Calibri" w:hAnsi="Calibri" w:cs="Arial"/>
          <w:color w:val="000000"/>
          <w:sz w:val="28"/>
          <w:szCs w:val="28"/>
        </w:rPr>
        <w:t xml:space="preserve"> </w:t>
      </w:r>
      <w:r w:rsidRPr="00A22B8F">
        <w:rPr>
          <w:rFonts w:ascii="Calibri" w:hAnsi="Calibri" w:cs="Arial"/>
          <w:color w:val="000000"/>
          <w:sz w:val="28"/>
          <w:szCs w:val="28"/>
        </w:rPr>
        <w:t>“That said, if it’s one of the away nations (not including England as so many people tend to drive and return home on the same day) that’s playing Wales at home, even if the match is on a Saturday, we still benefit from the custom of visiting fans on the other days of their trip.</w:t>
      </w:r>
      <w:r>
        <w:rPr>
          <w:rFonts w:ascii="Calibri" w:hAnsi="Calibri" w:cs="Arial"/>
          <w:color w:val="000000"/>
          <w:sz w:val="28"/>
          <w:szCs w:val="28"/>
        </w:rPr>
        <w:t xml:space="preserve"> </w:t>
      </w:r>
      <w:r w:rsidRPr="00A22B8F">
        <w:rPr>
          <w:rFonts w:ascii="Calibri" w:hAnsi="Calibri" w:cs="Arial"/>
          <w:color w:val="000000"/>
          <w:sz w:val="28"/>
          <w:szCs w:val="28"/>
        </w:rPr>
        <w:t>“Car parking is where we benefit most – whether a match is a Friday or Saturday. We can expect a 30-35% increase in car park users during a Saturday match, rising to a 70-80% increase if it’s a Friday evening.”</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A22B8F">
        <w:rPr>
          <w:rFonts w:ascii="Calibri" w:hAnsi="Calibri" w:cs="Arial"/>
          <w:color w:val="000000"/>
          <w:sz w:val="28"/>
          <w:szCs w:val="28"/>
        </w:rPr>
        <w:t xml:space="preserve">Read More </w:t>
      </w:r>
      <w:hyperlink r:id="rId681" w:anchor="ixzz1CyuMoEOQ" w:history="1">
        <w:r w:rsidRPr="00A22B8F">
          <w:rPr>
            <w:rStyle w:val="Hyperlink"/>
            <w:rFonts w:ascii="Calibri" w:hAnsi="Calibri" w:cs="Arial"/>
            <w:color w:val="003399"/>
            <w:sz w:val="28"/>
            <w:szCs w:val="28"/>
          </w:rPr>
          <w:t>http://www.walesonline.co.uk/business-in-wales/business-news/2011/02/04/is-friday-night-rugby-good-for-business-91466-28111394/#ixzz1CyuMoEOQ</w:t>
        </w:r>
      </w:hyperlink>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p>
    <w:p w:rsidR="00C14B5C" w:rsidRPr="004626CA" w:rsidRDefault="00C14B5C" w:rsidP="00C14B5C">
      <w:pPr>
        <w:pStyle w:val="Heading1"/>
        <w:spacing w:after="150"/>
        <w:jc w:val="both"/>
        <w:rPr>
          <w:rFonts w:ascii="Calibri" w:hAnsi="Calibri" w:cs="Arial"/>
          <w:b w:val="0"/>
          <w:bCs w:val="0"/>
          <w:color w:val="000000"/>
        </w:rPr>
      </w:pPr>
      <w:r w:rsidRPr="004626CA">
        <w:rPr>
          <w:rFonts w:ascii="Calibri" w:hAnsi="Calibri" w:cs="Arial"/>
          <w:b w:val="0"/>
          <w:color w:val="000000"/>
        </w:rPr>
        <w:t xml:space="preserve">(45) </w:t>
      </w:r>
      <w:r w:rsidRPr="004626CA">
        <w:rPr>
          <w:rFonts w:ascii="Calibri" w:hAnsi="Calibri" w:cs="Arial"/>
          <w:b w:val="0"/>
          <w:bCs w:val="0"/>
          <w:color w:val="000000"/>
        </w:rPr>
        <w:t>Next BBC Wales boss named at end of month</w:t>
      </w:r>
    </w:p>
    <w:p w:rsidR="00C14B5C" w:rsidRDefault="00C14B5C" w:rsidP="00C14B5C">
      <w:pPr>
        <w:numPr>
          <w:ilvl w:val="0"/>
          <w:numId w:val="26"/>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Sion Barry, Western Mail </w:t>
      </w:r>
    </w:p>
    <w:p w:rsidR="00C14B5C" w:rsidRPr="004626CA" w:rsidRDefault="00C14B5C" w:rsidP="00C14B5C">
      <w:pPr>
        <w:pStyle w:val="NormalWeb"/>
        <w:jc w:val="both"/>
        <w:rPr>
          <w:rFonts w:ascii="Calibri" w:hAnsi="Calibri" w:cs="Arial"/>
          <w:color w:val="000000"/>
          <w:sz w:val="28"/>
          <w:szCs w:val="28"/>
        </w:rPr>
      </w:pPr>
      <w:r w:rsidRPr="004626CA">
        <w:rPr>
          <w:rFonts w:ascii="Calibri" w:hAnsi="Calibri" w:cs="Arial"/>
          <w:color w:val="000000"/>
          <w:sz w:val="28"/>
          <w:szCs w:val="28"/>
        </w:rPr>
        <w:t xml:space="preserve">THE successor to Menna Richards as director of BBC Wales is not expected to be named until the end of this month. The search for her replacement is being overseen by director-general of the BBC Mark Thompson. Ms Richards will stand down this month from her role, for which she received a total remuneration of </w:t>
      </w:r>
      <w:r w:rsidRPr="004626CA">
        <w:rPr>
          <w:rFonts w:ascii="Calibri" w:hAnsi="Calibri" w:cs="Arial"/>
          <w:color w:val="000000"/>
          <w:sz w:val="28"/>
          <w:szCs w:val="28"/>
        </w:rPr>
        <w:lastRenderedPageBreak/>
        <w:t>just over £190,000 last year. There is a possibility that her role will be filled in an interim capacity depending on the current employment conditions of her successor. It was confirmed yesterday that former chief executive of S4C Iona Jones, who controversially quit the channel last summer, has dropped her claim for unfair dismissal following agreement on an undisclosed settlement with her former employer. It is understood that Ms Jones has applied for the BBC Wales director role. However, a number of strong internal and external candidates have been linked with one the biggest executive jobs in Wales, including Rhodri Talfan Davies, the channel’s head of strategy and communications, and head of English-language programmes Clare Hudson.</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4626CA">
        <w:rPr>
          <w:rFonts w:ascii="Calibri" w:hAnsi="Calibri" w:cs="Arial"/>
          <w:color w:val="000000"/>
          <w:sz w:val="28"/>
          <w:szCs w:val="28"/>
        </w:rPr>
        <w:t xml:space="preserve">Read More </w:t>
      </w:r>
      <w:hyperlink r:id="rId682" w:anchor="ixzz1CyvleiX2" w:history="1">
        <w:r w:rsidRPr="004626CA">
          <w:rPr>
            <w:rStyle w:val="Hyperlink"/>
            <w:rFonts w:ascii="Calibri" w:hAnsi="Calibri" w:cs="Arial"/>
            <w:color w:val="003399"/>
            <w:sz w:val="28"/>
            <w:szCs w:val="28"/>
          </w:rPr>
          <w:t>http://www.walesonline.co.uk/business-in-wales/business-news/2011/02/04/next-bbc-wales-boss-named-at-end-of-month-91466-28110861/#ixzz1CyvleiX2</w:t>
        </w:r>
      </w:hyperlink>
    </w:p>
    <w:p w:rsidR="00C14B5C" w:rsidRPr="004C7097" w:rsidRDefault="00C14B5C" w:rsidP="00C14B5C">
      <w:pPr>
        <w:pStyle w:val="Heading1"/>
        <w:spacing w:after="150"/>
        <w:rPr>
          <w:rFonts w:ascii="Calibri" w:hAnsi="Calibri" w:cs="Arial"/>
          <w:b w:val="0"/>
          <w:bCs w:val="0"/>
          <w:color w:val="000000"/>
        </w:rPr>
      </w:pPr>
      <w:r w:rsidRPr="004C7097">
        <w:rPr>
          <w:rFonts w:ascii="Calibri" w:hAnsi="Calibri" w:cs="Arial"/>
          <w:b w:val="0"/>
          <w:color w:val="000000"/>
        </w:rPr>
        <w:t xml:space="preserve">(46) </w:t>
      </w:r>
      <w:r w:rsidRPr="004C7097">
        <w:rPr>
          <w:rFonts w:ascii="Calibri" w:hAnsi="Calibri" w:cs="Arial"/>
          <w:b w:val="0"/>
          <w:bCs w:val="0"/>
          <w:color w:val="000000"/>
        </w:rPr>
        <w:t>Admiral makes redundancies</w:t>
      </w:r>
    </w:p>
    <w:p w:rsidR="00C14B5C" w:rsidRDefault="00C14B5C" w:rsidP="00C14B5C">
      <w:pPr>
        <w:numPr>
          <w:ilvl w:val="0"/>
          <w:numId w:val="27"/>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Rhodri Evans, Western Mail </w:t>
      </w:r>
    </w:p>
    <w:p w:rsidR="00C14B5C" w:rsidRPr="004C7097" w:rsidRDefault="00C14B5C" w:rsidP="00C14B5C">
      <w:pPr>
        <w:pStyle w:val="NormalWeb"/>
        <w:jc w:val="both"/>
        <w:rPr>
          <w:rFonts w:ascii="Calibri" w:hAnsi="Calibri" w:cs="Arial"/>
          <w:color w:val="000000"/>
          <w:sz w:val="28"/>
          <w:szCs w:val="28"/>
        </w:rPr>
      </w:pPr>
      <w:r w:rsidRPr="004C7097">
        <w:rPr>
          <w:rFonts w:ascii="Calibri" w:hAnsi="Calibri" w:cs="Arial"/>
          <w:color w:val="000000"/>
          <w:sz w:val="28"/>
          <w:szCs w:val="28"/>
        </w:rPr>
        <w:t>ADMIRAL group has made redundancies at its Confused.com price comparison arm, it confirmed yesterday.</w:t>
      </w:r>
      <w:r>
        <w:rPr>
          <w:rFonts w:ascii="Calibri" w:hAnsi="Calibri" w:cs="Arial"/>
          <w:color w:val="000000"/>
          <w:sz w:val="28"/>
          <w:szCs w:val="28"/>
        </w:rPr>
        <w:t xml:space="preserve"> </w:t>
      </w:r>
      <w:r w:rsidRPr="004C7097">
        <w:rPr>
          <w:rFonts w:ascii="Calibri" w:hAnsi="Calibri" w:cs="Arial"/>
          <w:color w:val="000000"/>
          <w:sz w:val="28"/>
          <w:szCs w:val="28"/>
        </w:rPr>
        <w:t>The company would not be drawn on how many staff were being made redundant other than to say it was a very modest number compared to the total working for Confused.</w:t>
      </w:r>
      <w:r>
        <w:rPr>
          <w:rFonts w:ascii="Calibri" w:hAnsi="Calibri" w:cs="Arial"/>
          <w:color w:val="000000"/>
          <w:sz w:val="28"/>
          <w:szCs w:val="28"/>
        </w:rPr>
        <w:t xml:space="preserve"> </w:t>
      </w:r>
      <w:r w:rsidRPr="004C7097">
        <w:rPr>
          <w:rFonts w:ascii="Calibri" w:hAnsi="Calibri" w:cs="Arial"/>
          <w:color w:val="000000"/>
          <w:sz w:val="28"/>
          <w:szCs w:val="28"/>
        </w:rPr>
        <w:t>In a statement issued to the Western Mail yesterday, Admiral Group said: “Confused has undergone a restructuring programme and unfortunately we have had to make some people redundant.”</w:t>
      </w:r>
    </w:p>
    <w:p w:rsidR="00C14B5C" w:rsidRPr="004C7097" w:rsidRDefault="00C14B5C" w:rsidP="00C14B5C">
      <w:pPr>
        <w:pStyle w:val="NormalWeb"/>
        <w:jc w:val="both"/>
        <w:rPr>
          <w:rFonts w:ascii="Calibri" w:hAnsi="Calibri" w:cs="Arial"/>
          <w:color w:val="000000"/>
          <w:sz w:val="28"/>
          <w:szCs w:val="28"/>
        </w:rPr>
      </w:pPr>
      <w:r w:rsidRPr="004C7097">
        <w:rPr>
          <w:rFonts w:ascii="Calibri" w:hAnsi="Calibri" w:cs="Arial"/>
          <w:color w:val="000000"/>
          <w:sz w:val="28"/>
          <w:szCs w:val="28"/>
        </w:rPr>
        <w:t>It is understood 180 people worked at the operation.</w:t>
      </w:r>
      <w:r>
        <w:rPr>
          <w:rFonts w:ascii="Calibri" w:hAnsi="Calibri" w:cs="Arial"/>
          <w:color w:val="000000"/>
          <w:sz w:val="28"/>
          <w:szCs w:val="28"/>
        </w:rPr>
        <w:t xml:space="preserve"> </w:t>
      </w:r>
      <w:r w:rsidRPr="004C7097">
        <w:rPr>
          <w:rFonts w:ascii="Calibri" w:hAnsi="Calibri" w:cs="Arial"/>
          <w:color w:val="000000"/>
          <w:sz w:val="28"/>
          <w:szCs w:val="28"/>
        </w:rPr>
        <w:t>The news of redundancies comes in the wake of the departure of Confused.com’s chief executive Carlton Hood in December. The South African-born executive joined the Cardiff subsidiary of Admiral Motor Insurance in 2008.</w:t>
      </w:r>
      <w:r>
        <w:rPr>
          <w:rFonts w:ascii="Calibri" w:hAnsi="Calibri" w:cs="Arial"/>
          <w:color w:val="000000"/>
          <w:sz w:val="28"/>
          <w:szCs w:val="28"/>
        </w:rPr>
        <w:t xml:space="preserve"> </w:t>
      </w:r>
      <w:r w:rsidRPr="004C7097">
        <w:rPr>
          <w:rFonts w:ascii="Calibri" w:hAnsi="Calibri" w:cs="Arial"/>
          <w:color w:val="000000"/>
          <w:sz w:val="28"/>
          <w:szCs w:val="28"/>
        </w:rPr>
        <w:t>At the time he left a spokeswoman said: “We can confirm Carlton Hood has decided to leave the business and Kevin Chidwick has taken over as managing director.”</w:t>
      </w:r>
    </w:p>
    <w:p w:rsidR="00C14B5C" w:rsidRPr="004C7097" w:rsidRDefault="00C14B5C" w:rsidP="00C14B5C">
      <w:pPr>
        <w:pStyle w:val="NormalWeb"/>
        <w:jc w:val="both"/>
        <w:rPr>
          <w:rFonts w:ascii="Calibri" w:hAnsi="Calibri" w:cs="Arial"/>
          <w:color w:val="000000"/>
          <w:sz w:val="28"/>
          <w:szCs w:val="28"/>
        </w:rPr>
      </w:pPr>
      <w:r w:rsidRPr="004C7097">
        <w:rPr>
          <w:rFonts w:ascii="Calibri" w:hAnsi="Calibri" w:cs="Arial"/>
          <w:color w:val="000000"/>
          <w:sz w:val="28"/>
          <w:szCs w:val="28"/>
        </w:rPr>
        <w:t>Confused.com has found itself competing in a tough market place, with rivals such as Gocompare and moneysupermarket mounting aggressive advertising campaigns</w:t>
      </w:r>
      <w:r>
        <w:rPr>
          <w:rFonts w:ascii="Calibri" w:hAnsi="Calibri" w:cs="Arial"/>
          <w:color w:val="000000"/>
          <w:sz w:val="28"/>
          <w:szCs w:val="28"/>
        </w:rPr>
        <w:t>.</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4C7097">
        <w:rPr>
          <w:rFonts w:ascii="Calibri" w:hAnsi="Calibri" w:cs="Arial"/>
          <w:color w:val="000000"/>
          <w:sz w:val="28"/>
          <w:szCs w:val="28"/>
        </w:rPr>
        <w:t xml:space="preserve">Read More </w:t>
      </w:r>
      <w:hyperlink r:id="rId683" w:anchor="ixzz1CywQrzwC" w:history="1">
        <w:r w:rsidRPr="004C7097">
          <w:rPr>
            <w:rStyle w:val="Hyperlink"/>
            <w:rFonts w:ascii="Calibri" w:hAnsi="Calibri" w:cs="Arial"/>
            <w:color w:val="003399"/>
            <w:sz w:val="28"/>
            <w:szCs w:val="28"/>
          </w:rPr>
          <w:t>http://www.walesonline.co.uk/business-in-wales/business-news/2011/02/04/admiral-makes-redundancies-91466-28111395/#ixzz1CywQrzwC</w:t>
        </w:r>
      </w:hyperlink>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p>
    <w:p w:rsidR="00C14B5C" w:rsidRDefault="00C14B5C" w:rsidP="00C14B5C">
      <w:pPr>
        <w:pStyle w:val="Heading1"/>
        <w:spacing w:after="150"/>
        <w:rPr>
          <w:rFonts w:ascii="Calibri" w:hAnsi="Calibri" w:cs="Arial"/>
          <w:b w:val="0"/>
          <w:color w:val="000000"/>
        </w:rPr>
      </w:pPr>
    </w:p>
    <w:p w:rsidR="00C14B5C" w:rsidRPr="00D26AD2" w:rsidRDefault="00C14B5C" w:rsidP="00C14B5C">
      <w:pPr>
        <w:pStyle w:val="Heading1"/>
        <w:spacing w:after="150"/>
        <w:rPr>
          <w:rFonts w:ascii="Calibri" w:hAnsi="Calibri" w:cs="Arial"/>
          <w:b w:val="0"/>
          <w:bCs w:val="0"/>
          <w:color w:val="000000"/>
        </w:rPr>
      </w:pPr>
      <w:r w:rsidRPr="00D26AD2">
        <w:rPr>
          <w:rFonts w:ascii="Calibri" w:hAnsi="Calibri" w:cs="Arial"/>
          <w:b w:val="0"/>
          <w:color w:val="000000"/>
        </w:rPr>
        <w:t xml:space="preserve">(47) </w:t>
      </w:r>
      <w:r w:rsidRPr="00D26AD2">
        <w:rPr>
          <w:rFonts w:ascii="Calibri" w:hAnsi="Calibri" w:cs="Arial"/>
          <w:b w:val="0"/>
          <w:bCs w:val="0"/>
          <w:color w:val="000000"/>
        </w:rPr>
        <w:t>‘Breaking up banks would be a mistake’</w:t>
      </w:r>
    </w:p>
    <w:p w:rsidR="00C14B5C" w:rsidRDefault="00C14B5C" w:rsidP="00C14B5C">
      <w:pPr>
        <w:numPr>
          <w:ilvl w:val="0"/>
          <w:numId w:val="28"/>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Western Mail </w:t>
      </w:r>
    </w:p>
    <w:p w:rsidR="00C14B5C" w:rsidRDefault="00750753" w:rsidP="00C14B5C">
      <w:pPr>
        <w:numPr>
          <w:ilvl w:val="0"/>
          <w:numId w:val="28"/>
        </w:numPr>
        <w:spacing w:before="100" w:beforeAutospacing="1" w:after="100" w:afterAutospacing="1" w:line="240" w:lineRule="auto"/>
        <w:ind w:left="0" w:right="90"/>
        <w:rPr>
          <w:rFonts w:ascii="Arial" w:hAnsi="Arial" w:cs="Arial"/>
          <w:color w:val="666666"/>
          <w:sz w:val="17"/>
          <w:szCs w:val="17"/>
        </w:rPr>
      </w:pPr>
      <w:hyperlink r:id="rId684" w:tooltip="Find all articles published on Feb 4 2011 to the Business News section" w:history="1">
        <w:r w:rsidR="00C14B5C">
          <w:rPr>
            <w:rFonts w:ascii="Arial" w:hAnsi="Arial" w:cs="Arial"/>
            <w:b/>
            <w:bCs/>
            <w:color w:val="444444"/>
            <w:sz w:val="17"/>
            <w:szCs w:val="17"/>
          </w:rPr>
          <w:t>Feb 4 2011</w:t>
        </w:r>
      </w:hyperlink>
      <w:r w:rsidR="00C14B5C">
        <w:rPr>
          <w:rFonts w:ascii="Arial" w:hAnsi="Arial" w:cs="Arial"/>
          <w:color w:val="666666"/>
          <w:sz w:val="17"/>
          <w:szCs w:val="17"/>
        </w:rPr>
        <w:t xml:space="preserve"> </w:t>
      </w:r>
    </w:p>
    <w:p w:rsidR="00C14B5C" w:rsidRPr="00D26AD2" w:rsidRDefault="00C14B5C" w:rsidP="00C14B5C">
      <w:pPr>
        <w:pStyle w:val="NormalWeb"/>
        <w:jc w:val="both"/>
        <w:rPr>
          <w:rFonts w:ascii="Calibri" w:hAnsi="Calibri" w:cs="Arial"/>
          <w:color w:val="000000"/>
          <w:sz w:val="28"/>
          <w:szCs w:val="28"/>
        </w:rPr>
      </w:pPr>
      <w:r w:rsidRPr="00D26AD2">
        <w:rPr>
          <w:rFonts w:ascii="Calibri" w:hAnsi="Calibri" w:cs="Arial"/>
          <w:color w:val="000000"/>
          <w:sz w:val="28"/>
          <w:szCs w:val="28"/>
        </w:rPr>
        <w:t>BREAKING up Britain’s biggest banks would be a mistake and could hold the sector back from supporting economic growth, the CBI business group said yesterday.</w:t>
      </w:r>
      <w:r>
        <w:rPr>
          <w:rFonts w:ascii="Calibri" w:hAnsi="Calibri" w:cs="Arial"/>
          <w:color w:val="000000"/>
          <w:sz w:val="28"/>
          <w:szCs w:val="28"/>
        </w:rPr>
        <w:t xml:space="preserve"> </w:t>
      </w:r>
      <w:r w:rsidRPr="00D26AD2">
        <w:rPr>
          <w:rFonts w:ascii="Calibri" w:hAnsi="Calibri" w:cs="Arial"/>
          <w:color w:val="000000"/>
          <w:sz w:val="28"/>
          <w:szCs w:val="28"/>
        </w:rPr>
        <w:t>In a stark warning to the Independent Commission on Banking (ICB), which is considering a major overhaul of UK banks, new CBI boss John Cridland said rather than breaking up the big players, banks must be strengthened to play a part in financing a private sector-led recovery.</w:t>
      </w:r>
      <w:r>
        <w:rPr>
          <w:rFonts w:ascii="Calibri" w:hAnsi="Calibri" w:cs="Arial"/>
          <w:color w:val="000000"/>
          <w:sz w:val="28"/>
          <w:szCs w:val="28"/>
        </w:rPr>
        <w:t xml:space="preserve"> </w:t>
      </w:r>
      <w:r w:rsidRPr="00D26AD2">
        <w:rPr>
          <w:rFonts w:ascii="Calibri" w:hAnsi="Calibri" w:cs="Arial"/>
          <w:color w:val="000000"/>
          <w:sz w:val="28"/>
          <w:szCs w:val="28"/>
        </w:rPr>
        <w:t>Mr Cridland, who took over as director general of the CBI last week, stressed the UK risked damaging its position as a global financial centre by acting unilaterally.</w:t>
      </w:r>
    </w:p>
    <w:p w:rsidR="00C14B5C" w:rsidRPr="00D26AD2" w:rsidRDefault="00C14B5C" w:rsidP="00C14B5C">
      <w:pPr>
        <w:pStyle w:val="NormalWeb"/>
        <w:jc w:val="both"/>
        <w:rPr>
          <w:rFonts w:ascii="Calibri" w:hAnsi="Calibri" w:cs="Arial"/>
          <w:color w:val="000000"/>
          <w:sz w:val="28"/>
          <w:szCs w:val="28"/>
        </w:rPr>
      </w:pPr>
      <w:r w:rsidRPr="00D26AD2">
        <w:rPr>
          <w:rFonts w:ascii="Calibri" w:hAnsi="Calibri" w:cs="Arial"/>
          <w:color w:val="000000"/>
          <w:sz w:val="28"/>
          <w:szCs w:val="28"/>
        </w:rPr>
        <w:t>He said in the CBI’s submission to the ICB: “Breaking up banks would be a mistake; we need a strong banking system to help support the economy and growth.”</w:t>
      </w:r>
      <w:r>
        <w:rPr>
          <w:rFonts w:ascii="Calibri" w:hAnsi="Calibri" w:cs="Arial"/>
          <w:color w:val="000000"/>
          <w:sz w:val="28"/>
          <w:szCs w:val="28"/>
        </w:rPr>
        <w:t xml:space="preserve"> </w:t>
      </w:r>
      <w:r w:rsidRPr="00D26AD2">
        <w:rPr>
          <w:rFonts w:ascii="Calibri" w:hAnsi="Calibri" w:cs="Arial"/>
          <w:color w:val="000000"/>
          <w:sz w:val="28"/>
          <w:szCs w:val="28"/>
        </w:rPr>
        <w:t>He added: “Improving credit flows and providing relevant financial products to businesses will be critical to drive growth and recovery.</w:t>
      </w:r>
      <w:r>
        <w:rPr>
          <w:rFonts w:ascii="Calibri" w:hAnsi="Calibri" w:cs="Arial"/>
          <w:color w:val="000000"/>
          <w:sz w:val="28"/>
          <w:szCs w:val="28"/>
        </w:rPr>
        <w:t xml:space="preserve"> </w:t>
      </w:r>
      <w:r w:rsidRPr="00D26AD2">
        <w:rPr>
          <w:rFonts w:ascii="Calibri" w:hAnsi="Calibri" w:cs="Arial"/>
          <w:color w:val="000000"/>
          <w:sz w:val="28"/>
          <w:szCs w:val="28"/>
        </w:rPr>
        <w:t>“Financial services in the UK is a world-class sector, accounting for around 10% of total economic output, so we must not jeopardise this position by acting in isolation on reforms.”</w:t>
      </w:r>
    </w:p>
    <w:p w:rsidR="00C14B5C" w:rsidRPr="00D26AD2" w:rsidRDefault="00C14B5C" w:rsidP="00C14B5C">
      <w:pPr>
        <w:pStyle w:val="NormalWeb"/>
        <w:jc w:val="both"/>
        <w:rPr>
          <w:rFonts w:ascii="Calibri" w:hAnsi="Calibri" w:cs="Arial"/>
          <w:color w:val="000000"/>
          <w:sz w:val="28"/>
          <w:szCs w:val="28"/>
        </w:rPr>
      </w:pPr>
      <w:r w:rsidRPr="00D26AD2">
        <w:rPr>
          <w:rFonts w:ascii="Calibri" w:hAnsi="Calibri" w:cs="Arial"/>
          <w:color w:val="000000"/>
          <w:sz w:val="28"/>
          <w:szCs w:val="28"/>
        </w:rPr>
        <w:t>The Government-commissioned review by the ICB is looking at whether to break up banks in the wake of the financial crisis and to support competition.</w:t>
      </w:r>
      <w:r>
        <w:rPr>
          <w:rFonts w:ascii="Calibri" w:hAnsi="Calibri" w:cs="Arial"/>
          <w:color w:val="000000"/>
          <w:sz w:val="28"/>
          <w:szCs w:val="28"/>
        </w:rPr>
        <w:t xml:space="preserve"> </w:t>
      </w:r>
      <w:r w:rsidRPr="00D26AD2">
        <w:rPr>
          <w:rFonts w:ascii="Calibri" w:hAnsi="Calibri" w:cs="Arial"/>
          <w:color w:val="000000"/>
          <w:sz w:val="28"/>
          <w:szCs w:val="28"/>
        </w:rPr>
        <w:t>ICB chairman Sir John Vickers said in a speech last month the commission was considering splitting retail and investment banking operations to make banks safer and less at risk of taxpayer bail-outs.</w:t>
      </w:r>
      <w:r>
        <w:rPr>
          <w:rFonts w:ascii="Calibri" w:hAnsi="Calibri" w:cs="Arial"/>
          <w:color w:val="000000"/>
          <w:sz w:val="28"/>
          <w:szCs w:val="28"/>
        </w:rPr>
        <w:t xml:space="preserve"> </w:t>
      </w:r>
      <w:r w:rsidRPr="00D26AD2">
        <w:rPr>
          <w:rFonts w:ascii="Calibri" w:hAnsi="Calibri" w:cs="Arial"/>
          <w:color w:val="000000"/>
          <w:sz w:val="28"/>
          <w:szCs w:val="28"/>
        </w:rPr>
        <w:t>But the CBI said reforms should focus on tightening capital buffer requirements and regulatory supervision rather than a full-scale restructure.</w:t>
      </w:r>
      <w:r>
        <w:rPr>
          <w:rFonts w:ascii="Calibri" w:hAnsi="Calibri" w:cs="Arial"/>
          <w:color w:val="000000"/>
          <w:sz w:val="28"/>
          <w:szCs w:val="28"/>
        </w:rPr>
        <w:t xml:space="preserve"> </w:t>
      </w:r>
      <w:r w:rsidRPr="00D26AD2">
        <w:rPr>
          <w:rFonts w:ascii="Calibri" w:hAnsi="Calibri" w:cs="Arial"/>
          <w:color w:val="000000"/>
          <w:sz w:val="28"/>
          <w:szCs w:val="28"/>
        </w:rPr>
        <w:t>“Businesses value integrated services provided by large universal banks, so breaking up existing banks is not the way forward,” said Mr Cridland.</w:t>
      </w:r>
    </w:p>
    <w:p w:rsidR="00C14B5C" w:rsidRPr="00D26AD2" w:rsidRDefault="00C14B5C" w:rsidP="00C14B5C">
      <w:pPr>
        <w:pStyle w:val="NormalWeb"/>
        <w:jc w:val="both"/>
        <w:rPr>
          <w:rFonts w:ascii="Calibri" w:hAnsi="Calibri" w:cs="Arial"/>
          <w:color w:val="000000"/>
          <w:sz w:val="28"/>
          <w:szCs w:val="28"/>
        </w:rPr>
      </w:pPr>
      <w:r w:rsidRPr="00D26AD2">
        <w:rPr>
          <w:rFonts w:ascii="Calibri" w:hAnsi="Calibri" w:cs="Arial"/>
          <w:color w:val="000000"/>
          <w:sz w:val="28"/>
          <w:szCs w:val="28"/>
        </w:rPr>
        <w:t>Its submission argues that large businesses need large, universal banks to support them and provide one-stop shop access to business banking, funding markets and services to reduce foreign exchange and commodity risks.</w:t>
      </w:r>
      <w:r>
        <w:rPr>
          <w:rFonts w:ascii="Calibri" w:hAnsi="Calibri" w:cs="Arial"/>
          <w:color w:val="000000"/>
          <w:sz w:val="28"/>
          <w:szCs w:val="28"/>
        </w:rPr>
        <w:t xml:space="preserve"> </w:t>
      </w:r>
      <w:r w:rsidRPr="00D26AD2">
        <w:rPr>
          <w:rFonts w:ascii="Calibri" w:hAnsi="Calibri" w:cs="Arial"/>
          <w:color w:val="000000"/>
          <w:sz w:val="28"/>
          <w:szCs w:val="28"/>
        </w:rPr>
        <w:t>Large banks can also offer cost advantages through economies of scale that can be passed on to businesses, according to the CBI.</w:t>
      </w:r>
      <w:r>
        <w:rPr>
          <w:rFonts w:ascii="Calibri" w:hAnsi="Calibri" w:cs="Arial"/>
          <w:color w:val="000000"/>
          <w:sz w:val="28"/>
          <w:szCs w:val="28"/>
        </w:rPr>
        <w:t xml:space="preserve"> </w:t>
      </w:r>
      <w:r w:rsidRPr="00D26AD2">
        <w:rPr>
          <w:rFonts w:ascii="Calibri" w:hAnsi="Calibri" w:cs="Arial"/>
          <w:color w:val="000000"/>
          <w:sz w:val="28"/>
          <w:szCs w:val="28"/>
        </w:rPr>
        <w:t xml:space="preserve">But the business group supported </w:t>
      </w:r>
      <w:r w:rsidRPr="00D26AD2">
        <w:rPr>
          <w:rFonts w:ascii="Calibri" w:hAnsi="Calibri" w:cs="Arial"/>
          <w:color w:val="000000"/>
          <w:sz w:val="28"/>
          <w:szCs w:val="28"/>
        </w:rPr>
        <w:lastRenderedPageBreak/>
        <w:t>the need for greater competition in the banking sector.</w:t>
      </w:r>
      <w:r>
        <w:rPr>
          <w:rFonts w:ascii="Calibri" w:hAnsi="Calibri" w:cs="Arial"/>
          <w:color w:val="000000"/>
          <w:sz w:val="28"/>
          <w:szCs w:val="28"/>
        </w:rPr>
        <w:t xml:space="preserve"> </w:t>
      </w:r>
      <w:r w:rsidRPr="00D26AD2">
        <w:rPr>
          <w:rFonts w:ascii="Calibri" w:hAnsi="Calibri" w:cs="Arial"/>
          <w:color w:val="000000"/>
          <w:sz w:val="28"/>
          <w:szCs w:val="28"/>
        </w:rPr>
        <w:t>It urged the ICB to look at ways to improve barriers to entry for new players while also promoting greater transparency and making it easier for businesses to switch banks.</w:t>
      </w:r>
      <w:r>
        <w:rPr>
          <w:rFonts w:ascii="Calibri" w:hAnsi="Calibri" w:cs="Arial"/>
          <w:color w:val="000000"/>
          <w:sz w:val="28"/>
          <w:szCs w:val="28"/>
        </w:rPr>
        <w:t xml:space="preserve"> </w:t>
      </w:r>
      <w:r w:rsidRPr="00D26AD2">
        <w:rPr>
          <w:rFonts w:ascii="Calibri" w:hAnsi="Calibri" w:cs="Arial"/>
          <w:color w:val="000000"/>
          <w:sz w:val="28"/>
          <w:szCs w:val="28"/>
        </w:rPr>
        <w:t>While it agreed that lending to businesses needed to improve, the CBI said more diverse forms of non-bank funding should be encouraged, such as through insurance firms and private equity.</w:t>
      </w:r>
      <w:r>
        <w:rPr>
          <w:rFonts w:ascii="Calibri" w:hAnsi="Calibri" w:cs="Arial"/>
          <w:color w:val="000000"/>
          <w:sz w:val="28"/>
          <w:szCs w:val="28"/>
        </w:rPr>
        <w:t xml:space="preserve"> </w:t>
      </w:r>
      <w:r w:rsidRPr="00D26AD2">
        <w:rPr>
          <w:rFonts w:ascii="Calibri" w:hAnsi="Calibri" w:cs="Arial"/>
          <w:color w:val="000000"/>
          <w:sz w:val="28"/>
          <w:szCs w:val="28"/>
        </w:rPr>
        <w:t>On the issue of bonuses, the CBI said the culture within banks needed to be addressed to win back trust.</w:t>
      </w:r>
      <w:r>
        <w:rPr>
          <w:rFonts w:ascii="Calibri" w:hAnsi="Calibri" w:cs="Arial"/>
          <w:color w:val="000000"/>
          <w:sz w:val="28"/>
          <w:szCs w:val="28"/>
        </w:rPr>
        <w:t xml:space="preserve"> </w:t>
      </w:r>
      <w:r w:rsidRPr="00D26AD2">
        <w:rPr>
          <w:rFonts w:ascii="Calibri" w:hAnsi="Calibri" w:cs="Arial"/>
          <w:color w:val="000000"/>
          <w:sz w:val="28"/>
          <w:szCs w:val="28"/>
        </w:rPr>
        <w:t>“Boards need to be sensitive to public concern over the quantum of pay, a task they must juggle with the need to be able to compete for the world’s best talent,” said Mr Cridland.</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D26AD2">
        <w:rPr>
          <w:rFonts w:ascii="Calibri" w:hAnsi="Calibri" w:cs="Arial"/>
          <w:color w:val="000000"/>
          <w:sz w:val="28"/>
          <w:szCs w:val="28"/>
        </w:rPr>
        <w:t xml:space="preserve">Read More </w:t>
      </w:r>
      <w:hyperlink r:id="rId685" w:anchor="ixzz1CyxHQf7M" w:history="1">
        <w:r w:rsidRPr="00D26AD2">
          <w:rPr>
            <w:rStyle w:val="Hyperlink"/>
            <w:rFonts w:ascii="Calibri" w:hAnsi="Calibri" w:cs="Arial"/>
            <w:color w:val="003399"/>
            <w:sz w:val="28"/>
            <w:szCs w:val="28"/>
          </w:rPr>
          <w:t>http://www.walesonline.co.uk/business-in-wales/business-news/2011/02/04/breaking-up-banks-would-be-a-mistake-91466-28110862/#ixzz1CyxHQf7M</w:t>
        </w:r>
      </w:hyperlink>
    </w:p>
    <w:p w:rsidR="00C14B5C" w:rsidRPr="0069451F" w:rsidRDefault="00C14B5C" w:rsidP="00C14B5C">
      <w:pPr>
        <w:pStyle w:val="Heading1"/>
        <w:spacing w:after="150"/>
        <w:rPr>
          <w:rFonts w:ascii="Calibri" w:hAnsi="Calibri" w:cs="Arial"/>
          <w:b w:val="0"/>
          <w:bCs w:val="0"/>
          <w:color w:val="000000"/>
        </w:rPr>
      </w:pPr>
      <w:r w:rsidRPr="0069451F">
        <w:rPr>
          <w:rFonts w:ascii="Calibri" w:hAnsi="Calibri" w:cs="Arial"/>
          <w:b w:val="0"/>
          <w:color w:val="000000"/>
        </w:rPr>
        <w:t xml:space="preserve">(48)  </w:t>
      </w:r>
      <w:r w:rsidRPr="0069451F">
        <w:rPr>
          <w:rFonts w:ascii="Calibri" w:hAnsi="Calibri" w:cs="Arial"/>
          <w:b w:val="0"/>
          <w:bCs w:val="0"/>
          <w:color w:val="000000"/>
        </w:rPr>
        <w:t>S4C settles its former chief’s claim for unfair dismissal</w:t>
      </w:r>
    </w:p>
    <w:p w:rsidR="00C14B5C" w:rsidRDefault="00C14B5C" w:rsidP="00C14B5C">
      <w:pPr>
        <w:numPr>
          <w:ilvl w:val="0"/>
          <w:numId w:val="29"/>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w:t>
      </w:r>
      <w:hyperlink r:id="rId686" w:history="1">
        <w:r>
          <w:rPr>
            <w:rFonts w:ascii="Arial" w:hAnsi="Arial" w:cs="Arial"/>
            <w:b/>
            <w:bCs/>
            <w:color w:val="444444"/>
            <w:sz w:val="17"/>
            <w:szCs w:val="17"/>
          </w:rPr>
          <w:t>Sion Barry</w:t>
        </w:r>
      </w:hyperlink>
      <w:r>
        <w:rPr>
          <w:rFonts w:ascii="Arial" w:hAnsi="Arial" w:cs="Arial"/>
          <w:color w:val="666666"/>
          <w:sz w:val="17"/>
          <w:szCs w:val="17"/>
        </w:rPr>
        <w:t xml:space="preserve"> </w:t>
      </w:r>
    </w:p>
    <w:p w:rsidR="00C14B5C" w:rsidRDefault="00750753" w:rsidP="00C14B5C">
      <w:pPr>
        <w:numPr>
          <w:ilvl w:val="0"/>
          <w:numId w:val="29"/>
        </w:numPr>
        <w:spacing w:before="100" w:beforeAutospacing="1" w:after="100" w:afterAutospacing="1" w:line="240" w:lineRule="auto"/>
        <w:ind w:left="0" w:right="90"/>
        <w:rPr>
          <w:rFonts w:ascii="Arial" w:hAnsi="Arial" w:cs="Arial"/>
          <w:color w:val="666666"/>
          <w:sz w:val="17"/>
          <w:szCs w:val="17"/>
        </w:rPr>
      </w:pPr>
      <w:hyperlink r:id="rId687" w:tooltip="Find all articles published on Feb 3 2011 to the Wales News section" w:history="1">
        <w:r w:rsidR="00C14B5C">
          <w:rPr>
            <w:rFonts w:ascii="Arial" w:hAnsi="Arial" w:cs="Arial"/>
            <w:b/>
            <w:bCs/>
            <w:color w:val="444444"/>
            <w:sz w:val="17"/>
            <w:szCs w:val="17"/>
          </w:rPr>
          <w:t>Feb 3 2011</w:t>
        </w:r>
      </w:hyperlink>
      <w:r w:rsidR="00C14B5C">
        <w:rPr>
          <w:rFonts w:ascii="Arial" w:hAnsi="Arial" w:cs="Arial"/>
          <w:color w:val="666666"/>
          <w:sz w:val="17"/>
          <w:szCs w:val="17"/>
        </w:rPr>
        <w:t xml:space="preserve"> </w:t>
      </w:r>
    </w:p>
    <w:p w:rsidR="00C14B5C" w:rsidRPr="0069451F" w:rsidRDefault="00C14B5C" w:rsidP="00C14B5C">
      <w:pPr>
        <w:pStyle w:val="NormalWeb"/>
        <w:jc w:val="both"/>
        <w:rPr>
          <w:rFonts w:ascii="Calibri" w:hAnsi="Calibri" w:cs="Arial"/>
          <w:color w:val="000000"/>
          <w:sz w:val="28"/>
          <w:szCs w:val="28"/>
        </w:rPr>
      </w:pPr>
      <w:r w:rsidRPr="0069451F">
        <w:rPr>
          <w:rFonts w:ascii="Calibri" w:hAnsi="Calibri" w:cs="Arial"/>
          <w:color w:val="000000"/>
          <w:sz w:val="28"/>
          <w:szCs w:val="28"/>
        </w:rPr>
        <w:t>WELSH language channel S4C last night reached an agreement with its former chief executive Iona Jones over an unfair dismissal claim.</w:t>
      </w:r>
      <w:r>
        <w:rPr>
          <w:rFonts w:ascii="Calibri" w:hAnsi="Calibri" w:cs="Arial"/>
          <w:color w:val="000000"/>
          <w:sz w:val="28"/>
          <w:szCs w:val="28"/>
        </w:rPr>
        <w:t xml:space="preserve"> </w:t>
      </w:r>
      <w:r w:rsidRPr="0069451F">
        <w:rPr>
          <w:rFonts w:ascii="Calibri" w:hAnsi="Calibri" w:cs="Arial"/>
          <w:color w:val="000000"/>
          <w:sz w:val="28"/>
          <w:szCs w:val="28"/>
        </w:rPr>
        <w:t>An undisclosed settlement between Ms Jones’ legal team and that of S4C followed her shock departure from her £150,000-a-year role last summer.</w:t>
      </w:r>
      <w:r>
        <w:rPr>
          <w:rFonts w:ascii="Calibri" w:hAnsi="Calibri" w:cs="Arial"/>
          <w:color w:val="000000"/>
          <w:sz w:val="28"/>
          <w:szCs w:val="28"/>
        </w:rPr>
        <w:t xml:space="preserve"> </w:t>
      </w:r>
      <w:r w:rsidRPr="0069451F">
        <w:rPr>
          <w:rFonts w:ascii="Calibri" w:hAnsi="Calibri" w:cs="Arial"/>
          <w:color w:val="000000"/>
          <w:sz w:val="28"/>
          <w:szCs w:val="28"/>
        </w:rPr>
        <w:t>Neither the channel’s statutory governing body, the S4C Authority, or Ms Jones have commented on the reasons behind her departure. However, it is understood that Ms Jones’ working relationship with some members of the authority had become increasingly strained.</w:t>
      </w:r>
      <w:r>
        <w:rPr>
          <w:rFonts w:ascii="Calibri" w:hAnsi="Calibri" w:cs="Arial"/>
          <w:color w:val="000000"/>
          <w:sz w:val="28"/>
          <w:szCs w:val="28"/>
        </w:rPr>
        <w:t xml:space="preserve"> </w:t>
      </w:r>
      <w:r w:rsidRPr="0069451F">
        <w:rPr>
          <w:rFonts w:ascii="Calibri" w:hAnsi="Calibri" w:cs="Arial"/>
          <w:color w:val="000000"/>
          <w:sz w:val="28"/>
          <w:szCs w:val="28"/>
        </w:rPr>
        <w:t>The channel’s lawyer, Peter Norbury of Eversheds, confirmed agreement had been reached.</w:t>
      </w:r>
      <w:r>
        <w:rPr>
          <w:rFonts w:ascii="Calibri" w:hAnsi="Calibri" w:cs="Arial"/>
          <w:color w:val="000000"/>
          <w:sz w:val="28"/>
          <w:szCs w:val="28"/>
        </w:rPr>
        <w:t xml:space="preserve"> </w:t>
      </w:r>
      <w:r w:rsidRPr="0069451F">
        <w:rPr>
          <w:rFonts w:ascii="Calibri" w:hAnsi="Calibri" w:cs="Arial"/>
          <w:color w:val="000000"/>
          <w:sz w:val="28"/>
          <w:szCs w:val="28"/>
        </w:rPr>
        <w:t>In an e-mailed statement he said: “I can confirm that the parties have reached agreement in relation to Iona Jones’ claims before the employment tribunal and all concerned are pleased with the outcome.</w:t>
      </w:r>
    </w:p>
    <w:p w:rsidR="00C14B5C" w:rsidRPr="0069451F" w:rsidRDefault="00C14B5C" w:rsidP="00C14B5C">
      <w:pPr>
        <w:pStyle w:val="NormalWeb"/>
        <w:jc w:val="both"/>
        <w:rPr>
          <w:rFonts w:ascii="Calibri" w:hAnsi="Calibri" w:cs="Arial"/>
          <w:color w:val="000000"/>
          <w:sz w:val="28"/>
          <w:szCs w:val="28"/>
        </w:rPr>
      </w:pPr>
      <w:r w:rsidRPr="0069451F">
        <w:rPr>
          <w:rFonts w:ascii="Calibri" w:hAnsi="Calibri" w:cs="Arial"/>
          <w:color w:val="000000"/>
          <w:sz w:val="28"/>
          <w:szCs w:val="28"/>
        </w:rPr>
        <w:t>“My client S4C has no further comment to make in relation to this matter.”</w:t>
      </w:r>
      <w:r>
        <w:rPr>
          <w:rFonts w:ascii="Calibri" w:hAnsi="Calibri" w:cs="Arial"/>
          <w:color w:val="000000"/>
          <w:sz w:val="28"/>
          <w:szCs w:val="28"/>
        </w:rPr>
        <w:t xml:space="preserve"> </w:t>
      </w:r>
      <w:r w:rsidRPr="0069451F">
        <w:rPr>
          <w:rFonts w:ascii="Calibri" w:hAnsi="Calibri" w:cs="Arial"/>
          <w:color w:val="000000"/>
          <w:sz w:val="28"/>
          <w:szCs w:val="28"/>
        </w:rPr>
        <w:t>Mr Norbury declined to answer questions as to the value of any financial settlement agreed between the parties or whether Ms Jones had also agreed not to pursue any other forms of legal action against the channel.</w:t>
      </w:r>
      <w:r>
        <w:rPr>
          <w:rFonts w:ascii="Calibri" w:hAnsi="Calibri" w:cs="Arial"/>
          <w:color w:val="000000"/>
          <w:sz w:val="28"/>
          <w:szCs w:val="28"/>
        </w:rPr>
        <w:t xml:space="preserve"> </w:t>
      </w:r>
      <w:r w:rsidRPr="0069451F">
        <w:rPr>
          <w:rFonts w:ascii="Calibri" w:hAnsi="Calibri" w:cs="Arial"/>
          <w:color w:val="000000"/>
          <w:sz w:val="28"/>
          <w:szCs w:val="28"/>
        </w:rPr>
        <w:t>Ms Jones’ departure came at a critical point in the channel’s history, having already agreed last year to a £2m cut from its £100m budget in the light of government spending cuts.</w:t>
      </w:r>
      <w:r>
        <w:rPr>
          <w:rFonts w:ascii="Calibri" w:hAnsi="Calibri" w:cs="Arial"/>
          <w:color w:val="000000"/>
          <w:sz w:val="28"/>
          <w:szCs w:val="28"/>
        </w:rPr>
        <w:t xml:space="preserve"> </w:t>
      </w:r>
      <w:r w:rsidRPr="0069451F">
        <w:rPr>
          <w:rFonts w:ascii="Calibri" w:hAnsi="Calibri" w:cs="Arial"/>
          <w:color w:val="000000"/>
          <w:sz w:val="28"/>
          <w:szCs w:val="28"/>
        </w:rPr>
        <w:lastRenderedPageBreak/>
        <w:t>Following speculation throughout the summer, it was confirmed in the Comprehensive Spending Review last autumn that the channel’s funding from the Department of Culture Media and Sport (DCMS) – which had been linked to the retail prices index – would be cut by 24% over the next four years.</w:t>
      </w:r>
    </w:p>
    <w:p w:rsidR="00C14B5C" w:rsidRPr="0069451F" w:rsidRDefault="00C14B5C" w:rsidP="00C14B5C">
      <w:pPr>
        <w:pStyle w:val="NormalWeb"/>
        <w:jc w:val="both"/>
        <w:rPr>
          <w:rFonts w:ascii="Calibri" w:hAnsi="Calibri" w:cs="Arial"/>
          <w:color w:val="000000"/>
          <w:sz w:val="28"/>
          <w:szCs w:val="28"/>
        </w:rPr>
      </w:pPr>
      <w:r w:rsidRPr="0069451F">
        <w:rPr>
          <w:rFonts w:ascii="Calibri" w:hAnsi="Calibri" w:cs="Arial"/>
          <w:color w:val="000000"/>
          <w:sz w:val="28"/>
          <w:szCs w:val="28"/>
        </w:rPr>
        <w:t>Secretary of State for the department of Culture Media and Sport Jeremy Hunt has set out a new funding arrangement for S4C from 2013.</w:t>
      </w:r>
      <w:r>
        <w:rPr>
          <w:rFonts w:ascii="Calibri" w:hAnsi="Calibri" w:cs="Arial"/>
          <w:color w:val="000000"/>
          <w:sz w:val="28"/>
          <w:szCs w:val="28"/>
        </w:rPr>
        <w:t xml:space="preserve"> </w:t>
      </w:r>
      <w:r w:rsidRPr="0069451F">
        <w:rPr>
          <w:rFonts w:ascii="Calibri" w:hAnsi="Calibri" w:cs="Arial"/>
          <w:color w:val="000000"/>
          <w:sz w:val="28"/>
          <w:szCs w:val="28"/>
        </w:rPr>
        <w:t>It will see the bulk of its £73m funding coming from the BBC, with £7m from his own department.</w:t>
      </w:r>
      <w:r>
        <w:rPr>
          <w:rFonts w:ascii="Calibri" w:hAnsi="Calibri" w:cs="Arial"/>
          <w:color w:val="000000"/>
          <w:sz w:val="28"/>
          <w:szCs w:val="28"/>
        </w:rPr>
        <w:t xml:space="preserve"> </w:t>
      </w:r>
      <w:r w:rsidRPr="0069451F">
        <w:rPr>
          <w:rFonts w:ascii="Calibri" w:hAnsi="Calibri" w:cs="Arial"/>
          <w:color w:val="000000"/>
          <w:sz w:val="28"/>
          <w:szCs w:val="28"/>
        </w:rPr>
        <w:t>That has caused consternation among many supporters of the channel, who fear that S4C’s status as an independent broadcaster will be lost.</w:t>
      </w:r>
      <w:r>
        <w:rPr>
          <w:rFonts w:ascii="Calibri" w:hAnsi="Calibri" w:cs="Arial"/>
          <w:color w:val="000000"/>
          <w:sz w:val="28"/>
          <w:szCs w:val="28"/>
        </w:rPr>
        <w:t xml:space="preserve"> </w:t>
      </w:r>
      <w:r w:rsidRPr="0069451F">
        <w:rPr>
          <w:rFonts w:ascii="Calibri" w:hAnsi="Calibri" w:cs="Arial"/>
          <w:color w:val="000000"/>
          <w:sz w:val="28"/>
          <w:szCs w:val="28"/>
        </w:rPr>
        <w:t>BBC Director General Mark Thompson has promised to guarantee S4C’s independence.</w:t>
      </w:r>
      <w:r>
        <w:rPr>
          <w:rFonts w:ascii="Calibri" w:hAnsi="Calibri" w:cs="Arial"/>
          <w:color w:val="000000"/>
          <w:sz w:val="28"/>
          <w:szCs w:val="28"/>
        </w:rPr>
        <w:t xml:space="preserve"> </w:t>
      </w:r>
      <w:r w:rsidRPr="0069451F">
        <w:rPr>
          <w:rFonts w:ascii="Calibri" w:hAnsi="Calibri" w:cs="Arial"/>
          <w:color w:val="000000"/>
          <w:sz w:val="28"/>
          <w:szCs w:val="28"/>
        </w:rPr>
        <w:t>Talks between the DCMS, the BBC Trust and the S4C Authority are continuing towards an agreement on a new corporate governance and operational framework for S4C from 2013.</w:t>
      </w:r>
    </w:p>
    <w:p w:rsidR="00C14B5C" w:rsidRPr="0069451F" w:rsidRDefault="00C14B5C" w:rsidP="00C14B5C">
      <w:pPr>
        <w:pStyle w:val="NormalWeb"/>
        <w:jc w:val="both"/>
        <w:rPr>
          <w:rFonts w:ascii="Calibri" w:hAnsi="Calibri" w:cs="Arial"/>
          <w:color w:val="000000"/>
          <w:sz w:val="28"/>
          <w:szCs w:val="28"/>
        </w:rPr>
      </w:pPr>
      <w:r w:rsidRPr="0069451F">
        <w:rPr>
          <w:rFonts w:ascii="Calibri" w:hAnsi="Calibri" w:cs="Arial"/>
          <w:color w:val="000000"/>
          <w:sz w:val="28"/>
          <w:szCs w:val="28"/>
        </w:rPr>
        <w:t>Ms Jones, who was the channel’s first female chief executive when she replaced Huw Jones in 2005, was succeeded in an interim capacity by Arwel Ellis Owen.</w:t>
      </w:r>
      <w:r>
        <w:rPr>
          <w:rFonts w:ascii="Calibri" w:hAnsi="Calibri" w:cs="Arial"/>
          <w:color w:val="000000"/>
          <w:sz w:val="28"/>
          <w:szCs w:val="28"/>
        </w:rPr>
        <w:t xml:space="preserve"> </w:t>
      </w:r>
      <w:r w:rsidRPr="0069451F">
        <w:rPr>
          <w:rFonts w:ascii="Calibri" w:hAnsi="Calibri" w:cs="Arial"/>
          <w:color w:val="000000"/>
          <w:sz w:val="28"/>
          <w:szCs w:val="28"/>
        </w:rPr>
        <w:t>The S4C Authority had re- advertised Ms Jones’ full-time role, but following the passing of the deadline for applications decided to ditch the process with Mr Ellis Owen remaining in an extended interim capacity.</w:t>
      </w:r>
      <w:r>
        <w:rPr>
          <w:rFonts w:ascii="Calibri" w:hAnsi="Calibri" w:cs="Arial"/>
          <w:color w:val="000000"/>
          <w:sz w:val="28"/>
          <w:szCs w:val="28"/>
        </w:rPr>
        <w:t xml:space="preserve"> </w:t>
      </w:r>
      <w:r w:rsidRPr="0069451F">
        <w:rPr>
          <w:rFonts w:ascii="Calibri" w:hAnsi="Calibri" w:cs="Arial"/>
          <w:color w:val="000000"/>
          <w:sz w:val="28"/>
          <w:szCs w:val="28"/>
        </w:rPr>
        <w:t>And last month S4C also dropped plans to apply for a judicial review of the UK Government’s decision to change the channel’s funding arrangements.</w:t>
      </w:r>
      <w:r>
        <w:rPr>
          <w:rFonts w:ascii="Calibri" w:hAnsi="Calibri" w:cs="Arial"/>
          <w:color w:val="000000"/>
          <w:sz w:val="28"/>
          <w:szCs w:val="28"/>
        </w:rPr>
        <w:t xml:space="preserve"> </w:t>
      </w:r>
      <w:r w:rsidRPr="0069451F">
        <w:rPr>
          <w:rFonts w:ascii="Calibri" w:hAnsi="Calibri" w:cs="Arial"/>
          <w:color w:val="000000"/>
          <w:sz w:val="28"/>
          <w:szCs w:val="28"/>
        </w:rPr>
        <w:t>Last November chairman of the S4C Authority John Walter Jones stood down with immediate effect.</w:t>
      </w:r>
      <w:r>
        <w:rPr>
          <w:rFonts w:ascii="Calibri" w:hAnsi="Calibri" w:cs="Arial"/>
          <w:color w:val="000000"/>
          <w:sz w:val="28"/>
          <w:szCs w:val="28"/>
        </w:rPr>
        <w:t xml:space="preserve"> </w:t>
      </w:r>
      <w:r w:rsidRPr="0069451F">
        <w:rPr>
          <w:rFonts w:ascii="Calibri" w:hAnsi="Calibri" w:cs="Arial"/>
          <w:color w:val="000000"/>
          <w:sz w:val="28"/>
          <w:szCs w:val="28"/>
        </w:rPr>
        <w:t>Ms Jones was unavailable for comment last night</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69451F">
        <w:rPr>
          <w:rFonts w:ascii="Calibri" w:hAnsi="Calibri" w:cs="Arial"/>
          <w:color w:val="000000"/>
          <w:sz w:val="28"/>
          <w:szCs w:val="28"/>
        </w:rPr>
        <w:t xml:space="preserve">Read More </w:t>
      </w:r>
      <w:hyperlink r:id="rId688" w:anchor="ixzz1CyyiZGYT" w:history="1">
        <w:r w:rsidRPr="0069451F">
          <w:rPr>
            <w:rStyle w:val="Hyperlink"/>
            <w:rFonts w:ascii="Calibri" w:hAnsi="Calibri" w:cs="Arial"/>
            <w:color w:val="003399"/>
            <w:sz w:val="28"/>
            <w:szCs w:val="28"/>
          </w:rPr>
          <w:t>http://www.walesonline.co.uk/business-in-wales/business-news/2011/02/03/s4c-settles-its-former-chief-s-claim-for-unfair-dismissal-91466-28108211/#ixzz1CyyiZGYT</w:t>
        </w:r>
      </w:hyperlink>
    </w:p>
    <w:p w:rsidR="00C14B5C" w:rsidRPr="00EE2ADE" w:rsidRDefault="00C14B5C" w:rsidP="00C14B5C">
      <w:pPr>
        <w:pStyle w:val="Heading1"/>
        <w:spacing w:after="150"/>
        <w:rPr>
          <w:rFonts w:ascii="Calibri" w:hAnsi="Calibri" w:cs="Arial"/>
          <w:b w:val="0"/>
          <w:bCs w:val="0"/>
          <w:color w:val="000000"/>
        </w:rPr>
      </w:pPr>
      <w:r w:rsidRPr="00EE2ADE">
        <w:rPr>
          <w:rFonts w:ascii="Calibri" w:hAnsi="Calibri" w:cs="Arial"/>
          <w:b w:val="0"/>
          <w:color w:val="000000"/>
        </w:rPr>
        <w:t xml:space="preserve">(49) </w:t>
      </w:r>
      <w:r w:rsidRPr="00EE2ADE">
        <w:rPr>
          <w:rFonts w:ascii="Calibri" w:hAnsi="Calibri" w:cs="Arial"/>
          <w:b w:val="0"/>
          <w:bCs w:val="0"/>
          <w:color w:val="000000"/>
        </w:rPr>
        <w:t>Better pay calls for agriculture workers</w:t>
      </w:r>
    </w:p>
    <w:p w:rsidR="00C14B5C" w:rsidRPr="00EE2ADE" w:rsidRDefault="00C14B5C" w:rsidP="00C14B5C">
      <w:pPr>
        <w:numPr>
          <w:ilvl w:val="0"/>
          <w:numId w:val="30"/>
        </w:numPr>
        <w:spacing w:before="100" w:beforeAutospacing="1" w:after="100" w:afterAutospacing="1" w:line="240" w:lineRule="auto"/>
        <w:ind w:left="0" w:right="90"/>
        <w:rPr>
          <w:rFonts w:ascii="Calibri" w:hAnsi="Calibri" w:cs="Arial"/>
          <w:color w:val="666666"/>
          <w:sz w:val="48"/>
          <w:szCs w:val="48"/>
        </w:rPr>
      </w:pPr>
      <w:r w:rsidRPr="00EE2ADE">
        <w:rPr>
          <w:rFonts w:ascii="Calibri" w:hAnsi="Calibri" w:cs="Arial"/>
          <w:color w:val="666666"/>
          <w:sz w:val="48"/>
          <w:szCs w:val="48"/>
        </w:rPr>
        <w:t xml:space="preserve">Western Mail </w:t>
      </w:r>
    </w:p>
    <w:p w:rsidR="00C14B5C" w:rsidRDefault="00750753" w:rsidP="00C14B5C">
      <w:pPr>
        <w:numPr>
          <w:ilvl w:val="0"/>
          <w:numId w:val="30"/>
        </w:numPr>
        <w:spacing w:before="100" w:beforeAutospacing="1" w:after="100" w:afterAutospacing="1" w:line="240" w:lineRule="auto"/>
        <w:ind w:left="0" w:right="90"/>
        <w:rPr>
          <w:rFonts w:ascii="Arial" w:hAnsi="Arial" w:cs="Arial"/>
          <w:color w:val="666666"/>
          <w:sz w:val="17"/>
          <w:szCs w:val="17"/>
        </w:rPr>
      </w:pPr>
      <w:hyperlink r:id="rId689" w:tooltip="Find all articles published on Feb 3 2011 to the Business News section" w:history="1">
        <w:r w:rsidR="00C14B5C">
          <w:rPr>
            <w:rFonts w:ascii="Arial" w:hAnsi="Arial" w:cs="Arial"/>
            <w:b/>
            <w:bCs/>
            <w:color w:val="444444"/>
            <w:sz w:val="17"/>
            <w:szCs w:val="17"/>
          </w:rPr>
          <w:t>Feb 3 2011</w:t>
        </w:r>
      </w:hyperlink>
      <w:r w:rsidR="00C14B5C">
        <w:rPr>
          <w:rFonts w:ascii="Arial" w:hAnsi="Arial" w:cs="Arial"/>
          <w:color w:val="666666"/>
          <w:sz w:val="17"/>
          <w:szCs w:val="17"/>
        </w:rPr>
        <w:t xml:space="preserve"> </w:t>
      </w:r>
    </w:p>
    <w:p w:rsidR="00C14B5C" w:rsidRPr="003D556C" w:rsidRDefault="00C14B5C" w:rsidP="00C14B5C">
      <w:pPr>
        <w:pStyle w:val="NormalWeb"/>
        <w:jc w:val="both"/>
        <w:rPr>
          <w:rFonts w:ascii="Calibri" w:hAnsi="Calibri" w:cs="Arial"/>
          <w:color w:val="000000"/>
          <w:sz w:val="28"/>
          <w:szCs w:val="28"/>
        </w:rPr>
      </w:pPr>
      <w:r w:rsidRPr="003D556C">
        <w:rPr>
          <w:rFonts w:ascii="Calibri" w:hAnsi="Calibri" w:cs="Arial"/>
          <w:color w:val="000000"/>
          <w:sz w:val="28"/>
          <w:szCs w:val="28"/>
        </w:rPr>
        <w:t>LEADERS of 154,000 agricultural workers in England and Wales have tabled a claim for a “substantial” pay rise and an extra day off.</w:t>
      </w:r>
      <w:r>
        <w:rPr>
          <w:rFonts w:ascii="Calibri" w:hAnsi="Calibri" w:cs="Arial"/>
          <w:color w:val="000000"/>
          <w:sz w:val="28"/>
          <w:szCs w:val="28"/>
        </w:rPr>
        <w:t xml:space="preserve"> </w:t>
      </w:r>
      <w:r w:rsidRPr="003D556C">
        <w:rPr>
          <w:rFonts w:ascii="Calibri" w:hAnsi="Calibri" w:cs="Arial"/>
          <w:color w:val="000000"/>
          <w:sz w:val="28"/>
          <w:szCs w:val="28"/>
        </w:rPr>
        <w:t>Unite told the Department for Food and Rural Affairs (Defra) that agricultural employees deserved a decent wage increase to counter rising inflation, and a public holiday to commemorate Workers’ Memorial Day on April 28.</w:t>
      </w:r>
      <w:r>
        <w:rPr>
          <w:rFonts w:ascii="Calibri" w:hAnsi="Calibri" w:cs="Arial"/>
          <w:color w:val="000000"/>
          <w:sz w:val="28"/>
          <w:szCs w:val="28"/>
        </w:rPr>
        <w:t xml:space="preserve"> </w:t>
      </w:r>
      <w:r w:rsidRPr="003D556C">
        <w:rPr>
          <w:rFonts w:ascii="Calibri" w:hAnsi="Calibri" w:cs="Arial"/>
          <w:color w:val="000000"/>
          <w:sz w:val="28"/>
          <w:szCs w:val="28"/>
        </w:rPr>
        <w:t xml:space="preserve">Ian Waddell, Unite’s national officer for rural and agricultural workers, said: “Feedback from agricultural workers has </w:t>
      </w:r>
      <w:r w:rsidRPr="003D556C">
        <w:rPr>
          <w:rFonts w:ascii="Calibri" w:hAnsi="Calibri" w:cs="Arial"/>
          <w:color w:val="000000"/>
          <w:sz w:val="28"/>
          <w:szCs w:val="28"/>
        </w:rPr>
        <w:lastRenderedPageBreak/>
        <w:t>been loud and clear this year – they are struggling to survive in the face of rising inflation, massive increases in fuel costs and higher food prices.</w:t>
      </w:r>
      <w:r>
        <w:rPr>
          <w:rFonts w:ascii="Calibri" w:hAnsi="Calibri" w:cs="Arial"/>
          <w:color w:val="000000"/>
          <w:sz w:val="28"/>
          <w:szCs w:val="28"/>
        </w:rPr>
        <w:t xml:space="preserve"> </w:t>
      </w:r>
      <w:r w:rsidRPr="003D556C">
        <w:rPr>
          <w:rFonts w:ascii="Calibri" w:hAnsi="Calibri" w:cs="Arial"/>
          <w:color w:val="000000"/>
          <w:sz w:val="28"/>
          <w:szCs w:val="28"/>
        </w:rPr>
        <w:t>“Our members in agriculture are paid well below the average weekly wage and one in four families in rural areas are below the poverty line.</w:t>
      </w:r>
    </w:p>
    <w:p w:rsidR="00C14B5C" w:rsidRPr="003D556C" w:rsidRDefault="00C14B5C" w:rsidP="00C14B5C">
      <w:pPr>
        <w:pStyle w:val="NormalWeb"/>
        <w:jc w:val="both"/>
        <w:rPr>
          <w:rFonts w:ascii="Calibri" w:hAnsi="Calibri" w:cs="Arial"/>
          <w:color w:val="000000"/>
          <w:sz w:val="28"/>
          <w:szCs w:val="28"/>
        </w:rPr>
      </w:pPr>
      <w:r w:rsidRPr="003D556C">
        <w:rPr>
          <w:rFonts w:ascii="Calibri" w:hAnsi="Calibri" w:cs="Arial"/>
          <w:color w:val="000000"/>
          <w:sz w:val="28"/>
          <w:szCs w:val="28"/>
        </w:rPr>
        <w:t>“Farmers are struggling to recruit and retain skilled workers and the poor pay and long hours culture of the industry must change if we are to see farming as a professional occupation.</w:t>
      </w:r>
      <w:r>
        <w:rPr>
          <w:rFonts w:ascii="Calibri" w:hAnsi="Calibri" w:cs="Arial"/>
          <w:color w:val="000000"/>
          <w:sz w:val="28"/>
          <w:szCs w:val="28"/>
        </w:rPr>
        <w:t xml:space="preserve"> </w:t>
      </w:r>
      <w:r w:rsidRPr="003D556C">
        <w:rPr>
          <w:rFonts w:ascii="Calibri" w:hAnsi="Calibri" w:cs="Arial"/>
          <w:color w:val="000000"/>
          <w:sz w:val="28"/>
          <w:szCs w:val="28"/>
        </w:rPr>
        <w:t>“We will be presenting compelling evidence for a substantial pay rise to beat the impact of inflation this year.”</w:t>
      </w:r>
      <w:r>
        <w:rPr>
          <w:rFonts w:ascii="Calibri" w:hAnsi="Calibri" w:cs="Arial"/>
          <w:color w:val="000000"/>
          <w:sz w:val="28"/>
          <w:szCs w:val="28"/>
        </w:rPr>
        <w:t xml:space="preserve"> </w:t>
      </w:r>
      <w:r w:rsidRPr="003D556C">
        <w:rPr>
          <w:rFonts w:ascii="Calibri" w:hAnsi="Calibri" w:cs="Arial"/>
          <w:color w:val="000000"/>
          <w:sz w:val="28"/>
          <w:szCs w:val="28"/>
        </w:rPr>
        <w:t>The union said it will present more detailed information behind the claim in May and negotiations will begin in June.</w:t>
      </w:r>
      <w:r>
        <w:rPr>
          <w:rFonts w:ascii="Calibri" w:hAnsi="Calibri" w:cs="Arial"/>
          <w:color w:val="000000"/>
          <w:sz w:val="28"/>
          <w:szCs w:val="28"/>
        </w:rPr>
        <w:t xml:space="preserve"> </w:t>
      </w:r>
      <w:r w:rsidRPr="003D556C">
        <w:rPr>
          <w:rFonts w:ascii="Calibri" w:hAnsi="Calibri" w:cs="Arial"/>
          <w:color w:val="000000"/>
          <w:sz w:val="28"/>
          <w:szCs w:val="28"/>
        </w:rPr>
        <w:t>Unite said it was pressing ahead with the claim despite the planned abolition of the Agricultural Wages Board, which sets pay rates.</w:t>
      </w:r>
      <w:r>
        <w:rPr>
          <w:rFonts w:ascii="Calibri" w:hAnsi="Calibri" w:cs="Arial"/>
          <w:color w:val="000000"/>
          <w:sz w:val="28"/>
          <w:szCs w:val="28"/>
        </w:rPr>
        <w:t xml:space="preserve"> </w:t>
      </w:r>
      <w:r w:rsidRPr="003D556C">
        <w:rPr>
          <w:rFonts w:ascii="Calibri" w:hAnsi="Calibri" w:cs="Arial"/>
          <w:color w:val="000000"/>
          <w:sz w:val="28"/>
          <w:szCs w:val="28"/>
        </w:rPr>
        <w:t>A Defra spokesman said: “Defra ministers do not set pay for agricultural workers. Negotiations will continue this year as normal and any decisions will be made by the independent Agricultural Wages Board.”</w:t>
      </w:r>
    </w:p>
    <w:p w:rsidR="00C14B5C" w:rsidRPr="003D556C" w:rsidRDefault="00C14B5C" w:rsidP="00C14B5C">
      <w:pPr>
        <w:pStyle w:val="NormalWeb"/>
        <w:jc w:val="both"/>
        <w:rPr>
          <w:rFonts w:ascii="Calibri" w:hAnsi="Calibri" w:cs="Arial"/>
          <w:color w:val="000000"/>
          <w:sz w:val="28"/>
          <w:szCs w:val="28"/>
        </w:rPr>
      </w:pPr>
      <w:r w:rsidRPr="003D556C">
        <w:rPr>
          <w:rFonts w:ascii="Calibri" w:hAnsi="Calibri" w:cs="Arial"/>
          <w:color w:val="000000"/>
          <w:sz w:val="28"/>
          <w:szCs w:val="28"/>
        </w:rPr>
        <w:t>The board – which negotiates the annual agricultural minimum wage – is made up of eight members from Unite, eight from the National Farmers’ Union and five independents.</w:t>
      </w:r>
    </w:p>
    <w:p w:rsidR="00C14B5C" w:rsidRDefault="00C14B5C" w:rsidP="00C14B5C">
      <w:pPr>
        <w:shd w:val="clear" w:color="auto" w:fill="FFFFFF"/>
        <w:spacing w:before="100" w:beforeAutospacing="1" w:after="100" w:afterAutospacing="1" w:line="270" w:lineRule="atLeast"/>
        <w:jc w:val="both"/>
        <w:rPr>
          <w:rFonts w:ascii="Calibri" w:hAnsi="Calibri" w:cs="Arial"/>
          <w:color w:val="000000"/>
          <w:sz w:val="28"/>
          <w:szCs w:val="28"/>
        </w:rPr>
      </w:pPr>
      <w:r w:rsidRPr="003D556C">
        <w:rPr>
          <w:rFonts w:ascii="Calibri" w:hAnsi="Calibri" w:cs="Arial"/>
          <w:color w:val="000000"/>
          <w:sz w:val="28"/>
          <w:szCs w:val="28"/>
        </w:rPr>
        <w:t xml:space="preserve">Read More </w:t>
      </w:r>
      <w:hyperlink r:id="rId690" w:anchor="ixzz1Cz0q0Mzf" w:history="1">
        <w:r w:rsidRPr="003D556C">
          <w:rPr>
            <w:rStyle w:val="Hyperlink"/>
            <w:rFonts w:ascii="Calibri" w:hAnsi="Calibri" w:cs="Arial"/>
            <w:color w:val="003399"/>
            <w:sz w:val="28"/>
            <w:szCs w:val="28"/>
          </w:rPr>
          <w:t>http://www.walesonline.co.uk/business-in-wales/business-news/2011/02/03/better-pay-calls-for-agriculture-workers-91466-28105148/#ixzz1Cz0q0Mzf</w:t>
        </w:r>
      </w:hyperlink>
    </w:p>
    <w:p w:rsidR="00C14B5C" w:rsidRPr="00BE570A" w:rsidRDefault="00C14B5C" w:rsidP="00C14B5C">
      <w:pPr>
        <w:pStyle w:val="Heading1"/>
        <w:spacing w:after="150"/>
        <w:rPr>
          <w:rFonts w:ascii="Calibri" w:hAnsi="Calibri" w:cs="Arial"/>
          <w:b w:val="0"/>
          <w:bCs w:val="0"/>
          <w:color w:val="000000"/>
        </w:rPr>
      </w:pPr>
      <w:r w:rsidRPr="00BE570A">
        <w:rPr>
          <w:rFonts w:ascii="Calibri" w:hAnsi="Calibri" w:cs="Arial"/>
          <w:b w:val="0"/>
          <w:color w:val="000000"/>
        </w:rPr>
        <w:t xml:space="preserve">(50) </w:t>
      </w:r>
      <w:r w:rsidRPr="00BE570A">
        <w:rPr>
          <w:rFonts w:ascii="Calibri" w:hAnsi="Calibri" w:cs="Arial"/>
          <w:b w:val="0"/>
          <w:bCs w:val="0"/>
          <w:color w:val="000000"/>
        </w:rPr>
        <w:t>No backtracking on WAG’s plan to backdate rates for port businesses</w:t>
      </w:r>
    </w:p>
    <w:p w:rsidR="00C14B5C" w:rsidRDefault="00C14B5C" w:rsidP="00C14B5C">
      <w:pPr>
        <w:numPr>
          <w:ilvl w:val="0"/>
          <w:numId w:val="31"/>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Sion Barry, Western Mail </w:t>
      </w:r>
    </w:p>
    <w:p w:rsidR="00C14B5C" w:rsidRDefault="00750753" w:rsidP="00C14B5C">
      <w:pPr>
        <w:numPr>
          <w:ilvl w:val="0"/>
          <w:numId w:val="31"/>
        </w:numPr>
        <w:spacing w:before="100" w:beforeAutospacing="1" w:after="100" w:afterAutospacing="1" w:line="240" w:lineRule="auto"/>
        <w:ind w:left="0" w:right="90"/>
        <w:rPr>
          <w:rFonts w:ascii="Arial" w:hAnsi="Arial" w:cs="Arial"/>
          <w:color w:val="666666"/>
          <w:sz w:val="17"/>
          <w:szCs w:val="17"/>
        </w:rPr>
      </w:pPr>
      <w:hyperlink r:id="rId691" w:tooltip="Find all articles published on Feb 3 2011 to the Business News section" w:history="1">
        <w:r w:rsidR="00C14B5C">
          <w:rPr>
            <w:rFonts w:ascii="Arial" w:hAnsi="Arial" w:cs="Arial"/>
            <w:b/>
            <w:bCs/>
            <w:color w:val="444444"/>
            <w:sz w:val="17"/>
            <w:szCs w:val="17"/>
          </w:rPr>
          <w:t>Feb 3 2011</w:t>
        </w:r>
      </w:hyperlink>
      <w:r w:rsidR="00C14B5C">
        <w:rPr>
          <w:rFonts w:ascii="Arial" w:hAnsi="Arial" w:cs="Arial"/>
          <w:color w:val="666666"/>
          <w:sz w:val="17"/>
          <w:szCs w:val="17"/>
        </w:rPr>
        <w:t xml:space="preserve"> </w:t>
      </w:r>
    </w:p>
    <w:p w:rsidR="00C14B5C" w:rsidRPr="00BE570A" w:rsidRDefault="00C14B5C" w:rsidP="00C14B5C">
      <w:pPr>
        <w:pStyle w:val="NormalWeb"/>
        <w:jc w:val="both"/>
        <w:rPr>
          <w:rFonts w:ascii="Calibri" w:hAnsi="Calibri" w:cs="Arial"/>
          <w:color w:val="000000"/>
          <w:sz w:val="28"/>
          <w:szCs w:val="28"/>
        </w:rPr>
      </w:pPr>
      <w:r w:rsidRPr="00BE570A">
        <w:rPr>
          <w:rFonts w:ascii="Calibri" w:hAnsi="Calibri" w:cs="Arial"/>
          <w:color w:val="000000"/>
          <w:sz w:val="28"/>
          <w:szCs w:val="28"/>
        </w:rPr>
        <w:t>THE Welsh Assembly Government has reaffirmed that it will retrospectively charge businesses located in ports for business rates, despite growing criticism from politicians and companies affected.</w:t>
      </w:r>
      <w:r>
        <w:rPr>
          <w:rFonts w:ascii="Calibri" w:hAnsi="Calibri" w:cs="Arial"/>
          <w:color w:val="000000"/>
          <w:sz w:val="28"/>
          <w:szCs w:val="28"/>
        </w:rPr>
        <w:t xml:space="preserve"> </w:t>
      </w:r>
      <w:r w:rsidRPr="00BE570A">
        <w:rPr>
          <w:rFonts w:ascii="Calibri" w:hAnsi="Calibri" w:cs="Arial"/>
          <w:color w:val="000000"/>
          <w:sz w:val="28"/>
          <w:szCs w:val="28"/>
        </w:rPr>
        <w:t>WAG received a £10m consequential from the Barnett formula after the UK Coalition Government decided, after a strong lobby campaign involving the CBI, to waive business rates for companies in ports in England, backdating to 2005.</w:t>
      </w:r>
      <w:r>
        <w:rPr>
          <w:rFonts w:ascii="Calibri" w:hAnsi="Calibri" w:cs="Arial"/>
          <w:color w:val="000000"/>
          <w:sz w:val="28"/>
          <w:szCs w:val="28"/>
        </w:rPr>
        <w:t xml:space="preserve"> </w:t>
      </w:r>
      <w:r w:rsidRPr="00BE570A">
        <w:rPr>
          <w:rFonts w:ascii="Calibri" w:hAnsi="Calibri" w:cs="Arial"/>
          <w:color w:val="000000"/>
          <w:sz w:val="28"/>
          <w:szCs w:val="28"/>
        </w:rPr>
        <w:t>However, WAG has opted not to use the consequential to write off backdated rates for around 90 affected businesses located within Welsh ports – which have the option to repaying over the next eight years.</w:t>
      </w:r>
      <w:r>
        <w:rPr>
          <w:rFonts w:ascii="Calibri" w:hAnsi="Calibri" w:cs="Arial"/>
          <w:color w:val="000000"/>
          <w:sz w:val="28"/>
          <w:szCs w:val="28"/>
        </w:rPr>
        <w:t xml:space="preserve"> </w:t>
      </w:r>
      <w:r w:rsidRPr="00BE570A">
        <w:rPr>
          <w:rFonts w:ascii="Calibri" w:hAnsi="Calibri" w:cs="Arial"/>
          <w:color w:val="000000"/>
          <w:sz w:val="28"/>
          <w:szCs w:val="28"/>
        </w:rPr>
        <w:t xml:space="preserve">The original decision to backdate rates followed a decision of the previous Labour UK Government in 2008. The combined backdated business rate bill to 2005 is around £4m in Wales, with some companies facing </w:t>
      </w:r>
      <w:r w:rsidRPr="00BE570A">
        <w:rPr>
          <w:rFonts w:ascii="Calibri" w:hAnsi="Calibri" w:cs="Arial"/>
          <w:color w:val="000000"/>
          <w:sz w:val="28"/>
          <w:szCs w:val="28"/>
        </w:rPr>
        <w:lastRenderedPageBreak/>
        <w:t>repayments of several hundreds of pounds.</w:t>
      </w:r>
      <w:r>
        <w:rPr>
          <w:rFonts w:ascii="Calibri" w:hAnsi="Calibri" w:cs="Arial"/>
          <w:color w:val="000000"/>
          <w:sz w:val="28"/>
          <w:szCs w:val="28"/>
        </w:rPr>
        <w:t xml:space="preserve"> </w:t>
      </w:r>
      <w:r w:rsidRPr="00BE570A">
        <w:rPr>
          <w:rFonts w:ascii="Calibri" w:hAnsi="Calibri" w:cs="Arial"/>
          <w:color w:val="000000"/>
          <w:sz w:val="28"/>
          <w:szCs w:val="28"/>
        </w:rPr>
        <w:t>The cost of waiving rates for business in English ports – where the previous regime was to apply business rates only to port owners – has been borne by the UK Coalition Government at a cost of £175m.</w:t>
      </w:r>
    </w:p>
    <w:p w:rsidR="00C14B5C" w:rsidRPr="00BE570A" w:rsidRDefault="00C14B5C" w:rsidP="00C14B5C">
      <w:pPr>
        <w:pStyle w:val="NormalWeb"/>
        <w:jc w:val="both"/>
        <w:rPr>
          <w:rFonts w:ascii="Calibri" w:hAnsi="Calibri" w:cs="Arial"/>
          <w:color w:val="000000"/>
          <w:sz w:val="28"/>
          <w:szCs w:val="28"/>
        </w:rPr>
      </w:pPr>
      <w:r w:rsidRPr="00BE570A">
        <w:rPr>
          <w:rFonts w:ascii="Calibri" w:hAnsi="Calibri" w:cs="Arial"/>
          <w:color w:val="000000"/>
          <w:sz w:val="28"/>
          <w:szCs w:val="28"/>
        </w:rPr>
        <w:t>The upside consequential as a result for the Welsh Assembly Government (£10m) has been assigned by the Treasury for its the current spending review period. The revenue has been allocated.</w:t>
      </w:r>
      <w:r>
        <w:rPr>
          <w:rFonts w:ascii="Calibri" w:hAnsi="Calibri" w:cs="Arial"/>
          <w:color w:val="000000"/>
          <w:sz w:val="28"/>
          <w:szCs w:val="28"/>
        </w:rPr>
        <w:t xml:space="preserve"> </w:t>
      </w:r>
      <w:r w:rsidRPr="00BE570A">
        <w:rPr>
          <w:rFonts w:ascii="Calibri" w:hAnsi="Calibri" w:cs="Arial"/>
          <w:color w:val="000000"/>
          <w:sz w:val="28"/>
          <w:szCs w:val="28"/>
        </w:rPr>
        <w:t>Minister for Social Justice and Local Government Carl Sargeant said in a statement last month that if he had requested regulatory powers within the Localism Bill to cancel the backdated liabilities it would have resulted in foregoing the additional funding received in the spending review.</w:t>
      </w:r>
      <w:r>
        <w:rPr>
          <w:rFonts w:ascii="Calibri" w:hAnsi="Calibri" w:cs="Arial"/>
          <w:color w:val="000000"/>
          <w:sz w:val="28"/>
          <w:szCs w:val="28"/>
        </w:rPr>
        <w:t xml:space="preserve"> </w:t>
      </w:r>
      <w:r w:rsidRPr="00BE570A">
        <w:rPr>
          <w:rFonts w:ascii="Calibri" w:hAnsi="Calibri" w:cs="Arial"/>
          <w:color w:val="000000"/>
          <w:sz w:val="28"/>
          <w:szCs w:val="28"/>
        </w:rPr>
        <w:t>A spokeswoman for WAG said yesterday: “The Assembly Government would have lost over £10m in funding from the Treasury if it had adopted the measures proposed in England and this would have resulted in even deeper cuts to jobs and public services in Wales than those already being imposed by the UK Government.</w:t>
      </w:r>
    </w:p>
    <w:p w:rsidR="00C14B5C" w:rsidRPr="00BE570A" w:rsidRDefault="00C14B5C" w:rsidP="00C14B5C">
      <w:pPr>
        <w:pStyle w:val="NormalWeb"/>
        <w:jc w:val="both"/>
        <w:rPr>
          <w:rFonts w:ascii="Calibri" w:hAnsi="Calibri" w:cs="Arial"/>
          <w:color w:val="000000"/>
          <w:sz w:val="28"/>
          <w:szCs w:val="28"/>
        </w:rPr>
      </w:pPr>
      <w:r w:rsidRPr="00BE570A">
        <w:rPr>
          <w:rFonts w:ascii="Calibri" w:hAnsi="Calibri" w:cs="Arial"/>
          <w:color w:val="000000"/>
          <w:sz w:val="28"/>
          <w:szCs w:val="28"/>
        </w:rPr>
        <w:t>“We are having to make difficult decisions on how best to maximise the limited resources available for the benefit of the people of Wales. Replicating the English measures would not have been a cost-effective use of resources since fewer than 90 businesses in ports in Wales would have benefited and most of these have already paid their backdated rates bills in full.”</w:t>
      </w:r>
      <w:r>
        <w:rPr>
          <w:rFonts w:ascii="Calibri" w:hAnsi="Calibri" w:cs="Arial"/>
          <w:color w:val="000000"/>
          <w:sz w:val="28"/>
          <w:szCs w:val="28"/>
        </w:rPr>
        <w:t xml:space="preserve"> </w:t>
      </w:r>
      <w:r w:rsidRPr="00BE570A">
        <w:rPr>
          <w:rFonts w:ascii="Calibri" w:hAnsi="Calibri" w:cs="Arial"/>
          <w:color w:val="000000"/>
          <w:sz w:val="28"/>
          <w:szCs w:val="28"/>
        </w:rPr>
        <w:t>However, in a letter to First Minister Carwyn Jones the South Wales &amp; West Branch of the Institute of Chartered Shipbrokers is urging his Government to reconsider its position.</w:t>
      </w:r>
      <w:r>
        <w:rPr>
          <w:rFonts w:ascii="Calibri" w:hAnsi="Calibri" w:cs="Arial"/>
          <w:color w:val="000000"/>
          <w:sz w:val="28"/>
          <w:szCs w:val="28"/>
        </w:rPr>
        <w:t xml:space="preserve"> </w:t>
      </w:r>
      <w:r w:rsidRPr="00BE570A">
        <w:rPr>
          <w:rFonts w:ascii="Calibri" w:hAnsi="Calibri" w:cs="Arial"/>
          <w:color w:val="000000"/>
          <w:sz w:val="28"/>
          <w:szCs w:val="28"/>
        </w:rPr>
        <w:t>The letter, signed by its chairman Theo Coliandris says: “The Welsh Assembly Government does not appear to understand the serious impact this decision will have on the Welsh economy with many jobs likely to go and several companies forced to cease trading altogether.</w:t>
      </w:r>
      <w:r>
        <w:rPr>
          <w:rFonts w:ascii="Calibri" w:hAnsi="Calibri" w:cs="Arial"/>
          <w:color w:val="000000"/>
          <w:sz w:val="28"/>
          <w:szCs w:val="28"/>
        </w:rPr>
        <w:t xml:space="preserve"> </w:t>
      </w:r>
      <w:r w:rsidRPr="00BE570A">
        <w:rPr>
          <w:rFonts w:ascii="Calibri" w:hAnsi="Calibri" w:cs="Arial"/>
          <w:color w:val="000000"/>
          <w:sz w:val="28"/>
          <w:szCs w:val="28"/>
        </w:rPr>
        <w:t>“We are therefore at a loss to understand why the Assembly would wish to actively seek a decline of the private sector business and loss of jobs in Welsh ports and undermine our position in world markets.”</w:t>
      </w:r>
    </w:p>
    <w:p w:rsidR="00C14B5C" w:rsidRPr="00BE570A" w:rsidRDefault="00C14B5C" w:rsidP="00C14B5C">
      <w:pPr>
        <w:pStyle w:val="NormalWeb"/>
        <w:jc w:val="both"/>
        <w:rPr>
          <w:rFonts w:ascii="Calibri" w:hAnsi="Calibri" w:cs="Arial"/>
          <w:color w:val="000000"/>
          <w:sz w:val="28"/>
          <w:szCs w:val="28"/>
        </w:rPr>
      </w:pPr>
      <w:r w:rsidRPr="00BE570A">
        <w:rPr>
          <w:rFonts w:ascii="Calibri" w:hAnsi="Calibri" w:cs="Arial"/>
          <w:color w:val="000000"/>
          <w:sz w:val="28"/>
          <w:szCs w:val="28"/>
        </w:rPr>
        <w:t>Mr Coliandris said Welsh ports handle 10% of the total UK throughout. He added: “The loss of some of our Welsh port-based companies would seriously threaten the viability of these ports themselves</w:t>
      </w:r>
      <w:r>
        <w:rPr>
          <w:rFonts w:ascii="Calibri" w:hAnsi="Calibri" w:cs="Arial"/>
          <w:color w:val="000000"/>
          <w:sz w:val="28"/>
          <w:szCs w:val="28"/>
        </w:rPr>
        <w:t xml:space="preserve">. </w:t>
      </w:r>
      <w:r w:rsidRPr="00BE570A">
        <w:rPr>
          <w:rFonts w:ascii="Calibri" w:hAnsi="Calibri" w:cs="Arial"/>
          <w:color w:val="000000"/>
          <w:sz w:val="28"/>
          <w:szCs w:val="28"/>
        </w:rPr>
        <w:t>Tory Am Jonathan Morgan, Shadow Minister for Local Government, said described the position of the Labour-led Assembly Government as “shortsighted” which ignored the significant contribution of Welsh ports to the Welsh economy.</w:t>
      </w:r>
      <w:r>
        <w:rPr>
          <w:rFonts w:ascii="Calibri" w:hAnsi="Calibri" w:cs="Arial"/>
          <w:color w:val="000000"/>
          <w:sz w:val="28"/>
          <w:szCs w:val="28"/>
        </w:rPr>
        <w:t xml:space="preserve"> </w:t>
      </w:r>
      <w:r w:rsidRPr="00BE570A">
        <w:rPr>
          <w:rFonts w:ascii="Calibri" w:hAnsi="Calibri" w:cs="Arial"/>
          <w:color w:val="000000"/>
          <w:sz w:val="28"/>
          <w:szCs w:val="28"/>
        </w:rPr>
        <w:t xml:space="preserve">He added:“Businesses at ports around Wales’ coastline will be unfairly penalised by this tax bombshell through no fault of their own. This decision to sting Welsh businesses with retrospective taxes, despite the Assembly Government having </w:t>
      </w:r>
      <w:r w:rsidRPr="00BE570A">
        <w:rPr>
          <w:rFonts w:ascii="Calibri" w:hAnsi="Calibri" w:cs="Arial"/>
          <w:color w:val="000000"/>
          <w:sz w:val="28"/>
          <w:szCs w:val="28"/>
        </w:rPr>
        <w:lastRenderedPageBreak/>
        <w:t>ample funds to prevent it, sends a negative message to any companies considering investing in Wales.</w:t>
      </w:r>
      <w:r>
        <w:rPr>
          <w:rFonts w:ascii="Calibri" w:hAnsi="Calibri" w:cs="Arial"/>
          <w:color w:val="000000"/>
          <w:sz w:val="28"/>
          <w:szCs w:val="28"/>
        </w:rPr>
        <w:t xml:space="preserve"> </w:t>
      </w:r>
      <w:r w:rsidRPr="00BE570A">
        <w:rPr>
          <w:rFonts w:ascii="Calibri" w:hAnsi="Calibri" w:cs="Arial"/>
          <w:color w:val="000000"/>
          <w:sz w:val="28"/>
          <w:szCs w:val="28"/>
        </w:rPr>
        <w:t>“At a time when many businesses are being forced to make efficiencies to remain competitive, these Welsh firms will be at a disadvantage compared to their rivals in other parts of the UK. In challenging economic times Wales needs an Assembly Government which helps businesses to grow and create jobs rather than threatening to stifle Wales’ economic recovery.”</w:t>
      </w:r>
      <w:r>
        <w:rPr>
          <w:rFonts w:ascii="Calibri" w:hAnsi="Calibri" w:cs="Arial"/>
          <w:color w:val="000000"/>
          <w:sz w:val="28"/>
          <w:szCs w:val="28"/>
        </w:rPr>
        <w:t xml:space="preserve"> </w:t>
      </w:r>
      <w:r w:rsidRPr="00BE570A">
        <w:rPr>
          <w:rFonts w:ascii="Calibri" w:hAnsi="Calibri" w:cs="Arial"/>
          <w:color w:val="000000"/>
          <w:sz w:val="28"/>
          <w:szCs w:val="28"/>
        </w:rPr>
        <w:t>Clive Davies, managing Director of Newport-based WE Dowds (Shipping), one of the companies affected and a members of the Welsh Ports Business Group – which is also pressing WAG to change its position: said: “We have just spent four years promoting Wales as members of the Ryder Cup Wales Corporate Club introducing customers from all over the world to Newport and Wales.</w:t>
      </w:r>
      <w:r>
        <w:rPr>
          <w:rFonts w:ascii="Calibri" w:hAnsi="Calibri" w:cs="Arial"/>
          <w:color w:val="000000"/>
          <w:sz w:val="28"/>
          <w:szCs w:val="28"/>
        </w:rPr>
        <w:t xml:space="preserve"> </w:t>
      </w:r>
      <w:r w:rsidRPr="00BE570A">
        <w:rPr>
          <w:rFonts w:ascii="Calibri" w:hAnsi="Calibri" w:cs="Arial"/>
          <w:color w:val="000000"/>
          <w:sz w:val="28"/>
          <w:szCs w:val="28"/>
        </w:rPr>
        <w:t>“We celebrated 50 years in business in the Port of Newport in 2010 and now we face an enormous challenge to save this business. The income we have paid Associated British Ports for the period 2005/10 always included a sum for business rates as it formed part of their rating assessment.</w:t>
      </w:r>
    </w:p>
    <w:p w:rsidR="00C14B5C" w:rsidRPr="00BE570A" w:rsidRDefault="00C14B5C" w:rsidP="00C14B5C">
      <w:pPr>
        <w:pStyle w:val="NormalWeb"/>
        <w:jc w:val="both"/>
        <w:rPr>
          <w:rFonts w:ascii="Calibri" w:hAnsi="Calibri" w:cs="Arial"/>
          <w:color w:val="000000"/>
          <w:sz w:val="28"/>
          <w:szCs w:val="28"/>
        </w:rPr>
      </w:pPr>
      <w:r w:rsidRPr="00BE570A">
        <w:rPr>
          <w:rFonts w:ascii="Calibri" w:hAnsi="Calibri" w:cs="Arial"/>
          <w:color w:val="000000"/>
          <w:sz w:val="28"/>
          <w:szCs w:val="28"/>
        </w:rPr>
        <w:t>“Now, not only are we being told we have to pay twice, but also six years’ rates in one go. “At a time when we are facing the most challenging business environment I can remember our direct competitors in England are being handed a huge advantage in having their rates liabilities removed. Our customers will migrate to England and Welsh jobs will be lost.”</w:t>
      </w:r>
      <w:r>
        <w:rPr>
          <w:rFonts w:ascii="Calibri" w:hAnsi="Calibri" w:cs="Arial"/>
          <w:color w:val="000000"/>
          <w:sz w:val="28"/>
          <w:szCs w:val="28"/>
        </w:rPr>
        <w:t xml:space="preserve"> </w:t>
      </w:r>
      <w:r w:rsidRPr="00BE570A">
        <w:rPr>
          <w:rFonts w:ascii="Calibri" w:hAnsi="Calibri" w:cs="Arial"/>
          <w:color w:val="000000"/>
          <w:sz w:val="28"/>
          <w:szCs w:val="28"/>
        </w:rPr>
        <w:t>Director of CBI Wales David Rosser said he believed despite a in real-terms cut in budget for the next four years WAG could find resources to supported the affect port located business.</w:t>
      </w:r>
      <w:r>
        <w:rPr>
          <w:rFonts w:ascii="Calibri" w:hAnsi="Calibri" w:cs="Arial"/>
          <w:color w:val="000000"/>
          <w:sz w:val="28"/>
          <w:szCs w:val="28"/>
        </w:rPr>
        <w:t xml:space="preserve"> </w:t>
      </w:r>
      <w:r w:rsidRPr="00BE570A">
        <w:rPr>
          <w:rFonts w:ascii="Calibri" w:hAnsi="Calibri" w:cs="Arial"/>
          <w:color w:val="000000"/>
          <w:sz w:val="28"/>
          <w:szCs w:val="28"/>
        </w:rPr>
        <w:t>“I firmly believe a way can be found to help the companies most affected by this. The message it sends it that they are taking money off Welsh business to protect public services.”</w:t>
      </w:r>
      <w:r>
        <w:rPr>
          <w:rFonts w:ascii="Calibri" w:hAnsi="Calibri" w:cs="Arial"/>
          <w:color w:val="000000"/>
          <w:sz w:val="28"/>
          <w:szCs w:val="28"/>
        </w:rPr>
        <w:t xml:space="preserve"> </w:t>
      </w:r>
      <w:r w:rsidRPr="00BE570A">
        <w:rPr>
          <w:rFonts w:ascii="Calibri" w:hAnsi="Calibri" w:cs="Arial"/>
          <w:color w:val="000000"/>
          <w:sz w:val="28"/>
          <w:szCs w:val="28"/>
        </w:rPr>
        <w:t>Tory MP for Monmouth David Davies MP said: “Labour’s unfair ports tax is an unfair and harmful burden for the hundreds of firms working out of Wales’ ports. In England, the UK Government has already taken action yet the Welsh Assembly Government has confirmed that they won’t be following their lead. The Assembly Government has the power to end this unfair tax but their inactivity will only lead to firms deserting Wales and crossing the border into England, further damaging the Welsh economy.”</w:t>
      </w:r>
    </w:p>
    <w:p w:rsidR="00C14B5C" w:rsidRDefault="00C14B5C" w:rsidP="00C14B5C">
      <w:pPr>
        <w:shd w:val="clear" w:color="auto" w:fill="FFFFFF"/>
        <w:spacing w:before="100" w:beforeAutospacing="1" w:after="100" w:afterAutospacing="1" w:line="270" w:lineRule="atLeast"/>
        <w:jc w:val="both"/>
      </w:pPr>
      <w:r w:rsidRPr="00BE570A">
        <w:rPr>
          <w:rFonts w:ascii="Calibri" w:hAnsi="Calibri" w:cs="Arial"/>
          <w:color w:val="000000"/>
          <w:sz w:val="28"/>
          <w:szCs w:val="28"/>
        </w:rPr>
        <w:t xml:space="preserve">Read More </w:t>
      </w:r>
      <w:hyperlink r:id="rId692" w:anchor="ixzz1Cz1wr5xr" w:history="1">
        <w:r w:rsidRPr="00BE570A">
          <w:rPr>
            <w:rStyle w:val="Hyperlink"/>
            <w:rFonts w:ascii="Calibri" w:hAnsi="Calibri" w:cs="Arial"/>
            <w:color w:val="003399"/>
            <w:sz w:val="28"/>
            <w:szCs w:val="28"/>
          </w:rPr>
          <w:t>http://www.walesonline.co.uk/business-in-wales/business-news/2011/02/03/no-backtracking-on-wag-s-plan-to-backdate-rates-for-port-businesses-91466-28105531/#ixzz1Cz1wr5xr</w:t>
        </w:r>
      </w:hyperlink>
    </w:p>
    <w:p w:rsidR="00C14B5C" w:rsidRDefault="00C14B5C" w:rsidP="00C14B5C">
      <w:pPr>
        <w:rPr>
          <w:rFonts w:ascii="Arial" w:hAnsi="Arial" w:cs="Arial"/>
          <w:color w:val="000000"/>
          <w:sz w:val="18"/>
          <w:szCs w:val="18"/>
        </w:rPr>
      </w:pPr>
    </w:p>
    <w:p w:rsidR="00C14B5C" w:rsidRPr="00AE1EE0" w:rsidRDefault="00C14B5C" w:rsidP="00C14B5C">
      <w:pPr>
        <w:pStyle w:val="Heading1"/>
        <w:spacing w:after="150"/>
        <w:rPr>
          <w:rFonts w:ascii="Calibri" w:hAnsi="Calibri" w:cs="Arial"/>
          <w:b w:val="0"/>
          <w:bCs w:val="0"/>
        </w:rPr>
      </w:pPr>
      <w:r w:rsidRPr="00AE1EE0">
        <w:rPr>
          <w:rFonts w:ascii="Calibri" w:hAnsi="Calibri" w:cs="Arial"/>
          <w:b w:val="0"/>
          <w:bCs w:val="0"/>
        </w:rPr>
        <w:lastRenderedPageBreak/>
        <w:t>(51)  ‘Economy of entire region will suffer if city misses out’</w:t>
      </w:r>
    </w:p>
    <w:p w:rsidR="00C14B5C" w:rsidRDefault="00C14B5C" w:rsidP="00C14B5C">
      <w:pPr>
        <w:numPr>
          <w:ilvl w:val="0"/>
          <w:numId w:val="32"/>
        </w:numPr>
        <w:spacing w:before="100" w:beforeAutospacing="1" w:after="100" w:afterAutospacing="1" w:line="240" w:lineRule="auto"/>
        <w:ind w:left="0" w:right="90"/>
        <w:rPr>
          <w:rFonts w:ascii="Arial" w:hAnsi="Arial" w:cs="Arial"/>
          <w:color w:val="666666"/>
          <w:sz w:val="17"/>
          <w:szCs w:val="17"/>
        </w:rPr>
      </w:pPr>
      <w:r>
        <w:rPr>
          <w:rFonts w:ascii="Arial" w:hAnsi="Arial" w:cs="Arial"/>
          <w:color w:val="666666"/>
          <w:sz w:val="17"/>
          <w:szCs w:val="17"/>
        </w:rPr>
        <w:t xml:space="preserve">by Rhodri Evans, Western Mail </w:t>
      </w:r>
    </w:p>
    <w:p w:rsidR="00C14B5C" w:rsidRDefault="00750753" w:rsidP="00C14B5C">
      <w:pPr>
        <w:numPr>
          <w:ilvl w:val="0"/>
          <w:numId w:val="32"/>
        </w:numPr>
        <w:spacing w:before="100" w:beforeAutospacing="1" w:after="100" w:afterAutospacing="1" w:line="240" w:lineRule="auto"/>
        <w:ind w:left="0" w:right="90"/>
        <w:rPr>
          <w:rFonts w:ascii="Arial" w:hAnsi="Arial" w:cs="Arial"/>
          <w:color w:val="666666"/>
          <w:sz w:val="17"/>
          <w:szCs w:val="17"/>
        </w:rPr>
      </w:pPr>
      <w:hyperlink r:id="rId693" w:tooltip="Find all articles published on Feb 3 2011 to the Business News section" w:history="1">
        <w:r w:rsidR="00C14B5C">
          <w:rPr>
            <w:rFonts w:ascii="Arial" w:hAnsi="Arial" w:cs="Arial"/>
            <w:b/>
            <w:bCs/>
            <w:color w:val="444444"/>
            <w:sz w:val="17"/>
            <w:szCs w:val="17"/>
          </w:rPr>
          <w:t>Feb 3 2011</w:t>
        </w:r>
      </w:hyperlink>
      <w:r w:rsidR="00C14B5C">
        <w:rPr>
          <w:rFonts w:ascii="Arial" w:hAnsi="Arial" w:cs="Arial"/>
          <w:color w:val="666666"/>
          <w:sz w:val="17"/>
          <w:szCs w:val="17"/>
        </w:rPr>
        <w:t xml:space="preserve"> </w:t>
      </w:r>
    </w:p>
    <w:p w:rsidR="00C14B5C" w:rsidRPr="00AE1EE0" w:rsidRDefault="00C14B5C" w:rsidP="00C14B5C">
      <w:pPr>
        <w:pStyle w:val="NormalWeb"/>
        <w:jc w:val="both"/>
        <w:rPr>
          <w:rFonts w:ascii="Calibri" w:hAnsi="Calibri" w:cs="Arial"/>
          <w:sz w:val="28"/>
          <w:szCs w:val="28"/>
        </w:rPr>
      </w:pPr>
      <w:r w:rsidRPr="00AE1EE0">
        <w:rPr>
          <w:rFonts w:ascii="Calibri" w:hAnsi="Calibri" w:cs="Arial"/>
          <w:sz w:val="28"/>
          <w:szCs w:val="28"/>
        </w:rPr>
        <w:t>THE whole of West Wales will lose out if the electrification of the South Wales mainline does not reach Swansea, an MP warned yesterday. Swansea East MP Sian James issued the warning ahead of a meeting being held next week where Swansea MPs will discuss with business leaders how they will press the Government to deliver the £1bn project. The electrification of the South Wales mainline has been under review since the coalition Government took office in Westminster last year and Transport Secretary Philip Hammond has yet to announce whether the scheme will go ahead. Swansea MPs Geraint Davies, Martin Caton and Mrs James have now organised a meeting of the city’s business leaders on February 10 to provide a united voice to call for electrification to the city’s station. Mrs James said that with Swansea acting as a gateway to West Wales, the economy of the entire region would suffer without electrification. The importance of the scheme was well-illustrated by the recent Centre for Cities study which put both Swansea and Newport among the areas most vulnerable to government cuts and the last to see economic recovery, she said.</w:t>
      </w:r>
    </w:p>
    <w:p w:rsidR="00C14B5C" w:rsidRPr="00AE1EE0" w:rsidRDefault="00C14B5C" w:rsidP="00C14B5C">
      <w:pPr>
        <w:pStyle w:val="NormalWeb"/>
        <w:jc w:val="both"/>
        <w:rPr>
          <w:rFonts w:ascii="Calibri" w:hAnsi="Calibri" w:cs="Arial"/>
          <w:sz w:val="28"/>
          <w:szCs w:val="28"/>
        </w:rPr>
      </w:pPr>
      <w:r w:rsidRPr="00AE1EE0">
        <w:rPr>
          <w:rFonts w:ascii="Calibri" w:hAnsi="Calibri" w:cs="Arial"/>
          <w:sz w:val="28"/>
          <w:szCs w:val="28"/>
        </w:rPr>
        <w:t>“We are already at a disadvantage and that report doesn’t make comfortable reading for us. I respect the Centre for Cities because it pointed out very early on that Swansea’s vulnerability was its reliance on public sector jobs.” The MP said she hoped the meeting would demonstrate the strength of feeling in Swansea and West Wales for electrification of the main line. “Swansea is a rail town and has a really important role as a gateway to West Wales,” she said. “I worked in the rail industry and saw how West Wales services were eroded and I don’t want to see the same thing happening. “There are exciting things happening in Swansea. The development of the university is going to introduce more research and development opportunities and we need to get people in and move people around South Wales to where the opportunities are.” If the electrified line ended at Bristol it would send out the worst possible message to visitors, she said. “What not having it would say to people visiting is ‘I’m crossing this physical manifestation of the border, entering into a country with another language and culture, but it is not one that has caught up with the 21st century’.”</w:t>
      </w:r>
    </w:p>
    <w:p w:rsidR="00C14B5C" w:rsidRPr="00AE1EE0" w:rsidRDefault="00C14B5C" w:rsidP="00C14B5C">
      <w:pPr>
        <w:pStyle w:val="NormalWeb"/>
        <w:jc w:val="both"/>
        <w:rPr>
          <w:rFonts w:ascii="Calibri" w:hAnsi="Calibri" w:cs="Arial"/>
          <w:sz w:val="28"/>
          <w:szCs w:val="28"/>
        </w:rPr>
      </w:pPr>
      <w:r w:rsidRPr="00AE1EE0">
        <w:rPr>
          <w:rFonts w:ascii="Calibri" w:hAnsi="Calibri" w:cs="Arial"/>
          <w:sz w:val="28"/>
          <w:szCs w:val="28"/>
        </w:rPr>
        <w:lastRenderedPageBreak/>
        <w:t>She said that ultimately that the decision on how far to electrify ultimately came down to priorities. “It is a great deal of money, but it is going to take several years, and I would argue that the cupboard is not bare – you have to decide where your priorities are,” she said. “Time and time again I have heard from this Government they are going to bring jobs to the Valleys, and take people off benefits, doing it in partnership with the private sector. “This is our opportunity and we can’t get left behind</w:t>
      </w:r>
    </w:p>
    <w:p w:rsidR="00C14B5C" w:rsidRPr="00AE1EE0" w:rsidRDefault="00C14B5C" w:rsidP="00C14B5C">
      <w:pPr>
        <w:shd w:val="clear" w:color="auto" w:fill="FFFFFF"/>
        <w:spacing w:before="100" w:beforeAutospacing="1" w:after="100" w:afterAutospacing="1" w:line="270" w:lineRule="atLeast"/>
        <w:jc w:val="both"/>
        <w:rPr>
          <w:rFonts w:ascii="Calibri" w:hAnsi="Calibri"/>
          <w:sz w:val="28"/>
          <w:szCs w:val="28"/>
        </w:rPr>
      </w:pPr>
      <w:r w:rsidRPr="00AE1EE0">
        <w:rPr>
          <w:rFonts w:ascii="Calibri" w:hAnsi="Calibri" w:cs="Arial"/>
          <w:sz w:val="28"/>
          <w:szCs w:val="28"/>
        </w:rPr>
        <w:t xml:space="preserve">Read More </w:t>
      </w:r>
      <w:hyperlink r:id="rId694" w:anchor="ixzz1CzzkEEo0" w:history="1">
        <w:r w:rsidRPr="00AE1EE0">
          <w:rPr>
            <w:rStyle w:val="Hyperlink"/>
            <w:rFonts w:ascii="Calibri" w:hAnsi="Calibri" w:cs="Arial"/>
            <w:color w:val="auto"/>
            <w:sz w:val="28"/>
            <w:szCs w:val="28"/>
          </w:rPr>
          <w:t>http://www.walesonline.co.uk/business-in-wales/business-news/2011/02/03/economy-of-entire-region-will-suffer-if-city-misses-out-91466-28105532/#ixzz1CzzkEEo0</w:t>
        </w:r>
      </w:hyperlink>
    </w:p>
    <w:p w:rsidR="002D57EA" w:rsidRDefault="002D57EA" w:rsidP="009E7825">
      <w:pPr>
        <w:pStyle w:val="NormalWeb"/>
        <w:jc w:val="both"/>
        <w:rPr>
          <w:rFonts w:ascii="Georgia" w:hAnsi="Georgia"/>
          <w:b/>
          <w:sz w:val="48"/>
          <w:szCs w:val="48"/>
        </w:rPr>
      </w:pPr>
    </w:p>
    <w:p w:rsidR="00387120" w:rsidRPr="00655B3F" w:rsidRDefault="00387120" w:rsidP="00387120">
      <w:pPr>
        <w:pStyle w:val="NormalWeb"/>
        <w:jc w:val="both"/>
        <w:rPr>
          <w:rFonts w:ascii="Calibri" w:eastAsia="ZapfDingbats" w:hAnsi="Calibri" w:cs="MetaPlusNormal-Roman"/>
          <w:b/>
          <w:color w:val="000000"/>
          <w:sz w:val="48"/>
          <w:szCs w:val="48"/>
          <w:u w:val="single"/>
        </w:rPr>
      </w:pPr>
      <w:r w:rsidRPr="00655B3F">
        <w:rPr>
          <w:rFonts w:ascii="Calibri" w:eastAsia="ZapfDingbats" w:hAnsi="Calibri" w:cs="MetaPlusNormal-Roman"/>
          <w:b/>
          <w:color w:val="000000"/>
          <w:sz w:val="48"/>
          <w:szCs w:val="48"/>
          <w:u w:val="single"/>
        </w:rPr>
        <w:t xml:space="preserve">THE WESTERN MAIL </w:t>
      </w:r>
      <w:r>
        <w:rPr>
          <w:rFonts w:ascii="Calibri" w:eastAsia="ZapfDingbats" w:hAnsi="Calibri" w:cs="MetaPlusNormal-Roman"/>
          <w:b/>
          <w:color w:val="000000"/>
          <w:sz w:val="48"/>
          <w:szCs w:val="48"/>
          <w:u w:val="single"/>
        </w:rPr>
        <w:t>(</w:t>
      </w:r>
      <w:r w:rsidRPr="00655B3F">
        <w:rPr>
          <w:rFonts w:ascii="Calibri" w:eastAsia="ZapfDingbats" w:hAnsi="Calibri" w:cs="MetaPlusNormal-Roman"/>
          <w:b/>
          <w:color w:val="000000"/>
          <w:sz w:val="48"/>
          <w:szCs w:val="48"/>
          <w:u w:val="single"/>
        </w:rPr>
        <w:t>PART 5</w:t>
      </w:r>
      <w:r>
        <w:rPr>
          <w:rFonts w:ascii="Calibri" w:eastAsia="ZapfDingbats" w:hAnsi="Calibri" w:cs="MetaPlusNormal-Roman"/>
          <w:b/>
          <w:color w:val="000000"/>
          <w:sz w:val="48"/>
          <w:szCs w:val="48"/>
          <w:u w:val="single"/>
        </w:rPr>
        <w:t>)</w:t>
      </w:r>
    </w:p>
    <w:p w:rsidR="00387120" w:rsidRDefault="00387120" w:rsidP="00387120">
      <w:pPr>
        <w:pStyle w:val="NormalWeb"/>
        <w:jc w:val="both"/>
        <w:rPr>
          <w:rFonts w:ascii="Calibri" w:eastAsia="ZapfDingbats" w:hAnsi="Calibri" w:cs="MetaPlusNormal-Roman"/>
          <w:b/>
          <w:color w:val="000000"/>
          <w:sz w:val="48"/>
          <w:szCs w:val="48"/>
        </w:rPr>
      </w:pPr>
      <w:r w:rsidRPr="00162988">
        <w:rPr>
          <w:rFonts w:ascii="Calibri" w:eastAsia="ZapfDingbats" w:hAnsi="Calibri" w:cs="MetaPlusNormal-Roman"/>
          <w:b/>
          <w:color w:val="000000"/>
          <w:sz w:val="48"/>
          <w:szCs w:val="48"/>
        </w:rPr>
        <w:t>FEB 16</w:t>
      </w:r>
      <w:r w:rsidRPr="00162988">
        <w:rPr>
          <w:rFonts w:ascii="Calibri" w:eastAsia="ZapfDingbats" w:hAnsi="Calibri" w:cs="MetaPlusNormal-Roman"/>
          <w:b/>
          <w:color w:val="000000"/>
          <w:sz w:val="48"/>
          <w:szCs w:val="48"/>
          <w:vertAlign w:val="superscript"/>
        </w:rPr>
        <w:t>th</w:t>
      </w:r>
      <w:r w:rsidRPr="00162988">
        <w:rPr>
          <w:rFonts w:ascii="Calibri" w:eastAsia="ZapfDingbats" w:hAnsi="Calibri" w:cs="MetaPlusNormal-Roman"/>
          <w:b/>
          <w:color w:val="000000"/>
          <w:sz w:val="48"/>
          <w:szCs w:val="48"/>
        </w:rPr>
        <w:t xml:space="preserve"> 2011</w:t>
      </w:r>
    </w:p>
    <w:p w:rsidR="00387120" w:rsidRPr="00162988" w:rsidRDefault="00387120" w:rsidP="00387120">
      <w:pPr>
        <w:pStyle w:val="NormalWeb"/>
        <w:jc w:val="both"/>
        <w:rPr>
          <w:rFonts w:ascii="Calibri" w:eastAsia="ZapfDingbats" w:hAnsi="Calibri" w:cs="MetaPlusNormal-Roman"/>
          <w:b/>
          <w:color w:val="000000"/>
          <w:sz w:val="48"/>
          <w:szCs w:val="48"/>
        </w:rPr>
      </w:pPr>
      <w:r>
        <w:rPr>
          <w:rFonts w:ascii="Calibri" w:eastAsia="ZapfDingbats" w:hAnsi="Calibri" w:cs="MetaPlusNormal-Roman"/>
          <w:b/>
          <w:color w:val="000000"/>
          <w:sz w:val="48"/>
          <w:szCs w:val="48"/>
        </w:rPr>
        <w:t>(52)</w:t>
      </w:r>
    </w:p>
    <w:p w:rsidR="00387120" w:rsidRPr="00162988" w:rsidRDefault="00387120" w:rsidP="00387120">
      <w:pPr>
        <w:spacing w:after="0" w:line="240" w:lineRule="auto"/>
        <w:jc w:val="both"/>
        <w:rPr>
          <w:rFonts w:ascii="Calibri" w:eastAsia="Times New Roman" w:hAnsi="Calibri" w:cs="Times New Roman"/>
          <w:sz w:val="28"/>
          <w:szCs w:val="28"/>
          <w:lang w:eastAsia="en-GB"/>
        </w:rPr>
      </w:pPr>
      <w:r w:rsidRPr="00162988">
        <w:rPr>
          <w:rFonts w:ascii="Calibri" w:eastAsia="Times New Roman" w:hAnsi="Calibri" w:cs="Times New Roman"/>
          <w:sz w:val="28"/>
          <w:szCs w:val="28"/>
          <w:lang w:eastAsia="en-GB"/>
        </w:rPr>
        <w:t xml:space="preserve">A RARE Welsh banknote is expected to raise more than 50 times its original value when it goes under the hammer at a London auction house next month. The pounds 5 Pembrokeshire note, which includes an </w:t>
      </w:r>
      <w:r w:rsidRPr="00162988">
        <w:rPr>
          <w:rFonts w:ascii="Calibri" w:eastAsia="Times New Roman" w:hAnsi="Calibri" w:cs="Times New Roman"/>
          <w:b/>
          <w:bCs/>
          <w:sz w:val="28"/>
          <w:szCs w:val="28"/>
          <w:lang w:eastAsia="en-GB"/>
        </w:rPr>
        <w:t xml:space="preserve">illustration </w:t>
      </w:r>
      <w:r w:rsidRPr="00162988">
        <w:rPr>
          <w:rFonts w:ascii="Calibri" w:eastAsia="Times New Roman" w:hAnsi="Calibri" w:cs="Times New Roman"/>
          <w:sz w:val="28"/>
          <w:szCs w:val="28"/>
          <w:lang w:eastAsia="en-GB"/>
        </w:rPr>
        <w:t xml:space="preserve">of Pembroke Castle, comes from the Pembrokeshire Bank which was </w:t>
      </w:r>
      <w:r w:rsidRPr="00162988">
        <w:rPr>
          <w:rFonts w:ascii="Calibri" w:eastAsia="Times New Roman" w:hAnsi="Calibri" w:cs="Times New Roman"/>
          <w:b/>
          <w:bCs/>
          <w:sz w:val="28"/>
          <w:szCs w:val="28"/>
          <w:lang w:eastAsia="en-GB"/>
        </w:rPr>
        <w:t xml:space="preserve">acquired </w:t>
      </w:r>
      <w:r w:rsidRPr="00162988">
        <w:rPr>
          <w:rFonts w:ascii="Calibri" w:eastAsia="Times New Roman" w:hAnsi="Calibri" w:cs="Times New Roman"/>
          <w:sz w:val="28"/>
          <w:szCs w:val="28"/>
          <w:lang w:eastAsia="en-GB"/>
        </w:rPr>
        <w:t xml:space="preserve">by father and son John and William Walters in 1827. </w:t>
      </w:r>
      <w:r>
        <w:rPr>
          <w:rFonts w:ascii="Calibri" w:eastAsia="Times New Roman" w:hAnsi="Calibri" w:cs="Times New Roman"/>
          <w:sz w:val="28"/>
          <w:szCs w:val="28"/>
          <w:lang w:eastAsia="en-GB"/>
        </w:rPr>
        <w:t>I</w:t>
      </w:r>
      <w:r w:rsidRPr="00162988">
        <w:rPr>
          <w:rFonts w:ascii="Calibri" w:eastAsia="Times New Roman" w:hAnsi="Calibri" w:cs="Times New Roman"/>
          <w:sz w:val="28"/>
          <w:szCs w:val="28"/>
          <w:lang w:eastAsia="en-GB"/>
        </w:rPr>
        <w:t xml:space="preserve">t is part of an pounds 18,000 collection of rare provincial notes bought by the Kent-based London Coin company. This type of provincial bank was used by businessmen to </w:t>
      </w:r>
      <w:r w:rsidRPr="00162988">
        <w:rPr>
          <w:rFonts w:ascii="Calibri" w:eastAsia="Times New Roman" w:hAnsi="Calibri" w:cs="Times New Roman"/>
          <w:b/>
          <w:bCs/>
          <w:sz w:val="28"/>
          <w:szCs w:val="28"/>
          <w:lang w:eastAsia="en-GB"/>
        </w:rPr>
        <w:t xml:space="preserve">generate </w:t>
      </w:r>
      <w:r w:rsidRPr="00162988">
        <w:rPr>
          <w:rFonts w:ascii="Calibri" w:eastAsia="Times New Roman" w:hAnsi="Calibri" w:cs="Times New Roman"/>
          <w:sz w:val="28"/>
          <w:szCs w:val="28"/>
          <w:lang w:eastAsia="en-GB"/>
        </w:rPr>
        <w:t xml:space="preserve">capital and banknotes were payable on demand at a time when the use of cash was limited. In 1844, for example, the circulation of cash in Pembrokeshire was just pounds 12,900. The Pembrokeshire Bank was </w:t>
      </w:r>
      <w:r w:rsidRPr="00162988">
        <w:rPr>
          <w:rFonts w:ascii="Calibri" w:eastAsia="Times New Roman" w:hAnsi="Calibri" w:cs="Times New Roman"/>
          <w:b/>
          <w:bCs/>
          <w:sz w:val="28"/>
          <w:szCs w:val="28"/>
          <w:lang w:eastAsia="en-GB"/>
        </w:rPr>
        <w:t xml:space="preserve">located </w:t>
      </w:r>
      <w:r w:rsidRPr="00162988">
        <w:rPr>
          <w:rFonts w:ascii="Calibri" w:eastAsia="Times New Roman" w:hAnsi="Calibri" w:cs="Times New Roman"/>
          <w:sz w:val="28"/>
          <w:szCs w:val="28"/>
          <w:lang w:eastAsia="en-GB"/>
        </w:rPr>
        <w:t xml:space="preserve">in several offices on Haverfordwest's High Street during its existence. A branch was opened in Narberth in 1863. The bank's ownership was passed to William after John's death, and after William's death it was sold to the London Provincial &amp; South Western Bank, which became part of what is known today as Barclays. London Coins general manager Semra Cetin said the note could surpass its pounds 250 </w:t>
      </w:r>
      <w:r w:rsidRPr="00162988">
        <w:rPr>
          <w:rFonts w:ascii="Calibri" w:eastAsia="Times New Roman" w:hAnsi="Calibri" w:cs="Times New Roman"/>
          <w:b/>
          <w:bCs/>
          <w:sz w:val="28"/>
          <w:szCs w:val="28"/>
          <w:lang w:eastAsia="en-GB"/>
        </w:rPr>
        <w:t xml:space="preserve">estimate. </w:t>
      </w:r>
      <w:r w:rsidRPr="00162988">
        <w:rPr>
          <w:rFonts w:ascii="Calibri" w:eastAsia="Times New Roman" w:hAnsi="Calibri" w:cs="Times New Roman"/>
          <w:sz w:val="28"/>
          <w:szCs w:val="28"/>
          <w:lang w:eastAsia="en-GB"/>
        </w:rPr>
        <w:t xml:space="preserve">"That amount is just an </w:t>
      </w:r>
      <w:r w:rsidRPr="00162988">
        <w:rPr>
          <w:rFonts w:ascii="Calibri" w:eastAsia="Times New Roman" w:hAnsi="Calibri" w:cs="Times New Roman"/>
          <w:b/>
          <w:bCs/>
          <w:sz w:val="28"/>
          <w:szCs w:val="28"/>
          <w:lang w:eastAsia="en-GB"/>
        </w:rPr>
        <w:t xml:space="preserve">estimate, </w:t>
      </w:r>
      <w:r w:rsidRPr="00162988">
        <w:rPr>
          <w:rFonts w:ascii="Calibri" w:eastAsia="Times New Roman" w:hAnsi="Calibri" w:cs="Times New Roman"/>
          <w:sz w:val="28"/>
          <w:szCs w:val="28"/>
          <w:lang w:eastAsia="en-GB"/>
        </w:rPr>
        <w:t xml:space="preserve">but it could easily fetch much more than that because of its local historic value. "The </w:t>
      </w:r>
      <w:r w:rsidRPr="00162988">
        <w:rPr>
          <w:rFonts w:ascii="Calibri" w:eastAsia="Times New Roman" w:hAnsi="Calibri" w:cs="Times New Roman"/>
          <w:b/>
          <w:bCs/>
          <w:sz w:val="28"/>
          <w:szCs w:val="28"/>
          <w:lang w:eastAsia="en-GB"/>
        </w:rPr>
        <w:t xml:space="preserve">selection </w:t>
      </w:r>
      <w:r w:rsidRPr="00162988">
        <w:rPr>
          <w:rFonts w:ascii="Calibri" w:eastAsia="Times New Roman" w:hAnsi="Calibri" w:cs="Times New Roman"/>
          <w:sz w:val="28"/>
          <w:szCs w:val="28"/>
          <w:lang w:eastAsia="en-GB"/>
        </w:rPr>
        <w:t xml:space="preserve">of notes was bought by us from a York-based collector, who had an interest in provincial notes. That </w:t>
      </w:r>
      <w:r w:rsidRPr="00162988">
        <w:rPr>
          <w:rFonts w:ascii="Calibri" w:eastAsia="Times New Roman" w:hAnsi="Calibri" w:cs="Times New Roman"/>
          <w:sz w:val="28"/>
          <w:szCs w:val="28"/>
          <w:lang w:eastAsia="en-GB"/>
        </w:rPr>
        <w:lastRenderedPageBreak/>
        <w:t xml:space="preserve">collection will now go under the hammer at the auction at the Grange Hotel in Bracknell, Berkshire, on March 5." </w:t>
      </w:r>
    </w:p>
    <w:p w:rsidR="00387120" w:rsidRPr="00162988" w:rsidRDefault="00387120" w:rsidP="00387120">
      <w:pPr>
        <w:spacing w:before="100" w:beforeAutospacing="1" w:after="100" w:afterAutospacing="1" w:line="240" w:lineRule="auto"/>
        <w:jc w:val="both"/>
        <w:rPr>
          <w:rFonts w:ascii="Calibri" w:eastAsia="Times New Roman" w:hAnsi="Calibri" w:cs="Times New Roman"/>
          <w:sz w:val="28"/>
          <w:szCs w:val="28"/>
          <w:lang w:eastAsia="en-GB"/>
        </w:rPr>
      </w:pPr>
      <w:r w:rsidRPr="00162988">
        <w:rPr>
          <w:rFonts w:ascii="Calibri" w:eastAsia="Times New Roman" w:hAnsi="Calibri" w:cs="Times New Roman"/>
          <w:sz w:val="28"/>
          <w:szCs w:val="28"/>
          <w:lang w:eastAsia="en-GB"/>
        </w:rPr>
        <w:t xml:space="preserve">She said the collector had decided to swap his old cash for </w:t>
      </w:r>
      <w:r w:rsidRPr="00162988">
        <w:rPr>
          <w:rFonts w:ascii="Calibri" w:eastAsia="Times New Roman" w:hAnsi="Calibri" w:cs="Times New Roman"/>
          <w:b/>
          <w:bCs/>
          <w:sz w:val="28"/>
          <w:szCs w:val="28"/>
          <w:lang w:eastAsia="en-GB"/>
        </w:rPr>
        <w:t xml:space="preserve">legal </w:t>
      </w:r>
      <w:r w:rsidRPr="00162988">
        <w:rPr>
          <w:rFonts w:ascii="Calibri" w:eastAsia="Times New Roman" w:hAnsi="Calibri" w:cs="Times New Roman"/>
          <w:sz w:val="28"/>
          <w:szCs w:val="28"/>
          <w:lang w:eastAsia="en-GB"/>
        </w:rPr>
        <w:t xml:space="preserve">tender following a visit to a coin show. "The collector had a wonderful </w:t>
      </w:r>
      <w:r w:rsidRPr="00162988">
        <w:rPr>
          <w:rFonts w:ascii="Calibri" w:eastAsia="Times New Roman" w:hAnsi="Calibri" w:cs="Times New Roman"/>
          <w:b/>
          <w:bCs/>
          <w:sz w:val="28"/>
          <w:szCs w:val="28"/>
          <w:lang w:eastAsia="en-GB"/>
        </w:rPr>
        <w:t xml:space="preserve">selection </w:t>
      </w:r>
      <w:r w:rsidRPr="00162988">
        <w:rPr>
          <w:rFonts w:ascii="Calibri" w:eastAsia="Times New Roman" w:hAnsi="Calibri" w:cs="Times New Roman"/>
          <w:sz w:val="28"/>
          <w:szCs w:val="28"/>
          <w:lang w:eastAsia="en-GB"/>
        </w:rPr>
        <w:t xml:space="preserve">of notes and asked us about the possibility of selling it. After negotiations we bought the whole lot for over pounds 18,000. "It includes notes from York, Harrogate, Huddersfield, Newcastle and Bradford." Bank note </w:t>
      </w:r>
      <w:r w:rsidRPr="00162988">
        <w:rPr>
          <w:rFonts w:ascii="Calibri" w:eastAsia="Times New Roman" w:hAnsi="Calibri" w:cs="Times New Roman"/>
          <w:b/>
          <w:bCs/>
          <w:sz w:val="28"/>
          <w:szCs w:val="28"/>
          <w:lang w:eastAsia="en-GB"/>
        </w:rPr>
        <w:t xml:space="preserve">consultant </w:t>
      </w:r>
      <w:r w:rsidRPr="00162988">
        <w:rPr>
          <w:rFonts w:ascii="Calibri" w:eastAsia="Times New Roman" w:hAnsi="Calibri" w:cs="Times New Roman"/>
          <w:sz w:val="28"/>
          <w:szCs w:val="28"/>
          <w:lang w:eastAsia="en-GB"/>
        </w:rPr>
        <w:t xml:space="preserve">and dealer Ian Gradon said the Pembrokeshire notes were very rare, </w:t>
      </w:r>
      <w:r w:rsidRPr="00162988">
        <w:rPr>
          <w:rFonts w:ascii="Calibri" w:eastAsia="Times New Roman" w:hAnsi="Calibri" w:cs="Times New Roman"/>
          <w:b/>
          <w:bCs/>
          <w:sz w:val="28"/>
          <w:szCs w:val="28"/>
          <w:lang w:eastAsia="en-GB"/>
        </w:rPr>
        <w:t xml:space="preserve">despite </w:t>
      </w:r>
      <w:r w:rsidRPr="00162988">
        <w:rPr>
          <w:rFonts w:ascii="Calibri" w:eastAsia="Times New Roman" w:hAnsi="Calibri" w:cs="Times New Roman"/>
          <w:sz w:val="28"/>
          <w:szCs w:val="28"/>
          <w:lang w:eastAsia="en-GB"/>
        </w:rPr>
        <w:t xml:space="preserve">a quantity coming up for sale in the last year. "It is not known how few notes are still in existence, but we know they are very rare and most are still held by private owners. "A lot of these notes come from private </w:t>
      </w:r>
      <w:r w:rsidRPr="00162988">
        <w:rPr>
          <w:rFonts w:ascii="Calibri" w:eastAsia="Times New Roman" w:hAnsi="Calibri" w:cs="Times New Roman"/>
          <w:b/>
          <w:bCs/>
          <w:sz w:val="28"/>
          <w:szCs w:val="28"/>
          <w:lang w:eastAsia="en-GB"/>
        </w:rPr>
        <w:t xml:space="preserve">sources </w:t>
      </w:r>
      <w:r w:rsidRPr="00162988">
        <w:rPr>
          <w:rFonts w:ascii="Calibri" w:eastAsia="Times New Roman" w:hAnsi="Calibri" w:cs="Times New Roman"/>
          <w:sz w:val="28"/>
          <w:szCs w:val="28"/>
          <w:lang w:eastAsia="en-GB"/>
        </w:rPr>
        <w:t xml:space="preserve">because the banks they </w:t>
      </w:r>
      <w:r w:rsidRPr="00162988">
        <w:rPr>
          <w:rFonts w:ascii="Calibri" w:eastAsia="Times New Roman" w:hAnsi="Calibri" w:cs="Times New Roman"/>
          <w:b/>
          <w:bCs/>
          <w:sz w:val="28"/>
          <w:szCs w:val="28"/>
          <w:lang w:eastAsia="en-GB"/>
        </w:rPr>
        <w:t xml:space="preserve">derived </w:t>
      </w:r>
      <w:r w:rsidRPr="00162988">
        <w:rPr>
          <w:rFonts w:ascii="Calibri" w:eastAsia="Times New Roman" w:hAnsi="Calibri" w:cs="Times New Roman"/>
          <w:sz w:val="28"/>
          <w:szCs w:val="28"/>
          <w:lang w:eastAsia="en-GB"/>
        </w:rPr>
        <w:t xml:space="preserve">from were owned by private </w:t>
      </w:r>
      <w:r w:rsidRPr="00162988">
        <w:rPr>
          <w:rFonts w:ascii="Calibri" w:eastAsia="Times New Roman" w:hAnsi="Calibri" w:cs="Times New Roman"/>
          <w:b/>
          <w:bCs/>
          <w:sz w:val="28"/>
          <w:szCs w:val="28"/>
          <w:lang w:eastAsia="en-GB"/>
        </w:rPr>
        <w:t xml:space="preserve">individuals </w:t>
      </w:r>
      <w:r w:rsidRPr="00162988">
        <w:rPr>
          <w:rFonts w:ascii="Calibri" w:eastAsia="Times New Roman" w:hAnsi="Calibri" w:cs="Times New Roman"/>
          <w:sz w:val="28"/>
          <w:szCs w:val="28"/>
          <w:lang w:eastAsia="en-GB"/>
        </w:rPr>
        <w:t xml:space="preserve">in the 1800s. The banks were started up by merchants who needed to raise </w:t>
      </w:r>
      <w:r w:rsidRPr="00162988">
        <w:rPr>
          <w:rFonts w:ascii="Calibri" w:eastAsia="Times New Roman" w:hAnsi="Calibri" w:cs="Times New Roman"/>
          <w:b/>
          <w:bCs/>
          <w:sz w:val="28"/>
          <w:szCs w:val="28"/>
          <w:lang w:eastAsia="en-GB"/>
        </w:rPr>
        <w:t xml:space="preserve">funds </w:t>
      </w:r>
      <w:r w:rsidRPr="00162988">
        <w:rPr>
          <w:rFonts w:ascii="Calibri" w:eastAsia="Times New Roman" w:hAnsi="Calibri" w:cs="Times New Roman"/>
          <w:sz w:val="28"/>
          <w:szCs w:val="28"/>
          <w:lang w:eastAsia="en-GB"/>
        </w:rPr>
        <w:t xml:space="preserve">locally for other </w:t>
      </w:r>
      <w:r w:rsidRPr="00162988">
        <w:rPr>
          <w:rFonts w:ascii="Calibri" w:eastAsia="Times New Roman" w:hAnsi="Calibri" w:cs="Times New Roman"/>
          <w:b/>
          <w:bCs/>
          <w:sz w:val="28"/>
          <w:szCs w:val="28"/>
          <w:lang w:eastAsia="en-GB"/>
        </w:rPr>
        <w:t xml:space="preserve">projects. </w:t>
      </w:r>
    </w:p>
    <w:p w:rsidR="00387120" w:rsidRPr="00162988" w:rsidRDefault="00387120" w:rsidP="00387120">
      <w:pPr>
        <w:spacing w:before="100" w:beforeAutospacing="1" w:after="100" w:afterAutospacing="1" w:line="240" w:lineRule="auto"/>
        <w:jc w:val="both"/>
        <w:rPr>
          <w:rFonts w:ascii="Calibri" w:eastAsia="Times New Roman" w:hAnsi="Calibri" w:cs="Times New Roman"/>
          <w:sz w:val="28"/>
          <w:szCs w:val="28"/>
          <w:lang w:eastAsia="en-GB"/>
        </w:rPr>
      </w:pPr>
      <w:r w:rsidRPr="00162988">
        <w:rPr>
          <w:rFonts w:ascii="Calibri" w:eastAsia="Times New Roman" w:hAnsi="Calibri" w:cs="Times New Roman"/>
          <w:sz w:val="28"/>
          <w:szCs w:val="28"/>
          <w:lang w:eastAsia="en-GB"/>
        </w:rPr>
        <w:t xml:space="preserve">"By </w:t>
      </w:r>
      <w:r w:rsidRPr="00162988">
        <w:rPr>
          <w:rFonts w:ascii="Calibri" w:eastAsia="Times New Roman" w:hAnsi="Calibri" w:cs="Times New Roman"/>
          <w:b/>
          <w:bCs/>
          <w:sz w:val="28"/>
          <w:szCs w:val="28"/>
          <w:lang w:eastAsia="en-GB"/>
        </w:rPr>
        <w:t xml:space="preserve">issuing </w:t>
      </w:r>
      <w:r w:rsidRPr="00162988">
        <w:rPr>
          <w:rFonts w:ascii="Calibri" w:eastAsia="Times New Roman" w:hAnsi="Calibri" w:cs="Times New Roman"/>
          <w:sz w:val="28"/>
          <w:szCs w:val="28"/>
          <w:lang w:eastAsia="en-GB"/>
        </w:rPr>
        <w:t xml:space="preserve">their own bank notes they managed to get gold in from local </w:t>
      </w:r>
      <w:r w:rsidRPr="00162988">
        <w:rPr>
          <w:rFonts w:ascii="Calibri" w:eastAsia="Times New Roman" w:hAnsi="Calibri" w:cs="Times New Roman"/>
          <w:b/>
          <w:bCs/>
          <w:sz w:val="28"/>
          <w:szCs w:val="28"/>
          <w:lang w:eastAsia="en-GB"/>
        </w:rPr>
        <w:t xml:space="preserve">sources </w:t>
      </w:r>
      <w:r w:rsidRPr="00162988">
        <w:rPr>
          <w:rFonts w:ascii="Calibri" w:eastAsia="Times New Roman" w:hAnsi="Calibri" w:cs="Times New Roman"/>
          <w:sz w:val="28"/>
          <w:szCs w:val="28"/>
          <w:lang w:eastAsia="en-GB"/>
        </w:rPr>
        <w:t xml:space="preserve">in order to raise </w:t>
      </w:r>
      <w:r w:rsidRPr="00162988">
        <w:rPr>
          <w:rFonts w:ascii="Calibri" w:eastAsia="Times New Roman" w:hAnsi="Calibri" w:cs="Times New Roman"/>
          <w:b/>
          <w:bCs/>
          <w:sz w:val="28"/>
          <w:szCs w:val="28"/>
          <w:lang w:eastAsia="en-GB"/>
        </w:rPr>
        <w:t xml:space="preserve">funds </w:t>
      </w:r>
      <w:r w:rsidRPr="00162988">
        <w:rPr>
          <w:rFonts w:ascii="Calibri" w:eastAsia="Times New Roman" w:hAnsi="Calibri" w:cs="Times New Roman"/>
          <w:sz w:val="28"/>
          <w:szCs w:val="28"/>
          <w:lang w:eastAsia="en-GB"/>
        </w:rPr>
        <w:t xml:space="preserve">for local </w:t>
      </w:r>
      <w:r w:rsidRPr="00162988">
        <w:rPr>
          <w:rFonts w:ascii="Calibri" w:eastAsia="Times New Roman" w:hAnsi="Calibri" w:cs="Times New Roman"/>
          <w:b/>
          <w:bCs/>
          <w:sz w:val="28"/>
          <w:szCs w:val="28"/>
          <w:lang w:eastAsia="en-GB"/>
        </w:rPr>
        <w:t xml:space="preserve">projects </w:t>
      </w:r>
      <w:r w:rsidRPr="00162988">
        <w:rPr>
          <w:rFonts w:ascii="Calibri" w:eastAsia="Times New Roman" w:hAnsi="Calibri" w:cs="Times New Roman"/>
          <w:sz w:val="28"/>
          <w:szCs w:val="28"/>
          <w:lang w:eastAsia="en-GB"/>
        </w:rPr>
        <w:t xml:space="preserve">and to keep </w:t>
      </w:r>
      <w:r w:rsidRPr="00162988">
        <w:rPr>
          <w:rFonts w:ascii="Calibri" w:eastAsia="Times New Roman" w:hAnsi="Calibri" w:cs="Times New Roman"/>
          <w:b/>
          <w:bCs/>
          <w:sz w:val="28"/>
          <w:szCs w:val="28"/>
          <w:lang w:eastAsia="en-GB"/>
        </w:rPr>
        <w:t xml:space="preserve">funds </w:t>
      </w:r>
      <w:r w:rsidRPr="00162988">
        <w:rPr>
          <w:rFonts w:ascii="Calibri" w:eastAsia="Times New Roman" w:hAnsi="Calibri" w:cs="Times New Roman"/>
          <w:sz w:val="28"/>
          <w:szCs w:val="28"/>
          <w:lang w:eastAsia="en-GB"/>
        </w:rPr>
        <w:t xml:space="preserve">within the local </w:t>
      </w:r>
      <w:r w:rsidRPr="00162988">
        <w:rPr>
          <w:rFonts w:ascii="Calibri" w:eastAsia="Times New Roman" w:hAnsi="Calibri" w:cs="Times New Roman"/>
          <w:b/>
          <w:bCs/>
          <w:sz w:val="28"/>
          <w:szCs w:val="28"/>
          <w:lang w:eastAsia="en-GB"/>
        </w:rPr>
        <w:t xml:space="preserve">economy. </w:t>
      </w:r>
      <w:r w:rsidRPr="00162988">
        <w:rPr>
          <w:rFonts w:ascii="Calibri" w:eastAsia="Times New Roman" w:hAnsi="Calibri" w:cs="Times New Roman"/>
          <w:sz w:val="28"/>
          <w:szCs w:val="28"/>
          <w:lang w:eastAsia="en-GB"/>
        </w:rPr>
        <w:t xml:space="preserve">"In those days it was difficult to get Bank of England notes, as </w:t>
      </w:r>
      <w:r w:rsidRPr="00162988">
        <w:rPr>
          <w:rFonts w:ascii="Calibri" w:eastAsia="Times New Roman" w:hAnsi="Calibri" w:cs="Times New Roman"/>
          <w:b/>
          <w:bCs/>
          <w:sz w:val="28"/>
          <w:szCs w:val="28"/>
          <w:lang w:eastAsia="en-GB"/>
        </w:rPr>
        <w:t xml:space="preserve">transporting </w:t>
      </w:r>
      <w:r w:rsidRPr="00162988">
        <w:rPr>
          <w:rFonts w:ascii="Calibri" w:eastAsia="Times New Roman" w:hAnsi="Calibri" w:cs="Times New Roman"/>
          <w:sz w:val="28"/>
          <w:szCs w:val="28"/>
          <w:lang w:eastAsia="en-GB"/>
        </w:rPr>
        <w:t xml:space="preserve">the money would have been slow and fraught with </w:t>
      </w:r>
      <w:r w:rsidRPr="00162988">
        <w:rPr>
          <w:rFonts w:ascii="Calibri" w:eastAsia="Times New Roman" w:hAnsi="Calibri" w:cs="Times New Roman"/>
          <w:b/>
          <w:bCs/>
          <w:sz w:val="28"/>
          <w:szCs w:val="28"/>
          <w:lang w:eastAsia="en-GB"/>
        </w:rPr>
        <w:t xml:space="preserve">security issues. </w:t>
      </w:r>
      <w:r w:rsidRPr="00162988">
        <w:rPr>
          <w:rFonts w:ascii="Calibri" w:eastAsia="Times New Roman" w:hAnsi="Calibri" w:cs="Times New Roman"/>
          <w:sz w:val="28"/>
          <w:szCs w:val="28"/>
          <w:lang w:eastAsia="en-GB"/>
        </w:rPr>
        <w:t xml:space="preserve">"It was easier to raise gold locally by </w:t>
      </w:r>
      <w:r w:rsidRPr="00162988">
        <w:rPr>
          <w:rFonts w:ascii="Calibri" w:eastAsia="Times New Roman" w:hAnsi="Calibri" w:cs="Times New Roman"/>
          <w:b/>
          <w:bCs/>
          <w:sz w:val="28"/>
          <w:szCs w:val="28"/>
          <w:lang w:eastAsia="en-GB"/>
        </w:rPr>
        <w:t xml:space="preserve">issuing </w:t>
      </w:r>
      <w:r w:rsidRPr="00162988">
        <w:rPr>
          <w:rFonts w:ascii="Calibri" w:eastAsia="Times New Roman" w:hAnsi="Calibri" w:cs="Times New Roman"/>
          <w:sz w:val="28"/>
          <w:szCs w:val="28"/>
          <w:lang w:eastAsia="en-GB"/>
        </w:rPr>
        <w:t xml:space="preserve">money backed on their own business reputation, rather than trying to get a stagecoach to London and back. "There are quite a lot of cases where Bank of England notes would have been cut in two and sent half in one stage coach and the other half in another, as a way of protecting money from robbery. If the two serial numbers didn't match up at the end then they were totally worthless." Mr Gradon added that the Pembrokeshire note was in mint condition and could easily attract a local buyer. "The value will very much depend on how many notes are in circulation in a given year. Sometimes there are only one or two in circulation and very often they are snapped up by collectors and not seen again for years. </w:t>
      </w:r>
    </w:p>
    <w:p w:rsidR="00387120" w:rsidRDefault="00387120" w:rsidP="00387120">
      <w:pPr>
        <w:spacing w:before="100" w:beforeAutospacing="1" w:after="100" w:afterAutospacing="1" w:line="240" w:lineRule="auto"/>
        <w:jc w:val="both"/>
        <w:rPr>
          <w:rFonts w:ascii="Calibri" w:eastAsia="Times New Roman" w:hAnsi="Calibri" w:cs="Times New Roman"/>
          <w:sz w:val="28"/>
          <w:szCs w:val="28"/>
          <w:lang w:eastAsia="en-GB"/>
        </w:rPr>
      </w:pPr>
      <w:r w:rsidRPr="00162988">
        <w:rPr>
          <w:rFonts w:ascii="Calibri" w:eastAsia="Times New Roman" w:hAnsi="Calibri" w:cs="Times New Roman"/>
          <w:sz w:val="28"/>
          <w:szCs w:val="28"/>
          <w:lang w:eastAsia="en-GB"/>
        </w:rPr>
        <w:t xml:space="preserve">"With serial numbers we can track these notes and very often we see the same note appearing at auction." The provincial note from Pembrokeshire is a part-issued note, which means it has been hand signed by the merchant, Mr Walters, but not yet dated for </w:t>
      </w:r>
      <w:r w:rsidRPr="00162988">
        <w:rPr>
          <w:rFonts w:ascii="Calibri" w:eastAsia="Times New Roman" w:hAnsi="Calibri" w:cs="Times New Roman"/>
          <w:b/>
          <w:bCs/>
          <w:sz w:val="28"/>
          <w:szCs w:val="28"/>
          <w:lang w:eastAsia="en-GB"/>
        </w:rPr>
        <w:t xml:space="preserve">issue. </w:t>
      </w:r>
      <w:r w:rsidRPr="00162988">
        <w:rPr>
          <w:rFonts w:ascii="Calibri" w:eastAsia="Times New Roman" w:hAnsi="Calibri" w:cs="Times New Roman"/>
          <w:sz w:val="28"/>
          <w:szCs w:val="28"/>
          <w:lang w:eastAsia="en-GB"/>
        </w:rPr>
        <w:t xml:space="preserve">"It will be exciting to see how much this note, worth just pounds 5 in its day, will fetch now it is no longer </w:t>
      </w:r>
      <w:r w:rsidRPr="00162988">
        <w:rPr>
          <w:rFonts w:ascii="Calibri" w:eastAsia="Times New Roman" w:hAnsi="Calibri" w:cs="Times New Roman"/>
          <w:b/>
          <w:bCs/>
          <w:sz w:val="28"/>
          <w:szCs w:val="28"/>
          <w:lang w:eastAsia="en-GB"/>
        </w:rPr>
        <w:t xml:space="preserve">legal </w:t>
      </w:r>
      <w:r w:rsidRPr="00162988">
        <w:rPr>
          <w:rFonts w:ascii="Calibri" w:eastAsia="Times New Roman" w:hAnsi="Calibri" w:cs="Times New Roman"/>
          <w:sz w:val="28"/>
          <w:szCs w:val="28"/>
          <w:lang w:eastAsia="en-GB"/>
        </w:rPr>
        <w:t xml:space="preserve">tender," he added. </w:t>
      </w:r>
    </w:p>
    <w:p w:rsidR="00387120" w:rsidRPr="007B480E" w:rsidRDefault="00387120" w:rsidP="00387120">
      <w:pPr>
        <w:spacing w:before="150" w:after="96"/>
        <w:outlineLvl w:val="3"/>
        <w:rPr>
          <w:rFonts w:ascii="Calibri" w:eastAsia="Times New Roman" w:hAnsi="Calibri" w:cs="Arial"/>
          <w:b/>
          <w:bCs/>
          <w:color w:val="333333"/>
          <w:sz w:val="48"/>
          <w:szCs w:val="48"/>
          <w:lang w:val="en-US" w:eastAsia="en-GB"/>
        </w:rPr>
      </w:pPr>
      <w:r w:rsidRPr="007B480E">
        <w:rPr>
          <w:rFonts w:ascii="Calibri" w:eastAsia="Times New Roman" w:hAnsi="Calibri" w:cs="Times New Roman"/>
          <w:b/>
          <w:sz w:val="48"/>
          <w:szCs w:val="48"/>
          <w:lang w:eastAsia="en-GB"/>
        </w:rPr>
        <w:t>(</w:t>
      </w:r>
      <w:r>
        <w:rPr>
          <w:rFonts w:ascii="Calibri" w:eastAsia="Times New Roman" w:hAnsi="Calibri" w:cs="Times New Roman"/>
          <w:b/>
          <w:sz w:val="48"/>
          <w:szCs w:val="48"/>
          <w:lang w:eastAsia="en-GB"/>
        </w:rPr>
        <w:t>53</w:t>
      </w:r>
      <w:r w:rsidRPr="007B480E">
        <w:rPr>
          <w:rFonts w:ascii="Calibri" w:eastAsia="Times New Roman" w:hAnsi="Calibri" w:cs="Times New Roman"/>
          <w:b/>
          <w:sz w:val="48"/>
          <w:szCs w:val="48"/>
          <w:lang w:eastAsia="en-GB"/>
        </w:rPr>
        <w:t xml:space="preserve">) </w:t>
      </w:r>
      <w:r w:rsidRPr="007B480E">
        <w:rPr>
          <w:rFonts w:ascii="Calibri" w:eastAsia="Times New Roman" w:hAnsi="Calibri" w:cs="Arial"/>
          <w:b/>
          <w:bCs/>
          <w:color w:val="333333"/>
          <w:sz w:val="48"/>
          <w:szCs w:val="48"/>
          <w:lang w:val="en-US" w:eastAsia="en-GB"/>
        </w:rPr>
        <w:t xml:space="preserve">The Western Mail: Small businesses deserve a slice of MoD contract action </w:t>
      </w:r>
    </w:p>
    <w:p w:rsidR="00387120" w:rsidRPr="00F23BCD" w:rsidRDefault="00387120" w:rsidP="00387120">
      <w:pPr>
        <w:spacing w:after="0" w:line="240" w:lineRule="auto"/>
        <w:rPr>
          <w:rFonts w:ascii="Arial" w:eastAsia="Times New Roman" w:hAnsi="Arial" w:cs="Arial"/>
          <w:color w:val="333333"/>
          <w:sz w:val="24"/>
          <w:szCs w:val="24"/>
          <w:lang w:val="en-US" w:eastAsia="en-GB"/>
        </w:rPr>
      </w:pPr>
      <w:r w:rsidRPr="00F23BCD">
        <w:rPr>
          <w:rFonts w:ascii="Arial" w:eastAsia="Times New Roman" w:hAnsi="Arial" w:cs="Arial"/>
          <w:b/>
          <w:bCs/>
          <w:color w:val="333333"/>
          <w:sz w:val="24"/>
          <w:szCs w:val="24"/>
          <w:lang w:val="en-US" w:eastAsia="en-GB"/>
        </w:rPr>
        <w:t xml:space="preserve">Western Mail (Cardiff, Wales ) </w:t>
      </w:r>
      <w:r w:rsidRPr="00F23BCD">
        <w:rPr>
          <w:rFonts w:ascii="Arial" w:eastAsia="Times New Roman" w:hAnsi="Arial" w:cs="Arial"/>
          <w:color w:val="333333"/>
          <w:sz w:val="24"/>
          <w:szCs w:val="24"/>
          <w:lang w:val="en-US" w:eastAsia="en-GB"/>
        </w:rPr>
        <w:t xml:space="preserve">- Wednesday, February 16, 2011 </w:t>
      </w:r>
    </w:p>
    <w:p w:rsidR="00387120" w:rsidRPr="00F23BCD" w:rsidRDefault="00387120" w:rsidP="00387120">
      <w:pPr>
        <w:spacing w:after="0" w:line="240" w:lineRule="auto"/>
        <w:rPr>
          <w:rFonts w:ascii="Arial" w:eastAsia="Times New Roman" w:hAnsi="Arial" w:cs="Arial"/>
          <w:i/>
          <w:iCs/>
          <w:color w:val="333333"/>
          <w:sz w:val="24"/>
          <w:szCs w:val="24"/>
          <w:lang w:val="en-US" w:eastAsia="en-GB"/>
        </w:rPr>
      </w:pPr>
      <w:r w:rsidRPr="00F23BCD">
        <w:rPr>
          <w:rFonts w:ascii="Arial" w:eastAsia="Times New Roman" w:hAnsi="Arial" w:cs="Arial"/>
          <w:b/>
          <w:bCs/>
          <w:i/>
          <w:iCs/>
          <w:color w:val="333333"/>
          <w:sz w:val="24"/>
          <w:szCs w:val="24"/>
          <w:lang w:val="en-US" w:eastAsia="en-GB"/>
        </w:rPr>
        <w:lastRenderedPageBreak/>
        <w:t xml:space="preserve">Readability: </w:t>
      </w:r>
      <w:r w:rsidRPr="00F23BCD">
        <w:rPr>
          <w:rFonts w:ascii="Arial" w:eastAsia="Times New Roman" w:hAnsi="Arial" w:cs="Arial"/>
          <w:i/>
          <w:iCs/>
          <w:color w:val="333333"/>
          <w:sz w:val="24"/>
          <w:szCs w:val="24"/>
          <w:lang w:val="en-US" w:eastAsia="en-GB"/>
        </w:rPr>
        <w:t>&gt;12 grade level (Lexile: 1440L)</w:t>
      </w:r>
      <w:r w:rsidRPr="00F23BCD">
        <w:rPr>
          <w:rFonts w:ascii="Arial" w:eastAsia="Times New Roman" w:hAnsi="Arial" w:cs="Arial"/>
          <w:i/>
          <w:iCs/>
          <w:color w:val="333333"/>
          <w:sz w:val="24"/>
          <w:szCs w:val="24"/>
          <w:lang w:val="en-US" w:eastAsia="en-GB"/>
        </w:rPr>
        <w:br/>
      </w:r>
      <w:r w:rsidRPr="00F23BCD">
        <w:rPr>
          <w:rFonts w:ascii="Arial" w:eastAsia="Times New Roman" w:hAnsi="Arial" w:cs="Arial"/>
          <w:b/>
          <w:bCs/>
          <w:i/>
          <w:iCs/>
          <w:color w:val="333333"/>
          <w:sz w:val="24"/>
          <w:szCs w:val="24"/>
          <w:lang w:val="en-US" w:eastAsia="en-GB"/>
        </w:rPr>
        <w:t xml:space="preserve">Author: </w:t>
      </w:r>
      <w:r w:rsidRPr="00F23BCD">
        <w:rPr>
          <w:rFonts w:ascii="Arial" w:eastAsia="Times New Roman" w:hAnsi="Arial" w:cs="Arial"/>
          <w:i/>
          <w:iCs/>
          <w:color w:val="333333"/>
          <w:sz w:val="24"/>
          <w:szCs w:val="24"/>
          <w:lang w:val="en-US" w:eastAsia="en-GB"/>
        </w:rPr>
        <w:t>RUSSELL LAWSON</w:t>
      </w:r>
    </w:p>
    <w:p w:rsidR="00387120" w:rsidRDefault="00387120" w:rsidP="00387120">
      <w:pPr>
        <w:spacing w:after="0" w:line="240" w:lineRule="auto"/>
        <w:rPr>
          <w:rFonts w:ascii="Arial" w:eastAsia="Times New Roman" w:hAnsi="Arial" w:cs="Arial"/>
          <w:color w:val="333333"/>
          <w:sz w:val="24"/>
          <w:szCs w:val="24"/>
          <w:lang w:val="en-US" w:eastAsia="en-GB"/>
        </w:rPr>
      </w:pPr>
    </w:p>
    <w:p w:rsidR="00387120" w:rsidRDefault="00387120" w:rsidP="00387120">
      <w:pPr>
        <w:spacing w:after="0" w:line="240" w:lineRule="auto"/>
        <w:jc w:val="both"/>
        <w:rPr>
          <w:rFonts w:ascii="Calibri" w:eastAsia="Times New Roman" w:hAnsi="Calibri" w:cs="Arial"/>
          <w:color w:val="333333"/>
          <w:sz w:val="28"/>
          <w:szCs w:val="28"/>
          <w:lang w:val="en-US" w:eastAsia="en-GB"/>
        </w:rPr>
      </w:pPr>
      <w:r w:rsidRPr="00F23BCD">
        <w:rPr>
          <w:rFonts w:ascii="Calibri" w:eastAsia="Times New Roman" w:hAnsi="Calibri" w:cs="Arial"/>
          <w:color w:val="333333"/>
          <w:sz w:val="28"/>
          <w:szCs w:val="28"/>
          <w:lang w:val="en-US" w:eastAsia="en-GB"/>
        </w:rPr>
        <w:t>THE UK's defence and security industry has a wide-ranging portfolio from aircraft, warships and armoured fighting vehicles, through communications, radars, propulsion, munitions and support services, to basic equipment such as clothing and on to financial and support activities.</w:t>
      </w:r>
      <w:r>
        <w:rPr>
          <w:rFonts w:ascii="Calibri" w:eastAsia="Times New Roman" w:hAnsi="Calibri" w:cs="Arial"/>
          <w:color w:val="333333"/>
          <w:sz w:val="28"/>
          <w:szCs w:val="28"/>
          <w:lang w:val="en-US" w:eastAsia="en-GB"/>
        </w:rPr>
        <w:t xml:space="preserve"> </w:t>
      </w:r>
      <w:r w:rsidRPr="00F23BCD">
        <w:rPr>
          <w:rFonts w:ascii="Calibri" w:eastAsia="Times New Roman" w:hAnsi="Calibri" w:cs="Arial"/>
          <w:color w:val="333333"/>
          <w:sz w:val="28"/>
          <w:szCs w:val="28"/>
          <w:lang w:val="en-US" w:eastAsia="en-GB"/>
        </w:rPr>
        <w:t>Increasingly, UK companies are taking this defence industry expertise into equipment for humanitarian relief, counter-terrorism and peace-keeping activities. And since the terrorist attacks of September 11, 2001, the UK's world expertise in counter-terrorism has come to the fore.</w:t>
      </w:r>
      <w:r>
        <w:rPr>
          <w:rFonts w:ascii="Calibri" w:eastAsia="Times New Roman" w:hAnsi="Calibri" w:cs="Arial"/>
          <w:color w:val="333333"/>
          <w:sz w:val="28"/>
          <w:szCs w:val="28"/>
          <w:lang w:val="en-US" w:eastAsia="en-GB"/>
        </w:rPr>
        <w:t xml:space="preserve"> </w:t>
      </w:r>
      <w:r w:rsidRPr="00F23BCD">
        <w:rPr>
          <w:rFonts w:ascii="Calibri" w:eastAsia="Times New Roman" w:hAnsi="Calibri" w:cs="Arial"/>
          <w:color w:val="333333"/>
          <w:sz w:val="28"/>
          <w:szCs w:val="28"/>
          <w:lang w:val="en-US" w:eastAsia="en-GB"/>
        </w:rPr>
        <w:t xml:space="preserve">While the fundamental role of the defence and security industry is to supply our own armed forces, exports are vital for its survival. Yet so much of the UK's overseas success is achieved by very few companies. </w:t>
      </w:r>
      <w:r w:rsidRPr="00F23BCD">
        <w:rPr>
          <w:rFonts w:ascii="Calibri" w:eastAsia="Times New Roman" w:hAnsi="Calibri" w:cs="Arial"/>
          <w:color w:val="333333"/>
          <w:sz w:val="28"/>
          <w:szCs w:val="28"/>
          <w:lang w:val="en-US" w:eastAsia="en-GB"/>
        </w:rPr>
        <w:br/>
      </w:r>
      <w:r w:rsidRPr="00F23BCD">
        <w:rPr>
          <w:rFonts w:ascii="Calibri" w:eastAsia="Times New Roman" w:hAnsi="Calibri" w:cs="Arial"/>
          <w:color w:val="333333"/>
          <w:sz w:val="28"/>
          <w:szCs w:val="28"/>
          <w:lang w:val="en-US" w:eastAsia="en-GB"/>
        </w:rPr>
        <w:br/>
        <w:t xml:space="preserve">At present the UK is slowly emerging from the greatest financial crisis in living memory. The MoD has been forced to make overall savings in response to spending cuts of 8% in real terms by 2014-15. As a result the MoD is currently engaged in implementing the first strategic Defence and Security Review (SDSR) since 1998 - the most significant reform in a generation, and UK armed forces are still heavily committed in Afghanistan. In this context the MoD faces a prolonged period both of rapid change as well as high operational tempo and low priority for additional funding. The Federation of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's latest report, "The global defence and security industry: why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matter", looks at how the MoD can better engage with the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sector to make procurement opportunities fairer as well as at the role the Government can play in facilitating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access to the defence export market. It sets out the vital importance of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to the UK and global defence and security industry. Through the direct experiences of FSB members operating in this industry, the report detailed the specific problems faced by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in this industry. The UK is the second largest defence exporter in the world with 9,000 small firms operating in the defence sector - more than the French, German, Italian, Spanish and Norwegian industries combined. Yet 90% of the UK's defence exports are won by just the 20 largest UK companies. The MoD and the wider Government should learn from best practice in public procurement from abroad - especially those countries which have policies which help small firms such as the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Innovation Research Programme and 'set asides' in the US. These initiatives award a proportion of each contract to small firms and provide access to funding and support to encourage innovation. There has long been an issue for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when it comes to accessing public sector contracts, and the defence sector is even harder to get into. The red tape around the MoD's preferred suppliers and contractors list does not provide </w:t>
      </w:r>
      <w:r w:rsidRPr="00F23BCD">
        <w:rPr>
          <w:rFonts w:ascii="Calibri" w:eastAsia="Times New Roman" w:hAnsi="Calibri" w:cs="Arial"/>
          <w:color w:val="333333"/>
          <w:sz w:val="28"/>
          <w:szCs w:val="28"/>
          <w:lang w:val="en-US" w:eastAsia="en-GB"/>
        </w:rPr>
        <w:lastRenderedPageBreak/>
        <w:t>opportunities for other, perhaps more specialist firms, to bid for contracts.</w:t>
      </w:r>
      <w:r>
        <w:rPr>
          <w:rFonts w:ascii="Calibri" w:eastAsia="Times New Roman" w:hAnsi="Calibri" w:cs="Arial"/>
          <w:color w:val="333333"/>
          <w:sz w:val="28"/>
          <w:szCs w:val="28"/>
          <w:lang w:val="en-US" w:eastAsia="en-GB"/>
        </w:rPr>
        <w:t xml:space="preserve"> </w:t>
      </w:r>
      <w:r w:rsidRPr="00F23BCD">
        <w:rPr>
          <w:rFonts w:ascii="Calibri" w:eastAsia="Times New Roman" w:hAnsi="Calibri" w:cs="Arial"/>
          <w:color w:val="333333"/>
          <w:sz w:val="28"/>
          <w:szCs w:val="28"/>
          <w:lang w:val="en-US" w:eastAsia="en-GB"/>
        </w:rPr>
        <w:t xml:space="preserve">Furthermore, there is a lack of an effective voice for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operating in the defence sector, with existing organisations being dominated by the largest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operating in the industry. </w:t>
      </w:r>
    </w:p>
    <w:p w:rsidR="00387120" w:rsidRDefault="00387120" w:rsidP="00387120">
      <w:pPr>
        <w:spacing w:after="0" w:line="240" w:lineRule="auto"/>
        <w:jc w:val="both"/>
        <w:rPr>
          <w:rFonts w:ascii="Calibri" w:eastAsia="Times New Roman" w:hAnsi="Calibri" w:cs="Arial"/>
          <w:color w:val="333333"/>
          <w:sz w:val="28"/>
          <w:szCs w:val="28"/>
          <w:lang w:val="en-US" w:eastAsia="en-GB"/>
        </w:rPr>
      </w:pPr>
    </w:p>
    <w:p w:rsidR="00387120" w:rsidRDefault="00387120" w:rsidP="00387120">
      <w:pPr>
        <w:spacing w:after="0" w:line="240" w:lineRule="auto"/>
        <w:jc w:val="both"/>
        <w:rPr>
          <w:rFonts w:ascii="Calibri" w:eastAsia="Times New Roman" w:hAnsi="Calibri" w:cs="Arial"/>
          <w:color w:val="333333"/>
          <w:sz w:val="28"/>
          <w:szCs w:val="28"/>
          <w:lang w:val="en-US" w:eastAsia="en-GB"/>
        </w:rPr>
      </w:pPr>
      <w:r w:rsidRPr="00F23BCD">
        <w:rPr>
          <w:rFonts w:ascii="Calibri" w:eastAsia="Times New Roman" w:hAnsi="Calibri" w:cs="Arial"/>
          <w:color w:val="333333"/>
          <w:sz w:val="28"/>
          <w:szCs w:val="28"/>
          <w:lang w:val="en-US" w:eastAsia="en-GB"/>
        </w:rPr>
        <w:t xml:space="preserve">The genuine concerns of smaller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are not being heard by the Government and decisions are being taken with big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in mind, and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w:t>
      </w:r>
      <w:r>
        <w:rPr>
          <w:rFonts w:ascii="Calibri" w:eastAsia="Times New Roman" w:hAnsi="Calibri" w:cs="Arial"/>
          <w:color w:val="333333"/>
          <w:sz w:val="28"/>
          <w:szCs w:val="28"/>
          <w:lang w:val="en-US" w:eastAsia="en-GB"/>
        </w:rPr>
        <w:t xml:space="preserve"> </w:t>
      </w:r>
      <w:r w:rsidRPr="00F23BCD">
        <w:rPr>
          <w:rFonts w:ascii="Calibri" w:eastAsia="Times New Roman" w:hAnsi="Calibri" w:cs="Arial"/>
          <w:color w:val="333333"/>
          <w:sz w:val="28"/>
          <w:szCs w:val="28"/>
          <w:lang w:val="en-US" w:eastAsia="en-GB"/>
        </w:rPr>
        <w:t xml:space="preserve">if they are considered at all, being very much an afterthought. This is why we are calling for the MoD to open up a dedicated channel of communication for this vital sector. The Government has put the private sector and exporting at the heart of its plans for economic recovery. With the UK being the second largest defence exporter in the world, and with 9,000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operating in this sector in the UK alone, facilitating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access to this sector should be top of the Government's agenda. There is however, a justified feeling among small firms that the MoD either does not recognise or understand the small </w:t>
      </w:r>
      <w:r w:rsidRPr="00F23BCD">
        <w:rPr>
          <w:rFonts w:ascii="Calibri" w:eastAsia="Times New Roman" w:hAnsi="Calibri" w:cs="Arial"/>
          <w:b/>
          <w:bCs/>
          <w:color w:val="333333"/>
          <w:sz w:val="28"/>
          <w:szCs w:val="28"/>
          <w:lang w:val="en-US" w:eastAsia="en-GB"/>
        </w:rPr>
        <w:t>business</w:t>
      </w:r>
      <w:r w:rsidRPr="00F23BCD">
        <w:rPr>
          <w:rFonts w:ascii="Calibri" w:eastAsia="Times New Roman" w:hAnsi="Calibri" w:cs="Arial"/>
          <w:color w:val="333333"/>
          <w:sz w:val="28"/>
          <w:szCs w:val="28"/>
          <w:lang w:val="en-US" w:eastAsia="en-GB"/>
        </w:rPr>
        <w:t xml:space="preserve"> community - despite rhetoric to the contrary. Unlike the main contractors (called "primes"), most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cannot pick up the phone and arrange a meeting with the Secretary of State for Defence, nor can they afford to provide hospitality for ministers or pay the large sums needed to take a stand at one of the major defence events.</w:t>
      </w:r>
      <w:r>
        <w:rPr>
          <w:rFonts w:ascii="Calibri" w:eastAsia="Times New Roman" w:hAnsi="Calibri" w:cs="Arial"/>
          <w:color w:val="333333"/>
          <w:sz w:val="28"/>
          <w:szCs w:val="28"/>
          <w:lang w:val="en-US" w:eastAsia="en-GB"/>
        </w:rPr>
        <w:t xml:space="preserve"> </w:t>
      </w:r>
    </w:p>
    <w:p w:rsidR="00387120" w:rsidRDefault="00387120" w:rsidP="00387120">
      <w:pPr>
        <w:spacing w:after="0" w:line="240" w:lineRule="auto"/>
        <w:jc w:val="both"/>
        <w:rPr>
          <w:rFonts w:ascii="Calibri" w:eastAsia="Times New Roman" w:hAnsi="Calibri" w:cs="Arial"/>
          <w:color w:val="333333"/>
          <w:sz w:val="28"/>
          <w:szCs w:val="28"/>
          <w:lang w:val="en-US" w:eastAsia="en-GB"/>
        </w:rPr>
      </w:pPr>
    </w:p>
    <w:p w:rsidR="00387120" w:rsidRPr="00F23BCD" w:rsidRDefault="00387120" w:rsidP="00387120">
      <w:pPr>
        <w:spacing w:after="0" w:line="240" w:lineRule="auto"/>
        <w:jc w:val="both"/>
        <w:rPr>
          <w:rFonts w:ascii="Calibri" w:eastAsia="Times New Roman" w:hAnsi="Calibri" w:cs="Arial"/>
          <w:color w:val="333333"/>
          <w:sz w:val="28"/>
          <w:szCs w:val="28"/>
          <w:lang w:val="en-US" w:eastAsia="en-GB"/>
        </w:rPr>
      </w:pPr>
      <w:r w:rsidRPr="00F23BCD">
        <w:rPr>
          <w:rFonts w:ascii="Calibri" w:eastAsia="Times New Roman" w:hAnsi="Calibri" w:cs="Arial"/>
          <w:color w:val="333333"/>
          <w:sz w:val="28"/>
          <w:szCs w:val="28"/>
          <w:lang w:val="en-US" w:eastAsia="en-GB"/>
        </w:rPr>
        <w:t xml:space="preserve">At the same time the MoD, quite rightly, does not want to have 9,000 SMEs coming to them individually with their problems; so how does a small </w:t>
      </w:r>
      <w:r w:rsidRPr="00F23BCD">
        <w:rPr>
          <w:rFonts w:ascii="Calibri" w:eastAsia="Times New Roman" w:hAnsi="Calibri" w:cs="Arial"/>
          <w:b/>
          <w:bCs/>
          <w:color w:val="333333"/>
          <w:sz w:val="28"/>
          <w:szCs w:val="28"/>
          <w:lang w:val="en-US" w:eastAsia="en-GB"/>
        </w:rPr>
        <w:t>business</w:t>
      </w:r>
      <w:r>
        <w:rPr>
          <w:rFonts w:ascii="Calibri" w:eastAsia="Times New Roman" w:hAnsi="Calibri" w:cs="Arial"/>
          <w:b/>
          <w:bCs/>
          <w:color w:val="333333"/>
          <w:sz w:val="28"/>
          <w:szCs w:val="28"/>
          <w:lang w:val="en-US" w:eastAsia="en-GB"/>
        </w:rPr>
        <w:t xml:space="preserve"> </w:t>
      </w:r>
      <w:r w:rsidRPr="00F23BCD">
        <w:rPr>
          <w:rFonts w:ascii="Calibri" w:eastAsia="Times New Roman" w:hAnsi="Calibri" w:cs="Arial"/>
          <w:color w:val="333333"/>
          <w:sz w:val="28"/>
          <w:szCs w:val="28"/>
          <w:lang w:val="en-US" w:eastAsia="en-GB"/>
        </w:rPr>
        <w:t xml:space="preserve">engaged in the defence and security sector get its message to the relevant people? A number of organisations have been established by government and industry to try and answer this question and to act as channels of communication. From the industry side you have ADS and from the Government side you have the Defence Industry Council (DIC). Do these organisations have the true interests of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at heart? The board of the DIC is made up of the chief executive officers of the largest companies operating in the UK defence and security market today. The sole designated representative of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on this board is actually a company at the medium end of SME. We therefore have a situation where the body set up to act as go-between for industry and government cannot, in all seriousness, be said to have the concerns of micro and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at heart. While recognising some of the good work that the Government does, the FSB is firmly of the opinion that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are still placed at a significant disadvantage compared to their prime competitors. In order for this situation to be improved it is vital that the voice of small </w:t>
      </w:r>
      <w:r w:rsidRPr="00F23BCD">
        <w:rPr>
          <w:rFonts w:ascii="Calibri" w:eastAsia="Times New Roman" w:hAnsi="Calibri" w:cs="Arial"/>
          <w:b/>
          <w:bCs/>
          <w:color w:val="333333"/>
          <w:sz w:val="28"/>
          <w:szCs w:val="28"/>
          <w:lang w:val="en-US" w:eastAsia="en-GB"/>
        </w:rPr>
        <w:t>businesses</w:t>
      </w:r>
      <w:r w:rsidRPr="00F23BCD">
        <w:rPr>
          <w:rFonts w:ascii="Calibri" w:eastAsia="Times New Roman" w:hAnsi="Calibri" w:cs="Arial"/>
          <w:color w:val="333333"/>
          <w:sz w:val="28"/>
          <w:szCs w:val="28"/>
          <w:lang w:val="en-US" w:eastAsia="en-GB"/>
        </w:rPr>
        <w:t xml:space="preserve"> must be heard by the decision-makers at the MoD and beyond. </w:t>
      </w:r>
    </w:p>
    <w:p w:rsidR="00387120" w:rsidRDefault="00387120" w:rsidP="00387120">
      <w:pPr>
        <w:spacing w:line="240" w:lineRule="auto"/>
        <w:rPr>
          <w:rFonts w:ascii="Arial" w:eastAsia="Times New Roman" w:hAnsi="Arial" w:cs="Arial"/>
          <w:b/>
          <w:bCs/>
          <w:i/>
          <w:iCs/>
          <w:color w:val="333333"/>
          <w:sz w:val="24"/>
          <w:szCs w:val="24"/>
          <w:lang w:val="en-US" w:eastAsia="en-GB"/>
        </w:rPr>
      </w:pPr>
    </w:p>
    <w:p w:rsidR="00387120" w:rsidRDefault="00387120" w:rsidP="00387120">
      <w:pPr>
        <w:spacing w:line="240" w:lineRule="auto"/>
        <w:rPr>
          <w:rFonts w:ascii="Arial" w:eastAsia="Times New Roman" w:hAnsi="Arial" w:cs="Arial"/>
          <w:i/>
          <w:iCs/>
          <w:color w:val="333333"/>
          <w:sz w:val="24"/>
          <w:szCs w:val="24"/>
          <w:lang w:val="en-US" w:eastAsia="en-GB"/>
        </w:rPr>
      </w:pPr>
      <w:r w:rsidRPr="00F23BCD">
        <w:rPr>
          <w:rFonts w:ascii="Arial" w:eastAsia="Times New Roman" w:hAnsi="Arial" w:cs="Arial"/>
          <w:b/>
          <w:bCs/>
          <w:i/>
          <w:iCs/>
          <w:color w:val="333333"/>
          <w:sz w:val="24"/>
          <w:szCs w:val="24"/>
          <w:lang w:val="en-US" w:eastAsia="en-GB"/>
        </w:rPr>
        <w:lastRenderedPageBreak/>
        <w:t xml:space="preserve">Provided By: </w:t>
      </w:r>
      <w:r w:rsidRPr="00F23BCD">
        <w:rPr>
          <w:rFonts w:ascii="Arial" w:eastAsia="Times New Roman" w:hAnsi="Arial" w:cs="Arial"/>
          <w:i/>
          <w:iCs/>
          <w:color w:val="333333"/>
          <w:sz w:val="24"/>
          <w:szCs w:val="24"/>
          <w:lang w:val="en-US" w:eastAsia="en-GB"/>
        </w:rPr>
        <w:t>Financial Times Information Limited</w:t>
      </w:r>
      <w:r w:rsidRPr="00F23BCD">
        <w:rPr>
          <w:rFonts w:ascii="Arial" w:eastAsia="Times New Roman" w:hAnsi="Arial" w:cs="Arial"/>
          <w:i/>
          <w:iCs/>
          <w:color w:val="333333"/>
          <w:sz w:val="24"/>
          <w:szCs w:val="24"/>
          <w:lang w:val="en-US" w:eastAsia="en-GB"/>
        </w:rPr>
        <w:br/>
      </w:r>
      <w:r w:rsidRPr="00F23BCD">
        <w:rPr>
          <w:rFonts w:ascii="Arial" w:eastAsia="Times New Roman" w:hAnsi="Arial" w:cs="Arial"/>
          <w:b/>
          <w:bCs/>
          <w:i/>
          <w:iCs/>
          <w:color w:val="333333"/>
          <w:sz w:val="24"/>
          <w:szCs w:val="24"/>
          <w:lang w:val="en-US" w:eastAsia="en-GB"/>
        </w:rPr>
        <w:t xml:space="preserve">Index Terms: </w:t>
      </w:r>
      <w:r w:rsidRPr="00F23BCD">
        <w:rPr>
          <w:rFonts w:ascii="Arial" w:eastAsia="Times New Roman" w:hAnsi="Arial" w:cs="Arial"/>
          <w:i/>
          <w:iCs/>
          <w:color w:val="333333"/>
          <w:sz w:val="24"/>
          <w:szCs w:val="24"/>
          <w:lang w:val="en-US" w:eastAsia="en-GB"/>
        </w:rPr>
        <w:t xml:space="preserve">Company News ; General News ; Government News ; National Security ; Small Business ; Terrorism ; National Security ; National Security &amp; International ; Affairs ; Public Admin </w:t>
      </w:r>
      <w:r w:rsidRPr="00F23BCD">
        <w:rPr>
          <w:rFonts w:ascii="Arial" w:eastAsia="Times New Roman" w:hAnsi="Arial" w:cs="Arial"/>
          <w:i/>
          <w:iCs/>
          <w:color w:val="333333"/>
          <w:sz w:val="24"/>
          <w:szCs w:val="24"/>
          <w:lang w:val="en-US" w:eastAsia="en-GB"/>
        </w:rPr>
        <w:br/>
      </w:r>
      <w:r w:rsidRPr="00F23BCD">
        <w:rPr>
          <w:rFonts w:ascii="Arial" w:eastAsia="Times New Roman" w:hAnsi="Arial" w:cs="Arial"/>
          <w:b/>
          <w:bCs/>
          <w:i/>
          <w:iCs/>
          <w:color w:val="333333"/>
          <w:sz w:val="24"/>
          <w:szCs w:val="24"/>
          <w:lang w:val="en-US" w:eastAsia="en-GB"/>
        </w:rPr>
        <w:t xml:space="preserve">Location(s): </w:t>
      </w:r>
      <w:r w:rsidRPr="00F23BCD">
        <w:rPr>
          <w:rFonts w:ascii="Arial" w:eastAsia="Times New Roman" w:hAnsi="Arial" w:cs="Arial"/>
          <w:i/>
          <w:iCs/>
          <w:color w:val="333333"/>
          <w:sz w:val="24"/>
          <w:szCs w:val="24"/>
          <w:lang w:val="en-US" w:eastAsia="en-GB"/>
        </w:rPr>
        <w:t>United Kingdom Europe Western Europe</w:t>
      </w:r>
      <w:r w:rsidRPr="00F23BCD">
        <w:rPr>
          <w:rFonts w:ascii="Arial" w:eastAsia="Times New Roman" w:hAnsi="Arial" w:cs="Arial"/>
          <w:i/>
          <w:iCs/>
          <w:color w:val="333333"/>
          <w:sz w:val="24"/>
          <w:szCs w:val="24"/>
          <w:lang w:val="en-US" w:eastAsia="en-GB"/>
        </w:rPr>
        <w:br/>
      </w:r>
      <w:r w:rsidRPr="00F23BCD">
        <w:rPr>
          <w:rFonts w:ascii="Arial" w:eastAsia="Times New Roman" w:hAnsi="Arial" w:cs="Arial"/>
          <w:b/>
          <w:bCs/>
          <w:i/>
          <w:iCs/>
          <w:color w:val="333333"/>
          <w:sz w:val="24"/>
          <w:szCs w:val="24"/>
          <w:lang w:val="en-US" w:eastAsia="en-GB"/>
        </w:rPr>
        <w:t xml:space="preserve">Record Number: </w:t>
      </w:r>
      <w:r w:rsidRPr="00F23BCD">
        <w:rPr>
          <w:rFonts w:ascii="Arial" w:eastAsia="Times New Roman" w:hAnsi="Arial" w:cs="Arial"/>
          <w:i/>
          <w:iCs/>
          <w:color w:val="333333"/>
          <w:sz w:val="24"/>
          <w:szCs w:val="24"/>
          <w:lang w:val="en-US" w:eastAsia="en-GB"/>
        </w:rPr>
        <w:t>85223399</w:t>
      </w:r>
      <w:r w:rsidRPr="00F23BCD">
        <w:rPr>
          <w:rFonts w:ascii="Arial" w:eastAsia="Times New Roman" w:hAnsi="Arial" w:cs="Arial"/>
          <w:i/>
          <w:iCs/>
          <w:color w:val="333333"/>
          <w:sz w:val="24"/>
          <w:szCs w:val="24"/>
          <w:lang w:val="en-US" w:eastAsia="en-GB"/>
        </w:rPr>
        <w:br/>
        <w:t>Copyright 2011 Western Mail &amp; Echo Ltd, Source: The Financial Times Limited</w:t>
      </w:r>
    </w:p>
    <w:p w:rsidR="00387120" w:rsidRDefault="00387120" w:rsidP="00387120">
      <w:pPr>
        <w:spacing w:line="240" w:lineRule="auto"/>
        <w:rPr>
          <w:rFonts w:ascii="Arial" w:eastAsia="Times New Roman" w:hAnsi="Arial" w:cs="Arial"/>
          <w:i/>
          <w:iCs/>
          <w:color w:val="333333"/>
          <w:sz w:val="24"/>
          <w:szCs w:val="24"/>
          <w:lang w:val="en-US" w:eastAsia="en-GB"/>
        </w:rPr>
      </w:pPr>
    </w:p>
    <w:p w:rsidR="00387120" w:rsidRPr="007B480E" w:rsidRDefault="00387120" w:rsidP="00387120">
      <w:pPr>
        <w:spacing w:before="150" w:after="96"/>
        <w:outlineLvl w:val="3"/>
        <w:rPr>
          <w:rFonts w:ascii="Calibri" w:hAnsi="Calibri" w:cs="Arial"/>
          <w:b/>
          <w:bCs/>
          <w:color w:val="333333"/>
          <w:sz w:val="48"/>
          <w:szCs w:val="48"/>
          <w:lang w:val="en-US"/>
        </w:rPr>
      </w:pPr>
      <w:r w:rsidRPr="007B480E">
        <w:rPr>
          <w:rFonts w:ascii="Calibri" w:eastAsia="Times New Roman" w:hAnsi="Calibri" w:cs="Arial"/>
          <w:b/>
          <w:iCs/>
          <w:color w:val="333333"/>
          <w:sz w:val="48"/>
          <w:szCs w:val="48"/>
          <w:lang w:val="en-US" w:eastAsia="en-GB"/>
        </w:rPr>
        <w:t>(</w:t>
      </w:r>
      <w:r>
        <w:rPr>
          <w:rFonts w:ascii="Calibri" w:eastAsia="Times New Roman" w:hAnsi="Calibri" w:cs="Arial"/>
          <w:b/>
          <w:iCs/>
          <w:color w:val="333333"/>
          <w:sz w:val="48"/>
          <w:szCs w:val="48"/>
          <w:lang w:val="en-US" w:eastAsia="en-GB"/>
        </w:rPr>
        <w:t>54</w:t>
      </w:r>
      <w:r w:rsidRPr="007B480E">
        <w:rPr>
          <w:rFonts w:ascii="Calibri" w:eastAsia="Times New Roman" w:hAnsi="Calibri" w:cs="Arial"/>
          <w:b/>
          <w:iCs/>
          <w:color w:val="333333"/>
          <w:sz w:val="48"/>
          <w:szCs w:val="48"/>
          <w:lang w:val="en-US" w:eastAsia="en-GB"/>
        </w:rPr>
        <w:t xml:space="preserve">)  </w:t>
      </w:r>
      <w:r w:rsidRPr="007B480E">
        <w:rPr>
          <w:rFonts w:ascii="Calibri" w:hAnsi="Calibri" w:cs="Arial"/>
          <w:b/>
          <w:bCs/>
          <w:color w:val="333333"/>
          <w:sz w:val="48"/>
          <w:szCs w:val="48"/>
          <w:lang w:val="en-US"/>
        </w:rPr>
        <w:t>The Western Mail: Poverty of power prevents rich ideas reaching reality</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Wednesday, February 16,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1350L)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Martin Shipton</w:t>
      </w:r>
    </w:p>
    <w:p w:rsidR="00387120" w:rsidRDefault="00387120" w:rsidP="00387120">
      <w:pPr>
        <w:jc w:val="both"/>
        <w:rPr>
          <w:rFonts w:ascii="Calibri" w:hAnsi="Calibri" w:cs="Arial"/>
          <w:color w:val="333333"/>
          <w:sz w:val="28"/>
          <w:szCs w:val="28"/>
          <w:lang w:val="en-US"/>
        </w:rPr>
      </w:pPr>
      <w:r w:rsidRPr="007B480E">
        <w:rPr>
          <w:rFonts w:ascii="Calibri" w:hAnsi="Calibri" w:cs="Arial"/>
          <w:color w:val="333333"/>
          <w:sz w:val="28"/>
          <w:szCs w:val="28"/>
          <w:lang w:val="en-US"/>
        </w:rPr>
        <w:t>I</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 xml:space="preserve">WRITE this book as an unequivocal supporter of Welsh devolution, but also as a journalist who has frequently written stories that do not portray the events at Cardiff Bay in a favourable light. This is not an inconsistency. The fact that some are likely to see it as such obliges me to explain my perspective. </w:t>
      </w:r>
      <w:r w:rsidRPr="007B480E">
        <w:rPr>
          <w:rFonts w:ascii="Calibri" w:hAnsi="Calibri" w:cs="Arial"/>
          <w:color w:val="333333"/>
          <w:sz w:val="28"/>
          <w:szCs w:val="28"/>
          <w:lang w:val="en-US"/>
        </w:rPr>
        <w:br/>
        <w:t xml:space="preserve">Only in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 it seems to me, would the shortcomings of politicians be cited as a reason to abolish the democratic national body to which they have been elected. No-one, so far as I am aware, advocated the abolition of the House of Commons in the wake of the MPs' expenses scandal of 2009. Yet barely a day passes when some disenchanted writer of letters to newspapers or poster of messages to website forums fails to find some cause in whose name the Assembly should be scrapped.</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 xml:space="preserve">Different standards apply, then, in the case of what is officially known as the National Assembly for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 Opponents of Welsh devolution - a diminishing but still vocal band - have kept its supporters on the back foot since before the Assembly was established. More insidiously, the body was handicapped from the start by the constitutional arrangements it was given. The expectations created during the referendum campaign in 1997 were certainly over-blown. </w:t>
      </w:r>
    </w:p>
    <w:p w:rsidR="00387120" w:rsidRDefault="00387120" w:rsidP="00387120">
      <w:pPr>
        <w:jc w:val="both"/>
        <w:rPr>
          <w:rFonts w:ascii="Calibri" w:hAnsi="Calibri" w:cs="Arial"/>
          <w:color w:val="333333"/>
          <w:sz w:val="28"/>
          <w:szCs w:val="28"/>
          <w:lang w:val="en-US"/>
        </w:rPr>
      </w:pPr>
      <w:r w:rsidRPr="007B480E">
        <w:rPr>
          <w:rFonts w:ascii="Calibri" w:hAnsi="Calibri" w:cs="Arial"/>
          <w:color w:val="333333"/>
          <w:sz w:val="28"/>
          <w:szCs w:val="28"/>
          <w:lang w:val="en-US"/>
        </w:rPr>
        <w:t xml:space="preserve">If the rhetoric of the Yes campaign was taken at face value, the Welsh economy would be rapidly transformed, the quango state swept away and a new era of tangible material and spiritual improvement would be triumphantly ushered in. Perhaps those who created such expectations believed their own propaganda. Knowing public opinion had to be galvanised in the run-up to what was always </w:t>
      </w:r>
      <w:r w:rsidRPr="007B480E">
        <w:rPr>
          <w:rFonts w:ascii="Calibri" w:hAnsi="Calibri" w:cs="Arial"/>
          <w:color w:val="333333"/>
          <w:sz w:val="28"/>
          <w:szCs w:val="28"/>
          <w:lang w:val="en-US"/>
        </w:rPr>
        <w:lastRenderedPageBreak/>
        <w:t>going to be a tough referendum to win, such hype was probably</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inevitable.</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 xml:space="preserve">The reality was that the bulk of any parliamentary body's work - in the Assembly's case quasi-parliamentary - is inherently unexciting. It's the stuff of detail and long discussions about arcane points rather than anything inspirational and visionary. The role of political leaders is to transform the mundane into the exciting by the skilful deployment of spin. This is clearly more difficult if the political leader of the day is uncharismatic, like the Assembly's first leader, Alun Michael; more so if the conditions for creating a mood of excitement are not available. </w:t>
      </w:r>
    </w:p>
    <w:p w:rsidR="00387120" w:rsidRDefault="00387120" w:rsidP="00387120">
      <w:pPr>
        <w:jc w:val="both"/>
        <w:rPr>
          <w:rFonts w:ascii="Calibri" w:hAnsi="Calibri" w:cs="Arial"/>
          <w:color w:val="333333"/>
          <w:sz w:val="28"/>
          <w:szCs w:val="28"/>
          <w:lang w:val="en-US"/>
        </w:rPr>
      </w:pPr>
      <w:r w:rsidRPr="007B480E">
        <w:rPr>
          <w:rFonts w:ascii="Calibri" w:hAnsi="Calibri" w:cs="Arial"/>
          <w:color w:val="333333"/>
          <w:sz w:val="28"/>
          <w:szCs w:val="28"/>
          <w:lang w:val="en-US"/>
        </w:rPr>
        <w:t xml:space="preserve">That's why, it seems to me, a legislature's ability to make its own laws is so important. To suggest that those running what became known as the Welsh Assembly Government could increase significantly the prosperity of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within a few years was fanciful. But with primary lawmaking powers available from the outset, it wouldn't have taken much imagination to come up with a programme of new legislation that would have demonstrated very quickly how having the Assembly made a tangible difference. If Alun Michael had been able, on his first day in office, to issue an invitation to the people of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to submit proposals for new Welsh laws, the new institution could have got off to</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 xml:space="preserve">a flying start. Instead, Assembly </w:t>
      </w:r>
      <w:r w:rsidRPr="007B480E">
        <w:rPr>
          <w:rStyle w:val="Strong"/>
          <w:rFonts w:ascii="Calibri" w:hAnsi="Calibri" w:cs="Arial"/>
          <w:color w:val="333333"/>
          <w:sz w:val="28"/>
          <w:szCs w:val="28"/>
          <w:lang w:val="en-US"/>
        </w:rPr>
        <w:t>business</w:t>
      </w:r>
      <w:r w:rsidRPr="007B480E">
        <w:rPr>
          <w:rFonts w:ascii="Calibri" w:hAnsi="Calibri" w:cs="Arial"/>
          <w:color w:val="333333"/>
          <w:sz w:val="28"/>
          <w:szCs w:val="28"/>
          <w:lang w:val="en-US"/>
        </w:rPr>
        <w:t xml:space="preserve"> quickly got bogged down in procedural and process-driven minutiae. Much time was spent discussing the establishment of frameworks within which stakeholders could discuss between themselves how best to reach a consensus on the way forward in respective fields. The Assembly risked becoming a paradise for networkers, but off-limits to the concerns of ordinary people.</w:t>
      </w:r>
      <w:r>
        <w:rPr>
          <w:rFonts w:ascii="Calibri" w:hAnsi="Calibri" w:cs="Arial"/>
          <w:color w:val="333333"/>
          <w:sz w:val="28"/>
          <w:szCs w:val="28"/>
          <w:lang w:val="en-US"/>
        </w:rPr>
        <w:t xml:space="preserve"> </w:t>
      </w:r>
      <w:r w:rsidRPr="007B480E">
        <w:rPr>
          <w:rFonts w:ascii="Calibri" w:hAnsi="Calibri" w:cs="Arial"/>
          <w:color w:val="333333"/>
          <w:sz w:val="28"/>
          <w:szCs w:val="28"/>
          <w:lang w:val="en-US"/>
        </w:rPr>
        <w:t xml:space="preserve">What could be more humiliating for a legislature than to be forced into the position of begging a superior body to legislate on its behalf? That's where the Assembly found itself in its early years - sending off a series of requests for Parliamentary Bills like a child writing to Santa Claus with a list of wished-for Christmas presents. </w:t>
      </w:r>
    </w:p>
    <w:p w:rsidR="00387120" w:rsidRPr="007B480E" w:rsidRDefault="00387120" w:rsidP="00387120">
      <w:pPr>
        <w:jc w:val="both"/>
        <w:rPr>
          <w:rFonts w:ascii="Calibri" w:hAnsi="Calibri" w:cs="Arial"/>
          <w:color w:val="333333"/>
          <w:sz w:val="28"/>
          <w:szCs w:val="28"/>
          <w:lang w:val="en-US"/>
        </w:rPr>
      </w:pPr>
      <w:r w:rsidRPr="007B480E">
        <w:rPr>
          <w:rFonts w:ascii="Calibri" w:hAnsi="Calibri" w:cs="Arial"/>
          <w:color w:val="333333"/>
          <w:sz w:val="28"/>
          <w:szCs w:val="28"/>
          <w:lang w:val="en-US"/>
        </w:rPr>
        <w:t xml:space="preserve">As with the child's Christmas list, only a proportion of the requests for legislation were granted. Westminster had its own, in its view more important </w:t>
      </w:r>
      <w:r w:rsidRPr="007B480E">
        <w:rPr>
          <w:rStyle w:val="Strong"/>
          <w:rFonts w:ascii="Calibri" w:hAnsi="Calibri" w:cs="Arial"/>
          <w:color w:val="333333"/>
          <w:sz w:val="28"/>
          <w:szCs w:val="28"/>
          <w:lang w:val="en-US"/>
        </w:rPr>
        <w:t>business</w:t>
      </w:r>
      <w:r w:rsidRPr="007B480E">
        <w:rPr>
          <w:rFonts w:ascii="Calibri" w:hAnsi="Calibri" w:cs="Arial"/>
          <w:color w:val="333333"/>
          <w:sz w:val="28"/>
          <w:szCs w:val="28"/>
          <w:lang w:val="en-US"/>
        </w:rPr>
        <w:t xml:space="preserve"> to transact, after all. The Legislative Competence Order (LCO) system has proved to be cumbersome, inefficient and absurdly time-consuming. It also places the Assembly Government entirely at the mercy of MPs and unelected peers - the latter with more power to derail Welsh legislation than they have had since the </w:t>
      </w:r>
      <w:r w:rsidRPr="007B480E">
        <w:rPr>
          <w:rFonts w:ascii="Calibri" w:hAnsi="Calibri" w:cs="Arial"/>
          <w:color w:val="333333"/>
          <w:sz w:val="28"/>
          <w:szCs w:val="28"/>
          <w:lang w:val="en-US"/>
        </w:rPr>
        <w:lastRenderedPageBreak/>
        <w:t xml:space="preserve">House of Lords' ability to veto legislation was curtailed in 1911. The devolution settlement stemming from the Government of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Act 2006 is no substitute for straightforward primary lawmaking powers, and will act as an energy-sapping and attention-diverting handicap on the Assembly and its Government until superseded. Covering the Assembly as a journalist for a decade and more has not always been a life-enhancing experience. At times, it has seemed as if the entire political class of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was participating in a play devised by that delicious dramatist of the absurd, Eugene Ionesco - I am thinking particularly of the row over seating arrangements in the Assembly debating chamber following the 2003 election. But for all the ups and downs - and there are many downs - it's my firm view that </w:t>
      </w:r>
      <w:r w:rsidRPr="007B480E">
        <w:rPr>
          <w:rStyle w:val="Strong"/>
          <w:rFonts w:ascii="Calibri" w:hAnsi="Calibri" w:cs="Arial"/>
          <w:color w:val="333333"/>
          <w:sz w:val="28"/>
          <w:szCs w:val="28"/>
          <w:lang w:val="en-US"/>
        </w:rPr>
        <w:t>Wales</w:t>
      </w:r>
      <w:r w:rsidRPr="007B480E">
        <w:rPr>
          <w:rFonts w:ascii="Calibri" w:hAnsi="Calibri" w:cs="Arial"/>
          <w:color w:val="333333"/>
          <w:sz w:val="28"/>
          <w:szCs w:val="28"/>
          <w:lang w:val="en-US"/>
        </w:rPr>
        <w:t xml:space="preserve"> as a nation is all the better for having acquired its own democratic legislature. Even if it remains, for the time being, a Poor Man's Parliament. </w:t>
      </w:r>
    </w:p>
    <w:p w:rsidR="00387120" w:rsidRPr="007B480E" w:rsidRDefault="00387120" w:rsidP="00387120">
      <w:pPr>
        <w:jc w:val="both"/>
        <w:rPr>
          <w:rFonts w:ascii="Calibri" w:hAnsi="Calibri" w:cs="Arial"/>
          <w:i/>
          <w:iCs/>
          <w:color w:val="333333"/>
          <w:sz w:val="28"/>
          <w:szCs w:val="28"/>
          <w:lang w:val="en-US"/>
        </w:rPr>
      </w:pPr>
      <w:r w:rsidRPr="007B480E">
        <w:rPr>
          <w:rStyle w:val="tagname2"/>
          <w:rFonts w:ascii="Calibri" w:hAnsi="Calibri" w:cs="Arial"/>
          <w:i/>
          <w:iCs/>
          <w:color w:val="333333"/>
          <w:sz w:val="28"/>
          <w:szCs w:val="28"/>
          <w:lang w:val="en-US"/>
        </w:rPr>
        <w:t xml:space="preserve">Provided By: </w:t>
      </w:r>
      <w:r w:rsidRPr="007B480E">
        <w:rPr>
          <w:rFonts w:ascii="Calibri" w:hAnsi="Calibri" w:cs="Arial"/>
          <w:i/>
          <w:iCs/>
          <w:color w:val="333333"/>
          <w:sz w:val="28"/>
          <w:szCs w:val="28"/>
          <w:lang w:val="en-US"/>
        </w:rPr>
        <w:t>Financial Times Information Limited</w:t>
      </w:r>
      <w:r w:rsidRPr="007B480E">
        <w:rPr>
          <w:rFonts w:ascii="Calibri" w:hAnsi="Calibri" w:cs="Arial"/>
          <w:i/>
          <w:iCs/>
          <w:color w:val="333333"/>
          <w:sz w:val="28"/>
          <w:szCs w:val="28"/>
          <w:lang w:val="en-US"/>
        </w:rPr>
        <w:br/>
      </w:r>
      <w:r w:rsidRPr="007B480E">
        <w:rPr>
          <w:rStyle w:val="tagname2"/>
          <w:rFonts w:ascii="Calibri" w:hAnsi="Calibri" w:cs="Arial"/>
          <w:i/>
          <w:iCs/>
          <w:color w:val="333333"/>
          <w:sz w:val="28"/>
          <w:szCs w:val="28"/>
          <w:lang w:val="en-US"/>
        </w:rPr>
        <w:t xml:space="preserve">Index Terms: </w:t>
      </w:r>
      <w:r w:rsidRPr="007B480E">
        <w:rPr>
          <w:rFonts w:ascii="Calibri" w:hAnsi="Calibri" w:cs="Arial"/>
          <w:i/>
          <w:iCs/>
          <w:color w:val="333333"/>
          <w:sz w:val="28"/>
          <w:szCs w:val="28"/>
          <w:lang w:val="en-US"/>
        </w:rPr>
        <w:t>Government News; General Government Administration ; Legislative Bodies ; Public Admin ; House of Commons UK</w:t>
      </w:r>
      <w:r w:rsidRPr="007B480E">
        <w:rPr>
          <w:rFonts w:ascii="Calibri" w:hAnsi="Calibri" w:cs="Arial"/>
          <w:i/>
          <w:iCs/>
          <w:color w:val="333333"/>
          <w:sz w:val="28"/>
          <w:szCs w:val="28"/>
          <w:lang w:val="en-US"/>
        </w:rPr>
        <w:br/>
      </w:r>
      <w:r w:rsidRPr="007B480E">
        <w:rPr>
          <w:rStyle w:val="tagname2"/>
          <w:rFonts w:ascii="Calibri" w:hAnsi="Calibri" w:cs="Arial"/>
          <w:i/>
          <w:iCs/>
          <w:color w:val="333333"/>
          <w:sz w:val="28"/>
          <w:szCs w:val="28"/>
          <w:lang w:val="en-US"/>
        </w:rPr>
        <w:t xml:space="preserve">Location(s): </w:t>
      </w:r>
      <w:r w:rsidRPr="007B480E">
        <w:rPr>
          <w:rFonts w:ascii="Calibri" w:hAnsi="Calibri" w:cs="Arial"/>
          <w:i/>
          <w:iCs/>
          <w:color w:val="333333"/>
          <w:sz w:val="28"/>
          <w:szCs w:val="28"/>
          <w:lang w:val="en-US"/>
        </w:rPr>
        <w:t>United Kingdom Europe Western Europe</w:t>
      </w:r>
      <w:r w:rsidRPr="007B480E">
        <w:rPr>
          <w:rFonts w:ascii="Calibri" w:hAnsi="Calibri" w:cs="Arial"/>
          <w:i/>
          <w:iCs/>
          <w:color w:val="333333"/>
          <w:sz w:val="28"/>
          <w:szCs w:val="28"/>
          <w:lang w:val="en-US"/>
        </w:rPr>
        <w:br/>
      </w:r>
      <w:r w:rsidRPr="007B480E">
        <w:rPr>
          <w:rStyle w:val="tagname2"/>
          <w:rFonts w:ascii="Calibri" w:hAnsi="Calibri" w:cs="Arial"/>
          <w:i/>
          <w:iCs/>
          <w:color w:val="333333"/>
          <w:sz w:val="28"/>
          <w:szCs w:val="28"/>
          <w:lang w:val="en-US"/>
        </w:rPr>
        <w:t xml:space="preserve">Record Number: </w:t>
      </w:r>
      <w:r w:rsidRPr="007B480E">
        <w:rPr>
          <w:rFonts w:ascii="Calibri" w:hAnsi="Calibri" w:cs="Arial"/>
          <w:i/>
          <w:iCs/>
          <w:color w:val="333333"/>
          <w:sz w:val="28"/>
          <w:szCs w:val="28"/>
          <w:lang w:val="en-US"/>
        </w:rPr>
        <w:t>85223502</w:t>
      </w:r>
      <w:r w:rsidRPr="007B480E">
        <w:rPr>
          <w:rFonts w:ascii="Calibri" w:hAnsi="Calibri" w:cs="Arial"/>
          <w:i/>
          <w:iCs/>
          <w:color w:val="333333"/>
          <w:sz w:val="28"/>
          <w:szCs w:val="28"/>
          <w:lang w:val="en-US"/>
        </w:rPr>
        <w:br/>
        <w:t>Copyright 2011 Western Mail &amp; Echo Ltd, Source: The Financial Times Limited</w:t>
      </w:r>
    </w:p>
    <w:p w:rsidR="00387120" w:rsidRPr="007B480E" w:rsidRDefault="00387120" w:rsidP="00387120">
      <w:pPr>
        <w:shd w:val="clear" w:color="auto" w:fill="DDDDDD"/>
        <w:jc w:val="both"/>
        <w:rPr>
          <w:rFonts w:ascii="Calibri" w:hAnsi="Calibri" w:cs="Arial"/>
          <w:color w:val="333333"/>
          <w:sz w:val="28"/>
          <w:szCs w:val="28"/>
          <w:lang w:val="en-US"/>
        </w:rPr>
      </w:pPr>
      <w:r w:rsidRPr="007B480E">
        <w:rPr>
          <w:rFonts w:ascii="Calibri" w:hAnsi="Calibri" w:cs="Arial"/>
          <w:color w:val="333333"/>
          <w:sz w:val="28"/>
          <w:szCs w:val="28"/>
          <w:lang w:val="en-US"/>
        </w:rPr>
        <w:t>To bookmark this article, right-click on the link below, and copy the link location:</w:t>
      </w:r>
    </w:p>
    <w:p w:rsidR="00387120" w:rsidRPr="007B480E" w:rsidRDefault="00750753" w:rsidP="00387120">
      <w:pPr>
        <w:shd w:val="clear" w:color="auto" w:fill="DDDDDD"/>
        <w:jc w:val="both"/>
        <w:rPr>
          <w:rFonts w:ascii="Calibri" w:hAnsi="Calibri" w:cs="Arial"/>
          <w:color w:val="333333"/>
          <w:sz w:val="28"/>
          <w:szCs w:val="28"/>
          <w:lang w:val="en-US"/>
        </w:rPr>
      </w:pPr>
      <w:hyperlink r:id="rId695" w:tgtFrame="_blank" w:history="1">
        <w:r w:rsidR="00387120" w:rsidRPr="007B480E">
          <w:rPr>
            <w:rStyle w:val="Hyperlink"/>
            <w:rFonts w:ascii="Calibri" w:hAnsi="Calibri" w:cs="Arial"/>
            <w:sz w:val="28"/>
            <w:szCs w:val="28"/>
            <w:lang w:val="en-US"/>
          </w:rPr>
          <w:t>The Western Mail: Poverty of power prevents rich ideas reaching reality</w:t>
        </w:r>
      </w:hyperlink>
    </w:p>
    <w:p w:rsidR="00387120" w:rsidRDefault="00387120" w:rsidP="00387120">
      <w:pPr>
        <w:spacing w:line="240" w:lineRule="auto"/>
        <w:jc w:val="both"/>
        <w:rPr>
          <w:rFonts w:ascii="Calibri" w:eastAsia="Times New Roman" w:hAnsi="Calibri" w:cs="Arial"/>
          <w:b/>
          <w:iCs/>
          <w:color w:val="333333"/>
          <w:sz w:val="28"/>
          <w:szCs w:val="28"/>
          <w:lang w:val="en-US" w:eastAsia="en-GB"/>
        </w:rPr>
      </w:pPr>
    </w:p>
    <w:p w:rsidR="00387120" w:rsidRPr="00745A21" w:rsidRDefault="00387120" w:rsidP="00387120">
      <w:pPr>
        <w:spacing w:before="150" w:after="96"/>
        <w:jc w:val="both"/>
        <w:outlineLvl w:val="3"/>
        <w:rPr>
          <w:rFonts w:ascii="Calibri" w:hAnsi="Calibri" w:cs="Arial"/>
          <w:b/>
          <w:bCs/>
          <w:color w:val="333333"/>
          <w:sz w:val="48"/>
          <w:szCs w:val="48"/>
          <w:lang w:val="en-US"/>
        </w:rPr>
      </w:pPr>
      <w:r w:rsidRPr="00745A21">
        <w:rPr>
          <w:rFonts w:ascii="Calibri" w:eastAsia="Times New Roman" w:hAnsi="Calibri" w:cs="Arial"/>
          <w:b/>
          <w:iCs/>
          <w:color w:val="333333"/>
          <w:sz w:val="48"/>
          <w:szCs w:val="48"/>
          <w:lang w:val="en-US" w:eastAsia="en-GB"/>
        </w:rPr>
        <w:t>(</w:t>
      </w:r>
      <w:r>
        <w:rPr>
          <w:rFonts w:ascii="Calibri" w:eastAsia="Times New Roman" w:hAnsi="Calibri" w:cs="Arial"/>
          <w:b/>
          <w:iCs/>
          <w:color w:val="333333"/>
          <w:sz w:val="48"/>
          <w:szCs w:val="48"/>
          <w:lang w:val="en-US" w:eastAsia="en-GB"/>
        </w:rPr>
        <w:t>55</w:t>
      </w:r>
      <w:r w:rsidRPr="00745A21">
        <w:rPr>
          <w:rFonts w:ascii="Calibri" w:eastAsia="Times New Roman" w:hAnsi="Calibri" w:cs="Arial"/>
          <w:b/>
          <w:iCs/>
          <w:color w:val="333333"/>
          <w:sz w:val="48"/>
          <w:szCs w:val="48"/>
          <w:lang w:val="en-US" w:eastAsia="en-GB"/>
        </w:rPr>
        <w:t xml:space="preserve">) </w:t>
      </w:r>
      <w:r w:rsidRPr="00745A21">
        <w:rPr>
          <w:rFonts w:ascii="Calibri" w:hAnsi="Calibri" w:cs="Arial"/>
          <w:b/>
          <w:bCs/>
          <w:color w:val="333333"/>
          <w:sz w:val="48"/>
          <w:szCs w:val="48"/>
          <w:lang w:val="en-US"/>
        </w:rPr>
        <w:t>The Western Mail: Staff costs leap by a fifth at Barclays</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Wednesday, February 16,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1530L)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RHODRI EVANS</w:t>
      </w:r>
    </w:p>
    <w:p w:rsidR="00387120" w:rsidRDefault="00387120" w:rsidP="00387120">
      <w:pPr>
        <w:jc w:val="both"/>
        <w:rPr>
          <w:rFonts w:ascii="Calibri" w:hAnsi="Calibri" w:cs="Arial"/>
          <w:color w:val="333333"/>
          <w:sz w:val="28"/>
          <w:szCs w:val="28"/>
          <w:lang w:val="en-US"/>
        </w:rPr>
      </w:pPr>
      <w:r w:rsidRPr="00745A21">
        <w:rPr>
          <w:rFonts w:ascii="Calibri" w:hAnsi="Calibri" w:cs="Arial"/>
          <w:color w:val="333333"/>
          <w:sz w:val="28"/>
          <w:szCs w:val="28"/>
          <w:lang w:val="en-US"/>
        </w:rPr>
        <w:t xml:space="preserve">BARCLAYS revealed staff costs jumped by a fifth to almost pounds 12bn last year, despite a 12% cut in the bonus pool for its investment bankers. </w:t>
      </w:r>
      <w:r w:rsidRPr="00745A21">
        <w:rPr>
          <w:rFonts w:ascii="Calibri" w:hAnsi="Calibri" w:cs="Arial"/>
          <w:color w:val="333333"/>
          <w:sz w:val="28"/>
          <w:szCs w:val="28"/>
          <w:lang w:val="en-US"/>
        </w:rPr>
        <w:br/>
        <w:t xml:space="preserve">In a year when pre-tax profits rose 32% to pounds 6.1bn, Barclays added the group-wide pot for performance-related awards fell 7% to pounds 3.4bn. </w:t>
      </w:r>
      <w:r w:rsidRPr="00745A21">
        <w:rPr>
          <w:rFonts w:ascii="Calibri" w:hAnsi="Calibri" w:cs="Arial"/>
          <w:color w:val="333333"/>
          <w:sz w:val="28"/>
          <w:szCs w:val="28"/>
          <w:lang w:val="en-US"/>
        </w:rPr>
        <w:br/>
      </w:r>
      <w:r w:rsidRPr="00745A21">
        <w:rPr>
          <w:rFonts w:ascii="Calibri" w:hAnsi="Calibri" w:cs="Arial"/>
          <w:color w:val="333333"/>
          <w:sz w:val="28"/>
          <w:szCs w:val="28"/>
          <w:lang w:val="en-US"/>
        </w:rPr>
        <w:lastRenderedPageBreak/>
        <w:t xml:space="preserve">The banking giant denied it was ramping up pay at Barclays Capital to compensate for the smaller bonus pool, claiming the higher staff costs were partly caused by a 7% increase in head-count and deferred pay and bonuses from previous years. The average bonus at Barclays Capital, not including salary, was pounds 104,839 compared with pounds 125,100 a year earlier. </w:t>
      </w:r>
      <w:r w:rsidRPr="00745A21">
        <w:rPr>
          <w:rFonts w:ascii="Calibri" w:hAnsi="Calibri" w:cs="Arial"/>
          <w:color w:val="333333"/>
          <w:sz w:val="28"/>
          <w:szCs w:val="28"/>
          <w:lang w:val="en-US"/>
        </w:rPr>
        <w:br/>
      </w:r>
      <w:r w:rsidRPr="00745A21">
        <w:rPr>
          <w:rFonts w:ascii="Calibri" w:hAnsi="Calibri" w:cs="Arial"/>
          <w:color w:val="333333"/>
          <w:sz w:val="28"/>
          <w:szCs w:val="28"/>
          <w:lang w:val="en-US"/>
        </w:rPr>
        <w:br/>
        <w:t xml:space="preserve">Amid intense public scrutiny on bank bonuses, Barclays' decision to reduce its s performance-related pay follows its recent Project Merlin agreement with the Government. Chief executive Bob Diamond is expected to receive an estimated package of more than </w:t>
      </w:r>
      <w:r>
        <w:rPr>
          <w:rFonts w:ascii="Calibri" w:hAnsi="Calibri" w:cs="Arial"/>
          <w:color w:val="333333"/>
          <w:sz w:val="28"/>
          <w:szCs w:val="28"/>
          <w:lang w:val="en-US"/>
        </w:rPr>
        <w:t xml:space="preserve">9m </w:t>
      </w:r>
      <w:r w:rsidRPr="00745A21">
        <w:rPr>
          <w:rFonts w:ascii="Calibri" w:hAnsi="Calibri" w:cs="Arial"/>
          <w:color w:val="333333"/>
          <w:sz w:val="28"/>
          <w:szCs w:val="28"/>
          <w:lang w:val="en-US"/>
        </w:rPr>
        <w:t xml:space="preserve">pounds in pay and bonuses, but the company refused to reveal details until it releases its annual report next month. </w:t>
      </w:r>
      <w:r w:rsidRPr="00745A21">
        <w:rPr>
          <w:rFonts w:ascii="Calibri" w:hAnsi="Calibri" w:cs="Arial"/>
          <w:color w:val="333333"/>
          <w:sz w:val="28"/>
          <w:szCs w:val="28"/>
          <w:lang w:val="en-US"/>
        </w:rPr>
        <w:br/>
        <w:t xml:space="preserve">Presenting his first set of results, Mr Diamond warned that the tighter regulatory environment will lead to lower returns and said he had instigated a rigorous review of the bank's </w:t>
      </w:r>
      <w:r w:rsidRPr="00745A21">
        <w:rPr>
          <w:rStyle w:val="Strong"/>
          <w:rFonts w:ascii="Calibri" w:hAnsi="Calibri" w:cs="Arial"/>
          <w:color w:val="333333"/>
          <w:sz w:val="28"/>
          <w:szCs w:val="28"/>
          <w:lang w:val="en-US"/>
        </w:rPr>
        <w:t>business</w:t>
      </w:r>
      <w:r w:rsidRPr="00745A21">
        <w:rPr>
          <w:rFonts w:ascii="Calibri" w:hAnsi="Calibri" w:cs="Arial"/>
          <w:color w:val="333333"/>
          <w:sz w:val="28"/>
          <w:szCs w:val="28"/>
          <w:lang w:val="en-US"/>
        </w:rPr>
        <w:t xml:space="preserve"> to make it more efficient. </w:t>
      </w:r>
      <w:r w:rsidRPr="00745A21">
        <w:rPr>
          <w:rFonts w:ascii="Calibri" w:hAnsi="Calibri" w:cs="Arial"/>
          <w:color w:val="333333"/>
          <w:sz w:val="28"/>
          <w:szCs w:val="28"/>
          <w:lang w:val="en-US"/>
        </w:rPr>
        <w:br/>
        <w:t xml:space="preserve">Although the results show an improved performance, the profits figure falls short of pre-financial crisis days when 2007 profits hit pounds 7.1bn. </w:t>
      </w:r>
      <w:r w:rsidRPr="00745A21">
        <w:rPr>
          <w:rFonts w:ascii="Calibri" w:hAnsi="Calibri" w:cs="Arial"/>
          <w:color w:val="333333"/>
          <w:sz w:val="28"/>
          <w:szCs w:val="28"/>
          <w:lang w:val="en-US"/>
        </w:rPr>
        <w:br/>
      </w:r>
      <w:r w:rsidRPr="00745A21">
        <w:rPr>
          <w:rFonts w:ascii="Calibri" w:hAnsi="Calibri" w:cs="Arial"/>
          <w:color w:val="333333"/>
          <w:sz w:val="28"/>
          <w:szCs w:val="28"/>
          <w:lang w:val="en-US"/>
        </w:rPr>
        <w:br/>
        <w:t xml:space="preserve">At its star investment banking arm Barclays Capital, which saw pre-tax profits excluding own credit rise by 2% to pounds 4.4bn, the bonus pool for 2010 will be 12% lower than last year at pounds 2.6bn. Despite the reduction in total bonuses, overall pay to staff increased 20% to pounds 11.9bn, while at BarCap the ratio of staff costs to income increased to 44%, up from 33% last year. </w:t>
      </w:r>
      <w:r w:rsidRPr="00745A21">
        <w:rPr>
          <w:rFonts w:ascii="Calibri" w:hAnsi="Calibri" w:cs="Arial"/>
          <w:color w:val="333333"/>
          <w:sz w:val="28"/>
          <w:szCs w:val="28"/>
          <w:lang w:val="en-US"/>
        </w:rPr>
        <w:br/>
        <w:t xml:space="preserve">Barclays also disclosed a raft of measures that will see senior staff bonuses deferred over three years and will only be paid if the bank meets its capital requirements under the Basel agreement. The number of staff who will see 60% of their pay deferred has also been significantly expanded beyond the requirements of the FSA's remuneration code, the firm added. Mr Diamond said: "We are committed to demonstrating that we are both responsible in our compensation decisions and practices and that we take our regulatory obligations and UK Government commitments seriously. "In particular, our overall performance awards in 2010 have been directly influenced by the commitments that we have made under Project Merlin. </w:t>
      </w:r>
      <w:r w:rsidRPr="00745A21">
        <w:rPr>
          <w:rFonts w:ascii="Calibri" w:hAnsi="Calibri" w:cs="Arial"/>
          <w:color w:val="333333"/>
          <w:sz w:val="28"/>
          <w:szCs w:val="28"/>
          <w:lang w:val="en-US"/>
        </w:rPr>
        <w:br/>
        <w:t xml:space="preserve">"In reaching our final decisions, we have had to balance carefully our obligations with our need to ensure that our decisions are commercial in a highly competitive global environment." Total performance-related pay across the </w:t>
      </w:r>
      <w:r w:rsidRPr="00745A21">
        <w:rPr>
          <w:rFonts w:ascii="Calibri" w:hAnsi="Calibri" w:cs="Arial"/>
          <w:color w:val="333333"/>
          <w:sz w:val="28"/>
          <w:szCs w:val="28"/>
          <w:lang w:val="en-US"/>
        </w:rPr>
        <w:lastRenderedPageBreak/>
        <w:t xml:space="preserve">group, including bonuses which had been deferred from previous years, increased by 25% to pounds 3.5bn. Although smaller than last year, the bonus pool is far higher than the group's pounds 531m dividend payments to shareholders for the year. Barclays revealed it paid tax of pounds 6.1bn, of which pounds 2.8bn was in the UK. The bank's better-than-expected profits performance was mainly down to fewer bad debts. </w:t>
      </w:r>
    </w:p>
    <w:p w:rsidR="00387120" w:rsidRPr="00745A21" w:rsidRDefault="00387120" w:rsidP="00387120">
      <w:pPr>
        <w:jc w:val="both"/>
        <w:rPr>
          <w:rFonts w:ascii="Calibri" w:hAnsi="Calibri" w:cs="Arial"/>
          <w:color w:val="333333"/>
          <w:sz w:val="28"/>
          <w:szCs w:val="28"/>
          <w:lang w:val="en-US"/>
        </w:rPr>
      </w:pPr>
      <w:r w:rsidRPr="00745A21">
        <w:rPr>
          <w:rFonts w:ascii="Calibri" w:hAnsi="Calibri" w:cs="Arial"/>
          <w:color w:val="333333"/>
          <w:sz w:val="28"/>
          <w:szCs w:val="28"/>
          <w:lang w:val="en-US"/>
        </w:rPr>
        <w:t xml:space="preserve">In UK retail banking, profits increased 39% to pounds 989m after a 21% fall in bad debt charges to pounds 819m was partially offset by an 11% increase in operating expenses to pounds 2.8bn, partly due to higher pension costs. </w:t>
      </w:r>
      <w:r w:rsidRPr="00745A21">
        <w:rPr>
          <w:rFonts w:ascii="Calibri" w:hAnsi="Calibri" w:cs="Arial"/>
          <w:color w:val="333333"/>
          <w:sz w:val="28"/>
          <w:szCs w:val="28"/>
          <w:lang w:val="en-US"/>
        </w:rPr>
        <w:br/>
        <w:t>Lower bad debt charges also benefited Barclaycard, which increased profits by 9% to pounds 791m in the year. The bank said it has made a strong start to 2011, with income and profits above average in January,</w:t>
      </w:r>
      <w:r>
        <w:rPr>
          <w:rFonts w:ascii="Calibri" w:hAnsi="Calibri" w:cs="Arial"/>
          <w:color w:val="333333"/>
          <w:sz w:val="28"/>
          <w:szCs w:val="28"/>
          <w:lang w:val="en-US"/>
        </w:rPr>
        <w:t xml:space="preserve"> </w:t>
      </w:r>
      <w:r w:rsidRPr="00745A21">
        <w:rPr>
          <w:rFonts w:ascii="Calibri" w:hAnsi="Calibri" w:cs="Arial"/>
          <w:color w:val="333333"/>
          <w:sz w:val="28"/>
          <w:szCs w:val="28"/>
          <w:lang w:val="en-US"/>
        </w:rPr>
        <w:t xml:space="preserve">while bad debts continue to decline. Richard Hunter, head of UK equities at Hargreaves Lansdown stockbrokers, said: "Barclays has opened the bank reporting season in some style, exceeding analyst estimates despite a challenging 2010. </w:t>
      </w:r>
      <w:r w:rsidRPr="00745A21">
        <w:rPr>
          <w:rFonts w:ascii="Calibri" w:hAnsi="Calibri" w:cs="Arial"/>
          <w:color w:val="333333"/>
          <w:sz w:val="28"/>
          <w:szCs w:val="28"/>
          <w:lang w:val="en-US"/>
        </w:rPr>
        <w:br/>
        <w:t xml:space="preserve">"In all, the results are representative of something of a return to normality."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 Barclays PLC</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85223379</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696" w:tgtFrame="_blank" w:history="1">
        <w:r w:rsidR="00387120">
          <w:rPr>
            <w:rStyle w:val="Hyperlink"/>
            <w:rFonts w:ascii="Arial" w:hAnsi="Arial" w:cs="Arial"/>
            <w:lang w:val="en-US"/>
          </w:rPr>
          <w:t>The Western Mail: Staff costs leap by a fifth at Barclays</w:t>
        </w:r>
      </w:hyperlink>
    </w:p>
    <w:p w:rsidR="00387120" w:rsidRPr="007B480E" w:rsidRDefault="00387120" w:rsidP="00387120">
      <w:pPr>
        <w:spacing w:line="240" w:lineRule="auto"/>
        <w:jc w:val="both"/>
        <w:rPr>
          <w:rFonts w:ascii="Calibri" w:eastAsia="Times New Roman" w:hAnsi="Calibri" w:cs="Arial"/>
          <w:b/>
          <w:iCs/>
          <w:color w:val="333333"/>
          <w:sz w:val="28"/>
          <w:szCs w:val="28"/>
          <w:lang w:val="en-US" w:eastAsia="en-GB"/>
        </w:rPr>
      </w:pPr>
    </w:p>
    <w:p w:rsidR="00387120" w:rsidRPr="00873419" w:rsidRDefault="00387120" w:rsidP="00387120">
      <w:pPr>
        <w:spacing w:before="150" w:after="96"/>
        <w:jc w:val="both"/>
        <w:outlineLvl w:val="3"/>
        <w:rPr>
          <w:rFonts w:ascii="Calibri" w:hAnsi="Calibri" w:cs="Arial"/>
          <w:b/>
          <w:bCs/>
          <w:color w:val="333333"/>
          <w:sz w:val="48"/>
          <w:szCs w:val="48"/>
          <w:lang w:val="en-US"/>
        </w:rPr>
      </w:pPr>
      <w:r w:rsidRPr="00873419">
        <w:rPr>
          <w:rFonts w:ascii="Calibri" w:hAnsi="Calibri" w:cs="Arial"/>
          <w:b/>
          <w:bCs/>
          <w:color w:val="333333"/>
          <w:sz w:val="48"/>
          <w:szCs w:val="48"/>
          <w:lang w:val="en-US"/>
        </w:rPr>
        <w:t>(</w:t>
      </w:r>
      <w:r>
        <w:rPr>
          <w:rFonts w:ascii="Calibri" w:hAnsi="Calibri" w:cs="Arial"/>
          <w:b/>
          <w:bCs/>
          <w:color w:val="333333"/>
          <w:sz w:val="48"/>
          <w:szCs w:val="48"/>
          <w:lang w:val="en-US"/>
        </w:rPr>
        <w:t>56</w:t>
      </w:r>
      <w:r w:rsidRPr="00873419">
        <w:rPr>
          <w:rFonts w:ascii="Calibri" w:hAnsi="Calibri" w:cs="Arial"/>
          <w:b/>
          <w:bCs/>
          <w:color w:val="333333"/>
          <w:sz w:val="48"/>
          <w:szCs w:val="48"/>
          <w:lang w:val="en-US"/>
        </w:rPr>
        <w:t>) The Western Mail: Relaxed and stylish - I call it shabby chic</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Saturday, February 19,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NATHAN BEVAN</w:t>
      </w:r>
    </w:p>
    <w:p w:rsidR="00387120" w:rsidRDefault="00387120" w:rsidP="00387120">
      <w:pPr>
        <w:jc w:val="both"/>
        <w:rPr>
          <w:rFonts w:ascii="Calibri" w:hAnsi="Calibri" w:cs="Arial"/>
          <w:color w:val="333333"/>
          <w:sz w:val="28"/>
          <w:szCs w:val="28"/>
          <w:lang w:val="en-US"/>
        </w:rPr>
      </w:pPr>
      <w:r w:rsidRPr="00873419">
        <w:rPr>
          <w:rFonts w:ascii="Calibri" w:hAnsi="Calibri" w:cs="Arial"/>
          <w:color w:val="333333"/>
          <w:sz w:val="28"/>
          <w:szCs w:val="28"/>
          <w:lang w:val="en-US"/>
        </w:rPr>
        <w:t xml:space="preserve">"WHAT colour shall we decorate?" is a question on the lips of most new home buyers. But in the case of Louise and Adam Thomas, the answer rests on whether they decide to live in it or not. Indeed, the keen property developers from Penarth may have spent years acquiring buy-to-lets but it's only recently that they decided to make one of them into a home for themselves. "We moved </w:t>
      </w:r>
      <w:r w:rsidRPr="00873419">
        <w:rPr>
          <w:rFonts w:ascii="Calibri" w:hAnsi="Calibri" w:cs="Arial"/>
          <w:color w:val="333333"/>
          <w:sz w:val="28"/>
          <w:szCs w:val="28"/>
          <w:lang w:val="en-US"/>
        </w:rPr>
        <w:lastRenderedPageBreak/>
        <w:t>around a lot before that, and this place was a corporate let for ages, but it's our home now," says</w:t>
      </w:r>
      <w:r>
        <w:rPr>
          <w:rFonts w:ascii="Calibri" w:hAnsi="Calibri" w:cs="Arial"/>
          <w:color w:val="333333"/>
          <w:sz w:val="28"/>
          <w:szCs w:val="28"/>
          <w:lang w:val="en-US"/>
        </w:rPr>
        <w:t xml:space="preserve"> </w:t>
      </w:r>
      <w:r w:rsidRPr="00873419">
        <w:rPr>
          <w:rFonts w:ascii="Calibri" w:hAnsi="Calibri" w:cs="Arial"/>
          <w:color w:val="333333"/>
          <w:sz w:val="28"/>
          <w:szCs w:val="28"/>
          <w:lang w:val="en-US"/>
        </w:rPr>
        <w:t xml:space="preserve">mum of three Louise of her Victorian end-terrace in the seaside resort. "Adam and I met at Bath University many moons ago but both got into property when we were living in London. </w:t>
      </w:r>
    </w:p>
    <w:p w:rsidR="00387120" w:rsidRDefault="00387120" w:rsidP="00387120">
      <w:pPr>
        <w:jc w:val="both"/>
        <w:rPr>
          <w:rFonts w:ascii="Calibri" w:hAnsi="Calibri" w:cs="Arial"/>
          <w:color w:val="333333"/>
          <w:sz w:val="28"/>
          <w:szCs w:val="28"/>
          <w:lang w:val="en-US"/>
        </w:rPr>
      </w:pPr>
      <w:r w:rsidRPr="00873419">
        <w:rPr>
          <w:rFonts w:ascii="Calibri" w:hAnsi="Calibri" w:cs="Arial"/>
          <w:color w:val="333333"/>
          <w:sz w:val="28"/>
          <w:szCs w:val="28"/>
          <w:lang w:val="en-US"/>
        </w:rPr>
        <w:t xml:space="preserve">"I just really got the bug for it and realised I liked nothing more than buying somewhere and totally gutting and transforming it into something new," she adds. And the first thing the 40-year-old said she did was to knock the living room and the dining area into one. "Adam's got his own building firm and luckily could get his team to help FAVOURITEOBJECT "It's a huge mirror we salvaged from the interiors shop me and Adam opened in Penarth when we first moved back to </w:t>
      </w:r>
      <w:r w:rsidRPr="00873419">
        <w:rPr>
          <w:rStyle w:val="Strong"/>
          <w:rFonts w:ascii="Calibri" w:hAnsi="Calibri" w:cs="Arial"/>
          <w:color w:val="333333"/>
          <w:sz w:val="28"/>
          <w:szCs w:val="28"/>
          <w:lang w:val="en-US"/>
        </w:rPr>
        <w:t>Wales</w:t>
      </w:r>
      <w:r w:rsidRPr="00873419">
        <w:rPr>
          <w:rFonts w:ascii="Calibri" w:hAnsi="Calibri" w:cs="Arial"/>
          <w:color w:val="333333"/>
          <w:sz w:val="28"/>
          <w:szCs w:val="28"/>
          <w:lang w:val="en-US"/>
        </w:rPr>
        <w:t xml:space="preserve"> from London," says Louise. "The shop didn't work out because it was just a case of the wrong place, the wrong time - but this mirror was one of the things I just couldn't bear to be parted from.</w:t>
      </w:r>
    </w:p>
    <w:p w:rsidR="00387120" w:rsidRDefault="00387120" w:rsidP="00387120">
      <w:pPr>
        <w:jc w:val="both"/>
        <w:rPr>
          <w:rFonts w:ascii="Calibri" w:hAnsi="Calibri" w:cs="Arial"/>
          <w:color w:val="333333"/>
          <w:sz w:val="28"/>
          <w:szCs w:val="28"/>
          <w:lang w:val="en-US"/>
        </w:rPr>
      </w:pPr>
      <w:r w:rsidRPr="00873419">
        <w:rPr>
          <w:rFonts w:ascii="Calibri" w:hAnsi="Calibri" w:cs="Arial"/>
          <w:color w:val="333333"/>
          <w:sz w:val="28"/>
          <w:szCs w:val="28"/>
          <w:lang w:val="en-US"/>
        </w:rPr>
        <w:t xml:space="preserve">"We salvaged quite a few bits and pieces and gave them away as presents to friends, but I was always going to find a special place for this one. "It started out with a gold frame and we re-sprayed it every time we moved home. "It then became silver, then white, before eventually settling on pink. "Everyone that sees it says it's stunning. "As a focal point it really pulls the room together." "Normally the places we rent out we'll do all in white, very sleek, very modern. "But because we decided to stay in this one ourselves we went for a stone colour on the walls, which goes really well with the duck egg blue and muted cream of the antique French armoire we got from this little shop in the West Country." </w:t>
      </w:r>
    </w:p>
    <w:p w:rsidR="00387120" w:rsidRDefault="00387120" w:rsidP="00387120">
      <w:pPr>
        <w:jc w:val="both"/>
        <w:rPr>
          <w:rFonts w:ascii="Calibri" w:hAnsi="Calibri" w:cs="Arial"/>
          <w:color w:val="333333"/>
          <w:sz w:val="28"/>
          <w:szCs w:val="28"/>
          <w:lang w:val="en-US"/>
        </w:rPr>
      </w:pPr>
      <w:r w:rsidRPr="00873419">
        <w:rPr>
          <w:rFonts w:ascii="Calibri" w:hAnsi="Calibri" w:cs="Arial"/>
          <w:color w:val="333333"/>
          <w:sz w:val="28"/>
          <w:szCs w:val="28"/>
          <w:lang w:val="en-US"/>
        </w:rPr>
        <w:t xml:space="preserve">Louise explained that most difficult thing about completing the room was finding a dining table big enough to seat 12. "We always like to have lots of friends and family over for food and drinks," she says, referring to the large smoked glass table that takes pride of place at the back of the room. "Actually, it's really two tables put together," she whispers. "I had to do that because I couldn't get a square one big enough and all the long ones I saw didn't fit the shape of the room." Elsewhere the room contains two huge grey Laura Ashley sofas, and a brown leather one that nestles below the front bay window and underneath two chandeliers. "I call the look shabby chic, relaxed but stylish," says Louise. "It has to be relaxed when you've got three little ones running around the place all the time. "They trash everything," she laughs. "Kids are another problem with doing up a house one room at the time, of course. "Because by the time you move </w:t>
      </w:r>
      <w:r w:rsidRPr="00873419">
        <w:rPr>
          <w:rFonts w:ascii="Calibri" w:hAnsi="Calibri" w:cs="Arial"/>
          <w:color w:val="333333"/>
          <w:sz w:val="28"/>
          <w:szCs w:val="28"/>
          <w:lang w:val="en-US"/>
        </w:rPr>
        <w:lastRenderedPageBreak/>
        <w:t xml:space="preserve">onto decorating the rest of the house the room you started out in starts to look in need of work again. "It's a never ending cycle," she adds. out, so it wasn't so bad," says Louise. </w:t>
      </w:r>
    </w:p>
    <w:p w:rsidR="00387120" w:rsidRDefault="00387120" w:rsidP="00387120">
      <w:pPr>
        <w:jc w:val="both"/>
        <w:rPr>
          <w:rFonts w:ascii="Calibri" w:hAnsi="Calibri" w:cs="Arial"/>
          <w:color w:val="333333"/>
          <w:sz w:val="28"/>
          <w:szCs w:val="28"/>
          <w:lang w:val="en-US"/>
        </w:rPr>
      </w:pPr>
      <w:r w:rsidRPr="00873419">
        <w:rPr>
          <w:rFonts w:ascii="Calibri" w:hAnsi="Calibri" w:cs="Arial"/>
          <w:color w:val="333333"/>
          <w:sz w:val="28"/>
          <w:szCs w:val="28"/>
          <w:lang w:val="en-US"/>
        </w:rPr>
        <w:t xml:space="preserve">"The hardest thing was shutting the doors on the room and confining myself to living in the rest of the house while we were knocking it through. "Thankfully we've got a really big kitchen that we could hang around in, otherwise it would have been a nightmare. "It took about six weeks in total which was unbearable for me because I'm one of those impatient people who wants everything done at once." But, she added, the wait turned out to be worth it. "I love this room, I really do," says Louise, before explaining it was the exact opposite of the Grade I-listed gothic splendour of the capital's Park House private members' club where she works as </w:t>
      </w:r>
      <w:r w:rsidRPr="00873419">
        <w:rPr>
          <w:rStyle w:val="Strong"/>
          <w:rFonts w:ascii="Calibri" w:hAnsi="Calibri" w:cs="Arial"/>
          <w:color w:val="333333"/>
          <w:sz w:val="28"/>
          <w:szCs w:val="28"/>
          <w:lang w:val="en-US"/>
        </w:rPr>
        <w:t>Business</w:t>
      </w:r>
      <w:r w:rsidRPr="00873419">
        <w:rPr>
          <w:rFonts w:ascii="Calibri" w:hAnsi="Calibri" w:cs="Arial"/>
          <w:color w:val="333333"/>
          <w:sz w:val="28"/>
          <w:szCs w:val="28"/>
          <w:lang w:val="en-US"/>
        </w:rPr>
        <w:t xml:space="preserve"> Development Manager. "It's light, bright and airy, a total contrast from the day job," she smiles. </w:t>
      </w:r>
    </w:p>
    <w:p w:rsidR="00387120" w:rsidRDefault="00387120" w:rsidP="00387120">
      <w:pPr>
        <w:jc w:val="both"/>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 xml:space="preserve">Financial Times Information Limited </w:t>
      </w:r>
      <w:r>
        <w:rPr>
          <w:rStyle w:val="tagname2"/>
          <w:rFonts w:ascii="Arial" w:hAnsi="Arial" w:cs="Arial"/>
          <w:i/>
          <w:iCs/>
          <w:color w:val="333333"/>
          <w:lang w:val="en-US"/>
        </w:rPr>
        <w:t xml:space="preserve">Record Number: </w:t>
      </w:r>
      <w:r>
        <w:rPr>
          <w:rFonts w:ascii="Arial" w:hAnsi="Arial" w:cs="Arial"/>
          <w:i/>
          <w:iCs/>
          <w:color w:val="333333"/>
          <w:lang w:val="en-US"/>
        </w:rPr>
        <w:t>85316725</w:t>
      </w:r>
      <w:r>
        <w:rPr>
          <w:rFonts w:ascii="Arial" w:hAnsi="Arial" w:cs="Arial"/>
          <w:i/>
          <w:iCs/>
          <w:color w:val="333333"/>
          <w:lang w:val="en-US"/>
        </w:rPr>
        <w:br/>
        <w:t>Copyright 2011 Western Mail &amp; Echo Ltd, Source: The Financial Times Limited</w:t>
      </w:r>
    </w:p>
    <w:p w:rsidR="00387120" w:rsidRPr="009F75EE" w:rsidRDefault="00387120" w:rsidP="00387120">
      <w:pPr>
        <w:spacing w:before="150" w:after="96"/>
        <w:jc w:val="both"/>
        <w:outlineLvl w:val="3"/>
        <w:rPr>
          <w:rFonts w:ascii="Calibri" w:hAnsi="Calibri" w:cs="Arial"/>
          <w:b/>
          <w:bCs/>
          <w:color w:val="333333"/>
          <w:sz w:val="48"/>
          <w:szCs w:val="48"/>
          <w:lang w:val="en-US"/>
        </w:rPr>
      </w:pPr>
      <w:r w:rsidRPr="009F75EE">
        <w:rPr>
          <w:rFonts w:ascii="Calibri" w:eastAsia="Times New Roman" w:hAnsi="Calibri" w:cs="Times New Roman"/>
          <w:b/>
          <w:sz w:val="48"/>
          <w:szCs w:val="48"/>
          <w:lang w:eastAsia="en-GB"/>
        </w:rPr>
        <w:t>(</w:t>
      </w:r>
      <w:r>
        <w:rPr>
          <w:rFonts w:ascii="Calibri" w:eastAsia="Times New Roman" w:hAnsi="Calibri" w:cs="Times New Roman"/>
          <w:b/>
          <w:sz w:val="48"/>
          <w:szCs w:val="48"/>
          <w:lang w:eastAsia="en-GB"/>
        </w:rPr>
        <w:t>57</w:t>
      </w:r>
      <w:r w:rsidRPr="009F75EE">
        <w:rPr>
          <w:rFonts w:ascii="Calibri" w:eastAsia="Times New Roman" w:hAnsi="Calibri" w:cs="Times New Roman"/>
          <w:b/>
          <w:sz w:val="48"/>
          <w:szCs w:val="48"/>
          <w:lang w:eastAsia="en-GB"/>
        </w:rPr>
        <w:t xml:space="preserve">) </w:t>
      </w:r>
      <w:r w:rsidRPr="009F75EE">
        <w:rPr>
          <w:rFonts w:ascii="Calibri" w:hAnsi="Calibri" w:cs="Arial"/>
          <w:b/>
          <w:bCs/>
          <w:color w:val="333333"/>
          <w:sz w:val="48"/>
          <w:szCs w:val="48"/>
          <w:lang w:val="en-US"/>
        </w:rPr>
        <w:t>The Western Mail: Character building</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Saturday, February 19, 2011 </w:t>
      </w:r>
    </w:p>
    <w:p w:rsidR="00387120" w:rsidRDefault="00387120" w:rsidP="00387120">
      <w:pPr>
        <w:rPr>
          <w:rFonts w:ascii="Arial" w:hAnsi="Arial" w:cs="Arial"/>
          <w:color w:val="333333"/>
          <w:lang w:val="en-US"/>
        </w:rPr>
      </w:pP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ANDREW Davies is a man with many aspects - not all of them immediately palatable.</w:t>
      </w:r>
      <w:r>
        <w:rPr>
          <w:rFonts w:ascii="Calibri" w:hAnsi="Calibri" w:cs="Arial"/>
          <w:color w:val="333333"/>
          <w:sz w:val="28"/>
          <w:szCs w:val="28"/>
          <w:lang w:val="en-US"/>
        </w:rPr>
        <w:t xml:space="preserve"> </w:t>
      </w:r>
      <w:r w:rsidRPr="009F75EE">
        <w:rPr>
          <w:rFonts w:ascii="Calibri" w:hAnsi="Calibri" w:cs="Arial"/>
          <w:color w:val="333333"/>
          <w:sz w:val="28"/>
          <w:szCs w:val="28"/>
          <w:lang w:val="en-US"/>
        </w:rPr>
        <w:t>He's the ever-controversial writer behind saucy television adaptations of classic literature such as Pride And Prejudice and sex-heavy novels like B-Monkey, the bankable script doctor who exerted a steadying hand on the Bridget Jones films and the avuncular author of kids' favourite Marmalade</w:t>
      </w:r>
      <w:r>
        <w:rPr>
          <w:rFonts w:ascii="Calibri" w:hAnsi="Calibri" w:cs="Arial"/>
          <w:color w:val="333333"/>
          <w:sz w:val="28"/>
          <w:szCs w:val="28"/>
          <w:lang w:val="en-US"/>
        </w:rPr>
        <w:t xml:space="preserve"> </w:t>
      </w:r>
      <w:r w:rsidRPr="009F75EE">
        <w:rPr>
          <w:rFonts w:ascii="Calibri" w:hAnsi="Calibri" w:cs="Arial"/>
          <w:color w:val="333333"/>
          <w:sz w:val="28"/>
          <w:szCs w:val="28"/>
          <w:lang w:val="en-US"/>
        </w:rPr>
        <w:t xml:space="preserve">Atkins. But rather than being many things to many people, he comes across as a fantastically integrated, certain and kindly character. Whip smart and always game for a wind-up, old interviews, given in the run up to his 70th birthday read like the spiel of some tyro author, possessed with a sudden knowledge of his power to shock.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It's all body parts, couplings, re-couplings and affairs. The physical is forever at the fore. There was a period when a Davies-penned production would be guaranteed to generate reams of newsprint, offended and titillated in equal measure. Whether or not the Cardiff-born author's latest project, airing tomorrow night on BBC One, will encourage 'Outraged of Tunbridge Wells' to </w:t>
      </w:r>
      <w:r w:rsidRPr="009F75EE">
        <w:rPr>
          <w:rFonts w:ascii="Calibri" w:hAnsi="Calibri" w:cs="Arial"/>
          <w:color w:val="333333"/>
          <w:sz w:val="28"/>
          <w:szCs w:val="28"/>
          <w:lang w:val="en-US"/>
        </w:rPr>
        <w:lastRenderedPageBreak/>
        <w:t xml:space="preserve">take up his or her pen once more remains to be seen. South Riding is the Yorkshire-set tale of career woman Sarah Burton, played by Anna Maxwell Martin, returning home set on reforming a village suffering through the economic fallout of the 1930s. When she gets there she finds love, peril and treachery awaiting her.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It sounds prime material for a patented Davies makeover, but surely even the man who brought Mr Darcy to barrel-chested life would be daunted by taking on a novel with a character list running to six pages? "That's a bit of a cheat actually, since some of those characters don't even get a single line in the novel," he explains.</w:t>
      </w:r>
      <w:r>
        <w:rPr>
          <w:rFonts w:ascii="Calibri" w:hAnsi="Calibri" w:cs="Arial"/>
          <w:color w:val="333333"/>
          <w:sz w:val="28"/>
          <w:szCs w:val="28"/>
          <w:lang w:val="en-US"/>
        </w:rPr>
        <w:t xml:space="preserve"> </w:t>
      </w:r>
      <w:r w:rsidRPr="009F75EE">
        <w:rPr>
          <w:rFonts w:ascii="Calibri" w:hAnsi="Calibri" w:cs="Arial"/>
          <w:color w:val="333333"/>
          <w:sz w:val="28"/>
          <w:szCs w:val="28"/>
          <w:lang w:val="en-US"/>
        </w:rPr>
        <w:t xml:space="preserve">"But yes, there's a lot going on. It's a tremendously vital book, a lot of which comes from the character of its author (Winifred Holtby). She was a socialist, a great campaigner for women's rights and came from a background, a prosperous farming background, that would not usually admit these things. She's a very interesting character."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Holtby may have been a prototypical independent woman and an ardent left-winger, but does this spirit really permeate her work? After all Jilly Cooper has cited South Riding as her favourite novel of all time. Davies is adamant this is something more that traditional Sunday night romance fare, something further reaching, more significant. It's certainly something a little bit different for Davies, with a noticeably lower heaving bosom to hunky chap ratio than series gone by.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"It has a lot of resonance with the situation in which we find ourselves these days," he says. "There's a group of aldermen and burghers who are trying to confront poverty in the community with spending. They're trying to spend their way out of trouble while you have a very socialist character attempting to further a very different agenda and that's the source of a lot of the tension in the serial." The run up to writing the drama was dominated by a feeling that he wasn't going to enjoy writing some of the characters at all, he says. But once he got into the swing of the thing he found himself enjoying them most of all. </w:t>
      </w:r>
      <w:r w:rsidRPr="009F75EE">
        <w:rPr>
          <w:rFonts w:ascii="Calibri" w:hAnsi="Calibri" w:cs="Arial"/>
          <w:color w:val="333333"/>
          <w:sz w:val="28"/>
          <w:szCs w:val="28"/>
          <w:lang w:val="en-US"/>
        </w:rPr>
        <w:br/>
        <w:t xml:space="preserve">"My own politics are pretty old Labour I should say, a bit Neil Kinnock-ish if anything," he says.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"So yes I'm broadly sympathetic with the more left-orientated characters in the piece but really even the villains of the piece are trying, broadly, to do what is </w:t>
      </w:r>
      <w:r w:rsidRPr="009F75EE">
        <w:rPr>
          <w:rFonts w:ascii="Calibri" w:hAnsi="Calibri" w:cs="Arial"/>
          <w:color w:val="333333"/>
          <w:sz w:val="28"/>
          <w:szCs w:val="28"/>
          <w:lang w:val="en-US"/>
        </w:rPr>
        <w:lastRenderedPageBreak/>
        <w:t xml:space="preserve">best for the community - from the Marxists right through to the hard-line capitalists. There's an element of misguided good in everyone, well almost everyone, and that makes writing the thing really quite enjoyable." </w:t>
      </w:r>
      <w:r w:rsidRPr="009F75EE">
        <w:rPr>
          <w:rFonts w:ascii="Calibri" w:hAnsi="Calibri" w:cs="Arial"/>
          <w:color w:val="333333"/>
          <w:sz w:val="28"/>
          <w:szCs w:val="28"/>
          <w:lang w:val="en-US"/>
        </w:rPr>
        <w:br/>
        <w:t>Not that he finds writing enjoyable all the time. Despite having 50 years of it behind him, it's still hard to get going, he says.</w:t>
      </w:r>
      <w:r>
        <w:rPr>
          <w:rFonts w:ascii="Calibri" w:hAnsi="Calibri" w:cs="Arial"/>
          <w:color w:val="333333"/>
          <w:sz w:val="28"/>
          <w:szCs w:val="28"/>
          <w:lang w:val="en-US"/>
        </w:rPr>
        <w:t xml:space="preserve"> </w:t>
      </w:r>
      <w:r w:rsidRPr="009F75EE">
        <w:rPr>
          <w:rFonts w:ascii="Calibri" w:hAnsi="Calibri" w:cs="Arial"/>
          <w:color w:val="333333"/>
          <w:sz w:val="28"/>
          <w:szCs w:val="28"/>
          <w:lang w:val="en-US"/>
        </w:rPr>
        <w:t xml:space="preserve">Now aged 74, Davies says he is a lifelong writer, "always tinkering with stories as a child". He got his first big break in 1960, when the BBC bought one of his plays for their radio series Monday Night At Home, which also featured work by Harold Pinter. </w:t>
      </w:r>
      <w:r w:rsidRPr="009F75EE">
        <w:rPr>
          <w:rFonts w:ascii="Calibri" w:hAnsi="Calibri" w:cs="Arial"/>
          <w:color w:val="333333"/>
          <w:sz w:val="28"/>
          <w:szCs w:val="28"/>
          <w:lang w:val="en-US"/>
        </w:rPr>
        <w:br/>
      </w:r>
      <w:r w:rsidRPr="009F75EE">
        <w:rPr>
          <w:rFonts w:ascii="Calibri" w:hAnsi="Calibri" w:cs="Arial"/>
          <w:color w:val="333333"/>
          <w:sz w:val="28"/>
          <w:szCs w:val="28"/>
          <w:lang w:val="en-US"/>
        </w:rPr>
        <w:br/>
        <w:t xml:space="preserve">Since then he has been writing non-stop, abandoning a parallel career in teaching and academia in 1987 to become a full-time screenwriter. "I've been very, very lucky in the sense that I have overwhelmingly been happy with the way things have turned out," he says. "I mean, I tend not to sit around gazing back over my career, unless what I'm writing at that moment tends to be going particularly badly.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"Then I'll take a minute or two to reassure myself and think 'Come on, you know how to do this' and then it all snaps back into focus." </w:t>
      </w:r>
      <w:r w:rsidRPr="009F75EE">
        <w:rPr>
          <w:rFonts w:ascii="Calibri" w:hAnsi="Calibri" w:cs="Arial"/>
          <w:color w:val="333333"/>
          <w:sz w:val="28"/>
          <w:szCs w:val="28"/>
          <w:lang w:val="en-US"/>
        </w:rPr>
        <w:br/>
        <w:t xml:space="preserve">He might be able to take comfort in the astounding run of successful television productions that bear his name, but that doesn't mean he's always entirely happy with the way the </w:t>
      </w:r>
      <w:r w:rsidRPr="009F75EE">
        <w:rPr>
          <w:rStyle w:val="Strong"/>
          <w:rFonts w:ascii="Calibri" w:hAnsi="Calibri" w:cs="Arial"/>
          <w:color w:val="333333"/>
          <w:sz w:val="28"/>
          <w:szCs w:val="28"/>
          <w:lang w:val="en-US"/>
        </w:rPr>
        <w:t>business</w:t>
      </w:r>
      <w:r w:rsidRPr="009F75EE">
        <w:rPr>
          <w:rFonts w:ascii="Calibri" w:hAnsi="Calibri" w:cs="Arial"/>
          <w:color w:val="333333"/>
          <w:sz w:val="28"/>
          <w:szCs w:val="28"/>
          <w:lang w:val="en-US"/>
        </w:rPr>
        <w:t xml:space="preserve"> is run. Back in 2009, he voiced the opinion that BBC drama had gone 'downhill', following the cancellation of two Davies-penned adaptations. He blamed a combination of 'slate wiping and territory marking' for the Beeb's decision to turn the focus of their dramas onto the contemporary, rather than the classics. "An adaptation I was working on of Trollope's The Pallisers has been axed by the BBC... I was also going to do Dickens' Dombey And Son but they've asked me to do David Copperfield instead," he said at the time.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 think, in terms of doing the classics, their position is somewhere near what ITV's was 10 years ago. Which is, 'Yes, we'll do them, but only if they're big, popular warhorses'. So it's going downmarket, I guess." This is an outlook that seems to have softened somewhat over time although you can sense that, despite his newly political way of expressing his views, something of that resentment lingers. "Ha, yes, I did get into a little bit of trouble over that," he laughs. "I don't necessarily want to re-open that particular debate, and I may have perhaps overstated the case there. But I will say I'm looking forward to the </w:t>
      </w:r>
      <w:r w:rsidRPr="009F75EE">
        <w:rPr>
          <w:rFonts w:ascii="Calibri" w:hAnsi="Calibri" w:cs="Arial"/>
          <w:color w:val="333333"/>
          <w:sz w:val="28"/>
          <w:szCs w:val="28"/>
          <w:lang w:val="en-US"/>
        </w:rPr>
        <w:lastRenderedPageBreak/>
        <w:t xml:space="preserve">time that the BBC is ready to do really big, long-running serials again. </w:t>
      </w:r>
      <w:r w:rsidRPr="009F75EE">
        <w:rPr>
          <w:rFonts w:ascii="Calibri" w:hAnsi="Calibri" w:cs="Arial"/>
          <w:color w:val="333333"/>
          <w:sz w:val="28"/>
          <w:szCs w:val="28"/>
          <w:lang w:val="en-US"/>
        </w:rPr>
        <w:br/>
      </w:r>
      <w:r w:rsidRPr="009F75EE">
        <w:rPr>
          <w:rFonts w:ascii="Calibri" w:hAnsi="Calibri" w:cs="Arial"/>
          <w:color w:val="333333"/>
          <w:sz w:val="28"/>
          <w:szCs w:val="28"/>
          <w:lang w:val="en-US"/>
        </w:rPr>
        <w:br/>
        <w:t xml:space="preserve">"I think that the problem with shorter runs, three or four episodes, is that you don't have the time to connect with the characters in the same way. As a writer I relish the chance to run something over a number of weeks as I can develop a character that much more. "Take Upstairs Downstairs, that was broadcast over Christmas, as an example. Fantastic stuff but it was done and dusted before you knew what was going on, let alone had time to really get attached to the characters."Hopefully the success of Downton Abbey will help swing it back in the other direction, convince some people that it's a viable prospect to run things on for a bit longer. "But South Riding started out as a four-parter before being scaled back to three episodes so you can never tell." </w:t>
      </w:r>
      <w:r w:rsidRPr="009F75EE">
        <w:rPr>
          <w:rFonts w:ascii="Calibri" w:hAnsi="Calibri" w:cs="Arial"/>
          <w:color w:val="333333"/>
          <w:sz w:val="28"/>
          <w:szCs w:val="28"/>
          <w:lang w:val="en-US"/>
        </w:rPr>
        <w:br/>
      </w:r>
      <w:r w:rsidRPr="009F75EE">
        <w:rPr>
          <w:rFonts w:ascii="Calibri" w:hAnsi="Calibri" w:cs="Arial"/>
          <w:color w:val="333333"/>
          <w:sz w:val="28"/>
          <w:szCs w:val="28"/>
          <w:lang w:val="en-US"/>
        </w:rPr>
        <w:br/>
        <w:t xml:space="preserve">He's convinced that there's plenty of evidence for the viability of long-running shows out there. As this goes to press the news that Upstairs Downstairs has been re-commissioned, this time for six episodes, seems to be bearing him out. </w:t>
      </w:r>
      <w:r w:rsidRPr="009F75EE">
        <w:rPr>
          <w:rFonts w:ascii="Calibri" w:hAnsi="Calibri" w:cs="Arial"/>
          <w:color w:val="333333"/>
          <w:sz w:val="28"/>
          <w:szCs w:val="28"/>
          <w:lang w:val="en-US"/>
        </w:rPr>
        <w:br/>
        <w:t xml:space="preserve">"Something like Mad Men, when that comes back for a new series, you know you're in for 12 or 13 episodes, you know there's going to be a solid story arc and people are prepared to invest their time in that," he says. "I think a lot of the concern that surrounds the idea of commissioning a long-running show like that has to do with this idea that because people consume television in so many different ways these days, we have to grab them immediately and quickly jam all the drama down their throats. "But there's still room for bigger productions like that, people just have to be willing to put their necks on the line and do it." While Davies may lament the decline of the long-running TV serial over the last 30 years, there's no denying that televisual drama is a lot more pacy, brisk and enjoyable these days. And that's largely down to Davies himself. </w:t>
      </w:r>
      <w:r w:rsidRPr="009F75EE">
        <w:rPr>
          <w:rFonts w:ascii="Calibri" w:hAnsi="Calibri" w:cs="Arial"/>
          <w:color w:val="333333"/>
          <w:sz w:val="28"/>
          <w:szCs w:val="28"/>
          <w:lang w:val="en-US"/>
        </w:rPr>
        <w:br/>
      </w:r>
      <w:r w:rsidRPr="009F75EE">
        <w:rPr>
          <w:rFonts w:ascii="Calibri" w:hAnsi="Calibri" w:cs="Arial"/>
          <w:color w:val="333333"/>
          <w:sz w:val="28"/>
          <w:szCs w:val="28"/>
          <w:lang w:val="en-US"/>
        </w:rPr>
        <w:br/>
        <w:t xml:space="preserve">Starting with Pride And Prejudice in 1995, his turbo-charged take on the classics has come to define what most modern viewers think of as high-end, event TV. Despite being the man behind the spectacularly raunchy adaptation of Moll Flanders, he claims his oft-conjured reputation as the arch sexer-upper of the classics is not entirely accurate or deserved. "Well, I'd prefer to be thought of as the man behind exciting, engaging, fun screen versions of books that some people might consider a little stuffy," he says. "And really, the sex angle is a bit </w:t>
      </w:r>
      <w:r w:rsidRPr="009F75EE">
        <w:rPr>
          <w:rFonts w:ascii="Calibri" w:hAnsi="Calibri" w:cs="Arial"/>
          <w:color w:val="333333"/>
          <w:sz w:val="28"/>
          <w:szCs w:val="28"/>
          <w:lang w:val="en-US"/>
        </w:rPr>
        <w:lastRenderedPageBreak/>
        <w:t>over-stated. I mean there wasn't an awful amount of sex in Little Dorrit let</w:t>
      </w:r>
      <w:r>
        <w:rPr>
          <w:rFonts w:ascii="Calibri" w:hAnsi="Calibri" w:cs="Arial"/>
          <w:color w:val="333333"/>
          <w:sz w:val="28"/>
          <w:szCs w:val="28"/>
          <w:lang w:val="en-US"/>
        </w:rPr>
        <w:t xml:space="preserve"> us </w:t>
      </w:r>
      <w:r w:rsidRPr="009F75EE">
        <w:rPr>
          <w:rFonts w:ascii="Calibri" w:hAnsi="Calibri" w:cs="Arial"/>
          <w:color w:val="333333"/>
          <w:sz w:val="28"/>
          <w:szCs w:val="28"/>
          <w:lang w:val="en-US"/>
        </w:rPr>
        <w:t xml:space="preserve">say." Given that this is the man who once told a Hay Literary Festival audience that 'you have to get sex into the spine of the story - it's very good advice and I pass it on to any young writers here', this statement might come across as a little disingenuous.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Rather it reflects Davies' rather healthy approach to the issue at hand, namely that sex is simultaneously centrally important to high drama and absolutely part of everyday life. The two are inextricably linked, providing a very vital and immediate way to draw the viewer into the story. Casting an eye over his early career illuminates this attitude quite nicely. As a former academic who taught at Coventry and Warwick from the late 1960s to 1987, all the while</w:t>
      </w:r>
      <w:r>
        <w:rPr>
          <w:rFonts w:ascii="Calibri" w:hAnsi="Calibri" w:cs="Arial"/>
          <w:color w:val="333333"/>
          <w:sz w:val="28"/>
          <w:szCs w:val="28"/>
          <w:lang w:val="en-US"/>
        </w:rPr>
        <w:t xml:space="preserve"> </w:t>
      </w:r>
      <w:r w:rsidRPr="009F75EE">
        <w:rPr>
          <w:rFonts w:ascii="Calibri" w:hAnsi="Calibri" w:cs="Arial"/>
          <w:color w:val="333333"/>
          <w:sz w:val="28"/>
          <w:szCs w:val="28"/>
          <w:lang w:val="en-US"/>
        </w:rPr>
        <w:t xml:space="preserve">maintaining his career as a writer, he is part of a university-going generation who came to be the butt of some pretty scorching satire. British campus life, as presented in novels like Malcolm Bradbury's The History Man or Howard Jacobson's Coming From Behind. was rife with frustrated ambitions, both erotic and academic. Davies' own contribution to the genre, the TV series A Very Peculiar Practice, became his breakthrough. A surreal take on his years at Warwick, its own birth was fairly odd, coming about when Davies discovered that he owed the BBC pounds 17,000. This was due to him being commissioned and paid to write a TV project that he did not ultimately deliver. He decided that the best means of paying the debt was to write a brand new series. Although he populated A Very Peculiar Practice with bisexuals, chronic adulterers and self-obsessed loners, Davies was and remains a dyed-in-the-wool family man, married to former teacher Diana since 1960 and a devoted grandfather. "I very much enjoyed my time at Warwick," he says. "I'd left Cardiff for university in London and after that, I was a teacher in London for three years.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"I'd had enough of the big city by that point and a position at the University of Coventry came up, as a lecturer in English. "At around the same time I had started selling my first plays to the BBC, to the Home Service and radio and television in 1965. "So throughout that whole period of time, things were moving on very well for me and life was generally very enjoyable. I certainly found life in this part of the world very pleasant, which is why I've settled here despite not having any particularly profound links with the area." Life for Davies has, in contrast to that of his heroes and heroines, been a fairly settled and </w:t>
      </w:r>
      <w:r w:rsidRPr="009F75EE">
        <w:rPr>
          <w:rFonts w:ascii="Calibri" w:hAnsi="Calibri" w:cs="Arial"/>
          <w:color w:val="333333"/>
          <w:sz w:val="28"/>
          <w:szCs w:val="28"/>
          <w:lang w:val="en-US"/>
        </w:rPr>
        <w:lastRenderedPageBreak/>
        <w:t xml:space="preserve">successful affair. However, 2009 saw a major spoke thrown into the previously smooth-running wheel. A bout of serious abdominal pain developed into something potentially life threatening. "I got this terrible belly ache that would not go away. After I had been in agony for a day and a half I checked myself into casualty at Warwick Hospital," he says. "They did a lot of tests and I was astonished when they told me it was a great big aggressive tumour.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It was just a huge surprise to be told I had bowel cancer. "I always thought of myself as someone who was never ill but, in retrospect, I did have one or two puzzling days of feeling sick and having no appetite. "But you don't really think too much of that sort of thing do you? You just get on with it. "I'm a bit self-indulgent in terms of eating and drinking and I was a very heavy smoker until I was 50. "I was getting through about 60 a day; I didn't think I could write unless I was smoking. "Anyway, I didn't really know much about bowel cancer, but I'm the sort of person who's inclined to believe what the doctors tell you. "They said it was the cancer with the best survival rates and they tell you exactly what they're going to do about it. "Everyone else did all the worrying for me. I was just trying to be a very good patient. "I took the dog for lots of healthy walks, ate a lot of nourishing food and thought, 'Let's look on the bright side'.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"After the operation I lost so much weight and felt so weak so it's a good thing to be fit and strong to start with. "They follow it up with chemo, but not very aggressive, and I had that for six months. Some people feel absolutely rotten but I felt okay. "Everything has gone fine. I feel as good as ever, now." Family has always been important to Davies. Born in Rhiwbina, Cardiff, and attending the city's Whitchurch High School, he felt part of the area, thanks to his father. "My dad was a French teacher at Cardiff High School for Boys, as it was then, so he taught generations of boys who went on to become MPs and scientists and spread all over the world doing very impressive things and my father just sort of stayed put. "I think he found it enormously satisfying of course or else he wouldn't have carried on doing it.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"My mother was also a teacher but it was the time when women gave up work as soon as they became mothers, so she spent most of her time raising her children. I suppose she must have been a bit frustrated by that, but we were always a very happy family." Davies says that writing had always been part of his life. "I had always been a writer of a sort I think, that was always my primary </w:t>
      </w:r>
      <w:r w:rsidRPr="009F75EE">
        <w:rPr>
          <w:rFonts w:ascii="Calibri" w:hAnsi="Calibri" w:cs="Arial"/>
          <w:color w:val="333333"/>
          <w:sz w:val="28"/>
          <w:szCs w:val="28"/>
          <w:lang w:val="en-US"/>
        </w:rPr>
        <w:lastRenderedPageBreak/>
        <w:t xml:space="preserve">concern, but as fathers invariably do, mine worried about me, he wanted me to be secure," he says. "So that's really why he recommended that I go down the teaching route. It was never something that I resented, I was very happy while I was teaching, probably because I never felt it took me away from my writing. "I was able to do both very happily. "My mother died when she was reasonably young, in her middle 60s, while my dad kept going until he was 96. "They'd both lived to see what I was doing, how happy I was, that I had a family of my own so I don't think you can ask much more than that can you?" Having left his home city when he went to university, it took him a long time to rediscover his connection to it.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"It was after my father died that I came back to Cardiff, in any meaningful way," he says. "At first I felt a little guilty perhaps that I hadn't returned for so long and had to reconnect with it in some way, but after that I was taken aback by how much it had changed. "There was a very different feel about it, compared to how it was when I left, aged 18 - although I suppose most people are ready to leave their home town by that age. "Anyway, coming back I found it was exciting and almost entirely new to me. That's why we decided to buy a flat in Cardiff Bay, which we use as holiday home. "It's practically Mediterranean down there on a sunny day, with the waterfront and the cafes which certainly wasn't something you could say about the place when I was growing up." Having raised his family in Warwickshire, he feels at home there - even if he hasn't always been comfortable with his changing role in his family. "My youngest grandchild is 16," he says. "But I've got really quite grown-up grandchildren. My eldest call me and my wife by our first names, because when they first came along we didn't feel ready to be in that position . </w:t>
      </w:r>
      <w:r w:rsidRPr="009F75EE">
        <w:rPr>
          <w:rFonts w:ascii="Calibri" w:hAnsi="Calibri" w:cs="Arial"/>
          <w:color w:val="333333"/>
          <w:sz w:val="28"/>
          <w:szCs w:val="28"/>
          <w:lang w:val="en-US"/>
        </w:rPr>
        <w:br/>
      </w:r>
      <w:r w:rsidRPr="009F75EE">
        <w:rPr>
          <w:rFonts w:ascii="Calibri" w:hAnsi="Calibri" w:cs="Arial"/>
          <w:color w:val="333333"/>
          <w:sz w:val="28"/>
          <w:szCs w:val="28"/>
          <w:lang w:val="en-US"/>
        </w:rPr>
        <w:br/>
        <w:t xml:space="preserve">"I certainly didn't see myself as being a grandfatherly sort of person. I mean I was working, am still working, very hard and I still can't see myself retiring in the conventional sense at any point. "By the time the second lot had arrived I was feeing a lot more relaxed about the idea of being someone's grandparent. About bloody time too, I suppose." Intensely mannerly, yet comfortable COLUMNISTS dealing with the profane, considered while still humming with a wiry energy, Davies is an series of delightfully human and humane contradictions. He may have shaped the way TV is made and watched these days, but his real interests remain something seemingly a lot more prosaic but, in actuality, ultimately </w:t>
      </w:r>
      <w:r w:rsidRPr="009F75EE">
        <w:rPr>
          <w:rFonts w:ascii="Calibri" w:hAnsi="Calibri" w:cs="Arial"/>
          <w:color w:val="333333"/>
          <w:sz w:val="28"/>
          <w:szCs w:val="28"/>
          <w:lang w:val="en-US"/>
        </w:rPr>
        <w:lastRenderedPageBreak/>
        <w:t xml:space="preserve">uplifting. "People are the basic unit of drama," he says. "It's obvious really but also very important.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"Regardless of what or when or where you're ostensibly writing about, what you're really doing is writing about people. "If you remember that, you can't go far wrong." South Riding starts tomorrow at 9pm on BBC One </w:t>
      </w:r>
      <w:r w:rsidRPr="009F75EE">
        <w:rPr>
          <w:rStyle w:val="Strong"/>
          <w:rFonts w:ascii="Calibri" w:hAnsi="Calibri" w:cs="Arial"/>
          <w:color w:val="333333"/>
          <w:sz w:val="28"/>
          <w:szCs w:val="28"/>
          <w:lang w:val="en-US"/>
        </w:rPr>
        <w:t>Wales</w:t>
      </w:r>
      <w:r w:rsidRPr="009F75EE">
        <w:rPr>
          <w:rFonts w:ascii="Calibri" w:hAnsi="Calibri" w:cs="Arial"/>
          <w:color w:val="333333"/>
          <w:sz w:val="28"/>
          <w:szCs w:val="28"/>
          <w:lang w:val="en-US"/>
        </w:rPr>
        <w:t xml:space="preserve"> David Morrissey is Robert Carne in South Riding. He says... "I play a gentleman farmer; a middle-class landowner who is not averse to rolling up his sleeves and mucking in. Carne is under pressure; his world is slipping away from him because he is in great financial difficulty trying to bring up his daughter in a manner she is accustomed to. He married above his station, to Muriel, Lord Sedgmire's daughter. But he never felt comfortable in her world. Nevertheless, now he finds himself as a single parent he is trying to cling on to a sort of affectation of a life that he once had, but it's crumbling away in front of him. Carne is part of the local council and they decide to advertise the post of a new Headmistress for the local girls' school. He takes his council duties seriously, although the appointment of a new Headmistress he feels is not terribly important. Sarah Burton has very strong views about the education of women and how one should be educating the girls to be a different kind of woman in the future. As a traditionalist he is slightly against that, and she therefore rubs him up the wrong way. She is somebody who is championing the cause of these girls, but when it comes to her personal life, there is this great confusion about who she is. Sarah may not have made a great first impression on Robert Carne, but Anna Maxwell Martin, who plays her, made an impression on me. Anna is someone I have been a fan of for such a long time. I thought Bleak House was a brilliant piece of work.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I have been aware of her but our paths have never crossed, so when I knew Anna was doing South Riding and it was Andrew Davies' scripts, it was a no-brainer for me. I think Anna gives a wonderfully nuanced performance. </w:t>
      </w:r>
      <w:r w:rsidRPr="009F75EE">
        <w:rPr>
          <w:rFonts w:ascii="Calibri" w:hAnsi="Calibri" w:cs="Arial"/>
          <w:color w:val="333333"/>
          <w:sz w:val="28"/>
          <w:szCs w:val="28"/>
          <w:lang w:val="en-US"/>
        </w:rPr>
        <w:br/>
        <w:t xml:space="preserve">She really has the drive, commitment and ambition that character needs." Everyone has their own favourite memories from Andrew Davies' work (mostly Mr Darcy's wet shirt).We've searched the archives to find out what the master adapter has said about some of his more memorable moments on screen, big and small Bridget Jones' Diary "Before I even started writing it I said I wanted a night out with the writer Helen Fielding to go to Bridget Jones' haunts and drink bottles of Chardonnay. </w:t>
      </w:r>
    </w:p>
    <w:p w:rsidR="00387120"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lastRenderedPageBreak/>
        <w:t xml:space="preserve">It was very useful to actually visit the places and get to know Helen as well as getting drunk. It put me in the mood for it." Dr Zhivago "There was a scene where Sam Neill (Komarovsky) and Kiera Knightley (Lara) are making love in the back of a carriage. And the director shouts 'Cut', twice. Then Kiera shouts 'Cut'. Then you heard Sam's muffled voice from underneath Keira's skirt saying, 'Terribly sorry I can't hear a thing down here'." Tipping The Velvet "The director Geoff Sax had a dry sense of humour. When we first got together he said, 'I want to emphasise there are going to be some very intimate scenes in this and it's going to be treated with the utmost of respect. </w:t>
      </w:r>
    </w:p>
    <w:p w:rsidR="00387120" w:rsidRPr="009F75EE" w:rsidRDefault="00387120" w:rsidP="00387120">
      <w:pPr>
        <w:jc w:val="both"/>
        <w:rPr>
          <w:rFonts w:ascii="Calibri" w:hAnsi="Calibri" w:cs="Arial"/>
          <w:color w:val="333333"/>
          <w:sz w:val="28"/>
          <w:szCs w:val="28"/>
          <w:lang w:val="en-US"/>
        </w:rPr>
      </w:pPr>
      <w:r w:rsidRPr="009F75EE">
        <w:rPr>
          <w:rFonts w:ascii="Calibri" w:hAnsi="Calibri" w:cs="Arial"/>
          <w:color w:val="333333"/>
          <w:sz w:val="28"/>
          <w:szCs w:val="28"/>
          <w:lang w:val="en-US"/>
        </w:rPr>
        <w:t xml:space="preserve">There will be a closed set, there'll be no-one there except the cast, essential members of the crew and the lucky winners of the raffle'." Pride And Prejudice "The wet shirt scene was really just a bit of luck because I had thought that when Darcy does his dive into the lake he was going to take all his clothes off. I was thinking of every excuse I could to get the characters out of their kit. But they decided to leave his clothes on. But it paid off when he emerged in his dripping wet shirt." Boudica "Tackling violence was a departure from my usual sex but I quite got a taste for massacres. I remember getting a call from the assistant producer who was on her way to Romania for the filming saying, 'I'm just about to get on the plane, I've got a suitcase full of severed heads'."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85316748</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697" w:tgtFrame="_blank" w:history="1">
        <w:r w:rsidR="00387120">
          <w:rPr>
            <w:rStyle w:val="Hyperlink"/>
            <w:rFonts w:ascii="Arial" w:hAnsi="Arial" w:cs="Arial"/>
            <w:lang w:val="en-US"/>
          </w:rPr>
          <w:t>The Western Mail: Character building</w:t>
        </w:r>
      </w:hyperlink>
    </w:p>
    <w:p w:rsidR="00387120" w:rsidRDefault="00387120" w:rsidP="00387120">
      <w:pPr>
        <w:spacing w:before="150" w:after="96"/>
        <w:jc w:val="both"/>
        <w:outlineLvl w:val="3"/>
        <w:rPr>
          <w:rFonts w:ascii="Calibri" w:eastAsia="Times New Roman" w:hAnsi="Calibri" w:cs="Times New Roman"/>
          <w:b/>
          <w:sz w:val="48"/>
          <w:szCs w:val="48"/>
          <w:lang w:eastAsia="en-GB"/>
        </w:rPr>
      </w:pPr>
    </w:p>
    <w:p w:rsidR="00387120" w:rsidRPr="00347D05" w:rsidRDefault="00387120" w:rsidP="00387120">
      <w:pPr>
        <w:spacing w:before="150" w:after="96"/>
        <w:jc w:val="both"/>
        <w:outlineLvl w:val="3"/>
        <w:rPr>
          <w:rFonts w:ascii="Calibri" w:hAnsi="Calibri" w:cs="Arial"/>
          <w:b/>
          <w:bCs/>
          <w:color w:val="333333"/>
          <w:sz w:val="48"/>
          <w:szCs w:val="48"/>
          <w:lang w:val="en-US"/>
        </w:rPr>
      </w:pPr>
      <w:r w:rsidRPr="00347D05">
        <w:rPr>
          <w:rFonts w:ascii="Calibri" w:eastAsia="Times New Roman" w:hAnsi="Calibri" w:cs="Times New Roman"/>
          <w:b/>
          <w:sz w:val="48"/>
          <w:szCs w:val="48"/>
          <w:lang w:eastAsia="en-GB"/>
        </w:rPr>
        <w:t>(</w:t>
      </w:r>
      <w:r>
        <w:rPr>
          <w:rFonts w:ascii="Calibri" w:eastAsia="Times New Roman" w:hAnsi="Calibri" w:cs="Times New Roman"/>
          <w:b/>
          <w:sz w:val="48"/>
          <w:szCs w:val="48"/>
          <w:lang w:eastAsia="en-GB"/>
        </w:rPr>
        <w:t>58</w:t>
      </w:r>
      <w:r w:rsidRPr="00347D05">
        <w:rPr>
          <w:rFonts w:ascii="Calibri" w:eastAsia="Times New Roman" w:hAnsi="Calibri" w:cs="Times New Roman"/>
          <w:b/>
          <w:sz w:val="48"/>
          <w:szCs w:val="48"/>
          <w:lang w:eastAsia="en-GB"/>
        </w:rPr>
        <w:t>)</w:t>
      </w:r>
      <w:r w:rsidRPr="00347D05">
        <w:rPr>
          <w:rFonts w:ascii="Calibri" w:hAnsi="Calibri" w:cs="Arial"/>
          <w:b/>
          <w:bCs/>
          <w:color w:val="333333"/>
          <w:sz w:val="48"/>
          <w:szCs w:val="48"/>
          <w:lang w:val="en-US"/>
        </w:rPr>
        <w:t xml:space="preserve"> The Western Mail: Yes vote 'will protect Wales from coalition' </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Saturday, February 19,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DAVID WILLIAMSON</w:t>
      </w:r>
    </w:p>
    <w:p w:rsidR="00387120" w:rsidRDefault="00387120" w:rsidP="00387120">
      <w:pPr>
        <w:jc w:val="both"/>
        <w:rPr>
          <w:rFonts w:ascii="Calibri" w:hAnsi="Calibri" w:cs="Arial"/>
          <w:color w:val="333333"/>
          <w:sz w:val="28"/>
          <w:szCs w:val="28"/>
          <w:lang w:val="en-US"/>
        </w:rPr>
      </w:pPr>
      <w:r w:rsidRPr="00B67A94">
        <w:rPr>
          <w:rFonts w:ascii="Calibri" w:hAnsi="Calibri" w:cs="Arial"/>
          <w:color w:val="333333"/>
          <w:sz w:val="28"/>
          <w:szCs w:val="28"/>
          <w:lang w:val="en-US"/>
        </w:rPr>
        <w:t xml:space="preserve">ED MILIBAND kicked off Welsh Labour's conference last night by telling activists gathered in Llandudno they had the chance to set the direction for the whole of </w:t>
      </w:r>
      <w:r w:rsidRPr="00B67A94">
        <w:rPr>
          <w:rFonts w:ascii="Calibri" w:hAnsi="Calibri" w:cs="Arial"/>
          <w:color w:val="333333"/>
          <w:sz w:val="28"/>
          <w:szCs w:val="28"/>
          <w:lang w:val="en-US"/>
        </w:rPr>
        <w:lastRenderedPageBreak/>
        <w:t xml:space="preserve">Britain. The Labour leader gave his unequivocal backing to a Yes vote in the March 3 referendum on full law-making powers for the Assembly, which he said would protect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from a "malign" Conservative-Liberal Democrat UK Government. The May 5 Assembly elections, he claimed, would "reverberate not just across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but across the United Kingdom". </w:t>
      </w:r>
      <w:r w:rsidRPr="00B67A94">
        <w:rPr>
          <w:rFonts w:ascii="Calibri" w:hAnsi="Calibri" w:cs="Arial"/>
          <w:color w:val="333333"/>
          <w:sz w:val="28"/>
          <w:szCs w:val="28"/>
          <w:lang w:val="en-US"/>
        </w:rPr>
        <w:br/>
      </w:r>
      <w:r w:rsidRPr="00B67A94">
        <w:rPr>
          <w:rFonts w:ascii="Calibri" w:hAnsi="Calibri" w:cs="Arial"/>
          <w:color w:val="333333"/>
          <w:sz w:val="28"/>
          <w:szCs w:val="28"/>
          <w:lang w:val="en-US"/>
        </w:rPr>
        <w:br/>
        <w:t xml:space="preserve">He said: "I believe that these events will determine the course of this parliament and the course of this country in the coming decade and beyond." First Minister Carwyn Jones also tied the referendum to the destiny of the party. He said: "We've got 13 days to go - 13 to begin the process that ends with Ed Miliband becoming Prime Minister of the UK." Hours earlier, Labour made a bid for the law and order vote by pledging to create 500 extra Police Community Support Officers over the next Assembly term at a cost of pounds 10m to pounds 15m a year. Labour's Social Justice Minister Carl Sargeant said: "Although crime is a non-devolved issue, over the last four years the Labour-led Assembly Government has invested over pounds 22m. Thanks to Labour, there are already over 700 PCSOs in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 working alongside local people, community organisations and small </w:t>
      </w:r>
      <w:r w:rsidRPr="00B67A94">
        <w:rPr>
          <w:rStyle w:val="Strong"/>
          <w:rFonts w:ascii="Calibri" w:hAnsi="Calibri" w:cs="Arial"/>
          <w:color w:val="333333"/>
          <w:sz w:val="28"/>
          <w:szCs w:val="28"/>
          <w:lang w:val="en-US"/>
        </w:rPr>
        <w:t>businesses</w:t>
      </w:r>
      <w:r w:rsidRPr="00B67A94">
        <w:rPr>
          <w:rFonts w:ascii="Calibri" w:hAnsi="Calibri" w:cs="Arial"/>
          <w:color w:val="333333"/>
          <w:sz w:val="28"/>
          <w:szCs w:val="28"/>
          <w:lang w:val="en-US"/>
        </w:rPr>
        <w:t xml:space="preserve"> to keep our streets safe. </w:t>
      </w:r>
      <w:r w:rsidRPr="00B67A94">
        <w:rPr>
          <w:rFonts w:ascii="Calibri" w:hAnsi="Calibri" w:cs="Arial"/>
          <w:color w:val="333333"/>
          <w:sz w:val="28"/>
          <w:szCs w:val="28"/>
          <w:lang w:val="en-US"/>
        </w:rPr>
        <w:br/>
      </w:r>
      <w:r w:rsidRPr="00B67A94">
        <w:rPr>
          <w:rFonts w:ascii="Calibri" w:hAnsi="Calibri" w:cs="Arial"/>
          <w:color w:val="333333"/>
          <w:sz w:val="28"/>
          <w:szCs w:val="28"/>
          <w:lang w:val="en-US"/>
        </w:rPr>
        <w:br/>
        <w:t xml:space="preserve">"We want to enhance that workforce and so pledge to boost PCSO numbers by 500 should we win the Assembly elections in May. This will help ease some of the burden on frontline police officers who will be increasingly stretched as the Tory cuts hit home." Shadow Welsh Secretary Peter Hain said: "The Tory-led Government's cuts will mean 1,600 fewer police officers and staff in the coming years, making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a less safe place. The Assembly elections in May are a chance to send David Cameron a real message." The party expects Welsh forces to lose pounds 23m. Conservative Shadow Social Justice Minister Mark Isherwood said later that the cuts facing all four police authorities in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are the legacy of inherited deficit and would have happened if Labour had remained in power. Mr Hain also underscored his commitment to the referendum and admitted he had changed his mind on the best time to call the vote. Earlier this month he had said the only reason the referendum was being held in March was because of the insistence of Assembly coalition partner Plaid Cymru. But last night he said: "I changed my mind, I'll be quite frank. </w:t>
      </w:r>
    </w:p>
    <w:p w:rsidR="00387120" w:rsidRDefault="00387120" w:rsidP="00387120">
      <w:pPr>
        <w:jc w:val="both"/>
        <w:rPr>
          <w:rFonts w:ascii="Calibri" w:hAnsi="Calibri" w:cs="Arial"/>
          <w:color w:val="333333"/>
          <w:sz w:val="28"/>
          <w:szCs w:val="28"/>
          <w:lang w:val="en-US"/>
        </w:rPr>
      </w:pPr>
      <w:r w:rsidRPr="00B67A94">
        <w:rPr>
          <w:rFonts w:ascii="Calibri" w:hAnsi="Calibri" w:cs="Arial"/>
          <w:color w:val="333333"/>
          <w:sz w:val="28"/>
          <w:szCs w:val="28"/>
          <w:lang w:val="en-US"/>
        </w:rPr>
        <w:lastRenderedPageBreak/>
        <w:t xml:space="preserve">I thought that maybe the referendum should come at a later date." He said "the way that this Tory-led Government is behaving" had convinced him "we need the full law-making powers I always believed in down to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at the earliest possible opportunity and that is on March 3". Mr Miliband said he had seen the case for more powers for the Assembly while a Government minister. He said: "I'll be honest with you. When I had decisions being brought to me about [Assembly requests for law-making powers] a large part of me thought, 'Well, hang on a minute, these are about devolved areas. These are decisions that should be made in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 not made by me and not made by the parliament in Westminster'." </w:t>
      </w:r>
    </w:p>
    <w:p w:rsidR="00387120" w:rsidRPr="00B67A94" w:rsidRDefault="00387120" w:rsidP="00387120">
      <w:pPr>
        <w:jc w:val="both"/>
        <w:rPr>
          <w:rFonts w:ascii="Calibri" w:hAnsi="Calibri" w:cs="Arial"/>
          <w:color w:val="333333"/>
          <w:sz w:val="28"/>
          <w:szCs w:val="28"/>
          <w:lang w:val="en-US"/>
        </w:rPr>
      </w:pPr>
      <w:r w:rsidRPr="00B67A94">
        <w:rPr>
          <w:rFonts w:ascii="Calibri" w:hAnsi="Calibri" w:cs="Arial"/>
          <w:color w:val="333333"/>
          <w:sz w:val="28"/>
          <w:szCs w:val="28"/>
          <w:lang w:val="en-US"/>
        </w:rPr>
        <w:t xml:space="preserve">He added: "We don't have a benign Government in London. We have a malign Government in London." The First Minister will deliver his keynote speech to conference today and declare that a "Labour-led Government is not prepared to consign people to the dole queue." The Bridgend AM will also set out his vision of </w:t>
      </w:r>
      <w:r w:rsidRPr="00B67A94">
        <w:rPr>
          <w:rStyle w:val="Strong"/>
          <w:rFonts w:ascii="Calibri" w:hAnsi="Calibri" w:cs="Arial"/>
          <w:color w:val="333333"/>
          <w:sz w:val="28"/>
          <w:szCs w:val="28"/>
          <w:lang w:val="en-US"/>
        </w:rPr>
        <w:t>Wales</w:t>
      </w:r>
      <w:r w:rsidRPr="00B67A94">
        <w:rPr>
          <w:rFonts w:ascii="Calibri" w:hAnsi="Calibri" w:cs="Arial"/>
          <w:color w:val="333333"/>
          <w:sz w:val="28"/>
          <w:szCs w:val="28"/>
          <w:lang w:val="en-US"/>
        </w:rPr>
        <w:t xml:space="preserve"> as a small country competing in a global economy which is "seemingly in a state of flux." </w:t>
      </w:r>
    </w:p>
    <w:p w:rsidR="00387120" w:rsidRDefault="00387120" w:rsidP="00387120">
      <w:pPr>
        <w:rPr>
          <w:rFonts w:ascii="Arial" w:hAnsi="Arial" w:cs="Arial"/>
          <w:color w:val="333333"/>
          <w:lang w:val="en-US"/>
        </w:rPr>
      </w:pPr>
      <w:r>
        <w:rPr>
          <w:rFonts w:ascii="Arial" w:hAnsi="Arial" w:cs="Arial"/>
          <w:color w:val="333333"/>
          <w:lang w:val="en-US"/>
        </w:rPr>
        <w:br/>
        <w:t xml:space="preserve">CLICK ON To see YouTube footage Andrew RT Davies - A Day in the Life WalesOnline.co.uk /politics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Elections ; Government News ; Political Parties ; Politics ; Business Labor Political &amp; Like ; Organizations ; General Government Administration ; Legislative Bodies ; Other Services exc Public Admin ; Political Organizations ; Public Admin ; Religious Grantmaking Professional &amp; Like ; Organizations ; Conservative Party UK ; Labour Party UK ; Liberal Democrats UK</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85316833</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698" w:tgtFrame="_blank" w:history="1">
        <w:r w:rsidR="00387120">
          <w:rPr>
            <w:rStyle w:val="Hyperlink"/>
            <w:rFonts w:ascii="Arial" w:hAnsi="Arial" w:cs="Arial"/>
            <w:lang w:val="en-US"/>
          </w:rPr>
          <w:t xml:space="preserve">The Western Mail: Yes vote 'will protect Wales from coalition' </w:t>
        </w:r>
      </w:hyperlink>
    </w:p>
    <w:p w:rsidR="00387120" w:rsidRDefault="00387120" w:rsidP="00387120">
      <w:pPr>
        <w:spacing w:before="100" w:beforeAutospacing="1" w:after="100" w:afterAutospacing="1" w:line="240" w:lineRule="auto"/>
        <w:jc w:val="both"/>
        <w:rPr>
          <w:rFonts w:ascii="Calibri" w:eastAsia="Times New Roman" w:hAnsi="Calibri" w:cs="Times New Roman"/>
          <w:sz w:val="28"/>
          <w:szCs w:val="28"/>
          <w:lang w:eastAsia="en-GB"/>
        </w:rPr>
      </w:pPr>
    </w:p>
    <w:p w:rsidR="00387120" w:rsidRPr="00C412DB" w:rsidRDefault="00387120" w:rsidP="00387120">
      <w:pPr>
        <w:spacing w:before="150" w:after="96"/>
        <w:jc w:val="both"/>
        <w:outlineLvl w:val="3"/>
        <w:rPr>
          <w:rFonts w:ascii="Calibri" w:eastAsia="Times New Roman" w:hAnsi="Calibri" w:cs="Arial"/>
          <w:b/>
          <w:bCs/>
          <w:color w:val="333333"/>
          <w:sz w:val="48"/>
          <w:szCs w:val="48"/>
          <w:lang w:val="en-US" w:eastAsia="en-GB"/>
        </w:rPr>
      </w:pPr>
      <w:r w:rsidRPr="00C412DB">
        <w:rPr>
          <w:rFonts w:ascii="Calibri" w:eastAsia="Times New Roman" w:hAnsi="Calibri" w:cs="Times New Roman"/>
          <w:b/>
          <w:sz w:val="48"/>
          <w:szCs w:val="48"/>
          <w:lang w:eastAsia="en-GB"/>
        </w:rPr>
        <w:t>(</w:t>
      </w:r>
      <w:r>
        <w:rPr>
          <w:rFonts w:ascii="Calibri" w:eastAsia="Times New Roman" w:hAnsi="Calibri" w:cs="Times New Roman"/>
          <w:b/>
          <w:sz w:val="48"/>
          <w:szCs w:val="48"/>
          <w:lang w:eastAsia="en-GB"/>
        </w:rPr>
        <w:t>59</w:t>
      </w:r>
      <w:r w:rsidRPr="00C412DB">
        <w:rPr>
          <w:rFonts w:ascii="Calibri" w:eastAsia="Times New Roman" w:hAnsi="Calibri" w:cs="Times New Roman"/>
          <w:b/>
          <w:sz w:val="48"/>
          <w:szCs w:val="48"/>
          <w:lang w:eastAsia="en-GB"/>
        </w:rPr>
        <w:t xml:space="preserve">) </w:t>
      </w:r>
      <w:r w:rsidRPr="00C412DB">
        <w:rPr>
          <w:rFonts w:ascii="Calibri" w:eastAsia="Times New Roman" w:hAnsi="Calibri" w:cs="Arial"/>
          <w:b/>
          <w:bCs/>
          <w:color w:val="333333"/>
          <w:sz w:val="48"/>
          <w:szCs w:val="48"/>
          <w:lang w:val="en-US" w:eastAsia="en-GB"/>
        </w:rPr>
        <w:t>The Western Mail: 'Without a Yes vote on March 3, it's going to be very difficult'</w:t>
      </w:r>
    </w:p>
    <w:p w:rsidR="00387120" w:rsidRPr="00C412DB" w:rsidRDefault="00387120" w:rsidP="00387120">
      <w:pPr>
        <w:spacing w:after="0" w:line="240" w:lineRule="auto"/>
        <w:rPr>
          <w:rFonts w:ascii="Arial" w:eastAsia="Times New Roman" w:hAnsi="Arial" w:cs="Arial"/>
          <w:color w:val="333333"/>
          <w:sz w:val="24"/>
          <w:szCs w:val="24"/>
          <w:lang w:val="en-US" w:eastAsia="en-GB"/>
        </w:rPr>
      </w:pPr>
      <w:r w:rsidRPr="00C412DB">
        <w:rPr>
          <w:rFonts w:ascii="Arial" w:eastAsia="Times New Roman" w:hAnsi="Arial" w:cs="Arial"/>
          <w:b/>
          <w:bCs/>
          <w:color w:val="333333"/>
          <w:sz w:val="24"/>
          <w:szCs w:val="24"/>
          <w:lang w:val="en-US" w:eastAsia="en-GB"/>
        </w:rPr>
        <w:lastRenderedPageBreak/>
        <w:t xml:space="preserve">Western Mail (Cardiff, Wales ) </w:t>
      </w:r>
      <w:r w:rsidRPr="00C412DB">
        <w:rPr>
          <w:rFonts w:ascii="Arial" w:eastAsia="Times New Roman" w:hAnsi="Arial" w:cs="Arial"/>
          <w:color w:val="333333"/>
          <w:sz w:val="24"/>
          <w:szCs w:val="24"/>
          <w:lang w:val="en-US" w:eastAsia="en-GB"/>
        </w:rPr>
        <w:t xml:space="preserve">- Saturday, February 19, 2011 </w:t>
      </w:r>
    </w:p>
    <w:p w:rsidR="00387120" w:rsidRPr="00C412DB" w:rsidRDefault="00387120" w:rsidP="00387120">
      <w:pPr>
        <w:spacing w:after="0" w:line="240" w:lineRule="auto"/>
        <w:rPr>
          <w:rFonts w:ascii="Arial" w:eastAsia="Times New Roman" w:hAnsi="Arial" w:cs="Arial"/>
          <w:i/>
          <w:iCs/>
          <w:color w:val="333333"/>
          <w:sz w:val="24"/>
          <w:szCs w:val="24"/>
          <w:lang w:val="en-US" w:eastAsia="en-GB"/>
        </w:rPr>
      </w:pPr>
      <w:r w:rsidRPr="00C412DB">
        <w:rPr>
          <w:rFonts w:ascii="Arial" w:eastAsia="Times New Roman" w:hAnsi="Arial" w:cs="Arial"/>
          <w:b/>
          <w:bCs/>
          <w:i/>
          <w:iCs/>
          <w:color w:val="333333"/>
          <w:sz w:val="24"/>
          <w:szCs w:val="24"/>
          <w:lang w:val="en-US" w:eastAsia="en-GB"/>
        </w:rPr>
        <w:t xml:space="preserve">Author: </w:t>
      </w:r>
      <w:r w:rsidRPr="00C412DB">
        <w:rPr>
          <w:rFonts w:ascii="Arial" w:eastAsia="Times New Roman" w:hAnsi="Arial" w:cs="Arial"/>
          <w:i/>
          <w:iCs/>
          <w:color w:val="333333"/>
          <w:sz w:val="24"/>
          <w:szCs w:val="24"/>
          <w:lang w:val="en-US" w:eastAsia="en-GB"/>
        </w:rPr>
        <w:t>Minister Carwyn Jones tells Martin Shipton</w:t>
      </w:r>
    </w:p>
    <w:p w:rsidR="00387120" w:rsidRDefault="00387120" w:rsidP="00387120">
      <w:pPr>
        <w:spacing w:after="0" w:line="240" w:lineRule="auto"/>
        <w:rPr>
          <w:rFonts w:ascii="Arial" w:eastAsia="Times New Roman" w:hAnsi="Arial" w:cs="Arial"/>
          <w:color w:val="333333"/>
          <w:sz w:val="24"/>
          <w:szCs w:val="24"/>
          <w:lang w:val="en-US" w:eastAsia="en-GB"/>
        </w:rPr>
      </w:pPr>
    </w:p>
    <w:p w:rsidR="00387120" w:rsidRDefault="00387120" w:rsidP="00387120">
      <w:pPr>
        <w:spacing w:after="0" w:line="240" w:lineRule="auto"/>
        <w:jc w:val="both"/>
        <w:rPr>
          <w:rFonts w:ascii="Calibri" w:eastAsia="Times New Roman" w:hAnsi="Calibri" w:cs="Arial"/>
          <w:color w:val="333333"/>
          <w:sz w:val="28"/>
          <w:szCs w:val="28"/>
          <w:lang w:val="en-US" w:eastAsia="en-GB"/>
        </w:rPr>
      </w:pPr>
      <w:r w:rsidRPr="00C412DB">
        <w:rPr>
          <w:rFonts w:ascii="Calibri" w:eastAsia="Times New Roman" w:hAnsi="Calibri" w:cs="Arial"/>
          <w:color w:val="333333"/>
          <w:sz w:val="28"/>
          <w:szCs w:val="28"/>
          <w:lang w:val="en-US" w:eastAsia="en-GB"/>
        </w:rPr>
        <w:t xml:space="preserve">THE people of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are being turned off by the scaremongering of No campaigners, according to Carwyn Jones. Today, the First Minister makes a direct appeal to Labour supporters to vote Yes so a future Labour administration at Cardiff Bay can pursue its own policy agenda without facing a veto from the Tory-Liberal Democrat coalition at Westminster. Asked whether he thought the arguments in favour of a Yes vote were getting across to people, he said: "I think so, yes. I think the scaremongering that's been coming from the other camp is turning them off. "They can weigh up the arguments of one side and the other, and they can see the arguments we've been putting forward are just common sense." Asked how he responded to the No campaign's view that policy failures since 1999 should disqualify the Assembly from getting primary lawmaking powers, he said: "It's a bit like me saying Westminster is to blame for the hammering</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 xml:space="preserve">Wales took in the 1980s, when it was the Thatcher Government that was to blame for that. "Westminster is the institution. But that's what they're trying to do - they're trying to conflate the two. "And I don't accept what they're saying, of course. I don't accept that we've failed in some way in terms of health or education, or indeed of the economy. "We've done many things that I'm very, very proud of. </w:t>
      </w:r>
      <w:r w:rsidRPr="00C412DB">
        <w:rPr>
          <w:rFonts w:ascii="Calibri" w:eastAsia="Times New Roman" w:hAnsi="Calibri" w:cs="Arial"/>
          <w:color w:val="333333"/>
          <w:sz w:val="28"/>
          <w:szCs w:val="28"/>
          <w:lang w:val="en-US" w:eastAsia="en-GB"/>
        </w:rPr>
        <w:br/>
      </w:r>
      <w:r w:rsidRPr="00C412DB">
        <w:rPr>
          <w:rFonts w:ascii="Calibri" w:eastAsia="Times New Roman" w:hAnsi="Calibri" w:cs="Arial"/>
          <w:color w:val="333333"/>
          <w:sz w:val="28"/>
          <w:szCs w:val="28"/>
          <w:lang w:val="en-US" w:eastAsia="en-GB"/>
        </w:rPr>
        <w:br/>
        <w:t xml:space="preserve">"And it's important that people realise that, with the greater flexibility that we'll have, hopefully, after March 3, we'll be able to do even more. </w:t>
      </w:r>
      <w:r w:rsidRPr="00C412DB">
        <w:rPr>
          <w:rFonts w:ascii="Calibri" w:eastAsia="Times New Roman" w:hAnsi="Calibri" w:cs="Arial"/>
          <w:color w:val="333333"/>
          <w:sz w:val="28"/>
          <w:szCs w:val="28"/>
          <w:lang w:val="en-US" w:eastAsia="en-GB"/>
        </w:rPr>
        <w:br/>
        <w:t xml:space="preserve">"They (the No campaigners) do give the impression that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has somehow gone backwards over the last 12 years. That just isn't true." </w:t>
      </w:r>
      <w:r w:rsidRPr="00C412DB">
        <w:rPr>
          <w:rFonts w:ascii="Calibri" w:eastAsia="Times New Roman" w:hAnsi="Calibri" w:cs="Arial"/>
          <w:color w:val="333333"/>
          <w:sz w:val="28"/>
          <w:szCs w:val="28"/>
          <w:lang w:val="en-US" w:eastAsia="en-GB"/>
        </w:rPr>
        <w:br/>
        <w:t>When it was put to Mr Jones that a Yes vote on a low turnout would not enhance</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 xml:space="preserve">Wales' reputation at Westminster, Mr Jones said: "Here we go. When the London Assembly was created on a (referendum) turnout of about 34%, no-one questioned the validity of that. If they really wanted to raise the turnout, they should have had the courage of their convictions and registered themselves as a (lead) No campaign. They didn't want to do that. </w:t>
      </w:r>
      <w:r w:rsidRPr="00C412DB">
        <w:rPr>
          <w:rFonts w:ascii="Calibri" w:eastAsia="Times New Roman" w:hAnsi="Calibri" w:cs="Arial"/>
          <w:color w:val="333333"/>
          <w:sz w:val="28"/>
          <w:szCs w:val="28"/>
          <w:lang w:val="en-US" w:eastAsia="en-GB"/>
        </w:rPr>
        <w:br/>
        <w:t xml:space="preserve">"The point is that a lot of people believe this is common sense and that does, paradoxically, make it more difficult to get people out to vote. If people don't like the Assembly, they will turn out in their droves to vote No. I don't think that's going to happen. </w:t>
      </w:r>
    </w:p>
    <w:p w:rsidR="00387120" w:rsidRDefault="00387120" w:rsidP="00387120">
      <w:pPr>
        <w:spacing w:after="0" w:line="240" w:lineRule="auto"/>
        <w:jc w:val="both"/>
        <w:rPr>
          <w:rFonts w:ascii="Calibri" w:eastAsia="Times New Roman" w:hAnsi="Calibri" w:cs="Arial"/>
          <w:color w:val="333333"/>
          <w:sz w:val="28"/>
          <w:szCs w:val="28"/>
          <w:lang w:val="en-US" w:eastAsia="en-GB"/>
        </w:rPr>
      </w:pPr>
    </w:p>
    <w:p w:rsidR="00387120" w:rsidRDefault="00387120" w:rsidP="00387120">
      <w:pPr>
        <w:spacing w:after="0" w:line="240" w:lineRule="auto"/>
        <w:jc w:val="both"/>
        <w:rPr>
          <w:rFonts w:ascii="Calibri" w:eastAsia="Times New Roman" w:hAnsi="Calibri" w:cs="Arial"/>
          <w:color w:val="333333"/>
          <w:sz w:val="28"/>
          <w:szCs w:val="28"/>
          <w:lang w:val="en-US" w:eastAsia="en-GB"/>
        </w:rPr>
      </w:pPr>
      <w:r w:rsidRPr="00C412DB">
        <w:rPr>
          <w:rFonts w:ascii="Calibri" w:eastAsia="Times New Roman" w:hAnsi="Calibri" w:cs="Arial"/>
          <w:color w:val="333333"/>
          <w:sz w:val="28"/>
          <w:szCs w:val="28"/>
          <w:lang w:val="en-US" w:eastAsia="en-GB"/>
        </w:rPr>
        <w:t xml:space="preserve">"We've proved we can pass sound laws because we've passed 14 of them since 2007. They've all been legally sound, they've all been well scrutinised. The point is, shouldn't we now be able to do it in the same way as Scotland and Northern Ireland, where we're simply given a list of powers rather than having to apply </w:t>
      </w:r>
      <w:r w:rsidRPr="00C412DB">
        <w:rPr>
          <w:rFonts w:ascii="Calibri" w:eastAsia="Times New Roman" w:hAnsi="Calibri" w:cs="Arial"/>
          <w:color w:val="333333"/>
          <w:sz w:val="28"/>
          <w:szCs w:val="28"/>
          <w:lang w:val="en-US" w:eastAsia="en-GB"/>
        </w:rPr>
        <w:lastRenderedPageBreak/>
        <w:t xml:space="preserve">each and every time we want new powers? It's just common sense, and I think the people of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understand that." Asked whether the Assembly would need an extra 20 AMs to ensure proper scrutiny of legislative proposals, Mr Jones said: "I think 60 is enough. I don't think you need 20 extra members and I'll explain why. "At the moment, AMs are having to do the same thing twice. They are going through the LCO process and then they are going through the Measures scrutiny process. </w:t>
      </w:r>
    </w:p>
    <w:p w:rsidR="00387120" w:rsidRDefault="00387120" w:rsidP="00387120">
      <w:pPr>
        <w:spacing w:after="0" w:line="240" w:lineRule="auto"/>
        <w:jc w:val="both"/>
        <w:rPr>
          <w:rFonts w:ascii="Calibri" w:eastAsia="Times New Roman" w:hAnsi="Calibri" w:cs="Arial"/>
          <w:color w:val="333333"/>
          <w:sz w:val="28"/>
          <w:szCs w:val="28"/>
          <w:lang w:val="en-US" w:eastAsia="en-GB"/>
        </w:rPr>
      </w:pPr>
    </w:p>
    <w:p w:rsidR="00387120" w:rsidRPr="00C412DB" w:rsidRDefault="00387120" w:rsidP="00387120">
      <w:pPr>
        <w:spacing w:after="0" w:line="240" w:lineRule="auto"/>
        <w:jc w:val="both"/>
        <w:rPr>
          <w:rFonts w:ascii="Calibri" w:eastAsia="Times New Roman" w:hAnsi="Calibri" w:cs="Arial"/>
          <w:color w:val="333333"/>
          <w:sz w:val="28"/>
          <w:szCs w:val="28"/>
          <w:lang w:val="en-US" w:eastAsia="en-GB"/>
        </w:rPr>
      </w:pPr>
      <w:r w:rsidRPr="00C412DB">
        <w:rPr>
          <w:rFonts w:ascii="Calibri" w:eastAsia="Times New Roman" w:hAnsi="Calibri" w:cs="Arial"/>
          <w:color w:val="333333"/>
          <w:sz w:val="28"/>
          <w:szCs w:val="28"/>
          <w:lang w:val="en-US" w:eastAsia="en-GB"/>
        </w:rPr>
        <w:t xml:space="preserve">"If we didn't have the LCO process, actually their time would be freed up in terms of scrutiny for Acts, as they will become at that point. </w:t>
      </w:r>
      <w:r w:rsidRPr="00C412DB">
        <w:rPr>
          <w:rFonts w:ascii="Calibri" w:eastAsia="Times New Roman" w:hAnsi="Calibri" w:cs="Arial"/>
          <w:color w:val="333333"/>
          <w:sz w:val="28"/>
          <w:szCs w:val="28"/>
          <w:lang w:val="en-US" w:eastAsia="en-GB"/>
        </w:rPr>
        <w:br/>
        <w:t>"So, in fact, we've got members doing the same thing twice at the moment with 60 AMs. That means that, as that duplication disappears, the pressure to have more members reduces. In fact, I'd argue that keeping the present system makes it more likely we'd end up with 80 members, not moving on to the new system." Responding to the No campaign's assertion that there could be extra powers given to the Assembly in future, over policing, courts and prisons, without a further referendum, Mr Jones said: "All the things they are suggesting cost an awful lot of money. My priority for my time as First Minister is to deploy the money that we have effectively and also to work effectively in the areas of responsibility that we already have. "If you ask</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me</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where does the journey end, for me it doesn't end in independence, it doesn't have to.</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 xml:space="preserve">We can have a devolved Welsh Government, but still be firmly part of the UK. I would argue this will make us a far more equal partner in the UK." </w:t>
      </w:r>
      <w:r w:rsidRPr="00C412DB">
        <w:rPr>
          <w:rFonts w:ascii="Calibri" w:eastAsia="Times New Roman" w:hAnsi="Calibri" w:cs="Arial"/>
          <w:color w:val="333333"/>
          <w:sz w:val="28"/>
          <w:szCs w:val="28"/>
          <w:lang w:val="en-US" w:eastAsia="en-GB"/>
        </w:rPr>
        <w:br/>
      </w:r>
      <w:r w:rsidRPr="00C412DB">
        <w:rPr>
          <w:rFonts w:ascii="Calibri" w:eastAsia="Times New Roman" w:hAnsi="Calibri" w:cs="Arial"/>
          <w:color w:val="333333"/>
          <w:sz w:val="28"/>
          <w:szCs w:val="28"/>
          <w:lang w:val="en-US" w:eastAsia="en-GB"/>
        </w:rPr>
        <w:br/>
        <w:t xml:space="preserve">Mr Jones made it clear he opposes any move towards tax-levying powers for the Assembly: "That would need a further referendum. I think one referendum is enough for me in my political lifetime. I think this is the last referendum of my political career." Asked about Rachel Banner's use of the term "Bay Bonapartes" when referring to Assembly Government Ministers, Mr Jones said: "That's a very levelheaded comment - Bay Bonapartes! You know, I live in Bridgend, I don't live in Cardiff, and my colleagues live all around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 I deal with real people. I have a family, I have a son who goes to under-eights' rugby on a Sunday, I deal with people on a daily basis. I think they've lost the argument - that's an example of the language people use when they lose an argument." Asked what he would say to Labour voters who may have doubts about the need to go out to vote on March 3, Mr Jones said: "Vote Yes. It's important that a future Labour Government in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has the tools it needs to do the job, both as a shield for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and to deliver for Labour voters.</w:t>
      </w:r>
      <w:r>
        <w:rPr>
          <w:rFonts w:ascii="Calibri" w:eastAsia="Times New Roman" w:hAnsi="Calibri" w:cs="Arial"/>
          <w:color w:val="333333"/>
          <w:sz w:val="28"/>
          <w:szCs w:val="28"/>
          <w:lang w:val="en-US" w:eastAsia="en-GB"/>
        </w:rPr>
        <w:t xml:space="preserve"> </w:t>
      </w:r>
      <w:r w:rsidRPr="00C412DB">
        <w:rPr>
          <w:rFonts w:ascii="Calibri" w:eastAsia="Times New Roman" w:hAnsi="Calibri" w:cs="Arial"/>
          <w:color w:val="333333"/>
          <w:sz w:val="28"/>
          <w:szCs w:val="28"/>
          <w:lang w:val="en-US" w:eastAsia="en-GB"/>
        </w:rPr>
        <w:t xml:space="preserve">Without a Yes vote on March 3, then it's going to be very difficult to deliver on all of those things because the </w:t>
      </w:r>
      <w:r w:rsidRPr="00C412DB">
        <w:rPr>
          <w:rFonts w:ascii="Calibri" w:eastAsia="Times New Roman" w:hAnsi="Calibri" w:cs="Arial"/>
          <w:color w:val="333333"/>
          <w:sz w:val="28"/>
          <w:szCs w:val="28"/>
          <w:lang w:val="en-US" w:eastAsia="en-GB"/>
        </w:rPr>
        <w:lastRenderedPageBreak/>
        <w:t xml:space="preserve">Conservatives will have a veto on what happens in </w:t>
      </w:r>
      <w:r w:rsidRPr="00C412DB">
        <w:rPr>
          <w:rFonts w:ascii="Calibri" w:eastAsia="Times New Roman" w:hAnsi="Calibri" w:cs="Arial"/>
          <w:b/>
          <w:bCs/>
          <w:color w:val="333333"/>
          <w:sz w:val="28"/>
          <w:szCs w:val="28"/>
          <w:lang w:val="en-US" w:eastAsia="en-GB"/>
        </w:rPr>
        <w:t>Wales</w:t>
      </w:r>
      <w:r w:rsidRPr="00C412DB">
        <w:rPr>
          <w:rFonts w:ascii="Calibri" w:eastAsia="Times New Roman" w:hAnsi="Calibri" w:cs="Arial"/>
          <w:color w:val="333333"/>
          <w:sz w:val="28"/>
          <w:szCs w:val="28"/>
          <w:lang w:val="en-US" w:eastAsia="en-GB"/>
        </w:rPr>
        <w:t xml:space="preserve"> in a way they don't in Scotland and Northern Ireland." </w:t>
      </w:r>
    </w:p>
    <w:p w:rsidR="00387120" w:rsidRDefault="00387120" w:rsidP="00387120">
      <w:pPr>
        <w:spacing w:after="0" w:line="240" w:lineRule="auto"/>
        <w:rPr>
          <w:rFonts w:ascii="Arial" w:eastAsia="Times New Roman" w:hAnsi="Arial" w:cs="Arial"/>
          <w:b/>
          <w:bCs/>
          <w:i/>
          <w:iCs/>
          <w:color w:val="333333"/>
          <w:sz w:val="24"/>
          <w:szCs w:val="24"/>
          <w:lang w:val="en-US" w:eastAsia="en-GB"/>
        </w:rPr>
      </w:pPr>
    </w:p>
    <w:p w:rsidR="00387120" w:rsidRPr="00C412DB" w:rsidRDefault="00387120" w:rsidP="00387120">
      <w:pPr>
        <w:spacing w:after="0" w:line="240" w:lineRule="auto"/>
        <w:rPr>
          <w:rFonts w:ascii="Arial" w:eastAsia="Times New Roman" w:hAnsi="Arial" w:cs="Arial"/>
          <w:i/>
          <w:iCs/>
          <w:color w:val="333333"/>
          <w:sz w:val="24"/>
          <w:szCs w:val="24"/>
          <w:lang w:val="en-US" w:eastAsia="en-GB"/>
        </w:rPr>
      </w:pPr>
      <w:r w:rsidRPr="00C412DB">
        <w:rPr>
          <w:rFonts w:ascii="Arial" w:eastAsia="Times New Roman" w:hAnsi="Arial" w:cs="Arial"/>
          <w:b/>
          <w:bCs/>
          <w:i/>
          <w:iCs/>
          <w:color w:val="333333"/>
          <w:sz w:val="24"/>
          <w:szCs w:val="24"/>
          <w:lang w:val="en-US" w:eastAsia="en-GB"/>
        </w:rPr>
        <w:t xml:space="preserve">Provided By: </w:t>
      </w:r>
      <w:r w:rsidRPr="00C412DB">
        <w:rPr>
          <w:rFonts w:ascii="Arial" w:eastAsia="Times New Roman" w:hAnsi="Arial" w:cs="Arial"/>
          <w:i/>
          <w:iCs/>
          <w:color w:val="333333"/>
          <w:sz w:val="24"/>
          <w:szCs w:val="24"/>
          <w:lang w:val="en-US" w:eastAsia="en-GB"/>
        </w:rPr>
        <w:t>Financial Times Information Limited</w:t>
      </w:r>
      <w:r w:rsidRPr="00C412DB">
        <w:rPr>
          <w:rFonts w:ascii="Arial" w:eastAsia="Times New Roman" w:hAnsi="Arial" w:cs="Arial"/>
          <w:i/>
          <w:iCs/>
          <w:color w:val="333333"/>
          <w:sz w:val="24"/>
          <w:szCs w:val="24"/>
          <w:lang w:val="en-US" w:eastAsia="en-GB"/>
        </w:rPr>
        <w:br/>
      </w:r>
      <w:r w:rsidRPr="00C412DB">
        <w:rPr>
          <w:rFonts w:ascii="Arial" w:eastAsia="Times New Roman" w:hAnsi="Arial" w:cs="Arial"/>
          <w:b/>
          <w:bCs/>
          <w:i/>
          <w:iCs/>
          <w:color w:val="333333"/>
          <w:sz w:val="24"/>
          <w:szCs w:val="24"/>
          <w:lang w:val="en-US" w:eastAsia="en-GB"/>
        </w:rPr>
        <w:t xml:space="preserve">Index Terms: </w:t>
      </w:r>
      <w:r w:rsidRPr="00C412DB">
        <w:rPr>
          <w:rFonts w:ascii="Arial" w:eastAsia="Times New Roman" w:hAnsi="Arial" w:cs="Arial"/>
          <w:i/>
          <w:iCs/>
          <w:color w:val="333333"/>
          <w:sz w:val="24"/>
          <w:szCs w:val="24"/>
          <w:lang w:val="en-US" w:eastAsia="en-GB"/>
        </w:rPr>
        <w:t>Elections ; Government News ; Political Parties ; Politics ; Business Labor Political &amp; Like ; Organizations ; Executive Offices ; General Government Administration ; Legislative Bodies ; Other Services exc Public Admin ; Political Organizations ; Public Admin ; Religious Grantmaking Professional &amp; Like ; Organizations ; Conservative Party UK ; Labour Party UK ; Liberal Democrats UK</w:t>
      </w:r>
      <w:r w:rsidRPr="00C412DB">
        <w:rPr>
          <w:rFonts w:ascii="Arial" w:eastAsia="Times New Roman" w:hAnsi="Arial" w:cs="Arial"/>
          <w:i/>
          <w:iCs/>
          <w:color w:val="333333"/>
          <w:sz w:val="24"/>
          <w:szCs w:val="24"/>
          <w:lang w:val="en-US" w:eastAsia="en-GB"/>
        </w:rPr>
        <w:br/>
      </w:r>
      <w:r w:rsidRPr="00C412DB">
        <w:rPr>
          <w:rFonts w:ascii="Arial" w:eastAsia="Times New Roman" w:hAnsi="Arial" w:cs="Arial"/>
          <w:b/>
          <w:bCs/>
          <w:i/>
          <w:iCs/>
          <w:color w:val="333333"/>
          <w:sz w:val="24"/>
          <w:szCs w:val="24"/>
          <w:lang w:val="en-US" w:eastAsia="en-GB"/>
        </w:rPr>
        <w:t xml:space="preserve">Record Number: </w:t>
      </w:r>
      <w:r w:rsidRPr="00C412DB">
        <w:rPr>
          <w:rFonts w:ascii="Arial" w:eastAsia="Times New Roman" w:hAnsi="Arial" w:cs="Arial"/>
          <w:i/>
          <w:iCs/>
          <w:color w:val="333333"/>
          <w:sz w:val="24"/>
          <w:szCs w:val="24"/>
          <w:lang w:val="en-US" w:eastAsia="en-GB"/>
        </w:rPr>
        <w:t>85316845</w:t>
      </w:r>
      <w:r w:rsidRPr="00C412DB">
        <w:rPr>
          <w:rFonts w:ascii="Arial" w:eastAsia="Times New Roman" w:hAnsi="Arial" w:cs="Arial"/>
          <w:i/>
          <w:iCs/>
          <w:color w:val="333333"/>
          <w:sz w:val="24"/>
          <w:szCs w:val="24"/>
          <w:lang w:val="en-US" w:eastAsia="en-GB"/>
        </w:rPr>
        <w:br/>
        <w:t>Copyright 2011 Western Mail &amp; Echo Ltd, Source: The Financial Times Limited</w:t>
      </w:r>
    </w:p>
    <w:p w:rsidR="00387120" w:rsidRPr="00C412DB" w:rsidRDefault="00387120" w:rsidP="00387120">
      <w:pPr>
        <w:shd w:val="clear" w:color="auto" w:fill="DDDDDD"/>
        <w:spacing w:line="240" w:lineRule="auto"/>
        <w:rPr>
          <w:rFonts w:ascii="Arial" w:eastAsia="Times New Roman" w:hAnsi="Arial" w:cs="Arial"/>
          <w:color w:val="333333"/>
          <w:sz w:val="24"/>
          <w:szCs w:val="24"/>
          <w:lang w:val="en-US" w:eastAsia="en-GB"/>
        </w:rPr>
      </w:pPr>
      <w:r w:rsidRPr="00C412DB">
        <w:rPr>
          <w:rFonts w:ascii="Arial" w:eastAsia="Times New Roman" w:hAnsi="Arial" w:cs="Arial"/>
          <w:color w:val="333333"/>
          <w:sz w:val="24"/>
          <w:szCs w:val="24"/>
          <w:lang w:val="en-US" w:eastAsia="en-GB"/>
        </w:rPr>
        <w:t>To bookmark this article, right-click on the link below, and copy the link location:</w:t>
      </w:r>
    </w:p>
    <w:p w:rsidR="00387120" w:rsidRPr="00162988" w:rsidRDefault="00387120" w:rsidP="00387120">
      <w:pPr>
        <w:spacing w:before="100" w:beforeAutospacing="1" w:after="100" w:afterAutospacing="1" w:line="240" w:lineRule="auto"/>
        <w:jc w:val="both"/>
        <w:rPr>
          <w:rFonts w:ascii="Calibri" w:eastAsia="Times New Roman" w:hAnsi="Calibri" w:cs="Times New Roman"/>
          <w:sz w:val="28"/>
          <w:szCs w:val="28"/>
          <w:lang w:eastAsia="en-GB"/>
        </w:rPr>
      </w:pPr>
    </w:p>
    <w:p w:rsidR="00387120" w:rsidRPr="00F23857" w:rsidRDefault="00387120" w:rsidP="00387120">
      <w:pPr>
        <w:spacing w:before="150" w:after="96"/>
        <w:outlineLvl w:val="3"/>
        <w:rPr>
          <w:rFonts w:ascii="Calibri" w:hAnsi="Calibri" w:cs="Arial"/>
          <w:b/>
          <w:bCs/>
          <w:color w:val="333333"/>
          <w:sz w:val="48"/>
          <w:szCs w:val="48"/>
          <w:lang w:val="en-US"/>
        </w:rPr>
      </w:pPr>
      <w:r w:rsidRPr="00F23857">
        <w:rPr>
          <w:rFonts w:ascii="Calibri" w:hAnsi="Calibri"/>
          <w:b/>
          <w:sz w:val="48"/>
          <w:szCs w:val="48"/>
          <w:lang w:val="en-US"/>
        </w:rPr>
        <w:t>(</w:t>
      </w:r>
      <w:r>
        <w:rPr>
          <w:rFonts w:ascii="Calibri" w:hAnsi="Calibri"/>
          <w:b/>
          <w:sz w:val="48"/>
          <w:szCs w:val="48"/>
          <w:lang w:val="en-US"/>
        </w:rPr>
        <w:t>60</w:t>
      </w:r>
      <w:r w:rsidRPr="00F23857">
        <w:rPr>
          <w:rFonts w:ascii="Calibri" w:hAnsi="Calibri"/>
          <w:b/>
          <w:sz w:val="48"/>
          <w:szCs w:val="48"/>
          <w:lang w:val="en-US"/>
        </w:rPr>
        <w:t xml:space="preserve">) </w:t>
      </w:r>
      <w:r w:rsidRPr="00F23857">
        <w:rPr>
          <w:rFonts w:ascii="Calibri" w:hAnsi="Calibri" w:cs="Arial"/>
          <w:b/>
          <w:bCs/>
          <w:color w:val="333333"/>
          <w:sz w:val="48"/>
          <w:szCs w:val="48"/>
          <w:lang w:val="en-US"/>
        </w:rPr>
        <w:t xml:space="preserve">The Western Mail: Why is Wales not exploiting a multi-billion funding pot? </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Saturday, February 19,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DYLAN JONES EVANS</w:t>
      </w:r>
    </w:p>
    <w:p w:rsidR="00387120" w:rsidRDefault="00387120" w:rsidP="00387120">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LAST week this column examined the current state of European Structural Funding in </w:t>
      </w:r>
      <w:r w:rsidRPr="00F23857">
        <w:rPr>
          <w:rStyle w:val="Strong"/>
          <w:rFonts w:ascii="Calibri" w:hAnsi="Calibri" w:cs="Arial"/>
          <w:color w:val="333333"/>
          <w:sz w:val="28"/>
          <w:szCs w:val="28"/>
          <w:lang w:val="en-US"/>
        </w:rPr>
        <w:t>Wales</w:t>
      </w:r>
      <w:r>
        <w:rPr>
          <w:rStyle w:val="Strong"/>
          <w:rFonts w:ascii="Calibri" w:hAnsi="Calibri" w:cs="Arial"/>
          <w:color w:val="333333"/>
          <w:sz w:val="28"/>
          <w:szCs w:val="28"/>
          <w:lang w:val="en-US"/>
        </w:rPr>
        <w:t xml:space="preserve">. </w:t>
      </w:r>
      <w:r w:rsidRPr="00F23857">
        <w:rPr>
          <w:rFonts w:ascii="Calibri" w:hAnsi="Calibri" w:cs="Arial"/>
          <w:color w:val="333333"/>
          <w:sz w:val="28"/>
          <w:szCs w:val="28"/>
          <w:lang w:val="en-US"/>
        </w:rPr>
        <w:t xml:space="preserve">As the Welsh Assembly Government's own data suggested, the pounds 1.9bn funding still has a long way to go to make a real step change to the economy of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especially within our poorer communities. </w:t>
      </w:r>
      <w:r w:rsidRPr="00F23857">
        <w:rPr>
          <w:rFonts w:ascii="Calibri" w:hAnsi="Calibri" w:cs="Arial"/>
          <w:color w:val="333333"/>
          <w:sz w:val="28"/>
          <w:szCs w:val="28"/>
          <w:lang w:val="en-US"/>
        </w:rPr>
        <w:br/>
        <w:t xml:space="preserve">However, while much of the policy focus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on European grants has been on Convergence Funding, there has been little focus on the multi-billion-pound programmes run centrally by the European Commission. </w:t>
      </w:r>
      <w:r w:rsidRPr="00F23857">
        <w:rPr>
          <w:rFonts w:ascii="Calibri" w:hAnsi="Calibri" w:cs="Arial"/>
          <w:color w:val="333333"/>
          <w:sz w:val="28"/>
          <w:szCs w:val="28"/>
          <w:lang w:val="en-US"/>
        </w:rPr>
        <w:br/>
      </w:r>
    </w:p>
    <w:p w:rsidR="00387120" w:rsidRDefault="00387120" w:rsidP="00387120">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That is why the recent inquiry by the National Assembly for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European and External Affairs Committee into Welsh participation in European Union programmes is to be welcomed. Focusing on the 7th Framework Programme for Research and Technological Development (FP7), the Lifelong Learning Programmes and the Competitiveness and Innovation Framework Programme, the committee examined how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was using the E60bn budget available for these three key initiatives between 2007 and 2013. As someone who has previously been involved in managing projects funded by these programmes, this report is long overdue. Having worked in Ireland in the 1990s, I saw, at first hand, how Irish </w:t>
      </w:r>
      <w:r w:rsidRPr="00F23857">
        <w:rPr>
          <w:rStyle w:val="Strong"/>
          <w:rFonts w:ascii="Calibri" w:hAnsi="Calibri" w:cs="Arial"/>
          <w:color w:val="333333"/>
          <w:sz w:val="28"/>
          <w:szCs w:val="28"/>
          <w:lang w:val="en-US"/>
        </w:rPr>
        <w:t>business</w:t>
      </w:r>
      <w:r w:rsidRPr="00F23857">
        <w:rPr>
          <w:rFonts w:ascii="Calibri" w:hAnsi="Calibri" w:cs="Arial"/>
          <w:color w:val="333333"/>
          <w:sz w:val="28"/>
          <w:szCs w:val="28"/>
          <w:lang w:val="en-US"/>
        </w:rPr>
        <w:t xml:space="preserve"> and academia took seriously the opportunities </w:t>
      </w:r>
      <w:r w:rsidRPr="00F23857">
        <w:rPr>
          <w:rFonts w:ascii="Calibri" w:hAnsi="Calibri" w:cs="Arial"/>
          <w:color w:val="333333"/>
          <w:sz w:val="28"/>
          <w:szCs w:val="28"/>
          <w:lang w:val="en-US"/>
        </w:rPr>
        <w:lastRenderedPageBreak/>
        <w:t xml:space="preserve">presented by these initiatives, especially in boosting their competiveness through research and innovation. So what has been the performance of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within these programmes? Are we really taking advantage of the funding that could be made available to help the economy? </w:t>
      </w:r>
    </w:p>
    <w:p w:rsidR="00387120" w:rsidRDefault="00387120" w:rsidP="00387120">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Unfortunately, the data seems to suggest that whilst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has received E39m under the FP7 programme, this amounts to only 2.1% of the total funding received by organisations in the UK. If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had received the amount of funding that it should get as proportion of its population, then another E50m would have been allocated to research projects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w:t>
      </w:r>
      <w:r>
        <w:rPr>
          <w:rFonts w:ascii="Calibri" w:hAnsi="Calibri" w:cs="Arial"/>
          <w:color w:val="333333"/>
          <w:sz w:val="28"/>
          <w:szCs w:val="28"/>
          <w:lang w:val="en-US"/>
        </w:rPr>
        <w:t xml:space="preserve"> </w:t>
      </w:r>
      <w:r w:rsidRPr="00F23857">
        <w:rPr>
          <w:rFonts w:ascii="Calibri" w:hAnsi="Calibri" w:cs="Arial"/>
          <w:color w:val="333333"/>
          <w:sz w:val="28"/>
          <w:szCs w:val="28"/>
          <w:lang w:val="en-US"/>
        </w:rPr>
        <w:t xml:space="preserve">One could argue that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may be handicapped by being a small region and that it could not compete with the more prosperous parts of Europe where there is a higher concentration of research active organisations able and willing to take advantage of such funding. Yet, research into the previous round of the Framework programme showed that while the amount of EU funding per head of population received by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was E16, in Catalonia it was E185 and for Brittany, it was E218. Flanders, with a population just over twice that of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received three-and-half times more funding through the Sixth Framework programme, an amount equivalent to E352m. </w:t>
      </w:r>
    </w:p>
    <w:p w:rsidR="00387120" w:rsidRDefault="00387120" w:rsidP="00387120">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Why is this happening? Why is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not taking advantage of this multi-billion-pound funding opportunity? One of the key issues recognised by the Committee is that collaboration between industry and academia appears relatively weakly developed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In particular, the so-called "triple helix" model - where government, academia and industry work closely together - and which is strongly advocated within programmes - is found to be a very rare occurrence within the Welsh economy. Another suggestion as to why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is punching well below its weight could be, paradoxically, the access to European Structural Funding and the report points out that there has been a tendency to concentrate on Structural Funds as opposed to transnational EU programmes. </w:t>
      </w:r>
      <w:r w:rsidRPr="00F23857">
        <w:rPr>
          <w:rFonts w:ascii="Calibri" w:hAnsi="Calibri" w:cs="Arial"/>
          <w:color w:val="333333"/>
          <w:sz w:val="28"/>
          <w:szCs w:val="28"/>
          <w:lang w:val="en-US"/>
        </w:rPr>
        <w:br/>
      </w:r>
      <w:r w:rsidRPr="00F23857">
        <w:rPr>
          <w:rFonts w:ascii="Calibri" w:hAnsi="Calibri" w:cs="Arial"/>
          <w:color w:val="333333"/>
          <w:sz w:val="28"/>
          <w:szCs w:val="28"/>
          <w:lang w:val="en-US"/>
        </w:rPr>
        <w:br/>
        <w:t xml:space="preserve">For example, Swansea University has only received pounds 4.1m from FP7 as compared to pounds 55m from Convergence Funding. So what were the key recommendations from the committee as to how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can take full advantage of this funding to help develop the economy? The most relevant, and obvious, suggestion is that there needs to be a far more strategic approach to how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w:t>
      </w:r>
      <w:r w:rsidRPr="00F23857">
        <w:rPr>
          <w:rFonts w:ascii="Calibri" w:hAnsi="Calibri" w:cs="Arial"/>
          <w:color w:val="333333"/>
          <w:sz w:val="28"/>
          <w:szCs w:val="28"/>
          <w:lang w:val="en-US"/>
        </w:rPr>
        <w:lastRenderedPageBreak/>
        <w:t xml:space="preserve">can access all programmes funded by the European Union. </w:t>
      </w:r>
      <w:r w:rsidRPr="00F23857">
        <w:rPr>
          <w:rFonts w:ascii="Calibri" w:hAnsi="Calibri" w:cs="Arial"/>
          <w:color w:val="333333"/>
          <w:sz w:val="28"/>
          <w:szCs w:val="28"/>
          <w:lang w:val="en-US"/>
        </w:rPr>
        <w:br/>
        <w:t xml:space="preserve">Clearly, the Welsh Assembly Government can influence this process but so can the six new industry panels formed under the Economic Renewal programme, all of which have the clout to focus on the multi-billion-pound programmes that directly affect their sectors. </w:t>
      </w:r>
    </w:p>
    <w:p w:rsidR="00387120" w:rsidRPr="00F23857" w:rsidRDefault="00387120" w:rsidP="00387120">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In addition, the committee suggested that there seemed to be very little information on EU funding opportunities available to potential bidders and, more relevantly, very little support to help applicants through the labyrinth of documents that make up the administration of many EU programmes. </w:t>
      </w:r>
      <w:r w:rsidRPr="00F23857">
        <w:rPr>
          <w:rFonts w:ascii="Calibri" w:hAnsi="Calibri" w:cs="Arial"/>
          <w:color w:val="333333"/>
          <w:sz w:val="28"/>
          <w:szCs w:val="28"/>
          <w:lang w:val="en-US"/>
        </w:rPr>
        <w:br/>
      </w:r>
      <w:r w:rsidRPr="00F23857">
        <w:rPr>
          <w:rFonts w:ascii="Calibri" w:hAnsi="Calibri" w:cs="Arial"/>
          <w:color w:val="333333"/>
          <w:sz w:val="28"/>
          <w:szCs w:val="28"/>
          <w:lang w:val="en-US"/>
        </w:rPr>
        <w:br/>
        <w:t xml:space="preserve">Certainly, I believe that given the European programme expertise that already exists within many higher education institutions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this role could be taken on by the universities that could be far more proactive in helping local </w:t>
      </w:r>
      <w:r w:rsidRPr="00F23857">
        <w:rPr>
          <w:rStyle w:val="Strong"/>
          <w:rFonts w:ascii="Calibri" w:hAnsi="Calibri" w:cs="Arial"/>
          <w:color w:val="333333"/>
          <w:sz w:val="28"/>
          <w:szCs w:val="28"/>
          <w:lang w:val="en-US"/>
        </w:rPr>
        <w:t>businesses</w:t>
      </w:r>
      <w:r w:rsidRPr="00F23857">
        <w:rPr>
          <w:rFonts w:ascii="Calibri" w:hAnsi="Calibri" w:cs="Arial"/>
          <w:color w:val="333333"/>
          <w:sz w:val="28"/>
          <w:szCs w:val="28"/>
          <w:lang w:val="en-US"/>
        </w:rPr>
        <w:t xml:space="preserve"> to access these programmes. However, the most important issue for anyone involved in any EU programmes is the issue of partnership, as most programmes have to have participants from at least two EU countries. </w:t>
      </w:r>
      <w:r w:rsidRPr="00F23857">
        <w:rPr>
          <w:rFonts w:ascii="Calibri" w:hAnsi="Calibri" w:cs="Arial"/>
          <w:color w:val="333333"/>
          <w:sz w:val="28"/>
          <w:szCs w:val="28"/>
          <w:lang w:val="en-US"/>
        </w:rPr>
        <w:br/>
        <w:t xml:space="preserve">This is where the Welsh Assembly Government could also play a role, by identifying similar regions across Europe and developing formal partnerships that, together, could bid for the billions of pounds of European support. </w:t>
      </w:r>
      <w:r w:rsidRPr="00F23857">
        <w:rPr>
          <w:rFonts w:ascii="Calibri" w:hAnsi="Calibri" w:cs="Arial"/>
          <w:color w:val="333333"/>
          <w:sz w:val="28"/>
          <w:szCs w:val="28"/>
          <w:lang w:val="en-US"/>
        </w:rPr>
        <w:br/>
        <w:t xml:space="preserve">After all, if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doesn't get its act together to bid for this multi-billion-pound pot of money in the future, other parts of Europe certainly will.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Government News; Admin of Housing Programs Urban Planning &amp; Community ; Development ; Admin of Urban Planning &amp; Community &amp; Rural ; Development ; General Government Administration ; Legislative Bodies ; Public Admin ; European Commission</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85316902</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699" w:tgtFrame="_blank" w:history="1">
        <w:r w:rsidR="00387120">
          <w:rPr>
            <w:rStyle w:val="Hyperlink"/>
            <w:rFonts w:ascii="Arial" w:hAnsi="Arial" w:cs="Arial"/>
            <w:lang w:val="en-US"/>
          </w:rPr>
          <w:t xml:space="preserve">The Western Mail: Why is Wales not exploiting a multi-billion funding pot? </w:t>
        </w:r>
      </w:hyperlink>
    </w:p>
    <w:p w:rsidR="00387120" w:rsidRDefault="00387120" w:rsidP="00387120">
      <w:pPr>
        <w:pStyle w:val="NormalWeb"/>
        <w:rPr>
          <w:rFonts w:ascii="Calibri" w:hAnsi="Calibri"/>
          <w:b/>
          <w:sz w:val="48"/>
          <w:szCs w:val="48"/>
          <w:lang w:val="en-US"/>
        </w:rPr>
      </w:pPr>
    </w:p>
    <w:p w:rsidR="00387120" w:rsidRPr="00922EE2" w:rsidRDefault="00387120" w:rsidP="00387120">
      <w:pPr>
        <w:spacing w:before="150" w:after="96"/>
        <w:jc w:val="both"/>
        <w:outlineLvl w:val="3"/>
        <w:rPr>
          <w:rFonts w:ascii="Calibri" w:hAnsi="Calibri" w:cs="Arial"/>
          <w:b/>
          <w:bCs/>
          <w:sz w:val="48"/>
          <w:szCs w:val="48"/>
          <w:lang w:val="en-US"/>
        </w:rPr>
      </w:pPr>
      <w:r w:rsidRPr="00922EE2">
        <w:rPr>
          <w:rFonts w:ascii="Calibri" w:hAnsi="Calibri"/>
          <w:b/>
          <w:sz w:val="48"/>
          <w:szCs w:val="48"/>
          <w:lang w:val="en-US"/>
        </w:rPr>
        <w:lastRenderedPageBreak/>
        <w:t>(</w:t>
      </w:r>
      <w:r>
        <w:rPr>
          <w:rFonts w:ascii="Calibri" w:hAnsi="Calibri"/>
          <w:b/>
          <w:sz w:val="48"/>
          <w:szCs w:val="48"/>
          <w:lang w:val="en-US"/>
        </w:rPr>
        <w:t>6</w:t>
      </w:r>
      <w:r w:rsidRPr="00922EE2">
        <w:rPr>
          <w:rFonts w:ascii="Calibri" w:hAnsi="Calibri"/>
          <w:b/>
          <w:sz w:val="48"/>
          <w:szCs w:val="48"/>
          <w:lang w:val="en-US"/>
        </w:rPr>
        <w:t>1)</w:t>
      </w:r>
      <w:r w:rsidRPr="00922EE2">
        <w:rPr>
          <w:rFonts w:ascii="Calibri" w:hAnsi="Calibri" w:cs="Arial"/>
          <w:b/>
          <w:bCs/>
          <w:sz w:val="48"/>
          <w:szCs w:val="48"/>
          <w:lang w:val="en-US"/>
        </w:rPr>
        <w:t xml:space="preserve"> The Western Mail: The voice which was almost silenced is right back on song</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 xml:space="preserve">Western Mail (Cardiff, Wales ) </w:t>
      </w:r>
      <w:r>
        <w:rPr>
          <w:rFonts w:ascii="Arial" w:hAnsi="Arial" w:cs="Arial"/>
          <w:color w:val="333333"/>
          <w:lang w:val="en-US"/>
        </w:rPr>
        <w:t xml:space="preserve">- Saturday, February 19,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Karen Price</w:t>
      </w:r>
    </w:p>
    <w:p w:rsidR="00387120" w:rsidRDefault="00387120" w:rsidP="00387120">
      <w:pPr>
        <w:jc w:val="both"/>
        <w:rPr>
          <w:rFonts w:ascii="Calibri" w:hAnsi="Calibri" w:cs="Arial"/>
          <w:color w:val="333333"/>
          <w:sz w:val="28"/>
          <w:szCs w:val="28"/>
          <w:lang w:val="en-US"/>
        </w:rPr>
      </w:pPr>
      <w:r w:rsidRPr="00922EE2">
        <w:rPr>
          <w:rFonts w:ascii="Calibri" w:hAnsi="Calibri" w:cs="Arial"/>
          <w:color w:val="333333"/>
          <w:sz w:val="28"/>
          <w:szCs w:val="28"/>
          <w:lang w:val="en-US"/>
        </w:rPr>
        <w:t xml:space="preserve">IF anyone knows how to achieve longevity in the music industry it's Russell Watson. It's now 10 years since the celebrated tenor shot to stardom after launching his debut album, The Voice. A decade later, he's just returned from a successful tour of Asia, has recorded another best-selling album and is about to embark on his biggest UK tour to date. He's also been chosen as one of the headline acts for this year's Llangollen International Musical Eisteddfod, the event which helped launch the careers of Luciano Pavarotti and Placido Domingo. But while he might be at the top of his game, Watson was forced to step out of the limelight after suffering a life-threatening brain tumour - twice. </w:t>
      </w:r>
      <w:r w:rsidRPr="00922EE2">
        <w:rPr>
          <w:rFonts w:ascii="Calibri" w:hAnsi="Calibri" w:cs="Arial"/>
          <w:color w:val="333333"/>
          <w:sz w:val="28"/>
          <w:szCs w:val="28"/>
          <w:lang w:val="en-US"/>
        </w:rPr>
        <w:br/>
      </w:r>
      <w:r w:rsidRPr="00922EE2">
        <w:rPr>
          <w:rFonts w:ascii="Calibri" w:hAnsi="Calibri" w:cs="Arial"/>
          <w:color w:val="333333"/>
          <w:sz w:val="28"/>
          <w:szCs w:val="28"/>
          <w:lang w:val="en-US"/>
        </w:rPr>
        <w:br/>
        <w:t xml:space="preserve">However, the astute businessman managed to keep a tight rein on his career and when he was back to full health he was able to pick up where he left off. But he believes that the industry has changed since he started out and that today's young stars are not given the building blocks they need for long-term success. Many of them are thrust into the limelight thanks to TV talent searches like The X Factor and not provided with the </w:t>
      </w:r>
      <w:r w:rsidRPr="00922EE2">
        <w:rPr>
          <w:rStyle w:val="Strong"/>
          <w:rFonts w:ascii="Calibri" w:hAnsi="Calibri" w:cs="Arial"/>
          <w:color w:val="333333"/>
          <w:sz w:val="28"/>
          <w:szCs w:val="28"/>
          <w:lang w:val="en-US"/>
        </w:rPr>
        <w:t>business</w:t>
      </w:r>
      <w:r w:rsidRPr="00922EE2">
        <w:rPr>
          <w:rFonts w:ascii="Calibri" w:hAnsi="Calibri" w:cs="Arial"/>
          <w:color w:val="333333"/>
          <w:sz w:val="28"/>
          <w:szCs w:val="28"/>
          <w:lang w:val="en-US"/>
        </w:rPr>
        <w:t xml:space="preserve"> acumen they need to survive. "It's very transient at the moment," says the father-of-two, who is from Lancashire. "You have to build a career. You have to create a solid foundation, but no-one cares now. It's short-term. It's like, 'here's your latest TV dinner - enjoy.' You see the kids' faces when they win these competitions and you know that in 12 months' time they won't be remembered. </w:t>
      </w:r>
      <w:r w:rsidRPr="00922EE2">
        <w:rPr>
          <w:rFonts w:ascii="Calibri" w:hAnsi="Calibri" w:cs="Arial"/>
          <w:color w:val="333333"/>
          <w:sz w:val="28"/>
          <w:szCs w:val="28"/>
          <w:lang w:val="en-US"/>
        </w:rPr>
        <w:br/>
      </w:r>
      <w:r w:rsidRPr="00922EE2">
        <w:rPr>
          <w:rFonts w:ascii="Calibri" w:hAnsi="Calibri" w:cs="Arial"/>
          <w:color w:val="333333"/>
          <w:sz w:val="28"/>
          <w:szCs w:val="28"/>
          <w:lang w:val="en-US"/>
        </w:rPr>
        <w:br/>
        <w:t xml:space="preserve">"In my grumpy old man opinion achieving success in relative terms is easy, but maintaining success can be impossible. It takes a lot of commitment and sacrifice. 90% of artists who get to their third record don't get to their fourth." Despite his concerns, Watson says he wouldn't discourage his daughters - Rebecca, 16, and Hannah, 10 - from the </w:t>
      </w:r>
      <w:r w:rsidRPr="00922EE2">
        <w:rPr>
          <w:rStyle w:val="Strong"/>
          <w:rFonts w:ascii="Calibri" w:hAnsi="Calibri" w:cs="Arial"/>
          <w:color w:val="333333"/>
          <w:sz w:val="28"/>
          <w:szCs w:val="28"/>
          <w:lang w:val="en-US"/>
        </w:rPr>
        <w:t>business</w:t>
      </w:r>
      <w:r w:rsidRPr="00922EE2">
        <w:rPr>
          <w:rFonts w:ascii="Calibri" w:hAnsi="Calibri" w:cs="Arial"/>
          <w:color w:val="333333"/>
          <w:sz w:val="28"/>
          <w:szCs w:val="28"/>
          <w:lang w:val="en-US"/>
        </w:rPr>
        <w:t xml:space="preserve">. "It's a tough and aggressive industry but there's no industry like the music industry. When it works it's the most exciting, exhilarating </w:t>
      </w:r>
      <w:r w:rsidRPr="00922EE2">
        <w:rPr>
          <w:rStyle w:val="Strong"/>
          <w:rFonts w:ascii="Calibri" w:hAnsi="Calibri" w:cs="Arial"/>
          <w:color w:val="333333"/>
          <w:sz w:val="28"/>
          <w:szCs w:val="28"/>
          <w:lang w:val="en-US"/>
        </w:rPr>
        <w:t>business</w:t>
      </w:r>
      <w:r w:rsidRPr="00922EE2">
        <w:rPr>
          <w:rFonts w:ascii="Calibri" w:hAnsi="Calibri" w:cs="Arial"/>
          <w:color w:val="333333"/>
          <w:sz w:val="28"/>
          <w:szCs w:val="28"/>
          <w:lang w:val="en-US"/>
        </w:rPr>
        <w:t xml:space="preserve"> in the world, but when it doesn't it's really </w:t>
      </w:r>
      <w:r w:rsidRPr="00922EE2">
        <w:rPr>
          <w:rFonts w:ascii="Calibri" w:hAnsi="Calibri" w:cs="Arial"/>
          <w:color w:val="333333"/>
          <w:sz w:val="28"/>
          <w:szCs w:val="28"/>
          <w:lang w:val="en-US"/>
        </w:rPr>
        <w:lastRenderedPageBreak/>
        <w:t xml:space="preserve">hard." Watson himself recently recorded his ninth album, La Voce, which is filled with Italian love songs. "It's Italian based and feels like it was meant to sound, which wasn't easy as I'm an English tenor," he admits. "I'm very pleased with it and it's got me back into the market again, which is great." </w:t>
      </w:r>
    </w:p>
    <w:p w:rsidR="00387120" w:rsidRDefault="00387120" w:rsidP="00387120">
      <w:pPr>
        <w:jc w:val="both"/>
        <w:rPr>
          <w:rFonts w:ascii="Calibri" w:hAnsi="Calibri" w:cs="Arial"/>
          <w:color w:val="333333"/>
          <w:sz w:val="28"/>
          <w:szCs w:val="28"/>
          <w:lang w:val="en-US"/>
        </w:rPr>
      </w:pPr>
      <w:r w:rsidRPr="00922EE2">
        <w:rPr>
          <w:rFonts w:ascii="Calibri" w:hAnsi="Calibri" w:cs="Arial"/>
          <w:color w:val="333333"/>
          <w:sz w:val="28"/>
          <w:szCs w:val="28"/>
          <w:lang w:val="en-US"/>
        </w:rPr>
        <w:t xml:space="preserve">Watson will be performing some of the tracks during his UK tour, which includes two dates in </w:t>
      </w:r>
      <w:r w:rsidRPr="00922EE2">
        <w:rPr>
          <w:rStyle w:val="Strong"/>
          <w:rFonts w:ascii="Calibri" w:hAnsi="Calibri" w:cs="Arial"/>
          <w:color w:val="333333"/>
          <w:sz w:val="28"/>
          <w:szCs w:val="28"/>
          <w:lang w:val="en-US"/>
        </w:rPr>
        <w:t>Wales</w:t>
      </w:r>
      <w:r>
        <w:rPr>
          <w:rStyle w:val="Strong"/>
          <w:rFonts w:ascii="Calibri" w:hAnsi="Calibri" w:cs="Arial"/>
          <w:color w:val="333333"/>
          <w:sz w:val="28"/>
          <w:szCs w:val="28"/>
          <w:lang w:val="en-US"/>
        </w:rPr>
        <w:t xml:space="preserve">. </w:t>
      </w:r>
      <w:r w:rsidRPr="00922EE2">
        <w:rPr>
          <w:rFonts w:ascii="Calibri" w:hAnsi="Calibri" w:cs="Arial"/>
          <w:color w:val="333333"/>
          <w:sz w:val="28"/>
          <w:szCs w:val="28"/>
          <w:lang w:val="en-US"/>
        </w:rPr>
        <w:t xml:space="preserve">"It's the biggest UK tour I've done," says the 44-year-old. "I'm doing 23 concerts in a relatively short period of time. I've got to be fit, ready and raring to go. I'm starting preparation for it. Rather than a sprint, it's a marathon." It's now three years since Watson was diagnosed with a pituitary tumour for the second time. But he battled back after surgery and is now living life to the full and looking forward to performing for his fans once more. "I'm feeling good at the moment. I'm ready for the tour and excited about it. The voice is ready and I'm physically ready and learning the songs and the order of the songs so that there's a flow of continuity. I've made it sound way more difficult than it is," he laughs. "I just turn up on the day and hope for the best." Joking aside, Watson has had to work hard to get physically fit once more. "After I'd finished my radiotherapy I was unfit and had put weight on because I was taking steroids. I was nearly 17 stone. I wasn't feeling good but I'd always been fit and toned." </w:t>
      </w:r>
    </w:p>
    <w:p w:rsidR="00387120" w:rsidRPr="00922EE2" w:rsidRDefault="00387120" w:rsidP="00387120">
      <w:pPr>
        <w:jc w:val="both"/>
        <w:rPr>
          <w:rFonts w:ascii="Calibri" w:hAnsi="Calibri" w:cs="Arial"/>
          <w:color w:val="333333"/>
          <w:sz w:val="28"/>
          <w:szCs w:val="28"/>
          <w:lang w:val="en-US"/>
        </w:rPr>
      </w:pPr>
      <w:r w:rsidRPr="00922EE2">
        <w:rPr>
          <w:rFonts w:ascii="Calibri" w:hAnsi="Calibri" w:cs="Arial"/>
          <w:color w:val="333333"/>
          <w:sz w:val="28"/>
          <w:szCs w:val="28"/>
          <w:lang w:val="en-US"/>
        </w:rPr>
        <w:t xml:space="preserve">These days one of his favourite forms of exercise is tennis. "I'm long overdue a game. I used to box but I can't do that any more - if someone hits my head it rattles now," he laughs. Following the tour, Watson is looking forward to headlining one of the evening performances at the Llangollen International Musical Eisteddfod. Among the other performers on the bill for the 65th anniversary festival are Lulu and McFly. "When I was a kid we used to go to North </w:t>
      </w:r>
      <w:r w:rsidRPr="00922EE2">
        <w:rPr>
          <w:rStyle w:val="Strong"/>
          <w:rFonts w:ascii="Calibri" w:hAnsi="Calibri" w:cs="Arial"/>
          <w:color w:val="333333"/>
          <w:sz w:val="28"/>
          <w:szCs w:val="28"/>
          <w:lang w:val="en-US"/>
        </w:rPr>
        <w:t>Wales</w:t>
      </w:r>
      <w:r w:rsidRPr="00922EE2">
        <w:rPr>
          <w:rFonts w:ascii="Calibri" w:hAnsi="Calibri" w:cs="Arial"/>
          <w:color w:val="333333"/>
          <w:sz w:val="28"/>
          <w:szCs w:val="28"/>
          <w:lang w:val="en-US"/>
        </w:rPr>
        <w:t xml:space="preserve"> pretty much every weekend for walks up Snowdon. I remember seeing signs for the festival. "I've been waiting to see if I would ever get invited to perform there and now I have. It's a real thrill." As well as his successful career, divorcee Watson is about to celebrate his first anniversary with his girlfriend Louise, who at 22 is half his age. "We met at a restaurant in Cheshire, it was all very romantic. I enjoy her company and she enjoys mine. She has an old head on her and is very driven. She makes me happy. I nearly died twice - maybe I'm due a little bit of happiness."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lastRenderedPageBreak/>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 ; Marketing ; New Products &amp; Services ; Motion Picture &amp; Sound Recording ; Industries ; Sound Recording Industries</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85316868</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0" w:tgtFrame="_blank" w:history="1">
        <w:r w:rsidR="00387120">
          <w:rPr>
            <w:rStyle w:val="Hyperlink"/>
            <w:rFonts w:ascii="Arial" w:hAnsi="Arial" w:cs="Arial"/>
            <w:lang w:val="en-US"/>
          </w:rPr>
          <w:t>The Western Mail: The voice which was almost silenced is right back on song</w:t>
        </w:r>
      </w:hyperlink>
    </w:p>
    <w:p w:rsidR="00387120" w:rsidRDefault="00387120" w:rsidP="00387120">
      <w:pPr>
        <w:spacing w:before="150" w:after="96"/>
        <w:outlineLvl w:val="3"/>
        <w:rPr>
          <w:rFonts w:ascii="Calibri" w:hAnsi="Calibri"/>
          <w:sz w:val="48"/>
          <w:szCs w:val="48"/>
          <w:lang w:val="en-US"/>
        </w:rPr>
      </w:pPr>
    </w:p>
    <w:p w:rsidR="00387120" w:rsidRDefault="00387120" w:rsidP="00387120">
      <w:pPr>
        <w:spacing w:before="150" w:after="96"/>
        <w:outlineLvl w:val="3"/>
        <w:rPr>
          <w:rFonts w:ascii="Calibri" w:hAnsi="Calibri"/>
          <w:sz w:val="48"/>
          <w:szCs w:val="48"/>
          <w:lang w:val="en-US"/>
        </w:rPr>
      </w:pPr>
    </w:p>
    <w:p w:rsidR="00387120" w:rsidRDefault="00387120" w:rsidP="00387120">
      <w:pPr>
        <w:spacing w:before="150" w:after="96"/>
        <w:outlineLvl w:val="3"/>
        <w:rPr>
          <w:rFonts w:ascii="Calibri" w:hAnsi="Calibri"/>
          <w:sz w:val="48"/>
          <w:szCs w:val="48"/>
          <w:lang w:val="en-US"/>
        </w:rPr>
      </w:pPr>
    </w:p>
    <w:p w:rsidR="00387120" w:rsidRPr="000548F5" w:rsidRDefault="00387120" w:rsidP="00387120">
      <w:pPr>
        <w:spacing w:before="150" w:after="96"/>
        <w:jc w:val="both"/>
        <w:outlineLvl w:val="3"/>
        <w:rPr>
          <w:rFonts w:ascii="Calibri" w:hAnsi="Calibri" w:cs="Arial"/>
          <w:b/>
          <w:bCs/>
          <w:sz w:val="48"/>
          <w:szCs w:val="48"/>
          <w:lang w:val="en-US"/>
        </w:rPr>
      </w:pPr>
      <w:r w:rsidRPr="000548F5">
        <w:rPr>
          <w:rFonts w:ascii="Calibri" w:hAnsi="Calibri"/>
          <w:b/>
          <w:sz w:val="48"/>
          <w:szCs w:val="48"/>
          <w:lang w:val="en-US"/>
        </w:rPr>
        <w:t>(</w:t>
      </w:r>
      <w:r>
        <w:rPr>
          <w:rFonts w:ascii="Calibri" w:hAnsi="Calibri"/>
          <w:b/>
          <w:sz w:val="48"/>
          <w:szCs w:val="48"/>
          <w:lang w:val="en-US"/>
        </w:rPr>
        <w:t>62</w:t>
      </w:r>
      <w:r w:rsidRPr="000548F5">
        <w:rPr>
          <w:rFonts w:ascii="Calibri" w:hAnsi="Calibri"/>
          <w:b/>
          <w:sz w:val="48"/>
          <w:szCs w:val="48"/>
          <w:lang w:val="en-US"/>
        </w:rPr>
        <w:t xml:space="preserve">) </w:t>
      </w:r>
      <w:r w:rsidRPr="000548F5">
        <w:rPr>
          <w:rFonts w:ascii="Calibri" w:hAnsi="Calibri" w:cs="Arial"/>
          <w:b/>
          <w:bCs/>
          <w:sz w:val="48"/>
          <w:szCs w:val="48"/>
          <w:lang w:val="en-US"/>
        </w:rPr>
        <w:t>The Western Mail: Yes Wales can because fortune favours the bold</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Thursday, February 17,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8-12 grade level (Lexile: 1100L)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Roger Lewis</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SPORT and politics are a heady mix - to be administered very carefully and with a steady hand. It is not a task for the faint-hearted. Sporting and political fortune favours the brave. But one person's bold decision is another's act of folly. Well, we all want to live a life of certainty, and we look 1 our politicians to help lead us into that certain promised land, flowing with jobs and money. So vote on!</w:t>
      </w:r>
      <w:r>
        <w:rPr>
          <w:rFonts w:ascii="Calibri" w:hAnsi="Calibri" w:cs="Arial"/>
          <w:color w:val="333333"/>
          <w:sz w:val="28"/>
          <w:szCs w:val="28"/>
          <w:lang w:val="en-US"/>
        </w:rPr>
        <w:t xml:space="preserve"> </w:t>
      </w:r>
      <w:r w:rsidRPr="000548F5">
        <w:rPr>
          <w:rFonts w:ascii="Calibri" w:hAnsi="Calibri" w:cs="Arial"/>
          <w:color w:val="333333"/>
          <w:sz w:val="28"/>
          <w:szCs w:val="28"/>
          <w:lang w:val="en-US"/>
        </w:rPr>
        <w:t>However, the paradox of sport is that it not only thrives on uncertainty; uncertainty is fundamental to its wellbeing. For every winner there will be a loser. So game on! The Welsh Academy Encyclopedia of Wales describes Welsh rugby as a symbol of Welsh identity and an expression of national co</w:t>
      </w:r>
      <w:r>
        <w:rPr>
          <w:rFonts w:ascii="Calibri" w:hAnsi="Calibri" w:cs="Arial"/>
          <w:color w:val="333333"/>
          <w:sz w:val="28"/>
          <w:szCs w:val="28"/>
          <w:lang w:val="en-US"/>
        </w:rPr>
        <w:t>ns</w:t>
      </w:r>
      <w:r w:rsidRPr="000548F5">
        <w:rPr>
          <w:rFonts w:ascii="Calibri" w:hAnsi="Calibri" w:cs="Arial"/>
          <w:color w:val="333333"/>
          <w:sz w:val="28"/>
          <w:szCs w:val="28"/>
          <w:lang w:val="en-US"/>
        </w:rPr>
        <w:t xml:space="preserve">ciousness. A barometer of the national condition, no less. </w:t>
      </w:r>
      <w:r w:rsidRPr="000548F5">
        <w:rPr>
          <w:rFonts w:ascii="Calibri" w:hAnsi="Calibri" w:cs="Arial"/>
          <w:color w:val="333333"/>
          <w:sz w:val="28"/>
          <w:szCs w:val="28"/>
          <w:lang w:val="en-US"/>
        </w:rPr>
        <w:br/>
        <w:t xml:space="preserve">So given that every time Wales plays an international Test match a virtual referendum takes place immediately across our nation, not just on the state of the game, but also on the national condition, it is perhaps, unsurprising I was prepared to chair the Yes for Wales campaign.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lastRenderedPageBreak/>
        <w:t>A week in politics may be a lifetime. A week in Welsh rugby, I assure you, can be an eternity.</w:t>
      </w:r>
      <w:r>
        <w:rPr>
          <w:rFonts w:ascii="Calibri" w:hAnsi="Calibri" w:cs="Arial"/>
          <w:color w:val="333333"/>
          <w:sz w:val="28"/>
          <w:szCs w:val="28"/>
          <w:lang w:val="en-US"/>
        </w:rPr>
        <w:t xml:space="preserve"> </w:t>
      </w:r>
      <w:r w:rsidRPr="000548F5">
        <w:rPr>
          <w:rFonts w:ascii="Calibri" w:hAnsi="Calibri" w:cs="Arial"/>
          <w:color w:val="333333"/>
          <w:sz w:val="28"/>
          <w:szCs w:val="28"/>
          <w:lang w:val="en-US"/>
        </w:rPr>
        <w:t xml:space="preserve">As I have said previously, we swing between the states of agony and ecstasy when it comes to rugby. We agonise over our ecstasy and we are ecstatic in our agony. Our self-belief as a nation is tested to the limit over the course of 80 minutes. Thank the Lord our sportsmen and women are made of more resilient stuff. I am reminded of the words of The Times leader column following Nicole Cooke's unforgettable Olympic triumph at Beijing. It is an intriguing blend of sport, politics and culture. The headline proclaimed: "Britain's first victory in Beijing was Welsh to the last drop".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 xml:space="preserve">It went on to say: "Nicole Cooke's journey from the Vale of Glamorgan to the Great Wall of </w:t>
      </w:r>
      <w:r w:rsidRPr="000548F5">
        <w:rPr>
          <w:rStyle w:val="Strong"/>
          <w:rFonts w:ascii="Calibri" w:hAnsi="Calibri" w:cs="Arial"/>
          <w:color w:val="333333"/>
          <w:sz w:val="28"/>
          <w:szCs w:val="28"/>
          <w:lang w:val="en-US"/>
        </w:rPr>
        <w:t>China</w:t>
      </w:r>
      <w:r w:rsidRPr="000548F5">
        <w:rPr>
          <w:rFonts w:ascii="Calibri" w:hAnsi="Calibri" w:cs="Arial"/>
          <w:color w:val="333333"/>
          <w:sz w:val="28"/>
          <w:szCs w:val="28"/>
          <w:lang w:val="en-US"/>
        </w:rPr>
        <w:t xml:space="preserve"> started 14 years ago with an 11-year-old's dream. It ended with three hours, 32 minutes and 24 seconds of thigh-bursting effort that brought her a spectacular, minutely planned, hard-earned gold medal.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 xml:space="preserve">"One more second and it would have been bronze, but on the day that she set out from Beijing to Badaling in the women's Olympic road race, everything came right. Her teammates Emma Pooley and Sharon Laws, sacrificed their medal chances to act as pacemakers for Cooke. "The conditions were too cold for the Dutch favourite but reassuringly familiar to any Swansea cyclist - steep hills and driving rain. And the venue? Another country working hard to wean itself off coal and onto renewables. "Wales and </w:t>
      </w:r>
      <w:r w:rsidRPr="000548F5">
        <w:rPr>
          <w:rStyle w:val="Strong"/>
          <w:rFonts w:ascii="Calibri" w:hAnsi="Calibri" w:cs="Arial"/>
          <w:color w:val="333333"/>
          <w:sz w:val="28"/>
          <w:szCs w:val="28"/>
          <w:lang w:val="en-US"/>
        </w:rPr>
        <w:t>China</w:t>
      </w:r>
      <w:r w:rsidRPr="000548F5">
        <w:rPr>
          <w:rFonts w:ascii="Calibri" w:hAnsi="Calibri" w:cs="Arial"/>
          <w:color w:val="333333"/>
          <w:sz w:val="28"/>
          <w:szCs w:val="28"/>
          <w:lang w:val="en-US"/>
        </w:rPr>
        <w:t xml:space="preserve"> have something else in common at the moment - winning.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Did it start with Joe Calzaghe's coronation as undisputed world boxing champion in two weights at the same time or the Grand Slam-winning national rugby team? "Rhydian's moral victory in the X Factor? Duffy's effortless eclipse of Amy Winehouse as 'Princess of Soul', or even Tom Jones's conquest of Las Vegas? "It started earlier, of course</w:t>
      </w:r>
      <w:r>
        <w:rPr>
          <w:rFonts w:ascii="Calibri" w:hAnsi="Calibri" w:cs="Arial"/>
          <w:color w:val="333333"/>
          <w:sz w:val="28"/>
          <w:szCs w:val="28"/>
          <w:lang w:val="en-US"/>
        </w:rPr>
        <w:t>,</w:t>
      </w:r>
      <w:r w:rsidRPr="000548F5">
        <w:rPr>
          <w:rFonts w:ascii="Calibri" w:hAnsi="Calibri" w:cs="Arial"/>
          <w:color w:val="333333"/>
          <w:sz w:val="28"/>
          <w:szCs w:val="28"/>
          <w:lang w:val="en-US"/>
        </w:rPr>
        <w:t xml:space="preserve"> much earlier. Wales's tenacity has often been disguised by song and softened by the green, green grass of home. But its monuments are legion, from Snowdonia's dry-stone walls to the deep pits now filled with the sound of silence beneath the Valleys. "Nicole Cooke's smile is the latest. Team GB gave her a bottle of champagne last night, but she won't be drinking it until she has ridden the time trial on Wednesday, for Wales." </w:t>
      </w:r>
      <w:r w:rsidRPr="000548F5">
        <w:rPr>
          <w:rFonts w:ascii="Calibri" w:hAnsi="Calibri" w:cs="Arial"/>
          <w:color w:val="333333"/>
          <w:sz w:val="28"/>
          <w:szCs w:val="28"/>
          <w:lang w:val="en-US"/>
        </w:rPr>
        <w:br/>
      </w:r>
      <w:r w:rsidRPr="000548F5">
        <w:rPr>
          <w:rFonts w:ascii="Calibri" w:hAnsi="Calibri" w:cs="Arial"/>
          <w:color w:val="333333"/>
          <w:sz w:val="28"/>
          <w:szCs w:val="28"/>
          <w:lang w:val="en-US"/>
        </w:rPr>
        <w:br/>
        <w:t xml:space="preserve">I get a tingling sensation every time I read that. The leader column of the London Times no less, eulogising over a winning Wales; taken forward by Welsh talent, </w:t>
      </w:r>
      <w:r w:rsidRPr="000548F5">
        <w:rPr>
          <w:rFonts w:ascii="Calibri" w:hAnsi="Calibri" w:cs="Arial"/>
          <w:color w:val="333333"/>
          <w:sz w:val="28"/>
          <w:szCs w:val="28"/>
          <w:lang w:val="en-US"/>
        </w:rPr>
        <w:lastRenderedPageBreak/>
        <w:t xml:space="preserve">Welsh creativity and Welsh innovation, throwing off the perceptions of the past. Wales defining itself in the 21st century with self belief and confidence. Rhodri Morgan said: "Small nations need sporting or cultural success to help them gain self-confidence. Never having had much in the way of political institutions before 1999, Wales has needed sporting success to express its identity."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 xml:space="preserve">Well, since 1999, we have welcomed some of the world's most significant sporting events to Wales. The eyes of the world have been upon us: two Rugby World Cups, six FA Cup finals, an Ashes Test match, the Ryder Cup, four European rugby cup finals with a fifth this year, and next year the Millennium Stadium - owned and managed by the Welsh Rugby Union - opens its doors to the 2012 Olympics. Wales is a consistently outstanding destination for major events. The positive economic, social and cultural impact on Wales of such activity has been immense. Nation-building is a process not an event, but events illustrate and illuminate our journey through life. And in 1999 we agreed to build a significant political institution here in Wales, the Welsh Assembly. This also is positively challenging and changing the perceptions of Wales across the UK, Europe and the world. It is also challenging the perceptions of ourselves here in Wales.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 xml:space="preserve">And like our attitudes towards our teams and our sporting institutions, we feel at times the Welsh Assembly has not delivered as quickly and as consistently as we would want and would demand of it. We can be harsh and unforgiving in our criticism. Quite rightly so - we all want to raise the bar and improve performance. But when Cardiff City failed to win the FA Cup, failed to gain promotion and when Wales failed to get through to the quarter-finals of the Rugby World Cup or win a third Grand Slam in five years we did not say let's stop, let's not move forward. Good teams, like good </w:t>
      </w:r>
      <w:r w:rsidRPr="000548F5">
        <w:rPr>
          <w:rStyle w:val="Strong"/>
          <w:rFonts w:ascii="Calibri" w:hAnsi="Calibri" w:cs="Arial"/>
          <w:color w:val="333333"/>
          <w:sz w:val="28"/>
          <w:szCs w:val="28"/>
          <w:lang w:val="en-US"/>
        </w:rPr>
        <w:t>business</w:t>
      </w:r>
      <w:r w:rsidRPr="000548F5">
        <w:rPr>
          <w:rFonts w:ascii="Calibri" w:hAnsi="Calibri" w:cs="Arial"/>
          <w:color w:val="333333"/>
          <w:sz w:val="28"/>
          <w:szCs w:val="28"/>
          <w:lang w:val="en-US"/>
        </w:rPr>
        <w:t xml:space="preserve"> , ensure that the systems and structures are fit for the job in hand and that everyone has all of the tools necessary to progress. Fast, effective and efficient management is as fundamental to sport as it is to </w:t>
      </w:r>
      <w:r w:rsidRPr="000548F5">
        <w:rPr>
          <w:rStyle w:val="Strong"/>
          <w:rFonts w:ascii="Calibri" w:hAnsi="Calibri" w:cs="Arial"/>
          <w:color w:val="333333"/>
          <w:sz w:val="28"/>
          <w:szCs w:val="28"/>
          <w:lang w:val="en-US"/>
        </w:rPr>
        <w:t>business</w:t>
      </w:r>
      <w:r w:rsidRPr="000548F5">
        <w:rPr>
          <w:rFonts w:ascii="Calibri" w:hAnsi="Calibri" w:cs="Arial"/>
          <w:color w:val="333333"/>
          <w:sz w:val="28"/>
          <w:szCs w:val="28"/>
          <w:lang w:val="en-US"/>
        </w:rPr>
        <w:t xml:space="preserve"> and government. </w:t>
      </w:r>
    </w:p>
    <w:p w:rsidR="00387120" w:rsidRDefault="00387120" w:rsidP="00387120">
      <w:pPr>
        <w:jc w:val="both"/>
        <w:rPr>
          <w:rFonts w:ascii="Calibri" w:hAnsi="Calibri" w:cs="Arial"/>
          <w:color w:val="333333"/>
          <w:sz w:val="28"/>
          <w:szCs w:val="28"/>
          <w:lang w:val="en-US"/>
        </w:rPr>
      </w:pPr>
      <w:r w:rsidRPr="000548F5">
        <w:rPr>
          <w:rFonts w:ascii="Calibri" w:hAnsi="Calibri" w:cs="Arial"/>
          <w:color w:val="333333"/>
          <w:sz w:val="28"/>
          <w:szCs w:val="28"/>
          <w:lang w:val="en-US"/>
        </w:rPr>
        <w:t xml:space="preserve">At the very heart of every great team, every great sportsman and woman, every great </w:t>
      </w:r>
      <w:r w:rsidRPr="000548F5">
        <w:rPr>
          <w:rStyle w:val="Strong"/>
          <w:rFonts w:ascii="Calibri" w:hAnsi="Calibri" w:cs="Arial"/>
          <w:color w:val="333333"/>
          <w:sz w:val="28"/>
          <w:szCs w:val="28"/>
          <w:lang w:val="en-US"/>
        </w:rPr>
        <w:t>business</w:t>
      </w:r>
      <w:r w:rsidRPr="000548F5">
        <w:rPr>
          <w:rFonts w:ascii="Calibri" w:hAnsi="Calibri" w:cs="Arial"/>
          <w:color w:val="333333"/>
          <w:sz w:val="28"/>
          <w:szCs w:val="28"/>
          <w:lang w:val="en-US"/>
        </w:rPr>
        <w:t xml:space="preserve"> and every great institution, is a set of core values and beliefs. More often than not they are based upon hard work, a burning desire to succeed and an overwhelming sense of self belief. This is why fortune favours the brave on the sports field and in the debating chamber. To gain respect, you need to </w:t>
      </w:r>
      <w:r w:rsidRPr="000548F5">
        <w:rPr>
          <w:rFonts w:ascii="Calibri" w:hAnsi="Calibri" w:cs="Arial"/>
          <w:color w:val="333333"/>
          <w:sz w:val="28"/>
          <w:szCs w:val="28"/>
          <w:lang w:val="en-US"/>
        </w:rPr>
        <w:lastRenderedPageBreak/>
        <w:t xml:space="preserve">have self respect and to achieve that you need to take on responsibility, step up to the plate. And to take that responsibility we all need to have belief and confidence in ourselves and in our fellow men and women of Wales. Together we can shape the future of our nation. This is upon which the fortunes of Wales are built. We may lose a game, but we are never beaten. </w:t>
      </w:r>
      <w:r w:rsidRPr="000548F5">
        <w:rPr>
          <w:rFonts w:ascii="Calibri" w:hAnsi="Calibri" w:cs="Arial"/>
          <w:color w:val="333333"/>
          <w:sz w:val="28"/>
          <w:szCs w:val="28"/>
          <w:lang w:val="en-US"/>
        </w:rPr>
        <w:br/>
      </w:r>
      <w:r w:rsidRPr="000548F5">
        <w:rPr>
          <w:rFonts w:ascii="Calibri" w:hAnsi="Calibri" w:cs="Arial"/>
          <w:color w:val="333333"/>
          <w:sz w:val="28"/>
          <w:szCs w:val="28"/>
          <w:lang w:val="en-US"/>
        </w:rPr>
        <w:br/>
        <w:t xml:space="preserve">We are not a country of losers, we are not an insecure country that is incapable of creating Welsh solutions for Welsh problems. We can and should make laws which only affect Wales, in Wales. I do not recognise Wales as a country of quitters, a nation of failures, lacking in creativity and innovation. That's why voting Yes for Wales on March 3 is so important. Together we will </w:t>
      </w:r>
      <w:r>
        <w:rPr>
          <w:rFonts w:ascii="Calibri" w:hAnsi="Calibri" w:cs="Arial"/>
          <w:color w:val="333333"/>
          <w:sz w:val="28"/>
          <w:szCs w:val="28"/>
          <w:lang w:val="en-US"/>
        </w:rPr>
        <w:t>s</w:t>
      </w:r>
      <w:r w:rsidRPr="000548F5">
        <w:rPr>
          <w:rFonts w:ascii="Calibri" w:hAnsi="Calibri" w:cs="Arial"/>
          <w:color w:val="333333"/>
          <w:sz w:val="28"/>
          <w:szCs w:val="28"/>
          <w:lang w:val="en-US"/>
        </w:rPr>
        <w:t xml:space="preserve">end out a message to the world that over the steep hills and through the driving rain, Wales can and will win gold.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General News ; Sports ; General Government Administration ; Legislative Bodies ; Public Admin ; Institute of Directors UK</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85254707</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1" w:tgtFrame="_blank" w:history="1">
        <w:r w:rsidR="00387120">
          <w:rPr>
            <w:rStyle w:val="Hyperlink"/>
            <w:rFonts w:ascii="Arial" w:hAnsi="Arial" w:cs="Arial"/>
            <w:lang w:val="en-US"/>
          </w:rPr>
          <w:t>The Western Mail: Yes Wales can because fortune favours the bold</w:t>
        </w:r>
      </w:hyperlink>
    </w:p>
    <w:p w:rsidR="00387120" w:rsidRDefault="00387120" w:rsidP="00387120">
      <w:pPr>
        <w:pStyle w:val="NormalWeb"/>
        <w:rPr>
          <w:rFonts w:ascii="Calibri" w:hAnsi="Calibri"/>
          <w:sz w:val="48"/>
          <w:szCs w:val="48"/>
          <w:lang w:val="en-US"/>
        </w:rPr>
      </w:pPr>
    </w:p>
    <w:p w:rsidR="00387120" w:rsidRPr="00FD580B" w:rsidRDefault="00387120" w:rsidP="00387120">
      <w:pPr>
        <w:spacing w:before="150" w:after="96"/>
        <w:jc w:val="both"/>
        <w:outlineLvl w:val="3"/>
        <w:rPr>
          <w:rFonts w:ascii="Calibri" w:hAnsi="Calibri" w:cs="Arial"/>
          <w:b/>
          <w:bCs/>
          <w:sz w:val="48"/>
          <w:szCs w:val="48"/>
          <w:lang w:val="en-US"/>
        </w:rPr>
      </w:pPr>
      <w:r w:rsidRPr="00FD580B">
        <w:rPr>
          <w:rFonts w:ascii="Calibri" w:hAnsi="Calibri" w:cs="Arial"/>
          <w:b/>
          <w:sz w:val="48"/>
          <w:szCs w:val="48"/>
          <w:lang w:val="en-US"/>
        </w:rPr>
        <w:t>(</w:t>
      </w:r>
      <w:r>
        <w:rPr>
          <w:rFonts w:ascii="Calibri" w:hAnsi="Calibri" w:cs="Arial"/>
          <w:b/>
          <w:sz w:val="48"/>
          <w:szCs w:val="48"/>
          <w:lang w:val="en-US"/>
        </w:rPr>
        <w:t>63</w:t>
      </w:r>
      <w:r w:rsidRPr="00FD580B">
        <w:rPr>
          <w:rFonts w:ascii="Calibri" w:hAnsi="Calibri" w:cs="Arial"/>
          <w:b/>
          <w:sz w:val="48"/>
          <w:szCs w:val="48"/>
          <w:lang w:val="en-US"/>
        </w:rPr>
        <w:t>)</w:t>
      </w:r>
      <w:r w:rsidRPr="00FD580B">
        <w:rPr>
          <w:rFonts w:ascii="Calibri" w:hAnsi="Calibri" w:cs="Arial"/>
          <w:b/>
          <w:bCs/>
          <w:sz w:val="48"/>
          <w:szCs w:val="48"/>
          <w:lang w:val="en-US"/>
        </w:rPr>
        <w:t xml:space="preserve"> The Western Mail: BP looks to a year of recovery after losses</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Wednesday, February 2,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1470L)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RHODRI EVANS</w:t>
      </w:r>
    </w:p>
    <w:p w:rsidR="00387120" w:rsidRDefault="00387120" w:rsidP="00387120">
      <w:pPr>
        <w:jc w:val="both"/>
        <w:rPr>
          <w:rFonts w:ascii="Calibri" w:hAnsi="Calibri" w:cs="Arial"/>
          <w:color w:val="333333"/>
          <w:sz w:val="28"/>
          <w:szCs w:val="28"/>
          <w:lang w:val="en-US"/>
        </w:rPr>
      </w:pPr>
      <w:r w:rsidRPr="00FD580B">
        <w:rPr>
          <w:rFonts w:ascii="Calibri" w:hAnsi="Calibri" w:cs="Arial"/>
          <w:color w:val="333333"/>
          <w:sz w:val="28"/>
          <w:szCs w:val="28"/>
          <w:lang w:val="en-US"/>
        </w:rPr>
        <w:t xml:space="preserve">BP suffered its first annual loss in nearly two decades yesterday after revealing that the Gulf of Mexico oil spill will cost it more than $US40bn (pounds 25.2bn). The British energy giant recorded a full-year loss of $4.9bn (pounds 3.1bn) in the year to December 31, compared with profits of $13.9bn (pounds 8.7bn) in 2009, after the financial impact of the fatal Deepwater Horizon explosion was deducted. But chief executive Bob Dudley said the embattled firm would resume </w:t>
      </w:r>
      <w:r w:rsidRPr="00FD580B">
        <w:rPr>
          <w:rFonts w:ascii="Calibri" w:hAnsi="Calibri" w:cs="Arial"/>
          <w:color w:val="333333"/>
          <w:sz w:val="28"/>
          <w:szCs w:val="28"/>
          <w:lang w:val="en-US"/>
        </w:rPr>
        <w:lastRenderedPageBreak/>
        <w:t xml:space="preserve">its quarterly dividend payment - after it was suspended last summer - at seven cents (4p) a share, half the level of its last payment in April. </w:t>
      </w:r>
      <w:r w:rsidRPr="00FD580B">
        <w:rPr>
          <w:rFonts w:ascii="Calibri" w:hAnsi="Calibri" w:cs="Arial"/>
          <w:color w:val="333333"/>
          <w:sz w:val="28"/>
          <w:szCs w:val="28"/>
          <w:lang w:val="en-US"/>
        </w:rPr>
        <w:br/>
      </w:r>
      <w:r w:rsidRPr="00FD580B">
        <w:rPr>
          <w:rFonts w:ascii="Calibri" w:hAnsi="Calibri" w:cs="Arial"/>
          <w:color w:val="333333"/>
          <w:sz w:val="28"/>
          <w:szCs w:val="28"/>
          <w:lang w:val="en-US"/>
        </w:rPr>
        <w:br/>
        <w:t xml:space="preserve">The company also revealed plans to sell two refineries in North America - including the company's plant in Texas City, which was the site of a fatal fire and explosion in 2005. BP reported lower-than-expected profits of $4.4bn (pounds 2.7bn) in the fourth quarter. Analysts had forecast around $5bn (pounds 3.1bn) for the period. The full-year results take in one of the most damaging periods of BP's 100-year history, as the devastating explosion on April 20, which killed 11 workers and triggered the biggest offshore oil spill in history, shattered its reputation. BP once again upped its estimate of the cost of the disaster to $40.9bn (pounds 25.5bn) after it took an additional $1.04bn (pounds 647.8m) hit in the fourth quarter. But the company's decision to resume dividend payments is a signal that the firm is recovering and will be welcomed by pension holders as well as investors given the stock previously accounted for an estimated one in every six pension pounds invested. </w:t>
      </w:r>
      <w:r w:rsidRPr="00FD580B">
        <w:rPr>
          <w:rFonts w:ascii="Calibri" w:hAnsi="Calibri" w:cs="Arial"/>
          <w:color w:val="333333"/>
          <w:sz w:val="28"/>
          <w:szCs w:val="28"/>
          <w:lang w:val="en-US"/>
        </w:rPr>
        <w:br/>
      </w:r>
      <w:r w:rsidRPr="00FD580B">
        <w:rPr>
          <w:rFonts w:ascii="Calibri" w:hAnsi="Calibri" w:cs="Arial"/>
          <w:color w:val="333333"/>
          <w:sz w:val="28"/>
          <w:szCs w:val="28"/>
          <w:lang w:val="en-US"/>
        </w:rPr>
        <w:br/>
        <w:t xml:space="preserve">Mr Dudley said he was determined to see BP emerge as a safer and more </w:t>
      </w:r>
      <w:r>
        <w:rPr>
          <w:rFonts w:ascii="Calibri" w:hAnsi="Calibri" w:cs="Arial"/>
          <w:color w:val="333333"/>
          <w:sz w:val="28"/>
          <w:szCs w:val="28"/>
          <w:lang w:val="en-US"/>
        </w:rPr>
        <w:t>t</w:t>
      </w:r>
      <w:r w:rsidRPr="00FD580B">
        <w:rPr>
          <w:rFonts w:ascii="Calibri" w:hAnsi="Calibri" w:cs="Arial"/>
          <w:color w:val="333333"/>
          <w:sz w:val="28"/>
          <w:szCs w:val="28"/>
          <w:lang w:val="en-US"/>
        </w:rPr>
        <w:t xml:space="preserve">rusted company. He said: "2011 will be a year of recovery and consolidation as we implement the changes we have identified to reduce operational risk and meet our commitments arising from the spill. But it will also be a year in which we have the opportunity to reset the company, adjusting the shape of our </w:t>
      </w:r>
      <w:r w:rsidRPr="00FD580B">
        <w:rPr>
          <w:rStyle w:val="Strong"/>
          <w:rFonts w:ascii="Calibri" w:hAnsi="Calibri" w:cs="Arial"/>
          <w:color w:val="333333"/>
          <w:sz w:val="28"/>
          <w:szCs w:val="28"/>
          <w:lang w:val="en-US"/>
        </w:rPr>
        <w:t>business</w:t>
      </w:r>
      <w:r w:rsidRPr="00FD580B">
        <w:rPr>
          <w:rFonts w:ascii="Calibri" w:hAnsi="Calibri" w:cs="Arial"/>
          <w:color w:val="333333"/>
          <w:sz w:val="28"/>
          <w:szCs w:val="28"/>
          <w:lang w:val="en-US"/>
        </w:rPr>
        <w:t xml:space="preserve">, and focus on growing value for shareholders." </w:t>
      </w:r>
      <w:r w:rsidRPr="00FD580B">
        <w:rPr>
          <w:rFonts w:ascii="Calibri" w:hAnsi="Calibri" w:cs="Arial"/>
          <w:color w:val="333333"/>
          <w:sz w:val="28"/>
          <w:szCs w:val="28"/>
          <w:lang w:val="en-US"/>
        </w:rPr>
        <w:br/>
        <w:t xml:space="preserve">BP said it plans to grow the dividend level over time, in line with the "improving circumstances of the company". BP shares dropped 1% after the results were released but, having fallen from a high of 655p in April to a low of 303p in June, they have steadily climbed back to around 480p. </w:t>
      </w:r>
      <w:r w:rsidRPr="00FD580B">
        <w:rPr>
          <w:rFonts w:ascii="Calibri" w:hAnsi="Calibri" w:cs="Arial"/>
          <w:color w:val="333333"/>
          <w:sz w:val="28"/>
          <w:szCs w:val="28"/>
          <w:lang w:val="en-US"/>
        </w:rPr>
        <w:br/>
        <w:t xml:space="preserve">The company also unveiled plans to reshape its downstream </w:t>
      </w:r>
      <w:r w:rsidRPr="00FD580B">
        <w:rPr>
          <w:rStyle w:val="Strong"/>
          <w:rFonts w:ascii="Calibri" w:hAnsi="Calibri" w:cs="Arial"/>
          <w:color w:val="333333"/>
          <w:sz w:val="28"/>
          <w:szCs w:val="28"/>
          <w:lang w:val="en-US"/>
        </w:rPr>
        <w:t>business</w:t>
      </w:r>
      <w:r w:rsidRPr="00FD580B">
        <w:rPr>
          <w:rFonts w:ascii="Calibri" w:hAnsi="Calibri" w:cs="Arial"/>
          <w:color w:val="333333"/>
          <w:sz w:val="28"/>
          <w:szCs w:val="28"/>
          <w:lang w:val="en-US"/>
        </w:rPr>
        <w:t xml:space="preserve"> - the oil and gas operations which take place after the production phase - by concentrating on growth in developing and emerging markets. </w:t>
      </w:r>
      <w:r w:rsidRPr="00FD580B">
        <w:rPr>
          <w:rFonts w:ascii="Calibri" w:hAnsi="Calibri" w:cs="Arial"/>
          <w:color w:val="333333"/>
          <w:sz w:val="28"/>
          <w:szCs w:val="28"/>
          <w:lang w:val="en-US"/>
        </w:rPr>
        <w:br/>
      </w:r>
      <w:r w:rsidRPr="00FD580B">
        <w:rPr>
          <w:rFonts w:ascii="Calibri" w:hAnsi="Calibri" w:cs="Arial"/>
          <w:color w:val="333333"/>
          <w:sz w:val="28"/>
          <w:szCs w:val="28"/>
          <w:lang w:val="en-US"/>
        </w:rPr>
        <w:br/>
        <w:t xml:space="preserve">As part of the strategy, the company said it would sell two refineries in Texas City, in Texas, and Carson, in California, in the US. The plant in Texas City was the site of another disaster in 2005, when a fire and explosion killed 15 workers and injured more than 170 others. BP has paid more than 100m US dollars </w:t>
      </w:r>
      <w:r w:rsidRPr="00FD580B">
        <w:rPr>
          <w:rFonts w:ascii="Calibri" w:hAnsi="Calibri" w:cs="Arial"/>
          <w:color w:val="333333"/>
          <w:sz w:val="28"/>
          <w:szCs w:val="28"/>
          <w:lang w:val="en-US"/>
        </w:rPr>
        <w:lastRenderedPageBreak/>
        <w:t xml:space="preserve">(pounds 62m) in fines since the incident. The decision follows a series of upstream - exploration and production - asset disposals in the wake of the Gulf of Mexico disaster. </w:t>
      </w:r>
    </w:p>
    <w:p w:rsidR="00387120" w:rsidRDefault="00387120" w:rsidP="00387120">
      <w:pPr>
        <w:jc w:val="both"/>
        <w:rPr>
          <w:rFonts w:ascii="Calibri" w:hAnsi="Calibri" w:cs="Arial"/>
          <w:color w:val="333333"/>
          <w:sz w:val="28"/>
          <w:szCs w:val="28"/>
          <w:lang w:val="en-US"/>
        </w:rPr>
      </w:pPr>
      <w:r w:rsidRPr="00FD580B">
        <w:rPr>
          <w:rFonts w:ascii="Calibri" w:hAnsi="Calibri" w:cs="Arial"/>
          <w:color w:val="333333"/>
          <w:sz w:val="28"/>
          <w:szCs w:val="28"/>
          <w:lang w:val="en-US"/>
        </w:rPr>
        <w:t xml:space="preserve">BP has managed to claw back around $20bn (pounds 12.6bn) by selling interests in Argentina, North America, Egypt, Venezuela, Vietnam and Colombia. It said it was on track to meet its target of up to $30bn (pounds 18bn). BP said the ongoing divestment programme, as well as ongoing restrictions in the Gulf of Mexico, would hit its production levels and expects to produce some 3.4m barrels of oil and gas a day in 2011. </w:t>
      </w:r>
      <w:r w:rsidRPr="00FD580B">
        <w:rPr>
          <w:rFonts w:ascii="Calibri" w:hAnsi="Calibri" w:cs="Arial"/>
          <w:color w:val="333333"/>
          <w:sz w:val="28"/>
          <w:szCs w:val="28"/>
          <w:lang w:val="en-US"/>
        </w:rPr>
        <w:br/>
        <w:t>In the fourth quarter, BP said it averaged around 3.67m barrels of oil and gas a day - 9% lower than the same period in 2009.</w:t>
      </w:r>
      <w:r w:rsidRPr="00FD580B">
        <w:rPr>
          <w:rFonts w:ascii="Calibri" w:hAnsi="Calibri" w:cs="Arial"/>
          <w:color w:val="333333"/>
          <w:sz w:val="28"/>
          <w:szCs w:val="28"/>
          <w:lang w:val="en-US"/>
        </w:rPr>
        <w:br/>
        <w:t xml:space="preserve">But BP said in 2010 it obtained licences to access basins in Brazil, the South </w:t>
      </w:r>
      <w:r w:rsidRPr="00FD580B">
        <w:rPr>
          <w:rStyle w:val="Strong"/>
          <w:rFonts w:ascii="Calibri" w:hAnsi="Calibri" w:cs="Arial"/>
          <w:color w:val="333333"/>
          <w:sz w:val="28"/>
          <w:szCs w:val="28"/>
          <w:lang w:val="en-US"/>
        </w:rPr>
        <w:t>China</w:t>
      </w:r>
      <w:r w:rsidRPr="00FD580B">
        <w:rPr>
          <w:rFonts w:ascii="Calibri" w:hAnsi="Calibri" w:cs="Arial"/>
          <w:color w:val="333333"/>
          <w:sz w:val="28"/>
          <w:szCs w:val="28"/>
          <w:lang w:val="en-US"/>
        </w:rPr>
        <w:t xml:space="preserve"> Sea, Indonesia, Azerbaijan and in 2011 Australia and Angola. </w:t>
      </w:r>
      <w:r w:rsidRPr="00FD580B">
        <w:rPr>
          <w:rFonts w:ascii="Calibri" w:hAnsi="Calibri" w:cs="Arial"/>
          <w:color w:val="333333"/>
          <w:sz w:val="28"/>
          <w:szCs w:val="28"/>
          <w:lang w:val="en-US"/>
        </w:rPr>
        <w:br/>
        <w:t xml:space="preserve">It added that in the next six years it plans to start up a total of 32 new projects, expected to contribute an extra one million barrels a day by the end of 2016. </w:t>
      </w:r>
      <w:r w:rsidRPr="00FD580B">
        <w:rPr>
          <w:rFonts w:ascii="Calibri" w:hAnsi="Calibri" w:cs="Arial"/>
          <w:color w:val="333333"/>
          <w:sz w:val="28"/>
          <w:szCs w:val="28"/>
          <w:lang w:val="en-US"/>
        </w:rPr>
        <w:br/>
      </w:r>
      <w:r w:rsidRPr="00FD580B">
        <w:rPr>
          <w:rFonts w:ascii="Calibri" w:hAnsi="Calibri" w:cs="Arial"/>
          <w:color w:val="333333"/>
          <w:sz w:val="28"/>
          <w:szCs w:val="28"/>
          <w:lang w:val="en-US"/>
        </w:rPr>
        <w:br/>
        <w:t xml:space="preserve">BP lauded its recent pounds 10bn deal with Russian oil giant Rosneft to form an Arctic exploration alliance. Analysts expect the Russian deal will help the company recoup some of the losses incurred from asset disposals. However, BP is embroiled in a legal tussle with shareholders at TNK-BP, another Russian joint venture, who argue that the new deal breaches its shareholder agreement. TWO REFINERIES FOR SALE BP signalled a shift away from the US as it revealed plans to put two key refineries up for sale - including the site of a fatal explosion. </w:t>
      </w:r>
    </w:p>
    <w:p w:rsidR="00387120" w:rsidRDefault="00387120" w:rsidP="00387120">
      <w:pPr>
        <w:jc w:val="both"/>
        <w:rPr>
          <w:rFonts w:ascii="Calibri" w:hAnsi="Calibri" w:cs="Arial"/>
          <w:color w:val="333333"/>
          <w:sz w:val="28"/>
          <w:szCs w:val="28"/>
          <w:lang w:val="en-US"/>
        </w:rPr>
      </w:pPr>
      <w:r w:rsidRPr="00FD580B">
        <w:rPr>
          <w:rFonts w:ascii="Calibri" w:hAnsi="Calibri" w:cs="Arial"/>
          <w:color w:val="333333"/>
          <w:sz w:val="28"/>
          <w:szCs w:val="28"/>
          <w:lang w:val="en-US"/>
        </w:rPr>
        <w:t xml:space="preserve">The oil giant said the sale of its refinery in Texas City and at Carson, near Los Angeles, California, will halve the firm's refining capacity in the US and forms part of a strategic overhaul of its downstream </w:t>
      </w:r>
      <w:r w:rsidRPr="00FD580B">
        <w:rPr>
          <w:rStyle w:val="Strong"/>
          <w:rFonts w:ascii="Calibri" w:hAnsi="Calibri" w:cs="Arial"/>
          <w:color w:val="333333"/>
          <w:sz w:val="28"/>
          <w:szCs w:val="28"/>
          <w:lang w:val="en-US"/>
        </w:rPr>
        <w:t>business</w:t>
      </w:r>
      <w:r w:rsidRPr="00FD580B">
        <w:rPr>
          <w:rFonts w:ascii="Calibri" w:hAnsi="Calibri" w:cs="Arial"/>
          <w:color w:val="333333"/>
          <w:sz w:val="28"/>
          <w:szCs w:val="28"/>
          <w:lang w:val="en-US"/>
        </w:rPr>
        <w:t>.</w:t>
      </w:r>
      <w:r>
        <w:rPr>
          <w:rFonts w:ascii="Calibri" w:hAnsi="Calibri" w:cs="Arial"/>
          <w:color w:val="333333"/>
          <w:sz w:val="28"/>
          <w:szCs w:val="28"/>
          <w:lang w:val="en-US"/>
        </w:rPr>
        <w:t xml:space="preserve"> </w:t>
      </w:r>
      <w:r w:rsidRPr="00FD580B">
        <w:rPr>
          <w:rFonts w:ascii="Calibri" w:hAnsi="Calibri" w:cs="Arial"/>
          <w:color w:val="333333"/>
          <w:sz w:val="28"/>
          <w:szCs w:val="28"/>
          <w:lang w:val="en-US"/>
        </w:rPr>
        <w:t>But BP committed to investing in its remaining refining and marketing networks in the country, which include sites in Indiana, Washington and Ohio.</w:t>
      </w:r>
      <w:r>
        <w:rPr>
          <w:rFonts w:ascii="Calibri" w:hAnsi="Calibri" w:cs="Arial"/>
          <w:color w:val="333333"/>
          <w:sz w:val="28"/>
          <w:szCs w:val="28"/>
          <w:lang w:val="en-US"/>
        </w:rPr>
        <w:t xml:space="preserve"> </w:t>
      </w:r>
      <w:r w:rsidRPr="00FD580B">
        <w:rPr>
          <w:rFonts w:ascii="Calibri" w:hAnsi="Calibri" w:cs="Arial"/>
          <w:color w:val="333333"/>
          <w:sz w:val="28"/>
          <w:szCs w:val="28"/>
          <w:lang w:val="en-US"/>
        </w:rPr>
        <w:t xml:space="preserve">The move away from the US follows a deal with Russia's state-controlled oil firm Rosneft, although this will see the two companies work together on upstream operations, namely exploration of the Russian Arctic continental shelf. Iain Conn, BP chief executive of refining and marketing, said: "The US remains a very important market for BP's fuels, lubricants and petrochemicals </w:t>
      </w:r>
      <w:r w:rsidRPr="00FD580B">
        <w:rPr>
          <w:rStyle w:val="Strong"/>
          <w:rFonts w:ascii="Calibri" w:hAnsi="Calibri" w:cs="Arial"/>
          <w:color w:val="333333"/>
          <w:sz w:val="28"/>
          <w:szCs w:val="28"/>
          <w:lang w:val="en-US"/>
        </w:rPr>
        <w:t>businesses</w:t>
      </w:r>
      <w:r w:rsidRPr="00FD580B">
        <w:rPr>
          <w:rFonts w:ascii="Calibri" w:hAnsi="Calibri" w:cs="Arial"/>
          <w:color w:val="333333"/>
          <w:sz w:val="28"/>
          <w:szCs w:val="28"/>
          <w:lang w:val="en-US"/>
        </w:rPr>
        <w:t xml:space="preserve"> and the moves we have announced today will give BP a smaller, but well-positioned and very </w:t>
      </w:r>
      <w:r w:rsidRPr="00FD580B">
        <w:rPr>
          <w:rFonts w:ascii="Calibri" w:hAnsi="Calibri" w:cs="Arial"/>
          <w:color w:val="333333"/>
          <w:sz w:val="28"/>
          <w:szCs w:val="28"/>
          <w:lang w:val="en-US"/>
        </w:rPr>
        <w:lastRenderedPageBreak/>
        <w:t xml:space="preserve">competitive portfolio of refining and marketing </w:t>
      </w:r>
      <w:r w:rsidRPr="00FD580B">
        <w:rPr>
          <w:rStyle w:val="Strong"/>
          <w:rFonts w:ascii="Calibri" w:hAnsi="Calibri" w:cs="Arial"/>
          <w:color w:val="333333"/>
          <w:sz w:val="28"/>
          <w:szCs w:val="28"/>
          <w:lang w:val="en-US"/>
        </w:rPr>
        <w:t>businesses</w:t>
      </w:r>
      <w:r w:rsidRPr="00FD580B">
        <w:rPr>
          <w:rFonts w:ascii="Calibri" w:hAnsi="Calibri" w:cs="Arial"/>
          <w:color w:val="333333"/>
          <w:sz w:val="28"/>
          <w:szCs w:val="28"/>
          <w:lang w:val="en-US"/>
        </w:rPr>
        <w:t>.</w:t>
      </w:r>
      <w:r>
        <w:rPr>
          <w:rFonts w:ascii="Calibri" w:hAnsi="Calibri" w:cs="Arial"/>
          <w:color w:val="333333"/>
          <w:sz w:val="28"/>
          <w:szCs w:val="28"/>
          <w:lang w:val="en-US"/>
        </w:rPr>
        <w:t xml:space="preserve"> </w:t>
      </w:r>
      <w:r w:rsidRPr="00FD580B">
        <w:rPr>
          <w:rFonts w:ascii="Calibri" w:hAnsi="Calibri" w:cs="Arial"/>
          <w:color w:val="333333"/>
          <w:sz w:val="28"/>
          <w:szCs w:val="28"/>
          <w:lang w:val="en-US"/>
        </w:rPr>
        <w:t xml:space="preserve">"The 1,200-acre Texas City Refinery, which has a capacity of 475,000 barrels a day, was the scene of a devastating fire and explosion nearly six years ago which killed 15 workers and injured 170 others. The refinery, the third largest in the US, which employs about 2,200 BP staff, was subject to an inquiry by the US Chemical Safety and Hazard Investigation Board, which found BP had failed to heed safety recommendations before the blast. </w:t>
      </w:r>
    </w:p>
    <w:p w:rsidR="00387120" w:rsidRPr="00FD580B" w:rsidRDefault="00387120" w:rsidP="00387120">
      <w:pPr>
        <w:jc w:val="both"/>
        <w:rPr>
          <w:rFonts w:ascii="Calibri" w:hAnsi="Calibri" w:cs="Arial"/>
          <w:color w:val="333333"/>
          <w:sz w:val="28"/>
          <w:szCs w:val="28"/>
          <w:lang w:val="en-US"/>
        </w:rPr>
      </w:pPr>
      <w:r w:rsidRPr="00FD580B">
        <w:rPr>
          <w:rFonts w:ascii="Calibri" w:hAnsi="Calibri" w:cs="Arial"/>
          <w:color w:val="333333"/>
          <w:sz w:val="28"/>
          <w:szCs w:val="28"/>
          <w:lang w:val="en-US"/>
        </w:rPr>
        <w:t xml:space="preserve">BP has paid nearly $137m (pounds 62m) in fines since the incident and has invested more than $1bn (pounds 620m) in the plant in the past few years. The smaller 630-acre Carson refinery has a capacity of 265,000 barrels a day and supplies about 25% of fuel to LA. It employs about 1,200 staff and 500 contractors. BP said it hopes to complete the sale of the two refineries by the end of 2012. The company is in the process of carrying out a number of investments in its other US refineries, including a programme to transform its refinery in Whiting, Indiana, and upgrades at its Cherry Point and Toledo refineries, in Washington and Ohio respectively. In its full-year results, BP revealed its refining margins had improved in all but its US Midwest region. </w:t>
      </w:r>
      <w:r w:rsidRPr="00FD580B">
        <w:rPr>
          <w:rFonts w:ascii="Calibri" w:hAnsi="Calibri" w:cs="Arial"/>
          <w:color w:val="333333"/>
          <w:sz w:val="28"/>
          <w:szCs w:val="28"/>
          <w:lang w:val="en-US"/>
        </w:rPr>
        <w:br/>
      </w:r>
      <w:r w:rsidRPr="00FD580B">
        <w:rPr>
          <w:rFonts w:ascii="Calibri" w:hAnsi="Calibri" w:cs="Arial"/>
          <w:color w:val="333333"/>
          <w:sz w:val="28"/>
          <w:szCs w:val="28"/>
          <w:lang w:val="en-US"/>
        </w:rPr>
        <w:br/>
        <w:t xml:space="preserve">The firm said it would concentrate on growth opportunities in developing and emerging markets for its downstream </w:t>
      </w:r>
      <w:r w:rsidRPr="00FD580B">
        <w:rPr>
          <w:rStyle w:val="Strong"/>
          <w:rFonts w:ascii="Calibri" w:hAnsi="Calibri" w:cs="Arial"/>
          <w:color w:val="333333"/>
          <w:sz w:val="28"/>
          <w:szCs w:val="28"/>
          <w:lang w:val="en-US"/>
        </w:rPr>
        <w:t>business</w:t>
      </w:r>
      <w:r w:rsidRPr="00FD580B">
        <w:rPr>
          <w:rFonts w:ascii="Calibri" w:hAnsi="Calibri" w:cs="Arial"/>
          <w:color w:val="333333"/>
          <w:sz w:val="28"/>
          <w:szCs w:val="28"/>
          <w:lang w:val="en-US"/>
        </w:rPr>
        <w:t>.</w:t>
      </w:r>
      <w:r>
        <w:rPr>
          <w:rFonts w:ascii="Calibri" w:hAnsi="Calibri" w:cs="Arial"/>
          <w:color w:val="333333"/>
          <w:sz w:val="28"/>
          <w:szCs w:val="28"/>
          <w:lang w:val="en-US"/>
        </w:rPr>
        <w:t xml:space="preserve"> </w:t>
      </w:r>
      <w:r w:rsidRPr="00FD580B">
        <w:rPr>
          <w:rFonts w:ascii="Calibri" w:hAnsi="Calibri" w:cs="Arial"/>
          <w:color w:val="333333"/>
          <w:sz w:val="28"/>
          <w:szCs w:val="28"/>
          <w:lang w:val="en-US"/>
        </w:rPr>
        <w:t xml:space="preserve">BP also said it plans to increase significantly its investment in exploration and to focus its upstream </w:t>
      </w:r>
      <w:r w:rsidRPr="00FD580B">
        <w:rPr>
          <w:rStyle w:val="Strong"/>
          <w:rFonts w:ascii="Calibri" w:hAnsi="Calibri" w:cs="Arial"/>
          <w:color w:val="333333"/>
          <w:sz w:val="28"/>
          <w:szCs w:val="28"/>
          <w:lang w:val="en-US"/>
        </w:rPr>
        <w:t>business</w:t>
      </w:r>
      <w:r w:rsidRPr="00FD580B">
        <w:rPr>
          <w:rFonts w:ascii="Calibri" w:hAnsi="Calibri" w:cs="Arial"/>
          <w:color w:val="333333"/>
          <w:sz w:val="28"/>
          <w:szCs w:val="28"/>
          <w:lang w:val="en-US"/>
        </w:rPr>
        <w:t xml:space="preserve"> on significant opportunities in key oil and gas basins.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Company News ; Disasters ; Environment ; General News ; Pollution &amp; Waste ; Electric Power Generation ; Electric Power Generation Transmission &amp; ; Distribution ; Motion Picture &amp; Sound Recording ; Industries ; Sound Recording Industries ; Utilities ; BP PLC</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84847239</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2" w:tgtFrame="_blank" w:history="1">
        <w:r w:rsidR="00387120">
          <w:rPr>
            <w:rStyle w:val="Hyperlink"/>
            <w:rFonts w:ascii="Arial" w:hAnsi="Arial" w:cs="Arial"/>
            <w:lang w:val="en-US"/>
          </w:rPr>
          <w:t>The Western Mail: BP looks to a year of recovery after losses</w:t>
        </w:r>
      </w:hyperlink>
    </w:p>
    <w:p w:rsidR="00387120" w:rsidRDefault="00387120" w:rsidP="00387120">
      <w:pPr>
        <w:jc w:val="both"/>
        <w:rPr>
          <w:rFonts w:ascii="Calibri" w:hAnsi="Calibri" w:cs="Arial"/>
          <w:color w:val="333333"/>
          <w:sz w:val="28"/>
          <w:szCs w:val="28"/>
          <w:lang w:val="en-US"/>
        </w:rPr>
      </w:pPr>
    </w:p>
    <w:p w:rsidR="00387120" w:rsidRPr="00A00E38" w:rsidRDefault="00387120" w:rsidP="00387120">
      <w:pPr>
        <w:spacing w:before="150" w:after="96"/>
        <w:jc w:val="both"/>
        <w:outlineLvl w:val="3"/>
        <w:rPr>
          <w:rFonts w:ascii="Calibri" w:hAnsi="Calibri" w:cs="Arial"/>
          <w:b/>
          <w:bCs/>
          <w:sz w:val="48"/>
          <w:szCs w:val="48"/>
          <w:lang w:val="en-US"/>
        </w:rPr>
      </w:pPr>
      <w:r w:rsidRPr="00A00E38">
        <w:rPr>
          <w:rFonts w:ascii="Calibri" w:hAnsi="Calibri" w:cs="Arial"/>
          <w:b/>
          <w:sz w:val="48"/>
          <w:szCs w:val="48"/>
          <w:lang w:val="en-US"/>
        </w:rPr>
        <w:lastRenderedPageBreak/>
        <w:t>(</w:t>
      </w:r>
      <w:r>
        <w:rPr>
          <w:rFonts w:ascii="Calibri" w:hAnsi="Calibri" w:cs="Arial"/>
          <w:b/>
          <w:sz w:val="48"/>
          <w:szCs w:val="48"/>
          <w:lang w:val="en-US"/>
        </w:rPr>
        <w:t>64</w:t>
      </w:r>
      <w:r w:rsidRPr="00A00E38">
        <w:rPr>
          <w:rFonts w:ascii="Calibri" w:hAnsi="Calibri" w:cs="Arial"/>
          <w:b/>
          <w:sz w:val="48"/>
          <w:szCs w:val="48"/>
          <w:lang w:val="en-US"/>
        </w:rPr>
        <w:t xml:space="preserve">) </w:t>
      </w:r>
      <w:r w:rsidRPr="00A00E38">
        <w:rPr>
          <w:rFonts w:ascii="Calibri" w:hAnsi="Calibri" w:cs="Arial"/>
          <w:b/>
          <w:bCs/>
          <w:sz w:val="48"/>
          <w:szCs w:val="48"/>
          <w:lang w:val="en-US"/>
        </w:rPr>
        <w:t>The Western Mail: Interest rate rise 'may not be a bad thing'</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Wednesday, February 2,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RHODRI EVANS</w:t>
      </w:r>
    </w:p>
    <w:p w:rsidR="00387120" w:rsidRDefault="00387120" w:rsidP="00387120">
      <w:pPr>
        <w:jc w:val="both"/>
        <w:rPr>
          <w:rFonts w:ascii="Calibri" w:hAnsi="Calibri" w:cs="Arial"/>
          <w:color w:val="333333"/>
          <w:sz w:val="28"/>
          <w:szCs w:val="28"/>
          <w:lang w:val="en-US"/>
        </w:rPr>
      </w:pPr>
      <w:r w:rsidRPr="00A00E38">
        <w:rPr>
          <w:rFonts w:ascii="Calibri" w:hAnsi="Calibri" w:cs="Arial"/>
          <w:color w:val="333333"/>
          <w:sz w:val="28"/>
          <w:szCs w:val="28"/>
          <w:lang w:val="en-US"/>
        </w:rPr>
        <w:t xml:space="preserve">THE Deputy Governor of the Bank of England yesterday admitted that the Bank may have to act on interest rates if commodity prices continue to rise. Speaking in Cardiff as he visited Wales to meet with grassroots </w:t>
      </w:r>
      <w:r w:rsidRPr="00A00E38">
        <w:rPr>
          <w:rStyle w:val="Strong"/>
          <w:rFonts w:ascii="Calibri" w:hAnsi="Calibri" w:cs="Arial"/>
          <w:color w:val="333333"/>
          <w:sz w:val="28"/>
          <w:szCs w:val="28"/>
          <w:lang w:val="en-US"/>
        </w:rPr>
        <w:t>businesses</w:t>
      </w:r>
      <w:r w:rsidRPr="00A00E38">
        <w:rPr>
          <w:rFonts w:ascii="Calibri" w:hAnsi="Calibri" w:cs="Arial"/>
          <w:color w:val="333333"/>
          <w:sz w:val="28"/>
          <w:szCs w:val="28"/>
          <w:lang w:val="en-US"/>
        </w:rPr>
        <w:t xml:space="preserve"> , Charles Bean said that the rise in commodity prices was one of the key factors that had caused the CPI measure of inflation to hit 3.7% in December. </w:t>
      </w:r>
      <w:r w:rsidRPr="00A00E38">
        <w:rPr>
          <w:rFonts w:ascii="Calibri" w:hAnsi="Calibri" w:cs="Arial"/>
          <w:color w:val="333333"/>
          <w:sz w:val="28"/>
          <w:szCs w:val="28"/>
          <w:lang w:val="en-US"/>
        </w:rPr>
        <w:br/>
      </w:r>
      <w:r w:rsidRPr="00A00E38">
        <w:rPr>
          <w:rFonts w:ascii="Calibri" w:hAnsi="Calibri" w:cs="Arial"/>
          <w:color w:val="333333"/>
          <w:sz w:val="28"/>
          <w:szCs w:val="28"/>
          <w:lang w:val="en-US"/>
        </w:rPr>
        <w:br/>
        <w:t xml:space="preserve">And while the Bank predicts that inflation will return to below its 2% target in the medium-term, the Deputy Governor admitted there was a possibility commodity prices could persist - something that could eventually force the Bank to raise rates, even if the recovery is not entrenched. </w:t>
      </w:r>
      <w:r w:rsidRPr="00A00E38">
        <w:rPr>
          <w:rFonts w:ascii="Calibri" w:hAnsi="Calibri" w:cs="Arial"/>
          <w:color w:val="333333"/>
          <w:sz w:val="28"/>
          <w:szCs w:val="28"/>
          <w:lang w:val="en-US"/>
        </w:rPr>
        <w:br/>
        <w:t xml:space="preserve">The Deputy Governor, with responsibility for monetary policy, said there were three key factors that explained the current rate of inflation. </w:t>
      </w:r>
      <w:r w:rsidRPr="00A00E38">
        <w:rPr>
          <w:rFonts w:ascii="Calibri" w:hAnsi="Calibri" w:cs="Arial"/>
          <w:color w:val="333333"/>
          <w:sz w:val="28"/>
          <w:szCs w:val="28"/>
          <w:lang w:val="en-US"/>
        </w:rPr>
        <w:br/>
        <w:t xml:space="preserve">He said the first was the fall in value of Sterling. Secondly he pointed to the rise in commodity prices, such as oil and wheat, over the last six months. </w:t>
      </w:r>
      <w:r w:rsidRPr="00A00E38">
        <w:rPr>
          <w:rFonts w:ascii="Calibri" w:hAnsi="Calibri" w:cs="Arial"/>
          <w:color w:val="333333"/>
          <w:sz w:val="28"/>
          <w:szCs w:val="28"/>
          <w:lang w:val="en-US"/>
        </w:rPr>
        <w:br/>
      </w:r>
      <w:r w:rsidRPr="00A00E38">
        <w:rPr>
          <w:rFonts w:ascii="Calibri" w:hAnsi="Calibri" w:cs="Arial"/>
          <w:color w:val="333333"/>
          <w:sz w:val="28"/>
          <w:szCs w:val="28"/>
          <w:lang w:val="en-US"/>
        </w:rPr>
        <w:br/>
        <w:t xml:space="preserve">"We have seen substantial rises in food prices, which, in part, are connected to issues over bad harvests, but only partly," he said. "We have seen oil prices rising, recently they have reached $100 a barrel, and global prices have been rising. "The background of all these developments is the strong growth of emerging markets putting upward pressure on the price of commodities." </w:t>
      </w:r>
      <w:r w:rsidRPr="00A00E38">
        <w:rPr>
          <w:rFonts w:ascii="Calibri" w:hAnsi="Calibri" w:cs="Arial"/>
          <w:color w:val="333333"/>
          <w:sz w:val="28"/>
          <w:szCs w:val="28"/>
          <w:lang w:val="en-US"/>
        </w:rPr>
        <w:br/>
        <w:t xml:space="preserve">The third driver to inflation comes from closer to home, with the Government's increase in the rate of VAT to 20%. "The three of those, in an arithmetical sense, can account for a lot of the strength of inflation," he said. </w:t>
      </w:r>
      <w:r w:rsidRPr="00A00E38">
        <w:rPr>
          <w:rFonts w:ascii="Calibri" w:hAnsi="Calibri" w:cs="Arial"/>
          <w:color w:val="333333"/>
          <w:sz w:val="28"/>
          <w:szCs w:val="28"/>
          <w:lang w:val="en-US"/>
        </w:rPr>
        <w:br/>
        <w:t xml:space="preserve">"We would expect, providing there aren't further shocks, that inflation will come back down towards the target." But if demand from consumers in emerging markets such as </w:t>
      </w:r>
      <w:r w:rsidRPr="00A00E38">
        <w:rPr>
          <w:rStyle w:val="Strong"/>
          <w:rFonts w:ascii="Calibri" w:hAnsi="Calibri" w:cs="Arial"/>
          <w:color w:val="333333"/>
          <w:sz w:val="28"/>
          <w:szCs w:val="28"/>
          <w:lang w:val="en-US"/>
        </w:rPr>
        <w:t>China</w:t>
      </w:r>
      <w:r w:rsidRPr="00A00E38">
        <w:rPr>
          <w:rFonts w:ascii="Calibri" w:hAnsi="Calibri" w:cs="Arial"/>
          <w:color w:val="333333"/>
          <w:sz w:val="28"/>
          <w:szCs w:val="28"/>
          <w:lang w:val="en-US"/>
        </w:rPr>
        <w:t xml:space="preserve"> and India continues to grow then world commodity prices could remain high in the medium-term. </w:t>
      </w:r>
    </w:p>
    <w:p w:rsidR="00387120" w:rsidRDefault="00387120" w:rsidP="00387120">
      <w:pPr>
        <w:jc w:val="both"/>
        <w:rPr>
          <w:rFonts w:ascii="Calibri" w:hAnsi="Calibri" w:cs="Arial"/>
          <w:color w:val="333333"/>
          <w:sz w:val="28"/>
          <w:szCs w:val="28"/>
          <w:lang w:val="en-US"/>
        </w:rPr>
      </w:pPr>
      <w:r w:rsidRPr="00A00E38">
        <w:rPr>
          <w:rFonts w:ascii="Calibri" w:hAnsi="Calibri" w:cs="Arial"/>
          <w:color w:val="333333"/>
          <w:sz w:val="28"/>
          <w:szCs w:val="28"/>
          <w:lang w:val="en-US"/>
        </w:rPr>
        <w:lastRenderedPageBreak/>
        <w:t>"It is one of the risks that continuing strong growth in emerging markets may mean a tendency for commodity prices to continue to rise relative to the general prices of goods and services," he said. "On the other hand we would not expect the rate of increase to be as rapid as it has been over the last six months." If commodity prices do continue to remain high then the Bank may see its hand forced into raising rates. "We may well have to respond to that by keeping domestically</w:t>
      </w:r>
      <w:r>
        <w:rPr>
          <w:rFonts w:ascii="Calibri" w:hAnsi="Calibri" w:cs="Arial"/>
          <w:color w:val="333333"/>
          <w:sz w:val="28"/>
          <w:szCs w:val="28"/>
          <w:lang w:val="en-US"/>
        </w:rPr>
        <w:t xml:space="preserve"> </w:t>
      </w:r>
      <w:r w:rsidRPr="00A00E38">
        <w:rPr>
          <w:rFonts w:ascii="Calibri" w:hAnsi="Calibri" w:cs="Arial"/>
          <w:color w:val="333333"/>
          <w:sz w:val="28"/>
          <w:szCs w:val="28"/>
          <w:lang w:val="en-US"/>
        </w:rPr>
        <w:t xml:space="preserve">generated inflation lower," admitted the MPC member. </w:t>
      </w:r>
      <w:r w:rsidRPr="00A00E38">
        <w:rPr>
          <w:rFonts w:ascii="Calibri" w:hAnsi="Calibri" w:cs="Arial"/>
          <w:color w:val="333333"/>
          <w:sz w:val="28"/>
          <w:szCs w:val="28"/>
          <w:lang w:val="en-US"/>
        </w:rPr>
        <w:br/>
        <w:t>The bank rate will undoubtedly have to rise from its record low of 0.5% at some stage, but the Deputy Governor said that the rise, when it came, would not be a bad thing, if it came as a result of an entrenched recovery rather than in response to external shocks. "Whether it dents confidence depends on why it happens - if we raise rates because the economy is growing quite strongly and the recovery is entrenched then that's a 'nice' rise in interest rates and unemployment will be coming down. "On the other hand if it is in response to a spike in oil prices that we think is likely to persist and inflation is becoming embedded that is not a nice reason to raise interest rates, but we would have to do it. "That certainly could be one driver of a change in interest rates if we thought it materially affected the medium-term outlook. It may also be that the shocks we have already had are having a more persistent effect in the medium-term." He pointed out that a rise in rates would actually benefit some who had been hit by the record low, which has now been in place for almost two years.</w:t>
      </w:r>
    </w:p>
    <w:p w:rsidR="00387120" w:rsidRDefault="00387120" w:rsidP="00387120">
      <w:pPr>
        <w:jc w:val="both"/>
        <w:rPr>
          <w:rFonts w:ascii="Calibri" w:hAnsi="Calibri" w:cs="Arial"/>
          <w:color w:val="333333"/>
          <w:sz w:val="28"/>
          <w:szCs w:val="28"/>
          <w:lang w:val="en-US"/>
        </w:rPr>
      </w:pPr>
      <w:r w:rsidRPr="00A00E38">
        <w:rPr>
          <w:rFonts w:ascii="Calibri" w:hAnsi="Calibri" w:cs="Arial"/>
          <w:color w:val="333333"/>
          <w:sz w:val="28"/>
          <w:szCs w:val="28"/>
          <w:lang w:val="en-US"/>
        </w:rPr>
        <w:t xml:space="preserve">"It impacts differently on different groups," he said. "It may be bad for borrowers but it would benefit many savers who have had a very raw deal with nominal returns." However, a big question mark remains over the strength of the economy. Since the Monetary Policy Committee's last rate-setting meeting, GDP figures showed the UK economy shrank by 0.5% in the final quarter of 2010. "The GDP figure came as an unwelcome surprise to many commentators," he said. "Some of the weakness was down to the snow at the end of last year but the ONS indicated that once you take out the snow effect then it was broadly flat. "We certainly expected growth to be somewhat weaker than it had been earlier in the year." </w:t>
      </w:r>
    </w:p>
    <w:p w:rsidR="00387120" w:rsidRPr="00A00E38" w:rsidRDefault="00387120" w:rsidP="00387120">
      <w:pPr>
        <w:jc w:val="both"/>
        <w:rPr>
          <w:rFonts w:ascii="Calibri" w:hAnsi="Calibri" w:cs="Arial"/>
          <w:color w:val="333333"/>
          <w:sz w:val="28"/>
          <w:szCs w:val="28"/>
          <w:lang w:val="en-US"/>
        </w:rPr>
      </w:pPr>
      <w:r w:rsidRPr="00A00E38">
        <w:rPr>
          <w:rFonts w:ascii="Calibri" w:hAnsi="Calibri" w:cs="Arial"/>
          <w:color w:val="333333"/>
          <w:sz w:val="28"/>
          <w:szCs w:val="28"/>
          <w:lang w:val="en-US"/>
        </w:rPr>
        <w:t xml:space="preserve">But after meeting </w:t>
      </w:r>
      <w:r w:rsidRPr="00A00E38">
        <w:rPr>
          <w:rStyle w:val="Strong"/>
          <w:rFonts w:ascii="Calibri" w:hAnsi="Calibri" w:cs="Arial"/>
          <w:color w:val="333333"/>
          <w:sz w:val="28"/>
          <w:szCs w:val="28"/>
          <w:lang w:val="en-US"/>
        </w:rPr>
        <w:t>businesses</w:t>
      </w:r>
      <w:r w:rsidRPr="00A00E38">
        <w:rPr>
          <w:rFonts w:ascii="Calibri" w:hAnsi="Calibri" w:cs="Arial"/>
          <w:color w:val="333333"/>
          <w:sz w:val="28"/>
          <w:szCs w:val="28"/>
          <w:lang w:val="en-US"/>
        </w:rPr>
        <w:t xml:space="preserve"> in Cardiff and Caerphilly with the Bank's agent Neil Ashbridge, the Deputy Governor said he had found a sense of optimism. </w:t>
      </w:r>
      <w:r w:rsidRPr="00A00E38">
        <w:rPr>
          <w:rFonts w:ascii="Calibri" w:hAnsi="Calibri" w:cs="Arial"/>
          <w:color w:val="333333"/>
          <w:sz w:val="28"/>
          <w:szCs w:val="28"/>
          <w:lang w:val="en-US"/>
        </w:rPr>
        <w:br/>
        <w:t xml:space="preserve">"One of the things I've been particularly interested to do is to ask </w:t>
      </w:r>
      <w:r w:rsidRPr="00A00E38">
        <w:rPr>
          <w:rStyle w:val="Strong"/>
          <w:rFonts w:ascii="Calibri" w:hAnsi="Calibri" w:cs="Arial"/>
          <w:color w:val="333333"/>
          <w:sz w:val="28"/>
          <w:szCs w:val="28"/>
          <w:lang w:val="en-US"/>
        </w:rPr>
        <w:t>businesses</w:t>
      </w:r>
      <w:r w:rsidRPr="00A00E38">
        <w:rPr>
          <w:rFonts w:ascii="Calibri" w:hAnsi="Calibri" w:cs="Arial"/>
          <w:color w:val="333333"/>
          <w:sz w:val="28"/>
          <w:szCs w:val="28"/>
          <w:lang w:val="en-US"/>
        </w:rPr>
        <w:t xml:space="preserve"> </w:t>
      </w:r>
      <w:r w:rsidRPr="00A00E38">
        <w:rPr>
          <w:rFonts w:ascii="Calibri" w:hAnsi="Calibri" w:cs="Arial"/>
          <w:color w:val="333333"/>
          <w:sz w:val="28"/>
          <w:szCs w:val="28"/>
          <w:lang w:val="en-US"/>
        </w:rPr>
        <w:lastRenderedPageBreak/>
        <w:t xml:space="preserve">how they feel conditions were at the back end of last year, abstracting the snow effect. I have to say that the picture is somewhat positive," he said. </w:t>
      </w:r>
      <w:r w:rsidRPr="00A00E38">
        <w:rPr>
          <w:rFonts w:ascii="Calibri" w:hAnsi="Calibri" w:cs="Arial"/>
          <w:color w:val="333333"/>
          <w:sz w:val="28"/>
          <w:szCs w:val="28"/>
          <w:lang w:val="en-US"/>
        </w:rPr>
        <w:br/>
        <w:t xml:space="preserve">"I have met a number of consumer-facing </w:t>
      </w:r>
      <w:r w:rsidRPr="00A00E38">
        <w:rPr>
          <w:rStyle w:val="Strong"/>
          <w:rFonts w:ascii="Calibri" w:hAnsi="Calibri" w:cs="Arial"/>
          <w:color w:val="333333"/>
          <w:sz w:val="28"/>
          <w:szCs w:val="28"/>
          <w:lang w:val="en-US"/>
        </w:rPr>
        <w:t>businesses</w:t>
      </w:r>
      <w:r w:rsidRPr="00A00E38">
        <w:rPr>
          <w:rFonts w:ascii="Calibri" w:hAnsi="Calibri" w:cs="Arial"/>
          <w:color w:val="333333"/>
          <w:sz w:val="28"/>
          <w:szCs w:val="28"/>
          <w:lang w:val="en-US"/>
        </w:rPr>
        <w:t xml:space="preserve"> who indicated that January so far has been quite good for them. "Manufacturers, particularly those manufacturers connected with the automotive trade, are doing particularly well. "The area of concern going forward is for those </w:t>
      </w:r>
      <w:r w:rsidRPr="00A00E38">
        <w:rPr>
          <w:rStyle w:val="Strong"/>
          <w:rFonts w:ascii="Calibri" w:hAnsi="Calibri" w:cs="Arial"/>
          <w:color w:val="333333"/>
          <w:sz w:val="28"/>
          <w:szCs w:val="28"/>
          <w:lang w:val="en-US"/>
        </w:rPr>
        <w:t>businesses</w:t>
      </w:r>
      <w:r w:rsidRPr="00A00E38">
        <w:rPr>
          <w:rFonts w:ascii="Calibri" w:hAnsi="Calibri" w:cs="Arial"/>
          <w:color w:val="333333"/>
          <w:sz w:val="28"/>
          <w:szCs w:val="28"/>
          <w:lang w:val="en-US"/>
        </w:rPr>
        <w:t xml:space="preserve"> connected with the public sector." While some have accused the Bank of inaction by leaving rates so low for so long, the Deputy Governor defended the MPC's approach. "We have judged that it is a sensible policy response to the current situation, given the very deep recession the economy has gone through, and recovery which is still relatively fragile," he said. </w:t>
      </w:r>
      <w:r w:rsidRPr="00A00E38">
        <w:rPr>
          <w:rFonts w:ascii="Calibri" w:hAnsi="Calibri" w:cs="Arial"/>
          <w:color w:val="333333"/>
          <w:sz w:val="28"/>
          <w:szCs w:val="28"/>
          <w:lang w:val="en-US"/>
        </w:rPr>
        <w:br/>
      </w:r>
      <w:r w:rsidRPr="00A00E38">
        <w:rPr>
          <w:rFonts w:ascii="Calibri" w:hAnsi="Calibri" w:cs="Arial"/>
          <w:color w:val="333333"/>
          <w:sz w:val="28"/>
          <w:szCs w:val="28"/>
          <w:lang w:val="en-US"/>
        </w:rPr>
        <w:br/>
        <w:t xml:space="preserve">"As the recovery becomes more fully entrenched, assuming that it does, we would want to be reversing some of that stimulus."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Commodities ; Company News ; Economic Indicators ; Economic News ; Government News ; Inflation ; Interest Rates ; Market News ; Markets ; Finance &amp; Insurance ; Monetary Authorities - Central Bank ; Securities &amp; Commodity Exchanges ; Security Commodity Contracts &amp; Like ; Activity ; Bank of England</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United Kingdom Europe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84847229</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3" w:tgtFrame="_blank" w:history="1">
        <w:r w:rsidR="00387120">
          <w:rPr>
            <w:rStyle w:val="Hyperlink"/>
            <w:rFonts w:ascii="Arial" w:hAnsi="Arial" w:cs="Arial"/>
            <w:lang w:val="en-US"/>
          </w:rPr>
          <w:t>The Western Mail: Interest rate rise 'may not be a bad thing'</w:t>
        </w:r>
      </w:hyperlink>
    </w:p>
    <w:p w:rsidR="00387120" w:rsidRDefault="00387120" w:rsidP="00387120">
      <w:pPr>
        <w:jc w:val="both"/>
        <w:rPr>
          <w:rFonts w:ascii="Calibri" w:hAnsi="Calibri" w:cs="Arial"/>
          <w:color w:val="333333"/>
          <w:sz w:val="28"/>
          <w:szCs w:val="28"/>
          <w:lang w:val="en-US"/>
        </w:rPr>
      </w:pPr>
    </w:p>
    <w:p w:rsidR="00387120" w:rsidRPr="00250974" w:rsidRDefault="00387120" w:rsidP="00387120">
      <w:pPr>
        <w:spacing w:before="150" w:after="96"/>
        <w:jc w:val="both"/>
        <w:outlineLvl w:val="3"/>
        <w:rPr>
          <w:rFonts w:ascii="Calibri" w:hAnsi="Calibri" w:cs="Arial"/>
          <w:b/>
          <w:bCs/>
          <w:sz w:val="48"/>
          <w:szCs w:val="48"/>
          <w:lang w:val="en-US"/>
        </w:rPr>
      </w:pPr>
      <w:r w:rsidRPr="00250974">
        <w:rPr>
          <w:rFonts w:ascii="Calibri" w:hAnsi="Calibri" w:cs="Arial"/>
          <w:b/>
          <w:sz w:val="48"/>
          <w:szCs w:val="48"/>
          <w:lang w:val="en-US"/>
        </w:rPr>
        <w:t>(</w:t>
      </w:r>
      <w:r>
        <w:rPr>
          <w:rFonts w:ascii="Calibri" w:hAnsi="Calibri" w:cs="Arial"/>
          <w:b/>
          <w:sz w:val="48"/>
          <w:szCs w:val="48"/>
          <w:lang w:val="en-US"/>
        </w:rPr>
        <w:t>65</w:t>
      </w:r>
      <w:r w:rsidRPr="00250974">
        <w:rPr>
          <w:rFonts w:ascii="Calibri" w:hAnsi="Calibri" w:cs="Arial"/>
          <w:b/>
          <w:sz w:val="48"/>
          <w:szCs w:val="48"/>
          <w:lang w:val="en-US"/>
        </w:rPr>
        <w:t xml:space="preserve">) </w:t>
      </w:r>
      <w:r w:rsidRPr="00250974">
        <w:rPr>
          <w:rFonts w:ascii="Calibri" w:hAnsi="Calibri" w:cs="Arial"/>
          <w:b/>
          <w:bCs/>
          <w:sz w:val="48"/>
          <w:szCs w:val="48"/>
          <w:lang w:val="en-US"/>
        </w:rPr>
        <w:t>The Western Mail: Wales needs a talented workforce to rebuild its economic strength</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Wednesday, February 2,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1180L)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ROBERT LLEWELLYN JONES</w:t>
      </w:r>
    </w:p>
    <w:p w:rsidR="00387120" w:rsidRDefault="00387120" w:rsidP="00387120">
      <w:pPr>
        <w:jc w:val="both"/>
        <w:rPr>
          <w:rFonts w:ascii="Calibri" w:hAnsi="Calibri" w:cs="Arial"/>
          <w:color w:val="333333"/>
          <w:sz w:val="28"/>
          <w:szCs w:val="28"/>
          <w:lang w:val="en-US"/>
        </w:rPr>
      </w:pPr>
      <w:r w:rsidRPr="00250974">
        <w:rPr>
          <w:rFonts w:ascii="Calibri" w:hAnsi="Calibri" w:cs="Arial"/>
          <w:color w:val="333333"/>
          <w:sz w:val="28"/>
          <w:szCs w:val="28"/>
          <w:lang w:val="en-US"/>
        </w:rPr>
        <w:t xml:space="preserve">IF the UK economy is going to compete against India and </w:t>
      </w:r>
      <w:r w:rsidRPr="00250974">
        <w:rPr>
          <w:rStyle w:val="Strong"/>
          <w:rFonts w:ascii="Calibri" w:hAnsi="Calibri" w:cs="Arial"/>
          <w:color w:val="333333"/>
          <w:sz w:val="28"/>
          <w:szCs w:val="28"/>
          <w:lang w:val="en-US"/>
        </w:rPr>
        <w:t>China</w:t>
      </w:r>
      <w:r w:rsidRPr="00250974">
        <w:rPr>
          <w:rFonts w:ascii="Calibri" w:hAnsi="Calibri" w:cs="Arial"/>
          <w:color w:val="333333"/>
          <w:sz w:val="28"/>
          <w:szCs w:val="28"/>
          <w:lang w:val="en-US"/>
        </w:rPr>
        <w:t xml:space="preserve"> then the higher education sector must turn out graduates with the expertise to fuel growth </w:t>
      </w:r>
      <w:r w:rsidRPr="00250974">
        <w:rPr>
          <w:rFonts w:ascii="Calibri" w:hAnsi="Calibri" w:cs="Arial"/>
          <w:color w:val="333333"/>
          <w:sz w:val="28"/>
          <w:szCs w:val="28"/>
          <w:lang w:val="en-US"/>
        </w:rPr>
        <w:lastRenderedPageBreak/>
        <w:t xml:space="preserve">industries, Welsh </w:t>
      </w:r>
      <w:r w:rsidRPr="00250974">
        <w:rPr>
          <w:rStyle w:val="Strong"/>
          <w:rFonts w:ascii="Calibri" w:hAnsi="Calibri" w:cs="Arial"/>
          <w:color w:val="333333"/>
          <w:sz w:val="28"/>
          <w:szCs w:val="28"/>
          <w:lang w:val="en-US"/>
        </w:rPr>
        <w:t>business</w:t>
      </w:r>
      <w:r w:rsidRPr="00250974">
        <w:rPr>
          <w:rFonts w:ascii="Calibri" w:hAnsi="Calibri" w:cs="Arial"/>
          <w:color w:val="333333"/>
          <w:sz w:val="28"/>
          <w:szCs w:val="28"/>
          <w:lang w:val="en-US"/>
        </w:rPr>
        <w:t xml:space="preserve"> leaders were told yesterday.</w:t>
      </w:r>
      <w:r>
        <w:rPr>
          <w:rFonts w:ascii="Calibri" w:hAnsi="Calibri" w:cs="Arial"/>
          <w:color w:val="333333"/>
          <w:sz w:val="28"/>
          <w:szCs w:val="28"/>
          <w:lang w:val="en-US"/>
        </w:rPr>
        <w:t xml:space="preserve"> </w:t>
      </w:r>
      <w:r w:rsidRPr="00250974">
        <w:rPr>
          <w:rFonts w:ascii="Calibri" w:hAnsi="Calibri" w:cs="Arial"/>
          <w:color w:val="333333"/>
          <w:sz w:val="28"/>
          <w:szCs w:val="28"/>
          <w:lang w:val="en-US"/>
        </w:rPr>
        <w:t xml:space="preserve">This was the message from Alistair Cox, chief executive of leading global specialist recruitment group Hays, on a visit to Cardiff, where it has an office. He said: "The challenge for industry, academia and government is recognising we need more joined up thinking about what are the skills we specifically need for the future. </w:t>
      </w:r>
      <w:r w:rsidRPr="00250974">
        <w:rPr>
          <w:rFonts w:ascii="Calibri" w:hAnsi="Calibri" w:cs="Arial"/>
          <w:color w:val="333333"/>
          <w:sz w:val="28"/>
          <w:szCs w:val="28"/>
          <w:lang w:val="en-US"/>
        </w:rPr>
        <w:br/>
        <w:t xml:space="preserve">"We cannot rely on domestic consumption to drag the UK back to where it used to be in terms of economic growth. We will have to depend a lot more on export lead industries and a flexible, talented workforce." </w:t>
      </w:r>
      <w:r w:rsidRPr="00250974">
        <w:rPr>
          <w:rFonts w:ascii="Calibri" w:hAnsi="Calibri" w:cs="Arial"/>
          <w:color w:val="333333"/>
          <w:sz w:val="28"/>
          <w:szCs w:val="28"/>
          <w:lang w:val="en-US"/>
        </w:rPr>
        <w:br/>
      </w:r>
      <w:r w:rsidRPr="00250974">
        <w:rPr>
          <w:rFonts w:ascii="Calibri" w:hAnsi="Calibri" w:cs="Arial"/>
          <w:color w:val="333333"/>
          <w:sz w:val="28"/>
          <w:szCs w:val="28"/>
          <w:lang w:val="en-US"/>
        </w:rPr>
        <w:br/>
        <w:t xml:space="preserve">Mr Cox was appointed chief executive of Hays in 2007 and was in Cardiff to talk to an invited audience in an address entitled Leadership in a Changing World. </w:t>
      </w:r>
      <w:r w:rsidRPr="00250974">
        <w:rPr>
          <w:rFonts w:ascii="Calibri" w:hAnsi="Calibri" w:cs="Arial"/>
          <w:color w:val="333333"/>
          <w:sz w:val="28"/>
          <w:szCs w:val="28"/>
          <w:lang w:val="en-US"/>
        </w:rPr>
        <w:br/>
      </w:r>
      <w:r w:rsidRPr="00250974">
        <w:rPr>
          <w:rFonts w:ascii="Calibri" w:hAnsi="Calibri" w:cs="Arial"/>
          <w:color w:val="333333"/>
          <w:sz w:val="28"/>
          <w:szCs w:val="28"/>
          <w:lang w:val="en-US"/>
        </w:rPr>
        <w:br/>
        <w:t xml:space="preserve">Reviewing trends over the last 18 months, he said: "When you look at what has happened this has been a challenging time with the worst recession and the deepest downturn in many economies that anyone working remembers. </w:t>
      </w:r>
      <w:r w:rsidRPr="00250974">
        <w:rPr>
          <w:rFonts w:ascii="Calibri" w:hAnsi="Calibri" w:cs="Arial"/>
          <w:color w:val="333333"/>
          <w:sz w:val="28"/>
          <w:szCs w:val="28"/>
          <w:lang w:val="en-US"/>
        </w:rPr>
        <w:br/>
        <w:t xml:space="preserve">"Since the collapse of Lehman Brothers people's mindset has been around survival rather than future strategy. The sole focus was how to get through it in one piece. Now 18 months later we are still alive and the economies around the world are doing encouragingly well." </w:t>
      </w:r>
    </w:p>
    <w:p w:rsidR="00387120" w:rsidRDefault="00387120" w:rsidP="00387120">
      <w:pPr>
        <w:jc w:val="both"/>
        <w:rPr>
          <w:rFonts w:ascii="Calibri" w:hAnsi="Calibri" w:cs="Arial"/>
          <w:color w:val="333333"/>
          <w:sz w:val="28"/>
          <w:szCs w:val="28"/>
          <w:lang w:val="en-US"/>
        </w:rPr>
      </w:pPr>
      <w:r w:rsidRPr="00250974">
        <w:rPr>
          <w:rFonts w:ascii="Calibri" w:hAnsi="Calibri" w:cs="Arial"/>
          <w:color w:val="333333"/>
          <w:sz w:val="28"/>
          <w:szCs w:val="28"/>
          <w:lang w:val="en-US"/>
        </w:rPr>
        <w:t xml:space="preserve">On the Far East he said it was the first region globally to drag itself out of the recession - the first time Asia had done this - and was the biggest profit contributor to the Hays group. He added: "With hindsight Asia started showing signs of recovery in recruitment a year ago. This time last year we saw an increase in jobs being registered and candidate confidence in jobs. "All of which means our Asian </w:t>
      </w:r>
      <w:r w:rsidRPr="00250974">
        <w:rPr>
          <w:rStyle w:val="Strong"/>
          <w:rFonts w:ascii="Calibri" w:hAnsi="Calibri" w:cs="Arial"/>
          <w:color w:val="333333"/>
          <w:sz w:val="28"/>
          <w:szCs w:val="28"/>
          <w:lang w:val="en-US"/>
        </w:rPr>
        <w:t>business</w:t>
      </w:r>
      <w:r w:rsidRPr="00250974">
        <w:rPr>
          <w:rFonts w:ascii="Calibri" w:hAnsi="Calibri" w:cs="Arial"/>
          <w:color w:val="333333"/>
          <w:sz w:val="28"/>
          <w:szCs w:val="28"/>
          <w:lang w:val="en-US"/>
        </w:rPr>
        <w:t xml:space="preserve"> is now operating at levels above the pre-recession peaks." He added: "America, on the other hand, remains a mixed bag with some sectors of its economy doing well but America is not creating new jobs in the volumes they are going to need." </w:t>
      </w:r>
    </w:p>
    <w:p w:rsidR="00387120" w:rsidRDefault="00387120" w:rsidP="00387120">
      <w:pPr>
        <w:jc w:val="both"/>
        <w:rPr>
          <w:rFonts w:ascii="Calibri" w:hAnsi="Calibri" w:cs="Arial"/>
          <w:color w:val="333333"/>
          <w:sz w:val="28"/>
          <w:szCs w:val="28"/>
          <w:lang w:val="en-US"/>
        </w:rPr>
      </w:pPr>
      <w:r w:rsidRPr="00250974">
        <w:rPr>
          <w:rFonts w:ascii="Calibri" w:hAnsi="Calibri" w:cs="Arial"/>
          <w:color w:val="333333"/>
          <w:sz w:val="28"/>
          <w:szCs w:val="28"/>
          <w:lang w:val="en-US"/>
        </w:rPr>
        <w:t xml:space="preserve">Turning his attention to Wales, he said the good news was that the private sector in many areas was doing well - up 30% in some sectors like finance services. He added: "Larger companies are increasing jobs, but SMEs are not as yet creating new jobs," he said. "1998 to 2008 was a decade of unprecedented economic growth in the UK. Two-thirds of new jobs created in that period came from companies that employed less than 50 people. These </w:t>
      </w:r>
      <w:r w:rsidRPr="00250974">
        <w:rPr>
          <w:rStyle w:val="Strong"/>
          <w:rFonts w:ascii="Calibri" w:hAnsi="Calibri" w:cs="Arial"/>
          <w:color w:val="333333"/>
          <w:sz w:val="28"/>
          <w:szCs w:val="28"/>
          <w:lang w:val="en-US"/>
        </w:rPr>
        <w:t>businesses</w:t>
      </w:r>
      <w:r w:rsidRPr="00250974">
        <w:rPr>
          <w:rFonts w:ascii="Calibri" w:hAnsi="Calibri" w:cs="Arial"/>
          <w:color w:val="333333"/>
          <w:sz w:val="28"/>
          <w:szCs w:val="28"/>
          <w:lang w:val="en-US"/>
        </w:rPr>
        <w:t xml:space="preserve"> are the engines </w:t>
      </w:r>
      <w:r w:rsidRPr="00250974">
        <w:rPr>
          <w:rFonts w:ascii="Calibri" w:hAnsi="Calibri" w:cs="Arial"/>
          <w:color w:val="333333"/>
          <w:sz w:val="28"/>
          <w:szCs w:val="28"/>
          <w:lang w:val="en-US"/>
        </w:rPr>
        <w:lastRenderedPageBreak/>
        <w:t xml:space="preserve">of job creation in the private sector. Now we have to encourage and foster SME confidence to invest in their </w:t>
      </w:r>
      <w:r w:rsidRPr="00250974">
        <w:rPr>
          <w:rStyle w:val="Strong"/>
          <w:rFonts w:ascii="Calibri" w:hAnsi="Calibri" w:cs="Arial"/>
          <w:color w:val="333333"/>
          <w:sz w:val="28"/>
          <w:szCs w:val="28"/>
          <w:lang w:val="en-US"/>
        </w:rPr>
        <w:t>businesses</w:t>
      </w:r>
      <w:r w:rsidRPr="00250974">
        <w:rPr>
          <w:rFonts w:ascii="Calibri" w:hAnsi="Calibri" w:cs="Arial"/>
          <w:color w:val="333333"/>
          <w:sz w:val="28"/>
          <w:szCs w:val="28"/>
          <w:lang w:val="en-US"/>
        </w:rPr>
        <w:t xml:space="preserve"> and create new jobs." This resurgence in confidence, Mr Cox said, started in the UK nine months ago. Unfortunately the 30% growth in Hays' </w:t>
      </w:r>
      <w:r w:rsidRPr="00250974">
        <w:rPr>
          <w:rStyle w:val="Strong"/>
          <w:rFonts w:ascii="Calibri" w:hAnsi="Calibri" w:cs="Arial"/>
          <w:color w:val="333333"/>
          <w:sz w:val="28"/>
          <w:szCs w:val="28"/>
          <w:lang w:val="en-US"/>
        </w:rPr>
        <w:t>business</w:t>
      </w:r>
      <w:r w:rsidRPr="00250974">
        <w:rPr>
          <w:rFonts w:ascii="Calibri" w:hAnsi="Calibri" w:cs="Arial"/>
          <w:color w:val="333333"/>
          <w:sz w:val="28"/>
          <w:szCs w:val="28"/>
          <w:lang w:val="en-US"/>
        </w:rPr>
        <w:t xml:space="preserve"> in the private sector has been counteracted by the decline in public sector recruitment. </w:t>
      </w:r>
      <w:r w:rsidRPr="00250974">
        <w:rPr>
          <w:rFonts w:ascii="Calibri" w:hAnsi="Calibri" w:cs="Arial"/>
          <w:color w:val="333333"/>
          <w:sz w:val="28"/>
          <w:szCs w:val="28"/>
          <w:lang w:val="en-US"/>
        </w:rPr>
        <w:br/>
        <w:t xml:space="preserve">He added: "Things have gone down quickly in the public sector, but I believe it will bottom out in the next four months. When we get to that point we should see in our </w:t>
      </w:r>
      <w:r w:rsidRPr="00250974">
        <w:rPr>
          <w:rStyle w:val="Strong"/>
          <w:rFonts w:ascii="Calibri" w:hAnsi="Calibri" w:cs="Arial"/>
          <w:color w:val="333333"/>
          <w:sz w:val="28"/>
          <w:szCs w:val="28"/>
          <w:lang w:val="en-US"/>
        </w:rPr>
        <w:t>business</w:t>
      </w:r>
      <w:r w:rsidRPr="00250974">
        <w:rPr>
          <w:rFonts w:ascii="Calibri" w:hAnsi="Calibri" w:cs="Arial"/>
          <w:color w:val="333333"/>
          <w:sz w:val="28"/>
          <w:szCs w:val="28"/>
          <w:lang w:val="en-US"/>
        </w:rPr>
        <w:t xml:space="preserve"> the makeshift between private and public sectors come to an end and profit growth come back to the UK </w:t>
      </w:r>
      <w:r w:rsidRPr="00250974">
        <w:rPr>
          <w:rStyle w:val="Strong"/>
          <w:rFonts w:ascii="Calibri" w:hAnsi="Calibri" w:cs="Arial"/>
          <w:color w:val="333333"/>
          <w:sz w:val="28"/>
          <w:szCs w:val="28"/>
          <w:lang w:val="en-US"/>
        </w:rPr>
        <w:t>business</w:t>
      </w:r>
      <w:r w:rsidRPr="00250974">
        <w:rPr>
          <w:rFonts w:ascii="Calibri" w:hAnsi="Calibri" w:cs="Arial"/>
          <w:color w:val="333333"/>
          <w:sz w:val="28"/>
          <w:szCs w:val="28"/>
          <w:lang w:val="en-US"/>
        </w:rPr>
        <w:t>.</w:t>
      </w:r>
      <w:r w:rsidRPr="00250974">
        <w:rPr>
          <w:rFonts w:ascii="Calibri" w:hAnsi="Calibri" w:cs="Arial"/>
          <w:color w:val="333333"/>
          <w:sz w:val="28"/>
          <w:szCs w:val="28"/>
          <w:lang w:val="en-US"/>
        </w:rPr>
        <w:br/>
        <w:t xml:space="preserve">"We have to create a vibrant economy because the best way to create a healthy job market is having an economic backdrop within which clients and individuals have the confidence to invest and to change jobs." </w:t>
      </w:r>
      <w:r w:rsidRPr="00250974">
        <w:rPr>
          <w:rFonts w:ascii="Calibri" w:hAnsi="Calibri" w:cs="Arial"/>
          <w:color w:val="333333"/>
          <w:sz w:val="28"/>
          <w:szCs w:val="28"/>
          <w:lang w:val="en-US"/>
        </w:rPr>
        <w:br/>
      </w:r>
      <w:r w:rsidRPr="00250974">
        <w:rPr>
          <w:rFonts w:ascii="Calibri" w:hAnsi="Calibri" w:cs="Arial"/>
          <w:color w:val="333333"/>
          <w:sz w:val="28"/>
          <w:szCs w:val="28"/>
          <w:lang w:val="en-US"/>
        </w:rPr>
        <w:br/>
        <w:t xml:space="preserve">In his address Mr Cox said that a flaw in leadership was trying to copy someone else. He added: "Be yourself, but understand what it is about yourself - both those strengths and limitations - that make you unique and turn that into your own leadership style." The chief executive said that when people talk about leadership they talked about the person at the top of the organisation. </w:t>
      </w:r>
      <w:r w:rsidRPr="00250974">
        <w:rPr>
          <w:rFonts w:ascii="Calibri" w:hAnsi="Calibri" w:cs="Arial"/>
          <w:color w:val="333333"/>
          <w:sz w:val="28"/>
          <w:szCs w:val="28"/>
          <w:lang w:val="en-US"/>
        </w:rPr>
        <w:br/>
        <w:t xml:space="preserve">He added: "But for me leadership becomes most powerful when you push it down deep into that organisation. Strong leaders don't just recognise this they demand it of their people. </w:t>
      </w:r>
    </w:p>
    <w:p w:rsidR="00387120" w:rsidRPr="00250974" w:rsidRDefault="00387120" w:rsidP="00387120">
      <w:pPr>
        <w:jc w:val="both"/>
        <w:rPr>
          <w:rFonts w:ascii="Calibri" w:hAnsi="Calibri" w:cs="Arial"/>
          <w:color w:val="333333"/>
          <w:sz w:val="28"/>
          <w:szCs w:val="28"/>
          <w:lang w:val="en-US"/>
        </w:rPr>
      </w:pPr>
      <w:r w:rsidRPr="00250974">
        <w:rPr>
          <w:rFonts w:ascii="Calibri" w:hAnsi="Calibri" w:cs="Arial"/>
          <w:color w:val="333333"/>
          <w:sz w:val="28"/>
          <w:szCs w:val="28"/>
          <w:lang w:val="en-US"/>
        </w:rPr>
        <w:t xml:space="preserve">"When people are at the pinnacle of their power their sense of purpose is clear but this changes over time and a strong leader senses this and knows when they need to shift their stance but never compromise on the end game. </w:t>
      </w:r>
      <w:r w:rsidRPr="00250974">
        <w:rPr>
          <w:rFonts w:ascii="Calibri" w:hAnsi="Calibri" w:cs="Arial"/>
          <w:color w:val="333333"/>
          <w:sz w:val="28"/>
          <w:szCs w:val="28"/>
          <w:lang w:val="en-US"/>
        </w:rPr>
        <w:br/>
        <w:t xml:space="preserve">"Leaders understand when you have to be single-minded and determined in driving something through and when they need to throttle back. </w:t>
      </w:r>
      <w:r w:rsidRPr="00250974">
        <w:rPr>
          <w:rFonts w:ascii="Calibri" w:hAnsi="Calibri" w:cs="Arial"/>
          <w:color w:val="333333"/>
          <w:sz w:val="28"/>
          <w:szCs w:val="28"/>
          <w:lang w:val="en-US"/>
        </w:rPr>
        <w:br/>
        <w:t xml:space="preserve">"There is a real danger if you plough on regardless you lose the people so you become a leader without followers. A good leader will understand when he or she has to step back and allow everyone to catch up rather than march on regardless and not recognise they have lost traction in the organisation."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Economic News ; Education &amp; Training ; General News ; Hays PLC</w:t>
      </w:r>
      <w:r>
        <w:rPr>
          <w:rFonts w:ascii="Arial" w:hAnsi="Arial" w:cs="Arial"/>
          <w:i/>
          <w:iCs/>
          <w:color w:val="333333"/>
          <w:lang w:val="en-US"/>
        </w:rPr>
        <w:br/>
      </w:r>
      <w:r>
        <w:rPr>
          <w:rStyle w:val="tagname2"/>
          <w:rFonts w:ascii="Arial" w:hAnsi="Arial" w:cs="Arial"/>
          <w:i/>
          <w:iCs/>
          <w:color w:val="333333"/>
          <w:lang w:val="en-US"/>
        </w:rPr>
        <w:t xml:space="preserve">Location(s): </w:t>
      </w:r>
      <w:r>
        <w:rPr>
          <w:rFonts w:ascii="Arial" w:hAnsi="Arial" w:cs="Arial"/>
          <w:i/>
          <w:iCs/>
          <w:color w:val="333333"/>
          <w:lang w:val="en-US"/>
        </w:rPr>
        <w:t>China India United Kingdom Asia Europe South Asia Western Europe</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84847233</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lastRenderedPageBreak/>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4" w:tgtFrame="_blank" w:history="1">
        <w:r w:rsidR="00387120">
          <w:rPr>
            <w:rStyle w:val="Hyperlink"/>
            <w:rFonts w:ascii="Arial" w:hAnsi="Arial" w:cs="Arial"/>
            <w:lang w:val="en-US"/>
          </w:rPr>
          <w:t>The Western Mail: Wales needs a talented workforce to rebuild its economic strength</w:t>
        </w:r>
      </w:hyperlink>
    </w:p>
    <w:p w:rsidR="00387120" w:rsidRDefault="00387120" w:rsidP="00387120">
      <w:pPr>
        <w:jc w:val="both"/>
        <w:rPr>
          <w:rFonts w:ascii="Calibri" w:hAnsi="Calibri" w:cs="Arial"/>
          <w:color w:val="333333"/>
          <w:sz w:val="28"/>
          <w:szCs w:val="28"/>
          <w:lang w:val="en-US"/>
        </w:rPr>
      </w:pPr>
    </w:p>
    <w:p w:rsidR="00387120" w:rsidRDefault="00387120" w:rsidP="00387120">
      <w:pPr>
        <w:spacing w:before="150" w:after="96"/>
        <w:outlineLvl w:val="3"/>
        <w:rPr>
          <w:rFonts w:ascii="Calibri" w:hAnsi="Calibri" w:cs="Arial"/>
          <w:b/>
          <w:sz w:val="48"/>
          <w:szCs w:val="48"/>
          <w:lang w:val="en-US"/>
        </w:rPr>
      </w:pPr>
    </w:p>
    <w:p w:rsidR="00387120" w:rsidRDefault="00387120" w:rsidP="00387120">
      <w:pPr>
        <w:spacing w:before="150" w:after="96"/>
        <w:outlineLvl w:val="3"/>
        <w:rPr>
          <w:rFonts w:ascii="Calibri" w:hAnsi="Calibri" w:cs="Arial"/>
          <w:b/>
          <w:sz w:val="48"/>
          <w:szCs w:val="48"/>
          <w:lang w:val="en-US"/>
        </w:rPr>
      </w:pPr>
    </w:p>
    <w:p w:rsidR="00387120" w:rsidRDefault="00387120" w:rsidP="00387120">
      <w:pPr>
        <w:spacing w:before="150" w:after="96"/>
        <w:outlineLvl w:val="3"/>
        <w:rPr>
          <w:rFonts w:ascii="Calibri" w:hAnsi="Calibri" w:cs="Arial"/>
          <w:b/>
          <w:sz w:val="48"/>
          <w:szCs w:val="48"/>
          <w:lang w:val="en-US"/>
        </w:rPr>
      </w:pPr>
    </w:p>
    <w:p w:rsidR="00387120" w:rsidRPr="00BA690D" w:rsidRDefault="00387120" w:rsidP="00387120">
      <w:pPr>
        <w:spacing w:before="150" w:after="96"/>
        <w:outlineLvl w:val="3"/>
        <w:rPr>
          <w:rFonts w:ascii="Calibri" w:hAnsi="Calibri" w:cs="Arial"/>
          <w:b/>
          <w:bCs/>
          <w:sz w:val="48"/>
          <w:szCs w:val="48"/>
          <w:lang w:val="en-US"/>
        </w:rPr>
      </w:pPr>
      <w:r w:rsidRPr="00BA690D">
        <w:rPr>
          <w:rFonts w:ascii="Calibri" w:hAnsi="Calibri" w:cs="Arial"/>
          <w:b/>
          <w:sz w:val="48"/>
          <w:szCs w:val="48"/>
          <w:lang w:val="en-US"/>
        </w:rPr>
        <w:t>(</w:t>
      </w:r>
      <w:r>
        <w:rPr>
          <w:rFonts w:ascii="Calibri" w:hAnsi="Calibri" w:cs="Arial"/>
          <w:b/>
          <w:sz w:val="48"/>
          <w:szCs w:val="48"/>
          <w:lang w:val="en-US"/>
        </w:rPr>
        <w:t>66</w:t>
      </w:r>
      <w:r w:rsidRPr="00BA690D">
        <w:rPr>
          <w:rFonts w:ascii="Calibri" w:hAnsi="Calibri" w:cs="Arial"/>
          <w:b/>
          <w:sz w:val="48"/>
          <w:szCs w:val="48"/>
          <w:lang w:val="en-US"/>
        </w:rPr>
        <w:t xml:space="preserve">) </w:t>
      </w:r>
      <w:r w:rsidRPr="00BA690D">
        <w:rPr>
          <w:rFonts w:ascii="Calibri" w:hAnsi="Calibri" w:cs="Arial"/>
          <w:b/>
          <w:bCs/>
          <w:sz w:val="48"/>
          <w:szCs w:val="48"/>
          <w:lang w:val="en-US"/>
        </w:rPr>
        <w:t>The Western Mail: Modern Metro vision needed to transform transport links</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Tuesday, February 1,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1480L)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RHODRI EVANS</w:t>
      </w:r>
    </w:p>
    <w:p w:rsidR="00387120" w:rsidRDefault="00387120" w:rsidP="00387120">
      <w:pPr>
        <w:jc w:val="both"/>
        <w:rPr>
          <w:rFonts w:ascii="Calibri" w:hAnsi="Calibri" w:cs="Arial"/>
          <w:color w:val="333333"/>
          <w:sz w:val="28"/>
          <w:szCs w:val="28"/>
          <w:lang w:val="en-US"/>
        </w:rPr>
      </w:pPr>
      <w:r w:rsidRPr="00BA690D">
        <w:rPr>
          <w:rFonts w:ascii="Calibri" w:hAnsi="Calibri" w:cs="Arial"/>
          <w:color w:val="333333"/>
          <w:sz w:val="28"/>
          <w:szCs w:val="28"/>
          <w:lang w:val="en-US"/>
        </w:rPr>
        <w:t xml:space="preserve">A MAJOR investment is needed in rail infrastructure to stimulate the Welsh economy, according to a new report commissioned by a leading Welsh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body.</w:t>
      </w:r>
      <w:r>
        <w:rPr>
          <w:rFonts w:ascii="Calibri" w:hAnsi="Calibri" w:cs="Arial"/>
          <w:color w:val="333333"/>
          <w:sz w:val="28"/>
          <w:szCs w:val="28"/>
          <w:lang w:val="en-US"/>
        </w:rPr>
        <w:t xml:space="preserve"> </w:t>
      </w:r>
      <w:r w:rsidRPr="00BA690D">
        <w:rPr>
          <w:rFonts w:ascii="Calibri" w:hAnsi="Calibri" w:cs="Arial"/>
          <w:color w:val="333333"/>
          <w:sz w:val="28"/>
          <w:szCs w:val="28"/>
          <w:lang w:val="en-US"/>
        </w:rPr>
        <w:t xml:space="preserve">The report for Cardiff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Partnership, which represents some of the biggest employers in the capital, calls for the electrification of the South Wales main line and investment in a new Cardiff Metro scheme. </w:t>
      </w:r>
      <w:r w:rsidRPr="00BA690D">
        <w:rPr>
          <w:rFonts w:ascii="Calibri" w:hAnsi="Calibri" w:cs="Arial"/>
          <w:color w:val="333333"/>
          <w:sz w:val="28"/>
          <w:szCs w:val="28"/>
          <w:lang w:val="en-US"/>
        </w:rPr>
        <w:br/>
        <w:t xml:space="preserve">The paper, "Connecting Cardiff, Newport and the Valleys - A Metro for Wales' Capital City Region" drawn up by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consultant Mark Barry, makes the case for an "ambitious and strategic" investment. It argues that such investment is needed to deliver a step change in public transport services for Cardiff, Newport and the Valleys between 2015 and 2025. </w:t>
      </w:r>
    </w:p>
    <w:p w:rsidR="00387120" w:rsidRDefault="00387120" w:rsidP="00387120">
      <w:pPr>
        <w:jc w:val="both"/>
        <w:rPr>
          <w:rFonts w:ascii="Calibri" w:hAnsi="Calibri" w:cs="Arial"/>
          <w:color w:val="333333"/>
          <w:sz w:val="28"/>
          <w:szCs w:val="28"/>
          <w:lang w:val="en-US"/>
        </w:rPr>
      </w:pPr>
      <w:r w:rsidRPr="00BA690D">
        <w:rPr>
          <w:rFonts w:ascii="Calibri" w:hAnsi="Calibri" w:cs="Arial"/>
          <w:color w:val="333333"/>
          <w:sz w:val="28"/>
          <w:szCs w:val="28"/>
          <w:lang w:val="en-US"/>
        </w:rPr>
        <w:t xml:space="preserve">The report argues that a Metro scheme of combined electrified heavy rail and light rail is needed to stimulate the economy of the entire Cardiff city region. </w:t>
      </w:r>
      <w:r w:rsidRPr="00BA690D">
        <w:rPr>
          <w:rFonts w:ascii="Calibri" w:hAnsi="Calibri" w:cs="Arial"/>
          <w:color w:val="333333"/>
          <w:sz w:val="28"/>
          <w:szCs w:val="28"/>
          <w:lang w:val="en-US"/>
        </w:rPr>
        <w:br/>
        <w:t xml:space="preserve">The benefits of this major public transport investment would be maximised by also delivering faster rail links to London and Heathrow, so that by 2025 it should be possible to: Travel from the Heads of the Valleys to Newport or Cardiff in 40 minutes or less four times an hour. Travel from Cardiff to London or Heathrow in 80 minutes or less twice an hour. David Stevens, director of Cardiff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Partnership and operations director of Admiral Insurance, said such a scheme </w:t>
      </w:r>
      <w:r w:rsidRPr="00BA690D">
        <w:rPr>
          <w:rFonts w:ascii="Calibri" w:hAnsi="Calibri" w:cs="Arial"/>
          <w:color w:val="333333"/>
          <w:sz w:val="28"/>
          <w:szCs w:val="28"/>
          <w:lang w:val="en-US"/>
        </w:rPr>
        <w:lastRenderedPageBreak/>
        <w:t xml:space="preserve">was needed to ensure the future competitiveness of the Cardiff region. </w:t>
      </w:r>
      <w:r w:rsidRPr="00BA690D">
        <w:rPr>
          <w:rFonts w:ascii="Calibri" w:hAnsi="Calibri" w:cs="Arial"/>
          <w:color w:val="333333"/>
          <w:sz w:val="28"/>
          <w:szCs w:val="28"/>
          <w:lang w:val="en-US"/>
        </w:rPr>
        <w:br/>
      </w:r>
      <w:r w:rsidRPr="00BA690D">
        <w:rPr>
          <w:rFonts w:ascii="Calibri" w:hAnsi="Calibri" w:cs="Arial"/>
          <w:color w:val="333333"/>
          <w:sz w:val="28"/>
          <w:szCs w:val="28"/>
          <w:lang w:val="en-US"/>
        </w:rPr>
        <w:br/>
        <w:t xml:space="preserve">"Around the world, the success of city region economies is becoming increasingly dependent on high capacity, high quality, intra and inter regional public transport systems," he said. "In response, aspiring city regions such as Manchester, Leeds, Sheffield, Nottingham and Edinburgh are pushing ahead with the development and expansion of modern urban transit systems to boost their economies." Mr Stevens added: "Given the evidence from around the world, the Cardiff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Partnership believes the delivery of a new vision, combined with a coherent economic strategy for the entire Cardiff City Region, will make a significant contribution to improving Wales' economic fortunes. Consequently, it should be a priority for the governments at both Cardiff and Westminster, and for local authorities and the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community." </w:t>
      </w:r>
      <w:r w:rsidRPr="00BA690D">
        <w:rPr>
          <w:rFonts w:ascii="Calibri" w:hAnsi="Calibri" w:cs="Arial"/>
          <w:color w:val="333333"/>
          <w:sz w:val="28"/>
          <w:szCs w:val="28"/>
          <w:lang w:val="en-US"/>
        </w:rPr>
        <w:br/>
      </w:r>
      <w:r w:rsidRPr="00BA690D">
        <w:rPr>
          <w:rFonts w:ascii="Calibri" w:hAnsi="Calibri" w:cs="Arial"/>
          <w:color w:val="333333"/>
          <w:sz w:val="28"/>
          <w:szCs w:val="28"/>
          <w:lang w:val="en-US"/>
        </w:rPr>
        <w:br/>
        <w:t xml:space="preserve">Roy J Thomas, founding director of the Cardiff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Partnership, added: "The Partnership believes it should be using the electrification of Great Western main line as a catalyst, it is time to develop and implement the transport vision set out in this paper. "This would enable the Cardiff City Region population to travel far more quickly and easily, and also radically enhance the economic connectivity which is essential." </w:t>
      </w:r>
      <w:r>
        <w:rPr>
          <w:rFonts w:ascii="Calibri" w:hAnsi="Calibri" w:cs="Arial"/>
          <w:color w:val="333333"/>
          <w:sz w:val="28"/>
          <w:szCs w:val="28"/>
          <w:lang w:val="en-US"/>
        </w:rPr>
        <w:t xml:space="preserve"> </w:t>
      </w:r>
      <w:r w:rsidRPr="00BA690D">
        <w:rPr>
          <w:rFonts w:ascii="Calibri" w:hAnsi="Calibri" w:cs="Arial"/>
          <w:color w:val="333333"/>
          <w:sz w:val="28"/>
          <w:szCs w:val="28"/>
          <w:lang w:val="en-US"/>
        </w:rPr>
        <w:t xml:space="preserve">"Wales should look outward not inward for growth," he added. "All economies look to investment from outside, look at </w:t>
      </w:r>
      <w:r w:rsidRPr="00BA690D">
        <w:rPr>
          <w:rStyle w:val="Strong"/>
          <w:rFonts w:ascii="Calibri" w:hAnsi="Calibri" w:cs="Arial"/>
          <w:color w:val="333333"/>
          <w:sz w:val="28"/>
          <w:szCs w:val="28"/>
          <w:lang w:val="en-US"/>
        </w:rPr>
        <w:t>China</w:t>
      </w:r>
      <w:r w:rsidRPr="00BA690D">
        <w:rPr>
          <w:rFonts w:ascii="Calibri" w:hAnsi="Calibri" w:cs="Arial"/>
          <w:color w:val="333333"/>
          <w:sz w:val="28"/>
          <w:szCs w:val="28"/>
          <w:lang w:val="en-US"/>
        </w:rPr>
        <w:t xml:space="preserve"> and India.</w:t>
      </w:r>
      <w:r>
        <w:rPr>
          <w:rFonts w:ascii="Calibri" w:hAnsi="Calibri" w:cs="Arial"/>
          <w:color w:val="333333"/>
          <w:sz w:val="28"/>
          <w:szCs w:val="28"/>
          <w:lang w:val="en-US"/>
        </w:rPr>
        <w:t xml:space="preserve"> </w:t>
      </w:r>
      <w:r w:rsidRPr="00BA690D">
        <w:rPr>
          <w:rFonts w:ascii="Calibri" w:hAnsi="Calibri" w:cs="Arial"/>
          <w:color w:val="333333"/>
          <w:sz w:val="28"/>
          <w:szCs w:val="28"/>
          <w:lang w:val="en-US"/>
        </w:rPr>
        <w:t xml:space="preserve">We need to get moving and stop the decline of the last 10 years to increase GDP. Cardiff is essential especially as 100,000 travel to work to the city each day." Cardiff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Partnership argues that government policies have, to date, focussed on addressing the symptoms of Wales' economic malaise. But it argues that given Wales' poor economic performance, a new vision is required. It suggests that now Wales needs to target fewer but more strategic and impactful projects such as this, if the issue of the poor performance and economic inactivity of the South Wales Valleys is to be addressed in a meaningful way. Given the scale of the challenge and drawing on evidence from other leading city regions, it believes the delivery of this vision, combined with a coherent economic strategy for the wider city region, will make a significant contribution to improving Wales' economic fortunes. </w:t>
      </w:r>
    </w:p>
    <w:p w:rsidR="00387120" w:rsidRPr="00BA690D" w:rsidRDefault="00387120" w:rsidP="00387120">
      <w:pPr>
        <w:jc w:val="both"/>
        <w:rPr>
          <w:rFonts w:ascii="Calibri" w:hAnsi="Calibri" w:cs="Arial"/>
          <w:color w:val="333333"/>
          <w:sz w:val="28"/>
          <w:szCs w:val="28"/>
          <w:lang w:val="en-US"/>
        </w:rPr>
      </w:pPr>
      <w:r w:rsidRPr="00BA690D">
        <w:rPr>
          <w:rFonts w:ascii="Calibri" w:hAnsi="Calibri" w:cs="Arial"/>
          <w:color w:val="333333"/>
          <w:sz w:val="28"/>
          <w:szCs w:val="28"/>
          <w:lang w:val="en-US"/>
        </w:rPr>
        <w:t xml:space="preserve">It argues it should be a priority for the governments at both Cardiff and Westminster, and for local authorities and the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community to promote </w:t>
      </w:r>
      <w:r w:rsidRPr="00BA690D">
        <w:rPr>
          <w:rFonts w:ascii="Calibri" w:hAnsi="Calibri" w:cs="Arial"/>
          <w:color w:val="333333"/>
          <w:sz w:val="28"/>
          <w:szCs w:val="28"/>
          <w:lang w:val="en-US"/>
        </w:rPr>
        <w:lastRenderedPageBreak/>
        <w:t xml:space="preserve">this vision and bring it into reality. Author Mark Barry said: "We need to be more ambitious and take on fewer and more visionary schemes that will have a tangible and measurable impact on our economic capability and performance. "A radical upgrade of the public transport infrastructure of the entire Cardiff city region in the period to 2025 is one such opportunity which, combined with a coherent economic strategy for the wider Cardiff city region, will make a significant contribution to improving Wales' economic fortunes." In support of the report, the CBP, in association with The Institute of Welsh Affairs and Cardiff &amp; Co, is hosting a conference, "End of the Line - Economic regeneration and rail connectivity in southern Wales", on February 10, at Cardiff City Hall. Mark Barry writes exclusively about his report in tomorrow's Western Mail </w:t>
      </w:r>
      <w:r w:rsidRPr="00BA690D">
        <w:rPr>
          <w:rStyle w:val="Strong"/>
          <w:rFonts w:ascii="Calibri" w:hAnsi="Calibri" w:cs="Arial"/>
          <w:color w:val="333333"/>
          <w:sz w:val="28"/>
          <w:szCs w:val="28"/>
          <w:lang w:val="en-US"/>
        </w:rPr>
        <w:t>Business</w:t>
      </w:r>
      <w:r w:rsidRPr="00BA690D">
        <w:rPr>
          <w:rFonts w:ascii="Calibri" w:hAnsi="Calibri" w:cs="Arial"/>
          <w:color w:val="333333"/>
          <w:sz w:val="28"/>
          <w:szCs w:val="28"/>
          <w:lang w:val="en-US"/>
        </w:rPr>
        <w:t xml:space="preserve"> in Wales supplement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84832370</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5" w:tgtFrame="_blank" w:history="1">
        <w:r w:rsidR="00387120">
          <w:rPr>
            <w:rStyle w:val="Hyperlink"/>
            <w:rFonts w:ascii="Arial" w:hAnsi="Arial" w:cs="Arial"/>
            <w:lang w:val="en-US"/>
          </w:rPr>
          <w:t>The Western Mail: Modern Metro vision needed to transform transport links</w:t>
        </w:r>
      </w:hyperlink>
    </w:p>
    <w:p w:rsidR="00387120" w:rsidRPr="000548F5" w:rsidRDefault="00387120" w:rsidP="00387120">
      <w:pPr>
        <w:jc w:val="both"/>
        <w:rPr>
          <w:rFonts w:ascii="Calibri" w:hAnsi="Calibri" w:cs="Arial"/>
          <w:color w:val="333333"/>
          <w:sz w:val="28"/>
          <w:szCs w:val="28"/>
          <w:lang w:val="en-US"/>
        </w:rPr>
      </w:pPr>
    </w:p>
    <w:p w:rsidR="00387120" w:rsidRPr="000F4305" w:rsidRDefault="00387120" w:rsidP="00387120">
      <w:pPr>
        <w:spacing w:before="150" w:after="96"/>
        <w:jc w:val="both"/>
        <w:outlineLvl w:val="3"/>
        <w:rPr>
          <w:rFonts w:ascii="Calibri" w:hAnsi="Calibri" w:cs="Arial"/>
          <w:b/>
          <w:bCs/>
          <w:sz w:val="48"/>
          <w:szCs w:val="48"/>
          <w:lang w:val="en-US"/>
        </w:rPr>
      </w:pPr>
      <w:r w:rsidRPr="000F4305">
        <w:rPr>
          <w:rFonts w:ascii="Calibri" w:hAnsi="Calibri"/>
          <w:b/>
          <w:sz w:val="48"/>
          <w:szCs w:val="48"/>
          <w:lang w:val="en-US"/>
        </w:rPr>
        <w:t>(</w:t>
      </w:r>
      <w:r>
        <w:rPr>
          <w:rFonts w:ascii="Calibri" w:hAnsi="Calibri"/>
          <w:b/>
          <w:sz w:val="48"/>
          <w:szCs w:val="48"/>
          <w:lang w:val="en-US"/>
        </w:rPr>
        <w:t>67</w:t>
      </w:r>
      <w:r w:rsidRPr="000F4305">
        <w:rPr>
          <w:rFonts w:ascii="Calibri" w:hAnsi="Calibri"/>
          <w:b/>
          <w:sz w:val="48"/>
          <w:szCs w:val="48"/>
          <w:lang w:val="en-US"/>
        </w:rPr>
        <w:t xml:space="preserve">) </w:t>
      </w:r>
      <w:r w:rsidRPr="000F4305">
        <w:rPr>
          <w:rFonts w:ascii="Calibri" w:hAnsi="Calibri" w:cs="Arial"/>
          <w:b/>
          <w:bCs/>
          <w:sz w:val="48"/>
          <w:szCs w:val="48"/>
          <w:lang w:val="en-US"/>
        </w:rPr>
        <w:t>The Western Mail: Universities of transition</w:t>
      </w:r>
    </w:p>
    <w:p w:rsidR="00387120" w:rsidRDefault="00387120" w:rsidP="00387120">
      <w:pPr>
        <w:spacing w:after="0"/>
        <w:rPr>
          <w:rFonts w:ascii="Arial" w:hAnsi="Arial" w:cs="Arial"/>
          <w:color w:val="333333"/>
          <w:sz w:val="24"/>
          <w:szCs w:val="24"/>
          <w:lang w:val="en-US"/>
        </w:rPr>
      </w:pPr>
      <w:r>
        <w:rPr>
          <w:rStyle w:val="pubname2"/>
          <w:rFonts w:ascii="Arial" w:hAnsi="Arial" w:cs="Arial"/>
          <w:color w:val="333333"/>
          <w:lang w:val="en-US"/>
        </w:rPr>
        <w:t>Western Mail (Cardiff, Wales)</w:t>
      </w:r>
      <w:r>
        <w:rPr>
          <w:rFonts w:ascii="Arial" w:hAnsi="Arial" w:cs="Arial"/>
          <w:color w:val="333333"/>
          <w:lang w:val="en-US"/>
        </w:rPr>
        <w:t xml:space="preserve"> - Wednesday, January 26, 2011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1500L)</w:t>
      </w:r>
    </w:p>
    <w:p w:rsidR="00387120" w:rsidRDefault="00387120" w:rsidP="00387120">
      <w:pPr>
        <w:jc w:val="both"/>
        <w:rPr>
          <w:rFonts w:ascii="Calibri" w:hAnsi="Calibri" w:cs="Arial"/>
          <w:color w:val="333333"/>
          <w:sz w:val="28"/>
          <w:szCs w:val="28"/>
          <w:lang w:val="en-US"/>
        </w:rPr>
      </w:pPr>
      <w:r w:rsidRPr="000F4305">
        <w:rPr>
          <w:rFonts w:ascii="Calibri" w:hAnsi="Calibri" w:cs="Arial"/>
          <w:color w:val="333333"/>
          <w:sz w:val="28"/>
          <w:szCs w:val="28"/>
          <w:lang w:val="en-US"/>
        </w:rPr>
        <w:t xml:space="preserve">Over the last decade the superlatives that have been used in discussions of climate change have been impressive, with former chief scientist Sir David King considering it a greater threat than terrorism and Nicholas Stern, chair of the Government review of the subject, labelling it the greatest market failure of all time. Climate change is just one symptom of the environmental crisis, with species loss, soil erosion, deforestation and water shortage heading a long list of other threats resulting from our inability to protect the planet we depend on. What is the role of universities in this era of environmental crisis? As an academic I am forced to ask, what is our responsibility towards the young people who pass through our lectures and our seminars, and are we taking it seriously </w:t>
      </w:r>
      <w:r w:rsidRPr="000F4305">
        <w:rPr>
          <w:rFonts w:ascii="Calibri" w:hAnsi="Calibri" w:cs="Arial"/>
          <w:color w:val="333333"/>
          <w:sz w:val="28"/>
          <w:szCs w:val="28"/>
          <w:lang w:val="en-US"/>
        </w:rPr>
        <w:lastRenderedPageBreak/>
        <w:t xml:space="preserve">enough? Back in November when Vince Cable visited </w:t>
      </w:r>
      <w:r w:rsidRPr="000F4305">
        <w:rPr>
          <w:rStyle w:val="Strong"/>
          <w:rFonts w:ascii="Calibri" w:hAnsi="Calibri" w:cs="Arial"/>
          <w:color w:val="333333"/>
          <w:sz w:val="28"/>
          <w:szCs w:val="28"/>
          <w:lang w:val="en-US"/>
        </w:rPr>
        <w:t>China</w:t>
      </w:r>
      <w:r w:rsidRPr="000F4305">
        <w:rPr>
          <w:rFonts w:ascii="Calibri" w:hAnsi="Calibri" w:cs="Arial"/>
          <w:color w:val="333333"/>
          <w:sz w:val="28"/>
          <w:szCs w:val="28"/>
          <w:lang w:val="en-US"/>
        </w:rPr>
        <w:t xml:space="preserve"> in an attempt to address our yawning trade deficit, one of the products he was selling on our behalf was higher education. </w:t>
      </w:r>
    </w:p>
    <w:p w:rsidR="00387120" w:rsidRDefault="00387120" w:rsidP="00387120">
      <w:pPr>
        <w:jc w:val="both"/>
        <w:rPr>
          <w:rFonts w:ascii="Calibri" w:hAnsi="Calibri" w:cs="Arial"/>
          <w:color w:val="333333"/>
          <w:sz w:val="28"/>
          <w:szCs w:val="28"/>
          <w:lang w:val="en-US"/>
        </w:rPr>
      </w:pPr>
      <w:r w:rsidRPr="000F4305">
        <w:rPr>
          <w:rFonts w:ascii="Calibri" w:hAnsi="Calibri" w:cs="Arial"/>
          <w:color w:val="333333"/>
          <w:sz w:val="28"/>
          <w:szCs w:val="28"/>
          <w:lang w:val="en-US"/>
        </w:rPr>
        <w:t xml:space="preserve">The global university is a model that most of our universities now aspire to. </w:t>
      </w:r>
      <w:r w:rsidRPr="000F4305">
        <w:rPr>
          <w:rFonts w:ascii="Calibri" w:hAnsi="Calibri" w:cs="Arial"/>
          <w:color w:val="333333"/>
          <w:sz w:val="28"/>
          <w:szCs w:val="28"/>
          <w:lang w:val="en-US"/>
        </w:rPr>
        <w:br/>
        <w:t xml:space="preserve">Superficially this is about ensuring the competitiveness of our students, but fundamentally it is about the financial return that foreign students bring into our universities. The climate impact of this economic strategy is less often considered, and yet if we assume that each student returns home only once in each academic year, then a back-of-the-envelope calculation indicates that this produces more in terms of CO2 emissions than they are entitled to under the sorts of global limits that would ensure climate stability. In fact, in the case of each Chinese student, some five times more than their annual limit. </w:t>
      </w:r>
      <w:r w:rsidRPr="000F4305">
        <w:rPr>
          <w:rFonts w:ascii="Calibri" w:hAnsi="Calibri" w:cs="Arial"/>
          <w:color w:val="333333"/>
          <w:sz w:val="28"/>
          <w:szCs w:val="28"/>
          <w:lang w:val="en-US"/>
        </w:rPr>
        <w:br/>
        <w:t xml:space="preserve">University managers have taken the issue of sustainability seriously, many adopting environmental management systems such as ISO14001. Yet these tend to focus on how the university works as an institution, so that there is considerable focus on energy efficiency and recycling of paper. </w:t>
      </w:r>
      <w:r w:rsidRPr="000F4305">
        <w:rPr>
          <w:rFonts w:ascii="Calibri" w:hAnsi="Calibri" w:cs="Arial"/>
          <w:color w:val="333333"/>
          <w:sz w:val="28"/>
          <w:szCs w:val="28"/>
          <w:lang w:val="en-US"/>
        </w:rPr>
        <w:br/>
      </w:r>
      <w:r w:rsidRPr="000F4305">
        <w:rPr>
          <w:rFonts w:ascii="Calibri" w:hAnsi="Calibri" w:cs="Arial"/>
          <w:color w:val="333333"/>
          <w:sz w:val="28"/>
          <w:szCs w:val="28"/>
          <w:lang w:val="en-US"/>
        </w:rPr>
        <w:br/>
        <w:t xml:space="preserve">While these are laudable initiatives in themselves they can appear tokenistic when the model of development the university is following will require a massive increase in global travel by students and faculty alike. </w:t>
      </w:r>
      <w:r w:rsidRPr="000F4305">
        <w:rPr>
          <w:rFonts w:ascii="Calibri" w:hAnsi="Calibri" w:cs="Arial"/>
          <w:color w:val="333333"/>
          <w:sz w:val="28"/>
          <w:szCs w:val="28"/>
          <w:lang w:val="en-US"/>
        </w:rPr>
        <w:br/>
        <w:t xml:space="preserve">Perhaps a more serious critique of the response of universities to the environmental crisis is that the changes have been focused on the operation of the institution rather than the curriculum. As universities we have thousands of young people in our lecture halls and classrooms every day, and yet we spend little of that time giving them the skills they will need as sustainable citizens of the future. A research project I have been engaged with over the past year suggests that this is particularly so in the area of management education, where the focus is on growth and competitiveness rather than sustainability and the green economy. The think-tank Forum for the Future has worked extensively with </w:t>
      </w:r>
      <w:r w:rsidRPr="000F4305">
        <w:rPr>
          <w:rStyle w:val="Strong"/>
          <w:rFonts w:ascii="Calibri" w:hAnsi="Calibri" w:cs="Arial"/>
          <w:color w:val="333333"/>
          <w:sz w:val="28"/>
          <w:szCs w:val="28"/>
          <w:lang w:val="en-US"/>
        </w:rPr>
        <w:t>businesses</w:t>
      </w:r>
      <w:r w:rsidRPr="000F4305">
        <w:rPr>
          <w:rFonts w:ascii="Calibri" w:hAnsi="Calibri" w:cs="Arial"/>
          <w:color w:val="333333"/>
          <w:sz w:val="28"/>
          <w:szCs w:val="28"/>
          <w:lang w:val="en-US"/>
        </w:rPr>
        <w:t xml:space="preserve"> to help them reduce their carbon footprint and become positive players in a sustainable future. Yet its director Sara Parkin has expressed deep disappointment with what she calls the 'betrayal' by </w:t>
      </w:r>
      <w:r w:rsidRPr="000F4305">
        <w:rPr>
          <w:rStyle w:val="Strong"/>
          <w:rFonts w:ascii="Calibri" w:hAnsi="Calibri" w:cs="Arial"/>
          <w:color w:val="333333"/>
          <w:sz w:val="28"/>
          <w:szCs w:val="28"/>
          <w:lang w:val="en-US"/>
        </w:rPr>
        <w:t>business</w:t>
      </w:r>
      <w:r w:rsidRPr="000F4305">
        <w:rPr>
          <w:rFonts w:ascii="Calibri" w:hAnsi="Calibri" w:cs="Arial"/>
          <w:color w:val="333333"/>
          <w:sz w:val="28"/>
          <w:szCs w:val="28"/>
          <w:lang w:val="en-US"/>
        </w:rPr>
        <w:t xml:space="preserve"> schools. She calls for a generation of 'positive deviants' in both education and </w:t>
      </w:r>
      <w:r w:rsidRPr="000F4305">
        <w:rPr>
          <w:rStyle w:val="Strong"/>
          <w:rFonts w:ascii="Calibri" w:hAnsi="Calibri" w:cs="Arial"/>
          <w:color w:val="333333"/>
          <w:sz w:val="28"/>
          <w:szCs w:val="28"/>
          <w:lang w:val="en-US"/>
        </w:rPr>
        <w:t>business</w:t>
      </w:r>
      <w:r w:rsidRPr="000F4305">
        <w:rPr>
          <w:rFonts w:ascii="Calibri" w:hAnsi="Calibri" w:cs="Arial"/>
          <w:color w:val="333333"/>
          <w:sz w:val="28"/>
          <w:szCs w:val="28"/>
          <w:lang w:val="en-US"/>
        </w:rPr>
        <w:t xml:space="preserve"> to challenge the profit-driven model of the economy and propose a sustainable and equitable alternative. </w:t>
      </w:r>
    </w:p>
    <w:p w:rsidR="00387120" w:rsidRDefault="00387120" w:rsidP="00387120">
      <w:pPr>
        <w:jc w:val="both"/>
        <w:rPr>
          <w:rFonts w:ascii="Calibri" w:hAnsi="Calibri" w:cs="Arial"/>
          <w:color w:val="333333"/>
          <w:sz w:val="28"/>
          <w:szCs w:val="28"/>
          <w:lang w:val="en-US"/>
        </w:rPr>
      </w:pPr>
      <w:r w:rsidRPr="000F4305">
        <w:rPr>
          <w:rStyle w:val="Strong"/>
          <w:rFonts w:ascii="Calibri" w:hAnsi="Calibri" w:cs="Arial"/>
          <w:color w:val="333333"/>
          <w:sz w:val="28"/>
          <w:szCs w:val="28"/>
          <w:lang w:val="en-US"/>
        </w:rPr>
        <w:lastRenderedPageBreak/>
        <w:t>Business</w:t>
      </w:r>
      <w:r w:rsidRPr="000F4305">
        <w:rPr>
          <w:rFonts w:ascii="Calibri" w:hAnsi="Calibri" w:cs="Arial"/>
          <w:color w:val="333333"/>
          <w:sz w:val="28"/>
          <w:szCs w:val="28"/>
          <w:lang w:val="en-US"/>
        </w:rPr>
        <w:t xml:space="preserve"> leaders and green activists now share the vocabulary of transition, both recognising that the future will be a low-carbon one. A national conference to be held in Winchester in February questions whether universities can lead this transition, with a panel addressing the question of 'curricula for an age of transition'. It needs to become a priority for all universities to tailor their courses towards the sustainable world that we are moving towards. This means changes in style as well as in content. </w:t>
      </w:r>
      <w:r w:rsidRPr="000F4305">
        <w:rPr>
          <w:rFonts w:ascii="Calibri" w:hAnsi="Calibri" w:cs="Arial"/>
          <w:color w:val="333333"/>
          <w:sz w:val="28"/>
          <w:szCs w:val="28"/>
          <w:lang w:val="en-US"/>
        </w:rPr>
        <w:br/>
      </w:r>
      <w:r w:rsidRPr="000F4305">
        <w:rPr>
          <w:rFonts w:ascii="Calibri" w:hAnsi="Calibri" w:cs="Arial"/>
          <w:color w:val="333333"/>
          <w:sz w:val="28"/>
          <w:szCs w:val="28"/>
          <w:lang w:val="en-US"/>
        </w:rPr>
        <w:br/>
        <w:t xml:space="preserve">Perhaps you, like me, have noticed that the word unprecedented is being used more than ever before. This is an indication of journalistic hyperbole, but also that we are living in times of great change and great uncertainty. We need to allow this to influence the way we teach, so that the content can remain relevant to our changing world, and so that we step down from our pedestals and accept that sustainability is a complex problem we need to solve together. </w:t>
      </w:r>
      <w:r w:rsidRPr="000F4305">
        <w:rPr>
          <w:rFonts w:ascii="Calibri" w:hAnsi="Calibri" w:cs="Arial"/>
          <w:color w:val="333333"/>
          <w:sz w:val="28"/>
          <w:szCs w:val="28"/>
          <w:lang w:val="en-US"/>
        </w:rPr>
        <w:br/>
        <w:t xml:space="preserve">In recent years the role of universities has been seen as one of supporting </w:t>
      </w:r>
      <w:r w:rsidRPr="000F4305">
        <w:rPr>
          <w:rStyle w:val="Strong"/>
          <w:rFonts w:ascii="Calibri" w:hAnsi="Calibri" w:cs="Arial"/>
          <w:color w:val="333333"/>
          <w:sz w:val="28"/>
          <w:szCs w:val="28"/>
          <w:lang w:val="en-US"/>
        </w:rPr>
        <w:t>business</w:t>
      </w:r>
      <w:r w:rsidRPr="000F4305">
        <w:rPr>
          <w:rFonts w:ascii="Calibri" w:hAnsi="Calibri" w:cs="Arial"/>
          <w:color w:val="333333"/>
          <w:sz w:val="28"/>
          <w:szCs w:val="28"/>
          <w:lang w:val="en-US"/>
        </w:rPr>
        <w:t xml:space="preserve"> , a fact that was made clear by the transfer of responsibility for them away from the Department for Education and into the Department for </w:t>
      </w:r>
      <w:r w:rsidRPr="000F4305">
        <w:rPr>
          <w:rStyle w:val="Strong"/>
          <w:rFonts w:ascii="Calibri" w:hAnsi="Calibri" w:cs="Arial"/>
          <w:color w:val="333333"/>
          <w:sz w:val="28"/>
          <w:szCs w:val="28"/>
          <w:lang w:val="en-US"/>
        </w:rPr>
        <w:t>Business</w:t>
      </w:r>
      <w:r w:rsidRPr="000F4305">
        <w:rPr>
          <w:rFonts w:ascii="Calibri" w:hAnsi="Calibri" w:cs="Arial"/>
          <w:color w:val="333333"/>
          <w:sz w:val="28"/>
          <w:szCs w:val="28"/>
          <w:lang w:val="en-US"/>
        </w:rPr>
        <w:t xml:space="preserve"> , Innovation and Skills. However, in Wales, where the Assembly Government has committed to continue to subsidise the education of our young people, our role should be the much broader one of preparing citizens capable of building a sustainable future, and supporting the rapid transition to that future through our research and teaching. </w:t>
      </w:r>
    </w:p>
    <w:p w:rsidR="00387120" w:rsidRPr="000F4305" w:rsidRDefault="00387120" w:rsidP="00387120">
      <w:pPr>
        <w:jc w:val="both"/>
        <w:rPr>
          <w:rFonts w:ascii="Calibri" w:hAnsi="Calibri" w:cs="Arial"/>
          <w:color w:val="333333"/>
          <w:sz w:val="28"/>
          <w:szCs w:val="28"/>
          <w:lang w:val="en-US"/>
        </w:rPr>
      </w:pPr>
      <w:r w:rsidRPr="000F4305">
        <w:rPr>
          <w:rFonts w:ascii="Calibri" w:hAnsi="Calibri" w:cs="Arial"/>
          <w:color w:val="333333"/>
          <w:sz w:val="28"/>
          <w:szCs w:val="28"/>
          <w:lang w:val="en-US"/>
        </w:rPr>
        <w:t xml:space="preserve">Molly Scott Cato is Reader in Green Economics at Cardiff School of Management, UWIC. Her new book Environment and Economy will be published by Routledge later this month. </w:t>
      </w:r>
    </w:p>
    <w:p w:rsidR="00387120" w:rsidRDefault="00387120" w:rsidP="00387120">
      <w:pPr>
        <w:rPr>
          <w:rFonts w:ascii="Arial" w:hAnsi="Arial" w:cs="Arial"/>
          <w:i/>
          <w:iCs/>
          <w:color w:val="333333"/>
          <w:lang w:val="en-US"/>
        </w:rPr>
      </w:pPr>
      <w:r>
        <w:rPr>
          <w:rStyle w:val="tagname2"/>
          <w:rFonts w:ascii="Arial" w:hAnsi="Arial" w:cs="Arial"/>
          <w:i/>
          <w:iCs/>
          <w:color w:val="333333"/>
          <w:lang w:val="en-US"/>
        </w:rPr>
        <w:t xml:space="preserve">Provided By: </w:t>
      </w:r>
      <w:r>
        <w:rPr>
          <w:rFonts w:ascii="Arial" w:hAnsi="Arial" w:cs="Arial"/>
          <w:i/>
          <w:iCs/>
          <w:color w:val="333333"/>
          <w:lang w:val="en-US"/>
        </w:rPr>
        <w:t>Financial Times Information Limited</w:t>
      </w:r>
      <w:r>
        <w:rPr>
          <w:rFonts w:ascii="Arial" w:hAnsi="Arial" w:cs="Arial"/>
          <w:i/>
          <w:iCs/>
          <w:color w:val="333333"/>
          <w:lang w:val="en-US"/>
        </w:rPr>
        <w:br/>
      </w:r>
      <w:r>
        <w:rPr>
          <w:rStyle w:val="tagname2"/>
          <w:rFonts w:ascii="Arial" w:hAnsi="Arial" w:cs="Arial"/>
          <w:i/>
          <w:iCs/>
          <w:color w:val="333333"/>
          <w:lang w:val="en-US"/>
        </w:rPr>
        <w:t xml:space="preserve">Index Terms: </w:t>
      </w:r>
      <w:r>
        <w:rPr>
          <w:rFonts w:ascii="Arial" w:hAnsi="Arial" w:cs="Arial"/>
          <w:i/>
          <w:iCs/>
          <w:color w:val="333333"/>
          <w:lang w:val="en-US"/>
        </w:rPr>
        <w:t>Education &amp; Training ; Environment ; General News ; Government News ; Terrorism ; Utilities ; Water Sewage &amp; Other Systems ; Water Supply &amp; Irrigation Systems</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84668665</w:t>
      </w:r>
      <w:r>
        <w:rPr>
          <w:rFonts w:ascii="Arial" w:hAnsi="Arial" w:cs="Arial"/>
          <w:i/>
          <w:iCs/>
          <w:color w:val="333333"/>
          <w:lang w:val="en-US"/>
        </w:rPr>
        <w:br/>
        <w:t>Copyright 2011 Western Mail &amp; Echo Ltd, Source: The Financial Times Limited</w:t>
      </w:r>
    </w:p>
    <w:p w:rsidR="00387120" w:rsidRDefault="00387120" w:rsidP="0038712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87120" w:rsidRDefault="00750753" w:rsidP="00387120">
      <w:pPr>
        <w:shd w:val="clear" w:color="auto" w:fill="DDDDDD"/>
        <w:rPr>
          <w:rFonts w:ascii="Arial" w:hAnsi="Arial" w:cs="Arial"/>
          <w:color w:val="333333"/>
          <w:lang w:val="en-US"/>
        </w:rPr>
      </w:pPr>
      <w:hyperlink r:id="rId706" w:tgtFrame="_blank" w:history="1">
        <w:r w:rsidR="00387120">
          <w:rPr>
            <w:rStyle w:val="Hyperlink"/>
            <w:rFonts w:ascii="Arial" w:hAnsi="Arial" w:cs="Arial"/>
            <w:lang w:val="en-US"/>
          </w:rPr>
          <w:t>The Western Mail: Universities of transition</w:t>
        </w:r>
      </w:hyperlink>
    </w:p>
    <w:p w:rsidR="00387120" w:rsidRDefault="00387120" w:rsidP="00387120">
      <w:pPr>
        <w:pStyle w:val="NormalWeb"/>
        <w:rPr>
          <w:rFonts w:ascii="Calibri" w:hAnsi="Calibri"/>
          <w:sz w:val="48"/>
          <w:szCs w:val="48"/>
          <w:lang w:val="en-US"/>
        </w:rPr>
      </w:pPr>
    </w:p>
    <w:p w:rsidR="00E5200F" w:rsidRPr="002D57EA" w:rsidRDefault="00E5200F" w:rsidP="009E7825">
      <w:pPr>
        <w:pStyle w:val="NormalWeb"/>
        <w:jc w:val="both"/>
        <w:rPr>
          <w:rFonts w:ascii="Georgia" w:hAnsi="Georgia"/>
          <w:b/>
          <w:sz w:val="48"/>
          <w:szCs w:val="48"/>
          <w:u w:val="single"/>
        </w:rPr>
      </w:pPr>
      <w:r w:rsidRPr="002D57EA">
        <w:rPr>
          <w:rFonts w:ascii="Georgia" w:hAnsi="Georgia"/>
          <w:b/>
          <w:sz w:val="48"/>
          <w:szCs w:val="48"/>
          <w:u w:val="single"/>
        </w:rPr>
        <w:lastRenderedPageBreak/>
        <w:t>SPECTATOR BUSINESS MAGAZINE</w:t>
      </w:r>
    </w:p>
    <w:p w:rsidR="00E5200F" w:rsidRPr="00534CBD" w:rsidRDefault="00E5200F" w:rsidP="00E5200F">
      <w:pPr>
        <w:pStyle w:val="Heading1"/>
        <w:shd w:val="clear" w:color="auto" w:fill="FFFFFF"/>
        <w:rPr>
          <w:rFonts w:ascii="Calibri" w:hAnsi="Calibri" w:cs="Arial"/>
        </w:rPr>
      </w:pPr>
      <w:r w:rsidRPr="00534CBD">
        <w:rPr>
          <w:rFonts w:ascii="Calibri" w:hAnsi="Calibri"/>
        </w:rPr>
        <w:t xml:space="preserve">(1) </w:t>
      </w:r>
      <w:r w:rsidRPr="00534CBD">
        <w:rPr>
          <w:rFonts w:ascii="Calibri" w:hAnsi="Calibri" w:cs="Arial"/>
        </w:rPr>
        <w:t>Art is a high-risk business</w:t>
      </w:r>
    </w:p>
    <w:p w:rsidR="00E5200F" w:rsidRPr="00534CBD" w:rsidRDefault="00750753" w:rsidP="00E5200F">
      <w:pPr>
        <w:shd w:val="clear" w:color="auto" w:fill="F0F0F0"/>
        <w:rPr>
          <w:rFonts w:ascii="Arial" w:hAnsi="Arial" w:cs="Arial"/>
          <w:sz w:val="15"/>
          <w:szCs w:val="15"/>
        </w:rPr>
      </w:pPr>
      <w:hyperlink r:id="rId707" w:history="1">
        <w:r w:rsidR="00E5200F" w:rsidRPr="00534CBD">
          <w:rPr>
            <w:rStyle w:val="name2"/>
            <w:color w:val="auto"/>
          </w:rPr>
          <w:t>Susan Moore</w:t>
        </w:r>
      </w:hyperlink>
    </w:p>
    <w:p w:rsidR="00E5200F" w:rsidRPr="00534CBD" w:rsidRDefault="00E5200F" w:rsidP="00E5200F">
      <w:pPr>
        <w:shd w:val="clear" w:color="auto" w:fill="F0F0F0"/>
        <w:rPr>
          <w:rFonts w:ascii="Arial" w:hAnsi="Arial" w:cs="Arial"/>
          <w:sz w:val="15"/>
          <w:szCs w:val="15"/>
        </w:rPr>
      </w:pPr>
      <w:r w:rsidRPr="00534CBD">
        <w:rPr>
          <w:rStyle w:val="name2"/>
          <w:color w:val="auto"/>
        </w:rPr>
        <w:t>16 October 2010</w:t>
      </w:r>
    </w:p>
    <w:p w:rsidR="00E5200F" w:rsidRPr="00534CBD" w:rsidRDefault="00E5200F" w:rsidP="00E5200F">
      <w:pPr>
        <w:shd w:val="clear" w:color="auto" w:fill="FFFFFF"/>
        <w:rPr>
          <w:rFonts w:ascii="Arial" w:hAnsi="Arial" w:cs="Arial"/>
          <w:sz w:val="15"/>
          <w:szCs w:val="15"/>
        </w:rPr>
      </w:pPr>
    </w:p>
    <w:p w:rsidR="00E5200F" w:rsidRPr="00534CBD" w:rsidRDefault="00E5200F" w:rsidP="00E5200F">
      <w:pPr>
        <w:shd w:val="clear" w:color="auto" w:fill="FFFFFF"/>
        <w:spacing w:after="100" w:afterAutospacing="1" w:line="312" w:lineRule="auto"/>
        <w:rPr>
          <w:rFonts w:ascii="Arial" w:hAnsi="Arial" w:cs="Arial"/>
          <w:b/>
          <w:bCs/>
          <w:sz w:val="21"/>
          <w:szCs w:val="21"/>
        </w:rPr>
      </w:pPr>
      <w:r w:rsidRPr="00534CBD">
        <w:rPr>
          <w:rFonts w:ascii="Arial" w:hAnsi="Arial" w:cs="Arial"/>
          <w:b/>
          <w:bCs/>
          <w:sz w:val="21"/>
          <w:szCs w:val="21"/>
        </w:rPr>
        <w:t>Never before have so many people in so many places collected works of art.</w:t>
      </w:r>
    </w:p>
    <w:p w:rsidR="00E5200F" w:rsidRPr="00534CBD" w:rsidRDefault="00E5200F" w:rsidP="00F53D75">
      <w:pPr>
        <w:shd w:val="clear" w:color="auto" w:fill="FFFFFF"/>
        <w:spacing w:before="100" w:beforeAutospacing="1" w:after="100" w:afterAutospacing="1" w:line="240" w:lineRule="auto"/>
        <w:jc w:val="both"/>
        <w:rPr>
          <w:rFonts w:ascii="Calibri" w:hAnsi="Calibri" w:cs="Arial"/>
          <w:sz w:val="28"/>
          <w:szCs w:val="28"/>
        </w:rPr>
      </w:pPr>
      <w:r w:rsidRPr="00534CBD">
        <w:rPr>
          <w:rFonts w:ascii="Calibri" w:hAnsi="Calibri" w:cs="Arial"/>
          <w:sz w:val="28"/>
          <w:szCs w:val="28"/>
        </w:rPr>
        <w:t>Never before have so many people in so many places collected works of art. In the past decade, the auction houses in particular have made heroic efforts to expand their markets, both by reaching out to emerging economies and by embracing new technologies. Thanks to instant translation by online search engines and live online auction platforms, it is now as easy to buy a work of art offered by an English provincial auction house or a Manhattan dealer while sitting in Guangzhou as it is from Guildford. The international art market has become global, and art is now seen as an asset class for investors.</w:t>
      </w:r>
    </w:p>
    <w:p w:rsidR="00E5200F" w:rsidRPr="00534CBD" w:rsidRDefault="00E5200F" w:rsidP="00F53D75">
      <w:pPr>
        <w:shd w:val="clear" w:color="auto" w:fill="FFFFFF"/>
        <w:spacing w:before="100" w:beforeAutospacing="1" w:after="100" w:afterAutospacing="1"/>
        <w:jc w:val="both"/>
        <w:rPr>
          <w:rFonts w:ascii="Calibri" w:hAnsi="Calibri" w:cs="Arial"/>
          <w:sz w:val="28"/>
          <w:szCs w:val="28"/>
        </w:rPr>
      </w:pPr>
      <w:r w:rsidRPr="00534CBD">
        <w:rPr>
          <w:rFonts w:ascii="Calibri" w:hAnsi="Calibri" w:cs="Arial"/>
          <w:sz w:val="28"/>
          <w:szCs w:val="28"/>
        </w:rPr>
        <w:t>Given the current performance of the global financial and property markets, it is probably fair to say that more people than ever are tempted to put their money in works of art. Certainly it is an appealing idea. Works of art are more interesting to look at than a safe full of bonds. And, of course, you can hardly lose. That, at least, is what anyone scanning the collecting pages of newspapers or magazines might be forgiven for thinking. Stories of works of art acquired for hundreds and sold for millions are legion, the very stuff of headlines.</w:t>
      </w:r>
    </w:p>
    <w:p w:rsidR="00E5200F" w:rsidRPr="00534CBD" w:rsidRDefault="00E5200F" w:rsidP="00F53D75">
      <w:pPr>
        <w:shd w:val="clear" w:color="auto" w:fill="FFFFFF"/>
        <w:spacing w:before="100" w:beforeAutospacing="1" w:after="100" w:afterAutospacing="1"/>
        <w:jc w:val="both"/>
        <w:rPr>
          <w:rFonts w:ascii="Calibri" w:hAnsi="Calibri" w:cs="Arial"/>
          <w:sz w:val="28"/>
          <w:szCs w:val="28"/>
        </w:rPr>
      </w:pPr>
      <w:r w:rsidRPr="00534CBD">
        <w:rPr>
          <w:rFonts w:ascii="Calibri" w:hAnsi="Calibri" w:cs="Arial"/>
          <w:sz w:val="28"/>
          <w:szCs w:val="28"/>
        </w:rPr>
        <w:t>As I write, Christie’s has announced the star turn of its Post-War and Contemporary Art evening sale in New York on 10 November: Andy Warhol’s ‘Big Campbell’s Soup Can with Can Opener (Vegetable)’ of 1962. It made its last auction appearance in 1986 when it was acquired by the London dealer James Mayor for $264,000. His client, Barney Ebsworth, is now selling it with an estimate of $30–50 million.</w:t>
      </w:r>
    </w:p>
    <w:p w:rsidR="00E5200F" w:rsidRPr="00534CBD" w:rsidRDefault="00E5200F" w:rsidP="00F53D75">
      <w:pPr>
        <w:shd w:val="clear" w:color="auto" w:fill="FFFFFF"/>
        <w:spacing w:before="100" w:beforeAutospacing="1" w:after="100" w:afterAutospacing="1"/>
        <w:jc w:val="both"/>
        <w:rPr>
          <w:rFonts w:ascii="Calibri" w:hAnsi="Calibri" w:cs="Arial"/>
          <w:sz w:val="28"/>
          <w:szCs w:val="28"/>
        </w:rPr>
      </w:pPr>
      <w:r w:rsidRPr="00534CBD">
        <w:rPr>
          <w:rFonts w:ascii="Calibri" w:hAnsi="Calibri" w:cs="Arial"/>
          <w:sz w:val="28"/>
          <w:szCs w:val="28"/>
        </w:rPr>
        <w:t xml:space="preserve">It is in the art trade’s interest to tell punters the good news — and human nature for collectors to dwell on their successes. Who ever heard a Wall Street trader announce to a room that he had bought a Richard Prince ‘Nurse’ painting for $8 </w:t>
      </w:r>
      <w:r w:rsidRPr="00534CBD">
        <w:rPr>
          <w:rFonts w:ascii="Calibri" w:hAnsi="Calibri" w:cs="Arial"/>
          <w:sz w:val="28"/>
          <w:szCs w:val="28"/>
        </w:rPr>
        <w:lastRenderedPageBreak/>
        <w:t xml:space="preserve">million and sold it for less than $3 million? Yet, as veteran London picture dealer Julian Agnew wryly put it, ‘buying art is a high-risk business’. </w:t>
      </w:r>
    </w:p>
    <w:p w:rsidR="00755EFF" w:rsidRPr="00534CBD" w:rsidRDefault="00755EFF" w:rsidP="00F53D75">
      <w:pPr>
        <w:shd w:val="clear" w:color="auto" w:fill="FFFFFF"/>
        <w:spacing w:before="100" w:beforeAutospacing="1" w:after="100" w:afterAutospacing="1" w:line="240" w:lineRule="auto"/>
        <w:jc w:val="both"/>
        <w:rPr>
          <w:rFonts w:ascii="Calibri" w:eastAsia="Times New Roman" w:hAnsi="Calibri" w:cs="Arial"/>
          <w:sz w:val="28"/>
          <w:szCs w:val="28"/>
          <w:lang w:eastAsia="en-GB"/>
        </w:rPr>
      </w:pPr>
      <w:r w:rsidRPr="00534CBD">
        <w:rPr>
          <w:rFonts w:ascii="Calibri" w:eastAsia="Times New Roman" w:hAnsi="Calibri" w:cs="Arial"/>
          <w:sz w:val="28"/>
          <w:szCs w:val="28"/>
          <w:lang w:eastAsia="en-GB"/>
        </w:rPr>
        <w:t xml:space="preserve">There is, inevitably, some correlation between risk and return. The most spectacular returns invariably come from what one might call speculative buying; we might even call it art ‘futures’. That is, buying the work of young, emerging artists and hoping they make the grade, or acquiring the unfashionable and waiting — how long? — for the pendulum of taste to change direction. </w:t>
      </w:r>
    </w:p>
    <w:p w:rsidR="00755EFF" w:rsidRPr="00534CBD" w:rsidRDefault="00755EFF" w:rsidP="00F53D75">
      <w:pPr>
        <w:shd w:val="clear" w:color="auto" w:fill="FFFFFF"/>
        <w:spacing w:before="100" w:beforeAutospacing="1" w:after="100" w:afterAutospacing="1" w:line="240" w:lineRule="auto"/>
        <w:jc w:val="both"/>
        <w:rPr>
          <w:rFonts w:ascii="Calibri" w:eastAsia="Times New Roman" w:hAnsi="Calibri" w:cs="Arial"/>
          <w:sz w:val="28"/>
          <w:szCs w:val="28"/>
          <w:lang w:eastAsia="en-GB"/>
        </w:rPr>
      </w:pPr>
      <w:r w:rsidRPr="00534CBD">
        <w:rPr>
          <w:rFonts w:ascii="Calibri" w:eastAsia="Times New Roman" w:hAnsi="Calibri" w:cs="Arial"/>
          <w:sz w:val="28"/>
          <w:szCs w:val="28"/>
          <w:lang w:eastAsia="en-GB"/>
        </w:rPr>
        <w:t>A textbook example of how to do the former came recently with the forced sale of selected works from the corporate collections of Lehman Brothers, the investment bank that collapsed in 2008. Although the prices at which works were acquired were not revealed at Sotheby’s September sale in New York, it is clear that many of the lots that had originally been acquired directly from the artists’ gallerists sold for up to 20 times their purchase prices, and some 17 new auction records were achieved for individ-ual artists. One of those records was for the top lot, Julie Mehretu’s dynamic and multi- layered ‘Untitled 1’, which had been acquired at an avant-garde project space in 1991 before the artist found international acclaim, and now sold for just over $1 million. Insiders say that less than $2 million was spent by the bank in acquiring these works of art: they sold for over $12 million.</w:t>
      </w:r>
    </w:p>
    <w:p w:rsidR="00755EFF" w:rsidRPr="00534CBD" w:rsidRDefault="00755EFF" w:rsidP="00F53D75">
      <w:pPr>
        <w:shd w:val="clear" w:color="auto" w:fill="FFFFFF"/>
        <w:spacing w:before="100" w:beforeAutospacing="1" w:after="100" w:afterAutospacing="1" w:line="240" w:lineRule="auto"/>
        <w:jc w:val="both"/>
        <w:rPr>
          <w:rFonts w:ascii="Calibri" w:eastAsia="Times New Roman" w:hAnsi="Calibri" w:cs="Arial"/>
          <w:sz w:val="28"/>
          <w:szCs w:val="28"/>
          <w:lang w:eastAsia="en-GB"/>
        </w:rPr>
      </w:pPr>
      <w:r w:rsidRPr="00534CBD">
        <w:rPr>
          <w:rFonts w:ascii="Calibri" w:eastAsia="Times New Roman" w:hAnsi="Calibri" w:cs="Arial"/>
          <w:sz w:val="28"/>
          <w:szCs w:val="28"/>
          <w:lang w:eastAsia="en-GB"/>
        </w:rPr>
        <w:t xml:space="preserve">It is crucial to remember, however, that the presiding genius of the collection was Roy Neuberger, a seasoned, passionate and astute collector whose asset management company Neuberger Berman was taken over by Lehman in 2003. The strategy was to focus on emerging artists and buy, for a relative song, works by good mid-career artists that had failed to sell at auction — a form of bottom-fishing akin to the firm’s dealings in subprime mortgages, perhaps. </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Irony came when Damien Hirst’s atypical ‘We’ve Got Style (The Vessel Collection — Blue)’, expected to fetch around $1 million, failed to elicit a single bid. Back in September 2008, on the very day that Lehmans filed for bankruptcy, precipitating meltdown in the money markets, Hirst’s one-man auction at Sotheby’s notched up a record-breaking £70 million. So it’s tempting to suggest that Hirst’s bubble has burst. I see that a butterfly piece that has just been offered at Christie’s London with an estimate of £2.5–3.5 million is from the same series as one sold at Phillips de Pury in 2007 for £4.7 million.</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Revealingly, the Lehman sale offered ‘selected’ works from the collection. One can only presume that the auction house chose those works that were most </w:t>
      </w:r>
      <w:r w:rsidRPr="00F53D75">
        <w:rPr>
          <w:rFonts w:ascii="Calibri" w:eastAsia="Times New Roman" w:hAnsi="Calibri" w:cs="Arial"/>
          <w:color w:val="000000"/>
          <w:sz w:val="28"/>
          <w:szCs w:val="28"/>
          <w:lang w:eastAsia="en-GB"/>
        </w:rPr>
        <w:lastRenderedPageBreak/>
        <w:t>likely to sell well. Most people do not realise the extent to which the big-buck, high-profile sales staged by Sotheby’s and Christie’s are effectively curated. In these difficult times, when confidence is all, the only consignments accepted are those which they believe people will want to buy, and at prices they hope people will pay. There is not much choice but to hold on to the rest. As for the now beleaguered middle market in almost every field, auction buy-in rates of perhaps 50 to 60 per cent are the current norm.</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So much for liquidity. Anyone thinking of making a killing in contemporary art should take a look at the storerooms of the world’s contemporary art museums, where rack after rack holds works of art by artists no one these days has heard of. Perhaps only 1 per cent of any art ever sold has truly stood the test of time</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In this sense, the established Old Master market is a safer bet. The big money here is made in discoveries — and again the list is endless. In the last three years alone, London dealers Hazlitt, Gooden &amp; Fox, for one, have shown how expertise and an extensive research library can bag under-catalogued masterpieces, known as ‘sleepers’ in the trade, by the likes of Rembrandt and Titian. But what about the countless speculative purchases that do not turn up trumps and limp back to another obscure auction considerably — and expensively — cleaner? </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With Old Masters, where proof of authorship in the form of signatures or documentation is more the exception than the norm, so often it all depends on attribution. Art historians have the habit of not agreeing with one another, and scholarship moves on. A salutary tale is offered by the 15th-century panel discovered in a cottage in Bray that was believed to be by the great Rogier van der Weyden. The National Gallery acquired it in 1967 for the second highest price it had ever paid for a work of art. Now no one believes it is by the master. It is no less wonderful an image for that, but it is considerably less valuable. </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The fortunes of whole schools of art rise and fall. One Baroque painting that recently took a bow at auction offers a case in point. Domenichino’s ‘St John the Evangelist’ was bought privately around 1808 for the princely sum of 12,000 guineas. In 1884 no one wanted it even for 735 guineas, and in 1899 it sold for 105 guineas. In 2009 it realised over £9 million. As a rule of thumb, no one re-offering any work of art at auction within a decade is likely to get their money back. </w:t>
      </w:r>
    </w:p>
    <w:p w:rsidR="002150AE" w:rsidRPr="00F53D75" w:rsidRDefault="002150AE"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If liquidity is important, this is not the market for you. In fact, the art market is not really a market at all, as each individual work is subject to so many variables, not least of which are issues of quality and condition which depend on </w:t>
      </w:r>
      <w:r w:rsidRPr="00F53D75">
        <w:rPr>
          <w:rFonts w:ascii="Calibri" w:eastAsia="Times New Roman" w:hAnsi="Calibri" w:cs="Arial"/>
          <w:color w:val="000000"/>
          <w:sz w:val="28"/>
          <w:szCs w:val="28"/>
          <w:lang w:eastAsia="en-GB"/>
        </w:rPr>
        <w:lastRenderedPageBreak/>
        <w:t>knowledge and an experienced eye. This is no game for the uninformed. Caveat emptor.</w:t>
      </w:r>
    </w:p>
    <w:p w:rsidR="00E435DA" w:rsidRDefault="00520063" w:rsidP="00E435DA">
      <w:pPr>
        <w:pStyle w:val="Heading1"/>
        <w:shd w:val="clear" w:color="auto" w:fill="FFFFFF"/>
        <w:rPr>
          <w:rFonts w:cs="Arial"/>
        </w:rPr>
      </w:pPr>
      <w:r w:rsidRPr="00520063">
        <w:rPr>
          <w:rFonts w:ascii="Georgia" w:hAnsi="Georgia" w:cs="Arial"/>
          <w:b w:val="0"/>
          <w:color w:val="000000"/>
        </w:rPr>
        <w:t>(2)</w:t>
      </w:r>
      <w:r w:rsidR="00E435DA" w:rsidRPr="00E435DA">
        <w:rPr>
          <w:rFonts w:cs="Arial"/>
        </w:rPr>
        <w:t xml:space="preserve"> </w:t>
      </w:r>
      <w:r w:rsidR="00E435DA">
        <w:rPr>
          <w:rFonts w:cs="Arial"/>
        </w:rPr>
        <w:t>Trying not to be too clever</w:t>
      </w:r>
    </w:p>
    <w:p w:rsidR="00E435DA" w:rsidRDefault="00750753" w:rsidP="00E435DA">
      <w:pPr>
        <w:shd w:val="clear" w:color="auto" w:fill="F0F0F0"/>
        <w:rPr>
          <w:rFonts w:ascii="Arial" w:hAnsi="Arial" w:cs="Arial"/>
          <w:sz w:val="15"/>
          <w:szCs w:val="15"/>
        </w:rPr>
      </w:pPr>
      <w:hyperlink r:id="rId708" w:history="1">
        <w:r w:rsidR="00E435DA">
          <w:rPr>
            <w:rStyle w:val="name2"/>
          </w:rPr>
          <w:t>Jonathan Davis</w:t>
        </w:r>
      </w:hyperlink>
    </w:p>
    <w:p w:rsidR="00E435DA" w:rsidRDefault="00E435DA" w:rsidP="00E435DA">
      <w:pPr>
        <w:shd w:val="clear" w:color="auto" w:fill="F0F0F0"/>
        <w:rPr>
          <w:rFonts w:ascii="Arial" w:hAnsi="Arial" w:cs="Arial"/>
          <w:sz w:val="15"/>
          <w:szCs w:val="15"/>
        </w:rPr>
      </w:pPr>
      <w:r>
        <w:rPr>
          <w:rStyle w:val="name2"/>
        </w:rPr>
        <w:t>16 October 2010</w:t>
      </w:r>
    </w:p>
    <w:p w:rsidR="00E435DA" w:rsidRDefault="00E435DA" w:rsidP="00E435DA">
      <w:pPr>
        <w:shd w:val="clear" w:color="auto" w:fill="FFFFFF"/>
        <w:rPr>
          <w:rFonts w:ascii="Arial" w:hAnsi="Arial" w:cs="Arial"/>
          <w:sz w:val="15"/>
          <w:szCs w:val="15"/>
        </w:rPr>
      </w:pPr>
    </w:p>
    <w:p w:rsidR="00E435DA" w:rsidRDefault="00E435DA" w:rsidP="00E435DA">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Fund manager Jonathan Ruffer foresaw the credit crunch and protected his clients’ wealth. Now he’s worried about inflation</w:t>
      </w:r>
    </w:p>
    <w:p w:rsidR="00E435DA" w:rsidRPr="00F53D75" w:rsidRDefault="00E435DA" w:rsidP="00F53D75">
      <w:pPr>
        <w:shd w:val="clear" w:color="auto" w:fill="FFFFFF"/>
        <w:spacing w:before="100" w:beforeAutospacing="1" w:after="100" w:afterAutospacing="1" w:line="240" w:lineRule="auto"/>
        <w:jc w:val="both"/>
        <w:rPr>
          <w:rFonts w:ascii="Calibri" w:hAnsi="Calibri" w:cs="Arial"/>
          <w:color w:val="000000"/>
          <w:sz w:val="28"/>
          <w:szCs w:val="28"/>
        </w:rPr>
      </w:pPr>
      <w:r w:rsidRPr="00F53D75">
        <w:rPr>
          <w:rFonts w:ascii="Calibri" w:hAnsi="Calibri" w:cs="Arial"/>
          <w:color w:val="000000"/>
          <w:sz w:val="28"/>
          <w:szCs w:val="28"/>
        </w:rPr>
        <w:t xml:space="preserve">Before he became one of London’s most admired fund managers, Jonathan Ruffer had, by his own account, two spectacularly unsuccessful spells as a barrister. Not long into our interview, I gain a clue as to why this seemingly harsh self-assessment might be true. We’re discussing the credit crunch, which he predicted well before it hit, and policymakers’ responses to it. Ruffer is explaining where the Japanese went wrong 20 years ago when their economy first showed signs of slumping into debt deflation, from which it has still fully to recover. ‘So what you’re saying they should have done is …’ I prompt, not certain that readers would follow Ruffer’s meaning to this point. ‘Borrowed more money. Devalued the currency,’ he replies. ‘The point is… um… there was about to be a brilliant point, Jonathan, and it’s gone.’ ‘I interrupted you,’ I apologise. ‘No, not at all. But write down “brilliant point… to be confirmed later!”’ Which I do, though not before wondering how this approach might have played before a po-faced High Court judge. </w:t>
      </w:r>
    </w:p>
    <w:p w:rsidR="00E435DA" w:rsidRPr="00F53D75" w:rsidRDefault="00E435DA" w:rsidP="00F53D75">
      <w:pPr>
        <w:shd w:val="clear" w:color="auto" w:fill="FFFFFF"/>
        <w:spacing w:before="100" w:beforeAutospacing="1" w:after="100" w:afterAutospacing="1"/>
        <w:jc w:val="both"/>
        <w:rPr>
          <w:rFonts w:ascii="Calibri" w:hAnsi="Calibri" w:cs="Arial"/>
          <w:color w:val="000000"/>
          <w:sz w:val="28"/>
          <w:szCs w:val="28"/>
        </w:rPr>
      </w:pPr>
      <w:r w:rsidRPr="00F53D75">
        <w:rPr>
          <w:rFonts w:ascii="Calibri" w:hAnsi="Calibri" w:cs="Arial"/>
          <w:color w:val="000000"/>
          <w:sz w:val="28"/>
          <w:szCs w:val="28"/>
        </w:rPr>
        <w:t xml:space="preserve">Fortunately, Ruffer has little reason to fret about his previous profession. Since setting up his own investment firm in 1994, he has not only made money for himself, which many other fund managers have also done, but been remarkably successful in not losing his clients’ money, a rarer phenomenon. The last decade has been unusually hazardous for investors, and many hitherto illustrious reputations have been shown to be undeserved. Yet, almost alone amongst his peers, there has been virtually no single 12-month period in the last decade when Ruffer’s clients have lost money. While shares returned nothing and markets yoyo-ed violently, his funds and client portfolios compounded at 12 per cent per annum, with low volatility. His firm now handles around £8 billion of institutional and ‘Old Rectory’ money, spread across a range of absolute-return funds and discretionary portfolios. </w:t>
      </w:r>
    </w:p>
    <w:p w:rsidR="00D752C4" w:rsidRPr="00F53D75" w:rsidRDefault="00D752C4"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lastRenderedPageBreak/>
        <w:t>Although he confesses to a degree of arrogance, the amiable Ruffer is some way removed from the desiccated calculating machines who call the shots in many hedge funds. His track record should not be misinterpreted, he says. Although so-called ‘absolute return’ funds — claiming to make money for investors whichever way markets move — have been popular in recent years, the idea is a nonsense because ‘If I say to you, “We’re trying very hard not to lose any money”, then by definition what I’m saying is “I’m trying very hard to be riskless”. But if I’m also saying we’re trying to make, say, 10 per cent a year, by definition what I’m saying is that we’re putting risk into the portfolio. That opens up the question, “Well, which is it? Are you taking risk or aren’t you taking risk? You can’t be doing both.”’</w:t>
      </w:r>
    </w:p>
    <w:p w:rsidR="00D752C4" w:rsidRPr="00F53D75" w:rsidRDefault="00D752C4"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Dishonest aspirations are nothing new in a sector where marketing imperatives routinely take precedence over substance. It was, says Ruffer, one reason why he started his own firm. ‘I have a crusading spirit about private-client fund management, which I think is done really badly. Our business was set up in reaction against the way the industry works… Of the two flags I put up the flagpole, one was trying to surround myself with people who are mad keen on investment. The point of investment is to take on the markets. Investment management attracts a lot of people who are kind to labradors and all the rest of it, but actually comparatively few of them really want to take the markets on.’ Most firms go out of their way not to deviate far from the consensus, but Ruffer wanted to create an environment in which smart graduates would be challenged to do just that. </w:t>
      </w:r>
    </w:p>
    <w:p w:rsidR="006802BF" w:rsidRPr="00F53D75" w:rsidRDefault="006802BF"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The other thing was that I simply couldn’t see the point of investing and charging a fee for doing so when you were losing money for people.’ In practice, as Keynes observed, most professional investors prefer to fail by conventional means than succeed by unconventional ones. Private clients are generally loth to change advisers, provided they are doing no worse than average, so the business risk of making a commitment to absolute returns requires a good deal more courage.</w:t>
      </w:r>
    </w:p>
    <w:p w:rsidR="006802BF" w:rsidRPr="00F53D75" w:rsidRDefault="006802BF"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Behind Ruffer’s success, he believes, lies a willingness to make a few big ‘macro’ calls and stick with them even when at first they appear to look foolish, and in constructing portfolios that reflect those calls: putting some risk on the table, but overlaying it with defensive or uncorrelated assets that can withstand multiple bad outcomes, and acknowledging that the timing of macro events can never be predicted with accur-acy. The credit crunch was a showcase for the technique at work. </w:t>
      </w:r>
    </w:p>
    <w:p w:rsidR="006802BF" w:rsidRPr="00F53D75" w:rsidRDefault="006802BF"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lastRenderedPageBreak/>
        <w:t>Ruffer and his team had been warning clients that financial disaster lay ahead for at least two years. The defensive positioning of his funds, which made positive returns in 2006–07 but underperformed some rivals while the credit bubble inflated, was not vindicated until the Lehman collapse led to global meltdown. Ruffer made a double-digit return in 2008 while his competitors lost 25 to 30 per cent of clients’ money, or more.</w:t>
      </w:r>
    </w:p>
    <w:p w:rsidR="006802BF" w:rsidRPr="00F53D75" w:rsidRDefault="006802BF"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And now? Ruffer believes the defining condition of the current investment scene is monetary instability, as the world teeters between the twin threats of deflation induced by excessive debt, and renewed inflation arising from the unprecedented monetary stimulus policymakers used to try to forestall the first threat. The endgame, in his view, is going to be high inflation, with interest rates well below inflation. In other words, just as in the 1970s, virtuous savers will once again be required to pick up the bill for the excesses of the past. ‘That’s as strikingly obvious as the credit crunch, but the difficulty is knowing when it’s going to happen.’ </w:t>
      </w:r>
    </w:p>
    <w:p w:rsidR="00221C99" w:rsidRPr="00F53D75" w:rsidRDefault="00221C99"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It could be years, therefore, before monetary stability returns. Portfolios need to be calibrated accordingly. Conventional strategies won’t do the trick, he argues. Most things that look safe, like cash and conventional government bonds, are anything but. One bet Ruffer has been making is buying Japanese financial stocks, which he believes could soar if Japan continues its recent half-hearted attempt to drive down the yen. Apart from that, his clients’ money is mainly concentrated in large-cap equities with strong yields, index-linked gilts and gold. ‘The secret,’ he says, ‘is not just making the big calls — I have probably only made four or five since the firm began that have really made a difference — but having the courage to stick with them when everyone else thinks you’re crazy. We’re determined not to try to be clever in what we do. Long observation shows that clever fund managers lose their clients’ money rather more quickly than stupid ones!’ </w:t>
      </w:r>
    </w:p>
    <w:p w:rsidR="00F53D75" w:rsidRDefault="00F53D75" w:rsidP="001D11C0">
      <w:pPr>
        <w:shd w:val="clear" w:color="auto" w:fill="FFFFFF"/>
        <w:spacing w:before="100" w:beforeAutospacing="1" w:after="100" w:afterAutospacing="1" w:line="240" w:lineRule="auto"/>
        <w:jc w:val="both"/>
        <w:rPr>
          <w:rFonts w:eastAsia="Times New Roman" w:cs="Arial"/>
          <w:b/>
          <w:color w:val="000000"/>
          <w:sz w:val="48"/>
          <w:szCs w:val="48"/>
          <w:lang w:eastAsia="en-GB"/>
        </w:rPr>
      </w:pPr>
    </w:p>
    <w:p w:rsidR="00F53D75" w:rsidRDefault="00F53D75" w:rsidP="001D11C0">
      <w:pPr>
        <w:shd w:val="clear" w:color="auto" w:fill="FFFFFF"/>
        <w:spacing w:before="100" w:beforeAutospacing="1" w:after="100" w:afterAutospacing="1" w:line="240" w:lineRule="auto"/>
        <w:jc w:val="both"/>
        <w:rPr>
          <w:rFonts w:eastAsia="Times New Roman" w:cs="Arial"/>
          <w:b/>
          <w:color w:val="000000"/>
          <w:sz w:val="48"/>
          <w:szCs w:val="48"/>
          <w:lang w:eastAsia="en-GB"/>
        </w:rPr>
      </w:pPr>
    </w:p>
    <w:p w:rsidR="00F53D75" w:rsidRDefault="00F53D75" w:rsidP="001D11C0">
      <w:pPr>
        <w:shd w:val="clear" w:color="auto" w:fill="FFFFFF"/>
        <w:spacing w:before="100" w:beforeAutospacing="1" w:after="100" w:afterAutospacing="1" w:line="240" w:lineRule="auto"/>
        <w:jc w:val="both"/>
        <w:rPr>
          <w:rFonts w:eastAsia="Times New Roman" w:cs="Arial"/>
          <w:b/>
          <w:color w:val="000000"/>
          <w:sz w:val="48"/>
          <w:szCs w:val="48"/>
          <w:lang w:eastAsia="en-GB"/>
        </w:rPr>
      </w:pPr>
    </w:p>
    <w:p w:rsidR="001C551D" w:rsidRPr="001D11C0" w:rsidRDefault="004A3357" w:rsidP="001D11C0">
      <w:pPr>
        <w:shd w:val="clear" w:color="auto" w:fill="FFFFFF"/>
        <w:spacing w:before="100" w:beforeAutospacing="1" w:after="100" w:afterAutospacing="1" w:line="240" w:lineRule="auto"/>
        <w:jc w:val="both"/>
        <w:rPr>
          <w:rFonts w:cs="Arial"/>
          <w:b/>
          <w:sz w:val="48"/>
          <w:szCs w:val="48"/>
        </w:rPr>
      </w:pPr>
      <w:r w:rsidRPr="001D11C0">
        <w:rPr>
          <w:rFonts w:eastAsia="Times New Roman" w:cs="Arial"/>
          <w:b/>
          <w:color w:val="000000"/>
          <w:sz w:val="48"/>
          <w:szCs w:val="48"/>
          <w:lang w:eastAsia="en-GB"/>
        </w:rPr>
        <w:t>(3)</w:t>
      </w:r>
      <w:r w:rsidR="001F4198" w:rsidRPr="001D11C0">
        <w:rPr>
          <w:rFonts w:eastAsia="Times New Roman" w:cs="Arial"/>
          <w:b/>
          <w:color w:val="000000"/>
          <w:sz w:val="48"/>
          <w:szCs w:val="48"/>
          <w:lang w:eastAsia="en-GB"/>
        </w:rPr>
        <w:t xml:space="preserve"> </w:t>
      </w:r>
      <w:r w:rsidR="001C551D" w:rsidRPr="001D11C0">
        <w:rPr>
          <w:rFonts w:cs="Arial"/>
          <w:b/>
          <w:sz w:val="48"/>
          <w:szCs w:val="48"/>
        </w:rPr>
        <w:t>Look for the silver lining</w:t>
      </w:r>
    </w:p>
    <w:p w:rsidR="001C551D" w:rsidRDefault="00750753" w:rsidP="001C551D">
      <w:pPr>
        <w:shd w:val="clear" w:color="auto" w:fill="F0F0F0"/>
        <w:rPr>
          <w:rFonts w:ascii="Arial" w:hAnsi="Arial" w:cs="Arial"/>
          <w:sz w:val="15"/>
          <w:szCs w:val="15"/>
        </w:rPr>
      </w:pPr>
      <w:hyperlink r:id="rId709" w:history="1">
        <w:r w:rsidR="001C551D">
          <w:rPr>
            <w:rStyle w:val="name2"/>
          </w:rPr>
          <w:t>Ian Cowie</w:t>
        </w:r>
      </w:hyperlink>
    </w:p>
    <w:p w:rsidR="001C551D" w:rsidRDefault="001C551D" w:rsidP="001C551D">
      <w:pPr>
        <w:shd w:val="clear" w:color="auto" w:fill="F0F0F0"/>
        <w:rPr>
          <w:rFonts w:ascii="Arial" w:hAnsi="Arial" w:cs="Arial"/>
          <w:sz w:val="15"/>
          <w:szCs w:val="15"/>
        </w:rPr>
      </w:pPr>
      <w:r>
        <w:rPr>
          <w:rStyle w:val="name2"/>
        </w:rPr>
        <w:t>16 October 2010</w:t>
      </w:r>
    </w:p>
    <w:p w:rsidR="001C551D" w:rsidRDefault="001C551D" w:rsidP="001C551D">
      <w:pPr>
        <w:shd w:val="clear" w:color="auto" w:fill="FFFFFF"/>
        <w:rPr>
          <w:rFonts w:ascii="Arial" w:hAnsi="Arial" w:cs="Arial"/>
          <w:sz w:val="15"/>
          <w:szCs w:val="15"/>
        </w:rPr>
      </w:pPr>
    </w:p>
    <w:p w:rsidR="001C551D" w:rsidRDefault="001C551D" w:rsidP="001C551D">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Outsourcing firms and insurers may find opportunity in the government’s fiscal crisis</w:t>
      </w:r>
    </w:p>
    <w:p w:rsidR="001C551D" w:rsidRPr="00F53D75" w:rsidRDefault="001C551D" w:rsidP="00F53D75">
      <w:pPr>
        <w:shd w:val="clear" w:color="auto" w:fill="FFFFFF"/>
        <w:spacing w:before="100" w:beforeAutospacing="1" w:after="100" w:afterAutospacing="1" w:line="240" w:lineRule="auto"/>
        <w:jc w:val="both"/>
        <w:rPr>
          <w:rFonts w:ascii="Calibri" w:hAnsi="Calibri" w:cs="Arial"/>
          <w:color w:val="000000"/>
          <w:sz w:val="28"/>
          <w:szCs w:val="28"/>
        </w:rPr>
      </w:pPr>
      <w:r w:rsidRPr="00F53D75">
        <w:rPr>
          <w:rFonts w:ascii="Calibri" w:hAnsi="Calibri" w:cs="Arial"/>
          <w:color w:val="000000"/>
          <w:sz w:val="28"/>
          <w:szCs w:val="28"/>
        </w:rPr>
        <w:t>It’s an ill wind that blows no good and, counterintuitively, some companies could benefit from next week’s government belt-tightening. Despite fears that spending cuts may stall fragile economic recovery, firms which provide services more cheaply than the public sector may enjoy increased turnover and profits.</w:t>
      </w:r>
    </w:p>
    <w:p w:rsidR="001C551D" w:rsidRPr="00F53D75" w:rsidRDefault="001C551D" w:rsidP="00F53D75">
      <w:pPr>
        <w:shd w:val="clear" w:color="auto" w:fill="FFFFFF"/>
        <w:spacing w:before="100" w:beforeAutospacing="1" w:after="100" w:afterAutospacing="1"/>
        <w:jc w:val="both"/>
        <w:rPr>
          <w:rFonts w:ascii="Calibri" w:hAnsi="Calibri" w:cs="Arial"/>
          <w:color w:val="000000"/>
          <w:sz w:val="28"/>
          <w:szCs w:val="28"/>
        </w:rPr>
      </w:pPr>
      <w:r w:rsidRPr="00F53D75">
        <w:rPr>
          <w:rFonts w:ascii="Calibri" w:hAnsi="Calibri" w:cs="Arial"/>
          <w:color w:val="000000"/>
          <w:sz w:val="28"/>
          <w:szCs w:val="28"/>
        </w:rPr>
        <w:t>Outsourcing companies ensure that light bulbs are replaced and loo rolls supplied, among a wide range of other ‘facilities management’ services, without the need to provide expensive final salary-based pensions and other benefits for staff. Whatever you think of the ethics involved, it’s no wonder a report by DeAnne Julius, a former member of the Bank of England’s Monetary Policy Committee, found that outsourcing could deliver vital services for 30 per cent less than public sector employees can.</w:t>
      </w:r>
    </w:p>
    <w:p w:rsidR="001C551D" w:rsidRPr="00F53D75" w:rsidRDefault="001C551D" w:rsidP="00F53D75">
      <w:pPr>
        <w:shd w:val="clear" w:color="auto" w:fill="FFFFFF"/>
        <w:spacing w:before="100" w:beforeAutospacing="1" w:after="100" w:afterAutospacing="1"/>
        <w:jc w:val="both"/>
        <w:rPr>
          <w:rFonts w:ascii="Calibri" w:hAnsi="Calibri" w:cs="Arial"/>
          <w:color w:val="000000"/>
          <w:sz w:val="28"/>
          <w:szCs w:val="28"/>
        </w:rPr>
      </w:pPr>
      <w:r w:rsidRPr="00F53D75">
        <w:rPr>
          <w:rFonts w:ascii="Calibri" w:hAnsi="Calibri" w:cs="Arial"/>
          <w:color w:val="000000"/>
          <w:sz w:val="28"/>
          <w:szCs w:val="28"/>
        </w:rPr>
        <w:t>Firms in this space such as Capita, Carillion, Interserve and Serco have long been regarded as ‘Cinderella stocks’ — a largely overlooked corner of the support services sector. Capita and Serco enjoyed a partial re-rating recently but continue to be tipped by the stockbrokers Killik &amp; Co, while Carillion and Interserve offer greater prospects for investors willing to accept more risk.</w:t>
      </w:r>
    </w:p>
    <w:p w:rsidR="001C551D" w:rsidRPr="00F53D75" w:rsidRDefault="001C551D" w:rsidP="00F53D75">
      <w:pPr>
        <w:shd w:val="clear" w:color="auto" w:fill="FFFFFF"/>
        <w:spacing w:before="100" w:beforeAutospacing="1" w:after="100" w:afterAutospacing="1"/>
        <w:jc w:val="both"/>
        <w:rPr>
          <w:rFonts w:ascii="Calibri" w:hAnsi="Calibri" w:cs="Arial"/>
          <w:color w:val="000000"/>
          <w:sz w:val="28"/>
          <w:szCs w:val="28"/>
        </w:rPr>
      </w:pPr>
      <w:r w:rsidRPr="00F53D75">
        <w:rPr>
          <w:rFonts w:ascii="Calibri" w:hAnsi="Calibri" w:cs="Arial"/>
          <w:color w:val="000000"/>
          <w:sz w:val="28"/>
          <w:szCs w:val="28"/>
        </w:rPr>
        <w:t xml:space="preserve">Of the two, Carillion looks the more likely share to enjoy revaluation: nearly half of its profits came from outsourcing last year. The company provides facilities management for the whole of HM Revenue &amp; Customs’ estate, for 43,000 Ministry of Defence military homes and more NHS hospitals than any other company. It also delivers support services for roughly 10 per cent of the motorway and trunk road network for the Highways Agency, usually under seven-year contracts. Whatever happens in the wider economy, this kind of unglamorous work will still have to be done. Carillion’s track record of cutting costs by a third will make it an attractive candidate for extra commissions from government departments keen to reduce costs further. </w:t>
      </w:r>
    </w:p>
    <w:p w:rsidR="00E730CA" w:rsidRPr="00F53D75" w:rsidRDefault="00E730CA"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Carillion, which now owns Mowlam and Alfred McAlpine, has been preparing itself from the outsourcing boom since it was demerged from Tarmac ten years </w:t>
      </w:r>
      <w:r w:rsidRPr="00F53D75">
        <w:rPr>
          <w:rFonts w:ascii="Calibri" w:eastAsia="Times New Roman" w:hAnsi="Calibri" w:cs="Arial"/>
          <w:color w:val="000000"/>
          <w:sz w:val="28"/>
          <w:szCs w:val="28"/>
          <w:lang w:eastAsia="en-GB"/>
        </w:rPr>
        <w:lastRenderedPageBreak/>
        <w:t xml:space="preserve">ago. Charles Stanley, the stockbroker, expects Carillion to make most of its profit from its support services division, where profit margins are 5 per cent. Construction, which has far thinner margins of 1.4 per cent, will account for a fifth of its profits. Carillion’s shares stand 10 per cent off their year’s high, yielding 4.5 per cent net of tax. </w:t>
      </w:r>
    </w:p>
    <w:p w:rsidR="00E730CA" w:rsidRPr="00F53D75" w:rsidRDefault="00E730CA"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Capita and Serco demonstrate the scope for improvement and the gains that can be achieved. Capita has run up from a year low of 693p to around 790p on a demanding P/E of 21 times. Serco is on the same earnings multiple at a price of 610p and yields just 1.1 per cent. </w:t>
      </w:r>
    </w:p>
    <w:p w:rsidR="00E730CA" w:rsidRPr="00F53D75" w:rsidRDefault="00E730CA"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By contrast, Interserve — currently yielding a tempting 8.8 per cent on a P/E of less than six times — could prove a ‘value trap’. Jackson had favoured the shares earlier this year but says hopes of a re-rating have faded. Interserve’s above-average yield, even for this unfashionable sector, could prove a warning of trouble ahead.</w:t>
      </w:r>
    </w:p>
    <w:p w:rsidR="00E730CA" w:rsidRPr="00F53D75" w:rsidRDefault="00E730CA"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Elsewhere, bulls argue that fears of government cutbacks have led to an excessive marking down of some blue-chip shares which may recover sharply after spending review details are known. For example, Edmund Salvesen of Brewin Dolphin tipped the defence giant BAE Systems: ‘The sector is currently awaiting updates from the Strategic Defence and Security Review… but many of the UK programmes cannot be altered immediately. We maintain that it will take longer than expected to push significant changes through current defence infrastructure, and equipment cuts are likely to prove smaller in scale than feared. While BAE remains the largest player in the UK market, and will likely be affected by the changes, this has long since ceased to be the main driver of group earnings. The UK accounted for 17 per cent of BAE revenue in 2009, broadly the same as Saudi Arabia and Australia.’ </w:t>
      </w:r>
    </w:p>
    <w:p w:rsidR="00DE065D" w:rsidRPr="00F53D75" w:rsidRDefault="00DE065D"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BAE Systems yield 4.7 per cent at a current price of 352p, or less than 11 years’ earnings. At this point I had better declare an interest, with BAE comprising a quarter of the self-invested personal pension I set up last year. While that’s a substantial stake for me, your humble correspondent’s opinions are unlikely to move the price of Britain’s biggest manufacturing company.</w:t>
      </w:r>
    </w:p>
    <w:p w:rsidR="00DE065D" w:rsidRPr="00F53D75" w:rsidRDefault="00DE065D"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 xml:space="preserve">Similarly, I must declare an interest in two insurance giants which could prosper in different ways from austerity Britain. RSA owns brands such as MoreThan and is a major international provider of general insurance. As motor cover is a legal requirement, demand is likely to remain robust whatever happens elsewhere in </w:t>
      </w:r>
      <w:r w:rsidRPr="00F53D75">
        <w:rPr>
          <w:rFonts w:ascii="Calibri" w:eastAsia="Times New Roman" w:hAnsi="Calibri" w:cs="Arial"/>
          <w:color w:val="000000"/>
          <w:sz w:val="28"/>
          <w:szCs w:val="28"/>
          <w:lang w:eastAsia="en-GB"/>
        </w:rPr>
        <w:lastRenderedPageBreak/>
        <w:t>the economy. RSA is currently yielding 6.3 per cent on an undemanding P/E of less than 11 times.</w:t>
      </w:r>
    </w:p>
    <w:p w:rsidR="00DE065D" w:rsidRPr="00F53D75" w:rsidRDefault="00DE065D"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Looking further out, Aviva — formerly Norwich Union — is Britain’s biggest insurer, spanning general and life assurance. The latter arm should benefit from an accelerating trend toward defined contribution or money-purchase pensions, which are rapidly replacing defined benefit or final salary schemes. Government plans to require employers to offer all employees pensions from April 2012 can only increase demand. Aviva is yielding about 6 per cent, priced at just over eight years’ earnings.</w:t>
      </w:r>
    </w:p>
    <w:p w:rsidR="00DE065D" w:rsidRPr="00F53D75" w:rsidRDefault="00DE065D"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Dismal returns on deposits are likely to increase demand for shares that offer a decent income from businesses which can survive or even thrive in austerity Britain. While most analysis of the Spending Review to date has focused on deficit reduction, government cutbacks will produce winners as well as losers. Clouds of gloom surrounding the macro-economic outlook should not obscure the silver lining some shares offer income-seeking investors today.</w:t>
      </w:r>
    </w:p>
    <w:p w:rsidR="00DE065D" w:rsidRPr="00F53D75" w:rsidRDefault="00DE065D" w:rsidP="00F53D75">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F53D75">
        <w:rPr>
          <w:rFonts w:ascii="Calibri" w:eastAsia="Times New Roman" w:hAnsi="Calibri" w:cs="Arial"/>
          <w:color w:val="000000"/>
          <w:sz w:val="28"/>
          <w:szCs w:val="28"/>
          <w:lang w:eastAsia="en-GB"/>
        </w:rPr>
        <w:t>Ian Cowie is head of personal finance at Telegraph Media Group.</w:t>
      </w:r>
    </w:p>
    <w:p w:rsidR="0027418A" w:rsidRDefault="0033605A" w:rsidP="0027418A">
      <w:pPr>
        <w:pStyle w:val="Heading1"/>
        <w:shd w:val="clear" w:color="auto" w:fill="FFFFFF"/>
        <w:rPr>
          <w:rFonts w:cs="Arial"/>
        </w:rPr>
      </w:pPr>
      <w:r w:rsidRPr="00B66E4A">
        <w:rPr>
          <w:rFonts w:asciiTheme="minorHAnsi" w:hAnsiTheme="minorHAnsi" w:cs="Arial"/>
          <w:color w:val="000000"/>
        </w:rPr>
        <w:t>(4)</w:t>
      </w:r>
      <w:r>
        <w:rPr>
          <w:rFonts w:cs="Arial"/>
          <w:b w:val="0"/>
          <w:color w:val="000000"/>
        </w:rPr>
        <w:t xml:space="preserve"> </w:t>
      </w:r>
      <w:r w:rsidR="0027418A">
        <w:rPr>
          <w:rFonts w:cs="Arial"/>
        </w:rPr>
        <w:t>The bond supremacy</w:t>
      </w:r>
    </w:p>
    <w:p w:rsidR="0027418A" w:rsidRDefault="00750753" w:rsidP="0027418A">
      <w:pPr>
        <w:shd w:val="clear" w:color="auto" w:fill="F0F0F0"/>
        <w:rPr>
          <w:rFonts w:ascii="Arial" w:hAnsi="Arial" w:cs="Arial"/>
          <w:sz w:val="15"/>
          <w:szCs w:val="15"/>
        </w:rPr>
      </w:pPr>
      <w:hyperlink r:id="rId710" w:history="1">
        <w:r w:rsidR="0027418A">
          <w:rPr>
            <w:rStyle w:val="name2"/>
          </w:rPr>
          <w:t>Alex Brummer</w:t>
        </w:r>
      </w:hyperlink>
    </w:p>
    <w:p w:rsidR="0027418A" w:rsidRDefault="0027418A" w:rsidP="0027418A">
      <w:pPr>
        <w:shd w:val="clear" w:color="auto" w:fill="F0F0F0"/>
        <w:rPr>
          <w:rFonts w:ascii="Arial" w:hAnsi="Arial" w:cs="Arial"/>
          <w:sz w:val="15"/>
          <w:szCs w:val="15"/>
        </w:rPr>
      </w:pPr>
      <w:r>
        <w:rPr>
          <w:rStyle w:val="name2"/>
        </w:rPr>
        <w:t>16 October 2010</w:t>
      </w:r>
    </w:p>
    <w:p w:rsidR="0027418A" w:rsidRDefault="0027418A" w:rsidP="0027418A">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The crash has led to a new boom in corporate bonds. When Tesco’s debt yields more than its shares, every little helps</w:t>
      </w:r>
    </w:p>
    <w:p w:rsidR="0027418A" w:rsidRPr="00B11455" w:rsidRDefault="0027418A" w:rsidP="00B11455">
      <w:pPr>
        <w:shd w:val="clear" w:color="auto" w:fill="FFFFFF"/>
        <w:spacing w:before="100" w:beforeAutospacing="1" w:after="100" w:afterAutospacing="1" w:line="240" w:lineRule="auto"/>
        <w:jc w:val="both"/>
        <w:rPr>
          <w:rFonts w:ascii="Calibri" w:hAnsi="Calibri" w:cs="Times New Roman"/>
          <w:color w:val="000000"/>
          <w:sz w:val="28"/>
          <w:szCs w:val="28"/>
        </w:rPr>
      </w:pPr>
      <w:r w:rsidRPr="00B11455">
        <w:rPr>
          <w:rFonts w:ascii="Calibri" w:hAnsi="Calibri" w:cs="Times New Roman"/>
          <w:color w:val="000000"/>
          <w:sz w:val="28"/>
          <w:szCs w:val="28"/>
        </w:rPr>
        <w:t>When the Bank of England began its £200 billion programme of quantitative easing — ‘QE’, its technical name for printing money — at the height of the credit crisis in March last year, it made two important discoveries.</w:t>
      </w:r>
    </w:p>
    <w:p w:rsidR="0027418A" w:rsidRPr="00B11455" w:rsidRDefault="0027418A" w:rsidP="00B11455">
      <w:pPr>
        <w:shd w:val="clear" w:color="auto" w:fill="FFFFFF"/>
        <w:spacing w:before="100" w:beforeAutospacing="1" w:after="100" w:afterAutospacing="1"/>
        <w:jc w:val="both"/>
        <w:rPr>
          <w:rFonts w:ascii="Calibri" w:hAnsi="Calibri" w:cs="Times New Roman"/>
          <w:color w:val="000000"/>
          <w:sz w:val="28"/>
          <w:szCs w:val="28"/>
        </w:rPr>
      </w:pPr>
      <w:r w:rsidRPr="00B11455">
        <w:rPr>
          <w:rFonts w:ascii="Calibri" w:hAnsi="Calibri" w:cs="Times New Roman"/>
          <w:color w:val="000000"/>
          <w:sz w:val="28"/>
          <w:szCs w:val="28"/>
        </w:rPr>
        <w:t xml:space="preserve">The initial plan of the Bank’s markets director, Paul Fisher, was to use the money to buy up bonds issued by major companies. This, it was hoped, would put cash into company balance sheets and help prevent the crisis cascading though the rest of the economy. But the Bank quickly learned that, apart from a few blue-chip companies, the market in UK corporate bonds was virtually nonexistent. American companies have long been users of the bond markets, but the British have preferred to raise their new capital by creating and selling new shares. And, unlike the London markets in shares and gilts, the UK corporate bond market </w:t>
      </w:r>
      <w:r w:rsidRPr="00B11455">
        <w:rPr>
          <w:rFonts w:ascii="Calibri" w:hAnsi="Calibri" w:cs="Times New Roman"/>
          <w:color w:val="000000"/>
          <w:sz w:val="28"/>
          <w:szCs w:val="28"/>
        </w:rPr>
        <w:lastRenderedPageBreak/>
        <w:t>was far from perfect. It was something of a throwback to the days before the ‘Big Bang’ in 1986, when the City opened its door to all-comers in securities trading. Corporate bonds seemed to have been left behind, changing hands among a small group of market-makers who held little stock, which meant the price spread between buyers and sellers was dauntingly wide.</w:t>
      </w:r>
    </w:p>
    <w:p w:rsidR="0027418A" w:rsidRPr="00B11455" w:rsidRDefault="0027418A" w:rsidP="00B11455">
      <w:pPr>
        <w:shd w:val="clear" w:color="auto" w:fill="FFFFFF"/>
        <w:spacing w:before="100" w:beforeAutospacing="1" w:after="100" w:afterAutospacing="1"/>
        <w:jc w:val="both"/>
        <w:rPr>
          <w:rFonts w:ascii="Calibri" w:hAnsi="Calibri" w:cs="Times New Roman"/>
          <w:color w:val="000000"/>
          <w:sz w:val="28"/>
          <w:szCs w:val="28"/>
        </w:rPr>
      </w:pPr>
      <w:r w:rsidRPr="00B11455">
        <w:rPr>
          <w:rFonts w:ascii="Calibri" w:hAnsi="Calibri" w:cs="Times New Roman"/>
          <w:color w:val="000000"/>
          <w:sz w:val="28"/>
          <w:szCs w:val="28"/>
        </w:rPr>
        <w:t>Fisher quickly concluded that if the Bank wanted to force-feed the money markets with cash — to make them more liquid — it would be quicker and more efficient to buy gilts. In the meantime, he would work with the corporate bond market in an effort to make it more transparent and efficient, so that it was better trusted by investors.</w:t>
      </w:r>
    </w:p>
    <w:p w:rsidR="0027418A" w:rsidRPr="00B11455" w:rsidRDefault="0027418A" w:rsidP="00B11455">
      <w:pPr>
        <w:shd w:val="clear" w:color="auto" w:fill="FFFFFF"/>
        <w:spacing w:before="100" w:beforeAutospacing="1" w:after="100" w:afterAutospacing="1"/>
        <w:jc w:val="both"/>
        <w:rPr>
          <w:rFonts w:ascii="Calibri" w:hAnsi="Calibri" w:cs="Times New Roman"/>
          <w:color w:val="000000"/>
          <w:sz w:val="28"/>
          <w:szCs w:val="28"/>
        </w:rPr>
      </w:pPr>
      <w:r w:rsidRPr="00B11455">
        <w:rPr>
          <w:rFonts w:ascii="Calibri" w:hAnsi="Calibri" w:cs="Times New Roman"/>
          <w:color w:val="000000"/>
          <w:sz w:val="28"/>
          <w:szCs w:val="28"/>
        </w:rPr>
        <w:t xml:space="preserve">QE, together with the Bank’s negotiations with bond issuing houses, made a real difference. In the first instance, by buying up gilts from professional investors such as insurance companies, it gave them more liquidity. So when companies, including hard-pressed banks, returned to fundraising, the insurers had the cash to meet the challenge. Firms raising cash had the choice between a traditional rights issue of shares, often long-winded and destabilising, or going for long-term debt in the form of a corporate bond. Both routes enabled them to improve their balance sheets. The choice also meant that, despite the shortage of conventional credit from banks and one or two high-profile bankruptcies early on, there were remarkably few large-scale corporate insolvencies. </w:t>
      </w:r>
    </w:p>
    <w:p w:rsidR="002630E2" w:rsidRPr="00B11455" w:rsidRDefault="002630E2"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When major UK companies now want to raise capital for expansion, the bond market is a real option. In recent weeks BP, having capped the Macondo well in the Gulf of Mexico and shrugged off some of the political fall-out, chose to do its first post-disaster fundraising in the bond market, raising $3.25 billion. This was a larger sum than expected, and meant that BP did not have to raise equity at the deeply discounted price to which its shares had plunged, while demonstrating to a broader audience that it was back in business.</w:t>
      </w:r>
    </w:p>
    <w:p w:rsidR="002630E2" w:rsidRPr="00B11455" w:rsidRDefault="002630E2"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In a different context, Tesco, which is engaged in a massive expansion programme at home and overseas, did most of its fundraising in 2009/10 in the sterling bond market. Professional investors proved to have a healthy appetite for Tesco bonds because of the company’s strong cash flow, good asset backing (through property) and growth record. What has made Tesco bonds and those of other well-known corporations even more attractive is that they are now also accessible to retail investors too.</w:t>
      </w:r>
    </w:p>
    <w:p w:rsidR="002630E2" w:rsidRPr="00B11455" w:rsidRDefault="002630E2"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lastRenderedPageBreak/>
        <w:t>When the London Stock Exchange (LSE) merged with Borsa Italiana, it also acquired MOT, the largest and most accessible retail bond trading platform in Europe. So it is now possible for retail investors to buy corporate bonds direct from their stockbroker through the LSE in such household names as GlaxoSmithKline, Barclays and Enterprise Inns as well as Tesco — rather than the second-best option of buying into a bond fund. A number of London broking firms, including Evolution, Shore Capital and Killik &amp; Co, offer retail bond trading.</w:t>
      </w:r>
    </w:p>
    <w:p w:rsidR="002630E2" w:rsidRPr="00B11455" w:rsidRDefault="002630E2"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 xml:space="preserve">So what’s the attraction of bonds against shares? Over much of the last year there has been no contest. Not only have corporate bonds offered better yields, they have also rallied strongly while equity markets (until the last month) have been in the doldrums. </w:t>
      </w:r>
    </w:p>
    <w:p w:rsidR="00A9554C" w:rsidRPr="00B11455" w:rsidRDefault="00A9554C"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Oddly enough, markets currently find themselves in a different place. Because bonds are regarded as riskier than shares, they normally offer a higher (and inflation-beating) coupon. However, all that has been changed by a huge rally in corporate bonds. In Britain, Germany and Japan, they now offer lower yields than equities. This is known to the cognoscenti as a ‘reverse yield gap’, and it might suggest that shares offer better value for investors than bonds.</w:t>
      </w:r>
    </w:p>
    <w:p w:rsidR="00A9554C" w:rsidRPr="00B11455" w:rsidRDefault="00A9554C"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But anyone turning to the stock market for yield has to be aware of the downside. Whereas the new BP bond issue offers an interest-rate coupon of 2.15 per cent above a US Treasury benchmark, BP shares currently offer no coupon because the dividend (not so long ago among the best in the FTSE) was axed under political pressure at the height of the Gulf of Mexico spill.</w:t>
      </w:r>
    </w:p>
    <w:p w:rsidR="00A9554C" w:rsidRPr="00B11455" w:rsidRDefault="00A9554C"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Yields on bonds are a relative certainty, whereas those on equities are more exposed to the ups and downs of the stock market. Investors looking for exposure to retail would be better to invest in Tesco bonds with a yield in excess of 4 per cent — a far better return than the company’s shares. Similarly, a new Barclays bond directed at private investors offers an inflation-adjusted coupon with a minimum return of 3 per cent, which is a more certain yield than the bank’s shares.</w:t>
      </w:r>
    </w:p>
    <w:p w:rsidR="00A9554C" w:rsidRPr="00B11455" w:rsidRDefault="00A9554C"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 xml:space="preserve">The safety of bonds is largely judged by credit rating agencies. Blue-chip companies like Barclays and Tesco normally attract the best ratings, but the returns are more limited, while weaker names with unrated or ‘junk’ bonds offer the highest returns. The best bond fund managers seek to provide balanced portfolios with a blend of highly rated and junk bonds. That is why so many investors still prefer funds managed by professionals, rather than direct involvement. </w:t>
      </w:r>
    </w:p>
    <w:p w:rsidR="008443DF" w:rsidRPr="00B11455" w:rsidRDefault="008443DF"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lastRenderedPageBreak/>
        <w:t>But the LSE’s new bond trading service offers an alternate approach. More than €230 billion of bonds are traded on the MOT platform in Italy, demonstrating the scope for corporate bond investment. In the UK we are at the start of a learning curve. As a result of actions by the Bank of England and the LSE, markets have become more liquid, transparent and accessible. Corporate bonds offer an attractive alternative to shares and their yields, even for the most blue-chip companies, trump those for sovereign debt.</w:t>
      </w:r>
    </w:p>
    <w:p w:rsidR="008443DF" w:rsidRPr="00B11455" w:rsidRDefault="008443DF" w:rsidP="00B11455">
      <w:pPr>
        <w:shd w:val="clear" w:color="auto" w:fill="FFFFFF"/>
        <w:spacing w:before="100" w:beforeAutospacing="1" w:after="100" w:afterAutospacing="1" w:line="240" w:lineRule="auto"/>
        <w:jc w:val="both"/>
        <w:rPr>
          <w:rFonts w:ascii="Calibri" w:eastAsia="Times New Roman" w:hAnsi="Calibri" w:cs="Times New Roman"/>
          <w:color w:val="000000"/>
          <w:sz w:val="28"/>
          <w:szCs w:val="28"/>
          <w:lang w:eastAsia="en-GB"/>
        </w:rPr>
      </w:pPr>
      <w:r w:rsidRPr="00B11455">
        <w:rPr>
          <w:rFonts w:ascii="Calibri" w:eastAsia="Times New Roman" w:hAnsi="Calibri" w:cs="Times New Roman"/>
          <w:color w:val="000000"/>
          <w:sz w:val="28"/>
          <w:szCs w:val="28"/>
          <w:lang w:eastAsia="en-GB"/>
        </w:rPr>
        <w:t>This may not be the best moment to become a bull of corporate bonds, after a year-long rally. But at time when income is hard to come by, they are a far more attractive option than gilts, or simply leaving your cash on deposit.</w:t>
      </w:r>
    </w:p>
    <w:p w:rsidR="008443DF" w:rsidRPr="00B11455" w:rsidRDefault="008443DF" w:rsidP="00B11455">
      <w:pPr>
        <w:shd w:val="clear" w:color="auto" w:fill="FFFFFF"/>
        <w:spacing w:before="100" w:beforeAutospacing="1" w:after="100" w:afterAutospacing="1" w:line="240" w:lineRule="auto"/>
        <w:jc w:val="both"/>
        <w:rPr>
          <w:rFonts w:ascii="Calibri" w:eastAsia="Times New Roman" w:hAnsi="Calibri" w:cs="Times New Roman"/>
          <w:i/>
          <w:iCs/>
          <w:color w:val="000000"/>
          <w:sz w:val="28"/>
          <w:szCs w:val="28"/>
          <w:lang w:eastAsia="en-GB"/>
        </w:rPr>
      </w:pPr>
      <w:r w:rsidRPr="00B11455">
        <w:rPr>
          <w:rFonts w:ascii="Calibri" w:eastAsia="Times New Roman" w:hAnsi="Calibri" w:cs="Times New Roman"/>
          <w:i/>
          <w:iCs/>
          <w:color w:val="000000"/>
          <w:sz w:val="28"/>
          <w:szCs w:val="28"/>
          <w:lang w:eastAsia="en-GB"/>
        </w:rPr>
        <w:t>Alex Brummer is City editor of the Daily Mail.</w:t>
      </w:r>
    </w:p>
    <w:p w:rsidR="004D7D0E" w:rsidRPr="004D7D0E" w:rsidRDefault="004D7D0E" w:rsidP="004D7D0E">
      <w:pPr>
        <w:pStyle w:val="Heading1"/>
        <w:shd w:val="clear" w:color="auto" w:fill="FFFFFF"/>
        <w:rPr>
          <w:rFonts w:asciiTheme="minorHAnsi" w:hAnsiTheme="minorHAnsi" w:cs="Arial"/>
        </w:rPr>
      </w:pPr>
      <w:r w:rsidRPr="004D7D0E">
        <w:rPr>
          <w:rFonts w:asciiTheme="minorHAnsi" w:hAnsiTheme="minorHAnsi"/>
          <w:iCs/>
          <w:color w:val="000000"/>
        </w:rPr>
        <w:t>(5)</w:t>
      </w:r>
      <w:r w:rsidRPr="004D7D0E">
        <w:rPr>
          <w:rFonts w:asciiTheme="minorHAnsi" w:hAnsiTheme="minorHAnsi" w:cs="Arial"/>
        </w:rPr>
        <w:t xml:space="preserve"> Any Other Business</w:t>
      </w:r>
    </w:p>
    <w:p w:rsidR="004D7D0E" w:rsidRDefault="00750753" w:rsidP="004D7D0E">
      <w:pPr>
        <w:shd w:val="clear" w:color="auto" w:fill="F0F0F0"/>
        <w:rPr>
          <w:rFonts w:ascii="Arial" w:hAnsi="Arial" w:cs="Arial"/>
          <w:sz w:val="15"/>
          <w:szCs w:val="15"/>
        </w:rPr>
      </w:pPr>
      <w:hyperlink r:id="rId711" w:history="1">
        <w:r w:rsidR="004D7D0E">
          <w:rPr>
            <w:rStyle w:val="name2"/>
          </w:rPr>
          <w:t>Martin Vander Weyer</w:t>
        </w:r>
      </w:hyperlink>
    </w:p>
    <w:p w:rsidR="004D7D0E" w:rsidRDefault="004D7D0E" w:rsidP="004D7D0E">
      <w:pPr>
        <w:shd w:val="clear" w:color="auto" w:fill="F0F0F0"/>
        <w:rPr>
          <w:rFonts w:ascii="Arial" w:hAnsi="Arial" w:cs="Arial"/>
          <w:sz w:val="15"/>
          <w:szCs w:val="15"/>
        </w:rPr>
      </w:pPr>
      <w:r>
        <w:rPr>
          <w:rStyle w:val="name2"/>
        </w:rPr>
        <w:t>20 November 2010</w:t>
      </w:r>
    </w:p>
    <w:p w:rsidR="004D7D0E" w:rsidRDefault="004D7D0E" w:rsidP="004D7D0E">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Caught between EU politicking and market sharks, the Irish deserve sympathy not scorn</w:t>
      </w:r>
    </w:p>
    <w:p w:rsidR="008913C7" w:rsidRPr="001D02FD" w:rsidRDefault="004D7D0E" w:rsidP="001D02FD">
      <w:pPr>
        <w:shd w:val="clear" w:color="auto" w:fill="FFFFFF"/>
        <w:spacing w:before="100" w:beforeAutospacing="1" w:after="100" w:afterAutospacing="1" w:line="240" w:lineRule="auto"/>
        <w:jc w:val="both"/>
        <w:rPr>
          <w:rStyle w:val="Strong"/>
          <w:rFonts w:ascii="Calibri" w:hAnsi="Calibri" w:cs="Arial"/>
          <w:color w:val="000000"/>
          <w:sz w:val="28"/>
          <w:szCs w:val="28"/>
        </w:rPr>
      </w:pPr>
      <w:r w:rsidRPr="001D02FD">
        <w:rPr>
          <w:rFonts w:ascii="Calibri" w:hAnsi="Calibri" w:cs="Arial"/>
          <w:color w:val="000000"/>
          <w:sz w:val="28"/>
          <w:szCs w:val="28"/>
        </w:rPr>
        <w:t xml:space="preserve">My sympathies are with the Irish as they find themselves being shoved towards an EU bailout which they regard as a loss of hard-won sovereignty — and it’s pointless to go on scoffing at their earlier eagerness to enjoy the low euro interest rates and fountains of Brussels subsidy that fuelled the grotesque real-estate boom which ended in spectacular bust. Unlike the Greeks, the Irish accepted the need for severe austerity measures without rioting or recrimination. But their tiny economy, one fifteenth the size of Britain’s, is now a pawn in a double game. On one hand, EU leaders want to impose a bailout to prove that they can, to prevent ‘contagion’ — which is code for holding the euro intact at least until the next crisis — and, in passing, to undermine Ireland’s fiscal competitiveness by forcing an increase in its ultra-low corporation tax rate. On the other, bond traders know that the market in Irish government paper is so narrow that they can drive it down at will, making the situation look much worse than it is (Irish ministers say they don’t need to borrow more until next summer), and offering a killing for short-sellers. It can only end badly — but after the debacle, I predict, the Irish will still command more international respect than the incoherent, self-serving EU powers-that-be and their ill-conceived currency. </w:t>
      </w:r>
      <w:r w:rsidRPr="001D02FD">
        <w:rPr>
          <w:rFonts w:ascii="Calibri" w:hAnsi="Calibri" w:cs="Arial"/>
          <w:color w:val="000000"/>
          <w:sz w:val="28"/>
          <w:szCs w:val="28"/>
        </w:rPr>
        <w:br/>
      </w:r>
    </w:p>
    <w:p w:rsidR="004D7D0E" w:rsidRPr="001D02FD" w:rsidRDefault="004D7D0E" w:rsidP="001D02FD">
      <w:pPr>
        <w:shd w:val="clear" w:color="auto" w:fill="FFFFFF"/>
        <w:spacing w:before="100" w:beforeAutospacing="1" w:after="100" w:afterAutospacing="1" w:line="240" w:lineRule="auto"/>
        <w:jc w:val="both"/>
        <w:rPr>
          <w:rFonts w:ascii="Calibri" w:hAnsi="Calibri" w:cs="Arial"/>
          <w:color w:val="000000"/>
          <w:sz w:val="28"/>
          <w:szCs w:val="28"/>
        </w:rPr>
      </w:pPr>
      <w:r w:rsidRPr="001D02FD">
        <w:rPr>
          <w:rStyle w:val="Strong"/>
          <w:rFonts w:ascii="Calibri" w:hAnsi="Calibri" w:cs="Arial"/>
          <w:color w:val="000000"/>
          <w:sz w:val="28"/>
          <w:szCs w:val="28"/>
        </w:rPr>
        <w:lastRenderedPageBreak/>
        <w:t>Poly’spot?</w:t>
      </w:r>
      <w:r w:rsidRPr="001D02FD">
        <w:rPr>
          <w:rFonts w:ascii="Calibri" w:hAnsi="Calibri" w:cs="Arial"/>
          <w:b/>
          <w:bCs/>
          <w:color w:val="000000"/>
          <w:sz w:val="28"/>
          <w:szCs w:val="28"/>
        </w:rPr>
        <w:br/>
      </w:r>
      <w:r w:rsidRPr="001D02FD">
        <w:rPr>
          <w:rFonts w:ascii="Calibri" w:hAnsi="Calibri" w:cs="Arial"/>
          <w:color w:val="000000"/>
          <w:sz w:val="28"/>
          <w:szCs w:val="28"/>
        </w:rPr>
        <w:br/>
        <w:t xml:space="preserve">If urgent injections of liquidity are what’s needed to boost economic recovery, there’s a less dangerous alternative to the inflationary mechanism called quantitative easing: selling old stuff we don’t want to rich foreigners. There have been two win-win examples this past week, both playing to the east-west theme I like to explore in this column. The first is the £53 million sale of an 18th-century Chinese vase that was catalogued alongside assorted Dinky toys and teddy bears at an auction house in Ruislip. The auctioneer, Peter Bainbridge, collects £12 million in commission; HM Treasury collects upwards of £15 million in capital gains tax and tax on Bainbridge’s profits; the unnamed previous owners of the vase get the equivalent of a Euro-lottery win plus space in their living room for a bigger telly; and someone in China reclaims a masterpiece looted long ago by running-dog British capitalists. </w:t>
      </w:r>
    </w:p>
    <w:p w:rsidR="00794706" w:rsidRPr="001D02FD" w:rsidRDefault="007947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t>Potentially there’s more good news, in a rumour that the buyer was an agent of Poly Group, a weird conglomerate profiled here by Elliot Wilson in 2008 as ‘an arm of the People’s Liberation Army (PLA)… part munitions manufacturer, part real-estate giant, it also acts as China’s de facto cultural ministry, buying and preserving what remains of the nation’s heritage’. Led by a general who happens to be Deng Xiaoping’s son-in-law, Poly represents a reversal of the practice of PLA officers before they got rich, which was to sell off national heirlooms for illicit cash. But since they’ve now made billions out of real-estate dealings at home, it strikes me as healthy for the global economy that they should recycle the loot by buying up bric-a-brac in suburban British salerooms. Better that than using it to stockpile missiles or drive the copper price even higher. Meanwhile, check your shelves for any old pots grandpa picked up when he captained a gunboat on the Yangtze.</w:t>
      </w:r>
    </w:p>
    <w:p w:rsidR="00794706" w:rsidRPr="001D02FD" w:rsidRDefault="007947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t xml:space="preserve">The second sale to catch my eye was that of the Grosvenor House Hotel in Park Lane to an Indian billionaire, Subrata Roy, for £470 million. I never cease to be amazed by the follies revealed in the portfolios of our bailed-out banks, especially the Scottish ones, and it’s almost all to do with old-fashioned bricks-and-mortar finance, not the rocket-science of ‘derivatives’ we first thought had brought them down. Here’s this week’s prizewinner: Royal Bank of Scotland, currently 84 per cent owned by the taxpayer, ended up the proprietor of a dozen hotels, including Grosvenor House and the Waldorf in London, as a result of a £1.2 billion sale-and-leaseback with the Le Meridien chain which subsequently fell into trouble. RBS has been trying to get shot of Grosvenor House for years, after investing another £140 million in refurbishing it. First the rulers of Bahrain were rumoured buyers at £720 million; then the ubiquitous Candy brothers </w:t>
      </w:r>
      <w:r w:rsidRPr="001D02FD">
        <w:rPr>
          <w:rFonts w:ascii="Calibri" w:eastAsia="Times New Roman" w:hAnsi="Calibri" w:cs="Arial"/>
          <w:color w:val="000000"/>
          <w:sz w:val="28"/>
          <w:szCs w:val="28"/>
          <w:lang w:eastAsia="en-GB"/>
        </w:rPr>
        <w:lastRenderedPageBreak/>
        <w:t xml:space="preserve">were sniffing around at £500 million. Now Subrata Roy — whose Sahara group does everything from life insurance to Indian Premier League cricket — has stepped up. It’s a 500-bedroom beached whale of a place, long past its glory days: we can only wish him luck, and thank him for contributing £470 million to the refurbishment of RBS. </w:t>
      </w:r>
    </w:p>
    <w:p w:rsidR="004A03B8" w:rsidRPr="001D02FD" w:rsidRDefault="004A03B8"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b/>
          <w:bCs/>
          <w:color w:val="000000"/>
          <w:sz w:val="28"/>
          <w:szCs w:val="28"/>
          <w:lang w:eastAsia="en-GB"/>
        </w:rPr>
        <w:t>The bonus conceit</w:t>
      </w:r>
    </w:p>
    <w:p w:rsidR="004A03B8" w:rsidRPr="001D02FD" w:rsidRDefault="004A03B8"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t>Bank chiefs, we’re told, are keen to know what the government’s new rules on bonuses will be, so they can put them into practice for the bonus round due in March on the basis of this year’s profits — and they are quietly talking to each other about reducing the collective pot from £7 billion to a mere £4 billion. I’ll believe that when I see it. I have yet to meet a banker who accepts without qualification the argument — which I have personally put to many, from Bob Diamond down — that the possibility of life-changingly large annual bonuses warps their risk judgment; in short, that City pay is not just an irritation to everyone else, but was a direct cause of the crash. So there’s unlikely to be anyone attending the bonus conclave who believes it would be better for banks and their shareholders if bankers are paid less. More likely, the pressure to be seen to be paid less will generate new creativity in offshore and otherwise hidden bonus schemes. Even in my banking days, when bonuses were relatively small change, there were whispers of deferred payments into Bermuda trusts, and of ‘phantom options’. I even had a few of the latter myself, and when they turned into cash in the middle of a bitter recession, I wrote, ‘it was like coming out of your bunker after the bomb to find the banknotes of some obliterated state wafting in the nuclear wind’. The difference is that I received the bunce as a pleasant surprise; today’s lot believe they actually deserve it. That can only lead them into trouble again.</w:t>
      </w:r>
    </w:p>
    <w:p w:rsidR="001D02FD" w:rsidRDefault="001D02FD" w:rsidP="00290B71">
      <w:pPr>
        <w:pStyle w:val="Heading1"/>
        <w:shd w:val="clear" w:color="auto" w:fill="FFFFFF"/>
        <w:rPr>
          <w:rFonts w:asciiTheme="minorHAnsi" w:hAnsiTheme="minorHAnsi"/>
          <w:iCs/>
          <w:color w:val="000000"/>
        </w:rPr>
      </w:pPr>
    </w:p>
    <w:p w:rsidR="001D02FD" w:rsidRDefault="001D02FD" w:rsidP="00290B71">
      <w:pPr>
        <w:pStyle w:val="Heading1"/>
        <w:shd w:val="clear" w:color="auto" w:fill="FFFFFF"/>
        <w:rPr>
          <w:rFonts w:asciiTheme="minorHAnsi" w:hAnsiTheme="minorHAnsi"/>
          <w:iCs/>
          <w:color w:val="000000"/>
        </w:rPr>
      </w:pPr>
    </w:p>
    <w:p w:rsidR="001D02FD" w:rsidRDefault="001D02FD" w:rsidP="00290B71">
      <w:pPr>
        <w:pStyle w:val="Heading1"/>
        <w:shd w:val="clear" w:color="auto" w:fill="FFFFFF"/>
        <w:rPr>
          <w:rFonts w:asciiTheme="minorHAnsi" w:hAnsiTheme="minorHAnsi"/>
          <w:iCs/>
          <w:color w:val="000000"/>
        </w:rPr>
      </w:pPr>
    </w:p>
    <w:p w:rsidR="00290B71" w:rsidRDefault="00307C62" w:rsidP="00290B71">
      <w:pPr>
        <w:pStyle w:val="Heading1"/>
        <w:shd w:val="clear" w:color="auto" w:fill="FFFFFF"/>
        <w:rPr>
          <w:rFonts w:cs="Arial"/>
        </w:rPr>
      </w:pPr>
      <w:r w:rsidRPr="004D7D0E">
        <w:rPr>
          <w:rFonts w:asciiTheme="minorHAnsi" w:hAnsiTheme="minorHAnsi"/>
          <w:iCs/>
          <w:color w:val="000000"/>
        </w:rPr>
        <w:t>(</w:t>
      </w:r>
      <w:r>
        <w:rPr>
          <w:rFonts w:asciiTheme="minorHAnsi" w:hAnsiTheme="minorHAnsi"/>
          <w:iCs/>
          <w:color w:val="000000"/>
        </w:rPr>
        <w:t>6</w:t>
      </w:r>
      <w:r w:rsidRPr="004D7D0E">
        <w:rPr>
          <w:rFonts w:asciiTheme="minorHAnsi" w:hAnsiTheme="minorHAnsi"/>
          <w:iCs/>
          <w:color w:val="000000"/>
        </w:rPr>
        <w:t>)</w:t>
      </w:r>
      <w:r w:rsidRPr="004D7D0E">
        <w:rPr>
          <w:rFonts w:asciiTheme="minorHAnsi" w:hAnsiTheme="minorHAnsi" w:cs="Arial"/>
        </w:rPr>
        <w:t xml:space="preserve"> </w:t>
      </w:r>
      <w:r w:rsidR="00290B71">
        <w:rPr>
          <w:rFonts w:cs="Arial"/>
        </w:rPr>
        <w:t>Any Other Business</w:t>
      </w:r>
    </w:p>
    <w:p w:rsidR="00290B71" w:rsidRDefault="00750753" w:rsidP="00290B71">
      <w:pPr>
        <w:shd w:val="clear" w:color="auto" w:fill="F0F0F0"/>
        <w:rPr>
          <w:rFonts w:ascii="Arial" w:hAnsi="Arial" w:cs="Arial"/>
          <w:sz w:val="15"/>
          <w:szCs w:val="15"/>
        </w:rPr>
      </w:pPr>
      <w:hyperlink r:id="rId712" w:history="1">
        <w:r w:rsidR="00290B71">
          <w:rPr>
            <w:rStyle w:val="name2"/>
          </w:rPr>
          <w:t>Martin Vander Weyer</w:t>
        </w:r>
      </w:hyperlink>
    </w:p>
    <w:p w:rsidR="00290B71" w:rsidRDefault="00290B71" w:rsidP="00290B71">
      <w:pPr>
        <w:shd w:val="clear" w:color="auto" w:fill="F0F0F0"/>
        <w:rPr>
          <w:rFonts w:ascii="Arial" w:hAnsi="Arial" w:cs="Arial"/>
          <w:sz w:val="15"/>
          <w:szCs w:val="15"/>
        </w:rPr>
      </w:pPr>
      <w:r>
        <w:rPr>
          <w:rStyle w:val="name2"/>
        </w:rPr>
        <w:t>13 November 2010</w:t>
      </w:r>
    </w:p>
    <w:p w:rsidR="00290B71" w:rsidRDefault="00290B71" w:rsidP="00290B71">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lastRenderedPageBreak/>
        <w:t>Disappointed, discouraged – but American optimism will soon start to return</w:t>
      </w:r>
    </w:p>
    <w:p w:rsidR="00290B71" w:rsidRPr="003A5393" w:rsidRDefault="00290B71" w:rsidP="003A5393">
      <w:pPr>
        <w:shd w:val="clear" w:color="auto" w:fill="FFFFFF"/>
        <w:spacing w:before="100" w:beforeAutospacing="1" w:after="100" w:afterAutospacing="1" w:line="240" w:lineRule="auto"/>
        <w:jc w:val="both"/>
        <w:rPr>
          <w:rFonts w:cs="Arial"/>
          <w:color w:val="000000"/>
          <w:sz w:val="24"/>
          <w:szCs w:val="24"/>
        </w:rPr>
      </w:pPr>
      <w:r w:rsidRPr="003A5393">
        <w:rPr>
          <w:rStyle w:val="Strong"/>
          <w:rFonts w:cs="Arial"/>
          <w:color w:val="000000"/>
          <w:sz w:val="24"/>
          <w:szCs w:val="24"/>
        </w:rPr>
        <w:t>Philadelphia</w:t>
      </w:r>
    </w:p>
    <w:p w:rsidR="00290B71" w:rsidRPr="001D02FD" w:rsidRDefault="00290B71" w:rsidP="001D02FD">
      <w:pPr>
        <w:shd w:val="clear" w:color="auto" w:fill="FFFFFF"/>
        <w:spacing w:before="100" w:beforeAutospacing="1" w:after="100" w:afterAutospacing="1"/>
        <w:jc w:val="both"/>
        <w:rPr>
          <w:rFonts w:ascii="Calibri" w:hAnsi="Calibri" w:cs="Arial"/>
          <w:color w:val="000000"/>
          <w:sz w:val="28"/>
          <w:szCs w:val="28"/>
        </w:rPr>
      </w:pPr>
      <w:r w:rsidRPr="001D02FD">
        <w:rPr>
          <w:rFonts w:ascii="Calibri" w:hAnsi="Calibri" w:cs="Arial"/>
          <w:color w:val="000000"/>
          <w:sz w:val="28"/>
          <w:szCs w:val="28"/>
        </w:rPr>
        <w:t>‘We should always love America, not for its leaders — who generally turn out as disappointing as our own — but for its vitality, its collective belief in the possibility of renewal.’ That’s what I wrote from Los Angeles, exactly two years ago, having flown into the blissed-out Californian version of post-election Obama-mania, which all too briefly vanquished the clouds of financial crisis. Crossing the pond again, this time to Atlanta and Philadelphia, I find the clouds have closed in and the economic mood is, by American standards, strikingly downbeat.</w:t>
      </w:r>
    </w:p>
    <w:p w:rsidR="00290B71" w:rsidRPr="001D02FD" w:rsidRDefault="00290B71" w:rsidP="001D02FD">
      <w:pPr>
        <w:shd w:val="clear" w:color="auto" w:fill="FFFFFF"/>
        <w:spacing w:before="100" w:beforeAutospacing="1" w:after="100" w:afterAutospacing="1"/>
        <w:jc w:val="both"/>
        <w:rPr>
          <w:rFonts w:ascii="Calibri" w:hAnsi="Calibri" w:cs="Arial"/>
          <w:color w:val="000000"/>
          <w:sz w:val="28"/>
          <w:szCs w:val="28"/>
        </w:rPr>
      </w:pPr>
      <w:r w:rsidRPr="001D02FD">
        <w:rPr>
          <w:rFonts w:ascii="Calibri" w:hAnsi="Calibri" w:cs="Arial"/>
          <w:color w:val="000000"/>
          <w:sz w:val="28"/>
          <w:szCs w:val="28"/>
        </w:rPr>
        <w:t>Even a good-news item that forecasters had feared would be bad — 151,000 new jobs created in October — is marred by shadows. The headline number represents one new job for every hundred unemployed, and that doesn’t take account of 1.2 million people who are officially ‘discouraged’, meaning they’ve stopped looking for work because they don’t believe they will find any. In black America, the community that invested so much hope in the first black president, the jobless rate is stuck at almost 16 per cent. For many here, the possibility of renewal must feel stubbornly out of reach.</w:t>
      </w:r>
    </w:p>
    <w:p w:rsidR="00290B71" w:rsidRPr="001D02FD" w:rsidRDefault="00290B71" w:rsidP="001D02FD">
      <w:pPr>
        <w:shd w:val="clear" w:color="auto" w:fill="FFFFFF"/>
        <w:spacing w:before="100" w:beforeAutospacing="1" w:after="100" w:afterAutospacing="1"/>
        <w:jc w:val="both"/>
        <w:rPr>
          <w:rFonts w:ascii="Calibri" w:hAnsi="Calibri" w:cs="Arial"/>
          <w:color w:val="000000"/>
          <w:sz w:val="28"/>
          <w:szCs w:val="28"/>
        </w:rPr>
      </w:pPr>
      <w:r w:rsidRPr="001D02FD">
        <w:rPr>
          <w:rFonts w:ascii="Calibri" w:hAnsi="Calibri" w:cs="Arial"/>
          <w:color w:val="000000"/>
          <w:sz w:val="28"/>
          <w:szCs w:val="28"/>
        </w:rPr>
        <w:t>And given the political gridlock after the mid-term elections, the only available policy lever — the Federal Reserve’s decision to pump $600 billion into the economy through quantitative easing — is one whose impact on US growth is uncertain, while its potential to stoke asset bubbles and inflation elsewhere in the world is all too real.</w:t>
      </w:r>
    </w:p>
    <w:p w:rsidR="00290B71" w:rsidRPr="001D02FD" w:rsidRDefault="00290B71" w:rsidP="001D02FD">
      <w:pPr>
        <w:shd w:val="clear" w:color="auto" w:fill="FFFFFF"/>
        <w:spacing w:before="100" w:beforeAutospacing="1" w:after="100" w:afterAutospacing="1"/>
        <w:jc w:val="both"/>
        <w:rPr>
          <w:rFonts w:ascii="Calibri" w:hAnsi="Calibri" w:cs="Arial"/>
          <w:color w:val="000000"/>
          <w:sz w:val="28"/>
          <w:szCs w:val="28"/>
        </w:rPr>
      </w:pPr>
      <w:r w:rsidRPr="001D02FD">
        <w:rPr>
          <w:rFonts w:ascii="Calibri" w:hAnsi="Calibri" w:cs="Arial"/>
          <w:color w:val="000000"/>
          <w:sz w:val="28"/>
          <w:szCs w:val="28"/>
        </w:rPr>
        <w:t xml:space="preserve">Nevertheless, data and anecdote combine to suggest to me that recovery has begun to take root here as it has in the UK, and rebounding stock markets seem to have sensed that too. Even the disgraced and broken banking sector shows signs of heading back to something like normality: the total stock of lending to US businesses contracted dramatically between October 2008 and mid-2010, but is starting, slowly, to perk up again. The next indicator to watch for is an uptick in America’s natural optimism. </w:t>
      </w:r>
    </w:p>
    <w:p w:rsidR="00A93506" w:rsidRPr="001D02FD" w:rsidRDefault="00A935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b/>
          <w:bCs/>
          <w:color w:val="000000"/>
          <w:sz w:val="28"/>
          <w:szCs w:val="28"/>
          <w:lang w:eastAsia="en-GB"/>
        </w:rPr>
        <w:t>Two-way opportunities</w:t>
      </w:r>
    </w:p>
    <w:p w:rsidR="00A93506" w:rsidRPr="001D02FD" w:rsidRDefault="00A935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lastRenderedPageBreak/>
        <w:t>As David Cameron leads a delegation of business leaders to China and holds forth about the vital importance of Sino-British trade, Barack Obama has been doing something similar in India — but with less conviction, and a lot less support for the idea that a leader with so many problems at home should take time out to travel abroad. America’s right-wing media labelled Obama’s trip a $200 million-a-day vacation, while one columnist suggested he should ‘visit one of the Indian call centres policing Americans’ credit-card debts to feel our pain’.</w:t>
      </w:r>
    </w:p>
    <w:p w:rsidR="00A93506" w:rsidRPr="001D02FD" w:rsidRDefault="00A935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t xml:space="preserve">The truth is that for a mercantile nation like Britain, abroad is always a two-way opportunity: Diageo’s potential £700 million acquisition of Shui Jing Fang, the Chinese drinks producer in which it holds a minority stake, is of a piece with the ownership of the Whyte &amp; Mackay whisky distillery in Glasgow by United Breweries of Bangalore. That’s what makes the world go round, and however faded our industrial clout, we generally manage to surf the waves of global trade. Chinese factories may have put hundreds of British factories out of business but, some day soon, Chinese companies will build new factories on Teesside the way Koreans and Japanese did a generation ago. For a protectionist nation such as America, by contrast, abroad is always either a threat or an extension of American hegemony, with little in between, and it’s no coincidence that when the president embarks on a trade mission, he takes an aircraft carrier with him. </w:t>
      </w:r>
    </w:p>
    <w:p w:rsidR="00A93506" w:rsidRPr="001D02FD" w:rsidRDefault="00A935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b/>
          <w:bCs/>
          <w:color w:val="000000"/>
          <w:sz w:val="28"/>
          <w:szCs w:val="28"/>
          <w:lang w:eastAsia="en-GB"/>
        </w:rPr>
        <w:t>More than somewhat</w:t>
      </w:r>
    </w:p>
    <w:p w:rsidR="00A93506" w:rsidRPr="001D02FD" w:rsidRDefault="00A93506" w:rsidP="001D02FD">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1D02FD">
        <w:rPr>
          <w:rFonts w:ascii="Calibri" w:eastAsia="Times New Roman" w:hAnsi="Calibri" w:cs="Arial"/>
          <w:color w:val="000000"/>
          <w:sz w:val="28"/>
          <w:szCs w:val="28"/>
          <w:lang w:eastAsia="en-GB"/>
        </w:rPr>
        <w:t xml:space="preserve">Meanwhile in New York, the British financier Guy Hands, whose decline from City stardom I chronicled last month, lost his court case against Citigroup, the US bank he had accused of giving fraudulent advice to his private-equity business Terra Firma during its 2007 bid for the music group EMI, which is now worth at best half the £4.2 billion Terra Firma paid for it. The aftermath of that deal has turned into a high-stakes poker game worthy of the pen of the great New York chronicler of wheeler-dealering, Damon Runyon. Since Hands failed to win the £4 billion damages he was claiming from Citi, he now has to find a way to service or refinance the £2.6 billion EMI owes Citi — and if he cannot, the likeliest outcome is that Citi will take ownership of EMI through a debt-for-equity swap, and will swiftly sell such parts of it as are still worth owning (chiefly its catalogue of rights, including those of the Beatles) to rivals in the music industry. In court, Citi’s lawyers accused Hands of being motivated by a distinctly Runyonesque sentiment, ‘buyer’s remorse’, which drove him to blame Citi for his own disastrous decision to pay top dollar for EMI only weeks before the onset of the credit crunch. But having thereby destroyed his relationship with the bank to which he owes so much money, he may find in his own case that the odds are </w:t>
      </w:r>
      <w:r w:rsidRPr="001D02FD">
        <w:rPr>
          <w:rFonts w:ascii="Calibri" w:eastAsia="Times New Roman" w:hAnsi="Calibri" w:cs="Arial"/>
          <w:color w:val="000000"/>
          <w:sz w:val="28"/>
          <w:szCs w:val="28"/>
          <w:lang w:eastAsia="en-GB"/>
        </w:rPr>
        <w:lastRenderedPageBreak/>
        <w:t xml:space="preserve">now somewhat worse than Runyon’s estimation that ‘all life is 6 to 5 against’. Indeed, in the world of high finance, he may even reincarnate one of the author’s best-known characters, the Seldom Seen Kid. </w:t>
      </w:r>
    </w:p>
    <w:p w:rsidR="00236D89" w:rsidRPr="001D02FD" w:rsidRDefault="00236D89" w:rsidP="001D02FD">
      <w:pPr>
        <w:shd w:val="clear" w:color="auto" w:fill="FFFFFF"/>
        <w:spacing w:before="100" w:beforeAutospacing="1" w:after="100" w:afterAutospacing="1" w:line="240" w:lineRule="auto"/>
        <w:jc w:val="both"/>
        <w:rPr>
          <w:rFonts w:ascii="Calibri" w:hAnsi="Calibri" w:cs="Arial"/>
          <w:color w:val="000000"/>
          <w:sz w:val="28"/>
          <w:szCs w:val="28"/>
        </w:rPr>
      </w:pPr>
      <w:r w:rsidRPr="001D02FD">
        <w:rPr>
          <w:rStyle w:val="Strong"/>
          <w:rFonts w:ascii="Calibri" w:hAnsi="Calibri" w:cs="Arial"/>
          <w:color w:val="000000"/>
          <w:sz w:val="28"/>
          <w:szCs w:val="28"/>
        </w:rPr>
        <w:t>Dead Nuts at the White Dog</w:t>
      </w:r>
    </w:p>
    <w:p w:rsidR="00236D89" w:rsidRPr="001D02FD" w:rsidRDefault="00236D89" w:rsidP="001D02FD">
      <w:pPr>
        <w:shd w:val="clear" w:color="auto" w:fill="FFFFFF"/>
        <w:spacing w:before="100" w:beforeAutospacing="1" w:after="100" w:afterAutospacing="1"/>
        <w:jc w:val="both"/>
        <w:rPr>
          <w:rFonts w:ascii="Calibri" w:hAnsi="Calibri" w:cs="Arial"/>
          <w:color w:val="000000"/>
          <w:sz w:val="28"/>
          <w:szCs w:val="28"/>
        </w:rPr>
      </w:pPr>
      <w:r w:rsidRPr="001D02FD">
        <w:rPr>
          <w:rFonts w:ascii="Calibri" w:hAnsi="Calibri" w:cs="Arial"/>
          <w:color w:val="000000"/>
          <w:sz w:val="28"/>
          <w:szCs w:val="28"/>
        </w:rPr>
        <w:t>Two years ago on Sunday, I had a long lunch with three friends — English, Irish, Californian — at the Boa Steakhouse on Santa Monica Boulevard, alongside a table of a dozen honey-tanned models from a ‘golf event hostess agency’. This Sunday the four of us got together again in the White Dog Café on Sansom Street in Philadelphia, with rather less to distract us. We drank copious quantities of a zinfandel from Paso Robles in California called (I’d love to know why) Dead Nuts, from 2008 — which means the grapes must have been pressed at the very zenith of Obama-mania. But the wine had not soured, and neither had our spirits. We discussed lessons learned since we last met, and new projects for 2011 and beyond. American optimism, even if temporarily subdued, gets into the blood.</w:t>
      </w:r>
    </w:p>
    <w:p w:rsidR="00597F1A" w:rsidRDefault="004F1727" w:rsidP="00597F1A">
      <w:pPr>
        <w:pStyle w:val="Heading1"/>
        <w:shd w:val="clear" w:color="auto" w:fill="FFFFFF"/>
        <w:rPr>
          <w:rFonts w:cs="Arial"/>
        </w:rPr>
      </w:pPr>
      <w:r>
        <w:rPr>
          <w:rFonts w:asciiTheme="minorHAnsi" w:hAnsiTheme="minorHAnsi" w:cs="Arial"/>
        </w:rPr>
        <w:t xml:space="preserve">(7)   </w:t>
      </w:r>
      <w:r w:rsidR="00597F1A">
        <w:rPr>
          <w:rFonts w:cs="Arial"/>
        </w:rPr>
        <w:t>Any Other Business</w:t>
      </w:r>
    </w:p>
    <w:p w:rsidR="00597F1A" w:rsidRDefault="00750753" w:rsidP="00597F1A">
      <w:pPr>
        <w:shd w:val="clear" w:color="auto" w:fill="F0F0F0"/>
        <w:rPr>
          <w:rFonts w:ascii="Arial" w:hAnsi="Arial" w:cs="Arial"/>
          <w:sz w:val="15"/>
          <w:szCs w:val="15"/>
        </w:rPr>
      </w:pPr>
      <w:hyperlink r:id="rId713" w:history="1">
        <w:r w:rsidR="00597F1A">
          <w:rPr>
            <w:rStyle w:val="name2"/>
          </w:rPr>
          <w:t>Martin Vander Weyer</w:t>
        </w:r>
      </w:hyperlink>
    </w:p>
    <w:p w:rsidR="00597F1A" w:rsidRDefault="00597F1A" w:rsidP="00597F1A">
      <w:pPr>
        <w:shd w:val="clear" w:color="auto" w:fill="F0F0F0"/>
        <w:rPr>
          <w:rFonts w:ascii="Arial" w:hAnsi="Arial" w:cs="Arial"/>
          <w:sz w:val="15"/>
          <w:szCs w:val="15"/>
        </w:rPr>
      </w:pPr>
      <w:r>
        <w:rPr>
          <w:rStyle w:val="name2"/>
        </w:rPr>
        <w:t>30 October 2010</w:t>
      </w:r>
    </w:p>
    <w:p w:rsidR="00597F1A" w:rsidRDefault="00597F1A" w:rsidP="00597F1A">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Good news for the governor: a groundswell of responses to the era of bad banking</w:t>
      </w:r>
    </w:p>
    <w:p w:rsidR="00597F1A" w:rsidRPr="00AB1597" w:rsidRDefault="00597F1A" w:rsidP="000071B7">
      <w:pPr>
        <w:shd w:val="clear" w:color="auto" w:fill="FFFFFF"/>
        <w:spacing w:before="100" w:beforeAutospacing="1" w:after="100" w:afterAutospacing="1" w:line="240" w:lineRule="auto"/>
        <w:jc w:val="both"/>
        <w:rPr>
          <w:rFonts w:cs="Arial"/>
          <w:color w:val="000000"/>
          <w:sz w:val="28"/>
          <w:szCs w:val="28"/>
        </w:rPr>
      </w:pPr>
      <w:r w:rsidRPr="00AB1597">
        <w:rPr>
          <w:rFonts w:cs="Arial"/>
          <w:color w:val="000000"/>
          <w:sz w:val="28"/>
          <w:szCs w:val="28"/>
        </w:rPr>
        <w:t xml:space="preserve">‘Of all the many ways of organising banking,’ declared the Governor of the Bank of England this week, ‘the worst is the one we have today.’ That spurred me to continue my search for ‘relationship banking’ — and the latest batch of readers’ nominations suggest, encouragingly, that unreformed practitioners still survive even within our shamed and bailed-out mega-banks. Julie Clark of NatWest in Yeovil represents ‘a return to the days of kindness, courtesy and great competence’; for Marc Roxby of Lloyds in Guernsey, ‘nothing is difficult’; as for Barry White — not the late, great soul singer, though many ladies no doubt dreamed of opening an account with him, but a London executive of Royal Bank of Scotland: ‘Quite strict, not profligate with the bank’s money, but he does make the time to listen to what we have to say about our business and act accordingly.’ Another correspondent praises the entire staff of Adam &amp; Co, an RBS offshoot in St James’s: ‘I can walk in and be greeted by name, withdraw cash without ID and summon an account adviser without appointment for special requests or simply to say good morning.’ What more could you ask? That’s enough free plugs for the time being — but a worthwhile exercise, I hope you’ll </w:t>
      </w:r>
      <w:r w:rsidRPr="00AB1597">
        <w:rPr>
          <w:rFonts w:cs="Arial"/>
          <w:color w:val="000000"/>
          <w:sz w:val="28"/>
          <w:szCs w:val="28"/>
        </w:rPr>
        <w:lastRenderedPageBreak/>
        <w:t>agree, because it has illuminated how bank customers would like to be treated, but so rarely are.</w:t>
      </w:r>
    </w:p>
    <w:p w:rsidR="00597F1A" w:rsidRPr="00AB1597" w:rsidRDefault="00597F1A" w:rsidP="000071B7">
      <w:pPr>
        <w:shd w:val="clear" w:color="auto" w:fill="FFFFFF"/>
        <w:spacing w:before="100" w:beforeAutospacing="1" w:after="100" w:afterAutospacing="1"/>
        <w:jc w:val="both"/>
        <w:rPr>
          <w:rFonts w:cs="Arial"/>
          <w:color w:val="000000"/>
          <w:sz w:val="28"/>
          <w:szCs w:val="28"/>
        </w:rPr>
      </w:pPr>
      <w:r w:rsidRPr="00AB1597">
        <w:rPr>
          <w:rFonts w:cs="Arial"/>
          <w:color w:val="000000"/>
          <w:sz w:val="28"/>
          <w:szCs w:val="28"/>
        </w:rPr>
        <w:t xml:space="preserve">My findings may help refine the plans of the new breed of retail banks I wrote about here in July, including the one whose promoter Lord Levene said he aims to ‘bring back Captain Mainwaring’, the epitome of old-style relationship banking. And if you’ve given up hope that any bank, new or old, will treat you right, you can now cut them out altogether. An intriguing development of e-commerce is ‘social lending’ (or if you must, ‘peer-to-peer lending’, which abbreviates to P2P — but dontcha just hate acronyms that have numbers in the middle?). This amalgam of social networking and eBay-style price-setting has generated a market for savers willing to risk direct lending in order to earn better returns and cold-shoulder the banks as they do so. The pioneer, Zopa, has matched £100 million of loans in its first five years under the brilliant slogan ‘everybody wins except the fat cats’, giving lenders an average net return over the last year of 8.2 per cent before bad debts — which, apart from loans made in the period immediately before the credit crunch, seem to have been modest. Among newer players, Yes-secure and Quakle provide mechanisms for collective lending to friends and relations; Funding Circle raises loans for small businesses; and the latest entrant, RateSetter, adds flexibility by allowing shorter-term deals on both sides. </w:t>
      </w:r>
    </w:p>
    <w:p w:rsidR="009F67EF" w:rsidRPr="00AB1597" w:rsidRDefault="009F67EF"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 xml:space="preserve">It’s all small-scale and a bit wacky — Zopa borrowers cite purposes such as ‘buying Newcastle United season tickets’ and ‘getting divorced’ — but alongside the Bring Back Captain Mainwaring movement and the findings of my own search party, it’s part of a welcome groundswell of response to the era of bad banking that went before. </w:t>
      </w:r>
    </w:p>
    <w:p w:rsidR="009F67EF" w:rsidRPr="00AB1597" w:rsidRDefault="009F67EF"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Time to hear from Red Len</w:t>
      </w:r>
    </w:p>
    <w:p w:rsidR="009F67EF" w:rsidRPr="00AB1597" w:rsidRDefault="009F67EF"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 xml:space="preserve">David Cameron, meanwhile, was promising the CBI conference ‘a banking sector that is really focused on small business lending’. If government could make that happen by fiat, however, it would already have done so — but it can’t. In a free-market economy, government’s role is to engender stability through intelligent regulation, keep inflation in check, provide decent infrastructure, promote science and skills, but otherwise keep out of the way of business, which will find the finance it needs when macro conditions are right. There was plenty of sensible talk about all that at the CBI, and it was good to see the agenda move </w:t>
      </w:r>
      <w:r w:rsidRPr="00AB1597">
        <w:rPr>
          <w:rFonts w:eastAsia="Times New Roman" w:cs="Arial"/>
          <w:color w:val="000000"/>
          <w:sz w:val="28"/>
          <w:szCs w:val="28"/>
          <w:lang w:eastAsia="en-GB"/>
        </w:rPr>
        <w:lastRenderedPageBreak/>
        <w:t xml:space="preserve">forward from last week’s hand-wringing over public-sector job cuts to this week’s focus on how private-sector growth will create new jobs. Perhaps George Osborne’s spending review speech was timed just ahead of the CBI for precisely that reason — and it’s a pity the TUC (which met in mid-September) does not come right at the end of the annual conference timetable. A blood-curdling call for a general strike from ‘Red Len’ McClusky — heir to the throne of Unite, godfather of the BA cabin crew dispute and all-round Seventies throwback — would have been just the closing speech we needed in this month’s national debate to remind us of the nation we never want to be again. </w:t>
      </w:r>
    </w:p>
    <w:p w:rsidR="000071B7" w:rsidRPr="00AB1597" w:rsidRDefault="000071B7"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Not for profit</w:t>
      </w:r>
    </w:p>
    <w:p w:rsidR="000071B7" w:rsidRPr="00AB1597" w:rsidRDefault="000071B7"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Poor old Will Hutton received a magisterial pasting from Simon Heffer in our Books pages a couple of weeks ago. I haven’t found time yet to dip into Hutton’s latest diatribe on the unfairness of modern capitalism, Them and Us: Politics, Greed and Inequality, to see whether Heffer’s hilarious review was fair — but it certainly chimed with my own review of an earlier sermon by the same author, The Stakeholding Society (1998), which I see I described as having ‘sunk under the weight of its own verbose impracticality’. And there is cruel irony in the fact that the publication of yet another ponderous tome about how financiers and companies should conduct themselves has coincided with the collapse of the centre-left guru’s only known attempt to run a business, albeit an appropriately not-for-profit one.</w:t>
      </w:r>
    </w:p>
    <w:p w:rsidR="000071B7" w:rsidRPr="00AB1597" w:rsidRDefault="000071B7" w:rsidP="000071B7">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B1597">
        <w:rPr>
          <w:rFonts w:eastAsia="Times New Roman" w:cs="Arial"/>
          <w:color w:val="000000"/>
          <w:sz w:val="28"/>
          <w:szCs w:val="28"/>
          <w:lang w:eastAsia="en-GB"/>
        </w:rPr>
        <w:t>The Work Foundation think-tank, of which he is executive vice-chairman and former chief executive — and which used to be a rather admirable outfit called the Industrial Society before it became the bandwagon of Huttonism — has been pushed into insolvency by a £27 million pension deficit. Its creditors now face what the FT calls ‘an unspecified shortfall’, although the Foundation itself has been bought by Lancaster University. Displaying his mastery of the forecasting spreadsheet, Hutton himself declared that ‘two and two will make five’ as a result of this new link-up, though one can only wonder how long it will be before funding cuts force Lancaster to conclude that two and two might only make three-and-a-half. Good business begins at home, as it were, and the first rule is not to go bust.</w:t>
      </w:r>
    </w:p>
    <w:p w:rsidR="00581064" w:rsidRPr="00AB1597" w:rsidRDefault="00581064" w:rsidP="005E787C">
      <w:pPr>
        <w:pStyle w:val="Heading1"/>
        <w:shd w:val="clear" w:color="auto" w:fill="FFFFFF"/>
        <w:rPr>
          <w:rFonts w:cs="Arial"/>
          <w:b w:val="0"/>
          <w:color w:val="000000"/>
          <w:sz w:val="28"/>
          <w:szCs w:val="28"/>
        </w:rPr>
      </w:pPr>
    </w:p>
    <w:p w:rsidR="005E787C" w:rsidRDefault="002F6FE8" w:rsidP="005E787C">
      <w:pPr>
        <w:pStyle w:val="Heading1"/>
        <w:shd w:val="clear" w:color="auto" w:fill="FFFFFF"/>
        <w:rPr>
          <w:rFonts w:cs="Arial"/>
        </w:rPr>
      </w:pPr>
      <w:r w:rsidRPr="002F6FE8">
        <w:rPr>
          <w:rFonts w:cs="Arial"/>
          <w:b w:val="0"/>
          <w:color w:val="000000"/>
        </w:rPr>
        <w:t>(8)</w:t>
      </w:r>
      <w:r w:rsidR="002E30AD">
        <w:rPr>
          <w:rFonts w:cs="Arial"/>
          <w:b w:val="0"/>
          <w:color w:val="000000"/>
        </w:rPr>
        <w:t xml:space="preserve"> </w:t>
      </w:r>
      <w:r w:rsidR="005E787C">
        <w:rPr>
          <w:rFonts w:cs="Arial"/>
        </w:rPr>
        <w:t>Any Other Business</w:t>
      </w:r>
    </w:p>
    <w:p w:rsidR="005E787C" w:rsidRDefault="00750753" w:rsidP="005E787C">
      <w:pPr>
        <w:shd w:val="clear" w:color="auto" w:fill="F0F0F0"/>
        <w:rPr>
          <w:rFonts w:ascii="Arial" w:hAnsi="Arial" w:cs="Arial"/>
          <w:sz w:val="15"/>
          <w:szCs w:val="15"/>
        </w:rPr>
      </w:pPr>
      <w:hyperlink r:id="rId714" w:history="1">
        <w:r w:rsidR="005E787C">
          <w:rPr>
            <w:rStyle w:val="name2"/>
          </w:rPr>
          <w:t>Martin Vander Weyer</w:t>
        </w:r>
      </w:hyperlink>
    </w:p>
    <w:p w:rsidR="005E787C" w:rsidRDefault="005E787C" w:rsidP="005E787C">
      <w:pPr>
        <w:shd w:val="clear" w:color="auto" w:fill="F0F0F0"/>
        <w:rPr>
          <w:rFonts w:ascii="Arial" w:hAnsi="Arial" w:cs="Arial"/>
          <w:sz w:val="15"/>
          <w:szCs w:val="15"/>
        </w:rPr>
      </w:pPr>
      <w:r>
        <w:rPr>
          <w:rStyle w:val="name2"/>
        </w:rPr>
        <w:lastRenderedPageBreak/>
        <w:t>23 October 2010</w:t>
      </w:r>
    </w:p>
    <w:p w:rsidR="005E787C" w:rsidRPr="00AB3B8B" w:rsidRDefault="005E787C" w:rsidP="00AB3B8B">
      <w:pPr>
        <w:shd w:val="clear" w:color="auto" w:fill="FFFFFF"/>
        <w:spacing w:after="100" w:afterAutospacing="1" w:line="312" w:lineRule="auto"/>
        <w:jc w:val="both"/>
        <w:rPr>
          <w:rFonts w:cs="Arial"/>
          <w:b/>
          <w:bCs/>
          <w:color w:val="CC0000"/>
          <w:sz w:val="24"/>
          <w:szCs w:val="24"/>
        </w:rPr>
      </w:pPr>
      <w:r w:rsidRPr="00AB3B8B">
        <w:rPr>
          <w:rFonts w:cs="Arial"/>
          <w:b/>
          <w:bCs/>
          <w:color w:val="CC0000"/>
          <w:sz w:val="24"/>
          <w:szCs w:val="24"/>
        </w:rPr>
        <w:t>If I hear one more clunking metaphor about how we’re trapped in the debt mine but there’s light at the end of the tunnel, I think I’ll bury myself in the garden.</w:t>
      </w:r>
    </w:p>
    <w:p w:rsidR="005E787C" w:rsidRPr="00AB1597" w:rsidRDefault="005E787C" w:rsidP="00AB1597">
      <w:pPr>
        <w:shd w:val="clear" w:color="auto" w:fill="FFFFFF"/>
        <w:spacing w:before="100" w:beforeAutospacing="1" w:after="100" w:afterAutospacing="1" w:line="240" w:lineRule="auto"/>
        <w:jc w:val="both"/>
        <w:rPr>
          <w:rFonts w:ascii="Calibri" w:hAnsi="Calibri" w:cs="Arial"/>
          <w:color w:val="000000"/>
          <w:sz w:val="28"/>
          <w:szCs w:val="28"/>
        </w:rPr>
      </w:pPr>
      <w:r w:rsidRPr="00AB1597">
        <w:rPr>
          <w:rFonts w:ascii="Calibri" w:hAnsi="Calibri" w:cs="Arial"/>
          <w:color w:val="000000"/>
          <w:sz w:val="28"/>
          <w:szCs w:val="28"/>
        </w:rPr>
        <w:t>If I hear one more clunking metaphor about how we’re trapped in the debt mine but there’s light at the end of the tunnel, I think I’ll bury myself in the garden. But the grit, faith and, most of all, mutual support of the Chilean 33 have given us a new role model and it would be churlish to deny their political leaders — who just happened to be there at the time — a global curtain call. President Pinera looked so pleased with himself in London this week that I half expected to see him shimmy across the Strictly dancefloor waving a winning lottery ticket. And I was drawn, in a way that I might not normally have been, to an article in the FT by his finance minister Felipe Larrain.</w:t>
      </w:r>
    </w:p>
    <w:p w:rsidR="005E787C" w:rsidRPr="00AB1597" w:rsidRDefault="005E787C" w:rsidP="00AB1597">
      <w:pPr>
        <w:shd w:val="clear" w:color="auto" w:fill="FFFFFF"/>
        <w:spacing w:before="100" w:beforeAutospacing="1" w:after="100" w:afterAutospacing="1"/>
        <w:jc w:val="both"/>
        <w:rPr>
          <w:rFonts w:ascii="Calibri" w:hAnsi="Calibri" w:cs="Arial"/>
          <w:color w:val="000000"/>
          <w:sz w:val="28"/>
          <w:szCs w:val="28"/>
        </w:rPr>
      </w:pPr>
      <w:r w:rsidRPr="00AB1597">
        <w:rPr>
          <w:rFonts w:ascii="Calibri" w:hAnsi="Calibri" w:cs="Arial"/>
          <w:color w:val="000000"/>
          <w:sz w:val="28"/>
          <w:szCs w:val="28"/>
        </w:rPr>
        <w:t xml:space="preserve">His subject was the ‘currency war’ which last week’s IMF meeting in Washington failed to avert and which will dominate the coming G20 meetings in Seoul. In essence, the world’s developed economies are all trying to devalue their currencies to boost recovery by making exports more competitive. But the Chinese, whose advance has been based on keeping the yuan artificially cheap against the US dollar — thus, according to Obama supporters with an eye to the mid-term elections, continuing to destroy American jobs — have allowed only a narrow yuan revaluation so far. This stand-off, combined with the hot money that would be injected by Fed chairman Ben Bernanke’s proposed new round of quantitative easing, threatens unwelcome currency appreciation in many emerging economies elsewhere. Measures to restrict flows of goods and capital on several fronts may follow, and that can only be bad for global recovery — while the impact on commodity prices will add to the inflation risk Jonathan Ruffer warned us against last week in these pages. </w:t>
      </w:r>
    </w:p>
    <w:p w:rsidR="00E352E1" w:rsidRPr="00AB1597" w:rsidRDefault="00E352E1"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t xml:space="preserve">Felipe Larrain urges the US and China to ‘contribute to eliminating global imbalances’. The rest of us don’t have to be so diplomatic. President Hu Jintao and his heir Xi Jinping should realise that in the long game undemocratic China is free to play, eastern and western prosperity are crucially inter-dependent. President Obama should realise that poll-driven short-termism is no way to drive the locomotive of the developed world. They’re both trapped in the trade mine, we might say: only mutual support will lead them to the end of the tunnel. </w:t>
      </w:r>
    </w:p>
    <w:p w:rsidR="00E352E1" w:rsidRPr="00DF1E57" w:rsidRDefault="00E352E1" w:rsidP="00AB1597">
      <w:pPr>
        <w:shd w:val="clear" w:color="auto" w:fill="FFFFFF"/>
        <w:spacing w:before="100" w:beforeAutospacing="1" w:after="100" w:afterAutospacing="1" w:line="240" w:lineRule="auto"/>
        <w:jc w:val="both"/>
        <w:rPr>
          <w:rFonts w:ascii="Calibri" w:eastAsia="Times New Roman" w:hAnsi="Calibri" w:cs="Arial"/>
          <w:b/>
          <w:sz w:val="28"/>
          <w:szCs w:val="28"/>
          <w:lang w:eastAsia="en-GB"/>
        </w:rPr>
      </w:pPr>
      <w:r w:rsidRPr="00DF1E57">
        <w:rPr>
          <w:rFonts w:ascii="Calibri" w:eastAsia="Times New Roman" w:hAnsi="Calibri" w:cs="Arial"/>
          <w:b/>
          <w:sz w:val="28"/>
          <w:szCs w:val="28"/>
          <w:lang w:eastAsia="en-GB"/>
        </w:rPr>
        <w:t>Hands off</w:t>
      </w:r>
    </w:p>
    <w:p w:rsidR="00E352E1" w:rsidRPr="00AB1597" w:rsidRDefault="00E352E1"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lastRenderedPageBreak/>
        <w:t>If you’d asked me a decade ago to name the businessman most likely to be the éminence grise of anything to do with enterprise in a future Conservative government (if you’d said ‘future Lib-Con coalition’, I’d have thought you were mad) I would almost certainly have named Guy Hands. An Oxford chum of the then Tory leader William Hague, Hands was the Midas of the late-1990s City as head of the ‘principal finance’ arm of the Japanese bank Nomura. There he pioneered the use of leveraged buy-outs to reap huge profits by releasing hidden value from obscure businesses such as Angel Trains, a rolling-stock leasing company he plucked out of the fiasco of rail privatisation. He went on to become the owner of Britain’s biggest pub chain and 57,000 Ministry of Defence houses and, in 2002, having outgrown Nomura, he took his team to create a new private equity powerhouse, Terra Firma.</w:t>
      </w:r>
    </w:p>
    <w:p w:rsidR="00E352E1" w:rsidRPr="00AB1597" w:rsidRDefault="00E352E1"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t xml:space="preserve">But eventually, as happens to star financiers, he did a deal too far. In the summer of 2007, as credit-crunch storm clouds gathered, he bought the music group EMI for £4.2 billion — much of it lent by Citigroup, the US bank which brokered the takeover. The mood swiftly soured as Hands set out to squeeze hidden value from EMI’s bloated catalogue of recording artists, even abolishing an alleged sex-and-drugs slush fund for them that was labelled ‘fruit and flowers’ in the company accounts. It turned more sour still as CD sales evaporated in favour of MP3 downloads, and EMI clocked up losses of £1.75 billion last year. </w:t>
      </w:r>
    </w:p>
    <w:p w:rsidR="006E2400" w:rsidRPr="00AB1597" w:rsidRDefault="006E2400"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t>Then Hands fell out with Citigroup, brought low by credit-crunch troubles of its own, over a refinancing that might have allowed EMI to shed a tranche of its crippling debts. Now he’s in court in New York accusing a Citi investment banker, David Wormsley, of legging him over from the start by extracting a higher bid from Terra Firma for EMI on the pretence that another potential buyer was still in play. Whether or not it happened in this case, the ‘bid off the wall’ is as familiar in the takeover arena as it is in the auction room — and the investment banking fraternity is furious at the prospect of all the lookalike claims that might be provoked by a courtroom victory for Hands.</w:t>
      </w:r>
    </w:p>
    <w:p w:rsidR="006E2400" w:rsidRPr="00AB1597" w:rsidRDefault="006E2400"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t xml:space="preserve">So win or lose, Guy Hands’s hero status in the financial world has fallen almost as low as his popularity among coke-deprived rock guitarists. Down 372 places in the Sunday Times ‘rich list’ since 2005, he’s a diminished figure — and no one can invite him to Downing Street even if they’re inclined to do so, because his Guernsey-based tax status prevents him setting foot on the UK mainland. That’s a pity: if ever there was a government that needs expert advice on extracting value, shedding debt and challenging bankers, it’s this one. </w:t>
      </w:r>
    </w:p>
    <w:p w:rsidR="006E2400" w:rsidRPr="00DF1E57" w:rsidRDefault="006E2400" w:rsidP="00AB1597">
      <w:pPr>
        <w:shd w:val="clear" w:color="auto" w:fill="FFFFFF"/>
        <w:spacing w:before="100" w:beforeAutospacing="1" w:after="100" w:afterAutospacing="1" w:line="240" w:lineRule="auto"/>
        <w:jc w:val="both"/>
        <w:rPr>
          <w:rFonts w:ascii="Calibri" w:eastAsia="Times New Roman" w:hAnsi="Calibri" w:cs="Arial"/>
          <w:b/>
          <w:color w:val="000000"/>
          <w:sz w:val="28"/>
          <w:szCs w:val="28"/>
          <w:lang w:eastAsia="en-GB"/>
        </w:rPr>
      </w:pPr>
      <w:r w:rsidRPr="00DF1E57">
        <w:rPr>
          <w:rFonts w:ascii="Calibri" w:eastAsia="Times New Roman" w:hAnsi="Calibri" w:cs="Arial"/>
          <w:b/>
          <w:color w:val="000000"/>
          <w:sz w:val="28"/>
          <w:szCs w:val="28"/>
          <w:lang w:eastAsia="en-GB"/>
        </w:rPr>
        <w:t>Search results</w:t>
      </w:r>
    </w:p>
    <w:p w:rsidR="006E2400" w:rsidRPr="00AB1597" w:rsidRDefault="006E2400" w:rsidP="00AB1597">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AB1597">
        <w:rPr>
          <w:rFonts w:ascii="Calibri" w:eastAsia="Times New Roman" w:hAnsi="Calibri" w:cs="Arial"/>
          <w:color w:val="000000"/>
          <w:sz w:val="28"/>
          <w:szCs w:val="28"/>
          <w:lang w:eastAsia="en-GB"/>
        </w:rPr>
        <w:lastRenderedPageBreak/>
        <w:t xml:space="preserve">Last week I announced a ‘search party’ to find practitioners of the lost art of relationship banking, either as lenders or investment advisers. I forgot to say that anecdotes from 30 years ago were not quite what I was looking for — I’ve got plenty of those in stock — but I enjoyed them anyway. Among nominees still at their desks (none, so far as I can tell, nominated by their own mothers), mentions in despatches go to Graham Wells, investment director at the Winchester branch of Rathbone Investment Management; Jonathan Bickerdike, senior private banker at Coutts &amp; Co in Guildford ‘and his extremely attractive assistant manager Anna Richardson’; Robert Easter of Arbuthnot Latham in the City of London; and Oliver Barnett of C. Hoare &amp; Co in Fleet Street — where, my correspondent says, ‘I have found the same level of helpfulness, courtesy and frankness from everyone I deal with’. Keep them coming to </w:t>
      </w:r>
      <w:hyperlink r:id="rId715" w:history="1">
        <w:r w:rsidR="00581064" w:rsidRPr="00AB1597">
          <w:rPr>
            <w:rStyle w:val="Hyperlink"/>
            <w:rFonts w:ascii="Calibri" w:eastAsia="Times New Roman" w:hAnsi="Calibri" w:cs="Arial"/>
            <w:sz w:val="28"/>
            <w:szCs w:val="28"/>
            <w:lang w:eastAsia="en-GB"/>
          </w:rPr>
          <w:t>martin@spectator.co.uk</w:t>
        </w:r>
      </w:hyperlink>
      <w:r w:rsidRPr="00AB1597">
        <w:rPr>
          <w:rFonts w:ascii="Calibri" w:eastAsia="Times New Roman" w:hAnsi="Calibri" w:cs="Arial"/>
          <w:color w:val="000000"/>
          <w:sz w:val="28"/>
          <w:szCs w:val="28"/>
          <w:lang w:eastAsia="en-GB"/>
        </w:rPr>
        <w:t>.</w:t>
      </w:r>
    </w:p>
    <w:p w:rsidR="007620A3" w:rsidRDefault="00581064" w:rsidP="007620A3">
      <w:pPr>
        <w:pStyle w:val="Heading1"/>
        <w:shd w:val="clear" w:color="auto" w:fill="FFFFFF"/>
        <w:rPr>
          <w:rFonts w:cs="Arial"/>
        </w:rPr>
      </w:pPr>
      <w:r w:rsidRPr="00581064">
        <w:rPr>
          <w:rFonts w:asciiTheme="minorHAnsi" w:hAnsiTheme="minorHAnsi" w:cs="Arial"/>
          <w:b w:val="0"/>
          <w:color w:val="000000"/>
        </w:rPr>
        <w:t>(9)</w:t>
      </w:r>
      <w:r>
        <w:rPr>
          <w:rFonts w:cs="Arial"/>
          <w:b w:val="0"/>
          <w:color w:val="000000"/>
        </w:rPr>
        <w:t xml:space="preserve"> </w:t>
      </w:r>
      <w:r w:rsidR="007620A3">
        <w:rPr>
          <w:rFonts w:cs="Arial"/>
        </w:rPr>
        <w:t>Any Other Business</w:t>
      </w:r>
    </w:p>
    <w:p w:rsidR="007620A3" w:rsidRDefault="00750753" w:rsidP="007620A3">
      <w:pPr>
        <w:shd w:val="clear" w:color="auto" w:fill="F0F0F0"/>
        <w:rPr>
          <w:rFonts w:ascii="Arial" w:hAnsi="Arial" w:cs="Arial"/>
          <w:sz w:val="15"/>
          <w:szCs w:val="15"/>
        </w:rPr>
      </w:pPr>
      <w:hyperlink r:id="rId716" w:history="1">
        <w:r w:rsidR="007620A3">
          <w:rPr>
            <w:rStyle w:val="name2"/>
          </w:rPr>
          <w:t>Martin Vander Weyer</w:t>
        </w:r>
      </w:hyperlink>
    </w:p>
    <w:p w:rsidR="007620A3" w:rsidRDefault="007620A3" w:rsidP="007620A3">
      <w:pPr>
        <w:shd w:val="clear" w:color="auto" w:fill="F0F0F0"/>
        <w:rPr>
          <w:rFonts w:ascii="Arial" w:hAnsi="Arial" w:cs="Arial"/>
          <w:sz w:val="15"/>
          <w:szCs w:val="15"/>
        </w:rPr>
      </w:pPr>
      <w:r>
        <w:rPr>
          <w:rStyle w:val="name2"/>
        </w:rPr>
        <w:t>27 November 2010</w:t>
      </w:r>
    </w:p>
    <w:p w:rsidR="007620A3" w:rsidRDefault="007620A3" w:rsidP="007620A3">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My tip for enterprise tsar from Cameron’s list of loads-of-money peers: Lord Fellowes of Downton</w:t>
      </w:r>
    </w:p>
    <w:p w:rsidR="007620A3" w:rsidRPr="00916C1D" w:rsidRDefault="007620A3" w:rsidP="00916C1D">
      <w:pPr>
        <w:shd w:val="clear" w:color="auto" w:fill="FFFFFF"/>
        <w:spacing w:before="100" w:beforeAutospacing="1" w:after="100" w:afterAutospacing="1" w:line="240" w:lineRule="auto"/>
        <w:jc w:val="both"/>
        <w:rPr>
          <w:rFonts w:cs="Arial"/>
          <w:color w:val="000000"/>
          <w:sz w:val="28"/>
          <w:szCs w:val="28"/>
        </w:rPr>
      </w:pPr>
      <w:r w:rsidRPr="00916C1D">
        <w:rPr>
          <w:rFonts w:cs="Arial"/>
          <w:color w:val="000000"/>
          <w:sz w:val="28"/>
          <w:szCs w:val="28"/>
        </w:rPr>
        <w:t>Who, I wonder, will advise David Cameron on entrepreneurship now that Lord Young of Graffham has been fed to the sharks by the Downing Street crew for his unguarded remark that in this ‘so-called recession… most people have never had it so good’? Even some voices on the BBC were prepared to admit that the former Cabinet minister, corporate chief and venture capitalist wasn’t entirely wrong: technically speaking, Britain came out of recession a year ago, and although it was longer and deeper than previous downturns (thus ‘the worst in living memory’), low interest rates really did help make it feel less painful for many people than those of 1991, 1981 and 1974.</w:t>
      </w:r>
    </w:p>
    <w:p w:rsidR="007620A3" w:rsidRPr="00916C1D" w:rsidRDefault="007620A3" w:rsidP="00916C1D">
      <w:pPr>
        <w:shd w:val="clear" w:color="auto" w:fill="FFFFFF"/>
        <w:spacing w:before="100" w:beforeAutospacing="1" w:after="100" w:afterAutospacing="1"/>
        <w:jc w:val="both"/>
        <w:rPr>
          <w:rFonts w:cs="Arial"/>
          <w:color w:val="000000"/>
          <w:sz w:val="28"/>
          <w:szCs w:val="28"/>
        </w:rPr>
      </w:pPr>
      <w:r w:rsidRPr="00916C1D">
        <w:rPr>
          <w:rFonts w:cs="Arial"/>
          <w:color w:val="000000"/>
          <w:sz w:val="28"/>
          <w:szCs w:val="28"/>
        </w:rPr>
        <w:t xml:space="preserve">But Young’s words made bad headlines — and journalists covering the story took their cue from Cameron’s people, giving the 78-year-old peer a casual kicking as he departed. Instant ‘profiles’ of him were notably inaccurate: it’s a pity no one bothered to look up the essay he wrote in our Christmas issue of 2008 about what happened to him in the winter of 1973–74, when his property company collapsed amidst the chaos of miners’ strikes and the three-day week. ‘It was a miserable time but… I knew what I had to do. I was now technically insolvent... All that I had worked for since starting my first business 13 years </w:t>
      </w:r>
      <w:r w:rsidRPr="00916C1D">
        <w:rPr>
          <w:rFonts w:cs="Arial"/>
          <w:color w:val="000000"/>
          <w:sz w:val="28"/>
          <w:szCs w:val="28"/>
        </w:rPr>
        <w:lastRenderedPageBreak/>
        <w:t xml:space="preserve">before had gone. I had debts, mortgages, two children in school and no income… I simply had to earn a living.’ He did so in part by buying bundles of cheap air tickets to New York and turning a buck over there until conditions improved sufficiently for him to do so again over here. </w:t>
      </w:r>
    </w:p>
    <w:p w:rsidR="007620A3" w:rsidRPr="00916C1D" w:rsidRDefault="007620A3" w:rsidP="00916C1D">
      <w:pPr>
        <w:shd w:val="clear" w:color="auto" w:fill="FFFFFF"/>
        <w:spacing w:before="100" w:beforeAutospacing="1" w:after="100" w:afterAutospacing="1"/>
        <w:jc w:val="both"/>
        <w:rPr>
          <w:rFonts w:cs="Arial"/>
          <w:color w:val="000000"/>
          <w:sz w:val="28"/>
          <w:szCs w:val="28"/>
        </w:rPr>
      </w:pPr>
      <w:r w:rsidRPr="00916C1D">
        <w:rPr>
          <w:rFonts w:cs="Arial"/>
          <w:color w:val="000000"/>
          <w:sz w:val="28"/>
          <w:szCs w:val="28"/>
        </w:rPr>
        <w:t xml:space="preserve">Is there anyone else in Cameron’s circle who has that kind of life experience to draw upon? I doubt it, and last week’s loads-of-money list of new peers does not encourage me to think otherwise. Among the ‘business’ names, most are Tory party fundraisers or donors — or perhaps multimillionaire car dealer Robert Edmiston got there because the Prime Minister wants someone on the team who knows his way round Glass’s Guide. The only one with a wholly admirable story to tell is Sir Michael Bishop, who defied airline-industry odds for three decades at British Midland (now bmi) before selling to Lufthansa. And the only new peer who really would be a smart choice to replace Young as enterprise tsar is not on Cameron’s list at all, but on Ed Miliband’s: he is Jonathan Kestenbaum, who is about to stand down as chief executive of the National Endowment for Science, Technology and the Arts, a body dedicated to the vital task of connecting British innovators to start-up capital. </w:t>
      </w:r>
    </w:p>
    <w:p w:rsidR="00916C1D" w:rsidRPr="00916C1D" w:rsidRDefault="00916C1D" w:rsidP="00916C1D">
      <w:pPr>
        <w:shd w:val="clear" w:color="auto" w:fill="FFFFFF"/>
        <w:spacing w:after="0" w:line="240" w:lineRule="auto"/>
        <w:jc w:val="both"/>
        <w:rPr>
          <w:rFonts w:eastAsia="Times New Roman" w:cs="Arial"/>
          <w:color w:val="000000"/>
          <w:sz w:val="28"/>
          <w:szCs w:val="28"/>
          <w:lang w:eastAsia="en-GB"/>
        </w:rPr>
      </w:pPr>
      <w:r w:rsidRPr="00916C1D">
        <w:rPr>
          <w:rFonts w:eastAsia="Times New Roman" w:cs="Arial"/>
          <w:b/>
          <w:bCs/>
          <w:color w:val="000000"/>
          <w:sz w:val="28"/>
          <w:szCs w:val="28"/>
          <w:lang w:eastAsia="en-GB"/>
        </w:rPr>
        <w:t>History books</w:t>
      </w:r>
      <w:r w:rsidRPr="00916C1D">
        <w:rPr>
          <w:rFonts w:eastAsia="Times New Roman" w:cs="Arial"/>
          <w:color w:val="000000"/>
          <w:sz w:val="28"/>
          <w:szCs w:val="28"/>
          <w:lang w:eastAsia="en-GB"/>
        </w:rPr>
        <w:t xml:space="preserve"> </w:t>
      </w:r>
    </w:p>
    <w:p w:rsidR="00916C1D" w:rsidRPr="00916C1D" w:rsidRDefault="00916C1D" w:rsidP="00916C1D">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16C1D">
        <w:rPr>
          <w:rFonts w:eastAsia="Times New Roman" w:cs="Arial"/>
          <w:color w:val="000000"/>
          <w:sz w:val="28"/>
          <w:szCs w:val="28"/>
          <w:lang w:eastAsia="en-GB"/>
        </w:rPr>
        <w:t xml:space="preserve">I had the pleasure of being a judge of this year’s Wadsworth Prize for the most outstanding contribution to the study of British business history. For my own books of the year, therefore, let me steer you away from shelves bending under so many weighty tomes about the recent (if you’re pessimistic or Irish, current) financial crisis, towards two accounts of past phases of economic change that we can look back on with pride rather than shame. The Wadsworth winner, Industrial Enlightenment by Peter M. Jones (Manchester University Press, £55), explains how late-18th-century ‘natural philosophers’ and entrepreneurs in Birmingham and other new industrial cities across Europe bounced ideas off each other to create a ferment of innovation as sparkling as anything in modern Silicon Valley. </w:t>
      </w:r>
    </w:p>
    <w:p w:rsidR="00916C1D" w:rsidRPr="00916C1D" w:rsidRDefault="00916C1D" w:rsidP="00916C1D">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16C1D">
        <w:rPr>
          <w:rFonts w:eastAsia="Times New Roman" w:cs="Arial"/>
          <w:color w:val="000000"/>
          <w:sz w:val="28"/>
          <w:szCs w:val="28"/>
          <w:lang w:eastAsia="en-GB"/>
        </w:rPr>
        <w:t xml:space="preserve">Among the runners-up, The World’s First Railway System by Mark Casson (Oxford, £65) tells the story of the mid-19th-century ‘railway mania’ that created the network we have today — then re-tells it counterfactually to show that if it had been the product of scientific planning rather than capitalist competition we would have ended up with shorter, straighter lines and hubs in more sensible places. Mind you, only raw capitalism could have made it happen at all, and that </w:t>
      </w:r>
      <w:r w:rsidRPr="00916C1D">
        <w:rPr>
          <w:rFonts w:eastAsia="Times New Roman" w:cs="Arial"/>
          <w:color w:val="000000"/>
          <w:sz w:val="28"/>
          <w:szCs w:val="28"/>
          <w:lang w:eastAsia="en-GB"/>
        </w:rPr>
        <w:lastRenderedPageBreak/>
        <w:t>will probably be true of the fast-rail link from London to Birmingham which is provoking so much middle-class nimbyism — the Midsomer Murders village is threatened, though you’d think they’d be more worried about all those corpses. I suspect the fast-rail route will become a lot slower, longer and less straight before it ever gets built.</w:t>
      </w:r>
    </w:p>
    <w:p w:rsidR="00916C1D" w:rsidRPr="00916C1D" w:rsidRDefault="00916C1D" w:rsidP="00916C1D">
      <w:pPr>
        <w:shd w:val="clear" w:color="auto" w:fill="FFFFFF"/>
        <w:spacing w:after="0" w:line="240" w:lineRule="auto"/>
        <w:jc w:val="both"/>
        <w:rPr>
          <w:rFonts w:eastAsia="Times New Roman" w:cs="Arial"/>
          <w:color w:val="000000"/>
          <w:sz w:val="28"/>
          <w:szCs w:val="28"/>
          <w:lang w:eastAsia="en-GB"/>
        </w:rPr>
      </w:pPr>
      <w:r w:rsidRPr="00916C1D">
        <w:rPr>
          <w:rFonts w:eastAsia="Times New Roman" w:cs="Arial"/>
          <w:b/>
          <w:bCs/>
          <w:color w:val="000000"/>
          <w:sz w:val="28"/>
          <w:szCs w:val="28"/>
          <w:lang w:eastAsia="en-GB"/>
        </w:rPr>
        <w:t>My Downton discovery</w:t>
      </w:r>
      <w:r w:rsidRPr="00916C1D">
        <w:rPr>
          <w:rFonts w:eastAsia="Times New Roman" w:cs="Arial"/>
          <w:color w:val="000000"/>
          <w:sz w:val="28"/>
          <w:szCs w:val="28"/>
          <w:lang w:eastAsia="en-GB"/>
        </w:rPr>
        <w:t xml:space="preserve"> </w:t>
      </w:r>
    </w:p>
    <w:p w:rsidR="00916C1D" w:rsidRPr="00916C1D" w:rsidRDefault="00916C1D" w:rsidP="00916C1D">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16C1D">
        <w:rPr>
          <w:rFonts w:eastAsia="Times New Roman" w:cs="Arial"/>
          <w:color w:val="000000"/>
          <w:sz w:val="28"/>
          <w:szCs w:val="28"/>
          <w:lang w:eastAsia="en-GB"/>
        </w:rPr>
        <w:t xml:space="preserve">Back to the lords and ladies, new and old. If you’re of the opinion that most financial pundits have been wrong for most of the past decade, you’re probably in a majority; so it is some consolation to our demoralised fraternity that we are at last to be represented on the red benches — by the fragrant Patience Wheatcroft, outgoing editor of the Wall Street Journal Europe, who was also on the Tory list. All we want now is a baronetcy for Christopher Fildes and our spirits will be restored. </w:t>
      </w:r>
    </w:p>
    <w:p w:rsidR="00916C1D" w:rsidRPr="00916C1D" w:rsidRDefault="00916C1D" w:rsidP="00916C1D">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16C1D">
        <w:rPr>
          <w:rFonts w:eastAsia="Times New Roman" w:cs="Arial"/>
          <w:color w:val="000000"/>
          <w:sz w:val="28"/>
          <w:szCs w:val="28"/>
          <w:lang w:eastAsia="en-GB"/>
        </w:rPr>
        <w:t>Meanwhile, the Prime Minister could always turn for entrepreneurial advice to Downton Abbey creator Julian Fellowes, whose surprise peerage looked like a device to distract the media away from the moneybags, but whose brilliant costume drama will bring a big boost to British export figures as it sells around the world. Fellowes’s ennoblement has provoked another flurry of speculation in my part of the world as to where precisely he pictured Lord Grantham’s seat: Yorkshire towns mentioned in the script are all close to Fellowes’s alma mater, Ampleforth, so the simple answer is that the author imagined Highclere, the house where the series was filmed, transported from Berkshire to the Ampleforth valley. A popular local theory, however, is that he was looking three miles further north to Duncombe Park, ancestral home of the Earls of Feversham, on the edge of Helmsley — where my own house was previously the home of the late Lord Feversham’s mother, who I gather was a great friend of Dame Maggie Smith. So I think that clinches it: I’ll be auditioning for a butler shortly, and opening my Downton Discovery Trail in the spring.</w:t>
      </w:r>
    </w:p>
    <w:p w:rsidR="00916C1D" w:rsidRDefault="00916C1D" w:rsidP="00916C1D">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16C1D">
        <w:rPr>
          <w:rFonts w:eastAsia="Times New Roman" w:cs="Arial"/>
          <w:color w:val="000000"/>
          <w:sz w:val="28"/>
          <w:szCs w:val="28"/>
          <w:lang w:eastAsia="en-GB"/>
        </w:rPr>
        <w:t>Enough Edwardian escapism already. ‘Government collapsing!’ says an email signed ‘A Friend in Need’. I’m off to Dublin to see for myself — I’ll report next week.</w:t>
      </w:r>
    </w:p>
    <w:p w:rsidR="00C03346" w:rsidRPr="00C72205" w:rsidRDefault="00C03346" w:rsidP="00C03346">
      <w:pPr>
        <w:pStyle w:val="Heading1"/>
        <w:shd w:val="clear" w:color="auto" w:fill="FFFFFF"/>
        <w:rPr>
          <w:rFonts w:asciiTheme="minorHAnsi" w:hAnsiTheme="minorHAnsi" w:cs="Arial"/>
        </w:rPr>
      </w:pPr>
      <w:r w:rsidRPr="00C72205">
        <w:rPr>
          <w:rFonts w:asciiTheme="minorHAnsi" w:hAnsiTheme="minorHAnsi" w:cs="Arial"/>
          <w:color w:val="000000"/>
        </w:rPr>
        <w:t xml:space="preserve">(10) </w:t>
      </w:r>
      <w:r w:rsidRPr="00C72205">
        <w:rPr>
          <w:rFonts w:asciiTheme="minorHAnsi" w:hAnsiTheme="minorHAnsi" w:cs="Arial"/>
        </w:rPr>
        <w:t>A lesson from Warren Buffett: giving it away is more fun than sitting on it</w:t>
      </w:r>
    </w:p>
    <w:p w:rsidR="00C03346" w:rsidRDefault="00750753" w:rsidP="00C03346">
      <w:pPr>
        <w:shd w:val="clear" w:color="auto" w:fill="F0F0F0"/>
        <w:rPr>
          <w:rFonts w:ascii="Arial" w:hAnsi="Arial" w:cs="Arial"/>
          <w:sz w:val="15"/>
          <w:szCs w:val="15"/>
        </w:rPr>
      </w:pPr>
      <w:hyperlink r:id="rId717" w:history="1">
        <w:r w:rsidR="00C03346">
          <w:rPr>
            <w:rStyle w:val="name2"/>
          </w:rPr>
          <w:t>Martin Vander Weyer</w:t>
        </w:r>
      </w:hyperlink>
    </w:p>
    <w:p w:rsidR="00C03346" w:rsidRDefault="00C03346" w:rsidP="00C03346">
      <w:pPr>
        <w:shd w:val="clear" w:color="auto" w:fill="F0F0F0"/>
        <w:rPr>
          <w:rFonts w:ascii="Arial" w:hAnsi="Arial" w:cs="Arial"/>
          <w:sz w:val="15"/>
          <w:szCs w:val="15"/>
        </w:rPr>
      </w:pPr>
      <w:r>
        <w:rPr>
          <w:rStyle w:val="name2"/>
        </w:rPr>
        <w:lastRenderedPageBreak/>
        <w:t>14 August 2010</w:t>
      </w:r>
    </w:p>
    <w:p w:rsidR="00C03346" w:rsidRDefault="00C03346" w:rsidP="00C03346">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C03346" w:rsidRPr="00C72205" w:rsidRDefault="00C03346" w:rsidP="00C72205">
      <w:pPr>
        <w:shd w:val="clear" w:color="auto" w:fill="FFFFFF"/>
        <w:spacing w:before="100" w:beforeAutospacing="1" w:after="100" w:afterAutospacing="1" w:line="240" w:lineRule="auto"/>
        <w:jc w:val="both"/>
        <w:rPr>
          <w:rFonts w:cs="Arial"/>
          <w:color w:val="000000"/>
          <w:sz w:val="28"/>
          <w:szCs w:val="28"/>
        </w:rPr>
      </w:pPr>
      <w:r w:rsidRPr="00C72205">
        <w:rPr>
          <w:rFonts w:cs="Arial"/>
          <w:color w:val="000000"/>
          <w:sz w:val="28"/>
          <w:szCs w:val="28"/>
        </w:rPr>
        <w:t>‘If the rich really wish to create a better world, they can sign another pledge: to pay their taxes on time and in full; to give their employees better wages... and working conditions; to use production methods that don’t kill or maim or damage the environment...’ That was Peter Wilby in the Guardian, responding to the news last week that 40 American billionaires have pledged to donate half (or in Warren Buffett’s case, 99 per cent) of their fortunes to good causes. Wilby perfectly encapsulates the British left’s contempt for the notion of charitable giving funded by free-market capitalism — and the prevalence of his view is one reason why the culture of philanthropy in this country is so subdued.</w:t>
      </w:r>
    </w:p>
    <w:p w:rsidR="00C03346" w:rsidRPr="00C72205" w:rsidRDefault="00C03346" w:rsidP="00C72205">
      <w:pPr>
        <w:shd w:val="clear" w:color="auto" w:fill="FFFFFF"/>
        <w:spacing w:before="100" w:beforeAutospacing="1" w:after="100" w:afterAutospacing="1"/>
        <w:jc w:val="both"/>
        <w:rPr>
          <w:rFonts w:cs="Arial"/>
          <w:color w:val="000000"/>
          <w:sz w:val="28"/>
          <w:szCs w:val="28"/>
        </w:rPr>
      </w:pPr>
      <w:r w:rsidRPr="00C72205">
        <w:rPr>
          <w:rFonts w:cs="Arial"/>
          <w:color w:val="000000"/>
          <w:sz w:val="28"/>
          <w:szCs w:val="28"/>
        </w:rPr>
        <w:t xml:space="preserve">If you’re keen to fund an academy, you probably want to brainwash teenagers with right-wing ideology. If your name is attached to a concert hall you endowed, you must be a vulgar egotist. If you think your giving should be fully tax deductible, why don’t you just pay the tax and let ‘the people’ decide how to spend it? And don’t be so arrogant as to think the business skills that made your fortune can be reapplied to running the social projects of your choice: please give anonymously and at arm’s length, and let the experts get on with dispensing the largesse that should never have been yours in the first place. These are the tired clichés that need to be defeated if Britain’s tucked-away wealth is going to be redeployed to keep our social fabric repaired through the years of austerity. </w:t>
      </w:r>
    </w:p>
    <w:p w:rsidR="00C03346" w:rsidRPr="00C72205" w:rsidRDefault="00C03346" w:rsidP="00C72205">
      <w:pPr>
        <w:shd w:val="clear" w:color="auto" w:fill="FFFFFF"/>
        <w:spacing w:before="100" w:beforeAutospacing="1" w:after="100" w:afterAutospacing="1"/>
        <w:jc w:val="both"/>
        <w:rPr>
          <w:rFonts w:cs="Arial"/>
          <w:color w:val="000000"/>
          <w:sz w:val="28"/>
          <w:szCs w:val="28"/>
        </w:rPr>
      </w:pPr>
      <w:r w:rsidRPr="00C72205">
        <w:rPr>
          <w:rFonts w:cs="Arial"/>
          <w:color w:val="000000"/>
          <w:sz w:val="28"/>
          <w:szCs w:val="28"/>
        </w:rPr>
        <w:t xml:space="preserve">That requires a lot more than just enlisting as a volunteer steward so that your local museum won’t have to close down, which is what David Cameron’s ‘Big Society’ seems to be about. It requires actually parting with cash — and if we can’t do it on a Buffett scale, because so few of us are billionaires, then at least we have tens of thousands of millionaires who can learn from the Buffett example and from the Texan oilman H.L. Hunt’s remark that ‘money is just a way of keeping the score’. The lesson is this: once you’ve bought the lifestyle you want and given your kids a decent start, there’s more satisfaction in giving the stuff away and watching it fructify than in sitting on it. Get your chequebook out and have a go. You might find it surprisingly good fun. </w:t>
      </w:r>
    </w:p>
    <w:p w:rsidR="00AD40C0" w:rsidRPr="00AD40C0" w:rsidRDefault="00AD40C0"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72205">
        <w:rPr>
          <w:rFonts w:eastAsia="Times New Roman" w:cs="Arial"/>
          <w:b/>
          <w:bCs/>
          <w:color w:val="000000"/>
          <w:sz w:val="28"/>
          <w:szCs w:val="28"/>
          <w:lang w:eastAsia="en-GB"/>
        </w:rPr>
        <w:t>Strive to be tiresome</w:t>
      </w:r>
    </w:p>
    <w:p w:rsidR="00AD40C0" w:rsidRPr="00AD40C0" w:rsidRDefault="00AD40C0"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D40C0">
        <w:rPr>
          <w:rFonts w:eastAsia="Times New Roman" w:cs="Arial"/>
          <w:color w:val="000000"/>
          <w:sz w:val="28"/>
          <w:szCs w:val="28"/>
          <w:lang w:eastAsia="en-GB"/>
        </w:rPr>
        <w:lastRenderedPageBreak/>
        <w:t>It’s a mystery why petrol and diesel pump prices are so close to their all-time highs. Crude oil has been trading a few dollars either side of $80 a barrel for most of the past year, barely more than half its $147 peak in July 2008. And the weak pace of economic recovery is hardly likely to be creating pressure on supplies from refineries. Fuel tax and VAT account for 75 of the 120 pence we’re being stung for per litre — the tax take will go up in October and again in January, in case you’ve forgotten — but within the other 45 pence that covers the actual cost of the fuel and its distribution, there must be some opportunism going on.</w:t>
      </w:r>
    </w:p>
    <w:p w:rsidR="00AD40C0" w:rsidRPr="00AD40C0" w:rsidRDefault="00AD40C0"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D40C0">
        <w:rPr>
          <w:rFonts w:eastAsia="Times New Roman" w:cs="Arial"/>
          <w:color w:val="000000"/>
          <w:sz w:val="28"/>
          <w:szCs w:val="28"/>
          <w:lang w:eastAsia="en-GB"/>
        </w:rPr>
        <w:t xml:space="preserve">In inflationary times — as I keep saying, these are more inflationary times than official statistics suggest — there is always an element of leap-frogging by price-setters, encouraged by lack of resistance among consumers who cease to be startled when the cost of a full tank or a full supermarket trolley is a little higher each time. Likewise, headlines about ‘the end of the era of cheap food’, prompted by the disruption of Russian wheat supplies and a surge in wholesale grain prices, will provoke exaggerated rises across a range of food items, including meat that might have been nurtured on feed grain. And when the commodity spikes subside in due course, grocery prices will be slow to ratchet down behind them. My advice is that we should all make the effort to be more tiresome shoppers, challenging retailers to justify any price-tag that looks a touch higher than last week. Sometimes they’ll quote world prices per tonne at you; sometimes, I think you’ll find, they’ll look embarrassed and quietly mark the price down again when you’ve gone. </w:t>
      </w:r>
    </w:p>
    <w:p w:rsidR="00D2032B" w:rsidRDefault="00D2032B" w:rsidP="00C72205">
      <w:pPr>
        <w:shd w:val="clear" w:color="auto" w:fill="FFFFFF"/>
        <w:spacing w:before="100" w:beforeAutospacing="1" w:after="100" w:afterAutospacing="1" w:line="240" w:lineRule="auto"/>
        <w:jc w:val="both"/>
        <w:rPr>
          <w:rFonts w:eastAsia="Times New Roman" w:cs="Arial"/>
          <w:b/>
          <w:bCs/>
          <w:color w:val="000000"/>
          <w:sz w:val="28"/>
          <w:szCs w:val="28"/>
          <w:lang w:eastAsia="en-GB"/>
        </w:rPr>
      </w:pPr>
    </w:p>
    <w:p w:rsidR="00C72205" w:rsidRPr="00C72205" w:rsidRDefault="00C72205"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72205">
        <w:rPr>
          <w:rFonts w:eastAsia="Times New Roman" w:cs="Arial"/>
          <w:b/>
          <w:bCs/>
          <w:color w:val="000000"/>
          <w:sz w:val="28"/>
          <w:szCs w:val="28"/>
          <w:lang w:eastAsia="en-GB"/>
        </w:rPr>
        <w:t>Lehman souvenirs</w:t>
      </w:r>
    </w:p>
    <w:p w:rsidR="00C72205" w:rsidRPr="00C72205" w:rsidRDefault="00C72205"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72205">
        <w:rPr>
          <w:rFonts w:eastAsia="Times New Roman" w:cs="Arial"/>
          <w:color w:val="000000"/>
          <w:sz w:val="28"/>
          <w:szCs w:val="28"/>
          <w:lang w:eastAsia="en-GB"/>
        </w:rPr>
        <w:t>Here’s a date for anyone with cash to spare and a macabre sense of humour. On 29 September, Christie’s South Kensington will be auctioning artworks, gewgaws and memorabilia from Lehman Brothers’ Canary Wharf headquarters, including the very plaque unveiled by Gordon Brown when he opened their gleaming glass tower in 2004 (est. £1,000-£1,500). PricewaterhouseCoopers, the accountants handling Lehman’s bankruptcy, hope the sale will raise £2 million, alongside $10 million from a similar sale in New York — though the cash won’t do much to placate Lehman’s creditors, whose claims run to hundreds of billions of dollars.</w:t>
      </w:r>
    </w:p>
    <w:p w:rsidR="00C72205" w:rsidRPr="00C72205" w:rsidRDefault="00C72205"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72205">
        <w:rPr>
          <w:rFonts w:eastAsia="Times New Roman" w:cs="Arial"/>
          <w:color w:val="000000"/>
          <w:sz w:val="28"/>
          <w:szCs w:val="28"/>
          <w:lang w:eastAsia="en-GB"/>
        </w:rPr>
        <w:t xml:space="preserve">I had an early opportunity to view the lots for the London sale as long ago as October 2006, at a princely Lehman dinner for the financial press. It was presided over by Lehman’s ambitious London supremo Jeremy Isaacs, who seems to have travelled the road to Damascus since he left the firm shortly </w:t>
      </w:r>
      <w:r w:rsidRPr="00C72205">
        <w:rPr>
          <w:rFonts w:eastAsia="Times New Roman" w:cs="Arial"/>
          <w:color w:val="000000"/>
          <w:sz w:val="28"/>
          <w:szCs w:val="28"/>
          <w:lang w:eastAsia="en-GB"/>
        </w:rPr>
        <w:lastRenderedPageBreak/>
        <w:t xml:space="preserve">before its collapse and now describes himself (in his role advising the Bridge Ventures social enterprise fund) as ‘a keen advocate of diversity and inclusion’. Steering him between tables of claret-guzzling hacks was his PR man Andrew Gowers — the former FT editor who went on to become BP’s chief media handler, and is still in post despite the fall of his boss Tony Hayward in the aftermath of the Gulf oil spill. </w:t>
      </w:r>
    </w:p>
    <w:p w:rsidR="00C72205" w:rsidRDefault="00C72205" w:rsidP="00C7220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72205">
        <w:rPr>
          <w:rFonts w:eastAsia="Times New Roman" w:cs="Arial"/>
          <w:color w:val="000000"/>
          <w:sz w:val="28"/>
          <w:szCs w:val="28"/>
          <w:lang w:eastAsia="en-GB"/>
        </w:rPr>
        <w:t>My lasting impression was that Lehman was not just a big player in the hybrid securities and real estate financings that they boasted were yielding record profits that year; it had also taken very long positions in lead crystal and engraved cutlery. And I remember standing in a corner casting a sceptical eye over the scene with Paul Mason, the BBC Newsnight reporter who exudes, in his amiable way, the air of a nonconformist northern preacher. In Meltdown, his 2009 account of the financial crisis, Mason ranted against the ‘abrasive, selfish, unequal society’ that was the result of capitalism’s ‘super-bubble’. I’ve often wondered whether his views hardened as he felt the weight of Lehman’s tableware: perhaps the ‘advocate of inclusion’ Jeremy Isaacs will bid for it and donate it to a homeless hostel. And perhaps Gordon will slip into Christie’s in dark glasses and buy back his plaque.</w:t>
      </w:r>
    </w:p>
    <w:p w:rsidR="001318A0" w:rsidRDefault="001318A0" w:rsidP="00BD5E55">
      <w:pPr>
        <w:pStyle w:val="Heading1"/>
        <w:shd w:val="clear" w:color="auto" w:fill="FFFFFF"/>
        <w:rPr>
          <w:rFonts w:asciiTheme="minorHAnsi" w:hAnsiTheme="minorHAnsi" w:cs="Arial"/>
          <w:color w:val="000000"/>
        </w:rPr>
      </w:pPr>
    </w:p>
    <w:p w:rsidR="00BD5E55" w:rsidRPr="00BD5E55" w:rsidRDefault="00A30049" w:rsidP="00BD5E55">
      <w:pPr>
        <w:pStyle w:val="Heading1"/>
        <w:shd w:val="clear" w:color="auto" w:fill="FFFFFF"/>
        <w:rPr>
          <w:rFonts w:asciiTheme="minorHAnsi" w:hAnsiTheme="minorHAnsi" w:cs="Arial"/>
        </w:rPr>
      </w:pPr>
      <w:r w:rsidRPr="00BD5E55">
        <w:rPr>
          <w:rFonts w:asciiTheme="minorHAnsi" w:hAnsiTheme="minorHAnsi" w:cs="Arial"/>
          <w:color w:val="000000"/>
        </w:rPr>
        <w:t>(11)</w:t>
      </w:r>
      <w:r w:rsidR="00BD5E55" w:rsidRPr="00BD5E55">
        <w:rPr>
          <w:rFonts w:asciiTheme="minorHAnsi" w:hAnsiTheme="minorHAnsi" w:cs="Arial"/>
          <w:color w:val="000000"/>
        </w:rPr>
        <w:t xml:space="preserve"> </w:t>
      </w:r>
      <w:r w:rsidR="00BD5E55" w:rsidRPr="00BD5E55">
        <w:rPr>
          <w:rFonts w:asciiTheme="minorHAnsi" w:hAnsiTheme="minorHAnsi" w:cs="Arial"/>
        </w:rPr>
        <w:t>Banks behaving badly, yet again: what they need are steadier relationships</w:t>
      </w:r>
    </w:p>
    <w:p w:rsidR="00BD5E55" w:rsidRDefault="00750753" w:rsidP="00BD5E55">
      <w:pPr>
        <w:shd w:val="clear" w:color="auto" w:fill="F0F0F0"/>
        <w:rPr>
          <w:rFonts w:ascii="Arial" w:hAnsi="Arial" w:cs="Arial"/>
          <w:sz w:val="15"/>
          <w:szCs w:val="15"/>
        </w:rPr>
      </w:pPr>
      <w:hyperlink r:id="rId718" w:history="1">
        <w:r w:rsidR="00BD5E55">
          <w:rPr>
            <w:rStyle w:val="name2"/>
          </w:rPr>
          <w:t>Martin Vander Weyer</w:t>
        </w:r>
      </w:hyperlink>
    </w:p>
    <w:p w:rsidR="00BD5E55" w:rsidRDefault="00BD5E55" w:rsidP="00BD5E55">
      <w:pPr>
        <w:shd w:val="clear" w:color="auto" w:fill="F0F0F0"/>
        <w:rPr>
          <w:rFonts w:ascii="Arial" w:hAnsi="Arial" w:cs="Arial"/>
          <w:sz w:val="15"/>
          <w:szCs w:val="15"/>
        </w:rPr>
      </w:pPr>
      <w:r>
        <w:rPr>
          <w:rStyle w:val="name2"/>
        </w:rPr>
        <w:t>7 August 2010</w:t>
      </w:r>
    </w:p>
    <w:p w:rsidR="00BD5E55" w:rsidRDefault="00BD5E55" w:rsidP="00BD5E55">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BD5E55" w:rsidRPr="00977500" w:rsidRDefault="00BD5E55" w:rsidP="00977500">
      <w:pPr>
        <w:shd w:val="clear" w:color="auto" w:fill="FFFFFF"/>
        <w:spacing w:before="100" w:beforeAutospacing="1" w:after="100" w:afterAutospacing="1" w:line="240" w:lineRule="auto"/>
        <w:jc w:val="both"/>
        <w:rPr>
          <w:rFonts w:cs="Arial"/>
          <w:color w:val="000000"/>
          <w:sz w:val="28"/>
          <w:szCs w:val="28"/>
        </w:rPr>
      </w:pPr>
      <w:r w:rsidRPr="00977500">
        <w:rPr>
          <w:rFonts w:cs="Arial"/>
          <w:color w:val="000000"/>
          <w:sz w:val="28"/>
          <w:szCs w:val="28"/>
        </w:rPr>
        <w:t xml:space="preserve">It’s nonsense to accuse high street banks of failing to lend to businesses because the money they might have lent has been siphoned off for bonuses — that just isn’t how it works — and it’s good news that they have been announcing restored or increased profits this week. It’s also absurd to claim that George Osborne and Vince Cable should or could instruct them how to lend. And in any case, an optimist might say, the indicators are moving in the right direction: what with higher than expected growth in the second quarter, an uptick in manufacturing and a wave of investment in retail banking signalled by the opening of Metro Bank and the purchase of 318 Lloyds branches by Santander, the cycle seems to be turning exactly as it should. Businesses with decent </w:t>
      </w:r>
      <w:r w:rsidRPr="00977500">
        <w:rPr>
          <w:rFonts w:cs="Arial"/>
          <w:color w:val="000000"/>
          <w:sz w:val="28"/>
          <w:szCs w:val="28"/>
        </w:rPr>
        <w:lastRenderedPageBreak/>
        <w:t>prospects, large or small, new or old, will gradually find a warmer welcome from the banks as recovery gathers pace, while depositors’ (and taxpayers’) money is safeguarded by not lending it to wastrels and losers.</w:t>
      </w:r>
    </w:p>
    <w:p w:rsidR="00BD5E55" w:rsidRPr="00977500" w:rsidRDefault="00BD5E55" w:rsidP="00977500">
      <w:pPr>
        <w:shd w:val="clear" w:color="auto" w:fill="FFFFFF"/>
        <w:spacing w:before="100" w:beforeAutospacing="1" w:after="100" w:afterAutospacing="1"/>
        <w:jc w:val="both"/>
        <w:rPr>
          <w:rFonts w:cs="Arial"/>
          <w:color w:val="000000"/>
          <w:sz w:val="28"/>
          <w:szCs w:val="28"/>
        </w:rPr>
      </w:pPr>
      <w:r w:rsidRPr="00977500">
        <w:rPr>
          <w:rFonts w:cs="Arial"/>
          <w:color w:val="000000"/>
          <w:sz w:val="28"/>
          <w:szCs w:val="28"/>
        </w:rPr>
        <w:t xml:space="preserve">So far so good — as long as you’re not a double-dip doomster, which by nature I’m not. But the charge which really sticks against the banks is that, as the cycle has turned, they have treated business customers with the same brutal insensitivity that earned them such opprobrium in the recession of the early 1990s. It was then that the concept of ‘loyalty’ in banking was lost, and nothing seems to have been learned since: you might have kept your accounts with the same branch for 50 years and played golf with the manager for almost as long, but when head office tells him to stop lending to your sector, he’ll cripple your business without a word of apology. </w:t>
      </w:r>
    </w:p>
    <w:p w:rsidR="00C9107C" w:rsidRPr="00C9107C" w:rsidRDefault="00C9107C"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9107C">
        <w:rPr>
          <w:rFonts w:eastAsia="Times New Roman" w:cs="Arial"/>
          <w:color w:val="000000"/>
          <w:sz w:val="28"/>
          <w:szCs w:val="28"/>
          <w:lang w:eastAsia="en-GB"/>
        </w:rPr>
        <w:t>The product of this unreformed mentality is a financial assault course for entrepreneurs. Consider the experience of my chum in the west London motor trade who makes occasional appearances in this column in his battered trilby and British Warm overcoat with a copy of Nuts in the pocket, and who has encountered most of the big banks and their trade-finance arms during the recent downturn. Trouble began, he says, when lenders decided, more or less in unison, that they would no longer finance secondhand car stocks — so ‘stocking’ facilities disappeared, many small dealerships went bust, and forecourt prices plunged — only to soar again a few months later when the more robust dealers managed to refinance themselves. My man, who had recently built a smart new garage with the banks’ approval, fell back on his overdraft but soon found that cancelled too, so had to raise new equity to survive. Meanwhile, in a separate (and profitable) car-leasing business, he found ‘the tap turned off’ for lease finance for the best part of a year, and when it was turned back on again a £750,000 limit at 1.8 per cent over base had turned into £300,000 at 4 per cent over. One bank charged him £2,000 to set up a new facility, then suspended it before a penny had been drawn and kept it that way for seven months.</w:t>
      </w:r>
    </w:p>
    <w:p w:rsidR="00C9107C" w:rsidRPr="00C9107C" w:rsidRDefault="00C9107C"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9107C">
        <w:rPr>
          <w:rFonts w:eastAsia="Times New Roman" w:cs="Arial"/>
          <w:color w:val="000000"/>
          <w:sz w:val="28"/>
          <w:szCs w:val="28"/>
          <w:lang w:eastAsia="en-GB"/>
        </w:rPr>
        <w:t xml:space="preserve">Even the bank itself later admitted behaving badly on that one, but he reckons his experience has been typical, or even relatively benign, not just among motor traders but for every kind of small business that keeps the economy alive up and down the land. The message ministers should deliver to banks is not that they should lend indiscriminately or pay punitive taxes if they don’t, but (as Mervyn King has said) that they should pick their customers carefully, understand their challenges, then stick with them for the long haul. It’s called ‘relationship </w:t>
      </w:r>
      <w:r w:rsidRPr="00C9107C">
        <w:rPr>
          <w:rFonts w:eastAsia="Times New Roman" w:cs="Arial"/>
          <w:color w:val="000000"/>
          <w:sz w:val="28"/>
          <w:szCs w:val="28"/>
          <w:lang w:eastAsia="en-GB"/>
        </w:rPr>
        <w:lastRenderedPageBreak/>
        <w:t xml:space="preserve">banking’ and it disappeared without trace a generation ago: time to send out a search party. </w:t>
      </w:r>
    </w:p>
    <w:p w:rsidR="002D57EA" w:rsidRDefault="002D57EA" w:rsidP="00977500">
      <w:pPr>
        <w:shd w:val="clear" w:color="auto" w:fill="FFFFFF"/>
        <w:spacing w:before="100" w:beforeAutospacing="1" w:after="100" w:afterAutospacing="1" w:line="240" w:lineRule="auto"/>
        <w:jc w:val="both"/>
        <w:rPr>
          <w:rFonts w:eastAsia="Times New Roman" w:cs="Arial"/>
          <w:b/>
          <w:bCs/>
          <w:color w:val="000000"/>
          <w:sz w:val="28"/>
          <w:szCs w:val="28"/>
          <w:lang w:eastAsia="en-GB"/>
        </w:rPr>
      </w:pPr>
    </w:p>
    <w:p w:rsidR="002D57EA" w:rsidRDefault="002D57EA" w:rsidP="00977500">
      <w:pPr>
        <w:shd w:val="clear" w:color="auto" w:fill="FFFFFF"/>
        <w:spacing w:before="100" w:beforeAutospacing="1" w:after="100" w:afterAutospacing="1" w:line="240" w:lineRule="auto"/>
        <w:jc w:val="both"/>
        <w:rPr>
          <w:rFonts w:eastAsia="Times New Roman" w:cs="Arial"/>
          <w:b/>
          <w:bCs/>
          <w:color w:val="000000"/>
          <w:sz w:val="28"/>
          <w:szCs w:val="28"/>
          <w:lang w:eastAsia="en-GB"/>
        </w:rPr>
      </w:pPr>
    </w:p>
    <w:p w:rsidR="00E22E9A" w:rsidRPr="00E22E9A" w:rsidRDefault="00E22E9A"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77500">
        <w:rPr>
          <w:rFonts w:eastAsia="Times New Roman" w:cs="Arial"/>
          <w:b/>
          <w:bCs/>
          <w:color w:val="000000"/>
          <w:sz w:val="28"/>
          <w:szCs w:val="28"/>
          <w:lang w:eastAsia="en-GB"/>
        </w:rPr>
        <w:t>A tale of two retailers</w:t>
      </w:r>
    </w:p>
    <w:p w:rsidR="00E22E9A" w:rsidRPr="00E22E9A" w:rsidRDefault="00E22E9A"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E22E9A">
        <w:rPr>
          <w:rFonts w:eastAsia="Times New Roman" w:cs="Arial"/>
          <w:color w:val="000000"/>
          <w:sz w:val="28"/>
          <w:szCs w:val="28"/>
          <w:lang w:eastAsia="en-GB"/>
        </w:rPr>
        <w:t xml:space="preserve">The deaths of two notable shopkeepers last month highlighted very different cultural approaches to business. The flamboyant Sir Simon Hornby led WH Smith on a 1980s expansion spree which included Our Price and Virgin Megastore record shops, the Paperchase stationery chain, Do It All DIY superstores and the rival bookseller Waterstone’s. It was a strategy in tune with the times, but the new ventures cannibalised trade in core WH Smith outlets, and after Hornby’s time the whole glittering portfolio had to be dumped as profits fell and the share price tumbled. Bill Cockburn, a former Post Office boss, arrived in 1996 to tidy up. He found ‘rotten margins, too much stock and customer service that’s not good enough: apart from that it’s really terrific’. He also found that Smith’s dealt with 50 different suppliers of Christmas wrapping paper, and in due course he chopped 14,000 product lines. </w:t>
      </w:r>
    </w:p>
    <w:p w:rsidR="00E22E9A" w:rsidRPr="00E22E9A" w:rsidRDefault="00E22E9A"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E22E9A">
        <w:rPr>
          <w:rFonts w:eastAsia="Times New Roman" w:cs="Arial"/>
          <w:color w:val="000000"/>
          <w:sz w:val="28"/>
          <w:szCs w:val="28"/>
          <w:lang w:eastAsia="en-GB"/>
        </w:rPr>
        <w:t xml:space="preserve">Smith’s today is not so very different from the railway and high street bookstall chain that was the foundation of its fame, and if it stands as a parable of the British way of corporate empire-building, the Aldi discount supermarket chain, whose reclusive co-founder Theo Albrecht has also recently passed through the pearly checkout, is quintessentially German. Starting from their mother’s corner shop in the bombed-out ruins of postwar Essen, Theo and his brother Karl built a worldwide business with 8,000 stores, based on well- chosen merchandise sold at the lowest possible prices, a limited number of product lines, no-frills presentation, fierce cost control and military discipline, in Theo’s case learned in Rommel’s Afrika Korps. They rarely borrowed from or even talked to banks, they shunned the media, and they made themselves the richest family in Europe, ahead even of Ingvar Kamprad, the equally penny- pinching and secretive Swedish founder of IKEA. The continentals stick to their lasts, but I suspect the Brits have more fun. </w:t>
      </w:r>
    </w:p>
    <w:p w:rsidR="0037303F" w:rsidRPr="0037303F" w:rsidRDefault="0037303F"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977500">
        <w:rPr>
          <w:rFonts w:eastAsia="Times New Roman" w:cs="Arial"/>
          <w:b/>
          <w:bCs/>
          <w:color w:val="000000"/>
          <w:sz w:val="28"/>
          <w:szCs w:val="28"/>
          <w:lang w:eastAsia="en-GB"/>
        </w:rPr>
        <w:t>Careful who you kidnap</w:t>
      </w:r>
    </w:p>
    <w:p w:rsidR="0037303F" w:rsidRPr="0037303F" w:rsidRDefault="0037303F" w:rsidP="0097750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7303F">
        <w:rPr>
          <w:rFonts w:eastAsia="Times New Roman" w:cs="Arial"/>
          <w:color w:val="000000"/>
          <w:sz w:val="28"/>
          <w:szCs w:val="28"/>
          <w:lang w:eastAsia="en-GB"/>
        </w:rPr>
        <w:t xml:space="preserve">The only dash of colour in Albrecht’s obituaries was the story of his kidnapping in 1971 by a Düsseldorf lawyer desperate to pay off gambling debts: Theo haggled over the ransom and later tried to claim it against tax. After that he was </w:t>
      </w:r>
      <w:r w:rsidRPr="0037303F">
        <w:rPr>
          <w:rFonts w:eastAsia="Times New Roman" w:cs="Arial"/>
          <w:color w:val="000000"/>
          <w:sz w:val="28"/>
          <w:szCs w:val="28"/>
          <w:lang w:eastAsia="en-GB"/>
        </w:rPr>
        <w:lastRenderedPageBreak/>
        <w:t>rarely glimpsed, but at least he lived to tell the tale — which is more than can be said for Teddy Wang, a miserly Hong Kong tycoon who was snatched in 1983. Having been ransomed and found (chilly but unharmed) in the fridge of a Kowloon apartment, Teddy berated his wife for overpaying. Seven years later he was taken a second time and his wife paid three times as much, but to no avail: he was never found, having probably been thrown into the sea in a weighted fishing net. I’m not sure what the moral of this little item is, except perhaps that frugal billionaires make uncongenial hostages.</w:t>
      </w:r>
    </w:p>
    <w:p w:rsidR="00352180" w:rsidRPr="00352180" w:rsidRDefault="00352180" w:rsidP="00352180">
      <w:pPr>
        <w:pStyle w:val="Heading1"/>
        <w:shd w:val="clear" w:color="auto" w:fill="FFFFFF"/>
        <w:rPr>
          <w:rFonts w:asciiTheme="minorHAnsi" w:hAnsiTheme="minorHAnsi" w:cs="Arial"/>
        </w:rPr>
      </w:pPr>
      <w:r w:rsidRPr="00352180">
        <w:rPr>
          <w:rFonts w:asciiTheme="minorHAnsi" w:hAnsiTheme="minorHAnsi" w:cs="Arial"/>
          <w:color w:val="000000"/>
        </w:rPr>
        <w:t xml:space="preserve">(12) </w:t>
      </w:r>
      <w:r w:rsidRPr="00352180">
        <w:rPr>
          <w:rFonts w:asciiTheme="minorHAnsi" w:hAnsiTheme="minorHAnsi" w:cs="Arial"/>
        </w:rPr>
        <w:t>As Hayward becomes the new Sir Fred, who will be Bob Dudley’s role model?</w:t>
      </w:r>
    </w:p>
    <w:p w:rsidR="00352180" w:rsidRDefault="00750753" w:rsidP="00352180">
      <w:pPr>
        <w:shd w:val="clear" w:color="auto" w:fill="F0F0F0"/>
        <w:rPr>
          <w:rFonts w:ascii="Arial" w:hAnsi="Arial" w:cs="Arial"/>
          <w:sz w:val="15"/>
          <w:szCs w:val="15"/>
        </w:rPr>
      </w:pPr>
      <w:hyperlink r:id="rId719" w:history="1">
        <w:r w:rsidR="00352180">
          <w:rPr>
            <w:rStyle w:val="name2"/>
          </w:rPr>
          <w:t>Martin Vander Weyer</w:t>
        </w:r>
      </w:hyperlink>
    </w:p>
    <w:p w:rsidR="00352180" w:rsidRDefault="00352180" w:rsidP="00352180">
      <w:pPr>
        <w:shd w:val="clear" w:color="auto" w:fill="F0F0F0"/>
        <w:rPr>
          <w:rFonts w:ascii="Arial" w:hAnsi="Arial" w:cs="Arial"/>
          <w:sz w:val="15"/>
          <w:szCs w:val="15"/>
        </w:rPr>
      </w:pPr>
      <w:r>
        <w:rPr>
          <w:rStyle w:val="name2"/>
        </w:rPr>
        <w:t>31 July 2010</w:t>
      </w:r>
    </w:p>
    <w:p w:rsidR="00352180" w:rsidRDefault="00352180" w:rsidP="00352180">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352180" w:rsidRPr="00890EE4" w:rsidRDefault="00352180" w:rsidP="00890EE4">
      <w:pPr>
        <w:shd w:val="clear" w:color="auto" w:fill="FFFFFF"/>
        <w:spacing w:before="100" w:beforeAutospacing="1" w:after="100" w:afterAutospacing="1" w:line="240" w:lineRule="auto"/>
        <w:jc w:val="both"/>
        <w:rPr>
          <w:rFonts w:cs="Arial"/>
          <w:color w:val="000000"/>
          <w:sz w:val="28"/>
          <w:szCs w:val="28"/>
        </w:rPr>
      </w:pPr>
      <w:r w:rsidRPr="00890EE4">
        <w:rPr>
          <w:rFonts w:cs="Arial"/>
          <w:color w:val="000000"/>
          <w:sz w:val="28"/>
          <w:szCs w:val="28"/>
        </w:rPr>
        <w:t>I told you so — and I might even have said it first. ‘Hayward may have to be sacrificed,’ I wrote on 5 June. ‘In that case, the next man in the line of fire could be Bob Dudley, who has the advantage of being an American…’ I might have added that Dudley came into BP (where he takes over as chief executive on 1 October) by way of its 1998 takeover of Amoco, where he was a rising star; and the name Amoco is a contraction of ‘American Oil Company’, making President Obama’s symbolic victory over ‘British Petroleum’ complete.</w:t>
      </w:r>
    </w:p>
    <w:p w:rsidR="00352180" w:rsidRPr="00890EE4" w:rsidRDefault="00352180" w:rsidP="00890EE4">
      <w:pPr>
        <w:shd w:val="clear" w:color="auto" w:fill="FFFFFF"/>
        <w:spacing w:before="100" w:beforeAutospacing="1" w:after="100" w:afterAutospacing="1"/>
        <w:jc w:val="both"/>
        <w:rPr>
          <w:rFonts w:cs="Arial"/>
          <w:color w:val="000000"/>
          <w:sz w:val="28"/>
          <w:szCs w:val="28"/>
        </w:rPr>
      </w:pPr>
      <w:r w:rsidRPr="00890EE4">
        <w:rPr>
          <w:rFonts w:cs="Arial"/>
          <w:color w:val="000000"/>
          <w:sz w:val="28"/>
          <w:szCs w:val="28"/>
        </w:rPr>
        <w:t>The departing Tony Hayward, meanwhile, becomes the new Fred Goodwin, vilified for the size of his ‘reward for failure’ severance package. But the BP board has come up with a brilliant device to save him having to take his family into hiding abroad as Sir Fred did: they want to send Hayward to Siberia as a director of the TNK-BP joint venture he had a hand in setting up. I still have some sympathy for Hayward — who has not been brought down by excessive, ego-driven risk-taking as Goodwin was, but has simply proved incapable of getting his message across: the internal message, before the Gulf rig disaster, that operational safety was paramount; and the external message afterwards, that BP was determined to do the right thing. So he now walks the plank with a fat contractual sack of pension rights tied round his neck. But the British media should ease off on the vilification; let’s leave that to the Yanks.</w:t>
      </w:r>
    </w:p>
    <w:p w:rsidR="00352180" w:rsidRPr="00890EE4" w:rsidRDefault="00352180" w:rsidP="00890EE4">
      <w:pPr>
        <w:shd w:val="clear" w:color="auto" w:fill="FFFFFF"/>
        <w:spacing w:before="100" w:beforeAutospacing="1" w:after="100" w:afterAutospacing="1"/>
        <w:jc w:val="both"/>
        <w:rPr>
          <w:rFonts w:cs="Arial"/>
          <w:color w:val="000000"/>
          <w:sz w:val="28"/>
          <w:szCs w:val="28"/>
        </w:rPr>
      </w:pPr>
      <w:r w:rsidRPr="00890EE4">
        <w:rPr>
          <w:rFonts w:cs="Arial"/>
          <w:color w:val="000000"/>
          <w:sz w:val="28"/>
          <w:szCs w:val="28"/>
        </w:rPr>
        <w:lastRenderedPageBreak/>
        <w:t xml:space="preserve">As for Bob Dudley, who can he take as his role model, three of his four BP predecessors (Lord Browne and Bob Horton as well as Hayward) having fallen short in one way or another? Elsewhere in the corporate pantheon, the answer might be a combination of the leathery PR skills of Sir Stuart Rose of Marks &amp; Spencer in good times and bad, and the sheer industrial stamina of Sir John Rose of Rolls-Royce. So Roses for Dudley, and a bouquet of wilting lilies for Tony Hayward. </w:t>
      </w:r>
    </w:p>
    <w:p w:rsidR="00284785" w:rsidRPr="00284785" w:rsidRDefault="00284785"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284785">
        <w:rPr>
          <w:rFonts w:eastAsia="Times New Roman" w:cs="Arial"/>
          <w:color w:val="000000"/>
          <w:sz w:val="28"/>
          <w:szCs w:val="28"/>
          <w:lang w:eastAsia="en-GB"/>
        </w:rPr>
        <w:t>OMG!3A*!!:)’ will be the most texted message in Britain on 19 August, when the nation’s teenagers receive their A-level results. Grumpy old commentators like me will point out that the progressive dumbing-down of A-levels was a shameless New Labour scam to produce ever-improving statistics, and that a full set of A-star grades is now so common it will barely bag a place on a BSc course in photography and marketing at a new ‘uni’ George Osborne is about to close down. But the texting and hugging will go on all the same — just as it must have done in bank boardrooms across Europe last Friday night when ‘stress test’ findings revealed that only seven small and internationally unheard-of European banks, out of 91 candidates, had actually managed to fail. All the rest were judged to have sufficient ‘Tier 1’ equity and quasi-equity capital to see them through a crisis. The amount of new capital required for the delinquents (five Spanish, one Greek, one German) to pass a re-sit was set at a trifling E3.5 billion, less than the last quarter’s pay-and-bonus bill at Goldman Sachs. Even Germany’s tottering regional landesbanks scraped through.</w:t>
      </w:r>
    </w:p>
    <w:p w:rsidR="00284785" w:rsidRPr="00284785" w:rsidRDefault="00284785"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284785">
        <w:rPr>
          <w:rFonts w:eastAsia="Times New Roman" w:cs="Arial"/>
          <w:color w:val="000000"/>
          <w:sz w:val="28"/>
          <w:szCs w:val="28"/>
          <w:lang w:eastAsia="en-GB"/>
        </w:rPr>
        <w:t xml:space="preserve">So is this exercise one in the eye for the euro-doomsters? Unfortunately not: the ‘crisis’ model used for the exercise co-ordinated by the ‘Committee of European Banking Supervisors’ deliberately ducked the most likely scenario for financial upheaval, which is a full-scale sovereign default by one of the southern eurozone members. To have openly contemplated such a meltdown would perhaps have encouraged markets to make it happen, so the regulators merely pretended to address it by accounting for a drop in value of government bonds held by banks for trading purposes — but ignoring the much more serious hit they would take on bonds held for long-term investment and reserve purposes. Just like the A-level results, the tests give us little new information about the real strengths of the candidates, but reveal the mindset of the politicians behind the exam-setters. And it all serves to remind us that the world’s major commercial banks would have passed with flying colours any stress test their regulators might have thought appropriate to set in, say, the first half of 2008 — and look what happened next. </w:t>
      </w:r>
    </w:p>
    <w:p w:rsidR="00A11DD6" w:rsidRPr="00A11DD6" w:rsidRDefault="00A11DD6"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890EE4">
        <w:rPr>
          <w:rFonts w:eastAsia="Times New Roman" w:cs="Arial"/>
          <w:b/>
          <w:bCs/>
          <w:color w:val="000000"/>
          <w:sz w:val="28"/>
          <w:szCs w:val="28"/>
          <w:lang w:eastAsia="en-GB"/>
        </w:rPr>
        <w:lastRenderedPageBreak/>
        <w:t>Patriotic socks</w:t>
      </w:r>
    </w:p>
    <w:p w:rsidR="00A11DD6" w:rsidRPr="00A11DD6" w:rsidRDefault="00A11DD6"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11DD6">
        <w:rPr>
          <w:rFonts w:eastAsia="Times New Roman" w:cs="Arial"/>
          <w:color w:val="000000"/>
          <w:sz w:val="28"/>
          <w:szCs w:val="28"/>
          <w:lang w:eastAsia="en-GB"/>
        </w:rPr>
        <w:t xml:space="preserve">Two pairs of socks arrived in the post this week, not from a maiden aunt or the Red Cross but from the last sockmaker in Scotland. Johnstons of Elgin is a proud bulwark against foreign domination of what the Scots put between their feet and their boots, while south of the border a last platoon is still holding out in the traditional sockmaking territory of Leicestershire. The challenge from cheap imports is now compounded by extreme pressures on the public purse: the oldest survivor, HJ Hall of Hinkley, is arguing with the Ministry of Defence over a sock contract for the armed forces worth £5 million a year that is being switched — for a saving of £40,000 — to a Northern Irish supplier, Cooneen Watts &amp; Stone, which boasts ‘a supply chain extended across seven countries’ and is expected to source the socks from China. As a result, 20 employees have been made redundant at Hinkley, at a net cost in terms of tax and benefits which will far exceed the direct saving to the MoD. </w:t>
      </w:r>
    </w:p>
    <w:p w:rsidR="00A11DD6" w:rsidRPr="00A11DD6" w:rsidRDefault="00A11DD6"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11DD6">
        <w:rPr>
          <w:rFonts w:eastAsia="Times New Roman" w:cs="Arial"/>
          <w:color w:val="000000"/>
          <w:sz w:val="28"/>
          <w:szCs w:val="28"/>
          <w:lang w:eastAsia="en-GB"/>
        </w:rPr>
        <w:t>The calculation isn’t done that way, and a Chinese sock may well be as reliable in battle as a British one. But still, as James Sugden of Johnstons says, there’s something deeply depressing about the obliteration of the British textile industry over recent decades, with ‘mills in Yorkshire and Scotland now housing a hotchpotch of pet grooming salons and suntan studios — hardly businesses that will enable us to compete worldwide’. I remember Digby Jones, the former CBI chief and trade minister who loves to thump the tub for British industry, claiming that he wore Union Jack underpants — but I suspect even they (an exciting selection of which can be found on the internet) are now produced by child labour in Cambodian and Turkish sweatshops. We can still buy patriotic socks, however, and we’d better make a habit of doing so before it’s too late.</w:t>
      </w:r>
    </w:p>
    <w:p w:rsidR="00A11DD6" w:rsidRDefault="00A11DD6" w:rsidP="00890EE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A11DD6">
        <w:rPr>
          <w:rFonts w:eastAsia="Times New Roman" w:cs="Arial"/>
          <w:color w:val="000000"/>
          <w:sz w:val="28"/>
          <w:szCs w:val="28"/>
          <w:lang w:eastAsia="en-GB"/>
        </w:rPr>
        <w:t>Incidentally, I should point out to other industrialists worried about losing MoD contracts that favourable mention in this column will not be automatically secured by sending merchandise samples. A small armoured vehicle might be useful, but I’d have nowhere to put an aircraft carrier.</w:t>
      </w:r>
    </w:p>
    <w:p w:rsidR="00836B76" w:rsidRPr="00836B76" w:rsidRDefault="00836B76" w:rsidP="00836B76">
      <w:pPr>
        <w:pStyle w:val="Heading1"/>
        <w:shd w:val="clear" w:color="auto" w:fill="FFFFFF"/>
        <w:rPr>
          <w:rFonts w:asciiTheme="minorHAnsi" w:hAnsiTheme="minorHAnsi" w:cs="Arial"/>
        </w:rPr>
      </w:pPr>
      <w:r w:rsidRPr="00836B76">
        <w:rPr>
          <w:rFonts w:asciiTheme="minorHAnsi" w:hAnsiTheme="minorHAnsi" w:cs="Arial"/>
          <w:color w:val="000000"/>
        </w:rPr>
        <w:t xml:space="preserve">(13) </w:t>
      </w:r>
      <w:r w:rsidRPr="00836B76">
        <w:rPr>
          <w:rFonts w:asciiTheme="minorHAnsi" w:hAnsiTheme="minorHAnsi" w:cs="Arial"/>
        </w:rPr>
        <w:t>Cornering the cocoa market may rob us of much needed moments of pleasure</w:t>
      </w:r>
    </w:p>
    <w:p w:rsidR="00836B76" w:rsidRDefault="00750753" w:rsidP="00836B76">
      <w:pPr>
        <w:shd w:val="clear" w:color="auto" w:fill="F0F0F0"/>
        <w:rPr>
          <w:rFonts w:ascii="Arial" w:hAnsi="Arial" w:cs="Arial"/>
          <w:sz w:val="15"/>
          <w:szCs w:val="15"/>
        </w:rPr>
      </w:pPr>
      <w:hyperlink r:id="rId720" w:history="1">
        <w:r w:rsidR="00836B76">
          <w:rPr>
            <w:rStyle w:val="name2"/>
          </w:rPr>
          <w:t>Martin Vander Weyer</w:t>
        </w:r>
      </w:hyperlink>
    </w:p>
    <w:p w:rsidR="00836B76" w:rsidRDefault="00836B76" w:rsidP="00836B76">
      <w:pPr>
        <w:shd w:val="clear" w:color="auto" w:fill="F0F0F0"/>
        <w:rPr>
          <w:rFonts w:ascii="Arial" w:hAnsi="Arial" w:cs="Arial"/>
          <w:sz w:val="15"/>
          <w:szCs w:val="15"/>
        </w:rPr>
      </w:pPr>
      <w:r>
        <w:rPr>
          <w:rStyle w:val="name2"/>
        </w:rPr>
        <w:t>24 July 2010</w:t>
      </w:r>
    </w:p>
    <w:p w:rsidR="00836B76" w:rsidRDefault="00836B76" w:rsidP="00836B76">
      <w:pPr>
        <w:shd w:val="clear" w:color="auto" w:fill="FFFFFF"/>
        <w:rPr>
          <w:rFonts w:ascii="Arial" w:hAnsi="Arial" w:cs="Arial"/>
          <w:sz w:val="15"/>
          <w:szCs w:val="15"/>
        </w:rPr>
      </w:pPr>
      <w:r>
        <w:rPr>
          <w:rFonts w:ascii="Arial" w:hAnsi="Arial" w:cs="Arial"/>
          <w:noProof/>
          <w:sz w:val="15"/>
          <w:szCs w:val="15"/>
          <w:lang w:eastAsia="en-GB"/>
        </w:rPr>
        <w:lastRenderedPageBreak/>
        <w:drawing>
          <wp:inline distT="0" distB="0" distL="0" distR="0">
            <wp:extent cx="1143000" cy="771525"/>
            <wp:effectExtent l="19050" t="0" r="0" b="0"/>
            <wp:docPr id="125" name="Picture 125" descr="http://www.spectator.co.uk/article_images/articledir_12314/6157393/1_lis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spectator.co.uk/article_images/articledir_12314/6157393/1_listing.jpg"/>
                    <pic:cNvPicPr>
                      <a:picLocks noChangeAspect="1" noChangeArrowheads="1"/>
                    </pic:cNvPicPr>
                  </pic:nvPicPr>
                  <pic:blipFill>
                    <a:blip r:embed="rId721"/>
                    <a:srcRect/>
                    <a:stretch>
                      <a:fillRect/>
                    </a:stretch>
                  </pic:blipFill>
                  <pic:spPr bwMode="auto">
                    <a:xfrm>
                      <a:off x="0" y="0"/>
                      <a:ext cx="1143000" cy="771525"/>
                    </a:xfrm>
                    <a:prstGeom prst="rect">
                      <a:avLst/>
                    </a:prstGeom>
                    <a:noFill/>
                    <a:ln w="9525">
                      <a:noFill/>
                      <a:miter lim="800000"/>
                      <a:headEnd/>
                      <a:tailEnd/>
                    </a:ln>
                  </pic:spPr>
                </pic:pic>
              </a:graphicData>
            </a:graphic>
          </wp:inline>
        </w:drawing>
      </w:r>
    </w:p>
    <w:p w:rsidR="00836B76" w:rsidRDefault="00836B76" w:rsidP="00836B76">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836B76" w:rsidRPr="00861CD5" w:rsidRDefault="00836B76" w:rsidP="00861CD5">
      <w:pPr>
        <w:shd w:val="clear" w:color="auto" w:fill="FFFFFF"/>
        <w:spacing w:before="100" w:beforeAutospacing="1" w:after="100" w:afterAutospacing="1" w:line="240" w:lineRule="auto"/>
        <w:jc w:val="both"/>
        <w:rPr>
          <w:rFonts w:cs="Arial"/>
          <w:color w:val="000000"/>
          <w:sz w:val="28"/>
          <w:szCs w:val="28"/>
        </w:rPr>
      </w:pPr>
      <w:r w:rsidRPr="00861CD5">
        <w:rPr>
          <w:rFonts w:cs="Arial"/>
          <w:color w:val="000000"/>
          <w:sz w:val="28"/>
          <w:szCs w:val="28"/>
        </w:rPr>
        <w:t xml:space="preserve">A London hedge fund, Armajaro, has cornered the market in cocoa, for which prices have already risen by 150 per cent over two years. Armajaro is reported to have paid £650 million to take delivery of 240,000 tonnes of beans, all the cocoa there is in Europe in fact, and no one seems to know what they plan to do with it — other than reap a huge profit. This is the sort of trade that earned hedge funds a bad name two years ago, when grain and soy prices soared — though investment banks, which regard ‘soft commodities’ as one more asset class for their traders to punt around in, also had a slice of the action. Behind the price peaks in the summer of 2008 were real supply shortages as a result of poor harvests and crop diseases, but the surge was clearly amplified by speculative activity. And when it was followed by food riots from Abidjan to Jakarta, many commentators, including me, pointed out that filthy-rich Mayfair hedgies really shouldn’t be seen using the staple diet of the world’s poor as gambling chips. Since the financial crisis kicked in, the hedgies have kept their heads down — and even been praised for behaving more sensibly than some of the banks — but Armajaro’s cocoa corner has provoked a new wave of protests on behalf of African farmers. You might think a rising price is good for them, but it’s not if it’s a temporary distortion that leads to falling demand from chocolate makers and is inevitably followed by a crash. </w:t>
      </w:r>
    </w:p>
    <w:p w:rsidR="00836B76" w:rsidRPr="00861CD5" w:rsidRDefault="00836B76" w:rsidP="00861CD5">
      <w:pPr>
        <w:shd w:val="clear" w:color="auto" w:fill="FFFFFF"/>
        <w:spacing w:before="100" w:beforeAutospacing="1" w:after="100" w:afterAutospacing="1"/>
        <w:jc w:val="both"/>
        <w:rPr>
          <w:rFonts w:cs="Arial"/>
          <w:color w:val="000000"/>
          <w:sz w:val="28"/>
          <w:szCs w:val="28"/>
        </w:rPr>
      </w:pPr>
      <w:r w:rsidRPr="00861CD5">
        <w:rPr>
          <w:rFonts w:cs="Arial"/>
          <w:color w:val="000000"/>
          <w:sz w:val="28"/>
          <w:szCs w:val="28"/>
        </w:rPr>
        <w:t xml:space="preserve">And there are a couple of other angles to this story. Artisan chocolate making has become a booming British cottage industry in recent years (there’s a chocolatier exercising his craft in a former farmyard a stone’s throw from my Yorkshire garden) and it would be a pity to see a thriving small business sector set back. What’s more, on behalf of western consumers generally, let me protest that chocolate is a comfort food with a scientifically proven ‘feel-good’ factor — something to do with endorphins, the ‘neurotransmitters’ that are also released by orgasm. Not surprisingly, chocolate sales tend to thrive at times of economic uncertainty: Cadbury’s worldwide sales were up 6 per cent last year. And we’re certainly going to need earth-moving doses of endorphins to take our minds off all those savage public-spending cuts and tax rises. So if Armajaro prices us out of these moments of pleasure, they can expect rioting right outside their windows in Charles Street, Mayfair, never mind in Third World capitals. </w:t>
      </w:r>
    </w:p>
    <w:p w:rsidR="001113EA" w:rsidRPr="001113EA" w:rsidRDefault="001113EA" w:rsidP="00861CD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861CD5">
        <w:rPr>
          <w:rFonts w:eastAsia="Times New Roman" w:cs="Arial"/>
          <w:b/>
          <w:bCs/>
          <w:color w:val="000000"/>
          <w:sz w:val="28"/>
          <w:szCs w:val="28"/>
          <w:lang w:eastAsia="en-GB"/>
        </w:rPr>
        <w:lastRenderedPageBreak/>
        <w:t>Lessons from BP</w:t>
      </w:r>
      <w:r w:rsidRPr="001113EA">
        <w:rPr>
          <w:rFonts w:eastAsia="Times New Roman" w:cs="Arial"/>
          <w:b/>
          <w:bCs/>
          <w:color w:val="000000"/>
          <w:sz w:val="28"/>
          <w:szCs w:val="28"/>
          <w:lang w:eastAsia="en-GB"/>
        </w:rPr>
        <w:br/>
      </w:r>
      <w:r w:rsidRPr="001113EA">
        <w:rPr>
          <w:rFonts w:eastAsia="Times New Roman" w:cs="Arial"/>
          <w:color w:val="000000"/>
          <w:sz w:val="28"/>
          <w:szCs w:val="28"/>
          <w:lang w:eastAsia="en-GB"/>
        </w:rPr>
        <w:br/>
        <w:t xml:space="preserve">The ruptured well may have been brought under control, give or take the odd whiff of methane, but the flow of American vitriol in BP’s direction continues unstemmed, and David Cameron’s meetings in Washington this week were unlikely to cap it. The accusation that the Lockerbie bomber Abdul Baset Ali al-Megrahi was granted ‘compassionate release’ under pressure from Downing Street in order to favour BP’s prospects in Libya is especially poisonous, since it plays in such a timely way to the lingering image of amoral Labour trickery as presented in Lord Mandelson’s memoirs. A congressional hearing next week on BP’s alleged role in al- Megrahi’s release will be another opportunity for grandstanding senators to lash into the troubled oil giant. </w:t>
      </w:r>
    </w:p>
    <w:p w:rsidR="001113EA" w:rsidRPr="00861CD5" w:rsidRDefault="001113EA" w:rsidP="00861CD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1113EA">
        <w:rPr>
          <w:rFonts w:eastAsia="Times New Roman" w:cs="Arial"/>
          <w:color w:val="000000"/>
          <w:sz w:val="28"/>
          <w:szCs w:val="28"/>
          <w:lang w:eastAsia="en-GB"/>
        </w:rPr>
        <w:t xml:space="preserve">Meanwhile, back in the safety of BP headquarters in St James’s Square, chief executive Tony Hayward and his team will be trying to draw lessons from the catastrophe that overwhelmed them when the Deepwater Horizon rig blew up on 20 April. One lesson for their industry as a whole is that, as the search for carbon fuel extends into more and more difficult territory, the risks of reputational damage and political entanglement are much higher than before, even if the technology can cope with the operational challenges. There was a flashback to an earlier era in June when a new 300-million barrel discovery, the Catcher field, was announced just 110 miles east of Aberdeen in the North Sea. But most new finds nowadays are beneath hostile states, pristine nature reserves and very deep oceans — and multinational energy companies need as many political fixers, former spooks and ‘private security consultants’ on their payrolls as geologists and men with spanners. </w:t>
      </w:r>
    </w:p>
    <w:p w:rsidR="00861CD5" w:rsidRPr="00861CD5" w:rsidRDefault="00861CD5" w:rsidP="00861CD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861CD5">
        <w:rPr>
          <w:rFonts w:eastAsia="Times New Roman" w:cs="Arial"/>
          <w:color w:val="000000"/>
          <w:sz w:val="28"/>
          <w:szCs w:val="28"/>
          <w:lang w:eastAsia="en-GB"/>
        </w:rPr>
        <w:t>As for Hayward himself, the word from BP is that he has now had time to talk to most of BP’s big shareholders and none has echoed President Obama’s demand for the chief executive’s head on a plate. But everyone in the corporate world must have learned the lesson that, in today’s world of heightened public emotion, you just can’t be as unspun as the (sincerely well-intentioned) Hayward was in his public remarks at the height of the crisis. And every chief executive will also have learned the value of having a supportive chairman when you need one: that’s exactly what Hayward didn’t have in Carl-Henric Svanberg, whose sole contribution to the crisis was his crass remark at a White House press conference about BP caring for ‘the small people’. If Hayward stays and Svanberg goes, justice will have been served — though I doubt that will satisfy the American senators.</w:t>
      </w:r>
    </w:p>
    <w:p w:rsidR="00861CD5" w:rsidRPr="00861CD5" w:rsidRDefault="00861CD5" w:rsidP="00861CD5">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861CD5">
        <w:rPr>
          <w:rFonts w:eastAsia="Times New Roman" w:cs="Arial"/>
          <w:b/>
          <w:bCs/>
          <w:color w:val="000000"/>
          <w:sz w:val="28"/>
          <w:szCs w:val="28"/>
          <w:lang w:eastAsia="en-GB"/>
        </w:rPr>
        <w:lastRenderedPageBreak/>
        <w:t>The show must go on</w:t>
      </w:r>
      <w:r w:rsidRPr="00861CD5">
        <w:rPr>
          <w:rFonts w:eastAsia="Times New Roman" w:cs="Arial"/>
          <w:b/>
          <w:bCs/>
          <w:color w:val="000000"/>
          <w:sz w:val="28"/>
          <w:szCs w:val="28"/>
          <w:lang w:eastAsia="en-GB"/>
        </w:rPr>
        <w:br/>
      </w:r>
      <w:r w:rsidRPr="00861CD5">
        <w:rPr>
          <w:rFonts w:eastAsia="Times New Roman" w:cs="Arial"/>
          <w:color w:val="000000"/>
          <w:sz w:val="28"/>
          <w:szCs w:val="28"/>
          <w:lang w:eastAsia="en-GB"/>
        </w:rPr>
        <w:br/>
        <w:t>I’ve been down with the local rappers this week, and we’ve been giving each other a lot of respect. A teenage crew from a Scarborough hip-hop project came to take part in the Ryedale Festival Community Opera, Odyssey — I was playing Zeus — and it was fascinating to watch them become absorbed in and uplifted by a musical project that was so far removed from their own (apparently pretty troubled) life experience. If this sounds a bit like Gareth Malone’s increasingly predictable singing-can-change-your-life television format, it was. But that doesn’t diminish the potency of collective performance as a way of applying a little low-cost glue to the broken society. This kind of activity is generally funded by droplets of Arts Council money, plus local business sponsorship — but if it had been paid for solely by taxpayers of Ryedale district, Odyssey would have cost them just under a pound per household. Value for money? It’s easy to picture a chorus of disgruntled Yorkshire folk singing, ‘What? We’re paying for an assortment of kids and misfits to waft around as sea-nymphs and ancient Greek sailors in the name of social inclusion? That can bloody well go for a start.’ But my new rapper friends and I think they’d be wrong. Yo, don’t diss it, ring-fence it.</w:t>
      </w:r>
    </w:p>
    <w:p w:rsidR="00077CF1" w:rsidRPr="00077CF1" w:rsidRDefault="007A18F1" w:rsidP="00077CF1">
      <w:pPr>
        <w:pStyle w:val="Heading1"/>
        <w:shd w:val="clear" w:color="auto" w:fill="FFFFFF"/>
        <w:rPr>
          <w:rFonts w:asciiTheme="minorHAnsi" w:hAnsiTheme="minorHAnsi" w:cs="Arial"/>
        </w:rPr>
      </w:pPr>
      <w:r w:rsidRPr="00077CF1">
        <w:rPr>
          <w:rFonts w:asciiTheme="minorHAnsi" w:hAnsiTheme="minorHAnsi" w:cs="Arial"/>
          <w:color w:val="000000"/>
        </w:rPr>
        <w:t>(14)</w:t>
      </w:r>
      <w:r w:rsidR="00077CF1" w:rsidRPr="00077CF1">
        <w:rPr>
          <w:rFonts w:asciiTheme="minorHAnsi" w:hAnsiTheme="minorHAnsi" w:cs="Arial"/>
        </w:rPr>
        <w:t xml:space="preserve"> Should you put Ocado on your shopping list? Remember what Adam Smith said</w:t>
      </w:r>
    </w:p>
    <w:p w:rsidR="00077CF1" w:rsidRDefault="00750753" w:rsidP="00077CF1">
      <w:pPr>
        <w:shd w:val="clear" w:color="auto" w:fill="F0F0F0"/>
        <w:rPr>
          <w:rFonts w:ascii="Arial" w:hAnsi="Arial" w:cs="Arial"/>
          <w:sz w:val="15"/>
          <w:szCs w:val="15"/>
        </w:rPr>
      </w:pPr>
      <w:hyperlink r:id="rId722" w:history="1">
        <w:r w:rsidR="00077CF1">
          <w:rPr>
            <w:rStyle w:val="name2"/>
          </w:rPr>
          <w:t>Martin Vander Weyer</w:t>
        </w:r>
      </w:hyperlink>
    </w:p>
    <w:p w:rsidR="00077CF1" w:rsidRDefault="00077CF1" w:rsidP="00077CF1">
      <w:pPr>
        <w:shd w:val="clear" w:color="auto" w:fill="F0F0F0"/>
        <w:rPr>
          <w:rFonts w:ascii="Arial" w:hAnsi="Arial" w:cs="Arial"/>
          <w:sz w:val="15"/>
          <w:szCs w:val="15"/>
        </w:rPr>
      </w:pPr>
      <w:r>
        <w:rPr>
          <w:rStyle w:val="name2"/>
        </w:rPr>
        <w:t>17 July 2010</w:t>
      </w:r>
    </w:p>
    <w:p w:rsidR="00077CF1" w:rsidRDefault="00077CF1" w:rsidP="00077CF1">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077CF1" w:rsidRPr="00F410EA" w:rsidRDefault="00077CF1" w:rsidP="00F410EA">
      <w:pPr>
        <w:shd w:val="clear" w:color="auto" w:fill="FFFFFF"/>
        <w:spacing w:before="100" w:beforeAutospacing="1" w:after="100" w:afterAutospacing="1" w:line="240" w:lineRule="auto"/>
        <w:jc w:val="both"/>
        <w:rPr>
          <w:rFonts w:cs="Arial"/>
          <w:color w:val="000000"/>
          <w:sz w:val="28"/>
          <w:szCs w:val="28"/>
        </w:rPr>
      </w:pPr>
      <w:r w:rsidRPr="00F410EA">
        <w:rPr>
          <w:rFonts w:cs="Arial"/>
          <w:color w:val="000000"/>
          <w:sz w:val="28"/>
          <w:szCs w:val="28"/>
        </w:rPr>
        <w:t>The flotation of a business that has carved a big slice of a fast-growth consumer market within less than a decade of its start-up ought to be a cause for celebration: an example of capitalism doing what it’s supposed to do in support of entrepreneurs; an affirmation that markets are back in business after their nervous breakdown two years ago. But the share offering for the online grocer Ocado, for which a price will be struck on 21 July, has provoked more of a City brawl than a champagne reception. Some fund managers are enraged by the indicative pricing, which values Ocado at up to £1.3 billion even though it lost £26 million last year on £402 million of sales. And there are so many health warnings in the prospectus that some analysts think the £200 million capital-raising looks more like a rescue than a step up the ladder to success.</w:t>
      </w:r>
    </w:p>
    <w:p w:rsidR="00077CF1" w:rsidRPr="00F410EA" w:rsidRDefault="00077CF1" w:rsidP="00F410EA">
      <w:pPr>
        <w:shd w:val="clear" w:color="auto" w:fill="FFFFFF"/>
        <w:spacing w:before="100" w:beforeAutospacing="1" w:after="100" w:afterAutospacing="1"/>
        <w:jc w:val="both"/>
        <w:rPr>
          <w:rFonts w:cs="Arial"/>
          <w:color w:val="000000"/>
          <w:sz w:val="28"/>
          <w:szCs w:val="28"/>
        </w:rPr>
      </w:pPr>
      <w:r w:rsidRPr="00F410EA">
        <w:rPr>
          <w:rFonts w:cs="Arial"/>
          <w:color w:val="000000"/>
          <w:sz w:val="28"/>
          <w:szCs w:val="28"/>
        </w:rPr>
        <w:lastRenderedPageBreak/>
        <w:t>Ocado’s people retort that professional investors are cynically trying to talk the price down — but I suspect Ocado’s people are the problem. Its founders, Jonathan Faiman, Tim Steiner and Jason Gissing, are all former Goldman Sachs executives (Gissing was a Bullingdon Club contemporary of George Osborne, by the by) and Goldman is co-sponsor of the deal alongside JPMorgan Cazenove, UBS and a team-sheet of top City firms. Ocado’s chairman is Michael Grade, and among its early backers who stand to do well out of the float are two already very rich men, Jorn Rausing of the billionaire Tetrapak dynasty, and Nick Roditi, a former associate of George Soros. In short, Ocado’s people are about as sophisticated a busload of financiers as it would be possible to assemble, and the feeling is that they have closed ranks to get this deal away, and reap its rewards, sooner than Ocado’s track record really justifies.</w:t>
      </w:r>
    </w:p>
    <w:p w:rsidR="003D4706" w:rsidRPr="003D4706" w:rsidRDefault="003D4706"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D4706">
        <w:rPr>
          <w:rFonts w:eastAsia="Times New Roman" w:cs="Arial"/>
          <w:color w:val="000000"/>
          <w:sz w:val="28"/>
          <w:szCs w:val="28"/>
          <w:lang w:eastAsia="en-GB"/>
        </w:rPr>
        <w:t>I’m reminded of Adam Smith’s dictum: ‘People of the same trade seldom meet together… but the conversation ends in a conspiracy against the public, or in some contrivance to raise prices.’ Ocado is a brilliantly executed idea, and it might eventually be a highly profitable business if it can hold its own against powerful supermarket competitors. If you like its service, by all means go on ordering its groceries — as my van-spotter tells me someone in Downing Street regularly does, presumably Mrs Osborne. But unless you’re a very sophisticated investor, I wouldn’t put its shares on your shopping list this weekend.</w:t>
      </w:r>
    </w:p>
    <w:p w:rsidR="003D4706" w:rsidRPr="003D4706" w:rsidRDefault="003D4706"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F410EA">
        <w:rPr>
          <w:rFonts w:eastAsia="Times New Roman" w:cs="Arial"/>
          <w:b/>
          <w:bCs/>
          <w:color w:val="000000"/>
          <w:sz w:val="28"/>
          <w:szCs w:val="28"/>
          <w:lang w:eastAsia="en-GB"/>
        </w:rPr>
        <w:t>The Mainwaring model</w:t>
      </w:r>
    </w:p>
    <w:p w:rsidR="003D4706" w:rsidRPr="00F410EA" w:rsidRDefault="003D4706"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D4706">
        <w:rPr>
          <w:rFonts w:eastAsia="Times New Roman" w:cs="Arial"/>
          <w:color w:val="000000"/>
          <w:sz w:val="28"/>
          <w:szCs w:val="28"/>
          <w:lang w:eastAsia="en-GB"/>
        </w:rPr>
        <w:t xml:space="preserve">I argued here last year (‘The time is ripe to launch Spectator Bank’, 21 November 2009) that the financial crisis would have a positive aftermath if it led to a crop of new banks springing up in our high streets, each with a distinctive mission to serve local customers and small businesses. At last that seems to be happening. Metro Bank is about to unveil its first outlet in Holborn, and will soon open a dozen more across London under the slogan ‘Love your bank at last’. It’s the brainchild of US entrepreneur Vernon Hill, who made his fortune by founding the customer-friendly Commerce Bank of New Jersey and also owns a string of Burger King franchises. He aims to ‘make banking fun’, which will certainly be a change from what he describes as the ‘horrendous experience’ offered by existing high-street giants — one of which, state-owned NatWest, is trying to re- invent itself with a glossy ad campaign pledging a list of service improvements that will make it ‘Britain’s most helpful bank’. </w:t>
      </w:r>
    </w:p>
    <w:p w:rsidR="003F73B3" w:rsidRPr="003F73B3" w:rsidRDefault="003F73B3"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F73B3">
        <w:rPr>
          <w:rFonts w:eastAsia="Times New Roman" w:cs="Arial"/>
          <w:color w:val="000000"/>
          <w:sz w:val="28"/>
          <w:szCs w:val="28"/>
          <w:lang w:eastAsia="en-GB"/>
        </w:rPr>
        <w:lastRenderedPageBreak/>
        <w:t>So far so good, and there’s more. Virgin Money (also backed by an American, Wilbur L. Ross Jr) bought a tiny bank called Church House Trust in January, and claims to be planning a branch network; and the Kent Reliance Building Society finds itself being wooed by yet another Yank, J.C. Flowers. Finally, there’s the ‘City grandees’ bank’, though I’m sure they’ll swiftly find a less repellent name for it. This venture, which is seeking institutional funding to relieve the taxpayer of the rump of Northern Rock and a portfolio of Lloyds branches, is led by former minister Lord Levene alongside Sir David Walker (Bank of England and Morgan Stanley), Lord McFall, ex chairman of the Treasury Select Committee, and former EU commissioner Charles McCreevy. Much is made of such a heavyweight line-up, while Levene succinctly defines the style they’re aiming for as ‘Bring back Captain Mainwaring’.</w:t>
      </w:r>
    </w:p>
    <w:p w:rsidR="003F73B3" w:rsidRPr="003F73B3" w:rsidRDefault="003F73B3"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F73B3">
        <w:rPr>
          <w:rFonts w:eastAsia="Times New Roman" w:cs="Arial"/>
          <w:color w:val="000000"/>
          <w:sz w:val="28"/>
          <w:szCs w:val="28"/>
          <w:lang w:eastAsia="en-GB"/>
        </w:rPr>
        <w:t xml:space="preserve">What a curious inversion that is, given that in the era when the Dad’s Army captain was branch manager at Walmington-on-Sea, banks operated an interest-rate cartel, lent to small businesses only on the most cautious terms, and regarded un- authorised overdrafts as akin to theft. But at least Mainwaring knew all his customers by name, understood local circumstances, and was a man of integrity to be relied upon in a tight corner — when enemy airmen capture your church hall, for example. Not such a bad model, perhaps. </w:t>
      </w:r>
    </w:p>
    <w:p w:rsidR="003F73B3" w:rsidRPr="003F73B3" w:rsidRDefault="003F73B3"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F410EA">
        <w:rPr>
          <w:rFonts w:eastAsia="Times New Roman" w:cs="Arial"/>
          <w:b/>
          <w:bCs/>
          <w:color w:val="000000"/>
          <w:sz w:val="28"/>
          <w:szCs w:val="28"/>
          <w:lang w:eastAsia="en-GB"/>
        </w:rPr>
        <w:t>Multiple choice</w:t>
      </w:r>
      <w:r w:rsidRPr="003F73B3">
        <w:rPr>
          <w:rFonts w:eastAsia="Times New Roman" w:cs="Arial"/>
          <w:b/>
          <w:bCs/>
          <w:color w:val="000000"/>
          <w:sz w:val="28"/>
          <w:szCs w:val="28"/>
          <w:lang w:eastAsia="en-GB"/>
        </w:rPr>
        <w:br/>
      </w:r>
      <w:r w:rsidRPr="003F73B3">
        <w:rPr>
          <w:rFonts w:eastAsia="Times New Roman" w:cs="Arial"/>
          <w:color w:val="000000"/>
          <w:sz w:val="28"/>
          <w:szCs w:val="28"/>
          <w:lang w:eastAsia="en-GB"/>
        </w:rPr>
        <w:br/>
        <w:t xml:space="preserve">All this promises an exciting multiplicity of choice: retro-banking with the grandees, a touch of Burger King slickness at Metro out-gimmicked in due course by Virgin, even a new awareness of the long-suffering customer at NatWest. But hang on a minute: let’s take a closer look at those grandees. Levene made his name as a military equipment salesman; Walker is a central-banking technocrat; McFall used to be a chemistry teacher; and McCreevy is a career Irish politician. Not a day’s retail banking experience between them, in fact, unless you count Walker’s brief stint as non-executive deputy chairman of Lloyds. </w:t>
      </w:r>
    </w:p>
    <w:p w:rsidR="00196908" w:rsidRDefault="00196908"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196908">
        <w:rPr>
          <w:rFonts w:eastAsia="Times New Roman" w:cs="Arial"/>
          <w:color w:val="000000"/>
          <w:sz w:val="28"/>
          <w:szCs w:val="28"/>
          <w:lang w:eastAsia="en-GB"/>
        </w:rPr>
        <w:t xml:space="preserve">Nothing wrong with that, you might say, given the ruination wrought upon several of our banks by executives who had been there man and boy. A fresh approach is just what’s needed. Which brings me back to my proposal last year, to create Spectator Bank: since journalists have so much to say on the matter, why not a bank run by members of the fourth estate? I might slip modestly but comfortably into the chairman’s seat, and I can see Toby Young as our thrusting chief executive, once he’s finished building his free school; the great investigator Tom Bower could take charge of risk, with Rod Liddle as his deputy; Taki would be the obvious choice to head up international wealth management. Would we </w:t>
      </w:r>
      <w:r w:rsidRPr="00196908">
        <w:rPr>
          <w:rFonts w:eastAsia="Times New Roman" w:cs="Arial"/>
          <w:color w:val="000000"/>
          <w:sz w:val="28"/>
          <w:szCs w:val="28"/>
          <w:lang w:eastAsia="en-GB"/>
        </w:rPr>
        <w:lastRenderedPageBreak/>
        <w:t>make a worse hash of it than any of the other new entrants? I doubt it. ‘Our words are our bond’ might be our slogan, and we’d certainly make the small print more fun to read.</w:t>
      </w:r>
    </w:p>
    <w:p w:rsidR="00050002" w:rsidRPr="00462694" w:rsidRDefault="00050002" w:rsidP="00050002">
      <w:pPr>
        <w:pStyle w:val="Heading1"/>
        <w:shd w:val="clear" w:color="auto" w:fill="FFFFFF"/>
        <w:rPr>
          <w:rFonts w:asciiTheme="minorHAnsi" w:hAnsiTheme="minorHAnsi" w:cs="Arial"/>
        </w:rPr>
      </w:pPr>
      <w:r w:rsidRPr="00462694">
        <w:rPr>
          <w:rFonts w:asciiTheme="minorHAnsi" w:hAnsiTheme="minorHAnsi" w:cs="Arial"/>
          <w:color w:val="000000"/>
        </w:rPr>
        <w:t xml:space="preserve">(15) </w:t>
      </w:r>
      <w:r w:rsidRPr="00462694">
        <w:rPr>
          <w:rFonts w:asciiTheme="minorHAnsi" w:hAnsiTheme="minorHAnsi" w:cs="Arial"/>
        </w:rPr>
        <w:t>The wrong Blanchflower: Jackie would have understood the need to cut now</w:t>
      </w:r>
    </w:p>
    <w:p w:rsidR="00050002" w:rsidRDefault="00750753" w:rsidP="00050002">
      <w:pPr>
        <w:shd w:val="clear" w:color="auto" w:fill="F0F0F0"/>
        <w:rPr>
          <w:rFonts w:ascii="Arial" w:hAnsi="Arial" w:cs="Arial"/>
          <w:sz w:val="15"/>
          <w:szCs w:val="15"/>
        </w:rPr>
      </w:pPr>
      <w:hyperlink r:id="rId723" w:history="1">
        <w:r w:rsidR="00050002">
          <w:rPr>
            <w:rStyle w:val="name2"/>
          </w:rPr>
          <w:t>Martin Vander Weyer</w:t>
        </w:r>
      </w:hyperlink>
    </w:p>
    <w:p w:rsidR="00050002" w:rsidRDefault="00050002" w:rsidP="00050002">
      <w:pPr>
        <w:shd w:val="clear" w:color="auto" w:fill="F0F0F0"/>
        <w:rPr>
          <w:rFonts w:ascii="Arial" w:hAnsi="Arial" w:cs="Arial"/>
          <w:sz w:val="15"/>
          <w:szCs w:val="15"/>
        </w:rPr>
      </w:pPr>
      <w:r>
        <w:rPr>
          <w:rStyle w:val="name2"/>
        </w:rPr>
        <w:t>10 July 2010</w:t>
      </w:r>
    </w:p>
    <w:p w:rsidR="00050002" w:rsidRDefault="00050002" w:rsidP="00050002">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Martin Vander Weyer's Any Other Business</w:t>
      </w:r>
    </w:p>
    <w:p w:rsidR="00050002" w:rsidRPr="00462694" w:rsidRDefault="00050002" w:rsidP="00462694">
      <w:pPr>
        <w:shd w:val="clear" w:color="auto" w:fill="FFFFFF"/>
        <w:spacing w:before="100" w:beforeAutospacing="1" w:after="100" w:afterAutospacing="1" w:line="240" w:lineRule="auto"/>
        <w:jc w:val="both"/>
        <w:rPr>
          <w:rFonts w:cs="Arial"/>
          <w:color w:val="000000"/>
          <w:sz w:val="28"/>
          <w:szCs w:val="28"/>
        </w:rPr>
      </w:pPr>
      <w:r w:rsidRPr="00462694">
        <w:rPr>
          <w:rFonts w:cs="Arial"/>
          <w:color w:val="000000"/>
          <w:sz w:val="28"/>
          <w:szCs w:val="28"/>
        </w:rPr>
        <w:t xml:space="preserve">I once heard an after-dinner speech by Jackie Blanchflower, brother of the great Spurs captain Danny. Jackie also played professional football, for Manchester United, but his career was cut short by his injuries in the 1958 Munich air crash, in which eight of his fellow ‘Busby Babes’ died. Thereafter he scratched a living as a publican, a bookie and an accounts clerk, and by the time I saw him, not long before he died in 1998, he looked so knackered that I wondered whether he would be capable of standing to speak. But he did, and delivered an unforgettably funny and poignant account of the rotten hand he had been dealt. I don’t know whether he was distantly related to David Blanchflower (also known to his friends as Danny), the left-leaning former Bank of England Monetary Policy Committee member who is given so much air time to vent his opposition to public spending cuts. But if so, the motor-mouth economist could benefit not only from a touch of his late kinsman’s self- deprecating charm, but also from his acute eye for the harsh realities of life. </w:t>
      </w:r>
    </w:p>
    <w:p w:rsidR="00050002" w:rsidRPr="00462694" w:rsidRDefault="00050002" w:rsidP="00462694">
      <w:pPr>
        <w:shd w:val="clear" w:color="auto" w:fill="FFFFFF"/>
        <w:spacing w:before="100" w:beforeAutospacing="1" w:after="100" w:afterAutospacing="1"/>
        <w:jc w:val="both"/>
        <w:rPr>
          <w:rFonts w:cs="Arial"/>
          <w:color w:val="000000"/>
          <w:sz w:val="28"/>
          <w:szCs w:val="28"/>
        </w:rPr>
      </w:pPr>
      <w:r w:rsidRPr="00462694">
        <w:rPr>
          <w:rFonts w:cs="Arial"/>
          <w:color w:val="000000"/>
          <w:sz w:val="28"/>
          <w:szCs w:val="28"/>
        </w:rPr>
        <w:t xml:space="preserve">‘If [George Osborne’s] plans are implemented it is almost certain that we are going to have a double-dip recession,’ David aka Danny told a television interviewer recently. ‘Where’s the growth coming from in the economy? I see no evidence at all that private firms are investing or hiring. The only show in town is the public sector.’ To give him his due, he was right in 2008 when he warned that the recession was going to be worse than his fellow MPC members were prepared to admit. And double-dip is certainly flavour of the month in pundit-land today, what with a rash of statistics indicating a slackening of activity in China and the US on top of all those scary numbers for public-sector job losses that have to be matched by new private-sector opportunities for Osborne’s cuts-and-growth equation to work. Plus the UK housing market seems to have stalled again, and a survey of UK finance directors by the accountants Deloittes this </w:t>
      </w:r>
      <w:r w:rsidRPr="00462694">
        <w:rPr>
          <w:rFonts w:cs="Arial"/>
          <w:color w:val="000000"/>
          <w:sz w:val="28"/>
          <w:szCs w:val="28"/>
        </w:rPr>
        <w:lastRenderedPageBreak/>
        <w:t xml:space="preserve">week found only a quarter of them feeling optimistic about business prospects. Has Blanchflower, annoyingly, called it right again? </w:t>
      </w:r>
    </w:p>
    <w:p w:rsidR="00E5045C" w:rsidRPr="00E5045C" w:rsidRDefault="00E5045C"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E5045C">
        <w:rPr>
          <w:rFonts w:eastAsia="Times New Roman" w:cs="Arial"/>
          <w:color w:val="000000"/>
          <w:sz w:val="28"/>
          <w:szCs w:val="28"/>
          <w:lang w:eastAsia="en-GB"/>
        </w:rPr>
        <w:t>Well, it would certainly help if the Chinese and the Americans could be relied upon as the pacesetters of global recovery. But let me resort to football metaphor. The most memorable passage of Jackie’s speech was about rising to head a long cross out of his own penalty area. As the sodden leather ball (several times the weight, I’d guess, of that slippery ‘aero-grooved’ model they used in the World Cup) descended towards him, as if in slow motion, he braced for impact between his forehead and the ball’s heaviest segment, its laced panel with metal eyelets. The better the contact, the more painful the imprint, the more effective the clearance. So it is now, as we defend against an out-of-control fiscal deficit that will drive us to ruin if the public sector really is ‘the only game in town’, a phrase that should put steel in the soul of every taxpaying citizen.</w:t>
      </w:r>
    </w:p>
    <w:p w:rsidR="00E5045C" w:rsidRPr="00E5045C" w:rsidRDefault="00E5045C"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E5045C">
        <w:rPr>
          <w:rFonts w:eastAsia="Times New Roman" w:cs="Arial"/>
          <w:color w:val="000000"/>
          <w:sz w:val="28"/>
          <w:szCs w:val="28"/>
          <w:lang w:eastAsia="en-GB"/>
        </w:rPr>
        <w:t>Like Jackie, we lived the life of football stars for a while, we survived the crash, but things are never going to be the same again. Now we have to find new ways to make ends meet. I have faith in entrepreneurship to rise to the challenge. And I know which Blanchflower I’d rather listen to.</w:t>
      </w:r>
    </w:p>
    <w:p w:rsidR="00E5045C" w:rsidRPr="00E5045C" w:rsidRDefault="00E5045C"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62694">
        <w:rPr>
          <w:rFonts w:eastAsia="Times New Roman" w:cs="Arial"/>
          <w:b/>
          <w:bCs/>
          <w:color w:val="000000"/>
          <w:sz w:val="28"/>
          <w:szCs w:val="28"/>
          <w:lang w:eastAsia="en-GB"/>
        </w:rPr>
        <w:t>Giving up sugar</w:t>
      </w:r>
    </w:p>
    <w:p w:rsidR="00E5045C" w:rsidRPr="00E5045C" w:rsidRDefault="00E5045C"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E5045C">
        <w:rPr>
          <w:rFonts w:eastAsia="Times New Roman" w:cs="Arial"/>
          <w:color w:val="000000"/>
          <w:sz w:val="28"/>
          <w:szCs w:val="28"/>
          <w:lang w:eastAsia="en-GB"/>
        </w:rPr>
        <w:t xml:space="preserve">It’s not worth getting excited about the sale to a US company of Tate &amp; Lyle’s British and European sugar interests, including its Silvertown refinery in Docklands, opened in 1878, and the Golden Syrup factory nearby. There goes another slice of our industrial heritage, you might be thinking, just like dear old Cadbury. But in reality, Tate had been defeated by the EU’s punitive sugar quota system, and its managers decided some time ago that there was more money to be made producing specialist food ingredients and sweeteners. It remains to be seen what the deal will deliver for shareholders of American Sugar Refining (which will still use the Tate &amp; Lyle brand) but there’s no suggestion at this stage of turning Silvertown into a Sugar World theme park. And it’s worth remembering that the real heritage of past industrial glory is often found not in businesses that have changed beyond recognition, but in philanthropic legacies. Sugar is merely a commodity that we stir into our tea and shake onto our straw- berries, and it doesn’t much matter who sells it to us. But Sir Henry Tate’s fortune from it gave us, ultimately, Tate Britain, Tate Modern, Tate Liverpool and Tate St Ives — so his name has a sweet aftertaste, whatever happens to his company. </w:t>
      </w:r>
    </w:p>
    <w:p w:rsidR="002D57EA" w:rsidRDefault="002D57EA" w:rsidP="00462694">
      <w:pPr>
        <w:shd w:val="clear" w:color="auto" w:fill="FFFFFF"/>
        <w:spacing w:before="100" w:beforeAutospacing="1" w:after="100" w:afterAutospacing="1" w:line="240" w:lineRule="auto"/>
        <w:jc w:val="both"/>
        <w:rPr>
          <w:rFonts w:eastAsia="Times New Roman" w:cs="Arial"/>
          <w:b/>
          <w:bCs/>
          <w:color w:val="000000"/>
          <w:sz w:val="28"/>
          <w:szCs w:val="28"/>
          <w:lang w:eastAsia="en-GB"/>
        </w:rPr>
      </w:pPr>
    </w:p>
    <w:p w:rsidR="002D57EA" w:rsidRDefault="002D57EA" w:rsidP="00462694">
      <w:pPr>
        <w:shd w:val="clear" w:color="auto" w:fill="FFFFFF"/>
        <w:spacing w:before="100" w:beforeAutospacing="1" w:after="100" w:afterAutospacing="1" w:line="240" w:lineRule="auto"/>
        <w:jc w:val="both"/>
        <w:rPr>
          <w:rFonts w:eastAsia="Times New Roman" w:cs="Arial"/>
          <w:b/>
          <w:bCs/>
          <w:color w:val="000000"/>
          <w:sz w:val="28"/>
          <w:szCs w:val="28"/>
          <w:lang w:eastAsia="en-GB"/>
        </w:rPr>
      </w:pPr>
    </w:p>
    <w:p w:rsidR="00725B5D" w:rsidRDefault="00462694" w:rsidP="00462694">
      <w:pPr>
        <w:shd w:val="clear" w:color="auto" w:fill="FFFFFF"/>
        <w:spacing w:before="100" w:beforeAutospacing="1" w:after="100" w:afterAutospacing="1" w:line="240" w:lineRule="auto"/>
        <w:jc w:val="both"/>
        <w:rPr>
          <w:rFonts w:eastAsia="Times New Roman" w:cs="Arial"/>
          <w:b/>
          <w:bCs/>
          <w:color w:val="000000"/>
          <w:sz w:val="28"/>
          <w:szCs w:val="28"/>
          <w:lang w:eastAsia="en-GB"/>
        </w:rPr>
      </w:pPr>
      <w:r w:rsidRPr="00462694">
        <w:rPr>
          <w:rFonts w:eastAsia="Times New Roman" w:cs="Arial"/>
          <w:b/>
          <w:bCs/>
          <w:color w:val="000000"/>
          <w:sz w:val="28"/>
          <w:szCs w:val="28"/>
          <w:lang w:eastAsia="en-GB"/>
        </w:rPr>
        <w:t>Grand finale</w:t>
      </w:r>
    </w:p>
    <w:p w:rsidR="00462694" w:rsidRPr="00462694" w:rsidRDefault="00462694"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62694">
        <w:rPr>
          <w:rFonts w:eastAsia="Times New Roman" w:cs="Arial"/>
          <w:color w:val="000000"/>
          <w:sz w:val="28"/>
          <w:szCs w:val="28"/>
          <w:lang w:eastAsia="en-GB"/>
        </w:rPr>
        <w:t xml:space="preserve">To Garsington for the finale of the opera company created in 1989 by the banker Leonard Ingrams in his Oxfordshire garden. Five years after his death, the whole project is moving to a new site on the Getty estate at Wormsley in the Chilterns, a few miles south. It’s a fine night — unlike many evenings here when rain swirled through the open side of the stage, and the cognoscenti wore wellies under evening dress. A joyful performance of The Marriage of Figaro, and a curtain call for Ingrams’s widow Rosalind, provoke a standing ovation from a crowd which turns out to include, in separate parties, no fewer than four of my former City bosses. Oxfordshire is densely populated with financiers, and there’s an overpowering whiff of wealth which some might find offensive in the mood of today — a whiff that will now have to be distilled into £3 million-plus to pay for the proposed 600-seat auditorium-pavilion at Wormsley. </w:t>
      </w:r>
    </w:p>
    <w:p w:rsidR="00462694" w:rsidRDefault="00462694" w:rsidP="00462694">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62694">
        <w:rPr>
          <w:rFonts w:eastAsia="Times New Roman" w:cs="Arial"/>
          <w:color w:val="000000"/>
          <w:sz w:val="28"/>
          <w:szCs w:val="28"/>
          <w:lang w:eastAsia="en-GB"/>
        </w:rPr>
        <w:t>Does building a private opera house count as philanthropy? It’s not quite the same as Warren Buffett giving $1.6 billion (as he did last week) to Bill Gates’s foundation for health projects in Africa. But speaking as a trustee of a music college and an opera company, both heavily state-funded, I’m all for it: it will generate work for singers and orchestral players, and enthusiasm for the genre, which will help them and it survive the age of austerity. Tate liked paintings, so he endowed a gallery. If you like opera, build an opera house. Philanthropy works best if lots of people do it in different ways: if you’re lucky enough or smart enough to have made money in the boom, put it to a good use that enthuses you. The worse thing you could do now is just sit on it.</w:t>
      </w:r>
    </w:p>
    <w:p w:rsidR="006A5ACA" w:rsidRPr="006A5ACA" w:rsidRDefault="00965E6D" w:rsidP="006A5ACA">
      <w:pPr>
        <w:pStyle w:val="Heading1"/>
        <w:shd w:val="clear" w:color="auto" w:fill="FFFFFF"/>
        <w:rPr>
          <w:rFonts w:asciiTheme="minorHAnsi" w:hAnsiTheme="minorHAnsi" w:cs="Arial"/>
        </w:rPr>
      </w:pPr>
      <w:r w:rsidRPr="006A5ACA">
        <w:rPr>
          <w:rFonts w:asciiTheme="minorHAnsi" w:hAnsiTheme="minorHAnsi" w:cs="Arial"/>
          <w:color w:val="000000"/>
        </w:rPr>
        <w:t xml:space="preserve">(16) </w:t>
      </w:r>
      <w:r w:rsidR="006A5ACA" w:rsidRPr="006A5ACA">
        <w:rPr>
          <w:rFonts w:asciiTheme="minorHAnsi" w:hAnsiTheme="minorHAnsi" w:cs="Arial"/>
        </w:rPr>
        <w:t>Any Other Business</w:t>
      </w:r>
    </w:p>
    <w:p w:rsidR="006A5ACA" w:rsidRDefault="00750753" w:rsidP="006A5ACA">
      <w:pPr>
        <w:shd w:val="clear" w:color="auto" w:fill="F0F0F0"/>
        <w:rPr>
          <w:rFonts w:ascii="Arial" w:hAnsi="Arial" w:cs="Arial"/>
          <w:sz w:val="15"/>
          <w:szCs w:val="15"/>
        </w:rPr>
      </w:pPr>
      <w:hyperlink r:id="rId724" w:history="1">
        <w:r w:rsidR="006A5ACA">
          <w:rPr>
            <w:rStyle w:val="name2"/>
          </w:rPr>
          <w:t>Martin Vander Weyer</w:t>
        </w:r>
      </w:hyperlink>
    </w:p>
    <w:p w:rsidR="006A5ACA" w:rsidRDefault="006A5ACA" w:rsidP="006A5ACA">
      <w:pPr>
        <w:shd w:val="clear" w:color="auto" w:fill="F0F0F0"/>
        <w:rPr>
          <w:rFonts w:ascii="Arial" w:hAnsi="Arial" w:cs="Arial"/>
          <w:sz w:val="15"/>
          <w:szCs w:val="15"/>
        </w:rPr>
      </w:pPr>
      <w:r>
        <w:rPr>
          <w:rStyle w:val="name2"/>
        </w:rPr>
        <w:t>23 October 2010</w:t>
      </w:r>
    </w:p>
    <w:p w:rsidR="006A5ACA" w:rsidRDefault="006A5ACA" w:rsidP="006A5ACA">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If I hear one more clunking metaphor about how we’re trapped in the debt mine but there’s light at the end of the tunnel, I think I’ll bury myself in the garden.</w:t>
      </w:r>
    </w:p>
    <w:p w:rsidR="006A5ACA" w:rsidRPr="00951971" w:rsidRDefault="006A5ACA" w:rsidP="00951971">
      <w:pPr>
        <w:shd w:val="clear" w:color="auto" w:fill="FFFFFF"/>
        <w:spacing w:before="100" w:beforeAutospacing="1" w:after="100" w:afterAutospacing="1" w:line="240" w:lineRule="auto"/>
        <w:jc w:val="both"/>
        <w:rPr>
          <w:rFonts w:cs="Arial"/>
          <w:color w:val="000000"/>
          <w:sz w:val="28"/>
          <w:szCs w:val="28"/>
        </w:rPr>
      </w:pPr>
      <w:r w:rsidRPr="00951971">
        <w:rPr>
          <w:rFonts w:cs="Arial"/>
          <w:color w:val="000000"/>
          <w:sz w:val="28"/>
          <w:szCs w:val="28"/>
        </w:rPr>
        <w:t xml:space="preserve">If I hear one more clunking metaphor about how we’re trapped in the debt mine but there’s light at the end of the tunnel, I think I’ll bury myself in the garden. But the grit, faith and, most of all, mutual support of the Chilean 33 have given us a new role model and it would be churlish to deny their political leaders — </w:t>
      </w:r>
      <w:r w:rsidRPr="00951971">
        <w:rPr>
          <w:rFonts w:cs="Arial"/>
          <w:color w:val="000000"/>
          <w:sz w:val="28"/>
          <w:szCs w:val="28"/>
        </w:rPr>
        <w:lastRenderedPageBreak/>
        <w:t>who just happened to be there at the time — a global curtain call. President Pinera looked so pleased with himself in London this week that I half expected to see him shimmy across the Strictly dancefloor waving a winning lottery ticket. And I was drawn, in a way that I might not normally have been, to an article in the FT by his finance minister Felipe Larrain.</w:t>
      </w:r>
    </w:p>
    <w:p w:rsidR="006A5ACA" w:rsidRPr="00951971" w:rsidRDefault="006A5ACA" w:rsidP="00951971">
      <w:pPr>
        <w:shd w:val="clear" w:color="auto" w:fill="FFFFFF"/>
        <w:spacing w:before="100" w:beforeAutospacing="1" w:after="100" w:afterAutospacing="1"/>
        <w:jc w:val="both"/>
        <w:rPr>
          <w:rFonts w:cs="Arial"/>
          <w:color w:val="000000"/>
          <w:sz w:val="28"/>
          <w:szCs w:val="28"/>
        </w:rPr>
      </w:pPr>
      <w:r w:rsidRPr="00951971">
        <w:rPr>
          <w:rFonts w:cs="Arial"/>
          <w:color w:val="000000"/>
          <w:sz w:val="28"/>
          <w:szCs w:val="28"/>
        </w:rPr>
        <w:t xml:space="preserve">His subject was the ‘currency war’ which last week’s IMF meeting in Washington failed to avert and which will dominate the coming G20 meetings in Seoul. In essence, the world’s developed economies are all trying to devalue their currencies to boost recovery by making exports more competitive. But the Chinese, whose advance has been based on keeping the yuan artificially cheap against the US dollar — thus, according to Obama supporters with an eye to the mid-term elections, continuing to destroy American jobs — have allowed only a narrow yuan revaluation so far. This stand-off, combined with the hot money that would be injected by Fed chairman Ben Bernanke’s proposed new round of quantitative easing, threatens unwelcome currency appreciation in many emerging economies elsewhere. Measures to restrict flows of goods and capital on several fronts may follow, and that can only be bad for global recovery — while the impact on commodity prices will add to the inflation risk Jonathan Ruffer warned us against last week in these pages. </w:t>
      </w:r>
    </w:p>
    <w:p w:rsidR="00381A2A" w:rsidRP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 xml:space="preserve">Felipe Larrain urges the US and China to ‘contribute to eliminating global imbalances’. The rest of us don’t have to be so diplomatic. President Hu Jintao and his heir Xi Jinping should realise that in the long game undemocratic China is free to play, eastern and western prosperity are crucially inter-dependent. President Obama should realise that poll-driven short-termism is no way to drive the locomotive of the developed world. They’re both trapped in the trade mine, we might say: only mutual support will lead them to the end of the tunnel. </w:t>
      </w:r>
    </w:p>
    <w:p w:rsidR="00381A2A" w:rsidRPr="00A601FD" w:rsidRDefault="00381A2A" w:rsidP="00951971">
      <w:pPr>
        <w:shd w:val="clear" w:color="auto" w:fill="FFFFFF"/>
        <w:spacing w:before="100" w:beforeAutospacing="1" w:after="100" w:afterAutospacing="1" w:line="240" w:lineRule="auto"/>
        <w:jc w:val="both"/>
        <w:rPr>
          <w:rFonts w:eastAsia="Times New Roman" w:cs="Arial"/>
          <w:b/>
          <w:color w:val="000000"/>
          <w:sz w:val="28"/>
          <w:szCs w:val="28"/>
          <w:lang w:eastAsia="en-GB"/>
        </w:rPr>
      </w:pPr>
      <w:r w:rsidRPr="00A601FD">
        <w:rPr>
          <w:rFonts w:eastAsia="Times New Roman" w:cs="Arial"/>
          <w:b/>
          <w:color w:val="000000"/>
          <w:sz w:val="28"/>
          <w:szCs w:val="28"/>
          <w:lang w:eastAsia="en-GB"/>
        </w:rPr>
        <w:t>Hands off</w:t>
      </w:r>
    </w:p>
    <w:p w:rsidR="00381A2A" w:rsidRP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 xml:space="preserve">If you’d asked me a decade ago to name the businessman most likely to be the éminence grise of anything to do with enterprise in a future Conservative government (if you’d said ‘future Lib-Con coalition’, I’d have thought you were mad) I would almost certainly have named Guy Hands. An Oxford chum of the then Tory leader William Hague, Hands was the Midas of the late-1990s City as head of the ‘principal finance’ arm of the Japanese bank Nomura. There he pioneered the use of leveraged buy-outs to reap huge profits by releasing hidden value from obscure businesses such as Angel Trains, a rolling-stock </w:t>
      </w:r>
      <w:r w:rsidRPr="00381A2A">
        <w:rPr>
          <w:rFonts w:eastAsia="Times New Roman" w:cs="Arial"/>
          <w:color w:val="000000"/>
          <w:sz w:val="28"/>
          <w:szCs w:val="28"/>
          <w:lang w:eastAsia="en-GB"/>
        </w:rPr>
        <w:lastRenderedPageBreak/>
        <w:t>leasing company he plucked out of the fiasco of rail privatisation. He went on to become the owner of Britain’s biggest pub chain and 57,000 Ministry of Defence houses and, in 2002, having outgrown Nomura, he took his team to create a new private equity powerhouse, Terra Firma.</w:t>
      </w:r>
    </w:p>
    <w:p w:rsidR="00381A2A" w:rsidRP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 xml:space="preserve">But eventually, as happens to star financiers, he did a deal too far. In the summer of 2007, as credit-crunch storm clouds gathered, he bought the music group EMI for £4.2 billion — much of it lent by Citigroup, the US bank which brokered the takeover. The mood swiftly soured as Hands set out to squeeze hidden value from EMI’s bloated catalogue of recording artists, even abolishing an alleged sex-and-drugs slush fund for them that was labelled ‘fruit and flowers’ in the company accounts. It turned more sour still as CD sales evaporated in favour of MP3 downloads, and EMI clocked up losses of £1.75 billion last year. </w:t>
      </w:r>
    </w:p>
    <w:p w:rsidR="00381A2A" w:rsidRP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Then Hands fell out with Citigroup, brought low by credit-crunch troubles of its own, over a refinancing that might have allowed EMI to shed a tranche of its crippling debts. Now he’s in court in New York accusing a Citi investment banker, David Wormsley, of legging him over from the start by extracting a higher bid from Terra Firma for EMI on the pretence that another potential buyer was still in play. Whether or not it happened in this case, the ‘bid off the wall’ is as familiar in the takeover arena as it is in the auction room — and the investment banking fraternity is furious at the prospect of all the lookalike claims that might be provoked by a courtroom victory for Hands.</w:t>
      </w:r>
    </w:p>
    <w:p w:rsidR="00381A2A" w:rsidRP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 xml:space="preserve">So win or lose, Guy Hands’s hero status in the financial world has fallen almost as low as his popularity among coke-deprived rock guitarists. Down 372 places in the Sunday Times ‘rich list’ since 2005, he’s a diminished figure — and no one can invite him to Downing Street even if they’re inclined to do so, because his Guernsey-based tax status prevents him setting foot on the UK mainland. That’s a pity: if ever there was a government that needs expert advice on extracting value, shedding debt and challenging bankers, it’s this one. </w:t>
      </w:r>
    </w:p>
    <w:p w:rsidR="00381A2A" w:rsidRPr="00A601FD" w:rsidRDefault="00381A2A" w:rsidP="00951971">
      <w:pPr>
        <w:shd w:val="clear" w:color="auto" w:fill="FFFFFF"/>
        <w:spacing w:before="100" w:beforeAutospacing="1" w:after="100" w:afterAutospacing="1" w:line="240" w:lineRule="auto"/>
        <w:jc w:val="both"/>
        <w:rPr>
          <w:rFonts w:eastAsia="Times New Roman" w:cs="Arial"/>
          <w:b/>
          <w:color w:val="000000"/>
          <w:sz w:val="28"/>
          <w:szCs w:val="28"/>
          <w:lang w:eastAsia="en-GB"/>
        </w:rPr>
      </w:pPr>
      <w:r w:rsidRPr="00A601FD">
        <w:rPr>
          <w:rFonts w:eastAsia="Times New Roman" w:cs="Arial"/>
          <w:b/>
          <w:color w:val="000000"/>
          <w:sz w:val="28"/>
          <w:szCs w:val="28"/>
          <w:lang w:eastAsia="en-GB"/>
        </w:rPr>
        <w:t>Search results</w:t>
      </w:r>
    </w:p>
    <w:p w:rsidR="00381A2A" w:rsidRDefault="00381A2A" w:rsidP="00951971">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381A2A">
        <w:rPr>
          <w:rFonts w:eastAsia="Times New Roman" w:cs="Arial"/>
          <w:color w:val="000000"/>
          <w:sz w:val="28"/>
          <w:szCs w:val="28"/>
          <w:lang w:eastAsia="en-GB"/>
        </w:rPr>
        <w:t xml:space="preserve">Last week I announced a ‘search party’ to find practitioners of the lost art of relationship banking, either as lenders or investment advisers. I forgot to say that anecdotes from 30 years ago were not quite what I was looking for — I’ve got plenty of those in stock — but I enjoyed them anyway. Among nominees still at their desks (none, so far as I can tell, nominated by their own mothers), mentions in despatches go to Graham Wells, investment director at the Winchester branch of Rathbone Investment Management; Jonathan Bickerdike, </w:t>
      </w:r>
      <w:r w:rsidRPr="00381A2A">
        <w:rPr>
          <w:rFonts w:eastAsia="Times New Roman" w:cs="Arial"/>
          <w:color w:val="000000"/>
          <w:sz w:val="28"/>
          <w:szCs w:val="28"/>
          <w:lang w:eastAsia="en-GB"/>
        </w:rPr>
        <w:lastRenderedPageBreak/>
        <w:t xml:space="preserve">senior private banker at Coutts &amp; Co in Guildford ‘and his extremely attractive assistant manager Anna Richardson’; Robert Easter of Arbuthnot Latham in the City of London; and Oliver Barnett of C. Hoare &amp; Co in Fleet Street — where, my correspondent says, ‘I have found the same level of helpfulness, courtesy and frankness from everyone I deal with’. Keep them coming to </w:t>
      </w:r>
      <w:hyperlink r:id="rId725" w:history="1">
        <w:r w:rsidR="00442A1A" w:rsidRPr="008A66AF">
          <w:rPr>
            <w:rStyle w:val="Hyperlink"/>
            <w:rFonts w:eastAsia="Times New Roman" w:cs="Arial"/>
            <w:sz w:val="28"/>
            <w:szCs w:val="28"/>
            <w:lang w:eastAsia="en-GB"/>
          </w:rPr>
          <w:t>martin@spectator.co.uk</w:t>
        </w:r>
      </w:hyperlink>
      <w:r w:rsidRPr="00381A2A">
        <w:rPr>
          <w:rFonts w:eastAsia="Times New Roman" w:cs="Arial"/>
          <w:color w:val="000000"/>
          <w:sz w:val="28"/>
          <w:szCs w:val="28"/>
          <w:lang w:eastAsia="en-GB"/>
        </w:rPr>
        <w:t>.</w:t>
      </w:r>
    </w:p>
    <w:p w:rsidR="004A4DCD" w:rsidRPr="00C01780" w:rsidRDefault="00442A1A" w:rsidP="004A4DCD">
      <w:pPr>
        <w:pStyle w:val="Heading1"/>
        <w:shd w:val="clear" w:color="auto" w:fill="FFFFFF"/>
        <w:rPr>
          <w:rFonts w:asciiTheme="minorHAnsi" w:hAnsiTheme="minorHAnsi" w:cs="Arial"/>
        </w:rPr>
      </w:pPr>
      <w:r w:rsidRPr="00C01780">
        <w:rPr>
          <w:rFonts w:asciiTheme="minorHAnsi" w:hAnsiTheme="minorHAnsi" w:cs="Arial"/>
          <w:color w:val="000000"/>
        </w:rPr>
        <w:t>(17)</w:t>
      </w:r>
      <w:r w:rsidR="004A4DCD" w:rsidRPr="00C01780">
        <w:rPr>
          <w:rFonts w:asciiTheme="minorHAnsi" w:hAnsiTheme="minorHAnsi" w:cs="Arial"/>
        </w:rPr>
        <w:t xml:space="preserve"> A hotel on the Strand is a potent symbol in the great money-Monopoly game</w:t>
      </w:r>
    </w:p>
    <w:p w:rsidR="004A4DCD" w:rsidRDefault="00750753" w:rsidP="004A4DCD">
      <w:pPr>
        <w:shd w:val="clear" w:color="auto" w:fill="F0F0F0"/>
        <w:rPr>
          <w:rFonts w:ascii="Arial" w:hAnsi="Arial" w:cs="Arial"/>
          <w:sz w:val="15"/>
          <w:szCs w:val="15"/>
        </w:rPr>
      </w:pPr>
      <w:hyperlink r:id="rId726" w:history="1">
        <w:r w:rsidR="004A4DCD">
          <w:rPr>
            <w:rStyle w:val="name2"/>
          </w:rPr>
          <w:t>Martin Vander Weyer</w:t>
        </w:r>
      </w:hyperlink>
    </w:p>
    <w:p w:rsidR="004A4DCD" w:rsidRDefault="004A4DCD" w:rsidP="004A4DCD">
      <w:pPr>
        <w:shd w:val="clear" w:color="auto" w:fill="F0F0F0"/>
        <w:rPr>
          <w:rFonts w:ascii="Arial" w:hAnsi="Arial" w:cs="Arial"/>
          <w:sz w:val="15"/>
          <w:szCs w:val="15"/>
        </w:rPr>
      </w:pPr>
      <w:r>
        <w:rPr>
          <w:rStyle w:val="name2"/>
        </w:rPr>
        <w:t>16 October 2010</w:t>
      </w:r>
    </w:p>
    <w:p w:rsidR="004A4DCD" w:rsidRDefault="004A4DCD" w:rsidP="004A4DCD">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 xml:space="preserve">‘A jolly nice little place for lunch, handy because you can get to it on a number 11 bus.’ That was a senior partner of Cazenove the stockbrokers talking about the Savoy in the days when captains of industry and City grandees treated its Grill as their canteen — and my predecessor Christopher Fildes, who nicknamed it the Dealmakers’ Arms, was often at the captains’ tables. </w:t>
      </w:r>
    </w:p>
    <w:p w:rsidR="004A4DCD" w:rsidRPr="00C01780" w:rsidRDefault="004A4DCD" w:rsidP="00C01780">
      <w:pPr>
        <w:shd w:val="clear" w:color="auto" w:fill="FFFFFF"/>
        <w:spacing w:before="100" w:beforeAutospacing="1" w:after="100" w:afterAutospacing="1" w:line="240" w:lineRule="auto"/>
        <w:jc w:val="both"/>
        <w:rPr>
          <w:rFonts w:cs="Arial"/>
          <w:color w:val="000000"/>
          <w:sz w:val="28"/>
          <w:szCs w:val="28"/>
        </w:rPr>
      </w:pPr>
      <w:r w:rsidRPr="00C01780">
        <w:rPr>
          <w:rFonts w:cs="Arial"/>
          <w:color w:val="000000"/>
          <w:sz w:val="28"/>
          <w:szCs w:val="28"/>
        </w:rPr>
        <w:t xml:space="preserve">‘A jolly nice little place for lunch, handy because you can get to it on a number 11 bus.’ That was a senior partner of Cazenove the stockbrokers talking about the Savoy in the days when captains of industry and City grandees treated its Grill as their canteen — and my predecessor Christopher Fildes, who nicknamed it the Dealmakers’ Arms, was often at the captains’ tables. </w:t>
      </w:r>
    </w:p>
    <w:p w:rsidR="004A4DCD" w:rsidRPr="00C01780" w:rsidRDefault="004A4DCD" w:rsidP="00C01780">
      <w:pPr>
        <w:shd w:val="clear" w:color="auto" w:fill="FFFFFF"/>
        <w:spacing w:before="100" w:beforeAutospacing="1" w:after="100" w:afterAutospacing="1"/>
        <w:jc w:val="both"/>
        <w:rPr>
          <w:rFonts w:cs="Arial"/>
          <w:color w:val="000000"/>
          <w:sz w:val="28"/>
          <w:szCs w:val="28"/>
        </w:rPr>
      </w:pPr>
      <w:r w:rsidRPr="00C01780">
        <w:rPr>
          <w:rFonts w:cs="Arial"/>
          <w:color w:val="000000"/>
          <w:sz w:val="28"/>
          <w:szCs w:val="28"/>
        </w:rPr>
        <w:t xml:space="preserve">The City clientele drifted away after Gordon Ramsay took over in 2003 and abolished the jacket-and-tie rule; but perhaps they’ll drift back now that their old haunt has reopened along with the rest of the great late-Victorian hotel after a three-year, £220-million facelift that was only meant to have taken 18 months and cost £120 million. </w:t>
      </w:r>
    </w:p>
    <w:p w:rsidR="004A4DCD" w:rsidRPr="00C01780" w:rsidRDefault="004A4DCD" w:rsidP="00C01780">
      <w:pPr>
        <w:shd w:val="clear" w:color="auto" w:fill="FFFFFF"/>
        <w:spacing w:before="100" w:beforeAutospacing="1" w:after="100" w:afterAutospacing="1"/>
        <w:jc w:val="both"/>
        <w:rPr>
          <w:rFonts w:cs="Arial"/>
          <w:color w:val="000000"/>
          <w:sz w:val="28"/>
          <w:szCs w:val="28"/>
        </w:rPr>
      </w:pPr>
      <w:r w:rsidRPr="00C01780">
        <w:rPr>
          <w:rFonts w:cs="Arial"/>
          <w:color w:val="000000"/>
          <w:sz w:val="28"/>
          <w:szCs w:val="28"/>
        </w:rPr>
        <w:t xml:space="preserve">I’m not pandering to the PR people in the hope of a freebie (Oh go on then) when I say that the Savoy has always been more than just a hotel. Its ownership and finances represent Britain’s longest-running corporate costume drama, a Downton Abbey that has notched up more episodes than Coronation Street and provided cameo roles for every big City actor since the second world war. Thanks to an impregnable share structure devised by Cazenove, the founding D’Oyly Carte family and the hotel’s long-serving chairman Sir Hugh Wontner rebuffed a queue of takeover predators, of whom the first, in the 1950s, was the property </w:t>
      </w:r>
      <w:r w:rsidRPr="00C01780">
        <w:rPr>
          <w:rFonts w:cs="Arial"/>
          <w:color w:val="000000"/>
          <w:sz w:val="28"/>
          <w:szCs w:val="28"/>
        </w:rPr>
        <w:lastRenderedPageBreak/>
        <w:t xml:space="preserve">tycoon Harold Samuel and the last and most persistent was the Italian-born hotelier and caterer Lord Forte. ‘I’ve known little Forte since he ran his milk bar,’ the ineffable Wontner liked to remark. </w:t>
      </w:r>
    </w:p>
    <w:p w:rsidR="004A4DCD" w:rsidRPr="00C01780" w:rsidRDefault="004A4DCD" w:rsidP="00C01780">
      <w:pPr>
        <w:shd w:val="clear" w:color="auto" w:fill="FFFFFF"/>
        <w:spacing w:before="100" w:beforeAutospacing="1" w:after="100" w:afterAutospacing="1"/>
        <w:jc w:val="both"/>
        <w:rPr>
          <w:rFonts w:cs="Arial"/>
          <w:color w:val="000000"/>
          <w:sz w:val="28"/>
          <w:szCs w:val="28"/>
        </w:rPr>
      </w:pPr>
      <w:r w:rsidRPr="00C01780">
        <w:rPr>
          <w:rFonts w:cs="Arial"/>
          <w:color w:val="000000"/>
          <w:sz w:val="28"/>
          <w:szCs w:val="28"/>
        </w:rPr>
        <w:t xml:space="preserve">Forte ended up with a majority of the shares but not of the votes. After his empire fell to Granada, all the Savoy’s shareholders finally cashed in, selling their company (which also owned Claridges, the Connaught and the Berkeley) in 1998 for £520 million to two US private equity firms, Blackstone and Colony — who in turn sold it for £750 million, six years later, to a gang of debt-fuelled Irish punters led by former tax inspector Derek Quinlan. </w:t>
      </w:r>
    </w:p>
    <w:p w:rsidR="004A4DCD" w:rsidRPr="004A4DCD" w:rsidRDefault="004A4DCD"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A4DCD">
        <w:rPr>
          <w:rFonts w:eastAsia="Times New Roman" w:cs="Arial"/>
          <w:color w:val="000000"/>
          <w:sz w:val="28"/>
          <w:szCs w:val="28"/>
          <w:lang w:eastAsia="en-GB"/>
        </w:rPr>
        <w:t xml:space="preserve">The fate of Quinlan is a story for another day: he’s now based in Switzerland, trying to conjure up the £500 million or so he’s said to owe Irish and British banks. The symbolism of a hotel on the Strand in the great money-Monopoly game of the last decade is all too obvious — and the next roll of the dice came from the Middle East in 2005, when Prince Alwaleed bin Talal of Saudi Arabia bought the Savoy (without the other hotels) for around £230 million. But he didn’t buy it outright: his equity partner was Bank of Scotland, which also put up more than half the purchase price as debt — a typical high-risk deal for the bank which, as the busted half of HBOS, later had to be swallowed by Lloyds and rescued by the taxpayer. </w:t>
      </w:r>
    </w:p>
    <w:p w:rsidR="004A4DCD" w:rsidRPr="004A4DCD" w:rsidRDefault="004A4DCD"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A4DCD">
        <w:rPr>
          <w:rFonts w:eastAsia="Times New Roman" w:cs="Arial"/>
          <w:color w:val="000000"/>
          <w:sz w:val="28"/>
          <w:szCs w:val="28"/>
          <w:lang w:eastAsia="en-GB"/>
        </w:rPr>
        <w:t xml:space="preserve">So that makes you and me big stakeholders in the refurbished hotel, with its £10,000- a-night Royal Suite. The least they can do is offer us a discount in the Grill, and call in Sir Philip Green to check on portion control and use of the photocopier. Meanwhile Prince Alwaleed, whose fortune took a dent in the credit crunch, was rumoured in the summer to be looking to sell his Savoy stake: who will star in the next episode, a mysterious Russian, or perhaps a Chinese? </w:t>
      </w:r>
    </w:p>
    <w:p w:rsidR="004A4DCD" w:rsidRPr="004A4DCD" w:rsidRDefault="004A4DCD"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b/>
          <w:bCs/>
          <w:color w:val="000000"/>
          <w:sz w:val="28"/>
          <w:szCs w:val="28"/>
          <w:lang w:eastAsia="en-GB"/>
        </w:rPr>
        <w:t>Sugar’s the daddy</w:t>
      </w:r>
      <w:r w:rsidRPr="004A4DCD">
        <w:rPr>
          <w:rFonts w:eastAsia="Times New Roman" w:cs="Arial"/>
          <w:color w:val="000000"/>
          <w:sz w:val="28"/>
          <w:szCs w:val="28"/>
          <w:lang w:eastAsia="en-GB"/>
        </w:rPr>
        <w:t xml:space="preserve"> </w:t>
      </w:r>
    </w:p>
    <w:p w:rsidR="004A4DCD" w:rsidRPr="004A4DCD" w:rsidRDefault="004A4DCD"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4A4DCD">
        <w:rPr>
          <w:rFonts w:eastAsia="Times New Roman" w:cs="Arial"/>
          <w:color w:val="000000"/>
          <w:sz w:val="28"/>
          <w:szCs w:val="28"/>
          <w:lang w:eastAsia="en-GB"/>
        </w:rPr>
        <w:t xml:space="preserve">Alan Sugar’s autobiography, What You See Is What You Get, is as big as a breezeblock and, at first skim, about as entertaining. But it improves as you dip further into it, and frankly I’d rather do that than watch his new series of The Apprentice, a programme about which I agreed with Digby Jones (then at the CBI) when he said: ‘I think it puts business in a very bad light. Alan Sugar does everyone a great disservice by doing it. Young people will be turned off because they think they will be shouted at by a horrible fat old rich bloke.’ </w:t>
      </w:r>
    </w:p>
    <w:p w:rsidR="00C01780" w:rsidRPr="00C01780" w:rsidRDefault="00C01780"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color w:val="000000"/>
          <w:sz w:val="28"/>
          <w:szCs w:val="28"/>
          <w:lang w:eastAsia="en-GB"/>
        </w:rPr>
        <w:lastRenderedPageBreak/>
        <w:t xml:space="preserve">I’m still puzzled as to whether Sugar runs a business worth boasting about these days, since he sold his best-known brand Amstrad to BSkyB in 2007, and why he allowed himself to be saddled with the title of ‘enterprise tsar’ when it was impossible to achieve anything with it in the bitter, dying months of the Brown government (the book says it was Shriti Vadera’s idea). The in-your-face aggression of his television persona carries over into his prose — woe betide any ‘posh tosser’ who impeded his rise from the East End council estate of his boyhood to his present eminence. </w:t>
      </w:r>
    </w:p>
    <w:p w:rsidR="00C01780" w:rsidRPr="00C01780" w:rsidRDefault="00C01780"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color w:val="000000"/>
          <w:sz w:val="28"/>
          <w:szCs w:val="28"/>
          <w:lang w:eastAsia="en-GB"/>
        </w:rPr>
        <w:t xml:space="preserve">But his story of entrepreneurial self-motivation still stands as a model for any downhearted teenager: social mobility may have declined under successive governments that claimed to embrace it, but if you really, really have the drive to break through, you can and you will. Lord Sugar would do more good if he stopped shouting at reality-show losers and just talked quietly about himself. </w:t>
      </w:r>
    </w:p>
    <w:p w:rsidR="00C01780" w:rsidRPr="00C01780" w:rsidRDefault="00C01780"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b/>
          <w:bCs/>
          <w:color w:val="000000"/>
          <w:sz w:val="28"/>
          <w:szCs w:val="28"/>
          <w:lang w:eastAsia="en-GB"/>
        </w:rPr>
        <w:t>The search party</w:t>
      </w:r>
      <w:r w:rsidRPr="00C01780">
        <w:rPr>
          <w:rFonts w:eastAsia="Times New Roman" w:cs="Arial"/>
          <w:color w:val="000000"/>
          <w:sz w:val="28"/>
          <w:szCs w:val="28"/>
          <w:lang w:eastAsia="en-GB"/>
        </w:rPr>
        <w:t xml:space="preserve"> </w:t>
      </w:r>
    </w:p>
    <w:p w:rsidR="00C01780" w:rsidRPr="00C01780" w:rsidRDefault="00C01780" w:rsidP="00C01780">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color w:val="000000"/>
          <w:sz w:val="28"/>
          <w:szCs w:val="28"/>
          <w:lang w:eastAsia="en-GB"/>
        </w:rPr>
        <w:t xml:space="preserve">One evening I’m admiring a cameo appearance in a costume drama by one of our finest actors, the next morning I’m reading a letter from him about an item in this column. That’s the joy of writing for The Spectator. My correspondent was provoked by my observation (7 August) that ‘relationship banking’ — meaning a long-term connection between bank and customer, in which the former provides steady support so long as the latter behaves responsibly — had ‘disappeared without trace a generation ago’ and it was ‘time to send out a search party’. </w:t>
      </w:r>
    </w:p>
    <w:p w:rsidR="00050002" w:rsidRDefault="00C01780" w:rsidP="00F410EA">
      <w:pPr>
        <w:shd w:val="clear" w:color="auto" w:fill="FFFFFF"/>
        <w:spacing w:before="100" w:beforeAutospacing="1" w:after="100" w:afterAutospacing="1" w:line="240" w:lineRule="auto"/>
        <w:jc w:val="both"/>
        <w:rPr>
          <w:rFonts w:eastAsia="Times New Roman" w:cs="Arial"/>
          <w:color w:val="000000"/>
          <w:sz w:val="28"/>
          <w:szCs w:val="28"/>
          <w:lang w:eastAsia="en-GB"/>
        </w:rPr>
      </w:pPr>
      <w:r w:rsidRPr="00C01780">
        <w:rPr>
          <w:rFonts w:eastAsia="Times New Roman" w:cs="Arial"/>
          <w:color w:val="000000"/>
          <w:sz w:val="28"/>
          <w:szCs w:val="28"/>
          <w:lang w:eastAsia="en-GB"/>
        </w:rPr>
        <w:t xml:space="preserve">‘No need,’ says the great thespian: he has just the chap I’m looking for, name and address supplied. But rather than spotlight a solitary banker with a customer who still loves him, let me invite other readers to send their own nominations (to </w:t>
      </w:r>
      <w:hyperlink r:id="rId727" w:history="1">
        <w:r w:rsidRPr="00C01780">
          <w:rPr>
            <w:rFonts w:eastAsia="Times New Roman" w:cs="Arial"/>
            <w:color w:val="CC0000"/>
            <w:sz w:val="28"/>
            <w:szCs w:val="28"/>
            <w:lang w:eastAsia="en-GB"/>
          </w:rPr>
          <w:t>martin@spectator.co.uk</w:t>
        </w:r>
      </w:hyperlink>
      <w:r w:rsidRPr="00C01780">
        <w:rPr>
          <w:rFonts w:eastAsia="Times New Roman" w:cs="Arial"/>
          <w:color w:val="000000"/>
          <w:sz w:val="28"/>
          <w:szCs w:val="28"/>
          <w:lang w:eastAsia="en-GB"/>
        </w:rPr>
        <w:t xml:space="preserve">), whether of lending bankers who have stuck with you or your business through thick and thin, or of wealth managers who provide a more valuable service than just stuffing your nest-egg into opaque savings products on which they earn fat internal commissions. If sufficient names arrive, I’ll publish a little list; if they don’t, perhaps my original point still stands. </w:t>
      </w:r>
    </w:p>
    <w:p w:rsidR="001318A0" w:rsidRDefault="001318A0"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p>
    <w:p w:rsidR="00132342" w:rsidRPr="004E1822" w:rsidRDefault="00132342" w:rsidP="00132342">
      <w:pPr>
        <w:pStyle w:val="NoSpacing"/>
        <w:rPr>
          <w:rFonts w:ascii="Calibri" w:hAnsi="Calibri"/>
          <w:b/>
          <w:sz w:val="48"/>
          <w:szCs w:val="48"/>
          <w:u w:val="single"/>
        </w:rPr>
      </w:pPr>
      <w:r w:rsidRPr="004E1822">
        <w:rPr>
          <w:rFonts w:ascii="Calibri" w:hAnsi="Calibri"/>
          <w:b/>
          <w:sz w:val="48"/>
          <w:szCs w:val="48"/>
          <w:u w:val="single"/>
        </w:rPr>
        <w:t xml:space="preserve">The Spectator Business Magazine Continued… </w:t>
      </w:r>
    </w:p>
    <w:p w:rsidR="00132342" w:rsidRDefault="00132342" w:rsidP="00132342">
      <w:pPr>
        <w:pStyle w:val="NoSpacing"/>
        <w:rPr>
          <w:rFonts w:ascii="Calibri" w:hAnsi="Calibri"/>
          <w:b/>
          <w:sz w:val="48"/>
          <w:szCs w:val="48"/>
        </w:rPr>
      </w:pPr>
    </w:p>
    <w:p w:rsidR="00132342" w:rsidRPr="0037670D" w:rsidRDefault="00132342" w:rsidP="00132342">
      <w:pPr>
        <w:pStyle w:val="NoSpacing"/>
        <w:rPr>
          <w:rFonts w:ascii="Calibri" w:hAnsi="Calibri"/>
          <w:b/>
          <w:sz w:val="48"/>
          <w:szCs w:val="48"/>
        </w:rPr>
      </w:pPr>
      <w:r w:rsidRPr="0037670D">
        <w:rPr>
          <w:rFonts w:ascii="Calibri" w:hAnsi="Calibri"/>
          <w:b/>
          <w:sz w:val="48"/>
          <w:szCs w:val="48"/>
        </w:rPr>
        <w:t>(</w:t>
      </w:r>
      <w:r>
        <w:rPr>
          <w:rFonts w:ascii="Calibri" w:hAnsi="Calibri"/>
          <w:b/>
          <w:sz w:val="48"/>
          <w:szCs w:val="48"/>
        </w:rPr>
        <w:t>18</w:t>
      </w:r>
      <w:r w:rsidRPr="0037670D">
        <w:rPr>
          <w:rFonts w:ascii="Calibri" w:hAnsi="Calibri"/>
          <w:b/>
          <w:sz w:val="48"/>
          <w:szCs w:val="48"/>
        </w:rPr>
        <w:t>) Any Other Business</w:t>
      </w:r>
    </w:p>
    <w:p w:rsidR="00132342" w:rsidRDefault="00132342" w:rsidP="00132342">
      <w:pPr>
        <w:shd w:val="clear" w:color="auto" w:fill="F0F0F0"/>
        <w:jc w:val="both"/>
      </w:pPr>
    </w:p>
    <w:p w:rsidR="00132342" w:rsidRPr="005E3C21" w:rsidRDefault="00750753" w:rsidP="00132342">
      <w:pPr>
        <w:shd w:val="clear" w:color="auto" w:fill="F0F0F0"/>
        <w:jc w:val="both"/>
        <w:rPr>
          <w:sz w:val="28"/>
          <w:szCs w:val="28"/>
        </w:rPr>
      </w:pPr>
      <w:hyperlink r:id="rId728" w:history="1">
        <w:r w:rsidR="00132342" w:rsidRPr="005E3C21">
          <w:rPr>
            <w:rStyle w:val="name2"/>
            <w:sz w:val="28"/>
            <w:szCs w:val="28"/>
          </w:rPr>
          <w:t>Martin Vander Weyer</w:t>
        </w:r>
      </w:hyperlink>
    </w:p>
    <w:p w:rsidR="00132342" w:rsidRPr="005E3C21" w:rsidRDefault="00132342" w:rsidP="00132342">
      <w:pPr>
        <w:shd w:val="clear" w:color="auto" w:fill="F0F0F0"/>
        <w:jc w:val="both"/>
        <w:rPr>
          <w:sz w:val="28"/>
          <w:szCs w:val="28"/>
        </w:rPr>
      </w:pPr>
      <w:r w:rsidRPr="005E3C21">
        <w:rPr>
          <w:rStyle w:val="name2"/>
          <w:sz w:val="28"/>
          <w:szCs w:val="28"/>
        </w:rPr>
        <w:t>11 December 2010</w:t>
      </w:r>
    </w:p>
    <w:p w:rsidR="00132342" w:rsidRPr="005E3C21" w:rsidRDefault="00132342" w:rsidP="00132342">
      <w:pPr>
        <w:shd w:val="clear" w:color="auto" w:fill="FFFFFF"/>
        <w:spacing w:after="100" w:afterAutospacing="1" w:line="312" w:lineRule="auto"/>
        <w:jc w:val="both"/>
        <w:rPr>
          <w:b/>
          <w:bCs/>
          <w:color w:val="CC0000"/>
          <w:sz w:val="28"/>
          <w:szCs w:val="28"/>
        </w:rPr>
      </w:pPr>
      <w:r w:rsidRPr="005E3C21">
        <w:rPr>
          <w:b/>
          <w:bCs/>
          <w:color w:val="CC0000"/>
          <w:sz w:val="28"/>
          <w:szCs w:val="28"/>
        </w:rPr>
        <w:t>Why the Governor is in the soup — and how I got the soup into the Governor</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I’m no WikiLeaker, but I am prepared to reveal that I have, on two occasions, lunched à deux with Professor Mervyn King in his private dining room at the Bank of England. Not a single word of what he said will appear in this column or anywhere else. But I think it’s probably OK to tell you about the soup.</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As soon as this smoothly indeterminate vegetable concoction was served at our first encounter, the Governor filled his spoon, raised it halfway to his mouth, and embarked on a tour d’horizon to which, having been a notably slow student of economics long ago, I felt able only to reply ‘Mmm’. Two minutes in, my own plate was empty; 25 minutes in, the Governor’s was still full, his spoon immobile, his butler darting in and out and dancing from foot to foot in frustration at being unable to clear for the main course, which was going cold outside.</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But the second time I went better prepared. I read and reread the FT from cover to cover. I blew the dust off textbooks untouched for decades. And when the soup arrived, I launched into my own extended take on the global monetary situation. The Governor gradually emptied his bowl — mission accomplished, I felt — while regarding me through his spectacles with the same mildly puzzled look that my Oxford tutor used to assume, as if to say, ‘Why on earth did we let this boy into the college?’ A third invitation has not been forthcoming.</w:t>
      </w:r>
    </w:p>
    <w:p w:rsidR="00132342" w:rsidRPr="00723780" w:rsidRDefault="00132342" w:rsidP="00132342">
      <w:pPr>
        <w:pStyle w:val="ListParagraph"/>
        <w:numPr>
          <w:ilvl w:val="0"/>
          <w:numId w:val="18"/>
        </w:numPr>
        <w:shd w:val="clear" w:color="auto" w:fill="FFFFFF"/>
        <w:spacing w:before="100" w:beforeAutospacing="1" w:after="100" w:afterAutospacing="1"/>
        <w:jc w:val="both"/>
        <w:rPr>
          <w:color w:val="000000"/>
          <w:sz w:val="28"/>
          <w:szCs w:val="28"/>
        </w:rPr>
      </w:pPr>
      <w:r w:rsidRPr="00723780">
        <w:rPr>
          <w:color w:val="000000"/>
          <w:sz w:val="28"/>
          <w:szCs w:val="28"/>
        </w:rPr>
        <w:t xml:space="preserve">I tell this tale to explain that the Governor is an economics teacher at heart. That’s what he did for a living before he moved to Threadneedle Street, it’s why he still calls himself ‘Professor’, and it’s why he cannot hide his exasperation at politicians who put electoral gamesmanship ahead of serious economic policy formation. He barely concealed, in Mansion House speeches or select committee hearings, his suspicion that </w:t>
      </w:r>
      <w:r w:rsidRPr="00723780">
        <w:rPr>
          <w:color w:val="000000"/>
          <w:sz w:val="28"/>
          <w:szCs w:val="28"/>
        </w:rPr>
        <w:lastRenderedPageBreak/>
        <w:t xml:space="preserve">Gordon Brown’s blueprint for ‘financial stability’ was more about maintaining political control than it was about smart regulation. And it comes as no surprise to learn via WikiLeaks that King told the American ambassador before the election how worried he was about the inexperience of Cameron and Osborne and their tendency to see every issue in political terms. </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That’s what everyone was worried about at the time. So it’s absurd to suggest that the independence of the Bank was compromised when the Governor urged the Conservative duo to draw up detailed plans for deficit reduction — and even sillier to call it an ‘unforgivable sin’ that requires the Governor’s resignation, as the motor-mouthed former Monetary Policy Committee member David Blanchflower has done. Rather, it was an example of the Governor in tutor mode, soup spoon in mid-air, explaining a basic point to a couple of louche undergraduates who clearly had not been spending enough time in the library.</w:t>
      </w:r>
    </w:p>
    <w:p w:rsidR="00132342" w:rsidRPr="00C44C5F" w:rsidRDefault="00132342" w:rsidP="00132342">
      <w:pPr>
        <w:shd w:val="clear" w:color="auto" w:fill="FFFFFF"/>
        <w:spacing w:before="100" w:beforeAutospacing="1" w:after="100" w:afterAutospacing="1"/>
        <w:jc w:val="both"/>
        <w:rPr>
          <w:b/>
          <w:color w:val="000000"/>
          <w:sz w:val="28"/>
          <w:szCs w:val="28"/>
        </w:rPr>
      </w:pPr>
      <w:r w:rsidRPr="00C44C5F">
        <w:rPr>
          <w:b/>
          <w:color w:val="000000"/>
          <w:sz w:val="28"/>
          <w:szCs w:val="28"/>
        </w:rPr>
        <w:t>Silver lining</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 xml:space="preserve">I asked my man in the commodity market what I should give my godchildren for Christmas. Truckloads of grain or cotton wouldn’t look very festive, but I thought he might go for gold, which is being driven ever higher by Chinese investors — importing it in vast quantities as well as extracting it from their own mines — or copper, of which there is talk of speculative hoarding and a supply shortfall. But in fact his answer was silver, usually regarded as the poor relation among precious metals. As I write, it is trading at $29 an ounce, which means you can buy a far more impressive present for your money than if you venture into gold at a historic high of $1,400 an ounce and rising: for the price of a couple of krugerrands to clink in the godson’s pocket, I could buy him a sack full of American Silver Eagle coins, a bundle of shares in a London-listed silver miner such as Fresnillo or Arian, or an entire George III silver tea service. But the more important point is that silver has lagged behind the recent surge in gold and is still far below its all-time spike of almost $50, when the Hunt brothers from </w:t>
      </w:r>
      <w:smartTag w:uri="urn:schemas-microsoft-com:office:smarttags" w:element="State">
        <w:smartTag w:uri="urn:schemas-microsoft-com:office:smarttags" w:element="place">
          <w:r w:rsidRPr="005E3C21">
            <w:rPr>
              <w:color w:val="000000"/>
              <w:sz w:val="28"/>
              <w:szCs w:val="28"/>
            </w:rPr>
            <w:t>Texas</w:t>
          </w:r>
        </w:smartTag>
      </w:smartTag>
      <w:r w:rsidRPr="005E3C21">
        <w:rPr>
          <w:color w:val="000000"/>
          <w:sz w:val="28"/>
          <w:szCs w:val="28"/>
        </w:rPr>
        <w:t xml:space="preserve"> cornered the market in 1980. At that time, gold was 17 times more expensive than silver. Currently the ratio stands at 48 times, and pundits think there’s scope for it to narrow as gold bulls run out of puff but silver maintains momentum — despite a 60 per cent rise since August. They also proclaim </w:t>
      </w:r>
      <w:r w:rsidRPr="005E3C21">
        <w:rPr>
          <w:color w:val="000000"/>
          <w:sz w:val="28"/>
          <w:szCs w:val="28"/>
        </w:rPr>
        <w:lastRenderedPageBreak/>
        <w:t xml:space="preserve">exciting new industrial uses for silver in everything from heart pacemakers to thermal coatings for glass — replacing its traditional use in photographic film, which is slowly being wiped out by digital cameras. So silver is the Any Other Business tip this Christmas, and if the market gets really hot, my lucky godson can melt his teapot for bullion. </w:t>
      </w:r>
    </w:p>
    <w:p w:rsidR="00132342" w:rsidRPr="00C44C5F" w:rsidRDefault="00132342" w:rsidP="00132342">
      <w:pPr>
        <w:shd w:val="clear" w:color="auto" w:fill="FFFFFF"/>
        <w:spacing w:before="100" w:beforeAutospacing="1" w:after="100" w:afterAutospacing="1"/>
        <w:jc w:val="both"/>
        <w:rPr>
          <w:b/>
          <w:color w:val="000000"/>
          <w:sz w:val="28"/>
          <w:szCs w:val="28"/>
        </w:rPr>
      </w:pPr>
      <w:r w:rsidRPr="00C44C5F">
        <w:rPr>
          <w:b/>
          <w:color w:val="000000"/>
          <w:sz w:val="28"/>
          <w:szCs w:val="28"/>
        </w:rPr>
        <w:t>Cautionary tales</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 xml:space="preserve">A last couple of book recommendations, this time from the fiction shelf — and they’ll serve equally well as presents under the tree or to help you wile away 18 hours on a frozen commuter train. There have been two worthy non-fictional attempts to describe the mindset and modus operandi of the short-selling hedge-fund managers who made ruthless billions out of the financial crisis — Michael Lewis’s The Big Short and Gregory Zuckerman’s The Greatest Trade Ever — but both are put in the shade by Sebastian Faulks’s brilliant satirical novel A Week in December. John Veals, the sociopathic hedge-fund boss at the centre of the story who places giant bets on the collapse of a high-street bank, is as vivid as any of Charles Dickens’s characters and the language he speaks is remarkably authentic. </w:t>
      </w:r>
    </w:p>
    <w:p w:rsidR="00132342" w:rsidRPr="005E3C21" w:rsidRDefault="00132342" w:rsidP="00132342">
      <w:pPr>
        <w:shd w:val="clear" w:color="auto" w:fill="FFFFFF"/>
        <w:spacing w:before="100" w:beforeAutospacing="1" w:after="100" w:afterAutospacing="1"/>
        <w:jc w:val="both"/>
        <w:rPr>
          <w:color w:val="000000"/>
          <w:sz w:val="28"/>
          <w:szCs w:val="28"/>
        </w:rPr>
      </w:pPr>
      <w:r w:rsidRPr="005E3C21">
        <w:rPr>
          <w:color w:val="000000"/>
          <w:sz w:val="28"/>
          <w:szCs w:val="28"/>
        </w:rPr>
        <w:t>Likewise, In Office Hours by FT columnist Lucy Kellaway precisely captures the games and deceits of corporate life in its account of two women entangled in office affairs, one with a young trainee and the other with her spineless, self-regarding boss. This ultimately sad story will appeal most to female readers, I suspect, but I strongly recommend it as a cautionary tale for any middle-aged middle-management bloke dreaming of bunga-bunga on the boardroom table during the Christmas party. Not that such things ever happen at The Spectator, of course.</w:t>
      </w:r>
    </w:p>
    <w:p w:rsidR="00132342" w:rsidRPr="00C44C5F" w:rsidRDefault="00132342" w:rsidP="00132342">
      <w:pPr>
        <w:pStyle w:val="Heading1"/>
        <w:shd w:val="clear" w:color="auto" w:fill="FFFFFF"/>
        <w:rPr>
          <w:rFonts w:ascii="Calibri" w:hAnsi="Calibri"/>
        </w:rPr>
      </w:pPr>
      <w:r w:rsidRPr="00C44C5F">
        <w:rPr>
          <w:rFonts w:ascii="Calibri" w:hAnsi="Calibri"/>
        </w:rPr>
        <w:t>(1</w:t>
      </w:r>
      <w:r>
        <w:rPr>
          <w:rFonts w:ascii="Calibri" w:hAnsi="Calibri"/>
        </w:rPr>
        <w:t>9</w:t>
      </w:r>
      <w:r w:rsidRPr="00C44C5F">
        <w:rPr>
          <w:rFonts w:ascii="Calibri" w:hAnsi="Calibri"/>
        </w:rPr>
        <w:t>) Any Other Business</w:t>
      </w:r>
    </w:p>
    <w:p w:rsidR="00132342" w:rsidRPr="00FE6AE3" w:rsidRDefault="00750753" w:rsidP="00132342">
      <w:pPr>
        <w:shd w:val="clear" w:color="auto" w:fill="F0F0F0"/>
        <w:jc w:val="both"/>
        <w:rPr>
          <w:sz w:val="28"/>
          <w:szCs w:val="28"/>
        </w:rPr>
      </w:pPr>
      <w:hyperlink r:id="rId729" w:history="1">
        <w:r w:rsidR="00132342" w:rsidRPr="00FE6AE3">
          <w:rPr>
            <w:rStyle w:val="name2"/>
            <w:sz w:val="28"/>
            <w:szCs w:val="28"/>
          </w:rPr>
          <w:t>Martin Vander Weyer</w:t>
        </w:r>
      </w:hyperlink>
    </w:p>
    <w:p w:rsidR="00132342" w:rsidRPr="00FE6AE3" w:rsidRDefault="00132342" w:rsidP="00132342">
      <w:pPr>
        <w:shd w:val="clear" w:color="auto" w:fill="F0F0F0"/>
        <w:jc w:val="both"/>
        <w:rPr>
          <w:sz w:val="28"/>
          <w:szCs w:val="28"/>
        </w:rPr>
      </w:pPr>
      <w:r w:rsidRPr="00FE6AE3">
        <w:rPr>
          <w:rStyle w:val="name2"/>
          <w:sz w:val="28"/>
          <w:szCs w:val="28"/>
        </w:rPr>
        <w:t>4 December 2010</w:t>
      </w:r>
    </w:p>
    <w:p w:rsidR="00132342" w:rsidRPr="00FE6AE3" w:rsidRDefault="00132342" w:rsidP="00132342">
      <w:pPr>
        <w:shd w:val="clear" w:color="auto" w:fill="FFFFFF"/>
        <w:spacing w:after="100" w:afterAutospacing="1" w:line="312" w:lineRule="auto"/>
        <w:jc w:val="both"/>
        <w:rPr>
          <w:b/>
          <w:bCs/>
          <w:color w:val="CC0000"/>
          <w:sz w:val="28"/>
          <w:szCs w:val="28"/>
        </w:rPr>
      </w:pPr>
      <w:r w:rsidRPr="00FE6AE3">
        <w:rPr>
          <w:b/>
          <w:bCs/>
          <w:color w:val="CC0000"/>
          <w:sz w:val="28"/>
          <w:szCs w:val="28"/>
        </w:rPr>
        <w:t xml:space="preserve">What </w:t>
      </w:r>
      <w:smartTag w:uri="urn:schemas-microsoft-com:office:smarttags" w:element="country-region">
        <w:smartTag w:uri="urn:schemas-microsoft-com:office:smarttags" w:element="place">
          <w:r w:rsidRPr="00FE6AE3">
            <w:rPr>
              <w:b/>
              <w:bCs/>
              <w:color w:val="CC0000"/>
              <w:sz w:val="28"/>
              <w:szCs w:val="28"/>
            </w:rPr>
            <w:t>Ireland</w:t>
          </w:r>
        </w:smartTag>
      </w:smartTag>
      <w:r w:rsidRPr="00FE6AE3">
        <w:rPr>
          <w:b/>
          <w:bCs/>
          <w:color w:val="CC0000"/>
          <w:sz w:val="28"/>
          <w:szCs w:val="28"/>
        </w:rPr>
        <w:t xml:space="preserve"> lacks now are statesmen who can make the case that recovery is possible</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color w:val="000000"/>
          <w:sz w:val="28"/>
          <w:szCs w:val="28"/>
        </w:rPr>
        <w:lastRenderedPageBreak/>
        <w:t xml:space="preserve">The screen at </w:t>
      </w:r>
      <w:smartTag w:uri="urn:schemas-microsoft-com:office:smarttags" w:element="City">
        <w:r w:rsidRPr="00FE6AE3">
          <w:rPr>
            <w:color w:val="000000"/>
            <w:sz w:val="28"/>
            <w:szCs w:val="28"/>
          </w:rPr>
          <w:t>Manchester</w:t>
        </w:r>
      </w:smartTag>
      <w:r w:rsidRPr="00FE6AE3">
        <w:rPr>
          <w:color w:val="000000"/>
          <w:sz w:val="28"/>
          <w:szCs w:val="28"/>
        </w:rPr>
        <w:t xml:space="preserve"> airport tells me I’m about to board an Aer Lingus flight to </w:t>
      </w:r>
      <w:smartTag w:uri="urn:schemas-microsoft-com:office:smarttags" w:element="City">
        <w:smartTag w:uri="urn:schemas-microsoft-com:office:smarttags" w:element="place">
          <w:r w:rsidRPr="00FE6AE3">
            <w:rPr>
              <w:color w:val="000000"/>
              <w:sz w:val="28"/>
              <w:szCs w:val="28"/>
            </w:rPr>
            <w:t>Dublin</w:t>
          </w:r>
        </w:smartTag>
      </w:smartTag>
      <w:r w:rsidRPr="00FE6AE3">
        <w:rPr>
          <w:color w:val="000000"/>
          <w:sz w:val="28"/>
          <w:szCs w:val="28"/>
        </w:rPr>
        <w:t xml:space="preserve">, but there’s a Lufthansa plane at the gate. ‘Blimey,’ I mutter, ‘this bailout’s moving fast.’ I’m looking at the wrong gate, however, and it’s an Aer Lingus stewardess who becomes the first of many people during my 36-hour visit to wish me ‘the best of luck’. Luck looms large in the Irish psyche and it’s what they long for right now — an oil find would help, I hear one passenger remark — plus a bit less attention from world markets and media. For a country whose economy is little bigger than </w:t>
      </w:r>
      <w:smartTag w:uri="urn:schemas-microsoft-com:office:smarttags" w:element="City">
        <w:smartTag w:uri="urn:schemas-microsoft-com:office:smarttags" w:element="place">
          <w:r w:rsidRPr="00FE6AE3">
            <w:rPr>
              <w:color w:val="000000"/>
              <w:sz w:val="28"/>
              <w:szCs w:val="28"/>
            </w:rPr>
            <w:t>Manchester</w:t>
          </w:r>
        </w:smartTag>
      </w:smartTag>
      <w:r w:rsidRPr="00FE6AE3">
        <w:rPr>
          <w:color w:val="000000"/>
          <w:sz w:val="28"/>
          <w:szCs w:val="28"/>
        </w:rPr>
        <w:t xml:space="preserve">’s, the glare of global attention is traumatic. The last thing they’ll welcome, I guess, is another doorstepping foreign columnist. </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color w:val="000000"/>
          <w:sz w:val="28"/>
          <w:szCs w:val="28"/>
        </w:rPr>
        <w:t>So thank goodness for talkative taxi drivers. The first gives me a vernacular version of Kevin Myers’s recent Spectator rant about the cronyism of the Irish political class. ‘Here’s where one of the big fellahs drinks,’ he says, as we pass Fagan’s Bar in the suburb of Drumcondra, where Bertie Ahern, who presided as taoiseach during the decade-long boom while fending off multiple allegations about his personal finances, can be found supping Bass and contemplating his country’s ruin.</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color w:val="000000"/>
          <w:sz w:val="28"/>
          <w:szCs w:val="28"/>
        </w:rPr>
        <w:t xml:space="preserve">The next driver tells me he’s behind on his mortgage and business is thin. ‘But all I need’s a couple of good months and a bit of luck, an’ I’ll be fine.’ A third points out a sign of hard times I haven’t seen since I was in </w:t>
      </w:r>
      <w:smartTag w:uri="urn:schemas-microsoft-com:office:smarttags" w:element="place">
        <w:r w:rsidRPr="00FE6AE3">
          <w:rPr>
            <w:color w:val="000000"/>
            <w:sz w:val="28"/>
            <w:szCs w:val="28"/>
          </w:rPr>
          <w:t>Eastern Europe</w:t>
        </w:r>
      </w:smartTag>
      <w:r w:rsidRPr="00FE6AE3">
        <w:rPr>
          <w:color w:val="000000"/>
          <w:sz w:val="28"/>
          <w:szCs w:val="28"/>
        </w:rPr>
        <w:t xml:space="preserve"> 20 years ago: entire blocks of flats, in mid-evening, with not a single electric light on. But he roars with laughter as he tells me about a man from his own flats who was a sand-blaster by trade but claimed to be a builder when the boom came, won some contracts, made out like a bandit, bought a string of racehorses and lived the Irish dream. How’s he doing now? ‘The banks have him by the bollocks, he’s completely fucked.’ </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color w:val="000000"/>
          <w:sz w:val="28"/>
          <w:szCs w:val="28"/>
        </w:rPr>
        <w:t>Later, a racing man tells me the other side of the same story. In some trainers’ yards, every horse was owned by new-rich builders. But just as there were no bidders last week (even at a slashed reserve of €300,000) for an apartment complex in Donegal once valued at €9.5 million, so there are no buyers for the builders’ nags at bloodstock sales — and the owners often don’t bother to collect them if they’re unsold.</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rStyle w:val="Strong"/>
          <w:color w:val="000000"/>
          <w:sz w:val="28"/>
          <w:szCs w:val="28"/>
        </w:rPr>
        <w:lastRenderedPageBreak/>
        <w:t>Never mind the numbers</w:t>
      </w:r>
    </w:p>
    <w:p w:rsidR="00132342" w:rsidRPr="00C44C5F" w:rsidRDefault="00132342" w:rsidP="00132342">
      <w:pPr>
        <w:shd w:val="clear" w:color="auto" w:fill="FFFFFF"/>
        <w:spacing w:before="100" w:beforeAutospacing="1" w:after="100" w:afterAutospacing="1"/>
        <w:jc w:val="both"/>
        <w:rPr>
          <w:rFonts w:ascii="Calibri" w:hAnsi="Calibri"/>
          <w:color w:val="000000"/>
          <w:sz w:val="28"/>
          <w:szCs w:val="28"/>
        </w:rPr>
      </w:pPr>
      <w:r w:rsidRPr="00FE6AE3">
        <w:rPr>
          <w:color w:val="000000"/>
          <w:sz w:val="28"/>
          <w:szCs w:val="28"/>
        </w:rPr>
        <w:t xml:space="preserve">I was wrong to think no one would want to talk to me: everyone does. But it seems to me that Dubliners, as people in shock often do, are obsessing about the wrong things — the shocking €85-billion scale of the bailout and the €20,000 debt per citizen it implies. Those are just numbers, I tell them: what matter more are market mood-swings. To stabilise investor sentiment, you need leaders who declare robustly that Ireland has now taken every painful step demanded by the IMF to shrink the fiscal deficit; that there is a way to keep Irish banks alive without imposing a haircut on bondholders which might cause Europe-wide panic; and that Ireland’s inward-investment success story, bolstered by its ultra-low corporate tax rate and its strong connections to the </w:t>
      </w:r>
      <w:r w:rsidRPr="00C44C5F">
        <w:rPr>
          <w:rFonts w:ascii="Calibri" w:hAnsi="Calibri"/>
          <w:color w:val="000000"/>
          <w:sz w:val="28"/>
          <w:szCs w:val="28"/>
        </w:rPr>
        <w:t xml:space="preserve">United States, offers real hope for the future. I’m hearing all that from businesspeople, but not from rabbit-in-the-headlights politicians. </w:t>
      </w:r>
    </w:p>
    <w:p w:rsidR="00132342" w:rsidRPr="00C44C5F" w:rsidRDefault="00132342" w:rsidP="00132342">
      <w:pPr>
        <w:pStyle w:val="redbold"/>
        <w:shd w:val="clear" w:color="auto" w:fill="FFFFFF"/>
        <w:jc w:val="both"/>
        <w:rPr>
          <w:rFonts w:ascii="Calibri" w:hAnsi="Calibri" w:cs="Times New Roman"/>
          <w:b w:val="0"/>
          <w:color w:val="000000"/>
          <w:sz w:val="28"/>
          <w:szCs w:val="28"/>
        </w:rPr>
      </w:pPr>
      <w:r w:rsidRPr="00C44C5F">
        <w:rPr>
          <w:rFonts w:ascii="Calibri" w:hAnsi="Calibri" w:cs="Times New Roman"/>
          <w:b w:val="0"/>
          <w:color w:val="000000"/>
          <w:sz w:val="28"/>
          <w:szCs w:val="28"/>
        </w:rPr>
        <w:t xml:space="preserve">Halfway through dinner, there’s a hand on my shoulder. It belongs to Vincent Browne, a cult figure in the Irish media who’s riding high after telling the current Taoiseach, Brian Cowen, at a televised press conference that he should apologise for ‘screwing up’ the country and resign as a matter of patriotic duty. Vincent wants me on his late-night TV3 chat show to give a British view of </w:t>
      </w:r>
      <w:smartTag w:uri="urn:schemas-microsoft-com:office:smarttags" w:element="country-region">
        <w:smartTag w:uri="urn:schemas-microsoft-com:office:smarttags" w:element="place">
          <w:r w:rsidRPr="00C44C5F">
            <w:rPr>
              <w:rFonts w:ascii="Calibri" w:hAnsi="Calibri" w:cs="Times New Roman"/>
              <w:b w:val="0"/>
              <w:color w:val="000000"/>
              <w:sz w:val="28"/>
              <w:szCs w:val="28"/>
            </w:rPr>
            <w:t>Ireland</w:t>
          </w:r>
        </w:smartTag>
      </w:smartTag>
      <w:r w:rsidRPr="00C44C5F">
        <w:rPr>
          <w:rFonts w:ascii="Calibri" w:hAnsi="Calibri" w:cs="Times New Roman"/>
          <w:b w:val="0"/>
          <w:color w:val="000000"/>
          <w:sz w:val="28"/>
          <w:szCs w:val="28"/>
        </w:rPr>
        <w:t xml:space="preserve">. I assure viewers that we still have far more affection and respect for our Irish cousins than we do for the EU powers and their doomed currency. But Vincent too is obsessing about numbers: what’s a fair rate for </w:t>
      </w:r>
      <w:smartTag w:uri="urn:schemas-microsoft-com:office:smarttags" w:element="country-region">
        <w:smartTag w:uri="urn:schemas-microsoft-com:office:smarttags" w:element="place">
          <w:r w:rsidRPr="00C44C5F">
            <w:rPr>
              <w:rFonts w:ascii="Calibri" w:hAnsi="Calibri" w:cs="Times New Roman"/>
              <w:b w:val="0"/>
              <w:color w:val="000000"/>
              <w:sz w:val="28"/>
              <w:szCs w:val="28"/>
            </w:rPr>
            <w:t>Ireland</w:t>
          </w:r>
        </w:smartTag>
      </w:smartTag>
      <w:r w:rsidRPr="00C44C5F">
        <w:rPr>
          <w:rFonts w:ascii="Calibri" w:hAnsi="Calibri" w:cs="Times New Roman"/>
          <w:b w:val="0"/>
          <w:color w:val="000000"/>
          <w:sz w:val="28"/>
          <w:szCs w:val="28"/>
        </w:rPr>
        <w:t xml:space="preserve"> to pay on the bailout? The answer when it came on Monday won’t have pleased him: 5.8 per cent is more than </w:t>
      </w:r>
      <w:smartTag w:uri="urn:schemas-microsoft-com:office:smarttags" w:element="country-region">
        <w:smartTag w:uri="urn:schemas-microsoft-com:office:smarttags" w:element="place">
          <w:r w:rsidRPr="00C44C5F">
            <w:rPr>
              <w:rFonts w:ascii="Calibri" w:hAnsi="Calibri" w:cs="Times New Roman"/>
              <w:b w:val="0"/>
              <w:color w:val="000000"/>
              <w:sz w:val="28"/>
              <w:szCs w:val="28"/>
            </w:rPr>
            <w:t>Greece</w:t>
          </w:r>
        </w:smartTag>
      </w:smartTag>
      <w:r w:rsidRPr="00C44C5F">
        <w:rPr>
          <w:rFonts w:ascii="Calibri" w:hAnsi="Calibri" w:cs="Times New Roman"/>
          <w:b w:val="0"/>
          <w:color w:val="000000"/>
          <w:sz w:val="28"/>
          <w:szCs w:val="28"/>
        </w:rPr>
        <w:t xml:space="preserve"> had to pay, and equates to €5 billion a year in interest costs. Again I argue, the numbers won’t matter if markets believe </w:t>
      </w:r>
      <w:smartTag w:uri="urn:schemas-microsoft-com:office:smarttags" w:element="country-region">
        <w:smartTag w:uri="urn:schemas-microsoft-com:office:smarttags" w:element="place">
          <w:r w:rsidRPr="00C44C5F">
            <w:rPr>
              <w:rFonts w:ascii="Calibri" w:hAnsi="Calibri" w:cs="Times New Roman"/>
              <w:b w:val="0"/>
              <w:color w:val="000000"/>
              <w:sz w:val="28"/>
              <w:szCs w:val="28"/>
            </w:rPr>
            <w:t>Ireland</w:t>
          </w:r>
        </w:smartTag>
      </w:smartTag>
      <w:r w:rsidRPr="00C44C5F">
        <w:rPr>
          <w:rFonts w:ascii="Calibri" w:hAnsi="Calibri" w:cs="Times New Roman"/>
          <w:b w:val="0"/>
          <w:color w:val="000000"/>
          <w:sz w:val="28"/>
          <w:szCs w:val="28"/>
        </w:rPr>
        <w:t xml:space="preserve"> has a viable recovery path — because much of the bailout will never have to be drawn down. </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color w:val="000000"/>
          <w:sz w:val="28"/>
          <w:szCs w:val="28"/>
        </w:rPr>
        <w:t xml:space="preserve">The weakness of my argument is that </w:t>
      </w:r>
      <w:smartTag w:uri="urn:schemas-microsoft-com:office:smarttags" w:element="City">
        <w:smartTag w:uri="urn:schemas-microsoft-com:office:smarttags" w:element="place">
          <w:r w:rsidRPr="00FE6AE3">
            <w:rPr>
              <w:color w:val="000000"/>
              <w:sz w:val="28"/>
              <w:szCs w:val="28"/>
            </w:rPr>
            <w:t>Dublin</w:t>
          </w:r>
        </w:smartTag>
      </w:smartTag>
      <w:r w:rsidRPr="00FE6AE3">
        <w:rPr>
          <w:color w:val="000000"/>
          <w:sz w:val="28"/>
          <w:szCs w:val="28"/>
        </w:rPr>
        <w:t xml:space="preserve"> has no statesmen to make the case. Cowen is bumbling towards electoral oblivion; the finance minister, Brian Lenihan, is more impressive but will be swept out with the rest of the Fine Fail gang. The opposition Fianna Gael leader and likely election winner, Enda Kenny, has been all but invisible during the crisis — and is another product of the old system: like Cowen and Lenihan, he inherited his Dail seat from his father. The best man to speak for </w:t>
      </w:r>
      <w:smartTag w:uri="urn:schemas-microsoft-com:office:smarttags" w:element="country-region">
        <w:smartTag w:uri="urn:schemas-microsoft-com:office:smarttags" w:element="place">
          <w:r w:rsidRPr="00FE6AE3">
            <w:rPr>
              <w:color w:val="000000"/>
              <w:sz w:val="28"/>
              <w:szCs w:val="28"/>
            </w:rPr>
            <w:t>Ireland</w:t>
          </w:r>
        </w:smartTag>
      </w:smartTag>
      <w:r w:rsidRPr="00FE6AE3">
        <w:rPr>
          <w:color w:val="000000"/>
          <w:sz w:val="28"/>
          <w:szCs w:val="28"/>
        </w:rPr>
        <w:t xml:space="preserve"> now would be the former Fine Gael attorney-general Peter Sutherland, who went on to be an EU commissioner, world trade negotiator and chairman of both BP and Goldman Sachs International. I once </w:t>
      </w:r>
      <w:r w:rsidRPr="00FE6AE3">
        <w:rPr>
          <w:color w:val="000000"/>
          <w:sz w:val="28"/>
          <w:szCs w:val="28"/>
        </w:rPr>
        <w:lastRenderedPageBreak/>
        <w:t xml:space="preserve">asked him if he would ever contemplate a return to domestic politics, or whether </w:t>
      </w:r>
      <w:smartTag w:uri="urn:schemas-microsoft-com:office:smarttags" w:element="country-region">
        <w:smartTag w:uri="urn:schemas-microsoft-com:office:smarttags" w:element="place">
          <w:r w:rsidRPr="00FE6AE3">
            <w:rPr>
              <w:color w:val="000000"/>
              <w:sz w:val="28"/>
              <w:szCs w:val="28"/>
            </w:rPr>
            <w:t>Ireland</w:t>
          </w:r>
        </w:smartTag>
      </w:smartTag>
      <w:r w:rsidRPr="00FE6AE3">
        <w:rPr>
          <w:color w:val="000000"/>
          <w:sz w:val="28"/>
          <w:szCs w:val="28"/>
        </w:rPr>
        <w:t xml:space="preserve"> was now too small a stage. ‘</w:t>
      </w:r>
      <w:smartTag w:uri="urn:schemas-microsoft-com:office:smarttags" w:element="country-region">
        <w:smartTag w:uri="urn:schemas-microsoft-com:office:smarttags" w:element="place">
          <w:r w:rsidRPr="00FE6AE3">
            <w:rPr>
              <w:color w:val="000000"/>
              <w:sz w:val="28"/>
              <w:szCs w:val="28"/>
            </w:rPr>
            <w:t>Ireland</w:t>
          </w:r>
        </w:smartTag>
      </w:smartTag>
      <w:r w:rsidRPr="00FE6AE3">
        <w:rPr>
          <w:color w:val="000000"/>
          <w:sz w:val="28"/>
          <w:szCs w:val="28"/>
        </w:rPr>
        <w:t xml:space="preserve"> will always be big enough for me,’ was his reply. But he has battled against throat cancer since then, and was in hospital in </w:t>
      </w:r>
      <w:smartTag w:uri="urn:schemas-microsoft-com:office:smarttags" w:element="City">
        <w:smartTag w:uri="urn:schemas-microsoft-com:office:smarttags" w:element="place">
          <w:r w:rsidRPr="00FE6AE3">
            <w:rPr>
              <w:color w:val="000000"/>
              <w:sz w:val="28"/>
              <w:szCs w:val="28"/>
            </w:rPr>
            <w:t>London</w:t>
          </w:r>
        </w:smartTag>
      </w:smartTag>
      <w:r w:rsidRPr="00FE6AE3">
        <w:rPr>
          <w:color w:val="000000"/>
          <w:sz w:val="28"/>
          <w:szCs w:val="28"/>
        </w:rPr>
        <w:t xml:space="preserve"> during the bailout talks. For his country’s sake I hope he’s fit enough to return to the fray in the New Year.</w:t>
      </w:r>
    </w:p>
    <w:p w:rsidR="00132342" w:rsidRPr="00FE6AE3" w:rsidRDefault="00132342" w:rsidP="00132342">
      <w:pPr>
        <w:shd w:val="clear" w:color="auto" w:fill="FFFFFF"/>
        <w:spacing w:before="100" w:beforeAutospacing="1" w:after="100" w:afterAutospacing="1"/>
        <w:jc w:val="both"/>
        <w:rPr>
          <w:color w:val="000000"/>
          <w:sz w:val="28"/>
          <w:szCs w:val="28"/>
        </w:rPr>
      </w:pPr>
      <w:r w:rsidRPr="00FE6AE3">
        <w:rPr>
          <w:rStyle w:val="Strong"/>
          <w:color w:val="000000"/>
          <w:sz w:val="28"/>
          <w:szCs w:val="28"/>
        </w:rPr>
        <w:t>Fast turnaround</w:t>
      </w:r>
    </w:p>
    <w:p w:rsidR="00132342" w:rsidRDefault="00132342" w:rsidP="00132342">
      <w:pPr>
        <w:shd w:val="clear" w:color="auto" w:fill="FFFFFF"/>
        <w:spacing w:before="100" w:beforeAutospacing="1" w:after="100" w:afterAutospacing="1"/>
        <w:jc w:val="both"/>
        <w:rPr>
          <w:color w:val="000000"/>
          <w:sz w:val="28"/>
          <w:szCs w:val="28"/>
        </w:rPr>
      </w:pPr>
      <w:smartTag w:uri="urn:schemas-microsoft-com:office:smarttags" w:element="City">
        <w:smartTag w:uri="urn:schemas-microsoft-com:office:smarttags" w:element="place">
          <w:r w:rsidRPr="00FE6AE3">
            <w:rPr>
              <w:color w:val="000000"/>
              <w:sz w:val="28"/>
              <w:szCs w:val="28"/>
            </w:rPr>
            <w:t>Dublin</w:t>
          </w:r>
        </w:smartTag>
      </w:smartTag>
      <w:r w:rsidRPr="00FE6AE3">
        <w:rPr>
          <w:color w:val="000000"/>
          <w:sz w:val="28"/>
          <w:szCs w:val="28"/>
        </w:rPr>
        <w:t xml:space="preserve"> airport’s Terminal 2 opened, a year late and massively over budget, on the day the IMF men flew in. Ryanair boss Michael O’Leary (who had argued to be allowed to build and run his own low-cost terminal) damned the new showpiece as ‘a statement of modern </w:t>
      </w:r>
      <w:smartTag w:uri="urn:schemas-microsoft-com:office:smarttags" w:element="country-region">
        <w:smartTag w:uri="urn:schemas-microsoft-com:office:smarttags" w:element="place">
          <w:r w:rsidRPr="00FE6AE3">
            <w:rPr>
              <w:color w:val="000000"/>
              <w:sz w:val="28"/>
              <w:szCs w:val="28"/>
            </w:rPr>
            <w:t>Ireland</w:t>
          </w:r>
        </w:smartTag>
      </w:smartTag>
      <w:r w:rsidRPr="00FE6AE3">
        <w:rPr>
          <w:color w:val="000000"/>
          <w:sz w:val="28"/>
          <w:szCs w:val="28"/>
        </w:rPr>
        <w:t>, a big, bankrupt property development’. But at 7.30 on Friday morning, Terminal 1 is heaving: everyone has a cheap ticket to leave the country. Ryanair planes buzz in and out of the departure stands, intent on their 25-minute turnaround target and offering a demonstration of what the Irish can do when they get their act together. ‘That’s the fellah should run the country, that Michael O’Leary,’ says my last taxi driver. ‘An’ the best of luck to you, sir.’</w:t>
      </w:r>
    </w:p>
    <w:p w:rsidR="00132342" w:rsidRPr="00C44C5F" w:rsidRDefault="00132342" w:rsidP="00132342">
      <w:pPr>
        <w:pStyle w:val="Heading1"/>
        <w:shd w:val="clear" w:color="auto" w:fill="FFFFFF"/>
        <w:jc w:val="both"/>
        <w:rPr>
          <w:rFonts w:ascii="Calibri" w:hAnsi="Calibri"/>
        </w:rPr>
      </w:pPr>
      <w:r w:rsidRPr="00C44C5F">
        <w:rPr>
          <w:rFonts w:ascii="Calibri" w:hAnsi="Calibri"/>
        </w:rPr>
        <w:t>(2</w:t>
      </w:r>
      <w:r>
        <w:rPr>
          <w:rFonts w:ascii="Calibri" w:hAnsi="Calibri"/>
        </w:rPr>
        <w:t>0</w:t>
      </w:r>
      <w:r w:rsidRPr="00C44C5F">
        <w:rPr>
          <w:rFonts w:ascii="Calibri" w:hAnsi="Calibri"/>
        </w:rPr>
        <w:t>) Any Other Business</w:t>
      </w:r>
    </w:p>
    <w:p w:rsidR="00132342" w:rsidRPr="004C71AC" w:rsidRDefault="00750753" w:rsidP="00132342">
      <w:pPr>
        <w:shd w:val="clear" w:color="auto" w:fill="F0F0F0"/>
        <w:jc w:val="both"/>
        <w:rPr>
          <w:sz w:val="28"/>
          <w:szCs w:val="28"/>
        </w:rPr>
      </w:pPr>
      <w:hyperlink r:id="rId730" w:history="1">
        <w:r w:rsidR="00132342" w:rsidRPr="004C71AC">
          <w:rPr>
            <w:rStyle w:val="name2"/>
            <w:sz w:val="28"/>
            <w:szCs w:val="28"/>
          </w:rPr>
          <w:t>Martin Vander Weyer</w:t>
        </w:r>
      </w:hyperlink>
    </w:p>
    <w:p w:rsidR="00132342" w:rsidRPr="004C71AC" w:rsidRDefault="00132342" w:rsidP="00132342">
      <w:pPr>
        <w:shd w:val="clear" w:color="auto" w:fill="F0F0F0"/>
        <w:jc w:val="both"/>
        <w:rPr>
          <w:sz w:val="28"/>
          <w:szCs w:val="28"/>
        </w:rPr>
      </w:pPr>
      <w:r w:rsidRPr="004C71AC">
        <w:rPr>
          <w:rStyle w:val="name2"/>
          <w:sz w:val="28"/>
          <w:szCs w:val="28"/>
        </w:rPr>
        <w:t>27 November 2010</w:t>
      </w:r>
    </w:p>
    <w:p w:rsidR="00132342" w:rsidRPr="004C71AC" w:rsidRDefault="00132342" w:rsidP="00132342">
      <w:pPr>
        <w:shd w:val="clear" w:color="auto" w:fill="FFFFFF"/>
        <w:spacing w:after="100" w:afterAutospacing="1" w:line="312" w:lineRule="auto"/>
        <w:jc w:val="both"/>
        <w:rPr>
          <w:b/>
          <w:bCs/>
          <w:color w:val="CC0000"/>
          <w:sz w:val="28"/>
          <w:szCs w:val="28"/>
        </w:rPr>
      </w:pPr>
      <w:r w:rsidRPr="004C71AC">
        <w:rPr>
          <w:b/>
          <w:bCs/>
          <w:color w:val="CC0000"/>
          <w:sz w:val="28"/>
          <w:szCs w:val="28"/>
        </w:rPr>
        <w:t>My tip for enterprise tsar from Cameron’s list of loads-of-money peers: Lord Fellowes of Downton</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Who, I wonder, will advise David Cameron on entrepreneurship now that Lord Young of Graffham has been fed to the sharks by the Downing Street crew for his unguarded remark that in this ‘so-called recession… most people have never had it so good’? Even some voices on the BBC were prepared to admit that the former Cabinet minister, corporate chief and venture capitalist wasn’t entirely wrong: technically speaking, Britain came out of recession a year ago, and although it was longer and deeper than previous downturns (thus ‘the worst in living memory’), low interest rates really did help make it feel less painful for many people than those of 1991, 1981 and 1974.</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lastRenderedPageBreak/>
        <w:t xml:space="preserve">But Young’s words made bad headlines — and journalists covering the story took their cue from Cameron’s people, giving the 78-year-old peer a casual kicking as he departed. Instant ‘profiles’ of him were notably inaccurate: it’s a pity no one bothered to look up the essay he wrote in our Christmas issue of 2008 about what happened to him in the winter of 1973–74, when his property company collapsed amidst the chaos of miners’ strikes and the three-day week. ‘It was a miserable time but… I knew what I had to do. I was now technically insolvent... All that I had worked for since starting my first business 13 years before had gone. I had debts, mortgages, two children in school and no income… I simply had to earn a living.’ He did so in part by buying bundles of cheap air tickets to </w:t>
      </w:r>
      <w:smartTag w:uri="urn:schemas-microsoft-com:office:smarttags" w:element="State">
        <w:smartTag w:uri="urn:schemas-microsoft-com:office:smarttags" w:element="place">
          <w:r w:rsidRPr="004C71AC">
            <w:rPr>
              <w:color w:val="000000"/>
              <w:sz w:val="28"/>
              <w:szCs w:val="28"/>
            </w:rPr>
            <w:t>New York</w:t>
          </w:r>
        </w:smartTag>
      </w:smartTag>
      <w:r w:rsidRPr="004C71AC">
        <w:rPr>
          <w:color w:val="000000"/>
          <w:sz w:val="28"/>
          <w:szCs w:val="28"/>
        </w:rPr>
        <w:t xml:space="preserve"> and turning a buck over there until conditions improved sufficiently for him to do so again over here. </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Is there anyone else in Cameron’s circle who has that kind of life experience to draw upon? I doubt it, and last week’s loads-of-money list of new peers does not encourage me to think otherwise. Among the ‘business’ names, most are Tory party fundraisers or donors — or perhaps multimillionaire car dealer Robert Edmiston got there because the Prime Minister wants someone on the team who knows his way round Glass’s Guide. The only one with a wholly admirable story to tell is Sir Michael Bishop, who defied airline-industry odds for three decades at British Midland (now bmi) before selling to Lufthansa. And the only new peer who really would be a smart choice to replace Young as enterprise tsar is not on Cameron’s list at all, but on Ed Miliband’s: he is Jonathan Kestenbaum, who is about to stand down as chief executive of the National Endowment for Science, Technology and the Arts, a body dedicated to the vital task of connecting British innovators to start-up capital. </w:t>
      </w:r>
    </w:p>
    <w:p w:rsidR="00132342" w:rsidRPr="004C71AC" w:rsidRDefault="00132342" w:rsidP="00132342">
      <w:pPr>
        <w:shd w:val="clear" w:color="auto" w:fill="FFFFFF"/>
        <w:jc w:val="both"/>
        <w:rPr>
          <w:color w:val="000000"/>
          <w:sz w:val="28"/>
          <w:szCs w:val="28"/>
        </w:rPr>
      </w:pPr>
      <w:r w:rsidRPr="004C71AC">
        <w:rPr>
          <w:rStyle w:val="Strong"/>
          <w:color w:val="000000"/>
          <w:sz w:val="28"/>
          <w:szCs w:val="28"/>
        </w:rPr>
        <w:t>History books</w:t>
      </w:r>
      <w:r w:rsidRPr="004C71AC">
        <w:rPr>
          <w:color w:val="000000"/>
          <w:sz w:val="28"/>
          <w:szCs w:val="28"/>
        </w:rPr>
        <w:t xml:space="preserve"> </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I had the pleasure of being a judge of this year’s Wadsworth Prize for the most outstanding contribution to the study of British business history. For my own books of the year, therefore, let me steer you away from shelves bending under so many weighty tomes about the recent (if you’re pessimistic or Irish, current) financial crisis, towards two accounts of past phases of economic change that we can look back on with pride rather than shame. The Wadsworth winner, Industrial Enlightenment by Peter M. Jones (Manchester University Press, £55), </w:t>
      </w:r>
      <w:r w:rsidRPr="004C71AC">
        <w:rPr>
          <w:color w:val="000000"/>
          <w:sz w:val="28"/>
          <w:szCs w:val="28"/>
        </w:rPr>
        <w:lastRenderedPageBreak/>
        <w:t xml:space="preserve">explains how late-18th-century ‘natural philosophers’ and entrepreneurs in Birmingham and other new industrial cities across Europe bounced ideas off each other to create a ferment of innovation as sparkling as anything in modern Silicon Valley. </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Among the runners-up, The World’s First Railway System by Mark Casson (Oxford, £65) tells the story of the mid-19th-century ‘railway mania’ that created the network we have today — then re-tells it counterfactually to show that if it had been the product of scientific planning rather than capitalist competition we would have ended up with shorter, straighter lines and hubs in more sensible places. Mind you, only raw capitalism could have made it happen at all, and that will probably be true of the fast-rail link from </w:t>
      </w:r>
      <w:smartTag w:uri="urn:schemas-microsoft-com:office:smarttags" w:element="City">
        <w:r w:rsidRPr="004C71AC">
          <w:rPr>
            <w:color w:val="000000"/>
            <w:sz w:val="28"/>
            <w:szCs w:val="28"/>
          </w:rPr>
          <w:t>London</w:t>
        </w:r>
      </w:smartTag>
      <w:r w:rsidRPr="004C71AC">
        <w:rPr>
          <w:color w:val="000000"/>
          <w:sz w:val="28"/>
          <w:szCs w:val="28"/>
        </w:rPr>
        <w:t xml:space="preserve"> to </w:t>
      </w:r>
      <w:smartTag w:uri="urn:schemas-microsoft-com:office:smarttags" w:element="City">
        <w:smartTag w:uri="urn:schemas-microsoft-com:office:smarttags" w:element="place">
          <w:r w:rsidRPr="004C71AC">
            <w:rPr>
              <w:color w:val="000000"/>
              <w:sz w:val="28"/>
              <w:szCs w:val="28"/>
            </w:rPr>
            <w:t>Birmingham</w:t>
          </w:r>
        </w:smartTag>
      </w:smartTag>
      <w:r w:rsidRPr="004C71AC">
        <w:rPr>
          <w:color w:val="000000"/>
          <w:sz w:val="28"/>
          <w:szCs w:val="28"/>
        </w:rPr>
        <w:t xml:space="preserve"> which is provoking so much middle-class nimbyism — the Midsomer Murders village is threatened, though you’d think they’d be more worried about all those corpses. I suspect the fast-rail route will become a lot slower, longer and less straight before it ever gets built.</w:t>
      </w:r>
    </w:p>
    <w:p w:rsidR="00132342" w:rsidRPr="004C71AC" w:rsidRDefault="00132342" w:rsidP="00132342">
      <w:pPr>
        <w:shd w:val="clear" w:color="auto" w:fill="FFFFFF"/>
        <w:jc w:val="both"/>
        <w:rPr>
          <w:color w:val="000000"/>
          <w:sz w:val="28"/>
          <w:szCs w:val="28"/>
        </w:rPr>
      </w:pPr>
      <w:r w:rsidRPr="004C71AC">
        <w:rPr>
          <w:rStyle w:val="Strong"/>
          <w:color w:val="000000"/>
          <w:sz w:val="28"/>
          <w:szCs w:val="28"/>
        </w:rPr>
        <w:t>My Downton discovery</w:t>
      </w:r>
      <w:r w:rsidRPr="004C71AC">
        <w:rPr>
          <w:color w:val="000000"/>
          <w:sz w:val="28"/>
          <w:szCs w:val="28"/>
        </w:rPr>
        <w:t xml:space="preserve"> </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Back to the lords and ladies, new and old. If you’re of the opinion that most financial pundits have been wrong for most of the past decade, you’re probably in a majority; so it is some consolation to our demoralised fraternity that we are at last to be represented on the red benches — by the fragrant Patience Wheatcroft, outgoing editor of the Wall Street Journal Europe, who was also on the Tory list. All we want now is a baronetcy for Christopher Fildes and our spirits will be restored. </w:t>
      </w:r>
    </w:p>
    <w:p w:rsidR="00132342" w:rsidRPr="004C71AC"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Meanwhile, the Prime Minister could always turn for entrepreneurial advice to Downton Abbey creator Julian Fellowes, whose surprise peerage looked like a device to distract the media away from the moneybags, but whose brilliant costume drama will bring a big boost to British export figures as it sells around the world. Fellowes’s ennoblement has provoked another flurry of speculation in my part of the world as to where precisely he pictured Lord Grantham’s seat: Yorkshire towns mentioned in the script are all close to Fellowes’s alma mater, Ampleforth, so the simple answer is that the author imagined Highclere, the house where the series was filmed, transported from Berkshire to the </w:t>
      </w:r>
      <w:r w:rsidRPr="004C71AC">
        <w:rPr>
          <w:color w:val="000000"/>
          <w:sz w:val="28"/>
          <w:szCs w:val="28"/>
        </w:rPr>
        <w:lastRenderedPageBreak/>
        <w:t>Ampleforth valley. A popular local theory, however, is that he was looking three miles further north to Duncombe Park, ancestral home of the Earls of Feversham, on the edge of Helmsley — where my own house was previously the home of the late Lord Feversham’s mother, who I gather was a great friend of Dame Maggie Smith. So I think that clinches it: I’ll be auditioning for a butler shortly, and opening my Downton Discovery Trail in the spring.</w:t>
      </w:r>
    </w:p>
    <w:p w:rsidR="00132342" w:rsidRDefault="00132342" w:rsidP="00132342">
      <w:pPr>
        <w:shd w:val="clear" w:color="auto" w:fill="FFFFFF"/>
        <w:spacing w:before="100" w:beforeAutospacing="1" w:after="100" w:afterAutospacing="1"/>
        <w:jc w:val="both"/>
        <w:rPr>
          <w:color w:val="000000"/>
          <w:sz w:val="28"/>
          <w:szCs w:val="28"/>
        </w:rPr>
      </w:pPr>
      <w:r w:rsidRPr="004C71AC">
        <w:rPr>
          <w:color w:val="000000"/>
          <w:sz w:val="28"/>
          <w:szCs w:val="28"/>
        </w:rPr>
        <w:t xml:space="preserve">Enough Edwardian escapism already. ‘Government collapsing!’ says an email signed ‘A Friend in Need’. I’m off to </w:t>
      </w:r>
      <w:smartTag w:uri="urn:schemas-microsoft-com:office:smarttags" w:element="place">
        <w:smartTag w:uri="urn:schemas-microsoft-com:office:smarttags" w:element="City">
          <w:r w:rsidRPr="004C71AC">
            <w:rPr>
              <w:color w:val="000000"/>
              <w:sz w:val="28"/>
              <w:szCs w:val="28"/>
            </w:rPr>
            <w:t>Dublin</w:t>
          </w:r>
        </w:smartTag>
      </w:smartTag>
      <w:r w:rsidRPr="004C71AC">
        <w:rPr>
          <w:color w:val="000000"/>
          <w:sz w:val="28"/>
          <w:szCs w:val="28"/>
        </w:rPr>
        <w:t xml:space="preserve"> to see for myself — I’ll report next week.</w:t>
      </w:r>
    </w:p>
    <w:p w:rsidR="00132342" w:rsidRDefault="00132342" w:rsidP="00AF2476">
      <w:pPr>
        <w:pStyle w:val="NormalWeb"/>
        <w:jc w:val="both"/>
        <w:rPr>
          <w:rFonts w:ascii="Calibri" w:hAnsi="Calibri" w:cs="Arial"/>
          <w:b/>
          <w:iCs/>
          <w:color w:val="000000"/>
          <w:sz w:val="48"/>
          <w:szCs w:val="48"/>
          <w:u w:val="single"/>
        </w:rPr>
      </w:pPr>
    </w:p>
    <w:p w:rsidR="00132342" w:rsidRDefault="00132342" w:rsidP="00AF2476">
      <w:pPr>
        <w:pStyle w:val="NormalWeb"/>
        <w:jc w:val="both"/>
        <w:rPr>
          <w:rFonts w:ascii="Calibri" w:hAnsi="Calibri" w:cs="Arial"/>
          <w:b/>
          <w:iCs/>
          <w:color w:val="000000"/>
          <w:sz w:val="48"/>
          <w:szCs w:val="48"/>
          <w:u w:val="single"/>
        </w:rPr>
      </w:pPr>
    </w:p>
    <w:p w:rsidR="00AF2476" w:rsidRPr="008E4D2D" w:rsidRDefault="00AF2476" w:rsidP="00AF2476">
      <w:pPr>
        <w:pStyle w:val="NormalWeb"/>
        <w:jc w:val="both"/>
        <w:rPr>
          <w:rFonts w:ascii="Calibri" w:hAnsi="Calibri" w:cs="Arial"/>
          <w:b/>
          <w:iCs/>
          <w:color w:val="000000"/>
          <w:sz w:val="48"/>
          <w:szCs w:val="48"/>
          <w:u w:val="single"/>
        </w:rPr>
      </w:pPr>
      <w:r w:rsidRPr="008E4D2D">
        <w:rPr>
          <w:rFonts w:ascii="Calibri" w:hAnsi="Calibri" w:cs="Arial"/>
          <w:b/>
          <w:iCs/>
          <w:color w:val="000000"/>
          <w:sz w:val="48"/>
          <w:szCs w:val="48"/>
          <w:u w:val="single"/>
        </w:rPr>
        <w:t>The Spectator (continued…)</w:t>
      </w:r>
    </w:p>
    <w:p w:rsidR="00AF2476" w:rsidRDefault="00AF2476" w:rsidP="00AF2476">
      <w:pPr>
        <w:pStyle w:val="Heading1"/>
        <w:shd w:val="clear" w:color="auto" w:fill="FFFFFF"/>
        <w:rPr>
          <w:rFonts w:cs="Arial"/>
        </w:rPr>
      </w:pPr>
      <w:r>
        <w:rPr>
          <w:rFonts w:ascii="Calibri" w:hAnsi="Calibri" w:cs="Arial"/>
          <w:b w:val="0"/>
          <w:iCs/>
          <w:color w:val="000000"/>
        </w:rPr>
        <w:t xml:space="preserve">(21) </w:t>
      </w:r>
      <w:r>
        <w:rPr>
          <w:rFonts w:cs="Arial"/>
        </w:rPr>
        <w:t>Any other business</w:t>
      </w:r>
    </w:p>
    <w:p w:rsidR="00AF2476" w:rsidRDefault="00750753" w:rsidP="00AF2476">
      <w:pPr>
        <w:shd w:val="clear" w:color="auto" w:fill="F0F0F0"/>
        <w:rPr>
          <w:rFonts w:ascii="Arial" w:hAnsi="Arial" w:cs="Arial"/>
          <w:sz w:val="15"/>
          <w:szCs w:val="15"/>
        </w:rPr>
      </w:pPr>
      <w:hyperlink r:id="rId731" w:history="1">
        <w:r w:rsidR="00AF2476">
          <w:rPr>
            <w:rStyle w:val="name2"/>
          </w:rPr>
          <w:t>Martin Vander Weyer</w:t>
        </w:r>
      </w:hyperlink>
    </w:p>
    <w:p w:rsidR="00AF2476" w:rsidRDefault="00AF2476" w:rsidP="00AF2476">
      <w:pPr>
        <w:shd w:val="clear" w:color="auto" w:fill="F0F0F0"/>
        <w:rPr>
          <w:rFonts w:ascii="Arial" w:hAnsi="Arial" w:cs="Arial"/>
          <w:sz w:val="15"/>
          <w:szCs w:val="15"/>
        </w:rPr>
      </w:pPr>
      <w:r>
        <w:rPr>
          <w:rStyle w:val="name2"/>
        </w:rPr>
        <w:t>8 January 2011</w:t>
      </w:r>
    </w:p>
    <w:p w:rsidR="00AF2476" w:rsidRDefault="00AF2476" w:rsidP="00AF2476">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A knighthood for the last banker who put his shareholders’ interests first</w:t>
      </w:r>
    </w:p>
    <w:p w:rsidR="00AF2476" w:rsidRPr="00BB2FE6" w:rsidRDefault="00AF2476" w:rsidP="00AF2476">
      <w:pPr>
        <w:shd w:val="clear" w:color="auto" w:fill="FFFFFF"/>
        <w:spacing w:before="100" w:beforeAutospacing="1" w:after="100" w:afterAutospacing="1" w:line="240" w:lineRule="auto"/>
        <w:jc w:val="both"/>
        <w:rPr>
          <w:rFonts w:ascii="Calibri" w:hAnsi="Calibri" w:cs="Arial"/>
          <w:color w:val="000000"/>
          <w:sz w:val="28"/>
          <w:szCs w:val="28"/>
        </w:rPr>
      </w:pPr>
      <w:r w:rsidRPr="00BB2FE6">
        <w:rPr>
          <w:rFonts w:ascii="Calibri" w:hAnsi="Calibri" w:cs="Arial"/>
          <w:color w:val="000000"/>
          <w:sz w:val="28"/>
          <w:szCs w:val="28"/>
        </w:rPr>
        <w:t>The New Year honours list is always a vivid indicator of the times just gone by. No brand better encapsulated the feelgood consumer frenzy of the last decade than Lush, the purveyor of organic soaps and Fairtrade lotions alongside campaigns to save sharks and rainforests, whose name has (perhaps coincidentally, but it can’t have done sales any harm) become slang for something luxurious and desirable. Lush’s founding couple, Mark and Mo Constantine, collect an OBE apiece. As for the dark side of the last decade, the financial services sector, which accounts for almost 10 per cent of the British economy, is recognised by one modest medal — an OBE for Adrian Coles, director-general of the much diminished Building Societies Association, so many of whose former members took the demutualisation route to perdition. That award is matched by another OBE for a man who must nowadays count as one of Britain’s busiest magicians, Andrew Duffell, chief dealer of HM Treasury’s Debt Management office.</w:t>
      </w:r>
    </w:p>
    <w:p w:rsidR="00AF2476" w:rsidRPr="00BB2FE6" w:rsidRDefault="00AF2476" w:rsidP="00AF2476">
      <w:pPr>
        <w:shd w:val="clear" w:color="auto" w:fill="FFFFFF"/>
        <w:spacing w:before="100" w:beforeAutospacing="1" w:after="100" w:afterAutospacing="1"/>
        <w:jc w:val="both"/>
        <w:rPr>
          <w:rFonts w:ascii="Calibri" w:hAnsi="Calibri" w:cs="Arial"/>
          <w:color w:val="000000"/>
          <w:sz w:val="28"/>
          <w:szCs w:val="28"/>
        </w:rPr>
      </w:pPr>
      <w:r w:rsidRPr="00BB2FE6">
        <w:rPr>
          <w:rFonts w:ascii="Calibri" w:hAnsi="Calibri" w:cs="Arial"/>
          <w:color w:val="000000"/>
          <w:sz w:val="28"/>
          <w:szCs w:val="28"/>
        </w:rPr>
        <w:lastRenderedPageBreak/>
        <w:t>There was one banker on the list too, but since he retired from the City in 2003 he is evidently no longer regarded as a danger to the public. Sir Peter Ellwood, as he becomes, was chief executive of Lloyds during its sensible era, and bequeathed what Neil Collins once labelled here ‘the Ellwood Memorial Dividend’ — a handsome annual payout to shareholders that lasted until the catastrophic HBOS rescue merger in 2008 and now stands in investors’ memories as a sad reminder of what it was like to own a piece of a bank that got its priorities right.</w:t>
      </w:r>
    </w:p>
    <w:p w:rsidR="00AF2476" w:rsidRDefault="00AF2476" w:rsidP="00AF2476">
      <w:pPr>
        <w:shd w:val="clear" w:color="auto" w:fill="FFFFFF"/>
        <w:spacing w:before="100" w:beforeAutospacing="1" w:after="100" w:afterAutospacing="1"/>
        <w:jc w:val="both"/>
        <w:rPr>
          <w:rFonts w:ascii="Calibri" w:hAnsi="Calibri" w:cs="Arial"/>
          <w:sz w:val="28"/>
          <w:szCs w:val="28"/>
        </w:rPr>
      </w:pPr>
      <w:r w:rsidRPr="00BB2FE6">
        <w:rPr>
          <w:rFonts w:ascii="Calibri" w:hAnsi="Calibri" w:cs="Arial"/>
          <w:color w:val="000000"/>
          <w:sz w:val="28"/>
          <w:szCs w:val="28"/>
        </w:rPr>
        <w:t xml:space="preserve">It’s a bit of a mystery why Ellwood should be knighted for ‘services to business and the public sector’. After Lloyds he chaired the remains of ICI, until it was sold to the Dutch group Akzo Nobel, and the packaging group Rexam, but neither counts as specially notable; in the public sphere, he led Tony Blair’s Race Equality and Diversity Task Force, which is probably best forgotten. I suspect the real reason for his belated K is his service as chairman of the Royal Parks, and that he may well have been the mastermind behind the great clean-up of the St James’s Park pond which did so much to improve the quality of life for nesting coots — an achievement that deserves a lifetime supply of Lush body butter as well as a big gong. </w:t>
      </w:r>
      <w:r w:rsidRPr="00BB2FE6">
        <w:rPr>
          <w:rFonts w:ascii="Calibri" w:hAnsi="Calibri" w:cs="Arial"/>
          <w:sz w:val="28"/>
          <w:szCs w:val="28"/>
        </w:rPr>
        <w:t xml:space="preserve"> </w:t>
      </w:r>
    </w:p>
    <w:p w:rsidR="00AF2476" w:rsidRPr="00412934"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412934">
        <w:rPr>
          <w:rFonts w:ascii="Calibri" w:eastAsia="Times New Roman" w:hAnsi="Calibri" w:cs="Arial"/>
          <w:color w:val="000000"/>
          <w:sz w:val="28"/>
          <w:szCs w:val="28"/>
          <w:lang w:eastAsia="en-GB"/>
        </w:rPr>
        <w:t>Commiserations to Anti Poolamets, the Estonian historian who fought a brave campaign to persuade his fellow countrymen not to surrender their currency, the kroon, in favour of the euro. Poolamets — who plastered Tallinn with posters saying ‘Welcome to the Titanic!’ — pointed out that with a debt-to-GDP ratio of only 7 per cent, one tenth of the eurozone average, Estonia’s reward for becoming the 17th member of the euro club will most likely take the form of an invitation ‘to pay the bills for banking machinations in other countries’. But the changeover went ahead on 1 January, and prime minister Andrus Ansip was photographed beside a euro cash machine with the same smug grin that the bandleader Wallace Hartley must have had in 1912 when his agent told him he’d got the gig on an unsinkable new transatlantic liner. Meanwhile, Latvia and Lithuania look forward to joining the on-board ensemble in three years’ time.</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412934">
        <w:rPr>
          <w:rFonts w:ascii="Calibri" w:eastAsia="Times New Roman" w:hAnsi="Calibri" w:cs="Arial"/>
          <w:color w:val="000000"/>
          <w:sz w:val="28"/>
          <w:szCs w:val="28"/>
          <w:lang w:eastAsia="en-GB"/>
        </w:rPr>
        <w:t xml:space="preserve">All this tells us two useful things. First, it really isn’t difficult for countries to change their currencies when circumstances demand. In Estonia for example, Russian, German and Finnish money all circulated after independence from Russia in 1918 until the kroon (originally pegged to the pound) came into being in 1928; it was supplanted by the rouble in 1944, returned in 1991, and has now </w:t>
      </w:r>
      <w:r w:rsidRPr="00412934">
        <w:rPr>
          <w:rFonts w:ascii="Calibri" w:eastAsia="Times New Roman" w:hAnsi="Calibri" w:cs="Arial"/>
          <w:color w:val="000000"/>
          <w:sz w:val="28"/>
          <w:szCs w:val="28"/>
          <w:lang w:eastAsia="en-GB"/>
        </w:rPr>
        <w:lastRenderedPageBreak/>
        <w:t xml:space="preserve">yielded to the euro. Second, the euro itself is still evolving, and the well-oiled mechanism for bringing in new members can surely be reversed to ease out delinquents and help them re-establish their own currencies. So why not declare that henceforth the single currency will operate like the FTSE100 index, with a fixed number of participants and promotion or relegation at regular intervals – of, say, three years? That would give Greece, Portugal and Ireland until January 2014 to get into shape or risk losing their places to Latvia or Lithuania or indeed Hungary, Romania or Bulgaria, which also aspire to play in the band. And it would make the euro less likely to sink with all hands, by reinserting some discipline into a structure whose original rules have been so comprehensively abandoned. </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b/>
          <w:bCs/>
          <w:color w:val="000000"/>
          <w:sz w:val="28"/>
          <w:szCs w:val="28"/>
          <w:lang w:eastAsia="en-GB"/>
        </w:rPr>
      </w:pPr>
    </w:p>
    <w:p w:rsidR="00AF2476" w:rsidRPr="000E0FB3" w:rsidRDefault="00AF2476" w:rsidP="00AF2476">
      <w:pPr>
        <w:shd w:val="clear" w:color="auto" w:fill="FFFFFF"/>
        <w:spacing w:after="0" w:line="240" w:lineRule="auto"/>
        <w:jc w:val="both"/>
        <w:rPr>
          <w:rFonts w:ascii="Calibri" w:eastAsia="Times New Roman" w:hAnsi="Calibri" w:cs="Arial"/>
          <w:color w:val="000000"/>
          <w:sz w:val="28"/>
          <w:szCs w:val="28"/>
          <w:lang w:eastAsia="en-GB"/>
        </w:rPr>
      </w:pPr>
      <w:r w:rsidRPr="000E0FB3">
        <w:rPr>
          <w:rFonts w:ascii="Calibri" w:eastAsia="Times New Roman" w:hAnsi="Calibri" w:cs="Arial"/>
          <w:b/>
          <w:bCs/>
          <w:color w:val="000000"/>
          <w:sz w:val="28"/>
          <w:szCs w:val="28"/>
          <w:lang w:eastAsia="en-GB"/>
        </w:rPr>
        <w:t>No black swan</w:t>
      </w:r>
      <w:r w:rsidRPr="000E0FB3">
        <w:rPr>
          <w:rFonts w:ascii="Calibri" w:eastAsia="Times New Roman" w:hAnsi="Calibri" w:cs="Arial"/>
          <w:color w:val="000000"/>
          <w:sz w:val="28"/>
          <w:szCs w:val="28"/>
          <w:lang w:eastAsia="en-GB"/>
        </w:rPr>
        <w:t xml:space="preserve"> </w:t>
      </w:r>
    </w:p>
    <w:p w:rsidR="00AF2476" w:rsidRPr="000E0FB3"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0E0FB3">
        <w:rPr>
          <w:rFonts w:ascii="Calibri" w:eastAsia="Times New Roman" w:hAnsi="Calibri" w:cs="Arial"/>
          <w:color w:val="000000"/>
          <w:sz w:val="28"/>
          <w:szCs w:val="28"/>
          <w:lang w:eastAsia="en-GB"/>
        </w:rPr>
        <w:t xml:space="preserve">After the big snowfall, northern petrol stations were piled high with plastic containers of bluish liquid advertised as ‘ready-diluted screenwash’. Each probably held a few pennies’ worth of blue chemical and five litres of water. But I fell for the ‘two for £7.99’ offer, and my screenwashers promptly froze solid, as did the remaining solution in the container. So I felt sympathy for BAA managers when Heathrow had to shut — until it became apparent that they had not been gulled into buying a load of dud de-icer but had not bought enough of any kind of de-icer, nor the equipment to deploy it, and had clearly never attended the kind of risk management seminar that I wrote about last week. </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0E0FB3">
        <w:rPr>
          <w:rFonts w:ascii="Calibri" w:eastAsia="Times New Roman" w:hAnsi="Calibri" w:cs="Arial"/>
          <w:color w:val="000000"/>
          <w:sz w:val="28"/>
          <w:szCs w:val="28"/>
          <w:lang w:eastAsia="en-GB"/>
        </w:rPr>
        <w:t>The Heathrow freeze-up is a disgrace for which culpability looks far more straightforward than BP’s Gulf rig disaster; it was mitigated neither by BAA chief executive Colin Matthews’s offer to forego his bonus nor by chairman Sir Nigel Rudd’s attempt to label it a ‘black swan’ — a reference to Nassim Nicholas Taleb’s theory about the impact of highly improbable events. This was not such an event, but by all accounts a case of feeble planning and under-investment, for which blame must go back to BAA’s debt-laden Spanish owners, the Ferrovial construction group. And that makes me feel better about the headline I put on a piece by George Trefgarne when Heathrow was in chaos because of security measures back in 2006, shortly after Ferrovial completed its purchase. ‘Are these Spanish builders really fit to run Heathrow,’ it asked, or are they ‘too busy juggling their debt portfolio to attend to the current crisis in Britain’s airports?’ At the time it looked a bit rude, but now it looks remarkably prescient.</w:t>
      </w:r>
    </w:p>
    <w:p w:rsidR="00AF2476" w:rsidRPr="00B22F49" w:rsidRDefault="00AF2476" w:rsidP="00AF2476">
      <w:pPr>
        <w:pStyle w:val="Heading1"/>
        <w:shd w:val="clear" w:color="auto" w:fill="FFFFFF"/>
        <w:rPr>
          <w:rFonts w:ascii="Calibri" w:hAnsi="Calibri" w:cs="Arial"/>
        </w:rPr>
      </w:pPr>
      <w:r w:rsidRPr="00B22F49">
        <w:rPr>
          <w:rFonts w:ascii="Calibri" w:hAnsi="Calibri" w:cs="Arial"/>
          <w:color w:val="000000"/>
        </w:rPr>
        <w:lastRenderedPageBreak/>
        <w:t>(</w:t>
      </w:r>
      <w:r>
        <w:rPr>
          <w:rFonts w:ascii="Calibri" w:hAnsi="Calibri" w:cs="Arial"/>
          <w:color w:val="000000"/>
        </w:rPr>
        <w:t>22</w:t>
      </w:r>
      <w:r w:rsidRPr="00B22F49">
        <w:rPr>
          <w:rFonts w:ascii="Calibri" w:hAnsi="Calibri" w:cs="Arial"/>
          <w:color w:val="000000"/>
        </w:rPr>
        <w:t xml:space="preserve">) </w:t>
      </w:r>
      <w:r w:rsidRPr="00B22F49">
        <w:rPr>
          <w:rFonts w:ascii="Calibri" w:hAnsi="Calibri" w:cs="Arial"/>
        </w:rPr>
        <w:t>Any other business</w:t>
      </w:r>
    </w:p>
    <w:p w:rsidR="00AF2476" w:rsidRDefault="00750753" w:rsidP="00AF2476">
      <w:pPr>
        <w:shd w:val="clear" w:color="auto" w:fill="F0F0F0"/>
        <w:rPr>
          <w:rFonts w:ascii="Arial" w:hAnsi="Arial" w:cs="Arial"/>
          <w:sz w:val="15"/>
          <w:szCs w:val="15"/>
        </w:rPr>
      </w:pPr>
      <w:hyperlink r:id="rId732" w:history="1">
        <w:r w:rsidR="00AF2476">
          <w:rPr>
            <w:rStyle w:val="name2"/>
          </w:rPr>
          <w:t>Martin Vander Weyer</w:t>
        </w:r>
      </w:hyperlink>
    </w:p>
    <w:p w:rsidR="00AF2476" w:rsidRDefault="00AF2476" w:rsidP="00AF2476">
      <w:pPr>
        <w:shd w:val="clear" w:color="auto" w:fill="F0F0F0"/>
        <w:rPr>
          <w:rFonts w:ascii="Arial" w:hAnsi="Arial" w:cs="Arial"/>
          <w:sz w:val="15"/>
          <w:szCs w:val="15"/>
        </w:rPr>
      </w:pPr>
      <w:r>
        <w:rPr>
          <w:rStyle w:val="name2"/>
        </w:rPr>
        <w:t>1 January 2011</w:t>
      </w:r>
    </w:p>
    <w:p w:rsidR="00AF2476" w:rsidRDefault="00AF2476" w:rsidP="00AF2476">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In the land of my Flemish forefathers, I draw a key lesson for 2011: always have a Plan B</w:t>
      </w:r>
    </w:p>
    <w:p w:rsidR="00AF2476" w:rsidRPr="00B22F49" w:rsidRDefault="00AF2476" w:rsidP="00AF2476">
      <w:pPr>
        <w:shd w:val="clear" w:color="auto" w:fill="FFFFFF"/>
        <w:spacing w:before="100" w:beforeAutospacing="1" w:after="100" w:afterAutospacing="1" w:line="240" w:lineRule="auto"/>
        <w:jc w:val="both"/>
        <w:rPr>
          <w:rFonts w:ascii="Calibri" w:hAnsi="Calibri" w:cs="Arial"/>
          <w:color w:val="000000"/>
          <w:sz w:val="28"/>
          <w:szCs w:val="28"/>
        </w:rPr>
      </w:pPr>
      <w:r w:rsidRPr="00B22F49">
        <w:rPr>
          <w:rFonts w:ascii="Calibri" w:hAnsi="Calibri" w:cs="Arial"/>
          <w:color w:val="000000"/>
          <w:sz w:val="28"/>
          <w:szCs w:val="28"/>
        </w:rPr>
        <w:t>To Ghent, in the land of my ancestors, to address a conclave of ‘risk managers’. Though the mother tongue of most participants is Dutch or French, the conference is in English — and I feel obliged to explain that despite my surname that’s what I shall speak too, because it’s 200 years since my silkweaving Flemish forefathers moved from Antwerp to Norwich to take advantage of a tax scheme for migrant craftsmen that would no doubt now be banned by EU ‘single market’ rules. I spare them the detail that I did in fact learn a few sentences of Dutch from a Belgian girlfriend when I worked in Brussels 30 years ago, beginning with telling the time — of which all that remains seared in my memory is the elementary question ‘Hoe laat is het?’, literally ‘How late is it?’, which one day elicited the answer, in English, ‘Too late for you, my new German boyfriend’s waiting outside.’</w:t>
      </w:r>
    </w:p>
    <w:p w:rsidR="00AF2476" w:rsidRPr="00B22F49" w:rsidRDefault="00AF2476" w:rsidP="00AF2476">
      <w:pPr>
        <w:shd w:val="clear" w:color="auto" w:fill="FFFFFF"/>
        <w:spacing w:before="100" w:beforeAutospacing="1" w:after="100" w:afterAutospacing="1"/>
        <w:jc w:val="both"/>
        <w:rPr>
          <w:rFonts w:ascii="Calibri" w:hAnsi="Calibri" w:cs="Arial"/>
          <w:color w:val="000000"/>
          <w:sz w:val="28"/>
          <w:szCs w:val="28"/>
        </w:rPr>
      </w:pPr>
      <w:r w:rsidRPr="00B22F49">
        <w:rPr>
          <w:rFonts w:ascii="Calibri" w:hAnsi="Calibri" w:cs="Arial"/>
          <w:color w:val="000000"/>
          <w:sz w:val="28"/>
          <w:szCs w:val="28"/>
        </w:rPr>
        <w:t>But still, learning from experience is what life’s all about. And as I relived that traumatic moment in preparation for my keynote speech, I began to ponder the strange new landscape of risks that has been left behind by the financial turmoil, technological breakthroughs and unexpected break-ups of the past few years.</w:t>
      </w:r>
    </w:p>
    <w:p w:rsidR="00AF2476" w:rsidRDefault="00AF2476" w:rsidP="00AF2476">
      <w:pPr>
        <w:shd w:val="clear" w:color="auto" w:fill="FFFFFF"/>
        <w:spacing w:before="100" w:beforeAutospacing="1" w:after="100" w:afterAutospacing="1"/>
        <w:jc w:val="both"/>
        <w:rPr>
          <w:rFonts w:ascii="Calibri" w:hAnsi="Calibri" w:cs="Arial"/>
          <w:color w:val="000000"/>
          <w:sz w:val="28"/>
          <w:szCs w:val="28"/>
        </w:rPr>
      </w:pPr>
      <w:r w:rsidRPr="00B22F49">
        <w:rPr>
          <w:rFonts w:ascii="Calibri" w:hAnsi="Calibri" w:cs="Arial"/>
          <w:color w:val="000000"/>
          <w:sz w:val="28"/>
          <w:szCs w:val="28"/>
        </w:rPr>
        <w:t xml:space="preserve">I was especially taken with a presentation on ‘supply-chain risk management’. In essence, many big companies spent the past two decades finding smart ways to shrink their inventories of manufacturing components or of groceries for supermarket shelves while pushing as much responsibility and financial pain as possible on to chosen long-term suppliers. The holy grail was a ‘just in time’ system in which a factory or store might hold as little as two hours’ worth of parts or goods. But that left no allowance for what happens when there’s a flood or a blizzard, or an outbreak of panic buying, or (in a celebrated case study) a small fire caused by a lightning strike on a Dutch-owned plant in Albuquerque, New Mexico, which happened to be a key supplier of microchips for mobile phones made by both Nokia of Finland and Ericsson of Sweden. </w:t>
      </w:r>
    </w:p>
    <w:p w:rsidR="00AF2476" w:rsidRPr="00727F0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727F07">
        <w:rPr>
          <w:rFonts w:ascii="Calibri" w:eastAsia="Times New Roman" w:hAnsi="Calibri" w:cs="Arial"/>
          <w:color w:val="000000"/>
          <w:sz w:val="28"/>
          <w:szCs w:val="28"/>
          <w:lang w:eastAsia="en-GB"/>
        </w:rPr>
        <w:t xml:space="preserve">And what happens if a fault is discovered in a component made by a sole supplier which forces a car maker to recall an entire worldwide model fleet; or that </w:t>
      </w:r>
      <w:r w:rsidRPr="00727F07">
        <w:rPr>
          <w:rFonts w:ascii="Calibri" w:eastAsia="Times New Roman" w:hAnsi="Calibri" w:cs="Arial"/>
          <w:color w:val="000000"/>
          <w:sz w:val="28"/>
          <w:szCs w:val="28"/>
          <w:lang w:eastAsia="en-GB"/>
        </w:rPr>
        <w:lastRenderedPageBreak/>
        <w:t>supplier is unable to meet its commitments because its credit lines have been cut off by super-cautious banks after the credit crunch; or the price of the essential raw material at the far end of the supply chain has gone through the roof because the market has been cornered by a gel-haired twentysomething trading from the deck of his yacht?</w:t>
      </w:r>
    </w:p>
    <w:p w:rsidR="00AF2476" w:rsidRPr="00727F0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727F07">
        <w:rPr>
          <w:rFonts w:ascii="Calibri" w:eastAsia="Times New Roman" w:hAnsi="Calibri" w:cs="Arial"/>
          <w:color w:val="000000"/>
          <w:sz w:val="28"/>
          <w:szCs w:val="28"/>
          <w:lang w:eastAsia="en-GB"/>
        </w:rPr>
        <w:t>Thus the global interconnectedness of 21st-century commerce, which is so often praised as a force for growth and progress, carries all kinds of unfamiliar perils. If the key word in any boardroom PowerPoint slide of the last decade was ‘sustainability’ —combining connotations of greenness with operational leanness — the new mantra is ‘resilience’, which in its simplest sense means you must always have a Plan B.</w:t>
      </w:r>
    </w:p>
    <w:p w:rsidR="00AF2476" w:rsidRPr="00727F0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5A5971">
        <w:rPr>
          <w:rFonts w:ascii="Calibri" w:eastAsia="Times New Roman" w:hAnsi="Calibri" w:cs="Arial"/>
          <w:b/>
          <w:bCs/>
          <w:color w:val="000000"/>
          <w:sz w:val="28"/>
          <w:szCs w:val="28"/>
          <w:lang w:eastAsia="en-GB"/>
        </w:rPr>
        <w:t>Strange new world</w:t>
      </w:r>
    </w:p>
    <w:p w:rsidR="00AF2476" w:rsidRPr="00727F0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727F07">
        <w:rPr>
          <w:rFonts w:ascii="Calibri" w:eastAsia="Times New Roman" w:hAnsi="Calibri" w:cs="Arial"/>
          <w:color w:val="000000"/>
          <w:sz w:val="28"/>
          <w:szCs w:val="28"/>
          <w:lang w:eastAsia="en-GB"/>
        </w:rPr>
        <w:t>My own contribution to our group analysis of this new landscape is the idea that, as the turmoil begins to subside, an awful lot of money and power seems to have ended up in some very strange hands and places. If you want to know what I mean, look at a list of present and past owners of Premier League football clubs, from the Glazers and the oligarchs to the billionaire Thai exile Thaksin Shinawatra — and consider what good all their loot has done for the game.</w:t>
      </w:r>
    </w:p>
    <w:p w:rsidR="00AF2476" w:rsidRPr="005A5971"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727F07">
        <w:rPr>
          <w:rFonts w:ascii="Calibri" w:eastAsia="Times New Roman" w:hAnsi="Calibri" w:cs="Arial"/>
          <w:color w:val="000000"/>
          <w:sz w:val="28"/>
          <w:szCs w:val="28"/>
          <w:lang w:eastAsia="en-GB"/>
        </w:rPr>
        <w:t xml:space="preserve">Or contemplate the international art market, and in particular the idea, which I wrote about recently, that the bidder with the deepest pockets at any auctions of Chinese artefacts these days is actually a business offshoot of the Chinese army. Even more disturbingly, much of this new money has no real home at all. The commodity trader on his yacht in the Caribbean can provoke a food riot in Indonesia; the short-seller domiciled in Zug or Liechenstein can start a run on a bank in Miami; bond traders around the world — knowing little, caring less, barely even talking to each other — can cause taxes to rise and governments to fall. </w:t>
      </w:r>
    </w:p>
    <w:p w:rsidR="00AF2476" w:rsidRPr="005A5971"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5A5971">
        <w:rPr>
          <w:rFonts w:ascii="Calibri" w:eastAsia="Times New Roman" w:hAnsi="Calibri" w:cs="Arial"/>
          <w:color w:val="000000"/>
          <w:sz w:val="28"/>
          <w:szCs w:val="28"/>
          <w:lang w:eastAsia="en-GB"/>
        </w:rPr>
        <w:t xml:space="preserve">And besides these weird concentrations of financial clout, the internet has given another kind of power to the emotion of crowds. Businesses struggle in vain to rebut reputational assaults that spread like wildfire across the social networking universe — as happened earlier this year when Nestlé came under attack by Greenpeace and others for its use of palm oil from plantations which allegedly encroach on rainforests. Nothing Nestlé did or said could match the global impact of a YouTube video in which the fingers of a KitKat turned into the bloodied digits of a wounded orangutan. More recently, we’ve seen the role of Facebook in the violently anti-capitalist element of the London student riots, </w:t>
      </w:r>
      <w:r w:rsidRPr="005A5971">
        <w:rPr>
          <w:rFonts w:ascii="Calibri" w:eastAsia="Times New Roman" w:hAnsi="Calibri" w:cs="Arial"/>
          <w:color w:val="000000"/>
          <w:sz w:val="28"/>
          <w:szCs w:val="28"/>
          <w:lang w:eastAsia="en-GB"/>
        </w:rPr>
        <w:lastRenderedPageBreak/>
        <w:t>and of WikiLeaks sympathisers in co-ordinated hacker attacks on PayPal and Mastercard, threatening disruption to every business that depends on online payment systems.</w:t>
      </w:r>
    </w:p>
    <w:p w:rsidR="00AF2476" w:rsidRPr="005A5971"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5A5971">
        <w:rPr>
          <w:rFonts w:ascii="Calibri" w:eastAsia="Times New Roman" w:hAnsi="Calibri" w:cs="Arial"/>
          <w:color w:val="000000"/>
          <w:sz w:val="28"/>
          <w:szCs w:val="28"/>
          <w:lang w:eastAsia="en-GB"/>
        </w:rPr>
        <w:t>Evolution creates new monsters, new epidemics, new patterns of human response. We’re just beginning to see what an era of amazing advances has really given birth to.</w:t>
      </w:r>
    </w:p>
    <w:p w:rsidR="00AF2476" w:rsidRPr="005A5971"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5A5971">
        <w:rPr>
          <w:rFonts w:ascii="Calibri" w:eastAsia="Times New Roman" w:hAnsi="Calibri" w:cs="Arial"/>
          <w:b/>
          <w:bCs/>
          <w:color w:val="000000"/>
          <w:sz w:val="28"/>
          <w:szCs w:val="28"/>
          <w:lang w:eastAsia="en-GB"/>
        </w:rPr>
        <w:t>In Euroland</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5A5971">
        <w:rPr>
          <w:rFonts w:ascii="Calibri" w:eastAsia="Times New Roman" w:hAnsi="Calibri" w:cs="Arial"/>
          <w:color w:val="000000"/>
          <w:sz w:val="28"/>
          <w:szCs w:val="28"/>
          <w:lang w:eastAsia="en-GB"/>
        </w:rPr>
        <w:t>No one I meet in Ghent seems to take seriously the possibility that the euro might sooner or later disintegrate. When I wave a Daily Telegraph headline, ‘The eurozone doesn’t need a psychiatrist — it needs an undertaker’, during my speech, I get a politely dismissive laugh. Yet the lesson of the financial crisis is that the unthinkable really can happen — as it happened to Fortis, the venerable Belgian financial institution which had to be nationalised and sold off in pieces. Now market sharks are circling Belgium itself — because its debt-to-GDP ratio is high, its government is weak, its banks lent a lot to Ireland, and it is small enough to be put into play. The sharks move on from one member state to the next, but they’re never going to leave the crippled euro alone. My continental cousins need a Plan B.</w:t>
      </w:r>
    </w:p>
    <w:p w:rsidR="00AF2476" w:rsidRPr="009B243D" w:rsidRDefault="00AF2476" w:rsidP="00AF2476">
      <w:pPr>
        <w:pStyle w:val="Heading1"/>
        <w:shd w:val="clear" w:color="auto" w:fill="FFFFFF"/>
        <w:rPr>
          <w:rFonts w:ascii="Calibri" w:hAnsi="Calibri" w:cs="Arial"/>
        </w:rPr>
      </w:pPr>
      <w:r w:rsidRPr="009B243D">
        <w:rPr>
          <w:rFonts w:ascii="Calibri" w:hAnsi="Calibri" w:cs="Arial"/>
          <w:color w:val="000000"/>
        </w:rPr>
        <w:t>(</w:t>
      </w:r>
      <w:r>
        <w:rPr>
          <w:rFonts w:ascii="Calibri" w:hAnsi="Calibri" w:cs="Arial"/>
          <w:color w:val="000000"/>
        </w:rPr>
        <w:t>23</w:t>
      </w:r>
      <w:r w:rsidRPr="009B243D">
        <w:rPr>
          <w:rFonts w:ascii="Calibri" w:hAnsi="Calibri" w:cs="Arial"/>
          <w:color w:val="000000"/>
        </w:rPr>
        <w:t>)</w:t>
      </w:r>
      <w:r w:rsidRPr="009B243D">
        <w:rPr>
          <w:rFonts w:ascii="Calibri" w:hAnsi="Calibri" w:cs="Arial"/>
        </w:rPr>
        <w:t xml:space="preserve"> Any other business</w:t>
      </w:r>
    </w:p>
    <w:p w:rsidR="00AF2476" w:rsidRDefault="00750753" w:rsidP="00AF2476">
      <w:pPr>
        <w:shd w:val="clear" w:color="auto" w:fill="F0F0F0"/>
        <w:rPr>
          <w:rFonts w:ascii="Arial" w:hAnsi="Arial" w:cs="Arial"/>
          <w:sz w:val="15"/>
          <w:szCs w:val="15"/>
        </w:rPr>
      </w:pPr>
      <w:hyperlink r:id="rId733" w:history="1">
        <w:r w:rsidR="00AF2476">
          <w:rPr>
            <w:rStyle w:val="name2"/>
          </w:rPr>
          <w:t>Martin Vander Weyer</w:t>
        </w:r>
      </w:hyperlink>
    </w:p>
    <w:p w:rsidR="00AF2476" w:rsidRDefault="00AF2476" w:rsidP="00AF2476">
      <w:pPr>
        <w:shd w:val="clear" w:color="auto" w:fill="F0F0F0"/>
        <w:rPr>
          <w:rFonts w:ascii="Arial" w:hAnsi="Arial" w:cs="Arial"/>
          <w:sz w:val="15"/>
          <w:szCs w:val="15"/>
        </w:rPr>
      </w:pPr>
      <w:r>
        <w:rPr>
          <w:rStyle w:val="name2"/>
        </w:rPr>
        <w:t>18 December 2010</w:t>
      </w:r>
    </w:p>
    <w:p w:rsidR="00AF2476" w:rsidRDefault="00AF2476" w:rsidP="00AF2476">
      <w:pPr>
        <w:shd w:val="clear" w:color="auto" w:fill="FFFFFF"/>
        <w:spacing w:after="100" w:afterAutospacing="1" w:line="312" w:lineRule="auto"/>
        <w:rPr>
          <w:rFonts w:ascii="Arial" w:hAnsi="Arial" w:cs="Arial"/>
          <w:b/>
          <w:bCs/>
          <w:color w:val="CC0000"/>
          <w:sz w:val="21"/>
          <w:szCs w:val="21"/>
        </w:rPr>
      </w:pPr>
      <w:r>
        <w:rPr>
          <w:rFonts w:ascii="Arial" w:hAnsi="Arial" w:cs="Arial"/>
          <w:b/>
          <w:bCs/>
          <w:color w:val="CC0000"/>
          <w:sz w:val="21"/>
          <w:szCs w:val="21"/>
        </w:rPr>
        <w:t>From elections to ash clouds, 2010 was a year that taught us to expect the unexpected</w:t>
      </w:r>
    </w:p>
    <w:p w:rsidR="00AF2476" w:rsidRPr="004036FB" w:rsidRDefault="00AF2476" w:rsidP="00AF2476">
      <w:pPr>
        <w:shd w:val="clear" w:color="auto" w:fill="FFFFFF"/>
        <w:spacing w:before="100" w:beforeAutospacing="1" w:after="100" w:afterAutospacing="1" w:line="240" w:lineRule="auto"/>
        <w:jc w:val="both"/>
        <w:rPr>
          <w:rFonts w:ascii="Calibri" w:hAnsi="Calibri" w:cs="Arial"/>
          <w:color w:val="000000"/>
          <w:sz w:val="28"/>
          <w:szCs w:val="28"/>
        </w:rPr>
      </w:pPr>
      <w:r w:rsidRPr="004036FB">
        <w:rPr>
          <w:rFonts w:ascii="Calibri" w:hAnsi="Calibri" w:cs="Arial"/>
          <w:color w:val="000000"/>
          <w:sz w:val="28"/>
          <w:szCs w:val="28"/>
        </w:rPr>
        <w:t>This was a year of predictable trends and unpredictable events. It was predictable that the UK would limp out of recession behind France, Germany and the US, and a reasonable bet both that we would avoid a double dip and that we would not avoid a burst of inflation. Observation of past cycles made it easy to predict that banks would return to profit while brutalising their customers and showing no remorse. Many economists had foreseen a crisis of the euro since the day it was dreamed up, because they did not believe a single currency could work without fiscal and political union: they were right, and despite successive bailouts, that crisis will gather momentum into 2011.</w:t>
      </w:r>
    </w:p>
    <w:p w:rsidR="00AF2476" w:rsidRDefault="00AF2476" w:rsidP="00AF2476">
      <w:pPr>
        <w:shd w:val="clear" w:color="auto" w:fill="FFFFFF"/>
        <w:spacing w:before="100" w:beforeAutospacing="1" w:after="100" w:afterAutospacing="1"/>
        <w:jc w:val="both"/>
        <w:rPr>
          <w:rFonts w:ascii="Calibri" w:hAnsi="Calibri" w:cs="Arial"/>
          <w:color w:val="000000"/>
          <w:sz w:val="28"/>
          <w:szCs w:val="28"/>
        </w:rPr>
      </w:pPr>
      <w:r w:rsidRPr="004036FB">
        <w:rPr>
          <w:rFonts w:ascii="Calibri" w:hAnsi="Calibri" w:cs="Arial"/>
          <w:color w:val="000000"/>
          <w:sz w:val="28"/>
          <w:szCs w:val="28"/>
        </w:rPr>
        <w:t xml:space="preserve">But then came the unpredictable. Look back at investment columns in March and April, and you’ll find they were all about positioning your portfolio for a hung </w:t>
      </w:r>
      <w:r w:rsidRPr="004036FB">
        <w:rPr>
          <w:rFonts w:ascii="Calibri" w:hAnsi="Calibri" w:cs="Arial"/>
          <w:color w:val="000000"/>
          <w:sz w:val="28"/>
          <w:szCs w:val="28"/>
        </w:rPr>
        <w:lastRenderedPageBreak/>
        <w:t xml:space="preserve">parliament. No one foresaw the Lib-Con coalition, which has helped turn a faltering recovery into a more robust one by offering business and consumers a clear view of the path ahead, however rocky. On the darker side, no one expected the ash cloud or the arctic freeze-ups, or that an offshore accident would wipe £40 billion off BP’s market value. The financial consequences of these physical events are reminders that, even if economic patterns can be relied upon to repeat themselves, today’s world is full of uncertainties. Raw material prices suddenly spike as shortages are amplified by speculation. Globalised logistics are interrupted by turmoil in the earth’s crust. Shares that had long been labelled ‘dull but safe’ suddenly plummet. Neighbouring countries suddenly become dangerous credit risks. </w:t>
      </w:r>
    </w:p>
    <w:p w:rsidR="00AF2476" w:rsidRPr="0032113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321136">
        <w:rPr>
          <w:rFonts w:ascii="Calibri" w:eastAsia="Times New Roman" w:hAnsi="Calibri" w:cs="Arial"/>
          <w:color w:val="000000"/>
          <w:sz w:val="28"/>
          <w:szCs w:val="28"/>
          <w:lang w:eastAsia="en-GB"/>
        </w:rPr>
        <w:t xml:space="preserve">For business leaders, all this makes tight focus on core strengths a more useful attribute than bold blue-sky vision: hence Prudential shareholders’ rejection of their chief executive’s plan to transform a traditional UK insurer into an Asian giant. It demands an ability to cope with shocks, as Rolls-Royce is having to do after an unexplained explosion in one of its engines on a Qantas plane. It requires constant reassessment of the risk-reward ratio offered by familiar markets as well as emerging ones. The winners for 2011 and beyond will be those who keep fear and pessimism at bay, but expect the unexpected. </w:t>
      </w:r>
    </w:p>
    <w:p w:rsidR="00AF2476" w:rsidRPr="0032113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321136">
        <w:rPr>
          <w:rFonts w:ascii="Calibri" w:eastAsia="Times New Roman" w:hAnsi="Calibri" w:cs="Arial"/>
          <w:b/>
          <w:bCs/>
          <w:color w:val="000000"/>
          <w:sz w:val="28"/>
          <w:szCs w:val="28"/>
          <w:lang w:eastAsia="en-GB"/>
        </w:rPr>
        <w:t>Final salutes</w:t>
      </w:r>
    </w:p>
    <w:p w:rsidR="00AF2476" w:rsidRPr="0032113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321136">
        <w:rPr>
          <w:rFonts w:ascii="Calibri" w:eastAsia="Times New Roman" w:hAnsi="Calibri" w:cs="Arial"/>
          <w:color w:val="000000"/>
          <w:sz w:val="28"/>
          <w:szCs w:val="28"/>
          <w:lang w:eastAsia="en-GB"/>
        </w:rPr>
        <w:t>In the rollcall of those who departed during 2010 were two outstanding City figures, Brian Pitman and Gordon Richardson. I paid tribute here to both, but it’s worth repeating that ‘tight focus on core strengths’ was precisely what enabled Pitman to transform Lloyds Bank from a high-street also-ran into a market leader. He shunned any activity, and crushed any cost item, that did not contribute measurably to shareholder value — and it’s remarkable how swiftly his successors forgot the lessons he taught.</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321136">
        <w:rPr>
          <w:rFonts w:ascii="Calibri" w:eastAsia="Times New Roman" w:hAnsi="Calibri" w:cs="Arial"/>
          <w:color w:val="000000"/>
          <w:sz w:val="28"/>
          <w:szCs w:val="28"/>
          <w:lang w:eastAsia="en-GB"/>
        </w:rPr>
        <w:t xml:space="preserve">Lord Richardson was the most formidable governor of the Bank of England in modern times. His handling of the 1973-74 banking crisis reminds us, as we watch Mervyn King fending off attacks from past and present colleagues, that there is something to be said for conferring the governorship on an haut banque autocrat rather than an academic, however wise, who constantly needs to win arguments with other economists in order to maintain his authority. </w:t>
      </w:r>
    </w:p>
    <w:p w:rsidR="00AF2476" w:rsidRPr="00C3405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C34057">
        <w:rPr>
          <w:rFonts w:ascii="Calibri" w:eastAsia="Times New Roman" w:hAnsi="Calibri" w:cs="Arial"/>
          <w:color w:val="000000"/>
          <w:sz w:val="28"/>
          <w:szCs w:val="28"/>
          <w:lang w:eastAsia="en-GB"/>
        </w:rPr>
        <w:t xml:space="preserve">Two former CBI presidents also deserve a final salute, not so much for their industrial achievements as for other facets of their lives. The modest Sir James </w:t>
      </w:r>
      <w:r w:rsidRPr="00C34057">
        <w:rPr>
          <w:rFonts w:ascii="Calibri" w:eastAsia="Times New Roman" w:hAnsi="Calibri" w:cs="Arial"/>
          <w:color w:val="000000"/>
          <w:sz w:val="28"/>
          <w:szCs w:val="28"/>
          <w:lang w:eastAsia="en-GB"/>
        </w:rPr>
        <w:lastRenderedPageBreak/>
        <w:t xml:space="preserve">Cleminson, chairman of the mustard-to-Brasso conglomerate Reckitt &amp; Colman, won an MC as a young officer in the thick of the fighting at Arnhem recreated in Richard Attenborough’s film A Bridge Too Far, in which Cleminson was played, with authentic handlebar moustache, by the actor Michael Graham Cox. And Sir Trevor Holdsworth, chairman of the car-parts maker GKN, was a musician who trained as an accountant but at the height of his business success still daydreamed of escaping to become a ‘Happy Hour pianist in a New York bar’. </w:t>
      </w:r>
    </w:p>
    <w:p w:rsidR="00AF2476" w:rsidRPr="00C3405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C34057">
        <w:rPr>
          <w:rFonts w:ascii="Calibri" w:eastAsia="Times New Roman" w:hAnsi="Calibri" w:cs="Arial"/>
          <w:b/>
          <w:bCs/>
          <w:color w:val="000000"/>
          <w:sz w:val="28"/>
          <w:szCs w:val="28"/>
          <w:lang w:eastAsia="en-GB"/>
        </w:rPr>
        <w:t>Party games</w:t>
      </w:r>
    </w:p>
    <w:p w:rsidR="00AF2476" w:rsidRPr="00C34057"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C34057">
        <w:rPr>
          <w:rFonts w:ascii="Calibri" w:eastAsia="Times New Roman" w:hAnsi="Calibri" w:cs="Arial"/>
          <w:color w:val="000000"/>
          <w:sz w:val="28"/>
          <w:szCs w:val="28"/>
          <w:lang w:eastAsia="en-GB"/>
        </w:rPr>
        <w:t xml:space="preserve">I bet they had a proper Christmas party at Sterling Cooper, the fictional 1960s advertising agency of Mad Men. Today’s office drones — in a world ruled by diktats against ‘alcohol abuse’ and fear of sexual harassment tribunals — will never know what joy it was to drink all afternoon in your boss’s office before plunging across a sweaty dancefloor in pursuit of a typist called Dawn. That’s how it was in the early 1980s City (Dawn, I still dream about you), though the party had become a lot staider a decade later, when I was cold-shouldered by Dawn’s successors and cut dead by my boss, who had already decided to fire me in January. </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C34057">
        <w:rPr>
          <w:rFonts w:ascii="Calibri" w:eastAsia="Times New Roman" w:hAnsi="Calibri" w:cs="Arial"/>
          <w:color w:val="000000"/>
          <w:sz w:val="28"/>
          <w:szCs w:val="28"/>
          <w:lang w:eastAsia="en-GB"/>
        </w:rPr>
        <w:t xml:space="preserve">In between I was in Asia, where they also knew how to party in their own ways. In predominantly Muslim Kuala Lumpur, I was asked to dress as Father Christmas and say ‘Ho ho ho!’ In Hong Kong, I was invited — strictly as an observer — to join a ‘seasonal cruise’ laid on by a company that specialised in leasing kitchen equipment: hundreds of restaurant-trade clients were packed on to a shabby car ferry with equal numbers of hookers hired from Wanchai, for an evening floating in circles around the harbour. </w:t>
      </w:r>
    </w:p>
    <w:p w:rsidR="00AF2476" w:rsidRDefault="00AF2476" w:rsidP="00AF2476">
      <w:pPr>
        <w:shd w:val="clear" w:color="auto" w:fill="FFFFFF"/>
        <w:spacing w:before="100" w:beforeAutospacing="1" w:after="100" w:afterAutospacing="1" w:line="240" w:lineRule="auto"/>
        <w:jc w:val="both"/>
        <w:rPr>
          <w:rFonts w:ascii="Calibri" w:eastAsia="Times New Roman" w:hAnsi="Calibri" w:cs="Arial"/>
          <w:color w:val="000000"/>
          <w:sz w:val="28"/>
          <w:szCs w:val="28"/>
          <w:lang w:eastAsia="en-GB"/>
        </w:rPr>
      </w:pPr>
      <w:r w:rsidRPr="00D01639">
        <w:rPr>
          <w:rFonts w:ascii="Calibri" w:eastAsia="Times New Roman" w:hAnsi="Calibri" w:cs="Arial"/>
          <w:color w:val="000000"/>
          <w:sz w:val="28"/>
          <w:szCs w:val="28"/>
          <w:lang w:eastAsia="en-GB"/>
        </w:rPr>
        <w:t>In Tokyo, I was told that amusements in the style of a television game-show were the order of the day — and that, as the head of our small office, I was expected to enter into the spirit. Blindfolded and armed with a baton of rolled newspaper, I was pushed forward to joust with an unknown opponent. As any recent guest of the US government knows, blindfolding can have a strange effect on a chap. Like a kendo master, I rained blow after savage blow on my ineffectual foe until someone hauled me off hissing ‘OK, Martin-san, you win!’ Removing the blindfold, I found a small Japanese lady, the office librarian, cowering on the floor and being comforted by her colleagues. But they all seemed to think it was a terrific party — and I hope readers find plenty of their own kind of fun, in or out of the office, to keep fear and pessimism at bay this Christmas.</w:t>
      </w:r>
    </w:p>
    <w:p w:rsidR="002D57EA" w:rsidRDefault="002D57EA"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p>
    <w:p w:rsidR="008B743D" w:rsidRDefault="008B743D"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p>
    <w:p w:rsidR="008B743D" w:rsidRDefault="008B743D"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p>
    <w:p w:rsidR="008B743D" w:rsidRDefault="008B743D"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p>
    <w:p w:rsidR="001F68A7" w:rsidRDefault="001F68A7" w:rsidP="008443DF">
      <w:pPr>
        <w:shd w:val="clear" w:color="auto" w:fill="FFFFFF"/>
        <w:spacing w:before="100" w:beforeAutospacing="1" w:after="100" w:afterAutospacing="1" w:line="240" w:lineRule="auto"/>
        <w:jc w:val="both"/>
        <w:rPr>
          <w:rFonts w:ascii="Times New Roman" w:eastAsia="Times New Roman" w:hAnsi="Times New Roman" w:cs="Times New Roman"/>
          <w:b/>
          <w:iCs/>
          <w:color w:val="000000"/>
          <w:sz w:val="48"/>
          <w:szCs w:val="48"/>
          <w:u w:val="single"/>
          <w:lang w:eastAsia="en-GB"/>
        </w:rPr>
      </w:pPr>
      <w:r>
        <w:rPr>
          <w:rFonts w:ascii="Times New Roman" w:eastAsia="Times New Roman" w:hAnsi="Times New Roman" w:cs="Times New Roman"/>
          <w:b/>
          <w:iCs/>
          <w:color w:val="000000"/>
          <w:sz w:val="48"/>
          <w:szCs w:val="48"/>
          <w:u w:val="single"/>
          <w:lang w:eastAsia="en-GB"/>
        </w:rPr>
        <w:t>SOURCE (8):</w:t>
      </w:r>
      <w:r>
        <w:rPr>
          <w:rFonts w:ascii="Times New Roman" w:eastAsia="Times New Roman" w:hAnsi="Times New Roman" w:cs="Times New Roman"/>
          <w:b/>
          <w:iCs/>
          <w:color w:val="000000"/>
          <w:sz w:val="48"/>
          <w:szCs w:val="48"/>
          <w:u w:val="single"/>
          <w:lang w:eastAsia="en-GB"/>
        </w:rPr>
        <w:tab/>
      </w:r>
      <w:r>
        <w:rPr>
          <w:rFonts w:ascii="Times New Roman" w:eastAsia="Times New Roman" w:hAnsi="Times New Roman" w:cs="Times New Roman"/>
          <w:b/>
          <w:iCs/>
          <w:color w:val="000000"/>
          <w:sz w:val="48"/>
          <w:szCs w:val="48"/>
          <w:u w:val="single"/>
          <w:lang w:eastAsia="en-GB"/>
        </w:rPr>
        <w:tab/>
      </w:r>
      <w:r w:rsidRPr="001F68A7">
        <w:rPr>
          <w:rFonts w:ascii="Times New Roman" w:eastAsia="Times New Roman" w:hAnsi="Times New Roman" w:cs="Times New Roman"/>
          <w:b/>
          <w:iCs/>
          <w:color w:val="000000"/>
          <w:sz w:val="48"/>
          <w:szCs w:val="48"/>
          <w:u w:val="single"/>
          <w:lang w:eastAsia="en-GB"/>
        </w:rPr>
        <w:t>METRO</w:t>
      </w:r>
      <w:r>
        <w:rPr>
          <w:rFonts w:ascii="Times New Roman" w:eastAsia="Times New Roman" w:hAnsi="Times New Roman" w:cs="Times New Roman"/>
          <w:b/>
          <w:iCs/>
          <w:color w:val="000000"/>
          <w:sz w:val="48"/>
          <w:szCs w:val="48"/>
          <w:u w:val="single"/>
          <w:lang w:eastAsia="en-GB"/>
        </w:rPr>
        <w:t xml:space="preserve"> </w:t>
      </w:r>
      <w:r w:rsidRPr="001F68A7">
        <w:rPr>
          <w:rFonts w:ascii="Times New Roman" w:eastAsia="Times New Roman" w:hAnsi="Times New Roman" w:cs="Times New Roman"/>
          <w:b/>
          <w:iCs/>
          <w:color w:val="000000"/>
          <w:sz w:val="48"/>
          <w:szCs w:val="48"/>
          <w:u w:val="single"/>
          <w:lang w:eastAsia="en-GB"/>
        </w:rPr>
        <w:t xml:space="preserve">NEWSPAPER </w:t>
      </w:r>
    </w:p>
    <w:p w:rsidR="006B0D99" w:rsidRPr="00610EBD" w:rsidRDefault="00505C92" w:rsidP="006B0D99">
      <w:pPr>
        <w:autoSpaceDE w:val="0"/>
        <w:autoSpaceDN w:val="0"/>
        <w:adjustRightInd w:val="0"/>
        <w:spacing w:after="0" w:line="240" w:lineRule="auto"/>
        <w:rPr>
          <w:rFonts w:ascii="AmplitudeWide-Bold" w:hAnsi="AmplitudeWide-Bold" w:cs="AmplitudeWide-Bold"/>
          <w:b/>
          <w:bCs/>
          <w:sz w:val="36"/>
          <w:szCs w:val="36"/>
        </w:rPr>
      </w:pPr>
      <w:r>
        <w:rPr>
          <w:rFonts w:ascii="AmplitudeWide-Bold" w:hAnsi="AmplitudeWide-Bold" w:cs="AmplitudeWide-Bold"/>
          <w:b/>
          <w:bCs/>
          <w:sz w:val="36"/>
          <w:szCs w:val="36"/>
        </w:rPr>
        <w:t xml:space="preserve">(1) </w:t>
      </w:r>
      <w:r w:rsidR="006B0D99" w:rsidRPr="00610EBD">
        <w:rPr>
          <w:rFonts w:ascii="AmplitudeWide-Bold" w:hAnsi="AmplitudeWide-Bold" w:cs="AmplitudeWide-Bold"/>
          <w:b/>
          <w:bCs/>
          <w:sz w:val="36"/>
          <w:szCs w:val="36"/>
        </w:rPr>
        <w:t>Business &amp;</w:t>
      </w:r>
      <w:r w:rsidR="002E30AD">
        <w:rPr>
          <w:rFonts w:ascii="AmplitudeWide-Bold" w:hAnsi="AmplitudeWide-Bold" w:cs="AmplitudeWide-Bold"/>
          <w:b/>
          <w:bCs/>
          <w:sz w:val="36"/>
          <w:szCs w:val="36"/>
        </w:rPr>
        <w:t xml:space="preserve"> </w:t>
      </w:r>
      <w:r w:rsidR="006B0D99" w:rsidRPr="00610EBD">
        <w:rPr>
          <w:rFonts w:ascii="AmplitudeWide-Bold" w:hAnsi="AmplitudeWide-Bold" w:cs="AmplitudeWide-Bold"/>
          <w:b/>
          <w:bCs/>
          <w:sz w:val="36"/>
          <w:szCs w:val="36"/>
        </w:rPr>
        <w:t>Finance</w:t>
      </w:r>
      <w:r w:rsidR="00610EBD" w:rsidRPr="00610EBD">
        <w:rPr>
          <w:rFonts w:ascii="AmplitudeWide-Bold" w:hAnsi="AmplitudeWide-Bold" w:cs="AmplitudeWide-Bold"/>
          <w:b/>
          <w:bCs/>
          <w:sz w:val="36"/>
          <w:szCs w:val="36"/>
        </w:rPr>
        <w:t xml:space="preserve"> </w:t>
      </w:r>
      <w:r w:rsidR="00610EBD">
        <w:rPr>
          <w:rFonts w:ascii="AmplitudeWide-Bold" w:hAnsi="AmplitudeWide-Bold" w:cs="AmplitudeWide-Bold"/>
          <w:b/>
          <w:bCs/>
          <w:sz w:val="36"/>
          <w:szCs w:val="36"/>
        </w:rPr>
        <w:t>(</w:t>
      </w:r>
      <w:r w:rsidR="00610EBD" w:rsidRPr="00610EBD">
        <w:rPr>
          <w:rFonts w:ascii="AmplitudeWide-Bold" w:hAnsi="AmplitudeWide-Bold" w:cs="AmplitudeWide-Bold"/>
          <w:b/>
          <w:bCs/>
          <w:sz w:val="36"/>
          <w:szCs w:val="36"/>
        </w:rPr>
        <w:t>14/10/2009</w:t>
      </w:r>
      <w:r w:rsidR="00610EBD">
        <w:rPr>
          <w:rFonts w:ascii="AmplitudeWide-Bold" w:hAnsi="AmplitudeWide-Bold" w:cs="AmplitudeWide-Bold"/>
          <w:b/>
          <w:bCs/>
          <w:sz w:val="36"/>
          <w:szCs w:val="36"/>
        </w:rPr>
        <w:t>)</w:t>
      </w:r>
    </w:p>
    <w:p w:rsidR="00610EBD" w:rsidRDefault="00610EBD" w:rsidP="006B0D99">
      <w:pPr>
        <w:autoSpaceDE w:val="0"/>
        <w:autoSpaceDN w:val="0"/>
        <w:adjustRightInd w:val="0"/>
        <w:spacing w:after="0" w:line="240" w:lineRule="auto"/>
        <w:rPr>
          <w:rFonts w:ascii="AmplitudeWide-Black" w:hAnsi="AmplitudeWide-Black" w:cs="AmplitudeWide-Black"/>
          <w:color w:val="000000"/>
          <w:sz w:val="36"/>
          <w:szCs w:val="36"/>
        </w:rPr>
      </w:pPr>
    </w:p>
    <w:p w:rsidR="006B0D99" w:rsidRPr="005D555E" w:rsidRDefault="006B0D99" w:rsidP="006B0D99">
      <w:pPr>
        <w:autoSpaceDE w:val="0"/>
        <w:autoSpaceDN w:val="0"/>
        <w:adjustRightInd w:val="0"/>
        <w:spacing w:after="0" w:line="240" w:lineRule="auto"/>
        <w:rPr>
          <w:rFonts w:ascii="AmplitudeWide-Black" w:hAnsi="AmplitudeWide-Black" w:cs="AmplitudeWide-Black"/>
          <w:color w:val="000000"/>
          <w:sz w:val="36"/>
          <w:szCs w:val="36"/>
        </w:rPr>
      </w:pPr>
      <w:r w:rsidRPr="005D555E">
        <w:rPr>
          <w:rFonts w:ascii="AmplitudeWide-Black" w:hAnsi="AmplitudeWide-Black" w:cs="AmplitudeWide-Black"/>
          <w:color w:val="000000"/>
          <w:sz w:val="36"/>
          <w:szCs w:val="36"/>
        </w:rPr>
        <w:t>Inflation lowest in 5yrs</w:t>
      </w:r>
      <w:r w:rsidR="005D555E">
        <w:rPr>
          <w:rFonts w:ascii="AmplitudeWide-Black" w:hAnsi="AmplitudeWide-Black" w:cs="AmplitudeWide-Black"/>
          <w:color w:val="000000"/>
          <w:sz w:val="36"/>
          <w:szCs w:val="36"/>
        </w:rPr>
        <w:t xml:space="preserve"> </w:t>
      </w:r>
      <w:r w:rsidRPr="005D555E">
        <w:rPr>
          <w:rFonts w:ascii="AmplitudeWide-Black" w:hAnsi="AmplitudeWide-Black" w:cs="AmplitudeWide-Black"/>
          <w:color w:val="000000"/>
          <w:sz w:val="36"/>
          <w:szCs w:val="36"/>
        </w:rPr>
        <w:t>as energy prices ease</w:t>
      </w:r>
    </w:p>
    <w:p w:rsidR="005D555E" w:rsidRDefault="005D555E" w:rsidP="009F16A6">
      <w:pPr>
        <w:autoSpaceDE w:val="0"/>
        <w:autoSpaceDN w:val="0"/>
        <w:adjustRightInd w:val="0"/>
        <w:spacing w:after="0" w:line="240" w:lineRule="auto"/>
        <w:rPr>
          <w:rFonts w:ascii="AmplitudeWide-Light" w:hAnsi="AmplitudeWide-Light" w:cs="AmplitudeWide-Light"/>
          <w:color w:val="000000"/>
          <w:sz w:val="24"/>
          <w:szCs w:val="24"/>
        </w:rPr>
      </w:pPr>
    </w:p>
    <w:p w:rsidR="009F16A6" w:rsidRPr="006B0D99" w:rsidRDefault="009F16A6" w:rsidP="009F16A6">
      <w:pPr>
        <w:autoSpaceDE w:val="0"/>
        <w:autoSpaceDN w:val="0"/>
        <w:adjustRightInd w:val="0"/>
        <w:spacing w:after="0" w:line="240" w:lineRule="auto"/>
        <w:rPr>
          <w:rFonts w:ascii="AmplitudeWide-Bold" w:hAnsi="AmplitudeWide-Bold" w:cs="AmplitudeWide-Bold"/>
          <w:b/>
          <w:bCs/>
          <w:color w:val="000000"/>
          <w:sz w:val="24"/>
          <w:szCs w:val="24"/>
        </w:rPr>
      </w:pPr>
      <w:r w:rsidRPr="006B0D99">
        <w:rPr>
          <w:rFonts w:ascii="AmplitudeWide-Light" w:hAnsi="AmplitudeWide-Light" w:cs="AmplitudeWide-Light"/>
          <w:color w:val="000000"/>
          <w:sz w:val="24"/>
          <w:szCs w:val="24"/>
        </w:rPr>
        <w:t xml:space="preserve">By </w:t>
      </w:r>
      <w:r w:rsidRPr="006B0D99">
        <w:rPr>
          <w:rFonts w:ascii="AmplitudeWide-Bold" w:hAnsi="AmplitudeWide-Bold" w:cs="AmplitudeWide-Bold"/>
          <w:b/>
          <w:bCs/>
          <w:color w:val="000000"/>
          <w:sz w:val="24"/>
          <w:szCs w:val="24"/>
        </w:rPr>
        <w:t>Jayne Atherton</w:t>
      </w:r>
    </w:p>
    <w:p w:rsidR="005D555E" w:rsidRDefault="005D555E" w:rsidP="006B0D99">
      <w:pPr>
        <w:autoSpaceDE w:val="0"/>
        <w:autoSpaceDN w:val="0"/>
        <w:adjustRightInd w:val="0"/>
        <w:spacing w:after="0" w:line="240" w:lineRule="auto"/>
        <w:rPr>
          <w:rFonts w:ascii="HelveticaNeueLTStd-Bd" w:hAnsi="HelveticaNeueLTStd-Bd" w:cs="HelveticaNeueLTStd-Bd"/>
          <w:b/>
          <w:bCs/>
          <w:color w:val="000000"/>
          <w:sz w:val="14"/>
          <w:szCs w:val="14"/>
        </w:rPr>
      </w:pPr>
    </w:p>
    <w:p w:rsidR="005828A2" w:rsidRDefault="005828A2" w:rsidP="006851A8">
      <w:pPr>
        <w:autoSpaceDE w:val="0"/>
        <w:autoSpaceDN w:val="0"/>
        <w:adjustRightInd w:val="0"/>
        <w:spacing w:after="0" w:line="240" w:lineRule="auto"/>
        <w:jc w:val="both"/>
        <w:rPr>
          <w:rFonts w:ascii="TimesLTStd-Roman" w:hAnsi="TimesLTStd-Roman" w:cs="TimesLTStd-Roman"/>
          <w:color w:val="000000"/>
          <w:sz w:val="24"/>
          <w:szCs w:val="24"/>
        </w:rPr>
      </w:pPr>
    </w:p>
    <w:p w:rsidR="006B0D99"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INFLATION fell to a five-year low last month due to static energy prices.</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Consumer Prices Index dropped from</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1.6 per cent to 1.1 per cent over the month</w:t>
      </w:r>
      <w:r w:rsidR="006851A8"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 last seen in September 2004.</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 inflation drop was more than economists</w:t>
      </w:r>
      <w:r w:rsidR="006851A8"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predicted and will lead to renewed</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fears that Bank of England Governor</w:t>
      </w:r>
      <w:r w:rsidR="006851A8"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Mervyn King will have to write a letter to</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 chancellor explaining why the CPI has</w:t>
      </w:r>
      <w:r w:rsidR="006851A8"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undershot the two per cent target by more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than one per cent.</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 Bank wants to avoid a deflationary</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spiral where falling prices reduce companies’</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profits which, in turn, lengthens the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recession.</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Household energy bills were the biggest</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contributor to the fall in CPI, as this year’s</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unchanged gas and electricity prices have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been</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compared with big rises in 2008.</w:t>
      </w:r>
    </w:p>
    <w:p w:rsidR="009F16A6" w:rsidRPr="00EC285A" w:rsidRDefault="009F16A6" w:rsidP="00EC285A">
      <w:pPr>
        <w:autoSpaceDE w:val="0"/>
        <w:autoSpaceDN w:val="0"/>
        <w:adjustRightInd w:val="0"/>
        <w:spacing w:after="0" w:line="240" w:lineRule="auto"/>
        <w:jc w:val="both"/>
        <w:rPr>
          <w:rFonts w:ascii="Calibri" w:hAnsi="Calibri" w:cs="TimesLTStd-Roman"/>
          <w:color w:val="000000"/>
          <w:sz w:val="28"/>
          <w:szCs w:val="28"/>
        </w:rPr>
      </w:pPr>
    </w:p>
    <w:p w:rsidR="006B0D99"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Several major energy suppliers pushed up</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their prices in September last year.</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 housing and household service sector,</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which includes energy prices, fell to</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minus 1.1 per cent across the month, the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lowest figure since the current measure of</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CPI started in 1997.</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Transport kept the CPI rate from falling</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faster as the average price of petrol increased</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by 2.4p a litre to 106.2p, compared</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with a fall of 1.7p a year ago.</w:t>
      </w:r>
    </w:p>
    <w:p w:rsidR="006B0D99"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However, analysts were sceptical inflation</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would fall much further, if at all.</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‘This is a temporary move lower. Clothing</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and petrol prices jumped and we suspect</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these components have further to rise,’</w:t>
      </w:r>
      <w:r w:rsidR="009F16A6"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said James Knightley, economist at ING.</w:t>
      </w:r>
    </w:p>
    <w:p w:rsidR="005D555E" w:rsidRPr="00EC285A" w:rsidRDefault="005D555E" w:rsidP="00EC285A">
      <w:pPr>
        <w:autoSpaceDE w:val="0"/>
        <w:autoSpaceDN w:val="0"/>
        <w:adjustRightInd w:val="0"/>
        <w:spacing w:after="0" w:line="240" w:lineRule="auto"/>
        <w:jc w:val="both"/>
        <w:rPr>
          <w:rFonts w:ascii="Calibri" w:hAnsi="Calibri" w:cs="AmplitudeWide-Bold"/>
          <w:b/>
          <w:bCs/>
          <w:color w:val="F46F21"/>
          <w:sz w:val="28"/>
          <w:szCs w:val="28"/>
        </w:rPr>
      </w:pPr>
    </w:p>
    <w:p w:rsidR="006B0D99" w:rsidRPr="00EC285A" w:rsidRDefault="006B0D99" w:rsidP="00EC285A">
      <w:pPr>
        <w:autoSpaceDE w:val="0"/>
        <w:autoSpaceDN w:val="0"/>
        <w:adjustRightInd w:val="0"/>
        <w:spacing w:after="0" w:line="240" w:lineRule="auto"/>
        <w:jc w:val="both"/>
        <w:rPr>
          <w:rFonts w:ascii="Calibri" w:hAnsi="Calibri" w:cs="AmplitudeWide-Bold"/>
          <w:b/>
          <w:bCs/>
          <w:sz w:val="28"/>
          <w:szCs w:val="28"/>
        </w:rPr>
      </w:pPr>
      <w:r w:rsidRPr="00EC285A">
        <w:rPr>
          <w:rFonts w:ascii="Calibri" w:hAnsi="Calibri" w:cs="AmplitudeWide-Bold"/>
          <w:b/>
          <w:bCs/>
          <w:sz w:val="28"/>
          <w:szCs w:val="28"/>
        </w:rPr>
        <w:t>Bellway snaps up</w:t>
      </w:r>
      <w:r w:rsidR="005D555E" w:rsidRPr="00EC285A">
        <w:rPr>
          <w:rFonts w:ascii="Calibri" w:hAnsi="Calibri" w:cs="AmplitudeWide-Bold"/>
          <w:b/>
          <w:bCs/>
          <w:sz w:val="28"/>
          <w:szCs w:val="28"/>
        </w:rPr>
        <w:t xml:space="preserve"> </w:t>
      </w:r>
      <w:r w:rsidRPr="00EC285A">
        <w:rPr>
          <w:rFonts w:ascii="Calibri" w:hAnsi="Calibri" w:cs="AmplitudeWide-Bold"/>
          <w:b/>
          <w:bCs/>
          <w:sz w:val="28"/>
          <w:szCs w:val="28"/>
        </w:rPr>
        <w:t>land worth £120m</w:t>
      </w:r>
    </w:p>
    <w:p w:rsidR="006B0D99" w:rsidRPr="00EC285A" w:rsidRDefault="006B0D99" w:rsidP="00EC285A">
      <w:pPr>
        <w:autoSpaceDE w:val="0"/>
        <w:autoSpaceDN w:val="0"/>
        <w:adjustRightInd w:val="0"/>
        <w:spacing w:after="0" w:line="240" w:lineRule="auto"/>
        <w:jc w:val="both"/>
        <w:rPr>
          <w:rFonts w:ascii="Calibri" w:eastAsia="ZapfDingbatsStd-OV-KLPIBC" w:hAnsi="Calibri" w:cs="ZapfDingbatsStd-OV-KLPIBC"/>
          <w:color w:val="F46F21"/>
          <w:sz w:val="28"/>
          <w:szCs w:val="28"/>
        </w:rPr>
      </w:pPr>
    </w:p>
    <w:p w:rsidR="006B0D99" w:rsidRPr="00EC285A" w:rsidRDefault="006B0D99" w:rsidP="00EC285A">
      <w:pPr>
        <w:autoSpaceDE w:val="0"/>
        <w:autoSpaceDN w:val="0"/>
        <w:adjustRightInd w:val="0"/>
        <w:spacing w:after="0" w:line="240" w:lineRule="auto"/>
        <w:jc w:val="both"/>
        <w:rPr>
          <w:rFonts w:ascii="Calibri" w:hAnsi="Calibri" w:cs="HelveticaNeueLTStd-Bd"/>
          <w:bCs/>
          <w:color w:val="000000"/>
          <w:sz w:val="28"/>
          <w:szCs w:val="28"/>
        </w:rPr>
      </w:pPr>
      <w:r w:rsidRPr="00EC285A">
        <w:rPr>
          <w:rFonts w:ascii="Calibri" w:hAnsi="Calibri" w:cs="TimesLTStd-Bold"/>
          <w:bCs/>
          <w:color w:val="000000"/>
          <w:sz w:val="28"/>
          <w:szCs w:val="28"/>
        </w:rPr>
        <w:lastRenderedPageBreak/>
        <w:t>HOUSEBUILDER Bellway has</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bought land worth £120million</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in the past two months, with</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room for a potential 3,370 new</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homes. The Newcastle-based</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company intends to ‘selectively’</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open new outlets, as the housing</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market stabilises. But the pace of</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recovery was still ‘uncertain’ due</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to the lack of mortgage</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availability and unemployment</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fears, it warned. ‘This stability,</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whilst still fragile, is extremely</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welcome and, consequently, the</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group is now looking to</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selectively increase both work in</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progress expenditure and the</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number of outlets,’ said chief</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executive John</w:t>
      </w:r>
      <w:r w:rsidR="005828A2"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Watson.</w:t>
      </w:r>
      <w:r w:rsidR="005828A2" w:rsidRPr="00EC285A">
        <w:rPr>
          <w:rFonts w:ascii="Calibri" w:hAnsi="Calibri" w:cs="TimesLTStd-Bold"/>
          <w:bCs/>
          <w:color w:val="000000"/>
          <w:sz w:val="28"/>
          <w:szCs w:val="28"/>
        </w:rPr>
        <w:t xml:space="preserve"> </w:t>
      </w:r>
      <w:r w:rsidRPr="00EC285A">
        <w:rPr>
          <w:rFonts w:ascii="Calibri" w:hAnsi="Calibri" w:cs="HelveticaNeueLTStd-Bd"/>
          <w:bCs/>
          <w:color w:val="000000"/>
          <w:sz w:val="28"/>
          <w:szCs w:val="28"/>
        </w:rPr>
        <w:t>End of the line: Newcastle Brown Ale is to be brewed in Yorkshire</w:t>
      </w:r>
    </w:p>
    <w:p w:rsidR="00164B3B" w:rsidRPr="00EC285A" w:rsidRDefault="00164B3B" w:rsidP="00EC285A">
      <w:pPr>
        <w:autoSpaceDE w:val="0"/>
        <w:autoSpaceDN w:val="0"/>
        <w:adjustRightInd w:val="0"/>
        <w:spacing w:after="0" w:line="240" w:lineRule="auto"/>
        <w:jc w:val="both"/>
        <w:rPr>
          <w:rFonts w:ascii="Calibri" w:hAnsi="Calibri" w:cs="AmplitudeWide-Regular"/>
          <w:color w:val="000000"/>
          <w:sz w:val="28"/>
          <w:szCs w:val="28"/>
        </w:rPr>
      </w:pPr>
    </w:p>
    <w:p w:rsidR="006B0D99" w:rsidRPr="00EC285A" w:rsidRDefault="006B0D99" w:rsidP="00EC285A">
      <w:pPr>
        <w:autoSpaceDE w:val="0"/>
        <w:autoSpaceDN w:val="0"/>
        <w:adjustRightInd w:val="0"/>
        <w:spacing w:after="0" w:line="240" w:lineRule="auto"/>
        <w:jc w:val="both"/>
        <w:rPr>
          <w:rFonts w:ascii="Calibri" w:hAnsi="Calibri" w:cs="AmplitudeWide-Regular"/>
          <w:color w:val="000000"/>
          <w:sz w:val="28"/>
          <w:szCs w:val="28"/>
        </w:rPr>
      </w:pPr>
      <w:r w:rsidRPr="00EC285A">
        <w:rPr>
          <w:rFonts w:ascii="Calibri" w:hAnsi="Calibri" w:cs="AmplitudeWide-Regular"/>
          <w:color w:val="000000"/>
          <w:sz w:val="28"/>
          <w:szCs w:val="28"/>
        </w:rPr>
        <w:t>Newky</w:t>
      </w:r>
      <w:r w:rsidR="005828A2" w:rsidRPr="00EC285A">
        <w:rPr>
          <w:rFonts w:ascii="Calibri" w:hAnsi="Calibri" w:cs="AmplitudeWide-Regular"/>
          <w:color w:val="000000"/>
          <w:sz w:val="28"/>
          <w:szCs w:val="28"/>
        </w:rPr>
        <w:t xml:space="preserve"> </w:t>
      </w:r>
      <w:r w:rsidRPr="00EC285A">
        <w:rPr>
          <w:rFonts w:ascii="Calibri" w:hAnsi="Calibri" w:cs="AmplitudeWide-Regular"/>
          <w:color w:val="000000"/>
          <w:sz w:val="28"/>
          <w:szCs w:val="28"/>
        </w:rPr>
        <w:t>Brown is</w:t>
      </w:r>
      <w:r w:rsidR="005828A2" w:rsidRPr="00EC285A">
        <w:rPr>
          <w:rFonts w:ascii="Calibri" w:hAnsi="Calibri" w:cs="AmplitudeWide-Regular"/>
          <w:color w:val="000000"/>
          <w:sz w:val="28"/>
          <w:szCs w:val="28"/>
        </w:rPr>
        <w:t xml:space="preserve"> </w:t>
      </w:r>
      <w:r w:rsidRPr="00EC285A">
        <w:rPr>
          <w:rFonts w:ascii="Calibri" w:hAnsi="Calibri" w:cs="AmplitudeWide-Regular"/>
          <w:color w:val="000000"/>
          <w:sz w:val="28"/>
          <w:szCs w:val="28"/>
        </w:rPr>
        <w:t>haway</w:t>
      </w:r>
    </w:p>
    <w:p w:rsidR="006B0D99" w:rsidRPr="00EC285A" w:rsidRDefault="006B0D99" w:rsidP="00EC285A">
      <w:pPr>
        <w:autoSpaceDE w:val="0"/>
        <w:autoSpaceDN w:val="0"/>
        <w:adjustRightInd w:val="0"/>
        <w:spacing w:after="0" w:line="240" w:lineRule="auto"/>
        <w:jc w:val="both"/>
        <w:rPr>
          <w:rFonts w:ascii="Calibri" w:hAnsi="Calibri" w:cs="TimesLTStd-Bold"/>
          <w:bCs/>
          <w:color w:val="000000"/>
          <w:sz w:val="28"/>
          <w:szCs w:val="28"/>
        </w:rPr>
      </w:pPr>
      <w:r w:rsidRPr="00EC285A">
        <w:rPr>
          <w:rFonts w:ascii="Calibri" w:hAnsi="Calibri" w:cs="TimesLTStd-Bold"/>
          <w:bCs/>
          <w:color w:val="000000"/>
          <w:sz w:val="28"/>
          <w:szCs w:val="28"/>
        </w:rPr>
        <w:t>ONE of Britain’s most iconic beer</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brands, Newcastle Brown Ale, is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leaving the city of its birth.</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‘Newky’ Brown will no longer be</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brewed on Tyneside, its makers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Scottish and Newcastle said</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yesterday. It aims to close the</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Federation Brewery, Dunston,</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Gateshead, with the loss of 63 jobs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by June next year, because of</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falling beer sales.</w:t>
      </w:r>
    </w:p>
    <w:p w:rsidR="006B0D99" w:rsidRPr="00EC285A" w:rsidRDefault="006B0D99" w:rsidP="00EC285A">
      <w:pPr>
        <w:autoSpaceDE w:val="0"/>
        <w:autoSpaceDN w:val="0"/>
        <w:adjustRightInd w:val="0"/>
        <w:spacing w:after="0" w:line="240" w:lineRule="auto"/>
        <w:jc w:val="both"/>
        <w:rPr>
          <w:rFonts w:ascii="Calibri" w:hAnsi="Calibri" w:cs="TimesLTStd-Bold"/>
          <w:bCs/>
          <w:color w:val="000000"/>
          <w:sz w:val="28"/>
          <w:szCs w:val="28"/>
        </w:rPr>
      </w:pPr>
      <w:r w:rsidRPr="00EC285A">
        <w:rPr>
          <w:rFonts w:ascii="Calibri" w:hAnsi="Calibri" w:cs="TimesLTStd-Bold"/>
          <w:bCs/>
          <w:color w:val="000000"/>
          <w:sz w:val="28"/>
          <w:szCs w:val="28"/>
        </w:rPr>
        <w:t>The famous bottled beer, with its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blue star label, first went on sale</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in 1927 and was brewed next to St</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James’ Park football ground in</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Newcastle until 2005.</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Production will move to</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Tadcaster, North Yorkshire, at the</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same site where John Smiths is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brewed. Paul Hoffman, S&amp;N</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operations director, said: ‘Clearly</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this is a sad day, but the proposal</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to close is not a decision we have</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taken lightly.’ The Dunston site is</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currently running at just 60 per</w:t>
      </w:r>
      <w:r w:rsidR="00164B3B" w:rsidRPr="00EC285A">
        <w:rPr>
          <w:rFonts w:ascii="Calibri" w:hAnsi="Calibri" w:cs="TimesLTStd-Bold"/>
          <w:bCs/>
          <w:color w:val="000000"/>
          <w:sz w:val="28"/>
          <w:szCs w:val="28"/>
        </w:rPr>
        <w:t xml:space="preserve"> </w:t>
      </w:r>
      <w:r w:rsidRPr="00EC285A">
        <w:rPr>
          <w:rFonts w:ascii="Calibri" w:hAnsi="Calibri" w:cs="TimesLTStd-Bold"/>
          <w:bCs/>
          <w:color w:val="000000"/>
          <w:sz w:val="28"/>
          <w:szCs w:val="28"/>
        </w:rPr>
        <w:t>cent capacity.</w:t>
      </w:r>
    </w:p>
    <w:p w:rsidR="00164B3B" w:rsidRPr="00EC285A" w:rsidRDefault="00164B3B" w:rsidP="00EC285A">
      <w:pPr>
        <w:autoSpaceDE w:val="0"/>
        <w:autoSpaceDN w:val="0"/>
        <w:adjustRightInd w:val="0"/>
        <w:spacing w:after="0" w:line="240" w:lineRule="auto"/>
        <w:jc w:val="both"/>
        <w:rPr>
          <w:rFonts w:ascii="Calibri" w:hAnsi="Calibri" w:cs="AmplitudeWide-Black"/>
          <w:color w:val="000000"/>
          <w:sz w:val="28"/>
          <w:szCs w:val="28"/>
        </w:rPr>
      </w:pPr>
    </w:p>
    <w:p w:rsidR="006B0D99" w:rsidRPr="00EC285A" w:rsidRDefault="006B0D99" w:rsidP="00EC285A">
      <w:pPr>
        <w:autoSpaceDE w:val="0"/>
        <w:autoSpaceDN w:val="0"/>
        <w:adjustRightInd w:val="0"/>
        <w:spacing w:after="0" w:line="240" w:lineRule="auto"/>
        <w:jc w:val="both"/>
        <w:rPr>
          <w:rFonts w:ascii="Calibri" w:hAnsi="Calibri" w:cs="AmplitudeWide-Black"/>
          <w:color w:val="000000"/>
          <w:sz w:val="28"/>
          <w:szCs w:val="28"/>
        </w:rPr>
      </w:pPr>
      <w:r w:rsidRPr="00EC285A">
        <w:rPr>
          <w:rFonts w:ascii="Calibri" w:hAnsi="Calibri" w:cs="AmplitudeWide-Black"/>
          <w:color w:val="000000"/>
          <w:sz w:val="28"/>
          <w:szCs w:val="28"/>
        </w:rPr>
        <w:t>Relief as Vauxhall jobs safe</w:t>
      </w:r>
    </w:p>
    <w:p w:rsidR="006B0D99"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MORE than 5,000 workers at</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Britain’s two Vauxhall plants were</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told yesterday their jobs are safe.</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Unions and the car giant’s new</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owner, Magna, agreed a deal</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which will see a two-year pay</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freeze and further cost savings.</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About 600 voluntary redundancies</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will be sought but Tony</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Woodley,</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head of Unite, said there would be</w:t>
      </w:r>
    </w:p>
    <w:p w:rsidR="006B0D99"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no compulsory losses. ‘This</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agreement removes the uncertainty</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surrounding our plants and our</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people’s jobs,’ he said. ‘It gives</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both plants job security and a</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future through to 2013, providing</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a good basis for a long-term future</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beyond that.’ It was feared the new</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Canadian owners could pull out of</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Ellesmere Port, Merseyside and</w:t>
      </w:r>
    </w:p>
    <w:p w:rsidR="00E5200F" w:rsidRPr="00EC285A" w:rsidRDefault="006B0D99" w:rsidP="00EC285A">
      <w:pPr>
        <w:autoSpaceDE w:val="0"/>
        <w:autoSpaceDN w:val="0"/>
        <w:adjustRightInd w:val="0"/>
        <w:spacing w:after="0" w:line="240" w:lineRule="auto"/>
        <w:jc w:val="both"/>
        <w:rPr>
          <w:rFonts w:ascii="Calibri" w:hAnsi="Calibri" w:cs="TimesLTStd-Roman"/>
          <w:color w:val="000000"/>
          <w:sz w:val="28"/>
          <w:szCs w:val="28"/>
        </w:rPr>
      </w:pPr>
      <w:r w:rsidRPr="00EC285A">
        <w:rPr>
          <w:rFonts w:ascii="Calibri" w:hAnsi="Calibri" w:cs="TimesLTStd-Roman"/>
          <w:color w:val="000000"/>
          <w:sz w:val="28"/>
          <w:szCs w:val="28"/>
        </w:rPr>
        <w:t>Luton – which employ about</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5,500 workers – in favour of</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Germany. Unite said that, under</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the deal, Ellesmere Port would</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produce the next generation Astra,</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set for 2016, subject to</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maintaining its competitive</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position. The Luton van plant</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would be maintained as a key site</w:t>
      </w:r>
      <w:r w:rsidR="009F11DA" w:rsidRPr="00EC285A">
        <w:rPr>
          <w:rFonts w:ascii="Calibri" w:hAnsi="Calibri" w:cs="TimesLTStd-Roman"/>
          <w:color w:val="000000"/>
          <w:sz w:val="28"/>
          <w:szCs w:val="28"/>
        </w:rPr>
        <w:t xml:space="preserve"> </w:t>
      </w:r>
      <w:r w:rsidRPr="00EC285A">
        <w:rPr>
          <w:rFonts w:ascii="Calibri" w:hAnsi="Calibri" w:cs="TimesLTStd-Roman"/>
          <w:color w:val="000000"/>
          <w:sz w:val="28"/>
          <w:szCs w:val="28"/>
        </w:rPr>
        <w:t>within Magna’s British portfolio.</w:t>
      </w:r>
    </w:p>
    <w:p w:rsidR="00505C92" w:rsidRDefault="00505C92" w:rsidP="00ED23FD">
      <w:pPr>
        <w:autoSpaceDE w:val="0"/>
        <w:autoSpaceDN w:val="0"/>
        <w:adjustRightInd w:val="0"/>
        <w:spacing w:after="0" w:line="240" w:lineRule="auto"/>
        <w:jc w:val="both"/>
        <w:rPr>
          <w:rFonts w:ascii="TimesLTStd-Roman" w:hAnsi="TimesLTStd-Roman" w:cs="TimesLTStd-Roman"/>
          <w:color w:val="000000"/>
          <w:sz w:val="24"/>
          <w:szCs w:val="24"/>
        </w:rPr>
      </w:pPr>
    </w:p>
    <w:p w:rsidR="00505C92" w:rsidRDefault="00505C92" w:rsidP="00505C92">
      <w:pPr>
        <w:autoSpaceDE w:val="0"/>
        <w:autoSpaceDN w:val="0"/>
        <w:adjustRightInd w:val="0"/>
        <w:spacing w:after="0" w:line="240" w:lineRule="auto"/>
        <w:rPr>
          <w:rFonts w:cs="AmplitudeWide-Bold"/>
          <w:b/>
          <w:bCs/>
          <w:sz w:val="48"/>
          <w:szCs w:val="48"/>
        </w:rPr>
      </w:pPr>
      <w:r w:rsidRPr="00505C92">
        <w:rPr>
          <w:rFonts w:cs="TimesLTStd-Roman"/>
          <w:b/>
          <w:color w:val="000000"/>
          <w:sz w:val="48"/>
          <w:szCs w:val="48"/>
        </w:rPr>
        <w:t>(2)</w:t>
      </w:r>
      <w:r w:rsidRPr="00505C92">
        <w:rPr>
          <w:rFonts w:cs="AmplitudeWide-Bold"/>
          <w:b/>
          <w:bCs/>
          <w:sz w:val="48"/>
          <w:szCs w:val="48"/>
        </w:rPr>
        <w:t xml:space="preserve"> Business &amp; Finance (14/10/2009)</w:t>
      </w:r>
    </w:p>
    <w:p w:rsidR="00505C92" w:rsidRPr="00505C92" w:rsidRDefault="00505C92" w:rsidP="00505C92">
      <w:pPr>
        <w:autoSpaceDE w:val="0"/>
        <w:autoSpaceDN w:val="0"/>
        <w:adjustRightInd w:val="0"/>
        <w:spacing w:after="0" w:line="240" w:lineRule="auto"/>
        <w:rPr>
          <w:rFonts w:cs="AmplitudeWide-Bold"/>
          <w:b/>
          <w:bCs/>
          <w:sz w:val="48"/>
          <w:szCs w:val="48"/>
        </w:rPr>
      </w:pPr>
    </w:p>
    <w:p w:rsidR="00EC285A" w:rsidRDefault="00B77054" w:rsidP="00EC285A">
      <w:pPr>
        <w:shd w:val="clear" w:color="auto" w:fill="FFFFFF"/>
        <w:spacing w:after="225" w:line="372" w:lineRule="auto"/>
        <w:jc w:val="both"/>
        <w:rPr>
          <w:rFonts w:ascii="Calibri" w:eastAsia="Times New Roman" w:hAnsi="Calibri" w:cs="Arial"/>
          <w:color w:val="000000"/>
          <w:sz w:val="28"/>
          <w:szCs w:val="28"/>
          <w:lang w:eastAsia="en-GB"/>
        </w:rPr>
      </w:pPr>
      <w:r w:rsidRPr="00EC285A">
        <w:rPr>
          <w:rFonts w:ascii="Calibri" w:eastAsia="Times New Roman" w:hAnsi="Calibri" w:cs="Arial"/>
          <w:color w:val="000000"/>
          <w:sz w:val="28"/>
          <w:szCs w:val="28"/>
          <w:lang w:eastAsia="en-GB"/>
        </w:rPr>
        <w:t xml:space="preserve">to buy any type of car, but all cars will be cleaner," the official said. </w:t>
      </w:r>
    </w:p>
    <w:p w:rsidR="00B77054" w:rsidRPr="00EC285A" w:rsidRDefault="00B77054" w:rsidP="00EC285A">
      <w:pPr>
        <w:shd w:val="clear" w:color="auto" w:fill="FFFFFF"/>
        <w:spacing w:after="225" w:line="372" w:lineRule="auto"/>
        <w:jc w:val="both"/>
        <w:rPr>
          <w:rFonts w:ascii="Calibri" w:eastAsia="Times New Roman" w:hAnsi="Calibri" w:cs="Arial"/>
          <w:color w:val="000000"/>
          <w:sz w:val="28"/>
          <w:szCs w:val="28"/>
          <w:lang w:eastAsia="en-GB"/>
        </w:rPr>
      </w:pPr>
      <w:r w:rsidRPr="00EC285A">
        <w:rPr>
          <w:rFonts w:ascii="Calibri" w:eastAsia="Times New Roman" w:hAnsi="Calibri" w:cs="Arial"/>
          <w:color w:val="000000"/>
          <w:sz w:val="28"/>
          <w:szCs w:val="28"/>
          <w:lang w:eastAsia="en-GB"/>
        </w:rPr>
        <w:t>The newly proposed regulations will still have to go through the usual period of commenting, and there's always a chance that such a fragile coalition of politicians, greens and auto executives could collapse. But the very fact the White House brought — and kept — everyone at the table offers some hope as the much tougher battle over carbon cap and trade boils in Congress. "President Obama made the creation of a clean-energy economy a key aspect of his domestic agenda, and he's fulfilling that," says Weiss. It's a good start — but there's still a long road ahead.</w:t>
      </w:r>
    </w:p>
    <w:p w:rsidR="009D696C" w:rsidRPr="009D696C" w:rsidRDefault="009D696C" w:rsidP="002E5B45">
      <w:pPr>
        <w:pStyle w:val="Heading1"/>
        <w:rPr>
          <w:rFonts w:ascii="Calibri" w:hAnsi="Calibri"/>
          <w:u w:val="single"/>
        </w:rPr>
      </w:pPr>
      <w:r w:rsidRPr="009D696C">
        <w:rPr>
          <w:rFonts w:ascii="Calibri" w:hAnsi="Calibri"/>
          <w:u w:val="single"/>
        </w:rPr>
        <w:t xml:space="preserve">BARCLAYS CORPORATE </w:t>
      </w:r>
    </w:p>
    <w:p w:rsidR="002E5B45" w:rsidRPr="009D696C" w:rsidRDefault="005F3D3F" w:rsidP="002E5B45">
      <w:pPr>
        <w:pStyle w:val="Heading1"/>
        <w:rPr>
          <w:rFonts w:ascii="Calibri" w:hAnsi="Calibri"/>
        </w:rPr>
      </w:pPr>
      <w:r>
        <w:rPr>
          <w:rFonts w:ascii="Calibri" w:hAnsi="Calibri"/>
        </w:rPr>
        <w:t xml:space="preserve">(1) </w:t>
      </w:r>
      <w:r w:rsidR="002E5B45" w:rsidRPr="009D696C">
        <w:rPr>
          <w:rFonts w:ascii="Calibri" w:hAnsi="Calibri"/>
        </w:rPr>
        <w:t>Going Global - Opportunities Overseas</w:t>
      </w:r>
    </w:p>
    <w:p w:rsidR="002E5B45" w:rsidRPr="005306F4" w:rsidRDefault="002E5B45" w:rsidP="005306F4">
      <w:pPr>
        <w:pStyle w:val="summary"/>
        <w:jc w:val="both"/>
        <w:rPr>
          <w:rFonts w:ascii="Calibri" w:hAnsi="Calibri"/>
          <w:sz w:val="28"/>
          <w:szCs w:val="28"/>
        </w:rPr>
      </w:pPr>
      <w:r>
        <w:t xml:space="preserve">With the rapid expansion and recovery of </w:t>
      </w:r>
      <w:r w:rsidRPr="005306F4">
        <w:rPr>
          <w:rFonts w:ascii="Calibri" w:hAnsi="Calibri"/>
          <w:sz w:val="28"/>
          <w:szCs w:val="28"/>
        </w:rPr>
        <w:t>emerging markets, David Smith takes a closer look at the opportunities to drive growth in these economies. He also offers some practical tips on how UK might increase market share in these regions</w:t>
      </w:r>
    </w:p>
    <w:p w:rsidR="002E5B45" w:rsidRPr="005306F4" w:rsidRDefault="002E5B45" w:rsidP="005306F4">
      <w:pPr>
        <w:jc w:val="both"/>
        <w:rPr>
          <w:rFonts w:ascii="Calibri" w:hAnsi="Calibri"/>
          <w:sz w:val="28"/>
          <w:szCs w:val="28"/>
        </w:rPr>
      </w:pPr>
      <w:r w:rsidRPr="005306F4">
        <w:rPr>
          <w:rFonts w:ascii="Calibri" w:hAnsi="Calibri"/>
          <w:sz w:val="28"/>
          <w:szCs w:val="28"/>
        </w:rPr>
        <w:t xml:space="preserve">By David Smith, Economics Editor, The Sunday Times </w:t>
      </w:r>
    </w:p>
    <w:p w:rsidR="002E5B45" w:rsidRDefault="002E5B45" w:rsidP="002E5B45">
      <w:pPr>
        <w:pStyle w:val="Heading2"/>
      </w:pPr>
      <w:r>
        <w:t>Contents</w:t>
      </w:r>
    </w:p>
    <w:p w:rsidR="002E5B45" w:rsidRDefault="00750753" w:rsidP="0039620A">
      <w:pPr>
        <w:numPr>
          <w:ilvl w:val="0"/>
          <w:numId w:val="13"/>
        </w:numPr>
        <w:spacing w:before="100" w:beforeAutospacing="1" w:after="100" w:afterAutospacing="1" w:line="240" w:lineRule="auto"/>
      </w:pPr>
      <w:hyperlink r:id="rId734" w:anchor="article_markets#article_markets" w:tooltip="Jump to Financial Markets" w:history="1">
        <w:r w:rsidR="002E5B45">
          <w:rPr>
            <w:rStyle w:val="Hyperlink"/>
          </w:rPr>
          <w:t>Financial Markets</w:t>
        </w:r>
      </w:hyperlink>
      <w:r w:rsidR="002E5B45">
        <w:t xml:space="preserve"> </w:t>
      </w:r>
    </w:p>
    <w:p w:rsidR="002E5B45" w:rsidRDefault="00750753" w:rsidP="0039620A">
      <w:pPr>
        <w:numPr>
          <w:ilvl w:val="0"/>
          <w:numId w:val="13"/>
        </w:numPr>
        <w:spacing w:before="100" w:beforeAutospacing="1" w:after="100" w:afterAutospacing="1" w:line="240" w:lineRule="auto"/>
      </w:pPr>
      <w:hyperlink r:id="rId735" w:anchor="article_growth#article_growth" w:tooltip="Jump to Global Economic Growth" w:history="1">
        <w:r w:rsidR="002E5B45">
          <w:rPr>
            <w:rStyle w:val="Hyperlink"/>
          </w:rPr>
          <w:t>Global Economic Growth</w:t>
        </w:r>
      </w:hyperlink>
      <w:r w:rsidR="002E5B45">
        <w:t xml:space="preserve"> </w:t>
      </w:r>
    </w:p>
    <w:p w:rsidR="002E5B45" w:rsidRDefault="00750753" w:rsidP="0039620A">
      <w:pPr>
        <w:numPr>
          <w:ilvl w:val="0"/>
          <w:numId w:val="13"/>
        </w:numPr>
        <w:spacing w:before="100" w:beforeAutospacing="1" w:after="100" w:afterAutospacing="1" w:line="240" w:lineRule="auto"/>
      </w:pPr>
      <w:hyperlink r:id="rId736" w:anchor="article_emerging#article_emerging" w:tooltip="Jump to Emerging markets" w:history="1">
        <w:r w:rsidR="002E5B45">
          <w:rPr>
            <w:rStyle w:val="Hyperlink"/>
          </w:rPr>
          <w:t>Emerging markets</w:t>
        </w:r>
      </w:hyperlink>
      <w:r w:rsidR="002E5B45">
        <w:t xml:space="preserve"> </w:t>
      </w:r>
    </w:p>
    <w:p w:rsidR="002E5B45" w:rsidRDefault="00750753" w:rsidP="0039620A">
      <w:pPr>
        <w:numPr>
          <w:ilvl w:val="0"/>
          <w:numId w:val="13"/>
        </w:numPr>
        <w:spacing w:before="100" w:beforeAutospacing="1" w:after="100" w:afterAutospacing="1" w:line="240" w:lineRule="auto"/>
      </w:pPr>
      <w:hyperlink r:id="rId737" w:anchor="article_advantage#article_advantage" w:tooltip="Jump to Taking advantage of global opportunities" w:history="1">
        <w:r w:rsidR="002E5B45">
          <w:rPr>
            <w:rStyle w:val="Hyperlink"/>
          </w:rPr>
          <w:t>Taking advantage of global opportunities</w:t>
        </w:r>
      </w:hyperlink>
      <w:r w:rsidR="002E5B45">
        <w:t xml:space="preserve"> </w:t>
      </w:r>
    </w:p>
    <w:p w:rsidR="002E5B45" w:rsidRPr="005306F4" w:rsidRDefault="002E5B45" w:rsidP="005306F4">
      <w:pPr>
        <w:pStyle w:val="Heading3"/>
        <w:jc w:val="both"/>
        <w:rPr>
          <w:rFonts w:ascii="Calibri" w:hAnsi="Calibri"/>
          <w:i/>
          <w:sz w:val="28"/>
          <w:szCs w:val="28"/>
        </w:rPr>
      </w:pPr>
      <w:r w:rsidRPr="005306F4">
        <w:rPr>
          <w:rFonts w:ascii="Calibri" w:hAnsi="Calibri"/>
          <w:i/>
          <w:sz w:val="28"/>
          <w:szCs w:val="28"/>
        </w:rPr>
        <w:t>Financial Markets</w:t>
      </w:r>
    </w:p>
    <w:p w:rsidR="002E5B45" w:rsidRPr="005306F4" w:rsidRDefault="002E5B45" w:rsidP="005306F4">
      <w:pPr>
        <w:pStyle w:val="NormalWeb"/>
        <w:jc w:val="both"/>
        <w:rPr>
          <w:rFonts w:ascii="Calibri" w:hAnsi="Calibri"/>
          <w:sz w:val="28"/>
          <w:szCs w:val="28"/>
        </w:rPr>
      </w:pPr>
      <w:r w:rsidRPr="005306F4">
        <w:rPr>
          <w:rFonts w:ascii="Calibri" w:hAnsi="Calibri"/>
          <w:i/>
          <w:sz w:val="28"/>
          <w:szCs w:val="28"/>
        </w:rPr>
        <w:t>As recent reports have illustrated</w:t>
      </w:r>
      <w:r w:rsidRPr="005306F4">
        <w:rPr>
          <w:rFonts w:ascii="Calibri" w:hAnsi="Calibri"/>
          <w:sz w:val="28"/>
          <w:szCs w:val="28"/>
        </w:rPr>
        <w:t xml:space="preserve">, the recovery from recession across the globe has not been of a uniform nature. Indeed some parts of the world are experiencing substantially higher growth rates (albeit from a lower base). Growth in the emerging markets is outstripping UK growth producing a range of opportunities for UK exporters. Although we’ve seen UK Corporates starting to </w:t>
      </w:r>
      <w:r w:rsidRPr="005306F4">
        <w:rPr>
          <w:rFonts w:ascii="Calibri" w:hAnsi="Calibri"/>
          <w:sz w:val="28"/>
          <w:szCs w:val="28"/>
        </w:rPr>
        <w:lastRenderedPageBreak/>
        <w:t xml:space="preserve">take advantage of the opportunities that a global strategy offers, there are great opportunities for those businesses that take a proactive approach.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When headlines are full of warnings about a “double-dip” back into recession, businesses could be forgiven for worrying about the outlook.</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Have we emerged from the worst slide in global economic activity in the post-war period only to slip back into it?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That is the worry but, while it would be foolish to rule out the possibility of a renewed downturn, the recovery in the global economy looks to be intact.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Larry Kantor, Head of Research at Barclays Capital, says that worries in financial markets, which have seen share prices drop from their highs in the spring, are overdone. “The drop in risky asset prices – strikingly similar across all regions and products – looks to us like a healthy correction to markets that had run up extremely rapidly,” he said. “The events of the past couple of months should pose little risk to the global economic recovery.”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What makes this upturn look rather different from its predecessors, however, is that the growth is not evenly spread. While Britain is enjoying an upturn, and according to Barclays Capital will see growth of 1.3% this year, accelerating to 2.3% in 2011*, there is much stronger growth elsewhere in the world, especially in emerging markets.</w:t>
      </w:r>
    </w:p>
    <w:p w:rsidR="002E5B45" w:rsidRPr="005306F4" w:rsidRDefault="002E5B45" w:rsidP="005306F4">
      <w:pPr>
        <w:pStyle w:val="Heading3"/>
        <w:jc w:val="both"/>
        <w:rPr>
          <w:rFonts w:ascii="Calibri" w:hAnsi="Calibri"/>
          <w:sz w:val="28"/>
          <w:szCs w:val="28"/>
        </w:rPr>
      </w:pPr>
      <w:r w:rsidRPr="005306F4">
        <w:rPr>
          <w:rFonts w:ascii="Calibri" w:hAnsi="Calibri"/>
          <w:sz w:val="28"/>
          <w:szCs w:val="28"/>
        </w:rPr>
        <w:t>Global Economic Growth</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So global economic growth should be 4.7% this year and 4.3% in 2011, according to the latest Barclays Capital projections. Within that, there are wide variations between countries and regions. In the eurozone, for example, the export market on the UK’s doorstep, growth will be just a fraction of that at 1.1% this year and 1.8% in 2011.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Elsewhere, however, prospects are much better. The United States stands out among advanced economies, with growth projected to be 3.6% in 2010 and 3.5% in 2011. Its growth prospects are nevertheless comfortably exceeded by Latin America, with projected rates of 5% and 4.1% respectively, with Brazil (7.3% and 4.4%), Peru (7.1% and 6.4%) and Argentina (6.1% and 3.8%) leading the way.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Even more impressive is the recovery under way in Asia; a predicted 6.6% in 2010 and 6.4% in 2011. Here it is not hard to pick out countries achieving very rapid growth rates that in some cases display a speed that belies their size. So </w:t>
      </w:r>
      <w:r w:rsidRPr="005306F4">
        <w:rPr>
          <w:rFonts w:ascii="Calibri" w:hAnsi="Calibri"/>
          <w:sz w:val="28"/>
          <w:szCs w:val="28"/>
        </w:rPr>
        <w:lastRenderedPageBreak/>
        <w:t xml:space="preserve">China, the region’s biggest economy, continues its push to be the world’s largest, with growth expected to be 10.1% this year and 9% in 2011. India (8.8% and 8.3% respectively) also stands out, as does Indonesia (6.4% and 6.3%) and Singapore (9.5% and 4%)*.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“If we look at GDP growth rates in the south-east corner of the world in particular, it doesn’t take a genius to work out that that is where the growth is,” said Iain MacDonald, Barclays Corporates’ Head of Trade Product, Global Cash &amp; Trade. “We would emphasise the competitiveness of UK manufacturers and other UK sellers in these markets, mainly due to quality and innovation and partly as a result of sterling’s depreciation.” </w:t>
      </w:r>
    </w:p>
    <w:p w:rsidR="002E5B45" w:rsidRPr="005306F4" w:rsidRDefault="002E5B45" w:rsidP="005306F4">
      <w:pPr>
        <w:pStyle w:val="Heading3"/>
        <w:jc w:val="both"/>
        <w:rPr>
          <w:rFonts w:ascii="Calibri" w:hAnsi="Calibri"/>
          <w:sz w:val="28"/>
          <w:szCs w:val="28"/>
        </w:rPr>
      </w:pPr>
      <w:r w:rsidRPr="005306F4">
        <w:rPr>
          <w:rFonts w:ascii="Calibri" w:hAnsi="Calibri"/>
          <w:sz w:val="28"/>
          <w:szCs w:val="28"/>
        </w:rPr>
        <w:t>Emerging markets</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Three factors mean that the pace in this recovery is being set by so-called emerging market economies such as China, India, Brazil, Indonesia and Malaysia. The first is the normal “catch-up” that such economies experience as their living standards converge with those of richer countries. During the catch-up phase, growth is stronger in emerging markets than in the advanced economies.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The second and third factors are, however, directly the result of the current situation. The financial crisis did not leave emerging economies unscathed but it had less of an impact on them than on most advanced economies. Many Asian governments, having suffered in the financial crisis that badly affected their region in 1997-98, a decade before the global crisis, deliberately took steps to insulate themselves from future vulnerability. This included, in many cases, building up a war chest of foreign currency reserves and slowing the pace of financial liberalisation, or for some countries reversing it. Compared with the build-up of private-sector debt in the West, household and corporate debt levels in most emerging economies remained generally low, often because there was less access to finance. Through a combination of luck and good judgment, emerging economies were better placed. That is also true of the fiscal legacy of the recession; the swing into large budget deficit suffered by Western economies, which will require years of often painful public spending cuts and tax rises.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We have come to expect big budget deficits and fast-rising government debt in advanced economies. What Barclays Capital calls the Big five – the United States, Japan, Germany, France and Britain – have an average budget deficit of 10% of gross domestic product (GDP) this year, which should fall to 5.7% by 2015. But that will mean that government debt rises from an average of 94% of GDP this </w:t>
      </w:r>
      <w:r w:rsidRPr="005306F4">
        <w:rPr>
          <w:rFonts w:ascii="Calibri" w:hAnsi="Calibri"/>
          <w:sz w:val="28"/>
          <w:szCs w:val="28"/>
        </w:rPr>
        <w:lastRenderedPageBreak/>
        <w:t xml:space="preserve">year to 111% in five years’ time. Emerging economies, by contrast, are not immune from fiscal pressures but they are a pale shadow of those being experienced by most advanced economies.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So the average budget deficit for emerging economies is just 3.9% of GDP this year, and is on course to drop to 2.5% by 2015. Government debt is strikingly lower, an average of 39% of GDP this year, falling to 36% by 2015. What this means is that most of these economies will not be forced into cuts in government spending and higher taxes in order to keep their deficits and debt under control.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So the prospect is of a global economy driven by these emerging economies for the foreseeable future. This does not mean there will be no growth elsewhere, including in the home market but it does mean that by far the strongest growth will be in these countries. </w:t>
      </w:r>
    </w:p>
    <w:p w:rsidR="002E5B45" w:rsidRPr="005306F4" w:rsidRDefault="002E5B45" w:rsidP="005306F4">
      <w:pPr>
        <w:pStyle w:val="Heading3"/>
        <w:jc w:val="both"/>
        <w:rPr>
          <w:rFonts w:ascii="Calibri" w:hAnsi="Calibri"/>
          <w:sz w:val="28"/>
          <w:szCs w:val="28"/>
        </w:rPr>
      </w:pPr>
      <w:r w:rsidRPr="005306F4">
        <w:rPr>
          <w:rFonts w:ascii="Calibri" w:hAnsi="Calibri"/>
          <w:sz w:val="28"/>
          <w:szCs w:val="28"/>
        </w:rPr>
        <w:t>Taking advantage of global opportunities</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How are UK firms placed to take advantage of this growth? Let us start with the good news: exports to countries outside the European Union have been rising strongly and were up by 18.3% in the 12 months to May. That included a healthy 11.4% rise in UK exports to the United States, though this was comfortably outshone by sales to emerging economies. Over the same period the value of exports to South Korea rose by an impressive 83.3%, sales to Indonesia doubled, the UK sold 25.9% more into the Saudi Arabian market and 23.9% more to Brazil.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If the future is China and India, UK exporters did very well there too, increasing the value of exports by 43.7% and 43.4% respectively. Exporters have been packing their suitcases, boarding planes and tapping into these fast-growing markets.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Now for the bad news. Despite these rapid growth rates, these emerging markets still account for only a minority of the UK’s export trade. In 2009, for example, 55% of UK exports of goods went to the depressed European Union market.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China and India together amounted to the equivalent of just a quarter of UK exports to the United States, less than is sold annually to Spain and only half of what UK exporters sell into the Irish and Dutch markets. That is not to dismiss the success enjoyed in these markets, merely to underline the challenge of building market share in the fast-growing emerging economies.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lastRenderedPageBreak/>
        <w:t xml:space="preserve">How should firms go about it? “Many large clients who have successfully traded in the UK are deliberately not entering new markets due to perceived complexity and the fear of additional risk” said Alan Ainsbury, Barclays Corporate’s Head of Trade Sales UK. “Although the countries are different, the challenges are similar to those experienced by any corporate trading in the UK. Front of mind for any FD looking to expand globally will still be: what are the terms of payment, what instruments should be used and what funding will be required.”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The three biggest risks Alan believes corporates need to be thinking about are payment risk, political risk and performance risk. Addressing these issues from the outset and discussing these with your financial partner before any contracts are signed is key to mitigating such risks. The key to success, and avoiding pitfalls, is getting expert advice before signing any deals.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“It’s down to us as a bank to go out and help our clients,” said Alan. “The message to them is to engage with us at an early stage. Nine times out of 10 firms get a sniff of an overseas deal that is in the offing. That’s when we want to hear from them. That’s when we can tell them about payments, insurance and the terms of trade. That’s when we can help them set up the trading relationship.”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The history of exporting is littered with examples of firms which have got burnt, not because they had the wrong product or service, or because the overseas market was too tough to crack but simply because the payment terms and other elements of the contract were badly drawn up.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“A contract can be worthless if the payment terms are not right,” said Alan, “Our advisory approach can make all the difference in the future. Companies should start talking to the bank even before we get into financing needs. We get into contract negotiations at an early stage.” In the past Alan has found that a lack of early engagement has lead to funding issues. “I recently spoke to an FD who told me of their experience where a contract had been signed which agreed terms of payment with the buyer. The FD then went to their bank but they were unable to support this agreement leaving a substantial 60 day funding gap. Early engagement can prevent such issues”.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Another issue businesses need to be conscious of is the implications of having a number of stakeholders involved in negotiating contracts. “Often although the FD has had a say in the proposal, it will be the Sales Director that signs the contract and the terms might be slightly different to what the FD agreed” says Alan. He cites a recent case where a client’s Sales Director signed a contract - </w:t>
      </w:r>
      <w:r w:rsidRPr="005306F4">
        <w:rPr>
          <w:rFonts w:ascii="Calibri" w:hAnsi="Calibri"/>
          <w:sz w:val="28"/>
          <w:szCs w:val="28"/>
        </w:rPr>
        <w:lastRenderedPageBreak/>
        <w:t xml:space="preserve">everything was as per the FD’s requests bar the third party inspection certificate. It was agreed contractually that the certificate was from the buyer and not a third party with no guarantee when the certificate would be given. This can cause serious issues as payment was not guaranteed. Alan recommends that the FD stays close to the negotiation process and that business units are fully aligned and engaged at all stages of the process.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A key lesson is that exporters need to adapt and be flexible. Export markets are different from the home market, and they are different to each other. What counts as the norm in Europe will not necessarily do so in Asia. Exporters can go into this with closed minds - If they have always had 90-day payment terms at home, they think they should always have those in other markets, and that may not be the case.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xml:space="preserve">Having people on the ground can be crucial, which is where Barclays’ extensive international branch network can be a big advantage. “It’s so important to have a network – to have people in those export markets,” said Alan Ainsbury. For the bank it often has meant winning export advisory business from rivals. For the customer, local knowledge and advice can be the key to success. </w:t>
      </w:r>
    </w:p>
    <w:p w:rsidR="002E5B45" w:rsidRPr="005306F4" w:rsidRDefault="002E5B45" w:rsidP="005306F4">
      <w:pPr>
        <w:pStyle w:val="NormalWeb"/>
        <w:jc w:val="both"/>
        <w:rPr>
          <w:rFonts w:ascii="Calibri" w:hAnsi="Calibri"/>
          <w:sz w:val="28"/>
          <w:szCs w:val="28"/>
        </w:rPr>
      </w:pPr>
      <w:r w:rsidRPr="005306F4">
        <w:rPr>
          <w:rFonts w:ascii="Calibri" w:hAnsi="Calibri"/>
          <w:sz w:val="28"/>
          <w:szCs w:val="28"/>
        </w:rPr>
        <w:t>* All figures source: Quarterly Global Outlook, June 2010 , Barclays Capital Research</w:t>
      </w:r>
    </w:p>
    <w:p w:rsidR="002E5B45" w:rsidRDefault="00DA5012" w:rsidP="002E5B45">
      <w:pPr>
        <w:pStyle w:val="Heading1"/>
      </w:pPr>
      <w:r>
        <w:t xml:space="preserve">(2) </w:t>
      </w:r>
      <w:smartTag w:uri="urn:schemas-microsoft-com:office:smarttags" w:element="country-region">
        <w:r w:rsidR="002E5B45">
          <w:t>UK</w:t>
        </w:r>
      </w:smartTag>
      <w:r w:rsidR="002E5B45">
        <w:t xml:space="preserve"> Outlook: Survey of </w:t>
      </w:r>
      <w:smartTag w:uri="urn:schemas-microsoft-com:office:smarttags" w:element="country-region">
        <w:smartTag w:uri="urn:schemas-microsoft-com:office:smarttags" w:element="place">
          <w:r w:rsidR="002E5B45">
            <w:t>UK</w:t>
          </w:r>
        </w:smartTag>
      </w:smartTag>
      <w:r w:rsidR="002E5B45">
        <w:t xml:space="preserve"> Business</w:t>
      </w:r>
    </w:p>
    <w:p w:rsidR="002E5B45" w:rsidRPr="00044D7D" w:rsidRDefault="002E5B45" w:rsidP="00044D7D">
      <w:pPr>
        <w:pStyle w:val="summary"/>
        <w:jc w:val="both"/>
        <w:rPr>
          <w:rFonts w:ascii="Calibri" w:hAnsi="Calibri"/>
          <w:sz w:val="28"/>
          <w:szCs w:val="28"/>
        </w:rPr>
      </w:pPr>
      <w:r w:rsidRPr="00044D7D">
        <w:rPr>
          <w:rFonts w:ascii="Calibri" w:hAnsi="Calibri"/>
          <w:sz w:val="28"/>
          <w:szCs w:val="28"/>
        </w:rPr>
        <w:t>Following a recent event, we surveyed UK business leaders. Click hear to read their thoughts on the outlook for the UK.</w:t>
      </w:r>
    </w:p>
    <w:p w:rsidR="002E5B45" w:rsidRPr="00044D7D" w:rsidRDefault="002E5B45" w:rsidP="00044D7D">
      <w:pPr>
        <w:jc w:val="both"/>
        <w:rPr>
          <w:rFonts w:ascii="Calibri" w:hAnsi="Calibri"/>
          <w:sz w:val="28"/>
          <w:szCs w:val="28"/>
        </w:rPr>
      </w:pPr>
      <w:r w:rsidRPr="00044D7D">
        <w:rPr>
          <w:rFonts w:ascii="Calibri" w:hAnsi="Calibri"/>
          <w:sz w:val="28"/>
          <w:szCs w:val="28"/>
        </w:rPr>
        <w:t xml:space="preserve">The survey polled the opinions of 217 respondents representing business leaders from a range of business sectors from across the UK with an </w:t>
      </w:r>
      <w:r w:rsidR="00DA5012" w:rsidRPr="00044D7D">
        <w:rPr>
          <w:rFonts w:ascii="Calibri" w:hAnsi="Calibri"/>
          <w:sz w:val="28"/>
          <w:szCs w:val="28"/>
        </w:rPr>
        <w:t>annual</w:t>
      </w:r>
      <w:r w:rsidRPr="00044D7D">
        <w:rPr>
          <w:rFonts w:ascii="Calibri" w:hAnsi="Calibri"/>
          <w:sz w:val="28"/>
          <w:szCs w:val="28"/>
        </w:rPr>
        <w:t xml:space="preserve"> </w:t>
      </w:r>
      <w:r w:rsidR="00DA5012" w:rsidRPr="00044D7D">
        <w:rPr>
          <w:rFonts w:ascii="Calibri" w:hAnsi="Calibri"/>
          <w:sz w:val="28"/>
          <w:szCs w:val="28"/>
        </w:rPr>
        <w:t>turnover</w:t>
      </w:r>
      <w:r w:rsidRPr="00044D7D">
        <w:rPr>
          <w:rFonts w:ascii="Calibri" w:hAnsi="Calibri"/>
          <w:sz w:val="28"/>
          <w:szCs w:val="28"/>
        </w:rPr>
        <w:t xml:space="preserve"> of at least £5 million. </w:t>
      </w:r>
    </w:p>
    <w:p w:rsidR="002E5B45" w:rsidRPr="00044D7D" w:rsidRDefault="002E5B45" w:rsidP="00044D7D">
      <w:pPr>
        <w:pStyle w:val="Heading2"/>
        <w:jc w:val="both"/>
        <w:rPr>
          <w:rFonts w:ascii="Calibri" w:hAnsi="Calibri"/>
          <w:sz w:val="28"/>
          <w:szCs w:val="28"/>
        </w:rPr>
      </w:pPr>
      <w:r w:rsidRPr="00044D7D">
        <w:rPr>
          <w:rFonts w:ascii="Calibri" w:hAnsi="Calibri"/>
          <w:sz w:val="28"/>
          <w:szCs w:val="28"/>
        </w:rPr>
        <w:t>Contents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majority of UK business leaders expect the coalition Government to create a more favourable environment for British companies and agree that austerity measures taken now will help engender a more competitive business environment in the years to come, according to a new survey* by Barclays Corporate, the corporate banking arm of Barclays Bank PLC.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survey was undertaken following an interactive breakfast event where panellists (including the CBI’s Director General, Richard Lambert and Simon </w:t>
      </w:r>
      <w:r w:rsidRPr="00044D7D">
        <w:rPr>
          <w:rFonts w:ascii="Calibri" w:hAnsi="Calibri"/>
          <w:sz w:val="28"/>
          <w:szCs w:val="28"/>
        </w:rPr>
        <w:lastRenderedPageBreak/>
        <w:t xml:space="preserve">Hayes, Chief UK Economist, Barclays Capital) and attendees discussed the outlook for UK Corporates. This event was transmitted via satellite link to venues across the UK with a total audience of 370 businesses and is one of a series of events being run by Barclays Corporate across the UK as part of their IN PERSPECTIVE campaign.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Post Election Survey found that the vast majority of respondents (86%) expect the coalition Government to create a more favourable business environment in the long term, although this dropped to 59% when questioned about short term prospects. More than three quarters of business leaders (76%) expect better business conditions within the next three years.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An overwhelming majority (87%) of respondents were in favour of spending cuts by the Government, as opposed to increased taxes, in order to reduce the national deficit, and two thirds (67%) believe these cuts would have only a mildly negative impact on their business. 9% of respondents believe the spending cuts would have a stronger negative impact on their business, whereas 15% believe there will be no impact whatsoever.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survey also revealed the expected impact of cuts on businesses would be spread across a wide range of Government departments, with particular concern around transport, higher education and Regional Development Agencies.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Commenting on the survey findings, Ian Stuart, Managing Director, Barclays Corporate, said: “This survey shows that UK business leaders are pragmatic about the need for deficit reduction, recognising that there will be pain inflicted by public spending cuts, but that this is a price worth paying for long term stability and profitability. No one is expecting a quick fix. Businesses believe that these measures will eventually lead to a more favourable operating environment for UK companies and increase the UK’s competitiveness globally.”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survey polled the opinions of 217 respondents representing business leaders from a range of business sectors from across the UK with an annual turnover of at least £5 million. </w:t>
      </w:r>
    </w:p>
    <w:p w:rsidR="002E5B45" w:rsidRPr="00044D7D" w:rsidRDefault="002E5B45" w:rsidP="00044D7D">
      <w:pPr>
        <w:jc w:val="both"/>
        <w:rPr>
          <w:rFonts w:ascii="Calibri" w:hAnsi="Calibri"/>
          <w:sz w:val="28"/>
          <w:szCs w:val="28"/>
        </w:rPr>
      </w:pPr>
    </w:p>
    <w:p w:rsidR="002E5B45" w:rsidRPr="00044D7D" w:rsidRDefault="002E5B45" w:rsidP="00044D7D">
      <w:pPr>
        <w:pStyle w:val="Heading1"/>
        <w:jc w:val="both"/>
        <w:rPr>
          <w:rFonts w:ascii="Calibri" w:hAnsi="Calibri"/>
          <w:sz w:val="28"/>
          <w:szCs w:val="28"/>
        </w:rPr>
      </w:pPr>
      <w:r w:rsidRPr="00044D7D">
        <w:rPr>
          <w:rFonts w:ascii="Calibri" w:hAnsi="Calibri"/>
          <w:sz w:val="28"/>
          <w:szCs w:val="28"/>
        </w:rPr>
        <w:t>In the Circumstances a Good Budget for Business</w:t>
      </w:r>
    </w:p>
    <w:p w:rsidR="002E5B45" w:rsidRPr="00044D7D" w:rsidRDefault="002E5B45" w:rsidP="00044D7D">
      <w:pPr>
        <w:pStyle w:val="summary"/>
        <w:jc w:val="both"/>
        <w:rPr>
          <w:rFonts w:ascii="Calibri" w:hAnsi="Calibri"/>
          <w:sz w:val="28"/>
          <w:szCs w:val="28"/>
        </w:rPr>
      </w:pPr>
      <w:r w:rsidRPr="00044D7D">
        <w:rPr>
          <w:rFonts w:ascii="Calibri" w:hAnsi="Calibri"/>
          <w:sz w:val="28"/>
          <w:szCs w:val="28"/>
        </w:rPr>
        <w:lastRenderedPageBreak/>
        <w:t>Following June's budget, Sunday Times Economics Editor David Smith summarises the key points and provides clear and in-depth analysis as to the likely economic impact on UK plc.</w:t>
      </w:r>
    </w:p>
    <w:p w:rsidR="002E5B45" w:rsidRPr="00044D7D" w:rsidRDefault="002E5B45" w:rsidP="00044D7D">
      <w:pPr>
        <w:jc w:val="both"/>
        <w:rPr>
          <w:rFonts w:ascii="Calibri" w:hAnsi="Calibri"/>
          <w:sz w:val="28"/>
          <w:szCs w:val="28"/>
        </w:rPr>
      </w:pPr>
      <w:r w:rsidRPr="00044D7D">
        <w:rPr>
          <w:rFonts w:ascii="Calibri" w:hAnsi="Calibri"/>
          <w:sz w:val="28"/>
          <w:szCs w:val="28"/>
        </w:rPr>
        <w:t xml:space="preserve">By David Smith, Economics Editor, The Sunday Times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Introduction</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George Osborne’s June 22 budget was unusual in many respects. It was the second in just three months, following hard on the heels of Alistair Darling’s final New Labour budget, delivered on the eve of the election campaign in March. We have not had two budgets in a year since the last change of government in 1997, though there have been times when it has felt like it. The second notable feature was that this budget looked and felt different. Instead of the Treasury forecast we had the predictions of the independent Office for Budget Responsibility. It was intended to be a budget that was transparent about the economy, the public finances and the tax and public spending changes on the way. Time will tell if it has passed this “small print” test.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Most of all, of course, it was a budget that took an axe to the £155 billion budget deficit the Conservative-Liberal Democrat coalition government inherited from its predecessor. Labour had planned tax increases and spending cuts building up to £73 billion a year, though most of the detail on where the cuts would come had been left intentionally blank. The budget set out a plan for an additional “fiscal tightening” building up to £40 billion by the end of the parliament. The chancellor described it as tough but fair. People will have their own views on the fairness of it. Tough, however, it certainly was. Taking Labour’s plans and those of the coalition together, the combined effect is a fiscal squeeze not seen for decades. As the Institute for Fiscal Studies put it: “We are looking at the longest, deepest sustained period of cuts to public services spending since at least World War II.”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Given the context, how was it for business? The answer is that it was much better than it could have been. True, the chancellor announced a rise in VAT from 17.5 to 20 per cent, to take effect on January 4 next year. Though this was widely flagged in advance, retailers are warning that the effect will be severe, at a time when incomes are struggling to recovery. This was a big tax hike, which will eventually raise more than £13 billion a year. Some of it was to pay for other tax cuts, notably the £1,000 rise in the personal income tax allowance from April next year. Retailers can expect a boost to sales in the final months of the year as shoppers rush to beat the increase. After that, however, there will be a New </w:t>
      </w:r>
      <w:r w:rsidRPr="00044D7D">
        <w:rPr>
          <w:rFonts w:ascii="Calibri" w:hAnsi="Calibri"/>
          <w:sz w:val="28"/>
          <w:szCs w:val="28"/>
        </w:rPr>
        <w:lastRenderedPageBreak/>
        <w:t>Year hangover. The pattern of this year, when sales sagged for several weeks after VAT was restored to 17.5 per cent on January 1, is likely to be repeated.</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Elsewhere, however, there was much for business to applaud. Not only did Osborne fulfil his pledge to cut the main rate of corporation tax from 28 to 25 per cent but went further, promising a 24 per cent rate. The cut will take four years, at a rate of a percentage point a year, but is welcome. If the coalition stays in power it will aim to continue this reduction, in line with Osborne’s pledge to give Britain the lowest main rate of corporation tax in the G20. The planned cuts will benefit business to the tune of £2.7 billion a year by 2014-15.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To that can be added the £1.4 billion that will benefit small and medium-sized firms by then from the cut in the small companies’ corporation tax rate from 21 to 20 per cent, from next April. Under the previous government’s plans it would have risen to 22 per cent. It is not all one-way traffic. In April 2012 capital allowances on plant and machinery will be reduced from 20 to 18 per cent and the annual investment allowance reduced from £100,000 to £25,000. This will eventually cost business some £3 billion a year. Firms are, however, net gainers from these changes, which has to be a good thing in an austerity budget. The budget also delivered on the promised shelving of most of the planned April 2011 rise in National Insurance, also known as the tax on jobs. Though the method of achieving this is slightly convoluted – it involves raising the threshold at which employers’ NI begins to be paid from £110 to £131 a week – it has the effect of sparing business all but £1.4 billion of the £4.5 billion cost of the planned hike.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To it was added a novel approach on NI that could help new businesses, though only if they are outside London, the South East and the Eastern region. For three years, new businesses outside these regions will be entitled to 12 months’ NI exemption, of up to £5,000, for new workers they take on, up to a maximum of £50,000 per business. The aim is simple, to encourage more private sector job creation in regions where the axe on public sector jobs will be most keenly felt. Was it a budget that sent a signal that Britain is “open for business”, as the chancellor claimed? Does it sow the seeds of as sustained private sector recovery?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answer is that it is early days but to the extent that there was a second theme running through the budget – the first being the need to eliminate the deficit – this was it. Where possible, Osborne tried to spare business higher taxes and introduce new incentives. The rise in capital gains tax on non-business assets, which many had expected to move to 40 per cent for higher rate </w:t>
      </w:r>
      <w:r w:rsidRPr="00044D7D">
        <w:rPr>
          <w:rFonts w:ascii="Calibri" w:hAnsi="Calibri"/>
          <w:sz w:val="28"/>
          <w:szCs w:val="28"/>
        </w:rPr>
        <w:lastRenderedPageBreak/>
        <w:t xml:space="preserve">taxpayers, was limited to 28 per cent. It was accompanied by an increase in the lifetime limit for entrepreneurs’ relief from £2 million to £5 million. There was even a nod in the direction of business in respect of the coming savage cuts in public spending. Business benefits directly and indirectly from infrastructure spending, so the chancellor announced that he would not go beyond Labour’s admittedly large planned capital spending cuts. Many in business will also applaud the chancellor’s start in tackling some of the excesses in the welfare system, with the aim of improving work incentives. This was never going to be a budget stacked full of giveaways, in fact the opposite. In the circumstances, though, business had reason to be both relieved and pleased.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For further information please visit: www.barclayscorporate.com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 The views expressed in this article are the views of the author, David Smith, alone, and do not necessarily reflect the views of the Barclays Bank PLC Group nor should they be taken as statements of policy or intent of the Barclays Bank PLC Group. The Barclays Bank PLC Group takes no responsibility for the veracity of information contained in third party articles and no warranties or undertakings of any kind whether express or implied, regarding the accuracy or completeness of the information is given. The Barclays Bank PLC Group takes no liability for the impact of any decisions made based on information contained and views expressed in this article.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 xml:space="preserve">About the Author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David Smith has been Economics Editor of The Sunday Times since 1989, where he writes a weekly column. He is also an assistant editor and policy adviser. He writes monthly columns for Professional Investor, British Industry and The Manufacturer, and is also a regular contributor to the CBI’s Business Voice and other publications. David is the author of several books, including The Rise and Fall of Monetarism, Mrs Thatcher’s Economics, North and South, From Boom to Bust, UK Current Economic Policy, </w:t>
      </w:r>
      <w:r w:rsidR="003676F6" w:rsidRPr="00044D7D">
        <w:rPr>
          <w:rFonts w:ascii="Calibri" w:hAnsi="Calibri"/>
          <w:sz w:val="28"/>
          <w:szCs w:val="28"/>
        </w:rPr>
        <w:t>Euro futures</w:t>
      </w:r>
      <w:r w:rsidRPr="00044D7D">
        <w:rPr>
          <w:rFonts w:ascii="Calibri" w:hAnsi="Calibri"/>
          <w:sz w:val="28"/>
          <w:szCs w:val="28"/>
        </w:rPr>
        <w:t>, Will Europe Work? And, most recently, Free Lunch: Easily Digestible Economics</w:t>
      </w:r>
    </w:p>
    <w:p w:rsidR="002E5B45" w:rsidRPr="0035090A" w:rsidRDefault="0035090A" w:rsidP="0035090A">
      <w:pPr>
        <w:pStyle w:val="Heading1"/>
        <w:rPr>
          <w:rFonts w:ascii="Calibri" w:hAnsi="Calibri"/>
        </w:rPr>
      </w:pPr>
      <w:r w:rsidRPr="0035090A">
        <w:rPr>
          <w:rFonts w:ascii="Calibri" w:hAnsi="Calibri"/>
        </w:rPr>
        <w:t xml:space="preserve">(3) </w:t>
      </w:r>
      <w:r w:rsidR="002E5B45" w:rsidRPr="0035090A">
        <w:rPr>
          <w:rFonts w:ascii="Calibri" w:hAnsi="Calibri"/>
        </w:rPr>
        <w:t>How is the UK placed to take advantage of the recovery?</w:t>
      </w:r>
    </w:p>
    <w:p w:rsidR="002E5B45" w:rsidRPr="00044D7D" w:rsidRDefault="002E5B45" w:rsidP="00044D7D">
      <w:pPr>
        <w:pStyle w:val="summary"/>
        <w:jc w:val="both"/>
        <w:rPr>
          <w:rFonts w:ascii="Calibri" w:hAnsi="Calibri"/>
          <w:sz w:val="28"/>
          <w:szCs w:val="28"/>
        </w:rPr>
      </w:pPr>
      <w:r w:rsidRPr="00044D7D">
        <w:rPr>
          <w:rFonts w:ascii="Calibri" w:hAnsi="Calibri"/>
          <w:sz w:val="28"/>
          <w:szCs w:val="28"/>
        </w:rPr>
        <w:t>With the world economy continuing its recovery, what's the secret to sustaining growth at home in the face of eurozone instability, tax hikes and public spending cuts?</w:t>
      </w:r>
    </w:p>
    <w:p w:rsidR="002E5B45" w:rsidRPr="00044D7D" w:rsidRDefault="002E5B45" w:rsidP="00044D7D">
      <w:pPr>
        <w:jc w:val="both"/>
        <w:rPr>
          <w:rFonts w:ascii="Calibri" w:hAnsi="Calibri"/>
          <w:sz w:val="28"/>
          <w:szCs w:val="28"/>
        </w:rPr>
      </w:pPr>
      <w:r w:rsidRPr="00044D7D">
        <w:rPr>
          <w:rFonts w:ascii="Calibri" w:hAnsi="Calibri"/>
          <w:sz w:val="28"/>
          <w:szCs w:val="28"/>
        </w:rPr>
        <w:lastRenderedPageBreak/>
        <w:t xml:space="preserve">By David Smith, </w:t>
      </w:r>
    </w:p>
    <w:p w:rsidR="002E5B45" w:rsidRPr="00044D7D" w:rsidRDefault="002E5B45" w:rsidP="00044D7D">
      <w:pPr>
        <w:ind w:left="720"/>
        <w:jc w:val="both"/>
        <w:rPr>
          <w:rFonts w:ascii="Calibri" w:hAnsi="Calibri"/>
          <w:sz w:val="28"/>
          <w:szCs w:val="28"/>
        </w:rPr>
      </w:pPr>
      <w:r w:rsidRPr="00044D7D">
        <w:rPr>
          <w:rFonts w:ascii="Calibri" w:hAnsi="Calibri"/>
          <w:sz w:val="28"/>
          <w:szCs w:val="28"/>
        </w:rPr>
        <w:t xml:space="preserve">Economics Editor, The Sunday Times </w:t>
      </w:r>
    </w:p>
    <w:p w:rsidR="002E5B45" w:rsidRPr="00044D7D" w:rsidRDefault="002E5B45" w:rsidP="00044D7D">
      <w:pPr>
        <w:pStyle w:val="Heading2"/>
        <w:jc w:val="both"/>
        <w:rPr>
          <w:rFonts w:ascii="Calibri" w:hAnsi="Calibri"/>
          <w:sz w:val="28"/>
          <w:szCs w:val="28"/>
        </w:rPr>
      </w:pPr>
      <w:r w:rsidRPr="00044D7D">
        <w:rPr>
          <w:rFonts w:ascii="Calibri" w:hAnsi="Calibri"/>
          <w:sz w:val="28"/>
          <w:szCs w:val="28"/>
        </w:rPr>
        <w:t>Contents</w:t>
      </w:r>
    </w:p>
    <w:p w:rsidR="002E5B45" w:rsidRPr="00044D7D" w:rsidRDefault="00750753" w:rsidP="0039620A">
      <w:pPr>
        <w:numPr>
          <w:ilvl w:val="0"/>
          <w:numId w:val="14"/>
        </w:numPr>
        <w:spacing w:before="100" w:beforeAutospacing="1" w:after="100" w:afterAutospacing="1" w:line="240" w:lineRule="auto"/>
        <w:jc w:val="both"/>
        <w:rPr>
          <w:rFonts w:ascii="Calibri" w:hAnsi="Calibri"/>
          <w:sz w:val="28"/>
          <w:szCs w:val="28"/>
        </w:rPr>
      </w:pPr>
      <w:hyperlink r:id="rId738" w:anchor="article_intro#article_intro" w:tooltip="Jump to Introduction" w:history="1">
        <w:r w:rsidR="002E5B45" w:rsidRPr="00044D7D">
          <w:rPr>
            <w:rStyle w:val="Hyperlink"/>
            <w:rFonts w:ascii="Calibri" w:hAnsi="Calibri"/>
            <w:sz w:val="28"/>
            <w:szCs w:val="28"/>
          </w:rPr>
          <w:t>Introduction</w:t>
        </w:r>
      </w:hyperlink>
      <w:r w:rsidR="002E5B45" w:rsidRPr="00044D7D">
        <w:rPr>
          <w:rFonts w:ascii="Calibri" w:hAnsi="Calibri"/>
          <w:sz w:val="28"/>
          <w:szCs w:val="28"/>
        </w:rPr>
        <w:t xml:space="preserve"> </w:t>
      </w:r>
    </w:p>
    <w:p w:rsidR="002E5B45" w:rsidRPr="00044D7D" w:rsidRDefault="00750753" w:rsidP="0039620A">
      <w:pPr>
        <w:numPr>
          <w:ilvl w:val="0"/>
          <w:numId w:val="14"/>
        </w:numPr>
        <w:spacing w:before="100" w:beforeAutospacing="1" w:after="100" w:afterAutospacing="1" w:line="240" w:lineRule="auto"/>
        <w:jc w:val="both"/>
        <w:rPr>
          <w:rFonts w:ascii="Calibri" w:hAnsi="Calibri"/>
          <w:sz w:val="28"/>
          <w:szCs w:val="28"/>
        </w:rPr>
      </w:pPr>
      <w:hyperlink r:id="rId739" w:anchor="article_outlook#article_outlook" w:tooltip="Jump to International Monetary Fund (IMF) outlook" w:history="1">
        <w:r w:rsidR="002E5B45" w:rsidRPr="00044D7D">
          <w:rPr>
            <w:rStyle w:val="Hyperlink"/>
            <w:rFonts w:ascii="Calibri" w:hAnsi="Calibri"/>
            <w:sz w:val="28"/>
            <w:szCs w:val="28"/>
          </w:rPr>
          <w:t>International Monetary Fund (IMF) outlook</w:t>
        </w:r>
      </w:hyperlink>
      <w:r w:rsidR="002E5B45" w:rsidRPr="00044D7D">
        <w:rPr>
          <w:rFonts w:ascii="Calibri" w:hAnsi="Calibri"/>
          <w:sz w:val="28"/>
          <w:szCs w:val="28"/>
        </w:rPr>
        <w:t xml:space="preserve"> </w:t>
      </w:r>
    </w:p>
    <w:p w:rsidR="002E5B45" w:rsidRPr="00044D7D" w:rsidRDefault="00750753" w:rsidP="0039620A">
      <w:pPr>
        <w:numPr>
          <w:ilvl w:val="0"/>
          <w:numId w:val="14"/>
        </w:numPr>
        <w:spacing w:before="100" w:beforeAutospacing="1" w:after="100" w:afterAutospacing="1" w:line="240" w:lineRule="auto"/>
        <w:jc w:val="both"/>
        <w:rPr>
          <w:rFonts w:ascii="Calibri" w:hAnsi="Calibri"/>
          <w:sz w:val="28"/>
          <w:szCs w:val="28"/>
        </w:rPr>
      </w:pPr>
      <w:hyperlink r:id="rId740" w:anchor="article_position#article_position" w:tooltip="Jump to UK Positioning on the global stage" w:history="1">
        <w:r w:rsidR="002E5B45" w:rsidRPr="00044D7D">
          <w:rPr>
            <w:rStyle w:val="Hyperlink"/>
            <w:rFonts w:ascii="Calibri" w:hAnsi="Calibri"/>
            <w:sz w:val="28"/>
            <w:szCs w:val="28"/>
          </w:rPr>
          <w:t>UK Positioning on the global stage</w:t>
        </w:r>
      </w:hyperlink>
      <w:r w:rsidR="002E5B45" w:rsidRPr="00044D7D">
        <w:rPr>
          <w:rFonts w:ascii="Calibri" w:hAnsi="Calibri"/>
          <w:sz w:val="28"/>
          <w:szCs w:val="28"/>
        </w:rPr>
        <w:t xml:space="preserve"> </w:t>
      </w:r>
    </w:p>
    <w:p w:rsidR="002E5B45" w:rsidRPr="00044D7D" w:rsidRDefault="00750753" w:rsidP="0039620A">
      <w:pPr>
        <w:numPr>
          <w:ilvl w:val="0"/>
          <w:numId w:val="14"/>
        </w:numPr>
        <w:spacing w:before="100" w:beforeAutospacing="1" w:after="100" w:afterAutospacing="1" w:line="240" w:lineRule="auto"/>
        <w:jc w:val="both"/>
        <w:rPr>
          <w:rFonts w:ascii="Calibri" w:hAnsi="Calibri"/>
          <w:sz w:val="28"/>
          <w:szCs w:val="28"/>
        </w:rPr>
      </w:pPr>
      <w:hyperlink r:id="rId741" w:anchor="article_recovery#article_recovery" w:tooltip="Jump to The UK in Recovery" w:history="1">
        <w:r w:rsidR="002E5B45" w:rsidRPr="00044D7D">
          <w:rPr>
            <w:rStyle w:val="Hyperlink"/>
            <w:rFonts w:ascii="Calibri" w:hAnsi="Calibri"/>
            <w:sz w:val="28"/>
            <w:szCs w:val="28"/>
          </w:rPr>
          <w:t>The UK in Recovery</w:t>
        </w:r>
      </w:hyperlink>
      <w:r w:rsidR="002E5B45" w:rsidRPr="00044D7D">
        <w:rPr>
          <w:rFonts w:ascii="Calibri" w:hAnsi="Calibri"/>
          <w:sz w:val="28"/>
          <w:szCs w:val="28"/>
        </w:rPr>
        <w:t xml:space="preserve"> </w:t>
      </w:r>
    </w:p>
    <w:p w:rsidR="002E5B45" w:rsidRPr="00044D7D" w:rsidRDefault="00750753" w:rsidP="0039620A">
      <w:pPr>
        <w:numPr>
          <w:ilvl w:val="0"/>
          <w:numId w:val="14"/>
        </w:numPr>
        <w:spacing w:before="100" w:beforeAutospacing="1" w:after="100" w:afterAutospacing="1" w:line="240" w:lineRule="auto"/>
        <w:jc w:val="both"/>
        <w:rPr>
          <w:rFonts w:ascii="Calibri" w:hAnsi="Calibri"/>
          <w:sz w:val="28"/>
          <w:szCs w:val="28"/>
        </w:rPr>
      </w:pPr>
      <w:hyperlink r:id="rId742" w:anchor="article_keychallenges#article_keychallenges" w:tooltip="Jump to Key Challenges of the Recovery for Business" w:history="1">
        <w:r w:rsidR="002E5B45" w:rsidRPr="00044D7D">
          <w:rPr>
            <w:rStyle w:val="Hyperlink"/>
            <w:rFonts w:ascii="Calibri" w:hAnsi="Calibri"/>
            <w:sz w:val="28"/>
            <w:szCs w:val="28"/>
          </w:rPr>
          <w:t>Key Challenges of the Recovery for Business</w:t>
        </w:r>
      </w:hyperlink>
      <w:r w:rsidR="002E5B45" w:rsidRPr="00044D7D">
        <w:rPr>
          <w:rFonts w:ascii="Calibri" w:hAnsi="Calibri"/>
          <w:sz w:val="28"/>
          <w:szCs w:val="28"/>
        </w:rPr>
        <w:t xml:space="preserv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Introduction</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A global economic recovery is under way. After the deepest recession in living memory, certainly in the post-war period, the global economy is waking up. The nerves have not gone away, as the problems affecting the euro zone demonstrate, but growth is back.</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How well placed is the UK economy and UK business to take part in this global upturn? Will this be the recovery that passes us by because of the problems left over by the recession and the financial crisis? Or will the UK benefit from its openness and be pulled higher by the rising global tide?</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The UK economy tends to do well when the world is growing because a high proportion of gross domestic product (GDP) is generated by trade and because so many of our businesses are outward-looking. Will it be different this time? The answer to that, and the shape of the recovery, depends on how conflicting forces play out.</w:t>
      </w:r>
    </w:p>
    <w:p w:rsidR="00B2409A" w:rsidRDefault="00B2409A" w:rsidP="00044D7D">
      <w:pPr>
        <w:pStyle w:val="Heading3"/>
        <w:jc w:val="both"/>
        <w:rPr>
          <w:rFonts w:ascii="Calibri" w:hAnsi="Calibri"/>
          <w:sz w:val="28"/>
          <w:szCs w:val="28"/>
        </w:rPr>
      </w:pP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International Monetary Fund (IMF) outlook</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IMF, in its most recent World Economic Outlook published in the spring, painted a picture of a global economy that, on the face of it, has staged a remarkable return to health. For six months, from September-October 2008 to March-April 2009, global economic activity spiraled downwards, with world trade plunging (it fell by 12% during 2009 as a whole) and most countries experiencing the sharpest contraction in their economies in the post-war era.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lastRenderedPageBreak/>
        <w:t xml:space="preserve">The IMF now forecast that the world is on course for 4.2% growth this year and 4.3% in 2011. This is closer to the norm, if a little below the rates recorded immediately before the global crisis. World trade is predicted to grow by 7% this year and 6.1% in 2011.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According to the IMF: “Recovery has been stronger than expected thus far, as confidence has picked up among consumers and businesses as well as in financial markets.”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UK Positioning on the global stage</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So the global outlook appears more positive than we’ve seen in recent months but how does the UK fit into this picture? The key to this lies in the distinction the IMF draws between advanced economies – like the UK, the rest of Europe, North America and Japan – and the emerging and developing economies such as China, India, Brazil and Indonesia. Last year, according to the IMF, advanced economies collectively experienced a 3.2% slide in gross domestic product. This year they will see growth of 2.3%, next year 2.4%.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Contrast that with the emerging and developing economies, which last year continued to grow by 2.4%, despite the global recession. This year they will grow by 6.3%, next year 6.5%. China leads the way with growth rates of 10% and 9.9% respectively.</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Simon Hayes, Chief UK Economist at Barclays Capital, points out that the UK economy normally does well in the recovery phase following recessions. After the recessions of the 1970s, 1980s and 1990s, for example, annual growth rates of 3% and 4% were achieved as Britain bounced back. This time, however, he is a little more cautious.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“We’re looking for growth to pick up next year, but only in the range of 2% to 2.5%, which is reasonably healthy, only a little below the economy's long run average rate, but even so it's rather weaker than you would normally expect coming out of a recession,” he says.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Hayes concurs with the view that the strongest growth will be in the so-called emerging economies, with most advanced economies lagging behind. To a certain extent this is the traditional state of affairs – in the catch-up phase emerging economies tend to grow faster – though in this case, it is exacerbated by the after-effects of the crisis.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lastRenderedPageBreak/>
        <w:t>“It was striking for this recovery just how quickly emerging markets did turn around. In the past emerging markets have often been part of the cause of the crisis and have been slow to recover because their structural problems have been uncovered by the recession. This time round it is more the developed markets that are suffering from that.”</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Still, growth is growth, which is a lot better than the picture UK businesses were looking at a year or so ago. So what will determine how well the economy in general, and firms in particular, do? This is where those conflicting forces come in.</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The UK in Recovery</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Domestically, the big issue is whether the economy can grow during a period of what politicians and economists euphemistically call fiscal consolidation but which for the rest of us means tax increases and public spending cuts.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As most people are aware, we have the biggest budget deficit in our peacetime history. Last year it was £156 billion, 11.1% of GDP, and government debt is rising fast. It is on course to rise from under £900 billion to £1,316 billion within five years. We have already seen some of the tax increases and spending cuts that will be needed to correct that budget deficit. The question is whether the economy can continue to grow, even as those tough measures are being introduced.</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straight answer to this is that it can, as the experience of the 1990s confirms. Then, the budget deficit was brought down by tax hikes and spending cuts very successfully. In five years the UK went from a budget deficit of 8% of GDP to a small surplus. Growth continued, and indeed was strong, during that period. Can history repeat itself?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Though fiscal policy will be very tight, it is offset at present by highly expansionary monetary policy, with interest rates at record low levels and the pound highly competitive. Ideally, this is the way it should stay.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Key Challenges of the Recovery for Business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What will this mean for business? The new government has set itself the ambitious target of giving the UK the most competitive corporate tax regime in the G20 within five years and George Osborne, the new chancellor, has stressed the importance of enterprise in generating a sustainable recovery. Next April’s </w:t>
      </w:r>
      <w:r w:rsidRPr="00044D7D">
        <w:rPr>
          <w:rFonts w:ascii="Calibri" w:hAnsi="Calibri"/>
          <w:sz w:val="28"/>
          <w:szCs w:val="28"/>
        </w:rPr>
        <w:lastRenderedPageBreak/>
        <w:t xml:space="preserve">planned rise in employers’ National Insurance contributions has been cancelled, as promised.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Some firms will be buffeted, however, not just by other taxes rising but also by the fact that public sector contracts will be tougher to obtain and on much tighter terms. Having said that, there will also be pressure on government to save money, which could open up new outsourcing opportunities, creating openings for some businesses.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other key feature of the domestic landscape is likely to be a more cautious consumer. After building up high levels of debt during the good times, households are likely to want to maintain higher levels of saving and lower levels of borrowing during the coming years. Very low interest rates have, to a significant extent, disguised the extent of the squeeze on households. For some time, pay settlements in the UK have been struggling to keep up with inflation, and in many cases they have been falling behind.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Simon Hayes sees the success of governments in getting to grips with their budgetary problems as directly linked to the outlook, not just for consumer spending, but also business investment. It all depends, as it does so often, on confidence.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second, undoubtedly more positive, force is the pull from a recovering global economy. “If you're looking for positives in the UK outlook over the next few years then the first place has to be the export sector,” says Hayes. “Sterling's fallen by around a quarter on a trade-weighted basis over the last couple of years. And so far the UK hasn't seen a huge amount of benefit from that; our main export markets are the Euro Area and the US and of course those economies have been in recession until fairly recently.”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“However, now that we've seen activity in those economies pick up a little bit you are seeing a strengthening in export orders and it does suggest that exporters are likely to enjoy a much stronger demand than has been the case for much of the last 10 or 15 years when the export sector was hamstrung by a very high level of sterling.”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Clearly, things would be even more positive for exporters if they were more successful in tapping into those fast growing emerging market economies. We should not despair too much about that, however. In the first quarter of 2010, UK exports to China, Brazil and India were up by 44%, 46% and 66% compared with a year earlier. These increases are clearly from a very low base. Even after </w:t>
      </w:r>
      <w:r w:rsidRPr="00044D7D">
        <w:rPr>
          <w:rFonts w:ascii="Calibri" w:hAnsi="Calibri"/>
          <w:sz w:val="28"/>
          <w:szCs w:val="28"/>
        </w:rPr>
        <w:lastRenderedPageBreak/>
        <w:t xml:space="preserve">them, China accounted for under 3% of all UK exports, India less than 2 per cent and Brazil under 1 per cent.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Things are, however, moving in the right direction. Ensuring that they continue to do so is one of many challenges for business during this recovery. </w:t>
      </w:r>
    </w:p>
    <w:p w:rsidR="002E5B45" w:rsidRPr="00B2409A" w:rsidRDefault="00B2409A" w:rsidP="00B2409A">
      <w:pPr>
        <w:pStyle w:val="Heading1"/>
        <w:rPr>
          <w:rFonts w:ascii="Calibri" w:hAnsi="Calibri"/>
        </w:rPr>
      </w:pPr>
      <w:r w:rsidRPr="00B2409A">
        <w:rPr>
          <w:rFonts w:ascii="Calibri" w:hAnsi="Calibri"/>
        </w:rPr>
        <w:t xml:space="preserve">(4) </w:t>
      </w:r>
      <w:r w:rsidR="002E5B45" w:rsidRPr="00B2409A">
        <w:rPr>
          <w:rFonts w:ascii="Calibri" w:hAnsi="Calibri"/>
        </w:rPr>
        <w:t>After the election: A new UK business landscape?</w:t>
      </w:r>
    </w:p>
    <w:p w:rsidR="002E5B45" w:rsidRPr="00044D7D" w:rsidRDefault="002E5B45" w:rsidP="00044D7D">
      <w:pPr>
        <w:pStyle w:val="summary"/>
        <w:jc w:val="both"/>
        <w:rPr>
          <w:rFonts w:ascii="Calibri" w:hAnsi="Calibri"/>
          <w:sz w:val="28"/>
          <w:szCs w:val="28"/>
        </w:rPr>
      </w:pPr>
      <w:r w:rsidRPr="00044D7D">
        <w:rPr>
          <w:rFonts w:ascii="Calibri" w:hAnsi="Calibri"/>
          <w:sz w:val="28"/>
          <w:szCs w:val="28"/>
        </w:rPr>
        <w:t xml:space="preserve">Following the success of our post-election events, Richard Lambert, Simon Hayes and a number of our clients discuss the outlook for UK business under the new political order. </w:t>
      </w:r>
    </w:p>
    <w:p w:rsidR="002E5B45" w:rsidRPr="00044D7D" w:rsidRDefault="002E5B45" w:rsidP="00044D7D">
      <w:pPr>
        <w:jc w:val="both"/>
        <w:rPr>
          <w:rFonts w:ascii="Calibri" w:hAnsi="Calibri"/>
          <w:sz w:val="28"/>
          <w:szCs w:val="28"/>
        </w:rPr>
      </w:pPr>
      <w:r w:rsidRPr="00044D7D">
        <w:rPr>
          <w:rFonts w:ascii="Calibri" w:hAnsi="Calibri"/>
          <w:sz w:val="28"/>
          <w:szCs w:val="28"/>
        </w:rPr>
        <w:t xml:space="preserve">Contributors include Ian Stuart, Managing Director, Barclays Corporate alongside Barclays Capital, the CBI and business leaders </w:t>
      </w:r>
    </w:p>
    <w:p w:rsidR="002E5B45" w:rsidRPr="00044D7D" w:rsidRDefault="002E5B45" w:rsidP="00044D7D">
      <w:pPr>
        <w:pStyle w:val="Heading2"/>
        <w:jc w:val="both"/>
        <w:rPr>
          <w:rFonts w:ascii="Calibri" w:hAnsi="Calibri"/>
          <w:sz w:val="28"/>
          <w:szCs w:val="28"/>
        </w:rPr>
      </w:pPr>
      <w:r w:rsidRPr="00044D7D">
        <w:rPr>
          <w:rFonts w:ascii="Calibri" w:hAnsi="Calibri"/>
          <w:sz w:val="28"/>
          <w:szCs w:val="28"/>
        </w:rPr>
        <w:t>Contents</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3" w:anchor="article_intro#article_intro" w:tooltip="Jump to Introduction" w:history="1">
        <w:r w:rsidR="002E5B45" w:rsidRPr="00044D7D">
          <w:rPr>
            <w:rStyle w:val="Hyperlink"/>
            <w:rFonts w:ascii="Calibri" w:hAnsi="Calibri"/>
            <w:sz w:val="28"/>
            <w:szCs w:val="28"/>
          </w:rPr>
          <w:t>Introduction</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4" w:anchor="article_confidence#article_confidence" w:tooltip="Jump to Confidence remains fragile" w:history="1">
        <w:r w:rsidR="002E5B45" w:rsidRPr="00044D7D">
          <w:rPr>
            <w:rStyle w:val="Hyperlink"/>
            <w:rFonts w:ascii="Calibri" w:hAnsi="Calibri"/>
            <w:sz w:val="28"/>
            <w:szCs w:val="28"/>
          </w:rPr>
          <w:t>Confidence remains fragile</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5" w:anchor="article_growth#article_growth" w:tooltip="Jump to The UK’s growth prospects" w:history="1">
        <w:r w:rsidR="002E5B45" w:rsidRPr="00044D7D">
          <w:rPr>
            <w:rStyle w:val="Hyperlink"/>
            <w:rFonts w:ascii="Calibri" w:hAnsi="Calibri"/>
            <w:sz w:val="28"/>
            <w:szCs w:val="28"/>
          </w:rPr>
          <w:t>The UK’s growth prospects</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6" w:anchor="article_deficit#article_deficit" w:tooltip="Jump to Deficit-reduction measures" w:history="1">
        <w:r w:rsidR="002E5B45" w:rsidRPr="00044D7D">
          <w:rPr>
            <w:rStyle w:val="Hyperlink"/>
            <w:rFonts w:ascii="Calibri" w:hAnsi="Calibri"/>
            <w:sz w:val="28"/>
            <w:szCs w:val="28"/>
          </w:rPr>
          <w:t>Deficit-reduction measures</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7" w:anchor="article_policy#article_policy" w:tooltip="Jump to A supportive policy framework" w:history="1">
        <w:r w:rsidR="002E5B45" w:rsidRPr="00044D7D">
          <w:rPr>
            <w:rStyle w:val="Hyperlink"/>
            <w:rFonts w:ascii="Calibri" w:hAnsi="Calibri"/>
            <w:sz w:val="28"/>
            <w:szCs w:val="28"/>
          </w:rPr>
          <w:t>A supportive policy framework</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8" w:anchor="article_trade#article_trade" w:tooltip="Jump to The importance of trade" w:history="1">
        <w:r w:rsidR="002E5B45" w:rsidRPr="00044D7D">
          <w:rPr>
            <w:rStyle w:val="Hyperlink"/>
            <w:rFonts w:ascii="Calibri" w:hAnsi="Calibri"/>
            <w:sz w:val="28"/>
            <w:szCs w:val="28"/>
          </w:rPr>
          <w:t>The importance of trade</w:t>
        </w:r>
      </w:hyperlink>
      <w:r w:rsidR="002E5B45" w:rsidRPr="00044D7D">
        <w:rPr>
          <w:rFonts w:ascii="Calibri" w:hAnsi="Calibri"/>
          <w:sz w:val="28"/>
          <w:szCs w:val="28"/>
        </w:rPr>
        <w:t xml:space="preserve"> </w:t>
      </w:r>
    </w:p>
    <w:p w:rsidR="002E5B45" w:rsidRPr="00044D7D" w:rsidRDefault="00750753" w:rsidP="0039620A">
      <w:pPr>
        <w:numPr>
          <w:ilvl w:val="0"/>
          <w:numId w:val="15"/>
        </w:numPr>
        <w:spacing w:before="100" w:beforeAutospacing="1" w:after="100" w:afterAutospacing="1" w:line="240" w:lineRule="auto"/>
        <w:jc w:val="both"/>
        <w:rPr>
          <w:rFonts w:ascii="Calibri" w:hAnsi="Calibri"/>
          <w:sz w:val="28"/>
          <w:szCs w:val="28"/>
        </w:rPr>
      </w:pPr>
      <w:hyperlink r:id="rId749" w:anchor="article_cheerful#article_cheerful" w:tooltip="Jump to Reasons to be cheerful" w:history="1">
        <w:r w:rsidR="002E5B45" w:rsidRPr="00044D7D">
          <w:rPr>
            <w:rStyle w:val="Hyperlink"/>
            <w:rFonts w:ascii="Calibri" w:hAnsi="Calibri"/>
            <w:sz w:val="28"/>
            <w:szCs w:val="28"/>
          </w:rPr>
          <w:t>Reasons to be cheerful</w:t>
        </w:r>
      </w:hyperlink>
      <w:r w:rsidR="002E5B45" w:rsidRPr="00044D7D">
        <w:rPr>
          <w:rFonts w:ascii="Calibri" w:hAnsi="Calibri"/>
          <w:sz w:val="28"/>
          <w:szCs w:val="28"/>
        </w:rPr>
        <w:t xml:space="preserv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Introduction</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How confident are British companies following May’s general election? What will the government’s deficit-reduction drive mean for business, and what’s the outlook for growth, inflation and exports? We asked the experts at an event hosted by Barclays Corporate recently.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These are uncertain times for British business. The new coalition government may be demonstrating a surprising degree of consensus, but that doesn’t diminish the challenges facing the UK economy over the next 18 months.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While the government’s measures to cut the £155bn deficit have been largely welcomed by business, the coalition faces a tough task in implementing public-sector cuts while facilitating growth. Add in a fast-evolving policy landscape and </w:t>
      </w:r>
      <w:r w:rsidRPr="00044D7D">
        <w:rPr>
          <w:rFonts w:ascii="Calibri" w:hAnsi="Calibri"/>
          <w:sz w:val="28"/>
          <w:szCs w:val="28"/>
        </w:rPr>
        <w:lastRenderedPageBreak/>
        <w:t xml:space="preserve">continued turmoil in the eurozone, and there’s plenty for companies to think about.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These issues and more were discussed by a panel of experts at an interactive breakfast event in London organised by Barclays Corporate. The event was transmitted via satellite link to venues across the UK, with a total audience of 370 businesses.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event, which took place a few days before Chancellor George Osborne’s first Budget, featured a panel including CBI Director-General Richard Lambert and Simon Hayes, Chief UK Economist at Barclays Capital.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They discussed topics including: whether public-sector cuts might expose tensions among the Conservative and Liberal Democrat rank-and-file; the government’s approach to deficit reduction; and how private sector trade and investment could be boosted to offset likely weakness in the public sector.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Yet while the recovery may be at an early stage, there was a positive atmosphere at the event. With the election out of the way, businesses were keen to discuss opportunities to grow, boost exports and take advantage of continued low interest rates.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Afterwards, we asked some of the panellists and guests for their views on the outlook for the UK economy and business.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Confidence remains fragile</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First, we wanted to know how confident businesses felt about the UK economy in the wake of the election. According to CBI Director-General Richard Lambert, the organisation’s members are still “very uncertain” about the outlook for demand.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“People talk about where demand is going to come from in the second half of this year,” he says. “They worry about the pace of inflation.”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But on a more positive note, he adds that while economic activity is still well below pre-recession levels, it is now stabilising and beginning to pick up slightly. And there are some signs of an increase in confidence in the real economy.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“If you talk to businesspeople, they’ll mention all the uncertainties I’ve just described,” he says. “Then you’ll ask ‘well, how’s your business doing?’ and </w:t>
      </w:r>
      <w:r w:rsidRPr="00044D7D">
        <w:rPr>
          <w:rFonts w:ascii="Calibri" w:hAnsi="Calibri"/>
          <w:sz w:val="28"/>
          <w:szCs w:val="28"/>
        </w:rPr>
        <w:lastRenderedPageBreak/>
        <w:t xml:space="preserve">they’ll say ‘it’s not too bad, actually’. Our forward-looking business surveys are pretty much all pointing upwards now, from a low base.”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This mixed picture is echoed by Ian Stuart, Managing Director of Barclays Corporate. He says that the bank is keen to lend to business, but that companies are managing cash and are nervous of making medium-term commitments. We want to work with customers to support their growth plans, but we’re finding that they’re reluctant to invest at the moment,” he says.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Restoring confidence is crucial if the economy is to return to health, Lambert says. “If businesses start investing again, if families think they aren’t going to lose their jobs and their savings are OK, then we can start to see a rise in private demand that will help to pull us out of this mess.”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The UK’s growth prospects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On Budget day, the chancellor announced that the newly established Office for Budget Responsibility had further revised the UK’s official growth forecast for 2011 to 2.3 per cent (and 2.8 per cent for 2012).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Simon Hayes, Chief UK Economist at Barclays Capital, acknowledges that the economy’s structural difficulties mean growth is likely to be slower than after previous recessions. But he highlights two reasons to be positive about the UK’s prospects.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first is the potential for the 25 per cent decline in sterling since the start of the financial crisis to improve the competitiveness of UK exports.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second is the loose policy settings adopted during the recession, from aggressive cuts in interest rates and quantitative easing to fiscal measures such as the temporary VAT cut and the vehicle scrappage scheme. “Policy-makers have gone into uncharted territory to support demand,” says Hayes. “So you shouldn’t expect to see disaster on the growth front; it’s the policy taking the strain here.”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“One of the challenges over the next few years is how we exit from these extraordinary policies – through cutting the deficit, for example.”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Lambert agrees that the UK is relatively well positioned for growth – with the CBI’s forecast of 2.5 per cent stronger than the OECD’s predicted growth for Germany and France – but stresses that this is off a low base. “If companies have </w:t>
      </w:r>
      <w:r w:rsidRPr="00044D7D">
        <w:rPr>
          <w:rFonts w:ascii="Calibri" w:hAnsi="Calibri"/>
          <w:sz w:val="28"/>
          <w:szCs w:val="28"/>
        </w:rPr>
        <w:lastRenderedPageBreak/>
        <w:t xml:space="preserve">withdrawn record amounts of money out of working capital and start putting it back in, that takes things forward; and similarly with investment.”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What does this mean in the real economy? Francois Massie is Chief Financial Officer of roofing materials group Monier Ltd, a client of Barclays Corporate. He says his company is anticipating sluggish growth, with a slightly more bullish attitude among house builders bringing a recovery in private new build.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Even though the housing market has stabilised, activity remains at a low level. “It’s still 40 per cent lower than three years ago,” Massie adds.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But the UK’s structural housing shortage provides grounds for optimism for the sector over the longer term, he adds – provided the government tackles problems with the planning regime.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Deficit-reduction measures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How can the government perform the delicate balancing act of reducing the deficit on the one hand while facilitating growth and private investment on the other? “With care; it’s quite difficult,” acknowledges Lambert. Cuts must be focused on current spending rather than capital projects and tax increases. “History tells you that that does the least long-term damage to economic growth, so that’s why we’ve argued for a 4:1 ratio of spending cuts to tax rises.”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CBI welcomed George Osborne’s Budget announcements on cutting the deficit and generating growth. The Chancellor also said there would be no further reductions in capital spending totals, but that the government would set out its priorities for investment in October’s comprehensive spending review.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Hayes says the Budget contained a “very aggressive plan” for cutting the deficit – but believes that “there is enough momentum in the economy at the moment to withstand this sort of tightening.”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Indeed, the timing of the chancellor’s measures means Hayes has upgraded his growth forecast slightly. “While the tax rises largely come in next year and the year after, most of the adjustment comes on the spending side and builds over the course of the next four or five years. That smoothes the process, which I think is important.”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There was also a positive response from ratings agencies. “It sets out an ambitious deficit reduction path that, if delivered upon, will materially </w:t>
      </w:r>
      <w:r w:rsidRPr="00044D7D">
        <w:rPr>
          <w:rFonts w:ascii="Calibri" w:hAnsi="Calibri"/>
          <w:sz w:val="28"/>
          <w:szCs w:val="28"/>
        </w:rPr>
        <w:lastRenderedPageBreak/>
        <w:t xml:space="preserve">strengthen confidence in UK public finances and its AAA status," says David Riley, Head of Sovereign Ratings at Fitch.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Cuts in the public sector will undoubtedly have an impact on some businesses, however. According to Massie, 40 per cent of revenues in the construction industry – and 25 per cent of those in the roofing sector – are reliant on public spending. Monier Ltd has been active on initiatives such as the Decent Homes scheme to refurbish social housing. “We expect this spend to reduce and the government progressively to stop funding these schemes,” he says.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Stuart at Barclays Corporate acknowledges such concerns. “A lot of companies are going to be affected when the public sector stops issuing work,” he says. “It’s up to the private sector to generate the growth needed to fill the gap – and we as a bank will be doing everything we can to support companies in that objective.”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Barclays Capital’s Hayes believes the process of fiscal consolidation needs to be carefully co-ordinated with monetary policy to offset the withdrawal of demand from the economy.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problem is that we don’t have a lot of headroom for more bad news. So if there were a shock to the global financial system, another huge fall in demand from one of our main trading partners or a sovereign debt crisis in one of the other major economies, it’s not easy to loosen monetary or fiscal policy now in the UK.”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Lambert points to a possible problem in the eurozone, both in terms of its impact on trade and on the banking system, as one of the biggest potential risks facing the economy in the next 12-18 months. He adds: “Overall the credit markets are still very fragile, so some shock in the banking system – I don’t think it will come in the UK – would be a worry.”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Another possible concern is if the Bank of England’s expectation that inflation will fall well below the two per cent target on the consumer price index (CPI measure) proves over-optimistic – affecting their ability to keep rates so low. “I expect they will start to raise interest rates next year, perhaps in February,” says Hayes. “But I think they’ll do it very gradually because the economy is still weak and growth needs supporting.” </w:t>
      </w:r>
    </w:p>
    <w:p w:rsidR="00044D7D" w:rsidRDefault="00044D7D" w:rsidP="00044D7D">
      <w:pPr>
        <w:pStyle w:val="Heading3"/>
        <w:jc w:val="both"/>
        <w:rPr>
          <w:rFonts w:ascii="Calibri" w:hAnsi="Calibri"/>
          <w:sz w:val="28"/>
          <w:szCs w:val="28"/>
        </w:rPr>
      </w:pP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A supportive policy framework</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lastRenderedPageBreak/>
        <w:t xml:space="preserve">The new government has little room for manoeuvre in terms of fiscal and monetary policy. Nor does it have much money to play with. So the “industrial activism” espoused by former business secretary Lord Mandelson is off the agenda.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Instead Vince Cable, Mandelson’s successor at the Department for Business, Innovation and Skills, will be looking to create a broad policy framework that encourages growth – with the Chancellor’s Budget announcement of a 4 per cent cut in the headline rate of corporation tax over four years a welcome first step.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“Cable has got three priorities,” says the CBI’s Lambert. “One is to improve the access of small and medium-sized enterprises to finance. In his view, that means taking quite radical steps on the banking sector, and also developing new sources of non-bank finance.” A second priority is infrastructure and the potential to develop infrastructure banks of one kind or another. And the third is skills. “You’ll have noticed when he had all the cuts recently, Cable still managed to find more money for apprenticeships and further education colleges,” Lambert adds.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An unsurprising advocate of investing in skills is Alison Woodhams, Director of Finance at University College London (UCL), also a client of Barclays Corporate. “Cutting investment in higher education, and particularly in research-intensive universities, is short-sighted,” she says.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“Countries in Europe and the US are pouring money into their higher education systems because they produce highly employable graduates and research that stimulate the economy.”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But pressure on central funding from the Higher Education Funding Council for England, and on research grants from Research Councils, is set to squeeze budgets. UCL is planning on the basis of a 20 per cent fall in revenues – £60m – over three years.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One opportunity for UCL, however, lies in increasing the proportion of undergraduate and post-graduate students from outside the EU, particularly given its high position in international league tables and the weakness of sterling. “About a third of our fee income is home/EU, but the remainder comes from overseas students. And that’s the big opportunity, because they are not subject to the same fee restrictions as Home/EU students.”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The importance of trade</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lastRenderedPageBreak/>
        <w:t xml:space="preserve">More broadly, Hayes sees opportunities for British companies overseas. With two thirds of our exports coming from goods, increasing demand in emerging markets that is skewed towards goods, and the fall in the value of sterling, he believes “there’s the potential for UK manufacturers to do very well”.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Manufacturing is set to play a major role in the recovery, he adds. “Talk about rebalancing the economy is not glib.”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Lambert notes that businesses have thus far tended to use sterling’s fall to rebuild margins rather than increase volumes – but that the CBI’s forward surveys are now indicating a pick-up in export orders. With the Office for Budget Responsibility (OBR) predicting a slowdown in the growth of import volumes “that adds up to a plus sign on trade in terms of economic growth over the next few years”. But it’s up to business, not government, to take the lead. “The whole of this is really about business confidence,” he adds.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And Barclays Corporate’s Stuart believes that companies are ready to step up to the plate. “Everyone knows the economy still presents some significant challenges. But the positive attitude among the clients who attended our event is a sign that businesses are determined to tackle the issues head on and look for opportunities to grow. And we will be with them every step of the way.”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To find out more about events from Barclays Corporate and access our expert articles and analysis, visit </w:t>
      </w:r>
      <w:hyperlink r:id="rId750" w:history="1">
        <w:r w:rsidRPr="00044D7D">
          <w:rPr>
            <w:rStyle w:val="Hyperlink"/>
            <w:rFonts w:ascii="Calibri" w:hAnsi="Calibri"/>
            <w:sz w:val="28"/>
            <w:szCs w:val="28"/>
          </w:rPr>
          <w:t>www.barclayscorporate.com/inperspective</w:t>
        </w:r>
      </w:hyperlink>
      <w:r w:rsidRPr="00044D7D">
        <w:rPr>
          <w:rFonts w:ascii="Calibri" w:hAnsi="Calibri"/>
          <w:sz w:val="28"/>
          <w:szCs w:val="28"/>
        </w:rPr>
        <w:t xml:space="preserv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Reasons to be cheerful</w:t>
      </w:r>
    </w:p>
    <w:p w:rsidR="002E5B45" w:rsidRPr="00044D7D" w:rsidRDefault="002E5B45" w:rsidP="0039620A">
      <w:pPr>
        <w:pStyle w:val="Heading4"/>
        <w:keepNext w:val="0"/>
        <w:keepLines w:val="0"/>
        <w:numPr>
          <w:ilvl w:val="0"/>
          <w:numId w:val="16"/>
        </w:numPr>
        <w:spacing w:before="100" w:beforeAutospacing="1" w:after="100" w:afterAutospacing="1" w:line="240" w:lineRule="auto"/>
        <w:jc w:val="both"/>
        <w:rPr>
          <w:rFonts w:ascii="Calibri" w:hAnsi="Calibri"/>
          <w:sz w:val="28"/>
          <w:szCs w:val="28"/>
        </w:rPr>
      </w:pPr>
      <w:r w:rsidRPr="00044D7D">
        <w:rPr>
          <w:rFonts w:ascii="Calibri" w:hAnsi="Calibri"/>
          <w:sz w:val="28"/>
          <w:szCs w:val="28"/>
        </w:rPr>
        <w:t>Low debt costs</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“The money a country spends on its debt repayments is a dead weight cost – it’s money you could be spending either on not raising taxes or on health, education and so on. That’s the key issue for me, not whether you’re rated AAA or AA. And the UK’s debt costs remain extraordinarily low – we can borrow for ten years at about 3.5 per cent.” </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Simon Hayes, Chief UK Economist, Barclays Capital </w:t>
      </w:r>
    </w:p>
    <w:p w:rsidR="002E5B45" w:rsidRPr="00044D7D" w:rsidRDefault="002E5B45" w:rsidP="0039620A">
      <w:pPr>
        <w:pStyle w:val="Heading4"/>
        <w:keepNext w:val="0"/>
        <w:keepLines w:val="0"/>
        <w:numPr>
          <w:ilvl w:val="0"/>
          <w:numId w:val="16"/>
        </w:numPr>
        <w:spacing w:before="100" w:beforeAutospacing="1" w:after="100" w:afterAutospacing="1" w:line="240" w:lineRule="auto"/>
        <w:jc w:val="both"/>
        <w:rPr>
          <w:rFonts w:ascii="Calibri" w:hAnsi="Calibri"/>
          <w:sz w:val="28"/>
          <w:szCs w:val="28"/>
        </w:rPr>
      </w:pPr>
      <w:r w:rsidRPr="00044D7D">
        <w:rPr>
          <w:rFonts w:ascii="Calibri" w:hAnsi="Calibri"/>
          <w:sz w:val="28"/>
          <w:szCs w:val="28"/>
        </w:rPr>
        <w:t>New opportunities</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“We are very interested in the development of energy efficiency measures from the government. The feed-in tariff is a great opportunity to develop our range of products in renewable energy. And the </w:t>
      </w:r>
      <w:r w:rsidRPr="00044D7D">
        <w:rPr>
          <w:rFonts w:ascii="Calibri" w:hAnsi="Calibri"/>
          <w:sz w:val="28"/>
          <w:szCs w:val="28"/>
        </w:rPr>
        <w:lastRenderedPageBreak/>
        <w:t xml:space="preserve">implementation of the code for sustainable homes should push housebuilders to introduce zero-emission houses by 2016.” </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Francois Massie, Chief Financial Officer, Monier Ltd </w:t>
      </w:r>
    </w:p>
    <w:p w:rsidR="002E5B45" w:rsidRPr="00044D7D" w:rsidRDefault="002E5B45" w:rsidP="0039620A">
      <w:pPr>
        <w:pStyle w:val="Heading4"/>
        <w:keepNext w:val="0"/>
        <w:keepLines w:val="0"/>
        <w:numPr>
          <w:ilvl w:val="0"/>
          <w:numId w:val="16"/>
        </w:numPr>
        <w:spacing w:before="100" w:beforeAutospacing="1" w:after="100" w:afterAutospacing="1" w:line="240" w:lineRule="auto"/>
        <w:jc w:val="both"/>
        <w:rPr>
          <w:rFonts w:ascii="Calibri" w:hAnsi="Calibri"/>
          <w:sz w:val="28"/>
          <w:szCs w:val="28"/>
        </w:rPr>
      </w:pPr>
      <w:r w:rsidRPr="00044D7D">
        <w:rPr>
          <w:rFonts w:ascii="Calibri" w:hAnsi="Calibri"/>
          <w:sz w:val="28"/>
          <w:szCs w:val="28"/>
        </w:rPr>
        <w:t>Quality of management</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“I think one of the reasons the UK has survived this recession better than some others is that the quality of management has been better. Managers have looked at their cash flow and decided not to rush into X, Y or Z, but to manage cash to get through a tough time. That’s very smart business.” </w:t>
      </w:r>
    </w:p>
    <w:p w:rsidR="002E5B45" w:rsidRPr="00044D7D" w:rsidRDefault="002E5B45" w:rsidP="00044D7D">
      <w:pPr>
        <w:pStyle w:val="NormalWeb"/>
        <w:ind w:left="720"/>
        <w:jc w:val="both"/>
        <w:rPr>
          <w:rFonts w:ascii="Calibri" w:hAnsi="Calibri"/>
          <w:sz w:val="28"/>
          <w:szCs w:val="28"/>
        </w:rPr>
      </w:pPr>
      <w:r w:rsidRPr="00044D7D">
        <w:rPr>
          <w:rFonts w:ascii="Calibri" w:hAnsi="Calibri"/>
          <w:sz w:val="28"/>
          <w:szCs w:val="28"/>
        </w:rPr>
        <w:t xml:space="preserve">Ian Stuart, Managing Director, Barclays Corporate </w:t>
      </w:r>
    </w:p>
    <w:p w:rsidR="002E5B45" w:rsidRPr="00450264" w:rsidRDefault="00450264" w:rsidP="00450264">
      <w:pPr>
        <w:pStyle w:val="Heading1"/>
        <w:rPr>
          <w:rFonts w:ascii="Calibri" w:hAnsi="Calibri"/>
        </w:rPr>
      </w:pPr>
      <w:r w:rsidRPr="00450264">
        <w:rPr>
          <w:rFonts w:ascii="Calibri" w:hAnsi="Calibri"/>
        </w:rPr>
        <w:t xml:space="preserve">(5) </w:t>
      </w:r>
      <w:r w:rsidR="002E5B45" w:rsidRPr="00450264">
        <w:rPr>
          <w:rFonts w:ascii="Calibri" w:hAnsi="Calibri"/>
        </w:rPr>
        <w:t>Ahead of the wave: why the time to refinance is now</w:t>
      </w:r>
    </w:p>
    <w:p w:rsidR="002E5B45" w:rsidRPr="00044D7D" w:rsidRDefault="002E5B45" w:rsidP="00044D7D">
      <w:pPr>
        <w:pStyle w:val="summary"/>
        <w:jc w:val="both"/>
        <w:rPr>
          <w:rFonts w:ascii="Calibri" w:hAnsi="Calibri"/>
          <w:sz w:val="28"/>
          <w:szCs w:val="28"/>
        </w:rPr>
      </w:pPr>
      <w:r w:rsidRPr="00044D7D">
        <w:rPr>
          <w:rFonts w:ascii="Calibri" w:hAnsi="Calibri"/>
          <w:sz w:val="28"/>
          <w:szCs w:val="28"/>
        </w:rPr>
        <w:t>One of the key decisions for the Finance Director is when and how to renew the company's bank debt facilities. Dan Roberts, Managing Director, Debt Finance explores why the time to refinance is now.</w:t>
      </w:r>
    </w:p>
    <w:p w:rsidR="002E5B45" w:rsidRPr="00044D7D" w:rsidRDefault="002E5B45" w:rsidP="00044D7D">
      <w:pPr>
        <w:jc w:val="both"/>
        <w:rPr>
          <w:rFonts w:ascii="Calibri" w:hAnsi="Calibri"/>
          <w:sz w:val="28"/>
          <w:szCs w:val="28"/>
        </w:rPr>
      </w:pPr>
      <w:r w:rsidRPr="00044D7D">
        <w:rPr>
          <w:rFonts w:ascii="Calibri" w:hAnsi="Calibri"/>
          <w:sz w:val="28"/>
          <w:szCs w:val="28"/>
        </w:rPr>
        <w:t xml:space="preserve">By Dan Roberts, </w:t>
      </w:r>
    </w:p>
    <w:p w:rsidR="002E5B45" w:rsidRPr="00044D7D" w:rsidRDefault="002E5B45" w:rsidP="00044D7D">
      <w:pPr>
        <w:ind w:left="720"/>
        <w:jc w:val="both"/>
        <w:rPr>
          <w:rFonts w:ascii="Calibri" w:hAnsi="Calibri"/>
          <w:sz w:val="28"/>
          <w:szCs w:val="28"/>
        </w:rPr>
      </w:pPr>
      <w:r w:rsidRPr="00044D7D">
        <w:rPr>
          <w:rFonts w:ascii="Calibri" w:hAnsi="Calibri"/>
          <w:sz w:val="28"/>
          <w:szCs w:val="28"/>
        </w:rPr>
        <w:t xml:space="preserve">Managing Director, Debt Finance, Barclays Corporate </w:t>
      </w:r>
    </w:p>
    <w:p w:rsidR="002E5B45" w:rsidRPr="00044D7D" w:rsidRDefault="002E5B45" w:rsidP="00044D7D">
      <w:pPr>
        <w:pStyle w:val="Heading2"/>
        <w:jc w:val="both"/>
        <w:rPr>
          <w:rFonts w:ascii="Calibri" w:hAnsi="Calibri"/>
          <w:sz w:val="28"/>
          <w:szCs w:val="28"/>
        </w:rPr>
      </w:pPr>
      <w:r w:rsidRPr="00044D7D">
        <w:rPr>
          <w:rFonts w:ascii="Calibri" w:hAnsi="Calibri"/>
          <w:sz w:val="28"/>
          <w:szCs w:val="28"/>
        </w:rPr>
        <w:t>Contents</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1" w:anchor="article_intro#article_intro" w:tooltip="Jump to Introduction" w:history="1">
        <w:r w:rsidR="002E5B45" w:rsidRPr="00044D7D">
          <w:rPr>
            <w:rStyle w:val="Hyperlink"/>
            <w:rFonts w:ascii="Calibri" w:hAnsi="Calibri"/>
            <w:sz w:val="28"/>
            <w:szCs w:val="28"/>
          </w:rPr>
          <w:t>Introduction</w:t>
        </w:r>
      </w:hyperlink>
      <w:r w:rsidR="002E5B45" w:rsidRPr="00044D7D">
        <w:rPr>
          <w:rFonts w:ascii="Calibri" w:hAnsi="Calibri"/>
          <w:sz w:val="28"/>
          <w:szCs w:val="28"/>
        </w:rPr>
        <w:t xml:space="preserve"> </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2" w:anchor="article_supply#article_supply" w:tooltip="Jump to Supply-side factors" w:history="1">
        <w:r w:rsidR="002E5B45" w:rsidRPr="00044D7D">
          <w:rPr>
            <w:rStyle w:val="Hyperlink"/>
            <w:rFonts w:ascii="Calibri" w:hAnsi="Calibri"/>
            <w:sz w:val="28"/>
            <w:szCs w:val="28"/>
          </w:rPr>
          <w:t>Supply-side factors</w:t>
        </w:r>
      </w:hyperlink>
      <w:r w:rsidR="002E5B45" w:rsidRPr="00044D7D">
        <w:rPr>
          <w:rFonts w:ascii="Calibri" w:hAnsi="Calibri"/>
          <w:sz w:val="28"/>
          <w:szCs w:val="28"/>
        </w:rPr>
        <w:t xml:space="preserve"> </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3" w:anchor="article_lending#article_lending" w:tooltip="Jump to Lending responsibly" w:history="1">
        <w:r w:rsidR="002E5B45" w:rsidRPr="00044D7D">
          <w:rPr>
            <w:rStyle w:val="Hyperlink"/>
            <w:rFonts w:ascii="Calibri" w:hAnsi="Calibri"/>
            <w:sz w:val="28"/>
            <w:szCs w:val="28"/>
          </w:rPr>
          <w:t>Lending responsibly</w:t>
        </w:r>
      </w:hyperlink>
      <w:r w:rsidR="002E5B45" w:rsidRPr="00044D7D">
        <w:rPr>
          <w:rFonts w:ascii="Calibri" w:hAnsi="Calibri"/>
          <w:sz w:val="28"/>
          <w:szCs w:val="28"/>
        </w:rPr>
        <w:t xml:space="preserve"> </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4" w:anchor="article_demand#article_demand" w:tooltip="Jump to Demand-side factors" w:history="1">
        <w:r w:rsidR="002E5B45" w:rsidRPr="00044D7D">
          <w:rPr>
            <w:rStyle w:val="Hyperlink"/>
            <w:rFonts w:ascii="Calibri" w:hAnsi="Calibri"/>
            <w:sz w:val="28"/>
            <w:szCs w:val="28"/>
          </w:rPr>
          <w:t>Demand-side factors</w:t>
        </w:r>
      </w:hyperlink>
      <w:r w:rsidR="002E5B45" w:rsidRPr="00044D7D">
        <w:rPr>
          <w:rFonts w:ascii="Calibri" w:hAnsi="Calibri"/>
          <w:sz w:val="28"/>
          <w:szCs w:val="28"/>
        </w:rPr>
        <w:t xml:space="preserve"> </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5" w:anchor="article_other#article_other" w:tooltip="Jump to Other impacts on debt" w:history="1">
        <w:r w:rsidR="002E5B45" w:rsidRPr="00044D7D">
          <w:rPr>
            <w:rStyle w:val="Hyperlink"/>
            <w:rFonts w:ascii="Calibri" w:hAnsi="Calibri"/>
            <w:sz w:val="28"/>
            <w:szCs w:val="28"/>
          </w:rPr>
          <w:t>Other impacts on debt</w:t>
        </w:r>
      </w:hyperlink>
      <w:r w:rsidR="002E5B45" w:rsidRPr="00044D7D">
        <w:rPr>
          <w:rFonts w:ascii="Calibri" w:hAnsi="Calibri"/>
          <w:sz w:val="28"/>
          <w:szCs w:val="28"/>
        </w:rPr>
        <w:t xml:space="preserve"> </w:t>
      </w:r>
    </w:p>
    <w:p w:rsidR="002E5B45" w:rsidRPr="00044D7D" w:rsidRDefault="00750753" w:rsidP="0039620A">
      <w:pPr>
        <w:numPr>
          <w:ilvl w:val="0"/>
          <w:numId w:val="17"/>
        </w:numPr>
        <w:spacing w:before="100" w:beforeAutospacing="1" w:after="100" w:afterAutospacing="1" w:line="240" w:lineRule="auto"/>
        <w:jc w:val="both"/>
        <w:rPr>
          <w:rFonts w:ascii="Calibri" w:hAnsi="Calibri"/>
          <w:sz w:val="28"/>
          <w:szCs w:val="28"/>
        </w:rPr>
      </w:pPr>
      <w:hyperlink r:id="rId756" w:anchor="article_conclusion#article_conclusion" w:tooltip="Jump to Conclusion" w:history="1">
        <w:r w:rsidR="002E5B45" w:rsidRPr="00044D7D">
          <w:rPr>
            <w:rStyle w:val="Hyperlink"/>
            <w:rFonts w:ascii="Calibri" w:hAnsi="Calibri"/>
            <w:sz w:val="28"/>
            <w:szCs w:val="28"/>
          </w:rPr>
          <w:t>Conclusion</w:t>
        </w:r>
      </w:hyperlink>
      <w:r w:rsidR="002E5B45" w:rsidRPr="00044D7D">
        <w:rPr>
          <w:rFonts w:ascii="Calibri" w:hAnsi="Calibri"/>
          <w:sz w:val="28"/>
          <w:szCs w:val="28"/>
        </w:rPr>
        <w:t xml:space="preserve">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Introduction</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One of the most important roles undertaken by the Finance Director of any large corporate is maintaining a firm grip on the company’s funding mix and debt maturity profile. Amid the uncertainty and volatility of the past three years, keeping funding under constant review has been key to the success — and even survival — of many businesses. Within this requirement, one of the key decisions </w:t>
      </w:r>
      <w:r w:rsidRPr="00044D7D">
        <w:rPr>
          <w:rFonts w:ascii="Calibri" w:hAnsi="Calibri"/>
          <w:sz w:val="28"/>
          <w:szCs w:val="28"/>
        </w:rPr>
        <w:lastRenderedPageBreak/>
        <w:t xml:space="preserve">for the Finance Director is when and how to renew the company’s bank debt facilities.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Identifying the best moment to refinance bank debt is a challenging task. For example, many businesses are currently facing a need to refinance significant amounts of debt in the next two years. With the margins being charged above LIBOR now higher than before the credit crunch, there may be a temptation to hang off from engaging with lenders in the hope that spreads may come back down before the maturity date.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With a Europe-wide spike in refinancings looming in 2011-2012, and tighter regulations on capital and liquidity being introduced, delaying until maturity could potentially leave the business exposed. Instead, forward-looking corporates are engaging now with their banks to explore how and when to go to market for refinancing, and to investigate the full range of financing solutions available to them.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Ideally, a corporate should engage early and openly with its banks at around 18 to 24 months before maturity, thereby allowing time to build and maintain close relationships and to identify and secure the best deal. Many Finance Directors are doing precisely this. So, what factors have convinced them to move early? A look at conditions in the market reveals compelling reasons both on the supply-and demand-sides.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Supply-side factors</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On the supply-side, banks’ pricing of loans has come under widespread scrutiny since the credit crunch, following the widening of spreads over base rate and LIBOR from their pre-crunch levels. This widening has in turn created a misconception in some quarters that bank lending is currently expensive in historical terms.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This is far from the case. True, banks have increased the margins they charge for loans, for two reasons. One is that volatility in the money markets means banks are now sourcing more of their funding through customer deposits, which demand attractive interest rates. The second is increased lending risk, which must be factored in to the price of loans.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However, the widening of margins has been more than outweighed by the decline in reference interest rates — meaning bank debt is still substantially cheaper in absolute terms than in 2007 or 2008. Certainly, the majority of Barclays UK clients benefited from lower interest rates on loans in 2009 over </w:t>
      </w:r>
      <w:r w:rsidRPr="00044D7D">
        <w:rPr>
          <w:rFonts w:ascii="Calibri" w:hAnsi="Calibri"/>
          <w:sz w:val="28"/>
          <w:szCs w:val="28"/>
        </w:rPr>
        <w:lastRenderedPageBreak/>
        <w:t xml:space="preserve">2008 because of low base rates and LIBOR. Today, in 2010, our clients continue to enjoy the benefit of base rates and LIBOR at historically low levels.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So bank debt is cheap in historical terms, at a time when — according to the Bank of England’s Trends in Lending report in April 2010 — the flow of net lending to UK businesses remains negative. However, more positively, the Bank adds that net lending is on an improving trend, with spreads on new loans to medium-sized and large businesses continuing to narrow and 2008’s liquidity pressures easing at least until recent weeks.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Lending responsibly</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At Barclays we are very aware of the crucial role we play in ensuring credit worthy businesses can access the finance they require. We have remained open for business throughout the downturn — our approval rate for UK corporate clients remained stable throughout 2008, 2009 and the first quarter of 2010 at over 95%.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As a result, our new-term lending to UK corporate clients (excluding Sales Finance, Asset Finance and Trade) in 2009 was £13.4bn. And we’re maintaining the pace in 2010. In the first three months of the year we advanced £3bn of new-term lending, with March 2010 seeing our lending increase significantly to levels last seen in the first quarter of 2009. So, if any Finance Director is looking to refinance bank debt now, we are clearly eager to help.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2010 first quarter Deloitte Chief Financial Officer Survey underlines the improving financial conditions for corporates, while also highlighting continued caution over the economic outlook. Some 82% of the CFOs surveyed expect a sluggish recovery, and the average CFO sees a one in three chance of the UK economy suffering a double-dip. However, Deloitte’s research also finds that corporate credit availability has returned to pre-recessionary levels, and bank borrowing is starting to regain popularity.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Demand-side factors: the ‘maturity spike’</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These trends underline why waiting for margins on bank loans to fall is not necessarily the best approach. However, an even more compelling reason to refinance early is the imminent prospect of a sharp spike in bank debt refinancings set to occur in 2011 and — more particularly — 2012, as three-year deals signed in 2009 reach maturity, alongside five-year 2007 deals and seven-year agreements from 2005.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lastRenderedPageBreak/>
        <w:t xml:space="preserve">This maturity profile has pushed the refinancing peak out to 2012 both in the UK and across the rest of Europe. As a result, the value of refinancings falling due Europe-wide in 2012 has surged to about twice the level in 2010 — creating a ‘spike’ that will put the supply of bank debt across Europe under pressure. Additionally, the recession-driven decline in demand for M&amp;A and acquisition financing is now slowing down. If M&amp;A takes off in 2011-2012, then the spike in demand for finance will be even more pronounced.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For corporate borrowers whose business is concentrated in the UK, the availability of refinancing for their 2012 maturities will be affected by a further factor: the effective withdrawal from the UK marketplace of several overseas-based lenders who were very active until 2007, and who are now facing similar refinancing spikes in their home markets. This means the UK high-street banks will face heavy demand for funding.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t>Other impacts on debt</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Overall, we believe that this unique blend of supply- and demand-side factors makes it more important than ever that Finance Directors move early to plan their refinancing needs. Furthermore, the imperative to do this is strengthened still further by three additional factors.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first is ongoing economic uncertainty. While there are signs of recovery, confidence in the global economy remains fragile. As we mentioned above, most CFOs see a one-in-three chance of a double-dip recession in the UK. The later any Finance Director leaves the refinancing discussion, the greater the risk of being caught out by external shocks.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second factor is the growing availability of alternatives to bank debt. For smaller companies, sales and asset finance remain viable alternatives, whilst for larger corporates other instruments such as bonds, convertibles and US Private Placements may be appropriate. The Finance Director should ensure that the opportunities presented by all these alternatives are taken into account — firstly by engaging with a bank, such as Barclays, that has proven capabilities in advising on and executing the full range of financing solutions; and secondly by engaging early enough to allow time to consider all options.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The third is a tightening regulatory environment, which impacts the ratio of capital that banks must hold against lending. A steady flow of new regulations are set to be introduced over the coming months that are likely to impact capital ratios. </w:t>
      </w:r>
    </w:p>
    <w:p w:rsidR="002E5B45" w:rsidRPr="00044D7D" w:rsidRDefault="002E5B45" w:rsidP="00044D7D">
      <w:pPr>
        <w:pStyle w:val="Heading3"/>
        <w:jc w:val="both"/>
        <w:rPr>
          <w:rFonts w:ascii="Calibri" w:hAnsi="Calibri"/>
          <w:sz w:val="28"/>
          <w:szCs w:val="28"/>
        </w:rPr>
      </w:pPr>
      <w:r w:rsidRPr="00044D7D">
        <w:rPr>
          <w:rFonts w:ascii="Calibri" w:hAnsi="Calibri"/>
          <w:sz w:val="28"/>
          <w:szCs w:val="28"/>
        </w:rPr>
        <w:lastRenderedPageBreak/>
        <w:t>Conclusion: don’t delay — let’s talk now</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When it comes to predicting forthcoming events, none of us has a crystal ball. But our view is that any corporate that delays considering its refinancing options in the current circumstances is unnecessarily exposing their business to risk.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Like any other aspect of business, banking works best on the basis of strong and trusting relationships. With the 2012 spike in refinancings drawing ever closer, now is the time when a Finance Director should be forging and strengthening the relationships that will help to secure the future funding of the business’s strategy. For our part, Barclays is a ready and willing partner in these relationships, as we have shown ourselves to be throughout the downturn.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Experience of previous economic cycles shows that many businesses run into financial difficulties during the upturn, as they overstretch themselves in seeking to capitalise on the emerging opportunities. Over the next two years, as the economic upturn — hopefully — gathers pace, many businesses will identify strategic opportunities to invest in new capabilities and organic or inorganic growth initiatives. </w:t>
      </w:r>
    </w:p>
    <w:p w:rsidR="002E5B45" w:rsidRPr="00044D7D" w:rsidRDefault="002E5B45" w:rsidP="00044D7D">
      <w:pPr>
        <w:pStyle w:val="NormalWeb"/>
        <w:jc w:val="both"/>
        <w:rPr>
          <w:rFonts w:ascii="Calibri" w:hAnsi="Calibri"/>
          <w:sz w:val="28"/>
          <w:szCs w:val="28"/>
        </w:rPr>
      </w:pPr>
      <w:r w:rsidRPr="00044D7D">
        <w:rPr>
          <w:rFonts w:ascii="Calibri" w:hAnsi="Calibri"/>
          <w:sz w:val="28"/>
          <w:szCs w:val="28"/>
        </w:rPr>
        <w:t xml:space="preserve">As these strategies evolve, the core underlying purpose of the Finance Director’s relationships with lenders will come to the fore: to secure the right funding at the right price to support the right strategy. As smart Finance Directors know, it is never too early to start building the relationships that will deliver this. </w:t>
      </w:r>
    </w:p>
    <w:p w:rsidR="0037670D" w:rsidRDefault="0037670D" w:rsidP="006B4947">
      <w:pPr>
        <w:pStyle w:val="Heading1"/>
        <w:shd w:val="clear" w:color="auto" w:fill="FFFFFF"/>
        <w:jc w:val="both"/>
        <w:rPr>
          <w:sz w:val="28"/>
          <w:szCs w:val="28"/>
        </w:rPr>
      </w:pPr>
    </w:p>
    <w:p w:rsidR="005F683F" w:rsidRDefault="005F683F" w:rsidP="006B4947">
      <w:pPr>
        <w:pStyle w:val="Heading1"/>
        <w:shd w:val="clear" w:color="auto" w:fill="FFFFFF"/>
        <w:jc w:val="both"/>
        <w:rPr>
          <w:sz w:val="28"/>
          <w:szCs w:val="28"/>
        </w:rPr>
      </w:pPr>
    </w:p>
    <w:p w:rsidR="005F683F" w:rsidRDefault="005F683F" w:rsidP="006B4947">
      <w:pPr>
        <w:pStyle w:val="Heading1"/>
        <w:shd w:val="clear" w:color="auto" w:fill="FFFFFF"/>
        <w:jc w:val="both"/>
        <w:rPr>
          <w:sz w:val="28"/>
          <w:szCs w:val="28"/>
        </w:rPr>
      </w:pPr>
    </w:p>
    <w:p w:rsidR="005F683F" w:rsidRDefault="005F683F" w:rsidP="006B4947">
      <w:pPr>
        <w:pStyle w:val="Heading1"/>
        <w:shd w:val="clear" w:color="auto" w:fill="FFFFFF"/>
        <w:jc w:val="both"/>
        <w:rPr>
          <w:sz w:val="28"/>
          <w:szCs w:val="28"/>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p>
    <w:p w:rsidR="005F683F" w:rsidRDefault="005F683F" w:rsidP="005F683F">
      <w:pPr>
        <w:pStyle w:val="Heading1"/>
        <w:shd w:val="clear" w:color="auto" w:fill="FFFFFF"/>
        <w:rPr>
          <w:rFonts w:ascii="Calibri" w:hAnsi="Calibri"/>
          <w:u w:val="single"/>
        </w:rPr>
      </w:pPr>
      <w:r w:rsidRPr="005F683F">
        <w:rPr>
          <w:rFonts w:ascii="Calibri" w:hAnsi="Calibri"/>
          <w:u w:val="single"/>
        </w:rPr>
        <w:t>Lloyds Corporate</w:t>
      </w:r>
    </w:p>
    <w:p w:rsidR="00870FCA" w:rsidRPr="00870FCA" w:rsidRDefault="00870FCA" w:rsidP="005F683F">
      <w:pPr>
        <w:pStyle w:val="Heading1"/>
        <w:shd w:val="clear" w:color="auto" w:fill="FFFFFF"/>
        <w:rPr>
          <w:rFonts w:ascii="Calibri" w:hAnsi="Calibri"/>
        </w:rPr>
      </w:pPr>
      <w:r w:rsidRPr="00870FCA">
        <w:rPr>
          <w:rFonts w:ascii="Calibri" w:hAnsi="Calibri"/>
        </w:rPr>
        <w:t>(1) Key macroeconomic themes for 2011</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Growth differences between faster growing emerging economies and slower growing developed economies to persist</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 xml:space="preserve"> US to be the fastest growing of the major economies, perhaps hitting 4%, from under 3% in 2010</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 xml:space="preserve"> China to be fastest growing of the developing economies, perhaps slowing only to 9%, after 10%</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Euro area economic growth will remain the laggard, up by just over 1¼%, held back by sovereign debt concerns, recession in some economies, and fiscal tightening    and slower growth in Germany</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Strong global demand means that commodity prices will remain high and likely to rise further</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Gold prices to fall back as US dollar rises and Fed maps a course for higher US interest rates in the second half of the year</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Inflation will rise in 2011, with the emerging markets seeing the biggest upward increase</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As a result, interest rates will trend higher this year, but not until the second half for the advanced economies, though not at all in Japan where deflation will persist</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US will agree a medium term fiscal plan in 2011, mitigating but not preventing a rise in longer term rates</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lastRenderedPageBreak/>
        <w:t>Globally, bond yields will rise, owing to the twin effect of faster growth and higher price inflation</w:t>
      </w:r>
    </w:p>
    <w:p w:rsidR="005F683F" w:rsidRPr="001C277F" w:rsidRDefault="005F683F" w:rsidP="002039EA">
      <w:pPr>
        <w:numPr>
          <w:ilvl w:val="0"/>
          <w:numId w:val="88"/>
        </w:numPr>
        <w:shd w:val="clear" w:color="auto" w:fill="FFFFFF"/>
        <w:spacing w:before="100" w:beforeAutospacing="1" w:after="240" w:line="345" w:lineRule="atLeast"/>
        <w:ind w:left="160"/>
        <w:jc w:val="both"/>
        <w:rPr>
          <w:rFonts w:ascii="Calibri" w:hAnsi="Calibri" w:cs="Arial"/>
          <w:sz w:val="28"/>
          <w:szCs w:val="28"/>
        </w:rPr>
      </w:pPr>
      <w:r w:rsidRPr="001C277F">
        <w:rPr>
          <w:rFonts w:ascii="Calibri" w:hAnsi="Calibri" w:cs="Arial"/>
          <w:sz w:val="28"/>
          <w:szCs w:val="28"/>
        </w:rPr>
        <w:t>US dollar likely to be the strongest currency of the majors in 2011; but emerging Asian currencies likely to appreciate further. Euro, GBP and yen to weaken sharply.</w:t>
      </w:r>
    </w:p>
    <w:p w:rsidR="005F683F" w:rsidRPr="001C277F" w:rsidRDefault="005F683F" w:rsidP="005F683F">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t>In the emerging markets, the Asian economies will continue to be the fastest growing area, with China and India leading as they did in 2010. For bond markets, which are likely see higher yields through next year, the main risk emanating from the advanced economies comes not from inflation but from fragile balance sheets</w:t>
      </w:r>
    </w:p>
    <w:p w:rsidR="005F683F" w:rsidRPr="001C277F" w:rsidRDefault="005F683F" w:rsidP="005F683F">
      <w:pPr>
        <w:shd w:val="clear" w:color="auto" w:fill="FFFFFF"/>
        <w:spacing w:before="100" w:beforeAutospacing="1" w:after="225" w:line="240" w:lineRule="atLeast"/>
        <w:ind w:left="160"/>
        <w:jc w:val="both"/>
        <w:outlineLvl w:val="2"/>
        <w:rPr>
          <w:rFonts w:ascii="Calibri" w:hAnsi="Calibri" w:cs="Arial"/>
          <w:b/>
          <w:sz w:val="28"/>
          <w:szCs w:val="28"/>
        </w:rPr>
      </w:pPr>
      <w:bookmarkStart w:id="9" w:name="Looking-ahead-to-2011"/>
      <w:r w:rsidRPr="001C277F">
        <w:rPr>
          <w:rFonts w:ascii="Calibri" w:hAnsi="Calibri" w:cs="Arial"/>
          <w:b/>
          <w:sz w:val="28"/>
          <w:szCs w:val="28"/>
        </w:rPr>
        <w:t>Looking ahead to 2011</w:t>
      </w:r>
      <w:bookmarkEnd w:id="9"/>
    </w:p>
    <w:p w:rsidR="0086388F" w:rsidRPr="001C277F" w:rsidRDefault="005F683F" w:rsidP="005F683F">
      <w:pPr>
        <w:shd w:val="clear" w:color="auto" w:fill="FFFFFF"/>
        <w:spacing w:before="100" w:beforeAutospacing="1" w:after="225" w:line="240" w:lineRule="atLeast"/>
        <w:ind w:left="160"/>
        <w:jc w:val="both"/>
        <w:outlineLvl w:val="2"/>
        <w:rPr>
          <w:rFonts w:ascii="Calibri" w:hAnsi="Calibri" w:cs="Arial"/>
          <w:sz w:val="28"/>
          <w:szCs w:val="28"/>
        </w:rPr>
      </w:pPr>
      <w:r w:rsidRPr="001C277F">
        <w:rPr>
          <w:rFonts w:ascii="Calibri" w:hAnsi="Calibri" w:cs="Arial"/>
          <w:sz w:val="28"/>
          <w:szCs w:val="28"/>
        </w:rPr>
        <w:t>After a turbulent 2010 – though one that saw economic recovery take hold - what are the prospects for this year looking like? My overarching view is that global economic recovery will continue, albeit at different speeds in different economies and regions (in other words bifurcated). For the world economy, growth is set to almost match last years’ pace, of nearly 5% adjusted for inflation differences. That said, there are also some economies where recession will persist and others where growth will slow. The consensus view, shown in the chart below, is that global growth will slow from last year’s pace. But acceleration in US GDP growth in 2011, continued fast growth in emerging markets Asia and the sheer momentum that will be carried over from last year means that 2011 will likely see world economic expansion match last year’s. Despite the headwinds from the housing crisis in the US, the sovereign debt crisis in Europe and the policy tightening in China, global growth remained solid through 2010 and grew at a much faster pace than was expected at the start of the year.</w:t>
      </w:r>
    </w:p>
    <w:p w:rsidR="005F683F" w:rsidRPr="001C277F" w:rsidRDefault="005F683F" w:rsidP="005F683F">
      <w:pPr>
        <w:shd w:val="clear" w:color="auto" w:fill="FFFFFF"/>
        <w:spacing w:before="100" w:beforeAutospacing="1" w:after="225" w:line="240" w:lineRule="atLeast"/>
        <w:ind w:left="160"/>
        <w:jc w:val="both"/>
        <w:outlineLvl w:val="2"/>
        <w:rPr>
          <w:rFonts w:ascii="Calibri" w:hAnsi="Calibri" w:cs="Arial"/>
          <w:sz w:val="28"/>
          <w:szCs w:val="28"/>
        </w:rPr>
      </w:pPr>
      <w:r w:rsidRPr="001C277F">
        <w:rPr>
          <w:rFonts w:ascii="Calibri" w:hAnsi="Calibri" w:cs="Arial"/>
          <w:sz w:val="28"/>
          <w:szCs w:val="28"/>
        </w:rPr>
        <w:t>Will 2011 really be any different? All the signs currently are that US economic growth is accelerating, with the housing market, consumer spending and manufacturing exports performing better than expected. Add in the recent fiscal loosening for 2011 and the risks are that US growth will be upside of current consensus forecasts. I believe that US growth could be closer to 4% than to 3% in 2011. In Europe, the risks are coming from the sovereign debt crisis impacting growth in Greece, Ireland, Portugal, Spain and Italy. This is not an inconsiderable fear, but even factoring in recession in Greece, Ireland and Portugal and barely any growth in Spain and Italy, we still get an economic expansion of over 1% in the eurozone.</w:t>
      </w:r>
    </w:p>
    <w:p w:rsidR="0086388F" w:rsidRPr="001C277F" w:rsidRDefault="005F683F" w:rsidP="0086388F">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lastRenderedPageBreak/>
        <w:t> Admittedly, German growth slows from well over 3% last year, to about 2% this year, but that explains why I expect growth in the eurozone to fall to 1.4% in 2011, from the 1.8% seen in 2010. UK growth will likely be held back by fiscal tightening, higher VAT and rising price inflation that will hit real income growth hard. On this basis, it is difficult to see why UK growth can be more than the 1¾% recorded last year. It is true that manufacturing activity is picking up, and net exports contributed half of the 0.8% growth in gdp in Q3, but business confidence seems to be falling back, the housing market is weakening and service sector growth is struggling. But faster growth, higher inflation and a tighter fiscal and monetary stance means that the currencies of the emerging markets could appreciate further, especially in the first half of 2011. The exception to this rule could be the dollar, due to the fast economic recovery in the US. As well, financial markets are likely to start to look for higher rates from the Fed before the end of H1 2011, as the first half progresses and the pace of the economic recovery becomes more apparent. For bond markets, which are likely to see higher yields through the year, the main risk emanating from the advanced economies comes not from inflation but from fragile balance sheets, resulting from too much government borrowing and debt payments. Fiscal tightening will likely support UK bonds against this threat from its relatively high inflation in the first half of 2011, but the US bond market could be under severe pressure, unless the government moves to announce a credible medium-term plan to get the fiscal deficit under some sort of control.  </w:t>
      </w:r>
    </w:p>
    <w:p w:rsidR="005F683F" w:rsidRPr="001C277F" w:rsidRDefault="005F683F" w:rsidP="0086388F">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t xml:space="preserve">Higher bond yields are therefore one of our major macroeconomic themes for 2011. Taking no action on fiscal deficits this year is not an option, but any such programme must be seen as sustainable by the financial markets. This 'sovereign' risk has been the rack on which some so-called peripheral Europe economies have been broken. In the emerging market economies, Asia will continue to be the fastest growing area, with China and India leading as they did in 2010. Growth in these economies, however, should be slightly less than in 2010, on the assumption that they continue to tighten fiscal and monetary policy. Growth in Brazil will slow too, as the exceptional growth in exports fades. Price inflation will increase as commodity prices continue to trend higher. But inflation risk will be mainly concentrated in the emerging market economies this year, with low inflation likely to persist in the advanced economies as a whole. </w:t>
      </w:r>
    </w:p>
    <w:p w:rsidR="0086388F" w:rsidRPr="001C277F" w:rsidRDefault="005F683F" w:rsidP="005F683F">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t xml:space="preserve">In turn, this means that the greatest upward pressure for higher interest rates will be in the emerging economies, throughout this year. But in the advanced economies, the pressure for higher interest rates rises can be resisted until the second half of 2011. The reason is weak economic growth, and a fragile </w:t>
      </w:r>
      <w:r w:rsidRPr="001C277F">
        <w:rPr>
          <w:rFonts w:ascii="Calibri" w:hAnsi="Calibri" w:cs="Arial"/>
          <w:sz w:val="28"/>
          <w:szCs w:val="28"/>
        </w:rPr>
        <w:lastRenderedPageBreak/>
        <w:t xml:space="preserve">recovery as a result of the financial crisis and subsequent </w:t>
      </w:r>
      <w:r w:rsidR="0086388F" w:rsidRPr="001C277F">
        <w:rPr>
          <w:rFonts w:ascii="Calibri" w:hAnsi="Calibri" w:cs="Arial"/>
          <w:sz w:val="28"/>
          <w:szCs w:val="28"/>
        </w:rPr>
        <w:t>deliver</w:t>
      </w:r>
      <w:r w:rsidRPr="001C277F">
        <w:rPr>
          <w:rFonts w:ascii="Calibri" w:hAnsi="Calibri" w:cs="Arial"/>
          <w:sz w:val="28"/>
          <w:szCs w:val="28"/>
        </w:rPr>
        <w:t xml:space="preserve"> aging by households and companies. One of the key themes for 2011 is that interest rates, off the back of higher commodity prices, including food, and faster global growth will rise, but most rapidly in the emerging market countries. One emerging market economy where this pressure might be most evident is Brazil. There, fiscal policy is too loose and needs to be tightened. If it is not, and quickly, then inflation could rapidly become a major problem and so lead to sharply higher interest rates.</w:t>
      </w:r>
      <w:r w:rsidR="0086388F" w:rsidRPr="001C277F">
        <w:rPr>
          <w:rFonts w:ascii="Calibri" w:hAnsi="Calibri" w:cs="Arial"/>
          <w:sz w:val="28"/>
          <w:szCs w:val="28"/>
        </w:rPr>
        <w:t xml:space="preserve"> </w:t>
      </w:r>
      <w:r w:rsidRPr="001C277F">
        <w:rPr>
          <w:rFonts w:ascii="Calibri" w:hAnsi="Calibri" w:cs="Arial"/>
          <w:sz w:val="28"/>
          <w:szCs w:val="28"/>
        </w:rPr>
        <w:t>This document, its contents and any related communication (altogether, the 'Communication') does not constitute or form part of any offer to sell or an invitation to subscribe for, hold or purchase any securities or any other investment. This Communication shall not form the basis of or be relied on in connection with any contract or commitment whatsoever. This Communication is not intended to form, and should not form, the basis of any investment decision. This Communication is not and should not be treated as investment research, a research recommendation, an opinion or advice.</w:t>
      </w:r>
    </w:p>
    <w:p w:rsidR="005F683F" w:rsidRPr="001C277F" w:rsidRDefault="005F683F" w:rsidP="005F683F">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t>Recipients should conduct their own independent enquiries and obtain their own professional legal, regulatory, tax or accounting advice as appropriate. Any transaction which a recipient of this Communication may subsequently enter into may only be on the basis of such enquiries and advice, and that recipient’s own knowledge and experience. This Communication has been prepared by, and is subject to the copyright of, Lloyds. This Communication may not, in whole or in part, be reproduced, transmitted, stored in a retrieval system or translated in any other language in any form, by any means without the prior written consent of Lloyds. This Communication is provided for information purposes only, and is confidential and may not be referred to, disclosed, reproduced or redistributed, in whole or in part, to any other person. This Communication is based on current public information.</w:t>
      </w:r>
    </w:p>
    <w:p w:rsidR="003D5CB1" w:rsidRPr="001C277F" w:rsidRDefault="005F683F" w:rsidP="003D5CB1">
      <w:pPr>
        <w:shd w:val="clear" w:color="auto" w:fill="FFFFFF"/>
        <w:spacing w:before="100" w:beforeAutospacing="1" w:after="225" w:line="336" w:lineRule="atLeast"/>
        <w:ind w:left="160"/>
        <w:jc w:val="both"/>
        <w:rPr>
          <w:rFonts w:ascii="Calibri" w:hAnsi="Calibri" w:cs="Arial"/>
          <w:sz w:val="28"/>
          <w:szCs w:val="28"/>
        </w:rPr>
      </w:pPr>
      <w:r w:rsidRPr="001C277F">
        <w:rPr>
          <w:rFonts w:ascii="Calibri" w:hAnsi="Calibri" w:cs="Arial"/>
          <w:sz w:val="28"/>
          <w:szCs w:val="28"/>
        </w:rPr>
        <w:t>Whilst Lloyds TSB Bank plc (“Lloyds TSB”) and Bank of Scotland plc ("Bank of Scotland") have exercised reasonable care in preparing this material and any views or information expressed or presented are based on sources it believes to be accurate and reliable, no representation or warranty, express or implied, is made as to the accuracy, reliability or completeness of the facts and data contained herein.</w:t>
      </w:r>
      <w:r w:rsidR="0086388F" w:rsidRPr="001C277F">
        <w:rPr>
          <w:rFonts w:ascii="Calibri" w:hAnsi="Calibri" w:cs="Arial"/>
          <w:sz w:val="28"/>
          <w:szCs w:val="28"/>
        </w:rPr>
        <w:t xml:space="preserve"> </w:t>
      </w:r>
      <w:r w:rsidRPr="001C277F">
        <w:rPr>
          <w:rFonts w:ascii="Calibri" w:hAnsi="Calibri" w:cs="Arial"/>
          <w:sz w:val="28"/>
          <w:szCs w:val="28"/>
        </w:rPr>
        <w:t xml:space="preserve">This material has been prepared for information purposes only and Lloyds TSB, Bank of Scotland, their directors, officers and employees are not responsible for any consequences arising from any reliance upon such information. Under no circumstances should this material be treated as an offer or solicitation to offer, to buy or sell any product or enter into any transaction. If you receive information from us which is inconsistent with other </w:t>
      </w:r>
      <w:r w:rsidRPr="001C277F">
        <w:rPr>
          <w:rFonts w:ascii="Calibri" w:hAnsi="Calibri" w:cs="Arial"/>
          <w:sz w:val="28"/>
          <w:szCs w:val="28"/>
        </w:rPr>
        <w:lastRenderedPageBreak/>
        <w:t>information which you have received from us, you should refer this to your Lloyds TSB or Bank of Scotland Relationship Manager for clarification</w:t>
      </w:r>
      <w:bookmarkStart w:id="10" w:name="top"/>
      <w:bookmarkEnd w:id="10"/>
      <w:r w:rsidR="003D5CB1" w:rsidRPr="001C277F">
        <w:rPr>
          <w:rFonts w:ascii="Calibri" w:hAnsi="Calibri" w:cs="Arial"/>
          <w:sz w:val="28"/>
          <w:szCs w:val="28"/>
        </w:rPr>
        <w:t>.</w:t>
      </w: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775DA" w:rsidRPr="003775DA" w:rsidRDefault="003D5CB1" w:rsidP="003775DA">
      <w:pPr>
        <w:shd w:val="clear" w:color="auto" w:fill="FFFFFF"/>
        <w:spacing w:before="100" w:beforeAutospacing="1" w:after="225" w:line="336" w:lineRule="atLeast"/>
        <w:ind w:left="160"/>
        <w:rPr>
          <w:rFonts w:ascii="Calibri" w:hAnsi="Calibri" w:cs="Arial"/>
          <w:b/>
          <w:sz w:val="48"/>
          <w:szCs w:val="48"/>
        </w:rPr>
      </w:pPr>
      <w:r w:rsidRPr="003775DA">
        <w:rPr>
          <w:rFonts w:ascii="Calibri" w:hAnsi="Calibri" w:cs="Arial"/>
          <w:b/>
          <w:sz w:val="48"/>
          <w:szCs w:val="48"/>
        </w:rPr>
        <w:t>(2)</w:t>
      </w:r>
      <w:r w:rsidR="003775DA" w:rsidRPr="003775DA">
        <w:rPr>
          <w:rFonts w:ascii="Calibri" w:hAnsi="Calibri" w:cs="Arial"/>
          <w:b/>
          <w:sz w:val="48"/>
          <w:szCs w:val="48"/>
        </w:rPr>
        <w:t xml:space="preserve">MPC to look through mounting inflation pressures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Global inflation data return to centre stage this week, with various consumer and producer price readings due. Although core rates of inflation remain close to historical lows, recent months have seen a noticeable increase in inflation expectations in the US, UK and Euro-zone. Against the backdrop of surging commodity prices and growing confidence about the durability of the global recovery, the inflation figures will be watched closely by the markets for signs of incipient inflation pressures. This week’s calendar should also cast light on another key theme - global rebalancing. The latest external trade figures are due in the US, UK and China. Over recent months there have been welcome signs that manufacturing recoveries are fostering an improvement in the net trade positions of the savings-deficient countries. We expect this trend to gain momentum in the UK over the coming year, supported by a recovery in exports and weak domestic demand.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Given the rise in oil prices and stronger signs of a domestic recovery, however, a continued rebalancing is less certain in the US. </w:t>
      </w:r>
      <w:r w:rsidRPr="003775DA">
        <w:rPr>
          <w:rFonts w:ascii="Calibri" w:hAnsi="Calibri" w:cs="Arial"/>
          <w:sz w:val="28"/>
          <w:szCs w:val="28"/>
        </w:rPr>
        <w:br/>
        <w:t>Both the MPC and ECB are due to deliver their latest policy verdicts this week. While it is highly unlikely that either will change policy, markets will be looking for signs of any change in language at the ECB’s post meeting press conference on Thursday and in the MPC minutes in two weeks’ time. The MPC discussion is likely to be more finely balanced, as the committee weighs up the risk of inflation taking root against tentative signs of a renewed economic slowdown. In a notable departure from previous discussions, last month’s minutes revealed that a majority of members considered that the balance of risks to the medium-term inflation outlook had risen in recent months. These concerns could build over the near term, with the recent rise in VAT, the surge in commodity prices and more general cost pressures raising the likelihood of CPI inflation rising towards 4% over the coming months.</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lastRenderedPageBreak/>
        <w:t>While the rise in inflation may lead to more hawkish rhetoric from the MPC, given the substantial headwinds facing the UK, we doubt it will prompt an early rate rise. Indeed, there are already signs that the economy may be starting to loose some momentum, with last week’s December services’ and construction PMIs both posting sharp falls in December.</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In terms of UK data, the focus this week will be on Friday’s PPI release. With Brent Crude rising above $90/barrel last month and sterling’s trade weighted index having dropped back, we expect producer input costs to have jumped by over 2% last month. Although much of this increase is likely to have been absorbed in manufacturers’ margins, it raises the likelihood of relatively elevated outturns for output prices as well - we look for the headline PPI to have risen by 0.5%m/m and the core index by 0.3%.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This week’s survey from the British Retail Consortium will give the sterling markets an early indication of the strength of December sales ahead of the official data on 21 January. Taking into account anecdotal evidence of reasonably aggressive discounting last month, and the incentive to spend ahead of the VAT increase, recent store sales figures suggest that retail performance last month was mixed, at best. On a more positive note, this week’s industrial production figures are expected to confirm that the manufacturing sector is undergoing a decent recovery. Industrial production is forecast to have risen by 1.0%m/m in November. While part of this strength is likely to be attributable to a weather related rise in utilities output, manufacturing production is also forecast to have held up well.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The rise in manufacturing output bodes well for a an improvement in this week’s UK net trade data. Despite the rise in oil prices, we expect the visible trade deficit to post a slight fall from £8.5bn to £8.3bn in November. In the US, last week’s weaker-than-expected December non-farm payrolls data (+103k) came against a backdrop of US economic indicators which have generally exceeded expectations over the festive period. The jobs report was a useful reminder that the improvement in US labour market conditions - as December’s FOMC minutes noted – is a gradual one. Turning to this week, the main data highlights include November trade data, where we look for a widening in the deficit to $42bn compared with a $38.7bn shortfall previously. Recent outturns have yielded a smaller deficit, although the bigger picture suggests this progress may be difficult to sustain.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This reflects the potential impact on consumer spending (and thus imports) from the recent extension of fiscal stimulus measures, along with continued </w:t>
      </w:r>
      <w:r w:rsidRPr="003775DA">
        <w:rPr>
          <w:rFonts w:ascii="Calibri" w:hAnsi="Calibri" w:cs="Arial"/>
          <w:sz w:val="28"/>
          <w:szCs w:val="28"/>
        </w:rPr>
        <w:lastRenderedPageBreak/>
        <w:t xml:space="preserve">volatility in export markets such as the Euro-zone. Other key US data this week include producer and consumer prices along with retail sales figures for December. Rising oil prices are likely to have inflated the headline readings for both this week’s inflation reports. The “core” measures, however, are expected to have remained benign. Looking ahead, the combination of a size able output gap and a firmer US dollar should keep inflation pressures contained. Indeed, Our “core” CPI forecast for the year to December is an unchanged 0.8%. In the Euro-zone, meanwhile, underlying tensions persist. These relate in particular to euro area sovereign financing needs (and costs). Last week’s six-month bill sale by Portugal is a case in point, while additional supply from ‘peripheral’ euro-zone members is scheduled for this week. </w:t>
      </w:r>
      <w:r w:rsidRPr="003775DA">
        <w:rPr>
          <w:rFonts w:ascii="Calibri" w:hAnsi="Calibri" w:cs="Arial"/>
          <w:sz w:val="28"/>
          <w:szCs w:val="28"/>
        </w:rPr>
        <w:br/>
        <w:t xml:space="preserve">This week sees the latest ECB Governing Council meeting after last month’s decision to extend the existing suite of ‘non-standard’ policy measures aimed at helping the region’s banks. If market conditions in the Euro-zone fail to improve over the near term, these facilities seem likely to be extended further into the second half of this year. And we note that the ECB’s sterilised government bond purchase programme, while useful, can only be a short-term ‘fix’ to the longer-term problem of weak public finances. We look for the ECB’s main refinancing rate to be left on hold at 1% where it has been since May 2009. </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In terms of scheduled economic data, we get the final estimate of December euro area CPI, where we look for an unrevised rate of 2.2%. Rising food and energy prices are likely to see CPI rise further above the ECB’s target over the coming months. Euro-zone industrial production figures for November are also due this week (Wednesday), where risks to our forecast of +0.6% m/m are skewed to the downside following last week’s German production data.</w:t>
      </w:r>
    </w:p>
    <w:p w:rsidR="003D5CB1"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 This document, its contents and any related communication (altogether, the 'Communication') does not constitute or form part of any offer to sell or an invitation to subscribe for, hold or purchase any securities or any other investment. This Communication shall not form the basis of or be relied on in connection with any contract or commitment whatsoever. This Communication is not intended to form, and should not form, the basis of any investment decision. This Communication is not and should not be treated as investment research, a research recommendation, an opinion or advice. Recipients should conduct their own independent enquiries and obtain their own professional legal, regulatory, tax or accounting advice as appropriate. Any transaction which a recipient of this Communication may subsequently enter into may only be on the basis of such enquiries and advice, and that recipient’s own knowledge and experience. This Communication has been </w:t>
      </w:r>
      <w:r w:rsidRPr="003775DA">
        <w:rPr>
          <w:rFonts w:ascii="Calibri" w:hAnsi="Calibri" w:cs="Arial"/>
          <w:sz w:val="28"/>
          <w:szCs w:val="28"/>
        </w:rPr>
        <w:lastRenderedPageBreak/>
        <w:t xml:space="preserve">prepared by, and is subject to the copyright of, Lloyds. This Communication may not, in whole or in part, be reproduced, transmitted, stored in a retrieval system or translated in any other language in any form, by any means without the prior written consent of Lloyds. This Communication is provided for information purposes only, and is confidential and may not be referred to, disclosed, reproduced or redistributed, in whole or in part, to any other person. This Communication is based on current public information. </w:t>
      </w:r>
    </w:p>
    <w:p w:rsidR="005F683F" w:rsidRPr="003775DA" w:rsidRDefault="003D5CB1" w:rsidP="003D5CB1">
      <w:pPr>
        <w:shd w:val="clear" w:color="auto" w:fill="FFFFFF"/>
        <w:spacing w:before="100" w:beforeAutospacing="1" w:after="225" w:line="336" w:lineRule="atLeast"/>
        <w:ind w:left="160"/>
        <w:jc w:val="both"/>
        <w:rPr>
          <w:rFonts w:ascii="Calibri" w:hAnsi="Calibri" w:cs="Arial"/>
          <w:sz w:val="28"/>
          <w:szCs w:val="28"/>
        </w:rPr>
      </w:pPr>
      <w:r w:rsidRPr="003775DA">
        <w:rPr>
          <w:rFonts w:ascii="Calibri" w:hAnsi="Calibri" w:cs="Arial"/>
          <w:sz w:val="28"/>
          <w:szCs w:val="28"/>
        </w:rPr>
        <w:t xml:space="preserve">Whilst Lloyds TSB Bank plc (“Lloyds TSB”) and Bank of Scotland plc ("Bank of Scotland") have exercised reasonable care in preparing this material and any views or information expressed or presented are based on sources it believes to be accurate and reliable, no representation or warranty, express or implied, is made as to the accuracy, reliability or completeness of the facts and data contained herein. This material has been prepared for information purposes only and Lloyds TSB, Bank of Scotland, their directors, officers and employees are not responsible for any consequences arising from any reliance upon such information. Under no circumstances should this material be treated as an offer or solicitation to offer, to buy or sell any product or enter into any transaction. If you receive information from us which is inconsistent with other information which you have received from us, you should refer this to your Lloyds TSB or Bank of Scotland Relationship Manager for clarification. </w:t>
      </w: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Default="003D5CB1" w:rsidP="003D5CB1">
      <w:pPr>
        <w:shd w:val="clear" w:color="auto" w:fill="FFFFFF"/>
        <w:spacing w:before="100" w:beforeAutospacing="1" w:after="225" w:line="336" w:lineRule="atLeast"/>
        <w:ind w:left="160"/>
        <w:jc w:val="both"/>
        <w:rPr>
          <w:rFonts w:ascii="Calibri" w:hAnsi="Calibri" w:cs="Arial"/>
          <w:color w:val="666666"/>
          <w:sz w:val="28"/>
          <w:szCs w:val="28"/>
        </w:rPr>
      </w:pPr>
    </w:p>
    <w:p w:rsidR="003D5CB1" w:rsidRPr="003D5CB1" w:rsidRDefault="003D5CB1" w:rsidP="003D5CB1">
      <w:pPr>
        <w:shd w:val="clear" w:color="auto" w:fill="FFFFFF"/>
        <w:spacing w:before="100" w:beforeAutospacing="1" w:after="225" w:line="336" w:lineRule="atLeast"/>
        <w:ind w:left="160"/>
        <w:jc w:val="both"/>
        <w:rPr>
          <w:rFonts w:ascii="Calibri" w:hAnsi="Calibri"/>
          <w:sz w:val="28"/>
          <w:szCs w:val="28"/>
        </w:rPr>
      </w:pPr>
    </w:p>
    <w:p w:rsidR="0086388F" w:rsidRDefault="0086388F" w:rsidP="005E4E98">
      <w:pPr>
        <w:pStyle w:val="NormalWeb"/>
        <w:rPr>
          <w:rFonts w:ascii="Calibri" w:hAnsi="Calibri" w:cs="Arial"/>
          <w:b/>
          <w:color w:val="333333"/>
          <w:sz w:val="48"/>
          <w:szCs w:val="48"/>
          <w:u w:val="single"/>
        </w:rPr>
      </w:pPr>
    </w:p>
    <w:p w:rsidR="004251FA" w:rsidRPr="005741A4" w:rsidRDefault="004251FA" w:rsidP="005E4E98">
      <w:pPr>
        <w:pStyle w:val="NormalWeb"/>
        <w:rPr>
          <w:rFonts w:ascii="Calibri" w:hAnsi="Calibri" w:cs="Arial"/>
          <w:b/>
          <w:color w:val="333333"/>
          <w:sz w:val="48"/>
          <w:szCs w:val="48"/>
          <w:u w:val="single"/>
        </w:rPr>
      </w:pPr>
      <w:r w:rsidRPr="005741A4">
        <w:rPr>
          <w:rFonts w:ascii="Calibri" w:hAnsi="Calibri" w:cs="Arial"/>
          <w:b/>
          <w:color w:val="333333"/>
          <w:sz w:val="48"/>
          <w:szCs w:val="48"/>
          <w:u w:val="single"/>
        </w:rPr>
        <w:t>The Daily Telegraph</w:t>
      </w:r>
    </w:p>
    <w:p w:rsidR="004251FA" w:rsidRPr="005741A4" w:rsidRDefault="004251FA" w:rsidP="005741A4">
      <w:pPr>
        <w:pStyle w:val="Heading1"/>
        <w:jc w:val="both"/>
        <w:rPr>
          <w:rFonts w:ascii="Calibri" w:hAnsi="Calibri"/>
        </w:rPr>
      </w:pPr>
      <w:r w:rsidRPr="005741A4">
        <w:rPr>
          <w:rFonts w:ascii="Calibri" w:hAnsi="Calibri"/>
        </w:rPr>
        <w:t>(1) Bob Diamond: the 'unacceptable face of banking'</w:t>
      </w:r>
    </w:p>
    <w:p w:rsidR="004251FA" w:rsidRDefault="004251FA" w:rsidP="004251FA">
      <w:pPr>
        <w:pStyle w:val="Heading2"/>
      </w:pPr>
      <w:r>
        <w:t xml:space="preserve">Bob Diamond, the American-born Barclays chief executive, was once described by Lord Mandelson as the "unacceptable face of banking". </w:t>
      </w:r>
    </w:p>
    <w:p w:rsidR="00F22BFC" w:rsidRDefault="00F22BFC" w:rsidP="00F22BFC"/>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The then business secretary's comments were prompted by claims that Mr Diamond had received £63 million under a reward scheme for his work at Barclays.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Both Mr Diamond and the bank denied the claims, but there is no doubt the 59-year-old is one of the world's richest bankers, with an estimated wealth of £95 million.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Mr Diamond who became the bank's chief executive on January 1, is now on a £1.35 million salary, up from his former £250,000 – although that had been supplemented with benefits and bonuses.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His highest-profile deal was Barclays' controversial acquisition of the brokerage arm of US bank Lehman Brothers for 1.7 billion US dollars (£1.1 billion) after it collapsed in 2008.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Last June, Mr Diamond faced a federal court hearing in Manhattan, which was looking into allegations that Barclays duped Lehman Brothers out of billions of dollars during the deal.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It is largely down to Mr Diamond's Barclays Capital division that the bank avoided state assistance during the downturn, and was able to report a 44 per cent hike in half-yearly profits last month.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Prior to joining Barclays in 1996, Mr Diamond held senior leadership roles at Credit Suisse First Boston in Tokyo and New York, and at Morgan Stanley International.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lastRenderedPageBreak/>
        <w:t xml:space="preserve">Mr Diamond, now a UK citizen, grew up in Massachusetts as one of nine children of schoolteacher parents.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He started his working life as an academic, lecturing at the University of Connecticut's Business School in 1976.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The married father of three is known for his love of sport. He supports Chelsea but remains a devoted fan of American football team the New England Patriots. </w:t>
      </w:r>
    </w:p>
    <w:p w:rsidR="00F22BFC" w:rsidRPr="00844726"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He sits on the board of Old Vic Productions, alongside Dame Judi Dench, and is a trustee of the Mayor's Fund for London and a member of the British-American Business Council. </w:t>
      </w:r>
    </w:p>
    <w:p w:rsidR="007D5C21" w:rsidRDefault="00F22BFC" w:rsidP="00844726">
      <w:pPr>
        <w:pStyle w:val="NormalWeb"/>
        <w:jc w:val="both"/>
        <w:rPr>
          <w:rFonts w:asciiTheme="minorHAnsi" w:hAnsiTheme="minorHAnsi"/>
          <w:sz w:val="28"/>
          <w:szCs w:val="28"/>
        </w:rPr>
      </w:pPr>
      <w:r w:rsidRPr="00844726">
        <w:rPr>
          <w:rFonts w:asciiTheme="minorHAnsi" w:hAnsiTheme="minorHAnsi"/>
          <w:sz w:val="28"/>
          <w:szCs w:val="28"/>
        </w:rPr>
        <w:t xml:space="preserve">He still retains his links to the US, where he is chairman of the board of trustees at his old college and has also set up the Diamond Family Foundation which has given millions of dollars to education projects. </w:t>
      </w:r>
    </w:p>
    <w:p w:rsidR="00D17231" w:rsidRPr="005741A4" w:rsidRDefault="005E41D7" w:rsidP="005741A4">
      <w:pPr>
        <w:pStyle w:val="Heading1"/>
        <w:jc w:val="both"/>
        <w:rPr>
          <w:rFonts w:ascii="Calibri" w:hAnsi="Calibri"/>
        </w:rPr>
      </w:pPr>
      <w:r w:rsidRPr="005741A4">
        <w:rPr>
          <w:rFonts w:ascii="Calibri" w:hAnsi="Calibri"/>
        </w:rPr>
        <w:t xml:space="preserve">(2) </w:t>
      </w:r>
      <w:r w:rsidR="00D17231" w:rsidRPr="005741A4">
        <w:rPr>
          <w:rFonts w:ascii="Calibri" w:hAnsi="Calibri"/>
        </w:rPr>
        <w:t>Retail snow chaos not as bad as first feared, BRC reveals</w:t>
      </w:r>
    </w:p>
    <w:p w:rsidR="00D17231" w:rsidRDefault="00D17231" w:rsidP="00D17231">
      <w:pPr>
        <w:pStyle w:val="Heading2"/>
      </w:pPr>
      <w:r>
        <w:t>Sales on the high street held up better than many expected in December, according to the British Retail Consortium (BRC), despite dramatic warnings from some retailers about the impact of the snow.</w:t>
      </w:r>
    </w:p>
    <w:p w:rsidR="000F042E" w:rsidRDefault="000F042E" w:rsidP="006C422F">
      <w:pPr>
        <w:rPr>
          <w:rStyle w:val="bylinebody"/>
        </w:rPr>
      </w:pPr>
    </w:p>
    <w:p w:rsidR="006C422F" w:rsidRDefault="006C422F" w:rsidP="006C422F">
      <w:r>
        <w:rPr>
          <w:rStyle w:val="bylinebody"/>
        </w:rPr>
        <w:t xml:space="preserve">By </w:t>
      </w:r>
      <w:hyperlink r:id="rId757" w:tooltip="Emma Rowley" w:history="1">
        <w:r>
          <w:rPr>
            <w:rStyle w:val="Hyperlink"/>
          </w:rPr>
          <w:t>Emma Rowley</w:t>
        </w:r>
      </w:hyperlink>
      <w:r>
        <w:t xml:space="preserve"> </w:t>
      </w:r>
      <w:r>
        <w:rPr>
          <w:rStyle w:val="publisheddate"/>
        </w:rPr>
        <w:t>6:30AM GMT 11 Jan 2011</w:t>
      </w:r>
      <w:r>
        <w:t xml:space="preserve"> </w:t>
      </w:r>
    </w:p>
    <w:p w:rsidR="006C422F" w:rsidRPr="00BD416D" w:rsidRDefault="006C422F" w:rsidP="00BD416D">
      <w:pPr>
        <w:pStyle w:val="NormalWeb"/>
        <w:jc w:val="both"/>
        <w:rPr>
          <w:rFonts w:asciiTheme="minorHAnsi" w:hAnsiTheme="minorHAnsi"/>
          <w:sz w:val="28"/>
          <w:szCs w:val="28"/>
        </w:rPr>
      </w:pPr>
      <w:r w:rsidRPr="00BD416D">
        <w:rPr>
          <w:rFonts w:asciiTheme="minorHAnsi" w:hAnsiTheme="minorHAnsi"/>
          <w:sz w:val="28"/>
          <w:szCs w:val="28"/>
        </w:rPr>
        <w:t xml:space="preserve">Shops saw sales fall just 0.3pc on a like-for-like basis – stripping out new shop space – compared with a year earlier, when sales rose 4.2pc, the data from the BRC and accountants KPMG showed. </w:t>
      </w:r>
    </w:p>
    <w:p w:rsidR="006C422F" w:rsidRPr="00BD416D" w:rsidRDefault="006C422F" w:rsidP="00BD416D">
      <w:pPr>
        <w:pStyle w:val="NormalWeb"/>
        <w:jc w:val="both"/>
        <w:rPr>
          <w:rFonts w:asciiTheme="minorHAnsi" w:hAnsiTheme="minorHAnsi"/>
          <w:sz w:val="28"/>
          <w:szCs w:val="28"/>
        </w:rPr>
      </w:pPr>
      <w:r w:rsidRPr="00BD416D">
        <w:rPr>
          <w:rFonts w:asciiTheme="minorHAnsi" w:hAnsiTheme="minorHAnsi"/>
          <w:sz w:val="28"/>
          <w:szCs w:val="28"/>
        </w:rPr>
        <w:t xml:space="preserve">Total sales rose 1.5pc, compared with 6pc growth the previous year – far from cheery news but not as bad as some gloomy trading updates blaming the weather for poor sales appeared to suggest. </w:t>
      </w:r>
    </w:p>
    <w:p w:rsidR="006C422F" w:rsidRPr="00BD416D" w:rsidRDefault="006C422F" w:rsidP="00BD416D">
      <w:pPr>
        <w:pStyle w:val="NormalWeb"/>
        <w:jc w:val="both"/>
        <w:rPr>
          <w:rFonts w:asciiTheme="minorHAnsi" w:hAnsiTheme="minorHAnsi"/>
          <w:sz w:val="28"/>
          <w:szCs w:val="28"/>
        </w:rPr>
      </w:pPr>
      <w:r w:rsidRPr="00BD416D">
        <w:rPr>
          <w:rFonts w:asciiTheme="minorHAnsi" w:hAnsiTheme="minorHAnsi"/>
          <w:sz w:val="28"/>
          <w:szCs w:val="28"/>
        </w:rPr>
        <w:t xml:space="preserve">HMV, for example, said that like-for-like sales at its music chain fell by 13pc over the five weeks to January 1. </w:t>
      </w:r>
    </w:p>
    <w:p w:rsidR="006C422F" w:rsidRPr="00BD416D" w:rsidRDefault="006C422F" w:rsidP="00BD416D">
      <w:pPr>
        <w:pStyle w:val="NormalWeb"/>
        <w:jc w:val="both"/>
        <w:rPr>
          <w:rFonts w:asciiTheme="minorHAnsi" w:hAnsiTheme="minorHAnsi"/>
          <w:sz w:val="28"/>
          <w:szCs w:val="28"/>
        </w:rPr>
      </w:pPr>
      <w:r w:rsidRPr="00BD416D">
        <w:rPr>
          <w:rFonts w:asciiTheme="minorHAnsi" w:hAnsiTheme="minorHAnsi"/>
          <w:sz w:val="28"/>
          <w:szCs w:val="28"/>
        </w:rPr>
        <w:t xml:space="preserve">The high street's Christmas performance would have been "noticeably better" without the snow, said Helen Dickinson, head of retail at KPMG. </w:t>
      </w:r>
    </w:p>
    <w:p w:rsidR="006C422F" w:rsidRPr="00BD416D" w:rsidRDefault="006C422F" w:rsidP="00BD416D">
      <w:pPr>
        <w:pStyle w:val="NormalWeb"/>
        <w:jc w:val="both"/>
        <w:rPr>
          <w:rFonts w:asciiTheme="minorHAnsi" w:hAnsiTheme="minorHAnsi"/>
          <w:sz w:val="28"/>
          <w:szCs w:val="28"/>
        </w:rPr>
      </w:pPr>
      <w:r w:rsidRPr="00BD416D">
        <w:rPr>
          <w:rFonts w:asciiTheme="minorHAnsi" w:hAnsiTheme="minorHAnsi"/>
          <w:sz w:val="28"/>
          <w:szCs w:val="28"/>
        </w:rPr>
        <w:lastRenderedPageBreak/>
        <w:t xml:space="preserve">However, Stephen Robertson, director general of the BRC, said that the data did not signal a return to the "dire" picture seen two years ago, when like-for-like sales fell 3.3pc.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Experts have said that the shaky performances at some chains could be more do to with deeper-rooted structural issues than the weather.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Peter Cowgill, the chief executive of retailer JD Sports Fashion, said recently that rivals' claims about the impact of snow on their performances had been "exaggerated" as his chain reported a strong increase in Christmas sales.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That said, the BRC did see underlying weakness in the market as consumers worried about their jobs and incomes.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"With mounting concerns about the impact of spending cuts and the wider economy, sales growth has been weak since last summer," Mr Robertson said. "The snow and ice dealt an extra blow to business for many retailers."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Food sales held up better than non-food sales, as cautious shoppers cut back on presents, the BRC said.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While like-for-like food sales grew 2.1pc in the last quarter of 2010, non-food sales dropped 0.8pc, with bigger purchases particularly hit.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Retailers did enjoy a big boost from catch-up shopping in the week before Christmas, after snowy conditions kept people at home until the last minute, the BRC said, with fears over empty shelves generally proving unfounded.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Shops also saw strong clearance sales after the big day, as people headed out to snap up bargains before January's VAT rise. However, neither phenomenon was enough to make up the earlier losses.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Online sales, which have been growing at a rapid rate, were up an "impressive" 18pc, although the usual acceleration seen around Christmas was lacking.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Gains from shoppers who were stuck at home turning to online shopping were offset by damage to sales from delivery problems, which led some retailers to restrict online orders, the BRC said.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Looking ahead, the organisation said the VAT rise and April's National Insurance increase would keep retailers under pressure.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lastRenderedPageBreak/>
        <w:t xml:space="preserve">"The message for the Chancellor is: concentrate on delivering growth and leave any new burdens out of your March Budget," said Mr Robertson.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Meanwhile, consumer spending slowed in the three months to December, according to data revealing how people flexed their plastic. UK spending on credit and debit cards grew 2.6pc year-on-year in the last quarter of 2010, after rising 6.9pc in the third, Visa Europe's expenditure index showed.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Shoppers were cautious about their non-essential spending, splashing out less on recreation and culture while health and education spending grew. Bad weather exacerbated the overall slowdown. </w:t>
      </w:r>
    </w:p>
    <w:p w:rsidR="006C422F" w:rsidRPr="006C422F" w:rsidRDefault="006C422F" w:rsidP="006C422F">
      <w:pPr>
        <w:pStyle w:val="NormalWeb"/>
        <w:jc w:val="both"/>
        <w:rPr>
          <w:rFonts w:asciiTheme="minorHAnsi" w:hAnsiTheme="minorHAnsi"/>
          <w:sz w:val="28"/>
          <w:szCs w:val="28"/>
        </w:rPr>
      </w:pPr>
      <w:r w:rsidRPr="006C422F">
        <w:rPr>
          <w:rFonts w:asciiTheme="minorHAnsi" w:hAnsiTheme="minorHAnsi"/>
          <w:sz w:val="28"/>
          <w:szCs w:val="28"/>
        </w:rPr>
        <w:t xml:space="preserve">"Weakness in underlying demand was magnified by adverse weather conditions," they said. </w:t>
      </w:r>
    </w:p>
    <w:p w:rsidR="00F34976" w:rsidRPr="00F34976" w:rsidRDefault="003252D0" w:rsidP="00F34976">
      <w:pPr>
        <w:pStyle w:val="Heading1"/>
        <w:rPr>
          <w:rFonts w:asciiTheme="minorHAnsi" w:hAnsiTheme="minorHAnsi"/>
        </w:rPr>
      </w:pPr>
      <w:r w:rsidRPr="00F34976">
        <w:rPr>
          <w:rFonts w:asciiTheme="minorHAnsi" w:hAnsiTheme="minorHAnsi" w:cs="Arial"/>
          <w:color w:val="000000"/>
        </w:rPr>
        <w:t>(3)</w:t>
      </w:r>
      <w:r w:rsidR="000616D3" w:rsidRPr="00F34976">
        <w:rPr>
          <w:rFonts w:asciiTheme="minorHAnsi" w:hAnsiTheme="minorHAnsi" w:cs="Arial"/>
          <w:color w:val="000000"/>
        </w:rPr>
        <w:tab/>
      </w:r>
      <w:r w:rsidR="00F34976" w:rsidRPr="00F34976">
        <w:rPr>
          <w:rFonts w:asciiTheme="minorHAnsi" w:hAnsiTheme="minorHAnsi"/>
        </w:rPr>
        <w:t>Bankers will take bonuses because they weren't praised last year, says Lord Jones</w:t>
      </w:r>
    </w:p>
    <w:p w:rsidR="00F34976" w:rsidRDefault="00F34976" w:rsidP="00F34976">
      <w:pPr>
        <w:pStyle w:val="Heading2"/>
      </w:pPr>
      <w:r>
        <w:t xml:space="preserve">Lord Jones, the chairman of HSBC's international advisory board, has said that bankers will take bumper bonuses this year because those that sacrificed big cash rewards last year received "not one jot of praise". </w:t>
      </w:r>
    </w:p>
    <w:p w:rsidR="00BD416D" w:rsidRDefault="00BD416D" w:rsidP="00BD416D">
      <w:pPr>
        <w:rPr>
          <w:rStyle w:val="bylinebody"/>
        </w:rPr>
      </w:pPr>
    </w:p>
    <w:p w:rsidR="00BD416D" w:rsidRDefault="00BD416D" w:rsidP="00BD416D">
      <w:r>
        <w:rPr>
          <w:rStyle w:val="bylinebody"/>
        </w:rPr>
        <w:t>By Myra Butterworth and Louise Armitstead</w:t>
      </w:r>
      <w:r>
        <w:t xml:space="preserve"> </w:t>
      </w:r>
      <w:r>
        <w:rPr>
          <w:rStyle w:val="publisheddate"/>
        </w:rPr>
        <w:t>6:30AM GMT 11 Jan 2011</w:t>
      </w:r>
      <w:r>
        <w:t xml:space="preserve">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Speaking to </w:t>
      </w:r>
      <w:r w:rsidRPr="00BD416D">
        <w:rPr>
          <w:rFonts w:asciiTheme="minorHAnsi" w:hAnsiTheme="minorHAnsi"/>
          <w:i/>
          <w:iCs/>
          <w:sz w:val="28"/>
          <w:szCs w:val="28"/>
        </w:rPr>
        <w:t>The Daily Telegraph</w:t>
      </w:r>
      <w:r w:rsidRPr="00BD416D">
        <w:rPr>
          <w:rFonts w:asciiTheme="minorHAnsi" w:hAnsiTheme="minorHAnsi"/>
          <w:sz w:val="28"/>
          <w:szCs w:val="28"/>
        </w:rPr>
        <w:t xml:space="preserve">, the former Labour minister conceded that the "lack of sensitivity" among some parts of the banking community continued to amaze him.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But he added that the bosses who had foregone their bonuses had very little incentive to do the same again.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"To be fair, when the chief executives of the major banks sacrificed their contractual entitlements to bonuses over the past couple of years, or gave the cash to charity, not one jot of praise or even understanding came their way," he said.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He argued that the banks instead faced compelling business reasons for not reducing pay-outs. "So why, they may think, bother [reducing bonuses] when the rest of the world's banks are enticing staff away every day?"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lastRenderedPageBreak/>
        <w:t xml:space="preserve">Lord Jones, who was also former director general of the CBI, warned the Government not to go further than the rest of the world in its attempt to curb City pay.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"Tax bonuses in isolation - that is, without the rest of the world following suit - and talent will leave the UK," he said.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The comments from the City heavyweight come amid mounting political tension about the investment bank bonus payments which will be finalised over the next few weeks. Experts have estimated the big banks could award nearly £7bn in bonuses this year.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Ed Miliband, the Labour leader, called for the Coalition to extend a £3.5bn tax on bankers' bonuses.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Credit Suisse announced it is preparing to extend the tough new pay restrictions on a greater number of its bankers. The Swiss giant, which was criticised last year for awarding its chief executive Brady Dougan shares worth SFR71m (£42m), said it was lowering the threshold for deferred bonus restrictions from SFR125,000 to SFR50,000, leaving more employees subject to the measures. </w:t>
      </w:r>
    </w:p>
    <w:p w:rsidR="00BD416D" w:rsidRP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Bob Diamond, the new chief executive of Barclays, is expected to be asked to forgo his bonus as part of a hostile grilling by the Parliamentary Treasury Select Committee on Tuesday. </w:t>
      </w:r>
    </w:p>
    <w:p w:rsidR="00BD416D" w:rsidRDefault="00BD416D" w:rsidP="00BD416D">
      <w:pPr>
        <w:pStyle w:val="NormalWeb"/>
        <w:jc w:val="both"/>
        <w:rPr>
          <w:rFonts w:asciiTheme="minorHAnsi" w:hAnsiTheme="minorHAnsi"/>
          <w:sz w:val="28"/>
          <w:szCs w:val="28"/>
        </w:rPr>
      </w:pPr>
      <w:r w:rsidRPr="00BD416D">
        <w:rPr>
          <w:rFonts w:asciiTheme="minorHAnsi" w:hAnsiTheme="minorHAnsi"/>
          <w:sz w:val="28"/>
          <w:szCs w:val="28"/>
        </w:rPr>
        <w:t xml:space="preserve">Mr Diamond, who has traditionally been a robust defender of banker bonuses, has been called to give evidence to the MPs on banking competition. </w:t>
      </w:r>
    </w:p>
    <w:p w:rsidR="00394E84" w:rsidRPr="00394E84" w:rsidRDefault="00394E84" w:rsidP="00394E84">
      <w:pPr>
        <w:pStyle w:val="Heading1"/>
        <w:rPr>
          <w:rFonts w:asciiTheme="minorHAnsi" w:hAnsiTheme="minorHAnsi"/>
        </w:rPr>
      </w:pPr>
      <w:r w:rsidRPr="00394E84">
        <w:rPr>
          <w:rFonts w:asciiTheme="minorHAnsi" w:hAnsiTheme="minorHAnsi"/>
        </w:rPr>
        <w:t>(4) EMU debt crisis edges ever closer to the core</w:t>
      </w:r>
    </w:p>
    <w:p w:rsidR="00394E84" w:rsidRDefault="00394E84" w:rsidP="00394E84">
      <w:pPr>
        <w:pStyle w:val="Heading2"/>
      </w:pPr>
      <w:r>
        <w:t xml:space="preserve">The eurozone's debt crisis is once again in danger of spiralling out of control after yields on Portuguese debt spiked to a post-EMU high and contagion hit Spain and Belgium. </w:t>
      </w:r>
    </w:p>
    <w:p w:rsidR="00AF107C" w:rsidRDefault="00AF107C" w:rsidP="00AF107C"/>
    <w:p w:rsidR="00A053E7" w:rsidRDefault="00A053E7" w:rsidP="00A053E7">
      <w:r>
        <w:rPr>
          <w:rStyle w:val="bylinebody"/>
        </w:rPr>
        <w:t xml:space="preserve">By </w:t>
      </w:r>
      <w:hyperlink r:id="rId758" w:tooltip="Ambrose Evans-Pritchard" w:history="1">
        <w:r>
          <w:rPr>
            <w:rStyle w:val="Hyperlink"/>
          </w:rPr>
          <w:t>Ambrose Evans-Pritchard</w:t>
        </w:r>
      </w:hyperlink>
      <w:r>
        <w:t xml:space="preserve"> </w:t>
      </w:r>
      <w:r>
        <w:rPr>
          <w:rStyle w:val="publisheddate"/>
        </w:rPr>
        <w:t>10:14PM GMT 10 Jan 2011</w:t>
      </w:r>
      <w:r>
        <w:t xml:space="preserve">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The European Central Bank (ECB) intervened heavily in the markets, buying Greek, Irish and Portuguese bonds to drive down yields again, but has yet to broaden its emergency purchases to a fresh set of countries. Germany's </w:t>
      </w:r>
      <w:r w:rsidRPr="008642CA">
        <w:rPr>
          <w:rFonts w:asciiTheme="minorHAnsi" w:hAnsiTheme="minorHAnsi"/>
          <w:sz w:val="28"/>
          <w:szCs w:val="28"/>
        </w:rPr>
        <w:lastRenderedPageBreak/>
        <w:t xml:space="preserve">Bundesbank is vehemently opposed to policy "creep" that involves the ECB in fiscal rescues by the backdoor.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The bank's refusal to be drawn further has left Belgium fending for itself as an escalating constitutional crisis pushes yields on its 10-year bonds to a post-euro record of 4.27pc. The country has not had a government since Flemish separatists emerged as the biggest party in elections seven months ago.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Stephen Jen, chief economist at Blue Gold Capital and a former IMF official, said Greece, Ireland and Portugal are already "insolvent". Refusal to face up to reality draws out agony, with a "cancerous" effect on the whole eurozone.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Mr Jen said the bail-outs themselves - done in the in the name of "saving the euro" - are causing the crisis to spread ever wider by contaminating stronger states instead of separating the balance sheets of good from bad, as would be normal in a debt clean-up operation.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The danger is that this will infect Europe's core, threatening the AAA ratings of France, Germany and others. If the EU's bail-out fund is enlarged by a further €250bn (£208bn) to €700bn, "one or more" of the AAA states may be downgraded, "most likely" France. "We see a further escalation of the debt crisis. There is no silver bullet because the underlying problems are 'knotted'," he said.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In Belgium, King Albert II asked caretaker ministers to push through a special austerity budget to reassure markets after the latest set of coalition talks broke down, chiefly over the scale of subsidies from the Dutch-speaking North to the poorer francophone Walloons. Didier Reynders, the finance minister, called for emergency powers to drive through reforms and cut the budget deficit below 4pc of GDP, deemed a step too far for now.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Fears Belgium may break up have thrown a fresh spotlight on its public debt, expected to reach 110pc of GDP by the mid-decade although offset by large private savings. Belgian banks are heavily invested on the EMU periphery with $54bn (£35bn) of exposure to Ireland alone, led by KBC and Dexia.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Spain also came under fresh pressure. Bond yields flirted with a post-EMU high at 5.58pc on fears that Madrid will struggle to find buyers at a crucial debt auction on Thursday, despite pledges by China that it would stand behind Iberian debt.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lastRenderedPageBreak/>
        <w:t xml:space="preserve">Antonio Pacual Garcia from Barclays Capital said Chinese assurances may "help at the margin" but will do little to change the ugly debt dynamics of the EMU periphery.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Barclays has called for a radical shift in policy by the EU authorities to break out of the impasse, proposing "unlimited funding" for the EU's €440bn bail-out fund (EFSF) to reassure markets that it can cope with Spain if necessary.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The interest rate charged on rescue packages should be slashed to allow EMU debtors to claw their way out of their traps. The fund is currently charging Ireland 5.7pc for rescue loans – which were arguably forced upon it – even though the EU raised the money at an average 2.59pc. The punitive rate has caused bitterness in Ireland.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"We think the EFSF should charge its own average funding cost, or even below it, offering an interest rates subsidy," said Frank Engels, Barclays' Europe economist. "This should be done under IMF-style conditionality to prevent moral hazard."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Mr Engels said the European Investment Bank should buttress the policy with €30bn of spending on infrastructure projects to underpin growth in the debt-stricken states.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Portuguese leaders continued to insist on Monday that their country does not need a rescue, but markets now think an EU-IMF loan package is inevitable after leaks in the German press revealed that Berlin – some say Frankfurt – is pushing the country to act.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David Owen, from Jefferies Fixed Income, said Portugal's reluctance to take this bitter medicine is entirely understandable since such packages have driven the bond yields even higher for Ireland and Greece, precisely because the punitive rates trap countries in debt-deflation and do nothing to reduce the likelihood of default in end. "The mere fact of asking for money makes matters worse," he said. </w:t>
      </w:r>
    </w:p>
    <w:p w:rsidR="00A053E7" w:rsidRPr="008642CA" w:rsidRDefault="00A053E7" w:rsidP="008642CA">
      <w:pPr>
        <w:pStyle w:val="NormalWeb"/>
        <w:jc w:val="both"/>
        <w:rPr>
          <w:rFonts w:asciiTheme="minorHAnsi" w:hAnsiTheme="minorHAnsi"/>
          <w:sz w:val="28"/>
          <w:szCs w:val="28"/>
        </w:rPr>
      </w:pPr>
      <w:r w:rsidRPr="008642CA">
        <w:rPr>
          <w:rFonts w:asciiTheme="minorHAnsi" w:hAnsiTheme="minorHAnsi"/>
          <w:sz w:val="28"/>
          <w:szCs w:val="28"/>
        </w:rPr>
        <w:t xml:space="preserve">This is a grave indictment of EU strategy. </w:t>
      </w:r>
    </w:p>
    <w:p w:rsidR="005741A4" w:rsidRDefault="005741A4" w:rsidP="00C44161">
      <w:pPr>
        <w:pStyle w:val="Heading1"/>
        <w:rPr>
          <w:rFonts w:asciiTheme="minorHAnsi" w:hAnsiTheme="minorHAnsi"/>
        </w:rPr>
      </w:pPr>
    </w:p>
    <w:p w:rsidR="00C44161" w:rsidRPr="00C44161" w:rsidRDefault="00C44161" w:rsidP="00C44161">
      <w:pPr>
        <w:pStyle w:val="Heading1"/>
        <w:rPr>
          <w:rFonts w:asciiTheme="minorHAnsi" w:hAnsiTheme="minorHAnsi"/>
        </w:rPr>
      </w:pPr>
      <w:r w:rsidRPr="00C44161">
        <w:rPr>
          <w:rFonts w:asciiTheme="minorHAnsi" w:hAnsiTheme="minorHAnsi"/>
        </w:rPr>
        <w:lastRenderedPageBreak/>
        <w:t>(5) UK's fragile services sector risks undermining recovery, BCC warns</w:t>
      </w:r>
    </w:p>
    <w:p w:rsidR="00C44161" w:rsidRDefault="00C44161" w:rsidP="00C44161">
      <w:pPr>
        <w:pStyle w:val="Heading2"/>
      </w:pPr>
      <w:r>
        <w:t xml:space="preserve">Britain's economic recovery is at risk of a setback due to the fragile state of the country's powerhouse services sector, the British Chambers of Commerce (BCC) has warned. </w:t>
      </w:r>
    </w:p>
    <w:p w:rsidR="00720E3D" w:rsidRDefault="00720E3D" w:rsidP="00720E3D">
      <w:pPr>
        <w:rPr>
          <w:rStyle w:val="Caption8"/>
        </w:rPr>
      </w:pPr>
    </w:p>
    <w:p w:rsidR="00720E3D" w:rsidRDefault="00720E3D" w:rsidP="00720E3D">
      <w:r>
        <w:rPr>
          <w:rStyle w:val="Caption8"/>
        </w:rPr>
        <w:t>Purchasing managers' index data showed that the services industry shrank for the first time in 20 months during December, largely as a result of the Arctic weather conditions</w:t>
      </w:r>
      <w:r>
        <w:t> </w:t>
      </w:r>
      <w:r>
        <w:rPr>
          <w:rStyle w:val="credit"/>
        </w:rPr>
        <w:t>Photo: PA</w:t>
      </w:r>
    </w:p>
    <w:p w:rsidR="00720E3D" w:rsidRDefault="00720E3D" w:rsidP="00720E3D">
      <w:r>
        <w:rPr>
          <w:rStyle w:val="bylinebody"/>
        </w:rPr>
        <w:t xml:space="preserve">By </w:t>
      </w:r>
      <w:hyperlink r:id="rId759" w:tooltip="Philip Aldrick" w:history="1">
        <w:r>
          <w:rPr>
            <w:rStyle w:val="Hyperlink"/>
          </w:rPr>
          <w:t>Philip Aldrick</w:t>
        </w:r>
      </w:hyperlink>
      <w:r>
        <w:t xml:space="preserve"> </w:t>
      </w:r>
      <w:r>
        <w:rPr>
          <w:rStyle w:val="publisheddate"/>
        </w:rPr>
        <w:t>6:15AM GMT 11 Jan 2011</w:t>
      </w:r>
      <w:r>
        <w:t xml:space="preserve">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Growth in the final quarter of 2010 is expected to have slowed to 0.4pc-0.5pc, the BCC said in its quarterly economic survey, compared with 0.7pc in the third quarter. Chief economist David Kern said although the private sector should be robust enough to withstand government spending cuts, the "weakness" of the services sector – which accounts for three quarters of UK output – demonstrated the still looming problems.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Last week, purchasing managers' index data showed that the services industry shrank for the first time in 20 months during December, largely as a result of the Arctic weather conditions.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"Unless reversed, weaknesses in services could have adverse consequences, particularly for jobs," Mr Kern said. "While we expect the private sector to prove sufficiently robust to withstand the impact of the tough deficit reduction programme, the UK recovery is fragile. Risks of a setback will be serious in the next few quarters."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The BCC survey of more than 5,000 businesses suggested manufacturing drove growth in the fourth quarter due to export sales. Manufacturers also increased recruitment, unlike services companies. However, both sectors are expecting to hire in the coming months.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In manufacturing, exports rose to their highest level for 16 years. Encouragingly, the survey also showed that exports are picking up in the services sector as well. "The strength of manufacturing will help to rebalance the economy, but persistent problems in the eurozone will create difficulties for our exporters," Mr Kern warned.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lastRenderedPageBreak/>
        <w:t xml:space="preserve">The BCC's concerns about the recovery contrasted with an upbeat prognosis on the global economy from the Organisation for Economic Development and Co-operation (OECD). The pace of growth in economic activity is gaining momentum in major industrialised countries, the OECD said, with China, the US, France and Japan leading the pack. </w:t>
      </w:r>
    </w:p>
    <w:p w:rsidR="00720E3D" w:rsidRPr="00720E3D" w:rsidRDefault="00720E3D" w:rsidP="00720E3D">
      <w:pPr>
        <w:pStyle w:val="NormalWeb"/>
        <w:jc w:val="both"/>
        <w:rPr>
          <w:rFonts w:asciiTheme="minorHAnsi" w:hAnsiTheme="minorHAnsi"/>
          <w:sz w:val="28"/>
          <w:szCs w:val="28"/>
        </w:rPr>
      </w:pPr>
      <w:r w:rsidRPr="00720E3D">
        <w:rPr>
          <w:rFonts w:asciiTheme="minorHAnsi" w:hAnsiTheme="minorHAnsi"/>
          <w:sz w:val="28"/>
          <w:szCs w:val="28"/>
        </w:rPr>
        <w:t xml:space="preserve">Its November composite leading indicator (CLI) for 29 countries edged up to 102.8 from 102.6 in October, pointing to a faster rate of expansion. The UK CLI was unchanged at 102.2, where 100 is the long-term trend growth rate, indicating a "stable pace of expansion". </w:t>
      </w:r>
    </w:p>
    <w:p w:rsidR="007D5C21" w:rsidRPr="006C422F" w:rsidRDefault="00720E3D" w:rsidP="004A3D47">
      <w:pPr>
        <w:pStyle w:val="NormalWeb"/>
        <w:jc w:val="both"/>
        <w:rPr>
          <w:rFonts w:asciiTheme="minorHAnsi" w:hAnsiTheme="minorHAnsi" w:cs="Arial"/>
          <w:vanish/>
          <w:color w:val="000000"/>
          <w:sz w:val="28"/>
          <w:szCs w:val="28"/>
        </w:rPr>
      </w:pPr>
      <w:r w:rsidRPr="00720E3D">
        <w:rPr>
          <w:rFonts w:asciiTheme="minorHAnsi" w:hAnsiTheme="minorHAnsi"/>
          <w:sz w:val="28"/>
          <w:szCs w:val="28"/>
        </w:rPr>
        <w:t xml:space="preserve">Stronger global growth will aid the UK. Inflation, though, remains a concern. The BCC survey raised the prospect of interest rate rises to tackle inflation. Companies cited rising raw material costs as a major worry and warned that they "are expecting to raise prices". Price rises would feed through to inflation, putting the Bank of England under pressure to act. Inflation is already expected to reach 4pc this year, against the Bank's 2pc target. </w:t>
      </w:r>
      <w:r w:rsidR="007D5C21" w:rsidRPr="006C422F">
        <w:rPr>
          <w:rFonts w:asciiTheme="minorHAnsi" w:hAnsiTheme="minorHAnsi" w:cs="Arial"/>
          <w:noProof/>
          <w:vanish/>
          <w:color w:val="000000"/>
          <w:sz w:val="28"/>
          <w:szCs w:val="28"/>
        </w:rPr>
        <w:drawing>
          <wp:inline distT="0" distB="0" distL="0" distR="0">
            <wp:extent cx="1219200" cy="142875"/>
            <wp:effectExtent l="19050" t="0" r="0" b="0"/>
            <wp:docPr id="64" name="Picture 64" descr="http://community.walesonline.co.uk/ver1.0/Content/ua/images/throbb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community.walesonline.co.uk/ver1.0/Content/ua/images/throbber.gif"/>
                    <pic:cNvPicPr>
                      <a:picLocks noChangeAspect="1" noChangeArrowheads="1"/>
                    </pic:cNvPicPr>
                  </pic:nvPicPr>
                  <pic:blipFill>
                    <a:blip r:embed="rId760"/>
                    <a:srcRect/>
                    <a:stretch>
                      <a:fillRect/>
                    </a:stretch>
                  </pic:blipFill>
                  <pic:spPr bwMode="auto">
                    <a:xfrm>
                      <a:off x="0" y="0"/>
                      <a:ext cx="1219200" cy="142875"/>
                    </a:xfrm>
                    <a:prstGeom prst="rect">
                      <a:avLst/>
                    </a:prstGeom>
                    <a:noFill/>
                    <a:ln w="9525">
                      <a:noFill/>
                      <a:miter lim="800000"/>
                      <a:headEnd/>
                      <a:tailEnd/>
                    </a:ln>
                  </pic:spPr>
                </pic:pic>
              </a:graphicData>
            </a:graphic>
          </wp:inline>
        </w:drawing>
      </w:r>
      <w:r w:rsidR="007D5C21" w:rsidRPr="006C422F">
        <w:rPr>
          <w:rFonts w:asciiTheme="minorHAnsi" w:hAnsiTheme="minorHAnsi" w:cs="Arial"/>
          <w:vanish/>
          <w:color w:val="000000"/>
          <w:sz w:val="28"/>
          <w:szCs w:val="28"/>
        </w:rPr>
        <w:br/>
        <w:t>Please wait while we perform your request.</w:t>
      </w:r>
    </w:p>
    <w:p w:rsidR="007D5C21" w:rsidRDefault="007D5C21" w:rsidP="006C422F">
      <w:pPr>
        <w:jc w:val="both"/>
        <w:rPr>
          <w:rFonts w:cs="Arial"/>
          <w:color w:val="000000"/>
          <w:sz w:val="28"/>
          <w:szCs w:val="28"/>
        </w:rPr>
      </w:pPr>
    </w:p>
    <w:p w:rsidR="00526A45" w:rsidRPr="00672840" w:rsidRDefault="00551EEE" w:rsidP="00526A45">
      <w:pPr>
        <w:pStyle w:val="Heading1"/>
        <w:rPr>
          <w:rFonts w:asciiTheme="minorHAnsi" w:hAnsiTheme="minorHAnsi"/>
        </w:rPr>
      </w:pPr>
      <w:r w:rsidRPr="00672840">
        <w:rPr>
          <w:rFonts w:asciiTheme="minorHAnsi" w:hAnsiTheme="minorHAnsi" w:cs="Arial"/>
          <w:color w:val="000000"/>
        </w:rPr>
        <w:t xml:space="preserve">(6) </w:t>
      </w:r>
      <w:bookmarkStart w:id="11" w:name="article"/>
      <w:bookmarkEnd w:id="11"/>
      <w:r w:rsidR="00526A45" w:rsidRPr="00672840">
        <w:rPr>
          <w:rFonts w:asciiTheme="minorHAnsi" w:hAnsiTheme="minorHAnsi"/>
        </w:rPr>
        <w:t>Questor share tip: RSA has the best yield in the FTSE 100</w:t>
      </w:r>
    </w:p>
    <w:p w:rsidR="00526A45" w:rsidRDefault="00526A45" w:rsidP="00526A45">
      <w:pPr>
        <w:pStyle w:val="Heading2"/>
      </w:pPr>
      <w:r>
        <w:t xml:space="preserve">RSA Insurance currently offers the best dividend yield of any company in the FTSE 100. Its prospective yield for 2011 currently stands at a very attractive 7.1pc. Questor says buy. </w:t>
      </w:r>
    </w:p>
    <w:p w:rsidR="00526A45" w:rsidRDefault="00526A45" w:rsidP="00526A45"/>
    <w:p w:rsidR="00526A45" w:rsidRDefault="00526A45" w:rsidP="00526A45">
      <w:r>
        <w:rPr>
          <w:rStyle w:val="bylinebody"/>
        </w:rPr>
        <w:t xml:space="preserve">By </w:t>
      </w:r>
      <w:hyperlink r:id="rId761" w:tooltip="Garry White" w:history="1">
        <w:r>
          <w:rPr>
            <w:rStyle w:val="Hyperlink"/>
          </w:rPr>
          <w:t>Garry White</w:t>
        </w:r>
      </w:hyperlink>
      <w:r>
        <w:t xml:space="preserve"> </w:t>
      </w:r>
      <w:r>
        <w:rPr>
          <w:rStyle w:val="publisheddate"/>
        </w:rPr>
        <w:t>7:00AM GMT 11 Jan 2011</w:t>
      </w:r>
      <w:r>
        <w:t xml:space="preserve">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t xml:space="preserve">Indeed, the three chunkiest yields in the blue-chip index at the moment are insurers. The other two are Resolution, Clive Cowdery's insurance consolidation vehicle, which Questor would advise private investors to steer clear of because the model is likely to involve a number of cash calls, and Aviva, which is yielding 6.6pc. Questor also has a buy rating on Aviva's shares.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t xml:space="preserve">Questor believes that high-yielding shares should be the cornerstone of any investment portfolio, as reinvesting dividends is one of the best ways to grow an investment portfolio, with a lower risk than investing in high-octane growth shares.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lastRenderedPageBreak/>
        <w:t xml:space="preserve">Sentiment surrounding the sector has been subdued as concerns about competition, low investment yields and increasing claims have kept sentiment low.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t xml:space="preserve">However, RSA is profitable and concerns about the sustainability of dividends in the sector appear overdone. The group's 2010 results have not been released, but are expected to show that the company has a combined operating ratio (COR) of 95pc over that year. This is a good performance. (COR is a measure of the premiums taken in against the claims paid out. A figure below 100pc indicates a profit.)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t xml:space="preserve">The group's emerging markets businesses are expected to return to double-digit growth this year – and the group operates in sectors that should grow solidly in the long term. </w:t>
      </w:r>
    </w:p>
    <w:p w:rsidR="00526A45" w:rsidRPr="00672840" w:rsidRDefault="00526A45" w:rsidP="00672840">
      <w:pPr>
        <w:pStyle w:val="NormalWeb"/>
        <w:jc w:val="both"/>
        <w:rPr>
          <w:rFonts w:asciiTheme="minorHAnsi" w:hAnsiTheme="minorHAnsi"/>
          <w:sz w:val="28"/>
          <w:szCs w:val="28"/>
        </w:rPr>
      </w:pPr>
      <w:r w:rsidRPr="00672840">
        <w:rPr>
          <w:rFonts w:asciiTheme="minorHAnsi" w:hAnsiTheme="minorHAnsi"/>
          <w:sz w:val="28"/>
          <w:szCs w:val="28"/>
        </w:rPr>
        <w:t xml:space="preserve">For example, the RSA is the UK's largest insurer of marine risks, incurring vessels from the largest cruise ships to bulk carriers and tankers and cover for goods being shipped. Seaborne trade is likely to grow significantly in the years ahead as Asian nations develop and the West recovers. In mid-December, Standard &amp; Poor's revised its outlook on RSA to positive from stable and noted "the agency's improved view of the group's competitive position and its underlying operating performance". Of course, as with any insurer, there is a risk that profits can be hit by major catastrophic events – but this is the nature of its business. </w:t>
      </w:r>
    </w:p>
    <w:p w:rsidR="007D2C28" w:rsidRDefault="00526A45" w:rsidP="00672840">
      <w:pPr>
        <w:pStyle w:val="NormalWeb"/>
        <w:jc w:val="both"/>
        <w:rPr>
          <w:rFonts w:asciiTheme="minorHAnsi" w:hAnsiTheme="minorHAnsi"/>
          <w:sz w:val="28"/>
          <w:szCs w:val="28"/>
        </w:rPr>
      </w:pPr>
      <w:r w:rsidRPr="00672840">
        <w:rPr>
          <w:rFonts w:asciiTheme="minorHAnsi" w:hAnsiTheme="minorHAnsi"/>
          <w:sz w:val="28"/>
          <w:szCs w:val="28"/>
        </w:rPr>
        <w:t>The shares are trading on a December 2011 earnings multiple of 8.8 times, falling to 8.4 in 2012. The prospective yield in 2011 is 7.1pc. RSA was first recommended at 117.6p on June 9 last year and the shares are up 11pc compared with a FTSE 100 up 34pc. The shares remain a buy.</w:t>
      </w:r>
    </w:p>
    <w:p w:rsidR="00007491" w:rsidRPr="00007491" w:rsidRDefault="00C0278F" w:rsidP="00007491">
      <w:pPr>
        <w:pStyle w:val="Heading1"/>
        <w:rPr>
          <w:rFonts w:asciiTheme="minorHAnsi" w:hAnsiTheme="minorHAnsi"/>
        </w:rPr>
      </w:pPr>
      <w:r w:rsidRPr="00007491">
        <w:rPr>
          <w:rFonts w:asciiTheme="minorHAnsi" w:hAnsiTheme="minorHAnsi"/>
        </w:rPr>
        <w:t xml:space="preserve">(7) </w:t>
      </w:r>
      <w:r w:rsidR="00007491" w:rsidRPr="00007491">
        <w:rPr>
          <w:rFonts w:asciiTheme="minorHAnsi" w:hAnsiTheme="minorHAnsi"/>
        </w:rPr>
        <w:t>The biggest threat to growth is public policy</w:t>
      </w:r>
    </w:p>
    <w:p w:rsidR="00007491" w:rsidRDefault="00007491" w:rsidP="00007491">
      <w:pPr>
        <w:pStyle w:val="Heading2"/>
      </w:pPr>
      <w:r>
        <w:t xml:space="preserve">One of the positives to emerge from the banking crisis was the way in which it galvanised countries across the globe into a common policy response. It seemed to work. A depression was averted. Output for the world economy as a whole is back above pre-crisis levels and growth is again strong. </w:t>
      </w:r>
    </w:p>
    <w:p w:rsidR="00007491" w:rsidRPr="00007491" w:rsidRDefault="00007491" w:rsidP="00007491"/>
    <w:p w:rsidR="000E4B3A" w:rsidRDefault="000E4B3A" w:rsidP="000E4B3A">
      <w:r>
        <w:rPr>
          <w:rStyle w:val="bylinebody"/>
        </w:rPr>
        <w:t xml:space="preserve">By </w:t>
      </w:r>
      <w:hyperlink r:id="rId762" w:tooltip="Jeremy Warner" w:history="1">
        <w:r>
          <w:rPr>
            <w:rStyle w:val="Hyperlink"/>
          </w:rPr>
          <w:t>Jeremy Warner</w:t>
        </w:r>
      </w:hyperlink>
      <w:r>
        <w:t xml:space="preserve"> </w:t>
      </w:r>
      <w:r>
        <w:rPr>
          <w:rStyle w:val="publisheddate"/>
        </w:rPr>
        <w:t>6:15AM GMT 11 Jan 2011</w:t>
      </w:r>
      <w:r>
        <w:t xml:space="preserv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lastRenderedPageBreak/>
        <w:t xml:space="preserve">Yet many of the lessons of the recession are already forgotten. There is a sense in which nothing has been resolved. A broad retreat into national solutions is everywhere to be seen. While in the UK and US we work ourselves into a state of rage over banking pay and other such diversions, many of the root causes of the crisis are left unaddressed. Western economies are drifting back into a state of profound policy confusion in which the dangers of both self and collective harm are high.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On issues as diverse as what to do about resurgent inflation, bonuses, deficit reduction, destabilising capital flows and trade imbalances, policy makers seem all at sea. Populism and delusion have come to dictate the debate in a manner which is almost bound to be destructive.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Let's take inflation first. This is not yet a problem for most advanced economies, but it is for many parts of the developing world, and largely because of devaluation and rising taxes, it's also a problem for Britain.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CPI inflation in the UK is likely to rise to around 3.7pc in January and then more than 4pc next month. RPI inflation, which is a better measure of the cost of living for most, will be higher still. Yet the Bank of England is most unlikely to change its policy stance and raise interest rates at this week's monthly meeting of the Monetary Policy Committee.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Instead, the Bank asks us to "look through" this temporary "blip" in prices to the prospect of falling inflation from 2012 onwards. Belatedly, Prime Minister David Cameron has sounded his own concerns about rising inflation, but that's a marked switch in message.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Instead, the Government had been hoping that the Bank would be able to counter the negative impact of fiscal consolidation on growth by maintaining ultra-loose monetary conditions. The inconvenient reality of inflation, it was hoping, could be quietly ignored. So far, the Bank has played ball. For the sake of its own credibility, as well as the stitch-in-time principle, it must change this stance.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The Bank is no doubt right to insist that all other things being equal, inflation will eventually abate. But other things are rarely equal and the evidence of past "price shocks" is that despite their immediate deflationary impact, pre-emptive action is essential to stop second-round inflationary pressures from wages and other costs. Failure to do this after the 1973 oil price shock - in fact, monetary </w:t>
      </w:r>
      <w:r w:rsidRPr="00FC0CF9">
        <w:rPr>
          <w:rFonts w:asciiTheme="minorHAnsi" w:hAnsiTheme="minorHAnsi"/>
          <w:sz w:val="28"/>
          <w:szCs w:val="28"/>
        </w:rPr>
        <w:lastRenderedPageBreak/>
        <w:t xml:space="preserve">conditions were loosened further in the US to counter the negative effect on consumption - ultimately proved highly inflationary.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I'm not suggesting that the Bank immediately "normalise" interest rates at a pre-crisis level of 4pc to 5pc. That would be economic suicide. But some sort of a signal of intent is urgently needed. A small rise in interest rates is unlikely to have much effect on growth one way or the other, and in any case could be reversed if it proved premature.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Such a move would also marginally shift the balance of advantage back from borrower to saver, something that must start soon if the UK economy is to rebalance in the manner hoped for. </w:t>
      </w:r>
    </w:p>
    <w:p w:rsidR="000E4B3A" w:rsidRPr="00FC0CF9" w:rsidRDefault="000E4B3A" w:rsidP="00FC0CF9">
      <w:pPr>
        <w:pStyle w:val="NormalWeb"/>
        <w:jc w:val="both"/>
        <w:rPr>
          <w:rFonts w:asciiTheme="minorHAnsi" w:hAnsiTheme="minorHAnsi"/>
          <w:sz w:val="28"/>
          <w:szCs w:val="28"/>
        </w:rPr>
      </w:pPr>
      <w:r w:rsidRPr="00FC0CF9">
        <w:rPr>
          <w:rFonts w:asciiTheme="minorHAnsi" w:hAnsiTheme="minorHAnsi"/>
          <w:sz w:val="28"/>
          <w:szCs w:val="28"/>
        </w:rPr>
        <w:t xml:space="preserve">The US suffers from a different sort of blind eye – disregard for the deficit. The Obama tax deal with Republicans means that almost alone among advanced economies, the US will remain in fiscally expansionary mode throughout this year. No credible medium-term strategy has yet been announced for bringing the deficit under control. Instead, the US intends to rely on growth to somehow magic away the debt. Mmmm. </w:t>
      </w:r>
    </w:p>
    <w:p w:rsidR="000E4B3A" w:rsidRPr="002E64B0" w:rsidRDefault="000E4B3A" w:rsidP="002E64B0">
      <w:pPr>
        <w:pStyle w:val="NormalWeb"/>
        <w:jc w:val="both"/>
        <w:rPr>
          <w:rFonts w:asciiTheme="minorHAnsi" w:hAnsiTheme="minorHAnsi"/>
          <w:sz w:val="28"/>
          <w:szCs w:val="28"/>
        </w:rPr>
      </w:pPr>
      <w:r w:rsidRPr="00FC0CF9">
        <w:rPr>
          <w:rFonts w:asciiTheme="minorHAnsi" w:hAnsiTheme="minorHAnsi"/>
          <w:sz w:val="28"/>
          <w:szCs w:val="28"/>
        </w:rPr>
        <w:t xml:space="preserve">The same delusion still afflicts the Labour opposition back here in the UK. Ed </w:t>
      </w:r>
      <w:r w:rsidRPr="002E64B0">
        <w:rPr>
          <w:rFonts w:asciiTheme="minorHAnsi" w:hAnsiTheme="minorHAnsi"/>
          <w:sz w:val="28"/>
          <w:szCs w:val="28"/>
        </w:rPr>
        <w:t xml:space="preserve">Miliband, the Labour leader, was at it again on Monday. The Government is playing with fire, he insisted, by attacking the deficit so aggressively, while the catastrophic deterioration in the public finances that occurred under Labour's watch was apparently nothing to do with excessive government spending, but is all down to the wicked bankers. Labour would deal with these economic vandals by making the bonus tax, introduced as a one-off in the dying days of the last Labour government, permanent.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Fortunately, Labour isn't in power. Such nonsense wouldn't much matter, except that its popularist message turns up the pressure on the Government to do the same. Nothing could be more counter-productive right now to the process of deficit reduction and economic renewal than to drive the financiers out of town.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Britain's economy undoubtedly became too reliant on finance, but to deal with this structural weakness by getting rid of the financiers altogether, with nothing on the horizon to replace them as the beating heart of the UK economy, would be madness.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People have always made egregious quantities of money from finance, and always will. "Disincentivising" bonus payments to bankers here in the UK is not </w:t>
      </w:r>
      <w:r w:rsidRPr="002E64B0">
        <w:rPr>
          <w:rFonts w:asciiTheme="minorHAnsi" w:hAnsiTheme="minorHAnsi"/>
          <w:sz w:val="28"/>
          <w:szCs w:val="28"/>
        </w:rPr>
        <w:lastRenderedPageBreak/>
        <w:t xml:space="preserve">going to make them go away. The money will instead merely move offshore, or into other forms of finance, such as hedge fund activity, where rates of pay make the bonus about to be paid to Stephen Hester, chief executive of Royal Bank of Scotland, look like some form of minimum wage. Britain would be no safer for their departure, but it would undoubtedly be poorer.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Global trade and capital imbalances provide perhaps the most dangerous territory of the lot for serious policy error, with the US threatening to plunge the world back into a repeat of the 1930s trade war if China and other surplus nations don't agree on the required currency realignment.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A trade surplus is no more than the mirror image of a capital, or savings surplus. Rather than spending all their earnings on the goods they produce, the Chinese and other surplus nations instead save the money and export the consequent excess of goods. These imbalances may be exaggerated by currency misalignment, but they are not caused by it. </w:t>
      </w:r>
    </w:p>
    <w:p w:rsidR="000E4B3A" w:rsidRPr="002E64B0"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Attempting to eradicate what is a perfectly natural economic phenomenon by effectively declaring war on your neighbour is not the way forward. The trick instead is to limit the sometimes destabilising consequences of these international trade and capital flows. Yet meaningful monetary and financial reform takes second place to the belligerent rhetoric of trade and currency war. </w:t>
      </w:r>
    </w:p>
    <w:p w:rsidR="00C0278F" w:rsidRDefault="000E4B3A" w:rsidP="002E64B0">
      <w:pPr>
        <w:pStyle w:val="NormalWeb"/>
        <w:jc w:val="both"/>
        <w:rPr>
          <w:rFonts w:asciiTheme="minorHAnsi" w:hAnsiTheme="minorHAnsi"/>
          <w:sz w:val="28"/>
          <w:szCs w:val="28"/>
        </w:rPr>
      </w:pPr>
      <w:r w:rsidRPr="002E64B0">
        <w:rPr>
          <w:rFonts w:asciiTheme="minorHAnsi" w:hAnsiTheme="minorHAnsi"/>
          <w:sz w:val="28"/>
          <w:szCs w:val="28"/>
        </w:rPr>
        <w:t xml:space="preserve">The world may be growing again, but for how much longer? </w:t>
      </w:r>
    </w:p>
    <w:p w:rsidR="00816285" w:rsidRPr="00816285" w:rsidRDefault="00816285" w:rsidP="00816285">
      <w:pPr>
        <w:pStyle w:val="Heading1"/>
        <w:jc w:val="both"/>
        <w:rPr>
          <w:rFonts w:asciiTheme="minorHAnsi" w:hAnsiTheme="minorHAnsi"/>
        </w:rPr>
      </w:pPr>
      <w:r w:rsidRPr="00816285">
        <w:rPr>
          <w:rFonts w:asciiTheme="minorHAnsi" w:hAnsiTheme="minorHAnsi"/>
        </w:rPr>
        <w:t>(8) UK vs the world: how the economy stacks up</w:t>
      </w:r>
    </w:p>
    <w:p w:rsidR="00816285" w:rsidRDefault="00816285" w:rsidP="00816285">
      <w:pPr>
        <w:pStyle w:val="Heading2"/>
      </w:pPr>
      <w:r>
        <w:t xml:space="preserve">The latest indicators from economic think tank the OECD show the world economy is set to speed up in the coming months. Here is how Britain's growth compares to the leading economies: </w:t>
      </w:r>
    </w:p>
    <w:p w:rsidR="002705DA" w:rsidRDefault="002705DA" w:rsidP="002705DA">
      <w:r>
        <w:rPr>
          <w:rStyle w:val="publisheddate"/>
        </w:rPr>
        <w:t>6:00AM GMT 11 Jan 2011</w:t>
      </w:r>
      <w:r>
        <w:t xml:space="preserve"> </w:t>
      </w:r>
    </w:p>
    <w:p w:rsidR="002705DA" w:rsidRPr="005741A4" w:rsidRDefault="002705DA" w:rsidP="005741A4">
      <w:pPr>
        <w:pStyle w:val="NormalWeb"/>
        <w:jc w:val="both"/>
        <w:rPr>
          <w:rFonts w:ascii="Calibri" w:hAnsi="Calibri"/>
          <w:sz w:val="28"/>
          <w:szCs w:val="28"/>
        </w:rPr>
      </w:pPr>
      <w:r w:rsidRPr="005741A4">
        <w:rPr>
          <w:rFonts w:ascii="Calibri" w:hAnsi="Calibri"/>
          <w:sz w:val="28"/>
          <w:szCs w:val="28"/>
        </w:rPr>
        <w:t xml:space="preserve">The OECD's leading indicators are meant to anticipate the turning points at which growth in an economy turns into slowdown, and vice versa. </w:t>
      </w:r>
    </w:p>
    <w:p w:rsidR="002705DA" w:rsidRPr="005741A4" w:rsidRDefault="002705DA" w:rsidP="005741A4">
      <w:pPr>
        <w:pStyle w:val="NormalWeb"/>
        <w:jc w:val="both"/>
        <w:rPr>
          <w:rFonts w:ascii="Calibri" w:hAnsi="Calibri"/>
          <w:sz w:val="28"/>
          <w:szCs w:val="28"/>
        </w:rPr>
      </w:pPr>
      <w:r w:rsidRPr="005741A4">
        <w:rPr>
          <w:rFonts w:ascii="Calibri" w:hAnsi="Calibri"/>
          <w:sz w:val="28"/>
          <w:szCs w:val="28"/>
        </w:rPr>
        <w:t xml:space="preserve">The think tank uses a base measurement of 100, above which indicates an economy in growth and below which means a slowdown. </w:t>
      </w:r>
    </w:p>
    <w:p w:rsidR="002705DA" w:rsidRPr="005741A4" w:rsidRDefault="002705DA" w:rsidP="005741A4">
      <w:pPr>
        <w:pStyle w:val="NormalWeb"/>
        <w:jc w:val="both"/>
        <w:rPr>
          <w:rFonts w:ascii="Calibri" w:hAnsi="Calibri"/>
          <w:sz w:val="28"/>
          <w:szCs w:val="28"/>
        </w:rPr>
      </w:pPr>
      <w:r w:rsidRPr="005741A4">
        <w:rPr>
          <w:rFonts w:ascii="Calibri" w:hAnsi="Calibri"/>
          <w:sz w:val="28"/>
          <w:szCs w:val="28"/>
        </w:rPr>
        <w:lastRenderedPageBreak/>
        <w:t xml:space="preserve">The latest indicators (below) show the UK economy is expected to grow at a stable pace, while China, the US and France all show signs of acceleration. Of the major economies, only Brazil is set for a slowdown. </w:t>
      </w:r>
    </w:p>
    <w:p w:rsidR="00BA02CA" w:rsidRDefault="00BA02CA" w:rsidP="00DD2C03">
      <w:pPr>
        <w:pStyle w:val="NormalWeb"/>
        <w:jc w:val="both"/>
        <w:rPr>
          <w:rFonts w:ascii="Calibri" w:hAnsi="Calibri"/>
          <w:sz w:val="28"/>
          <w:szCs w:val="28"/>
        </w:rPr>
      </w:pPr>
    </w:p>
    <w:p w:rsidR="00BA02CA" w:rsidRPr="00F2494E" w:rsidRDefault="00BA02CA" w:rsidP="00F2494E">
      <w:pPr>
        <w:pStyle w:val="NormalWeb"/>
        <w:rPr>
          <w:rFonts w:ascii="Calibri" w:hAnsi="Calibri"/>
          <w:b/>
          <w:sz w:val="48"/>
          <w:szCs w:val="48"/>
        </w:rPr>
      </w:pPr>
      <w:r w:rsidRPr="00F2494E">
        <w:rPr>
          <w:rFonts w:ascii="Calibri" w:hAnsi="Calibri"/>
          <w:b/>
          <w:sz w:val="48"/>
          <w:szCs w:val="48"/>
        </w:rPr>
        <w:t>THE DAILY TELEGRAPH</w:t>
      </w:r>
      <w:r w:rsidR="00524110" w:rsidRPr="00F2494E">
        <w:rPr>
          <w:rFonts w:ascii="Calibri" w:hAnsi="Calibri"/>
          <w:b/>
          <w:sz w:val="48"/>
          <w:szCs w:val="48"/>
        </w:rPr>
        <w:t xml:space="preserve"> (continued…)</w:t>
      </w:r>
    </w:p>
    <w:p w:rsidR="00BA02CA" w:rsidRDefault="00F2494E" w:rsidP="00BA02CA">
      <w:pPr>
        <w:pStyle w:val="Heading1"/>
      </w:pPr>
      <w:r>
        <w:t>(</w:t>
      </w:r>
      <w:r w:rsidR="004F5708">
        <w:t>9</w:t>
      </w:r>
      <w:r>
        <w:t xml:space="preserve">) </w:t>
      </w:r>
      <w:r w:rsidR="00BA02CA">
        <w:t xml:space="preserve">Retailers suffer worst December on record </w:t>
      </w:r>
    </w:p>
    <w:p w:rsidR="00BA02CA" w:rsidRDefault="00BA02CA" w:rsidP="00BA02CA">
      <w:pPr>
        <w:pStyle w:val="Heading2"/>
      </w:pPr>
      <w:r>
        <w:t xml:space="preserve">British retail sales suffered their worst December on record as retailers battled with Arctic weather conditions and shoppers shunned higher prices. </w:t>
      </w:r>
    </w:p>
    <w:p w:rsidR="00BA02CA" w:rsidRDefault="00BA02CA" w:rsidP="00BA02CA"/>
    <w:p w:rsidR="00BA02CA" w:rsidRDefault="00BA02CA" w:rsidP="00BA02CA">
      <w:r>
        <w:rPr>
          <w:rStyle w:val="Caption11"/>
        </w:rPr>
        <w:t>The biggest drop within overall retail sales volumes came from food, which declined 0.9pc month-on-month, the ONS said.</w:t>
      </w:r>
      <w:r>
        <w:t> </w:t>
      </w:r>
      <w:r>
        <w:rPr>
          <w:rStyle w:val="credit"/>
        </w:rPr>
        <w:t>Photo: Paul Marriott</w:t>
      </w:r>
    </w:p>
    <w:p w:rsidR="00BA02CA" w:rsidRDefault="00BA02CA" w:rsidP="00BA02CA">
      <w:r>
        <w:rPr>
          <w:rStyle w:val="publisheddate"/>
        </w:rPr>
        <w:t>10:51AM GMT 21 Jan 2011</w:t>
      </w:r>
      <w:r>
        <w:t xml:space="preserve">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Retail sales volumes declined 0.8pc month-on-month - the lowest reading since records began in 1988, the </w:t>
      </w:r>
      <w:hyperlink r:id="rId763" w:history="1">
        <w:r w:rsidRPr="00F2494E">
          <w:rPr>
            <w:rStyle w:val="Hyperlink"/>
            <w:rFonts w:ascii="Calibri" w:hAnsi="Calibri"/>
            <w:b/>
            <w:bCs/>
            <w:sz w:val="28"/>
            <w:szCs w:val="28"/>
          </w:rPr>
          <w:t>Office for National Statistics</w:t>
        </w:r>
      </w:hyperlink>
      <w:r w:rsidRPr="00F2494E">
        <w:rPr>
          <w:rFonts w:ascii="Calibri" w:hAnsi="Calibri"/>
          <w:sz w:val="28"/>
          <w:szCs w:val="28"/>
        </w:rPr>
        <w:t xml:space="preserve"> (ONS) said.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Food stores saw a 3.4pc drop in year-on-year sales volumes - another record plunge - as prices soared 5pc. Today's official figures offer a definitive view on the impact the adverse weather and economic climate had on Christmas sales, as varied trading reports from retailers such as </w:t>
      </w:r>
      <w:hyperlink r:id="rId764" w:history="1">
        <w:r w:rsidRPr="00F2494E">
          <w:rPr>
            <w:rStyle w:val="Hyperlink"/>
            <w:rFonts w:ascii="Calibri" w:hAnsi="Calibri"/>
            <w:b/>
            <w:bCs/>
            <w:sz w:val="28"/>
            <w:szCs w:val="28"/>
          </w:rPr>
          <w:t>Marks &amp; Spencer</w:t>
        </w:r>
      </w:hyperlink>
      <w:r w:rsidRPr="00F2494E">
        <w:rPr>
          <w:rFonts w:ascii="Calibri" w:hAnsi="Calibri"/>
          <w:sz w:val="28"/>
          <w:szCs w:val="28"/>
        </w:rPr>
        <w:t xml:space="preserve">, Next and HMV have muddied the overall picture in the sector.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High Street giant M&amp;S and British department store favourite</w:t>
      </w:r>
      <w:hyperlink r:id="rId765" w:history="1">
        <w:r w:rsidRPr="00F2494E">
          <w:rPr>
            <w:rStyle w:val="Hyperlink"/>
            <w:rFonts w:ascii="Calibri" w:hAnsi="Calibri"/>
            <w:sz w:val="28"/>
            <w:szCs w:val="28"/>
          </w:rPr>
          <w:t xml:space="preserve"> </w:t>
        </w:r>
        <w:r w:rsidRPr="00F2494E">
          <w:rPr>
            <w:rStyle w:val="Strong"/>
            <w:rFonts w:ascii="Calibri" w:hAnsi="Calibri"/>
            <w:color w:val="0000FF"/>
            <w:sz w:val="28"/>
            <w:szCs w:val="28"/>
            <w:u w:val="single"/>
          </w:rPr>
          <w:t>John Lewis</w:t>
        </w:r>
      </w:hyperlink>
      <w:r w:rsidRPr="00F2494E">
        <w:rPr>
          <w:rFonts w:ascii="Calibri" w:hAnsi="Calibri"/>
          <w:sz w:val="28"/>
          <w:szCs w:val="28"/>
        </w:rPr>
        <w:t xml:space="preserve"> reported strong sales growth earlier this month, while fashion chain Next and entertainment group HMV blamed the severe weather for a slump in sales.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In the supermarket industry, Sainsbury's led the way, with 3.6pc like-for-like sales growth in the 14 weeks to January 8, while </w:t>
      </w:r>
      <w:hyperlink r:id="rId766" w:history="1">
        <w:r w:rsidRPr="00F2494E">
          <w:rPr>
            <w:rStyle w:val="Hyperlink"/>
            <w:rFonts w:ascii="Calibri" w:hAnsi="Calibri"/>
            <w:b/>
            <w:bCs/>
            <w:sz w:val="28"/>
            <w:szCs w:val="28"/>
          </w:rPr>
          <w:t>UK number one Tesco disappointed</w:t>
        </w:r>
      </w:hyperlink>
      <w:r w:rsidRPr="00F2494E">
        <w:rPr>
          <w:rFonts w:ascii="Calibri" w:hAnsi="Calibri"/>
          <w:sz w:val="28"/>
          <w:szCs w:val="28"/>
        </w:rPr>
        <w:t xml:space="preserve"> with 0.6pc same-store sales growth. But the biggest drop within overall retail sales volumes came from food, which declined 0.9pc month-on-month, the ONS said.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lastRenderedPageBreak/>
        <w:t>Soaring food prices, reflected within the rising rate of Consumer Price Index inflation which stands at 3.7pc, were "not helping" food retailers, the ONS said.</w:t>
      </w:r>
      <w:r w:rsidR="00F2494E">
        <w:rPr>
          <w:rFonts w:ascii="Calibri" w:hAnsi="Calibri"/>
          <w:sz w:val="28"/>
          <w:szCs w:val="28"/>
        </w:rPr>
        <w:t xml:space="preserve"> </w:t>
      </w:r>
      <w:r w:rsidRPr="00F2494E">
        <w:rPr>
          <w:rFonts w:ascii="Calibri" w:hAnsi="Calibri"/>
          <w:sz w:val="28"/>
          <w:szCs w:val="28"/>
        </w:rPr>
        <w:t xml:space="preserve">But companies noted a change in shoppers' behaviour during the severe weather spell - consumers were turning to local stores to buy small volumes, rather than heading to out-of-town behemoths for weekly or monthly shops.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The ONS said internet sales continued to strengthen - now constituting a record 10.6pc of all retail sales - as £770m was spent online in December. But even internet food sales were hit by the weather, the ONS added, as retailers noted a tailing-off of sales after December 13, when reports of delayed and failed deliveries started to surface.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Household goods stores also performed badly, matching the 0.9pc month-on-month decline seen in food. The ONS said there was no evidence to suggest consumers were snapping up big-ticket items, such as televisions or fridges, ahead of January's VAT hike, as electrical appliances declined in December. </w:t>
      </w:r>
    </w:p>
    <w:p w:rsidR="00BA02CA" w:rsidRPr="00F2494E" w:rsidRDefault="00BA02CA" w:rsidP="00F2494E">
      <w:pPr>
        <w:pStyle w:val="NormalWeb"/>
        <w:jc w:val="both"/>
        <w:rPr>
          <w:rFonts w:ascii="Calibri" w:hAnsi="Calibri"/>
          <w:sz w:val="28"/>
          <w:szCs w:val="28"/>
        </w:rPr>
      </w:pPr>
      <w:r w:rsidRPr="00F2494E">
        <w:rPr>
          <w:rFonts w:ascii="Calibri" w:hAnsi="Calibri"/>
          <w:sz w:val="28"/>
          <w:szCs w:val="28"/>
        </w:rPr>
        <w:t xml:space="preserve">Department stores did weather the storm, and were up 0.3pc month on month, with the new Xbox Kinect selling well across the sector. The ONS noted a rise in sales volumes at sport equipment stores, which were helped by the weather as outdoor wear sold particularly well. The volume of retail sales was also flat year-on-year, once again a record low, the ONS said. The value of retail sales rose 2pc year-on-year, but declined 0.6pc month-on-month. </w:t>
      </w:r>
    </w:p>
    <w:p w:rsidR="00BA02CA" w:rsidRDefault="00BA02CA" w:rsidP="00DD2C03">
      <w:pPr>
        <w:pStyle w:val="NormalWeb"/>
        <w:jc w:val="both"/>
        <w:rPr>
          <w:rFonts w:ascii="Calibri" w:hAnsi="Calibri"/>
          <w:sz w:val="28"/>
          <w:szCs w:val="28"/>
        </w:rPr>
      </w:pPr>
      <w:r w:rsidRPr="00F2494E">
        <w:rPr>
          <w:rFonts w:ascii="Calibri" w:hAnsi="Calibri"/>
          <w:sz w:val="28"/>
          <w:szCs w:val="28"/>
        </w:rPr>
        <w:t>Howard Archer, chief economist at IHS Global Insight, said the update increased the chances that GDP figures on Tuesday would undershoot his initial estimate of 0.4pc growth in the fourth quarter of 2010. The UK expanded by 0.7pc in the previous quarter. "December's weakness meant that retail sales volumes rose by just 0.2pc quarter-on-quarter in the fourth quarter, which was down substantially from growth of 0.9% in the third quarter and suggests that overall consumer spending growth was muted in the fourth quarter," he said</w:t>
      </w:r>
      <w:r w:rsidR="00BB6D10">
        <w:rPr>
          <w:rFonts w:ascii="Calibri" w:hAnsi="Calibri"/>
          <w:sz w:val="28"/>
          <w:szCs w:val="28"/>
        </w:rPr>
        <w:t>.</w:t>
      </w:r>
    </w:p>
    <w:p w:rsidR="008F4B71" w:rsidRPr="00894A67" w:rsidRDefault="00BB6D10" w:rsidP="00894A67">
      <w:pPr>
        <w:pStyle w:val="Heading1"/>
        <w:jc w:val="both"/>
        <w:rPr>
          <w:rFonts w:ascii="Calibri" w:hAnsi="Calibri"/>
        </w:rPr>
      </w:pPr>
      <w:r w:rsidRPr="00894A67">
        <w:rPr>
          <w:rFonts w:ascii="Calibri" w:hAnsi="Calibri"/>
        </w:rPr>
        <w:t>(</w:t>
      </w:r>
      <w:r w:rsidR="00525B76">
        <w:rPr>
          <w:rFonts w:ascii="Calibri" w:hAnsi="Calibri"/>
        </w:rPr>
        <w:t>10</w:t>
      </w:r>
      <w:r w:rsidRPr="00894A67">
        <w:rPr>
          <w:rFonts w:ascii="Calibri" w:hAnsi="Calibri"/>
        </w:rPr>
        <w:t>)</w:t>
      </w:r>
      <w:r w:rsidR="008F4B71" w:rsidRPr="00894A67">
        <w:rPr>
          <w:rFonts w:ascii="Calibri" w:hAnsi="Calibri"/>
        </w:rPr>
        <w:t xml:space="preserve"> British Airways last day on the stock exchange</w:t>
      </w:r>
    </w:p>
    <w:p w:rsidR="008F4B71" w:rsidRDefault="008F4B71" w:rsidP="008F4B71">
      <w:pPr>
        <w:pStyle w:val="Heading2"/>
      </w:pPr>
      <w:r>
        <w:t xml:space="preserve">Almost a quarter century of stock market history draws to a close tonight, when the British Airways name is removed from Stock Exchange screens. </w:t>
      </w:r>
    </w:p>
    <w:p w:rsidR="008F4B71" w:rsidRDefault="008F4B71" w:rsidP="008F4B71">
      <w:r>
        <w:rPr>
          <w:rStyle w:val="bylinebody"/>
        </w:rPr>
        <w:t xml:space="preserve">By </w:t>
      </w:r>
      <w:hyperlink r:id="rId767" w:tooltip="Alistair Osborne" w:history="1">
        <w:r>
          <w:rPr>
            <w:rStyle w:val="Hyperlink"/>
          </w:rPr>
          <w:t>Alistair Osborne</w:t>
        </w:r>
      </w:hyperlink>
      <w:r>
        <w:t xml:space="preserve"> </w:t>
      </w:r>
      <w:r>
        <w:rPr>
          <w:rStyle w:val="publisheddate"/>
        </w:rPr>
        <w:t>6:00AM GMT 21 Jan 2011</w:t>
      </w:r>
      <w:r>
        <w:t xml:space="preserve"> </w:t>
      </w:r>
    </w:p>
    <w:p w:rsidR="008F4B71" w:rsidRPr="00894A67" w:rsidRDefault="008F4B71" w:rsidP="00894A67">
      <w:pPr>
        <w:pStyle w:val="NormalWeb"/>
        <w:jc w:val="both"/>
        <w:rPr>
          <w:rFonts w:ascii="Calibri" w:hAnsi="Calibri"/>
          <w:sz w:val="28"/>
          <w:szCs w:val="28"/>
        </w:rPr>
      </w:pPr>
      <w:r w:rsidRPr="00894A67">
        <w:rPr>
          <w:rFonts w:ascii="Calibri" w:hAnsi="Calibri"/>
          <w:sz w:val="28"/>
          <w:szCs w:val="28"/>
        </w:rPr>
        <w:lastRenderedPageBreak/>
        <w:t xml:space="preserve">From Monday, the shares will trade as International Airlines Group, the new name for the company that now also incorporates Spain’s Iberia after the £5.3bn all-share merger between the two carriers. </w:t>
      </w:r>
    </w:p>
    <w:p w:rsidR="008F4B71" w:rsidRPr="00894A67" w:rsidRDefault="008F4B71" w:rsidP="00894A67">
      <w:pPr>
        <w:pStyle w:val="epiccompany"/>
        <w:jc w:val="both"/>
        <w:rPr>
          <w:rFonts w:ascii="Calibri" w:hAnsi="Calibri"/>
          <w:sz w:val="28"/>
          <w:szCs w:val="28"/>
        </w:rPr>
      </w:pPr>
      <w:r w:rsidRPr="00894A67">
        <w:rPr>
          <w:rStyle w:val="Strong"/>
          <w:rFonts w:ascii="Calibri" w:hAnsi="Calibri"/>
          <w:sz w:val="28"/>
          <w:szCs w:val="28"/>
        </w:rPr>
        <w:t>British Airways</w:t>
      </w:r>
    </w:p>
    <w:p w:rsidR="00F340C5" w:rsidRPr="00894A67" w:rsidRDefault="008F4B71" w:rsidP="00894A67">
      <w:pPr>
        <w:pStyle w:val="NormalWeb"/>
        <w:jc w:val="both"/>
        <w:rPr>
          <w:rFonts w:ascii="Calibri" w:hAnsi="Calibri"/>
          <w:sz w:val="28"/>
          <w:szCs w:val="28"/>
        </w:rPr>
      </w:pPr>
      <w:r w:rsidRPr="00894A67">
        <w:rPr>
          <w:rFonts w:ascii="Calibri" w:hAnsi="Calibri"/>
          <w:sz w:val="28"/>
          <w:szCs w:val="28"/>
        </w:rPr>
        <w:t xml:space="preserve">BA was listed on February 11, 1987 at 125p a share and has given shareholders a turbulent ride ever since - underperforming the stock market by a sizeable margin. While BA shares closed at 282.5p - a mere 126pc gain - the market has powered 213pc higher since that date in 1987. BA reached its highest price of 760p in 1997. Its lowest - on March 12 2003 - followed the recession and prolonged downturn in aviation triggered by the 9/11 terrorist attacks. </w:t>
      </w:r>
      <w:r w:rsidR="00BB6D10" w:rsidRPr="00894A67">
        <w:rPr>
          <w:rFonts w:ascii="Calibri" w:hAnsi="Calibri"/>
          <w:sz w:val="28"/>
          <w:szCs w:val="28"/>
        </w:rPr>
        <w:t xml:space="preserve"> </w:t>
      </w:r>
      <w:r w:rsidR="00F340C5" w:rsidRPr="00894A67">
        <w:rPr>
          <w:rFonts w:ascii="Calibri" w:hAnsi="Calibri"/>
          <w:sz w:val="28"/>
          <w:szCs w:val="28"/>
        </w:rPr>
        <w:t xml:space="preserve">reached its highest price of 760p in 1997. Its lowest - on March 12 2003 - followed the recession and prolonged downturn in aviation triggered by the 9/11 terrorist attacks. </w:t>
      </w:r>
    </w:p>
    <w:p w:rsidR="00F340C5" w:rsidRPr="00894A67" w:rsidRDefault="00F340C5" w:rsidP="00894A67">
      <w:pPr>
        <w:pStyle w:val="NormalWeb"/>
        <w:jc w:val="both"/>
        <w:rPr>
          <w:rFonts w:ascii="Calibri" w:hAnsi="Calibri"/>
          <w:sz w:val="28"/>
          <w:szCs w:val="28"/>
        </w:rPr>
      </w:pPr>
      <w:r w:rsidRPr="00894A67">
        <w:rPr>
          <w:rFonts w:ascii="Calibri" w:hAnsi="Calibri"/>
          <w:sz w:val="28"/>
          <w:szCs w:val="28"/>
        </w:rPr>
        <w:t xml:space="preserve">In between, BA has pursued abortive mergers with the likes of KLM and Qantas, brought Heathrow to a summer standstill through industrial disputes with employees and catering supplier Gate Gourmet, and launched low-fare carrier Go - subsequently sold to easyJet. True to form, BA is bowing out amid controversy, with the result today of the cabin crew union’s latest strike ballot - the outcome of which could potentially lead to fresh industrial action over the coming months, including Easter. Last year, 22 strike days cost the airline £150m. Floated under the executive chairmanship of Lord King, the quoted company has had four chief executives - Lord Marshall, Bob Ayling, Sir Rod Eddington and today’s incumbent Willie Walsh. </w:t>
      </w:r>
    </w:p>
    <w:p w:rsidR="00F340C5" w:rsidRDefault="00F340C5" w:rsidP="00894A67">
      <w:pPr>
        <w:pStyle w:val="NormalWeb"/>
        <w:jc w:val="both"/>
        <w:rPr>
          <w:rFonts w:ascii="Calibri" w:hAnsi="Calibri"/>
          <w:sz w:val="28"/>
          <w:szCs w:val="28"/>
        </w:rPr>
      </w:pPr>
      <w:r w:rsidRPr="00894A67">
        <w:rPr>
          <w:rFonts w:ascii="Calibri" w:hAnsi="Calibri"/>
          <w:sz w:val="28"/>
          <w:szCs w:val="28"/>
        </w:rPr>
        <w:t>The Madrid-registered IAG, which will be headquartered in London and run by Mr Walsh, will have a combined fleet of 419 aircraft, carrying 54.8m passengers a year. Based on current revenues, annual sales are expected to be around £11.7bn. The holding company will sit above the two operating businesses, which will retain their brands, national identities and flying rights. The IAG name is deliberately bland because Mr Walsh’s goal is to expand it by acquiring other airlines. He has always maintained that the IAG structure is “scaleable” - though he surprised observers in September when he said he had drawn up a list of 12 un-named targets. “The ambition is very clear that IAG will look to consolidate further,” he said. A long-term goal would be to cement the transatlantic tie-up with American Airlines through a full-scale merger - should US ownership rules ever permit that.</w:t>
      </w:r>
    </w:p>
    <w:p w:rsidR="00A52B48" w:rsidRPr="00A52B48" w:rsidRDefault="00A52B48" w:rsidP="00A52B48">
      <w:pPr>
        <w:pStyle w:val="Heading1"/>
        <w:rPr>
          <w:rFonts w:ascii="Calibri" w:hAnsi="Calibri"/>
        </w:rPr>
      </w:pPr>
      <w:r w:rsidRPr="00A52B48">
        <w:rPr>
          <w:rFonts w:ascii="Calibri" w:hAnsi="Calibri"/>
        </w:rPr>
        <w:lastRenderedPageBreak/>
        <w:t>(</w:t>
      </w:r>
      <w:r w:rsidR="00525B76">
        <w:rPr>
          <w:rFonts w:ascii="Calibri" w:hAnsi="Calibri"/>
        </w:rPr>
        <w:t>11</w:t>
      </w:r>
      <w:r w:rsidRPr="00A52B48">
        <w:rPr>
          <w:rFonts w:ascii="Calibri" w:hAnsi="Calibri"/>
        </w:rPr>
        <w:t>) Google co-founder Larry Page to replace chief executive Eric Schmidt</w:t>
      </w:r>
    </w:p>
    <w:p w:rsidR="00A52B48" w:rsidRDefault="00A52B48" w:rsidP="00A52B48">
      <w:pPr>
        <w:pStyle w:val="Heading2"/>
      </w:pPr>
      <w:r>
        <w:t xml:space="preserve">Google co-founder Larry Page is to regain full-control of the internet phenomenon he created as a student in 1996, after Eric Schmidt announced he is to step down as chief executive more than a decade after he was brought in to provide “adult supervision”. </w:t>
      </w:r>
    </w:p>
    <w:p w:rsidR="00A52B48" w:rsidRDefault="00A52B48" w:rsidP="00A52B48"/>
    <w:p w:rsidR="00A52B48" w:rsidRDefault="00A52B48" w:rsidP="00A52B48">
      <w:r>
        <w:rPr>
          <w:rStyle w:val="bylinebody"/>
        </w:rPr>
        <w:t xml:space="preserve">By </w:t>
      </w:r>
      <w:hyperlink r:id="rId768" w:tooltip="Rupert Neate" w:history="1">
        <w:r>
          <w:rPr>
            <w:rStyle w:val="Hyperlink"/>
          </w:rPr>
          <w:t>Rupert Neate</w:t>
        </w:r>
      </w:hyperlink>
      <w:r>
        <w:t xml:space="preserve"> </w:t>
      </w:r>
      <w:r>
        <w:rPr>
          <w:rStyle w:val="publisheddate"/>
        </w:rPr>
        <w:t>7:14AM GMT 21 Jan 2011</w:t>
      </w:r>
      <w:r>
        <w:t xml:space="preserve">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t xml:space="preserve">The shock management shake-up, which will see Mr Page become chief executive on April 4, came as the company reported a better-than-expected 29pc increase in full-year pre-tax profits to $10.8bn (£6.8bn). Mr Schmidt, who was brought in to guide Google’s student founders, Mr Page and Sergey Brin, in 2001, said on his personal Twitter account: “Day-to-day adult supervision no longer needed!”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t xml:space="preserve">On a conference with analysts late last night he added: “I believe Larry is ready. His ideas are very interesting and clever and it’s time for him to have a shot at running this. “I am enormously proud of my last decade as CEO and I am certain that the next 10 years under Larry will be even better! Larry, in my clear opinion, is ready to lead.”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t xml:space="preserve">Mr Schmidt, who will become executive chairman of the search giant, said the new structure will “produce even better results for the corporation”. He explained that the previous structure, in which the triumvirate took collective decisions, had slowed down decision making. He said the changes would help clarify the individual roles so “there’s clear responsibility and accountability at the top of the company”.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t xml:space="preserve">However, Mr Schmidt reassured investors that he does not expect any “material change” in the way the company is run because “we tend to agree on pretty much everything”. Mr Page, who owns $26m worth of Google shares, thanked Mr Schmidt for his stewardship of the company. “There is no other CEO in the world that could have kept such headstrong founders so deeply involved and still run the business so brilliantly,” he said. “Eric is a tremendous leader and I have learned innumerable lessons from him.”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lastRenderedPageBreak/>
        <w:t xml:space="preserve">Mr Page said Google is just at the “tip of the iceberg” of how the internet will change consumers lives in the future. “If you think about the next five years of what your online life will be like, we are only just [getting] started and I am very excited,” he added. Mr Schmidt said his new role would concentrate on “deals, partnerships, customers and broader business relationships”. </w:t>
      </w:r>
    </w:p>
    <w:p w:rsidR="00A52B48" w:rsidRPr="006676C6" w:rsidRDefault="00A52B48" w:rsidP="006676C6">
      <w:pPr>
        <w:pStyle w:val="NormalWeb"/>
        <w:jc w:val="both"/>
        <w:rPr>
          <w:rFonts w:ascii="Calibri" w:hAnsi="Calibri"/>
          <w:sz w:val="28"/>
          <w:szCs w:val="28"/>
        </w:rPr>
      </w:pPr>
      <w:r w:rsidRPr="006676C6">
        <w:rPr>
          <w:rFonts w:ascii="Calibri" w:hAnsi="Calibri"/>
          <w:sz w:val="28"/>
          <w:szCs w:val="28"/>
        </w:rPr>
        <w:t>Mr Brin will devote his time to “strategic projects”, particularly developing new products. The management changes came as Google announced a 22pc increase in pre-tax profits in the three months to the end of December to $3.1bn on revenue up 26pc to $8.4bn. Full-year pre-tax profits rose to $10.8bn from $8.4bn. Google highlighted the UK as its weakest market, with revenue up 13.7pc to $878m. The shares were trading $12.50, or 2pc, higher at $639 in after hours trading last night.</w:t>
      </w:r>
    </w:p>
    <w:p w:rsidR="006B296C" w:rsidRPr="006B296C" w:rsidRDefault="005704A0" w:rsidP="006B296C">
      <w:pPr>
        <w:pStyle w:val="Heading1"/>
        <w:jc w:val="both"/>
        <w:rPr>
          <w:rFonts w:ascii="Calibri" w:hAnsi="Calibri"/>
        </w:rPr>
      </w:pPr>
      <w:r w:rsidRPr="006B296C">
        <w:rPr>
          <w:rFonts w:ascii="Calibri" w:hAnsi="Calibri"/>
        </w:rPr>
        <w:t>(</w:t>
      </w:r>
      <w:r w:rsidR="00525B76">
        <w:rPr>
          <w:rFonts w:ascii="Calibri" w:hAnsi="Calibri"/>
        </w:rPr>
        <w:t>12</w:t>
      </w:r>
      <w:r w:rsidRPr="006B296C">
        <w:rPr>
          <w:rFonts w:ascii="Calibri" w:hAnsi="Calibri"/>
        </w:rPr>
        <w:t xml:space="preserve">) </w:t>
      </w:r>
      <w:r w:rsidR="006B296C" w:rsidRPr="006B296C">
        <w:rPr>
          <w:rFonts w:ascii="Calibri" w:hAnsi="Calibri"/>
        </w:rPr>
        <w:t>Northern Foods bidder Boparan agrees pension deal</w:t>
      </w:r>
    </w:p>
    <w:p w:rsidR="006B296C" w:rsidRDefault="006B296C" w:rsidP="006B296C">
      <w:pPr>
        <w:pStyle w:val="Heading2"/>
      </w:pPr>
      <w:r>
        <w:t xml:space="preserve">Ranjit Boparan – the chicken magnate preparing a bid for Northern Foods – is understood to have agreed terms with the pension trustees, paving the way for a takeover of the listed UK company. </w:t>
      </w:r>
    </w:p>
    <w:p w:rsidR="006B296C" w:rsidRDefault="006B296C" w:rsidP="006B296C">
      <w:r>
        <w:rPr>
          <w:rStyle w:val="bylinebody"/>
        </w:rPr>
        <w:t xml:space="preserve">By Helia Ebrahimi and Jonathan Sibun </w:t>
      </w:r>
      <w:r>
        <w:rPr>
          <w:rStyle w:val="publisheddate"/>
        </w:rPr>
        <w:t>10:11AM GMT 21 Jan 2011</w:t>
      </w:r>
      <w:r>
        <w:t xml:space="preserve"> </w:t>
      </w:r>
    </w:p>
    <w:p w:rsidR="006B296C" w:rsidRPr="005535D6" w:rsidRDefault="006B296C" w:rsidP="005535D6">
      <w:pPr>
        <w:pStyle w:val="NormalWeb"/>
        <w:jc w:val="both"/>
        <w:rPr>
          <w:rFonts w:ascii="Calibri" w:hAnsi="Calibri"/>
          <w:sz w:val="28"/>
          <w:szCs w:val="28"/>
        </w:rPr>
      </w:pPr>
      <w:r w:rsidRPr="005535D6">
        <w:rPr>
          <w:rFonts w:ascii="Calibri" w:hAnsi="Calibri"/>
          <w:sz w:val="28"/>
          <w:szCs w:val="28"/>
        </w:rPr>
        <w:t xml:space="preserve">The agreement has taken three days of talks to reach but will clear the path for Mr Boparan to make a £281m-plus offer before today’s 5pm deadline. </w:t>
      </w:r>
    </w:p>
    <w:p w:rsidR="006B296C" w:rsidRPr="005535D6" w:rsidRDefault="006B296C" w:rsidP="005535D6">
      <w:pPr>
        <w:pStyle w:val="epiccompany"/>
        <w:jc w:val="both"/>
        <w:rPr>
          <w:rFonts w:ascii="Calibri" w:hAnsi="Calibri"/>
          <w:sz w:val="28"/>
          <w:szCs w:val="28"/>
        </w:rPr>
      </w:pPr>
      <w:r w:rsidRPr="005535D6">
        <w:rPr>
          <w:rStyle w:val="Strong"/>
          <w:rFonts w:ascii="Calibri" w:hAnsi="Calibri"/>
          <w:sz w:val="28"/>
          <w:szCs w:val="28"/>
        </w:rPr>
        <w:t>Northern Foods</w:t>
      </w:r>
    </w:p>
    <w:p w:rsidR="006B296C" w:rsidRPr="005535D6" w:rsidRDefault="006B296C" w:rsidP="005535D6">
      <w:pPr>
        <w:pStyle w:val="NormalWeb"/>
        <w:jc w:val="both"/>
        <w:rPr>
          <w:rFonts w:ascii="Calibri" w:hAnsi="Calibri"/>
          <w:sz w:val="28"/>
          <w:szCs w:val="28"/>
        </w:rPr>
      </w:pPr>
      <w:r w:rsidRPr="005535D6">
        <w:rPr>
          <w:rFonts w:ascii="Calibri" w:hAnsi="Calibri"/>
          <w:sz w:val="28"/>
          <w:szCs w:val="28"/>
        </w:rPr>
        <w:t xml:space="preserve">That offer would seek to break up Northern’s proposed all-share merger with Greencore, the Irish food group. Shares in Northern Foods currently stand at 60.25p – a 50pc premium to Northern Foods' share price before its merger agreement with Greencore and a 20pc premium to the implied value of Northern shares under that merger, which have a see-through price of 50p. </w:t>
      </w:r>
    </w:p>
    <w:p w:rsidR="006B296C" w:rsidRPr="005535D6" w:rsidRDefault="006B296C" w:rsidP="005535D6">
      <w:pPr>
        <w:pStyle w:val="NormalWeb"/>
        <w:jc w:val="both"/>
        <w:rPr>
          <w:rFonts w:ascii="Calibri" w:hAnsi="Calibri"/>
          <w:sz w:val="28"/>
          <w:szCs w:val="28"/>
        </w:rPr>
      </w:pPr>
      <w:r w:rsidRPr="005535D6">
        <w:rPr>
          <w:rFonts w:ascii="Calibri" w:hAnsi="Calibri"/>
          <w:sz w:val="28"/>
          <w:szCs w:val="28"/>
        </w:rPr>
        <w:t xml:space="preserve">Analysts expect Boparan to have to offer at least 60p to 65p to land his target, valuing Northern Foods at between £281m- £304m. A cash bid would be seen as a highly attractive alternative to an all-share merger by Northern Foods shareholders who would be able to pocket the cash on the table. In November when Northern and Greencore agreed to merge, the Irish company committed to inject £15m annually into Northern’s pension scheme to reduce its £142m deficit. </w:t>
      </w:r>
    </w:p>
    <w:p w:rsidR="006B296C" w:rsidRPr="005535D6" w:rsidRDefault="006B296C" w:rsidP="005535D6">
      <w:pPr>
        <w:pStyle w:val="NormalWeb"/>
        <w:jc w:val="both"/>
        <w:rPr>
          <w:rFonts w:ascii="Calibri" w:hAnsi="Calibri"/>
          <w:sz w:val="28"/>
          <w:szCs w:val="28"/>
        </w:rPr>
      </w:pPr>
      <w:r w:rsidRPr="005535D6">
        <w:rPr>
          <w:rFonts w:ascii="Calibri" w:hAnsi="Calibri"/>
          <w:sz w:val="28"/>
          <w:szCs w:val="28"/>
        </w:rPr>
        <w:lastRenderedPageBreak/>
        <w:t xml:space="preserve">It understood that Mr Boparan has consented to invest between £20m to £25m into the scheme. The financing needed for Mr Boparan’s bid has hung in the balance as agreement has been sought with the pension trustees. The size of any financing package rests in part on the amount Boparan Holdings has committed to Northern Foods’ pension scheme. </w:t>
      </w:r>
    </w:p>
    <w:p w:rsidR="00BB6D10" w:rsidRDefault="006B296C" w:rsidP="005535D6">
      <w:pPr>
        <w:pStyle w:val="NormalWeb"/>
        <w:jc w:val="both"/>
        <w:rPr>
          <w:rFonts w:ascii="Calibri" w:hAnsi="Calibri"/>
          <w:sz w:val="28"/>
          <w:szCs w:val="28"/>
        </w:rPr>
      </w:pPr>
      <w:r w:rsidRPr="005535D6">
        <w:rPr>
          <w:rFonts w:ascii="Calibri" w:hAnsi="Calibri"/>
          <w:sz w:val="28"/>
          <w:szCs w:val="28"/>
        </w:rPr>
        <w:t>The Takeover Panel had imposed a “put-up or shut-up” deadline of 5pm for Mr Boparan to make a bid.</w:t>
      </w:r>
    </w:p>
    <w:p w:rsidR="004C4109" w:rsidRPr="004C4109" w:rsidRDefault="00D61FF4" w:rsidP="004C4109">
      <w:pPr>
        <w:pStyle w:val="Heading1"/>
        <w:jc w:val="both"/>
        <w:rPr>
          <w:rFonts w:ascii="Calibri" w:hAnsi="Calibri"/>
        </w:rPr>
      </w:pPr>
      <w:r w:rsidRPr="004C4109">
        <w:rPr>
          <w:rFonts w:ascii="Calibri" w:hAnsi="Calibri"/>
        </w:rPr>
        <w:t>(</w:t>
      </w:r>
      <w:r w:rsidR="00525B76">
        <w:rPr>
          <w:rFonts w:ascii="Calibri" w:hAnsi="Calibri"/>
        </w:rPr>
        <w:t>13</w:t>
      </w:r>
      <w:r w:rsidRPr="004C4109">
        <w:rPr>
          <w:rFonts w:ascii="Calibri" w:hAnsi="Calibri"/>
        </w:rPr>
        <w:t xml:space="preserve">) </w:t>
      </w:r>
      <w:r w:rsidR="004C4109" w:rsidRPr="004C4109">
        <w:rPr>
          <w:rFonts w:ascii="Calibri" w:hAnsi="Calibri"/>
        </w:rPr>
        <w:t>SocGen crafts strategy for China hard-landing</w:t>
      </w:r>
    </w:p>
    <w:p w:rsidR="004C4109" w:rsidRDefault="004C4109" w:rsidP="004C4109">
      <w:pPr>
        <w:pStyle w:val="Heading2"/>
      </w:pPr>
      <w:r>
        <w:t xml:space="preserve">Société Générale fears China has lost control over its red-hot economy and risks lurching from boom to bust over the next year, with major ramifications for the rest of the world. </w:t>
      </w:r>
    </w:p>
    <w:p w:rsidR="004C4109" w:rsidRDefault="004C4109" w:rsidP="004C4109"/>
    <w:p w:rsidR="004C4109" w:rsidRDefault="004C4109" w:rsidP="004C4109">
      <w:r>
        <w:rPr>
          <w:rStyle w:val="Caption11"/>
        </w:rPr>
        <w:t>Société Générale said China's overheating may reach 'peak frenzy' in mid-2011</w:t>
      </w:r>
      <w:r>
        <w:t> </w:t>
      </w:r>
      <w:r>
        <w:rPr>
          <w:rStyle w:val="credit"/>
        </w:rPr>
        <w:t>Photo: Getty Images</w:t>
      </w:r>
    </w:p>
    <w:p w:rsidR="004C4109" w:rsidRDefault="004C4109" w:rsidP="004C4109">
      <w:r>
        <w:rPr>
          <w:rStyle w:val="bylinebody"/>
        </w:rPr>
        <w:t xml:space="preserve">By </w:t>
      </w:r>
      <w:hyperlink r:id="rId769" w:tooltip="Ambrose Evans-Pritchard" w:history="1">
        <w:r>
          <w:rPr>
            <w:rStyle w:val="Hyperlink"/>
          </w:rPr>
          <w:t>Ambrose Evans-Pritchard</w:t>
        </w:r>
      </w:hyperlink>
      <w:r>
        <w:t xml:space="preserve"> </w:t>
      </w:r>
      <w:r>
        <w:rPr>
          <w:rStyle w:val="publisheddate"/>
        </w:rPr>
        <w:t>6:07PM GMT 20 Jan 2011</w:t>
      </w:r>
      <w:r>
        <w:t xml:space="preserve"> </w:t>
      </w:r>
    </w:p>
    <w:p w:rsidR="004C4109" w:rsidRPr="00AA5881" w:rsidRDefault="004C4109" w:rsidP="00AA5881">
      <w:pPr>
        <w:pStyle w:val="NormalWeb"/>
        <w:jc w:val="both"/>
        <w:rPr>
          <w:rFonts w:ascii="Calibri" w:hAnsi="Calibri"/>
          <w:sz w:val="28"/>
          <w:szCs w:val="28"/>
        </w:rPr>
      </w:pPr>
      <w:r w:rsidRPr="00AA5881">
        <w:rPr>
          <w:rFonts w:ascii="Calibri" w:hAnsi="Calibri"/>
          <w:sz w:val="28"/>
          <w:szCs w:val="28"/>
        </w:rPr>
        <w:t xml:space="preserve">The French bank has told clients to hedge against the danger of a blow-off spike in Chinese growth over coming months that will push commodity prices much higher, followed by a sudden reversal as China slams on the brakes. In a report entitled </w:t>
      </w:r>
      <w:r w:rsidRPr="00AA5881">
        <w:rPr>
          <w:rFonts w:ascii="Calibri" w:hAnsi="Calibri"/>
          <w:i/>
          <w:iCs/>
          <w:sz w:val="28"/>
          <w:szCs w:val="28"/>
        </w:rPr>
        <w:t>The Dragon which played with fire,</w:t>
      </w:r>
      <w:r w:rsidRPr="00AA5881">
        <w:rPr>
          <w:rFonts w:ascii="Calibri" w:hAnsi="Calibri"/>
          <w:sz w:val="28"/>
          <w:szCs w:val="28"/>
        </w:rPr>
        <w:t xml:space="preserve"> the bank's global team said China had carried out its own version of "quantitative easing", cranking up credit by 20 trillion (£1.9 trillion) or 50pc of GDP over the past two years. It has waited too long to drain excess stimulus. </w:t>
      </w:r>
    </w:p>
    <w:p w:rsidR="004C4109" w:rsidRPr="00AA5881" w:rsidRDefault="004C4109" w:rsidP="00AA5881">
      <w:pPr>
        <w:pStyle w:val="NormalWeb"/>
        <w:jc w:val="both"/>
        <w:rPr>
          <w:rFonts w:ascii="Calibri" w:hAnsi="Calibri"/>
          <w:sz w:val="28"/>
          <w:szCs w:val="28"/>
        </w:rPr>
      </w:pPr>
      <w:r w:rsidRPr="00AA5881">
        <w:rPr>
          <w:rFonts w:ascii="Calibri" w:hAnsi="Calibri"/>
          <w:sz w:val="28"/>
          <w:szCs w:val="28"/>
        </w:rPr>
        <w:t xml:space="preserve">"Policy makers are already behind the curve. According to our Taylor Rule analysis, the tightening needed is about 250 basis points," said the report, by Alain Bokobza, Glenn Maguire and Wei Yao. The Politiburo may be tempted to put off hard decisions until the leadership transition in 2012 is safe. "The skew of risks is very much for an extended period of overheating, and therefore uncontained inflation," it said. Under the bank's "risk scenario" - a 30pc probability - inflation will hit 10pc by the summer. "This would cause tremendous pain and fuel widespread social discontent," and risks a "pernicious wage-price spiral". </w:t>
      </w:r>
    </w:p>
    <w:p w:rsidR="004C4109" w:rsidRPr="00AA5881" w:rsidRDefault="004C4109" w:rsidP="00AA5881">
      <w:pPr>
        <w:pStyle w:val="NormalWeb"/>
        <w:jc w:val="both"/>
        <w:rPr>
          <w:rFonts w:ascii="Calibri" w:hAnsi="Calibri"/>
          <w:sz w:val="28"/>
          <w:szCs w:val="28"/>
        </w:rPr>
      </w:pPr>
      <w:r w:rsidRPr="00AA5881">
        <w:rPr>
          <w:rFonts w:ascii="Calibri" w:hAnsi="Calibri"/>
          <w:sz w:val="28"/>
          <w:szCs w:val="28"/>
        </w:rPr>
        <w:t xml:space="preserve">The bank said overheating may reach "peak frenzy" in mid-2011. Markets will then start to anticipate a hard-landing, which would see non-perfoming loans </w:t>
      </w:r>
      <w:r w:rsidRPr="00AA5881">
        <w:rPr>
          <w:rFonts w:ascii="Calibri" w:hAnsi="Calibri"/>
          <w:sz w:val="28"/>
          <w:szCs w:val="28"/>
        </w:rPr>
        <w:lastRenderedPageBreak/>
        <w:t xml:space="preserve">rise to 20pc (as in early 1990s) and a fall in bank shares of 50pc to 75pc over the following 12 months. "We think growth could slow to 5pc by early 2012, which would be a drama for China. It would be the first hard-landing since 1994 and would destabilise the global economy. It is not our central scenario, but if it happens: commodities won't like it; Asian equities won't like it; and emerging markets won't like it," said Mr Bokobza, head of global asset allocation. </w:t>
      </w:r>
    </w:p>
    <w:p w:rsidR="004C4109" w:rsidRPr="00AA5881" w:rsidRDefault="004C4109" w:rsidP="00AA5881">
      <w:pPr>
        <w:pStyle w:val="NormalWeb"/>
        <w:jc w:val="both"/>
        <w:rPr>
          <w:rFonts w:ascii="Calibri" w:hAnsi="Calibri"/>
          <w:sz w:val="28"/>
          <w:szCs w:val="28"/>
        </w:rPr>
      </w:pPr>
      <w:r w:rsidRPr="00AA5881">
        <w:rPr>
          <w:rFonts w:ascii="Calibri" w:hAnsi="Calibri"/>
          <w:sz w:val="28"/>
          <w:szCs w:val="28"/>
        </w:rPr>
        <w:t xml:space="preserve">However, it may bring down bond yields and lead to better growth in Europe and the US, a mirror image of the recent outperformance by the BRICs (Brazil, Russia, India and China). Diana Choyleva from Lombard Street Research said the drop in headline inflation from 5.1pc to 4.6pc in December is meaningless because the regime has resorted to price controls on energy, water, food and other essentials. The regulators pick off those goods rising fastest. The index itself is rejigged, without disclosure. </w:t>
      </w:r>
    </w:p>
    <w:p w:rsidR="004C4109" w:rsidRPr="00AA5881" w:rsidRDefault="004C4109" w:rsidP="00AA5881">
      <w:pPr>
        <w:pStyle w:val="NormalWeb"/>
        <w:jc w:val="both"/>
        <w:rPr>
          <w:rFonts w:ascii="Calibri" w:hAnsi="Calibri"/>
          <w:sz w:val="28"/>
          <w:szCs w:val="28"/>
        </w:rPr>
      </w:pPr>
      <w:r w:rsidRPr="00AA5881">
        <w:rPr>
          <w:rFonts w:ascii="Calibri" w:hAnsi="Calibri"/>
          <w:sz w:val="28"/>
          <w:szCs w:val="28"/>
        </w:rPr>
        <w:t xml:space="preserve">She said inflation is running at 7.6pc on a six-month annualised basis, and the sheer force of money creation will push it higher. "Until China engineers a more substantial tightening, core inflation is set to accelerate. The longer growth stays above trend, the worse the necessary downswing. China's violent cycle could be highly destabilising for the world." Charles Dumas, Lombard's global strategist, said the Chinese and emerging market boom may end the same way as the bubble in the 1990s. "The basic strategy of the go-go funds is wrong: they risk losing half their money like last time." </w:t>
      </w:r>
    </w:p>
    <w:p w:rsidR="00D61FF4" w:rsidRDefault="004C4109" w:rsidP="005535D6">
      <w:pPr>
        <w:pStyle w:val="NormalWeb"/>
        <w:jc w:val="both"/>
        <w:rPr>
          <w:rFonts w:ascii="Calibri" w:hAnsi="Calibri"/>
          <w:sz w:val="28"/>
          <w:szCs w:val="28"/>
        </w:rPr>
      </w:pPr>
      <w:r w:rsidRPr="00AA5881">
        <w:rPr>
          <w:rFonts w:ascii="Calibri" w:hAnsi="Calibri"/>
          <w:sz w:val="28"/>
          <w:szCs w:val="28"/>
        </w:rPr>
        <w:t>Société Générale said runaway inflation in China will push gold higher yet, but "take profits before year end". The picture is more nuanced for food and industrial commodities. China accounts for 35pc of global use of base metals, 21pc of grains, and 10pc of crude oil. Prices will keep climbing under a soft-landing, a 70pc probability. A hard-landing will set off a "substantial reversal". Copper is "particularly exposed", and might slump from $9,600 a tonne to its average production cost near $4,000. Chinese real estate and energy equities will prosper under a soft-landing, The bank likes regional exposure through the Tokyo bourse, which is undervalued but poised to recover as Japan comes out of its deflation trap. If you fear a hard landing, avoid the whole gamut of Chinese equities. It will be clear enough by June which of these two outcomes is baked in the pie</w:t>
      </w:r>
      <w:r w:rsidR="004F732F">
        <w:rPr>
          <w:rFonts w:ascii="Calibri" w:hAnsi="Calibri"/>
          <w:sz w:val="28"/>
          <w:szCs w:val="28"/>
        </w:rPr>
        <w:t>.</w:t>
      </w:r>
    </w:p>
    <w:p w:rsidR="00380B97" w:rsidRDefault="00380B97" w:rsidP="00380B97">
      <w:pPr>
        <w:pStyle w:val="stylethree"/>
        <w:jc w:val="both"/>
        <w:rPr>
          <w:rFonts w:ascii="Calibri" w:hAnsi="Calibri"/>
          <w:b/>
          <w:sz w:val="48"/>
          <w:szCs w:val="48"/>
        </w:rPr>
      </w:pPr>
    </w:p>
    <w:p w:rsidR="00380B97" w:rsidRPr="00380B97" w:rsidRDefault="00380B97" w:rsidP="00380B97">
      <w:pPr>
        <w:pStyle w:val="stylethree"/>
        <w:jc w:val="both"/>
        <w:rPr>
          <w:rFonts w:ascii="Calibri" w:hAnsi="Calibri"/>
          <w:b/>
          <w:sz w:val="48"/>
          <w:szCs w:val="48"/>
        </w:rPr>
      </w:pPr>
      <w:r w:rsidRPr="00380B97">
        <w:rPr>
          <w:rFonts w:ascii="Calibri" w:hAnsi="Calibri"/>
          <w:b/>
          <w:sz w:val="48"/>
          <w:szCs w:val="48"/>
        </w:rPr>
        <w:lastRenderedPageBreak/>
        <w:t>(</w:t>
      </w:r>
      <w:r w:rsidR="00525B76">
        <w:rPr>
          <w:rFonts w:ascii="Calibri" w:hAnsi="Calibri"/>
          <w:b/>
          <w:sz w:val="48"/>
          <w:szCs w:val="48"/>
        </w:rPr>
        <w:t>14</w:t>
      </w:r>
      <w:r w:rsidRPr="00380B97">
        <w:rPr>
          <w:rFonts w:ascii="Calibri" w:hAnsi="Calibri"/>
          <w:b/>
          <w:sz w:val="48"/>
          <w:szCs w:val="48"/>
        </w:rPr>
        <w:t>) Mulberry shrugs off retail gloom to ride the luxury boom</w:t>
      </w:r>
    </w:p>
    <w:p w:rsidR="00380B97" w:rsidRDefault="00380B97" w:rsidP="00380B97">
      <w:pPr>
        <w:pStyle w:val="Heading2"/>
      </w:pPr>
      <w:r>
        <w:t xml:space="preserve">Mulberry, the British luxury handbag and fashion group, became the latest upmarket retailer to report a strong Christmas helped by demand from tourists and Asia. </w:t>
      </w:r>
    </w:p>
    <w:p w:rsidR="00380B97" w:rsidRDefault="00380B97" w:rsidP="00380B97"/>
    <w:p w:rsidR="00380B97" w:rsidRDefault="00380B97" w:rsidP="00380B97">
      <w:r>
        <w:rPr>
          <w:rStyle w:val="bylinebody"/>
        </w:rPr>
        <w:t xml:space="preserve">By </w:t>
      </w:r>
      <w:hyperlink r:id="rId770" w:tooltip="James Hall" w:history="1">
        <w:r>
          <w:rPr>
            <w:rStyle w:val="Hyperlink"/>
          </w:rPr>
          <w:t>James Hall</w:t>
        </w:r>
      </w:hyperlink>
      <w:r>
        <w:t xml:space="preserve"> </w:t>
      </w:r>
      <w:r>
        <w:rPr>
          <w:rStyle w:val="publisheddate"/>
        </w:rPr>
        <w:t>12:24PM GMT 21 Jan 2011</w:t>
      </w:r>
      <w:r>
        <w:t xml:space="preserve"> </w:t>
      </w:r>
    </w:p>
    <w:p w:rsidR="00380B97" w:rsidRPr="00380B97" w:rsidRDefault="00380B97" w:rsidP="00380B97">
      <w:pPr>
        <w:pStyle w:val="NormalWeb"/>
        <w:jc w:val="both"/>
        <w:rPr>
          <w:rFonts w:ascii="Calibri" w:hAnsi="Calibri"/>
          <w:sz w:val="28"/>
          <w:szCs w:val="28"/>
        </w:rPr>
      </w:pPr>
      <w:r w:rsidRPr="00380B97">
        <w:rPr>
          <w:rFonts w:ascii="Calibri" w:hAnsi="Calibri"/>
          <w:sz w:val="28"/>
          <w:szCs w:val="28"/>
        </w:rPr>
        <w:t xml:space="preserve">Shares in the retailer rose as much as 5pc on Friday after the brand said that sales over the six weeks to January 15 rose by 66pc and it raised its profits forecast for a second time in six weeks. Mulberry’s strong performance is in marked contrast with most high street fashion retailers, who in general had a difficult Christmas trading period due to the snow and consumers’ concerns about the economy. However luxury brands across the world have bounced back strongly for its worst spending slump in decades, driven by surging demand in Asia with cash-rich Chinese shoppers leading the way. </w:t>
      </w:r>
    </w:p>
    <w:p w:rsidR="00380B97" w:rsidRPr="00380B97" w:rsidRDefault="00380B97" w:rsidP="00380B97">
      <w:pPr>
        <w:pStyle w:val="NormalWeb"/>
        <w:jc w:val="both"/>
        <w:rPr>
          <w:rFonts w:ascii="Calibri" w:hAnsi="Calibri"/>
          <w:sz w:val="28"/>
          <w:szCs w:val="28"/>
        </w:rPr>
      </w:pPr>
      <w:r w:rsidRPr="00380B97">
        <w:rPr>
          <w:rFonts w:ascii="Calibri" w:hAnsi="Calibri"/>
          <w:sz w:val="28"/>
          <w:szCs w:val="28"/>
        </w:rPr>
        <w:t xml:space="preserve">Larger British luxury group Burberry said on Tuesday full-year profit would be at the top of expectations, while on Monday Swiss group Richemont, which owns brands such as Cartier, Chloe and watchmaker Jaeger-LeCoultre, reported a big rise in third-quarter sales. The world's biggest stable of luxury brands, Paris-based LVMH, reported a 24pc jump in sales at its last set of results, helped by renewed thirst for its champagne brands which include Krug and Dom Perignon, and Hennessy cognac in Asia. Godfrey David, the chief executive of Mulberry, said demand has been particularly strong in Hong Kong, Singapore and South Korea but British consumers were also still buying its handbags, which mostly cost £500-£900, despite a tough economic outlook. </w:t>
      </w:r>
    </w:p>
    <w:p w:rsidR="00380B97" w:rsidRPr="00380B97" w:rsidRDefault="00380B97" w:rsidP="00380B97">
      <w:pPr>
        <w:pStyle w:val="NormalWeb"/>
        <w:jc w:val="both"/>
        <w:rPr>
          <w:rFonts w:ascii="Calibri" w:hAnsi="Calibri"/>
          <w:sz w:val="28"/>
          <w:szCs w:val="28"/>
        </w:rPr>
      </w:pPr>
      <w:r w:rsidRPr="00380B97">
        <w:rPr>
          <w:rFonts w:ascii="Calibri" w:hAnsi="Calibri"/>
          <w:sz w:val="28"/>
          <w:szCs w:val="28"/>
        </w:rPr>
        <w:t xml:space="preserve">Like-for-like sales at the retailer - which strip out the impact of new stores - were 70pc higher over the six-week period than the previous year, while so-called ‘off price’ sales were up 34pc due to the increased availability of inventory. The retailer has seen its shares rise from just over 500p in November to £12.95 today. Sales have risen thanks to its continued global expansion and its popular range of handbags and shoulder bags, such as the Alexa, the Tillie and the Bayswater. Mulberry said that margins for the year to date continue to be strong as a result of “improved operational gearing from increased volumes” and due to a larger proportion of merchandise being sold at full retail price compared to last year. </w:t>
      </w:r>
    </w:p>
    <w:p w:rsidR="00380B97" w:rsidRDefault="00380B97" w:rsidP="00380B97">
      <w:pPr>
        <w:pStyle w:val="NormalWeb"/>
        <w:jc w:val="both"/>
        <w:rPr>
          <w:rFonts w:ascii="Calibri" w:hAnsi="Calibri"/>
          <w:sz w:val="28"/>
          <w:szCs w:val="28"/>
        </w:rPr>
      </w:pPr>
      <w:r w:rsidRPr="00380B97">
        <w:rPr>
          <w:rFonts w:ascii="Calibri" w:hAnsi="Calibri"/>
          <w:sz w:val="28"/>
          <w:szCs w:val="28"/>
        </w:rPr>
        <w:lastRenderedPageBreak/>
        <w:t>It said that wholesale orders for Spring 2011 are currently 104pc ahead of the prior year with three months of the season remaining. Mulberry added: “As a result of this strong performance, the profit for the year ending March 31 2011 is expected to exceed market expectations.” City analysts were impressed by the figures. Altium Securities, the company’s house broker, said that Mulberry had “traded extremely well” since its last update. It increased its profit forecast by 23pc for the current year and by 14pc for the following year. It also doubled its target price on Mulberry from £10.00 to £20.00. “We think that Mulberry represents a unique and exciting growth opportunity,” Altium said.</w:t>
      </w:r>
    </w:p>
    <w:p w:rsidR="00D31A03" w:rsidRPr="002D10C0" w:rsidRDefault="002D10C0" w:rsidP="002D10C0">
      <w:pPr>
        <w:pStyle w:val="Heading1"/>
        <w:jc w:val="both"/>
        <w:rPr>
          <w:rFonts w:ascii="Calibri" w:hAnsi="Calibri"/>
        </w:rPr>
      </w:pPr>
      <w:r w:rsidRPr="002D10C0">
        <w:rPr>
          <w:rFonts w:ascii="Calibri" w:hAnsi="Calibri"/>
        </w:rPr>
        <w:t>(</w:t>
      </w:r>
      <w:r w:rsidR="00525B76">
        <w:rPr>
          <w:rFonts w:ascii="Calibri" w:hAnsi="Calibri"/>
        </w:rPr>
        <w:t>15</w:t>
      </w:r>
      <w:r w:rsidRPr="002D10C0">
        <w:rPr>
          <w:rFonts w:ascii="Calibri" w:hAnsi="Calibri"/>
        </w:rPr>
        <w:t xml:space="preserve">) </w:t>
      </w:r>
      <w:r w:rsidR="00D31A03" w:rsidRPr="002D10C0">
        <w:rPr>
          <w:rFonts w:ascii="Calibri" w:hAnsi="Calibri"/>
        </w:rPr>
        <w:t>FTSE today: market report live</w:t>
      </w:r>
    </w:p>
    <w:p w:rsidR="00D31A03" w:rsidRDefault="00D31A03" w:rsidP="00D31A03">
      <w:pPr>
        <w:pStyle w:val="Heading2"/>
      </w:pPr>
      <w:r>
        <w:t xml:space="preserve">Europe's main stock markets advanced in opening deals on Friday, with London's FTSE 100 index of leading shares up 0.41 pc to 5,891.85. </w:t>
      </w:r>
    </w:p>
    <w:p w:rsidR="00D31A03" w:rsidRDefault="00D31A03" w:rsidP="00D31A03">
      <w:r>
        <w:rPr>
          <w:rStyle w:val="Caption12"/>
        </w:rPr>
        <w:t>Europe's main stock markets advanced in opening deals on Friday, with London's FTSE 100 index of leading shares up 0.41 percent to 5,891.85.</w:t>
      </w:r>
      <w:r>
        <w:t> </w:t>
      </w:r>
      <w:r>
        <w:rPr>
          <w:rStyle w:val="credit"/>
        </w:rPr>
        <w:t>Photo: ALAMY</w:t>
      </w:r>
    </w:p>
    <w:p w:rsidR="00D31A03" w:rsidRDefault="00D31A03" w:rsidP="00D31A03">
      <w:r>
        <w:rPr>
          <w:rStyle w:val="bylinebody"/>
        </w:rPr>
        <w:t xml:space="preserve">By </w:t>
      </w:r>
      <w:hyperlink r:id="rId771" w:tooltip="Rachel Cooper" w:history="1">
        <w:r>
          <w:rPr>
            <w:rStyle w:val="Hyperlink"/>
          </w:rPr>
          <w:t>Rachel Cooper</w:t>
        </w:r>
      </w:hyperlink>
      <w:r>
        <w:rPr>
          <w:rStyle w:val="bylinebody"/>
        </w:rPr>
        <w:t>, and agencies</w:t>
      </w:r>
      <w:r>
        <w:t xml:space="preserve"> </w:t>
      </w:r>
      <w:r>
        <w:rPr>
          <w:rStyle w:val="publisheddate"/>
        </w:rPr>
        <w:t>11:13AM GMT 21 Jan 2011</w:t>
      </w:r>
      <w:r>
        <w:t xml:space="preserve"> </w:t>
      </w:r>
    </w:p>
    <w:p w:rsidR="00D31A03" w:rsidRPr="00D31A03" w:rsidRDefault="00D31A03" w:rsidP="00D31A03">
      <w:pPr>
        <w:pStyle w:val="NormalWeb"/>
        <w:jc w:val="both"/>
        <w:rPr>
          <w:rFonts w:ascii="Calibri" w:hAnsi="Calibri"/>
          <w:sz w:val="28"/>
          <w:szCs w:val="28"/>
        </w:rPr>
      </w:pPr>
      <w:r w:rsidRPr="00D31A03">
        <w:rPr>
          <w:rStyle w:val="Strong"/>
          <w:rFonts w:ascii="Calibri" w:hAnsi="Calibri"/>
          <w:sz w:val="28"/>
          <w:szCs w:val="28"/>
        </w:rPr>
        <w:t>AstraZeneca</w:t>
      </w:r>
      <w:r w:rsidRPr="00D31A03">
        <w:rPr>
          <w:rFonts w:ascii="Calibri" w:hAnsi="Calibri"/>
          <w:sz w:val="28"/>
          <w:szCs w:val="28"/>
        </w:rPr>
        <w:t xml:space="preserve"> advanced 29.5p to £29.52 after announcing that it had responded to the Food and Drug Administration's questions about its new blood-thinning medicine, Brilinta. The drug maker said it remained confident about its marketing application for the product, which could prove a potential blockbuster for Britain's second-largest pharmaceutical company.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Last month, AstraZeneca suffered a blow when US regulators asked for more information on Brilinta, delaying approval for Brilinta. The Anglo-Swedish drug maker is relying heavily on revenue from Btilinta to offset the effect of expiring patents on some of its best-selling medicines, including heartburn treatment, Nexium.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Analysts at Panmure Gordon saw the news as a positive: </w:t>
      </w:r>
    </w:p>
    <w:p w:rsidR="00D31A03" w:rsidRPr="00D31A03" w:rsidRDefault="00D31A03" w:rsidP="00D31A03">
      <w:pPr>
        <w:pStyle w:val="NormalWeb"/>
        <w:jc w:val="both"/>
        <w:rPr>
          <w:rFonts w:ascii="Calibri" w:hAnsi="Calibri"/>
          <w:sz w:val="28"/>
          <w:szCs w:val="28"/>
        </w:rPr>
      </w:pPr>
      <w:r w:rsidRPr="00D31A03">
        <w:rPr>
          <w:rFonts w:ascii="Calibri" w:hAnsi="Calibri"/>
          <w:i/>
          <w:iCs/>
          <w:sz w:val="28"/>
          <w:szCs w:val="28"/>
        </w:rPr>
        <w:t xml:space="preserve">"The process of gaining registration for drug candidate Brilinta in the US has moved up a gear, with news this morning that the company has fulfilled its obligation by replying to the agency faster than expected. This may result in registration by the end of March 2011, which would trigger consensus upgrades. This news confirms our positive stance on the drug, and coming shortly after the troubles that competitor product candidate vorapaxar ran into last week, enables us to reiterate our Buy recommendation and £36.00 price target."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lastRenderedPageBreak/>
        <w:t xml:space="preserve">AstraZeneca's gain came as the benchmark index snapped its two-day losing streak with the </w:t>
      </w:r>
      <w:r w:rsidRPr="00D31A03">
        <w:rPr>
          <w:rStyle w:val="Strong"/>
          <w:rFonts w:ascii="Calibri" w:hAnsi="Calibri"/>
          <w:sz w:val="28"/>
          <w:szCs w:val="28"/>
        </w:rPr>
        <w:t>FTSE 100</w:t>
      </w:r>
      <w:r w:rsidRPr="00D31A03">
        <w:rPr>
          <w:rFonts w:ascii="Calibri" w:hAnsi="Calibri"/>
          <w:sz w:val="28"/>
          <w:szCs w:val="28"/>
        </w:rPr>
        <w:t xml:space="preserve"> putting on around 37 points to 5905. But the </w:t>
      </w:r>
      <w:r w:rsidRPr="00D31A03">
        <w:rPr>
          <w:rStyle w:val="Strong"/>
          <w:rFonts w:ascii="Calibri" w:hAnsi="Calibri"/>
          <w:sz w:val="28"/>
          <w:szCs w:val="28"/>
        </w:rPr>
        <w:t>FTSE 250</w:t>
      </w:r>
      <w:r w:rsidRPr="00D31A03">
        <w:rPr>
          <w:rFonts w:ascii="Calibri" w:hAnsi="Calibri"/>
          <w:sz w:val="28"/>
          <w:szCs w:val="28"/>
        </w:rPr>
        <w:t xml:space="preserve"> shed around 7 points to 11497.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Defensives were out of favour with </w:t>
      </w:r>
      <w:r w:rsidRPr="00D31A03">
        <w:rPr>
          <w:rStyle w:val="Strong"/>
          <w:rFonts w:ascii="Calibri" w:hAnsi="Calibri"/>
          <w:sz w:val="28"/>
          <w:szCs w:val="28"/>
        </w:rPr>
        <w:t>National Grid</w:t>
      </w:r>
      <w:r w:rsidRPr="00D31A03">
        <w:rPr>
          <w:rFonts w:ascii="Calibri" w:hAnsi="Calibri"/>
          <w:sz w:val="28"/>
          <w:szCs w:val="28"/>
        </w:rPr>
        <w:t xml:space="preserve"> shedding 9 to 530p. Also weighing on the utlity company saw what analysts regarded as a poor outcome in its New York electricity rate case. National Grid's request for a $390m increase in what it charges for electricity in the city had been turned down. It was allowed to raise rates by just $113m.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"They've got less than a third of what they were asking for," said analysts at Investec. </w:t>
      </w:r>
    </w:p>
    <w:p w:rsidR="00D31A03" w:rsidRPr="00D31A03" w:rsidRDefault="00D31A03" w:rsidP="00D31A03">
      <w:pPr>
        <w:pStyle w:val="NormalWeb"/>
        <w:jc w:val="both"/>
        <w:rPr>
          <w:rFonts w:ascii="Calibri" w:hAnsi="Calibri"/>
          <w:sz w:val="28"/>
          <w:szCs w:val="28"/>
        </w:rPr>
      </w:pPr>
      <w:r w:rsidRPr="00D31A03">
        <w:rPr>
          <w:rFonts w:ascii="Calibri" w:hAnsi="Calibri"/>
          <w:i/>
          <w:iCs/>
          <w:sz w:val="28"/>
          <w:szCs w:val="28"/>
        </w:rPr>
        <w:t>"Much though this was pretty much as expected, it does not make the result any better, and we do not believe that the repercussions of this outcome are fully reflected in the NG share price, especially when coupled with the UK regulatory price control review overhang," he said.</w:t>
      </w:r>
      <w:r w:rsidRPr="00D31A03">
        <w:rPr>
          <w:rFonts w:ascii="Calibri" w:hAnsi="Calibri"/>
          <w:sz w:val="28"/>
          <w:szCs w:val="28"/>
        </w:rPr>
        <w:t xml:space="preserve"> </w:t>
      </w:r>
    </w:p>
    <w:p w:rsidR="00D31A03" w:rsidRPr="00D31A03" w:rsidRDefault="00D31A03" w:rsidP="00D31A03">
      <w:pPr>
        <w:pStyle w:val="NormalWeb"/>
        <w:jc w:val="both"/>
        <w:rPr>
          <w:rFonts w:ascii="Calibri" w:hAnsi="Calibri"/>
          <w:sz w:val="28"/>
          <w:szCs w:val="28"/>
        </w:rPr>
      </w:pPr>
      <w:r w:rsidRPr="00D31A03">
        <w:rPr>
          <w:rStyle w:val="Strong"/>
          <w:rFonts w:ascii="Calibri" w:hAnsi="Calibri"/>
          <w:sz w:val="28"/>
          <w:szCs w:val="28"/>
        </w:rPr>
        <w:t>9am: Autonomy advances on agreement with Verizon</w:t>
      </w:r>
      <w:r w:rsidRPr="00D31A03">
        <w:rPr>
          <w:rFonts w:ascii="Calibri" w:hAnsi="Calibri"/>
          <w:sz w:val="28"/>
          <w:szCs w:val="28"/>
        </w:rPr>
        <w:t xml:space="preserve">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Technology company </w:t>
      </w:r>
      <w:hyperlink r:id="rId772" w:history="1">
        <w:r w:rsidRPr="00D31A03">
          <w:rPr>
            <w:rStyle w:val="Strong"/>
            <w:rFonts w:ascii="Calibri" w:hAnsi="Calibri"/>
            <w:color w:val="0000FF"/>
            <w:sz w:val="28"/>
            <w:szCs w:val="28"/>
            <w:u w:val="single"/>
          </w:rPr>
          <w:t>Autonomy</w:t>
        </w:r>
      </w:hyperlink>
      <w:r w:rsidRPr="00D31A03">
        <w:rPr>
          <w:rFonts w:ascii="Calibri" w:hAnsi="Calibri"/>
          <w:sz w:val="28"/>
          <w:szCs w:val="28"/>
        </w:rPr>
        <w:t xml:space="preserve"> rose 3.2pc in morning trade to 1,470p as it announced a software agreement with Verizon.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Banks also made early gains, with </w:t>
      </w:r>
      <w:hyperlink r:id="rId773" w:history="1">
        <w:r w:rsidRPr="00D31A03">
          <w:rPr>
            <w:rStyle w:val="Strong"/>
            <w:rFonts w:ascii="Calibri" w:hAnsi="Calibri"/>
            <w:color w:val="0000FF"/>
            <w:sz w:val="28"/>
            <w:szCs w:val="28"/>
            <w:u w:val="single"/>
          </w:rPr>
          <w:t>RBS</w:t>
        </w:r>
      </w:hyperlink>
      <w:r w:rsidRPr="00D31A03">
        <w:rPr>
          <w:rFonts w:ascii="Calibri" w:hAnsi="Calibri"/>
          <w:sz w:val="28"/>
          <w:szCs w:val="28"/>
        </w:rPr>
        <w:t xml:space="preserve"> up 3.8pc to 43p on hopes that the part-nationalised bank may leave a government asset protection scheme. </w:t>
      </w:r>
      <w:hyperlink r:id="rId774" w:history="1">
        <w:r w:rsidRPr="00D31A03">
          <w:rPr>
            <w:rStyle w:val="Strong"/>
            <w:rFonts w:ascii="Calibri" w:hAnsi="Calibri"/>
            <w:color w:val="0000FF"/>
            <w:sz w:val="28"/>
            <w:szCs w:val="28"/>
            <w:u w:val="single"/>
          </w:rPr>
          <w:t>Lloyds Banking Group</w:t>
        </w:r>
      </w:hyperlink>
      <w:r w:rsidRPr="00D31A03">
        <w:rPr>
          <w:rFonts w:ascii="Calibri" w:hAnsi="Calibri"/>
          <w:sz w:val="28"/>
          <w:szCs w:val="28"/>
        </w:rPr>
        <w:t xml:space="preserve"> the other part-taxpayer owned bank gained 1.74pc to 68p.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Shares in </w:t>
      </w:r>
      <w:hyperlink r:id="rId775" w:history="1">
        <w:r w:rsidRPr="00D31A03">
          <w:rPr>
            <w:rStyle w:val="Strong"/>
            <w:rFonts w:ascii="Calibri" w:hAnsi="Calibri"/>
            <w:color w:val="0000FF"/>
            <w:sz w:val="28"/>
            <w:szCs w:val="28"/>
            <w:u w:val="single"/>
          </w:rPr>
          <w:t>Mouchel</w:t>
        </w:r>
      </w:hyperlink>
      <w:r w:rsidRPr="00D31A03">
        <w:rPr>
          <w:rStyle w:val="Strong"/>
          <w:rFonts w:ascii="Calibri" w:hAnsi="Calibri"/>
          <w:sz w:val="28"/>
          <w:szCs w:val="28"/>
        </w:rPr>
        <w:t xml:space="preserve"> </w:t>
      </w:r>
      <w:r w:rsidRPr="00D31A03">
        <w:rPr>
          <w:rFonts w:ascii="Calibri" w:hAnsi="Calibri"/>
          <w:sz w:val="28"/>
          <w:szCs w:val="28"/>
        </w:rPr>
        <w:t xml:space="preserve">rose more than 19pc after construction company </w:t>
      </w:r>
      <w:hyperlink r:id="rId776" w:history="1">
        <w:r w:rsidRPr="00D31A03">
          <w:rPr>
            <w:rStyle w:val="Strong"/>
            <w:rFonts w:ascii="Calibri" w:hAnsi="Calibri"/>
            <w:color w:val="0000FF"/>
            <w:sz w:val="28"/>
            <w:szCs w:val="28"/>
            <w:u w:val="single"/>
          </w:rPr>
          <w:t>Costain</w:t>
        </w:r>
      </w:hyperlink>
      <w:r w:rsidRPr="00D31A03">
        <w:rPr>
          <w:rFonts w:ascii="Calibri" w:hAnsi="Calibri"/>
          <w:sz w:val="28"/>
          <w:szCs w:val="28"/>
        </w:rPr>
        <w:t xml:space="preserve"> made an improved cash and shares takeover approach worth around £172m for the struggling business services group. </w:t>
      </w:r>
    </w:p>
    <w:p w:rsidR="00D31A03" w:rsidRPr="00D31A03" w:rsidRDefault="00D31A03" w:rsidP="00D31A03">
      <w:pPr>
        <w:pStyle w:val="NormalWeb"/>
        <w:jc w:val="both"/>
        <w:rPr>
          <w:rFonts w:ascii="Calibri" w:hAnsi="Calibri"/>
          <w:sz w:val="28"/>
          <w:szCs w:val="28"/>
        </w:rPr>
      </w:pPr>
      <w:r w:rsidRPr="00D31A03">
        <w:rPr>
          <w:rStyle w:val="Strong"/>
          <w:rFonts w:ascii="Calibri" w:hAnsi="Calibri"/>
          <w:sz w:val="28"/>
          <w:szCs w:val="28"/>
        </w:rPr>
        <w:t>Frankfurt's DAX 30</w:t>
      </w:r>
      <w:r w:rsidRPr="00D31A03">
        <w:rPr>
          <w:rFonts w:ascii="Calibri" w:hAnsi="Calibri"/>
          <w:sz w:val="28"/>
          <w:szCs w:val="28"/>
        </w:rPr>
        <w:t xml:space="preserve"> rose 0.33pc to 7,047.70 and the </w:t>
      </w:r>
      <w:r w:rsidRPr="00D31A03">
        <w:rPr>
          <w:rStyle w:val="Strong"/>
          <w:rFonts w:ascii="Calibri" w:hAnsi="Calibri"/>
          <w:sz w:val="28"/>
          <w:szCs w:val="28"/>
        </w:rPr>
        <w:t>Paris CAC 40</w:t>
      </w:r>
      <w:r w:rsidRPr="00D31A03">
        <w:rPr>
          <w:rFonts w:ascii="Calibri" w:hAnsi="Calibri"/>
          <w:sz w:val="28"/>
          <w:szCs w:val="28"/>
        </w:rPr>
        <w:t xml:space="preserve"> added 0.40pc to 3,981.44. </w:t>
      </w:r>
    </w:p>
    <w:p w:rsidR="00D31A03" w:rsidRPr="00D31A03" w:rsidRDefault="00D31A03" w:rsidP="00D31A03">
      <w:pPr>
        <w:pStyle w:val="NormalWeb"/>
        <w:jc w:val="both"/>
        <w:rPr>
          <w:rFonts w:ascii="Calibri" w:hAnsi="Calibri"/>
          <w:sz w:val="28"/>
          <w:szCs w:val="28"/>
        </w:rPr>
      </w:pPr>
      <w:r w:rsidRPr="00D31A03">
        <w:rPr>
          <w:rStyle w:val="Strong"/>
          <w:rFonts w:ascii="Calibri" w:hAnsi="Calibri"/>
          <w:sz w:val="28"/>
          <w:szCs w:val="28"/>
        </w:rPr>
        <w:t>6am: Mixed fortunes for Asia as China concerns continue</w:t>
      </w:r>
      <w:r w:rsidRPr="00D31A03">
        <w:rPr>
          <w:rFonts w:ascii="Calibri" w:hAnsi="Calibri"/>
          <w:sz w:val="28"/>
          <w:szCs w:val="28"/>
        </w:rPr>
        <w:t xml:space="preserve"> Falling oil and metal prices weighed heavily on Asia, as continuing concerns over China and interest rates cooled demand. </w:t>
      </w:r>
    </w:p>
    <w:p w:rsidR="00D31A03" w:rsidRPr="00D31A03" w:rsidRDefault="00D31A03" w:rsidP="00D31A03">
      <w:pPr>
        <w:pStyle w:val="NormalWeb"/>
        <w:jc w:val="both"/>
        <w:rPr>
          <w:rFonts w:ascii="Calibri" w:hAnsi="Calibri"/>
          <w:sz w:val="28"/>
          <w:szCs w:val="28"/>
        </w:rPr>
      </w:pPr>
      <w:r w:rsidRPr="00D31A03">
        <w:rPr>
          <w:rFonts w:ascii="Calibri" w:hAnsi="Calibri"/>
          <w:sz w:val="28"/>
          <w:szCs w:val="28"/>
        </w:rPr>
        <w:t xml:space="preserve">The </w:t>
      </w:r>
      <w:r w:rsidRPr="00D31A03">
        <w:rPr>
          <w:rStyle w:val="Strong"/>
          <w:rFonts w:ascii="Calibri" w:hAnsi="Calibri"/>
          <w:sz w:val="28"/>
          <w:szCs w:val="28"/>
        </w:rPr>
        <w:t>Nikkei 225</w:t>
      </w:r>
      <w:r w:rsidRPr="00D31A03">
        <w:rPr>
          <w:rFonts w:ascii="Calibri" w:hAnsi="Calibri"/>
          <w:sz w:val="28"/>
          <w:szCs w:val="28"/>
        </w:rPr>
        <w:t xml:space="preserve"> Stock Average slipped 1.6pc to 10,275 at the close, reversing earlier gains. The </w:t>
      </w:r>
      <w:r w:rsidRPr="00D31A03">
        <w:rPr>
          <w:rStyle w:val="Strong"/>
          <w:rFonts w:ascii="Calibri" w:hAnsi="Calibri"/>
          <w:sz w:val="28"/>
          <w:szCs w:val="28"/>
        </w:rPr>
        <w:t>Hang Seng Index</w:t>
      </w:r>
      <w:r w:rsidRPr="00D31A03">
        <w:rPr>
          <w:rFonts w:ascii="Calibri" w:hAnsi="Calibri"/>
          <w:sz w:val="28"/>
          <w:szCs w:val="28"/>
        </w:rPr>
        <w:t xml:space="preserve"> fell 0.2pc to 23,958 at the midday-trading break, after climbing as much as 0.5pc. But while the rest of Asia focused on </w:t>
      </w:r>
      <w:r w:rsidRPr="00D31A03">
        <w:rPr>
          <w:rFonts w:ascii="Calibri" w:hAnsi="Calibri"/>
          <w:sz w:val="28"/>
          <w:szCs w:val="28"/>
        </w:rPr>
        <w:lastRenderedPageBreak/>
        <w:t xml:space="preserve">China, Chinese stocks rebounded from a 3 1/2-month low, led by property shares, as Goldman Sachs upgraded the industry. </w:t>
      </w:r>
    </w:p>
    <w:p w:rsidR="00D31A03" w:rsidRDefault="00D31A03" w:rsidP="00D31A03">
      <w:pPr>
        <w:pStyle w:val="NormalWeb"/>
        <w:jc w:val="both"/>
        <w:rPr>
          <w:rFonts w:ascii="Calibri" w:hAnsi="Calibri"/>
          <w:sz w:val="28"/>
          <w:szCs w:val="28"/>
        </w:rPr>
      </w:pPr>
      <w:r w:rsidRPr="00D31A03">
        <w:rPr>
          <w:rFonts w:ascii="Calibri" w:hAnsi="Calibri"/>
          <w:sz w:val="28"/>
          <w:szCs w:val="28"/>
        </w:rPr>
        <w:t xml:space="preserve">The </w:t>
      </w:r>
      <w:r w:rsidRPr="00D31A03">
        <w:rPr>
          <w:rStyle w:val="Strong"/>
          <w:rFonts w:ascii="Calibri" w:hAnsi="Calibri"/>
          <w:sz w:val="28"/>
          <w:szCs w:val="28"/>
        </w:rPr>
        <w:t>Shanghai Composite Index</w:t>
      </w:r>
      <w:r w:rsidRPr="00D31A03">
        <w:rPr>
          <w:rFonts w:ascii="Calibri" w:hAnsi="Calibri"/>
          <w:sz w:val="28"/>
          <w:szCs w:val="28"/>
        </w:rPr>
        <w:t xml:space="preserve"> gained 1pc to 2,704. The </w:t>
      </w:r>
      <w:r w:rsidRPr="00D31A03">
        <w:rPr>
          <w:rStyle w:val="Strong"/>
          <w:rFonts w:ascii="Calibri" w:hAnsi="Calibri"/>
          <w:sz w:val="28"/>
          <w:szCs w:val="28"/>
        </w:rPr>
        <w:t>Dow Jones Industrial Average</w:t>
      </w:r>
      <w:r w:rsidRPr="00D31A03">
        <w:rPr>
          <w:rFonts w:ascii="Calibri" w:hAnsi="Calibri"/>
          <w:sz w:val="28"/>
          <w:szCs w:val="28"/>
        </w:rPr>
        <w:t xml:space="preserve"> closed down less than 0.1pc, to 11,823, as shares were tempered by slightly better news on the US jobs market</w:t>
      </w:r>
      <w:r>
        <w:rPr>
          <w:rFonts w:ascii="Calibri" w:hAnsi="Calibri"/>
          <w:sz w:val="28"/>
          <w:szCs w:val="28"/>
        </w:rPr>
        <w:t>.</w:t>
      </w:r>
    </w:p>
    <w:p w:rsidR="00F93F8C" w:rsidRPr="005D707C" w:rsidRDefault="002D10C0" w:rsidP="005D707C">
      <w:pPr>
        <w:pStyle w:val="Heading1"/>
        <w:jc w:val="both"/>
        <w:rPr>
          <w:rFonts w:ascii="Calibri" w:hAnsi="Calibri"/>
        </w:rPr>
      </w:pPr>
      <w:r w:rsidRPr="005D707C">
        <w:rPr>
          <w:rFonts w:ascii="Calibri" w:hAnsi="Calibri"/>
        </w:rPr>
        <w:t>(</w:t>
      </w:r>
      <w:r w:rsidR="00525B76">
        <w:rPr>
          <w:rFonts w:ascii="Calibri" w:hAnsi="Calibri"/>
        </w:rPr>
        <w:t>16</w:t>
      </w:r>
      <w:r w:rsidRPr="005D707C">
        <w:rPr>
          <w:rFonts w:ascii="Calibri" w:hAnsi="Calibri"/>
        </w:rPr>
        <w:t xml:space="preserve">) </w:t>
      </w:r>
      <w:r w:rsidR="00F93F8C" w:rsidRPr="005D707C">
        <w:rPr>
          <w:rFonts w:ascii="Calibri" w:hAnsi="Calibri"/>
        </w:rPr>
        <w:t>One Hyde Park, the world's most expensive apartments, opens its doors for the first time</w:t>
      </w:r>
    </w:p>
    <w:p w:rsidR="00F93F8C" w:rsidRDefault="00F93F8C" w:rsidP="00F93F8C">
      <w:pPr>
        <w:pStyle w:val="Heading2"/>
      </w:pPr>
      <w:r>
        <w:t xml:space="preserve">The world’s most expensive residential apartments at One Hyde Park have been officially unveiled today by the colourful property duo, the Candy brothers. </w:t>
      </w:r>
    </w:p>
    <w:p w:rsidR="005D707C" w:rsidRDefault="005D707C" w:rsidP="00F93F8C">
      <w:pPr>
        <w:rPr>
          <w:rStyle w:val="bylinebody"/>
        </w:rPr>
      </w:pPr>
    </w:p>
    <w:p w:rsidR="00F93F8C" w:rsidRDefault="00F93F8C" w:rsidP="00F93F8C">
      <w:r>
        <w:rPr>
          <w:rStyle w:val="bylinebody"/>
        </w:rPr>
        <w:t xml:space="preserve">By </w:t>
      </w:r>
      <w:hyperlink r:id="rId777" w:tooltip="Louise Armitstead" w:history="1">
        <w:r>
          <w:rPr>
            <w:rStyle w:val="Hyperlink"/>
          </w:rPr>
          <w:t>Louise Armitstead</w:t>
        </w:r>
      </w:hyperlink>
      <w:r>
        <w:t xml:space="preserve"> </w:t>
      </w:r>
      <w:r>
        <w:rPr>
          <w:rStyle w:val="publisheddate"/>
        </w:rPr>
        <w:t>9:33AM GMT 20 Jan 2011</w:t>
      </w:r>
      <w:r>
        <w:t xml:space="preserve">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t xml:space="preserve">A valet, a wine cellar, a private spa, a panic room, and home cooking from a team of award-winning chefs: if these are on your list of must-have creature comforts, then here’s the apartment for you. A total of 86 flats at One Hyde Park, thought to be the most expensive residential development in the world, have been officially unveiled by the property duo, the Candy brothers. Prices at the highly anticipated Knightsbridge project start at £6.5m for a simple one-bedroom flat and soar to £140m for one of the penthouses. Averaging about £6,000 a square foot, the prices are higher than any other residential space, according to property experts.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t>City grandees including Lord Fink, the hedge fund guru, Ken Costa of Lazards, and Bernie Ecclestone of F1 joined international investors and celebrities including Gary Lineker, Andrew Lloyd Webber, and Theo Fennell at the launch. The project is a joint venture between the Candys’ Guernsey</w:t>
      </w:r>
      <w:r w:rsidR="004737E1">
        <w:rPr>
          <w:rFonts w:ascii="Calibri" w:hAnsi="Calibri"/>
          <w:sz w:val="28"/>
          <w:szCs w:val="28"/>
        </w:rPr>
        <w:t xml:space="preserve"> </w:t>
      </w:r>
      <w:r w:rsidRPr="005D707C">
        <w:rPr>
          <w:rFonts w:ascii="Calibri" w:hAnsi="Calibri"/>
          <w:sz w:val="28"/>
          <w:szCs w:val="28"/>
        </w:rPr>
        <w:t xml:space="preserve">based vehicle, CPC Group, and Waterknights, a company owned by the Qatari prime minister, Sheikh Hamad bin Jassim bin Jabr Al Thani.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t xml:space="preserve">The launch is being carefully watched as a litmus test for the financial health of the world’s super-rich and their appetite for London in the wake of the financial crisis. When the brothers started the project four years ago, it was roundly mocked for being far too extravagant. With the onslaught of the economic downturn, critics argued the development would flop.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lastRenderedPageBreak/>
        <w:t xml:space="preserve">But the Candys claim 60pc of the apartments have been snapped up, mainly by foreign business leaders from the Middle East, Africa, Russia, China and India.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t xml:space="preserve">Ned Baring, the lead agent from Savills in charge of selling the apartments, said: “We’ve had strong interest from clients around the world. The launch has been extremely successful and resulted in around 60 bookings for viewings next week. This is the best residential development in the world, and the international interest, in particular, is very strong.” </w:t>
      </w:r>
    </w:p>
    <w:p w:rsidR="00F93F8C" w:rsidRPr="005D707C" w:rsidRDefault="00F93F8C" w:rsidP="005D707C">
      <w:pPr>
        <w:pStyle w:val="NormalWeb"/>
        <w:jc w:val="both"/>
        <w:rPr>
          <w:rFonts w:ascii="Calibri" w:hAnsi="Calibri"/>
          <w:sz w:val="28"/>
          <w:szCs w:val="28"/>
        </w:rPr>
      </w:pPr>
      <w:r w:rsidRPr="005D707C">
        <w:rPr>
          <w:rFonts w:ascii="Calibri" w:hAnsi="Calibri"/>
          <w:sz w:val="28"/>
          <w:szCs w:val="28"/>
        </w:rPr>
        <w:t xml:space="preserve">Residents have access to a shared cinema, a 21m swimming pool, saunas, a gym, virtual games room and a golf simulator. There is a private underground tunnel to the Mandarin Oriental next door which gives open access to the five-star facilities and allows a 60-strong army of hotel staff to serve residents in their apartments 24 hours a day. The build included 15 different types of stone and marble from Turkey, Italy, Brazil, China and Egypt as well as £50m of “sparkly” concrete with limestone aggregate. </w:t>
      </w:r>
    </w:p>
    <w:p w:rsidR="00F93F8C" w:rsidRDefault="00F93F8C" w:rsidP="005D707C">
      <w:pPr>
        <w:pStyle w:val="NormalWeb"/>
        <w:jc w:val="both"/>
        <w:rPr>
          <w:rFonts w:ascii="Calibri" w:hAnsi="Calibri"/>
          <w:sz w:val="28"/>
          <w:szCs w:val="28"/>
        </w:rPr>
      </w:pPr>
      <w:r w:rsidRPr="005D707C">
        <w:rPr>
          <w:rFonts w:ascii="Calibri" w:hAnsi="Calibri"/>
          <w:sz w:val="28"/>
          <w:szCs w:val="28"/>
        </w:rPr>
        <w:t xml:space="preserve">The development is Christian and Nick Candy’s most ambitious project yet. The brothers, who started out with a £6,000 loan from their grandmother, have enjoyed a meteoric rise. In 2008 they brokered a deal with the Qatari government to buy Chelsea Barracks from the Ministry of Defence for a record £900m. Property experts say international buyers view London as a stable, safe market for money. The weakness of the pound, trading 20pc lower against the dollar compared to 2008, has also helped. </w:t>
      </w:r>
    </w:p>
    <w:p w:rsidR="00D144D8" w:rsidRPr="00AB3B3A" w:rsidRDefault="00D144D8" w:rsidP="00AB3B3A">
      <w:pPr>
        <w:pStyle w:val="stylethree"/>
        <w:jc w:val="both"/>
        <w:rPr>
          <w:rFonts w:ascii="Calibri" w:hAnsi="Calibri"/>
          <w:b/>
          <w:sz w:val="48"/>
          <w:szCs w:val="48"/>
        </w:rPr>
      </w:pPr>
      <w:r w:rsidRPr="00AB3B3A">
        <w:rPr>
          <w:rFonts w:ascii="Calibri" w:hAnsi="Calibri"/>
          <w:b/>
          <w:sz w:val="48"/>
          <w:szCs w:val="48"/>
        </w:rPr>
        <w:t>(</w:t>
      </w:r>
      <w:r w:rsidR="00525B76">
        <w:rPr>
          <w:rFonts w:ascii="Calibri" w:hAnsi="Calibri"/>
          <w:b/>
          <w:sz w:val="48"/>
          <w:szCs w:val="48"/>
        </w:rPr>
        <w:t>17</w:t>
      </w:r>
      <w:r w:rsidRPr="00AB3B3A">
        <w:rPr>
          <w:rFonts w:ascii="Calibri" w:hAnsi="Calibri"/>
          <w:b/>
          <w:sz w:val="48"/>
          <w:szCs w:val="48"/>
        </w:rPr>
        <w:t>)  UK high street squeezed by the flight to quality</w:t>
      </w:r>
    </w:p>
    <w:p w:rsidR="00D144D8" w:rsidRDefault="00D144D8" w:rsidP="00D144D8">
      <w:pPr>
        <w:pStyle w:val="Heading2"/>
      </w:pPr>
      <w:r>
        <w:t xml:space="preserve">Luxury goods retailer Mulberry’s announcement of a strong performance over Christmas came on the same day that ONS figures revealed UK-wide retail sales in December were the worst on record. </w:t>
      </w:r>
    </w:p>
    <w:p w:rsidR="00D144D8" w:rsidRDefault="00D144D8" w:rsidP="00D144D8">
      <w:r>
        <w:rPr>
          <w:rStyle w:val="Caption12"/>
        </w:rPr>
        <w:t>High-end brands such as Mulberry and Burberry are rapidly expanding into emerging markets and reaping the benefit of foreign tourism.</w:t>
      </w:r>
      <w:r>
        <w:t> </w:t>
      </w:r>
      <w:r>
        <w:rPr>
          <w:rStyle w:val="credit"/>
        </w:rPr>
        <w:t>Photo: AP</w:t>
      </w:r>
    </w:p>
    <w:p w:rsidR="00D144D8" w:rsidRDefault="00D144D8" w:rsidP="00D144D8">
      <w:r>
        <w:rPr>
          <w:rStyle w:val="bylinebody"/>
        </w:rPr>
        <w:t xml:space="preserve">By </w:t>
      </w:r>
      <w:hyperlink r:id="rId778" w:tooltip="James Hall" w:history="1">
        <w:r>
          <w:rPr>
            <w:rStyle w:val="Hyperlink"/>
          </w:rPr>
          <w:t>James Hall</w:t>
        </w:r>
      </w:hyperlink>
      <w:r>
        <w:rPr>
          <w:rStyle w:val="bylinebody"/>
        </w:rPr>
        <w:t>, Retail Editor</w:t>
      </w:r>
      <w:r>
        <w:t xml:space="preserve"> </w:t>
      </w:r>
      <w:r>
        <w:rPr>
          <w:rStyle w:val="publisheddate"/>
        </w:rPr>
        <w:t>1:27PM GMT 21 Jan 2011</w:t>
      </w:r>
      <w:r>
        <w:t xml:space="preserve"> </w:t>
      </w:r>
    </w:p>
    <w:p w:rsidR="00D144D8" w:rsidRPr="001E4C07" w:rsidRDefault="00D144D8" w:rsidP="001E4C07">
      <w:pPr>
        <w:pStyle w:val="NormalWeb"/>
        <w:jc w:val="both"/>
        <w:rPr>
          <w:rFonts w:ascii="Calibri" w:hAnsi="Calibri"/>
          <w:sz w:val="28"/>
          <w:szCs w:val="28"/>
        </w:rPr>
      </w:pPr>
      <w:r w:rsidRPr="001E4C07">
        <w:rPr>
          <w:rFonts w:ascii="Calibri" w:hAnsi="Calibri"/>
          <w:sz w:val="28"/>
          <w:szCs w:val="28"/>
        </w:rPr>
        <w:t xml:space="preserve">So what’s going on? </w:t>
      </w:r>
    </w:p>
    <w:p w:rsidR="00D144D8" w:rsidRPr="001E4C07" w:rsidRDefault="00D144D8" w:rsidP="001E4C07">
      <w:pPr>
        <w:pStyle w:val="NormalWeb"/>
        <w:jc w:val="both"/>
        <w:rPr>
          <w:rFonts w:ascii="Calibri" w:hAnsi="Calibri"/>
          <w:sz w:val="28"/>
          <w:szCs w:val="28"/>
        </w:rPr>
      </w:pPr>
      <w:r w:rsidRPr="001E4C07">
        <w:rPr>
          <w:rFonts w:ascii="Calibri" w:hAnsi="Calibri"/>
          <w:sz w:val="28"/>
          <w:szCs w:val="28"/>
        </w:rPr>
        <w:t xml:space="preserve">The schism in these figures highlights a growing polarisation of the UK retail sector. While high-end brands such as Mulberry and Burberry are rapidly </w:t>
      </w:r>
      <w:r w:rsidR="001E4C07">
        <w:rPr>
          <w:rFonts w:ascii="Calibri" w:hAnsi="Calibri"/>
          <w:sz w:val="28"/>
          <w:szCs w:val="28"/>
        </w:rPr>
        <w:t>e</w:t>
      </w:r>
      <w:r w:rsidRPr="001E4C07">
        <w:rPr>
          <w:rFonts w:ascii="Calibri" w:hAnsi="Calibri"/>
          <w:sz w:val="28"/>
          <w:szCs w:val="28"/>
        </w:rPr>
        <w:t xml:space="preserve">xpanding into emerging markets and reaping the benefit of foreign tourism into </w:t>
      </w:r>
      <w:r w:rsidRPr="001E4C07">
        <w:rPr>
          <w:rFonts w:ascii="Calibri" w:hAnsi="Calibri"/>
          <w:sz w:val="28"/>
          <w:szCs w:val="28"/>
        </w:rPr>
        <w:lastRenderedPageBreak/>
        <w:t xml:space="preserve">Britain, UK-only mid-market high street chains are being hammered. This might seem counter-intuitive: at a time when money is tight, one would expect lower-priced retailers to thrive. However it appears that consumers are embarking on a ‘flight to quality’ - if they are going to spend money on fashion and fripperies, they want to buy the best brands. </w:t>
      </w:r>
    </w:p>
    <w:p w:rsidR="001E4C07" w:rsidRDefault="00D144D8" w:rsidP="001E4C07">
      <w:pPr>
        <w:pStyle w:val="NormalWeb"/>
        <w:jc w:val="both"/>
        <w:rPr>
          <w:rFonts w:ascii="Calibri" w:hAnsi="Calibri"/>
          <w:sz w:val="28"/>
          <w:szCs w:val="28"/>
        </w:rPr>
      </w:pPr>
      <w:r w:rsidRPr="001E4C07">
        <w:rPr>
          <w:rFonts w:ascii="Calibri" w:hAnsi="Calibri"/>
          <w:sz w:val="28"/>
          <w:szCs w:val="28"/>
        </w:rPr>
        <w:t xml:space="preserve">Mulberry and Burberry remain hot brands and have built up solid businesses that appear increasingly immune to the fickleness of the fashion world. On top of this, they are benefiting from the emerging middle-classes in territories such as India, China and Brazil. There is another reason why retail’s middle is being squeezed. This is to do with the continued rise of the supermarkets. </w:t>
      </w:r>
    </w:p>
    <w:p w:rsidR="00380B97" w:rsidRDefault="00D144D8" w:rsidP="001E4C07">
      <w:pPr>
        <w:pStyle w:val="NormalWeb"/>
        <w:jc w:val="both"/>
        <w:rPr>
          <w:rFonts w:ascii="Calibri" w:hAnsi="Calibri"/>
          <w:sz w:val="28"/>
          <w:szCs w:val="28"/>
        </w:rPr>
      </w:pPr>
      <w:r w:rsidRPr="001E4C07">
        <w:rPr>
          <w:rFonts w:ascii="Calibri" w:hAnsi="Calibri"/>
          <w:sz w:val="28"/>
          <w:szCs w:val="28"/>
        </w:rPr>
        <w:t>Tesco, J Sainsbury, Asda and Wm Morrisons now sell everything you need to live your life. They are increasingly rendering the high street obsolete. If I was going to invest money in the retail sector, I would put it in supermarkets or luxury retailers and ignore the squeezed middle.</w:t>
      </w:r>
    </w:p>
    <w:p w:rsidR="002201A9" w:rsidRPr="002201A9" w:rsidRDefault="002201A9" w:rsidP="002201A9">
      <w:pPr>
        <w:pStyle w:val="Heading1"/>
        <w:jc w:val="both"/>
        <w:rPr>
          <w:rFonts w:ascii="Calibri" w:hAnsi="Calibri"/>
        </w:rPr>
      </w:pPr>
      <w:r w:rsidRPr="002201A9">
        <w:rPr>
          <w:rFonts w:ascii="Calibri" w:hAnsi="Calibri"/>
        </w:rPr>
        <w:t>(</w:t>
      </w:r>
      <w:r w:rsidR="00525B76">
        <w:rPr>
          <w:rFonts w:ascii="Calibri" w:hAnsi="Calibri"/>
        </w:rPr>
        <w:t>18</w:t>
      </w:r>
      <w:r w:rsidRPr="002201A9">
        <w:rPr>
          <w:rFonts w:ascii="Calibri" w:hAnsi="Calibri"/>
        </w:rPr>
        <w:t xml:space="preserve">) 2012 Olympics chiefs urge millions to avoid London to prevent transport chaos </w:t>
      </w:r>
    </w:p>
    <w:p w:rsidR="002201A9" w:rsidRDefault="002201A9" w:rsidP="002201A9">
      <w:pPr>
        <w:pStyle w:val="Heading2"/>
      </w:pPr>
      <w:r>
        <w:t xml:space="preserve">Olympics chiefs are urging millions of commuters to stay away from work during the 2012 games to avoid creating transport chaos in London. </w:t>
      </w:r>
    </w:p>
    <w:p w:rsidR="002201A9" w:rsidRDefault="002201A9" w:rsidP="002201A9">
      <w:pPr>
        <w:rPr>
          <w:rStyle w:val="bylinebody"/>
        </w:rPr>
      </w:pPr>
    </w:p>
    <w:p w:rsidR="002201A9" w:rsidRDefault="002201A9" w:rsidP="002201A9">
      <w:r>
        <w:rPr>
          <w:rStyle w:val="bylinebody"/>
        </w:rPr>
        <w:t xml:space="preserve">By </w:t>
      </w:r>
      <w:hyperlink r:id="rId779" w:tooltip="John Bingham" w:history="1">
        <w:r>
          <w:rPr>
            <w:rStyle w:val="Hyperlink"/>
          </w:rPr>
          <w:t>John Bingham</w:t>
        </w:r>
      </w:hyperlink>
      <w:r>
        <w:t xml:space="preserve"> </w:t>
      </w:r>
      <w:r>
        <w:rPr>
          <w:rStyle w:val="publisheddate"/>
        </w:rPr>
        <w:t>8:00AM GMT 13 Jan 2011</w:t>
      </w:r>
      <w:r>
        <w:t xml:space="preserve"> </w:t>
      </w:r>
    </w:p>
    <w:p w:rsidR="002201A9" w:rsidRPr="002201A9" w:rsidRDefault="002201A9" w:rsidP="002201A9">
      <w:pPr>
        <w:pStyle w:val="NormalWeb"/>
        <w:jc w:val="both"/>
        <w:rPr>
          <w:rFonts w:ascii="Calibri" w:hAnsi="Calibri"/>
          <w:sz w:val="28"/>
          <w:szCs w:val="28"/>
        </w:rPr>
      </w:pPr>
      <w:r w:rsidRPr="002201A9">
        <w:rPr>
          <w:rFonts w:ascii="Calibri" w:hAnsi="Calibri"/>
          <w:sz w:val="28"/>
          <w:szCs w:val="28"/>
        </w:rPr>
        <w:t xml:space="preserve">Office staff are to be advised to book time off or work from home to reduce pressure on the capital’s overstretched rail and road networks during the event. The Olympic Delivery Authority, the body in charge of preparations for the games, is urging bosses to consider letting their staff work more flexible hours to spread out the morning rush as hundreds of thousands descend on the capital. Hugh Sumner, the organisation’s transport chief warned that one in three commuters would probably need to change their travel habits when the games starts in around 18 months’ time. An average more than 24 million individual journeys take place across London a day, including in the Underground, mainline railways, buses, car and on foot. Just over one million people attempt to travel across the central area of the city during the morning rush each day. But organisers estimate the Tube, trains and roads will have to handle 20 million extra journeys during the games. At the height of the games up to 500,000 spectators are expected to be watching various competitions with </w:t>
      </w:r>
      <w:r w:rsidRPr="002201A9">
        <w:rPr>
          <w:rFonts w:ascii="Calibri" w:hAnsi="Calibri"/>
          <w:sz w:val="28"/>
          <w:szCs w:val="28"/>
        </w:rPr>
        <w:lastRenderedPageBreak/>
        <w:t xml:space="preserve">as many again attending cultural events. He told the London Assembly that the ideal scenario would be if commuters changed from “suits into shorts” and bought tickets for events rather than go to work. “The key challenge for us is to adjust the way people operate during games time,” Mr Sumner said. “We are trying to help them adjust to different modes and reduce their travel needs. To in effect take that time out. We have an advantage in London in that road and public transport usage drops during the summer. “If they are not commuting and are spectating then that’s great for us. The real challenge for us is to change people from suits into shorts so they can enjoy that unique experience of the Games. </w:t>
      </w:r>
    </w:p>
    <w:p w:rsidR="002201A9" w:rsidRPr="002201A9" w:rsidRDefault="002201A9" w:rsidP="002201A9">
      <w:pPr>
        <w:pStyle w:val="NormalWeb"/>
        <w:jc w:val="both"/>
        <w:rPr>
          <w:rFonts w:ascii="Calibri" w:hAnsi="Calibri"/>
          <w:sz w:val="28"/>
          <w:szCs w:val="28"/>
        </w:rPr>
      </w:pPr>
      <w:r w:rsidRPr="002201A9">
        <w:rPr>
          <w:rFonts w:ascii="Calibri" w:hAnsi="Calibri"/>
          <w:sz w:val="28"/>
          <w:szCs w:val="28"/>
        </w:rPr>
        <w:t>“It’s going to be that life is unusual, business will be unusual in London for those 16 days of the games and the 12 days of the Paralympic Games. “The key challenge over the next 80 weeks is to explain both business and users of public transport and spectators, what they need to be doing differently. “If you look back over previous Commonwealth Games and Olympic Games generally what you see is a pattern of around a third of people doing things differently in games time.” He added that Vancouver successfully encouraged businesses to allow many people to work from 7am until 2pm or 2pm until later to ensure rush hour was spread out and congestion lessened during the Winter Olympic Games last year. The 2012 Olympics run from July 27 to August 12 with the Paralympic from Aug 29 to Sept 9</w:t>
      </w:r>
      <w:r w:rsidR="00AA1348">
        <w:rPr>
          <w:rFonts w:ascii="Calibri" w:hAnsi="Calibri"/>
          <w:sz w:val="28"/>
          <w:szCs w:val="28"/>
        </w:rPr>
        <w:t xml:space="preserve">. </w:t>
      </w:r>
      <w:r w:rsidRPr="002201A9">
        <w:rPr>
          <w:rFonts w:ascii="Calibri" w:hAnsi="Calibri"/>
          <w:sz w:val="28"/>
          <w:szCs w:val="28"/>
        </w:rPr>
        <w:t xml:space="preserve">Boris Johnson, the Mayor of London, has spoken of his hope that the capital will see “business as unusual” during the games despite the extra commuters. But there have been concerns that organisers are relying too much on the assumption that many people will go abroad or avoid London. </w:t>
      </w:r>
    </w:p>
    <w:p w:rsidR="002201A9" w:rsidRDefault="002201A9" w:rsidP="001E4C07">
      <w:pPr>
        <w:pStyle w:val="NormalWeb"/>
        <w:jc w:val="both"/>
        <w:rPr>
          <w:rFonts w:ascii="Calibri" w:hAnsi="Calibri"/>
          <w:sz w:val="28"/>
          <w:szCs w:val="28"/>
        </w:rPr>
      </w:pPr>
      <w:r w:rsidRPr="002201A9">
        <w:rPr>
          <w:rFonts w:ascii="Calibri" w:hAnsi="Calibri"/>
          <w:sz w:val="28"/>
          <w:szCs w:val="28"/>
        </w:rPr>
        <w:t xml:space="preserve">A recent Ipsos MORI poll found that four out of five commuters and Londoners will shun a holiday away and head for or stay in the capital for the games. Mr Johnson is backing a controversial Olympic Route Network through London, which includes reserved road lanes for athletes, media and dignitaries to get to venues and events and avoid traffic. Motorists could face £200 fines for straying on to special roads, the London Assembly transport committee was told. Other special measures will include park and ride sites outside London will also be set up, where people can park and then be taken by bus to venues. Train operators are </w:t>
      </w:r>
      <w:r w:rsidRPr="00AA1348">
        <w:rPr>
          <w:rFonts w:ascii="Calibri" w:hAnsi="Calibri"/>
          <w:sz w:val="28"/>
          <w:szCs w:val="28"/>
        </w:rPr>
        <w:t>currently finalising</w:t>
      </w:r>
      <w:r w:rsidRPr="002201A9">
        <w:rPr>
          <w:rFonts w:ascii="Calibri" w:hAnsi="Calibri"/>
          <w:sz w:val="28"/>
          <w:szCs w:val="28"/>
        </w:rPr>
        <w:t xml:space="preserve"> their timetables for the games enabling spectators to book tickets a year in advance. Caroline Pidgeon, leader of the Liberal Democrat group in the assembly said: "Instead of relying on many commuters staying at home or avoiding London we need assurance that plans are in place and the transport network will be able to cope to prevent gridlock across the capital. “I fear travel will not be as easy as they hope.”</w:t>
      </w:r>
    </w:p>
    <w:p w:rsidR="005B0507" w:rsidRPr="005B0507" w:rsidRDefault="005B0507" w:rsidP="005B0507">
      <w:pPr>
        <w:pStyle w:val="stylethree"/>
        <w:jc w:val="both"/>
        <w:rPr>
          <w:rFonts w:ascii="Calibri" w:hAnsi="Calibri"/>
          <w:sz w:val="48"/>
          <w:szCs w:val="48"/>
        </w:rPr>
      </w:pPr>
      <w:r w:rsidRPr="005B0507">
        <w:rPr>
          <w:rFonts w:ascii="Calibri" w:hAnsi="Calibri" w:cs="Arial"/>
          <w:sz w:val="48"/>
          <w:szCs w:val="48"/>
        </w:rPr>
        <w:lastRenderedPageBreak/>
        <w:t>(</w:t>
      </w:r>
      <w:r w:rsidR="00525B76">
        <w:rPr>
          <w:rFonts w:ascii="Calibri" w:hAnsi="Calibri" w:cs="Arial"/>
          <w:sz w:val="48"/>
          <w:szCs w:val="48"/>
        </w:rPr>
        <w:t>19</w:t>
      </w:r>
      <w:r w:rsidRPr="005B0507">
        <w:rPr>
          <w:rFonts w:ascii="Calibri" w:hAnsi="Calibri" w:cs="Arial"/>
          <w:sz w:val="48"/>
          <w:szCs w:val="48"/>
        </w:rPr>
        <w:t xml:space="preserve">) </w:t>
      </w:r>
      <w:r w:rsidRPr="005B0507">
        <w:rPr>
          <w:rFonts w:ascii="Calibri" w:hAnsi="Calibri"/>
          <w:sz w:val="48"/>
          <w:szCs w:val="48"/>
        </w:rPr>
        <w:t>Emerging global middle class will fuel UK growth</w:t>
      </w:r>
    </w:p>
    <w:p w:rsidR="005B0507" w:rsidRPr="005B0507" w:rsidRDefault="005B0507" w:rsidP="005B0507">
      <w:pPr>
        <w:pStyle w:val="Heading2"/>
        <w:jc w:val="both"/>
        <w:rPr>
          <w:rFonts w:ascii="Calibri" w:hAnsi="Calibri"/>
          <w:b w:val="0"/>
          <w:color w:val="auto"/>
          <w:sz w:val="28"/>
          <w:szCs w:val="28"/>
        </w:rPr>
      </w:pPr>
      <w:r w:rsidRPr="005B0507">
        <w:rPr>
          <w:rFonts w:ascii="Calibri" w:hAnsi="Calibri"/>
          <w:b w:val="0"/>
          <w:color w:val="auto"/>
          <w:sz w:val="28"/>
          <w:szCs w:val="28"/>
        </w:rPr>
        <w:t xml:space="preserve">A growing market of middle-class consumers in the developing world will come to Britain’s rescue during the next decade by driving demand for exports of hi-tech products and financial services, according to the Ernst &amp; Young ITEM Club. </w:t>
      </w:r>
    </w:p>
    <w:p w:rsidR="005B0507" w:rsidRDefault="005B0507" w:rsidP="005B0507">
      <w:pPr>
        <w:rPr>
          <w:rStyle w:val="bylinebody"/>
        </w:rPr>
      </w:pPr>
    </w:p>
    <w:p w:rsidR="005B0507" w:rsidRDefault="005B0507" w:rsidP="005B0507">
      <w:r>
        <w:rPr>
          <w:rStyle w:val="bylinebody"/>
        </w:rPr>
        <w:t xml:space="preserve">By </w:t>
      </w:r>
      <w:hyperlink r:id="rId780" w:tooltip="Philip Aldrick" w:history="1">
        <w:r>
          <w:rPr>
            <w:rStyle w:val="Hyperlink"/>
          </w:rPr>
          <w:t>Philip Aldrick</w:t>
        </w:r>
      </w:hyperlink>
      <w:r>
        <w:rPr>
          <w:rStyle w:val="bylinebody"/>
        </w:rPr>
        <w:t>, Economics Editor</w:t>
      </w:r>
      <w:r>
        <w:t xml:space="preserve"> </w:t>
      </w:r>
      <w:r>
        <w:rPr>
          <w:rStyle w:val="publisheddate"/>
        </w:rPr>
        <w:t>6:23AM GMT 07 Feb 2011</w:t>
      </w:r>
      <w:r>
        <w:t xml:space="preserve">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 xml:space="preserve">Exports will drag the UK back to sustained growth as the country “re-orientates” to markets in Brazil, Russia, India and China. Currently, just 5pc of UK exports go to the emerging “BRIC” nations – less than to Ireland alone. However, ITEM is forecasting annual growth in exports to the region to average 11.7pc a year until 2020. By comparison, the total value of UK goods and services exports around the world is expected to be 8.5pc a year for the next decade. The positive forecast on exports comes days after UK manufacturing activity was shown to have expanded in January at the fastest pace for 19 years. Figures last week revealed that production from British factories at the start of 2011 accelerated at the quickest pace since the Markit/CIPS purchasing managers’ index (PMI) began.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 xml:space="preserve">According to ITEM, the weak pound and evolving demographics in emerging markets will underpin Britain’s resurgent export industry. ITEM expects the industry to deliver 0.5pc GDP growth for each of the next five years.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Related Articles</w:t>
      </w:r>
    </w:p>
    <w:p w:rsidR="005B0507" w:rsidRPr="005B0507" w:rsidRDefault="00750753" w:rsidP="00E5145B">
      <w:pPr>
        <w:pStyle w:val="Heading2"/>
        <w:keepNext w:val="0"/>
        <w:keepLines w:val="0"/>
        <w:numPr>
          <w:ilvl w:val="0"/>
          <w:numId w:val="33"/>
        </w:numPr>
        <w:spacing w:before="100" w:beforeAutospacing="1" w:after="100" w:afterAutospacing="1" w:line="240" w:lineRule="auto"/>
        <w:jc w:val="both"/>
        <w:rPr>
          <w:rFonts w:ascii="Calibri" w:hAnsi="Calibri"/>
          <w:sz w:val="28"/>
          <w:szCs w:val="28"/>
        </w:rPr>
      </w:pPr>
      <w:hyperlink r:id="rId781" w:history="1">
        <w:r w:rsidR="005B0507" w:rsidRPr="005B0507">
          <w:rPr>
            <w:rStyle w:val="Hyperlink"/>
            <w:rFonts w:ascii="Calibri" w:hAnsi="Calibri"/>
            <w:sz w:val="28"/>
            <w:szCs w:val="28"/>
          </w:rPr>
          <w:t>Middle class bears the brunt of rise in inflation</w:t>
        </w:r>
      </w:hyperlink>
      <w:r w:rsidR="005B0507" w:rsidRPr="005B0507">
        <w:rPr>
          <w:rFonts w:ascii="Calibri" w:hAnsi="Calibri"/>
          <w:sz w:val="28"/>
          <w:szCs w:val="28"/>
        </w:rPr>
        <w:t xml:space="preserve"> </w:t>
      </w:r>
    </w:p>
    <w:p w:rsidR="005B0507" w:rsidRPr="005B0507" w:rsidRDefault="005B0507" w:rsidP="005B0507">
      <w:pPr>
        <w:spacing w:beforeAutospacing="1" w:afterAutospacing="1"/>
        <w:ind w:left="720"/>
        <w:jc w:val="both"/>
        <w:rPr>
          <w:rFonts w:ascii="Calibri" w:hAnsi="Calibri"/>
          <w:sz w:val="28"/>
          <w:szCs w:val="28"/>
        </w:rPr>
      </w:pPr>
      <w:r w:rsidRPr="005B0507">
        <w:rPr>
          <w:rStyle w:val="relcontdate"/>
          <w:rFonts w:ascii="Calibri" w:hAnsi="Calibri"/>
          <w:sz w:val="28"/>
          <w:szCs w:val="28"/>
        </w:rPr>
        <w:t>06 Feb 2011</w:t>
      </w:r>
      <w:r w:rsidRPr="005B0507">
        <w:rPr>
          <w:rFonts w:ascii="Calibri" w:hAnsi="Calibri"/>
          <w:sz w:val="28"/>
          <w:szCs w:val="28"/>
        </w:rPr>
        <w:t xml:space="preserve"> </w:t>
      </w:r>
    </w:p>
    <w:p w:rsidR="005B0507" w:rsidRPr="005B0507" w:rsidRDefault="00750753" w:rsidP="00E5145B">
      <w:pPr>
        <w:pStyle w:val="Heading2"/>
        <w:keepNext w:val="0"/>
        <w:keepLines w:val="0"/>
        <w:numPr>
          <w:ilvl w:val="0"/>
          <w:numId w:val="33"/>
        </w:numPr>
        <w:spacing w:before="100" w:beforeAutospacing="1" w:after="100" w:afterAutospacing="1" w:line="240" w:lineRule="auto"/>
        <w:jc w:val="both"/>
        <w:rPr>
          <w:rFonts w:ascii="Calibri" w:hAnsi="Calibri"/>
          <w:sz w:val="28"/>
          <w:szCs w:val="28"/>
        </w:rPr>
      </w:pPr>
      <w:hyperlink r:id="rId782" w:history="1">
        <w:r w:rsidR="005B0507" w:rsidRPr="005B0507">
          <w:rPr>
            <w:rStyle w:val="Hyperlink"/>
            <w:rFonts w:ascii="Calibri" w:hAnsi="Calibri"/>
            <w:sz w:val="28"/>
            <w:szCs w:val="28"/>
          </w:rPr>
          <w:t>UK economy's shock GDP fall reignites double-dip fears</w:t>
        </w:r>
      </w:hyperlink>
      <w:r w:rsidR="005B0507" w:rsidRPr="005B0507">
        <w:rPr>
          <w:rFonts w:ascii="Calibri" w:hAnsi="Calibri"/>
          <w:sz w:val="28"/>
          <w:szCs w:val="28"/>
        </w:rPr>
        <w:t xml:space="preserve"> </w:t>
      </w:r>
    </w:p>
    <w:p w:rsidR="005B0507" w:rsidRPr="005B0507" w:rsidRDefault="005B0507" w:rsidP="005B0507">
      <w:pPr>
        <w:spacing w:beforeAutospacing="1" w:afterAutospacing="1"/>
        <w:ind w:left="720"/>
        <w:jc w:val="both"/>
        <w:rPr>
          <w:rFonts w:ascii="Calibri" w:hAnsi="Calibri"/>
          <w:sz w:val="28"/>
          <w:szCs w:val="28"/>
        </w:rPr>
      </w:pPr>
      <w:r w:rsidRPr="005B0507">
        <w:rPr>
          <w:rStyle w:val="relcontdate"/>
          <w:rFonts w:ascii="Calibri" w:hAnsi="Calibri"/>
          <w:sz w:val="28"/>
          <w:szCs w:val="28"/>
        </w:rPr>
        <w:t>26 Jan 2011</w:t>
      </w:r>
      <w:r w:rsidRPr="005B0507">
        <w:rPr>
          <w:rFonts w:ascii="Calibri" w:hAnsi="Calibri"/>
          <w:sz w:val="28"/>
          <w:szCs w:val="28"/>
        </w:rPr>
        <w:t xml:space="preserve"> </w:t>
      </w:r>
    </w:p>
    <w:p w:rsidR="005B0507" w:rsidRPr="005B0507" w:rsidRDefault="00750753" w:rsidP="00E5145B">
      <w:pPr>
        <w:pStyle w:val="Heading2"/>
        <w:keepNext w:val="0"/>
        <w:keepLines w:val="0"/>
        <w:numPr>
          <w:ilvl w:val="0"/>
          <w:numId w:val="33"/>
        </w:numPr>
        <w:spacing w:before="100" w:beforeAutospacing="1" w:after="100" w:afterAutospacing="1" w:line="240" w:lineRule="auto"/>
        <w:jc w:val="both"/>
        <w:rPr>
          <w:rFonts w:ascii="Calibri" w:hAnsi="Calibri"/>
          <w:sz w:val="28"/>
          <w:szCs w:val="28"/>
        </w:rPr>
      </w:pPr>
      <w:hyperlink r:id="rId783" w:history="1">
        <w:r w:rsidR="005B0507" w:rsidRPr="005B0507">
          <w:rPr>
            <w:rStyle w:val="Hyperlink"/>
            <w:rFonts w:ascii="Calibri" w:hAnsi="Calibri"/>
            <w:sz w:val="28"/>
            <w:szCs w:val="28"/>
          </w:rPr>
          <w:t>If we're lucky, we'll only be 10 per cent poorer</w:t>
        </w:r>
      </w:hyperlink>
      <w:r w:rsidR="005B0507" w:rsidRPr="005B0507">
        <w:rPr>
          <w:rFonts w:ascii="Calibri" w:hAnsi="Calibri"/>
          <w:sz w:val="28"/>
          <w:szCs w:val="28"/>
        </w:rPr>
        <w:t xml:space="preserve"> </w:t>
      </w:r>
    </w:p>
    <w:p w:rsidR="005B0507" w:rsidRPr="005B0507" w:rsidRDefault="005B0507" w:rsidP="005B0507">
      <w:pPr>
        <w:spacing w:beforeAutospacing="1" w:afterAutospacing="1"/>
        <w:ind w:left="720"/>
        <w:jc w:val="both"/>
        <w:rPr>
          <w:rFonts w:ascii="Calibri" w:hAnsi="Calibri"/>
          <w:sz w:val="28"/>
          <w:szCs w:val="28"/>
        </w:rPr>
      </w:pPr>
      <w:r w:rsidRPr="005B0507">
        <w:rPr>
          <w:rStyle w:val="relcontdate"/>
          <w:rFonts w:ascii="Calibri" w:hAnsi="Calibri"/>
          <w:sz w:val="28"/>
          <w:szCs w:val="28"/>
        </w:rPr>
        <w:t>03 Feb 2011</w:t>
      </w:r>
      <w:r w:rsidRPr="005B0507">
        <w:rPr>
          <w:rFonts w:ascii="Calibri" w:hAnsi="Calibri"/>
          <w:sz w:val="28"/>
          <w:szCs w:val="28"/>
        </w:rPr>
        <w:t xml:space="preserve"> </w:t>
      </w:r>
    </w:p>
    <w:p w:rsidR="005B0507" w:rsidRPr="005B0507" w:rsidRDefault="00750753" w:rsidP="00E5145B">
      <w:pPr>
        <w:pStyle w:val="Heading2"/>
        <w:keepNext w:val="0"/>
        <w:keepLines w:val="0"/>
        <w:numPr>
          <w:ilvl w:val="0"/>
          <w:numId w:val="33"/>
        </w:numPr>
        <w:spacing w:before="100" w:beforeAutospacing="1" w:after="100" w:afterAutospacing="1" w:line="240" w:lineRule="auto"/>
        <w:jc w:val="both"/>
        <w:rPr>
          <w:rFonts w:ascii="Calibri" w:hAnsi="Calibri"/>
          <w:sz w:val="28"/>
          <w:szCs w:val="28"/>
        </w:rPr>
      </w:pPr>
      <w:hyperlink r:id="rId784" w:history="1">
        <w:r w:rsidR="005B0507" w:rsidRPr="005B0507">
          <w:rPr>
            <w:rStyle w:val="Hyperlink"/>
            <w:rFonts w:ascii="Calibri" w:hAnsi="Calibri"/>
            <w:sz w:val="28"/>
            <w:szCs w:val="28"/>
          </w:rPr>
          <w:t>Government told to keep faith with cuts</w:t>
        </w:r>
      </w:hyperlink>
      <w:r w:rsidR="005B0507" w:rsidRPr="005B0507">
        <w:rPr>
          <w:rFonts w:ascii="Calibri" w:hAnsi="Calibri"/>
          <w:sz w:val="28"/>
          <w:szCs w:val="28"/>
        </w:rPr>
        <w:t xml:space="preserve"> </w:t>
      </w:r>
    </w:p>
    <w:p w:rsidR="005B0507" w:rsidRPr="005B0507" w:rsidRDefault="005B0507" w:rsidP="005B0507">
      <w:pPr>
        <w:spacing w:beforeAutospacing="1" w:afterAutospacing="1"/>
        <w:ind w:left="720"/>
        <w:jc w:val="both"/>
        <w:rPr>
          <w:rFonts w:ascii="Calibri" w:hAnsi="Calibri"/>
          <w:sz w:val="28"/>
          <w:szCs w:val="28"/>
        </w:rPr>
      </w:pPr>
      <w:r w:rsidRPr="005B0507">
        <w:rPr>
          <w:rStyle w:val="relcontdate"/>
          <w:rFonts w:ascii="Calibri" w:hAnsi="Calibri"/>
          <w:sz w:val="28"/>
          <w:szCs w:val="28"/>
        </w:rPr>
        <w:lastRenderedPageBreak/>
        <w:t>02 Feb 2011</w:t>
      </w:r>
      <w:r w:rsidRPr="005B0507">
        <w:rPr>
          <w:rFonts w:ascii="Calibri" w:hAnsi="Calibri"/>
          <w:sz w:val="28"/>
          <w:szCs w:val="28"/>
        </w:rPr>
        <w:t xml:space="preserve">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 xml:space="preserve">The Government is pinning its hopes for the recovery on exports and business investment. Andrew Goodwin, ITEM’s senior economic advisor, said: “The Government has an important role to play in facilitating the re-orientation of exports towards emerging markets and breaking down the regulatory barriers for companies that wish to break into those countries by developing strong relationships with their governments. “Government policy should also be focused on supporting competitiveness through improving skill levels and providing incentives to invest, which would help to close the productivity gap with Germany.”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 xml:space="preserve">Exports collapsed in the recession, dipping in value by 1.8pc in both 2008 and 2009, but they have already picked up markedly. ITEM also expects exports to increase in “traditional strongholds, such as Europe and the US” by 7.8pc and 8.6pc a year respectively, after steep devaluation in the pound in the past three years. Mr Goodwin said that the UK needs to look to Germany for tips on how to become a long-term major exporter: “A weak pound is giving UK exporters a significant, but temporary, boost to competitiveness. The UK needs to be looking to the lessons learned from Germany, which has consistently achieved greater improvements in competitiveness than the UK, if it is to become a major player in export markets over the longer term.” </w:t>
      </w:r>
    </w:p>
    <w:p w:rsidR="005B0507" w:rsidRPr="005B0507" w:rsidRDefault="005B0507" w:rsidP="005B0507">
      <w:pPr>
        <w:pStyle w:val="NormalWeb"/>
        <w:jc w:val="both"/>
        <w:rPr>
          <w:rFonts w:ascii="Calibri" w:hAnsi="Calibri"/>
          <w:sz w:val="28"/>
          <w:szCs w:val="28"/>
        </w:rPr>
      </w:pPr>
      <w:r w:rsidRPr="005B0507">
        <w:rPr>
          <w:rFonts w:ascii="Calibri" w:hAnsi="Calibri"/>
          <w:sz w:val="28"/>
          <w:szCs w:val="28"/>
        </w:rPr>
        <w:t xml:space="preserve">He said that the UK is “not going to see a dramatic shift in the type” of products or services it exports in the next 10 years. He added that the UK’s existing specialisms in financial services and hi-tech products are where it have the skills, labour and the biggest competitive advantage. The upbeat prognosis was supported by separate research from the Centre for Economic and Business Research, which expects productivity to pick up in the UK in the next five years. “Growth in productivity is set to accelerate in nine out of the 12 UK regions over the period 2011-2015 compared with 1998-2008,” it said. “The boost to productivity means that costs can be spread better and should allow for services to be cheaper than they otherwise would be. This, together with more profitable firms, should allow growth to accelerate in later years.” </w:t>
      </w:r>
    </w:p>
    <w:p w:rsidR="005B0507" w:rsidRDefault="005B0507" w:rsidP="005B0507">
      <w:pPr>
        <w:pStyle w:val="NormalWeb"/>
        <w:jc w:val="both"/>
        <w:rPr>
          <w:rFonts w:ascii="Calibri" w:hAnsi="Calibri"/>
          <w:sz w:val="28"/>
          <w:szCs w:val="28"/>
        </w:rPr>
      </w:pPr>
      <w:r w:rsidRPr="005B0507">
        <w:rPr>
          <w:rFonts w:ascii="Calibri" w:hAnsi="Calibri"/>
          <w:sz w:val="28"/>
          <w:szCs w:val="28"/>
        </w:rPr>
        <w:t xml:space="preserve">The biggest increase in productivity growth is forecast for Wales, rising from an annual rate of 0.6pc to 1.5pc. London’s growth in productivity is likely to be slower “as the financial service sector is less effective in driving the economy forward”. </w:t>
      </w:r>
    </w:p>
    <w:p w:rsidR="005B0507" w:rsidRDefault="005B0507" w:rsidP="005B0507">
      <w:pPr>
        <w:pStyle w:val="NormalWeb"/>
        <w:jc w:val="both"/>
        <w:rPr>
          <w:rFonts w:ascii="Calibri" w:hAnsi="Calibri"/>
          <w:sz w:val="28"/>
          <w:szCs w:val="28"/>
        </w:rPr>
      </w:pPr>
    </w:p>
    <w:p w:rsidR="00533078" w:rsidRPr="00533078" w:rsidRDefault="005B0507" w:rsidP="00533078">
      <w:pPr>
        <w:pStyle w:val="Heading1"/>
        <w:jc w:val="both"/>
        <w:rPr>
          <w:rFonts w:ascii="Calibri" w:hAnsi="Calibri"/>
          <w:b w:val="0"/>
        </w:rPr>
      </w:pPr>
      <w:r w:rsidRPr="00533078">
        <w:rPr>
          <w:rFonts w:ascii="Calibri" w:hAnsi="Calibri"/>
          <w:b w:val="0"/>
        </w:rPr>
        <w:lastRenderedPageBreak/>
        <w:t>(</w:t>
      </w:r>
      <w:r w:rsidR="00525B76">
        <w:rPr>
          <w:rFonts w:ascii="Calibri" w:hAnsi="Calibri"/>
          <w:b w:val="0"/>
        </w:rPr>
        <w:t>20</w:t>
      </w:r>
      <w:r w:rsidRPr="00533078">
        <w:rPr>
          <w:rFonts w:ascii="Calibri" w:hAnsi="Calibri"/>
          <w:b w:val="0"/>
        </w:rPr>
        <w:t xml:space="preserve">) </w:t>
      </w:r>
      <w:r w:rsidR="00533078" w:rsidRPr="00533078">
        <w:rPr>
          <w:rFonts w:ascii="Calibri" w:hAnsi="Calibri"/>
          <w:b w:val="0"/>
        </w:rPr>
        <w:t>AOL to buy Huffington Post for $315m</w:t>
      </w:r>
    </w:p>
    <w:p w:rsidR="00533078" w:rsidRPr="00533078" w:rsidRDefault="00533078" w:rsidP="00533078">
      <w:pPr>
        <w:pStyle w:val="Heading2"/>
        <w:jc w:val="both"/>
        <w:rPr>
          <w:rFonts w:ascii="Calibri" w:hAnsi="Calibri"/>
          <w:b w:val="0"/>
          <w:color w:val="auto"/>
          <w:sz w:val="28"/>
          <w:szCs w:val="28"/>
        </w:rPr>
      </w:pPr>
      <w:r w:rsidRPr="00533078">
        <w:rPr>
          <w:rFonts w:ascii="Calibri" w:hAnsi="Calibri"/>
          <w:b w:val="0"/>
          <w:color w:val="auto"/>
          <w:sz w:val="28"/>
          <w:szCs w:val="28"/>
        </w:rPr>
        <w:t xml:space="preserve">AOL, the online company, is buying Huffington Post, the internet newspaper, in a $315m (£196m) deal that represents a big bet on the future of online news. </w:t>
      </w:r>
    </w:p>
    <w:p w:rsidR="00533078" w:rsidRDefault="00533078" w:rsidP="00533078">
      <w:pPr>
        <w:rPr>
          <w:rStyle w:val="bylinebody"/>
        </w:rPr>
      </w:pPr>
    </w:p>
    <w:p w:rsidR="00533078" w:rsidRDefault="00533078" w:rsidP="00533078">
      <w:r>
        <w:rPr>
          <w:rStyle w:val="bylinebody"/>
        </w:rPr>
        <w:t>AP</w:t>
      </w:r>
      <w:r>
        <w:t xml:space="preserve"> </w:t>
      </w:r>
      <w:r>
        <w:rPr>
          <w:rStyle w:val="publisheddate"/>
        </w:rPr>
        <w:t>5:57AM GMT 07 Feb 2011</w:t>
      </w:r>
      <w:r>
        <w:t xml:space="preserve"> </w:t>
      </w:r>
    </w:p>
    <w:p w:rsidR="00533078" w:rsidRPr="00533078" w:rsidRDefault="00533078" w:rsidP="00533078">
      <w:pPr>
        <w:pStyle w:val="NormalWeb"/>
        <w:jc w:val="both"/>
        <w:rPr>
          <w:rFonts w:ascii="Calibri" w:hAnsi="Calibri"/>
          <w:sz w:val="28"/>
          <w:szCs w:val="28"/>
        </w:rPr>
      </w:pPr>
      <w:r w:rsidRPr="00533078">
        <w:rPr>
          <w:rFonts w:ascii="Calibri" w:hAnsi="Calibri"/>
          <w:sz w:val="28"/>
          <w:szCs w:val="28"/>
        </w:rPr>
        <w:t xml:space="preserve">The acquisition, which will put Huffington Post co-founder Arianna Huffington in charge of all AOL content, brings AOL an additional 25m unique visitors a month. That could help AOL begin to turn around its display advertising business, which has struggled to grow as the company tries to turn itself into a content provider and moves farther away from its roots providing dial-up Internet. The deal "will create a next-generation American media company with global reach that combines content, community, and social experiences for consumers," Tim Armstrong, the AOL chief executive, said </w:t>
      </w:r>
      <w:hyperlink r:id="rId785" w:history="1">
        <w:r w:rsidRPr="00533078">
          <w:rPr>
            <w:rStyle w:val="Strong"/>
            <w:rFonts w:ascii="Calibri" w:hAnsi="Calibri"/>
            <w:color w:val="0000FF"/>
            <w:sz w:val="28"/>
            <w:szCs w:val="28"/>
            <w:u w:val="single"/>
          </w:rPr>
          <w:t>in a statement announcing the deal</w:t>
        </w:r>
      </w:hyperlink>
      <w:r w:rsidRPr="00533078">
        <w:rPr>
          <w:rFonts w:ascii="Calibri" w:hAnsi="Calibri"/>
          <w:sz w:val="28"/>
          <w:szCs w:val="28"/>
        </w:rPr>
        <w:t xml:space="preserve"> on Monday. Founded in 2005, </w:t>
      </w:r>
      <w:hyperlink r:id="rId786" w:history="1">
        <w:r w:rsidRPr="00533078">
          <w:rPr>
            <w:rStyle w:val="Strong"/>
            <w:rFonts w:ascii="Calibri" w:hAnsi="Calibri"/>
            <w:color w:val="0000FF"/>
            <w:sz w:val="28"/>
            <w:szCs w:val="28"/>
            <w:u w:val="single"/>
          </w:rPr>
          <w:t>Huffington Post</w:t>
        </w:r>
      </w:hyperlink>
      <w:r w:rsidRPr="00533078">
        <w:rPr>
          <w:rFonts w:ascii="Calibri" w:hAnsi="Calibri"/>
          <w:sz w:val="28"/>
          <w:szCs w:val="28"/>
        </w:rPr>
        <w:t xml:space="preserve"> is owned by Arianna Huffington, Kenneth Lerer and a group of other investors. AOL will pay $300m of the purchase price in cash. </w:t>
      </w:r>
    </w:p>
    <w:p w:rsidR="00533078" w:rsidRPr="00533078" w:rsidRDefault="00533078" w:rsidP="00533078">
      <w:pPr>
        <w:pStyle w:val="NormalWeb"/>
        <w:jc w:val="both"/>
        <w:rPr>
          <w:rFonts w:ascii="Calibri" w:hAnsi="Calibri"/>
          <w:sz w:val="28"/>
          <w:szCs w:val="28"/>
        </w:rPr>
      </w:pPr>
      <w:r w:rsidRPr="00533078">
        <w:rPr>
          <w:rFonts w:ascii="Calibri" w:hAnsi="Calibri"/>
          <w:sz w:val="28"/>
          <w:szCs w:val="28"/>
        </w:rPr>
        <w:t xml:space="preserve">Arianna Huffington will be named president and editor-in-chief of The Huffington Post Media Group, which will include all Huffington Post and AOL content, including Engadget, TechCrunch, MapQuest, Patch and more. </w:t>
      </w:r>
    </w:p>
    <w:p w:rsidR="00533078" w:rsidRPr="00533078" w:rsidRDefault="00533078" w:rsidP="00533078">
      <w:pPr>
        <w:pStyle w:val="NormalWeb"/>
        <w:jc w:val="both"/>
        <w:rPr>
          <w:rFonts w:ascii="Calibri" w:hAnsi="Calibri"/>
          <w:sz w:val="28"/>
          <w:szCs w:val="28"/>
        </w:rPr>
      </w:pPr>
      <w:r w:rsidRPr="00533078">
        <w:rPr>
          <w:rFonts w:ascii="Calibri" w:hAnsi="Calibri"/>
          <w:sz w:val="28"/>
          <w:szCs w:val="28"/>
        </w:rPr>
        <w:t>Related Articles</w:t>
      </w:r>
    </w:p>
    <w:p w:rsidR="00533078" w:rsidRPr="00533078" w:rsidRDefault="00750753" w:rsidP="00E5145B">
      <w:pPr>
        <w:pStyle w:val="Heading2"/>
        <w:keepNext w:val="0"/>
        <w:keepLines w:val="0"/>
        <w:numPr>
          <w:ilvl w:val="0"/>
          <w:numId w:val="34"/>
        </w:numPr>
        <w:spacing w:before="100" w:beforeAutospacing="1" w:after="100" w:afterAutospacing="1" w:line="240" w:lineRule="auto"/>
        <w:jc w:val="both"/>
        <w:rPr>
          <w:rFonts w:ascii="Calibri" w:hAnsi="Calibri"/>
          <w:sz w:val="28"/>
          <w:szCs w:val="28"/>
        </w:rPr>
      </w:pPr>
      <w:hyperlink r:id="rId787" w:history="1">
        <w:r w:rsidR="00533078" w:rsidRPr="00533078">
          <w:rPr>
            <w:rStyle w:val="Hyperlink"/>
            <w:rFonts w:ascii="Calibri" w:hAnsi="Calibri"/>
            <w:sz w:val="28"/>
            <w:szCs w:val="28"/>
          </w:rPr>
          <w:t>Arianna Huffington: 'A merger of visions'</w:t>
        </w:r>
      </w:hyperlink>
      <w:r w:rsidR="00533078" w:rsidRPr="00533078">
        <w:rPr>
          <w:rFonts w:ascii="Calibri" w:hAnsi="Calibri"/>
          <w:sz w:val="28"/>
          <w:szCs w:val="28"/>
        </w:rPr>
        <w:t xml:space="preserve"> </w:t>
      </w:r>
    </w:p>
    <w:p w:rsidR="00533078" w:rsidRPr="00533078" w:rsidRDefault="00533078" w:rsidP="00533078">
      <w:pPr>
        <w:spacing w:beforeAutospacing="1" w:afterAutospacing="1"/>
        <w:ind w:left="720"/>
        <w:jc w:val="both"/>
        <w:rPr>
          <w:rFonts w:ascii="Calibri" w:hAnsi="Calibri"/>
          <w:sz w:val="28"/>
          <w:szCs w:val="28"/>
        </w:rPr>
      </w:pPr>
      <w:r w:rsidRPr="00533078">
        <w:rPr>
          <w:rStyle w:val="relcontdate"/>
          <w:rFonts w:ascii="Calibri" w:hAnsi="Calibri"/>
          <w:sz w:val="28"/>
          <w:szCs w:val="28"/>
        </w:rPr>
        <w:t>07 Feb 2011</w:t>
      </w:r>
      <w:r w:rsidRPr="00533078">
        <w:rPr>
          <w:rFonts w:ascii="Calibri" w:hAnsi="Calibri"/>
          <w:sz w:val="28"/>
          <w:szCs w:val="28"/>
        </w:rPr>
        <w:t xml:space="preserve"> </w:t>
      </w:r>
    </w:p>
    <w:p w:rsidR="00533078" w:rsidRPr="00533078" w:rsidRDefault="00750753" w:rsidP="00E5145B">
      <w:pPr>
        <w:pStyle w:val="Heading2"/>
        <w:keepNext w:val="0"/>
        <w:keepLines w:val="0"/>
        <w:numPr>
          <w:ilvl w:val="0"/>
          <w:numId w:val="34"/>
        </w:numPr>
        <w:spacing w:before="100" w:beforeAutospacing="1" w:after="100" w:afterAutospacing="1" w:line="240" w:lineRule="auto"/>
        <w:jc w:val="both"/>
        <w:rPr>
          <w:rFonts w:ascii="Calibri" w:hAnsi="Calibri"/>
          <w:sz w:val="28"/>
          <w:szCs w:val="28"/>
        </w:rPr>
      </w:pPr>
      <w:hyperlink r:id="rId788" w:history="1">
        <w:r w:rsidR="00533078" w:rsidRPr="00533078">
          <w:rPr>
            <w:rStyle w:val="Hyperlink"/>
            <w:rFonts w:ascii="Calibri" w:hAnsi="Calibri"/>
            <w:sz w:val="28"/>
            <w:szCs w:val="28"/>
          </w:rPr>
          <w:t>Arianna Huffington interview</w:t>
        </w:r>
      </w:hyperlink>
      <w:r w:rsidR="00533078" w:rsidRPr="00533078">
        <w:rPr>
          <w:rFonts w:ascii="Calibri" w:hAnsi="Calibri"/>
          <w:sz w:val="28"/>
          <w:szCs w:val="28"/>
        </w:rPr>
        <w:t xml:space="preserve"> </w:t>
      </w:r>
    </w:p>
    <w:p w:rsidR="00533078" w:rsidRPr="00533078" w:rsidRDefault="00533078" w:rsidP="00533078">
      <w:pPr>
        <w:spacing w:beforeAutospacing="1" w:afterAutospacing="1"/>
        <w:ind w:left="720"/>
        <w:jc w:val="both"/>
        <w:rPr>
          <w:rFonts w:ascii="Calibri" w:hAnsi="Calibri"/>
          <w:sz w:val="28"/>
          <w:szCs w:val="28"/>
        </w:rPr>
      </w:pPr>
      <w:r w:rsidRPr="00533078">
        <w:rPr>
          <w:rStyle w:val="relcontdate"/>
          <w:rFonts w:ascii="Calibri" w:hAnsi="Calibri"/>
          <w:sz w:val="28"/>
          <w:szCs w:val="28"/>
        </w:rPr>
        <w:t>23 Nov 2009</w:t>
      </w:r>
      <w:r w:rsidRPr="00533078">
        <w:rPr>
          <w:rFonts w:ascii="Calibri" w:hAnsi="Calibri"/>
          <w:sz w:val="28"/>
          <w:szCs w:val="28"/>
        </w:rPr>
        <w:t xml:space="preserve"> </w:t>
      </w:r>
    </w:p>
    <w:p w:rsidR="00533078" w:rsidRPr="00533078" w:rsidRDefault="00750753" w:rsidP="00E5145B">
      <w:pPr>
        <w:pStyle w:val="Heading2"/>
        <w:keepNext w:val="0"/>
        <w:keepLines w:val="0"/>
        <w:numPr>
          <w:ilvl w:val="0"/>
          <w:numId w:val="34"/>
        </w:numPr>
        <w:spacing w:before="100" w:beforeAutospacing="1" w:after="100" w:afterAutospacing="1" w:line="240" w:lineRule="auto"/>
        <w:jc w:val="both"/>
        <w:rPr>
          <w:rFonts w:ascii="Calibri" w:hAnsi="Calibri"/>
          <w:sz w:val="28"/>
          <w:szCs w:val="28"/>
        </w:rPr>
      </w:pPr>
      <w:hyperlink r:id="rId789" w:history="1">
        <w:r w:rsidR="00533078" w:rsidRPr="00533078">
          <w:rPr>
            <w:rStyle w:val="Hyperlink"/>
            <w:rFonts w:ascii="Calibri" w:hAnsi="Calibri"/>
            <w:sz w:val="28"/>
            <w:szCs w:val="28"/>
          </w:rPr>
          <w:t>Arianna Huffington: ‘Yahoo! is not buying The Huffington Post’</w:t>
        </w:r>
      </w:hyperlink>
      <w:r w:rsidR="00533078" w:rsidRPr="00533078">
        <w:rPr>
          <w:rFonts w:ascii="Calibri" w:hAnsi="Calibri"/>
          <w:sz w:val="28"/>
          <w:szCs w:val="28"/>
        </w:rPr>
        <w:t xml:space="preserve"> </w:t>
      </w:r>
    </w:p>
    <w:p w:rsidR="00533078" w:rsidRPr="00533078" w:rsidRDefault="00533078" w:rsidP="00533078">
      <w:pPr>
        <w:spacing w:beforeAutospacing="1" w:afterAutospacing="1"/>
        <w:ind w:left="720"/>
        <w:jc w:val="both"/>
        <w:rPr>
          <w:rFonts w:ascii="Calibri" w:hAnsi="Calibri"/>
          <w:sz w:val="28"/>
          <w:szCs w:val="28"/>
        </w:rPr>
      </w:pPr>
      <w:r w:rsidRPr="00533078">
        <w:rPr>
          <w:rStyle w:val="relcontdate"/>
          <w:rFonts w:ascii="Calibri" w:hAnsi="Calibri"/>
          <w:sz w:val="28"/>
          <w:szCs w:val="28"/>
        </w:rPr>
        <w:t>09 Jun 2010</w:t>
      </w:r>
      <w:r w:rsidRPr="00533078">
        <w:rPr>
          <w:rFonts w:ascii="Calibri" w:hAnsi="Calibri"/>
          <w:sz w:val="28"/>
          <w:szCs w:val="28"/>
        </w:rPr>
        <w:t xml:space="preserve"> </w:t>
      </w:r>
    </w:p>
    <w:p w:rsidR="00533078" w:rsidRPr="00533078" w:rsidRDefault="00750753" w:rsidP="00E5145B">
      <w:pPr>
        <w:pStyle w:val="Heading2"/>
        <w:keepNext w:val="0"/>
        <w:keepLines w:val="0"/>
        <w:numPr>
          <w:ilvl w:val="0"/>
          <w:numId w:val="34"/>
        </w:numPr>
        <w:spacing w:before="100" w:beforeAutospacing="1" w:after="100" w:afterAutospacing="1" w:line="240" w:lineRule="auto"/>
        <w:jc w:val="both"/>
        <w:rPr>
          <w:rFonts w:ascii="Calibri" w:hAnsi="Calibri"/>
          <w:sz w:val="28"/>
          <w:szCs w:val="28"/>
        </w:rPr>
      </w:pPr>
      <w:hyperlink r:id="rId790" w:history="1">
        <w:r w:rsidR="00533078" w:rsidRPr="00533078">
          <w:rPr>
            <w:rStyle w:val="Hyperlink"/>
            <w:rFonts w:ascii="Calibri" w:hAnsi="Calibri"/>
            <w:sz w:val="28"/>
            <w:szCs w:val="28"/>
          </w:rPr>
          <w:t>The Huffington Post trials location-based deals</w:t>
        </w:r>
      </w:hyperlink>
      <w:r w:rsidR="00533078" w:rsidRPr="00533078">
        <w:rPr>
          <w:rFonts w:ascii="Calibri" w:hAnsi="Calibri"/>
          <w:sz w:val="28"/>
          <w:szCs w:val="28"/>
        </w:rPr>
        <w:t xml:space="preserve"> </w:t>
      </w:r>
    </w:p>
    <w:p w:rsidR="00533078" w:rsidRPr="00533078" w:rsidRDefault="00533078" w:rsidP="00533078">
      <w:pPr>
        <w:spacing w:beforeAutospacing="1" w:afterAutospacing="1"/>
        <w:ind w:left="720"/>
        <w:jc w:val="both"/>
        <w:rPr>
          <w:rFonts w:ascii="Calibri" w:hAnsi="Calibri"/>
          <w:sz w:val="28"/>
          <w:szCs w:val="28"/>
        </w:rPr>
      </w:pPr>
      <w:r w:rsidRPr="00533078">
        <w:rPr>
          <w:rStyle w:val="relcontdate"/>
          <w:rFonts w:ascii="Calibri" w:hAnsi="Calibri"/>
          <w:sz w:val="28"/>
          <w:szCs w:val="28"/>
        </w:rPr>
        <w:t>24 Nov 2010</w:t>
      </w:r>
      <w:r w:rsidRPr="00533078">
        <w:rPr>
          <w:rFonts w:ascii="Calibri" w:hAnsi="Calibri"/>
          <w:sz w:val="28"/>
          <w:szCs w:val="28"/>
        </w:rPr>
        <w:t xml:space="preserve"> </w:t>
      </w:r>
    </w:p>
    <w:p w:rsidR="00533078" w:rsidRDefault="00533078" w:rsidP="00533078">
      <w:pPr>
        <w:pStyle w:val="NormalWeb"/>
        <w:jc w:val="both"/>
        <w:rPr>
          <w:rFonts w:ascii="Calibri" w:hAnsi="Calibri"/>
          <w:sz w:val="28"/>
          <w:szCs w:val="28"/>
        </w:rPr>
      </w:pPr>
      <w:r w:rsidRPr="00533078">
        <w:rPr>
          <w:rFonts w:ascii="Calibri" w:hAnsi="Calibri"/>
          <w:sz w:val="28"/>
          <w:szCs w:val="28"/>
        </w:rPr>
        <w:lastRenderedPageBreak/>
        <w:t>Since laying off a large number of staff last year, AOL has continued reorganizing its operations. The company, which separated from Time Warner in 2009, has acquired new businesses, launched and relaunched websites, and rolled out a new Web advertising system. Mr Armstrong said last week he sees 2011 as a "comeback year" for the Internet company as it continues its turnaround efforts and starts expanding its ad business in the second half of the year. The company's fourth-quarter results show it is still struggling to boost ad sales. AOL had just a 5.3pc share of the US display advertising revenue in 2010, down from 6.8pc in 2009, according to eMarketer. Facebook, meanwhile, accounted for 13.6pc of display revenue last year, up from 7.3pc in 2009. Huffington Post grew quickly from startup to online colossus and ranks as one of the top 10 current events and global news sites. Over time, it launched city-specific pages and developed a roster of sections such as food and books. The work of its 70-person paid staff is augmented by content from news outlets and 6,000 bloggers who write for free. The deal is expected to close late in the first quarter or early in the second quarter, pending regulatory approvals.</w:t>
      </w:r>
    </w:p>
    <w:p w:rsidR="00216C0A" w:rsidRPr="00216C0A" w:rsidRDefault="00216C0A" w:rsidP="00216C0A">
      <w:pPr>
        <w:pStyle w:val="Heading1"/>
        <w:jc w:val="both"/>
        <w:rPr>
          <w:rFonts w:ascii="Calibri" w:hAnsi="Calibri"/>
          <w:b w:val="0"/>
        </w:rPr>
      </w:pPr>
      <w:r w:rsidRPr="00216C0A">
        <w:rPr>
          <w:rFonts w:ascii="Calibri" w:hAnsi="Calibri"/>
          <w:b w:val="0"/>
        </w:rPr>
        <w:t>(</w:t>
      </w:r>
      <w:r w:rsidR="00DA5F78">
        <w:rPr>
          <w:rFonts w:ascii="Calibri" w:hAnsi="Calibri"/>
          <w:b w:val="0"/>
        </w:rPr>
        <w:t>21</w:t>
      </w:r>
      <w:r w:rsidRPr="00216C0A">
        <w:rPr>
          <w:rFonts w:ascii="Calibri" w:hAnsi="Calibri"/>
          <w:b w:val="0"/>
        </w:rPr>
        <w:t xml:space="preserve">) George Davies in talks to launch Morrisons fashion line </w:t>
      </w:r>
    </w:p>
    <w:p w:rsidR="00216C0A" w:rsidRPr="00216C0A" w:rsidRDefault="00216C0A" w:rsidP="00216C0A">
      <w:pPr>
        <w:pStyle w:val="Heading1"/>
        <w:jc w:val="both"/>
        <w:rPr>
          <w:rFonts w:ascii="Calibri" w:hAnsi="Calibri"/>
          <w:b w:val="0"/>
          <w:sz w:val="28"/>
          <w:szCs w:val="28"/>
        </w:rPr>
      </w:pPr>
      <w:r w:rsidRPr="00216C0A">
        <w:rPr>
          <w:rFonts w:ascii="Calibri" w:hAnsi="Calibri"/>
          <w:b w:val="0"/>
          <w:sz w:val="28"/>
          <w:szCs w:val="28"/>
        </w:rPr>
        <w:t xml:space="preserve">George Davies, the high street fashion designer who launched Next, George at Asda and Marks &amp; Spencer's Per Una, is in talks with Wm Morrison about designing a clothing range for the grocery chain. </w:t>
      </w:r>
    </w:p>
    <w:p w:rsidR="00216C0A" w:rsidRDefault="00216C0A" w:rsidP="00216C0A">
      <w:r>
        <w:rPr>
          <w:rStyle w:val="bylinebody"/>
        </w:rPr>
        <w:t>By James Hall</w:t>
      </w:r>
      <w:r>
        <w:t xml:space="preserve"> </w:t>
      </w:r>
      <w:r>
        <w:rPr>
          <w:rStyle w:val="publisheddate"/>
        </w:rPr>
        <w:t>5:50AM GMT 07 Feb 2011</w:t>
      </w:r>
      <w:r>
        <w:t xml:space="preserve"> </w:t>
      </w:r>
    </w:p>
    <w:p w:rsidR="00216C0A" w:rsidRPr="00216C0A" w:rsidRDefault="00216C0A" w:rsidP="00216C0A">
      <w:pPr>
        <w:pStyle w:val="NormalWeb"/>
        <w:jc w:val="both"/>
        <w:rPr>
          <w:rFonts w:ascii="Calibri" w:hAnsi="Calibri"/>
          <w:sz w:val="28"/>
          <w:szCs w:val="28"/>
        </w:rPr>
      </w:pPr>
      <w:r w:rsidRPr="00216C0A">
        <w:rPr>
          <w:rFonts w:ascii="Calibri" w:hAnsi="Calibri"/>
          <w:sz w:val="28"/>
          <w:szCs w:val="28"/>
        </w:rPr>
        <w:t xml:space="preserve">The Bradford-based supermarket has been negotiating with Mr Davies as it looks to make its first foray into fashion retailing. Securing the services of the man who created three of the high streets best-known brands would be a coup for Dalton Philips, Morrisons' new chief executive who is keen to expand the chain beyond just food. The move would see Mr Davies return to supermarket retailing after more than a decade away. He left Asda in 2000 before he launched Per Una for M&amp;S. Producing a successful line for Morrisons would also allow Mr Davies to atone for the relative failure of his latest venture GIVe, which has been closing stores recently having launched in October 2009. GIVe, which is a play on "George IV" as it was his fourth range, was seen as too expensive and high-end by typical mass-market customers. Renowned in equal measure for being a fashion genius but also difficult and mercurial, Mr Davies has always said that he is not a corporate man. </w:t>
      </w:r>
    </w:p>
    <w:p w:rsidR="00216C0A" w:rsidRPr="00216C0A" w:rsidRDefault="00216C0A" w:rsidP="00216C0A">
      <w:pPr>
        <w:pStyle w:val="NormalWeb"/>
        <w:jc w:val="both"/>
        <w:rPr>
          <w:rFonts w:ascii="Calibri" w:hAnsi="Calibri"/>
          <w:sz w:val="28"/>
          <w:szCs w:val="28"/>
        </w:rPr>
      </w:pPr>
      <w:r w:rsidRPr="00216C0A">
        <w:rPr>
          <w:rFonts w:ascii="Calibri" w:hAnsi="Calibri"/>
          <w:sz w:val="28"/>
          <w:szCs w:val="28"/>
        </w:rPr>
        <w:lastRenderedPageBreak/>
        <w:t xml:space="preserve">"Fifty per cent of people love me, fifty per cent can't bloody stand me," he has said. Mr Davies got his big break in 1982 when he turned the Hepworth menswear chain into Next. The retailer's Directory catalogue was a huge success but a fallout over strategy led to Mr Davies being ousted. He then created George at Asda; the low-price clothing line that has global sales of more than £2bn. </w:t>
      </w:r>
    </w:p>
    <w:p w:rsidR="00216C0A" w:rsidRPr="00216C0A" w:rsidRDefault="00216C0A" w:rsidP="00216C0A">
      <w:pPr>
        <w:pStyle w:val="NormalWeb"/>
        <w:jc w:val="both"/>
        <w:rPr>
          <w:rFonts w:ascii="Calibri" w:hAnsi="Calibri"/>
          <w:sz w:val="28"/>
          <w:szCs w:val="28"/>
        </w:rPr>
      </w:pPr>
      <w:r w:rsidRPr="00216C0A">
        <w:rPr>
          <w:rFonts w:ascii="Calibri" w:hAnsi="Calibri"/>
          <w:sz w:val="28"/>
          <w:szCs w:val="28"/>
        </w:rPr>
        <w:t>Related Articles</w:t>
      </w:r>
    </w:p>
    <w:p w:rsidR="00216C0A" w:rsidRPr="00216C0A" w:rsidRDefault="00750753" w:rsidP="00E5145B">
      <w:pPr>
        <w:pStyle w:val="Heading2"/>
        <w:keepNext w:val="0"/>
        <w:keepLines w:val="0"/>
        <w:numPr>
          <w:ilvl w:val="0"/>
          <w:numId w:val="35"/>
        </w:numPr>
        <w:spacing w:before="100" w:beforeAutospacing="1" w:after="100" w:afterAutospacing="1" w:line="240" w:lineRule="auto"/>
        <w:jc w:val="both"/>
        <w:rPr>
          <w:rFonts w:ascii="Calibri" w:hAnsi="Calibri"/>
          <w:sz w:val="28"/>
          <w:szCs w:val="28"/>
        </w:rPr>
      </w:pPr>
      <w:hyperlink r:id="rId791" w:history="1">
        <w:r w:rsidR="00216C0A" w:rsidRPr="00216C0A">
          <w:rPr>
            <w:rStyle w:val="Hyperlink"/>
            <w:rFonts w:ascii="Calibri" w:hAnsi="Calibri"/>
            <w:sz w:val="28"/>
            <w:szCs w:val="28"/>
          </w:rPr>
          <w:t>Morrisons to train 12,000 apprentices</w:t>
        </w:r>
      </w:hyperlink>
      <w:r w:rsidR="00216C0A" w:rsidRPr="00216C0A">
        <w:rPr>
          <w:rFonts w:ascii="Calibri" w:hAnsi="Calibri"/>
          <w:sz w:val="28"/>
          <w:szCs w:val="28"/>
        </w:rPr>
        <w:t xml:space="preserve"> </w:t>
      </w:r>
    </w:p>
    <w:p w:rsidR="00216C0A" w:rsidRPr="00216C0A" w:rsidRDefault="00216C0A" w:rsidP="00216C0A">
      <w:pPr>
        <w:spacing w:beforeAutospacing="1" w:afterAutospacing="1"/>
        <w:ind w:left="720"/>
        <w:jc w:val="both"/>
        <w:rPr>
          <w:rFonts w:ascii="Calibri" w:hAnsi="Calibri"/>
          <w:sz w:val="28"/>
          <w:szCs w:val="28"/>
        </w:rPr>
      </w:pPr>
      <w:r w:rsidRPr="00216C0A">
        <w:rPr>
          <w:rStyle w:val="relcontdate"/>
          <w:rFonts w:ascii="Calibri" w:hAnsi="Calibri"/>
          <w:sz w:val="28"/>
          <w:szCs w:val="28"/>
        </w:rPr>
        <w:t>07 Feb 2011</w:t>
      </w:r>
      <w:r w:rsidRPr="00216C0A">
        <w:rPr>
          <w:rFonts w:ascii="Calibri" w:hAnsi="Calibri"/>
          <w:sz w:val="28"/>
          <w:szCs w:val="28"/>
        </w:rPr>
        <w:t xml:space="preserve"> </w:t>
      </w:r>
    </w:p>
    <w:p w:rsidR="00216C0A" w:rsidRPr="00216C0A" w:rsidRDefault="00750753" w:rsidP="00E5145B">
      <w:pPr>
        <w:pStyle w:val="Heading2"/>
        <w:keepNext w:val="0"/>
        <w:keepLines w:val="0"/>
        <w:numPr>
          <w:ilvl w:val="0"/>
          <w:numId w:val="35"/>
        </w:numPr>
        <w:spacing w:before="100" w:beforeAutospacing="1" w:after="100" w:afterAutospacing="1" w:line="240" w:lineRule="auto"/>
        <w:jc w:val="both"/>
        <w:rPr>
          <w:rFonts w:ascii="Calibri" w:hAnsi="Calibri"/>
          <w:sz w:val="28"/>
          <w:szCs w:val="28"/>
        </w:rPr>
      </w:pPr>
      <w:hyperlink r:id="rId792" w:history="1">
        <w:r w:rsidR="00216C0A" w:rsidRPr="00216C0A">
          <w:rPr>
            <w:rStyle w:val="Hyperlink"/>
            <w:rFonts w:ascii="Calibri" w:hAnsi="Calibri"/>
            <w:sz w:val="28"/>
            <w:szCs w:val="28"/>
          </w:rPr>
          <w:t>George Davis injects £9m into S'Porter</w:t>
        </w:r>
      </w:hyperlink>
      <w:r w:rsidR="00216C0A" w:rsidRPr="00216C0A">
        <w:rPr>
          <w:rFonts w:ascii="Calibri" w:hAnsi="Calibri"/>
          <w:sz w:val="28"/>
          <w:szCs w:val="28"/>
        </w:rPr>
        <w:t xml:space="preserve"> </w:t>
      </w:r>
    </w:p>
    <w:p w:rsidR="00216C0A" w:rsidRPr="00216C0A" w:rsidRDefault="00216C0A" w:rsidP="00216C0A">
      <w:pPr>
        <w:spacing w:beforeAutospacing="1" w:afterAutospacing="1"/>
        <w:ind w:left="720"/>
        <w:jc w:val="both"/>
        <w:rPr>
          <w:rFonts w:ascii="Calibri" w:hAnsi="Calibri"/>
          <w:sz w:val="28"/>
          <w:szCs w:val="28"/>
        </w:rPr>
      </w:pPr>
      <w:r w:rsidRPr="00216C0A">
        <w:rPr>
          <w:rStyle w:val="relcontdate"/>
          <w:rFonts w:ascii="Calibri" w:hAnsi="Calibri"/>
          <w:sz w:val="28"/>
          <w:szCs w:val="28"/>
        </w:rPr>
        <w:t>13 Nov 2010</w:t>
      </w:r>
      <w:r w:rsidRPr="00216C0A">
        <w:rPr>
          <w:rFonts w:ascii="Calibri" w:hAnsi="Calibri"/>
          <w:sz w:val="28"/>
          <w:szCs w:val="28"/>
        </w:rPr>
        <w:t xml:space="preserve"> </w:t>
      </w:r>
    </w:p>
    <w:p w:rsidR="00216C0A" w:rsidRPr="00216C0A" w:rsidRDefault="00750753" w:rsidP="00E5145B">
      <w:pPr>
        <w:pStyle w:val="Heading2"/>
        <w:keepNext w:val="0"/>
        <w:keepLines w:val="0"/>
        <w:numPr>
          <w:ilvl w:val="0"/>
          <w:numId w:val="35"/>
        </w:numPr>
        <w:spacing w:before="100" w:beforeAutospacing="1" w:after="100" w:afterAutospacing="1" w:line="240" w:lineRule="auto"/>
        <w:jc w:val="both"/>
        <w:rPr>
          <w:rFonts w:ascii="Calibri" w:hAnsi="Calibri"/>
          <w:sz w:val="28"/>
          <w:szCs w:val="28"/>
        </w:rPr>
      </w:pPr>
      <w:hyperlink r:id="rId793" w:history="1">
        <w:r w:rsidR="00216C0A" w:rsidRPr="00216C0A">
          <w:rPr>
            <w:rStyle w:val="Hyperlink"/>
            <w:rFonts w:ascii="Calibri" w:hAnsi="Calibri"/>
            <w:sz w:val="28"/>
            <w:szCs w:val="28"/>
          </w:rPr>
          <w:t>George Davies looks to leave Bluewater and Regent Street flagship fashion stores</w:t>
        </w:r>
      </w:hyperlink>
      <w:r w:rsidR="00216C0A" w:rsidRPr="00216C0A">
        <w:rPr>
          <w:rFonts w:ascii="Calibri" w:hAnsi="Calibri"/>
          <w:sz w:val="28"/>
          <w:szCs w:val="28"/>
        </w:rPr>
        <w:t xml:space="preserve"> </w:t>
      </w:r>
    </w:p>
    <w:p w:rsidR="00216C0A" w:rsidRPr="00216C0A" w:rsidRDefault="00216C0A" w:rsidP="00216C0A">
      <w:pPr>
        <w:spacing w:beforeAutospacing="1" w:afterAutospacing="1"/>
        <w:ind w:left="720"/>
        <w:jc w:val="both"/>
        <w:rPr>
          <w:rFonts w:ascii="Calibri" w:hAnsi="Calibri"/>
          <w:sz w:val="28"/>
          <w:szCs w:val="28"/>
        </w:rPr>
      </w:pPr>
      <w:r w:rsidRPr="00216C0A">
        <w:rPr>
          <w:rStyle w:val="relcontdate"/>
          <w:rFonts w:ascii="Calibri" w:hAnsi="Calibri"/>
          <w:sz w:val="28"/>
          <w:szCs w:val="28"/>
        </w:rPr>
        <w:t>05 Jun 2010</w:t>
      </w:r>
      <w:r w:rsidRPr="00216C0A">
        <w:rPr>
          <w:rFonts w:ascii="Calibri" w:hAnsi="Calibri"/>
          <w:sz w:val="28"/>
          <w:szCs w:val="28"/>
        </w:rPr>
        <w:t xml:space="preserve"> </w:t>
      </w:r>
    </w:p>
    <w:p w:rsidR="00216C0A" w:rsidRPr="00216C0A" w:rsidRDefault="00750753" w:rsidP="00E5145B">
      <w:pPr>
        <w:pStyle w:val="Heading2"/>
        <w:keepNext w:val="0"/>
        <w:keepLines w:val="0"/>
        <w:numPr>
          <w:ilvl w:val="0"/>
          <w:numId w:val="35"/>
        </w:numPr>
        <w:spacing w:before="100" w:beforeAutospacing="1" w:after="100" w:afterAutospacing="1" w:line="240" w:lineRule="auto"/>
        <w:jc w:val="both"/>
        <w:rPr>
          <w:rFonts w:ascii="Calibri" w:hAnsi="Calibri"/>
          <w:sz w:val="28"/>
          <w:szCs w:val="28"/>
        </w:rPr>
      </w:pPr>
      <w:hyperlink r:id="rId794" w:history="1">
        <w:r w:rsidR="00216C0A" w:rsidRPr="00216C0A">
          <w:rPr>
            <w:rStyle w:val="Hyperlink"/>
            <w:rFonts w:ascii="Calibri" w:hAnsi="Calibri"/>
            <w:sz w:val="28"/>
            <w:szCs w:val="28"/>
          </w:rPr>
          <w:t>George Davis to open 60-branch chain in Gulf</w:t>
        </w:r>
      </w:hyperlink>
      <w:r w:rsidR="00216C0A" w:rsidRPr="00216C0A">
        <w:rPr>
          <w:rFonts w:ascii="Calibri" w:hAnsi="Calibri"/>
          <w:sz w:val="28"/>
          <w:szCs w:val="28"/>
        </w:rPr>
        <w:t xml:space="preserve"> </w:t>
      </w:r>
    </w:p>
    <w:p w:rsidR="00216C0A" w:rsidRPr="00216C0A" w:rsidRDefault="00216C0A" w:rsidP="00216C0A">
      <w:pPr>
        <w:spacing w:beforeAutospacing="1" w:afterAutospacing="1"/>
        <w:ind w:left="720"/>
        <w:jc w:val="both"/>
        <w:rPr>
          <w:rFonts w:ascii="Calibri" w:hAnsi="Calibri"/>
          <w:sz w:val="28"/>
          <w:szCs w:val="28"/>
        </w:rPr>
      </w:pPr>
      <w:r w:rsidRPr="00216C0A">
        <w:rPr>
          <w:rStyle w:val="relcontdate"/>
          <w:rFonts w:ascii="Calibri" w:hAnsi="Calibri"/>
          <w:sz w:val="28"/>
          <w:szCs w:val="28"/>
        </w:rPr>
        <w:t>29 May 2010</w:t>
      </w:r>
      <w:r w:rsidRPr="00216C0A">
        <w:rPr>
          <w:rFonts w:ascii="Calibri" w:hAnsi="Calibri"/>
          <w:sz w:val="28"/>
          <w:szCs w:val="28"/>
        </w:rPr>
        <w:t xml:space="preserve"> </w:t>
      </w:r>
    </w:p>
    <w:p w:rsidR="00216C0A" w:rsidRPr="00216C0A" w:rsidRDefault="00750753" w:rsidP="00E5145B">
      <w:pPr>
        <w:pStyle w:val="Heading2"/>
        <w:keepNext w:val="0"/>
        <w:keepLines w:val="0"/>
        <w:numPr>
          <w:ilvl w:val="0"/>
          <w:numId w:val="35"/>
        </w:numPr>
        <w:spacing w:before="100" w:beforeAutospacing="1" w:after="100" w:afterAutospacing="1" w:line="240" w:lineRule="auto"/>
        <w:jc w:val="both"/>
        <w:rPr>
          <w:rFonts w:ascii="Calibri" w:hAnsi="Calibri"/>
          <w:sz w:val="28"/>
          <w:szCs w:val="28"/>
        </w:rPr>
      </w:pPr>
      <w:hyperlink r:id="rId795" w:history="1">
        <w:r w:rsidR="00216C0A" w:rsidRPr="00216C0A">
          <w:rPr>
            <w:rStyle w:val="Hyperlink"/>
            <w:rFonts w:ascii="Calibri" w:hAnsi="Calibri"/>
            <w:sz w:val="28"/>
            <w:szCs w:val="28"/>
          </w:rPr>
          <w:t>George Davies' new clothes</w:t>
        </w:r>
      </w:hyperlink>
      <w:r w:rsidR="00216C0A" w:rsidRPr="00216C0A">
        <w:rPr>
          <w:rFonts w:ascii="Calibri" w:hAnsi="Calibri"/>
          <w:sz w:val="28"/>
          <w:szCs w:val="28"/>
        </w:rPr>
        <w:t xml:space="preserve"> </w:t>
      </w:r>
    </w:p>
    <w:p w:rsidR="00216C0A" w:rsidRPr="00216C0A" w:rsidRDefault="00216C0A" w:rsidP="00216C0A">
      <w:pPr>
        <w:spacing w:beforeAutospacing="1" w:afterAutospacing="1"/>
        <w:ind w:left="720"/>
        <w:jc w:val="both"/>
        <w:rPr>
          <w:rFonts w:ascii="Calibri" w:hAnsi="Calibri"/>
          <w:sz w:val="28"/>
          <w:szCs w:val="28"/>
        </w:rPr>
      </w:pPr>
      <w:r w:rsidRPr="00216C0A">
        <w:rPr>
          <w:rStyle w:val="relcontdate"/>
          <w:rFonts w:ascii="Calibri" w:hAnsi="Calibri"/>
          <w:sz w:val="28"/>
          <w:szCs w:val="28"/>
        </w:rPr>
        <w:t>01 Oct 2009</w:t>
      </w:r>
      <w:r w:rsidRPr="00216C0A">
        <w:rPr>
          <w:rFonts w:ascii="Calibri" w:hAnsi="Calibri"/>
          <w:sz w:val="28"/>
          <w:szCs w:val="28"/>
        </w:rPr>
        <w:t xml:space="preserve"> </w:t>
      </w:r>
    </w:p>
    <w:p w:rsidR="00216C0A" w:rsidRPr="00216C0A" w:rsidRDefault="00216C0A" w:rsidP="00216C0A">
      <w:pPr>
        <w:pStyle w:val="NormalWeb"/>
        <w:jc w:val="both"/>
        <w:rPr>
          <w:rFonts w:ascii="Calibri" w:hAnsi="Calibri"/>
          <w:sz w:val="28"/>
          <w:szCs w:val="28"/>
        </w:rPr>
      </w:pPr>
      <w:r w:rsidRPr="00216C0A">
        <w:rPr>
          <w:rFonts w:ascii="Calibri" w:hAnsi="Calibri"/>
          <w:sz w:val="28"/>
          <w:szCs w:val="28"/>
        </w:rPr>
        <w:t xml:space="preserve">In a recent interview with </w:t>
      </w:r>
      <w:r w:rsidRPr="00216C0A">
        <w:rPr>
          <w:rFonts w:ascii="Calibri" w:hAnsi="Calibri"/>
          <w:i/>
          <w:iCs/>
          <w:sz w:val="28"/>
          <w:szCs w:val="28"/>
        </w:rPr>
        <w:t>The Sunday Telegraph</w:t>
      </w:r>
      <w:r w:rsidRPr="00216C0A">
        <w:rPr>
          <w:rFonts w:ascii="Calibri" w:hAnsi="Calibri"/>
          <w:sz w:val="28"/>
          <w:szCs w:val="28"/>
        </w:rPr>
        <w:t xml:space="preserve">, Mr Davies admitted that he "has a gift'', but said: "I don't want to sound arrogant. I can't play music, for example, and that's a gift, too. Being a Liverpudlian, I'd love to be musical.'' Per Una was instrumental in M&amp;S's revival. Mr Davies developed the range in 2001 when M&amp;S's then-management – headed by Luc Vandevelde – was struggling to turn the company around. Davies made a fortune from working with M&amp;S. The company bought Per Una from him in 2004 for £125m as part of its defence against a bid approach from Sir Philip Green, the TopShop owner. However, he left a number of years ago to launch GIVe. </w:t>
      </w:r>
    </w:p>
    <w:p w:rsidR="00216C0A" w:rsidRPr="00216C0A" w:rsidRDefault="00216C0A" w:rsidP="00216C0A">
      <w:pPr>
        <w:pStyle w:val="NormalWeb"/>
        <w:jc w:val="both"/>
        <w:rPr>
          <w:rFonts w:ascii="Calibri" w:hAnsi="Calibri"/>
          <w:sz w:val="28"/>
          <w:szCs w:val="28"/>
        </w:rPr>
      </w:pPr>
      <w:r w:rsidRPr="00216C0A">
        <w:rPr>
          <w:rFonts w:ascii="Calibri" w:hAnsi="Calibri"/>
          <w:sz w:val="28"/>
          <w:szCs w:val="28"/>
        </w:rPr>
        <w:t xml:space="preserve">Supermarkets are moving increasingly into non-food retail. J Sainsbury, for example, has seen sales of its TU clothing line rise sharply in recent years. It was </w:t>
      </w:r>
      <w:r w:rsidRPr="00216C0A">
        <w:rPr>
          <w:rFonts w:ascii="Calibri" w:hAnsi="Calibri"/>
          <w:sz w:val="28"/>
          <w:szCs w:val="28"/>
        </w:rPr>
        <w:lastRenderedPageBreak/>
        <w:t xml:space="preserve">reported last year that Tesco, the UK's biggest supermarket, was looking to open a fashion-only shop in London's West End. </w:t>
      </w:r>
    </w:p>
    <w:p w:rsidR="00216C0A" w:rsidRDefault="00216C0A" w:rsidP="00216C0A">
      <w:pPr>
        <w:pStyle w:val="NormalWeb"/>
        <w:jc w:val="both"/>
        <w:rPr>
          <w:rFonts w:ascii="Calibri" w:hAnsi="Calibri"/>
          <w:sz w:val="28"/>
          <w:szCs w:val="28"/>
        </w:rPr>
      </w:pPr>
      <w:r w:rsidRPr="00216C0A">
        <w:rPr>
          <w:rFonts w:ascii="Calibri" w:hAnsi="Calibri"/>
          <w:sz w:val="28"/>
          <w:szCs w:val="28"/>
        </w:rPr>
        <w:t>Morrisons declined to comment.</w:t>
      </w:r>
    </w:p>
    <w:p w:rsidR="001722AB" w:rsidRPr="001722AB" w:rsidRDefault="001722AB" w:rsidP="001722AB">
      <w:pPr>
        <w:pStyle w:val="Heading1"/>
        <w:jc w:val="both"/>
        <w:rPr>
          <w:rFonts w:ascii="Calibri" w:hAnsi="Calibri"/>
          <w:b w:val="0"/>
        </w:rPr>
      </w:pPr>
      <w:r w:rsidRPr="001722AB">
        <w:rPr>
          <w:rFonts w:ascii="Calibri" w:hAnsi="Calibri"/>
          <w:b w:val="0"/>
        </w:rPr>
        <w:t>(</w:t>
      </w:r>
      <w:r w:rsidR="00DA5F78">
        <w:rPr>
          <w:rFonts w:ascii="Calibri" w:hAnsi="Calibri"/>
          <w:b w:val="0"/>
        </w:rPr>
        <w:t>22</w:t>
      </w:r>
      <w:r w:rsidRPr="001722AB">
        <w:rPr>
          <w:rFonts w:ascii="Calibri" w:hAnsi="Calibri"/>
          <w:b w:val="0"/>
        </w:rPr>
        <w:t>) HSBC chief executive Stuart Gulliver in line for £9m bonus</w:t>
      </w:r>
    </w:p>
    <w:p w:rsidR="001722AB" w:rsidRPr="001722AB" w:rsidRDefault="001722AB" w:rsidP="001722AB">
      <w:pPr>
        <w:pStyle w:val="Heading2"/>
        <w:jc w:val="both"/>
        <w:rPr>
          <w:rFonts w:ascii="Calibri" w:hAnsi="Calibri"/>
          <w:b w:val="0"/>
          <w:color w:val="auto"/>
          <w:sz w:val="28"/>
          <w:szCs w:val="28"/>
        </w:rPr>
      </w:pPr>
      <w:r w:rsidRPr="001722AB">
        <w:rPr>
          <w:rFonts w:ascii="Calibri" w:hAnsi="Calibri"/>
          <w:b w:val="0"/>
          <w:color w:val="auto"/>
          <w:sz w:val="28"/>
          <w:szCs w:val="28"/>
        </w:rPr>
        <w:t>Stuart Gulliver, the new chief executive of HSBC, is expected to accept a bonus of as much as £9m later this month in reward for his stewardship of the bank's investment arm. Any bonus would be paid entirely in deferred shares, which Stuart Gulliver could not gain access to for three years </w:t>
      </w:r>
      <w:r w:rsidRPr="001722AB">
        <w:rPr>
          <w:rStyle w:val="credit"/>
          <w:rFonts w:ascii="Calibri" w:hAnsi="Calibri"/>
          <w:b w:val="0"/>
          <w:color w:val="auto"/>
          <w:sz w:val="28"/>
          <w:szCs w:val="28"/>
        </w:rPr>
        <w:t>Photo: REUTERS</w:t>
      </w:r>
    </w:p>
    <w:p w:rsidR="001722AB" w:rsidRDefault="001722AB" w:rsidP="001722AB">
      <w:pPr>
        <w:rPr>
          <w:rStyle w:val="bylinebody"/>
        </w:rPr>
      </w:pPr>
    </w:p>
    <w:p w:rsidR="001722AB" w:rsidRDefault="001722AB" w:rsidP="001722AB">
      <w:r>
        <w:rPr>
          <w:rStyle w:val="bylinebody"/>
        </w:rPr>
        <w:t>By James Quinn and Kamal Ahmed</w:t>
      </w:r>
      <w:r>
        <w:t xml:space="preserve"> </w:t>
      </w:r>
      <w:r>
        <w:rPr>
          <w:rStyle w:val="publisheddate"/>
        </w:rPr>
        <w:t>7:30AM GMT 06 Feb 2011</w:t>
      </w:r>
      <w:r>
        <w:t xml:space="preserve">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 xml:space="preserve">Mr Gulliver, who took over from Mike Geoghegan at the turn of the year, is set to be awarded the windfall as part of an overall compensation package which could take the total amount he receives for 2010 to in excess of £10m. Although the bank's remuneration committee, chaired by HSBC's deputy chairman, John Thornton, has not yet finalised any executive bonuses, City sources with knowledge of the situation believe that a bonus of £9m is highly possible. If so, it would mirror the amount Mr Gulliver received for 2009, and would be in line with the amount his counterpart at Barclays, Bob Diamond, is set to be paid.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 xml:space="preserve">Stephen Hester, the chief executive of Royal Bank of Scotland, and Eric Daniels, the chief executive of Lloyds Banking Group, are likely to be in line for awards of £2.5m and £2m respectively. Should a bonus be allotted, it would be paid entirely in deferred shares, which Mr Gulliver could not gain access to for three years. Under the terms of his compensation arrangements, he could also be eligible for performance shares equivalent to seven times his basic salary – £800,0000 – but these shares have not been paid in recent years.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Related Articles</w:t>
      </w:r>
    </w:p>
    <w:p w:rsidR="001722AB" w:rsidRPr="001722AB" w:rsidRDefault="00750753" w:rsidP="00E5145B">
      <w:pPr>
        <w:pStyle w:val="Heading2"/>
        <w:keepNext w:val="0"/>
        <w:keepLines w:val="0"/>
        <w:numPr>
          <w:ilvl w:val="0"/>
          <w:numId w:val="36"/>
        </w:numPr>
        <w:spacing w:before="100" w:beforeAutospacing="1" w:after="100" w:afterAutospacing="1" w:line="240" w:lineRule="auto"/>
        <w:jc w:val="both"/>
        <w:rPr>
          <w:rFonts w:ascii="Calibri" w:hAnsi="Calibri"/>
          <w:sz w:val="28"/>
          <w:szCs w:val="28"/>
        </w:rPr>
      </w:pPr>
      <w:hyperlink r:id="rId796" w:history="1">
        <w:r w:rsidR="001722AB" w:rsidRPr="001722AB">
          <w:rPr>
            <w:rStyle w:val="Hyperlink"/>
            <w:rFonts w:ascii="Calibri" w:hAnsi="Calibri"/>
            <w:sz w:val="28"/>
            <w:szCs w:val="28"/>
          </w:rPr>
          <w:t>How will Bob Diamond govern Barclays?</w:t>
        </w:r>
      </w:hyperlink>
      <w:r w:rsidR="001722AB" w:rsidRPr="001722AB">
        <w:rPr>
          <w:rFonts w:ascii="Calibri" w:hAnsi="Calibri"/>
          <w:sz w:val="28"/>
          <w:szCs w:val="28"/>
        </w:rPr>
        <w:t xml:space="preserve"> </w:t>
      </w:r>
    </w:p>
    <w:p w:rsidR="001722AB" w:rsidRPr="001722AB" w:rsidRDefault="001722AB" w:rsidP="001722AB">
      <w:pPr>
        <w:spacing w:beforeAutospacing="1" w:afterAutospacing="1"/>
        <w:ind w:left="720"/>
        <w:jc w:val="both"/>
        <w:rPr>
          <w:rFonts w:ascii="Calibri" w:hAnsi="Calibri"/>
          <w:sz w:val="28"/>
          <w:szCs w:val="28"/>
        </w:rPr>
      </w:pPr>
      <w:r w:rsidRPr="001722AB">
        <w:rPr>
          <w:rStyle w:val="relcontdate"/>
          <w:rFonts w:ascii="Calibri" w:hAnsi="Calibri"/>
          <w:sz w:val="28"/>
          <w:szCs w:val="28"/>
        </w:rPr>
        <w:t>06 Feb 2011</w:t>
      </w:r>
      <w:r w:rsidRPr="001722AB">
        <w:rPr>
          <w:rFonts w:ascii="Calibri" w:hAnsi="Calibri"/>
          <w:sz w:val="28"/>
          <w:szCs w:val="28"/>
        </w:rPr>
        <w:t xml:space="preserve"> </w:t>
      </w:r>
    </w:p>
    <w:p w:rsidR="001722AB" w:rsidRPr="001722AB" w:rsidRDefault="00750753" w:rsidP="00E5145B">
      <w:pPr>
        <w:pStyle w:val="Heading2"/>
        <w:keepNext w:val="0"/>
        <w:keepLines w:val="0"/>
        <w:numPr>
          <w:ilvl w:val="0"/>
          <w:numId w:val="36"/>
        </w:numPr>
        <w:spacing w:before="100" w:beforeAutospacing="1" w:after="100" w:afterAutospacing="1" w:line="240" w:lineRule="auto"/>
        <w:jc w:val="both"/>
        <w:rPr>
          <w:rFonts w:ascii="Calibri" w:hAnsi="Calibri"/>
          <w:sz w:val="28"/>
          <w:szCs w:val="28"/>
        </w:rPr>
      </w:pPr>
      <w:hyperlink r:id="rId797" w:history="1">
        <w:r w:rsidR="001722AB" w:rsidRPr="001722AB">
          <w:rPr>
            <w:rStyle w:val="Hyperlink"/>
            <w:rFonts w:ascii="Calibri" w:hAnsi="Calibri"/>
            <w:sz w:val="28"/>
            <w:szCs w:val="28"/>
          </w:rPr>
          <w:t>Barclays chief in line for £9m bonus</w:t>
        </w:r>
      </w:hyperlink>
      <w:r w:rsidR="001722AB" w:rsidRPr="001722AB">
        <w:rPr>
          <w:rFonts w:ascii="Calibri" w:hAnsi="Calibri"/>
          <w:sz w:val="28"/>
          <w:szCs w:val="28"/>
        </w:rPr>
        <w:t xml:space="preserve"> </w:t>
      </w:r>
    </w:p>
    <w:p w:rsidR="001722AB" w:rsidRPr="001722AB" w:rsidRDefault="001722AB" w:rsidP="001722AB">
      <w:pPr>
        <w:spacing w:beforeAutospacing="1" w:afterAutospacing="1"/>
        <w:ind w:left="720"/>
        <w:jc w:val="both"/>
        <w:rPr>
          <w:rFonts w:ascii="Calibri" w:hAnsi="Calibri"/>
          <w:sz w:val="28"/>
          <w:szCs w:val="28"/>
        </w:rPr>
      </w:pPr>
      <w:r w:rsidRPr="001722AB">
        <w:rPr>
          <w:rStyle w:val="relcontdate"/>
          <w:rFonts w:ascii="Calibri" w:hAnsi="Calibri"/>
          <w:sz w:val="28"/>
          <w:szCs w:val="28"/>
        </w:rPr>
        <w:lastRenderedPageBreak/>
        <w:t>05 Feb 2011</w:t>
      </w:r>
      <w:r w:rsidRPr="001722AB">
        <w:rPr>
          <w:rFonts w:ascii="Calibri" w:hAnsi="Calibri"/>
          <w:sz w:val="28"/>
          <w:szCs w:val="28"/>
        </w:rPr>
        <w:t xml:space="preserve"> </w:t>
      </w:r>
    </w:p>
    <w:p w:rsidR="001722AB" w:rsidRPr="001722AB" w:rsidRDefault="00750753" w:rsidP="00E5145B">
      <w:pPr>
        <w:pStyle w:val="Heading2"/>
        <w:keepNext w:val="0"/>
        <w:keepLines w:val="0"/>
        <w:numPr>
          <w:ilvl w:val="0"/>
          <w:numId w:val="36"/>
        </w:numPr>
        <w:spacing w:before="100" w:beforeAutospacing="1" w:after="100" w:afterAutospacing="1" w:line="240" w:lineRule="auto"/>
        <w:jc w:val="both"/>
        <w:rPr>
          <w:rFonts w:ascii="Calibri" w:hAnsi="Calibri"/>
          <w:sz w:val="28"/>
          <w:szCs w:val="28"/>
        </w:rPr>
      </w:pPr>
      <w:hyperlink r:id="rId798" w:history="1">
        <w:r w:rsidR="001722AB" w:rsidRPr="001722AB">
          <w:rPr>
            <w:rStyle w:val="Hyperlink"/>
            <w:rFonts w:ascii="Calibri" w:hAnsi="Calibri"/>
            <w:sz w:val="28"/>
            <w:szCs w:val="28"/>
          </w:rPr>
          <w:t>Rothschild rebrand drops investment banking after 200 years</w:t>
        </w:r>
      </w:hyperlink>
      <w:r w:rsidR="001722AB" w:rsidRPr="001722AB">
        <w:rPr>
          <w:rFonts w:ascii="Calibri" w:hAnsi="Calibri"/>
          <w:sz w:val="28"/>
          <w:szCs w:val="28"/>
        </w:rPr>
        <w:t xml:space="preserve"> </w:t>
      </w:r>
    </w:p>
    <w:p w:rsidR="001722AB" w:rsidRPr="001722AB" w:rsidRDefault="001722AB" w:rsidP="001722AB">
      <w:pPr>
        <w:spacing w:beforeAutospacing="1" w:afterAutospacing="1"/>
        <w:ind w:left="720"/>
        <w:jc w:val="both"/>
        <w:rPr>
          <w:rFonts w:ascii="Calibri" w:hAnsi="Calibri"/>
          <w:sz w:val="28"/>
          <w:szCs w:val="28"/>
        </w:rPr>
      </w:pPr>
      <w:r w:rsidRPr="001722AB">
        <w:rPr>
          <w:rStyle w:val="relcontdate"/>
          <w:rFonts w:ascii="Calibri" w:hAnsi="Calibri"/>
          <w:sz w:val="28"/>
          <w:szCs w:val="28"/>
        </w:rPr>
        <w:t>04 Feb 2011</w:t>
      </w:r>
      <w:r w:rsidRPr="001722AB">
        <w:rPr>
          <w:rFonts w:ascii="Calibri" w:hAnsi="Calibri"/>
          <w:sz w:val="28"/>
          <w:szCs w:val="28"/>
        </w:rPr>
        <w:t xml:space="preserve"> </w:t>
      </w:r>
    </w:p>
    <w:p w:rsidR="001722AB" w:rsidRPr="001722AB" w:rsidRDefault="00750753" w:rsidP="00E5145B">
      <w:pPr>
        <w:pStyle w:val="Heading2"/>
        <w:keepNext w:val="0"/>
        <w:keepLines w:val="0"/>
        <w:numPr>
          <w:ilvl w:val="0"/>
          <w:numId w:val="36"/>
        </w:numPr>
        <w:spacing w:before="100" w:beforeAutospacing="1" w:after="100" w:afterAutospacing="1" w:line="240" w:lineRule="auto"/>
        <w:jc w:val="both"/>
        <w:rPr>
          <w:rFonts w:ascii="Calibri" w:hAnsi="Calibri"/>
          <w:sz w:val="28"/>
          <w:szCs w:val="28"/>
        </w:rPr>
      </w:pPr>
      <w:hyperlink r:id="rId799" w:history="1">
        <w:r w:rsidR="001722AB" w:rsidRPr="001722AB">
          <w:rPr>
            <w:rStyle w:val="Hyperlink"/>
            <w:rFonts w:ascii="Calibri" w:hAnsi="Calibri"/>
            <w:sz w:val="28"/>
            <w:szCs w:val="28"/>
          </w:rPr>
          <w:t>HSBC reveals $2bn bonus pool</w:t>
        </w:r>
      </w:hyperlink>
      <w:r w:rsidR="001722AB" w:rsidRPr="001722AB">
        <w:rPr>
          <w:rFonts w:ascii="Calibri" w:hAnsi="Calibri"/>
          <w:sz w:val="28"/>
          <w:szCs w:val="28"/>
        </w:rPr>
        <w:t xml:space="preserve"> </w:t>
      </w:r>
    </w:p>
    <w:p w:rsidR="001722AB" w:rsidRPr="001722AB" w:rsidRDefault="001722AB" w:rsidP="001722AB">
      <w:pPr>
        <w:spacing w:beforeAutospacing="1" w:afterAutospacing="1"/>
        <w:ind w:left="720"/>
        <w:jc w:val="both"/>
        <w:rPr>
          <w:rFonts w:ascii="Calibri" w:hAnsi="Calibri"/>
          <w:sz w:val="28"/>
          <w:szCs w:val="28"/>
        </w:rPr>
      </w:pPr>
      <w:r w:rsidRPr="001722AB">
        <w:rPr>
          <w:rStyle w:val="relcontdate"/>
          <w:rFonts w:ascii="Calibri" w:hAnsi="Calibri"/>
          <w:sz w:val="28"/>
          <w:szCs w:val="28"/>
        </w:rPr>
        <w:t>02 Feb 2011</w:t>
      </w:r>
      <w:r w:rsidRPr="001722AB">
        <w:rPr>
          <w:rFonts w:ascii="Calibri" w:hAnsi="Calibri"/>
          <w:sz w:val="28"/>
          <w:szCs w:val="28"/>
        </w:rPr>
        <w:t xml:space="preserve">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 xml:space="preserve">Mr Geoghegan, who remains with the bank as a senior adviser until the end of March, is expected to be awarded a bonus of £4m for 2010, equivalent to four times his salary. The exact figures for the two men are subject to internal bank verification and discussion with major investors and could yet change. It is expected the detailed figures will be released shortly after the bank's full-year results on February 28. Mr Gulliver has a history of big-money bonuses, receiving £9m in shares for 2009, and £5.59m in cash and £3.6m in restricted shares for 2007. He declined a bonus for 2008.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 xml:space="preserve">From January 1, Mr Gulliver's new base salary is £1.25m and he will be eligible for a bonus of £5m, a maximum of four times salary. A spokesman for HSBC said that the remuneration committee has not yet met, and that neither its members nor Mr Gulliver or Mr Geoghegan know what any bonus amounts will be. However the spokesman added that HSBC "believes in proper pay for proper performance" and stressed the bank has paid $24bn (£14.9bn) in dividends since the financial crisis began, and that it has paid £5bn in UK taxes over the past five years. </w:t>
      </w:r>
    </w:p>
    <w:p w:rsidR="001722AB" w:rsidRPr="001722AB" w:rsidRDefault="001722AB" w:rsidP="001722AB">
      <w:pPr>
        <w:pStyle w:val="NormalWeb"/>
        <w:jc w:val="both"/>
        <w:rPr>
          <w:rFonts w:ascii="Calibri" w:hAnsi="Calibri"/>
          <w:sz w:val="28"/>
          <w:szCs w:val="28"/>
        </w:rPr>
      </w:pPr>
      <w:r w:rsidRPr="001722AB">
        <w:rPr>
          <w:rFonts w:ascii="Calibri" w:hAnsi="Calibri"/>
          <w:sz w:val="28"/>
          <w:szCs w:val="28"/>
        </w:rPr>
        <w:t xml:space="preserve">The news comes as the Government attempts to finalise the Project Merlin deal with five of the six leading UK banks – RBS, Lloyds, Barclays, HSBC and Santander. Standard Chartered pulled out of the talks as its business primarily operates overseas. Banking sources have revealed that concerns over the verification of lending targets is at the heart of delays to the deal, with RBS and Lloyds being questioned on the figures for 2010. The lending target is now set to be in the region of £185bn, a rise of approximately 10pc on last year's figure. The Treasury will demand that up to half the amount is made available to small and medium sized businesses, meaning a potential lending boost of some £90bn. </w:t>
      </w:r>
    </w:p>
    <w:p w:rsidR="001722AB" w:rsidRDefault="001722AB" w:rsidP="001722AB">
      <w:pPr>
        <w:pStyle w:val="NormalWeb"/>
        <w:jc w:val="both"/>
        <w:rPr>
          <w:rFonts w:ascii="Calibri" w:hAnsi="Calibri"/>
          <w:sz w:val="28"/>
          <w:szCs w:val="28"/>
        </w:rPr>
      </w:pPr>
      <w:r w:rsidRPr="001722AB">
        <w:rPr>
          <w:rFonts w:ascii="Calibri" w:hAnsi="Calibri"/>
          <w:sz w:val="28"/>
          <w:szCs w:val="28"/>
        </w:rPr>
        <w:t xml:space="preserve">Although Government sources were still refusing to say whether a deal would be announced in the next few days, George Osborne, the Chancellor, wanted to </w:t>
      </w:r>
      <w:r w:rsidRPr="001722AB">
        <w:rPr>
          <w:rFonts w:ascii="Calibri" w:hAnsi="Calibri"/>
          <w:sz w:val="28"/>
          <w:szCs w:val="28"/>
        </w:rPr>
        <w:lastRenderedPageBreak/>
        <w:t>get an agreement signed before Barclays begins the banking end of year reporting season on February 15</w:t>
      </w:r>
      <w:r>
        <w:rPr>
          <w:rFonts w:ascii="Calibri" w:hAnsi="Calibri"/>
          <w:sz w:val="28"/>
          <w:szCs w:val="28"/>
        </w:rPr>
        <w:t>.</w:t>
      </w:r>
    </w:p>
    <w:p w:rsidR="000A198B" w:rsidRPr="000A198B" w:rsidRDefault="000A198B" w:rsidP="000A198B">
      <w:pPr>
        <w:pStyle w:val="Heading1"/>
        <w:jc w:val="both"/>
        <w:rPr>
          <w:rFonts w:ascii="Calibri" w:hAnsi="Calibri"/>
          <w:b w:val="0"/>
        </w:rPr>
      </w:pPr>
      <w:r w:rsidRPr="000A198B">
        <w:rPr>
          <w:rFonts w:ascii="Calibri" w:hAnsi="Calibri"/>
          <w:b w:val="0"/>
        </w:rPr>
        <w:t>(</w:t>
      </w:r>
      <w:r w:rsidR="00DA5F78">
        <w:rPr>
          <w:rFonts w:ascii="Calibri" w:hAnsi="Calibri"/>
          <w:b w:val="0"/>
        </w:rPr>
        <w:t>23</w:t>
      </w:r>
      <w:r w:rsidRPr="000A198B">
        <w:rPr>
          <w:rFonts w:ascii="Calibri" w:hAnsi="Calibri"/>
          <w:b w:val="0"/>
        </w:rPr>
        <w:t>) Invesco's Neil Woodford sells more utility company shares</w:t>
      </w:r>
    </w:p>
    <w:p w:rsidR="000A198B" w:rsidRPr="000A198B" w:rsidRDefault="000A198B" w:rsidP="000A198B">
      <w:pPr>
        <w:pStyle w:val="Heading2"/>
        <w:jc w:val="both"/>
        <w:rPr>
          <w:rFonts w:ascii="Calibri" w:hAnsi="Calibri"/>
          <w:b w:val="0"/>
          <w:color w:val="auto"/>
          <w:sz w:val="28"/>
          <w:szCs w:val="28"/>
        </w:rPr>
      </w:pPr>
      <w:r w:rsidRPr="000A198B">
        <w:rPr>
          <w:rFonts w:ascii="Calibri" w:hAnsi="Calibri"/>
          <w:b w:val="0"/>
          <w:color w:val="auto"/>
          <w:sz w:val="28"/>
          <w:szCs w:val="28"/>
        </w:rPr>
        <w:t xml:space="preserve">Britain's biggest utility investor has dumped his £250m stake in Northumbrian Water, bringing his total recent disposals in the "over-regulated" water sector to almost £700m. </w:t>
      </w:r>
    </w:p>
    <w:p w:rsidR="000A198B" w:rsidRDefault="000A198B" w:rsidP="000A198B">
      <w:pPr>
        <w:rPr>
          <w:rStyle w:val="bylinebody"/>
        </w:rPr>
      </w:pPr>
    </w:p>
    <w:p w:rsidR="000A198B" w:rsidRDefault="000A198B" w:rsidP="000A198B">
      <w:r>
        <w:rPr>
          <w:rStyle w:val="bylinebody"/>
        </w:rPr>
        <w:t xml:space="preserve">By </w:t>
      </w:r>
      <w:hyperlink r:id="rId800" w:tooltip="Rowena Mason" w:history="1">
        <w:r>
          <w:rPr>
            <w:rStyle w:val="Hyperlink"/>
          </w:rPr>
          <w:t>Rowena Mason</w:t>
        </w:r>
      </w:hyperlink>
      <w:r>
        <w:t xml:space="preserve"> </w:t>
      </w:r>
      <w:r>
        <w:rPr>
          <w:rStyle w:val="publisheddate"/>
        </w:rPr>
        <w:t>6:15AM GMT 06 Feb 2011</w:t>
      </w:r>
      <w:r>
        <w:t xml:space="preserve"> </w:t>
      </w:r>
    </w:p>
    <w:p w:rsidR="000A198B" w:rsidRPr="000A198B" w:rsidRDefault="000A198B" w:rsidP="000A198B">
      <w:pPr>
        <w:pStyle w:val="NormalWeb"/>
        <w:jc w:val="both"/>
        <w:rPr>
          <w:rFonts w:ascii="Calibri" w:hAnsi="Calibri"/>
          <w:sz w:val="28"/>
          <w:szCs w:val="28"/>
        </w:rPr>
      </w:pPr>
      <w:r w:rsidRPr="000A198B">
        <w:rPr>
          <w:rFonts w:ascii="Calibri" w:hAnsi="Calibri"/>
          <w:sz w:val="28"/>
          <w:szCs w:val="28"/>
        </w:rPr>
        <w:t xml:space="preserve">Neil Woodford, the manager of Invesco Perpetual, had already sold sizeable stakes in Severn Trent and United Utilities, complaining that regulations mean investors cannot make adequate returns. This means that he has only retained his 12pc holding in Pennon, which has a thriving waste business as well as owning South West Water. In his latest quarterly update to investors, Mr Woodford reveals: "During the quarter, holdings of two water utility companies, United Utilities and Northumbrian Water Group, were sold. These sales reflected a concern that the regulated nature of the businesses could hamper their ability to provide a return on equity sufficient to compensate for the risk of allocating capital to the sector. "From the proceeds of those sales, I added to holdings of Centrica. Although still a utility, the regulatory influence is not as direct or problematic as for the water utilities. The company has non-cyclical, dependable growth characteristics." The move is a sign that Mr Woodford was not just making idle threats when he told utility regulators at Ofwat last year that they were not paying enough attention to the needs of investors. </w:t>
      </w:r>
    </w:p>
    <w:p w:rsidR="000A198B" w:rsidRPr="000A198B" w:rsidRDefault="000A198B" w:rsidP="000A198B">
      <w:pPr>
        <w:pStyle w:val="NormalWeb"/>
        <w:jc w:val="both"/>
        <w:rPr>
          <w:rFonts w:ascii="Calibri" w:hAnsi="Calibri"/>
          <w:sz w:val="28"/>
          <w:szCs w:val="28"/>
        </w:rPr>
      </w:pPr>
      <w:r w:rsidRPr="000A198B">
        <w:rPr>
          <w:rFonts w:ascii="Calibri" w:hAnsi="Calibri"/>
          <w:sz w:val="28"/>
          <w:szCs w:val="28"/>
        </w:rPr>
        <w:t>Related Articles</w:t>
      </w:r>
    </w:p>
    <w:p w:rsidR="000A198B" w:rsidRPr="000A198B" w:rsidRDefault="00750753" w:rsidP="00E5145B">
      <w:pPr>
        <w:pStyle w:val="Heading2"/>
        <w:keepNext w:val="0"/>
        <w:keepLines w:val="0"/>
        <w:numPr>
          <w:ilvl w:val="0"/>
          <w:numId w:val="37"/>
        </w:numPr>
        <w:spacing w:before="100" w:beforeAutospacing="1" w:after="100" w:afterAutospacing="1" w:line="240" w:lineRule="auto"/>
        <w:jc w:val="both"/>
        <w:rPr>
          <w:rFonts w:ascii="Calibri" w:hAnsi="Calibri"/>
          <w:color w:val="auto"/>
          <w:sz w:val="28"/>
          <w:szCs w:val="28"/>
        </w:rPr>
      </w:pPr>
      <w:hyperlink r:id="rId801" w:history="1">
        <w:r w:rsidR="000A198B" w:rsidRPr="000A198B">
          <w:rPr>
            <w:rStyle w:val="Hyperlink"/>
            <w:rFonts w:ascii="Calibri" w:hAnsi="Calibri"/>
            <w:color w:val="auto"/>
            <w:sz w:val="28"/>
            <w:szCs w:val="28"/>
          </w:rPr>
          <w:t>Pennon's Viridor is turning rubbish into profit</w:t>
        </w:r>
      </w:hyperlink>
      <w:r w:rsidR="000A198B" w:rsidRPr="000A198B">
        <w:rPr>
          <w:rFonts w:ascii="Calibri" w:hAnsi="Calibri"/>
          <w:color w:val="auto"/>
          <w:sz w:val="28"/>
          <w:szCs w:val="28"/>
        </w:rPr>
        <w:t xml:space="preserve"> </w:t>
      </w:r>
    </w:p>
    <w:p w:rsidR="000A198B" w:rsidRPr="000A198B" w:rsidRDefault="000A198B" w:rsidP="000A198B">
      <w:pPr>
        <w:spacing w:beforeAutospacing="1" w:afterAutospacing="1"/>
        <w:ind w:left="720"/>
        <w:jc w:val="both"/>
        <w:rPr>
          <w:rFonts w:ascii="Calibri" w:hAnsi="Calibri"/>
          <w:sz w:val="28"/>
          <w:szCs w:val="28"/>
        </w:rPr>
      </w:pPr>
      <w:r w:rsidRPr="000A198B">
        <w:rPr>
          <w:rStyle w:val="relcontdate"/>
          <w:rFonts w:ascii="Calibri" w:hAnsi="Calibri"/>
          <w:sz w:val="28"/>
          <w:szCs w:val="28"/>
        </w:rPr>
        <w:t>17 Dec 2010</w:t>
      </w:r>
      <w:r w:rsidRPr="000A198B">
        <w:rPr>
          <w:rFonts w:ascii="Calibri" w:hAnsi="Calibri"/>
          <w:sz w:val="28"/>
          <w:szCs w:val="28"/>
        </w:rPr>
        <w:t xml:space="preserve"> </w:t>
      </w:r>
    </w:p>
    <w:p w:rsidR="000A198B" w:rsidRPr="000A198B" w:rsidRDefault="00750753" w:rsidP="00E5145B">
      <w:pPr>
        <w:pStyle w:val="Heading2"/>
        <w:keepNext w:val="0"/>
        <w:keepLines w:val="0"/>
        <w:numPr>
          <w:ilvl w:val="0"/>
          <w:numId w:val="37"/>
        </w:numPr>
        <w:spacing w:before="100" w:beforeAutospacing="1" w:after="100" w:afterAutospacing="1" w:line="240" w:lineRule="auto"/>
        <w:jc w:val="both"/>
        <w:rPr>
          <w:rFonts w:ascii="Calibri" w:hAnsi="Calibri"/>
          <w:color w:val="auto"/>
          <w:sz w:val="28"/>
          <w:szCs w:val="28"/>
        </w:rPr>
      </w:pPr>
      <w:hyperlink r:id="rId802" w:history="1">
        <w:r w:rsidR="000A198B" w:rsidRPr="000A198B">
          <w:rPr>
            <w:rStyle w:val="Hyperlink"/>
            <w:rFonts w:ascii="Calibri" w:hAnsi="Calibri"/>
            <w:color w:val="auto"/>
            <w:sz w:val="28"/>
            <w:szCs w:val="28"/>
          </w:rPr>
          <w:t>Severn Trent's Tony Wray create ripples as he charts a path for the water industry</w:t>
        </w:r>
      </w:hyperlink>
      <w:r w:rsidR="000A198B" w:rsidRPr="000A198B">
        <w:rPr>
          <w:rFonts w:ascii="Calibri" w:hAnsi="Calibri"/>
          <w:color w:val="auto"/>
          <w:sz w:val="28"/>
          <w:szCs w:val="28"/>
        </w:rPr>
        <w:t xml:space="preserve"> </w:t>
      </w:r>
    </w:p>
    <w:p w:rsidR="000A198B" w:rsidRPr="000A198B" w:rsidRDefault="000A198B" w:rsidP="000A198B">
      <w:pPr>
        <w:spacing w:beforeAutospacing="1" w:afterAutospacing="1"/>
        <w:ind w:left="720"/>
        <w:jc w:val="both"/>
        <w:rPr>
          <w:rFonts w:ascii="Calibri" w:hAnsi="Calibri"/>
          <w:sz w:val="28"/>
          <w:szCs w:val="28"/>
        </w:rPr>
      </w:pPr>
      <w:r w:rsidRPr="000A198B">
        <w:rPr>
          <w:rStyle w:val="relcontdate"/>
          <w:rFonts w:ascii="Calibri" w:hAnsi="Calibri"/>
          <w:sz w:val="28"/>
          <w:szCs w:val="28"/>
        </w:rPr>
        <w:t>13 Dec 2010</w:t>
      </w:r>
      <w:r w:rsidRPr="000A198B">
        <w:rPr>
          <w:rFonts w:ascii="Calibri" w:hAnsi="Calibri"/>
          <w:sz w:val="28"/>
          <w:szCs w:val="28"/>
        </w:rPr>
        <w:t xml:space="preserve"> </w:t>
      </w:r>
    </w:p>
    <w:p w:rsidR="000A198B" w:rsidRPr="000A198B" w:rsidRDefault="00750753" w:rsidP="00E5145B">
      <w:pPr>
        <w:pStyle w:val="Heading2"/>
        <w:keepNext w:val="0"/>
        <w:keepLines w:val="0"/>
        <w:numPr>
          <w:ilvl w:val="0"/>
          <w:numId w:val="37"/>
        </w:numPr>
        <w:spacing w:before="100" w:beforeAutospacing="1" w:after="100" w:afterAutospacing="1" w:line="240" w:lineRule="auto"/>
        <w:jc w:val="both"/>
        <w:rPr>
          <w:rFonts w:ascii="Calibri" w:hAnsi="Calibri"/>
          <w:color w:val="auto"/>
          <w:sz w:val="28"/>
          <w:szCs w:val="28"/>
        </w:rPr>
      </w:pPr>
      <w:hyperlink r:id="rId803" w:history="1">
        <w:r w:rsidR="000A198B" w:rsidRPr="000A198B">
          <w:rPr>
            <w:rStyle w:val="Hyperlink"/>
            <w:rFonts w:ascii="Calibri" w:hAnsi="Calibri"/>
            <w:color w:val="auto"/>
            <w:sz w:val="28"/>
            <w:szCs w:val="28"/>
          </w:rPr>
          <w:t>Utilities fear extra costs from Coalition Green Deal' plan</w:t>
        </w:r>
      </w:hyperlink>
      <w:r w:rsidR="000A198B" w:rsidRPr="000A198B">
        <w:rPr>
          <w:rFonts w:ascii="Calibri" w:hAnsi="Calibri"/>
          <w:color w:val="auto"/>
          <w:sz w:val="28"/>
          <w:szCs w:val="28"/>
        </w:rPr>
        <w:t xml:space="preserve"> </w:t>
      </w:r>
    </w:p>
    <w:p w:rsidR="000A198B" w:rsidRPr="000A198B" w:rsidRDefault="000A198B" w:rsidP="000A198B">
      <w:pPr>
        <w:spacing w:beforeAutospacing="1" w:afterAutospacing="1"/>
        <w:ind w:left="720"/>
        <w:jc w:val="both"/>
        <w:rPr>
          <w:rFonts w:ascii="Calibri" w:hAnsi="Calibri"/>
          <w:sz w:val="28"/>
          <w:szCs w:val="28"/>
        </w:rPr>
      </w:pPr>
      <w:r w:rsidRPr="000A198B">
        <w:rPr>
          <w:rStyle w:val="relcontdate"/>
          <w:rFonts w:ascii="Calibri" w:hAnsi="Calibri"/>
          <w:sz w:val="28"/>
          <w:szCs w:val="28"/>
        </w:rPr>
        <w:t>05 Dec 2010</w:t>
      </w:r>
      <w:r w:rsidRPr="000A198B">
        <w:rPr>
          <w:rFonts w:ascii="Calibri" w:hAnsi="Calibri"/>
          <w:sz w:val="28"/>
          <w:szCs w:val="28"/>
        </w:rPr>
        <w:t xml:space="preserve"> </w:t>
      </w:r>
    </w:p>
    <w:p w:rsidR="000A198B" w:rsidRPr="000A198B" w:rsidRDefault="000A198B" w:rsidP="000A198B">
      <w:pPr>
        <w:pStyle w:val="NormalWeb"/>
        <w:jc w:val="both"/>
        <w:rPr>
          <w:rFonts w:ascii="Calibri" w:hAnsi="Calibri"/>
          <w:sz w:val="28"/>
          <w:szCs w:val="28"/>
        </w:rPr>
      </w:pPr>
      <w:r w:rsidRPr="000A198B">
        <w:rPr>
          <w:rFonts w:ascii="Calibri" w:hAnsi="Calibri"/>
          <w:sz w:val="28"/>
          <w:szCs w:val="28"/>
        </w:rPr>
        <w:t xml:space="preserve">He warned last June that Ofwat was taking investors "for granted", following a tough settlement at the five-year pricing review. And in a letter to Lord Mogg, chairman of energy regulator Ofgem in July, he wrote: "We have to shoulder an increasingly anti-equity culture at Ofgem and Ofwat, whose public stance along with that of the Government seems to be predicated on the achievement of the impossible 'more investment with lower prices'." However the share prices of the water companies performed well on Friday, helping to push the FTSE 100 index back over the 6,000 mark. United Utilities and Severn Trent were boosted by hopes that higher inflation will increase returns for investors. Analysts at Bank of America Merrill Lynch have lifted their recommendations on the four big quoted companies in the sector – United Utilities, Severn Trent, Pennon and Northumbrian. </w:t>
      </w:r>
    </w:p>
    <w:p w:rsidR="000A198B" w:rsidRDefault="000A198B" w:rsidP="000A198B">
      <w:pPr>
        <w:pStyle w:val="NormalWeb"/>
        <w:jc w:val="both"/>
        <w:rPr>
          <w:rFonts w:ascii="Calibri" w:hAnsi="Calibri"/>
          <w:sz w:val="28"/>
          <w:szCs w:val="28"/>
        </w:rPr>
      </w:pPr>
      <w:r w:rsidRPr="000A198B">
        <w:rPr>
          <w:rFonts w:ascii="Calibri" w:hAnsi="Calibri"/>
          <w:sz w:val="28"/>
          <w:szCs w:val="28"/>
        </w:rPr>
        <w:t>"We are upgrading our stance on UK water stocks to reflect higher inflation trends which lead to valuation and earnings upgrades for all four listed stocks," the analysts said. "After the recent weakness of UK utilities, valuations now look more attractive. UK water stocks offer the purest exposure to high inflation among the UK utilities, and in 2011 should benefit from the continuation of high retail price index (RPI) and perhaps still low interest rates on the back of weak UK GDP growth."</w:t>
      </w:r>
    </w:p>
    <w:p w:rsidR="00E5145B" w:rsidRDefault="00E5145B" w:rsidP="000A198B">
      <w:pPr>
        <w:pStyle w:val="NormalWeb"/>
        <w:jc w:val="both"/>
        <w:rPr>
          <w:rFonts w:ascii="Calibri" w:hAnsi="Calibri"/>
          <w:sz w:val="28"/>
          <w:szCs w:val="28"/>
        </w:rPr>
      </w:pPr>
    </w:p>
    <w:p w:rsidR="00E5145B" w:rsidRPr="00E5145B" w:rsidRDefault="00E5145B" w:rsidP="00E5145B">
      <w:pPr>
        <w:pStyle w:val="Heading1"/>
        <w:jc w:val="both"/>
        <w:rPr>
          <w:rFonts w:ascii="Calibri" w:hAnsi="Calibri"/>
          <w:b w:val="0"/>
        </w:rPr>
      </w:pPr>
      <w:r w:rsidRPr="00E5145B">
        <w:rPr>
          <w:rFonts w:ascii="Calibri" w:hAnsi="Calibri"/>
          <w:b w:val="0"/>
        </w:rPr>
        <w:t>(</w:t>
      </w:r>
      <w:r w:rsidR="00DA5F78">
        <w:rPr>
          <w:rFonts w:ascii="Calibri" w:hAnsi="Calibri"/>
          <w:b w:val="0"/>
        </w:rPr>
        <w:t>24</w:t>
      </w:r>
      <w:r w:rsidRPr="00E5145B">
        <w:rPr>
          <w:rFonts w:ascii="Calibri" w:hAnsi="Calibri"/>
          <w:b w:val="0"/>
        </w:rPr>
        <w:t xml:space="preserve">) Middle class bears the brunt of rise in inflation </w:t>
      </w:r>
    </w:p>
    <w:p w:rsidR="00E5145B" w:rsidRPr="00E5145B" w:rsidRDefault="00E5145B" w:rsidP="00E5145B">
      <w:pPr>
        <w:pStyle w:val="Heading2"/>
        <w:jc w:val="both"/>
        <w:rPr>
          <w:rFonts w:ascii="Calibri" w:hAnsi="Calibri"/>
          <w:b w:val="0"/>
          <w:color w:val="auto"/>
          <w:sz w:val="28"/>
          <w:szCs w:val="28"/>
        </w:rPr>
      </w:pPr>
      <w:r w:rsidRPr="00E5145B">
        <w:rPr>
          <w:rFonts w:ascii="Calibri" w:hAnsi="Calibri"/>
          <w:b w:val="0"/>
          <w:color w:val="auto"/>
          <w:sz w:val="28"/>
          <w:szCs w:val="28"/>
        </w:rPr>
        <w:t xml:space="preserve">The typical middle-class family is bearing the brunt of painful rises in the official inflation rate, according to new analysis which underlines the pressure on Britain's so-called "squeezed middle". </w:t>
      </w:r>
    </w:p>
    <w:p w:rsidR="00E5145B" w:rsidRPr="00E5145B" w:rsidRDefault="00E5145B" w:rsidP="00E5145B">
      <w:pPr>
        <w:jc w:val="both"/>
        <w:rPr>
          <w:rFonts w:ascii="Calibri" w:hAnsi="Calibri"/>
          <w:sz w:val="28"/>
          <w:szCs w:val="28"/>
        </w:rPr>
      </w:pPr>
    </w:p>
    <w:p w:rsidR="00E5145B" w:rsidRPr="00E5145B" w:rsidRDefault="00E5145B" w:rsidP="00E5145B">
      <w:pPr>
        <w:jc w:val="both"/>
        <w:rPr>
          <w:rFonts w:ascii="Calibri" w:hAnsi="Calibri"/>
          <w:sz w:val="28"/>
          <w:szCs w:val="28"/>
        </w:rPr>
      </w:pPr>
      <w:r w:rsidRPr="00E5145B">
        <w:rPr>
          <w:rFonts w:ascii="Calibri" w:hAnsi="Calibri"/>
          <w:sz w:val="28"/>
          <w:szCs w:val="28"/>
        </w:rPr>
        <w:t>The typical middle-class family is experiencing higher inflation because it is exposed particularly to the sharply rising costs of education, say researchers </w:t>
      </w:r>
      <w:r w:rsidRPr="00E5145B">
        <w:rPr>
          <w:rStyle w:val="credit"/>
          <w:rFonts w:ascii="Calibri" w:hAnsi="Calibri"/>
          <w:sz w:val="28"/>
          <w:szCs w:val="28"/>
        </w:rPr>
        <w:t>Photo: ALAMY</w:t>
      </w:r>
    </w:p>
    <w:p w:rsidR="00E5145B" w:rsidRDefault="00E5145B" w:rsidP="00E5145B">
      <w:r>
        <w:rPr>
          <w:rStyle w:val="bylinebody"/>
        </w:rPr>
        <w:t xml:space="preserve">By </w:t>
      </w:r>
      <w:hyperlink r:id="rId804" w:tooltip="Emma Rowley" w:history="1">
        <w:r>
          <w:rPr>
            <w:rStyle w:val="Hyperlink"/>
          </w:rPr>
          <w:t>Emma Rowley</w:t>
        </w:r>
      </w:hyperlink>
      <w:r>
        <w:t xml:space="preserve"> </w:t>
      </w:r>
      <w:r>
        <w:rPr>
          <w:rStyle w:val="publisheddate"/>
        </w:rPr>
        <w:t>7:30AM GMT 06 Feb 2011</w:t>
      </w:r>
      <w:r>
        <w:t xml:space="preserve"> </w:t>
      </w:r>
    </w:p>
    <w:p w:rsidR="00E5145B" w:rsidRPr="00E5145B" w:rsidRDefault="00E5145B" w:rsidP="00E5145B">
      <w:pPr>
        <w:pStyle w:val="NormalWeb"/>
        <w:jc w:val="both"/>
        <w:rPr>
          <w:rFonts w:ascii="Calibri" w:hAnsi="Calibri"/>
          <w:sz w:val="28"/>
          <w:szCs w:val="28"/>
        </w:rPr>
      </w:pPr>
      <w:r w:rsidRPr="00E5145B">
        <w:rPr>
          <w:rFonts w:ascii="Calibri" w:hAnsi="Calibri"/>
          <w:sz w:val="28"/>
          <w:szCs w:val="28"/>
        </w:rPr>
        <w:lastRenderedPageBreak/>
        <w:t xml:space="preserve">The Government's measure of inflation, the Consumer Prices Index (CPI), hit an eight-month high of 3.7pc in December and is expected to pass 4pc in the next set of figures. However, the "real" rate of CPI inflation for an average middle-class household is already significantly higher at 4.5pc, according to a study for </w:t>
      </w:r>
      <w:r w:rsidRPr="00E5145B">
        <w:rPr>
          <w:rFonts w:ascii="Calibri" w:hAnsi="Calibri"/>
          <w:i/>
          <w:iCs/>
          <w:sz w:val="28"/>
          <w:szCs w:val="28"/>
        </w:rPr>
        <w:t>T</w:t>
      </w:r>
      <w:r w:rsidRPr="00E5145B">
        <w:rPr>
          <w:rFonts w:ascii="Calibri" w:hAnsi="Calibri"/>
          <w:sz w:val="28"/>
          <w:szCs w:val="28"/>
        </w:rPr>
        <w:t xml:space="preserve">he Sunday Telegraph by Capital Economics. More than double the Bank of England's 2pc target, the figure represents the fastest pace of price rises faced by many of the households analysed in the research. "Our typical middle-class family currently has the highest inflation rate of all our groups," said Samuel Tombs, UK economist at the consultancy. The figures use official data, but are made more representative by creating individual shopping baskets of goods and services for different types of household. The typical middle-class family is experiencing higher inflation because it is exposed particularly to the sharply rising costs of education, which includes school and university fees, and holidays, said researchers. </w:t>
      </w:r>
    </w:p>
    <w:p w:rsidR="00E5145B" w:rsidRPr="00E5145B" w:rsidRDefault="00E5145B" w:rsidP="00E5145B">
      <w:pPr>
        <w:pStyle w:val="NormalWeb"/>
        <w:jc w:val="both"/>
        <w:rPr>
          <w:rFonts w:ascii="Calibri" w:hAnsi="Calibri"/>
          <w:sz w:val="28"/>
          <w:szCs w:val="28"/>
        </w:rPr>
      </w:pPr>
      <w:r w:rsidRPr="00E5145B">
        <w:rPr>
          <w:rFonts w:ascii="Calibri" w:hAnsi="Calibri"/>
          <w:sz w:val="28"/>
          <w:szCs w:val="28"/>
        </w:rPr>
        <w:t>Related Articles</w:t>
      </w:r>
    </w:p>
    <w:p w:rsidR="00E5145B" w:rsidRPr="00E5145B" w:rsidRDefault="00750753" w:rsidP="00E5145B">
      <w:pPr>
        <w:pStyle w:val="Heading2"/>
        <w:keepNext w:val="0"/>
        <w:keepLines w:val="0"/>
        <w:numPr>
          <w:ilvl w:val="0"/>
          <w:numId w:val="38"/>
        </w:numPr>
        <w:spacing w:before="100" w:beforeAutospacing="1" w:after="100" w:afterAutospacing="1" w:line="240" w:lineRule="auto"/>
        <w:jc w:val="both"/>
        <w:rPr>
          <w:rFonts w:ascii="Calibri" w:hAnsi="Calibri"/>
          <w:color w:val="auto"/>
          <w:sz w:val="28"/>
          <w:szCs w:val="28"/>
        </w:rPr>
      </w:pPr>
      <w:hyperlink r:id="rId805" w:history="1">
        <w:r w:rsidR="00E5145B" w:rsidRPr="00E5145B">
          <w:rPr>
            <w:rStyle w:val="Hyperlink"/>
            <w:rFonts w:ascii="Calibri" w:hAnsi="Calibri"/>
            <w:color w:val="auto"/>
            <w:sz w:val="28"/>
            <w:szCs w:val="28"/>
          </w:rPr>
          <w:t>Bank attempts inflation 'confidence trick'</w:t>
        </w:r>
      </w:hyperlink>
      <w:r w:rsidR="00E5145B" w:rsidRPr="00E5145B">
        <w:rPr>
          <w:rFonts w:ascii="Calibri" w:hAnsi="Calibri"/>
          <w:color w:val="auto"/>
          <w:sz w:val="28"/>
          <w:szCs w:val="28"/>
        </w:rPr>
        <w:t xml:space="preserve"> </w:t>
      </w:r>
    </w:p>
    <w:p w:rsidR="00E5145B" w:rsidRPr="00E5145B" w:rsidRDefault="00E5145B" w:rsidP="00E5145B">
      <w:pPr>
        <w:spacing w:beforeAutospacing="1" w:afterAutospacing="1"/>
        <w:ind w:left="720"/>
        <w:jc w:val="both"/>
        <w:rPr>
          <w:rFonts w:ascii="Calibri" w:hAnsi="Calibri"/>
          <w:sz w:val="28"/>
          <w:szCs w:val="28"/>
        </w:rPr>
      </w:pPr>
      <w:r w:rsidRPr="00E5145B">
        <w:rPr>
          <w:rStyle w:val="relcontdate"/>
          <w:rFonts w:ascii="Calibri" w:hAnsi="Calibri"/>
          <w:sz w:val="28"/>
          <w:szCs w:val="28"/>
        </w:rPr>
        <w:t>05 Feb 2011</w:t>
      </w:r>
      <w:r w:rsidRPr="00E5145B">
        <w:rPr>
          <w:rFonts w:ascii="Calibri" w:hAnsi="Calibri"/>
          <w:sz w:val="28"/>
          <w:szCs w:val="28"/>
        </w:rPr>
        <w:t xml:space="preserve"> </w:t>
      </w:r>
    </w:p>
    <w:p w:rsidR="00E5145B" w:rsidRPr="00E5145B" w:rsidRDefault="00750753" w:rsidP="00E5145B">
      <w:pPr>
        <w:pStyle w:val="Heading2"/>
        <w:keepNext w:val="0"/>
        <w:keepLines w:val="0"/>
        <w:numPr>
          <w:ilvl w:val="0"/>
          <w:numId w:val="38"/>
        </w:numPr>
        <w:spacing w:before="100" w:beforeAutospacing="1" w:after="100" w:afterAutospacing="1" w:line="240" w:lineRule="auto"/>
        <w:jc w:val="both"/>
        <w:rPr>
          <w:rFonts w:ascii="Calibri" w:hAnsi="Calibri"/>
          <w:color w:val="auto"/>
          <w:sz w:val="28"/>
          <w:szCs w:val="28"/>
        </w:rPr>
      </w:pPr>
      <w:hyperlink r:id="rId806" w:history="1">
        <w:r w:rsidR="00E5145B" w:rsidRPr="00E5145B">
          <w:rPr>
            <w:rStyle w:val="Hyperlink"/>
            <w:rFonts w:ascii="Calibri" w:hAnsi="Calibri"/>
            <w:color w:val="auto"/>
            <w:sz w:val="28"/>
            <w:szCs w:val="28"/>
          </w:rPr>
          <w:t>Clegg: middle classes tax squeeze to help poor</w:t>
        </w:r>
      </w:hyperlink>
      <w:r w:rsidR="00E5145B" w:rsidRPr="00E5145B">
        <w:rPr>
          <w:rFonts w:ascii="Calibri" w:hAnsi="Calibri"/>
          <w:color w:val="auto"/>
          <w:sz w:val="28"/>
          <w:szCs w:val="28"/>
        </w:rPr>
        <w:t xml:space="preserve"> </w:t>
      </w:r>
    </w:p>
    <w:p w:rsidR="00E5145B" w:rsidRPr="00E5145B" w:rsidRDefault="00E5145B" w:rsidP="00E5145B">
      <w:pPr>
        <w:spacing w:beforeAutospacing="1" w:afterAutospacing="1"/>
        <w:ind w:left="720"/>
        <w:jc w:val="both"/>
        <w:rPr>
          <w:rFonts w:ascii="Calibri" w:hAnsi="Calibri"/>
          <w:sz w:val="28"/>
          <w:szCs w:val="28"/>
        </w:rPr>
      </w:pPr>
      <w:r w:rsidRPr="00E5145B">
        <w:rPr>
          <w:rStyle w:val="relcontdate"/>
          <w:rFonts w:ascii="Calibri" w:hAnsi="Calibri"/>
          <w:sz w:val="28"/>
          <w:szCs w:val="28"/>
        </w:rPr>
        <w:t>04 Feb 2011</w:t>
      </w:r>
      <w:r w:rsidRPr="00E5145B">
        <w:rPr>
          <w:rFonts w:ascii="Calibri" w:hAnsi="Calibri"/>
          <w:sz w:val="28"/>
          <w:szCs w:val="28"/>
        </w:rPr>
        <w:t xml:space="preserve"> </w:t>
      </w:r>
    </w:p>
    <w:p w:rsidR="00E5145B" w:rsidRPr="00E5145B" w:rsidRDefault="00750753" w:rsidP="00E5145B">
      <w:pPr>
        <w:pStyle w:val="Heading2"/>
        <w:keepNext w:val="0"/>
        <w:keepLines w:val="0"/>
        <w:numPr>
          <w:ilvl w:val="0"/>
          <w:numId w:val="38"/>
        </w:numPr>
        <w:spacing w:before="100" w:beforeAutospacing="1" w:after="100" w:afterAutospacing="1" w:line="240" w:lineRule="auto"/>
        <w:jc w:val="both"/>
        <w:rPr>
          <w:rFonts w:ascii="Calibri" w:hAnsi="Calibri"/>
          <w:color w:val="auto"/>
          <w:sz w:val="28"/>
          <w:szCs w:val="28"/>
        </w:rPr>
      </w:pPr>
      <w:hyperlink r:id="rId807" w:history="1">
        <w:r w:rsidR="00E5145B" w:rsidRPr="00E5145B">
          <w:rPr>
            <w:rStyle w:val="Hyperlink"/>
            <w:rFonts w:ascii="Calibri" w:hAnsi="Calibri"/>
            <w:color w:val="auto"/>
            <w:sz w:val="28"/>
            <w:szCs w:val="28"/>
          </w:rPr>
          <w:t>Rate rise fears as UK services bounce back</w:t>
        </w:r>
      </w:hyperlink>
      <w:r w:rsidR="00E5145B" w:rsidRPr="00E5145B">
        <w:rPr>
          <w:rFonts w:ascii="Calibri" w:hAnsi="Calibri"/>
          <w:color w:val="auto"/>
          <w:sz w:val="28"/>
          <w:szCs w:val="28"/>
        </w:rPr>
        <w:t xml:space="preserve"> </w:t>
      </w:r>
    </w:p>
    <w:p w:rsidR="00E5145B" w:rsidRPr="00E5145B" w:rsidRDefault="00E5145B" w:rsidP="00E5145B">
      <w:pPr>
        <w:spacing w:beforeAutospacing="1" w:afterAutospacing="1"/>
        <w:ind w:left="720"/>
        <w:jc w:val="both"/>
        <w:rPr>
          <w:rFonts w:ascii="Calibri" w:hAnsi="Calibri"/>
          <w:sz w:val="28"/>
          <w:szCs w:val="28"/>
        </w:rPr>
      </w:pPr>
      <w:r w:rsidRPr="00E5145B">
        <w:rPr>
          <w:rStyle w:val="relcontdate"/>
          <w:rFonts w:ascii="Calibri" w:hAnsi="Calibri"/>
          <w:sz w:val="28"/>
          <w:szCs w:val="28"/>
        </w:rPr>
        <w:t>03 Feb 2011</w:t>
      </w:r>
      <w:r w:rsidRPr="00E5145B">
        <w:rPr>
          <w:rFonts w:ascii="Calibri" w:hAnsi="Calibri"/>
          <w:sz w:val="28"/>
          <w:szCs w:val="28"/>
        </w:rPr>
        <w:t xml:space="preserve"> </w:t>
      </w:r>
    </w:p>
    <w:p w:rsidR="00E5145B" w:rsidRPr="00E5145B" w:rsidRDefault="00750753" w:rsidP="00E5145B">
      <w:pPr>
        <w:pStyle w:val="Heading2"/>
        <w:keepNext w:val="0"/>
        <w:keepLines w:val="0"/>
        <w:numPr>
          <w:ilvl w:val="0"/>
          <w:numId w:val="38"/>
        </w:numPr>
        <w:spacing w:before="100" w:beforeAutospacing="1" w:after="100" w:afterAutospacing="1" w:line="240" w:lineRule="auto"/>
        <w:jc w:val="both"/>
        <w:rPr>
          <w:rFonts w:ascii="Calibri" w:hAnsi="Calibri"/>
          <w:color w:val="auto"/>
          <w:sz w:val="28"/>
          <w:szCs w:val="28"/>
        </w:rPr>
      </w:pPr>
      <w:hyperlink r:id="rId808" w:history="1">
        <w:r w:rsidR="00E5145B" w:rsidRPr="00E5145B">
          <w:rPr>
            <w:rStyle w:val="Hyperlink"/>
            <w:rFonts w:ascii="Calibri" w:hAnsi="Calibri"/>
            <w:color w:val="auto"/>
            <w:sz w:val="28"/>
            <w:szCs w:val="28"/>
          </w:rPr>
          <w:t>Standard of living to plunge, says Bank chief</w:t>
        </w:r>
      </w:hyperlink>
      <w:r w:rsidR="00E5145B" w:rsidRPr="00E5145B">
        <w:rPr>
          <w:rFonts w:ascii="Calibri" w:hAnsi="Calibri"/>
          <w:color w:val="auto"/>
          <w:sz w:val="28"/>
          <w:szCs w:val="28"/>
        </w:rPr>
        <w:t xml:space="preserve"> </w:t>
      </w:r>
    </w:p>
    <w:p w:rsidR="00E5145B" w:rsidRPr="00E5145B" w:rsidRDefault="00E5145B" w:rsidP="00E5145B">
      <w:pPr>
        <w:spacing w:beforeAutospacing="1" w:afterAutospacing="1"/>
        <w:ind w:left="720"/>
        <w:jc w:val="both"/>
        <w:rPr>
          <w:rFonts w:ascii="Calibri" w:hAnsi="Calibri"/>
          <w:sz w:val="28"/>
          <w:szCs w:val="28"/>
        </w:rPr>
      </w:pPr>
      <w:r w:rsidRPr="00E5145B">
        <w:rPr>
          <w:rStyle w:val="relcontdate"/>
          <w:rFonts w:ascii="Calibri" w:hAnsi="Calibri"/>
          <w:sz w:val="28"/>
          <w:szCs w:val="28"/>
        </w:rPr>
        <w:t>25 Jan 2011</w:t>
      </w:r>
      <w:r w:rsidRPr="00E5145B">
        <w:rPr>
          <w:rFonts w:ascii="Calibri" w:hAnsi="Calibri"/>
          <w:sz w:val="28"/>
          <w:szCs w:val="28"/>
        </w:rPr>
        <w:t xml:space="preserve"> </w:t>
      </w:r>
    </w:p>
    <w:p w:rsidR="00E5145B" w:rsidRPr="00E5145B" w:rsidRDefault="00E5145B" w:rsidP="00E5145B">
      <w:pPr>
        <w:pStyle w:val="NormalWeb"/>
        <w:jc w:val="both"/>
        <w:rPr>
          <w:rFonts w:ascii="Calibri" w:hAnsi="Calibri"/>
          <w:sz w:val="28"/>
          <w:szCs w:val="28"/>
        </w:rPr>
      </w:pPr>
      <w:r w:rsidRPr="00E5145B">
        <w:rPr>
          <w:rFonts w:ascii="Calibri" w:hAnsi="Calibri"/>
          <w:sz w:val="28"/>
          <w:szCs w:val="28"/>
        </w:rPr>
        <w:t xml:space="preserve">Pensioners are next in line with a CPI rate of 3.6pc and there are fears that this could soar past 10pc within months. The continued climb in energy and food bills, which represent a large share of older people's spending, will take a significant slice out of their budgets, it is feared, as prices are being driven up by increasing global demand and speculation. "Our measure of a pensioner's inflation could even return to the double-digit rates seen in 2008 later this year if energy and food prices continue to rise," warned Mr Tombs. The average "hard-up" family – on a low income and living in council housing – is not as badly affected, facing an inflation rate of 2.5pc. However, this group also faces a steep </w:t>
      </w:r>
      <w:r w:rsidRPr="00E5145B">
        <w:rPr>
          <w:rFonts w:ascii="Calibri" w:hAnsi="Calibri"/>
          <w:sz w:val="28"/>
          <w:szCs w:val="28"/>
        </w:rPr>
        <w:lastRenderedPageBreak/>
        <w:t xml:space="preserve">rise, given the large proportion of their spending which goes on food and energy. The average single young professional is experiencing a 2.9pc rate, while people living at home with their parents appear to be the group most shielded from price rises. They are experiencing a real CPI rate of just 1.7pc, given the large share of their spending on items where prices have not risen so fast, such as electrical goods like DVD players. However, all households could feel the squeeze intensify, as Capital Economics forecasts that CPI inflation will reach 4.1pc in January and continue at around the 4pc level throughout 2011. The situation looks even worse when viewed through the retail prices index (RPI), which includes housing costs and council tax which the CPI measure ignores. RPI inflation is already at 4.8pc and set to rise further. Bank of England policymakers are coming under pressure to raise interest rates to stop inflation climbing higher when they gather this week for their monthly rate-setting meeting. </w:t>
      </w:r>
    </w:p>
    <w:p w:rsidR="005B0507" w:rsidRDefault="005B0507" w:rsidP="0030024A">
      <w:pPr>
        <w:shd w:val="clear" w:color="auto" w:fill="FFFFFF"/>
        <w:spacing w:after="0"/>
        <w:jc w:val="both"/>
        <w:rPr>
          <w:rFonts w:ascii="Calibri" w:hAnsi="Calibri" w:cs="Arial"/>
          <w:b/>
          <w:sz w:val="48"/>
          <w:szCs w:val="48"/>
        </w:rPr>
      </w:pPr>
    </w:p>
    <w:p w:rsidR="00537E74" w:rsidRPr="003A601E" w:rsidRDefault="00537E74" w:rsidP="00537E74">
      <w:pPr>
        <w:pStyle w:val="NormalWeb"/>
        <w:jc w:val="both"/>
        <w:rPr>
          <w:rFonts w:ascii="Calibri" w:hAnsi="Calibri"/>
          <w:b/>
          <w:sz w:val="48"/>
          <w:szCs w:val="48"/>
        </w:rPr>
      </w:pPr>
      <w:r w:rsidRPr="003A601E">
        <w:rPr>
          <w:rFonts w:ascii="Calibri" w:hAnsi="Calibri"/>
          <w:b/>
          <w:sz w:val="48"/>
          <w:szCs w:val="48"/>
        </w:rPr>
        <w:t>The Daily Telegraph Continued…</w:t>
      </w:r>
    </w:p>
    <w:p w:rsidR="00537E74" w:rsidRPr="001B12F5" w:rsidRDefault="00537E74" w:rsidP="00537E74">
      <w:pPr>
        <w:pStyle w:val="Heading1"/>
        <w:jc w:val="both"/>
        <w:rPr>
          <w:rFonts w:ascii="Calibri" w:hAnsi="Calibri"/>
          <w:b w:val="0"/>
        </w:rPr>
      </w:pPr>
      <w:r w:rsidRPr="001B12F5">
        <w:rPr>
          <w:rFonts w:ascii="Calibri" w:hAnsi="Calibri"/>
          <w:b w:val="0"/>
        </w:rPr>
        <w:t>(</w:t>
      </w:r>
      <w:r>
        <w:rPr>
          <w:rFonts w:ascii="Calibri" w:hAnsi="Calibri"/>
          <w:b w:val="0"/>
        </w:rPr>
        <w:t>25</w:t>
      </w:r>
      <w:r w:rsidRPr="001B12F5">
        <w:rPr>
          <w:rFonts w:ascii="Calibri" w:hAnsi="Calibri"/>
          <w:b w:val="0"/>
        </w:rPr>
        <w:t xml:space="preserve">) Osborne increases bank levy to £2.5bn </w:t>
      </w:r>
    </w:p>
    <w:p w:rsidR="00537E74" w:rsidRPr="001B12F5" w:rsidRDefault="00537E74" w:rsidP="00537E74">
      <w:pPr>
        <w:jc w:val="both"/>
        <w:rPr>
          <w:rFonts w:ascii="Calibri" w:hAnsi="Calibri"/>
          <w:sz w:val="28"/>
          <w:szCs w:val="28"/>
        </w:rPr>
      </w:pPr>
      <w:r w:rsidRPr="001B12F5">
        <w:rPr>
          <w:rStyle w:val="bylinebody"/>
          <w:rFonts w:ascii="Calibri" w:hAnsi="Calibri"/>
          <w:sz w:val="28"/>
          <w:szCs w:val="28"/>
        </w:rPr>
        <w:t xml:space="preserve">By </w:t>
      </w:r>
      <w:hyperlink r:id="rId809" w:tooltip="Harry Wilson" w:history="1">
        <w:r w:rsidRPr="001B12F5">
          <w:rPr>
            <w:rStyle w:val="Hyperlink"/>
            <w:rFonts w:ascii="Calibri" w:hAnsi="Calibri"/>
            <w:color w:val="auto"/>
            <w:sz w:val="28"/>
            <w:szCs w:val="28"/>
          </w:rPr>
          <w:t>Harry Wilson</w:t>
        </w:r>
      </w:hyperlink>
      <w:r w:rsidRPr="001B12F5">
        <w:rPr>
          <w:rFonts w:ascii="Calibri" w:hAnsi="Calibri"/>
          <w:sz w:val="28"/>
          <w:szCs w:val="28"/>
        </w:rPr>
        <w:t xml:space="preserve"> </w:t>
      </w:r>
      <w:r w:rsidRPr="001B12F5">
        <w:rPr>
          <w:rStyle w:val="publisheddate"/>
          <w:rFonts w:ascii="Calibri" w:hAnsi="Calibri"/>
          <w:sz w:val="28"/>
          <w:szCs w:val="28"/>
        </w:rPr>
        <w:t>8:02AM GMT 08 Feb 2011</w:t>
      </w:r>
      <w:r w:rsidRPr="001B12F5">
        <w:rPr>
          <w:rFonts w:ascii="Calibri" w:hAnsi="Calibri"/>
          <w:sz w:val="28"/>
          <w:szCs w:val="28"/>
        </w:rPr>
        <w:t xml:space="preserve"> </w:t>
      </w:r>
    </w:p>
    <w:p w:rsidR="00537E74" w:rsidRPr="001B12F5" w:rsidRDefault="00537E74" w:rsidP="00537E74">
      <w:pPr>
        <w:pStyle w:val="Heading2"/>
        <w:jc w:val="both"/>
        <w:rPr>
          <w:rFonts w:ascii="Calibri" w:hAnsi="Calibri"/>
          <w:b w:val="0"/>
          <w:color w:val="auto"/>
          <w:sz w:val="28"/>
          <w:szCs w:val="28"/>
        </w:rPr>
      </w:pPr>
      <w:r w:rsidRPr="001B12F5">
        <w:rPr>
          <w:rFonts w:ascii="Calibri" w:hAnsi="Calibri"/>
          <w:b w:val="0"/>
          <w:color w:val="auto"/>
          <w:sz w:val="28"/>
          <w:szCs w:val="28"/>
        </w:rPr>
        <w:t xml:space="preserve">George Osborne, the Chancellor, is to increase the levy on bank profits to £2.5bn this year - raising an extra £800m - and make it permanent. </w:t>
      </w:r>
      <w:r w:rsidRPr="001B12F5">
        <w:rPr>
          <w:rStyle w:val="Caption16"/>
          <w:rFonts w:ascii="Calibri" w:hAnsi="Calibri"/>
          <w:b w:val="0"/>
          <w:color w:val="auto"/>
          <w:sz w:val="28"/>
          <w:szCs w:val="28"/>
        </w:rPr>
        <w:t>The UK banks are expected to be forced to disclose the compensation packages of as many as 10 of their highest paid employees below board level</w:t>
      </w:r>
      <w:r>
        <w:rPr>
          <w:rStyle w:val="Caption16"/>
          <w:rFonts w:ascii="Calibri" w:hAnsi="Calibri"/>
          <w:b w:val="0"/>
          <w:color w:val="auto"/>
          <w:sz w:val="28"/>
          <w:szCs w:val="28"/>
        </w:rPr>
        <w:t>.</w:t>
      </w:r>
    </w:p>
    <w:p w:rsidR="00537E74" w:rsidRPr="001B12F5" w:rsidRDefault="00537E74" w:rsidP="00537E74">
      <w:pPr>
        <w:pStyle w:val="NormalWeb"/>
        <w:jc w:val="both"/>
        <w:rPr>
          <w:rFonts w:ascii="Calibri" w:hAnsi="Calibri"/>
          <w:sz w:val="28"/>
          <w:szCs w:val="28"/>
        </w:rPr>
      </w:pPr>
      <w:r w:rsidRPr="001B12F5">
        <w:rPr>
          <w:rFonts w:ascii="Calibri" w:hAnsi="Calibri"/>
          <w:sz w:val="28"/>
          <w:szCs w:val="28"/>
        </w:rPr>
        <w:t xml:space="preserve">He said he wanted to make sure "banks make a fair contribution to closing the deficit". </w:t>
      </w:r>
    </w:p>
    <w:p w:rsidR="00537E74" w:rsidRPr="001B12F5" w:rsidRDefault="00537E74" w:rsidP="00537E74">
      <w:pPr>
        <w:pStyle w:val="NormalWeb"/>
        <w:jc w:val="both"/>
        <w:rPr>
          <w:rFonts w:ascii="Calibri" w:hAnsi="Calibri"/>
          <w:sz w:val="28"/>
          <w:szCs w:val="28"/>
        </w:rPr>
      </w:pPr>
      <w:r w:rsidRPr="001B12F5">
        <w:rPr>
          <w:rFonts w:ascii="Calibri" w:hAnsi="Calibri"/>
          <w:sz w:val="28"/>
          <w:szCs w:val="28"/>
        </w:rPr>
        <w:t xml:space="preserve">Speaking on the </w:t>
      </w:r>
      <w:hyperlink r:id="rId810" w:history="1">
        <w:r w:rsidRPr="001B12F5">
          <w:rPr>
            <w:rStyle w:val="Hyperlink"/>
            <w:rFonts w:ascii="Calibri" w:hAnsi="Calibri"/>
            <w:bCs/>
            <w:color w:val="auto"/>
            <w:sz w:val="28"/>
            <w:szCs w:val="28"/>
          </w:rPr>
          <w:t>BBC Radio 4 Today programme</w:t>
        </w:r>
      </w:hyperlink>
      <w:r w:rsidRPr="001B12F5">
        <w:rPr>
          <w:rFonts w:ascii="Calibri" w:hAnsi="Calibri"/>
          <w:sz w:val="28"/>
          <w:szCs w:val="28"/>
        </w:rPr>
        <w:t>, he said the move would help show lenders that he was acting in "good faith" in negotiations over increased loans to small businesses and curbs to bonuses payments. "What I want the banks to agree to is a commitment to lending," the</w:t>
      </w:r>
      <w:r w:rsidRPr="001B12F5">
        <w:rPr>
          <w:rStyle w:val="Strong"/>
          <w:rFonts w:ascii="Calibri" w:hAnsi="Calibri"/>
          <w:b w:val="0"/>
          <w:sz w:val="28"/>
          <w:szCs w:val="28"/>
        </w:rPr>
        <w:t xml:space="preserve"> </w:t>
      </w:r>
      <w:hyperlink r:id="rId811" w:history="1">
        <w:r w:rsidRPr="001B12F5">
          <w:rPr>
            <w:rStyle w:val="Hyperlink"/>
            <w:rFonts w:ascii="Calibri" w:hAnsi="Calibri"/>
            <w:bCs/>
            <w:color w:val="auto"/>
            <w:sz w:val="28"/>
            <w:szCs w:val="28"/>
          </w:rPr>
          <w:t>Chancellor</w:t>
        </w:r>
      </w:hyperlink>
      <w:r w:rsidRPr="001B12F5">
        <w:rPr>
          <w:rFonts w:ascii="Calibri" w:hAnsi="Calibri"/>
          <w:sz w:val="28"/>
          <w:szCs w:val="28"/>
        </w:rPr>
        <w:t xml:space="preserve"> said, saying he did not want to first get an agreement with lenders and then "sting" them with a tax. He hopes that making the tax position plain would aid a deal. "We want more lending, [banks] to pay more tax, make a bigger contribution to our society and pay less bonuses next year," he said. </w:t>
      </w:r>
    </w:p>
    <w:p w:rsidR="00537E74" w:rsidRPr="001B12F5" w:rsidRDefault="00537E74" w:rsidP="00537E74">
      <w:pPr>
        <w:pStyle w:val="NormalWeb"/>
        <w:jc w:val="both"/>
        <w:rPr>
          <w:rFonts w:ascii="Calibri" w:hAnsi="Calibri"/>
          <w:sz w:val="28"/>
          <w:szCs w:val="28"/>
        </w:rPr>
      </w:pPr>
      <w:r w:rsidRPr="001B12F5">
        <w:rPr>
          <w:rFonts w:ascii="Calibri" w:hAnsi="Calibri"/>
          <w:sz w:val="28"/>
          <w:szCs w:val="28"/>
        </w:rPr>
        <w:lastRenderedPageBreak/>
        <w:t>Related Articles</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2" w:history="1">
        <w:r w:rsidR="00537E74" w:rsidRPr="001B12F5">
          <w:rPr>
            <w:rStyle w:val="Hyperlink"/>
            <w:rFonts w:ascii="Calibri" w:hAnsi="Calibri"/>
            <w:b w:val="0"/>
            <w:color w:val="auto"/>
            <w:sz w:val="28"/>
            <w:szCs w:val="28"/>
          </w:rPr>
          <w:t>MoD halts helicopter deal as police probe 'irregularities'</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08 Feb 2011</w:t>
      </w:r>
      <w:r w:rsidRPr="001B12F5">
        <w:rPr>
          <w:rFonts w:ascii="Calibri" w:hAnsi="Calibri"/>
          <w:sz w:val="28"/>
          <w:szCs w:val="28"/>
        </w:rPr>
        <w:t xml:space="preserve"> </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3" w:history="1">
        <w:r w:rsidR="00537E74" w:rsidRPr="001B12F5">
          <w:rPr>
            <w:rStyle w:val="Hyperlink"/>
            <w:rFonts w:ascii="Calibri" w:hAnsi="Calibri"/>
            <w:b w:val="0"/>
            <w:color w:val="auto"/>
            <w:sz w:val="28"/>
            <w:szCs w:val="28"/>
          </w:rPr>
          <w:t>'Women would make our board prettier'</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07 Feb 2011</w:t>
      </w:r>
      <w:r w:rsidRPr="001B12F5">
        <w:rPr>
          <w:rFonts w:ascii="Calibri" w:hAnsi="Calibri"/>
          <w:sz w:val="28"/>
          <w:szCs w:val="28"/>
        </w:rPr>
        <w:t xml:space="preserve"> </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4" w:history="1">
        <w:r w:rsidR="00537E74" w:rsidRPr="001B12F5">
          <w:rPr>
            <w:rStyle w:val="Hyperlink"/>
            <w:rFonts w:ascii="Calibri" w:hAnsi="Calibri"/>
            <w:b w:val="0"/>
            <w:color w:val="auto"/>
            <w:sz w:val="28"/>
            <w:szCs w:val="28"/>
          </w:rPr>
          <w:t>Bank CoCo bond market could be worth £590bn</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08 Feb 2011</w:t>
      </w:r>
      <w:r w:rsidRPr="001B12F5">
        <w:rPr>
          <w:rFonts w:ascii="Calibri" w:hAnsi="Calibri"/>
          <w:sz w:val="28"/>
          <w:szCs w:val="28"/>
        </w:rPr>
        <w:t xml:space="preserve"> </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5" w:history="1">
        <w:r w:rsidR="00537E74" w:rsidRPr="001B12F5">
          <w:rPr>
            <w:rStyle w:val="Hyperlink"/>
            <w:rFonts w:ascii="Calibri" w:hAnsi="Calibri"/>
            <w:b w:val="0"/>
            <w:color w:val="auto"/>
            <w:sz w:val="28"/>
            <w:szCs w:val="28"/>
          </w:rPr>
          <w:t>Bramson makes F&amp;C coup sound haphazard - but it's not</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07 Feb 2011</w:t>
      </w:r>
      <w:r w:rsidRPr="001B12F5">
        <w:rPr>
          <w:rFonts w:ascii="Calibri" w:hAnsi="Calibri"/>
          <w:sz w:val="28"/>
          <w:szCs w:val="28"/>
        </w:rPr>
        <w:t xml:space="preserve"> </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6" w:history="1">
        <w:r w:rsidR="00537E74" w:rsidRPr="001B12F5">
          <w:rPr>
            <w:rStyle w:val="Hyperlink"/>
            <w:rFonts w:ascii="Calibri" w:hAnsi="Calibri"/>
            <w:b w:val="0"/>
            <w:color w:val="auto"/>
            <w:sz w:val="28"/>
            <w:szCs w:val="28"/>
          </w:rPr>
          <w:t>HSBC chief executive in line for £9m bonus</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06 Feb 2011</w:t>
      </w:r>
      <w:r w:rsidRPr="001B12F5">
        <w:rPr>
          <w:rFonts w:ascii="Calibri" w:hAnsi="Calibri"/>
          <w:sz w:val="28"/>
          <w:szCs w:val="28"/>
        </w:rPr>
        <w:t xml:space="preserve"> </w:t>
      </w:r>
    </w:p>
    <w:p w:rsidR="00537E74" w:rsidRPr="001B12F5" w:rsidRDefault="00750753" w:rsidP="00537E74">
      <w:pPr>
        <w:pStyle w:val="Heading2"/>
        <w:keepNext w:val="0"/>
        <w:keepLines w:val="0"/>
        <w:numPr>
          <w:ilvl w:val="0"/>
          <w:numId w:val="64"/>
        </w:numPr>
        <w:spacing w:before="100" w:beforeAutospacing="1" w:after="100" w:afterAutospacing="1" w:line="240" w:lineRule="auto"/>
        <w:jc w:val="both"/>
        <w:rPr>
          <w:rFonts w:ascii="Calibri" w:hAnsi="Calibri"/>
          <w:b w:val="0"/>
          <w:color w:val="auto"/>
          <w:sz w:val="28"/>
          <w:szCs w:val="28"/>
        </w:rPr>
      </w:pPr>
      <w:hyperlink r:id="rId817" w:history="1">
        <w:r w:rsidR="00537E74" w:rsidRPr="001B12F5">
          <w:rPr>
            <w:rStyle w:val="Hyperlink"/>
            <w:rFonts w:ascii="Calibri" w:hAnsi="Calibri"/>
            <w:b w:val="0"/>
            <w:color w:val="auto"/>
            <w:sz w:val="28"/>
            <w:szCs w:val="28"/>
          </w:rPr>
          <w:t>Bankers' new assertiveness is justified - up to a point</w:t>
        </w:r>
      </w:hyperlink>
      <w:r w:rsidR="00537E74" w:rsidRPr="001B12F5">
        <w:rPr>
          <w:rFonts w:ascii="Calibri" w:hAnsi="Calibri"/>
          <w:b w:val="0"/>
          <w:color w:val="auto"/>
          <w:sz w:val="28"/>
          <w:szCs w:val="28"/>
        </w:rPr>
        <w:t xml:space="preserve"> </w:t>
      </w:r>
    </w:p>
    <w:p w:rsidR="00537E74" w:rsidRPr="001B12F5" w:rsidRDefault="00537E74" w:rsidP="00537E74">
      <w:pPr>
        <w:spacing w:beforeAutospacing="1" w:afterAutospacing="1"/>
        <w:ind w:left="720"/>
        <w:jc w:val="both"/>
        <w:rPr>
          <w:rFonts w:ascii="Calibri" w:hAnsi="Calibri"/>
          <w:sz w:val="28"/>
          <w:szCs w:val="28"/>
        </w:rPr>
      </w:pPr>
      <w:r w:rsidRPr="001B12F5">
        <w:rPr>
          <w:rStyle w:val="relcontdate"/>
          <w:rFonts w:ascii="Calibri" w:hAnsi="Calibri"/>
          <w:sz w:val="28"/>
          <w:szCs w:val="28"/>
        </w:rPr>
        <w:t>27 Jan 2011</w:t>
      </w:r>
      <w:r w:rsidRPr="001B12F5">
        <w:rPr>
          <w:rFonts w:ascii="Calibri" w:hAnsi="Calibri"/>
          <w:sz w:val="28"/>
          <w:szCs w:val="28"/>
        </w:rPr>
        <w:t xml:space="preserve"> </w:t>
      </w:r>
    </w:p>
    <w:p w:rsidR="00537E74" w:rsidRPr="001B12F5" w:rsidRDefault="00537E74" w:rsidP="00537E74">
      <w:pPr>
        <w:pStyle w:val="NormalWeb"/>
        <w:jc w:val="both"/>
        <w:rPr>
          <w:rFonts w:ascii="Calibri" w:hAnsi="Calibri"/>
          <w:sz w:val="28"/>
          <w:szCs w:val="28"/>
        </w:rPr>
      </w:pPr>
      <w:r w:rsidRPr="001B12F5">
        <w:rPr>
          <w:rFonts w:ascii="Calibri" w:hAnsi="Calibri"/>
          <w:sz w:val="28"/>
          <w:szCs w:val="28"/>
        </w:rPr>
        <w:t xml:space="preserve">Mr Osborne announced the bank levy last June and said he was originally going to phase the levy in, but banks were in a healthier position than had been thought. As a result </w:t>
      </w:r>
      <w:hyperlink r:id="rId818" w:history="1">
        <w:r w:rsidRPr="001B12F5">
          <w:rPr>
            <w:rStyle w:val="Strong"/>
            <w:rFonts w:ascii="Calibri" w:hAnsi="Calibri"/>
            <w:b w:val="0"/>
            <w:sz w:val="28"/>
            <w:szCs w:val="28"/>
            <w:u w:val="single"/>
          </w:rPr>
          <w:t>he has decided to bring in the levy in full this year</w:t>
        </w:r>
      </w:hyperlink>
      <w:r w:rsidRPr="001B12F5">
        <w:rPr>
          <w:rFonts w:ascii="Calibri" w:hAnsi="Calibri"/>
          <w:sz w:val="28"/>
          <w:szCs w:val="28"/>
        </w:rPr>
        <w:t xml:space="preserve"> and make it permanent. The levy was to have been annouced in next month's Budget. The initial reduced rate was 0.05pc of prof</w:t>
      </w:r>
      <w:r>
        <w:rPr>
          <w:rFonts w:ascii="Calibri" w:hAnsi="Calibri"/>
          <w:sz w:val="28"/>
          <w:szCs w:val="28"/>
        </w:rPr>
        <w:t>i</w:t>
      </w:r>
      <w:r w:rsidRPr="001B12F5">
        <w:rPr>
          <w:rFonts w:ascii="Calibri" w:hAnsi="Calibri"/>
          <w:sz w:val="28"/>
          <w:szCs w:val="28"/>
        </w:rPr>
        <w:t>ts - this was forecast to raise £1.7bn. From March 1 the rate will be 0.1pc for 2 months, to offset the lower rate charged in January and February, before moving to 0.075pc, the Treasury said.</w:t>
      </w:r>
      <w:r>
        <w:rPr>
          <w:rFonts w:ascii="Calibri" w:hAnsi="Calibri"/>
          <w:sz w:val="28"/>
          <w:szCs w:val="28"/>
        </w:rPr>
        <w:t xml:space="preserve"> </w:t>
      </w:r>
      <w:r w:rsidRPr="001B12F5">
        <w:rPr>
          <w:rFonts w:ascii="Calibri" w:hAnsi="Calibri"/>
          <w:sz w:val="28"/>
          <w:szCs w:val="28"/>
        </w:rPr>
        <w:t xml:space="preserve">The Treasury expects the levy to raise £2.5bn this year and next, with the amount rising to £2.6bn in 2013 and 2014. </w:t>
      </w:r>
    </w:p>
    <w:p w:rsidR="00537E74" w:rsidRPr="001B12F5" w:rsidRDefault="00537E74" w:rsidP="00537E74">
      <w:pPr>
        <w:pStyle w:val="NormalWeb"/>
        <w:jc w:val="both"/>
        <w:rPr>
          <w:rFonts w:ascii="Calibri" w:hAnsi="Calibri"/>
          <w:sz w:val="28"/>
          <w:szCs w:val="28"/>
        </w:rPr>
      </w:pPr>
      <w:r w:rsidRPr="001B12F5">
        <w:rPr>
          <w:rStyle w:val="Strong"/>
          <w:rFonts w:ascii="Calibri" w:hAnsi="Calibri"/>
          <w:sz w:val="28"/>
          <w:szCs w:val="28"/>
        </w:rPr>
        <w:t>Project Merlin</w:t>
      </w:r>
      <w:r w:rsidRPr="001B12F5">
        <w:rPr>
          <w:rFonts w:ascii="Calibri" w:hAnsi="Calibri"/>
          <w:sz w:val="28"/>
          <w:szCs w:val="28"/>
        </w:rPr>
        <w:t xml:space="preserve"> </w:t>
      </w:r>
    </w:p>
    <w:p w:rsidR="00537E74" w:rsidRPr="001B12F5" w:rsidRDefault="00537E74" w:rsidP="00537E74">
      <w:pPr>
        <w:pStyle w:val="NormalWeb"/>
        <w:jc w:val="both"/>
        <w:rPr>
          <w:rFonts w:ascii="Calibri" w:hAnsi="Calibri"/>
          <w:sz w:val="28"/>
          <w:szCs w:val="28"/>
        </w:rPr>
      </w:pPr>
      <w:r w:rsidRPr="001B12F5">
        <w:rPr>
          <w:rFonts w:ascii="Calibri" w:hAnsi="Calibri"/>
          <w:sz w:val="28"/>
          <w:szCs w:val="28"/>
        </w:rPr>
        <w:t xml:space="preserve">The talks with banks - the so-called Project Merlin - have not yet been finalised but British biggest banks could be forced to reveal more details of how much they pay their top staff than either their New York or Hong Kong-based rivals. The banks are expected to be forced to disclose the compensation packages of </w:t>
      </w:r>
      <w:r w:rsidRPr="001B12F5">
        <w:rPr>
          <w:rFonts w:ascii="Calibri" w:hAnsi="Calibri"/>
          <w:sz w:val="28"/>
          <w:szCs w:val="28"/>
        </w:rPr>
        <w:lastRenderedPageBreak/>
        <w:t xml:space="preserve">as many as 10 of their highest paid employees below board level under a new disclosure regime agreed on the back of the Project Merlin negotiations. Reports on Monday suggested that British banks will be required to provide the pay details of eight of their highest paid non-board level staff, as well as signing up to new lending targets that will see the country’s largest lenders promise to make at least £190bn of new lending available to UK businesses. If agreed, the deal would mean that Britain would surpass both New York and Hong Kong in terms of pay disclosure where at present banks must give details of the pay packages of their top five most highly paid employees. </w:t>
      </w:r>
    </w:p>
    <w:p w:rsidR="00537E74" w:rsidRDefault="00537E74" w:rsidP="00537E74">
      <w:pPr>
        <w:pStyle w:val="NormalWeb"/>
        <w:jc w:val="both"/>
        <w:rPr>
          <w:rFonts w:ascii="Calibri" w:hAnsi="Calibri"/>
          <w:sz w:val="28"/>
          <w:szCs w:val="28"/>
        </w:rPr>
      </w:pPr>
      <w:r w:rsidRPr="001B12F5">
        <w:rPr>
          <w:rFonts w:ascii="Calibri" w:hAnsi="Calibri"/>
          <w:sz w:val="28"/>
          <w:szCs w:val="28"/>
        </w:rPr>
        <w:t>The banks, including Barclays, HSBC and Royal Bank of Scotland, are also expected to provide more than £1bn of equity funding to smaller British companies to help growth businesses across the UK. John Varley, the former chief executive of Barclays and now a senior adviser to the bank, has taken the lead in the negotiations for the banking industry and has dedicated the last few months to reaching a deal with the Government that it is hoped will reduce the political pressure on them and go some way to beginning to assuage public anger. Standard Chartered dropped out of the talks last year, arguing that they had little relevance to it given the bank, though it is headquartered in the UK, has little business here. Santander UK, the British arm business of Spain’s largest bank, has also adopted a more standoffish approach as the lender has argued that it is already aggressively expanding the lending it is making available to British businesses as it attempts to grow its market share</w:t>
      </w:r>
      <w:r>
        <w:rPr>
          <w:rFonts w:ascii="Calibri" w:hAnsi="Calibri"/>
          <w:sz w:val="28"/>
          <w:szCs w:val="28"/>
        </w:rPr>
        <w:t>.</w:t>
      </w:r>
    </w:p>
    <w:p w:rsidR="00537E74" w:rsidRPr="00A72EE9" w:rsidRDefault="00537E74" w:rsidP="00537E74">
      <w:pPr>
        <w:pStyle w:val="Heading1"/>
        <w:jc w:val="both"/>
        <w:rPr>
          <w:rFonts w:ascii="Calibri" w:hAnsi="Calibri"/>
          <w:b w:val="0"/>
        </w:rPr>
      </w:pPr>
      <w:r w:rsidRPr="00A72EE9">
        <w:rPr>
          <w:rFonts w:ascii="Calibri" w:hAnsi="Calibri"/>
          <w:b w:val="0"/>
        </w:rPr>
        <w:t>(2</w:t>
      </w:r>
      <w:r>
        <w:rPr>
          <w:rFonts w:ascii="Calibri" w:hAnsi="Calibri"/>
          <w:b w:val="0"/>
        </w:rPr>
        <w:t>6</w:t>
      </w:r>
      <w:r w:rsidRPr="00A72EE9">
        <w:rPr>
          <w:rFonts w:ascii="Calibri" w:hAnsi="Calibri"/>
          <w:b w:val="0"/>
        </w:rPr>
        <w:t>) US backs Brazil in currency war with China</w:t>
      </w:r>
    </w:p>
    <w:p w:rsidR="00537E74" w:rsidRDefault="00537E74" w:rsidP="00537E74">
      <w:pPr>
        <w:jc w:val="both"/>
        <w:rPr>
          <w:rStyle w:val="publisheddate"/>
          <w:rFonts w:ascii="Calibri" w:hAnsi="Calibri"/>
          <w:sz w:val="28"/>
          <w:szCs w:val="28"/>
        </w:rPr>
      </w:pPr>
      <w:r w:rsidRPr="00A72EE9">
        <w:rPr>
          <w:rStyle w:val="bylinebody"/>
          <w:rFonts w:ascii="Calibri" w:hAnsi="Calibri"/>
          <w:sz w:val="28"/>
          <w:szCs w:val="28"/>
        </w:rPr>
        <w:t xml:space="preserve">By </w:t>
      </w:r>
      <w:hyperlink r:id="rId819" w:tooltip="Robin Yapp" w:history="1">
        <w:r w:rsidRPr="00A72EE9">
          <w:rPr>
            <w:rStyle w:val="Hyperlink"/>
            <w:rFonts w:ascii="Calibri" w:hAnsi="Calibri"/>
            <w:color w:val="auto"/>
            <w:sz w:val="28"/>
            <w:szCs w:val="28"/>
          </w:rPr>
          <w:t>Robin Yapp</w:t>
        </w:r>
      </w:hyperlink>
      <w:r w:rsidRPr="00A72EE9">
        <w:rPr>
          <w:rStyle w:val="bylinebody"/>
          <w:rFonts w:ascii="Calibri" w:hAnsi="Calibri"/>
          <w:sz w:val="28"/>
          <w:szCs w:val="28"/>
        </w:rPr>
        <w:t>, in Sao Paulo</w:t>
      </w:r>
      <w:r w:rsidRPr="00A72EE9">
        <w:rPr>
          <w:rFonts w:ascii="Calibri" w:hAnsi="Calibri"/>
          <w:sz w:val="28"/>
          <w:szCs w:val="28"/>
        </w:rPr>
        <w:t xml:space="preserve"> </w:t>
      </w:r>
      <w:r w:rsidRPr="00A72EE9">
        <w:rPr>
          <w:rStyle w:val="publisheddate"/>
          <w:rFonts w:ascii="Calibri" w:hAnsi="Calibri"/>
          <w:sz w:val="28"/>
          <w:szCs w:val="28"/>
        </w:rPr>
        <w:t>5:18PM GMT 07 Feb 2011</w:t>
      </w:r>
    </w:p>
    <w:p w:rsidR="00537E74" w:rsidRPr="00A72EE9" w:rsidRDefault="00537E74" w:rsidP="00537E74">
      <w:pPr>
        <w:jc w:val="both"/>
        <w:rPr>
          <w:rFonts w:ascii="Calibri" w:hAnsi="Calibri"/>
          <w:sz w:val="28"/>
          <w:szCs w:val="28"/>
        </w:rPr>
      </w:pPr>
      <w:r w:rsidRPr="00A72EE9">
        <w:rPr>
          <w:rFonts w:ascii="Calibri" w:hAnsi="Calibri"/>
          <w:sz w:val="28"/>
          <w:szCs w:val="28"/>
        </w:rPr>
        <w:t xml:space="preserve">Timothy Geithner, the US Treasury Secretary, has voiced tacit support for Brazil in its "currency war" with China in a sign that the two giants of the Americas will work together to tackle the issue. </w:t>
      </w:r>
      <w:r w:rsidRPr="00A72EE9">
        <w:rPr>
          <w:rStyle w:val="Caption16"/>
          <w:rFonts w:ascii="Calibri" w:hAnsi="Calibri"/>
          <w:sz w:val="28"/>
          <w:szCs w:val="28"/>
        </w:rPr>
        <w:t>Tim Geithner said that when 'countries with large surpluses' allow their currencies to 'reflect fundamentals' the upward pressure on the real will fall</w:t>
      </w:r>
      <w:r>
        <w:rPr>
          <w:rStyle w:val="Caption16"/>
          <w:rFonts w:ascii="Calibri" w:hAnsi="Calibri"/>
          <w:b/>
          <w:sz w:val="28"/>
          <w:szCs w:val="28"/>
        </w:rPr>
        <w:t>.</w:t>
      </w:r>
      <w:r w:rsidRPr="00A72EE9">
        <w:rPr>
          <w:rFonts w:ascii="Calibri" w:hAnsi="Calibri"/>
          <w:sz w:val="28"/>
          <w:szCs w:val="28"/>
        </w:rPr>
        <w:t xml:space="preserve"> Speaking during his first official visit to South America's biggest country, Mr Geithner said "undervalued currencies" elsewhere meant Brazil has received a disproportionate share of global capital inflows. Foreign investment has driven a 38pc appreciation of Brazil's real against the dollar in two years and a flood of cheap Chinese imports has damaged the country's manufacturing base. But Mr Geithner said that when "countries with large surpluses" allow their currencies to "reflect fundamentals" </w:t>
      </w:r>
      <w:r w:rsidRPr="00A72EE9">
        <w:rPr>
          <w:rFonts w:ascii="Calibri" w:hAnsi="Calibri"/>
          <w:sz w:val="28"/>
          <w:szCs w:val="28"/>
        </w:rPr>
        <w:lastRenderedPageBreak/>
        <w:t xml:space="preserve">the upward pressure on the real will fall, aiding Brazilian exports. He did not name China but his comments come days after a Treasury Department report said the yuan remains "substantially undervalued" and that China had made "insufficient" progress in allowing it to rise. "Investors around the world see Brazil growing at a faster pace and offering higher rates of return relative to other major economies," Mr Geithner said in a speech in Sao Paulo. </w:t>
      </w:r>
    </w:p>
    <w:p w:rsidR="00537E74" w:rsidRPr="00A72EE9" w:rsidRDefault="00537E74" w:rsidP="00537E74">
      <w:pPr>
        <w:pStyle w:val="NormalWeb"/>
        <w:jc w:val="both"/>
        <w:rPr>
          <w:rFonts w:ascii="Calibri" w:hAnsi="Calibri"/>
          <w:sz w:val="28"/>
          <w:szCs w:val="28"/>
        </w:rPr>
      </w:pPr>
      <w:r w:rsidRPr="00A72EE9">
        <w:rPr>
          <w:rFonts w:ascii="Calibri" w:hAnsi="Calibri"/>
          <w:sz w:val="28"/>
          <w:szCs w:val="28"/>
        </w:rPr>
        <w:t>Related Articles</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0" w:history="1">
        <w:r w:rsidR="00537E74" w:rsidRPr="00A72EE9">
          <w:rPr>
            <w:rStyle w:val="Hyperlink"/>
            <w:rFonts w:ascii="Calibri" w:hAnsi="Calibri"/>
            <w:b w:val="0"/>
            <w:color w:val="auto"/>
            <w:sz w:val="28"/>
            <w:szCs w:val="28"/>
          </w:rPr>
          <w:t>US credit card debt rises for first time since Lehman collapse</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08 Feb 2011</w:t>
      </w:r>
      <w:r w:rsidRPr="00A72EE9">
        <w:rPr>
          <w:rFonts w:ascii="Calibri" w:hAnsi="Calibri"/>
          <w:sz w:val="28"/>
          <w:szCs w:val="28"/>
        </w:rPr>
        <w:t xml:space="preserve"> </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1" w:history="1">
        <w:r w:rsidR="00537E74" w:rsidRPr="00A72EE9">
          <w:rPr>
            <w:rStyle w:val="Hyperlink"/>
            <w:rFonts w:ascii="Calibri" w:hAnsi="Calibri"/>
            <w:b w:val="0"/>
            <w:color w:val="auto"/>
            <w:sz w:val="28"/>
            <w:szCs w:val="28"/>
          </w:rPr>
          <w:t>Brazil moves to curb rising currency</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06 Jan 2011</w:t>
      </w:r>
      <w:r w:rsidRPr="00A72EE9">
        <w:rPr>
          <w:rFonts w:ascii="Calibri" w:hAnsi="Calibri"/>
          <w:sz w:val="28"/>
          <w:szCs w:val="28"/>
        </w:rPr>
        <w:t xml:space="preserve"> </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2" w:history="1">
        <w:r w:rsidR="00537E74" w:rsidRPr="00A72EE9">
          <w:rPr>
            <w:rStyle w:val="Hyperlink"/>
            <w:rFonts w:ascii="Calibri" w:hAnsi="Calibri"/>
            <w:b w:val="0"/>
            <w:color w:val="auto"/>
            <w:sz w:val="28"/>
            <w:szCs w:val="28"/>
          </w:rPr>
          <w:t>Brazil pledges to stop US 'melting the dollar'</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05 Jan 2011</w:t>
      </w:r>
      <w:r w:rsidRPr="00A72EE9">
        <w:rPr>
          <w:rFonts w:ascii="Calibri" w:hAnsi="Calibri"/>
          <w:sz w:val="28"/>
          <w:szCs w:val="28"/>
        </w:rPr>
        <w:t xml:space="preserve"> </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3" w:history="1">
        <w:r w:rsidR="00537E74" w:rsidRPr="00A72EE9">
          <w:rPr>
            <w:rStyle w:val="Hyperlink"/>
            <w:rFonts w:ascii="Calibri" w:hAnsi="Calibri"/>
            <w:b w:val="0"/>
            <w:color w:val="auto"/>
            <w:sz w:val="28"/>
            <w:szCs w:val="28"/>
          </w:rPr>
          <w:t>Euro rises as China supports EU debt action</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21 Dec 2010</w:t>
      </w:r>
      <w:r w:rsidRPr="00A72EE9">
        <w:rPr>
          <w:rFonts w:ascii="Calibri" w:hAnsi="Calibri"/>
          <w:sz w:val="28"/>
          <w:szCs w:val="28"/>
        </w:rPr>
        <w:t xml:space="preserve"> </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4" w:history="1">
        <w:r w:rsidR="00537E74" w:rsidRPr="00A72EE9">
          <w:rPr>
            <w:rStyle w:val="Hyperlink"/>
            <w:rFonts w:ascii="Calibri" w:hAnsi="Calibri"/>
            <w:b w:val="0"/>
            <w:color w:val="auto"/>
            <w:sz w:val="28"/>
            <w:szCs w:val="28"/>
          </w:rPr>
          <w:t>China to strengthen liquidity management</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24 Nov 2010</w:t>
      </w:r>
      <w:r w:rsidRPr="00A72EE9">
        <w:rPr>
          <w:rFonts w:ascii="Calibri" w:hAnsi="Calibri"/>
          <w:sz w:val="28"/>
          <w:szCs w:val="28"/>
        </w:rPr>
        <w:t xml:space="preserve"> </w:t>
      </w:r>
    </w:p>
    <w:p w:rsidR="00537E74" w:rsidRPr="00A72EE9" w:rsidRDefault="00750753" w:rsidP="00537E74">
      <w:pPr>
        <w:pStyle w:val="Heading2"/>
        <w:keepNext w:val="0"/>
        <w:keepLines w:val="0"/>
        <w:numPr>
          <w:ilvl w:val="0"/>
          <w:numId w:val="65"/>
        </w:numPr>
        <w:spacing w:before="100" w:beforeAutospacing="1" w:after="100" w:afterAutospacing="1" w:line="240" w:lineRule="auto"/>
        <w:jc w:val="both"/>
        <w:rPr>
          <w:rFonts w:ascii="Calibri" w:hAnsi="Calibri"/>
          <w:b w:val="0"/>
          <w:color w:val="auto"/>
          <w:sz w:val="28"/>
          <w:szCs w:val="28"/>
        </w:rPr>
      </w:pPr>
      <w:hyperlink r:id="rId825" w:history="1">
        <w:r w:rsidR="00537E74" w:rsidRPr="00A72EE9">
          <w:rPr>
            <w:rStyle w:val="Hyperlink"/>
            <w:rFonts w:ascii="Calibri" w:hAnsi="Calibri"/>
            <w:b w:val="0"/>
            <w:color w:val="auto"/>
            <w:sz w:val="28"/>
            <w:szCs w:val="28"/>
          </w:rPr>
          <w:t>Ben Bernanke points finger at China</w:t>
        </w:r>
      </w:hyperlink>
      <w:r w:rsidR="00537E74" w:rsidRPr="00A72EE9">
        <w:rPr>
          <w:rFonts w:ascii="Calibri" w:hAnsi="Calibri"/>
          <w:b w:val="0"/>
          <w:color w:val="auto"/>
          <w:sz w:val="28"/>
          <w:szCs w:val="28"/>
        </w:rPr>
        <w:t xml:space="preserve"> </w:t>
      </w:r>
    </w:p>
    <w:p w:rsidR="00537E74" w:rsidRPr="00A72EE9" w:rsidRDefault="00537E74" w:rsidP="00537E74">
      <w:pPr>
        <w:spacing w:beforeAutospacing="1" w:afterAutospacing="1"/>
        <w:ind w:left="720"/>
        <w:jc w:val="both"/>
        <w:rPr>
          <w:rFonts w:ascii="Calibri" w:hAnsi="Calibri"/>
          <w:sz w:val="28"/>
          <w:szCs w:val="28"/>
        </w:rPr>
      </w:pPr>
      <w:r w:rsidRPr="00A72EE9">
        <w:rPr>
          <w:rStyle w:val="relcontdate"/>
          <w:rFonts w:ascii="Calibri" w:hAnsi="Calibri"/>
          <w:sz w:val="28"/>
          <w:szCs w:val="28"/>
        </w:rPr>
        <w:t>19 Nov 2010</w:t>
      </w:r>
      <w:r w:rsidRPr="00A72EE9">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A72EE9">
        <w:rPr>
          <w:rFonts w:ascii="Calibri" w:hAnsi="Calibri"/>
          <w:sz w:val="28"/>
          <w:szCs w:val="28"/>
        </w:rPr>
        <w:t xml:space="preserve">"But these flows have been magnified by the policies of other emerging economies that are trying to sustain undervalued currencies, with tightly controlled exchange-rate regimes." Mr Geithner also said that the US and Brazilian economies "are in a much stronger position" than two years ago and are "fundamentally aligned". He added: "We have a common interest with Brazil and other emerging economies that growth is balanced." His comments suggest that the US and Brazilian governments are ready to forge closer links which could see them jointly pressure China on the value of the yuan. President Barack </w:t>
      </w:r>
      <w:r w:rsidRPr="00A72EE9">
        <w:rPr>
          <w:rFonts w:ascii="Calibri" w:hAnsi="Calibri"/>
          <w:sz w:val="28"/>
          <w:szCs w:val="28"/>
        </w:rPr>
        <w:lastRenderedPageBreak/>
        <w:t>Obama is due to visit Brazil in March, with Dilma Rousseff, his Brazilian counterpart, making an official visit to China the following month. The term "currency war" was coined last year by Guido Mantega, Brazil's Finance Minister</w:t>
      </w:r>
      <w:r>
        <w:rPr>
          <w:rFonts w:ascii="Calibri" w:hAnsi="Calibri"/>
          <w:sz w:val="28"/>
          <w:szCs w:val="28"/>
        </w:rPr>
        <w:t>.</w:t>
      </w:r>
    </w:p>
    <w:p w:rsidR="00537E74" w:rsidRDefault="00537E74" w:rsidP="00537E74">
      <w:pPr>
        <w:pStyle w:val="Heading1"/>
        <w:rPr>
          <w:rFonts w:ascii="Calibri" w:hAnsi="Calibri"/>
          <w:b w:val="0"/>
        </w:rPr>
      </w:pPr>
    </w:p>
    <w:p w:rsidR="00537E74" w:rsidRDefault="00537E74" w:rsidP="00537E74">
      <w:pPr>
        <w:pStyle w:val="Heading1"/>
        <w:rPr>
          <w:rFonts w:ascii="Calibri" w:hAnsi="Calibri"/>
          <w:b w:val="0"/>
        </w:rPr>
      </w:pPr>
    </w:p>
    <w:p w:rsidR="00537E74" w:rsidRDefault="00537E74" w:rsidP="00537E74">
      <w:pPr>
        <w:pStyle w:val="Heading1"/>
        <w:rPr>
          <w:rFonts w:ascii="Calibri" w:hAnsi="Calibri"/>
          <w:b w:val="0"/>
        </w:rPr>
      </w:pPr>
    </w:p>
    <w:p w:rsidR="00537E74" w:rsidRDefault="00537E74" w:rsidP="00537E74">
      <w:pPr>
        <w:pStyle w:val="Heading1"/>
        <w:rPr>
          <w:rFonts w:ascii="Calibri" w:hAnsi="Calibri"/>
          <w:b w:val="0"/>
        </w:rPr>
      </w:pPr>
      <w:r w:rsidRPr="00626502">
        <w:rPr>
          <w:rFonts w:ascii="Calibri" w:hAnsi="Calibri"/>
          <w:b w:val="0"/>
        </w:rPr>
        <w:t>(</w:t>
      </w:r>
      <w:r>
        <w:rPr>
          <w:rFonts w:ascii="Calibri" w:hAnsi="Calibri"/>
          <w:b w:val="0"/>
        </w:rPr>
        <w:t>27</w:t>
      </w:r>
      <w:r w:rsidRPr="00626502">
        <w:rPr>
          <w:rFonts w:ascii="Calibri" w:hAnsi="Calibri"/>
          <w:b w:val="0"/>
        </w:rPr>
        <w:t>) Money managers lose faith in AIM regulation</w:t>
      </w:r>
    </w:p>
    <w:p w:rsidR="00537E74" w:rsidRPr="00626502" w:rsidRDefault="00537E74" w:rsidP="00537E74">
      <w:pPr>
        <w:jc w:val="both"/>
        <w:rPr>
          <w:rFonts w:ascii="Calibri" w:hAnsi="Calibri"/>
          <w:sz w:val="28"/>
          <w:szCs w:val="28"/>
        </w:rPr>
      </w:pPr>
      <w:r w:rsidRPr="00626502">
        <w:rPr>
          <w:rStyle w:val="bylinebody"/>
          <w:rFonts w:ascii="Calibri" w:hAnsi="Calibri"/>
          <w:sz w:val="28"/>
          <w:szCs w:val="28"/>
        </w:rPr>
        <w:t xml:space="preserve">By </w:t>
      </w:r>
      <w:hyperlink r:id="rId826" w:tooltip="Rowena Mason" w:history="1">
        <w:r w:rsidRPr="00626502">
          <w:rPr>
            <w:rStyle w:val="Hyperlink"/>
            <w:rFonts w:ascii="Calibri" w:hAnsi="Calibri"/>
            <w:color w:val="auto"/>
            <w:sz w:val="28"/>
            <w:szCs w:val="28"/>
          </w:rPr>
          <w:t>Rowena Mason</w:t>
        </w:r>
      </w:hyperlink>
      <w:r w:rsidRPr="00626502">
        <w:rPr>
          <w:rFonts w:ascii="Calibri" w:hAnsi="Calibri"/>
          <w:sz w:val="28"/>
          <w:szCs w:val="28"/>
        </w:rPr>
        <w:t xml:space="preserve"> </w:t>
      </w:r>
      <w:r w:rsidRPr="00626502">
        <w:rPr>
          <w:rStyle w:val="publisheddate"/>
          <w:rFonts w:ascii="Calibri" w:hAnsi="Calibri"/>
          <w:sz w:val="28"/>
          <w:szCs w:val="28"/>
        </w:rPr>
        <w:t>6:00AM GMT 08 Feb 2011</w:t>
      </w:r>
      <w:r w:rsidRPr="00626502">
        <w:rPr>
          <w:rFonts w:ascii="Calibri" w:hAnsi="Calibri"/>
          <w:sz w:val="28"/>
          <w:szCs w:val="28"/>
        </w:rPr>
        <w:t xml:space="preserve"> </w:t>
      </w:r>
    </w:p>
    <w:p w:rsidR="00537E74" w:rsidRPr="00626502" w:rsidRDefault="00537E74" w:rsidP="00537E74">
      <w:pPr>
        <w:pStyle w:val="Heading2"/>
        <w:jc w:val="both"/>
        <w:rPr>
          <w:rFonts w:ascii="Calibri" w:hAnsi="Calibri"/>
          <w:b w:val="0"/>
          <w:color w:val="auto"/>
          <w:sz w:val="28"/>
          <w:szCs w:val="28"/>
        </w:rPr>
      </w:pPr>
      <w:r w:rsidRPr="00626502">
        <w:rPr>
          <w:rFonts w:ascii="Calibri" w:hAnsi="Calibri"/>
          <w:b w:val="0"/>
          <w:color w:val="auto"/>
          <w:sz w:val="28"/>
          <w:szCs w:val="28"/>
        </w:rPr>
        <w:t xml:space="preserve">Leading investment fund managers have raised concerns about inadequate regulation of London's AIM market – following a wave of flotations that has seen oil explorers and commodity companies raise £3bn. </w:t>
      </w:r>
      <w:r w:rsidRPr="00626502">
        <w:rPr>
          <w:rStyle w:val="Caption16"/>
          <w:rFonts w:ascii="Calibri" w:hAnsi="Calibri"/>
          <w:b w:val="0"/>
          <w:color w:val="auto"/>
          <w:sz w:val="28"/>
          <w:szCs w:val="28"/>
        </w:rPr>
        <w:t>There have been a spate of complaints to the FSA and AIM about oil companies from Desire Petroleum to Nighthawk Energy</w:t>
      </w:r>
      <w:r>
        <w:rPr>
          <w:rStyle w:val="Caption16"/>
          <w:rFonts w:ascii="Calibri" w:hAnsi="Calibri"/>
          <w:b w:val="0"/>
          <w:color w:val="auto"/>
          <w:sz w:val="28"/>
          <w:szCs w:val="28"/>
        </w:rPr>
        <w:t xml:space="preserve">. </w:t>
      </w:r>
      <w:r w:rsidRPr="00626502">
        <w:rPr>
          <w:rFonts w:ascii="Calibri" w:hAnsi="Calibri"/>
          <w:b w:val="0"/>
          <w:color w:val="auto"/>
          <w:sz w:val="28"/>
          <w:szCs w:val="28"/>
        </w:rPr>
        <w:t xml:space="preserve">Their worries are likely to raise further questions about the London Stock Exchange's governance of AIM - three years since Roel Campos, a commissioner at Securities and Exchange Commission, said the junior market was "like a casino". New research for </w:t>
      </w:r>
      <w:r w:rsidRPr="00626502">
        <w:rPr>
          <w:rFonts w:ascii="Calibri" w:hAnsi="Calibri"/>
          <w:b w:val="0"/>
          <w:i/>
          <w:iCs/>
          <w:color w:val="auto"/>
          <w:sz w:val="28"/>
          <w:szCs w:val="28"/>
        </w:rPr>
        <w:t>The Telegraph</w:t>
      </w:r>
      <w:r w:rsidRPr="00626502">
        <w:rPr>
          <w:rFonts w:ascii="Calibri" w:hAnsi="Calibri"/>
          <w:b w:val="0"/>
          <w:color w:val="auto"/>
          <w:sz w:val="28"/>
          <w:szCs w:val="28"/>
        </w:rPr>
        <w:t xml:space="preserve"> shows that at least 80 leading money managers do not have confidence in the current regulation of natural resource companies on AIM. In total 40pc of all fund managers said they were unhappy with the current level of scrutiny, the study by London Capital Group (LCG) found. </w:t>
      </w:r>
    </w:p>
    <w:p w:rsidR="00537E74" w:rsidRPr="00626502" w:rsidRDefault="00537E74" w:rsidP="00537E74">
      <w:pPr>
        <w:pStyle w:val="NormalWeb"/>
        <w:jc w:val="both"/>
        <w:rPr>
          <w:rFonts w:ascii="Calibri" w:hAnsi="Calibri"/>
          <w:sz w:val="28"/>
          <w:szCs w:val="28"/>
        </w:rPr>
      </w:pPr>
      <w:r w:rsidRPr="00626502">
        <w:rPr>
          <w:rFonts w:ascii="Calibri" w:hAnsi="Calibri"/>
          <w:sz w:val="28"/>
          <w:szCs w:val="28"/>
        </w:rPr>
        <w:t xml:space="preserve">These concerns follow a spate of complaints to the Financial Services Authority (FSA) and AIM about companies from Desire Petroleum to Nighthawk Energy. One hundred shareholders in Desire have formed an action group after the company announced it had found oil, only to announce days later that the "discovery" turned out to be water. A spokesman for the Desire Action Group claims its members have lost £1m. "AIM is nowhere to be seen in this. In future we will stay well clear," he said. Desire Petroleum denies the statements were in any way "misleading". A group of shareholders in Nighthawk Energy has also </w:t>
      </w:r>
      <w:r w:rsidRPr="00626502">
        <w:rPr>
          <w:rFonts w:ascii="Calibri" w:hAnsi="Calibri"/>
          <w:sz w:val="28"/>
          <w:szCs w:val="28"/>
        </w:rPr>
        <w:lastRenderedPageBreak/>
        <w:t xml:space="preserve">complained to the FSA about former management. At an annual meeting in December, angry shareholders confronted the company over $65m (£40.3m) of write-offs. One oil project only recently described as having "robust economics" was given up to a partner for no cash as it was not "saleable". A Nighthawk spokesman said "the new management is striving to deliver clear, regular communications with all shareholders". </w:t>
      </w:r>
    </w:p>
    <w:p w:rsidR="00537E74" w:rsidRPr="00626502" w:rsidRDefault="00537E74" w:rsidP="00537E74">
      <w:pPr>
        <w:pStyle w:val="NormalWeb"/>
        <w:jc w:val="both"/>
        <w:rPr>
          <w:rFonts w:ascii="Calibri" w:hAnsi="Calibri"/>
          <w:sz w:val="28"/>
          <w:szCs w:val="28"/>
        </w:rPr>
      </w:pPr>
      <w:r w:rsidRPr="00626502">
        <w:rPr>
          <w:rFonts w:ascii="Calibri" w:hAnsi="Calibri"/>
          <w:sz w:val="28"/>
          <w:szCs w:val="28"/>
        </w:rPr>
        <w:t>Related Articles</w:t>
      </w:r>
    </w:p>
    <w:p w:rsidR="00537E74" w:rsidRPr="00626502" w:rsidRDefault="00750753" w:rsidP="00537E74">
      <w:pPr>
        <w:pStyle w:val="Heading2"/>
        <w:keepNext w:val="0"/>
        <w:keepLines w:val="0"/>
        <w:numPr>
          <w:ilvl w:val="0"/>
          <w:numId w:val="66"/>
        </w:numPr>
        <w:spacing w:before="100" w:beforeAutospacing="1" w:after="100" w:afterAutospacing="1" w:line="240" w:lineRule="auto"/>
        <w:jc w:val="both"/>
        <w:rPr>
          <w:rFonts w:ascii="Calibri" w:hAnsi="Calibri"/>
          <w:b w:val="0"/>
          <w:color w:val="auto"/>
          <w:sz w:val="28"/>
          <w:szCs w:val="28"/>
        </w:rPr>
      </w:pPr>
      <w:hyperlink r:id="rId827" w:history="1">
        <w:r w:rsidR="00537E74" w:rsidRPr="00626502">
          <w:rPr>
            <w:rStyle w:val="Hyperlink"/>
            <w:rFonts w:ascii="Calibri" w:hAnsi="Calibri"/>
            <w:b w:val="0"/>
            <w:color w:val="auto"/>
            <w:sz w:val="28"/>
            <w:szCs w:val="28"/>
          </w:rPr>
          <w:t>The cult of equity is dead, long live equities</w:t>
        </w:r>
      </w:hyperlink>
      <w:r w:rsidR="00537E74" w:rsidRPr="00626502">
        <w:rPr>
          <w:rFonts w:ascii="Calibri" w:hAnsi="Calibri"/>
          <w:b w:val="0"/>
          <w:color w:val="auto"/>
          <w:sz w:val="28"/>
          <w:szCs w:val="28"/>
        </w:rPr>
        <w:t xml:space="preserve"> </w:t>
      </w:r>
    </w:p>
    <w:p w:rsidR="00537E74" w:rsidRPr="00626502" w:rsidRDefault="00537E74" w:rsidP="00537E74">
      <w:pPr>
        <w:spacing w:beforeAutospacing="1" w:afterAutospacing="1"/>
        <w:ind w:left="720"/>
        <w:jc w:val="both"/>
        <w:rPr>
          <w:rFonts w:ascii="Calibri" w:hAnsi="Calibri"/>
          <w:sz w:val="28"/>
          <w:szCs w:val="28"/>
        </w:rPr>
      </w:pPr>
      <w:r w:rsidRPr="00626502">
        <w:rPr>
          <w:rStyle w:val="relcontdate"/>
          <w:rFonts w:ascii="Calibri" w:hAnsi="Calibri"/>
          <w:sz w:val="28"/>
          <w:szCs w:val="28"/>
        </w:rPr>
        <w:t>07 Feb 2011</w:t>
      </w:r>
      <w:r w:rsidRPr="00626502">
        <w:rPr>
          <w:rFonts w:ascii="Calibri" w:hAnsi="Calibri"/>
          <w:sz w:val="28"/>
          <w:szCs w:val="28"/>
        </w:rPr>
        <w:t xml:space="preserve"> </w:t>
      </w:r>
    </w:p>
    <w:p w:rsidR="00537E74" w:rsidRPr="00626502" w:rsidRDefault="00750753" w:rsidP="00537E74">
      <w:pPr>
        <w:pStyle w:val="Heading2"/>
        <w:keepNext w:val="0"/>
        <w:keepLines w:val="0"/>
        <w:numPr>
          <w:ilvl w:val="0"/>
          <w:numId w:val="66"/>
        </w:numPr>
        <w:spacing w:before="100" w:beforeAutospacing="1" w:after="100" w:afterAutospacing="1" w:line="240" w:lineRule="auto"/>
        <w:jc w:val="both"/>
        <w:rPr>
          <w:rFonts w:ascii="Calibri" w:hAnsi="Calibri"/>
          <w:b w:val="0"/>
          <w:color w:val="auto"/>
          <w:sz w:val="28"/>
          <w:szCs w:val="28"/>
        </w:rPr>
      </w:pPr>
      <w:hyperlink r:id="rId828" w:history="1">
        <w:r w:rsidR="00537E74" w:rsidRPr="00626502">
          <w:rPr>
            <w:rStyle w:val="Hyperlink"/>
            <w:rFonts w:ascii="Calibri" w:hAnsi="Calibri"/>
            <w:b w:val="0"/>
            <w:color w:val="auto"/>
            <w:sz w:val="28"/>
            <w:szCs w:val="28"/>
          </w:rPr>
          <w:t>Copper market continues to soar</w:t>
        </w:r>
      </w:hyperlink>
      <w:r w:rsidR="00537E74" w:rsidRPr="00626502">
        <w:rPr>
          <w:rFonts w:ascii="Calibri" w:hAnsi="Calibri"/>
          <w:b w:val="0"/>
          <w:color w:val="auto"/>
          <w:sz w:val="28"/>
          <w:szCs w:val="28"/>
        </w:rPr>
        <w:t xml:space="preserve"> </w:t>
      </w:r>
    </w:p>
    <w:p w:rsidR="00537E74" w:rsidRPr="00626502" w:rsidRDefault="00537E74" w:rsidP="00537E74">
      <w:pPr>
        <w:spacing w:beforeAutospacing="1" w:afterAutospacing="1"/>
        <w:ind w:left="720"/>
        <w:jc w:val="both"/>
        <w:rPr>
          <w:rFonts w:ascii="Calibri" w:hAnsi="Calibri"/>
          <w:sz w:val="28"/>
          <w:szCs w:val="28"/>
        </w:rPr>
      </w:pPr>
      <w:r w:rsidRPr="00626502">
        <w:rPr>
          <w:rStyle w:val="relcontdate"/>
          <w:rFonts w:ascii="Calibri" w:hAnsi="Calibri"/>
          <w:sz w:val="28"/>
          <w:szCs w:val="28"/>
        </w:rPr>
        <w:t>07 Feb 2011</w:t>
      </w:r>
      <w:r w:rsidRPr="00626502">
        <w:rPr>
          <w:rFonts w:ascii="Calibri" w:hAnsi="Calibri"/>
          <w:sz w:val="28"/>
          <w:szCs w:val="28"/>
        </w:rPr>
        <w:t xml:space="preserve"> </w:t>
      </w:r>
    </w:p>
    <w:p w:rsidR="00537E74" w:rsidRPr="00626502" w:rsidRDefault="00750753" w:rsidP="00537E74">
      <w:pPr>
        <w:pStyle w:val="Heading2"/>
        <w:keepNext w:val="0"/>
        <w:keepLines w:val="0"/>
        <w:numPr>
          <w:ilvl w:val="0"/>
          <w:numId w:val="66"/>
        </w:numPr>
        <w:spacing w:before="100" w:beforeAutospacing="1" w:after="100" w:afterAutospacing="1" w:line="240" w:lineRule="auto"/>
        <w:jc w:val="both"/>
        <w:rPr>
          <w:rFonts w:ascii="Calibri" w:hAnsi="Calibri"/>
          <w:b w:val="0"/>
          <w:color w:val="auto"/>
          <w:sz w:val="28"/>
          <w:szCs w:val="28"/>
        </w:rPr>
      </w:pPr>
      <w:hyperlink r:id="rId829" w:history="1">
        <w:r w:rsidR="00537E74" w:rsidRPr="00626502">
          <w:rPr>
            <w:rStyle w:val="Hyperlink"/>
            <w:rFonts w:ascii="Calibri" w:hAnsi="Calibri"/>
            <w:b w:val="0"/>
            <w:color w:val="auto"/>
            <w:sz w:val="28"/>
            <w:szCs w:val="28"/>
          </w:rPr>
          <w:t>Where next for dividends?</w:t>
        </w:r>
      </w:hyperlink>
      <w:r w:rsidR="00537E74" w:rsidRPr="00626502">
        <w:rPr>
          <w:rFonts w:ascii="Calibri" w:hAnsi="Calibri"/>
          <w:b w:val="0"/>
          <w:color w:val="auto"/>
          <w:sz w:val="28"/>
          <w:szCs w:val="28"/>
        </w:rPr>
        <w:t xml:space="preserve"> </w:t>
      </w:r>
    </w:p>
    <w:p w:rsidR="00537E74" w:rsidRPr="00626502" w:rsidRDefault="00537E74" w:rsidP="00537E74">
      <w:pPr>
        <w:spacing w:beforeAutospacing="1" w:afterAutospacing="1"/>
        <w:ind w:left="720"/>
        <w:jc w:val="both"/>
        <w:rPr>
          <w:rFonts w:ascii="Calibri" w:hAnsi="Calibri"/>
          <w:sz w:val="28"/>
          <w:szCs w:val="28"/>
        </w:rPr>
      </w:pPr>
      <w:r w:rsidRPr="00626502">
        <w:rPr>
          <w:rStyle w:val="relcontdate"/>
          <w:rFonts w:ascii="Calibri" w:hAnsi="Calibri"/>
          <w:sz w:val="28"/>
          <w:szCs w:val="28"/>
        </w:rPr>
        <w:t>01 Feb 2011</w:t>
      </w:r>
      <w:r w:rsidRPr="00626502">
        <w:rPr>
          <w:rFonts w:ascii="Calibri" w:hAnsi="Calibri"/>
          <w:sz w:val="28"/>
          <w:szCs w:val="28"/>
        </w:rPr>
        <w:t xml:space="preserve"> </w:t>
      </w:r>
    </w:p>
    <w:p w:rsidR="00537E74" w:rsidRPr="00626502" w:rsidRDefault="00750753" w:rsidP="00537E74">
      <w:pPr>
        <w:pStyle w:val="Heading2"/>
        <w:keepNext w:val="0"/>
        <w:keepLines w:val="0"/>
        <w:numPr>
          <w:ilvl w:val="0"/>
          <w:numId w:val="66"/>
        </w:numPr>
        <w:spacing w:before="100" w:beforeAutospacing="1" w:after="100" w:afterAutospacing="1" w:line="240" w:lineRule="auto"/>
        <w:jc w:val="both"/>
        <w:rPr>
          <w:rFonts w:ascii="Calibri" w:hAnsi="Calibri"/>
          <w:b w:val="0"/>
          <w:color w:val="auto"/>
          <w:sz w:val="28"/>
          <w:szCs w:val="28"/>
        </w:rPr>
      </w:pPr>
      <w:hyperlink r:id="rId830" w:history="1">
        <w:r w:rsidR="00537E74" w:rsidRPr="00626502">
          <w:rPr>
            <w:rStyle w:val="Hyperlink"/>
            <w:rFonts w:ascii="Calibri" w:hAnsi="Calibri"/>
            <w:b w:val="0"/>
            <w:color w:val="auto"/>
            <w:sz w:val="28"/>
            <w:szCs w:val="28"/>
          </w:rPr>
          <w:t>Which funds for income?</w:t>
        </w:r>
      </w:hyperlink>
      <w:r w:rsidR="00537E74" w:rsidRPr="00626502">
        <w:rPr>
          <w:rFonts w:ascii="Calibri" w:hAnsi="Calibri"/>
          <w:b w:val="0"/>
          <w:color w:val="auto"/>
          <w:sz w:val="28"/>
          <w:szCs w:val="28"/>
        </w:rPr>
        <w:t xml:space="preserve"> </w:t>
      </w:r>
    </w:p>
    <w:p w:rsidR="00537E74" w:rsidRPr="00626502" w:rsidRDefault="00537E74" w:rsidP="00537E74">
      <w:pPr>
        <w:spacing w:beforeAutospacing="1" w:afterAutospacing="1"/>
        <w:ind w:left="720"/>
        <w:jc w:val="both"/>
        <w:rPr>
          <w:rFonts w:ascii="Calibri" w:hAnsi="Calibri"/>
          <w:sz w:val="28"/>
          <w:szCs w:val="28"/>
        </w:rPr>
      </w:pPr>
      <w:r w:rsidRPr="00626502">
        <w:rPr>
          <w:rStyle w:val="relcontdate"/>
          <w:rFonts w:ascii="Calibri" w:hAnsi="Calibri"/>
          <w:sz w:val="28"/>
          <w:szCs w:val="28"/>
        </w:rPr>
        <w:t>01 Feb 2011</w:t>
      </w:r>
      <w:r w:rsidRPr="00626502">
        <w:rPr>
          <w:rFonts w:ascii="Calibri" w:hAnsi="Calibri"/>
          <w:sz w:val="28"/>
          <w:szCs w:val="28"/>
        </w:rPr>
        <w:t xml:space="preserve"> </w:t>
      </w:r>
    </w:p>
    <w:p w:rsidR="00537E74" w:rsidRPr="00626502" w:rsidRDefault="00750753" w:rsidP="00537E74">
      <w:pPr>
        <w:pStyle w:val="Heading2"/>
        <w:keepNext w:val="0"/>
        <w:keepLines w:val="0"/>
        <w:numPr>
          <w:ilvl w:val="0"/>
          <w:numId w:val="66"/>
        </w:numPr>
        <w:spacing w:before="100" w:beforeAutospacing="1" w:after="100" w:afterAutospacing="1" w:line="240" w:lineRule="auto"/>
        <w:jc w:val="both"/>
        <w:rPr>
          <w:rFonts w:ascii="Calibri" w:hAnsi="Calibri"/>
          <w:b w:val="0"/>
          <w:color w:val="auto"/>
          <w:sz w:val="28"/>
          <w:szCs w:val="28"/>
        </w:rPr>
      </w:pPr>
      <w:hyperlink r:id="rId831" w:history="1">
        <w:r w:rsidR="00537E74" w:rsidRPr="00626502">
          <w:rPr>
            <w:rStyle w:val="Hyperlink"/>
            <w:rFonts w:ascii="Calibri" w:hAnsi="Calibri"/>
            <w:b w:val="0"/>
            <w:color w:val="auto"/>
            <w:sz w:val="28"/>
            <w:szCs w:val="28"/>
          </w:rPr>
          <w:t>Dow Jones above 12,000 for first time since 2008</w:t>
        </w:r>
      </w:hyperlink>
      <w:r w:rsidR="00537E74" w:rsidRPr="00626502">
        <w:rPr>
          <w:rFonts w:ascii="Calibri" w:hAnsi="Calibri"/>
          <w:b w:val="0"/>
          <w:color w:val="auto"/>
          <w:sz w:val="28"/>
          <w:szCs w:val="28"/>
        </w:rPr>
        <w:t xml:space="preserve"> </w:t>
      </w:r>
    </w:p>
    <w:p w:rsidR="00537E74" w:rsidRPr="00626502" w:rsidRDefault="00537E74" w:rsidP="00537E74">
      <w:pPr>
        <w:spacing w:beforeAutospacing="1" w:afterAutospacing="1"/>
        <w:ind w:left="720"/>
        <w:jc w:val="both"/>
        <w:rPr>
          <w:rFonts w:ascii="Calibri" w:hAnsi="Calibri"/>
          <w:sz w:val="28"/>
          <w:szCs w:val="28"/>
        </w:rPr>
      </w:pPr>
      <w:r w:rsidRPr="00626502">
        <w:rPr>
          <w:rStyle w:val="relcontdate"/>
          <w:rFonts w:ascii="Calibri" w:hAnsi="Calibri"/>
          <w:sz w:val="28"/>
          <w:szCs w:val="28"/>
        </w:rPr>
        <w:t>01 Feb 2011</w:t>
      </w:r>
      <w:r w:rsidRPr="00626502">
        <w:rPr>
          <w:rFonts w:ascii="Calibri" w:hAnsi="Calibri"/>
          <w:sz w:val="28"/>
          <w:szCs w:val="28"/>
        </w:rPr>
        <w:t xml:space="preserve"> </w:t>
      </w:r>
    </w:p>
    <w:p w:rsidR="00537E74" w:rsidRPr="00626502" w:rsidRDefault="00537E74" w:rsidP="00537E74">
      <w:pPr>
        <w:pStyle w:val="NormalWeb"/>
        <w:jc w:val="both"/>
        <w:rPr>
          <w:rFonts w:ascii="Calibri" w:hAnsi="Calibri"/>
          <w:sz w:val="28"/>
          <w:szCs w:val="28"/>
        </w:rPr>
      </w:pPr>
      <w:r w:rsidRPr="00626502">
        <w:rPr>
          <w:rFonts w:ascii="Calibri" w:hAnsi="Calibri"/>
          <w:sz w:val="28"/>
          <w:szCs w:val="28"/>
        </w:rPr>
        <w:t xml:space="preserve">Another recent AIM flop is Madagascar Oil, the explorer whose shares had to be suspended just three weeks after its debut when the state threatened to seize its assets. Simon Denham, chief executive of LCG, said: "Some of stock movements within these sectors have been a little suspect to say the least. So it comes as little surprise to hear the call for greater regulation is so strong." Dr Desmond Fitzgerald, chairman of Equitable House Investments, the arbitrage and derivatives firm, thinks Aim's problems are more structural. "I actually don't think it is so much regulation per se but the combination of the nomad system and the types of companies increasingly listing in London. </w:t>
      </w:r>
    </w:p>
    <w:p w:rsidR="00537E74" w:rsidRDefault="00537E74" w:rsidP="00537E74">
      <w:pPr>
        <w:pStyle w:val="NormalWeb"/>
        <w:jc w:val="both"/>
        <w:rPr>
          <w:rFonts w:ascii="Calibri" w:hAnsi="Calibri"/>
          <w:sz w:val="28"/>
          <w:szCs w:val="28"/>
        </w:rPr>
      </w:pPr>
      <w:r w:rsidRPr="00626502">
        <w:rPr>
          <w:rFonts w:ascii="Calibri" w:hAnsi="Calibri"/>
          <w:sz w:val="28"/>
          <w:szCs w:val="28"/>
        </w:rPr>
        <w:t xml:space="preserve">"It seems to me many of the nomads are smallish brokers, whose primary source of income is their suite of AIM companies and that there is an inherent conflict of interest," he added. Marcus Stuttard, head of AIM, said £3bn in new and </w:t>
      </w:r>
      <w:r w:rsidRPr="00626502">
        <w:rPr>
          <w:rFonts w:ascii="Calibri" w:hAnsi="Calibri"/>
          <w:sz w:val="28"/>
          <w:szCs w:val="28"/>
        </w:rPr>
        <w:lastRenderedPageBreak/>
        <w:t>further issues in natural resources shows the market has strong investor backing. "We treat regulation of AIM companies very seriously, and have a strong track record of robust enforcement of the rules, which are rigorous and transparent. It is important to balance investor protection and the needs of growing companies, and we believe we have this balance right."</w:t>
      </w:r>
    </w:p>
    <w:p w:rsidR="00537E74" w:rsidRDefault="00537E74" w:rsidP="00537E74">
      <w:pPr>
        <w:pStyle w:val="Heading1"/>
        <w:jc w:val="both"/>
        <w:rPr>
          <w:rFonts w:ascii="Calibri" w:hAnsi="Calibri"/>
          <w:b w:val="0"/>
        </w:rPr>
      </w:pPr>
    </w:p>
    <w:p w:rsidR="00537E74" w:rsidRDefault="00537E74" w:rsidP="00537E74">
      <w:pPr>
        <w:pStyle w:val="Heading1"/>
        <w:jc w:val="both"/>
        <w:rPr>
          <w:rFonts w:ascii="Calibri" w:hAnsi="Calibri"/>
          <w:b w:val="0"/>
        </w:rPr>
      </w:pPr>
    </w:p>
    <w:p w:rsidR="00537E74" w:rsidRPr="007113BD" w:rsidRDefault="00537E74" w:rsidP="00537E74">
      <w:pPr>
        <w:pStyle w:val="Heading1"/>
        <w:jc w:val="both"/>
        <w:rPr>
          <w:rFonts w:ascii="Calibri" w:hAnsi="Calibri"/>
          <w:b w:val="0"/>
        </w:rPr>
      </w:pPr>
      <w:r w:rsidRPr="007113BD">
        <w:rPr>
          <w:rFonts w:ascii="Calibri" w:hAnsi="Calibri"/>
          <w:b w:val="0"/>
        </w:rPr>
        <w:t>(</w:t>
      </w:r>
      <w:r>
        <w:rPr>
          <w:rFonts w:ascii="Calibri" w:hAnsi="Calibri"/>
          <w:b w:val="0"/>
        </w:rPr>
        <w:t>28</w:t>
      </w:r>
      <w:r w:rsidRPr="007113BD">
        <w:rPr>
          <w:rFonts w:ascii="Calibri" w:hAnsi="Calibri"/>
          <w:b w:val="0"/>
        </w:rPr>
        <w:t>) High street sales bounce back as house prices continue to fall</w:t>
      </w:r>
    </w:p>
    <w:p w:rsidR="00537E74" w:rsidRDefault="00537E74" w:rsidP="00537E74">
      <w:r>
        <w:rPr>
          <w:rStyle w:val="bylinebody"/>
        </w:rPr>
        <w:t>By Philip Aldrick and Emma Rowley</w:t>
      </w:r>
      <w:r>
        <w:t xml:space="preserve"> </w:t>
      </w:r>
      <w:r>
        <w:rPr>
          <w:rStyle w:val="publisheddate"/>
        </w:rPr>
        <w:t>6:00AM GMT 08 Feb 2011</w:t>
      </w:r>
      <w:r>
        <w:t xml:space="preserve"> </w:t>
      </w:r>
    </w:p>
    <w:p w:rsidR="00537E74" w:rsidRPr="007113BD" w:rsidRDefault="00537E74" w:rsidP="00537E74">
      <w:pPr>
        <w:rPr>
          <w:rFonts w:ascii="Calibri" w:hAnsi="Calibri"/>
          <w:sz w:val="28"/>
          <w:szCs w:val="28"/>
        </w:rPr>
      </w:pPr>
      <w:r w:rsidRPr="007113BD">
        <w:rPr>
          <w:rFonts w:ascii="Calibri" w:hAnsi="Calibri"/>
          <w:sz w:val="28"/>
          <w:szCs w:val="28"/>
        </w:rPr>
        <w:t xml:space="preserve">Shoppers marched back to the high street in January as better weather helped retail sales post their strongest performance in 10 months, but house prices did not enjoy the same boost as the freeze ended, surveys showed. </w:t>
      </w:r>
      <w:r w:rsidRPr="007113BD">
        <w:rPr>
          <w:rStyle w:val="Caption16"/>
          <w:rFonts w:ascii="Calibri" w:hAnsi="Calibri"/>
          <w:sz w:val="28"/>
          <w:szCs w:val="28"/>
        </w:rPr>
        <w:t>Like-for-like retail sales rose 2.3pc year-on-year in January, but house prices continued to fall</w:t>
      </w:r>
      <w:r>
        <w:rPr>
          <w:rStyle w:val="Caption16"/>
          <w:rFonts w:ascii="Calibri" w:hAnsi="Calibri"/>
          <w:b/>
          <w:sz w:val="28"/>
          <w:szCs w:val="28"/>
        </w:rPr>
        <w:t xml:space="preserve">. </w:t>
      </w:r>
      <w:r w:rsidRPr="007113BD">
        <w:rPr>
          <w:rFonts w:ascii="Calibri" w:hAnsi="Calibri"/>
          <w:sz w:val="28"/>
          <w:szCs w:val="28"/>
        </w:rPr>
        <w:t xml:space="preserve">The month started strongly for retailers as consumers ready to shop after the snow flocked to post-Christmas sales and rushed to beat the VAT rise on January 4, according to the British Retail Consortium (BRC), although sales eased back later on. </w:t>
      </w:r>
    </w:p>
    <w:p w:rsidR="00537E74" w:rsidRPr="007113BD" w:rsidRDefault="00537E74" w:rsidP="00537E74">
      <w:pPr>
        <w:pStyle w:val="NormalWeb"/>
        <w:jc w:val="both"/>
        <w:rPr>
          <w:rFonts w:ascii="Calibri" w:hAnsi="Calibri"/>
          <w:sz w:val="28"/>
          <w:szCs w:val="28"/>
        </w:rPr>
      </w:pPr>
      <w:r w:rsidRPr="007113BD">
        <w:rPr>
          <w:rFonts w:ascii="Calibri" w:hAnsi="Calibri"/>
          <w:sz w:val="28"/>
          <w:szCs w:val="28"/>
        </w:rPr>
        <w:t xml:space="preserve">Like-for-like retail sales rose 2.3pc year-on-year, the BRC said, the strongest growth since March last year and an improvement on the 0.3pc fall in snow-struck December. In contrast, the monthly survey from the Royal Institute of Chartered Surveyors found house prices kept falling, as the market stayed "sluggish" and new stock was in short supply. Most surveyors said prices were unchanged, while 31pc reported a drop. That was the best split since July but still well into negative territory. The differences between the regions are becoming more marked, the survey showed, as price expectations in London turned positive, but elsewhere expectations were for a fall in the next three months. </w:t>
      </w:r>
    </w:p>
    <w:p w:rsidR="00537E74" w:rsidRPr="007113BD" w:rsidRDefault="00537E74" w:rsidP="00537E74">
      <w:pPr>
        <w:pStyle w:val="NormalWeb"/>
        <w:jc w:val="both"/>
        <w:rPr>
          <w:rFonts w:ascii="Calibri" w:hAnsi="Calibri"/>
          <w:sz w:val="28"/>
          <w:szCs w:val="28"/>
        </w:rPr>
      </w:pPr>
      <w:r w:rsidRPr="007113BD">
        <w:rPr>
          <w:rFonts w:ascii="Calibri" w:hAnsi="Calibri"/>
          <w:sz w:val="28"/>
          <w:szCs w:val="28"/>
        </w:rPr>
        <w:t>Related Articles</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2" w:history="1">
        <w:r w:rsidR="00537E74" w:rsidRPr="007113BD">
          <w:rPr>
            <w:rStyle w:val="Hyperlink"/>
            <w:rFonts w:ascii="Calibri" w:hAnsi="Calibri"/>
            <w:b w:val="0"/>
            <w:color w:val="auto"/>
            <w:sz w:val="28"/>
            <w:szCs w:val="28"/>
          </w:rPr>
          <w:t>Institute of Directors lays out growth blueprint toTreasury</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lastRenderedPageBreak/>
        <w:t>07 Feb 2011</w:t>
      </w:r>
      <w:r w:rsidRPr="007113BD">
        <w:rPr>
          <w:rFonts w:ascii="Calibri" w:hAnsi="Calibri"/>
          <w:sz w:val="28"/>
          <w:szCs w:val="28"/>
        </w:rPr>
        <w:t xml:space="preserve"> </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3" w:history="1">
        <w:r w:rsidR="00537E74" w:rsidRPr="007113BD">
          <w:rPr>
            <w:rStyle w:val="Hyperlink"/>
            <w:rFonts w:ascii="Calibri" w:hAnsi="Calibri"/>
            <w:b w:val="0"/>
            <w:color w:val="auto"/>
            <w:sz w:val="28"/>
            <w:szCs w:val="28"/>
          </w:rPr>
          <w:t>Middle class bears the brunt of rise in inflation</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t>06 Feb 2011</w:t>
      </w:r>
      <w:r w:rsidRPr="007113BD">
        <w:rPr>
          <w:rFonts w:ascii="Calibri" w:hAnsi="Calibri"/>
          <w:sz w:val="28"/>
          <w:szCs w:val="28"/>
        </w:rPr>
        <w:t xml:space="preserve"> </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4" w:history="1">
        <w:r w:rsidR="00537E74" w:rsidRPr="007113BD">
          <w:rPr>
            <w:rStyle w:val="Hyperlink"/>
            <w:rFonts w:ascii="Calibri" w:hAnsi="Calibri"/>
            <w:b w:val="0"/>
            <w:color w:val="auto"/>
            <w:sz w:val="28"/>
            <w:szCs w:val="28"/>
          </w:rPr>
          <w:t>New car sales drop sharply</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t>04 Feb 2011</w:t>
      </w:r>
      <w:r w:rsidRPr="007113BD">
        <w:rPr>
          <w:rFonts w:ascii="Calibri" w:hAnsi="Calibri"/>
          <w:sz w:val="28"/>
          <w:szCs w:val="28"/>
        </w:rPr>
        <w:t xml:space="preserve"> </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5" w:history="1">
        <w:r w:rsidR="00537E74" w:rsidRPr="007113BD">
          <w:rPr>
            <w:rStyle w:val="Hyperlink"/>
            <w:rFonts w:ascii="Calibri" w:hAnsi="Calibri"/>
            <w:b w:val="0"/>
            <w:color w:val="auto"/>
            <w:sz w:val="28"/>
            <w:szCs w:val="28"/>
          </w:rPr>
          <w:t>UK 'faces US-style jobless recovery'</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t>03 Feb 2011</w:t>
      </w:r>
      <w:r w:rsidRPr="007113BD">
        <w:rPr>
          <w:rFonts w:ascii="Calibri" w:hAnsi="Calibri"/>
          <w:sz w:val="28"/>
          <w:szCs w:val="28"/>
        </w:rPr>
        <w:t xml:space="preserve"> </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6" w:history="1">
        <w:r w:rsidR="00537E74" w:rsidRPr="007113BD">
          <w:rPr>
            <w:rStyle w:val="Hyperlink"/>
            <w:rFonts w:ascii="Calibri" w:hAnsi="Calibri"/>
            <w:b w:val="0"/>
            <w:color w:val="auto"/>
            <w:sz w:val="28"/>
            <w:szCs w:val="28"/>
          </w:rPr>
          <w:t>Rate rise fears as UK services bounce back</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t>03 Feb 2011</w:t>
      </w:r>
      <w:r w:rsidRPr="007113BD">
        <w:rPr>
          <w:rFonts w:ascii="Calibri" w:hAnsi="Calibri"/>
          <w:sz w:val="28"/>
          <w:szCs w:val="28"/>
        </w:rPr>
        <w:t xml:space="preserve"> </w:t>
      </w:r>
    </w:p>
    <w:p w:rsidR="00537E74" w:rsidRPr="007113BD" w:rsidRDefault="00750753" w:rsidP="00537E74">
      <w:pPr>
        <w:pStyle w:val="Heading2"/>
        <w:keepNext w:val="0"/>
        <w:keepLines w:val="0"/>
        <w:numPr>
          <w:ilvl w:val="0"/>
          <w:numId w:val="67"/>
        </w:numPr>
        <w:spacing w:before="100" w:beforeAutospacing="1" w:after="100" w:afterAutospacing="1" w:line="240" w:lineRule="auto"/>
        <w:jc w:val="both"/>
        <w:rPr>
          <w:rFonts w:ascii="Calibri" w:hAnsi="Calibri"/>
          <w:b w:val="0"/>
          <w:color w:val="auto"/>
          <w:sz w:val="28"/>
          <w:szCs w:val="28"/>
        </w:rPr>
      </w:pPr>
      <w:hyperlink r:id="rId837" w:history="1">
        <w:r w:rsidR="00537E74" w:rsidRPr="007113BD">
          <w:rPr>
            <w:rStyle w:val="Hyperlink"/>
            <w:rFonts w:ascii="Calibri" w:hAnsi="Calibri"/>
            <w:b w:val="0"/>
            <w:color w:val="auto"/>
            <w:sz w:val="28"/>
            <w:szCs w:val="28"/>
          </w:rPr>
          <w:t>Surprise rebound in house prices</w:t>
        </w:r>
      </w:hyperlink>
      <w:r w:rsidR="00537E74" w:rsidRPr="007113BD">
        <w:rPr>
          <w:rFonts w:ascii="Calibri" w:hAnsi="Calibri"/>
          <w:b w:val="0"/>
          <w:color w:val="auto"/>
          <w:sz w:val="28"/>
          <w:szCs w:val="28"/>
        </w:rPr>
        <w:t xml:space="preserve"> </w:t>
      </w:r>
    </w:p>
    <w:p w:rsidR="00537E74" w:rsidRPr="007113BD" w:rsidRDefault="00537E74" w:rsidP="00537E74">
      <w:pPr>
        <w:spacing w:beforeAutospacing="1" w:afterAutospacing="1"/>
        <w:ind w:left="720"/>
        <w:jc w:val="both"/>
        <w:rPr>
          <w:rFonts w:ascii="Calibri" w:hAnsi="Calibri"/>
          <w:sz w:val="28"/>
          <w:szCs w:val="28"/>
        </w:rPr>
      </w:pPr>
      <w:r w:rsidRPr="007113BD">
        <w:rPr>
          <w:rStyle w:val="relcontdate"/>
          <w:rFonts w:ascii="Calibri" w:hAnsi="Calibri"/>
          <w:sz w:val="28"/>
          <w:szCs w:val="28"/>
        </w:rPr>
        <w:t>04 Feb 2011</w:t>
      </w:r>
      <w:r w:rsidRPr="007113BD">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7113BD">
        <w:rPr>
          <w:rFonts w:ascii="Calibri" w:hAnsi="Calibri"/>
          <w:sz w:val="28"/>
          <w:szCs w:val="28"/>
        </w:rPr>
        <w:t>On the high street, weaker trading at the end of the month stoked fears that the strong figures are unlikely to be sustained, especially as growth compared with a weak comparison in January 2010. Stephen Robertson, BRC director general, said: "Clearance discounts and a last chance to beat the VAT rise got people buying things like furniture and electricals in the first few days. "Later in the month sales of non-food goods slowed, particularly for bigger items, as the reality of worries about jobs and personal finances returned." Food sales also slowed in January, though fruit and vegetables were popular after Christmas bingeing. Online, mail order and phone sales fell back after strong growth on the back of December's snow. Sales in January were up 12.3pc year-on-year, compared with 18pc in December. "The suspicion is that consumer spending will be limited in 2011 and hold back overall GDP growth," said Howard Archer, UK economist at IHS Global Insight.</w:t>
      </w:r>
    </w:p>
    <w:p w:rsidR="00537E74" w:rsidRDefault="00537E74" w:rsidP="00537E74">
      <w:pPr>
        <w:pStyle w:val="Heading1"/>
        <w:jc w:val="both"/>
        <w:rPr>
          <w:rFonts w:ascii="Calibri" w:hAnsi="Calibri"/>
          <w:b w:val="0"/>
        </w:rPr>
      </w:pPr>
    </w:p>
    <w:p w:rsidR="00537E74" w:rsidRPr="00FD60D3" w:rsidRDefault="00537E74" w:rsidP="00537E74">
      <w:pPr>
        <w:pStyle w:val="Heading1"/>
        <w:jc w:val="both"/>
        <w:rPr>
          <w:rFonts w:ascii="Calibri" w:hAnsi="Calibri"/>
          <w:b w:val="0"/>
        </w:rPr>
      </w:pPr>
      <w:r w:rsidRPr="00FD60D3">
        <w:rPr>
          <w:rFonts w:ascii="Calibri" w:hAnsi="Calibri"/>
          <w:b w:val="0"/>
        </w:rPr>
        <w:t>(2</w:t>
      </w:r>
      <w:r>
        <w:rPr>
          <w:rFonts w:ascii="Calibri" w:hAnsi="Calibri"/>
          <w:b w:val="0"/>
        </w:rPr>
        <w:t>9</w:t>
      </w:r>
      <w:r w:rsidRPr="00FD60D3">
        <w:rPr>
          <w:rFonts w:ascii="Calibri" w:hAnsi="Calibri"/>
          <w:b w:val="0"/>
        </w:rPr>
        <w:t>) Manchester United moves to Mayfair</w:t>
      </w:r>
    </w:p>
    <w:p w:rsidR="00537E74" w:rsidRDefault="00537E74" w:rsidP="00537E74">
      <w:r>
        <w:rPr>
          <w:rStyle w:val="bylinebody"/>
        </w:rPr>
        <w:t xml:space="preserve">By </w:t>
      </w:r>
      <w:hyperlink r:id="rId838" w:tooltip="Graham Ruddick" w:history="1">
        <w:r>
          <w:rPr>
            <w:rStyle w:val="Hyperlink"/>
          </w:rPr>
          <w:t>Graham Ruddick</w:t>
        </w:r>
      </w:hyperlink>
      <w:r>
        <w:t xml:space="preserve"> </w:t>
      </w:r>
      <w:r>
        <w:rPr>
          <w:rStyle w:val="publisheddate"/>
        </w:rPr>
        <w:t>5:30AM GMT 08 Feb 2011</w:t>
      </w:r>
      <w:r>
        <w:t xml:space="preserve"> </w:t>
      </w:r>
    </w:p>
    <w:p w:rsidR="00537E74" w:rsidRPr="00FD60D3" w:rsidRDefault="00537E74" w:rsidP="00537E74">
      <w:pPr>
        <w:jc w:val="both"/>
        <w:rPr>
          <w:rFonts w:ascii="Calibri" w:hAnsi="Calibri"/>
          <w:sz w:val="28"/>
          <w:szCs w:val="28"/>
        </w:rPr>
      </w:pPr>
      <w:r w:rsidRPr="00FD60D3">
        <w:rPr>
          <w:rFonts w:ascii="Calibri" w:hAnsi="Calibri"/>
          <w:sz w:val="28"/>
          <w:szCs w:val="28"/>
        </w:rPr>
        <w:lastRenderedPageBreak/>
        <w:t xml:space="preserve">Manchester United is set to expand its commercial operations by moving to new offices in Mayfair, London. </w:t>
      </w:r>
      <w:r w:rsidRPr="00FD60D3">
        <w:rPr>
          <w:rStyle w:val="Caption16"/>
          <w:rFonts w:ascii="Calibri" w:hAnsi="Calibri"/>
          <w:sz w:val="28"/>
          <w:szCs w:val="28"/>
        </w:rPr>
        <w:t>The deal will do little to help United's reputation for attracting more supporters from London than Manchester, and exacerbate frustration from the club's fans who feel the Glazer family have lost touch with its roots.</w:t>
      </w:r>
      <w:r w:rsidRPr="00FD60D3">
        <w:rPr>
          <w:rFonts w:ascii="Calibri" w:hAnsi="Calibri"/>
          <w:sz w:val="28"/>
          <w:szCs w:val="28"/>
        </w:rPr>
        <w:t xml:space="preserve"> The football club has agreed a deal to occupy 11,500 sq ft of luxurious new office space in the heart of London's West End. The deal will do little to help United's reputation for attracting more supporters from London than Manchester, and exacerbate frustration from the club's fans who feel the Glazer family have lost touch with its roots. </w:t>
      </w:r>
    </w:p>
    <w:p w:rsidR="00537E74" w:rsidRPr="00FD60D3" w:rsidRDefault="00537E74" w:rsidP="00537E74">
      <w:pPr>
        <w:pStyle w:val="NormalWeb"/>
        <w:jc w:val="both"/>
        <w:rPr>
          <w:rFonts w:ascii="Calibri" w:hAnsi="Calibri"/>
          <w:sz w:val="28"/>
          <w:szCs w:val="28"/>
        </w:rPr>
      </w:pPr>
      <w:r w:rsidRPr="00FD60D3">
        <w:rPr>
          <w:rFonts w:ascii="Calibri" w:hAnsi="Calibri"/>
          <w:sz w:val="28"/>
          <w:szCs w:val="28"/>
        </w:rPr>
        <w:t xml:space="preserve">However, the deal also highlights the commercial success the Glazer's, who bought United in 2005, have enjoyed since launching operations in London three years ago. The club set up a team in a Pall Mall office building designed to secure new sponsorship deals from around the world. It said London was a more practical base for overseas companies travelling to the UK for sponsorship talks. However, the 45-man operation is understood to have grown too large for the St James's office, leading to the move to Mayfair. </w:t>
      </w:r>
    </w:p>
    <w:p w:rsidR="00537E74" w:rsidRPr="00FD60D3" w:rsidRDefault="00537E74" w:rsidP="00537E74">
      <w:pPr>
        <w:pStyle w:val="NormalWeb"/>
        <w:jc w:val="both"/>
        <w:rPr>
          <w:rFonts w:ascii="Calibri" w:hAnsi="Calibri"/>
          <w:sz w:val="28"/>
          <w:szCs w:val="28"/>
        </w:rPr>
      </w:pPr>
      <w:r w:rsidRPr="00FD60D3">
        <w:rPr>
          <w:rFonts w:ascii="Calibri" w:hAnsi="Calibri"/>
          <w:sz w:val="28"/>
          <w:szCs w:val="28"/>
        </w:rPr>
        <w:t>Related Articles</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39" w:history="1">
        <w:r w:rsidR="00537E74" w:rsidRPr="00FD60D3">
          <w:rPr>
            <w:rStyle w:val="Hyperlink"/>
            <w:rFonts w:ascii="Calibri" w:hAnsi="Calibri"/>
            <w:b w:val="0"/>
            <w:color w:val="auto"/>
            <w:sz w:val="28"/>
            <w:szCs w:val="28"/>
          </w:rPr>
          <w:t>Football's haves and have-nots</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t>08 Feb 2011</w:t>
      </w:r>
      <w:r w:rsidRPr="00FD60D3">
        <w:rPr>
          <w:rFonts w:ascii="Calibri" w:hAnsi="Calibri"/>
          <w:sz w:val="28"/>
          <w:szCs w:val="28"/>
        </w:rPr>
        <w:t xml:space="preserve"> </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40" w:history="1">
        <w:r w:rsidR="00537E74" w:rsidRPr="00FD60D3">
          <w:rPr>
            <w:rStyle w:val="Hyperlink"/>
            <w:rFonts w:ascii="Calibri" w:hAnsi="Calibri"/>
            <w:b w:val="0"/>
            <w:color w:val="auto"/>
            <w:sz w:val="28"/>
            <w:szCs w:val="28"/>
          </w:rPr>
          <w:t>Manchester United - by numbers</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t>08 Feb 2011</w:t>
      </w:r>
      <w:r w:rsidRPr="00FD60D3">
        <w:rPr>
          <w:rFonts w:ascii="Calibri" w:hAnsi="Calibri"/>
          <w:sz w:val="28"/>
          <w:szCs w:val="28"/>
        </w:rPr>
        <w:t xml:space="preserve"> </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41" w:history="1">
        <w:r w:rsidR="00537E74" w:rsidRPr="00FD60D3">
          <w:rPr>
            <w:rStyle w:val="Hyperlink"/>
            <w:rFonts w:ascii="Calibri" w:hAnsi="Calibri"/>
            <w:b w:val="0"/>
            <w:color w:val="auto"/>
            <w:sz w:val="28"/>
            <w:szCs w:val="28"/>
          </w:rPr>
          <w:t>United given a reality check</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t>07 Feb 2011</w:t>
      </w:r>
      <w:r w:rsidRPr="00FD60D3">
        <w:rPr>
          <w:rFonts w:ascii="Calibri" w:hAnsi="Calibri"/>
          <w:sz w:val="28"/>
          <w:szCs w:val="28"/>
        </w:rPr>
        <w:t xml:space="preserve"> </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42" w:history="1">
        <w:r w:rsidR="00537E74" w:rsidRPr="00FD60D3">
          <w:rPr>
            <w:rStyle w:val="Hyperlink"/>
            <w:rFonts w:ascii="Calibri" w:hAnsi="Calibri"/>
            <w:b w:val="0"/>
            <w:color w:val="auto"/>
            <w:sz w:val="28"/>
            <w:szCs w:val="28"/>
          </w:rPr>
          <w:t>Ferguson proud despite end of unbeaten run</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t>06 Feb 2011</w:t>
      </w:r>
      <w:r w:rsidRPr="00FD60D3">
        <w:rPr>
          <w:rFonts w:ascii="Calibri" w:hAnsi="Calibri"/>
          <w:sz w:val="28"/>
          <w:szCs w:val="28"/>
        </w:rPr>
        <w:t xml:space="preserve"> </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43" w:history="1">
        <w:r w:rsidR="00537E74" w:rsidRPr="00FD60D3">
          <w:rPr>
            <w:rStyle w:val="Hyperlink"/>
            <w:rFonts w:ascii="Calibri" w:hAnsi="Calibri"/>
            <w:b w:val="0"/>
            <w:color w:val="auto"/>
            <w:sz w:val="28"/>
            <w:szCs w:val="28"/>
          </w:rPr>
          <w:t>Wolves v Manchester United: as it happened</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t>05 Feb 2011</w:t>
      </w:r>
      <w:r w:rsidRPr="00FD60D3">
        <w:rPr>
          <w:rFonts w:ascii="Calibri" w:hAnsi="Calibri"/>
          <w:sz w:val="28"/>
          <w:szCs w:val="28"/>
        </w:rPr>
        <w:t xml:space="preserve"> </w:t>
      </w:r>
    </w:p>
    <w:p w:rsidR="00537E74" w:rsidRPr="00FD60D3" w:rsidRDefault="00750753" w:rsidP="00537E74">
      <w:pPr>
        <w:pStyle w:val="Heading2"/>
        <w:keepNext w:val="0"/>
        <w:keepLines w:val="0"/>
        <w:numPr>
          <w:ilvl w:val="0"/>
          <w:numId w:val="68"/>
        </w:numPr>
        <w:spacing w:before="100" w:beforeAutospacing="1" w:after="100" w:afterAutospacing="1" w:line="240" w:lineRule="auto"/>
        <w:jc w:val="both"/>
        <w:rPr>
          <w:rFonts w:ascii="Calibri" w:hAnsi="Calibri"/>
          <w:b w:val="0"/>
          <w:color w:val="auto"/>
          <w:sz w:val="28"/>
          <w:szCs w:val="28"/>
        </w:rPr>
      </w:pPr>
      <w:hyperlink r:id="rId844" w:history="1">
        <w:r w:rsidR="00537E74" w:rsidRPr="00FD60D3">
          <w:rPr>
            <w:rStyle w:val="Hyperlink"/>
            <w:rFonts w:ascii="Calibri" w:hAnsi="Calibri"/>
            <w:b w:val="0"/>
            <w:color w:val="auto"/>
            <w:sz w:val="28"/>
            <w:szCs w:val="28"/>
          </w:rPr>
          <w:t>Wolves 2 Manchester United 1</w:t>
        </w:r>
      </w:hyperlink>
      <w:r w:rsidR="00537E74" w:rsidRPr="00FD60D3">
        <w:rPr>
          <w:rFonts w:ascii="Calibri" w:hAnsi="Calibri"/>
          <w:b w:val="0"/>
          <w:color w:val="auto"/>
          <w:sz w:val="28"/>
          <w:szCs w:val="28"/>
        </w:rPr>
        <w:t xml:space="preserve"> </w:t>
      </w:r>
    </w:p>
    <w:p w:rsidR="00537E74" w:rsidRPr="00FD60D3" w:rsidRDefault="00537E74" w:rsidP="00537E74">
      <w:pPr>
        <w:spacing w:beforeAutospacing="1" w:afterAutospacing="1"/>
        <w:ind w:left="720"/>
        <w:jc w:val="both"/>
        <w:rPr>
          <w:rFonts w:ascii="Calibri" w:hAnsi="Calibri"/>
          <w:sz w:val="28"/>
          <w:szCs w:val="28"/>
        </w:rPr>
      </w:pPr>
      <w:r w:rsidRPr="00FD60D3">
        <w:rPr>
          <w:rStyle w:val="relcontdate"/>
          <w:rFonts w:ascii="Calibri" w:hAnsi="Calibri"/>
          <w:sz w:val="28"/>
          <w:szCs w:val="28"/>
        </w:rPr>
        <w:lastRenderedPageBreak/>
        <w:t>05 Feb 2011</w:t>
      </w:r>
      <w:r w:rsidRPr="00FD60D3">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FD60D3">
        <w:rPr>
          <w:rFonts w:ascii="Calibri" w:hAnsi="Calibri"/>
          <w:sz w:val="28"/>
          <w:szCs w:val="28"/>
        </w:rPr>
        <w:t>Under commercial director Richard Arnold, United say the team has increased commercial revenues from £42.5m to £80m through deals with the likes of Aon, the US insurance broker, worth £20m a year. United will pay rent of almost £80 per sq ft at the Mayfair office, but the club does not want its specific location disclosed</w:t>
      </w:r>
      <w:r>
        <w:rPr>
          <w:rFonts w:ascii="Calibri" w:hAnsi="Calibri"/>
          <w:sz w:val="28"/>
          <w:szCs w:val="28"/>
        </w:rPr>
        <w:t>.</w:t>
      </w:r>
    </w:p>
    <w:p w:rsidR="00537E74" w:rsidRDefault="00537E74" w:rsidP="00537E74">
      <w:pPr>
        <w:pStyle w:val="Heading1"/>
        <w:jc w:val="both"/>
        <w:rPr>
          <w:rFonts w:ascii="Calibri" w:hAnsi="Calibri"/>
          <w:b w:val="0"/>
        </w:rPr>
      </w:pPr>
      <w:r w:rsidRPr="00CF4EF3">
        <w:rPr>
          <w:rFonts w:ascii="Calibri" w:hAnsi="Calibri"/>
          <w:b w:val="0"/>
        </w:rPr>
        <w:t>(</w:t>
      </w:r>
      <w:r>
        <w:rPr>
          <w:rFonts w:ascii="Calibri" w:hAnsi="Calibri"/>
          <w:b w:val="0"/>
        </w:rPr>
        <w:t>30</w:t>
      </w:r>
      <w:r w:rsidRPr="00CF4EF3">
        <w:rPr>
          <w:rFonts w:ascii="Calibri" w:hAnsi="Calibri"/>
          <w:b w:val="0"/>
        </w:rPr>
        <w:t>) Marks &amp; Spencer poaches Tesco non-food boss Laura Wade-Gery</w:t>
      </w:r>
    </w:p>
    <w:p w:rsidR="00537E74" w:rsidRDefault="00537E74" w:rsidP="00537E74">
      <w:r>
        <w:rPr>
          <w:rStyle w:val="bylinebody"/>
        </w:rPr>
        <w:t xml:space="preserve">By </w:t>
      </w:r>
      <w:hyperlink r:id="rId845" w:tooltip="Alistair Osborne" w:history="1">
        <w:r>
          <w:rPr>
            <w:rStyle w:val="Hyperlink"/>
          </w:rPr>
          <w:t>Alistair Osborne</w:t>
        </w:r>
      </w:hyperlink>
      <w:r>
        <w:t xml:space="preserve"> </w:t>
      </w:r>
      <w:r>
        <w:rPr>
          <w:rStyle w:val="publisheddate"/>
        </w:rPr>
        <w:t>6:20AM GMT 08 Feb 2011</w:t>
      </w:r>
      <w:r>
        <w:t xml:space="preserve"> </w:t>
      </w:r>
    </w:p>
    <w:p w:rsidR="00537E74" w:rsidRPr="00CF4EF3" w:rsidRDefault="00537E74" w:rsidP="00537E74">
      <w:pPr>
        <w:pStyle w:val="Heading2"/>
        <w:jc w:val="both"/>
        <w:rPr>
          <w:rFonts w:ascii="Calibri" w:hAnsi="Calibri"/>
          <w:b w:val="0"/>
          <w:color w:val="auto"/>
          <w:sz w:val="28"/>
          <w:szCs w:val="28"/>
        </w:rPr>
      </w:pPr>
      <w:r w:rsidRPr="00CF4EF3">
        <w:rPr>
          <w:rFonts w:ascii="Calibri" w:hAnsi="Calibri"/>
          <w:b w:val="0"/>
          <w:color w:val="auto"/>
          <w:sz w:val="28"/>
          <w:szCs w:val="28"/>
        </w:rPr>
        <w:t xml:space="preserve">Marks &amp; Spencer has poached Tesco high-flyer Laura Wade-Gery and put her on its main board in the clearest sign yet of the retailer's plans to compete more fiercely for online sales. In a coup for M&amp;S chief executive Marc Bolland, Ms Wade-Gery has agreed to take up the new position of executive director, multi-channel e-commerce, less than a month after being handed a new job by Tesco. Ms Wade-Gery, who joined the supermarket chain in 2000, has been chief executive of Tesco.com and Tesco Direct since 2004, playing a pivotal role in turning the company into one of Britain's biggest online retailers. </w:t>
      </w:r>
    </w:p>
    <w:p w:rsidR="00537E74" w:rsidRPr="00CF4EF3" w:rsidRDefault="00537E74" w:rsidP="00537E74">
      <w:pPr>
        <w:pStyle w:val="NormalWeb"/>
        <w:jc w:val="both"/>
        <w:rPr>
          <w:rFonts w:ascii="Calibri" w:hAnsi="Calibri"/>
          <w:sz w:val="28"/>
          <w:szCs w:val="28"/>
        </w:rPr>
      </w:pPr>
      <w:r w:rsidRPr="00CF4EF3">
        <w:rPr>
          <w:rFonts w:ascii="Calibri" w:hAnsi="Calibri"/>
          <w:sz w:val="28"/>
          <w:szCs w:val="28"/>
        </w:rPr>
        <w:t xml:space="preserve">She is quitting just weeks after Tesco instigated a management reshuffle prior to Phil Clarke succeeding Sir Terry Leahy as its new chief executive next month. The reorganisation saw Ms Wade-Gery given the new job of heading Tesco's non-food division in Britain – a move some saw as a promotion for a woman once tipped as a possible successor to Sir Terry, though others saw it as a sideways move. Mr Bolland said he was "delighted" that Ms Wade-Gery, who is in her mid-40s, was joining the high-street retailer. "Her appointment is in line with the plans we announced last November to grow our multi-channel e-commerce business both in the UK and internationally," he said. "Laura brings a wealth of relevant experience." </w:t>
      </w:r>
    </w:p>
    <w:p w:rsidR="00537E74" w:rsidRPr="00CF4EF3" w:rsidRDefault="00537E74" w:rsidP="00537E74">
      <w:pPr>
        <w:pStyle w:val="NormalWeb"/>
        <w:rPr>
          <w:rFonts w:ascii="Calibri" w:hAnsi="Calibri"/>
          <w:sz w:val="28"/>
          <w:szCs w:val="28"/>
        </w:rPr>
      </w:pPr>
      <w:r w:rsidRPr="00CF4EF3">
        <w:rPr>
          <w:rFonts w:ascii="Calibri" w:hAnsi="Calibri"/>
          <w:sz w:val="28"/>
          <w:szCs w:val="28"/>
        </w:rPr>
        <w:t>Related Articles</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46" w:history="1">
        <w:r w:rsidR="00537E74" w:rsidRPr="00CF4EF3">
          <w:rPr>
            <w:rStyle w:val="Hyperlink"/>
            <w:rFonts w:ascii="Calibri" w:hAnsi="Calibri"/>
            <w:b w:val="0"/>
            <w:color w:val="auto"/>
            <w:sz w:val="28"/>
            <w:szCs w:val="28"/>
          </w:rPr>
          <w:t>Marks &amp; Spencer plans return to Paris</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01 Feb 2011</w:t>
      </w:r>
      <w:r w:rsidRPr="00CF4EF3">
        <w:rPr>
          <w:rFonts w:ascii="Calibri" w:hAnsi="Calibri"/>
          <w:sz w:val="28"/>
          <w:szCs w:val="28"/>
        </w:rPr>
        <w:t xml:space="preserve"> </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47" w:history="1">
        <w:r w:rsidR="00537E74" w:rsidRPr="00CF4EF3">
          <w:rPr>
            <w:rStyle w:val="Hyperlink"/>
            <w:rFonts w:ascii="Calibri" w:hAnsi="Calibri"/>
            <w:b w:val="0"/>
            <w:color w:val="auto"/>
            <w:sz w:val="28"/>
            <w:szCs w:val="28"/>
          </w:rPr>
          <w:t>Marks has to get Paris move 100pc correct</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01 Feb 2011</w:t>
      </w:r>
      <w:r w:rsidRPr="00CF4EF3">
        <w:rPr>
          <w:rFonts w:ascii="Calibri" w:hAnsi="Calibri"/>
          <w:sz w:val="28"/>
          <w:szCs w:val="28"/>
        </w:rPr>
        <w:t xml:space="preserve"> </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48" w:history="1">
        <w:r w:rsidR="00537E74" w:rsidRPr="00CF4EF3">
          <w:rPr>
            <w:rStyle w:val="Hyperlink"/>
            <w:rFonts w:ascii="Calibri" w:hAnsi="Calibri"/>
            <w:b w:val="0"/>
            <w:color w:val="auto"/>
            <w:sz w:val="28"/>
            <w:szCs w:val="28"/>
          </w:rPr>
          <w:t>Snow costs M&amp;S £50m in lost sales</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11 Jan 2011</w:t>
      </w:r>
      <w:r w:rsidRPr="00CF4EF3">
        <w:rPr>
          <w:rFonts w:ascii="Calibri" w:hAnsi="Calibri"/>
          <w:sz w:val="28"/>
          <w:szCs w:val="28"/>
        </w:rPr>
        <w:t xml:space="preserve"> </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49" w:history="1">
        <w:r w:rsidR="00537E74" w:rsidRPr="00CF4EF3">
          <w:rPr>
            <w:rStyle w:val="Hyperlink"/>
            <w:rFonts w:ascii="Calibri" w:hAnsi="Calibri"/>
            <w:b w:val="0"/>
            <w:color w:val="auto"/>
            <w:sz w:val="28"/>
            <w:szCs w:val="28"/>
          </w:rPr>
          <w:t>Did the M&amp;S trading update tell shareholders anything at all?</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12 Jan 2011</w:t>
      </w:r>
      <w:r w:rsidRPr="00CF4EF3">
        <w:rPr>
          <w:rFonts w:ascii="Calibri" w:hAnsi="Calibri"/>
          <w:sz w:val="28"/>
          <w:szCs w:val="28"/>
        </w:rPr>
        <w:t xml:space="preserve"> </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50" w:history="1">
        <w:r w:rsidR="00537E74" w:rsidRPr="00CF4EF3">
          <w:rPr>
            <w:rStyle w:val="Hyperlink"/>
            <w:rFonts w:ascii="Calibri" w:hAnsi="Calibri"/>
            <w:b w:val="0"/>
            <w:color w:val="auto"/>
            <w:sz w:val="28"/>
            <w:szCs w:val="28"/>
          </w:rPr>
          <w:t>Marks &amp; Spencer plays the waiting game with new China store</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18 Dec 2010</w:t>
      </w:r>
      <w:r w:rsidRPr="00CF4EF3">
        <w:rPr>
          <w:rFonts w:ascii="Calibri" w:hAnsi="Calibri"/>
          <w:sz w:val="28"/>
          <w:szCs w:val="28"/>
        </w:rPr>
        <w:t xml:space="preserve"> </w:t>
      </w:r>
    </w:p>
    <w:p w:rsidR="00537E74" w:rsidRPr="00CF4EF3" w:rsidRDefault="00750753" w:rsidP="00537E74">
      <w:pPr>
        <w:pStyle w:val="Heading2"/>
        <w:keepNext w:val="0"/>
        <w:keepLines w:val="0"/>
        <w:numPr>
          <w:ilvl w:val="0"/>
          <w:numId w:val="69"/>
        </w:numPr>
        <w:spacing w:before="100" w:beforeAutospacing="1" w:after="100" w:afterAutospacing="1" w:line="240" w:lineRule="auto"/>
        <w:rPr>
          <w:rFonts w:ascii="Calibri" w:hAnsi="Calibri"/>
          <w:b w:val="0"/>
          <w:color w:val="auto"/>
          <w:sz w:val="28"/>
          <w:szCs w:val="28"/>
        </w:rPr>
      </w:pPr>
      <w:hyperlink r:id="rId851" w:history="1">
        <w:r w:rsidR="00537E74" w:rsidRPr="00CF4EF3">
          <w:rPr>
            <w:rStyle w:val="Hyperlink"/>
            <w:rFonts w:ascii="Calibri" w:hAnsi="Calibri"/>
            <w:b w:val="0"/>
            <w:color w:val="auto"/>
            <w:sz w:val="28"/>
            <w:szCs w:val="28"/>
          </w:rPr>
          <w:t>Minister attacks online shops for abandoning Scotland</w:t>
        </w:r>
      </w:hyperlink>
      <w:r w:rsidR="00537E74" w:rsidRPr="00CF4EF3">
        <w:rPr>
          <w:rFonts w:ascii="Calibri" w:hAnsi="Calibri"/>
          <w:b w:val="0"/>
          <w:color w:val="auto"/>
          <w:sz w:val="28"/>
          <w:szCs w:val="28"/>
        </w:rPr>
        <w:t xml:space="preserve"> </w:t>
      </w:r>
    </w:p>
    <w:p w:rsidR="00537E74" w:rsidRPr="00CF4EF3" w:rsidRDefault="00537E74" w:rsidP="00537E74">
      <w:pPr>
        <w:spacing w:beforeAutospacing="1" w:afterAutospacing="1"/>
        <w:ind w:left="720"/>
        <w:rPr>
          <w:rFonts w:ascii="Calibri" w:hAnsi="Calibri"/>
          <w:sz w:val="28"/>
          <w:szCs w:val="28"/>
        </w:rPr>
      </w:pPr>
      <w:r w:rsidRPr="00CF4EF3">
        <w:rPr>
          <w:rStyle w:val="relcontdate"/>
          <w:rFonts w:ascii="Calibri" w:hAnsi="Calibri"/>
          <w:sz w:val="28"/>
          <w:szCs w:val="28"/>
        </w:rPr>
        <w:t>14 Dec 2010</w:t>
      </w:r>
      <w:r w:rsidRPr="00CF4EF3">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CF4EF3">
        <w:rPr>
          <w:rFonts w:ascii="Calibri" w:hAnsi="Calibri"/>
          <w:sz w:val="28"/>
          <w:szCs w:val="28"/>
        </w:rPr>
        <w:t xml:space="preserve">Mr Bolland has set a target of at least £500m of online sales this year, up from £413m last year, rising to £800m to £1bn by 2013/2014. M&amp;S is negotiating Ms Wade-Geary's terms of departure from Tesco and was unable to give a starting date. A spokesman declined to say whether M&amp;S would have to buy her out of her Tesco contract or disclose her likely starting salary. She will become M&amp;S's sixth executive director and can expect a basic salary in the £500,000 to £650,000 range based on the remuneration of general merchandise chief Kate Bostock, head of food John Dixon and marketing director Steven Sharp. Ms Wade-Gery, a diplomat's daughter, said she was joining an "iconic brand" with "huge potential to develop a multi-channel offering for its customers". John Stevenson, an analyst at Peel Hunt, described the appointment as "a real statement of intent". Mr Clarke was "grateful to Laura for the contribution she has made to the success of Tesco" and wished her "well for the future". </w:t>
      </w:r>
    </w:p>
    <w:p w:rsidR="00537E74" w:rsidRPr="00E85E74" w:rsidRDefault="00537E74" w:rsidP="00537E74">
      <w:pPr>
        <w:pStyle w:val="Heading1"/>
        <w:jc w:val="both"/>
        <w:rPr>
          <w:rFonts w:ascii="Calibri" w:hAnsi="Calibri"/>
          <w:b w:val="0"/>
        </w:rPr>
      </w:pPr>
      <w:r w:rsidRPr="00E85E74">
        <w:rPr>
          <w:rFonts w:ascii="Calibri" w:hAnsi="Calibri"/>
          <w:b w:val="0"/>
        </w:rPr>
        <w:t>(</w:t>
      </w:r>
      <w:r>
        <w:rPr>
          <w:rFonts w:ascii="Calibri" w:hAnsi="Calibri"/>
          <w:b w:val="0"/>
        </w:rPr>
        <w:t>31</w:t>
      </w:r>
      <w:r w:rsidRPr="00E85E74">
        <w:rPr>
          <w:rFonts w:ascii="Calibri" w:hAnsi="Calibri"/>
          <w:b w:val="0"/>
        </w:rPr>
        <w:t>) Bank of England chief Mervyn King: standard of living to plunge at fastest rate since 1920s</w:t>
      </w:r>
    </w:p>
    <w:p w:rsidR="00537E74" w:rsidRDefault="00537E74" w:rsidP="00537E74">
      <w:r>
        <w:rPr>
          <w:rStyle w:val="bylinebody"/>
        </w:rPr>
        <w:t xml:space="preserve">By </w:t>
      </w:r>
      <w:hyperlink r:id="rId852" w:tooltip="Robert Winnett" w:history="1">
        <w:r>
          <w:rPr>
            <w:rStyle w:val="Hyperlink"/>
          </w:rPr>
          <w:t>Robert Winnett</w:t>
        </w:r>
      </w:hyperlink>
      <w:r>
        <w:rPr>
          <w:rStyle w:val="bylinebody"/>
        </w:rPr>
        <w:t>, Deputy Political Editor</w:t>
      </w:r>
      <w:r>
        <w:t xml:space="preserve"> </w:t>
      </w:r>
      <w:r>
        <w:rPr>
          <w:rStyle w:val="publisheddate"/>
        </w:rPr>
        <w:t>9:41PM GMT 25 Jan 2011</w:t>
      </w:r>
      <w:r>
        <w:t xml:space="preserve">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lastRenderedPageBreak/>
        <w:t xml:space="preserve">Families will see their disposable income eaten up as they “pay the inevitable price” for the financial crisis, Mervyn King warned. With wages failing to keep pace with rising inflation, workers’ take- home pay will end the year worth the same as in 2005 — the most prolonged fall in living standards for more than 80 years, he claimed. Mr King issued the warning in a speech in Newcastle upon Tyne after official figures showed that gross domestic product fell by 0.5 per cent during the final three months last year. The Government blamed the unexpected reduction — the first since the third quarter of 2009 — on the freezing weather that paralysed much of the country last month.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t xml:space="preserve">But there were fears that the country was poised to slip back into recession, defined as two successive quarters of negative growth. Economists said the situation was “an absolute disaster”. The economic gloom deepened this morning as figures showed that mortgage lending by the major banks dived to an 11-and-a-half-year low during December.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t>Related Articles</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3" w:history="1">
        <w:r w:rsidR="00537E74" w:rsidRPr="00E85E74">
          <w:rPr>
            <w:rStyle w:val="Hyperlink"/>
            <w:rFonts w:ascii="Calibri" w:hAnsi="Calibri"/>
            <w:b w:val="0"/>
            <w:color w:val="auto"/>
            <w:sz w:val="28"/>
            <w:szCs w:val="28"/>
          </w:rPr>
          <w:t>UK economy shrinks: market reaction</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25 Jan 2011</w:t>
      </w:r>
      <w:r w:rsidRPr="00E85E74">
        <w:rPr>
          <w:rFonts w:ascii="Calibri" w:hAnsi="Calibri"/>
          <w:sz w:val="28"/>
          <w:szCs w:val="28"/>
        </w:rPr>
        <w:t xml:space="preserve"> </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4" w:history="1">
        <w:r w:rsidR="00537E74" w:rsidRPr="00E85E74">
          <w:rPr>
            <w:rStyle w:val="Hyperlink"/>
            <w:rFonts w:ascii="Calibri" w:hAnsi="Calibri"/>
            <w:b w:val="0"/>
            <w:color w:val="auto"/>
            <w:sz w:val="28"/>
            <w:szCs w:val="28"/>
          </w:rPr>
          <w:t>Osborne: I won't let economy shock derail cuts</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25 Jan 2011</w:t>
      </w:r>
      <w:r w:rsidRPr="00E85E74">
        <w:rPr>
          <w:rFonts w:ascii="Calibri" w:hAnsi="Calibri"/>
          <w:sz w:val="28"/>
          <w:szCs w:val="28"/>
        </w:rPr>
        <w:t xml:space="preserve"> </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5" w:history="1">
        <w:r w:rsidR="00537E74" w:rsidRPr="00E85E74">
          <w:rPr>
            <w:rStyle w:val="Hyperlink"/>
            <w:rFonts w:ascii="Calibri" w:hAnsi="Calibri"/>
            <w:b w:val="0"/>
            <w:color w:val="auto"/>
            <w:sz w:val="28"/>
            <w:szCs w:val="28"/>
          </w:rPr>
          <w:t>Your View: Is the Coalition cutting too fast?</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26 Jan 2011</w:t>
      </w:r>
      <w:r w:rsidRPr="00E85E74">
        <w:rPr>
          <w:rFonts w:ascii="Calibri" w:hAnsi="Calibri"/>
          <w:sz w:val="28"/>
          <w:szCs w:val="28"/>
        </w:rPr>
        <w:t xml:space="preserve"> </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6" w:history="1">
        <w:r w:rsidR="00537E74" w:rsidRPr="00E85E74">
          <w:rPr>
            <w:rStyle w:val="Hyperlink"/>
            <w:rFonts w:ascii="Calibri" w:hAnsi="Calibri"/>
            <w:b w:val="0"/>
            <w:color w:val="auto"/>
            <w:sz w:val="28"/>
            <w:szCs w:val="28"/>
          </w:rPr>
          <w:t>Analysis: George Osborne must respond with growth plan</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25 Jan 2011</w:t>
      </w:r>
      <w:r w:rsidRPr="00E85E74">
        <w:rPr>
          <w:rFonts w:ascii="Calibri" w:hAnsi="Calibri"/>
          <w:sz w:val="28"/>
          <w:szCs w:val="28"/>
        </w:rPr>
        <w:t xml:space="preserve"> </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7" w:history="1">
        <w:r w:rsidR="00537E74" w:rsidRPr="00E85E74">
          <w:rPr>
            <w:rStyle w:val="Hyperlink"/>
            <w:rFonts w:ascii="Calibri" w:hAnsi="Calibri"/>
            <w:b w:val="0"/>
            <w:color w:val="auto"/>
            <w:sz w:val="28"/>
            <w:szCs w:val="28"/>
          </w:rPr>
          <w:t>Shock GDP contraction adds grist to deficit deniers</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25 Jan 2011</w:t>
      </w:r>
      <w:r w:rsidRPr="00E85E74">
        <w:rPr>
          <w:rFonts w:ascii="Calibri" w:hAnsi="Calibri"/>
          <w:sz w:val="28"/>
          <w:szCs w:val="28"/>
        </w:rPr>
        <w:t xml:space="preserve"> </w:t>
      </w:r>
    </w:p>
    <w:p w:rsidR="00537E74" w:rsidRPr="00E85E74" w:rsidRDefault="00750753" w:rsidP="00537E74">
      <w:pPr>
        <w:pStyle w:val="Heading2"/>
        <w:keepNext w:val="0"/>
        <w:keepLines w:val="0"/>
        <w:numPr>
          <w:ilvl w:val="0"/>
          <w:numId w:val="70"/>
        </w:numPr>
        <w:spacing w:before="100" w:beforeAutospacing="1" w:after="100" w:afterAutospacing="1" w:line="240" w:lineRule="auto"/>
        <w:jc w:val="both"/>
        <w:rPr>
          <w:rFonts w:ascii="Calibri" w:hAnsi="Calibri"/>
          <w:b w:val="0"/>
          <w:color w:val="auto"/>
          <w:sz w:val="28"/>
          <w:szCs w:val="28"/>
        </w:rPr>
      </w:pPr>
      <w:hyperlink r:id="rId858" w:history="1">
        <w:r w:rsidR="00537E74" w:rsidRPr="00E85E74">
          <w:rPr>
            <w:rStyle w:val="Hyperlink"/>
            <w:rFonts w:ascii="Calibri" w:hAnsi="Calibri"/>
            <w:b w:val="0"/>
            <w:color w:val="auto"/>
            <w:sz w:val="28"/>
            <w:szCs w:val="28"/>
          </w:rPr>
          <w:t>Osborne blames snow for double-dip threat</w:t>
        </w:r>
      </w:hyperlink>
      <w:r w:rsidR="00537E74" w:rsidRPr="00E85E74">
        <w:rPr>
          <w:rFonts w:ascii="Calibri" w:hAnsi="Calibri"/>
          <w:b w:val="0"/>
          <w:color w:val="auto"/>
          <w:sz w:val="28"/>
          <w:szCs w:val="28"/>
        </w:rPr>
        <w:t xml:space="preserve"> </w:t>
      </w:r>
    </w:p>
    <w:p w:rsidR="00537E74" w:rsidRPr="00E85E74" w:rsidRDefault="00537E74" w:rsidP="00537E74">
      <w:pPr>
        <w:spacing w:beforeAutospacing="1" w:afterAutospacing="1"/>
        <w:ind w:left="720"/>
        <w:jc w:val="both"/>
        <w:rPr>
          <w:rFonts w:ascii="Calibri" w:hAnsi="Calibri"/>
          <w:sz w:val="28"/>
          <w:szCs w:val="28"/>
        </w:rPr>
      </w:pPr>
      <w:r w:rsidRPr="00E85E74">
        <w:rPr>
          <w:rStyle w:val="relcontdate"/>
          <w:rFonts w:ascii="Calibri" w:hAnsi="Calibri"/>
          <w:sz w:val="28"/>
          <w:szCs w:val="28"/>
        </w:rPr>
        <w:t>25 Jan 2011</w:t>
      </w:r>
      <w:r w:rsidRPr="00E85E74">
        <w:rPr>
          <w:rFonts w:ascii="Calibri" w:hAnsi="Calibri"/>
          <w:sz w:val="28"/>
          <w:szCs w:val="28"/>
        </w:rPr>
        <w:t xml:space="preserve">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lastRenderedPageBreak/>
        <w:t xml:space="preserve">Net lending, which strips out redemptions and repayments, fell to £880 million during the month, the lowest level since June 1999, according to the British Bankers' Association. Labour has accused ministers of jeopardising recovery by pushing ahead with public spending cuts too quickly. Mr King said he was unable to offer any imminent hope of a rise in interest rates in coming months because of the poor economic outlook. Savers and “those who behaved prudently” would be among the biggest losers in the squeeze, he admitted. Disposable household income has been hit by sharp increases in the cost of food, fuel and tax, coupled with restricted wage rises for most workers. Last year, take-home pay fell by about 12 per cent, official figures showed, and the trend was expected to continue in 2011. The governor warned that the Bank “neither can, nor should try to, prevent the squeeze in living standards”. He said that the economic figures were a reminder that the recovery will be “choppy”. However, he said the biggest threat facing the Bank’s Monetary Policy Committee, which sets interest rates, was rising inflation. The Bank is expected to use interest rates to keep inflation below two per cent, but the governor said inflation could rise “to somewhere between four per cent and five per cent over the next few months”. He claimed that rising inflation had been caused largely by increases in global oil and commodity prices, and tax rises such as the increase in VAT introduced at the beginning of the year, which the Bank was powerless to control.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t xml:space="preserve">“In 2011, real wages are likely to be no higher than they were in 2005,” he said. “One has to go back to the 1920s to find a time when real wages fell over a period of six years. “The squeeze on living standards is the inevitable price to pay for the financial crisis and subsequent rebalancing of the world and UK economies.” Mr King insisted that the Monetary Policy Committee could not have increased interest rates from their current record low level to tackle the rise in inflation. “If the MPC had raised the Bank Rate significantly, inflation might well have started to fall back this year, but only because the recovery would have been slower, unemployment higher and average earnings rising even more slowly than now,” he said. </w:t>
      </w:r>
    </w:p>
    <w:p w:rsidR="00537E74" w:rsidRPr="00E85E74" w:rsidRDefault="00537E74" w:rsidP="00537E74">
      <w:pPr>
        <w:pStyle w:val="NormalWeb"/>
        <w:jc w:val="both"/>
        <w:rPr>
          <w:rFonts w:ascii="Calibri" w:hAnsi="Calibri"/>
          <w:sz w:val="28"/>
          <w:szCs w:val="28"/>
        </w:rPr>
      </w:pPr>
      <w:r w:rsidRPr="00E85E74">
        <w:rPr>
          <w:rFonts w:ascii="Calibri" w:hAnsi="Calibri"/>
          <w:sz w:val="28"/>
          <w:szCs w:val="28"/>
        </w:rPr>
        <w:t xml:space="preserve">“The erosion of living standards would have been even greater. The idea that the MPC could have preserved living standards, by preventing the rise in inflation without also pushing down earnings growth further, is wishful thinking.” He added: “Monetary policy cannot be based on wishful thinking. So, unpleasant though it is, the Monetary Policy Committee neither can, nor should try to, prevent the squeeze in living standards, half of which is coming in the form of higher prices and half in earnings rising at a rate lower than normal.” “The Bank of England cannot prevent the squeeze on real take-home pay that </w:t>
      </w:r>
      <w:r w:rsidRPr="00E85E74">
        <w:rPr>
          <w:rFonts w:ascii="Calibri" w:hAnsi="Calibri"/>
          <w:sz w:val="28"/>
          <w:szCs w:val="28"/>
        </w:rPr>
        <w:lastRenderedPageBreak/>
        <w:t xml:space="preserve">so many families are now beginning to realise is the legacy of the banking crisis and the need to rebalance our economy.” </w:t>
      </w:r>
    </w:p>
    <w:p w:rsidR="00537E74" w:rsidRDefault="00537E74" w:rsidP="00537E74">
      <w:pPr>
        <w:pStyle w:val="NormalWeb"/>
        <w:jc w:val="both"/>
        <w:rPr>
          <w:rFonts w:ascii="Calibri" w:hAnsi="Calibri"/>
          <w:sz w:val="28"/>
          <w:szCs w:val="28"/>
        </w:rPr>
      </w:pPr>
      <w:r w:rsidRPr="00E85E74">
        <w:rPr>
          <w:rFonts w:ascii="Calibri" w:hAnsi="Calibri"/>
          <w:sz w:val="28"/>
          <w:szCs w:val="28"/>
        </w:rPr>
        <w:t>The comments represented one of the governor’s starkest warnings yet. His claim that the banking crisis was behind the ongoing squeeze on living standards comes at a sensitive time, as banks prepare to announce multi-million pound bonuses for their executives. Mr King expressed sympathy for savers and highlighted the failure of lenders to pass on cuts in interest rates. “I sympathise completely with savers and those who behaved prudently now find themselves among the biggest losers from this crisis,” he said. “But a return to economic stability from our fragile condition will require careful and well-judged steps looking beyond the next few months.” Addressing the problems of borrowers, he added: “Households and small businesses with little housing equity may be unable to borrow at all or are able to borrow only in the unsecured market – where rates are much higher than before the crisis.”</w:t>
      </w:r>
    </w:p>
    <w:p w:rsidR="00537E74" w:rsidRPr="00CB4A54" w:rsidRDefault="00537E74" w:rsidP="00537E74">
      <w:pPr>
        <w:pStyle w:val="Heading1"/>
        <w:jc w:val="both"/>
        <w:rPr>
          <w:rFonts w:ascii="Calibri" w:hAnsi="Calibri"/>
          <w:b w:val="0"/>
        </w:rPr>
      </w:pPr>
      <w:r w:rsidRPr="00CB4A54">
        <w:rPr>
          <w:rFonts w:ascii="Calibri" w:hAnsi="Calibri"/>
          <w:b w:val="0"/>
        </w:rPr>
        <w:t>(</w:t>
      </w:r>
      <w:r>
        <w:rPr>
          <w:rFonts w:ascii="Calibri" w:hAnsi="Calibri"/>
          <w:b w:val="0"/>
        </w:rPr>
        <w:t>3</w:t>
      </w:r>
      <w:r w:rsidRPr="00CB4A54">
        <w:rPr>
          <w:rFonts w:ascii="Calibri" w:hAnsi="Calibri"/>
          <w:b w:val="0"/>
        </w:rPr>
        <w:t>2) The real reason for the increased bank levy</w:t>
      </w:r>
    </w:p>
    <w:p w:rsidR="00537E74" w:rsidRDefault="00537E74" w:rsidP="00537E74">
      <w:r>
        <w:rPr>
          <w:rStyle w:val="bylinebody"/>
        </w:rPr>
        <w:t xml:space="preserve">By </w:t>
      </w:r>
      <w:hyperlink r:id="rId859" w:tooltip="Harry Wilson" w:history="1">
        <w:r>
          <w:rPr>
            <w:rStyle w:val="Hyperlink"/>
          </w:rPr>
          <w:t>Harry Wilson</w:t>
        </w:r>
      </w:hyperlink>
      <w:r>
        <w:rPr>
          <w:rStyle w:val="bylinebody"/>
        </w:rPr>
        <w:t>, Banking Correspondent</w:t>
      </w:r>
      <w:r>
        <w:t xml:space="preserve"> </w:t>
      </w:r>
      <w:r>
        <w:rPr>
          <w:rStyle w:val="publisheddate"/>
        </w:rPr>
        <w:t>9:34AM GMT 08 Feb 2011</w:t>
      </w:r>
      <w:r>
        <w:t xml:space="preserve"> </w:t>
      </w:r>
    </w:p>
    <w:p w:rsidR="00537E74" w:rsidRPr="00CB4A54" w:rsidRDefault="00537E74" w:rsidP="00537E74">
      <w:pPr>
        <w:pStyle w:val="Heading2"/>
        <w:jc w:val="both"/>
        <w:rPr>
          <w:rFonts w:ascii="Calibri" w:hAnsi="Calibri"/>
          <w:b w:val="0"/>
          <w:color w:val="auto"/>
          <w:sz w:val="28"/>
          <w:szCs w:val="28"/>
        </w:rPr>
      </w:pPr>
      <w:r w:rsidRPr="00CB4A54">
        <w:rPr>
          <w:rFonts w:ascii="Calibri" w:hAnsi="Calibri"/>
          <w:b w:val="0"/>
          <w:color w:val="auto"/>
          <w:sz w:val="28"/>
          <w:szCs w:val="28"/>
        </w:rPr>
        <w:t xml:space="preserve">American banker John Pierpont Morgan, the founder of the modern bank that still bears his name, once observed that a man had two reasons for doing anything, “a good reason and the real reason”. </w:t>
      </w:r>
      <w:r w:rsidRPr="00CB4A54">
        <w:rPr>
          <w:rStyle w:val="Caption16"/>
          <w:rFonts w:ascii="Calibri" w:hAnsi="Calibri"/>
          <w:b w:val="0"/>
          <w:color w:val="auto"/>
          <w:sz w:val="28"/>
          <w:szCs w:val="28"/>
        </w:rPr>
        <w:t>Since late last year the pressure has grown on the Government to be seen to be doing more to make the banking industry pay for a financial crisis that is widely blamed on its actions.</w:t>
      </w:r>
      <w:r w:rsidRPr="00CB4A54">
        <w:rPr>
          <w:rFonts w:ascii="Calibri" w:hAnsi="Calibri"/>
          <w:b w:val="0"/>
          <w:color w:val="auto"/>
          <w:sz w:val="28"/>
          <w:szCs w:val="28"/>
        </w:rPr>
        <w:t xml:space="preserve"> This morning George Osborne gave plenty of “good reasons” why it was right the Government’s new levy on banks should be higher in its first year than originally expected and also permanent. The Chancellor gave two good reasons for the change when he argued that the country needed the money to help cut the deficit and that there is a greater degree now of market stability than when the tax was first announced meaning the ability of banks to pay the levy is greater than it was. </w:t>
      </w:r>
    </w:p>
    <w:p w:rsidR="00537E74" w:rsidRPr="00CB4A54" w:rsidRDefault="00537E74" w:rsidP="00537E74">
      <w:pPr>
        <w:pStyle w:val="NormalWeb"/>
        <w:jc w:val="both"/>
        <w:rPr>
          <w:rFonts w:ascii="Calibri" w:hAnsi="Calibri"/>
          <w:sz w:val="28"/>
          <w:szCs w:val="28"/>
        </w:rPr>
      </w:pPr>
      <w:r w:rsidRPr="00CB4A54">
        <w:rPr>
          <w:rFonts w:ascii="Calibri" w:hAnsi="Calibri"/>
          <w:sz w:val="28"/>
          <w:szCs w:val="28"/>
        </w:rPr>
        <w:t xml:space="preserve">But what are the “real reasons” for today’s move? Speaking on the radio this morning, Mr Osborne gave a hint of what these might be when he spoke of getting a “fair share for the taxpayer”. Since late last year the pressure has grown on the Government to be seen to be doing more to make the banking </w:t>
      </w:r>
      <w:r w:rsidRPr="00CB4A54">
        <w:rPr>
          <w:rFonts w:ascii="Calibri" w:hAnsi="Calibri"/>
          <w:sz w:val="28"/>
          <w:szCs w:val="28"/>
        </w:rPr>
        <w:lastRenderedPageBreak/>
        <w:t xml:space="preserve">industry pay for a financial crisis that is widely blamed on its actions. Leaving aside whether this analysis is indeed right, and some would say it is not, ministers have spent months desperately trying to extract concessions from banks that they can then show to the public as evidence of their efforts. </w:t>
      </w:r>
    </w:p>
    <w:p w:rsidR="00537E74" w:rsidRPr="00CB4A54" w:rsidRDefault="00537E74" w:rsidP="00537E74">
      <w:pPr>
        <w:pStyle w:val="NormalWeb"/>
        <w:jc w:val="both"/>
        <w:rPr>
          <w:rFonts w:ascii="Calibri" w:hAnsi="Calibri"/>
          <w:sz w:val="28"/>
          <w:szCs w:val="28"/>
        </w:rPr>
      </w:pPr>
      <w:r w:rsidRPr="00CB4A54">
        <w:rPr>
          <w:rFonts w:ascii="Calibri" w:hAnsi="Calibri"/>
          <w:sz w:val="28"/>
          <w:szCs w:val="28"/>
        </w:rPr>
        <w:t>Related Articles</w:t>
      </w:r>
    </w:p>
    <w:p w:rsidR="00537E74" w:rsidRPr="00CB4A54" w:rsidRDefault="00750753" w:rsidP="00537E74">
      <w:pPr>
        <w:pStyle w:val="Heading2"/>
        <w:keepNext w:val="0"/>
        <w:keepLines w:val="0"/>
        <w:numPr>
          <w:ilvl w:val="0"/>
          <w:numId w:val="71"/>
        </w:numPr>
        <w:spacing w:before="100" w:beforeAutospacing="1" w:after="100" w:afterAutospacing="1" w:line="240" w:lineRule="auto"/>
        <w:jc w:val="both"/>
        <w:rPr>
          <w:rFonts w:ascii="Calibri" w:hAnsi="Calibri"/>
          <w:b w:val="0"/>
          <w:color w:val="auto"/>
          <w:sz w:val="28"/>
          <w:szCs w:val="28"/>
        </w:rPr>
      </w:pPr>
      <w:hyperlink r:id="rId860" w:history="1">
        <w:r w:rsidR="00537E74" w:rsidRPr="00CB4A54">
          <w:rPr>
            <w:rStyle w:val="Hyperlink"/>
            <w:rFonts w:ascii="Calibri" w:hAnsi="Calibri"/>
            <w:b w:val="0"/>
            <w:color w:val="auto"/>
            <w:sz w:val="28"/>
            <w:szCs w:val="28"/>
          </w:rPr>
          <w:t>George Osborne's bank levy: live</w:t>
        </w:r>
      </w:hyperlink>
      <w:r w:rsidR="00537E74" w:rsidRPr="00CB4A54">
        <w:rPr>
          <w:rFonts w:ascii="Calibri" w:hAnsi="Calibri"/>
          <w:b w:val="0"/>
          <w:color w:val="auto"/>
          <w:sz w:val="28"/>
          <w:szCs w:val="28"/>
        </w:rPr>
        <w:t xml:space="preserve"> </w:t>
      </w:r>
    </w:p>
    <w:p w:rsidR="00537E74" w:rsidRPr="00CB4A54" w:rsidRDefault="00537E74" w:rsidP="00537E74">
      <w:pPr>
        <w:spacing w:beforeAutospacing="1" w:afterAutospacing="1"/>
        <w:ind w:left="720"/>
        <w:jc w:val="both"/>
        <w:rPr>
          <w:rFonts w:ascii="Calibri" w:hAnsi="Calibri"/>
          <w:sz w:val="28"/>
          <w:szCs w:val="28"/>
        </w:rPr>
      </w:pPr>
      <w:r w:rsidRPr="00CB4A54">
        <w:rPr>
          <w:rStyle w:val="relcontdate"/>
          <w:rFonts w:ascii="Calibri" w:hAnsi="Calibri"/>
          <w:sz w:val="28"/>
          <w:szCs w:val="28"/>
        </w:rPr>
        <w:t>08 Feb 2011</w:t>
      </w:r>
      <w:r w:rsidRPr="00CB4A54">
        <w:rPr>
          <w:rFonts w:ascii="Calibri" w:hAnsi="Calibri"/>
          <w:sz w:val="28"/>
          <w:szCs w:val="28"/>
        </w:rPr>
        <w:t xml:space="preserve"> </w:t>
      </w:r>
    </w:p>
    <w:p w:rsidR="00537E74" w:rsidRPr="00CB4A54" w:rsidRDefault="00750753" w:rsidP="00537E74">
      <w:pPr>
        <w:pStyle w:val="Heading2"/>
        <w:keepNext w:val="0"/>
        <w:keepLines w:val="0"/>
        <w:numPr>
          <w:ilvl w:val="0"/>
          <w:numId w:val="71"/>
        </w:numPr>
        <w:spacing w:before="100" w:beforeAutospacing="1" w:after="100" w:afterAutospacing="1" w:line="240" w:lineRule="auto"/>
        <w:jc w:val="both"/>
        <w:rPr>
          <w:rFonts w:ascii="Calibri" w:hAnsi="Calibri"/>
          <w:b w:val="0"/>
          <w:color w:val="auto"/>
          <w:sz w:val="28"/>
          <w:szCs w:val="28"/>
        </w:rPr>
      </w:pPr>
      <w:hyperlink r:id="rId861" w:history="1">
        <w:r w:rsidR="00537E74" w:rsidRPr="00CB4A54">
          <w:rPr>
            <w:rStyle w:val="Hyperlink"/>
            <w:rFonts w:ascii="Calibri" w:hAnsi="Calibri"/>
            <w:b w:val="0"/>
            <w:color w:val="auto"/>
            <w:sz w:val="28"/>
            <w:szCs w:val="28"/>
          </w:rPr>
          <w:t>George Osborne increases levy on bank profits to £2.5 billion</w:t>
        </w:r>
      </w:hyperlink>
      <w:r w:rsidR="00537E74" w:rsidRPr="00CB4A54">
        <w:rPr>
          <w:rFonts w:ascii="Calibri" w:hAnsi="Calibri"/>
          <w:b w:val="0"/>
          <w:color w:val="auto"/>
          <w:sz w:val="28"/>
          <w:szCs w:val="28"/>
        </w:rPr>
        <w:t xml:space="preserve"> </w:t>
      </w:r>
    </w:p>
    <w:p w:rsidR="00537E74" w:rsidRPr="00CB4A54" w:rsidRDefault="00537E74" w:rsidP="00537E74">
      <w:pPr>
        <w:spacing w:beforeAutospacing="1" w:afterAutospacing="1"/>
        <w:ind w:left="720"/>
        <w:jc w:val="both"/>
        <w:rPr>
          <w:rFonts w:ascii="Calibri" w:hAnsi="Calibri"/>
          <w:sz w:val="28"/>
          <w:szCs w:val="28"/>
        </w:rPr>
      </w:pPr>
      <w:r w:rsidRPr="00CB4A54">
        <w:rPr>
          <w:rStyle w:val="relcontdate"/>
          <w:rFonts w:ascii="Calibri" w:hAnsi="Calibri"/>
          <w:sz w:val="28"/>
          <w:szCs w:val="28"/>
        </w:rPr>
        <w:t>08 Feb 2011</w:t>
      </w:r>
      <w:r w:rsidRPr="00CB4A54">
        <w:rPr>
          <w:rFonts w:ascii="Calibri" w:hAnsi="Calibri"/>
          <w:sz w:val="28"/>
          <w:szCs w:val="28"/>
        </w:rPr>
        <w:t xml:space="preserve"> </w:t>
      </w:r>
    </w:p>
    <w:p w:rsidR="00537E74" w:rsidRPr="00CB4A54" w:rsidRDefault="00750753" w:rsidP="00537E74">
      <w:pPr>
        <w:pStyle w:val="Heading2"/>
        <w:keepNext w:val="0"/>
        <w:keepLines w:val="0"/>
        <w:numPr>
          <w:ilvl w:val="0"/>
          <w:numId w:val="71"/>
        </w:numPr>
        <w:spacing w:before="100" w:beforeAutospacing="1" w:after="100" w:afterAutospacing="1" w:line="240" w:lineRule="auto"/>
        <w:jc w:val="both"/>
        <w:rPr>
          <w:rFonts w:ascii="Calibri" w:hAnsi="Calibri"/>
          <w:b w:val="0"/>
          <w:color w:val="auto"/>
          <w:sz w:val="28"/>
          <w:szCs w:val="28"/>
        </w:rPr>
      </w:pPr>
      <w:hyperlink r:id="rId862" w:history="1">
        <w:r w:rsidR="00537E74" w:rsidRPr="00CB4A54">
          <w:rPr>
            <w:rStyle w:val="Hyperlink"/>
            <w:rFonts w:ascii="Calibri" w:hAnsi="Calibri"/>
            <w:b w:val="0"/>
            <w:color w:val="auto"/>
            <w:sz w:val="28"/>
            <w:szCs w:val="28"/>
          </w:rPr>
          <w:t>UK banks forced to reveal more about pay</w:t>
        </w:r>
      </w:hyperlink>
      <w:r w:rsidR="00537E74" w:rsidRPr="00CB4A54">
        <w:rPr>
          <w:rFonts w:ascii="Calibri" w:hAnsi="Calibri"/>
          <w:b w:val="0"/>
          <w:color w:val="auto"/>
          <w:sz w:val="28"/>
          <w:szCs w:val="28"/>
        </w:rPr>
        <w:t xml:space="preserve"> </w:t>
      </w:r>
    </w:p>
    <w:p w:rsidR="00537E74" w:rsidRPr="00CB4A54" w:rsidRDefault="00537E74" w:rsidP="00537E74">
      <w:pPr>
        <w:spacing w:beforeAutospacing="1" w:afterAutospacing="1"/>
        <w:ind w:left="720"/>
        <w:jc w:val="both"/>
        <w:rPr>
          <w:rFonts w:ascii="Calibri" w:hAnsi="Calibri"/>
          <w:sz w:val="28"/>
          <w:szCs w:val="28"/>
        </w:rPr>
      </w:pPr>
      <w:r w:rsidRPr="00CB4A54">
        <w:rPr>
          <w:rStyle w:val="relcontdate"/>
          <w:rFonts w:ascii="Calibri" w:hAnsi="Calibri"/>
          <w:sz w:val="28"/>
          <w:szCs w:val="28"/>
        </w:rPr>
        <w:t>08 Feb 2011</w:t>
      </w:r>
      <w:r w:rsidRPr="00CB4A54">
        <w:rPr>
          <w:rFonts w:ascii="Calibri" w:hAnsi="Calibri"/>
          <w:sz w:val="28"/>
          <w:szCs w:val="28"/>
        </w:rPr>
        <w:t xml:space="preserve"> </w:t>
      </w:r>
    </w:p>
    <w:p w:rsidR="00537E74" w:rsidRPr="00CB4A54" w:rsidRDefault="00750753" w:rsidP="00537E74">
      <w:pPr>
        <w:pStyle w:val="Heading2"/>
        <w:keepNext w:val="0"/>
        <w:keepLines w:val="0"/>
        <w:numPr>
          <w:ilvl w:val="0"/>
          <w:numId w:val="71"/>
        </w:numPr>
        <w:spacing w:before="100" w:beforeAutospacing="1" w:after="100" w:afterAutospacing="1" w:line="240" w:lineRule="auto"/>
        <w:jc w:val="both"/>
        <w:rPr>
          <w:rFonts w:ascii="Calibri" w:hAnsi="Calibri"/>
          <w:b w:val="0"/>
          <w:color w:val="auto"/>
          <w:sz w:val="28"/>
          <w:szCs w:val="28"/>
        </w:rPr>
      </w:pPr>
      <w:hyperlink r:id="rId863" w:history="1">
        <w:r w:rsidR="00537E74" w:rsidRPr="00CB4A54">
          <w:rPr>
            <w:rStyle w:val="Hyperlink"/>
            <w:rFonts w:ascii="Calibri" w:hAnsi="Calibri"/>
            <w:b w:val="0"/>
            <w:color w:val="auto"/>
            <w:sz w:val="28"/>
            <w:szCs w:val="28"/>
          </w:rPr>
          <w:t>HSBC chief executive in line for £9m bonus</w:t>
        </w:r>
      </w:hyperlink>
      <w:r w:rsidR="00537E74" w:rsidRPr="00CB4A54">
        <w:rPr>
          <w:rFonts w:ascii="Calibri" w:hAnsi="Calibri"/>
          <w:b w:val="0"/>
          <w:color w:val="auto"/>
          <w:sz w:val="28"/>
          <w:szCs w:val="28"/>
        </w:rPr>
        <w:t xml:space="preserve"> </w:t>
      </w:r>
    </w:p>
    <w:p w:rsidR="00537E74" w:rsidRPr="00CB4A54" w:rsidRDefault="00537E74" w:rsidP="00537E74">
      <w:pPr>
        <w:spacing w:beforeAutospacing="1" w:afterAutospacing="1"/>
        <w:ind w:left="720"/>
        <w:jc w:val="both"/>
        <w:rPr>
          <w:rFonts w:ascii="Calibri" w:hAnsi="Calibri"/>
          <w:sz w:val="28"/>
          <w:szCs w:val="28"/>
        </w:rPr>
      </w:pPr>
      <w:r w:rsidRPr="00CB4A54">
        <w:rPr>
          <w:rStyle w:val="relcontdate"/>
          <w:rFonts w:ascii="Calibri" w:hAnsi="Calibri"/>
          <w:sz w:val="28"/>
          <w:szCs w:val="28"/>
        </w:rPr>
        <w:t>06 Feb 2011</w:t>
      </w:r>
      <w:r w:rsidRPr="00CB4A54">
        <w:rPr>
          <w:rFonts w:ascii="Calibri" w:hAnsi="Calibri"/>
          <w:sz w:val="28"/>
          <w:szCs w:val="28"/>
        </w:rPr>
        <w:t xml:space="preserve"> </w:t>
      </w:r>
    </w:p>
    <w:p w:rsidR="00537E74" w:rsidRPr="00CB4A54" w:rsidRDefault="00537E74" w:rsidP="00537E74">
      <w:pPr>
        <w:pStyle w:val="NormalWeb"/>
        <w:jc w:val="both"/>
        <w:rPr>
          <w:rFonts w:ascii="Calibri" w:hAnsi="Calibri"/>
          <w:sz w:val="28"/>
          <w:szCs w:val="28"/>
        </w:rPr>
      </w:pPr>
      <w:r w:rsidRPr="00CB4A54">
        <w:rPr>
          <w:rFonts w:ascii="Calibri" w:hAnsi="Calibri"/>
          <w:sz w:val="28"/>
          <w:szCs w:val="28"/>
        </w:rPr>
        <w:t xml:space="preserve">With the protracted Project Merlin talks between Britain’s largest banks and the Government unlikely to deliver the type of far-reaching reforms many people would like to see, Mr Osborne’s opportunistic tax increase on the sector this morning is the type of easy win he will be able to highlight in future when he is accused of pandering to lobbying from bankers. Mr Osborne knows that an extra £800m a year in tax from an industry that this month will announce profits of more than £20bn is a relative drop in the ocean and is unlikely to convince the board of any London-based bank to up sticks and move to Hong Kong, Singapore or any of the other places that would love to snare them. </w:t>
      </w:r>
    </w:p>
    <w:p w:rsidR="00537E74" w:rsidRDefault="00537E74" w:rsidP="00537E74">
      <w:pPr>
        <w:pStyle w:val="NormalWeb"/>
        <w:jc w:val="both"/>
        <w:rPr>
          <w:rFonts w:ascii="Calibri" w:hAnsi="Calibri"/>
          <w:sz w:val="28"/>
          <w:szCs w:val="28"/>
        </w:rPr>
      </w:pPr>
      <w:r w:rsidRPr="00CB4A54">
        <w:rPr>
          <w:rFonts w:ascii="Calibri" w:hAnsi="Calibri"/>
          <w:sz w:val="28"/>
          <w:szCs w:val="28"/>
        </w:rPr>
        <w:t>While he will still be criticised for not getting more from the banks, today’s levy combined with Project Merlin and added to whatever recommendations he chooses to follow from the Independent Banking Commission will begin to lay to rest the charge that the Government has not got a grip of the big banks. Good reasons and real reasons: it appears Mr Osborne has both.</w:t>
      </w:r>
    </w:p>
    <w:p w:rsidR="00537E74" w:rsidRPr="00C15DCB" w:rsidRDefault="00537E74" w:rsidP="00537E74">
      <w:pPr>
        <w:jc w:val="both"/>
        <w:rPr>
          <w:sz w:val="48"/>
          <w:szCs w:val="48"/>
        </w:rPr>
      </w:pPr>
      <w:r w:rsidRPr="00C15DCB">
        <w:rPr>
          <w:rFonts w:ascii="Calibri" w:hAnsi="Calibri"/>
          <w:sz w:val="48"/>
          <w:szCs w:val="48"/>
        </w:rPr>
        <w:lastRenderedPageBreak/>
        <w:t>(</w:t>
      </w:r>
      <w:r>
        <w:rPr>
          <w:rFonts w:ascii="Calibri" w:hAnsi="Calibri"/>
          <w:sz w:val="48"/>
          <w:szCs w:val="48"/>
        </w:rPr>
        <w:t>33</w:t>
      </w:r>
      <w:r w:rsidRPr="00C15DCB">
        <w:rPr>
          <w:rFonts w:ascii="Calibri" w:hAnsi="Calibri"/>
          <w:sz w:val="48"/>
          <w:szCs w:val="48"/>
        </w:rPr>
        <w:t xml:space="preserve">) </w:t>
      </w:r>
      <w:r w:rsidRPr="00C15DCB">
        <w:rPr>
          <w:sz w:val="48"/>
          <w:szCs w:val="48"/>
        </w:rPr>
        <w:t xml:space="preserve">US credit card debt rises for first time since collapse of Lehman Brothers </w:t>
      </w:r>
    </w:p>
    <w:p w:rsidR="00537E74" w:rsidRDefault="00537E74" w:rsidP="00537E74">
      <w:r>
        <w:rPr>
          <w:rStyle w:val="bylinebody"/>
        </w:rPr>
        <w:t>By Richard Blackden</w:t>
      </w:r>
      <w:r>
        <w:t xml:space="preserve"> </w:t>
      </w:r>
      <w:r>
        <w:rPr>
          <w:rStyle w:val="publisheddate"/>
        </w:rPr>
        <w:t>12:01AM GMT 08 Feb 2011</w:t>
      </w:r>
      <w:r>
        <w:t xml:space="preserve"> </w:t>
      </w:r>
    </w:p>
    <w:p w:rsidR="00537E74" w:rsidRPr="00C15DCB" w:rsidRDefault="00537E74" w:rsidP="00537E74">
      <w:pPr>
        <w:jc w:val="both"/>
        <w:rPr>
          <w:rFonts w:ascii="Calibri" w:hAnsi="Calibri"/>
          <w:sz w:val="28"/>
          <w:szCs w:val="28"/>
        </w:rPr>
      </w:pPr>
      <w:r w:rsidRPr="00C15DCB">
        <w:rPr>
          <w:rFonts w:ascii="Calibri" w:hAnsi="Calibri"/>
          <w:sz w:val="28"/>
          <w:szCs w:val="28"/>
        </w:rPr>
        <w:t xml:space="preserve">Americans are borrowing more on their credit cards than they're paying off for the first time since the financial crisis, a new report shows. </w:t>
      </w:r>
      <w:r w:rsidRPr="00C15DCB">
        <w:rPr>
          <w:rStyle w:val="Caption16"/>
          <w:rFonts w:ascii="Calibri" w:hAnsi="Calibri"/>
          <w:sz w:val="28"/>
          <w:szCs w:val="28"/>
        </w:rPr>
        <w:t>President Barack Obama has publicly called for a rebalancing of the US economy away from debt-fuelled consumer spending</w:t>
      </w:r>
      <w:r w:rsidRPr="00C15DCB">
        <w:rPr>
          <w:rFonts w:ascii="Calibri" w:hAnsi="Calibri"/>
          <w:sz w:val="28"/>
          <w:szCs w:val="28"/>
        </w:rPr>
        <w:t> </w:t>
      </w:r>
      <w:r>
        <w:rPr>
          <w:rFonts w:ascii="Calibri" w:hAnsi="Calibri"/>
          <w:b/>
          <w:sz w:val="28"/>
          <w:szCs w:val="28"/>
        </w:rPr>
        <w:t xml:space="preserve"> </w:t>
      </w:r>
      <w:r w:rsidRPr="00C15DCB">
        <w:rPr>
          <w:rFonts w:ascii="Calibri" w:hAnsi="Calibri"/>
          <w:sz w:val="28"/>
          <w:szCs w:val="28"/>
        </w:rPr>
        <w:t xml:space="preserve">Credit card borrowing climbed $2.3bn in December, according to figures from the Federal Reserve, taking credit card debt to $800.5bn. It was the first increase since August 2008, the month before the collapse of the investment bank Lehman Brothers triggered a deepening of the financial crisis. The US consumer, whose spending accounts for about 70pc of the country's gross domestic product, has been behind a stronger showing from the economy over the past couple of months. Unlike almost every other western country, Congress and the Federal Reserve are doing all they can to get people spending again. </w:t>
      </w:r>
    </w:p>
    <w:p w:rsidR="00537E74" w:rsidRPr="00C15DCB" w:rsidRDefault="00537E74" w:rsidP="00537E74">
      <w:pPr>
        <w:pStyle w:val="NormalWeb"/>
        <w:jc w:val="both"/>
        <w:rPr>
          <w:rFonts w:ascii="Calibri" w:hAnsi="Calibri"/>
          <w:sz w:val="28"/>
          <w:szCs w:val="28"/>
        </w:rPr>
      </w:pPr>
      <w:r w:rsidRPr="00C15DCB">
        <w:rPr>
          <w:rFonts w:ascii="Calibri" w:hAnsi="Calibri"/>
          <w:sz w:val="28"/>
          <w:szCs w:val="28"/>
        </w:rPr>
        <w:t xml:space="preserve">"Credit conditions have broadly loosened," said Neil Dutta, an economist at Bank of America. "Whether we're seeing a more broad-based turn in the credit cycle is up for debate." While some of the increase is likely to be down to consumers feeling better off, it also underlines the fact that policy makers have few other levels to pull as they try to accelerate the recovery. President Barack Obama has publicly called for a rebalancing of the US economy away from debt-fuelled consumer spending. </w:t>
      </w:r>
    </w:p>
    <w:p w:rsidR="00537E74" w:rsidRPr="00C15DCB" w:rsidRDefault="00537E74" w:rsidP="00537E74">
      <w:pPr>
        <w:pStyle w:val="NormalWeb"/>
        <w:jc w:val="both"/>
        <w:rPr>
          <w:rFonts w:ascii="Calibri" w:hAnsi="Calibri"/>
          <w:sz w:val="28"/>
          <w:szCs w:val="28"/>
        </w:rPr>
      </w:pPr>
      <w:r w:rsidRPr="00C15DCB">
        <w:rPr>
          <w:rFonts w:ascii="Calibri" w:hAnsi="Calibri"/>
          <w:sz w:val="28"/>
          <w:szCs w:val="28"/>
        </w:rPr>
        <w:t>Related Articles</w:t>
      </w:r>
    </w:p>
    <w:p w:rsidR="00537E74" w:rsidRPr="00C15DCB" w:rsidRDefault="00750753" w:rsidP="00537E74">
      <w:pPr>
        <w:pStyle w:val="Heading2"/>
        <w:keepNext w:val="0"/>
        <w:keepLines w:val="0"/>
        <w:numPr>
          <w:ilvl w:val="0"/>
          <w:numId w:val="72"/>
        </w:numPr>
        <w:spacing w:before="100" w:beforeAutospacing="1" w:after="100" w:afterAutospacing="1" w:line="240" w:lineRule="auto"/>
        <w:jc w:val="both"/>
        <w:rPr>
          <w:rFonts w:ascii="Calibri" w:hAnsi="Calibri"/>
          <w:b w:val="0"/>
          <w:color w:val="auto"/>
          <w:sz w:val="28"/>
          <w:szCs w:val="28"/>
        </w:rPr>
      </w:pPr>
      <w:hyperlink r:id="rId864" w:history="1">
        <w:r w:rsidR="00537E74" w:rsidRPr="00C15DCB">
          <w:rPr>
            <w:rStyle w:val="Hyperlink"/>
            <w:rFonts w:ascii="Calibri" w:hAnsi="Calibri"/>
            <w:b w:val="0"/>
            <w:color w:val="auto"/>
            <w:sz w:val="28"/>
            <w:szCs w:val="28"/>
          </w:rPr>
          <w:t>Oil back above $100 on Egypt fears</w:t>
        </w:r>
      </w:hyperlink>
      <w:r w:rsidR="00537E74" w:rsidRPr="00C15DCB">
        <w:rPr>
          <w:rFonts w:ascii="Calibri" w:hAnsi="Calibri"/>
          <w:b w:val="0"/>
          <w:color w:val="auto"/>
          <w:sz w:val="28"/>
          <w:szCs w:val="28"/>
        </w:rPr>
        <w:t xml:space="preserve"> </w:t>
      </w:r>
    </w:p>
    <w:p w:rsidR="00537E74" w:rsidRPr="00C15DCB" w:rsidRDefault="00537E74" w:rsidP="00537E74">
      <w:pPr>
        <w:spacing w:beforeAutospacing="1" w:afterAutospacing="1"/>
        <w:ind w:left="720"/>
        <w:jc w:val="both"/>
        <w:rPr>
          <w:rFonts w:ascii="Calibri" w:hAnsi="Calibri"/>
          <w:sz w:val="28"/>
          <w:szCs w:val="28"/>
        </w:rPr>
      </w:pPr>
      <w:r w:rsidRPr="00C15DCB">
        <w:rPr>
          <w:rStyle w:val="relcontdate"/>
          <w:rFonts w:ascii="Calibri" w:hAnsi="Calibri"/>
          <w:sz w:val="28"/>
          <w:szCs w:val="28"/>
        </w:rPr>
        <w:t>07 Feb 2011</w:t>
      </w:r>
      <w:r w:rsidRPr="00C15DCB">
        <w:rPr>
          <w:rFonts w:ascii="Calibri" w:hAnsi="Calibri"/>
          <w:sz w:val="28"/>
          <w:szCs w:val="28"/>
        </w:rPr>
        <w:t xml:space="preserve"> </w:t>
      </w:r>
    </w:p>
    <w:p w:rsidR="00537E74" w:rsidRPr="00C15DCB" w:rsidRDefault="00750753" w:rsidP="00537E74">
      <w:pPr>
        <w:pStyle w:val="Heading2"/>
        <w:keepNext w:val="0"/>
        <w:keepLines w:val="0"/>
        <w:numPr>
          <w:ilvl w:val="0"/>
          <w:numId w:val="72"/>
        </w:numPr>
        <w:spacing w:before="100" w:beforeAutospacing="1" w:after="100" w:afterAutospacing="1" w:line="240" w:lineRule="auto"/>
        <w:jc w:val="both"/>
        <w:rPr>
          <w:rFonts w:ascii="Calibri" w:hAnsi="Calibri"/>
          <w:b w:val="0"/>
          <w:color w:val="auto"/>
          <w:sz w:val="28"/>
          <w:szCs w:val="28"/>
        </w:rPr>
      </w:pPr>
      <w:hyperlink r:id="rId865" w:history="1">
        <w:r w:rsidR="00537E74" w:rsidRPr="00C15DCB">
          <w:rPr>
            <w:rStyle w:val="Hyperlink"/>
            <w:rFonts w:ascii="Calibri" w:hAnsi="Calibri"/>
            <w:b w:val="0"/>
            <w:color w:val="auto"/>
            <w:sz w:val="28"/>
            <w:szCs w:val="28"/>
          </w:rPr>
          <w:t>US backs Brazil in currency war with China</w:t>
        </w:r>
      </w:hyperlink>
      <w:r w:rsidR="00537E74" w:rsidRPr="00C15DCB">
        <w:rPr>
          <w:rFonts w:ascii="Calibri" w:hAnsi="Calibri"/>
          <w:b w:val="0"/>
          <w:color w:val="auto"/>
          <w:sz w:val="28"/>
          <w:szCs w:val="28"/>
        </w:rPr>
        <w:t xml:space="preserve"> </w:t>
      </w:r>
    </w:p>
    <w:p w:rsidR="00537E74" w:rsidRPr="00C15DCB" w:rsidRDefault="00537E74" w:rsidP="00537E74">
      <w:pPr>
        <w:spacing w:beforeAutospacing="1" w:afterAutospacing="1"/>
        <w:ind w:left="720"/>
        <w:jc w:val="both"/>
        <w:rPr>
          <w:rFonts w:ascii="Calibri" w:hAnsi="Calibri"/>
          <w:sz w:val="28"/>
          <w:szCs w:val="28"/>
        </w:rPr>
      </w:pPr>
      <w:r w:rsidRPr="00C15DCB">
        <w:rPr>
          <w:rStyle w:val="relcontdate"/>
          <w:rFonts w:ascii="Calibri" w:hAnsi="Calibri"/>
          <w:sz w:val="28"/>
          <w:szCs w:val="28"/>
        </w:rPr>
        <w:t>07 Feb 2011</w:t>
      </w:r>
      <w:r w:rsidRPr="00C15DCB">
        <w:rPr>
          <w:rFonts w:ascii="Calibri" w:hAnsi="Calibri"/>
          <w:sz w:val="28"/>
          <w:szCs w:val="28"/>
        </w:rPr>
        <w:t xml:space="preserve"> </w:t>
      </w:r>
    </w:p>
    <w:p w:rsidR="00537E74" w:rsidRPr="00C15DCB" w:rsidRDefault="00750753" w:rsidP="00537E74">
      <w:pPr>
        <w:pStyle w:val="Heading2"/>
        <w:keepNext w:val="0"/>
        <w:keepLines w:val="0"/>
        <w:numPr>
          <w:ilvl w:val="0"/>
          <w:numId w:val="72"/>
        </w:numPr>
        <w:spacing w:before="100" w:beforeAutospacing="1" w:after="100" w:afterAutospacing="1" w:line="240" w:lineRule="auto"/>
        <w:jc w:val="both"/>
        <w:rPr>
          <w:rFonts w:ascii="Calibri" w:hAnsi="Calibri"/>
          <w:b w:val="0"/>
          <w:color w:val="auto"/>
          <w:sz w:val="28"/>
          <w:szCs w:val="28"/>
        </w:rPr>
      </w:pPr>
      <w:hyperlink r:id="rId866" w:history="1">
        <w:r w:rsidR="00537E74" w:rsidRPr="00C15DCB">
          <w:rPr>
            <w:rStyle w:val="Hyperlink"/>
            <w:rFonts w:ascii="Calibri" w:hAnsi="Calibri"/>
            <w:b w:val="0"/>
            <w:color w:val="auto"/>
            <w:sz w:val="28"/>
            <w:szCs w:val="28"/>
          </w:rPr>
          <w:t>US jobs: market reaction</w:t>
        </w:r>
      </w:hyperlink>
      <w:r w:rsidR="00537E74" w:rsidRPr="00C15DCB">
        <w:rPr>
          <w:rFonts w:ascii="Calibri" w:hAnsi="Calibri"/>
          <w:b w:val="0"/>
          <w:color w:val="auto"/>
          <w:sz w:val="28"/>
          <w:szCs w:val="28"/>
        </w:rPr>
        <w:t xml:space="preserve"> </w:t>
      </w:r>
    </w:p>
    <w:p w:rsidR="00537E74" w:rsidRPr="00C15DCB" w:rsidRDefault="00537E74" w:rsidP="00537E74">
      <w:pPr>
        <w:spacing w:beforeAutospacing="1" w:afterAutospacing="1"/>
        <w:ind w:left="720"/>
        <w:jc w:val="both"/>
        <w:rPr>
          <w:rFonts w:ascii="Calibri" w:hAnsi="Calibri"/>
          <w:sz w:val="28"/>
          <w:szCs w:val="28"/>
        </w:rPr>
      </w:pPr>
      <w:r w:rsidRPr="00C15DCB">
        <w:rPr>
          <w:rStyle w:val="relcontdate"/>
          <w:rFonts w:ascii="Calibri" w:hAnsi="Calibri"/>
          <w:sz w:val="28"/>
          <w:szCs w:val="28"/>
        </w:rPr>
        <w:t>04 Feb 2011</w:t>
      </w:r>
      <w:r w:rsidRPr="00C15DCB">
        <w:rPr>
          <w:rFonts w:ascii="Calibri" w:hAnsi="Calibri"/>
          <w:sz w:val="28"/>
          <w:szCs w:val="28"/>
        </w:rPr>
        <w:t xml:space="preserve"> </w:t>
      </w:r>
    </w:p>
    <w:p w:rsidR="00537E74" w:rsidRPr="00C15DCB" w:rsidRDefault="00750753" w:rsidP="00537E74">
      <w:pPr>
        <w:pStyle w:val="Heading2"/>
        <w:keepNext w:val="0"/>
        <w:keepLines w:val="0"/>
        <w:numPr>
          <w:ilvl w:val="0"/>
          <w:numId w:val="72"/>
        </w:numPr>
        <w:spacing w:before="100" w:beforeAutospacing="1" w:after="100" w:afterAutospacing="1" w:line="240" w:lineRule="auto"/>
        <w:jc w:val="both"/>
        <w:rPr>
          <w:rFonts w:ascii="Calibri" w:hAnsi="Calibri"/>
          <w:b w:val="0"/>
          <w:color w:val="auto"/>
          <w:sz w:val="28"/>
          <w:szCs w:val="28"/>
        </w:rPr>
      </w:pPr>
      <w:hyperlink r:id="rId867" w:history="1">
        <w:r w:rsidR="00537E74" w:rsidRPr="00C15DCB">
          <w:rPr>
            <w:rStyle w:val="Hyperlink"/>
            <w:rFonts w:ascii="Calibri" w:hAnsi="Calibri"/>
            <w:b w:val="0"/>
            <w:color w:val="auto"/>
            <w:sz w:val="28"/>
            <w:szCs w:val="28"/>
          </w:rPr>
          <w:t>UK 'faces US-style jobless recovery'</w:t>
        </w:r>
      </w:hyperlink>
      <w:r w:rsidR="00537E74" w:rsidRPr="00C15DCB">
        <w:rPr>
          <w:rFonts w:ascii="Calibri" w:hAnsi="Calibri"/>
          <w:b w:val="0"/>
          <w:color w:val="auto"/>
          <w:sz w:val="28"/>
          <w:szCs w:val="28"/>
        </w:rPr>
        <w:t xml:space="preserve"> </w:t>
      </w:r>
    </w:p>
    <w:p w:rsidR="00537E74" w:rsidRPr="00C15DCB" w:rsidRDefault="00537E74" w:rsidP="00537E74">
      <w:pPr>
        <w:spacing w:beforeAutospacing="1" w:afterAutospacing="1"/>
        <w:ind w:left="720"/>
        <w:jc w:val="both"/>
        <w:rPr>
          <w:rFonts w:ascii="Calibri" w:hAnsi="Calibri"/>
          <w:sz w:val="28"/>
          <w:szCs w:val="28"/>
        </w:rPr>
      </w:pPr>
      <w:r w:rsidRPr="00C15DCB">
        <w:rPr>
          <w:rStyle w:val="relcontdate"/>
          <w:rFonts w:ascii="Calibri" w:hAnsi="Calibri"/>
          <w:sz w:val="28"/>
          <w:szCs w:val="28"/>
        </w:rPr>
        <w:t>03 Feb 2011</w:t>
      </w:r>
      <w:r w:rsidRPr="00C15DCB">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C15DCB">
        <w:rPr>
          <w:rFonts w:ascii="Calibri" w:hAnsi="Calibri"/>
          <w:sz w:val="28"/>
          <w:szCs w:val="28"/>
        </w:rPr>
        <w:t>The rise in credit card spending came as part of a broader figure that showed overall borrowing by consumers, which includes loans for cars, climbed for a third straight month in December. The $6.1bn rise to $2.41 trillion comes after annual declines in both 2009 and 2010. Consumer borrowing remains below the peak of $2.58 trillion notched in July 2008</w:t>
      </w:r>
      <w:r>
        <w:rPr>
          <w:rFonts w:ascii="Calibri" w:hAnsi="Calibri"/>
          <w:sz w:val="28"/>
          <w:szCs w:val="28"/>
        </w:rPr>
        <w:t>.</w:t>
      </w:r>
    </w:p>
    <w:p w:rsidR="00537E74" w:rsidRDefault="00537E74" w:rsidP="00537E74">
      <w:pPr>
        <w:pStyle w:val="NormalWeb"/>
        <w:jc w:val="both"/>
        <w:rPr>
          <w:rFonts w:ascii="Calibri" w:hAnsi="Calibri"/>
          <w:sz w:val="28"/>
          <w:szCs w:val="28"/>
        </w:rPr>
      </w:pPr>
    </w:p>
    <w:p w:rsidR="00537E74" w:rsidRPr="000F0914" w:rsidRDefault="00537E74" w:rsidP="00537E74">
      <w:pPr>
        <w:pStyle w:val="Heading1"/>
        <w:jc w:val="both"/>
        <w:rPr>
          <w:rFonts w:ascii="Calibri" w:hAnsi="Calibri"/>
          <w:b w:val="0"/>
        </w:rPr>
      </w:pPr>
      <w:r w:rsidRPr="000F0914">
        <w:rPr>
          <w:rFonts w:ascii="Calibri" w:hAnsi="Calibri"/>
          <w:b w:val="0"/>
        </w:rPr>
        <w:t>(</w:t>
      </w:r>
      <w:r>
        <w:rPr>
          <w:rFonts w:ascii="Calibri" w:hAnsi="Calibri"/>
          <w:b w:val="0"/>
        </w:rPr>
        <w:t>34</w:t>
      </w:r>
      <w:r w:rsidRPr="000F0914">
        <w:rPr>
          <w:rFonts w:ascii="Calibri" w:hAnsi="Calibri"/>
          <w:b w:val="0"/>
        </w:rPr>
        <w:t>) Oil back above $100 on Egypt fears</w:t>
      </w:r>
    </w:p>
    <w:p w:rsidR="00537E74" w:rsidRDefault="00537E74" w:rsidP="00537E74">
      <w:r>
        <w:rPr>
          <w:rStyle w:val="bylinebody"/>
        </w:rPr>
        <w:t>By Rowena Mason</w:t>
      </w:r>
      <w:r>
        <w:t xml:space="preserve"> </w:t>
      </w:r>
      <w:r>
        <w:rPr>
          <w:rStyle w:val="publisheddate"/>
        </w:rPr>
        <w:t>6:39PM GMT 07 Feb 2011</w:t>
      </w:r>
      <w:r>
        <w:t xml:space="preserve"> </w:t>
      </w:r>
    </w:p>
    <w:p w:rsidR="00537E74" w:rsidRPr="000F0914" w:rsidRDefault="00537E74" w:rsidP="00537E74">
      <w:pPr>
        <w:pStyle w:val="Heading2"/>
        <w:jc w:val="both"/>
        <w:rPr>
          <w:rFonts w:ascii="Calibri" w:hAnsi="Calibri"/>
          <w:b w:val="0"/>
          <w:color w:val="auto"/>
          <w:sz w:val="28"/>
          <w:szCs w:val="28"/>
        </w:rPr>
      </w:pPr>
      <w:r w:rsidRPr="000F0914">
        <w:rPr>
          <w:rFonts w:ascii="Calibri" w:hAnsi="Calibri"/>
          <w:b w:val="0"/>
          <w:color w:val="auto"/>
          <w:sz w:val="28"/>
          <w:szCs w:val="28"/>
        </w:rPr>
        <w:t xml:space="preserve">Hedge funds have been piling into the oil market, betting that the price of crude will rise on fears that turmoil in Egypt could affect production and trade through the Suez Canal. </w:t>
      </w:r>
      <w:r w:rsidRPr="000F0914">
        <w:rPr>
          <w:rStyle w:val="Caption16"/>
          <w:rFonts w:ascii="Calibri" w:hAnsi="Calibri"/>
          <w:b w:val="0"/>
          <w:color w:val="auto"/>
          <w:sz w:val="28"/>
          <w:szCs w:val="28"/>
        </w:rPr>
        <w:t>Egyptian anti-government demonstrators chant slogans as they gather at Cairo's Tahrir square on February 7, 2011 on the 14th day of protests.</w:t>
      </w:r>
      <w:r w:rsidRPr="000F0914">
        <w:rPr>
          <w:rFonts w:ascii="Calibri" w:hAnsi="Calibri"/>
          <w:b w:val="0"/>
          <w:color w:val="auto"/>
          <w:sz w:val="28"/>
          <w:szCs w:val="28"/>
        </w:rPr>
        <w:t xml:space="preserve"> The number of long positions taken by speculators in the oil market has jumped 18pc over the past eight weeks. In London, Brent crude tipped back over $100.40 a barrel on the Intercontinental Exchange, putting on 57 cents. Analysts fear that instability in Egypt could disrupt both oil production and cargoes travelling through the crucial Suez canal and nearby pipelines. More than 2m barrels of oil pass through the channel each day. </w:t>
      </w:r>
    </w:p>
    <w:p w:rsidR="00537E74" w:rsidRPr="000F0914" w:rsidRDefault="00537E74" w:rsidP="00537E74">
      <w:pPr>
        <w:pStyle w:val="NormalWeb"/>
        <w:jc w:val="both"/>
        <w:rPr>
          <w:rFonts w:ascii="Calibri" w:hAnsi="Calibri"/>
          <w:sz w:val="28"/>
          <w:szCs w:val="28"/>
        </w:rPr>
      </w:pPr>
      <w:r w:rsidRPr="000F0914">
        <w:rPr>
          <w:rFonts w:ascii="Calibri" w:hAnsi="Calibri"/>
          <w:sz w:val="28"/>
          <w:szCs w:val="28"/>
        </w:rPr>
        <w:t xml:space="preserve">There are also concerns that social unrest against repressive regimes could spread to other countries in the Middle East, having already toppled the leader of Tunisia and hit Jordan. "The unrest in Egypt has had an impact on the behavior of speculative financial investors, who are increasingly betting on rising oil prices again amid the uncertainty about possible effects on oil supply," said analysts at Commerzbank. </w:t>
      </w:r>
    </w:p>
    <w:p w:rsidR="00537E74" w:rsidRPr="000F0914" w:rsidRDefault="00537E74" w:rsidP="00537E74">
      <w:pPr>
        <w:pStyle w:val="NormalWeb"/>
        <w:jc w:val="both"/>
        <w:rPr>
          <w:rFonts w:ascii="Calibri" w:hAnsi="Calibri"/>
          <w:sz w:val="28"/>
          <w:szCs w:val="28"/>
        </w:rPr>
      </w:pPr>
      <w:r w:rsidRPr="000F0914">
        <w:rPr>
          <w:rFonts w:ascii="Calibri" w:hAnsi="Calibri"/>
          <w:sz w:val="28"/>
          <w:szCs w:val="28"/>
        </w:rPr>
        <w:t>Related Articles</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68" w:history="1">
        <w:r w:rsidR="00537E74" w:rsidRPr="000F0914">
          <w:rPr>
            <w:rStyle w:val="Hyperlink"/>
            <w:rFonts w:ascii="Calibri" w:hAnsi="Calibri"/>
            <w:b w:val="0"/>
            <w:color w:val="auto"/>
            <w:sz w:val="28"/>
            <w:szCs w:val="28"/>
          </w:rPr>
          <w:t>Drill rig operator Ensco to buy US rival Pride for $7bn</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07 Feb 2011</w:t>
      </w:r>
      <w:r w:rsidRPr="000F0914">
        <w:rPr>
          <w:rFonts w:ascii="Calibri" w:hAnsi="Calibri"/>
          <w:sz w:val="28"/>
          <w:szCs w:val="28"/>
        </w:rPr>
        <w:t xml:space="preserve"> </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69" w:history="1">
        <w:r w:rsidR="00537E74" w:rsidRPr="000F0914">
          <w:rPr>
            <w:rStyle w:val="Hyperlink"/>
            <w:rFonts w:ascii="Calibri" w:hAnsi="Calibri"/>
            <w:b w:val="0"/>
            <w:color w:val="auto"/>
            <w:sz w:val="28"/>
            <w:szCs w:val="28"/>
          </w:rPr>
          <w:t>Oil rises above $100 a barrel on Suez worries</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31 Jan 2011</w:t>
      </w:r>
      <w:r w:rsidRPr="000F0914">
        <w:rPr>
          <w:rFonts w:ascii="Calibri" w:hAnsi="Calibri"/>
          <w:sz w:val="28"/>
          <w:szCs w:val="28"/>
        </w:rPr>
        <w:t xml:space="preserve"> </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70" w:history="1">
        <w:r w:rsidR="00537E74" w:rsidRPr="000F0914">
          <w:rPr>
            <w:rStyle w:val="Hyperlink"/>
            <w:rFonts w:ascii="Calibri" w:hAnsi="Calibri"/>
            <w:b w:val="0"/>
            <w:color w:val="auto"/>
            <w:sz w:val="28"/>
            <w:szCs w:val="28"/>
          </w:rPr>
          <w:t>Suez: a trading history</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31 Jan 2011</w:t>
      </w:r>
      <w:r w:rsidRPr="000F0914">
        <w:rPr>
          <w:rFonts w:ascii="Calibri" w:hAnsi="Calibri"/>
          <w:sz w:val="28"/>
          <w:szCs w:val="28"/>
        </w:rPr>
        <w:t xml:space="preserve"> </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71" w:history="1">
        <w:r w:rsidR="00537E74" w:rsidRPr="000F0914">
          <w:rPr>
            <w:rStyle w:val="Hyperlink"/>
            <w:rFonts w:ascii="Calibri" w:hAnsi="Calibri"/>
            <w:b w:val="0"/>
            <w:color w:val="auto"/>
            <w:sz w:val="28"/>
            <w:szCs w:val="28"/>
          </w:rPr>
          <w:t>Suez Canal: from crisis to crisis</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31 Jan 2011</w:t>
      </w:r>
      <w:r w:rsidRPr="000F0914">
        <w:rPr>
          <w:rFonts w:ascii="Calibri" w:hAnsi="Calibri"/>
          <w:sz w:val="28"/>
          <w:szCs w:val="28"/>
        </w:rPr>
        <w:t xml:space="preserve"> </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72" w:history="1">
        <w:r w:rsidR="00537E74" w:rsidRPr="000F0914">
          <w:rPr>
            <w:rStyle w:val="Hyperlink"/>
            <w:rFonts w:ascii="Calibri" w:hAnsi="Calibri"/>
            <w:b w:val="0"/>
            <w:color w:val="auto"/>
            <w:sz w:val="28"/>
            <w:szCs w:val="28"/>
          </w:rPr>
          <w:t>Petrol poised to hit £6 a gallon</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11 Jan 2011</w:t>
      </w:r>
      <w:r w:rsidRPr="000F0914">
        <w:rPr>
          <w:rFonts w:ascii="Calibri" w:hAnsi="Calibri"/>
          <w:sz w:val="28"/>
          <w:szCs w:val="28"/>
        </w:rPr>
        <w:t xml:space="preserve"> </w:t>
      </w:r>
    </w:p>
    <w:p w:rsidR="00537E74" w:rsidRPr="000F0914" w:rsidRDefault="00750753" w:rsidP="00537E74">
      <w:pPr>
        <w:pStyle w:val="Heading2"/>
        <w:keepNext w:val="0"/>
        <w:keepLines w:val="0"/>
        <w:numPr>
          <w:ilvl w:val="0"/>
          <w:numId w:val="73"/>
        </w:numPr>
        <w:spacing w:before="100" w:beforeAutospacing="1" w:after="100" w:afterAutospacing="1" w:line="240" w:lineRule="auto"/>
        <w:jc w:val="both"/>
        <w:rPr>
          <w:rFonts w:ascii="Calibri" w:hAnsi="Calibri"/>
          <w:b w:val="0"/>
          <w:color w:val="auto"/>
          <w:sz w:val="28"/>
          <w:szCs w:val="28"/>
        </w:rPr>
      </w:pPr>
      <w:hyperlink r:id="rId873" w:history="1">
        <w:r w:rsidR="00537E74" w:rsidRPr="000F0914">
          <w:rPr>
            <w:rStyle w:val="Hyperlink"/>
            <w:rFonts w:ascii="Calibri" w:hAnsi="Calibri"/>
            <w:b w:val="0"/>
            <w:color w:val="auto"/>
            <w:sz w:val="28"/>
            <w:szCs w:val="28"/>
          </w:rPr>
          <w:t>Oil price to return to record highs</w:t>
        </w:r>
      </w:hyperlink>
      <w:r w:rsidR="00537E74" w:rsidRPr="000F0914">
        <w:rPr>
          <w:rFonts w:ascii="Calibri" w:hAnsi="Calibri"/>
          <w:b w:val="0"/>
          <w:color w:val="auto"/>
          <w:sz w:val="28"/>
          <w:szCs w:val="28"/>
        </w:rPr>
        <w:t xml:space="preserve"> </w:t>
      </w:r>
    </w:p>
    <w:p w:rsidR="00537E74" w:rsidRPr="000F0914" w:rsidRDefault="00537E74" w:rsidP="00537E74">
      <w:pPr>
        <w:spacing w:beforeAutospacing="1" w:afterAutospacing="1"/>
        <w:ind w:left="720"/>
        <w:jc w:val="both"/>
        <w:rPr>
          <w:rFonts w:ascii="Calibri" w:hAnsi="Calibri"/>
          <w:sz w:val="28"/>
          <w:szCs w:val="28"/>
        </w:rPr>
      </w:pPr>
      <w:r w:rsidRPr="000F0914">
        <w:rPr>
          <w:rStyle w:val="relcontdate"/>
          <w:rFonts w:ascii="Calibri" w:hAnsi="Calibri"/>
          <w:sz w:val="28"/>
          <w:szCs w:val="28"/>
        </w:rPr>
        <w:t>04 Jan 2011</w:t>
      </w:r>
      <w:r w:rsidRPr="000F0914">
        <w:rPr>
          <w:rFonts w:ascii="Calibri" w:hAnsi="Calibri"/>
          <w:sz w:val="28"/>
          <w:szCs w:val="28"/>
        </w:rPr>
        <w:t xml:space="preserve"> </w:t>
      </w:r>
    </w:p>
    <w:p w:rsidR="00537E74" w:rsidRPr="000F0914" w:rsidRDefault="00537E74" w:rsidP="00537E74">
      <w:pPr>
        <w:pStyle w:val="NormalWeb"/>
        <w:jc w:val="both"/>
        <w:rPr>
          <w:rFonts w:ascii="Calibri" w:hAnsi="Calibri"/>
          <w:sz w:val="28"/>
          <w:szCs w:val="28"/>
        </w:rPr>
      </w:pPr>
      <w:r w:rsidRPr="000F0914">
        <w:rPr>
          <w:rFonts w:ascii="Calibri" w:hAnsi="Calibri"/>
          <w:sz w:val="28"/>
          <w:szCs w:val="28"/>
        </w:rPr>
        <w:t xml:space="preserve">A member of Kuwait's Supreme Petroleum Council said prices could top $110 a barrel if Egypt's protests continue. "I expect oil prices to reach $110 during the first half of 2011. However, it could go above that level if Egypt's current crisis continues," Imad al-Atiqi told Reuters. Rafael Ramirez, Venezuelan Oil Minister, even warned that prices would double if the Suez Canal closed because of Egypt's civil unrest or wider discontent in the Middle East. "There is sufficient oil and there have been no interruptions, but if they close Suez, that could take the oil price to $200," Mr Ramirez said. </w:t>
      </w:r>
    </w:p>
    <w:p w:rsidR="00537E74" w:rsidRDefault="00537E74" w:rsidP="00537E74">
      <w:pPr>
        <w:pStyle w:val="NormalWeb"/>
        <w:jc w:val="both"/>
        <w:rPr>
          <w:rFonts w:ascii="Calibri" w:hAnsi="Calibri"/>
          <w:sz w:val="28"/>
          <w:szCs w:val="28"/>
        </w:rPr>
      </w:pPr>
      <w:r w:rsidRPr="000F0914">
        <w:rPr>
          <w:rFonts w:ascii="Calibri" w:hAnsi="Calibri"/>
          <w:sz w:val="28"/>
          <w:szCs w:val="28"/>
        </w:rPr>
        <w:t>However, key members of OPEC, the cartel of 12 oil producing countries, appear to remain unconcerned about the price rises. Iran's oil minster said over the weekend that there would be no need for an emergency meeting to consider raising output even if the oil price hit $120 per barrel. "In the current conditions there is absolutely no justification for an emergency meeting. The economy has not been affected by oil," he said. "We believe oil is reaching its fair level. We maintain that price is $100 per barrel."</w:t>
      </w:r>
    </w:p>
    <w:p w:rsidR="00537E74" w:rsidRDefault="00537E74" w:rsidP="00537E74">
      <w:pPr>
        <w:pStyle w:val="Heading1"/>
        <w:jc w:val="both"/>
        <w:rPr>
          <w:rFonts w:ascii="Calibri" w:hAnsi="Calibri"/>
          <w:b w:val="0"/>
        </w:rPr>
      </w:pPr>
      <w:r w:rsidRPr="00D2453F">
        <w:rPr>
          <w:rFonts w:ascii="Calibri" w:hAnsi="Calibri"/>
          <w:b w:val="0"/>
        </w:rPr>
        <w:t>(</w:t>
      </w:r>
      <w:r>
        <w:rPr>
          <w:rFonts w:ascii="Calibri" w:hAnsi="Calibri"/>
          <w:b w:val="0"/>
        </w:rPr>
        <w:t>35</w:t>
      </w:r>
      <w:r w:rsidRPr="00D2453F">
        <w:rPr>
          <w:rFonts w:ascii="Calibri" w:hAnsi="Calibri"/>
          <w:b w:val="0"/>
        </w:rPr>
        <w:t xml:space="preserve">) </w:t>
      </w:r>
      <w:r>
        <w:rPr>
          <w:rFonts w:ascii="Calibri" w:hAnsi="Calibri"/>
          <w:b w:val="0"/>
        </w:rPr>
        <w:t>MOD halts He</w:t>
      </w:r>
      <w:r w:rsidRPr="00D2453F">
        <w:rPr>
          <w:rFonts w:ascii="Calibri" w:hAnsi="Calibri"/>
          <w:b w:val="0"/>
        </w:rPr>
        <w:t>licopter deal as police probe 'irregularities'</w:t>
      </w:r>
    </w:p>
    <w:p w:rsidR="00537E74" w:rsidRPr="00D2453F" w:rsidRDefault="00537E74" w:rsidP="00537E74">
      <w:pPr>
        <w:jc w:val="both"/>
        <w:rPr>
          <w:rFonts w:ascii="Calibri" w:hAnsi="Calibri"/>
          <w:sz w:val="28"/>
          <w:szCs w:val="28"/>
        </w:rPr>
      </w:pPr>
      <w:r w:rsidRPr="00D2453F">
        <w:rPr>
          <w:rStyle w:val="publisheddate"/>
          <w:rFonts w:ascii="Calibri" w:hAnsi="Calibri"/>
          <w:sz w:val="28"/>
          <w:szCs w:val="28"/>
        </w:rPr>
        <w:t>7:34AM GMT 08 Feb 2011</w:t>
      </w:r>
      <w:r w:rsidRPr="00D2453F">
        <w:rPr>
          <w:rFonts w:ascii="Calibri" w:hAnsi="Calibri"/>
          <w:sz w:val="28"/>
          <w:szCs w:val="28"/>
        </w:rPr>
        <w:t xml:space="preserve"> </w:t>
      </w:r>
    </w:p>
    <w:p w:rsidR="00537E74" w:rsidRPr="00D2453F" w:rsidRDefault="00537E74" w:rsidP="00537E74">
      <w:pPr>
        <w:pStyle w:val="Heading2"/>
        <w:jc w:val="both"/>
        <w:rPr>
          <w:rFonts w:ascii="Calibri" w:hAnsi="Calibri"/>
          <w:b w:val="0"/>
          <w:color w:val="auto"/>
          <w:sz w:val="28"/>
          <w:szCs w:val="28"/>
        </w:rPr>
      </w:pPr>
      <w:r w:rsidRPr="00D2453F">
        <w:rPr>
          <w:rFonts w:ascii="Calibri" w:hAnsi="Calibri"/>
          <w:b w:val="0"/>
          <w:color w:val="auto"/>
          <w:sz w:val="28"/>
          <w:szCs w:val="28"/>
        </w:rPr>
        <w:lastRenderedPageBreak/>
        <w:t xml:space="preserve">The Government has halted a £6 billion procurement programme for search and rescue helicopters, after the preferred bidder admitted it had access to commercially sensitive information. </w:t>
      </w:r>
      <w:r w:rsidRPr="00D2453F">
        <w:rPr>
          <w:rStyle w:val="Caption17"/>
          <w:rFonts w:ascii="Calibri" w:hAnsi="Calibri"/>
          <w:b w:val="0"/>
          <w:color w:val="auto"/>
          <w:sz w:val="28"/>
          <w:szCs w:val="28"/>
        </w:rPr>
        <w:t>The deal was supposed to replace the RAF's Sea King fleet</w:t>
      </w:r>
      <w:r w:rsidRPr="00D2453F">
        <w:rPr>
          <w:rFonts w:ascii="Calibri" w:hAnsi="Calibri"/>
          <w:b w:val="0"/>
          <w:color w:val="auto"/>
          <w:sz w:val="28"/>
          <w:szCs w:val="28"/>
        </w:rPr>
        <w:t> </w:t>
      </w:r>
      <w:r>
        <w:rPr>
          <w:rFonts w:ascii="Calibri" w:hAnsi="Calibri"/>
          <w:b w:val="0"/>
          <w:color w:val="auto"/>
          <w:sz w:val="28"/>
          <w:szCs w:val="28"/>
        </w:rPr>
        <w:t xml:space="preserve">. </w:t>
      </w:r>
    </w:p>
    <w:p w:rsidR="00537E74" w:rsidRPr="00D2453F" w:rsidRDefault="00537E74" w:rsidP="00537E74">
      <w:pPr>
        <w:jc w:val="both"/>
        <w:rPr>
          <w:rFonts w:ascii="Calibri" w:hAnsi="Calibri"/>
          <w:vanish/>
          <w:sz w:val="28"/>
          <w:szCs w:val="28"/>
        </w:rPr>
      </w:pPr>
      <w:r w:rsidRPr="00D2453F">
        <w:rPr>
          <w:rFonts w:ascii="Calibri" w:hAnsi="Calibri"/>
          <w:noProof/>
          <w:vanish/>
          <w:sz w:val="28"/>
          <w:szCs w:val="28"/>
          <w:lang w:eastAsia="en-GB"/>
        </w:rPr>
        <w:drawing>
          <wp:inline distT="0" distB="0" distL="0" distR="0">
            <wp:extent cx="4381500" cy="2733675"/>
            <wp:effectExtent l="19050" t="0" r="0" b="0"/>
            <wp:docPr id="3" name="Picture 43" descr="MoD halts helicopter deal as police probe 'irregular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oD halts helicopter deal as police probe 'irregularities'"/>
                    <pic:cNvPicPr>
                      <a:picLocks noChangeAspect="1" noChangeArrowheads="1"/>
                    </pic:cNvPicPr>
                  </pic:nvPicPr>
                  <pic:blipFill>
                    <a:blip r:embed="rId874"/>
                    <a:srcRect/>
                    <a:stretch>
                      <a:fillRect/>
                    </a:stretch>
                  </pic:blipFill>
                  <pic:spPr bwMode="auto">
                    <a:xfrm>
                      <a:off x="0" y="0"/>
                      <a:ext cx="4381500" cy="2733675"/>
                    </a:xfrm>
                    <a:prstGeom prst="rect">
                      <a:avLst/>
                    </a:prstGeom>
                    <a:noFill/>
                    <a:ln w="9525">
                      <a:noFill/>
                      <a:miter lim="800000"/>
                      <a:headEnd/>
                      <a:tailEnd/>
                    </a:ln>
                  </pic:spPr>
                </pic:pic>
              </a:graphicData>
            </a:graphic>
          </wp:inline>
        </w:drawing>
      </w:r>
    </w:p>
    <w:p w:rsidR="00537E74" w:rsidRPr="00D2453F" w:rsidRDefault="00537E74" w:rsidP="00537E74">
      <w:pPr>
        <w:jc w:val="both"/>
        <w:rPr>
          <w:rFonts w:ascii="Calibri" w:hAnsi="Calibri"/>
          <w:vanish/>
          <w:sz w:val="28"/>
          <w:szCs w:val="28"/>
        </w:rPr>
      </w:pPr>
      <w:r w:rsidRPr="00D2453F">
        <w:rPr>
          <w:rFonts w:ascii="Calibri" w:hAnsi="Calibri"/>
          <w:vanish/>
          <w:sz w:val="28"/>
          <w:szCs w:val="28"/>
        </w:rPr>
        <w:t> </w:t>
      </w:r>
    </w:p>
    <w:p w:rsidR="00537E74" w:rsidRPr="00D2453F" w:rsidRDefault="00537E74" w:rsidP="00537E74">
      <w:pPr>
        <w:jc w:val="both"/>
        <w:rPr>
          <w:rFonts w:ascii="Calibri" w:hAnsi="Calibri"/>
          <w:vanish/>
          <w:sz w:val="28"/>
          <w:szCs w:val="28"/>
        </w:rPr>
      </w:pPr>
      <w:r w:rsidRPr="00D2453F">
        <w:rPr>
          <w:rFonts w:ascii="Calibri" w:hAnsi="Calibri"/>
          <w:vanish/>
          <w:sz w:val="28"/>
          <w:szCs w:val="28"/>
        </w:rPr>
        <w:t>Image </w:t>
      </w:r>
      <w:r w:rsidRPr="00D2453F">
        <w:rPr>
          <w:rStyle w:val="index"/>
          <w:rFonts w:ascii="Calibri" w:hAnsi="Calibri"/>
          <w:vanish/>
          <w:sz w:val="28"/>
          <w:szCs w:val="28"/>
        </w:rPr>
        <w:t>1</w:t>
      </w:r>
      <w:r w:rsidRPr="00D2453F">
        <w:rPr>
          <w:rFonts w:ascii="Calibri" w:hAnsi="Calibri"/>
          <w:vanish/>
          <w:sz w:val="28"/>
          <w:szCs w:val="28"/>
        </w:rPr>
        <w:t> of </w:t>
      </w:r>
      <w:r w:rsidRPr="00D2453F">
        <w:rPr>
          <w:rStyle w:val="total"/>
          <w:rFonts w:ascii="Calibri" w:hAnsi="Calibri"/>
          <w:vanish/>
          <w:sz w:val="28"/>
          <w:szCs w:val="28"/>
        </w:rPr>
        <w:t>2</w:t>
      </w:r>
    </w:p>
    <w:p w:rsidR="00537E74" w:rsidRPr="00D2453F" w:rsidRDefault="00537E74" w:rsidP="00537E74">
      <w:pPr>
        <w:jc w:val="both"/>
        <w:rPr>
          <w:rFonts w:ascii="Calibri" w:hAnsi="Calibri"/>
          <w:vanish/>
          <w:sz w:val="28"/>
          <w:szCs w:val="28"/>
        </w:rPr>
      </w:pPr>
      <w:r w:rsidRPr="00D2453F">
        <w:rPr>
          <w:rStyle w:val="Caption17"/>
          <w:rFonts w:ascii="Calibri" w:hAnsi="Calibri"/>
          <w:vanish/>
          <w:sz w:val="28"/>
          <w:szCs w:val="28"/>
        </w:rPr>
        <w:t>The Soteria consortium would have introduced the Sikorsky S92 (above) to replace the RAF's Sea King helicopter fleet</w:t>
      </w:r>
      <w:r w:rsidRPr="00D2453F">
        <w:rPr>
          <w:rFonts w:ascii="Calibri" w:hAnsi="Calibri"/>
          <w:vanish/>
          <w:sz w:val="28"/>
          <w:szCs w:val="28"/>
        </w:rPr>
        <w:t>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Ministry of Defence police are now investigating how the information came to be in the possession of CHC Helicopter, a member of the Soteria consortium. Defence Secretary Liam Fox had disclosed in December that information had come to light regarding the bid which "required clarification".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Philip Hammond, the Transport Secretary, said in a statement to Parliament this morning that a former member of the joint MoD and Department for Transport (DfT) project team working on the procurement had gone on to advise the consortium. Police believe the former team member may have passed on sensitive information after making the move. The deal was supposed to replace the RAF's Sea King fleet, but in today's statement, also released to the London Stock Exchange, Mr Hammond said: "In mid December, the preferred bidder in the SAR-H competition, Soteria, had come forward to inform the Government of irregularities regarding the conduct of their bid team which had only then recently come to light.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Related Articles</w:t>
      </w:r>
    </w:p>
    <w:p w:rsidR="00537E74" w:rsidRPr="00D2453F" w:rsidRDefault="00750753" w:rsidP="00537E74">
      <w:pPr>
        <w:pStyle w:val="Heading2"/>
        <w:keepNext w:val="0"/>
        <w:keepLines w:val="0"/>
        <w:numPr>
          <w:ilvl w:val="0"/>
          <w:numId w:val="74"/>
        </w:numPr>
        <w:spacing w:before="100" w:beforeAutospacing="1" w:after="100" w:afterAutospacing="1" w:line="240" w:lineRule="auto"/>
        <w:jc w:val="both"/>
        <w:rPr>
          <w:rFonts w:ascii="Calibri" w:hAnsi="Calibri"/>
          <w:b w:val="0"/>
          <w:color w:val="auto"/>
          <w:sz w:val="28"/>
          <w:szCs w:val="28"/>
        </w:rPr>
      </w:pPr>
      <w:hyperlink r:id="rId875" w:history="1">
        <w:r w:rsidR="00537E74" w:rsidRPr="00D2453F">
          <w:rPr>
            <w:rStyle w:val="Hyperlink"/>
            <w:rFonts w:ascii="Calibri" w:hAnsi="Calibri"/>
            <w:b w:val="0"/>
            <w:color w:val="auto"/>
            <w:sz w:val="28"/>
            <w:szCs w:val="28"/>
          </w:rPr>
          <w:t>RBS group wins £6bn helicopter PFI</w:t>
        </w:r>
      </w:hyperlink>
      <w:r w:rsidR="00537E74" w:rsidRPr="00D2453F">
        <w:rPr>
          <w:rFonts w:ascii="Calibri" w:hAnsi="Calibri"/>
          <w:b w:val="0"/>
          <w:color w:val="auto"/>
          <w:sz w:val="28"/>
          <w:szCs w:val="28"/>
        </w:rPr>
        <w:t xml:space="preserve"> </w:t>
      </w:r>
    </w:p>
    <w:p w:rsidR="00537E74" w:rsidRPr="00D2453F" w:rsidRDefault="00537E74" w:rsidP="00537E74">
      <w:pPr>
        <w:spacing w:beforeAutospacing="1" w:afterAutospacing="1"/>
        <w:ind w:left="720"/>
        <w:jc w:val="both"/>
        <w:rPr>
          <w:rFonts w:ascii="Calibri" w:hAnsi="Calibri"/>
          <w:sz w:val="28"/>
          <w:szCs w:val="28"/>
        </w:rPr>
      </w:pPr>
      <w:r w:rsidRPr="00D2453F">
        <w:rPr>
          <w:rStyle w:val="relcontdate"/>
          <w:rFonts w:ascii="Calibri" w:hAnsi="Calibri"/>
          <w:sz w:val="28"/>
          <w:szCs w:val="28"/>
        </w:rPr>
        <w:t>10 Feb 2010</w:t>
      </w:r>
      <w:r w:rsidRPr="00D2453F">
        <w:rPr>
          <w:rFonts w:ascii="Calibri" w:hAnsi="Calibri"/>
          <w:sz w:val="28"/>
          <w:szCs w:val="28"/>
        </w:rPr>
        <w:t xml:space="preserve">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"The irregularities included access by one of the consortium members, CHC Helicopter, to commercially sensitive information regarding the joint MoD/DfT project team's evaluations of industry bids and evidence that a former member of that project team had assisted the consortium in its bid preparation, contrary to explicit assurances given to the project team. "Since December, our two departments have been working with Soteria to better understand the situation and its implications for the procurement process.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"In addition, the Ministry of Defence Police are investigating how the commercially sensitive information came to be in the possession of the bidder. It would be inappropriate to comment further on the details of the investigation until it has finished. "However, even without the outcome of that investigation, the Government has sufficient information to enable it to conclude that the irregularities that have been identified were such that it would not be </w:t>
      </w:r>
      <w:r w:rsidRPr="00D2453F">
        <w:rPr>
          <w:rFonts w:ascii="Calibri" w:hAnsi="Calibri"/>
          <w:sz w:val="28"/>
          <w:szCs w:val="28"/>
        </w:rPr>
        <w:lastRenderedPageBreak/>
        <w:t xml:space="preserve">appropriate to proceed with either the preferred bid or with the current procurement process. "We will make a further announcement once a way forward has been agreed."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Today's announcement is bound to fuel further criticism of the defence procurement process, painted by some as costly, cumbersome and inefficient. North East Fife Liberal Democrat MP Sir Menzies Campbell called the halt "grossly embarrassing all round".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He said: "It reflects badly due to the fact that it had to be the bidders who came forward with this information. "I think we got a very clear indication of just how badly things were going wrong when the Royal Bank of Scotland, which had been part of the bidding process, decided to withdraw. "What it will raise once again is the nature of the relationship of the people who work for the MoD and commercial organisations. </w:t>
      </w:r>
    </w:p>
    <w:p w:rsidR="00537E74" w:rsidRPr="00D2453F" w:rsidRDefault="00537E74" w:rsidP="00537E74">
      <w:pPr>
        <w:pStyle w:val="NormalWeb"/>
        <w:jc w:val="both"/>
        <w:rPr>
          <w:rFonts w:ascii="Calibri" w:hAnsi="Calibri"/>
          <w:sz w:val="28"/>
          <w:szCs w:val="28"/>
        </w:rPr>
      </w:pPr>
      <w:r w:rsidRPr="00D2453F">
        <w:rPr>
          <w:rFonts w:ascii="Calibri" w:hAnsi="Calibri"/>
          <w:sz w:val="28"/>
          <w:szCs w:val="28"/>
        </w:rPr>
        <w:t xml:space="preserve">"Also, perhaps equally strongly, the whole issue of confidentiality and the maintenance and security of sensitive information, in this case commercial information. "But remember that the MoD deals with some very, very sensitive security information as well." In a statement released today, a Soteria spokesman said: "Soteria is disappointed to learn that the UK Government has announced the cancellation of the SAR-H programme. </w:t>
      </w:r>
    </w:p>
    <w:p w:rsidR="00537E74" w:rsidRDefault="00537E74" w:rsidP="00537E74">
      <w:pPr>
        <w:pStyle w:val="NormalWeb"/>
        <w:jc w:val="both"/>
        <w:rPr>
          <w:rFonts w:ascii="Calibri" w:hAnsi="Calibri"/>
          <w:sz w:val="28"/>
          <w:szCs w:val="28"/>
        </w:rPr>
      </w:pPr>
      <w:r w:rsidRPr="00D2453F">
        <w:rPr>
          <w:rFonts w:ascii="Calibri" w:hAnsi="Calibri"/>
          <w:sz w:val="28"/>
          <w:szCs w:val="28"/>
        </w:rPr>
        <w:t>"We remain confident that Soteria was designated as the preferred bidder for the SAR-H programme as a result of the value, expertise, dedication, excellence and exceptional technical solution that Soteria can provide in leading search and rescue efforts across the UK. "Soteria is evaluating the Government's decision and if given the opportunity is confident that it is capable of delivering the SAR-H programme and stands ready to work with the UK Government."</w:t>
      </w:r>
    </w:p>
    <w:p w:rsidR="00537E74" w:rsidRPr="00D5268D" w:rsidRDefault="00537E74" w:rsidP="00537E74">
      <w:pPr>
        <w:pStyle w:val="Heading1"/>
        <w:jc w:val="both"/>
        <w:rPr>
          <w:rFonts w:ascii="Calibri" w:hAnsi="Calibri"/>
          <w:b w:val="0"/>
        </w:rPr>
      </w:pPr>
      <w:r w:rsidRPr="00D5268D">
        <w:rPr>
          <w:rFonts w:ascii="Calibri" w:hAnsi="Calibri"/>
          <w:b w:val="0"/>
        </w:rPr>
        <w:t>(3</w:t>
      </w:r>
      <w:r>
        <w:rPr>
          <w:rFonts w:ascii="Calibri" w:hAnsi="Calibri"/>
          <w:b w:val="0"/>
        </w:rPr>
        <w:t>6</w:t>
      </w:r>
      <w:r w:rsidRPr="00D5268D">
        <w:rPr>
          <w:rFonts w:ascii="Calibri" w:hAnsi="Calibri"/>
          <w:b w:val="0"/>
        </w:rPr>
        <w:t>) Highest fixed rate mortgages for six months</w:t>
      </w:r>
    </w:p>
    <w:p w:rsidR="00537E74" w:rsidRDefault="00537E74" w:rsidP="00537E74">
      <w:r>
        <w:rPr>
          <w:rStyle w:val="bylinebody"/>
        </w:rPr>
        <w:t xml:space="preserve">By </w:t>
      </w:r>
      <w:hyperlink r:id="rId876" w:tooltip="Myra Butterworth" w:history="1">
        <w:r>
          <w:rPr>
            <w:rStyle w:val="Hyperlink"/>
          </w:rPr>
          <w:t>Myra Butterworth</w:t>
        </w:r>
      </w:hyperlink>
      <w:r>
        <w:rPr>
          <w:rStyle w:val="bylinebody"/>
        </w:rPr>
        <w:t>, Personal Finance Correspondent</w:t>
      </w:r>
      <w:r>
        <w:t xml:space="preserve"> </w:t>
      </w:r>
      <w:r>
        <w:rPr>
          <w:rStyle w:val="publisheddate"/>
        </w:rPr>
        <w:t>11:28AM GMT 08 Feb 2011</w:t>
      </w:r>
      <w:r>
        <w:t xml:space="preserve"> </w:t>
      </w:r>
    </w:p>
    <w:p w:rsidR="00537E74" w:rsidRPr="00D5268D" w:rsidRDefault="00537E74" w:rsidP="00537E74">
      <w:pPr>
        <w:pStyle w:val="Heading2"/>
        <w:jc w:val="both"/>
        <w:rPr>
          <w:rFonts w:ascii="Calibri" w:hAnsi="Calibri"/>
          <w:b w:val="0"/>
          <w:color w:val="auto"/>
          <w:sz w:val="28"/>
          <w:szCs w:val="28"/>
        </w:rPr>
      </w:pPr>
      <w:r w:rsidRPr="00D5268D">
        <w:rPr>
          <w:rFonts w:ascii="Calibri" w:hAnsi="Calibri"/>
          <w:b w:val="0"/>
          <w:color w:val="auto"/>
          <w:sz w:val="28"/>
          <w:szCs w:val="28"/>
        </w:rPr>
        <w:lastRenderedPageBreak/>
        <w:t xml:space="preserve">With interest rates at their lowest ever level, it is tempting to forget about the rate that you are paying on your mortgage. But latest figures suggest the cost of fixed rate deals has risen sharply during the past six months and will continue to do so amid fears that the Bank of England will increase interest rates sooner than expected. The cost of a typical five year fixed rate deal has reached 5.45 per cent, the highest level since August last year, according to the research by personal finance website Moneyfacts. </w:t>
      </w:r>
    </w:p>
    <w:p w:rsidR="00537E74" w:rsidRPr="00D5268D" w:rsidRDefault="00537E74" w:rsidP="00537E74">
      <w:pPr>
        <w:pStyle w:val="NormalWeb"/>
        <w:jc w:val="both"/>
        <w:rPr>
          <w:rFonts w:ascii="Calibri" w:hAnsi="Calibri"/>
          <w:sz w:val="28"/>
          <w:szCs w:val="28"/>
        </w:rPr>
      </w:pPr>
      <w:r w:rsidRPr="00D5268D">
        <w:rPr>
          <w:rFonts w:ascii="Calibri" w:hAnsi="Calibri"/>
          <w:sz w:val="28"/>
          <w:szCs w:val="28"/>
        </w:rPr>
        <w:t xml:space="preserve">The average three year fixed rate mortgage has reached 5.05 per cent, the highest level since September, while a two year fixed rate deal is at 4.49 per cent, the highest level since August. It follows a 47 per cent increase in swap rates – the rates which lenders use to price their fixed rate mortgages – from 1.35 per cent for the two year swap rate in November to 1.98 per cent today. It is a sharp turnaround in fortunes for those looking for a fixed rate deal. In November last year, the Bank of England reported the average rate on a five year fixed rate mortgage dropped significantly to 4.86 per cent in October, down from 5.04 per cent the previous month and the lowest five year fixed rate since the summer of 2003. </w:t>
      </w:r>
    </w:p>
    <w:p w:rsidR="00537E74" w:rsidRPr="00D5268D" w:rsidRDefault="00537E74" w:rsidP="00537E74">
      <w:pPr>
        <w:pStyle w:val="NormalWeb"/>
        <w:jc w:val="both"/>
        <w:rPr>
          <w:rFonts w:ascii="Calibri" w:hAnsi="Calibri"/>
          <w:sz w:val="28"/>
          <w:szCs w:val="28"/>
        </w:rPr>
      </w:pPr>
      <w:r w:rsidRPr="00D5268D">
        <w:rPr>
          <w:rFonts w:ascii="Calibri" w:hAnsi="Calibri"/>
          <w:sz w:val="28"/>
          <w:szCs w:val="28"/>
        </w:rPr>
        <w:t>Related Articles</w:t>
      </w:r>
    </w:p>
    <w:p w:rsidR="00537E74" w:rsidRPr="00D5268D" w:rsidRDefault="00750753" w:rsidP="00537E74">
      <w:pPr>
        <w:pStyle w:val="Heading2"/>
        <w:keepNext w:val="0"/>
        <w:keepLines w:val="0"/>
        <w:numPr>
          <w:ilvl w:val="0"/>
          <w:numId w:val="75"/>
        </w:numPr>
        <w:spacing w:before="100" w:beforeAutospacing="1" w:after="100" w:afterAutospacing="1" w:line="240" w:lineRule="auto"/>
        <w:jc w:val="both"/>
        <w:rPr>
          <w:rFonts w:ascii="Calibri" w:hAnsi="Calibri"/>
          <w:b w:val="0"/>
          <w:color w:val="auto"/>
          <w:sz w:val="28"/>
          <w:szCs w:val="28"/>
        </w:rPr>
      </w:pPr>
      <w:hyperlink r:id="rId877" w:history="1">
        <w:r w:rsidR="00537E74" w:rsidRPr="00D5268D">
          <w:rPr>
            <w:rStyle w:val="Hyperlink"/>
            <w:rFonts w:ascii="Calibri" w:hAnsi="Calibri"/>
            <w:b w:val="0"/>
            <w:color w:val="auto"/>
            <w:sz w:val="28"/>
            <w:szCs w:val="28"/>
          </w:rPr>
          <w:t>Job loss fears keep property market 'depressed'</w:t>
        </w:r>
      </w:hyperlink>
      <w:r w:rsidR="00537E74" w:rsidRPr="00D5268D">
        <w:rPr>
          <w:rFonts w:ascii="Calibri" w:hAnsi="Calibri"/>
          <w:b w:val="0"/>
          <w:color w:val="auto"/>
          <w:sz w:val="28"/>
          <w:szCs w:val="28"/>
        </w:rPr>
        <w:t xml:space="preserve"> </w:t>
      </w:r>
    </w:p>
    <w:p w:rsidR="00537E74" w:rsidRPr="00D5268D" w:rsidRDefault="00537E74" w:rsidP="00537E74">
      <w:pPr>
        <w:spacing w:beforeAutospacing="1" w:afterAutospacing="1"/>
        <w:ind w:left="720"/>
        <w:jc w:val="both"/>
        <w:rPr>
          <w:rFonts w:ascii="Calibri" w:hAnsi="Calibri"/>
          <w:sz w:val="28"/>
          <w:szCs w:val="28"/>
        </w:rPr>
      </w:pPr>
      <w:r w:rsidRPr="00D5268D">
        <w:rPr>
          <w:rStyle w:val="relcontdate"/>
          <w:rFonts w:ascii="Calibri" w:hAnsi="Calibri"/>
          <w:sz w:val="28"/>
          <w:szCs w:val="28"/>
        </w:rPr>
        <w:t>08 Feb 2011</w:t>
      </w:r>
      <w:r w:rsidRPr="00D5268D">
        <w:rPr>
          <w:rFonts w:ascii="Calibri" w:hAnsi="Calibri"/>
          <w:sz w:val="28"/>
          <w:szCs w:val="28"/>
        </w:rPr>
        <w:t xml:space="preserve"> </w:t>
      </w:r>
    </w:p>
    <w:p w:rsidR="00537E74" w:rsidRPr="00D5268D" w:rsidRDefault="00537E74" w:rsidP="00537E74">
      <w:pPr>
        <w:pStyle w:val="NormalWeb"/>
        <w:jc w:val="both"/>
        <w:rPr>
          <w:rFonts w:ascii="Calibri" w:hAnsi="Calibri"/>
          <w:sz w:val="28"/>
          <w:szCs w:val="28"/>
        </w:rPr>
      </w:pPr>
      <w:r w:rsidRPr="00D5268D">
        <w:rPr>
          <w:rFonts w:ascii="Calibri" w:hAnsi="Calibri"/>
          <w:sz w:val="28"/>
          <w:szCs w:val="28"/>
        </w:rPr>
        <w:t xml:space="preserve">Michelle Slade, a spokesman for Moneyfacts.co.uk, said: “Fixed mortgage rates continue to rise as lenders pass on the higher cost of funding to borrowers. “The majority of lenders have increased rates since the start of the year, with some mortgage deals seeing rate rises of more than 0.5 per cent. “Borrowers who have delayed the decision to commit to a new deal will now find themselves having to pay higher monthly payments. </w:t>
      </w:r>
    </w:p>
    <w:p w:rsidR="00537E74" w:rsidRDefault="00537E74" w:rsidP="00537E74">
      <w:pPr>
        <w:pStyle w:val="NormalWeb"/>
        <w:jc w:val="both"/>
        <w:rPr>
          <w:rFonts w:ascii="Calibri" w:hAnsi="Calibri"/>
          <w:sz w:val="28"/>
          <w:szCs w:val="28"/>
        </w:rPr>
      </w:pPr>
      <w:r w:rsidRPr="00D5268D">
        <w:rPr>
          <w:rFonts w:ascii="Calibri" w:hAnsi="Calibri"/>
          <w:sz w:val="28"/>
          <w:szCs w:val="28"/>
        </w:rPr>
        <w:t>“On a mortgage of £150,000, a 0.5 per cent increase in rate would add £42 per month to a borrower’s repayments. “With no signs of swap rates starting to fall, the likelihood is that mortgage rates will rise further. “Recent reports are suggesting that a base rate rise could happen sooner than previously thought. “Any rise in base rate would push mortgage rates higher, so borrowers looking to fix their repayments should act sooner rather than later.”</w:t>
      </w:r>
    </w:p>
    <w:p w:rsidR="00537E74" w:rsidRPr="00687002" w:rsidRDefault="00537E74" w:rsidP="00537E74">
      <w:pPr>
        <w:pStyle w:val="Heading1"/>
        <w:jc w:val="both"/>
        <w:rPr>
          <w:rFonts w:ascii="Calibri" w:hAnsi="Calibri"/>
          <w:b w:val="0"/>
        </w:rPr>
      </w:pPr>
      <w:r w:rsidRPr="00687002">
        <w:rPr>
          <w:rFonts w:ascii="Calibri" w:hAnsi="Calibri"/>
          <w:b w:val="0"/>
        </w:rPr>
        <w:lastRenderedPageBreak/>
        <w:t>(3</w:t>
      </w:r>
      <w:r>
        <w:rPr>
          <w:rFonts w:ascii="Calibri" w:hAnsi="Calibri"/>
          <w:b w:val="0"/>
        </w:rPr>
        <w:t>7</w:t>
      </w:r>
      <w:r w:rsidRPr="00687002">
        <w:rPr>
          <w:rFonts w:ascii="Calibri" w:hAnsi="Calibri"/>
          <w:b w:val="0"/>
        </w:rPr>
        <w:t>) Job loss fears keep property market 'depressed'</w:t>
      </w:r>
    </w:p>
    <w:p w:rsidR="00537E74" w:rsidRDefault="00537E74" w:rsidP="00537E74">
      <w:r>
        <w:rPr>
          <w:rStyle w:val="bylinebody"/>
        </w:rPr>
        <w:t xml:space="preserve">By </w:t>
      </w:r>
      <w:hyperlink r:id="rId878" w:tooltip="Myra Butterworth" w:history="1">
        <w:r>
          <w:rPr>
            <w:rStyle w:val="Hyperlink"/>
          </w:rPr>
          <w:t>Myra Butterworth</w:t>
        </w:r>
      </w:hyperlink>
      <w:r>
        <w:rPr>
          <w:rStyle w:val="bylinebody"/>
        </w:rPr>
        <w:t>, Personal Finance Correspondent</w:t>
      </w:r>
      <w:r>
        <w:t xml:space="preserve"> </w:t>
      </w:r>
      <w:r>
        <w:rPr>
          <w:rStyle w:val="publisheddate"/>
        </w:rPr>
        <w:t>7:00AM GMT 08 Feb 2011</w:t>
      </w:r>
      <w:r>
        <w:t xml:space="preserve"> </w:t>
      </w:r>
    </w:p>
    <w:p w:rsidR="00537E74" w:rsidRPr="00687002" w:rsidRDefault="00537E74" w:rsidP="00537E74">
      <w:pPr>
        <w:pStyle w:val="Heading2"/>
        <w:jc w:val="both"/>
        <w:rPr>
          <w:rFonts w:ascii="Calibri" w:hAnsi="Calibri"/>
          <w:b w:val="0"/>
          <w:color w:val="auto"/>
          <w:sz w:val="28"/>
          <w:szCs w:val="28"/>
        </w:rPr>
      </w:pPr>
      <w:r w:rsidRPr="00687002">
        <w:rPr>
          <w:rFonts w:ascii="Calibri" w:hAnsi="Calibri"/>
          <w:b w:val="0"/>
          <w:color w:val="auto"/>
          <w:sz w:val="28"/>
          <w:szCs w:val="28"/>
        </w:rPr>
        <w:t xml:space="preserve">Fears about the job market are keeping the housing market depressed, estate agents have warned. Home owners are reluctant to commit to moving house while the outlook for the economy, and unemployment in particular, remains uncertain, they said. </w:t>
      </w:r>
    </w:p>
    <w:p w:rsidR="00537E74" w:rsidRPr="00687002" w:rsidRDefault="00537E74" w:rsidP="00537E74">
      <w:pPr>
        <w:pStyle w:val="NormalWeb"/>
        <w:jc w:val="both"/>
        <w:rPr>
          <w:rFonts w:ascii="Calibri" w:hAnsi="Calibri"/>
          <w:sz w:val="28"/>
          <w:szCs w:val="28"/>
        </w:rPr>
      </w:pPr>
      <w:r w:rsidRPr="00687002">
        <w:rPr>
          <w:rFonts w:ascii="Calibri" w:hAnsi="Calibri"/>
          <w:sz w:val="28"/>
          <w:szCs w:val="28"/>
        </w:rPr>
        <w:t xml:space="preserve">Ian Perry, a spokesman for RICS, said: “Uncertainty over the prospects for employment, alongside the shortage of mortgage finance particularly for first-time buyers continues to weigh heavily on transactions levels.” The latest housing survey from the Royal Institution of Chartered Surveyors found that 26 per cent more estate agents reported a fall rather than a rise in house prices in January, although this is slightly up on the previous month’s figure of 29 per cent. The average number of sales per agency is at the lowest level for 18 months, dropping to 1.12 sales a week during the three months to January, down from 1.17 sales during the three months to December. It is currently the lowest level since June 2009. </w:t>
      </w:r>
    </w:p>
    <w:p w:rsidR="00537E74" w:rsidRPr="00687002" w:rsidRDefault="00537E74" w:rsidP="00537E74">
      <w:pPr>
        <w:pStyle w:val="NormalWeb"/>
        <w:jc w:val="both"/>
        <w:rPr>
          <w:rFonts w:ascii="Calibri" w:hAnsi="Calibri"/>
          <w:sz w:val="28"/>
          <w:szCs w:val="28"/>
        </w:rPr>
      </w:pPr>
      <w:r w:rsidRPr="00687002">
        <w:rPr>
          <w:rFonts w:ascii="Calibri" w:hAnsi="Calibri"/>
          <w:sz w:val="28"/>
          <w:szCs w:val="28"/>
        </w:rPr>
        <w:t xml:space="preserve">Derek Coates, a RICS member from Liverpool, said: “Lack of confidence in the economy and housing market in particular is having a depressing effect on the market. Recently announced cuts in public sector will further dent confidence in an already fragile market.” </w:t>
      </w:r>
    </w:p>
    <w:p w:rsidR="00537E74" w:rsidRPr="00687002" w:rsidRDefault="00537E74" w:rsidP="00537E74">
      <w:pPr>
        <w:pStyle w:val="NormalWeb"/>
        <w:jc w:val="both"/>
        <w:rPr>
          <w:rFonts w:ascii="Calibri" w:hAnsi="Calibri"/>
          <w:sz w:val="28"/>
          <w:szCs w:val="28"/>
        </w:rPr>
      </w:pPr>
      <w:r w:rsidRPr="00687002">
        <w:rPr>
          <w:rFonts w:ascii="Calibri" w:hAnsi="Calibri"/>
          <w:sz w:val="28"/>
          <w:szCs w:val="28"/>
        </w:rPr>
        <w:t>Related Articles</w:t>
      </w:r>
    </w:p>
    <w:p w:rsidR="00537E74" w:rsidRPr="00687002" w:rsidRDefault="00750753" w:rsidP="00537E74">
      <w:pPr>
        <w:pStyle w:val="Heading2"/>
        <w:keepNext w:val="0"/>
        <w:keepLines w:val="0"/>
        <w:numPr>
          <w:ilvl w:val="0"/>
          <w:numId w:val="76"/>
        </w:numPr>
        <w:spacing w:before="100" w:beforeAutospacing="1" w:after="100" w:afterAutospacing="1" w:line="240" w:lineRule="auto"/>
        <w:jc w:val="both"/>
        <w:rPr>
          <w:rFonts w:ascii="Calibri" w:hAnsi="Calibri"/>
          <w:b w:val="0"/>
          <w:color w:val="auto"/>
          <w:sz w:val="28"/>
          <w:szCs w:val="28"/>
        </w:rPr>
      </w:pPr>
      <w:hyperlink r:id="rId879" w:history="1">
        <w:r w:rsidR="00537E74" w:rsidRPr="00687002">
          <w:rPr>
            <w:rStyle w:val="Hyperlink"/>
            <w:rFonts w:ascii="Calibri" w:hAnsi="Calibri"/>
            <w:b w:val="0"/>
            <w:color w:val="auto"/>
            <w:sz w:val="28"/>
            <w:szCs w:val="28"/>
          </w:rPr>
          <w:t>Highest fixed rate mortgages for six months</w:t>
        </w:r>
      </w:hyperlink>
      <w:r w:rsidR="00537E74" w:rsidRPr="00687002">
        <w:rPr>
          <w:rFonts w:ascii="Calibri" w:hAnsi="Calibri"/>
          <w:b w:val="0"/>
          <w:color w:val="auto"/>
          <w:sz w:val="28"/>
          <w:szCs w:val="28"/>
        </w:rPr>
        <w:t xml:space="preserve"> </w:t>
      </w:r>
    </w:p>
    <w:p w:rsidR="00537E74" w:rsidRPr="00687002" w:rsidRDefault="00537E74" w:rsidP="00537E74">
      <w:pPr>
        <w:spacing w:beforeAutospacing="1" w:afterAutospacing="1"/>
        <w:ind w:left="720"/>
        <w:jc w:val="both"/>
        <w:rPr>
          <w:rFonts w:ascii="Calibri" w:hAnsi="Calibri"/>
          <w:sz w:val="28"/>
          <w:szCs w:val="28"/>
        </w:rPr>
      </w:pPr>
      <w:r w:rsidRPr="00687002">
        <w:rPr>
          <w:rStyle w:val="relcontdate"/>
          <w:rFonts w:ascii="Calibri" w:hAnsi="Calibri"/>
          <w:sz w:val="28"/>
          <w:szCs w:val="28"/>
        </w:rPr>
        <w:t>08 Feb 2011</w:t>
      </w:r>
      <w:r w:rsidRPr="00687002">
        <w:rPr>
          <w:rFonts w:ascii="Calibri" w:hAnsi="Calibri"/>
          <w:sz w:val="28"/>
          <w:szCs w:val="28"/>
        </w:rPr>
        <w:t xml:space="preserve"> </w:t>
      </w:r>
    </w:p>
    <w:p w:rsidR="00537E74" w:rsidRPr="00687002" w:rsidRDefault="00750753" w:rsidP="00537E74">
      <w:pPr>
        <w:pStyle w:val="Heading2"/>
        <w:keepNext w:val="0"/>
        <w:keepLines w:val="0"/>
        <w:numPr>
          <w:ilvl w:val="0"/>
          <w:numId w:val="76"/>
        </w:numPr>
        <w:spacing w:before="100" w:beforeAutospacing="1" w:after="100" w:afterAutospacing="1" w:line="240" w:lineRule="auto"/>
        <w:jc w:val="both"/>
        <w:rPr>
          <w:rFonts w:ascii="Calibri" w:hAnsi="Calibri"/>
          <w:b w:val="0"/>
          <w:color w:val="auto"/>
          <w:sz w:val="28"/>
          <w:szCs w:val="28"/>
        </w:rPr>
      </w:pPr>
      <w:hyperlink r:id="rId880" w:history="1">
        <w:r w:rsidR="00537E74" w:rsidRPr="00687002">
          <w:rPr>
            <w:rStyle w:val="Hyperlink"/>
            <w:rFonts w:ascii="Calibri" w:hAnsi="Calibri"/>
            <w:b w:val="0"/>
            <w:color w:val="auto"/>
            <w:sz w:val="28"/>
            <w:szCs w:val="28"/>
          </w:rPr>
          <w:t>Mortgage lending at record low, says Bank of England</w:t>
        </w:r>
      </w:hyperlink>
      <w:r w:rsidR="00537E74" w:rsidRPr="00687002">
        <w:rPr>
          <w:rFonts w:ascii="Calibri" w:hAnsi="Calibri"/>
          <w:b w:val="0"/>
          <w:color w:val="auto"/>
          <w:sz w:val="28"/>
          <w:szCs w:val="28"/>
        </w:rPr>
        <w:t xml:space="preserve"> </w:t>
      </w:r>
    </w:p>
    <w:p w:rsidR="00537E74" w:rsidRPr="00687002" w:rsidRDefault="00537E74" w:rsidP="00537E74">
      <w:pPr>
        <w:spacing w:beforeAutospacing="1" w:afterAutospacing="1"/>
        <w:ind w:left="720"/>
        <w:jc w:val="both"/>
        <w:rPr>
          <w:rFonts w:ascii="Calibri" w:hAnsi="Calibri"/>
          <w:sz w:val="28"/>
          <w:szCs w:val="28"/>
        </w:rPr>
      </w:pPr>
      <w:r w:rsidRPr="00687002">
        <w:rPr>
          <w:rStyle w:val="relcontdate"/>
          <w:rFonts w:ascii="Calibri" w:hAnsi="Calibri"/>
          <w:sz w:val="28"/>
          <w:szCs w:val="28"/>
        </w:rPr>
        <w:t>01 Feb 2011</w:t>
      </w:r>
      <w:r w:rsidRPr="00687002">
        <w:rPr>
          <w:rFonts w:ascii="Calibri" w:hAnsi="Calibri"/>
          <w:sz w:val="28"/>
          <w:szCs w:val="28"/>
        </w:rPr>
        <w:t xml:space="preserve"> </w:t>
      </w:r>
    </w:p>
    <w:p w:rsidR="00537E74" w:rsidRDefault="00537E74" w:rsidP="00537E74">
      <w:pPr>
        <w:pStyle w:val="NormalWeb"/>
        <w:jc w:val="both"/>
        <w:rPr>
          <w:rFonts w:ascii="Calibri" w:hAnsi="Calibri"/>
          <w:sz w:val="28"/>
          <w:szCs w:val="28"/>
        </w:rPr>
      </w:pPr>
      <w:r w:rsidRPr="00687002">
        <w:rPr>
          <w:rFonts w:ascii="Calibri" w:hAnsi="Calibri"/>
          <w:sz w:val="28"/>
          <w:szCs w:val="28"/>
        </w:rPr>
        <w:t xml:space="preserve">Edward Wreglesworth, a RICS member from Sleaford in Lincolnshire, said: “It has increasingly become a buyers market despite limited supply in many sectors. Sellers seeking an urgent sale cannot see much light at the end of the tunnel.” James Green, senior partner at estate agents Stags, said: “At present, many </w:t>
      </w:r>
      <w:r w:rsidRPr="00687002">
        <w:rPr>
          <w:rFonts w:ascii="Calibri" w:hAnsi="Calibri"/>
          <w:sz w:val="28"/>
          <w:szCs w:val="28"/>
        </w:rPr>
        <w:lastRenderedPageBreak/>
        <w:t>people are very concerned about their jobs and this will naturally reduce their appetite to buy, which places downward pressure on prices.”</w:t>
      </w:r>
    </w:p>
    <w:p w:rsidR="00537E74" w:rsidRPr="0069105E" w:rsidRDefault="00537E74" w:rsidP="00537E74">
      <w:pPr>
        <w:pStyle w:val="Heading1"/>
        <w:rPr>
          <w:rFonts w:ascii="Calibri" w:hAnsi="Calibri"/>
          <w:b w:val="0"/>
        </w:rPr>
      </w:pPr>
      <w:r w:rsidRPr="0069105E">
        <w:rPr>
          <w:rFonts w:ascii="Calibri" w:hAnsi="Calibri"/>
          <w:b w:val="0"/>
        </w:rPr>
        <w:t>(3</w:t>
      </w:r>
      <w:r w:rsidR="006E7B19">
        <w:rPr>
          <w:rFonts w:ascii="Calibri" w:hAnsi="Calibri"/>
          <w:b w:val="0"/>
        </w:rPr>
        <w:t>8</w:t>
      </w:r>
      <w:r w:rsidRPr="0069105E">
        <w:rPr>
          <w:rFonts w:ascii="Calibri" w:hAnsi="Calibri"/>
          <w:b w:val="0"/>
        </w:rPr>
        <w:t>) London 2012: Heineken to supply lager for Olympics</w:t>
      </w:r>
    </w:p>
    <w:p w:rsidR="00537E74" w:rsidRPr="0069105E" w:rsidRDefault="00537E74" w:rsidP="00537E74">
      <w:pPr>
        <w:pStyle w:val="Heading2"/>
        <w:jc w:val="both"/>
        <w:rPr>
          <w:rFonts w:ascii="Calibri" w:hAnsi="Calibri"/>
          <w:b w:val="0"/>
          <w:color w:val="auto"/>
          <w:sz w:val="28"/>
          <w:szCs w:val="28"/>
        </w:rPr>
      </w:pPr>
      <w:r w:rsidRPr="0069105E">
        <w:rPr>
          <w:rFonts w:ascii="Calibri" w:hAnsi="Calibri"/>
          <w:b w:val="0"/>
          <w:color w:val="auto"/>
          <w:sz w:val="28"/>
          <w:szCs w:val="28"/>
        </w:rPr>
        <w:t xml:space="preserve">Spectators flocking to the Olympic Park in 2012 will drink Heineken as their lager after the company signed up as the latest sponsor of the London Games. </w:t>
      </w:r>
    </w:p>
    <w:p w:rsidR="00537E74" w:rsidRPr="0069105E" w:rsidRDefault="00537E74" w:rsidP="00537E74">
      <w:pPr>
        <w:jc w:val="both"/>
        <w:rPr>
          <w:rFonts w:ascii="Calibri" w:hAnsi="Calibri"/>
          <w:sz w:val="28"/>
          <w:szCs w:val="28"/>
        </w:rPr>
      </w:pPr>
      <w:r w:rsidRPr="0069105E">
        <w:rPr>
          <w:rStyle w:val="Caption17"/>
          <w:rFonts w:ascii="Calibri" w:hAnsi="Calibri"/>
          <w:sz w:val="28"/>
          <w:szCs w:val="28"/>
        </w:rPr>
        <w:t>Heineken and its portfolio of beer and cider brands, including Bulmers, Foster's and Kronenbourg, will be offered at the sporting venues and within corporate hospitality</w:t>
      </w:r>
      <w:r>
        <w:rPr>
          <w:rStyle w:val="Caption17"/>
          <w:rFonts w:ascii="Calibri" w:hAnsi="Calibri"/>
          <w:sz w:val="28"/>
          <w:szCs w:val="28"/>
        </w:rPr>
        <w:t xml:space="preserve">. </w:t>
      </w:r>
      <w:r w:rsidRPr="0069105E">
        <w:rPr>
          <w:rFonts w:ascii="Calibri" w:hAnsi="Calibri"/>
          <w:sz w:val="28"/>
          <w:szCs w:val="28"/>
        </w:rPr>
        <w:t xml:space="preserve">Heineken UK will be the official lager supplier in a tier three deal, typically worth around £10m, that pushes London 2012 closer to its target of raising £2bn from sponsorship. Heineken and its portfolio of beer and cider brands, including Bulmers, Foster’s and Kronenbourg, will be offered at the sporting venues and within corporate hospitality. Paul Deighton, the London 2012 chief executive, said organisers would have a “very, very active anti-ambush” unit to protect sponsorship deals. </w:t>
      </w:r>
    </w:p>
    <w:p w:rsidR="00537E74" w:rsidRPr="0069105E" w:rsidRDefault="00537E74" w:rsidP="00537E74">
      <w:pPr>
        <w:pStyle w:val="NormalWeb"/>
        <w:jc w:val="both"/>
        <w:rPr>
          <w:rFonts w:ascii="Calibri" w:hAnsi="Calibri"/>
          <w:sz w:val="28"/>
          <w:szCs w:val="28"/>
        </w:rPr>
      </w:pPr>
      <w:r w:rsidRPr="0069105E">
        <w:rPr>
          <w:rFonts w:ascii="Calibri" w:hAnsi="Calibri"/>
          <w:sz w:val="28"/>
          <w:szCs w:val="28"/>
        </w:rPr>
        <w:t xml:space="preserve">At the World Cup in South Africa, a group of women were thrown out of a stadium for attempting to promote a Dutch brewer. He said: “If someone tries to ambush, I would see it as an attack on one of the most important events in this country in a decade. Any brand that behaves like that would probably receive quite a negative reaction. </w:t>
      </w:r>
    </w:p>
    <w:p w:rsidR="00537E74" w:rsidRPr="0069105E" w:rsidRDefault="00537E74" w:rsidP="00537E74">
      <w:pPr>
        <w:pStyle w:val="NormalWeb"/>
        <w:jc w:val="both"/>
        <w:rPr>
          <w:rFonts w:ascii="Calibri" w:hAnsi="Calibri"/>
          <w:sz w:val="28"/>
          <w:szCs w:val="28"/>
        </w:rPr>
      </w:pPr>
      <w:r w:rsidRPr="0069105E">
        <w:rPr>
          <w:rFonts w:ascii="Calibri" w:hAnsi="Calibri"/>
          <w:sz w:val="28"/>
          <w:szCs w:val="28"/>
        </w:rPr>
        <w:t>Related Articles</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1" w:history="1">
        <w:r w:rsidR="00537E74" w:rsidRPr="0069105E">
          <w:rPr>
            <w:rStyle w:val="Hyperlink"/>
            <w:rFonts w:ascii="Calibri" w:hAnsi="Calibri"/>
            <w:b w:val="0"/>
            <w:color w:val="auto"/>
            <w:sz w:val="28"/>
            <w:szCs w:val="28"/>
          </w:rPr>
          <w:t>Olympic organisers search for site operators</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26 Jan 2011</w:t>
      </w:r>
      <w:r w:rsidRPr="0069105E">
        <w:rPr>
          <w:rFonts w:ascii="Calibri" w:hAnsi="Calibri"/>
          <w:sz w:val="28"/>
          <w:szCs w:val="28"/>
        </w:rPr>
        <w:t xml:space="preserve"> </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2" w:history="1">
        <w:r w:rsidR="00537E74" w:rsidRPr="0069105E">
          <w:rPr>
            <w:rStyle w:val="Hyperlink"/>
            <w:rFonts w:ascii="Calibri" w:hAnsi="Calibri"/>
            <w:b w:val="0"/>
            <w:color w:val="auto"/>
            <w:sz w:val="28"/>
            <w:szCs w:val="28"/>
          </w:rPr>
          <w:t>2012 Olympics chiefs urge millions to avoid London to prevent transport chaos</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13 Jan 2011</w:t>
      </w:r>
      <w:r w:rsidRPr="0069105E">
        <w:rPr>
          <w:rFonts w:ascii="Calibri" w:hAnsi="Calibri"/>
          <w:sz w:val="28"/>
          <w:szCs w:val="28"/>
        </w:rPr>
        <w:t xml:space="preserve"> </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3" w:history="1">
        <w:r w:rsidR="00537E74" w:rsidRPr="0069105E">
          <w:rPr>
            <w:rStyle w:val="Hyperlink"/>
            <w:rFonts w:ascii="Calibri" w:hAnsi="Calibri"/>
            <w:b w:val="0"/>
            <w:color w:val="auto"/>
            <w:sz w:val="28"/>
            <w:szCs w:val="28"/>
          </w:rPr>
          <w:t>Mobile phone coverage for Chunnel by 2012 Olympics</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27 Dec 2010</w:t>
      </w:r>
      <w:r w:rsidRPr="0069105E">
        <w:rPr>
          <w:rFonts w:ascii="Calibri" w:hAnsi="Calibri"/>
          <w:sz w:val="28"/>
          <w:szCs w:val="28"/>
        </w:rPr>
        <w:t xml:space="preserve"> </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4" w:history="1">
        <w:r w:rsidR="00537E74" w:rsidRPr="0069105E">
          <w:rPr>
            <w:rStyle w:val="Hyperlink"/>
            <w:rFonts w:ascii="Calibri" w:hAnsi="Calibri"/>
            <w:b w:val="0"/>
            <w:color w:val="auto"/>
            <w:sz w:val="28"/>
            <w:szCs w:val="28"/>
          </w:rPr>
          <w:t>Westfield sells Olympic shopping centre stake for £871.5m</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22 Nov 2010</w:t>
      </w:r>
      <w:r w:rsidRPr="0069105E">
        <w:rPr>
          <w:rFonts w:ascii="Calibri" w:hAnsi="Calibri"/>
          <w:sz w:val="28"/>
          <w:szCs w:val="28"/>
        </w:rPr>
        <w:t xml:space="preserve"> </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5" w:history="1">
        <w:r w:rsidR="00537E74" w:rsidRPr="0069105E">
          <w:rPr>
            <w:rStyle w:val="Hyperlink"/>
            <w:rFonts w:ascii="Calibri" w:hAnsi="Calibri"/>
            <w:b w:val="0"/>
            <w:color w:val="auto"/>
            <w:sz w:val="28"/>
            <w:szCs w:val="28"/>
          </w:rPr>
          <w:t>2012 charity helps Trinidad's teenagers</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24 Nov 2010</w:t>
      </w:r>
      <w:r w:rsidRPr="0069105E">
        <w:rPr>
          <w:rFonts w:ascii="Calibri" w:hAnsi="Calibri"/>
          <w:sz w:val="28"/>
          <w:szCs w:val="28"/>
        </w:rPr>
        <w:t xml:space="preserve"> </w:t>
      </w:r>
    </w:p>
    <w:p w:rsidR="00537E74" w:rsidRPr="0069105E" w:rsidRDefault="00750753" w:rsidP="00537E74">
      <w:pPr>
        <w:pStyle w:val="Heading2"/>
        <w:keepNext w:val="0"/>
        <w:keepLines w:val="0"/>
        <w:numPr>
          <w:ilvl w:val="0"/>
          <w:numId w:val="77"/>
        </w:numPr>
        <w:spacing w:before="100" w:beforeAutospacing="1" w:after="100" w:afterAutospacing="1" w:line="240" w:lineRule="auto"/>
        <w:jc w:val="both"/>
        <w:rPr>
          <w:rFonts w:ascii="Calibri" w:hAnsi="Calibri"/>
          <w:b w:val="0"/>
          <w:color w:val="auto"/>
          <w:sz w:val="28"/>
          <w:szCs w:val="28"/>
        </w:rPr>
      </w:pPr>
      <w:hyperlink r:id="rId886" w:history="1">
        <w:r w:rsidR="00537E74" w:rsidRPr="0069105E">
          <w:rPr>
            <w:rStyle w:val="Hyperlink"/>
            <w:rFonts w:ascii="Calibri" w:hAnsi="Calibri"/>
            <w:b w:val="0"/>
            <w:color w:val="auto"/>
            <w:sz w:val="28"/>
            <w:szCs w:val="28"/>
          </w:rPr>
          <w:t>Olympics will be the ultimate test for Bribery Act</w:t>
        </w:r>
      </w:hyperlink>
      <w:r w:rsidR="00537E74" w:rsidRPr="0069105E">
        <w:rPr>
          <w:rFonts w:ascii="Calibri" w:hAnsi="Calibri"/>
          <w:b w:val="0"/>
          <w:color w:val="auto"/>
          <w:sz w:val="28"/>
          <w:szCs w:val="28"/>
        </w:rPr>
        <w:t xml:space="preserve"> </w:t>
      </w:r>
    </w:p>
    <w:p w:rsidR="00537E74" w:rsidRPr="0069105E" w:rsidRDefault="00537E74" w:rsidP="00537E74">
      <w:pPr>
        <w:spacing w:beforeAutospacing="1" w:afterAutospacing="1"/>
        <w:ind w:left="720"/>
        <w:jc w:val="both"/>
        <w:rPr>
          <w:rFonts w:ascii="Calibri" w:hAnsi="Calibri"/>
          <w:sz w:val="28"/>
          <w:szCs w:val="28"/>
        </w:rPr>
      </w:pPr>
      <w:r w:rsidRPr="0069105E">
        <w:rPr>
          <w:rStyle w:val="relcontdate"/>
          <w:rFonts w:ascii="Calibri" w:hAnsi="Calibri"/>
          <w:sz w:val="28"/>
          <w:szCs w:val="28"/>
        </w:rPr>
        <w:t>17 Dec 2010</w:t>
      </w:r>
      <w:r w:rsidRPr="0069105E">
        <w:rPr>
          <w:rFonts w:ascii="Calibri" w:hAnsi="Calibri"/>
          <w:sz w:val="28"/>
          <w:szCs w:val="28"/>
        </w:rPr>
        <w:t xml:space="preserve"> </w:t>
      </w:r>
    </w:p>
    <w:p w:rsidR="00537E74" w:rsidRPr="0069105E" w:rsidRDefault="00537E74" w:rsidP="00537E74">
      <w:pPr>
        <w:pStyle w:val="NormalWeb"/>
        <w:jc w:val="both"/>
        <w:rPr>
          <w:rFonts w:ascii="Calibri" w:hAnsi="Calibri"/>
          <w:sz w:val="28"/>
          <w:szCs w:val="28"/>
        </w:rPr>
      </w:pPr>
      <w:r w:rsidRPr="0069105E">
        <w:rPr>
          <w:rFonts w:ascii="Calibri" w:hAnsi="Calibri"/>
          <w:sz w:val="28"/>
          <w:szCs w:val="28"/>
        </w:rPr>
        <w:t xml:space="preserve">“Any action we deem it necessary to take against anything explicit or aggressive would, as you would expect with us, be handled with enormous discretion." Alexis Nasard, the chief commercial officer of Heineken, said “There are no bigger, global or more spectacular events than the Olympic Games and Paralympic Games. We selected this opportunity as it fully reflects Heineken’s global brand position. It also provides a wonderful platform for the promotion of responsible drinking. “Based on the experiences gained from being a long-term sponsor of premier sporting events such as the UEFA Champions League and the Rugby World Cup we will utilise London 2012 to celebrate with the world in a way that only Heineken can do.” </w:t>
      </w:r>
    </w:p>
    <w:p w:rsidR="00537E74" w:rsidRPr="0069105E" w:rsidRDefault="00537E74" w:rsidP="00537E74">
      <w:pPr>
        <w:pStyle w:val="NormalWeb"/>
        <w:jc w:val="both"/>
        <w:rPr>
          <w:rFonts w:ascii="Calibri" w:hAnsi="Calibri"/>
          <w:sz w:val="28"/>
          <w:szCs w:val="28"/>
        </w:rPr>
      </w:pPr>
      <w:r w:rsidRPr="0069105E">
        <w:rPr>
          <w:rFonts w:ascii="Calibri" w:hAnsi="Calibri"/>
          <w:sz w:val="28"/>
          <w:szCs w:val="28"/>
        </w:rPr>
        <w:t xml:space="preserve">The deal means Heineken is the 21st Tier Three sponsor, which gives the company advertising rights in London. London 2012 organisers have also signed up their second Paralympic-only sponsor. Otto Bock will be the official prosthetic, orthotic and wheelchair technical services provider, offering repairs and advice at the Olympic venues. Meanwhile, the company behind the world's first indoor snow resort in Dubai has approached London Olympic organisers about turning the Broadcast Centre into a giant ski dome after the 2012 Games. </w:t>
      </w:r>
    </w:p>
    <w:p w:rsidR="00537E74" w:rsidRDefault="00537E74" w:rsidP="00537E74">
      <w:pPr>
        <w:pStyle w:val="NormalWeb"/>
        <w:jc w:val="both"/>
        <w:rPr>
          <w:rFonts w:ascii="Calibri" w:hAnsi="Calibri"/>
          <w:sz w:val="28"/>
          <w:szCs w:val="28"/>
        </w:rPr>
      </w:pPr>
      <w:r w:rsidRPr="0069105E">
        <w:rPr>
          <w:rFonts w:ascii="Calibri" w:hAnsi="Calibri"/>
          <w:sz w:val="28"/>
          <w:szCs w:val="28"/>
        </w:rPr>
        <w:t xml:space="preserve">Acer Snowmec is one of a number of companies to have expressed an interest in the site, according to </w:t>
      </w:r>
      <w:r w:rsidRPr="0069105E">
        <w:rPr>
          <w:rFonts w:ascii="Calibri" w:hAnsi="Calibri"/>
          <w:i/>
          <w:iCs/>
          <w:sz w:val="28"/>
          <w:szCs w:val="28"/>
        </w:rPr>
        <w:t>Estates Gazette</w:t>
      </w:r>
      <w:r w:rsidRPr="0069105E">
        <w:rPr>
          <w:rFonts w:ascii="Calibri" w:hAnsi="Calibri"/>
          <w:sz w:val="28"/>
          <w:szCs w:val="28"/>
        </w:rPr>
        <w:t>, which local authorities had earmarked as a base for creative businesses. The Birmingham-based group has designed and operated indoor ski centres around the globe, including the 250,000 sq ft Ski Dubai centre and the Madrid Xanadu. Ski Dubai includes an 85m indoor mountain with five ski slopes. A spokesman for the firm said: "We have made a bid to the OPLC for a winter sports anchored development on the media centre site and are waiting for the next stage of the official bidding process."</w:t>
      </w:r>
    </w:p>
    <w:p w:rsidR="00537E74" w:rsidRPr="005D41D3" w:rsidRDefault="00537E74" w:rsidP="00537E74">
      <w:pPr>
        <w:pStyle w:val="Heading1"/>
        <w:jc w:val="both"/>
        <w:rPr>
          <w:rFonts w:ascii="Calibri" w:hAnsi="Calibri"/>
          <w:b w:val="0"/>
        </w:rPr>
      </w:pPr>
      <w:r w:rsidRPr="005D41D3">
        <w:rPr>
          <w:rFonts w:ascii="Calibri" w:hAnsi="Calibri"/>
          <w:b w:val="0"/>
        </w:rPr>
        <w:t>(3</w:t>
      </w:r>
      <w:r w:rsidR="006E7B19">
        <w:rPr>
          <w:rFonts w:ascii="Calibri" w:hAnsi="Calibri"/>
          <w:b w:val="0"/>
        </w:rPr>
        <w:t>9</w:t>
      </w:r>
      <w:r w:rsidRPr="005D41D3">
        <w:rPr>
          <w:rFonts w:ascii="Calibri" w:hAnsi="Calibri"/>
          <w:b w:val="0"/>
        </w:rPr>
        <w:t xml:space="preserve">)  Choose an Isa that suits you </w:t>
      </w:r>
    </w:p>
    <w:p w:rsidR="00537E74" w:rsidRDefault="00537E74" w:rsidP="00537E74">
      <w:pPr>
        <w:pStyle w:val="Heading2"/>
      </w:pPr>
    </w:p>
    <w:p w:rsidR="00537E74" w:rsidRDefault="00537E74" w:rsidP="00537E74">
      <w:r>
        <w:rPr>
          <w:rStyle w:val="bylinebody"/>
        </w:rPr>
        <w:t xml:space="preserve">By </w:t>
      </w:r>
      <w:hyperlink r:id="rId887" w:tooltip="Emma Simon" w:history="1">
        <w:r>
          <w:rPr>
            <w:rStyle w:val="Hyperlink"/>
          </w:rPr>
          <w:t>Emma Simon</w:t>
        </w:r>
      </w:hyperlink>
      <w:r>
        <w:t xml:space="preserve"> </w:t>
      </w:r>
      <w:r>
        <w:rPr>
          <w:rStyle w:val="publisheddate"/>
        </w:rPr>
        <w:t>6:17AM GMT 08 Feb 2011</w:t>
      </w:r>
      <w:r>
        <w:t xml:space="preserve"> </w:t>
      </w:r>
    </w:p>
    <w:p w:rsidR="00537E74" w:rsidRPr="005D41D3" w:rsidRDefault="00537E74" w:rsidP="00537E74">
      <w:pPr>
        <w:pStyle w:val="Heading2"/>
        <w:jc w:val="both"/>
        <w:rPr>
          <w:rFonts w:ascii="Calibri" w:hAnsi="Calibri"/>
          <w:b w:val="0"/>
          <w:color w:val="auto"/>
          <w:sz w:val="28"/>
          <w:szCs w:val="28"/>
        </w:rPr>
      </w:pPr>
      <w:r w:rsidRPr="005D41D3">
        <w:rPr>
          <w:rFonts w:ascii="Calibri" w:hAnsi="Calibri"/>
          <w:b w:val="0"/>
          <w:color w:val="auto"/>
          <w:sz w:val="28"/>
          <w:szCs w:val="28"/>
        </w:rPr>
        <w:t xml:space="preserve">Should you play it safe with cash, or dabble in shares? Savers have just over six weeks to take out this year's tax-free Isa (Individual Savings Account). To this end, banks and building societies are launching new accounts paying up to 4.3 per cent, while fund managers are tapping into the renewed interest in stock market investing.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Figures released last week showed that private investors ploughed more money into investment funds in December than in any other month since the height of the dotcom boom in April 2000.</w:t>
      </w:r>
      <w:r>
        <w:rPr>
          <w:rFonts w:ascii="Calibri" w:hAnsi="Calibri"/>
          <w:sz w:val="28"/>
          <w:szCs w:val="28"/>
        </w:rPr>
        <w:t xml:space="preserve"> </w:t>
      </w:r>
      <w:r w:rsidRPr="005D41D3">
        <w:rPr>
          <w:rFonts w:ascii="Calibri" w:hAnsi="Calibri"/>
          <w:sz w:val="28"/>
          <w:szCs w:val="28"/>
        </w:rPr>
        <w:t xml:space="preserve">This record is expected to be broken again in the next few months, as private investors rush to beat the April 5 deadline. Currently investors can put up to £10,200 in an Isa, of which half (£5,100) can be in a cash Isa. This is a use-it-or-lose-it allowance: if you don't invest the full amount you can't carry it over into the next tax year. However, it's worth noting that from April 2011, the Isa allowance will be increased – giving people up to £10,680 to invest (of which £5,350 can be in a cash Isa). But given that there are more than a 150 cash Isas and almost 2,000 different funds that can be accessed through an Isa wrapper, where should prospective investors start?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Related Articles</w:t>
      </w:r>
    </w:p>
    <w:p w:rsidR="00537E74" w:rsidRPr="005D41D3" w:rsidRDefault="00750753" w:rsidP="00537E74">
      <w:pPr>
        <w:pStyle w:val="Heading2"/>
        <w:keepNext w:val="0"/>
        <w:keepLines w:val="0"/>
        <w:numPr>
          <w:ilvl w:val="0"/>
          <w:numId w:val="78"/>
        </w:numPr>
        <w:spacing w:before="100" w:beforeAutospacing="1" w:after="100" w:afterAutospacing="1" w:line="240" w:lineRule="auto"/>
        <w:jc w:val="both"/>
        <w:rPr>
          <w:rFonts w:ascii="Calibri" w:hAnsi="Calibri"/>
          <w:b w:val="0"/>
          <w:color w:val="auto"/>
          <w:sz w:val="28"/>
          <w:szCs w:val="28"/>
        </w:rPr>
      </w:pPr>
      <w:hyperlink r:id="rId888" w:history="1">
        <w:r w:rsidR="00537E74" w:rsidRPr="005D41D3">
          <w:rPr>
            <w:rStyle w:val="Hyperlink"/>
            <w:rFonts w:ascii="Calibri" w:hAnsi="Calibri"/>
            <w:b w:val="0"/>
            <w:color w:val="auto"/>
            <w:sz w:val="28"/>
            <w:szCs w:val="28"/>
          </w:rPr>
          <w:t>Tesco tempts investors with 5.2pc corporate bond</w:t>
        </w:r>
      </w:hyperlink>
      <w:r w:rsidR="00537E74" w:rsidRPr="005D41D3">
        <w:rPr>
          <w:rFonts w:ascii="Calibri" w:hAnsi="Calibri"/>
          <w:b w:val="0"/>
          <w:color w:val="auto"/>
          <w:sz w:val="28"/>
          <w:szCs w:val="28"/>
        </w:rPr>
        <w:t xml:space="preserve"> </w:t>
      </w:r>
    </w:p>
    <w:p w:rsidR="00537E74" w:rsidRPr="005D41D3" w:rsidRDefault="00537E74" w:rsidP="00537E74">
      <w:pPr>
        <w:spacing w:beforeAutospacing="1" w:afterAutospacing="1"/>
        <w:ind w:left="720"/>
        <w:jc w:val="both"/>
        <w:rPr>
          <w:rFonts w:ascii="Calibri" w:hAnsi="Calibri"/>
          <w:sz w:val="28"/>
          <w:szCs w:val="28"/>
        </w:rPr>
      </w:pPr>
      <w:r w:rsidRPr="005D41D3">
        <w:rPr>
          <w:rStyle w:val="relcontdate"/>
          <w:rFonts w:ascii="Calibri" w:hAnsi="Calibri"/>
          <w:sz w:val="28"/>
          <w:szCs w:val="28"/>
        </w:rPr>
        <w:t>07 Feb 2011</w:t>
      </w:r>
      <w:r w:rsidRPr="005D41D3">
        <w:rPr>
          <w:rFonts w:ascii="Calibri" w:hAnsi="Calibri"/>
          <w:sz w:val="28"/>
          <w:szCs w:val="28"/>
        </w:rPr>
        <w:t xml:space="preserve"> </w:t>
      </w:r>
    </w:p>
    <w:p w:rsidR="00537E74" w:rsidRPr="005D41D3" w:rsidRDefault="00750753" w:rsidP="00537E74">
      <w:pPr>
        <w:pStyle w:val="Heading2"/>
        <w:keepNext w:val="0"/>
        <w:keepLines w:val="0"/>
        <w:numPr>
          <w:ilvl w:val="0"/>
          <w:numId w:val="78"/>
        </w:numPr>
        <w:spacing w:before="100" w:beforeAutospacing="1" w:after="100" w:afterAutospacing="1" w:line="240" w:lineRule="auto"/>
        <w:jc w:val="both"/>
        <w:rPr>
          <w:rFonts w:ascii="Calibri" w:hAnsi="Calibri"/>
          <w:b w:val="0"/>
          <w:color w:val="auto"/>
          <w:sz w:val="28"/>
          <w:szCs w:val="28"/>
        </w:rPr>
      </w:pPr>
      <w:hyperlink r:id="rId889" w:history="1">
        <w:r w:rsidR="00537E74" w:rsidRPr="005D41D3">
          <w:rPr>
            <w:rStyle w:val="Hyperlink"/>
            <w:rFonts w:ascii="Calibri" w:hAnsi="Calibri"/>
            <w:b w:val="0"/>
            <w:color w:val="auto"/>
            <w:sz w:val="28"/>
            <w:szCs w:val="28"/>
          </w:rPr>
          <w:t>Isa savers missing out on £1,300 a year</w:t>
        </w:r>
      </w:hyperlink>
      <w:r w:rsidR="00537E74" w:rsidRPr="005D41D3">
        <w:rPr>
          <w:rFonts w:ascii="Calibri" w:hAnsi="Calibri"/>
          <w:b w:val="0"/>
          <w:color w:val="auto"/>
          <w:sz w:val="28"/>
          <w:szCs w:val="28"/>
        </w:rPr>
        <w:t xml:space="preserve"> </w:t>
      </w:r>
    </w:p>
    <w:p w:rsidR="00537E74" w:rsidRPr="005D41D3" w:rsidRDefault="00537E74" w:rsidP="00537E74">
      <w:pPr>
        <w:spacing w:beforeAutospacing="1" w:afterAutospacing="1"/>
        <w:ind w:left="720"/>
        <w:jc w:val="both"/>
        <w:rPr>
          <w:rFonts w:ascii="Calibri" w:hAnsi="Calibri"/>
          <w:sz w:val="28"/>
          <w:szCs w:val="28"/>
        </w:rPr>
      </w:pPr>
      <w:r w:rsidRPr="005D41D3">
        <w:rPr>
          <w:rStyle w:val="relcontdate"/>
          <w:rFonts w:ascii="Calibri" w:hAnsi="Calibri"/>
          <w:sz w:val="28"/>
          <w:szCs w:val="28"/>
        </w:rPr>
        <w:t>06 Feb 2011</w:t>
      </w:r>
      <w:r w:rsidRPr="005D41D3">
        <w:rPr>
          <w:rFonts w:ascii="Calibri" w:hAnsi="Calibri"/>
          <w:sz w:val="28"/>
          <w:szCs w:val="28"/>
        </w:rPr>
        <w:t xml:space="preserve"> </w:t>
      </w:r>
    </w:p>
    <w:p w:rsidR="00537E74" w:rsidRPr="005D41D3" w:rsidRDefault="00750753" w:rsidP="00537E74">
      <w:pPr>
        <w:pStyle w:val="Heading2"/>
        <w:keepNext w:val="0"/>
        <w:keepLines w:val="0"/>
        <w:numPr>
          <w:ilvl w:val="0"/>
          <w:numId w:val="78"/>
        </w:numPr>
        <w:spacing w:before="100" w:beforeAutospacing="1" w:after="100" w:afterAutospacing="1" w:line="240" w:lineRule="auto"/>
        <w:jc w:val="both"/>
        <w:rPr>
          <w:rFonts w:ascii="Calibri" w:hAnsi="Calibri"/>
          <w:b w:val="0"/>
          <w:color w:val="auto"/>
          <w:sz w:val="28"/>
          <w:szCs w:val="28"/>
        </w:rPr>
      </w:pPr>
      <w:hyperlink r:id="rId890" w:history="1">
        <w:r w:rsidR="00537E74" w:rsidRPr="005D41D3">
          <w:rPr>
            <w:rStyle w:val="Hyperlink"/>
            <w:rFonts w:ascii="Calibri" w:hAnsi="Calibri"/>
            <w:b w:val="0"/>
            <w:color w:val="auto"/>
            <w:sz w:val="28"/>
            <w:szCs w:val="28"/>
          </w:rPr>
          <w:t>The best performing UK funds of 2010</w:t>
        </w:r>
      </w:hyperlink>
      <w:r w:rsidR="00537E74" w:rsidRPr="005D41D3">
        <w:rPr>
          <w:rFonts w:ascii="Calibri" w:hAnsi="Calibri"/>
          <w:b w:val="0"/>
          <w:color w:val="auto"/>
          <w:sz w:val="28"/>
          <w:szCs w:val="28"/>
        </w:rPr>
        <w:t xml:space="preserve"> </w:t>
      </w:r>
    </w:p>
    <w:p w:rsidR="00537E74" w:rsidRPr="005D41D3" w:rsidRDefault="00537E74" w:rsidP="00537E74">
      <w:pPr>
        <w:spacing w:beforeAutospacing="1" w:afterAutospacing="1"/>
        <w:ind w:left="720"/>
        <w:jc w:val="both"/>
        <w:rPr>
          <w:rFonts w:ascii="Calibri" w:hAnsi="Calibri"/>
          <w:sz w:val="28"/>
          <w:szCs w:val="28"/>
        </w:rPr>
      </w:pPr>
      <w:r w:rsidRPr="005D41D3">
        <w:rPr>
          <w:rStyle w:val="relcontdate"/>
          <w:rFonts w:ascii="Calibri" w:hAnsi="Calibri"/>
          <w:sz w:val="28"/>
          <w:szCs w:val="28"/>
        </w:rPr>
        <w:t>23 Dec 2010</w:t>
      </w:r>
      <w:r w:rsidRPr="005D41D3">
        <w:rPr>
          <w:rFonts w:ascii="Calibri" w:hAnsi="Calibri"/>
          <w:sz w:val="28"/>
          <w:szCs w:val="28"/>
        </w:rPr>
        <w:t xml:space="preserve"> </w:t>
      </w:r>
    </w:p>
    <w:p w:rsidR="00537E74" w:rsidRPr="005D41D3" w:rsidRDefault="00750753" w:rsidP="00537E74">
      <w:pPr>
        <w:pStyle w:val="Heading2"/>
        <w:keepNext w:val="0"/>
        <w:keepLines w:val="0"/>
        <w:numPr>
          <w:ilvl w:val="0"/>
          <w:numId w:val="78"/>
        </w:numPr>
        <w:spacing w:before="100" w:beforeAutospacing="1" w:after="100" w:afterAutospacing="1" w:line="240" w:lineRule="auto"/>
        <w:jc w:val="both"/>
        <w:rPr>
          <w:rFonts w:ascii="Calibri" w:hAnsi="Calibri"/>
          <w:b w:val="0"/>
          <w:color w:val="auto"/>
          <w:sz w:val="28"/>
          <w:szCs w:val="28"/>
        </w:rPr>
      </w:pPr>
      <w:hyperlink r:id="rId891" w:history="1">
        <w:r w:rsidR="00537E74" w:rsidRPr="005D41D3">
          <w:rPr>
            <w:rStyle w:val="Hyperlink"/>
            <w:rFonts w:ascii="Calibri" w:hAnsi="Calibri"/>
            <w:b w:val="0"/>
            <w:color w:val="auto"/>
            <w:sz w:val="28"/>
            <w:szCs w:val="28"/>
          </w:rPr>
          <w:t>FTSE: which UK funds for 2011?</w:t>
        </w:r>
      </w:hyperlink>
      <w:r w:rsidR="00537E74" w:rsidRPr="005D41D3">
        <w:rPr>
          <w:rFonts w:ascii="Calibri" w:hAnsi="Calibri"/>
          <w:b w:val="0"/>
          <w:color w:val="auto"/>
          <w:sz w:val="28"/>
          <w:szCs w:val="28"/>
        </w:rPr>
        <w:t xml:space="preserve"> </w:t>
      </w:r>
    </w:p>
    <w:p w:rsidR="00537E74" w:rsidRPr="005D41D3" w:rsidRDefault="00537E74" w:rsidP="00537E74">
      <w:pPr>
        <w:spacing w:beforeAutospacing="1" w:afterAutospacing="1"/>
        <w:ind w:left="720"/>
        <w:jc w:val="both"/>
        <w:rPr>
          <w:rFonts w:ascii="Calibri" w:hAnsi="Calibri"/>
          <w:sz w:val="28"/>
          <w:szCs w:val="28"/>
        </w:rPr>
      </w:pPr>
      <w:r w:rsidRPr="005D41D3">
        <w:rPr>
          <w:rStyle w:val="relcontdate"/>
          <w:rFonts w:ascii="Calibri" w:hAnsi="Calibri"/>
          <w:sz w:val="28"/>
          <w:szCs w:val="28"/>
        </w:rPr>
        <w:t>23 Dec 2010</w:t>
      </w:r>
      <w:r w:rsidRPr="005D41D3">
        <w:rPr>
          <w:rFonts w:ascii="Calibri" w:hAnsi="Calibri"/>
          <w:sz w:val="28"/>
          <w:szCs w:val="28"/>
        </w:rPr>
        <w:t xml:space="preserve">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"The most important thing to establish is what type of Isa investor you are," says Ben Yearsley, of financial advisers Hargreaves Lansdown. "You need to consider </w:t>
      </w:r>
      <w:r w:rsidRPr="005D41D3">
        <w:rPr>
          <w:rFonts w:ascii="Calibri" w:hAnsi="Calibri"/>
          <w:sz w:val="28"/>
          <w:szCs w:val="28"/>
        </w:rPr>
        <w:lastRenderedPageBreak/>
        <w:t xml:space="preserve">what you are saving for: is it a short-term goal, such as savings for a holiday or Christmas, or do you have longer-term aims, such as future education costs or your retirement?" You also need to consider your attitude towards risk. The will depend on your age and investment horizon, those with longer time-frames being able to shoulder more risk. But there are other aspects to consider: with shares, the obvious risk is that stock markets might fall, reducing the value of your capital. This is unlikely to happen if you take out a cash Isa (provided the bank remains solvent). However, in the current environment there are inflationary risks to consider, too. If savings rates fail to keep pace with inflation your money will lose its spending power. If inflation (as measured by the Retail Price Index) remains at its current level, the value of your money will effectively be halved in just over 15 years. Given high rates of inflation and many interest rates at rock-bottom, it is not surprising that more people are turning to the stock market for their Isa.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Below we outline the various options. </w:t>
      </w:r>
    </w:p>
    <w:p w:rsidR="00537E74" w:rsidRPr="005D41D3" w:rsidRDefault="00537E74" w:rsidP="00537E74">
      <w:pPr>
        <w:pStyle w:val="Heading3"/>
        <w:jc w:val="both"/>
        <w:rPr>
          <w:rFonts w:ascii="Calibri" w:hAnsi="Calibri"/>
          <w:sz w:val="28"/>
          <w:szCs w:val="28"/>
        </w:rPr>
      </w:pPr>
      <w:r w:rsidRPr="005D41D3">
        <w:rPr>
          <w:rFonts w:ascii="Calibri" w:hAnsi="Calibri"/>
          <w:sz w:val="28"/>
          <w:szCs w:val="28"/>
        </w:rPr>
        <w:t xml:space="preserve">Cash Isa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If you can't afford to see your capital fall in value, and are likely to need your money within five years, stick to cash. Interest paid on cash Isas is not taxed, but even so most Isas don't pay a "real return" once inflation is taken into account. As Andrew Hagger of </w:t>
      </w:r>
      <w:hyperlink r:id="rId892" w:history="1">
        <w:r w:rsidRPr="005D41D3">
          <w:rPr>
            <w:rStyle w:val="Hyperlink"/>
            <w:rFonts w:ascii="Calibri" w:hAnsi="Calibri"/>
            <w:color w:val="auto"/>
            <w:sz w:val="28"/>
            <w:szCs w:val="28"/>
          </w:rPr>
          <w:t>Moneynet.co.uk</w:t>
        </w:r>
      </w:hyperlink>
      <w:r w:rsidRPr="005D41D3">
        <w:rPr>
          <w:rFonts w:ascii="Calibri" w:hAnsi="Calibri"/>
          <w:sz w:val="28"/>
          <w:szCs w:val="28"/>
        </w:rPr>
        <w:t xml:space="preserve"> says: "Savers should watch out, as many best buys have hidden catches, be they long notice periods or short-term bonus rates."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Northern Rock is currently paying 4.3 per cent on its five-year fixed term deal, while Halifax pays 2.8 per cent on its easy access Isa – although 2.3 per cent of this is a one-year bonus. Santander, meanwhile, pays 5.5 per cent </w:t>
      </w:r>
      <w:r w:rsidRPr="005D41D3">
        <w:rPr>
          <w:rFonts w:ascii="Calibri" w:hAnsi="Calibri"/>
          <w:sz w:val="28"/>
          <w:szCs w:val="28"/>
        </w:rPr>
        <w:br/>
        <w:t xml:space="preserve">on its Superflexible Isa, but to gain this rate customers must place at least the </w:t>
      </w:r>
      <w:r w:rsidRPr="005D41D3">
        <w:rPr>
          <w:rFonts w:ascii="Calibri" w:hAnsi="Calibri"/>
          <w:sz w:val="28"/>
          <w:szCs w:val="28"/>
        </w:rPr>
        <w:br/>
        <w:t xml:space="preserve">same amount in one of its investment products.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Michelle Slade, of </w:t>
      </w:r>
      <w:hyperlink r:id="rId893" w:history="1">
        <w:r w:rsidRPr="005D41D3">
          <w:rPr>
            <w:rStyle w:val="Hyperlink"/>
            <w:rFonts w:ascii="Calibri" w:hAnsi="Calibri"/>
            <w:color w:val="auto"/>
            <w:sz w:val="28"/>
            <w:szCs w:val="28"/>
          </w:rPr>
          <w:t>Moneyfacts.co.uk</w:t>
        </w:r>
      </w:hyperlink>
      <w:r w:rsidRPr="005D41D3">
        <w:rPr>
          <w:rFonts w:ascii="Calibri" w:hAnsi="Calibri"/>
          <w:sz w:val="28"/>
          <w:szCs w:val="28"/>
        </w:rPr>
        <w:t xml:space="preserve">, says: "By all means take advantage of these bonus rates, but make sure you transfer your Isa once the bonuses disappear." As she points out, many former best-buy Isa deals now pay just 0.1 per cent. </w:t>
      </w:r>
    </w:p>
    <w:p w:rsidR="00537E74" w:rsidRPr="005D41D3" w:rsidRDefault="00537E74" w:rsidP="00537E74">
      <w:pPr>
        <w:pStyle w:val="Heading3"/>
        <w:jc w:val="both"/>
        <w:rPr>
          <w:rFonts w:ascii="Calibri" w:hAnsi="Calibri"/>
          <w:sz w:val="28"/>
          <w:szCs w:val="28"/>
        </w:rPr>
      </w:pPr>
      <w:r w:rsidRPr="005D41D3">
        <w:rPr>
          <w:rFonts w:ascii="Calibri" w:hAnsi="Calibri"/>
          <w:sz w:val="28"/>
          <w:szCs w:val="28"/>
        </w:rPr>
        <w:t xml:space="preserve">First-time investors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Those with a more cautious approach, or who are stepping into equities for the first-time, should look carefully at where their money is invested. Go for a balanced fund, where you are invested across a broad range of assets or regions. Stay clear of any fund that invests in just one overseas market or sector – </w:t>
      </w:r>
      <w:r w:rsidRPr="005D41D3">
        <w:rPr>
          <w:rFonts w:ascii="Calibri" w:hAnsi="Calibri"/>
          <w:sz w:val="28"/>
          <w:szCs w:val="28"/>
        </w:rPr>
        <w:lastRenderedPageBreak/>
        <w:t xml:space="preserve">however good its recent track record might be. These high-risk funds regularly top the best buy tables, but they have the potential to underperform significantly if their area falls out of favour.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Darius McDermott, managing director of Chelsea Financial Services, says: "There are a number of funds out there that would be suitable for investors with a lower tolerance to risk, but who are looking for better returns than cash."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Look for funds that invest in bonds, cash and equities, he says – and make sure you go for a manager with a good long-term track record: don't just buy the fund with the best performance over the past 12 months. He recommends Artemis Strategic Assets, run by the highly regarded William Littlewood. The fund is designed to help protect investors' capital, even in falling markets. However, do not assume that you can't lose money in such a fund. This one invests primarily in equities but has some exposure to bonds, commodities and currencies. The fund can also "short" stock, which can offer protection in a falling market, although this strategy can also magnify losses.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Mr Yearsley says income funds can be a solid start for more nervous investors. These invest in large, well established companies that have a track record of paying dividends – such as oil and utility companies. </w:t>
      </w:r>
    </w:p>
    <w:p w:rsidR="00537E74" w:rsidRPr="005D41D3" w:rsidRDefault="00537E74" w:rsidP="00537E74">
      <w:pPr>
        <w:pStyle w:val="Heading3"/>
        <w:jc w:val="both"/>
        <w:rPr>
          <w:rFonts w:ascii="Calibri" w:hAnsi="Calibri"/>
          <w:sz w:val="28"/>
          <w:szCs w:val="28"/>
        </w:rPr>
      </w:pPr>
      <w:r w:rsidRPr="005D41D3">
        <w:rPr>
          <w:rFonts w:ascii="Calibri" w:hAnsi="Calibri"/>
          <w:sz w:val="28"/>
          <w:szCs w:val="28"/>
        </w:rPr>
        <w:t xml:space="preserve">Gung-ho investors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Those seeking long-term growth should ensure they have exposure to equity markets. Again, diversification should be key. Don't just buy funds on the back of one year's good performance, but look at existing holdings to ensure you are building a balanced portfolio, across sectors, regions and assets. Those who can afford to take on additional risks can look at narrower sector or geographical funds. These are far more volatile, particularly over shorter time frames, although they may have the potential to out-perform other funds over the longer term. </w:t>
      </w:r>
    </w:p>
    <w:p w:rsidR="00537E74" w:rsidRPr="005D41D3" w:rsidRDefault="00537E74" w:rsidP="00537E74">
      <w:pPr>
        <w:pStyle w:val="NormalWeb"/>
        <w:jc w:val="both"/>
        <w:rPr>
          <w:rFonts w:ascii="Calibri" w:hAnsi="Calibri"/>
          <w:sz w:val="28"/>
          <w:szCs w:val="28"/>
        </w:rPr>
      </w:pPr>
      <w:r w:rsidRPr="005D41D3">
        <w:rPr>
          <w:rFonts w:ascii="Calibri" w:hAnsi="Calibri"/>
          <w:sz w:val="28"/>
          <w:szCs w:val="28"/>
        </w:rPr>
        <w:t xml:space="preserve">Most advisers still think emerging markets – in particular China and India – have the potential to deliver good long-term growth. "But expect a bumpy ride on the way," says Adrian Lowcock, of Bestinvest. "There may be periods where investors don't make money." Commodities is another sector which may look attractive to more gung-ho investors. Gold, silver and copper have enjoyed buoyant returns, as have oil and more esoteric investments such as cotton and coffee. There are a number of funds, such as JP Morgan's Natural Resources, </w:t>
      </w:r>
      <w:r w:rsidRPr="005D41D3">
        <w:rPr>
          <w:rFonts w:ascii="Calibri" w:hAnsi="Calibri"/>
          <w:sz w:val="28"/>
          <w:szCs w:val="28"/>
        </w:rPr>
        <w:lastRenderedPageBreak/>
        <w:t xml:space="preserve">which give exposure to these areas, but after several years of strong growth there is the risk of a "commodities bubble". </w:t>
      </w:r>
    </w:p>
    <w:p w:rsidR="00537E74" w:rsidRDefault="00537E74" w:rsidP="00537E74">
      <w:pPr>
        <w:pStyle w:val="NormalWeb"/>
        <w:jc w:val="both"/>
        <w:rPr>
          <w:rFonts w:ascii="Calibri" w:hAnsi="Calibri"/>
          <w:sz w:val="28"/>
          <w:szCs w:val="28"/>
        </w:rPr>
      </w:pPr>
      <w:r w:rsidRPr="005D41D3">
        <w:rPr>
          <w:rFonts w:ascii="Calibri" w:hAnsi="Calibri"/>
          <w:sz w:val="28"/>
          <w:szCs w:val="28"/>
        </w:rPr>
        <w:t xml:space="preserve">Alternatively, people can invest direct through cheaper Exchange Traded Funds, which simply follow the price of these commodities. These funds have lower charges. Mr McDermott added: "With inflation remaining high, commodities do look attractive. But like all single-theme investing, these remain only for those most adventurous investors." </w:t>
      </w:r>
    </w:p>
    <w:p w:rsidR="00537E74" w:rsidRPr="003C7BB1" w:rsidRDefault="00537E74" w:rsidP="00537E74">
      <w:pPr>
        <w:pStyle w:val="Heading1"/>
        <w:rPr>
          <w:rFonts w:ascii="Calibri" w:hAnsi="Calibri"/>
          <w:b w:val="0"/>
        </w:rPr>
      </w:pPr>
      <w:r w:rsidRPr="003C7BB1">
        <w:rPr>
          <w:rFonts w:ascii="Calibri" w:hAnsi="Calibri"/>
          <w:b w:val="0"/>
        </w:rPr>
        <w:t>(</w:t>
      </w:r>
      <w:r w:rsidR="006E7B19">
        <w:rPr>
          <w:rFonts w:ascii="Calibri" w:hAnsi="Calibri"/>
          <w:b w:val="0"/>
        </w:rPr>
        <w:t>40</w:t>
      </w:r>
      <w:r w:rsidRPr="003C7BB1">
        <w:rPr>
          <w:rFonts w:ascii="Calibri" w:hAnsi="Calibri"/>
          <w:b w:val="0"/>
        </w:rPr>
        <w:t>) How long should a cash Isa transfer take?</w:t>
      </w:r>
    </w:p>
    <w:p w:rsidR="00537E74" w:rsidRDefault="00537E74" w:rsidP="00537E74">
      <w:r>
        <w:rPr>
          <w:rStyle w:val="publisheddate"/>
        </w:rPr>
        <w:t>11:00AM GMT 13 Dec 2010</w:t>
      </w:r>
      <w:r>
        <w:t xml:space="preserve"> </w:t>
      </w:r>
    </w:p>
    <w:p w:rsidR="00537E74" w:rsidRPr="003C7BB1" w:rsidRDefault="00537E74" w:rsidP="00537E74">
      <w:pPr>
        <w:pStyle w:val="Heading2"/>
        <w:jc w:val="both"/>
        <w:rPr>
          <w:rFonts w:ascii="Calibri" w:hAnsi="Calibri"/>
          <w:b w:val="0"/>
          <w:color w:val="auto"/>
          <w:sz w:val="28"/>
          <w:szCs w:val="28"/>
        </w:rPr>
      </w:pPr>
      <w:r w:rsidRPr="003C7BB1">
        <w:rPr>
          <w:rFonts w:ascii="Calibri" w:hAnsi="Calibri"/>
          <w:b w:val="0"/>
          <w:color w:val="auto"/>
          <w:sz w:val="28"/>
          <w:szCs w:val="28"/>
        </w:rPr>
        <w:t xml:space="preserve">Savers have had numerous problems transferring their cash Isa from one provider to another. Many savers have been getting a rotten deal from individual savings accounts (ISAs) which pay as little as 0.1 per cent interest when higher returns are often available from the same banks’ and building societies’ other accounts. It is why many people have looked to transfer their Isa to a higher paying account with another provider. However, savers who have tried switching between one cash Isa and another in the past will be aware that lengthy delays can occur; this is what the OFT is trying to rectify after its investigation earlier in the year. </w:t>
      </w:r>
    </w:p>
    <w:p w:rsidR="00537E74" w:rsidRPr="003C7BB1" w:rsidRDefault="00537E74" w:rsidP="00537E74">
      <w:pPr>
        <w:pStyle w:val="NormalWeb"/>
        <w:jc w:val="both"/>
        <w:rPr>
          <w:rFonts w:ascii="Calibri" w:hAnsi="Calibri"/>
          <w:sz w:val="28"/>
          <w:szCs w:val="28"/>
        </w:rPr>
      </w:pPr>
      <w:r w:rsidRPr="003C7BB1">
        <w:rPr>
          <w:rFonts w:ascii="Calibri" w:hAnsi="Calibri"/>
          <w:sz w:val="28"/>
          <w:szCs w:val="28"/>
        </w:rPr>
        <w:t xml:space="preserve">Some providers have moved to improve the situation. For example, Halifax was the first to throw down the gauntlet to rival banks and building societies by promising to pay interest from the day it receives customers' completed Isa transfer application forms. And then Nationwide said it would promise to pay interest on cash Isas from the day it receives the application form, so the customer does not lose out if a transfer goes awry. However, from the end of the year all Isa providers will have to have their systems in shape to be able to process transfers more speedily. Following the OFT investigation, banks and building societies have agreed to </w:t>
      </w:r>
    </w:p>
    <w:p w:rsidR="00537E74" w:rsidRPr="003C7BB1" w:rsidRDefault="00537E74" w:rsidP="00537E74">
      <w:pPr>
        <w:pStyle w:val="NormalWeb"/>
        <w:jc w:val="both"/>
        <w:rPr>
          <w:rFonts w:ascii="Calibri" w:hAnsi="Calibri"/>
          <w:sz w:val="28"/>
          <w:szCs w:val="28"/>
        </w:rPr>
      </w:pPr>
      <w:r w:rsidRPr="003C7BB1">
        <w:rPr>
          <w:rFonts w:ascii="Calibri" w:hAnsi="Calibri"/>
          <w:sz w:val="28"/>
          <w:szCs w:val="28"/>
        </w:rPr>
        <w:t xml:space="preserve">• to amend their guidelines to reduce the maximum period for completion of the end-to-end process for cash ISA transfers from 23 to 15 working days – the revised guidelines will come into effect on 31 December 2010 </w:t>
      </w:r>
    </w:p>
    <w:p w:rsidR="00537E74" w:rsidRPr="003C7BB1" w:rsidRDefault="00537E74" w:rsidP="00537E74">
      <w:pPr>
        <w:pStyle w:val="NormalWeb"/>
        <w:jc w:val="both"/>
        <w:rPr>
          <w:rFonts w:ascii="Calibri" w:hAnsi="Calibri"/>
          <w:sz w:val="28"/>
          <w:szCs w:val="28"/>
        </w:rPr>
      </w:pPr>
      <w:r w:rsidRPr="003C7BB1">
        <w:rPr>
          <w:rFonts w:ascii="Calibri" w:hAnsi="Calibri"/>
          <w:sz w:val="28"/>
          <w:szCs w:val="28"/>
        </w:rPr>
        <w:t>• to explore how best practice can be more widely implemented to reduce the problems that consumers face in transferring their cash ISAs by 31 December 2010</w:t>
      </w:r>
      <w:r>
        <w:rPr>
          <w:rFonts w:ascii="Calibri" w:hAnsi="Calibri"/>
          <w:sz w:val="28"/>
          <w:szCs w:val="28"/>
        </w:rPr>
        <w:t>.</w:t>
      </w:r>
      <w:r w:rsidRPr="003C7BB1">
        <w:rPr>
          <w:rFonts w:ascii="Calibri" w:hAnsi="Calibri"/>
          <w:sz w:val="28"/>
          <w:szCs w:val="28"/>
        </w:rPr>
        <w:t xml:space="preserve"> </w:t>
      </w:r>
    </w:p>
    <w:p w:rsidR="00537E74" w:rsidRPr="003C7BB1" w:rsidRDefault="00537E74" w:rsidP="00537E74">
      <w:pPr>
        <w:pStyle w:val="NormalWeb"/>
        <w:jc w:val="both"/>
        <w:rPr>
          <w:rFonts w:ascii="Calibri" w:hAnsi="Calibri"/>
          <w:sz w:val="28"/>
          <w:szCs w:val="28"/>
        </w:rPr>
      </w:pPr>
      <w:r w:rsidRPr="003C7BB1">
        <w:rPr>
          <w:rFonts w:ascii="Calibri" w:hAnsi="Calibri"/>
          <w:sz w:val="28"/>
          <w:szCs w:val="28"/>
        </w:rPr>
        <w:lastRenderedPageBreak/>
        <w:t>Related Articles</w:t>
      </w:r>
    </w:p>
    <w:p w:rsidR="00537E74" w:rsidRPr="003C7BB1" w:rsidRDefault="00750753" w:rsidP="00537E74">
      <w:pPr>
        <w:pStyle w:val="Heading2"/>
        <w:keepNext w:val="0"/>
        <w:keepLines w:val="0"/>
        <w:numPr>
          <w:ilvl w:val="0"/>
          <w:numId w:val="79"/>
        </w:numPr>
        <w:spacing w:before="100" w:beforeAutospacing="1" w:after="100" w:afterAutospacing="1" w:line="240" w:lineRule="auto"/>
        <w:jc w:val="both"/>
        <w:rPr>
          <w:rFonts w:ascii="Calibri" w:hAnsi="Calibri"/>
          <w:b w:val="0"/>
          <w:color w:val="auto"/>
          <w:sz w:val="28"/>
          <w:szCs w:val="28"/>
        </w:rPr>
      </w:pPr>
      <w:hyperlink r:id="rId894" w:history="1">
        <w:r w:rsidR="00537E74" w:rsidRPr="003C7BB1">
          <w:rPr>
            <w:rStyle w:val="Hyperlink"/>
            <w:rFonts w:ascii="Calibri" w:hAnsi="Calibri"/>
            <w:b w:val="0"/>
            <w:color w:val="auto"/>
            <w:sz w:val="28"/>
            <w:szCs w:val="28"/>
          </w:rPr>
          <w:t>Rate alert: the best cash Isas</w:t>
        </w:r>
      </w:hyperlink>
      <w:r w:rsidR="00537E74" w:rsidRPr="003C7BB1">
        <w:rPr>
          <w:rFonts w:ascii="Calibri" w:hAnsi="Calibri"/>
          <w:b w:val="0"/>
          <w:color w:val="auto"/>
          <w:sz w:val="28"/>
          <w:szCs w:val="28"/>
        </w:rPr>
        <w:t xml:space="preserve"> </w:t>
      </w:r>
    </w:p>
    <w:p w:rsidR="00537E74" w:rsidRPr="003C7BB1" w:rsidRDefault="00537E74" w:rsidP="00537E74">
      <w:pPr>
        <w:spacing w:beforeAutospacing="1" w:afterAutospacing="1"/>
        <w:ind w:left="720"/>
        <w:jc w:val="both"/>
        <w:rPr>
          <w:rFonts w:ascii="Calibri" w:hAnsi="Calibri"/>
          <w:sz w:val="28"/>
          <w:szCs w:val="28"/>
        </w:rPr>
      </w:pPr>
      <w:r w:rsidRPr="003C7BB1">
        <w:rPr>
          <w:rStyle w:val="relcontdate"/>
          <w:rFonts w:ascii="Calibri" w:hAnsi="Calibri"/>
          <w:sz w:val="28"/>
          <w:szCs w:val="28"/>
        </w:rPr>
        <w:t>13 Dec 2010</w:t>
      </w:r>
      <w:r w:rsidRPr="003C7BB1">
        <w:rPr>
          <w:rFonts w:ascii="Calibri" w:hAnsi="Calibri"/>
          <w:sz w:val="28"/>
          <w:szCs w:val="28"/>
        </w:rPr>
        <w:t xml:space="preserve"> </w:t>
      </w:r>
    </w:p>
    <w:p w:rsidR="00537E74" w:rsidRPr="003C7BB1" w:rsidRDefault="00750753" w:rsidP="00537E74">
      <w:pPr>
        <w:pStyle w:val="Heading2"/>
        <w:keepNext w:val="0"/>
        <w:keepLines w:val="0"/>
        <w:numPr>
          <w:ilvl w:val="0"/>
          <w:numId w:val="79"/>
        </w:numPr>
        <w:spacing w:before="100" w:beforeAutospacing="1" w:after="100" w:afterAutospacing="1" w:line="240" w:lineRule="auto"/>
        <w:jc w:val="both"/>
        <w:rPr>
          <w:rFonts w:ascii="Calibri" w:hAnsi="Calibri"/>
          <w:b w:val="0"/>
          <w:color w:val="auto"/>
          <w:sz w:val="28"/>
          <w:szCs w:val="28"/>
        </w:rPr>
      </w:pPr>
      <w:hyperlink r:id="rId895" w:history="1">
        <w:r w:rsidR="00537E74" w:rsidRPr="003C7BB1">
          <w:rPr>
            <w:rStyle w:val="Hyperlink"/>
            <w:rFonts w:ascii="Calibri" w:hAnsi="Calibri"/>
            <w:b w:val="0"/>
            <w:color w:val="auto"/>
            <w:sz w:val="28"/>
            <w:szCs w:val="28"/>
          </w:rPr>
          <w:t>Customer leaves Nationwide after cash Isa debacle</w:t>
        </w:r>
      </w:hyperlink>
      <w:r w:rsidR="00537E74" w:rsidRPr="003C7BB1">
        <w:rPr>
          <w:rFonts w:ascii="Calibri" w:hAnsi="Calibri"/>
          <w:b w:val="0"/>
          <w:color w:val="auto"/>
          <w:sz w:val="28"/>
          <w:szCs w:val="28"/>
        </w:rPr>
        <w:t xml:space="preserve"> </w:t>
      </w:r>
    </w:p>
    <w:p w:rsidR="00537E74" w:rsidRPr="003C7BB1" w:rsidRDefault="00537E74" w:rsidP="00537E74">
      <w:pPr>
        <w:spacing w:beforeAutospacing="1" w:afterAutospacing="1"/>
        <w:ind w:left="720"/>
        <w:jc w:val="both"/>
        <w:rPr>
          <w:rFonts w:ascii="Calibri" w:hAnsi="Calibri"/>
          <w:sz w:val="28"/>
          <w:szCs w:val="28"/>
        </w:rPr>
      </w:pPr>
      <w:r w:rsidRPr="003C7BB1">
        <w:rPr>
          <w:rStyle w:val="relcontdate"/>
          <w:rFonts w:ascii="Calibri" w:hAnsi="Calibri"/>
          <w:sz w:val="28"/>
          <w:szCs w:val="28"/>
        </w:rPr>
        <w:t>13 Dec 2010</w:t>
      </w:r>
      <w:r w:rsidRPr="003C7BB1">
        <w:rPr>
          <w:rFonts w:ascii="Calibri" w:hAnsi="Calibri"/>
          <w:sz w:val="28"/>
          <w:szCs w:val="28"/>
        </w:rPr>
        <w:t xml:space="preserve"> </w:t>
      </w:r>
    </w:p>
    <w:p w:rsidR="00537E74" w:rsidRPr="003C7BB1" w:rsidRDefault="00537E74" w:rsidP="00537E74">
      <w:pPr>
        <w:pStyle w:val="NormalWeb"/>
        <w:jc w:val="both"/>
        <w:rPr>
          <w:rFonts w:ascii="Calibri" w:hAnsi="Calibri"/>
          <w:sz w:val="28"/>
          <w:szCs w:val="28"/>
        </w:rPr>
      </w:pPr>
      <w:r w:rsidRPr="003C7BB1">
        <w:rPr>
          <w:rFonts w:ascii="Calibri" w:hAnsi="Calibri"/>
          <w:sz w:val="28"/>
          <w:szCs w:val="28"/>
        </w:rPr>
        <w:t xml:space="preserve">• to monitor adherence to the revised guidelines by requiring individual cash ISA providers to submit monthly information on timescales achieved against the new 15 day limit and to provide a summary of this to the FSA </w:t>
      </w:r>
    </w:p>
    <w:p w:rsidR="00537E74" w:rsidRDefault="00537E74" w:rsidP="00537E74">
      <w:pPr>
        <w:pStyle w:val="NormalWeb"/>
        <w:jc w:val="both"/>
        <w:rPr>
          <w:rFonts w:ascii="Calibri" w:hAnsi="Calibri"/>
          <w:sz w:val="28"/>
          <w:szCs w:val="28"/>
        </w:rPr>
      </w:pPr>
      <w:r w:rsidRPr="003C7BB1">
        <w:rPr>
          <w:rFonts w:ascii="Calibri" w:hAnsi="Calibri"/>
          <w:sz w:val="28"/>
          <w:szCs w:val="28"/>
        </w:rPr>
        <w:t>• to undertake a feasibility study on an electronic system for transfers, and to produce and publish a consumer friendly summary of the cash ISA transfer guidelines</w:t>
      </w:r>
      <w:r>
        <w:rPr>
          <w:rFonts w:ascii="Calibri" w:hAnsi="Calibri"/>
          <w:sz w:val="28"/>
          <w:szCs w:val="28"/>
        </w:rPr>
        <w:t>.</w:t>
      </w:r>
    </w:p>
    <w:p w:rsidR="00537E74" w:rsidRPr="00FE5C2E" w:rsidRDefault="00537E74" w:rsidP="00537E74">
      <w:pPr>
        <w:pStyle w:val="Heading1"/>
        <w:jc w:val="both"/>
        <w:rPr>
          <w:rFonts w:ascii="Calibri" w:hAnsi="Calibri"/>
          <w:b w:val="0"/>
        </w:rPr>
      </w:pPr>
      <w:r w:rsidRPr="00FE5C2E">
        <w:rPr>
          <w:rFonts w:ascii="Calibri" w:hAnsi="Calibri"/>
          <w:b w:val="0"/>
        </w:rPr>
        <w:t>(</w:t>
      </w:r>
      <w:r w:rsidR="006E7B19">
        <w:rPr>
          <w:rFonts w:ascii="Calibri" w:hAnsi="Calibri"/>
          <w:b w:val="0"/>
        </w:rPr>
        <w:t>41</w:t>
      </w:r>
      <w:r w:rsidRPr="00FE5C2E">
        <w:rPr>
          <w:rFonts w:ascii="Calibri" w:hAnsi="Calibri"/>
          <w:b w:val="0"/>
        </w:rPr>
        <w:t xml:space="preserve">) FTSE today: market report - as it happened February 7, 2011 </w:t>
      </w:r>
    </w:p>
    <w:p w:rsidR="00537E74" w:rsidRDefault="00537E74" w:rsidP="00537E74">
      <w:r>
        <w:rPr>
          <w:rStyle w:val="bylinebody"/>
        </w:rPr>
        <w:t xml:space="preserve">By </w:t>
      </w:r>
      <w:hyperlink r:id="rId896" w:tooltip="Jamie Dunkley" w:history="1">
        <w:r>
          <w:rPr>
            <w:rStyle w:val="Hyperlink"/>
          </w:rPr>
          <w:t>Jamie Dunkley</w:t>
        </w:r>
      </w:hyperlink>
      <w:r>
        <w:rPr>
          <w:rStyle w:val="bylinebody"/>
        </w:rPr>
        <w:t>, and agencies</w:t>
      </w:r>
      <w:r>
        <w:t xml:space="preserve"> </w:t>
      </w:r>
      <w:r>
        <w:rPr>
          <w:rStyle w:val="publisheddate"/>
        </w:rPr>
        <w:t>6:26AM GMT 08 Feb 2011</w:t>
      </w:r>
      <w:r>
        <w:t xml:space="preserve"> </w:t>
      </w:r>
    </w:p>
    <w:p w:rsidR="00537E74" w:rsidRPr="00A80E16" w:rsidRDefault="00537E74" w:rsidP="00537E74">
      <w:pPr>
        <w:pStyle w:val="Heading2"/>
        <w:jc w:val="both"/>
        <w:rPr>
          <w:rFonts w:ascii="Calibri" w:hAnsi="Calibri"/>
          <w:b w:val="0"/>
          <w:color w:val="auto"/>
          <w:sz w:val="28"/>
          <w:szCs w:val="28"/>
        </w:rPr>
      </w:pPr>
      <w:r w:rsidRPr="00A80E16">
        <w:rPr>
          <w:rFonts w:ascii="Calibri" w:hAnsi="Calibri"/>
          <w:b w:val="0"/>
          <w:color w:val="auto"/>
          <w:sz w:val="28"/>
          <w:szCs w:val="28"/>
        </w:rPr>
        <w:t xml:space="preserve">Lloyd’s of London insurance group Chaucer was the talk of the market yesterday after revealing it had received “a number” of takeover approaches from unnamed suitors. </w:t>
      </w:r>
      <w:r w:rsidRPr="00A80E16">
        <w:rPr>
          <w:rStyle w:val="Caption18"/>
          <w:rFonts w:ascii="Calibri" w:hAnsi="Calibri"/>
          <w:b w:val="0"/>
          <w:color w:val="auto"/>
          <w:sz w:val="28"/>
          <w:szCs w:val="28"/>
        </w:rPr>
        <w:t>Europe's main stock markets advanced in opening deals on Friday, with London's FTSE 100 index of leading shares up 0.41 percent to 5,891.85</w:t>
      </w:r>
    </w:p>
    <w:p w:rsidR="00537E74" w:rsidRPr="00A80E16" w:rsidRDefault="00750753" w:rsidP="00537E74">
      <w:pPr>
        <w:pStyle w:val="NormalWeb"/>
        <w:jc w:val="both"/>
        <w:rPr>
          <w:rFonts w:ascii="Calibri" w:hAnsi="Calibri"/>
          <w:sz w:val="28"/>
          <w:szCs w:val="28"/>
        </w:rPr>
      </w:pPr>
      <w:hyperlink r:id="rId897" w:history="1">
        <w:r w:rsidR="00537E74" w:rsidRPr="00A80E16">
          <w:rPr>
            <w:rStyle w:val="Strong"/>
            <w:rFonts w:ascii="Calibri" w:hAnsi="Calibri"/>
            <w:b w:val="0"/>
            <w:sz w:val="28"/>
            <w:szCs w:val="28"/>
            <w:u w:val="single"/>
          </w:rPr>
          <w:t>FTSE today: market report live</w:t>
        </w:r>
      </w:hyperlink>
      <w:r w:rsidR="00537E74" w:rsidRPr="00A80E16">
        <w:rPr>
          <w:rFonts w:ascii="Calibri" w:hAnsi="Calibri"/>
          <w:sz w:val="28"/>
          <w:szCs w:val="28"/>
        </w:rPr>
        <w:t xml:space="preserve">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Mining stocks rebounded from early losses helping the blue-chip index settle above the 6,000 point mark. The FTSE 100 built on Friday’s gains rising 53.65 to within a whisker of its 2010-11 high at 6051.03, while the wider FTSE 250 rose 144.54 to 11811.07.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t>3.45pm:</w:t>
      </w:r>
      <w:r w:rsidRPr="00A80E16">
        <w:rPr>
          <w:rFonts w:ascii="Calibri" w:hAnsi="Calibri"/>
          <w:sz w:val="28"/>
          <w:szCs w:val="28"/>
        </w:rPr>
        <w:t xml:space="preserve"> Lloyd’s of London insurance group Chaucer has confirmed it has received “a number” of takeover approaches from unnamed suitors. In a statement, Chaucer played down suggestions that a deal was imminent: “There is no certainty that these approaches will result in any offer being made for the </w:t>
      </w:r>
      <w:r w:rsidRPr="00A80E16">
        <w:rPr>
          <w:rFonts w:ascii="Calibri" w:hAnsi="Calibri"/>
          <w:sz w:val="28"/>
          <w:szCs w:val="28"/>
        </w:rPr>
        <w:lastRenderedPageBreak/>
        <w:t xml:space="preserve">Company, or as to what terms any such offer may include.” </w:t>
      </w:r>
      <w:r w:rsidRPr="00A80E16">
        <w:rPr>
          <w:rStyle w:val="Strong"/>
          <w:rFonts w:ascii="Calibri" w:hAnsi="Calibri"/>
          <w:b w:val="0"/>
          <w:sz w:val="28"/>
          <w:szCs w:val="28"/>
        </w:rPr>
        <w:t>3pm:</w:t>
      </w:r>
      <w:r w:rsidRPr="00A80E16">
        <w:rPr>
          <w:rFonts w:ascii="Calibri" w:hAnsi="Calibri"/>
          <w:sz w:val="28"/>
          <w:szCs w:val="28"/>
        </w:rPr>
        <w:t xml:space="preserve"> Lloyd’s of London insurance group Chaucer was the talk of the market after a share spike heightened speculation the company could soon be the subject of a takeover bid.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Shares in the insurer, which has fended off approaches from rivals Amlin, Novae and Brit Insurance in recent years, were up 5.69pc during early afternoon trading.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t>Chaucer</w:t>
      </w:r>
      <w:r w:rsidRPr="00A80E16">
        <w:rPr>
          <w:rFonts w:ascii="Calibri" w:hAnsi="Calibri"/>
          <w:sz w:val="28"/>
          <w:szCs w:val="28"/>
        </w:rPr>
        <w:t xml:space="preserve"> is known to have attracted the attention of private equity firms, with TPG Capital and Goldman Sachs Capital Partners thought to have contemplated bids for the company last year, according to the </w:t>
      </w:r>
      <w:r w:rsidRPr="00A80E16">
        <w:rPr>
          <w:rFonts w:ascii="Calibri" w:hAnsi="Calibri"/>
          <w:i/>
          <w:iCs/>
          <w:sz w:val="28"/>
          <w:szCs w:val="28"/>
        </w:rPr>
        <w:t>Insurance Insider</w:t>
      </w:r>
      <w:r w:rsidRPr="00A80E16">
        <w:rPr>
          <w:rFonts w:ascii="Calibri" w:hAnsi="Calibri"/>
          <w:sz w:val="28"/>
          <w:szCs w:val="28"/>
        </w:rPr>
        <w:t xml:space="preserve"> magazine. There has been a resurgence in M&amp;A activity across the world's largest insurance market since last June, when Brit was approached by private equity house Apollo. Hardy and Omega have also been subject to bids from trade buyers, while other private equity houses are thought to have an interest in following Apollo and CVC into the Lloyd's sector.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The </w:t>
      </w:r>
      <w:r w:rsidRPr="00A80E16">
        <w:rPr>
          <w:rStyle w:val="Strong"/>
          <w:rFonts w:ascii="Calibri" w:hAnsi="Calibri"/>
          <w:b w:val="0"/>
          <w:sz w:val="28"/>
          <w:szCs w:val="28"/>
        </w:rPr>
        <w:t>FTSE 100</w:t>
      </w:r>
      <w:r w:rsidRPr="00A80E16">
        <w:rPr>
          <w:rFonts w:ascii="Calibri" w:hAnsi="Calibri"/>
          <w:sz w:val="28"/>
          <w:szCs w:val="28"/>
        </w:rPr>
        <w:t xml:space="preserve"> remained above the 6,000 point mark - at 6047.56. </w:t>
      </w:r>
      <w:r w:rsidRPr="00A80E16">
        <w:rPr>
          <w:rStyle w:val="Strong"/>
          <w:rFonts w:ascii="Calibri" w:hAnsi="Calibri"/>
          <w:b w:val="0"/>
          <w:sz w:val="28"/>
          <w:szCs w:val="28"/>
        </w:rPr>
        <w:t xml:space="preserve">12pm: </w:t>
      </w:r>
      <w:r w:rsidRPr="00A80E16">
        <w:rPr>
          <w:rFonts w:ascii="Calibri" w:hAnsi="Calibri"/>
          <w:sz w:val="28"/>
          <w:szCs w:val="28"/>
        </w:rPr>
        <w:t xml:space="preserve">Mining stocks rebounded during mid-morning trading helping the blue-chip index settle above the 6,000 point mark. </w:t>
      </w:r>
      <w:r w:rsidRPr="00A80E16">
        <w:rPr>
          <w:rStyle w:val="Strong"/>
          <w:rFonts w:ascii="Calibri" w:hAnsi="Calibri"/>
          <w:b w:val="0"/>
          <w:sz w:val="28"/>
          <w:szCs w:val="28"/>
        </w:rPr>
        <w:t>Xstrata</w:t>
      </w:r>
      <w:r w:rsidRPr="00A80E16">
        <w:rPr>
          <w:rFonts w:ascii="Calibri" w:hAnsi="Calibri"/>
          <w:sz w:val="28"/>
          <w:szCs w:val="28"/>
        </w:rPr>
        <w:t xml:space="preserve">, which advanced 3.35pc, </w:t>
      </w:r>
      <w:r w:rsidRPr="00A80E16">
        <w:rPr>
          <w:rStyle w:val="Strong"/>
          <w:rFonts w:ascii="Calibri" w:hAnsi="Calibri"/>
          <w:b w:val="0"/>
          <w:sz w:val="28"/>
          <w:szCs w:val="28"/>
        </w:rPr>
        <w:t>Randgold Resources</w:t>
      </w:r>
      <w:r w:rsidRPr="00A80E16">
        <w:rPr>
          <w:rFonts w:ascii="Calibri" w:hAnsi="Calibri"/>
          <w:sz w:val="28"/>
          <w:szCs w:val="28"/>
        </w:rPr>
        <w:t xml:space="preserve">, 2.41pc and </w:t>
      </w:r>
      <w:r w:rsidRPr="00A80E16">
        <w:rPr>
          <w:rStyle w:val="Strong"/>
          <w:rFonts w:ascii="Calibri" w:hAnsi="Calibri"/>
          <w:b w:val="0"/>
          <w:sz w:val="28"/>
          <w:szCs w:val="28"/>
        </w:rPr>
        <w:t xml:space="preserve">Rio Tinto, </w:t>
      </w:r>
      <w:r w:rsidRPr="00A80E16">
        <w:rPr>
          <w:rFonts w:ascii="Calibri" w:hAnsi="Calibri"/>
          <w:sz w:val="28"/>
          <w:szCs w:val="28"/>
        </w:rPr>
        <w:t xml:space="preserve">2.38pc, led a sector rally following positive broker comments. Citigroup raised its target price on Xstrata, adding: "We upgrade our target price to 20.11 pounds and reiterate our 'buy' call given superior growth, ability to do further accretive M&amp;A deals and cost reduction potential."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Elsewhere, </w:t>
      </w:r>
      <w:r w:rsidRPr="00A80E16">
        <w:rPr>
          <w:rStyle w:val="Strong"/>
          <w:rFonts w:ascii="Calibri" w:hAnsi="Calibri"/>
          <w:b w:val="0"/>
          <w:sz w:val="28"/>
          <w:szCs w:val="28"/>
        </w:rPr>
        <w:t>Vedanta Resources</w:t>
      </w:r>
      <w:r w:rsidRPr="00A80E16">
        <w:rPr>
          <w:rFonts w:ascii="Calibri" w:hAnsi="Calibri"/>
          <w:sz w:val="28"/>
          <w:szCs w:val="28"/>
        </w:rPr>
        <w:t xml:space="preserve"> jumped 1.76pc following reports that India's oil secretary said he was hopeful of finding a "positive solution" to Cairn India's plans to sell controlling stake in its Indian unit to the company. The rally offset early falls by</w:t>
      </w:r>
      <w:r w:rsidRPr="00A80E16">
        <w:rPr>
          <w:rStyle w:val="Strong"/>
          <w:rFonts w:ascii="Calibri" w:hAnsi="Calibri"/>
          <w:b w:val="0"/>
          <w:sz w:val="28"/>
          <w:szCs w:val="28"/>
        </w:rPr>
        <w:t xml:space="preserve"> Eurasian Natural Resources, BHP Billiton, Anglo American, Antofagasta, Vedanta </w:t>
      </w:r>
      <w:r w:rsidRPr="00A80E16">
        <w:rPr>
          <w:rFonts w:ascii="Calibri" w:hAnsi="Calibri"/>
          <w:sz w:val="28"/>
          <w:szCs w:val="28"/>
        </w:rPr>
        <w:t>and</w:t>
      </w:r>
      <w:r w:rsidRPr="00A80E16">
        <w:rPr>
          <w:rStyle w:val="Strong"/>
          <w:rFonts w:ascii="Calibri" w:hAnsi="Calibri"/>
          <w:b w:val="0"/>
          <w:sz w:val="28"/>
          <w:szCs w:val="28"/>
        </w:rPr>
        <w:t xml:space="preserve"> Kazakhmys</w:t>
      </w:r>
      <w:r w:rsidRPr="00A80E16">
        <w:rPr>
          <w:rFonts w:ascii="Calibri" w:hAnsi="Calibri"/>
          <w:sz w:val="28"/>
          <w:szCs w:val="28"/>
        </w:rPr>
        <w:t xml:space="preserve">, helping the </w:t>
      </w:r>
      <w:r w:rsidRPr="00A80E16">
        <w:rPr>
          <w:rStyle w:val="Strong"/>
          <w:rFonts w:ascii="Calibri" w:hAnsi="Calibri"/>
          <w:b w:val="0"/>
          <w:sz w:val="28"/>
          <w:szCs w:val="28"/>
        </w:rPr>
        <w:t>FTSE 100</w:t>
      </w:r>
      <w:r w:rsidRPr="00A80E16">
        <w:rPr>
          <w:rFonts w:ascii="Calibri" w:hAnsi="Calibri"/>
          <w:sz w:val="28"/>
          <w:szCs w:val="28"/>
        </w:rPr>
        <w:t xml:space="preserve"> gain 0.76pc to 6043.22. </w:t>
      </w:r>
      <w:r w:rsidRPr="00A80E16">
        <w:rPr>
          <w:rStyle w:val="Strong"/>
          <w:rFonts w:ascii="Calibri" w:hAnsi="Calibri"/>
          <w:b w:val="0"/>
          <w:sz w:val="28"/>
          <w:szCs w:val="28"/>
        </w:rPr>
        <w:t>Arm Holdings</w:t>
      </w:r>
      <w:r w:rsidRPr="00A80E16">
        <w:rPr>
          <w:rFonts w:ascii="Calibri" w:hAnsi="Calibri"/>
          <w:sz w:val="28"/>
          <w:szCs w:val="28"/>
        </w:rPr>
        <w:t xml:space="preserve">, whose designs are used in Apple iPhones and iPads, also rose 3.49pc, helped by a 10pc increase in its target price to 660 pence, from 600 pence, by Numis Securities.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"Cranking the dials on ARM's long term revenue drivers suggests significant upside," Numis said in a note. The broker raised its revenue forecasts for ARM, which increased the company's EPS estimates to 3pc for full-year 2012, 3pc for full-year 2013 and 6pc for full-year 2014. </w:t>
      </w:r>
      <w:r w:rsidRPr="00A80E16">
        <w:rPr>
          <w:rStyle w:val="Strong"/>
          <w:rFonts w:ascii="Calibri" w:hAnsi="Calibri"/>
          <w:b w:val="0"/>
          <w:sz w:val="28"/>
          <w:szCs w:val="28"/>
        </w:rPr>
        <w:t xml:space="preserve">Rexam </w:t>
      </w:r>
      <w:r w:rsidRPr="00A80E16">
        <w:rPr>
          <w:rFonts w:ascii="Calibri" w:hAnsi="Calibri"/>
          <w:sz w:val="28"/>
          <w:szCs w:val="28"/>
        </w:rPr>
        <w:t xml:space="preserve">advanced 3pc amid reports the </w:t>
      </w:r>
      <w:r w:rsidRPr="00A80E16">
        <w:rPr>
          <w:rFonts w:ascii="Calibri" w:hAnsi="Calibri"/>
          <w:sz w:val="28"/>
          <w:szCs w:val="28"/>
        </w:rPr>
        <w:lastRenderedPageBreak/>
        <w:t xml:space="preserve">can maker has appointed Barclays Capital to sell its beverage and specialties arm in a deal that could be worth £200m.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Elsewhere, </w:t>
      </w:r>
      <w:r w:rsidRPr="00A80E16">
        <w:rPr>
          <w:rStyle w:val="Strong"/>
          <w:rFonts w:ascii="Calibri" w:hAnsi="Calibri"/>
          <w:b w:val="0"/>
          <w:sz w:val="28"/>
          <w:szCs w:val="28"/>
        </w:rPr>
        <w:t xml:space="preserve">British American Tobacco </w:t>
      </w:r>
      <w:r w:rsidRPr="00A80E16">
        <w:rPr>
          <w:rFonts w:ascii="Calibri" w:hAnsi="Calibri"/>
          <w:sz w:val="28"/>
          <w:szCs w:val="28"/>
        </w:rPr>
        <w:t xml:space="preserve">advanced 1.34pc, while rival </w:t>
      </w:r>
      <w:r w:rsidRPr="00A80E16">
        <w:rPr>
          <w:rStyle w:val="Strong"/>
          <w:rFonts w:ascii="Calibri" w:hAnsi="Calibri"/>
          <w:b w:val="0"/>
          <w:sz w:val="28"/>
          <w:szCs w:val="28"/>
        </w:rPr>
        <w:t>Imperial Tobacco</w:t>
      </w:r>
      <w:r w:rsidRPr="00A80E16">
        <w:rPr>
          <w:rFonts w:ascii="Calibri" w:hAnsi="Calibri"/>
          <w:sz w:val="28"/>
          <w:szCs w:val="28"/>
        </w:rPr>
        <w:t xml:space="preserve"> gained 1.55pc despite Japan Tobacco, the world's third largest cigarette maker, posting a 26pc drop in quarterly operating profit after a tax hike hit its domestic business. Financial stocks retreated, with insurers </w:t>
      </w:r>
      <w:r w:rsidRPr="00A80E16">
        <w:rPr>
          <w:rStyle w:val="Strong"/>
          <w:rFonts w:ascii="Calibri" w:hAnsi="Calibri"/>
          <w:b w:val="0"/>
          <w:sz w:val="28"/>
          <w:szCs w:val="28"/>
        </w:rPr>
        <w:t>Old Mutual, Resolution and Standard Life</w:t>
      </w:r>
      <w:r w:rsidRPr="00A80E16">
        <w:rPr>
          <w:rFonts w:ascii="Calibri" w:hAnsi="Calibri"/>
          <w:sz w:val="28"/>
          <w:szCs w:val="28"/>
        </w:rPr>
        <w:t xml:space="preserve"> joining banks </w:t>
      </w:r>
      <w:r w:rsidRPr="00A80E16">
        <w:rPr>
          <w:rStyle w:val="Strong"/>
          <w:rFonts w:ascii="Calibri" w:hAnsi="Calibri"/>
          <w:b w:val="0"/>
          <w:sz w:val="28"/>
          <w:szCs w:val="28"/>
        </w:rPr>
        <w:t>Investec</w:t>
      </w:r>
      <w:r w:rsidRPr="00A80E16">
        <w:rPr>
          <w:rFonts w:ascii="Calibri" w:hAnsi="Calibri"/>
          <w:sz w:val="28"/>
          <w:szCs w:val="28"/>
        </w:rPr>
        <w:t xml:space="preserve"> and </w:t>
      </w:r>
      <w:r w:rsidRPr="00A80E16">
        <w:rPr>
          <w:rStyle w:val="Strong"/>
          <w:rFonts w:ascii="Calibri" w:hAnsi="Calibri"/>
          <w:b w:val="0"/>
          <w:sz w:val="28"/>
          <w:szCs w:val="28"/>
        </w:rPr>
        <w:t xml:space="preserve">Standard Chartered </w:t>
      </w:r>
      <w:r w:rsidRPr="00A80E16">
        <w:rPr>
          <w:rFonts w:ascii="Calibri" w:hAnsi="Calibri"/>
          <w:sz w:val="28"/>
          <w:szCs w:val="28"/>
        </w:rPr>
        <w:t xml:space="preserve">as the day's biggest losers.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Telecoms group </w:t>
      </w:r>
      <w:r w:rsidRPr="00A80E16">
        <w:rPr>
          <w:rStyle w:val="Strong"/>
          <w:rFonts w:ascii="Calibri" w:hAnsi="Calibri"/>
          <w:b w:val="0"/>
          <w:sz w:val="28"/>
          <w:szCs w:val="28"/>
        </w:rPr>
        <w:t>Vodafone</w:t>
      </w:r>
      <w:r w:rsidRPr="00A80E16">
        <w:rPr>
          <w:rFonts w:ascii="Calibri" w:hAnsi="Calibri"/>
          <w:sz w:val="28"/>
          <w:szCs w:val="28"/>
        </w:rPr>
        <w:t xml:space="preserve"> fell 1.03pc and </w:t>
      </w:r>
      <w:r w:rsidRPr="00A80E16">
        <w:rPr>
          <w:rStyle w:val="Strong"/>
          <w:rFonts w:ascii="Calibri" w:hAnsi="Calibri"/>
          <w:b w:val="0"/>
          <w:sz w:val="28"/>
          <w:szCs w:val="28"/>
        </w:rPr>
        <w:t>BT</w:t>
      </w:r>
      <w:r w:rsidRPr="00A80E16">
        <w:rPr>
          <w:rFonts w:ascii="Calibri" w:hAnsi="Calibri"/>
          <w:sz w:val="28"/>
          <w:szCs w:val="28"/>
        </w:rPr>
        <w:t xml:space="preserve"> 0.96pc.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Yusuf Heusen, senior sales trader at IG Index, said: "Looking ahead to the US open, at the moment we are forecasting the Dow Jones to open up around 35 points higher than Friday’s close. Sentiment towards shares still remains positive with the market proving incredibly resilient to weaker news such as last week’s payrolls announcement – stock markets still appear to be a ‘buy on the dips’ for investors and for now any weakness is expected to be short-lived."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t xml:space="preserve">8am: </w:t>
      </w:r>
      <w:r w:rsidRPr="00A80E16">
        <w:rPr>
          <w:rFonts w:ascii="Calibri" w:hAnsi="Calibri"/>
          <w:sz w:val="28"/>
          <w:szCs w:val="28"/>
        </w:rPr>
        <w:t xml:space="preserve">London's blue chip shares edged above 6,000, with energy and gold stocks offsetting a fall among miners.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t xml:space="preserve">Cairn Energy </w:t>
      </w:r>
      <w:r w:rsidRPr="00A80E16">
        <w:rPr>
          <w:rFonts w:ascii="Calibri" w:hAnsi="Calibri"/>
          <w:sz w:val="28"/>
          <w:szCs w:val="28"/>
        </w:rPr>
        <w:t xml:space="preserve">was the biggest riser - up .3.3pc - after India's oil secretary said he was hopeful of finding a "positive solution" to its plans to sell controlling stake in its Indian unit to Vedanta Resources.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The oil explorer agreed in August to sell 40pc-51pc in Cairn India to Vedanta but the deal has been delayed on rumblings from the Indian government and its partner in the big Rajasthan block, Oil and Natural Gas Corp.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Higher gold prices led to a 43pc jump in full-year profits at </w:t>
      </w:r>
      <w:r w:rsidRPr="00A80E16">
        <w:rPr>
          <w:rStyle w:val="Strong"/>
          <w:rFonts w:ascii="Calibri" w:hAnsi="Calibri"/>
          <w:b w:val="0"/>
          <w:sz w:val="28"/>
          <w:szCs w:val="28"/>
        </w:rPr>
        <w:t>Randgold Resources</w:t>
      </w:r>
      <w:r w:rsidRPr="00A80E16">
        <w:rPr>
          <w:rFonts w:ascii="Calibri" w:hAnsi="Calibri"/>
          <w:sz w:val="28"/>
          <w:szCs w:val="28"/>
        </w:rPr>
        <w:t xml:space="preserve">, the West African-focused gold producer, outweighing a decline in production. The shares gained 3pc.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The </w:t>
      </w:r>
      <w:r w:rsidRPr="00A80E16">
        <w:rPr>
          <w:rStyle w:val="Strong"/>
          <w:rFonts w:ascii="Calibri" w:hAnsi="Calibri"/>
          <w:b w:val="0"/>
          <w:sz w:val="28"/>
          <w:szCs w:val="28"/>
        </w:rPr>
        <w:t xml:space="preserve">FTSE 100 </w:t>
      </w:r>
      <w:r w:rsidRPr="00A80E16">
        <w:rPr>
          <w:rFonts w:ascii="Calibri" w:hAnsi="Calibri"/>
          <w:sz w:val="28"/>
          <w:szCs w:val="28"/>
        </w:rPr>
        <w:t xml:space="preserve">was up 5 - or 0.08pc - at 6002.71 twenty minutes after trading began at 8am on Monday.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Most mining stocks in the index of leading shares fell. Eurasian Natural Resources, BHP Billiton, Anglo American, Antofagasta, Vedanta and Kazakhmys slid between 0.3pc and 1pc.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lastRenderedPageBreak/>
        <w:t>Xstrata</w:t>
      </w:r>
      <w:r w:rsidRPr="00A80E16">
        <w:rPr>
          <w:rFonts w:ascii="Calibri" w:hAnsi="Calibri"/>
          <w:sz w:val="28"/>
          <w:szCs w:val="28"/>
        </w:rPr>
        <w:t xml:space="preserve">, up 0.9pc, was the one exception after positive broker comments, including a raised target price from Citigroup. Nomura said Xstrata, along with Anglo American, are its top picks, and adds that earnings momentum should remain strong.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Yusuf Heusen, senior sales trader, IG Index, said: "The FTSE 100 has extended February gains this morning, and left traders eyeing the possibility of a run-back to challenge the highs from January just ahead of 6100. Cairn Energy is the day’s biggest gainer so far, clawing back most of the losses made last Friday as hopes were raised that its disposal of its India business would go ahead by mid-April.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"Looking ahead to the US open, at the moment we are forecasting the Dow Jones to open up around 35 points higher than Friday’s close. Sentiment towards shares still remains positive with the market proving incredibly resilient to weaker news such as last week’s payrolls announcement – stock markets still appear to be a ‘buy on the dips’ for investors and for now any weakness is expected to be short-lived." </w:t>
      </w:r>
    </w:p>
    <w:p w:rsidR="00537E74" w:rsidRPr="00A80E16" w:rsidRDefault="00537E74" w:rsidP="00537E74">
      <w:pPr>
        <w:pStyle w:val="NormalWeb"/>
        <w:jc w:val="both"/>
        <w:rPr>
          <w:rFonts w:ascii="Calibri" w:hAnsi="Calibri"/>
          <w:sz w:val="28"/>
          <w:szCs w:val="28"/>
        </w:rPr>
      </w:pPr>
      <w:r w:rsidRPr="00A80E16">
        <w:rPr>
          <w:rStyle w:val="Strong"/>
          <w:rFonts w:ascii="Calibri" w:hAnsi="Calibri"/>
          <w:b w:val="0"/>
          <w:sz w:val="28"/>
          <w:szCs w:val="28"/>
        </w:rPr>
        <w:t xml:space="preserve">06.00: Asia starts week up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Most Asian stock markets opened the week in positive territory Monday, with Japanese shares buoyed by a weaker yen and a string of strong corporate earnings results.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The Nikkei 225 rose 0.5pc to 10,600.89. Exporters generally advanced, with Toyota up 1pc. Some companies that reported improved earnings late last week also gained, including Hitachi, up 2.3pc, and Mitsubishi UFJ Financial Group, up 1.8pc.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South Korea's Kospi jumped 1.2pc to 2,096.59 as investors bought tech shares. Hynix Semiconductor, the world's second-largest manufacturer of computer memory chips, rose 1.9pc.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Markets in India and New Zealand also advanced while stocks in Thailand and Singapore sank. Indexes in mainland China and Taiwan remained closed for Lunar New Year holidays.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Hong Kong's Hang Seng index slipped 0.5pc to 23,791.46, heralding possible anxiety over whether China will soon hike interest rates to stem inflation. Analysts had predicted a hike before the holiday but then put such speculation on hold as anti-government protests in Egypt nearly threatened to topple the government.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lastRenderedPageBreak/>
        <w:t xml:space="preserve">Meanwhile, Australia's S&amp;P/ASX 200 was almost flat at 4,861.40, with Australian mining giant BHP Billiton down by 0.5pc and Rio Tinto lower by 0.7pc.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"We've got metals and mining companies leading the way down after some strong gains," said Tim Schroeders, who helps manage A$1bn at Pengana Capital in Melbourne. He said that "softer than expected" unemployment figures from the US on Friday led to some profit-taking on the Australian exchange. </w:t>
      </w:r>
    </w:p>
    <w:p w:rsidR="00537E74" w:rsidRPr="00A80E16" w:rsidRDefault="00537E74" w:rsidP="00537E74">
      <w:pPr>
        <w:pStyle w:val="NormalWeb"/>
        <w:jc w:val="both"/>
        <w:rPr>
          <w:rFonts w:ascii="Calibri" w:hAnsi="Calibri"/>
          <w:sz w:val="28"/>
          <w:szCs w:val="28"/>
        </w:rPr>
      </w:pPr>
      <w:r w:rsidRPr="00A80E16">
        <w:rPr>
          <w:rFonts w:ascii="Calibri" w:hAnsi="Calibri"/>
          <w:sz w:val="28"/>
          <w:szCs w:val="28"/>
        </w:rPr>
        <w:t xml:space="preserve">The Labor Department said the unemployment rate dropped to 9pv in January, the lowest rate since April 2009 and a sharp fall from 9.4pc in December. At the same time, the government said that only 36,000 new jobs were created last month, the fewest in four months. The slow job growth left some analysts doubting that the economic recovery is gathering momentum. </w:t>
      </w:r>
    </w:p>
    <w:p w:rsidR="00537E74" w:rsidRDefault="00537E74" w:rsidP="00537E74">
      <w:pPr>
        <w:pStyle w:val="NormalWeb"/>
        <w:jc w:val="both"/>
        <w:rPr>
          <w:rFonts w:ascii="Calibri" w:hAnsi="Calibri"/>
          <w:sz w:val="28"/>
          <w:szCs w:val="28"/>
        </w:rPr>
      </w:pPr>
      <w:r w:rsidRPr="00A80E16">
        <w:rPr>
          <w:rFonts w:ascii="Calibri" w:hAnsi="Calibri"/>
          <w:sz w:val="28"/>
          <w:szCs w:val="28"/>
        </w:rPr>
        <w:t>In New York on Friday, the Dow Jones rose 29.89 points, or 0.3pc, to close at 12,092.15</w:t>
      </w:r>
      <w:r>
        <w:rPr>
          <w:rFonts w:ascii="Calibri" w:hAnsi="Calibri"/>
          <w:sz w:val="28"/>
          <w:szCs w:val="28"/>
        </w:rPr>
        <w:t>.</w:t>
      </w:r>
    </w:p>
    <w:p w:rsidR="00537E74" w:rsidRPr="00817F05" w:rsidRDefault="00537E74" w:rsidP="00537E74">
      <w:pPr>
        <w:pStyle w:val="Heading1"/>
        <w:jc w:val="both"/>
        <w:rPr>
          <w:rFonts w:ascii="Calibri" w:hAnsi="Calibri"/>
          <w:b w:val="0"/>
        </w:rPr>
      </w:pPr>
      <w:r w:rsidRPr="00817F05">
        <w:rPr>
          <w:rFonts w:ascii="Calibri" w:hAnsi="Calibri"/>
          <w:b w:val="0"/>
        </w:rPr>
        <w:t>(</w:t>
      </w:r>
      <w:r w:rsidR="006E7B19">
        <w:rPr>
          <w:rFonts w:ascii="Calibri" w:hAnsi="Calibri"/>
          <w:b w:val="0"/>
        </w:rPr>
        <w:t>42</w:t>
      </w:r>
      <w:r w:rsidRPr="00817F05">
        <w:rPr>
          <w:rFonts w:ascii="Calibri" w:hAnsi="Calibri"/>
          <w:b w:val="0"/>
        </w:rPr>
        <w:t>) George Osborne levy attacked by banks and Ed Balls</w:t>
      </w:r>
    </w:p>
    <w:p w:rsidR="00537E74" w:rsidRDefault="00537E74" w:rsidP="00537E74">
      <w:r>
        <w:rPr>
          <w:rStyle w:val="bylinebody"/>
        </w:rPr>
        <w:t xml:space="preserve">By </w:t>
      </w:r>
      <w:hyperlink r:id="rId898" w:tooltip="Harry Wilson" w:history="1">
        <w:r>
          <w:rPr>
            <w:rStyle w:val="Hyperlink"/>
          </w:rPr>
          <w:t>Harry Wilson</w:t>
        </w:r>
      </w:hyperlink>
      <w:r>
        <w:t xml:space="preserve"> </w:t>
      </w:r>
      <w:r>
        <w:rPr>
          <w:rStyle w:val="publisheddate"/>
        </w:rPr>
        <w:t>1:45PM GMT 08 Feb 2011</w:t>
      </w:r>
      <w:r>
        <w:t xml:space="preserve"> </w:t>
      </w:r>
    </w:p>
    <w:p w:rsidR="00537E74" w:rsidRPr="00F27CEE" w:rsidRDefault="00537E74" w:rsidP="00537E74">
      <w:pPr>
        <w:pStyle w:val="Heading2"/>
        <w:jc w:val="both"/>
        <w:rPr>
          <w:rFonts w:ascii="Calibri" w:hAnsi="Calibri"/>
          <w:b w:val="0"/>
          <w:color w:val="auto"/>
          <w:sz w:val="28"/>
          <w:szCs w:val="28"/>
        </w:rPr>
      </w:pPr>
      <w:r w:rsidRPr="00F27CEE">
        <w:rPr>
          <w:rFonts w:ascii="Calibri" w:hAnsi="Calibri"/>
          <w:b w:val="0"/>
          <w:color w:val="auto"/>
          <w:sz w:val="28"/>
          <w:szCs w:val="28"/>
        </w:rPr>
        <w:t>George Osborne was accused of "moving the tax goalposts" by banks and of introducing a "damp squib" by Labour after increasing a levy on bank profits to raise £2.5bn this year</w:t>
      </w:r>
      <w:r>
        <w:rPr>
          <w:rFonts w:ascii="Calibri" w:hAnsi="Calibri"/>
          <w:b w:val="0"/>
          <w:color w:val="auto"/>
          <w:sz w:val="28"/>
          <w:szCs w:val="28"/>
        </w:rPr>
        <w:t xml:space="preserve">. </w:t>
      </w:r>
      <w:r w:rsidRPr="00F27CEE">
        <w:rPr>
          <w:rFonts w:ascii="Calibri" w:hAnsi="Calibri"/>
          <w:b w:val="0"/>
          <w:color w:val="auto"/>
          <w:sz w:val="28"/>
          <w:szCs w:val="28"/>
        </w:rPr>
        <w:t xml:space="preserve">The Chancellor also announced that the levy would be made a permanent tax, in a surprise statement this morning.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 xml:space="preserve">The </w:t>
      </w:r>
      <w:hyperlink r:id="rId899" w:history="1">
        <w:r w:rsidRPr="00F27CEE">
          <w:rPr>
            <w:rStyle w:val="Strong"/>
            <w:rFonts w:ascii="Calibri" w:hAnsi="Calibri"/>
            <w:b w:val="0"/>
            <w:sz w:val="28"/>
            <w:szCs w:val="28"/>
            <w:u w:val="single"/>
          </w:rPr>
          <w:t>British Bankers' Association</w:t>
        </w:r>
      </w:hyperlink>
      <w:r w:rsidRPr="00F27CEE">
        <w:rPr>
          <w:rFonts w:ascii="Calibri" w:hAnsi="Calibri"/>
          <w:sz w:val="28"/>
          <w:szCs w:val="28"/>
        </w:rPr>
        <w:t xml:space="preserve">, the voice of the industry, said "constant chopping and changing" of the tax regime "risks making the UK a less attractive place for businesses to operate". Ed Balls, the shadow chancellor, dismissed the announcement as "hurried and panicky" and a "damp squib" because the coalition had decided not to re-impose Labour's 2010 bonus tax. He was speaking before the two politicians went head-to-head in the Commons for the first time this afternoon, exchanging sharp words at Treasury questions. Mr Osborne said he had increased the levy to raise an extra £800m this year to make sure "banks make a fair contribution to closing the deficit".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Related Articles</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0" w:history="1">
        <w:r w:rsidR="00537E74" w:rsidRPr="00F27CEE">
          <w:rPr>
            <w:rStyle w:val="Hyperlink"/>
            <w:rFonts w:ascii="Calibri" w:hAnsi="Calibri"/>
            <w:b w:val="0"/>
            <w:color w:val="auto"/>
            <w:sz w:val="28"/>
            <w:szCs w:val="28"/>
          </w:rPr>
          <w:t>Osborne bank levy: live</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lastRenderedPageBreak/>
        <w:t>08 Feb 2011</w:t>
      </w:r>
      <w:r w:rsidRPr="00F27CEE">
        <w:rPr>
          <w:rFonts w:ascii="Calibri" w:hAnsi="Calibri"/>
          <w:sz w:val="28"/>
          <w:szCs w:val="28"/>
        </w:rPr>
        <w:t xml:space="preserve"> </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1" w:history="1">
        <w:r w:rsidR="00537E74" w:rsidRPr="00F27CEE">
          <w:rPr>
            <w:rStyle w:val="Hyperlink"/>
            <w:rFonts w:ascii="Calibri" w:hAnsi="Calibri"/>
            <w:b w:val="0"/>
            <w:color w:val="auto"/>
            <w:sz w:val="28"/>
            <w:szCs w:val="28"/>
          </w:rPr>
          <w:t>The real reason for a higher bank levy</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t>08 Feb 2011</w:t>
      </w:r>
      <w:r w:rsidRPr="00F27CEE">
        <w:rPr>
          <w:rFonts w:ascii="Calibri" w:hAnsi="Calibri"/>
          <w:sz w:val="28"/>
          <w:szCs w:val="28"/>
        </w:rPr>
        <w:t xml:space="preserve"> </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2" w:history="1">
        <w:r w:rsidR="00537E74" w:rsidRPr="00F27CEE">
          <w:rPr>
            <w:rStyle w:val="Hyperlink"/>
            <w:rFonts w:ascii="Calibri" w:hAnsi="Calibri"/>
            <w:b w:val="0"/>
            <w:color w:val="auto"/>
            <w:sz w:val="28"/>
            <w:szCs w:val="28"/>
          </w:rPr>
          <w:t>Analysis: Chancellor acts tough ahead of Ed Balls clash</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t>08 Feb 2011</w:t>
      </w:r>
      <w:r w:rsidRPr="00F27CEE">
        <w:rPr>
          <w:rFonts w:ascii="Calibri" w:hAnsi="Calibri"/>
          <w:sz w:val="28"/>
          <w:szCs w:val="28"/>
        </w:rPr>
        <w:t xml:space="preserve"> </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3" w:history="1">
        <w:r w:rsidR="00537E74" w:rsidRPr="00F27CEE">
          <w:rPr>
            <w:rStyle w:val="Hyperlink"/>
            <w:rFonts w:ascii="Calibri" w:hAnsi="Calibri"/>
            <w:b w:val="0"/>
            <w:color w:val="auto"/>
            <w:sz w:val="28"/>
            <w:szCs w:val="28"/>
          </w:rPr>
          <w:t>Chancellor: in his own words</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t>08 Feb 2011</w:t>
      </w:r>
      <w:r w:rsidRPr="00F27CEE">
        <w:rPr>
          <w:rFonts w:ascii="Calibri" w:hAnsi="Calibri"/>
          <w:sz w:val="28"/>
          <w:szCs w:val="28"/>
        </w:rPr>
        <w:t xml:space="preserve"> </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4" w:history="1">
        <w:r w:rsidR="00537E74" w:rsidRPr="00F27CEE">
          <w:rPr>
            <w:rStyle w:val="Hyperlink"/>
            <w:rFonts w:ascii="Calibri" w:hAnsi="Calibri"/>
            <w:b w:val="0"/>
            <w:color w:val="auto"/>
            <w:sz w:val="28"/>
            <w:szCs w:val="28"/>
          </w:rPr>
          <w:t>Bank levy: Q&amp;A</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t>08 Feb 2011</w:t>
      </w:r>
      <w:r w:rsidRPr="00F27CEE">
        <w:rPr>
          <w:rFonts w:ascii="Calibri" w:hAnsi="Calibri"/>
          <w:sz w:val="28"/>
          <w:szCs w:val="28"/>
        </w:rPr>
        <w:t xml:space="preserve"> </w:t>
      </w:r>
    </w:p>
    <w:p w:rsidR="00537E74" w:rsidRPr="00F27CEE" w:rsidRDefault="00750753" w:rsidP="00537E74">
      <w:pPr>
        <w:pStyle w:val="Heading2"/>
        <w:keepNext w:val="0"/>
        <w:keepLines w:val="0"/>
        <w:numPr>
          <w:ilvl w:val="0"/>
          <w:numId w:val="80"/>
        </w:numPr>
        <w:spacing w:before="100" w:beforeAutospacing="1" w:after="100" w:afterAutospacing="1" w:line="240" w:lineRule="auto"/>
        <w:jc w:val="both"/>
        <w:rPr>
          <w:rFonts w:ascii="Calibri" w:hAnsi="Calibri"/>
          <w:b w:val="0"/>
          <w:color w:val="auto"/>
          <w:sz w:val="28"/>
          <w:szCs w:val="28"/>
        </w:rPr>
      </w:pPr>
      <w:hyperlink r:id="rId905" w:history="1">
        <w:r w:rsidR="00537E74" w:rsidRPr="00F27CEE">
          <w:rPr>
            <w:rStyle w:val="Hyperlink"/>
            <w:rFonts w:ascii="Calibri" w:hAnsi="Calibri"/>
            <w:b w:val="0"/>
            <w:color w:val="auto"/>
            <w:sz w:val="28"/>
            <w:szCs w:val="28"/>
          </w:rPr>
          <w:t>Osborne acts to show he's not going soft on the banks</w:t>
        </w:r>
      </w:hyperlink>
      <w:r w:rsidR="00537E74" w:rsidRPr="00F27CEE">
        <w:rPr>
          <w:rFonts w:ascii="Calibri" w:hAnsi="Calibri"/>
          <w:b w:val="0"/>
          <w:color w:val="auto"/>
          <w:sz w:val="28"/>
          <w:szCs w:val="28"/>
        </w:rPr>
        <w:t xml:space="preserve"> </w:t>
      </w:r>
    </w:p>
    <w:p w:rsidR="00537E74" w:rsidRPr="00F27CEE" w:rsidRDefault="00537E74" w:rsidP="00537E74">
      <w:pPr>
        <w:spacing w:beforeAutospacing="1" w:afterAutospacing="1"/>
        <w:ind w:left="720"/>
        <w:jc w:val="both"/>
        <w:rPr>
          <w:rFonts w:ascii="Calibri" w:hAnsi="Calibri"/>
          <w:sz w:val="28"/>
          <w:szCs w:val="28"/>
        </w:rPr>
      </w:pPr>
      <w:r w:rsidRPr="00F27CEE">
        <w:rPr>
          <w:rStyle w:val="relcontdate"/>
          <w:rFonts w:ascii="Calibri" w:hAnsi="Calibri"/>
          <w:sz w:val="28"/>
          <w:szCs w:val="28"/>
        </w:rPr>
        <w:t>08 Feb 2011</w:t>
      </w:r>
      <w:r w:rsidRPr="00F27CEE">
        <w:rPr>
          <w:rFonts w:ascii="Calibri" w:hAnsi="Calibri"/>
          <w:sz w:val="28"/>
          <w:szCs w:val="28"/>
        </w:rPr>
        <w:t xml:space="preserve">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 xml:space="preserve">The levy was announced last June. It was meant to be phased in slowly, but the Chancellor said bank finances were now healthy enough for the levy to be </w:t>
      </w:r>
      <w:hyperlink r:id="rId906" w:history="1">
        <w:r w:rsidRPr="00F27CEE">
          <w:rPr>
            <w:rStyle w:val="Strong"/>
            <w:rFonts w:ascii="Calibri" w:hAnsi="Calibri"/>
            <w:b w:val="0"/>
            <w:sz w:val="28"/>
            <w:szCs w:val="28"/>
            <w:u w:val="single"/>
          </w:rPr>
          <w:t>imposed in full this year.</w:t>
        </w:r>
      </w:hyperlink>
      <w:r w:rsidRPr="00F27CEE">
        <w:rPr>
          <w:rFonts w:ascii="Calibri" w:hAnsi="Calibri"/>
          <w:sz w:val="28"/>
          <w:szCs w:val="28"/>
        </w:rPr>
        <w:t xml:space="preserve"> The </w:t>
      </w:r>
      <w:hyperlink r:id="rId907" w:history="1">
        <w:r w:rsidRPr="00F27CEE">
          <w:rPr>
            <w:rStyle w:val="Strong"/>
            <w:rFonts w:ascii="Calibri" w:hAnsi="Calibri"/>
            <w:b w:val="0"/>
            <w:sz w:val="28"/>
            <w:szCs w:val="28"/>
            <w:u w:val="single"/>
          </w:rPr>
          <w:t>Institute of Directors</w:t>
        </w:r>
      </w:hyperlink>
      <w:r w:rsidRPr="00F27CEE">
        <w:rPr>
          <w:rFonts w:ascii="Calibri" w:hAnsi="Calibri"/>
          <w:sz w:val="28"/>
          <w:szCs w:val="28"/>
        </w:rPr>
        <w:t xml:space="preserve">, which warned when the levy was first introduced that there was a real risk that it would ramp up over time, said: "Let’s hope it’s the last increase.” Mr Osborne, speaking on the </w:t>
      </w:r>
      <w:hyperlink r:id="rId908" w:history="1">
        <w:r w:rsidRPr="00F27CEE">
          <w:rPr>
            <w:rStyle w:val="Strong"/>
            <w:rFonts w:ascii="Calibri" w:hAnsi="Calibri"/>
            <w:b w:val="0"/>
            <w:sz w:val="28"/>
            <w:szCs w:val="28"/>
            <w:u w:val="single"/>
          </w:rPr>
          <w:t>BBC Radio 4 Today programme</w:t>
        </w:r>
      </w:hyperlink>
      <w:r w:rsidRPr="00F27CEE">
        <w:rPr>
          <w:rFonts w:ascii="Calibri" w:hAnsi="Calibri"/>
          <w:sz w:val="28"/>
          <w:szCs w:val="28"/>
        </w:rPr>
        <w:t xml:space="preserve">, he said today's move would show lenders that he was acting in "good faith" in slow-moving negotiations aimed at forcing banks to curb bonuses and increase loans to small businesses.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 xml:space="preserve">"We want more lending, [banks] to pay more tax, make a bigger contribution to our society and pay less bonuses next year," the Chancellor said. The levy changes were to have been announced in next month's Budget, but it was brought forward so it could be imposed within weeks. The initial reduced rate was 0.05pc of profts - this was forecast to raise £1.7bn. From March 1 the rate will be 0.1pc for 2 months, to offset the lower rate charged in January and February, before moving to 0.075pc, the Treasury said. It expects the levy to raise £2.5bn this year and next, with the amount rising to £2.6bn in 2013 and 2014. The permanent bank tax applies to the global balance sheets of UK banks and the British operations of foreign firms. Lenders with a balance sheet of less than £20bn are exempt.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lastRenderedPageBreak/>
        <w:t xml:space="preserve">Mr Balls said: "Without this bank bonus tax - and with the banks set to benefit from a corporation tax cut - George Osborne has actually delivered a tax cut for the banks compared to last year, even after today's announcement," he said on Sky News. "This panicky announcement seems to be a fig leaf to hide George Osborne's failure to get a deal on the Project Merlin talks with the banks." Unions attacked the move as "political gesturing".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 xml:space="preserve">Len McCluskey, </w:t>
      </w:r>
      <w:hyperlink r:id="rId909" w:history="1">
        <w:r w:rsidRPr="00F27CEE">
          <w:rPr>
            <w:rStyle w:val="Strong"/>
            <w:rFonts w:ascii="Calibri" w:hAnsi="Calibri"/>
            <w:b w:val="0"/>
            <w:sz w:val="28"/>
            <w:szCs w:val="28"/>
            <w:u w:val="single"/>
          </w:rPr>
          <w:t>Unite</w:t>
        </w:r>
      </w:hyperlink>
      <w:r w:rsidRPr="00F27CEE">
        <w:rPr>
          <w:rFonts w:ascii="Calibri" w:hAnsi="Calibri"/>
          <w:sz w:val="28"/>
          <w:szCs w:val="28"/>
        </w:rPr>
        <w:t xml:space="preserve"> general secretary, said: "The effort to present this bank levy as a punishment for the banks is pathetic, the money returned to the Treasury is a pittance, while bonuses are chucked around like confetti. "This levy does nothing to fundamentally reform banking in this country and effectively Osborne has been paid to go away. This is a shameful reflection of how lacking in muscle this government is prepared to be when it comes to holding the financial services sector to account." </w:t>
      </w:r>
    </w:p>
    <w:p w:rsidR="00537E74" w:rsidRPr="00F27CEE" w:rsidRDefault="00537E74" w:rsidP="00537E74">
      <w:pPr>
        <w:pStyle w:val="NormalWeb"/>
        <w:jc w:val="both"/>
        <w:rPr>
          <w:rFonts w:ascii="Calibri" w:hAnsi="Calibri"/>
          <w:sz w:val="28"/>
          <w:szCs w:val="28"/>
        </w:rPr>
      </w:pPr>
      <w:r w:rsidRPr="00F27CEE">
        <w:rPr>
          <w:rFonts w:ascii="Calibri" w:hAnsi="Calibri"/>
          <w:sz w:val="28"/>
          <w:szCs w:val="28"/>
        </w:rPr>
        <w:t xml:space="preserve">Bob Crow, general secretary of the Rail Maritime and Transport union, said: "This new levy is a drop in the ocean. While £6 billion is being creamed off in bonuses as nurses are being sacked, this gutless government stands idly by and barely lifts a finger." The government's talks with banks over lending and bonuses - the so-called Project Merlin - have yet to be finalised, but British biggest banks could be forced to reveal more details of how much they pay their top staff than either their New York or Hong Kong-based rivals. The banks are expected to be forced to disclose the compensation packages of as many as 10 of their highest paid employees below board level under a new disclosure regime agreed on the back of the Project Merlin negotiations. </w:t>
      </w:r>
    </w:p>
    <w:p w:rsidR="00537E74" w:rsidRDefault="00537E74" w:rsidP="00537E74">
      <w:pPr>
        <w:pStyle w:val="NormalWeb"/>
        <w:jc w:val="both"/>
        <w:rPr>
          <w:rFonts w:ascii="Calibri" w:hAnsi="Calibri"/>
          <w:sz w:val="28"/>
          <w:szCs w:val="28"/>
        </w:rPr>
      </w:pPr>
      <w:r w:rsidRPr="00F27CEE">
        <w:rPr>
          <w:rFonts w:ascii="Calibri" w:hAnsi="Calibri"/>
          <w:sz w:val="28"/>
          <w:szCs w:val="28"/>
        </w:rPr>
        <w:t>Standard Chartered dropped out of the talks last year, arguing that they had little relevance to it given the bank, though it is headquartered in the UK, has little business here. Santander UK, the British arm business of Spain’s largest bank, has also adopted a more standoffish approach as the lender has argued that it is already aggressively expanding the lending it is making available to British businesses as it attempts to grow its market share. Bank shares were little changed on Tuesday.</w:t>
      </w:r>
    </w:p>
    <w:p w:rsidR="00537E74" w:rsidRDefault="00537E74" w:rsidP="00537E74">
      <w:pPr>
        <w:pStyle w:val="stylethree"/>
        <w:jc w:val="both"/>
        <w:rPr>
          <w:rFonts w:ascii="Calibri" w:hAnsi="Calibri"/>
          <w:sz w:val="48"/>
          <w:szCs w:val="48"/>
        </w:rPr>
      </w:pPr>
    </w:p>
    <w:p w:rsidR="00537E74" w:rsidRDefault="00537E74" w:rsidP="00537E74">
      <w:pPr>
        <w:pStyle w:val="stylethree"/>
        <w:jc w:val="both"/>
        <w:rPr>
          <w:rFonts w:ascii="Calibri" w:hAnsi="Calibri"/>
          <w:sz w:val="48"/>
          <w:szCs w:val="48"/>
        </w:rPr>
      </w:pPr>
    </w:p>
    <w:p w:rsidR="00537E74" w:rsidRDefault="00537E74" w:rsidP="00537E74">
      <w:pPr>
        <w:pStyle w:val="stylethree"/>
        <w:jc w:val="both"/>
        <w:rPr>
          <w:rFonts w:ascii="Calibri" w:hAnsi="Calibri"/>
          <w:sz w:val="48"/>
          <w:szCs w:val="48"/>
        </w:rPr>
      </w:pPr>
    </w:p>
    <w:p w:rsidR="00537E74" w:rsidRDefault="00537E74" w:rsidP="00537E74">
      <w:pPr>
        <w:pStyle w:val="stylethree"/>
        <w:jc w:val="both"/>
        <w:rPr>
          <w:rFonts w:ascii="Calibri" w:hAnsi="Calibri"/>
          <w:sz w:val="48"/>
          <w:szCs w:val="48"/>
        </w:rPr>
      </w:pPr>
      <w:r w:rsidRPr="00817F05">
        <w:rPr>
          <w:rFonts w:ascii="Calibri" w:hAnsi="Calibri"/>
          <w:sz w:val="48"/>
          <w:szCs w:val="48"/>
        </w:rPr>
        <w:lastRenderedPageBreak/>
        <w:t>(</w:t>
      </w:r>
      <w:r w:rsidR="006E7B19">
        <w:rPr>
          <w:rFonts w:ascii="Calibri" w:hAnsi="Calibri"/>
          <w:sz w:val="48"/>
          <w:szCs w:val="48"/>
        </w:rPr>
        <w:t>43</w:t>
      </w:r>
      <w:r w:rsidRPr="00817F05">
        <w:rPr>
          <w:rFonts w:ascii="Calibri" w:hAnsi="Calibri"/>
          <w:sz w:val="48"/>
          <w:szCs w:val="48"/>
        </w:rPr>
        <w:t>) The cult of equity is dead, long live equities</w:t>
      </w:r>
    </w:p>
    <w:p w:rsidR="00537E74" w:rsidRDefault="00537E74" w:rsidP="00537E74">
      <w:r>
        <w:rPr>
          <w:rStyle w:val="bylinebody"/>
        </w:rPr>
        <w:t xml:space="preserve">By </w:t>
      </w:r>
      <w:hyperlink r:id="rId910" w:tooltip="Jeremy Warner" w:history="1">
        <w:r>
          <w:rPr>
            <w:rStyle w:val="Hyperlink"/>
          </w:rPr>
          <w:t>Jeremy Warner</w:t>
        </w:r>
      </w:hyperlink>
      <w:r>
        <w:t xml:space="preserve"> </w:t>
      </w:r>
      <w:r>
        <w:rPr>
          <w:rStyle w:val="publisheddate"/>
        </w:rPr>
        <w:t>7:15PM GMT 07 Feb 2011</w:t>
      </w:r>
      <w:r>
        <w:t xml:space="preserve"> </w:t>
      </w:r>
    </w:p>
    <w:p w:rsidR="00537E74" w:rsidRPr="00817F05" w:rsidRDefault="00537E74" w:rsidP="00537E74">
      <w:pPr>
        <w:pStyle w:val="Heading2"/>
        <w:jc w:val="both"/>
        <w:rPr>
          <w:rFonts w:ascii="Calibri" w:hAnsi="Calibri"/>
          <w:b w:val="0"/>
          <w:color w:val="auto"/>
          <w:sz w:val="28"/>
          <w:szCs w:val="28"/>
        </w:rPr>
      </w:pPr>
      <w:r w:rsidRPr="00817F05">
        <w:rPr>
          <w:rFonts w:ascii="Calibri" w:hAnsi="Calibri"/>
          <w:b w:val="0"/>
          <w:color w:val="auto"/>
          <w:sz w:val="28"/>
          <w:szCs w:val="28"/>
        </w:rPr>
        <w:t xml:space="preserve">How has the "cult of equity" stood up to the trials of the credit crunch? It's one of those articles both of faith and experience that, over time, equities always outperform government bonds and cash. It's more risky to invest in the economy's wealth-creating capacity, but if you do it for long enough, you'll invariably end up better off than by lending to governments or sticking your money in the bank. The trouble is that though the rule applies over long time frames, it is by no means true for shorter periods, as many discovered to their cost in the aftermath of the dot.com bubble and more recently the banking crisis. Thanks to Credit Suisse's Global Investment Returns Sourcebook, we have a fairly accurate picture of what these timeframes and rates of return are.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Proud keeper of the data going back more than 100 years to the start of the 20th century, the sourcebook is packed with fascinating facts and figures. There's enough here to keep the studied investment anorak happy for months on end. The headline findings are reasonably familiar ones. If you had invested $100 in US equities in 1900, with reinvested dividends it would today be worth $22m, against just $191,000 for bonds. Expressed in real terms (after adjusting for inflation), the numbers are in some respects even more remarkable. Equities have shown an 851-fold increase, against just 7.5 for US Treasuries. If these rates of return had proceeded evenly in a straight line, then investment would be a dull and predictable business. Tens of thousands of pundits, both gainful and more usually un-gainful, would be out of a job. Fortunately for them, equity prices are highly volatile, while even government bonds are subject to inflation, currency and sovereign credit risk. They are always on the move, generally in quite unpredictable ways.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Related Articles</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1" w:history="1">
        <w:r w:rsidR="00537E74" w:rsidRPr="00817F05">
          <w:rPr>
            <w:rStyle w:val="Hyperlink"/>
            <w:rFonts w:ascii="Calibri" w:hAnsi="Calibri"/>
            <w:b w:val="0"/>
            <w:color w:val="auto"/>
            <w:sz w:val="28"/>
            <w:szCs w:val="28"/>
          </w:rPr>
          <w:t>Where next for dividends?</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t>01 Feb 2011</w:t>
      </w:r>
      <w:r w:rsidRPr="00817F05">
        <w:rPr>
          <w:rFonts w:ascii="Calibri" w:hAnsi="Calibri"/>
          <w:sz w:val="28"/>
          <w:szCs w:val="28"/>
        </w:rPr>
        <w:t xml:space="preserve"> </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2" w:history="1">
        <w:r w:rsidR="00537E74" w:rsidRPr="00817F05">
          <w:rPr>
            <w:rStyle w:val="Hyperlink"/>
            <w:rFonts w:ascii="Calibri" w:hAnsi="Calibri"/>
            <w:b w:val="0"/>
            <w:color w:val="auto"/>
            <w:sz w:val="28"/>
            <w:szCs w:val="28"/>
          </w:rPr>
          <w:t>Which funds for income?</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lastRenderedPageBreak/>
        <w:t>01 Feb 2011</w:t>
      </w:r>
      <w:r w:rsidRPr="00817F05">
        <w:rPr>
          <w:rFonts w:ascii="Calibri" w:hAnsi="Calibri"/>
          <w:sz w:val="28"/>
          <w:szCs w:val="28"/>
        </w:rPr>
        <w:t xml:space="preserve"> </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3" w:history="1">
        <w:r w:rsidR="00537E74" w:rsidRPr="00817F05">
          <w:rPr>
            <w:rStyle w:val="Hyperlink"/>
            <w:rFonts w:ascii="Calibri" w:hAnsi="Calibri"/>
            <w:b w:val="0"/>
            <w:color w:val="auto"/>
            <w:sz w:val="28"/>
            <w:szCs w:val="28"/>
          </w:rPr>
          <w:t>Traders beat a retreat on Egyptian unrest</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t>31 Jan 2011</w:t>
      </w:r>
      <w:r w:rsidRPr="00817F05">
        <w:rPr>
          <w:rFonts w:ascii="Calibri" w:hAnsi="Calibri"/>
          <w:sz w:val="28"/>
          <w:szCs w:val="28"/>
        </w:rPr>
        <w:t xml:space="preserve"> </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4" w:history="1">
        <w:r w:rsidR="00537E74" w:rsidRPr="00817F05">
          <w:rPr>
            <w:rStyle w:val="Hyperlink"/>
            <w:rFonts w:ascii="Calibri" w:hAnsi="Calibri"/>
            <w:b w:val="0"/>
            <w:color w:val="auto"/>
            <w:sz w:val="28"/>
            <w:szCs w:val="28"/>
          </w:rPr>
          <w:t>Prices are jumping and the cotton is low</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t>07 Feb 2011</w:t>
      </w:r>
      <w:r w:rsidRPr="00817F05">
        <w:rPr>
          <w:rFonts w:ascii="Calibri" w:hAnsi="Calibri"/>
          <w:sz w:val="28"/>
          <w:szCs w:val="28"/>
        </w:rPr>
        <w:t xml:space="preserve"> </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5" w:history="1">
        <w:r w:rsidR="00537E74" w:rsidRPr="00817F05">
          <w:rPr>
            <w:rStyle w:val="Hyperlink"/>
            <w:rFonts w:ascii="Calibri" w:hAnsi="Calibri"/>
            <w:b w:val="0"/>
            <w:color w:val="auto"/>
            <w:sz w:val="28"/>
            <w:szCs w:val="28"/>
          </w:rPr>
          <w:t>Egypt riots rock world markets</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t>28 Jan 2011</w:t>
      </w:r>
      <w:r w:rsidRPr="00817F05">
        <w:rPr>
          <w:rFonts w:ascii="Calibri" w:hAnsi="Calibri"/>
          <w:sz w:val="28"/>
          <w:szCs w:val="28"/>
        </w:rPr>
        <w:t xml:space="preserve"> </w:t>
      </w:r>
    </w:p>
    <w:p w:rsidR="00537E74" w:rsidRPr="00817F05" w:rsidRDefault="00750753" w:rsidP="00537E74">
      <w:pPr>
        <w:pStyle w:val="Heading2"/>
        <w:keepNext w:val="0"/>
        <w:keepLines w:val="0"/>
        <w:numPr>
          <w:ilvl w:val="0"/>
          <w:numId w:val="81"/>
        </w:numPr>
        <w:spacing w:before="100" w:beforeAutospacing="1" w:after="100" w:afterAutospacing="1" w:line="240" w:lineRule="auto"/>
        <w:jc w:val="both"/>
        <w:rPr>
          <w:rFonts w:ascii="Calibri" w:hAnsi="Calibri"/>
          <w:b w:val="0"/>
          <w:color w:val="auto"/>
          <w:sz w:val="28"/>
          <w:szCs w:val="28"/>
        </w:rPr>
      </w:pPr>
      <w:hyperlink r:id="rId916" w:history="1">
        <w:r w:rsidR="00537E74" w:rsidRPr="00817F05">
          <w:rPr>
            <w:rStyle w:val="Hyperlink"/>
            <w:rFonts w:ascii="Calibri" w:hAnsi="Calibri"/>
            <w:b w:val="0"/>
            <w:color w:val="auto"/>
            <w:sz w:val="28"/>
            <w:szCs w:val="28"/>
          </w:rPr>
          <w:t>BP's Russian battle 'harming City flotations'</w:t>
        </w:r>
      </w:hyperlink>
      <w:r w:rsidR="00537E74" w:rsidRPr="00817F05">
        <w:rPr>
          <w:rFonts w:ascii="Calibri" w:hAnsi="Calibri"/>
          <w:b w:val="0"/>
          <w:color w:val="auto"/>
          <w:sz w:val="28"/>
          <w:szCs w:val="28"/>
        </w:rPr>
        <w:t xml:space="preserve"> </w:t>
      </w:r>
    </w:p>
    <w:p w:rsidR="00537E74" w:rsidRPr="00817F05" w:rsidRDefault="00537E74" w:rsidP="00537E74">
      <w:pPr>
        <w:spacing w:beforeAutospacing="1" w:afterAutospacing="1"/>
        <w:ind w:left="720"/>
        <w:jc w:val="both"/>
        <w:rPr>
          <w:rFonts w:ascii="Calibri" w:hAnsi="Calibri"/>
          <w:sz w:val="28"/>
          <w:szCs w:val="28"/>
        </w:rPr>
      </w:pPr>
      <w:r w:rsidRPr="00817F05">
        <w:rPr>
          <w:rStyle w:val="relcontdate"/>
          <w:rFonts w:ascii="Calibri" w:hAnsi="Calibri"/>
          <w:sz w:val="28"/>
          <w:szCs w:val="28"/>
        </w:rPr>
        <w:t>04 Feb 2011</w:t>
      </w:r>
      <w:r w:rsidRPr="00817F05">
        <w:rPr>
          <w:rFonts w:ascii="Calibri" w:hAnsi="Calibri"/>
          <w:sz w:val="28"/>
          <w:szCs w:val="28"/>
        </w:rPr>
        <w:t xml:space="preserve">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Since the trough of the credit crunch in March 2009, UK equities have recovered 87pc, and emerging markets by a jaw-dropping 150pc. Rarely have rates of return been so good. But these gains followed dramatic falls in the preceding year and a half, and in neither the US nor the UK have equities yet recovered to their pre-crisis highs. Worse, this is the second bear market for equities in less than a decade. Even with dividends reinvested, you'd be down on your money so far this century. Bonds and cash, on the other hand, have done well. The bottom line is that equities are shot through with risk; there are plenty of years in which they return less than cash. To compensate for this risk, investors demand a higher rate of return, or an equity risk premium.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The question therefore arises of how long you have to hold equities to be certain that the premium fully compensates for the risk of a sudden loss of value. In his book </w:t>
      </w:r>
      <w:r w:rsidRPr="00817F05">
        <w:rPr>
          <w:rFonts w:ascii="Calibri" w:hAnsi="Calibri"/>
          <w:i/>
          <w:iCs/>
          <w:sz w:val="28"/>
          <w:szCs w:val="28"/>
        </w:rPr>
        <w:t>Stocks for the Long Run</w:t>
      </w:r>
      <w:r w:rsidRPr="00817F05">
        <w:rPr>
          <w:rFonts w:ascii="Calibri" w:hAnsi="Calibri"/>
          <w:sz w:val="28"/>
          <w:szCs w:val="28"/>
        </w:rPr>
        <w:t xml:space="preserve">, the US investment analyst Jeremy Siegel puts this timeframe at 20 years. In other words, over any 20-year period you care to take in modern US history, equities will always do better than cash. The outperformance in some 20-year periods will be marginal, and in others very substantial, but his point is that on a 20-year view, there is no risk from holding equities at all. The Credit Suisse study isn't seriously out of kilter with the Siegel view, but questions how universally applicable this 20-year rule really is. For the past 100 years, the US has been the world's undisputed superpower and economic powerhouse, and for much of that period the dollar has also been the world's de facto reserve currency. This confers huge advantages not enjoyed by </w:t>
      </w:r>
      <w:r w:rsidRPr="00817F05">
        <w:rPr>
          <w:rFonts w:ascii="Calibri" w:hAnsi="Calibri"/>
          <w:sz w:val="28"/>
          <w:szCs w:val="28"/>
        </w:rPr>
        <w:lastRenderedPageBreak/>
        <w:t xml:space="preserve">others. In the UK, it takes 23 years to achieve the same cash matching consistency, and for France, it's a life-spanning 66 years.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What's more, the rapid advance of emerging markets makes it quite unlikely the US will maintain its economic advantages. It may take longer in future to achieve the guaranteed out-performance for equities. That said, policy makers have got better at controlling the volatility. For instance, by the nadir of the credit crunch in March 2009, by which stage US equities had lost 56pc of their value, the stock market had been following exactly the same trajectory as occurred in the Great Crash of the inter-war years. Yet there has since been a marked divergence. In the 1930s, the stock market carried on down, eventually losing more than 80pc of its value. This time, the rot was halted mid-way through the destruction of value.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The banks were saved, and massive policy stimulus succeeded in stemming the economic contraction. Unusually, emerging markets also decoupled from the advanced West. They carried on growing, providing a counterweight that hadn't existed in previous banking and business downturns. The global reach of many larger Western corporations meant they were able to weather the storm more effectively than had occurred in the past. What does all this tell us about the future? Regrettably little, I fear. Equities have experienced a now quite long period of underperformance, but even on the 20-year rule, that could carry on for some years yet before we can be sure of equities beating cash and bonds. </w:t>
      </w:r>
    </w:p>
    <w:p w:rsidR="00537E74" w:rsidRPr="00817F05" w:rsidRDefault="00537E74" w:rsidP="00537E74">
      <w:pPr>
        <w:pStyle w:val="NormalWeb"/>
        <w:jc w:val="both"/>
        <w:rPr>
          <w:rFonts w:ascii="Calibri" w:hAnsi="Calibri"/>
          <w:sz w:val="28"/>
          <w:szCs w:val="28"/>
        </w:rPr>
      </w:pPr>
      <w:r w:rsidRPr="00817F05">
        <w:rPr>
          <w:rFonts w:ascii="Calibri" w:hAnsi="Calibri"/>
          <w:sz w:val="28"/>
          <w:szCs w:val="28"/>
        </w:rPr>
        <w:t xml:space="preserve">A not so dissimilar, though entirely unscientific, theory of the ups and downs of markets has them conforming to the 17-year locust cycle – 17 years of making hay, followed by 17 years of famine. This fits remarkably well with post-war stock market experience in the US, with the Dow Jones Industrial Average breaking through the 1,000 barrier at some stage in the mid-1960s but then not unambiguously moving on to higher ground until the early 1980s. On that view, the Dow is set to trade around the 10,000 level until 2017. Only six more years of sideways trading to go. In any case, as far as equities are concerned, the credit crunch has to be seen as just part of a long-term cycle that after many years of over-performance has performed the function of returning rates of return to trend. Despite the awe inspiring progress made in technology, life expectancy and world trade, we've not yet learned how to tame the cycle. </w:t>
      </w:r>
    </w:p>
    <w:p w:rsidR="00537E74" w:rsidRDefault="00537E74" w:rsidP="00537E74">
      <w:pPr>
        <w:pStyle w:val="NormalWeb"/>
        <w:jc w:val="both"/>
        <w:rPr>
          <w:rFonts w:ascii="Calibri" w:hAnsi="Calibri"/>
          <w:sz w:val="28"/>
          <w:szCs w:val="28"/>
        </w:rPr>
      </w:pPr>
      <w:r w:rsidRPr="00817F05">
        <w:rPr>
          <w:rFonts w:ascii="Calibri" w:hAnsi="Calibri"/>
          <w:sz w:val="28"/>
          <w:szCs w:val="28"/>
        </w:rPr>
        <w:t xml:space="preserve">If we can't be sure where equities are heading, there is one thing that can be said with certainty about government bonds. They may not be on the verge of a major correction; that depends crucially on what happens to growth and inflation. But as the sourcebook's authors remark, to think they will match the </w:t>
      </w:r>
      <w:r w:rsidRPr="00817F05">
        <w:rPr>
          <w:rFonts w:ascii="Calibri" w:hAnsi="Calibri"/>
          <w:sz w:val="28"/>
          <w:szCs w:val="28"/>
        </w:rPr>
        <w:lastRenderedPageBreak/>
        <w:t>elevated rates of return seen since 1982 is fantasy. You may not get much return from equities either, but unlike bonds, at least there is a chance of one.</w:t>
      </w:r>
    </w:p>
    <w:p w:rsidR="00537E74" w:rsidRDefault="00537E74" w:rsidP="00537E74">
      <w:pPr>
        <w:pStyle w:val="NormalWeb"/>
        <w:jc w:val="both"/>
        <w:rPr>
          <w:rFonts w:ascii="Calibri" w:hAnsi="Calibri"/>
          <w:sz w:val="28"/>
          <w:szCs w:val="28"/>
        </w:rPr>
      </w:pPr>
    </w:p>
    <w:p w:rsidR="0030024A" w:rsidRPr="0030024A" w:rsidRDefault="0030024A" w:rsidP="0030024A">
      <w:pPr>
        <w:shd w:val="clear" w:color="auto" w:fill="FFFFFF"/>
        <w:spacing w:after="0"/>
        <w:jc w:val="both"/>
        <w:rPr>
          <w:rFonts w:ascii="Calibri" w:hAnsi="Calibri" w:cs="Arial"/>
          <w:b/>
          <w:sz w:val="48"/>
          <w:szCs w:val="48"/>
        </w:rPr>
      </w:pPr>
      <w:r w:rsidRPr="0030024A">
        <w:rPr>
          <w:rFonts w:ascii="Calibri" w:hAnsi="Calibri" w:cs="Arial"/>
          <w:b/>
          <w:sz w:val="48"/>
          <w:szCs w:val="48"/>
        </w:rPr>
        <w:t>(The Marketer Magazine )</w:t>
      </w:r>
    </w:p>
    <w:p w:rsidR="0030024A" w:rsidRPr="0030024A" w:rsidRDefault="0030024A" w:rsidP="0030024A">
      <w:pPr>
        <w:shd w:val="clear" w:color="auto" w:fill="FFFFFF"/>
        <w:spacing w:after="0"/>
        <w:jc w:val="both"/>
        <w:rPr>
          <w:rFonts w:ascii="Calibri" w:hAnsi="Calibri" w:cs="Arial"/>
          <w:b/>
          <w:sz w:val="48"/>
          <w:szCs w:val="48"/>
        </w:rPr>
      </w:pPr>
      <w:r w:rsidRPr="0030024A">
        <w:rPr>
          <w:rFonts w:ascii="Calibri" w:hAnsi="Calibri" w:cs="Arial"/>
          <w:b/>
          <w:sz w:val="48"/>
          <w:szCs w:val="48"/>
        </w:rPr>
        <w:t>In depth:</w:t>
      </w:r>
    </w:p>
    <w:p w:rsidR="0030024A" w:rsidRPr="0030024A" w:rsidRDefault="0030024A" w:rsidP="0030024A">
      <w:pPr>
        <w:pStyle w:val="Heading1"/>
        <w:shd w:val="clear" w:color="auto" w:fill="FFFFFF"/>
        <w:jc w:val="both"/>
        <w:rPr>
          <w:rFonts w:ascii="Calibri" w:hAnsi="Calibri" w:cs="Arial"/>
        </w:rPr>
      </w:pPr>
      <w:r w:rsidRPr="0030024A">
        <w:rPr>
          <w:rFonts w:ascii="Calibri" w:hAnsi="Calibri" w:cs="Arial"/>
        </w:rPr>
        <w:t>(1) Survival of the fittest</w:t>
      </w:r>
    </w:p>
    <w:p w:rsidR="0030024A" w:rsidRPr="0030024A" w:rsidRDefault="0030024A" w:rsidP="0030024A">
      <w:pPr>
        <w:pStyle w:val="NormalWeb"/>
        <w:shd w:val="clear" w:color="auto" w:fill="FFFFFF"/>
        <w:jc w:val="both"/>
        <w:rPr>
          <w:rFonts w:ascii="Calibri" w:hAnsi="Calibri" w:cs="Arial"/>
          <w:color w:val="666666"/>
          <w:sz w:val="28"/>
          <w:szCs w:val="28"/>
        </w:rPr>
      </w:pPr>
      <w:r w:rsidRPr="0030024A">
        <w:rPr>
          <w:rFonts w:ascii="Calibri" w:hAnsi="Calibri"/>
          <w:color w:val="000000"/>
          <w:sz w:val="28"/>
          <w:szCs w:val="28"/>
        </w:rPr>
        <w:t>Adaptation is crucial to survival in today’s hostile business environment, and that means innovation – finding new execution and delivery methods, as well as products and services, and then doing what marketers do best</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Innovate or die. The message is stark and must be heeded. It’s unimaginable that a mobile phone handset manufacturer would thrive today if it were still producing devices the size and weight of house bricks. Or that DHL, Fedex and UPS would use horses to deliver their consignments across the globe. Marketers need to understand what is at the heart of their customer offering and stay one step ahead in terms of delivering it – in other words, to turn a courier’s horse into a motorbike.</w:t>
      </w:r>
      <w:r w:rsidR="00405400">
        <w:rPr>
          <w:rFonts w:ascii="Calibri" w:hAnsi="Calibri"/>
          <w:color w:val="666666"/>
          <w:sz w:val="28"/>
          <w:szCs w:val="28"/>
        </w:rPr>
        <w:t xml:space="preserve"> </w:t>
      </w:r>
      <w:r w:rsidRPr="0030024A">
        <w:rPr>
          <w:rFonts w:ascii="Calibri" w:hAnsi="Calibri"/>
          <w:color w:val="666666"/>
          <w:sz w:val="28"/>
          <w:szCs w:val="28"/>
        </w:rPr>
        <w:t xml:space="preserve"> Technology is changing the world beyond recognition, and consumer expectations are evolving with it, as behavioural forecaster Richard Seymour neatly illustrated at The Economist’s 2010 Innovation Summit: “When presented with a photo of an </w:t>
      </w:r>
      <w:r w:rsidR="0069331D" w:rsidRPr="0030024A">
        <w:rPr>
          <w:rFonts w:ascii="Calibri" w:hAnsi="Calibri"/>
          <w:color w:val="666666"/>
          <w:sz w:val="28"/>
          <w:szCs w:val="28"/>
        </w:rPr>
        <w:t>old fashioned</w:t>
      </w:r>
      <w:r w:rsidRPr="0030024A">
        <w:rPr>
          <w:rFonts w:ascii="Calibri" w:hAnsi="Calibri"/>
          <w:color w:val="666666"/>
          <w:sz w:val="28"/>
          <w:szCs w:val="28"/>
        </w:rPr>
        <w:t xml:space="preserve"> manual typewriter, a group of today’s seven year olds identified it as ‘a laptop that prints as you write and that you don’t have to plug in’.”</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No business can afford to rest on its laurels. Equally, in a tough economic climate, incremental change is not always enough to sustain a competitive advantage. Totally new business models and fresh approaches to customer problems can emerge rapidly and have the potential to damage or even wipe out seemingly secure incumbent players – think of the way that file sharing sites have wiped out the music business, or the effect the availability of free news and information online has had on Fleet Street.</w:t>
      </w:r>
      <w:r w:rsidR="00405400">
        <w:rPr>
          <w:rFonts w:ascii="Calibri" w:hAnsi="Calibri"/>
          <w:color w:val="666666"/>
          <w:sz w:val="28"/>
          <w:szCs w:val="28"/>
        </w:rPr>
        <w:t xml:space="preserve"> </w:t>
      </w:r>
      <w:r w:rsidRPr="0030024A">
        <w:rPr>
          <w:rFonts w:ascii="Calibri" w:hAnsi="Calibri"/>
          <w:color w:val="666666"/>
          <w:sz w:val="28"/>
          <w:szCs w:val="28"/>
        </w:rPr>
        <w:t xml:space="preserve">Staying ahead of the competition is a greater challenge than ever. Product lifecycles are shortening as new or improved alternatives hit the market at lightning speed. Research and development (R&amp;D) departments are working overtime. However, innovation should never be the preserve of the R&amp;D team alone. The organisations that </w:t>
      </w:r>
      <w:r w:rsidRPr="0030024A">
        <w:rPr>
          <w:rFonts w:ascii="Calibri" w:hAnsi="Calibri"/>
          <w:color w:val="666666"/>
          <w:sz w:val="28"/>
          <w:szCs w:val="28"/>
        </w:rPr>
        <w:lastRenderedPageBreak/>
        <w:t>tend to perform best are those suffused with a culture of innovation. And in many instances it is marketers who lead the way.</w:t>
      </w:r>
    </w:p>
    <w:p w:rsidR="00405400" w:rsidRDefault="00405400" w:rsidP="0030024A">
      <w:pPr>
        <w:pStyle w:val="NormalWeb"/>
        <w:shd w:val="clear" w:color="auto" w:fill="FFFFFF"/>
        <w:jc w:val="both"/>
        <w:rPr>
          <w:rStyle w:val="Strong"/>
          <w:rFonts w:ascii="Calibri" w:hAnsi="Calibri"/>
          <w:color w:val="000000"/>
          <w:sz w:val="28"/>
          <w:szCs w:val="28"/>
        </w:rPr>
      </w:pPr>
    </w:p>
    <w:p w:rsidR="00405400" w:rsidRDefault="00405400" w:rsidP="0030024A">
      <w:pPr>
        <w:pStyle w:val="NormalWeb"/>
        <w:shd w:val="clear" w:color="auto" w:fill="FFFFFF"/>
        <w:jc w:val="both"/>
        <w:rPr>
          <w:rStyle w:val="Strong"/>
          <w:rFonts w:ascii="Calibri" w:hAnsi="Calibri"/>
          <w:color w:val="000000"/>
          <w:sz w:val="28"/>
          <w:szCs w:val="28"/>
        </w:rPr>
      </w:pPr>
    </w:p>
    <w:p w:rsidR="0030024A" w:rsidRPr="0030024A" w:rsidRDefault="0030024A" w:rsidP="0030024A">
      <w:pPr>
        <w:pStyle w:val="NormalWeb"/>
        <w:shd w:val="clear" w:color="auto" w:fill="FFFFFF"/>
        <w:jc w:val="both"/>
        <w:rPr>
          <w:rFonts w:ascii="Calibri" w:hAnsi="Calibri"/>
          <w:color w:val="666666"/>
          <w:sz w:val="28"/>
          <w:szCs w:val="28"/>
        </w:rPr>
      </w:pPr>
      <w:r w:rsidRPr="0030024A">
        <w:rPr>
          <w:rStyle w:val="Strong"/>
          <w:rFonts w:ascii="Calibri" w:hAnsi="Calibri"/>
          <w:color w:val="000000"/>
          <w:sz w:val="28"/>
          <w:szCs w:val="28"/>
        </w:rPr>
        <w:t>Cross-functional refreshment</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A few years ago, Glasgow-based drinks group Edrington was confronted with a problem in Sweden. Since 1985 the group’s The Famous Grouse brand had enjoyed steady sales volume growth in the Swedish market that saw it climb to take the number one position in the blended scotch category in 2001. But from 2003 onwards its sales graph made uncomfortable viewing. Volumes were in serious decline, a picture in keeping with the blended scotch market as a whole, where brands such as Grouse, Bell’s and Grant’s battled not only each other but also growing Irish whiskies Jameson’s and Tullamore Dew, plus the threat of single malt whiskies.</w:t>
      </w:r>
      <w:r w:rsidR="00405400">
        <w:rPr>
          <w:rFonts w:ascii="Calibri" w:hAnsi="Calibri"/>
          <w:color w:val="666666"/>
          <w:sz w:val="28"/>
          <w:szCs w:val="28"/>
        </w:rPr>
        <w:t xml:space="preserve"> </w:t>
      </w:r>
      <w:r w:rsidRPr="0030024A">
        <w:rPr>
          <w:rFonts w:ascii="Calibri" w:hAnsi="Calibri"/>
          <w:color w:val="666666"/>
          <w:sz w:val="28"/>
          <w:szCs w:val="28"/>
        </w:rPr>
        <w:t>Newly appointed innovation and development manager Helen Potter called a cross-functional team to a three-day workshop in Sweden. Sales, marketing, market research and the local Swedish distributor met to review the market and develop an unconventional solution. Digging deeper into the data revealed that, while the blended Scotch category appeared to be becoming less fashionable, a few strongly flavoured single malt Scotches were, in fact, growing, and that consumer interest in these products had swelled by 50 per cent between 2002 and 2005. Would it be possible, the team pondered, to create a new blended product that combined the strong taste typical of an Islay single malt with the smoothness of Irish whiskies that appealed to younger drinkers?</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It was this insight that led to the creation of The Black Grouse – a blend of The Famous Grouse mixed with Islay malt whisky to create a rich, smoky, smooth drink. The new product was priced at a 10 per cent premium on The Famous Grouse and rose to ninth position in the Swedish on-trade (drinks sold in a pub or bar) – crucially, without cannibalising sales of The Famous Grouse.</w:t>
      </w:r>
      <w:r w:rsidR="00405400">
        <w:rPr>
          <w:rFonts w:ascii="Calibri" w:hAnsi="Calibri"/>
          <w:color w:val="666666"/>
          <w:sz w:val="28"/>
          <w:szCs w:val="28"/>
        </w:rPr>
        <w:t xml:space="preserve"> </w:t>
      </w:r>
      <w:r w:rsidRPr="0030024A">
        <w:rPr>
          <w:rFonts w:ascii="Calibri" w:hAnsi="Calibri"/>
          <w:color w:val="666666"/>
          <w:sz w:val="28"/>
          <w:szCs w:val="28"/>
        </w:rPr>
        <w:t>“The Black Grouse sales have been incremental to The Famous Grouse sales, building both share of market for The Black Grouse while also delivering a halo effect on the parent brand,” says Potter. “The Black Grouse is clearly differentiated from The Famous, and this has caused consumers to reappraise the brand with a resulting surge in brand dynamism.” The product has now been rolled out internationally.</w:t>
      </w:r>
    </w:p>
    <w:p w:rsidR="0030024A" w:rsidRPr="0030024A" w:rsidRDefault="0030024A" w:rsidP="0030024A">
      <w:pPr>
        <w:pStyle w:val="NormalWeb"/>
        <w:shd w:val="clear" w:color="auto" w:fill="FFFFFF"/>
        <w:jc w:val="both"/>
        <w:rPr>
          <w:rFonts w:ascii="Calibri" w:hAnsi="Calibri"/>
          <w:color w:val="666666"/>
          <w:sz w:val="28"/>
          <w:szCs w:val="28"/>
        </w:rPr>
      </w:pPr>
      <w:r w:rsidRPr="0030024A">
        <w:rPr>
          <w:rStyle w:val="Strong"/>
          <w:rFonts w:ascii="Calibri" w:hAnsi="Calibri"/>
          <w:color w:val="000000"/>
          <w:sz w:val="28"/>
          <w:szCs w:val="28"/>
        </w:rPr>
        <w:t>Spinning out success</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lastRenderedPageBreak/>
        <w:t>Great innovations certainly have the power to cross borders. This is also the case with M-Pesa, a mobile money transfer system that allows people to exchange funds without a bank account. Pesa is Swahili for money. M-Pesa was launched in Kenya by Vodafone, with the assistance of a grant from the UK Department for International Development as part of its drive to bring financial services to the poor. It has become a massive success, reaching 12m users within a couple of years – a huge achievement given that Kenya only has a population of 37m. One of M-Pesa’s creators, Susie Lonie, is now overseeing its introduction into South Africa in her capacity as executive head, mobile payments business, Vodacom South Africa. So how was such a revolutionary, world’s-first innovation delivered?</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“We addressed an unmet consumer need,” Lonie explains. “Vodafone allowed us to go away and play with some ideas and we identified a solution that went well beyond the original brief of micro-finance. The worst way of innovating is getting a lot of people in a room together with flip charts and saying ‘let’s think about the next big thing for the company’. That leads to little more than ego massaging.”</w:t>
      </w:r>
      <w:r w:rsidR="00405400">
        <w:rPr>
          <w:rFonts w:ascii="Calibri" w:hAnsi="Calibri"/>
          <w:color w:val="666666"/>
          <w:sz w:val="28"/>
          <w:szCs w:val="28"/>
        </w:rPr>
        <w:t xml:space="preserve"> </w:t>
      </w:r>
      <w:r w:rsidRPr="0030024A">
        <w:rPr>
          <w:rFonts w:ascii="Calibri" w:hAnsi="Calibri"/>
          <w:color w:val="666666"/>
          <w:sz w:val="28"/>
          <w:szCs w:val="28"/>
        </w:rPr>
        <w:t>“Problems should be solved by the people who can see them,” advises Lonie. In her view, everybody can come up with new ideas and approaches, at least if there is a corporate structure in place that allows some freedom to do so.</w:t>
      </w:r>
      <w:r w:rsidR="00405400">
        <w:rPr>
          <w:rFonts w:ascii="Calibri" w:hAnsi="Calibri"/>
          <w:color w:val="666666"/>
          <w:sz w:val="28"/>
          <w:szCs w:val="28"/>
        </w:rPr>
        <w:t xml:space="preserve"> </w:t>
      </w:r>
      <w:r w:rsidRPr="0030024A">
        <w:rPr>
          <w:rFonts w:ascii="Calibri" w:hAnsi="Calibri"/>
          <w:color w:val="666666"/>
          <w:sz w:val="28"/>
          <w:szCs w:val="28"/>
        </w:rPr>
        <w:t>Companies such as Google and 3M have been particularly adept at giving employees leeway to pursue their own pet projects. In recent years Google has moved from an informal product development system with little oversight from senior managers to one where employees are encouraged to present new ideas to the founders and chief executive.</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w:t>
      </w:r>
      <w:r w:rsidRPr="0030024A">
        <w:rPr>
          <w:rStyle w:val="Strong"/>
          <w:rFonts w:ascii="Calibri" w:hAnsi="Calibri"/>
          <w:color w:val="000000"/>
          <w:sz w:val="28"/>
          <w:szCs w:val="28"/>
        </w:rPr>
        <w:t>Risking it all</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Yet many businesses are far less flexible. “Success in a sense dooms firms to fail,” says Jaideep Prabhu, an innovation fellow for the Advanced Institute of Management Research at the Judge Business School, University of Cambridge. “They grow large on a particular innovation or mindset that a new idea challenges. Often they fail to commercialise new ideas because they are unwilling to cannibalise sales of existing products.”</w:t>
      </w:r>
      <w:r w:rsidR="00405400">
        <w:rPr>
          <w:rFonts w:ascii="Calibri" w:hAnsi="Calibri"/>
          <w:color w:val="666666"/>
          <w:sz w:val="28"/>
          <w:szCs w:val="28"/>
        </w:rPr>
        <w:t xml:space="preserve"> </w:t>
      </w:r>
      <w:r w:rsidRPr="0030024A">
        <w:rPr>
          <w:rFonts w:ascii="Calibri" w:hAnsi="Calibri"/>
          <w:color w:val="666666"/>
          <w:sz w:val="28"/>
          <w:szCs w:val="28"/>
        </w:rPr>
        <w:t>Prabhu and his colleagues conducted research into 750 public firms across 17 countries that looked at 42 drivers of radical innovation, including skilled personnel, patents, R&amp;D, and the culture of nations and individual firms.</w:t>
      </w:r>
      <w:r w:rsidR="00405400">
        <w:rPr>
          <w:rFonts w:ascii="Calibri" w:hAnsi="Calibri"/>
          <w:color w:val="666666"/>
          <w:sz w:val="28"/>
          <w:szCs w:val="28"/>
        </w:rPr>
        <w:t xml:space="preserve"> </w:t>
      </w:r>
      <w:r w:rsidRPr="0030024A">
        <w:rPr>
          <w:rFonts w:ascii="Calibri" w:hAnsi="Calibri"/>
          <w:color w:val="666666"/>
          <w:sz w:val="28"/>
          <w:szCs w:val="28"/>
        </w:rPr>
        <w:t xml:space="preserve">The research identified three attitudes and three practices that can help firms foster an innovative culture. The attitudes are a future market orientation, a willingness to cannibalise existing </w:t>
      </w:r>
      <w:r w:rsidRPr="0030024A">
        <w:rPr>
          <w:rFonts w:ascii="Calibri" w:hAnsi="Calibri"/>
          <w:color w:val="666666"/>
          <w:sz w:val="28"/>
          <w:szCs w:val="28"/>
        </w:rPr>
        <w:lastRenderedPageBreak/>
        <w:t>successful products, and risk tolerance. The practices are empowering product champions, creating internal competition and providing incentives for enterprise.</w:t>
      </w:r>
      <w:r w:rsidR="00405400">
        <w:rPr>
          <w:rFonts w:ascii="Calibri" w:hAnsi="Calibri"/>
          <w:color w:val="666666"/>
          <w:sz w:val="28"/>
          <w:szCs w:val="28"/>
        </w:rPr>
        <w:t xml:space="preserve"> </w:t>
      </w:r>
      <w:r w:rsidRPr="0030024A">
        <w:rPr>
          <w:rFonts w:ascii="Calibri" w:hAnsi="Calibri"/>
          <w:color w:val="666666"/>
          <w:sz w:val="28"/>
          <w:szCs w:val="28"/>
        </w:rPr>
        <w:t xml:space="preserve">These attitudes and practices are important because without them great innovations can easily wither on the vine. Xerox, it should never be forgotten, was way ahead of the curve when it set about attempting to create the office of the future at its Palo Alto Research Centre in 1970, where many pioneering paperless technological solutions were developed. But the company failed to commercialise these because it was mired in protecting its photocopier business (see “Profile”, p24). Hats off to Kodak for developing the digital camera, despite being in the film and </w:t>
      </w:r>
      <w:r w:rsidR="00003EF8" w:rsidRPr="0030024A">
        <w:rPr>
          <w:rFonts w:ascii="Calibri" w:hAnsi="Calibri"/>
          <w:color w:val="666666"/>
          <w:sz w:val="28"/>
          <w:szCs w:val="28"/>
        </w:rPr>
        <w:t>photo paper</w:t>
      </w:r>
      <w:r w:rsidRPr="0030024A">
        <w:rPr>
          <w:rFonts w:ascii="Calibri" w:hAnsi="Calibri"/>
          <w:color w:val="666666"/>
          <w:sz w:val="28"/>
          <w:szCs w:val="28"/>
        </w:rPr>
        <w:t xml:space="preserve"> business.</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Wherever possible marketers should try to take a step back from managing the micro problems of today’s products and services in favour of championing new projects – even at the risk of undermining existing ones. Market research should be designed to gain understanding of customers’ future needs, and resources should be devoted to detecting shifts in technology, regulation and competition.</w:t>
      </w:r>
      <w:r w:rsidR="00405400">
        <w:rPr>
          <w:rFonts w:ascii="Calibri" w:hAnsi="Calibri"/>
          <w:color w:val="666666"/>
          <w:sz w:val="28"/>
          <w:szCs w:val="28"/>
        </w:rPr>
        <w:t xml:space="preserve"> </w:t>
      </w:r>
      <w:r w:rsidRPr="0030024A">
        <w:rPr>
          <w:rFonts w:ascii="Calibri" w:hAnsi="Calibri"/>
          <w:color w:val="666666"/>
          <w:sz w:val="28"/>
          <w:szCs w:val="28"/>
        </w:rPr>
        <w:t>Like Lonie, Richard Seymour, co</w:t>
      </w:r>
      <w:r w:rsidRPr="0030024A">
        <w:rPr>
          <w:rFonts w:ascii="Calibri" w:hAnsi="Calibri"/>
          <w:color w:val="666666"/>
          <w:sz w:val="28"/>
          <w:szCs w:val="28"/>
        </w:rPr>
        <w:noBreakHyphen/>
        <w:t>founder and design director at behavioural forecasting and product design consultancy Seymourpowell, believes “new thinking” is something everyone can do. The real trick, in his view, is to build a “receiver” into your business, by which he means something that will prepare it for the violence of the new. And the bigger the organisation, the harder this can be.</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“In my experience, the most critical issue is the linearity of most business processes,” says Seymour. “They feel they need an innovation ‘funnel’ or ‘pipeline’ that imagines a series of irreversible steps. Innovation isn’t linear, it’s turbulent and non-linear and needs constant go-arounds to match the new to the old. It’s painful and difficult in many instances. Marketers need to become masters of chaos in the 21st century, capable of seeing the whole without losing sight of the details, and vice versa.”</w:t>
      </w:r>
    </w:p>
    <w:p w:rsidR="0030024A" w:rsidRPr="0030024A" w:rsidRDefault="0030024A" w:rsidP="0030024A">
      <w:pPr>
        <w:pStyle w:val="NormalWeb"/>
        <w:shd w:val="clear" w:color="auto" w:fill="FFFFFF"/>
        <w:jc w:val="both"/>
        <w:rPr>
          <w:rFonts w:ascii="Calibri" w:hAnsi="Calibri"/>
          <w:color w:val="666666"/>
          <w:sz w:val="28"/>
          <w:szCs w:val="28"/>
        </w:rPr>
      </w:pPr>
      <w:r w:rsidRPr="0030024A">
        <w:rPr>
          <w:rStyle w:val="Strong"/>
          <w:rFonts w:ascii="Calibri" w:hAnsi="Calibri"/>
          <w:color w:val="000000"/>
          <w:sz w:val="28"/>
          <w:szCs w:val="28"/>
        </w:rPr>
        <w:t>Pre-marketing</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xml:space="preserve">Once you have an innovation you believe in it’s crucial to fight your corner to ensure the idea sees the light of day. In their book </w:t>
      </w:r>
      <w:r w:rsidR="00003EF8" w:rsidRPr="0030024A">
        <w:rPr>
          <w:rFonts w:ascii="Calibri" w:hAnsi="Calibri"/>
          <w:color w:val="666666"/>
          <w:sz w:val="28"/>
          <w:szCs w:val="28"/>
        </w:rPr>
        <w:t>Buy In</w:t>
      </w:r>
      <w:r w:rsidRPr="0030024A">
        <w:rPr>
          <w:rFonts w:ascii="Calibri" w:hAnsi="Calibri"/>
          <w:color w:val="666666"/>
          <w:sz w:val="28"/>
          <w:szCs w:val="28"/>
        </w:rPr>
        <w:t xml:space="preserve">: Saving Your Good Idea from Getting Shot Down, John Kotter and Lorne Whitehead explain the importance of understanding the generic attack strategies that naysayers and obfuscators deploy to derail innovation. By “inviting in the lions” to critique your idea and being prepared for their ruses, the book argues that you can capture </w:t>
      </w:r>
      <w:r w:rsidRPr="0030024A">
        <w:rPr>
          <w:rFonts w:ascii="Calibri" w:hAnsi="Calibri"/>
          <w:color w:val="666666"/>
          <w:sz w:val="28"/>
          <w:szCs w:val="28"/>
        </w:rPr>
        <w:lastRenderedPageBreak/>
        <w:t>busy people’s attention, help them grasp your proposal’s value and secure their commitment to implementing the solution. It may sound extreme, but it’s certainly true that championing a new innovation generally requires determination and belief.</w:t>
      </w:r>
      <w:r w:rsidR="00405400">
        <w:rPr>
          <w:rFonts w:ascii="Calibri" w:hAnsi="Calibri"/>
          <w:color w:val="666666"/>
          <w:sz w:val="28"/>
          <w:szCs w:val="28"/>
        </w:rPr>
        <w:t xml:space="preserve"> </w:t>
      </w:r>
      <w:r w:rsidRPr="0030024A">
        <w:rPr>
          <w:rFonts w:ascii="Calibri" w:hAnsi="Calibri"/>
          <w:color w:val="666666"/>
          <w:sz w:val="28"/>
          <w:szCs w:val="28"/>
        </w:rPr>
        <w:t>Innovators flourish in a corporate culture that accepts mistakes and encourages a degree of risk taking. 3M hopes to have achieved this kind of culture. It has launched a number of breakthrough products that have established completely new markets and the company sets itself an ambitious target of deriving 30 per cent of sales turnover from products launched during the past four years.</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Former 3M CEO William McKnight says: “Mistakes will be made, but if a person is essentially right, the mistakes he or she makes are not as serious, in the long run, as the mistakes management will make if it’s dictatorial and undertakes to tell those under its authority exactly how they must do their job. Management that is destructively critical when mistakes are made kills initiative, and it is essential that we have many people with initiative if we are to continue to grow.”</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w:t>
      </w:r>
      <w:r w:rsidRPr="0030024A">
        <w:rPr>
          <w:rStyle w:val="Strong"/>
          <w:rFonts w:ascii="Calibri" w:hAnsi="Calibri"/>
          <w:color w:val="000000"/>
          <w:sz w:val="28"/>
          <w:szCs w:val="28"/>
        </w:rPr>
        <w:t>Co-creation</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xml:space="preserve"> With brands becoming ever more adept at co-creation in this social media age, it’s no surprise to find that some </w:t>
      </w:r>
      <w:r w:rsidR="00003EF8" w:rsidRPr="0030024A">
        <w:rPr>
          <w:rFonts w:ascii="Calibri" w:hAnsi="Calibri"/>
          <w:color w:val="666666"/>
          <w:sz w:val="28"/>
          <w:szCs w:val="28"/>
        </w:rPr>
        <w:t>go-ahead</w:t>
      </w:r>
      <w:r w:rsidRPr="0030024A">
        <w:rPr>
          <w:rFonts w:ascii="Calibri" w:hAnsi="Calibri"/>
          <w:color w:val="666666"/>
          <w:sz w:val="28"/>
          <w:szCs w:val="28"/>
        </w:rPr>
        <w:t xml:space="preserve"> marketers are embracing this spirit of collaboration with partners outside their traditional sphere. Dell, Procter &amp; Gamble and Starbucks have all notably reached out to consumers in search of new product ideas. Meanwhile, open innovation agencies such as 100% Open, a spin-off business from the National Endowment for Science, Technology and the Arts (NESTA), specialise in bringing unlikely organisations together.</w:t>
      </w:r>
      <w:r w:rsidR="00405400">
        <w:rPr>
          <w:rFonts w:ascii="Calibri" w:hAnsi="Calibri"/>
          <w:color w:val="666666"/>
          <w:sz w:val="28"/>
          <w:szCs w:val="28"/>
        </w:rPr>
        <w:t xml:space="preserve"> </w:t>
      </w:r>
      <w:r w:rsidRPr="0030024A">
        <w:rPr>
          <w:rFonts w:ascii="Calibri" w:hAnsi="Calibri"/>
          <w:color w:val="666666"/>
          <w:sz w:val="28"/>
          <w:szCs w:val="28"/>
        </w:rPr>
        <w:t>An illuminating example from 2008 saw the McLaren Formula One team working with National Air Traffic Services. The outcome was new airport ground transport software that used the F1 race track algorithms to predict loading and movement on the runways and taxiways of airports so that the target start time of the aircraft could be predicted to reduce fuel burn for all the aircraft involved. This reduced the airport’s carbon footprint and saved thousands of pounds of fuel per hour for the airlines.</w:t>
      </w:r>
      <w:r w:rsidR="00405400">
        <w:rPr>
          <w:rFonts w:ascii="Calibri" w:hAnsi="Calibri"/>
          <w:color w:val="666666"/>
          <w:sz w:val="28"/>
          <w:szCs w:val="28"/>
        </w:rPr>
        <w:t xml:space="preserve"> </w:t>
      </w:r>
      <w:r w:rsidRPr="0030024A">
        <w:rPr>
          <w:rFonts w:ascii="Calibri" w:hAnsi="Calibri"/>
          <w:color w:val="666666"/>
          <w:sz w:val="28"/>
          <w:szCs w:val="28"/>
        </w:rPr>
        <w:t>Chris Crockford was at McLaren at the time and now runs his own consultancy, Formula Innovation. “Einstein wrote, ‘You can never solve a problem on the level on which it was created’. Being ‘open’ about what your products do and what you are capable of can lead to some unlikely new business models and revenues,” he says. “Marketing your products to your customers is the day job, marketing your company to people you have never heard of, listening to them and understanding what they do, then looking for the middle ground, is the left</w:t>
      </w:r>
      <w:r w:rsidRPr="0030024A">
        <w:rPr>
          <w:rFonts w:ascii="Calibri" w:hAnsi="Calibri"/>
          <w:color w:val="666666"/>
          <w:sz w:val="28"/>
          <w:szCs w:val="28"/>
        </w:rPr>
        <w:noBreakHyphen/>
        <w:t>field night job.”</w:t>
      </w:r>
      <w:r w:rsidR="00405400">
        <w:rPr>
          <w:rFonts w:ascii="Calibri" w:hAnsi="Calibri"/>
          <w:color w:val="666666"/>
          <w:sz w:val="28"/>
          <w:szCs w:val="28"/>
        </w:rPr>
        <w:t xml:space="preserve"> </w:t>
      </w:r>
      <w:r w:rsidRPr="0030024A">
        <w:rPr>
          <w:rFonts w:ascii="Calibri" w:hAnsi="Calibri"/>
          <w:color w:val="666666"/>
          <w:sz w:val="28"/>
          <w:szCs w:val="28"/>
        </w:rPr>
        <w:t xml:space="preserve">Arguably, it’s more important than </w:t>
      </w:r>
      <w:r w:rsidRPr="0030024A">
        <w:rPr>
          <w:rFonts w:ascii="Calibri" w:hAnsi="Calibri"/>
          <w:color w:val="666666"/>
          <w:sz w:val="28"/>
          <w:szCs w:val="28"/>
        </w:rPr>
        <w:lastRenderedPageBreak/>
        <w:t>ever that marketers lead innovation in this way. The recession has put a tight squeeze on R&amp;D departments. Figures from the World Intellectual Property Organisation (WIPO) show growth on international filings under the Patent Cooperation Treaty for every year from 1978 – until 2009, which showed a 5 per cent fall. Patents are of course only one measure of innovation and may not necessarily be reflective of radical innovation. However, in today’s tough markets, there is a genuine opportunity for marketers to champion and drive forward the new.</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666666"/>
          <w:sz w:val="28"/>
          <w:szCs w:val="28"/>
        </w:rPr>
        <w:t> At carmaker Mercedes-Benz some outside-the-box thinking from marketers and external agency Wolff Olins led to the creation of several new businesses that delivered profitable growth. Among these were the Kinderclass child safety accessories business and the Mercedes-Benz driving academy, the first branch of which opened in June 2009. These innovations not only help to further build the Mercedes brand, but are also delivering welcome new revenue streams for the company. Clearly marketers with a thorough knowledge of customer needs are well equipped to lead innovation that is beneficial to corporate profit and loss.</w:t>
      </w:r>
      <w:r w:rsidR="00405400">
        <w:rPr>
          <w:rFonts w:ascii="Calibri" w:hAnsi="Calibri"/>
          <w:color w:val="666666"/>
          <w:sz w:val="28"/>
          <w:szCs w:val="28"/>
        </w:rPr>
        <w:t xml:space="preserve"> </w:t>
      </w:r>
      <w:r w:rsidRPr="0030024A">
        <w:rPr>
          <w:rFonts w:ascii="Calibri" w:hAnsi="Calibri"/>
          <w:color w:val="666666"/>
          <w:sz w:val="28"/>
          <w:szCs w:val="28"/>
        </w:rPr>
        <w:t>Innovation is a messier process than is often portrayed. Genuine “eureka!” moments of brilliant inspiration from out of the blue are few and far between. However, technological advances, unmet customer needs and design that engenders end-user delight are all platforms on which innovations that succeed in the marketplace can be created. So get thinking, before someone beats you to the punch. After all, you don’t want the next big thing in your market to be the brainchild of a rival marketing team.</w:t>
      </w:r>
    </w:p>
    <w:p w:rsidR="0030024A" w:rsidRPr="0030024A" w:rsidRDefault="0030024A" w:rsidP="00003EF8">
      <w:pPr>
        <w:pStyle w:val="NormalWeb"/>
        <w:shd w:val="clear" w:color="auto" w:fill="FFFFFF"/>
        <w:jc w:val="both"/>
        <w:rPr>
          <w:rFonts w:ascii="Calibri" w:hAnsi="Calibri" w:cs="Arial"/>
          <w:color w:val="000000"/>
          <w:sz w:val="28"/>
          <w:szCs w:val="28"/>
        </w:rPr>
      </w:pPr>
      <w:r w:rsidRPr="0030024A">
        <w:rPr>
          <w:rFonts w:ascii="Calibri" w:hAnsi="Calibri"/>
          <w:color w:val="666666"/>
          <w:sz w:val="28"/>
          <w:szCs w:val="28"/>
        </w:rPr>
        <w:t> </w:t>
      </w:r>
      <w:r w:rsidRPr="0030024A">
        <w:rPr>
          <w:rFonts w:ascii="Calibri" w:hAnsi="Calibri" w:cs="Arial"/>
          <w:sz w:val="28"/>
          <w:szCs w:val="28"/>
        </w:rPr>
        <w:t>Tune in to ideas</w:t>
      </w:r>
    </w:p>
    <w:p w:rsidR="0030024A" w:rsidRPr="0030024A" w:rsidRDefault="0030024A" w:rsidP="0030024A">
      <w:pPr>
        <w:pStyle w:val="NormalWeb"/>
        <w:shd w:val="clear" w:color="auto" w:fill="FFFFFF"/>
        <w:jc w:val="both"/>
        <w:rPr>
          <w:rFonts w:ascii="Calibri" w:hAnsi="Calibri"/>
          <w:color w:val="666666"/>
          <w:sz w:val="28"/>
          <w:szCs w:val="28"/>
        </w:rPr>
      </w:pPr>
      <w:r w:rsidRPr="0030024A">
        <w:rPr>
          <w:rFonts w:ascii="Calibri" w:hAnsi="Calibri"/>
          <w:color w:val="000000"/>
          <w:sz w:val="28"/>
          <w:szCs w:val="28"/>
        </w:rPr>
        <w:t>Marketers need to be ready to spot new product and service opportunities created by technological innovation, but these are not always obvious</w:t>
      </w:r>
      <w:r w:rsidR="00405400">
        <w:rPr>
          <w:rFonts w:ascii="Calibri" w:hAnsi="Calibri"/>
          <w:color w:val="000000"/>
          <w:sz w:val="28"/>
          <w:szCs w:val="28"/>
        </w:rPr>
        <w:t xml:space="preserve">. </w:t>
      </w:r>
      <w:r w:rsidRPr="0030024A">
        <w:rPr>
          <w:rFonts w:ascii="Calibri" w:hAnsi="Calibri"/>
          <w:color w:val="666666"/>
          <w:sz w:val="28"/>
          <w:szCs w:val="28"/>
        </w:rPr>
        <w:t>When in 2005 Mosquito Group developed high-frequency, high-decibel sound transmitters to act as a deterrent to loitering teenagers, 15,000 devices were sold in the UK. The devices emit an unpleasant noise that is generally inaudible to those over 25 years old. But the real innovation in using this technology was uncovered by teenagers themselves, who recorded the sound and used it as a ringtone on their mobile phones, so that teachers and other adults could not tell when they were receiving messages or calls.</w:t>
      </w:r>
    </w:p>
    <w:p w:rsidR="0030024A" w:rsidRPr="0030024A" w:rsidRDefault="0030024A" w:rsidP="00405400">
      <w:pPr>
        <w:pStyle w:val="NormalWeb"/>
        <w:shd w:val="clear" w:color="auto" w:fill="FFFFFF"/>
        <w:jc w:val="both"/>
        <w:rPr>
          <w:rFonts w:ascii="Calibri" w:hAnsi="Calibri" w:cs="Arial"/>
          <w:color w:val="000000"/>
          <w:sz w:val="28"/>
          <w:szCs w:val="28"/>
        </w:rPr>
      </w:pPr>
      <w:r w:rsidRPr="0030024A">
        <w:rPr>
          <w:rFonts w:ascii="Calibri" w:hAnsi="Calibri"/>
          <w:color w:val="666666"/>
          <w:sz w:val="28"/>
          <w:szCs w:val="28"/>
        </w:rPr>
        <w:t> </w:t>
      </w:r>
      <w:r w:rsidRPr="0030024A">
        <w:rPr>
          <w:rFonts w:ascii="Calibri" w:hAnsi="Calibri" w:cs="Arial"/>
          <w:sz w:val="28"/>
          <w:szCs w:val="28"/>
        </w:rPr>
        <w:t>Further reading</w:t>
      </w:r>
    </w:p>
    <w:p w:rsidR="0030024A" w:rsidRPr="00405400" w:rsidRDefault="0030024A" w:rsidP="00405400">
      <w:pPr>
        <w:pStyle w:val="NormalWeb"/>
        <w:shd w:val="clear" w:color="auto" w:fill="FFFFFF"/>
        <w:jc w:val="both"/>
        <w:rPr>
          <w:rFonts w:ascii="Calibri" w:hAnsi="Calibri"/>
          <w:sz w:val="28"/>
          <w:szCs w:val="28"/>
        </w:rPr>
      </w:pPr>
      <w:r w:rsidRPr="0030024A">
        <w:rPr>
          <w:rFonts w:ascii="Calibri" w:hAnsi="Calibri"/>
          <w:color w:val="666666"/>
          <w:sz w:val="28"/>
          <w:szCs w:val="28"/>
        </w:rPr>
        <w:t>Try out this innovation benchmarking tool to gauge your organisation’s progress</w:t>
      </w:r>
      <w:r w:rsidR="00405400">
        <w:rPr>
          <w:rFonts w:ascii="Calibri" w:hAnsi="Calibri"/>
          <w:color w:val="666666"/>
          <w:sz w:val="28"/>
          <w:szCs w:val="28"/>
        </w:rPr>
        <w:t xml:space="preserve"> </w:t>
      </w:r>
      <w:r w:rsidR="00405400">
        <w:rPr>
          <w:rFonts w:ascii="Calibri" w:hAnsi="Calibri"/>
          <w:color w:val="666666"/>
          <w:sz w:val="28"/>
          <w:szCs w:val="28"/>
        </w:rPr>
        <w:tab/>
      </w:r>
      <w:hyperlink r:id="rId917" w:history="1">
        <w:r w:rsidRPr="00405400">
          <w:rPr>
            <w:rFonts w:ascii="Calibri" w:hAnsi="Calibri"/>
            <w:sz w:val="28"/>
            <w:szCs w:val="28"/>
          </w:rPr>
          <w:t>www.aimresearch.org/benchmarking-tool</w:t>
        </w:r>
      </w:hyperlink>
    </w:p>
    <w:p w:rsidR="0030024A" w:rsidRPr="00405400" w:rsidRDefault="0030024A" w:rsidP="00405400">
      <w:pPr>
        <w:pStyle w:val="NoSpacing"/>
        <w:rPr>
          <w:rFonts w:ascii="Calibri" w:hAnsi="Calibri"/>
          <w:sz w:val="28"/>
          <w:szCs w:val="28"/>
        </w:rPr>
      </w:pPr>
      <w:r w:rsidRPr="00405400">
        <w:rPr>
          <w:rStyle w:val="Emphasis"/>
          <w:rFonts w:ascii="Calibri" w:hAnsi="Calibri"/>
          <w:i w:val="0"/>
          <w:iCs w:val="0"/>
          <w:sz w:val="28"/>
          <w:szCs w:val="28"/>
        </w:rPr>
        <w:lastRenderedPageBreak/>
        <w:t>The Economist</w:t>
      </w:r>
      <w:r w:rsidRPr="00405400">
        <w:rPr>
          <w:rFonts w:ascii="Calibri" w:hAnsi="Calibri"/>
          <w:sz w:val="28"/>
          <w:szCs w:val="28"/>
        </w:rPr>
        <w:t xml:space="preserve"> Innovation Summit 2010: </w:t>
      </w:r>
      <w:r w:rsidRPr="00405400">
        <w:rPr>
          <w:rFonts w:ascii="Calibri" w:hAnsi="Calibri"/>
          <w:sz w:val="28"/>
          <w:szCs w:val="28"/>
        </w:rPr>
        <w:br/>
      </w:r>
      <w:hyperlink r:id="rId918" w:history="1">
        <w:r w:rsidRPr="00405400">
          <w:rPr>
            <w:rFonts w:ascii="Calibri" w:hAnsi="Calibri"/>
            <w:sz w:val="28"/>
            <w:szCs w:val="28"/>
          </w:rPr>
          <w:t>www.economistconferences.co.uk/innovation/programme2010</w:t>
        </w:r>
      </w:hyperlink>
    </w:p>
    <w:p w:rsidR="00405400" w:rsidRDefault="0030024A" w:rsidP="00405400">
      <w:pPr>
        <w:pStyle w:val="NoSpacing"/>
        <w:rPr>
          <w:rFonts w:ascii="Calibri" w:hAnsi="Calibri"/>
          <w:sz w:val="28"/>
          <w:szCs w:val="28"/>
        </w:rPr>
      </w:pPr>
      <w:r w:rsidRPr="00405400">
        <w:rPr>
          <w:rFonts w:ascii="Calibri" w:hAnsi="Calibri"/>
          <w:sz w:val="28"/>
          <w:szCs w:val="28"/>
        </w:rPr>
        <w:t> </w:t>
      </w:r>
    </w:p>
    <w:p w:rsidR="0030024A" w:rsidRPr="00405400" w:rsidRDefault="0030024A" w:rsidP="00405400">
      <w:pPr>
        <w:pStyle w:val="NoSpacing"/>
        <w:rPr>
          <w:rFonts w:ascii="Calibri" w:hAnsi="Calibri"/>
          <w:sz w:val="28"/>
          <w:szCs w:val="28"/>
        </w:rPr>
      </w:pPr>
      <w:r w:rsidRPr="00405400">
        <w:rPr>
          <w:rFonts w:ascii="Calibri" w:hAnsi="Calibri"/>
          <w:sz w:val="28"/>
          <w:szCs w:val="28"/>
        </w:rPr>
        <w:t xml:space="preserve">Johnson, S. (2010) </w:t>
      </w:r>
      <w:r w:rsidRPr="00405400">
        <w:rPr>
          <w:rStyle w:val="Emphasis"/>
          <w:rFonts w:ascii="Calibri" w:hAnsi="Calibri"/>
          <w:i w:val="0"/>
          <w:iCs w:val="0"/>
          <w:sz w:val="28"/>
          <w:szCs w:val="28"/>
        </w:rPr>
        <w:t>Where Good Ideas Come From: The Natural History of Innovation</w:t>
      </w:r>
      <w:r w:rsidRPr="00405400">
        <w:rPr>
          <w:rFonts w:ascii="Calibri" w:hAnsi="Calibri"/>
          <w:sz w:val="28"/>
          <w:szCs w:val="28"/>
        </w:rPr>
        <w:t>, Riverhead Hardcover</w:t>
      </w:r>
    </w:p>
    <w:p w:rsidR="0030024A" w:rsidRPr="00405400" w:rsidRDefault="0030024A" w:rsidP="00405400">
      <w:pPr>
        <w:pStyle w:val="NoSpacing"/>
        <w:rPr>
          <w:rFonts w:ascii="Calibri" w:hAnsi="Calibri"/>
          <w:sz w:val="28"/>
          <w:szCs w:val="28"/>
        </w:rPr>
      </w:pPr>
      <w:r w:rsidRPr="00405400">
        <w:rPr>
          <w:rFonts w:ascii="Calibri" w:hAnsi="Calibri"/>
          <w:sz w:val="28"/>
          <w:szCs w:val="28"/>
        </w:rPr>
        <w:t> </w:t>
      </w:r>
    </w:p>
    <w:p w:rsidR="0030024A" w:rsidRPr="00405400" w:rsidRDefault="0030024A" w:rsidP="00405400">
      <w:pPr>
        <w:pStyle w:val="NoSpacing"/>
        <w:rPr>
          <w:rFonts w:ascii="Calibri" w:hAnsi="Calibri"/>
          <w:sz w:val="28"/>
          <w:szCs w:val="28"/>
        </w:rPr>
      </w:pPr>
      <w:r w:rsidRPr="00405400">
        <w:rPr>
          <w:rFonts w:ascii="Calibri" w:hAnsi="Calibri"/>
          <w:sz w:val="28"/>
          <w:szCs w:val="28"/>
        </w:rPr>
        <w:t xml:space="preserve">Kotter, J. and Whitehead, L. (2010) </w:t>
      </w:r>
      <w:r w:rsidRPr="00405400">
        <w:rPr>
          <w:rStyle w:val="Emphasis"/>
          <w:rFonts w:ascii="Calibri" w:hAnsi="Calibri"/>
          <w:i w:val="0"/>
          <w:iCs w:val="0"/>
          <w:sz w:val="28"/>
          <w:szCs w:val="28"/>
        </w:rPr>
        <w:t>Buy-In: Saving Your Good Idea from Getting Shot Down</w:t>
      </w:r>
      <w:r w:rsidRPr="00405400">
        <w:rPr>
          <w:rFonts w:ascii="Calibri" w:hAnsi="Calibri"/>
          <w:sz w:val="28"/>
          <w:szCs w:val="28"/>
        </w:rPr>
        <w:t>, Harvard Business School Press</w:t>
      </w:r>
    </w:p>
    <w:p w:rsidR="0030024A" w:rsidRPr="00405400" w:rsidRDefault="0030024A" w:rsidP="00405400">
      <w:pPr>
        <w:pStyle w:val="NoSpacing"/>
        <w:rPr>
          <w:rFonts w:ascii="Calibri" w:hAnsi="Calibri"/>
          <w:sz w:val="28"/>
          <w:szCs w:val="28"/>
        </w:rPr>
      </w:pPr>
      <w:r w:rsidRPr="00405400">
        <w:rPr>
          <w:rFonts w:ascii="Calibri" w:hAnsi="Calibri"/>
          <w:sz w:val="28"/>
          <w:szCs w:val="28"/>
        </w:rPr>
        <w:t> </w:t>
      </w:r>
    </w:p>
    <w:p w:rsidR="0030024A" w:rsidRPr="00405400" w:rsidRDefault="0030024A" w:rsidP="00405400">
      <w:pPr>
        <w:pStyle w:val="NoSpacing"/>
        <w:rPr>
          <w:rFonts w:ascii="Calibri" w:hAnsi="Calibri"/>
          <w:sz w:val="28"/>
          <w:szCs w:val="28"/>
        </w:rPr>
      </w:pPr>
      <w:r w:rsidRPr="00405400">
        <w:rPr>
          <w:rFonts w:ascii="Calibri" w:hAnsi="Calibri"/>
          <w:sz w:val="28"/>
          <w:szCs w:val="28"/>
        </w:rPr>
        <w:t xml:space="preserve">Prabhu, J. (2010) </w:t>
      </w:r>
      <w:r w:rsidRPr="00405400">
        <w:rPr>
          <w:rStyle w:val="Emphasis"/>
          <w:rFonts w:ascii="Calibri" w:hAnsi="Calibri"/>
          <w:i w:val="0"/>
          <w:iCs w:val="0"/>
          <w:sz w:val="28"/>
          <w:szCs w:val="28"/>
        </w:rPr>
        <w:t>“The importance of building a culture of innovation in a recession”,</w:t>
      </w:r>
      <w:r w:rsidRPr="00405400">
        <w:rPr>
          <w:rFonts w:ascii="Calibri" w:hAnsi="Calibri"/>
          <w:sz w:val="28"/>
          <w:szCs w:val="28"/>
        </w:rPr>
        <w:t xml:space="preserve"> Strategic HR Review, Volume 9, Issue 2</w:t>
      </w:r>
    </w:p>
    <w:p w:rsidR="0030024A" w:rsidRPr="00405400" w:rsidRDefault="0030024A" w:rsidP="00405400">
      <w:pPr>
        <w:pStyle w:val="NoSpacing"/>
        <w:rPr>
          <w:rFonts w:ascii="Calibri" w:hAnsi="Calibri"/>
          <w:sz w:val="28"/>
          <w:szCs w:val="28"/>
        </w:rPr>
      </w:pPr>
      <w:r w:rsidRPr="00405400">
        <w:rPr>
          <w:rFonts w:ascii="Calibri" w:hAnsi="Calibri"/>
          <w:sz w:val="28"/>
          <w:szCs w:val="28"/>
        </w:rPr>
        <w:t> </w:t>
      </w:r>
    </w:p>
    <w:p w:rsidR="0030024A" w:rsidRPr="00405400" w:rsidRDefault="0030024A" w:rsidP="00405400">
      <w:pPr>
        <w:pStyle w:val="NoSpacing"/>
        <w:rPr>
          <w:rFonts w:ascii="Calibri" w:hAnsi="Calibri"/>
          <w:sz w:val="28"/>
          <w:szCs w:val="28"/>
        </w:rPr>
      </w:pPr>
      <w:r w:rsidRPr="00405400">
        <w:rPr>
          <w:rFonts w:ascii="Calibri" w:hAnsi="Calibri"/>
          <w:sz w:val="28"/>
          <w:szCs w:val="28"/>
        </w:rPr>
        <w:t xml:space="preserve">Ridley, M. (2010) </w:t>
      </w:r>
      <w:r w:rsidRPr="00405400">
        <w:rPr>
          <w:rStyle w:val="Emphasis"/>
          <w:rFonts w:ascii="Calibri" w:hAnsi="Calibri"/>
          <w:i w:val="0"/>
          <w:iCs w:val="0"/>
          <w:sz w:val="28"/>
          <w:szCs w:val="28"/>
        </w:rPr>
        <w:t>The Rational Optimist: How Prosperity Evolves</w:t>
      </w:r>
      <w:r w:rsidRPr="00405400">
        <w:rPr>
          <w:rFonts w:ascii="Calibri" w:hAnsi="Calibri"/>
          <w:sz w:val="28"/>
          <w:szCs w:val="28"/>
        </w:rPr>
        <w:t>, Fourth Estate</w:t>
      </w:r>
    </w:p>
    <w:p w:rsidR="0030024A" w:rsidRPr="00405400" w:rsidRDefault="0030024A" w:rsidP="00405400">
      <w:pPr>
        <w:pStyle w:val="NoSpacing"/>
        <w:rPr>
          <w:rFonts w:ascii="Calibri" w:hAnsi="Calibri"/>
          <w:sz w:val="28"/>
          <w:szCs w:val="28"/>
        </w:rPr>
      </w:pPr>
      <w:r w:rsidRPr="00405400">
        <w:rPr>
          <w:rFonts w:ascii="Calibri" w:hAnsi="Calibri"/>
          <w:sz w:val="28"/>
          <w:szCs w:val="28"/>
        </w:rPr>
        <w:t> </w:t>
      </w:r>
    </w:p>
    <w:p w:rsidR="0030024A" w:rsidRDefault="0030024A" w:rsidP="00405400">
      <w:pPr>
        <w:pStyle w:val="NoSpacing"/>
        <w:rPr>
          <w:rFonts w:ascii="Calibri" w:hAnsi="Calibri"/>
          <w:sz w:val="28"/>
          <w:szCs w:val="28"/>
        </w:rPr>
      </w:pPr>
      <w:r w:rsidRPr="00405400">
        <w:rPr>
          <w:rFonts w:ascii="Calibri" w:hAnsi="Calibri"/>
          <w:sz w:val="28"/>
          <w:szCs w:val="28"/>
        </w:rPr>
        <w:t xml:space="preserve">Tidd, J. and Bessant, J. (2005) </w:t>
      </w:r>
      <w:r w:rsidRPr="00405400">
        <w:rPr>
          <w:rStyle w:val="Emphasis"/>
          <w:rFonts w:ascii="Calibri" w:hAnsi="Calibri"/>
          <w:i w:val="0"/>
          <w:iCs w:val="0"/>
          <w:sz w:val="28"/>
          <w:szCs w:val="28"/>
        </w:rPr>
        <w:t>Managing Innovation: Integrating Technological, Market and Organizational Change</w:t>
      </w:r>
      <w:r w:rsidRPr="00405400">
        <w:rPr>
          <w:rFonts w:ascii="Calibri" w:hAnsi="Calibri"/>
          <w:sz w:val="28"/>
          <w:szCs w:val="28"/>
        </w:rPr>
        <w:t>, John Wiley &amp; Sons</w:t>
      </w:r>
    </w:p>
    <w:p w:rsidR="00D95138" w:rsidRDefault="00D95138" w:rsidP="00405400">
      <w:pPr>
        <w:pStyle w:val="NoSpacing"/>
        <w:rPr>
          <w:rFonts w:ascii="Calibri" w:hAnsi="Calibri"/>
          <w:sz w:val="28"/>
          <w:szCs w:val="28"/>
        </w:rPr>
      </w:pPr>
    </w:p>
    <w:p w:rsidR="006734F0" w:rsidRDefault="006734F0" w:rsidP="00D95138">
      <w:pPr>
        <w:shd w:val="clear" w:color="auto" w:fill="FFFFFF"/>
        <w:spacing w:after="0"/>
        <w:jc w:val="both"/>
        <w:rPr>
          <w:rFonts w:ascii="Calibri" w:hAnsi="Calibri"/>
          <w:b/>
          <w:sz w:val="48"/>
          <w:szCs w:val="48"/>
        </w:rPr>
      </w:pPr>
    </w:p>
    <w:p w:rsidR="00D95138" w:rsidRPr="00D95138" w:rsidRDefault="00D95138" w:rsidP="00D95138">
      <w:pPr>
        <w:shd w:val="clear" w:color="auto" w:fill="FFFFFF"/>
        <w:spacing w:after="0"/>
        <w:jc w:val="both"/>
        <w:rPr>
          <w:rFonts w:ascii="Calibri" w:hAnsi="Calibri" w:cs="Arial"/>
          <w:b/>
          <w:sz w:val="48"/>
          <w:szCs w:val="48"/>
        </w:rPr>
      </w:pPr>
      <w:r w:rsidRPr="00D95138">
        <w:rPr>
          <w:rFonts w:ascii="Calibri" w:hAnsi="Calibri"/>
          <w:b/>
          <w:sz w:val="48"/>
          <w:szCs w:val="48"/>
        </w:rPr>
        <w:t xml:space="preserve">(2) </w:t>
      </w:r>
      <w:r w:rsidRPr="00D95138">
        <w:rPr>
          <w:rStyle w:val="blue"/>
          <w:rFonts w:ascii="Calibri" w:hAnsi="Calibri" w:cs="Arial"/>
          <w:b/>
          <w:color w:val="auto"/>
        </w:rPr>
        <w:t xml:space="preserve">Sector focus: </w:t>
      </w:r>
    </w:p>
    <w:p w:rsidR="00D95138" w:rsidRPr="00D95138" w:rsidRDefault="00D95138" w:rsidP="00D95138">
      <w:pPr>
        <w:pStyle w:val="Heading1"/>
        <w:shd w:val="clear" w:color="auto" w:fill="FFFFFF"/>
        <w:jc w:val="both"/>
        <w:rPr>
          <w:rFonts w:ascii="Calibri" w:hAnsi="Calibri" w:cs="Arial"/>
        </w:rPr>
      </w:pPr>
      <w:r w:rsidRPr="00D95138">
        <w:rPr>
          <w:rFonts w:ascii="Calibri" w:hAnsi="Calibri" w:cs="Arial"/>
        </w:rPr>
        <w:t>Social marketing</w:t>
      </w:r>
    </w:p>
    <w:p w:rsidR="00D95138" w:rsidRDefault="00D95138" w:rsidP="00D95138">
      <w:pPr>
        <w:pStyle w:val="NormalWeb"/>
        <w:shd w:val="clear" w:color="auto" w:fill="FFFFFF"/>
        <w:rPr>
          <w:rFonts w:cs="Arial"/>
          <w:color w:val="666666"/>
          <w:sz w:val="22"/>
          <w:szCs w:val="22"/>
        </w:rPr>
      </w:pPr>
      <w:r>
        <w:rPr>
          <w:rStyle w:val="Strong"/>
          <w:color w:val="666666"/>
          <w:sz w:val="22"/>
          <w:szCs w:val="22"/>
        </w:rPr>
        <w:t>December 2010</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xml:space="preserve"> Social marketing is marketing with the </w:t>
      </w:r>
      <w:r w:rsidRPr="0096282C">
        <w:rPr>
          <w:rStyle w:val="Emphasis"/>
          <w:rFonts w:ascii="Calibri" w:hAnsi="Calibri"/>
          <w:b/>
          <w:bCs/>
          <w:color w:val="666666"/>
          <w:sz w:val="28"/>
          <w:szCs w:val="28"/>
        </w:rPr>
        <w:t>goal of encouraging positive behaviour change</w:t>
      </w:r>
      <w:r w:rsidRPr="0096282C">
        <w:rPr>
          <w:rFonts w:ascii="Calibri" w:hAnsi="Calibri"/>
          <w:color w:val="666666"/>
          <w:sz w:val="28"/>
          <w:szCs w:val="28"/>
        </w:rPr>
        <w:t>. It is applied most commonly in the public sector and also by social enterprise and charities. The UK’s </w:t>
      </w:r>
      <w:r w:rsidRPr="0096282C">
        <w:rPr>
          <w:rStyle w:val="Emphasis"/>
          <w:rFonts w:ascii="Calibri" w:hAnsi="Calibri"/>
          <w:b/>
          <w:bCs/>
          <w:color w:val="666666"/>
          <w:sz w:val="28"/>
          <w:szCs w:val="28"/>
        </w:rPr>
        <w:t>62,000</w:t>
      </w:r>
      <w:r w:rsidRPr="0096282C">
        <w:rPr>
          <w:rFonts w:ascii="Calibri" w:hAnsi="Calibri"/>
          <w:color w:val="666666"/>
          <w:sz w:val="28"/>
          <w:szCs w:val="28"/>
        </w:rPr>
        <w:t xml:space="preserve"> social enterprises contribute more than </w:t>
      </w:r>
      <w:r w:rsidRPr="0096282C">
        <w:rPr>
          <w:rStyle w:val="Emphasis"/>
          <w:rFonts w:ascii="Calibri" w:hAnsi="Calibri"/>
          <w:b/>
          <w:bCs/>
          <w:color w:val="666666"/>
          <w:sz w:val="28"/>
          <w:szCs w:val="28"/>
        </w:rPr>
        <w:t>£24bn to the economy</w:t>
      </w:r>
      <w:r w:rsidRPr="0096282C">
        <w:rPr>
          <w:rFonts w:ascii="Calibri" w:hAnsi="Calibri"/>
          <w:color w:val="666666"/>
          <w:sz w:val="28"/>
          <w:szCs w:val="28"/>
        </w:rPr>
        <w:t xml:space="preserve">, and the </w:t>
      </w:r>
      <w:r w:rsidRPr="0096282C">
        <w:rPr>
          <w:rStyle w:val="Emphasis"/>
          <w:rFonts w:ascii="Calibri" w:hAnsi="Calibri"/>
          <w:b/>
          <w:bCs/>
          <w:color w:val="666666"/>
          <w:sz w:val="28"/>
          <w:szCs w:val="28"/>
        </w:rPr>
        <w:t>180,000</w:t>
      </w:r>
      <w:r w:rsidRPr="0096282C">
        <w:rPr>
          <w:rFonts w:ascii="Calibri" w:hAnsi="Calibri"/>
          <w:color w:val="666666"/>
          <w:sz w:val="28"/>
          <w:szCs w:val="28"/>
        </w:rPr>
        <w:t xml:space="preserve"> charities registered with the Charity Commission share a combined annual </w:t>
      </w:r>
      <w:r w:rsidRPr="0096282C">
        <w:rPr>
          <w:rStyle w:val="Emphasis"/>
          <w:rFonts w:ascii="Calibri" w:hAnsi="Calibri"/>
          <w:b/>
          <w:bCs/>
          <w:color w:val="666666"/>
          <w:sz w:val="28"/>
          <w:szCs w:val="28"/>
        </w:rPr>
        <w:t>income of £52bn.</w:t>
      </w:r>
    </w:p>
    <w:p w:rsidR="00D95138" w:rsidRPr="00570E8E" w:rsidRDefault="00D95138" w:rsidP="0096282C">
      <w:pPr>
        <w:pStyle w:val="Heading2"/>
        <w:shd w:val="clear" w:color="auto" w:fill="FFFFFF"/>
        <w:jc w:val="both"/>
        <w:rPr>
          <w:rFonts w:ascii="Calibri" w:hAnsi="Calibri" w:cs="Arial"/>
          <w:color w:val="auto"/>
          <w:sz w:val="28"/>
          <w:szCs w:val="28"/>
        </w:rPr>
      </w:pPr>
      <w:r w:rsidRPr="00570E8E">
        <w:rPr>
          <w:rFonts w:ascii="Calibri" w:hAnsi="Calibri" w:cs="Arial"/>
          <w:color w:val="auto"/>
          <w:sz w:val="28"/>
          <w:szCs w:val="28"/>
        </w:rPr>
        <w:t>Sector issues</w:t>
      </w:r>
    </w:p>
    <w:p w:rsidR="00D95138" w:rsidRPr="0096282C" w:rsidRDefault="00D95138" w:rsidP="0096282C">
      <w:pPr>
        <w:pStyle w:val="NormalWeb"/>
        <w:shd w:val="clear" w:color="auto" w:fill="FFFFFF"/>
        <w:jc w:val="both"/>
        <w:rPr>
          <w:rFonts w:ascii="Calibri" w:hAnsi="Calibri" w:cs="Arial"/>
          <w:color w:val="666666"/>
          <w:sz w:val="28"/>
          <w:szCs w:val="28"/>
        </w:rPr>
      </w:pPr>
      <w:r w:rsidRPr="00570E8E">
        <w:rPr>
          <w:rStyle w:val="Strong"/>
          <w:rFonts w:ascii="Calibri" w:hAnsi="Calibri"/>
          <w:sz w:val="28"/>
          <w:szCs w:val="28"/>
        </w:rPr>
        <w:t>1. Funding cuts:</w:t>
      </w:r>
      <w:r w:rsidRPr="00570E8E">
        <w:rPr>
          <w:rFonts w:ascii="Calibri" w:hAnsi="Calibri"/>
          <w:sz w:val="28"/>
          <w:szCs w:val="28"/>
        </w:rPr>
        <w:t xml:space="preserve"> Spending</w:t>
      </w:r>
      <w:r w:rsidRPr="0096282C">
        <w:rPr>
          <w:rFonts w:ascii="Calibri" w:hAnsi="Calibri"/>
          <w:color w:val="666666"/>
          <w:sz w:val="28"/>
          <w:szCs w:val="28"/>
        </w:rPr>
        <w:t xml:space="preserve"> cuts mean budgets for public health campaigns are likely to suffer. Charities are also facing </w:t>
      </w:r>
      <w:r w:rsidRPr="0096282C">
        <w:rPr>
          <w:rStyle w:val="Emphasis"/>
          <w:rFonts w:ascii="Calibri" w:hAnsi="Calibri"/>
          <w:b/>
          <w:bCs/>
          <w:color w:val="666666"/>
          <w:sz w:val="28"/>
          <w:szCs w:val="28"/>
        </w:rPr>
        <w:t>reduced government funding</w:t>
      </w:r>
      <w:r w:rsidRPr="0096282C">
        <w:rPr>
          <w:rFonts w:ascii="Calibri" w:hAnsi="Calibri"/>
          <w:color w:val="666666"/>
          <w:sz w:val="28"/>
          <w:szCs w:val="28"/>
        </w:rPr>
        <w:t xml:space="preserve"> and think tank New Philanthropy Capital has warned the charity sector could face cuts in income of as much as </w:t>
      </w:r>
      <w:r w:rsidRPr="0096282C">
        <w:rPr>
          <w:rStyle w:val="Emphasis"/>
          <w:rFonts w:ascii="Calibri" w:hAnsi="Calibri"/>
          <w:b/>
          <w:bCs/>
          <w:color w:val="666666"/>
          <w:sz w:val="28"/>
          <w:szCs w:val="28"/>
        </w:rPr>
        <w:t>£5bn over the next 18 months.</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w:t>
      </w:r>
      <w:r w:rsidRPr="0096282C">
        <w:rPr>
          <w:rStyle w:val="Strong"/>
          <w:rFonts w:ascii="Calibri" w:hAnsi="Calibri"/>
          <w:color w:val="666666"/>
          <w:sz w:val="28"/>
          <w:szCs w:val="28"/>
        </w:rPr>
        <w:t>2. Ethics:</w:t>
      </w:r>
      <w:r w:rsidRPr="0096282C">
        <w:rPr>
          <w:rFonts w:ascii="Calibri" w:hAnsi="Calibri"/>
          <w:color w:val="666666"/>
          <w:sz w:val="28"/>
          <w:szCs w:val="28"/>
        </w:rPr>
        <w:t xml:space="preserve"> Judgments must be made on </w:t>
      </w:r>
      <w:r w:rsidRPr="0096282C">
        <w:rPr>
          <w:rStyle w:val="Strong"/>
          <w:rFonts w:ascii="Calibri" w:hAnsi="Calibri"/>
          <w:i/>
          <w:iCs/>
          <w:color w:val="666666"/>
          <w:sz w:val="28"/>
          <w:szCs w:val="28"/>
        </w:rPr>
        <w:t>which problems to address</w:t>
      </w:r>
      <w:r w:rsidRPr="0096282C">
        <w:rPr>
          <w:rFonts w:ascii="Calibri" w:hAnsi="Calibri"/>
          <w:color w:val="666666"/>
          <w:sz w:val="28"/>
          <w:szCs w:val="28"/>
        </w:rPr>
        <w:t xml:space="preserve">. This means deciding what is </w:t>
      </w:r>
      <w:r w:rsidRPr="0096282C">
        <w:rPr>
          <w:rStyle w:val="Emphasis"/>
          <w:rFonts w:ascii="Calibri" w:hAnsi="Calibri"/>
          <w:b/>
          <w:bCs/>
          <w:color w:val="666666"/>
          <w:sz w:val="28"/>
          <w:szCs w:val="28"/>
        </w:rPr>
        <w:t>“appropriate”</w:t>
      </w:r>
      <w:r w:rsidRPr="0096282C">
        <w:rPr>
          <w:rFonts w:ascii="Calibri" w:hAnsi="Calibri"/>
          <w:color w:val="666666"/>
          <w:sz w:val="28"/>
          <w:szCs w:val="28"/>
        </w:rPr>
        <w:t xml:space="preserve"> behaviour for certain groups of society. Gerard </w:t>
      </w:r>
      <w:r w:rsidRPr="0096282C">
        <w:rPr>
          <w:rFonts w:ascii="Calibri" w:hAnsi="Calibri"/>
          <w:color w:val="666666"/>
          <w:sz w:val="28"/>
          <w:szCs w:val="28"/>
        </w:rPr>
        <w:lastRenderedPageBreak/>
        <w:t xml:space="preserve">Hastings, author of </w:t>
      </w:r>
      <w:r w:rsidRPr="0096282C">
        <w:rPr>
          <w:rStyle w:val="Emphasis"/>
          <w:rFonts w:ascii="Calibri" w:hAnsi="Calibri"/>
          <w:color w:val="666666"/>
          <w:sz w:val="28"/>
          <w:szCs w:val="28"/>
        </w:rPr>
        <w:t>Social marketing: why should the devil have all the best tunes?,</w:t>
      </w:r>
      <w:r w:rsidRPr="0096282C">
        <w:rPr>
          <w:rFonts w:ascii="Calibri" w:hAnsi="Calibri"/>
          <w:color w:val="666666"/>
          <w:sz w:val="28"/>
          <w:szCs w:val="28"/>
        </w:rPr>
        <w:t xml:space="preserve"> says this isn’t always made clear by legislation, </w:t>
      </w:r>
      <w:r w:rsidRPr="0096282C">
        <w:rPr>
          <w:rStyle w:val="Emphasis"/>
          <w:rFonts w:ascii="Calibri" w:hAnsi="Calibri"/>
          <w:b/>
          <w:bCs/>
          <w:color w:val="666666"/>
          <w:sz w:val="28"/>
          <w:szCs w:val="28"/>
        </w:rPr>
        <w:t>such as when addressing sexual behaviour of teenagers below the age of consent</w:t>
      </w:r>
      <w:r w:rsidRPr="0096282C">
        <w:rPr>
          <w:rFonts w:ascii="Calibri" w:hAnsi="Calibri"/>
          <w:color w:val="666666"/>
          <w:sz w:val="28"/>
          <w:szCs w:val="28"/>
        </w:rPr>
        <w:t>, or people of certain religious backgrounds.</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w:t>
      </w:r>
      <w:r w:rsidRPr="0096282C">
        <w:rPr>
          <w:rStyle w:val="Strong"/>
          <w:rFonts w:ascii="Calibri" w:hAnsi="Calibri"/>
          <w:color w:val="666666"/>
          <w:sz w:val="28"/>
          <w:szCs w:val="28"/>
        </w:rPr>
        <w:t>3. Conflicting messages:</w:t>
      </w:r>
      <w:r w:rsidRPr="0096282C">
        <w:rPr>
          <w:rFonts w:ascii="Calibri" w:hAnsi="Calibri"/>
          <w:color w:val="666666"/>
          <w:sz w:val="28"/>
          <w:szCs w:val="28"/>
        </w:rPr>
        <w:t xml:space="preserve"> Businesses promoting a </w:t>
      </w:r>
      <w:r w:rsidRPr="0096282C">
        <w:rPr>
          <w:rStyle w:val="Emphasis"/>
          <w:rFonts w:ascii="Calibri" w:hAnsi="Calibri"/>
          <w:b/>
          <w:bCs/>
          <w:color w:val="666666"/>
          <w:sz w:val="28"/>
          <w:szCs w:val="28"/>
        </w:rPr>
        <w:t>social agenda</w:t>
      </w:r>
      <w:r w:rsidRPr="0096282C">
        <w:rPr>
          <w:rFonts w:ascii="Calibri" w:hAnsi="Calibri"/>
          <w:color w:val="666666"/>
          <w:sz w:val="28"/>
          <w:szCs w:val="28"/>
        </w:rPr>
        <w:t xml:space="preserve"> may have difficulty convincing customers of their </w:t>
      </w:r>
      <w:r w:rsidRPr="0096282C">
        <w:rPr>
          <w:rStyle w:val="Emphasis"/>
          <w:rFonts w:ascii="Calibri" w:hAnsi="Calibri"/>
          <w:b/>
          <w:bCs/>
          <w:color w:val="666666"/>
          <w:sz w:val="28"/>
          <w:szCs w:val="28"/>
        </w:rPr>
        <w:t>sincerity</w:t>
      </w:r>
      <w:r w:rsidRPr="0096282C">
        <w:rPr>
          <w:rFonts w:ascii="Calibri" w:hAnsi="Calibri"/>
          <w:color w:val="666666"/>
          <w:sz w:val="28"/>
          <w:szCs w:val="28"/>
        </w:rPr>
        <w:t xml:space="preserve">. Criticism has been aimed at drinks manufacturers for supporting the </w:t>
      </w:r>
      <w:r w:rsidRPr="0096282C">
        <w:rPr>
          <w:rStyle w:val="Emphasis"/>
          <w:rFonts w:ascii="Calibri" w:hAnsi="Calibri"/>
          <w:b/>
          <w:bCs/>
          <w:color w:val="666666"/>
          <w:sz w:val="28"/>
          <w:szCs w:val="28"/>
        </w:rPr>
        <w:t>“drinkaware”</w:t>
      </w:r>
      <w:r w:rsidRPr="0096282C">
        <w:rPr>
          <w:rFonts w:ascii="Calibri" w:hAnsi="Calibri"/>
          <w:color w:val="666666"/>
          <w:sz w:val="28"/>
          <w:szCs w:val="28"/>
        </w:rPr>
        <w:t xml:space="preserve"> campaign while continuing to produce the cheap alcohol that many consider to be a cause of the problem.</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w:t>
      </w:r>
      <w:r w:rsidRPr="0096282C">
        <w:rPr>
          <w:rStyle w:val="Strong"/>
          <w:rFonts w:ascii="Calibri" w:hAnsi="Calibri"/>
          <w:color w:val="666666"/>
          <w:sz w:val="28"/>
          <w:szCs w:val="28"/>
        </w:rPr>
        <w:t>4. Barriers to change:</w:t>
      </w:r>
      <w:r w:rsidRPr="0096282C">
        <w:rPr>
          <w:rFonts w:ascii="Calibri" w:hAnsi="Calibri"/>
          <w:color w:val="666666"/>
          <w:sz w:val="28"/>
          <w:szCs w:val="28"/>
        </w:rPr>
        <w:t xml:space="preserve"> Achieving behaviour change is not as </w:t>
      </w:r>
      <w:r w:rsidRPr="0096282C">
        <w:rPr>
          <w:rStyle w:val="Emphasis"/>
          <w:rFonts w:ascii="Calibri" w:hAnsi="Calibri"/>
          <w:b/>
          <w:bCs/>
          <w:color w:val="666666"/>
          <w:sz w:val="28"/>
          <w:szCs w:val="28"/>
        </w:rPr>
        <w:t>simple</w:t>
      </w:r>
      <w:r w:rsidRPr="0096282C">
        <w:rPr>
          <w:rFonts w:ascii="Calibri" w:hAnsi="Calibri"/>
          <w:color w:val="666666"/>
          <w:sz w:val="28"/>
          <w:szCs w:val="28"/>
        </w:rPr>
        <w:t xml:space="preserve"> as communicating a message or </w:t>
      </w:r>
      <w:r w:rsidRPr="0096282C">
        <w:rPr>
          <w:rStyle w:val="Emphasis"/>
          <w:rFonts w:ascii="Calibri" w:hAnsi="Calibri"/>
          <w:b/>
          <w:bCs/>
          <w:color w:val="666666"/>
          <w:sz w:val="28"/>
          <w:szCs w:val="28"/>
        </w:rPr>
        <w:t>educating the target</w:t>
      </w:r>
      <w:r w:rsidRPr="0096282C">
        <w:rPr>
          <w:rFonts w:ascii="Calibri" w:hAnsi="Calibri"/>
          <w:color w:val="666666"/>
          <w:sz w:val="28"/>
          <w:szCs w:val="28"/>
        </w:rPr>
        <w:t xml:space="preserve">. Behaviour is determined by numerous </w:t>
      </w:r>
      <w:r w:rsidRPr="0096282C">
        <w:rPr>
          <w:rStyle w:val="Emphasis"/>
          <w:rFonts w:ascii="Calibri" w:hAnsi="Calibri"/>
          <w:b/>
          <w:bCs/>
          <w:color w:val="666666"/>
          <w:sz w:val="28"/>
          <w:szCs w:val="28"/>
        </w:rPr>
        <w:t>complex social factors</w:t>
      </w:r>
      <w:r w:rsidRPr="0096282C">
        <w:rPr>
          <w:rFonts w:ascii="Calibri" w:hAnsi="Calibri"/>
          <w:color w:val="666666"/>
          <w:sz w:val="28"/>
          <w:szCs w:val="28"/>
        </w:rPr>
        <w:t xml:space="preserve">. The decision to smoke has been shown to be influenced by socio-economic background, portrayal in the media, friends and family, as well as </w:t>
      </w:r>
      <w:r w:rsidRPr="0096282C">
        <w:rPr>
          <w:rStyle w:val="Emphasis"/>
          <w:rFonts w:ascii="Calibri" w:hAnsi="Calibri"/>
          <w:b/>
          <w:bCs/>
          <w:color w:val="666666"/>
          <w:sz w:val="28"/>
          <w:szCs w:val="28"/>
        </w:rPr>
        <w:t>tobacco marketing</w:t>
      </w:r>
      <w:r w:rsidRPr="0096282C">
        <w:rPr>
          <w:rFonts w:ascii="Calibri" w:hAnsi="Calibri"/>
          <w:color w:val="666666"/>
          <w:sz w:val="28"/>
          <w:szCs w:val="28"/>
        </w:rPr>
        <w:t>.</w:t>
      </w:r>
    </w:p>
    <w:p w:rsidR="00D95138" w:rsidRPr="0096282C" w:rsidRDefault="00D95138" w:rsidP="0096282C">
      <w:pPr>
        <w:pStyle w:val="NormalWeb"/>
        <w:shd w:val="clear" w:color="auto" w:fill="FFFFFF"/>
        <w:jc w:val="both"/>
        <w:rPr>
          <w:rFonts w:ascii="Calibri" w:hAnsi="Calibri" w:cs="Arial"/>
          <w:color w:val="000000"/>
          <w:sz w:val="28"/>
          <w:szCs w:val="28"/>
        </w:rPr>
      </w:pPr>
      <w:r w:rsidRPr="0096282C">
        <w:rPr>
          <w:rFonts w:ascii="Calibri" w:hAnsi="Calibri"/>
          <w:color w:val="666666"/>
          <w:sz w:val="28"/>
          <w:szCs w:val="28"/>
        </w:rPr>
        <w:t> </w:t>
      </w:r>
      <w:r w:rsidRPr="0096282C">
        <w:rPr>
          <w:rFonts w:ascii="Calibri" w:hAnsi="Calibri" w:cs="Arial"/>
          <w:sz w:val="28"/>
          <w:szCs w:val="28"/>
        </w:rPr>
        <w:t xml:space="preserve">Strategies and tactics </w:t>
      </w:r>
    </w:p>
    <w:p w:rsidR="00D95138" w:rsidRPr="0096282C" w:rsidRDefault="00D95138" w:rsidP="0096282C">
      <w:pPr>
        <w:pStyle w:val="NormalWeb"/>
        <w:shd w:val="clear" w:color="auto" w:fill="FFFFFF"/>
        <w:jc w:val="both"/>
        <w:rPr>
          <w:rFonts w:ascii="Calibri" w:hAnsi="Calibri" w:cs="Arial"/>
          <w:color w:val="666666"/>
          <w:sz w:val="28"/>
          <w:szCs w:val="28"/>
        </w:rPr>
      </w:pPr>
      <w:r w:rsidRPr="0096282C">
        <w:rPr>
          <w:rStyle w:val="Strong"/>
          <w:rFonts w:ascii="Calibri" w:hAnsi="Calibri"/>
          <w:color w:val="666666"/>
          <w:sz w:val="28"/>
          <w:szCs w:val="28"/>
        </w:rPr>
        <w:t>1. Upstream marketing:</w:t>
      </w:r>
      <w:r w:rsidRPr="0096282C">
        <w:rPr>
          <w:rFonts w:ascii="Calibri" w:hAnsi="Calibri"/>
          <w:color w:val="666666"/>
          <w:sz w:val="28"/>
          <w:szCs w:val="28"/>
        </w:rPr>
        <w:t xml:space="preserve"> Targeting policy makers, regulators and educators rather than individuals can </w:t>
      </w:r>
      <w:r w:rsidRPr="0096282C">
        <w:rPr>
          <w:rStyle w:val="Emphasis"/>
          <w:rFonts w:ascii="Calibri" w:hAnsi="Calibri"/>
          <w:b/>
          <w:bCs/>
          <w:color w:val="666666"/>
          <w:sz w:val="28"/>
          <w:szCs w:val="28"/>
        </w:rPr>
        <w:t>greatly improve campaign efficiency</w:t>
      </w:r>
      <w:r w:rsidRPr="0096282C">
        <w:rPr>
          <w:rFonts w:ascii="Calibri" w:hAnsi="Calibri"/>
          <w:color w:val="666666"/>
          <w:sz w:val="28"/>
          <w:szCs w:val="28"/>
        </w:rPr>
        <w:t xml:space="preserve"> because the change relies on fewer people responding (see “Case study” p20. For example, an oral hygiene improvement campaign relies on many individuals responding and subsequently </w:t>
      </w:r>
      <w:r w:rsidRPr="0096282C">
        <w:rPr>
          <w:rStyle w:val="Emphasis"/>
          <w:rFonts w:ascii="Calibri" w:hAnsi="Calibri"/>
          <w:b/>
          <w:bCs/>
          <w:color w:val="666666"/>
          <w:sz w:val="28"/>
          <w:szCs w:val="28"/>
        </w:rPr>
        <w:t>changing their behaviour</w:t>
      </w:r>
      <w:r w:rsidRPr="0096282C">
        <w:rPr>
          <w:rFonts w:ascii="Calibri" w:hAnsi="Calibri"/>
          <w:color w:val="666666"/>
          <w:sz w:val="28"/>
          <w:szCs w:val="28"/>
        </w:rPr>
        <w:t xml:space="preserve">. But the same health benefits can be achieved by targeting the water provider with a campaign that results in them adjusting the </w:t>
      </w:r>
      <w:r w:rsidRPr="0096282C">
        <w:rPr>
          <w:rStyle w:val="Emphasis"/>
          <w:rFonts w:ascii="Calibri" w:hAnsi="Calibri"/>
          <w:b/>
          <w:bCs/>
          <w:color w:val="666666"/>
          <w:sz w:val="28"/>
          <w:szCs w:val="28"/>
        </w:rPr>
        <w:t>water’s natural fluoride levels</w:t>
      </w:r>
      <w:r w:rsidRPr="0096282C">
        <w:rPr>
          <w:rFonts w:ascii="Calibri" w:hAnsi="Calibri"/>
          <w:color w:val="666666"/>
          <w:sz w:val="28"/>
          <w:szCs w:val="28"/>
        </w:rPr>
        <w:t>. Such upstream marketing also solves the problem of people not realising they are the target of a campaign.</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w:t>
      </w:r>
      <w:r w:rsidRPr="0096282C">
        <w:rPr>
          <w:rStyle w:val="Strong"/>
          <w:rFonts w:ascii="Calibri" w:hAnsi="Calibri"/>
          <w:color w:val="666666"/>
          <w:sz w:val="28"/>
          <w:szCs w:val="28"/>
        </w:rPr>
        <w:t>2. Community involvement:</w:t>
      </w:r>
      <w:r w:rsidRPr="0096282C">
        <w:rPr>
          <w:rFonts w:ascii="Calibri" w:hAnsi="Calibri"/>
          <w:color w:val="666666"/>
          <w:sz w:val="28"/>
          <w:szCs w:val="28"/>
        </w:rPr>
        <w:t xml:space="preserve"> Understanding the motivation </w:t>
      </w:r>
      <w:r w:rsidRPr="0096282C">
        <w:rPr>
          <w:rStyle w:val="Emphasis"/>
          <w:rFonts w:ascii="Calibri" w:hAnsi="Calibri"/>
          <w:b/>
          <w:bCs/>
          <w:color w:val="666666"/>
          <w:sz w:val="28"/>
          <w:szCs w:val="28"/>
        </w:rPr>
        <w:t>behind the way people behave</w:t>
      </w:r>
      <w:r w:rsidRPr="0096282C">
        <w:rPr>
          <w:rFonts w:ascii="Calibri" w:hAnsi="Calibri"/>
          <w:color w:val="666666"/>
          <w:sz w:val="28"/>
          <w:szCs w:val="28"/>
        </w:rPr>
        <w:t xml:space="preserve"> is one of the major challenges of social marketing. Marketers are increasingly adopting a </w:t>
      </w:r>
      <w:r w:rsidRPr="0096282C">
        <w:rPr>
          <w:rStyle w:val="Emphasis"/>
          <w:rFonts w:ascii="Calibri" w:hAnsi="Calibri"/>
          <w:b/>
          <w:bCs/>
          <w:color w:val="666666"/>
          <w:sz w:val="28"/>
          <w:szCs w:val="28"/>
        </w:rPr>
        <w:t>“co-design”</w:t>
      </w:r>
      <w:r w:rsidRPr="0096282C">
        <w:rPr>
          <w:rFonts w:ascii="Calibri" w:hAnsi="Calibri"/>
          <w:color w:val="666666"/>
          <w:sz w:val="28"/>
          <w:szCs w:val="28"/>
        </w:rPr>
        <w:t xml:space="preserve"> approach to their prevention and intervention programmes as a way of </w:t>
      </w:r>
      <w:r w:rsidRPr="0096282C">
        <w:rPr>
          <w:rStyle w:val="Emphasis"/>
          <w:rFonts w:ascii="Calibri" w:hAnsi="Calibri"/>
          <w:b/>
          <w:bCs/>
          <w:color w:val="666666"/>
          <w:sz w:val="28"/>
          <w:szCs w:val="28"/>
        </w:rPr>
        <w:t>confronting this difficulty</w:t>
      </w:r>
      <w:r w:rsidRPr="0096282C">
        <w:rPr>
          <w:rFonts w:ascii="Calibri" w:hAnsi="Calibri"/>
          <w:color w:val="666666"/>
          <w:sz w:val="28"/>
          <w:szCs w:val="28"/>
        </w:rPr>
        <w:t xml:space="preserve">. Campaign “co-design” involves </w:t>
      </w:r>
      <w:r w:rsidRPr="0096282C">
        <w:rPr>
          <w:rStyle w:val="Emphasis"/>
          <w:rFonts w:ascii="Calibri" w:hAnsi="Calibri"/>
          <w:b/>
          <w:bCs/>
          <w:color w:val="666666"/>
          <w:sz w:val="28"/>
          <w:szCs w:val="28"/>
        </w:rPr>
        <w:t>recruiting members</w:t>
      </w:r>
      <w:r w:rsidRPr="0096282C">
        <w:rPr>
          <w:rFonts w:ascii="Calibri" w:hAnsi="Calibri"/>
          <w:color w:val="666666"/>
          <w:sz w:val="28"/>
          <w:szCs w:val="28"/>
        </w:rPr>
        <w:t xml:space="preserve"> of the target community to help </w:t>
      </w:r>
      <w:r w:rsidRPr="0096282C">
        <w:rPr>
          <w:rStyle w:val="Emphasis"/>
          <w:rFonts w:ascii="Calibri" w:hAnsi="Calibri"/>
          <w:b/>
          <w:bCs/>
          <w:color w:val="666666"/>
          <w:sz w:val="28"/>
          <w:szCs w:val="28"/>
        </w:rPr>
        <w:t>develop the programme</w:t>
      </w:r>
      <w:r w:rsidRPr="0096282C">
        <w:rPr>
          <w:rFonts w:ascii="Calibri" w:hAnsi="Calibri"/>
          <w:color w:val="666666"/>
          <w:sz w:val="28"/>
          <w:szCs w:val="28"/>
        </w:rPr>
        <w:t>, adding their own insight to the existing body of research.</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w:t>
      </w:r>
      <w:r w:rsidRPr="0096282C">
        <w:rPr>
          <w:rStyle w:val="Strong"/>
          <w:rFonts w:ascii="Calibri" w:hAnsi="Calibri"/>
          <w:color w:val="666666"/>
          <w:sz w:val="28"/>
          <w:szCs w:val="28"/>
        </w:rPr>
        <w:t>3. Government strategies:</w:t>
      </w:r>
      <w:r w:rsidRPr="0096282C">
        <w:rPr>
          <w:rFonts w:ascii="Calibri" w:hAnsi="Calibri"/>
          <w:color w:val="666666"/>
          <w:sz w:val="28"/>
          <w:szCs w:val="28"/>
        </w:rPr>
        <w:t xml:space="preserve"> The government has recognised charities and social enterprise as </w:t>
      </w:r>
      <w:r w:rsidRPr="0096282C">
        <w:rPr>
          <w:rStyle w:val="Emphasis"/>
          <w:rFonts w:ascii="Calibri" w:hAnsi="Calibri"/>
          <w:b/>
          <w:bCs/>
          <w:color w:val="666666"/>
          <w:sz w:val="28"/>
          <w:szCs w:val="28"/>
        </w:rPr>
        <w:t>crucial in achieving its “Big Society” agenda,</w:t>
      </w:r>
      <w:r w:rsidRPr="0096282C">
        <w:rPr>
          <w:rFonts w:ascii="Calibri" w:hAnsi="Calibri"/>
          <w:color w:val="666666"/>
          <w:sz w:val="28"/>
          <w:szCs w:val="28"/>
        </w:rPr>
        <w:t xml:space="preserve"> pledging the support needed to give them greater involvement in public policy and the running of public services.</w:t>
      </w:r>
    </w:p>
    <w:p w:rsidR="00D95138" w:rsidRPr="0096282C" w:rsidRDefault="00D95138" w:rsidP="0096282C">
      <w:pPr>
        <w:pStyle w:val="NormalWeb"/>
        <w:shd w:val="clear" w:color="auto" w:fill="FFFFFF"/>
        <w:jc w:val="both"/>
        <w:rPr>
          <w:rFonts w:ascii="Calibri" w:hAnsi="Calibri" w:cs="Arial"/>
          <w:color w:val="000000"/>
          <w:sz w:val="28"/>
          <w:szCs w:val="28"/>
        </w:rPr>
      </w:pPr>
      <w:r w:rsidRPr="0096282C">
        <w:rPr>
          <w:rFonts w:ascii="Calibri" w:hAnsi="Calibri"/>
          <w:color w:val="666666"/>
          <w:sz w:val="28"/>
          <w:szCs w:val="28"/>
        </w:rPr>
        <w:t> </w:t>
      </w:r>
      <w:r w:rsidRPr="0096282C">
        <w:rPr>
          <w:rFonts w:ascii="Calibri" w:hAnsi="Calibri" w:cs="Arial"/>
          <w:sz w:val="28"/>
          <w:szCs w:val="28"/>
        </w:rPr>
        <w:t>Promotion</w:t>
      </w:r>
    </w:p>
    <w:p w:rsidR="00D95138" w:rsidRPr="0096282C"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lastRenderedPageBreak/>
        <w:t xml:space="preserve">SunSmart is a national skin cancer prevention campaign run on an annual basis by Cancer Research UK. The </w:t>
      </w:r>
      <w:r w:rsidRPr="0096282C">
        <w:rPr>
          <w:rStyle w:val="Emphasis"/>
          <w:rFonts w:ascii="Calibri" w:hAnsi="Calibri"/>
          <w:b/>
          <w:bCs/>
          <w:color w:val="666666"/>
          <w:sz w:val="28"/>
          <w:szCs w:val="28"/>
        </w:rPr>
        <w:t>2010 activity aimed to communicate the danger of sunburn</w:t>
      </w:r>
      <w:r w:rsidRPr="0096282C">
        <w:rPr>
          <w:rFonts w:ascii="Calibri" w:hAnsi="Calibri"/>
          <w:color w:val="666666"/>
          <w:sz w:val="28"/>
          <w:szCs w:val="28"/>
        </w:rPr>
        <w:t xml:space="preserve"> to a young audience via partnerships with online fashion retailer Asos and Bauer media.</w:t>
      </w:r>
      <w:r w:rsidR="0096282C" w:rsidRPr="0096282C">
        <w:rPr>
          <w:rFonts w:ascii="Calibri" w:hAnsi="Calibri"/>
          <w:color w:val="666666"/>
          <w:sz w:val="28"/>
          <w:szCs w:val="28"/>
        </w:rPr>
        <w:t xml:space="preserve"> </w:t>
      </w:r>
      <w:r w:rsidRPr="0096282C">
        <w:rPr>
          <w:rFonts w:ascii="Calibri" w:hAnsi="Calibri"/>
          <w:color w:val="666666"/>
          <w:sz w:val="28"/>
          <w:szCs w:val="28"/>
        </w:rPr>
        <w:t xml:space="preserve">A </w:t>
      </w:r>
      <w:r w:rsidRPr="0096282C">
        <w:rPr>
          <w:rStyle w:val="Emphasis"/>
          <w:rFonts w:ascii="Calibri" w:hAnsi="Calibri"/>
          <w:b/>
          <w:bCs/>
          <w:color w:val="666666"/>
          <w:sz w:val="28"/>
          <w:szCs w:val="28"/>
        </w:rPr>
        <w:t>“fashion forecast”</w:t>
      </w:r>
      <w:r w:rsidRPr="0096282C">
        <w:rPr>
          <w:rFonts w:ascii="Calibri" w:hAnsi="Calibri"/>
          <w:color w:val="666666"/>
          <w:sz w:val="28"/>
          <w:szCs w:val="28"/>
        </w:rPr>
        <w:t xml:space="preserve"> tool on the Asos website delivered campaign messages while allowing users to </w:t>
      </w:r>
      <w:r w:rsidRPr="0096282C">
        <w:rPr>
          <w:rStyle w:val="Emphasis"/>
          <w:rFonts w:ascii="Calibri" w:hAnsi="Calibri"/>
          <w:b/>
          <w:bCs/>
          <w:color w:val="666666"/>
          <w:sz w:val="28"/>
          <w:szCs w:val="28"/>
        </w:rPr>
        <w:t>create a SunSmart outfit to suit their plans</w:t>
      </w:r>
      <w:r w:rsidRPr="0096282C">
        <w:rPr>
          <w:rFonts w:ascii="Calibri" w:hAnsi="Calibri"/>
          <w:color w:val="666666"/>
          <w:sz w:val="28"/>
          <w:szCs w:val="28"/>
        </w:rPr>
        <w:t xml:space="preserve"> and the weather. Heat and More magazines published </w:t>
      </w:r>
      <w:r w:rsidRPr="0096282C">
        <w:rPr>
          <w:rStyle w:val="Emphasis"/>
          <w:rFonts w:ascii="Calibri" w:hAnsi="Calibri"/>
          <w:b/>
          <w:bCs/>
          <w:color w:val="666666"/>
          <w:sz w:val="28"/>
          <w:szCs w:val="28"/>
        </w:rPr>
        <w:t>supporting advertorials</w:t>
      </w:r>
      <w:r w:rsidRPr="0096282C">
        <w:rPr>
          <w:rFonts w:ascii="Calibri" w:hAnsi="Calibri"/>
          <w:color w:val="666666"/>
          <w:sz w:val="28"/>
          <w:szCs w:val="28"/>
        </w:rPr>
        <w:t>, and radio ads were placed across a number of Bauer Media’s stations and local networks.</w:t>
      </w:r>
      <w:r w:rsidR="0096282C" w:rsidRPr="0096282C">
        <w:rPr>
          <w:rFonts w:ascii="Calibri" w:hAnsi="Calibri"/>
          <w:color w:val="666666"/>
          <w:sz w:val="28"/>
          <w:szCs w:val="28"/>
        </w:rPr>
        <w:t xml:space="preserve"> </w:t>
      </w:r>
      <w:r w:rsidRPr="0096282C">
        <w:rPr>
          <w:rFonts w:ascii="Calibri" w:hAnsi="Calibri"/>
          <w:color w:val="666666"/>
          <w:sz w:val="28"/>
          <w:szCs w:val="28"/>
        </w:rPr>
        <w:t xml:space="preserve"> Upstream elements of the campaign included </w:t>
      </w:r>
      <w:r w:rsidRPr="0096282C">
        <w:rPr>
          <w:rStyle w:val="Emphasis"/>
          <w:rFonts w:ascii="Calibri" w:hAnsi="Calibri"/>
          <w:b/>
          <w:bCs/>
          <w:color w:val="666666"/>
          <w:sz w:val="28"/>
          <w:szCs w:val="28"/>
        </w:rPr>
        <w:t>targeting journalists</w:t>
      </w:r>
      <w:r w:rsidRPr="0096282C">
        <w:rPr>
          <w:rFonts w:ascii="Calibri" w:hAnsi="Calibri"/>
          <w:color w:val="666666"/>
          <w:sz w:val="28"/>
          <w:szCs w:val="28"/>
        </w:rPr>
        <w:t xml:space="preserve"> to raise media awareness and </w:t>
      </w:r>
      <w:r w:rsidRPr="0096282C">
        <w:rPr>
          <w:rStyle w:val="Emphasis"/>
          <w:rFonts w:ascii="Calibri" w:hAnsi="Calibri"/>
          <w:b/>
          <w:bCs/>
          <w:color w:val="666666"/>
          <w:sz w:val="28"/>
          <w:szCs w:val="28"/>
        </w:rPr>
        <w:t>supplying printed resources</w:t>
      </w:r>
      <w:r w:rsidRPr="0096282C">
        <w:rPr>
          <w:rFonts w:ascii="Calibri" w:hAnsi="Calibri"/>
          <w:color w:val="666666"/>
          <w:sz w:val="28"/>
          <w:szCs w:val="28"/>
        </w:rPr>
        <w:t xml:space="preserve"> to be used in health education settings. The campaign encouraged a </w:t>
      </w:r>
      <w:r w:rsidRPr="0096282C">
        <w:rPr>
          <w:rStyle w:val="Emphasis"/>
          <w:rFonts w:ascii="Calibri" w:hAnsi="Calibri"/>
          <w:b/>
          <w:bCs/>
          <w:color w:val="666666"/>
          <w:sz w:val="28"/>
          <w:szCs w:val="28"/>
        </w:rPr>
        <w:t>unified approach</w:t>
      </w:r>
      <w:r w:rsidRPr="0096282C">
        <w:rPr>
          <w:rFonts w:ascii="Calibri" w:hAnsi="Calibri"/>
          <w:color w:val="666666"/>
          <w:sz w:val="28"/>
          <w:szCs w:val="28"/>
        </w:rPr>
        <w:t xml:space="preserve"> to prevention by working with cancer networks and local authorities and a SunSmart advisory board was developed to provide advice on strategy and messaging. </w:t>
      </w:r>
    </w:p>
    <w:p w:rsidR="00D95138" w:rsidRDefault="00D95138" w:rsidP="0096282C">
      <w:pPr>
        <w:pStyle w:val="NormalWeb"/>
        <w:shd w:val="clear" w:color="auto" w:fill="FFFFFF"/>
        <w:jc w:val="both"/>
        <w:rPr>
          <w:rFonts w:ascii="Calibri" w:hAnsi="Calibri"/>
          <w:color w:val="666666"/>
          <w:sz w:val="28"/>
          <w:szCs w:val="28"/>
        </w:rPr>
      </w:pPr>
      <w:r w:rsidRPr="0096282C">
        <w:rPr>
          <w:rFonts w:ascii="Calibri" w:hAnsi="Calibri"/>
          <w:color w:val="666666"/>
          <w:sz w:val="28"/>
          <w:szCs w:val="28"/>
        </w:rPr>
        <w:t xml:space="preserve">The Chartered Institute of Marketing runs a </w:t>
      </w:r>
      <w:hyperlink r:id="rId919" w:tooltip="Social marketing market interest group" w:history="1">
        <w:r w:rsidRPr="0096282C">
          <w:rPr>
            <w:rFonts w:ascii="Calibri" w:hAnsi="Calibri"/>
            <w:color w:val="000000"/>
            <w:sz w:val="28"/>
            <w:szCs w:val="28"/>
          </w:rPr>
          <w:t>market interest group for social marketers</w:t>
        </w:r>
      </w:hyperlink>
      <w:r w:rsidRPr="0096282C">
        <w:rPr>
          <w:rFonts w:ascii="Calibri" w:hAnsi="Calibri"/>
          <w:color w:val="666666"/>
          <w:sz w:val="28"/>
          <w:szCs w:val="28"/>
        </w:rPr>
        <w:t>.</w:t>
      </w:r>
    </w:p>
    <w:p w:rsidR="00330E7D" w:rsidRPr="00330E7D" w:rsidRDefault="00330E7D" w:rsidP="00330E7D">
      <w:pPr>
        <w:pStyle w:val="NoSpacing"/>
        <w:jc w:val="both"/>
        <w:rPr>
          <w:rFonts w:ascii="Calibri" w:hAnsi="Calibri"/>
          <w:b/>
          <w:sz w:val="48"/>
          <w:szCs w:val="48"/>
        </w:rPr>
      </w:pPr>
      <w:r w:rsidRPr="00330E7D">
        <w:rPr>
          <w:rFonts w:ascii="Calibri" w:hAnsi="Calibri"/>
          <w:b/>
          <w:sz w:val="48"/>
          <w:szCs w:val="48"/>
        </w:rPr>
        <w:t>(3) Digital:</w:t>
      </w:r>
    </w:p>
    <w:p w:rsidR="00330E7D" w:rsidRPr="00330E7D" w:rsidRDefault="00330E7D" w:rsidP="00330E7D">
      <w:pPr>
        <w:pStyle w:val="NoSpacing"/>
        <w:jc w:val="both"/>
        <w:rPr>
          <w:rFonts w:ascii="Calibri" w:hAnsi="Calibri"/>
          <w:b/>
          <w:sz w:val="48"/>
          <w:szCs w:val="48"/>
        </w:rPr>
      </w:pPr>
      <w:r w:rsidRPr="00330E7D">
        <w:rPr>
          <w:rFonts w:ascii="Calibri" w:hAnsi="Calibri"/>
          <w:b/>
          <w:sz w:val="48"/>
          <w:szCs w:val="48"/>
        </w:rPr>
        <w:t>5 clicks you'll want to pay for</w:t>
      </w:r>
    </w:p>
    <w:p w:rsidR="00330E7D" w:rsidRPr="00D31421" w:rsidRDefault="00330E7D" w:rsidP="00D31421">
      <w:pPr>
        <w:pStyle w:val="NormalWeb"/>
        <w:shd w:val="clear" w:color="auto" w:fill="FFFFFF"/>
        <w:jc w:val="both"/>
        <w:rPr>
          <w:rFonts w:ascii="Calibri" w:hAnsi="Calibri" w:cs="Arial"/>
          <w:color w:val="666666"/>
          <w:sz w:val="28"/>
          <w:szCs w:val="28"/>
        </w:rPr>
      </w:pPr>
      <w:r w:rsidRPr="00D31421">
        <w:rPr>
          <w:rFonts w:ascii="Calibri" w:hAnsi="Calibri"/>
          <w:color w:val="000000"/>
          <w:sz w:val="28"/>
          <w:szCs w:val="28"/>
        </w:rPr>
        <w:t>Once synonymous with “advertising crack”, as pay-per-click has been known, search engine marketing has moved on</w:t>
      </w:r>
    </w:p>
    <w:p w:rsidR="00330E7D" w:rsidRPr="00D31421" w:rsidRDefault="00330E7D" w:rsidP="00D31421">
      <w:pPr>
        <w:pStyle w:val="NormalWeb"/>
        <w:shd w:val="clear" w:color="auto" w:fill="FFFFFF"/>
        <w:jc w:val="both"/>
        <w:rPr>
          <w:rFonts w:ascii="Calibri" w:hAnsi="Calibri"/>
          <w:color w:val="666666"/>
          <w:sz w:val="28"/>
          <w:szCs w:val="28"/>
        </w:rPr>
      </w:pPr>
      <w:r w:rsidRPr="00D31421">
        <w:rPr>
          <w:rStyle w:val="Strong"/>
          <w:rFonts w:ascii="Calibri" w:hAnsi="Calibri"/>
          <w:b w:val="0"/>
          <w:color w:val="666666"/>
          <w:sz w:val="28"/>
          <w:szCs w:val="28"/>
        </w:rPr>
        <w:t>December/January 2011</w:t>
      </w:r>
    </w:p>
    <w:p w:rsidR="0066727A" w:rsidRDefault="00330E7D" w:rsidP="00D31421">
      <w:pPr>
        <w:pStyle w:val="NormalWeb"/>
        <w:shd w:val="clear" w:color="auto" w:fill="FFFFFF"/>
        <w:jc w:val="both"/>
        <w:rPr>
          <w:rStyle w:val="Strong"/>
          <w:rFonts w:ascii="Calibri" w:hAnsi="Calibri"/>
          <w:b w:val="0"/>
          <w:color w:val="000000"/>
          <w:sz w:val="28"/>
          <w:szCs w:val="28"/>
        </w:rPr>
      </w:pPr>
      <w:r w:rsidRPr="00D31421">
        <w:rPr>
          <w:rFonts w:ascii="Calibri" w:hAnsi="Calibri"/>
          <w:color w:val="666666"/>
          <w:sz w:val="28"/>
          <w:szCs w:val="28"/>
        </w:rPr>
        <w:t>It’s a tale of two techies: Google and Yahoo partner, Microsoft, are both prolific innovators – making the search industry story an exciting one. “Google is constantly evolving and makes between 300 and 500 changes every year,” says Teddie Cowell, SEO director at digital agency Guava. “We must try to predict what the trends are, put strategies in place to take advantage of those trends, and react to unexpected changes.” But in the face of technical innovations, legal disputes, budget cuts and business mergers, that is no easy task.</w:t>
      </w:r>
      <w:r w:rsidRPr="00D31421">
        <w:rPr>
          <w:rFonts w:ascii="Calibri" w:hAnsi="Calibri"/>
          <w:color w:val="666666"/>
          <w:sz w:val="28"/>
          <w:szCs w:val="28"/>
        </w:rPr>
        <w:br/>
      </w:r>
    </w:p>
    <w:p w:rsidR="00330E7D" w:rsidRPr="00D31421" w:rsidRDefault="00330E7D" w:rsidP="00D31421">
      <w:pPr>
        <w:pStyle w:val="NormalWeb"/>
        <w:shd w:val="clear" w:color="auto" w:fill="FFFFFF"/>
        <w:jc w:val="both"/>
        <w:rPr>
          <w:rFonts w:ascii="Calibri" w:hAnsi="Calibri"/>
          <w:color w:val="666666"/>
          <w:sz w:val="28"/>
          <w:szCs w:val="28"/>
        </w:rPr>
      </w:pPr>
      <w:r w:rsidRPr="00D31421">
        <w:rPr>
          <w:rStyle w:val="Strong"/>
          <w:rFonts w:ascii="Calibri" w:hAnsi="Calibri"/>
          <w:b w:val="0"/>
          <w:color w:val="000000"/>
          <w:sz w:val="28"/>
          <w:szCs w:val="28"/>
        </w:rPr>
        <w:t>Click 1: New rules</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xml:space="preserve"> For a company whose informal motto is “Don’t be evil”, many have questioned Google’s approach when finding new ways to make money from search. Since changing its policy in 2008, the firm has come under fire for permitting companies to bid on competitors’ trademarks as keywords, but has repeatedly </w:t>
      </w:r>
      <w:r w:rsidRPr="00D31421">
        <w:rPr>
          <w:rFonts w:ascii="Calibri" w:hAnsi="Calibri"/>
          <w:color w:val="666666"/>
          <w:sz w:val="28"/>
          <w:szCs w:val="28"/>
        </w:rPr>
        <w:lastRenderedPageBreak/>
        <w:t>been found not liable by the courts. Following the ruling in Google’s favour in the long-running Google v Louis Vuitton case in March 2010, advertisers’ attention has been drawn to the action being taken against Marks &amp; Spencer (M&amp;S) by Interflora.</w:t>
      </w:r>
      <w:r w:rsidR="0066727A">
        <w:rPr>
          <w:rFonts w:ascii="Calibri" w:hAnsi="Calibri"/>
          <w:color w:val="666666"/>
          <w:sz w:val="28"/>
          <w:szCs w:val="28"/>
        </w:rPr>
        <w:t xml:space="preserve"> </w:t>
      </w:r>
      <w:r w:rsidRPr="00D31421">
        <w:rPr>
          <w:rFonts w:ascii="Calibri" w:hAnsi="Calibri"/>
          <w:color w:val="666666"/>
          <w:sz w:val="28"/>
          <w:szCs w:val="28"/>
        </w:rPr>
        <w:t> Searching for “Interflora” in Google returns a sponsored ad for M&amp;S, directly under the flower retailer’s own ad. “Interflora claims that by allegedly bidding on its trademarked brand name, M&amp;S is infringing copyright law,” says Samantha Lansbury, media law and intellectual-property specialist at Slater Heelis.</w:t>
      </w:r>
      <w:r w:rsidR="0066727A">
        <w:rPr>
          <w:rFonts w:ascii="Calibri" w:hAnsi="Calibri"/>
          <w:color w:val="666666"/>
          <w:sz w:val="28"/>
          <w:szCs w:val="28"/>
        </w:rPr>
        <w:t xml:space="preserve"> </w:t>
      </w:r>
      <w:r w:rsidRPr="00D31421">
        <w:rPr>
          <w:rFonts w:ascii="Calibri" w:hAnsi="Calibri"/>
          <w:color w:val="666666"/>
          <w:sz w:val="28"/>
          <w:szCs w:val="28"/>
        </w:rPr>
        <w:t>“If Interflora is successful in preventing M&amp;S bidding on its trademark it would drastically cut the cost of buying keyword ads for brand owners, but would have a more significant impact on small and medium-sized businesses,” says Lansbury. “Ever more large brand owners would bring cases to court, meaning advertisers will have to review their policies to ensure they aren’t breaking the law.”</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While many marketers will be hoping a ruling in this case will clear up uncertainty, they could have a while to wait. “Often the Court of Justice leaves detailed findings to be made by the national court,” says Isabel Davies, partner at CMS Cameron McKenna. “The case will return to the English court eventually and advertisers may need to wait until that point to gain real certainty.” </w:t>
      </w:r>
    </w:p>
    <w:p w:rsidR="00330E7D" w:rsidRPr="00D31421" w:rsidRDefault="00330E7D" w:rsidP="00D31421">
      <w:pPr>
        <w:pStyle w:val="NormalWeb"/>
        <w:shd w:val="clear" w:color="auto" w:fill="FFFFFF"/>
        <w:jc w:val="both"/>
        <w:rPr>
          <w:rFonts w:ascii="Calibri" w:hAnsi="Calibri"/>
          <w:color w:val="666666"/>
          <w:sz w:val="28"/>
          <w:szCs w:val="28"/>
        </w:rPr>
      </w:pPr>
      <w:r w:rsidRPr="00D31421">
        <w:rPr>
          <w:rStyle w:val="Strong"/>
          <w:rFonts w:ascii="Calibri" w:hAnsi="Calibri"/>
          <w:b w:val="0"/>
          <w:color w:val="000000"/>
          <w:sz w:val="28"/>
          <w:szCs w:val="28"/>
        </w:rPr>
        <w:t>Click 2: Digital defence</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Rival companies bidding on each other’s brands and trademarks inevitably pushes up the average cost per click. As a consequence pay-per-click (PPC) budgets are coming under pressure from search engine optimisation (SEO) evangelists, says Chapter Eight agency’s head of search Jamie McGrath. “Businesses see SEO as a longer term and more sustainable investment than PPC.”</w:t>
      </w:r>
      <w:r w:rsidR="0066727A">
        <w:rPr>
          <w:rFonts w:ascii="Calibri" w:hAnsi="Calibri"/>
          <w:color w:val="666666"/>
          <w:sz w:val="28"/>
          <w:szCs w:val="28"/>
        </w:rPr>
        <w:t xml:space="preserve"> </w:t>
      </w:r>
      <w:r w:rsidRPr="00D31421">
        <w:rPr>
          <w:rFonts w:ascii="Calibri" w:hAnsi="Calibri"/>
          <w:color w:val="666666"/>
          <w:sz w:val="28"/>
          <w:szCs w:val="28"/>
        </w:rPr>
        <w:t>Consumers are also more likely to trust natural search results than sponsored ads because they are seen to be at the top of listings on merit.</w:t>
      </w:r>
      <w:r w:rsidR="0066727A">
        <w:rPr>
          <w:rFonts w:ascii="Calibri" w:hAnsi="Calibri"/>
          <w:color w:val="666666"/>
          <w:sz w:val="28"/>
          <w:szCs w:val="28"/>
        </w:rPr>
        <w:t xml:space="preserve"> </w:t>
      </w:r>
      <w:r w:rsidRPr="00D31421">
        <w:rPr>
          <w:rFonts w:ascii="Calibri" w:hAnsi="Calibri"/>
          <w:color w:val="666666"/>
          <w:sz w:val="28"/>
          <w:szCs w:val="28"/>
        </w:rPr>
        <w:t>“Research suggests there is a 70:30 click split in favour of natural results, mainly because users are becoming more aware that the highlighted ads at the top of search results are paid for,” says McGrath.</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But while bidding on brand names and trademarks is still permissible, sponsored ads have a crucial role to play. Uniquedigital managing director James Briscoe says marketers should use PPC ads to defend their business against competitors, even when they are ranked number one in the natural listings. “With a combination of SEO and PPC you can effectively block out the search engine results page,” he says. “A lone ad or listing would be very susceptible to competitor bidding.”</w:t>
      </w:r>
      <w:r w:rsidR="0066727A">
        <w:rPr>
          <w:rFonts w:ascii="Calibri" w:hAnsi="Calibri"/>
          <w:color w:val="666666"/>
          <w:sz w:val="28"/>
          <w:szCs w:val="28"/>
        </w:rPr>
        <w:t xml:space="preserve"> </w:t>
      </w:r>
      <w:r w:rsidRPr="00D31421">
        <w:rPr>
          <w:rFonts w:ascii="Calibri" w:hAnsi="Calibri"/>
          <w:color w:val="666666"/>
          <w:sz w:val="28"/>
          <w:szCs w:val="28"/>
        </w:rPr>
        <w:t xml:space="preserve">An additional benefit of sponsored ads is their flexibility in contrast with natural listings. “PPC enables advertisers to display real time offers </w:t>
      </w:r>
      <w:r w:rsidRPr="00D31421">
        <w:rPr>
          <w:rFonts w:ascii="Calibri" w:hAnsi="Calibri"/>
          <w:color w:val="666666"/>
          <w:sz w:val="28"/>
          <w:szCs w:val="28"/>
        </w:rPr>
        <w:lastRenderedPageBreak/>
        <w:t>and prices, change messages at different times of the day, and turn campaigns on and off around call centre opening hours,” says Justin Hayward, managing director of search and social media agency Make It Rain.</w:t>
      </w:r>
    </w:p>
    <w:p w:rsidR="00330E7D" w:rsidRPr="00D31421" w:rsidRDefault="00330E7D" w:rsidP="00D31421">
      <w:pPr>
        <w:pStyle w:val="NormalWeb"/>
        <w:shd w:val="clear" w:color="auto" w:fill="FFFFFF"/>
        <w:jc w:val="both"/>
        <w:rPr>
          <w:rFonts w:ascii="Calibri" w:hAnsi="Calibri"/>
          <w:color w:val="666666"/>
          <w:sz w:val="28"/>
          <w:szCs w:val="28"/>
        </w:rPr>
      </w:pPr>
      <w:r w:rsidRPr="00D31421">
        <w:rPr>
          <w:rStyle w:val="Strong"/>
          <w:rFonts w:ascii="Calibri" w:hAnsi="Calibri"/>
          <w:b w:val="0"/>
          <w:color w:val="000000"/>
          <w:sz w:val="28"/>
          <w:szCs w:val="28"/>
        </w:rPr>
        <w:t>Click 3: Instant results</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Google Instant launched in September under the premise of changing the way people search. Marketers must consider any implications a change in user search experience will have on PPC campaigns. Google Instant is “predictive search” – search results and sponsored ads appear as soon as users begin typing their query.</w:t>
      </w:r>
      <w:r w:rsidR="0066727A">
        <w:rPr>
          <w:rFonts w:ascii="Calibri" w:hAnsi="Calibri"/>
          <w:color w:val="666666"/>
          <w:sz w:val="28"/>
          <w:szCs w:val="28"/>
        </w:rPr>
        <w:t xml:space="preserve"> </w:t>
      </w:r>
      <w:r w:rsidRPr="00D31421">
        <w:rPr>
          <w:rFonts w:ascii="Calibri" w:hAnsi="Calibri"/>
          <w:color w:val="666666"/>
          <w:sz w:val="28"/>
          <w:szCs w:val="28"/>
        </w:rPr>
        <w:t>“The biggest impact from the update will be the reduction in impressions and clicks for long-tail search terms,” says Marin Software’s European managing director Ed Stevenson. Bidding on long-tail keywords has been a favoured tactic of PPC marketers, offering cost-efficient campaigns with high conversion rates. But if relevant search results are being displayed before the user has typed more than one or two words they are unlikely to complete their query.</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“Users will soon learn to get answers in the shortest space of time,” says Stevenson. “This will mean an increase in impressions and clicks on short-tail terms so marketers will either need to shift their campaigns to focus on shorter terms or become more creative in expanding long-tail campaigns.”</w:t>
      </w:r>
      <w:r w:rsidR="0066727A">
        <w:rPr>
          <w:rFonts w:ascii="Calibri" w:hAnsi="Calibri"/>
          <w:color w:val="666666"/>
          <w:sz w:val="28"/>
          <w:szCs w:val="28"/>
        </w:rPr>
        <w:t xml:space="preserve"> </w:t>
      </w:r>
      <w:r w:rsidRPr="00D31421">
        <w:rPr>
          <w:rFonts w:ascii="Calibri" w:hAnsi="Calibri"/>
          <w:color w:val="666666"/>
          <w:sz w:val="28"/>
          <w:szCs w:val="28"/>
        </w:rPr>
        <w:t>But Ritz Steytler, director at online marketing agency Relevancy Stream, says: “Google is assuming users will touch type, looking at the screen as results appear.” Those that don’t touch type are likely to continue to complete long-tail searches.</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w:t>
      </w:r>
      <w:r w:rsidRPr="00D31421">
        <w:rPr>
          <w:rStyle w:val="Strong"/>
          <w:rFonts w:ascii="Calibri" w:hAnsi="Calibri"/>
          <w:b w:val="0"/>
          <w:color w:val="000000"/>
          <w:sz w:val="28"/>
          <w:szCs w:val="28"/>
        </w:rPr>
        <w:t>Click 4: Two targets</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Paid search was a three-player ball game until mid-2009 when Microsoft and Yahoo announced a search and advertising partnership, in which Microsoft’s Bing engine would power Yahoo’s search function. After a year and a half of testing the full integration is expected to be rolled out in early 2011. So is a two-player market a different prospect for marketers?</w:t>
      </w:r>
      <w:r w:rsidR="0066727A">
        <w:rPr>
          <w:rFonts w:ascii="Calibri" w:hAnsi="Calibri"/>
          <w:color w:val="666666"/>
          <w:sz w:val="28"/>
          <w:szCs w:val="28"/>
        </w:rPr>
        <w:t xml:space="preserve"> </w:t>
      </w:r>
      <w:r w:rsidRPr="00D31421">
        <w:rPr>
          <w:rFonts w:ascii="Calibri" w:hAnsi="Calibri"/>
          <w:color w:val="666666"/>
          <w:sz w:val="28"/>
          <w:szCs w:val="28"/>
        </w:rPr>
        <w:t>Dave Chaffey, CIM fellow and insights director at agency ClickThrough Marketing, doesn’t expect the merger to have much of an effect. “It isn’t going to have a huge impact unless searchers switch from Google in large numbers, and there is not evidence of that,” he says.</w:t>
      </w:r>
      <w:r w:rsidR="00570E8E">
        <w:rPr>
          <w:rFonts w:ascii="Calibri" w:hAnsi="Calibri"/>
          <w:color w:val="666666"/>
          <w:sz w:val="28"/>
          <w:szCs w:val="28"/>
        </w:rPr>
        <w:t xml:space="preserve"> </w:t>
      </w:r>
      <w:r w:rsidRPr="00D31421">
        <w:rPr>
          <w:rFonts w:ascii="Calibri" w:hAnsi="Calibri"/>
          <w:color w:val="666666"/>
          <w:sz w:val="28"/>
          <w:szCs w:val="28"/>
        </w:rPr>
        <w:t>Stevenson says the main benefit will be that it will make managing campaigns easier. “Advertisers will only have to manage their campaigns through two portals instead of three, but overall the paid search market won’t be affected massively,” he says.</w:t>
      </w:r>
      <w:r w:rsidR="0066727A">
        <w:rPr>
          <w:rFonts w:ascii="Calibri" w:hAnsi="Calibri"/>
          <w:color w:val="666666"/>
          <w:sz w:val="28"/>
          <w:szCs w:val="28"/>
        </w:rPr>
        <w:t xml:space="preserve"> </w:t>
      </w:r>
      <w:r w:rsidRPr="00D31421">
        <w:rPr>
          <w:rFonts w:ascii="Calibri" w:hAnsi="Calibri"/>
          <w:color w:val="666666"/>
          <w:sz w:val="28"/>
          <w:szCs w:val="28"/>
        </w:rPr>
        <w:t xml:space="preserve">But there could be some negatives. “You will no longer be able to optimise specifically to Yahoo or Bing’s demographic,” says Briscoe. “It </w:t>
      </w:r>
      <w:r w:rsidRPr="00D31421">
        <w:rPr>
          <w:rFonts w:ascii="Calibri" w:hAnsi="Calibri"/>
          <w:color w:val="666666"/>
          <w:sz w:val="28"/>
          <w:szCs w:val="28"/>
        </w:rPr>
        <w:lastRenderedPageBreak/>
        <w:t>has been said you won’t even be able to see which site your clicks are coming from. Whether this is an issue only time will tell.”</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w:t>
      </w:r>
      <w:r w:rsidRPr="00D31421">
        <w:rPr>
          <w:rStyle w:val="Strong"/>
          <w:rFonts w:ascii="Calibri" w:hAnsi="Calibri"/>
          <w:b w:val="0"/>
          <w:color w:val="000000"/>
          <w:sz w:val="28"/>
          <w:szCs w:val="28"/>
        </w:rPr>
        <w:t>Click 5: Mobile value</w:t>
      </w:r>
    </w:p>
    <w:p w:rsidR="0066727A"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 As web users move from computers to mobiles it is imperative marketers do the same with their PPC campaigns.</w:t>
      </w:r>
      <w:r w:rsidR="0066727A">
        <w:rPr>
          <w:rFonts w:ascii="Calibri" w:hAnsi="Calibri"/>
          <w:color w:val="666666"/>
          <w:sz w:val="28"/>
          <w:szCs w:val="28"/>
        </w:rPr>
        <w:t xml:space="preserve"> </w:t>
      </w:r>
      <w:r w:rsidRPr="00D31421">
        <w:rPr>
          <w:rFonts w:ascii="Calibri" w:hAnsi="Calibri"/>
          <w:color w:val="666666"/>
          <w:sz w:val="28"/>
          <w:szCs w:val="28"/>
        </w:rPr>
        <w:t>Digital marketing agency Latitude Group’s Q3 Mobile PPC Report revealed that, in the third quarter of this year, clicks on mobile devices accounted for almost 4 per cent of the total PPC volume on Google, up 46 per cent quarter on quarter.</w:t>
      </w:r>
      <w:r w:rsidR="0066727A">
        <w:rPr>
          <w:rFonts w:ascii="Calibri" w:hAnsi="Calibri"/>
          <w:color w:val="666666"/>
          <w:sz w:val="28"/>
          <w:szCs w:val="28"/>
        </w:rPr>
        <w:t xml:space="preserve"> </w:t>
      </w:r>
      <w:r w:rsidRPr="00D31421">
        <w:rPr>
          <w:rFonts w:ascii="Calibri" w:hAnsi="Calibri"/>
          <w:color w:val="666666"/>
          <w:sz w:val="28"/>
          <w:szCs w:val="28"/>
        </w:rPr>
        <w:t>Click through rates were also higher for mobile campaigns than those on PCs, but interestingly average cost per click was 27 per cent lower on mobile.</w:t>
      </w:r>
      <w:r w:rsidR="0066727A">
        <w:rPr>
          <w:rFonts w:ascii="Calibri" w:hAnsi="Calibri"/>
          <w:color w:val="666666"/>
          <w:sz w:val="28"/>
          <w:szCs w:val="28"/>
        </w:rPr>
        <w:t xml:space="preserve"> </w:t>
      </w:r>
    </w:p>
    <w:p w:rsidR="00330E7D" w:rsidRPr="00D31421" w:rsidRDefault="00330E7D" w:rsidP="00D31421">
      <w:pPr>
        <w:pStyle w:val="NormalWeb"/>
        <w:shd w:val="clear" w:color="auto" w:fill="FFFFFF"/>
        <w:jc w:val="both"/>
        <w:rPr>
          <w:rFonts w:ascii="Calibri" w:hAnsi="Calibri"/>
          <w:color w:val="666666"/>
          <w:sz w:val="28"/>
          <w:szCs w:val="28"/>
        </w:rPr>
      </w:pPr>
      <w:r w:rsidRPr="00D31421">
        <w:rPr>
          <w:rFonts w:ascii="Calibri" w:hAnsi="Calibri"/>
          <w:color w:val="666666"/>
          <w:sz w:val="28"/>
          <w:szCs w:val="28"/>
        </w:rPr>
        <w:t>So how can businesses make the most of the growing mobile search market?</w:t>
      </w:r>
      <w:r w:rsidR="0066727A">
        <w:rPr>
          <w:rFonts w:ascii="Calibri" w:hAnsi="Calibri"/>
          <w:color w:val="666666"/>
          <w:sz w:val="28"/>
          <w:szCs w:val="28"/>
        </w:rPr>
        <w:t xml:space="preserve"> </w:t>
      </w:r>
      <w:r w:rsidRPr="00D31421">
        <w:rPr>
          <w:rFonts w:ascii="Calibri" w:hAnsi="Calibri"/>
          <w:color w:val="666666"/>
          <w:sz w:val="28"/>
          <w:szCs w:val="28"/>
        </w:rPr>
        <w:t>“All the opportunities at the moment are with Google when it comes to mobile,” says head of PPC at Latitude Group Duncan Fisher. “You can create newly targeted ad text to include specific mobile offers or unique selling propositions and target enhanced keywords such as ‘play bingo on iPhone’.”</w:t>
      </w:r>
      <w:r w:rsidR="0066727A">
        <w:rPr>
          <w:rFonts w:ascii="Calibri" w:hAnsi="Calibri"/>
          <w:color w:val="666666"/>
          <w:sz w:val="28"/>
          <w:szCs w:val="28"/>
        </w:rPr>
        <w:t xml:space="preserve"> </w:t>
      </w:r>
      <w:r w:rsidRPr="00D31421">
        <w:rPr>
          <w:rFonts w:ascii="Calibri" w:hAnsi="Calibri"/>
          <w:color w:val="666666"/>
          <w:sz w:val="28"/>
          <w:szCs w:val="28"/>
        </w:rPr>
        <w:t>Fisher adds that as volume grows he expects advertisers to build separate PPC campaigns for specific devices such as Android phones, iPhones and iPads.</w:t>
      </w:r>
    </w:p>
    <w:p w:rsidR="00330E7D" w:rsidRPr="00D31421" w:rsidRDefault="00330E7D" w:rsidP="0066727A">
      <w:pPr>
        <w:pStyle w:val="NormalWeb"/>
        <w:shd w:val="clear" w:color="auto" w:fill="FFFFFF"/>
        <w:jc w:val="both"/>
        <w:rPr>
          <w:rFonts w:ascii="Calibri" w:hAnsi="Calibri" w:cs="Arial"/>
          <w:color w:val="666666"/>
          <w:sz w:val="28"/>
          <w:szCs w:val="28"/>
        </w:rPr>
      </w:pPr>
      <w:r w:rsidRPr="00D31421">
        <w:rPr>
          <w:rFonts w:ascii="Calibri" w:hAnsi="Calibri"/>
          <w:color w:val="666666"/>
          <w:sz w:val="28"/>
          <w:szCs w:val="28"/>
        </w:rPr>
        <w:t> Latitude Group’s chief operating officer Richard Gregory says that even businesses that don’t have fully functional mobile websites can harness traffic from mobile PPC campaigns. “Click-to-call ads are a quick way of leveraging mobile if you don’t have a mobile site, or, if you’re keen to drive footfall to a store or branch, why not send mobile traffic to your Google Maps listing?”</w:t>
      </w:r>
      <w:r w:rsidR="0066727A">
        <w:rPr>
          <w:rFonts w:ascii="Calibri" w:hAnsi="Calibri"/>
          <w:color w:val="666666"/>
          <w:sz w:val="28"/>
          <w:szCs w:val="28"/>
        </w:rPr>
        <w:t xml:space="preserve"> </w:t>
      </w:r>
    </w:p>
    <w:p w:rsidR="00D95138" w:rsidRDefault="00330E7D" w:rsidP="00330E7D">
      <w:pPr>
        <w:pStyle w:val="NormalWeb"/>
        <w:shd w:val="clear" w:color="auto" w:fill="FFFFFF"/>
        <w:jc w:val="both"/>
        <w:rPr>
          <w:rFonts w:ascii="Calibri" w:hAnsi="Calibri"/>
          <w:color w:val="666666"/>
          <w:sz w:val="28"/>
          <w:szCs w:val="28"/>
        </w:rPr>
      </w:pPr>
      <w:r w:rsidRPr="00D31421">
        <w:rPr>
          <w:rStyle w:val="Strong"/>
          <w:rFonts w:ascii="Calibri" w:hAnsi="Calibri"/>
          <w:b w:val="0"/>
          <w:color w:val="666666"/>
          <w:sz w:val="28"/>
          <w:szCs w:val="28"/>
        </w:rPr>
        <w:t>John Manning</w:t>
      </w:r>
      <w:r w:rsidRPr="00D31421">
        <w:rPr>
          <w:rFonts w:ascii="Calibri" w:hAnsi="Calibri"/>
          <w:color w:val="666666"/>
          <w:sz w:val="28"/>
          <w:szCs w:val="28"/>
        </w:rPr>
        <w:t xml:space="preserve"> is </w:t>
      </w:r>
      <w:r w:rsidRPr="00D31421">
        <w:rPr>
          <w:rStyle w:val="Emphasis"/>
          <w:rFonts w:ascii="Calibri" w:hAnsi="Calibri"/>
          <w:color w:val="666666"/>
          <w:sz w:val="28"/>
          <w:szCs w:val="28"/>
        </w:rPr>
        <w:t>The Marketer's</w:t>
      </w:r>
      <w:r w:rsidRPr="00D31421">
        <w:rPr>
          <w:rFonts w:ascii="Calibri" w:hAnsi="Calibri"/>
          <w:color w:val="666666"/>
          <w:sz w:val="28"/>
          <w:szCs w:val="28"/>
        </w:rPr>
        <w:t xml:space="preserve"> editorial/web assistant</w:t>
      </w:r>
    </w:p>
    <w:p w:rsidR="00F53155" w:rsidRPr="00F53155" w:rsidRDefault="00F53155" w:rsidP="00F53155">
      <w:pPr>
        <w:shd w:val="clear" w:color="auto" w:fill="FFFFFF"/>
        <w:spacing w:after="0"/>
        <w:jc w:val="both"/>
        <w:rPr>
          <w:rFonts w:ascii="Calibri" w:hAnsi="Calibri" w:cs="Arial"/>
          <w:b/>
          <w:sz w:val="48"/>
          <w:szCs w:val="48"/>
        </w:rPr>
      </w:pPr>
      <w:r w:rsidRPr="00F53155">
        <w:rPr>
          <w:rFonts w:ascii="Calibri" w:hAnsi="Calibri"/>
          <w:b/>
          <w:sz w:val="48"/>
          <w:szCs w:val="48"/>
        </w:rPr>
        <w:t>(</w:t>
      </w:r>
      <w:r w:rsidR="00F65AAB">
        <w:rPr>
          <w:rFonts w:ascii="Calibri" w:hAnsi="Calibri"/>
          <w:b/>
          <w:sz w:val="48"/>
          <w:szCs w:val="48"/>
        </w:rPr>
        <w:t>4</w:t>
      </w:r>
      <w:r w:rsidRPr="00F53155">
        <w:rPr>
          <w:rFonts w:ascii="Calibri" w:hAnsi="Calibri"/>
          <w:b/>
          <w:sz w:val="48"/>
          <w:szCs w:val="48"/>
        </w:rPr>
        <w:t xml:space="preserve">) </w:t>
      </w:r>
      <w:r w:rsidRPr="00F53155">
        <w:rPr>
          <w:rFonts w:ascii="Calibri" w:hAnsi="Calibri" w:cs="Arial"/>
          <w:b/>
          <w:sz w:val="48"/>
          <w:szCs w:val="48"/>
        </w:rPr>
        <w:t>Profile:</w:t>
      </w:r>
      <w:r>
        <w:rPr>
          <w:rFonts w:ascii="Calibri" w:hAnsi="Calibri" w:cs="Arial"/>
          <w:b/>
          <w:sz w:val="48"/>
          <w:szCs w:val="48"/>
        </w:rPr>
        <w:t xml:space="preserve"> </w:t>
      </w:r>
      <w:r w:rsidRPr="00F53155">
        <w:rPr>
          <w:rFonts w:ascii="Calibri" w:hAnsi="Calibri" w:cs="Arial"/>
          <w:b/>
          <w:sz w:val="48"/>
          <w:szCs w:val="48"/>
        </w:rPr>
        <w:t>Darrell Minards, Xerox</w:t>
      </w:r>
    </w:p>
    <w:p w:rsidR="00F53155" w:rsidRDefault="00F53155" w:rsidP="00F53155">
      <w:pPr>
        <w:shd w:val="clear" w:color="auto" w:fill="FFFFFF"/>
        <w:spacing w:after="0"/>
        <w:rPr>
          <w:rFonts w:ascii="Arial" w:hAnsi="Arial" w:cs="Arial"/>
          <w:color w:val="666666"/>
          <w:sz w:val="18"/>
          <w:szCs w:val="18"/>
        </w:rPr>
      </w:pPr>
    </w:p>
    <w:p w:rsidR="00F53155" w:rsidRPr="00301BF2" w:rsidRDefault="00F53155" w:rsidP="00F53155">
      <w:pPr>
        <w:pStyle w:val="NormalWeb"/>
        <w:shd w:val="clear" w:color="auto" w:fill="FFFFFF"/>
        <w:rPr>
          <w:rFonts w:cs="Arial"/>
          <w:sz w:val="22"/>
          <w:szCs w:val="22"/>
        </w:rPr>
      </w:pPr>
      <w:r w:rsidRPr="00301BF2">
        <w:rPr>
          <w:rStyle w:val="Strong"/>
          <w:sz w:val="22"/>
          <w:szCs w:val="22"/>
        </w:rPr>
        <w:t>December 2010</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Xerox is no longer just about copiers, says European communications director Darrell Minards</w:t>
      </w:r>
      <w:r w:rsidR="00F65AAB" w:rsidRPr="00301BF2">
        <w:rPr>
          <w:rFonts w:ascii="Calibri" w:hAnsi="Calibri"/>
          <w:sz w:val="28"/>
          <w:szCs w:val="28"/>
        </w:rPr>
        <w:t xml:space="preserve">. </w:t>
      </w:r>
      <w:r w:rsidRPr="00301BF2">
        <w:rPr>
          <w:rFonts w:ascii="Calibri" w:hAnsi="Calibri"/>
          <w:sz w:val="28"/>
          <w:szCs w:val="28"/>
        </w:rPr>
        <w:t xml:space="preserve">Xerox isn’t an easy company to leave. Darrell Minards joined it fresh out of university 24 years ago and hasn’t looked back since. “I didn’t plan to stay this long,” he says. “But Xerox has a culture that means people often stay for a long time.”  This has both strengths and some disadvantages, one being that people’s perception of the Xerox brand has frozen in time, while the company’s processes have moved on. It is Minard’s biggest bugbear: “You’re not </w:t>
      </w:r>
      <w:r w:rsidRPr="00301BF2">
        <w:rPr>
          <w:rFonts w:ascii="Calibri" w:hAnsi="Calibri"/>
          <w:sz w:val="28"/>
          <w:szCs w:val="28"/>
        </w:rPr>
        <w:lastRenderedPageBreak/>
        <w:t>to start the article with ‘The copier giant Xerox’,” he jokes. “That’s only half of what we do. The time is right, as we move into new marketplaces, to show people that today’s Xerox is completely different from the one you knew in the past.” Although precisely what that is remains to be seen.</w:t>
      </w:r>
    </w:p>
    <w:p w:rsidR="00F53155" w:rsidRPr="00F53155" w:rsidRDefault="00F53155" w:rsidP="00F53155">
      <w:pPr>
        <w:pStyle w:val="NormalWeb"/>
        <w:shd w:val="clear" w:color="auto" w:fill="FFFFFF"/>
        <w:jc w:val="both"/>
        <w:rPr>
          <w:rFonts w:ascii="Calibri" w:hAnsi="Calibri"/>
          <w:b/>
          <w:color w:val="666666"/>
          <w:sz w:val="28"/>
          <w:szCs w:val="28"/>
        </w:rPr>
      </w:pPr>
      <w:r w:rsidRPr="00F53155">
        <w:rPr>
          <w:rFonts w:ascii="Calibri" w:hAnsi="Calibri"/>
          <w:b/>
          <w:color w:val="666666"/>
          <w:sz w:val="28"/>
          <w:szCs w:val="28"/>
        </w:rPr>
        <w:t> </w:t>
      </w:r>
      <w:r w:rsidRPr="00F53155">
        <w:rPr>
          <w:rStyle w:val="Strong"/>
          <w:rFonts w:ascii="Calibri" w:hAnsi="Calibri"/>
          <w:color w:val="000000"/>
          <w:sz w:val="28"/>
          <w:szCs w:val="28"/>
        </w:rPr>
        <w:t>Out of print</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The brand name that became almost synonymous with the photocopier in times gone by has reinvented its offering. It has moved away from its original proposition as a manufacturer of photographic paper and equipment to become a “business solutions enterprise”, helping firms to manage digital documents and, following the acquisition of IT firm ACS, providing business outsourcing services. So what connects today’s Xerox with its 1906 roots? Innovation, says Minards.</w:t>
      </w:r>
      <w:r w:rsidR="00F65AAB" w:rsidRPr="00301BF2">
        <w:rPr>
          <w:rFonts w:ascii="Calibri" w:hAnsi="Calibri"/>
          <w:sz w:val="28"/>
          <w:szCs w:val="28"/>
        </w:rPr>
        <w:t xml:space="preserve"> </w:t>
      </w:r>
      <w:r w:rsidRPr="00301BF2">
        <w:rPr>
          <w:rFonts w:ascii="Calibri" w:hAnsi="Calibri"/>
          <w:sz w:val="28"/>
          <w:szCs w:val="28"/>
        </w:rPr>
        <w:t>“Xerox was the Google of the 1940s, ’50s and ’60s,” he says. “It was the fastest growing company then and it has always been based around creative research and development. We haven’t always capitalised on it, but innovation is core to our brand values. It’s important that marketing reflects this heart of the business.”</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Minards says this positive approach to innovation opens up space for the communications department to be creative and pioneering in its B2B marketing. He encourages his team to experiment and suggest new ideas, even if it might mean making mistakes.</w:t>
      </w:r>
      <w:r w:rsidR="00F65AAB" w:rsidRPr="00301BF2">
        <w:rPr>
          <w:rFonts w:ascii="Calibri" w:hAnsi="Calibri"/>
          <w:sz w:val="28"/>
          <w:szCs w:val="28"/>
        </w:rPr>
        <w:t xml:space="preserve"> </w:t>
      </w:r>
      <w:r w:rsidRPr="00301BF2">
        <w:rPr>
          <w:rFonts w:ascii="Calibri" w:hAnsi="Calibri"/>
          <w:sz w:val="28"/>
          <w:szCs w:val="28"/>
        </w:rPr>
        <w:t>“It’s about having the freedom to try new things, even if you aren’t 100 per cent sure it will work. I strive to create a culture that enables people to try things. When everything is going right I know we’ve got the balance wrong, because that means we’re being too safe.”</w:t>
      </w:r>
      <w:r w:rsidR="00F65AAB" w:rsidRPr="00301BF2">
        <w:rPr>
          <w:rFonts w:ascii="Calibri" w:hAnsi="Calibri"/>
          <w:sz w:val="28"/>
          <w:szCs w:val="28"/>
        </w:rPr>
        <w:t xml:space="preserve"> </w:t>
      </w:r>
      <w:r w:rsidRPr="00301BF2">
        <w:rPr>
          <w:rFonts w:ascii="Calibri" w:hAnsi="Calibri"/>
          <w:sz w:val="28"/>
          <w:szCs w:val="28"/>
        </w:rPr>
        <w:t>Anarchic-sounding words perhaps for someone working for so traditional a brand, but Minards says he was hired for this ability to be radical. He left university with a law degree, which was “completely unrelated to anything I was going to do at Xerox, but they liked my ability to operate and manage within change.”</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Recruited at the height of the 80s yuppie era, Minards began as a door-to-door salesman, before some programmes at The Chartered Institute of Marketing opened the door of the marketing function for him – “they gave me the framework that I still use today”, he says.</w:t>
      </w:r>
      <w:r w:rsidR="00F65AAB" w:rsidRPr="00301BF2">
        <w:rPr>
          <w:rFonts w:ascii="Calibri" w:hAnsi="Calibri"/>
          <w:sz w:val="28"/>
          <w:szCs w:val="28"/>
        </w:rPr>
        <w:t xml:space="preserve"> </w:t>
      </w:r>
      <w:r w:rsidRPr="00301BF2">
        <w:rPr>
          <w:rFonts w:ascii="Calibri" w:hAnsi="Calibri"/>
          <w:sz w:val="28"/>
          <w:szCs w:val="28"/>
        </w:rPr>
        <w:t>Having moved around within the company over the years Minards says that as head of European communications he has now found his “dream job”. As the digital era takes hold, Minards says Xerox is doing everything it can to ensure its functions keep up with the curve.</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w:t>
      </w:r>
      <w:r w:rsidRPr="00301BF2">
        <w:rPr>
          <w:rStyle w:val="Strong"/>
          <w:rFonts w:ascii="Calibri" w:hAnsi="Calibri"/>
          <w:sz w:val="28"/>
          <w:szCs w:val="28"/>
        </w:rPr>
        <w:t>New frontiers</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lastRenderedPageBreak/>
        <w:t> When a staff member came to Minards with an idea for a “tweet up” – a physical meeting of people who communicate on Twitter – he was happy to give her free reign, despite it being new territory:</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“Did we know what the return on that sponsorship investment would be? Not really. Did we know it would work? Not really. Did we know it was something we’d like to learn more about? Absolutely.”</w:t>
      </w:r>
      <w:r w:rsidR="00F65AAB" w:rsidRPr="00301BF2">
        <w:rPr>
          <w:rFonts w:ascii="Calibri" w:hAnsi="Calibri"/>
          <w:sz w:val="28"/>
          <w:szCs w:val="28"/>
        </w:rPr>
        <w:t xml:space="preserve"> </w:t>
      </w:r>
      <w:r w:rsidRPr="00301BF2">
        <w:rPr>
          <w:rFonts w:ascii="Calibri" w:hAnsi="Calibri"/>
          <w:sz w:val="28"/>
          <w:szCs w:val="28"/>
        </w:rPr>
        <w:t>With the aim of forging closer links with influential bloggers, analysts and tech writers, Xerox arranged an event for key tweeters, with entertainment by Ronan McManus, Elvis Costello’s brother.</w:t>
      </w:r>
      <w:r w:rsidR="00F65AAB" w:rsidRPr="00301BF2">
        <w:rPr>
          <w:rFonts w:ascii="Calibri" w:hAnsi="Calibri"/>
          <w:sz w:val="28"/>
          <w:szCs w:val="28"/>
        </w:rPr>
        <w:t xml:space="preserve"> </w:t>
      </w:r>
      <w:r w:rsidRPr="00301BF2">
        <w:rPr>
          <w:rFonts w:ascii="Calibri" w:hAnsi="Calibri"/>
          <w:sz w:val="28"/>
          <w:szCs w:val="28"/>
        </w:rPr>
        <w:t>“We had journalists from the BBC’s Click programme and BBC Radio 6, the tech blogger Neville Hobson and analysts from Gartner,” says Minards. “It put us into a space they would not have seen us in before. It’s about thinking of your influences in a different way. Not thinking that PR is just a press release, but using all of the outlets available to reach the analysts community and influence networks.”</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Although it might be exciting to try such initiatives, Minards admits it can be very difficult to measure the ROI on these events. As a result he “compartmentalises” his marketing budgets on a 90:10 basis: “We focus 90 per cent of our energy on what we know how to do and can measure very well. But 10 per cent of our thinking and investment are for purely experiential things. While of course we are thinking about it, I don’t have to see ROI on those things.”</w:t>
      </w:r>
      <w:r w:rsidR="00F65AAB" w:rsidRPr="00301BF2">
        <w:rPr>
          <w:rFonts w:ascii="Calibri" w:hAnsi="Calibri"/>
          <w:sz w:val="28"/>
          <w:szCs w:val="28"/>
        </w:rPr>
        <w:t xml:space="preserve"> </w:t>
      </w:r>
      <w:r w:rsidRPr="00301BF2">
        <w:rPr>
          <w:rFonts w:ascii="Calibri" w:hAnsi="Calibri"/>
          <w:sz w:val="28"/>
          <w:szCs w:val="28"/>
        </w:rPr>
        <w:t>Xerox counts the “tweet up” as a success, saying it has created ongoing relationships with five of the attendees and that it intends to hold similar events in the future.</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While it is similarly tricky to trace the number of Facebook or Twitter fans to a direct ROI, buzz monitoring enables Xerox to track the effectiveness of initiatives such as sponsorship, Minards claims. “We have sponsored the Ducati world superbike team for five years. It’s an Italian brand and Italians are passionate about it. When we compare our buzz rating in Italy to that in other countries it is off the chart.” But Xerox was unable to share these figures.</w:t>
      </w:r>
      <w:r w:rsidR="00F65AAB" w:rsidRPr="00301BF2">
        <w:rPr>
          <w:rFonts w:ascii="Calibri" w:hAnsi="Calibri"/>
          <w:sz w:val="28"/>
          <w:szCs w:val="28"/>
        </w:rPr>
        <w:t xml:space="preserve"> </w:t>
      </w:r>
      <w:r w:rsidRPr="00301BF2">
        <w:rPr>
          <w:rFonts w:ascii="Calibri" w:hAnsi="Calibri"/>
          <w:sz w:val="28"/>
          <w:szCs w:val="28"/>
        </w:rPr>
        <w:t xml:space="preserve">There is an added incentive for Xerox to measure ROI in order to provide compelling results for its channel partners. It ran a digital production printer campaign earlier this year to generate qualified leads for these partners. The cross-media campaign comprised a </w:t>
      </w:r>
      <w:r w:rsidR="00AD01D3" w:rsidRPr="00301BF2">
        <w:rPr>
          <w:rFonts w:ascii="Calibri" w:hAnsi="Calibri"/>
          <w:sz w:val="28"/>
          <w:szCs w:val="28"/>
        </w:rPr>
        <w:t>two-stage</w:t>
      </w:r>
      <w:r w:rsidRPr="00301BF2">
        <w:rPr>
          <w:rFonts w:ascii="Calibri" w:hAnsi="Calibri"/>
          <w:sz w:val="28"/>
          <w:szCs w:val="28"/>
        </w:rPr>
        <w:t xml:space="preserve"> direct mail initiative, online advertising, an integrated microsite and telesales across European markets. Throughout each stage Xerox closely monitored the ROI and measured the difference that the campaign had made to sales against control groups. A third wave of the campaign is now underway, “honed”, in terms of target audience and messaging, based on the </w:t>
      </w:r>
      <w:r w:rsidRPr="00301BF2">
        <w:rPr>
          <w:rFonts w:ascii="Calibri" w:hAnsi="Calibri"/>
          <w:sz w:val="28"/>
          <w:szCs w:val="28"/>
        </w:rPr>
        <w:lastRenderedPageBreak/>
        <w:t>experience of earlier waves, although Xerox is not able to release details of these findings.</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b/>
          <w:sz w:val="28"/>
          <w:szCs w:val="28"/>
        </w:rPr>
        <w:t> </w:t>
      </w:r>
      <w:r w:rsidRPr="00301BF2">
        <w:rPr>
          <w:rStyle w:val="Strong"/>
          <w:rFonts w:ascii="Calibri" w:hAnsi="Calibri"/>
          <w:sz w:val="28"/>
          <w:szCs w:val="28"/>
        </w:rPr>
        <w:t>A fresh page</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Xerox’s current crusade is to hammer home the message that it’s no longer just a hardware producer, but a business services provider. It has launched a global TV and print advertising campaign under the tagline “Get down to real business”, showing how Xerox enables other businesses to concentrate on their core areas by doing the behind-the-scenes processes for them.</w:t>
      </w:r>
      <w:r w:rsidR="00F65AAB" w:rsidRPr="00301BF2">
        <w:rPr>
          <w:rFonts w:ascii="Calibri" w:hAnsi="Calibri"/>
          <w:sz w:val="28"/>
          <w:szCs w:val="28"/>
        </w:rPr>
        <w:t xml:space="preserve"> </w:t>
      </w:r>
      <w:r w:rsidRPr="00301BF2">
        <w:rPr>
          <w:rFonts w:ascii="Calibri" w:hAnsi="Calibri"/>
          <w:sz w:val="28"/>
          <w:szCs w:val="28"/>
        </w:rPr>
        <w:t>Refreshingly for a B2B company, the creative has taken a humorous approach. It channels the usual perception of business services as a little bit dull and comically juxtaposes it with the most tangible and lively aspects of the brands that Xerox works with.</w:t>
      </w:r>
      <w:r w:rsidR="00F65AAB" w:rsidRPr="00301BF2">
        <w:rPr>
          <w:rFonts w:ascii="Calibri" w:hAnsi="Calibri"/>
          <w:sz w:val="28"/>
          <w:szCs w:val="28"/>
        </w:rPr>
        <w:t xml:space="preserve"> </w:t>
      </w:r>
      <w:r w:rsidRPr="00301BF2">
        <w:rPr>
          <w:rFonts w:ascii="Calibri" w:hAnsi="Calibri"/>
          <w:sz w:val="28"/>
          <w:szCs w:val="28"/>
        </w:rPr>
        <w:t>One of Minard’s favourite ads depicts two suited corporate types encountering the bulbous baseball-headed mascot of the New York Mets baseball team, who has produced a childishly written group sales brochure. The voiceover explains: “The Mets know it’s better for Xerox to design and produce their direct mail so they can focus on entertaining their fans.”</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 Tie-ins with other brands such as Ducati and hotel chain Marriott join the TV advertising artillery, and print examples include an image of a uniformed Marriott employee pushing a hotel trolley teetering with corporate files and papers, with the tagline: “We focus on automating Marriott’s global invoice process. So they don’t have to.”</w:t>
      </w:r>
      <w:r w:rsidR="00F65AAB" w:rsidRPr="00301BF2">
        <w:rPr>
          <w:rFonts w:ascii="Calibri" w:hAnsi="Calibri"/>
          <w:sz w:val="28"/>
          <w:szCs w:val="28"/>
        </w:rPr>
        <w:t xml:space="preserve"> </w:t>
      </w:r>
      <w:r w:rsidRPr="00301BF2">
        <w:rPr>
          <w:rFonts w:ascii="Calibri" w:hAnsi="Calibri"/>
          <w:sz w:val="28"/>
          <w:szCs w:val="28"/>
        </w:rPr>
        <w:t>The advert is aimed at C-level executives and has been distributed in relevant publications such the Financial Times, News Week, and The Economist. This joins a raft of new sponsorship initiatives – across Europe, bar the UK, Xerox has sponsored the programming of world news as well as a series of programmes called Technology of Business, both online and on television.</w:t>
      </w:r>
      <w:r w:rsidR="00F65AAB" w:rsidRPr="00301BF2">
        <w:rPr>
          <w:rFonts w:ascii="Calibri" w:hAnsi="Calibri"/>
          <w:sz w:val="28"/>
          <w:szCs w:val="28"/>
        </w:rPr>
        <w:t xml:space="preserve"> </w:t>
      </w:r>
      <w:r w:rsidRPr="00301BF2">
        <w:rPr>
          <w:rFonts w:ascii="Calibri" w:hAnsi="Calibri"/>
          <w:sz w:val="28"/>
          <w:szCs w:val="28"/>
        </w:rPr>
        <w:t> </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t>“It fits very well with our creativity objectives,” says Minard. “It associates us with a completely new, immensely credible global brand and positions Xerox in a slightly different framework.”</w:t>
      </w:r>
      <w:r w:rsidR="00F65AAB" w:rsidRPr="00301BF2">
        <w:rPr>
          <w:rFonts w:ascii="Calibri" w:hAnsi="Calibri"/>
          <w:sz w:val="28"/>
          <w:szCs w:val="28"/>
        </w:rPr>
        <w:t xml:space="preserve"> </w:t>
      </w:r>
      <w:r w:rsidRPr="00301BF2">
        <w:rPr>
          <w:rFonts w:ascii="Calibri" w:hAnsi="Calibri"/>
          <w:sz w:val="28"/>
          <w:szCs w:val="28"/>
        </w:rPr>
        <w:t>Although Xerox is just at the beginning of its “Real Business” campaign, results so far have been encouraging. “We had exploratory conversations with some of the brands we partner with and, since they have seen the creative on TV and in publications, a few of them have called us up and asked to get on board,” says Minard. The company plans to release several further iterations along the same theme in 2011.</w:t>
      </w:r>
      <w:r w:rsidR="00F65AAB" w:rsidRPr="00301BF2">
        <w:rPr>
          <w:rFonts w:ascii="Calibri" w:hAnsi="Calibri"/>
          <w:sz w:val="28"/>
          <w:szCs w:val="28"/>
        </w:rPr>
        <w:t xml:space="preserve"> </w:t>
      </w:r>
      <w:r w:rsidRPr="00301BF2">
        <w:rPr>
          <w:rFonts w:ascii="Calibri" w:hAnsi="Calibri"/>
          <w:sz w:val="28"/>
          <w:szCs w:val="28"/>
        </w:rPr>
        <w:t> </w:t>
      </w:r>
    </w:p>
    <w:p w:rsidR="00F53155" w:rsidRPr="00301BF2" w:rsidRDefault="00F53155" w:rsidP="00F53155">
      <w:pPr>
        <w:pStyle w:val="NormalWeb"/>
        <w:shd w:val="clear" w:color="auto" w:fill="FFFFFF"/>
        <w:jc w:val="both"/>
        <w:rPr>
          <w:rFonts w:ascii="Calibri" w:hAnsi="Calibri"/>
          <w:sz w:val="28"/>
          <w:szCs w:val="28"/>
        </w:rPr>
      </w:pPr>
      <w:r w:rsidRPr="00301BF2">
        <w:rPr>
          <w:rStyle w:val="Strong"/>
          <w:rFonts w:ascii="Calibri" w:hAnsi="Calibri"/>
          <w:sz w:val="28"/>
          <w:szCs w:val="28"/>
        </w:rPr>
        <w:t>Digital future?</w:t>
      </w:r>
    </w:p>
    <w:p w:rsidR="00F53155" w:rsidRPr="00301BF2" w:rsidRDefault="00F53155" w:rsidP="00F53155">
      <w:pPr>
        <w:pStyle w:val="NormalWeb"/>
        <w:shd w:val="clear" w:color="auto" w:fill="FFFFFF"/>
        <w:jc w:val="both"/>
        <w:rPr>
          <w:rFonts w:ascii="Calibri" w:hAnsi="Calibri"/>
          <w:sz w:val="28"/>
          <w:szCs w:val="28"/>
        </w:rPr>
      </w:pPr>
      <w:r w:rsidRPr="00301BF2">
        <w:rPr>
          <w:rFonts w:ascii="Calibri" w:hAnsi="Calibri"/>
          <w:sz w:val="28"/>
          <w:szCs w:val="28"/>
        </w:rPr>
        <w:lastRenderedPageBreak/>
        <w:t> Xerox has always had a longstanding relationship with the printed page, but it strives to adapt its offering to keep up with new technologies; it is in the process of releasing mobile printers, for example, which will print documents directly from smartphones. “Our aim is to manage people’s document processes as efficiently as possible, in whatever form that may take.”</w:t>
      </w:r>
      <w:r w:rsidR="00F65AAB" w:rsidRPr="00301BF2">
        <w:rPr>
          <w:rFonts w:ascii="Calibri" w:hAnsi="Calibri"/>
          <w:sz w:val="28"/>
          <w:szCs w:val="28"/>
        </w:rPr>
        <w:t xml:space="preserve"> </w:t>
      </w:r>
      <w:r w:rsidRPr="00301BF2">
        <w:rPr>
          <w:rFonts w:ascii="Calibri" w:hAnsi="Calibri"/>
          <w:sz w:val="28"/>
          <w:szCs w:val="28"/>
        </w:rPr>
        <w:t>Minards cites the example of Xerox’s work with the Department of Work and Pensions “One of their key goals was sustainability. We reduced their waste by 65 per cent by better managing their processes – using electronic media instead of printing where appropriate, having less inventory, fewer warehouses and duplication. Scanning, document management for other organisations, creating personalised websites, and customer communications management are all areas that we see opportunities in and are a big part of our business.”</w:t>
      </w:r>
    </w:p>
    <w:p w:rsidR="00F53155" w:rsidRPr="00301BF2" w:rsidRDefault="00F53155" w:rsidP="00F65AAB">
      <w:pPr>
        <w:pStyle w:val="NormalWeb"/>
        <w:shd w:val="clear" w:color="auto" w:fill="FFFFFF"/>
        <w:jc w:val="both"/>
        <w:rPr>
          <w:rFonts w:ascii="Calibri" w:hAnsi="Calibri" w:cs="Arial"/>
          <w:sz w:val="28"/>
          <w:szCs w:val="28"/>
        </w:rPr>
      </w:pPr>
      <w:r w:rsidRPr="00301BF2">
        <w:rPr>
          <w:rFonts w:ascii="Calibri" w:hAnsi="Calibri"/>
          <w:sz w:val="28"/>
          <w:szCs w:val="28"/>
        </w:rPr>
        <w:t> In the fight to keep ahead Xerox seems to be groping around for its most competitive business model. Nevertheless, although he’s been with the firm for almost a quarter of a century, this does mean Minards can say it’s still exciting. “In this climate of fast-evolving technology nobody has the right answers and that’s a great environment to be in.”</w:t>
      </w:r>
      <w:r w:rsidR="00F65AAB" w:rsidRPr="00301BF2">
        <w:rPr>
          <w:rFonts w:ascii="Calibri" w:hAnsi="Calibri"/>
          <w:sz w:val="28"/>
          <w:szCs w:val="28"/>
        </w:rPr>
        <w:t xml:space="preserve"> </w:t>
      </w:r>
    </w:p>
    <w:p w:rsidR="00F53155" w:rsidRPr="00301BF2" w:rsidRDefault="00F53155" w:rsidP="00F53155">
      <w:pPr>
        <w:pStyle w:val="NormalWeb"/>
        <w:shd w:val="clear" w:color="auto" w:fill="FFFFFF"/>
        <w:jc w:val="both"/>
        <w:rPr>
          <w:rStyle w:val="Emphasis"/>
          <w:rFonts w:ascii="Calibri" w:hAnsi="Calibri"/>
          <w:sz w:val="28"/>
          <w:szCs w:val="28"/>
        </w:rPr>
      </w:pPr>
      <w:r w:rsidRPr="00301BF2">
        <w:rPr>
          <w:rStyle w:val="Strong"/>
          <w:rFonts w:ascii="Calibri" w:hAnsi="Calibri"/>
          <w:b w:val="0"/>
          <w:sz w:val="28"/>
          <w:szCs w:val="28"/>
        </w:rPr>
        <w:t>Tabitha Barda</w:t>
      </w:r>
      <w:r w:rsidRPr="00301BF2">
        <w:rPr>
          <w:rFonts w:ascii="Calibri" w:hAnsi="Calibri"/>
          <w:sz w:val="28"/>
          <w:szCs w:val="28"/>
        </w:rPr>
        <w:t xml:space="preserve"> is features editor of </w:t>
      </w:r>
      <w:r w:rsidRPr="00301BF2">
        <w:rPr>
          <w:rStyle w:val="Emphasis"/>
          <w:rFonts w:ascii="Calibri" w:hAnsi="Calibri"/>
          <w:sz w:val="28"/>
          <w:szCs w:val="28"/>
        </w:rPr>
        <w:t>The Marketer</w:t>
      </w:r>
    </w:p>
    <w:p w:rsidR="00B6391C" w:rsidRDefault="00B6391C" w:rsidP="00B33795">
      <w:pPr>
        <w:pStyle w:val="NoSpacing"/>
        <w:rPr>
          <w:rStyle w:val="Emphasis"/>
          <w:rFonts w:ascii="Calibri" w:hAnsi="Calibri"/>
          <w:b/>
          <w:i w:val="0"/>
          <w:sz w:val="48"/>
          <w:szCs w:val="48"/>
        </w:rPr>
      </w:pPr>
    </w:p>
    <w:p w:rsidR="00B33795" w:rsidRPr="00B33795" w:rsidRDefault="00B33795" w:rsidP="00B33795">
      <w:pPr>
        <w:pStyle w:val="NoSpacing"/>
        <w:rPr>
          <w:b/>
          <w:sz w:val="48"/>
          <w:szCs w:val="48"/>
        </w:rPr>
      </w:pPr>
      <w:r w:rsidRPr="00B33795">
        <w:rPr>
          <w:rStyle w:val="Emphasis"/>
          <w:rFonts w:ascii="Calibri" w:hAnsi="Calibri"/>
          <w:b/>
          <w:i w:val="0"/>
          <w:sz w:val="48"/>
          <w:szCs w:val="48"/>
        </w:rPr>
        <w:t xml:space="preserve">(5) </w:t>
      </w:r>
      <w:r w:rsidRPr="00B33795">
        <w:rPr>
          <w:b/>
          <w:sz w:val="48"/>
          <w:szCs w:val="48"/>
        </w:rPr>
        <w:t>Case Study:</w:t>
      </w:r>
    </w:p>
    <w:p w:rsidR="00B33795" w:rsidRPr="00B33795" w:rsidRDefault="00B33795" w:rsidP="00B33795">
      <w:pPr>
        <w:pStyle w:val="NoSpacing"/>
        <w:rPr>
          <w:b/>
          <w:sz w:val="48"/>
          <w:szCs w:val="48"/>
        </w:rPr>
      </w:pPr>
      <w:r w:rsidRPr="00B33795">
        <w:rPr>
          <w:b/>
          <w:sz w:val="48"/>
          <w:szCs w:val="48"/>
        </w:rPr>
        <w:t>Digital Outreach</w:t>
      </w:r>
    </w:p>
    <w:p w:rsidR="00B33795" w:rsidRPr="00301BF2" w:rsidRDefault="00B33795" w:rsidP="003C00CA">
      <w:pPr>
        <w:pStyle w:val="NormalWeb"/>
        <w:shd w:val="clear" w:color="auto" w:fill="FFFFFF"/>
        <w:jc w:val="both"/>
        <w:rPr>
          <w:rFonts w:ascii="Calibri" w:hAnsi="Calibri"/>
          <w:sz w:val="28"/>
          <w:szCs w:val="28"/>
        </w:rPr>
      </w:pPr>
      <w:r w:rsidRPr="00301BF2">
        <w:rPr>
          <w:rFonts w:ascii="Calibri" w:hAnsi="Calibri"/>
          <w:sz w:val="28"/>
          <w:szCs w:val="28"/>
        </w:rPr>
        <w:t>Digital Outreach invented a new marketing model to ensure the message of the national switchover from analogue to digital TV reached everyone in the UK. </w:t>
      </w:r>
    </w:p>
    <w:p w:rsidR="00B33795" w:rsidRPr="00301BF2" w:rsidRDefault="00B33795" w:rsidP="00B33795">
      <w:pPr>
        <w:pStyle w:val="NormalWeb"/>
        <w:shd w:val="clear" w:color="auto" w:fill="FFFFFF"/>
        <w:rPr>
          <w:sz w:val="22"/>
          <w:szCs w:val="22"/>
        </w:rPr>
      </w:pPr>
      <w:r w:rsidRPr="00301BF2">
        <w:rPr>
          <w:rStyle w:val="Strong"/>
          <w:sz w:val="22"/>
          <w:szCs w:val="22"/>
        </w:rPr>
        <w:t>December/January 2011</w:t>
      </w:r>
    </w:p>
    <w:p w:rsidR="00B33795" w:rsidRPr="00301BF2" w:rsidRDefault="00B33795" w:rsidP="00B33795">
      <w:pPr>
        <w:pStyle w:val="NormalWeb"/>
        <w:shd w:val="clear" w:color="auto" w:fill="FFFFFF"/>
        <w:rPr>
          <w:rFonts w:ascii="Arial" w:hAnsi="Arial" w:cs="Arial"/>
          <w:sz w:val="22"/>
          <w:szCs w:val="22"/>
        </w:rPr>
      </w:pPr>
      <w:r w:rsidRPr="00301BF2">
        <w:rPr>
          <w:rStyle w:val="Strong"/>
          <w:sz w:val="22"/>
          <w:szCs w:val="22"/>
        </w:rPr>
        <w:t>Tabitha Barda</w:t>
      </w:r>
    </w:p>
    <w:p w:rsidR="00B6391C" w:rsidRDefault="00B6391C" w:rsidP="00B6391C">
      <w:pPr>
        <w:pStyle w:val="NormalWeb"/>
        <w:shd w:val="clear" w:color="auto" w:fill="FFFFFF"/>
        <w:rPr>
          <w:rStyle w:val="Strong"/>
          <w:color w:val="000000"/>
          <w:sz w:val="22"/>
          <w:szCs w:val="22"/>
        </w:rPr>
      </w:pPr>
    </w:p>
    <w:p w:rsidR="00B6391C" w:rsidRDefault="00B33795" w:rsidP="00B6391C">
      <w:pPr>
        <w:pStyle w:val="NormalWeb"/>
        <w:shd w:val="clear" w:color="auto" w:fill="FFFFFF"/>
        <w:rPr>
          <w:rStyle w:val="Strong"/>
          <w:color w:val="000000"/>
          <w:sz w:val="22"/>
          <w:szCs w:val="22"/>
        </w:rPr>
      </w:pPr>
      <w:r>
        <w:rPr>
          <w:rStyle w:val="Strong"/>
          <w:color w:val="000000"/>
          <w:sz w:val="22"/>
          <w:szCs w:val="22"/>
        </w:rPr>
        <w:t>The brief</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 xml:space="preserve">The biggest national change programme since decimalisation is now happening in the UK, says Ian Agnew, chief executive of Digital Outreach. In 2012 the analogue television signal will be switched off forever, meaning that anyone who hasn’t understood the need to change over to digital will be left staring at a blank screen. “For many older and vulnerable people television is a very </w:t>
      </w:r>
      <w:r w:rsidRPr="00301BF2">
        <w:rPr>
          <w:rFonts w:ascii="Calibri" w:hAnsi="Calibri"/>
          <w:sz w:val="28"/>
          <w:szCs w:val="28"/>
        </w:rPr>
        <w:lastRenderedPageBreak/>
        <w:t>significant part of their lives, and is often their main link to the outside world. The prospect of being left without any television service is very serious for them,” says Agnew. A five-year traditional advertising campaign to inform people of the need to switch over began in 2007. A help scheme, sponsored by the government, was simultaneously rolled out to give extra practical and financial support to those who qualify by being either over 75 years old or registered blind. However, Agnew and his colleagues identified an “information gap” in the middle, through which people in other vulnerable groups fall. Digital UK, the organisation set up to lead the implementation of the switchover, commissioned community engagement specialist Digital Outreach to target these hard to reach and socially isolated groups.</w:t>
      </w:r>
    </w:p>
    <w:p w:rsidR="00B33795" w:rsidRPr="002A30D7" w:rsidRDefault="00B33795" w:rsidP="00B6391C">
      <w:pPr>
        <w:pStyle w:val="NormalWeb"/>
        <w:shd w:val="clear" w:color="auto" w:fill="FFFFFF"/>
        <w:jc w:val="both"/>
        <w:rPr>
          <w:rFonts w:ascii="Calibri" w:hAnsi="Calibri" w:cs="Arial"/>
          <w:color w:val="666666"/>
          <w:sz w:val="28"/>
          <w:szCs w:val="28"/>
        </w:rPr>
      </w:pPr>
      <w:r w:rsidRPr="002A30D7">
        <w:rPr>
          <w:rStyle w:val="Strong"/>
          <w:rFonts w:ascii="Calibri" w:hAnsi="Calibri"/>
          <w:color w:val="000000"/>
          <w:sz w:val="28"/>
          <w:szCs w:val="28"/>
        </w:rPr>
        <w:t>The strategy</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Digital Outreach identified six core groups that it needed to focus on with its campaign, including older people who may be under 75 but are not reached by the traditional marketing methods and people who are socially isolated or those for whom English is not a first language. “Targeting people with eyesight or hearing difficulties, people with mental health needs and the elderly and socially isolated groups is notoriously hard,” says Agnew. “They often see traditional TV campaigns as not relevant to them and view direct mail with</w:t>
      </w:r>
      <w:r w:rsidRPr="002A30D7">
        <w:rPr>
          <w:rFonts w:ascii="Calibri" w:hAnsi="Calibri"/>
          <w:color w:val="666666"/>
          <w:sz w:val="28"/>
          <w:szCs w:val="28"/>
        </w:rPr>
        <w:t xml:space="preserve"> </w:t>
      </w:r>
      <w:r w:rsidRPr="00301BF2">
        <w:rPr>
          <w:rFonts w:ascii="Calibri" w:hAnsi="Calibri"/>
          <w:sz w:val="28"/>
          <w:szCs w:val="28"/>
        </w:rPr>
        <w:t>suspicion.” With the switchover being UK-wide, Digital Outreach needed a campaign strategy flexible enough to adapt to the circumstances of even the most remote corners of the UK. It opted for a strategy similar to the upstream marketing approach used in social marketing. Rather than set up advice points itself in every part of the country, Digital Outreach decided to use its resources to educate and incentivise voluntary organisations already established in the local area, using local hairdressers, church coffee mornings, reading circles and meals on wheels as marketing vehicles to communicate the social message in person. “In this way the person delivering the message is already a trusted member of the local community, which adds a huge amount of impact to the messaging,” says Agnew.</w:t>
      </w:r>
    </w:p>
    <w:p w:rsidR="00B6391C" w:rsidRDefault="00B6391C" w:rsidP="00B6391C">
      <w:pPr>
        <w:pStyle w:val="NormalWeb"/>
        <w:shd w:val="clear" w:color="auto" w:fill="FFFFFF"/>
        <w:jc w:val="both"/>
        <w:rPr>
          <w:rStyle w:val="Strong"/>
          <w:rFonts w:ascii="Calibri" w:hAnsi="Calibri"/>
          <w:color w:val="0E0808"/>
          <w:sz w:val="28"/>
          <w:szCs w:val="28"/>
        </w:rPr>
      </w:pPr>
    </w:p>
    <w:p w:rsidR="00B33795" w:rsidRPr="002A30D7" w:rsidRDefault="00B33795" w:rsidP="00B6391C">
      <w:pPr>
        <w:pStyle w:val="NormalWeb"/>
        <w:shd w:val="clear" w:color="auto" w:fill="FFFFFF"/>
        <w:jc w:val="both"/>
        <w:rPr>
          <w:rFonts w:ascii="Calibri" w:hAnsi="Calibri" w:cs="Arial"/>
          <w:color w:val="666666"/>
          <w:sz w:val="28"/>
          <w:szCs w:val="28"/>
        </w:rPr>
      </w:pPr>
      <w:r w:rsidRPr="002A30D7">
        <w:rPr>
          <w:rStyle w:val="Strong"/>
          <w:rFonts w:ascii="Calibri" w:hAnsi="Calibri"/>
          <w:color w:val="0E0808"/>
          <w:sz w:val="28"/>
          <w:szCs w:val="28"/>
        </w:rPr>
        <w:t>The execution</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 xml:space="preserve">Agnew and his team of 15 colleagues analyse maps and detailed demographic information on each of the areas, choosing five or six core voluntary organisations or “major drivers” that they think will be most influential in delivering the message. It then commissions those organisations, providing all </w:t>
      </w:r>
      <w:r w:rsidRPr="00301BF2">
        <w:rPr>
          <w:rFonts w:ascii="Calibri" w:hAnsi="Calibri"/>
          <w:sz w:val="28"/>
          <w:szCs w:val="28"/>
        </w:rPr>
        <w:lastRenderedPageBreak/>
        <w:t xml:space="preserve">of the training, materials and necessary funding for the message to be implemented. “The beauty of this model is that the people working in these voluntary organisations are already motivated and have the community at heart. We provide them with the appropriate means to get the digital switchover message across; if they are already holding an event, we’ll provide a television and the set-top box to facilitate a demonstration of how to plug the new digital box in. “It’s often not just about people understanding the need to change, but how they go about dealing with the practicalities of it. The new technology and sudden leap to numerous channels after having only terrestrial TV can be confusing,” says Agnew. Since the digital switchover is happening gradually over a period of five years, Digital Outreach examined the chronological order of each TV transmitter region and began tackling the areas that were switching first.  </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“Each region brings a different challenge. While we have on occasion needed to fly somebody over to a remote Scottish island to communicate the campaign, urban areas often have a very high volume of social isolation too. While the church hall or knitting circle might be the ideal place for us to recruit advocates in some areas, in others it might be the GP surgery, the local café or bookies that are likely to have contact with our target demographic.” Depending on the nature of the “major driver”, Digital Outreach will either provide the necessary training and educational materials, or will pay commission based on the results of on-the-ground reports. A project manager from Digital Outreach is also assigned to each region in order to ensure that everything runs smoothly. For example, on the remote Scottish Orkney Islands, Digital Outreach worked with Voluntary Action Orkney to identify 135 different organisations that would help reach 3,192 older people. Groups such as Age Concern Orkney, Orkney Carers Centre and the Citizens Advice Bureau then cascaded information about the digital TV switchover to their networks.</w:t>
      </w:r>
    </w:p>
    <w:p w:rsidR="00B33795" w:rsidRPr="002A30D7" w:rsidRDefault="00B33795" w:rsidP="00B6391C">
      <w:pPr>
        <w:pStyle w:val="NormalWeb"/>
        <w:shd w:val="clear" w:color="auto" w:fill="FFFFFF"/>
        <w:jc w:val="both"/>
        <w:rPr>
          <w:rFonts w:ascii="Calibri" w:hAnsi="Calibri" w:cs="Arial"/>
          <w:color w:val="666666"/>
          <w:sz w:val="28"/>
          <w:szCs w:val="28"/>
        </w:rPr>
      </w:pPr>
      <w:r w:rsidRPr="002A30D7">
        <w:rPr>
          <w:rStyle w:val="Strong"/>
          <w:rFonts w:ascii="Calibri" w:hAnsi="Calibri"/>
          <w:color w:val="0D0808"/>
          <w:sz w:val="28"/>
          <w:szCs w:val="28"/>
        </w:rPr>
        <w:t>The outcome</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 xml:space="preserve">The whole of Wales, the Scottish borders, the north west and the south west of England have already switched over to digital. However, while more than half of the country has been covered geographically, only one quarter of it has been covered by population. There’s still some way to go, but Agnew says the campaign has been extremely effective so far. “Qualitative results show that trusted volunteers having friendly conversations with vulnerable people can make a real difference in terms of their attitude to digital TV switchover,” says Agnew. “To date we have worked with more than 10,000 voluntary organisations, we have held 4,000 events, 700,000 one-to-one interactions and </w:t>
      </w:r>
      <w:r w:rsidRPr="00301BF2">
        <w:rPr>
          <w:rFonts w:ascii="Calibri" w:hAnsi="Calibri"/>
          <w:sz w:val="28"/>
          <w:szCs w:val="28"/>
        </w:rPr>
        <w:lastRenderedPageBreak/>
        <w:t>reached 600,000 people. Our advice points have seen 11,000 people coming through the door,” says Agnew. While it is harder to measure the campaign’s actual effectiveness, Agnew says that Digital Outreach monitors the calls to its helplines as a way of gauging the extent to which the message has been understood.</w:t>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 “There is a limit to how much you can train the volunteers – the problems that people come up against are often very technical, such as the signal not reaching someone’s house because it is located in a valley for instance. At that point the person or the volunteer would ring our helpline, which has access to specialist technicians,” he says. Agnew adds that helpline calls would only be counted against the effectiveness of Digital Outreach’s campaign if there were many calls complaining of people simply staring at blank TV screens following the switchover. These examples have so far been “minuscule”, says Agnew. “Literally just one or two in each region. We count that as phenomenally successful.”</w:t>
      </w:r>
    </w:p>
    <w:p w:rsidR="00B33795" w:rsidRPr="002A30D7" w:rsidRDefault="00B33795" w:rsidP="00B6391C">
      <w:pPr>
        <w:pStyle w:val="NormalWeb"/>
        <w:shd w:val="clear" w:color="auto" w:fill="FFFFFF"/>
        <w:jc w:val="both"/>
        <w:rPr>
          <w:rFonts w:ascii="Calibri" w:hAnsi="Calibri" w:cs="Arial"/>
          <w:color w:val="666666"/>
          <w:sz w:val="28"/>
          <w:szCs w:val="28"/>
        </w:rPr>
      </w:pPr>
      <w:r w:rsidRPr="002A30D7">
        <w:rPr>
          <w:rStyle w:val="Strong"/>
          <w:rFonts w:ascii="Calibri" w:hAnsi="Calibri"/>
          <w:color w:val="000000"/>
          <w:sz w:val="28"/>
          <w:szCs w:val="28"/>
        </w:rPr>
        <w:t>Analysis</w:t>
      </w:r>
    </w:p>
    <w:p w:rsidR="00B6391C" w:rsidRPr="00301BF2" w:rsidRDefault="00B33795" w:rsidP="00B6391C">
      <w:pPr>
        <w:pStyle w:val="NormalWeb"/>
        <w:shd w:val="clear" w:color="auto" w:fill="FFFFFF"/>
        <w:rPr>
          <w:rFonts w:ascii="Calibri" w:hAnsi="Calibri"/>
          <w:sz w:val="28"/>
          <w:szCs w:val="28"/>
        </w:rPr>
      </w:pPr>
      <w:r w:rsidRPr="00301BF2">
        <w:rPr>
          <w:rFonts w:ascii="Calibri" w:hAnsi="Calibri"/>
          <w:sz w:val="28"/>
          <w:szCs w:val="28"/>
        </w:rPr>
        <w:t> Agnew extols the virtues of the new marketing model, although he points out that it would only be of any use to messages with a genuine social cause</w:t>
      </w:r>
      <w:r w:rsidR="00B6391C" w:rsidRPr="00301BF2">
        <w:rPr>
          <w:rFonts w:ascii="Calibri" w:hAnsi="Calibri"/>
          <w:sz w:val="28"/>
          <w:szCs w:val="28"/>
        </w:rPr>
        <w:t xml:space="preserve">  behind </w:t>
      </w:r>
      <w:r w:rsidRPr="00301BF2">
        <w:rPr>
          <w:rFonts w:ascii="Calibri" w:hAnsi="Calibri"/>
          <w:sz w:val="28"/>
          <w:szCs w:val="28"/>
        </w:rPr>
        <w:t>it. “The voluntary sector wouldn’t buy into it if the message was simply to sell something,” he says.</w:t>
      </w:r>
      <w:r w:rsidRPr="00301BF2">
        <w:rPr>
          <w:rFonts w:ascii="Calibri" w:hAnsi="Calibri"/>
          <w:sz w:val="28"/>
          <w:szCs w:val="28"/>
        </w:rPr>
        <w:br/>
      </w:r>
    </w:p>
    <w:p w:rsidR="00B33795" w:rsidRPr="00301BF2" w:rsidRDefault="00B33795" w:rsidP="00B6391C">
      <w:pPr>
        <w:pStyle w:val="NormalWeb"/>
        <w:shd w:val="clear" w:color="auto" w:fill="FFFFFF"/>
        <w:jc w:val="both"/>
        <w:rPr>
          <w:rFonts w:ascii="Calibri" w:hAnsi="Calibri"/>
          <w:sz w:val="28"/>
          <w:szCs w:val="28"/>
        </w:rPr>
      </w:pPr>
      <w:r w:rsidRPr="00301BF2">
        <w:rPr>
          <w:rFonts w:ascii="Calibri" w:hAnsi="Calibri"/>
          <w:sz w:val="28"/>
          <w:szCs w:val="28"/>
        </w:rPr>
        <w:t xml:space="preserve">Agnew points out that the biggest challenge has been adapting the model to each area. “In some places we have had to modify our approach quite significantly. The representatives we recruited in the Orkney Isles assured us that they basically knew everyone on the island and could just literally knock on each of their doors.” Agnew says that because of the importance of local knowledge, Digital Outreach has learnt only to recruit project managers that have lived in and are local to the relevant areas. “Just looking at a map and guessing or making assumptions about the places that will be most relevant to contact will be wrong,” he says. </w:t>
      </w:r>
      <w:r w:rsidRPr="00301BF2">
        <w:rPr>
          <w:rFonts w:ascii="Calibri" w:hAnsi="Calibri"/>
          <w:sz w:val="28"/>
          <w:szCs w:val="28"/>
        </w:rPr>
        <w:br/>
      </w:r>
    </w:p>
    <w:p w:rsidR="00B33795" w:rsidRPr="00301BF2" w:rsidRDefault="00B33795" w:rsidP="00B6391C">
      <w:pPr>
        <w:pStyle w:val="NormalWeb"/>
        <w:shd w:val="clear" w:color="auto" w:fill="FFFFFF"/>
        <w:jc w:val="both"/>
        <w:rPr>
          <w:rFonts w:ascii="Calibri" w:hAnsi="Calibri" w:cs="Arial"/>
          <w:sz w:val="28"/>
          <w:szCs w:val="28"/>
        </w:rPr>
      </w:pPr>
      <w:r w:rsidRPr="00301BF2">
        <w:rPr>
          <w:rFonts w:ascii="Calibri" w:hAnsi="Calibri"/>
          <w:sz w:val="28"/>
          <w:szCs w:val="28"/>
        </w:rPr>
        <w:t xml:space="preserve">This community marketing approach is now being used to spread the digital switchover message to the entire UK population over 15 TV regions until switchover is complete in 2012. Agnew says Digital Outreach is also using this social marketing model to target a wide range of marginalised groups – young </w:t>
      </w:r>
      <w:r w:rsidRPr="00301BF2">
        <w:rPr>
          <w:rFonts w:ascii="Calibri" w:hAnsi="Calibri"/>
          <w:sz w:val="28"/>
          <w:szCs w:val="28"/>
        </w:rPr>
        <w:lastRenderedPageBreak/>
        <w:t>mums, disabled people, communities whose first language is not English and low income parents – on a number of different campaigns.  </w:t>
      </w:r>
    </w:p>
    <w:p w:rsidR="00F53155" w:rsidRPr="00301BF2" w:rsidRDefault="00B33795" w:rsidP="00B6391C">
      <w:pPr>
        <w:pStyle w:val="NormalWeb"/>
        <w:shd w:val="clear" w:color="auto" w:fill="FFFFFF"/>
        <w:jc w:val="both"/>
        <w:rPr>
          <w:rFonts w:ascii="Calibri" w:hAnsi="Calibri"/>
          <w:sz w:val="28"/>
          <w:szCs w:val="28"/>
        </w:rPr>
      </w:pPr>
      <w:r w:rsidRPr="00301BF2">
        <w:rPr>
          <w:rStyle w:val="Strong"/>
          <w:rFonts w:ascii="Calibri" w:hAnsi="Calibri"/>
          <w:sz w:val="28"/>
          <w:szCs w:val="28"/>
        </w:rPr>
        <w:t>Tabitha Barda</w:t>
      </w:r>
      <w:r w:rsidRPr="00301BF2">
        <w:rPr>
          <w:rFonts w:ascii="Calibri" w:hAnsi="Calibri"/>
          <w:sz w:val="28"/>
          <w:szCs w:val="28"/>
        </w:rPr>
        <w:t> is features editor of The Marketer</w:t>
      </w:r>
    </w:p>
    <w:p w:rsidR="00D64494" w:rsidRPr="00D64494" w:rsidRDefault="00D64494" w:rsidP="00D64494">
      <w:pPr>
        <w:shd w:val="clear" w:color="auto" w:fill="FFFFFF"/>
        <w:spacing w:after="0"/>
        <w:jc w:val="both"/>
        <w:rPr>
          <w:rFonts w:ascii="Calibri" w:hAnsi="Calibri" w:cs="Arial"/>
          <w:b/>
          <w:sz w:val="48"/>
          <w:szCs w:val="48"/>
        </w:rPr>
      </w:pPr>
      <w:r w:rsidRPr="00D64494">
        <w:rPr>
          <w:rFonts w:ascii="Calibri" w:hAnsi="Calibri"/>
          <w:b/>
          <w:sz w:val="48"/>
          <w:szCs w:val="48"/>
        </w:rPr>
        <w:t xml:space="preserve">(6) </w:t>
      </w:r>
      <w:r w:rsidRPr="00D64494">
        <w:rPr>
          <w:rFonts w:ascii="Calibri" w:hAnsi="Calibri" w:cs="Arial"/>
          <w:b/>
          <w:sz w:val="48"/>
          <w:szCs w:val="48"/>
        </w:rPr>
        <w:t>Case Study:</w:t>
      </w:r>
    </w:p>
    <w:p w:rsidR="00D64494" w:rsidRPr="00D64494" w:rsidRDefault="00D64494" w:rsidP="00D64494">
      <w:pPr>
        <w:pStyle w:val="Heading1"/>
        <w:shd w:val="clear" w:color="auto" w:fill="FFFFFF"/>
        <w:jc w:val="both"/>
        <w:rPr>
          <w:rFonts w:ascii="Calibri" w:hAnsi="Calibri" w:cs="Arial"/>
        </w:rPr>
      </w:pPr>
      <w:r w:rsidRPr="00D64494">
        <w:rPr>
          <w:rFonts w:ascii="Calibri" w:hAnsi="Calibri" w:cs="Arial"/>
        </w:rPr>
        <w:t>Which way</w:t>
      </w:r>
      <w:r>
        <w:rPr>
          <w:rFonts w:ascii="Calibri" w:hAnsi="Calibri" w:cs="Arial"/>
        </w:rPr>
        <w:t>?</w:t>
      </w:r>
    </w:p>
    <w:p w:rsidR="00D64494" w:rsidRPr="00D64494" w:rsidRDefault="00D64494" w:rsidP="00D64494">
      <w:pPr>
        <w:shd w:val="clear" w:color="auto" w:fill="FFFFFF"/>
        <w:spacing w:after="0"/>
        <w:jc w:val="both"/>
        <w:rPr>
          <w:rFonts w:ascii="Calibri" w:hAnsi="Calibri" w:cs="Arial"/>
          <w:b/>
          <w:sz w:val="48"/>
          <w:szCs w:val="48"/>
        </w:rPr>
      </w:pPr>
      <w:r w:rsidRPr="00D64494">
        <w:rPr>
          <w:rStyle w:val="datetime"/>
          <w:rFonts w:ascii="Calibri" w:hAnsi="Calibri" w:cs="Arial"/>
          <w:b/>
          <w:sz w:val="48"/>
          <w:szCs w:val="48"/>
        </w:rPr>
        <w:t xml:space="preserve">01 February 2011 </w:t>
      </w:r>
    </w:p>
    <w:p w:rsidR="00D64494" w:rsidRPr="00D64494" w:rsidRDefault="00D64494" w:rsidP="00D64494">
      <w:pPr>
        <w:pStyle w:val="NormalWeb"/>
        <w:shd w:val="clear" w:color="auto" w:fill="FFFFFF"/>
        <w:jc w:val="both"/>
        <w:rPr>
          <w:rFonts w:ascii="Calibri" w:hAnsi="Calibri" w:cs="Arial"/>
          <w:b/>
          <w:sz w:val="48"/>
          <w:szCs w:val="48"/>
        </w:rPr>
      </w:pPr>
      <w:r w:rsidRPr="00D64494">
        <w:rPr>
          <w:rFonts w:ascii="Calibri" w:hAnsi="Calibri"/>
          <w:b/>
          <w:sz w:val="48"/>
          <w:szCs w:val="48"/>
        </w:rPr>
        <w:t xml:space="preserve">In the e-news tug of war between frequency </w:t>
      </w:r>
      <w:r w:rsidRPr="00D64494">
        <w:rPr>
          <w:rFonts w:ascii="Calibri" w:hAnsi="Calibri"/>
          <w:b/>
          <w:sz w:val="48"/>
          <w:szCs w:val="48"/>
        </w:rPr>
        <w:br/>
        <w:t>and staying fresh, Which? tried to tip the balance</w:t>
      </w:r>
    </w:p>
    <w:p w:rsidR="00D64494" w:rsidRDefault="00D64494" w:rsidP="00D64494">
      <w:pPr>
        <w:pStyle w:val="NormalWeb"/>
        <w:shd w:val="clear" w:color="auto" w:fill="FFFFFF"/>
        <w:rPr>
          <w:rFonts w:ascii="Arial" w:hAnsi="Arial" w:cs="Arial"/>
          <w:color w:val="666666"/>
          <w:sz w:val="22"/>
          <w:szCs w:val="22"/>
        </w:rPr>
      </w:pPr>
      <w:r>
        <w:rPr>
          <w:rStyle w:val="Strong"/>
          <w:color w:val="666666"/>
          <w:sz w:val="22"/>
          <w:szCs w:val="22"/>
        </w:rPr>
        <w:t>Tabitha Barda</w:t>
      </w:r>
    </w:p>
    <w:p w:rsidR="00D64494" w:rsidRPr="004A7B4A" w:rsidRDefault="00D64494" w:rsidP="004A7B4A">
      <w:pPr>
        <w:pStyle w:val="NormalWeb"/>
        <w:shd w:val="clear" w:color="auto" w:fill="FFFFFF"/>
        <w:jc w:val="both"/>
        <w:rPr>
          <w:rStyle w:val="Strong"/>
          <w:rFonts w:ascii="Calibri" w:hAnsi="Calibri"/>
          <w:color w:val="000000"/>
          <w:sz w:val="28"/>
          <w:szCs w:val="28"/>
        </w:rPr>
      </w:pPr>
    </w:p>
    <w:p w:rsidR="00D64494" w:rsidRPr="004A7B4A" w:rsidRDefault="00D64494" w:rsidP="004A7B4A">
      <w:pPr>
        <w:pStyle w:val="NormalWeb"/>
        <w:shd w:val="clear" w:color="auto" w:fill="FFFFFF"/>
        <w:jc w:val="both"/>
        <w:rPr>
          <w:rFonts w:ascii="Calibri" w:hAnsi="Calibri" w:cs="Arial"/>
          <w:color w:val="666666"/>
          <w:sz w:val="28"/>
          <w:szCs w:val="28"/>
        </w:rPr>
      </w:pPr>
      <w:r w:rsidRPr="004A7B4A">
        <w:rPr>
          <w:rStyle w:val="Strong"/>
          <w:rFonts w:ascii="Calibri" w:hAnsi="Calibri"/>
          <w:color w:val="000000"/>
          <w:sz w:val="28"/>
          <w:szCs w:val="28"/>
        </w:rPr>
        <w:t>The brief</w:t>
      </w:r>
    </w:p>
    <w:p w:rsidR="00D64494" w:rsidRPr="00301BF2" w:rsidRDefault="00D64494" w:rsidP="004A7B4A">
      <w:pPr>
        <w:pStyle w:val="NormalWeb"/>
        <w:shd w:val="clear" w:color="auto" w:fill="FFFFFF"/>
        <w:jc w:val="both"/>
        <w:rPr>
          <w:rFonts w:ascii="Calibri" w:hAnsi="Calibri"/>
          <w:sz w:val="28"/>
          <w:szCs w:val="28"/>
        </w:rPr>
      </w:pPr>
      <w:r w:rsidRPr="00301BF2">
        <w:rPr>
          <w:rFonts w:ascii="Calibri" w:hAnsi="Calibri"/>
          <w:sz w:val="28"/>
          <w:szCs w:val="28"/>
        </w:rPr>
        <w:t>Most marketers use direct e-mail campaigns. Inexpensive, simple, effective – it’s the obvious way to maintain a dialogue with your customer base. But most also tussle with the perennial e-mail problem: how to stay on the right side of that delicate balance between keeping customers up to date and pestering them to the point of the “delete unread message” button.  This was the situation faced by Which?, the consumer watchdog website and magazine publisher, in November 2009. Which? noticed there had been a downward slide in engagement with its weekly subscriber e-newsletters. Opening and click-through rates had fallen among a particular section of its readership and were refusing to budge. Loath to lose once loyal followers, the publisher decided to launch a tightly targeted reactivation campaign to win back the interest of those wayward readers.</w:t>
      </w:r>
    </w:p>
    <w:p w:rsidR="00D64494" w:rsidRPr="004A7B4A" w:rsidRDefault="00D64494" w:rsidP="004A7B4A">
      <w:pPr>
        <w:pStyle w:val="NormalWeb"/>
        <w:shd w:val="clear" w:color="auto" w:fill="FFFFFF"/>
        <w:jc w:val="both"/>
        <w:rPr>
          <w:rFonts w:ascii="Calibri" w:hAnsi="Calibri" w:cs="Arial"/>
          <w:color w:val="666666"/>
          <w:sz w:val="28"/>
          <w:szCs w:val="28"/>
        </w:rPr>
      </w:pPr>
      <w:r w:rsidRPr="004A7B4A">
        <w:rPr>
          <w:rStyle w:val="Strong"/>
          <w:rFonts w:ascii="Calibri" w:hAnsi="Calibri"/>
          <w:color w:val="000000"/>
          <w:sz w:val="28"/>
          <w:szCs w:val="28"/>
        </w:rPr>
        <w:t>The strategy</w:t>
      </w:r>
    </w:p>
    <w:p w:rsidR="00D64494" w:rsidRPr="00301BF2" w:rsidRDefault="00D64494" w:rsidP="004A7B4A">
      <w:pPr>
        <w:pStyle w:val="NormalWeb"/>
        <w:shd w:val="clear" w:color="auto" w:fill="FFFFFF"/>
        <w:jc w:val="both"/>
        <w:rPr>
          <w:rFonts w:ascii="Calibri" w:hAnsi="Calibri"/>
          <w:sz w:val="28"/>
          <w:szCs w:val="28"/>
        </w:rPr>
      </w:pPr>
      <w:r w:rsidRPr="00301BF2">
        <w:rPr>
          <w:rFonts w:ascii="Calibri" w:hAnsi="Calibri"/>
          <w:sz w:val="28"/>
          <w:szCs w:val="28"/>
        </w:rPr>
        <w:t xml:space="preserve">Which? turned to its e-mail provider Responsys for ideas. “The reactivation campaign was to be part of a wider </w:t>
      </w:r>
      <w:r w:rsidR="007D439C" w:rsidRPr="00301BF2">
        <w:rPr>
          <w:rFonts w:ascii="Calibri" w:hAnsi="Calibri"/>
          <w:sz w:val="28"/>
          <w:szCs w:val="28"/>
        </w:rPr>
        <w:t>test-and-learn</w:t>
      </w:r>
      <w:r w:rsidRPr="00301BF2">
        <w:rPr>
          <w:rFonts w:ascii="Calibri" w:hAnsi="Calibri"/>
          <w:sz w:val="28"/>
          <w:szCs w:val="28"/>
        </w:rPr>
        <w:t xml:space="preserve"> plan we had been doing with </w:t>
      </w:r>
      <w:r w:rsidRPr="00301BF2">
        <w:rPr>
          <w:rFonts w:ascii="Calibri" w:hAnsi="Calibri"/>
          <w:sz w:val="28"/>
          <w:szCs w:val="28"/>
        </w:rPr>
        <w:lastRenderedPageBreak/>
        <w:t>Which? for some time,” says Martin Ruddy, marketing services director of Responsys. The agency had already integrated a series of test plans into Which?’s e-mail campaigns – from trying out incentives as a call to action, to A/B splits in terms of e-mail creative. “The crucial thing is to build the test plans over a period of time so that it is realistic and not too onerous for the client, but can be built into their regular communications,” says Ruddy. In order to tailor a test specifically to this reactivation initiative, Responsys gathered all the past campaign data to analyse exactly which subscribers weren’t opening the e-news. Which? decided that the most effective way to grab disengaged readers’ attention would be to hit them in the first and only place they were currently looking – the subject line.</w:t>
      </w:r>
    </w:p>
    <w:p w:rsidR="00D64494" w:rsidRPr="004A7B4A" w:rsidRDefault="00D64494" w:rsidP="004A7B4A">
      <w:pPr>
        <w:pStyle w:val="NormalWeb"/>
        <w:shd w:val="clear" w:color="auto" w:fill="FFFFFF"/>
        <w:jc w:val="both"/>
        <w:rPr>
          <w:rFonts w:ascii="Calibri" w:hAnsi="Calibri" w:cs="Arial"/>
          <w:color w:val="666666"/>
          <w:sz w:val="28"/>
          <w:szCs w:val="28"/>
        </w:rPr>
      </w:pPr>
      <w:r w:rsidRPr="004A7B4A">
        <w:rPr>
          <w:rStyle w:val="Strong"/>
          <w:rFonts w:ascii="Calibri" w:hAnsi="Calibri"/>
          <w:color w:val="0E0808"/>
          <w:sz w:val="28"/>
          <w:szCs w:val="28"/>
        </w:rPr>
        <w:t>The execution</w:t>
      </w:r>
    </w:p>
    <w:p w:rsidR="00D64494" w:rsidRPr="00301BF2" w:rsidRDefault="00D64494" w:rsidP="004A7B4A">
      <w:pPr>
        <w:pStyle w:val="NormalWeb"/>
        <w:shd w:val="clear" w:color="auto" w:fill="FFFFFF"/>
        <w:jc w:val="both"/>
        <w:rPr>
          <w:rFonts w:ascii="Calibri" w:hAnsi="Calibri"/>
          <w:sz w:val="28"/>
          <w:szCs w:val="28"/>
        </w:rPr>
      </w:pPr>
      <w:r w:rsidRPr="00301BF2">
        <w:rPr>
          <w:rFonts w:ascii="Calibri" w:hAnsi="Calibri"/>
          <w:sz w:val="28"/>
          <w:szCs w:val="28"/>
        </w:rPr>
        <w:t>With Christmas in the pipeline and both time and resource scarce in the Which? offices, the company decided to opt for a simple, pared down approach. “Because it was the first time we had done a specific reactivation campaign we initially took a fairly top line approach, knowing that we could apply what we learnt to future campaigns,” says Sybil Barker, senior digital manager at Which? Analysis of past campaign data revealed that approximately one-third of the Which? subscriber list had not opened their e-mail updates in the past six months. “It was the first time we’d had visibility of that data,” says Barker.</w:t>
      </w:r>
    </w:p>
    <w:p w:rsidR="00D64494" w:rsidRPr="00301BF2" w:rsidRDefault="00D64494" w:rsidP="004A7B4A">
      <w:pPr>
        <w:pStyle w:val="NormalWeb"/>
        <w:shd w:val="clear" w:color="auto" w:fill="FFFFFF"/>
        <w:jc w:val="both"/>
        <w:rPr>
          <w:rFonts w:ascii="Calibri" w:hAnsi="Calibri"/>
          <w:sz w:val="28"/>
          <w:szCs w:val="28"/>
        </w:rPr>
      </w:pPr>
      <w:r w:rsidRPr="00301BF2">
        <w:rPr>
          <w:rFonts w:ascii="Calibri" w:hAnsi="Calibri"/>
          <w:sz w:val="28"/>
          <w:szCs w:val="28"/>
        </w:rPr>
        <w:t>The company decided to target both individuals interacting with the brand regularly, as well as those who needed to be re-engaged, specifically testing different subject lines to measure their effectiveness.  “We had always used a fairly consistent subject line in our e-news simply stating that ‘This is your update from Which?’,” says Barker. Obviously a new hook was needed to tempt those disengaged readers back into the fold. Barker and her team decided to use the imminence of Christmas as the subject line differentiator, encouraging recipients to read Which? reviews as part of their Christmas shopping.  “We changed the subject line for the disengaged readers into a direct question, addressing the issue that was likely to be at the forefront of their minds: ‘Have you bought all your Christmas presents yet?’ We wanted to remind them of our position as the reliable source of information on where to get the best products and services for the consumer,” says Barker.</w:t>
      </w:r>
    </w:p>
    <w:p w:rsidR="00D64494" w:rsidRPr="004A7B4A" w:rsidRDefault="00D64494" w:rsidP="004A7B4A">
      <w:pPr>
        <w:pStyle w:val="NormalWeb"/>
        <w:shd w:val="clear" w:color="auto" w:fill="FFFFFF"/>
        <w:jc w:val="both"/>
        <w:rPr>
          <w:rFonts w:ascii="Calibri" w:hAnsi="Calibri" w:cs="Arial"/>
          <w:color w:val="666666"/>
          <w:sz w:val="28"/>
          <w:szCs w:val="28"/>
        </w:rPr>
      </w:pPr>
      <w:r w:rsidRPr="004A7B4A">
        <w:rPr>
          <w:rStyle w:val="Strong"/>
          <w:rFonts w:ascii="Calibri" w:hAnsi="Calibri"/>
          <w:color w:val="0D0808"/>
          <w:sz w:val="28"/>
          <w:szCs w:val="28"/>
        </w:rPr>
        <w:t>The outcome</w:t>
      </w:r>
    </w:p>
    <w:p w:rsidR="00D64494" w:rsidRPr="00301BF2" w:rsidRDefault="00D64494" w:rsidP="004A7B4A">
      <w:pPr>
        <w:pStyle w:val="NormalWeb"/>
        <w:shd w:val="clear" w:color="auto" w:fill="FFFFFF"/>
        <w:jc w:val="both"/>
        <w:rPr>
          <w:rFonts w:ascii="Calibri" w:hAnsi="Calibri"/>
          <w:sz w:val="28"/>
          <w:szCs w:val="28"/>
        </w:rPr>
      </w:pPr>
      <w:r w:rsidRPr="004A7B4A">
        <w:rPr>
          <w:rFonts w:ascii="Calibri" w:hAnsi="Calibri"/>
          <w:color w:val="666666"/>
          <w:sz w:val="28"/>
          <w:szCs w:val="28"/>
        </w:rPr>
        <w:t> </w:t>
      </w:r>
      <w:r w:rsidRPr="00301BF2">
        <w:rPr>
          <w:rFonts w:ascii="Calibri" w:hAnsi="Calibri"/>
          <w:sz w:val="28"/>
          <w:szCs w:val="28"/>
        </w:rPr>
        <w:t>“The test campaign had an immediate impact on customer engagement levels,” says Barker. “The new subject line resulted in more customers opening the e-</w:t>
      </w:r>
      <w:r w:rsidRPr="00301BF2">
        <w:rPr>
          <w:rFonts w:ascii="Calibri" w:hAnsi="Calibri"/>
          <w:sz w:val="28"/>
          <w:szCs w:val="28"/>
        </w:rPr>
        <w:lastRenderedPageBreak/>
        <w:t xml:space="preserve">mail communications, leading to a 6 per cent opening rate from the disengaged group and about a 4 per cent click-through rate. Even though that doesn’t sound very substantial, those readers had been completely disengaged, so we counted it as a big success,” she says.  “We were also able to see what uplift there was in opening and click-through rates by separating out the engaged group, and we saw a fairly substantial increase in opening and </w:t>
      </w:r>
      <w:r w:rsidR="00015725" w:rsidRPr="00301BF2">
        <w:rPr>
          <w:rFonts w:ascii="Calibri" w:hAnsi="Calibri"/>
          <w:sz w:val="28"/>
          <w:szCs w:val="28"/>
        </w:rPr>
        <w:t>click-throughs</w:t>
      </w:r>
      <w:r w:rsidRPr="00301BF2">
        <w:rPr>
          <w:rFonts w:ascii="Calibri" w:hAnsi="Calibri"/>
          <w:sz w:val="28"/>
          <w:szCs w:val="28"/>
        </w:rPr>
        <w:t xml:space="preserve"> for that particular group,” she adds.  Barker was pleased with the campaign’s results. “It enabled us to reconnect with a group of individuals who had not interacted with the brand in some time and to remind regular customers of the products and services we offer,” she says.</w:t>
      </w:r>
    </w:p>
    <w:p w:rsidR="00D64494" w:rsidRPr="004A7B4A" w:rsidRDefault="00D64494" w:rsidP="004A7B4A">
      <w:pPr>
        <w:pStyle w:val="NormalWeb"/>
        <w:shd w:val="clear" w:color="auto" w:fill="FFFFFF"/>
        <w:jc w:val="both"/>
        <w:rPr>
          <w:rFonts w:ascii="Calibri" w:hAnsi="Calibri" w:cs="Arial"/>
          <w:color w:val="666666"/>
          <w:sz w:val="28"/>
          <w:szCs w:val="28"/>
        </w:rPr>
      </w:pPr>
      <w:r w:rsidRPr="004A7B4A">
        <w:rPr>
          <w:rStyle w:val="Strong"/>
          <w:rFonts w:ascii="Calibri" w:hAnsi="Calibri"/>
          <w:color w:val="000000"/>
          <w:sz w:val="28"/>
          <w:szCs w:val="28"/>
        </w:rPr>
        <w:t>Analysis</w:t>
      </w:r>
    </w:p>
    <w:p w:rsidR="00D64494" w:rsidRPr="00301BF2" w:rsidRDefault="00D64494" w:rsidP="00301BF2">
      <w:pPr>
        <w:pStyle w:val="NormalWeb"/>
        <w:shd w:val="clear" w:color="auto" w:fill="FFFFFF"/>
        <w:jc w:val="both"/>
        <w:rPr>
          <w:rFonts w:ascii="Calibri" w:hAnsi="Calibri"/>
          <w:sz w:val="28"/>
          <w:szCs w:val="28"/>
        </w:rPr>
      </w:pPr>
      <w:r w:rsidRPr="00301BF2">
        <w:rPr>
          <w:rFonts w:ascii="Calibri" w:hAnsi="Calibri"/>
          <w:sz w:val="28"/>
          <w:szCs w:val="28"/>
        </w:rPr>
        <w:t xml:space="preserve">Which? has used this e-mail campaign as the </w:t>
      </w:r>
      <w:r w:rsidR="00015725" w:rsidRPr="00301BF2">
        <w:rPr>
          <w:rFonts w:ascii="Calibri" w:hAnsi="Calibri"/>
          <w:sz w:val="28"/>
          <w:szCs w:val="28"/>
        </w:rPr>
        <w:t>launch pad</w:t>
      </w:r>
      <w:r w:rsidRPr="00301BF2">
        <w:rPr>
          <w:rFonts w:ascii="Calibri" w:hAnsi="Calibri"/>
          <w:sz w:val="28"/>
          <w:szCs w:val="28"/>
        </w:rPr>
        <w:t xml:space="preserve"> for an array of strategic e-mail activity. “We have used the insights we gleaned from this to look at the priorities of our different readers and how we can drive engagement with other retention activities,” says Barker. “We are regularly monitoring the effectiveness of our campaigns and tweaking them based on results. Developing an e-mail test-and-learn plan and having the benefit of the technical input and analysis provided by Responsys has helped with this,” she says.  Nevertheless, Barker admits that although this is just the tip of the iceberg in terms of the potential for tailored and segmented campaigns, the greatest challenge facing her team, as with many SMEs, is that of time and resource. Certain opportunities and ongoing analysis were either missed or sacrificed because of this. While Which? is eager to continue analysis of those newly re</w:t>
      </w:r>
      <w:r w:rsidRPr="00301BF2">
        <w:rPr>
          <w:rFonts w:ascii="Calibri" w:hAnsi="Calibri"/>
          <w:sz w:val="28"/>
          <w:szCs w:val="28"/>
        </w:rPr>
        <w:noBreakHyphen/>
        <w:t>engaged readers, and to vary the frequency of e-mail campaigns to different segments, Barker says that this is an ongoing plan for the future.</w:t>
      </w:r>
    </w:p>
    <w:p w:rsidR="00D64494" w:rsidRPr="00301BF2" w:rsidRDefault="00D64494" w:rsidP="00301BF2">
      <w:pPr>
        <w:pStyle w:val="NormalWeb"/>
        <w:shd w:val="clear" w:color="auto" w:fill="FFFFFF"/>
        <w:jc w:val="both"/>
        <w:rPr>
          <w:rFonts w:ascii="Calibri" w:hAnsi="Calibri"/>
          <w:sz w:val="28"/>
          <w:szCs w:val="28"/>
        </w:rPr>
      </w:pPr>
      <w:r w:rsidRPr="00301BF2">
        <w:rPr>
          <w:rFonts w:ascii="Calibri" w:hAnsi="Calibri"/>
          <w:sz w:val="28"/>
          <w:szCs w:val="28"/>
        </w:rPr>
        <w:t> Martin Ruddy of Responsys is adamant that a close hold on e-mail campaign data is more relevant than ever to marketers as customers’ inboxes become increasingly full of content clamouring for their attention. “There’s been a lot of noise about the priority inbox with Google’s e-mail platform,” says Ruddy. “Marketers need to ensure their IP address maintains a high reputation, which is linked to the opening rates of your e-mails. Getting your customer base engaged is only going to become even more crucial as time goes on.”</w:t>
      </w:r>
    </w:p>
    <w:p w:rsidR="002A30D7" w:rsidRPr="00301BF2" w:rsidRDefault="00D64494" w:rsidP="00301BF2">
      <w:pPr>
        <w:pStyle w:val="NormalWeb"/>
        <w:shd w:val="clear" w:color="auto" w:fill="FFFFFF"/>
        <w:jc w:val="both"/>
        <w:rPr>
          <w:rFonts w:ascii="Calibri" w:hAnsi="Calibri"/>
          <w:sz w:val="28"/>
          <w:szCs w:val="28"/>
        </w:rPr>
      </w:pPr>
      <w:r w:rsidRPr="00301BF2">
        <w:rPr>
          <w:rStyle w:val="Strong"/>
          <w:rFonts w:ascii="Calibri" w:hAnsi="Calibri"/>
          <w:sz w:val="28"/>
          <w:szCs w:val="28"/>
        </w:rPr>
        <w:t>Tabitha Barda</w:t>
      </w:r>
      <w:r w:rsidRPr="00301BF2">
        <w:rPr>
          <w:rFonts w:ascii="Calibri" w:hAnsi="Calibri"/>
          <w:sz w:val="28"/>
          <w:szCs w:val="28"/>
        </w:rPr>
        <w:t> is features editor of The Marketer</w:t>
      </w:r>
    </w:p>
    <w:p w:rsidR="00C36092" w:rsidRPr="00C36092" w:rsidRDefault="001855A0" w:rsidP="00C36092">
      <w:pPr>
        <w:shd w:val="clear" w:color="auto" w:fill="FFFFFF"/>
        <w:spacing w:after="0"/>
        <w:jc w:val="both"/>
        <w:rPr>
          <w:rFonts w:ascii="Calibri" w:hAnsi="Calibri" w:cs="Arial"/>
          <w:b/>
          <w:sz w:val="48"/>
          <w:szCs w:val="48"/>
        </w:rPr>
      </w:pPr>
      <w:r w:rsidRPr="00C36092">
        <w:rPr>
          <w:rFonts w:ascii="Calibri" w:hAnsi="Calibri"/>
          <w:b/>
          <w:sz w:val="48"/>
          <w:szCs w:val="48"/>
        </w:rPr>
        <w:t>(7</w:t>
      </w:r>
      <w:r w:rsidR="00C36092" w:rsidRPr="00C36092">
        <w:rPr>
          <w:rFonts w:ascii="Calibri" w:hAnsi="Calibri"/>
          <w:b/>
          <w:sz w:val="48"/>
          <w:szCs w:val="48"/>
        </w:rPr>
        <w:t>)</w:t>
      </w:r>
      <w:r w:rsidR="00C36092" w:rsidRPr="00C36092">
        <w:rPr>
          <w:rFonts w:ascii="Calibri" w:hAnsi="Calibri" w:cs="Arial"/>
          <w:b/>
          <w:sz w:val="48"/>
          <w:szCs w:val="48"/>
        </w:rPr>
        <w:t xml:space="preserve"> Feature:</w:t>
      </w:r>
    </w:p>
    <w:p w:rsidR="00C36092" w:rsidRPr="00C36092" w:rsidRDefault="00C36092" w:rsidP="00C36092">
      <w:pPr>
        <w:pStyle w:val="Heading1"/>
        <w:shd w:val="clear" w:color="auto" w:fill="FFFFFF"/>
        <w:jc w:val="both"/>
        <w:rPr>
          <w:rFonts w:ascii="Calibri" w:hAnsi="Calibri" w:cs="Arial"/>
        </w:rPr>
      </w:pPr>
      <w:r w:rsidRPr="00C36092">
        <w:rPr>
          <w:rFonts w:ascii="Calibri" w:hAnsi="Calibri" w:cs="Arial"/>
        </w:rPr>
        <w:lastRenderedPageBreak/>
        <w:t>Location is where it's at</w:t>
      </w:r>
    </w:p>
    <w:p w:rsidR="00C36092" w:rsidRPr="00C36092" w:rsidRDefault="00C36092" w:rsidP="00C36092">
      <w:pPr>
        <w:shd w:val="clear" w:color="auto" w:fill="FFFFFF"/>
        <w:spacing w:after="0"/>
        <w:jc w:val="both"/>
        <w:rPr>
          <w:rFonts w:ascii="Calibri" w:hAnsi="Calibri" w:cs="Arial"/>
          <w:b/>
          <w:sz w:val="48"/>
          <w:szCs w:val="48"/>
        </w:rPr>
      </w:pPr>
      <w:r w:rsidRPr="00C36092">
        <w:rPr>
          <w:rStyle w:val="datetime"/>
          <w:rFonts w:ascii="Calibri" w:hAnsi="Calibri" w:cs="Arial"/>
          <w:b/>
          <w:sz w:val="48"/>
          <w:szCs w:val="48"/>
        </w:rPr>
        <w:t xml:space="preserve">01 February 2011 </w:t>
      </w:r>
    </w:p>
    <w:p w:rsidR="00C36092" w:rsidRPr="00DF2EF6" w:rsidRDefault="00C36092" w:rsidP="00DF2EF6">
      <w:pPr>
        <w:pStyle w:val="NormalWeb"/>
        <w:shd w:val="clear" w:color="auto" w:fill="FFFFFF"/>
        <w:jc w:val="both"/>
        <w:rPr>
          <w:rFonts w:ascii="Calibri" w:hAnsi="Calibri" w:cs="Arial"/>
          <w:color w:val="666666"/>
          <w:sz w:val="28"/>
          <w:szCs w:val="28"/>
        </w:rPr>
      </w:pPr>
      <w:r w:rsidRPr="00DF2EF6">
        <w:rPr>
          <w:rFonts w:ascii="Calibri" w:hAnsi="Calibri"/>
          <w:color w:val="000000"/>
          <w:sz w:val="28"/>
          <w:szCs w:val="28"/>
        </w:rPr>
        <w:t>Checked in with Foursquare yet, or Gowalla? You’ll need to offer privacy and find the perfect partners if you plan to create customer value with location based apps</w:t>
      </w:r>
    </w:p>
    <w:p w:rsidR="00C36092" w:rsidRPr="00E90F80" w:rsidRDefault="00C36092" w:rsidP="00DF2EF6">
      <w:pPr>
        <w:pStyle w:val="NormalWeb"/>
        <w:shd w:val="clear" w:color="auto" w:fill="FFFFFF"/>
        <w:jc w:val="both"/>
        <w:rPr>
          <w:rFonts w:ascii="Calibri" w:hAnsi="Calibri" w:cs="Arial"/>
          <w:sz w:val="28"/>
          <w:szCs w:val="28"/>
        </w:rPr>
      </w:pPr>
      <w:r w:rsidRPr="00E90F80">
        <w:rPr>
          <w:rFonts w:ascii="Calibri" w:hAnsi="Calibri"/>
          <w:sz w:val="28"/>
          <w:szCs w:val="28"/>
        </w:rPr>
        <w:t>Are you rewarding the “mayor” for his or her loyalty and “urban mix tape” selection? If that reads like gobbledygook, location based marketing may still be a mystery to you. In that case, you should read on. Particularly as this year is set to be the year in which social networking and proximity marketing increasingly intersect, allowing a growing number of brand managers to experiment.</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Services such as Foursquare and Facebook Places, which enable consumers to reveal their locations to friends and “check in” at venues in return for special offers, are beginning to take off in the UK. As user numbers rise, so too do commercial opportunities and a number of businesses are exploring ways to exploit these channels in order to deliver targeted offers, generate positive word of mouth recommendation or recognise their best customers.</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In Foursquare terminology, the “mayor” is your single most loyal customer – the person who has checked in at your store, bar or wherever most often over the past 60 days – while the aforementioned “urban mix tape” is a neat expression for summing up each user’s selected favourite places.</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Rising smartphone penetration is fuelling location related possibilities for consumers and marketers alike. According to comScore figures released in September, the smartphone market across the UK, France, Germany, Spain and Italy has grown by 41 per cent in just a year to more than 60m subscribers. This has encouraged mobile phone networks operators to enter the fray, led by O2, which launched a location based mobile marketing trial with Starbucks and L’Oréal in October.</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Domino’s Pizza, Urban Coffee Company, Bowlplex and Blue Inc Clothing are among the businesses that are rewarding the mayor of each of their locations with free goods on a weekly or monthly basis through Foursquare. Domino’s went so far as to cite social media, and in particular its activities with Foursquare, as a major reason behind a 29 per cent rise in its pre-tax profits in figures released in summer 2010.</w:t>
      </w:r>
    </w:p>
    <w:p w:rsidR="00C36092" w:rsidRPr="00DF2EF6" w:rsidRDefault="00C36092" w:rsidP="00DF2EF6">
      <w:pPr>
        <w:pStyle w:val="NormalWeb"/>
        <w:shd w:val="clear" w:color="auto" w:fill="FFFFFF"/>
        <w:jc w:val="both"/>
        <w:rPr>
          <w:rFonts w:ascii="Calibri" w:hAnsi="Calibri"/>
          <w:color w:val="666666"/>
          <w:sz w:val="28"/>
          <w:szCs w:val="28"/>
        </w:rPr>
      </w:pPr>
      <w:r w:rsidRPr="00DF2EF6">
        <w:rPr>
          <w:rStyle w:val="Strong"/>
          <w:rFonts w:ascii="Calibri" w:hAnsi="Calibri"/>
          <w:color w:val="000000"/>
          <w:sz w:val="28"/>
          <w:szCs w:val="28"/>
        </w:rPr>
        <w:lastRenderedPageBreak/>
        <w:t>Putting your brand on the map</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The expectation is that many more brands will be dipping their toes into the water this year. But for the majority, location based marketing is not yet under serious consideration. “Location based social media is not on the agenda at the moment,” says Gemma Jones, online marketing producer for clothing and accessories brand Fat Face. “We are concentrating on other areas for the time being, but it may well be something we will explore in the future.”</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As things stand, the UK lags behind the US in terms of location based options. Across the Atlantic, for instance, Facebook has launched Deals to sit alongside its Places service. Through its newsfeed, it lets Facebook members find out organically about Deals their friends have interacted with. “Imagine you are shopping with a friend and you want to grab a coffee but you don’t know where to go,” says Sophy Silver, Facebook’s head of PR and communications, UK and Ireland. “You can use Places to discover nearby Deals. For the consumer, Deals provides a great experience; for the business, Deals moves the conversation from the web to the store and drives footfall.”</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Deals is being positioned as a way for brands to maximise the effectiveness of their campaign messages. Gap, well known for jeans in the US, decided to give away 10,000 pairs through Deals to drive people into its stores. McDonald's, meanwhile, wanted to raise awareness of its charitable work, so opted to donate $1 to the Ronald McDonald House charity for every check-in on Facebook Places up to $50,000. As Facebook users have an average of 130 friends there is significant word of mouth potential.</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Another interesting location based marketing campaign, again from the US but this time through the tool Gowalla, saw AT&amp;T partner with Toms Shoes and its “One for One” charitable pledge. From 16-29 August 2010, each Gowalla passport holder who checked in at various technology and apparel retailers had the chance to win one of many prizes, including Toms Shoes and AT&amp;T smartphones and netbooks. One lucky Gowalla passport holder won the grand prize – a trip to Argentina with Toms Shoes for the company’s “One Millionth Pair Shoe Drop”.</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 xml:space="preserve">“More and more large brands are turning to location based services to find out more about and communicate with their customers, and to offer them deals and promotions for their loyalty,” says Pia Arthur, director of marketing for Gowalla. “You will see more brands continue to develop location based marketing </w:t>
      </w:r>
      <w:r w:rsidRPr="00E90F80">
        <w:rPr>
          <w:rFonts w:ascii="Calibri" w:hAnsi="Calibri"/>
          <w:sz w:val="28"/>
          <w:szCs w:val="28"/>
        </w:rPr>
        <w:lastRenderedPageBreak/>
        <w:t>campaigns in 2011, and within a year and a half it will become an important pillar of brand marketing.”</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Arthur adds that she is currently speaking to brands in the UK about a formal launch here, but is unable to release details yet. She reveals that there are some usage differences between the two countries. “The types of places people check in at are pretty different in the UK versus the US. For instance, in the US, airports are very common. However, in Europe trains are a much more traditional form of travel and place to check in. We see very high activity at pubs in the UK. Things you would expect.”</w:t>
      </w:r>
    </w:p>
    <w:p w:rsidR="00C36092" w:rsidRPr="00DF2EF6" w:rsidRDefault="00C36092" w:rsidP="00DF2EF6">
      <w:pPr>
        <w:pStyle w:val="NormalWeb"/>
        <w:shd w:val="clear" w:color="auto" w:fill="FFFFFF"/>
        <w:jc w:val="both"/>
        <w:rPr>
          <w:rFonts w:ascii="Calibri" w:hAnsi="Calibri"/>
          <w:color w:val="666666"/>
          <w:sz w:val="28"/>
          <w:szCs w:val="28"/>
        </w:rPr>
      </w:pPr>
      <w:r w:rsidRPr="00DF2EF6">
        <w:rPr>
          <w:rStyle w:val="Strong"/>
          <w:rFonts w:ascii="Calibri" w:hAnsi="Calibri"/>
          <w:color w:val="000000"/>
          <w:sz w:val="28"/>
          <w:szCs w:val="28"/>
        </w:rPr>
        <w:t>More than location</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JiWire, a location based mobile media company, launched a new product in December last year called Compass, which delivers interactive location related ads to mobile app and public wi-fi users. Interestingly, Compass provides product availability and real-time stock information, directing consumers to any place where a brand’s products are sold. Clinique, Groupon, HP and Ritz &amp; Wolf Camera &amp; Image have signed as launch partners for the platform.</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But while the US is blazing the trail, there is still plenty to talk about in the UK. Unilever brand Domestos was behind a fun Flushtracker app that allowed users to track the course of their toilet flush through the sewer system. Location based advertising agency Rippll powered the Orange GlastoNav app that showed users who was on which stage at Glastonbury and provided directions to the various tents.</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Rippll has powered mobile ad campaigns for TGI Friday’s, McDonald’s and Pizza Express in the UK. At the crux of these campaigns is the way brands have shown creative messages to consumers based on where they are. For example, the McDonald’s ads featured a sporty creative when engaging consumers at football stadiums. “This kind of location based marketing is akin to placing an intimate outdoor poster ad in the palm of a potential customer – powerful stuff,” says Rippll managing director Doug Chisholm.</w:t>
      </w:r>
    </w:p>
    <w:p w:rsidR="00744D9B" w:rsidRPr="00E90F80" w:rsidRDefault="00744D9B" w:rsidP="00DF2EF6">
      <w:pPr>
        <w:pStyle w:val="NormalWeb"/>
        <w:shd w:val="clear" w:color="auto" w:fill="FFFFFF"/>
        <w:jc w:val="both"/>
        <w:rPr>
          <w:rStyle w:val="Strong"/>
          <w:rFonts w:ascii="Calibri" w:hAnsi="Calibri"/>
          <w:sz w:val="28"/>
          <w:szCs w:val="28"/>
        </w:rPr>
      </w:pPr>
    </w:p>
    <w:p w:rsidR="00744D9B" w:rsidRDefault="00744D9B" w:rsidP="00DF2EF6">
      <w:pPr>
        <w:pStyle w:val="NormalWeb"/>
        <w:shd w:val="clear" w:color="auto" w:fill="FFFFFF"/>
        <w:jc w:val="both"/>
        <w:rPr>
          <w:rStyle w:val="Strong"/>
          <w:rFonts w:ascii="Calibri" w:hAnsi="Calibri"/>
          <w:color w:val="000000"/>
          <w:sz w:val="28"/>
          <w:szCs w:val="28"/>
        </w:rPr>
      </w:pPr>
    </w:p>
    <w:p w:rsidR="00C36092" w:rsidRPr="00DF2EF6" w:rsidRDefault="00C36092" w:rsidP="00DF2EF6">
      <w:pPr>
        <w:pStyle w:val="NormalWeb"/>
        <w:shd w:val="clear" w:color="auto" w:fill="FFFFFF"/>
        <w:jc w:val="both"/>
        <w:rPr>
          <w:rFonts w:ascii="Calibri" w:hAnsi="Calibri"/>
          <w:color w:val="666666"/>
          <w:sz w:val="28"/>
          <w:szCs w:val="28"/>
        </w:rPr>
      </w:pPr>
      <w:r w:rsidRPr="00DF2EF6">
        <w:rPr>
          <w:rStyle w:val="Strong"/>
          <w:rFonts w:ascii="Calibri" w:hAnsi="Calibri"/>
          <w:color w:val="000000"/>
          <w:sz w:val="28"/>
          <w:szCs w:val="28"/>
        </w:rPr>
        <w:t>Beyond proximity</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lastRenderedPageBreak/>
        <w:t xml:space="preserve">People are undoubtedly becoming more savvy online, and they want brands to take notice of them more often. There are plenty of instances of people turning to services such as Twitter to vent their feelings about brands – often in the hope they will give them something free to keep them happy. </w:t>
      </w:r>
      <w:r w:rsidRPr="00E90F80">
        <w:rPr>
          <w:rFonts w:ascii="Calibri" w:hAnsi="Calibri"/>
          <w:sz w:val="28"/>
          <w:szCs w:val="28"/>
        </w:rPr>
        <w:br/>
        <w:t>Rewarding people for shopping where they already shop clearly has the potential to deepen loyalty – and getting the friends of your loyal customer on board too could have a tremendous effect on revenue.</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“There could be room for an affiliate project where, by checking in to a store, you generate a story in your friends’ newsfeed, which could link through to a Facebook page. And you could track users who clicked on those links, which could then be used as store credit,” says Adam Field, head of social media at digital agency Media Contacts.</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Felix Morgan, senior creative technologist at Billington Cartmell, sees huge potential in location based marketing, but also believes there are flaws. In his opinion, location based service providers need to make their services more social, more tangible, less disruptive, and more targeted in order to break out from the niche audiences they’re attracting at the moment. “Sales promotions need to be more targeted, rather than just blanket broadcasting. Data capture needs to be used more effectively to drive more relevant personalised experiences to create a truly engaging experience.”</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It is straightforward for businesses to obtain their own basic “check-in” information through the analytics dashboard of services such as Foursquare (unique visitor numbers, popular times of day, male/female split) but without individual user information being revealed, consumer movements being tracked or the discovery of a user’s home address. This can make the data somewhat limited from a marketing perspective.</w:t>
      </w:r>
    </w:p>
    <w:p w:rsidR="00C36092" w:rsidRPr="00DF2EF6" w:rsidRDefault="00C36092" w:rsidP="00DF2EF6">
      <w:pPr>
        <w:pStyle w:val="NormalWeb"/>
        <w:shd w:val="clear" w:color="auto" w:fill="FFFFFF"/>
        <w:jc w:val="both"/>
        <w:rPr>
          <w:rFonts w:ascii="Calibri" w:hAnsi="Calibri"/>
          <w:color w:val="666666"/>
          <w:sz w:val="28"/>
          <w:szCs w:val="28"/>
        </w:rPr>
      </w:pPr>
      <w:r w:rsidRPr="00DF2EF6">
        <w:rPr>
          <w:rStyle w:val="Strong"/>
          <w:rFonts w:ascii="Calibri" w:hAnsi="Calibri"/>
          <w:color w:val="000000"/>
          <w:sz w:val="28"/>
          <w:szCs w:val="28"/>
        </w:rPr>
        <w:t>A place for privacy</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Therefore, in theory, retailers can examine check-ins for one of their outlets within a given time period, and attempt to draw conclusions and correlations with sales figures. A more sophisticated retailer might also examine and compare footfall though their physical front door for the same period.</w:t>
      </w:r>
      <w:r w:rsidR="00744D9B" w:rsidRPr="00E90F80">
        <w:rPr>
          <w:rFonts w:ascii="Calibri" w:hAnsi="Calibri"/>
          <w:sz w:val="28"/>
          <w:szCs w:val="28"/>
        </w:rPr>
        <w:t xml:space="preserve"> </w:t>
      </w:r>
      <w:r w:rsidRPr="00E90F80">
        <w:rPr>
          <w:rFonts w:ascii="Calibri" w:hAnsi="Calibri"/>
          <w:sz w:val="28"/>
          <w:szCs w:val="28"/>
        </w:rPr>
        <w:t xml:space="preserve">Context, however, makes the consumer data much more interesting, points out Paul Hatley, principal consultant at CACI, a provider of data, analytics and location based services. “For instance, if you analyse check-ins in relation to shopping or town centre catchments and their surrounding demographics and flows, a different picture emerges,” he says. “A typical Guildford shopper is very </w:t>
      </w:r>
      <w:r w:rsidRPr="00E90F80">
        <w:rPr>
          <w:rFonts w:ascii="Calibri" w:hAnsi="Calibri"/>
          <w:sz w:val="28"/>
          <w:szCs w:val="28"/>
        </w:rPr>
        <w:lastRenderedPageBreak/>
        <w:t>different from a typical Hull shopper. Therefore a savvy retailer, with the appropriate contextual data, would be able to send distinctly different content and incentive check-in offers to the two different kinds of shopper based on the knowledge of their location and their likely geodemographic type. Additionally, a retailer’s knowledge of competitive locations in the vicinity of the check-in may alter the offer or message to the consumer.”</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Consumer privacy concerns should not be overlooked. Placecast says it has conducted research on all of its programmes over the past 18 months and has consistently found that consumers are willing to share location information if they receive something of value in return. Where concerns arise is when that location information is broadcast, such as through a social service or shared with other marketing services without their explicit permission. This is clearly a matter to consider carefully. Placecast anonymises all its location data, does not share it with others and dumps all the data frequently.</w:t>
      </w:r>
      <w:r w:rsidR="00DF2EF6" w:rsidRPr="00E90F80">
        <w:rPr>
          <w:rFonts w:ascii="Calibri" w:hAnsi="Calibri"/>
          <w:sz w:val="28"/>
          <w:szCs w:val="28"/>
        </w:rPr>
        <w:t xml:space="preserve"> </w:t>
      </w:r>
      <w:r w:rsidRPr="00E90F80">
        <w:rPr>
          <w:rFonts w:ascii="Calibri" w:hAnsi="Calibri"/>
          <w:sz w:val="28"/>
          <w:szCs w:val="28"/>
        </w:rPr>
        <w:t> But the future of location based tools relies not just on the continuing availability of the data, and how the consumer privacy concerns are addressed, but also how creatively information is used. Check-in fatigue is a real risk if mobile users are bombarded with unnecessary and untargeted offers.</w:t>
      </w:r>
      <w:r w:rsidR="00DF2EF6" w:rsidRPr="00E90F80">
        <w:rPr>
          <w:rFonts w:ascii="Calibri" w:hAnsi="Calibri"/>
          <w:sz w:val="28"/>
          <w:szCs w:val="28"/>
        </w:rPr>
        <w:t xml:space="preserve"> </w:t>
      </w:r>
      <w:r w:rsidRPr="00E90F80">
        <w:rPr>
          <w:rFonts w:ascii="Calibri" w:hAnsi="Calibri"/>
          <w:sz w:val="28"/>
          <w:szCs w:val="28"/>
        </w:rPr>
        <w:t> A recent Forrester survey indicated that it was mainly young, well educated and affluent males who have embraced the check-in culture. These people are also often opinion formers among friends and family which, from a social media perspective, is clearly a lucrative target market. It should also be noted that in its early days the internet was often seen as a largely male preserve.</w:t>
      </w:r>
      <w:r w:rsidR="00DF2EF6" w:rsidRPr="00E90F80">
        <w:rPr>
          <w:rFonts w:ascii="Calibri" w:hAnsi="Calibri"/>
          <w:sz w:val="28"/>
          <w:szCs w:val="28"/>
        </w:rPr>
        <w:t xml:space="preserve">  </w:t>
      </w:r>
      <w:r w:rsidRPr="00E90F80">
        <w:rPr>
          <w:rFonts w:ascii="Calibri" w:hAnsi="Calibri"/>
          <w:sz w:val="28"/>
          <w:szCs w:val="28"/>
        </w:rPr>
        <w:t>With location based marketing we are still at the early adopter stage. For the full picture, we’ll need to check in a year from now.</w:t>
      </w:r>
    </w:p>
    <w:p w:rsidR="00C36092" w:rsidRPr="00E90F80" w:rsidRDefault="00C36092" w:rsidP="00DF2EF6">
      <w:pPr>
        <w:pStyle w:val="NormalWeb"/>
        <w:shd w:val="clear" w:color="auto" w:fill="FFFFFF"/>
        <w:jc w:val="both"/>
        <w:rPr>
          <w:rFonts w:ascii="Calibri" w:hAnsi="Calibri" w:cs="Arial"/>
          <w:b/>
          <w:color w:val="000000"/>
          <w:sz w:val="28"/>
          <w:szCs w:val="28"/>
        </w:rPr>
      </w:pPr>
      <w:r w:rsidRPr="00E90F80">
        <w:rPr>
          <w:rFonts w:ascii="Calibri" w:hAnsi="Calibri" w:cs="Arial"/>
          <w:b/>
          <w:sz w:val="28"/>
          <w:szCs w:val="28"/>
        </w:rPr>
        <w:t>Case study: Starbucks and L'Oreal on O2</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In October 2010, O2 became the first network provider to offer large-scale location based mobile marketing in the UK via a six-month trial. More than one million opted-in consumers have been able to receive SMS and MMS messages targeted according to age, gender, interests and, for the first time, location.</w:t>
      </w:r>
      <w:r w:rsidR="00DF2EF6" w:rsidRPr="00E90F80">
        <w:rPr>
          <w:rFonts w:ascii="Calibri" w:hAnsi="Calibri"/>
          <w:sz w:val="28"/>
          <w:szCs w:val="28"/>
        </w:rPr>
        <w:t xml:space="preserve"> </w:t>
      </w:r>
      <w:r w:rsidRPr="00E90F80">
        <w:rPr>
          <w:rFonts w:ascii="Calibri" w:hAnsi="Calibri"/>
          <w:sz w:val="28"/>
          <w:szCs w:val="28"/>
        </w:rPr>
        <w:t>The service uses location based technology known as “geo-fencing” to power the trial, in a partnership between O2 Media and Californian company North Face, American Eagle Outfitters and White House Black Market in the US.</w:t>
      </w:r>
      <w:r w:rsidR="004D520F" w:rsidRPr="00E90F80">
        <w:rPr>
          <w:rFonts w:ascii="Calibri" w:hAnsi="Calibri"/>
          <w:sz w:val="28"/>
          <w:szCs w:val="28"/>
        </w:rPr>
        <w:t xml:space="preserve"> </w:t>
      </w:r>
      <w:r w:rsidRPr="00E90F80">
        <w:rPr>
          <w:rFonts w:ascii="Calibri" w:hAnsi="Calibri"/>
          <w:sz w:val="28"/>
          <w:szCs w:val="28"/>
        </w:rPr>
        <w:t>“The growth of location based services will create a golden age for proximity marketing,” asserts O2 Media managing director Shaun Gregory. “It fuels a growing expectation among consumers for personalised advertising via their mobile phones that is directly relevant to their passions. The market potential here is huge – it has already had massive success in the US – and this is another nail in the coffin of the old model of reaching mass audiences in one go.”</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lastRenderedPageBreak/>
        <w:t>When O2 subscribers are within 200m of a location they are sent a text message. For example, L’Oréal has run a buy-one-get-one-free offer on its Elvive range of shampoos, Starbucks offered discounts on packets of Ready Brew instant coffee, and Smirnoff sought to increase footfall to its Nightlife Exchange project in major UK cities. It is understood that as many as a dozen brands are now involved in the trial. O2 says it is “delighted” with the trial so far and adds that while it is as yet too early for concrete results, the feedback it has had from participating brands has been positive.</w:t>
      </w:r>
      <w:r w:rsidR="00DF2EF6" w:rsidRPr="00E90F80">
        <w:rPr>
          <w:rFonts w:ascii="Calibri" w:hAnsi="Calibri"/>
          <w:sz w:val="28"/>
          <w:szCs w:val="28"/>
        </w:rPr>
        <w:t xml:space="preserve"> </w:t>
      </w:r>
      <w:r w:rsidRPr="00E90F80">
        <w:rPr>
          <w:rFonts w:ascii="Calibri" w:hAnsi="Calibri"/>
          <w:sz w:val="28"/>
          <w:szCs w:val="28"/>
        </w:rPr>
        <w:t>“In many ways the UK market is ripe for location based mobile marketing because the rates of mobile usage are even higher than the US,” says Placecast chief executive Alistair Goodman.</w:t>
      </w:r>
    </w:p>
    <w:p w:rsidR="00C36092" w:rsidRPr="00E90F80" w:rsidRDefault="00C36092" w:rsidP="00DF2EF6">
      <w:pPr>
        <w:pStyle w:val="NormalWeb"/>
        <w:shd w:val="clear" w:color="auto" w:fill="FFFFFF"/>
        <w:jc w:val="both"/>
        <w:rPr>
          <w:rFonts w:ascii="Calibri" w:hAnsi="Calibri"/>
          <w:sz w:val="28"/>
          <w:szCs w:val="28"/>
        </w:rPr>
      </w:pPr>
      <w:r w:rsidRPr="00E90F80">
        <w:rPr>
          <w:rFonts w:ascii="Calibri" w:hAnsi="Calibri"/>
          <w:sz w:val="28"/>
          <w:szCs w:val="28"/>
        </w:rPr>
        <w:t>“For example, in the UK, 90 per cent of consumers send and receive SMS, whereas this number is about 70 per cent in the US.,” says Goodman.</w:t>
      </w:r>
      <w:r w:rsidR="00DF2EF6" w:rsidRPr="00E90F80">
        <w:rPr>
          <w:rFonts w:ascii="Calibri" w:hAnsi="Calibri"/>
          <w:sz w:val="28"/>
          <w:szCs w:val="28"/>
        </w:rPr>
        <w:t xml:space="preserve"> </w:t>
      </w:r>
      <w:r w:rsidRPr="00E90F80">
        <w:rPr>
          <w:rFonts w:ascii="Calibri" w:hAnsi="Calibri"/>
          <w:sz w:val="28"/>
          <w:szCs w:val="28"/>
        </w:rPr>
        <w:t>“Additionally, innovative operators such as O2 have been quick to understand the importance to their customer base of deploying a value-added service like this one – it reduces churn and also generates new revenue for the operator,” he says.</w:t>
      </w:r>
      <w:r w:rsidR="00DF2EF6" w:rsidRPr="00E90F80">
        <w:rPr>
          <w:rFonts w:ascii="Calibri" w:hAnsi="Calibri"/>
          <w:sz w:val="28"/>
          <w:szCs w:val="28"/>
        </w:rPr>
        <w:t xml:space="preserve"> </w:t>
      </w:r>
      <w:r w:rsidRPr="00E90F80">
        <w:rPr>
          <w:rFonts w:ascii="Calibri" w:hAnsi="Calibri"/>
          <w:sz w:val="28"/>
          <w:szCs w:val="28"/>
        </w:rPr>
        <w:t xml:space="preserve">An operator-advertiser partner model made in marketing heaven? </w:t>
      </w:r>
    </w:p>
    <w:p w:rsidR="004D520F" w:rsidRPr="00E90F80" w:rsidRDefault="004D520F" w:rsidP="00DF2EF6">
      <w:pPr>
        <w:pStyle w:val="NormalWeb"/>
        <w:shd w:val="clear" w:color="auto" w:fill="FFFFFF"/>
        <w:jc w:val="both"/>
        <w:rPr>
          <w:rStyle w:val="Strong"/>
          <w:rFonts w:ascii="Calibri" w:hAnsi="Calibri"/>
          <w:sz w:val="28"/>
          <w:szCs w:val="28"/>
        </w:rPr>
      </w:pPr>
    </w:p>
    <w:p w:rsidR="001855A0" w:rsidRDefault="00C36092" w:rsidP="00DF2EF6">
      <w:pPr>
        <w:pStyle w:val="NormalWeb"/>
        <w:shd w:val="clear" w:color="auto" w:fill="FFFFFF"/>
        <w:jc w:val="both"/>
        <w:rPr>
          <w:rStyle w:val="Emphasis"/>
          <w:rFonts w:ascii="Calibri" w:hAnsi="Calibri"/>
          <w:color w:val="666666"/>
          <w:sz w:val="28"/>
          <w:szCs w:val="28"/>
        </w:rPr>
      </w:pPr>
      <w:r w:rsidRPr="00E90F80">
        <w:rPr>
          <w:rStyle w:val="Strong"/>
          <w:rFonts w:ascii="Calibri" w:hAnsi="Calibri"/>
          <w:sz w:val="28"/>
          <w:szCs w:val="28"/>
        </w:rPr>
        <w:t>Rob Gray</w:t>
      </w:r>
      <w:r w:rsidRPr="00E90F80">
        <w:rPr>
          <w:rFonts w:ascii="Calibri" w:hAnsi="Calibri"/>
          <w:sz w:val="28"/>
          <w:szCs w:val="28"/>
        </w:rPr>
        <w:t xml:space="preserve"> is a freelance business writer for titles including </w:t>
      </w:r>
      <w:r w:rsidRPr="00E90F80">
        <w:rPr>
          <w:rStyle w:val="Emphasis"/>
          <w:rFonts w:ascii="Calibri" w:hAnsi="Calibri"/>
          <w:sz w:val="28"/>
          <w:szCs w:val="28"/>
        </w:rPr>
        <w:t>The Guardian</w:t>
      </w:r>
    </w:p>
    <w:p w:rsidR="004C1F7F" w:rsidRPr="004C1F7F" w:rsidRDefault="004C1F7F" w:rsidP="00DF2EF6">
      <w:pPr>
        <w:pStyle w:val="NormalWeb"/>
        <w:shd w:val="clear" w:color="auto" w:fill="FFFFFF"/>
        <w:jc w:val="both"/>
        <w:rPr>
          <w:rStyle w:val="Emphasis"/>
          <w:rFonts w:ascii="Calibri" w:hAnsi="Calibri"/>
          <w:i w:val="0"/>
          <w:color w:val="666666"/>
          <w:sz w:val="28"/>
          <w:szCs w:val="28"/>
        </w:rPr>
      </w:pPr>
    </w:p>
    <w:p w:rsidR="004C1F7F" w:rsidRPr="004C1F7F" w:rsidRDefault="004C1F7F" w:rsidP="004C1F7F">
      <w:pPr>
        <w:shd w:val="clear" w:color="auto" w:fill="FFFFFF"/>
        <w:spacing w:after="0"/>
        <w:jc w:val="both"/>
        <w:rPr>
          <w:rFonts w:ascii="Calibri" w:hAnsi="Calibri" w:cs="Arial"/>
          <w:b/>
          <w:sz w:val="48"/>
          <w:szCs w:val="48"/>
        </w:rPr>
      </w:pPr>
      <w:r>
        <w:rPr>
          <w:rFonts w:ascii="Calibri" w:hAnsi="Calibri" w:cs="Arial"/>
          <w:b/>
          <w:sz w:val="48"/>
          <w:szCs w:val="48"/>
        </w:rPr>
        <w:t xml:space="preserve">(8) </w:t>
      </w:r>
      <w:r w:rsidRPr="004C1F7F">
        <w:rPr>
          <w:rFonts w:ascii="Calibri" w:hAnsi="Calibri" w:cs="Arial"/>
          <w:b/>
          <w:sz w:val="48"/>
          <w:szCs w:val="48"/>
        </w:rPr>
        <w:t>Q&amp;A:</w:t>
      </w:r>
      <w:r>
        <w:rPr>
          <w:rFonts w:ascii="Calibri" w:hAnsi="Calibri" w:cs="Arial"/>
          <w:b/>
          <w:sz w:val="48"/>
          <w:szCs w:val="48"/>
        </w:rPr>
        <w:t xml:space="preserve"> </w:t>
      </w:r>
      <w:r w:rsidRPr="004C1F7F">
        <w:rPr>
          <w:rFonts w:ascii="Calibri" w:hAnsi="Calibri" w:cs="Arial"/>
          <w:b/>
          <w:sz w:val="48"/>
          <w:szCs w:val="48"/>
        </w:rPr>
        <w:t>John Noble</w:t>
      </w:r>
    </w:p>
    <w:p w:rsidR="004C1F7F" w:rsidRDefault="004C1F7F" w:rsidP="004C1F7F">
      <w:pPr>
        <w:shd w:val="clear" w:color="auto" w:fill="FFFFFF"/>
        <w:spacing w:after="0"/>
        <w:rPr>
          <w:rStyle w:val="datetime"/>
          <w:rFonts w:ascii="Arial" w:hAnsi="Arial" w:cs="Arial"/>
          <w:color w:val="666666"/>
          <w:sz w:val="18"/>
          <w:szCs w:val="18"/>
        </w:rPr>
      </w:pPr>
      <w:r>
        <w:rPr>
          <w:rStyle w:val="datetime"/>
          <w:rFonts w:ascii="Arial" w:hAnsi="Arial" w:cs="Arial"/>
          <w:color w:val="666666"/>
          <w:sz w:val="18"/>
          <w:szCs w:val="18"/>
        </w:rPr>
        <w:t xml:space="preserve"> </w:t>
      </w:r>
    </w:p>
    <w:p w:rsidR="004C1F7F" w:rsidRPr="004B3701" w:rsidRDefault="004C1F7F" w:rsidP="004C1F7F">
      <w:pPr>
        <w:shd w:val="clear" w:color="auto" w:fill="FFFFFF"/>
        <w:spacing w:after="0"/>
        <w:rPr>
          <w:rFonts w:ascii="Arial" w:hAnsi="Arial" w:cs="Arial"/>
          <w:sz w:val="18"/>
          <w:szCs w:val="18"/>
        </w:rPr>
      </w:pPr>
      <w:r w:rsidRPr="004B3701">
        <w:rPr>
          <w:rStyle w:val="datetime"/>
          <w:rFonts w:ascii="Arial" w:hAnsi="Arial" w:cs="Arial"/>
          <w:sz w:val="18"/>
          <w:szCs w:val="18"/>
        </w:rPr>
        <w:t xml:space="preserve">01 February 2011 </w:t>
      </w:r>
    </w:p>
    <w:p w:rsidR="004C1F7F" w:rsidRPr="004B3701" w:rsidRDefault="004C1F7F" w:rsidP="004C1F7F">
      <w:pPr>
        <w:pStyle w:val="Heading2"/>
        <w:shd w:val="clear" w:color="auto" w:fill="FFFFFF"/>
        <w:rPr>
          <w:rFonts w:ascii="Georgia" w:hAnsi="Georgia" w:cs="Arial"/>
          <w:color w:val="auto"/>
          <w:sz w:val="29"/>
          <w:szCs w:val="29"/>
        </w:rPr>
      </w:pPr>
      <w:r w:rsidRPr="004B3701">
        <w:rPr>
          <w:rFonts w:cs="Arial"/>
          <w:color w:val="auto"/>
          <w:sz w:val="29"/>
          <w:szCs w:val="29"/>
        </w:rPr>
        <w:t>Director of the British Brands Group</w:t>
      </w:r>
    </w:p>
    <w:p w:rsidR="004C1F7F" w:rsidRPr="004B3701" w:rsidRDefault="004C1F7F" w:rsidP="004C1F7F">
      <w:pPr>
        <w:shd w:val="clear" w:color="auto" w:fill="FFFFFF"/>
        <w:spacing w:after="0"/>
        <w:rPr>
          <w:rFonts w:ascii="Arial" w:hAnsi="Arial" w:cs="Arial"/>
          <w:sz w:val="18"/>
          <w:szCs w:val="18"/>
        </w:rPr>
      </w:pPr>
    </w:p>
    <w:p w:rsidR="004C1F7F" w:rsidRPr="004B3701" w:rsidRDefault="004C1F7F" w:rsidP="004C1F7F">
      <w:pPr>
        <w:pStyle w:val="NormalWeb"/>
        <w:shd w:val="clear" w:color="auto" w:fill="FFFFFF"/>
        <w:jc w:val="both"/>
        <w:rPr>
          <w:rFonts w:ascii="Calibri" w:hAnsi="Calibri" w:cs="Arial"/>
          <w:sz w:val="28"/>
          <w:szCs w:val="28"/>
        </w:rPr>
      </w:pPr>
      <w:r w:rsidRPr="004B3701">
        <w:rPr>
          <w:rFonts w:ascii="Calibri" w:hAnsi="Calibri"/>
          <w:sz w:val="28"/>
          <w:szCs w:val="28"/>
        </w:rPr>
        <w:t>Director of the British Brands Group, John Noble is a Chartered Marketer whose career has spanned British Airways, Hamptons and Bristol &amp; West. The British Brands Group (BGB) was founded in 1994 to champion brands</w:t>
      </w:r>
    </w:p>
    <w:p w:rsidR="004C1F7F" w:rsidRPr="004C1F7F" w:rsidRDefault="004C1F7F" w:rsidP="004C1F7F">
      <w:pPr>
        <w:pStyle w:val="NormalWeb"/>
        <w:shd w:val="clear" w:color="auto" w:fill="FFFFFF"/>
        <w:jc w:val="both"/>
        <w:rPr>
          <w:rFonts w:ascii="Calibri" w:hAnsi="Calibri"/>
          <w:color w:val="666666"/>
          <w:sz w:val="28"/>
          <w:szCs w:val="28"/>
        </w:rPr>
      </w:pPr>
      <w:r w:rsidRPr="004C1F7F">
        <w:rPr>
          <w:rStyle w:val="Strong"/>
          <w:rFonts w:ascii="Calibri" w:hAnsi="Calibri"/>
          <w:color w:val="000000"/>
          <w:sz w:val="28"/>
          <w:szCs w:val="28"/>
        </w:rPr>
        <w:t>What’s the purpose of the BGB?</w:t>
      </w:r>
    </w:p>
    <w:p w:rsidR="004C1F7F" w:rsidRPr="004B3701" w:rsidRDefault="004C1F7F" w:rsidP="004C1F7F">
      <w:pPr>
        <w:pStyle w:val="NormalWeb"/>
        <w:shd w:val="clear" w:color="auto" w:fill="FFFFFF"/>
        <w:jc w:val="both"/>
        <w:rPr>
          <w:rFonts w:ascii="Calibri" w:hAnsi="Calibri"/>
          <w:sz w:val="28"/>
          <w:szCs w:val="28"/>
        </w:rPr>
      </w:pPr>
      <w:r w:rsidRPr="004B3701">
        <w:rPr>
          <w:rFonts w:ascii="Calibri" w:hAnsi="Calibri"/>
          <w:sz w:val="28"/>
          <w:szCs w:val="28"/>
        </w:rPr>
        <w:t xml:space="preserve">A brand can be perceived as either positive, negative or neutral and can be used by an individual to help them to live their life. At the most direct level brands ease and speed up decision making, helping you negotiate your way through life in terms of buying things you want and dismissing things you don’t want. Brand also has implications for self worth, depending on the culture. In China, for </w:t>
      </w:r>
      <w:r w:rsidRPr="004B3701">
        <w:rPr>
          <w:rFonts w:ascii="Calibri" w:hAnsi="Calibri"/>
          <w:sz w:val="28"/>
          <w:szCs w:val="28"/>
        </w:rPr>
        <w:lastRenderedPageBreak/>
        <w:t>example, designer brands are an outward sign of your status in that society. The purpose of the BGB is to create a situation in the UK where brands can perform to the benefit of consumers, creating an environment where there is vigorous but fair competition. That’s especially important given the current economic context, where brands drive economic growth but can often be undervalued by government in terms of economic policy.</w:t>
      </w:r>
    </w:p>
    <w:p w:rsidR="004C1F7F" w:rsidRPr="004C1F7F" w:rsidRDefault="004C1F7F" w:rsidP="004C1F7F">
      <w:pPr>
        <w:pStyle w:val="NormalWeb"/>
        <w:shd w:val="clear" w:color="auto" w:fill="FFFFFF"/>
        <w:jc w:val="both"/>
        <w:rPr>
          <w:rFonts w:ascii="Calibri" w:hAnsi="Calibri"/>
          <w:color w:val="666666"/>
          <w:sz w:val="28"/>
          <w:szCs w:val="28"/>
        </w:rPr>
      </w:pPr>
      <w:r w:rsidRPr="004C1F7F">
        <w:rPr>
          <w:rStyle w:val="Strong"/>
          <w:rFonts w:ascii="Calibri" w:hAnsi="Calibri"/>
          <w:color w:val="000000"/>
          <w:sz w:val="28"/>
          <w:szCs w:val="28"/>
        </w:rPr>
        <w:t>Why is the BGB lobbying the government on tobacco branding?</w:t>
      </w:r>
    </w:p>
    <w:p w:rsidR="004C1F7F" w:rsidRPr="004B3701" w:rsidRDefault="004C1F7F" w:rsidP="004C1F7F">
      <w:pPr>
        <w:pStyle w:val="NormalWeb"/>
        <w:shd w:val="clear" w:color="auto" w:fill="FFFFFF"/>
        <w:jc w:val="both"/>
        <w:rPr>
          <w:rFonts w:ascii="Calibri" w:hAnsi="Calibri"/>
          <w:sz w:val="28"/>
          <w:szCs w:val="28"/>
        </w:rPr>
      </w:pPr>
      <w:r w:rsidRPr="004B3701">
        <w:rPr>
          <w:rFonts w:ascii="Calibri" w:hAnsi="Calibri"/>
          <w:sz w:val="28"/>
          <w:szCs w:val="28"/>
        </w:rPr>
        <w:t>We don’t seek to influence the government’s decision on whether to remove branding from cigarette packaging. We hope to help the government understand the role that branding plays so it can make informed policies for the general wellbeing and benefit of citizens. If there is a belief that tobacco branding increases usage then that’s got to be understood and quantified. But the other elements of what the brand does in that category must also be quantified – I’m talking about the risk that if you take away the branding you are essentially moving that category towards becoming generic, and that tends to drive towards the lowest price. If you are competing on price companies have no incentive at all to add value. That means you could also be driving down quality. So unless the category is well regulated you could make the problem worse if you’re trying to contain and limit health risks.</w:t>
      </w:r>
    </w:p>
    <w:p w:rsidR="004C1F7F" w:rsidRPr="004C1F7F" w:rsidRDefault="004C1F7F" w:rsidP="004C1F7F">
      <w:pPr>
        <w:pStyle w:val="NormalWeb"/>
        <w:shd w:val="clear" w:color="auto" w:fill="FFFFFF"/>
        <w:jc w:val="both"/>
        <w:rPr>
          <w:rFonts w:ascii="Calibri" w:hAnsi="Calibri"/>
          <w:color w:val="666666"/>
          <w:sz w:val="28"/>
          <w:szCs w:val="28"/>
        </w:rPr>
      </w:pPr>
      <w:r w:rsidRPr="004C1F7F">
        <w:rPr>
          <w:rStyle w:val="Strong"/>
          <w:rFonts w:ascii="Calibri" w:hAnsi="Calibri"/>
          <w:color w:val="000000"/>
          <w:sz w:val="28"/>
          <w:szCs w:val="28"/>
        </w:rPr>
        <w:t>Is the newly formalised discipline of brand valuation useful to society or can intangible assets be dangerous?</w:t>
      </w:r>
    </w:p>
    <w:p w:rsidR="004C1F7F" w:rsidRPr="004B3701" w:rsidRDefault="004C1F7F" w:rsidP="004C1F7F">
      <w:pPr>
        <w:pStyle w:val="NormalWeb"/>
        <w:shd w:val="clear" w:color="auto" w:fill="FFFFFF"/>
        <w:jc w:val="both"/>
        <w:rPr>
          <w:rFonts w:ascii="Calibri" w:hAnsi="Calibri"/>
          <w:sz w:val="28"/>
          <w:szCs w:val="28"/>
        </w:rPr>
      </w:pPr>
      <w:r w:rsidRPr="004B3701">
        <w:rPr>
          <w:rFonts w:ascii="Calibri" w:hAnsi="Calibri"/>
          <w:sz w:val="28"/>
          <w:szCs w:val="28"/>
        </w:rPr>
        <w:t>Unequivocally it’s useful, because it gives that whole practice a deeper level of credibility and authority that it hasn’t had. I do see brand valuation as a growing area. It becomes important in so many circumstances, whether you’re licensing or franchising, in litigation, or whether you’re wanting to sell. Brand value cannot be isolated from customers and the market, which should give people reassurance – valuations are not completely pie in the sky and not there to be manipulated for whatever business goal you’ve got in mind.</w:t>
      </w:r>
    </w:p>
    <w:p w:rsidR="004C1F7F" w:rsidRPr="004C1F7F" w:rsidRDefault="004C1F7F" w:rsidP="004C1F7F">
      <w:pPr>
        <w:pStyle w:val="NormalWeb"/>
        <w:shd w:val="clear" w:color="auto" w:fill="FFFFFF"/>
        <w:jc w:val="both"/>
        <w:rPr>
          <w:rFonts w:ascii="Calibri" w:hAnsi="Calibri"/>
          <w:color w:val="666666"/>
          <w:sz w:val="28"/>
          <w:szCs w:val="28"/>
        </w:rPr>
      </w:pPr>
      <w:r w:rsidRPr="004C1F7F">
        <w:rPr>
          <w:rStyle w:val="Strong"/>
          <w:rFonts w:ascii="Calibri" w:hAnsi="Calibri"/>
          <w:color w:val="000000"/>
          <w:sz w:val="28"/>
          <w:szCs w:val="28"/>
        </w:rPr>
        <w:t>Does branding prevent or entice counterfeiting?</w:t>
      </w:r>
    </w:p>
    <w:p w:rsidR="007B7897" w:rsidRPr="004B3701" w:rsidRDefault="004C1F7F" w:rsidP="004C1F7F">
      <w:pPr>
        <w:pStyle w:val="NormalWeb"/>
        <w:shd w:val="clear" w:color="auto" w:fill="FFFFFF"/>
        <w:jc w:val="both"/>
        <w:rPr>
          <w:rFonts w:ascii="Calibri" w:hAnsi="Calibri"/>
          <w:sz w:val="28"/>
          <w:szCs w:val="28"/>
        </w:rPr>
      </w:pPr>
      <w:r w:rsidRPr="004B3701">
        <w:rPr>
          <w:rFonts w:ascii="Calibri" w:hAnsi="Calibri"/>
          <w:sz w:val="28"/>
          <w:szCs w:val="28"/>
        </w:rPr>
        <w:t xml:space="preserve">We’re very conscious that counterfeiting is a growing problem that used to be the preserve of the premium brands. We’ll be looking at whether, as the state reduces over the next four years and the cuts begin to bite, the restraint on counterfeiting can be maintained. Trading standards, police and customs are going to have ever fewer resources against the backdrop of a market for </w:t>
      </w:r>
      <w:r w:rsidRPr="004B3701">
        <w:rPr>
          <w:rFonts w:ascii="Calibri" w:hAnsi="Calibri"/>
          <w:sz w:val="28"/>
          <w:szCs w:val="28"/>
        </w:rPr>
        <w:lastRenderedPageBreak/>
        <w:t xml:space="preserve">counterfeit which, at least from the supply side if not the demand side, may well be growing. </w:t>
      </w:r>
    </w:p>
    <w:p w:rsidR="00F5027C" w:rsidRDefault="00F5027C" w:rsidP="00F5027C">
      <w:pPr>
        <w:pStyle w:val="NoSpacing"/>
        <w:jc w:val="both"/>
        <w:rPr>
          <w:b/>
          <w:sz w:val="48"/>
          <w:szCs w:val="48"/>
        </w:rPr>
      </w:pPr>
    </w:p>
    <w:p w:rsidR="00F5027C" w:rsidRPr="00F5027C" w:rsidRDefault="00F5027C" w:rsidP="00F5027C">
      <w:pPr>
        <w:pStyle w:val="NoSpacing"/>
        <w:jc w:val="both"/>
        <w:rPr>
          <w:b/>
          <w:sz w:val="48"/>
          <w:szCs w:val="48"/>
        </w:rPr>
      </w:pPr>
      <w:r w:rsidRPr="00F5027C">
        <w:rPr>
          <w:b/>
          <w:sz w:val="48"/>
          <w:szCs w:val="48"/>
        </w:rPr>
        <w:t xml:space="preserve">(9) </w:t>
      </w:r>
      <w:r w:rsidRPr="00F5027C">
        <w:rPr>
          <w:rStyle w:val="blue"/>
          <w:rFonts w:ascii="Calibri" w:hAnsi="Calibri" w:cs="Arial"/>
          <w:b/>
          <w:color w:val="auto"/>
        </w:rPr>
        <w:t xml:space="preserve">Sector focus: </w:t>
      </w:r>
    </w:p>
    <w:p w:rsidR="00F5027C" w:rsidRPr="00F5027C" w:rsidRDefault="00F5027C" w:rsidP="00F5027C">
      <w:pPr>
        <w:pStyle w:val="NoSpacing"/>
        <w:jc w:val="both"/>
        <w:rPr>
          <w:b/>
          <w:sz w:val="48"/>
          <w:szCs w:val="48"/>
        </w:rPr>
      </w:pPr>
      <w:r w:rsidRPr="00F5027C">
        <w:rPr>
          <w:b/>
          <w:sz w:val="48"/>
          <w:szCs w:val="48"/>
        </w:rPr>
        <w:t>Construction marketing</w:t>
      </w:r>
    </w:p>
    <w:p w:rsidR="00F5027C" w:rsidRDefault="00F5027C" w:rsidP="00F5027C">
      <w:pPr>
        <w:pStyle w:val="NormalWeb"/>
        <w:shd w:val="clear" w:color="auto" w:fill="FFFFFF"/>
        <w:jc w:val="both"/>
        <w:rPr>
          <w:rFonts w:ascii="Calibri" w:hAnsi="Calibri" w:cs="Arial"/>
          <w:sz w:val="28"/>
          <w:szCs w:val="28"/>
        </w:rPr>
      </w:pPr>
      <w:r w:rsidRPr="004B3701">
        <w:rPr>
          <w:rFonts w:ascii="Calibri" w:hAnsi="Calibri"/>
          <w:sz w:val="28"/>
          <w:szCs w:val="28"/>
        </w:rPr>
        <w:t xml:space="preserve">The UK construction industry generates an annual turnover in excess of £100bn, accounting for approximately 10 per cent of GDP. The sector employs 2.2 million people, or 7 per cent of the total UK workforce, in more than 250,000 companies. </w:t>
      </w:r>
      <w:r w:rsidRPr="00F5027C">
        <w:rPr>
          <w:rFonts w:ascii="Calibri" w:hAnsi="Calibri" w:cs="Arial"/>
          <w:sz w:val="28"/>
          <w:szCs w:val="28"/>
        </w:rPr>
        <w:t>Sector issues</w:t>
      </w:r>
      <w:r w:rsidR="004B3701">
        <w:rPr>
          <w:rFonts w:ascii="Calibri" w:hAnsi="Calibri" w:cs="Arial"/>
          <w:sz w:val="28"/>
          <w:szCs w:val="28"/>
        </w:rPr>
        <w:t>:-</w:t>
      </w:r>
    </w:p>
    <w:p w:rsidR="00F5027C" w:rsidRPr="004B3701" w:rsidRDefault="00F5027C" w:rsidP="00F5027C">
      <w:pPr>
        <w:pStyle w:val="NormalWeb"/>
        <w:shd w:val="clear" w:color="auto" w:fill="FFFFFF"/>
        <w:jc w:val="both"/>
        <w:rPr>
          <w:rFonts w:ascii="Calibri" w:hAnsi="Calibri" w:cs="Arial"/>
          <w:sz w:val="28"/>
          <w:szCs w:val="28"/>
        </w:rPr>
      </w:pPr>
      <w:r w:rsidRPr="004B3701">
        <w:rPr>
          <w:rStyle w:val="Strong"/>
          <w:rFonts w:ascii="Calibri" w:hAnsi="Calibri"/>
          <w:sz w:val="28"/>
          <w:szCs w:val="28"/>
        </w:rPr>
        <w:t>1.</w:t>
      </w:r>
      <w:r w:rsidRPr="004B3701">
        <w:rPr>
          <w:rFonts w:ascii="Calibri" w:hAnsi="Calibri"/>
          <w:sz w:val="28"/>
          <w:szCs w:val="28"/>
        </w:rPr>
        <w:t xml:space="preserve"> </w:t>
      </w:r>
      <w:r w:rsidRPr="004B3701">
        <w:rPr>
          <w:rStyle w:val="Strong"/>
          <w:rFonts w:ascii="Calibri" w:hAnsi="Calibri"/>
          <w:sz w:val="28"/>
          <w:szCs w:val="28"/>
        </w:rPr>
        <w:t>Funding:</w:t>
      </w:r>
      <w:r w:rsidRPr="004B3701">
        <w:rPr>
          <w:rFonts w:ascii="Calibri" w:hAnsi="Calibri"/>
          <w:sz w:val="28"/>
          <w:szCs w:val="28"/>
        </w:rPr>
        <w:t xml:space="preserve"> Government capital budget cuts will cause industry output to drop 4.5 per cent by 2014-15, according to an analysis undertaken by PricewaterhouseCoopers. The housing and regeneration sector will be hardest hit and is facing budget cuts of 75 per cent.</w:t>
      </w:r>
    </w:p>
    <w:p w:rsidR="00F5027C" w:rsidRPr="004B3701" w:rsidRDefault="00F5027C" w:rsidP="00F5027C">
      <w:pPr>
        <w:pStyle w:val="NormalWeb"/>
        <w:shd w:val="clear" w:color="auto" w:fill="FFFFFF"/>
        <w:jc w:val="both"/>
        <w:rPr>
          <w:rFonts w:ascii="Calibri" w:hAnsi="Calibri"/>
          <w:sz w:val="28"/>
          <w:szCs w:val="28"/>
        </w:rPr>
      </w:pPr>
      <w:r w:rsidRPr="004B3701">
        <w:rPr>
          <w:rFonts w:ascii="Calibri" w:hAnsi="Calibri"/>
          <w:sz w:val="28"/>
          <w:szCs w:val="28"/>
        </w:rPr>
        <w:t> </w:t>
      </w:r>
      <w:r w:rsidRPr="004B3701">
        <w:rPr>
          <w:rStyle w:val="Strong"/>
          <w:rFonts w:ascii="Calibri" w:hAnsi="Calibri"/>
          <w:sz w:val="28"/>
          <w:szCs w:val="28"/>
        </w:rPr>
        <w:t>2.</w:t>
      </w:r>
      <w:r w:rsidRPr="004B3701">
        <w:rPr>
          <w:rFonts w:ascii="Calibri" w:hAnsi="Calibri"/>
          <w:sz w:val="28"/>
          <w:szCs w:val="28"/>
        </w:rPr>
        <w:t xml:space="preserve"> </w:t>
      </w:r>
      <w:r w:rsidRPr="004B3701">
        <w:rPr>
          <w:rStyle w:val="Strong"/>
          <w:rFonts w:ascii="Calibri" w:hAnsi="Calibri"/>
          <w:sz w:val="28"/>
          <w:szCs w:val="28"/>
        </w:rPr>
        <w:t>Policy:</w:t>
      </w:r>
      <w:r w:rsidRPr="004B3701">
        <w:rPr>
          <w:rFonts w:ascii="Calibri" w:hAnsi="Calibri"/>
          <w:sz w:val="28"/>
          <w:szCs w:val="28"/>
        </w:rPr>
        <w:t xml:space="preserve"> Communities secretary Eric Pickles scrapped the system of Regional Strategies that sets housing targets across councils in England, causing hundreds of councils to abandon plans to build hundreds of thousands of homes. The High Court has since ruled that this unilateral revocation of the strategy was unlawful.</w:t>
      </w:r>
      <w:r w:rsidRPr="004B3701">
        <w:rPr>
          <w:rFonts w:ascii="Calibri" w:hAnsi="Calibri"/>
          <w:sz w:val="28"/>
          <w:szCs w:val="28"/>
        </w:rPr>
        <w:br/>
        <w:t> </w:t>
      </w:r>
    </w:p>
    <w:p w:rsidR="00F5027C" w:rsidRPr="004B3701" w:rsidRDefault="00F5027C" w:rsidP="00F5027C">
      <w:pPr>
        <w:pStyle w:val="NormalWeb"/>
        <w:shd w:val="clear" w:color="auto" w:fill="FFFFFF"/>
        <w:jc w:val="both"/>
        <w:rPr>
          <w:rStyle w:val="Strong"/>
          <w:rFonts w:ascii="Calibri" w:hAnsi="Calibri"/>
          <w:sz w:val="28"/>
          <w:szCs w:val="28"/>
        </w:rPr>
      </w:pPr>
      <w:r w:rsidRPr="004B3701">
        <w:rPr>
          <w:rStyle w:val="Strong"/>
          <w:rFonts w:ascii="Calibri" w:hAnsi="Calibri"/>
          <w:sz w:val="28"/>
          <w:szCs w:val="28"/>
        </w:rPr>
        <w:t>3.</w:t>
      </w:r>
      <w:r w:rsidRPr="004B3701">
        <w:rPr>
          <w:rFonts w:ascii="Calibri" w:hAnsi="Calibri"/>
          <w:sz w:val="28"/>
          <w:szCs w:val="28"/>
        </w:rPr>
        <w:t xml:space="preserve"> </w:t>
      </w:r>
      <w:r w:rsidRPr="004B3701">
        <w:rPr>
          <w:rStyle w:val="Strong"/>
          <w:rFonts w:ascii="Calibri" w:hAnsi="Calibri"/>
          <w:sz w:val="28"/>
          <w:szCs w:val="28"/>
        </w:rPr>
        <w:t>Efficiency:</w:t>
      </w:r>
      <w:r w:rsidRPr="004B3701">
        <w:rPr>
          <w:rFonts w:ascii="Calibri" w:hAnsi="Calibri"/>
          <w:sz w:val="28"/>
          <w:szCs w:val="28"/>
        </w:rPr>
        <w:t xml:space="preserve"> Estimates suggest that as many as two-thirds of site deliveries take place at the wrong time, and 15 per cent of materials are wasted. Labour productivity can plunge as low as 35 per cent, compared to modern manufacturing industries that consistently achieve over 90 per cent.</w:t>
      </w:r>
      <w:r w:rsidRPr="004B3701">
        <w:rPr>
          <w:rFonts w:ascii="Calibri" w:hAnsi="Calibri"/>
          <w:sz w:val="28"/>
          <w:szCs w:val="28"/>
        </w:rPr>
        <w:br/>
      </w:r>
    </w:p>
    <w:p w:rsidR="00F5027C" w:rsidRPr="004B3701" w:rsidRDefault="00F5027C" w:rsidP="00F5027C">
      <w:pPr>
        <w:pStyle w:val="NormalWeb"/>
        <w:shd w:val="clear" w:color="auto" w:fill="FFFFFF"/>
        <w:jc w:val="both"/>
        <w:rPr>
          <w:rFonts w:ascii="Calibri" w:hAnsi="Calibri"/>
          <w:sz w:val="28"/>
          <w:szCs w:val="28"/>
        </w:rPr>
      </w:pPr>
      <w:r w:rsidRPr="004B3701">
        <w:rPr>
          <w:rStyle w:val="Strong"/>
          <w:rFonts w:ascii="Calibri" w:hAnsi="Calibri"/>
          <w:sz w:val="28"/>
          <w:szCs w:val="28"/>
        </w:rPr>
        <w:t>4.</w:t>
      </w:r>
      <w:r w:rsidRPr="004B3701">
        <w:rPr>
          <w:rFonts w:ascii="Calibri" w:hAnsi="Calibri"/>
          <w:sz w:val="28"/>
          <w:szCs w:val="28"/>
        </w:rPr>
        <w:t xml:space="preserve"> </w:t>
      </w:r>
      <w:r w:rsidRPr="004B3701">
        <w:rPr>
          <w:rStyle w:val="Strong"/>
          <w:rFonts w:ascii="Calibri" w:hAnsi="Calibri"/>
          <w:sz w:val="28"/>
          <w:szCs w:val="28"/>
        </w:rPr>
        <w:t>Decision making:</w:t>
      </w:r>
      <w:r w:rsidRPr="004B3701">
        <w:rPr>
          <w:rFonts w:ascii="Calibri" w:hAnsi="Calibri"/>
          <w:sz w:val="28"/>
          <w:szCs w:val="28"/>
        </w:rPr>
        <w:t xml:space="preserve"> The decision-making unit is complex, usually consisting of the commissioning party, the architect and the contractor, each with different priorities. The challenge for marketers is to identify the channels suitable for reaching all parties and to target them with suitable messages.</w:t>
      </w:r>
    </w:p>
    <w:p w:rsidR="00F5027C" w:rsidRPr="004B3701" w:rsidRDefault="00F5027C" w:rsidP="00F5027C">
      <w:pPr>
        <w:pStyle w:val="NormalWeb"/>
        <w:shd w:val="clear" w:color="auto" w:fill="FFFFFF"/>
        <w:jc w:val="both"/>
        <w:rPr>
          <w:rFonts w:ascii="Calibri" w:hAnsi="Calibri"/>
          <w:sz w:val="28"/>
          <w:szCs w:val="28"/>
        </w:rPr>
      </w:pPr>
      <w:r w:rsidRPr="004B3701">
        <w:rPr>
          <w:rStyle w:val="Strong"/>
          <w:rFonts w:ascii="Calibri" w:hAnsi="Calibri"/>
          <w:iCs/>
          <w:sz w:val="28"/>
          <w:szCs w:val="28"/>
        </w:rPr>
        <w:t>5.</w:t>
      </w:r>
      <w:r w:rsidRPr="004B3701">
        <w:rPr>
          <w:rFonts w:ascii="Calibri" w:hAnsi="Calibri"/>
          <w:sz w:val="28"/>
          <w:szCs w:val="28"/>
        </w:rPr>
        <w:t xml:space="preserve"> </w:t>
      </w:r>
      <w:r w:rsidRPr="004B3701">
        <w:rPr>
          <w:rStyle w:val="Strong"/>
          <w:rFonts w:ascii="Calibri" w:hAnsi="Calibri"/>
          <w:sz w:val="28"/>
          <w:szCs w:val="28"/>
        </w:rPr>
        <w:t>Corporate social responsibility:</w:t>
      </w:r>
      <w:r w:rsidRPr="004B3701">
        <w:rPr>
          <w:rFonts w:ascii="Calibri" w:hAnsi="Calibri"/>
          <w:sz w:val="28"/>
          <w:szCs w:val="28"/>
        </w:rPr>
        <w:t xml:space="preserve"> Construction activities often have unnecessary or avoidable social costs. Housing and neighbourhoods built without the involvement of local communities can lead to a mismatch between demand and the housing supplied.</w:t>
      </w:r>
    </w:p>
    <w:p w:rsidR="00F5027C" w:rsidRPr="004B3701" w:rsidRDefault="00F5027C" w:rsidP="00F5027C">
      <w:pPr>
        <w:pStyle w:val="NormalWeb"/>
        <w:shd w:val="clear" w:color="auto" w:fill="FFFFFF"/>
        <w:jc w:val="both"/>
        <w:rPr>
          <w:rFonts w:ascii="Calibri" w:hAnsi="Calibri" w:cs="Arial"/>
          <w:b/>
          <w:sz w:val="28"/>
          <w:szCs w:val="28"/>
        </w:rPr>
      </w:pPr>
      <w:r w:rsidRPr="004B3701">
        <w:rPr>
          <w:rFonts w:ascii="Calibri" w:hAnsi="Calibri"/>
          <w:sz w:val="28"/>
          <w:szCs w:val="28"/>
        </w:rPr>
        <w:t> </w:t>
      </w:r>
      <w:r w:rsidRPr="004B3701">
        <w:rPr>
          <w:rFonts w:ascii="Calibri" w:hAnsi="Calibri" w:cs="Arial"/>
          <w:b/>
          <w:sz w:val="28"/>
          <w:szCs w:val="28"/>
        </w:rPr>
        <w:t xml:space="preserve">Strategies and tactics </w:t>
      </w:r>
    </w:p>
    <w:p w:rsidR="00F5027C" w:rsidRPr="004B3701" w:rsidRDefault="00F5027C" w:rsidP="00F5027C">
      <w:pPr>
        <w:pStyle w:val="NormalWeb"/>
        <w:shd w:val="clear" w:color="auto" w:fill="FFFFFF"/>
        <w:jc w:val="both"/>
        <w:rPr>
          <w:rFonts w:ascii="Calibri" w:hAnsi="Calibri" w:cs="Arial"/>
          <w:sz w:val="28"/>
          <w:szCs w:val="28"/>
        </w:rPr>
      </w:pPr>
      <w:r w:rsidRPr="004B3701">
        <w:rPr>
          <w:rStyle w:val="Strong"/>
          <w:rFonts w:ascii="Calibri" w:hAnsi="Calibri"/>
          <w:sz w:val="28"/>
          <w:szCs w:val="28"/>
        </w:rPr>
        <w:lastRenderedPageBreak/>
        <w:t>1.</w:t>
      </w:r>
      <w:r w:rsidRPr="004B3701">
        <w:rPr>
          <w:rFonts w:ascii="Calibri" w:hAnsi="Calibri"/>
          <w:sz w:val="28"/>
          <w:szCs w:val="28"/>
        </w:rPr>
        <w:t xml:space="preserve"> </w:t>
      </w:r>
      <w:r w:rsidRPr="004B3701">
        <w:rPr>
          <w:rStyle w:val="Strong"/>
          <w:rFonts w:ascii="Calibri" w:hAnsi="Calibri"/>
          <w:sz w:val="28"/>
          <w:szCs w:val="28"/>
        </w:rPr>
        <w:t>Marketing sustainability:</w:t>
      </w:r>
      <w:r w:rsidRPr="004B3701">
        <w:rPr>
          <w:rFonts w:ascii="Calibri" w:hAnsi="Calibri"/>
          <w:sz w:val="28"/>
          <w:szCs w:val="28"/>
        </w:rPr>
        <w:t xml:space="preserve"> The market for upgrading existing housing to make it more sustainable affords significant potential for the construction industry, according to a report by The Chartered Institute of Marketing Construction Industry Group (CIMCIG). UK households currently spend £23bn annually on home repair, maintenance and improvement, and it is estimated that low carbon refurbishment could be worth £3.5-6.5bn a year. Marketers must help generate consumer demand by communicating the benefits of living in low carbon homes.</w:t>
      </w:r>
    </w:p>
    <w:p w:rsidR="00F5027C" w:rsidRPr="004B3701" w:rsidRDefault="00F5027C" w:rsidP="00F5027C">
      <w:pPr>
        <w:pStyle w:val="NormalWeb"/>
        <w:shd w:val="clear" w:color="auto" w:fill="FFFFFF"/>
        <w:jc w:val="both"/>
        <w:rPr>
          <w:rFonts w:ascii="Calibri" w:hAnsi="Calibri"/>
          <w:sz w:val="28"/>
          <w:szCs w:val="28"/>
        </w:rPr>
      </w:pPr>
      <w:r w:rsidRPr="004B3701">
        <w:rPr>
          <w:rStyle w:val="Strong"/>
          <w:rFonts w:ascii="Calibri" w:hAnsi="Calibri"/>
          <w:sz w:val="28"/>
          <w:szCs w:val="28"/>
        </w:rPr>
        <w:t>2.</w:t>
      </w:r>
      <w:r w:rsidRPr="004B3701">
        <w:rPr>
          <w:rFonts w:ascii="Calibri" w:hAnsi="Calibri"/>
          <w:sz w:val="28"/>
          <w:szCs w:val="28"/>
        </w:rPr>
        <w:t xml:space="preserve"> </w:t>
      </w:r>
      <w:r w:rsidRPr="004B3701">
        <w:rPr>
          <w:rStyle w:val="Strong"/>
          <w:rFonts w:ascii="Calibri" w:hAnsi="Calibri"/>
          <w:sz w:val="28"/>
          <w:szCs w:val="28"/>
        </w:rPr>
        <w:t>More than price:</w:t>
      </w:r>
      <w:r w:rsidRPr="004B3701">
        <w:rPr>
          <w:rFonts w:ascii="Calibri" w:hAnsi="Calibri"/>
          <w:sz w:val="28"/>
          <w:szCs w:val="28"/>
        </w:rPr>
        <w:t xml:space="preserve"> Marketers should avoid getting too caught up with price, says CIMCIG committee member Chris Ashford. Although price is always an issue, especially in tough financial times, marketers must give priority to communicating the value that their products or services provide. Low prices may seem appealing, but a more expensive product can deliver better value through longer life span, lower maintenance costs and faster installation.</w:t>
      </w:r>
    </w:p>
    <w:p w:rsidR="00F5027C" w:rsidRPr="004B3701" w:rsidRDefault="00F5027C" w:rsidP="00F5027C">
      <w:pPr>
        <w:pStyle w:val="NormalWeb"/>
        <w:shd w:val="clear" w:color="auto" w:fill="FFFFFF"/>
        <w:jc w:val="both"/>
        <w:rPr>
          <w:rFonts w:ascii="Calibri" w:hAnsi="Calibri"/>
          <w:sz w:val="28"/>
          <w:szCs w:val="28"/>
        </w:rPr>
      </w:pPr>
      <w:r w:rsidRPr="004B3701">
        <w:rPr>
          <w:rFonts w:ascii="Calibri" w:hAnsi="Calibri"/>
          <w:sz w:val="28"/>
          <w:szCs w:val="28"/>
        </w:rPr>
        <w:t> </w:t>
      </w:r>
      <w:r w:rsidRPr="004B3701">
        <w:rPr>
          <w:rStyle w:val="Strong"/>
          <w:rFonts w:ascii="Calibri" w:hAnsi="Calibri"/>
          <w:sz w:val="28"/>
          <w:szCs w:val="28"/>
        </w:rPr>
        <w:t>3.</w:t>
      </w:r>
      <w:r w:rsidRPr="004B3701">
        <w:rPr>
          <w:rFonts w:ascii="Calibri" w:hAnsi="Calibri"/>
          <w:sz w:val="28"/>
          <w:szCs w:val="28"/>
        </w:rPr>
        <w:t xml:space="preserve"> </w:t>
      </w:r>
      <w:r w:rsidRPr="004B3701">
        <w:rPr>
          <w:rStyle w:val="Strong"/>
          <w:rFonts w:ascii="Calibri" w:hAnsi="Calibri"/>
          <w:sz w:val="28"/>
          <w:szCs w:val="28"/>
        </w:rPr>
        <w:t>Government strategies:</w:t>
      </w:r>
      <w:r w:rsidRPr="004B3701">
        <w:rPr>
          <w:rFonts w:ascii="Calibri" w:hAnsi="Calibri"/>
          <w:sz w:val="28"/>
          <w:szCs w:val="28"/>
        </w:rPr>
        <w:t xml:space="preserve"> The Green Deal, planned for 2012, will allow companies to conduct energy efficiency upgrades at no upfront cost to consumers. The Energy Bill says consumers will pay instead through their energy bills. The Bill will give tenants powers to ask for energy efficiency improvements and to compel landlords to improve the worst performing homes.</w:t>
      </w:r>
    </w:p>
    <w:p w:rsidR="00F5027C" w:rsidRPr="004B3701" w:rsidRDefault="00F5027C" w:rsidP="00F5027C">
      <w:pPr>
        <w:pStyle w:val="NormalWeb"/>
        <w:shd w:val="clear" w:color="auto" w:fill="FFFFFF"/>
        <w:jc w:val="both"/>
        <w:rPr>
          <w:rFonts w:ascii="Calibri" w:hAnsi="Calibri" w:cs="Arial"/>
          <w:b/>
          <w:sz w:val="28"/>
          <w:szCs w:val="28"/>
        </w:rPr>
      </w:pPr>
      <w:r w:rsidRPr="004B3701">
        <w:rPr>
          <w:rFonts w:ascii="Calibri" w:hAnsi="Calibri"/>
          <w:b/>
          <w:sz w:val="28"/>
          <w:szCs w:val="28"/>
        </w:rPr>
        <w:t> </w:t>
      </w:r>
      <w:r w:rsidRPr="004B3701">
        <w:rPr>
          <w:rFonts w:ascii="Calibri" w:hAnsi="Calibri" w:cs="Arial"/>
          <w:b/>
          <w:sz w:val="28"/>
          <w:szCs w:val="28"/>
        </w:rPr>
        <w:t>Promotion</w:t>
      </w:r>
    </w:p>
    <w:p w:rsidR="00F5027C" w:rsidRPr="004B3701" w:rsidRDefault="00F5027C" w:rsidP="00F5027C">
      <w:pPr>
        <w:pStyle w:val="NormalWeb"/>
        <w:shd w:val="clear" w:color="auto" w:fill="FFFFFF"/>
        <w:jc w:val="both"/>
        <w:rPr>
          <w:rFonts w:ascii="Calibri" w:hAnsi="Calibri" w:cs="Arial"/>
          <w:sz w:val="28"/>
          <w:szCs w:val="28"/>
        </w:rPr>
      </w:pPr>
      <w:r w:rsidRPr="004B3701">
        <w:rPr>
          <w:rFonts w:ascii="Calibri" w:hAnsi="Calibri"/>
          <w:sz w:val="28"/>
          <w:szCs w:val="28"/>
        </w:rPr>
        <w:t>The recession forced Corus to target its Colorcoat steel products to the refurbishment market instead of new builds. But research identified buyer concerns, including failure of building materials and spiralling costs. Under the strapline “Colorcoat keeps the big bad wolf at bay” a campaign was launched to allay these fears. Colorcoat experts were set up with blogs and LinkedIn profiles, and video case studies and advice were published on YouTube. These were linked back to a portal that featured “Refurb TV” and an interactive weathering simulation tool.</w:t>
      </w:r>
    </w:p>
    <w:p w:rsidR="00F5027C" w:rsidRDefault="00F5027C" w:rsidP="00F5027C">
      <w:pPr>
        <w:pStyle w:val="NormalWeb"/>
        <w:shd w:val="clear" w:color="auto" w:fill="FFFFFF"/>
        <w:jc w:val="both"/>
        <w:rPr>
          <w:rFonts w:ascii="Calibri" w:hAnsi="Calibri"/>
          <w:color w:val="666666"/>
          <w:sz w:val="28"/>
          <w:szCs w:val="28"/>
        </w:rPr>
      </w:pPr>
      <w:r w:rsidRPr="004B3701">
        <w:rPr>
          <w:rFonts w:ascii="Calibri" w:hAnsi="Calibri"/>
          <w:sz w:val="28"/>
          <w:szCs w:val="28"/>
        </w:rPr>
        <w:t xml:space="preserve"> The Chartered Institute of Marketing runs a </w:t>
      </w:r>
      <w:hyperlink r:id="rId920" w:tooltip="CIM construction marketing group" w:history="1">
        <w:r w:rsidRPr="004B3701">
          <w:rPr>
            <w:rFonts w:ascii="Calibri" w:hAnsi="Calibri"/>
            <w:sz w:val="28"/>
            <w:szCs w:val="28"/>
          </w:rPr>
          <w:t>construction marketing group</w:t>
        </w:r>
      </w:hyperlink>
    </w:p>
    <w:p w:rsidR="00C573AD" w:rsidRPr="00B77ECA" w:rsidRDefault="00240C52" w:rsidP="00B77ECA">
      <w:pPr>
        <w:pStyle w:val="NoSpacing"/>
        <w:jc w:val="both"/>
        <w:rPr>
          <w:b/>
          <w:sz w:val="48"/>
          <w:szCs w:val="48"/>
        </w:rPr>
      </w:pPr>
      <w:r w:rsidRPr="00B77ECA">
        <w:rPr>
          <w:b/>
          <w:sz w:val="48"/>
          <w:szCs w:val="48"/>
        </w:rPr>
        <w:t xml:space="preserve">(10)  </w:t>
      </w:r>
      <w:r w:rsidR="00C573AD" w:rsidRPr="00B77ECA">
        <w:rPr>
          <w:b/>
          <w:sz w:val="48"/>
          <w:szCs w:val="48"/>
        </w:rPr>
        <w:t>Digital:</w:t>
      </w:r>
    </w:p>
    <w:p w:rsidR="00C573AD" w:rsidRPr="00B77ECA" w:rsidRDefault="00C573AD" w:rsidP="00B77ECA">
      <w:pPr>
        <w:pStyle w:val="NoSpacing"/>
        <w:jc w:val="both"/>
        <w:rPr>
          <w:b/>
          <w:sz w:val="48"/>
          <w:szCs w:val="48"/>
        </w:rPr>
      </w:pPr>
      <w:r w:rsidRPr="00B77ECA">
        <w:rPr>
          <w:b/>
          <w:sz w:val="48"/>
          <w:szCs w:val="48"/>
        </w:rPr>
        <w:t>Five ideas for sharing</w:t>
      </w:r>
    </w:p>
    <w:p w:rsidR="00B77ECA" w:rsidRDefault="00B77ECA" w:rsidP="00C573AD">
      <w:pPr>
        <w:shd w:val="clear" w:color="auto" w:fill="FFFFFF"/>
        <w:spacing w:after="0"/>
        <w:rPr>
          <w:rStyle w:val="datetime"/>
          <w:rFonts w:ascii="Arial" w:hAnsi="Arial" w:cs="Arial"/>
          <w:color w:val="666666"/>
          <w:sz w:val="18"/>
          <w:szCs w:val="18"/>
        </w:rPr>
      </w:pPr>
    </w:p>
    <w:p w:rsidR="00C573AD" w:rsidRPr="004B3701" w:rsidRDefault="00C573AD" w:rsidP="00C573AD">
      <w:pPr>
        <w:shd w:val="clear" w:color="auto" w:fill="FFFFFF"/>
        <w:spacing w:after="0"/>
        <w:rPr>
          <w:rFonts w:ascii="Arial" w:hAnsi="Arial" w:cs="Arial"/>
          <w:sz w:val="18"/>
          <w:szCs w:val="18"/>
        </w:rPr>
      </w:pPr>
      <w:r w:rsidRPr="004B3701">
        <w:rPr>
          <w:rStyle w:val="datetime"/>
          <w:rFonts w:ascii="Arial" w:hAnsi="Arial" w:cs="Arial"/>
          <w:sz w:val="18"/>
          <w:szCs w:val="18"/>
        </w:rPr>
        <w:t xml:space="preserve">01 January 2011 </w:t>
      </w:r>
    </w:p>
    <w:p w:rsidR="00C573AD" w:rsidRPr="004B3701" w:rsidRDefault="00C573AD" w:rsidP="00C573AD">
      <w:pPr>
        <w:pStyle w:val="NormalWeb"/>
        <w:shd w:val="clear" w:color="auto" w:fill="FFFFFF"/>
        <w:rPr>
          <w:rFonts w:ascii="Arial" w:hAnsi="Arial" w:cs="Arial"/>
          <w:sz w:val="22"/>
          <w:szCs w:val="22"/>
        </w:rPr>
      </w:pPr>
      <w:r w:rsidRPr="004B3701">
        <w:rPr>
          <w:sz w:val="22"/>
          <w:szCs w:val="22"/>
        </w:rPr>
        <w:lastRenderedPageBreak/>
        <w:t xml:space="preserve">The collaboration challenge could make a tailored digital support portfolio the </w:t>
      </w:r>
      <w:r w:rsidR="00CE7F95" w:rsidRPr="004B3701">
        <w:rPr>
          <w:sz w:val="22"/>
          <w:szCs w:val="22"/>
        </w:rPr>
        <w:t>behind-the-scenes</w:t>
      </w:r>
      <w:r w:rsidRPr="004B3701">
        <w:rPr>
          <w:sz w:val="22"/>
          <w:szCs w:val="22"/>
        </w:rPr>
        <w:t xml:space="preserve"> star of your marketing team</w:t>
      </w:r>
    </w:p>
    <w:p w:rsidR="00C573AD" w:rsidRPr="004B3701" w:rsidRDefault="00C573AD" w:rsidP="00B77ECA">
      <w:pPr>
        <w:pStyle w:val="NormalWeb"/>
        <w:shd w:val="clear" w:color="auto" w:fill="FFFFFF"/>
        <w:jc w:val="both"/>
        <w:rPr>
          <w:rFonts w:ascii="Calibri" w:hAnsi="Calibri" w:cs="Arial"/>
          <w:sz w:val="28"/>
          <w:szCs w:val="28"/>
        </w:rPr>
      </w:pPr>
      <w:r w:rsidRPr="004B3701">
        <w:rPr>
          <w:rStyle w:val="Strong"/>
          <w:rFonts w:ascii="Calibri" w:hAnsi="Calibri"/>
          <w:sz w:val="28"/>
          <w:szCs w:val="28"/>
        </w:rPr>
        <w:t>1: A helping hand</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From lost documents to missed deadlines and duplication, unsuccessful collaboration can cause no end of frustration. Interactions with finance, sales and external agencies mean marketers are often juggling many balls and sometimes need a little help keeping them all in the air.</w:t>
      </w:r>
      <w:r w:rsidR="00407FB5" w:rsidRPr="004B3701">
        <w:rPr>
          <w:rFonts w:ascii="Calibri" w:hAnsi="Calibri"/>
          <w:sz w:val="28"/>
          <w:szCs w:val="28"/>
        </w:rPr>
        <w:t xml:space="preserve"> </w:t>
      </w:r>
      <w:r w:rsidRPr="004B3701">
        <w:rPr>
          <w:rFonts w:ascii="Calibri" w:hAnsi="Calibri"/>
          <w:sz w:val="28"/>
          <w:szCs w:val="28"/>
        </w:rPr>
        <w:t>This helping hand often takes the form of software. A digital support system designed to facilitate collaboration and project sharing can cut out laborious legwork and enable staff to concentrate on marketing. Software ranges from simple video conferencing and document sharing tools to more complex holistic business portals. But is such software really a business essential, or a luxury for those with blockbuster budgets?</w:t>
      </w:r>
    </w:p>
    <w:p w:rsidR="00C573AD" w:rsidRPr="004B3701" w:rsidRDefault="00C573AD" w:rsidP="00B77ECA">
      <w:pPr>
        <w:pStyle w:val="NormalWeb"/>
        <w:shd w:val="clear" w:color="auto" w:fill="FFFFFF"/>
        <w:jc w:val="both"/>
        <w:rPr>
          <w:rFonts w:ascii="Calibri" w:hAnsi="Calibri"/>
          <w:sz w:val="28"/>
          <w:szCs w:val="28"/>
        </w:rPr>
      </w:pPr>
      <w:r w:rsidRPr="004B3701">
        <w:rPr>
          <w:rStyle w:val="Strong"/>
          <w:rFonts w:ascii="Calibri" w:hAnsi="Calibri"/>
          <w:sz w:val="28"/>
          <w:szCs w:val="28"/>
        </w:rPr>
        <w:t>2: Saving by spending</w:t>
      </w:r>
    </w:p>
    <w:p w:rsidR="00407FB5"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“Without software, collaboration would be possible, but would be much harder and more expensive,” says Sarah Gray, marketing director at GN Netcom. Split across four offices in Europe, Asia and North America, the GN Netcom marketing team relies on efficient collaboration when coordinating the brand’s global marketing and PR activities.</w:t>
      </w:r>
      <w:r w:rsidR="00407FB5" w:rsidRPr="004B3701">
        <w:rPr>
          <w:rFonts w:ascii="Calibri" w:hAnsi="Calibri"/>
          <w:sz w:val="28"/>
          <w:szCs w:val="28"/>
        </w:rPr>
        <w:t xml:space="preserve"> </w:t>
      </w:r>
      <w:r w:rsidRPr="004B3701">
        <w:rPr>
          <w:rFonts w:ascii="Calibri" w:hAnsi="Calibri"/>
          <w:sz w:val="28"/>
          <w:szCs w:val="28"/>
        </w:rPr>
        <w:t>Implementing Microsoft’s Office Communicator system has helped achieve this goal, says Gray. “We share far more than we used to, develop processes and engage more marketing personnel than was possible before – it enables us to be more agile and save costs in travel.” Bi-weekly and monthly live meetings conducted online mean GN Netcom’s marketing department now only has to fork out for face-to-face meetings twice a year.</w:t>
      </w:r>
      <w:r w:rsidR="00407FB5" w:rsidRPr="004B3701">
        <w:rPr>
          <w:rFonts w:ascii="Calibri" w:hAnsi="Calibri"/>
          <w:sz w:val="28"/>
          <w:szCs w:val="28"/>
        </w:rPr>
        <w:t xml:space="preserve"> </w:t>
      </w:r>
      <w:r w:rsidRPr="004B3701">
        <w:rPr>
          <w:rFonts w:ascii="Calibri" w:hAnsi="Calibri"/>
          <w:sz w:val="28"/>
          <w:szCs w:val="28"/>
        </w:rPr>
        <w:t>But investment in collaboration software offers more money-saving opportunities than just reducing travel costs. “Marketing departments often only have some activities automated, such as e-mail, and still manage most of their activities and budget manually using Excel and e-mails with attached PDFs,” says Marcel Holsheimer, Unica vice-president, marketing EMEA and APAC. Automating these processes can lead to more money in the bank. “One large German telecommunications client was able to save $750,000 a year by automating a team whose principal task it had been to synchronise planning sheets,” he says.</w:t>
      </w:r>
      <w:r w:rsidR="00407FB5" w:rsidRPr="004B3701">
        <w:rPr>
          <w:rFonts w:ascii="Calibri" w:hAnsi="Calibri"/>
          <w:sz w:val="28"/>
          <w:szCs w:val="28"/>
        </w:rPr>
        <w:t xml:space="preserve"> </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 xml:space="preserve">While collaboration within marketing departments can be taxing enough, working efficiently with third parties and agencies can present an even greater challenge. Patrick Bray, senior consultant at online marketing consultancy Stream:20, explains that the use of collaboration software in a client-agency </w:t>
      </w:r>
      <w:r w:rsidRPr="004B3701">
        <w:rPr>
          <w:rFonts w:ascii="Calibri" w:hAnsi="Calibri"/>
          <w:sz w:val="28"/>
          <w:szCs w:val="28"/>
        </w:rPr>
        <w:lastRenderedPageBreak/>
        <w:t>relationship is to some extent constrained by each party’s existing IT systems. “When we can, we use a web based system for file sharing and live collaboration and as a safety net to prevent knowledge loss if someone leaves the scene,” he says.</w:t>
      </w:r>
    </w:p>
    <w:p w:rsidR="00407FB5" w:rsidRPr="004B3701" w:rsidRDefault="00407FB5" w:rsidP="00B77ECA">
      <w:pPr>
        <w:pStyle w:val="NormalWeb"/>
        <w:shd w:val="clear" w:color="auto" w:fill="FFFFFF"/>
        <w:jc w:val="both"/>
        <w:rPr>
          <w:rStyle w:val="Strong"/>
          <w:rFonts w:ascii="Calibri" w:hAnsi="Calibri"/>
          <w:sz w:val="28"/>
          <w:szCs w:val="28"/>
        </w:rPr>
      </w:pPr>
    </w:p>
    <w:p w:rsidR="00407FB5" w:rsidRPr="004B3701" w:rsidRDefault="00407FB5" w:rsidP="00B77ECA">
      <w:pPr>
        <w:pStyle w:val="NormalWeb"/>
        <w:shd w:val="clear" w:color="auto" w:fill="FFFFFF"/>
        <w:jc w:val="both"/>
        <w:rPr>
          <w:rStyle w:val="Strong"/>
          <w:rFonts w:ascii="Calibri" w:hAnsi="Calibri"/>
          <w:sz w:val="28"/>
          <w:szCs w:val="28"/>
        </w:rPr>
      </w:pPr>
    </w:p>
    <w:p w:rsidR="00C573AD" w:rsidRPr="004B3701" w:rsidRDefault="00C573AD" w:rsidP="00B77ECA">
      <w:pPr>
        <w:pStyle w:val="NormalWeb"/>
        <w:shd w:val="clear" w:color="auto" w:fill="FFFFFF"/>
        <w:jc w:val="both"/>
        <w:rPr>
          <w:rFonts w:ascii="Calibri" w:hAnsi="Calibri"/>
          <w:sz w:val="28"/>
          <w:szCs w:val="28"/>
        </w:rPr>
      </w:pPr>
      <w:r w:rsidRPr="004B3701">
        <w:rPr>
          <w:rStyle w:val="Strong"/>
          <w:rFonts w:ascii="Calibri" w:hAnsi="Calibri"/>
          <w:sz w:val="28"/>
          <w:szCs w:val="28"/>
        </w:rPr>
        <w:t>3: The Facebook factor</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The union of web 2.0 applications with business has created a new breed of collaboration software known as “Enterprise 2.0”. Whether it is social networking, bookmarking, video, instant messaging or microblogging, the premise of all web 2.0 technologies is sharing.</w:t>
      </w:r>
      <w:r w:rsidR="00407FB5" w:rsidRPr="004B3701">
        <w:rPr>
          <w:rFonts w:ascii="Calibri" w:hAnsi="Calibri"/>
          <w:sz w:val="28"/>
          <w:szCs w:val="28"/>
        </w:rPr>
        <w:t xml:space="preserve"> </w:t>
      </w:r>
      <w:r w:rsidRPr="004B3701">
        <w:rPr>
          <w:rFonts w:ascii="Calibri" w:hAnsi="Calibri"/>
          <w:sz w:val="28"/>
          <w:szCs w:val="28"/>
        </w:rPr>
        <w:t>A study by Oracle, Enterprise 2.0: Driving creativity, productivity and collaboration, found that 40 per cent of respondents believe social networking sites such as Facebook are easier to operate than software used at work. “Businesses could adopt a similar approach to simplifying and aligning their processes,” says Andrew Gilboy, Oracle vice-president, EMEA enterprise 2.0. “The characteristic of social networking sites that enables access to everything from one central, customisable ‘dashboard’ was reflected in the research as a feature that could potentially make workplace software more efficient,” he says.</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The same Oracle research shows that, on average, employees use more than five applications on a weekly basis at work. “Employees are spending time copying and pasting information between documents and programmes, rather than using a centralised system that can pull together information from wherever it is stored,” says Gilboy.</w:t>
      </w:r>
      <w:r w:rsidR="00407FB5" w:rsidRPr="004B3701">
        <w:rPr>
          <w:rFonts w:ascii="Calibri" w:hAnsi="Calibri"/>
          <w:sz w:val="28"/>
          <w:szCs w:val="28"/>
        </w:rPr>
        <w:t xml:space="preserve"> </w:t>
      </w:r>
      <w:r w:rsidRPr="004B3701">
        <w:rPr>
          <w:rFonts w:ascii="Calibri" w:hAnsi="Calibri"/>
          <w:sz w:val="28"/>
          <w:szCs w:val="28"/>
        </w:rPr>
        <w:t> The gains that can be achieved by adopting “enterprise 2.0” in the workplace come from overall business productivity rather than personal productivity. “Integrating an instant messaging or micro</w:t>
      </w:r>
      <w:r w:rsidRPr="004B3701">
        <w:rPr>
          <w:rFonts w:ascii="Calibri" w:hAnsi="Calibri"/>
          <w:sz w:val="28"/>
          <w:szCs w:val="28"/>
        </w:rPr>
        <w:noBreakHyphen/>
        <w:t>blogging capability into the enterprise application in a call centre can change the way customer service employees communicate with each other,” says Gilboy. “If multiple employees are dealing with the same issue they can collaborate to solve the problem for customers without each individually working to resolve it.”</w:t>
      </w:r>
    </w:p>
    <w:p w:rsidR="00C573AD" w:rsidRPr="004B3701" w:rsidRDefault="00C573AD" w:rsidP="00B77ECA">
      <w:pPr>
        <w:pStyle w:val="NormalWeb"/>
        <w:shd w:val="clear" w:color="auto" w:fill="FFFFFF"/>
        <w:jc w:val="both"/>
        <w:rPr>
          <w:rFonts w:ascii="Calibri" w:hAnsi="Calibri"/>
          <w:sz w:val="28"/>
          <w:szCs w:val="28"/>
        </w:rPr>
      </w:pPr>
      <w:r w:rsidRPr="004B3701">
        <w:rPr>
          <w:rStyle w:val="Strong"/>
          <w:rFonts w:ascii="Calibri" w:hAnsi="Calibri"/>
          <w:sz w:val="28"/>
          <w:szCs w:val="28"/>
        </w:rPr>
        <w:t>4: Budget beaters</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 xml:space="preserve">Not all businesses are blessed with a budget for sophisticated and expensive software systems, but this doesn’t mean they are limited to e-mail and the phone. “There are some very good tools for small businesses that lack a budget </w:t>
      </w:r>
      <w:r w:rsidRPr="004B3701">
        <w:rPr>
          <w:rFonts w:ascii="Calibri" w:hAnsi="Calibri"/>
          <w:sz w:val="28"/>
          <w:szCs w:val="28"/>
        </w:rPr>
        <w:lastRenderedPageBreak/>
        <w:t>for collaboration software,” says operations director at Assist, Phil Laslett. “Skype is an excellent free utility for holding conference calls and sharing and viewing documents.”</w:t>
      </w:r>
      <w:r w:rsidR="00407FB5" w:rsidRPr="004B3701">
        <w:rPr>
          <w:rFonts w:ascii="Calibri" w:hAnsi="Calibri"/>
          <w:sz w:val="28"/>
          <w:szCs w:val="28"/>
        </w:rPr>
        <w:t xml:space="preserve"> </w:t>
      </w:r>
      <w:r w:rsidRPr="004B3701">
        <w:rPr>
          <w:rFonts w:ascii="Calibri" w:hAnsi="Calibri"/>
          <w:sz w:val="28"/>
          <w:szCs w:val="28"/>
        </w:rPr>
        <w:t> Other well known free tools include Google Docs and SlideShare. “There are many collaborative tools popping up with ‘freemium’ models that allow small companies to use cut-down versions of great products free, only paying for them when they’ve outgrown the original use” says Jon Silvers, Atlassian director of community marketing.</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Digital marketing agency Essence outsourced its e-mail, calendar and collaboration solution to cloud based Google Apps. “Compared to the cost of purchasing hardware, hiring system administration staff and buying licences – which would have run into the tens of thousands of pounds – this saved us a significant outlay.”</w:t>
      </w:r>
      <w:r w:rsidR="00407FB5" w:rsidRPr="004B3701">
        <w:rPr>
          <w:rFonts w:ascii="Calibri" w:hAnsi="Calibri"/>
          <w:sz w:val="28"/>
          <w:szCs w:val="28"/>
        </w:rPr>
        <w:t xml:space="preserve"> </w:t>
      </w:r>
      <w:r w:rsidRPr="004B3701">
        <w:rPr>
          <w:rFonts w:ascii="Calibri" w:hAnsi="Calibri"/>
          <w:sz w:val="28"/>
          <w:szCs w:val="28"/>
        </w:rPr>
        <w:t> </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Spotting the potential of web 2.0 applications, mobile technology provider 2ergo uses a private blog as a collaboration tool. Team members post blogs and upload relevant images, videos and files that can be searched by anyone in the company and used in new business pitches or marketing and PR activity.</w:t>
      </w:r>
      <w:r w:rsidR="00407FB5" w:rsidRPr="004B3701">
        <w:rPr>
          <w:rFonts w:ascii="Calibri" w:hAnsi="Calibri"/>
          <w:sz w:val="28"/>
          <w:szCs w:val="28"/>
        </w:rPr>
        <w:t xml:space="preserve"> </w:t>
      </w:r>
      <w:r w:rsidRPr="004B3701">
        <w:rPr>
          <w:rFonts w:ascii="Calibri" w:hAnsi="Calibri"/>
          <w:sz w:val="28"/>
          <w:szCs w:val="28"/>
        </w:rPr>
        <w:t>But Alisha Lyndon, marketing director, northern Europe for OpenText, says businesses must be wary about how they use free tools: “These vendors are not accountable for data leaks or compromises to security, so businesses should think carefully before entrusting sensitive documents or content to these applications.”</w:t>
      </w:r>
    </w:p>
    <w:p w:rsidR="00C573AD" w:rsidRPr="004B3701" w:rsidRDefault="00C573AD" w:rsidP="00B77ECA">
      <w:pPr>
        <w:pStyle w:val="NormalWeb"/>
        <w:shd w:val="clear" w:color="auto" w:fill="FFFFFF"/>
        <w:jc w:val="both"/>
        <w:rPr>
          <w:rFonts w:ascii="Calibri" w:hAnsi="Calibri"/>
          <w:sz w:val="28"/>
          <w:szCs w:val="28"/>
        </w:rPr>
      </w:pPr>
      <w:r w:rsidRPr="004B3701">
        <w:rPr>
          <w:rStyle w:val="Strong"/>
          <w:rFonts w:ascii="Calibri" w:hAnsi="Calibri"/>
          <w:sz w:val="28"/>
          <w:szCs w:val="28"/>
        </w:rPr>
        <w:t>5: New platforms</w:t>
      </w:r>
    </w:p>
    <w:p w:rsidR="00C573AD" w:rsidRPr="004B3701" w:rsidRDefault="00C573AD" w:rsidP="00B77ECA">
      <w:pPr>
        <w:pStyle w:val="NormalWeb"/>
        <w:shd w:val="clear" w:color="auto" w:fill="FFFFFF"/>
        <w:jc w:val="both"/>
        <w:rPr>
          <w:rFonts w:ascii="Calibri" w:hAnsi="Calibri"/>
          <w:sz w:val="28"/>
          <w:szCs w:val="28"/>
        </w:rPr>
      </w:pPr>
      <w:r w:rsidRPr="004B3701">
        <w:rPr>
          <w:rFonts w:ascii="Calibri" w:hAnsi="Calibri"/>
          <w:sz w:val="28"/>
          <w:szCs w:val="28"/>
        </w:rPr>
        <w:t>For years the PC workstation has been the collaborative centre for most employees, but the combination of more flexible working hours and a penchant for BlackBerrys, and more recently iPads, among business big shots means this could be changing.</w:t>
      </w:r>
      <w:r w:rsidR="00407FB5" w:rsidRPr="004B3701">
        <w:rPr>
          <w:rFonts w:ascii="Calibri" w:hAnsi="Calibri"/>
          <w:sz w:val="28"/>
          <w:szCs w:val="28"/>
        </w:rPr>
        <w:t xml:space="preserve"> </w:t>
      </w:r>
      <w:r w:rsidRPr="004B3701">
        <w:rPr>
          <w:rFonts w:ascii="Calibri" w:hAnsi="Calibri"/>
          <w:sz w:val="28"/>
          <w:szCs w:val="28"/>
        </w:rPr>
        <w:t>“The adoption of iPads in all sectors of business has been astonishing,” says Assist’s Phil Laslett. “One of our clients introduced iPads because they found tablet devices were more conducive to a productive meeting atmosphere than having multiple laptops with invasive screens.”</w:t>
      </w:r>
    </w:p>
    <w:p w:rsidR="00C573AD" w:rsidRPr="004B3701" w:rsidRDefault="00C573AD" w:rsidP="00B77ECA">
      <w:pPr>
        <w:pStyle w:val="NormalWeb"/>
        <w:shd w:val="clear" w:color="auto" w:fill="FFFFFF"/>
        <w:jc w:val="both"/>
        <w:rPr>
          <w:rFonts w:ascii="Calibri" w:hAnsi="Calibri" w:cs="Arial"/>
          <w:sz w:val="28"/>
          <w:szCs w:val="28"/>
        </w:rPr>
      </w:pPr>
      <w:r w:rsidRPr="004B3701">
        <w:rPr>
          <w:rFonts w:ascii="Calibri" w:hAnsi="Calibri"/>
          <w:sz w:val="28"/>
          <w:szCs w:val="28"/>
        </w:rPr>
        <w:t>The lack of a camera to enable video conferencing has been flagged as a limit on the usefulness of the iPad in business collaboration. In response, a number of business specific tablets emerged towards the end of 2010, such as the Cius business tablet from Cisco. Powered by Google’s android operating system, the tablet is designed for videoconferencing and features bundled Cisco applications such as real-time desktop sharing application WebEx.</w:t>
      </w:r>
      <w:r w:rsidR="00407FB5" w:rsidRPr="004B3701">
        <w:rPr>
          <w:rFonts w:ascii="Calibri" w:hAnsi="Calibri"/>
          <w:sz w:val="28"/>
          <w:szCs w:val="28"/>
        </w:rPr>
        <w:t xml:space="preserve"> </w:t>
      </w:r>
      <w:r w:rsidRPr="004B3701">
        <w:rPr>
          <w:rFonts w:ascii="Calibri" w:hAnsi="Calibri"/>
          <w:sz w:val="28"/>
          <w:szCs w:val="28"/>
        </w:rPr>
        <w:t xml:space="preserve">But Laslett says the benefits of a tablet are about more than the features of the device. “The positive </w:t>
      </w:r>
      <w:r w:rsidRPr="004B3701">
        <w:rPr>
          <w:rFonts w:ascii="Calibri" w:hAnsi="Calibri"/>
          <w:sz w:val="28"/>
          <w:szCs w:val="28"/>
        </w:rPr>
        <w:lastRenderedPageBreak/>
        <w:t>vibe resulting from clever marketing by Apple, is making the iPad itself a mechanism for increasing productivity,” he says. “It provides a new way of working and refreshing a stale activity, which can only be beneficial to business.” </w:t>
      </w:r>
    </w:p>
    <w:p w:rsidR="00F5027C" w:rsidRPr="004B3701" w:rsidRDefault="00C573AD" w:rsidP="00F5027C">
      <w:pPr>
        <w:pStyle w:val="NormalWeb"/>
        <w:shd w:val="clear" w:color="auto" w:fill="FFFFFF"/>
        <w:jc w:val="both"/>
        <w:rPr>
          <w:rFonts w:ascii="Calibri" w:hAnsi="Calibri"/>
          <w:sz w:val="28"/>
          <w:szCs w:val="28"/>
        </w:rPr>
      </w:pPr>
      <w:r w:rsidRPr="004B3701">
        <w:rPr>
          <w:rStyle w:val="Strong"/>
          <w:rFonts w:ascii="Calibri" w:hAnsi="Calibri"/>
          <w:sz w:val="28"/>
          <w:szCs w:val="28"/>
        </w:rPr>
        <w:t>John Manning</w:t>
      </w:r>
      <w:r w:rsidRPr="004B3701">
        <w:rPr>
          <w:rFonts w:ascii="Calibri" w:hAnsi="Calibri"/>
          <w:sz w:val="28"/>
          <w:szCs w:val="28"/>
        </w:rPr>
        <w:t xml:space="preserve"> is </w:t>
      </w:r>
      <w:r w:rsidRPr="004B3701">
        <w:rPr>
          <w:rStyle w:val="Emphasis"/>
          <w:rFonts w:ascii="Calibri" w:hAnsi="Calibri"/>
          <w:sz w:val="28"/>
          <w:szCs w:val="28"/>
        </w:rPr>
        <w:t>The Marketer's</w:t>
      </w:r>
      <w:r w:rsidRPr="004B3701">
        <w:rPr>
          <w:rFonts w:ascii="Calibri" w:hAnsi="Calibri"/>
          <w:sz w:val="28"/>
          <w:szCs w:val="28"/>
        </w:rPr>
        <w:t xml:space="preserve"> editorial/web assistant</w:t>
      </w:r>
    </w:p>
    <w:p w:rsidR="00D44F72" w:rsidRPr="004B3701" w:rsidRDefault="00D44F72" w:rsidP="00F5027C">
      <w:pPr>
        <w:pStyle w:val="NormalWeb"/>
        <w:shd w:val="clear" w:color="auto" w:fill="FFFFFF"/>
        <w:jc w:val="both"/>
        <w:rPr>
          <w:rFonts w:ascii="Calibri" w:hAnsi="Calibri"/>
          <w:sz w:val="28"/>
          <w:szCs w:val="28"/>
        </w:rPr>
      </w:pPr>
    </w:p>
    <w:p w:rsidR="00D44F72" w:rsidRPr="00D44F72" w:rsidRDefault="00D44F72" w:rsidP="00D44F72">
      <w:pPr>
        <w:shd w:val="clear" w:color="auto" w:fill="FFFFFF"/>
        <w:spacing w:after="0"/>
        <w:jc w:val="both"/>
        <w:rPr>
          <w:rFonts w:ascii="Calibri" w:hAnsi="Calibri" w:cs="Arial"/>
          <w:b/>
          <w:sz w:val="48"/>
          <w:szCs w:val="48"/>
        </w:rPr>
      </w:pPr>
      <w:r w:rsidRPr="00D44F72">
        <w:rPr>
          <w:rFonts w:ascii="Calibri" w:hAnsi="Calibri"/>
          <w:b/>
          <w:sz w:val="48"/>
          <w:szCs w:val="48"/>
        </w:rPr>
        <w:t xml:space="preserve">(11) </w:t>
      </w:r>
      <w:r w:rsidRPr="00D44F72">
        <w:rPr>
          <w:rFonts w:ascii="Calibri" w:hAnsi="Calibri" w:cs="Arial"/>
          <w:b/>
          <w:sz w:val="48"/>
          <w:szCs w:val="48"/>
        </w:rPr>
        <w:t>In depth:</w:t>
      </w:r>
      <w:r>
        <w:rPr>
          <w:rFonts w:ascii="Calibri" w:hAnsi="Calibri" w:cs="Arial"/>
          <w:b/>
          <w:sz w:val="48"/>
          <w:szCs w:val="48"/>
        </w:rPr>
        <w:tab/>
      </w:r>
      <w:r w:rsidRPr="00D44F72">
        <w:rPr>
          <w:rFonts w:ascii="Calibri" w:hAnsi="Calibri" w:cs="Arial"/>
          <w:b/>
          <w:sz w:val="48"/>
          <w:szCs w:val="48"/>
        </w:rPr>
        <w:t>A brand new approach</w:t>
      </w:r>
    </w:p>
    <w:p w:rsidR="00D44F72" w:rsidRPr="00D44F72" w:rsidRDefault="00D44F72" w:rsidP="00D44F72">
      <w:pPr>
        <w:pStyle w:val="NormalWeb"/>
        <w:shd w:val="clear" w:color="auto" w:fill="FFFFFF"/>
        <w:jc w:val="both"/>
        <w:rPr>
          <w:rFonts w:ascii="Calibri" w:hAnsi="Calibri" w:cs="Arial"/>
          <w:color w:val="666666"/>
          <w:sz w:val="28"/>
          <w:szCs w:val="28"/>
        </w:rPr>
      </w:pPr>
      <w:r w:rsidRPr="00D44F72">
        <w:rPr>
          <w:rFonts w:ascii="Calibri" w:hAnsi="Calibri"/>
          <w:color w:val="000000"/>
          <w:sz w:val="28"/>
          <w:szCs w:val="28"/>
        </w:rPr>
        <w:t>Now that brands can carry a hard cash value under ISO 10668, they can be used more widely than ever, for anything from collateral for loans to bargaining in takeovers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In the past, brand valuation was often written off by chief finance officers as a subjective “black art”. In future, CFOs are much more likely to take it seriously. The new ISO 10668 standard on monetary brand valuation was released in September 2010 and has been promoted widely as a new dawn for the discipline of brand valuation. The new ISO standard requires that legal, market research and financial analysis must be completed in determining a brand’s value (see October issue, “Standard behaviour” p15). Certain brand valuation techniques have been specified by ISO (the International Organization for Standardization) to ensure that brand valuations are more transparent, reliable and reproducible.</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There is no doubt that the new ISO will make a significant difference to the perception of brand valuation as a management discipline. However, although CFOs may now accept that brand valuation is a mature professional discipline, they still need to be convinced as to why a brand valuation is necessary. Conducting a robust brand valuation takes time, effort and money from both client and valuer – so there had better be a good commercial reason for commissioning one.</w:t>
      </w:r>
    </w:p>
    <w:p w:rsidR="00D44F72" w:rsidRPr="00A37395" w:rsidRDefault="00D44F72" w:rsidP="00D44F72">
      <w:pPr>
        <w:shd w:val="clear" w:color="auto" w:fill="FFFFFF"/>
        <w:spacing w:after="0"/>
        <w:jc w:val="both"/>
        <w:rPr>
          <w:rFonts w:ascii="Calibri" w:hAnsi="Calibri" w:cs="Arial"/>
          <w:sz w:val="28"/>
          <w:szCs w:val="28"/>
        </w:rPr>
      </w:pPr>
      <w:r w:rsidRPr="00A37395">
        <w:rPr>
          <w:rStyle w:val="oassetinlinecaption1"/>
          <w:rFonts w:ascii="Calibri" w:hAnsi="Calibri" w:cs="Arial"/>
          <w:sz w:val="28"/>
          <w:szCs w:val="28"/>
        </w:rPr>
        <w:t>Top 10 banking brands in Europe</w:t>
      </w:r>
      <w:r w:rsidRPr="00A37395">
        <w:rPr>
          <w:rFonts w:ascii="Calibri" w:hAnsi="Calibri" w:cs="Arial"/>
          <w:sz w:val="28"/>
          <w:szCs w:val="28"/>
        </w:rPr>
        <w:t xml:space="preserve"> </w:t>
      </w:r>
    </w:p>
    <w:p w:rsidR="00D44F72" w:rsidRPr="00A37395" w:rsidRDefault="00D44F72" w:rsidP="00D44F72">
      <w:pPr>
        <w:pStyle w:val="NormalWeb"/>
        <w:shd w:val="clear" w:color="auto" w:fill="FFFFFF"/>
        <w:jc w:val="both"/>
        <w:rPr>
          <w:rFonts w:ascii="Calibri" w:hAnsi="Calibri" w:cs="Arial"/>
          <w:sz w:val="28"/>
          <w:szCs w:val="28"/>
        </w:rPr>
      </w:pPr>
      <w:r w:rsidRPr="00A37395">
        <w:rPr>
          <w:rStyle w:val="Strong"/>
          <w:rFonts w:ascii="Calibri" w:hAnsi="Calibri"/>
          <w:sz w:val="28"/>
          <w:szCs w:val="28"/>
        </w:rPr>
        <w:t>Why measure brand value?</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The global standard mentions a diverse range of reasons for brand valuation. Common purposes include accounting, liquidation, legal transactions, licensing, litigation support, dispute resolution, taxation planning and compliance, fund raising, management information, strategic planning and value reporting. In </w:t>
      </w:r>
      <w:r w:rsidRPr="00A37395">
        <w:rPr>
          <w:rFonts w:ascii="Calibri" w:hAnsi="Calibri"/>
          <w:sz w:val="28"/>
          <w:szCs w:val="28"/>
        </w:rPr>
        <w:lastRenderedPageBreak/>
        <w:t>terms of accounting, every major acquisition now results in a brand value appearing in the accounts of the acquiring company. For example, when P&amp;G acquired Gillette several brands were explicitly identified – Gillette, Braun, Oral B and Duracell being the main ones. P&amp;G paid $64bn, nearly half of which was allocated to the acquired brands. Since 2004, International Financial Reporting Standard (IFRS) 3 has required that on acquisition the purchase price paid must be allocated to the individual assets acquired for inclusion in the balance sheet</w:t>
      </w:r>
      <w:r w:rsidRPr="00D44F72">
        <w:rPr>
          <w:rFonts w:ascii="Calibri" w:hAnsi="Calibri"/>
          <w:color w:val="666666"/>
          <w:sz w:val="28"/>
          <w:szCs w:val="28"/>
        </w:rPr>
        <w:t xml:space="preserve"> </w:t>
      </w:r>
      <w:r w:rsidRPr="00A37395">
        <w:rPr>
          <w:rFonts w:ascii="Calibri" w:hAnsi="Calibri"/>
          <w:sz w:val="28"/>
          <w:szCs w:val="28"/>
        </w:rPr>
        <w:t>of the acquirer at their fair values. This applies to all traditional tangible assets such as plants and equipment, but also to intangible assets such as patents and brands. As a result, the acquisition of British Airways and Iberia by the newly created International Airline Group (IAG) means that when IAG’s financial report is published in early 2011, the value of these two iconic airline brands will appear on a balance sheet for the first time. It is arguable that the requirement to conduct brand valuations for financial compliance purposes has forced CFOs and financial regulators to take brand valuation seriously. Certainly it is a serious business for the Securities and Exchange Commission (SEC) in the US, which commissioned the International Valuation Standards Council (IVSC) to create guidelines for the valuation of all intangible assets.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IVSC Guidance Notes 4 and 16 on intangibles, together with ISO 10668 on brand, have created much greater clarity in the accounting treatment of intangibles generally and brands in particular. One of the spin-offs for marketing people is that balance sheet valuations often highlight the growth opportunities of sub brands, enhancing the role and importance of brand management.</w:t>
      </w:r>
    </w:p>
    <w:p w:rsidR="00D44F72" w:rsidRPr="00A37395" w:rsidRDefault="00D44F72" w:rsidP="00D44F72">
      <w:pPr>
        <w:pStyle w:val="NormalWeb"/>
        <w:shd w:val="clear" w:color="auto" w:fill="FFFFFF"/>
        <w:jc w:val="both"/>
        <w:rPr>
          <w:rFonts w:ascii="Calibri" w:hAnsi="Calibri" w:cs="Arial"/>
          <w:sz w:val="28"/>
          <w:szCs w:val="28"/>
        </w:rPr>
      </w:pPr>
      <w:r w:rsidRPr="00A37395">
        <w:rPr>
          <w:rStyle w:val="Strong"/>
          <w:rFonts w:ascii="Calibri" w:hAnsi="Calibri"/>
          <w:sz w:val="28"/>
          <w:szCs w:val="28"/>
        </w:rPr>
        <w:t>Brand bargains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Brands are generally valued on a “going concern” basis to the current owner, often referred to as “value in use”. But where companies have fallen into administration or liquidation it is sometimes necessary to value brands on a “potential use” basis to a new owner. The recent financial crisis, which began in late 2007 and is only just beginning to end, has seen the demise of many well known and potentially valuable brands. For example, in 2008 Woolworths stores went into administration and the brand was sold. The liquidator used brand valuation analysis as the basis for negotiating a sale. A typical report of this kind would include a trademark review, brand strength assessment and an estimation of the brand royalties that might be expected for licensing the brand into a new business vehicle.</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On 2 February 2009 it was announced that the Woolworths brand in the UK had been bought by Shop Direct Group. The Times estimated that Shop Direct paid </w:t>
      </w:r>
      <w:r w:rsidRPr="00A37395">
        <w:rPr>
          <w:rFonts w:ascii="Calibri" w:hAnsi="Calibri"/>
          <w:sz w:val="28"/>
          <w:szCs w:val="28"/>
        </w:rPr>
        <w:lastRenderedPageBreak/>
        <w:t>between £5m and £10m for it. Shop Direct Group relaunched the brand online. On 25 June 2009, Woolworths.co.uk reopened with more than half a million products on offer. Having bought the Woolworths brand based on a conservative “potential use” basis it is likely that a revaluation on a “value in use” basis would show a significant gain in value for the Shop Direct Group.</w:t>
      </w:r>
    </w:p>
    <w:p w:rsidR="00D44F72" w:rsidRPr="00D44F72" w:rsidRDefault="00D44F72" w:rsidP="00D44F72">
      <w:pPr>
        <w:pStyle w:val="NormalWeb"/>
        <w:shd w:val="clear" w:color="auto" w:fill="FFFFFF"/>
        <w:jc w:val="both"/>
        <w:rPr>
          <w:rFonts w:ascii="Calibri" w:hAnsi="Calibri"/>
          <w:color w:val="666666"/>
          <w:sz w:val="28"/>
          <w:szCs w:val="28"/>
        </w:rPr>
      </w:pPr>
      <w:r w:rsidRPr="00D44F72">
        <w:rPr>
          <w:rStyle w:val="Strong"/>
          <w:rFonts w:ascii="Calibri" w:hAnsi="Calibri"/>
          <w:color w:val="000000"/>
          <w:sz w:val="28"/>
          <w:szCs w:val="28"/>
        </w:rPr>
        <w:t>Restructuring</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There are many occasions where it is necessary to value brands for the purposes of legal restructuring. A good example of this involved the transfer of the EasyJet brand to EasyGroup limited in 2000 when EasyJet went public. The “Easy” brand began as a low-cost airline. Prior to flotation of the airline the founder, Stelios Haji-Ioannou, transferred the brand into EasyGroup so that it could be developed beyond the airline business. He subsequently developed EasyCar, EasyCruise, EasyBus and EasyHotel. Businesses outside the travel industry now include internet cafés, online price comparison, personal finance, cinema, male toiletries, online recruitment, pizza delivery, music downloads, mobile telephony, offices and wrist watches.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It was necessary to value the brand and set rates for its use by each subsidiary in the expanded group of companies, many of which involve third parties.</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Licensing</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When Ban Yan Tree extended from its traditional five star hotels and resorts business into fragrances, body care, clothing, spas and accessories, it began with a detailed brand valuation that highlighted the brand value opportunities. This was then used as a route map to follow in realising the brand value potential. The three areas of analysis required in an ISO compliant brand valuation are all vital ingredients in licensing negotiations. Companies such as EasyGroup and Virgin need to fully understand the extent of their legal rights, the brand equity in new territories and classes of business and the likely financial gain from the use of their brands by potential licensees. This then provides the basis for the licensor brand owner to strike the highest price for the use of the subject brand.</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Litigation</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In 1984 Nestlé acquired Carnation Foods, valued the brand portfolio and expatriated the trademarks from the US to Switzerland. Nestlé has a policy of running all its brands from a “brandco” in Vevey, Switzerland. Its brands are managed from there and are recharged internally to subsidiaries and externally to third parties. Moving the Carnation brands was standard operational practice </w:t>
      </w:r>
      <w:r w:rsidRPr="00A37395">
        <w:rPr>
          <w:rFonts w:ascii="Calibri" w:hAnsi="Calibri"/>
          <w:sz w:val="28"/>
          <w:szCs w:val="28"/>
        </w:rPr>
        <w:lastRenderedPageBreak/>
        <w:t>at Nestlé. While accepting this principle, the US tax authority, the Internal Revenue Service (IRS), challenged the capital values placed on the Carnation brands. The IRS asserted that the brands had been overvalued to utilise unrecovered tax losses on exit from the US. The brands were valued by</w:t>
      </w:r>
      <w:r w:rsidRPr="00D44F72">
        <w:rPr>
          <w:rFonts w:ascii="Calibri" w:hAnsi="Calibri"/>
          <w:color w:val="666666"/>
          <w:sz w:val="28"/>
          <w:szCs w:val="28"/>
        </w:rPr>
        <w:t xml:space="preserve"> </w:t>
      </w:r>
      <w:r w:rsidRPr="00A37395">
        <w:rPr>
          <w:rFonts w:ascii="Calibri" w:hAnsi="Calibri"/>
          <w:sz w:val="28"/>
          <w:szCs w:val="28"/>
        </w:rPr>
        <w:t>experts on both sides using royalty relief and income split methods (two of the methods recommended by the new ISO standard) and the case was eventually settled out of court. </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Dispute resolution</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Arbitrators and mediators often require brand valuations to reach equitable decisions when resolving disputes. In 2006 British American Tobacco (BAT) was required to stop licensing its cigarette brands into non-tobacco applications, which were deemed to be unacceptably promotional for cigarettes. BAT had previously licensed the Pall Mall brand to a clothing company that had adopted the name Pall Mall Export Clothing Company (PMECC). BAT was forced to break its licensing agreement and had to pay compensation to PMECC, which had developed a highly successful business. Brand valuation models were created that showed the “base case” value of the PMECC brand in clothing with the benefit of the Pall Mall brand. It was then flexed to show the probable revenue and cost impacts of rebranding, as the basis for a settlement. Michael Leathes, the CEO of BATMark, used the resulting brand valuation in a ground breaking arbitration-mediation exercise. The valuation model was used by both sides to determine fair compensation for PMECC.</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Taxation</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It has become common practice for major brand owners to set up offshore “brandcos” to more efficiently and effectively manage and run their brands. Shell Brands International in Switzerland and Vodafone in Dublin are good examples of brands that have migrated from the UK. In both cases the primary reason to move was to enhance the operation of the brand by better managing brand strategy, brand communications, and internal and external licensing. But in each case the location chosen to operate the brand from was also highly tax efficient. More and more brand managers are getting used to working out of exotic tax havens such as Switzerland, Singapore, Dubai and the Cayman Islands.</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Fund raising</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It is increasingly common for banks to ask for a brand due diligence report when they lend or renew borrowing facilities to strongly branded businesses. </w:t>
      </w:r>
      <w:r w:rsidRPr="00A37395">
        <w:rPr>
          <w:rFonts w:ascii="Calibri" w:hAnsi="Calibri"/>
          <w:sz w:val="28"/>
          <w:szCs w:val="28"/>
        </w:rPr>
        <w:lastRenderedPageBreak/>
        <w:t>This is particularly so in the private equity arena. For example, private equity firm Doughty Hanson borrowed heavily to fund the purchase of food manufacturing group RHM. The brand portfolio was an important intangible asset to support the borrowing.</w:t>
      </w:r>
      <w:r w:rsidRPr="00A37395">
        <w:rPr>
          <w:rFonts w:ascii="Calibri" w:hAnsi="Calibri"/>
          <w:sz w:val="28"/>
          <w:szCs w:val="28"/>
        </w:rPr>
        <w:br/>
        <w:t>Similarly brands have been used by Disney to raise finance through bond issues supported by royalties, paid by theme park operators in Japan and elsewhere. Even football club brands are being used as collateral for borrowing to fund highly geared debt structures.</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Management information</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It has been said that if Cadbury had more widely disseminated its internal brand valuation results prior to last year’s takeover approach by Kraft, it might have enhanced its share price and avoided takeover. Companies with large complex brand portfolios need management information reporting frameworks to support decision making and resource allocation. Diageo is a good example of a company that has regularly conducted brand valuations of its many drinks brands to support its value based marketing approach. The valuations have historically been used for internal purposes only and not for detailed reporting to investors. Interestingly, Cadbury did the same with its many confectionery brands. In the marketing services world brand valuation techniques are also being included in the assessment criteria for campaign effectiveness when rewarding advertising agencies. For example, VCCP, the advertising agency that created the Meerkats for Comparethemarket.com, benefits from the increase in brand value produced by the furry Russian rascals. </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Strategic planning</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Perhaps the most important single application of brand valuation for marketers is its use in strategic planning. Brand valuation frameworks, often wrapped up in brand scorecards, are becoming common tools for managing brands on a comparable basis from brand to brand and time to time. Unilever, Heineken, BAT, Diageo, Castrol and Nestlé are just a few of the brand owners that are using brand valuations in one form or another to determine brand acquisition, investment, extension and divestment strategies.</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Value reporting</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Prior to 1988, brand values were never shown in balance sheets. In 1988 Hovis chose to value its brand and to include it in the balance sheet as part of a takeover defence. The board argued that an unsolicited bid undervalued the </w:t>
      </w:r>
      <w:r w:rsidRPr="00A37395">
        <w:rPr>
          <w:rFonts w:ascii="Calibri" w:hAnsi="Calibri"/>
          <w:sz w:val="28"/>
          <w:szCs w:val="28"/>
        </w:rPr>
        <w:lastRenderedPageBreak/>
        <w:t>company.  In the end the bid was defeated, but the accounting authorities disapproved of the practice. The Hovis defence sparked a 20-year debate. First the accounting and financial reporting professions produced new accounting standards (FRS 10, FAS 141 and IFRS 3) to account for acquired brands. But homegrown or self-generated brands are still nowhere to be found on balance sheets. The view among accountants is that it is imprudent to set these up in the formal balance sheet. So in formal accounts homegrown brands do not appear. However, increasingly major brand owners are producing valuations of all their brands on a periodic basis and presenting the resulting valuations to investment analysts so that they can better understand the value of the company. A good example of this is Club Med, which has valued its brand and presented the results to investment analysts several times in recent years. The intention is to explain and justify why the Club Med business is strong and valuable despite the depression in the travel and tourism market.</w:t>
      </w: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t>A new era for brand managers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As noted in the ISO standard there are many technical and commercial reasons why companies are valuing their brands. Gone are the days when brand managers were logo cops making ads and briefing PR firms. Nowadays they are more likely to be rubbing shoulders with tax advisers and investment bankers. Brand managers need to be aware of how to value brands, but also why and when. Brands have become big business and managing them has become a branch of high finance. </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Further reading</w:t>
      </w:r>
    </w:p>
    <w:p w:rsidR="00D44F72" w:rsidRPr="00A37395" w:rsidRDefault="00750753" w:rsidP="00D44F72">
      <w:pPr>
        <w:pStyle w:val="NormalWeb"/>
        <w:shd w:val="clear" w:color="auto" w:fill="FFFFFF"/>
        <w:jc w:val="both"/>
        <w:rPr>
          <w:rFonts w:ascii="Calibri" w:hAnsi="Calibri"/>
          <w:sz w:val="28"/>
          <w:szCs w:val="28"/>
        </w:rPr>
      </w:pPr>
      <w:hyperlink r:id="rId921" w:tooltip="John Noble, British Brands Group" w:history="1">
        <w:r w:rsidR="00D44F72" w:rsidRPr="00A37395">
          <w:rPr>
            <w:rFonts w:ascii="Calibri" w:hAnsi="Calibri"/>
            <w:sz w:val="28"/>
            <w:szCs w:val="28"/>
          </w:rPr>
          <w:t>Q&amp;A interview with John Noble, director of the British Brands Group</w:t>
        </w:r>
      </w:hyperlink>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br/>
        <w:t xml:space="preserve">Hand, J; Lev, B. (2003) </w:t>
      </w:r>
      <w:r w:rsidRPr="00A37395">
        <w:rPr>
          <w:rStyle w:val="Emphasis"/>
          <w:rFonts w:ascii="Calibri" w:hAnsi="Calibri"/>
          <w:sz w:val="28"/>
          <w:szCs w:val="28"/>
        </w:rPr>
        <w:t>Intangible Assets: Values, Measures and Risks</w:t>
      </w:r>
      <w:r w:rsidRPr="00A37395">
        <w:rPr>
          <w:rFonts w:ascii="Calibri" w:hAnsi="Calibri"/>
          <w:sz w:val="28"/>
          <w:szCs w:val="28"/>
        </w:rPr>
        <w:t xml:space="preserve"> Oxford University Press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Lev, B. (2001) </w:t>
      </w:r>
      <w:r w:rsidRPr="00A37395">
        <w:rPr>
          <w:rStyle w:val="Emphasis"/>
          <w:rFonts w:ascii="Calibri" w:hAnsi="Calibri"/>
          <w:sz w:val="28"/>
          <w:szCs w:val="28"/>
        </w:rPr>
        <w:t>Intangibles: Management, Measurement and Reporting</w:t>
      </w:r>
      <w:r w:rsidRPr="00A37395">
        <w:rPr>
          <w:rFonts w:ascii="Calibri" w:hAnsi="Calibri"/>
          <w:sz w:val="28"/>
          <w:szCs w:val="28"/>
        </w:rPr>
        <w:t xml:space="preserve"> Brookings Institution Press</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Davies, I. (2010) </w:t>
      </w:r>
      <w:r w:rsidRPr="00A37395">
        <w:rPr>
          <w:rStyle w:val="Emphasis"/>
          <w:rFonts w:ascii="Calibri" w:hAnsi="Calibri"/>
          <w:sz w:val="28"/>
          <w:szCs w:val="28"/>
        </w:rPr>
        <w:t>ISO Standard 10668 on Brand Valuation – A Legal Perspective</w:t>
      </w:r>
      <w:r w:rsidRPr="00A37395">
        <w:rPr>
          <w:rFonts w:ascii="Calibri" w:hAnsi="Calibri"/>
          <w:sz w:val="28"/>
          <w:szCs w:val="28"/>
        </w:rPr>
        <w:t xml:space="preserve"> CMS Cameron McKenna</w:t>
      </w:r>
    </w:p>
    <w:p w:rsidR="00D44F72" w:rsidRPr="00A37395" w:rsidRDefault="00D44F72" w:rsidP="00D44F72">
      <w:pPr>
        <w:pStyle w:val="NormalWeb"/>
        <w:shd w:val="clear" w:color="auto" w:fill="FFFFFF"/>
        <w:jc w:val="both"/>
        <w:rPr>
          <w:rFonts w:ascii="Calibri" w:hAnsi="Calibri"/>
          <w:sz w:val="28"/>
          <w:szCs w:val="28"/>
        </w:rPr>
      </w:pPr>
      <w:r w:rsidRPr="00A37395">
        <w:rPr>
          <w:rFonts w:ascii="Calibri" w:hAnsi="Calibri"/>
          <w:sz w:val="28"/>
          <w:szCs w:val="28"/>
        </w:rPr>
        <w:t xml:space="preserve">Simon, M. (2010) </w:t>
      </w:r>
      <w:r w:rsidRPr="00A37395">
        <w:rPr>
          <w:rStyle w:val="Emphasis"/>
          <w:rFonts w:ascii="Calibri" w:hAnsi="Calibri"/>
          <w:sz w:val="28"/>
          <w:szCs w:val="28"/>
        </w:rPr>
        <w:t>Brand: the New Business Leadership</w:t>
      </w:r>
      <w:r w:rsidRPr="00A37395">
        <w:rPr>
          <w:rFonts w:ascii="Calibri" w:hAnsi="Calibri"/>
          <w:sz w:val="28"/>
          <w:szCs w:val="28"/>
        </w:rPr>
        <w:t xml:space="preserve"> Millward Brow</w:t>
      </w:r>
    </w:p>
    <w:p w:rsidR="00D44F72" w:rsidRPr="00A37395" w:rsidRDefault="00D44F72" w:rsidP="00D44F72">
      <w:pPr>
        <w:pStyle w:val="NormalWeb"/>
        <w:shd w:val="clear" w:color="auto" w:fill="FFFFFF"/>
        <w:jc w:val="both"/>
        <w:rPr>
          <w:rStyle w:val="Strong"/>
          <w:rFonts w:ascii="Calibri" w:hAnsi="Calibri"/>
          <w:sz w:val="28"/>
          <w:szCs w:val="28"/>
        </w:rPr>
      </w:pPr>
    </w:p>
    <w:p w:rsidR="00D44F72" w:rsidRPr="00A37395" w:rsidRDefault="00D44F72" w:rsidP="00D44F72">
      <w:pPr>
        <w:pStyle w:val="NormalWeb"/>
        <w:shd w:val="clear" w:color="auto" w:fill="FFFFFF"/>
        <w:jc w:val="both"/>
        <w:rPr>
          <w:rFonts w:ascii="Calibri" w:hAnsi="Calibri"/>
          <w:sz w:val="28"/>
          <w:szCs w:val="28"/>
        </w:rPr>
      </w:pPr>
      <w:r w:rsidRPr="00A37395">
        <w:rPr>
          <w:rStyle w:val="Strong"/>
          <w:rFonts w:ascii="Calibri" w:hAnsi="Calibri"/>
          <w:sz w:val="28"/>
          <w:szCs w:val="28"/>
        </w:rPr>
        <w:lastRenderedPageBreak/>
        <w:t>David Haigh</w:t>
      </w:r>
      <w:r w:rsidRPr="00A37395">
        <w:rPr>
          <w:rFonts w:ascii="Calibri" w:hAnsi="Calibri"/>
          <w:sz w:val="28"/>
          <w:szCs w:val="28"/>
        </w:rPr>
        <w:t xml:space="preserve"> is founder and chief executive of Brand Finance and a CIM fellow</w:t>
      </w:r>
    </w:p>
    <w:p w:rsidR="004837CE" w:rsidRDefault="004837CE" w:rsidP="00D44F72">
      <w:pPr>
        <w:pStyle w:val="NormalWeb"/>
        <w:shd w:val="clear" w:color="auto" w:fill="FFFFFF"/>
        <w:jc w:val="both"/>
        <w:rPr>
          <w:rStyle w:val="Emphasis"/>
          <w:rFonts w:ascii="Calibri" w:hAnsi="Calibri"/>
          <w:b/>
          <w:i w:val="0"/>
          <w:sz w:val="48"/>
          <w:szCs w:val="48"/>
          <w:u w:val="single"/>
        </w:rPr>
      </w:pPr>
    </w:p>
    <w:p w:rsidR="004837CE" w:rsidRDefault="004837CE" w:rsidP="00D44F72">
      <w:pPr>
        <w:pStyle w:val="NormalWeb"/>
        <w:shd w:val="clear" w:color="auto" w:fill="FFFFFF"/>
        <w:jc w:val="both"/>
        <w:rPr>
          <w:rStyle w:val="Emphasis"/>
          <w:rFonts w:ascii="Calibri" w:hAnsi="Calibri"/>
          <w:b/>
          <w:i w:val="0"/>
          <w:sz w:val="48"/>
          <w:szCs w:val="48"/>
          <w:u w:val="single"/>
        </w:rPr>
      </w:pPr>
    </w:p>
    <w:p w:rsidR="004837CE" w:rsidRDefault="004837CE" w:rsidP="00D44F72">
      <w:pPr>
        <w:pStyle w:val="NormalWeb"/>
        <w:shd w:val="clear" w:color="auto" w:fill="FFFFFF"/>
        <w:jc w:val="both"/>
        <w:rPr>
          <w:rStyle w:val="Emphasis"/>
          <w:rFonts w:ascii="Calibri" w:hAnsi="Calibri"/>
          <w:b/>
          <w:i w:val="0"/>
          <w:sz w:val="48"/>
          <w:szCs w:val="48"/>
          <w:u w:val="single"/>
        </w:rPr>
      </w:pPr>
    </w:p>
    <w:p w:rsidR="00F155F6" w:rsidRDefault="00F155F6" w:rsidP="00D44F72">
      <w:pPr>
        <w:pStyle w:val="NormalWeb"/>
        <w:shd w:val="clear" w:color="auto" w:fill="FFFFFF"/>
        <w:jc w:val="both"/>
        <w:rPr>
          <w:rStyle w:val="Emphasis"/>
          <w:rFonts w:ascii="Calibri" w:hAnsi="Calibri"/>
          <w:b/>
          <w:i w:val="0"/>
          <w:sz w:val="48"/>
          <w:szCs w:val="48"/>
          <w:u w:val="single"/>
        </w:rPr>
      </w:pPr>
    </w:p>
    <w:p w:rsidR="00F155F6" w:rsidRDefault="00F155F6" w:rsidP="00D44F72">
      <w:pPr>
        <w:pStyle w:val="NormalWeb"/>
        <w:shd w:val="clear" w:color="auto" w:fill="FFFFFF"/>
        <w:jc w:val="both"/>
        <w:rPr>
          <w:rStyle w:val="Emphasis"/>
          <w:rFonts w:ascii="Calibri" w:hAnsi="Calibri"/>
          <w:b/>
          <w:i w:val="0"/>
          <w:sz w:val="48"/>
          <w:szCs w:val="48"/>
          <w:u w:val="single"/>
        </w:rPr>
      </w:pPr>
    </w:p>
    <w:p w:rsidR="002707C3" w:rsidRDefault="002707C3" w:rsidP="004B73CA">
      <w:pPr>
        <w:pStyle w:val="NormalWeb"/>
        <w:jc w:val="both"/>
        <w:rPr>
          <w:rFonts w:ascii="Calibri" w:hAnsi="Calibri" w:cs="Arial"/>
          <w:color w:val="000000"/>
          <w:sz w:val="28"/>
          <w:szCs w:val="28"/>
        </w:rPr>
      </w:pPr>
    </w:p>
    <w:p w:rsidR="002707C3" w:rsidRPr="006B5301" w:rsidRDefault="00F704C6" w:rsidP="005C4A0F">
      <w:pPr>
        <w:pStyle w:val="NormalWeb"/>
        <w:rPr>
          <w:rFonts w:ascii="Calibri" w:hAnsi="Calibri" w:cs="Arial"/>
          <w:b/>
          <w:color w:val="000000"/>
          <w:sz w:val="48"/>
          <w:szCs w:val="48"/>
          <w:u w:val="single"/>
        </w:rPr>
      </w:pPr>
      <w:r w:rsidRPr="006B5301">
        <w:rPr>
          <w:rFonts w:ascii="Calibri" w:hAnsi="Calibri" w:cs="Arial"/>
          <w:b/>
          <w:color w:val="000000"/>
          <w:sz w:val="48"/>
          <w:szCs w:val="48"/>
          <w:u w:val="single"/>
        </w:rPr>
        <w:t>The HBR (The Harvard Business Review)</w:t>
      </w:r>
    </w:p>
    <w:p w:rsidR="00F704C6" w:rsidRDefault="00F704C6" w:rsidP="00F704C6">
      <w:pPr>
        <w:pStyle w:val="Heading2"/>
        <w:shd w:val="clear" w:color="auto" w:fill="FFFFFF"/>
        <w:spacing w:line="270" w:lineRule="atLeast"/>
        <w:rPr>
          <w:rFonts w:ascii="Helvetica" w:hAnsi="Helvetica"/>
        </w:rPr>
      </w:pPr>
      <w:r>
        <w:rPr>
          <w:rFonts w:ascii="Calibri" w:hAnsi="Calibri" w:cs="Arial"/>
          <w:b w:val="0"/>
          <w:color w:val="000000"/>
          <w:sz w:val="28"/>
          <w:szCs w:val="28"/>
        </w:rPr>
        <w:t xml:space="preserve">(1) </w:t>
      </w:r>
      <w:r>
        <w:rPr>
          <w:rFonts w:ascii="Helvetica" w:hAnsi="Helvetica"/>
        </w:rPr>
        <w:t>Reinvent Your Business Before It’s Too Late</w:t>
      </w:r>
    </w:p>
    <w:p w:rsidR="00F704C6" w:rsidRDefault="00F704C6" w:rsidP="00845E57">
      <w:pPr>
        <w:shd w:val="clear" w:color="auto" w:fill="FFFFFF"/>
        <w:spacing w:line="270" w:lineRule="atLeast"/>
        <w:rPr>
          <w:rFonts w:ascii="Helvetica" w:hAnsi="Helvetica"/>
          <w:sz w:val="18"/>
          <w:szCs w:val="18"/>
        </w:rPr>
      </w:pPr>
      <w:r>
        <w:rPr>
          <w:rFonts w:ascii="Helvetica" w:hAnsi="Helvetica"/>
        </w:rPr>
        <w:t>by </w:t>
      </w:r>
      <w:hyperlink r:id="rId922" w:history="1">
        <w:r>
          <w:rPr>
            <w:rFonts w:ascii="Helvetica" w:hAnsi="Helvetica"/>
            <w:color w:val="B20022"/>
          </w:rPr>
          <w:t>Paul Nunes</w:t>
        </w:r>
      </w:hyperlink>
      <w:r>
        <w:rPr>
          <w:rFonts w:ascii="Helvetica" w:hAnsi="Helvetica"/>
        </w:rPr>
        <w:t xml:space="preserve"> and </w:t>
      </w:r>
      <w:hyperlink r:id="rId923" w:history="1">
        <w:r>
          <w:rPr>
            <w:rFonts w:ascii="Helvetica" w:hAnsi="Helvetica"/>
            <w:color w:val="B20022"/>
          </w:rPr>
          <w:t>Tim Breene</w:t>
        </w:r>
      </w:hyperlink>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t>Sooner or later, all businesses, even the most successful, run out of room to grow. Faced with this unpleasant reality, they are compelled to reinvent themselves periodically. The ability to pull off this difficult feat—to jump from the maturity stage of one business to the growth stage of the next—is what separates high performers from those whose time at the top is all too brief.</w:t>
      </w:r>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t xml:space="preserve">The potential consequences are dire for any organization that fails to reinvent itself in time. As Matthew S. Olson and Derek van Bever demonstrate in their book </w:t>
      </w:r>
      <w:hyperlink r:id="rId924" w:history="1">
        <w:r w:rsidRPr="00F704C6">
          <w:rPr>
            <w:rStyle w:val="Emphasis"/>
            <w:rFonts w:ascii="Calibri" w:hAnsi="Calibri"/>
            <w:color w:val="B20022"/>
            <w:sz w:val="28"/>
            <w:szCs w:val="28"/>
          </w:rPr>
          <w:t>Stall Points,</w:t>
        </w:r>
      </w:hyperlink>
      <w:r w:rsidRPr="00F704C6">
        <w:rPr>
          <w:rFonts w:ascii="Calibri" w:hAnsi="Calibri"/>
          <w:sz w:val="28"/>
          <w:szCs w:val="28"/>
        </w:rPr>
        <w:t xml:space="preserve"> once a company runs up against a major stall in its growth, it has less than a 10% chance of ever fully recovering. Those odds are certainly daunting, and they do much to explain why two-thirds of stalled companies are later acquired, taken private, or forced into bankruptcy.</w:t>
      </w:r>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t>There’s no shortage of explanations for this stalling—from failure to stick with the core (or sticking with it for too long) to problems with execution, misreading of consumer tastes, or an unhealthy focus on scale for scale’s sake. What those theories have in common is the notion that stalling results from a failure to fix what is clearly broken in a company.</w:t>
      </w:r>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lastRenderedPageBreak/>
        <w:t>Having spent the better part of a decade researching the nature of high performance in business, we realized that those explanations missed something crucial. Companies fail to reinvent themselves not necessarily because they are bad at fixing what’s broken, but because they wait much too long before repairing the deteriorating bulwarks of the company. That is, they invest most of their energy managing to the contours of their existing operations—the financial S curve in which sales of a successful new offering build slowly, then ascend rapidly, and finally taper off—and not nearly enough energy creating the foundations of successful new businesses. Because of that, they are left scrambling when their core markets begin to stagnate.</w:t>
      </w:r>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noProof/>
          <w:sz w:val="28"/>
          <w:szCs w:val="28"/>
        </w:rPr>
        <w:drawing>
          <wp:inline distT="0" distB="0" distL="0" distR="0">
            <wp:extent cx="114300" cy="133350"/>
            <wp:effectExtent l="19050" t="0" r="0" b="0"/>
            <wp:docPr id="117" name="Picture 117" descr="Sideba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idebar Icon"/>
                    <pic:cNvPicPr>
                      <a:picLocks noChangeAspect="1" noChangeArrowheads="1"/>
                    </pic:cNvPicPr>
                  </pic:nvPicPr>
                  <pic:blipFill>
                    <a:blip r:embed="rId925"/>
                    <a:srcRect/>
                    <a:stretch>
                      <a:fillRect/>
                    </a:stretch>
                  </pic:blipFill>
                  <pic:spPr bwMode="auto">
                    <a:xfrm>
                      <a:off x="0" y="0"/>
                      <a:ext cx="114300" cy="133350"/>
                    </a:xfrm>
                    <a:prstGeom prst="rect">
                      <a:avLst/>
                    </a:prstGeom>
                    <a:noFill/>
                    <a:ln w="9525">
                      <a:noFill/>
                      <a:miter lim="800000"/>
                      <a:headEnd/>
                      <a:tailEnd/>
                    </a:ln>
                  </pic:spPr>
                </pic:pic>
              </a:graphicData>
            </a:graphic>
          </wp:inline>
        </w:drawing>
      </w:r>
      <w:r w:rsidRPr="00F704C6">
        <w:rPr>
          <w:rFonts w:ascii="Calibri" w:hAnsi="Calibri"/>
          <w:sz w:val="28"/>
          <w:szCs w:val="28"/>
        </w:rPr>
        <w:t> </w:t>
      </w:r>
      <w:hyperlink r:id="rId926" w:history="1">
        <w:r w:rsidRPr="00F704C6">
          <w:rPr>
            <w:rFonts w:ascii="Calibri" w:hAnsi="Calibri"/>
            <w:color w:val="B20022"/>
            <w:sz w:val="28"/>
            <w:szCs w:val="28"/>
          </w:rPr>
          <w:t>About the Research</w:t>
        </w:r>
      </w:hyperlink>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t>In our research, we’ve found that the companies that successfully reinvent themselves have one trait in common. They tend to broaden their focus beyond the financial S curve and manage to three much shorter but vitally important hidden S curves—tracking the basis of competition in their industry, renewing their capabilities, and nurturing a ready supply of talent. In essence, they turn conventional wisdom on its head and learn to focus on fixing what doesn’t yet appear to be broken.</w:t>
      </w:r>
    </w:p>
    <w:p w:rsidR="00F704C6" w:rsidRPr="00F704C6" w:rsidRDefault="00F704C6" w:rsidP="00F704C6">
      <w:pPr>
        <w:pStyle w:val="Heading3"/>
        <w:shd w:val="clear" w:color="auto" w:fill="FFFFFF"/>
        <w:spacing w:line="270" w:lineRule="atLeast"/>
        <w:jc w:val="both"/>
        <w:rPr>
          <w:rFonts w:ascii="Calibri" w:hAnsi="Calibri"/>
          <w:sz w:val="28"/>
          <w:szCs w:val="28"/>
        </w:rPr>
      </w:pPr>
      <w:r w:rsidRPr="00F704C6">
        <w:rPr>
          <w:rFonts w:ascii="Calibri" w:hAnsi="Calibri"/>
          <w:sz w:val="28"/>
          <w:szCs w:val="28"/>
        </w:rPr>
        <w:t>Thrown a Curve</w:t>
      </w:r>
    </w:p>
    <w:p w:rsidR="00F704C6" w:rsidRPr="00F704C6" w:rsidRDefault="00F704C6" w:rsidP="00F704C6">
      <w:pPr>
        <w:pStyle w:val="NormalWeb"/>
        <w:shd w:val="clear" w:color="auto" w:fill="FFFFFF"/>
        <w:spacing w:line="270" w:lineRule="atLeast"/>
        <w:jc w:val="both"/>
        <w:rPr>
          <w:rFonts w:ascii="Calibri" w:hAnsi="Calibri"/>
          <w:sz w:val="28"/>
          <w:szCs w:val="28"/>
        </w:rPr>
      </w:pPr>
      <w:r w:rsidRPr="00F704C6">
        <w:rPr>
          <w:rFonts w:ascii="Calibri" w:hAnsi="Calibri"/>
          <w:sz w:val="28"/>
          <w:szCs w:val="28"/>
        </w:rPr>
        <w:t>Making a commitment to reinvention before the need is glaringly obvious doesn’t come naturally. Things often look rosiest just before a company heads into decline: Revenues from the current business model are surging, profits are robust, and the company stock commands a hefty premium. But that’s exactly when managers need to take action.</w:t>
      </w:r>
    </w:p>
    <w:p w:rsidR="00F704C6" w:rsidRPr="00F704C6" w:rsidRDefault="00F704C6" w:rsidP="00F704C6">
      <w:pPr>
        <w:shd w:val="clear" w:color="auto" w:fill="FFFFFF"/>
        <w:spacing w:line="270" w:lineRule="atLeast"/>
        <w:jc w:val="both"/>
        <w:rPr>
          <w:rFonts w:ascii="Calibri" w:hAnsi="Calibri"/>
          <w:sz w:val="24"/>
          <w:szCs w:val="24"/>
        </w:rPr>
      </w:pPr>
      <w:r w:rsidRPr="00F704C6">
        <w:rPr>
          <w:rFonts w:ascii="Calibri" w:hAnsi="Calibri"/>
          <w:sz w:val="24"/>
          <w:szCs w:val="24"/>
        </w:rPr>
        <w:t xml:space="preserve">Copyright © 2010 Harvard Business School Publishing Corporation. All rights reserved. </w:t>
      </w:r>
    </w:p>
    <w:p w:rsidR="00F704C6" w:rsidRPr="00F704C6" w:rsidRDefault="00F704C6" w:rsidP="00F704C6">
      <w:pPr>
        <w:pStyle w:val="NormalWeb"/>
        <w:shd w:val="clear" w:color="auto" w:fill="FFFFFF"/>
        <w:spacing w:line="270" w:lineRule="atLeast"/>
        <w:jc w:val="both"/>
        <w:rPr>
          <w:rFonts w:ascii="Calibri" w:hAnsi="Calibri"/>
        </w:rPr>
      </w:pPr>
      <w:r w:rsidRPr="00F704C6">
        <w:rPr>
          <w:rFonts w:ascii="Calibri" w:hAnsi="Calibri"/>
        </w:rPr>
        <w:t xml:space="preserve">To continue reading, </w:t>
      </w:r>
      <w:hyperlink r:id="rId927" w:tgtFrame="subscribe" w:history="1">
        <w:r w:rsidRPr="00F704C6">
          <w:rPr>
            <w:rFonts w:ascii="Calibri" w:hAnsi="Calibri"/>
            <w:color w:val="B20022"/>
          </w:rPr>
          <w:t>subscribe now</w:t>
        </w:r>
      </w:hyperlink>
      <w:r w:rsidRPr="00F704C6">
        <w:rPr>
          <w:rFonts w:ascii="Calibri" w:hAnsi="Calibri"/>
        </w:rPr>
        <w:t xml:space="preserve"> or </w:t>
      </w:r>
      <w:hyperlink r:id="rId928" w:history="1">
        <w:r w:rsidRPr="00F704C6">
          <w:rPr>
            <w:rFonts w:ascii="Calibri" w:hAnsi="Calibri"/>
            <w:color w:val="B20022"/>
          </w:rPr>
          <w:t>purchase</w:t>
        </w:r>
      </w:hyperlink>
      <w:r w:rsidRPr="00F704C6">
        <w:rPr>
          <w:rFonts w:ascii="Calibri" w:hAnsi="Calibri"/>
        </w:rPr>
        <w:t xml:space="preserve"> a single copy PDF.</w:t>
      </w:r>
    </w:p>
    <w:p w:rsidR="00F704C6" w:rsidRDefault="00F704C6" w:rsidP="00F704C6">
      <w:pPr>
        <w:pStyle w:val="Heading3"/>
        <w:shd w:val="clear" w:color="auto" w:fill="FFFFFF"/>
        <w:spacing w:line="270" w:lineRule="atLeast"/>
        <w:jc w:val="both"/>
        <w:rPr>
          <w:rFonts w:ascii="Calibri" w:hAnsi="Calibri"/>
          <w:sz w:val="28"/>
          <w:szCs w:val="28"/>
        </w:rPr>
      </w:pPr>
      <w:r w:rsidRPr="00F704C6">
        <w:rPr>
          <w:rFonts w:ascii="Calibri" w:hAnsi="Calibri"/>
          <w:sz w:val="28"/>
          <w:szCs w:val="28"/>
        </w:rPr>
        <w:t>Written By</w:t>
      </w:r>
    </w:p>
    <w:p w:rsidR="00F704C6" w:rsidRPr="00F704C6" w:rsidRDefault="00F704C6" w:rsidP="00F704C6">
      <w:pPr>
        <w:pStyle w:val="Heading3"/>
        <w:shd w:val="clear" w:color="auto" w:fill="FFFFFF"/>
        <w:spacing w:line="270" w:lineRule="atLeast"/>
        <w:jc w:val="both"/>
        <w:rPr>
          <w:rFonts w:ascii="Calibri" w:hAnsi="Calibri"/>
          <w:sz w:val="28"/>
          <w:szCs w:val="28"/>
        </w:rPr>
      </w:pPr>
      <w:r w:rsidRPr="00F704C6">
        <w:rPr>
          <w:rStyle w:val="Strong"/>
          <w:rFonts w:ascii="Calibri" w:hAnsi="Calibri"/>
          <w:sz w:val="28"/>
          <w:szCs w:val="28"/>
        </w:rPr>
        <w:t>Paul Nunes</w:t>
      </w:r>
      <w:r w:rsidRPr="00F704C6">
        <w:rPr>
          <w:rStyle w:val="authorbio"/>
          <w:rFonts w:ascii="Calibri" w:hAnsi="Calibri"/>
          <w:sz w:val="28"/>
          <w:szCs w:val="28"/>
        </w:rPr>
        <w:t xml:space="preserve"> is the executive director of research at the Accenture Institute for High Performance.</w:t>
      </w:r>
      <w:r w:rsidRPr="00F704C6">
        <w:rPr>
          <w:rFonts w:ascii="Calibri" w:hAnsi="Calibri"/>
          <w:sz w:val="28"/>
          <w:szCs w:val="28"/>
        </w:rPr>
        <w:t xml:space="preserve">  </w:t>
      </w:r>
    </w:p>
    <w:p w:rsidR="00F704C6" w:rsidRDefault="00F704C6" w:rsidP="00F704C6">
      <w:pPr>
        <w:pStyle w:val="NormalWeb"/>
        <w:shd w:val="clear" w:color="auto" w:fill="FFFFFF"/>
        <w:spacing w:line="270" w:lineRule="atLeast"/>
        <w:jc w:val="both"/>
        <w:rPr>
          <w:rStyle w:val="authorbio"/>
          <w:rFonts w:ascii="Calibri" w:hAnsi="Calibri"/>
          <w:sz w:val="28"/>
          <w:szCs w:val="28"/>
        </w:rPr>
      </w:pPr>
      <w:r w:rsidRPr="00F704C6">
        <w:rPr>
          <w:rStyle w:val="Strong"/>
          <w:rFonts w:ascii="Calibri" w:hAnsi="Calibri"/>
          <w:sz w:val="28"/>
          <w:szCs w:val="28"/>
        </w:rPr>
        <w:t>Tim Breene</w:t>
      </w:r>
      <w:r w:rsidRPr="00F704C6">
        <w:rPr>
          <w:rStyle w:val="authorbio"/>
          <w:rFonts w:ascii="Calibri" w:hAnsi="Calibri"/>
          <w:sz w:val="28"/>
          <w:szCs w:val="28"/>
        </w:rPr>
        <w:t xml:space="preserve"> is the CEO of Accenture Interactive, the company’s digital marketing initiative. They are the authors of </w:t>
      </w:r>
      <w:hyperlink r:id="rId929" w:history="1">
        <w:r w:rsidRPr="00F704C6">
          <w:rPr>
            <w:rStyle w:val="Emphasis"/>
            <w:rFonts w:ascii="Calibri" w:hAnsi="Calibri"/>
            <w:color w:val="B20022"/>
            <w:sz w:val="28"/>
            <w:szCs w:val="28"/>
          </w:rPr>
          <w:t>Jumping the S-Curve: How to Beat the Growth Cycle, Get on Top, and Stay There</w:t>
        </w:r>
      </w:hyperlink>
      <w:r w:rsidRPr="00F704C6">
        <w:rPr>
          <w:rStyle w:val="authorbio"/>
          <w:rFonts w:ascii="Calibri" w:hAnsi="Calibri"/>
          <w:sz w:val="28"/>
          <w:szCs w:val="28"/>
        </w:rPr>
        <w:t xml:space="preserve"> (Harvard Business Review Press, 2011), from which this article is adapted.</w:t>
      </w:r>
    </w:p>
    <w:p w:rsidR="00F704C6" w:rsidRDefault="00F704C6" w:rsidP="00F704C6">
      <w:pPr>
        <w:pStyle w:val="NormalWeb"/>
        <w:shd w:val="clear" w:color="auto" w:fill="FFFFFF"/>
        <w:spacing w:line="270" w:lineRule="atLeast"/>
        <w:jc w:val="both"/>
        <w:rPr>
          <w:rStyle w:val="authorbio"/>
          <w:rFonts w:ascii="Calibri" w:hAnsi="Calibri"/>
          <w:sz w:val="28"/>
          <w:szCs w:val="28"/>
        </w:rPr>
      </w:pPr>
    </w:p>
    <w:p w:rsidR="00293C13" w:rsidRPr="00293C13" w:rsidRDefault="00F704C6" w:rsidP="00293C13">
      <w:pPr>
        <w:pStyle w:val="Heading2"/>
        <w:shd w:val="clear" w:color="auto" w:fill="FFFFFF"/>
        <w:spacing w:line="270" w:lineRule="atLeast"/>
        <w:jc w:val="both"/>
        <w:rPr>
          <w:rFonts w:ascii="Calibri" w:hAnsi="Calibri"/>
          <w:color w:val="auto"/>
          <w:sz w:val="48"/>
          <w:szCs w:val="48"/>
        </w:rPr>
      </w:pPr>
      <w:r w:rsidRPr="00293C13">
        <w:rPr>
          <w:rStyle w:val="authorbio"/>
          <w:rFonts w:ascii="Calibri" w:hAnsi="Calibri"/>
          <w:color w:val="auto"/>
          <w:sz w:val="48"/>
          <w:szCs w:val="48"/>
        </w:rPr>
        <w:t>(2)</w:t>
      </w:r>
      <w:r w:rsidR="00293C13" w:rsidRPr="00293C13">
        <w:rPr>
          <w:rStyle w:val="authorbio"/>
          <w:rFonts w:ascii="Calibri" w:hAnsi="Calibri"/>
          <w:color w:val="auto"/>
          <w:sz w:val="48"/>
          <w:szCs w:val="48"/>
        </w:rPr>
        <w:t xml:space="preserve"> </w:t>
      </w:r>
      <w:r w:rsidR="00293C13" w:rsidRPr="00293C13">
        <w:rPr>
          <w:rFonts w:ascii="Calibri" w:hAnsi="Calibri"/>
          <w:color w:val="auto"/>
          <w:sz w:val="48"/>
          <w:szCs w:val="48"/>
        </w:rPr>
        <w:t>New Business Models in Emerging Markets</w:t>
      </w:r>
    </w:p>
    <w:p w:rsidR="00293C13" w:rsidRDefault="00293C13" w:rsidP="00293C13">
      <w:pPr>
        <w:shd w:val="clear" w:color="auto" w:fill="FFFFFF"/>
        <w:spacing w:line="270" w:lineRule="atLeast"/>
        <w:rPr>
          <w:rFonts w:ascii="Helvetica" w:hAnsi="Helvetica"/>
        </w:rPr>
      </w:pPr>
    </w:p>
    <w:p w:rsidR="00293C13" w:rsidRDefault="00293C13" w:rsidP="00293C13">
      <w:pPr>
        <w:shd w:val="clear" w:color="auto" w:fill="FFFFFF"/>
        <w:spacing w:line="270" w:lineRule="atLeast"/>
        <w:rPr>
          <w:rFonts w:ascii="Helvetica" w:hAnsi="Helvetica"/>
        </w:rPr>
      </w:pPr>
      <w:r>
        <w:rPr>
          <w:rFonts w:ascii="Helvetica" w:hAnsi="Helvetica"/>
        </w:rPr>
        <w:t>by </w:t>
      </w:r>
      <w:hyperlink r:id="rId930" w:history="1">
        <w:r>
          <w:rPr>
            <w:rFonts w:ascii="Helvetica" w:hAnsi="Helvetica"/>
            <w:color w:val="B20022"/>
          </w:rPr>
          <w:t>Matthew J. Eyring</w:t>
        </w:r>
      </w:hyperlink>
      <w:r>
        <w:rPr>
          <w:rFonts w:ascii="Helvetica" w:hAnsi="Helvetica"/>
        </w:rPr>
        <w:t xml:space="preserve">, </w:t>
      </w:r>
      <w:hyperlink r:id="rId931" w:history="1">
        <w:r>
          <w:rPr>
            <w:rFonts w:ascii="Helvetica" w:hAnsi="Helvetica"/>
            <w:color w:val="B20022"/>
          </w:rPr>
          <w:t>Mark W. Johnson</w:t>
        </w:r>
      </w:hyperlink>
      <w:r>
        <w:rPr>
          <w:rFonts w:ascii="Helvetica" w:hAnsi="Helvetica"/>
        </w:rPr>
        <w:t xml:space="preserve">, and </w:t>
      </w:r>
      <w:hyperlink r:id="rId932" w:history="1">
        <w:r>
          <w:rPr>
            <w:rFonts w:ascii="Helvetica" w:hAnsi="Helvetica"/>
            <w:color w:val="B20022"/>
          </w:rPr>
          <w:t>Hari Nair</w:t>
        </w:r>
      </w:hyperlink>
    </w:p>
    <w:p w:rsidR="00293C13" w:rsidRDefault="00293C13" w:rsidP="00845E57">
      <w:pPr>
        <w:shd w:val="clear" w:color="auto" w:fill="FFFFFF"/>
        <w:spacing w:line="270" w:lineRule="atLeast"/>
        <w:rPr>
          <w:rFonts w:ascii="Helvetica" w:hAnsi="Helvetica"/>
          <w:sz w:val="18"/>
          <w:szCs w:val="18"/>
        </w:rPr>
      </w:pPr>
      <w:r>
        <w:rPr>
          <w:rFonts w:ascii="Helvetica" w:hAnsi="Helvetica"/>
        </w:rPr>
        <w:t>Targeting the middle market can be lucrative—but companies won’t be able to deliver unless they start from scratch.</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Fonts w:ascii="Calibri" w:hAnsi="Calibri"/>
          <w:sz w:val="28"/>
          <w:szCs w:val="28"/>
        </w:rPr>
        <w:t xml:space="preserve">Right now more than 20,000 multinationals are operating in emerging economies. According to the </w:t>
      </w:r>
      <w:r w:rsidRPr="00293C13">
        <w:rPr>
          <w:rStyle w:val="Emphasis"/>
          <w:rFonts w:ascii="Calibri" w:hAnsi="Calibri"/>
          <w:sz w:val="28"/>
          <w:szCs w:val="28"/>
        </w:rPr>
        <w:t>Economist,</w:t>
      </w:r>
      <w:r w:rsidRPr="00293C13">
        <w:rPr>
          <w:rFonts w:ascii="Calibri" w:hAnsi="Calibri"/>
          <w:sz w:val="28"/>
          <w:szCs w:val="28"/>
        </w:rPr>
        <w:t xml:space="preserve"> Western multinationals expect to find 70% of their future growth there—40% of it in China and India alone. But if the opportunity is huge, so are the obstacles to seizing it. On its 2010 Ease of Doing Business Index, the World Bank ranked China 89th, Brazil 129th, and India 133rd out of 183 countries. Summarizing the bank’s conclusions, the </w:t>
      </w:r>
      <w:r w:rsidRPr="00293C13">
        <w:rPr>
          <w:rStyle w:val="Emphasis"/>
          <w:rFonts w:ascii="Calibri" w:hAnsi="Calibri"/>
          <w:sz w:val="28"/>
          <w:szCs w:val="28"/>
        </w:rPr>
        <w:t>Economist</w:t>
      </w:r>
      <w:r w:rsidRPr="00293C13">
        <w:rPr>
          <w:rFonts w:ascii="Calibri" w:hAnsi="Calibri"/>
          <w:sz w:val="28"/>
          <w:szCs w:val="28"/>
        </w:rPr>
        <w:t xml:space="preserve"> wrote, </w:t>
      </w:r>
      <w:hyperlink r:id="rId933" w:history="1">
        <w:r w:rsidRPr="00293C13">
          <w:rPr>
            <w:rFonts w:ascii="Calibri" w:hAnsi="Calibri"/>
            <w:color w:val="B20022"/>
            <w:sz w:val="28"/>
            <w:szCs w:val="28"/>
          </w:rPr>
          <w:t>“The only way that companies can prosper in these markets is to cut costs relentlessly and accept profit margins close to zero.”</w:t>
        </w:r>
      </w:hyperlink>
      <w:r>
        <w:rPr>
          <w:rFonts w:ascii="Calibri" w:hAnsi="Calibri"/>
          <w:sz w:val="28"/>
          <w:szCs w:val="28"/>
        </w:rPr>
        <w:t xml:space="preserve"> </w:t>
      </w:r>
      <w:r w:rsidRPr="00293C13">
        <w:rPr>
          <w:rFonts w:ascii="Calibri" w:hAnsi="Calibri"/>
          <w:sz w:val="28"/>
          <w:szCs w:val="28"/>
        </w:rPr>
        <w:t>Yes, the challenges are significant. But we couldn’t disagree more with that opinion. We have seen the opportunities of the future on a street corner in Bangalore, in a small city in central India, in a village in Kenya—and they don’t require companies to forgo profits. On the surface, nothing could be more prosaic: a laundry, a compact fridge, a money-transfer service. But look closely at the businesses behind these offerings and you will find the frontiers of business model innovation. These novel ventures reveal a way to help companies escape stagnant demand at home, create new and profitable revenue streams, and find competitive advantage.</w:t>
      </w:r>
      <w:r>
        <w:rPr>
          <w:rFonts w:ascii="Calibri" w:hAnsi="Calibri"/>
          <w:sz w:val="28"/>
          <w:szCs w:val="28"/>
        </w:rPr>
        <w:t xml:space="preserve"> </w:t>
      </w:r>
      <w:r w:rsidRPr="00293C13">
        <w:rPr>
          <w:rFonts w:ascii="Calibri" w:hAnsi="Calibri"/>
          <w:sz w:val="28"/>
          <w:szCs w:val="28"/>
        </w:rPr>
        <w:t>That may sound overly optimistic, given the difficulty Western companies have had entering emerging markets to date. But we believe they’ve struggled not because they can’t create viable offerings but because they get their business models wrong. Many multinationals simply import their domestic models into emerging markets. They may tinker at the edges, lowering prices—perhaps by selling smaller sizes or by using lower-cost labor, materials, or other resources. Sometimes they even design and manufacture their products locally and hire local country managers. But their fundamental profit formulas and operating models remain unchanged, consigning these companies to selling largely in the highest income tiers, which in most emerging markets aren’t big enough to generate sufficient returns.</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Fonts w:ascii="Calibri" w:hAnsi="Calibri"/>
          <w:sz w:val="28"/>
          <w:szCs w:val="28"/>
        </w:rPr>
        <w:t xml:space="preserve">What’s often missing from even the savviest of these efforts is a systematic process for reconceiving the business model. For more than a decade, through </w:t>
      </w:r>
      <w:r w:rsidRPr="00293C13">
        <w:rPr>
          <w:rFonts w:ascii="Calibri" w:hAnsi="Calibri"/>
          <w:sz w:val="28"/>
          <w:szCs w:val="28"/>
        </w:rPr>
        <w:lastRenderedPageBreak/>
        <w:t xml:space="preserve">research and our work in both mature and emerging markets, we have been developing our business model innovation and implementation process (see </w:t>
      </w:r>
      <w:hyperlink r:id="rId934" w:history="1">
        <w:r w:rsidRPr="00293C13">
          <w:rPr>
            <w:rFonts w:ascii="Calibri" w:hAnsi="Calibri"/>
            <w:color w:val="B20022"/>
            <w:sz w:val="28"/>
            <w:szCs w:val="28"/>
          </w:rPr>
          <w:t>“Reinventing Your Business Model,”</w:t>
        </w:r>
      </w:hyperlink>
      <w:r w:rsidRPr="00293C13">
        <w:rPr>
          <w:rFonts w:ascii="Calibri" w:hAnsi="Calibri"/>
          <w:sz w:val="28"/>
          <w:szCs w:val="28"/>
        </w:rPr>
        <w:t xml:space="preserve"> HBR December 2008, and </w:t>
      </w:r>
      <w:hyperlink r:id="rId935" w:history="1">
        <w:r w:rsidRPr="00293C13">
          <w:rPr>
            <w:rFonts w:ascii="Calibri" w:hAnsi="Calibri"/>
            <w:color w:val="B20022"/>
            <w:sz w:val="28"/>
            <w:szCs w:val="28"/>
          </w:rPr>
          <w:t>“Beating the Odds When You Launch a New Venture,”</w:t>
        </w:r>
      </w:hyperlink>
      <w:r w:rsidRPr="00293C13">
        <w:rPr>
          <w:rFonts w:ascii="Calibri" w:hAnsi="Calibri"/>
          <w:sz w:val="28"/>
          <w:szCs w:val="28"/>
        </w:rPr>
        <w:t xml:space="preserve"> HBR May 2010). At its most basic level, the process consists of three steps: </w:t>
      </w:r>
      <w:r w:rsidRPr="00293C13">
        <w:rPr>
          <w:rStyle w:val="Emphasis"/>
          <w:rFonts w:ascii="Calibri" w:hAnsi="Calibri"/>
          <w:sz w:val="28"/>
          <w:szCs w:val="28"/>
        </w:rPr>
        <w:t>Identify an important unmet job</w:t>
      </w:r>
      <w:r w:rsidRPr="00293C13">
        <w:rPr>
          <w:rFonts w:ascii="Calibri" w:hAnsi="Calibri"/>
          <w:sz w:val="28"/>
          <w:szCs w:val="28"/>
        </w:rPr>
        <w:t xml:space="preserve"> a target customer needs done; </w:t>
      </w:r>
      <w:r w:rsidRPr="00293C13">
        <w:rPr>
          <w:rStyle w:val="Emphasis"/>
          <w:rFonts w:ascii="Calibri" w:hAnsi="Calibri"/>
          <w:sz w:val="28"/>
          <w:szCs w:val="28"/>
        </w:rPr>
        <w:t>blueprint a model</w:t>
      </w:r>
      <w:r w:rsidRPr="00293C13">
        <w:rPr>
          <w:rFonts w:ascii="Calibri" w:hAnsi="Calibri"/>
          <w:sz w:val="28"/>
          <w:szCs w:val="28"/>
        </w:rPr>
        <w:t xml:space="preserve"> that can accomplish that job profitably for a price the customer is willing to pay; and carefully </w:t>
      </w:r>
      <w:r w:rsidRPr="00293C13">
        <w:rPr>
          <w:rStyle w:val="Emphasis"/>
          <w:rFonts w:ascii="Calibri" w:hAnsi="Calibri"/>
          <w:sz w:val="28"/>
          <w:szCs w:val="28"/>
        </w:rPr>
        <w:t>implement and evolve the model</w:t>
      </w:r>
      <w:r w:rsidRPr="00293C13">
        <w:rPr>
          <w:rFonts w:ascii="Calibri" w:hAnsi="Calibri"/>
          <w:sz w:val="28"/>
          <w:szCs w:val="28"/>
        </w:rPr>
        <w:t xml:space="preserve"> by testing essential assumptions and adjusting as you learn.</w:t>
      </w:r>
    </w:p>
    <w:p w:rsidR="00293C13" w:rsidRPr="00293C13" w:rsidRDefault="00293C13" w:rsidP="00293C13">
      <w:pPr>
        <w:pStyle w:val="Heading3"/>
        <w:shd w:val="clear" w:color="auto" w:fill="FFFFFF"/>
        <w:spacing w:line="270" w:lineRule="atLeast"/>
        <w:jc w:val="both"/>
        <w:rPr>
          <w:rFonts w:ascii="Calibri" w:hAnsi="Calibri"/>
          <w:sz w:val="28"/>
          <w:szCs w:val="28"/>
        </w:rPr>
      </w:pPr>
      <w:r w:rsidRPr="00293C13">
        <w:rPr>
          <w:rFonts w:ascii="Calibri" w:hAnsi="Calibri"/>
          <w:sz w:val="28"/>
          <w:szCs w:val="28"/>
        </w:rPr>
        <w:t>Start in the Middle</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Fonts w:ascii="Calibri" w:hAnsi="Calibri"/>
          <w:sz w:val="28"/>
          <w:szCs w:val="28"/>
        </w:rPr>
        <w:t>Established companies entering emerging markets should take a page from the strategy of start-ups, for which all markets are new: Instead of looking for additional outlets for existing offerings, they should identify unmet needs—“the jobs to be done” in our terminology—that can be fulfilled at a profit. Emerging markets teem with such jobs. Even the basic needs of their large populations may not yet have been met. In fact, the challenge lies less in finding jobs than in settling on the ones most appropriate for your company to tackle.</w:t>
      </w:r>
      <w:r>
        <w:rPr>
          <w:rFonts w:ascii="Calibri" w:hAnsi="Calibri"/>
          <w:sz w:val="28"/>
          <w:szCs w:val="28"/>
        </w:rPr>
        <w:t xml:space="preserve"> </w:t>
      </w:r>
      <w:r w:rsidRPr="00293C13">
        <w:rPr>
          <w:rFonts w:ascii="Calibri" w:hAnsi="Calibri"/>
          <w:sz w:val="28"/>
          <w:szCs w:val="28"/>
        </w:rPr>
        <w:t>Many companies have already been lured by the promise of profits from selling low-end products and services in high volume to the very poor in emerging markets. And high-end products and services are widely available in these markets for the very few who can afford them: You can buy a Mercedes or a washing machine, or stay at a nice hotel, almost anywhere in the world. Our experience suggests a far more promising place to begin: between these two extremes, in the vast middle market. Consumers there are defined not so much by any particular income band as by a common circumstance: Their needs are being met very poorly by existing low-end solutions, because they cannot afford even the cheapest of the high-end alternatives. Companies that devise new business models and offerings to better meet those consumers’ needs affordably will discover enormous opportunities for growth.</w:t>
      </w:r>
      <w:r>
        <w:rPr>
          <w:rFonts w:ascii="Calibri" w:hAnsi="Calibri"/>
          <w:sz w:val="28"/>
          <w:szCs w:val="28"/>
        </w:rPr>
        <w:t xml:space="preserve"> </w:t>
      </w:r>
      <w:r w:rsidRPr="00293C13">
        <w:rPr>
          <w:rFonts w:ascii="Calibri" w:hAnsi="Calibri"/>
          <w:sz w:val="28"/>
          <w:szCs w:val="28"/>
        </w:rPr>
        <w:t>Take, for example, the Indian consumer durables company Godrej &amp; Boyce. Founded in 1897 to sell locks, Godrej is today a diversified manufacturer of everything from safes to hair dye to refrigerators and washing machines. In workshops we conducted with key managers in the appliances division, refrigerators emerged as a high-potential area: Because of the cost both to buy and to operate them, traditional compressor-driven refrigerators had penetrated only 18% of the market.</w:t>
      </w:r>
    </w:p>
    <w:p w:rsidR="00293C13" w:rsidRPr="00293C13" w:rsidRDefault="00293C13" w:rsidP="00293C13">
      <w:pPr>
        <w:shd w:val="clear" w:color="auto" w:fill="FFFFFF"/>
        <w:spacing w:line="270" w:lineRule="atLeast"/>
        <w:jc w:val="both"/>
        <w:rPr>
          <w:rFonts w:ascii="Calibri" w:hAnsi="Calibri"/>
          <w:sz w:val="28"/>
          <w:szCs w:val="28"/>
        </w:rPr>
      </w:pPr>
      <w:r w:rsidRPr="00293C13">
        <w:rPr>
          <w:rFonts w:ascii="Calibri" w:hAnsi="Calibri"/>
          <w:sz w:val="28"/>
          <w:szCs w:val="28"/>
        </w:rPr>
        <w:t>Copyright © 2010 Harvard Business School Publishing Corporation. All rights reserved.</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Fonts w:ascii="Calibri" w:hAnsi="Calibri"/>
          <w:sz w:val="28"/>
          <w:szCs w:val="28"/>
        </w:rPr>
        <w:t xml:space="preserve">To continue reading, </w:t>
      </w:r>
      <w:hyperlink r:id="rId936" w:tgtFrame="subscribe" w:history="1">
        <w:r w:rsidRPr="00293C13">
          <w:rPr>
            <w:rFonts w:ascii="Calibri" w:hAnsi="Calibri"/>
            <w:color w:val="B20022"/>
            <w:sz w:val="28"/>
            <w:szCs w:val="28"/>
          </w:rPr>
          <w:t>subscribe now</w:t>
        </w:r>
      </w:hyperlink>
      <w:r w:rsidRPr="00293C13">
        <w:rPr>
          <w:rFonts w:ascii="Calibri" w:hAnsi="Calibri"/>
          <w:sz w:val="28"/>
          <w:szCs w:val="28"/>
        </w:rPr>
        <w:t xml:space="preserve"> or </w:t>
      </w:r>
      <w:hyperlink r:id="rId937" w:history="1">
        <w:r w:rsidRPr="00293C13">
          <w:rPr>
            <w:rFonts w:ascii="Calibri" w:hAnsi="Calibri"/>
            <w:color w:val="B20022"/>
            <w:sz w:val="28"/>
            <w:szCs w:val="28"/>
          </w:rPr>
          <w:t>purchase</w:t>
        </w:r>
      </w:hyperlink>
      <w:r w:rsidRPr="00293C13">
        <w:rPr>
          <w:rFonts w:ascii="Calibri" w:hAnsi="Calibri"/>
          <w:sz w:val="28"/>
          <w:szCs w:val="28"/>
        </w:rPr>
        <w:t xml:space="preserve"> a single copy PDF.</w:t>
      </w:r>
    </w:p>
    <w:p w:rsidR="00293C13" w:rsidRPr="00293C13" w:rsidRDefault="00293C13" w:rsidP="00293C13">
      <w:pPr>
        <w:pStyle w:val="Heading3"/>
        <w:shd w:val="clear" w:color="auto" w:fill="FFFFFF"/>
        <w:spacing w:line="270" w:lineRule="atLeast"/>
        <w:jc w:val="both"/>
        <w:rPr>
          <w:rFonts w:ascii="Calibri" w:hAnsi="Calibri"/>
          <w:sz w:val="28"/>
          <w:szCs w:val="28"/>
        </w:rPr>
      </w:pPr>
      <w:r w:rsidRPr="00293C13">
        <w:rPr>
          <w:rFonts w:ascii="Calibri" w:hAnsi="Calibri"/>
          <w:sz w:val="28"/>
          <w:szCs w:val="28"/>
        </w:rPr>
        <w:lastRenderedPageBreak/>
        <w:t>Written By</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Style w:val="Strong"/>
          <w:rFonts w:ascii="Calibri" w:hAnsi="Calibri"/>
          <w:sz w:val="28"/>
          <w:szCs w:val="28"/>
        </w:rPr>
        <w:t>Matthew J. Eyring</w:t>
      </w:r>
      <w:r w:rsidRPr="00293C13">
        <w:rPr>
          <w:rStyle w:val="authorbio"/>
          <w:rFonts w:ascii="Calibri" w:hAnsi="Calibri"/>
          <w:sz w:val="28"/>
          <w:szCs w:val="28"/>
        </w:rPr>
        <w:t xml:space="preserve"> (</w:t>
      </w:r>
      <w:hyperlink r:id="rId938" w:history="1">
        <w:r w:rsidRPr="00293C13">
          <w:rPr>
            <w:rStyle w:val="authorbio"/>
            <w:rFonts w:ascii="Calibri" w:hAnsi="Calibri"/>
            <w:color w:val="B20022"/>
            <w:sz w:val="28"/>
            <w:szCs w:val="28"/>
          </w:rPr>
          <w:t>meyring@innosight.com</w:t>
        </w:r>
      </w:hyperlink>
      <w:r w:rsidRPr="00293C13">
        <w:rPr>
          <w:rStyle w:val="authorbio"/>
          <w:rFonts w:ascii="Calibri" w:hAnsi="Calibri"/>
          <w:sz w:val="28"/>
          <w:szCs w:val="28"/>
        </w:rPr>
        <w:t>) is the president of Innosight, a strategic innovation consulting and investment firm with offices in Boston, Singapore, and India.</w:t>
      </w:r>
    </w:p>
    <w:p w:rsidR="00293C13" w:rsidRPr="00293C13" w:rsidRDefault="00293C13" w:rsidP="00293C13">
      <w:pPr>
        <w:pStyle w:val="NormalWeb"/>
        <w:shd w:val="clear" w:color="auto" w:fill="FFFFFF"/>
        <w:spacing w:line="270" w:lineRule="atLeast"/>
        <w:jc w:val="both"/>
        <w:rPr>
          <w:rFonts w:ascii="Calibri" w:hAnsi="Calibri"/>
          <w:sz w:val="28"/>
          <w:szCs w:val="28"/>
        </w:rPr>
      </w:pPr>
      <w:r w:rsidRPr="00293C13">
        <w:rPr>
          <w:rStyle w:val="Strong"/>
          <w:rFonts w:ascii="Calibri" w:hAnsi="Calibri"/>
          <w:sz w:val="28"/>
          <w:szCs w:val="28"/>
        </w:rPr>
        <w:t>Mark W. Johnson</w:t>
      </w:r>
      <w:r w:rsidRPr="00293C13">
        <w:rPr>
          <w:rStyle w:val="authorbio"/>
          <w:rFonts w:ascii="Calibri" w:hAnsi="Calibri"/>
          <w:sz w:val="28"/>
          <w:szCs w:val="28"/>
        </w:rPr>
        <w:t xml:space="preserve"> (</w:t>
      </w:r>
      <w:hyperlink r:id="rId939" w:history="1">
        <w:r w:rsidRPr="00293C13">
          <w:rPr>
            <w:rStyle w:val="authorbio"/>
            <w:rFonts w:ascii="Calibri" w:hAnsi="Calibri"/>
            <w:color w:val="B20022"/>
            <w:sz w:val="28"/>
            <w:szCs w:val="28"/>
          </w:rPr>
          <w:t>mjohnson@innosight.com</w:t>
        </w:r>
      </w:hyperlink>
      <w:r w:rsidRPr="00293C13">
        <w:rPr>
          <w:rStyle w:val="authorbio"/>
          <w:rFonts w:ascii="Calibri" w:hAnsi="Calibri"/>
          <w:sz w:val="28"/>
          <w:szCs w:val="28"/>
        </w:rPr>
        <w:t xml:space="preserve">) is the chairman of Innosight and the author of </w:t>
      </w:r>
      <w:hyperlink r:id="rId940" w:history="1">
        <w:r w:rsidRPr="00293C13">
          <w:rPr>
            <w:rStyle w:val="Emphasis"/>
            <w:rFonts w:ascii="Calibri" w:hAnsi="Calibri"/>
            <w:color w:val="B20022"/>
            <w:sz w:val="28"/>
            <w:szCs w:val="28"/>
          </w:rPr>
          <w:t>Seizing the White Space: Business Model Innovation for Growth and Renewal</w:t>
        </w:r>
      </w:hyperlink>
      <w:r w:rsidRPr="00293C13">
        <w:rPr>
          <w:rStyle w:val="authorbio"/>
          <w:rFonts w:ascii="Calibri" w:hAnsi="Calibri"/>
          <w:sz w:val="28"/>
          <w:szCs w:val="28"/>
        </w:rPr>
        <w:t xml:space="preserve"> (Harvard Business Review Press, 2010).</w:t>
      </w:r>
    </w:p>
    <w:p w:rsidR="00F347C6" w:rsidRDefault="00293C13" w:rsidP="00293C13">
      <w:pPr>
        <w:shd w:val="clear" w:color="auto" w:fill="FFFFFF"/>
        <w:spacing w:line="270" w:lineRule="atLeast"/>
        <w:jc w:val="both"/>
        <w:rPr>
          <w:rStyle w:val="authorbio"/>
          <w:rFonts w:ascii="Calibri" w:hAnsi="Calibri"/>
          <w:sz w:val="28"/>
          <w:szCs w:val="28"/>
        </w:rPr>
      </w:pPr>
      <w:r w:rsidRPr="00293C13">
        <w:rPr>
          <w:rFonts w:ascii="Calibri" w:hAnsi="Calibri"/>
          <w:sz w:val="28"/>
          <w:szCs w:val="28"/>
        </w:rPr>
        <w:t> </w:t>
      </w:r>
      <w:r w:rsidRPr="00293C13">
        <w:rPr>
          <w:rStyle w:val="Strong"/>
          <w:rFonts w:ascii="Calibri" w:hAnsi="Calibri"/>
          <w:sz w:val="28"/>
          <w:szCs w:val="28"/>
        </w:rPr>
        <w:t>Hari Nair</w:t>
      </w:r>
      <w:r w:rsidRPr="00293C13">
        <w:rPr>
          <w:rStyle w:val="authorbio"/>
          <w:rFonts w:ascii="Calibri" w:hAnsi="Calibri"/>
          <w:sz w:val="28"/>
          <w:szCs w:val="28"/>
        </w:rPr>
        <w:t xml:space="preserve"> (</w:t>
      </w:r>
      <w:hyperlink r:id="rId941" w:history="1">
        <w:r w:rsidRPr="00293C13">
          <w:rPr>
            <w:rStyle w:val="authorbio"/>
            <w:rFonts w:ascii="Calibri" w:hAnsi="Calibri"/>
            <w:color w:val="B20022"/>
            <w:sz w:val="28"/>
            <w:szCs w:val="28"/>
          </w:rPr>
          <w:t>hnair@innosight.com</w:t>
        </w:r>
      </w:hyperlink>
      <w:r w:rsidRPr="00293C13">
        <w:rPr>
          <w:rStyle w:val="authorbio"/>
          <w:rFonts w:ascii="Calibri" w:hAnsi="Calibri"/>
          <w:sz w:val="28"/>
          <w:szCs w:val="28"/>
        </w:rPr>
        <w:t>) is a venture partner in India at Innosight's business-building arm, Innosight Labs</w:t>
      </w:r>
      <w:r w:rsidR="00C52DF3">
        <w:rPr>
          <w:rStyle w:val="authorbio"/>
          <w:rFonts w:ascii="Calibri" w:hAnsi="Calibri"/>
          <w:sz w:val="28"/>
          <w:szCs w:val="28"/>
        </w:rPr>
        <w:t>.</w:t>
      </w:r>
    </w:p>
    <w:p w:rsidR="00C52DF3" w:rsidRDefault="00C52DF3" w:rsidP="00293C13">
      <w:pPr>
        <w:shd w:val="clear" w:color="auto" w:fill="FFFFFF"/>
        <w:spacing w:line="270" w:lineRule="atLeast"/>
        <w:jc w:val="both"/>
        <w:rPr>
          <w:rStyle w:val="authorbio"/>
          <w:rFonts w:ascii="Calibri" w:hAnsi="Calibri"/>
          <w:sz w:val="28"/>
          <w:szCs w:val="28"/>
        </w:rPr>
      </w:pPr>
    </w:p>
    <w:p w:rsidR="00C52DF3" w:rsidRDefault="00C52DF3" w:rsidP="00F347C6">
      <w:pPr>
        <w:pStyle w:val="Heading2"/>
        <w:shd w:val="clear" w:color="auto" w:fill="FFFFFF"/>
        <w:spacing w:line="270" w:lineRule="atLeast"/>
        <w:rPr>
          <w:rStyle w:val="authorbio"/>
          <w:rFonts w:ascii="Calibri" w:hAnsi="Calibri"/>
          <w:color w:val="auto"/>
          <w:sz w:val="48"/>
          <w:szCs w:val="48"/>
        </w:rPr>
      </w:pPr>
    </w:p>
    <w:p w:rsidR="00C52DF3" w:rsidRDefault="00C52DF3" w:rsidP="00F347C6">
      <w:pPr>
        <w:pStyle w:val="Heading2"/>
        <w:shd w:val="clear" w:color="auto" w:fill="FFFFFF"/>
        <w:spacing w:line="270" w:lineRule="atLeast"/>
        <w:rPr>
          <w:rStyle w:val="authorbio"/>
          <w:rFonts w:ascii="Calibri" w:hAnsi="Calibri"/>
          <w:color w:val="auto"/>
          <w:sz w:val="48"/>
          <w:szCs w:val="48"/>
        </w:rPr>
      </w:pPr>
    </w:p>
    <w:p w:rsidR="00F347C6" w:rsidRPr="00F347C6" w:rsidRDefault="00F347C6" w:rsidP="00F347C6">
      <w:pPr>
        <w:pStyle w:val="Heading2"/>
        <w:shd w:val="clear" w:color="auto" w:fill="FFFFFF"/>
        <w:spacing w:line="270" w:lineRule="atLeast"/>
        <w:rPr>
          <w:rFonts w:ascii="Calibri" w:hAnsi="Calibri"/>
          <w:color w:val="auto"/>
          <w:sz w:val="48"/>
          <w:szCs w:val="48"/>
        </w:rPr>
      </w:pPr>
      <w:r w:rsidRPr="00F347C6">
        <w:rPr>
          <w:rStyle w:val="authorbio"/>
          <w:rFonts w:ascii="Calibri" w:hAnsi="Calibri"/>
          <w:color w:val="auto"/>
          <w:sz w:val="48"/>
          <w:szCs w:val="48"/>
        </w:rPr>
        <w:t xml:space="preserve">(3) </w:t>
      </w:r>
      <w:r w:rsidRPr="00F347C6">
        <w:rPr>
          <w:rFonts w:ascii="Calibri" w:hAnsi="Calibri"/>
          <w:color w:val="auto"/>
          <w:sz w:val="48"/>
          <w:szCs w:val="48"/>
        </w:rPr>
        <w:t>When Your Business Model Is in Trouble</w:t>
      </w:r>
    </w:p>
    <w:p w:rsidR="00F347C6" w:rsidRDefault="00F347C6" w:rsidP="00F347C6">
      <w:pPr>
        <w:shd w:val="clear" w:color="auto" w:fill="FFFFFF"/>
        <w:spacing w:line="270" w:lineRule="atLeast"/>
        <w:rPr>
          <w:rFonts w:ascii="Helvetica" w:hAnsi="Helvetica"/>
        </w:rPr>
      </w:pPr>
    </w:p>
    <w:p w:rsidR="00F347C6" w:rsidRDefault="00F347C6" w:rsidP="00F347C6">
      <w:pPr>
        <w:shd w:val="clear" w:color="auto" w:fill="FFFFFF"/>
        <w:spacing w:line="270" w:lineRule="atLeast"/>
        <w:rPr>
          <w:rFonts w:ascii="Helvetica" w:hAnsi="Helvetica"/>
        </w:rPr>
      </w:pPr>
      <w:r>
        <w:rPr>
          <w:rFonts w:ascii="Helvetica" w:hAnsi="Helvetica"/>
        </w:rPr>
        <w:t>An Interview with </w:t>
      </w:r>
      <w:hyperlink r:id="rId942" w:history="1">
        <w:r>
          <w:rPr>
            <w:rFonts w:ascii="Helvetica" w:hAnsi="Helvetica"/>
            <w:color w:val="B20022"/>
          </w:rPr>
          <w:t>Rita Gunther McGrath</w:t>
        </w:r>
      </w:hyperlink>
      <w:r>
        <w:rPr>
          <w:rFonts w:ascii="Helvetica" w:hAnsi="Helvetica"/>
        </w:rPr>
        <w:t xml:space="preserve"> by </w:t>
      </w:r>
      <w:hyperlink r:id="rId943" w:history="1">
        <w:r>
          <w:rPr>
            <w:rFonts w:ascii="Helvetica" w:hAnsi="Helvetica"/>
            <w:color w:val="B20022"/>
          </w:rPr>
          <w:t>Sarah Cliffe</w:t>
        </w:r>
      </w:hyperlink>
    </w:p>
    <w:p w:rsidR="00F347C6" w:rsidRDefault="00F347C6" w:rsidP="00F347C6">
      <w:pPr>
        <w:shd w:val="clear" w:color="auto" w:fill="FFFFFF"/>
        <w:spacing w:line="270" w:lineRule="atLeast"/>
        <w:rPr>
          <w:rFonts w:ascii="Helvetica" w:hAnsi="Helvetica"/>
        </w:rPr>
      </w:pPr>
      <w:r>
        <w:rPr>
          <w:rFonts w:ascii="Helvetica" w:hAnsi="Helvetica"/>
        </w:rPr>
        <w:t>  </w:t>
      </w:r>
      <w:hyperlink r:id="rId944" w:history="1">
        <w:r>
          <w:rPr>
            <w:rFonts w:ascii="Helvetica" w:hAnsi="Helvetica"/>
            <w:color w:val="B20022"/>
          </w:rPr>
          <w:t>Read the Executive Summary</w:t>
        </w:r>
      </w:hyperlink>
    </w:p>
    <w:p w:rsidR="00F347C6" w:rsidRDefault="00F347C6" w:rsidP="00F347C6">
      <w:pPr>
        <w:shd w:val="clear" w:color="auto" w:fill="FFFFFF"/>
        <w:spacing w:after="0" w:line="270" w:lineRule="atLeast"/>
        <w:rPr>
          <w:rFonts w:ascii="Helvetica" w:hAnsi="Helvetica"/>
          <w:b/>
          <w:bCs/>
          <w:caps/>
          <w:color w:val="231F20"/>
          <w:spacing w:val="12"/>
          <w:sz w:val="18"/>
          <w:szCs w:val="18"/>
        </w:rPr>
      </w:pPr>
      <w:r>
        <w:rPr>
          <w:rFonts w:ascii="Helvetica" w:hAnsi="Helvetica"/>
          <w:b/>
          <w:bCs/>
          <w:caps/>
          <w:color w:val="231F20"/>
          <w:spacing w:val="12"/>
          <w:sz w:val="18"/>
          <w:szCs w:val="18"/>
        </w:rPr>
        <w:t>FEATURED PRODUCTS</w:t>
      </w:r>
    </w:p>
    <w:p w:rsidR="00F347C6" w:rsidRDefault="00F347C6" w:rsidP="00F347C6">
      <w:pPr>
        <w:shd w:val="clear" w:color="auto" w:fill="FFFFFF"/>
        <w:spacing w:line="270" w:lineRule="atLeast"/>
        <w:jc w:val="center"/>
        <w:rPr>
          <w:rFonts w:ascii="Helvetica" w:hAnsi="Helvetica"/>
          <w:sz w:val="18"/>
          <w:szCs w:val="18"/>
        </w:rPr>
      </w:pP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Fonts w:ascii="Calibri" w:hAnsi="Calibri"/>
          <w:sz w:val="28"/>
          <w:szCs w:val="28"/>
        </w:rPr>
        <w:t xml:space="preserve">Columbia Business School professor </w:t>
      </w:r>
      <w:r w:rsidRPr="00F347C6">
        <w:rPr>
          <w:rStyle w:val="Strong"/>
          <w:rFonts w:ascii="Calibri" w:hAnsi="Calibri"/>
          <w:sz w:val="28"/>
          <w:szCs w:val="28"/>
        </w:rPr>
        <w:t>Rita Gunther McGrath</w:t>
      </w:r>
      <w:r w:rsidRPr="00F347C6">
        <w:rPr>
          <w:rFonts w:ascii="Calibri" w:hAnsi="Calibri"/>
          <w:sz w:val="28"/>
          <w:szCs w:val="28"/>
        </w:rPr>
        <w:t xml:space="preserve"> studies strategy in highly uncertain, volatile environments. She spoke recently with HBR executive editor Sarah Cliffe about how to recognize an oncoming crisis—and seize opportunities to get ahead of competitors.</w:t>
      </w:r>
      <w:r w:rsidR="00F45DD5">
        <w:rPr>
          <w:rFonts w:ascii="Calibri" w:hAnsi="Calibri"/>
          <w:sz w:val="28"/>
          <w:szCs w:val="28"/>
        </w:rPr>
        <w:t xml:space="preserve"> </w:t>
      </w: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Style w:val="Strong"/>
          <w:rFonts w:ascii="Calibri" w:hAnsi="Calibri"/>
          <w:sz w:val="28"/>
          <w:szCs w:val="28"/>
        </w:rPr>
        <w:t>HBR: Why is there so much interest in business model innovation right now?</w:t>
      </w:r>
      <w:r w:rsidRPr="00F347C6">
        <w:rPr>
          <w:rFonts w:ascii="Calibri" w:hAnsi="Calibri"/>
          <w:sz w:val="28"/>
          <w:szCs w:val="28"/>
        </w:rPr>
        <w:t xml:space="preserve"> </w:t>
      </w: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Style w:val="Strong"/>
          <w:rFonts w:ascii="Calibri" w:hAnsi="Calibri"/>
          <w:sz w:val="28"/>
          <w:szCs w:val="28"/>
        </w:rPr>
        <w:t>McGrath:</w:t>
      </w:r>
      <w:r w:rsidRPr="00F347C6">
        <w:rPr>
          <w:rFonts w:ascii="Calibri" w:hAnsi="Calibri"/>
          <w:sz w:val="28"/>
          <w:szCs w:val="28"/>
        </w:rPr>
        <w:t xml:space="preserve"> I see three main reasons. The first is the increasing speed of everything. Product life cycles and design cycles are getting shorter. When the pace of change gets faster, people realize that they need to look for the next big thing. The second issue is interindustry competition. Competition is coming from unexpected places. Who could have anticipated that the iPad’s success would put all kinds of display devices—like electronic photo frames—out of business? And the third trend is disruptions from business models that offer better </w:t>
      </w:r>
      <w:r w:rsidRPr="00F347C6">
        <w:rPr>
          <w:rFonts w:ascii="Calibri" w:hAnsi="Calibri"/>
          <w:sz w:val="28"/>
          <w:szCs w:val="28"/>
        </w:rPr>
        <w:lastRenderedPageBreak/>
        <w:t>customer experiences instead of simply products. Traditional toy retailers are struggling, but Build-a-Bear gets people to pay good money to provide free labor and make their product themselves. Maxine Clark, the entrepreneur who thought that up, was brilliant!</w:t>
      </w: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Style w:val="Strong"/>
          <w:rFonts w:ascii="Calibri" w:hAnsi="Calibri"/>
          <w:sz w:val="28"/>
          <w:szCs w:val="28"/>
        </w:rPr>
        <w:t>Which industries are facing the biggest disruptions?</w:t>
      </w:r>
      <w:r w:rsidRPr="00F347C6">
        <w:rPr>
          <w:rFonts w:ascii="Calibri" w:hAnsi="Calibri"/>
          <w:sz w:val="28"/>
          <w:szCs w:val="28"/>
        </w:rPr>
        <w:t xml:space="preserve"> </w:t>
      </w: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Fonts w:ascii="Calibri" w:hAnsi="Calibri"/>
          <w:sz w:val="28"/>
          <w:szCs w:val="28"/>
        </w:rPr>
        <w:t xml:space="preserve">You’d do better to ask which industries are </w:t>
      </w:r>
      <w:r w:rsidRPr="00F347C6">
        <w:rPr>
          <w:rStyle w:val="Emphasis"/>
          <w:rFonts w:ascii="Calibri" w:hAnsi="Calibri"/>
          <w:sz w:val="28"/>
          <w:szCs w:val="28"/>
        </w:rPr>
        <w:t>not</w:t>
      </w:r>
      <w:r w:rsidRPr="00F347C6">
        <w:rPr>
          <w:rFonts w:ascii="Calibri" w:hAnsi="Calibri"/>
          <w:sz w:val="28"/>
          <w:szCs w:val="28"/>
        </w:rPr>
        <w:t xml:space="preserve"> being disrupted. Oil and gas are probably stable. Some consumer packaged goods are, too. But if you don’t have strong barriers to entry or you’re up against shifts in technology or regulation, you’re going to face new kinds of competition. It’s just so easy for someone to come after you once you’ve demonstrated that a market exists.</w:t>
      </w:r>
    </w:p>
    <w:p w:rsidR="00F45DD5" w:rsidRDefault="00F45DD5" w:rsidP="00F347C6">
      <w:pPr>
        <w:pStyle w:val="NormalWeb"/>
        <w:shd w:val="clear" w:color="auto" w:fill="FFFFFF"/>
        <w:spacing w:line="270" w:lineRule="atLeast"/>
        <w:jc w:val="both"/>
        <w:rPr>
          <w:rStyle w:val="Strong"/>
          <w:rFonts w:ascii="Calibri" w:hAnsi="Calibri"/>
          <w:sz w:val="28"/>
          <w:szCs w:val="28"/>
        </w:rPr>
      </w:pP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Style w:val="Strong"/>
          <w:rFonts w:ascii="Calibri" w:hAnsi="Calibri"/>
          <w:sz w:val="28"/>
          <w:szCs w:val="28"/>
        </w:rPr>
        <w:t>What are the signs that a business model is running out of gas?</w:t>
      </w:r>
      <w:r w:rsidRPr="00F347C6">
        <w:rPr>
          <w:rFonts w:ascii="Calibri" w:hAnsi="Calibri"/>
          <w:sz w:val="28"/>
          <w:szCs w:val="28"/>
        </w:rPr>
        <w:t xml:space="preserve"> </w:t>
      </w:r>
    </w:p>
    <w:p w:rsidR="00F347C6" w:rsidRPr="00F347C6" w:rsidRDefault="00F347C6" w:rsidP="00F347C6">
      <w:pPr>
        <w:pStyle w:val="NormalWeb"/>
        <w:shd w:val="clear" w:color="auto" w:fill="FFFFFF"/>
        <w:spacing w:line="270" w:lineRule="atLeast"/>
        <w:jc w:val="both"/>
        <w:rPr>
          <w:rFonts w:ascii="Calibri" w:hAnsi="Calibri"/>
          <w:sz w:val="28"/>
          <w:szCs w:val="28"/>
        </w:rPr>
      </w:pPr>
      <w:r w:rsidRPr="00F347C6">
        <w:rPr>
          <w:rFonts w:ascii="Calibri" w:hAnsi="Calibri"/>
          <w:sz w:val="28"/>
          <w:szCs w:val="28"/>
        </w:rPr>
        <w:t>The first clear stage is when next-generation innovations offer smaller and smaller improvements. If your people have trouble thinking of new ways to enhance your offering, that’s a sign. Second, you hear customers saying that new alternatives are increasingly acceptable to them. And finally, the problem starts to show up in your financial numbers or other performance indicators.</w:t>
      </w:r>
    </w:p>
    <w:p w:rsidR="00F347C6" w:rsidRPr="00F347C6" w:rsidRDefault="00F347C6" w:rsidP="00F45DD5">
      <w:pPr>
        <w:shd w:val="clear" w:color="auto" w:fill="FFFFFF"/>
        <w:spacing w:line="270" w:lineRule="atLeast"/>
        <w:jc w:val="both"/>
        <w:rPr>
          <w:rFonts w:ascii="Calibri" w:hAnsi="Calibri"/>
          <w:sz w:val="28"/>
          <w:szCs w:val="28"/>
        </w:rPr>
      </w:pPr>
      <w:r w:rsidRPr="00F347C6">
        <w:rPr>
          <w:rFonts w:ascii="Calibri" w:hAnsi="Calibri"/>
          <w:sz w:val="28"/>
          <w:szCs w:val="28"/>
        </w:rPr>
        <w:t>Copyright © 2010 Harvard Business School Publishing Corporation. All rights reserved.</w:t>
      </w:r>
      <w:r w:rsidR="00F45DD5">
        <w:rPr>
          <w:rFonts w:ascii="Calibri" w:hAnsi="Calibri"/>
          <w:sz w:val="28"/>
          <w:szCs w:val="28"/>
        </w:rPr>
        <w:t xml:space="preserve"> </w:t>
      </w:r>
      <w:r w:rsidRPr="00F347C6">
        <w:rPr>
          <w:rFonts w:ascii="Calibri" w:hAnsi="Calibri"/>
          <w:sz w:val="28"/>
          <w:szCs w:val="28"/>
        </w:rPr>
        <w:t xml:space="preserve">To continue reading, </w:t>
      </w:r>
      <w:hyperlink r:id="rId945" w:tgtFrame="subscribe" w:history="1">
        <w:r w:rsidRPr="00F347C6">
          <w:rPr>
            <w:rFonts w:ascii="Calibri" w:hAnsi="Calibri"/>
            <w:color w:val="B20022"/>
            <w:sz w:val="28"/>
            <w:szCs w:val="28"/>
          </w:rPr>
          <w:t>subscribe now</w:t>
        </w:r>
      </w:hyperlink>
      <w:r w:rsidRPr="00F347C6">
        <w:rPr>
          <w:rFonts w:ascii="Calibri" w:hAnsi="Calibri"/>
          <w:sz w:val="28"/>
          <w:szCs w:val="28"/>
        </w:rPr>
        <w:t xml:space="preserve"> or </w:t>
      </w:r>
      <w:hyperlink r:id="rId946" w:history="1">
        <w:r w:rsidRPr="00F347C6">
          <w:rPr>
            <w:rFonts w:ascii="Calibri" w:hAnsi="Calibri"/>
            <w:color w:val="B20022"/>
            <w:sz w:val="28"/>
            <w:szCs w:val="28"/>
          </w:rPr>
          <w:t>purchase</w:t>
        </w:r>
      </w:hyperlink>
      <w:r w:rsidRPr="00F347C6">
        <w:rPr>
          <w:rFonts w:ascii="Calibri" w:hAnsi="Calibri"/>
          <w:sz w:val="28"/>
          <w:szCs w:val="28"/>
        </w:rPr>
        <w:t xml:space="preserve"> a single copy PDF.</w:t>
      </w:r>
    </w:p>
    <w:p w:rsidR="00F347C6" w:rsidRPr="00F347C6" w:rsidRDefault="00F347C6" w:rsidP="00F347C6">
      <w:pPr>
        <w:pStyle w:val="Heading3"/>
        <w:shd w:val="clear" w:color="auto" w:fill="FFFFFF"/>
        <w:spacing w:line="270" w:lineRule="atLeast"/>
        <w:jc w:val="both"/>
        <w:rPr>
          <w:rFonts w:ascii="Calibri" w:hAnsi="Calibri"/>
          <w:sz w:val="28"/>
          <w:szCs w:val="28"/>
        </w:rPr>
      </w:pPr>
      <w:r w:rsidRPr="00F347C6">
        <w:rPr>
          <w:rFonts w:ascii="Calibri" w:hAnsi="Calibri"/>
          <w:sz w:val="28"/>
          <w:szCs w:val="28"/>
        </w:rPr>
        <w:t>Interview By</w:t>
      </w:r>
    </w:p>
    <w:p w:rsidR="00F347C6" w:rsidRDefault="00F347C6" w:rsidP="00F347C6">
      <w:pPr>
        <w:pStyle w:val="NormalWeb"/>
        <w:shd w:val="clear" w:color="auto" w:fill="FFFFFF"/>
        <w:spacing w:line="270" w:lineRule="atLeast"/>
        <w:jc w:val="both"/>
        <w:rPr>
          <w:rFonts w:ascii="Calibri" w:hAnsi="Calibri"/>
          <w:sz w:val="28"/>
          <w:szCs w:val="28"/>
        </w:rPr>
      </w:pPr>
      <w:r w:rsidRPr="00F347C6">
        <w:rPr>
          <w:rFonts w:ascii="Calibri" w:hAnsi="Calibri"/>
          <w:sz w:val="28"/>
          <w:szCs w:val="28"/>
        </w:rPr>
        <w:t>Sarah Cliffe</w:t>
      </w:r>
    </w:p>
    <w:p w:rsidR="009E0D0D" w:rsidRDefault="009E0D0D" w:rsidP="00F347C6">
      <w:pPr>
        <w:pStyle w:val="NormalWeb"/>
        <w:shd w:val="clear" w:color="auto" w:fill="FFFFFF"/>
        <w:spacing w:line="270" w:lineRule="atLeast"/>
        <w:jc w:val="both"/>
        <w:rPr>
          <w:rFonts w:ascii="Calibri" w:hAnsi="Calibri"/>
          <w:sz w:val="28"/>
          <w:szCs w:val="28"/>
        </w:rPr>
      </w:pPr>
    </w:p>
    <w:p w:rsidR="009E0D0D" w:rsidRPr="009E0D0D" w:rsidRDefault="009E0D0D" w:rsidP="009E0D0D">
      <w:pPr>
        <w:pStyle w:val="Heading2"/>
        <w:shd w:val="clear" w:color="auto" w:fill="FFFFFF"/>
        <w:spacing w:line="270" w:lineRule="atLeast"/>
        <w:rPr>
          <w:rFonts w:ascii="Calibri" w:hAnsi="Calibri"/>
          <w:color w:val="auto"/>
          <w:sz w:val="48"/>
          <w:szCs w:val="48"/>
        </w:rPr>
      </w:pPr>
      <w:r w:rsidRPr="009E0D0D">
        <w:rPr>
          <w:rFonts w:ascii="Calibri" w:hAnsi="Calibri"/>
          <w:color w:val="auto"/>
          <w:sz w:val="48"/>
          <w:szCs w:val="48"/>
        </w:rPr>
        <w:t>(4) How to Design a Winning Business Model</w:t>
      </w:r>
    </w:p>
    <w:p w:rsidR="009E0D0D" w:rsidRDefault="009E0D0D" w:rsidP="009E0D0D">
      <w:pPr>
        <w:shd w:val="clear" w:color="auto" w:fill="FFFFFF"/>
        <w:spacing w:line="270" w:lineRule="atLeast"/>
        <w:rPr>
          <w:rFonts w:ascii="Helvetica" w:hAnsi="Helvetica"/>
        </w:rPr>
      </w:pPr>
      <w:r>
        <w:rPr>
          <w:rFonts w:ascii="Helvetica" w:hAnsi="Helvetica"/>
        </w:rPr>
        <w:t>by </w:t>
      </w:r>
      <w:hyperlink r:id="rId947" w:history="1">
        <w:r>
          <w:rPr>
            <w:rFonts w:ascii="Helvetica" w:hAnsi="Helvetica"/>
            <w:color w:val="B20022"/>
          </w:rPr>
          <w:t>Ramon Casadesus-Masanell</w:t>
        </w:r>
      </w:hyperlink>
      <w:r>
        <w:rPr>
          <w:rFonts w:ascii="Helvetica" w:hAnsi="Helvetica"/>
        </w:rPr>
        <w:t xml:space="preserve"> and </w:t>
      </w:r>
      <w:hyperlink r:id="rId948" w:history="1">
        <w:r>
          <w:rPr>
            <w:rFonts w:ascii="Helvetica" w:hAnsi="Helvetica"/>
            <w:color w:val="B20022"/>
          </w:rPr>
          <w:t>Joan E. Ricart</w:t>
        </w:r>
      </w:hyperlink>
    </w:p>
    <w:p w:rsidR="009E0D0D" w:rsidRPr="009E0D0D" w:rsidRDefault="009E0D0D" w:rsidP="009E0D0D">
      <w:pPr>
        <w:shd w:val="clear" w:color="auto" w:fill="FFFFFF"/>
        <w:spacing w:line="270" w:lineRule="atLeast"/>
        <w:jc w:val="both"/>
        <w:rPr>
          <w:rFonts w:ascii="Calibri" w:hAnsi="Calibri"/>
          <w:sz w:val="28"/>
          <w:szCs w:val="28"/>
        </w:rPr>
      </w:pPr>
      <w:r w:rsidRPr="009E0D0D">
        <w:rPr>
          <w:rFonts w:ascii="Calibri" w:hAnsi="Calibri"/>
          <w:sz w:val="28"/>
          <w:szCs w:val="28"/>
        </w:rPr>
        <w:t>Smart companies’ business models generate cycles that, over time, make them operate more effectively.</w:t>
      </w:r>
      <w:r>
        <w:rPr>
          <w:rFonts w:ascii="Calibri" w:hAnsi="Calibri"/>
          <w:sz w:val="28"/>
          <w:szCs w:val="28"/>
        </w:rPr>
        <w:t xml:space="preserve"> </w:t>
      </w:r>
      <w:r w:rsidRPr="009E0D0D">
        <w:rPr>
          <w:rFonts w:ascii="Calibri" w:hAnsi="Calibri"/>
          <w:sz w:val="28"/>
          <w:szCs w:val="28"/>
        </w:rPr>
        <w:t xml:space="preserve">Strategy has been the primary building block of competitiveness over the past three decades, but in the future, the quest for sustainable advantage may well begin with the business model. While the convergence of information and communication technologies in the 1990s resulted in a short-lived fascination with business models, forces such as deregulation, technological change, globalization, and sustainability have </w:t>
      </w:r>
      <w:r w:rsidRPr="009E0D0D">
        <w:rPr>
          <w:rFonts w:ascii="Calibri" w:hAnsi="Calibri"/>
          <w:sz w:val="28"/>
          <w:szCs w:val="28"/>
        </w:rPr>
        <w:lastRenderedPageBreak/>
        <w:t>rekindled interest in the concept today. Since 2006, the IBM Institute for Business Value’s biannual Global CEO Study has reported that senior executives across industries regard developing innovative business models as a major priority. A 2009 follow-up study reveals that seven out of 10 companies are engaging in business-model innovation, and an incredible 98% are modifying their business models to some extent. Business model innovation is undoubtedly here to stay.</w:t>
      </w:r>
    </w:p>
    <w:p w:rsidR="009E0D0D" w:rsidRPr="009E0D0D" w:rsidRDefault="009E0D0D" w:rsidP="009E0D0D">
      <w:pPr>
        <w:pStyle w:val="NormalWeb"/>
        <w:shd w:val="clear" w:color="auto" w:fill="FFFFFF"/>
        <w:spacing w:line="270" w:lineRule="atLeast"/>
        <w:jc w:val="both"/>
        <w:rPr>
          <w:rFonts w:ascii="Calibri" w:hAnsi="Calibri"/>
          <w:sz w:val="28"/>
          <w:szCs w:val="28"/>
        </w:rPr>
      </w:pPr>
      <w:r w:rsidRPr="009E0D0D">
        <w:rPr>
          <w:rFonts w:ascii="Calibri" w:hAnsi="Calibri"/>
          <w:sz w:val="28"/>
          <w:szCs w:val="28"/>
        </w:rPr>
        <w:t>That isn’t surprising. The pressure to crack open markets in developing countries, particularly those at the middle and bottom of the pyramid, is driving a surge in business-model innovation. The economic slowdown in the developed world is forcing companies to modify their business models or create new ones. In addition, the rise of new technology-based and low-cost rivals is threatening incumbents, reshaping industries, and redistributing profits. Indeed, the ways by which companies create and capture value through their business models is undergoing a radical transformation worldwide.</w:t>
      </w:r>
      <w:r>
        <w:rPr>
          <w:rFonts w:ascii="Calibri" w:hAnsi="Calibri"/>
          <w:sz w:val="28"/>
          <w:szCs w:val="28"/>
        </w:rPr>
        <w:t xml:space="preserve"> </w:t>
      </w:r>
      <w:r w:rsidRPr="009E0D0D">
        <w:rPr>
          <w:rFonts w:ascii="Calibri" w:hAnsi="Calibri"/>
          <w:sz w:val="28"/>
          <w:szCs w:val="28"/>
        </w:rPr>
        <w:t>Yet most enterprises haven’t fully come to grips with how to compete through business models. Our studies over the past seven years show that much of the problem lies in companies’ unwavering focus on creating innovative models and evaluating their efficacy in isolation—just as engineers test new technologies or products. However, the success or failure of a company’s business model depends largely on how it interacts with models of other players in the industry. (Almost any business model will perform brilliantly if a company is lucky enough to be the only one in a market.) Because companies build them without thinking about the competition, they routinely deploy doomed business models.</w:t>
      </w:r>
    </w:p>
    <w:p w:rsidR="009E0D0D" w:rsidRPr="009E0D0D" w:rsidRDefault="009E0D0D" w:rsidP="009E0D0D">
      <w:pPr>
        <w:pStyle w:val="NormalWeb"/>
        <w:shd w:val="clear" w:color="auto" w:fill="FFFFFF"/>
        <w:spacing w:line="270" w:lineRule="atLeast"/>
        <w:jc w:val="both"/>
        <w:rPr>
          <w:rFonts w:ascii="Calibri" w:hAnsi="Calibri"/>
          <w:sz w:val="28"/>
          <w:szCs w:val="28"/>
        </w:rPr>
      </w:pPr>
      <w:r w:rsidRPr="009E0D0D">
        <w:rPr>
          <w:rFonts w:ascii="Calibri" w:hAnsi="Calibri"/>
          <w:noProof/>
          <w:sz w:val="28"/>
          <w:szCs w:val="28"/>
        </w:rPr>
        <w:drawing>
          <wp:inline distT="0" distB="0" distL="0" distR="0">
            <wp:extent cx="114300" cy="133350"/>
            <wp:effectExtent l="19050" t="0" r="0" b="0"/>
            <wp:docPr id="180" name="Picture 180" descr="Sideba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Sidebar Icon"/>
                    <pic:cNvPicPr>
                      <a:picLocks noChangeAspect="1" noChangeArrowheads="1"/>
                    </pic:cNvPicPr>
                  </pic:nvPicPr>
                  <pic:blipFill>
                    <a:blip r:embed="rId925"/>
                    <a:srcRect/>
                    <a:stretch>
                      <a:fillRect/>
                    </a:stretch>
                  </pic:blipFill>
                  <pic:spPr bwMode="auto">
                    <a:xfrm>
                      <a:off x="0" y="0"/>
                      <a:ext cx="114300" cy="133350"/>
                    </a:xfrm>
                    <a:prstGeom prst="rect">
                      <a:avLst/>
                    </a:prstGeom>
                    <a:noFill/>
                    <a:ln w="9525">
                      <a:noFill/>
                      <a:miter lim="800000"/>
                      <a:headEnd/>
                      <a:tailEnd/>
                    </a:ln>
                  </pic:spPr>
                </pic:pic>
              </a:graphicData>
            </a:graphic>
          </wp:inline>
        </w:drawing>
      </w:r>
      <w:r w:rsidRPr="009E0D0D">
        <w:rPr>
          <w:rFonts w:ascii="Calibri" w:hAnsi="Calibri"/>
          <w:sz w:val="28"/>
          <w:szCs w:val="28"/>
        </w:rPr>
        <w:t> </w:t>
      </w:r>
      <w:hyperlink r:id="rId949" w:history="1">
        <w:r w:rsidRPr="009E0D0D">
          <w:rPr>
            <w:rFonts w:ascii="Calibri" w:hAnsi="Calibri"/>
            <w:color w:val="B20022"/>
            <w:sz w:val="28"/>
            <w:szCs w:val="28"/>
          </w:rPr>
          <w:t>Business Model</w:t>
        </w:r>
      </w:hyperlink>
    </w:p>
    <w:p w:rsidR="009E0D0D" w:rsidRPr="009E0D0D" w:rsidRDefault="009E0D0D" w:rsidP="009E0D0D">
      <w:pPr>
        <w:pStyle w:val="NormalWeb"/>
        <w:shd w:val="clear" w:color="auto" w:fill="FFFFFF"/>
        <w:spacing w:line="270" w:lineRule="atLeast"/>
        <w:jc w:val="both"/>
        <w:rPr>
          <w:rFonts w:ascii="Calibri" w:hAnsi="Calibri"/>
          <w:sz w:val="28"/>
          <w:szCs w:val="28"/>
        </w:rPr>
      </w:pPr>
      <w:r w:rsidRPr="009E0D0D">
        <w:rPr>
          <w:rFonts w:ascii="Calibri" w:hAnsi="Calibri"/>
          <w:sz w:val="28"/>
          <w:szCs w:val="28"/>
        </w:rPr>
        <w:t>Our research also shows that when enterprises compete using business models that differ from one another, the outcomes are difficult to predict. One business model may appear superior to others when analyzed in isolation but create less value than the others when interactions are considered. Or rivals may end up becoming partners in value creation. Appraising models in a stand-alone fashion leads to faulty assessments of their strengths and weaknesses and bad decision making. This is a big reason why so many new business models fail.</w:t>
      </w:r>
      <w:r>
        <w:rPr>
          <w:rFonts w:ascii="Calibri" w:hAnsi="Calibri"/>
          <w:sz w:val="28"/>
          <w:szCs w:val="28"/>
        </w:rPr>
        <w:t xml:space="preserve"> </w:t>
      </w:r>
      <w:r w:rsidRPr="009E0D0D">
        <w:rPr>
          <w:rFonts w:ascii="Calibri" w:hAnsi="Calibri"/>
          <w:sz w:val="28"/>
          <w:szCs w:val="28"/>
        </w:rPr>
        <w:t xml:space="preserve">Moreover, the propensity to ignore the dynamic elements of business models results in many companies failing to use them to their full potential. Few executives realize that they can design business models to generate winner-take-all effects that resemble the network externalities that high-tech companies such as Microsoft, eBay, and Facebook have created. Whereas network effects are an exogenous feature of technologies, winner-take-all effects can be triggered by </w:t>
      </w:r>
      <w:r w:rsidRPr="009E0D0D">
        <w:rPr>
          <w:rFonts w:ascii="Calibri" w:hAnsi="Calibri"/>
          <w:sz w:val="28"/>
          <w:szCs w:val="28"/>
        </w:rPr>
        <w:lastRenderedPageBreak/>
        <w:t>companies if they make the right choices in developing their business models. Good business models create virtuous cycles that, over time, result in competitive advantage. Smart companies know how to strengthen their virtuous cycles, weaken those of rivals, and even use their virtuous cycles to turn competitors’ strengths into weaknesses.</w:t>
      </w:r>
      <w:r>
        <w:rPr>
          <w:rFonts w:ascii="Calibri" w:hAnsi="Calibri"/>
          <w:sz w:val="28"/>
          <w:szCs w:val="28"/>
        </w:rPr>
        <w:t xml:space="preserve"> </w:t>
      </w:r>
      <w:r w:rsidRPr="009E0D0D">
        <w:rPr>
          <w:rFonts w:ascii="Calibri" w:hAnsi="Calibri"/>
          <w:sz w:val="28"/>
          <w:szCs w:val="28"/>
        </w:rPr>
        <w:t>“Isn’t that strategy?” we’re often asked. It isn’t—and unless managers learn to understand the distinct realms of business models, strategy, and tactics, while taking into account how they interact, they will never find the most effective ways to compete.</w:t>
      </w:r>
    </w:p>
    <w:p w:rsidR="009E0D0D" w:rsidRPr="009E0D0D" w:rsidRDefault="009E0D0D" w:rsidP="009E0D0D">
      <w:pPr>
        <w:pStyle w:val="Heading3"/>
        <w:shd w:val="clear" w:color="auto" w:fill="FFFFFF"/>
        <w:spacing w:line="270" w:lineRule="atLeast"/>
        <w:jc w:val="both"/>
        <w:rPr>
          <w:rFonts w:ascii="Calibri" w:hAnsi="Calibri"/>
          <w:sz w:val="28"/>
          <w:szCs w:val="28"/>
        </w:rPr>
      </w:pPr>
      <w:r w:rsidRPr="009E0D0D">
        <w:rPr>
          <w:rFonts w:ascii="Calibri" w:hAnsi="Calibri"/>
          <w:sz w:val="28"/>
          <w:szCs w:val="28"/>
        </w:rPr>
        <w:t>What Is a Business Model, Really?</w:t>
      </w:r>
    </w:p>
    <w:p w:rsidR="009E0D0D" w:rsidRPr="009E0D0D" w:rsidRDefault="009E0D0D" w:rsidP="009E0D0D">
      <w:pPr>
        <w:pStyle w:val="NormalWeb"/>
        <w:shd w:val="clear" w:color="auto" w:fill="FFFFFF"/>
        <w:spacing w:line="270" w:lineRule="atLeast"/>
        <w:jc w:val="both"/>
        <w:rPr>
          <w:rFonts w:ascii="Calibri" w:hAnsi="Calibri"/>
          <w:sz w:val="28"/>
          <w:szCs w:val="28"/>
        </w:rPr>
      </w:pPr>
      <w:r w:rsidRPr="009E0D0D">
        <w:rPr>
          <w:rFonts w:ascii="Calibri" w:hAnsi="Calibri"/>
          <w:sz w:val="28"/>
          <w:szCs w:val="28"/>
        </w:rPr>
        <w:t>Everyone agrees that executives must know how business models work if their organizations are to thrive, yet there continues to be little agreement on an operating definition. Management writer Joan Magretta defined a business model as “the story that explains how an enterprise works,” harking back to Peter Drucker, who described it as the answer to the questions: Who is your customer, what does the customer value, and how do you deliver value at an appropriate cost?</w:t>
      </w:r>
    </w:p>
    <w:p w:rsidR="009E0D0D" w:rsidRPr="009E0D0D" w:rsidRDefault="009E0D0D" w:rsidP="009E0D0D">
      <w:pPr>
        <w:shd w:val="clear" w:color="auto" w:fill="FFFFFF"/>
        <w:spacing w:line="270" w:lineRule="atLeast"/>
        <w:jc w:val="both"/>
        <w:rPr>
          <w:rFonts w:ascii="Calibri" w:hAnsi="Calibri"/>
          <w:sz w:val="28"/>
          <w:szCs w:val="28"/>
        </w:rPr>
      </w:pPr>
      <w:r w:rsidRPr="009E0D0D">
        <w:rPr>
          <w:rFonts w:ascii="Calibri" w:hAnsi="Calibri"/>
          <w:sz w:val="28"/>
          <w:szCs w:val="28"/>
        </w:rPr>
        <w:t>Copyright © 2010 Harvard Business School Publishing Corporation. All rights reserved.</w:t>
      </w:r>
      <w:r>
        <w:rPr>
          <w:rFonts w:ascii="Calibri" w:hAnsi="Calibri"/>
          <w:sz w:val="28"/>
          <w:szCs w:val="28"/>
        </w:rPr>
        <w:t xml:space="preserve"> </w:t>
      </w:r>
      <w:r w:rsidRPr="009E0D0D">
        <w:rPr>
          <w:rFonts w:ascii="Calibri" w:hAnsi="Calibri"/>
          <w:sz w:val="28"/>
          <w:szCs w:val="28"/>
        </w:rPr>
        <w:t xml:space="preserve">To continue reading, </w:t>
      </w:r>
      <w:hyperlink r:id="rId950" w:tgtFrame="subscribe" w:history="1">
        <w:r w:rsidRPr="009E0D0D">
          <w:rPr>
            <w:rFonts w:ascii="Calibri" w:hAnsi="Calibri"/>
            <w:color w:val="B20022"/>
            <w:sz w:val="28"/>
            <w:szCs w:val="28"/>
          </w:rPr>
          <w:t>subscribe now</w:t>
        </w:r>
      </w:hyperlink>
      <w:r w:rsidRPr="009E0D0D">
        <w:rPr>
          <w:rFonts w:ascii="Calibri" w:hAnsi="Calibri"/>
          <w:sz w:val="28"/>
          <w:szCs w:val="28"/>
        </w:rPr>
        <w:t xml:space="preserve"> or </w:t>
      </w:r>
      <w:hyperlink r:id="rId951" w:history="1">
        <w:r w:rsidRPr="009E0D0D">
          <w:rPr>
            <w:rFonts w:ascii="Calibri" w:hAnsi="Calibri"/>
            <w:color w:val="B20022"/>
            <w:sz w:val="28"/>
            <w:szCs w:val="28"/>
          </w:rPr>
          <w:t>purchase</w:t>
        </w:r>
      </w:hyperlink>
      <w:r w:rsidRPr="009E0D0D">
        <w:rPr>
          <w:rFonts w:ascii="Calibri" w:hAnsi="Calibri"/>
          <w:sz w:val="28"/>
          <w:szCs w:val="28"/>
        </w:rPr>
        <w:t xml:space="preserve"> a single copy PDF.</w:t>
      </w:r>
    </w:p>
    <w:p w:rsidR="009E0D0D" w:rsidRPr="009E0D0D" w:rsidRDefault="009E0D0D" w:rsidP="009E0D0D">
      <w:pPr>
        <w:pStyle w:val="Heading3"/>
        <w:shd w:val="clear" w:color="auto" w:fill="FFFFFF"/>
        <w:spacing w:line="270" w:lineRule="atLeast"/>
        <w:jc w:val="both"/>
        <w:rPr>
          <w:rFonts w:ascii="Calibri" w:hAnsi="Calibri"/>
          <w:sz w:val="28"/>
          <w:szCs w:val="28"/>
        </w:rPr>
      </w:pPr>
      <w:r w:rsidRPr="009E0D0D">
        <w:rPr>
          <w:rFonts w:ascii="Calibri" w:hAnsi="Calibri"/>
          <w:sz w:val="28"/>
          <w:szCs w:val="28"/>
        </w:rPr>
        <w:t>Written By</w:t>
      </w:r>
    </w:p>
    <w:p w:rsidR="009E0D0D" w:rsidRPr="009E0D0D" w:rsidRDefault="009E0D0D" w:rsidP="009E0D0D">
      <w:pPr>
        <w:pStyle w:val="NormalWeb"/>
        <w:shd w:val="clear" w:color="auto" w:fill="FFFFFF"/>
        <w:spacing w:line="270" w:lineRule="atLeast"/>
        <w:jc w:val="both"/>
        <w:rPr>
          <w:rFonts w:ascii="Calibri" w:hAnsi="Calibri"/>
          <w:sz w:val="28"/>
          <w:szCs w:val="28"/>
        </w:rPr>
      </w:pPr>
      <w:r w:rsidRPr="009E0D0D">
        <w:rPr>
          <w:rStyle w:val="Strong"/>
          <w:rFonts w:ascii="Calibri" w:hAnsi="Calibri"/>
          <w:sz w:val="28"/>
          <w:szCs w:val="28"/>
        </w:rPr>
        <w:t>Ramon Casadesus-Masanell</w:t>
      </w:r>
      <w:r w:rsidRPr="009E0D0D">
        <w:rPr>
          <w:rStyle w:val="authorbio"/>
          <w:rFonts w:ascii="Calibri" w:hAnsi="Calibri"/>
          <w:sz w:val="28"/>
          <w:szCs w:val="28"/>
        </w:rPr>
        <w:t xml:space="preserve"> (</w:t>
      </w:r>
      <w:hyperlink r:id="rId952" w:history="1">
        <w:r w:rsidRPr="009E0D0D">
          <w:rPr>
            <w:rStyle w:val="authorbio"/>
            <w:rFonts w:ascii="Calibri" w:hAnsi="Calibri"/>
            <w:color w:val="B20022"/>
            <w:sz w:val="28"/>
            <w:szCs w:val="28"/>
          </w:rPr>
          <w:t>casadesus@gmail.com</w:t>
        </w:r>
      </w:hyperlink>
      <w:r w:rsidRPr="009E0D0D">
        <w:rPr>
          <w:rStyle w:val="authorbio"/>
          <w:rFonts w:ascii="Calibri" w:hAnsi="Calibri"/>
          <w:sz w:val="28"/>
          <w:szCs w:val="28"/>
        </w:rPr>
        <w:t>) is an associate professor at Harvard Business School in Boston.</w:t>
      </w:r>
    </w:p>
    <w:p w:rsidR="009E0D0D" w:rsidRDefault="009E0D0D" w:rsidP="009E0D0D">
      <w:pPr>
        <w:shd w:val="clear" w:color="auto" w:fill="FFFFFF"/>
        <w:spacing w:line="270" w:lineRule="atLeast"/>
        <w:jc w:val="both"/>
        <w:rPr>
          <w:rStyle w:val="authorbio"/>
          <w:rFonts w:ascii="Calibri" w:hAnsi="Calibri"/>
          <w:sz w:val="28"/>
          <w:szCs w:val="28"/>
        </w:rPr>
      </w:pPr>
      <w:r w:rsidRPr="009E0D0D">
        <w:rPr>
          <w:rStyle w:val="Strong"/>
          <w:rFonts w:ascii="Calibri" w:hAnsi="Calibri"/>
          <w:sz w:val="28"/>
          <w:szCs w:val="28"/>
        </w:rPr>
        <w:t>Joan E. Ricart</w:t>
      </w:r>
      <w:r w:rsidRPr="009E0D0D">
        <w:rPr>
          <w:rStyle w:val="authorbio"/>
          <w:rFonts w:ascii="Calibri" w:hAnsi="Calibri"/>
          <w:sz w:val="28"/>
          <w:szCs w:val="28"/>
        </w:rPr>
        <w:t xml:space="preserve"> (</w:t>
      </w:r>
      <w:hyperlink r:id="rId953" w:history="1">
        <w:r w:rsidRPr="009E0D0D">
          <w:rPr>
            <w:rStyle w:val="authorbio"/>
            <w:rFonts w:ascii="Calibri" w:hAnsi="Calibri"/>
            <w:color w:val="B20022"/>
            <w:sz w:val="28"/>
            <w:szCs w:val="28"/>
          </w:rPr>
          <w:t>ricart@iese.edu</w:t>
        </w:r>
      </w:hyperlink>
      <w:r w:rsidRPr="009E0D0D">
        <w:rPr>
          <w:rStyle w:val="authorbio"/>
          <w:rFonts w:ascii="Calibri" w:hAnsi="Calibri"/>
          <w:sz w:val="28"/>
          <w:szCs w:val="28"/>
        </w:rPr>
        <w:t>) is the Carl Schroder Professor of Strategic Management and Economics at IESE Business School in Barcelona.</w:t>
      </w:r>
    </w:p>
    <w:p w:rsidR="0033680D" w:rsidRDefault="0033680D" w:rsidP="009E0D0D">
      <w:pPr>
        <w:shd w:val="clear" w:color="auto" w:fill="FFFFFF"/>
        <w:spacing w:line="270" w:lineRule="atLeast"/>
        <w:jc w:val="both"/>
        <w:rPr>
          <w:rStyle w:val="authorbio"/>
          <w:rFonts w:ascii="Calibri" w:hAnsi="Calibri"/>
          <w:sz w:val="28"/>
          <w:szCs w:val="28"/>
        </w:rPr>
      </w:pPr>
    </w:p>
    <w:p w:rsidR="0033680D" w:rsidRPr="0033680D" w:rsidRDefault="0033680D" w:rsidP="0033680D">
      <w:pPr>
        <w:pStyle w:val="Heading2"/>
        <w:shd w:val="clear" w:color="auto" w:fill="FFFFFF"/>
        <w:spacing w:line="270" w:lineRule="atLeast"/>
        <w:jc w:val="both"/>
        <w:rPr>
          <w:rFonts w:ascii="Calibri" w:hAnsi="Calibri"/>
          <w:color w:val="auto"/>
          <w:sz w:val="48"/>
          <w:szCs w:val="48"/>
        </w:rPr>
      </w:pPr>
      <w:r w:rsidRPr="0033680D">
        <w:rPr>
          <w:rStyle w:val="authorbio"/>
          <w:rFonts w:ascii="Calibri" w:hAnsi="Calibri"/>
          <w:color w:val="auto"/>
          <w:sz w:val="48"/>
          <w:szCs w:val="48"/>
        </w:rPr>
        <w:t xml:space="preserve">(5) </w:t>
      </w:r>
      <w:r w:rsidRPr="0033680D">
        <w:rPr>
          <w:rFonts w:ascii="Calibri" w:hAnsi="Calibri"/>
          <w:color w:val="auto"/>
          <w:sz w:val="48"/>
          <w:szCs w:val="48"/>
        </w:rPr>
        <w:t>The CEO’s Role in Business Model Reinvention</w:t>
      </w:r>
    </w:p>
    <w:p w:rsidR="0033680D" w:rsidRDefault="0033680D" w:rsidP="0033680D">
      <w:pPr>
        <w:shd w:val="clear" w:color="auto" w:fill="FFFFFF"/>
        <w:spacing w:line="270" w:lineRule="atLeast"/>
        <w:rPr>
          <w:rFonts w:ascii="Helvetica" w:hAnsi="Helvetica"/>
        </w:rPr>
      </w:pPr>
      <w:r>
        <w:rPr>
          <w:rFonts w:ascii="Helvetica" w:hAnsi="Helvetica"/>
        </w:rPr>
        <w:t>by </w:t>
      </w:r>
      <w:hyperlink r:id="rId954" w:history="1">
        <w:r>
          <w:rPr>
            <w:rFonts w:ascii="Helvetica" w:hAnsi="Helvetica"/>
            <w:color w:val="B20022"/>
          </w:rPr>
          <w:t>Vijay Govindarajan</w:t>
        </w:r>
      </w:hyperlink>
      <w:r>
        <w:rPr>
          <w:rFonts w:ascii="Helvetica" w:hAnsi="Helvetica"/>
        </w:rPr>
        <w:t xml:space="preserve"> and </w:t>
      </w:r>
      <w:hyperlink r:id="rId955" w:history="1">
        <w:r>
          <w:rPr>
            <w:rFonts w:ascii="Helvetica" w:hAnsi="Helvetica"/>
            <w:color w:val="B20022"/>
          </w:rPr>
          <w:t>Chris Trimble</w:t>
        </w:r>
      </w:hyperlink>
    </w:p>
    <w:p w:rsidR="0033680D" w:rsidRPr="0033680D" w:rsidRDefault="0033680D" w:rsidP="0033680D">
      <w:pPr>
        <w:shd w:val="clear" w:color="auto" w:fill="FFFFFF"/>
        <w:spacing w:line="270" w:lineRule="atLeast"/>
        <w:jc w:val="both"/>
        <w:rPr>
          <w:rFonts w:ascii="Calibri" w:hAnsi="Calibri"/>
          <w:sz w:val="28"/>
          <w:szCs w:val="28"/>
        </w:rPr>
      </w:pPr>
      <w:r w:rsidRPr="0033680D">
        <w:rPr>
          <w:rFonts w:ascii="Calibri" w:hAnsi="Calibri"/>
          <w:sz w:val="28"/>
          <w:szCs w:val="28"/>
        </w:rPr>
        <w:t>A forward-looking CEO must do three things: Manage the present, selectively forget the past, and create the future.</w:t>
      </w:r>
      <w:r>
        <w:rPr>
          <w:rFonts w:ascii="Calibri" w:hAnsi="Calibri"/>
          <w:sz w:val="28"/>
          <w:szCs w:val="28"/>
        </w:rPr>
        <w:t xml:space="preserve"> </w:t>
      </w:r>
      <w:r w:rsidRPr="0033680D">
        <w:rPr>
          <w:rFonts w:ascii="Calibri" w:hAnsi="Calibri"/>
          <w:sz w:val="28"/>
          <w:szCs w:val="28"/>
        </w:rPr>
        <w:t>Consider a few of the great innovation stories of the past decade: Google, Netflix, and Skype. Now ask yourself, why wasn’t Google created by Microsoft? Netflix by Blockbuster? Skype by AT&amp;T?</w:t>
      </w:r>
    </w:p>
    <w:p w:rsidR="0033680D" w:rsidRPr="0033680D" w:rsidRDefault="0033680D" w:rsidP="0033680D">
      <w:pPr>
        <w:pStyle w:val="NormalWeb"/>
        <w:shd w:val="clear" w:color="auto" w:fill="FFFFFF"/>
        <w:spacing w:line="270" w:lineRule="atLeast"/>
        <w:jc w:val="both"/>
        <w:rPr>
          <w:rFonts w:ascii="Calibri" w:hAnsi="Calibri"/>
          <w:sz w:val="28"/>
          <w:szCs w:val="28"/>
        </w:rPr>
      </w:pPr>
      <w:r w:rsidRPr="0033680D">
        <w:rPr>
          <w:rFonts w:ascii="Calibri" w:hAnsi="Calibri"/>
          <w:sz w:val="28"/>
          <w:szCs w:val="28"/>
        </w:rPr>
        <w:lastRenderedPageBreak/>
        <w:t>Why do established corporations struggle to find the next big thing before new competitors do? The problem is pervasive; the examples are countless. The simple explanation is that many companies become too focused on executing today’s business model and forget that business models are perishable. Success today does not guarantee success tomorrow.</w:t>
      </w:r>
      <w:r>
        <w:rPr>
          <w:rFonts w:ascii="Calibri" w:hAnsi="Calibri"/>
          <w:sz w:val="28"/>
          <w:szCs w:val="28"/>
        </w:rPr>
        <w:t xml:space="preserve"> </w:t>
      </w:r>
      <w:r w:rsidRPr="0033680D">
        <w:rPr>
          <w:rFonts w:ascii="Calibri" w:hAnsi="Calibri"/>
          <w:sz w:val="28"/>
          <w:szCs w:val="28"/>
        </w:rPr>
        <w:t>To assess your company’s vulnerability, try this diagnostic: On separate index cards, write down all the important initiatives under way in your organization. Then create three boxes and label them “Box 1: Manage the Present,” “Box 2: Selectively Forget the Past,” and “Box 3: Create the Future.”</w:t>
      </w:r>
      <w:r>
        <w:rPr>
          <w:rFonts w:ascii="Calibri" w:hAnsi="Calibri"/>
          <w:sz w:val="28"/>
          <w:szCs w:val="28"/>
        </w:rPr>
        <w:t xml:space="preserve"> </w:t>
      </w:r>
      <w:r w:rsidRPr="0033680D">
        <w:rPr>
          <w:rFonts w:ascii="Calibri" w:hAnsi="Calibri"/>
          <w:sz w:val="28"/>
          <w:szCs w:val="28"/>
        </w:rPr>
        <w:t>Next, take a few minutes to imagine your industry in five, 10, or even 20 years—as far out as you can reasonably foresee. Consider all the forces of change your industry faces—technology, customer demographics, regulation, globalization, and so on. With those forces in mind, put your organization’s initiatives in the appropriate boxes: those intended to improve today’s business performance in box 1; those aimed at stopping something—underperforming products and services, obsolete policies and practices, outdated assumptions and mind-sets—in box 2; and those that prepare your organization for the long term in box 3.</w:t>
      </w:r>
      <w:r>
        <w:rPr>
          <w:rFonts w:ascii="Calibri" w:hAnsi="Calibri"/>
          <w:sz w:val="28"/>
          <w:szCs w:val="28"/>
        </w:rPr>
        <w:t xml:space="preserve"> </w:t>
      </w:r>
      <w:r w:rsidRPr="0033680D">
        <w:rPr>
          <w:rFonts w:ascii="Calibri" w:hAnsi="Calibri"/>
          <w:sz w:val="28"/>
          <w:szCs w:val="28"/>
        </w:rPr>
        <w:t>For companies to endure, they must get the forces of preservation (box 1), destruction (box 2), and creation (box 3) in the right balance. Striking that balance is the CEO’s most important task, but most companies overwhelmingly favor box 1. Forces of preservation reign supreme. Forces of destruction and creation are overshadowed, outmatched, and out of luck.</w:t>
      </w:r>
      <w:r>
        <w:rPr>
          <w:rFonts w:ascii="Calibri" w:hAnsi="Calibri"/>
          <w:sz w:val="28"/>
          <w:szCs w:val="28"/>
        </w:rPr>
        <w:t xml:space="preserve"> </w:t>
      </w:r>
      <w:r w:rsidRPr="0033680D">
        <w:rPr>
          <w:rFonts w:ascii="Calibri" w:hAnsi="Calibri"/>
          <w:sz w:val="28"/>
          <w:szCs w:val="28"/>
        </w:rPr>
        <w:t>To be sure, the work of preservation—the day-to-day execution of the existing business model—is vitally important. CEOs must get box 1 right or their tenures will be short. They must concentrate daily on performance excellence and continuous improvement, as companies such as Wal-Mart and Southwest Airlines have done for years. The best box 1 companies are sleek and efficient, like a well-designed automobile. They coordinate an astonishingly complex array of human actions like so many gears, pistons, and camshafts.</w:t>
      </w:r>
    </w:p>
    <w:p w:rsidR="0033680D" w:rsidRPr="0033680D" w:rsidRDefault="0033680D" w:rsidP="0033680D">
      <w:pPr>
        <w:pStyle w:val="NormalWeb"/>
        <w:shd w:val="clear" w:color="auto" w:fill="FFFFFF"/>
        <w:spacing w:line="270" w:lineRule="atLeast"/>
        <w:jc w:val="both"/>
        <w:rPr>
          <w:rFonts w:ascii="Calibri" w:hAnsi="Calibri"/>
          <w:sz w:val="28"/>
          <w:szCs w:val="28"/>
        </w:rPr>
      </w:pPr>
      <w:r w:rsidRPr="0033680D">
        <w:rPr>
          <w:rFonts w:ascii="Calibri" w:hAnsi="Calibri"/>
          <w:sz w:val="28"/>
          <w:szCs w:val="28"/>
        </w:rPr>
        <w:t xml:space="preserve">But CEOs are not </w:t>
      </w:r>
      <w:r w:rsidRPr="0033680D">
        <w:rPr>
          <w:rStyle w:val="Emphasis"/>
          <w:rFonts w:ascii="Calibri" w:hAnsi="Calibri"/>
          <w:sz w:val="28"/>
          <w:szCs w:val="28"/>
        </w:rPr>
        <w:t>just</w:t>
      </w:r>
      <w:r w:rsidRPr="0033680D">
        <w:rPr>
          <w:rFonts w:ascii="Calibri" w:hAnsi="Calibri"/>
          <w:sz w:val="28"/>
          <w:szCs w:val="28"/>
        </w:rPr>
        <w:t xml:space="preserve"> responsible for box 1. They must also get boxes 2 and 3 right. Sadly, most chief executives ignore destruction and creation until it is too late. They bow to a myriad of short-term pressures: intense demands for quarterly earnings, risk aversion, discomfort with uncertainty, resistance to change, linear extrapolation from past experience, and unwillingness to cannibalize established businesses. As a result, many companies fail to transform themselves.</w:t>
      </w:r>
    </w:p>
    <w:p w:rsidR="0033680D" w:rsidRPr="0033680D" w:rsidRDefault="0033680D" w:rsidP="0033680D">
      <w:pPr>
        <w:shd w:val="clear" w:color="auto" w:fill="FFFFFF"/>
        <w:spacing w:line="270" w:lineRule="atLeast"/>
        <w:jc w:val="both"/>
        <w:rPr>
          <w:rFonts w:ascii="Calibri" w:hAnsi="Calibri"/>
          <w:sz w:val="28"/>
          <w:szCs w:val="28"/>
        </w:rPr>
      </w:pPr>
      <w:r w:rsidRPr="0033680D">
        <w:rPr>
          <w:rFonts w:ascii="Calibri" w:hAnsi="Calibri"/>
          <w:sz w:val="28"/>
          <w:szCs w:val="28"/>
        </w:rPr>
        <w:t>Copyright © 2010 Harvard Business School Publishing Corporation. All rights reserved.</w:t>
      </w:r>
      <w:r>
        <w:rPr>
          <w:rFonts w:ascii="Calibri" w:hAnsi="Calibri"/>
          <w:sz w:val="28"/>
          <w:szCs w:val="28"/>
        </w:rPr>
        <w:t xml:space="preserve"> </w:t>
      </w:r>
      <w:r w:rsidRPr="0033680D">
        <w:rPr>
          <w:rFonts w:ascii="Calibri" w:hAnsi="Calibri"/>
          <w:sz w:val="28"/>
          <w:szCs w:val="28"/>
        </w:rPr>
        <w:t>To continue reading</w:t>
      </w:r>
      <w:r w:rsidR="0038097C">
        <w:rPr>
          <w:rFonts w:ascii="Calibri" w:hAnsi="Calibri"/>
          <w:sz w:val="28"/>
          <w:szCs w:val="28"/>
        </w:rPr>
        <w:t xml:space="preserve"> this article </w:t>
      </w:r>
      <w:r w:rsidRPr="0033680D">
        <w:rPr>
          <w:rFonts w:ascii="Calibri" w:hAnsi="Calibri"/>
          <w:sz w:val="28"/>
          <w:szCs w:val="28"/>
        </w:rPr>
        <w:t xml:space="preserve">, </w:t>
      </w:r>
      <w:hyperlink r:id="rId956" w:tgtFrame="subscribe" w:history="1">
        <w:r w:rsidRPr="0033680D">
          <w:rPr>
            <w:rFonts w:ascii="Calibri" w:hAnsi="Calibri"/>
            <w:color w:val="B20022"/>
            <w:sz w:val="28"/>
            <w:szCs w:val="28"/>
          </w:rPr>
          <w:t>subscribe now</w:t>
        </w:r>
      </w:hyperlink>
      <w:r w:rsidRPr="0033680D">
        <w:rPr>
          <w:rFonts w:ascii="Calibri" w:hAnsi="Calibri"/>
          <w:sz w:val="28"/>
          <w:szCs w:val="28"/>
        </w:rPr>
        <w:t xml:space="preserve"> or </w:t>
      </w:r>
      <w:hyperlink r:id="rId957" w:history="1">
        <w:r w:rsidRPr="0033680D">
          <w:rPr>
            <w:rFonts w:ascii="Calibri" w:hAnsi="Calibri"/>
            <w:color w:val="B20022"/>
            <w:sz w:val="28"/>
            <w:szCs w:val="28"/>
          </w:rPr>
          <w:t>purchase</w:t>
        </w:r>
      </w:hyperlink>
      <w:r w:rsidRPr="0033680D">
        <w:rPr>
          <w:rFonts w:ascii="Calibri" w:hAnsi="Calibri"/>
          <w:sz w:val="28"/>
          <w:szCs w:val="28"/>
        </w:rPr>
        <w:t xml:space="preserve"> a single copy </w:t>
      </w:r>
      <w:r w:rsidR="0038097C">
        <w:rPr>
          <w:rFonts w:ascii="Calibri" w:hAnsi="Calibri"/>
          <w:sz w:val="28"/>
          <w:szCs w:val="28"/>
        </w:rPr>
        <w:t xml:space="preserve">on </w:t>
      </w:r>
      <w:r w:rsidRPr="0033680D">
        <w:rPr>
          <w:rFonts w:ascii="Calibri" w:hAnsi="Calibri"/>
          <w:sz w:val="28"/>
          <w:szCs w:val="28"/>
        </w:rPr>
        <w:t>PDF.</w:t>
      </w:r>
    </w:p>
    <w:p w:rsidR="0033680D" w:rsidRPr="0033680D" w:rsidRDefault="0033680D" w:rsidP="0033680D">
      <w:pPr>
        <w:pStyle w:val="Heading3"/>
        <w:shd w:val="clear" w:color="auto" w:fill="FFFFFF"/>
        <w:spacing w:line="270" w:lineRule="atLeast"/>
        <w:jc w:val="both"/>
        <w:rPr>
          <w:rFonts w:ascii="Calibri" w:hAnsi="Calibri"/>
          <w:sz w:val="28"/>
          <w:szCs w:val="28"/>
        </w:rPr>
      </w:pPr>
      <w:r w:rsidRPr="0033680D">
        <w:rPr>
          <w:rFonts w:ascii="Calibri" w:hAnsi="Calibri"/>
          <w:sz w:val="28"/>
          <w:szCs w:val="28"/>
        </w:rPr>
        <w:lastRenderedPageBreak/>
        <w:t>Written By</w:t>
      </w:r>
    </w:p>
    <w:p w:rsidR="0033680D" w:rsidRPr="0033680D" w:rsidRDefault="0033680D" w:rsidP="0033680D">
      <w:pPr>
        <w:pStyle w:val="NormalWeb"/>
        <w:shd w:val="clear" w:color="auto" w:fill="FFFFFF"/>
        <w:spacing w:line="270" w:lineRule="atLeast"/>
        <w:jc w:val="both"/>
        <w:rPr>
          <w:rFonts w:ascii="Calibri" w:hAnsi="Calibri"/>
          <w:sz w:val="28"/>
          <w:szCs w:val="28"/>
        </w:rPr>
      </w:pPr>
      <w:r w:rsidRPr="0033680D">
        <w:rPr>
          <w:rStyle w:val="Strong"/>
          <w:rFonts w:ascii="Calibri" w:hAnsi="Calibri"/>
          <w:sz w:val="28"/>
          <w:szCs w:val="28"/>
        </w:rPr>
        <w:t>Vijay Govindarajan</w:t>
      </w:r>
      <w:r w:rsidRPr="0033680D">
        <w:rPr>
          <w:rStyle w:val="authorbio"/>
          <w:rFonts w:ascii="Calibri" w:hAnsi="Calibri"/>
          <w:sz w:val="28"/>
          <w:szCs w:val="28"/>
        </w:rPr>
        <w:t xml:space="preserve"> (</w:t>
      </w:r>
      <w:hyperlink r:id="rId958" w:history="1">
        <w:r w:rsidRPr="0033680D">
          <w:rPr>
            <w:rStyle w:val="authorbio"/>
            <w:rFonts w:ascii="Calibri" w:hAnsi="Calibri"/>
            <w:color w:val="B20022"/>
            <w:sz w:val="28"/>
            <w:szCs w:val="28"/>
          </w:rPr>
          <w:t>vg@dartmouth.edu</w:t>
        </w:r>
      </w:hyperlink>
      <w:r w:rsidRPr="0033680D">
        <w:rPr>
          <w:rStyle w:val="authorbio"/>
          <w:rFonts w:ascii="Calibri" w:hAnsi="Calibri"/>
          <w:sz w:val="28"/>
          <w:szCs w:val="28"/>
        </w:rPr>
        <w:t>) is the Earl C. Daum 1924 Professor of International Business and the founding director of the Center for Global Leadership at the Tuck School of Business at Dartmouth. He was General Electric’s first professor in residence and chief innovation consultant.</w:t>
      </w:r>
    </w:p>
    <w:p w:rsidR="0088238D" w:rsidRDefault="0033680D" w:rsidP="0033680D">
      <w:pPr>
        <w:shd w:val="clear" w:color="auto" w:fill="FFFFFF"/>
        <w:spacing w:line="270" w:lineRule="atLeast"/>
        <w:jc w:val="both"/>
        <w:rPr>
          <w:rStyle w:val="authorbio"/>
          <w:rFonts w:ascii="Calibri" w:hAnsi="Calibri"/>
          <w:sz w:val="28"/>
          <w:szCs w:val="28"/>
        </w:rPr>
      </w:pPr>
      <w:r w:rsidRPr="0033680D">
        <w:rPr>
          <w:rStyle w:val="Strong"/>
          <w:rFonts w:ascii="Calibri" w:hAnsi="Calibri"/>
          <w:sz w:val="28"/>
          <w:szCs w:val="28"/>
        </w:rPr>
        <w:t>Chris Trimble</w:t>
      </w:r>
      <w:r w:rsidRPr="0033680D">
        <w:rPr>
          <w:rStyle w:val="authorbio"/>
          <w:rFonts w:ascii="Calibri" w:hAnsi="Calibri"/>
          <w:sz w:val="28"/>
          <w:szCs w:val="28"/>
        </w:rPr>
        <w:t xml:space="preserve"> (</w:t>
      </w:r>
      <w:hyperlink r:id="rId959" w:history="1">
        <w:r w:rsidRPr="0033680D">
          <w:rPr>
            <w:rStyle w:val="authorbio"/>
            <w:rFonts w:ascii="Calibri" w:hAnsi="Calibri"/>
            <w:color w:val="B20022"/>
            <w:sz w:val="28"/>
            <w:szCs w:val="28"/>
          </w:rPr>
          <w:t>chris.trimble@dartmouth.edu</w:t>
        </w:r>
      </w:hyperlink>
      <w:r w:rsidRPr="0033680D">
        <w:rPr>
          <w:rStyle w:val="authorbio"/>
          <w:rFonts w:ascii="Calibri" w:hAnsi="Calibri"/>
          <w:sz w:val="28"/>
          <w:szCs w:val="28"/>
        </w:rPr>
        <w:t xml:space="preserve">) is on the faculty at Tuck and is an expert on innovation within established organizations. They are the authors of </w:t>
      </w:r>
      <w:hyperlink r:id="rId960" w:history="1">
        <w:r w:rsidRPr="0033680D">
          <w:rPr>
            <w:rStyle w:val="Emphasis"/>
            <w:rFonts w:ascii="Calibri" w:hAnsi="Calibri"/>
            <w:color w:val="B20022"/>
            <w:sz w:val="28"/>
            <w:szCs w:val="28"/>
          </w:rPr>
          <w:t>The Other Side of Innovation—Solving the Execution Challenge</w:t>
        </w:r>
      </w:hyperlink>
      <w:r w:rsidRPr="0033680D">
        <w:rPr>
          <w:rStyle w:val="authorbio"/>
          <w:rFonts w:ascii="Calibri" w:hAnsi="Calibri"/>
          <w:sz w:val="28"/>
          <w:szCs w:val="28"/>
        </w:rPr>
        <w:t xml:space="preserve"> (Harvard Business Review Press, 2010).</w:t>
      </w:r>
    </w:p>
    <w:p w:rsidR="009647ED" w:rsidRPr="009647ED" w:rsidRDefault="00C52DF3" w:rsidP="009647ED">
      <w:pPr>
        <w:pStyle w:val="Heading2"/>
        <w:shd w:val="clear" w:color="auto" w:fill="FFFFFF"/>
        <w:spacing w:line="270" w:lineRule="atLeast"/>
        <w:rPr>
          <w:rFonts w:ascii="Calibri" w:hAnsi="Calibri"/>
          <w:color w:val="auto"/>
          <w:sz w:val="48"/>
          <w:szCs w:val="48"/>
        </w:rPr>
      </w:pPr>
      <w:r w:rsidRPr="009647ED">
        <w:rPr>
          <w:rStyle w:val="Emphasis"/>
          <w:rFonts w:ascii="Calibri" w:hAnsi="Calibri"/>
          <w:i w:val="0"/>
          <w:color w:val="auto"/>
          <w:sz w:val="48"/>
          <w:szCs w:val="48"/>
        </w:rPr>
        <w:t xml:space="preserve">(6) </w:t>
      </w:r>
      <w:r w:rsidR="009647ED" w:rsidRPr="009647ED">
        <w:rPr>
          <w:rFonts w:ascii="Calibri" w:hAnsi="Calibri"/>
          <w:color w:val="auto"/>
          <w:sz w:val="48"/>
          <w:szCs w:val="48"/>
        </w:rPr>
        <w:t>Column: The End of the Middle Manager</w:t>
      </w:r>
    </w:p>
    <w:p w:rsidR="009647ED" w:rsidRPr="009647ED" w:rsidRDefault="009647ED" w:rsidP="009647ED">
      <w:pPr>
        <w:shd w:val="clear" w:color="auto" w:fill="FFFFFF"/>
        <w:spacing w:line="270" w:lineRule="atLeast"/>
        <w:rPr>
          <w:rFonts w:ascii="Calibri" w:hAnsi="Calibri"/>
          <w:b/>
          <w:sz w:val="48"/>
          <w:szCs w:val="48"/>
        </w:rPr>
      </w:pPr>
      <w:r w:rsidRPr="009647ED">
        <w:rPr>
          <w:rFonts w:ascii="Calibri" w:hAnsi="Calibri"/>
          <w:b/>
          <w:sz w:val="48"/>
          <w:szCs w:val="48"/>
        </w:rPr>
        <w:t>by </w:t>
      </w:r>
      <w:hyperlink r:id="rId961" w:history="1">
        <w:r w:rsidRPr="009647ED">
          <w:rPr>
            <w:rFonts w:ascii="Calibri" w:hAnsi="Calibri"/>
            <w:b/>
            <w:sz w:val="48"/>
            <w:szCs w:val="48"/>
          </w:rPr>
          <w:t>Lynda Gratton</w:t>
        </w:r>
      </w:hyperlink>
    </w:p>
    <w:p w:rsidR="00C52DF3" w:rsidRDefault="00750753" w:rsidP="00C52DF3">
      <w:pPr>
        <w:shd w:val="clear" w:color="auto" w:fill="FFFFFF"/>
        <w:spacing w:after="0" w:line="270" w:lineRule="atLeast"/>
        <w:rPr>
          <w:rFonts w:ascii="Helvetica" w:hAnsi="Helvetica"/>
        </w:rPr>
      </w:pPr>
      <w:hyperlink r:id="rId962" w:history="1">
        <w:r w:rsidR="00C52DF3">
          <w:rPr>
            <w:rFonts w:ascii="Helvetica" w:hAnsi="Helvetica"/>
            <w:color w:val="B20022"/>
          </w:rPr>
          <w:t>HBR.org</w:t>
        </w:r>
      </w:hyperlink>
      <w:r w:rsidR="00C52DF3">
        <w:rPr>
          <w:rFonts w:ascii="Helvetica" w:hAnsi="Helvetica"/>
        </w:rPr>
        <w:t>  &gt;  </w:t>
      </w:r>
      <w:hyperlink r:id="rId963" w:history="1">
        <w:r w:rsidR="00C52DF3">
          <w:rPr>
            <w:rFonts w:ascii="Helvetica" w:hAnsi="Helvetica"/>
            <w:color w:val="B20022"/>
          </w:rPr>
          <w:t>January–February 2011</w:t>
        </w:r>
      </w:hyperlink>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The technology revolution has brought us a lot—dramatic improvement in what we know about customers and how we interact with them, markedly better information for making decisions, the ability to work through virtual teams scattered around the globe. But its unseen legacy might be something much more fundamental: It has changed the very nature of how people work. One consequence seems clear: The classic job of the middle manager will soon disappear.</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In a way, we’ve come full circle. The Industrial Revolution—arguably equivalent to the technology revolution that has now swept the world—mechanized work in a way that destroyed much of the old order. Previously, the people who created the most value were craftsmen. They spent many years as apprentices, deeply learning their craft and earning the respect of their peers, before becoming masters themselves to other apprentices. The Industrial Revolution automated many of their highly developed skills, leaving the majority of jobs requiring only the shallow general skills that kept things running smoothly rather than created and innovated.</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 xml:space="preserve">Now technology itself has become the great general manager. It can monitor performance closely, provide instant feed back, even create reports and presentations. Moreover, skilled teams are increasingly self-managed. That leaves people with general management skills in a very vulnerable position. In the past their networks and abilities were built up in one company—but as tenure with a single company decreases, people lose the opportunity to develop </w:t>
      </w:r>
      <w:r w:rsidRPr="00C52DF3">
        <w:rPr>
          <w:rFonts w:ascii="Calibri" w:hAnsi="Calibri"/>
          <w:sz w:val="28"/>
          <w:szCs w:val="28"/>
        </w:rPr>
        <w:lastRenderedPageBreak/>
        <w:t>deep knowledge that other firms might value. Plus, thanks to the internet and search engines, everyone now knows or can know something about everything. There is little competitive advantage in being a jack-of-all-trades when your main competitor might be Wikipedia.</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Attitudes toward management have also changed. As my research makes clear, Gen Y workers see no value in reporting to someone who simply keeps track of what they do, when much of that can be done by themselves, their peers, or a machine. What they do value is mentoring and coaching from someone they respect. Someone, in other words, who is a master—not a general manager.</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 xml:space="preserve">What does this mean for you? If you’re a middle manager now, you aren’t doomed to early retirement. But you must be prepared to make two crucial investments. The first is in acquiring and building knowledge or competencies that are valuable and rare—what I would call your “signature.” Without it you will become invisible, no longer propped up by the trappings of managerial life. Visibility will come not from the HR departments of the past but from the rapidly emerging guilds of the future. Some, like the virtual guilds </w:t>
      </w:r>
      <w:hyperlink r:id="rId964" w:history="1">
        <w:r w:rsidRPr="00C52DF3">
          <w:rPr>
            <w:rFonts w:ascii="Calibri" w:hAnsi="Calibri"/>
            <w:color w:val="B20022"/>
            <w:sz w:val="28"/>
            <w:szCs w:val="28"/>
          </w:rPr>
          <w:t>Sermo</w:t>
        </w:r>
      </w:hyperlink>
      <w:r w:rsidRPr="00C52DF3">
        <w:rPr>
          <w:rFonts w:ascii="Calibri" w:hAnsi="Calibri"/>
          <w:sz w:val="28"/>
          <w:szCs w:val="28"/>
        </w:rPr>
        <w:t xml:space="preserve"> (for U.S. physicians) and LawLink, already play the role of the medieval guilds by verifying skills and increasing knowledge.</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The second investment is in developing new areas of proficiency, or moving into adjacencies, throughout your working life. But in the future not all deep knowledge will be valued the same. It is important to think hard about which competencies are rare and difficult to imitate and which careers will be most successful. My research suggests that advocacy, social and micro entrepreneurship, the life and health sciences, energy conservation, creativity and innovation, and coaching will be highly prized in the decades ahead.</w:t>
      </w:r>
    </w:p>
    <w:p w:rsidR="00C52DF3" w:rsidRPr="00C52DF3" w:rsidRDefault="00C52DF3" w:rsidP="00C52DF3">
      <w:pPr>
        <w:pStyle w:val="NormalWeb"/>
        <w:shd w:val="clear" w:color="auto" w:fill="FFFFFF"/>
        <w:spacing w:line="270" w:lineRule="atLeast"/>
        <w:jc w:val="both"/>
        <w:rPr>
          <w:rFonts w:ascii="Calibri" w:hAnsi="Calibri"/>
          <w:sz w:val="28"/>
          <w:szCs w:val="28"/>
        </w:rPr>
      </w:pPr>
      <w:r w:rsidRPr="00C52DF3">
        <w:rPr>
          <w:rFonts w:ascii="Calibri" w:hAnsi="Calibri"/>
          <w:sz w:val="28"/>
          <w:szCs w:val="28"/>
        </w:rPr>
        <w:t>Are you future proofed?</w:t>
      </w:r>
    </w:p>
    <w:p w:rsidR="00C52DF3" w:rsidRPr="00C52DF3" w:rsidRDefault="00C52DF3" w:rsidP="00C52DF3">
      <w:pPr>
        <w:shd w:val="clear" w:color="auto" w:fill="FFFFFF"/>
        <w:spacing w:line="270" w:lineRule="atLeast"/>
        <w:jc w:val="both"/>
        <w:rPr>
          <w:rFonts w:ascii="Calibri" w:hAnsi="Calibri"/>
          <w:sz w:val="28"/>
          <w:szCs w:val="28"/>
        </w:rPr>
      </w:pPr>
      <w:r w:rsidRPr="00C52DF3">
        <w:rPr>
          <w:rFonts w:ascii="Calibri" w:hAnsi="Calibri"/>
          <w:sz w:val="28"/>
          <w:szCs w:val="28"/>
        </w:rPr>
        <w:t>Copyright © 2010 Harvard Business School Publishing Corporation. All rights reserved.</w:t>
      </w:r>
    </w:p>
    <w:p w:rsidR="00C52DF3" w:rsidRPr="00C52DF3" w:rsidRDefault="00C52DF3" w:rsidP="00C52DF3">
      <w:pPr>
        <w:pStyle w:val="Heading3"/>
        <w:shd w:val="clear" w:color="auto" w:fill="FFFFFF"/>
        <w:spacing w:line="270" w:lineRule="atLeast"/>
        <w:jc w:val="both"/>
        <w:rPr>
          <w:rFonts w:ascii="Calibri" w:hAnsi="Calibri"/>
          <w:sz w:val="28"/>
          <w:szCs w:val="28"/>
        </w:rPr>
      </w:pPr>
      <w:r w:rsidRPr="00C52DF3">
        <w:rPr>
          <w:rFonts w:ascii="Calibri" w:hAnsi="Calibri"/>
          <w:sz w:val="28"/>
          <w:szCs w:val="28"/>
        </w:rPr>
        <w:t>Written By</w:t>
      </w:r>
    </w:p>
    <w:p w:rsidR="00C52DF3" w:rsidRDefault="00C52DF3" w:rsidP="00C52DF3">
      <w:pPr>
        <w:pStyle w:val="NormalWeb"/>
        <w:shd w:val="clear" w:color="auto" w:fill="FFFFFF"/>
        <w:spacing w:line="270" w:lineRule="atLeast"/>
        <w:jc w:val="both"/>
        <w:rPr>
          <w:rStyle w:val="authorbio"/>
          <w:rFonts w:ascii="Calibri" w:hAnsi="Calibri"/>
          <w:sz w:val="28"/>
          <w:szCs w:val="28"/>
        </w:rPr>
      </w:pPr>
      <w:r w:rsidRPr="00C52DF3">
        <w:rPr>
          <w:rStyle w:val="Strong"/>
          <w:rFonts w:ascii="Calibri" w:hAnsi="Calibri"/>
          <w:sz w:val="28"/>
          <w:szCs w:val="28"/>
        </w:rPr>
        <w:t>Lynda Gratton</w:t>
      </w:r>
      <w:r w:rsidRPr="00C52DF3">
        <w:rPr>
          <w:rStyle w:val="authorbio"/>
          <w:rFonts w:ascii="Calibri" w:hAnsi="Calibri"/>
          <w:sz w:val="28"/>
          <w:szCs w:val="28"/>
        </w:rPr>
        <w:t xml:space="preserve"> is a professor of management practice at London Business School, where she directs a research consortium focused on the future of work.</w:t>
      </w:r>
    </w:p>
    <w:p w:rsidR="009E1F9E" w:rsidRPr="009E1F9E" w:rsidRDefault="009E1F9E" w:rsidP="009E1F9E">
      <w:pPr>
        <w:pStyle w:val="Heading2"/>
        <w:shd w:val="clear" w:color="auto" w:fill="FFFFFF"/>
        <w:spacing w:line="270" w:lineRule="atLeast"/>
        <w:rPr>
          <w:rFonts w:ascii="Calibri" w:hAnsi="Calibri"/>
          <w:color w:val="auto"/>
          <w:sz w:val="48"/>
          <w:szCs w:val="48"/>
        </w:rPr>
      </w:pPr>
      <w:r w:rsidRPr="009E1F9E">
        <w:rPr>
          <w:rStyle w:val="authorbio"/>
          <w:rFonts w:ascii="Calibri" w:hAnsi="Calibri"/>
          <w:color w:val="auto"/>
          <w:sz w:val="48"/>
          <w:szCs w:val="48"/>
        </w:rPr>
        <w:lastRenderedPageBreak/>
        <w:t xml:space="preserve">(7) </w:t>
      </w:r>
      <w:r w:rsidRPr="009E1F9E">
        <w:rPr>
          <w:rFonts w:ascii="Calibri" w:hAnsi="Calibri"/>
          <w:color w:val="auto"/>
          <w:sz w:val="48"/>
          <w:szCs w:val="48"/>
        </w:rPr>
        <w:t>Ditch the Discounts</w:t>
      </w:r>
    </w:p>
    <w:p w:rsidR="009E1F9E" w:rsidRPr="009E1F9E" w:rsidRDefault="009E1F9E" w:rsidP="009E1F9E">
      <w:pPr>
        <w:shd w:val="clear" w:color="auto" w:fill="FFFFFF"/>
        <w:spacing w:line="270" w:lineRule="atLeast"/>
        <w:rPr>
          <w:rFonts w:ascii="Calibri" w:hAnsi="Calibri"/>
          <w:b/>
          <w:sz w:val="48"/>
          <w:szCs w:val="48"/>
        </w:rPr>
      </w:pPr>
      <w:r w:rsidRPr="009E1F9E">
        <w:rPr>
          <w:rFonts w:ascii="Calibri" w:hAnsi="Calibri"/>
          <w:b/>
          <w:sz w:val="48"/>
          <w:szCs w:val="48"/>
        </w:rPr>
        <w:t>by </w:t>
      </w:r>
      <w:hyperlink r:id="rId965" w:history="1">
        <w:r w:rsidRPr="009E1F9E">
          <w:rPr>
            <w:rFonts w:ascii="Calibri" w:hAnsi="Calibri"/>
            <w:b/>
            <w:sz w:val="48"/>
            <w:szCs w:val="48"/>
          </w:rPr>
          <w:t>Rafi Mohammed</w:t>
        </w:r>
      </w:hyperlink>
    </w:p>
    <w:p w:rsidR="009E1F9E" w:rsidRPr="009E1F9E" w:rsidRDefault="00750753" w:rsidP="003A2C4E">
      <w:pPr>
        <w:numPr>
          <w:ilvl w:val="0"/>
          <w:numId w:val="24"/>
        </w:numPr>
        <w:shd w:val="clear" w:color="auto" w:fill="FFFFFF"/>
        <w:spacing w:before="100" w:beforeAutospacing="1" w:after="0" w:afterAutospacing="1" w:line="270" w:lineRule="atLeast"/>
        <w:rPr>
          <w:rFonts w:ascii="Helvetica" w:hAnsi="Helvetica"/>
        </w:rPr>
      </w:pPr>
      <w:hyperlink r:id="rId966" w:history="1">
        <w:r w:rsidR="009E1F9E" w:rsidRPr="009E1F9E">
          <w:rPr>
            <w:rFonts w:ascii="Helvetica" w:hAnsi="Helvetica"/>
            <w:vanish/>
            <w:color w:val="B20022"/>
          </w:rPr>
          <w:t>Idea in Brief</w:t>
        </w:r>
      </w:hyperlink>
      <w:hyperlink r:id="rId967" w:history="1">
        <w:r w:rsidR="009E1F9E" w:rsidRPr="009E1F9E">
          <w:rPr>
            <w:rFonts w:ascii="Helvetica" w:hAnsi="Helvetica"/>
            <w:color w:val="B20022"/>
          </w:rPr>
          <w:t>HBR.org</w:t>
        </w:r>
      </w:hyperlink>
      <w:r w:rsidR="009E1F9E" w:rsidRPr="009E1F9E">
        <w:rPr>
          <w:rFonts w:ascii="Helvetica" w:hAnsi="Helvetica"/>
        </w:rPr>
        <w:t>  &gt;  </w:t>
      </w:r>
      <w:hyperlink r:id="rId968" w:history="1">
        <w:r w:rsidR="009E1F9E" w:rsidRPr="009E1F9E">
          <w:rPr>
            <w:rFonts w:ascii="Helvetica" w:hAnsi="Helvetica"/>
            <w:color w:val="B20022"/>
          </w:rPr>
          <w:t>January–February 2011</w:t>
        </w:r>
      </w:hyperlink>
    </w:p>
    <w:p w:rsidR="009E1F9E" w:rsidRPr="009E1F9E" w:rsidRDefault="009E1F9E" w:rsidP="009E1F9E">
      <w:pPr>
        <w:shd w:val="clear" w:color="auto" w:fill="FFFFFF"/>
        <w:spacing w:line="270" w:lineRule="atLeast"/>
        <w:jc w:val="both"/>
        <w:rPr>
          <w:rFonts w:ascii="Calibri" w:hAnsi="Calibri"/>
          <w:sz w:val="28"/>
          <w:szCs w:val="28"/>
        </w:rPr>
      </w:pPr>
      <w:r w:rsidRPr="009E1F9E">
        <w:rPr>
          <w:rFonts w:ascii="Calibri" w:hAnsi="Calibri"/>
          <w:sz w:val="28"/>
          <w:szCs w:val="28"/>
        </w:rPr>
        <w:t>Smart companies used adaptive pricing to ride out the recession. Now it’s time to reprice for recovery.</w:t>
      </w:r>
    </w:p>
    <w:p w:rsidR="009E1F9E" w:rsidRPr="009E1F9E" w:rsidRDefault="009E1F9E" w:rsidP="009E1F9E">
      <w:pPr>
        <w:shd w:val="clear" w:color="auto" w:fill="FFFFFF"/>
        <w:spacing w:line="270" w:lineRule="atLeast"/>
        <w:jc w:val="both"/>
        <w:rPr>
          <w:rFonts w:ascii="Calibri" w:hAnsi="Calibri"/>
          <w:sz w:val="28"/>
          <w:szCs w:val="28"/>
        </w:rPr>
      </w:pPr>
      <w:r w:rsidRPr="009E1F9E">
        <w:rPr>
          <w:rFonts w:ascii="Calibri" w:hAnsi="Calibri"/>
          <w:sz w:val="28"/>
          <w:szCs w:val="28"/>
        </w:rPr>
        <w:t>The first shot in what historians may someday commemorate as the Great Pizza War was fired by Domino’s in late 2009. The chain had been charging about $9 for a medium two-topping pizza, but to boost sales it began offering recession-weary consumers two of its two-topping pies for $5.99 each. Several weeks later Papa John’s and Pizza Hut fired back, offering large three-topping pizzas for just $10—at least a third less than the usual price. Soon they improved the deal, so that customers could buy a large pizza with unlimited toppings for $10. Sure enough, sales at all three chains rose—and even now many chains are offering discounted pizzas.</w:t>
      </w:r>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On the surface, this type of price-cutting makes sense: How else to bolster sales in a time of weak demand? But even though the recession has been officially over for 18 months, its effects are likely to linger; GDP has been growing at a sluggish pace. In this environment, few companies have much pricing power—and in many industries, discounts will remain the norm.</w:t>
      </w:r>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That’s unfortunate, because across-the-board price cuts unnecessarily reduce profits. Consider a company that held the line on prices during the recession and saw a 20% drop in sales. That means it made 80% of its usual sales, even at full price—so why give discounts to all those customers? More important, deep discounts devalue a product or service, limiting companies’ ability to raise prices as the economy improves. If people get used to paying $10 for a large pizza with lots of toppings, it’s hard to restore a price of, say, $16.99 when demand picks back up.</w:t>
      </w:r>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Some companies have avoided this trap by using adaptive pricing, which capitalizes on the fact that different customers have different needs and therefore place different values on a given product or service. As we wait for the economy to return to full speed, managers have a good opportunity to learn from companies that weathered the recession by employing adaptive-pricing strategies—and to develop plans that could help their own businesses regain lost ground in the recovery.</w:t>
      </w:r>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lastRenderedPageBreak/>
        <w:t>The key to adaptive pricing is realizing that price, like color or style, is simply one of a product’s attributes. And companies routinely vary colors and styles to appeal to different kinds of customers. They sell through different channels (online, direct sales, brick-and-mortar stores) and sometimes charge vastly different prices based on the channel. (A box of cereal typically costs much more in a convenience store than it does in a big-box store.) By using adaptive pricing, companies can adjust a product’s attributes to better appeal to customers’ sense of value without necessarily dropping the price.</w:t>
      </w:r>
    </w:p>
    <w:p w:rsidR="009E1F9E" w:rsidRPr="009E1F9E" w:rsidRDefault="00750753" w:rsidP="009E1F9E">
      <w:pPr>
        <w:pStyle w:val="NormalWeb"/>
        <w:shd w:val="clear" w:color="auto" w:fill="FFFFFF"/>
        <w:spacing w:line="270" w:lineRule="atLeast"/>
        <w:jc w:val="both"/>
        <w:rPr>
          <w:rFonts w:ascii="Calibri" w:hAnsi="Calibri"/>
          <w:sz w:val="28"/>
          <w:szCs w:val="28"/>
        </w:rPr>
      </w:pPr>
      <w:hyperlink r:id="rId969" w:history="1">
        <w:r w:rsidR="009E1F9E" w:rsidRPr="009E1F9E">
          <w:rPr>
            <w:rFonts w:ascii="Calibri" w:hAnsi="Calibri"/>
            <w:color w:val="B20022"/>
            <w:sz w:val="28"/>
            <w:szCs w:val="28"/>
          </w:rPr>
          <w:t xml:space="preserve">How to Price... </w:t>
        </w:r>
      </w:hyperlink>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The simplest adaptive-pricing method is called “versioning”—offering “good,” “better,” and “best” varieties of the same product. A lower-priced version (poorer quality, smaller quantity, fewer features) can be a powerful magnet for price-sensitive customers. The method worked well for consumer product companies during the recession and should be considered by all companies, especially those in markets with weak demand. P&amp;G has had great success with it. In 2005 the company created “Basic” lines of Charmin toilet tissue and Bounty paper towels, aimed at low- and middle-income consumers who wanted quality but didn’t want to pay premium prices. The Basic products utilized one-ply sheets and cost 15% to 25% less than the regular ones. A.G. Lafley, P&amp;G’s former CEO, noted that brands that had used versioning outperformed the company’s other products during the recession. (The strategy has its downsides, though; see “</w:t>
      </w:r>
      <w:hyperlink r:id="rId970" w:history="1">
        <w:r w:rsidRPr="009E1F9E">
          <w:rPr>
            <w:rFonts w:ascii="Calibri" w:hAnsi="Calibri"/>
            <w:color w:val="B20022"/>
            <w:sz w:val="28"/>
            <w:szCs w:val="28"/>
          </w:rPr>
          <w:t>Should You Launch a Fighter Brand?</w:t>
        </w:r>
      </w:hyperlink>
      <w:r w:rsidRPr="009E1F9E">
        <w:rPr>
          <w:rFonts w:ascii="Calibri" w:hAnsi="Calibri"/>
          <w:sz w:val="28"/>
          <w:szCs w:val="28"/>
        </w:rPr>
        <w:t>” HBR October 2009.)</w:t>
      </w:r>
    </w:p>
    <w:p w:rsidR="009E1F9E" w:rsidRP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Let’s look at two very different approaches to recession pricing in the fast food industry. Subway won acclaim and saw sales jump by 17% in 2008, when it dropped the price of its foot-long sandwiches to $5—thus taking a traditional tack. But customers have become conditioned to paying that amount, and the chain is continuing to offer some foot-long sandwiches at that low-margin price. In contrast, Quiznos created entirely new inexpensive sandwiches: $2 Sammies, $3 Bullets, and $4 Torpedoes. This adaptive-pricing technique allowed it to continue charging full price for its signature items and avoid Subway’s dilemma when the economy started to improve.</w:t>
      </w:r>
    </w:p>
    <w:p w:rsidR="009E1F9E" w:rsidRDefault="009E1F9E" w:rsidP="009E1F9E">
      <w:pPr>
        <w:pStyle w:val="NormalWeb"/>
        <w:shd w:val="clear" w:color="auto" w:fill="FFFFFF"/>
        <w:spacing w:line="270" w:lineRule="atLeast"/>
        <w:jc w:val="both"/>
        <w:rPr>
          <w:rFonts w:ascii="Calibri" w:hAnsi="Calibri"/>
          <w:sz w:val="28"/>
          <w:szCs w:val="28"/>
        </w:rPr>
      </w:pPr>
      <w:r w:rsidRPr="009E1F9E">
        <w:rPr>
          <w:rFonts w:ascii="Calibri" w:hAnsi="Calibri"/>
          <w:sz w:val="28"/>
          <w:szCs w:val="28"/>
        </w:rPr>
        <w:t xml:space="preserve">Some of the most successful adaptive-pricing innovations may not even seem, on the surface, like pricing innovations. One of the boldest was Hyundai’s Assurance program, which the company introduced in January 2009. Despite steep price cuts, automobile sales had dropped sharply the previous fall as customers reacted to the continuing economic crisis. “What we heard consistently was, ‘I know the deals are good, but I’m worried that if I lose my </w:t>
      </w:r>
      <w:r w:rsidRPr="009E1F9E">
        <w:rPr>
          <w:rFonts w:ascii="Calibri" w:hAnsi="Calibri"/>
          <w:sz w:val="28"/>
          <w:szCs w:val="28"/>
        </w:rPr>
        <w:lastRenderedPageBreak/>
        <w:t>job, then I’ll lose the car,’” Hyundai’s top U.S. executive, John Krafcik, has said. So the company came up with a way of assuaging this fear. The Assurance program let buyers who lost their jobs stop making payments and return their vehicles. By providing this safety net, Hyundai was able to prosper without making further price cuts. While the U.S. market for auto sales dropped by more than 20% in 2009, Hyundai’s U.S. sales increased by 8%. And the cost to the company was minimal: During the first nine months of the Assurance program, fewer than 50 cars were returned</w:t>
      </w:r>
      <w:r w:rsidR="00B45D40">
        <w:rPr>
          <w:rFonts w:ascii="Calibri" w:hAnsi="Calibri"/>
          <w:sz w:val="28"/>
          <w:szCs w:val="28"/>
        </w:rPr>
        <w:t>.</w:t>
      </w:r>
    </w:p>
    <w:p w:rsidR="00B45D40" w:rsidRDefault="00B45D40" w:rsidP="009E1F9E">
      <w:pPr>
        <w:pStyle w:val="NormalWeb"/>
        <w:shd w:val="clear" w:color="auto" w:fill="FFFFFF"/>
        <w:spacing w:line="270" w:lineRule="atLeast"/>
        <w:jc w:val="both"/>
        <w:rPr>
          <w:rFonts w:ascii="Calibri" w:hAnsi="Calibri"/>
          <w:sz w:val="28"/>
          <w:szCs w:val="28"/>
        </w:rPr>
      </w:pPr>
    </w:p>
    <w:p w:rsidR="003A2C4E" w:rsidRPr="003A2C4E" w:rsidRDefault="003A2C4E" w:rsidP="003A2C4E">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3A2C4E">
        <w:rPr>
          <w:rFonts w:ascii="Calibri" w:eastAsia="Times New Roman" w:hAnsi="Calibri" w:cs="Times New Roman"/>
          <w:sz w:val="28"/>
          <w:szCs w:val="28"/>
          <w:lang w:eastAsia="en-GB"/>
        </w:rPr>
        <w:t>Sometimes creative financing is the best way to hold the line on prices. This is far from a new technique; carmakers and consumer appliance companies have used credit policies to boost sales since the 1920s, and General Motors came out with a highly touted 0% financing offer after the September 11 attacks. But some marketers deployed especially creative financing strategies during the latest recession. For instance, in 2008 Best Buy offered two-year, no-interest financing for purchases totaling at least $999—far more than the average person spends at one time in a consumer electronics store. “Some customers [were] literally adding items to their shopping cart so they would hit the $999 minimum,” Best Buy executive vice president Mike Vitelli later said. The same year Best Buy’s main rival, Circuit City, filed for bankruptcy and shut down.</w:t>
      </w:r>
    </w:p>
    <w:p w:rsidR="003A2C4E" w:rsidRPr="003A2C4E" w:rsidRDefault="003A2C4E" w:rsidP="003A2C4E">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3A2C4E">
        <w:rPr>
          <w:rFonts w:ascii="Calibri" w:eastAsia="Times New Roman" w:hAnsi="Calibri" w:cs="Times New Roman"/>
          <w:sz w:val="28"/>
          <w:szCs w:val="28"/>
          <w:lang w:eastAsia="en-GB"/>
        </w:rPr>
        <w:t xml:space="preserve">Adaptive pricing is such an effective tool, in fact, that sometimes it works </w:t>
      </w:r>
      <w:r w:rsidRPr="003A2C4E">
        <w:rPr>
          <w:rFonts w:ascii="Calibri" w:eastAsia="Times New Roman" w:hAnsi="Calibri" w:cs="Times New Roman"/>
          <w:i/>
          <w:iCs/>
          <w:sz w:val="28"/>
          <w:szCs w:val="28"/>
          <w:lang w:eastAsia="en-GB"/>
        </w:rPr>
        <w:t>too</w:t>
      </w:r>
      <w:r w:rsidRPr="003A2C4E">
        <w:rPr>
          <w:rFonts w:ascii="Calibri" w:eastAsia="Times New Roman" w:hAnsi="Calibri" w:cs="Times New Roman"/>
          <w:sz w:val="28"/>
          <w:szCs w:val="28"/>
          <w:lang w:eastAsia="en-GB"/>
        </w:rPr>
        <w:t xml:space="preserve"> well. In 2009 Tony Maws, the owner of a high-end restaurant in Cambridge, Massachusetts, called Craigie on Main, wanted to boost evening business during the week without cutting into profits on the weekend, when the restaurant was typically full. So he instituted a midweek special—a drink and two appetizers for $29.99—available to customers seated at the bar from 5:30 to 6:00. Soon the bar was not just full but overflowing with standing-room-only customers who also wanted, and were given, the special deal. After a month Maws decided to end the promotion—it had created too much demand.</w:t>
      </w:r>
    </w:p>
    <w:p w:rsidR="003A2C4E" w:rsidRPr="003A2C4E" w:rsidRDefault="003A2C4E" w:rsidP="003A2C4E">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3A2C4E">
        <w:rPr>
          <w:rFonts w:ascii="Calibri" w:eastAsia="Times New Roman" w:hAnsi="Calibri" w:cs="Times New Roman"/>
          <w:noProof/>
          <w:sz w:val="28"/>
          <w:szCs w:val="28"/>
          <w:lang w:eastAsia="en-GB"/>
        </w:rPr>
        <w:drawing>
          <wp:inline distT="0" distB="0" distL="0" distR="0">
            <wp:extent cx="114300" cy="133350"/>
            <wp:effectExtent l="19050" t="0" r="0" b="0"/>
            <wp:docPr id="112" name="Picture 112" descr="Sideba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idebar Icon"/>
                    <pic:cNvPicPr>
                      <a:picLocks noChangeAspect="1" noChangeArrowheads="1"/>
                    </pic:cNvPicPr>
                  </pic:nvPicPr>
                  <pic:blipFill>
                    <a:blip r:embed="rId925"/>
                    <a:srcRect/>
                    <a:stretch>
                      <a:fillRect/>
                    </a:stretch>
                  </pic:blipFill>
                  <pic:spPr bwMode="auto">
                    <a:xfrm>
                      <a:off x="0" y="0"/>
                      <a:ext cx="114300" cy="133350"/>
                    </a:xfrm>
                    <a:prstGeom prst="rect">
                      <a:avLst/>
                    </a:prstGeom>
                    <a:noFill/>
                    <a:ln w="9525">
                      <a:noFill/>
                      <a:miter lim="800000"/>
                      <a:headEnd/>
                      <a:tailEnd/>
                    </a:ln>
                  </pic:spPr>
                </pic:pic>
              </a:graphicData>
            </a:graphic>
          </wp:inline>
        </w:drawing>
      </w:r>
      <w:r w:rsidRPr="003A2C4E">
        <w:rPr>
          <w:rFonts w:ascii="Calibri" w:eastAsia="Times New Roman" w:hAnsi="Calibri" w:cs="Times New Roman"/>
          <w:sz w:val="28"/>
          <w:szCs w:val="28"/>
          <w:lang w:eastAsia="en-GB"/>
        </w:rPr>
        <w:t> </w:t>
      </w:r>
      <w:hyperlink r:id="rId971" w:history="1">
        <w:r w:rsidRPr="003A2C4E">
          <w:rPr>
            <w:rFonts w:ascii="Calibri" w:eastAsia="Times New Roman" w:hAnsi="Calibri" w:cs="Times New Roman"/>
            <w:color w:val="B20022"/>
            <w:sz w:val="28"/>
            <w:szCs w:val="28"/>
            <w:lang w:eastAsia="en-GB"/>
          </w:rPr>
          <w:t>A Better Way to Make Deals on Meals</w:t>
        </w:r>
      </w:hyperlink>
    </w:p>
    <w:p w:rsidR="003A2C4E" w:rsidRPr="003A2C4E" w:rsidRDefault="003A2C4E" w:rsidP="003A2C4E">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3A2C4E">
        <w:rPr>
          <w:rFonts w:ascii="Calibri" w:eastAsia="Times New Roman" w:hAnsi="Calibri" w:cs="Times New Roman"/>
          <w:sz w:val="28"/>
          <w:szCs w:val="28"/>
          <w:lang w:eastAsia="en-GB"/>
        </w:rPr>
        <w:t xml:space="preserve">One of the biggest advantages of adaptive pricing is increased flexibility as the economy begins to rebound. For instance, P&amp;G simply withdrew Tide Basic from the market in June 2010; it didn’t have to wean customers off any recessionary discount on the regular brand. Other companies are courting newly flush consumers by introducing higher-quality, higher-priced versions of some items. </w:t>
      </w:r>
      <w:r w:rsidRPr="003A2C4E">
        <w:rPr>
          <w:rFonts w:ascii="Calibri" w:eastAsia="Times New Roman" w:hAnsi="Calibri" w:cs="Times New Roman"/>
          <w:sz w:val="28"/>
          <w:szCs w:val="28"/>
          <w:lang w:eastAsia="en-GB"/>
        </w:rPr>
        <w:lastRenderedPageBreak/>
        <w:t>In the summer of 2010 Burger King began selling premium fire-grilled ribs for $7.19 an order. Customers quickly bought up the entire supply—10 million ribs.</w:t>
      </w:r>
    </w:p>
    <w:p w:rsidR="00C52DF3" w:rsidRDefault="003A2C4E" w:rsidP="000E5F5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3A2C4E">
        <w:rPr>
          <w:rFonts w:ascii="Calibri" w:eastAsia="Times New Roman" w:hAnsi="Calibri" w:cs="Times New Roman"/>
          <w:sz w:val="28"/>
          <w:szCs w:val="28"/>
          <w:lang w:eastAsia="en-GB"/>
        </w:rPr>
        <w:t>Although the anemic recovery may have you wondering whether consumer demand will ever return in full force, rest assured that it will—and when it does, you need to be ready. For companies that view pricing as just an “increase or decrease” strategy, readiness is primarily a matter of deciding when it's time to flip the switch. But such companies will be missing an opportunity. If you implement a creative, constantly evolving array of pricing strategies, you can more effectively reach new customers—and transfer more of their money to your bottom line</w:t>
      </w:r>
      <w:r w:rsidR="000E5F5F">
        <w:rPr>
          <w:rFonts w:ascii="Calibri" w:eastAsia="Times New Roman" w:hAnsi="Calibri" w:cs="Times New Roman"/>
          <w:sz w:val="28"/>
          <w:szCs w:val="28"/>
          <w:lang w:eastAsia="en-GB"/>
        </w:rPr>
        <w:t>.</w:t>
      </w:r>
    </w:p>
    <w:p w:rsidR="006B29DE" w:rsidRDefault="006B29DE" w:rsidP="006B29DE">
      <w:pPr>
        <w:pStyle w:val="Heading2"/>
        <w:shd w:val="clear" w:color="auto" w:fill="FFFFFF"/>
        <w:spacing w:line="270" w:lineRule="atLeast"/>
        <w:rPr>
          <w:rFonts w:ascii="Calibri" w:hAnsi="Calibri"/>
          <w:color w:val="auto"/>
          <w:sz w:val="48"/>
          <w:szCs w:val="48"/>
        </w:rPr>
      </w:pPr>
      <w:r w:rsidRPr="006B29DE">
        <w:rPr>
          <w:rFonts w:ascii="Calibri" w:eastAsia="Times New Roman" w:hAnsi="Calibri" w:cs="Times New Roman"/>
          <w:color w:val="auto"/>
          <w:sz w:val="48"/>
          <w:szCs w:val="48"/>
          <w:lang w:eastAsia="en-GB"/>
        </w:rPr>
        <w:t xml:space="preserve">(8)  </w:t>
      </w:r>
      <w:r w:rsidRPr="006B29DE">
        <w:rPr>
          <w:rFonts w:ascii="Calibri" w:hAnsi="Calibri"/>
          <w:color w:val="auto"/>
          <w:sz w:val="48"/>
          <w:szCs w:val="48"/>
        </w:rPr>
        <w:t>Managing Yourself: Stop Holding Yourself Back</w:t>
      </w:r>
      <w:r>
        <w:rPr>
          <w:rFonts w:ascii="Calibri" w:hAnsi="Calibri"/>
          <w:color w:val="auto"/>
          <w:sz w:val="48"/>
          <w:szCs w:val="48"/>
        </w:rPr>
        <w:t xml:space="preserve"> </w:t>
      </w:r>
      <w:r w:rsidRPr="006B29DE">
        <w:rPr>
          <w:rFonts w:ascii="Calibri" w:hAnsi="Calibri"/>
          <w:color w:val="auto"/>
          <w:sz w:val="48"/>
          <w:szCs w:val="48"/>
        </w:rPr>
        <w:t>by </w:t>
      </w:r>
      <w:hyperlink r:id="rId972" w:history="1">
        <w:r w:rsidRPr="006B29DE">
          <w:rPr>
            <w:rFonts w:ascii="Calibri" w:hAnsi="Calibri"/>
            <w:color w:val="auto"/>
            <w:sz w:val="48"/>
            <w:szCs w:val="48"/>
          </w:rPr>
          <w:t>Anne Morriss</w:t>
        </w:r>
      </w:hyperlink>
      <w:r w:rsidRPr="006B29DE">
        <w:rPr>
          <w:rFonts w:ascii="Calibri" w:hAnsi="Calibri"/>
          <w:color w:val="auto"/>
          <w:sz w:val="48"/>
          <w:szCs w:val="48"/>
        </w:rPr>
        <w:t xml:space="preserve">, </w:t>
      </w:r>
      <w:hyperlink r:id="rId973" w:history="1">
        <w:r w:rsidRPr="006B29DE">
          <w:rPr>
            <w:rFonts w:ascii="Calibri" w:hAnsi="Calibri"/>
            <w:color w:val="auto"/>
            <w:sz w:val="48"/>
            <w:szCs w:val="48"/>
          </w:rPr>
          <w:t>Robin J. Ely</w:t>
        </w:r>
      </w:hyperlink>
      <w:r w:rsidRPr="006B29DE">
        <w:rPr>
          <w:rFonts w:ascii="Calibri" w:hAnsi="Calibri"/>
          <w:color w:val="auto"/>
          <w:sz w:val="48"/>
          <w:szCs w:val="48"/>
        </w:rPr>
        <w:t xml:space="preserve">, and </w:t>
      </w:r>
      <w:hyperlink r:id="rId974" w:history="1">
        <w:r w:rsidRPr="006B29DE">
          <w:rPr>
            <w:rFonts w:ascii="Calibri" w:hAnsi="Calibri"/>
            <w:color w:val="auto"/>
            <w:sz w:val="48"/>
            <w:szCs w:val="48"/>
          </w:rPr>
          <w:t>Frances X. Frei</w:t>
        </w:r>
      </w:hyperlink>
    </w:p>
    <w:p w:rsidR="006B29DE" w:rsidRPr="006B29DE" w:rsidRDefault="006B29DE" w:rsidP="006B29DE"/>
    <w:p w:rsidR="006B29DE" w:rsidRPr="006B29DE" w:rsidRDefault="006B29DE" w:rsidP="006B29DE">
      <w:pPr>
        <w:shd w:val="clear" w:color="auto" w:fill="FFFFFF"/>
        <w:spacing w:line="270" w:lineRule="atLeast"/>
        <w:jc w:val="both"/>
        <w:rPr>
          <w:rFonts w:ascii="Calibri" w:hAnsi="Calibri"/>
          <w:sz w:val="28"/>
          <w:szCs w:val="28"/>
        </w:rPr>
      </w:pPr>
      <w:r w:rsidRPr="006B29DE">
        <w:rPr>
          <w:rFonts w:ascii="Calibri" w:hAnsi="Calibri"/>
          <w:sz w:val="28"/>
          <w:szCs w:val="28"/>
        </w:rPr>
        <w:t>Five ways people unwittingly sabotage their rise to leadership.</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From the world’s poorest communities to the corner offices of its largest corporations, ambitious employees struggle with the same basic challenge: how to gain the strength and insights not just to manage but to lead. For more than a decade, from three different perspectives, we have been investigating what gets in the way. Robin conducts research on race, gender, and leadership; Frances focuses on coaching senior executives; and Anne works on unleashing social entrepreneurs around the world.</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We’ve worked with hundreds of leaders in the public, private, and nonprofit sectors, in industries spanning more than 30 fields, and in more than 50 countries at various stages of development. Amid all the diversity, one very clear pattern has emerged: Organization builders, fire starters, and movement makers are unintentionally stopping themselves from becoming exceptional leaders. As a result, companies aren’t getting the best from their people, and employees are limiting their opportunities.</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noProof/>
          <w:sz w:val="28"/>
          <w:szCs w:val="28"/>
        </w:rPr>
        <w:drawing>
          <wp:inline distT="0" distB="0" distL="0" distR="0">
            <wp:extent cx="114300" cy="133350"/>
            <wp:effectExtent l="19050" t="0" r="0" b="0"/>
            <wp:docPr id="128" name="Picture 128" descr="Sideba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idebar Icon"/>
                    <pic:cNvPicPr>
                      <a:picLocks noChangeAspect="1" noChangeArrowheads="1"/>
                    </pic:cNvPicPr>
                  </pic:nvPicPr>
                  <pic:blipFill>
                    <a:blip r:embed="rId925"/>
                    <a:srcRect/>
                    <a:stretch>
                      <a:fillRect/>
                    </a:stretch>
                  </pic:blipFill>
                  <pic:spPr bwMode="auto">
                    <a:xfrm>
                      <a:off x="0" y="0"/>
                      <a:ext cx="114300" cy="133350"/>
                    </a:xfrm>
                    <a:prstGeom prst="rect">
                      <a:avLst/>
                    </a:prstGeom>
                    <a:noFill/>
                    <a:ln w="9525">
                      <a:noFill/>
                      <a:miter lim="800000"/>
                      <a:headEnd/>
                      <a:tailEnd/>
                    </a:ln>
                  </pic:spPr>
                </pic:pic>
              </a:graphicData>
            </a:graphic>
          </wp:inline>
        </w:drawing>
      </w:r>
      <w:r w:rsidRPr="006B29DE">
        <w:rPr>
          <w:rFonts w:ascii="Calibri" w:hAnsi="Calibri"/>
          <w:sz w:val="28"/>
          <w:szCs w:val="28"/>
        </w:rPr>
        <w:t> </w:t>
      </w:r>
      <w:hyperlink r:id="rId975" w:history="1">
        <w:r w:rsidRPr="006B29DE">
          <w:rPr>
            <w:rFonts w:ascii="Calibri" w:hAnsi="Calibri"/>
            <w:sz w:val="28"/>
            <w:szCs w:val="28"/>
          </w:rPr>
          <w:t>Leadership Diagnostic: Are You Having Maximum Impact?</w:t>
        </w:r>
      </w:hyperlink>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Why does this happen? We’ve identified five major barriers.</w:t>
      </w:r>
    </w:p>
    <w:p w:rsidR="006B29DE" w:rsidRPr="006B29DE" w:rsidRDefault="006B29DE" w:rsidP="006B29DE">
      <w:pPr>
        <w:pStyle w:val="Heading3"/>
        <w:shd w:val="clear" w:color="auto" w:fill="FFFFFF"/>
        <w:spacing w:line="270" w:lineRule="atLeast"/>
        <w:jc w:val="both"/>
        <w:rPr>
          <w:rFonts w:ascii="Calibri" w:hAnsi="Calibri"/>
          <w:sz w:val="28"/>
          <w:szCs w:val="28"/>
        </w:rPr>
      </w:pPr>
      <w:r w:rsidRPr="006B29DE">
        <w:rPr>
          <w:rFonts w:ascii="Calibri" w:hAnsi="Calibri"/>
          <w:sz w:val="28"/>
          <w:szCs w:val="28"/>
        </w:rPr>
        <w:t>Barrier 1: Overemphasizing Personal Goals</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lastRenderedPageBreak/>
        <w:t xml:space="preserve">True leadership is about making </w:t>
      </w:r>
      <w:r w:rsidRPr="006B29DE">
        <w:rPr>
          <w:rStyle w:val="Emphasis"/>
          <w:rFonts w:ascii="Calibri" w:hAnsi="Calibri"/>
          <w:sz w:val="28"/>
          <w:szCs w:val="28"/>
        </w:rPr>
        <w:t>other</w:t>
      </w:r>
      <w:r w:rsidRPr="006B29DE">
        <w:rPr>
          <w:rFonts w:ascii="Calibri" w:hAnsi="Calibri"/>
          <w:sz w:val="28"/>
          <w:szCs w:val="28"/>
        </w:rPr>
        <w:t xml:space="preserve"> people better as a result of your presence—and making sure your impact endures in your absence. That doesn’t mean leaders are selfless. They have personal goals—to build status, a professional identity, and a retirement plan, among other things. But the narrow pursuit of those goals can lead to self-protection and self-promotion, neither of which fosters other people’s success.</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One leader we studied fell into this destructive behavior after a long, successful run at a number of software companies. Troy’s bosses had always valued his drive and accountability. But when customer complaints began pouring into the service division he was managing, he pinned the blame on the “mediocrity” of the product development division, claiming that his team had to support an inferior product.</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Troy’s COO disagreed and began to hint that Troy’s job was on the line: After all, the complaints had started accumulating on his watch. To shore up his position, Troy started working to win over senior colleagues one by one—“picking them off,” as he put it—by asking for feedback on his performance. His strategy worked to some extent. Senior management recognized that he was committed to improving his leadership skills. But the customer service problems just got worse. People began trashing the company on influential blogs, and demands for refunds kept rising. The more Troy worked to save his job, the harder his job became.</w:t>
      </w:r>
    </w:p>
    <w:p w:rsidR="006B29DE" w:rsidRP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Troy had a leadership breakthrough when one of his service representatives asked for help resolving the growing conflict with the product development team. The rep’s despair triggered a shift in Troy’s thinking—away from worrying about his own position and toward healing the split between the two divisions. Troy hosted a series of cross-team meetings and made sure that both groups felt heard. By the third meeting, the teams were brainstorming about ways to solve the service problem together, by improving the software and helping customers learn how to better use it.</w:t>
      </w:r>
    </w:p>
    <w:p w:rsidR="006B29DE" w:rsidRDefault="006B29DE" w:rsidP="006B29DE">
      <w:pPr>
        <w:pStyle w:val="NormalWeb"/>
        <w:shd w:val="clear" w:color="auto" w:fill="FFFFFF"/>
        <w:spacing w:line="270" w:lineRule="atLeast"/>
        <w:jc w:val="both"/>
        <w:rPr>
          <w:rFonts w:ascii="Calibri" w:hAnsi="Calibri"/>
          <w:sz w:val="28"/>
          <w:szCs w:val="28"/>
        </w:rPr>
      </w:pPr>
      <w:r w:rsidRPr="006B29DE">
        <w:rPr>
          <w:rFonts w:ascii="Calibri" w:hAnsi="Calibri"/>
          <w:sz w:val="28"/>
          <w:szCs w:val="28"/>
        </w:rPr>
        <w:t>Like other effective leaders, Troy changed his focus from protecting himself to supporting the members of his team and making sure that customers were happy. Within a few weeks, demands for refunds began to decrease, even though the company hadn’t yet made any upgrades to the product</w:t>
      </w:r>
      <w:r>
        <w:rPr>
          <w:rFonts w:ascii="Calibri" w:hAnsi="Calibri"/>
          <w:sz w:val="28"/>
          <w:szCs w:val="28"/>
        </w:rPr>
        <w:t>.</w:t>
      </w:r>
    </w:p>
    <w:p w:rsidR="00C6130B" w:rsidRPr="003B2B93" w:rsidRDefault="006B29DE" w:rsidP="003B2B93">
      <w:pPr>
        <w:pStyle w:val="Heading2"/>
        <w:shd w:val="clear" w:color="auto" w:fill="FFFFFF"/>
        <w:spacing w:line="270" w:lineRule="atLeast"/>
        <w:rPr>
          <w:rFonts w:ascii="Calibri" w:hAnsi="Calibri"/>
          <w:color w:val="auto"/>
          <w:sz w:val="48"/>
          <w:szCs w:val="48"/>
        </w:rPr>
      </w:pPr>
      <w:r w:rsidRPr="003B2B93">
        <w:rPr>
          <w:rFonts w:ascii="Calibri" w:hAnsi="Calibri"/>
          <w:color w:val="auto"/>
          <w:sz w:val="48"/>
          <w:szCs w:val="48"/>
        </w:rPr>
        <w:lastRenderedPageBreak/>
        <w:t xml:space="preserve">(9) </w:t>
      </w:r>
      <w:r w:rsidR="00C6130B" w:rsidRPr="003B2B93">
        <w:rPr>
          <w:rFonts w:ascii="Calibri" w:hAnsi="Calibri"/>
          <w:color w:val="auto"/>
          <w:sz w:val="48"/>
          <w:szCs w:val="48"/>
        </w:rPr>
        <w:t>Crucible: Surviving Twin Challenges—at Home and Work</w:t>
      </w:r>
      <w:r w:rsidR="003B2B93">
        <w:rPr>
          <w:rFonts w:ascii="Calibri" w:hAnsi="Calibri"/>
          <w:color w:val="auto"/>
          <w:sz w:val="48"/>
          <w:szCs w:val="48"/>
        </w:rPr>
        <w:t xml:space="preserve">  </w:t>
      </w:r>
      <w:r w:rsidR="00C6130B" w:rsidRPr="003B2B93">
        <w:rPr>
          <w:rFonts w:ascii="Calibri" w:hAnsi="Calibri"/>
          <w:color w:val="auto"/>
          <w:sz w:val="48"/>
          <w:szCs w:val="48"/>
        </w:rPr>
        <w:t>by </w:t>
      </w:r>
      <w:hyperlink r:id="rId976" w:history="1">
        <w:r w:rsidR="00C6130B" w:rsidRPr="003B2B93">
          <w:rPr>
            <w:rFonts w:ascii="Calibri" w:hAnsi="Calibri"/>
            <w:color w:val="auto"/>
            <w:sz w:val="48"/>
            <w:szCs w:val="48"/>
          </w:rPr>
          <w:t>Alison Beard</w:t>
        </w:r>
      </w:hyperlink>
    </w:p>
    <w:p w:rsidR="003B2B93" w:rsidRDefault="003B2B93" w:rsidP="00C6130B">
      <w:pPr>
        <w:shd w:val="clear" w:color="auto" w:fill="FFFFFF"/>
        <w:spacing w:line="270" w:lineRule="atLeast"/>
        <w:rPr>
          <w:rFonts w:ascii="Helvetica" w:hAnsi="Helvetica"/>
        </w:rPr>
      </w:pPr>
    </w:p>
    <w:p w:rsidR="00C6130B" w:rsidRDefault="00C6130B" w:rsidP="00C6130B">
      <w:pPr>
        <w:shd w:val="clear" w:color="auto" w:fill="FFFFFF"/>
        <w:spacing w:line="270" w:lineRule="atLeast"/>
        <w:rPr>
          <w:rFonts w:ascii="Helvetica" w:hAnsi="Helvetica"/>
        </w:rPr>
      </w:pPr>
      <w:r>
        <w:rPr>
          <w:rFonts w:ascii="Helvetica" w:hAnsi="Helvetica"/>
        </w:rPr>
        <w:t>Lois Quam had three babies and took on two high-profile jobs—within 23 months. But she found that the family demands she faced made her a better manager.</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The morning after Lois Quam gave birth to her first child, Ben, the chief of staff to the governor of Minnesota called to ask if she would chair a new state health care reform commission. She said yes and used her six-week maternity leave from United</w:t>
      </w:r>
      <w:r w:rsidR="005B0713">
        <w:rPr>
          <w:rFonts w:ascii="Calibri" w:hAnsi="Calibri"/>
          <w:sz w:val="28"/>
          <w:szCs w:val="28"/>
        </w:rPr>
        <w:t xml:space="preserve"> </w:t>
      </w:r>
      <w:r w:rsidRPr="00E00C9E">
        <w:rPr>
          <w:rFonts w:ascii="Calibri" w:hAnsi="Calibri"/>
          <w:sz w:val="28"/>
          <w:szCs w:val="28"/>
        </w:rPr>
        <w:t>Healthcare, where she was research director, to set up hearings. Suddenly, at age 28, she was a working mother with two big jobs, juggling legislative sessions, business meetings, and baby rearing.</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Less than three years later, shortly after she’d had twins Will and Steve, Quam was offered another high-profile opportunity. Her boss wanted her to run United</w:t>
      </w:r>
      <w:r w:rsidR="005B0713">
        <w:rPr>
          <w:rFonts w:ascii="Calibri" w:hAnsi="Calibri"/>
          <w:sz w:val="28"/>
          <w:szCs w:val="28"/>
        </w:rPr>
        <w:t xml:space="preserve"> </w:t>
      </w:r>
      <w:r w:rsidRPr="00E00C9E">
        <w:rPr>
          <w:rFonts w:ascii="Calibri" w:hAnsi="Calibri"/>
          <w:sz w:val="28"/>
          <w:szCs w:val="28"/>
        </w:rPr>
        <w:t>Healthcare’s public-sector services division. This time, she said no. “It was so overwhelming with twins. You can’t pretend it doesn’t make a difference. So I said, ‘I’d really like to do this, but my primary focus for this period of my life is my sons.’” She remembers thinking, “This is going badly. It isn’t strategic to be so blunt.” But her boss surprised her. “He said, ‘It’s not a job that pays by the hour. You do it in a way that works for you, and if it doesn’t for me, I’ll tell you.’”</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Looking back, Quam describes his reaction as an “amazing gift”—not because it persuaded her to take a position that would propel her to the top of her industry but because it affirmed her instincts about the best way to balance career and family. At work, her colleagues would see that she was a committed mom. And at home, her husband and sons would know how much she valued work. By embracing both parts of her life, she would become more focused and effective in each.</w:t>
      </w:r>
    </w:p>
    <w:p w:rsidR="00C6130B" w:rsidRPr="00E00C9E" w:rsidRDefault="00C6130B" w:rsidP="00E00C9E">
      <w:pPr>
        <w:pStyle w:val="Heading3"/>
        <w:shd w:val="clear" w:color="auto" w:fill="FFFFFF"/>
        <w:spacing w:line="270" w:lineRule="atLeast"/>
        <w:jc w:val="both"/>
        <w:rPr>
          <w:rFonts w:ascii="Calibri" w:hAnsi="Calibri"/>
          <w:sz w:val="28"/>
          <w:szCs w:val="28"/>
        </w:rPr>
      </w:pPr>
      <w:r w:rsidRPr="00E00C9E">
        <w:rPr>
          <w:rFonts w:ascii="Calibri" w:hAnsi="Calibri"/>
          <w:sz w:val="28"/>
          <w:szCs w:val="28"/>
        </w:rPr>
        <w:t>First Steps</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As one of four children raised by first-generation Norwegian-American parents in rural Minnesota, Quam had always wanted to be a mom. She married her husband at 23 and started planning a family not long after. But her desire to work, to lead and make a difference, was just as powerful. As a teenager, she was active in Lutheran Church youth groups. At Macalaster College, she majored in political science. And after graduation, she studied at Oxford University as a Rhodes scholar.</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lastRenderedPageBreak/>
        <w:t>Quam returned to St. Paul, hoping to work for the state Medicaid program, since early experiences as an asthmatic child had stoked an interest in health care. But circumstances were tough. “We were living in a friend’s apartment, driving my grandmother’s car, and trying to pay my husband’s law school bills,” she recalls. “So I went into the business world.”</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When she accepted her job at United</w:t>
      </w:r>
      <w:r w:rsidR="005B0713">
        <w:rPr>
          <w:rFonts w:ascii="Calibri" w:hAnsi="Calibri"/>
          <w:sz w:val="28"/>
          <w:szCs w:val="28"/>
        </w:rPr>
        <w:t xml:space="preserve"> </w:t>
      </w:r>
      <w:r w:rsidRPr="00E00C9E">
        <w:rPr>
          <w:rFonts w:ascii="Calibri" w:hAnsi="Calibri"/>
          <w:sz w:val="28"/>
          <w:szCs w:val="28"/>
        </w:rPr>
        <w:t>Healthcare—at that time a $440 million company—she was not yet pregnant with Ben. By the time she started, she was. Still, she says, “everyone was supportive,” and the pregnancy was an easy one. She worked until the Friday just before her due date, had Ben on a Sunday, and felt well enough on Monday to call the office. When she did, her assistant was breathless. The previous month, Quam had interviewed to be on the Minnesota Health Care Access Commission, building on work she’d done for the state’s Children’s Defense Fund, and Governor Rudy Perpich’s office had called three times that morning. Four days later, Quam put on her most respectable maternity dress and met the governor at a nearby state fair to accept the chairwoman appointment. “We were praying it would go fast so she could make it back in time for Ben’s next feed,” Quam’s husband, Matt Entenza, recalls.</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Quam spent the next few months hiring commission staff and outlining a process by which she thought she could win broad-based support for reform. And she brought Ben to nearly every meeting. Perhaps some people thought less of her for working with a bassinet by her side. But rather than feeling “aggrieved,” Quam saw it as an opportunity, a chance to “make headway fast.” “I was underestimated,” she says, “which gave me some running room.”</w:t>
      </w:r>
    </w:p>
    <w:p w:rsidR="00C6130B" w:rsidRPr="00E00C9E" w:rsidRDefault="00C6130B"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By October, she had also returned to United</w:t>
      </w:r>
      <w:r w:rsidR="005B0713">
        <w:rPr>
          <w:rFonts w:ascii="Calibri" w:hAnsi="Calibri"/>
          <w:sz w:val="28"/>
          <w:szCs w:val="28"/>
        </w:rPr>
        <w:t xml:space="preserve"> </w:t>
      </w:r>
      <w:r w:rsidRPr="00E00C9E">
        <w:rPr>
          <w:rFonts w:ascii="Calibri" w:hAnsi="Calibri"/>
          <w:sz w:val="28"/>
          <w:szCs w:val="28"/>
        </w:rPr>
        <w:t>Healthcare, leaving Ben with Entenza, who had 12 months off before starting a federal clerkship. Over the next year, she found a happy balance between her job, the government work, and her family. But then, in late 1990, Quam became pregnant again—this time with twins. “I felt different immediately—very exhausted,” she says. “I remember sitting in my office and being tempted to go take a nap in my car.” Yet she pressed on, working full time, pushing the commission’s proposal through the state legislature, and making time for Ben and Entenza at night.</w:t>
      </w:r>
    </w:p>
    <w:p w:rsidR="00142A47" w:rsidRDefault="006B29DE" w:rsidP="00142A47">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 xml:space="preserve">The multitasking came to an end on June 3, 1991, when Minnesota’s new governor vetoed the bill and, hours later, Quam went into premature labor. Doctors managed to stop it—the babies were only at 31 weeks—but they put her on bed rest. “I had to lie on my left side and only go between the first and second floor of my house once a day,” Quam remembers. Communicating by telephone and fax (this was before e-mail was common), she did stay involved </w:t>
      </w:r>
      <w:r w:rsidRPr="00E00C9E">
        <w:rPr>
          <w:rFonts w:ascii="Calibri" w:hAnsi="Calibri"/>
          <w:sz w:val="28"/>
          <w:szCs w:val="28"/>
        </w:rPr>
        <w:lastRenderedPageBreak/>
        <w:t>with the commission, meeting with executive director Jim Koppel to craft a postveto strategy and, with her office, working on research articles. “I tried to do it in a way that allowed [things] to progress without my day-to-day engagement,” she explains. “My overwhelming concern was that the babies be healthy.”</w:t>
      </w:r>
      <w:r w:rsidR="00142A47">
        <w:rPr>
          <w:rFonts w:ascii="Calibri" w:hAnsi="Calibri"/>
          <w:sz w:val="28"/>
          <w:szCs w:val="28"/>
        </w:rPr>
        <w:t xml:space="preserve"> </w:t>
      </w:r>
      <w:r w:rsidRPr="00E00C9E">
        <w:rPr>
          <w:rFonts w:ascii="Calibri" w:hAnsi="Calibri"/>
          <w:sz w:val="28"/>
          <w:szCs w:val="28"/>
        </w:rPr>
        <w:t>Will and Steve were born on July 23, at 38 weeks, weighing 8 pounds and 7 pounds. “That’s been my greatest achievement—no question,” Quam says.</w:t>
      </w:r>
    </w:p>
    <w:p w:rsidR="006B29DE" w:rsidRPr="00E00C9E" w:rsidRDefault="006B29DE" w:rsidP="00E00C9E">
      <w:pPr>
        <w:pStyle w:val="Heading3"/>
        <w:shd w:val="clear" w:color="auto" w:fill="FFFFFF"/>
        <w:spacing w:line="270" w:lineRule="atLeast"/>
        <w:jc w:val="both"/>
        <w:rPr>
          <w:rFonts w:ascii="Calibri" w:hAnsi="Calibri"/>
          <w:sz w:val="28"/>
          <w:szCs w:val="28"/>
        </w:rPr>
      </w:pPr>
      <w:r w:rsidRPr="00E00C9E">
        <w:rPr>
          <w:rFonts w:ascii="Calibri" w:hAnsi="Calibri"/>
          <w:sz w:val="28"/>
          <w:szCs w:val="28"/>
        </w:rPr>
        <w:t>A New Balancing Act</w:t>
      </w:r>
    </w:p>
    <w:p w:rsidR="006B29DE" w:rsidRPr="00E00C9E" w:rsidRDefault="006B29DE"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Still, the twins’ arrival opened up a host of new anxieties: “How do I reenter life? Can I stay on the track I’m on?” Quam remembers thinking. “I’m the only</w:t>
      </w:r>
      <w:r w:rsidR="00142A47">
        <w:rPr>
          <w:rFonts w:ascii="Calibri" w:hAnsi="Calibri"/>
          <w:sz w:val="28"/>
          <w:szCs w:val="28"/>
        </w:rPr>
        <w:t xml:space="preserve"> </w:t>
      </w:r>
      <w:r w:rsidRPr="00E00C9E">
        <w:rPr>
          <w:rFonts w:ascii="Calibri" w:hAnsi="Calibri"/>
          <w:sz w:val="28"/>
          <w:szCs w:val="28"/>
        </w:rPr>
        <w:t>woman in my family to work. My mom stayed home; my sister and sisters-in-law all do. And I wanted to be a very involved mother. But I also wanted to contribute to building other really important things. When I came off this hard pregnancy with three little people to care for, I had to figure out what I was going to do differently to be true to what I wanted for me.”</w:t>
      </w:r>
      <w:r w:rsidR="00842A89">
        <w:rPr>
          <w:rFonts w:ascii="Calibri" w:hAnsi="Calibri"/>
          <w:sz w:val="28"/>
          <w:szCs w:val="28"/>
        </w:rPr>
        <w:t xml:space="preserve"> </w:t>
      </w:r>
      <w:r w:rsidRPr="00E00C9E">
        <w:rPr>
          <w:rFonts w:ascii="Calibri" w:hAnsi="Calibri"/>
          <w:sz w:val="28"/>
          <w:szCs w:val="28"/>
        </w:rPr>
        <w:t>She took eight weeks’ maternity leave before going back to both jobs: managing research at United</w:t>
      </w:r>
      <w:r w:rsidR="005B0713">
        <w:rPr>
          <w:rFonts w:ascii="Calibri" w:hAnsi="Calibri"/>
          <w:sz w:val="28"/>
          <w:szCs w:val="28"/>
        </w:rPr>
        <w:t xml:space="preserve"> </w:t>
      </w:r>
      <w:r w:rsidRPr="00E00C9E">
        <w:rPr>
          <w:rFonts w:ascii="Calibri" w:hAnsi="Calibri"/>
          <w:sz w:val="28"/>
          <w:szCs w:val="28"/>
        </w:rPr>
        <w:t>Healthcare and trying to revamp the health care legislation so it would be accepted. (Entenza, whose clerkship had ended, stayed home with the twins for 10 months, then went to work in the Minnesota attorney general’s office.)</w:t>
      </w:r>
    </w:p>
    <w:p w:rsidR="006B29DE" w:rsidRPr="00E00C9E" w:rsidRDefault="006B29DE"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 xml:space="preserve">The next two years at home were filled with sleepless nights (“If the kids woke up before 3 </w:t>
      </w:r>
      <w:r w:rsidRPr="00E00C9E">
        <w:rPr>
          <w:rStyle w:val="smallcaps"/>
          <w:rFonts w:ascii="Calibri" w:hAnsi="Calibri"/>
          <w:sz w:val="28"/>
          <w:szCs w:val="28"/>
        </w:rPr>
        <w:t>AM</w:t>
      </w:r>
      <w:r w:rsidRPr="00E00C9E">
        <w:rPr>
          <w:rFonts w:ascii="Calibri" w:hAnsi="Calibri"/>
          <w:sz w:val="28"/>
          <w:szCs w:val="28"/>
        </w:rPr>
        <w:t>, I got them; if it was after 3, Lois did,” Entenza says), hospital visits (Steve and Ben had asthma problems), and the general chaos of life with three small boys (piles of cloth diapers, Legos on the floor, juice stains on the couch). “We were pretty ragged,” Entenza admits.</w:t>
      </w:r>
      <w:r w:rsidR="00842A89">
        <w:rPr>
          <w:rFonts w:ascii="Calibri" w:hAnsi="Calibri"/>
          <w:sz w:val="28"/>
          <w:szCs w:val="28"/>
        </w:rPr>
        <w:t xml:space="preserve"> </w:t>
      </w:r>
      <w:r w:rsidRPr="00E00C9E">
        <w:rPr>
          <w:rFonts w:ascii="Calibri" w:hAnsi="Calibri"/>
          <w:sz w:val="28"/>
          <w:szCs w:val="28"/>
        </w:rPr>
        <w:t>At work, however, Quam remained a model manager, accepting her promotion and then laying the groundwork for what would become Ovations, a United</w:t>
      </w:r>
      <w:r w:rsidR="005B0713">
        <w:rPr>
          <w:rFonts w:ascii="Calibri" w:hAnsi="Calibri"/>
          <w:sz w:val="28"/>
          <w:szCs w:val="28"/>
        </w:rPr>
        <w:t xml:space="preserve"> </w:t>
      </w:r>
      <w:r w:rsidRPr="00E00C9E">
        <w:rPr>
          <w:rFonts w:ascii="Calibri" w:hAnsi="Calibri"/>
          <w:sz w:val="28"/>
          <w:szCs w:val="28"/>
        </w:rPr>
        <w:t>Healthcare division employing 20,000 people and generating $32 billion in revenue when she left it. “Going back to work when she had these babies had to be an emotional stress,” says colleague Marcia Smith, who also has twins. “But Lois was calm, supremely organized. You didn’t pick up on any angst.”</w:t>
      </w:r>
    </w:p>
    <w:p w:rsidR="006B29DE" w:rsidRPr="00E00C9E" w:rsidRDefault="006B29DE"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Her fellow commissioners tell a similar story. “I recall the twins, but I don’t recall it impairing her in any way,” says George Halvorsen, now CEO of Kaiser Foundation Health Plan and Kaiser Foundation Hospitals. “She was very collaborative, and she worked extremely hard.” The result of that effort was Minnesota</w:t>
      </w:r>
      <w:r w:rsidR="005B0713">
        <w:rPr>
          <w:rFonts w:ascii="Calibri" w:hAnsi="Calibri"/>
          <w:sz w:val="28"/>
          <w:szCs w:val="28"/>
        </w:rPr>
        <w:t xml:space="preserve"> </w:t>
      </w:r>
      <w:r w:rsidRPr="00E00C9E">
        <w:rPr>
          <w:rFonts w:ascii="Calibri" w:hAnsi="Calibri"/>
          <w:sz w:val="28"/>
          <w:szCs w:val="28"/>
        </w:rPr>
        <w:t>Care, legislation enacted in 1992 that became a model for other states.</w:t>
      </w:r>
    </w:p>
    <w:p w:rsidR="006B29DE" w:rsidRPr="00E00C9E" w:rsidRDefault="006B29DE" w:rsidP="00E00C9E">
      <w:pPr>
        <w:pStyle w:val="Heading3"/>
        <w:shd w:val="clear" w:color="auto" w:fill="FFFFFF"/>
        <w:spacing w:line="270" w:lineRule="atLeast"/>
        <w:jc w:val="both"/>
        <w:rPr>
          <w:rFonts w:ascii="Calibri" w:hAnsi="Calibri"/>
          <w:sz w:val="28"/>
          <w:szCs w:val="28"/>
        </w:rPr>
      </w:pPr>
      <w:r w:rsidRPr="00E00C9E">
        <w:rPr>
          <w:rFonts w:ascii="Calibri" w:hAnsi="Calibri"/>
          <w:sz w:val="28"/>
          <w:szCs w:val="28"/>
        </w:rPr>
        <w:lastRenderedPageBreak/>
        <w:t>Life Lessons</w:t>
      </w:r>
    </w:p>
    <w:p w:rsidR="006B29DE" w:rsidRDefault="006B29DE" w:rsidP="00E00C9E">
      <w:pPr>
        <w:pStyle w:val="NormalWeb"/>
        <w:shd w:val="clear" w:color="auto" w:fill="FFFFFF"/>
        <w:spacing w:line="270" w:lineRule="atLeast"/>
        <w:jc w:val="both"/>
        <w:rPr>
          <w:rFonts w:ascii="Calibri" w:hAnsi="Calibri"/>
          <w:sz w:val="28"/>
          <w:szCs w:val="28"/>
        </w:rPr>
      </w:pPr>
      <w:r w:rsidRPr="00E00C9E">
        <w:rPr>
          <w:rFonts w:ascii="Calibri" w:hAnsi="Calibri"/>
          <w:sz w:val="28"/>
          <w:szCs w:val="28"/>
        </w:rPr>
        <w:t>So how did Quam do it? “There were times I was really tired and thought, ‘Should I take a break?’” she admits, “but my husband reminded me that if you’re home with three kids, you’re tired, too. He said, ‘You’ve got a lot to contribute. You enjoy working. Let’s just think about what we have to change to make this work.’”</w:t>
      </w:r>
    </w:p>
    <w:p w:rsidR="00B30AE2" w:rsidRPr="00B30AE2" w:rsidRDefault="00142A47" w:rsidP="00B30AE2">
      <w:pPr>
        <w:pStyle w:val="Heading2"/>
        <w:shd w:val="clear" w:color="auto" w:fill="FFFFFF"/>
        <w:spacing w:line="270" w:lineRule="atLeast"/>
        <w:rPr>
          <w:rFonts w:ascii="Calibri" w:hAnsi="Calibri"/>
          <w:color w:val="auto"/>
          <w:sz w:val="48"/>
          <w:szCs w:val="48"/>
        </w:rPr>
      </w:pPr>
      <w:r w:rsidRPr="00B30AE2">
        <w:rPr>
          <w:rFonts w:ascii="Calibri" w:hAnsi="Calibri"/>
          <w:color w:val="auto"/>
          <w:sz w:val="48"/>
          <w:szCs w:val="48"/>
        </w:rPr>
        <w:t xml:space="preserve">(10) </w:t>
      </w:r>
      <w:r w:rsidR="00B30AE2" w:rsidRPr="00B30AE2">
        <w:rPr>
          <w:rFonts w:ascii="Calibri" w:hAnsi="Calibri"/>
          <w:color w:val="auto"/>
          <w:sz w:val="48"/>
          <w:szCs w:val="48"/>
        </w:rPr>
        <w:t>HBR Case Study: Preserve the Luxury or Extend the Brand?</w:t>
      </w:r>
      <w:r w:rsidR="00B30AE2">
        <w:rPr>
          <w:rFonts w:ascii="Calibri" w:hAnsi="Calibri"/>
          <w:color w:val="auto"/>
          <w:sz w:val="48"/>
          <w:szCs w:val="48"/>
        </w:rPr>
        <w:t xml:space="preserve">  </w:t>
      </w:r>
      <w:r w:rsidR="00B30AE2" w:rsidRPr="00B30AE2">
        <w:rPr>
          <w:rFonts w:ascii="Calibri" w:hAnsi="Calibri"/>
          <w:color w:val="auto"/>
          <w:sz w:val="48"/>
          <w:szCs w:val="48"/>
        </w:rPr>
        <w:t>by </w:t>
      </w:r>
      <w:hyperlink r:id="rId977" w:history="1">
        <w:r w:rsidR="00B30AE2" w:rsidRPr="00B30AE2">
          <w:rPr>
            <w:rFonts w:ascii="Calibri" w:hAnsi="Calibri"/>
            <w:color w:val="auto"/>
            <w:sz w:val="48"/>
            <w:szCs w:val="48"/>
          </w:rPr>
          <w:t>Daniela Beyersdorfer</w:t>
        </w:r>
      </w:hyperlink>
      <w:r w:rsidR="00B30AE2" w:rsidRPr="00B30AE2">
        <w:rPr>
          <w:rFonts w:ascii="Calibri" w:hAnsi="Calibri"/>
          <w:color w:val="auto"/>
          <w:sz w:val="48"/>
          <w:szCs w:val="48"/>
        </w:rPr>
        <w:t xml:space="preserve"> and </w:t>
      </w:r>
      <w:hyperlink r:id="rId978" w:history="1">
        <w:r w:rsidR="00B30AE2" w:rsidRPr="00B30AE2">
          <w:rPr>
            <w:rFonts w:ascii="Calibri" w:hAnsi="Calibri"/>
            <w:color w:val="auto"/>
            <w:sz w:val="48"/>
            <w:szCs w:val="48"/>
          </w:rPr>
          <w:t>Vincent Dessain</w:t>
        </w:r>
      </w:hyperlink>
    </w:p>
    <w:p w:rsidR="00B30AE2" w:rsidRDefault="00B30AE2" w:rsidP="00B30AE2">
      <w:pPr>
        <w:shd w:val="clear" w:color="auto" w:fill="FFFFFF"/>
        <w:spacing w:line="270" w:lineRule="atLeast"/>
        <w:rPr>
          <w:rFonts w:ascii="Helvetica" w:hAnsi="Helvetica"/>
        </w:rPr>
      </w:pPr>
    </w:p>
    <w:p w:rsidR="00B30AE2" w:rsidRDefault="00B30AE2" w:rsidP="00B30AE2">
      <w:pPr>
        <w:shd w:val="clear" w:color="auto" w:fill="FFFFFF"/>
        <w:spacing w:line="270" w:lineRule="atLeast"/>
        <w:rPr>
          <w:rFonts w:ascii="Helvetica" w:hAnsi="Helvetica"/>
        </w:rPr>
      </w:pPr>
      <w:r>
        <w:rPr>
          <w:rFonts w:ascii="Helvetica" w:hAnsi="Helvetica"/>
        </w:rPr>
        <w:t>The owner of the prestigious Château de Vallois must decide whether to launch an affordable wine.</w:t>
      </w:r>
    </w:p>
    <w:p w:rsidR="00B30AE2" w:rsidRDefault="00B30AE2" w:rsidP="00B30AE2">
      <w:pPr>
        <w:shd w:val="clear" w:color="auto" w:fill="FFFFFF"/>
        <w:spacing w:line="270" w:lineRule="atLeast"/>
        <w:rPr>
          <w:rFonts w:ascii="Helvetica" w:hAnsi="Helvetica"/>
          <w:sz w:val="24"/>
          <w:szCs w:val="24"/>
        </w:rPr>
      </w:pPr>
      <w:r>
        <w:rPr>
          <w:rStyle w:val="Emphasis"/>
          <w:rFonts w:ascii="Helvetica" w:hAnsi="Helvetica"/>
        </w:rPr>
        <w:t>HBR’s fictionalized case studies present dilemmas faced by leaders in real companies and offer solutions from experts. This one is based on the HBS Case Study “</w:t>
      </w:r>
      <w:hyperlink r:id="rId979" w:history="1">
        <w:r>
          <w:rPr>
            <w:rStyle w:val="Emphasis"/>
            <w:rFonts w:ascii="Helvetica" w:hAnsi="Helvetica"/>
            <w:color w:val="B20022"/>
          </w:rPr>
          <w:t>Marketing Château Margaux</w:t>
        </w:r>
      </w:hyperlink>
      <w:r>
        <w:rPr>
          <w:rStyle w:val="Emphasis"/>
          <w:rFonts w:ascii="Helvetica" w:hAnsi="Helvetica"/>
        </w:rPr>
        <w:t xml:space="preserve">” (case no. 507-033), by John Deighton, Vincent Dessain, Leyland Pitt, Daniela Beyersdorfer, and Anders Sjoman. It is available at </w:t>
      </w:r>
      <w:hyperlink r:id="rId980" w:tgtFrame="_new" w:history="1">
        <w:r>
          <w:rPr>
            <w:rStyle w:val="Emphasis"/>
            <w:rFonts w:ascii="Helvetica" w:hAnsi="Helvetica"/>
            <w:color w:val="B20022"/>
          </w:rPr>
          <w:t>hbr.org</w:t>
        </w:r>
      </w:hyperlink>
      <w:r>
        <w:rPr>
          <w:rStyle w:val="Emphasis"/>
          <w:rFonts w:ascii="Helvetica" w:hAnsi="Helvetica"/>
        </w:rPr>
        <w:t>.</w:t>
      </w:r>
    </w:p>
    <w:p w:rsidR="00B30AE2" w:rsidRPr="00B16564" w:rsidRDefault="00B30AE2" w:rsidP="00B16564">
      <w:pPr>
        <w:pStyle w:val="NormalWeb"/>
        <w:shd w:val="clear" w:color="auto" w:fill="FFFFFF"/>
        <w:spacing w:line="270" w:lineRule="atLeast"/>
        <w:jc w:val="both"/>
        <w:rPr>
          <w:rFonts w:ascii="Calibri" w:hAnsi="Calibri"/>
          <w:sz w:val="28"/>
          <w:szCs w:val="28"/>
        </w:rPr>
      </w:pPr>
      <w:r w:rsidRPr="00B16564">
        <w:rPr>
          <w:rFonts w:ascii="Calibri" w:hAnsi="Calibri"/>
          <w:sz w:val="28"/>
          <w:szCs w:val="28"/>
        </w:rPr>
        <w:t xml:space="preserve">Gaspard de Sauveterre shivered as he stepped out of a side entrance to his château. While the late September days were still warm, he could feel autumn approaching. The 75-year-old owner of Château de Vallois, a famous wine-producing estate in the Bordeaux region of France, felt a familiar thrill. This was the season he and his team had worked toward the whole year; any day now the bell for the harvest, the famous </w:t>
      </w:r>
      <w:r w:rsidRPr="00B16564">
        <w:rPr>
          <w:rStyle w:val="Emphasis"/>
          <w:rFonts w:ascii="Calibri" w:hAnsi="Calibri"/>
          <w:sz w:val="28"/>
          <w:szCs w:val="28"/>
        </w:rPr>
        <w:t>vendanges</w:t>
      </w:r>
      <w:r w:rsidRPr="00B16564">
        <w:rPr>
          <w:rFonts w:ascii="Calibri" w:hAnsi="Calibri"/>
          <w:sz w:val="28"/>
          <w:szCs w:val="28"/>
        </w:rPr>
        <w:t>, would ring. He quickened his pace down the long, well-kept alley through the wrought-iron gates to start his ritual morning walk through the vineyards.</w:t>
      </w:r>
      <w:r w:rsidR="007A3636">
        <w:rPr>
          <w:rFonts w:ascii="Calibri" w:hAnsi="Calibri"/>
          <w:sz w:val="28"/>
          <w:szCs w:val="28"/>
        </w:rPr>
        <w:t xml:space="preserve"> </w:t>
      </w:r>
      <w:r w:rsidRPr="00B16564">
        <w:rPr>
          <w:rFonts w:ascii="Calibri" w:hAnsi="Calibri"/>
          <w:sz w:val="28"/>
          <w:szCs w:val="28"/>
        </w:rPr>
        <w:t>He loved these hours when the rising sun bathed the misty landscape in shades of yellow and gray. The quiet, cool air cut through the thoughts that had been swirling in his head since his granddaughter burst into his study yesterday with an audacious proposal.</w:t>
      </w:r>
    </w:p>
    <w:p w:rsidR="00B30AE2" w:rsidRPr="00B16564" w:rsidRDefault="00B30AE2" w:rsidP="00B16564">
      <w:pPr>
        <w:pStyle w:val="NormalWeb"/>
        <w:shd w:val="clear" w:color="auto" w:fill="FFFFFF"/>
        <w:spacing w:line="270" w:lineRule="atLeast"/>
        <w:jc w:val="both"/>
        <w:rPr>
          <w:rFonts w:ascii="Calibri" w:hAnsi="Calibri"/>
          <w:sz w:val="28"/>
          <w:szCs w:val="28"/>
        </w:rPr>
      </w:pPr>
      <w:r w:rsidRPr="00B16564">
        <w:rPr>
          <w:rFonts w:ascii="Calibri" w:hAnsi="Calibri"/>
          <w:sz w:val="28"/>
          <w:szCs w:val="28"/>
        </w:rPr>
        <w:t xml:space="preserve">Claire de Valhubert had grown up on the estate but had moved to Paris following the sudden death of her mother, Gaspard’s daughter, seven years ago. After graduating from one of France’s elite </w:t>
      </w:r>
      <w:r w:rsidRPr="00B16564">
        <w:rPr>
          <w:rStyle w:val="Emphasis"/>
          <w:rFonts w:ascii="Calibri" w:hAnsi="Calibri"/>
          <w:sz w:val="28"/>
          <w:szCs w:val="28"/>
        </w:rPr>
        <w:t>grandes écoles</w:t>
      </w:r>
      <w:r w:rsidRPr="00B16564">
        <w:rPr>
          <w:rFonts w:ascii="Calibri" w:hAnsi="Calibri"/>
          <w:sz w:val="28"/>
          <w:szCs w:val="28"/>
        </w:rPr>
        <w:t xml:space="preserve"> she had worked for a top consulting firm before earning an MBA at Insead. Gaspard had expected her to come for the harvest, of course—she never missed it—but he had been surprised to hear about her plans to join the family business and radically change the centuries-old enterprise.</w:t>
      </w:r>
      <w:r w:rsidR="007A3636">
        <w:rPr>
          <w:rFonts w:ascii="Calibri" w:hAnsi="Calibri"/>
          <w:sz w:val="28"/>
          <w:szCs w:val="28"/>
        </w:rPr>
        <w:t xml:space="preserve"> </w:t>
      </w:r>
      <w:r w:rsidRPr="00B16564">
        <w:rPr>
          <w:rFonts w:ascii="Calibri" w:hAnsi="Calibri"/>
          <w:sz w:val="28"/>
          <w:szCs w:val="28"/>
        </w:rPr>
        <w:t xml:space="preserve">Claire had explained her idea as simply as possible. In her opinion, younger wine enthusiasts were being priced out of high-end </w:t>
      </w:r>
      <w:r w:rsidRPr="00B16564">
        <w:rPr>
          <w:rFonts w:ascii="Calibri" w:hAnsi="Calibri"/>
          <w:sz w:val="28"/>
          <w:szCs w:val="28"/>
        </w:rPr>
        <w:lastRenderedPageBreak/>
        <w:t>French wines. And although she knew that de Vallois had been steadily profitable since the 1980s, she worried about what might happen if the estate allowed less-expensive, lower-quality winemakers, particularly those from outside the traditional wine-making regions of Europe, to capture and retain the next generation of customers. She wanted de Vallois to enter the “affordable luxury” market, selling directly to customers, as some of the other top traditional Bordeaux estates had done.</w:t>
      </w:r>
    </w:p>
    <w:p w:rsidR="00B30AE2" w:rsidRPr="00B16564" w:rsidRDefault="00B30AE2" w:rsidP="00B16564">
      <w:pPr>
        <w:pStyle w:val="NormalWeb"/>
        <w:shd w:val="clear" w:color="auto" w:fill="FFFFFF"/>
        <w:spacing w:line="270" w:lineRule="atLeast"/>
        <w:jc w:val="both"/>
        <w:rPr>
          <w:rFonts w:ascii="Calibri" w:hAnsi="Calibri"/>
          <w:sz w:val="28"/>
          <w:szCs w:val="28"/>
        </w:rPr>
      </w:pPr>
      <w:r w:rsidRPr="00B16564">
        <w:rPr>
          <w:rFonts w:ascii="Calibri" w:hAnsi="Calibri"/>
          <w:sz w:val="28"/>
          <w:szCs w:val="28"/>
        </w:rPr>
        <w:t>When Gaspard mentioned the encounter to François de Sauveterre—his son, Claire’s uncle, and the château’s CEO—later that evening, François’ first reaction was to raise a skeptical eyebrow. But he agreed to give his niece a hearing; after all, she had inherited her mother’s 25% share of the estate, the same stake he held. Gaspard had the remaining 50%, and although François had taken over day-to-day operations five years ago, the elder de Sauveterre would certainly weigh in on any change in strategy, particularly one as dramatic as Claire’s.</w:t>
      </w:r>
    </w:p>
    <w:p w:rsidR="00B30AE2" w:rsidRPr="00B16564" w:rsidRDefault="00B30AE2" w:rsidP="00B16564">
      <w:pPr>
        <w:pStyle w:val="Heading3"/>
        <w:shd w:val="clear" w:color="auto" w:fill="FFFFFF"/>
        <w:spacing w:line="270" w:lineRule="atLeast"/>
        <w:jc w:val="both"/>
        <w:rPr>
          <w:rFonts w:ascii="Calibri" w:hAnsi="Calibri"/>
          <w:sz w:val="28"/>
          <w:szCs w:val="28"/>
        </w:rPr>
      </w:pPr>
      <w:r w:rsidRPr="00B16564">
        <w:rPr>
          <w:rFonts w:ascii="Calibri" w:hAnsi="Calibri"/>
          <w:sz w:val="28"/>
          <w:szCs w:val="28"/>
        </w:rPr>
        <w:t>A Rare Vintage</w:t>
      </w:r>
    </w:p>
    <w:p w:rsidR="00B30AE2" w:rsidRPr="00B16564" w:rsidRDefault="00B30AE2" w:rsidP="00B16564">
      <w:pPr>
        <w:pStyle w:val="NormalWeb"/>
        <w:shd w:val="clear" w:color="auto" w:fill="FFFFFF"/>
        <w:spacing w:line="270" w:lineRule="atLeast"/>
        <w:jc w:val="both"/>
        <w:rPr>
          <w:rFonts w:ascii="Calibri" w:hAnsi="Calibri"/>
          <w:sz w:val="28"/>
          <w:szCs w:val="28"/>
        </w:rPr>
      </w:pPr>
      <w:r w:rsidRPr="00B16564">
        <w:rPr>
          <w:rFonts w:ascii="Calibri" w:hAnsi="Calibri"/>
          <w:sz w:val="28"/>
          <w:szCs w:val="28"/>
        </w:rPr>
        <w:t>Turning into the fields, Gaspard saw Jean-Paul Oudineaux, his estate manager, crouching over a vine and carefully examining its grapes. He had hired Jean-Paul, then a young agricultural engineer, 30 years ago after buying Château de Vallois.</w:t>
      </w:r>
      <w:r w:rsidR="007A3636">
        <w:rPr>
          <w:rFonts w:ascii="Calibri" w:hAnsi="Calibri"/>
          <w:sz w:val="28"/>
          <w:szCs w:val="28"/>
        </w:rPr>
        <w:t xml:space="preserve"> </w:t>
      </w:r>
      <w:r w:rsidRPr="00B16564">
        <w:rPr>
          <w:rFonts w:ascii="Calibri" w:hAnsi="Calibri"/>
          <w:sz w:val="28"/>
          <w:szCs w:val="28"/>
        </w:rPr>
        <w:t xml:space="preserve">The estate had fallen into a slow decline under its last owner, but together, Gaspard and Jean-Paul had restored it to its former glory. The essential ingredient had always been there: a </w:t>
      </w:r>
      <w:r w:rsidRPr="00B16564">
        <w:rPr>
          <w:rStyle w:val="Emphasis"/>
          <w:rFonts w:ascii="Calibri" w:hAnsi="Calibri"/>
          <w:sz w:val="28"/>
          <w:szCs w:val="28"/>
        </w:rPr>
        <w:t>terroir</w:t>
      </w:r>
      <w:r w:rsidRPr="00B16564">
        <w:rPr>
          <w:rFonts w:ascii="Calibri" w:hAnsi="Calibri"/>
          <w:sz w:val="28"/>
          <w:szCs w:val="28"/>
        </w:rPr>
        <w:t xml:space="preserve"> with the ideal soil and microclimate, which, according to the French, determines a wine’s character. In a ranking of Bordeaux wine estates that recognizes their long-term track record in quality and reputation, de Vallois had in 1855 been classified as a </w:t>
      </w:r>
      <w:r w:rsidRPr="00B16564">
        <w:rPr>
          <w:rStyle w:val="Emphasis"/>
          <w:rFonts w:ascii="Calibri" w:hAnsi="Calibri"/>
          <w:sz w:val="28"/>
          <w:szCs w:val="28"/>
        </w:rPr>
        <w:t>Premier Grand Cru Classé</w:t>
      </w:r>
      <w:r w:rsidRPr="00B16564">
        <w:rPr>
          <w:rFonts w:ascii="Calibri" w:hAnsi="Calibri"/>
          <w:sz w:val="28"/>
          <w:szCs w:val="28"/>
        </w:rPr>
        <w:t xml:space="preserve"> (First Growth), which allowed the estate to command top prices for its wines.</w:t>
      </w:r>
    </w:p>
    <w:p w:rsidR="006B29DE" w:rsidRDefault="00B30AE2" w:rsidP="006B29DE">
      <w:pPr>
        <w:pStyle w:val="NormalWeb"/>
        <w:shd w:val="clear" w:color="auto" w:fill="FFFFFF"/>
        <w:spacing w:line="270" w:lineRule="atLeast"/>
        <w:jc w:val="both"/>
        <w:rPr>
          <w:rFonts w:ascii="Calibri" w:hAnsi="Calibri"/>
          <w:sz w:val="28"/>
          <w:szCs w:val="28"/>
        </w:rPr>
      </w:pPr>
      <w:r w:rsidRPr="00B16564">
        <w:rPr>
          <w:rFonts w:ascii="Calibri" w:hAnsi="Calibri"/>
          <w:sz w:val="28"/>
          <w:szCs w:val="28"/>
        </w:rPr>
        <w:t xml:space="preserve">Gaspard and Jean-Paul had overhauled the vineyards, improved the drainage, and subtly adjusted the blend. In time, the château produced perhaps the greatest of Bordeaux’s five grands crus classés. It now sold about 150,000 bottles each year of its </w:t>
      </w:r>
      <w:r w:rsidRPr="00B16564">
        <w:rPr>
          <w:rStyle w:val="Emphasis"/>
          <w:rFonts w:ascii="Calibri" w:hAnsi="Calibri"/>
          <w:sz w:val="28"/>
          <w:szCs w:val="28"/>
        </w:rPr>
        <w:t>Grand Vin du Château de Vallois,</w:t>
      </w:r>
      <w:r w:rsidRPr="00B16564">
        <w:rPr>
          <w:rFonts w:ascii="Calibri" w:hAnsi="Calibri"/>
          <w:sz w:val="28"/>
          <w:szCs w:val="28"/>
        </w:rPr>
        <w:t xml:space="preserve"> a combination of carefully selected cabernet sauvignon, merlot, petit verdot, and cabernet franc grapes. The estate used the best of the remaining grapes to produce a second wine, the </w:t>
      </w:r>
      <w:r w:rsidRPr="00B16564">
        <w:rPr>
          <w:rStyle w:val="Emphasis"/>
          <w:rFonts w:ascii="Calibri" w:hAnsi="Calibri"/>
          <w:sz w:val="28"/>
          <w:szCs w:val="28"/>
        </w:rPr>
        <w:t>Puiné,</w:t>
      </w:r>
      <w:r w:rsidRPr="00B16564">
        <w:rPr>
          <w:rFonts w:ascii="Calibri" w:hAnsi="Calibri"/>
          <w:sz w:val="28"/>
          <w:szCs w:val="28"/>
        </w:rPr>
        <w:t xml:space="preserve"> averaging 200,000 bottles per year. The rest were sold to other estates on condition that their origin would not be revealed. It was a good business and had kept his children comfortable, but he sometimes worried whether it would sustain future generations of de Sauveterres</w:t>
      </w:r>
      <w:r w:rsidR="00BF11CC">
        <w:rPr>
          <w:rFonts w:ascii="Calibri" w:hAnsi="Calibri"/>
          <w:sz w:val="28"/>
          <w:szCs w:val="28"/>
        </w:rPr>
        <w:t>.</w:t>
      </w:r>
    </w:p>
    <w:p w:rsidR="00577AC8" w:rsidRDefault="00577AC8" w:rsidP="00577AC8">
      <w:pPr>
        <w:pStyle w:val="Heading2"/>
        <w:shd w:val="clear" w:color="auto" w:fill="FFFFFF"/>
        <w:spacing w:line="270" w:lineRule="atLeast"/>
        <w:rPr>
          <w:rFonts w:ascii="Helvetica" w:hAnsi="Helvetica"/>
        </w:rPr>
      </w:pPr>
      <w:r w:rsidRPr="00577AC8">
        <w:rPr>
          <w:rFonts w:ascii="Calibri" w:hAnsi="Calibri"/>
          <w:color w:val="auto"/>
          <w:sz w:val="48"/>
          <w:szCs w:val="48"/>
        </w:rPr>
        <w:lastRenderedPageBreak/>
        <w:t>(11) Synthesis: Sharing Ideas and Hors d’</w:t>
      </w:r>
      <w:r>
        <w:rPr>
          <w:rFonts w:ascii="Calibri" w:hAnsi="Calibri"/>
          <w:color w:val="auto"/>
          <w:sz w:val="48"/>
          <w:szCs w:val="48"/>
        </w:rPr>
        <w:t xml:space="preserve"> </w:t>
      </w:r>
      <w:r w:rsidRPr="00577AC8">
        <w:rPr>
          <w:rFonts w:ascii="Calibri" w:hAnsi="Calibri"/>
          <w:color w:val="auto"/>
          <w:sz w:val="48"/>
          <w:szCs w:val="48"/>
        </w:rPr>
        <w:t>Oeuvres</w:t>
      </w:r>
      <w:r>
        <w:rPr>
          <w:rFonts w:ascii="Calibri" w:hAnsi="Calibri"/>
          <w:color w:val="auto"/>
          <w:sz w:val="48"/>
          <w:szCs w:val="48"/>
        </w:rPr>
        <w:t xml:space="preserve"> </w:t>
      </w:r>
      <w:r w:rsidRPr="00577AC8">
        <w:rPr>
          <w:rFonts w:ascii="Calibri" w:hAnsi="Calibri"/>
          <w:color w:val="auto"/>
          <w:sz w:val="48"/>
          <w:szCs w:val="48"/>
        </w:rPr>
        <w:t>by </w:t>
      </w:r>
      <w:hyperlink r:id="rId981" w:history="1">
        <w:r w:rsidRPr="00577AC8">
          <w:rPr>
            <w:rFonts w:ascii="Calibri" w:hAnsi="Calibri"/>
            <w:color w:val="auto"/>
            <w:sz w:val="48"/>
            <w:szCs w:val="48"/>
          </w:rPr>
          <w:t>Jimmy Guterman</w:t>
        </w:r>
      </w:hyperlink>
    </w:p>
    <w:p w:rsidR="00577AC8" w:rsidRPr="00577AC8" w:rsidRDefault="00577AC8" w:rsidP="001A3236">
      <w:pPr>
        <w:shd w:val="clear" w:color="auto" w:fill="FFFFFF"/>
        <w:spacing w:line="270" w:lineRule="atLeast"/>
        <w:jc w:val="both"/>
        <w:rPr>
          <w:rFonts w:ascii="Calibri" w:hAnsi="Calibri"/>
          <w:sz w:val="28"/>
          <w:szCs w:val="28"/>
        </w:rPr>
      </w:pPr>
      <w:r w:rsidRPr="00577AC8">
        <w:rPr>
          <w:rFonts w:ascii="Calibri" w:hAnsi="Calibri"/>
          <w:sz w:val="28"/>
          <w:szCs w:val="28"/>
        </w:rPr>
        <w:t>Are high-end conferences like TED worth it? For decades, Richard Saul Wurman was the man in charge of TED, the pricey, invitation-only annual event where leaders in technology, business, entertainment, and design meet to trade ideas, make deals, and feel elite. He thought it up; he turned it into a must-go for a generation of inventors, disrupters, and corporate moguls; and, at a time when the event seemed past its peak, in post-dot-com 2001, Wurman sold it to a nonprofit foundation for a reported eight-figure price.</w:t>
      </w:r>
      <w:r w:rsidR="001A3236">
        <w:rPr>
          <w:rFonts w:ascii="Calibri" w:hAnsi="Calibri"/>
          <w:sz w:val="28"/>
          <w:szCs w:val="28"/>
        </w:rPr>
        <w:t xml:space="preserve"> </w:t>
      </w:r>
      <w:r w:rsidRPr="00577AC8">
        <w:rPr>
          <w:rFonts w:ascii="Calibri" w:hAnsi="Calibri"/>
          <w:sz w:val="28"/>
          <w:szCs w:val="28"/>
        </w:rPr>
        <w:t>It’s September 2010, and Wurman is onstage at BIF (Business Innovation Factory), another three-letter-acronym event held in Providence, Rhode Island, that follows the TED playbook: austere yet dramatic talks celebrating brilliance and iconoclasm, a mix of A-list speakers and unknown wonders, plenty of rhetoric about changing the world. Wurman is there, it seems, to drizzle some cynicism on these earnest proceedings.</w:t>
      </w:r>
    </w:p>
    <w:p w:rsidR="00577AC8" w:rsidRPr="00577AC8" w:rsidRDefault="00577AC8" w:rsidP="00577AC8">
      <w:pPr>
        <w:pStyle w:val="NormalWeb"/>
        <w:shd w:val="clear" w:color="auto" w:fill="FFFFFF"/>
        <w:spacing w:line="270" w:lineRule="atLeast"/>
        <w:jc w:val="both"/>
        <w:rPr>
          <w:rFonts w:ascii="Calibri" w:hAnsi="Calibri"/>
          <w:sz w:val="28"/>
          <w:szCs w:val="28"/>
        </w:rPr>
      </w:pPr>
      <w:r w:rsidRPr="00577AC8">
        <w:rPr>
          <w:rFonts w:ascii="Calibri" w:hAnsi="Calibri"/>
          <w:sz w:val="28"/>
          <w:szCs w:val="28"/>
        </w:rPr>
        <w:t xml:space="preserve">Although TED has been more successful than ever in recent years under the direction of media entrepreneur (not editor in chief of </w:t>
      </w:r>
      <w:r w:rsidRPr="00577AC8">
        <w:rPr>
          <w:rStyle w:val="Emphasis"/>
          <w:rFonts w:ascii="Calibri" w:hAnsi="Calibri"/>
          <w:sz w:val="28"/>
          <w:szCs w:val="28"/>
        </w:rPr>
        <w:t>Wired</w:t>
      </w:r>
      <w:r w:rsidRPr="00577AC8">
        <w:rPr>
          <w:rFonts w:ascii="Calibri" w:hAnsi="Calibri"/>
          <w:sz w:val="28"/>
          <w:szCs w:val="28"/>
        </w:rPr>
        <w:t>) Chris Anderson, Wurman seems to think it is broken. With amiable narcissism, he argues that TED’s 18-minute talk format has become “ungenuine”; that the quality of attendees has declined (“There’s always a seat for someone who’s famous or rich enough”); and that a recent proliferation of independently produced TEDx events (Disclosure: I am a producer of one) has led to “a lot of very amateur stuff.” He says emphatically: “What I created I need to destroy now.”</w:t>
      </w:r>
    </w:p>
    <w:p w:rsidR="00577AC8" w:rsidRPr="00577AC8" w:rsidRDefault="00577AC8" w:rsidP="00577AC8">
      <w:pPr>
        <w:pStyle w:val="NormalWeb"/>
        <w:shd w:val="clear" w:color="auto" w:fill="FFFFFF"/>
        <w:spacing w:line="270" w:lineRule="atLeast"/>
        <w:jc w:val="both"/>
        <w:rPr>
          <w:rFonts w:ascii="Calibri" w:hAnsi="Calibri"/>
          <w:sz w:val="28"/>
          <w:szCs w:val="28"/>
        </w:rPr>
      </w:pPr>
      <w:r w:rsidRPr="00577AC8">
        <w:rPr>
          <w:rStyle w:val="Emphasis"/>
          <w:rFonts w:ascii="Calibri" w:hAnsi="Calibri"/>
          <w:sz w:val="28"/>
          <w:szCs w:val="28"/>
        </w:rPr>
        <w:t>“What I created I need to destroy now.” Richard Saul Wurman, creator of TED, a must-go for a generation of inventors, disrupters, and corporate moguls</w:t>
      </w:r>
    </w:p>
    <w:p w:rsidR="00577AC8" w:rsidRPr="00577AC8" w:rsidRDefault="00577AC8" w:rsidP="00577AC8">
      <w:pPr>
        <w:pStyle w:val="NormalWeb"/>
        <w:shd w:val="clear" w:color="auto" w:fill="FFFFFF"/>
        <w:spacing w:line="270" w:lineRule="atLeast"/>
        <w:jc w:val="both"/>
        <w:rPr>
          <w:rFonts w:ascii="Calibri" w:hAnsi="Calibri"/>
          <w:sz w:val="28"/>
          <w:szCs w:val="28"/>
        </w:rPr>
      </w:pPr>
      <w:r w:rsidRPr="00577AC8">
        <w:rPr>
          <w:rFonts w:ascii="Calibri" w:hAnsi="Calibri"/>
          <w:sz w:val="28"/>
          <w:szCs w:val="28"/>
        </w:rPr>
        <w:t>It’s easy to dismiss Wurman’s crankiness, but it makes one wonder: Are the big idea-sharing events—not only TED but also its geopolitical cousin, the World Economic Forum, and even once-hip/now-mainstream industry conferences such as South by Southwest and the Sundance Film Festival—still living up to their promise? As they become more popular, do they become less interesting? Can they be elite and democratic at the same time? Can they retain an aura of specialness while simultaneously pursuing a strategy of ubiquity?</w:t>
      </w:r>
      <w:r w:rsidR="001A3236">
        <w:rPr>
          <w:rFonts w:ascii="Calibri" w:hAnsi="Calibri"/>
          <w:sz w:val="28"/>
          <w:szCs w:val="28"/>
        </w:rPr>
        <w:t xml:space="preserve"> </w:t>
      </w:r>
      <w:r w:rsidRPr="00577AC8">
        <w:rPr>
          <w:rFonts w:ascii="Calibri" w:hAnsi="Calibri"/>
          <w:sz w:val="28"/>
          <w:szCs w:val="28"/>
        </w:rPr>
        <w:t xml:space="preserve">When I began attending TED, in 1997, it was hard to find information about the event. Although it was well established by that time, it still felt like a secret. Its website was purposefully light on information, and what happened in the halls of the Monterey Convention Center stayed in Monterey. No more. While the entrance </w:t>
      </w:r>
      <w:r w:rsidRPr="00577AC8">
        <w:rPr>
          <w:rFonts w:ascii="Calibri" w:hAnsi="Calibri"/>
          <w:sz w:val="28"/>
          <w:szCs w:val="28"/>
        </w:rPr>
        <w:lastRenderedPageBreak/>
        <w:t>fee for the main event, now held in Long Beach, California, every February, remains staggering (starting at $6,000 yet selling out more than a year in advance), it is difficult for anyone interested in ideas to avoid TED. In addition to hundreds of local TEDx’s, there are now several other large TED events and more than 800 free “TEDTalk” videos available on the website. Despite its elitist core, the organization promotes “ideas worth spreading” and is determined to be as democratic as its business model allows it to be.</w:t>
      </w:r>
    </w:p>
    <w:p w:rsidR="00577AC8" w:rsidRPr="00577AC8" w:rsidRDefault="00577AC8" w:rsidP="00577AC8">
      <w:pPr>
        <w:pStyle w:val="NormalWeb"/>
        <w:shd w:val="clear" w:color="auto" w:fill="FFFFFF"/>
        <w:spacing w:line="270" w:lineRule="atLeast"/>
        <w:jc w:val="both"/>
        <w:rPr>
          <w:rFonts w:ascii="Calibri" w:hAnsi="Calibri"/>
          <w:sz w:val="28"/>
          <w:szCs w:val="28"/>
        </w:rPr>
      </w:pPr>
      <w:r w:rsidRPr="00577AC8">
        <w:rPr>
          <w:rFonts w:ascii="Calibri" w:hAnsi="Calibri"/>
          <w:sz w:val="28"/>
          <w:szCs w:val="28"/>
        </w:rPr>
        <w:t>So TED is no longer an exclusive club when it comes to engaging with the broader organization or the ideas presented. But what about getting access to fellow attendees? As Matt Ridley put it so trenchantly at a TED event in Oxford, England, last year, TED is “where ideas have sex.” It’s where smart people meet other smart people and wind up collaborating on everything from predicting the next internet trend to distributing vaccines in Africa more effectively. You’re more likely to get Bill Gates’s attention by speaking to him in the buffet line than by calling the Gates Foundation and asking if the boss is in. Even a wallflower will emerge from these conferences with a richer collection of contacts. This is as true now as it was when I started attending. I’ve had interesting discussions with and heard impressive talks from former Nigerian finance minister Ngozi Okonjo-Iweala and novelist Kurt Andersen, astronomer Carolyn Porco and musician David Byrne. I’ve stood next to basketball player Kareem Abdul-Jabbar and asked dumb questions of both a Nobel laureate and an Academy Award–winning actress.</w:t>
      </w:r>
    </w:p>
    <w:p w:rsidR="00577AC8" w:rsidRPr="00577AC8" w:rsidRDefault="00577AC8" w:rsidP="00577AC8">
      <w:pPr>
        <w:pStyle w:val="NormalWeb"/>
        <w:shd w:val="clear" w:color="auto" w:fill="FFFFFF"/>
        <w:spacing w:line="270" w:lineRule="atLeast"/>
        <w:jc w:val="both"/>
        <w:rPr>
          <w:rFonts w:ascii="Calibri" w:hAnsi="Calibri"/>
          <w:sz w:val="28"/>
          <w:szCs w:val="28"/>
        </w:rPr>
      </w:pPr>
      <w:r w:rsidRPr="00577AC8">
        <w:rPr>
          <w:rFonts w:ascii="Calibri" w:hAnsi="Calibri"/>
          <w:sz w:val="28"/>
          <w:szCs w:val="28"/>
        </w:rPr>
        <w:t xml:space="preserve">What about the ideas themselves? Regardless of how widely they’re eventually disseminated, are these concepts that will “change the world”—Anderson’s oft-stated goal? Many of them should, but do they? There’s no question that TED is a tremendous intellectual party, and its director has a curator’s instinct for unexpectedly brilliant combinations. But it’s hard to think of an idea born or developed at any of its events that has been a real game changer. (Yes, Al Gore’s </w:t>
      </w:r>
      <w:r w:rsidRPr="00577AC8">
        <w:rPr>
          <w:rStyle w:val="Emphasis"/>
          <w:rFonts w:ascii="Calibri" w:hAnsi="Calibri"/>
          <w:sz w:val="28"/>
          <w:szCs w:val="28"/>
        </w:rPr>
        <w:t>An Inconvenient Truth</w:t>
      </w:r>
      <w:r w:rsidRPr="00577AC8">
        <w:rPr>
          <w:rFonts w:ascii="Calibri" w:hAnsi="Calibri"/>
          <w:sz w:val="28"/>
          <w:szCs w:val="28"/>
        </w:rPr>
        <w:t>, which began its life as a TEDTalk, was a hit. But what exactly has it changed?) The biggest news out of last year’s TED was not any of its ideas (one of the speakers, biochemist Mark Roth, presented evidence backing up his claim to have conquered death via suspended animation) but a minor controversy surrounding the typically provocative performance of comedian Sarah Silverman. A regional website’s coverage of a recent TEDx appeared not in its news section but in its style section.</w:t>
      </w:r>
    </w:p>
    <w:p w:rsidR="00577AC8" w:rsidRDefault="00577AC8" w:rsidP="00577AC8">
      <w:pPr>
        <w:shd w:val="clear" w:color="auto" w:fill="FFFFFF"/>
        <w:spacing w:line="270" w:lineRule="atLeast"/>
        <w:jc w:val="both"/>
        <w:rPr>
          <w:rFonts w:ascii="Calibri" w:hAnsi="Calibri"/>
          <w:sz w:val="28"/>
          <w:szCs w:val="28"/>
        </w:rPr>
      </w:pPr>
      <w:r w:rsidRPr="00577AC8">
        <w:rPr>
          <w:rFonts w:ascii="Calibri" w:hAnsi="Calibri"/>
          <w:sz w:val="28"/>
          <w:szCs w:val="28"/>
        </w:rPr>
        <w:t>Copyright © 2010 Harvard Business School Publishing Corporation. All rights reserved.</w:t>
      </w:r>
    </w:p>
    <w:p w:rsidR="00F314B6" w:rsidRDefault="00F314B6" w:rsidP="00577AC8">
      <w:pPr>
        <w:shd w:val="clear" w:color="auto" w:fill="FFFFFF"/>
        <w:spacing w:line="270" w:lineRule="atLeast"/>
        <w:jc w:val="both"/>
        <w:rPr>
          <w:rFonts w:ascii="Calibri" w:hAnsi="Calibri"/>
          <w:sz w:val="28"/>
          <w:szCs w:val="28"/>
        </w:rPr>
      </w:pPr>
    </w:p>
    <w:p w:rsidR="00463D5F" w:rsidRPr="00463D5F" w:rsidRDefault="00F314B6" w:rsidP="00463D5F">
      <w:pPr>
        <w:pStyle w:val="NormalWeb"/>
        <w:shd w:val="clear" w:color="auto" w:fill="FFFFFF"/>
        <w:spacing w:line="270" w:lineRule="atLeast"/>
        <w:jc w:val="both"/>
        <w:rPr>
          <w:rFonts w:ascii="Calibri" w:hAnsi="Calibri"/>
          <w:b/>
          <w:sz w:val="48"/>
          <w:szCs w:val="48"/>
        </w:rPr>
      </w:pPr>
      <w:r w:rsidRPr="00463D5F">
        <w:rPr>
          <w:rFonts w:ascii="Calibri" w:hAnsi="Calibri"/>
          <w:b/>
          <w:sz w:val="48"/>
          <w:szCs w:val="48"/>
        </w:rPr>
        <w:t xml:space="preserve">(13) </w:t>
      </w:r>
      <w:r w:rsidR="00463D5F" w:rsidRPr="00463D5F">
        <w:rPr>
          <w:rFonts w:ascii="Calibri" w:hAnsi="Calibri"/>
          <w:b/>
          <w:sz w:val="48"/>
          <w:szCs w:val="48"/>
        </w:rPr>
        <w:t>Life’s Work: Wynton Marsalis</w:t>
      </w:r>
    </w:p>
    <w:p w:rsidR="00463D5F" w:rsidRDefault="00463D5F" w:rsidP="00463D5F">
      <w:pPr>
        <w:shd w:val="clear" w:color="auto" w:fill="FFFFFF"/>
        <w:spacing w:line="270" w:lineRule="atLeast"/>
        <w:rPr>
          <w:rFonts w:ascii="Helvetica" w:hAnsi="Helvetica"/>
        </w:rPr>
      </w:pPr>
      <w:r>
        <w:rPr>
          <w:rFonts w:ascii="Helvetica" w:hAnsi="Helvetica"/>
        </w:rPr>
        <w:t>An Interview with </w:t>
      </w:r>
      <w:hyperlink r:id="rId982" w:history="1">
        <w:r>
          <w:rPr>
            <w:rFonts w:ascii="Helvetica" w:hAnsi="Helvetica"/>
            <w:color w:val="B20022"/>
          </w:rPr>
          <w:t>Wynton Marsalis</w:t>
        </w:r>
      </w:hyperlink>
      <w:r>
        <w:rPr>
          <w:rFonts w:ascii="Helvetica" w:hAnsi="Helvetica"/>
        </w:rPr>
        <w:t xml:space="preserve"> by </w:t>
      </w:r>
      <w:hyperlink r:id="rId983" w:history="1">
        <w:r>
          <w:rPr>
            <w:rFonts w:ascii="Helvetica" w:hAnsi="Helvetica"/>
            <w:color w:val="B20022"/>
          </w:rPr>
          <w:t>Katherine Bell</w:t>
        </w:r>
      </w:hyperlink>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Style w:val="Strong"/>
          <w:rFonts w:ascii="Calibri" w:hAnsi="Calibri"/>
          <w:sz w:val="28"/>
          <w:szCs w:val="28"/>
        </w:rPr>
        <w:t>Wynton Marsalis</w:t>
      </w:r>
      <w:r w:rsidRPr="00E53507">
        <w:rPr>
          <w:rFonts w:ascii="Calibri" w:hAnsi="Calibri"/>
          <w:sz w:val="28"/>
          <w:szCs w:val="28"/>
        </w:rPr>
        <w:t xml:space="preserve"> grew up in a family of New Orleans jazz musicians and received his first trumpet as a sixth birthday present from bandleader Al Hirt.</w:t>
      </w:r>
      <w:r w:rsidR="00E53507">
        <w:rPr>
          <w:rFonts w:ascii="Calibri" w:hAnsi="Calibri"/>
          <w:sz w:val="28"/>
          <w:szCs w:val="28"/>
        </w:rPr>
        <w:t xml:space="preserve"> </w:t>
      </w:r>
      <w:r w:rsidRPr="00E53507">
        <w:rPr>
          <w:rFonts w:ascii="Calibri" w:hAnsi="Calibri"/>
          <w:sz w:val="28"/>
          <w:szCs w:val="28"/>
        </w:rPr>
        <w:t>At 14 he debuted with the Louisiana Philharmonic; at 17 he moved to New York, where he attended Juilliard, joined Art Blakey’s Jazz Messengers, assembled his own band, and began a prolific composing and recording career. In 1987, Marsalis founded Jazz at Lincoln Center, which has grown into the world’s biggest arts organization dedicated to Jazz.</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Style w:val="Strong"/>
          <w:rFonts w:ascii="Calibri" w:hAnsi="Calibri"/>
          <w:sz w:val="28"/>
          <w:szCs w:val="28"/>
        </w:rPr>
        <w:t>Why did you pick the trumpet?</w:t>
      </w:r>
      <w:r w:rsidRPr="00E53507">
        <w:rPr>
          <w:rFonts w:ascii="Calibri" w:hAnsi="Calibri"/>
          <w:sz w:val="28"/>
          <w:szCs w:val="28"/>
        </w:rPr>
        <w:t xml:space="preserve"> </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Fonts w:ascii="Calibri" w:hAnsi="Calibri"/>
          <w:sz w:val="28"/>
          <w:szCs w:val="28"/>
        </w:rPr>
        <w:t>I got a trumpet for my sixth birthday, but I didn't practice it. And then the summer I was 12, I started listening to John Coltrane, and I wanted to play. There was so much racism when we grew up, and that’s part of what inspired me; I wanted to represent my humanity. The work ethic I developed at that time—I still have that.</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Style w:val="Strong"/>
          <w:rFonts w:ascii="Calibri" w:hAnsi="Calibri"/>
          <w:sz w:val="28"/>
          <w:szCs w:val="28"/>
        </w:rPr>
        <w:t>How did you learn to be a leader?</w:t>
      </w:r>
      <w:r w:rsidRPr="00E53507">
        <w:rPr>
          <w:rFonts w:ascii="Calibri" w:hAnsi="Calibri"/>
          <w:sz w:val="28"/>
          <w:szCs w:val="28"/>
        </w:rPr>
        <w:t xml:space="preserve"> </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Fonts w:ascii="Calibri" w:hAnsi="Calibri"/>
          <w:sz w:val="28"/>
          <w:szCs w:val="28"/>
        </w:rPr>
        <w:t>I was always a leader on teams. I called the plays in football, pitched baseball, played point guard in basketball. If something was happening, the guys always asked me, “Man, what do you think we ought to do?”</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Fonts w:ascii="Calibri" w:hAnsi="Calibri"/>
          <w:sz w:val="28"/>
          <w:szCs w:val="28"/>
        </w:rPr>
        <w:t>When I was a younger bandleader I was too harsh on the musicians. As I got older the people who played with me taught me how to be better. An important thing I learned was to have a clear direction. If you are unclear or wishy-washy, or you lack the heart, they can’t follow you. It’s exactly like leading on a horn. In our band, I play fourth trumpet, following Ryan Kisor. He’s young enough to have been my student, but he’s a great lead player. He lets you know what he’s going to play before he plays it. If everything’s falling apart, he comes in. You can depend on him.</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Style w:val="Strong"/>
          <w:rFonts w:ascii="Calibri" w:hAnsi="Calibri"/>
          <w:sz w:val="28"/>
          <w:szCs w:val="28"/>
        </w:rPr>
        <w:t>How is leading a band like running a company?</w:t>
      </w:r>
      <w:r w:rsidRPr="00E53507">
        <w:rPr>
          <w:rFonts w:ascii="Calibri" w:hAnsi="Calibri"/>
          <w:sz w:val="28"/>
          <w:szCs w:val="28"/>
        </w:rPr>
        <w:t xml:space="preserve"> </w:t>
      </w:r>
    </w:p>
    <w:p w:rsidR="00463D5F" w:rsidRPr="00E53507" w:rsidRDefault="00463D5F" w:rsidP="00E53507">
      <w:pPr>
        <w:pStyle w:val="NormalWeb"/>
        <w:shd w:val="clear" w:color="auto" w:fill="FFFFFF"/>
        <w:spacing w:line="270" w:lineRule="atLeast"/>
        <w:jc w:val="both"/>
        <w:rPr>
          <w:rFonts w:ascii="Calibri" w:hAnsi="Calibri"/>
          <w:sz w:val="28"/>
          <w:szCs w:val="28"/>
        </w:rPr>
      </w:pPr>
      <w:r w:rsidRPr="00E53507">
        <w:rPr>
          <w:rFonts w:ascii="Calibri" w:hAnsi="Calibri"/>
          <w:sz w:val="28"/>
          <w:szCs w:val="28"/>
        </w:rPr>
        <w:t xml:space="preserve">You have to know what all your people can do. The ones who need to be challenged, you give them challenges. The ones who need to be carried, you </w:t>
      </w:r>
      <w:r w:rsidRPr="00E53507">
        <w:rPr>
          <w:rFonts w:ascii="Calibri" w:hAnsi="Calibri"/>
          <w:sz w:val="28"/>
          <w:szCs w:val="28"/>
        </w:rPr>
        <w:lastRenderedPageBreak/>
        <w:t>carry them. The ones you need to let go, you let them go. A leader has got to have a certain kindness but a certain meanness, too.</w:t>
      </w:r>
    </w:p>
    <w:p w:rsidR="00463D5F" w:rsidRPr="00E53507" w:rsidRDefault="00463D5F" w:rsidP="00E53507">
      <w:pPr>
        <w:shd w:val="clear" w:color="auto" w:fill="FFFFFF"/>
        <w:spacing w:line="270" w:lineRule="atLeast"/>
        <w:jc w:val="both"/>
        <w:rPr>
          <w:rFonts w:ascii="Calibri" w:hAnsi="Calibri"/>
          <w:sz w:val="28"/>
          <w:szCs w:val="28"/>
        </w:rPr>
      </w:pPr>
      <w:r w:rsidRPr="00E53507">
        <w:rPr>
          <w:rFonts w:ascii="Calibri" w:hAnsi="Calibri"/>
          <w:sz w:val="28"/>
          <w:szCs w:val="28"/>
        </w:rPr>
        <w:t>Copyright © 2010 Harvard Business School Publishing Corporation. All rights reserved.</w:t>
      </w:r>
    </w:p>
    <w:p w:rsidR="00E53507" w:rsidRDefault="00E53507" w:rsidP="00E53507">
      <w:pPr>
        <w:shd w:val="clear" w:color="auto" w:fill="FFFFFF"/>
        <w:spacing w:beforeAutospacing="1" w:after="100" w:afterAutospacing="1" w:line="270" w:lineRule="atLeast"/>
        <w:jc w:val="both"/>
        <w:rPr>
          <w:rFonts w:ascii="Calibri" w:eastAsia="Times New Roman" w:hAnsi="Calibri" w:cs="Times New Roman"/>
          <w:b/>
          <w:bCs/>
          <w:sz w:val="28"/>
          <w:szCs w:val="28"/>
          <w:lang w:eastAsia="en-GB"/>
        </w:rPr>
      </w:pPr>
    </w:p>
    <w:p w:rsidR="00463D5F" w:rsidRPr="00463D5F" w:rsidRDefault="00463D5F" w:rsidP="00E53507">
      <w:pPr>
        <w:shd w:val="clear" w:color="auto" w:fill="FFFFFF"/>
        <w:spacing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What’s your theory on talent versus practice?</w:t>
      </w:r>
      <w:r w:rsidRPr="00463D5F">
        <w:rPr>
          <w:rFonts w:ascii="Calibri" w:eastAsia="Times New Roman" w:hAnsi="Calibri" w:cs="Times New Roman"/>
          <w:sz w:val="28"/>
          <w:szCs w:val="28"/>
          <w:lang w:eastAsia="en-GB"/>
        </w:rPr>
        <w:t xml:space="preserve"> You can become proficient at anything. If you’re a boxer, you can practice four million hours and become proficient to a certain point, but if you don’t have the talent, you won’t be the one to beat. You can’t practice the ability to make connections or have a deep, spiritual insight. To be great, you need courage to speak out and endurance to deal with what is given to you. Ornette Coleman got beat up for playing his music, but he played it. That’s not something you can practice your way into.</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How do you hire musicians?</w:t>
      </w:r>
      <w:r w:rsidRPr="00463D5F">
        <w:rPr>
          <w:rFonts w:ascii="Calibri" w:eastAsia="Times New Roman" w:hAnsi="Calibri" w:cs="Times New Roman"/>
          <w:sz w:val="28"/>
          <w:szCs w:val="28"/>
          <w:lang w:eastAsia="en-GB"/>
        </w:rPr>
        <w:t xml:space="preserve"> </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463D5F">
        <w:rPr>
          <w:rFonts w:ascii="Calibri" w:eastAsia="Times New Roman" w:hAnsi="Calibri" w:cs="Times New Roman"/>
          <w:sz w:val="28"/>
          <w:szCs w:val="28"/>
          <w:lang w:eastAsia="en-GB"/>
        </w:rPr>
        <w:t>I look for four things: First, individuality. Do they have a unique sound? Second, knowledge of the music. Third, do they respond well to pressure? And fourth, do they want to be a part of us?</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Do you think about how somebody will fit into the group?</w:t>
      </w:r>
      <w:r w:rsidRPr="00463D5F">
        <w:rPr>
          <w:rFonts w:ascii="Calibri" w:eastAsia="Times New Roman" w:hAnsi="Calibri" w:cs="Times New Roman"/>
          <w:sz w:val="28"/>
          <w:szCs w:val="28"/>
          <w:lang w:eastAsia="en-GB"/>
        </w:rPr>
        <w:t xml:space="preserve"> </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463D5F">
        <w:rPr>
          <w:rFonts w:ascii="Calibri" w:eastAsia="Times New Roman" w:hAnsi="Calibri" w:cs="Times New Roman"/>
          <w:sz w:val="28"/>
          <w:szCs w:val="28"/>
          <w:lang w:eastAsia="en-GB"/>
        </w:rPr>
        <w:t>People with difficult personalities can survive in our world. If they can play, we embrace them and we work with them. But that doesn’t mean they become less difficult.</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Do you need to be alone to compose?</w:t>
      </w:r>
      <w:r w:rsidRPr="00463D5F">
        <w:rPr>
          <w:rFonts w:ascii="Calibri" w:eastAsia="Times New Roman" w:hAnsi="Calibri" w:cs="Times New Roman"/>
          <w:sz w:val="28"/>
          <w:szCs w:val="28"/>
          <w:lang w:eastAsia="en-GB"/>
        </w:rPr>
        <w:t xml:space="preserve"> </w:t>
      </w:r>
    </w:p>
    <w:p w:rsidR="00463D5F" w:rsidRPr="00463D5F" w:rsidRDefault="00463D5F"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463D5F">
        <w:rPr>
          <w:rFonts w:ascii="Calibri" w:eastAsia="Times New Roman" w:hAnsi="Calibri" w:cs="Times New Roman"/>
          <w:sz w:val="28"/>
          <w:szCs w:val="28"/>
          <w:lang w:eastAsia="en-GB"/>
        </w:rPr>
        <w:t>I grew up in a big family with a lot of noise, so I like distraction. As a matter of fact, if I’m composing, I’ll turn the television on. It makes me concentrate more deeply on what I’m doing.</w:t>
      </w:r>
    </w:p>
    <w:p w:rsidR="00F314B6" w:rsidRPr="00E53507" w:rsidRDefault="00F314B6" w:rsidP="00E53507">
      <w:pPr>
        <w:shd w:val="clear" w:color="auto" w:fill="FFFFFF"/>
        <w:spacing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Why did you decide to take on such a big management role with Lincoln Center?</w:t>
      </w:r>
      <w:r w:rsidRPr="00E53507">
        <w:rPr>
          <w:rFonts w:ascii="Calibri" w:eastAsia="Times New Roman" w:hAnsi="Calibri" w:cs="Times New Roman"/>
          <w:sz w:val="28"/>
          <w:szCs w:val="28"/>
          <w:lang w:eastAsia="en-GB"/>
        </w:rPr>
        <w:t xml:space="preserve"> </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My overall goal is to raise the level of artistic consciousness in our country, so that we become a country of the arts. To the day I die I want to work on that. I could go out and play and make much more money and have a much better time, but the work we do is important work. And I’ve learned so much doing it.</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lastRenderedPageBreak/>
        <w:t>What’s been the biggest challenge in building a major cultural institution from scratch?</w:t>
      </w:r>
      <w:r w:rsidRPr="00E53507">
        <w:rPr>
          <w:rFonts w:ascii="Calibri" w:eastAsia="Times New Roman" w:hAnsi="Calibri" w:cs="Times New Roman"/>
          <w:sz w:val="28"/>
          <w:szCs w:val="28"/>
          <w:lang w:eastAsia="en-GB"/>
        </w:rPr>
        <w:t xml:space="preserve"> </w:t>
      </w:r>
    </w:p>
    <w:p w:rsid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Getting the level of financial support that the music deserves. That would be number one. We’re constantly trying to find money to do arts programs. And when you have financial strain, you start to make decisions that are not the most prudent best-quality decisions. I’m not saying that we have done that, but it’s a pressure.</w:t>
      </w:r>
      <w:r w:rsidR="00E53507">
        <w:rPr>
          <w:rFonts w:ascii="Calibri" w:eastAsia="Times New Roman" w:hAnsi="Calibri" w:cs="Times New Roman"/>
          <w:sz w:val="28"/>
          <w:szCs w:val="28"/>
          <w:lang w:eastAsia="en-GB"/>
        </w:rPr>
        <w:t xml:space="preserve"> </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You’ve been criticized a lot for taking a conservative approach to jazz.</w:t>
      </w:r>
      <w:r w:rsidRPr="00E53507">
        <w:rPr>
          <w:rFonts w:ascii="Calibri" w:eastAsia="Times New Roman" w:hAnsi="Calibri" w:cs="Times New Roman"/>
          <w:sz w:val="28"/>
          <w:szCs w:val="28"/>
          <w:lang w:eastAsia="en-GB"/>
        </w:rPr>
        <w:t xml:space="preserve"> </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I like being critiqued. I always knew I was original. If anything, the criticism made me more determined to go in my own direction. You have to assess criticism and then make your own decisions. You have to say, “We’re going this way.” That’s what steels your leadership—you survive and become a better leader. If you can’t take it, you’re not the leader.</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How much do you think about what the audience wants to hear?</w:t>
      </w:r>
      <w:r w:rsidRPr="00E53507">
        <w:rPr>
          <w:rFonts w:ascii="Calibri" w:eastAsia="Times New Roman" w:hAnsi="Calibri" w:cs="Times New Roman"/>
          <w:sz w:val="28"/>
          <w:szCs w:val="28"/>
          <w:lang w:eastAsia="en-GB"/>
        </w:rPr>
        <w:t xml:space="preserve"> </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I always think about what the audience wants to hear—and what they need to hear. What do I have to give people to bring them into the feeling of this music? The audience has got to really want to be there. Shakespeare had the right equation. He gave you sexuality and skullduggery and backstabbing, and then he gave you artistry, too. The high and low.</w:t>
      </w:r>
    </w:p>
    <w:p w:rsidR="00F314B6" w:rsidRPr="00E53507" w:rsidRDefault="00F314B6" w:rsidP="00E53507">
      <w:pPr>
        <w:pStyle w:val="NormalWeb"/>
        <w:shd w:val="clear" w:color="auto" w:fill="FFFFFF"/>
        <w:spacing w:line="270" w:lineRule="atLeast"/>
        <w:jc w:val="both"/>
        <w:rPr>
          <w:rFonts w:ascii="Calibri" w:hAnsi="Calibri"/>
          <w:sz w:val="28"/>
          <w:szCs w:val="28"/>
        </w:rPr>
      </w:pPr>
      <w:r w:rsidRPr="00E53507">
        <w:rPr>
          <w:rFonts w:ascii="Calibri" w:hAnsi="Calibri"/>
          <w:b/>
          <w:bCs/>
          <w:sz w:val="28"/>
          <w:szCs w:val="28"/>
        </w:rPr>
        <w:t>What can leaders learn from listening to jazz?</w:t>
      </w:r>
      <w:r w:rsidRPr="00E53507">
        <w:rPr>
          <w:rFonts w:ascii="Calibri" w:hAnsi="Calibri"/>
          <w:sz w:val="28"/>
          <w:szCs w:val="28"/>
        </w:rPr>
        <w:t xml:space="preserve"> </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If you hone your listening skills so that you can follow the development of a solo, you can listen more empathetically to people when they talk and hear underneath what they’re saying. You can feel their intention.</w:t>
      </w:r>
    </w:p>
    <w:p w:rsidR="00F314B6" w:rsidRPr="00E53507"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b/>
          <w:bCs/>
          <w:sz w:val="28"/>
          <w:szCs w:val="28"/>
          <w:lang w:eastAsia="en-GB"/>
        </w:rPr>
        <w:t>What has composing taught you about creativity?</w:t>
      </w:r>
      <w:r w:rsidRPr="00E53507">
        <w:rPr>
          <w:rFonts w:ascii="Calibri" w:eastAsia="Times New Roman" w:hAnsi="Calibri" w:cs="Times New Roman"/>
          <w:sz w:val="28"/>
          <w:szCs w:val="28"/>
          <w:lang w:eastAsia="en-GB"/>
        </w:rPr>
        <w:t xml:space="preserve"> </w:t>
      </w:r>
    </w:p>
    <w:p w:rsidR="00F314B6" w:rsidRDefault="00F314B6"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E53507">
        <w:rPr>
          <w:rFonts w:ascii="Calibri" w:eastAsia="Times New Roman" w:hAnsi="Calibri" w:cs="Times New Roman"/>
          <w:sz w:val="28"/>
          <w:szCs w:val="28"/>
          <w:lang w:eastAsia="en-GB"/>
        </w:rPr>
        <w:t>Celebrate your traditions as you innovate. As you come up with new things, always reach back. Offer everything you have all the time</w:t>
      </w:r>
    </w:p>
    <w:p w:rsidR="00857C9E" w:rsidRPr="001E5BC7" w:rsidRDefault="00BD4D1C" w:rsidP="001E5BC7">
      <w:pPr>
        <w:shd w:val="clear" w:color="auto" w:fill="FFFFFF"/>
        <w:spacing w:before="100" w:beforeAutospacing="1" w:after="100" w:afterAutospacing="1" w:line="540" w:lineRule="atLeast"/>
        <w:jc w:val="both"/>
        <w:outlineLvl w:val="1"/>
        <w:rPr>
          <w:rFonts w:ascii="Calibri" w:eastAsia="Times New Roman" w:hAnsi="Calibri" w:cs="Times New Roman"/>
          <w:b/>
          <w:bCs/>
          <w:kern w:val="36"/>
          <w:sz w:val="48"/>
          <w:szCs w:val="48"/>
          <w:lang w:eastAsia="en-GB"/>
        </w:rPr>
      </w:pPr>
      <w:r w:rsidRPr="001E5BC7">
        <w:rPr>
          <w:rFonts w:ascii="Calibri" w:eastAsia="Times New Roman" w:hAnsi="Calibri" w:cs="Times New Roman"/>
          <w:b/>
          <w:sz w:val="48"/>
          <w:szCs w:val="48"/>
          <w:lang w:eastAsia="en-GB"/>
        </w:rPr>
        <w:t>(14)</w:t>
      </w:r>
      <w:r w:rsidR="00857C9E" w:rsidRPr="001E5BC7">
        <w:rPr>
          <w:rFonts w:ascii="Calibri" w:hAnsi="Calibri"/>
          <w:b/>
          <w:bCs/>
          <w:kern w:val="36"/>
          <w:sz w:val="48"/>
          <w:szCs w:val="48"/>
        </w:rPr>
        <w:t xml:space="preserve"> </w:t>
      </w:r>
      <w:r w:rsidR="00857C9E" w:rsidRPr="001E5BC7">
        <w:rPr>
          <w:rFonts w:ascii="Calibri" w:eastAsia="Times New Roman" w:hAnsi="Calibri" w:cs="Times New Roman"/>
          <w:b/>
          <w:bCs/>
          <w:kern w:val="36"/>
          <w:sz w:val="48"/>
          <w:szCs w:val="48"/>
          <w:lang w:eastAsia="en-GB"/>
        </w:rPr>
        <w:t>Why Tony Blair's Leadership Journey Failed</w:t>
      </w:r>
    </w:p>
    <w:p w:rsidR="00857C9E" w:rsidRPr="00857C9E" w:rsidRDefault="00857C9E" w:rsidP="00857C9E">
      <w:pPr>
        <w:shd w:val="clear" w:color="auto" w:fill="FFFFFF"/>
        <w:spacing w:before="100" w:beforeAutospacing="1" w:after="225" w:line="330" w:lineRule="atLeast"/>
        <w:rPr>
          <w:rFonts w:ascii="Helvetica" w:eastAsia="Times New Roman" w:hAnsi="Helvetica" w:cs="Times New Roman"/>
          <w:color w:val="585556"/>
          <w:sz w:val="20"/>
          <w:szCs w:val="20"/>
          <w:lang w:eastAsia="en-GB"/>
        </w:rPr>
      </w:pPr>
      <w:r w:rsidRPr="00857C9E">
        <w:rPr>
          <w:rFonts w:ascii="Helvetica" w:eastAsia="Times New Roman" w:hAnsi="Helvetica" w:cs="Times New Roman"/>
          <w:color w:val="585556"/>
          <w:sz w:val="20"/>
          <w:szCs w:val="20"/>
          <w:lang w:eastAsia="en-GB"/>
        </w:rPr>
        <w:t>11:58 AM Wednesday September 8, 2010  | </w:t>
      </w:r>
      <w:r w:rsidR="001E5BC7" w:rsidRPr="00857C9E">
        <w:rPr>
          <w:rFonts w:ascii="Helvetica" w:eastAsia="Times New Roman" w:hAnsi="Helvetica" w:cs="Times New Roman"/>
          <w:color w:val="585556"/>
          <w:sz w:val="20"/>
          <w:szCs w:val="20"/>
          <w:lang w:eastAsia="en-GB"/>
        </w:rPr>
        <w:t xml:space="preserve">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lastRenderedPageBreak/>
        <w:t xml:space="preserve">Back in 1997, I was working on </w:t>
      </w:r>
      <w:hyperlink r:id="rId984" w:history="1">
        <w:r w:rsidRPr="00857C9E">
          <w:rPr>
            <w:rFonts w:ascii="Calibri" w:eastAsia="Times New Roman" w:hAnsi="Calibri" w:cs="Times New Roman"/>
            <w:color w:val="B20022"/>
            <w:sz w:val="28"/>
            <w:szCs w:val="28"/>
            <w:lang w:eastAsia="en-GB"/>
          </w:rPr>
          <w:t>a newspaper</w:t>
        </w:r>
      </w:hyperlink>
      <w:r w:rsidRPr="00857C9E">
        <w:rPr>
          <w:rFonts w:ascii="Calibri" w:eastAsia="Times New Roman" w:hAnsi="Calibri" w:cs="Times New Roman"/>
          <w:sz w:val="28"/>
          <w:szCs w:val="28"/>
          <w:lang w:eastAsia="en-GB"/>
        </w:rPr>
        <w:t xml:space="preserve"> which supported Tony Blair's election campaign and included colleagues who went on to join Blair's inner circle. The optimism and excitement during election night exploded as it became clear that the young moderniser of Britain's Labour Party had won a landslide victory. These were heady days for all who believed in Blair, the charismatic young leader with a radical new voice. Yet for those of us who weren't caught up in the New Labour love-in, there was something strangely unconvincing about Blair: he had the look, feel and rhetoric of a leader — and a strong and committed following — but something was missing beyond inexperience. It wasn't insincerity, quite, but rather the sense that there were significant gaps in his personality.</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 xml:space="preserve">Blair's memoir, </w:t>
      </w:r>
      <w:hyperlink r:id="rId985" w:history="1">
        <w:r w:rsidRPr="001E5BC7">
          <w:rPr>
            <w:rFonts w:ascii="Calibri" w:eastAsia="Times New Roman" w:hAnsi="Calibri" w:cs="Times New Roman"/>
            <w:i/>
            <w:iCs/>
            <w:color w:val="B20022"/>
            <w:sz w:val="28"/>
            <w:szCs w:val="28"/>
            <w:lang w:eastAsia="en-GB"/>
          </w:rPr>
          <w:t>A Journey</w:t>
        </w:r>
      </w:hyperlink>
      <w:r w:rsidRPr="00857C9E">
        <w:rPr>
          <w:rFonts w:ascii="Calibri" w:eastAsia="Times New Roman" w:hAnsi="Calibri" w:cs="Times New Roman"/>
          <w:sz w:val="28"/>
          <w:szCs w:val="28"/>
          <w:lang w:eastAsia="en-GB"/>
        </w:rPr>
        <w:t xml:space="preserve">, published last week, fills in some of those gaps and offers a fascinating account of his path to leadership. Informally (and frankly, badly) written, Blair opens compelling vistas on his path to leadership: his triumphs (Northern Ireland and Kosovo), his difficulties (the wars in Iraq and Afghanistan), his challenges (intrigues within his party, especially his successor Gordon Brown), and companions on his journey (including George W. Bush, Bill Clinton, Nicolas Sarkozy and the Queen) between 1997 and 2007.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 xml:space="preserve">However, descriptions of what it is like to hold power in your hands, the crackle of intrigue and the sparkle of celebrity fade beside Blair's astonishing contradictions as a man and a leader. He emerges as both flippant and serious, down-to-earth and lofty, crude and intellectual, inconsistent yet with strong convictions, open yet highly political and ruthless but charming. His accounts of handling his team, the political intrigues, and the stage management of international events are compelling for those who want to grasp and hold power. And his formula for staying the course (strong and supportive wife, loving family and </w:t>
      </w:r>
      <w:hyperlink r:id="rId986" w:history="1">
        <w:r w:rsidRPr="00857C9E">
          <w:rPr>
            <w:rFonts w:ascii="Calibri" w:eastAsia="Times New Roman" w:hAnsi="Calibri" w:cs="Times New Roman"/>
            <w:color w:val="B20022"/>
            <w:sz w:val="28"/>
            <w:szCs w:val="28"/>
            <w:lang w:eastAsia="en-GB"/>
          </w:rPr>
          <w:t>a few drinks too many</w:t>
        </w:r>
      </w:hyperlink>
      <w:r w:rsidRPr="00857C9E">
        <w:rPr>
          <w:rFonts w:ascii="Calibri" w:eastAsia="Times New Roman" w:hAnsi="Calibri" w:cs="Times New Roman"/>
          <w:sz w:val="28"/>
          <w:szCs w:val="28"/>
          <w:lang w:eastAsia="en-GB"/>
        </w:rPr>
        <w:t xml:space="preserve"> will resonate with many leaders.</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 xml:space="preserve">Blair has earned </w:t>
      </w:r>
      <w:hyperlink r:id="rId987" w:history="1">
        <w:r w:rsidRPr="00857C9E">
          <w:rPr>
            <w:rFonts w:ascii="Calibri" w:eastAsia="Times New Roman" w:hAnsi="Calibri" w:cs="Times New Roman"/>
            <w:color w:val="B20022"/>
            <w:sz w:val="28"/>
            <w:szCs w:val="28"/>
            <w:lang w:eastAsia="en-GB"/>
          </w:rPr>
          <w:t>his place in history</w:t>
        </w:r>
      </w:hyperlink>
      <w:r w:rsidRPr="00857C9E">
        <w:rPr>
          <w:rFonts w:ascii="Calibri" w:eastAsia="Times New Roman" w:hAnsi="Calibri" w:cs="Times New Roman"/>
          <w:sz w:val="28"/>
          <w:szCs w:val="28"/>
          <w:lang w:eastAsia="en-GB"/>
        </w:rPr>
        <w:t xml:space="preserve"> and still acts as an international mediator, but his 'official' story is facing a challenge from another rather more unscripted narrative. This concerns his legacy, as understood and written by his colleagues and the UK public, which Blair cannot edit or erase. And it seems to be troubling Blair at what should have been another moment of personal glory.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 xml:space="preserve">In the UK, Blair appears not to be valued for his political legacy — his service to the UK his and international statesmanship — but rather as one of a new breed of self-serving politicians, who literally spun a web of power, duped the public on the grounds for going to war, blindly supported of George W. Bush, left a </w:t>
      </w:r>
      <w:r w:rsidRPr="00857C9E">
        <w:rPr>
          <w:rFonts w:ascii="Calibri" w:eastAsia="Times New Roman" w:hAnsi="Calibri" w:cs="Times New Roman"/>
          <w:sz w:val="28"/>
          <w:szCs w:val="28"/>
          <w:lang w:eastAsia="en-GB"/>
        </w:rPr>
        <w:lastRenderedPageBreak/>
        <w:t>party in turmoil, and then attained fabulous wealth and faux-celebrity lifestyle after leaving office.</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No doubt his book will become a bestseller, but as the days pass, it is becoming apparent that Blair and his publishers are out of step with public perceptions. In his introduction he describes his book as an 'extended letter to the country he loves', but the truth is that the country no longer loves him. Where there was once unquestioning love and support, now there is disdain and hostility. His biographer has even coined the phrase "</w:t>
      </w:r>
      <w:hyperlink r:id="rId988" w:history="1">
        <w:r w:rsidRPr="00857C9E">
          <w:rPr>
            <w:rFonts w:ascii="Calibri" w:eastAsia="Times New Roman" w:hAnsi="Calibri" w:cs="Times New Roman"/>
            <w:color w:val="B20022"/>
            <w:sz w:val="28"/>
            <w:szCs w:val="28"/>
            <w:lang w:eastAsia="en-GB"/>
          </w:rPr>
          <w:t>Blair rage</w:t>
        </w:r>
      </w:hyperlink>
      <w:r w:rsidRPr="00857C9E">
        <w:rPr>
          <w:rFonts w:ascii="Calibri" w:eastAsia="Times New Roman" w:hAnsi="Calibri" w:cs="Times New Roman"/>
          <w:sz w:val="28"/>
          <w:szCs w:val="28"/>
          <w:lang w:eastAsia="en-GB"/>
        </w:rPr>
        <w:t xml:space="preserve">". From angry military families, </w:t>
      </w:r>
      <w:hyperlink r:id="rId989" w:history="1">
        <w:r w:rsidRPr="00857C9E">
          <w:rPr>
            <w:rFonts w:ascii="Calibri" w:eastAsia="Times New Roman" w:hAnsi="Calibri" w:cs="Times New Roman"/>
            <w:color w:val="B20022"/>
            <w:sz w:val="28"/>
            <w:szCs w:val="28"/>
            <w:lang w:eastAsia="en-GB"/>
          </w:rPr>
          <w:t>accusations of treachery</w:t>
        </w:r>
      </w:hyperlink>
      <w:r w:rsidRPr="00857C9E">
        <w:rPr>
          <w:rFonts w:ascii="Calibri" w:eastAsia="Times New Roman" w:hAnsi="Calibri" w:cs="Times New Roman"/>
          <w:sz w:val="28"/>
          <w:szCs w:val="28"/>
          <w:lang w:eastAsia="en-GB"/>
        </w:rPr>
        <w:t xml:space="preserve">, </w:t>
      </w:r>
      <w:hyperlink r:id="rId990" w:history="1">
        <w:r w:rsidRPr="00857C9E">
          <w:rPr>
            <w:rFonts w:ascii="Calibri" w:eastAsia="Times New Roman" w:hAnsi="Calibri" w:cs="Times New Roman"/>
            <w:color w:val="B20022"/>
            <w:sz w:val="28"/>
            <w:szCs w:val="28"/>
            <w:lang w:eastAsia="en-GB"/>
          </w:rPr>
          <w:t>egotism</w:t>
        </w:r>
      </w:hyperlink>
      <w:r w:rsidRPr="00857C9E">
        <w:rPr>
          <w:rFonts w:ascii="Calibri" w:eastAsia="Times New Roman" w:hAnsi="Calibri" w:cs="Times New Roman"/>
          <w:sz w:val="28"/>
          <w:szCs w:val="28"/>
          <w:lang w:eastAsia="en-GB"/>
        </w:rPr>
        <w:t xml:space="preserve">, and </w:t>
      </w:r>
      <w:hyperlink r:id="rId991" w:history="1">
        <w:r w:rsidRPr="00857C9E">
          <w:rPr>
            <w:rFonts w:ascii="Calibri" w:eastAsia="Times New Roman" w:hAnsi="Calibri" w:cs="Times New Roman"/>
            <w:color w:val="B20022"/>
            <w:sz w:val="28"/>
            <w:szCs w:val="28"/>
            <w:lang w:eastAsia="en-GB"/>
          </w:rPr>
          <w:t>denial</w:t>
        </w:r>
      </w:hyperlink>
      <w:r w:rsidRPr="00857C9E">
        <w:rPr>
          <w:rFonts w:ascii="Calibri" w:eastAsia="Times New Roman" w:hAnsi="Calibri" w:cs="Times New Roman"/>
          <w:sz w:val="28"/>
          <w:szCs w:val="28"/>
          <w:lang w:eastAsia="en-GB"/>
        </w:rPr>
        <w:t xml:space="preserve"> by the left-wing press and </w:t>
      </w:r>
      <w:hyperlink r:id="rId992" w:history="1">
        <w:r w:rsidRPr="00857C9E">
          <w:rPr>
            <w:rFonts w:ascii="Calibri" w:eastAsia="Times New Roman" w:hAnsi="Calibri" w:cs="Times New Roman"/>
            <w:color w:val="B20022"/>
            <w:sz w:val="28"/>
            <w:szCs w:val="28"/>
            <w:lang w:eastAsia="en-GB"/>
          </w:rPr>
          <w:t>shame by the right</w:t>
        </w:r>
      </w:hyperlink>
      <w:r w:rsidRPr="00857C9E">
        <w:rPr>
          <w:rFonts w:ascii="Calibri" w:eastAsia="Times New Roman" w:hAnsi="Calibri" w:cs="Times New Roman"/>
          <w:sz w:val="28"/>
          <w:szCs w:val="28"/>
          <w:lang w:eastAsia="en-GB"/>
        </w:rPr>
        <w:t xml:space="preserve">, and a </w:t>
      </w:r>
      <w:hyperlink r:id="rId993" w:history="1">
        <w:r w:rsidRPr="00857C9E">
          <w:rPr>
            <w:rFonts w:ascii="Calibri" w:eastAsia="Times New Roman" w:hAnsi="Calibri" w:cs="Times New Roman"/>
            <w:color w:val="B20022"/>
            <w:sz w:val="28"/>
            <w:szCs w:val="28"/>
            <w:lang w:eastAsia="en-GB"/>
          </w:rPr>
          <w:t>hostile reception in Dublin</w:t>
        </w:r>
      </w:hyperlink>
      <w:r w:rsidRPr="00857C9E">
        <w:rPr>
          <w:rFonts w:ascii="Calibri" w:eastAsia="Times New Roman" w:hAnsi="Calibri" w:cs="Times New Roman"/>
          <w:sz w:val="28"/>
          <w:szCs w:val="28"/>
          <w:lang w:eastAsia="en-GB"/>
        </w:rPr>
        <w:t xml:space="preserve"> and </w:t>
      </w:r>
      <w:hyperlink r:id="rId994" w:history="1">
        <w:r w:rsidRPr="00857C9E">
          <w:rPr>
            <w:rFonts w:ascii="Calibri" w:eastAsia="Times New Roman" w:hAnsi="Calibri" w:cs="Times New Roman"/>
            <w:color w:val="B20022"/>
            <w:sz w:val="28"/>
            <w:szCs w:val="28"/>
            <w:lang w:eastAsia="en-GB"/>
          </w:rPr>
          <w:t>London</w:t>
        </w:r>
      </w:hyperlink>
      <w:r w:rsidRPr="00857C9E">
        <w:rPr>
          <w:rFonts w:ascii="Calibri" w:eastAsia="Times New Roman" w:hAnsi="Calibri" w:cs="Times New Roman"/>
          <w:sz w:val="28"/>
          <w:szCs w:val="28"/>
          <w:lang w:eastAsia="en-GB"/>
        </w:rPr>
        <w:t xml:space="preserve">, Blair is facing a storm of reactions, from personal threats to a </w:t>
      </w:r>
      <w:hyperlink r:id="rId995" w:history="1">
        <w:r w:rsidRPr="00857C9E">
          <w:rPr>
            <w:rFonts w:ascii="Calibri" w:eastAsia="Times New Roman" w:hAnsi="Calibri" w:cs="Times New Roman"/>
            <w:color w:val="B20022"/>
            <w:sz w:val="28"/>
            <w:szCs w:val="28"/>
            <w:lang w:eastAsia="en-GB"/>
          </w:rPr>
          <w:t>humorous campaign</w:t>
        </w:r>
      </w:hyperlink>
      <w:r w:rsidRPr="00857C9E">
        <w:rPr>
          <w:rFonts w:ascii="Calibri" w:eastAsia="Times New Roman" w:hAnsi="Calibri" w:cs="Times New Roman"/>
          <w:sz w:val="28"/>
          <w:szCs w:val="28"/>
          <w:lang w:eastAsia="en-GB"/>
        </w:rPr>
        <w:t xml:space="preserve"> to move his books into inappropriate sections of bookstores. He may fare better on the international stage (</w:t>
      </w:r>
      <w:hyperlink r:id="rId996" w:history="1">
        <w:r w:rsidRPr="00857C9E">
          <w:rPr>
            <w:rFonts w:ascii="Calibri" w:eastAsia="Times New Roman" w:hAnsi="Calibri" w:cs="Times New Roman"/>
            <w:color w:val="B20022"/>
            <w:sz w:val="28"/>
            <w:szCs w:val="28"/>
            <w:lang w:eastAsia="en-GB"/>
          </w:rPr>
          <w:t>early U.S. reviews have been benign</w:t>
        </w:r>
      </w:hyperlink>
      <w:r w:rsidRPr="00857C9E">
        <w:rPr>
          <w:rFonts w:ascii="Calibri" w:eastAsia="Times New Roman" w:hAnsi="Calibri" w:cs="Times New Roman"/>
          <w:sz w:val="28"/>
          <w:szCs w:val="28"/>
          <w:lang w:eastAsia="en-GB"/>
        </w:rPr>
        <w:t xml:space="preserve">), but the fact remains that Blair, like all leaders, may now have to review his own personal view of his legacy.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 xml:space="preserve">So where did it all go wrong — and what might leaders learn from his mistakes?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Presidential</w:t>
      </w:r>
      <w:r w:rsidR="00E049D5">
        <w:rPr>
          <w:rFonts w:ascii="Calibri" w:eastAsia="Times New Roman" w:hAnsi="Calibri" w:cs="Times New Roman"/>
          <w:b/>
          <w:bCs/>
          <w:sz w:val="28"/>
          <w:szCs w:val="28"/>
          <w:lang w:eastAsia="en-GB"/>
        </w:rPr>
        <w:t xml:space="preserve"> </w:t>
      </w:r>
      <w:r w:rsidRPr="001E5BC7">
        <w:rPr>
          <w:rFonts w:ascii="Calibri" w:eastAsia="Times New Roman" w:hAnsi="Calibri" w:cs="Times New Roman"/>
          <w:b/>
          <w:bCs/>
          <w:sz w:val="28"/>
          <w:szCs w:val="28"/>
          <w:lang w:eastAsia="en-GB"/>
        </w:rPr>
        <w:t>rather than cabinet-style of leadership</w:t>
      </w:r>
      <w:r w:rsidRPr="00857C9E">
        <w:rPr>
          <w:rFonts w:ascii="Calibri" w:eastAsia="Times New Roman" w:hAnsi="Calibri" w:cs="Times New Roman"/>
          <w:sz w:val="28"/>
          <w:szCs w:val="28"/>
          <w:lang w:eastAsia="en-GB"/>
        </w:rPr>
        <w:br/>
        <w:t xml:space="preserve">Blair's charisma was clear from the start and he used this ruthlessly to bring his team into line and lock down dissenting members. This broke with British political tradition, where the PM is expected to act as primus inter pares rather than commander-in-chief.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Strong control and inner circle that led to factions and polarization</w:t>
      </w:r>
      <w:r w:rsidRPr="00857C9E">
        <w:rPr>
          <w:rFonts w:ascii="Calibri" w:eastAsia="Times New Roman" w:hAnsi="Calibri" w:cs="Times New Roman"/>
          <w:sz w:val="28"/>
          <w:szCs w:val="28"/>
          <w:lang w:eastAsia="en-GB"/>
        </w:rPr>
        <w:br/>
        <w:t xml:space="preserve">Blair's hold on power and reliance on an inner circle (mostly unelected) to help him make key decisions resulted in polarization between him and Gordon Brown, which led to a fracturing among senior MPs and factions within the party.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 xml:space="preserve">Over-reliance on rebuttal and spin </w:t>
      </w:r>
      <w:r w:rsidRPr="00857C9E">
        <w:rPr>
          <w:rFonts w:ascii="Calibri" w:eastAsia="Times New Roman" w:hAnsi="Calibri" w:cs="Times New Roman"/>
          <w:sz w:val="28"/>
          <w:szCs w:val="28"/>
          <w:lang w:eastAsia="en-GB"/>
        </w:rPr>
        <w:br/>
        <w:t xml:space="preserve">From the outset, Blair understood the power of the media and employed advisers to rebut allegations against the Labour Party and then his government and spin their line. Several years into power, the government was judged to be driven by spin alone — a triumph of style over substance.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Agenda that relied on launching too many initiatives and not seeing them through</w:t>
      </w:r>
      <w:r w:rsidRPr="00857C9E">
        <w:rPr>
          <w:rFonts w:ascii="Calibri" w:eastAsia="Times New Roman" w:hAnsi="Calibri" w:cs="Times New Roman"/>
          <w:sz w:val="28"/>
          <w:szCs w:val="28"/>
          <w:lang w:eastAsia="en-GB"/>
        </w:rPr>
        <w:t xml:space="preserve"> </w:t>
      </w:r>
      <w:r w:rsidRPr="00857C9E">
        <w:rPr>
          <w:rFonts w:ascii="Calibri" w:eastAsia="Times New Roman" w:hAnsi="Calibri" w:cs="Times New Roman"/>
          <w:sz w:val="28"/>
          <w:szCs w:val="28"/>
          <w:lang w:eastAsia="en-GB"/>
        </w:rPr>
        <w:br/>
        <w:t xml:space="preserve">The Blair and Brown governments shared a deluge of initiatives designed to give </w:t>
      </w:r>
      <w:r w:rsidRPr="00857C9E">
        <w:rPr>
          <w:rFonts w:ascii="Calibri" w:eastAsia="Times New Roman" w:hAnsi="Calibri" w:cs="Times New Roman"/>
          <w:sz w:val="28"/>
          <w:szCs w:val="28"/>
          <w:lang w:eastAsia="en-GB"/>
        </w:rPr>
        <w:lastRenderedPageBreak/>
        <w:t xml:space="preserve">the impression of an impressive and energetic government bent on reform. Yet few lasted the course or delivered any real or lasting change.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 xml:space="preserve">Breaking a personal pact with the public </w:t>
      </w:r>
      <w:r w:rsidRPr="00857C9E">
        <w:rPr>
          <w:rFonts w:ascii="Calibri" w:eastAsia="Times New Roman" w:hAnsi="Calibri" w:cs="Times New Roman"/>
          <w:sz w:val="28"/>
          <w:szCs w:val="28"/>
          <w:lang w:eastAsia="en-GB"/>
        </w:rPr>
        <w:br/>
        <w:t>Blair admits in his memoirs to being a 'manipulator' and early on he made a pact with the British public: "In order to circumvent the party I had to construct an alliance between myself and the public," he writes. However, this personal bond couldn't withstand the scandals and the decision to go to war on the basis that Saddam Hussein possessed weapons of mass destruction.</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Dysfunctional relationships and a compromise too far</w:t>
      </w:r>
      <w:r w:rsidRPr="00857C9E">
        <w:rPr>
          <w:rFonts w:ascii="Calibri" w:eastAsia="Times New Roman" w:hAnsi="Calibri" w:cs="Times New Roman"/>
          <w:sz w:val="28"/>
          <w:szCs w:val="28"/>
          <w:lang w:eastAsia="en-GB"/>
        </w:rPr>
        <w:br/>
        <w:t xml:space="preserve">One of the key dramas of the Blair years was his bitter and festering relationship with Gordon Brown, his eventual successor. Blair offers a devastating critique on a man he considered to be maddening and with </w:t>
      </w:r>
      <w:hyperlink r:id="rId997" w:history="1">
        <w:r w:rsidRPr="00857C9E">
          <w:rPr>
            <w:rFonts w:ascii="Calibri" w:eastAsia="Times New Roman" w:hAnsi="Calibri" w:cs="Times New Roman"/>
            <w:color w:val="B20022"/>
            <w:sz w:val="28"/>
            <w:szCs w:val="28"/>
            <w:lang w:eastAsia="en-GB"/>
          </w:rPr>
          <w:t>zero emotional intelligence</w:t>
        </w:r>
      </w:hyperlink>
      <w:r w:rsidRPr="00857C9E">
        <w:rPr>
          <w:rFonts w:ascii="Calibri" w:eastAsia="Times New Roman" w:hAnsi="Calibri" w:cs="Times New Roman"/>
          <w:sz w:val="28"/>
          <w:szCs w:val="28"/>
          <w:lang w:eastAsia="en-GB"/>
        </w:rPr>
        <w:t xml:space="preserve">. The feud drew untold energy from both men, their party and the government — and Blair seems to be </w:t>
      </w:r>
      <w:hyperlink r:id="rId998" w:history="1">
        <w:r w:rsidRPr="00857C9E">
          <w:rPr>
            <w:rFonts w:ascii="Calibri" w:eastAsia="Times New Roman" w:hAnsi="Calibri" w:cs="Times New Roman"/>
            <w:color w:val="B20022"/>
            <w:sz w:val="28"/>
            <w:szCs w:val="28"/>
            <w:lang w:eastAsia="en-GB"/>
          </w:rPr>
          <w:t>taking revenge on his successor in his memoir</w:t>
        </w:r>
      </w:hyperlink>
      <w:r w:rsidRPr="00857C9E">
        <w:rPr>
          <w:rFonts w:ascii="Calibri" w:eastAsia="Times New Roman" w:hAnsi="Calibri" w:cs="Times New Roman"/>
          <w:sz w:val="28"/>
          <w:szCs w:val="28"/>
          <w:lang w:eastAsia="en-GB"/>
        </w:rPr>
        <w:t>.</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Appealing to too many stakeholders</w:t>
      </w:r>
      <w:r w:rsidRPr="00857C9E">
        <w:rPr>
          <w:rFonts w:ascii="Calibri" w:eastAsia="Times New Roman" w:hAnsi="Calibri" w:cs="Times New Roman"/>
          <w:sz w:val="28"/>
          <w:szCs w:val="28"/>
          <w:lang w:eastAsia="en-GB"/>
        </w:rPr>
        <w:br/>
        <w:t xml:space="preserve">There is no doubt that Blair has charm and personality, but two decades in public life have exposed his chameleon-like qualities. A gifted politician, he was always able to give the impression of agreeing with others and presenting himself in the best possible light. </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Back-seat driving after leaving office</w:t>
      </w:r>
      <w:r w:rsidRPr="00857C9E">
        <w:rPr>
          <w:rFonts w:ascii="Calibri" w:eastAsia="Times New Roman" w:hAnsi="Calibri" w:cs="Times New Roman"/>
          <w:sz w:val="28"/>
          <w:szCs w:val="28"/>
          <w:lang w:eastAsia="en-GB"/>
        </w:rPr>
        <w:br/>
        <w:t>The publication of A Journey coincided with the leadership ballot for his party. Blair was unapologetic about claiming the limelight at this sensitive time for the leadership, and endorsed one candidate, much to their embarrassment.</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 xml:space="preserve">Believing in your own hype </w:t>
      </w:r>
      <w:r w:rsidRPr="00857C9E">
        <w:rPr>
          <w:rFonts w:ascii="Calibri" w:eastAsia="Times New Roman" w:hAnsi="Calibri" w:cs="Times New Roman"/>
          <w:sz w:val="28"/>
          <w:szCs w:val="28"/>
          <w:lang w:eastAsia="en-GB"/>
        </w:rPr>
        <w:br/>
        <w:t>Blair emerges from his memoir as a man who is super-confident, bordering on supreme arrogance. It is a salutary story of how power can inflate the ego, but Blair is unapologetic in his belief that he is a man of courage and destiny. His detractors have a different view and point to his website and foundation as an exercise in hypocrisy and hyperbole.</w:t>
      </w:r>
    </w:p>
    <w:p w:rsidR="00857C9E" w:rsidRPr="00857C9E" w:rsidRDefault="00857C9E" w:rsidP="001E5BC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1E5BC7">
        <w:rPr>
          <w:rFonts w:ascii="Calibri" w:eastAsia="Times New Roman" w:hAnsi="Calibri" w:cs="Times New Roman"/>
          <w:b/>
          <w:bCs/>
          <w:sz w:val="28"/>
          <w:szCs w:val="28"/>
          <w:lang w:eastAsia="en-GB"/>
        </w:rPr>
        <w:t>Profiting from office and living the celebrity lifestyle</w:t>
      </w:r>
      <w:r w:rsidRPr="00857C9E">
        <w:rPr>
          <w:rFonts w:ascii="Calibri" w:eastAsia="Times New Roman" w:hAnsi="Calibri" w:cs="Times New Roman"/>
          <w:sz w:val="28"/>
          <w:szCs w:val="28"/>
          <w:lang w:eastAsia="en-GB"/>
        </w:rPr>
        <w:br/>
        <w:t xml:space="preserve">For many, this is Blair's most shameless act since leaving office. To his chagrin, commentators continue to highlight his lucrative speaking engagements and need to support a vast property portfolio at the expense of his good works and international diplomacy. His elevation to </w:t>
      </w:r>
      <w:hyperlink r:id="rId999" w:history="1">
        <w:r w:rsidRPr="00857C9E">
          <w:rPr>
            <w:rFonts w:ascii="Calibri" w:eastAsia="Times New Roman" w:hAnsi="Calibri" w:cs="Times New Roman"/>
            <w:color w:val="B20022"/>
            <w:sz w:val="28"/>
            <w:szCs w:val="28"/>
            <w:lang w:eastAsia="en-GB"/>
          </w:rPr>
          <w:t>celebrity status and publicity</w:t>
        </w:r>
      </w:hyperlink>
      <w:r w:rsidRPr="00857C9E">
        <w:rPr>
          <w:rFonts w:ascii="Calibri" w:eastAsia="Times New Roman" w:hAnsi="Calibri" w:cs="Times New Roman"/>
          <w:sz w:val="28"/>
          <w:szCs w:val="28"/>
          <w:lang w:eastAsia="en-GB"/>
        </w:rPr>
        <w:t xml:space="preserve"> has, for </w:t>
      </w:r>
      <w:r w:rsidRPr="00857C9E">
        <w:rPr>
          <w:rFonts w:ascii="Calibri" w:eastAsia="Times New Roman" w:hAnsi="Calibri" w:cs="Times New Roman"/>
          <w:sz w:val="28"/>
          <w:szCs w:val="28"/>
          <w:lang w:eastAsia="en-GB"/>
        </w:rPr>
        <w:lastRenderedPageBreak/>
        <w:t>many, undermined the dignity of his office and he is compared unfavourably with predecessors such as Margaret Thatcher.</w:t>
      </w:r>
    </w:p>
    <w:p w:rsidR="00BD4D1C" w:rsidRDefault="00857C9E" w:rsidP="00E53507">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857C9E">
        <w:rPr>
          <w:rFonts w:ascii="Calibri" w:eastAsia="Times New Roman" w:hAnsi="Calibri" w:cs="Times New Roman"/>
          <w:sz w:val="28"/>
          <w:szCs w:val="28"/>
          <w:lang w:eastAsia="en-GB"/>
        </w:rPr>
        <w:t>So what are your thoughts on Blair and his memoir? How does a leader manage his legacy when he has retired? Should they even try to do so? Do you think Tony Blair offers a progressive model of leadership or a regressive move to self-interest and spin? Your thoughts, views, and insights are valued as always.</w:t>
      </w:r>
    </w:p>
    <w:p w:rsidR="004E4E42" w:rsidRDefault="004E4E42" w:rsidP="00115E62">
      <w:pPr>
        <w:shd w:val="clear" w:color="auto" w:fill="FFFFFF"/>
        <w:spacing w:before="100" w:beforeAutospacing="1" w:after="100" w:afterAutospacing="1" w:line="270" w:lineRule="atLeast"/>
        <w:jc w:val="both"/>
      </w:pPr>
    </w:p>
    <w:p w:rsidR="00FE53FC" w:rsidRDefault="00FE53FC" w:rsidP="00115E62">
      <w:pPr>
        <w:shd w:val="clear" w:color="auto" w:fill="FFFFFF"/>
        <w:spacing w:before="100" w:beforeAutospacing="1" w:after="100" w:afterAutospacing="1" w:line="270" w:lineRule="atLeast"/>
        <w:jc w:val="both"/>
        <w:rPr>
          <w:rFonts w:ascii="Calibri" w:hAnsi="Calibri"/>
          <w:b/>
          <w:sz w:val="48"/>
          <w:szCs w:val="48"/>
          <w:u w:val="single"/>
        </w:rPr>
      </w:pPr>
    </w:p>
    <w:p w:rsidR="00FE53FC" w:rsidRDefault="00FE53FC" w:rsidP="00115E62">
      <w:pPr>
        <w:shd w:val="clear" w:color="auto" w:fill="FFFFFF"/>
        <w:spacing w:before="100" w:beforeAutospacing="1" w:after="100" w:afterAutospacing="1" w:line="270" w:lineRule="atLeast"/>
        <w:jc w:val="both"/>
        <w:rPr>
          <w:rFonts w:ascii="Calibri" w:hAnsi="Calibri"/>
          <w:b/>
          <w:sz w:val="48"/>
          <w:szCs w:val="48"/>
          <w:u w:val="single"/>
        </w:rPr>
      </w:pPr>
    </w:p>
    <w:p w:rsidR="00FE53FC" w:rsidRDefault="00FE53FC" w:rsidP="00115E62">
      <w:pPr>
        <w:shd w:val="clear" w:color="auto" w:fill="FFFFFF"/>
        <w:spacing w:before="100" w:beforeAutospacing="1" w:after="100" w:afterAutospacing="1" w:line="270" w:lineRule="atLeast"/>
        <w:jc w:val="both"/>
        <w:rPr>
          <w:rFonts w:ascii="Calibri" w:hAnsi="Calibri"/>
          <w:b/>
          <w:sz w:val="48"/>
          <w:szCs w:val="48"/>
          <w:u w:val="single"/>
        </w:rPr>
      </w:pPr>
    </w:p>
    <w:p w:rsidR="00FE53FC" w:rsidRDefault="00FE53FC" w:rsidP="00115E62">
      <w:pPr>
        <w:shd w:val="clear" w:color="auto" w:fill="FFFFFF"/>
        <w:spacing w:before="100" w:beforeAutospacing="1" w:after="100" w:afterAutospacing="1" w:line="270" w:lineRule="atLeast"/>
        <w:jc w:val="both"/>
        <w:rPr>
          <w:rFonts w:ascii="Calibri" w:hAnsi="Calibri"/>
          <w:b/>
          <w:sz w:val="48"/>
          <w:szCs w:val="48"/>
          <w:u w:val="single"/>
        </w:rPr>
      </w:pPr>
    </w:p>
    <w:p w:rsidR="00C14B5C" w:rsidRDefault="00C14B5C" w:rsidP="00115E62">
      <w:pPr>
        <w:shd w:val="clear" w:color="auto" w:fill="FFFFFF"/>
        <w:spacing w:before="100" w:beforeAutospacing="1" w:after="100" w:afterAutospacing="1" w:line="270" w:lineRule="atLeast"/>
        <w:jc w:val="both"/>
        <w:rPr>
          <w:rFonts w:ascii="Calibri" w:hAnsi="Calibri"/>
          <w:b/>
          <w:sz w:val="48"/>
          <w:szCs w:val="48"/>
          <w:u w:val="single"/>
        </w:rPr>
      </w:pPr>
    </w:p>
    <w:p w:rsidR="00C14B5C" w:rsidRDefault="00C14B5C" w:rsidP="00115E62">
      <w:pPr>
        <w:shd w:val="clear" w:color="auto" w:fill="FFFFFF"/>
        <w:spacing w:before="100" w:beforeAutospacing="1" w:after="100" w:afterAutospacing="1" w:line="270" w:lineRule="atLeast"/>
        <w:jc w:val="both"/>
        <w:rPr>
          <w:rFonts w:ascii="Calibri" w:hAnsi="Calibri"/>
          <w:b/>
          <w:sz w:val="48"/>
          <w:szCs w:val="48"/>
          <w:u w:val="single"/>
        </w:rPr>
      </w:pPr>
    </w:p>
    <w:p w:rsidR="004E4E42" w:rsidRPr="004E4E42" w:rsidRDefault="004E4E42" w:rsidP="00115E62">
      <w:pPr>
        <w:shd w:val="clear" w:color="auto" w:fill="FFFFFF"/>
        <w:spacing w:before="100" w:beforeAutospacing="1" w:after="100" w:afterAutospacing="1" w:line="270" w:lineRule="atLeast"/>
        <w:jc w:val="both"/>
        <w:rPr>
          <w:rFonts w:ascii="Calibri" w:hAnsi="Calibri"/>
          <w:b/>
          <w:sz w:val="48"/>
          <w:szCs w:val="48"/>
          <w:u w:val="single"/>
        </w:rPr>
      </w:pPr>
      <w:r w:rsidRPr="004E4E42">
        <w:rPr>
          <w:rFonts w:ascii="Calibri" w:hAnsi="Calibri"/>
          <w:b/>
          <w:sz w:val="48"/>
          <w:szCs w:val="48"/>
          <w:u w:val="single"/>
        </w:rPr>
        <w:t>SOURCE (12) Management Today Journal</w:t>
      </w:r>
    </w:p>
    <w:p w:rsidR="004E4E42" w:rsidRPr="004E4E42" w:rsidRDefault="004E4E42" w:rsidP="004E4E42">
      <w:pPr>
        <w:pStyle w:val="Heading1"/>
        <w:jc w:val="both"/>
        <w:rPr>
          <w:rFonts w:ascii="Calibri" w:hAnsi="Calibri"/>
          <w:b w:val="0"/>
        </w:rPr>
      </w:pPr>
      <w:r w:rsidRPr="004E4E42">
        <w:rPr>
          <w:rFonts w:ascii="Calibri" w:hAnsi="Calibri"/>
          <w:b w:val="0"/>
        </w:rPr>
        <w:t>(1) Don't expect citizens to spend, spend, spend</w:t>
      </w:r>
    </w:p>
    <w:p w:rsidR="004E4E42" w:rsidRDefault="004E4E42" w:rsidP="004E4E42">
      <w:pPr>
        <w:pStyle w:val="NormalWeb"/>
      </w:pPr>
      <w:r>
        <w:t xml:space="preserve">By Denise Kingsmill Sunday, 01 February 2009 </w:t>
      </w:r>
    </w:p>
    <w:p w:rsidR="004E4E42" w:rsidRPr="00915080" w:rsidRDefault="004E4E42" w:rsidP="004E4E42">
      <w:pPr>
        <w:pStyle w:val="Heading2"/>
        <w:jc w:val="both"/>
        <w:rPr>
          <w:rFonts w:ascii="Calibri" w:hAnsi="Calibri"/>
          <w:b w:val="0"/>
          <w:color w:val="auto"/>
          <w:sz w:val="28"/>
          <w:szCs w:val="28"/>
        </w:rPr>
      </w:pPr>
      <w:r w:rsidRPr="00915080">
        <w:rPr>
          <w:rFonts w:ascii="Calibri" w:hAnsi="Calibri"/>
          <w:b w:val="0"/>
          <w:color w:val="auto"/>
          <w:sz w:val="28"/>
          <w:szCs w:val="28"/>
        </w:rPr>
        <w:t>The big economic boost can only come from government, not recession-hit citizens, says Denise Kingsmill.</w:t>
      </w:r>
      <w:r w:rsidR="00915080">
        <w:rPr>
          <w:rFonts w:ascii="Calibri" w:hAnsi="Calibri"/>
          <w:b w:val="0"/>
          <w:color w:val="auto"/>
          <w:sz w:val="28"/>
          <w:szCs w:val="28"/>
        </w:rPr>
        <w:t xml:space="preserve"> </w:t>
      </w:r>
    </w:p>
    <w:p w:rsidR="004E4E42" w:rsidRPr="004E4E42" w:rsidRDefault="004E4E42" w:rsidP="004E4E42">
      <w:pPr>
        <w:pStyle w:val="NormalWeb"/>
        <w:jc w:val="both"/>
        <w:rPr>
          <w:rFonts w:ascii="Calibri" w:hAnsi="Calibri"/>
          <w:sz w:val="28"/>
          <w:szCs w:val="28"/>
        </w:rPr>
      </w:pPr>
      <w:r w:rsidRPr="004E4E42">
        <w:rPr>
          <w:rFonts w:ascii="Calibri" w:hAnsi="Calibri"/>
          <w:sz w:val="28"/>
          <w:szCs w:val="28"/>
        </w:rPr>
        <w:t xml:space="preserve">I recently attended a dinner party where the host announced that he was serving us ox-cheek. While some of us fell silent, grappling with the idea of eating a cow's face, others congratulated him on his thrifty inventiveness. We then regaled each other with stories of competitive frugality. 'Mine is cheaper than </w:t>
      </w:r>
      <w:r w:rsidRPr="004E4E42">
        <w:rPr>
          <w:rFonts w:ascii="Calibri" w:hAnsi="Calibri"/>
          <w:sz w:val="28"/>
          <w:szCs w:val="28"/>
        </w:rPr>
        <w:lastRenderedPageBreak/>
        <w:t>yours' was the theme of the evening. It really felt quite appropriate. After many years with the focus on growth, leverage and consumption, perhaps it was time to reassess, rebalance and adopt more prudent financial habits.</w:t>
      </w:r>
      <w:r w:rsidR="00915080">
        <w:rPr>
          <w:rFonts w:ascii="Calibri" w:hAnsi="Calibri"/>
          <w:sz w:val="28"/>
          <w:szCs w:val="28"/>
        </w:rPr>
        <w:t xml:space="preserve"> </w:t>
      </w:r>
      <w:r w:rsidRPr="004E4E42">
        <w:rPr>
          <w:rFonts w:ascii="Calibri" w:hAnsi="Calibri"/>
          <w:sz w:val="28"/>
          <w:szCs w:val="28"/>
        </w:rPr>
        <w:t>Spending less, paying down debts and saving for the rainy day that for some has already arrived is a sensible personal financial strategy in a downturn. Faced with an increased likelihood of unemployment, a precipitate fall in the value of your house, your overdraft curtailed and endless stories in the media of economic gloom, what else is a rational person to do? And yet this is contrary to how the Government wants us to behave. We're supposed to spend, spend, spend to create demand for goods and services that will keep businesses alive and the economy going.</w:t>
      </w:r>
      <w:r w:rsidR="00915080">
        <w:rPr>
          <w:rFonts w:ascii="Calibri" w:hAnsi="Calibri"/>
          <w:sz w:val="28"/>
          <w:szCs w:val="28"/>
        </w:rPr>
        <w:t xml:space="preserve"> </w:t>
      </w:r>
      <w:r w:rsidRPr="004E4E42">
        <w:rPr>
          <w:rFonts w:ascii="Calibri" w:hAnsi="Calibri"/>
          <w:sz w:val="28"/>
          <w:szCs w:val="28"/>
        </w:rPr>
        <w:t>Keynesian orthodoxy, earnestly embraced by Gordon Brown and most other western leaders, requires that we behave in a way that may be contrary to our immediate personal interests but is our contribution to economic recovery. The Paradox of Thrift may be an interesting economic theory but, like many others, it does not take real human behaviour into account. Keynes believed it 'utterly harmful and misguided' to save in a recession, since by doing so we contribute to the closure of shops, factories and firms and so cause more unemployment.</w:t>
      </w:r>
    </w:p>
    <w:p w:rsidR="004E4E42" w:rsidRPr="004E4E42" w:rsidRDefault="004E4E42" w:rsidP="004E4E42">
      <w:pPr>
        <w:pStyle w:val="NormalWeb"/>
        <w:jc w:val="both"/>
        <w:rPr>
          <w:rFonts w:ascii="Calibri" w:hAnsi="Calibri"/>
          <w:sz w:val="28"/>
          <w:szCs w:val="28"/>
        </w:rPr>
      </w:pPr>
      <w:r w:rsidRPr="004E4E42">
        <w:rPr>
          <w:rFonts w:ascii="Calibri" w:hAnsi="Calibri"/>
          <w:sz w:val="28"/>
          <w:szCs w:val="28"/>
        </w:rPr>
        <w:t>But isn't this asking a bit much of an individ-ual whose pension fund may be in tatters and whose investments are on the floor? Or what about a recent graduate whose job offer has been withdrawn - or even the economically 'worried well'.</w:t>
      </w:r>
      <w:r w:rsidR="00915080">
        <w:rPr>
          <w:rFonts w:ascii="Calibri" w:hAnsi="Calibri"/>
          <w:sz w:val="28"/>
          <w:szCs w:val="28"/>
        </w:rPr>
        <w:t xml:space="preserve"> </w:t>
      </w:r>
      <w:r w:rsidRPr="004E4E42">
        <w:rPr>
          <w:rFonts w:ascii="Calibri" w:hAnsi="Calibri"/>
          <w:sz w:val="28"/>
          <w:szCs w:val="28"/>
        </w:rPr>
        <w:t>I am reminded of the dilemma encountered a while ago by parents over whether to give their child the MMR vaccination, in the face of lurid press reports of a link with autism. It did nothing to encourage parents to be told that it was essential for 'herd immunity'. They needed reassurance that their child wouldn't be harmed, and until this was given, social altruism would not take precedence.</w:t>
      </w:r>
      <w:r w:rsidR="00915080">
        <w:rPr>
          <w:rFonts w:ascii="Calibri" w:hAnsi="Calibri"/>
          <w:sz w:val="28"/>
          <w:szCs w:val="28"/>
        </w:rPr>
        <w:t xml:space="preserve"> </w:t>
      </w:r>
      <w:r w:rsidRPr="004E4E42">
        <w:rPr>
          <w:rFonts w:ascii="Calibri" w:hAnsi="Calibri"/>
          <w:sz w:val="28"/>
          <w:szCs w:val="28"/>
        </w:rPr>
        <w:t>Similarly, no amount of VAT cuts or zero interest rates will encourage people to go on the kind of spending spree the Government would like until they feel that their jobs are safe and their financial futures secure. They may have been comfortable with high levels of credit-card and other debt when house prices were rising, but, today, bricks and mortar do not provide the underpinning for spending that they once did.</w:t>
      </w:r>
    </w:p>
    <w:p w:rsidR="004E4E42" w:rsidRPr="004E4E42" w:rsidRDefault="004E4E42" w:rsidP="004E4E42">
      <w:pPr>
        <w:pStyle w:val="NormalWeb"/>
        <w:jc w:val="both"/>
        <w:rPr>
          <w:rFonts w:ascii="Calibri" w:hAnsi="Calibri"/>
          <w:sz w:val="28"/>
          <w:szCs w:val="28"/>
        </w:rPr>
      </w:pPr>
      <w:r w:rsidRPr="004E4E42">
        <w:rPr>
          <w:rFonts w:ascii="Calibri" w:hAnsi="Calibri"/>
          <w:sz w:val="28"/>
          <w:szCs w:val="28"/>
        </w:rPr>
        <w:t xml:space="preserve">Business too is taking a cautious approach. This doesn't feel like the right time to build a glitzy new corporate HQ or invest in expansion projects, even if the longer-term business case warrants it. M&amp;S, a market bellwether, has prudently trimmed its portfolio of Simply Food outlets, shedding more than 1,000 jobs. At the moment, the mood is to hunker down, cut costs, conserve cash and hope to ride out the bad times. How different from not so long ago, when CEOs came under pressure from the City if their companies' cash reserves were deemed too high. They were expected to return cash to shareholders or pursue acquisitions </w:t>
      </w:r>
      <w:r w:rsidRPr="004E4E42">
        <w:rPr>
          <w:rFonts w:ascii="Calibri" w:hAnsi="Calibri"/>
          <w:sz w:val="28"/>
          <w:szCs w:val="28"/>
        </w:rPr>
        <w:lastRenderedPageBreak/>
        <w:t>at almost any cost. Balance sheets were 'inefficient' if they were not leveraged to the maximum.</w:t>
      </w:r>
      <w:r w:rsidR="00915080">
        <w:rPr>
          <w:rFonts w:ascii="Calibri" w:hAnsi="Calibri"/>
          <w:sz w:val="28"/>
          <w:szCs w:val="28"/>
        </w:rPr>
        <w:t xml:space="preserve"> </w:t>
      </w:r>
      <w:r w:rsidRPr="004E4E42">
        <w:rPr>
          <w:rFonts w:ascii="Calibri" w:hAnsi="Calibri"/>
          <w:sz w:val="28"/>
          <w:szCs w:val="28"/>
        </w:rPr>
        <w:t>Now, many of those highly geared businesses are struggling to meet interest payments or to sell off assets often acquired at a premium, as nervous, over-exposed banks take fright and sharply reduce lending. Foxtons, once the most successful of London estate agents and sold at a huge premium in 2007, is now having trouble servicing its debts. The acquisition of Jaguar Land Rover by Tata in March 2008 has left Tata struggling to repay a $3bn bridging loan by June. It is no wonder, then, that job losses are being announced, graduate recruitment schemes abandoned and training budgets cut. People may be a firm's greatest asset in good times, but when the chips are down, they're a flexible source of cost-savings.</w:t>
      </w:r>
      <w:r w:rsidR="00915080">
        <w:rPr>
          <w:rFonts w:ascii="Calibri" w:hAnsi="Calibri"/>
          <w:sz w:val="28"/>
          <w:szCs w:val="28"/>
        </w:rPr>
        <w:t xml:space="preserve"> </w:t>
      </w:r>
      <w:r w:rsidRPr="004E4E42">
        <w:rPr>
          <w:rFonts w:ascii="Calibri" w:hAnsi="Calibri"/>
          <w:sz w:val="28"/>
          <w:szCs w:val="28"/>
        </w:rPr>
        <w:t>So banks are not lending, companies are contracting and people are not spending. Risk aversion, prudence and frugality - these are rational short-term responses to a serious global recession but will in the longer term make it much worse. Only government can resolve this paradox. It must do so by commissioning large capital projects to get the economy moving and provide employment. Unlike the business sector, government has access to unlimited liquidity to finance projects through public borrowing. In the last resort, it can even engage in 'quantitative easement' - printing more money.</w:t>
      </w:r>
    </w:p>
    <w:p w:rsidR="004E4E42" w:rsidRPr="004E4E42" w:rsidRDefault="004E4E42" w:rsidP="004E4E42">
      <w:pPr>
        <w:pStyle w:val="NormalWeb"/>
        <w:jc w:val="both"/>
        <w:rPr>
          <w:rFonts w:ascii="Calibri" w:hAnsi="Calibri"/>
          <w:sz w:val="28"/>
          <w:szCs w:val="28"/>
        </w:rPr>
      </w:pPr>
      <w:r w:rsidRPr="004E4E42">
        <w:rPr>
          <w:rFonts w:ascii="Calibri" w:hAnsi="Calibri"/>
          <w:sz w:val="28"/>
          <w:szCs w:val="28"/>
        </w:rPr>
        <w:t>It is government's responsibility to act altruistically on behalf of us all and counter the understandable but dangerous retrenchment by banks, companies and individuals in this crisis with large-scale state spending. As President Obama and our own PM have both declared, not only is this the most effective policy to combat the effects of the worst post-war recession we have experienced but it is also a huge opportunity to invest in the nation's infrastructure.</w:t>
      </w:r>
      <w:r w:rsidR="00915080">
        <w:rPr>
          <w:rFonts w:ascii="Calibri" w:hAnsi="Calibri"/>
          <w:sz w:val="28"/>
          <w:szCs w:val="28"/>
        </w:rPr>
        <w:t xml:space="preserve"> </w:t>
      </w:r>
      <w:r w:rsidRPr="004E4E42">
        <w:rPr>
          <w:rFonts w:ascii="Calibri" w:hAnsi="Calibri"/>
          <w:sz w:val="28"/>
          <w:szCs w:val="28"/>
        </w:rPr>
        <w:t>We badly need investment in schemes such as super high-speed broadband, better rail links and more clean energy projects. It is in these sectors that the seeds of economic recovery will be found and it is government that must give the kick-start to this. And quickly, or else we'll all be eating even more obscure parts of the cow.</w:t>
      </w:r>
    </w:p>
    <w:p w:rsidR="004E4E42" w:rsidRDefault="004E4E42" w:rsidP="004E4E42">
      <w:pPr>
        <w:pStyle w:val="NormalWeb"/>
        <w:jc w:val="both"/>
        <w:rPr>
          <w:rFonts w:ascii="Calibri" w:hAnsi="Calibri"/>
          <w:sz w:val="28"/>
          <w:szCs w:val="28"/>
        </w:rPr>
      </w:pPr>
      <w:r w:rsidRPr="004E4E42">
        <w:rPr>
          <w:rFonts w:ascii="Calibri" w:hAnsi="Calibri"/>
          <w:sz w:val="28"/>
          <w:szCs w:val="28"/>
        </w:rPr>
        <w:t>- Baroness Kingsmill CBE has been a non-executive director of plc, private, charitable, arts and government boards. She is a non-executive director of British Airways</w:t>
      </w:r>
    </w:p>
    <w:p w:rsidR="004678A3" w:rsidRPr="004678A3" w:rsidRDefault="00042BA4" w:rsidP="004678A3">
      <w:pPr>
        <w:pStyle w:val="Heading1"/>
        <w:jc w:val="both"/>
        <w:rPr>
          <w:rFonts w:ascii="Calibri" w:hAnsi="Calibri"/>
          <w:b w:val="0"/>
        </w:rPr>
      </w:pPr>
      <w:r w:rsidRPr="004678A3">
        <w:rPr>
          <w:rFonts w:ascii="Calibri" w:hAnsi="Calibri"/>
          <w:b w:val="0"/>
        </w:rPr>
        <w:t>(2)</w:t>
      </w:r>
      <w:r w:rsidR="004678A3" w:rsidRPr="004678A3">
        <w:rPr>
          <w:rFonts w:ascii="Calibri" w:hAnsi="Calibri"/>
          <w:b w:val="0"/>
        </w:rPr>
        <w:t xml:space="preserve"> LVMH says saluté to 'vintage' profits</w:t>
      </w:r>
    </w:p>
    <w:p w:rsidR="004678A3" w:rsidRDefault="004678A3" w:rsidP="004678A3">
      <w:pPr>
        <w:pStyle w:val="NormalWeb"/>
      </w:pPr>
      <w:r>
        <w:t xml:space="preserve">By </w:t>
      </w:r>
      <w:hyperlink r:id="rId1000" w:history="1">
        <w:r>
          <w:rPr>
            <w:rStyle w:val="Hyperlink"/>
          </w:rPr>
          <w:t>Dave Waller</w:t>
        </w:r>
      </w:hyperlink>
      <w:r>
        <w:t xml:space="preserve"> Friday, 04 February 2011 </w:t>
      </w:r>
    </w:p>
    <w:p w:rsidR="004678A3" w:rsidRPr="004678A3" w:rsidRDefault="004678A3" w:rsidP="004678A3">
      <w:pPr>
        <w:pStyle w:val="Heading2"/>
        <w:jc w:val="both"/>
        <w:rPr>
          <w:rFonts w:ascii="Calibri" w:hAnsi="Calibri"/>
          <w:b w:val="0"/>
          <w:color w:val="auto"/>
          <w:sz w:val="28"/>
          <w:szCs w:val="28"/>
        </w:rPr>
      </w:pPr>
      <w:r w:rsidRPr="004678A3">
        <w:rPr>
          <w:rFonts w:ascii="Calibri" w:hAnsi="Calibri"/>
          <w:b w:val="0"/>
          <w:color w:val="auto"/>
          <w:sz w:val="28"/>
          <w:szCs w:val="28"/>
        </w:rPr>
        <w:lastRenderedPageBreak/>
        <w:t>LVMH, the world's largest luxury goods group, is celebrating: revenues for 2010 hit a record Eur20.3bn.</w:t>
      </w:r>
    </w:p>
    <w:p w:rsidR="004678A3" w:rsidRDefault="004678A3" w:rsidP="004678A3">
      <w:pPr>
        <w:pStyle w:val="NormalWeb"/>
        <w:jc w:val="both"/>
        <w:rPr>
          <w:rFonts w:ascii="Calibri" w:hAnsi="Calibri"/>
          <w:sz w:val="28"/>
          <w:szCs w:val="28"/>
        </w:rPr>
      </w:pPr>
      <w:r w:rsidRPr="004678A3">
        <w:rPr>
          <w:rFonts w:ascii="Calibri" w:hAnsi="Calibri"/>
          <w:sz w:val="28"/>
          <w:szCs w:val="28"/>
        </w:rPr>
        <w:t>The French group, which owns swanky brands like Fendi, Louis Vitton and TAG Heuer, as well as blingy booze such as Dom Pérignon, is clearly doing well out of the luxury goods market. The sector certainly looks to have regained its old sparkle – even if the general tone throughout Europe is less shiny bling than scratchy</w:t>
      </w:r>
      <w:r>
        <w:rPr>
          <w:rFonts w:ascii="Calibri" w:hAnsi="Calibri"/>
          <w:sz w:val="28"/>
          <w:szCs w:val="28"/>
        </w:rPr>
        <w:t xml:space="preserve"> </w:t>
      </w:r>
      <w:r w:rsidRPr="004678A3">
        <w:rPr>
          <w:rFonts w:ascii="Calibri" w:hAnsi="Calibri"/>
          <w:sz w:val="28"/>
          <w:szCs w:val="28"/>
        </w:rPr>
        <w:t>hessian.</w:t>
      </w:r>
      <w:r>
        <w:rPr>
          <w:rFonts w:ascii="Calibri" w:hAnsi="Calibri"/>
          <w:sz w:val="28"/>
          <w:szCs w:val="28"/>
        </w:rPr>
        <w:t xml:space="preserve"> </w:t>
      </w:r>
      <w:r w:rsidRPr="004678A3">
        <w:rPr>
          <w:rFonts w:ascii="Calibri" w:hAnsi="Calibri"/>
          <w:sz w:val="28"/>
          <w:szCs w:val="28"/>
        </w:rPr>
        <w:t>The over-riding austerity didn’t stop LVMH’s revenues rising from €17.1bn the previous year. The group’s Louis Vuitton brand recorded a 29% increase in operating profit, forming 59% of overall group profits. Punters were also necking back luxury champagnes like Dom Pérignon and Krug - wines and spirits bounced back from a decline in 2009 to a 19% rise in revenues to €3.3bn. Turnover at LVMH’s fashion and leather goods wings leapt 20% to €7.6bn, sales of perfumes and cosmetics gained 12% to €3.1bn, and profits at the group's watches and jewellery division doubled. No wonder chairman and chief executive Bernard Arnault described the year as a ‘great vintage’ for the company.</w:t>
      </w:r>
      <w:r w:rsidR="00844656">
        <w:rPr>
          <w:rFonts w:ascii="Calibri" w:hAnsi="Calibri"/>
          <w:sz w:val="28"/>
          <w:szCs w:val="28"/>
        </w:rPr>
        <w:t xml:space="preserve"> </w:t>
      </w:r>
      <w:r w:rsidRPr="004678A3">
        <w:rPr>
          <w:rFonts w:ascii="Calibri" w:hAnsi="Calibri"/>
          <w:sz w:val="28"/>
          <w:szCs w:val="28"/>
        </w:rPr>
        <w:t>It shows once again that just as the likes of Aldi and Lidl are managing to thrive in the tougher climate at the lower end of the glamour scale, their haughtier cousins seem equally suited to the times too. As the LVMH example shows, those at the top of the income scale are as happy to splash out as they ever were. Richemont, the Swiss luxury goods group, the UK’s Mulberry  and Tod’s, the Italian bags and shoes company, all reported buoyant Christmas trading too. You just don’t want to be a brand sat in the middle, getting squeezed like a vice at both ends. Of course, these days there are also plenty of new punters on the luxury goods scene. LVMH is doing very well over in China, which is creating hordes of aspirational super-wealthy people who, for some reason, wish to express this through the medium of Louis Vuitton luggage. A report from Barclays Capital says China now accounts for 12% of global luxury goods sales – and the country’s market is set to rise 20%-30% a year. So the good times look set to roll for a while yet. as far as Arnault is concerned. But he doesn’t seem happy to simply rest on his laurels and quaff the profits. He’s just ruled out flogging his stake in fellow luxury group Hermès International, saying he wants to be an active investor - much to the undoubted chagrin of the controlling Hermès family. Arnault joined last October, with a controversially-acquired 20.2% holding. We can imagine the bubbly may remain on ice in the Hermès household for now</w:t>
      </w:r>
      <w:r w:rsidR="00811074">
        <w:rPr>
          <w:rFonts w:ascii="Calibri" w:hAnsi="Calibri"/>
          <w:sz w:val="28"/>
          <w:szCs w:val="28"/>
        </w:rPr>
        <w:t>.</w:t>
      </w:r>
    </w:p>
    <w:p w:rsidR="00811074" w:rsidRPr="00811074" w:rsidRDefault="00811074" w:rsidP="00811074">
      <w:pPr>
        <w:pStyle w:val="Heading1"/>
        <w:jc w:val="both"/>
        <w:rPr>
          <w:rFonts w:ascii="Calibri" w:hAnsi="Calibri"/>
          <w:b w:val="0"/>
        </w:rPr>
      </w:pPr>
      <w:r w:rsidRPr="00811074">
        <w:rPr>
          <w:rFonts w:ascii="Calibri" w:hAnsi="Calibri"/>
          <w:b w:val="0"/>
        </w:rPr>
        <w:t>(3) BSkyB and Premier League outgunned in EU pub battle</w:t>
      </w:r>
    </w:p>
    <w:p w:rsidR="00811074" w:rsidRDefault="00811074" w:rsidP="00811074">
      <w:pPr>
        <w:pStyle w:val="NormalWeb"/>
      </w:pPr>
      <w:r>
        <w:lastRenderedPageBreak/>
        <w:t xml:space="preserve">By Dave Waller Friday, 04 February 2011 </w:t>
      </w:r>
    </w:p>
    <w:p w:rsidR="00811074" w:rsidRPr="00811074" w:rsidRDefault="00811074" w:rsidP="00811074">
      <w:pPr>
        <w:pStyle w:val="Heading2"/>
        <w:jc w:val="both"/>
        <w:rPr>
          <w:rFonts w:ascii="Calibri" w:hAnsi="Calibri"/>
          <w:b w:val="0"/>
          <w:color w:val="auto"/>
          <w:sz w:val="28"/>
          <w:szCs w:val="28"/>
        </w:rPr>
      </w:pPr>
      <w:r w:rsidRPr="00811074">
        <w:rPr>
          <w:rFonts w:ascii="Calibri" w:hAnsi="Calibri"/>
          <w:b w:val="0"/>
          <w:color w:val="auto"/>
          <w:sz w:val="28"/>
          <w:szCs w:val="28"/>
        </w:rPr>
        <w:t>Pubs showing Premier League matches via foreign broadcasters may not be breaking EU law. Which could leave BSkyB and the Premier League in for a financial kicking...</w:t>
      </w:r>
    </w:p>
    <w:p w:rsidR="00FD76A7" w:rsidRDefault="00811074" w:rsidP="00811074">
      <w:pPr>
        <w:pStyle w:val="NormalWeb"/>
        <w:jc w:val="both"/>
        <w:rPr>
          <w:rFonts w:ascii="Calibri" w:hAnsi="Calibri"/>
          <w:sz w:val="28"/>
          <w:szCs w:val="28"/>
        </w:rPr>
      </w:pPr>
      <w:r w:rsidRPr="00811074">
        <w:rPr>
          <w:rFonts w:ascii="Calibri" w:hAnsi="Calibri"/>
          <w:sz w:val="28"/>
          <w:szCs w:val="28"/>
        </w:rPr>
        <w:t xml:space="preserve">European Union advocate general Juliane Kokott has told the European Court of Justice that Portsmouth pub landlady Karen Murphy was justified in arguing she should be allowed to show live Premier League matches using a Greek decoder card - rather than using the UK’s authorised provider BSkyB, which would cost around ten times as much. Kokett’s is only one legal opinion, but the bad news for the Premier League and BSkyB is that she has the ear of MEPs and her views are generally endorsed by the ECJ. </w:t>
      </w:r>
    </w:p>
    <w:p w:rsidR="00FD76A7" w:rsidRDefault="00811074" w:rsidP="00811074">
      <w:pPr>
        <w:pStyle w:val="NormalWeb"/>
        <w:jc w:val="both"/>
        <w:rPr>
          <w:rFonts w:ascii="Calibri" w:hAnsi="Calibri"/>
          <w:sz w:val="28"/>
          <w:szCs w:val="28"/>
        </w:rPr>
      </w:pPr>
      <w:r w:rsidRPr="00811074">
        <w:rPr>
          <w:rFonts w:ascii="Calibri" w:hAnsi="Calibri"/>
          <w:sz w:val="28"/>
          <w:szCs w:val="28"/>
        </w:rPr>
        <w:t>The good news for punters is that this could see monthly charges for live sport slashed: users here currently have to go via Sky, or risk prosecution from the Premier League if they use foreign decoders to pick up the games on the cheap.</w:t>
      </w:r>
      <w:r>
        <w:rPr>
          <w:rFonts w:ascii="Calibri" w:hAnsi="Calibri"/>
          <w:sz w:val="28"/>
          <w:szCs w:val="28"/>
        </w:rPr>
        <w:t xml:space="preserve"> </w:t>
      </w:r>
      <w:r w:rsidRPr="00811074">
        <w:rPr>
          <w:rFonts w:ascii="Calibri" w:hAnsi="Calibri"/>
          <w:sz w:val="28"/>
          <w:szCs w:val="28"/>
        </w:rPr>
        <w:t>But it seems that the EU may have a problem with the Premier League model, which is designed to squeeze as much cash from its fat cow as possible by selling exclusive TV rights packages to broadcasters across the continent on a country-by-country basis. Kokett’s take is that rights holders don’t have the right to charge different prices in different parts of the union.</w:t>
      </w:r>
      <w:r>
        <w:rPr>
          <w:rFonts w:ascii="Calibri" w:hAnsi="Calibri"/>
          <w:sz w:val="28"/>
          <w:szCs w:val="28"/>
        </w:rPr>
        <w:t xml:space="preserve"> </w:t>
      </w:r>
      <w:r w:rsidRPr="00811074">
        <w:rPr>
          <w:rFonts w:ascii="Calibri" w:hAnsi="Calibri"/>
          <w:sz w:val="28"/>
          <w:szCs w:val="28"/>
        </w:rPr>
        <w:t xml:space="preserve">All of which spells bad news for the footie world. The Premier League currently earns £1.8bn for its three-year UK rights. TV also generates around half clubs’ income, and helps inflate players’ wages. So this ruling could leave them sick as a parrot right across the pitch. Although how disastrous would it really be if clubs were forced to start paying players merely sensible wages? </w:t>
      </w:r>
    </w:p>
    <w:p w:rsidR="00811074" w:rsidRDefault="00811074" w:rsidP="00811074">
      <w:pPr>
        <w:pStyle w:val="NormalWeb"/>
        <w:jc w:val="both"/>
        <w:rPr>
          <w:rFonts w:ascii="Calibri" w:hAnsi="Calibri"/>
          <w:sz w:val="28"/>
          <w:szCs w:val="28"/>
        </w:rPr>
      </w:pPr>
      <w:r w:rsidRPr="00811074">
        <w:rPr>
          <w:rFonts w:ascii="Calibri" w:hAnsi="Calibri"/>
          <w:sz w:val="28"/>
          <w:szCs w:val="28"/>
        </w:rPr>
        <w:t>Then there’s the effect on BSkyB, which currently makes £200m a year just from pub licences. Although potential owner News Corp may not be too worried: it owns 39% of BSkyB and saw a 150% increase in profits for Q4 last year, up to $642m. Back of the net.</w:t>
      </w:r>
      <w:r w:rsidR="00FE53FC">
        <w:rPr>
          <w:rFonts w:ascii="Calibri" w:hAnsi="Calibri"/>
          <w:sz w:val="28"/>
          <w:szCs w:val="28"/>
        </w:rPr>
        <w:t xml:space="preserve"> </w:t>
      </w:r>
      <w:r w:rsidRPr="00811074">
        <w:rPr>
          <w:rFonts w:ascii="Calibri" w:hAnsi="Calibri"/>
          <w:sz w:val="28"/>
          <w:szCs w:val="28"/>
        </w:rPr>
        <w:t>Still, the broadcaster may not look too kindly on its lowly opponent here. The case was taken to the ECJ by Murphy, landlady of the Red, White and Blue pub in Portsmouth, who got stung for breach of UK copyright law back in 2007 for showing the footie via Greek broadcaster Nova. And it’s looking like a potential FA Cup upset-style victory for the minnows.</w:t>
      </w:r>
      <w:r>
        <w:rPr>
          <w:rFonts w:ascii="Calibri" w:hAnsi="Calibri"/>
          <w:sz w:val="28"/>
          <w:szCs w:val="28"/>
        </w:rPr>
        <w:t xml:space="preserve"> </w:t>
      </w:r>
      <w:r w:rsidRPr="00811074">
        <w:rPr>
          <w:rFonts w:ascii="Calibri" w:hAnsi="Calibri"/>
          <w:sz w:val="28"/>
          <w:szCs w:val="28"/>
        </w:rPr>
        <w:t>But it could have wider implications too. There’s talk it could spark a race to the bottom on price, not only in relation to broadcasting, but also for digital music, books and film as broadcasters and other providers compete with each other on a pan-European basis.</w:t>
      </w:r>
      <w:r>
        <w:rPr>
          <w:rFonts w:ascii="Calibri" w:hAnsi="Calibri"/>
          <w:sz w:val="28"/>
          <w:szCs w:val="28"/>
        </w:rPr>
        <w:t xml:space="preserve"> </w:t>
      </w:r>
      <w:r w:rsidRPr="00811074">
        <w:rPr>
          <w:rFonts w:ascii="Calibri" w:hAnsi="Calibri"/>
          <w:sz w:val="28"/>
          <w:szCs w:val="28"/>
        </w:rPr>
        <w:t xml:space="preserve">The Premier League for one may now have to draw up a plan B for how to sell its broadcasting rights as one package right across Europe. And </w:t>
      </w:r>
      <w:r w:rsidRPr="00811074">
        <w:rPr>
          <w:rFonts w:ascii="Calibri" w:hAnsi="Calibri"/>
          <w:sz w:val="28"/>
          <w:szCs w:val="28"/>
        </w:rPr>
        <w:lastRenderedPageBreak/>
        <w:t>it’ll have to second-guess how much BSkyB and ESPN – the only ones likely to bid for a pan-European deal - would pay. As for the punters, it’s just a case of filling their garden with a satellite dish the size of a Premiership player’s pay-packet to get that cheap foreign signal…</w:t>
      </w:r>
    </w:p>
    <w:p w:rsidR="002A236F" w:rsidRPr="002A236F" w:rsidRDefault="002A236F" w:rsidP="002A236F">
      <w:pPr>
        <w:pStyle w:val="Heading1"/>
        <w:jc w:val="both"/>
        <w:rPr>
          <w:rFonts w:ascii="Calibri" w:hAnsi="Calibri"/>
          <w:b w:val="0"/>
        </w:rPr>
      </w:pPr>
      <w:r w:rsidRPr="002A236F">
        <w:rPr>
          <w:rFonts w:ascii="Calibri" w:hAnsi="Calibri"/>
          <w:b w:val="0"/>
        </w:rPr>
        <w:t>(4) Don't mention the i-word as NM Rothschild rebrands</w:t>
      </w:r>
    </w:p>
    <w:p w:rsidR="002A236F" w:rsidRDefault="002A236F" w:rsidP="002A236F">
      <w:pPr>
        <w:pStyle w:val="NormalWeb"/>
      </w:pPr>
      <w:r>
        <w:t xml:space="preserve">By </w:t>
      </w:r>
      <w:hyperlink r:id="rId1001" w:history="1">
        <w:r>
          <w:rPr>
            <w:rStyle w:val="Hyperlink"/>
          </w:rPr>
          <w:t>Andrew Saunders</w:t>
        </w:r>
      </w:hyperlink>
      <w:r>
        <w:t xml:space="preserve"> Friday, 04 February 2011 </w:t>
      </w:r>
    </w:p>
    <w:p w:rsidR="002A236F" w:rsidRPr="002A236F" w:rsidRDefault="002A236F" w:rsidP="002A236F">
      <w:pPr>
        <w:pStyle w:val="Heading2"/>
        <w:jc w:val="both"/>
        <w:rPr>
          <w:rFonts w:ascii="Calibri" w:hAnsi="Calibri"/>
          <w:color w:val="auto"/>
          <w:sz w:val="28"/>
          <w:szCs w:val="28"/>
        </w:rPr>
      </w:pPr>
      <w:r w:rsidRPr="002A236F">
        <w:rPr>
          <w:rFonts w:ascii="Calibri" w:hAnsi="Calibri"/>
          <w:color w:val="auto"/>
          <w:sz w:val="28"/>
          <w:szCs w:val="28"/>
        </w:rPr>
        <w:t>Fallout from the banking crisis has claimed its latest high-profile victim - the 200-year-old name of Nathan Mayer Rothschild.</w:t>
      </w:r>
    </w:p>
    <w:p w:rsidR="002A236F" w:rsidRDefault="002A236F" w:rsidP="002A236F">
      <w:pPr>
        <w:pStyle w:val="NormalWeb"/>
        <w:jc w:val="both"/>
        <w:rPr>
          <w:rFonts w:ascii="Calibri" w:hAnsi="Calibri"/>
          <w:sz w:val="28"/>
          <w:szCs w:val="28"/>
        </w:rPr>
      </w:pPr>
      <w:r w:rsidRPr="002A236F">
        <w:rPr>
          <w:rFonts w:ascii="Calibri" w:hAnsi="Calibri"/>
          <w:sz w:val="28"/>
          <w:szCs w:val="28"/>
        </w:rPr>
        <w:t xml:space="preserve">The London-based banking and finance group which he founded in 1811 and which has borne his name ever since, is dropping the initials ‘NM’ in a rebranding exercise, it emerged today. In future it will be known simply as Rothschild. And that’s not all – the division of the firm formerly known as investment banking will henceforth be known by the altogether less inflammatory sobriquet of ‘global financial advisory'. To those of a certain age it inevitably calls to mind the time when pint-sized popster Prince replaced his name with a symbol, only for everyone to end up calling him TAFKAP instead. </w:t>
      </w:r>
      <w:r w:rsidRPr="002A236F">
        <w:rPr>
          <w:rFonts w:ascii="Calibri" w:hAnsi="Calibri"/>
          <w:sz w:val="28"/>
          <w:szCs w:val="28"/>
        </w:rPr>
        <w:br/>
      </w:r>
      <w:r w:rsidRPr="002A236F">
        <w:rPr>
          <w:rFonts w:ascii="Calibri" w:hAnsi="Calibri"/>
          <w:sz w:val="28"/>
          <w:szCs w:val="28"/>
        </w:rPr>
        <w:br/>
        <w:t>So why is this historic institution suddenly so keen to ditch what it calls its ‘investment banking image’? After all, the Rothschild name is one of the oldest and most distinguished names still operating in the City of London, and Nathan Mayer was the Daddy of the whole thing. He it was who financed the Napoleonic Wars, and coined a phrase which ought to give any faint of heart modern investors food for thought. ‘Buy when the blood runs in the streets’ was his gung-ho motto.</w:t>
      </w:r>
      <w:r>
        <w:rPr>
          <w:rFonts w:ascii="Calibri" w:hAnsi="Calibri"/>
          <w:sz w:val="28"/>
          <w:szCs w:val="28"/>
        </w:rPr>
        <w:t xml:space="preserve"> </w:t>
      </w:r>
      <w:r w:rsidRPr="002A236F">
        <w:rPr>
          <w:rFonts w:ascii="Calibri" w:hAnsi="Calibri"/>
          <w:sz w:val="28"/>
          <w:szCs w:val="28"/>
        </w:rPr>
        <w:t xml:space="preserve">Well, for starters as we all know, investment banking as a business sector is not exactly riding high in the public opinion stakes just now. In fact investment bankers might even be less popular than journalists and estate agents at the moment, although probably not for long.  There are some good reasons for all that public opprobrium of course, and the Banking Commission and many other worthy dignitaries are pondering exactly What is to Be Done About It at this very moment. But Rothschild has clearly decided that for the time being, a change of name is a lot quicker and more cost-effective than all the rigmarole of a change in </w:t>
      </w:r>
      <w:r w:rsidRPr="002A236F">
        <w:rPr>
          <w:rStyle w:val="Emphasis"/>
          <w:rFonts w:ascii="Calibri" w:hAnsi="Calibri"/>
          <w:sz w:val="28"/>
          <w:szCs w:val="28"/>
        </w:rPr>
        <w:t>modus operandi</w:t>
      </w:r>
      <w:r w:rsidRPr="002A236F">
        <w:rPr>
          <w:rFonts w:ascii="Calibri" w:hAnsi="Calibri"/>
          <w:sz w:val="28"/>
          <w:szCs w:val="28"/>
        </w:rPr>
        <w:t xml:space="preserve">. </w:t>
      </w:r>
      <w:r w:rsidRPr="002A236F">
        <w:rPr>
          <w:rFonts w:ascii="Calibri" w:hAnsi="Calibri"/>
          <w:sz w:val="28"/>
          <w:szCs w:val="28"/>
        </w:rPr>
        <w:br/>
      </w:r>
      <w:r w:rsidRPr="002A236F">
        <w:rPr>
          <w:rFonts w:ascii="Calibri" w:hAnsi="Calibri"/>
          <w:sz w:val="28"/>
          <w:szCs w:val="28"/>
        </w:rPr>
        <w:br/>
        <w:t xml:space="preserve">To be fair to Rothschilds – now a minnow by comparison with giants like Goldman Sachs and Morgan Stanley - the kind of investment banking it gets </w:t>
      </w:r>
      <w:r w:rsidRPr="002A236F">
        <w:rPr>
          <w:rFonts w:ascii="Calibri" w:hAnsi="Calibri"/>
          <w:sz w:val="28"/>
          <w:szCs w:val="28"/>
        </w:rPr>
        <w:lastRenderedPageBreak/>
        <w:t>involved in is not quite the same as many of its larger rivals. It concentrates on advising its clients and doesn’t sell shares, thus claiming to avoid the ‘Chinese walls’ required to avoid (ahem) the conflicts of interests which can occur in other institutions. But even so this looks like a pretty rum response to the issue of how to restore the reputations of our banks. Here at MT we think that whatever the answer does turn out to be, it will involve more than a bit of smoke and mirrors from the marketing department.</w:t>
      </w:r>
    </w:p>
    <w:p w:rsidR="00D40E01" w:rsidRPr="00D40E01" w:rsidRDefault="00D40E01" w:rsidP="00D40E01">
      <w:pPr>
        <w:pStyle w:val="Heading1"/>
        <w:jc w:val="both"/>
        <w:rPr>
          <w:rFonts w:ascii="Calibri" w:hAnsi="Calibri"/>
          <w:b w:val="0"/>
        </w:rPr>
      </w:pPr>
      <w:r w:rsidRPr="00D40E01">
        <w:rPr>
          <w:rFonts w:ascii="Calibri" w:hAnsi="Calibri"/>
          <w:b w:val="0"/>
        </w:rPr>
        <w:t>(5) Banks' property loans still on shaky foundations</w:t>
      </w:r>
    </w:p>
    <w:p w:rsidR="00D40E01" w:rsidRDefault="00D40E01" w:rsidP="00D40E01">
      <w:pPr>
        <w:pStyle w:val="NormalWeb"/>
      </w:pPr>
      <w:r>
        <w:t xml:space="preserve">By </w:t>
      </w:r>
      <w:hyperlink r:id="rId1002" w:history="1">
        <w:r>
          <w:rPr>
            <w:rStyle w:val="Hyperlink"/>
          </w:rPr>
          <w:t>James Taylor</w:t>
        </w:r>
      </w:hyperlink>
      <w:r>
        <w:t xml:space="preserve"> Monday, 07 February 2011 </w:t>
      </w:r>
    </w:p>
    <w:p w:rsidR="00D40E01" w:rsidRPr="00FE53FC" w:rsidRDefault="00D40E01" w:rsidP="00D40E01">
      <w:pPr>
        <w:pStyle w:val="Heading2"/>
        <w:jc w:val="both"/>
        <w:rPr>
          <w:rFonts w:ascii="Calibri" w:hAnsi="Calibri"/>
          <w:b w:val="0"/>
          <w:color w:val="auto"/>
          <w:sz w:val="28"/>
          <w:szCs w:val="28"/>
        </w:rPr>
      </w:pPr>
      <w:r w:rsidRPr="00FE53FC">
        <w:rPr>
          <w:rFonts w:ascii="Calibri" w:hAnsi="Calibri"/>
          <w:b w:val="0"/>
          <w:color w:val="auto"/>
          <w:sz w:val="28"/>
          <w:szCs w:val="28"/>
        </w:rPr>
        <w:t>A new report apparently suggests that almost £200bn worth of loans to the commercial property sector are already in breach of their covenants.</w:t>
      </w:r>
      <w:r w:rsidR="00FE53FC">
        <w:rPr>
          <w:rFonts w:ascii="Calibri" w:hAnsi="Calibri"/>
          <w:b w:val="0"/>
          <w:color w:val="auto"/>
          <w:sz w:val="28"/>
          <w:szCs w:val="28"/>
        </w:rPr>
        <w:t xml:space="preserve"> </w:t>
      </w:r>
    </w:p>
    <w:p w:rsidR="00D40E01" w:rsidRDefault="00D40E01" w:rsidP="00D40E01">
      <w:pPr>
        <w:pStyle w:val="NormalWeb"/>
        <w:jc w:val="both"/>
        <w:rPr>
          <w:rFonts w:ascii="Calibri" w:hAnsi="Calibri"/>
          <w:sz w:val="28"/>
          <w:szCs w:val="28"/>
        </w:rPr>
      </w:pPr>
      <w:r w:rsidRPr="00D40E01">
        <w:rPr>
          <w:rFonts w:ascii="Calibri" w:hAnsi="Calibri"/>
          <w:sz w:val="28"/>
          <w:szCs w:val="28"/>
        </w:rPr>
        <w:t xml:space="preserve">An alarming report in today's </w:t>
      </w:r>
      <w:r w:rsidRPr="00D40E01">
        <w:rPr>
          <w:rStyle w:val="Emphasis"/>
          <w:rFonts w:ascii="Calibri" w:hAnsi="Calibri"/>
          <w:sz w:val="28"/>
          <w:szCs w:val="28"/>
        </w:rPr>
        <w:t>Times</w:t>
      </w:r>
      <w:r w:rsidRPr="00D40E01">
        <w:rPr>
          <w:rFonts w:ascii="Calibri" w:hAnsi="Calibri"/>
          <w:sz w:val="28"/>
          <w:szCs w:val="28"/>
        </w:rPr>
        <w:t>: apparently a new Bank of England report on the UK commercial property market suggests that owners and developers are in breach of their covenants on four out of every five loans taken out, because of the fall in rental incomes. Since the industry as a whole is in hock to the tune of £243bn - £150bn of which comes from UK banks and building societies - that's an awful lot of money potentially at risk. Particularly since there's a good chance of a vicious circle developing.</w:t>
      </w:r>
      <w:r>
        <w:rPr>
          <w:rFonts w:ascii="Calibri" w:hAnsi="Calibri"/>
          <w:sz w:val="28"/>
          <w:szCs w:val="28"/>
        </w:rPr>
        <w:t xml:space="preserve"> </w:t>
      </w:r>
    </w:p>
    <w:p w:rsidR="00D40E01" w:rsidRDefault="00D40E01" w:rsidP="00D40E01">
      <w:pPr>
        <w:pStyle w:val="NormalWeb"/>
        <w:jc w:val="both"/>
        <w:rPr>
          <w:rFonts w:ascii="Calibri" w:hAnsi="Calibri"/>
          <w:sz w:val="28"/>
          <w:szCs w:val="28"/>
        </w:rPr>
      </w:pPr>
      <w:r w:rsidRPr="00D40E01">
        <w:rPr>
          <w:rFonts w:ascii="Calibri" w:hAnsi="Calibri"/>
          <w:sz w:val="28"/>
          <w:szCs w:val="28"/>
        </w:rPr>
        <w:t>The figures come from the as-yet-unpublished report from the BoE Commercial Property Forum, which acts as the Bank’s eyes and ears on the property market. And what it’s seen and heard isn’t too pretty: it says such the sector owes a total of £243bn to lenders, only 3% less than at the peak of the cycle in 2008. What's more, many of the loans are still exposed to the same sort of risks as they were in 2009 - i.e. borrowers are struggling to pay the interest on their loans because rental incomes are down.</w:t>
      </w:r>
      <w:r>
        <w:rPr>
          <w:rFonts w:ascii="Calibri" w:hAnsi="Calibri"/>
          <w:sz w:val="28"/>
          <w:szCs w:val="28"/>
        </w:rPr>
        <w:t xml:space="preserve"> </w:t>
      </w:r>
      <w:r w:rsidRPr="00D40E01">
        <w:rPr>
          <w:rFonts w:ascii="Calibri" w:hAnsi="Calibri"/>
          <w:sz w:val="28"/>
          <w:szCs w:val="28"/>
        </w:rPr>
        <w:t>To make matters worse, borrowers also have a refinancing issue. 54% of these loans are set to mature by 2014 – and the Bank is warning that, with the banks pulling in their horns and new sources of debt scarce, borrowers are going to have trouble refinancing them. As a result, they're often having to extend the loans, on less favourable terms. Which may just make the problem worse, especially for those with the dodgier properties.</w:t>
      </w:r>
      <w:r>
        <w:rPr>
          <w:rFonts w:ascii="Calibri" w:hAnsi="Calibri"/>
          <w:sz w:val="28"/>
          <w:szCs w:val="28"/>
        </w:rPr>
        <w:t xml:space="preserve"> </w:t>
      </w:r>
      <w:r w:rsidRPr="00D40E01">
        <w:rPr>
          <w:rFonts w:ascii="Calibri" w:hAnsi="Calibri"/>
          <w:sz w:val="28"/>
          <w:szCs w:val="28"/>
        </w:rPr>
        <w:t xml:space="preserve">The danger, of course, as the Bank points out, is that a ‘negative feedback loop’ could develop - so if banks start foreclosing on some of these loans, rents will sink even further, making it even harder for borrowers to service loans - which means more foreclosures, more expensive lending rates, and lower property </w:t>
      </w:r>
      <w:r w:rsidRPr="00D40E01">
        <w:rPr>
          <w:rFonts w:ascii="Calibri" w:hAnsi="Calibri"/>
          <w:sz w:val="28"/>
          <w:szCs w:val="28"/>
        </w:rPr>
        <w:lastRenderedPageBreak/>
        <w:t>values. Ugh.</w:t>
      </w:r>
      <w:r>
        <w:rPr>
          <w:rFonts w:ascii="Calibri" w:hAnsi="Calibri"/>
          <w:sz w:val="28"/>
          <w:szCs w:val="28"/>
        </w:rPr>
        <w:t xml:space="preserve"> </w:t>
      </w:r>
      <w:r w:rsidRPr="00D40E01">
        <w:rPr>
          <w:rFonts w:ascii="Calibri" w:hAnsi="Calibri"/>
          <w:sz w:val="28"/>
          <w:szCs w:val="28"/>
        </w:rPr>
        <w:t>Another rather ominous problem, as the BoE points out, is that these loans are quite concentrated: 57% of all outstanding real estate debt rests with six banks, while another six banks are responsible for the next 22%. In total, British banks and building societies are shouldering £150bn of the burden. So if lots of these loans do go bad, it's going to hit a relatively small number of institutions very hard.</w:t>
      </w:r>
    </w:p>
    <w:p w:rsidR="008504B6" w:rsidRPr="008504B6" w:rsidRDefault="008504B6" w:rsidP="008504B6">
      <w:pPr>
        <w:pStyle w:val="Heading1"/>
        <w:rPr>
          <w:rFonts w:ascii="Calibri" w:hAnsi="Calibri"/>
          <w:b w:val="0"/>
        </w:rPr>
      </w:pPr>
      <w:r w:rsidRPr="008504B6">
        <w:rPr>
          <w:rFonts w:ascii="Calibri" w:hAnsi="Calibri"/>
          <w:b w:val="0"/>
        </w:rPr>
        <w:t>(6) IoD ruffles feathers with radical growth plan</w:t>
      </w:r>
    </w:p>
    <w:p w:rsidR="008504B6" w:rsidRDefault="008504B6" w:rsidP="008504B6">
      <w:pPr>
        <w:pStyle w:val="NormalWeb"/>
      </w:pPr>
      <w:r>
        <w:t xml:space="preserve">By </w:t>
      </w:r>
      <w:hyperlink r:id="rId1003" w:history="1">
        <w:r>
          <w:rPr>
            <w:rStyle w:val="Hyperlink"/>
          </w:rPr>
          <w:t>James Taylor</w:t>
        </w:r>
      </w:hyperlink>
      <w:r>
        <w:t xml:space="preserve"> Monday, 07 February 2011 </w:t>
      </w:r>
    </w:p>
    <w:p w:rsidR="008504B6" w:rsidRPr="008504B6" w:rsidRDefault="008504B6" w:rsidP="008504B6">
      <w:pPr>
        <w:pStyle w:val="Heading2"/>
        <w:jc w:val="both"/>
        <w:rPr>
          <w:rFonts w:ascii="Calibri" w:hAnsi="Calibri"/>
          <w:b w:val="0"/>
          <w:color w:val="auto"/>
          <w:sz w:val="28"/>
          <w:szCs w:val="28"/>
        </w:rPr>
      </w:pPr>
      <w:r w:rsidRPr="008504B6">
        <w:rPr>
          <w:rFonts w:ascii="Calibri" w:hAnsi="Calibri"/>
          <w:b w:val="0"/>
          <w:color w:val="auto"/>
          <w:sz w:val="28"/>
          <w:szCs w:val="28"/>
        </w:rPr>
        <w:t>No more flexible working, no more time to train, no more collective bargaining...The IoD isn't pulling any punches with its proposed pro-growth 'freebies'...</w:t>
      </w:r>
    </w:p>
    <w:p w:rsidR="008504B6" w:rsidRPr="008504B6" w:rsidRDefault="00750753" w:rsidP="00424725">
      <w:pPr>
        <w:numPr>
          <w:ilvl w:val="0"/>
          <w:numId w:val="39"/>
        </w:numPr>
        <w:spacing w:before="100" w:beforeAutospacing="1" w:after="100" w:afterAutospacing="1" w:line="240" w:lineRule="auto"/>
        <w:jc w:val="both"/>
        <w:rPr>
          <w:rFonts w:ascii="Calibri" w:hAnsi="Calibri"/>
          <w:sz w:val="28"/>
          <w:szCs w:val="28"/>
        </w:rPr>
      </w:pPr>
      <w:hyperlink r:id="rId1004" w:tooltip="Tax freedom day - and start-ups suffer from ageism" w:history="1">
        <w:r w:rsidR="008504B6" w:rsidRPr="008504B6">
          <w:rPr>
            <w:rStyle w:val="Hyperlink"/>
            <w:rFonts w:ascii="Calibri" w:hAnsi="Calibri"/>
            <w:color w:val="auto"/>
            <w:sz w:val="28"/>
            <w:szCs w:val="28"/>
          </w:rPr>
          <w:t>Tax freedom day - and start-ups suffer from ageism</w:t>
        </w:r>
      </w:hyperlink>
      <w:r w:rsidR="008504B6" w:rsidRPr="008504B6">
        <w:rPr>
          <w:rFonts w:ascii="Calibri" w:hAnsi="Calibri"/>
          <w:sz w:val="28"/>
          <w:szCs w:val="28"/>
        </w:rPr>
        <w:t xml:space="preserve"> </w:t>
      </w:r>
    </w:p>
    <w:p w:rsidR="008504B6" w:rsidRPr="008504B6" w:rsidRDefault="00750753" w:rsidP="00424725">
      <w:pPr>
        <w:numPr>
          <w:ilvl w:val="0"/>
          <w:numId w:val="39"/>
        </w:numPr>
        <w:spacing w:before="100" w:beforeAutospacing="1" w:after="100" w:afterAutospacing="1" w:line="240" w:lineRule="auto"/>
        <w:jc w:val="both"/>
        <w:rPr>
          <w:rFonts w:ascii="Calibri" w:hAnsi="Calibri"/>
          <w:sz w:val="28"/>
          <w:szCs w:val="28"/>
        </w:rPr>
      </w:pPr>
      <w:hyperlink r:id="rId1005" w:tooltip="IoD calls for £80bn red tape bonfire" w:history="1">
        <w:r w:rsidR="008504B6" w:rsidRPr="008504B6">
          <w:rPr>
            <w:rStyle w:val="Hyperlink"/>
            <w:rFonts w:ascii="Calibri" w:hAnsi="Calibri"/>
            <w:color w:val="auto"/>
            <w:sz w:val="28"/>
            <w:szCs w:val="28"/>
          </w:rPr>
          <w:t>IoD calls for £80bn red tape bonfire</w:t>
        </w:r>
      </w:hyperlink>
      <w:r w:rsidR="008504B6" w:rsidRPr="008504B6">
        <w:rPr>
          <w:rFonts w:ascii="Calibri" w:hAnsi="Calibri"/>
          <w:sz w:val="28"/>
          <w:szCs w:val="28"/>
        </w:rPr>
        <w:t xml:space="preserve"> </w:t>
      </w:r>
    </w:p>
    <w:p w:rsidR="008504B6" w:rsidRPr="008504B6" w:rsidRDefault="00750753" w:rsidP="00424725">
      <w:pPr>
        <w:numPr>
          <w:ilvl w:val="0"/>
          <w:numId w:val="39"/>
        </w:numPr>
        <w:spacing w:before="100" w:beforeAutospacing="1" w:after="100" w:afterAutospacing="1" w:line="240" w:lineRule="auto"/>
        <w:jc w:val="both"/>
        <w:rPr>
          <w:rFonts w:ascii="Calibri" w:hAnsi="Calibri"/>
          <w:sz w:val="28"/>
          <w:szCs w:val="28"/>
        </w:rPr>
      </w:pPr>
      <w:hyperlink r:id="rId1006" w:tooltip="Is flexible working bad news for SMEs?" w:history="1">
        <w:r w:rsidR="008504B6" w:rsidRPr="008504B6">
          <w:rPr>
            <w:rStyle w:val="Hyperlink"/>
            <w:rFonts w:ascii="Calibri" w:hAnsi="Calibri"/>
            <w:color w:val="auto"/>
            <w:sz w:val="28"/>
            <w:szCs w:val="28"/>
          </w:rPr>
          <w:t>Is flexible working bad news for SMEs?</w:t>
        </w:r>
      </w:hyperlink>
      <w:r w:rsidR="008504B6" w:rsidRPr="008504B6">
        <w:rPr>
          <w:rFonts w:ascii="Calibri" w:hAnsi="Calibri"/>
          <w:sz w:val="28"/>
          <w:szCs w:val="28"/>
        </w:rPr>
        <w:t xml:space="preserve"> </w:t>
      </w:r>
    </w:p>
    <w:p w:rsidR="008504B6" w:rsidRPr="008504B6" w:rsidRDefault="008504B6" w:rsidP="008504B6">
      <w:pPr>
        <w:pStyle w:val="NormalWeb"/>
        <w:jc w:val="both"/>
        <w:rPr>
          <w:rFonts w:ascii="Calibri" w:hAnsi="Calibri"/>
          <w:sz w:val="28"/>
          <w:szCs w:val="28"/>
        </w:rPr>
      </w:pPr>
      <w:r w:rsidRPr="008504B6">
        <w:rPr>
          <w:rFonts w:ascii="Calibri" w:hAnsi="Calibri"/>
          <w:sz w:val="28"/>
          <w:szCs w:val="28"/>
        </w:rPr>
        <w:t>How do you boost UK growth without spending any money? It's a question that the Government has, so far, been apparently unwilling or unable to answer. But the Institute of Directors has come up with its own 24-point plan, which it reckons will cost nothing and 'immediately enhance' the country’s growth prospects. Sounds good, in principle. But some of the measures are so employer-friendly - like a ban on flexible working, and a ban on collective bargaining in the public sector - that even some of its own members might be a little uncomfortable about backing them.</w:t>
      </w:r>
      <w:r>
        <w:rPr>
          <w:rFonts w:ascii="Calibri" w:hAnsi="Calibri"/>
          <w:sz w:val="28"/>
          <w:szCs w:val="28"/>
        </w:rPr>
        <w:t xml:space="preserve"> </w:t>
      </w:r>
      <w:r w:rsidRPr="008504B6">
        <w:rPr>
          <w:rFonts w:ascii="Calibri" w:hAnsi="Calibri"/>
          <w:sz w:val="28"/>
          <w:szCs w:val="28"/>
        </w:rPr>
        <w:t xml:space="preserve">The IoD's all in favour of the Government’s cuts strategy. But it thinks more must be done to boost the supply-side of the economy and help the private sector – principally by improving infrastructure and making the labour market more employer-friendly. Well, much more employer-friendly, actually. 'We need to make it easier and cheaper for companies to employ people,' says the report (which is effectively a kind of parting shot from the IoD's soon-to-be-outgoing D-G Miles Templeman). In practice, this means a complete overhaul of employment law to help small firms - to include scrapping the right to request both flexible working and time off for training, on the grounds that both create extra red tape (which is true) and don't really work anyway (which is more debatable). It also thinks the Government should ban collective bargaining in the NHS and education sectors, and argues that all tribunal complainants should be forced to cough up a £500 deposit. A </w:t>
      </w:r>
      <w:r w:rsidRPr="008504B6">
        <w:rPr>
          <w:rFonts w:ascii="Calibri" w:hAnsi="Calibri"/>
          <w:sz w:val="28"/>
          <w:szCs w:val="28"/>
        </w:rPr>
        <w:lastRenderedPageBreak/>
        <w:t>'Thatcherite fantasy world', was, not surprisingly, the union reaction to all this.</w:t>
      </w:r>
      <w:r>
        <w:rPr>
          <w:rFonts w:ascii="Calibri" w:hAnsi="Calibri"/>
          <w:sz w:val="28"/>
          <w:szCs w:val="28"/>
        </w:rPr>
        <w:t xml:space="preserve"> </w:t>
      </w:r>
      <w:r w:rsidRPr="008504B6">
        <w:rPr>
          <w:rFonts w:ascii="Calibri" w:hAnsi="Calibri"/>
          <w:sz w:val="28"/>
          <w:szCs w:val="28"/>
        </w:rPr>
        <w:t>You have to hand it to the IoD: it hasn't been backwards in coming forwards here. It also wants to release a load of green belt land for development and speed up the planning process so central Government can ride rough-shod over local objections (a little undemocratic, arguably). And it wants the new Regional Growth Funds to be targeted at winners, not losers - which, in practice, would presumably mean that the areas that need the money most (in terms of regeneration) are least likely to get it.</w:t>
      </w:r>
    </w:p>
    <w:p w:rsidR="008504B6" w:rsidRDefault="008504B6" w:rsidP="008504B6">
      <w:pPr>
        <w:pStyle w:val="NormalWeb"/>
        <w:jc w:val="both"/>
        <w:rPr>
          <w:rFonts w:ascii="Calibri" w:hAnsi="Calibri"/>
          <w:sz w:val="28"/>
          <w:szCs w:val="28"/>
        </w:rPr>
      </w:pPr>
      <w:r w:rsidRPr="008504B6">
        <w:rPr>
          <w:rFonts w:ascii="Calibri" w:hAnsi="Calibri"/>
          <w:sz w:val="28"/>
          <w:szCs w:val="28"/>
        </w:rPr>
        <w:t>UK business leaders will be four-square behind many of the IoD's proposals - notably on tax, where it wants the Government to commit to pushing down corporation tax still further and abolishing the 50p income tax rate. And privately, they might well agree with some of the more controversial proposals about employment law and planning regulations. Equally, it may well be that this kind of radical action could indeed provide a spur to growth, as the IoD believes. But there's something so apparently regressive about measures like abolishing the flexible working right that it's a little hard to imagine them attracting widespread popular support. Frankly, we're not sure the Government would dare.</w:t>
      </w:r>
    </w:p>
    <w:p w:rsidR="00FE53FC" w:rsidRDefault="00FE53FC" w:rsidP="00911537">
      <w:pPr>
        <w:pStyle w:val="Heading1"/>
        <w:rPr>
          <w:rFonts w:ascii="Calibri" w:hAnsi="Calibri"/>
          <w:b w:val="0"/>
        </w:rPr>
      </w:pPr>
    </w:p>
    <w:p w:rsidR="00911537" w:rsidRPr="00911537" w:rsidRDefault="008504B6" w:rsidP="00911537">
      <w:pPr>
        <w:pStyle w:val="Heading1"/>
        <w:rPr>
          <w:rFonts w:ascii="Calibri" w:hAnsi="Calibri"/>
          <w:b w:val="0"/>
        </w:rPr>
      </w:pPr>
      <w:r w:rsidRPr="00911537">
        <w:rPr>
          <w:rFonts w:ascii="Calibri" w:hAnsi="Calibri"/>
          <w:b w:val="0"/>
        </w:rPr>
        <w:t xml:space="preserve">(7) </w:t>
      </w:r>
      <w:r w:rsidR="00911537" w:rsidRPr="00911537">
        <w:rPr>
          <w:rFonts w:ascii="Calibri" w:hAnsi="Calibri"/>
          <w:b w:val="0"/>
        </w:rPr>
        <w:t>National Sickie Day: Not to be sneezed at</w:t>
      </w:r>
    </w:p>
    <w:p w:rsidR="00911537" w:rsidRDefault="00911537" w:rsidP="00911537">
      <w:pPr>
        <w:pStyle w:val="NormalWeb"/>
      </w:pPr>
      <w:r>
        <w:t xml:space="preserve">By </w:t>
      </w:r>
      <w:hyperlink r:id="rId1007" w:history="1">
        <w:r>
          <w:rPr>
            <w:rStyle w:val="Hyperlink"/>
          </w:rPr>
          <w:t>Dave Waller</w:t>
        </w:r>
      </w:hyperlink>
      <w:r>
        <w:t xml:space="preserve"> Monday, 07 February 2011 </w:t>
      </w:r>
    </w:p>
    <w:p w:rsidR="00911537" w:rsidRPr="00911537" w:rsidRDefault="00911537" w:rsidP="00911537">
      <w:pPr>
        <w:pStyle w:val="Heading2"/>
        <w:jc w:val="both"/>
        <w:rPr>
          <w:rFonts w:ascii="Calibri" w:hAnsi="Calibri"/>
          <w:b w:val="0"/>
          <w:color w:val="auto"/>
          <w:sz w:val="28"/>
          <w:szCs w:val="28"/>
        </w:rPr>
      </w:pPr>
      <w:r w:rsidRPr="00911537">
        <w:rPr>
          <w:rFonts w:ascii="Calibri" w:hAnsi="Calibri"/>
          <w:b w:val="0"/>
          <w:color w:val="auto"/>
          <w:sz w:val="28"/>
          <w:szCs w:val="28"/>
        </w:rPr>
        <w:t>If you're finding the office unusually quiet today then you're not alone: 375,000 UK office workers are set to call in sick this morning.</w:t>
      </w:r>
    </w:p>
    <w:p w:rsidR="00911537" w:rsidRPr="00911537" w:rsidRDefault="00911537" w:rsidP="00911537">
      <w:pPr>
        <w:pStyle w:val="Heading2"/>
        <w:jc w:val="both"/>
        <w:rPr>
          <w:rFonts w:ascii="Calibri" w:hAnsi="Calibri"/>
          <w:b w:val="0"/>
          <w:color w:val="auto"/>
          <w:sz w:val="28"/>
          <w:szCs w:val="28"/>
        </w:rPr>
      </w:pPr>
      <w:r w:rsidRPr="00911537">
        <w:rPr>
          <w:rFonts w:ascii="Calibri" w:hAnsi="Calibri"/>
          <w:b w:val="0"/>
          <w:color w:val="auto"/>
          <w:sz w:val="28"/>
          <w:szCs w:val="28"/>
        </w:rPr>
        <w:t>Further Reading</w:t>
      </w:r>
    </w:p>
    <w:p w:rsidR="00911537" w:rsidRDefault="00750753" w:rsidP="00424725">
      <w:pPr>
        <w:numPr>
          <w:ilvl w:val="0"/>
          <w:numId w:val="40"/>
        </w:numPr>
        <w:spacing w:before="100" w:beforeAutospacing="1" w:after="100" w:afterAutospacing="1" w:line="240" w:lineRule="auto"/>
      </w:pPr>
      <w:hyperlink r:id="rId1008" w:tooltip="Stress hits middle managers the hardest" w:history="1">
        <w:r w:rsidR="00911537">
          <w:rPr>
            <w:rStyle w:val="Hyperlink"/>
          </w:rPr>
          <w:t>Stress hits middle managers the hardest</w:t>
        </w:r>
      </w:hyperlink>
      <w:r w:rsidR="00911537">
        <w:t xml:space="preserve"> </w:t>
      </w:r>
    </w:p>
    <w:p w:rsidR="00911537" w:rsidRDefault="00750753" w:rsidP="00424725">
      <w:pPr>
        <w:numPr>
          <w:ilvl w:val="0"/>
          <w:numId w:val="40"/>
        </w:numPr>
        <w:spacing w:before="100" w:beforeAutospacing="1" w:after="100" w:afterAutospacing="1" w:line="240" w:lineRule="auto"/>
      </w:pPr>
      <w:hyperlink r:id="rId1009" w:tooltip="Sun, sea and - a new job? UK workers get itchy feet on holiday" w:history="1">
        <w:r w:rsidR="00911537">
          <w:rPr>
            <w:rStyle w:val="Hyperlink"/>
          </w:rPr>
          <w:t>Sun, sea and - a new job? UK workers get itchy feet on holiday</w:t>
        </w:r>
      </w:hyperlink>
      <w:r w:rsidR="00911537">
        <w:t xml:space="preserve"> </w:t>
      </w:r>
    </w:p>
    <w:p w:rsidR="00911537" w:rsidRDefault="00750753" w:rsidP="00424725">
      <w:pPr>
        <w:numPr>
          <w:ilvl w:val="0"/>
          <w:numId w:val="40"/>
        </w:numPr>
        <w:spacing w:before="100" w:beforeAutospacing="1" w:after="100" w:afterAutospacing="1" w:line="240" w:lineRule="auto"/>
      </w:pPr>
      <w:hyperlink r:id="rId1010" w:tooltip="Workshy Brits throw 35m sickies a year" w:history="1">
        <w:r w:rsidR="00911537">
          <w:rPr>
            <w:rStyle w:val="Hyperlink"/>
          </w:rPr>
          <w:t>Workshy Brits throw 35m sickies a year</w:t>
        </w:r>
      </w:hyperlink>
      <w:r w:rsidR="00911537">
        <w:t xml:space="preserve"> </w:t>
      </w:r>
    </w:p>
    <w:p w:rsidR="008D5A52" w:rsidRDefault="00911537" w:rsidP="00911537">
      <w:pPr>
        <w:pStyle w:val="NormalWeb"/>
        <w:jc w:val="both"/>
        <w:rPr>
          <w:rFonts w:ascii="Calibri" w:hAnsi="Calibri"/>
          <w:sz w:val="28"/>
          <w:szCs w:val="28"/>
        </w:rPr>
      </w:pPr>
      <w:r w:rsidRPr="00911537">
        <w:rPr>
          <w:rFonts w:ascii="Calibri" w:hAnsi="Calibri"/>
          <w:sz w:val="28"/>
          <w:szCs w:val="28"/>
        </w:rPr>
        <w:t>Such is the nation’s lack of verve on the first Monday in February that for the last few years it’s been dubbed ‘national sickie day’. Never mind that overwhelming slackness has to be one of the least suitable subjects for national commemoration (what next, a Top Gear-inspired ‘Rudeness towards Mexicans’ day?).</w:t>
      </w:r>
      <w:r w:rsidR="008D5A52">
        <w:rPr>
          <w:rFonts w:ascii="Calibri" w:hAnsi="Calibri"/>
          <w:sz w:val="28"/>
          <w:szCs w:val="28"/>
        </w:rPr>
        <w:t xml:space="preserve"> </w:t>
      </w:r>
      <w:r w:rsidRPr="00911537">
        <w:rPr>
          <w:rFonts w:ascii="Calibri" w:hAnsi="Calibri"/>
          <w:sz w:val="28"/>
          <w:szCs w:val="28"/>
        </w:rPr>
        <w:t xml:space="preserve">So what’s the reason for this office boycott? A combination of lasting post-Christmas blues, prolonged by the grey weather and continued economic </w:t>
      </w:r>
      <w:r w:rsidRPr="00911537">
        <w:rPr>
          <w:rFonts w:ascii="Calibri" w:hAnsi="Calibri"/>
          <w:sz w:val="28"/>
          <w:szCs w:val="28"/>
        </w:rPr>
        <w:lastRenderedPageBreak/>
        <w:t>uncertainty; the flu epidemic, which provides perfect cover for the healthy yet unmotivated; and, bizarrely, financial worries after Christmas. Surely the latter at least should make people more susceptible to the argument for getting off your behind and hiking into the office.</w:t>
      </w:r>
      <w:r w:rsidR="008D5A52">
        <w:rPr>
          <w:rFonts w:ascii="Calibri" w:hAnsi="Calibri"/>
          <w:sz w:val="28"/>
          <w:szCs w:val="28"/>
        </w:rPr>
        <w:t xml:space="preserve"> </w:t>
      </w:r>
      <w:r w:rsidRPr="00911537">
        <w:rPr>
          <w:rFonts w:ascii="Calibri" w:hAnsi="Calibri"/>
          <w:sz w:val="28"/>
          <w:szCs w:val="28"/>
        </w:rPr>
        <w:br/>
        <w:t>Given the largest flu epidemic in a decade, it may seem a bit cynical to tarnish people with the skivers’ brush, accusing them of chucking ‘a sickie’ under false pretences. Yet it turns out half of our bosses reckon they don’t always believe the sick calls they get.</w:t>
      </w:r>
      <w:r w:rsidR="008D5A52">
        <w:rPr>
          <w:rFonts w:ascii="Calibri" w:hAnsi="Calibri"/>
          <w:sz w:val="28"/>
          <w:szCs w:val="28"/>
        </w:rPr>
        <w:t xml:space="preserve"> </w:t>
      </w:r>
      <w:r w:rsidRPr="00911537">
        <w:rPr>
          <w:rFonts w:ascii="Calibri" w:hAnsi="Calibri"/>
          <w:sz w:val="28"/>
          <w:szCs w:val="28"/>
        </w:rPr>
        <w:t xml:space="preserve">This is all according to research by business advisers ELAS, who argue that these days it’s simply easier to get away with throwing a sickie. </w:t>
      </w:r>
    </w:p>
    <w:p w:rsidR="00911537" w:rsidRPr="00911537" w:rsidRDefault="00911537" w:rsidP="00911537">
      <w:pPr>
        <w:pStyle w:val="NormalWeb"/>
        <w:jc w:val="both"/>
        <w:rPr>
          <w:rFonts w:ascii="Calibri" w:hAnsi="Calibri"/>
          <w:sz w:val="28"/>
          <w:szCs w:val="28"/>
        </w:rPr>
      </w:pPr>
      <w:r w:rsidRPr="00911537">
        <w:rPr>
          <w:rFonts w:ascii="Calibri" w:hAnsi="Calibri"/>
          <w:sz w:val="28"/>
          <w:szCs w:val="28"/>
        </w:rPr>
        <w:t xml:space="preserve">Bosses have ‘drifted’ into accepting that morning call via text messages and emails, so wily staff don’t even need to put on the deliberately gruff voice (or flushing the loo as they hang up) when pulling a fast one. They just need to convey feebleness in their typing. </w:t>
      </w:r>
      <w:r w:rsidR="008D5A52">
        <w:rPr>
          <w:rFonts w:ascii="Calibri" w:hAnsi="Calibri"/>
          <w:sz w:val="28"/>
          <w:szCs w:val="28"/>
        </w:rPr>
        <w:t xml:space="preserve"> </w:t>
      </w:r>
      <w:r w:rsidRPr="00911537">
        <w:rPr>
          <w:rFonts w:ascii="Calibri" w:hAnsi="Calibri"/>
          <w:sz w:val="28"/>
          <w:szCs w:val="28"/>
        </w:rPr>
        <w:t>ELAS reckons today’s sicky trend will cost the economy more than £32m in lost work and business opportunities, as well as salaries and overtime payments. While it’s hard to condone people shirking work when there’s plenty of others out there who’d love the chance to do it, you can’t help thinking that if people need a break that badly then management probably has some work to do. The most effective answer may be to take steps to keep people’s chins up. Let your workforce know you value their contribution – a message that’s easily lost in times when the numbers seem to matter more. (</w:t>
      </w:r>
      <w:hyperlink r:id="rId1011" w:history="1">
        <w:r w:rsidRPr="00911537">
          <w:rPr>
            <w:rStyle w:val="Hyperlink"/>
            <w:rFonts w:ascii="Calibri" w:hAnsi="Calibri"/>
            <w:sz w:val="28"/>
            <w:szCs w:val="28"/>
          </w:rPr>
          <w:t>Here are ten ideas, for a start</w:t>
        </w:r>
      </w:hyperlink>
      <w:r w:rsidRPr="00911537">
        <w:rPr>
          <w:rFonts w:ascii="Calibri" w:hAnsi="Calibri"/>
          <w:sz w:val="28"/>
          <w:szCs w:val="28"/>
        </w:rPr>
        <w:t xml:space="preserve">). </w:t>
      </w:r>
    </w:p>
    <w:p w:rsidR="004E4E42" w:rsidRDefault="00911537" w:rsidP="008D5A52">
      <w:pPr>
        <w:pStyle w:val="NormalWeb"/>
        <w:spacing w:after="240" w:afterAutospacing="0"/>
        <w:jc w:val="both"/>
        <w:rPr>
          <w:rFonts w:ascii="Calibri" w:hAnsi="Calibri"/>
          <w:sz w:val="28"/>
          <w:szCs w:val="28"/>
        </w:rPr>
      </w:pPr>
      <w:r w:rsidRPr="00911537">
        <w:rPr>
          <w:rFonts w:ascii="Calibri" w:hAnsi="Calibri"/>
          <w:sz w:val="28"/>
          <w:szCs w:val="28"/>
        </w:rPr>
        <w:t>Recruitment consultant Badenoch &amp; Clark recently ran a study of morale among UK workers. It found that 10% named their primary motivation for going to work as spiralling debt, while a fifth said the reason they go to work in the morning was routine alone. Perhaps encouraging a healthier form of motivation would inject these blues-filled February Mondays with a heartier zest.</w:t>
      </w:r>
    </w:p>
    <w:p w:rsidR="009D072A" w:rsidRPr="009D072A" w:rsidRDefault="009D072A" w:rsidP="009D072A">
      <w:pPr>
        <w:pStyle w:val="Heading1"/>
        <w:jc w:val="both"/>
        <w:rPr>
          <w:rFonts w:ascii="Calibri" w:hAnsi="Calibri"/>
          <w:b w:val="0"/>
        </w:rPr>
      </w:pPr>
      <w:r w:rsidRPr="009D072A">
        <w:rPr>
          <w:rFonts w:ascii="Calibri" w:hAnsi="Calibri"/>
          <w:b w:val="0"/>
        </w:rPr>
        <w:t>(8)  Stat of the day: 100,000</w:t>
      </w:r>
    </w:p>
    <w:p w:rsidR="009D072A" w:rsidRDefault="009D072A" w:rsidP="009D072A">
      <w:pPr>
        <w:pStyle w:val="NormalWeb"/>
      </w:pPr>
      <w:r>
        <w:t xml:space="preserve">By Elizabeth Anderson Monday, 07 February 2011 </w:t>
      </w:r>
    </w:p>
    <w:p w:rsidR="009D072A" w:rsidRDefault="009D072A" w:rsidP="009D072A">
      <w:pPr>
        <w:pStyle w:val="Heading2"/>
        <w:jc w:val="both"/>
        <w:rPr>
          <w:rFonts w:ascii="Calibri" w:hAnsi="Calibri"/>
          <w:b w:val="0"/>
          <w:color w:val="auto"/>
          <w:sz w:val="28"/>
          <w:szCs w:val="28"/>
        </w:rPr>
      </w:pPr>
      <w:r w:rsidRPr="009D072A">
        <w:rPr>
          <w:rFonts w:ascii="Calibri" w:hAnsi="Calibri"/>
          <w:b w:val="0"/>
          <w:color w:val="auto"/>
          <w:sz w:val="28"/>
          <w:szCs w:val="28"/>
        </w:rPr>
        <w:lastRenderedPageBreak/>
        <w:t>The number of new apprenticeships the Government hopes UK firms will create by 2014. As Apprenticeship Week kicks off, Business Secretary Vince Cable is promising the government will invest £1.4bn into the training schemes over the next year.  The government hopes to encourage UK firms to create 100,000 more places in vocational training between now and 2012 - and in three years time hopes that 400,000 people will be enrolled as an apprentice.</w:t>
      </w:r>
      <w:r w:rsidRPr="009D072A">
        <w:rPr>
          <w:rFonts w:ascii="Calibri" w:hAnsi="Calibri"/>
          <w:b w:val="0"/>
          <w:color w:val="auto"/>
          <w:sz w:val="28"/>
          <w:szCs w:val="28"/>
        </w:rPr>
        <w:br/>
      </w:r>
      <w:r w:rsidRPr="009D072A">
        <w:rPr>
          <w:rFonts w:ascii="Calibri" w:hAnsi="Calibri"/>
          <w:b w:val="0"/>
          <w:color w:val="auto"/>
          <w:sz w:val="28"/>
          <w:szCs w:val="28"/>
        </w:rPr>
        <w:br/>
        <w:t xml:space="preserve">The increasing popularity of apprentice schemes (in which young people train on the job) has gained coverage after the government announced it would be trebling university tuition fees last year.  But it’s also the result of a long-term government plan under the Labour Government: between 1997 and 2010 the number of apprenticeships rose from 60,000 to around 280,000. </w:t>
      </w:r>
      <w:r>
        <w:rPr>
          <w:rFonts w:ascii="Calibri" w:hAnsi="Calibri"/>
          <w:b w:val="0"/>
          <w:color w:val="auto"/>
          <w:sz w:val="28"/>
          <w:szCs w:val="28"/>
        </w:rPr>
        <w:t xml:space="preserve"> </w:t>
      </w:r>
      <w:r w:rsidRPr="009D072A">
        <w:rPr>
          <w:rFonts w:ascii="Calibri" w:hAnsi="Calibri"/>
          <w:b w:val="0"/>
          <w:color w:val="auto"/>
          <w:sz w:val="28"/>
          <w:szCs w:val="28"/>
        </w:rPr>
        <w:t>And it seems that businesses are seeing the benefit of taking on school leavers who have trained on the job. In a survey published by City &amp; Guilds, the vocational education organisation, more than half of the 500 employers questioned said they thought apprentices were more valuable to the company than graduates. But there’s likely to be huge competition for such places. Last year BT received more applications for its apprentice scheme than the number who applied to Oxford University. A sign that many school leavers are already opting out of the academic route?</w:t>
      </w:r>
    </w:p>
    <w:p w:rsidR="006D2BC1" w:rsidRDefault="006D2BC1" w:rsidP="006D2BC1"/>
    <w:p w:rsidR="006D2BC1" w:rsidRPr="006D2BC1" w:rsidRDefault="006D2BC1" w:rsidP="006D2BC1">
      <w:pPr>
        <w:pStyle w:val="Heading1"/>
        <w:jc w:val="both"/>
        <w:rPr>
          <w:rFonts w:ascii="Calibri" w:hAnsi="Calibri"/>
          <w:b w:val="0"/>
        </w:rPr>
      </w:pPr>
      <w:r w:rsidRPr="006D2BC1">
        <w:rPr>
          <w:rFonts w:ascii="Calibri" w:hAnsi="Calibri"/>
          <w:b w:val="0"/>
        </w:rPr>
        <w:t>(9) Constructive help for Osborne ahead of 'formidably hard' cuts</w:t>
      </w:r>
    </w:p>
    <w:p w:rsidR="006D2BC1" w:rsidRDefault="006D2BC1" w:rsidP="006D2BC1">
      <w:pPr>
        <w:pStyle w:val="NormalWeb"/>
      </w:pPr>
      <w:r>
        <w:t xml:space="preserve">By </w:t>
      </w:r>
      <w:hyperlink r:id="rId1012" w:history="1">
        <w:r>
          <w:rPr>
            <w:rStyle w:val="Hyperlink"/>
          </w:rPr>
          <w:t>James Taylor</w:t>
        </w:r>
      </w:hyperlink>
      <w:r>
        <w:t xml:space="preserve"> Wednesday, 02 February 2011 </w:t>
      </w:r>
    </w:p>
    <w:p w:rsidR="006D2BC1" w:rsidRPr="006D2BC1" w:rsidRDefault="006D2BC1" w:rsidP="006D2BC1">
      <w:pPr>
        <w:pStyle w:val="Heading2"/>
        <w:jc w:val="both"/>
        <w:rPr>
          <w:rFonts w:ascii="Calibri" w:hAnsi="Calibri"/>
          <w:color w:val="auto"/>
          <w:sz w:val="28"/>
          <w:szCs w:val="28"/>
        </w:rPr>
      </w:pPr>
      <w:r w:rsidRPr="006D2BC1">
        <w:rPr>
          <w:rFonts w:ascii="Calibri" w:hAnsi="Calibri"/>
          <w:b w:val="0"/>
          <w:color w:val="auto"/>
          <w:sz w:val="28"/>
          <w:szCs w:val="28"/>
        </w:rPr>
        <w:t>More positive economic news for the Chancellor - but the IFS insists he shouldn't be tempted to ease off.</w:t>
      </w:r>
      <w:r>
        <w:rPr>
          <w:rFonts w:ascii="Calibri" w:hAnsi="Calibri"/>
          <w:b w:val="0"/>
          <w:color w:val="auto"/>
          <w:sz w:val="28"/>
          <w:szCs w:val="28"/>
        </w:rPr>
        <w:t xml:space="preserve"> </w:t>
      </w:r>
      <w:r w:rsidRPr="006D2BC1">
        <w:rPr>
          <w:rFonts w:ascii="Calibri" w:hAnsi="Calibri"/>
          <w:color w:val="auto"/>
          <w:sz w:val="28"/>
          <w:szCs w:val="28"/>
        </w:rPr>
        <w:t>Further Reading</w:t>
      </w:r>
    </w:p>
    <w:p w:rsidR="006D2BC1" w:rsidRPr="006D2BC1" w:rsidRDefault="00750753" w:rsidP="00424725">
      <w:pPr>
        <w:numPr>
          <w:ilvl w:val="0"/>
          <w:numId w:val="41"/>
        </w:numPr>
        <w:spacing w:before="100" w:beforeAutospacing="1" w:after="100" w:afterAutospacing="1" w:line="240" w:lineRule="auto"/>
        <w:jc w:val="both"/>
        <w:rPr>
          <w:rFonts w:ascii="Calibri" w:hAnsi="Calibri"/>
          <w:sz w:val="28"/>
          <w:szCs w:val="28"/>
        </w:rPr>
      </w:pPr>
      <w:hyperlink r:id="rId1013" w:tooltip="UK manufacturing firing on all cylinders" w:history="1">
        <w:r w:rsidR="006D2BC1" w:rsidRPr="006D2BC1">
          <w:rPr>
            <w:rStyle w:val="Hyperlink"/>
            <w:rFonts w:ascii="Calibri" w:hAnsi="Calibri"/>
            <w:color w:val="auto"/>
            <w:sz w:val="28"/>
            <w:szCs w:val="28"/>
          </w:rPr>
          <w:t>UK manufacturing firing on all cylinders</w:t>
        </w:r>
      </w:hyperlink>
      <w:r w:rsidR="006D2BC1" w:rsidRPr="006D2BC1">
        <w:rPr>
          <w:rFonts w:ascii="Calibri" w:hAnsi="Calibri"/>
          <w:sz w:val="28"/>
          <w:szCs w:val="28"/>
        </w:rPr>
        <w:t xml:space="preserve"> </w:t>
      </w:r>
    </w:p>
    <w:p w:rsidR="006D2BC1" w:rsidRPr="006D2BC1" w:rsidRDefault="00750753" w:rsidP="00424725">
      <w:pPr>
        <w:numPr>
          <w:ilvl w:val="0"/>
          <w:numId w:val="41"/>
        </w:numPr>
        <w:spacing w:before="100" w:beforeAutospacing="1" w:after="100" w:afterAutospacing="1" w:line="240" w:lineRule="auto"/>
        <w:jc w:val="both"/>
        <w:rPr>
          <w:rFonts w:ascii="Calibri" w:hAnsi="Calibri"/>
          <w:sz w:val="28"/>
          <w:szCs w:val="28"/>
        </w:rPr>
      </w:pPr>
      <w:hyperlink r:id="rId1014" w:tooltip="Economy shrinks by 0.5% - is this the prelude to a double-dip?" w:history="1">
        <w:r w:rsidR="006D2BC1" w:rsidRPr="006D2BC1">
          <w:rPr>
            <w:rStyle w:val="Hyperlink"/>
            <w:rFonts w:ascii="Calibri" w:hAnsi="Calibri"/>
            <w:color w:val="auto"/>
            <w:sz w:val="28"/>
            <w:szCs w:val="28"/>
          </w:rPr>
          <w:t>Economy shrinks by 0.5% - is this the prelude to a double-dip?</w:t>
        </w:r>
      </w:hyperlink>
      <w:r w:rsidR="006D2BC1" w:rsidRPr="006D2BC1">
        <w:rPr>
          <w:rFonts w:ascii="Calibri" w:hAnsi="Calibri"/>
          <w:sz w:val="28"/>
          <w:szCs w:val="28"/>
        </w:rPr>
        <w:t xml:space="preserve"> </w:t>
      </w:r>
    </w:p>
    <w:p w:rsidR="006D2BC1" w:rsidRPr="006D2BC1" w:rsidRDefault="00750753" w:rsidP="00424725">
      <w:pPr>
        <w:numPr>
          <w:ilvl w:val="0"/>
          <w:numId w:val="41"/>
        </w:numPr>
        <w:spacing w:before="100" w:beforeAutospacing="1" w:after="100" w:afterAutospacing="1" w:line="240" w:lineRule="auto"/>
        <w:jc w:val="both"/>
        <w:rPr>
          <w:rFonts w:ascii="Calibri" w:hAnsi="Calibri"/>
          <w:sz w:val="28"/>
          <w:szCs w:val="28"/>
        </w:rPr>
      </w:pPr>
      <w:hyperlink r:id="rId1015" w:tooltip="Growth up, job cuts down: OBR forecasts boost Coalition" w:history="1">
        <w:r w:rsidR="006D2BC1" w:rsidRPr="006D2BC1">
          <w:rPr>
            <w:rStyle w:val="Hyperlink"/>
            <w:rFonts w:ascii="Calibri" w:hAnsi="Calibri"/>
            <w:color w:val="auto"/>
            <w:sz w:val="28"/>
            <w:szCs w:val="28"/>
          </w:rPr>
          <w:t>Growth up, job cuts down: OBR forecasts boost Coalition</w:t>
        </w:r>
      </w:hyperlink>
      <w:r w:rsidR="006D2BC1" w:rsidRPr="006D2BC1">
        <w:rPr>
          <w:rFonts w:ascii="Calibri" w:hAnsi="Calibri"/>
          <w:sz w:val="28"/>
          <w:szCs w:val="28"/>
        </w:rPr>
        <w:t xml:space="preserve"> </w:t>
      </w:r>
    </w:p>
    <w:p w:rsidR="009D072A" w:rsidRDefault="006D2BC1" w:rsidP="006D2BC1">
      <w:pPr>
        <w:pStyle w:val="NormalWeb"/>
        <w:jc w:val="both"/>
        <w:rPr>
          <w:rFonts w:ascii="Calibri" w:hAnsi="Calibri"/>
          <w:sz w:val="28"/>
          <w:szCs w:val="28"/>
        </w:rPr>
      </w:pPr>
      <w:r w:rsidRPr="006D2BC1">
        <w:rPr>
          <w:rFonts w:ascii="Calibri" w:hAnsi="Calibri"/>
          <w:sz w:val="28"/>
          <w:szCs w:val="28"/>
        </w:rPr>
        <w:t xml:space="preserve">It's been a pretty good week so far for Chancellor George Osborne; after yesterday's news of the biggest jump in UK manufacturing activity since records began, new figures out this morning suggest that the construction sector also </w:t>
      </w:r>
      <w:r w:rsidRPr="006D2BC1">
        <w:rPr>
          <w:rFonts w:ascii="Calibri" w:hAnsi="Calibri"/>
          <w:sz w:val="28"/>
          <w:szCs w:val="28"/>
        </w:rPr>
        <w:lastRenderedPageBreak/>
        <w:t>enjoyed a welcome return to growth in January. What's more, the well-regarded Institute for Fiscal Studies said today that the Government probably won't need to borrow as much money this year as expected. The IFS also warned - in news of the ursine sylvan defecation variety - that the Government's package of cuts will be 'formidably hard to deliver', insisting that Osborne shouldn't get over-excited and give the electorate a hand-out in the March budget. Another excuse to keep the pedal to the metal...</w:t>
      </w:r>
      <w:r w:rsidRPr="006D2BC1">
        <w:rPr>
          <w:rFonts w:ascii="Calibri" w:hAnsi="Calibri"/>
          <w:sz w:val="28"/>
          <w:szCs w:val="28"/>
        </w:rPr>
        <w:br/>
      </w:r>
      <w:r w:rsidRPr="006D2BC1">
        <w:rPr>
          <w:rFonts w:ascii="Calibri" w:hAnsi="Calibri"/>
          <w:sz w:val="28"/>
          <w:szCs w:val="28"/>
        </w:rPr>
        <w:br/>
        <w:t>The construction industry figures come from the monthly index collated by Markit and the Chartered Institute of Purchasing and Supply (the same lot that produced yesterday's stonking manufacturing figures - now Osborne's favourite stattos?). After dropping to 49.1 in December – and anything under 50 represents a contraction – the index bounced back to 53.7 in January. So it looks like the industry has been making up for some of the time lost to snow before Christmas, with the civil engineering side faring particularly well. OK, so some analysts reckon that growth is pretty minimal, if you take out the snow-related distortion. But it does lend more credence to the idea that the UK economy is bouncing back this quarter after its dismal showing in Q4 last year.</w:t>
      </w:r>
      <w:r w:rsidRPr="006D2BC1">
        <w:rPr>
          <w:rFonts w:ascii="Calibri" w:hAnsi="Calibri"/>
          <w:sz w:val="28"/>
          <w:szCs w:val="28"/>
        </w:rPr>
        <w:br/>
      </w:r>
      <w:r w:rsidRPr="006D2BC1">
        <w:rPr>
          <w:rFonts w:ascii="Calibri" w:hAnsi="Calibri"/>
          <w:sz w:val="28"/>
          <w:szCs w:val="28"/>
        </w:rPr>
        <w:br/>
        <w:t>Osborne will also see the latest musings of the IFS as further validation of his approach. The independent think-tank reckons the Government will have to borrow about £3bn less than predicted in the current financial year. And despite its warnings about how hugely ambitious the Government's proposed cuts are, it doesn't think Osborne should be tempted to loosen fiscal policy in the Budget: it thinks this will just result in the Bank of England hiking interest rates, so we wouldn't see any benefit anyway. The Chancellor will love that, since it effectively endorses the Coalition's economic policy over Labour's.</w:t>
      </w:r>
      <w:r>
        <w:rPr>
          <w:rFonts w:ascii="Calibri" w:hAnsi="Calibri"/>
          <w:sz w:val="28"/>
          <w:szCs w:val="28"/>
        </w:rPr>
        <w:t xml:space="preserve"> </w:t>
      </w:r>
      <w:r w:rsidRPr="006D2BC1">
        <w:rPr>
          <w:rFonts w:ascii="Calibri" w:hAnsi="Calibri"/>
          <w:sz w:val="28"/>
          <w:szCs w:val="28"/>
        </w:rPr>
        <w:t>Sadly for the Treasury, the IFS report wasn't all good news. The think-tank also worries that growth will be weaker than the Government expects over the next five years, particularly since public spending is being slashed faster than anywhere apart from Ireland and Iceland. As Pfizer's decision to close its UK R&amp;D facility reminded us, the Coalition's attempts to rebalance the economy will be a lot easier said than done. And with a new ComRes/ ITV News poll revealing that 52% of people think the UK is heading for a double-dip, and 48% that the Government has lost control of the economy, Osborne still has a lot of persuading to do.</w:t>
      </w:r>
    </w:p>
    <w:p w:rsidR="002649BE" w:rsidRPr="00FA6895" w:rsidRDefault="006D2BC1" w:rsidP="00FA6895">
      <w:pPr>
        <w:pStyle w:val="Heading1"/>
        <w:jc w:val="both"/>
        <w:rPr>
          <w:rFonts w:ascii="Calibri" w:hAnsi="Calibri"/>
          <w:b w:val="0"/>
        </w:rPr>
      </w:pPr>
      <w:r w:rsidRPr="00FA6895">
        <w:rPr>
          <w:rFonts w:ascii="Calibri" w:hAnsi="Calibri"/>
          <w:b w:val="0"/>
        </w:rPr>
        <w:t>(10)</w:t>
      </w:r>
      <w:r w:rsidR="002649BE" w:rsidRPr="00FA6895">
        <w:rPr>
          <w:rFonts w:ascii="Calibri" w:hAnsi="Calibri"/>
          <w:b w:val="0"/>
        </w:rPr>
        <w:t xml:space="preserve"> UK manufacturing firing on all cylinders</w:t>
      </w:r>
    </w:p>
    <w:p w:rsidR="002649BE" w:rsidRDefault="002649BE" w:rsidP="002649BE">
      <w:pPr>
        <w:pStyle w:val="NormalWeb"/>
      </w:pPr>
      <w:r>
        <w:t xml:space="preserve">By </w:t>
      </w:r>
      <w:hyperlink r:id="rId1016" w:history="1">
        <w:r>
          <w:rPr>
            <w:rStyle w:val="Hyperlink"/>
          </w:rPr>
          <w:t>Dave Waller</w:t>
        </w:r>
      </w:hyperlink>
      <w:r>
        <w:t xml:space="preserve"> Tuesday, 01 February 2011 </w:t>
      </w:r>
    </w:p>
    <w:p w:rsidR="002649BE" w:rsidRPr="002649BE" w:rsidRDefault="002649BE" w:rsidP="002649BE">
      <w:pPr>
        <w:pStyle w:val="Heading2"/>
        <w:jc w:val="both"/>
        <w:rPr>
          <w:rFonts w:ascii="Calibri" w:hAnsi="Calibri"/>
          <w:b w:val="0"/>
          <w:color w:val="auto"/>
          <w:sz w:val="28"/>
          <w:szCs w:val="28"/>
        </w:rPr>
      </w:pPr>
      <w:r w:rsidRPr="002649BE">
        <w:rPr>
          <w:rFonts w:ascii="Calibri" w:hAnsi="Calibri"/>
          <w:b w:val="0"/>
          <w:color w:val="auto"/>
          <w:sz w:val="28"/>
          <w:szCs w:val="28"/>
        </w:rPr>
        <w:lastRenderedPageBreak/>
        <w:t>Our manufacturing activity is growing at the fastest rate since records began. Nice to have some positive news for once...</w:t>
      </w:r>
    </w:p>
    <w:p w:rsidR="002649BE" w:rsidRPr="002649BE" w:rsidRDefault="002649BE" w:rsidP="002649BE">
      <w:pPr>
        <w:pStyle w:val="Heading3"/>
        <w:jc w:val="both"/>
        <w:rPr>
          <w:rFonts w:ascii="Calibri" w:hAnsi="Calibri"/>
          <w:sz w:val="28"/>
          <w:szCs w:val="28"/>
        </w:rPr>
      </w:pPr>
      <w:r w:rsidRPr="002649BE">
        <w:rPr>
          <w:rFonts w:ascii="Calibri" w:hAnsi="Calibri"/>
          <w:sz w:val="28"/>
          <w:szCs w:val="28"/>
        </w:rPr>
        <w:t>Tagged by:</w:t>
      </w:r>
    </w:p>
    <w:p w:rsidR="002649BE" w:rsidRPr="002649BE" w:rsidRDefault="00750753" w:rsidP="00424725">
      <w:pPr>
        <w:numPr>
          <w:ilvl w:val="0"/>
          <w:numId w:val="42"/>
        </w:numPr>
        <w:spacing w:before="100" w:beforeAutospacing="1" w:after="100" w:afterAutospacing="1" w:line="240" w:lineRule="auto"/>
        <w:jc w:val="both"/>
        <w:rPr>
          <w:rFonts w:ascii="Calibri" w:hAnsi="Calibri"/>
          <w:sz w:val="28"/>
          <w:szCs w:val="28"/>
        </w:rPr>
      </w:pPr>
      <w:hyperlink r:id="rId1017" w:tooltip="Economy" w:history="1">
        <w:r w:rsidR="002649BE" w:rsidRPr="002649BE">
          <w:rPr>
            <w:rStyle w:val="Hyperlink"/>
            <w:rFonts w:ascii="Calibri" w:hAnsi="Calibri"/>
            <w:color w:val="auto"/>
            <w:sz w:val="28"/>
            <w:szCs w:val="28"/>
          </w:rPr>
          <w:t>Economy</w:t>
        </w:r>
      </w:hyperlink>
      <w:r w:rsidR="002649BE" w:rsidRPr="002649BE">
        <w:rPr>
          <w:rFonts w:ascii="Calibri" w:hAnsi="Calibri"/>
          <w:sz w:val="28"/>
          <w:szCs w:val="28"/>
        </w:rPr>
        <w:t xml:space="preserve">, </w:t>
      </w:r>
    </w:p>
    <w:p w:rsidR="002649BE" w:rsidRPr="002649BE" w:rsidRDefault="00750753" w:rsidP="00424725">
      <w:pPr>
        <w:numPr>
          <w:ilvl w:val="0"/>
          <w:numId w:val="42"/>
        </w:numPr>
        <w:spacing w:before="100" w:beforeAutospacing="1" w:after="100" w:afterAutospacing="1" w:line="240" w:lineRule="auto"/>
        <w:jc w:val="both"/>
        <w:rPr>
          <w:rFonts w:ascii="Calibri" w:hAnsi="Calibri"/>
          <w:sz w:val="28"/>
          <w:szCs w:val="28"/>
        </w:rPr>
      </w:pPr>
      <w:hyperlink r:id="rId1018" w:tooltip="Manufacturing" w:history="1">
        <w:r w:rsidR="002649BE" w:rsidRPr="002649BE">
          <w:rPr>
            <w:rStyle w:val="Hyperlink"/>
            <w:rFonts w:ascii="Calibri" w:hAnsi="Calibri"/>
            <w:color w:val="auto"/>
            <w:sz w:val="28"/>
            <w:szCs w:val="28"/>
          </w:rPr>
          <w:t>Manufacturing</w:t>
        </w:r>
      </w:hyperlink>
      <w:r w:rsidR="002649BE" w:rsidRPr="002649BE">
        <w:rPr>
          <w:rFonts w:ascii="Calibri" w:hAnsi="Calibri"/>
          <w:sz w:val="28"/>
          <w:szCs w:val="28"/>
        </w:rPr>
        <w:t xml:space="preserve"> </w:t>
      </w:r>
    </w:p>
    <w:p w:rsidR="002649BE" w:rsidRDefault="002649BE" w:rsidP="002649BE">
      <w:pPr>
        <w:pStyle w:val="NormalWeb"/>
        <w:jc w:val="both"/>
        <w:rPr>
          <w:rFonts w:ascii="Calibri" w:hAnsi="Calibri"/>
          <w:sz w:val="28"/>
          <w:szCs w:val="28"/>
        </w:rPr>
      </w:pPr>
      <w:r w:rsidRPr="002649BE">
        <w:rPr>
          <w:rFonts w:ascii="Calibri" w:hAnsi="Calibri"/>
          <w:sz w:val="28"/>
          <w:szCs w:val="28"/>
        </w:rPr>
        <w:t>The Chartered Institute of Purchasing and Supply has just published its monthly purchasing managers' index (PMI) for the manufacturing sector: it shows that, in January, activity expanded at the fastest rate in the survey's 19-year history. That will go down a treat in Whitehall, since the Government is desperate to rebalance the economy, and activity elsewhere is muted, to say the least. Although could it mean an earlier rise in interest rates?</w:t>
      </w:r>
      <w:r w:rsidRPr="002649BE">
        <w:rPr>
          <w:rFonts w:ascii="Calibri" w:hAnsi="Calibri"/>
          <w:sz w:val="28"/>
          <w:szCs w:val="28"/>
        </w:rPr>
        <w:br/>
      </w:r>
      <w:r w:rsidRPr="002649BE">
        <w:rPr>
          <w:rFonts w:ascii="Calibri" w:hAnsi="Calibri"/>
          <w:sz w:val="28"/>
          <w:szCs w:val="28"/>
        </w:rPr>
        <w:br/>
        <w:t>Let’s focus on the good news first. The PMI data showed a reading of 62 for the first month of 2011. The equivalent figure in December (even now it’s been adjusted upwards) was 58.7, and anything over 50 means that the sector expanded. So 62 is thoroughly positive. Manufacturers have been benefiting from healthier demand and improved competitiveness both at home and abroad, boosted by the weakness of the pound (as policy-makers hoped).</w:t>
      </w:r>
      <w:r w:rsidRPr="002649BE">
        <w:rPr>
          <w:rFonts w:ascii="Calibri" w:hAnsi="Calibri"/>
          <w:sz w:val="28"/>
          <w:szCs w:val="28"/>
        </w:rPr>
        <w:br/>
      </w:r>
      <w:r w:rsidRPr="002649BE">
        <w:rPr>
          <w:rFonts w:ascii="Calibri" w:hAnsi="Calibri"/>
          <w:sz w:val="28"/>
          <w:szCs w:val="28"/>
        </w:rPr>
        <w:br/>
        <w:t>That’s reassuring. Not only is manufacturing an important part of our economy (hence all the Government attention) but its success is beneficial to the labour market too: employment in the sector also rose at the fastest pace yet recorded.</w:t>
      </w:r>
      <w:r>
        <w:rPr>
          <w:rFonts w:ascii="Calibri" w:hAnsi="Calibri"/>
          <w:sz w:val="28"/>
          <w:szCs w:val="28"/>
        </w:rPr>
        <w:t xml:space="preserve"> </w:t>
      </w:r>
      <w:r w:rsidRPr="002649BE">
        <w:rPr>
          <w:rFonts w:ascii="Calibri" w:hAnsi="Calibri"/>
          <w:sz w:val="28"/>
          <w:szCs w:val="28"/>
        </w:rPr>
        <w:t xml:space="preserve">But there’s a catch: the data also showed inflationary pressures increasing. Factory costs surged to the highest level since the survey began in 1992, while output prices also grew – with the heavy increases in commodity costs being passed on down the supply chain. All of which means pressure on the Bank of England to increase the base interest rate will be growing too. </w:t>
      </w:r>
      <w:r w:rsidRPr="002649BE">
        <w:rPr>
          <w:rFonts w:ascii="Calibri" w:hAnsi="Calibri"/>
          <w:sz w:val="28"/>
          <w:szCs w:val="28"/>
        </w:rPr>
        <w:br/>
      </w:r>
      <w:r w:rsidRPr="002649BE">
        <w:rPr>
          <w:rFonts w:ascii="Calibri" w:hAnsi="Calibri"/>
          <w:sz w:val="28"/>
          <w:szCs w:val="28"/>
        </w:rPr>
        <w:br/>
        <w:t>Last month, two members of the monetary policy commission voted to raise interest rates but were outgunned – and the shockingly poor Q4 GDP figures that emerged recently seemed to have put that argument to bed for the time being. However, we’re due similar PMI stats on the services sector on Thursday, and it’s possible that GDP figure could be revised upwards later this month. If that suggests our economic recovery has actually been slightly stronger than first thought, other members of the MPC may start thinking that it’s time to bite the interest-rate bullet.</w:t>
      </w:r>
      <w:r>
        <w:rPr>
          <w:rFonts w:ascii="Calibri" w:hAnsi="Calibri"/>
          <w:sz w:val="28"/>
          <w:szCs w:val="28"/>
        </w:rPr>
        <w:t xml:space="preserve"> </w:t>
      </w:r>
      <w:r w:rsidRPr="002649BE">
        <w:rPr>
          <w:rFonts w:ascii="Calibri" w:hAnsi="Calibri"/>
          <w:sz w:val="28"/>
          <w:szCs w:val="28"/>
        </w:rPr>
        <w:t>But that’s a way off yet. For the time being, let’s enjoy the fact that Britain’s much-maligned manufacturing industry seems to be delivering the goods, just when the economy needs it to be.</w:t>
      </w:r>
    </w:p>
    <w:p w:rsidR="001732C4" w:rsidRPr="00424725" w:rsidRDefault="002649BE" w:rsidP="00424725">
      <w:pPr>
        <w:pStyle w:val="Heading1"/>
        <w:jc w:val="both"/>
        <w:rPr>
          <w:rFonts w:ascii="Calibri" w:hAnsi="Calibri"/>
          <w:b w:val="0"/>
        </w:rPr>
      </w:pPr>
      <w:r w:rsidRPr="00424725">
        <w:rPr>
          <w:rFonts w:ascii="Calibri" w:hAnsi="Calibri"/>
          <w:b w:val="0"/>
        </w:rPr>
        <w:lastRenderedPageBreak/>
        <w:t xml:space="preserve">(11) </w:t>
      </w:r>
      <w:r w:rsidR="001732C4" w:rsidRPr="00424725">
        <w:rPr>
          <w:rFonts w:ascii="Calibri" w:hAnsi="Calibri"/>
          <w:b w:val="0"/>
        </w:rPr>
        <w:t>Closing the skills gap: why Britain has a lot to learn</w:t>
      </w:r>
    </w:p>
    <w:p w:rsidR="001732C4" w:rsidRDefault="001732C4" w:rsidP="001732C4">
      <w:pPr>
        <w:pStyle w:val="NormalWeb"/>
      </w:pPr>
      <w:r>
        <w:t xml:space="preserve">By </w:t>
      </w:r>
      <w:hyperlink r:id="rId1019" w:history="1">
        <w:r>
          <w:rPr>
            <w:rStyle w:val="Hyperlink"/>
          </w:rPr>
          <w:t>James Taylor</w:t>
        </w:r>
      </w:hyperlink>
      <w:r>
        <w:t xml:space="preserve"> Monday, 31 January 2011 </w:t>
      </w:r>
    </w:p>
    <w:p w:rsidR="001732C4" w:rsidRPr="00424725" w:rsidRDefault="001732C4" w:rsidP="00424725">
      <w:pPr>
        <w:pStyle w:val="Heading2"/>
        <w:jc w:val="both"/>
        <w:rPr>
          <w:rFonts w:ascii="Calibri" w:hAnsi="Calibri"/>
          <w:b w:val="0"/>
          <w:color w:val="auto"/>
          <w:sz w:val="28"/>
          <w:szCs w:val="28"/>
        </w:rPr>
      </w:pPr>
      <w:r w:rsidRPr="00424725">
        <w:rPr>
          <w:rFonts w:ascii="Calibri" w:hAnsi="Calibri"/>
          <w:b w:val="0"/>
          <w:color w:val="auto"/>
          <w:sz w:val="28"/>
          <w:szCs w:val="28"/>
        </w:rPr>
        <w:t>The UK's economic progress is being hampered by a shortage in high-level skills. The government, business, charities and academics must find new ways to work together.</w:t>
      </w:r>
    </w:p>
    <w:p w:rsidR="00424725" w:rsidRDefault="001732C4" w:rsidP="00424725">
      <w:pPr>
        <w:pStyle w:val="Heading3"/>
        <w:jc w:val="both"/>
        <w:rPr>
          <w:rFonts w:ascii="Calibri" w:hAnsi="Calibri"/>
          <w:b w:val="0"/>
          <w:sz w:val="28"/>
          <w:szCs w:val="28"/>
        </w:rPr>
      </w:pPr>
      <w:r w:rsidRPr="00424725">
        <w:rPr>
          <w:rFonts w:ascii="Calibri" w:hAnsi="Calibri"/>
          <w:b w:val="0"/>
          <w:sz w:val="28"/>
          <w:szCs w:val="28"/>
        </w:rPr>
        <w:t>Tagged by:</w:t>
      </w:r>
    </w:p>
    <w:p w:rsidR="001732C4" w:rsidRPr="00424725" w:rsidRDefault="00750753" w:rsidP="00424725">
      <w:pPr>
        <w:pStyle w:val="Heading3"/>
        <w:jc w:val="both"/>
        <w:rPr>
          <w:rFonts w:ascii="Calibri" w:hAnsi="Calibri"/>
          <w:b w:val="0"/>
          <w:sz w:val="28"/>
          <w:szCs w:val="28"/>
        </w:rPr>
      </w:pPr>
      <w:hyperlink r:id="rId1020" w:tooltip="Economy" w:history="1">
        <w:r w:rsidR="001732C4" w:rsidRPr="00424725">
          <w:rPr>
            <w:rStyle w:val="Hyperlink"/>
            <w:rFonts w:ascii="Calibri" w:hAnsi="Calibri"/>
            <w:b w:val="0"/>
            <w:color w:val="auto"/>
            <w:sz w:val="28"/>
            <w:szCs w:val="28"/>
          </w:rPr>
          <w:t>Economy</w:t>
        </w:r>
      </w:hyperlink>
      <w:r w:rsidR="001732C4" w:rsidRPr="00424725">
        <w:rPr>
          <w:rFonts w:ascii="Calibri" w:hAnsi="Calibri"/>
          <w:b w:val="0"/>
          <w:sz w:val="28"/>
          <w:szCs w:val="28"/>
        </w:rPr>
        <w:t xml:space="preserve">, </w:t>
      </w:r>
    </w:p>
    <w:p w:rsidR="001732C4" w:rsidRPr="00424725" w:rsidRDefault="00750753" w:rsidP="00424725">
      <w:pPr>
        <w:numPr>
          <w:ilvl w:val="0"/>
          <w:numId w:val="43"/>
        </w:numPr>
        <w:spacing w:before="100" w:beforeAutospacing="1" w:after="100" w:afterAutospacing="1" w:line="240" w:lineRule="auto"/>
        <w:jc w:val="both"/>
        <w:rPr>
          <w:rFonts w:ascii="Calibri" w:hAnsi="Calibri"/>
          <w:sz w:val="28"/>
          <w:szCs w:val="28"/>
        </w:rPr>
      </w:pPr>
      <w:hyperlink r:id="rId1021" w:tooltip="People Strategy" w:history="1">
        <w:r w:rsidR="001732C4" w:rsidRPr="00424725">
          <w:rPr>
            <w:rStyle w:val="Hyperlink"/>
            <w:rFonts w:ascii="Calibri" w:hAnsi="Calibri"/>
            <w:color w:val="auto"/>
            <w:sz w:val="28"/>
            <w:szCs w:val="28"/>
          </w:rPr>
          <w:t>People Strategy</w:t>
        </w:r>
      </w:hyperlink>
      <w:r w:rsidR="001732C4" w:rsidRPr="00424725">
        <w:rPr>
          <w:rFonts w:ascii="Calibri" w:hAnsi="Calibri"/>
          <w:sz w:val="28"/>
          <w:szCs w:val="28"/>
        </w:rPr>
        <w:t xml:space="preserve">, </w:t>
      </w:r>
    </w:p>
    <w:p w:rsidR="001732C4" w:rsidRPr="00424725" w:rsidRDefault="00750753" w:rsidP="00424725">
      <w:pPr>
        <w:numPr>
          <w:ilvl w:val="0"/>
          <w:numId w:val="43"/>
        </w:numPr>
        <w:spacing w:before="100" w:beforeAutospacing="1" w:after="100" w:afterAutospacing="1" w:line="240" w:lineRule="auto"/>
        <w:jc w:val="both"/>
        <w:rPr>
          <w:rFonts w:ascii="Calibri" w:hAnsi="Calibri"/>
          <w:sz w:val="28"/>
          <w:szCs w:val="28"/>
        </w:rPr>
      </w:pPr>
      <w:hyperlink r:id="rId1022" w:tooltip="Education" w:history="1">
        <w:r w:rsidR="001732C4" w:rsidRPr="00424725">
          <w:rPr>
            <w:rStyle w:val="Hyperlink"/>
            <w:rFonts w:ascii="Calibri" w:hAnsi="Calibri"/>
            <w:color w:val="auto"/>
            <w:sz w:val="28"/>
            <w:szCs w:val="28"/>
          </w:rPr>
          <w:t>Education</w:t>
        </w:r>
      </w:hyperlink>
      <w:r w:rsidR="001732C4" w:rsidRPr="00424725">
        <w:rPr>
          <w:rFonts w:ascii="Calibri" w:hAnsi="Calibri"/>
          <w:sz w:val="28"/>
          <w:szCs w:val="28"/>
        </w:rPr>
        <w:t xml:space="preserve"> </w:t>
      </w:r>
    </w:p>
    <w:p w:rsidR="001732C4" w:rsidRPr="00424725" w:rsidRDefault="001732C4" w:rsidP="00424725">
      <w:pPr>
        <w:pStyle w:val="NormalWeb"/>
        <w:jc w:val="both"/>
        <w:rPr>
          <w:rFonts w:ascii="Calibri" w:hAnsi="Calibri"/>
          <w:sz w:val="28"/>
          <w:szCs w:val="28"/>
        </w:rPr>
      </w:pPr>
      <w:r w:rsidRPr="00424725">
        <w:rPr>
          <w:rFonts w:ascii="Calibri" w:hAnsi="Calibri"/>
          <w:sz w:val="28"/>
          <w:szCs w:val="28"/>
        </w:rPr>
        <w:t>When MT saw the TV pictures of angry students trashing Whitehall in protest over tuition fees reform, our first instinct was not to hail the return of principled activism to a supposedly apathetic generation. Nor was it to condemn the riotous excesses of a feckless few who really don’t need to be spending three years studying Beckhamology at the University of Great Yarmouth. No: it was to wonder what all this means for the future of high-level skills in the UK.</w:t>
      </w:r>
      <w:r w:rsidR="00424725">
        <w:rPr>
          <w:rFonts w:ascii="Calibri" w:hAnsi="Calibri"/>
          <w:sz w:val="28"/>
          <w:szCs w:val="28"/>
        </w:rPr>
        <w:t xml:space="preserve"> </w:t>
      </w:r>
      <w:r w:rsidRPr="00424725">
        <w:rPr>
          <w:rFonts w:ascii="Calibri" w:hAnsi="Calibri"/>
          <w:sz w:val="28"/>
          <w:szCs w:val="28"/>
        </w:rPr>
        <w:t>OK, so we don’t get out much. But for UK plc, high-level skills – the technical, scientific, professional and other special abilities held by those trained to post-A-level standard – really matter. Research suggests that firms employing more high-skilled people are more productive and more innovative. So in an economy that’s becoming increasingly dominated by knowledge-based services, our companies need these skills if they are to compete and win. And since the success of the UK as a whole will depend on private-sector growth for the foreseeable future, that means a higher-skilled workforce is good for all of us.</w:t>
      </w:r>
      <w:r w:rsidR="00424725">
        <w:rPr>
          <w:rFonts w:ascii="Calibri" w:hAnsi="Calibri"/>
          <w:sz w:val="28"/>
          <w:szCs w:val="28"/>
        </w:rPr>
        <w:t xml:space="preserve"> </w:t>
      </w:r>
      <w:r w:rsidRPr="00424725">
        <w:rPr>
          <w:rFonts w:ascii="Calibri" w:hAnsi="Calibri"/>
          <w:sz w:val="28"/>
          <w:szCs w:val="28"/>
        </w:rPr>
        <w:t>Unfortunately, we’re already struggling to meet demand. Employer’s organisation EDI said last year that 45% of companies were finding it difficult to recruit staff with STEM (science, technology, engineering and maths) skills. And a recent poll of Institute of Directors members found that a lack of high-level skills has already caused higher costs, lost orders, less innovation and lower levels of staff engagement at UK plc.</w:t>
      </w:r>
      <w:r w:rsidR="00424725">
        <w:rPr>
          <w:rFonts w:ascii="Calibri" w:hAnsi="Calibri"/>
          <w:sz w:val="28"/>
          <w:szCs w:val="28"/>
        </w:rPr>
        <w:t xml:space="preserve"> </w:t>
      </w:r>
      <w:r w:rsidRPr="00424725">
        <w:rPr>
          <w:rFonts w:ascii="Calibri" w:hAnsi="Calibri"/>
          <w:sz w:val="28"/>
          <w:szCs w:val="28"/>
        </w:rPr>
        <w:t xml:space="preserve">So what happens if the proposed increase in tuition fees puts a massive dent in student numbers, as doom-mongers predict? Universities are, after all, the source of most of our high-skilled workers – including a large proportion of the UK’s managerial class. The UK Commission for Employment and Skills (CES) has estimated that of the 13.5 million jobs </w:t>
      </w:r>
      <w:r w:rsidRPr="00424725">
        <w:rPr>
          <w:rFonts w:ascii="Calibri" w:hAnsi="Calibri"/>
          <w:sz w:val="28"/>
          <w:szCs w:val="28"/>
        </w:rPr>
        <w:lastRenderedPageBreak/>
        <w:t>created in the next decade, about half will be leadership, management or technical roles. Where will all of these elite workers come from?</w:t>
      </w:r>
    </w:p>
    <w:p w:rsidR="00424725" w:rsidRDefault="001732C4" w:rsidP="00424725">
      <w:pPr>
        <w:pStyle w:val="NormalWeb"/>
        <w:jc w:val="both"/>
        <w:rPr>
          <w:rFonts w:ascii="Calibri" w:hAnsi="Calibri"/>
          <w:sz w:val="28"/>
          <w:szCs w:val="28"/>
        </w:rPr>
      </w:pPr>
      <w:r w:rsidRPr="00424725">
        <w:rPr>
          <w:rFonts w:ascii="Calibri" w:hAnsi="Calibri"/>
          <w:sz w:val="28"/>
          <w:szCs w:val="28"/>
        </w:rPr>
        <w:t>Britain should be in a strong position in this respect, because higher education is an area in which we’re supposed to excel: we have several world-class universities and we export education and training around the globe. Yet we seem to be going backwards. In 2000, the UK had the third-highest graduation rate in the OECD (behind New Zealand and Finland). But, according to the most recent figures, we’ve slipped down to 15th, with a rate of 35%, below the OECD average of 38%. We’re also spending less on higher education – the equivalent of just 0.7% of GDP, which is again lower than the OECD average (1%). In other words, while the likes of Poland and Slovenia have been investing heavily in high-level skills, Britain has done the exact opposite. And that was before the recent c</w:t>
      </w:r>
      <w:r w:rsidR="00E703DE">
        <w:rPr>
          <w:rFonts w:ascii="Calibri" w:hAnsi="Calibri"/>
          <w:sz w:val="28"/>
          <w:szCs w:val="28"/>
        </w:rPr>
        <w:t>u</w:t>
      </w:r>
      <w:r w:rsidRPr="00424725">
        <w:rPr>
          <w:rFonts w:ascii="Calibri" w:hAnsi="Calibri"/>
          <w:sz w:val="28"/>
          <w:szCs w:val="28"/>
        </w:rPr>
        <w:t>ts. The UK’s skills problem isn’t just about universities; it runs much deeper. The Leitch Review, commissioned by the previous Government and published in 2006, found that the UK ranked a lamentable 12th out of 18 comparative OECD countries when it came to skills. Tesco boss Sir Terry Leahy struck a chord with the business world in 2008 when he complained that standards were still ‘woefully low in too many schools’.</w:t>
      </w:r>
      <w:r w:rsidR="00424725">
        <w:rPr>
          <w:rFonts w:ascii="Calibri" w:hAnsi="Calibri"/>
          <w:sz w:val="28"/>
          <w:szCs w:val="28"/>
        </w:rPr>
        <w:t xml:space="preserve"> </w:t>
      </w:r>
    </w:p>
    <w:p w:rsidR="00424725" w:rsidRDefault="00424725" w:rsidP="00424725">
      <w:pPr>
        <w:pStyle w:val="NormalWeb"/>
        <w:jc w:val="both"/>
        <w:rPr>
          <w:rFonts w:ascii="Calibri" w:hAnsi="Calibri"/>
          <w:sz w:val="28"/>
          <w:szCs w:val="28"/>
        </w:rPr>
      </w:pPr>
      <w:r>
        <w:rPr>
          <w:rFonts w:ascii="Calibri" w:hAnsi="Calibri"/>
          <w:sz w:val="28"/>
          <w:szCs w:val="28"/>
        </w:rPr>
        <w:t>C</w:t>
      </w:r>
      <w:r w:rsidR="001732C4" w:rsidRPr="00424725">
        <w:rPr>
          <w:rFonts w:ascii="Calibri" w:hAnsi="Calibri"/>
          <w:sz w:val="28"/>
          <w:szCs w:val="28"/>
        </w:rPr>
        <w:t xml:space="preserve">BI members continue to report that many school leavers lack basic literacy and numeracy skills. ‘When you look at the international comparisons, the UK is not as high as it should be – and it’s probably not moving fast enough in the right direction yet,’ admits Charlie Mayfield, who chairs the John Lewis Partnership and was recently appointed chair of CES. But if we’re serious about boosting high-level skills in particular – and given their correlation to enterprise and growth, that surely makes sense – universities seem an obvious place to focus our attention. There’s clearly room for improvement, too: a CBI survey last year found that over 80% of firms felt that graduates lacked crucial employ-ability skills such as problem-solving, team-working and time manage-ment (areas that a university education is supposed to improve), while almost half were unhappy with their ‘business and customer awareness’. Even more alarmingly, one in 10 employers expressed concern about graduates’ literacy and numeracy. </w:t>
      </w:r>
    </w:p>
    <w:p w:rsidR="00E703DE" w:rsidRDefault="001732C4" w:rsidP="00424725">
      <w:pPr>
        <w:pStyle w:val="NormalWeb"/>
        <w:jc w:val="both"/>
        <w:rPr>
          <w:rFonts w:ascii="Calibri" w:hAnsi="Calibri"/>
          <w:sz w:val="28"/>
          <w:szCs w:val="28"/>
        </w:rPr>
      </w:pPr>
      <w:r w:rsidRPr="00424725">
        <w:rPr>
          <w:rFonts w:ascii="Calibri" w:hAnsi="Calibri"/>
          <w:sz w:val="28"/>
          <w:szCs w:val="28"/>
        </w:rPr>
        <w:t>It doesn’t bode well for our chances of bridging that high-level skills gap, does it?</w:t>
      </w:r>
      <w:r w:rsidR="00424725">
        <w:rPr>
          <w:rFonts w:ascii="Calibri" w:hAnsi="Calibri"/>
          <w:sz w:val="28"/>
          <w:szCs w:val="28"/>
        </w:rPr>
        <w:t xml:space="preserve"> </w:t>
      </w:r>
      <w:r w:rsidRPr="00424725">
        <w:rPr>
          <w:rFonts w:ascii="Calibri" w:hAnsi="Calibri"/>
          <w:sz w:val="28"/>
          <w:szCs w:val="28"/>
        </w:rPr>
        <w:t>It’s true that some universities have made great strides on employ-ability in the past 10 years. The worry is, however, that when money is tight, this is the kind of extra-curricular activity that could bite the dust, to protect teaching budgets. That may please the purists who argue that university should be about learning for its own sake, rather than a means to a grubby corporate end. But it won’t do UK plc much good.</w:t>
      </w:r>
      <w:r w:rsidR="00424725">
        <w:rPr>
          <w:rFonts w:ascii="Calibri" w:hAnsi="Calibri"/>
          <w:sz w:val="28"/>
          <w:szCs w:val="28"/>
        </w:rPr>
        <w:t xml:space="preserve"> </w:t>
      </w:r>
      <w:r w:rsidRPr="00424725">
        <w:rPr>
          <w:rFonts w:ascii="Calibri" w:hAnsi="Calibri"/>
          <w:sz w:val="28"/>
          <w:szCs w:val="28"/>
        </w:rPr>
        <w:t xml:space="preserve">Fortunately for us glass-half-full types, there’s an </w:t>
      </w:r>
      <w:r w:rsidRPr="00424725">
        <w:rPr>
          <w:rFonts w:ascii="Calibri" w:hAnsi="Calibri"/>
          <w:sz w:val="28"/>
          <w:szCs w:val="28"/>
        </w:rPr>
        <w:lastRenderedPageBreak/>
        <w:t xml:space="preserve">alternative view. Carl Gilleard, chief executive of the Association of Graduate Recruiters, argues that these reforms will actually push employability up the agenda for universities. After all, if students are forking out £6,000-plus a year, they’ll expect a return on their investment – such as a job that will allow them to repay those big fat debts. It’s still early days, of course, but we’re seeing evidence of this already: UCAS applications for university entry in 2011 seem to show a big increase for vocational courses, such as medicine and education, and a drop-off in academic subjects, such as history and linguistics. </w:t>
      </w:r>
    </w:p>
    <w:p w:rsidR="00E703DE" w:rsidRDefault="001732C4" w:rsidP="00424725">
      <w:pPr>
        <w:pStyle w:val="NormalWeb"/>
        <w:jc w:val="both"/>
        <w:rPr>
          <w:rFonts w:ascii="Calibri" w:hAnsi="Calibri"/>
          <w:sz w:val="28"/>
          <w:szCs w:val="28"/>
        </w:rPr>
      </w:pPr>
      <w:r w:rsidRPr="00424725">
        <w:rPr>
          <w:rFonts w:ascii="Calibri" w:hAnsi="Calibri"/>
          <w:sz w:val="28"/>
          <w:szCs w:val="28"/>
        </w:rPr>
        <w:t>This may explain why (according to a recent report in the Guardian) some universities are considering giving students extra marks for doing external work experience or demonstrating ‘corporate’ skills. But this is just a start. Solving our high-level skills problem will require business and academia to work together much more effectively. Fortunately, excellent examples are to hand. These days, the most progressive graduate employers don’t just rely on having a bog-standard recruitment and development programme (or even an excellent one, like Unilever – see panel). They’re also building much closer ties with universities, by offering high-quality work experience placements, or by partnering on R&amp;D, or by running skills courses.</w:t>
      </w:r>
      <w:r w:rsidR="00424725">
        <w:rPr>
          <w:rFonts w:ascii="Calibri" w:hAnsi="Calibri"/>
          <w:sz w:val="28"/>
          <w:szCs w:val="28"/>
        </w:rPr>
        <w:t xml:space="preserve"> </w:t>
      </w:r>
      <w:r w:rsidRPr="00424725">
        <w:rPr>
          <w:rFonts w:ascii="Calibri" w:hAnsi="Calibri"/>
          <w:sz w:val="28"/>
          <w:szCs w:val="28"/>
        </w:rPr>
        <w:t xml:space="preserve">It also makes sense to build closer links between academia and work-based training. </w:t>
      </w:r>
    </w:p>
    <w:p w:rsidR="001732C4" w:rsidRDefault="001732C4" w:rsidP="00424725">
      <w:pPr>
        <w:pStyle w:val="NormalWeb"/>
        <w:jc w:val="both"/>
        <w:rPr>
          <w:rFonts w:ascii="Calibri" w:hAnsi="Calibri"/>
          <w:sz w:val="28"/>
          <w:szCs w:val="28"/>
        </w:rPr>
      </w:pPr>
      <w:r w:rsidRPr="00424725">
        <w:rPr>
          <w:rFonts w:ascii="Calibri" w:hAnsi="Calibri"/>
          <w:sz w:val="28"/>
          <w:szCs w:val="28"/>
        </w:rPr>
        <w:t>McDonald’s is an interesting case in point: as well as putting 3,000 people through maths and English GCSEs, and another 3,000 through apprenticeships, the institution once mocked for the McJob now gives 50 managers each year a chance to work towards a foundation degree. It’s a McDonald’s course but accredited by Manchester Metropolitan University – so managers come out with a nationally recognised qualification. According to Jez Langhorn, VP for people at McDonald’s, the old distinction between vocational and academic courses just doesn’t apply any more. ‘I see it as a revolving door,’ he says. ‘It just depends what’s right at the time.’</w:t>
      </w:r>
      <w:r w:rsidR="00424725">
        <w:rPr>
          <w:rFonts w:ascii="Calibri" w:hAnsi="Calibri"/>
          <w:sz w:val="28"/>
          <w:szCs w:val="28"/>
        </w:rPr>
        <w:t xml:space="preserve"> </w:t>
      </w:r>
      <w:r w:rsidRPr="00424725">
        <w:rPr>
          <w:rFonts w:ascii="Calibri" w:hAnsi="Calibri"/>
          <w:sz w:val="28"/>
          <w:szCs w:val="28"/>
        </w:rPr>
        <w:t xml:space="preserve">This will be music to the Government’s ears, because giving primacy to vocational and technical courses is a huge part of its strategy for boosting high-level skills. The theory is that by getting more bright young people onto a vocational or technical track – which means reversing the perception that it’s inferior to the academic route – we’ll end up with more of these high-level skills in the workforce. ‘I want to attract the brightest and the best to these courses,’ the Coalition’s skills minister, John Hayes, tells MT. ‘By bringing in new people, we can drive up their quality and status, which will have a big economic and social effect.’ The other area where Government can help (since it won’t have much money to throw at the problem) is in talking to employers and making a long-term economic case for investing in skills. That’s particularly true for small firms, which have less time to think about this sort of </w:t>
      </w:r>
      <w:r w:rsidRPr="00424725">
        <w:rPr>
          <w:rFonts w:ascii="Calibri" w:hAnsi="Calibri"/>
          <w:sz w:val="28"/>
          <w:szCs w:val="28"/>
        </w:rPr>
        <w:lastRenderedPageBreak/>
        <w:t xml:space="preserve">thing. </w:t>
      </w:r>
      <w:r w:rsidR="00E703DE">
        <w:rPr>
          <w:rFonts w:ascii="Calibri" w:hAnsi="Calibri"/>
          <w:sz w:val="28"/>
          <w:szCs w:val="28"/>
        </w:rPr>
        <w:t xml:space="preserve"> </w:t>
      </w:r>
      <w:r w:rsidRPr="00424725">
        <w:rPr>
          <w:rFonts w:ascii="Calibri" w:hAnsi="Calibri"/>
          <w:sz w:val="28"/>
          <w:szCs w:val="28"/>
        </w:rPr>
        <w:t>And it’s a virtuous circle: if firms buy into the idea and imbue their staff with a ‘culture of self-improvement’, as Mayfield puts it, employees are more likely to work towards the high-level skills Britain so badly needs.</w:t>
      </w:r>
      <w:r w:rsidR="00424725">
        <w:rPr>
          <w:rFonts w:ascii="Calibri" w:hAnsi="Calibri"/>
          <w:sz w:val="28"/>
          <w:szCs w:val="28"/>
        </w:rPr>
        <w:t xml:space="preserve"> </w:t>
      </w:r>
      <w:r w:rsidRPr="00424725">
        <w:rPr>
          <w:rFonts w:ascii="Calibri" w:hAnsi="Calibri"/>
          <w:sz w:val="28"/>
          <w:szCs w:val="28"/>
        </w:rPr>
        <w:t>We’re not going to address our skills gap overnight, or by a single measure. ‘There are no quick fixes,’ says Mayfield. ‘We have to view this it as a long-term opportunity, with a series of issues to be tackled over time’. We’ve been losing ground to other countries for a decade. If Britain wants to have world-class leaders running world-class companies by 2020, we need to start taking skills seriously, fast.</w:t>
      </w:r>
    </w:p>
    <w:p w:rsidR="00085AC0" w:rsidRPr="00085AC0" w:rsidRDefault="00E703DE" w:rsidP="00085AC0">
      <w:pPr>
        <w:pStyle w:val="Heading1"/>
        <w:jc w:val="both"/>
        <w:rPr>
          <w:rFonts w:ascii="Calibri" w:hAnsi="Calibri"/>
          <w:b w:val="0"/>
        </w:rPr>
      </w:pPr>
      <w:r w:rsidRPr="00085AC0">
        <w:rPr>
          <w:rFonts w:ascii="Calibri" w:hAnsi="Calibri"/>
          <w:b w:val="0"/>
        </w:rPr>
        <w:t xml:space="preserve">(12) </w:t>
      </w:r>
      <w:r w:rsidR="00085AC0" w:rsidRPr="00085AC0">
        <w:rPr>
          <w:rFonts w:ascii="Calibri" w:hAnsi="Calibri"/>
          <w:b w:val="0"/>
        </w:rPr>
        <w:t>Job vacancies on the rise - but what about the moolah?</w:t>
      </w:r>
    </w:p>
    <w:p w:rsidR="00085AC0" w:rsidRDefault="00085AC0" w:rsidP="00085AC0">
      <w:pPr>
        <w:pStyle w:val="NormalWeb"/>
      </w:pPr>
      <w:r>
        <w:t xml:space="preserve">By </w:t>
      </w:r>
      <w:hyperlink r:id="rId1023" w:history="1">
        <w:r>
          <w:rPr>
            <w:rStyle w:val="Hyperlink"/>
          </w:rPr>
          <w:t>Dave Waller</w:t>
        </w:r>
      </w:hyperlink>
      <w:r>
        <w:t xml:space="preserve"> Monday, 31 January 2011 </w:t>
      </w:r>
    </w:p>
    <w:p w:rsidR="00085AC0" w:rsidRPr="00085AC0" w:rsidRDefault="00085AC0" w:rsidP="00085AC0">
      <w:pPr>
        <w:pStyle w:val="Heading2"/>
        <w:jc w:val="both"/>
        <w:rPr>
          <w:rFonts w:ascii="Calibri" w:hAnsi="Calibri"/>
          <w:b w:val="0"/>
          <w:color w:val="auto"/>
          <w:sz w:val="28"/>
          <w:szCs w:val="28"/>
        </w:rPr>
      </w:pPr>
      <w:r w:rsidRPr="00085AC0">
        <w:rPr>
          <w:rFonts w:ascii="Calibri" w:hAnsi="Calibri"/>
          <w:b w:val="0"/>
          <w:color w:val="auto"/>
          <w:sz w:val="28"/>
          <w:szCs w:val="28"/>
        </w:rPr>
        <w:t>Some rare cheer: vacancies are on the up in the private sector. But salary stats show the problems don't end once you get that offer...</w:t>
      </w:r>
    </w:p>
    <w:p w:rsidR="00085AC0" w:rsidRPr="00085AC0" w:rsidRDefault="00085AC0" w:rsidP="00085AC0">
      <w:pPr>
        <w:pStyle w:val="Heading3"/>
        <w:jc w:val="both"/>
        <w:rPr>
          <w:rFonts w:ascii="Calibri" w:hAnsi="Calibri"/>
          <w:b w:val="0"/>
          <w:sz w:val="28"/>
          <w:szCs w:val="28"/>
        </w:rPr>
      </w:pPr>
      <w:r w:rsidRPr="00085AC0">
        <w:rPr>
          <w:rFonts w:ascii="Calibri" w:hAnsi="Calibri"/>
          <w:b w:val="0"/>
          <w:sz w:val="28"/>
          <w:szCs w:val="28"/>
        </w:rPr>
        <w:t>Tagged by:</w:t>
      </w:r>
    </w:p>
    <w:p w:rsidR="00085AC0" w:rsidRPr="00085AC0" w:rsidRDefault="00750753" w:rsidP="00085AC0">
      <w:pPr>
        <w:numPr>
          <w:ilvl w:val="0"/>
          <w:numId w:val="44"/>
        </w:numPr>
        <w:spacing w:before="100" w:beforeAutospacing="1" w:after="100" w:afterAutospacing="1" w:line="240" w:lineRule="auto"/>
        <w:jc w:val="both"/>
        <w:rPr>
          <w:rFonts w:ascii="Calibri" w:hAnsi="Calibri"/>
          <w:sz w:val="28"/>
          <w:szCs w:val="28"/>
        </w:rPr>
      </w:pPr>
      <w:hyperlink r:id="rId1024" w:tooltip="Economy" w:history="1">
        <w:r w:rsidR="00085AC0" w:rsidRPr="00085AC0">
          <w:rPr>
            <w:rStyle w:val="Hyperlink"/>
            <w:rFonts w:ascii="Calibri" w:hAnsi="Calibri"/>
            <w:color w:val="auto"/>
            <w:sz w:val="28"/>
            <w:szCs w:val="28"/>
          </w:rPr>
          <w:t>Economy</w:t>
        </w:r>
      </w:hyperlink>
      <w:r w:rsidR="00085AC0" w:rsidRPr="00085AC0">
        <w:rPr>
          <w:rFonts w:ascii="Calibri" w:hAnsi="Calibri"/>
          <w:sz w:val="28"/>
          <w:szCs w:val="28"/>
        </w:rPr>
        <w:t xml:space="preserve">, </w:t>
      </w:r>
    </w:p>
    <w:p w:rsidR="00085AC0" w:rsidRPr="00085AC0" w:rsidRDefault="00750753" w:rsidP="00085AC0">
      <w:pPr>
        <w:numPr>
          <w:ilvl w:val="0"/>
          <w:numId w:val="44"/>
        </w:numPr>
        <w:spacing w:before="100" w:beforeAutospacing="1" w:after="100" w:afterAutospacing="1" w:line="240" w:lineRule="auto"/>
        <w:jc w:val="both"/>
        <w:rPr>
          <w:rFonts w:ascii="Calibri" w:hAnsi="Calibri"/>
          <w:sz w:val="28"/>
          <w:szCs w:val="28"/>
        </w:rPr>
      </w:pPr>
      <w:hyperlink r:id="rId1025" w:tooltip="People Strategy" w:history="1">
        <w:r w:rsidR="00085AC0" w:rsidRPr="00085AC0">
          <w:rPr>
            <w:rStyle w:val="Hyperlink"/>
            <w:rFonts w:ascii="Calibri" w:hAnsi="Calibri"/>
            <w:color w:val="auto"/>
            <w:sz w:val="28"/>
            <w:szCs w:val="28"/>
          </w:rPr>
          <w:t>People Strategy</w:t>
        </w:r>
      </w:hyperlink>
      <w:r w:rsidR="00085AC0" w:rsidRPr="00085AC0">
        <w:rPr>
          <w:rFonts w:ascii="Calibri" w:hAnsi="Calibri"/>
          <w:sz w:val="28"/>
          <w:szCs w:val="28"/>
        </w:rPr>
        <w:t xml:space="preserve">, </w:t>
      </w:r>
    </w:p>
    <w:p w:rsidR="00085AC0" w:rsidRPr="00085AC0" w:rsidRDefault="00750753" w:rsidP="00085AC0">
      <w:pPr>
        <w:numPr>
          <w:ilvl w:val="0"/>
          <w:numId w:val="44"/>
        </w:numPr>
        <w:spacing w:before="100" w:beforeAutospacing="1" w:after="100" w:afterAutospacing="1" w:line="240" w:lineRule="auto"/>
        <w:jc w:val="both"/>
        <w:rPr>
          <w:rFonts w:ascii="Calibri" w:hAnsi="Calibri"/>
          <w:sz w:val="28"/>
          <w:szCs w:val="28"/>
        </w:rPr>
      </w:pPr>
      <w:hyperlink r:id="rId1026" w:tooltip="Misc" w:history="1">
        <w:r w:rsidR="00085AC0" w:rsidRPr="00085AC0">
          <w:rPr>
            <w:rStyle w:val="Hyperlink"/>
            <w:rFonts w:ascii="Calibri" w:hAnsi="Calibri"/>
            <w:color w:val="auto"/>
            <w:sz w:val="28"/>
            <w:szCs w:val="28"/>
          </w:rPr>
          <w:t>Misc</w:t>
        </w:r>
      </w:hyperlink>
      <w:r w:rsidR="00085AC0" w:rsidRPr="00085AC0">
        <w:rPr>
          <w:rFonts w:ascii="Calibri" w:hAnsi="Calibri"/>
          <w:sz w:val="28"/>
          <w:szCs w:val="28"/>
        </w:rPr>
        <w:t xml:space="preserve"> </w:t>
      </w:r>
    </w:p>
    <w:p w:rsidR="00085AC0" w:rsidRDefault="00085AC0" w:rsidP="00085AC0">
      <w:pPr>
        <w:pStyle w:val="NormalWeb"/>
        <w:jc w:val="both"/>
        <w:rPr>
          <w:rFonts w:ascii="Calibri" w:hAnsi="Calibri"/>
          <w:sz w:val="28"/>
          <w:szCs w:val="28"/>
        </w:rPr>
      </w:pPr>
      <w:r w:rsidRPr="00085AC0">
        <w:rPr>
          <w:rFonts w:ascii="Calibri" w:hAnsi="Calibri"/>
          <w:sz w:val="28"/>
          <w:szCs w:val="28"/>
        </w:rPr>
        <w:t xml:space="preserve">The positive job figures come from the Reed Job Index, which rose 9 points to 113, the highest since the monthly index kicked off back in December 2009 (with the baseline figure of 100). Reed bases its list on the daily vacancies posted by 8,000 recruiters on its site. January's report showed a rise in the number to 104,740 – 9% up on December’s figure of 96,504. So at least as far as Reed in concerned, job vacancies are 13% up on when the index started just over a year ago. That's positive news, given that in the current job market, the only thing you'd expect to be going up is the length of the dole queue. </w:t>
      </w:r>
      <w:r w:rsidRPr="00085AC0">
        <w:rPr>
          <w:rFonts w:ascii="Calibri" w:hAnsi="Calibri"/>
          <w:sz w:val="28"/>
          <w:szCs w:val="28"/>
        </w:rPr>
        <w:br/>
      </w:r>
      <w:r w:rsidRPr="00085AC0">
        <w:rPr>
          <w:rFonts w:ascii="Calibri" w:hAnsi="Calibri"/>
          <w:sz w:val="28"/>
          <w:szCs w:val="28"/>
        </w:rPr>
        <w:br/>
        <w:t>But while the overall performance was better than expected, it’s largely down to the efforts of the private sector, where employers are seemingly doing their bit to make up for the dismal showing in the public sector. There are only half as many jobs going in the latter now as there were a year ago.</w:t>
      </w:r>
      <w:r w:rsidRPr="00085AC0">
        <w:rPr>
          <w:rFonts w:ascii="Calibri" w:hAnsi="Calibri"/>
          <w:sz w:val="28"/>
          <w:szCs w:val="28"/>
        </w:rPr>
        <w:br/>
      </w:r>
      <w:r w:rsidRPr="00085AC0">
        <w:rPr>
          <w:rFonts w:ascii="Calibri" w:hAnsi="Calibri"/>
          <w:sz w:val="28"/>
          <w:szCs w:val="28"/>
        </w:rPr>
        <w:br/>
        <w:t xml:space="preserve">So where should jobseekers be looking? The index found a decent rise in vacancies in strong exporters like engineering and manufacturing, as well as the scientific sector and financial services – all favourites of the Government’s PR </w:t>
      </w:r>
      <w:r w:rsidRPr="00085AC0">
        <w:rPr>
          <w:rFonts w:ascii="Calibri" w:hAnsi="Calibri"/>
          <w:sz w:val="28"/>
          <w:szCs w:val="28"/>
        </w:rPr>
        <w:lastRenderedPageBreak/>
        <w:t>machine. A total of 17 sectors posted their best figures since the index was started. That’s something for the Coalition to shout about, as the PM tours the Old Street roundabout tech hub and tries to hush up the effect of the cuts elsewhere.</w:t>
      </w:r>
      <w:r w:rsidR="00917C33">
        <w:rPr>
          <w:rFonts w:ascii="Calibri" w:hAnsi="Calibri"/>
          <w:sz w:val="28"/>
          <w:szCs w:val="28"/>
        </w:rPr>
        <w:t xml:space="preserve"> </w:t>
      </w:r>
      <w:r w:rsidRPr="00085AC0">
        <w:rPr>
          <w:rFonts w:ascii="Calibri" w:hAnsi="Calibri"/>
          <w:sz w:val="28"/>
          <w:szCs w:val="28"/>
        </w:rPr>
        <w:t>But it’s not all good news, sadly. Salaries were flat month-on-month, and 1% below the levels of a year ago. This will only mean extra pain for the pocket given the effect of inflation (not helped by the recent VAT increase). Real-terms salary rises were reported in just 10 of Reed’s 35 job sectors.</w:t>
      </w:r>
      <w:r w:rsidR="00917C33">
        <w:rPr>
          <w:rFonts w:ascii="Calibri" w:hAnsi="Calibri"/>
          <w:sz w:val="28"/>
          <w:szCs w:val="28"/>
        </w:rPr>
        <w:t xml:space="preserve"> </w:t>
      </w:r>
      <w:r w:rsidRPr="00085AC0">
        <w:rPr>
          <w:rFonts w:ascii="Calibri" w:hAnsi="Calibri"/>
          <w:sz w:val="28"/>
          <w:szCs w:val="28"/>
        </w:rPr>
        <w:t>It seems there’s no guarantee that the jobseeker’s problems will suddenly fade away with the dotting of the ‘i’s on that new contract. Employment think-tank the Work Foundation has warned of the perils of ‘in-work poverty', saying that the ‘bottom ten million’ workers are still suffering. The Foundation says that the Government must ‘expand opportunities’ for around 10 million workers already struggling on less than £15,000 a year, as they’re the ones most vulnerable to wage reductions and job insecurity. And then there are those who can't even find a job in the first place.</w:t>
      </w:r>
    </w:p>
    <w:p w:rsidR="00FE53FC" w:rsidRDefault="00FE53FC" w:rsidP="00917C33">
      <w:pPr>
        <w:pStyle w:val="Heading1"/>
        <w:jc w:val="both"/>
        <w:rPr>
          <w:rFonts w:ascii="Calibri" w:hAnsi="Calibri"/>
          <w:b w:val="0"/>
        </w:rPr>
      </w:pPr>
    </w:p>
    <w:p w:rsidR="00917C33" w:rsidRPr="00917C33" w:rsidRDefault="00917C33" w:rsidP="00917C33">
      <w:pPr>
        <w:pStyle w:val="Heading1"/>
        <w:jc w:val="both"/>
        <w:rPr>
          <w:rFonts w:ascii="Calibri" w:hAnsi="Calibri"/>
          <w:b w:val="0"/>
        </w:rPr>
      </w:pPr>
      <w:r w:rsidRPr="00917C33">
        <w:rPr>
          <w:rFonts w:ascii="Calibri" w:hAnsi="Calibri"/>
          <w:b w:val="0"/>
        </w:rPr>
        <w:t>(13) Headache for small firms as debtor days hit three-year high</w:t>
      </w:r>
    </w:p>
    <w:p w:rsidR="00917C33" w:rsidRDefault="00917C33" w:rsidP="00917C33">
      <w:pPr>
        <w:pStyle w:val="NormalWeb"/>
      </w:pPr>
      <w:r>
        <w:t xml:space="preserve">By </w:t>
      </w:r>
      <w:hyperlink r:id="rId1027" w:history="1">
        <w:r>
          <w:rPr>
            <w:rStyle w:val="Hyperlink"/>
          </w:rPr>
          <w:t>James Taylor</w:t>
        </w:r>
      </w:hyperlink>
      <w:r>
        <w:t xml:space="preserve"> Thursday, 03 February 2011 </w:t>
      </w:r>
    </w:p>
    <w:p w:rsidR="00917C33" w:rsidRPr="00917C33" w:rsidRDefault="00917C33" w:rsidP="00917C33">
      <w:pPr>
        <w:pStyle w:val="Heading2"/>
        <w:jc w:val="both"/>
        <w:rPr>
          <w:rFonts w:ascii="Calibri" w:hAnsi="Calibri"/>
          <w:b w:val="0"/>
          <w:color w:val="auto"/>
          <w:sz w:val="28"/>
          <w:szCs w:val="28"/>
        </w:rPr>
      </w:pPr>
      <w:r w:rsidRPr="00917C33">
        <w:rPr>
          <w:rFonts w:ascii="Calibri" w:hAnsi="Calibri"/>
          <w:b w:val="0"/>
          <w:color w:val="auto"/>
          <w:sz w:val="28"/>
          <w:szCs w:val="28"/>
        </w:rPr>
        <w:t>Companies took longer to pay their bills in Q4 2010 than at any time since 2007 - and big firms are still by far the worst offenders.</w:t>
      </w:r>
    </w:p>
    <w:p w:rsidR="00917C33" w:rsidRPr="00917C33" w:rsidRDefault="00917C33" w:rsidP="00917C33">
      <w:pPr>
        <w:pStyle w:val="Heading3"/>
        <w:jc w:val="both"/>
        <w:rPr>
          <w:rFonts w:ascii="Calibri" w:hAnsi="Calibri"/>
          <w:b w:val="0"/>
          <w:sz w:val="28"/>
          <w:szCs w:val="28"/>
        </w:rPr>
      </w:pPr>
      <w:r w:rsidRPr="00917C33">
        <w:rPr>
          <w:rFonts w:ascii="Calibri" w:hAnsi="Calibri"/>
          <w:b w:val="0"/>
          <w:sz w:val="28"/>
          <w:szCs w:val="28"/>
        </w:rPr>
        <w:t>Tagged by:</w:t>
      </w:r>
    </w:p>
    <w:p w:rsidR="00917C33" w:rsidRPr="00917C33" w:rsidRDefault="00750753" w:rsidP="00917C33">
      <w:pPr>
        <w:numPr>
          <w:ilvl w:val="0"/>
          <w:numId w:val="45"/>
        </w:numPr>
        <w:spacing w:before="100" w:beforeAutospacing="1" w:after="100" w:afterAutospacing="1" w:line="240" w:lineRule="auto"/>
        <w:jc w:val="both"/>
        <w:rPr>
          <w:rFonts w:ascii="Calibri" w:hAnsi="Calibri"/>
          <w:sz w:val="28"/>
          <w:szCs w:val="28"/>
        </w:rPr>
      </w:pPr>
      <w:hyperlink r:id="rId1028" w:tooltip="Enterprise" w:history="1">
        <w:r w:rsidR="00917C33" w:rsidRPr="00917C33">
          <w:rPr>
            <w:rStyle w:val="Hyperlink"/>
            <w:rFonts w:ascii="Calibri" w:hAnsi="Calibri"/>
            <w:color w:val="auto"/>
            <w:sz w:val="28"/>
            <w:szCs w:val="28"/>
          </w:rPr>
          <w:t>Enterprise</w:t>
        </w:r>
      </w:hyperlink>
      <w:r w:rsidR="00917C33" w:rsidRPr="00917C33">
        <w:rPr>
          <w:rFonts w:ascii="Calibri" w:hAnsi="Calibri"/>
          <w:sz w:val="28"/>
          <w:szCs w:val="28"/>
        </w:rPr>
        <w:t xml:space="preserve">, </w:t>
      </w:r>
    </w:p>
    <w:p w:rsidR="00917C33" w:rsidRPr="00917C33" w:rsidRDefault="00750753" w:rsidP="00917C33">
      <w:pPr>
        <w:numPr>
          <w:ilvl w:val="0"/>
          <w:numId w:val="45"/>
        </w:numPr>
        <w:spacing w:before="100" w:beforeAutospacing="1" w:after="100" w:afterAutospacing="1" w:line="240" w:lineRule="auto"/>
        <w:jc w:val="both"/>
        <w:rPr>
          <w:rFonts w:ascii="Calibri" w:hAnsi="Calibri"/>
          <w:sz w:val="28"/>
          <w:szCs w:val="28"/>
        </w:rPr>
      </w:pPr>
      <w:hyperlink r:id="rId1029" w:tooltip="Misc" w:history="1">
        <w:r w:rsidR="00917C33" w:rsidRPr="00917C33">
          <w:rPr>
            <w:rStyle w:val="Hyperlink"/>
            <w:rFonts w:ascii="Calibri" w:hAnsi="Calibri"/>
            <w:color w:val="auto"/>
            <w:sz w:val="28"/>
            <w:szCs w:val="28"/>
          </w:rPr>
          <w:t>Misc</w:t>
        </w:r>
      </w:hyperlink>
      <w:r w:rsidR="00917C33" w:rsidRPr="00917C33">
        <w:rPr>
          <w:rFonts w:ascii="Calibri" w:hAnsi="Calibri"/>
          <w:sz w:val="28"/>
          <w:szCs w:val="28"/>
        </w:rPr>
        <w:t xml:space="preserve"> </w:t>
      </w:r>
    </w:p>
    <w:p w:rsidR="00917C33" w:rsidRDefault="00917C33" w:rsidP="00917C33">
      <w:pPr>
        <w:pStyle w:val="NormalWeb"/>
        <w:jc w:val="both"/>
        <w:rPr>
          <w:rFonts w:ascii="Calibri" w:hAnsi="Calibri"/>
          <w:sz w:val="28"/>
          <w:szCs w:val="28"/>
        </w:rPr>
      </w:pPr>
      <w:r w:rsidRPr="00917C33">
        <w:rPr>
          <w:rFonts w:ascii="Calibri" w:hAnsi="Calibri"/>
          <w:sz w:val="28"/>
          <w:szCs w:val="28"/>
        </w:rPr>
        <w:t>Some potentially bad news for small companies: the latest edition of Experian's Late Payments Index reveals that UK firms paid their bills, on average, 25.7 days late in the last quarter of 2010 - the highest figure since Q3 2007. The average was up for business large and small, across all different regions and sectors; so it's safe to assume the rotten weather played a big part in this. But given that the smallest firms surveyed still managed to cough up almost twice as quickly as the largest ones, that can't be the whole story.</w:t>
      </w:r>
      <w:r w:rsidRPr="00917C33">
        <w:rPr>
          <w:rFonts w:ascii="Calibri" w:hAnsi="Calibri"/>
          <w:sz w:val="28"/>
          <w:szCs w:val="28"/>
        </w:rPr>
        <w:br/>
        <w:t xml:space="preserve">The good news, according to Experian, is that overall payment performance </w:t>
      </w:r>
      <w:r w:rsidRPr="00917C33">
        <w:rPr>
          <w:rFonts w:ascii="Calibri" w:hAnsi="Calibri"/>
          <w:sz w:val="28"/>
          <w:szCs w:val="28"/>
        </w:rPr>
        <w:lastRenderedPageBreak/>
        <w:t>actually improved in 2010 - to an average of 22.58, down from 22.81 in 2009. This is a positive development for small companies in particular, who are less able to absorb disruptions to their cashflow. However, the fourth quarter was very much the exception, with the average firm taking three-and-a-half days longer to pay their bills than they did in the previous year.</w:t>
      </w:r>
      <w:r w:rsidRPr="00917C33">
        <w:rPr>
          <w:rFonts w:ascii="Calibri" w:hAnsi="Calibri"/>
          <w:sz w:val="28"/>
          <w:szCs w:val="28"/>
        </w:rPr>
        <w:br/>
      </w:r>
      <w:r w:rsidRPr="00917C33">
        <w:rPr>
          <w:rFonts w:ascii="Calibri" w:hAnsi="Calibri"/>
          <w:sz w:val="28"/>
          <w:szCs w:val="28"/>
        </w:rPr>
        <w:br/>
        <w:t>Experian points out that smaller businesses, i.e. those with fewer than 100 employees, saw the biggest increase in late payments – which is alarming for two reasons. One, it could suggest that they're having to hang on to their pennies longer because they're having short-term cashflow problems. And two, since the banks keep a close eye on indices like this to inform their lending decisions, the net result could be even tighter credit conditions. Which is exactly what SMEs don’t need.</w:t>
      </w:r>
      <w:r>
        <w:rPr>
          <w:rFonts w:ascii="Calibri" w:hAnsi="Calibri"/>
          <w:sz w:val="28"/>
          <w:szCs w:val="28"/>
        </w:rPr>
        <w:t xml:space="preserve"> </w:t>
      </w:r>
      <w:r w:rsidRPr="00917C33">
        <w:rPr>
          <w:rFonts w:ascii="Calibri" w:hAnsi="Calibri"/>
          <w:sz w:val="28"/>
          <w:szCs w:val="28"/>
        </w:rPr>
        <w:t>However, as far as we were concerned, the most striking figure from this index was the extraordinary gap in payment performance between large and small firms. Although the bigger companies (500+ staff) have actually raised their game a bit this year, they still took, on average, 35.74 days to pay their bills. By contrast, micro-business (1-2 staff) – who, almost by definition, have a greater need for the cash - took an average of 18.85 days. So the companies who can afford it least are paying nearly twice as quickly as those that can afford it most. If you’re a small business owner, you’d be forgiven for being fairly outraged by this.</w:t>
      </w:r>
    </w:p>
    <w:p w:rsidR="00621C03" w:rsidRPr="005E2EAD" w:rsidRDefault="00917C33" w:rsidP="005E2EAD">
      <w:pPr>
        <w:pStyle w:val="Heading1"/>
        <w:jc w:val="both"/>
        <w:rPr>
          <w:rFonts w:ascii="Calibri" w:hAnsi="Calibri"/>
          <w:b w:val="0"/>
        </w:rPr>
      </w:pPr>
      <w:r w:rsidRPr="005E2EAD">
        <w:rPr>
          <w:rFonts w:ascii="Calibri" w:hAnsi="Calibri"/>
          <w:b w:val="0"/>
        </w:rPr>
        <w:t xml:space="preserve">(14) </w:t>
      </w:r>
      <w:r w:rsidR="00621C03" w:rsidRPr="005E2EAD">
        <w:rPr>
          <w:rFonts w:ascii="Calibri" w:hAnsi="Calibri"/>
          <w:b w:val="0"/>
        </w:rPr>
        <w:t>Unilever and Vodafone get profit boost from emerging markets</w:t>
      </w:r>
    </w:p>
    <w:p w:rsidR="00621C03" w:rsidRDefault="00621C03" w:rsidP="00621C03">
      <w:pPr>
        <w:pStyle w:val="NormalWeb"/>
      </w:pPr>
      <w:r>
        <w:t xml:space="preserve">By </w:t>
      </w:r>
      <w:hyperlink r:id="rId1030" w:history="1">
        <w:r>
          <w:rPr>
            <w:rStyle w:val="Hyperlink"/>
          </w:rPr>
          <w:t>James Taylor</w:t>
        </w:r>
      </w:hyperlink>
      <w:r>
        <w:t xml:space="preserve"> Thursday, 03 February 2011 </w:t>
      </w:r>
    </w:p>
    <w:p w:rsidR="00621C03" w:rsidRPr="005E2EAD" w:rsidRDefault="00621C03" w:rsidP="005E2EAD">
      <w:pPr>
        <w:pStyle w:val="Heading2"/>
        <w:jc w:val="both"/>
        <w:rPr>
          <w:rFonts w:ascii="Calibri" w:hAnsi="Calibri"/>
          <w:b w:val="0"/>
          <w:color w:val="auto"/>
          <w:sz w:val="28"/>
          <w:szCs w:val="28"/>
        </w:rPr>
      </w:pPr>
      <w:r w:rsidRPr="005E2EAD">
        <w:rPr>
          <w:rFonts w:ascii="Calibri" w:hAnsi="Calibri"/>
          <w:b w:val="0"/>
          <w:color w:val="auto"/>
          <w:sz w:val="28"/>
          <w:szCs w:val="28"/>
        </w:rPr>
        <w:t>Unilever posts a 26% hike in full-year profits - but with commodity prices inching ever higher, times may be tougher in 2011.</w:t>
      </w:r>
    </w:p>
    <w:p w:rsidR="00621C03" w:rsidRPr="005E2EAD" w:rsidRDefault="00621C03" w:rsidP="005E2EAD">
      <w:pPr>
        <w:pStyle w:val="Heading3"/>
        <w:jc w:val="both"/>
        <w:rPr>
          <w:rFonts w:ascii="Calibri" w:hAnsi="Calibri"/>
          <w:b w:val="0"/>
          <w:sz w:val="28"/>
          <w:szCs w:val="28"/>
        </w:rPr>
      </w:pPr>
      <w:r w:rsidRPr="005E2EAD">
        <w:rPr>
          <w:rFonts w:ascii="Calibri" w:hAnsi="Calibri"/>
          <w:b w:val="0"/>
          <w:sz w:val="28"/>
          <w:szCs w:val="28"/>
        </w:rPr>
        <w:t>Tagged by:</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1" w:tooltip="Strategy" w:history="1">
        <w:r w:rsidR="00621C03" w:rsidRPr="005E2EAD">
          <w:rPr>
            <w:rStyle w:val="Hyperlink"/>
            <w:rFonts w:ascii="Calibri" w:hAnsi="Calibri"/>
            <w:color w:val="auto"/>
            <w:sz w:val="28"/>
            <w:szCs w:val="28"/>
          </w:rPr>
          <w:t>Strategy</w:t>
        </w:r>
      </w:hyperlink>
      <w:r w:rsidR="00621C03" w:rsidRPr="005E2EAD">
        <w:rPr>
          <w:rFonts w:ascii="Calibri" w:hAnsi="Calibri"/>
          <w:sz w:val="28"/>
          <w:szCs w:val="28"/>
        </w:rPr>
        <w:t xml:space="preserve">, </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2" w:tooltip="Food" w:history="1">
        <w:r w:rsidR="00621C03" w:rsidRPr="005E2EAD">
          <w:rPr>
            <w:rStyle w:val="Hyperlink"/>
            <w:rFonts w:ascii="Calibri" w:hAnsi="Calibri"/>
            <w:color w:val="auto"/>
            <w:sz w:val="28"/>
            <w:szCs w:val="28"/>
          </w:rPr>
          <w:t>Food</w:t>
        </w:r>
      </w:hyperlink>
      <w:r w:rsidR="00621C03" w:rsidRPr="005E2EAD">
        <w:rPr>
          <w:rFonts w:ascii="Calibri" w:hAnsi="Calibri"/>
          <w:sz w:val="28"/>
          <w:szCs w:val="28"/>
        </w:rPr>
        <w:t xml:space="preserve">, </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3" w:tooltip="Manufacturing" w:history="1">
        <w:r w:rsidR="00621C03" w:rsidRPr="005E2EAD">
          <w:rPr>
            <w:rStyle w:val="Hyperlink"/>
            <w:rFonts w:ascii="Calibri" w:hAnsi="Calibri"/>
            <w:color w:val="auto"/>
            <w:sz w:val="28"/>
            <w:szCs w:val="28"/>
          </w:rPr>
          <w:t>Manufacturing</w:t>
        </w:r>
      </w:hyperlink>
      <w:r w:rsidR="00621C03" w:rsidRPr="005E2EAD">
        <w:rPr>
          <w:rFonts w:ascii="Calibri" w:hAnsi="Calibri"/>
          <w:sz w:val="28"/>
          <w:szCs w:val="28"/>
        </w:rPr>
        <w:t xml:space="preserve">, </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4" w:tooltip="IT &amp; Telecommunications" w:history="1">
        <w:r w:rsidR="00621C03" w:rsidRPr="005E2EAD">
          <w:rPr>
            <w:rStyle w:val="Hyperlink"/>
            <w:rFonts w:ascii="Calibri" w:hAnsi="Calibri"/>
            <w:color w:val="auto"/>
            <w:sz w:val="28"/>
            <w:szCs w:val="28"/>
          </w:rPr>
          <w:t>IT &amp; Telecommunications</w:t>
        </w:r>
      </w:hyperlink>
      <w:r w:rsidR="00621C03" w:rsidRPr="005E2EAD">
        <w:rPr>
          <w:rFonts w:ascii="Calibri" w:hAnsi="Calibri"/>
          <w:sz w:val="28"/>
          <w:szCs w:val="28"/>
        </w:rPr>
        <w:t xml:space="preserve">, </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5" w:tooltip="Retail" w:history="1">
        <w:r w:rsidR="00621C03" w:rsidRPr="005E2EAD">
          <w:rPr>
            <w:rStyle w:val="Hyperlink"/>
            <w:rFonts w:ascii="Calibri" w:hAnsi="Calibri"/>
            <w:color w:val="auto"/>
            <w:sz w:val="28"/>
            <w:szCs w:val="28"/>
          </w:rPr>
          <w:t>Retail</w:t>
        </w:r>
      </w:hyperlink>
      <w:r w:rsidR="00621C03" w:rsidRPr="005E2EAD">
        <w:rPr>
          <w:rFonts w:ascii="Calibri" w:hAnsi="Calibri"/>
          <w:sz w:val="28"/>
          <w:szCs w:val="28"/>
        </w:rPr>
        <w:t xml:space="preserve">, </w:t>
      </w:r>
    </w:p>
    <w:p w:rsidR="00621C03" w:rsidRPr="005E2EAD" w:rsidRDefault="00750753" w:rsidP="005E2EAD">
      <w:pPr>
        <w:numPr>
          <w:ilvl w:val="0"/>
          <w:numId w:val="46"/>
        </w:numPr>
        <w:spacing w:before="100" w:beforeAutospacing="1" w:after="100" w:afterAutospacing="1" w:line="240" w:lineRule="auto"/>
        <w:jc w:val="both"/>
        <w:rPr>
          <w:rFonts w:ascii="Calibri" w:hAnsi="Calibri"/>
          <w:sz w:val="28"/>
          <w:szCs w:val="28"/>
        </w:rPr>
      </w:pPr>
      <w:hyperlink r:id="rId1036" w:tooltip="Misc" w:history="1">
        <w:r w:rsidR="00621C03" w:rsidRPr="005E2EAD">
          <w:rPr>
            <w:rStyle w:val="Hyperlink"/>
            <w:rFonts w:ascii="Calibri" w:hAnsi="Calibri"/>
            <w:color w:val="auto"/>
            <w:sz w:val="28"/>
            <w:szCs w:val="28"/>
          </w:rPr>
          <w:t>Misc</w:t>
        </w:r>
      </w:hyperlink>
      <w:r w:rsidR="00621C03" w:rsidRPr="005E2EAD">
        <w:rPr>
          <w:rFonts w:ascii="Calibri" w:hAnsi="Calibri"/>
          <w:sz w:val="28"/>
          <w:szCs w:val="28"/>
        </w:rPr>
        <w:t xml:space="preserve"> </w:t>
      </w:r>
    </w:p>
    <w:p w:rsidR="00621C03" w:rsidRPr="005E2EAD" w:rsidRDefault="00621C03" w:rsidP="005E2EAD">
      <w:pPr>
        <w:pStyle w:val="Heading2"/>
        <w:jc w:val="both"/>
        <w:rPr>
          <w:rFonts w:ascii="Calibri" w:hAnsi="Calibri"/>
          <w:b w:val="0"/>
          <w:color w:val="auto"/>
          <w:sz w:val="28"/>
          <w:szCs w:val="28"/>
        </w:rPr>
      </w:pPr>
      <w:r w:rsidRPr="005E2EAD">
        <w:rPr>
          <w:rFonts w:ascii="Calibri" w:hAnsi="Calibri"/>
          <w:b w:val="0"/>
          <w:color w:val="auto"/>
          <w:sz w:val="28"/>
          <w:szCs w:val="28"/>
        </w:rPr>
        <w:lastRenderedPageBreak/>
        <w:t>Further Reading</w:t>
      </w:r>
    </w:p>
    <w:p w:rsidR="00621C03" w:rsidRPr="005E2EAD" w:rsidRDefault="00750753" w:rsidP="005E2EAD">
      <w:pPr>
        <w:numPr>
          <w:ilvl w:val="0"/>
          <w:numId w:val="47"/>
        </w:numPr>
        <w:spacing w:before="100" w:beforeAutospacing="1" w:after="100" w:afterAutospacing="1" w:line="240" w:lineRule="auto"/>
        <w:jc w:val="both"/>
        <w:rPr>
          <w:rFonts w:ascii="Calibri" w:hAnsi="Calibri"/>
          <w:sz w:val="28"/>
          <w:szCs w:val="28"/>
        </w:rPr>
      </w:pPr>
      <w:hyperlink r:id="rId1037" w:tooltip="Most Admired Unilever at the vanguard of UK's 'unsung' manufacturing heroes" w:history="1">
        <w:r w:rsidR="00621C03" w:rsidRPr="005E2EAD">
          <w:rPr>
            <w:rStyle w:val="Hyperlink"/>
            <w:rFonts w:ascii="Calibri" w:hAnsi="Calibri"/>
            <w:color w:val="auto"/>
            <w:sz w:val="28"/>
            <w:szCs w:val="28"/>
          </w:rPr>
          <w:t>Most Admired Unilever at the vanguard of UK's 'unsung' manufacturing heroes</w:t>
        </w:r>
      </w:hyperlink>
      <w:r w:rsidR="00621C03" w:rsidRPr="005E2EAD">
        <w:rPr>
          <w:rFonts w:ascii="Calibri" w:hAnsi="Calibri"/>
          <w:sz w:val="28"/>
          <w:szCs w:val="28"/>
        </w:rPr>
        <w:t xml:space="preserve"> </w:t>
      </w:r>
    </w:p>
    <w:p w:rsidR="00621C03" w:rsidRPr="005E2EAD" w:rsidRDefault="00750753" w:rsidP="005E2EAD">
      <w:pPr>
        <w:numPr>
          <w:ilvl w:val="0"/>
          <w:numId w:val="47"/>
        </w:numPr>
        <w:spacing w:before="100" w:beforeAutospacing="1" w:after="100" w:afterAutospacing="1" w:line="240" w:lineRule="auto"/>
        <w:jc w:val="both"/>
        <w:rPr>
          <w:rFonts w:ascii="Calibri" w:hAnsi="Calibri"/>
          <w:sz w:val="28"/>
          <w:szCs w:val="28"/>
        </w:rPr>
      </w:pPr>
      <w:hyperlink r:id="rId1038" w:tooltip="Unilever, Serco, Shell named Britain's Most Admired Companies 2010" w:history="1">
        <w:r w:rsidR="00621C03" w:rsidRPr="005E2EAD">
          <w:rPr>
            <w:rStyle w:val="Hyperlink"/>
            <w:rFonts w:ascii="Calibri" w:hAnsi="Calibri"/>
            <w:color w:val="auto"/>
            <w:sz w:val="28"/>
            <w:szCs w:val="28"/>
          </w:rPr>
          <w:t>Unilever, Serco, Shell named Britain's Most Admired Companies 2010</w:t>
        </w:r>
      </w:hyperlink>
      <w:r w:rsidR="00621C03" w:rsidRPr="005E2EAD">
        <w:rPr>
          <w:rFonts w:ascii="Calibri" w:hAnsi="Calibri"/>
          <w:sz w:val="28"/>
          <w:szCs w:val="28"/>
        </w:rPr>
        <w:t xml:space="preserve"> </w:t>
      </w:r>
    </w:p>
    <w:p w:rsidR="00621C03" w:rsidRDefault="00621C03" w:rsidP="005E2EAD">
      <w:pPr>
        <w:pStyle w:val="NormalWeb"/>
        <w:jc w:val="both"/>
        <w:rPr>
          <w:rFonts w:ascii="Calibri" w:hAnsi="Calibri"/>
          <w:sz w:val="28"/>
          <w:szCs w:val="28"/>
        </w:rPr>
      </w:pPr>
      <w:r w:rsidRPr="005E2EAD">
        <w:rPr>
          <w:rFonts w:ascii="Calibri" w:hAnsi="Calibri"/>
          <w:sz w:val="28"/>
          <w:szCs w:val="28"/>
        </w:rPr>
        <w:t>There's a good reason why Unilever was recently voted by its peers as Britain's Most Admired Company (in MT's annual survey). The consumer goods giant managed to boost turnover by 11% to €44.3bn in 2010, while increasing net profit by 26% to €4.6bn - despite weak consumer confidence in its traditional markets, and despite higher commodity prices eating into its margins. It managed this partly by hiking prices, but also by focusing more on emerging markets, some of which are growing like topsy. On a day when Vodafone also reported a boost from sales in India, it's a reminder that most of the UK's biggest companies are now seeing much of their growth outside these shores...</w:t>
      </w:r>
      <w:r w:rsidRPr="005E2EAD">
        <w:rPr>
          <w:rFonts w:ascii="Calibri" w:hAnsi="Calibri"/>
          <w:sz w:val="28"/>
          <w:szCs w:val="28"/>
        </w:rPr>
        <w:br/>
      </w:r>
      <w:r w:rsidRPr="005E2EAD">
        <w:rPr>
          <w:rFonts w:ascii="Calibri" w:hAnsi="Calibri"/>
          <w:sz w:val="28"/>
          <w:szCs w:val="28"/>
        </w:rPr>
        <w:br/>
        <w:t>Unilever enjoyed underlying sales growth of 4.1% across the board last year. But although volumes were up in Western Europe - albeit by a measly 1.1% - the big story was its Africa/ Asia/ CEE group, which saw a jump of more than 10%. This division accounted for about 40% of group turnover last year, while its Americas division contributed another 33%. So Western Europe is much less important to Unilever now than it was a decade ago; as chief exec Paul Polman said today, emerging markets are now Unilever's 'engine of growth'.</w:t>
      </w:r>
      <w:r w:rsidRPr="005E2EAD">
        <w:rPr>
          <w:rFonts w:ascii="Calibri" w:hAnsi="Calibri"/>
          <w:sz w:val="28"/>
          <w:szCs w:val="28"/>
        </w:rPr>
        <w:br/>
      </w:r>
      <w:r w:rsidRPr="005E2EAD">
        <w:rPr>
          <w:rFonts w:ascii="Calibri" w:hAnsi="Calibri"/>
          <w:sz w:val="28"/>
          <w:szCs w:val="28"/>
        </w:rPr>
        <w:br/>
        <w:t>One big headache for Unilever - which is only going to get worse in the coming months - has been the rise in commodity prices; things like tea, milk and oils have all got more expensive in the last year. But Unilever has managed to prevent too much damage to margins by cutting costs and - in news that will please shareholders, if not shoppers - hiking prices, particularly at the back end of last year. So chances are we'll be paying more for our PG Tips in the coming months.</w:t>
      </w:r>
      <w:r w:rsidRPr="005E2EAD">
        <w:rPr>
          <w:rFonts w:ascii="Calibri" w:hAnsi="Calibri"/>
          <w:sz w:val="28"/>
          <w:szCs w:val="28"/>
        </w:rPr>
        <w:br/>
      </w:r>
      <w:r w:rsidRPr="005E2EAD">
        <w:rPr>
          <w:rFonts w:ascii="Calibri" w:hAnsi="Calibri"/>
          <w:sz w:val="28"/>
          <w:szCs w:val="28"/>
        </w:rPr>
        <w:br/>
        <w:t>Vodafone has also been a big winner in emerging markets lately: revealing today that revenues climbed 3.5% to £11.9bn in the three months to December 31, chief exec Vittorio Colao suggested that customer growth in India had been a big factor (although it's also benefited closer to home, as more and more Brits have been buying smartphones - and then spending more money on data and services).</w:t>
      </w:r>
      <w:r w:rsidR="005E2EAD">
        <w:rPr>
          <w:rFonts w:ascii="Calibri" w:hAnsi="Calibri"/>
          <w:sz w:val="28"/>
          <w:szCs w:val="28"/>
        </w:rPr>
        <w:t xml:space="preserve"> </w:t>
      </w:r>
      <w:r w:rsidRPr="005E2EAD">
        <w:rPr>
          <w:rFonts w:ascii="Calibri" w:hAnsi="Calibri"/>
          <w:sz w:val="28"/>
          <w:szCs w:val="28"/>
        </w:rPr>
        <w:t xml:space="preserve">So although it certainly helps the overall mood when our big corporates post strong results, it doesn't necessarily tell us much about the state of the UK economy. These huge multinationals are profiting from the strong recovery in emerging markets; smaller businesses, who have to rely on the </w:t>
      </w:r>
      <w:r w:rsidRPr="005E2EAD">
        <w:rPr>
          <w:rFonts w:ascii="Calibri" w:hAnsi="Calibri"/>
          <w:sz w:val="28"/>
          <w:szCs w:val="28"/>
        </w:rPr>
        <w:lastRenderedPageBreak/>
        <w:t>fragile confidence of consumers here in the UK, are clearly having a much harder time.</w:t>
      </w:r>
    </w:p>
    <w:p w:rsidR="005918BD" w:rsidRPr="005918BD" w:rsidRDefault="005E2EAD" w:rsidP="005918BD">
      <w:pPr>
        <w:pStyle w:val="Heading1"/>
        <w:jc w:val="both"/>
        <w:rPr>
          <w:rFonts w:ascii="Calibri" w:hAnsi="Calibri"/>
          <w:b w:val="0"/>
        </w:rPr>
      </w:pPr>
      <w:r w:rsidRPr="005918BD">
        <w:rPr>
          <w:rFonts w:ascii="Calibri" w:hAnsi="Calibri"/>
          <w:b w:val="0"/>
        </w:rPr>
        <w:t xml:space="preserve">(15) </w:t>
      </w:r>
      <w:r w:rsidR="005918BD" w:rsidRPr="005918BD">
        <w:rPr>
          <w:rFonts w:ascii="Calibri" w:hAnsi="Calibri"/>
          <w:b w:val="0"/>
        </w:rPr>
        <w:t>Petrol row rages as Shell profits double</w:t>
      </w:r>
    </w:p>
    <w:p w:rsidR="005918BD" w:rsidRDefault="005918BD" w:rsidP="005918BD">
      <w:pPr>
        <w:pStyle w:val="NormalWeb"/>
      </w:pPr>
      <w:r>
        <w:t xml:space="preserve">By </w:t>
      </w:r>
      <w:hyperlink r:id="rId1039" w:history="1">
        <w:r>
          <w:rPr>
            <w:rStyle w:val="Hyperlink"/>
          </w:rPr>
          <w:t>James Taylor</w:t>
        </w:r>
      </w:hyperlink>
      <w:r>
        <w:t xml:space="preserve"> Thursday, 03 February 2011 </w:t>
      </w:r>
    </w:p>
    <w:p w:rsidR="005918BD" w:rsidRPr="005918BD" w:rsidRDefault="005918BD" w:rsidP="005918BD">
      <w:pPr>
        <w:pStyle w:val="Heading2"/>
        <w:jc w:val="both"/>
        <w:rPr>
          <w:rFonts w:ascii="Calibri" w:hAnsi="Calibri"/>
          <w:b w:val="0"/>
          <w:color w:val="auto"/>
          <w:sz w:val="28"/>
          <w:szCs w:val="28"/>
        </w:rPr>
      </w:pPr>
      <w:r w:rsidRPr="005918BD">
        <w:rPr>
          <w:rFonts w:ascii="Calibri" w:hAnsi="Calibri"/>
          <w:b w:val="0"/>
          <w:color w:val="auto"/>
          <w:sz w:val="28"/>
          <w:szCs w:val="28"/>
        </w:rPr>
        <w:t>Shell racked up $18.6bn in profit last year. But with petrol prices at record levels, it shouldn't expect a rapturous reception.</w:t>
      </w:r>
    </w:p>
    <w:p w:rsidR="005918BD" w:rsidRPr="005918BD" w:rsidRDefault="005918BD" w:rsidP="005918BD">
      <w:pPr>
        <w:pStyle w:val="Heading3"/>
        <w:jc w:val="both"/>
        <w:rPr>
          <w:rFonts w:ascii="Calibri" w:hAnsi="Calibri"/>
          <w:b w:val="0"/>
          <w:sz w:val="28"/>
          <w:szCs w:val="28"/>
        </w:rPr>
      </w:pPr>
      <w:r w:rsidRPr="005918BD">
        <w:rPr>
          <w:rFonts w:ascii="Calibri" w:hAnsi="Calibri"/>
          <w:b w:val="0"/>
          <w:sz w:val="28"/>
          <w:szCs w:val="28"/>
        </w:rPr>
        <w:t>Tagged by:</w:t>
      </w:r>
    </w:p>
    <w:p w:rsidR="005918BD" w:rsidRPr="005918BD" w:rsidRDefault="00750753" w:rsidP="005918BD">
      <w:pPr>
        <w:numPr>
          <w:ilvl w:val="0"/>
          <w:numId w:val="48"/>
        </w:numPr>
        <w:spacing w:before="100" w:beforeAutospacing="1" w:after="100" w:afterAutospacing="1" w:line="240" w:lineRule="auto"/>
        <w:jc w:val="both"/>
        <w:rPr>
          <w:rFonts w:ascii="Calibri" w:hAnsi="Calibri"/>
          <w:sz w:val="28"/>
          <w:szCs w:val="28"/>
        </w:rPr>
      </w:pPr>
      <w:hyperlink r:id="rId1040" w:tooltip="Energy" w:history="1">
        <w:r w:rsidR="005918BD" w:rsidRPr="005918BD">
          <w:rPr>
            <w:rStyle w:val="Hyperlink"/>
            <w:rFonts w:ascii="Calibri" w:hAnsi="Calibri"/>
            <w:color w:val="auto"/>
            <w:sz w:val="28"/>
            <w:szCs w:val="28"/>
          </w:rPr>
          <w:t>Energy</w:t>
        </w:r>
      </w:hyperlink>
      <w:r w:rsidR="005918BD" w:rsidRPr="005918BD">
        <w:rPr>
          <w:rFonts w:ascii="Calibri" w:hAnsi="Calibri"/>
          <w:sz w:val="28"/>
          <w:szCs w:val="28"/>
        </w:rPr>
        <w:t xml:space="preserve">, </w:t>
      </w:r>
    </w:p>
    <w:p w:rsidR="005918BD" w:rsidRPr="005918BD" w:rsidRDefault="00750753" w:rsidP="005918BD">
      <w:pPr>
        <w:numPr>
          <w:ilvl w:val="0"/>
          <w:numId w:val="48"/>
        </w:numPr>
        <w:spacing w:before="100" w:beforeAutospacing="1" w:after="100" w:afterAutospacing="1" w:line="240" w:lineRule="auto"/>
        <w:jc w:val="both"/>
        <w:rPr>
          <w:rFonts w:ascii="Calibri" w:hAnsi="Calibri"/>
          <w:sz w:val="28"/>
          <w:szCs w:val="28"/>
        </w:rPr>
      </w:pPr>
      <w:hyperlink r:id="rId1041" w:tooltip="Oil &amp; Gas" w:history="1">
        <w:r w:rsidR="005918BD" w:rsidRPr="005918BD">
          <w:rPr>
            <w:rStyle w:val="Hyperlink"/>
            <w:rFonts w:ascii="Calibri" w:hAnsi="Calibri"/>
            <w:color w:val="auto"/>
            <w:sz w:val="28"/>
            <w:szCs w:val="28"/>
          </w:rPr>
          <w:t>Oil &amp; Gas</w:t>
        </w:r>
      </w:hyperlink>
      <w:r w:rsidR="005918BD" w:rsidRPr="005918BD">
        <w:rPr>
          <w:rFonts w:ascii="Calibri" w:hAnsi="Calibri"/>
          <w:sz w:val="28"/>
          <w:szCs w:val="28"/>
        </w:rPr>
        <w:t xml:space="preserve"> </w:t>
      </w:r>
    </w:p>
    <w:p w:rsidR="005918BD" w:rsidRPr="005918BD" w:rsidRDefault="005918BD" w:rsidP="005918BD">
      <w:pPr>
        <w:pStyle w:val="Heading2"/>
        <w:jc w:val="both"/>
        <w:rPr>
          <w:rFonts w:ascii="Calibri" w:hAnsi="Calibri"/>
          <w:b w:val="0"/>
          <w:color w:val="auto"/>
          <w:sz w:val="28"/>
          <w:szCs w:val="28"/>
        </w:rPr>
      </w:pPr>
      <w:r w:rsidRPr="005918BD">
        <w:rPr>
          <w:rFonts w:ascii="Calibri" w:hAnsi="Calibri"/>
          <w:b w:val="0"/>
          <w:color w:val="auto"/>
          <w:sz w:val="28"/>
          <w:szCs w:val="28"/>
        </w:rPr>
        <w:t>Further Reading</w:t>
      </w:r>
    </w:p>
    <w:p w:rsidR="005918BD" w:rsidRPr="005918BD" w:rsidRDefault="00750753" w:rsidP="005918BD">
      <w:pPr>
        <w:numPr>
          <w:ilvl w:val="0"/>
          <w:numId w:val="49"/>
        </w:numPr>
        <w:spacing w:before="100" w:beforeAutospacing="1" w:after="100" w:afterAutospacing="1" w:line="240" w:lineRule="auto"/>
        <w:jc w:val="both"/>
        <w:rPr>
          <w:rFonts w:ascii="Calibri" w:hAnsi="Calibri"/>
          <w:sz w:val="28"/>
          <w:szCs w:val="28"/>
        </w:rPr>
      </w:pPr>
      <w:hyperlink r:id="rId1042" w:tooltip="BP in the red for the first time since 1992 with $5bn loss" w:history="1">
        <w:r w:rsidR="005918BD" w:rsidRPr="005918BD">
          <w:rPr>
            <w:rStyle w:val="Hyperlink"/>
            <w:rFonts w:ascii="Calibri" w:hAnsi="Calibri"/>
            <w:color w:val="auto"/>
            <w:sz w:val="28"/>
            <w:szCs w:val="28"/>
          </w:rPr>
          <w:t>BP in the red for the first time since 1992 with $5bn loss</w:t>
        </w:r>
      </w:hyperlink>
      <w:r w:rsidR="005918BD" w:rsidRPr="005918BD">
        <w:rPr>
          <w:rFonts w:ascii="Calibri" w:hAnsi="Calibri"/>
          <w:sz w:val="28"/>
          <w:szCs w:val="28"/>
        </w:rPr>
        <w:t xml:space="preserve"> </w:t>
      </w:r>
    </w:p>
    <w:p w:rsidR="005918BD" w:rsidRPr="005918BD" w:rsidRDefault="00750753" w:rsidP="005918BD">
      <w:pPr>
        <w:numPr>
          <w:ilvl w:val="0"/>
          <w:numId w:val="49"/>
        </w:numPr>
        <w:spacing w:before="100" w:beforeAutospacing="1" w:after="100" w:afterAutospacing="1" w:line="240" w:lineRule="auto"/>
        <w:jc w:val="both"/>
        <w:rPr>
          <w:rFonts w:ascii="Calibri" w:hAnsi="Calibri"/>
          <w:sz w:val="28"/>
          <w:szCs w:val="28"/>
        </w:rPr>
      </w:pPr>
      <w:hyperlink r:id="rId1043" w:tooltip="Unilever, Serco, Shell named Britain's Most Admired Companies 2010" w:history="1">
        <w:r w:rsidR="005918BD" w:rsidRPr="005918BD">
          <w:rPr>
            <w:rStyle w:val="Hyperlink"/>
            <w:rFonts w:ascii="Calibri" w:hAnsi="Calibri"/>
            <w:color w:val="auto"/>
            <w:sz w:val="28"/>
            <w:szCs w:val="28"/>
          </w:rPr>
          <w:t>Unilever, Serco, Shell named Britain's Most Admired Companies 2010</w:t>
        </w:r>
      </w:hyperlink>
      <w:r w:rsidR="005918BD" w:rsidRPr="005918BD">
        <w:rPr>
          <w:rFonts w:ascii="Calibri" w:hAnsi="Calibri"/>
          <w:sz w:val="28"/>
          <w:szCs w:val="28"/>
        </w:rPr>
        <w:t xml:space="preserve"> </w:t>
      </w:r>
    </w:p>
    <w:p w:rsidR="005918BD" w:rsidRPr="005918BD" w:rsidRDefault="00750753" w:rsidP="005918BD">
      <w:pPr>
        <w:numPr>
          <w:ilvl w:val="0"/>
          <w:numId w:val="49"/>
        </w:numPr>
        <w:spacing w:before="100" w:beforeAutospacing="1" w:after="100" w:afterAutospacing="1" w:line="240" w:lineRule="auto"/>
        <w:jc w:val="both"/>
        <w:rPr>
          <w:rFonts w:ascii="Calibri" w:hAnsi="Calibri"/>
          <w:sz w:val="28"/>
          <w:szCs w:val="28"/>
        </w:rPr>
      </w:pPr>
      <w:hyperlink r:id="rId1044" w:tooltip="Shell profits while BP toils" w:history="1">
        <w:r w:rsidR="005918BD" w:rsidRPr="005918BD">
          <w:rPr>
            <w:rStyle w:val="Hyperlink"/>
            <w:rFonts w:ascii="Calibri" w:hAnsi="Calibri"/>
            <w:color w:val="auto"/>
            <w:sz w:val="28"/>
            <w:szCs w:val="28"/>
          </w:rPr>
          <w:t>Shell profits while BP toils</w:t>
        </w:r>
      </w:hyperlink>
      <w:r w:rsidR="005918BD" w:rsidRPr="005918BD">
        <w:rPr>
          <w:rFonts w:ascii="Calibri" w:hAnsi="Calibri"/>
          <w:sz w:val="28"/>
          <w:szCs w:val="28"/>
        </w:rPr>
        <w:t xml:space="preserve"> </w:t>
      </w:r>
    </w:p>
    <w:p w:rsidR="005918BD" w:rsidRPr="005918BD" w:rsidRDefault="005918BD" w:rsidP="005918BD">
      <w:pPr>
        <w:pStyle w:val="NormalWeb"/>
        <w:jc w:val="both"/>
        <w:rPr>
          <w:rFonts w:ascii="Calibri" w:hAnsi="Calibri"/>
          <w:sz w:val="28"/>
          <w:szCs w:val="28"/>
        </w:rPr>
      </w:pPr>
      <w:r w:rsidRPr="005918BD">
        <w:rPr>
          <w:rFonts w:ascii="Calibri" w:hAnsi="Calibri"/>
          <w:sz w:val="28"/>
          <w:szCs w:val="28"/>
        </w:rPr>
        <w:t>Life is good for Shell at the moment; while arch-rival BP continues to pay the price for events in the Gulf of Mexico, Shell has been well and truly raking it in. It said today that it made an $18.6bn profit in 2010, almost twice the $9.8bn it made the previous year. This included a $5.7bn gain in the last quarter, which by our (admittedly unreliable) maths, works out at a gob-smacking £39m a day. No prices for guessing why: it's benefiting from rising oil prices, which have just topped $100/barrel again. But not everyone's impressed. The City was expecting profits to be even higher. And it's inevitably been drawn into the row over spiralling petrol prices.</w:t>
      </w:r>
      <w:r>
        <w:rPr>
          <w:rFonts w:ascii="Calibri" w:hAnsi="Calibri"/>
          <w:sz w:val="28"/>
          <w:szCs w:val="28"/>
        </w:rPr>
        <w:t xml:space="preserve"> </w:t>
      </w:r>
      <w:r w:rsidRPr="005918BD">
        <w:rPr>
          <w:rFonts w:ascii="Calibri" w:hAnsi="Calibri"/>
          <w:sz w:val="28"/>
          <w:szCs w:val="28"/>
        </w:rPr>
        <w:t>To be fair to Shell, most of these bumper profits came from the 'upstream' side of its business, i.e. the bit that gets the oil and gas out of the ground, as opposed to the 'downstream' bit that processes, refines, and resells it afterwards. Shell said today that it managed to boost production by 5% last year - and chief exec Peter Voser says it's on track to hit its target of increasing production by 11% between 2009 and 2012, courtesy of some judicious investment (it's spending another $27bn this year, too). With the oil price climbing ever higher, thanks partly to the upheaval in Egypt - a barrel of Brent crude is now back in three figures - this has, not surprisingly, translated into higher profits.</w:t>
      </w:r>
      <w:r>
        <w:rPr>
          <w:rFonts w:ascii="Calibri" w:hAnsi="Calibri"/>
          <w:sz w:val="28"/>
          <w:szCs w:val="28"/>
        </w:rPr>
        <w:t xml:space="preserve"> </w:t>
      </w:r>
      <w:r w:rsidRPr="005918BD">
        <w:rPr>
          <w:rFonts w:ascii="Calibri" w:hAnsi="Calibri"/>
          <w:sz w:val="28"/>
          <w:szCs w:val="28"/>
        </w:rPr>
        <w:t xml:space="preserve">Equally, it's not surprising that petrol prices have gone up, too. But have retailers gone too far? According to the AA, the wholesale cost of fuel has actually dropped by 2p a litre since January 11 - yet the average price of </w:t>
      </w:r>
      <w:r w:rsidRPr="005918BD">
        <w:rPr>
          <w:rFonts w:ascii="Calibri" w:hAnsi="Calibri"/>
          <w:sz w:val="28"/>
          <w:szCs w:val="28"/>
        </w:rPr>
        <w:lastRenderedPageBreak/>
        <w:t>petrol in the UK has risen to 128.62p a litre. As the Daily Mail points out, that means 'Mondeo Man' is now spending about £90 filling up his tank (and even more if it's a diesel). Shell always claims that it makes very little money out of petrol sales (although it refuses to specify how much, which doesn't help matters). And since about 70% of the total cost of petrol is made up of fuel duties - due to go up again in April - the Government is arguably a more sensible target for the ire of motoring groups. But Shell can’t avoid the row entirely.</w:t>
      </w:r>
    </w:p>
    <w:p w:rsidR="005918BD" w:rsidRDefault="005918BD" w:rsidP="005918BD">
      <w:pPr>
        <w:pStyle w:val="NormalWeb"/>
        <w:jc w:val="both"/>
        <w:rPr>
          <w:rFonts w:ascii="Calibri" w:hAnsi="Calibri"/>
          <w:sz w:val="28"/>
          <w:szCs w:val="28"/>
        </w:rPr>
      </w:pPr>
      <w:r w:rsidRPr="005918BD">
        <w:rPr>
          <w:rFonts w:ascii="Calibri" w:hAnsi="Calibri"/>
          <w:sz w:val="28"/>
          <w:szCs w:val="28"/>
        </w:rPr>
        <w:t>Nonetheless, it might seem odd that despite these juicy numbers, and despite Voser's promise that there is 'more to come' from Shell, its share price is still down this morning. One explanation is that its fourth-quarter profits were actually a bit lower than analysts expected – but given that the share price has risen by a quarter in the last year, it might just be that investors have decided to pocket some profit. And who can blame them? After all, they've probably got cars to run too.</w:t>
      </w:r>
    </w:p>
    <w:p w:rsidR="00FE53FC" w:rsidRDefault="00FE53FC" w:rsidP="00772AB4">
      <w:pPr>
        <w:pStyle w:val="Heading1"/>
        <w:jc w:val="both"/>
        <w:rPr>
          <w:rFonts w:ascii="Calibri" w:hAnsi="Calibri"/>
          <w:b w:val="0"/>
        </w:rPr>
      </w:pPr>
    </w:p>
    <w:p w:rsidR="00772AB4" w:rsidRPr="00772AB4" w:rsidRDefault="00772AB4" w:rsidP="00772AB4">
      <w:pPr>
        <w:pStyle w:val="Heading1"/>
        <w:jc w:val="both"/>
        <w:rPr>
          <w:rFonts w:ascii="Calibri" w:hAnsi="Calibri"/>
          <w:b w:val="0"/>
        </w:rPr>
      </w:pPr>
      <w:r w:rsidRPr="00772AB4">
        <w:rPr>
          <w:rFonts w:ascii="Calibri" w:hAnsi="Calibri"/>
          <w:b w:val="0"/>
        </w:rPr>
        <w:t>(16) City banker gets record jail term for insider trading</w:t>
      </w:r>
    </w:p>
    <w:p w:rsidR="00772AB4" w:rsidRDefault="00772AB4" w:rsidP="00772AB4">
      <w:pPr>
        <w:pStyle w:val="NormalWeb"/>
      </w:pPr>
      <w:r>
        <w:t xml:space="preserve">By </w:t>
      </w:r>
      <w:hyperlink r:id="rId1045" w:history="1">
        <w:r>
          <w:rPr>
            <w:rStyle w:val="Hyperlink"/>
          </w:rPr>
          <w:t>James Taylor</w:t>
        </w:r>
      </w:hyperlink>
      <w:r>
        <w:t xml:space="preserve"> Wednesday, 02 February 2011 </w:t>
      </w:r>
    </w:p>
    <w:p w:rsidR="00772AB4" w:rsidRPr="00772AB4" w:rsidRDefault="00772AB4" w:rsidP="00772AB4">
      <w:pPr>
        <w:pStyle w:val="Heading2"/>
        <w:jc w:val="both"/>
        <w:rPr>
          <w:rFonts w:ascii="Calibri" w:hAnsi="Calibri"/>
          <w:b w:val="0"/>
          <w:color w:val="auto"/>
          <w:sz w:val="28"/>
          <w:szCs w:val="28"/>
        </w:rPr>
      </w:pPr>
      <w:r w:rsidRPr="00772AB4">
        <w:rPr>
          <w:rFonts w:ascii="Calibri" w:hAnsi="Calibri"/>
          <w:b w:val="0"/>
          <w:color w:val="auto"/>
          <w:sz w:val="28"/>
          <w:szCs w:val="28"/>
        </w:rPr>
        <w:t>The FSA claims more victims - although the costs of its investigation were higher than the insider dealers' profits...</w:t>
      </w:r>
    </w:p>
    <w:p w:rsidR="00772AB4" w:rsidRPr="00772AB4" w:rsidRDefault="00772AB4" w:rsidP="00772AB4">
      <w:pPr>
        <w:pStyle w:val="Heading3"/>
        <w:jc w:val="both"/>
        <w:rPr>
          <w:rFonts w:ascii="Calibri" w:hAnsi="Calibri"/>
          <w:b w:val="0"/>
          <w:sz w:val="28"/>
          <w:szCs w:val="28"/>
        </w:rPr>
      </w:pPr>
      <w:r w:rsidRPr="00772AB4">
        <w:rPr>
          <w:rFonts w:ascii="Calibri" w:hAnsi="Calibri"/>
          <w:b w:val="0"/>
          <w:sz w:val="28"/>
          <w:szCs w:val="28"/>
        </w:rPr>
        <w:t>Tagged by:</w:t>
      </w:r>
    </w:p>
    <w:p w:rsidR="00772AB4" w:rsidRPr="00772AB4" w:rsidRDefault="00750753" w:rsidP="00772AB4">
      <w:pPr>
        <w:numPr>
          <w:ilvl w:val="0"/>
          <w:numId w:val="50"/>
        </w:numPr>
        <w:spacing w:before="100" w:beforeAutospacing="1" w:after="100" w:afterAutospacing="1" w:line="240" w:lineRule="auto"/>
        <w:jc w:val="both"/>
        <w:rPr>
          <w:rFonts w:ascii="Calibri" w:hAnsi="Calibri"/>
          <w:sz w:val="28"/>
          <w:szCs w:val="28"/>
        </w:rPr>
      </w:pPr>
      <w:hyperlink r:id="rId1046" w:tooltip="Banking" w:history="1">
        <w:r w:rsidR="00772AB4" w:rsidRPr="00772AB4">
          <w:rPr>
            <w:rStyle w:val="Hyperlink"/>
            <w:rFonts w:ascii="Calibri" w:hAnsi="Calibri"/>
            <w:color w:val="auto"/>
            <w:sz w:val="28"/>
            <w:szCs w:val="28"/>
          </w:rPr>
          <w:t>Banking</w:t>
        </w:r>
      </w:hyperlink>
      <w:r w:rsidR="00772AB4" w:rsidRPr="00772AB4">
        <w:rPr>
          <w:rFonts w:ascii="Calibri" w:hAnsi="Calibri"/>
          <w:sz w:val="28"/>
          <w:szCs w:val="28"/>
        </w:rPr>
        <w:t xml:space="preserve">, </w:t>
      </w:r>
    </w:p>
    <w:p w:rsidR="00772AB4" w:rsidRPr="00772AB4" w:rsidRDefault="00750753" w:rsidP="00772AB4">
      <w:pPr>
        <w:numPr>
          <w:ilvl w:val="0"/>
          <w:numId w:val="50"/>
        </w:numPr>
        <w:spacing w:before="100" w:beforeAutospacing="1" w:after="100" w:afterAutospacing="1" w:line="240" w:lineRule="auto"/>
        <w:jc w:val="both"/>
        <w:rPr>
          <w:rFonts w:ascii="Calibri" w:hAnsi="Calibri"/>
          <w:sz w:val="28"/>
          <w:szCs w:val="28"/>
        </w:rPr>
      </w:pPr>
      <w:hyperlink r:id="rId1047" w:tooltip="Finance" w:history="1">
        <w:r w:rsidR="00772AB4" w:rsidRPr="00772AB4">
          <w:rPr>
            <w:rStyle w:val="Hyperlink"/>
            <w:rFonts w:ascii="Calibri" w:hAnsi="Calibri"/>
            <w:color w:val="auto"/>
            <w:sz w:val="28"/>
            <w:szCs w:val="28"/>
          </w:rPr>
          <w:t>Finance</w:t>
        </w:r>
      </w:hyperlink>
      <w:r w:rsidR="00772AB4" w:rsidRPr="00772AB4">
        <w:rPr>
          <w:rFonts w:ascii="Calibri" w:hAnsi="Calibri"/>
          <w:sz w:val="28"/>
          <w:szCs w:val="28"/>
        </w:rPr>
        <w:t xml:space="preserve"> </w:t>
      </w:r>
    </w:p>
    <w:p w:rsidR="00772AB4" w:rsidRPr="00772AB4" w:rsidRDefault="00772AB4" w:rsidP="00772AB4">
      <w:pPr>
        <w:pStyle w:val="Heading2"/>
        <w:jc w:val="both"/>
        <w:rPr>
          <w:rFonts w:ascii="Calibri" w:hAnsi="Calibri"/>
          <w:b w:val="0"/>
          <w:color w:val="auto"/>
          <w:sz w:val="28"/>
          <w:szCs w:val="28"/>
        </w:rPr>
      </w:pPr>
      <w:r w:rsidRPr="00772AB4">
        <w:rPr>
          <w:rFonts w:ascii="Calibri" w:hAnsi="Calibri"/>
          <w:b w:val="0"/>
          <w:color w:val="auto"/>
          <w:sz w:val="28"/>
          <w:szCs w:val="28"/>
        </w:rPr>
        <w:t>Further Reading</w:t>
      </w:r>
    </w:p>
    <w:p w:rsidR="00772AB4" w:rsidRPr="00772AB4" w:rsidRDefault="00750753" w:rsidP="00772AB4">
      <w:pPr>
        <w:numPr>
          <w:ilvl w:val="0"/>
          <w:numId w:val="51"/>
        </w:numPr>
        <w:spacing w:before="100" w:beforeAutospacing="1" w:after="100" w:afterAutospacing="1" w:line="240" w:lineRule="auto"/>
        <w:jc w:val="both"/>
        <w:rPr>
          <w:rFonts w:ascii="Calibri" w:hAnsi="Calibri"/>
          <w:sz w:val="28"/>
          <w:szCs w:val="28"/>
        </w:rPr>
      </w:pPr>
      <w:hyperlink r:id="rId1048" w:tooltip="FSA slaps Goldman with hefty £17.5m fine" w:history="1">
        <w:r w:rsidR="00772AB4" w:rsidRPr="00772AB4">
          <w:rPr>
            <w:rStyle w:val="Hyperlink"/>
            <w:rFonts w:ascii="Calibri" w:hAnsi="Calibri"/>
            <w:color w:val="auto"/>
            <w:sz w:val="28"/>
            <w:szCs w:val="28"/>
          </w:rPr>
          <w:t>FSA slaps Goldman with hefty £17.5m fine</w:t>
        </w:r>
      </w:hyperlink>
      <w:r w:rsidR="00772AB4" w:rsidRPr="00772AB4">
        <w:rPr>
          <w:rFonts w:ascii="Calibri" w:hAnsi="Calibri"/>
          <w:sz w:val="28"/>
          <w:szCs w:val="28"/>
        </w:rPr>
        <w:t xml:space="preserve"> </w:t>
      </w:r>
    </w:p>
    <w:p w:rsidR="00772AB4" w:rsidRPr="00772AB4" w:rsidRDefault="00750753" w:rsidP="00772AB4">
      <w:pPr>
        <w:numPr>
          <w:ilvl w:val="0"/>
          <w:numId w:val="51"/>
        </w:numPr>
        <w:spacing w:before="100" w:beforeAutospacing="1" w:after="100" w:afterAutospacing="1" w:line="240" w:lineRule="auto"/>
        <w:jc w:val="both"/>
        <w:rPr>
          <w:rFonts w:ascii="Calibri" w:hAnsi="Calibri"/>
          <w:sz w:val="28"/>
          <w:szCs w:val="28"/>
        </w:rPr>
      </w:pPr>
      <w:hyperlink r:id="rId1049" w:tooltip="FSA workers jump before Osborne pushes them" w:history="1">
        <w:r w:rsidR="00772AB4" w:rsidRPr="00772AB4">
          <w:rPr>
            <w:rStyle w:val="Hyperlink"/>
            <w:rFonts w:ascii="Calibri" w:hAnsi="Calibri"/>
            <w:color w:val="auto"/>
            <w:sz w:val="28"/>
            <w:szCs w:val="28"/>
          </w:rPr>
          <w:t>FSA workers jump before Osborne pushes them</w:t>
        </w:r>
      </w:hyperlink>
      <w:r w:rsidR="00772AB4" w:rsidRPr="00772AB4">
        <w:rPr>
          <w:rFonts w:ascii="Calibri" w:hAnsi="Calibri"/>
          <w:sz w:val="28"/>
          <w:szCs w:val="28"/>
        </w:rPr>
        <w:t xml:space="preserve"> </w:t>
      </w:r>
    </w:p>
    <w:p w:rsidR="00772AB4" w:rsidRPr="00772AB4" w:rsidRDefault="00750753" w:rsidP="00772AB4">
      <w:pPr>
        <w:numPr>
          <w:ilvl w:val="0"/>
          <w:numId w:val="51"/>
        </w:numPr>
        <w:spacing w:before="100" w:beforeAutospacing="1" w:after="100" w:afterAutospacing="1" w:line="240" w:lineRule="auto"/>
        <w:jc w:val="both"/>
        <w:rPr>
          <w:rFonts w:ascii="Calibri" w:hAnsi="Calibri"/>
          <w:sz w:val="28"/>
          <w:szCs w:val="28"/>
        </w:rPr>
      </w:pPr>
      <w:hyperlink r:id="rId1050" w:tooltip="Get millions of dollars to shop a banker?" w:history="1">
        <w:r w:rsidR="00772AB4" w:rsidRPr="00772AB4">
          <w:rPr>
            <w:rStyle w:val="Hyperlink"/>
            <w:rFonts w:ascii="Calibri" w:hAnsi="Calibri"/>
            <w:color w:val="auto"/>
            <w:sz w:val="28"/>
            <w:szCs w:val="28"/>
          </w:rPr>
          <w:t>Get millions of dollars to shop a banker?</w:t>
        </w:r>
      </w:hyperlink>
      <w:r w:rsidR="00772AB4" w:rsidRPr="00772AB4">
        <w:rPr>
          <w:rFonts w:ascii="Calibri" w:hAnsi="Calibri"/>
          <w:sz w:val="28"/>
          <w:szCs w:val="28"/>
        </w:rPr>
        <w:t xml:space="preserve"> </w:t>
      </w:r>
    </w:p>
    <w:p w:rsidR="00917C33" w:rsidRDefault="00772AB4" w:rsidP="00917C33">
      <w:pPr>
        <w:pStyle w:val="NormalWeb"/>
        <w:jc w:val="both"/>
        <w:rPr>
          <w:rFonts w:ascii="Calibri" w:hAnsi="Calibri"/>
          <w:sz w:val="28"/>
          <w:szCs w:val="28"/>
        </w:rPr>
      </w:pPr>
      <w:r w:rsidRPr="00772AB4">
        <w:rPr>
          <w:rFonts w:ascii="Calibri" w:hAnsi="Calibri"/>
          <w:sz w:val="28"/>
          <w:szCs w:val="28"/>
        </w:rPr>
        <w:t xml:space="preserve">Another blow to the reputation of the Square Mile: ex-Dresdner banker Christian Littlewood has been jailed for three years and four months for orchestrating an insider trading ring with his wife and a friend, the longest </w:t>
      </w:r>
      <w:r w:rsidRPr="00772AB4">
        <w:rPr>
          <w:rFonts w:ascii="Calibri" w:hAnsi="Calibri"/>
          <w:sz w:val="28"/>
          <w:szCs w:val="28"/>
        </w:rPr>
        <w:lastRenderedPageBreak/>
        <w:t>sentence ever given for a crime like this. The FSA is clearly still on a mission to show its teeth, and greedy bankers deserve all they get. But it does make us wonder how rife this kind of practice must be in the City, and as such why we don't see more prosecutions of this type. That said, the fact that the FSA's two-year investigation apparently cost £700,000 - which is more than the nefarious trio's ill-gotten gains – shows how difficult this stuff is to police…</w:t>
      </w:r>
      <w:r w:rsidRPr="00772AB4">
        <w:rPr>
          <w:rFonts w:ascii="Calibri" w:hAnsi="Calibri"/>
          <w:sz w:val="28"/>
          <w:szCs w:val="28"/>
        </w:rPr>
        <w:br/>
      </w:r>
      <w:r w:rsidRPr="00772AB4">
        <w:rPr>
          <w:rFonts w:ascii="Calibri" w:hAnsi="Calibri"/>
          <w:sz w:val="28"/>
          <w:szCs w:val="28"/>
        </w:rPr>
        <w:br/>
        <w:t>The Littlewoods' scam wasn't exactly complicated: Christian, the husband passed insider info to Angie, his wife, who passed it on to a friend, who then bought and sold shares on the basis of said info. The husband, chivalrously, apparently tried to blame the whole thing on his wife, but the court wasn't having any of it and decided (partly on the basis of text messages recovered from his phone) that he was the ringleader. In total, the FSA identified about 51 dodgy trades, yielding gross profits of about £1m, although the trio only seem to have ‘fessed up to eight episodes, with total profits of £590,000.</w:t>
      </w:r>
      <w:r w:rsidRPr="00772AB4">
        <w:rPr>
          <w:rFonts w:ascii="Calibri" w:hAnsi="Calibri"/>
          <w:sz w:val="28"/>
          <w:szCs w:val="28"/>
        </w:rPr>
        <w:br/>
      </w:r>
      <w:r w:rsidRPr="00772AB4">
        <w:rPr>
          <w:rFonts w:ascii="Calibri" w:hAnsi="Calibri"/>
          <w:sz w:val="28"/>
          <w:szCs w:val="28"/>
        </w:rPr>
        <w:br/>
        <w:t>Of course, it's true that prosecutions like these aren't just about the case in question - by going to court and ensuring a tough sentence, they should also have a deterrent effect on others tempted to follow the same route. And let's face it - this kind of thing must go on all the time in the City. This is a particularly egregious example, admittedly - but given the number of people involved in a big M&amp;A deal, it's incredibly tough to stop the odd bit of insider info leaking, or to trace a leak when it happens.</w:t>
      </w:r>
      <w:r>
        <w:rPr>
          <w:rFonts w:ascii="Calibri" w:hAnsi="Calibri"/>
          <w:sz w:val="28"/>
          <w:szCs w:val="28"/>
        </w:rPr>
        <w:t xml:space="preserve"> </w:t>
      </w:r>
      <w:r w:rsidRPr="00772AB4">
        <w:rPr>
          <w:rFonts w:ascii="Calibri" w:hAnsi="Calibri"/>
          <w:sz w:val="28"/>
          <w:szCs w:val="28"/>
        </w:rPr>
        <w:t>The investigation by the FSA - whose whole existence is under threat, lest we forget - provides ample proof of that. This looks to have been a fairly clear-cut case, involving three people who clearly weren't criminal masterminds (sending instructions by text message? duh) and relatively small profits. Yet it's taken the FSA two-and-a-half years to bring this case to court, at a cost to the taxpayer of about £700,000.</w:t>
      </w:r>
      <w:r>
        <w:rPr>
          <w:rFonts w:ascii="Calibri" w:hAnsi="Calibri"/>
          <w:sz w:val="28"/>
          <w:szCs w:val="28"/>
        </w:rPr>
        <w:t xml:space="preserve"> </w:t>
      </w:r>
      <w:r w:rsidRPr="00772AB4">
        <w:rPr>
          <w:rFonts w:ascii="Calibri" w:hAnsi="Calibri"/>
          <w:sz w:val="28"/>
          <w:szCs w:val="28"/>
        </w:rPr>
        <w:t>One thing's for sure: it will only add to the general public's distaste for the City. There's already a general perception that all these bankers have their snouts in the trough; cases like this only serve to strengthen that.</w:t>
      </w:r>
    </w:p>
    <w:p w:rsidR="00AD3F2E" w:rsidRPr="00AD3F2E" w:rsidRDefault="00AD3F2E" w:rsidP="00AD3F2E">
      <w:pPr>
        <w:pStyle w:val="Heading1"/>
        <w:jc w:val="both"/>
        <w:rPr>
          <w:rFonts w:ascii="Calibri" w:hAnsi="Calibri"/>
          <w:b w:val="0"/>
        </w:rPr>
      </w:pPr>
      <w:r w:rsidRPr="00AD3F2E">
        <w:rPr>
          <w:rFonts w:ascii="Calibri" w:hAnsi="Calibri"/>
          <w:b w:val="0"/>
        </w:rPr>
        <w:t>(17) JD takes sporting chance with proposed JJB tie-up</w:t>
      </w:r>
    </w:p>
    <w:p w:rsidR="00AD3F2E" w:rsidRDefault="00AD3F2E" w:rsidP="00AD3F2E">
      <w:pPr>
        <w:pStyle w:val="NormalWeb"/>
      </w:pPr>
      <w:r>
        <w:t xml:space="preserve">By </w:t>
      </w:r>
      <w:hyperlink r:id="rId1051" w:history="1">
        <w:r>
          <w:rPr>
            <w:rStyle w:val="Hyperlink"/>
          </w:rPr>
          <w:t>James Taylor</w:t>
        </w:r>
      </w:hyperlink>
      <w:r>
        <w:t xml:space="preserve"> Wednesday, 02 February 2011 </w:t>
      </w:r>
    </w:p>
    <w:p w:rsidR="00AD3F2E" w:rsidRPr="00AD3F2E" w:rsidRDefault="00AD3F2E" w:rsidP="00AD3F2E">
      <w:pPr>
        <w:pStyle w:val="Heading2"/>
        <w:jc w:val="both"/>
        <w:rPr>
          <w:rFonts w:asciiTheme="minorHAnsi" w:hAnsiTheme="minorHAnsi"/>
          <w:b w:val="0"/>
          <w:color w:val="auto"/>
          <w:sz w:val="28"/>
          <w:szCs w:val="28"/>
        </w:rPr>
      </w:pPr>
      <w:r w:rsidRPr="00AD3F2E">
        <w:rPr>
          <w:rFonts w:asciiTheme="minorHAnsi" w:hAnsiTheme="minorHAnsi"/>
          <w:b w:val="0"/>
          <w:color w:val="auto"/>
          <w:sz w:val="28"/>
          <w:szCs w:val="28"/>
        </w:rPr>
        <w:lastRenderedPageBreak/>
        <w:t>We imagine some investors may be a bit dubious about JD's putative bid to swallow up its ailing rival JJB Sports...</w:t>
      </w:r>
    </w:p>
    <w:p w:rsidR="00AD3F2E" w:rsidRPr="00AD3F2E" w:rsidRDefault="00AD3F2E" w:rsidP="00AD3F2E">
      <w:pPr>
        <w:pStyle w:val="Heading3"/>
        <w:jc w:val="both"/>
        <w:rPr>
          <w:rFonts w:asciiTheme="minorHAnsi" w:hAnsiTheme="minorHAnsi"/>
          <w:b w:val="0"/>
          <w:sz w:val="28"/>
          <w:szCs w:val="28"/>
        </w:rPr>
      </w:pPr>
      <w:r w:rsidRPr="00AD3F2E">
        <w:rPr>
          <w:rFonts w:asciiTheme="minorHAnsi" w:hAnsiTheme="minorHAnsi"/>
          <w:b w:val="0"/>
          <w:sz w:val="28"/>
          <w:szCs w:val="28"/>
        </w:rPr>
        <w:t>Tagged by:</w:t>
      </w:r>
    </w:p>
    <w:p w:rsidR="00AD3F2E" w:rsidRPr="00AD3F2E" w:rsidRDefault="00750753" w:rsidP="00AD3F2E">
      <w:pPr>
        <w:numPr>
          <w:ilvl w:val="0"/>
          <w:numId w:val="52"/>
        </w:numPr>
        <w:spacing w:before="100" w:beforeAutospacing="1" w:after="100" w:afterAutospacing="1" w:line="240" w:lineRule="auto"/>
        <w:jc w:val="both"/>
        <w:rPr>
          <w:sz w:val="28"/>
          <w:szCs w:val="28"/>
        </w:rPr>
      </w:pPr>
      <w:hyperlink r:id="rId1052" w:tooltip="Strategy" w:history="1">
        <w:r w:rsidR="00AD3F2E" w:rsidRPr="00AD3F2E">
          <w:rPr>
            <w:rStyle w:val="Hyperlink"/>
            <w:color w:val="auto"/>
            <w:sz w:val="28"/>
            <w:szCs w:val="28"/>
          </w:rPr>
          <w:t>Strategy</w:t>
        </w:r>
      </w:hyperlink>
      <w:r w:rsidR="00AD3F2E" w:rsidRPr="00AD3F2E">
        <w:rPr>
          <w:sz w:val="28"/>
          <w:szCs w:val="28"/>
        </w:rPr>
        <w:t xml:space="preserve">, </w:t>
      </w:r>
    </w:p>
    <w:p w:rsidR="00AD3F2E" w:rsidRPr="00AD3F2E" w:rsidRDefault="00750753" w:rsidP="00AD3F2E">
      <w:pPr>
        <w:numPr>
          <w:ilvl w:val="0"/>
          <w:numId w:val="52"/>
        </w:numPr>
        <w:spacing w:before="100" w:beforeAutospacing="1" w:after="100" w:afterAutospacing="1" w:line="240" w:lineRule="auto"/>
        <w:jc w:val="both"/>
        <w:rPr>
          <w:sz w:val="28"/>
          <w:szCs w:val="28"/>
        </w:rPr>
      </w:pPr>
      <w:hyperlink r:id="rId1053" w:tooltip="Retail" w:history="1">
        <w:r w:rsidR="00AD3F2E" w:rsidRPr="00AD3F2E">
          <w:rPr>
            <w:rStyle w:val="Hyperlink"/>
            <w:color w:val="auto"/>
            <w:sz w:val="28"/>
            <w:szCs w:val="28"/>
          </w:rPr>
          <w:t>Retail</w:t>
        </w:r>
      </w:hyperlink>
      <w:r w:rsidR="00AD3F2E" w:rsidRPr="00AD3F2E">
        <w:rPr>
          <w:sz w:val="28"/>
          <w:szCs w:val="28"/>
        </w:rPr>
        <w:t xml:space="preserve">, </w:t>
      </w:r>
    </w:p>
    <w:p w:rsidR="00AD3F2E" w:rsidRPr="00AD3F2E" w:rsidRDefault="00750753" w:rsidP="00AD3F2E">
      <w:pPr>
        <w:numPr>
          <w:ilvl w:val="0"/>
          <w:numId w:val="52"/>
        </w:numPr>
        <w:spacing w:before="100" w:beforeAutospacing="1" w:after="100" w:afterAutospacing="1" w:line="240" w:lineRule="auto"/>
        <w:jc w:val="both"/>
        <w:rPr>
          <w:sz w:val="28"/>
          <w:szCs w:val="28"/>
        </w:rPr>
      </w:pPr>
      <w:hyperlink r:id="rId1054" w:tooltip="Clothing" w:history="1">
        <w:r w:rsidR="00AD3F2E" w:rsidRPr="00AD3F2E">
          <w:rPr>
            <w:rStyle w:val="Hyperlink"/>
            <w:color w:val="auto"/>
            <w:sz w:val="28"/>
            <w:szCs w:val="28"/>
          </w:rPr>
          <w:t>Clothing</w:t>
        </w:r>
      </w:hyperlink>
      <w:r w:rsidR="00AD3F2E" w:rsidRPr="00AD3F2E">
        <w:rPr>
          <w:sz w:val="28"/>
          <w:szCs w:val="28"/>
        </w:rPr>
        <w:t xml:space="preserve"> </w:t>
      </w:r>
    </w:p>
    <w:p w:rsidR="00AD3F2E" w:rsidRPr="00AD3F2E" w:rsidRDefault="00AD3F2E" w:rsidP="00AD3F2E">
      <w:pPr>
        <w:pStyle w:val="Heading2"/>
        <w:jc w:val="both"/>
        <w:rPr>
          <w:rFonts w:asciiTheme="minorHAnsi" w:hAnsiTheme="minorHAnsi"/>
          <w:b w:val="0"/>
          <w:color w:val="auto"/>
          <w:sz w:val="28"/>
          <w:szCs w:val="28"/>
        </w:rPr>
      </w:pPr>
      <w:r w:rsidRPr="00AD3F2E">
        <w:rPr>
          <w:rFonts w:asciiTheme="minorHAnsi" w:hAnsiTheme="minorHAnsi"/>
          <w:b w:val="0"/>
          <w:color w:val="auto"/>
          <w:sz w:val="28"/>
          <w:szCs w:val="28"/>
        </w:rPr>
        <w:t>Further Reading</w:t>
      </w:r>
    </w:p>
    <w:p w:rsidR="00AD3F2E" w:rsidRPr="00AD3F2E" w:rsidRDefault="00750753" w:rsidP="00AD3F2E">
      <w:pPr>
        <w:numPr>
          <w:ilvl w:val="0"/>
          <w:numId w:val="53"/>
        </w:numPr>
        <w:spacing w:before="100" w:beforeAutospacing="1" w:after="100" w:afterAutospacing="1" w:line="240" w:lineRule="auto"/>
        <w:jc w:val="both"/>
        <w:rPr>
          <w:sz w:val="28"/>
          <w:szCs w:val="28"/>
        </w:rPr>
      </w:pPr>
      <w:hyperlink r:id="rId1055" w:tooltip="Snow-hit JJB may breach bank covenants" w:history="1">
        <w:r w:rsidR="00AD3F2E" w:rsidRPr="00AD3F2E">
          <w:rPr>
            <w:rStyle w:val="Hyperlink"/>
            <w:color w:val="auto"/>
            <w:sz w:val="28"/>
            <w:szCs w:val="28"/>
          </w:rPr>
          <w:t>Snow-hit JJB may breach bank covenants</w:t>
        </w:r>
      </w:hyperlink>
      <w:r w:rsidR="00AD3F2E" w:rsidRPr="00AD3F2E">
        <w:rPr>
          <w:sz w:val="28"/>
          <w:szCs w:val="28"/>
        </w:rPr>
        <w:t xml:space="preserve"> </w:t>
      </w:r>
    </w:p>
    <w:p w:rsidR="00AD3F2E" w:rsidRPr="00AD3F2E" w:rsidRDefault="00750753" w:rsidP="00AD3F2E">
      <w:pPr>
        <w:numPr>
          <w:ilvl w:val="0"/>
          <w:numId w:val="53"/>
        </w:numPr>
        <w:spacing w:before="100" w:beforeAutospacing="1" w:after="100" w:afterAutospacing="1" w:line="240" w:lineRule="auto"/>
        <w:jc w:val="both"/>
        <w:rPr>
          <w:sz w:val="28"/>
          <w:szCs w:val="28"/>
        </w:rPr>
      </w:pPr>
      <w:hyperlink r:id="rId1056" w:tooltip="JJB takes another hit as sales fail to take off" w:history="1">
        <w:r w:rsidR="00AD3F2E" w:rsidRPr="00AD3F2E">
          <w:rPr>
            <w:rStyle w:val="Hyperlink"/>
            <w:color w:val="auto"/>
            <w:sz w:val="28"/>
            <w:szCs w:val="28"/>
          </w:rPr>
          <w:t>JJB takes another hit as sales fail to take off</w:t>
        </w:r>
      </w:hyperlink>
      <w:r w:rsidR="00AD3F2E" w:rsidRPr="00AD3F2E">
        <w:rPr>
          <w:sz w:val="28"/>
          <w:szCs w:val="28"/>
        </w:rPr>
        <w:t xml:space="preserve"> </w:t>
      </w:r>
    </w:p>
    <w:p w:rsidR="00AD3F2E" w:rsidRPr="00AD3F2E" w:rsidRDefault="00750753" w:rsidP="00AD3F2E">
      <w:pPr>
        <w:numPr>
          <w:ilvl w:val="0"/>
          <w:numId w:val="53"/>
        </w:numPr>
        <w:spacing w:before="100" w:beforeAutospacing="1" w:after="100" w:afterAutospacing="1" w:line="240" w:lineRule="auto"/>
        <w:jc w:val="both"/>
        <w:rPr>
          <w:sz w:val="28"/>
          <w:szCs w:val="28"/>
        </w:rPr>
      </w:pPr>
      <w:hyperlink r:id="rId1057" w:tooltip="JD Sports plays it just right as profits jump 26%" w:history="1">
        <w:r w:rsidR="00AD3F2E" w:rsidRPr="00AD3F2E">
          <w:rPr>
            <w:rStyle w:val="Hyperlink"/>
            <w:color w:val="auto"/>
            <w:sz w:val="28"/>
            <w:szCs w:val="28"/>
          </w:rPr>
          <w:t>JD Sports plays it just right as profits jump 26%</w:t>
        </w:r>
      </w:hyperlink>
      <w:r w:rsidR="00AD3F2E" w:rsidRPr="00AD3F2E">
        <w:rPr>
          <w:sz w:val="28"/>
          <w:szCs w:val="28"/>
        </w:rPr>
        <w:t xml:space="preserve"> </w:t>
      </w:r>
    </w:p>
    <w:p w:rsidR="00AD3F2E" w:rsidRPr="00AD3F2E" w:rsidRDefault="00750753" w:rsidP="00AD3F2E">
      <w:pPr>
        <w:numPr>
          <w:ilvl w:val="0"/>
          <w:numId w:val="53"/>
        </w:numPr>
        <w:spacing w:before="100" w:beforeAutospacing="1" w:after="100" w:afterAutospacing="1" w:line="240" w:lineRule="auto"/>
        <w:jc w:val="both"/>
        <w:rPr>
          <w:sz w:val="28"/>
          <w:szCs w:val="28"/>
        </w:rPr>
      </w:pPr>
      <w:hyperlink r:id="rId1058" w:tooltip="JJB continues rehab as DSG man takes top job" w:history="1">
        <w:r w:rsidR="00AD3F2E" w:rsidRPr="00AD3F2E">
          <w:rPr>
            <w:rStyle w:val="Hyperlink"/>
            <w:color w:val="auto"/>
            <w:sz w:val="28"/>
            <w:szCs w:val="28"/>
          </w:rPr>
          <w:t>JJB continues rehab as DSG man takes top job</w:t>
        </w:r>
      </w:hyperlink>
      <w:r w:rsidR="00AD3F2E" w:rsidRPr="00AD3F2E">
        <w:rPr>
          <w:sz w:val="28"/>
          <w:szCs w:val="28"/>
        </w:rPr>
        <w:t xml:space="preserve"> </w:t>
      </w:r>
    </w:p>
    <w:p w:rsidR="00AD3F2E" w:rsidRPr="00AD3F2E" w:rsidRDefault="00750753" w:rsidP="00AD3F2E">
      <w:pPr>
        <w:numPr>
          <w:ilvl w:val="0"/>
          <w:numId w:val="53"/>
        </w:numPr>
        <w:spacing w:before="100" w:beforeAutospacing="1" w:after="100" w:afterAutospacing="1" w:line="240" w:lineRule="auto"/>
        <w:jc w:val="both"/>
        <w:rPr>
          <w:sz w:val="28"/>
          <w:szCs w:val="28"/>
        </w:rPr>
      </w:pPr>
      <w:hyperlink r:id="rId1059" w:tooltip="JJB Sports: the story that keeps on giving" w:history="1">
        <w:r w:rsidR="00AD3F2E" w:rsidRPr="00AD3F2E">
          <w:rPr>
            <w:rStyle w:val="Hyperlink"/>
            <w:color w:val="auto"/>
            <w:sz w:val="28"/>
            <w:szCs w:val="28"/>
          </w:rPr>
          <w:t>JJB Sports: the story that keeps on giving</w:t>
        </w:r>
      </w:hyperlink>
      <w:r w:rsidR="00AD3F2E" w:rsidRPr="00AD3F2E">
        <w:rPr>
          <w:sz w:val="28"/>
          <w:szCs w:val="28"/>
        </w:rPr>
        <w:t xml:space="preserve"> </w:t>
      </w:r>
    </w:p>
    <w:p w:rsidR="00AD3F2E" w:rsidRPr="00AD3F2E" w:rsidRDefault="00AD3F2E" w:rsidP="00AD3F2E">
      <w:pPr>
        <w:pStyle w:val="NormalWeb"/>
        <w:jc w:val="both"/>
        <w:rPr>
          <w:rFonts w:asciiTheme="minorHAnsi" w:hAnsiTheme="minorHAnsi"/>
          <w:sz w:val="28"/>
          <w:szCs w:val="28"/>
        </w:rPr>
      </w:pPr>
      <w:r w:rsidRPr="00AD3F2E">
        <w:rPr>
          <w:rFonts w:asciiTheme="minorHAnsi" w:hAnsiTheme="minorHAnsi"/>
          <w:sz w:val="28"/>
          <w:szCs w:val="28"/>
        </w:rPr>
        <w:t>Retailer JD Sports confirmed this morning that it was in early-stage takeover talks with rival JJB Sports, a deal that would create one of the UK's biggest high street chains. But although the two companies operate in slightly different areas of the sportswear market, it would still be a gamble for JD. JJB has also sorts of financial problems - it launched another cash-call this morning - and has seen sales plummet in recent months. JD, on the other hand, has continued to do very nicely throughout the recession. So why risk tens of millions of its hard-earned cash on an apparent basket case like JJB?</w:t>
      </w:r>
      <w:r w:rsidRPr="00AD3F2E">
        <w:rPr>
          <w:rFonts w:asciiTheme="minorHAnsi" w:hAnsiTheme="minorHAnsi"/>
          <w:sz w:val="28"/>
          <w:szCs w:val="28"/>
        </w:rPr>
        <w:br/>
      </w:r>
      <w:r w:rsidRPr="00AD3F2E">
        <w:rPr>
          <w:rFonts w:asciiTheme="minorHAnsi" w:hAnsiTheme="minorHAnsi"/>
          <w:sz w:val="28"/>
          <w:szCs w:val="28"/>
        </w:rPr>
        <w:br/>
        <w:t>The retailers’ statements about the discussions - which have apparently been going on since last month - were hedged with all the usual caveats ('highly preliminary... no certainty that any offer will be made...' etc etc). But presumably JD's theory is that buying JB would increase its reach on the high street - the combined group would have about 750 stores - and give it more oomph with suppliers. And since JD is more about sports-related yoof fashion, while JJB wants to become a proper sportswear shop, there's an argument that their offerings could complement each other reasonably well.</w:t>
      </w:r>
      <w:r w:rsidR="004460F5">
        <w:rPr>
          <w:rFonts w:asciiTheme="minorHAnsi" w:hAnsiTheme="minorHAnsi"/>
          <w:sz w:val="28"/>
          <w:szCs w:val="28"/>
        </w:rPr>
        <w:t xml:space="preserve"> </w:t>
      </w:r>
      <w:r w:rsidRPr="00AD3F2E">
        <w:rPr>
          <w:rFonts w:asciiTheme="minorHAnsi" w:hAnsiTheme="minorHAnsi"/>
          <w:sz w:val="28"/>
          <w:szCs w:val="28"/>
        </w:rPr>
        <w:t xml:space="preserve">The trouble is that JJB has gone rapidly downhill in the last couple of years. As well as all its various boardroom woes, and its recent £455k fine for misleading the stock market, its efforts to boost the top line aren't working: sales slumped nearly 16% between November 8 and December 19. As a result, it's in serious danger of breaching banking covenants. Hence why today, barely 12 months after tapping shareholders (who include, bizarrely, the Bill and Melinda Gates Foundation) for £100m, it launched yet another cash-call. This time it wants £31.5m to keep the </w:t>
      </w:r>
      <w:r w:rsidRPr="00AD3F2E">
        <w:rPr>
          <w:rFonts w:asciiTheme="minorHAnsi" w:hAnsiTheme="minorHAnsi"/>
          <w:sz w:val="28"/>
          <w:szCs w:val="28"/>
        </w:rPr>
        <w:lastRenderedPageBreak/>
        <w:t>wolf from the door. By contrast, JD has been a model of stability, growing steadily throughout the recession. It boosted sales by 2.5% over the Christmas period, while it's just moved into the French market with the acquisition of Chausport. There's no question that it can afford to buy JJB - it has £70m cash in the bank, and JJB's market value is now just £30m. And the 30% bounce in JJB's share price suggests the approach is a welcome one. But restoring JJB to rude health will be a huge challenge; JD’s investors might reasonably argue that the requisite management time, money and attention would be better spent elsewhere.</w:t>
      </w:r>
    </w:p>
    <w:p w:rsidR="006D2BC1" w:rsidRDefault="00AD3F2E" w:rsidP="00424725">
      <w:pPr>
        <w:pStyle w:val="NormalWeb"/>
        <w:jc w:val="both"/>
        <w:rPr>
          <w:rFonts w:asciiTheme="minorHAnsi" w:hAnsiTheme="minorHAnsi"/>
          <w:sz w:val="28"/>
          <w:szCs w:val="28"/>
        </w:rPr>
      </w:pPr>
      <w:r w:rsidRPr="00AD3F2E">
        <w:rPr>
          <w:rFonts w:asciiTheme="minorHAnsi" w:hAnsiTheme="minorHAnsi"/>
          <w:sz w:val="28"/>
          <w:szCs w:val="28"/>
        </w:rPr>
        <w:t>Speaking of which, there's also another complication. Sports Direct boss Mike Ashley owns a 12% stake in JD, and since he has more to lose than anyone from a tie-up between his two biggest rivals, you'd imagine he'd fight this deal tooth and nail. Having already negotiated one extremely lucrative deal this week (the £35m sale of striker Andy Carroll to Liverpool, in his capacity as owner of Newcastle United), his dander will be well and truly up.</w:t>
      </w:r>
    </w:p>
    <w:p w:rsidR="00FE53FC" w:rsidRDefault="00FE53FC" w:rsidP="00E12011">
      <w:pPr>
        <w:pStyle w:val="Heading1"/>
        <w:jc w:val="both"/>
        <w:rPr>
          <w:rFonts w:ascii="Calibri" w:hAnsi="Calibri"/>
          <w:b w:val="0"/>
        </w:rPr>
      </w:pPr>
    </w:p>
    <w:p w:rsidR="00E12011" w:rsidRPr="00E12011" w:rsidRDefault="00E12011" w:rsidP="00E12011">
      <w:pPr>
        <w:pStyle w:val="Heading1"/>
        <w:jc w:val="both"/>
        <w:rPr>
          <w:rFonts w:ascii="Calibri" w:hAnsi="Calibri"/>
          <w:b w:val="0"/>
        </w:rPr>
      </w:pPr>
      <w:r w:rsidRPr="00E12011">
        <w:rPr>
          <w:rFonts w:ascii="Calibri" w:hAnsi="Calibri"/>
          <w:b w:val="0"/>
        </w:rPr>
        <w:t>(18) Crash Course in: managing an ageing workforce</w:t>
      </w:r>
    </w:p>
    <w:p w:rsidR="00E12011" w:rsidRDefault="00E12011" w:rsidP="00E12011">
      <w:pPr>
        <w:pStyle w:val="NormalWeb"/>
      </w:pPr>
      <w:r>
        <w:t xml:space="preserve">By Alexander Garrett Tuesday, 01 February 2011 </w:t>
      </w:r>
    </w:p>
    <w:p w:rsidR="00E12011" w:rsidRPr="00E12011" w:rsidRDefault="00E12011" w:rsidP="00E12011">
      <w:pPr>
        <w:pStyle w:val="Heading2"/>
        <w:jc w:val="both"/>
        <w:rPr>
          <w:rFonts w:ascii="Calibri" w:hAnsi="Calibri"/>
          <w:b w:val="0"/>
          <w:color w:val="auto"/>
          <w:sz w:val="28"/>
          <w:szCs w:val="28"/>
        </w:rPr>
      </w:pPr>
      <w:r w:rsidRPr="00E12011">
        <w:rPr>
          <w:rFonts w:ascii="Calibri" w:hAnsi="Calibri"/>
          <w:b w:val="0"/>
          <w:color w:val="auto"/>
          <w:sz w:val="28"/>
          <w:szCs w:val="28"/>
        </w:rPr>
        <w:t>From April, people won't have to retire before they want to. In a way, that's good news, as data shows there will be fewer young recruits around. But how are you going to adjust?</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Rethink retirement</w:t>
      </w:r>
      <w:r w:rsidRPr="00E12011">
        <w:rPr>
          <w:rStyle w:val="Strong"/>
          <w:rFonts w:ascii="Calibri" w:hAnsi="Calibri"/>
          <w:b w:val="0"/>
          <w:sz w:val="28"/>
          <w:szCs w:val="28"/>
        </w:rPr>
        <w:t>.</w:t>
      </w:r>
      <w:r w:rsidRPr="00E12011">
        <w:rPr>
          <w:rFonts w:ascii="Calibri" w:hAnsi="Calibri"/>
          <w:sz w:val="28"/>
          <w:szCs w:val="28"/>
        </w:rPr>
        <w:t xml:space="preserve"> 'The first thing employers have to do is to stop thinking of retirement as an abrupt cut-off point,' says Chris Ball, chief executive of the Age and Employment Network. Not only will different people retire at different ages, but more people will expect to gradually wind down rather than switch off, he says.</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Talk about it</w:t>
      </w:r>
      <w:r w:rsidRPr="00E12011">
        <w:rPr>
          <w:rStyle w:val="Strong"/>
          <w:rFonts w:ascii="Calibri" w:hAnsi="Calibri"/>
          <w:b w:val="0"/>
          <w:sz w:val="28"/>
          <w:szCs w:val="28"/>
        </w:rPr>
        <w:t>.</w:t>
      </w:r>
      <w:r w:rsidRPr="00E12011">
        <w:rPr>
          <w:rFonts w:ascii="Calibri" w:hAnsi="Calibri"/>
          <w:sz w:val="28"/>
          <w:szCs w:val="28"/>
        </w:rPr>
        <w:t xml:space="preserve"> Have an open and mature conversation with your employees, says Patrick Woodman, director of policy and research at the Chartered Management Institute. 'It's no longer an option for employers to initiate retirement, so listen to what employees say about their plans and expectations.'</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lastRenderedPageBreak/>
        <w:t>Rethink the job spec</w:t>
      </w:r>
      <w:r w:rsidRPr="00E12011">
        <w:rPr>
          <w:rStyle w:val="Strong"/>
          <w:rFonts w:ascii="Calibri" w:hAnsi="Calibri"/>
          <w:b w:val="0"/>
          <w:sz w:val="28"/>
          <w:szCs w:val="28"/>
        </w:rPr>
        <w:t>.</w:t>
      </w:r>
      <w:r w:rsidRPr="00E12011">
        <w:rPr>
          <w:rFonts w:ascii="Calibri" w:hAnsi="Calibri"/>
          <w:sz w:val="28"/>
          <w:szCs w:val="28"/>
        </w:rPr>
        <w:t xml:space="preserve"> 'There are some key skills shortages looming and, if you are in that situation, retention is vital,' says Woodman. 'Look at how individuals' jobs could be redesigned to make better use of their skills and experience.'</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Offer a change of roles</w:t>
      </w:r>
      <w:r w:rsidRPr="00E12011">
        <w:rPr>
          <w:rStyle w:val="Strong"/>
          <w:rFonts w:ascii="Calibri" w:hAnsi="Calibri"/>
          <w:b w:val="0"/>
          <w:sz w:val="28"/>
          <w:szCs w:val="28"/>
        </w:rPr>
        <w:t>.</w:t>
      </w:r>
      <w:r w:rsidRPr="00E12011">
        <w:rPr>
          <w:rFonts w:ascii="Calibri" w:hAnsi="Calibri"/>
          <w:sz w:val="28"/>
          <w:szCs w:val="28"/>
        </w:rPr>
        <w:t xml:space="preserve"> Chris Johnson, head of human capital at HR specialists Mercer, says: 'I don't agree that older people perform less well, but they do perform differently and some older workers may want to step sideways or even downgrade.' Consulting, mentoring and more office-based roles may be appropriate.</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Be flexible</w:t>
      </w:r>
      <w:r w:rsidRPr="00E12011">
        <w:rPr>
          <w:rStyle w:val="Strong"/>
          <w:rFonts w:ascii="Calibri" w:hAnsi="Calibri"/>
          <w:b w:val="0"/>
          <w:sz w:val="28"/>
          <w:szCs w:val="28"/>
        </w:rPr>
        <w:t xml:space="preserve">. </w:t>
      </w:r>
      <w:r w:rsidRPr="00E12011">
        <w:rPr>
          <w:rFonts w:ascii="Calibri" w:hAnsi="Calibri"/>
          <w:sz w:val="28"/>
          <w:szCs w:val="28"/>
        </w:rPr>
        <w:t>Older employees may be keen on working part-time or on flexitime and, to keep them, you need to adapt accordingly.</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Reward performance</w:t>
      </w:r>
      <w:r w:rsidRPr="00E12011">
        <w:rPr>
          <w:rStyle w:val="Strong"/>
          <w:rFonts w:ascii="Calibri" w:hAnsi="Calibri"/>
          <w:b w:val="0"/>
          <w:sz w:val="28"/>
          <w:szCs w:val="28"/>
        </w:rPr>
        <w:t>.</w:t>
      </w:r>
      <w:r w:rsidRPr="00E12011">
        <w:rPr>
          <w:rFonts w:ascii="Calibri" w:hAnsi="Calibri"/>
          <w:sz w:val="28"/>
          <w:szCs w:val="28"/>
        </w:rPr>
        <w:t xml:space="preserve"> 'You must be frank in spelling out that there's a trade-off between their contribution and their reward,' says Johnson. 'And you reward for results, not for what they bring to the organisation in terms of knowledge or experience.' Flexible benefits also help: there will be a point at which health insurance becomes a significant extra cost.</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Keep on training</w:t>
      </w:r>
      <w:r w:rsidRPr="00E12011">
        <w:rPr>
          <w:rStyle w:val="Strong"/>
          <w:rFonts w:ascii="Calibri" w:hAnsi="Calibri"/>
          <w:b w:val="0"/>
          <w:sz w:val="28"/>
          <w:szCs w:val="28"/>
        </w:rPr>
        <w:t>.</w:t>
      </w:r>
      <w:r w:rsidRPr="00E12011">
        <w:rPr>
          <w:rFonts w:ascii="Calibri" w:hAnsi="Calibri"/>
          <w:sz w:val="28"/>
          <w:szCs w:val="28"/>
        </w:rPr>
        <w:t xml:space="preserve"> 'If you don't offer career development through people's fifties and sixties then performance will tail off,' says Ball. 'Older employees are less likely to change jobs, so money invested in training may be well spent.' And train your line managers. 'Our research showed that younger people often find it difficult to manage older workers,' says Woodman.</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Widen your net</w:t>
      </w:r>
      <w:r w:rsidRPr="00E12011">
        <w:rPr>
          <w:rStyle w:val="Strong"/>
          <w:rFonts w:ascii="Calibri" w:hAnsi="Calibri"/>
          <w:b w:val="0"/>
          <w:sz w:val="28"/>
          <w:szCs w:val="28"/>
        </w:rPr>
        <w:t>.</w:t>
      </w:r>
      <w:r w:rsidRPr="00E12011">
        <w:rPr>
          <w:rFonts w:ascii="Calibri" w:hAnsi="Calibri"/>
          <w:sz w:val="28"/>
          <w:szCs w:val="28"/>
        </w:rPr>
        <w:t xml:space="preserve"> Make it clear you want to encourage applications from older workers. Advertise in places where older as well as younger candidates are likely to respond.</w:t>
      </w:r>
    </w:p>
    <w:p w:rsidR="00E12011" w:rsidRPr="00E12011" w:rsidRDefault="00E12011" w:rsidP="00E12011">
      <w:pPr>
        <w:pStyle w:val="NormalWeb"/>
        <w:jc w:val="both"/>
        <w:rPr>
          <w:rFonts w:ascii="Calibri" w:hAnsi="Calibri"/>
          <w:sz w:val="28"/>
          <w:szCs w:val="28"/>
        </w:rPr>
      </w:pPr>
      <w:r w:rsidRPr="00E12011">
        <w:rPr>
          <w:rStyle w:val="Strong"/>
          <w:rFonts w:ascii="Calibri" w:hAnsi="Calibri"/>
          <w:sz w:val="28"/>
          <w:szCs w:val="28"/>
        </w:rPr>
        <w:t>Make your workplace friendly</w:t>
      </w:r>
      <w:r w:rsidRPr="00E12011">
        <w:rPr>
          <w:rStyle w:val="Strong"/>
          <w:rFonts w:ascii="Calibri" w:hAnsi="Calibri"/>
          <w:b w:val="0"/>
          <w:sz w:val="28"/>
          <w:szCs w:val="28"/>
        </w:rPr>
        <w:t xml:space="preserve">. </w:t>
      </w:r>
      <w:r w:rsidRPr="00E12011">
        <w:rPr>
          <w:rFonts w:ascii="Calibri" w:hAnsi="Calibri"/>
          <w:sz w:val="28"/>
          <w:szCs w:val="28"/>
        </w:rPr>
        <w:t>Fit induction loops for the hard of hearing, make workstations ergonomic, encourage everyone to stay fit, and don't alienate older workers by orientating all social activities to the partying crowd.</w:t>
      </w:r>
    </w:p>
    <w:p w:rsidR="00E12011" w:rsidRPr="00E12011" w:rsidRDefault="00E12011" w:rsidP="00E12011">
      <w:pPr>
        <w:pStyle w:val="NormalWeb"/>
        <w:jc w:val="both"/>
        <w:rPr>
          <w:rFonts w:ascii="Calibri" w:hAnsi="Calibri"/>
          <w:sz w:val="28"/>
          <w:szCs w:val="28"/>
        </w:rPr>
      </w:pPr>
      <w:r w:rsidRPr="00E12011">
        <w:rPr>
          <w:rStyle w:val="Strong"/>
          <w:rFonts w:ascii="Calibri" w:hAnsi="Calibri"/>
          <w:b w:val="0"/>
          <w:sz w:val="28"/>
          <w:szCs w:val="28"/>
        </w:rPr>
        <w:t xml:space="preserve">Do say: </w:t>
      </w:r>
      <w:r w:rsidRPr="00E12011">
        <w:rPr>
          <w:rFonts w:ascii="Calibri" w:hAnsi="Calibri"/>
          <w:sz w:val="28"/>
          <w:szCs w:val="28"/>
        </w:rPr>
        <w:t>'You can teach an old dog new tricks.'</w:t>
      </w:r>
    </w:p>
    <w:p w:rsidR="00E12011" w:rsidRDefault="00E12011" w:rsidP="00E12011">
      <w:pPr>
        <w:pStyle w:val="NormalWeb"/>
        <w:jc w:val="both"/>
        <w:rPr>
          <w:rFonts w:ascii="Calibri" w:hAnsi="Calibri"/>
          <w:sz w:val="28"/>
          <w:szCs w:val="28"/>
        </w:rPr>
      </w:pPr>
      <w:r w:rsidRPr="00E12011">
        <w:rPr>
          <w:rStyle w:val="Strong"/>
          <w:rFonts w:ascii="Calibri" w:hAnsi="Calibri"/>
          <w:b w:val="0"/>
          <w:sz w:val="28"/>
          <w:szCs w:val="28"/>
        </w:rPr>
        <w:t>Don't say:</w:t>
      </w:r>
      <w:r w:rsidRPr="00E12011">
        <w:rPr>
          <w:rFonts w:ascii="Calibri" w:hAnsi="Calibri"/>
          <w:sz w:val="28"/>
          <w:szCs w:val="28"/>
        </w:rPr>
        <w:t xml:space="preserve"> 'So what do you want: the clock or the decanter?</w:t>
      </w:r>
    </w:p>
    <w:p w:rsidR="00567E37" w:rsidRPr="00567E37" w:rsidRDefault="00E12011" w:rsidP="00567E37">
      <w:pPr>
        <w:pStyle w:val="Heading1"/>
        <w:jc w:val="both"/>
        <w:rPr>
          <w:rFonts w:ascii="Calibri" w:hAnsi="Calibri"/>
          <w:b w:val="0"/>
        </w:rPr>
      </w:pPr>
      <w:r w:rsidRPr="00567E37">
        <w:rPr>
          <w:rFonts w:ascii="Calibri" w:hAnsi="Calibri"/>
          <w:b w:val="0"/>
        </w:rPr>
        <w:t>(19)</w:t>
      </w:r>
      <w:r w:rsidR="00567E37" w:rsidRPr="00567E37">
        <w:rPr>
          <w:rFonts w:ascii="Calibri" w:hAnsi="Calibri"/>
          <w:b w:val="0"/>
        </w:rPr>
        <w:t xml:space="preserve"> Career masterclass: Raise your status</w:t>
      </w:r>
    </w:p>
    <w:p w:rsidR="00567E37" w:rsidRDefault="00567E37" w:rsidP="00567E37">
      <w:pPr>
        <w:pStyle w:val="NormalWeb"/>
      </w:pPr>
      <w:r>
        <w:t xml:space="preserve">Tuesday, 01 February 2011 </w:t>
      </w:r>
    </w:p>
    <w:p w:rsidR="00567E37" w:rsidRPr="00567E37" w:rsidRDefault="00567E37" w:rsidP="00567E37">
      <w:pPr>
        <w:pStyle w:val="Heading2"/>
        <w:jc w:val="both"/>
        <w:rPr>
          <w:rFonts w:ascii="Calibri" w:hAnsi="Calibri"/>
          <w:b w:val="0"/>
          <w:color w:val="auto"/>
          <w:sz w:val="28"/>
          <w:szCs w:val="28"/>
        </w:rPr>
      </w:pPr>
      <w:r w:rsidRPr="00567E37">
        <w:rPr>
          <w:rFonts w:ascii="Calibri" w:hAnsi="Calibri"/>
          <w:b w:val="0"/>
          <w:color w:val="auto"/>
          <w:sz w:val="28"/>
          <w:szCs w:val="28"/>
        </w:rPr>
        <w:lastRenderedPageBreak/>
        <w:t>How to cultivate a more powerful demeanor...</w:t>
      </w:r>
    </w:p>
    <w:p w:rsidR="00567E37" w:rsidRPr="00567E37" w:rsidRDefault="00567E37" w:rsidP="00567E37">
      <w:pPr>
        <w:pStyle w:val="Heading3"/>
        <w:jc w:val="both"/>
        <w:rPr>
          <w:rFonts w:ascii="Calibri" w:hAnsi="Calibri"/>
          <w:b w:val="0"/>
          <w:sz w:val="28"/>
          <w:szCs w:val="28"/>
        </w:rPr>
      </w:pPr>
      <w:r w:rsidRPr="00567E37">
        <w:rPr>
          <w:rFonts w:ascii="Calibri" w:hAnsi="Calibri"/>
          <w:b w:val="0"/>
          <w:sz w:val="28"/>
          <w:szCs w:val="28"/>
        </w:rPr>
        <w:t>Tagged by:</w:t>
      </w:r>
    </w:p>
    <w:p w:rsidR="00567E37" w:rsidRPr="00567E37" w:rsidRDefault="00750753" w:rsidP="00567E37">
      <w:pPr>
        <w:numPr>
          <w:ilvl w:val="0"/>
          <w:numId w:val="54"/>
        </w:numPr>
        <w:spacing w:before="100" w:beforeAutospacing="1" w:after="100" w:afterAutospacing="1" w:line="240" w:lineRule="auto"/>
        <w:jc w:val="both"/>
        <w:rPr>
          <w:rFonts w:ascii="Calibri" w:hAnsi="Calibri"/>
          <w:sz w:val="28"/>
          <w:szCs w:val="28"/>
        </w:rPr>
      </w:pPr>
      <w:hyperlink r:id="rId1060" w:tooltip="Retail" w:history="1">
        <w:r w:rsidR="00567E37" w:rsidRPr="00567E37">
          <w:rPr>
            <w:rStyle w:val="Hyperlink"/>
            <w:rFonts w:ascii="Calibri" w:hAnsi="Calibri"/>
            <w:color w:val="auto"/>
            <w:sz w:val="28"/>
            <w:szCs w:val="28"/>
          </w:rPr>
          <w:t>Retail</w:t>
        </w:r>
      </w:hyperlink>
      <w:r w:rsidR="00567E37" w:rsidRPr="00567E37">
        <w:rPr>
          <w:rFonts w:ascii="Calibri" w:hAnsi="Calibri"/>
          <w:sz w:val="28"/>
          <w:szCs w:val="28"/>
        </w:rPr>
        <w:t xml:space="preserve">, </w:t>
      </w:r>
    </w:p>
    <w:p w:rsidR="00567E37" w:rsidRPr="00567E37" w:rsidRDefault="00750753" w:rsidP="00567E37">
      <w:pPr>
        <w:numPr>
          <w:ilvl w:val="0"/>
          <w:numId w:val="54"/>
        </w:numPr>
        <w:spacing w:before="100" w:beforeAutospacing="1" w:after="100" w:afterAutospacing="1" w:line="240" w:lineRule="auto"/>
        <w:jc w:val="both"/>
        <w:rPr>
          <w:rFonts w:ascii="Calibri" w:hAnsi="Calibri"/>
          <w:sz w:val="28"/>
          <w:szCs w:val="28"/>
        </w:rPr>
      </w:pPr>
      <w:hyperlink r:id="rId1061" w:tooltip="Management Techniques" w:history="1">
        <w:r w:rsidR="00567E37" w:rsidRPr="00567E37">
          <w:rPr>
            <w:rStyle w:val="Hyperlink"/>
            <w:rFonts w:ascii="Calibri" w:hAnsi="Calibri"/>
            <w:color w:val="auto"/>
            <w:sz w:val="28"/>
            <w:szCs w:val="28"/>
          </w:rPr>
          <w:t>Management Techniques</w:t>
        </w:r>
      </w:hyperlink>
      <w:r w:rsidR="00567E37" w:rsidRPr="00567E37">
        <w:rPr>
          <w:rFonts w:ascii="Calibri" w:hAnsi="Calibri"/>
          <w:sz w:val="28"/>
          <w:szCs w:val="28"/>
        </w:rPr>
        <w:t xml:space="preserve"> </w:t>
      </w:r>
    </w:p>
    <w:p w:rsidR="00567E37" w:rsidRPr="00567E37" w:rsidRDefault="00567E37" w:rsidP="00567E37">
      <w:pPr>
        <w:pStyle w:val="NormalWeb"/>
        <w:jc w:val="both"/>
        <w:rPr>
          <w:rFonts w:ascii="Calibri" w:hAnsi="Calibri"/>
          <w:sz w:val="28"/>
          <w:szCs w:val="28"/>
        </w:rPr>
      </w:pPr>
      <w:r w:rsidRPr="00567E37">
        <w:rPr>
          <w:rStyle w:val="Strong"/>
          <w:rFonts w:ascii="Calibri" w:hAnsi="Calibri"/>
          <w:sz w:val="28"/>
          <w:szCs w:val="28"/>
        </w:rPr>
        <w:t>Stop helping</w:t>
      </w:r>
      <w:r w:rsidRPr="00567E37">
        <w:rPr>
          <w:rStyle w:val="Strong"/>
          <w:rFonts w:ascii="Calibri" w:hAnsi="Calibri"/>
          <w:b w:val="0"/>
          <w:sz w:val="28"/>
          <w:szCs w:val="28"/>
        </w:rPr>
        <w:t>.</w:t>
      </w:r>
      <w:r w:rsidRPr="00567E37">
        <w:rPr>
          <w:rFonts w:ascii="Calibri" w:hAnsi="Calibri"/>
          <w:sz w:val="28"/>
          <w:szCs w:val="28"/>
        </w:rPr>
        <w:t xml:space="preserve"> There's a fine line between team player and office dogsbody. The next time someone (bar the MD) asks for a favour, say no. Be polite but give minimal explanation - they should know you have bigger fish to fry. And if they didn't, they do now.</w:t>
      </w:r>
    </w:p>
    <w:p w:rsidR="00567E37" w:rsidRPr="00567E37" w:rsidRDefault="00567E37" w:rsidP="00567E37">
      <w:pPr>
        <w:pStyle w:val="NormalWeb"/>
        <w:jc w:val="both"/>
        <w:rPr>
          <w:rFonts w:ascii="Calibri" w:hAnsi="Calibri"/>
          <w:sz w:val="28"/>
          <w:szCs w:val="28"/>
        </w:rPr>
      </w:pPr>
      <w:r w:rsidRPr="00567E37">
        <w:rPr>
          <w:rStyle w:val="Strong"/>
          <w:rFonts w:ascii="Calibri" w:hAnsi="Calibri"/>
          <w:sz w:val="28"/>
          <w:szCs w:val="28"/>
        </w:rPr>
        <w:t>Hone your delivery</w:t>
      </w:r>
      <w:r w:rsidRPr="00567E37">
        <w:rPr>
          <w:rStyle w:val="Strong"/>
          <w:rFonts w:ascii="Calibri" w:hAnsi="Calibri"/>
          <w:b w:val="0"/>
          <w:sz w:val="28"/>
          <w:szCs w:val="28"/>
        </w:rPr>
        <w:t xml:space="preserve">. </w:t>
      </w:r>
      <w:r w:rsidRPr="00567E37">
        <w:rPr>
          <w:rFonts w:ascii="Calibri" w:hAnsi="Calibri"/>
          <w:sz w:val="28"/>
          <w:szCs w:val="28"/>
        </w:rPr>
        <w:t>Speak at a measured pace - gushing says 'green'; steady says 'shrewd' - and use fewer, better words. If there's a silence, don't fill it. Count to 10, then say: 'Everybody with me so far? Good.' You were just waiting for them to catch up.</w:t>
      </w:r>
    </w:p>
    <w:p w:rsidR="00567E37" w:rsidRPr="00567E37" w:rsidRDefault="00567E37" w:rsidP="00567E37">
      <w:pPr>
        <w:pStyle w:val="NormalWeb"/>
        <w:jc w:val="both"/>
        <w:rPr>
          <w:rFonts w:ascii="Calibri" w:hAnsi="Calibri"/>
          <w:sz w:val="28"/>
          <w:szCs w:val="28"/>
        </w:rPr>
      </w:pPr>
      <w:r w:rsidRPr="00567E37">
        <w:rPr>
          <w:rStyle w:val="Strong"/>
          <w:rFonts w:ascii="Calibri" w:hAnsi="Calibri"/>
          <w:sz w:val="28"/>
          <w:szCs w:val="28"/>
        </w:rPr>
        <w:t>Change your role</w:t>
      </w:r>
      <w:r w:rsidRPr="00567E37">
        <w:rPr>
          <w:rStyle w:val="Strong"/>
          <w:rFonts w:ascii="Calibri" w:hAnsi="Calibri"/>
          <w:b w:val="0"/>
          <w:sz w:val="28"/>
          <w:szCs w:val="28"/>
        </w:rPr>
        <w:t>.</w:t>
      </w:r>
      <w:r w:rsidRPr="00567E37">
        <w:rPr>
          <w:rFonts w:ascii="Calibri" w:hAnsi="Calibri"/>
          <w:sz w:val="28"/>
          <w:szCs w:val="28"/>
        </w:rPr>
        <w:t xml:space="preserve"> Don't compete with experts. If others know more than you, provide incisive summaries or ask challenging questions instead. There's more than one way to shine.</w:t>
      </w:r>
    </w:p>
    <w:p w:rsidR="00567E37" w:rsidRPr="00567E37" w:rsidRDefault="00567E37" w:rsidP="00567E37">
      <w:pPr>
        <w:pStyle w:val="NormalWeb"/>
        <w:jc w:val="both"/>
        <w:rPr>
          <w:rFonts w:ascii="Calibri" w:hAnsi="Calibri"/>
          <w:sz w:val="28"/>
          <w:szCs w:val="28"/>
        </w:rPr>
      </w:pPr>
      <w:r w:rsidRPr="00567E37">
        <w:rPr>
          <w:rStyle w:val="Strong"/>
          <w:rFonts w:ascii="Calibri" w:hAnsi="Calibri"/>
          <w:sz w:val="28"/>
          <w:szCs w:val="28"/>
        </w:rPr>
        <w:t>Adopt a cause</w:t>
      </w:r>
      <w:r w:rsidRPr="00567E37">
        <w:rPr>
          <w:rStyle w:val="Strong"/>
          <w:rFonts w:ascii="Calibri" w:hAnsi="Calibri"/>
          <w:b w:val="0"/>
          <w:sz w:val="28"/>
          <w:szCs w:val="28"/>
        </w:rPr>
        <w:t xml:space="preserve">. </w:t>
      </w:r>
      <w:r w:rsidRPr="00567E37">
        <w:rPr>
          <w:rFonts w:ascii="Calibri" w:hAnsi="Calibri"/>
          <w:sz w:val="28"/>
          <w:szCs w:val="28"/>
        </w:rPr>
        <w:t>Stand for something and you'll stand out. Just make sure the project is worthwhile. A rebel without a meaningful cause is just a busybody.</w:t>
      </w:r>
    </w:p>
    <w:p w:rsidR="00567E37" w:rsidRPr="00567E37" w:rsidRDefault="00567E37" w:rsidP="00567E37">
      <w:pPr>
        <w:pStyle w:val="NormalWeb"/>
        <w:jc w:val="both"/>
        <w:rPr>
          <w:rFonts w:ascii="Calibri" w:hAnsi="Calibri"/>
          <w:sz w:val="28"/>
          <w:szCs w:val="28"/>
        </w:rPr>
      </w:pPr>
      <w:r w:rsidRPr="00567E37">
        <w:rPr>
          <w:rStyle w:val="Strong"/>
          <w:rFonts w:ascii="Calibri" w:hAnsi="Calibri"/>
          <w:sz w:val="28"/>
          <w:szCs w:val="28"/>
        </w:rPr>
        <w:t>Take the lead</w:t>
      </w:r>
      <w:r w:rsidRPr="00567E37">
        <w:rPr>
          <w:rStyle w:val="Strong"/>
          <w:rFonts w:ascii="Calibri" w:hAnsi="Calibri"/>
          <w:b w:val="0"/>
          <w:sz w:val="28"/>
          <w:szCs w:val="28"/>
        </w:rPr>
        <w:t xml:space="preserve">. </w:t>
      </w:r>
      <w:r w:rsidRPr="00567E37">
        <w:rPr>
          <w:rFonts w:ascii="Calibri" w:hAnsi="Calibri"/>
          <w:sz w:val="28"/>
          <w:szCs w:val="28"/>
        </w:rPr>
        <w:t>Set the mood rather than be led by it. If others are sombre, bubble with enthusiasm; if they're irrationally ebullient, be the voice of reason. Whatever you do, don't follow.</w:t>
      </w:r>
    </w:p>
    <w:p w:rsidR="00567E37" w:rsidRPr="00567E37" w:rsidRDefault="00567E37" w:rsidP="00567E37">
      <w:pPr>
        <w:pStyle w:val="NormalWeb"/>
        <w:jc w:val="both"/>
        <w:rPr>
          <w:rFonts w:ascii="Calibri" w:hAnsi="Calibri"/>
          <w:sz w:val="28"/>
          <w:szCs w:val="28"/>
        </w:rPr>
      </w:pPr>
      <w:r w:rsidRPr="00567E37">
        <w:rPr>
          <w:rStyle w:val="Strong"/>
          <w:rFonts w:ascii="Calibri" w:hAnsi="Calibri"/>
          <w:b w:val="0"/>
          <w:sz w:val="28"/>
          <w:szCs w:val="28"/>
        </w:rPr>
        <w:t xml:space="preserve">Sparkle on stage. </w:t>
      </w:r>
      <w:r w:rsidRPr="00567E37">
        <w:rPr>
          <w:rFonts w:ascii="Calibri" w:hAnsi="Calibri"/>
          <w:sz w:val="28"/>
          <w:szCs w:val="28"/>
        </w:rPr>
        <w:t>Presenting to a group can swell or shrink your status immediately. Choose one key message and keep it snappy and totally compelling. If you can, memorise your spiel. There's nothing high status about cowering behind cue cards.</w:t>
      </w:r>
    </w:p>
    <w:p w:rsidR="00567E37" w:rsidRPr="00567E37" w:rsidRDefault="00567E37" w:rsidP="00567E37">
      <w:pPr>
        <w:pStyle w:val="NormalWeb"/>
        <w:jc w:val="both"/>
        <w:rPr>
          <w:rFonts w:ascii="Calibri" w:hAnsi="Calibri"/>
          <w:sz w:val="28"/>
          <w:szCs w:val="28"/>
        </w:rPr>
      </w:pPr>
      <w:r w:rsidRPr="00567E37">
        <w:rPr>
          <w:rStyle w:val="Strong"/>
          <w:rFonts w:ascii="Calibri" w:hAnsi="Calibri"/>
          <w:b w:val="0"/>
          <w:sz w:val="28"/>
          <w:szCs w:val="28"/>
        </w:rPr>
        <w:t>Act proud.</w:t>
      </w:r>
      <w:r w:rsidRPr="00567E37">
        <w:rPr>
          <w:rFonts w:ascii="Calibri" w:hAnsi="Calibri"/>
          <w:sz w:val="28"/>
          <w:szCs w:val="28"/>
        </w:rPr>
        <w:t xml:space="preserve"> Look slightly above the people you are talking to as if the point you are making is more important than their reaction.</w:t>
      </w:r>
    </w:p>
    <w:p w:rsidR="00567E37" w:rsidRPr="00567E37" w:rsidRDefault="00567E37" w:rsidP="00567E37">
      <w:pPr>
        <w:pStyle w:val="NormalWeb"/>
        <w:jc w:val="both"/>
        <w:rPr>
          <w:rFonts w:ascii="Calibri" w:hAnsi="Calibri"/>
          <w:sz w:val="28"/>
          <w:szCs w:val="28"/>
        </w:rPr>
      </w:pPr>
      <w:r w:rsidRPr="00567E37">
        <w:rPr>
          <w:rStyle w:val="Strong"/>
          <w:rFonts w:ascii="Calibri" w:hAnsi="Calibri"/>
          <w:b w:val="0"/>
          <w:sz w:val="28"/>
          <w:szCs w:val="28"/>
        </w:rPr>
        <w:t xml:space="preserve">Be hard to please. </w:t>
      </w:r>
      <w:r w:rsidRPr="00567E37">
        <w:rPr>
          <w:rFonts w:ascii="Calibri" w:hAnsi="Calibri"/>
          <w:sz w:val="28"/>
          <w:szCs w:val="28"/>
        </w:rPr>
        <w:t>Give your undivided attention when others are speaking but don't look impressed. Maintain a neutral expression, nod occasionally and limit your notetaking. Furious scribbling says: 'I'm the team scribe.'</w:t>
      </w:r>
    </w:p>
    <w:p w:rsidR="00567E37" w:rsidRPr="00567E37" w:rsidRDefault="00567E37" w:rsidP="00567E37">
      <w:pPr>
        <w:pStyle w:val="NormalWeb"/>
        <w:jc w:val="both"/>
        <w:rPr>
          <w:rFonts w:ascii="Calibri" w:hAnsi="Calibri"/>
          <w:sz w:val="28"/>
          <w:szCs w:val="28"/>
        </w:rPr>
      </w:pPr>
      <w:r w:rsidRPr="00567E37">
        <w:rPr>
          <w:rStyle w:val="Strong"/>
          <w:rFonts w:ascii="Calibri" w:hAnsi="Calibri"/>
          <w:b w:val="0"/>
          <w:sz w:val="28"/>
          <w:szCs w:val="28"/>
        </w:rPr>
        <w:t xml:space="preserve">Take criticism on the chin. </w:t>
      </w:r>
      <w:r w:rsidRPr="00567E37">
        <w:rPr>
          <w:rFonts w:ascii="Calibri" w:hAnsi="Calibri"/>
          <w:sz w:val="28"/>
          <w:szCs w:val="28"/>
        </w:rPr>
        <w:t>High-status people have nothing to prove.</w:t>
      </w:r>
    </w:p>
    <w:p w:rsidR="00567E37" w:rsidRPr="00567E37" w:rsidRDefault="00567E37" w:rsidP="00567E37">
      <w:pPr>
        <w:pStyle w:val="NormalWeb"/>
        <w:jc w:val="both"/>
        <w:rPr>
          <w:rFonts w:ascii="Calibri" w:hAnsi="Calibri"/>
          <w:sz w:val="28"/>
          <w:szCs w:val="28"/>
        </w:rPr>
      </w:pPr>
      <w:r w:rsidRPr="00567E37">
        <w:rPr>
          <w:rFonts w:ascii="Calibri" w:hAnsi="Calibri"/>
          <w:sz w:val="28"/>
          <w:szCs w:val="28"/>
        </w:rPr>
        <w:lastRenderedPageBreak/>
        <w:t>The Mind Gym: Relationships</w:t>
      </w:r>
      <w:r w:rsidRPr="00567E37">
        <w:rPr>
          <w:rStyle w:val="Emphasis"/>
          <w:rFonts w:ascii="Calibri" w:hAnsi="Calibri"/>
          <w:sz w:val="28"/>
          <w:szCs w:val="28"/>
        </w:rPr>
        <w:t xml:space="preserve"> is published by Little, Brown at £12.99 - www.themindgym.com/books</w:t>
      </w:r>
    </w:p>
    <w:p w:rsidR="00567E37" w:rsidRDefault="00567E37" w:rsidP="00567E37">
      <w:pPr>
        <w:pStyle w:val="NormalWeb"/>
        <w:jc w:val="both"/>
        <w:rPr>
          <w:rFonts w:ascii="Calibri" w:hAnsi="Calibri"/>
          <w:sz w:val="28"/>
          <w:szCs w:val="28"/>
        </w:rPr>
      </w:pPr>
      <w:r w:rsidRPr="00567E37">
        <w:rPr>
          <w:rFonts w:ascii="Calibri" w:hAnsi="Calibri"/>
          <w:sz w:val="28"/>
          <w:szCs w:val="28"/>
        </w:rPr>
        <w:t>Visit www.managementtoday.com/masterclass for further information about MindGym/MT masterclasses</w:t>
      </w:r>
    </w:p>
    <w:p w:rsidR="00BE20C7" w:rsidRPr="00BE20C7" w:rsidRDefault="00BE20C7" w:rsidP="00BE20C7">
      <w:pPr>
        <w:pStyle w:val="Heading1"/>
        <w:jc w:val="both"/>
        <w:rPr>
          <w:rFonts w:ascii="Calibri" w:hAnsi="Calibri"/>
          <w:b w:val="0"/>
        </w:rPr>
      </w:pPr>
      <w:r w:rsidRPr="00BE20C7">
        <w:rPr>
          <w:rFonts w:ascii="Calibri" w:hAnsi="Calibri"/>
          <w:b w:val="0"/>
        </w:rPr>
        <w:t>(20) First-Class Coach: Developing new talent</w:t>
      </w:r>
    </w:p>
    <w:p w:rsidR="00BE20C7" w:rsidRDefault="00BE20C7" w:rsidP="00BE20C7">
      <w:pPr>
        <w:pStyle w:val="NormalWeb"/>
      </w:pPr>
      <w:r>
        <w:t xml:space="preserve">By Miranda Kennett Tuesday, 01 February 2011 </w:t>
      </w:r>
    </w:p>
    <w:p w:rsidR="00BE20C7" w:rsidRPr="00BE20C7" w:rsidRDefault="00BE20C7" w:rsidP="00BE20C7">
      <w:pPr>
        <w:pStyle w:val="Heading2"/>
        <w:jc w:val="both"/>
        <w:rPr>
          <w:rFonts w:ascii="Calibri" w:hAnsi="Calibri"/>
          <w:b w:val="0"/>
          <w:color w:val="auto"/>
          <w:sz w:val="28"/>
          <w:szCs w:val="28"/>
        </w:rPr>
      </w:pPr>
      <w:r w:rsidRPr="00BE20C7">
        <w:rPr>
          <w:rFonts w:ascii="Calibri" w:hAnsi="Calibri"/>
          <w:b w:val="0"/>
          <w:color w:val="auto"/>
          <w:sz w:val="28"/>
          <w:szCs w:val="28"/>
        </w:rPr>
        <w:t>Smart managers carry on with selective development, knowing that it helps the business.</w:t>
      </w:r>
    </w:p>
    <w:p w:rsidR="00BE20C7" w:rsidRPr="00BE20C7" w:rsidRDefault="00BE20C7" w:rsidP="00BE20C7">
      <w:pPr>
        <w:pStyle w:val="Heading3"/>
        <w:jc w:val="both"/>
        <w:rPr>
          <w:rFonts w:ascii="Calibri" w:hAnsi="Calibri"/>
          <w:b w:val="0"/>
          <w:sz w:val="28"/>
          <w:szCs w:val="28"/>
        </w:rPr>
      </w:pPr>
      <w:r w:rsidRPr="00BE20C7">
        <w:rPr>
          <w:rFonts w:ascii="Calibri" w:hAnsi="Calibri"/>
          <w:b w:val="0"/>
          <w:sz w:val="28"/>
          <w:szCs w:val="28"/>
        </w:rPr>
        <w:t>Tagged by:</w:t>
      </w:r>
    </w:p>
    <w:p w:rsidR="00BE20C7" w:rsidRPr="00BE20C7" w:rsidRDefault="00750753" w:rsidP="00BE20C7">
      <w:pPr>
        <w:numPr>
          <w:ilvl w:val="0"/>
          <w:numId w:val="55"/>
        </w:numPr>
        <w:spacing w:before="100" w:beforeAutospacing="1" w:after="100" w:afterAutospacing="1" w:line="240" w:lineRule="auto"/>
        <w:jc w:val="both"/>
        <w:rPr>
          <w:rFonts w:ascii="Calibri" w:hAnsi="Calibri"/>
          <w:sz w:val="28"/>
          <w:szCs w:val="28"/>
        </w:rPr>
      </w:pPr>
      <w:hyperlink r:id="rId1062" w:tooltip="People Strategy" w:history="1">
        <w:r w:rsidR="00BE20C7" w:rsidRPr="00BE20C7">
          <w:rPr>
            <w:rStyle w:val="Hyperlink"/>
            <w:rFonts w:ascii="Calibri" w:hAnsi="Calibri"/>
            <w:color w:val="auto"/>
            <w:sz w:val="28"/>
            <w:szCs w:val="28"/>
          </w:rPr>
          <w:t>People Strategy</w:t>
        </w:r>
      </w:hyperlink>
      <w:r w:rsidR="00BE20C7" w:rsidRPr="00BE20C7">
        <w:rPr>
          <w:rFonts w:ascii="Calibri" w:hAnsi="Calibri"/>
          <w:sz w:val="28"/>
          <w:szCs w:val="28"/>
        </w:rPr>
        <w:t xml:space="preserve">, </w:t>
      </w:r>
    </w:p>
    <w:p w:rsidR="00BE20C7" w:rsidRPr="00BE20C7" w:rsidRDefault="00750753" w:rsidP="00BE20C7">
      <w:pPr>
        <w:numPr>
          <w:ilvl w:val="0"/>
          <w:numId w:val="55"/>
        </w:numPr>
        <w:spacing w:before="100" w:beforeAutospacing="1" w:after="100" w:afterAutospacing="1" w:line="240" w:lineRule="auto"/>
        <w:jc w:val="both"/>
        <w:rPr>
          <w:rFonts w:ascii="Calibri" w:hAnsi="Calibri"/>
          <w:sz w:val="28"/>
          <w:szCs w:val="28"/>
        </w:rPr>
      </w:pPr>
      <w:hyperlink r:id="rId1063" w:tooltip="Misc" w:history="1">
        <w:r w:rsidR="00BE20C7" w:rsidRPr="00BE20C7">
          <w:rPr>
            <w:rStyle w:val="Hyperlink"/>
            <w:rFonts w:ascii="Calibri" w:hAnsi="Calibri"/>
            <w:color w:val="auto"/>
            <w:sz w:val="28"/>
            <w:szCs w:val="28"/>
          </w:rPr>
          <w:t>Misc</w:t>
        </w:r>
      </w:hyperlink>
      <w:r w:rsidR="00BE20C7" w:rsidRPr="00BE20C7">
        <w:rPr>
          <w:rFonts w:ascii="Calibri" w:hAnsi="Calibri"/>
          <w:sz w:val="28"/>
          <w:szCs w:val="28"/>
        </w:rPr>
        <w:t xml:space="preserve"> </w:t>
      </w:r>
    </w:p>
    <w:p w:rsidR="00BE20C7" w:rsidRPr="00BE20C7" w:rsidRDefault="00BE20C7" w:rsidP="00BE20C7">
      <w:pPr>
        <w:pStyle w:val="Heading2"/>
        <w:jc w:val="both"/>
        <w:rPr>
          <w:rFonts w:ascii="Calibri" w:hAnsi="Calibri"/>
          <w:b w:val="0"/>
          <w:color w:val="auto"/>
          <w:sz w:val="28"/>
          <w:szCs w:val="28"/>
        </w:rPr>
      </w:pPr>
      <w:r w:rsidRPr="00BE20C7">
        <w:rPr>
          <w:rFonts w:ascii="Calibri" w:hAnsi="Calibri"/>
          <w:b w:val="0"/>
          <w:color w:val="auto"/>
          <w:sz w:val="28"/>
          <w:szCs w:val="28"/>
        </w:rPr>
        <w:t>Further Reading</w:t>
      </w:r>
    </w:p>
    <w:p w:rsidR="00BE20C7" w:rsidRPr="00BE20C7" w:rsidRDefault="00750753" w:rsidP="00BE20C7">
      <w:pPr>
        <w:numPr>
          <w:ilvl w:val="0"/>
          <w:numId w:val="56"/>
        </w:numPr>
        <w:spacing w:before="100" w:beforeAutospacing="1" w:after="100" w:afterAutospacing="1" w:line="240" w:lineRule="auto"/>
        <w:jc w:val="both"/>
        <w:rPr>
          <w:rFonts w:ascii="Calibri" w:hAnsi="Calibri"/>
          <w:sz w:val="28"/>
          <w:szCs w:val="28"/>
        </w:rPr>
      </w:pPr>
      <w:hyperlink r:id="rId1064" w:tooltip="First-class coach: physical contact at work" w:history="1">
        <w:r w:rsidR="00BE20C7" w:rsidRPr="00BE20C7">
          <w:rPr>
            <w:rStyle w:val="Hyperlink"/>
            <w:rFonts w:ascii="Calibri" w:hAnsi="Calibri"/>
            <w:color w:val="auto"/>
            <w:sz w:val="28"/>
            <w:szCs w:val="28"/>
          </w:rPr>
          <w:t>First-class coach: physical contact at work</w:t>
        </w:r>
      </w:hyperlink>
      <w:r w:rsidR="00BE20C7" w:rsidRPr="00BE20C7">
        <w:rPr>
          <w:rFonts w:ascii="Calibri" w:hAnsi="Calibri"/>
          <w:sz w:val="28"/>
          <w:szCs w:val="28"/>
        </w:rPr>
        <w:t xml:space="preserve"> </w:t>
      </w:r>
    </w:p>
    <w:p w:rsidR="00BE20C7" w:rsidRPr="00BE20C7" w:rsidRDefault="00750753" w:rsidP="00BE20C7">
      <w:pPr>
        <w:numPr>
          <w:ilvl w:val="0"/>
          <w:numId w:val="56"/>
        </w:numPr>
        <w:spacing w:before="100" w:beforeAutospacing="1" w:after="100" w:afterAutospacing="1" w:line="240" w:lineRule="auto"/>
        <w:jc w:val="both"/>
        <w:rPr>
          <w:rFonts w:ascii="Calibri" w:hAnsi="Calibri"/>
          <w:sz w:val="28"/>
          <w:szCs w:val="28"/>
        </w:rPr>
      </w:pPr>
      <w:hyperlink r:id="rId1065" w:tooltip="First-Class Coach: Constructing criticism" w:history="1">
        <w:r w:rsidR="00BE20C7" w:rsidRPr="00BE20C7">
          <w:rPr>
            <w:rStyle w:val="Hyperlink"/>
            <w:rFonts w:ascii="Calibri" w:hAnsi="Calibri"/>
            <w:color w:val="auto"/>
            <w:sz w:val="28"/>
            <w:szCs w:val="28"/>
          </w:rPr>
          <w:t>First-Class Coach: Constructing criticism</w:t>
        </w:r>
      </w:hyperlink>
      <w:r w:rsidR="00BE20C7" w:rsidRPr="00BE20C7">
        <w:rPr>
          <w:rFonts w:ascii="Calibri" w:hAnsi="Calibri"/>
          <w:sz w:val="28"/>
          <w:szCs w:val="28"/>
        </w:rPr>
        <w:t xml:space="preserve"> </w:t>
      </w:r>
    </w:p>
    <w:p w:rsidR="00BE20C7" w:rsidRPr="00BE20C7" w:rsidRDefault="00750753" w:rsidP="00BE20C7">
      <w:pPr>
        <w:numPr>
          <w:ilvl w:val="0"/>
          <w:numId w:val="56"/>
        </w:numPr>
        <w:spacing w:before="100" w:beforeAutospacing="1" w:after="100" w:afterAutospacing="1" w:line="240" w:lineRule="auto"/>
        <w:jc w:val="both"/>
        <w:rPr>
          <w:rFonts w:ascii="Calibri" w:hAnsi="Calibri"/>
          <w:sz w:val="28"/>
          <w:szCs w:val="28"/>
        </w:rPr>
      </w:pPr>
      <w:hyperlink r:id="rId1066" w:tooltip="First-Class Coach: getting the most out of remote workers" w:history="1">
        <w:r w:rsidR="00BE20C7" w:rsidRPr="00BE20C7">
          <w:rPr>
            <w:rStyle w:val="Hyperlink"/>
            <w:rFonts w:ascii="Calibri" w:hAnsi="Calibri"/>
            <w:color w:val="auto"/>
            <w:sz w:val="28"/>
            <w:szCs w:val="28"/>
          </w:rPr>
          <w:t>First-Class Coach: getting the most out of remote workers</w:t>
        </w:r>
      </w:hyperlink>
      <w:r w:rsidR="00BE20C7" w:rsidRPr="00BE20C7">
        <w:rPr>
          <w:rFonts w:ascii="Calibri" w:hAnsi="Calibri"/>
          <w:sz w:val="28"/>
          <w:szCs w:val="28"/>
        </w:rPr>
        <w:t xml:space="preserve"> </w:t>
      </w:r>
    </w:p>
    <w:p w:rsidR="00BE20C7" w:rsidRPr="00BE20C7" w:rsidRDefault="00BE20C7" w:rsidP="00BE20C7">
      <w:pPr>
        <w:pStyle w:val="NormalWeb"/>
        <w:jc w:val="both"/>
        <w:rPr>
          <w:rFonts w:ascii="Calibri" w:hAnsi="Calibri"/>
          <w:sz w:val="28"/>
          <w:szCs w:val="28"/>
        </w:rPr>
      </w:pPr>
      <w:r w:rsidRPr="00BE20C7">
        <w:rPr>
          <w:rStyle w:val="Strong"/>
          <w:rFonts w:ascii="Calibri" w:hAnsi="Calibri"/>
          <w:b w:val="0"/>
          <w:sz w:val="28"/>
          <w:szCs w:val="28"/>
        </w:rPr>
        <w:t>Q: Following recent redundancies, I'm left with a young team who are in urgent need of development. But the MD insists we can't afford to pay for any training. How can I convince him?</w:t>
      </w:r>
    </w:p>
    <w:p w:rsidR="00BE20C7" w:rsidRPr="00BE20C7" w:rsidRDefault="00BE20C7" w:rsidP="00BE20C7">
      <w:pPr>
        <w:pStyle w:val="NormalWeb"/>
        <w:jc w:val="both"/>
        <w:rPr>
          <w:rFonts w:ascii="Calibri" w:hAnsi="Calibri"/>
          <w:sz w:val="28"/>
          <w:szCs w:val="28"/>
        </w:rPr>
      </w:pPr>
      <w:r w:rsidRPr="00BE20C7">
        <w:rPr>
          <w:rStyle w:val="Strong"/>
          <w:rFonts w:ascii="Calibri" w:hAnsi="Calibri"/>
          <w:b w:val="0"/>
          <w:sz w:val="28"/>
          <w:szCs w:val="28"/>
        </w:rPr>
        <w:t>A:</w:t>
      </w:r>
      <w:r w:rsidRPr="00BE20C7">
        <w:rPr>
          <w:rFonts w:ascii="Calibri" w:hAnsi="Calibri"/>
          <w:sz w:val="28"/>
          <w:szCs w:val="28"/>
        </w:rPr>
        <w:t xml:space="preserve"> All over the western world, organisations are shedding older, more experienced employees in favour of younger, cheaper ones. And, given how hard many young people are finding it to get a job, in some ways this is a good thing: it creates headroom, allows for progression and brings fresh eyes to look at old problems.</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Of course, while suddenly having a lot more responsibility can be exciting, for newer recruits it can also be daunting, especially if promotion comes without specific development for their new roles. Perhaps they have picked up the rudiments of the task by observing their previous boss and have learned some of the good and bad ways of handling things from the way he operated.</w:t>
      </w:r>
      <w:r>
        <w:rPr>
          <w:rFonts w:ascii="Calibri" w:hAnsi="Calibri"/>
          <w:sz w:val="28"/>
          <w:szCs w:val="28"/>
        </w:rPr>
        <w:t xml:space="preserve"> </w:t>
      </w:r>
      <w:r w:rsidRPr="00BE20C7">
        <w:rPr>
          <w:rFonts w:ascii="Calibri" w:hAnsi="Calibri"/>
          <w:sz w:val="28"/>
          <w:szCs w:val="28"/>
        </w:rPr>
        <w:t xml:space="preserve">However, if they never had the chance to step back and identify the gaps in their knowledge, experience and skills, and to understand some of the tools and </w:t>
      </w:r>
      <w:r w:rsidRPr="00BE20C7">
        <w:rPr>
          <w:rFonts w:ascii="Calibri" w:hAnsi="Calibri"/>
          <w:sz w:val="28"/>
          <w:szCs w:val="28"/>
        </w:rPr>
        <w:lastRenderedPageBreak/>
        <w:t>techniques available to increase their effectiveness, they are destined to under-perform and repeat their mistakes. This can turn what looked like a smart way of saving money into a counterproductive exercise.</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Wrong-headed as it may be, your MD can feel justified because he is acting on the widely held belief that in hard times the first thing that should be cut is the training budget, followed swiftly by the marketing budget. I know from experience that the really smart managers carry on with selective development activity, recognising that it helps the business and acts as a powerful retention tool for the best staff.</w:t>
      </w:r>
      <w:r>
        <w:rPr>
          <w:rFonts w:ascii="Calibri" w:hAnsi="Calibri"/>
          <w:sz w:val="28"/>
          <w:szCs w:val="28"/>
        </w:rPr>
        <w:t xml:space="preserve"> </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There are two routes to change your MD's mind on the subject of a training budget. One is based on the threat of the consequences of failing to do any development work, which can include incompetence in doing essential tasks, poor decision-making caused by lack of knowledge and the disaffection of employees - especially as they may already be feeling the effects of pay and bonus freezes.</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That's the stick. The second way is more of a carrot - stress the benefits of engaging in relevant development activity, which include improved performance and job satisfaction and a greater preparedness to go the extra mile, thus increasing customer loyalty. Which of these approaches you use will depend on your MD (and your FD, too, as she may well be in on the act). If they tend to pessimism, the negative consequences route is preferable. If they are more positive, the benefits argument may be the more successful.</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To make either case convincingly you will need to amass some facts about the role of training within your organisation. The best way to do this is with a training audit, consulting managers and staff about training needs. Ask managers what skills and behaviour they want to see in employees at various levels. Ask employees, in person or by questionnaire according to the size of your organisation, what sort of development would help them work more effectively. Compare the two sets of answers and work out what the common themes are and what emerge as the core issues that training could address.</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 xml:space="preserve">Next, move on to practical planning. Identify what in-house expertise is available. If the main gaps between current and ideal levels of performance are less about knowledge and more about lack of experience, consider whether a job swap or a temporary assignment to another department or a buddy system - pairing more and less experienced colleagues - could narrow the gap. Finally, isolate any area where external, expert input would be necessary. One example </w:t>
      </w:r>
      <w:r w:rsidRPr="00BE20C7">
        <w:rPr>
          <w:rFonts w:ascii="Calibri" w:hAnsi="Calibri"/>
          <w:sz w:val="28"/>
          <w:szCs w:val="28"/>
        </w:rPr>
        <w:lastRenderedPageBreak/>
        <w:t>might be the leadership development of senior managers. Given it is a leader's job to create the conditions for high performance, this type of development is less an optional luxury and more an essential survival strategy.</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Armed with the results of your audit and your low-cost plan for training using existing resources and more costly external services only where essential, present your case. It may help to use specific examples, for instance: 'If the sales manager was 20% more effective at motivating and retaining his sales force, the improvement to the bottom line would be pounds xx.'</w:t>
      </w:r>
    </w:p>
    <w:p w:rsidR="00BE20C7" w:rsidRPr="00BE20C7" w:rsidRDefault="00BE20C7" w:rsidP="00BE20C7">
      <w:pPr>
        <w:pStyle w:val="NormalWeb"/>
        <w:jc w:val="both"/>
        <w:rPr>
          <w:rFonts w:ascii="Calibri" w:hAnsi="Calibri"/>
          <w:sz w:val="28"/>
          <w:szCs w:val="28"/>
        </w:rPr>
      </w:pPr>
      <w:r w:rsidRPr="00BE20C7">
        <w:rPr>
          <w:rFonts w:ascii="Calibri" w:hAnsi="Calibri"/>
          <w:sz w:val="28"/>
          <w:szCs w:val="28"/>
        </w:rPr>
        <w:t>When you are successful, don't forget to remind your MD that he is making an enlightened decision that will stand the business in good stead when economic conditions start improving.</w:t>
      </w:r>
    </w:p>
    <w:p w:rsidR="00BE20C7" w:rsidRDefault="00BE20C7" w:rsidP="00BE20C7">
      <w:pPr>
        <w:pStyle w:val="NormalWeb"/>
        <w:jc w:val="both"/>
        <w:rPr>
          <w:rStyle w:val="Emphasis"/>
          <w:rFonts w:ascii="Calibri" w:hAnsi="Calibri"/>
          <w:sz w:val="28"/>
          <w:szCs w:val="28"/>
        </w:rPr>
      </w:pPr>
      <w:r w:rsidRPr="00BE20C7">
        <w:rPr>
          <w:rStyle w:val="Emphasis"/>
          <w:rFonts w:ascii="Calibri" w:hAnsi="Calibri"/>
          <w:sz w:val="28"/>
          <w:szCs w:val="28"/>
        </w:rPr>
        <w:t xml:space="preserve">- Miranda Kennett is an independent coach. If you have a problem you'd like her to tackle, email: </w:t>
      </w:r>
      <w:hyperlink r:id="rId1067" w:history="1">
        <w:r w:rsidRPr="00BE20C7">
          <w:rPr>
            <w:rStyle w:val="Hyperlink"/>
            <w:rFonts w:ascii="Calibri" w:hAnsi="Calibri"/>
            <w:i/>
            <w:iCs/>
            <w:color w:val="auto"/>
            <w:sz w:val="28"/>
            <w:szCs w:val="28"/>
          </w:rPr>
          <w:t>miranda@firstclasscoach.co.uk</w:t>
        </w:r>
      </w:hyperlink>
    </w:p>
    <w:p w:rsidR="00FE53FC" w:rsidRDefault="00FE53FC" w:rsidP="000F5745">
      <w:pPr>
        <w:pStyle w:val="Heading1"/>
        <w:rPr>
          <w:rStyle w:val="Emphasis"/>
          <w:rFonts w:ascii="Calibri" w:hAnsi="Calibri"/>
          <w:b w:val="0"/>
          <w:i w:val="0"/>
        </w:rPr>
      </w:pPr>
    </w:p>
    <w:p w:rsidR="000F5745" w:rsidRPr="000F5745" w:rsidRDefault="000F5745" w:rsidP="000F5745">
      <w:pPr>
        <w:pStyle w:val="Heading1"/>
        <w:rPr>
          <w:rFonts w:ascii="Calibri" w:hAnsi="Calibri"/>
          <w:b w:val="0"/>
        </w:rPr>
      </w:pPr>
      <w:r w:rsidRPr="000F5745">
        <w:rPr>
          <w:rStyle w:val="Emphasis"/>
          <w:rFonts w:ascii="Calibri" w:hAnsi="Calibri"/>
          <w:b w:val="0"/>
          <w:i w:val="0"/>
        </w:rPr>
        <w:t xml:space="preserve">(21) </w:t>
      </w:r>
      <w:r w:rsidRPr="000F5745">
        <w:rPr>
          <w:rFonts w:ascii="Calibri" w:hAnsi="Calibri"/>
          <w:b w:val="0"/>
        </w:rPr>
        <w:t>Learning Curve: Transparent communication</w:t>
      </w:r>
    </w:p>
    <w:p w:rsidR="000F5745" w:rsidRDefault="000F5745" w:rsidP="000F5745">
      <w:pPr>
        <w:pStyle w:val="NormalWeb"/>
      </w:pPr>
      <w:r>
        <w:t xml:space="preserve">By </w:t>
      </w:r>
      <w:hyperlink r:id="rId1068" w:history="1">
        <w:r>
          <w:rPr>
            <w:rStyle w:val="Hyperlink"/>
          </w:rPr>
          <w:t>MT Staff</w:t>
        </w:r>
      </w:hyperlink>
      <w:r>
        <w:t xml:space="preserve"> Saturday, 01 January 2011 </w:t>
      </w:r>
    </w:p>
    <w:p w:rsidR="000F5745" w:rsidRPr="000F5745" w:rsidRDefault="000F5745" w:rsidP="000F5745">
      <w:pPr>
        <w:pStyle w:val="Heading2"/>
        <w:jc w:val="both"/>
        <w:rPr>
          <w:rFonts w:ascii="Calibri" w:hAnsi="Calibri"/>
          <w:b w:val="0"/>
          <w:color w:val="auto"/>
          <w:sz w:val="28"/>
          <w:szCs w:val="28"/>
        </w:rPr>
      </w:pPr>
      <w:r w:rsidRPr="000F5745">
        <w:rPr>
          <w:rFonts w:ascii="Calibri" w:hAnsi="Calibri"/>
          <w:b w:val="0"/>
          <w:color w:val="auto"/>
          <w:sz w:val="28"/>
          <w:szCs w:val="28"/>
        </w:rPr>
        <w:t>David Cameron may be keen to pre</w:t>
      </w:r>
      <w:r w:rsidR="00FE53FC">
        <w:rPr>
          <w:rFonts w:ascii="Calibri" w:hAnsi="Calibri"/>
          <w:b w:val="0"/>
          <w:color w:val="auto"/>
          <w:sz w:val="28"/>
          <w:szCs w:val="28"/>
        </w:rPr>
        <w:t>s</w:t>
      </w:r>
      <w:r w:rsidRPr="000F5745">
        <w:rPr>
          <w:rFonts w:ascii="Calibri" w:hAnsi="Calibri"/>
          <w:b w:val="0"/>
          <w:color w:val="auto"/>
          <w:sz w:val="28"/>
          <w:szCs w:val="28"/>
        </w:rPr>
        <w:t>ide over a transparent Government - but can businesses adopt the same strategy?</w:t>
      </w:r>
    </w:p>
    <w:p w:rsidR="000F5745" w:rsidRPr="000F5745" w:rsidRDefault="000F5745" w:rsidP="000F5745">
      <w:pPr>
        <w:pStyle w:val="Heading3"/>
        <w:jc w:val="both"/>
        <w:rPr>
          <w:rFonts w:ascii="Calibri" w:hAnsi="Calibri"/>
          <w:b w:val="0"/>
          <w:sz w:val="28"/>
          <w:szCs w:val="28"/>
        </w:rPr>
      </w:pPr>
      <w:r w:rsidRPr="000F5745">
        <w:rPr>
          <w:rFonts w:ascii="Calibri" w:hAnsi="Calibri"/>
          <w:b w:val="0"/>
          <w:sz w:val="28"/>
          <w:szCs w:val="28"/>
        </w:rPr>
        <w:t>Tagged by:</w:t>
      </w:r>
    </w:p>
    <w:p w:rsidR="000F5745" w:rsidRPr="000F5745" w:rsidRDefault="00750753" w:rsidP="000F5745">
      <w:pPr>
        <w:numPr>
          <w:ilvl w:val="0"/>
          <w:numId w:val="57"/>
        </w:numPr>
        <w:spacing w:before="100" w:beforeAutospacing="1" w:after="100" w:afterAutospacing="1" w:line="240" w:lineRule="auto"/>
        <w:jc w:val="both"/>
        <w:rPr>
          <w:rFonts w:ascii="Calibri" w:hAnsi="Calibri"/>
          <w:sz w:val="28"/>
          <w:szCs w:val="28"/>
        </w:rPr>
      </w:pPr>
      <w:hyperlink r:id="rId1069" w:tooltip="Leadership" w:history="1">
        <w:r w:rsidR="000F5745" w:rsidRPr="000F5745">
          <w:rPr>
            <w:rStyle w:val="Hyperlink"/>
            <w:rFonts w:ascii="Calibri" w:hAnsi="Calibri"/>
            <w:color w:val="auto"/>
            <w:sz w:val="28"/>
            <w:szCs w:val="28"/>
          </w:rPr>
          <w:t>Leadership</w:t>
        </w:r>
      </w:hyperlink>
      <w:r w:rsidR="000F5745" w:rsidRPr="000F5745">
        <w:rPr>
          <w:rFonts w:ascii="Calibri" w:hAnsi="Calibri"/>
          <w:sz w:val="28"/>
          <w:szCs w:val="28"/>
        </w:rPr>
        <w:t xml:space="preserve">, </w:t>
      </w:r>
    </w:p>
    <w:p w:rsidR="000F5745" w:rsidRPr="000F5745" w:rsidRDefault="00750753" w:rsidP="000F5745">
      <w:pPr>
        <w:numPr>
          <w:ilvl w:val="0"/>
          <w:numId w:val="57"/>
        </w:numPr>
        <w:spacing w:before="100" w:beforeAutospacing="1" w:after="100" w:afterAutospacing="1" w:line="240" w:lineRule="auto"/>
        <w:jc w:val="both"/>
        <w:rPr>
          <w:rFonts w:ascii="Calibri" w:hAnsi="Calibri"/>
          <w:sz w:val="28"/>
          <w:szCs w:val="28"/>
        </w:rPr>
      </w:pPr>
      <w:hyperlink r:id="rId1070" w:tooltip="Misc" w:history="1">
        <w:r w:rsidR="000F5745" w:rsidRPr="000F5745">
          <w:rPr>
            <w:rStyle w:val="Hyperlink"/>
            <w:rFonts w:ascii="Calibri" w:hAnsi="Calibri"/>
            <w:color w:val="auto"/>
            <w:sz w:val="28"/>
            <w:szCs w:val="28"/>
          </w:rPr>
          <w:t>Misc</w:t>
        </w:r>
      </w:hyperlink>
      <w:r w:rsidR="000F5745" w:rsidRPr="000F5745">
        <w:rPr>
          <w:rFonts w:ascii="Calibri" w:hAnsi="Calibri"/>
          <w:sz w:val="28"/>
          <w:szCs w:val="28"/>
        </w:rPr>
        <w:t xml:space="preserve"> </w:t>
      </w:r>
    </w:p>
    <w:p w:rsidR="000F5745" w:rsidRPr="000F5745" w:rsidRDefault="000F5745" w:rsidP="000F5745">
      <w:pPr>
        <w:pStyle w:val="Heading2"/>
        <w:jc w:val="both"/>
        <w:rPr>
          <w:rFonts w:ascii="Calibri" w:hAnsi="Calibri"/>
          <w:b w:val="0"/>
          <w:color w:val="auto"/>
          <w:sz w:val="28"/>
          <w:szCs w:val="28"/>
        </w:rPr>
      </w:pPr>
      <w:r w:rsidRPr="000F5745">
        <w:rPr>
          <w:rFonts w:ascii="Calibri" w:hAnsi="Calibri"/>
          <w:b w:val="0"/>
          <w:color w:val="auto"/>
          <w:sz w:val="28"/>
          <w:szCs w:val="28"/>
        </w:rPr>
        <w:t>Further Reading</w:t>
      </w:r>
    </w:p>
    <w:p w:rsidR="000F5745" w:rsidRPr="000F5745" w:rsidRDefault="00750753" w:rsidP="000F5745">
      <w:pPr>
        <w:numPr>
          <w:ilvl w:val="0"/>
          <w:numId w:val="58"/>
        </w:numPr>
        <w:spacing w:before="100" w:beforeAutospacing="1" w:after="100" w:afterAutospacing="1" w:line="240" w:lineRule="auto"/>
        <w:jc w:val="both"/>
        <w:rPr>
          <w:rFonts w:ascii="Calibri" w:hAnsi="Calibri"/>
          <w:sz w:val="28"/>
          <w:szCs w:val="28"/>
        </w:rPr>
      </w:pPr>
      <w:hyperlink r:id="rId1071" w:tooltip="Learning Curve: Permanent Partial Attention" w:history="1">
        <w:r w:rsidR="000F5745" w:rsidRPr="000F5745">
          <w:rPr>
            <w:rStyle w:val="Hyperlink"/>
            <w:rFonts w:ascii="Calibri" w:hAnsi="Calibri"/>
            <w:color w:val="auto"/>
            <w:sz w:val="28"/>
            <w:szCs w:val="28"/>
          </w:rPr>
          <w:t>Learning Curve: Permanent Partial Attention</w:t>
        </w:r>
      </w:hyperlink>
      <w:r w:rsidR="000F5745" w:rsidRPr="000F5745">
        <w:rPr>
          <w:rFonts w:ascii="Calibri" w:hAnsi="Calibri"/>
          <w:sz w:val="28"/>
          <w:szCs w:val="28"/>
        </w:rPr>
        <w:t xml:space="preserve"> </w:t>
      </w:r>
    </w:p>
    <w:p w:rsidR="000F5745" w:rsidRPr="000F5745" w:rsidRDefault="00750753" w:rsidP="000F5745">
      <w:pPr>
        <w:numPr>
          <w:ilvl w:val="0"/>
          <w:numId w:val="58"/>
        </w:numPr>
        <w:spacing w:before="100" w:beforeAutospacing="1" w:after="100" w:afterAutospacing="1" w:line="240" w:lineRule="auto"/>
        <w:jc w:val="both"/>
        <w:rPr>
          <w:rFonts w:ascii="Calibri" w:hAnsi="Calibri"/>
          <w:sz w:val="28"/>
          <w:szCs w:val="28"/>
        </w:rPr>
      </w:pPr>
      <w:hyperlink r:id="rId1072" w:tooltip="MT Learning Curve: Managing for recovery" w:history="1">
        <w:r w:rsidR="000F5745" w:rsidRPr="000F5745">
          <w:rPr>
            <w:rStyle w:val="Hyperlink"/>
            <w:rFonts w:ascii="Calibri" w:hAnsi="Calibri"/>
            <w:color w:val="auto"/>
            <w:sz w:val="28"/>
            <w:szCs w:val="28"/>
          </w:rPr>
          <w:t>MT Learning Curve: Managing for recovery</w:t>
        </w:r>
      </w:hyperlink>
      <w:r w:rsidR="000F5745" w:rsidRPr="000F5745">
        <w:rPr>
          <w:rFonts w:ascii="Calibri" w:hAnsi="Calibri"/>
          <w:sz w:val="28"/>
          <w:szCs w:val="28"/>
        </w:rPr>
        <w:t xml:space="preserve"> </w:t>
      </w:r>
    </w:p>
    <w:p w:rsidR="000F5745" w:rsidRPr="000F5745" w:rsidRDefault="00750753" w:rsidP="000F5745">
      <w:pPr>
        <w:numPr>
          <w:ilvl w:val="0"/>
          <w:numId w:val="58"/>
        </w:numPr>
        <w:spacing w:before="100" w:beforeAutospacing="1" w:after="100" w:afterAutospacing="1" w:line="240" w:lineRule="auto"/>
        <w:jc w:val="both"/>
        <w:rPr>
          <w:rFonts w:ascii="Calibri" w:hAnsi="Calibri"/>
          <w:sz w:val="28"/>
          <w:szCs w:val="28"/>
        </w:rPr>
      </w:pPr>
      <w:hyperlink r:id="rId1073" w:tooltip="Learning Curve: Austerity" w:history="1">
        <w:r w:rsidR="000F5745" w:rsidRPr="000F5745">
          <w:rPr>
            <w:rStyle w:val="Hyperlink"/>
            <w:rFonts w:ascii="Calibri" w:hAnsi="Calibri"/>
            <w:color w:val="auto"/>
            <w:sz w:val="28"/>
            <w:szCs w:val="28"/>
          </w:rPr>
          <w:t>Learning Curve: Austerity</w:t>
        </w:r>
      </w:hyperlink>
      <w:r w:rsidR="000F5745" w:rsidRPr="000F5745">
        <w:rPr>
          <w:rFonts w:ascii="Calibri" w:hAnsi="Calibri"/>
          <w:sz w:val="28"/>
          <w:szCs w:val="28"/>
        </w:rPr>
        <w:t xml:space="preserve"> </w:t>
      </w:r>
    </w:p>
    <w:p w:rsidR="000F5745" w:rsidRPr="000F5745" w:rsidRDefault="00750753" w:rsidP="000F5745">
      <w:pPr>
        <w:numPr>
          <w:ilvl w:val="0"/>
          <w:numId w:val="58"/>
        </w:numPr>
        <w:spacing w:before="100" w:beforeAutospacing="1" w:after="100" w:afterAutospacing="1" w:line="240" w:lineRule="auto"/>
        <w:jc w:val="both"/>
        <w:rPr>
          <w:rFonts w:ascii="Calibri" w:hAnsi="Calibri"/>
          <w:sz w:val="28"/>
          <w:szCs w:val="28"/>
        </w:rPr>
      </w:pPr>
      <w:hyperlink r:id="rId1074" w:tooltip="Learning curve: Popularity" w:history="1">
        <w:r w:rsidR="000F5745" w:rsidRPr="000F5745">
          <w:rPr>
            <w:rStyle w:val="Hyperlink"/>
            <w:rFonts w:ascii="Calibri" w:hAnsi="Calibri"/>
            <w:color w:val="auto"/>
            <w:sz w:val="28"/>
            <w:szCs w:val="28"/>
          </w:rPr>
          <w:t>Learning curve: Popularity</w:t>
        </w:r>
      </w:hyperlink>
      <w:r w:rsidR="000F5745" w:rsidRPr="000F5745">
        <w:rPr>
          <w:rFonts w:ascii="Calibri" w:hAnsi="Calibri"/>
          <w:sz w:val="28"/>
          <w:szCs w:val="28"/>
        </w:rPr>
        <w:t xml:space="preserve"> </w:t>
      </w:r>
    </w:p>
    <w:p w:rsidR="000F5745" w:rsidRPr="000F5745" w:rsidRDefault="000F5745" w:rsidP="000F5745">
      <w:pPr>
        <w:pStyle w:val="NormalWeb"/>
        <w:jc w:val="both"/>
        <w:rPr>
          <w:rFonts w:ascii="Calibri" w:hAnsi="Calibri"/>
          <w:sz w:val="28"/>
          <w:szCs w:val="28"/>
        </w:rPr>
      </w:pPr>
      <w:r w:rsidRPr="000F5745">
        <w:rPr>
          <w:rStyle w:val="Strong"/>
          <w:rFonts w:ascii="Calibri" w:hAnsi="Calibri"/>
          <w:sz w:val="28"/>
          <w:szCs w:val="28"/>
        </w:rPr>
        <w:t>What is it?</w:t>
      </w:r>
    </w:p>
    <w:p w:rsidR="000F5745" w:rsidRPr="000F5745" w:rsidRDefault="000F5745" w:rsidP="000F5745">
      <w:pPr>
        <w:pStyle w:val="NormalWeb"/>
        <w:jc w:val="both"/>
        <w:rPr>
          <w:rFonts w:ascii="Calibri" w:hAnsi="Calibri"/>
          <w:sz w:val="28"/>
          <w:szCs w:val="28"/>
        </w:rPr>
      </w:pPr>
      <w:r w:rsidRPr="000F5745">
        <w:rPr>
          <w:rFonts w:ascii="Calibri" w:hAnsi="Calibri"/>
          <w:sz w:val="28"/>
          <w:szCs w:val="28"/>
        </w:rPr>
        <w:lastRenderedPageBreak/>
        <w:t>This is the 'nothing-up-my-sleeve' school of management: getting as much information out into the open as soon as possible, whether it concerns finances, personnel, strategy or innovation. Some bosses do this for positive reasons. They believe in the 'wisdom of crowds'. They feel that 'none of us is as smart as all of us'. Others go transparent for more defensive reasons. They worry about leaks and the unexpected disclosure of confidential information. They tell the truth because, as Mark Twain observed, you don't have to remember anything that way.</w:t>
      </w:r>
    </w:p>
    <w:p w:rsidR="000F5745" w:rsidRPr="000F5745" w:rsidRDefault="000F5745" w:rsidP="000F5745">
      <w:pPr>
        <w:pStyle w:val="NormalWeb"/>
        <w:jc w:val="both"/>
        <w:rPr>
          <w:rFonts w:ascii="Calibri" w:hAnsi="Calibri"/>
          <w:sz w:val="28"/>
          <w:szCs w:val="28"/>
        </w:rPr>
      </w:pPr>
      <w:r w:rsidRPr="000F5745">
        <w:rPr>
          <w:rStyle w:val="Strong"/>
          <w:rFonts w:ascii="Calibri" w:hAnsi="Calibri"/>
          <w:sz w:val="28"/>
          <w:szCs w:val="28"/>
        </w:rPr>
        <w:t>Where did it come from?</w:t>
      </w:r>
    </w:p>
    <w:p w:rsidR="000F5745" w:rsidRPr="000F5745" w:rsidRDefault="000F5745" w:rsidP="000F5745">
      <w:pPr>
        <w:pStyle w:val="NormalWeb"/>
        <w:jc w:val="both"/>
        <w:rPr>
          <w:rFonts w:ascii="Calibri" w:hAnsi="Calibri"/>
          <w:sz w:val="28"/>
          <w:szCs w:val="28"/>
        </w:rPr>
      </w:pPr>
      <w:r w:rsidRPr="000F5745">
        <w:rPr>
          <w:rFonts w:ascii="Calibri" w:hAnsi="Calibri"/>
          <w:sz w:val="28"/>
          <w:szCs w:val="28"/>
        </w:rPr>
        <w:t>Information used to be shared by managers on a militaristic, need-to-know basis ('... and you don't need to know!'). After World War Two, this started to loosen up. Training organisation the Industrial Society pioneered a technique called Team Briefing, which involved the formal spreading of news and information on a monthly basis. This became a popular practice, updated to use verbs such as 'cascade' (e</w:t>
      </w:r>
      <w:r w:rsidR="00DC3555">
        <w:rPr>
          <w:rFonts w:ascii="Calibri" w:hAnsi="Calibri"/>
          <w:sz w:val="28"/>
          <w:szCs w:val="28"/>
        </w:rPr>
        <w:t>.</w:t>
      </w:r>
      <w:r w:rsidRPr="000F5745">
        <w:rPr>
          <w:rFonts w:ascii="Calibri" w:hAnsi="Calibri"/>
          <w:sz w:val="28"/>
          <w:szCs w:val="28"/>
        </w:rPr>
        <w:t>g</w:t>
      </w:r>
      <w:r w:rsidR="00DC3555">
        <w:rPr>
          <w:rFonts w:ascii="Calibri" w:hAnsi="Calibri"/>
          <w:sz w:val="28"/>
          <w:szCs w:val="28"/>
        </w:rPr>
        <w:t>.</w:t>
      </w:r>
      <w:r w:rsidRPr="000F5745">
        <w:rPr>
          <w:rFonts w:ascii="Calibri" w:hAnsi="Calibri"/>
          <w:sz w:val="28"/>
          <w:szCs w:val="28"/>
        </w:rPr>
        <w:t xml:space="preserve"> 'time to cascade this information down').</w:t>
      </w:r>
    </w:p>
    <w:p w:rsidR="00513498" w:rsidRDefault="00513498" w:rsidP="000F5745">
      <w:pPr>
        <w:pStyle w:val="NormalWeb"/>
        <w:jc w:val="both"/>
        <w:rPr>
          <w:rStyle w:val="Strong"/>
          <w:rFonts w:ascii="Calibri" w:hAnsi="Calibri"/>
          <w:sz w:val="28"/>
          <w:szCs w:val="28"/>
        </w:rPr>
      </w:pPr>
    </w:p>
    <w:p w:rsidR="000F5745" w:rsidRPr="000F5745" w:rsidRDefault="000F5745" w:rsidP="000F5745">
      <w:pPr>
        <w:pStyle w:val="NormalWeb"/>
        <w:jc w:val="both"/>
        <w:rPr>
          <w:rFonts w:ascii="Calibri" w:hAnsi="Calibri"/>
          <w:sz w:val="28"/>
          <w:szCs w:val="28"/>
        </w:rPr>
      </w:pPr>
      <w:r w:rsidRPr="000F5745">
        <w:rPr>
          <w:rStyle w:val="Strong"/>
          <w:rFonts w:ascii="Calibri" w:hAnsi="Calibri"/>
          <w:sz w:val="28"/>
          <w:szCs w:val="28"/>
        </w:rPr>
        <w:t>Where is it going?</w:t>
      </w:r>
    </w:p>
    <w:p w:rsidR="000F5745" w:rsidRPr="000F5745" w:rsidRDefault="000F5745" w:rsidP="000F5745">
      <w:pPr>
        <w:pStyle w:val="NormalWeb"/>
        <w:jc w:val="both"/>
        <w:rPr>
          <w:rFonts w:ascii="Calibri" w:hAnsi="Calibri"/>
          <w:sz w:val="28"/>
          <w:szCs w:val="28"/>
        </w:rPr>
      </w:pPr>
      <w:r w:rsidRPr="000F5745">
        <w:rPr>
          <w:rFonts w:ascii="Calibri" w:hAnsi="Calibri"/>
          <w:sz w:val="28"/>
          <w:szCs w:val="28"/>
        </w:rPr>
        <w:t>It's spiralling out of control. December's WikiLeaks extravaganza was a warning to any complacent manager that what you write down - in emails, memos, even tweets - could come back to haunt you. Better to keep things out in the open. As Acas's chief conciliator, Peter Harwood, said before Christmas: 'If you lose the communication, you lose the control to deliver information ...</w:t>
      </w:r>
    </w:p>
    <w:p w:rsidR="000F5745" w:rsidRPr="000F5745" w:rsidRDefault="000F5745" w:rsidP="000F5745">
      <w:pPr>
        <w:pStyle w:val="NormalWeb"/>
        <w:jc w:val="both"/>
        <w:rPr>
          <w:rFonts w:ascii="Calibri" w:hAnsi="Calibri"/>
          <w:sz w:val="28"/>
          <w:szCs w:val="28"/>
        </w:rPr>
      </w:pPr>
      <w:r w:rsidRPr="000F5745">
        <w:rPr>
          <w:rFonts w:ascii="Calibri" w:hAnsi="Calibri"/>
          <w:sz w:val="28"/>
          <w:szCs w:val="28"/>
        </w:rPr>
        <w:t>What you'll have instead is an informal, different source of communication such as a Facebook group of your employees. There, things can get out of hand. It's really a kind of enhanced grapevine and people will often listen to the grapevine rather than official information.'</w:t>
      </w:r>
    </w:p>
    <w:p w:rsidR="000F5745" w:rsidRDefault="000F5745" w:rsidP="000F5745">
      <w:pPr>
        <w:pStyle w:val="NormalWeb"/>
        <w:jc w:val="both"/>
        <w:rPr>
          <w:rFonts w:ascii="Calibri" w:hAnsi="Calibri"/>
          <w:sz w:val="28"/>
          <w:szCs w:val="28"/>
        </w:rPr>
      </w:pPr>
      <w:r w:rsidRPr="000F5745">
        <w:rPr>
          <w:rStyle w:val="Strong"/>
          <w:rFonts w:ascii="Calibri" w:hAnsi="Calibri"/>
          <w:sz w:val="28"/>
          <w:szCs w:val="28"/>
        </w:rPr>
        <w:t>Gradient:</w:t>
      </w:r>
      <w:r w:rsidRPr="000F5745">
        <w:rPr>
          <w:rFonts w:ascii="Calibri" w:hAnsi="Calibri"/>
          <w:sz w:val="28"/>
          <w:szCs w:val="28"/>
        </w:rPr>
        <w:t xml:space="preserve"> Steep, possibly vertiginous</w:t>
      </w:r>
    </w:p>
    <w:p w:rsidR="00A634C6" w:rsidRDefault="00A634C6" w:rsidP="00DC3555">
      <w:pPr>
        <w:pStyle w:val="Heading1"/>
        <w:rPr>
          <w:rFonts w:ascii="Calibri" w:hAnsi="Calibri"/>
          <w:sz w:val="28"/>
          <w:szCs w:val="28"/>
        </w:rPr>
      </w:pPr>
    </w:p>
    <w:p w:rsidR="00DC3555" w:rsidRPr="00A634C6" w:rsidRDefault="00DC3555" w:rsidP="00A634C6">
      <w:pPr>
        <w:pStyle w:val="Heading1"/>
        <w:jc w:val="both"/>
        <w:rPr>
          <w:rFonts w:ascii="Calibri" w:hAnsi="Calibri"/>
          <w:b w:val="0"/>
        </w:rPr>
      </w:pPr>
      <w:r w:rsidRPr="00A634C6">
        <w:rPr>
          <w:rFonts w:ascii="Calibri" w:hAnsi="Calibri"/>
          <w:b w:val="0"/>
        </w:rPr>
        <w:t>(22) Don't you believe it: 'Failure is not an option'</w:t>
      </w:r>
    </w:p>
    <w:p w:rsidR="00DC3555" w:rsidRDefault="00DC3555" w:rsidP="00DC3555">
      <w:pPr>
        <w:pStyle w:val="NormalWeb"/>
      </w:pPr>
      <w:r>
        <w:t xml:space="preserve">By Alastair Dryburgh Saturday, 01 January 2011 </w:t>
      </w:r>
    </w:p>
    <w:p w:rsidR="00DC3555" w:rsidRPr="00A634C6" w:rsidRDefault="00DC3555" w:rsidP="00A634C6">
      <w:pPr>
        <w:pStyle w:val="Heading2"/>
        <w:jc w:val="both"/>
        <w:rPr>
          <w:rFonts w:ascii="Calibri" w:hAnsi="Calibri"/>
          <w:b w:val="0"/>
          <w:color w:val="auto"/>
          <w:sz w:val="28"/>
          <w:szCs w:val="28"/>
        </w:rPr>
      </w:pPr>
      <w:r w:rsidRPr="00A634C6">
        <w:rPr>
          <w:rFonts w:ascii="Calibri" w:hAnsi="Calibri"/>
          <w:b w:val="0"/>
          <w:color w:val="auto"/>
          <w:sz w:val="28"/>
          <w:szCs w:val="28"/>
        </w:rPr>
        <w:lastRenderedPageBreak/>
        <w:t>It's a phrase beloved of tough guy/gal bosses in the Hollywood mould, but what does it mean?</w:t>
      </w:r>
    </w:p>
    <w:p w:rsidR="00DC3555" w:rsidRPr="00A634C6" w:rsidRDefault="00DC3555" w:rsidP="00A634C6">
      <w:pPr>
        <w:pStyle w:val="Heading3"/>
        <w:jc w:val="both"/>
        <w:rPr>
          <w:rFonts w:ascii="Calibri" w:hAnsi="Calibri"/>
          <w:b w:val="0"/>
          <w:sz w:val="28"/>
          <w:szCs w:val="28"/>
        </w:rPr>
      </w:pPr>
      <w:r w:rsidRPr="00A634C6">
        <w:rPr>
          <w:rFonts w:ascii="Calibri" w:hAnsi="Calibri"/>
          <w:b w:val="0"/>
          <w:sz w:val="28"/>
          <w:szCs w:val="28"/>
        </w:rPr>
        <w:t>Tagged by:</w:t>
      </w:r>
    </w:p>
    <w:p w:rsidR="00DC3555" w:rsidRPr="00A634C6" w:rsidRDefault="00750753" w:rsidP="00A634C6">
      <w:pPr>
        <w:numPr>
          <w:ilvl w:val="0"/>
          <w:numId w:val="59"/>
        </w:numPr>
        <w:spacing w:before="100" w:beforeAutospacing="1" w:after="100" w:afterAutospacing="1" w:line="240" w:lineRule="auto"/>
        <w:jc w:val="both"/>
        <w:rPr>
          <w:rFonts w:ascii="Calibri" w:hAnsi="Calibri"/>
          <w:sz w:val="28"/>
          <w:szCs w:val="28"/>
        </w:rPr>
      </w:pPr>
      <w:hyperlink r:id="rId1075" w:tooltip="Leadership" w:history="1">
        <w:r w:rsidR="00DC3555" w:rsidRPr="00A634C6">
          <w:rPr>
            <w:rStyle w:val="Hyperlink"/>
            <w:rFonts w:ascii="Calibri" w:hAnsi="Calibri"/>
            <w:color w:val="auto"/>
            <w:sz w:val="28"/>
            <w:szCs w:val="28"/>
          </w:rPr>
          <w:t>Leadership</w:t>
        </w:r>
      </w:hyperlink>
      <w:r w:rsidR="00DC3555" w:rsidRPr="00A634C6">
        <w:rPr>
          <w:rFonts w:ascii="Calibri" w:hAnsi="Calibri"/>
          <w:sz w:val="28"/>
          <w:szCs w:val="28"/>
        </w:rPr>
        <w:t xml:space="preserve">, </w:t>
      </w:r>
    </w:p>
    <w:p w:rsidR="00DC3555" w:rsidRPr="00A634C6" w:rsidRDefault="00750753" w:rsidP="00A634C6">
      <w:pPr>
        <w:numPr>
          <w:ilvl w:val="0"/>
          <w:numId w:val="59"/>
        </w:numPr>
        <w:spacing w:before="100" w:beforeAutospacing="1" w:after="100" w:afterAutospacing="1" w:line="240" w:lineRule="auto"/>
        <w:jc w:val="both"/>
        <w:rPr>
          <w:rFonts w:ascii="Calibri" w:hAnsi="Calibri"/>
          <w:sz w:val="28"/>
          <w:szCs w:val="28"/>
        </w:rPr>
      </w:pPr>
      <w:hyperlink r:id="rId1076" w:tooltip="Misc" w:history="1">
        <w:r w:rsidR="00DC3555" w:rsidRPr="00A634C6">
          <w:rPr>
            <w:rStyle w:val="Hyperlink"/>
            <w:rFonts w:ascii="Calibri" w:hAnsi="Calibri"/>
            <w:color w:val="auto"/>
            <w:sz w:val="28"/>
            <w:szCs w:val="28"/>
          </w:rPr>
          <w:t>Misc</w:t>
        </w:r>
      </w:hyperlink>
      <w:r w:rsidR="00DC3555" w:rsidRPr="00A634C6">
        <w:rPr>
          <w:rFonts w:ascii="Calibri" w:hAnsi="Calibri"/>
          <w:sz w:val="28"/>
          <w:szCs w:val="28"/>
        </w:rPr>
        <w:t xml:space="preserve"> </w:t>
      </w:r>
    </w:p>
    <w:p w:rsidR="00DC3555" w:rsidRPr="00A634C6" w:rsidRDefault="00DC3555" w:rsidP="00A634C6">
      <w:pPr>
        <w:pStyle w:val="Heading2"/>
        <w:jc w:val="both"/>
        <w:rPr>
          <w:rFonts w:ascii="Calibri" w:hAnsi="Calibri"/>
          <w:b w:val="0"/>
          <w:color w:val="auto"/>
          <w:sz w:val="28"/>
          <w:szCs w:val="28"/>
        </w:rPr>
      </w:pPr>
      <w:r w:rsidRPr="00A634C6">
        <w:rPr>
          <w:rFonts w:ascii="Calibri" w:hAnsi="Calibri"/>
          <w:b w:val="0"/>
          <w:color w:val="auto"/>
          <w:sz w:val="28"/>
          <w:szCs w:val="28"/>
        </w:rPr>
        <w:t>Further Reading</w:t>
      </w:r>
    </w:p>
    <w:p w:rsidR="00DC3555" w:rsidRPr="00A634C6" w:rsidRDefault="00750753" w:rsidP="00A634C6">
      <w:pPr>
        <w:numPr>
          <w:ilvl w:val="0"/>
          <w:numId w:val="60"/>
        </w:numPr>
        <w:spacing w:before="100" w:beforeAutospacing="1" w:after="100" w:afterAutospacing="1" w:line="240" w:lineRule="auto"/>
        <w:jc w:val="both"/>
        <w:rPr>
          <w:rFonts w:ascii="Calibri" w:hAnsi="Calibri"/>
          <w:sz w:val="28"/>
          <w:szCs w:val="28"/>
        </w:rPr>
      </w:pPr>
      <w:hyperlink r:id="rId1077" w:tooltip="Don't you believe it: 'Risk is a bad thing'" w:history="1">
        <w:r w:rsidR="00DC3555" w:rsidRPr="00A634C6">
          <w:rPr>
            <w:rStyle w:val="Hyperlink"/>
            <w:rFonts w:ascii="Calibri" w:hAnsi="Calibri"/>
            <w:color w:val="auto"/>
            <w:sz w:val="28"/>
            <w:szCs w:val="28"/>
          </w:rPr>
          <w:t>Don't you believe it: 'Risk is a bad thing'</w:t>
        </w:r>
      </w:hyperlink>
      <w:r w:rsidR="00DC3555" w:rsidRPr="00A634C6">
        <w:rPr>
          <w:rFonts w:ascii="Calibri" w:hAnsi="Calibri"/>
          <w:sz w:val="28"/>
          <w:szCs w:val="28"/>
        </w:rPr>
        <w:t xml:space="preserve"> </w:t>
      </w:r>
    </w:p>
    <w:p w:rsidR="00DC3555" w:rsidRPr="00A634C6" w:rsidRDefault="00750753" w:rsidP="00A634C6">
      <w:pPr>
        <w:numPr>
          <w:ilvl w:val="0"/>
          <w:numId w:val="60"/>
        </w:numPr>
        <w:spacing w:before="100" w:beforeAutospacing="1" w:after="100" w:afterAutospacing="1" w:line="240" w:lineRule="auto"/>
        <w:jc w:val="both"/>
        <w:rPr>
          <w:rFonts w:ascii="Calibri" w:hAnsi="Calibri"/>
          <w:sz w:val="28"/>
          <w:szCs w:val="28"/>
        </w:rPr>
      </w:pPr>
      <w:hyperlink r:id="rId1078" w:tooltip="Don't you believe it: 'No surprises'" w:history="1">
        <w:r w:rsidR="00DC3555" w:rsidRPr="00A634C6">
          <w:rPr>
            <w:rStyle w:val="Hyperlink"/>
            <w:rFonts w:ascii="Calibri" w:hAnsi="Calibri"/>
            <w:color w:val="auto"/>
            <w:sz w:val="28"/>
            <w:szCs w:val="28"/>
          </w:rPr>
          <w:t>Don't you believe it: 'No surprises'</w:t>
        </w:r>
      </w:hyperlink>
      <w:r w:rsidR="00DC3555" w:rsidRPr="00A634C6">
        <w:rPr>
          <w:rFonts w:ascii="Calibri" w:hAnsi="Calibri"/>
          <w:sz w:val="28"/>
          <w:szCs w:val="28"/>
        </w:rPr>
        <w:t xml:space="preserve"> </w:t>
      </w:r>
    </w:p>
    <w:p w:rsidR="00DC3555" w:rsidRPr="00A634C6" w:rsidRDefault="00750753" w:rsidP="00A634C6">
      <w:pPr>
        <w:numPr>
          <w:ilvl w:val="0"/>
          <w:numId w:val="60"/>
        </w:numPr>
        <w:spacing w:before="100" w:beforeAutospacing="1" w:after="100" w:afterAutospacing="1" w:line="240" w:lineRule="auto"/>
        <w:jc w:val="both"/>
        <w:rPr>
          <w:rFonts w:ascii="Calibri" w:hAnsi="Calibri"/>
          <w:sz w:val="28"/>
          <w:szCs w:val="28"/>
        </w:rPr>
      </w:pPr>
      <w:hyperlink r:id="rId1079" w:tooltip="Don't you believe it: 'Your call is important to us'" w:history="1">
        <w:r w:rsidR="00DC3555" w:rsidRPr="00A634C6">
          <w:rPr>
            <w:rStyle w:val="Hyperlink"/>
            <w:rFonts w:ascii="Calibri" w:hAnsi="Calibri"/>
            <w:color w:val="auto"/>
            <w:sz w:val="28"/>
            <w:szCs w:val="28"/>
          </w:rPr>
          <w:t>Don't you believe it: 'Your call is important to us'</w:t>
        </w:r>
      </w:hyperlink>
      <w:r w:rsidR="00DC3555" w:rsidRPr="00A634C6">
        <w:rPr>
          <w:rFonts w:ascii="Calibri" w:hAnsi="Calibri"/>
          <w:sz w:val="28"/>
          <w:szCs w:val="28"/>
        </w:rPr>
        <w:t xml:space="preserve"> </w:t>
      </w:r>
    </w:p>
    <w:p w:rsidR="00A634C6" w:rsidRDefault="00DC3555" w:rsidP="00A634C6">
      <w:pPr>
        <w:pStyle w:val="NormalWeb"/>
        <w:jc w:val="both"/>
        <w:rPr>
          <w:rFonts w:ascii="Calibri" w:hAnsi="Calibri"/>
          <w:sz w:val="28"/>
          <w:szCs w:val="28"/>
        </w:rPr>
      </w:pPr>
      <w:r w:rsidRPr="00A634C6">
        <w:rPr>
          <w:rFonts w:ascii="Calibri" w:hAnsi="Calibri"/>
          <w:sz w:val="28"/>
          <w:szCs w:val="28"/>
        </w:rPr>
        <w:t xml:space="preserve">If it is merely 'failure would be a really bad thing', then it's just another truism. But mostly it comes freighted with something more dangerous - an element of magical thinking, the idea that we can select a small number of critical projects and simply decide that they absolutely, positively will not fail. But refusing to countenance the possibility of failure can actually make it more likely. </w:t>
      </w:r>
    </w:p>
    <w:p w:rsidR="00DC3555" w:rsidRPr="00A634C6" w:rsidRDefault="00DC3555" w:rsidP="00A634C6">
      <w:pPr>
        <w:pStyle w:val="NormalWeb"/>
        <w:jc w:val="both"/>
        <w:rPr>
          <w:rFonts w:ascii="Calibri" w:hAnsi="Calibri"/>
          <w:sz w:val="28"/>
          <w:szCs w:val="28"/>
        </w:rPr>
      </w:pPr>
      <w:r w:rsidRPr="00A634C6">
        <w:rPr>
          <w:rFonts w:ascii="Calibri" w:hAnsi="Calibri"/>
          <w:sz w:val="28"/>
          <w:szCs w:val="28"/>
        </w:rPr>
        <w:t>Here's why:</w:t>
      </w:r>
    </w:p>
    <w:p w:rsidR="00DC3555" w:rsidRPr="00A634C6" w:rsidRDefault="00DC3555" w:rsidP="00A634C6">
      <w:pPr>
        <w:pStyle w:val="NormalWeb"/>
        <w:jc w:val="both"/>
        <w:rPr>
          <w:rFonts w:ascii="Calibri" w:hAnsi="Calibri"/>
          <w:sz w:val="28"/>
          <w:szCs w:val="28"/>
        </w:rPr>
      </w:pPr>
      <w:r w:rsidRPr="00A634C6">
        <w:rPr>
          <w:rFonts w:ascii="Calibri" w:hAnsi="Calibri"/>
          <w:b/>
          <w:sz w:val="28"/>
          <w:szCs w:val="28"/>
        </w:rPr>
        <w:t>It encourages rigidity.</w:t>
      </w:r>
      <w:r w:rsidRPr="00A634C6">
        <w:rPr>
          <w:rFonts w:ascii="Calibri" w:hAnsi="Calibri"/>
          <w:sz w:val="28"/>
          <w:szCs w:val="28"/>
        </w:rPr>
        <w:t xml:space="preserve"> We have to stick to the plan, because to modify it would be 'failure', which is not an option. Ultimately we may fail within reach of success, because success doesn't look like we expect it to.</w:t>
      </w:r>
    </w:p>
    <w:p w:rsidR="00DC3555" w:rsidRPr="00A634C6" w:rsidRDefault="00DC3555" w:rsidP="00A634C6">
      <w:pPr>
        <w:pStyle w:val="NormalWeb"/>
        <w:jc w:val="both"/>
        <w:rPr>
          <w:rFonts w:ascii="Calibri" w:hAnsi="Calibri"/>
          <w:sz w:val="28"/>
          <w:szCs w:val="28"/>
        </w:rPr>
      </w:pPr>
      <w:r w:rsidRPr="00A634C6">
        <w:rPr>
          <w:rFonts w:ascii="Calibri" w:hAnsi="Calibri"/>
          <w:b/>
          <w:sz w:val="28"/>
          <w:szCs w:val="28"/>
        </w:rPr>
        <w:t>It creates blindness</w:t>
      </w:r>
      <w:r w:rsidRPr="00A634C6">
        <w:rPr>
          <w:rFonts w:ascii="Calibri" w:hAnsi="Calibri"/>
          <w:sz w:val="28"/>
          <w:szCs w:val="28"/>
        </w:rPr>
        <w:t>. There are forces at work that we cannot control - eg, competitors, new technology - some of which could sow the seeds of failure. But if we cannot recognise even the possibility of failure, we cannot look clearly at what is going on.</w:t>
      </w:r>
    </w:p>
    <w:p w:rsidR="00DC3555" w:rsidRPr="00A634C6" w:rsidRDefault="00DC3555" w:rsidP="00A634C6">
      <w:pPr>
        <w:pStyle w:val="NormalWeb"/>
        <w:jc w:val="both"/>
        <w:rPr>
          <w:rFonts w:ascii="Calibri" w:hAnsi="Calibri"/>
          <w:sz w:val="28"/>
          <w:szCs w:val="28"/>
        </w:rPr>
      </w:pPr>
      <w:r w:rsidRPr="00A634C6">
        <w:rPr>
          <w:rFonts w:ascii="Calibri" w:hAnsi="Calibri"/>
          <w:b/>
          <w:sz w:val="28"/>
          <w:szCs w:val="28"/>
        </w:rPr>
        <w:t>It breeds concealment and dishonesty</w:t>
      </w:r>
      <w:r w:rsidRPr="00A634C6">
        <w:rPr>
          <w:rFonts w:ascii="Calibri" w:hAnsi="Calibri"/>
          <w:sz w:val="28"/>
          <w:szCs w:val="28"/>
        </w:rPr>
        <w:t>. Many times I have been asked to rescue failing (or even failed) projects. Invariably, these projects have been failing for some time before senior management realise it. The project managers spent months trying to hide the truth from their bosses because 'failure was not an option'.</w:t>
      </w:r>
    </w:p>
    <w:p w:rsidR="00DC3555" w:rsidRPr="00A634C6" w:rsidRDefault="00DC3555" w:rsidP="00A634C6">
      <w:pPr>
        <w:pStyle w:val="NormalWeb"/>
        <w:jc w:val="both"/>
        <w:rPr>
          <w:rFonts w:ascii="Calibri" w:hAnsi="Calibri"/>
          <w:sz w:val="28"/>
          <w:szCs w:val="28"/>
        </w:rPr>
      </w:pPr>
      <w:r w:rsidRPr="00A634C6">
        <w:rPr>
          <w:rFonts w:ascii="Calibri" w:hAnsi="Calibri"/>
          <w:sz w:val="28"/>
          <w:szCs w:val="28"/>
        </w:rPr>
        <w:t>It may seem paradoxical, but the best way to guard against failure is to accept that it's always a possibility. Try engaging with reality instead of relying on magic: communicate candidly, have a plan B, look out for warning signs and, if things do go wrong, be ready to cut your losses rather than throw more time and money at something which isn't working.</w:t>
      </w:r>
    </w:p>
    <w:p w:rsidR="00DC3555" w:rsidRPr="00513498" w:rsidRDefault="00DC3555" w:rsidP="00A634C6">
      <w:pPr>
        <w:pStyle w:val="NormalWeb"/>
        <w:jc w:val="both"/>
        <w:rPr>
          <w:rStyle w:val="Emphasis"/>
          <w:rFonts w:ascii="Calibri" w:hAnsi="Calibri"/>
        </w:rPr>
      </w:pPr>
      <w:r w:rsidRPr="00513498">
        <w:rPr>
          <w:rStyle w:val="Emphasis"/>
          <w:rFonts w:ascii="Calibri" w:hAnsi="Calibri"/>
        </w:rPr>
        <w:lastRenderedPageBreak/>
        <w:t xml:space="preserve">Alastair Dryburgh is chief contrarian at Akenhurst Consultants. Read more at </w:t>
      </w:r>
      <w:hyperlink r:id="rId1080" w:history="1">
        <w:r w:rsidRPr="00513498">
          <w:rPr>
            <w:rStyle w:val="Hyperlink"/>
            <w:rFonts w:ascii="Calibri" w:hAnsi="Calibri"/>
            <w:i/>
            <w:iCs/>
            <w:color w:val="auto"/>
          </w:rPr>
          <w:t>dontyoubelieveitblog.com</w:t>
        </w:r>
      </w:hyperlink>
    </w:p>
    <w:p w:rsidR="000B5AEC" w:rsidRPr="000B5AEC" w:rsidRDefault="000B5AEC" w:rsidP="000B5AEC">
      <w:pPr>
        <w:pStyle w:val="Heading1"/>
        <w:jc w:val="both"/>
        <w:rPr>
          <w:rFonts w:ascii="Calibri" w:hAnsi="Calibri"/>
          <w:b w:val="0"/>
        </w:rPr>
      </w:pPr>
      <w:r w:rsidRPr="000B5AEC">
        <w:rPr>
          <w:rStyle w:val="Emphasis"/>
          <w:rFonts w:ascii="Calibri" w:hAnsi="Calibri"/>
          <w:b w:val="0"/>
          <w:i w:val="0"/>
        </w:rPr>
        <w:t>(23)</w:t>
      </w:r>
      <w:r w:rsidRPr="000B5AEC">
        <w:rPr>
          <w:rFonts w:ascii="Calibri" w:hAnsi="Calibri"/>
          <w:b w:val="0"/>
        </w:rPr>
        <w:t xml:space="preserve"> What's the big idea? The five forces</w:t>
      </w:r>
    </w:p>
    <w:p w:rsidR="000B5AEC" w:rsidRDefault="000B5AEC" w:rsidP="000B5AEC">
      <w:pPr>
        <w:pStyle w:val="NormalWeb"/>
      </w:pPr>
      <w:r>
        <w:t xml:space="preserve">By Nigel Nicholson Saturday, 01 January 2011 </w:t>
      </w:r>
    </w:p>
    <w:p w:rsidR="000B5AEC" w:rsidRPr="000B5AEC" w:rsidRDefault="000B5AEC" w:rsidP="000B5AEC">
      <w:pPr>
        <w:pStyle w:val="Heading2"/>
        <w:jc w:val="both"/>
        <w:rPr>
          <w:rFonts w:ascii="Calibri" w:hAnsi="Calibri"/>
          <w:b w:val="0"/>
          <w:color w:val="auto"/>
          <w:sz w:val="28"/>
          <w:szCs w:val="28"/>
        </w:rPr>
      </w:pPr>
      <w:r w:rsidRPr="000B5AEC">
        <w:rPr>
          <w:rFonts w:ascii="Calibri" w:hAnsi="Calibri"/>
          <w:b w:val="0"/>
          <w:color w:val="auto"/>
          <w:sz w:val="28"/>
          <w:szCs w:val="28"/>
        </w:rPr>
        <w:t>Five is an easy number to remember, add more and it's easy to forget them.</w:t>
      </w:r>
    </w:p>
    <w:p w:rsidR="000B5AEC" w:rsidRPr="000B5AEC" w:rsidRDefault="000B5AEC" w:rsidP="000B5AEC">
      <w:pPr>
        <w:pStyle w:val="Heading3"/>
        <w:jc w:val="both"/>
        <w:rPr>
          <w:rFonts w:ascii="Calibri" w:hAnsi="Calibri"/>
          <w:b w:val="0"/>
          <w:sz w:val="28"/>
          <w:szCs w:val="28"/>
        </w:rPr>
      </w:pPr>
      <w:r w:rsidRPr="000B5AEC">
        <w:rPr>
          <w:rFonts w:ascii="Calibri" w:hAnsi="Calibri"/>
          <w:b w:val="0"/>
          <w:sz w:val="28"/>
          <w:szCs w:val="28"/>
        </w:rPr>
        <w:t>Tagged by:</w:t>
      </w:r>
    </w:p>
    <w:p w:rsidR="000B5AEC" w:rsidRPr="000B5AEC" w:rsidRDefault="00750753" w:rsidP="000B5AEC">
      <w:pPr>
        <w:numPr>
          <w:ilvl w:val="0"/>
          <w:numId w:val="61"/>
        </w:numPr>
        <w:spacing w:before="100" w:beforeAutospacing="1" w:after="100" w:afterAutospacing="1" w:line="240" w:lineRule="auto"/>
        <w:jc w:val="both"/>
        <w:rPr>
          <w:rFonts w:ascii="Calibri" w:hAnsi="Calibri"/>
          <w:sz w:val="28"/>
          <w:szCs w:val="28"/>
        </w:rPr>
      </w:pPr>
      <w:hyperlink r:id="rId1081" w:tooltip="People Strategy" w:history="1">
        <w:r w:rsidR="000B5AEC" w:rsidRPr="000B5AEC">
          <w:rPr>
            <w:rStyle w:val="Hyperlink"/>
            <w:rFonts w:ascii="Calibri" w:hAnsi="Calibri"/>
            <w:color w:val="auto"/>
            <w:sz w:val="28"/>
            <w:szCs w:val="28"/>
          </w:rPr>
          <w:t>People Strategy</w:t>
        </w:r>
      </w:hyperlink>
      <w:r w:rsidR="000B5AEC" w:rsidRPr="000B5AEC">
        <w:rPr>
          <w:rFonts w:ascii="Calibri" w:hAnsi="Calibri"/>
          <w:sz w:val="28"/>
          <w:szCs w:val="28"/>
        </w:rPr>
        <w:t xml:space="preserve">, </w:t>
      </w:r>
    </w:p>
    <w:p w:rsidR="000B5AEC" w:rsidRPr="000B5AEC" w:rsidRDefault="00750753" w:rsidP="000B5AEC">
      <w:pPr>
        <w:numPr>
          <w:ilvl w:val="0"/>
          <w:numId w:val="61"/>
        </w:numPr>
        <w:spacing w:before="100" w:beforeAutospacing="1" w:after="100" w:afterAutospacing="1" w:line="240" w:lineRule="auto"/>
        <w:jc w:val="both"/>
        <w:rPr>
          <w:rFonts w:ascii="Calibri" w:hAnsi="Calibri"/>
          <w:sz w:val="28"/>
          <w:szCs w:val="28"/>
        </w:rPr>
      </w:pPr>
      <w:hyperlink r:id="rId1082" w:tooltip="Misc" w:history="1">
        <w:r w:rsidR="000B5AEC" w:rsidRPr="000B5AEC">
          <w:rPr>
            <w:rStyle w:val="Hyperlink"/>
            <w:rFonts w:ascii="Calibri" w:hAnsi="Calibri"/>
            <w:color w:val="auto"/>
            <w:sz w:val="28"/>
            <w:szCs w:val="28"/>
          </w:rPr>
          <w:t>Misc</w:t>
        </w:r>
      </w:hyperlink>
      <w:r w:rsidR="000B5AEC" w:rsidRPr="000B5AEC">
        <w:rPr>
          <w:rFonts w:ascii="Calibri" w:hAnsi="Calibri"/>
          <w:sz w:val="28"/>
          <w:szCs w:val="28"/>
        </w:rPr>
        <w:t xml:space="preserve"> </w:t>
      </w:r>
    </w:p>
    <w:p w:rsidR="000B5AEC" w:rsidRPr="000B5AEC" w:rsidRDefault="000B5AEC" w:rsidP="000B5AEC">
      <w:pPr>
        <w:pStyle w:val="Heading2"/>
        <w:jc w:val="both"/>
        <w:rPr>
          <w:rFonts w:ascii="Calibri" w:hAnsi="Calibri"/>
          <w:b w:val="0"/>
          <w:color w:val="auto"/>
          <w:sz w:val="28"/>
          <w:szCs w:val="28"/>
        </w:rPr>
      </w:pPr>
      <w:r w:rsidRPr="000B5AEC">
        <w:rPr>
          <w:rFonts w:ascii="Calibri" w:hAnsi="Calibri"/>
          <w:b w:val="0"/>
          <w:color w:val="auto"/>
          <w:sz w:val="28"/>
          <w:szCs w:val="28"/>
        </w:rPr>
        <w:t>Further Reading</w:t>
      </w:r>
    </w:p>
    <w:p w:rsidR="000B5AEC" w:rsidRPr="000B5AEC" w:rsidRDefault="00750753" w:rsidP="000B5AEC">
      <w:pPr>
        <w:numPr>
          <w:ilvl w:val="0"/>
          <w:numId w:val="62"/>
        </w:numPr>
        <w:spacing w:before="100" w:beforeAutospacing="1" w:after="100" w:afterAutospacing="1" w:line="240" w:lineRule="auto"/>
        <w:jc w:val="both"/>
        <w:rPr>
          <w:rFonts w:ascii="Calibri" w:hAnsi="Calibri"/>
          <w:sz w:val="28"/>
          <w:szCs w:val="28"/>
        </w:rPr>
      </w:pPr>
      <w:hyperlink r:id="rId1083" w:tooltip="What's the big idea? Charismatic leadership" w:history="1">
        <w:r w:rsidR="000B5AEC" w:rsidRPr="000B5AEC">
          <w:rPr>
            <w:rStyle w:val="Hyperlink"/>
            <w:rFonts w:ascii="Calibri" w:hAnsi="Calibri"/>
            <w:color w:val="auto"/>
            <w:sz w:val="28"/>
            <w:szCs w:val="28"/>
          </w:rPr>
          <w:t>What's the big idea? Charismatic leadership</w:t>
        </w:r>
      </w:hyperlink>
      <w:r w:rsidR="000B5AEC" w:rsidRPr="000B5AEC">
        <w:rPr>
          <w:rFonts w:ascii="Calibri" w:hAnsi="Calibri"/>
          <w:sz w:val="28"/>
          <w:szCs w:val="28"/>
        </w:rPr>
        <w:t xml:space="preserve"> </w:t>
      </w:r>
    </w:p>
    <w:p w:rsidR="000B5AEC" w:rsidRPr="000B5AEC" w:rsidRDefault="00750753" w:rsidP="000B5AEC">
      <w:pPr>
        <w:numPr>
          <w:ilvl w:val="0"/>
          <w:numId w:val="62"/>
        </w:numPr>
        <w:spacing w:before="100" w:beforeAutospacing="1" w:after="100" w:afterAutospacing="1" w:line="240" w:lineRule="auto"/>
        <w:jc w:val="both"/>
        <w:rPr>
          <w:rFonts w:ascii="Calibri" w:hAnsi="Calibri"/>
          <w:sz w:val="28"/>
          <w:szCs w:val="28"/>
        </w:rPr>
      </w:pPr>
      <w:hyperlink r:id="rId1084" w:tooltip="What's the big idea? Neuro-linguistic programming" w:history="1">
        <w:r w:rsidR="000B5AEC" w:rsidRPr="000B5AEC">
          <w:rPr>
            <w:rStyle w:val="Hyperlink"/>
            <w:rFonts w:ascii="Calibri" w:hAnsi="Calibri"/>
            <w:color w:val="auto"/>
            <w:sz w:val="28"/>
            <w:szCs w:val="28"/>
          </w:rPr>
          <w:t>What's the big idea? Neuro-linguistic programming</w:t>
        </w:r>
      </w:hyperlink>
      <w:r w:rsidR="000B5AEC" w:rsidRPr="000B5AEC">
        <w:rPr>
          <w:rFonts w:ascii="Calibri" w:hAnsi="Calibri"/>
          <w:sz w:val="28"/>
          <w:szCs w:val="28"/>
        </w:rPr>
        <w:t xml:space="preserve"> </w:t>
      </w:r>
    </w:p>
    <w:p w:rsidR="000B5AEC" w:rsidRPr="000B5AEC" w:rsidRDefault="00750753" w:rsidP="000B5AEC">
      <w:pPr>
        <w:numPr>
          <w:ilvl w:val="0"/>
          <w:numId w:val="62"/>
        </w:numPr>
        <w:spacing w:before="100" w:beforeAutospacing="1" w:after="100" w:afterAutospacing="1" w:line="240" w:lineRule="auto"/>
        <w:jc w:val="both"/>
        <w:rPr>
          <w:rFonts w:ascii="Calibri" w:hAnsi="Calibri"/>
          <w:sz w:val="28"/>
          <w:szCs w:val="28"/>
        </w:rPr>
      </w:pPr>
      <w:hyperlink r:id="rId1085" w:tooltip="What's the big idea?: 'Boundaryless organisation'" w:history="1">
        <w:r w:rsidR="000B5AEC" w:rsidRPr="000B5AEC">
          <w:rPr>
            <w:rStyle w:val="Hyperlink"/>
            <w:rFonts w:ascii="Calibri" w:hAnsi="Calibri"/>
            <w:color w:val="auto"/>
            <w:sz w:val="28"/>
            <w:szCs w:val="28"/>
          </w:rPr>
          <w:t>What's the big idea?: 'Boundaryless organisation'</w:t>
        </w:r>
      </w:hyperlink>
      <w:r w:rsidR="000B5AEC" w:rsidRPr="000B5AEC">
        <w:rPr>
          <w:rFonts w:ascii="Calibri" w:hAnsi="Calibri"/>
          <w:sz w:val="28"/>
          <w:szCs w:val="28"/>
        </w:rPr>
        <w:t xml:space="preserve"> </w:t>
      </w:r>
    </w:p>
    <w:p w:rsidR="000B5AEC" w:rsidRPr="000B5AEC" w:rsidRDefault="00750753" w:rsidP="000B5AEC">
      <w:pPr>
        <w:numPr>
          <w:ilvl w:val="0"/>
          <w:numId w:val="62"/>
        </w:numPr>
        <w:spacing w:before="100" w:beforeAutospacing="1" w:after="100" w:afterAutospacing="1" w:line="240" w:lineRule="auto"/>
        <w:jc w:val="both"/>
        <w:rPr>
          <w:rFonts w:ascii="Calibri" w:hAnsi="Calibri"/>
          <w:sz w:val="28"/>
          <w:szCs w:val="28"/>
        </w:rPr>
      </w:pPr>
      <w:hyperlink r:id="rId1086" w:tooltip="What's the big idea? Positive psychology" w:history="1">
        <w:r w:rsidR="000B5AEC" w:rsidRPr="000B5AEC">
          <w:rPr>
            <w:rStyle w:val="Hyperlink"/>
            <w:rFonts w:ascii="Calibri" w:hAnsi="Calibri"/>
            <w:color w:val="auto"/>
            <w:sz w:val="28"/>
            <w:szCs w:val="28"/>
          </w:rPr>
          <w:t>What's the big idea? Positive psychology</w:t>
        </w:r>
      </w:hyperlink>
      <w:r w:rsidR="000B5AEC" w:rsidRPr="000B5AEC">
        <w:rPr>
          <w:rFonts w:ascii="Calibri" w:hAnsi="Calibri"/>
          <w:sz w:val="28"/>
          <w:szCs w:val="28"/>
        </w:rPr>
        <w:t xml:space="preserve"> </w:t>
      </w:r>
    </w:p>
    <w:p w:rsidR="000B5AEC" w:rsidRDefault="000B5AEC" w:rsidP="000B5AEC">
      <w:pPr>
        <w:pStyle w:val="NormalWeb"/>
        <w:jc w:val="both"/>
        <w:rPr>
          <w:rStyle w:val="Emphasis"/>
          <w:rFonts w:ascii="Calibri" w:hAnsi="Calibri"/>
          <w:sz w:val="28"/>
          <w:szCs w:val="28"/>
        </w:rPr>
      </w:pPr>
      <w:r w:rsidRPr="000B5AEC">
        <w:rPr>
          <w:rFonts w:ascii="Calibri" w:hAnsi="Calibri"/>
          <w:sz w:val="28"/>
          <w:szCs w:val="28"/>
        </w:rPr>
        <w:t>Ah, the wisdom of Michael Porter, sticking to what managers can recite and consultants can trade in, especially around strategy. His Five Forces - five threats to a business's ability to sustain advantage - have become standard (yawn) fare in every management student's company report. They are: 1. New entrants; 2. Competition; 3. Substitutes for your products or services; 4. Customer power; and 5. Supplier power. It's not a bad list, but we might want to add the war for talent and certainly regulation and access to capital. Where is co-operation in this thinking? How are the forces interconnected and how do they change? And does this foster a fortress mentality when thinking about the firm? It would be unfair to reduce Porter's work to this consultant's algorithm, but executives would be well advised to look beyond its limits to consider where value can be created and destroyed in their firms.</w:t>
      </w:r>
      <w:r>
        <w:rPr>
          <w:rFonts w:ascii="Calibri" w:hAnsi="Calibri"/>
          <w:sz w:val="28"/>
          <w:szCs w:val="28"/>
        </w:rPr>
        <w:t xml:space="preserve"> </w:t>
      </w:r>
      <w:r w:rsidRPr="000B5AEC">
        <w:rPr>
          <w:rStyle w:val="Emphasis"/>
          <w:rFonts w:ascii="Calibri" w:hAnsi="Calibri"/>
          <w:sz w:val="28"/>
          <w:szCs w:val="28"/>
        </w:rPr>
        <w:t>Nigel Nicholson is professor of organisational behaviour at the London Business School.</w:t>
      </w:r>
    </w:p>
    <w:p w:rsidR="00CC7A6F" w:rsidRPr="00CC7A6F" w:rsidRDefault="000B5AEC" w:rsidP="00CC7A6F">
      <w:pPr>
        <w:pStyle w:val="Heading1"/>
        <w:jc w:val="both"/>
        <w:rPr>
          <w:rFonts w:ascii="Calibri" w:hAnsi="Calibri"/>
          <w:b w:val="0"/>
        </w:rPr>
      </w:pPr>
      <w:r w:rsidRPr="00CC7A6F">
        <w:rPr>
          <w:rStyle w:val="Emphasis"/>
          <w:rFonts w:ascii="Calibri" w:hAnsi="Calibri"/>
          <w:b w:val="0"/>
          <w:i w:val="0"/>
        </w:rPr>
        <w:t xml:space="preserve">(24) </w:t>
      </w:r>
      <w:r w:rsidR="00CC7A6F" w:rsidRPr="00CC7A6F">
        <w:rPr>
          <w:rFonts w:ascii="Calibri" w:hAnsi="Calibri"/>
          <w:b w:val="0"/>
        </w:rPr>
        <w:t>Mintzberg manages to land book of the year award</w:t>
      </w:r>
    </w:p>
    <w:p w:rsidR="00CC7A6F" w:rsidRDefault="00CC7A6F" w:rsidP="00CC7A6F">
      <w:pPr>
        <w:pStyle w:val="NormalWeb"/>
      </w:pPr>
      <w:r>
        <w:t xml:space="preserve">By </w:t>
      </w:r>
      <w:hyperlink r:id="rId1087" w:history="1">
        <w:r>
          <w:rPr>
            <w:rStyle w:val="Hyperlink"/>
          </w:rPr>
          <w:t>Andrew Saunders</w:t>
        </w:r>
      </w:hyperlink>
      <w:r>
        <w:t xml:space="preserve"> Wednesday, 26 January 2011 </w:t>
      </w:r>
    </w:p>
    <w:p w:rsidR="00CC7A6F" w:rsidRPr="00CC7A6F" w:rsidRDefault="00CC7A6F" w:rsidP="00CC7A6F">
      <w:pPr>
        <w:pStyle w:val="Heading2"/>
        <w:jc w:val="both"/>
        <w:rPr>
          <w:rFonts w:ascii="Calibri" w:hAnsi="Calibri"/>
          <w:b w:val="0"/>
          <w:color w:val="auto"/>
          <w:sz w:val="28"/>
          <w:szCs w:val="28"/>
        </w:rPr>
      </w:pPr>
      <w:r w:rsidRPr="00CC7A6F">
        <w:rPr>
          <w:rFonts w:ascii="Calibri" w:hAnsi="Calibri"/>
          <w:b w:val="0"/>
          <w:color w:val="auto"/>
          <w:sz w:val="28"/>
          <w:szCs w:val="28"/>
        </w:rPr>
        <w:lastRenderedPageBreak/>
        <w:t>Henry Mintzberg took the top gong at the inaugural CMI Management Book of the Year Awards last night.</w:t>
      </w:r>
    </w:p>
    <w:p w:rsidR="00CC7A6F" w:rsidRPr="00CC7A6F" w:rsidRDefault="00CC7A6F" w:rsidP="00CC7A6F">
      <w:pPr>
        <w:pStyle w:val="Heading3"/>
        <w:jc w:val="both"/>
        <w:rPr>
          <w:rFonts w:ascii="Calibri" w:hAnsi="Calibri"/>
          <w:b w:val="0"/>
          <w:sz w:val="28"/>
          <w:szCs w:val="28"/>
        </w:rPr>
      </w:pPr>
      <w:r w:rsidRPr="00CC7A6F">
        <w:rPr>
          <w:rFonts w:ascii="Calibri" w:hAnsi="Calibri"/>
          <w:b w:val="0"/>
          <w:sz w:val="28"/>
          <w:szCs w:val="28"/>
        </w:rPr>
        <w:t>Tagged by:</w:t>
      </w:r>
    </w:p>
    <w:p w:rsidR="00CC7A6F" w:rsidRPr="00CC7A6F" w:rsidRDefault="00750753" w:rsidP="00CC7A6F">
      <w:pPr>
        <w:numPr>
          <w:ilvl w:val="0"/>
          <w:numId w:val="63"/>
        </w:numPr>
        <w:spacing w:before="100" w:beforeAutospacing="1" w:after="100" w:afterAutospacing="1" w:line="240" w:lineRule="auto"/>
        <w:jc w:val="both"/>
        <w:rPr>
          <w:rFonts w:ascii="Calibri" w:hAnsi="Calibri"/>
          <w:sz w:val="28"/>
          <w:szCs w:val="28"/>
        </w:rPr>
      </w:pPr>
      <w:hyperlink r:id="rId1088" w:tooltip="Media &amp; entertainment" w:history="1">
        <w:r w:rsidR="00CC7A6F" w:rsidRPr="00CC7A6F">
          <w:rPr>
            <w:rStyle w:val="Hyperlink"/>
            <w:rFonts w:ascii="Calibri" w:hAnsi="Calibri"/>
            <w:color w:val="auto"/>
            <w:sz w:val="28"/>
            <w:szCs w:val="28"/>
          </w:rPr>
          <w:t>Media &amp; entertainment</w:t>
        </w:r>
      </w:hyperlink>
      <w:r w:rsidR="00CC7A6F" w:rsidRPr="00CC7A6F">
        <w:rPr>
          <w:rFonts w:ascii="Calibri" w:hAnsi="Calibri"/>
          <w:sz w:val="28"/>
          <w:szCs w:val="28"/>
        </w:rPr>
        <w:t xml:space="preserve">, </w:t>
      </w:r>
    </w:p>
    <w:p w:rsidR="00CC7A6F" w:rsidRPr="00CC7A6F" w:rsidRDefault="00750753" w:rsidP="00CC7A6F">
      <w:pPr>
        <w:numPr>
          <w:ilvl w:val="0"/>
          <w:numId w:val="63"/>
        </w:numPr>
        <w:spacing w:before="100" w:beforeAutospacing="1" w:after="100" w:afterAutospacing="1" w:line="240" w:lineRule="auto"/>
        <w:jc w:val="both"/>
        <w:rPr>
          <w:rFonts w:ascii="Calibri" w:hAnsi="Calibri"/>
          <w:sz w:val="28"/>
          <w:szCs w:val="28"/>
        </w:rPr>
      </w:pPr>
      <w:hyperlink r:id="rId1089" w:tooltip="Reputation" w:history="1">
        <w:r w:rsidR="00CC7A6F" w:rsidRPr="00CC7A6F">
          <w:rPr>
            <w:rStyle w:val="Hyperlink"/>
            <w:rFonts w:ascii="Calibri" w:hAnsi="Calibri"/>
            <w:color w:val="auto"/>
            <w:sz w:val="28"/>
            <w:szCs w:val="28"/>
          </w:rPr>
          <w:t>Reputation</w:t>
        </w:r>
      </w:hyperlink>
      <w:r w:rsidR="00CC7A6F" w:rsidRPr="00CC7A6F">
        <w:rPr>
          <w:rFonts w:ascii="Calibri" w:hAnsi="Calibri"/>
          <w:sz w:val="28"/>
          <w:szCs w:val="28"/>
        </w:rPr>
        <w:t xml:space="preserve"> </w:t>
      </w:r>
    </w:p>
    <w:p w:rsidR="00CC7A6F" w:rsidRPr="00CC7A6F" w:rsidRDefault="00CC7A6F" w:rsidP="00CC7A6F">
      <w:pPr>
        <w:pStyle w:val="NormalWeb"/>
        <w:jc w:val="both"/>
        <w:rPr>
          <w:rFonts w:ascii="Calibri" w:hAnsi="Calibri"/>
          <w:sz w:val="28"/>
          <w:szCs w:val="28"/>
        </w:rPr>
      </w:pPr>
      <w:r w:rsidRPr="00CC7A6F">
        <w:rPr>
          <w:rFonts w:ascii="Calibri" w:hAnsi="Calibri"/>
          <w:sz w:val="28"/>
          <w:szCs w:val="28"/>
        </w:rPr>
        <w:t>Before an audience of the great and the good assembled at the British Library in central London, Prof Mintzberg’s latest work, Managing (FT/Prentice Hall) was named overall Management Book of the Year, as well as winning the Practical Manager award. The winners in other categories were rEvolution by Bill Lucas (Crown House) which took the award for Innovation &amp; Entrepreneurship, and Richard Donkin’s The Future of Work (Palgrave Macmillan), which was named Digital Management Book of the Year.</w:t>
      </w:r>
      <w:r w:rsidRPr="00CC7A6F">
        <w:rPr>
          <w:rFonts w:ascii="Calibri" w:hAnsi="Calibri"/>
          <w:sz w:val="28"/>
          <w:szCs w:val="28"/>
        </w:rPr>
        <w:br/>
      </w:r>
      <w:r w:rsidRPr="00CC7A6F">
        <w:rPr>
          <w:rFonts w:ascii="Calibri" w:hAnsi="Calibri"/>
          <w:sz w:val="28"/>
          <w:szCs w:val="28"/>
        </w:rPr>
        <w:br/>
        <w:t xml:space="preserve">As we all know, the world is full of management books. Just take a look at the airport book stalls next time you are flying. But who has time to read them all, and which one should you choose? That’s the question which these new awards (a joint venture between the CMI and British Library) endeavour to answer. </w:t>
      </w:r>
      <w:r w:rsidRPr="00CC7A6F">
        <w:rPr>
          <w:rFonts w:ascii="Calibri" w:hAnsi="Calibri"/>
          <w:sz w:val="28"/>
          <w:szCs w:val="28"/>
        </w:rPr>
        <w:br/>
      </w:r>
      <w:r w:rsidRPr="00CC7A6F">
        <w:rPr>
          <w:rFonts w:ascii="Calibri" w:hAnsi="Calibri"/>
          <w:sz w:val="28"/>
          <w:szCs w:val="28"/>
        </w:rPr>
        <w:br/>
        <w:t>According to research from the CMI, 85% of its members read at least one management book every year. CMI chief executive Ruth Spellman told the audience that their aim was to identify that one book which all managers should read - the book that is most inspirational, practical and whose messages most readily translate into everyday management life.</w:t>
      </w:r>
      <w:r>
        <w:rPr>
          <w:rFonts w:ascii="Calibri" w:hAnsi="Calibri"/>
          <w:sz w:val="28"/>
          <w:szCs w:val="28"/>
        </w:rPr>
        <w:t xml:space="preserve"> </w:t>
      </w:r>
      <w:r w:rsidRPr="00CC7A6F">
        <w:rPr>
          <w:rFonts w:ascii="Calibri" w:hAnsi="Calibri"/>
          <w:sz w:val="28"/>
          <w:szCs w:val="28"/>
        </w:rPr>
        <w:t>By that measure it’s pretty hard to argue that Mintzberg doesn’t deserve to win. He is one of the outstanding management thinkers of our generation, and his latest work is the culmination of nearly 40 years of study. He eschews the need for expensive, elitist management or leadership education, preferring instead to focus on the essentially practical nature of management. In the Mintzberg model the role of experience, judgment and a precise understanding of the context of decision-making are pre-eminent. It’s a very apt message for our times, in which we are arguably suffering a hangover caused in part by over-emphasis on individual leadership and not enough on the important of broader management.</w:t>
      </w:r>
      <w:r w:rsidRPr="00CC7A6F">
        <w:rPr>
          <w:rFonts w:ascii="Calibri" w:hAnsi="Calibri"/>
          <w:sz w:val="28"/>
          <w:szCs w:val="28"/>
        </w:rPr>
        <w:br/>
        <w:t xml:space="preserve">The judging process began with shortlisting of the 145 entries by CMI members, before the final winners were picked by a panel including Prof Cary Cooper of Lancaster University Management School, Interbrand chair Rita Clifton and MT’s very own deputy editor Andrew Saunders. </w:t>
      </w:r>
    </w:p>
    <w:p w:rsidR="00CC7A6F" w:rsidRPr="00CC7A6F" w:rsidRDefault="00CC7A6F" w:rsidP="00CC7A6F">
      <w:pPr>
        <w:pStyle w:val="NormalWeb"/>
        <w:spacing w:after="240" w:afterAutospacing="0"/>
        <w:jc w:val="both"/>
        <w:rPr>
          <w:rFonts w:ascii="Calibri" w:hAnsi="Calibri"/>
          <w:sz w:val="28"/>
          <w:szCs w:val="28"/>
        </w:rPr>
      </w:pPr>
      <w:r w:rsidRPr="00CC7A6F">
        <w:rPr>
          <w:rFonts w:ascii="Calibri" w:hAnsi="Calibri"/>
          <w:sz w:val="28"/>
          <w:szCs w:val="28"/>
        </w:rPr>
        <w:lastRenderedPageBreak/>
        <w:t>Commenting on the winners, Saunders said ‘These are all books which have been selected by real managers looking for real enlightenment in their daily working lives. So it’s revealing that they have not been beguiled by the easy "ten-steps to success" type books which are so prevalent, opting instead for titles with harder but ultimately more durable and worthwhile messages.’</w:t>
      </w:r>
      <w:r w:rsidRPr="00CC7A6F">
        <w:rPr>
          <w:rFonts w:ascii="Calibri" w:hAnsi="Calibri"/>
          <w:sz w:val="28"/>
          <w:szCs w:val="28"/>
        </w:rPr>
        <w:br/>
      </w:r>
      <w:r w:rsidRPr="00CC7A6F">
        <w:rPr>
          <w:rFonts w:ascii="Calibri" w:hAnsi="Calibri"/>
          <w:sz w:val="28"/>
          <w:szCs w:val="28"/>
        </w:rPr>
        <w:br/>
      </w:r>
      <w:r w:rsidRPr="00CC7A6F">
        <w:rPr>
          <w:rStyle w:val="Emphasis"/>
          <w:rFonts w:ascii="Calibri" w:hAnsi="Calibri"/>
          <w:bCs/>
          <w:sz w:val="28"/>
          <w:szCs w:val="28"/>
        </w:rPr>
        <w:t xml:space="preserve">Of course MT readers in search of workplace enlightenment might also like to check out our own management book series </w:t>
      </w:r>
      <w:hyperlink r:id="rId1090" w:history="1">
        <w:r w:rsidRPr="00CC7A6F">
          <w:rPr>
            <w:rStyle w:val="Hyperlink"/>
            <w:rFonts w:ascii="Calibri" w:hAnsi="Calibri"/>
            <w:bCs/>
            <w:i/>
            <w:iCs/>
            <w:color w:val="auto"/>
            <w:sz w:val="28"/>
            <w:szCs w:val="28"/>
          </w:rPr>
          <w:t>HERE</w:t>
        </w:r>
      </w:hyperlink>
      <w:r w:rsidRPr="00CC7A6F">
        <w:rPr>
          <w:rStyle w:val="Emphasis"/>
          <w:rFonts w:ascii="Calibri" w:hAnsi="Calibri"/>
          <w:bCs/>
          <w:sz w:val="28"/>
          <w:szCs w:val="28"/>
        </w:rPr>
        <w:t xml:space="preserve"> and </w:t>
      </w:r>
      <w:hyperlink r:id="rId1091" w:history="1">
        <w:r w:rsidRPr="00CC7A6F">
          <w:rPr>
            <w:rStyle w:val="Hyperlink"/>
            <w:rFonts w:ascii="Calibri" w:hAnsi="Calibri"/>
            <w:bCs/>
            <w:i/>
            <w:iCs/>
            <w:color w:val="auto"/>
            <w:sz w:val="28"/>
            <w:szCs w:val="28"/>
          </w:rPr>
          <w:t>HERE</w:t>
        </w:r>
      </w:hyperlink>
      <w:r w:rsidRPr="00CC7A6F">
        <w:rPr>
          <w:rStyle w:val="Emphasis"/>
          <w:rFonts w:ascii="Calibri" w:hAnsi="Calibri"/>
          <w:bCs/>
          <w:sz w:val="28"/>
          <w:szCs w:val="28"/>
        </w:rPr>
        <w:t>...</w:t>
      </w:r>
    </w:p>
    <w:p w:rsidR="00513498" w:rsidRDefault="00513498" w:rsidP="000B5AEC">
      <w:pPr>
        <w:pStyle w:val="NormalWeb"/>
        <w:jc w:val="both"/>
        <w:rPr>
          <w:rFonts w:ascii="Calibri" w:hAnsi="Calibri"/>
          <w:b/>
          <w:sz w:val="48"/>
          <w:szCs w:val="48"/>
        </w:rPr>
      </w:pPr>
    </w:p>
    <w:p w:rsidR="00513498" w:rsidRDefault="00513498" w:rsidP="000B5AEC">
      <w:pPr>
        <w:pStyle w:val="NormalWeb"/>
        <w:jc w:val="both"/>
        <w:rPr>
          <w:rFonts w:ascii="Calibri" w:hAnsi="Calibri"/>
          <w:b/>
          <w:sz w:val="48"/>
          <w:szCs w:val="48"/>
        </w:rPr>
      </w:pPr>
    </w:p>
    <w:p w:rsidR="00513498" w:rsidRDefault="00513498" w:rsidP="000B5AEC">
      <w:pPr>
        <w:pStyle w:val="NormalWeb"/>
        <w:jc w:val="both"/>
        <w:rPr>
          <w:rFonts w:ascii="Calibri" w:hAnsi="Calibri"/>
          <w:b/>
          <w:sz w:val="48"/>
          <w:szCs w:val="48"/>
        </w:rPr>
      </w:pPr>
    </w:p>
    <w:p w:rsidR="00513498" w:rsidRDefault="00513498" w:rsidP="000B5AEC">
      <w:pPr>
        <w:pStyle w:val="NormalWeb"/>
        <w:jc w:val="both"/>
        <w:rPr>
          <w:rFonts w:ascii="Calibri" w:hAnsi="Calibri"/>
          <w:b/>
          <w:sz w:val="48"/>
          <w:szCs w:val="48"/>
        </w:rPr>
      </w:pPr>
    </w:p>
    <w:p w:rsidR="002562D8" w:rsidRPr="002562D8" w:rsidRDefault="002562D8" w:rsidP="002562D8">
      <w:pPr>
        <w:spacing w:before="100" w:beforeAutospacing="1" w:after="100" w:afterAutospacing="1" w:line="240" w:lineRule="auto"/>
        <w:outlineLvl w:val="0"/>
        <w:rPr>
          <w:rFonts w:ascii="Calibri" w:eastAsia="Times New Roman" w:hAnsi="Calibri" w:cs="Times New Roman"/>
          <w:b/>
          <w:bCs/>
          <w:kern w:val="36"/>
          <w:sz w:val="48"/>
          <w:szCs w:val="48"/>
          <w:u w:val="single"/>
          <w:lang w:eastAsia="en-GB"/>
        </w:rPr>
      </w:pPr>
      <w:r w:rsidRPr="002562D8">
        <w:rPr>
          <w:rFonts w:ascii="Calibri" w:eastAsia="Times New Roman" w:hAnsi="Calibri" w:cs="Times New Roman"/>
          <w:b/>
          <w:bCs/>
          <w:kern w:val="36"/>
          <w:sz w:val="48"/>
          <w:szCs w:val="48"/>
          <w:u w:val="single"/>
          <w:lang w:eastAsia="en-GB"/>
        </w:rPr>
        <w:t>Corpus contents</w:t>
      </w:r>
    </w:p>
    <w:p w:rsidR="00C365A6" w:rsidRPr="00C365A6" w:rsidRDefault="00C365A6" w:rsidP="002562D8">
      <w:pPr>
        <w:spacing w:before="100" w:beforeAutospacing="1" w:after="100" w:afterAutospacing="1" w:line="240" w:lineRule="auto"/>
        <w:outlineLvl w:val="0"/>
        <w:rPr>
          <w:rFonts w:ascii="Calibri" w:eastAsia="Times New Roman" w:hAnsi="Calibri" w:cs="Times New Roman"/>
          <w:b/>
          <w:bCs/>
          <w:kern w:val="36"/>
          <w:sz w:val="28"/>
          <w:szCs w:val="28"/>
          <w:lang w:eastAsia="en-GB"/>
        </w:rPr>
      </w:pPr>
      <w:r w:rsidRPr="00C365A6">
        <w:rPr>
          <w:rFonts w:ascii="Calibri" w:eastAsia="Times New Roman" w:hAnsi="Calibri" w:cs="Times New Roman"/>
          <w:b/>
          <w:bCs/>
          <w:kern w:val="36"/>
          <w:sz w:val="28"/>
          <w:szCs w:val="28"/>
          <w:lang w:eastAsia="en-GB"/>
        </w:rPr>
        <w:t>Publication/articles</w:t>
      </w:r>
    </w:p>
    <w:p w:rsidR="002562D8" w:rsidRPr="00C365A6" w:rsidRDefault="00C365A6" w:rsidP="002562D8">
      <w:pPr>
        <w:spacing w:before="100" w:beforeAutospacing="1" w:after="100" w:afterAutospacing="1" w:line="240" w:lineRule="auto"/>
        <w:outlineLvl w:val="0"/>
        <w:rPr>
          <w:rFonts w:ascii="Calibri" w:eastAsia="Times New Roman" w:hAnsi="Calibri" w:cs="Times New Roman"/>
          <w:b/>
          <w:bCs/>
          <w:kern w:val="36"/>
          <w:sz w:val="28"/>
          <w:szCs w:val="28"/>
          <w:lang w:eastAsia="en-GB"/>
        </w:rPr>
      </w:pPr>
      <w:r w:rsidRPr="00C365A6">
        <w:rPr>
          <w:rFonts w:ascii="Calibri" w:eastAsia="Times New Roman" w:hAnsi="Calibri" w:cs="Times New Roman"/>
          <w:b/>
          <w:bCs/>
          <w:kern w:val="36"/>
          <w:sz w:val="28"/>
          <w:szCs w:val="28"/>
          <w:lang w:eastAsia="en-GB"/>
        </w:rPr>
        <w:t>The Guardian</w:t>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2562D8" w:rsidRPr="00C365A6">
        <w:rPr>
          <w:rFonts w:ascii="Calibri" w:eastAsia="Times New Roman" w:hAnsi="Calibri" w:cs="Times New Roman"/>
          <w:b/>
          <w:bCs/>
          <w:kern w:val="36"/>
          <w:sz w:val="28"/>
          <w:szCs w:val="28"/>
          <w:lang w:eastAsia="en-GB"/>
        </w:rPr>
        <w:tab/>
      </w:r>
      <w:r w:rsidR="00601364">
        <w:rPr>
          <w:rFonts w:ascii="Calibri" w:eastAsia="Times New Roman" w:hAnsi="Calibri" w:cs="Times New Roman"/>
          <w:b/>
          <w:bCs/>
          <w:kern w:val="36"/>
          <w:sz w:val="28"/>
          <w:szCs w:val="28"/>
          <w:lang w:eastAsia="en-GB"/>
        </w:rPr>
        <w:t xml:space="preserve"> </w:t>
      </w:r>
      <w:r w:rsidR="00601364">
        <w:rPr>
          <w:rFonts w:ascii="Calibri" w:eastAsia="Times New Roman" w:hAnsi="Calibri" w:cs="Times New Roman"/>
          <w:b/>
          <w:bCs/>
          <w:kern w:val="36"/>
          <w:sz w:val="28"/>
          <w:szCs w:val="28"/>
          <w:lang w:eastAsia="en-GB"/>
        </w:rPr>
        <w:tab/>
        <w:t xml:space="preserve">       </w:t>
      </w:r>
      <w:r w:rsidR="002562D8" w:rsidRPr="00C365A6">
        <w:rPr>
          <w:rFonts w:ascii="Calibri" w:eastAsia="Times New Roman" w:hAnsi="Calibri" w:cs="Times New Roman"/>
          <w:b/>
          <w:bCs/>
          <w:kern w:val="36"/>
          <w:sz w:val="28"/>
          <w:szCs w:val="28"/>
          <w:lang w:eastAsia="en-GB"/>
        </w:rPr>
        <w:t>page</w:t>
      </w:r>
    </w:p>
    <w:p w:rsidR="00D9331F" w:rsidRPr="00DF58F5" w:rsidRDefault="002562D8" w:rsidP="00D9331F">
      <w:pPr>
        <w:pStyle w:val="NoSpacing"/>
        <w:rPr>
          <w:kern w:val="36"/>
          <w:lang w:eastAsia="en-GB"/>
        </w:rPr>
      </w:pPr>
      <w:r w:rsidRPr="00DF58F5">
        <w:rPr>
          <w:kern w:val="36"/>
          <w:lang w:eastAsia="en-GB"/>
        </w:rPr>
        <w:t xml:space="preserve">(1) Ireland resists calls to </w:t>
      </w:r>
      <w:r w:rsidR="00D9331F" w:rsidRPr="00DF58F5">
        <w:rPr>
          <w:kern w:val="36"/>
          <w:lang w:eastAsia="en-GB"/>
        </w:rPr>
        <w:t>seek EU financial aid</w:t>
      </w:r>
      <w:r w:rsidR="00D9331F" w:rsidRPr="00DF58F5">
        <w:rPr>
          <w:kern w:val="36"/>
          <w:lang w:eastAsia="en-GB"/>
        </w:rPr>
        <w:tab/>
      </w:r>
      <w:r w:rsidR="00D9331F" w:rsidRPr="00DF58F5">
        <w:rPr>
          <w:kern w:val="36"/>
          <w:lang w:eastAsia="en-GB"/>
        </w:rPr>
        <w:tab/>
      </w:r>
      <w:r w:rsidR="00D9331F" w:rsidRPr="00DF58F5">
        <w:rPr>
          <w:kern w:val="36"/>
          <w:lang w:eastAsia="en-GB"/>
        </w:rPr>
        <w:tab/>
      </w:r>
      <w:r w:rsidR="00D9331F" w:rsidRPr="00DF58F5">
        <w:rPr>
          <w:kern w:val="36"/>
          <w:lang w:eastAsia="en-GB"/>
        </w:rPr>
        <w:tab/>
      </w:r>
      <w:r w:rsidR="00D9331F" w:rsidRPr="00DF58F5">
        <w:rPr>
          <w:kern w:val="36"/>
          <w:lang w:eastAsia="en-GB"/>
        </w:rPr>
        <w:tab/>
      </w:r>
      <w:r w:rsidR="00D9331F" w:rsidRPr="00DF58F5">
        <w:rPr>
          <w:kern w:val="36"/>
          <w:lang w:eastAsia="en-GB"/>
        </w:rPr>
        <w:tab/>
      </w:r>
      <w:r w:rsidR="00D9331F" w:rsidRPr="00DF58F5">
        <w:rPr>
          <w:kern w:val="36"/>
          <w:lang w:eastAsia="en-GB"/>
        </w:rPr>
        <w:tab/>
        <w:t>1</w:t>
      </w:r>
    </w:p>
    <w:p w:rsidR="00D9331F" w:rsidRPr="00DF58F5" w:rsidRDefault="00D9331F" w:rsidP="00D9331F">
      <w:pPr>
        <w:pStyle w:val="NoSpacing"/>
        <w:rPr>
          <w:rFonts w:eastAsia="Times New Roman" w:cs="Times New Roman"/>
          <w:bCs/>
          <w:kern w:val="36"/>
          <w:lang w:eastAsia="en-GB"/>
        </w:rPr>
      </w:pPr>
      <w:r w:rsidRPr="00DF58F5">
        <w:rPr>
          <w:rFonts w:eastAsia="Times New Roman" w:cs="Times New Roman"/>
          <w:bCs/>
          <w:kern w:val="36"/>
          <w:lang w:eastAsia="en-GB"/>
        </w:rPr>
        <w:t xml:space="preserve">     </w:t>
      </w:r>
      <w:hyperlink r:id="rId1092" w:history="1">
        <w:r w:rsidR="00FD37FE" w:rsidRPr="00DF58F5">
          <w:rPr>
            <w:rFonts w:ascii="Calibri" w:hAnsi="Calibri"/>
            <w:u w:val="single"/>
            <w:lang w:eastAsia="en-GB"/>
          </w:rPr>
          <w:t>The Guardian</w:t>
        </w:r>
      </w:hyperlink>
      <w:r w:rsidR="00FD37FE" w:rsidRPr="00DF58F5">
        <w:rPr>
          <w:rFonts w:ascii="Calibri" w:hAnsi="Calibri"/>
        </w:rPr>
        <w:t xml:space="preserve"> </w:t>
      </w:r>
      <w:r w:rsidRPr="00DF58F5">
        <w:rPr>
          <w:rFonts w:eastAsia="Times New Roman" w:cs="Times New Roman"/>
          <w:bCs/>
          <w:kern w:val="36"/>
          <w:lang w:eastAsia="en-GB"/>
        </w:rPr>
        <w:t>Monday 15/11/2010</w:t>
      </w:r>
    </w:p>
    <w:p w:rsidR="002562D8" w:rsidRPr="00DF58F5" w:rsidRDefault="002562D8" w:rsidP="002562D8">
      <w:pPr>
        <w:spacing w:before="100" w:beforeAutospacing="1" w:after="100" w:afterAutospacing="1" w:line="240" w:lineRule="auto"/>
        <w:jc w:val="both"/>
        <w:outlineLvl w:val="0"/>
        <w:rPr>
          <w:rFonts w:ascii="Calibri" w:eastAsia="Times New Roman" w:hAnsi="Calibri" w:cs="Times New Roman"/>
          <w:bCs/>
          <w:kern w:val="36"/>
          <w:lang w:eastAsia="en-GB"/>
        </w:rPr>
      </w:pPr>
      <w:r w:rsidRPr="00DF58F5">
        <w:rPr>
          <w:rFonts w:ascii="Calibri" w:eastAsia="Times New Roman" w:hAnsi="Calibri" w:cs="Times New Roman"/>
          <w:bCs/>
          <w:kern w:val="36"/>
          <w:lang w:eastAsia="en-GB"/>
        </w:rPr>
        <w:t>(2)UK property prices record sharpest fall since late 2007</w:t>
      </w:r>
      <w:r w:rsidRPr="00DF58F5">
        <w:rPr>
          <w:rFonts w:ascii="Calibri" w:eastAsia="Times New Roman" w:hAnsi="Calibri" w:cs="Times New Roman"/>
          <w:bCs/>
          <w:kern w:val="36"/>
          <w:lang w:eastAsia="en-GB"/>
        </w:rPr>
        <w:tab/>
      </w:r>
      <w:r w:rsidRPr="00DF58F5">
        <w:rPr>
          <w:rFonts w:ascii="Calibri" w:eastAsia="Times New Roman" w:hAnsi="Calibri" w:cs="Times New Roman"/>
          <w:bCs/>
          <w:kern w:val="36"/>
          <w:lang w:eastAsia="en-GB"/>
        </w:rPr>
        <w:tab/>
      </w:r>
      <w:r w:rsidRPr="00DF58F5">
        <w:rPr>
          <w:rFonts w:ascii="Calibri" w:eastAsia="Times New Roman" w:hAnsi="Calibri" w:cs="Times New Roman"/>
          <w:bCs/>
          <w:kern w:val="36"/>
          <w:lang w:eastAsia="en-GB"/>
        </w:rPr>
        <w:tab/>
      </w:r>
      <w:r w:rsidR="00601364" w:rsidRPr="00DF58F5">
        <w:rPr>
          <w:rFonts w:ascii="Calibri" w:eastAsia="Times New Roman" w:hAnsi="Calibri" w:cs="Times New Roman"/>
          <w:bCs/>
          <w:kern w:val="36"/>
          <w:lang w:eastAsia="en-GB"/>
        </w:rPr>
        <w:tab/>
      </w:r>
      <w:r w:rsidR="00BA5B6C" w:rsidRPr="00DF58F5">
        <w:rPr>
          <w:rFonts w:ascii="Calibri" w:eastAsia="Times New Roman" w:hAnsi="Calibri" w:cs="Times New Roman"/>
          <w:bCs/>
          <w:kern w:val="36"/>
          <w:lang w:eastAsia="en-GB"/>
        </w:rPr>
        <w:tab/>
      </w:r>
      <w:r w:rsidRPr="00DF58F5">
        <w:rPr>
          <w:rFonts w:ascii="Calibri" w:eastAsia="Times New Roman" w:hAnsi="Calibri" w:cs="Times New Roman"/>
          <w:bCs/>
          <w:kern w:val="36"/>
          <w:lang w:eastAsia="en-GB"/>
        </w:rPr>
        <w:t>3</w:t>
      </w:r>
    </w:p>
    <w:p w:rsidR="00601364" w:rsidRPr="00DF58F5" w:rsidRDefault="00601364" w:rsidP="00601364">
      <w:pPr>
        <w:spacing w:before="100" w:beforeAutospacing="1" w:after="100" w:afterAutospacing="1" w:line="240" w:lineRule="auto"/>
        <w:outlineLvl w:val="0"/>
        <w:rPr>
          <w:rFonts w:ascii="Calibri" w:eastAsia="Times New Roman" w:hAnsi="Calibri" w:cs="Times New Roman"/>
          <w:bCs/>
          <w:kern w:val="36"/>
          <w:lang w:eastAsia="en-GB"/>
        </w:rPr>
      </w:pPr>
      <w:r w:rsidRPr="00DF58F5">
        <w:rPr>
          <w:rFonts w:ascii="Calibri" w:eastAsia="Times New Roman" w:hAnsi="Calibri" w:cs="Times New Roman"/>
          <w:bCs/>
          <w:kern w:val="36"/>
          <w:lang w:eastAsia="en-GB"/>
        </w:rPr>
        <w:t>(3)Pontin's sparks interest from buyers as KPMG rules out rapid sale</w:t>
      </w:r>
      <w:r w:rsidRPr="00DF58F5">
        <w:rPr>
          <w:rFonts w:ascii="Calibri" w:eastAsia="Times New Roman" w:hAnsi="Calibri" w:cs="Times New Roman"/>
          <w:bCs/>
          <w:kern w:val="36"/>
          <w:lang w:eastAsia="en-GB"/>
        </w:rPr>
        <w:tab/>
      </w:r>
      <w:r w:rsidRPr="00DF58F5">
        <w:rPr>
          <w:rFonts w:ascii="Calibri" w:eastAsia="Times New Roman" w:hAnsi="Calibri" w:cs="Times New Roman"/>
          <w:bCs/>
          <w:kern w:val="36"/>
          <w:lang w:eastAsia="en-GB"/>
        </w:rPr>
        <w:tab/>
      </w:r>
      <w:r w:rsidR="00BA5B6C" w:rsidRPr="00DF58F5">
        <w:rPr>
          <w:rFonts w:ascii="Calibri" w:eastAsia="Times New Roman" w:hAnsi="Calibri" w:cs="Times New Roman"/>
          <w:bCs/>
          <w:kern w:val="36"/>
          <w:lang w:eastAsia="en-GB"/>
        </w:rPr>
        <w:tab/>
      </w:r>
      <w:r w:rsidR="00BA5B6C" w:rsidRPr="00DF58F5">
        <w:rPr>
          <w:rFonts w:ascii="Calibri" w:eastAsia="Times New Roman" w:hAnsi="Calibri" w:cs="Times New Roman"/>
          <w:bCs/>
          <w:kern w:val="36"/>
          <w:lang w:eastAsia="en-GB"/>
        </w:rPr>
        <w:tab/>
      </w:r>
      <w:r w:rsidRPr="00DF58F5">
        <w:rPr>
          <w:rFonts w:ascii="Calibri" w:eastAsia="Times New Roman" w:hAnsi="Calibri" w:cs="Times New Roman"/>
          <w:bCs/>
          <w:kern w:val="36"/>
          <w:lang w:eastAsia="en-GB"/>
        </w:rPr>
        <w:t>4</w:t>
      </w:r>
    </w:p>
    <w:p w:rsidR="004C2C65" w:rsidRPr="00DF58F5" w:rsidRDefault="004C2C65" w:rsidP="004C2C65">
      <w:pPr>
        <w:pStyle w:val="NoSpacing"/>
        <w:rPr>
          <w:rFonts w:ascii="Calibri" w:hAnsi="Calibri"/>
          <w:kern w:val="36"/>
          <w:lang w:eastAsia="en-GB"/>
        </w:rPr>
      </w:pPr>
      <w:r w:rsidRPr="00DF58F5">
        <w:rPr>
          <w:rFonts w:ascii="Calibri" w:hAnsi="Calibri"/>
          <w:kern w:val="36"/>
          <w:lang w:eastAsia="en-GB"/>
        </w:rPr>
        <w:t xml:space="preserve">(4)Cotton subsidies costing west African farmers £155m a year, </w:t>
      </w:r>
      <w:r w:rsidRPr="00DF58F5">
        <w:rPr>
          <w:rFonts w:ascii="Calibri" w:hAnsi="Calibri"/>
          <w:kern w:val="36"/>
          <w:lang w:eastAsia="en-GB"/>
        </w:rPr>
        <w:tab/>
      </w:r>
      <w:r w:rsidRPr="00DF58F5">
        <w:rPr>
          <w:rFonts w:ascii="Calibri" w:hAnsi="Calibri"/>
          <w:kern w:val="36"/>
          <w:lang w:eastAsia="en-GB"/>
        </w:rPr>
        <w:tab/>
      </w:r>
      <w:r w:rsidR="00BA5B6C" w:rsidRPr="00DF58F5">
        <w:rPr>
          <w:rFonts w:ascii="Calibri" w:hAnsi="Calibri"/>
          <w:kern w:val="36"/>
          <w:lang w:eastAsia="en-GB"/>
        </w:rPr>
        <w:tab/>
      </w:r>
      <w:r w:rsidR="00BA5B6C" w:rsidRPr="00DF58F5">
        <w:rPr>
          <w:rFonts w:ascii="Calibri" w:hAnsi="Calibri"/>
          <w:kern w:val="36"/>
          <w:lang w:eastAsia="en-GB"/>
        </w:rPr>
        <w:tab/>
      </w:r>
      <w:r w:rsidR="00BA5B6C" w:rsidRPr="00DF58F5">
        <w:rPr>
          <w:rFonts w:ascii="Calibri" w:hAnsi="Calibri"/>
          <w:kern w:val="36"/>
          <w:lang w:eastAsia="en-GB"/>
        </w:rPr>
        <w:tab/>
      </w:r>
      <w:r w:rsidRPr="00DF58F5">
        <w:rPr>
          <w:rFonts w:ascii="Calibri" w:hAnsi="Calibri"/>
          <w:kern w:val="36"/>
          <w:lang w:eastAsia="en-GB"/>
        </w:rPr>
        <w:t>5</w:t>
      </w:r>
    </w:p>
    <w:p w:rsidR="004C2C65" w:rsidRPr="00DF58F5" w:rsidRDefault="004C2C65" w:rsidP="004C2C65">
      <w:pPr>
        <w:pStyle w:val="NoSpacing"/>
        <w:rPr>
          <w:rFonts w:ascii="Calibri" w:hAnsi="Calibri"/>
          <w:lang w:eastAsia="en-GB"/>
        </w:rPr>
      </w:pPr>
      <w:r w:rsidRPr="00DF58F5">
        <w:rPr>
          <w:rFonts w:ascii="Calibri" w:hAnsi="Calibri"/>
          <w:kern w:val="36"/>
          <w:lang w:eastAsia="en-GB"/>
        </w:rPr>
        <w:t>report reveals</w:t>
      </w:r>
      <w:r w:rsidRPr="00DF58F5">
        <w:rPr>
          <w:rFonts w:ascii="Calibri" w:hAnsi="Calibri"/>
          <w:kern w:val="36"/>
          <w:lang w:eastAsia="en-GB"/>
        </w:rPr>
        <w:tab/>
      </w:r>
      <w:hyperlink r:id="rId1093" w:history="1">
        <w:r w:rsidRPr="00DF58F5">
          <w:rPr>
            <w:rFonts w:ascii="Calibri" w:hAnsi="Calibri"/>
            <w:u w:val="single"/>
            <w:lang w:eastAsia="en-GB"/>
          </w:rPr>
          <w:t>Juliette Jowit</w:t>
        </w:r>
      </w:hyperlink>
      <w:r w:rsidRPr="00DF58F5">
        <w:rPr>
          <w:rFonts w:ascii="Calibri" w:hAnsi="Calibri"/>
        </w:rPr>
        <w:t xml:space="preserve">   </w:t>
      </w:r>
      <w:hyperlink r:id="rId1094" w:history="1">
        <w:r w:rsidRPr="00DF58F5">
          <w:rPr>
            <w:rFonts w:ascii="Calibri" w:hAnsi="Calibri"/>
            <w:u w:val="single"/>
            <w:lang w:eastAsia="en-GB"/>
          </w:rPr>
          <w:t>The Guardian</w:t>
        </w:r>
      </w:hyperlink>
      <w:r w:rsidRPr="00DF58F5">
        <w:rPr>
          <w:rFonts w:ascii="Calibri" w:hAnsi="Calibri"/>
          <w:lang w:eastAsia="en-GB"/>
        </w:rPr>
        <w:t xml:space="preserve">, Monday 15 November 2010 </w:t>
      </w:r>
    </w:p>
    <w:p w:rsidR="004C2C65" w:rsidRPr="00DF58F5" w:rsidRDefault="004C2C65" w:rsidP="004C2C65">
      <w:pPr>
        <w:pStyle w:val="NoSpacing"/>
        <w:rPr>
          <w:rFonts w:ascii="Calibri" w:hAnsi="Calibri"/>
          <w:lang w:eastAsia="en-GB"/>
        </w:rPr>
      </w:pPr>
    </w:p>
    <w:p w:rsidR="00BA5B6C" w:rsidRPr="00DF58F5" w:rsidRDefault="004C2C65" w:rsidP="00BA5B6C">
      <w:pPr>
        <w:pStyle w:val="NoSpacing"/>
        <w:rPr>
          <w:rFonts w:ascii="Calibri" w:hAnsi="Calibri"/>
          <w:kern w:val="36"/>
          <w:lang w:eastAsia="en-GB"/>
        </w:rPr>
      </w:pPr>
      <w:r w:rsidRPr="00DF58F5">
        <w:rPr>
          <w:rFonts w:ascii="Calibri" w:hAnsi="Calibri"/>
          <w:kern w:val="36"/>
          <w:lang w:eastAsia="en-GB"/>
        </w:rPr>
        <w:t xml:space="preserve">(5)Businesses urge the Bank of England to pump another </w:t>
      </w:r>
      <w:r w:rsidR="00BA5B6C" w:rsidRPr="00DF58F5">
        <w:rPr>
          <w:rFonts w:ascii="Calibri" w:hAnsi="Calibri"/>
          <w:kern w:val="36"/>
          <w:lang w:eastAsia="en-GB"/>
        </w:rPr>
        <w:tab/>
      </w:r>
      <w:r w:rsidR="00BA5B6C" w:rsidRPr="00DF58F5">
        <w:rPr>
          <w:rFonts w:ascii="Calibri" w:hAnsi="Calibri"/>
          <w:kern w:val="36"/>
          <w:lang w:eastAsia="en-GB"/>
        </w:rPr>
        <w:tab/>
      </w:r>
      <w:r w:rsidR="00BA5B6C" w:rsidRPr="00DF58F5">
        <w:rPr>
          <w:rFonts w:ascii="Calibri" w:hAnsi="Calibri"/>
          <w:kern w:val="36"/>
          <w:lang w:eastAsia="en-GB"/>
        </w:rPr>
        <w:tab/>
      </w:r>
      <w:r w:rsidR="00BA5B6C" w:rsidRPr="00DF58F5">
        <w:rPr>
          <w:rFonts w:ascii="Calibri" w:hAnsi="Calibri"/>
          <w:kern w:val="36"/>
          <w:lang w:eastAsia="en-GB"/>
        </w:rPr>
        <w:tab/>
      </w:r>
      <w:r w:rsidR="00BA5B6C" w:rsidRPr="00DF58F5">
        <w:rPr>
          <w:rFonts w:ascii="Calibri" w:hAnsi="Calibri"/>
          <w:kern w:val="36"/>
          <w:lang w:eastAsia="en-GB"/>
        </w:rPr>
        <w:tab/>
        <w:t>7</w:t>
      </w:r>
    </w:p>
    <w:p w:rsidR="004C2C65" w:rsidRPr="00DF58F5" w:rsidRDefault="004C2C65" w:rsidP="00BA5B6C">
      <w:pPr>
        <w:pStyle w:val="NoSpacing"/>
        <w:rPr>
          <w:rFonts w:ascii="Calibri" w:hAnsi="Calibri"/>
          <w:lang w:eastAsia="en-GB"/>
        </w:rPr>
      </w:pPr>
      <w:r w:rsidRPr="00DF58F5">
        <w:rPr>
          <w:rFonts w:ascii="Calibri" w:hAnsi="Calibri"/>
          <w:kern w:val="36"/>
          <w:lang w:eastAsia="en-GB"/>
        </w:rPr>
        <w:t>£50bn into the economy</w:t>
      </w:r>
      <w:r w:rsidR="00BA5B6C" w:rsidRPr="00DF58F5">
        <w:rPr>
          <w:rFonts w:ascii="Calibri" w:hAnsi="Calibri"/>
          <w:kern w:val="36"/>
          <w:lang w:eastAsia="en-GB"/>
        </w:rPr>
        <w:t xml:space="preserve">   </w:t>
      </w:r>
      <w:hyperlink r:id="rId1095" w:history="1">
        <w:r w:rsidRPr="00DF58F5">
          <w:rPr>
            <w:rFonts w:ascii="Calibri" w:hAnsi="Calibri"/>
            <w:u w:val="single"/>
            <w:lang w:eastAsia="en-GB"/>
          </w:rPr>
          <w:t>Nick Fletcher</w:t>
        </w:r>
      </w:hyperlink>
      <w:r w:rsidR="00BA5B6C" w:rsidRPr="00DF58F5">
        <w:rPr>
          <w:rFonts w:ascii="Calibri" w:hAnsi="Calibri"/>
        </w:rPr>
        <w:t xml:space="preserve">   </w:t>
      </w:r>
      <w:hyperlink r:id="rId1096" w:history="1">
        <w:r w:rsidRPr="00DF58F5">
          <w:rPr>
            <w:rFonts w:ascii="Calibri" w:hAnsi="Calibri"/>
            <w:u w:val="single"/>
            <w:lang w:eastAsia="en-GB"/>
          </w:rPr>
          <w:t>The Guardian</w:t>
        </w:r>
      </w:hyperlink>
      <w:r w:rsidRPr="00DF58F5">
        <w:rPr>
          <w:rFonts w:ascii="Calibri" w:hAnsi="Calibri"/>
          <w:lang w:eastAsia="en-GB"/>
        </w:rPr>
        <w:t xml:space="preserve">, Monday 15 November 2010 </w:t>
      </w:r>
    </w:p>
    <w:p w:rsidR="00CB10A7" w:rsidRPr="00DF58F5" w:rsidRDefault="00CB10A7" w:rsidP="00CB10A7">
      <w:pPr>
        <w:pStyle w:val="NoSpacing"/>
        <w:rPr>
          <w:rFonts w:eastAsia="Times New Roman" w:cs="Times New Roman"/>
          <w:bCs/>
          <w:kern w:val="36"/>
          <w:lang w:eastAsia="en-GB"/>
        </w:rPr>
      </w:pPr>
    </w:p>
    <w:p w:rsidR="00CB10A7" w:rsidRPr="00DF58F5" w:rsidRDefault="00CB10A7" w:rsidP="00CB10A7">
      <w:pPr>
        <w:pStyle w:val="NoSpacing"/>
        <w:rPr>
          <w:rFonts w:eastAsia="Times New Roman" w:cs="Times New Roman"/>
          <w:lang w:eastAsia="en-GB"/>
        </w:rPr>
      </w:pPr>
      <w:r w:rsidRPr="00DF58F5">
        <w:rPr>
          <w:rFonts w:eastAsia="Times New Roman" w:cs="Times New Roman"/>
          <w:bCs/>
          <w:kern w:val="36"/>
          <w:lang w:eastAsia="en-GB"/>
        </w:rPr>
        <w:t xml:space="preserve">(6)John Lewis sees early start to Christmas sales </w:t>
      </w:r>
      <w:hyperlink r:id="rId1097" w:history="1">
        <w:r w:rsidRPr="00DF58F5">
          <w:rPr>
            <w:rFonts w:eastAsia="Times New Roman" w:cs="Times New Roman"/>
            <w:u w:val="single"/>
            <w:lang w:eastAsia="en-GB"/>
          </w:rPr>
          <w:t>Zoe Wood</w:t>
        </w:r>
      </w:hyperlink>
      <w:r w:rsidRPr="00DF58F5">
        <w:rPr>
          <w:rFonts w:eastAsia="Times New Roman" w:cs="Times New Roman"/>
          <w:lang w:eastAsia="en-GB"/>
        </w:rPr>
        <w:t xml:space="preserve">  </w:t>
      </w:r>
      <w:hyperlink r:id="rId1098" w:history="1">
        <w:r w:rsidRPr="00DF58F5">
          <w:rPr>
            <w:rFonts w:eastAsia="Times New Roman" w:cs="Times New Roman"/>
            <w:u w:val="single"/>
            <w:lang w:eastAsia="en-GB"/>
          </w:rPr>
          <w:t>guardian.co.uk</w:t>
        </w:r>
      </w:hyperlink>
      <w:r w:rsidRPr="00DF58F5">
        <w:rPr>
          <w:rFonts w:eastAsia="Times New Roman" w:cs="Times New Roman"/>
          <w:lang w:eastAsia="en-GB"/>
        </w:rPr>
        <w:t xml:space="preserve">, </w:t>
      </w:r>
      <w:r w:rsidR="00787FC6" w:rsidRPr="00DF58F5">
        <w:rPr>
          <w:rFonts w:eastAsia="Times New Roman" w:cs="Times New Roman"/>
          <w:lang w:eastAsia="en-GB"/>
        </w:rPr>
        <w:tab/>
      </w:r>
      <w:r w:rsidRPr="00DF58F5">
        <w:rPr>
          <w:rFonts w:eastAsia="Times New Roman" w:cs="Times New Roman"/>
          <w:lang w:eastAsia="en-GB"/>
        </w:rPr>
        <w:tab/>
      </w:r>
      <w:r w:rsidRPr="00DF58F5">
        <w:rPr>
          <w:rFonts w:eastAsia="Times New Roman" w:cs="Times New Roman"/>
          <w:lang w:eastAsia="en-GB"/>
        </w:rPr>
        <w:tab/>
      </w:r>
      <w:r w:rsidR="00787FC6" w:rsidRPr="00DF58F5">
        <w:rPr>
          <w:rFonts w:eastAsia="Times New Roman" w:cs="Times New Roman"/>
          <w:lang w:eastAsia="en-GB"/>
        </w:rPr>
        <w:t>8</w:t>
      </w:r>
    </w:p>
    <w:p w:rsidR="00787FC6" w:rsidRPr="00DF58F5" w:rsidRDefault="00787FC6" w:rsidP="00787FC6">
      <w:pPr>
        <w:pStyle w:val="NoSpacing"/>
        <w:rPr>
          <w:rFonts w:eastAsia="Times New Roman" w:cs="Times New Roman"/>
          <w:lang w:eastAsia="en-GB"/>
        </w:rPr>
      </w:pPr>
      <w:r w:rsidRPr="00DF58F5">
        <w:rPr>
          <w:rFonts w:eastAsia="Times New Roman" w:cs="Times New Roman"/>
          <w:lang w:eastAsia="en-GB"/>
        </w:rPr>
        <w:t xml:space="preserve">Sunday 14 November 2010 18.57 GMT </w:t>
      </w:r>
    </w:p>
    <w:p w:rsidR="00646104" w:rsidRPr="00DF58F5" w:rsidRDefault="00646104" w:rsidP="00787FC6">
      <w:pPr>
        <w:pStyle w:val="NoSpacing"/>
        <w:rPr>
          <w:rFonts w:eastAsia="Times New Roman" w:cs="Times New Roman"/>
          <w:lang w:eastAsia="en-GB"/>
        </w:rPr>
      </w:pPr>
    </w:p>
    <w:p w:rsidR="00646104" w:rsidRPr="00DF58F5" w:rsidRDefault="00646104" w:rsidP="00646104">
      <w:pPr>
        <w:pStyle w:val="NoSpacing"/>
      </w:pPr>
      <w:r w:rsidRPr="00DF58F5">
        <w:t>(7)Unilever unveils ambitious long term sustainability programme</w:t>
      </w:r>
      <w:r w:rsidRPr="00DF58F5">
        <w:tab/>
      </w:r>
      <w:r w:rsidRPr="00DF58F5">
        <w:tab/>
      </w:r>
      <w:r w:rsidRPr="00DF58F5">
        <w:tab/>
      </w:r>
      <w:r w:rsidRPr="00DF58F5">
        <w:tab/>
        <w:t>9</w:t>
      </w:r>
    </w:p>
    <w:p w:rsidR="00646104" w:rsidRPr="00DF58F5" w:rsidRDefault="00750753" w:rsidP="00646104">
      <w:pPr>
        <w:pStyle w:val="NoSpacing"/>
      </w:pPr>
      <w:hyperlink r:id="rId1099" w:history="1">
        <w:r w:rsidR="00646104" w:rsidRPr="00DF58F5">
          <w:rPr>
            <w:rStyle w:val="Hyperlink"/>
            <w:rFonts w:ascii="Calibri" w:hAnsi="Calibri"/>
            <w:color w:val="auto"/>
          </w:rPr>
          <w:t>Julia Finch</w:t>
        </w:r>
      </w:hyperlink>
      <w:r w:rsidR="00646104" w:rsidRPr="00DF58F5">
        <w:t xml:space="preserve">, Business editor </w:t>
      </w:r>
    </w:p>
    <w:p w:rsidR="00646104" w:rsidRPr="00DF58F5" w:rsidRDefault="00750753" w:rsidP="00787FC6">
      <w:pPr>
        <w:pStyle w:val="NoSpacing"/>
      </w:pPr>
      <w:hyperlink r:id="rId1100" w:history="1">
        <w:r w:rsidR="00646104" w:rsidRPr="00DF58F5">
          <w:rPr>
            <w:rStyle w:val="Hyperlink"/>
            <w:rFonts w:ascii="Calibri" w:hAnsi="Calibri"/>
            <w:color w:val="auto"/>
          </w:rPr>
          <w:t>The Guardian</w:t>
        </w:r>
      </w:hyperlink>
      <w:r w:rsidR="00646104" w:rsidRPr="00DF58F5">
        <w:t xml:space="preserve">, Monday 15 November 2010 </w:t>
      </w:r>
    </w:p>
    <w:p w:rsidR="00E64A10" w:rsidRPr="00DF58F5" w:rsidRDefault="00E64A10" w:rsidP="00E64A10">
      <w:pPr>
        <w:spacing w:before="100" w:beforeAutospacing="1" w:after="100" w:afterAutospacing="1" w:line="240" w:lineRule="auto"/>
        <w:rPr>
          <w:rFonts w:ascii="Calibri" w:hAnsi="Calibri"/>
        </w:rPr>
      </w:pPr>
      <w:r w:rsidRPr="00DF58F5">
        <w:rPr>
          <w:rFonts w:ascii="Calibri" w:hAnsi="Calibri"/>
        </w:rPr>
        <w:lastRenderedPageBreak/>
        <w:t>(8) from the Guardian (2009)</w:t>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t>11</w:t>
      </w:r>
    </w:p>
    <w:p w:rsidR="00552FA7" w:rsidRPr="00DF58F5" w:rsidRDefault="00552FA7" w:rsidP="00552FA7">
      <w:pPr>
        <w:spacing w:before="100" w:beforeAutospacing="1" w:after="100" w:afterAutospacing="1" w:line="240" w:lineRule="auto"/>
        <w:rPr>
          <w:rFonts w:ascii="Calibri" w:hAnsi="Calibri"/>
        </w:rPr>
      </w:pPr>
      <w:r w:rsidRPr="00DF58F5">
        <w:rPr>
          <w:rFonts w:ascii="Calibri" w:hAnsi="Calibri"/>
        </w:rPr>
        <w:t>(9) from the Guardian (2009)</w:t>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r>
      <w:r w:rsidRPr="00DF58F5">
        <w:rPr>
          <w:rFonts w:ascii="Calibri" w:hAnsi="Calibri"/>
        </w:rPr>
        <w:tab/>
        <w:t>13</w:t>
      </w:r>
    </w:p>
    <w:p w:rsidR="00552FA7" w:rsidRPr="00DF58F5" w:rsidRDefault="00552FA7" w:rsidP="00552FA7">
      <w:pPr>
        <w:pStyle w:val="NoSpacing"/>
        <w:rPr>
          <w:lang w:eastAsia="en-GB"/>
        </w:rPr>
      </w:pPr>
      <w:r w:rsidRPr="00DF58F5">
        <w:rPr>
          <w:lang w:eastAsia="en-GB"/>
        </w:rPr>
        <w:t xml:space="preserve">(10)  Zimbabwe inflation hit 500billion% </w:t>
      </w:r>
      <w:r w:rsidRPr="00DF58F5">
        <w:rPr>
          <w:lang w:eastAsia="en-GB"/>
        </w:rPr>
        <w:tab/>
      </w:r>
      <w:r w:rsidRPr="00DF58F5">
        <w:rPr>
          <w:lang w:eastAsia="en-GB"/>
        </w:rPr>
        <w:tab/>
      </w:r>
      <w:r w:rsidRPr="00DF58F5">
        <w:rPr>
          <w:lang w:eastAsia="en-GB"/>
        </w:rPr>
        <w:tab/>
      </w:r>
      <w:r w:rsidRPr="00DF58F5">
        <w:rPr>
          <w:lang w:eastAsia="en-GB"/>
        </w:rPr>
        <w:tab/>
      </w:r>
      <w:r w:rsidRPr="00DF58F5">
        <w:rPr>
          <w:lang w:eastAsia="en-GB"/>
        </w:rPr>
        <w:tab/>
      </w:r>
      <w:r w:rsidRPr="00DF58F5">
        <w:rPr>
          <w:lang w:eastAsia="en-GB"/>
        </w:rPr>
        <w:tab/>
      </w:r>
      <w:r w:rsidRPr="00DF58F5">
        <w:rPr>
          <w:lang w:eastAsia="en-GB"/>
        </w:rPr>
        <w:tab/>
        <w:t>14</w:t>
      </w:r>
    </w:p>
    <w:p w:rsidR="00552FA7" w:rsidRPr="00DF58F5" w:rsidRDefault="00552FA7" w:rsidP="00552FA7">
      <w:pPr>
        <w:pStyle w:val="NoSpacing"/>
        <w:rPr>
          <w:lang w:eastAsia="en-GB"/>
        </w:rPr>
      </w:pPr>
      <w:r w:rsidRPr="00DF58F5">
        <w:rPr>
          <w:lang w:eastAsia="en-GB"/>
        </w:rPr>
        <w:t xml:space="preserve">By MILES ERWIN - Thursday, April 30, 2009 </w:t>
      </w:r>
    </w:p>
    <w:p w:rsidR="00DF58F5" w:rsidRDefault="00DF58F5" w:rsidP="00DF58F5">
      <w:pPr>
        <w:pStyle w:val="NoSpacing"/>
        <w:rPr>
          <w:bCs/>
        </w:rPr>
      </w:pPr>
    </w:p>
    <w:p w:rsidR="00D9331F" w:rsidRDefault="00DF58F5" w:rsidP="00DF58F5">
      <w:pPr>
        <w:pStyle w:val="NoSpacing"/>
      </w:pPr>
      <w:r w:rsidRPr="00DF58F5">
        <w:rPr>
          <w:bCs/>
        </w:rPr>
        <w:t xml:space="preserve">(11) </w:t>
      </w:r>
      <w:r w:rsidRPr="00DF58F5">
        <w:t>Lloyds and RBS bosses quizzed over bankers' pay</w:t>
      </w:r>
      <w:r>
        <w:tab/>
      </w:r>
      <w:r>
        <w:tab/>
      </w:r>
      <w:r>
        <w:tab/>
      </w:r>
      <w:r>
        <w:tab/>
      </w:r>
      <w:r>
        <w:tab/>
      </w:r>
      <w:r>
        <w:tab/>
        <w:t>15</w:t>
      </w:r>
    </w:p>
    <w:p w:rsidR="00DF58F5" w:rsidRPr="00DF58F5" w:rsidRDefault="00750753" w:rsidP="00DF58F5">
      <w:pPr>
        <w:pStyle w:val="NoSpacing"/>
      </w:pPr>
      <w:hyperlink r:id="rId1101" w:history="1">
        <w:r w:rsidR="00DF58F5" w:rsidRPr="00DF58F5">
          <w:rPr>
            <w:rStyle w:val="Hyperlink"/>
            <w:rFonts w:ascii="Calibri" w:hAnsi="Calibri"/>
            <w:color w:val="auto"/>
          </w:rPr>
          <w:t>Jill Treanor</w:t>
        </w:r>
      </w:hyperlink>
      <w:r w:rsidR="00DF58F5" w:rsidRPr="00DF58F5">
        <w:t xml:space="preserve"> </w:t>
      </w:r>
      <w:hyperlink r:id="rId1102" w:history="1">
        <w:r w:rsidR="00DF58F5" w:rsidRPr="00DF58F5">
          <w:rPr>
            <w:rStyle w:val="Hyperlink"/>
            <w:rFonts w:ascii="Calibri" w:hAnsi="Calibri"/>
            <w:color w:val="auto"/>
          </w:rPr>
          <w:t>guardian.co.uk</w:t>
        </w:r>
      </w:hyperlink>
      <w:r w:rsidR="00DF58F5" w:rsidRPr="00DF58F5">
        <w:t xml:space="preserve">, Tuesday 7 December 2010 16.32 GMT </w:t>
      </w:r>
    </w:p>
    <w:p w:rsidR="00DF58F5" w:rsidRDefault="00DF58F5" w:rsidP="00DF58F5">
      <w:pPr>
        <w:pStyle w:val="NoSpacing"/>
      </w:pPr>
    </w:p>
    <w:p w:rsidR="00B91824" w:rsidRPr="004C0209" w:rsidRDefault="00B91824" w:rsidP="00B91824">
      <w:pPr>
        <w:pStyle w:val="NoSpacing"/>
      </w:pPr>
      <w:r w:rsidRPr="00B91824">
        <w:t>(12) TNT Post fears Royal Mail privatisation will create monopoly</w:t>
      </w:r>
      <w:r>
        <w:rPr>
          <w:b/>
        </w:rPr>
        <w:tab/>
      </w:r>
      <w:r>
        <w:rPr>
          <w:b/>
        </w:rPr>
        <w:tab/>
      </w:r>
      <w:r>
        <w:rPr>
          <w:b/>
        </w:rPr>
        <w:tab/>
      </w:r>
      <w:r>
        <w:rPr>
          <w:b/>
        </w:rPr>
        <w:tab/>
      </w:r>
      <w:r w:rsidRPr="004C0209">
        <w:t>16</w:t>
      </w:r>
    </w:p>
    <w:p w:rsidR="00B91824" w:rsidRPr="00B91824" w:rsidRDefault="00750753" w:rsidP="00B91824">
      <w:pPr>
        <w:pStyle w:val="NoSpacing"/>
      </w:pPr>
      <w:hyperlink r:id="rId1103" w:history="1">
        <w:r w:rsidR="00B91824" w:rsidRPr="00B91824">
          <w:rPr>
            <w:rStyle w:val="Hyperlink"/>
            <w:rFonts w:ascii="Calibri" w:hAnsi="Calibri"/>
            <w:color w:val="auto"/>
          </w:rPr>
          <w:t>Tim Webb</w:t>
        </w:r>
      </w:hyperlink>
      <w:r w:rsidR="00B91824" w:rsidRPr="00B91824">
        <w:t xml:space="preserve"> </w:t>
      </w:r>
      <w:r w:rsidR="00B91824">
        <w:t xml:space="preserve"> </w:t>
      </w:r>
      <w:hyperlink r:id="rId1104" w:history="1">
        <w:r w:rsidR="00B91824" w:rsidRPr="00B91824">
          <w:rPr>
            <w:rStyle w:val="Hyperlink"/>
            <w:rFonts w:ascii="Calibri" w:hAnsi="Calibri"/>
            <w:color w:val="auto"/>
          </w:rPr>
          <w:t>guardian.co.uk</w:t>
        </w:r>
      </w:hyperlink>
      <w:r w:rsidR="00B91824" w:rsidRPr="00B91824">
        <w:t xml:space="preserve">, Tuesday 7 December 2010 17.13 GMT </w:t>
      </w:r>
    </w:p>
    <w:p w:rsidR="00DF58F5" w:rsidRDefault="00DF58F5" w:rsidP="00DF58F5">
      <w:pPr>
        <w:pStyle w:val="NoSpacing"/>
      </w:pPr>
    </w:p>
    <w:p w:rsidR="004C0209" w:rsidRPr="004C0209" w:rsidRDefault="004C0209" w:rsidP="004C0209">
      <w:pPr>
        <w:pStyle w:val="NoSpacing"/>
      </w:pPr>
      <w:r w:rsidRPr="004C0209">
        <w:t>(13) Ryanair pilot 'sent to Siberia' after O'Leary jibe</w:t>
      </w:r>
      <w:r>
        <w:tab/>
      </w:r>
      <w:r>
        <w:tab/>
      </w:r>
      <w:r>
        <w:tab/>
      </w:r>
      <w:r>
        <w:tab/>
      </w:r>
      <w:r>
        <w:tab/>
      </w:r>
      <w:r>
        <w:tab/>
        <w:t>18</w:t>
      </w:r>
    </w:p>
    <w:p w:rsidR="004C0209" w:rsidRPr="004C0209" w:rsidRDefault="00750753" w:rsidP="004C0209">
      <w:pPr>
        <w:pStyle w:val="NoSpacing"/>
      </w:pPr>
      <w:hyperlink r:id="rId1105" w:history="1">
        <w:r w:rsidR="004C0209" w:rsidRPr="004C0209">
          <w:rPr>
            <w:rStyle w:val="Hyperlink"/>
            <w:rFonts w:ascii="Calibri" w:hAnsi="Calibri"/>
            <w:color w:val="auto"/>
          </w:rPr>
          <w:t>Dan Milmo</w:t>
        </w:r>
      </w:hyperlink>
      <w:r w:rsidR="004C0209" w:rsidRPr="004C0209">
        <w:t xml:space="preserve">, transport correspondent </w:t>
      </w:r>
      <w:r w:rsidR="004C0209">
        <w:t xml:space="preserve"> </w:t>
      </w:r>
      <w:hyperlink r:id="rId1106" w:history="1">
        <w:r w:rsidR="004C0209" w:rsidRPr="004C0209">
          <w:rPr>
            <w:rStyle w:val="Hyperlink"/>
            <w:rFonts w:ascii="Calibri" w:hAnsi="Calibri"/>
            <w:color w:val="auto"/>
          </w:rPr>
          <w:t>guardian.co.uk</w:t>
        </w:r>
      </w:hyperlink>
      <w:r w:rsidR="004C0209" w:rsidRPr="004C0209">
        <w:t xml:space="preserve">, Tuesday 7 December 2010 11.31 GMT </w:t>
      </w:r>
    </w:p>
    <w:p w:rsidR="004C0209" w:rsidRDefault="004C0209" w:rsidP="004C0209">
      <w:pPr>
        <w:pStyle w:val="NoSpacing"/>
      </w:pPr>
    </w:p>
    <w:p w:rsidR="00756405" w:rsidRPr="00756405" w:rsidRDefault="00756405" w:rsidP="00756405">
      <w:pPr>
        <w:pStyle w:val="NoSpacing"/>
        <w:jc w:val="both"/>
      </w:pPr>
      <w:r w:rsidRPr="00756405">
        <w:t>(14) Gordon Brown book extract: Chronic recklessness powered by unchecked greed</w:t>
      </w:r>
      <w:r>
        <w:tab/>
      </w:r>
      <w:r>
        <w:tab/>
      </w:r>
      <w:r w:rsidR="004E532B">
        <w:t>19</w:t>
      </w:r>
    </w:p>
    <w:p w:rsidR="00756405" w:rsidRDefault="00756405" w:rsidP="00756405">
      <w:pPr>
        <w:pStyle w:val="NoSpacing"/>
        <w:jc w:val="both"/>
      </w:pPr>
      <w:r w:rsidRPr="00756405">
        <w:t xml:space="preserve">In the second extract from his book, Gordon Brown identifies the ethical vacuum </w:t>
      </w:r>
    </w:p>
    <w:p w:rsidR="00756405" w:rsidRPr="00756405" w:rsidRDefault="00756405" w:rsidP="00756405">
      <w:pPr>
        <w:pStyle w:val="NoSpacing"/>
        <w:jc w:val="both"/>
      </w:pPr>
      <w:r w:rsidRPr="00756405">
        <w:t>at the heart of banking</w:t>
      </w:r>
      <w:r>
        <w:t xml:space="preserve">   </w:t>
      </w:r>
      <w:hyperlink r:id="rId1107" w:history="1">
        <w:r w:rsidRPr="00756405">
          <w:rPr>
            <w:rStyle w:val="Hyperlink"/>
            <w:color w:val="auto"/>
          </w:rPr>
          <w:t>Gordon Brown</w:t>
        </w:r>
      </w:hyperlink>
      <w:r>
        <w:t xml:space="preserve">  </w:t>
      </w:r>
      <w:hyperlink r:id="rId1108" w:history="1">
        <w:r w:rsidRPr="00756405">
          <w:rPr>
            <w:rStyle w:val="Hyperlink"/>
            <w:color w:val="auto"/>
          </w:rPr>
          <w:t>The Guardian</w:t>
        </w:r>
      </w:hyperlink>
      <w:r w:rsidRPr="00756405">
        <w:t xml:space="preserve">, Tuesday 7 December 2010 </w:t>
      </w:r>
    </w:p>
    <w:p w:rsidR="004C0209" w:rsidRDefault="004C0209" w:rsidP="004C0209">
      <w:pPr>
        <w:pStyle w:val="NoSpacing"/>
      </w:pPr>
    </w:p>
    <w:p w:rsidR="004E532B" w:rsidRPr="004E532B" w:rsidRDefault="004E532B" w:rsidP="004E532B">
      <w:pPr>
        <w:pStyle w:val="NoSpacing"/>
      </w:pPr>
      <w:r w:rsidRPr="004E532B">
        <w:t>(15)  Citigroup stake sale makes $12bn profit for US taxpayers</w:t>
      </w:r>
      <w:r>
        <w:tab/>
      </w:r>
      <w:r>
        <w:tab/>
      </w:r>
      <w:r>
        <w:tab/>
      </w:r>
      <w:r>
        <w:tab/>
      </w:r>
      <w:r>
        <w:tab/>
        <w:t>22</w:t>
      </w:r>
    </w:p>
    <w:p w:rsidR="004E532B" w:rsidRDefault="00750753" w:rsidP="004E532B">
      <w:pPr>
        <w:pStyle w:val="NoSpacing"/>
      </w:pPr>
      <w:hyperlink r:id="rId1109" w:history="1">
        <w:r w:rsidR="004E532B" w:rsidRPr="004E532B">
          <w:rPr>
            <w:rStyle w:val="Hyperlink"/>
            <w:rFonts w:ascii="Calibri" w:hAnsi="Calibri"/>
            <w:color w:val="auto"/>
          </w:rPr>
          <w:t>guardian.co.uk</w:t>
        </w:r>
      </w:hyperlink>
      <w:r w:rsidR="004E532B" w:rsidRPr="004E532B">
        <w:t xml:space="preserve">, Tuesday 7 December 2010 08.17 GMT </w:t>
      </w:r>
    </w:p>
    <w:p w:rsidR="00F16D0F" w:rsidRDefault="00F16D0F" w:rsidP="004E532B">
      <w:pPr>
        <w:pStyle w:val="NoSpacing"/>
      </w:pPr>
    </w:p>
    <w:p w:rsidR="008F403F" w:rsidRPr="008F403F" w:rsidRDefault="008F403F" w:rsidP="008F403F">
      <w:pPr>
        <w:pStyle w:val="NoSpacing"/>
        <w:jc w:val="both"/>
      </w:pPr>
      <w:r w:rsidRPr="008F403F">
        <w:t>(16) Retail sales show weak rise with tough Christmas ahead</w:t>
      </w:r>
      <w:r>
        <w:tab/>
      </w:r>
      <w:r>
        <w:tab/>
      </w:r>
      <w:r>
        <w:tab/>
      </w:r>
      <w:r>
        <w:tab/>
      </w:r>
      <w:r>
        <w:tab/>
        <w:t>24</w:t>
      </w:r>
    </w:p>
    <w:p w:rsidR="008F403F" w:rsidRDefault="00750753" w:rsidP="008F403F">
      <w:pPr>
        <w:pStyle w:val="NoSpacing"/>
        <w:jc w:val="both"/>
      </w:pPr>
      <w:hyperlink r:id="rId1110" w:history="1">
        <w:r w:rsidR="008F403F" w:rsidRPr="008F403F">
          <w:rPr>
            <w:rStyle w:val="Hyperlink"/>
            <w:rFonts w:ascii="Calibri" w:hAnsi="Calibri"/>
            <w:color w:val="auto"/>
          </w:rPr>
          <w:t>Phillip Inman</w:t>
        </w:r>
      </w:hyperlink>
      <w:r w:rsidR="008F403F" w:rsidRPr="008F403F">
        <w:t xml:space="preserve"> </w:t>
      </w:r>
      <w:hyperlink r:id="rId1111" w:history="1">
        <w:r w:rsidR="008F403F" w:rsidRPr="008F403F">
          <w:rPr>
            <w:rStyle w:val="Hyperlink"/>
            <w:rFonts w:ascii="Calibri" w:hAnsi="Calibri"/>
            <w:color w:val="auto"/>
          </w:rPr>
          <w:t>The Guardian</w:t>
        </w:r>
      </w:hyperlink>
      <w:r w:rsidR="008F403F" w:rsidRPr="008F403F">
        <w:t xml:space="preserve">, Tuesday 7 December 2010 </w:t>
      </w:r>
    </w:p>
    <w:p w:rsidR="008F403F" w:rsidRDefault="008F403F" w:rsidP="008F403F">
      <w:pPr>
        <w:pStyle w:val="NoSpacing"/>
        <w:jc w:val="both"/>
      </w:pPr>
    </w:p>
    <w:p w:rsidR="0087078C" w:rsidRPr="0087078C" w:rsidRDefault="0087078C" w:rsidP="0087078C">
      <w:pPr>
        <w:pStyle w:val="NoSpacing"/>
        <w:rPr>
          <w:kern w:val="36"/>
        </w:rPr>
      </w:pPr>
      <w:r w:rsidRPr="0087078C">
        <w:t xml:space="preserve">(17) </w:t>
      </w:r>
      <w:r w:rsidRPr="0087078C">
        <w:rPr>
          <w:kern w:val="36"/>
        </w:rPr>
        <w:t>Merkel leaves questions hanging over Germany's attitude to euro crisis</w:t>
      </w:r>
      <w:r>
        <w:rPr>
          <w:kern w:val="36"/>
        </w:rPr>
        <w:tab/>
      </w:r>
      <w:r>
        <w:rPr>
          <w:kern w:val="36"/>
        </w:rPr>
        <w:tab/>
      </w:r>
      <w:r>
        <w:rPr>
          <w:kern w:val="36"/>
        </w:rPr>
        <w:tab/>
        <w:t>2</w:t>
      </w:r>
      <w:r w:rsidR="00421D55">
        <w:rPr>
          <w:kern w:val="36"/>
        </w:rPr>
        <w:t>5</w:t>
      </w:r>
    </w:p>
    <w:p w:rsidR="0087078C" w:rsidRPr="0087078C" w:rsidRDefault="00750753" w:rsidP="0087078C">
      <w:pPr>
        <w:pStyle w:val="NoSpacing"/>
      </w:pPr>
      <w:hyperlink r:id="rId1112" w:history="1">
        <w:r w:rsidR="0087078C" w:rsidRPr="0087078C">
          <w:rPr>
            <w:bCs/>
            <w:shd w:val="clear" w:color="auto" w:fill="FFFFFF"/>
          </w:rPr>
          <w:t>Nils Pratley</w:t>
        </w:r>
      </w:hyperlink>
      <w:r w:rsidR="0087078C">
        <w:t xml:space="preserve">  </w:t>
      </w:r>
      <w:hyperlink r:id="rId1113" w:history="1">
        <w:r w:rsidR="0087078C" w:rsidRPr="0087078C">
          <w:rPr>
            <w:shd w:val="clear" w:color="auto" w:fill="FFFFFF"/>
          </w:rPr>
          <w:t>guardian.co.uk</w:t>
        </w:r>
      </w:hyperlink>
      <w:r w:rsidR="0087078C" w:rsidRPr="0087078C">
        <w:t xml:space="preserve">, Monday 6 December 2010 21.19 GMT </w:t>
      </w:r>
    </w:p>
    <w:p w:rsidR="004E532B" w:rsidRDefault="004E532B" w:rsidP="0087078C">
      <w:pPr>
        <w:pStyle w:val="NoSpacing"/>
      </w:pPr>
    </w:p>
    <w:p w:rsidR="00421D55" w:rsidRPr="00421D55" w:rsidRDefault="00421D55" w:rsidP="00421D55">
      <w:pPr>
        <w:pStyle w:val="NoSpacing"/>
      </w:pPr>
      <w:r w:rsidRPr="00421D55">
        <w:t>(18) Eurozone must do more to boost the single currency, IMF warns</w:t>
      </w:r>
      <w:r>
        <w:tab/>
      </w:r>
      <w:r>
        <w:tab/>
      </w:r>
      <w:r>
        <w:tab/>
      </w:r>
      <w:r>
        <w:tab/>
        <w:t>26</w:t>
      </w:r>
    </w:p>
    <w:p w:rsidR="00421D55" w:rsidRDefault="00750753" w:rsidP="00421D55">
      <w:pPr>
        <w:pStyle w:val="NoSpacing"/>
      </w:pPr>
      <w:hyperlink r:id="rId1114" w:history="1">
        <w:r w:rsidR="00421D55" w:rsidRPr="00421D55">
          <w:rPr>
            <w:rStyle w:val="Hyperlink"/>
            <w:rFonts w:ascii="Calibri" w:hAnsi="Calibri"/>
            <w:bCs/>
            <w:color w:val="auto"/>
          </w:rPr>
          <w:t>Ian Traynor</w:t>
        </w:r>
      </w:hyperlink>
      <w:r w:rsidR="00421D55" w:rsidRPr="00421D55">
        <w:rPr>
          <w:rStyle w:val="Strong"/>
          <w:rFonts w:ascii="Calibri" w:hAnsi="Calibri"/>
          <w:b w:val="0"/>
        </w:rPr>
        <w:t xml:space="preserve"> </w:t>
      </w:r>
      <w:r w:rsidR="00421D55" w:rsidRPr="00421D55">
        <w:t>in Brussels</w:t>
      </w:r>
      <w:r w:rsidR="00421D55">
        <w:t xml:space="preserve">  </w:t>
      </w:r>
      <w:hyperlink r:id="rId1115" w:history="1">
        <w:r w:rsidR="00421D55" w:rsidRPr="00421D55">
          <w:rPr>
            <w:rStyle w:val="Hyperlink"/>
            <w:rFonts w:ascii="Calibri" w:hAnsi="Calibri"/>
            <w:color w:val="auto"/>
          </w:rPr>
          <w:t>guardian.co.uk</w:t>
        </w:r>
      </w:hyperlink>
      <w:r w:rsidR="00421D55" w:rsidRPr="00421D55">
        <w:t xml:space="preserve">, Monday 6 December 2010 21.07 GMT </w:t>
      </w:r>
    </w:p>
    <w:p w:rsidR="00421D55" w:rsidRDefault="00421D55" w:rsidP="00421D55">
      <w:pPr>
        <w:pStyle w:val="NoSpacing"/>
      </w:pPr>
    </w:p>
    <w:p w:rsidR="00421D55" w:rsidRPr="00421D55" w:rsidRDefault="0084000A" w:rsidP="00421D55">
      <w:pPr>
        <w:pStyle w:val="NoSpacing"/>
      </w:pPr>
      <w:r>
        <w:t xml:space="preserve">(19) </w:t>
      </w:r>
    </w:p>
    <w:p w:rsidR="00421D55" w:rsidRDefault="00421D55"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87078C">
      <w:pPr>
        <w:pStyle w:val="NoSpacing"/>
      </w:pPr>
    </w:p>
    <w:p w:rsidR="003D084B" w:rsidRDefault="003D084B" w:rsidP="003D084B">
      <w:pPr>
        <w:autoSpaceDE w:val="0"/>
        <w:autoSpaceDN w:val="0"/>
        <w:adjustRightInd w:val="0"/>
        <w:spacing w:after="0" w:line="240" w:lineRule="auto"/>
        <w:rPr>
          <w:rFonts w:ascii="Times New Roman" w:hAnsi="Times New Roman" w:cs="Times New Roman"/>
          <w:b/>
          <w:bCs/>
          <w:color w:val="000000"/>
        </w:rPr>
      </w:pPr>
    </w:p>
    <w:p w:rsidR="009901EE" w:rsidRPr="009901EE" w:rsidRDefault="009901EE" w:rsidP="003D084B">
      <w:pPr>
        <w:autoSpaceDE w:val="0"/>
        <w:autoSpaceDN w:val="0"/>
        <w:adjustRightInd w:val="0"/>
        <w:spacing w:after="0" w:line="240" w:lineRule="auto"/>
        <w:jc w:val="both"/>
        <w:rPr>
          <w:rFonts w:ascii="Calibri" w:hAnsi="Calibri" w:cs="Times New Roman"/>
          <w:bCs/>
          <w:color w:val="000000"/>
          <w:sz w:val="40"/>
          <w:szCs w:val="40"/>
          <w:u w:val="single"/>
        </w:rPr>
      </w:pPr>
      <w:r w:rsidRPr="009901EE">
        <w:rPr>
          <w:rFonts w:ascii="Calibri" w:hAnsi="Calibri" w:cs="Times New Roman"/>
          <w:bCs/>
          <w:color w:val="000000"/>
          <w:sz w:val="40"/>
          <w:szCs w:val="40"/>
          <w:u w:val="single"/>
        </w:rPr>
        <w:t>The Journal of International Business Studies</w:t>
      </w:r>
    </w:p>
    <w:p w:rsidR="009901EE" w:rsidRDefault="009901EE" w:rsidP="003D084B">
      <w:pPr>
        <w:autoSpaceDE w:val="0"/>
        <w:autoSpaceDN w:val="0"/>
        <w:adjustRightInd w:val="0"/>
        <w:spacing w:after="0" w:line="240" w:lineRule="auto"/>
        <w:jc w:val="both"/>
        <w:rPr>
          <w:rFonts w:ascii="Calibri" w:hAnsi="Calibri" w:cs="Times New Roman"/>
          <w:b/>
          <w:bCs/>
          <w:color w:val="000000"/>
          <w:sz w:val="28"/>
          <w:szCs w:val="28"/>
        </w:rPr>
      </w:pPr>
    </w:p>
    <w:p w:rsidR="003D084B" w:rsidRPr="009901EE"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9901EE">
        <w:rPr>
          <w:rFonts w:ascii="Calibri" w:hAnsi="Calibri" w:cs="Times New Roman"/>
          <w:bCs/>
          <w:color w:val="000000"/>
          <w:sz w:val="28"/>
          <w:szCs w:val="28"/>
        </w:rPr>
        <w:t>THE INTERNATIONALIZATION PROCESS OF THE FIRM- A MODEL OF KNOWLEDGE DEVELOPMENT AND INCREASING FOREIGN MARKET COMMITMENTS</w:t>
      </w:r>
    </w:p>
    <w:p w:rsidR="009901EE" w:rsidRPr="003D084B" w:rsidRDefault="009901EE"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JAN JOHANSON*</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Center of International Business Studies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University of Uppsala</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JAN-ERIK VAHLNE*</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Institute of International Business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Stockholm School of Economics</w:t>
      </w:r>
    </w:p>
    <w:p w:rsid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p>
    <w:p w:rsid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
          <w:bCs/>
          <w:color w:val="000000"/>
          <w:sz w:val="28"/>
          <w:szCs w:val="28"/>
        </w:rPr>
        <w:t>Abstract.</w:t>
      </w:r>
      <w:r w:rsidRPr="003D084B">
        <w:rPr>
          <w:rFonts w:ascii="Calibri" w:hAnsi="Calibri" w:cs="Times New Roman"/>
          <w:bCs/>
          <w:color w:val="000000"/>
          <w:sz w:val="28"/>
          <w:szCs w:val="28"/>
        </w:rPr>
        <w:t xml:space="preserve"> </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On the basis of empirical research, a model of the internationalization process of</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the firm is developed. The model focuses on the gradual acquisition, integration and use of</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about foreign markets and operations, and on the incrementally increasing</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commitments to foreign markets. In particular, attention is concentrated on the increasing</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involvement in the individual foreign country.</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 Several studies of international business have indicated that internationalization of the firms is a</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process in which the firms gradually increase </w:t>
      </w:r>
      <w:r w:rsidRPr="003D084B">
        <w:rPr>
          <w:rFonts w:ascii="Calibri" w:hAnsi="Calibri" w:cs="Times New Roman"/>
          <w:bCs/>
          <w:color w:val="000000"/>
          <w:sz w:val="28"/>
          <w:szCs w:val="28"/>
        </w:rPr>
        <w:lastRenderedPageBreak/>
        <w:t>their international involvement. It seems reasonable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to assume that, within the frame of economic and business factors, the characteristics of this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process influence the pattern and pace of internationalization of firms. In this paper we develop a</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model of the internationalization process of the firm that focuses on the development of the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individual firm, and particularly on its gradual acquisition, integration, and use of knowledge about</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foreign markets and operations, and on its successively increasing commitment to foreign markets.</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The basic assumptions of the model are that lack of such knowledge is an important obstacle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to the development of international operations and that the necessary knowledge can be acquired</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mainly through operations abroad. This holds for the two directions of internationalization we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distinguish: increasing involvement of the firm in the individual foreign country, and successive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establishment of operations in new countries. In this paper we will, however, concentrate on the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extension of operations in individual markets.</w:t>
      </w:r>
    </w:p>
    <w:p w:rsid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p>
    <w:p w:rsidR="00600F97"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We have incorporated in our model some results of previous empirical studies of the development</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of international operations, seeking theoretical explanation through the behavioral theory of the firm</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(Cyert and March, 1963). Specifically, we believe that internationalization is the product of a series</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of incremental decisions. Our aim is to identify elements shared in common by the successive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 situations and to develop thereby a model of the internationalization process which will</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have explanatory value. Because we, for the time being, disregard the decision style of the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decision-maker himself, and, to a certain extent, the specific properties of the various decision</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situations, our model has only limited predictive value. We believe, however, that all the decisions</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that, taken together, constitute the internationalization process-decisions to start exporting to a</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country, to establish export channels, to start a selling subsidiary, and so forth-have some</w:t>
      </w:r>
      <w:r>
        <w:rPr>
          <w:rFonts w:ascii="Calibri" w:hAnsi="Calibri" w:cs="Times New Roman"/>
          <w:bCs/>
          <w:color w:val="000000"/>
          <w:sz w:val="28"/>
          <w:szCs w:val="28"/>
        </w:rPr>
        <w:t xml:space="preserve"> </w:t>
      </w:r>
      <w:r w:rsidRPr="003D084B">
        <w:rPr>
          <w:rFonts w:ascii="Calibri" w:hAnsi="Calibri" w:cs="Times New Roman"/>
          <w:bCs/>
          <w:color w:val="000000"/>
          <w:sz w:val="28"/>
          <w:szCs w:val="28"/>
        </w:rPr>
        <w:t>common characteristics which are also very important to the subsequent internationalization. Our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model focuses on these common traits.</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We hope that the model will contribute to conceptualization in the field of internationalization of the</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firm and thus increase understanding of the development of international operations as described</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in the empirical studies. We hope, too, that it can serve as a frame of reference for future studies in</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the problem area and may also be useful as a tool in the analysis of the effects of various factors on</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the pattern and pace of internationalization of the firm.</w:t>
      </w:r>
      <w:r w:rsidR="00600F97">
        <w:rPr>
          <w:rFonts w:ascii="Calibri" w:hAnsi="Calibri" w:cs="Times New Roman"/>
          <w:bCs/>
          <w:color w:val="000000"/>
          <w:sz w:val="28"/>
          <w:szCs w:val="28"/>
        </w:rPr>
        <w:t xml:space="preserve"> </w:t>
      </w:r>
    </w:p>
    <w:p w:rsidR="00600F97" w:rsidRDefault="00600F97" w:rsidP="003D084B">
      <w:pPr>
        <w:autoSpaceDE w:val="0"/>
        <w:autoSpaceDN w:val="0"/>
        <w:adjustRightInd w:val="0"/>
        <w:spacing w:after="0" w:line="240" w:lineRule="auto"/>
        <w:jc w:val="both"/>
        <w:rPr>
          <w:rFonts w:ascii="Calibri" w:hAnsi="Calibri" w:cs="Times New Roman"/>
          <w:bCs/>
          <w:color w:val="000000"/>
          <w:sz w:val="28"/>
          <w:szCs w:val="28"/>
        </w:rPr>
      </w:pPr>
    </w:p>
    <w:p w:rsidR="00600F97"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 Jan Johanson is a member of the faculty</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Center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for International </w:t>
      </w:r>
      <w:r w:rsidR="00600F97">
        <w:rPr>
          <w:rFonts w:ascii="Calibri" w:hAnsi="Calibri" w:cs="Times New Roman"/>
          <w:bCs/>
          <w:color w:val="000000"/>
          <w:sz w:val="28"/>
          <w:szCs w:val="28"/>
        </w:rPr>
        <w:t>B</w:t>
      </w:r>
      <w:r w:rsidRPr="003D084B">
        <w:rPr>
          <w:rFonts w:ascii="Calibri" w:hAnsi="Calibri" w:cs="Times New Roman"/>
          <w:bCs/>
          <w:color w:val="000000"/>
          <w:sz w:val="28"/>
          <w:szCs w:val="28"/>
        </w:rPr>
        <w:t>usiness Studies at the University</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Uppsala, Sweden. </w:t>
      </w:r>
    </w:p>
    <w:p w:rsidR="00600F97" w:rsidRDefault="00600F97"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lastRenderedPageBreak/>
        <w:t>Jan-Erik</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Vahlne</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is on the faculty</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Institute</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 Internationa</w:t>
      </w:r>
      <w:r w:rsidR="00600F97">
        <w:rPr>
          <w:rFonts w:ascii="Calibri" w:hAnsi="Calibri" w:cs="Times New Roman"/>
          <w:bCs/>
          <w:color w:val="000000"/>
          <w:sz w:val="28"/>
          <w:szCs w:val="28"/>
        </w:rPr>
        <w:t xml:space="preserve">l </w:t>
      </w:r>
      <w:r w:rsidRPr="003D084B">
        <w:rPr>
          <w:rFonts w:ascii="Calibri" w:hAnsi="Calibri" w:cs="Times New Roman"/>
          <w:bCs/>
          <w:color w:val="000000"/>
          <w:sz w:val="28"/>
          <w:szCs w:val="28"/>
        </w:rPr>
        <w:t>Business, Stockholm</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School of</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Economics, Stockholm, Sweden.</w:t>
      </w:r>
    </w:p>
    <w:p w:rsidR="00600F97" w:rsidRDefault="00600F97"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The authors are indebted to their colleagues at the Center for Internat</w:t>
      </w:r>
      <w:r w:rsidR="00600F97">
        <w:rPr>
          <w:rFonts w:ascii="Calibri" w:hAnsi="Calibri" w:cs="Times New Roman"/>
          <w:bCs/>
          <w:color w:val="000000"/>
          <w:sz w:val="28"/>
          <w:szCs w:val="28"/>
        </w:rPr>
        <w:t>i</w:t>
      </w:r>
      <w:r w:rsidRPr="003D084B">
        <w:rPr>
          <w:rFonts w:ascii="Calibri" w:hAnsi="Calibri" w:cs="Times New Roman"/>
          <w:bCs/>
          <w:color w:val="000000"/>
          <w:sz w:val="28"/>
          <w:szCs w:val="28"/>
        </w:rPr>
        <w:t xml:space="preserve">onal </w:t>
      </w:r>
      <w:r w:rsidR="00600F97">
        <w:rPr>
          <w:rFonts w:ascii="Calibri" w:hAnsi="Calibri" w:cs="Times New Roman"/>
          <w:bCs/>
          <w:color w:val="000000"/>
          <w:sz w:val="28"/>
          <w:szCs w:val="28"/>
        </w:rPr>
        <w:t>B</w:t>
      </w:r>
      <w:r w:rsidRPr="003D084B">
        <w:rPr>
          <w:rFonts w:ascii="Calibri" w:hAnsi="Calibri" w:cs="Times New Roman"/>
          <w:bCs/>
          <w:color w:val="000000"/>
          <w:sz w:val="28"/>
          <w:szCs w:val="28"/>
        </w:rPr>
        <w:t>usiness Studies, Department</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Business Administrat</w:t>
      </w:r>
      <w:r w:rsidR="00600F97">
        <w:rPr>
          <w:rFonts w:ascii="Calibri" w:hAnsi="Calibri" w:cs="Times New Roman"/>
          <w:bCs/>
          <w:color w:val="000000"/>
          <w:sz w:val="28"/>
          <w:szCs w:val="28"/>
        </w:rPr>
        <w:t>i</w:t>
      </w:r>
      <w:r w:rsidRPr="003D084B">
        <w:rPr>
          <w:rFonts w:ascii="Calibri" w:hAnsi="Calibri" w:cs="Times New Roman"/>
          <w:bCs/>
          <w:color w:val="000000"/>
          <w:sz w:val="28"/>
          <w:szCs w:val="28"/>
        </w:rPr>
        <w:t>on</w:t>
      </w:r>
      <w:r w:rsidR="00600F97">
        <w:rPr>
          <w:rFonts w:ascii="Calibri" w:hAnsi="Calibri" w:cs="Times New Roman"/>
          <w:bCs/>
          <w:color w:val="000000"/>
          <w:sz w:val="28"/>
          <w:szCs w:val="28"/>
        </w:rPr>
        <w:t>, U</w:t>
      </w:r>
      <w:r w:rsidRPr="003D084B">
        <w:rPr>
          <w:rFonts w:ascii="Calibri" w:hAnsi="Calibri" w:cs="Times New Roman"/>
          <w:bCs/>
          <w:color w:val="000000"/>
          <w:sz w:val="28"/>
          <w:szCs w:val="28"/>
        </w:rPr>
        <w:t>niversity</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 Uppsala for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valuable</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comments and to David</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Baker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for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careful</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criticism</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of</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content and language. Financial</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support</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has been given by the Svenska Handelsbanken</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Foundation</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for</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Social</w:t>
      </w:r>
      <w:r w:rsidR="00600F97">
        <w:rPr>
          <w:rFonts w:ascii="Calibri" w:hAnsi="Calibri" w:cs="Times New Roman"/>
          <w:bCs/>
          <w:color w:val="000000"/>
          <w:sz w:val="28"/>
          <w:szCs w:val="28"/>
        </w:rPr>
        <w:t xml:space="preserve"> </w:t>
      </w:r>
      <w:r w:rsidRPr="003D084B">
        <w:rPr>
          <w:rFonts w:ascii="Calibri" w:hAnsi="Calibri" w:cs="Times New Roman"/>
          <w:bCs/>
          <w:color w:val="000000"/>
          <w:sz w:val="28"/>
          <w:szCs w:val="28"/>
        </w:rPr>
        <w:t>Science Research.</w:t>
      </w:r>
    </w:p>
    <w:p w:rsidR="00600F97" w:rsidRDefault="00600F97"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205C33" w:rsidRDefault="003D084B" w:rsidP="003D084B">
      <w:pPr>
        <w:autoSpaceDE w:val="0"/>
        <w:autoSpaceDN w:val="0"/>
        <w:adjustRightInd w:val="0"/>
        <w:spacing w:after="0" w:line="240" w:lineRule="auto"/>
        <w:jc w:val="both"/>
        <w:rPr>
          <w:rFonts w:ascii="Calibri" w:hAnsi="Calibri" w:cs="Times New Roman"/>
          <w:b/>
          <w:bCs/>
          <w:color w:val="000000"/>
          <w:sz w:val="28"/>
          <w:szCs w:val="28"/>
        </w:rPr>
      </w:pPr>
      <w:r w:rsidRPr="00205C33">
        <w:rPr>
          <w:rFonts w:ascii="Calibri" w:hAnsi="Calibri" w:cs="Times New Roman"/>
          <w:b/>
          <w:bCs/>
          <w:color w:val="000000"/>
          <w:sz w:val="28"/>
          <w:szCs w:val="28"/>
        </w:rPr>
        <w:t>INTRODUCTION</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23</w:t>
      </w:r>
    </w:p>
    <w:p w:rsidR="003D084B" w:rsidRPr="003D084B" w:rsidRDefault="003D084B" w:rsidP="003D084B">
      <w:pPr>
        <w:autoSpaceDE w:val="0"/>
        <w:autoSpaceDN w:val="0"/>
        <w:adjustRightInd w:val="0"/>
        <w:spacing w:after="0" w:line="240" w:lineRule="auto"/>
        <w:jc w:val="both"/>
        <w:rPr>
          <w:rFonts w:ascii="Calibri" w:hAnsi="Calibri" w:cs="Arial"/>
          <w:color w:val="000000"/>
          <w:sz w:val="28"/>
          <w:szCs w:val="28"/>
        </w:rPr>
      </w:pPr>
      <w:r w:rsidRPr="003D084B">
        <w:rPr>
          <w:rFonts w:ascii="Calibri" w:hAnsi="Calibri" w:cs="Arial"/>
          <w:color w:val="000000"/>
          <w:sz w:val="28"/>
          <w:szCs w:val="28"/>
        </w:rPr>
        <w:t>Palgrave Macmillan Journals</w:t>
      </w:r>
    </w:p>
    <w:p w:rsidR="003D084B" w:rsidRPr="003D084B" w:rsidRDefault="003D084B" w:rsidP="003D084B">
      <w:pPr>
        <w:autoSpaceDE w:val="0"/>
        <w:autoSpaceDN w:val="0"/>
        <w:adjustRightInd w:val="0"/>
        <w:spacing w:after="0" w:line="240" w:lineRule="auto"/>
        <w:jc w:val="both"/>
        <w:rPr>
          <w:rFonts w:ascii="Calibri" w:hAnsi="Calibri" w:cs="Arial"/>
          <w:color w:val="000000"/>
          <w:sz w:val="28"/>
          <w:szCs w:val="28"/>
        </w:rPr>
      </w:pPr>
      <w:r w:rsidRPr="003D084B">
        <w:rPr>
          <w:rFonts w:ascii="Calibri" w:hAnsi="Calibri" w:cs="Arial"/>
          <w:color w:val="000000"/>
          <w:sz w:val="28"/>
          <w:szCs w:val="28"/>
        </w:rPr>
        <w:t>is collaborating with JSTOR to digitize, preserve, and extend access to</w:t>
      </w:r>
    </w:p>
    <w:p w:rsidR="003D084B" w:rsidRPr="003D084B" w:rsidRDefault="003D084B" w:rsidP="003D084B">
      <w:pPr>
        <w:autoSpaceDE w:val="0"/>
        <w:autoSpaceDN w:val="0"/>
        <w:adjustRightInd w:val="0"/>
        <w:spacing w:after="0" w:line="240" w:lineRule="auto"/>
        <w:jc w:val="both"/>
        <w:rPr>
          <w:rFonts w:ascii="Calibri" w:hAnsi="Calibri" w:cs="Arial"/>
          <w:i/>
          <w:iCs/>
          <w:color w:val="000000"/>
          <w:sz w:val="28"/>
          <w:szCs w:val="28"/>
        </w:rPr>
      </w:pPr>
      <w:r w:rsidRPr="003D084B">
        <w:rPr>
          <w:rFonts w:ascii="Calibri" w:hAnsi="Calibri" w:cs="Arial"/>
          <w:i/>
          <w:iCs/>
          <w:color w:val="000000"/>
          <w:sz w:val="28"/>
          <w:szCs w:val="28"/>
        </w:rPr>
        <w:t>Journal of International Business Studies</w:t>
      </w:r>
    </w:p>
    <w:p w:rsidR="003D084B" w:rsidRPr="003D084B" w:rsidRDefault="003D084B" w:rsidP="003D084B">
      <w:pPr>
        <w:autoSpaceDE w:val="0"/>
        <w:autoSpaceDN w:val="0"/>
        <w:adjustRightInd w:val="0"/>
        <w:spacing w:after="0" w:line="240" w:lineRule="auto"/>
        <w:jc w:val="both"/>
        <w:rPr>
          <w:rFonts w:ascii="Calibri" w:hAnsi="Calibri" w:cs="Arial"/>
          <w:color w:val="818181"/>
          <w:sz w:val="28"/>
          <w:szCs w:val="28"/>
        </w:rPr>
      </w:pPr>
      <w:r w:rsidRPr="003D084B">
        <w:rPr>
          <w:rFonts w:ascii="Calibri" w:hAnsi="Calibri" w:cs="Arial"/>
          <w:color w:val="818181"/>
          <w:sz w:val="28"/>
          <w:szCs w:val="28"/>
        </w:rPr>
        <w:t>www.jstor.org</w:t>
      </w:r>
    </w:p>
    <w:p w:rsidR="003D084B" w:rsidRPr="003D084B" w:rsidRDefault="003D084B" w:rsidP="003D084B">
      <w:pPr>
        <w:autoSpaceDE w:val="0"/>
        <w:autoSpaceDN w:val="0"/>
        <w:adjustRightInd w:val="0"/>
        <w:spacing w:after="0" w:line="240" w:lineRule="auto"/>
        <w:jc w:val="both"/>
        <w:rPr>
          <w:rFonts w:ascii="Calibri" w:hAnsi="Calibri" w:cs="Arial"/>
          <w:color w:val="AA0F07"/>
          <w:sz w:val="28"/>
          <w:szCs w:val="28"/>
        </w:rPr>
      </w:pPr>
      <w:r w:rsidRPr="003D084B">
        <w:rPr>
          <w:rFonts w:ascii="Calibri" w:hAnsi="Calibri" w:cs="Arial"/>
          <w:color w:val="AA0F07"/>
          <w:sz w:val="28"/>
          <w:szCs w:val="28"/>
        </w:rPr>
        <w: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In the first section we described the empirical background of our study. Next we outline the model</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internationalization</w:t>
      </w:r>
      <w:r w:rsidR="00F11A07">
        <w:rPr>
          <w:rFonts w:ascii="Calibri" w:hAnsi="Calibri" w:cs="Times New Roman"/>
          <w:bCs/>
          <w:color w:val="000000"/>
          <w:sz w:val="28"/>
          <w:szCs w:val="28"/>
        </w:rPr>
        <w:t xml:space="preserve"> p</w:t>
      </w:r>
      <w:r w:rsidRPr="003D084B">
        <w:rPr>
          <w:rFonts w:ascii="Calibri" w:hAnsi="Calibri" w:cs="Times New Roman"/>
          <w:bCs/>
          <w:color w:val="000000"/>
          <w:sz w:val="28"/>
          <w:szCs w:val="28"/>
        </w:rPr>
        <w:t>rocess, defining</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the main</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variables</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and the interaction</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among them.</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We</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then sum up by discussing some implications of the model and suggesting some problems for</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future research.</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EMPIRICAL The model is based on empir</w:t>
      </w:r>
      <w:r w:rsidR="009901EE">
        <w:rPr>
          <w:rFonts w:ascii="Calibri" w:hAnsi="Calibri" w:cs="Times New Roman"/>
          <w:bCs/>
          <w:color w:val="000000"/>
          <w:sz w:val="28"/>
          <w:szCs w:val="28"/>
        </w:rPr>
        <w:t>i</w:t>
      </w:r>
      <w:r w:rsidRPr="003D084B">
        <w:rPr>
          <w:rFonts w:ascii="Calibri" w:hAnsi="Calibri" w:cs="Times New Roman"/>
          <w:bCs/>
          <w:color w:val="000000"/>
          <w:sz w:val="28"/>
          <w:szCs w:val="28"/>
        </w:rPr>
        <w:t xml:space="preserve">cal observations from our studies in international </w:t>
      </w:r>
      <w:r w:rsidR="009901EE">
        <w:rPr>
          <w:rFonts w:ascii="Calibri" w:hAnsi="Calibri" w:cs="Times New Roman"/>
          <w:bCs/>
          <w:color w:val="000000"/>
          <w:sz w:val="28"/>
          <w:szCs w:val="28"/>
        </w:rPr>
        <w:t>b</w:t>
      </w:r>
      <w:r w:rsidRPr="003D084B">
        <w:rPr>
          <w:rFonts w:ascii="Calibri" w:hAnsi="Calibri" w:cs="Times New Roman"/>
          <w:bCs/>
          <w:color w:val="000000"/>
          <w:sz w:val="28"/>
          <w:szCs w:val="28"/>
        </w:rPr>
        <w:t>usiness at the</w:t>
      </w:r>
      <w:r w:rsidR="00F11A07">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BACKGROUND </w:t>
      </w:r>
      <w:r w:rsidR="009901EE">
        <w:rPr>
          <w:rFonts w:ascii="Calibri" w:hAnsi="Calibri" w:cs="Times New Roman"/>
          <w:bCs/>
          <w:color w:val="000000"/>
          <w:sz w:val="28"/>
          <w:szCs w:val="28"/>
        </w:rPr>
        <w:t xml:space="preserve">University of </w:t>
      </w:r>
      <w:r w:rsidRPr="003D084B">
        <w:rPr>
          <w:rFonts w:ascii="Calibri" w:hAnsi="Calibri" w:cs="Times New Roman"/>
          <w:bCs/>
          <w:color w:val="000000"/>
          <w:sz w:val="28"/>
          <w:szCs w:val="28"/>
        </w:rPr>
        <w:t>Uppsala, that show that Swedish firms</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often develop their</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international</w:t>
      </w:r>
      <w:r w:rsidR="009901EE">
        <w:rPr>
          <w:rFonts w:ascii="Calibri" w:hAnsi="Calibri" w:cs="Times New Roman"/>
          <w:bCs/>
          <w:color w:val="000000"/>
          <w:sz w:val="28"/>
          <w:szCs w:val="28"/>
        </w:rPr>
        <w:t xml:space="preserve"> o</w:t>
      </w:r>
      <w:r w:rsidRPr="003D084B">
        <w:rPr>
          <w:rFonts w:ascii="Calibri" w:hAnsi="Calibri" w:cs="Times New Roman"/>
          <w:bCs/>
          <w:color w:val="000000"/>
          <w:sz w:val="28"/>
          <w:szCs w:val="28"/>
        </w:rPr>
        <w:t>perations</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in</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small steps, rather than by making large foreign production investments at single points in time.</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Typically, firms start exporting to a country via an agent, later establish a sales subsidiary, and</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eventually, in some cases, begin production in the host country.</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We have also observed a similar successive establishment of operations in new countries. Of</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particular</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interest</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in the present context is that the time order</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of such establishments</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seems to be</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related</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to the psychic distance between the home and the import/host </w:t>
      </w:r>
      <w:r w:rsidR="009901EE">
        <w:rPr>
          <w:rFonts w:ascii="Calibri" w:hAnsi="Calibri" w:cs="Times New Roman"/>
          <w:bCs/>
          <w:color w:val="000000"/>
          <w:sz w:val="28"/>
          <w:szCs w:val="28"/>
        </w:rPr>
        <w:t>c</w:t>
      </w:r>
      <w:r w:rsidRPr="003D084B">
        <w:rPr>
          <w:rFonts w:ascii="Calibri" w:hAnsi="Calibri" w:cs="Times New Roman"/>
          <w:bCs/>
          <w:color w:val="000000"/>
          <w:sz w:val="28"/>
          <w:szCs w:val="28"/>
        </w:rPr>
        <w:t xml:space="preserve">ountries( HornellV, </w:t>
      </w:r>
      <w:r w:rsidR="009901EE" w:rsidRPr="003D084B">
        <w:rPr>
          <w:rFonts w:ascii="Calibri" w:hAnsi="Calibri" w:cs="Times New Roman"/>
          <w:bCs/>
          <w:color w:val="000000"/>
          <w:sz w:val="28"/>
          <w:szCs w:val="28"/>
        </w:rPr>
        <w:t>Ahlen</w:t>
      </w:r>
      <w:r w:rsidRPr="003D084B">
        <w:rPr>
          <w:rFonts w:ascii="Calibri" w:hAnsi="Calibri" w:cs="Times New Roman"/>
          <w:bCs/>
          <w:color w:val="000000"/>
          <w:sz w:val="28"/>
          <w:szCs w:val="28"/>
        </w:rPr>
        <w:t>&amp;</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Wiedersheim-Paul1, 972, Johanson &amp; Wiedersheim-Paul1, 974). The psychic distance is defined</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as the sum of factors </w:t>
      </w:r>
      <w:r w:rsidR="009901EE" w:rsidRPr="003D084B">
        <w:rPr>
          <w:rFonts w:ascii="Calibri" w:hAnsi="Calibri" w:cs="Times New Roman"/>
          <w:bCs/>
          <w:color w:val="000000"/>
          <w:sz w:val="28"/>
          <w:szCs w:val="28"/>
        </w:rPr>
        <w:t>preventing</w:t>
      </w:r>
      <w:r w:rsidRPr="003D084B">
        <w:rPr>
          <w:rFonts w:ascii="Calibri" w:hAnsi="Calibri" w:cs="Times New Roman"/>
          <w:bCs/>
          <w:color w:val="000000"/>
          <w:sz w:val="28"/>
          <w:szCs w:val="28"/>
        </w:rPr>
        <w:t xml:space="preserve"> </w:t>
      </w:r>
      <w:r w:rsidR="009901EE">
        <w:rPr>
          <w:rFonts w:ascii="Calibri" w:hAnsi="Calibri" w:cs="Times New Roman"/>
          <w:bCs/>
          <w:color w:val="000000"/>
          <w:sz w:val="28"/>
          <w:szCs w:val="28"/>
        </w:rPr>
        <w:t>t</w:t>
      </w:r>
      <w:r w:rsidRPr="003D084B">
        <w:rPr>
          <w:rFonts w:ascii="Calibri" w:hAnsi="Calibri" w:cs="Times New Roman"/>
          <w:bCs/>
          <w:color w:val="000000"/>
          <w:sz w:val="28"/>
          <w:szCs w:val="28"/>
        </w:rPr>
        <w:t>he flow of information</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from and to the market.</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Examples are</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differences in language, education, business practices, culture,</w:t>
      </w:r>
      <w:r w:rsidR="009901EE">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and industrial </w:t>
      </w:r>
      <w:r w:rsidR="009901EE">
        <w:rPr>
          <w:rFonts w:ascii="Calibri" w:hAnsi="Calibri" w:cs="Times New Roman"/>
          <w:bCs/>
          <w:color w:val="000000"/>
          <w:sz w:val="28"/>
          <w:szCs w:val="28"/>
        </w:rPr>
        <w:t>d</w:t>
      </w:r>
      <w:r w:rsidRPr="003D084B">
        <w:rPr>
          <w:rFonts w:ascii="Calibri" w:hAnsi="Calibri" w:cs="Times New Roman"/>
          <w:bCs/>
          <w:color w:val="000000"/>
          <w:sz w:val="28"/>
          <w:szCs w:val="28"/>
        </w:rPr>
        <w:t>evelopment.</w:t>
      </w:r>
    </w:p>
    <w:p w:rsidR="009901EE" w:rsidRDefault="009901EE"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Studies of the export organization of the Swedish special steel firms (Johanson, 1966) and of the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Swedish pulp and paper industry (Forsgren &amp; Kinch, 1970) have shown that almost all sales</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subsidiaries of Swedish steel companies and pulp and paper companies have been established</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through acquisition of the former agent or have been organized around some person employed by</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the agent. </w:t>
      </w:r>
      <w:r w:rsidRPr="003D084B">
        <w:rPr>
          <w:rFonts w:ascii="Calibri" w:hAnsi="Calibri" w:cs="Times New Roman"/>
          <w:bCs/>
          <w:color w:val="000000"/>
          <w:sz w:val="28"/>
          <w:szCs w:val="28"/>
        </w:rPr>
        <w:lastRenderedPageBreak/>
        <w:t>Most of the establishments were occasioned by various kinds of economic crises in the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agent firms. Sales to a market by the agent had preceded establishment of a sales subsidiary in</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each of nine cases investigated by Hornell and Vahlne (1972). Further case studies of the</w:t>
      </w:r>
      <w:r w:rsidR="008227A2">
        <w:rPr>
          <w:rFonts w:ascii="Calibri" w:hAnsi="Calibri" w:cs="Times New Roman"/>
          <w:bCs/>
          <w:color w:val="000000"/>
          <w:sz w:val="28"/>
          <w:szCs w:val="28"/>
        </w:rPr>
        <w:t xml:space="preserve"> development of</w:t>
      </w:r>
      <w:r w:rsidRPr="003D084B">
        <w:rPr>
          <w:rFonts w:ascii="Calibri" w:hAnsi="Calibri" w:cs="Times New Roman"/>
          <w:bCs/>
          <w:color w:val="000000"/>
          <w:sz w:val="28"/>
          <w:szCs w:val="28"/>
        </w:rPr>
        <w:t xml:space="preserve"> international</w:t>
      </w:r>
      <w:r w:rsidR="008227A2">
        <w:rPr>
          <w:rFonts w:ascii="Calibri" w:hAnsi="Calibri" w:cs="Times New Roman"/>
          <w:bCs/>
          <w:color w:val="000000"/>
          <w:sz w:val="28"/>
          <w:szCs w:val="28"/>
        </w:rPr>
        <w:t xml:space="preserve"> a</w:t>
      </w:r>
      <w:r w:rsidRPr="003D084B">
        <w:rPr>
          <w:rFonts w:ascii="Calibri" w:hAnsi="Calibri" w:cs="Times New Roman"/>
          <w:bCs/>
          <w:color w:val="000000"/>
          <w:sz w:val="28"/>
          <w:szCs w:val="28"/>
        </w:rPr>
        <w:t>ctivities</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by Swedish firms</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have allowed us to generalize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our</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observations:</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sales subsidiaries are preceded in virtually</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all cases by selling via an agent; similarly,</w:t>
      </w:r>
      <w:r w:rsidR="008227A2">
        <w:rPr>
          <w:rFonts w:ascii="Calibri" w:hAnsi="Calibri" w:cs="Times New Roman"/>
          <w:bCs/>
          <w:color w:val="000000"/>
          <w:sz w:val="28"/>
          <w:szCs w:val="28"/>
        </w:rPr>
        <w:t xml:space="preserve"> l</w:t>
      </w:r>
      <w:r w:rsidRPr="003D084B">
        <w:rPr>
          <w:rFonts w:ascii="Calibri" w:hAnsi="Calibri" w:cs="Times New Roman"/>
          <w:bCs/>
          <w:color w:val="000000"/>
          <w:sz w:val="28"/>
          <w:szCs w:val="28"/>
        </w:rPr>
        <w:t>ocal</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production is generally preceded by sales subsidiaries.</w:t>
      </w:r>
    </w:p>
    <w:p w:rsidR="008227A2"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 summary of the results we reached in two studies follows. They are by no means meant to be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statistically representative, but the results are typical of studies we know. The first example is a</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case study of the internationalization</w:t>
      </w:r>
      <w:r w:rsidR="008227A2">
        <w:rPr>
          <w:rFonts w:ascii="Calibri" w:hAnsi="Calibri" w:cs="Times New Roman"/>
          <w:bCs/>
          <w:color w:val="000000"/>
          <w:sz w:val="28"/>
          <w:szCs w:val="28"/>
        </w:rPr>
        <w:t xml:space="preserve"> p</w:t>
      </w:r>
      <w:r w:rsidRPr="003D084B">
        <w:rPr>
          <w:rFonts w:ascii="Calibri" w:hAnsi="Calibri" w:cs="Times New Roman"/>
          <w:bCs/>
          <w:color w:val="000000"/>
          <w:sz w:val="28"/>
          <w:szCs w:val="28"/>
        </w:rPr>
        <w:t xml:space="preserve">rocess of the second largest Swedish pharmaceutical </w:t>
      </w:r>
      <w:r w:rsidR="008227A2">
        <w:rPr>
          <w:rFonts w:ascii="Calibri" w:hAnsi="Calibri" w:cs="Times New Roman"/>
          <w:bCs/>
          <w:color w:val="000000"/>
          <w:sz w:val="28"/>
          <w:szCs w:val="28"/>
        </w:rPr>
        <w:t>f</w:t>
      </w:r>
      <w:r w:rsidRPr="003D084B">
        <w:rPr>
          <w:rFonts w:ascii="Calibri" w:hAnsi="Calibri" w:cs="Times New Roman"/>
          <w:bCs/>
          <w:color w:val="000000"/>
          <w:sz w:val="28"/>
          <w:szCs w:val="28"/>
        </w:rPr>
        <w:t>irm,</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Pharmacia. </w:t>
      </w:r>
    </w:p>
    <w:p w:rsidR="008227A2" w:rsidRDefault="008227A2" w:rsidP="003D084B">
      <w:pPr>
        <w:autoSpaceDE w:val="0"/>
        <w:autoSpaceDN w:val="0"/>
        <w:adjustRightInd w:val="0"/>
        <w:spacing w:after="0" w:line="240" w:lineRule="auto"/>
        <w:jc w:val="both"/>
        <w:rPr>
          <w:rFonts w:ascii="Calibri" w:hAnsi="Calibri" w:cs="Times New Roman"/>
          <w:bCs/>
          <w:color w:val="000000"/>
          <w:sz w:val="28"/>
          <w:szCs w:val="28"/>
        </w:rPr>
      </w:pPr>
    </w:p>
    <w:p w:rsidR="00205C33" w:rsidRDefault="003D084B" w:rsidP="00205C33">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At the time of the case study (1972) Pharmacia had organizations of its own in nine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countries, of which three were performing</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manufacturing</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 In eight of these cases the</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development pattern was as follows. The firm received orders from the foreign market and after</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some time made an agreement with an agent (or sold licenses regarding some parts of the product</w:t>
      </w:r>
      <w:r w:rsidR="008227A2">
        <w:rPr>
          <w:rFonts w:ascii="Calibri" w:hAnsi="Calibri" w:cs="Times New Roman"/>
          <w:bCs/>
          <w:color w:val="000000"/>
          <w:sz w:val="28"/>
          <w:szCs w:val="28"/>
        </w:rPr>
        <w:t xml:space="preserve"> </w:t>
      </w:r>
      <w:r w:rsidRPr="003D084B">
        <w:rPr>
          <w:rFonts w:ascii="Calibri" w:hAnsi="Calibri" w:cs="Times New Roman"/>
          <w:bCs/>
          <w:color w:val="000000"/>
          <w:sz w:val="28"/>
          <w:szCs w:val="28"/>
        </w:rPr>
        <w:t>line). After a few years Pharmacia established sales subsidiaries in seven of those countries (and in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eighth they bought a manufacturing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company bearing the same name, Pharmacia,</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that had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previously served as an agent). Two of the seven sales subsidiaries further increased their</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involvement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by starting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manufacturing</w:t>
      </w:r>
      <w:r w:rsidR="00205C33">
        <w:rPr>
          <w:rFonts w:ascii="Calibri" w:hAnsi="Calibri" w:cs="Times New Roman"/>
          <w:bCs/>
          <w:color w:val="000000"/>
          <w:sz w:val="28"/>
          <w:szCs w:val="28"/>
        </w:rPr>
        <w:t xml:space="preserve"> </w:t>
      </w:r>
    </w:p>
    <w:p w:rsidR="00205C33"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activities. It is interesting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to note that even this production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 was incremental</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w:t>
      </w:r>
      <w:r w:rsidR="00205C33">
        <w:rPr>
          <w:rFonts w:ascii="Calibri" w:hAnsi="Calibri" w:cs="Times New Roman"/>
          <w:bCs/>
          <w:color w:val="000000"/>
          <w:sz w:val="28"/>
          <w:szCs w:val="28"/>
        </w:rPr>
        <w:t>o t</w:t>
      </w:r>
      <w:r w:rsidRPr="003D084B">
        <w:rPr>
          <w:rFonts w:ascii="Calibri" w:hAnsi="Calibri" w:cs="Times New Roman"/>
          <w:bCs/>
          <w:color w:val="000000"/>
          <w:sz w:val="28"/>
          <w:szCs w:val="28"/>
        </w:rPr>
        <w:t>he new production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units </w:t>
      </w:r>
      <w:r w:rsidR="00205C33">
        <w:rPr>
          <w:rFonts w:ascii="Calibri" w:hAnsi="Calibri" w:cs="Times New Roman"/>
          <w:bCs/>
          <w:color w:val="000000"/>
          <w:sz w:val="28"/>
          <w:szCs w:val="28"/>
        </w:rPr>
        <w:t xml:space="preserve">which </w:t>
      </w:r>
      <w:r w:rsidRPr="003D084B">
        <w:rPr>
          <w:rFonts w:ascii="Calibri" w:hAnsi="Calibri" w:cs="Times New Roman"/>
          <w:bCs/>
          <w:color w:val="000000"/>
          <w:sz w:val="28"/>
          <w:szCs w:val="28"/>
        </w:rPr>
        <w:t>began with</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least complicated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manufacturing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 and later successively added more complicated ones.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In the ninth</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country</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Pharmacia</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started a sales subsidiary</w:t>
      </w:r>
      <w:r w:rsidR="00205C33">
        <w:rPr>
          <w:rFonts w:ascii="Calibri" w:hAnsi="Calibri" w:cs="Times New Roman"/>
          <w:bCs/>
          <w:color w:val="000000"/>
          <w:sz w:val="28"/>
          <w:szCs w:val="28"/>
        </w:rPr>
        <w:t xml:space="preserve"> </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almost immediately</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when demand from</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market was discovered. But the company did not totally lack experience even in this case. The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decision-maker had received parts of his education in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country in question, and before the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 he had become acquainted with</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representative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of another pharmaceutical</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firm</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who</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was later made the head of the subsidiary( Hornell,</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V </w:t>
      </w:r>
      <w:r w:rsidR="00205C33" w:rsidRPr="003D084B">
        <w:rPr>
          <w:rFonts w:ascii="Calibri" w:hAnsi="Calibri" w:cs="Times New Roman"/>
          <w:bCs/>
          <w:color w:val="000000"/>
          <w:sz w:val="28"/>
          <w:szCs w:val="28"/>
        </w:rPr>
        <w:t>Ahlen</w:t>
      </w:r>
      <w:r w:rsidRPr="003D084B">
        <w:rPr>
          <w:rFonts w:ascii="Calibri" w:hAnsi="Calibri" w:cs="Times New Roman"/>
          <w:bCs/>
          <w:color w:val="000000"/>
          <w:sz w:val="28"/>
          <w:szCs w:val="28"/>
        </w:rPr>
        <w:t>,&amp; Wiedersheim-Paul1, 973).</w:t>
      </w:r>
    </w:p>
    <w:p w:rsidR="00205C33" w:rsidRDefault="00205C33"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In another study we investigated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internationalization</w:t>
      </w:r>
      <w:r w:rsidR="00205C33">
        <w:rPr>
          <w:rFonts w:ascii="Calibri" w:hAnsi="Calibri" w:cs="Times New Roman"/>
          <w:bCs/>
          <w:color w:val="000000"/>
          <w:sz w:val="28"/>
          <w:szCs w:val="28"/>
        </w:rPr>
        <w:t xml:space="preserve"> o</w:t>
      </w:r>
      <w:r w:rsidRPr="003D084B">
        <w:rPr>
          <w:rFonts w:ascii="Calibri" w:hAnsi="Calibri" w:cs="Times New Roman"/>
          <w:bCs/>
          <w:color w:val="000000"/>
          <w:sz w:val="28"/>
          <w:szCs w:val="28"/>
        </w:rPr>
        <w:t>f four</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Swedish engineering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firms.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Below</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we quote some of the conclusions of the study (Johanson &amp; Wiedersheim-Paul1, 975).</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establishment chain-no regular export, independent representative (agent), sales subsidiary,</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production-seems to be a correct description of the order of the development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operations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firms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in individual </w:t>
      </w:r>
      <w:r w:rsidR="00205C33">
        <w:rPr>
          <w:rFonts w:ascii="Calibri" w:hAnsi="Calibri" w:cs="Times New Roman"/>
          <w:bCs/>
          <w:color w:val="000000"/>
          <w:sz w:val="28"/>
          <w:szCs w:val="28"/>
        </w:rPr>
        <w:t>c</w:t>
      </w:r>
      <w:r w:rsidRPr="003D084B">
        <w:rPr>
          <w:rFonts w:ascii="Calibri" w:hAnsi="Calibri" w:cs="Times New Roman"/>
          <w:bCs/>
          <w:color w:val="000000"/>
          <w:sz w:val="28"/>
          <w:szCs w:val="28"/>
        </w:rPr>
        <w:t>ountries.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This is illustrated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in Table I. Of sixty-threes ales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subsidiaries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fifty-six</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were preceded by agents; this pattern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holds for</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all the firms.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With</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regard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24 to the production establishments there is a diffe</w:t>
      </w:r>
      <w:r w:rsidR="00205C33">
        <w:rPr>
          <w:rFonts w:ascii="Calibri" w:hAnsi="Calibri" w:cs="Times New Roman"/>
          <w:bCs/>
          <w:color w:val="000000"/>
          <w:sz w:val="28"/>
          <w:szCs w:val="28"/>
        </w:rPr>
        <w:t>r</w:t>
      </w:r>
      <w:r w:rsidRPr="003D084B">
        <w:rPr>
          <w:rFonts w:ascii="Calibri" w:hAnsi="Calibri" w:cs="Times New Roman"/>
          <w:bCs/>
          <w:color w:val="000000"/>
          <w:sz w:val="28"/>
          <w:szCs w:val="28"/>
        </w:rPr>
        <w:t xml:space="preserve">ence between </w:t>
      </w:r>
      <w:r w:rsidRPr="003D084B">
        <w:rPr>
          <w:rFonts w:ascii="Calibri" w:hAnsi="Calibri" w:cs="Times New Roman"/>
          <w:bCs/>
          <w:color w:val="000000"/>
          <w:sz w:val="28"/>
          <w:szCs w:val="28"/>
        </w:rPr>
        <w:lastRenderedPageBreak/>
        <w:t>Sandvik and Atlas Copco on</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Table I</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Establishment Patterns for the Investigated Firms.</w:t>
      </w:r>
      <w:r w:rsidR="00205C33">
        <w:rPr>
          <w:rFonts w:ascii="Calibri" w:hAnsi="Calibri" w:cs="Times New Roman"/>
          <w:bCs/>
          <w:color w:val="000000"/>
          <w:sz w:val="28"/>
          <w:szCs w:val="28"/>
        </w:rPr>
        <w:t xml:space="preserve"> </w:t>
      </w:r>
    </w:p>
    <w:p w:rsidR="00205C33" w:rsidRDefault="00205C33"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As they gradually have gained experience in starting and managing subsidiaries,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they have developed policies of marketing through subsidiaries in some of the firms. It should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be noted that the firm, Atlas Copco, which most consistently used subsidiaries for export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marketing did so when it acquired a new general manager, a former manager of a department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store.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producing subsidiaries almost all produce for local or in some cases regional markets.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Their activity embraces finishing, assembly, or component works which could be called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marketing production. The only exception is Atlas Copco's factory in Belgium making stationary</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pneumatic equipment.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Generally the development of the firm seems to be in accordance with the incremental</w:t>
      </w:r>
      <w:r w:rsidR="00205C33">
        <w:rPr>
          <w:rFonts w:ascii="Calibri" w:hAnsi="Calibri" w:cs="Times New Roman"/>
          <w:bCs/>
          <w:color w:val="000000"/>
          <w:sz w:val="28"/>
          <w:szCs w:val="28"/>
        </w:rPr>
        <w:t xml:space="preserve"> i</w:t>
      </w:r>
      <w:r w:rsidRPr="003D084B">
        <w:rPr>
          <w:rFonts w:ascii="Calibri" w:hAnsi="Calibri" w:cs="Times New Roman"/>
          <w:bCs/>
          <w:color w:val="000000"/>
          <w:sz w:val="28"/>
          <w:szCs w:val="28"/>
        </w:rPr>
        <w:t>nternationalization view discussed.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This gradual internationalization is not exclusively a Swedish phenomenon, as the following</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quotations demonstrate:</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On its part exporting is a means also of reducing costs of market development. Even if</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investment is necessary in the future, exporting helps to determine the nature and size of the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market. As the market develops, warehouse facilities are established: later sales branches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and subsidiaries (Singer, National Cash Register, United Show Machinery). The record of</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company development indicates that the use of selling subsidiaries at an early stage reduced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later risks of manufacturing abroad. These selling affiliates permitted the slow development</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of manufacturing from repairing, to packaging, to mixing, to finishing, to processing or</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assembling operations, and finally to full manufacture (Behrman, 1969, p 3).</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Within countries there is often a pattern of exports from the United States, followed by the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establishment of an assembly or packaging plant, followed by progressively more integrated</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manufacturing activities (Vaupel, 1971, p 42).</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Without reference to any specific empirical observations Gruber, Mehta, and Vernon (1967)</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mention that "one way of looking at the overseas direct investments of U.S. producers of manufacturers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is that they are the final step in a process which begins with the involvement of such</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producers in export trade". Knickerbocker (1972) also refers to this process and explicitly distinguishes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agents and sales subsidiaries as separate steps in the process. Lipsey and Weiss (1969;</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1972) refer to a "market cycle" model with similar characteristics. However, in none of these cases</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have the dynamics of this process been investigated. It has only been used as an argument in the</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discussion of related problems 25</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Specificaton of</w:t>
      </w:r>
      <w:r w:rsidR="00205C33">
        <w:rPr>
          <w:rFonts w:ascii="Calibri" w:hAnsi="Calibri" w:cs="Times New Roman"/>
          <w:bCs/>
          <w:color w:val="000000"/>
          <w:sz w:val="28"/>
          <w:szCs w:val="28"/>
        </w:rPr>
        <w:t xml:space="preserve"> </w:t>
      </w:r>
      <w:r w:rsidRPr="003D084B">
        <w:rPr>
          <w:rFonts w:ascii="Calibri" w:hAnsi="Calibri" w:cs="Times New Roman"/>
          <w:bCs/>
          <w:color w:val="000000"/>
          <w:sz w:val="28"/>
          <w:szCs w:val="28"/>
        </w:rPr>
        <w:t>the Problem</w:t>
      </w:r>
    </w:p>
    <w:p w:rsidR="00205C33" w:rsidRDefault="00205C33"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THE INTERNATIONALIZATION</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MODEL</w:t>
      </w:r>
    </w:p>
    <w:p w:rsidR="003D084B" w:rsidRPr="003D084B" w:rsidRDefault="003D084B" w:rsidP="00B56C2D">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lastRenderedPageBreak/>
        <w:t>If internationalization</w:t>
      </w:r>
      <w:r w:rsidR="00B56C2D">
        <w:rPr>
          <w:rFonts w:ascii="Calibri" w:hAnsi="Calibri" w:cs="Times New Roman"/>
          <w:bCs/>
          <w:color w:val="000000"/>
          <w:sz w:val="28"/>
          <w:szCs w:val="28"/>
        </w:rPr>
        <w:t xml:space="preserve"> i</w:t>
      </w:r>
      <w:r w:rsidRPr="003D084B">
        <w:rPr>
          <w:rFonts w:ascii="Calibri" w:hAnsi="Calibri" w:cs="Times New Roman"/>
          <w:bCs/>
          <w:color w:val="000000"/>
          <w:sz w:val="28"/>
          <w:szCs w:val="28"/>
        </w:rPr>
        <w:t>ndeed follows the pattern</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described above, how can we explain it? We do</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not believe that it is the result</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of a strategy</w:t>
      </w:r>
      <w:r w:rsidR="00B56C2D">
        <w:rPr>
          <w:rFonts w:ascii="Calibri" w:hAnsi="Calibri" w:cs="Times New Roman"/>
          <w:bCs/>
          <w:color w:val="000000"/>
          <w:sz w:val="28"/>
          <w:szCs w:val="28"/>
        </w:rPr>
        <w:t xml:space="preserve"> o</w:t>
      </w:r>
      <w:r w:rsidRPr="003D084B">
        <w:rPr>
          <w:rFonts w:ascii="Calibri" w:hAnsi="Calibri" w:cs="Times New Roman"/>
          <w:bCs/>
          <w:color w:val="000000"/>
          <w:sz w:val="28"/>
          <w:szCs w:val="28"/>
        </w:rPr>
        <w:t xml:space="preserve">f optimum </w:t>
      </w:r>
      <w:r w:rsidR="00B56C2D">
        <w:rPr>
          <w:rFonts w:ascii="Calibri" w:hAnsi="Calibri" w:cs="Times New Roman"/>
          <w:bCs/>
          <w:color w:val="000000"/>
          <w:sz w:val="28"/>
          <w:szCs w:val="28"/>
        </w:rPr>
        <w:t>a</w:t>
      </w:r>
      <w:r w:rsidRPr="003D084B">
        <w:rPr>
          <w:rFonts w:ascii="Calibri" w:hAnsi="Calibri" w:cs="Times New Roman"/>
          <w:bCs/>
          <w:color w:val="000000"/>
          <w:sz w:val="28"/>
          <w:szCs w:val="28"/>
        </w:rPr>
        <w:t>llocation</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of resources to different</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countries</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where alternative</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ways of exploiting</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foreign</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markets</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are compared and evaluated.</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We see it rather</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as the consequence of a process of incremental adjustments to changing conditions of the firm</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and its environment (cf. Aharoni, 1966).</w:t>
      </w:r>
    </w:p>
    <w:p w:rsidR="00B56C2D" w:rsidRDefault="00B56C2D" w:rsidP="00B56C2D">
      <w:pPr>
        <w:autoSpaceDE w:val="0"/>
        <w:autoSpaceDN w:val="0"/>
        <w:adjustRightInd w:val="0"/>
        <w:spacing w:after="0" w:line="240" w:lineRule="auto"/>
        <w:jc w:val="both"/>
        <w:rPr>
          <w:rFonts w:ascii="Calibri" w:hAnsi="Calibri" w:cs="Times New Roman"/>
          <w:bCs/>
          <w:color w:val="000000"/>
          <w:sz w:val="28"/>
          <w:szCs w:val="28"/>
        </w:rPr>
      </w:pPr>
    </w:p>
    <w:p w:rsidR="00B56C2D" w:rsidRDefault="003D084B" w:rsidP="00B56C2D">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Changes in the firm</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and its environment </w:t>
      </w:r>
      <w:r w:rsidR="00B56C2D">
        <w:rPr>
          <w:rFonts w:ascii="Calibri" w:hAnsi="Calibri" w:cs="Times New Roman"/>
          <w:bCs/>
          <w:color w:val="000000"/>
          <w:sz w:val="28"/>
          <w:szCs w:val="28"/>
        </w:rPr>
        <w:t>e</w:t>
      </w:r>
      <w:r w:rsidRPr="003D084B">
        <w:rPr>
          <w:rFonts w:ascii="Calibri" w:hAnsi="Calibri" w:cs="Times New Roman"/>
          <w:bCs/>
          <w:color w:val="000000"/>
          <w:sz w:val="28"/>
          <w:szCs w:val="28"/>
        </w:rPr>
        <w:t>xpose new problems</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and opportunities</w:t>
      </w:r>
      <w:r w:rsidR="00B56C2D">
        <w:rPr>
          <w:rFonts w:ascii="Calibri" w:hAnsi="Calibri" w:cs="Times New Roman"/>
          <w:bCs/>
          <w:color w:val="000000"/>
          <w:sz w:val="28"/>
          <w:szCs w:val="28"/>
        </w:rPr>
        <w:t xml:space="preserve"> l</w:t>
      </w:r>
      <w:r w:rsidRPr="003D084B">
        <w:rPr>
          <w:rFonts w:ascii="Calibri" w:hAnsi="Calibri" w:cs="Times New Roman"/>
          <w:bCs/>
          <w:color w:val="000000"/>
          <w:sz w:val="28"/>
          <w:szCs w:val="28"/>
        </w:rPr>
        <w:t>acking</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routines</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for the solution of such sporadic problems, the concern's management "searches in the area of the</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problem"( Cyert</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and March,1 963). Each new discontinuity</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is regarded as an essentially unprecedented</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and unparalleled case; the problems and opportunities presented are handled in their</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contexts. Thus commitments to other markets are not explicitly taken into consideration; resource</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allocations do not compete with each other.</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Another constraint on the problem solution is the lack of, and difficulty of obtaining market</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knowledge </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in international </w:t>
      </w:r>
      <w:r w:rsidR="00B56C2D">
        <w:rPr>
          <w:rFonts w:ascii="Calibri" w:hAnsi="Calibri" w:cs="Times New Roman"/>
          <w:bCs/>
          <w:color w:val="000000"/>
          <w:sz w:val="28"/>
          <w:szCs w:val="28"/>
        </w:rPr>
        <w:t>o</w:t>
      </w:r>
      <w:r w:rsidRPr="003D084B">
        <w:rPr>
          <w:rFonts w:ascii="Calibri" w:hAnsi="Calibri" w:cs="Times New Roman"/>
          <w:bCs/>
          <w:color w:val="000000"/>
          <w:sz w:val="28"/>
          <w:szCs w:val="28"/>
        </w:rPr>
        <w:t>perations. That internationalizatio</w:t>
      </w:r>
      <w:r w:rsidR="00B56C2D">
        <w:rPr>
          <w:rFonts w:ascii="Calibri" w:hAnsi="Calibri" w:cs="Times New Roman"/>
          <w:bCs/>
          <w:color w:val="000000"/>
          <w:sz w:val="28"/>
          <w:szCs w:val="28"/>
        </w:rPr>
        <w:t xml:space="preserve">n </w:t>
      </w:r>
      <w:r w:rsidRPr="003D084B">
        <w:rPr>
          <w:rFonts w:ascii="Calibri" w:hAnsi="Calibri" w:cs="Times New Roman"/>
          <w:bCs/>
          <w:color w:val="000000"/>
          <w:sz w:val="28"/>
          <w:szCs w:val="28"/>
        </w:rPr>
        <w:t>d</w:t>
      </w:r>
      <w:r w:rsidR="00B56C2D">
        <w:rPr>
          <w:rFonts w:ascii="Calibri" w:hAnsi="Calibri" w:cs="Times New Roman"/>
          <w:bCs/>
          <w:color w:val="000000"/>
          <w:sz w:val="28"/>
          <w:szCs w:val="28"/>
        </w:rPr>
        <w:t>e</w:t>
      </w:r>
      <w:r w:rsidRPr="003D084B">
        <w:rPr>
          <w:rFonts w:ascii="Calibri" w:hAnsi="Calibri" w:cs="Times New Roman"/>
          <w:bCs/>
          <w:color w:val="000000"/>
          <w:sz w:val="28"/>
          <w:szCs w:val="28"/>
        </w:rPr>
        <w:t>cisions have an incremental</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character</w:t>
      </w:r>
      <w:r w:rsidR="00B56C2D">
        <w:rPr>
          <w:rFonts w:ascii="Calibri" w:hAnsi="Calibri" w:cs="Times New Roman"/>
          <w:bCs/>
          <w:color w:val="000000"/>
          <w:sz w:val="28"/>
          <w:szCs w:val="28"/>
        </w:rPr>
        <w:t xml:space="preserve"> </w:t>
      </w:r>
    </w:p>
    <w:p w:rsidR="00B56C2D" w:rsidRDefault="003D084B" w:rsidP="00B56C2D">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is, we feel, largely</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due to this lack of market</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information</w:t>
      </w:r>
      <w:r w:rsidR="00B56C2D">
        <w:rPr>
          <w:rFonts w:ascii="Calibri" w:hAnsi="Calibri" w:cs="Times New Roman"/>
          <w:bCs/>
          <w:color w:val="000000"/>
          <w:sz w:val="28"/>
          <w:szCs w:val="28"/>
        </w:rPr>
        <w:t xml:space="preserve"> </w:t>
      </w:r>
      <w:r w:rsidRPr="003D084B">
        <w:rPr>
          <w:rFonts w:ascii="Calibri" w:hAnsi="Calibri" w:cs="Times New Roman"/>
          <w:bCs/>
          <w:color w:val="000000"/>
          <w:sz w:val="28"/>
          <w:szCs w:val="28"/>
        </w:rPr>
        <w:t>and the uncertainty</w:t>
      </w:r>
    </w:p>
    <w:p w:rsidR="007E6B05"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occasioned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thereby (Hornell,</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Vahlne and Wiedersheim-Paul1, 972; Johanson, 1970). We believe that lack of</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due to differences between countries with regard to, for example, language and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culture, is an important</w:t>
      </w:r>
      <w:r w:rsidR="007E6B05">
        <w:rPr>
          <w:rFonts w:ascii="Calibri" w:hAnsi="Calibri" w:cs="Times New Roman"/>
          <w:bCs/>
          <w:color w:val="000000"/>
          <w:sz w:val="28"/>
          <w:szCs w:val="28"/>
        </w:rPr>
        <w:t xml:space="preserve"> </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obstacle to decision making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connected with</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development of international</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operations. We would even say that these differences constitute the main characteristic of</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international</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as distinct from domestic, operations. By market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we mean information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about markets, and operations in those markets, which is somehow stored and reasonably</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retrievable-in the mind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of individuals,</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 computer</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memories,</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and in written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reports.</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our model</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we consider knowledge to be vested in the decision-making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system: we do not deal explicitly</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with</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individual</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decision-maker.</w:t>
      </w:r>
    </w:p>
    <w:p w:rsidR="007E6B05" w:rsidRDefault="007E6B05" w:rsidP="003D084B">
      <w:pPr>
        <w:autoSpaceDE w:val="0"/>
        <w:autoSpaceDN w:val="0"/>
        <w:adjustRightInd w:val="0"/>
        <w:spacing w:after="0" w:line="240" w:lineRule="auto"/>
        <w:jc w:val="both"/>
        <w:rPr>
          <w:rFonts w:ascii="Calibri" w:hAnsi="Calibri" w:cs="Times New Roman"/>
          <w:bCs/>
          <w:color w:val="000000"/>
          <w:sz w:val="28"/>
          <w:szCs w:val="28"/>
        </w:rPr>
      </w:pPr>
    </w:p>
    <w:p w:rsid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As indicated in the introduction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model in which the same basic mechanism can be used to</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explain all steps in the internationalization </w:t>
      </w:r>
      <w:r w:rsidR="007E6B05">
        <w:rPr>
          <w:rFonts w:ascii="Calibri" w:hAnsi="Calibri" w:cs="Times New Roman"/>
          <w:bCs/>
          <w:color w:val="000000"/>
          <w:sz w:val="28"/>
          <w:szCs w:val="28"/>
        </w:rPr>
        <w:t>wo</w:t>
      </w:r>
      <w:r w:rsidRPr="003D084B">
        <w:rPr>
          <w:rFonts w:ascii="Calibri" w:hAnsi="Calibri" w:cs="Times New Roman"/>
          <w:bCs/>
          <w:color w:val="000000"/>
          <w:sz w:val="28"/>
          <w:szCs w:val="28"/>
        </w:rPr>
        <w:t>uld be useful. We also think</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that a dynamic model</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would be suitable. In such a model the outcome of one decision-or more generally one cycle of</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events-constitutes the input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next. The main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structure</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is given by the distinction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between the</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state and change aspects of internationalization </w:t>
      </w:r>
      <w:r w:rsidR="007E6B05">
        <w:rPr>
          <w:rFonts w:ascii="Calibri" w:hAnsi="Calibri" w:cs="Times New Roman"/>
          <w:bCs/>
          <w:color w:val="000000"/>
          <w:sz w:val="28"/>
          <w:szCs w:val="28"/>
        </w:rPr>
        <w:t>va</w:t>
      </w:r>
      <w:r w:rsidRPr="003D084B">
        <w:rPr>
          <w:rFonts w:ascii="Calibri" w:hAnsi="Calibri" w:cs="Times New Roman"/>
          <w:bCs/>
          <w:color w:val="000000"/>
          <w:sz w:val="28"/>
          <w:szCs w:val="28"/>
        </w:rPr>
        <w:t>riables.</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To clarify,</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we can say that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present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state of internationalization</w:t>
      </w:r>
      <w:r w:rsidR="007E6B05">
        <w:rPr>
          <w:rFonts w:ascii="Calibri" w:hAnsi="Calibri" w:cs="Times New Roman"/>
          <w:bCs/>
          <w:color w:val="000000"/>
          <w:sz w:val="28"/>
          <w:szCs w:val="28"/>
        </w:rPr>
        <w:t xml:space="preserve"> i</w:t>
      </w:r>
      <w:r w:rsidRPr="003D084B">
        <w:rPr>
          <w:rFonts w:ascii="Calibri" w:hAnsi="Calibri" w:cs="Times New Roman"/>
          <w:bCs/>
          <w:color w:val="000000"/>
          <w:sz w:val="28"/>
          <w:szCs w:val="28"/>
        </w:rPr>
        <w:t>s one important</w:t>
      </w:r>
      <w:r w:rsidR="007E6B05">
        <w:rPr>
          <w:rFonts w:ascii="Calibri" w:hAnsi="Calibri" w:cs="Times New Roman"/>
          <w:bCs/>
          <w:color w:val="000000"/>
          <w:sz w:val="28"/>
          <w:szCs w:val="28"/>
        </w:rPr>
        <w:t xml:space="preserve"> f</w:t>
      </w:r>
      <w:r w:rsidRPr="003D084B">
        <w:rPr>
          <w:rFonts w:ascii="Calibri" w:hAnsi="Calibri" w:cs="Times New Roman"/>
          <w:bCs/>
          <w:color w:val="000000"/>
          <w:sz w:val="28"/>
          <w:szCs w:val="28"/>
        </w:rPr>
        <w:t>actor</w:t>
      </w:r>
      <w:r w:rsidR="007E6B05">
        <w:rPr>
          <w:rFonts w:ascii="Calibri" w:hAnsi="Calibri" w:cs="Times New Roman"/>
          <w:bCs/>
          <w:color w:val="000000"/>
          <w:sz w:val="28"/>
          <w:szCs w:val="28"/>
        </w:rPr>
        <w:t xml:space="preserve"> e</w:t>
      </w:r>
      <w:r w:rsidRPr="003D084B">
        <w:rPr>
          <w:rFonts w:ascii="Calibri" w:hAnsi="Calibri" w:cs="Times New Roman"/>
          <w:bCs/>
          <w:color w:val="000000"/>
          <w:sz w:val="28"/>
          <w:szCs w:val="28"/>
        </w:rPr>
        <w:t>xplaining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course of following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internationalization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as in expression (1) below.</w:t>
      </w:r>
    </w:p>
    <w:p w:rsidR="007E6B05" w:rsidRPr="003D084B" w:rsidRDefault="007E6B05"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lastRenderedPageBreak/>
        <w:t>A I = f(l. ..)</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where</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 state of internationalization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state aspects we consider are the resource commitment to the foreign markets-market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commitment-and knowledge about foreign markets and operations. The change aspects are</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decisions to commit resources and the performance of current business activities. The basic</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mechanism is illustrated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schematically</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 Figure 1.</w:t>
      </w:r>
    </w:p>
    <w:p w:rsidR="007E6B05" w:rsidRDefault="007E6B05"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Figure 1. The Basic Mechanism</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of Internationalization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State</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and Change Aspects.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Market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knowledge</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Commitment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decisions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Current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activities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Market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commitment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26</w:t>
      </w:r>
    </w:p>
    <w:p w:rsidR="003D084B" w:rsidRPr="003D084B" w:rsidRDefault="003D084B" w:rsidP="00CC5420">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Market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and market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are assumed to affect both commitment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decisions and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way current activities are performed. These in turn change knowledge and commitment (cf.</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Aharoni, 1966).</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 model, it is assumed that the firm</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strives</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to increase its long-term</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profit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which is assumed to</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be equivalent</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to growth (Williamson1, 966). The firm</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is also striving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to keep risk-taking</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at a low</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level. These strivings are assumed to characterize decision-making on all levels of the firm. Given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these premises and the state of the economic and business factors which constitute the frame in</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which a decision is taken, the model assumes that the state of internationalization</w:t>
      </w:r>
      <w:r w:rsidR="007E6B05">
        <w:rPr>
          <w:rFonts w:ascii="Calibri" w:hAnsi="Calibri" w:cs="Times New Roman"/>
          <w:bCs/>
          <w:color w:val="000000"/>
          <w:sz w:val="28"/>
          <w:szCs w:val="28"/>
        </w:rPr>
        <w:t xml:space="preserve"> a</w:t>
      </w:r>
      <w:r w:rsidRPr="003D084B">
        <w:rPr>
          <w:rFonts w:ascii="Calibri" w:hAnsi="Calibri" w:cs="Times New Roman"/>
          <w:bCs/>
          <w:color w:val="000000"/>
          <w:sz w:val="28"/>
          <w:szCs w:val="28"/>
        </w:rPr>
        <w:t>ffects perceived</w:t>
      </w:r>
      <w:r w:rsidR="007E6B05">
        <w:rPr>
          <w:rFonts w:ascii="Calibri" w:hAnsi="Calibri" w:cs="Times New Roman"/>
          <w:bCs/>
          <w:color w:val="000000"/>
          <w:sz w:val="28"/>
          <w:szCs w:val="28"/>
        </w:rPr>
        <w:t xml:space="preserve"> </w:t>
      </w:r>
      <w:r w:rsidRPr="003D084B">
        <w:rPr>
          <w:rFonts w:ascii="Calibri" w:hAnsi="Calibri" w:cs="Times New Roman"/>
          <w:bCs/>
          <w:color w:val="000000"/>
          <w:sz w:val="28"/>
          <w:szCs w:val="28"/>
        </w:rPr>
        <w:t>opportunities</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and risks</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which in turn</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influence</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decisions and current</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We will discuss the mechanism in detail in the following sections.</w:t>
      </w:r>
    </w:p>
    <w:p w:rsidR="00CC5420" w:rsidRDefault="00CC5420" w:rsidP="003D084B">
      <w:pPr>
        <w:autoSpaceDE w:val="0"/>
        <w:autoSpaceDN w:val="0"/>
        <w:adjustRightInd w:val="0"/>
        <w:spacing w:after="0" w:line="240" w:lineRule="auto"/>
        <w:jc w:val="both"/>
        <w:rPr>
          <w:rFonts w:ascii="Calibri" w:hAnsi="Calibri" w:cs="Times New Roman"/>
          <w:bCs/>
          <w:color w:val="000000"/>
          <w:sz w:val="28"/>
          <w:szCs w:val="28"/>
        </w:rPr>
      </w:pPr>
    </w:p>
    <w:p w:rsidR="00CC5420"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The two state aspects are resources committed to foreign markets-market commitment-and State Aspects</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about foreign markets possessed by the firm at a given point of time. The reason for</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considering</w:t>
      </w:r>
      <w:r w:rsidR="00CC5420">
        <w:rPr>
          <w:rFonts w:ascii="Calibri" w:hAnsi="Calibri" w:cs="Times New Roman"/>
          <w:bCs/>
          <w:color w:val="000000"/>
          <w:sz w:val="28"/>
          <w:szCs w:val="28"/>
        </w:rPr>
        <w:t xml:space="preserve"> </w:t>
      </w:r>
      <w:r w:rsidRPr="003D084B">
        <w:rPr>
          <w:rFonts w:ascii="Calibri" w:hAnsi="Calibri" w:cs="Times New Roman"/>
          <w:bCs/>
          <w:color w:val="000000"/>
          <w:sz w:val="28"/>
          <w:szCs w:val="28"/>
        </w:rPr>
        <w:t>the market</w:t>
      </w:r>
      <w:r w:rsidR="00CC5420">
        <w:rPr>
          <w:rFonts w:ascii="Calibri" w:hAnsi="Calibri" w:cs="Times New Roman"/>
          <w:bCs/>
          <w:color w:val="000000"/>
          <w:sz w:val="28"/>
          <w:szCs w:val="28"/>
        </w:rPr>
        <w:t xml:space="preserve"> </w:t>
      </w:r>
    </w:p>
    <w:p w:rsidR="003D084B" w:rsidRPr="003D084B" w:rsidRDefault="00CC5420"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w:t>
      </w:r>
      <w:r w:rsidR="003D084B" w:rsidRPr="003D084B">
        <w:rPr>
          <w:rFonts w:ascii="Calibri" w:hAnsi="Calibri" w:cs="Times New Roman"/>
          <w:bCs/>
          <w:color w:val="000000"/>
          <w:sz w:val="28"/>
          <w:szCs w:val="28"/>
        </w:rPr>
        <w:t>ommitment</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is that we assume that</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 xml:space="preserve">the commitment </w:t>
      </w:r>
      <w:r w:rsidR="00222992">
        <w:rPr>
          <w:rFonts w:ascii="Calibri" w:hAnsi="Calibri" w:cs="Times New Roman"/>
          <w:bCs/>
          <w:color w:val="000000"/>
          <w:sz w:val="28"/>
          <w:szCs w:val="28"/>
        </w:rPr>
        <w:t>t</w:t>
      </w:r>
      <w:r w:rsidR="003D084B" w:rsidRPr="003D084B">
        <w:rPr>
          <w:rFonts w:ascii="Calibri" w:hAnsi="Calibri" w:cs="Times New Roman"/>
          <w:bCs/>
          <w:color w:val="000000"/>
          <w:sz w:val="28"/>
          <w:szCs w:val="28"/>
        </w:rPr>
        <w:t>o a market</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affects the</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firm's perceived opportunities and risk.</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Let us first take a look at the market commitment concept. To begin with, we assume that it is 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composed of two factors-the amount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of resources committed</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and the degree of commitment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that Commitment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is, the difficulty</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of finding</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an alternative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use for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the resources and transferring</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them to it. Resources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located in a particular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area can often be considered a commitment o</w:t>
      </w:r>
      <w:r w:rsidR="00222992">
        <w:rPr>
          <w:rFonts w:ascii="Calibri" w:hAnsi="Calibri" w:cs="Times New Roman"/>
          <w:bCs/>
          <w:color w:val="000000"/>
          <w:sz w:val="28"/>
          <w:szCs w:val="28"/>
        </w:rPr>
        <w:t>f</w:t>
      </w:r>
      <w:r w:rsidRPr="003D084B">
        <w:rPr>
          <w:rFonts w:ascii="Calibri" w:hAnsi="Calibri" w:cs="Times New Roman"/>
          <w:bCs/>
          <w:color w:val="000000"/>
          <w:sz w:val="28"/>
          <w:szCs w:val="28"/>
        </w:rPr>
        <w:t xml:space="preserve"> that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However,</w:t>
      </w:r>
    </w:p>
    <w:p w:rsidR="0051789D"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lastRenderedPageBreak/>
        <w:t>in some cases such resources can be sold and the financial resources can easily be used for other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purposes. The degree of commitment is higher the more the resources in question are integrated</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with other parts of the firm and their value is derived from these integrated activities. Thus, as a</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rule, vertical integration means a higher degree of commitment than a conglomerative foreign</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investment. An example of resources that cannot easily be directed to another market or used for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other purposes is a marketing</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organization</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that is specialized around</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the products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firm</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and</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has established integrated customer relations. However, resources located in the home country</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and employed in development and production of products for a separate market also constitute a</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 to that market. The more specialized the resources are to the specific market the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greater is the degree of commitment. And even if such resources can easily be directed to</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development and production for other markets, as for example engineers in a central engineering</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department, they cannot always be profitably used there. Consider Volvo-the Swedish car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manufacturer-with a large part of its production capacity employed in production of cars for the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U.S. market. Even if that capacity is not highly committed to the U.S. production, it is not easy, at</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least in the short run, to use it for production for other markets. And although the engineers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employed in adapting</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the car to the U.S. </w:t>
      </w:r>
      <w:r w:rsidRPr="0051789D">
        <w:rPr>
          <w:rFonts w:ascii="Calibri" w:hAnsi="Calibri" w:cs="Times New Roman"/>
          <w:bCs/>
          <w:color w:val="000000"/>
          <w:sz w:val="28"/>
          <w:szCs w:val="28"/>
        </w:rPr>
        <w:t>requirements</w:t>
      </w:r>
      <w:r w:rsidR="0051789D" w:rsidRPr="0051789D">
        <w:rPr>
          <w:rFonts w:ascii="Calibri" w:hAnsi="Calibri" w:cs="Times New Roman"/>
          <w:bCs/>
          <w:color w:val="000000"/>
          <w:sz w:val="28"/>
          <w:szCs w:val="28"/>
        </w:rPr>
        <w:t xml:space="preserve"> </w:t>
      </w:r>
      <w:r w:rsidRPr="0051789D">
        <w:rPr>
          <w:rFonts w:ascii="Calibri" w:hAnsi="Calibri" w:cs="Times New Roman"/>
          <w:bCs/>
          <w:color w:val="000000"/>
          <w:sz w:val="28"/>
          <w:szCs w:val="28"/>
        </w:rPr>
        <w:t>can</w:t>
      </w:r>
      <w:r w:rsidRPr="003D084B">
        <w:rPr>
          <w:rFonts w:ascii="Calibri" w:hAnsi="Calibri" w:cs="Times New Roman"/>
          <w:bCs/>
          <w:color w:val="000000"/>
          <w:sz w:val="28"/>
          <w:szCs w:val="28"/>
        </w:rPr>
        <w:t xml:space="preserve"> probably</w:t>
      </w:r>
      <w:r w:rsidR="0051789D">
        <w:rPr>
          <w:rFonts w:ascii="Calibri" w:hAnsi="Calibri" w:cs="Times New Roman"/>
          <w:bCs/>
          <w:color w:val="000000"/>
          <w:sz w:val="28"/>
          <w:szCs w:val="28"/>
        </w:rPr>
        <w:t xml:space="preserve"> b</w:t>
      </w:r>
      <w:r w:rsidRPr="003D084B">
        <w:rPr>
          <w:rFonts w:ascii="Calibri" w:hAnsi="Calibri" w:cs="Times New Roman"/>
          <w:bCs/>
          <w:color w:val="000000"/>
          <w:sz w:val="28"/>
          <w:szCs w:val="28"/>
        </w:rPr>
        <w:t>e used for</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another</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purpose,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it is not certain</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that they can be profitabl</w:t>
      </w:r>
      <w:r w:rsidR="0051789D">
        <w:rPr>
          <w:rFonts w:ascii="Calibri" w:hAnsi="Calibri" w:cs="Times New Roman"/>
          <w:bCs/>
          <w:color w:val="000000"/>
          <w:sz w:val="28"/>
          <w:szCs w:val="28"/>
        </w:rPr>
        <w:t>y</w:t>
      </w:r>
      <w:r w:rsidRPr="003D084B">
        <w:rPr>
          <w:rFonts w:ascii="Calibri" w:hAnsi="Calibri" w:cs="Times New Roman"/>
          <w:bCs/>
          <w:color w:val="000000"/>
          <w:sz w:val="28"/>
          <w:szCs w:val="28"/>
        </w:rPr>
        <w:t xml:space="preserve"> </w:t>
      </w:r>
      <w:r w:rsidR="0051789D">
        <w:rPr>
          <w:rFonts w:ascii="Calibri" w:hAnsi="Calibri" w:cs="Times New Roman"/>
          <w:bCs/>
          <w:color w:val="000000"/>
          <w:sz w:val="28"/>
          <w:szCs w:val="28"/>
        </w:rPr>
        <w:t>e</w:t>
      </w:r>
      <w:r w:rsidRPr="003D084B">
        <w:rPr>
          <w:rFonts w:ascii="Calibri" w:hAnsi="Calibri" w:cs="Times New Roman"/>
          <w:bCs/>
          <w:color w:val="000000"/>
          <w:sz w:val="28"/>
          <w:szCs w:val="28"/>
        </w:rPr>
        <w:t>mployed there. On the whole, it seems reasonable to</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assume that the resources that are located in the particular</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market</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are most committed</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to that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market; but we shall not disregard the commitment that follows from employing parts of the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domestic capacity for a particular</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The other part of market commitment-the amount of resources committed-is easy to grasp. It is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close to the size of the investment in the market, using this concept in a broad sense, including</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investment in marketing, organization, personnel, and other areas.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In our model, knowledge is of interest because commitment decisions are based on several kinds 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of knowledge. </w:t>
      </w:r>
    </w:p>
    <w:p w:rsidR="0051789D" w:rsidRDefault="0051789D" w:rsidP="003D084B">
      <w:pPr>
        <w:autoSpaceDE w:val="0"/>
        <w:autoSpaceDN w:val="0"/>
        <w:adjustRightInd w:val="0"/>
        <w:spacing w:after="0" w:line="240" w:lineRule="auto"/>
        <w:jc w:val="both"/>
        <w:rPr>
          <w:rFonts w:ascii="Calibri" w:hAnsi="Calibri" w:cs="Times New Roman"/>
          <w:bCs/>
          <w:color w:val="000000"/>
          <w:sz w:val="28"/>
          <w:szCs w:val="28"/>
        </w:rPr>
      </w:pPr>
    </w:p>
    <w:p w:rsidR="0051789D"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First, knowledge of opportunities or problems is assumed to initiate decisions. Knowledge</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Second, evaluation of alternatives is based on some knowledge about relevant parts of the market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environment</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and about performance</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of various</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Very</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generally,</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the knowledge" relates</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to</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present and future</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demand and supply,</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to competition</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and to channels for</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distribution</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to payment</w:t>
      </w:r>
      <w:r w:rsidR="00222992">
        <w:rPr>
          <w:rFonts w:ascii="Calibri" w:hAnsi="Calibri" w:cs="Times New Roman"/>
          <w:bCs/>
          <w:color w:val="000000"/>
          <w:sz w:val="28"/>
          <w:szCs w:val="28"/>
        </w:rPr>
        <w:t xml:space="preserve"> </w:t>
      </w:r>
      <w:r w:rsidRPr="003D084B">
        <w:rPr>
          <w:rFonts w:ascii="Calibri" w:hAnsi="Calibri" w:cs="Times New Roman"/>
          <w:bCs/>
          <w:color w:val="000000"/>
          <w:sz w:val="28"/>
          <w:szCs w:val="28"/>
        </w:rPr>
        <w:t>conditions</w:t>
      </w:r>
      <w:r w:rsidR="0051789D">
        <w:rPr>
          <w:rFonts w:ascii="Calibri" w:hAnsi="Calibri" w:cs="Times New Roman"/>
          <w:bCs/>
          <w:color w:val="000000"/>
          <w:sz w:val="28"/>
          <w:szCs w:val="28"/>
        </w:rPr>
        <w:t xml:space="preserve"> </w:t>
      </w:r>
      <w:r w:rsidRPr="003D084B">
        <w:rPr>
          <w:rFonts w:ascii="Calibri" w:hAnsi="Calibri" w:cs="Times New Roman"/>
          <w:bCs/>
          <w:color w:val="000000"/>
          <w:sz w:val="28"/>
          <w:szCs w:val="28"/>
        </w:rPr>
        <w:t>and the transferability</w:t>
      </w:r>
      <w:r w:rsidR="0051789D">
        <w:rPr>
          <w:rFonts w:ascii="Calibri" w:hAnsi="Calibri" w:cs="Times New Roman"/>
          <w:bCs/>
          <w:color w:val="000000"/>
          <w:sz w:val="28"/>
          <w:szCs w:val="28"/>
        </w:rPr>
        <w:t xml:space="preserve"> o</w:t>
      </w:r>
      <w:r w:rsidRPr="003D084B">
        <w:rPr>
          <w:rFonts w:ascii="Calibri" w:hAnsi="Calibri" w:cs="Times New Roman"/>
          <w:bCs/>
          <w:color w:val="000000"/>
          <w:sz w:val="28"/>
          <w:szCs w:val="28"/>
        </w:rPr>
        <w:t>f money, and those things vary</w:t>
      </w:r>
    </w:p>
    <w:p w:rsidR="003D084B" w:rsidRPr="003D084B" w:rsidRDefault="0051789D"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F</w:t>
      </w:r>
      <w:r w:rsidR="003D084B" w:rsidRPr="003D084B">
        <w:rPr>
          <w:rFonts w:ascii="Calibri" w:hAnsi="Calibri" w:cs="Times New Roman"/>
          <w:bCs/>
          <w:color w:val="000000"/>
          <w:sz w:val="28"/>
          <w:szCs w:val="28"/>
        </w:rPr>
        <w:t>rom</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country</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to country</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and from</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time to time"(Carlson1, 974). 27</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 classification of knowledge which is useful for us is based on the way in which knowledge is</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 xml:space="preserve">acquired (Penrose, 1966, p 53). "One type, objective knowledge, </w:t>
      </w:r>
      <w:r w:rsidR="003D084B" w:rsidRPr="003D084B">
        <w:rPr>
          <w:rFonts w:ascii="Calibri" w:hAnsi="Calibri" w:cs="Times New Roman"/>
          <w:bCs/>
          <w:color w:val="000000"/>
          <w:sz w:val="28"/>
          <w:szCs w:val="28"/>
        </w:rPr>
        <w:lastRenderedPageBreak/>
        <w:t>can be taught; the other,</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experience or experiential knowledge, can only be learned through personal experience. With</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experiential knowledge, emphasis is placed on the change in the services the human resources</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can supply which arises from</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their</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activity"( ibid, p 53); and ". . . experience itself</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can never be</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transmitted, it produces a change-frequently a subtle change-in individuals and cannot be</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separated from</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them"( ibid,</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p 53). "Much</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of the experience of businessmen is frequently</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so closely</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associated with a particular set of circumstances that a large part of a man's most valuable</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services may be available only under these circumstances" (ibid, p 53).</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We believe that this experiential knowledge is the critical kind of knowledge in the present context.</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It is critical because it cannot be so easily acquired as objective knowledge. In domestic operations,</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we can to a large extent rely on lifelong basic experiences to which we can add the specific</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experiences of individuals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organizations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and markets.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In</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foreign</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operations,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however,</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 e have no</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such basic experiential knowledge to start with. It must be gained successively during the</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operations in the country.</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We believe that the less structured and well defined the activities and the required knowledge are,</w:t>
      </w:r>
      <w:r w:rsidR="00222992">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the more importanits experientialk nowledge.W e thinkt hati t is particularliym portanitn connection</w:t>
      </w:r>
      <w:r w:rsidR="00904EF1">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with activitiest hat are based on relationst o other individuals.M anageriawl orka nd marketinga re</w:t>
      </w:r>
      <w:r w:rsidR="00904EF1">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examples of such activities. Especially in the marketing of complex and soft-ware-intensive</w:t>
      </w:r>
      <w:r w:rsidR="00904EF1">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products, experiential knowledge is crucial.</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An importanat spect of experientialk nowledge is that it providest he frameworkfo r perceivinga nd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formulatingo pportunities.O n the basis of objective marketk nowledge it is possible to formulate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only theoreticalo pportunities;e xperientialk nowledge makes it possible to perceive "concrete"</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opportunities-to have a "feeling" about how they fit into the present and future activities.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We can also distinguish between general knowledge and market-specific knowledge. General</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concerns, in the present context, marketing methods and common characteristics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certain types of customers, irrespective of their geographical location, depending, for example, in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case of industrialc ustomers, on similaritiesi n the productionp rocess. The market-specific</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is knowledge about characteristics of the specific national market-its business climate,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culturalp atterns,s tructureo f the markets ystem, and, most importantlyc,h aracteristicso f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individualc ustomer firmsa nd theirp ersonnel.</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Establishmenta nd performanceo f a certain kind of operationo r activityi n a countryr equireb oth</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general knowledge and market-specifick nowledge. Market-specifick nowledge can be gained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mainly through experience in the market, whereas knowledge of the operation can often be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transferredf romo ne countryt o anotherc ountry.I ti s the diffusiono f this general </w:t>
      </w:r>
      <w:r w:rsidRPr="003D084B">
        <w:rPr>
          <w:rFonts w:ascii="Calibri" w:hAnsi="Calibri" w:cs="Times New Roman"/>
          <w:bCs/>
          <w:color w:val="000000"/>
          <w:sz w:val="28"/>
          <w:szCs w:val="28"/>
        </w:rPr>
        <w:lastRenderedPageBreak/>
        <w:t>knowledgew hich</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facilitates lateral growth; that is, the establishment of technically similar activities in dissimilar</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business environments.</w:t>
      </w:r>
      <w:r w:rsidR="00904EF1">
        <w:rPr>
          <w:rFonts w:ascii="Calibri" w:hAnsi="Calibri" w:cs="Times New Roman"/>
          <w:bCs/>
          <w:color w:val="000000"/>
          <w:sz w:val="28"/>
          <w:szCs w:val="28"/>
        </w:rPr>
        <w:t xml:space="preserve"> </w:t>
      </w:r>
    </w:p>
    <w:p w:rsidR="00904EF1" w:rsidRDefault="00904EF1"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There is a direct relation between market knowledge and market commitment. Knowledge can be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considered a resource (or, perhaps preferably,a dimensiono f the humanr esources), and consequently</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better the knowledge about a market, the more valuable are the resources and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strongeri s the commitmento the market.T hisi s especially trueo f experientialk nowledge,w hichi susually associated with the particularc onditions on the marketi n question and thus cannot be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transferredt o other individualso r other markets.</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Change Aspects The change aspects we have considered are current activities and decisions to commit resources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to foreign operations.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Current There is, to begin with, a lag between most current activities and their consequences. Those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Business consequences may, in fact, not be realized unless the activities are repeated more or less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 continuously. Consider, for example, marketing activities, which generally do not result in sales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unless they are repeated for some time. In many cases the time lag is considerable, and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marketingi nvestmentr epresents an importanat nd ever-increasingc ommitment o the marketT. </w:t>
      </w:r>
      <w:r w:rsidR="00904EF1" w:rsidRPr="003D084B">
        <w:rPr>
          <w:rFonts w:ascii="Calibri" w:hAnsi="Calibri" w:cs="Times New Roman"/>
          <w:bCs/>
          <w:color w:val="000000"/>
          <w:sz w:val="28"/>
          <w:szCs w:val="28"/>
        </w:rPr>
        <w:t>H</w:t>
      </w:r>
      <w:r w:rsidRPr="003D084B">
        <w:rPr>
          <w:rFonts w:ascii="Calibri" w:hAnsi="Calibri" w:cs="Times New Roman"/>
          <w:bCs/>
          <w:color w:val="000000"/>
          <w:sz w:val="28"/>
          <w:szCs w:val="28"/>
        </w:rPr>
        <w:t>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longer the lag, the higher the commitment of the firm mounts. It seems reasonable to assume that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more complicated and the more differentiatedt he producti s, the largert he total commitment</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28 as a consequence of current activities will come to be.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Current activities are also the prime source of experience. It could be argued that experience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could be gained alternativelyth rought he hiringo f personnel with experience, or througha dvice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from persons with experience. To clarifyt he roles of these alternativew ays of integratinge xperience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into the firmi n the internationalizatiopnr ocess, we distinguishb etween firme xperience and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market experience, both of which are essential. Persons working on the boundary between the firm</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and its marketm ust be able to interpreti nformationfr omi nside the firma nd fromt he market.T 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interpretationof one kindo f informationis possible only for one who has experience witht he other</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part. We conclude that, for the performance of marketing activities, both kinds of experience are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required; and in this area it is difficult to substitute personnel or advice from outside for current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activities. The more the activities are production-orientedo, r the less interactioni s required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between the firma nd its markete nvironmentt, he easier it will be to substituteh ired personnelo r</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advice for current activities; and consequently the easier it will be to start new operations that are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not incremental additions to the former operations. It should be remembered, however, that even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production activities are dependent on the general business climate, which cannot easily be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assessed in ways other </w:t>
      </w:r>
      <w:r w:rsidRPr="003D084B">
        <w:rPr>
          <w:rFonts w:ascii="Calibri" w:hAnsi="Calibri" w:cs="Times New Roman"/>
          <w:bCs/>
          <w:color w:val="000000"/>
          <w:sz w:val="28"/>
          <w:szCs w:val="28"/>
        </w:rPr>
        <w:lastRenderedPageBreak/>
        <w:t>than performance of business activities.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To some extent it may be possible to hire personnel with market experience and to use them</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profitablya fter some time in the marketinga ctivities.T he delay is occasioned by the need fort 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new personnel to gain the necessary experience in the firm. But if the new personnel have already</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worked as representatives for the exporter, the delay may approach zero. Thus, the best way to</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quickly obtain and use market experience is to hire a sales manager or a salesman of a representative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or to buy the whole or a part of the firm. In many cases this kind of experience is not for sale; at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time of entry to a market the experience may not even exist. It has to be acquired through a long</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learning process in connection with currenta ctivities.T his factor is an importantr eason why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internationalizatiopnr ocess often proceeds slowly.</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second change aspect is decisions to commit resources to foreign operations. We assume Commitment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that such decisions depend on what decision alternatives are raised and how they are chosen. Decisions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Regarding the first part we assume that decisions are made in response to perceived problems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and/or opportunities on the market. Problems and opportunities-that is awareness of need and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possibilities for business actions-are assumed to be dependent on experience. Like Penrose, we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might even say that opportunities-and problems-are part of that experience. Firm experience,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as well as market experience, is relevant. Problems are mainly discovered by those parts of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organizationt hat are responsible for operations on the marketa nd primarilyb y those who are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working there. For them, the natural solution to problems will be the extension of the operations on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market to complementing operations. In any case we assume that solutions to market operations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problems are searched for in the neighborhood of the problem symptoms, that is in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marketa ctivities( Cyert&amp; March,1 963). Int he same way opportunitiesw illb e perceived mainlyb y</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those who are working on the market, and such opportunities will also lead to extension of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operations on the market.T hey will be related to those parts of the environmentt hat the firmi 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interacting with (Pfeffer, 1974). Thus, whether decision alternatives are raised in response to</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problemso r in response to opportunitiest, hey willb e relatedt o the operationsc urrentlyp erformed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on the market.A lternatives olutionsw illg enerallyc onsist of activitiest hat mean an extension of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boundarieso f the organizationa nd an increase in commitment o the market.W e could speak of an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opportunityh orizont hat-given the operationsp erformed-describes the kindo f activitiest hata re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likely to be suggested by those responsible for operations.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But opportunities are also seen by individuals in organizations with which the firm is interacting;</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these individualsm ay propose alternatives olutionst o the firmi nt he formo f offerso r demands. The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probabilityth at the firmi s offered opportunitiesf romo utside is dependent on the scale and type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lastRenderedPageBreak/>
        <w:t>operations it is performingt;h at is, on its commitmentt o the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We distinguishb etween an economic effect and an uncertaintye ffect of each additionalc ommitment.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We assume that the economic effect is associated primarilyw ith increases in the scale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operations on the market,a nd that the uncertaintye ffect concerns the marketu ncertaintyt,h at is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decision-makers' perceived lack of ability to estimate the present and future market and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market-influencinfga ctors. We mean that this marketu ncertaintyis reduced throughi ncreases in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interactiona nd integrationw itht he markete nvironment-steps such as increases in communication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with customers, establishment of new service activities or, in the extreme case, the take-over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customers. 29</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Ourt hinkingo n this point is furtheri llustratedb y the system of relationshipsb elow:</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Ri = maximum tolerable market (market i) risk = f (firm's resource position, firm's risk</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approach)</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Ri = existing market risk situation = Ci ? Ui</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where Ci = existing market commitment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 = existing market uncertainty</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 R, = incremental risk implied by an incremental addition to operations on market i.</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Scale increasing decisions are assumed to affect the size of Ci but not the size of Ui so that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 R, = Ui A Ci &gt; 0</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Uncertaintyr educing decisions are assumed to affect U, primarilyso that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 Ri = A Ui (Cj + A C,) + A Ci U, &lt; 0</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Using this frameworkw e say that scale-increasing decisions willb e taken when R, &lt; R*i.T he firm</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will incrementallye xtend its scale of existing operations on the market-in expectation of large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returns-until its tolerable riskf rontier( R*,)i s met. Scale-increasing commitmentsm ay, for example,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be occasioned by a decline in uncertaintya bout the market( Uj)i ncidentalt o gaining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knowledge acquired withe xperience. Such a decline in marketu ncertaintyc an be expected when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market conditions are fairly stable and heterogeneous. If market conditions are very unstable,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experience cannot be expected to lead to decreased uncertaintyA. nd, if marketc onditionsa re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very homogeneous, experience is probablyn ot a necessary requirementf or marketk nowledge.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Under such market conditions an optimal scale of operations can be chosen from the beginning.</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Marketu ncertaintyc an also decline as a consequence of a competitive-or political-stabilization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of market conditions. Scale-increasing commitments may also follow a rise of the maximum</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tolerable risk level due to an increase in the total resources of the firm or a more aggressive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approach toward risk. We can, in any event, say that large increases in the scale of operations in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the market will only take place in firms with large total resources or in firms which feel little</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uncertainty about the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Uncertainty-reducing commitments on the other hand will be made when R, &gt; R*j. The firm will</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respond to this imbalance by taking steps to increase interactions and integration with the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environment. Such an imbalance may be the result of a decrease in the maximum tolerable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risk (R*,) or an increase in the existing risk situation on the market Ri). The latter case may, </w:t>
      </w:r>
      <w:r w:rsidRPr="003D084B">
        <w:rPr>
          <w:rFonts w:ascii="Calibri" w:hAnsi="Calibri" w:cs="Times New Roman"/>
          <w:bCs/>
          <w:color w:val="000000"/>
          <w:sz w:val="28"/>
          <w:szCs w:val="28"/>
        </w:rPr>
        <w:lastRenderedPageBreak/>
        <w:t>in its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turn, be occasioned by an increase in market commitment (C,) or market uncertainty (U~).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commitments that increase risk are, according to our assumptions, those that increase the scale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existing operations on the market. Such increases are likely to be associated with current activities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 an expanding market but can also be a consequence of the scale-increasing decisions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discussed in the previous paragraph. Note that increases in the scale of operations on the market</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can be expected to lead to uncertainty-reducing commitments, that is increased interaction and</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integration with the market environment. Market uncertainty (U,) can be expected to rise as a</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consequence of experience in a dynamic market environment, showing that the original perception</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of the market was too simple. It may also rise because of a structural change in market conditions,</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for example, in connection with the entrance of new competitors on the market or introduction of</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new techniques. A typical example of the former is the change of the market situation of Swedish</w:t>
      </w:r>
      <w:r w:rsidR="00904EF1">
        <w:rPr>
          <w:rFonts w:ascii="Calibri" w:hAnsi="Calibri" w:cs="Times New Roman"/>
          <w:bCs/>
          <w:color w:val="000000"/>
          <w:sz w:val="28"/>
          <w:szCs w:val="28"/>
        </w:rPr>
        <w:t xml:space="preserve"> </w:t>
      </w:r>
      <w:r w:rsidRPr="003D084B">
        <w:rPr>
          <w:rFonts w:ascii="Calibri" w:hAnsi="Calibri" w:cs="Times New Roman"/>
          <w:bCs/>
          <w:color w:val="000000"/>
          <w:sz w:val="28"/>
          <w:szCs w:val="28"/>
        </w:rPr>
        <w:t>pulp and paper firms 'due to the entrance of North American producers on the European market</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(Kinch, 1974). However, increases in market uncertainty due to political changes cannot be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expected to lead to the uncertainty-reducing commitments discussed here since such commitments</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cannot be expected to affect the political situaton.</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This discussion requires some further comments. First, it is very partial since we do not take into</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account how various factors other than scale may affect the economy of the market operations. The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technology of the firm probably has a great impact on the economy of different types of market</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operations. Secondly, the variable "firm's approach to market risk" is a very complicated factor.</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We can, for example, distinguish between three different strategies with respect to this factor. One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may be that a high risk level on one market is compensated by a low risk level on other</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markets. Another is that the tolerable risk level is the same on all markets. A third is that risk taking</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on the market is delegated to those working on the market as long as decisions do not require</w:t>
      </w:r>
    </w:p>
    <w:p w:rsidR="00D1684D"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additional resources from the firm.</w:t>
      </w:r>
      <w:r w:rsidR="00D1684D">
        <w:rPr>
          <w:rFonts w:ascii="Calibri" w:hAnsi="Calibri" w:cs="Times New Roman"/>
          <w:bCs/>
          <w:color w:val="000000"/>
          <w:sz w:val="28"/>
          <w:szCs w:val="28"/>
        </w:rPr>
        <w:t xml:space="preserve"> </w:t>
      </w:r>
    </w:p>
    <w:p w:rsidR="00D1684D" w:rsidRDefault="00D1684D"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We conclude this discussion of commitment decisions by observing that additional commitments</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will be made in small steps unless the firm has very large resources and/or market conditions are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stable and homogeneous, or the firm has much experience from other markets with similar</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30</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conditions. If not, market experience will lead to a step-wise increase in the scale of the operations</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and of the integrationw itht he markete nvironmentw here steps willb e taken to correct imbalance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with respect to the risk situation on the market. Market growth will speed up this process.</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We think that the general characteristics of the model fit nicely with empirical observations given Empirical</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 xml:space="preserve">earlier.I n order </w:t>
      </w:r>
      <w:r w:rsidRPr="003D084B">
        <w:rPr>
          <w:rFonts w:ascii="Calibri" w:hAnsi="Calibri" w:cs="Times New Roman"/>
          <w:bCs/>
          <w:color w:val="000000"/>
          <w:sz w:val="28"/>
          <w:szCs w:val="28"/>
        </w:rPr>
        <w:lastRenderedPageBreak/>
        <w:t>to validate it empiricallyw e intendt o make two kinds of empiricals tudies. Firstly, Verification</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we shall make one or two intensive case studies to see if the mechanism can be used for</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explanation in empirical situations. In those case studies, we shall try to measure the internationalization</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variables, market commitment and market knowledge, and investigate how they develop</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duringt he internationalizatioonf the firm.</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Secondly, we intend to make comparatives tudies of the internationalizatiocno urses of different</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firms. Assuming that such factors as firm size, technology, product line, home country, etc., via the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mechanism discussed affect the character of the internationalizatioinn differentw ays, we will</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investigate whether firms that differ with respect to those factors also differ with respect to the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patterns of internationalizationS. uch studies will require more systematic discussions of the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expected influence of the factors. The present model will constitute the framework of such</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discussions.</w:t>
      </w:r>
    </w:p>
    <w:p w:rsidR="00737F5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In many countries various programs to affect foreign trade and operations are designed and Possible</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carried out. Still more are discussed. Usually such programs are based on models in which prices Applications</w:t>
      </w:r>
      <w:r w:rsidR="00D1684D">
        <w:rPr>
          <w:rFonts w:ascii="Calibri" w:hAnsi="Calibri" w:cs="Times New Roman"/>
          <w:bCs/>
          <w:color w:val="000000"/>
          <w:sz w:val="28"/>
          <w:szCs w:val="28"/>
        </w:rPr>
        <w:t xml:space="preserve"> </w:t>
      </w:r>
      <w:r w:rsidRPr="003D084B">
        <w:rPr>
          <w:rFonts w:ascii="Calibri" w:hAnsi="Calibri" w:cs="Times New Roman"/>
          <w:bCs/>
          <w:color w:val="000000"/>
          <w:sz w:val="28"/>
          <w:szCs w:val="28"/>
        </w:rPr>
        <w:t>of factors and products in different countries are the only explaining factors. We think that our</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model can help in giving such discussions and programs a better base. An evaluation of a</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Swedish export stimulation</w:t>
      </w:r>
      <w:r w:rsidR="00737F5B">
        <w:rPr>
          <w:rFonts w:ascii="Calibri" w:hAnsi="Calibri" w:cs="Times New Roman"/>
          <w:bCs/>
          <w:color w:val="000000"/>
          <w:sz w:val="28"/>
          <w:szCs w:val="28"/>
        </w:rPr>
        <w:t xml:space="preserve"> </w:t>
      </w:r>
      <w:r w:rsidRPr="003D084B">
        <w:rPr>
          <w:rFonts w:ascii="Calibri" w:hAnsi="Calibri" w:cs="Times New Roman"/>
          <w:bCs/>
          <w:color w:val="000000"/>
          <w:sz w:val="28"/>
          <w:szCs w:val="28"/>
        </w:rPr>
        <w:t>program</w:t>
      </w:r>
      <w:r w:rsidR="00737F5B">
        <w:rPr>
          <w:rFonts w:ascii="Calibri" w:hAnsi="Calibri" w:cs="Times New Roman"/>
          <w:bCs/>
          <w:color w:val="000000"/>
          <w:sz w:val="28"/>
          <w:szCs w:val="28"/>
        </w:rPr>
        <w:t xml:space="preserve"> </w:t>
      </w:r>
      <w:r w:rsidRPr="003D084B">
        <w:rPr>
          <w:rFonts w:ascii="Calibri" w:hAnsi="Calibri" w:cs="Times New Roman"/>
          <w:bCs/>
          <w:color w:val="000000"/>
          <w:sz w:val="28"/>
          <w:szCs w:val="28"/>
        </w:rPr>
        <w:t>showed that the "export</w:t>
      </w:r>
    </w:p>
    <w:p w:rsidR="008771AB" w:rsidRDefault="00737F5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S</w:t>
      </w:r>
      <w:r w:rsidR="003D084B" w:rsidRPr="003D084B">
        <w:rPr>
          <w:rFonts w:ascii="Calibri" w:hAnsi="Calibri" w:cs="Times New Roman"/>
          <w:bCs/>
          <w:color w:val="000000"/>
          <w:sz w:val="28"/>
          <w:szCs w:val="28"/>
        </w:rPr>
        <w:t>timulation</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measures affect firms'</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export</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behavior</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in different</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ways due to differences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in their</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degrees of previous</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export</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experience"</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(Olson, 1975). Our model indicates how such experience can be expected to affect the export</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behavior. It also makes it possible to develop a better understanding of foreign investment</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behavior.</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We also think that the model can be useful in planning and decision making in the firm with regard</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 xml:space="preserve">to </w:t>
      </w:r>
      <w:r>
        <w:rPr>
          <w:rFonts w:ascii="Calibri" w:hAnsi="Calibri" w:cs="Times New Roman"/>
          <w:bCs/>
          <w:color w:val="000000"/>
          <w:sz w:val="28"/>
          <w:szCs w:val="28"/>
        </w:rPr>
        <w:t xml:space="preserve">international </w:t>
      </w:r>
      <w:r w:rsidR="003D084B" w:rsidRPr="003D084B">
        <w:rPr>
          <w:rFonts w:ascii="Calibri" w:hAnsi="Calibri" w:cs="Times New Roman"/>
          <w:bCs/>
          <w:color w:val="000000"/>
          <w:sz w:val="28"/>
          <w:szCs w:val="28"/>
        </w:rPr>
        <w:t>operations. Many</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firms consider internationalization promising</w:t>
      </w:r>
      <w:r>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strategy. There</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are, however, numerous examples of firms which have started internation</w:t>
      </w:r>
      <w:r>
        <w:rPr>
          <w:rFonts w:ascii="Calibri" w:hAnsi="Calibri" w:cs="Times New Roman"/>
          <w:bCs/>
          <w:color w:val="000000"/>
          <w:sz w:val="28"/>
          <w:szCs w:val="28"/>
        </w:rPr>
        <w:t>a</w:t>
      </w:r>
      <w:r w:rsidR="003D084B" w:rsidRPr="003D084B">
        <w:rPr>
          <w:rFonts w:ascii="Calibri" w:hAnsi="Calibri" w:cs="Times New Roman"/>
          <w:bCs/>
          <w:color w:val="000000"/>
          <w:sz w:val="28"/>
          <w:szCs w:val="28"/>
        </w:rPr>
        <w:t xml:space="preserve">l </w:t>
      </w:r>
      <w:r>
        <w:rPr>
          <w:rFonts w:ascii="Calibri" w:hAnsi="Calibri" w:cs="Times New Roman"/>
          <w:bCs/>
          <w:color w:val="000000"/>
          <w:sz w:val="28"/>
          <w:szCs w:val="28"/>
        </w:rPr>
        <w:t>o</w:t>
      </w:r>
      <w:r w:rsidR="003D084B" w:rsidRPr="003D084B">
        <w:rPr>
          <w:rFonts w:ascii="Calibri" w:hAnsi="Calibri" w:cs="Times New Roman"/>
          <w:bCs/>
          <w:color w:val="000000"/>
          <w:sz w:val="28"/>
          <w:szCs w:val="28"/>
        </w:rPr>
        <w:t>perations without</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success. We think that the importance of the experience factor is often overlooked. The model</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indicates how it is related to other internationalizatiovna riables thus giving a better base for</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planninga nd executing the internationalizatiopnr ocess.</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And finally we hope, as do other students in the field, that our way of reasoning will add something</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to the understandingo f the process by which firms become internationaol r even multinational.</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Thus, many studies of internationatlr ade and investmenth ave shown thato ligopolistici ndustries</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have the greatest internationael ngagement. Such features as high R&amp;Di ntensity,a dvertising</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intensity, and efforts at product differentiationc haracterized these industries (Gruber,M ehta,</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Vernon, 1967; Hymer, 1960; Kindleberger, 1969; Caves, 1971; Vaupel, 1971). Oligopolistic competition,</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however, lacks explanatory value at the firm level; we have to look for other features to</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 xml:space="preserve">explain variations in the level </w:t>
      </w:r>
      <w:r w:rsidR="003D084B" w:rsidRPr="003D084B">
        <w:rPr>
          <w:rFonts w:ascii="Calibri" w:hAnsi="Calibri" w:cs="Times New Roman"/>
          <w:bCs/>
          <w:color w:val="000000"/>
          <w:sz w:val="28"/>
          <w:szCs w:val="28"/>
        </w:rPr>
        <w:lastRenderedPageBreak/>
        <w:t>of internationailn volvementa mong the several firms in a given</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oligopolistici ndustry( Horst,1 972; Knickerbocker1, 973). Perhaps our model of the internationalization</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process can help in providing a part of this explanation by stressing the importance of some</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factors affecting the decision-making process.</w:t>
      </w:r>
      <w:r w:rsidR="008771AB">
        <w:rPr>
          <w:rFonts w:ascii="Calibri" w:hAnsi="Calibri" w:cs="Times New Roman"/>
          <w:bCs/>
          <w:color w:val="000000"/>
          <w:sz w:val="28"/>
          <w:szCs w:val="28"/>
        </w:rPr>
        <w:t xml:space="preserve"> </w:t>
      </w:r>
      <w:r w:rsidR="003D084B" w:rsidRPr="003D084B">
        <w:rPr>
          <w:rFonts w:ascii="Calibri" w:hAnsi="Calibri" w:cs="Times New Roman"/>
          <w:bCs/>
          <w:color w:val="000000"/>
          <w:sz w:val="28"/>
          <w:szCs w:val="28"/>
        </w:rPr>
        <w:t xml:space="preserve">Aharoni, Y. The Foreign Investment Decision Process. Boston, 1966. </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8771AB" w:rsidRDefault="003D084B" w:rsidP="003D084B">
      <w:pPr>
        <w:autoSpaceDE w:val="0"/>
        <w:autoSpaceDN w:val="0"/>
        <w:adjustRightInd w:val="0"/>
        <w:spacing w:after="0" w:line="240" w:lineRule="auto"/>
        <w:jc w:val="both"/>
        <w:rPr>
          <w:rFonts w:ascii="Calibri" w:hAnsi="Calibri" w:cs="Times New Roman"/>
          <w:b/>
          <w:bCs/>
          <w:color w:val="000000"/>
          <w:sz w:val="28"/>
          <w:szCs w:val="28"/>
        </w:rPr>
      </w:pPr>
      <w:r w:rsidRPr="008771AB">
        <w:rPr>
          <w:rFonts w:ascii="Calibri" w:hAnsi="Calibri" w:cs="Times New Roman"/>
          <w:b/>
          <w:bCs/>
          <w:color w:val="000000"/>
          <w:sz w:val="28"/>
          <w:szCs w:val="28"/>
        </w:rPr>
        <w:t>BIBLIOGRAPHY</w:t>
      </w: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Behrman,J . Some Patternsi n the Rise of the MultinationaEl nterprise.C hapel Hill,1 969.</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Carlson, S. Investment in Knowledge and the Cost of InformationA. cta Academiae Regiae</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Scientiarum Upsaliensis: Uppsala, 1974.</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Caves, R.E. "InternationaCl orporations:T he IndustrialE conomics of Foreign Investment."</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Economics (1971): vol. 38.</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Cyert, R.M. &amp; March, J.G. A Behavioral Theory of the Firm. Englewood Cliffs, 1963. 31</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Forsgren, M. &amp; Kinch, N. Fdretagets anpassning till fdrandringar i omgivande system. En studie av</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massa-och pappersindustrin: Uppsala, 1970.</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Gruber, W., Mehta, R., &amp; Vernon, R. "The R &amp; D Factor in International Trade and International</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Investment of the United States." Journal of Political Economy, February 1967.</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Horst, T. O. "Firm and Industry Determinants of the Decision to Invest Abroad: An Empirical Study."</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Review of Economics and Statistics, 1972.</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Hymer, S. "The International Operations of National Firms: A Study of Direct Investment," Doctoral</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dissertation, Mass. Institute of Technology, 1960.</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Haakansson, F. &amp; Wootz, B. "Supplier Selection in an International Environment-An Experimental</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Study," Journal of Marketing Research, February 1975.</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Hornell, E., Vahlne, J-E., &amp; Wiedersheim-Paul F. Export och utlandsetableringar. Stockholm, 1973.</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Johanson, J., ed., Exportstrategiska problem. Stockholm, 1972.</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lastRenderedPageBreak/>
        <w:t>Johanson, J. "Svenskt kvalitetsstal pa utlandska marknader," Mimeographed licentiate dissertation,</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Dept. of Business Administration: Uppsala, 1966.</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Johanson, J. &amp; Wiedersheim-Paul, F. "The Internationalization of the Firm - Four Swedish Cases."</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Journal of Management Studies, 1975.</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Kinch, N. "Utlandsetableringar inom massa-och pappers-industrin." In Fdretagsekonomisk forskning</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kring internationellt fdretagande, edited by Jan-Erik Vahlne. Stockholm, 1974.</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Kindleberger, C.P. American Business Abroad. New Haven, 1969.</w:t>
      </w:r>
    </w:p>
    <w:p w:rsid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Knickerbocker, F.T. Oligopolistic Reaction and Multinational Enterprise. Boston, 1973.</w:t>
      </w:r>
    </w:p>
    <w:p w:rsidR="008771AB" w:rsidRPr="003D084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Lipsey, R. E. &amp; Weiss, M.Y. "The Relation of US Manufacturing Abroad to US Exports. A Framework</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for Analysis." Business and Economics Section Proceedings, American Statistical Association,</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1969.</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Lipsey, R.E. &amp; Weiss, M.Y. "Analyzing Direct Investment and Trade at the Company Level,"</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Business and Economic Section Proceedings, American Statistical Association, 1972.</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Olson, H. C. Studies in Export Promotion. Attempts to Evaluate Export Stimulation Measures for the</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Swedish Textile and Clothing Industries. Uppsala, 1975.</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Penrose, E. The Theory of the Growth of the Firm. Oxford, 1966.</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Pfeffer, J. "Merger as a Response to Organizational Interdependence," Administrative Science</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Quarterly, 6, (1972).</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Vaupel, J.V. "Characteristics and Motivations of the US Corporations that Manufacture Abroad."</w:t>
      </w:r>
      <w:r w:rsidR="008771AB">
        <w:rPr>
          <w:rFonts w:ascii="Calibri" w:hAnsi="Calibri" w:cs="Times New Roman"/>
          <w:bCs/>
          <w:color w:val="000000"/>
          <w:sz w:val="28"/>
          <w:szCs w:val="28"/>
        </w:rPr>
        <w:t xml:space="preserve"> </w:t>
      </w:r>
      <w:r w:rsidRPr="003D084B">
        <w:rPr>
          <w:rFonts w:ascii="Calibri" w:hAnsi="Calibri" w:cs="Times New Roman"/>
          <w:bCs/>
          <w:color w:val="000000"/>
          <w:sz w:val="28"/>
          <w:szCs w:val="28"/>
        </w:rPr>
        <w:t>Mimeographed, Boston, 1971.</w:t>
      </w:r>
    </w:p>
    <w:p w:rsidR="008771AB" w:rsidRDefault="008771AB" w:rsidP="003D084B">
      <w:pPr>
        <w:autoSpaceDE w:val="0"/>
        <w:autoSpaceDN w:val="0"/>
        <w:adjustRightInd w:val="0"/>
        <w:spacing w:after="0" w:line="240" w:lineRule="auto"/>
        <w:jc w:val="both"/>
        <w:rPr>
          <w:rFonts w:ascii="Calibri" w:hAnsi="Calibri" w:cs="Times New Roman"/>
          <w:bCs/>
          <w:color w:val="000000"/>
          <w:sz w:val="28"/>
          <w:szCs w:val="28"/>
        </w:rPr>
      </w:pPr>
    </w:p>
    <w:p w:rsidR="003D084B" w:rsidRPr="003D084B" w:rsidRDefault="003D084B" w:rsidP="003D084B">
      <w:pPr>
        <w:autoSpaceDE w:val="0"/>
        <w:autoSpaceDN w:val="0"/>
        <w:adjustRightInd w:val="0"/>
        <w:spacing w:after="0" w:line="240" w:lineRule="auto"/>
        <w:jc w:val="both"/>
        <w:rPr>
          <w:rFonts w:ascii="Calibri" w:hAnsi="Calibri" w:cs="Times New Roman"/>
          <w:bCs/>
          <w:color w:val="000000"/>
          <w:sz w:val="28"/>
          <w:szCs w:val="28"/>
        </w:rPr>
      </w:pPr>
      <w:r w:rsidRPr="003D084B">
        <w:rPr>
          <w:rFonts w:ascii="Calibri" w:hAnsi="Calibri" w:cs="Times New Roman"/>
          <w:bCs/>
          <w:color w:val="000000"/>
          <w:sz w:val="28"/>
          <w:szCs w:val="28"/>
        </w:rPr>
        <w:t>Williamson, J. "Profit Growth and Sales Maximization." Economica, 33 (1966).</w:t>
      </w:r>
    </w:p>
    <w:p w:rsidR="003D084B" w:rsidRPr="003D084B" w:rsidRDefault="003D084B" w:rsidP="003D084B">
      <w:pPr>
        <w:pStyle w:val="NoSpacing"/>
        <w:jc w:val="both"/>
        <w:rPr>
          <w:rFonts w:ascii="Calibri" w:hAnsi="Calibri"/>
          <w:sz w:val="28"/>
          <w:szCs w:val="28"/>
        </w:rPr>
      </w:pPr>
      <w:r w:rsidRPr="003D084B">
        <w:rPr>
          <w:rFonts w:ascii="Calibri" w:hAnsi="Calibri" w:cs="Times New Roman"/>
          <w:bCs/>
          <w:color w:val="000000"/>
          <w:sz w:val="28"/>
          <w:szCs w:val="28"/>
        </w:rPr>
        <w:t>32</w:t>
      </w:r>
    </w:p>
    <w:p w:rsidR="003D084B" w:rsidRDefault="003D084B"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Default="0007137C" w:rsidP="0087078C">
      <w:pPr>
        <w:pStyle w:val="NoSpacing"/>
      </w:pPr>
    </w:p>
    <w:p w:rsidR="0007137C" w:rsidRPr="0007137C" w:rsidRDefault="0007137C" w:rsidP="0007137C">
      <w:pPr>
        <w:pStyle w:val="Heading2"/>
        <w:jc w:val="both"/>
        <w:rPr>
          <w:rFonts w:ascii="Calibri" w:hAnsi="Calibri"/>
          <w:b w:val="0"/>
          <w:color w:val="auto"/>
          <w:sz w:val="48"/>
          <w:szCs w:val="48"/>
          <w:u w:val="single"/>
          <w:lang w:val="en-US"/>
        </w:rPr>
      </w:pPr>
      <w:r w:rsidRPr="0007137C">
        <w:rPr>
          <w:rFonts w:ascii="Calibri" w:hAnsi="Calibri"/>
          <w:b w:val="0"/>
          <w:color w:val="auto"/>
          <w:sz w:val="48"/>
          <w:szCs w:val="48"/>
          <w:u w:val="single"/>
          <w:lang w:val="en-US"/>
        </w:rPr>
        <w:t>Finance and Development Journal</w:t>
      </w:r>
    </w:p>
    <w:p w:rsidR="0007137C" w:rsidRPr="0007137C" w:rsidRDefault="0007137C" w:rsidP="0007137C">
      <w:pPr>
        <w:pStyle w:val="Heading2"/>
        <w:jc w:val="both"/>
        <w:rPr>
          <w:rFonts w:ascii="Calibri" w:hAnsi="Calibri"/>
          <w:b w:val="0"/>
          <w:color w:val="auto"/>
          <w:sz w:val="48"/>
          <w:szCs w:val="48"/>
          <w:lang w:val="en-US"/>
        </w:rPr>
      </w:pPr>
      <w:r>
        <w:rPr>
          <w:rFonts w:ascii="Calibri" w:hAnsi="Calibri"/>
          <w:b w:val="0"/>
          <w:color w:val="auto"/>
          <w:sz w:val="48"/>
          <w:szCs w:val="48"/>
          <w:lang w:val="en-US"/>
        </w:rPr>
        <w:t xml:space="preserve">(1) </w:t>
      </w:r>
      <w:r w:rsidRPr="0007137C">
        <w:rPr>
          <w:rFonts w:ascii="Calibri" w:hAnsi="Calibri"/>
          <w:b w:val="0"/>
          <w:color w:val="auto"/>
          <w:sz w:val="48"/>
          <w:szCs w:val="48"/>
          <w:lang w:val="en-US"/>
        </w:rPr>
        <w:t>Regaining Momentum</w:t>
      </w:r>
    </w:p>
    <w:p w:rsidR="0007137C" w:rsidRPr="0007137C" w:rsidRDefault="0007137C" w:rsidP="0007137C">
      <w:pPr>
        <w:pStyle w:val="NormalWeb"/>
        <w:jc w:val="both"/>
        <w:rPr>
          <w:rFonts w:ascii="Calibri" w:hAnsi="Calibri"/>
          <w:sz w:val="48"/>
          <w:szCs w:val="48"/>
          <w:lang w:val="en-US"/>
        </w:rPr>
      </w:pPr>
      <w:r w:rsidRPr="0007137C">
        <w:rPr>
          <w:rFonts w:ascii="Calibri" w:hAnsi="Calibri"/>
          <w:sz w:val="48"/>
          <w:szCs w:val="48"/>
          <w:lang w:val="en-US"/>
        </w:rPr>
        <w:t xml:space="preserve">Finance &amp; Development, </w:t>
      </w:r>
      <w:r w:rsidRPr="0007137C">
        <w:rPr>
          <w:rStyle w:val="Caption200"/>
          <w:rFonts w:ascii="Calibri" w:hAnsi="Calibri"/>
          <w:sz w:val="48"/>
          <w:szCs w:val="48"/>
          <w:lang w:val="en-US"/>
        </w:rPr>
        <w:t>September 2010, Vol. 47, No. 3</w:t>
      </w:r>
    </w:p>
    <w:p w:rsidR="0007137C" w:rsidRDefault="00750753" w:rsidP="0007137C">
      <w:pPr>
        <w:pStyle w:val="left"/>
        <w:rPr>
          <w:lang w:val="en-US"/>
        </w:rPr>
      </w:pPr>
      <w:hyperlink r:id="rId1116" w:anchor="author" w:history="1">
        <w:r w:rsidR="0007137C">
          <w:rPr>
            <w:rStyle w:val="hilite"/>
            <w:color w:val="0000FF"/>
            <w:u w:val="single"/>
            <w:lang w:val="en-US"/>
          </w:rPr>
          <w:t>Delfin S. Go, Richard Harmsen, and Hans Timmer</w:t>
        </w:r>
      </w:hyperlink>
    </w:p>
    <w:p w:rsidR="0007137C" w:rsidRPr="0007137C" w:rsidRDefault="0007137C" w:rsidP="0007137C">
      <w:pPr>
        <w:pStyle w:val="NormalWeb"/>
        <w:rPr>
          <w:sz w:val="28"/>
          <w:szCs w:val="28"/>
          <w:lang w:val="en-US"/>
        </w:rPr>
      </w:pPr>
      <w:r w:rsidRPr="0007137C">
        <w:rPr>
          <w:rStyle w:val="Emphasis"/>
          <w:sz w:val="28"/>
          <w:szCs w:val="28"/>
          <w:lang w:val="en-US"/>
        </w:rPr>
        <w:t>(1) Progress on the Millennium Development Goals has been slowed by the crisis. The rest of the world has to help</w:t>
      </w:r>
    </w:p>
    <w:p w:rsidR="0007137C" w:rsidRDefault="0007137C" w:rsidP="0007137C">
      <w:pPr>
        <w:pStyle w:val="NormalWeb"/>
        <w:rPr>
          <w:lang w:val="en-US"/>
        </w:rPr>
      </w:pPr>
      <w:r>
        <w:rPr>
          <w:lang w:val="en-US"/>
        </w:rPr>
        <w:t xml:space="preserve">LOW-INCOME countries, particularly in sub-Saharan Africa, did relatively well during the recent global economic crisis, and developing countries are now recovering better than expected. But progress on the </w:t>
      </w:r>
      <w:hyperlink r:id="rId1117" w:history="1">
        <w:r>
          <w:rPr>
            <w:rStyle w:val="Hyperlink"/>
            <w:lang w:val="en-US"/>
          </w:rPr>
          <w:t>Millennium Development Goals</w:t>
        </w:r>
      </w:hyperlink>
      <w:r>
        <w:rPr>
          <w:lang w:val="en-US"/>
        </w:rPr>
        <w:t xml:space="preserve"> (MDGs; see Box 1 and Chart 1) will be slow for many years. The impressive precrisis progress in economic growth and poverty reduction will not be matched for some time, and gaps or deviations in MDG progress from the precrisis trends will persist until 2020, five years after the 2015 target date for achieving the goals.</w:t>
      </w:r>
    </w:p>
    <w:p w:rsidR="0007137C" w:rsidRDefault="0007137C" w:rsidP="0007137C">
      <w:pPr>
        <w:pStyle w:val="NormalWeb"/>
        <w:rPr>
          <w:lang w:val="en-US"/>
        </w:rPr>
      </w:pPr>
      <w:r>
        <w:rPr>
          <w:lang w:val="en-US"/>
        </w:rPr>
        <w:t>If we let the recovery slide and old patterns of policy failures, institutional breakdowns, and growth collapses persist, history tells us the adverse impact on human development, especially for women and children, will be devastating. So this is no time to be complacent. The international financial institutions and international community, having responded quickly and strongly to the crisis, need to do more to help developing countries regain their momentum toward achieving the MDGs.</w:t>
      </w:r>
    </w:p>
    <w:p w:rsidR="0007137C" w:rsidRDefault="0007137C" w:rsidP="0007137C">
      <w:pPr>
        <w:pStyle w:val="NormalWeb"/>
        <w:rPr>
          <w:lang w:val="en-US"/>
        </w:rPr>
      </w:pPr>
      <w:r>
        <w:rPr>
          <w:lang w:val="en-US"/>
        </w:rPr>
        <w:t>Human development indicators improved significantly before the crisis hit in 2008, thanks to the acceleration of economic growth in many developing countries after the early 1990s. Overall progress on poverty reduction was particularly strong, even in Africa. Primary education, gender parity in primary and secondary education, and reliable access to improved water gained ground as well. But the picture isn’t so encouraging when it comes to the other MDGs—especially those related to health.</w:t>
      </w:r>
      <w:r>
        <w:rPr>
          <w:lang w:val="en-US"/>
        </w:rPr>
        <w:br/>
      </w:r>
      <w:r>
        <w:rPr>
          <w:lang w:val="en-US"/>
        </w:rPr>
        <w:br/>
      </w:r>
      <w:r>
        <w:rPr>
          <w:rFonts w:ascii="Georgia" w:hAnsi="Georgia"/>
          <w:b/>
          <w:bCs/>
          <w:sz w:val="20"/>
          <w:szCs w:val="20"/>
          <w:lang w:val="en-US"/>
        </w:rPr>
        <w:t>Regional variations</w:t>
      </w:r>
      <w:r>
        <w:rPr>
          <w:lang w:val="en-US"/>
        </w:rPr>
        <w:br/>
      </w:r>
      <w:r>
        <w:rPr>
          <w:lang w:val="en-US"/>
        </w:rPr>
        <w:lastRenderedPageBreak/>
        <w:t>Globally, there is considerable variation across regions, countries, and income groups. Among regions, sub-Saharan Africa lags on all the MDGs, including poverty reduction. But that is only half the story—because the region did make progress. Sub-Saharan Africa was headed in the right direction for practically all the MDGs for more than 10 years, but the path to the goals was steeper in comparison with other regions because of Africa’s lower starting points. For example, the distance to the poverty target was difficult for Africa to traverse, because the 1990 incomes of much of Africa’s population were far below the poverty line. And Africa implemented reforms later than other regions and thus benefited later from accelerating income growth.</w:t>
      </w:r>
    </w:p>
    <w:p w:rsidR="0007137C" w:rsidRDefault="0007137C" w:rsidP="0007137C">
      <w:pPr>
        <w:pStyle w:val="NormalWeb"/>
        <w:rPr>
          <w:lang w:val="en-US"/>
        </w:rPr>
      </w:pPr>
      <w:r>
        <w:rPr>
          <w:lang w:val="en-US"/>
        </w:rPr>
        <w:t>Progress has been slowest in fragile and conflict-affected states (see Chart 2). Wracked by conflict and hampered by weak capacity, these states—more than half of them in sub-Saharan Africa—present a difficult political and governance context for effective delivery of development financing and services. Fragile states account for close to one-fifth of the population of low-income countries but more than one-third of their poor people. Much of the challenge of achieving the MDGs will thus be concentrated in low-income countries, especially fragile states.</w:t>
      </w:r>
    </w:p>
    <w:p w:rsidR="0007137C" w:rsidRDefault="0007137C" w:rsidP="0007137C">
      <w:pPr>
        <w:pStyle w:val="NormalWeb"/>
        <w:rPr>
          <w:lang w:val="en-US"/>
        </w:rPr>
      </w:pPr>
      <w:r>
        <w:rPr>
          <w:lang w:val="en-US"/>
        </w:rPr>
        <w:t>Middle-income countries have progressed fastest toward the MDGs. As a group, they are on track to achieve the target for poverty reduction. But many of them still have large concentrations of poverty, in part reflecting great income inequality. This concentrated poverty, together with large populations in some countries, means that middle-income countries remain home to a majority of the world’s poor in absolute numbers. Many middle-income countries also continue to face major challenges in achieving the non-income-related human development goals.</w:t>
      </w:r>
    </w:p>
    <w:p w:rsidR="0007137C" w:rsidRDefault="0007137C" w:rsidP="0007137C">
      <w:pPr>
        <w:pStyle w:val="Heading4"/>
        <w:rPr>
          <w:lang w:val="en-US"/>
        </w:rPr>
      </w:pPr>
      <w:r>
        <w:rPr>
          <w:lang w:val="en-US"/>
        </w:rPr>
        <w:t>Successes</w:t>
      </w:r>
    </w:p>
    <w:p w:rsidR="0007137C" w:rsidRDefault="0007137C" w:rsidP="0007137C">
      <w:pPr>
        <w:pStyle w:val="NormalWeb"/>
        <w:rPr>
          <w:lang w:val="en-US"/>
        </w:rPr>
      </w:pPr>
      <w:r>
        <w:rPr>
          <w:lang w:val="en-US"/>
        </w:rPr>
        <w:t>Extreme poverty is falling rapidly. Global poverty has fallen 40 percent since 1990, and the developing world is well on its way to reaching the global target of cutting income poverty in half by 2015 (relative to a 1990 baseline). Despite population growth, the number of poor people living on less than $1.25 a day in developing countries fell from about 1.8 billion in 1990 to 1.4 billion in 2005—from 42 percent of the population to 25 percent. Thanks to rapid growth, especially in China, east Asia has already cut extreme poverty in half. Poverty in sub-Saharan Africa has also been falling rapidly since the late 1990s, but the region is unlikely to reach the target, mainly because of its low starting point.</w:t>
      </w:r>
    </w:p>
    <w:p w:rsidR="0007137C" w:rsidRDefault="0007137C" w:rsidP="0007137C">
      <w:pPr>
        <w:pStyle w:val="NormalWeb"/>
        <w:rPr>
          <w:lang w:val="en-US"/>
        </w:rPr>
      </w:pPr>
      <w:r>
        <w:rPr>
          <w:lang w:val="en-US"/>
        </w:rPr>
        <w:t>Universal primary education is within reach. There was an impressive increase in net enrollment rates in several low-income countries between 2000 and 2006. In more than 60 developing countries, over 90 percent of primary-school-age children are in school; the number of children not in school fell from 115 million in 2002 to 101 million in 2007, even with population growth. In 2007 the primary school completion rate reached 86 percent for all developing countries—93 percent for middle-income countries, but just 65 percent for low-income countries. For sub-Saharan Africa and south Asia, the lower ratios of 60 percent and 80 percent, respectively, in 2007 nonetheless represent advances over 1991’s 51 percent and 62 percent. But with 41 million primary-school-age children out of school in sub-Saharan Africa and 31.5 million in south Asia, meeting the target remains a difficult task.</w:t>
      </w:r>
    </w:p>
    <w:p w:rsidR="0007137C" w:rsidRDefault="0007137C" w:rsidP="0007137C">
      <w:pPr>
        <w:pStyle w:val="NormalWeb"/>
        <w:rPr>
          <w:lang w:val="en-US"/>
        </w:rPr>
      </w:pPr>
      <w:r>
        <w:rPr>
          <w:lang w:val="en-US"/>
        </w:rPr>
        <w:t xml:space="preserve">Higher enrollment is shrinking the gender gap in education. Because more girls than ever are completing primary school, almost two-thirds of developing countries had gender parity at </w:t>
      </w:r>
      <w:r>
        <w:rPr>
          <w:lang w:val="en-US"/>
        </w:rPr>
        <w:lastRenderedPageBreak/>
        <w:t>the primary school level by 2005, and the MDG 3 target of gender parity in primary and secondary education can be met by 2015. Sub-Saharan Africa is making good progress but is far behind the global target. Access to safe drinking water is on track globally and in most regions. Because of rapid expansion of infrastructure spending, more than 1.6 billion people gained access to improved sources of drinking water, raising the share of people with such access from 76 percent to 86 percent between 1990 and 2006. As many as 76 developing countries are on track to hit the target. But 23 developing countries have made no progress, and 5 others have fallen back.</w:t>
      </w:r>
    </w:p>
    <w:p w:rsidR="0007137C" w:rsidRDefault="0007137C" w:rsidP="0007137C">
      <w:pPr>
        <w:pStyle w:val="Heading4"/>
        <w:rPr>
          <w:lang w:val="en-US"/>
        </w:rPr>
      </w:pPr>
      <w:r>
        <w:rPr>
          <w:lang w:val="en-US"/>
        </w:rPr>
        <w:t>Mixed or weak progress</w:t>
      </w:r>
    </w:p>
    <w:p w:rsidR="0007137C" w:rsidRDefault="0007137C" w:rsidP="0007137C">
      <w:pPr>
        <w:pStyle w:val="NormalWeb"/>
        <w:rPr>
          <w:lang w:val="en-US"/>
        </w:rPr>
      </w:pPr>
      <w:r>
        <w:rPr>
          <w:lang w:val="en-US"/>
        </w:rPr>
        <w:t>Prospects are worst for the MDGs relating to health, such as infant mortality. The under-5 mortality rate in developing countries declined from 101 deaths for every 1,000 live births to 73 between 1990 and 2008, showing notable progress though not enough to meet the goal of reducing under-5 mortality by two-thirds (MDG 4). In 2008, 9 million children died from preventable diseases, compared with 13 million in 1990. Sub-Saharan Africa has 20 percent of the world’s children under age 5 but 50 percent of all child deaths. Progress in reducing infant mortality is also well short of the target in south Asia.</w:t>
      </w:r>
    </w:p>
    <w:p w:rsidR="0007137C" w:rsidRDefault="0007137C" w:rsidP="0007137C">
      <w:pPr>
        <w:pStyle w:val="NormalWeb"/>
        <w:rPr>
          <w:lang w:val="en-US"/>
        </w:rPr>
      </w:pPr>
      <w:r>
        <w:rPr>
          <w:lang w:val="en-US"/>
        </w:rPr>
        <w:t>Maternal health is the least likely of the MDGs to meet the 2015 target. As many as 10,000 women in developing countries die every week from treatable complications of pregnancy and childbirth. But new findings from better data found a higher decline in the maternal death ratio than previously estimated (Hogan and others, 2010; see “</w:t>
      </w:r>
      <w:hyperlink r:id="rId1118" w:history="1">
        <w:r>
          <w:rPr>
            <w:rStyle w:val="Hyperlink"/>
            <w:lang w:val="en-US"/>
          </w:rPr>
          <w:t>Saving Mothers’ Lives</w:t>
        </w:r>
      </w:hyperlink>
      <w:r>
        <w:rPr>
          <w:lang w:val="en-US"/>
        </w:rPr>
        <w:t xml:space="preserve">” in this issue of </w:t>
      </w:r>
      <w:r>
        <w:rPr>
          <w:i/>
          <w:iCs/>
          <w:lang w:val="en-US"/>
        </w:rPr>
        <w:t>F&amp;D</w:t>
      </w:r>
      <w:r>
        <w:rPr>
          <w:lang w:val="en-US"/>
        </w:rPr>
        <w:t>). Maternal deaths fell markedly from 422 for every 100,000 live births in 1980 to 320 in 1990 and to 251 in 2008. More than half of all maternal deaths were concentrated in six countries—Afghanistan, the Democratic Republic of the Congo, Ethiopia, India, Nigeria, and Pakistan. Bolivia, China, Ecuador, and Egypt have been making rapid gains, and 23 countries are on track to reach this MDG. In sub-Saharan Africa, the central and eastern regions have shown some improvement since 1990, but the southern and western regions faltered because of the number of pregnant women who died from HIV infection.</w:t>
      </w:r>
    </w:p>
    <w:p w:rsidR="0007137C" w:rsidRDefault="0007137C" w:rsidP="0007137C">
      <w:pPr>
        <w:pStyle w:val="NormalWeb"/>
        <w:rPr>
          <w:lang w:val="en-US"/>
        </w:rPr>
      </w:pPr>
      <w:r>
        <w:rPr>
          <w:lang w:val="en-US"/>
        </w:rPr>
        <w:t>The recent food crisis has complicated progress on malnutrition and hunger. The developing world is not on track to halve the proportion of people who suffer from hunger. Child malnutrition accounts for more than a third of the disease burden of children under 5. And malnutrition during pregnancy accounts for more than 20 percent of maternal mortality. The proportion of children under 5 who are underweight declined from 33 percent in developing countries in 1990 to 26 percent in 2006, much slower than is needed to halve malnutrition by 2015. Progress has been slowest in sub-Saharan Africa and south Asia, where as many as 35 percent of children under 5—more than 140 million—suffer from severely to moderately stunted growth.</w:t>
      </w:r>
    </w:p>
    <w:p w:rsidR="0007137C" w:rsidRDefault="0007137C" w:rsidP="0007137C">
      <w:pPr>
        <w:pStyle w:val="NormalWeb"/>
        <w:rPr>
          <w:lang w:val="en-US"/>
        </w:rPr>
      </w:pPr>
      <w:r>
        <w:rPr>
          <w:lang w:val="en-US"/>
        </w:rPr>
        <w:t xml:space="preserve">Halting the spread of major communicable diseases has proved difficult too. Although the rapid rise in the spread of HIV and in HIV-related deaths began to slow in recent years, an estimated 33.4 million people were living with </w:t>
      </w:r>
      <w:hyperlink r:id="rId1119" w:history="1">
        <w:r>
          <w:rPr>
            <w:rStyle w:val="Hyperlink"/>
            <w:lang w:val="en-US"/>
          </w:rPr>
          <w:t>HIV/AIDS</w:t>
        </w:r>
      </w:hyperlink>
      <w:r>
        <w:rPr>
          <w:lang w:val="en-US"/>
        </w:rPr>
        <w:t xml:space="preserve"> in 2008. In that year, there were 2.7 million new infections and about 2 million AIDS-related deaths. Sub-Saharan Africa remains most affected, accounting for more than two-thirds of all people living with HIV and for nearly three-fourths of AIDS-related deaths in 2008. The prevalence of tuberculosis, which killed 1.8 million people in 2006, has been declining in all regions except sub-Saharan Africa. Mortality from malaria remains high, at about 1 million annually, and 80 percent of those who died were children in sub-Saharan Africa.</w:t>
      </w:r>
    </w:p>
    <w:p w:rsidR="0007137C" w:rsidRDefault="0007137C" w:rsidP="0007137C">
      <w:pPr>
        <w:pStyle w:val="Heading4"/>
        <w:rPr>
          <w:lang w:val="en-US"/>
        </w:rPr>
      </w:pPr>
      <w:r>
        <w:rPr>
          <w:lang w:val="en-US"/>
        </w:rPr>
        <w:lastRenderedPageBreak/>
        <w:t>Vicious cycles</w:t>
      </w:r>
    </w:p>
    <w:p w:rsidR="0007137C" w:rsidRDefault="0007137C" w:rsidP="0007137C">
      <w:pPr>
        <w:pStyle w:val="NormalWeb"/>
        <w:rPr>
          <w:lang w:val="en-US"/>
        </w:rPr>
      </w:pPr>
      <w:r>
        <w:rPr>
          <w:lang w:val="en-US"/>
        </w:rPr>
        <w:t>Historically, the impact of economic cycles on human development indicators has been highly asymmetrical. The deterioration in bad times is much greater than the improvement in good times (see Chart 3). For example, life expectancy is 2 years longer than the overall average during periods of accelerating growth, but 6.5 years shorter during deceleration. Infant mortality is 8 per 1,000 lower during acceleration and 24 per 1,000 higher during deceleration. The primary school completion rate is 4 percent higher during acceleration but 25 percent lower during deceleration. And the correlation between social indicators and periods of deceleration is stronger than the correlation between social indicators and periods of acceleration.</w:t>
      </w:r>
    </w:p>
    <w:p w:rsidR="0007137C" w:rsidRDefault="0007137C" w:rsidP="0007137C">
      <w:pPr>
        <w:pStyle w:val="NormalWeb"/>
        <w:rPr>
          <w:lang w:val="en-US"/>
        </w:rPr>
      </w:pPr>
      <w:r>
        <w:rPr>
          <w:lang w:val="en-US"/>
        </w:rPr>
        <w:t>Vulnerable groups—infants and children, especially girls, and particularly in poor sub-Saharan countries—are affected disproportionately. For example, the life expectancy of girls and boys rises by 2 years during good times but falls by about 7 years for girls and 6 years for boys during bad times. The primary education completion rate rises 5 percentage points for girls and 3 percentage points for boys during good times (from their respective sample averages) but falls 29 percentage points for girls and 22 percentage points for boys during bad times. The female-to-male enrollment ratios for primary, secondary, and postsecondary education rise about 2 percentage points during growth acceleration but fall 7 percentage points (primary), 15 percentage points (secondary), and 40 percentage points (postsecondary) during deceleration. And once children are taken out of school, their future human capital is lowered permanently.</w:t>
      </w:r>
    </w:p>
    <w:p w:rsidR="0007137C" w:rsidRDefault="0007137C" w:rsidP="0007137C">
      <w:pPr>
        <w:pStyle w:val="NormalWeb"/>
        <w:rPr>
          <w:lang w:val="en-US"/>
        </w:rPr>
      </w:pPr>
      <w:r>
        <w:rPr>
          <w:lang w:val="en-US"/>
        </w:rPr>
        <w:t>Distinguishing cause and consequence is difficult. Why are vicious circles during crises stronger than virtuous ones during prosperous times? Four reasons. The frequency of downturns, including conflicts, is high in low-income countries. The policy environment in many countries is poor, and economic indicators and political stability, voice and accountability, regulatory frameworks, rule of law, and government effectiveness tend to decline sharply during crises. Social spending shrinks in environments that lack a social safety net, and aid and its effectiveness tend to be under pressure. Declines in growth and service delivery to the poor—two basic drivers of development outcomes—appear to be critically disruptive, whereas the benefits during booms yield only gradual improvements.</w:t>
      </w:r>
    </w:p>
    <w:p w:rsidR="0007137C" w:rsidRDefault="0007137C" w:rsidP="0007137C">
      <w:pPr>
        <w:pStyle w:val="NormalWeb"/>
        <w:rPr>
          <w:lang w:val="en-US"/>
        </w:rPr>
      </w:pPr>
      <w:r>
        <w:rPr>
          <w:lang w:val="en-US"/>
        </w:rPr>
        <w:t>This time, however, the global crisis was less devastating for poor countries, mainly because of better policies and institutions, stronger economic performance (see Box 2), higher aid, lower debt, and a beneficial external environment.</w:t>
      </w:r>
    </w:p>
    <w:p w:rsidR="0007137C" w:rsidRDefault="0007137C" w:rsidP="0007137C">
      <w:pPr>
        <w:pStyle w:val="Heading4"/>
        <w:rPr>
          <w:lang w:val="en-US"/>
        </w:rPr>
      </w:pPr>
      <w:r>
        <w:rPr>
          <w:lang w:val="en-US"/>
        </w:rPr>
        <w:t>Box 2. Foundations for progress</w:t>
      </w:r>
    </w:p>
    <w:p w:rsidR="0007137C" w:rsidRDefault="0007137C" w:rsidP="0007137C">
      <w:pPr>
        <w:pStyle w:val="NormalWeb"/>
        <w:rPr>
          <w:lang w:val="en-US"/>
        </w:rPr>
      </w:pPr>
      <w:r>
        <w:rPr>
          <w:lang w:val="en-US"/>
        </w:rPr>
        <w:t>Economic growth and stability are the foundation of the public spending that is needed to meet the Millennium Development Goals. So the prospects for further progress on the MDGs have to be assessed in light of macroeconomic developments in emerging and developing economies.</w:t>
      </w:r>
    </w:p>
    <w:p w:rsidR="0007137C" w:rsidRDefault="0007137C" w:rsidP="0007137C">
      <w:pPr>
        <w:pStyle w:val="NormalWeb"/>
        <w:rPr>
          <w:lang w:val="en-US"/>
        </w:rPr>
      </w:pPr>
      <w:r>
        <w:rPr>
          <w:lang w:val="en-US"/>
        </w:rPr>
        <w:t xml:space="preserve">Despite a sharp drop in economic activity, many emerging and developing countries did better than feared at the beginning of the recent global economic crisis. In many countries, growth remained positive during 2009, and the recovery in 2010 is somewhat stronger than initially expected. Asian emerging and developing countries achieved more than 6.5 percent growth in 2009, and are projected to grow by more than 9 percent in 2010. On average, </w:t>
      </w:r>
      <w:r>
        <w:rPr>
          <w:lang w:val="en-US"/>
        </w:rPr>
        <w:lastRenderedPageBreak/>
        <w:t>growth in the poorest countries remained positive as well last year: in sub-Saharan Africa growth remained above 2 percent, and the IMF projects that it will rise to 5 percent in 2010. On the other hand, emerging economies with large imbalances (eastern Europe) or close links to advanced economies (eastern Europe and Latin America) were more severely hit. And growth rates in many countries remain somewhat below precrisis levels, with risks on the downside because of sluggish and fragile economic activity in advanced economies.</w:t>
      </w:r>
    </w:p>
    <w:p w:rsidR="0007137C" w:rsidRDefault="0007137C" w:rsidP="0007137C">
      <w:pPr>
        <w:pStyle w:val="NormalWeb"/>
        <w:rPr>
          <w:lang w:val="en-US"/>
        </w:rPr>
      </w:pPr>
      <w:r>
        <w:rPr>
          <w:lang w:val="en-US"/>
        </w:rPr>
        <w:t>Financial flows to emerging and developing countries are recovering as well. Sovereigns are borrowing at record levels, and emerging market bond spreads have come down to the levels of 2006 and 2007. Following a slowdown in 2009, private remittances are expected to pick up in 2010, and private sector access to financial markets has improved considerably. But overall, net financial flows to emerging and developing countries remain below precrisis levels, because bank financing and foreign direct investment have not fully recovered.</w:t>
      </w:r>
    </w:p>
    <w:p w:rsidR="0007137C" w:rsidRDefault="0007137C" w:rsidP="0007137C">
      <w:pPr>
        <w:pStyle w:val="NormalWeb"/>
        <w:rPr>
          <w:lang w:val="en-US"/>
        </w:rPr>
      </w:pPr>
      <w:r>
        <w:rPr>
          <w:lang w:val="en-US"/>
        </w:rPr>
        <w:t>Several factors played a role in helping emerging and developing economies weather the crisis.</w:t>
      </w:r>
    </w:p>
    <w:p w:rsidR="0007137C" w:rsidRDefault="0007137C" w:rsidP="0007137C">
      <w:pPr>
        <w:pStyle w:val="NormalWeb"/>
        <w:rPr>
          <w:lang w:val="en-US"/>
        </w:rPr>
      </w:pPr>
      <w:r>
        <w:rPr>
          <w:lang w:val="en-US"/>
        </w:rPr>
        <w:t>Countries that had strong policies before the crisis were able to post higher budget deficits than countries with more fragile debt and fiscal positions. Many countries supported domestic demand by keeping up their spending plans—including social spending— despite falling revenues. And some countries expanded their social safety net, mitigating the effect of the crisis on poverty.</w:t>
      </w:r>
    </w:p>
    <w:p w:rsidR="0007137C" w:rsidRDefault="0007137C" w:rsidP="0007137C">
      <w:pPr>
        <w:pStyle w:val="NormalWeb"/>
        <w:rPr>
          <w:lang w:val="en-US"/>
        </w:rPr>
      </w:pPr>
      <w:r>
        <w:rPr>
          <w:lang w:val="en-US"/>
        </w:rPr>
        <w:t xml:space="preserve">Assistance from the IMF and the World Bank also helped many countries through the crisis. The IMF increased access to financing under existing financing facilities, bolstered reserves through an allocation of </w:t>
      </w:r>
      <w:hyperlink r:id="rId1120" w:history="1">
        <w:r>
          <w:rPr>
            <w:rStyle w:val="Hyperlink"/>
            <w:lang w:val="en-US"/>
          </w:rPr>
          <w:t>Special Drawing Rights</w:t>
        </w:r>
      </w:hyperlink>
      <w:r>
        <w:rPr>
          <w:lang w:val="en-US"/>
        </w:rPr>
        <w:t xml:space="preserve"> equivalent to $250 billion, created a new facility for emerging economies with good track records (the Flexible Credit Line), reformed financing facilities for low-income countries, and streamlined conditionality. The World Bank and regional multilateral development banks increased commitments to $115 billion in 2009 to protect core development programs, strengthen the private sector, and help poor households. And the World Bank Group supported developing country exports by providing guarantees and liquidity for trade finance.</w:t>
      </w:r>
    </w:p>
    <w:p w:rsidR="0007137C" w:rsidRDefault="0007137C" w:rsidP="0007137C">
      <w:pPr>
        <w:pStyle w:val="NormalWeb"/>
        <w:rPr>
          <w:lang w:val="en-US"/>
        </w:rPr>
      </w:pPr>
      <w:r>
        <w:rPr>
          <w:lang w:val="en-US"/>
        </w:rPr>
        <w:t>Finally, commodity prices rose in 2009—earlier than expected—softening the impact of the crisis on commodity-exporting economies.</w:t>
      </w:r>
    </w:p>
    <w:p w:rsidR="0007137C" w:rsidRDefault="0007137C" w:rsidP="0007137C">
      <w:pPr>
        <w:pStyle w:val="NormalWeb"/>
        <w:rPr>
          <w:lang w:val="en-US"/>
        </w:rPr>
      </w:pPr>
      <w:r>
        <w:rPr>
          <w:lang w:val="en-US"/>
        </w:rPr>
        <w:t>Rising economic growth in emerging and developing countries has been associated with improving fiscal policies over the past 15 years (see chart). In 2007, on the eve of the crisis, average budget deficits in these countries were only a fraction of those in the early 1990s, which allowed expansion of fiscal deficits in support of economic activity when the crisis hit. The developments witnessed in 2009 have underscored the importance of maintaining prudent macroeconomic policies in good times, to be able to face shocks and avoid social spending cuts during economic downturns.</w:t>
      </w:r>
    </w:p>
    <w:p w:rsidR="0007137C" w:rsidRDefault="0007137C" w:rsidP="0007137C">
      <w:pPr>
        <w:pStyle w:val="NormalWeb"/>
        <w:rPr>
          <w:lang w:val="en-US"/>
        </w:rPr>
      </w:pPr>
      <w:r>
        <w:rPr>
          <w:lang w:val="en-US"/>
        </w:rPr>
        <w:t xml:space="preserve">Even so, the impact of the crisis on poverty will last a long time. Poverty rates will continue to fall after the crisis, but more slowly. By 2015 the global poverty rate is projected to be 15 percent, instead of the 14.1 percent it would have been without the crisis. The crisis will leave an additional 64 million people in extreme poverty by the end of 2010. The recovery will not make up all the lost ground. And for sub-Saharan Africa, the poverty rate is expected to be 38 </w:t>
      </w:r>
      <w:r>
        <w:rPr>
          <w:lang w:val="en-US"/>
        </w:rPr>
        <w:lastRenderedPageBreak/>
        <w:t>percent by 2015, rather than the 36 percent it would have been without the crisis, lifting 20 million fewer people out of poverty.</w:t>
      </w:r>
    </w:p>
    <w:p w:rsidR="0007137C" w:rsidRDefault="0007137C" w:rsidP="0007137C">
      <w:pPr>
        <w:pStyle w:val="NormalWeb"/>
        <w:rPr>
          <w:lang w:val="en-US"/>
        </w:rPr>
      </w:pPr>
      <w:r>
        <w:rPr>
          <w:lang w:val="en-US"/>
        </w:rPr>
        <w:t>The medium-term impact on other MDGs may also be considerable. Some 25 million fewer people may have access to improved water supplies. And the ultimate example of irreversible costs is that 265,000 more infants and 1.2 million more children under 5 might die between 2009 and 2015 as a result of the crisis.</w:t>
      </w:r>
    </w:p>
    <w:p w:rsidR="0007137C" w:rsidRDefault="0007137C" w:rsidP="0007137C">
      <w:pPr>
        <w:pStyle w:val="Heading4"/>
        <w:rPr>
          <w:lang w:val="en-US"/>
        </w:rPr>
      </w:pPr>
      <w:r>
        <w:rPr>
          <w:lang w:val="en-US"/>
        </w:rPr>
        <w:t>Regaining momentum</w:t>
      </w:r>
    </w:p>
    <w:p w:rsidR="0007137C" w:rsidRDefault="0007137C" w:rsidP="0007137C">
      <w:pPr>
        <w:pStyle w:val="NormalWeb"/>
        <w:rPr>
          <w:lang w:val="en-US"/>
        </w:rPr>
      </w:pPr>
      <w:r>
        <w:rPr>
          <w:lang w:val="en-US"/>
        </w:rPr>
        <w:t xml:space="preserve">Ultimately, achieving the MDGs depends on good policy actions in developing countries by governments, households, and firms. Broad-based economic growth needs to resurge, and macroeconomic policies have to be brought back onto a stable and sustainable path. Better domestic policies also mean improved service delivery and more domestic resources managed transparently and reasonably. Countries will have to improve the affordability, implementation, and coverage of targeted social safety nets, given their importance in supporting household incomes during times of distress. But the living conditions of poor people in low-income countries will improve only with additional resources and a favorable external environment. Donors need to deliver on their aid commitments and improve the predictability of aid flows. Healthy and expanding world trade and better market access for developing countries are also important. There is still much to do before 2015. </w:t>
      </w:r>
    </w:p>
    <w:p w:rsidR="0007137C" w:rsidRDefault="0007137C" w:rsidP="0007137C">
      <w:pPr>
        <w:pStyle w:val="NormalWeb"/>
        <w:rPr>
          <w:lang w:val="en-US"/>
        </w:rPr>
      </w:pPr>
      <w:bookmarkStart w:id="12" w:name="author"/>
      <w:bookmarkEnd w:id="12"/>
      <w:r>
        <w:rPr>
          <w:rStyle w:val="Strong"/>
          <w:lang w:val="en-US"/>
        </w:rPr>
        <w:t>Delfin S. Go</w:t>
      </w:r>
      <w:r>
        <w:rPr>
          <w:lang w:val="en-US"/>
        </w:rPr>
        <w:t xml:space="preserve"> is a lead economist and </w:t>
      </w:r>
      <w:r>
        <w:rPr>
          <w:rStyle w:val="Strong"/>
          <w:lang w:val="en-US"/>
        </w:rPr>
        <w:t>Hans Timmer</w:t>
      </w:r>
      <w:r>
        <w:rPr>
          <w:lang w:val="en-US"/>
        </w:rPr>
        <w:t xml:space="preserve"> is Director, both at the World Bank’s Development Economics Prospects Group. </w:t>
      </w:r>
      <w:r>
        <w:rPr>
          <w:rStyle w:val="Strong"/>
          <w:lang w:val="en-US"/>
        </w:rPr>
        <w:t>Richard Harmsen</w:t>
      </w:r>
      <w:r>
        <w:rPr>
          <w:lang w:val="en-US"/>
        </w:rPr>
        <w:t xml:space="preserve"> is a Deputy Division Chief in the IMF’s Strategy, Policy, and Review Department. </w:t>
      </w:r>
    </w:p>
    <w:p w:rsidR="0007137C" w:rsidRDefault="0007137C" w:rsidP="0007137C">
      <w:pPr>
        <w:pStyle w:val="Heading4"/>
        <w:rPr>
          <w:lang w:val="en-US"/>
        </w:rPr>
      </w:pPr>
      <w:r>
        <w:rPr>
          <w:lang w:val="en-US"/>
        </w:rPr>
        <w:t>References</w:t>
      </w:r>
    </w:p>
    <w:p w:rsidR="0007137C" w:rsidRDefault="0007137C" w:rsidP="0007137C">
      <w:pPr>
        <w:pStyle w:val="NormalWeb"/>
        <w:rPr>
          <w:lang w:val="en-US"/>
        </w:rPr>
      </w:pPr>
      <w:r>
        <w:rPr>
          <w:i/>
          <w:iCs/>
          <w:lang w:val="en-US"/>
        </w:rPr>
        <w:t xml:space="preserve">Arbache, J., D. Go, and V. Korman, forthcoming, “Does Growth Volatility Matter for Development Outcomes? An Empirical Investigation Using Global Data,” background paper for </w:t>
      </w:r>
      <w:hyperlink r:id="rId1121" w:history="1">
        <w:r>
          <w:rPr>
            <w:rStyle w:val="Hyperlink"/>
            <w:lang w:val="en-US"/>
          </w:rPr>
          <w:t>Global Monitoring Report 2010</w:t>
        </w:r>
      </w:hyperlink>
      <w:r>
        <w:rPr>
          <w:i/>
          <w:iCs/>
          <w:lang w:val="en-US"/>
        </w:rPr>
        <w:t xml:space="preserve"> (Washington: World Bank).</w:t>
      </w:r>
    </w:p>
    <w:p w:rsidR="0007137C" w:rsidRDefault="0007137C" w:rsidP="0007137C">
      <w:pPr>
        <w:pStyle w:val="NormalWeb"/>
        <w:rPr>
          <w:lang w:val="en-US"/>
        </w:rPr>
      </w:pPr>
      <w:r>
        <w:rPr>
          <w:i/>
          <w:iCs/>
          <w:lang w:val="en-US"/>
        </w:rPr>
        <w:t xml:space="preserve">Hogan, M., K. Foreman, M. Naghavi, S. Ahn, M. Wang, S. Makela, A. Lopez, R. Lozano, and C. Murray, 2010, “Maternal Mortality for 181 Countries, 1980–2008: A Systematic Analysis of Progress towards Millennium Development Goal 5,” </w:t>
      </w:r>
      <w:hyperlink r:id="rId1122" w:history="1">
        <w:r>
          <w:rPr>
            <w:rStyle w:val="Hyperlink"/>
            <w:lang w:val="en-US"/>
          </w:rPr>
          <w:t>The Lancet</w:t>
        </w:r>
      </w:hyperlink>
      <w:r>
        <w:rPr>
          <w:i/>
          <w:iCs/>
          <w:lang w:val="en-US"/>
        </w:rPr>
        <w:t>, Vol. 375, No. 9726, pp. 1609–23.</w:t>
      </w:r>
    </w:p>
    <w:p w:rsidR="0007137C" w:rsidRDefault="0007137C" w:rsidP="0007137C">
      <w:pPr>
        <w:pStyle w:val="NormalWeb"/>
        <w:rPr>
          <w:lang w:val="en-US"/>
        </w:rPr>
      </w:pPr>
      <w:r>
        <w:rPr>
          <w:i/>
          <w:iCs/>
          <w:lang w:val="en-US"/>
        </w:rPr>
        <w:t>International Development Association, and International Monetary Fund, 2009, “</w:t>
      </w:r>
      <w:hyperlink r:id="rId1123" w:history="1">
        <w:r>
          <w:rPr>
            <w:rStyle w:val="Hyperlink"/>
            <w:i/>
            <w:iCs/>
            <w:lang w:val="en-US"/>
          </w:rPr>
          <w:t>Heavily Indebted Poor Countries (HIPC) Initiative and Multilateral Debt Relief Initiative (MDRI): Status of Implementation</w:t>
        </w:r>
      </w:hyperlink>
      <w:r>
        <w:rPr>
          <w:i/>
          <w:iCs/>
          <w:lang w:val="en-US"/>
        </w:rPr>
        <w:t>,” September 15 (Washington: World Bank and IMF).</w:t>
      </w:r>
    </w:p>
    <w:p w:rsidR="0007137C" w:rsidRDefault="0007137C" w:rsidP="0007137C">
      <w:pPr>
        <w:pStyle w:val="NormalWeb"/>
        <w:rPr>
          <w:lang w:val="en-US"/>
        </w:rPr>
      </w:pPr>
      <w:r>
        <w:rPr>
          <w:i/>
          <w:iCs/>
          <w:lang w:val="en-US"/>
        </w:rPr>
        <w:t xml:space="preserve">International Monetary Fund (IMF), 2010, </w:t>
      </w:r>
      <w:hyperlink r:id="rId1124" w:history="1">
        <w:r>
          <w:rPr>
            <w:rStyle w:val="Hyperlink"/>
            <w:lang w:val="en-US"/>
          </w:rPr>
          <w:t>World Economic Outlook</w:t>
        </w:r>
      </w:hyperlink>
      <w:r>
        <w:rPr>
          <w:i/>
          <w:iCs/>
          <w:lang w:val="en-US"/>
        </w:rPr>
        <w:t xml:space="preserve"> (Washington, April).</w:t>
      </w:r>
    </w:p>
    <w:p w:rsidR="0007137C" w:rsidRDefault="0007137C" w:rsidP="0007137C">
      <w:pPr>
        <w:pStyle w:val="NormalWeb"/>
        <w:rPr>
          <w:lang w:val="en-US"/>
        </w:rPr>
      </w:pPr>
      <w:r>
        <w:rPr>
          <w:i/>
          <w:iCs/>
          <w:lang w:val="en-US"/>
        </w:rPr>
        <w:t xml:space="preserve">UNICEF, 2007, </w:t>
      </w:r>
      <w:hyperlink r:id="rId1125" w:history="1">
        <w:r>
          <w:rPr>
            <w:rStyle w:val="Hyperlink"/>
            <w:lang w:val="en-US"/>
          </w:rPr>
          <w:t>Progress for Children: A World Fit for Children Statistical Review</w:t>
        </w:r>
      </w:hyperlink>
      <w:r>
        <w:rPr>
          <w:i/>
          <w:iCs/>
          <w:lang w:val="en-US"/>
        </w:rPr>
        <w:t>, No. 6 (New York).</w:t>
      </w:r>
    </w:p>
    <w:p w:rsidR="0007137C" w:rsidRDefault="0007137C" w:rsidP="0007137C">
      <w:pPr>
        <w:pStyle w:val="NormalWeb"/>
        <w:rPr>
          <w:i/>
          <w:iCs/>
          <w:lang w:val="en-US"/>
        </w:rPr>
      </w:pPr>
      <w:r>
        <w:rPr>
          <w:i/>
          <w:iCs/>
          <w:lang w:val="en-US"/>
        </w:rPr>
        <w:t xml:space="preserve">World Bank, and International Monetary Fund, 2010, </w:t>
      </w:r>
      <w:hyperlink r:id="rId1126" w:history="1">
        <w:r>
          <w:rPr>
            <w:rStyle w:val="Hyperlink"/>
            <w:lang w:val="en-US"/>
          </w:rPr>
          <w:t>Global Monitoring Report 2010: The MDGs after the Crisis</w:t>
        </w:r>
      </w:hyperlink>
      <w:r>
        <w:rPr>
          <w:i/>
          <w:iCs/>
          <w:lang w:val="en-US"/>
        </w:rPr>
        <w:t xml:space="preserve"> (Washington: World Bank and IMF).</w:t>
      </w:r>
    </w:p>
    <w:p w:rsidR="0007137C" w:rsidRDefault="0007137C" w:rsidP="0007137C">
      <w:pPr>
        <w:pStyle w:val="NormalWeb"/>
        <w:rPr>
          <w:i/>
          <w:iCs/>
          <w:lang w:val="en-US"/>
        </w:rPr>
      </w:pPr>
    </w:p>
    <w:p w:rsidR="0007137C" w:rsidRPr="0007137C" w:rsidRDefault="0007137C" w:rsidP="0007137C">
      <w:pPr>
        <w:pStyle w:val="Heading2"/>
        <w:jc w:val="both"/>
        <w:rPr>
          <w:rFonts w:ascii="Calibri" w:hAnsi="Calibri"/>
          <w:b w:val="0"/>
          <w:color w:val="auto"/>
          <w:sz w:val="48"/>
          <w:szCs w:val="48"/>
          <w:lang w:val="en-US"/>
        </w:rPr>
      </w:pPr>
      <w:r w:rsidRPr="0007137C">
        <w:rPr>
          <w:rFonts w:ascii="Calibri" w:hAnsi="Calibri"/>
          <w:b w:val="0"/>
          <w:iCs/>
          <w:color w:val="auto"/>
          <w:sz w:val="48"/>
          <w:szCs w:val="48"/>
          <w:lang w:val="en-US"/>
        </w:rPr>
        <w:lastRenderedPageBreak/>
        <w:t xml:space="preserve">(2) </w:t>
      </w:r>
      <w:r w:rsidRPr="0007137C">
        <w:rPr>
          <w:rFonts w:ascii="Calibri" w:hAnsi="Calibri"/>
          <w:b w:val="0"/>
          <w:color w:val="auto"/>
          <w:sz w:val="48"/>
          <w:szCs w:val="48"/>
          <w:lang w:val="en-US"/>
        </w:rPr>
        <w:t>Making a Breakthrough</w:t>
      </w:r>
    </w:p>
    <w:p w:rsidR="0007137C" w:rsidRPr="0007137C" w:rsidRDefault="0007137C" w:rsidP="0007137C">
      <w:pPr>
        <w:pStyle w:val="NormalWeb"/>
        <w:jc w:val="both"/>
        <w:rPr>
          <w:rFonts w:ascii="Calibri" w:hAnsi="Calibri"/>
          <w:sz w:val="48"/>
          <w:szCs w:val="48"/>
          <w:lang w:val="en-US"/>
        </w:rPr>
      </w:pPr>
      <w:r w:rsidRPr="0007137C">
        <w:rPr>
          <w:rFonts w:ascii="Calibri" w:hAnsi="Calibri"/>
          <w:sz w:val="48"/>
          <w:szCs w:val="48"/>
          <w:lang w:val="en-US"/>
        </w:rPr>
        <w:t xml:space="preserve">Finance &amp; Development, </w:t>
      </w:r>
      <w:r w:rsidRPr="0007137C">
        <w:rPr>
          <w:rStyle w:val="Caption200"/>
          <w:rFonts w:ascii="Calibri" w:hAnsi="Calibri"/>
          <w:sz w:val="48"/>
          <w:szCs w:val="48"/>
          <w:lang w:val="en-US"/>
        </w:rPr>
        <w:t>September 2010, Vol. 47, No. 3</w:t>
      </w:r>
    </w:p>
    <w:p w:rsidR="0007137C" w:rsidRDefault="00750753" w:rsidP="0007137C">
      <w:pPr>
        <w:pStyle w:val="left"/>
        <w:rPr>
          <w:lang w:val="en-US"/>
        </w:rPr>
      </w:pPr>
      <w:hyperlink r:id="rId1127" w:anchor="author" w:history="1">
        <w:r w:rsidR="0007137C">
          <w:rPr>
            <w:rStyle w:val="hilite"/>
            <w:color w:val="0000FF"/>
            <w:u w:val="single"/>
            <w:lang w:val="en-US"/>
          </w:rPr>
          <w:t>Pedro Conceição and Selim Jahan</w:t>
        </w:r>
      </w:hyperlink>
    </w:p>
    <w:p w:rsidR="0007137C" w:rsidRDefault="00750753" w:rsidP="0007137C">
      <w:pPr>
        <w:pStyle w:val="NormalWeb"/>
        <w:jc w:val="right"/>
        <w:rPr>
          <w:lang w:val="en-US"/>
        </w:rPr>
      </w:pPr>
      <w:hyperlink r:id="rId1128" w:tooltip="PDF Version" w:history="1">
        <w:r w:rsidR="0007137C">
          <w:rPr>
            <w:rStyle w:val="Hyperlink"/>
            <w:lang w:val="en-US"/>
          </w:rPr>
          <w:t>PDF version</w:t>
        </w:r>
      </w:hyperlink>
    </w:p>
    <w:p w:rsidR="0007137C" w:rsidRDefault="0007137C" w:rsidP="0007137C">
      <w:pPr>
        <w:pStyle w:val="NormalWeb"/>
        <w:rPr>
          <w:lang w:val="en-US"/>
        </w:rPr>
      </w:pPr>
      <w:r>
        <w:rPr>
          <w:rStyle w:val="Emphasis"/>
          <w:lang w:val="en-US"/>
        </w:rPr>
        <w:t>To accelerate progress toward the Millennium Development Goals, growth must happen in sectors that directly benefit the poor, such as agriculture</w:t>
      </w:r>
    </w:p>
    <w:p w:rsidR="0007137C" w:rsidRDefault="0007137C" w:rsidP="0007137C">
      <w:pPr>
        <w:pStyle w:val="NormalWeb"/>
        <w:rPr>
          <w:lang w:val="en-US"/>
        </w:rPr>
      </w:pPr>
      <w:r>
        <w:rPr>
          <w:lang w:val="en-US"/>
        </w:rPr>
        <w:t>THE decade leading up to the 2009 global recession saw fast economic growth in most developing countries. Since the late 1990s, growth in the developing world has been consistently higher than in advanced economies. In sub-Saharan Africa this represented a break from a long period of economic stagnation, roughly lasting from the mid-1970s through the mid-1990s.</w:t>
      </w:r>
    </w:p>
    <w:p w:rsidR="0007137C" w:rsidRDefault="0007137C" w:rsidP="0007137C">
      <w:pPr>
        <w:pStyle w:val="NormalWeb"/>
        <w:rPr>
          <w:lang w:val="en-US"/>
        </w:rPr>
      </w:pPr>
      <w:r>
        <w:rPr>
          <w:lang w:val="en-US"/>
        </w:rPr>
        <w:t xml:space="preserve">This growth was accompanied by improvements in human development outcomes and progress toward the </w:t>
      </w:r>
      <w:hyperlink r:id="rId1129" w:history="1">
        <w:r>
          <w:rPr>
            <w:rStyle w:val="Hyperlink"/>
            <w:lang w:val="en-US"/>
          </w:rPr>
          <w:t>Millennium Development Goals</w:t>
        </w:r>
      </w:hyperlink>
      <w:r>
        <w:rPr>
          <w:lang w:val="en-US"/>
        </w:rPr>
        <w:t xml:space="preserve"> (MDGs; see Box 1 in “</w:t>
      </w:r>
      <w:hyperlink r:id="rId1130" w:history="1">
        <w:r>
          <w:rPr>
            <w:rStyle w:val="Hyperlink"/>
            <w:lang w:val="en-US"/>
          </w:rPr>
          <w:t>Regaining Momentum</w:t>
        </w:r>
      </w:hyperlink>
      <w:r>
        <w:rPr>
          <w:lang w:val="en-US"/>
        </w:rPr>
        <w:t xml:space="preserve">,” in this issue of </w:t>
      </w:r>
      <w:r>
        <w:rPr>
          <w:i/>
          <w:iCs/>
          <w:lang w:val="en-US"/>
        </w:rPr>
        <w:t>F&amp;D</w:t>
      </w:r>
      <w:r>
        <w:rPr>
          <w:lang w:val="en-US"/>
        </w:rPr>
        <w:t>). In sub-Saharan Africa, extreme poverty rates started to drop rapidly in the late 1990s. The population living in extreme poverty (less than $1.25 a day at purchasing power parity and 2005 prices) in sub-Saharan Africa in 1990 (the baseline year for the MDGs) was 57 percent (United Nations, 2010a). By 1999 the poverty rate actually increased by 1 percentage point, to 58 percent. But by 2005, the poverty rate had dropped to 51 percent. More recent data are not yet available, but some projections suggest that the extreme poverty rate in sub-Saharan Africa continued to drop to about 46 percent in 2008 (World Bank and IMF, 2009). If these projections hold, between 1999 and 2008 the extreme poverty rate in sub-Saharan Africa dropped by 12 percentage points.</w:t>
      </w:r>
    </w:p>
    <w:p w:rsidR="0007137C" w:rsidRDefault="0007137C" w:rsidP="0007137C">
      <w:pPr>
        <w:pStyle w:val="NormalWeb"/>
        <w:rPr>
          <w:lang w:val="en-US"/>
        </w:rPr>
      </w:pPr>
      <w:r>
        <w:rPr>
          <w:lang w:val="en-US"/>
        </w:rPr>
        <w:t>Still, this average performance in growth and poverty reduction masks great diversity across countries. Take Ghana. The extreme poverty headcount ratio fell from 51 percent in 1992 to 39 percent in 1998 and to 30 percent in 2006 (United Nations, 2010b). Ghana is well on its way to meeting the extreme poverty target under MDG 1. Economic growth certainly played an important role in this progress but cannot alone account for it.</w:t>
      </w:r>
    </w:p>
    <w:p w:rsidR="0007137C" w:rsidRDefault="0007137C" w:rsidP="0007137C">
      <w:pPr>
        <w:pStyle w:val="NormalWeb"/>
        <w:rPr>
          <w:lang w:val="en-US"/>
        </w:rPr>
      </w:pPr>
      <w:r>
        <w:rPr>
          <w:lang w:val="en-US"/>
        </w:rPr>
        <w:t>By contrast, many sub-Saharan African countries, some growing much more rapidly than Ghana, have been much less successful in reducing poverty. Many of those that grew as rapidly as, or even faster than, Ghana have barely reduced poverty. In fact, on average, growth has been historically much less effective in reducing poverty in sub-Saharan Africa than elsewhere. According to some estimates, the poverty elasticity of income—the extent to which increases in income translate into reductions in poverty—is almost one-third lower in sub-Saharan Africa than in other developing countries (Fosu, 2009).</w:t>
      </w:r>
    </w:p>
    <w:p w:rsidR="0007137C" w:rsidRDefault="0007137C" w:rsidP="0007137C">
      <w:pPr>
        <w:pStyle w:val="Heading4"/>
        <w:rPr>
          <w:lang w:val="en-US"/>
        </w:rPr>
      </w:pPr>
      <w:r>
        <w:rPr>
          <w:lang w:val="en-US"/>
        </w:rPr>
        <w:lastRenderedPageBreak/>
        <w:t>Working toward inclusive growth</w:t>
      </w:r>
    </w:p>
    <w:p w:rsidR="0007137C" w:rsidRDefault="0007137C" w:rsidP="0007137C">
      <w:pPr>
        <w:pStyle w:val="NormalWeb"/>
        <w:rPr>
          <w:lang w:val="en-US"/>
        </w:rPr>
      </w:pPr>
      <w:r>
        <w:rPr>
          <w:lang w:val="en-US"/>
        </w:rPr>
        <w:t>Thus growth, while necessary for reducing poverty and making progress toward the MDGs, will not, on its own, be sufficient. The nature of growth matters. Growth that is inclusive and that generates income in the poorest segments of the population is much more effective in reducing poverty. In sub-Saharan Africa now—and in several other countries historically—growth in the agricultural sector is crucial, not only for poverty reduction, but also to reduce hunger. For example, in Ghana about 59 percent of the reduction in the extreme poverty headcount ratio between the early 1990s and 2006 was accounted for by reductions in rural poverty (World Bank, 2008). At the same time, the proportion of the population that is undernourished went down from 34 percent in 1991 to 8 percent in 2005 (United Nations, 2010b). When growth is inclusive, and occurs in sectors that benefit the poor, it is much more effective in reducing poverty.</w:t>
      </w:r>
    </w:p>
    <w:p w:rsidR="0007137C" w:rsidRDefault="0007137C" w:rsidP="0007137C">
      <w:pPr>
        <w:pStyle w:val="NormalWeb"/>
        <w:rPr>
          <w:lang w:val="en-US"/>
        </w:rPr>
      </w:pPr>
      <w:r>
        <w:rPr>
          <w:lang w:val="en-US"/>
        </w:rPr>
        <w:t>A range of policies is required to make growth more inclusive and to make progress on other social indicators. The relative ineffectiveness of growth in reducing poverty in sub-Saharan Africa suggests that a “policy gap” exists that could be exploited to bring the contribution of growth in the continent at least to that of other developing countries.</w:t>
      </w:r>
    </w:p>
    <w:p w:rsidR="0007137C" w:rsidRDefault="0007137C" w:rsidP="0007137C">
      <w:pPr>
        <w:pStyle w:val="NormalWeb"/>
        <w:rPr>
          <w:lang w:val="en-US"/>
        </w:rPr>
      </w:pPr>
      <w:r>
        <w:rPr>
          <w:lang w:val="en-US"/>
        </w:rPr>
        <w:t>What are the needed policies? Evidence from MDG country reports clearly indicates some factors that contribute to success in achieving the MDGs (UNDP, 2010a). We know from such evidence that economic growth in sectors that directly benefit the poor accompanied by targeted pro-poor policies significantly reduces poverty and hunger. Such policies include investments in expanding economic opportunities, strengthening legal rights, and enhancing the participation of women in the political process. They also comprise education and health policies that enhance access to services to all, and especially to women and girls. These kinds of policies have catalyzed progress across all the MDGs.</w:t>
      </w:r>
    </w:p>
    <w:p w:rsidR="0007137C" w:rsidRDefault="0007137C" w:rsidP="0007137C">
      <w:pPr>
        <w:pStyle w:val="Heading4"/>
        <w:rPr>
          <w:lang w:val="en-US"/>
        </w:rPr>
      </w:pPr>
      <w:r>
        <w:rPr>
          <w:lang w:val="en-US"/>
        </w:rPr>
        <w:t>Implementing an action agenda</w:t>
      </w:r>
    </w:p>
    <w:p w:rsidR="0007137C" w:rsidRDefault="0007137C" w:rsidP="0007137C">
      <w:pPr>
        <w:pStyle w:val="NormalWeb"/>
        <w:rPr>
          <w:lang w:val="en-US"/>
        </w:rPr>
      </w:pPr>
      <w:r>
        <w:rPr>
          <w:lang w:val="en-US"/>
        </w:rPr>
        <w:t>All such evidence leads to a specific MDG action agenda for 2010–15 (UNDP, 2010b). As the earlier discussion on Africa emphasized, rapid poverty and hunger reduction results from high per capita economic growth that expands income and employment opportunities for the poor. In Africa, this often means growth that originates in the agricultural sector. This usually goes along with a more equitable distribution of income, assets, and opportunities.</w:t>
      </w:r>
    </w:p>
    <w:p w:rsidR="0007137C" w:rsidRDefault="0007137C" w:rsidP="0007137C">
      <w:pPr>
        <w:pStyle w:val="NormalWeb"/>
        <w:rPr>
          <w:lang w:val="en-US"/>
        </w:rPr>
      </w:pPr>
      <w:r>
        <w:rPr>
          <w:lang w:val="en-US"/>
        </w:rPr>
        <w:t>Inclusive and pro-poor growth requires investments in basic social services—in schools, hospitals, and rural health centers—and in human resource development. All of these investments promote wider health coverage and improve the quality of services. Therefore, it is essential to increase public investment in education, health, water, sanitation, and infrastructure.</w:t>
      </w:r>
    </w:p>
    <w:p w:rsidR="0007137C" w:rsidRDefault="0007137C" w:rsidP="0007137C">
      <w:pPr>
        <w:pStyle w:val="NormalWeb"/>
        <w:rPr>
          <w:lang w:val="en-US"/>
        </w:rPr>
      </w:pPr>
      <w:r>
        <w:rPr>
          <w:lang w:val="en-US"/>
        </w:rPr>
        <w:t>However, building schools and health facilities and removing fees and other barriers to access will not automatically ensure that women and girls gain access to these services. That requires targeted investments in female health and education. Constitutional and other legal reforms that directly enhance women’s political participation contribute to empowering women. Indeed, the evidence is clear that empowering women improves progress across the MDGs.</w:t>
      </w:r>
    </w:p>
    <w:p w:rsidR="0007137C" w:rsidRDefault="0007137C" w:rsidP="0007137C">
      <w:pPr>
        <w:pStyle w:val="NormalWeb"/>
        <w:rPr>
          <w:lang w:val="en-US"/>
        </w:rPr>
      </w:pPr>
      <w:r>
        <w:rPr>
          <w:lang w:val="en-US"/>
        </w:rPr>
        <w:lastRenderedPageBreak/>
        <w:t xml:space="preserve">Overall policies and strategies have to be complemented by a </w:t>
      </w:r>
      <w:r>
        <w:rPr>
          <w:i/>
          <w:iCs/>
          <w:lang w:val="en-US"/>
        </w:rPr>
        <w:t xml:space="preserve">scaling-up of targeted interventions, </w:t>
      </w:r>
      <w:r>
        <w:rPr>
          <w:lang w:val="en-US"/>
        </w:rPr>
        <w:t xml:space="preserve">such as mass immunization and the distribution of bed nets and antiretroviral drugs, which help save lives, particularly when implemented in an integrated manner. </w:t>
      </w:r>
      <w:r>
        <w:rPr>
          <w:i/>
          <w:iCs/>
          <w:lang w:val="en-US"/>
        </w:rPr>
        <w:t>Social protection, cash transfers, and employment programs</w:t>
      </w:r>
      <w:r>
        <w:rPr>
          <w:lang w:val="en-US"/>
        </w:rPr>
        <w:t xml:space="preserve"> are effective not only to support vulnerable populations during shocks, but can enable access to nutrition supplements, regular health check-ups, and schooling.</w:t>
      </w:r>
    </w:p>
    <w:p w:rsidR="0007137C" w:rsidRDefault="0007137C" w:rsidP="0007137C">
      <w:pPr>
        <w:pStyle w:val="NormalWeb"/>
        <w:rPr>
          <w:lang w:val="en-US"/>
        </w:rPr>
      </w:pPr>
      <w:r>
        <w:rPr>
          <w:lang w:val="en-US"/>
        </w:rPr>
        <w:t>The MDG action agenda for 2010–15 must also address vulnerabilities arising from climate change and support the transition to jobs and economic activity that is consistent with efforts to mitigate climate change. A global agreement on climate change is urgently needed to help those with fewer resources to make such adjustments, to both adapt to climate change, and to move toward a low-carbon developmental path.</w:t>
      </w:r>
    </w:p>
    <w:p w:rsidR="0007137C" w:rsidRDefault="0007137C" w:rsidP="0007137C">
      <w:pPr>
        <w:pStyle w:val="NormalWeb"/>
        <w:rPr>
          <w:lang w:val="en-US"/>
        </w:rPr>
      </w:pPr>
      <w:r>
        <w:rPr>
          <w:lang w:val="en-US"/>
        </w:rPr>
        <w:t>Strengthening the mobilization of domestic resources to help finance the MDG agenda is essential. Many countries are broadening their tax base and enhancing the efficiency of tax collection. The administrative capacity of national revenue authorities must be strengthened, while ensuring transparency and accountability in the use of public resources. Governments can increase the efficiency of public expenditure by lowering the unit cost of providing public services without reducing their quality or quantity, and by cutting wasteful spending.</w:t>
      </w:r>
    </w:p>
    <w:p w:rsidR="0007137C" w:rsidRDefault="0007137C" w:rsidP="0007137C">
      <w:pPr>
        <w:pStyle w:val="NormalWeb"/>
        <w:rPr>
          <w:lang w:val="en-US"/>
        </w:rPr>
      </w:pPr>
      <w:r>
        <w:rPr>
          <w:lang w:val="en-US"/>
        </w:rPr>
        <w:t>In the context of the above action agenda, it is important to emphasize two conditions. First, achievement of the MDGs depends on countries’ commitments to the goals. This means country-led development efforts, sustained by effective governance, based on a broad national consensus and achieved through consultation and meaningful participation by all affected. Second, international cooperation needs to provide a supportive environment for achieving the MDGs. This implies delivering on official development assistance (ODA) commitments; improving the predictability and effectiveness of ODA disbursements; and concluding the Doha Round of multilateral trade talks as soon as possible with agreements that are development friendly—thus increasing support for South-South trade and regional integration.</w:t>
      </w:r>
    </w:p>
    <w:p w:rsidR="0007137C" w:rsidRDefault="0007137C" w:rsidP="0007137C">
      <w:pPr>
        <w:pStyle w:val="NormalWeb"/>
        <w:rPr>
          <w:lang w:val="en-US"/>
        </w:rPr>
      </w:pPr>
      <w:r>
        <w:rPr>
          <w:lang w:val="en-US"/>
        </w:rPr>
        <w:t xml:space="preserve">The MDG challenges in sub-Saharan Africa are daunting. But evidence has shown that with the right kinds of policies, backed by international support, significant progress can be made on several fronts. Simultaneously, efforts must be undertaken to address some of the longer-term structural constraints to sustain this progress. We have the resources, the knowledge, and the technology to make a breakthrough on the MDGs in sub-Saharan Africa. </w:t>
      </w:r>
    </w:p>
    <w:p w:rsidR="0007137C" w:rsidRDefault="0007137C" w:rsidP="0007137C">
      <w:pPr>
        <w:pStyle w:val="NormalWeb"/>
        <w:rPr>
          <w:lang w:val="en-US"/>
        </w:rPr>
      </w:pPr>
      <w:r>
        <w:rPr>
          <w:rStyle w:val="Strong"/>
          <w:lang w:val="en-US"/>
        </w:rPr>
        <w:t>Pedro Conceição</w:t>
      </w:r>
      <w:r>
        <w:rPr>
          <w:lang w:val="en-US"/>
        </w:rPr>
        <w:t xml:space="preserve"> is Chief Economist and Head of the Strategic Advisory Unit, Regional Bureau for Africa, and </w:t>
      </w:r>
      <w:r>
        <w:rPr>
          <w:rStyle w:val="Strong"/>
          <w:lang w:val="en-US"/>
        </w:rPr>
        <w:t>Selim Jahan</w:t>
      </w:r>
      <w:r>
        <w:rPr>
          <w:lang w:val="en-US"/>
        </w:rPr>
        <w:t xml:space="preserve"> is Director of Poverty Practice, both at the United Nations Development Programme.</w:t>
      </w:r>
    </w:p>
    <w:p w:rsidR="0007137C" w:rsidRDefault="0007137C" w:rsidP="0007137C">
      <w:pPr>
        <w:pStyle w:val="Heading4"/>
        <w:rPr>
          <w:lang w:val="en-US"/>
        </w:rPr>
      </w:pPr>
      <w:r>
        <w:rPr>
          <w:lang w:val="en-US"/>
        </w:rPr>
        <w:t>References</w:t>
      </w:r>
    </w:p>
    <w:p w:rsidR="0007137C" w:rsidRDefault="0007137C" w:rsidP="0007137C">
      <w:pPr>
        <w:pStyle w:val="NormalWeb"/>
        <w:rPr>
          <w:lang w:val="en-US"/>
        </w:rPr>
      </w:pPr>
      <w:r>
        <w:rPr>
          <w:i/>
          <w:iCs/>
          <w:lang w:val="en-US"/>
        </w:rPr>
        <w:t>Fosu, Augustin Kwasi, 2009, “</w:t>
      </w:r>
      <w:hyperlink r:id="rId1131" w:history="1">
        <w:r>
          <w:rPr>
            <w:rStyle w:val="Hyperlink"/>
            <w:i/>
            <w:iCs/>
            <w:lang w:val="en-US"/>
          </w:rPr>
          <w:t>Inequality and the Impact of Growth on Poverty: Comparative Evidence for Sub-Saharan Africa</w:t>
        </w:r>
      </w:hyperlink>
      <w:r>
        <w:rPr>
          <w:i/>
          <w:iCs/>
          <w:lang w:val="en-US"/>
        </w:rPr>
        <w:t>,” BWPI Working Paper 98 (Manchester, United Kingdom: Brooks World Poverty Institute, University of Manchester).</w:t>
      </w:r>
    </w:p>
    <w:p w:rsidR="0007137C" w:rsidRDefault="0007137C" w:rsidP="0007137C">
      <w:pPr>
        <w:pStyle w:val="NormalWeb"/>
        <w:rPr>
          <w:lang w:val="en-US"/>
        </w:rPr>
      </w:pPr>
      <w:r>
        <w:rPr>
          <w:i/>
          <w:iCs/>
          <w:lang w:val="en-US"/>
        </w:rPr>
        <w:t xml:space="preserve">United Nations, 2010a, </w:t>
      </w:r>
      <w:hyperlink r:id="rId1132" w:history="1">
        <w:r>
          <w:rPr>
            <w:rStyle w:val="Hyperlink"/>
            <w:lang w:val="en-US"/>
          </w:rPr>
          <w:t>The Millennium Development Goals Report 2010</w:t>
        </w:r>
      </w:hyperlink>
      <w:r>
        <w:rPr>
          <w:lang w:val="en-US"/>
        </w:rPr>
        <w:t xml:space="preserve"> </w:t>
      </w:r>
      <w:r>
        <w:rPr>
          <w:i/>
          <w:iCs/>
          <w:lang w:val="en-US"/>
        </w:rPr>
        <w:t>(New York).</w:t>
      </w:r>
    </w:p>
    <w:p w:rsidR="0007137C" w:rsidRDefault="0007137C" w:rsidP="0007137C">
      <w:pPr>
        <w:pStyle w:val="NormalWeb"/>
        <w:rPr>
          <w:lang w:val="en-US"/>
        </w:rPr>
      </w:pPr>
      <w:r>
        <w:rPr>
          <w:lang w:val="en-US"/>
        </w:rPr>
        <w:t>———</w:t>
      </w:r>
      <w:r>
        <w:rPr>
          <w:i/>
          <w:iCs/>
          <w:lang w:val="en-US"/>
        </w:rPr>
        <w:t xml:space="preserve">, 2010b, </w:t>
      </w:r>
      <w:hyperlink r:id="rId1133" w:history="1">
        <w:r>
          <w:rPr>
            <w:rStyle w:val="Hyperlink"/>
            <w:i/>
            <w:iCs/>
            <w:lang w:val="en-US"/>
          </w:rPr>
          <w:t>United Nations MDG database</w:t>
        </w:r>
      </w:hyperlink>
      <w:r>
        <w:rPr>
          <w:i/>
          <w:iCs/>
          <w:lang w:val="en-US"/>
        </w:rPr>
        <w:t>.</w:t>
      </w:r>
    </w:p>
    <w:p w:rsidR="0007137C" w:rsidRDefault="0007137C" w:rsidP="0007137C">
      <w:pPr>
        <w:pStyle w:val="NormalWeb"/>
        <w:rPr>
          <w:lang w:val="en-US"/>
        </w:rPr>
      </w:pPr>
      <w:r>
        <w:rPr>
          <w:i/>
          <w:iCs/>
          <w:lang w:val="en-US"/>
        </w:rPr>
        <w:lastRenderedPageBreak/>
        <w:t xml:space="preserve">United Nations Development Programme, 2010a, </w:t>
      </w:r>
      <w:hyperlink r:id="rId1134" w:history="1">
        <w:r>
          <w:rPr>
            <w:rStyle w:val="Hyperlink"/>
            <w:lang w:val="en-US"/>
          </w:rPr>
          <w:t>The Path to Achieving the Millennium Development Goals: A Synthesis of Evidence from Around the World</w:t>
        </w:r>
      </w:hyperlink>
      <w:r>
        <w:rPr>
          <w:i/>
          <w:iCs/>
          <w:lang w:val="en-US"/>
        </w:rPr>
        <w:t xml:space="preserve"> (New York, June).</w:t>
      </w:r>
    </w:p>
    <w:p w:rsidR="0007137C" w:rsidRDefault="0007137C" w:rsidP="0007137C">
      <w:pPr>
        <w:pStyle w:val="NormalWeb"/>
        <w:rPr>
          <w:lang w:val="en-US"/>
        </w:rPr>
      </w:pPr>
      <w:r>
        <w:rPr>
          <w:lang w:val="en-US"/>
        </w:rPr>
        <w:t>———</w:t>
      </w:r>
      <w:r>
        <w:rPr>
          <w:i/>
          <w:iCs/>
          <w:lang w:val="en-US"/>
        </w:rPr>
        <w:t xml:space="preserve">, 2010b, </w:t>
      </w:r>
      <w:hyperlink r:id="rId1135" w:history="1">
        <w:r>
          <w:rPr>
            <w:rStyle w:val="Hyperlink"/>
            <w:lang w:val="en-US"/>
          </w:rPr>
          <w:t>What Will It Take to Achieve the Millennium Development Goals? An International Assessment</w:t>
        </w:r>
      </w:hyperlink>
      <w:r>
        <w:rPr>
          <w:lang w:val="en-US"/>
        </w:rPr>
        <w:t xml:space="preserve"> </w:t>
      </w:r>
      <w:r>
        <w:rPr>
          <w:i/>
          <w:iCs/>
          <w:lang w:val="en-US"/>
        </w:rPr>
        <w:t>(New York, June).</w:t>
      </w:r>
    </w:p>
    <w:p w:rsidR="0007137C" w:rsidRDefault="0007137C" w:rsidP="0007137C">
      <w:pPr>
        <w:pStyle w:val="NormalWeb"/>
        <w:rPr>
          <w:lang w:val="en-US"/>
        </w:rPr>
      </w:pPr>
      <w:r>
        <w:rPr>
          <w:i/>
          <w:iCs/>
          <w:lang w:val="en-US"/>
        </w:rPr>
        <w:t xml:space="preserve">World Bank, 2007, </w:t>
      </w:r>
      <w:hyperlink r:id="rId1136" w:history="1">
        <w:r>
          <w:rPr>
            <w:rStyle w:val="Hyperlink"/>
            <w:lang w:val="en-US"/>
          </w:rPr>
          <w:t>World Development Report 2008: Agriculture for Development</w:t>
        </w:r>
      </w:hyperlink>
      <w:r>
        <w:rPr>
          <w:i/>
          <w:iCs/>
          <w:lang w:val="en-US"/>
        </w:rPr>
        <w:t xml:space="preserve"> (Washington).</w:t>
      </w:r>
    </w:p>
    <w:p w:rsidR="0007137C" w:rsidRDefault="0007137C" w:rsidP="0007137C">
      <w:pPr>
        <w:pStyle w:val="NormalWeb"/>
        <w:rPr>
          <w:i/>
          <w:iCs/>
          <w:lang w:val="en-US"/>
        </w:rPr>
      </w:pPr>
      <w:r>
        <w:rPr>
          <w:lang w:val="en-US"/>
        </w:rPr>
        <w:t>———</w:t>
      </w:r>
      <w:r>
        <w:rPr>
          <w:i/>
          <w:iCs/>
          <w:lang w:val="en-US"/>
        </w:rPr>
        <w:t xml:space="preserve">, and IMF, 2009, </w:t>
      </w:r>
      <w:hyperlink r:id="rId1137" w:history="1">
        <w:r>
          <w:rPr>
            <w:rStyle w:val="Hyperlink"/>
            <w:lang w:val="en-US"/>
          </w:rPr>
          <w:t>Global Monitoring Report 2009: A Development Emergency</w:t>
        </w:r>
      </w:hyperlink>
      <w:r>
        <w:rPr>
          <w:i/>
          <w:iCs/>
          <w:lang w:val="en-US"/>
        </w:rPr>
        <w:t xml:space="preserve"> (Washington).</w:t>
      </w:r>
    </w:p>
    <w:p w:rsidR="00BE67E7" w:rsidRPr="00BE67E7" w:rsidRDefault="00BE67E7" w:rsidP="00BE67E7">
      <w:pPr>
        <w:pStyle w:val="Heading2"/>
        <w:jc w:val="both"/>
        <w:rPr>
          <w:rFonts w:ascii="Calibri" w:hAnsi="Calibri"/>
          <w:b w:val="0"/>
          <w:color w:val="auto"/>
          <w:sz w:val="48"/>
          <w:szCs w:val="48"/>
          <w:lang w:val="en-US"/>
        </w:rPr>
      </w:pPr>
      <w:r w:rsidRPr="00BE67E7">
        <w:rPr>
          <w:rFonts w:ascii="Calibri" w:hAnsi="Calibri"/>
          <w:b w:val="0"/>
          <w:iCs/>
          <w:color w:val="auto"/>
          <w:sz w:val="48"/>
          <w:szCs w:val="48"/>
          <w:lang w:val="en-US"/>
        </w:rPr>
        <w:t>(3)</w:t>
      </w:r>
      <w:r w:rsidRPr="00BE67E7">
        <w:rPr>
          <w:rFonts w:ascii="Calibri" w:hAnsi="Calibri"/>
          <w:b w:val="0"/>
          <w:color w:val="auto"/>
          <w:sz w:val="48"/>
          <w:szCs w:val="48"/>
          <w:lang w:val="en-US"/>
        </w:rPr>
        <w:t xml:space="preserve"> Saving Mothers’ Lives</w:t>
      </w:r>
    </w:p>
    <w:p w:rsidR="00BE67E7" w:rsidRPr="00BE67E7" w:rsidRDefault="00BE67E7" w:rsidP="00BE67E7">
      <w:pPr>
        <w:pStyle w:val="NormalWeb"/>
        <w:jc w:val="both"/>
        <w:rPr>
          <w:rFonts w:ascii="Calibri" w:hAnsi="Calibri"/>
          <w:sz w:val="48"/>
          <w:szCs w:val="48"/>
          <w:lang w:val="en-US"/>
        </w:rPr>
      </w:pPr>
      <w:r w:rsidRPr="00BE67E7">
        <w:rPr>
          <w:rFonts w:ascii="Calibri" w:hAnsi="Calibri"/>
          <w:sz w:val="48"/>
          <w:szCs w:val="48"/>
          <w:lang w:val="en-US"/>
        </w:rPr>
        <w:t xml:space="preserve">Finance &amp; Development, </w:t>
      </w:r>
      <w:r w:rsidRPr="00BE67E7">
        <w:rPr>
          <w:rStyle w:val="Caption200"/>
          <w:rFonts w:ascii="Calibri" w:hAnsi="Calibri"/>
          <w:sz w:val="48"/>
          <w:szCs w:val="48"/>
          <w:lang w:val="en-US"/>
        </w:rPr>
        <w:t>September 2010, Vol. 47, No. 3</w:t>
      </w:r>
    </w:p>
    <w:p w:rsidR="00BE67E7" w:rsidRPr="00BE67E7" w:rsidRDefault="00750753" w:rsidP="00BE67E7">
      <w:pPr>
        <w:pStyle w:val="left"/>
        <w:jc w:val="both"/>
        <w:rPr>
          <w:rFonts w:ascii="Calibri" w:hAnsi="Calibri"/>
          <w:lang w:val="en-US"/>
        </w:rPr>
      </w:pPr>
      <w:hyperlink r:id="rId1138" w:anchor="author" w:history="1">
        <w:r w:rsidR="00BE67E7" w:rsidRPr="00BE67E7">
          <w:rPr>
            <w:rStyle w:val="hilite"/>
            <w:rFonts w:ascii="Calibri" w:hAnsi="Calibri"/>
            <w:u w:val="single"/>
            <w:lang w:val="en-US"/>
          </w:rPr>
          <w:t>Melinda Gates</w:t>
        </w:r>
      </w:hyperlink>
    </w:p>
    <w:p w:rsidR="00BE67E7" w:rsidRPr="00BE67E7" w:rsidRDefault="00BE67E7" w:rsidP="00BE67E7">
      <w:pPr>
        <w:pStyle w:val="NormalWeb"/>
        <w:jc w:val="both"/>
        <w:rPr>
          <w:rFonts w:ascii="Calibri" w:hAnsi="Calibri"/>
          <w:lang w:val="en-US"/>
        </w:rPr>
      </w:pPr>
      <w:r w:rsidRPr="00BE67E7">
        <w:rPr>
          <w:rStyle w:val="Emphasis"/>
          <w:rFonts w:ascii="Calibri" w:hAnsi="Calibri"/>
          <w:i w:val="0"/>
          <w:lang w:val="en-US"/>
        </w:rPr>
        <w:t>Countries must make maternal health a policy priority</w:t>
      </w:r>
    </w:p>
    <w:p w:rsidR="00BE67E7" w:rsidRPr="00BE67E7" w:rsidRDefault="00BE67E7" w:rsidP="00BE67E7">
      <w:pPr>
        <w:pStyle w:val="NormalWeb"/>
        <w:rPr>
          <w:rFonts w:ascii="Calibri" w:hAnsi="Calibri"/>
          <w:lang w:val="en-US"/>
        </w:rPr>
      </w:pPr>
      <w:r w:rsidRPr="00BE67E7">
        <w:rPr>
          <w:rFonts w:ascii="Calibri" w:hAnsi="Calibri"/>
          <w:lang w:val="en-US"/>
        </w:rPr>
        <w:t>ONE of the best pieces of news I’ve heard this year is that the bleak maternal health statistics we’ve been puzzling over for so many years appear to have been wrong.</w:t>
      </w:r>
    </w:p>
    <w:p w:rsidR="00BE67E7" w:rsidRDefault="00BE67E7" w:rsidP="00BE67E7">
      <w:pPr>
        <w:pStyle w:val="NormalWeb"/>
        <w:rPr>
          <w:lang w:val="en-US"/>
        </w:rPr>
      </w:pPr>
      <w:r>
        <w:rPr>
          <w:lang w:val="en-US"/>
        </w:rPr>
        <w:t xml:space="preserve">Until the </w:t>
      </w:r>
      <w:hyperlink r:id="rId1139" w:history="1">
        <w:r>
          <w:rPr>
            <w:rStyle w:val="Hyperlink"/>
            <w:lang w:val="en-US"/>
          </w:rPr>
          <w:t>Institute for Health Metrics and Evaluation</w:t>
        </w:r>
      </w:hyperlink>
      <w:r>
        <w:rPr>
          <w:lang w:val="en-US"/>
        </w:rPr>
        <w:t xml:space="preserve"> (IHME) released a </w:t>
      </w:r>
      <w:hyperlink r:id="rId1140" w:history="1">
        <w:r>
          <w:rPr>
            <w:rStyle w:val="Hyperlink"/>
            <w:lang w:val="en-US"/>
          </w:rPr>
          <w:t>new report on maternal mortality</w:t>
        </w:r>
      </w:hyperlink>
      <w:r>
        <w:rPr>
          <w:lang w:val="en-US"/>
        </w:rPr>
        <w:t xml:space="preserve"> in April, we thought the world had made roughly no progress on saving mothers’ lives. Now we know that, according to the best and most complete data available, maternal mortality has been going down steadily for 30 years. In 1990, the global maternal mortality ratio (the number of maternal deaths for every 100,000 live births) was 320. In 2008, it was 251.</w:t>
      </w:r>
    </w:p>
    <w:p w:rsidR="00BE67E7" w:rsidRDefault="00BE67E7" w:rsidP="00BE67E7">
      <w:pPr>
        <w:pStyle w:val="NormalWeb"/>
        <w:rPr>
          <w:lang w:val="en-US"/>
        </w:rPr>
      </w:pPr>
      <w:r>
        <w:rPr>
          <w:lang w:val="en-US"/>
        </w:rPr>
        <w:t xml:space="preserve">Obviously, those numbers don’t put us on pace to reach the </w:t>
      </w:r>
      <w:hyperlink r:id="rId1141" w:history="1">
        <w:r>
          <w:rPr>
            <w:rStyle w:val="Hyperlink"/>
            <w:lang w:val="en-US"/>
          </w:rPr>
          <w:t>Millennium Development Goal</w:t>
        </w:r>
      </w:hyperlink>
      <w:r>
        <w:rPr>
          <w:lang w:val="en-US"/>
        </w:rPr>
        <w:t xml:space="preserve"> (MDG) target of a 75 percent reduction in the ratio, but they’re a good reason to be optimistic. Add to them the Group of Eight (G-8) industrial countries’ new $7.3 billion, five-year initiative on maternal and newborn health and the ongoing effort by the United Nations (UN) to develop a comprehensive </w:t>
      </w:r>
      <w:hyperlink r:id="rId1142" w:history="1">
        <w:r>
          <w:rPr>
            <w:rStyle w:val="Hyperlink"/>
            <w:lang w:val="en-US"/>
          </w:rPr>
          <w:t>Joint Action Plan for Women’s and Children’s Health</w:t>
        </w:r>
      </w:hyperlink>
      <w:r>
        <w:rPr>
          <w:lang w:val="en-US"/>
        </w:rPr>
        <w:t>, and we might finally be on the cusp of having a new story to tell about maternal health.</w:t>
      </w:r>
    </w:p>
    <w:p w:rsidR="00BE67E7" w:rsidRDefault="00BE67E7" w:rsidP="00BE67E7">
      <w:pPr>
        <w:pStyle w:val="NormalWeb"/>
        <w:rPr>
          <w:lang w:val="en-US"/>
        </w:rPr>
      </w:pPr>
      <w:r>
        <w:rPr>
          <w:lang w:val="en-US"/>
        </w:rPr>
        <w:t>Some of the country-level findings in the IHME report are even more exciting than the overall picture. A handful of very different countries, from Bangladesh to Bolivia to China to Egypt to Romania, have made major strides in maternal health in the past 20 or 30 years. These success stories demand further study, because they point the way to broader progress. As we determine how China decreased its maternal mortality ratio from 165 in 1980 to 40 in 2008, or why Egypt’s ratio has gone down 8.5 percent annually since 1990, we will build up a bank of best practices for other countries to adapt and adopt.</w:t>
      </w:r>
    </w:p>
    <w:p w:rsidR="00BE67E7" w:rsidRDefault="00BE67E7" w:rsidP="00BE67E7">
      <w:pPr>
        <w:pStyle w:val="NormalWeb"/>
        <w:rPr>
          <w:lang w:val="en-US"/>
        </w:rPr>
      </w:pPr>
      <w:r>
        <w:rPr>
          <w:lang w:val="en-US"/>
        </w:rPr>
        <w:lastRenderedPageBreak/>
        <w:t>The fact that some countries are doing significantly better than the average also suggests that the explanation for slow progress is not a lack of expertise or effective tools, but rather a lack of political will to apply that expertise and those tools. Enough countries are saving mothers in large enough numbers to prove that we know how to achieve our goals. Unfortunately, most countries have failed to make it a priority.</w:t>
      </w:r>
    </w:p>
    <w:p w:rsidR="00BE67E7" w:rsidRDefault="00BE67E7" w:rsidP="00BE67E7">
      <w:pPr>
        <w:pStyle w:val="NormalWeb"/>
        <w:rPr>
          <w:lang w:val="en-US"/>
        </w:rPr>
      </w:pPr>
      <w:r>
        <w:rPr>
          <w:lang w:val="en-US"/>
        </w:rPr>
        <w:t>But by sharing success stories, we can build the necessary political will that will lead to much more aggressive maternal health policies. That is exactly what is happening in Malawi right now. I traveled there in January, and the walls at the hospitals were covered with a poster that said, “No mother should die during childbirth.” In Malawi, those words are more than just a public health message. They represent a policy shift—a specific commitment by the government to make sure that every mother gives birth in a health facility, cared for by trained medical staff.</w:t>
      </w:r>
    </w:p>
    <w:p w:rsidR="00BE67E7" w:rsidRDefault="00BE67E7" w:rsidP="00BE67E7">
      <w:pPr>
        <w:pStyle w:val="NormalWeb"/>
        <w:rPr>
          <w:lang w:val="en-US"/>
        </w:rPr>
      </w:pPr>
      <w:r>
        <w:rPr>
          <w:lang w:val="en-US"/>
        </w:rPr>
        <w:t>Malawi has also set an important example by tackling maternal, newborn, and child health together. Malawi has long been a leader in child health—it’s one of the few African countries on pace to meet the MDG target on child survival—and the new maternal health commitment builds on that existing health infrastructure.</w:t>
      </w:r>
    </w:p>
    <w:p w:rsidR="00BE67E7" w:rsidRDefault="00BE67E7" w:rsidP="00BE67E7">
      <w:pPr>
        <w:pStyle w:val="NormalWeb"/>
        <w:rPr>
          <w:lang w:val="en-US"/>
        </w:rPr>
      </w:pPr>
      <w:r>
        <w:rPr>
          <w:lang w:val="en-US"/>
        </w:rPr>
        <w:t>I have visited maternal health programs that are successfully persuading poor women to deliver their babies in hospitals—but with the unintended consequence of deemphasizing pre- and post-natal care. Of course, a safe, facility-based delivery of a malnourished baby to a malnourished mother is not a good health outcome. Nor is a healthy mother who would have chosen not to get pregnant if she’d had the choice.</w:t>
      </w:r>
    </w:p>
    <w:p w:rsidR="00BE67E7" w:rsidRDefault="00BE67E7" w:rsidP="00BE67E7">
      <w:pPr>
        <w:pStyle w:val="NormalWeb"/>
        <w:rPr>
          <w:lang w:val="en-US"/>
        </w:rPr>
      </w:pPr>
      <w:r>
        <w:rPr>
          <w:lang w:val="en-US"/>
        </w:rPr>
        <w:t>Childbirth itself is just one of many points along a continuum of care for women and children. A woman’s first need is planning her family. Right now, more than 200 million women want to use contraceptives but don’t have access. If they did, experts agree that maternal deaths would decrease by at least 30 percent, and newborn deaths would decrease by 20 percent. After family planning, the continuum of care includes prenatal care, safe childbirth, essential newborn care, postnatal care, nutrition, and child health care, including immunization.</w:t>
      </w:r>
    </w:p>
    <w:p w:rsidR="00BE67E7" w:rsidRDefault="00BE67E7" w:rsidP="00BE67E7">
      <w:pPr>
        <w:pStyle w:val="NormalWeb"/>
        <w:rPr>
          <w:lang w:val="en-US"/>
        </w:rPr>
      </w:pPr>
      <w:r>
        <w:rPr>
          <w:lang w:val="en-US"/>
        </w:rPr>
        <w:t xml:space="preserve">The G-8’s new initiative and the UN’s </w:t>
      </w:r>
      <w:hyperlink r:id="rId1143" w:history="1">
        <w:r>
          <w:rPr>
            <w:rStyle w:val="Hyperlink"/>
            <w:lang w:val="en-US"/>
          </w:rPr>
          <w:t>Joint Action Plan</w:t>
        </w:r>
      </w:hyperlink>
      <w:r>
        <w:rPr>
          <w:lang w:val="en-US"/>
        </w:rPr>
        <w:t xml:space="preserve"> treat all these issues in the way mothers treat them, as equally important parts of a healthy life for themselves and their children.</w:t>
      </w:r>
    </w:p>
    <w:p w:rsidR="00BE67E7" w:rsidRDefault="00BE67E7" w:rsidP="00BE67E7">
      <w:pPr>
        <w:pStyle w:val="NormalWeb"/>
        <w:rPr>
          <w:lang w:val="en-US"/>
        </w:rPr>
      </w:pPr>
      <w:r>
        <w:rPr>
          <w:lang w:val="en-US"/>
        </w:rPr>
        <w:t>The new evidence about progress on maternal health, and the example of poor countries that are taking action and having a big impact, should give economic decision makers the confidence to prioritize investments in maternal health.</w:t>
      </w:r>
    </w:p>
    <w:p w:rsidR="00BE67E7" w:rsidRDefault="00BE67E7" w:rsidP="00BE67E7">
      <w:pPr>
        <w:pStyle w:val="NormalWeb"/>
        <w:rPr>
          <w:lang w:val="en-US"/>
        </w:rPr>
      </w:pPr>
      <w:r>
        <w:rPr>
          <w:lang w:val="en-US"/>
        </w:rPr>
        <w:t xml:space="preserve">The fiscal challenges facing many countries will force difficult trade-offs, but we can no longer make them at women’s and children’s expense. Putting resources into maternal, newborn, and child health is a great investment—in women and children, in stronger families and empowered communities, and therefore in the long-term economic productivity of developing countries. </w:t>
      </w:r>
    </w:p>
    <w:p w:rsidR="00BE67E7" w:rsidRDefault="00BE67E7" w:rsidP="00BE67E7">
      <w:pPr>
        <w:pStyle w:val="NormalWeb"/>
        <w:rPr>
          <w:lang w:val="en-US"/>
        </w:rPr>
      </w:pPr>
      <w:r>
        <w:rPr>
          <w:lang w:val="en-US"/>
        </w:rPr>
        <w:t xml:space="preserve">The IMF has a special authority and responsibility on this issue. The Fund’s recent, more open-minded and flexible approach to supporting health services in an efficient way that is consistent with sound fiscal management is a very important—and welcome—signal. At the </w:t>
      </w:r>
      <w:hyperlink r:id="rId1144" w:history="1">
        <w:r>
          <w:rPr>
            <w:rStyle w:val="Hyperlink"/>
            <w:lang w:val="en-US"/>
          </w:rPr>
          <w:t>Gates Foundation</w:t>
        </w:r>
      </w:hyperlink>
      <w:r>
        <w:rPr>
          <w:lang w:val="en-US"/>
        </w:rPr>
        <w:t>, we are looking forward to collaborating—and sometimes to pushing—to ensure that the world’s progress on maternal health is sustained.</w:t>
      </w:r>
    </w:p>
    <w:p w:rsidR="00BE67E7" w:rsidRDefault="00BE67E7" w:rsidP="00BE67E7">
      <w:pPr>
        <w:pStyle w:val="NormalWeb"/>
        <w:rPr>
          <w:lang w:val="en-US"/>
        </w:rPr>
      </w:pPr>
      <w:r>
        <w:rPr>
          <w:rStyle w:val="Strong"/>
          <w:lang w:val="en-US"/>
        </w:rPr>
        <w:t>Melinda Gates</w:t>
      </w:r>
      <w:r>
        <w:rPr>
          <w:lang w:val="en-US"/>
        </w:rPr>
        <w:t xml:space="preserve"> is co-chair and trustee of the </w:t>
      </w:r>
      <w:hyperlink r:id="rId1145" w:history="1">
        <w:r>
          <w:rPr>
            <w:rStyle w:val="Hyperlink"/>
            <w:lang w:val="en-US"/>
          </w:rPr>
          <w:t>Bill and Melinda Gates Foundation</w:t>
        </w:r>
      </w:hyperlink>
      <w:r>
        <w:rPr>
          <w:lang w:val="en-US"/>
        </w:rPr>
        <w:t>.</w:t>
      </w:r>
    </w:p>
    <w:p w:rsidR="00BE67E7" w:rsidRDefault="00BE67E7" w:rsidP="0007137C">
      <w:pPr>
        <w:pStyle w:val="NormalWeb"/>
        <w:rPr>
          <w:lang w:val="en-US"/>
        </w:rPr>
      </w:pPr>
    </w:p>
    <w:p w:rsidR="00341590" w:rsidRPr="00341590" w:rsidRDefault="00341590" w:rsidP="00341590">
      <w:pPr>
        <w:pStyle w:val="NormalWeb"/>
        <w:jc w:val="both"/>
        <w:rPr>
          <w:rFonts w:ascii="Calibri" w:hAnsi="Calibri"/>
          <w:sz w:val="48"/>
          <w:szCs w:val="48"/>
          <w:lang w:val="en-US"/>
        </w:rPr>
      </w:pPr>
      <w:r w:rsidRPr="00341590">
        <w:rPr>
          <w:rFonts w:ascii="Calibri" w:hAnsi="Calibri"/>
          <w:sz w:val="48"/>
          <w:szCs w:val="48"/>
          <w:lang w:val="en-US"/>
        </w:rPr>
        <w:t>(4) Time for a Rethink</w:t>
      </w:r>
    </w:p>
    <w:p w:rsidR="00341590" w:rsidRPr="00341590" w:rsidRDefault="00341590" w:rsidP="00341590">
      <w:pPr>
        <w:pStyle w:val="NormalWeb"/>
        <w:jc w:val="both"/>
        <w:rPr>
          <w:rFonts w:ascii="Calibri" w:hAnsi="Calibri"/>
          <w:sz w:val="48"/>
          <w:szCs w:val="48"/>
          <w:lang w:val="en-US"/>
        </w:rPr>
      </w:pPr>
      <w:r w:rsidRPr="00341590">
        <w:rPr>
          <w:rFonts w:ascii="Calibri" w:hAnsi="Calibri"/>
          <w:sz w:val="48"/>
          <w:szCs w:val="48"/>
          <w:lang w:val="en-US"/>
        </w:rPr>
        <w:t xml:space="preserve">Finance &amp; Development, </w:t>
      </w:r>
      <w:r w:rsidRPr="00341590">
        <w:rPr>
          <w:rStyle w:val="Caption200"/>
          <w:rFonts w:ascii="Calibri" w:hAnsi="Calibri"/>
          <w:sz w:val="48"/>
          <w:szCs w:val="48"/>
          <w:lang w:val="en-US"/>
        </w:rPr>
        <w:t>September 2010, Vol. 47, No. 3</w:t>
      </w:r>
    </w:p>
    <w:p w:rsidR="00341590" w:rsidRDefault="00750753" w:rsidP="00341590">
      <w:pPr>
        <w:pStyle w:val="left"/>
        <w:rPr>
          <w:lang w:val="en-US"/>
        </w:rPr>
      </w:pPr>
      <w:hyperlink r:id="rId1146" w:anchor="author" w:history="1">
        <w:r w:rsidR="00341590">
          <w:rPr>
            <w:rStyle w:val="hilite"/>
            <w:color w:val="0000FF"/>
            <w:u w:val="single"/>
            <w:lang w:val="en-US"/>
          </w:rPr>
          <w:t>Jagdish Bhagwati</w:t>
        </w:r>
      </w:hyperlink>
      <w:r w:rsidR="00341590">
        <w:rPr>
          <w:lang w:val="en-US"/>
        </w:rPr>
        <w:t xml:space="preserve"> </w:t>
      </w:r>
    </w:p>
    <w:p w:rsidR="00341590" w:rsidRDefault="00341590" w:rsidP="00341590">
      <w:pPr>
        <w:pStyle w:val="NormalWeb"/>
        <w:rPr>
          <w:lang w:val="en-US"/>
        </w:rPr>
      </w:pPr>
      <w:r>
        <w:rPr>
          <w:rStyle w:val="Emphasis"/>
          <w:lang w:val="en-US"/>
        </w:rPr>
        <w:t>It is hard to object to the Millennium Development Goals, but that doesn’t mean they lay out an effective blueprint for development</w:t>
      </w:r>
    </w:p>
    <w:p w:rsidR="00341590" w:rsidRDefault="00341590" w:rsidP="00341590">
      <w:pPr>
        <w:pStyle w:val="NormalWeb"/>
        <w:rPr>
          <w:lang w:val="en-US"/>
        </w:rPr>
      </w:pPr>
      <w:r>
        <w:rPr>
          <w:lang w:val="en-US"/>
        </w:rPr>
        <w:t>AT the start of what became known as the Doha Round of multilateral trade negotiations, many proposed it be named the Millennium Round. But that suggestion went nowhere after a wit observed that this could mean it would take a millennium before the negotiating nations would reach consensus to close the Round.</w:t>
      </w:r>
    </w:p>
    <w:p w:rsidR="00341590" w:rsidRDefault="00341590" w:rsidP="00341590">
      <w:pPr>
        <w:pStyle w:val="NormalWeb"/>
        <w:rPr>
          <w:lang w:val="en-US"/>
        </w:rPr>
      </w:pPr>
      <w:r>
        <w:rPr>
          <w:lang w:val="en-US"/>
        </w:rPr>
        <w:t>This is not quite the problem with the Millennium Development Goals (MDGs; see Box 1 in “</w:t>
      </w:r>
      <w:hyperlink r:id="rId1147" w:history="1">
        <w:r>
          <w:rPr>
            <w:rStyle w:val="Hyperlink"/>
            <w:lang w:val="en-US"/>
          </w:rPr>
          <w:t>Regaining Momentum</w:t>
        </w:r>
      </w:hyperlink>
      <w:r>
        <w:rPr>
          <w:lang w:val="en-US"/>
        </w:rPr>
        <w:t xml:space="preserve">” in this issue of </w:t>
      </w:r>
      <w:r>
        <w:rPr>
          <w:i/>
          <w:iCs/>
          <w:lang w:val="en-US"/>
        </w:rPr>
        <w:t>F&amp;D</w:t>
      </w:r>
      <w:r>
        <w:rPr>
          <w:lang w:val="en-US"/>
        </w:rPr>
        <w:t xml:space="preserve">). They are not specific commitments by nation-states whose feet would be held to the fire in case of “default” or shortfall—the way that, say, a multinational trade agreement creates obligations through the </w:t>
      </w:r>
      <w:hyperlink r:id="rId1148" w:history="1">
        <w:r>
          <w:rPr>
            <w:rStyle w:val="Hyperlink"/>
            <w:lang w:val="en-US"/>
          </w:rPr>
          <w:t>World Trade Organization</w:t>
        </w:r>
      </w:hyperlink>
      <w:r>
        <w:rPr>
          <w:lang w:val="en-US"/>
        </w:rPr>
        <w:t xml:space="preserve"> (WTO). The MDGs are in fact aspirational do-good targets in selected areas, often with quantitative dimensions (for example, halving the hunger rate, not just reducing it) and have defined dates—with the exhortation that all goals be met everywhere by September 2015. But there are no repercussions on any nations if the goals are not met, as seems likely in most cases.</w:t>
      </w:r>
    </w:p>
    <w:p w:rsidR="00341590" w:rsidRDefault="00341590" w:rsidP="00341590">
      <w:pPr>
        <w:pStyle w:val="NormalWeb"/>
        <w:rPr>
          <w:lang w:val="en-US"/>
        </w:rPr>
      </w:pPr>
      <w:r>
        <w:rPr>
          <w:lang w:val="en-US"/>
        </w:rPr>
        <w:t xml:space="preserve">It is not surprising then that the MDGs have been affirmed repeatedly by consensus among all </w:t>
      </w:r>
      <w:hyperlink r:id="rId1149" w:history="1">
        <w:r>
          <w:rPr>
            <w:rStyle w:val="Hyperlink"/>
            <w:lang w:val="en-US"/>
          </w:rPr>
          <w:t>United Nations</w:t>
        </w:r>
      </w:hyperlink>
      <w:r>
        <w:rPr>
          <w:lang w:val="en-US"/>
        </w:rPr>
        <w:t xml:space="preserve"> (UN) member states; one would have to be positively ghoulish—and unmindful of the fact that failure to achieve carries no penalties—to abstain or object. But this does not mean that when UN Secretary-General Kofi Annan proposed the MDG targets, based on the Millennium Report drafted by Assistant Secretary-General John Ruggie’s team, there were no objections from nations opposed to specific MDGs. For example, South Africa did not initially wish to have a reference made to </w:t>
      </w:r>
      <w:hyperlink r:id="rId1150" w:history="1">
        <w:r>
          <w:rPr>
            <w:rStyle w:val="Hyperlink"/>
            <w:lang w:val="en-US"/>
          </w:rPr>
          <w:t>HIV/AIDS</w:t>
        </w:r>
      </w:hyperlink>
      <w:r>
        <w:rPr>
          <w:lang w:val="en-US"/>
        </w:rPr>
        <w:t>. And when multilateral agencies like the World Bank began recording progress toward the MDGs, presumably with implications for aid flows, representatives of countries like India did start recording objections to certain MDG targets. Still, there are some skeptical and even hostile questions that must be asked and answered if we are to assess the MDG initiative meaningfully on its 10th anniversary.</w:t>
      </w:r>
    </w:p>
    <w:p w:rsidR="00341590" w:rsidRDefault="00341590" w:rsidP="00341590">
      <w:pPr>
        <w:pStyle w:val="Heading4"/>
        <w:rPr>
          <w:lang w:val="en-US"/>
        </w:rPr>
      </w:pPr>
      <w:r>
        <w:rPr>
          <w:lang w:val="en-US"/>
        </w:rPr>
        <w:lastRenderedPageBreak/>
        <w:t>Setting priorities</w:t>
      </w:r>
    </w:p>
    <w:p w:rsidR="00341590" w:rsidRDefault="00341590" w:rsidP="00341590">
      <w:pPr>
        <w:pStyle w:val="NormalWeb"/>
        <w:rPr>
          <w:lang w:val="en-US"/>
        </w:rPr>
      </w:pPr>
      <w:r>
        <w:rPr>
          <w:lang w:val="en-US"/>
        </w:rPr>
        <w:t>From the outset, critics of the MDGs have asked, why these specific MDGs and not other, possibly more desirable, targets? For example, many activists have been particularly concerned that the gender-related targets addressed by MDGs 3 and 5 (on gender equality and maternal health) exclude issues such as the trafficking of women. And scholars and activists concerned with gender issues deplore the fact that gender pay equality is not specifically mentioned. Although the MDGs suggest comprehensiveness, especially when the subgroups of “indicators for monitoring progress” are spelled out, they are in fact selective. And it is regrettable that the UN officials in charge of the MDGs have not explained why the chosen MDGs are more socially desirable than those that were excluded, or examined whether they ought to be reset. It appears that once the MDGs were chosen alongside the associated indicators, attention shifted to overseeing and even steering progress toward them. As a result, even the chosen MDGs have not been systematically examined in terms of social cost-benefit analysis, including trade-offs among the different MDGs—which we must confront if all MDGs cannot be achieved simultaneously.</w:t>
      </w:r>
    </w:p>
    <w:p w:rsidR="00341590" w:rsidRDefault="00341590" w:rsidP="00341590">
      <w:pPr>
        <w:pStyle w:val="NormalWeb"/>
        <w:rPr>
          <w:lang w:val="en-US"/>
        </w:rPr>
      </w:pPr>
      <w:r>
        <w:rPr>
          <w:lang w:val="en-US"/>
        </w:rPr>
        <w:t>As it happens, even within individual MDGs, there are many ways to achieve the targets. For example, the indicators for MDG 3 on gender equality and empowering women lists the “proportion of seats held by women in national parliament.” Yet women’s effective representation in local governance (such as what Indians call “village panchayats”) is likely to be far more important than that in national government, if we go by several recent scholarly studies on, for example, the impact of public goods expenditure decisions when women are put on these panchayats in the state of West Bengal (Chattopadhyay and Duflo, 2004). And MDG 7 on ensuring environmental sustainability lists a number of indicators—yet as the lack of agreement at the global environmental summit in Copenhagen revealed last year, the goal faces many resource constraints.</w:t>
      </w:r>
    </w:p>
    <w:p w:rsidR="00341590" w:rsidRDefault="00341590" w:rsidP="00341590">
      <w:pPr>
        <w:pStyle w:val="NormalWeb"/>
        <w:rPr>
          <w:lang w:val="en-US"/>
        </w:rPr>
      </w:pPr>
      <w:r>
        <w:rPr>
          <w:lang w:val="en-US"/>
        </w:rPr>
        <w:t xml:space="preserve">In fact, there should be far more analysis of the ranking of all MDG targets so that meaningful choices can be made among them when everything cannot be accomplished. One dramatic exercise of this kind has come, not from the MDG bureaucrats, but from the iconoclastic Bjørn Lomborg of the </w:t>
      </w:r>
      <w:hyperlink r:id="rId1151" w:history="1">
        <w:r>
          <w:rPr>
            <w:rStyle w:val="Hyperlink"/>
            <w:lang w:val="en-US"/>
          </w:rPr>
          <w:t>Copenhagen Consensus Center</w:t>
        </w:r>
      </w:hyperlink>
      <w:r>
        <w:rPr>
          <w:lang w:val="en-US"/>
        </w:rPr>
        <w:t xml:space="preserve">. Over the years, he has put together a small group of world-class economists to assess numerous scientific and economic studies that he commissioned on alternative developmental targets, including last year’s exercise on spending an Environmental Superfund on alternative forms of mitigation and adjustment. The work of this group is an example of what needs to be done for each specific MDG instead of the cheerleading for the MDGs in general that emanates for the most part from the </w:t>
      </w:r>
      <w:hyperlink r:id="rId1152" w:history="1">
        <w:r>
          <w:rPr>
            <w:rStyle w:val="Hyperlink"/>
            <w:lang w:val="en-US"/>
          </w:rPr>
          <w:t>United Nations Development Programme</w:t>
        </w:r>
      </w:hyperlink>
      <w:r>
        <w:rPr>
          <w:lang w:val="en-US"/>
        </w:rPr>
        <w:t xml:space="preserve"> (UNDP).</w:t>
      </w:r>
    </w:p>
    <w:p w:rsidR="00341590" w:rsidRDefault="00341590" w:rsidP="00341590">
      <w:pPr>
        <w:pStyle w:val="Heading4"/>
        <w:rPr>
          <w:lang w:val="en-US"/>
        </w:rPr>
      </w:pPr>
      <w:r>
        <w:rPr>
          <w:lang w:val="en-US"/>
        </w:rPr>
        <w:t>Hitting the right targets</w:t>
      </w:r>
    </w:p>
    <w:p w:rsidR="00341590" w:rsidRDefault="00341590" w:rsidP="00341590">
      <w:pPr>
        <w:pStyle w:val="NormalWeb"/>
        <w:rPr>
          <w:lang w:val="en-US"/>
        </w:rPr>
      </w:pPr>
      <w:r>
        <w:rPr>
          <w:lang w:val="en-US"/>
        </w:rPr>
        <w:t xml:space="preserve">At the same time, the use of uniform MDG targets for all countries is inappropriate. A substantial reduction of extreme poverty from its 1990 levels (MDG 1 is to halve the poverty rate between 1990 and 2015) is something that India almost certainly achieved even before the start of the MDGs 10 years ago, because of the enhanced growth rates of income resulting from “liberal” reforms that started in earnest in India in 1991 and helped pull nearly 200 million people above the poverty line. By contrast, the MDG target for poverty reduction is too optimistic for several African countries that have been handicapped by acutely bad governance for a variety of reasons. Assigning the same target to both, and then </w:t>
      </w:r>
      <w:r>
        <w:rPr>
          <w:lang w:val="en-US"/>
        </w:rPr>
        <w:lastRenderedPageBreak/>
        <w:t>complimenting the former and condemning the latter, is not merely bad economics; it is also unhelpful.</w:t>
      </w:r>
    </w:p>
    <w:p w:rsidR="00341590" w:rsidRDefault="00341590" w:rsidP="00341590">
      <w:pPr>
        <w:pStyle w:val="NormalWeb"/>
        <w:rPr>
          <w:lang w:val="en-US"/>
        </w:rPr>
      </w:pPr>
      <w:r>
        <w:rPr>
          <w:lang w:val="en-US"/>
        </w:rPr>
        <w:t>In the same vein, it makes little sense to tell Thailand, where child prostitution and trafficking are serious problems, that the government and nongovernmental organizations (NGOs) should focus on women’s participation in the national parliament to the same degree as in India, where prostitution and trafficking are not nearly as serious.</w:t>
      </w:r>
    </w:p>
    <w:p w:rsidR="00341590" w:rsidRDefault="00341590" w:rsidP="00341590">
      <w:pPr>
        <w:pStyle w:val="NormalWeb"/>
        <w:rPr>
          <w:lang w:val="en-US"/>
        </w:rPr>
      </w:pPr>
      <w:r>
        <w:rPr>
          <w:lang w:val="en-US"/>
        </w:rPr>
        <w:t>Moreover, the MDGs are not always relevant targets: sometimes an MDG target can be fulfilled without any substantial improvement in the reality the MDG seeks to improve. For example, MDG 2 specifies universal primary education as a target. But one can get all children to go to school without significantly improving their ability to read and write, let alone do arithmetic. In India, teacher absenteeism has undermined the effect of increased school enrollment: children learn little even when they attend primary school because the teachers do not turn up.</w:t>
      </w:r>
    </w:p>
    <w:p w:rsidR="00341590" w:rsidRDefault="00341590" w:rsidP="00341590">
      <w:pPr>
        <w:pStyle w:val="Heading4"/>
        <w:rPr>
          <w:lang w:val="en-US"/>
        </w:rPr>
      </w:pPr>
      <w:r>
        <w:rPr>
          <w:lang w:val="en-US"/>
        </w:rPr>
        <w:t>Targets versus instruments</w:t>
      </w:r>
    </w:p>
    <w:p w:rsidR="00341590" w:rsidRDefault="00341590" w:rsidP="00341590">
      <w:pPr>
        <w:pStyle w:val="NormalWeb"/>
        <w:rPr>
          <w:lang w:val="en-US"/>
        </w:rPr>
      </w:pPr>
      <w:r>
        <w:rPr>
          <w:lang w:val="en-US"/>
        </w:rPr>
        <w:t>A more serious problem with the MDG approach, however, is that the central task in development is not the specification of desirable targets (put into context for different countries based on their historical, cultural, and political circumstance) but rather the specification of policy instruments that achieve these targets. Confusion over this critical distinction between targets and instruments becomes apparent when one contrasts the first seven MDGs, which are indeed targets, with MDG 8: “Develop a global partnership for development.” Partnership is of course better than discord, but that does not turn it into a development goal. MDG 8 exhorts the private sector to advance information technology and the availability of generic drugs in poor countries, but it also advocates freer trade and increased aid (including debt relief).</w:t>
      </w:r>
    </w:p>
    <w:p w:rsidR="00341590" w:rsidRDefault="00341590" w:rsidP="00341590">
      <w:pPr>
        <w:pStyle w:val="NormalWeb"/>
        <w:rPr>
          <w:lang w:val="en-US"/>
        </w:rPr>
      </w:pPr>
      <w:r>
        <w:rPr>
          <w:lang w:val="en-US"/>
        </w:rPr>
        <w:t xml:space="preserve">The problem with including these instruments as targets is that the MDG exercise has as a result drawn criticism, not just regarding the choice of goals but also regarding the apparent embrace of policies that some activist groups identify with corporate interests, neoliberal apologetics, and the like. For example, Patrick Bond, Director of the Center for Civil Society at the University of KwaZulu-Natal, South Africa, writes, the “MDG process, the international venues for the MDGs’ elaboration, </w:t>
      </w:r>
      <w:r>
        <w:rPr>
          <w:i/>
          <w:iCs/>
          <w:lang w:val="en-US"/>
        </w:rPr>
        <w:t>and the concrete strategies for achieving these objectives</w:t>
      </w:r>
      <w:r>
        <w:rPr>
          <w:lang w:val="en-US"/>
        </w:rPr>
        <w:t xml:space="preserve">—including privatisation of basic services such as water and electricity—are doing more harm than good” (Bond, 2006; emphasis added). And Peggy Antrobus of Development Alternatives for Women in a New Era unfairly critiques the MDGs for envisaging the state as playing a principal role in achieving the MDGs, but she is also clearly turned off by “neoliberalism” as the guiding light of MDGs, a result no doubt of MDG 8. “I do not believe in MDGs. I think of them as a Major Distraction Gimmick . . . . To the extent that all the goals relate to the role of the state, one must ask how feasible it is that states weakened by the </w:t>
      </w:r>
      <w:r>
        <w:rPr>
          <w:i/>
          <w:iCs/>
          <w:lang w:val="en-US"/>
        </w:rPr>
        <w:t>requirements of neoliberalism</w:t>
      </w:r>
      <w:r>
        <w:rPr>
          <w:lang w:val="en-US"/>
        </w:rPr>
        <w:t xml:space="preserve"> and whose revenues are reduced by privatization and trade liberalism can be expected to achieve the goals and the targets of the MDGs,” she said (quoted in Bond, 2006, p. 341; emphasis added).</w:t>
      </w:r>
    </w:p>
    <w:p w:rsidR="00341590" w:rsidRDefault="00341590" w:rsidP="00341590">
      <w:pPr>
        <w:pStyle w:val="NormalWeb"/>
        <w:rPr>
          <w:lang w:val="en-US"/>
        </w:rPr>
      </w:pPr>
      <w:r>
        <w:rPr>
          <w:lang w:val="en-US"/>
        </w:rPr>
        <w:t xml:space="preserve">As a “neoliberal” who has worked for decades on several aspects of free and multilateral trade, I am happy that the authors of the MDGs believe that “an open, non-discriminatory trading system” is conducive to development. But one cannot just leave it at that. Once policy preferences are stated, opposition is inevitable and must be confronted systematically. True, </w:t>
      </w:r>
      <w:r>
        <w:rPr>
          <w:lang w:val="en-US"/>
        </w:rPr>
        <w:lastRenderedPageBreak/>
        <w:t>credible opponents of freer trade are hard to find. Yet, it should have been possible for the UNDP, where the management of MDGs was lodged by Kofi Annan, to bring in the top luminaries in the field of international trade to cut these opponents down to size. Then again, what was the point of embracing a “non-discriminatory” trading system, and then presiding indifferently over the massive proliferation of preferential trade agreements in the past decade (Bhagwati, 2008)?</w:t>
      </w:r>
    </w:p>
    <w:p w:rsidR="00341590" w:rsidRDefault="00341590" w:rsidP="00341590">
      <w:pPr>
        <w:pStyle w:val="NormalWeb"/>
        <w:rPr>
          <w:lang w:val="en-US"/>
        </w:rPr>
      </w:pPr>
      <w:r>
        <w:rPr>
          <w:lang w:val="en-US"/>
        </w:rPr>
        <w:t>Including foreign aid as an instrument of MDG 8 poses a different problem. Uncritical reliance on aid has undermined the credibility of MDGs themselves. Many African intellectuals and economists have come to denounce it and even to disown its proponents, which include Jeffrey Sachs, the Columbia University professor and UNDP-based adviser to the UN on MDGs, and singer/activist Bono. We know now that it is the policy framework that delivers results. With a bad policy framework, neither domestic nor foreign resources, including aid, will yield high returns. India did not use aid badly, but its real growth and the resultant drop in poverty began when aid to India had virtually ended and the counterproductive framework of aid was replaced by the new “liberal” policy framework (disliked viscerally by Bond and Antrobus). Asserting that those who worry about the efficacy of aid—an issue raised by the great development economist Paul Rosenstein-Rodan in the context of absorptive capacity—are morally depraved is a lazy approach to an issue of critical importance to development in poor countries.</w:t>
      </w:r>
    </w:p>
    <w:p w:rsidR="00341590" w:rsidRDefault="00341590" w:rsidP="00341590">
      <w:pPr>
        <w:pStyle w:val="NormalWeb"/>
        <w:rPr>
          <w:lang w:val="en-US"/>
        </w:rPr>
      </w:pPr>
      <w:r>
        <w:rPr>
          <w:lang w:val="en-US"/>
        </w:rPr>
        <w:t>In addition, MDG 8 suffers from a glaring omission. Migration has become an important issue for several years. While illegal migration raises serious human rights and economic problems of its own, legal migration of skilled workers from poor to rich countries poses a different set of issues and puts other MDG targets at risk, especially in Africa. Most professionals in Africa either migrate or stay on after studying abroad: this is inevitable as African working conditions, combined with social legislation and politics, propel professionals away from home. But the continent needs a skilled workforce for virtually every problem that one can think of. The biggest challenge is how to supply that need until African development takes off and the diaspora begins to return home, as has happened with India (see box).</w:t>
      </w:r>
    </w:p>
    <w:p w:rsidR="00341590" w:rsidRDefault="00341590" w:rsidP="00341590">
      <w:pPr>
        <w:pStyle w:val="Heading4"/>
        <w:rPr>
          <w:lang w:val="en-US"/>
        </w:rPr>
      </w:pPr>
      <w:r>
        <w:rPr>
          <w:lang w:val="en-US"/>
        </w:rPr>
        <w:t>Skilled manpower bottleneck</w:t>
      </w:r>
    </w:p>
    <w:p w:rsidR="00341590" w:rsidRDefault="00341590" w:rsidP="00341590">
      <w:pPr>
        <w:pStyle w:val="NormalWeb"/>
        <w:rPr>
          <w:lang w:val="en-US"/>
        </w:rPr>
      </w:pPr>
      <w:r>
        <w:rPr>
          <w:lang w:val="en-US"/>
        </w:rPr>
        <w:t xml:space="preserve">Just as success follows from a constellation of good policies, failure generally results from a multitude of unfavorable factors. Yet, one can usually zero in on certain critical missing elements that can cripple a developmental effort. In Africa, an overriding problem is the lack of skilled manpower. </w:t>
      </w:r>
    </w:p>
    <w:p w:rsidR="00341590" w:rsidRDefault="00341590" w:rsidP="00341590">
      <w:pPr>
        <w:pStyle w:val="NormalWeb"/>
        <w:rPr>
          <w:lang w:val="en-US"/>
        </w:rPr>
      </w:pPr>
      <w:r>
        <w:rPr>
          <w:lang w:val="en-US"/>
        </w:rPr>
        <w:t>For example, the fight against HIV/AIDS has been hampered by shortages of doctors, nurses, and community workers in many African countries, and the distribution of aid relief during famines and pestilence has often required an influx of foreign skilled personnel.</w:t>
      </w:r>
    </w:p>
    <w:p w:rsidR="00341590" w:rsidRDefault="00341590" w:rsidP="00341590">
      <w:pPr>
        <w:pStyle w:val="NormalWeb"/>
        <w:rPr>
          <w:lang w:val="en-US"/>
        </w:rPr>
      </w:pPr>
      <w:r>
        <w:rPr>
          <w:lang w:val="en-US"/>
        </w:rPr>
        <w:t xml:space="preserve">But African nationals, whether trained at home or abroad, migrate in great numbers. For example, almost 90 percent of Ghanaian doctors work abroad. It is tempting to say, as many NGOs suggest, that the rich countries should not allow the employment of doctors and other professionals from the poor countries of Africa: “stop the brain drain” is the refrain. But, aside from the fact that emigration restrictions are unacceptable today on human rights grounds, professionals forced to remain at home are unlikely to function efficiently. </w:t>
      </w:r>
    </w:p>
    <w:p w:rsidR="00341590" w:rsidRDefault="00341590" w:rsidP="00341590">
      <w:pPr>
        <w:pStyle w:val="NormalWeb"/>
        <w:rPr>
          <w:lang w:val="en-US"/>
        </w:rPr>
      </w:pPr>
      <w:r>
        <w:rPr>
          <w:lang w:val="en-US"/>
        </w:rPr>
        <w:lastRenderedPageBreak/>
        <w:t>Understanding these issues, the economists working on the “brain drain” issue in the 1950s and 1960s, when nationals from countries like India began to migrate abroad, shifted to the diaspora model. The objective became to maximize the benefit from the diaspora, through programs to encourage short-term spells in home countries, incentives for remittances, and taxing citizens abroad—now known as the Bhagwati tax, like the Tobin tax on capital flows (Bhagwati and Hanson, 2009). These measures could be balanced by offering political benefits such as the right to vote.</w:t>
      </w:r>
    </w:p>
    <w:p w:rsidR="00341590" w:rsidRDefault="00341590" w:rsidP="00341590">
      <w:pPr>
        <w:pStyle w:val="NormalWeb"/>
        <w:rPr>
          <w:lang w:val="en-US"/>
        </w:rPr>
      </w:pPr>
      <w:r>
        <w:rPr>
          <w:lang w:val="en-US"/>
        </w:rPr>
        <w:t>The fact that developing countries can benefit from professionals working abroad means rich countries should keep their doors open to skilled immigrants from Africa. They should also step up training of Africans with vastly augmented scholarships and dismantle misguided roadblocks to Africans staying on in those rich countries. The diaspora would increase dramatically as a result, as would benefits to the source countries. In fact, there is no realistic alternative. If past experience is a guide, the diaspora will return once the African countries take off, just as Indians have now begun to return to India in great numbers.</w:t>
      </w:r>
    </w:p>
    <w:p w:rsidR="00341590" w:rsidRDefault="00341590" w:rsidP="00341590">
      <w:pPr>
        <w:pStyle w:val="NormalWeb"/>
        <w:rPr>
          <w:lang w:val="en-US"/>
        </w:rPr>
      </w:pPr>
      <w:r>
        <w:rPr>
          <w:lang w:val="en-US"/>
        </w:rPr>
        <w:t xml:space="preserve">The question remains: how can a country fill the need for skilled manpower until this happens? One suggestion is for the rich countries, many of which face the demographics of an aging population, to organize a Gray Peace Corps—much like the traditional U.S. </w:t>
      </w:r>
      <w:hyperlink r:id="rId1153" w:history="1">
        <w:r>
          <w:rPr>
            <w:rStyle w:val="Hyperlink"/>
            <w:lang w:val="en-US"/>
          </w:rPr>
          <w:t>Peace Corps</w:t>
        </w:r>
      </w:hyperlink>
      <w:r>
        <w:rPr>
          <w:lang w:val="en-US"/>
        </w:rPr>
        <w:t>. This corps would allow retired doctors, scientists, engineers, and businesspeople, among others, put their skills to good use in organized programs in African countries such as Botswana and Ghana.</w:t>
      </w:r>
    </w:p>
    <w:p w:rsidR="00341590" w:rsidRDefault="00341590" w:rsidP="00341590">
      <w:pPr>
        <w:pStyle w:val="Heading4"/>
        <w:rPr>
          <w:lang w:val="en-US"/>
        </w:rPr>
      </w:pPr>
      <w:r>
        <w:rPr>
          <w:lang w:val="en-US"/>
        </w:rPr>
        <w:t>Time for reorganization</w:t>
      </w:r>
    </w:p>
    <w:p w:rsidR="00341590" w:rsidRDefault="00341590" w:rsidP="00341590">
      <w:pPr>
        <w:pStyle w:val="NormalWeb"/>
        <w:rPr>
          <w:lang w:val="en-US"/>
        </w:rPr>
      </w:pPr>
      <w:r>
        <w:rPr>
          <w:lang w:val="en-US"/>
        </w:rPr>
        <w:t xml:space="preserve">The 10th anniversary of the MDGs should be an occasion for member states to contemplate new leadership in managing the goals in order to address the instruments candidly and add key nuances. The management of the chosen MDGs under their present leadership, which has been in place for almost a decade, has fallen into a technocratic pursuit of increased demands for aid flows, and advocating programs regardless of governance constraints and local contexts—an approach that diverts attention from the effective pursuit of even the chosen MDG goals. Surely we can do better. </w:t>
      </w:r>
    </w:p>
    <w:p w:rsidR="00341590" w:rsidRDefault="00341590" w:rsidP="00341590">
      <w:pPr>
        <w:pStyle w:val="NormalWeb"/>
        <w:rPr>
          <w:lang w:val="en-US"/>
        </w:rPr>
      </w:pPr>
      <w:r>
        <w:rPr>
          <w:rStyle w:val="Strong"/>
          <w:lang w:val="en-US"/>
        </w:rPr>
        <w:t>Jagdish Bhagwati</w:t>
      </w:r>
      <w:r>
        <w:rPr>
          <w:lang w:val="en-US"/>
        </w:rPr>
        <w:t xml:space="preserve"> is University Professor, Economics and Law, at Columbia University and Senior Fellow in International Economics at the Council on Foreign Relations, New York.</w:t>
      </w:r>
    </w:p>
    <w:p w:rsidR="00341590" w:rsidRDefault="00341590" w:rsidP="00341590">
      <w:pPr>
        <w:pStyle w:val="Heading4"/>
        <w:rPr>
          <w:lang w:val="en-US"/>
        </w:rPr>
      </w:pPr>
      <w:r>
        <w:rPr>
          <w:lang w:val="en-US"/>
        </w:rPr>
        <w:t>References</w:t>
      </w:r>
    </w:p>
    <w:p w:rsidR="00341590" w:rsidRDefault="00341590" w:rsidP="00341590">
      <w:pPr>
        <w:pStyle w:val="NormalWeb"/>
        <w:rPr>
          <w:lang w:val="en-US"/>
        </w:rPr>
      </w:pPr>
      <w:r>
        <w:rPr>
          <w:i/>
          <w:iCs/>
          <w:lang w:val="en-US"/>
        </w:rPr>
        <w:t xml:space="preserve">Bhagwati, Jagdish, 2008, </w:t>
      </w:r>
      <w:r>
        <w:rPr>
          <w:lang w:val="en-US"/>
        </w:rPr>
        <w:t>Termites in the Trading System: How Preferential Trade Agreements Undermine Free Trade</w:t>
      </w:r>
      <w:r>
        <w:rPr>
          <w:i/>
          <w:iCs/>
          <w:lang w:val="en-US"/>
        </w:rPr>
        <w:t xml:space="preserve"> (New York: Oxford University Press).</w:t>
      </w:r>
    </w:p>
    <w:p w:rsidR="00341590" w:rsidRDefault="00341590" w:rsidP="00341590">
      <w:pPr>
        <w:pStyle w:val="NormalWeb"/>
        <w:rPr>
          <w:lang w:val="en-US"/>
        </w:rPr>
      </w:pPr>
      <w:r>
        <w:rPr>
          <w:lang w:val="en-US"/>
        </w:rPr>
        <w:t>———</w:t>
      </w:r>
      <w:r>
        <w:rPr>
          <w:i/>
          <w:iCs/>
          <w:lang w:val="en-US"/>
        </w:rPr>
        <w:t xml:space="preserve">, and Gordon Hanson, eds., 2009, </w:t>
      </w:r>
      <w:r>
        <w:rPr>
          <w:lang w:val="en-US"/>
        </w:rPr>
        <w:t>Skilled Migration Today: Prospects, Problems, and Policies</w:t>
      </w:r>
      <w:r>
        <w:rPr>
          <w:i/>
          <w:iCs/>
          <w:lang w:val="en-US"/>
        </w:rPr>
        <w:t xml:space="preserve"> (New York: Oxford University Press).</w:t>
      </w:r>
    </w:p>
    <w:p w:rsidR="00341590" w:rsidRDefault="00341590" w:rsidP="00341590">
      <w:pPr>
        <w:pStyle w:val="NormalWeb"/>
        <w:rPr>
          <w:lang w:val="en-US"/>
        </w:rPr>
      </w:pPr>
      <w:r>
        <w:rPr>
          <w:i/>
          <w:iCs/>
          <w:lang w:val="en-US"/>
        </w:rPr>
        <w:t>Bond, Patrick, 2006, “</w:t>
      </w:r>
      <w:hyperlink r:id="rId1154" w:history="1">
        <w:r>
          <w:rPr>
            <w:rStyle w:val="Hyperlink"/>
            <w:i/>
            <w:iCs/>
            <w:lang w:val="en-US"/>
          </w:rPr>
          <w:t>Global Governance Campaigning and MDGs: From Top-down to Bottom-up Anti-poverty Work</w:t>
        </w:r>
      </w:hyperlink>
      <w:r>
        <w:rPr>
          <w:i/>
          <w:iCs/>
          <w:lang w:val="en-US"/>
        </w:rPr>
        <w:t xml:space="preserve">,” </w:t>
      </w:r>
      <w:r>
        <w:rPr>
          <w:lang w:val="en-US"/>
        </w:rPr>
        <w:t>Third World Quarterly</w:t>
      </w:r>
      <w:r>
        <w:rPr>
          <w:i/>
          <w:iCs/>
          <w:lang w:val="en-US"/>
        </w:rPr>
        <w:t>, Vol. 27, No. 2, pp. 339–354.</w:t>
      </w:r>
    </w:p>
    <w:p w:rsidR="00341590" w:rsidRDefault="00341590" w:rsidP="00341590">
      <w:pPr>
        <w:pStyle w:val="NormalWeb"/>
        <w:rPr>
          <w:i/>
          <w:iCs/>
          <w:lang w:val="en-US"/>
        </w:rPr>
      </w:pPr>
      <w:r>
        <w:rPr>
          <w:i/>
          <w:iCs/>
          <w:lang w:val="en-US"/>
        </w:rPr>
        <w:t>Chattopadhyay, Raghabendra, and Esther Duflo, 2004, “</w:t>
      </w:r>
      <w:hyperlink r:id="rId1155" w:history="1">
        <w:r>
          <w:rPr>
            <w:rStyle w:val="Hyperlink"/>
            <w:i/>
            <w:iCs/>
            <w:lang w:val="en-US"/>
          </w:rPr>
          <w:t>Women as Policymakers: Evidence from a Randomized Policy Experiment in India</w:t>
        </w:r>
      </w:hyperlink>
      <w:r>
        <w:rPr>
          <w:i/>
          <w:iCs/>
          <w:lang w:val="en-US"/>
        </w:rPr>
        <w:t xml:space="preserve">,” </w:t>
      </w:r>
      <w:r>
        <w:rPr>
          <w:lang w:val="en-US"/>
        </w:rPr>
        <w:t>Econometrica</w:t>
      </w:r>
      <w:r>
        <w:rPr>
          <w:i/>
          <w:iCs/>
          <w:lang w:val="en-US"/>
        </w:rPr>
        <w:t>, Vol. 72, No. 5, pp. 1409–1443.</w:t>
      </w:r>
    </w:p>
    <w:p w:rsidR="00E01221" w:rsidRPr="00E01221" w:rsidRDefault="00E01221" w:rsidP="00E01221">
      <w:pPr>
        <w:pStyle w:val="NormalWeb"/>
        <w:jc w:val="both"/>
        <w:rPr>
          <w:rFonts w:ascii="Calibri" w:hAnsi="Calibri"/>
          <w:i/>
          <w:iCs/>
          <w:sz w:val="48"/>
          <w:szCs w:val="48"/>
          <w:lang w:val="en-US"/>
        </w:rPr>
      </w:pPr>
    </w:p>
    <w:p w:rsidR="00E01221" w:rsidRPr="00E01221" w:rsidRDefault="00E01221" w:rsidP="00E01221">
      <w:pPr>
        <w:pStyle w:val="Heading2"/>
        <w:jc w:val="both"/>
        <w:rPr>
          <w:rFonts w:ascii="Calibri" w:hAnsi="Calibri"/>
          <w:b w:val="0"/>
          <w:color w:val="auto"/>
          <w:sz w:val="48"/>
          <w:szCs w:val="48"/>
          <w:lang w:val="en-US"/>
        </w:rPr>
      </w:pPr>
      <w:r w:rsidRPr="00E01221">
        <w:rPr>
          <w:rFonts w:ascii="Calibri" w:hAnsi="Calibri"/>
          <w:b w:val="0"/>
          <w:iCs/>
          <w:color w:val="auto"/>
          <w:sz w:val="48"/>
          <w:szCs w:val="48"/>
          <w:lang w:val="en-US"/>
        </w:rPr>
        <w:t xml:space="preserve">(5) </w:t>
      </w:r>
      <w:r w:rsidRPr="00E01221">
        <w:rPr>
          <w:rFonts w:ascii="Calibri" w:hAnsi="Calibri"/>
          <w:b w:val="0"/>
          <w:color w:val="auto"/>
          <w:sz w:val="48"/>
          <w:szCs w:val="48"/>
          <w:lang w:val="en-US"/>
        </w:rPr>
        <w:t>Half Empty or Half Full</w:t>
      </w:r>
    </w:p>
    <w:p w:rsidR="00E01221" w:rsidRPr="00E01221" w:rsidRDefault="00E01221" w:rsidP="00E01221">
      <w:pPr>
        <w:pStyle w:val="NormalWeb"/>
        <w:jc w:val="both"/>
        <w:rPr>
          <w:rFonts w:ascii="Calibri" w:hAnsi="Calibri"/>
          <w:sz w:val="48"/>
          <w:szCs w:val="48"/>
          <w:lang w:val="en-US"/>
        </w:rPr>
      </w:pPr>
      <w:r w:rsidRPr="00E01221">
        <w:rPr>
          <w:rFonts w:ascii="Calibri" w:hAnsi="Calibri"/>
          <w:sz w:val="48"/>
          <w:szCs w:val="48"/>
          <w:lang w:val="en-US"/>
        </w:rPr>
        <w:t xml:space="preserve">Finance &amp; Development, </w:t>
      </w:r>
      <w:r w:rsidRPr="00E01221">
        <w:rPr>
          <w:rStyle w:val="Caption200"/>
          <w:rFonts w:ascii="Calibri" w:hAnsi="Calibri"/>
          <w:sz w:val="48"/>
          <w:szCs w:val="48"/>
          <w:lang w:val="en-US"/>
        </w:rPr>
        <w:t>September 2010, Vol. 47, No. 3</w:t>
      </w:r>
    </w:p>
    <w:p w:rsidR="00E01221" w:rsidRDefault="00750753" w:rsidP="00E01221">
      <w:pPr>
        <w:pStyle w:val="left"/>
        <w:rPr>
          <w:lang w:val="en-US"/>
        </w:rPr>
      </w:pPr>
      <w:hyperlink r:id="rId1156" w:anchor="author" w:history="1">
        <w:r w:rsidR="00E01221">
          <w:rPr>
            <w:rStyle w:val="hilite"/>
            <w:color w:val="0000FF"/>
            <w:u w:val="single"/>
            <w:lang w:val="en-US"/>
          </w:rPr>
          <w:t>Andrew Berg and Luis-Felipe Zanna</w:t>
        </w:r>
      </w:hyperlink>
    </w:p>
    <w:p w:rsidR="00E01221" w:rsidRDefault="00750753" w:rsidP="00E01221">
      <w:pPr>
        <w:pStyle w:val="NormalWeb"/>
        <w:jc w:val="right"/>
        <w:rPr>
          <w:lang w:val="en-US"/>
        </w:rPr>
      </w:pPr>
      <w:hyperlink r:id="rId1157" w:tooltip="PDF Version" w:history="1">
        <w:r w:rsidR="00E01221">
          <w:rPr>
            <w:rStyle w:val="Hyperlink"/>
            <w:lang w:val="en-US"/>
          </w:rPr>
          <w:t>PDF version</w:t>
        </w:r>
      </w:hyperlink>
    </w:p>
    <w:p w:rsidR="00E01221" w:rsidRDefault="00E01221" w:rsidP="00E01221">
      <w:pPr>
        <w:pStyle w:val="NormalWeb"/>
        <w:rPr>
          <w:lang w:val="en-US"/>
        </w:rPr>
      </w:pPr>
      <w:r>
        <w:rPr>
          <w:rStyle w:val="Emphasis"/>
          <w:lang w:val="en-US"/>
        </w:rPr>
        <w:t>Does aid work? The net impact of aid surges depends on country-specific factors</w:t>
      </w:r>
    </w:p>
    <w:p w:rsidR="00E01221" w:rsidRDefault="00E01221" w:rsidP="00E01221">
      <w:pPr>
        <w:pStyle w:val="NormalWeb"/>
        <w:rPr>
          <w:lang w:val="en-US"/>
        </w:rPr>
      </w:pPr>
      <w:r>
        <w:rPr>
          <w:lang w:val="en-US"/>
        </w:rPr>
        <w:t>WHETHER foreign aid helps poor countries grow is a matter of dispute. Although there is evidence that aid has a positive effect on social indicators such as infant mortality and primary school enrollments, its effectiveness on growth is an unresolved matter among economists. “It is difficult to discern any systematic effect of aid on growth,” Rajan and Subramanian (2008) concluded, for example, while Arndt, Jones, and Tarp (2009) found that “aid has a positive and statistically causal effect on growth over the long run.”</w:t>
      </w:r>
    </w:p>
    <w:p w:rsidR="00E01221" w:rsidRDefault="00E01221" w:rsidP="00E01221">
      <w:pPr>
        <w:pStyle w:val="NormalWeb"/>
        <w:rPr>
          <w:lang w:val="en-US"/>
        </w:rPr>
      </w:pPr>
      <w:r>
        <w:rPr>
          <w:lang w:val="en-US"/>
        </w:rPr>
        <w:t xml:space="preserve">Less controversial is the view that aid flows, and in particular aid surges, can have both positive and negative effects on recipient countries. Aid surges may induce real exchange rate appreciation, which hurts growth-promoting exporting industries (see Rajan and Subramanian, 2010), but they may also help finance much-needed public investment in infrastructure, which is necessary for growth (see Collier, 2006). What makes the mixed empirical evidence unsurprising is that the final growth impact of aid is likely to depend on a number of </w:t>
      </w:r>
      <w:r>
        <w:rPr>
          <w:i/>
          <w:iCs/>
          <w:lang w:val="en-US"/>
        </w:rPr>
        <w:t xml:space="preserve">country-specific </w:t>
      </w:r>
      <w:r>
        <w:rPr>
          <w:lang w:val="en-US"/>
        </w:rPr>
        <w:t>factors, such as the macroeconomic policy response, the uses to which the aid is put, the efficiency of public investment, and various structural characteristics of the economy.</w:t>
      </w:r>
    </w:p>
    <w:p w:rsidR="00E01221" w:rsidRDefault="00E01221" w:rsidP="00E01221">
      <w:pPr>
        <w:pStyle w:val="Heading4"/>
        <w:rPr>
          <w:lang w:val="en-US"/>
        </w:rPr>
      </w:pPr>
      <w:r>
        <w:rPr>
          <w:lang w:val="en-US"/>
        </w:rPr>
        <w:t>Scenario assessments</w:t>
      </w:r>
    </w:p>
    <w:p w:rsidR="00E01221" w:rsidRDefault="00E01221" w:rsidP="00E01221">
      <w:pPr>
        <w:pStyle w:val="NormalWeb"/>
        <w:rPr>
          <w:lang w:val="en-US"/>
        </w:rPr>
      </w:pPr>
      <w:r>
        <w:rPr>
          <w:lang w:val="en-US"/>
        </w:rPr>
        <w:t xml:space="preserve">We have embraced this country-specific view in a joint project of the IMF and the </w:t>
      </w:r>
      <w:hyperlink r:id="rId1158" w:history="1">
        <w:r>
          <w:rPr>
            <w:rStyle w:val="Hyperlink"/>
            <w:lang w:val="en-US"/>
          </w:rPr>
          <w:t>United Nations Development Programme</w:t>
        </w:r>
      </w:hyperlink>
      <w:r>
        <w:rPr>
          <w:lang w:val="en-US"/>
        </w:rPr>
        <w:t xml:space="preserve"> (UNDP) that provides macroeconomic assessments of scenarios that involve increases in aid for several African economies. The IMF was asked to provide macroeconomic assessments of scenarios that correspond to the commitments made by the Group of Eight industrial countries (G-8) at Gleneagles, Scotland, in 2005 to double aid to Africa by 2010. The scenarios and spending plans are based on sector-level analyses that the UNDP prepared in coordination with the World Bank, the African Development Bank, and country authorities. So far, 10 scenarios have been conducted—for Benin, Central African Republic, Ghana, Liberia, Niger, Rwanda, Sierra Leone, Togo, Tanzania, and Zambia. Five more assessments are to be completed in the coming months. (Three of these cases are available at </w:t>
      </w:r>
      <w:hyperlink r:id="rId1159" w:history="1">
        <w:r>
          <w:rPr>
            <w:rStyle w:val="Hyperlink"/>
            <w:lang w:val="en-US"/>
          </w:rPr>
          <w:t>www.imf.org/external/np/pp/eng/2008/091908a.pdf</w:t>
        </w:r>
      </w:hyperlink>
      <w:r>
        <w:rPr>
          <w:lang w:val="en-US"/>
        </w:rPr>
        <w:t>; the rest will be published soon.)</w:t>
      </w:r>
    </w:p>
    <w:p w:rsidR="00E01221" w:rsidRDefault="00E01221" w:rsidP="00E01221">
      <w:pPr>
        <w:pStyle w:val="NormalWeb"/>
        <w:rPr>
          <w:lang w:val="en-US"/>
        </w:rPr>
      </w:pPr>
      <w:r>
        <w:rPr>
          <w:lang w:val="en-US"/>
        </w:rPr>
        <w:lastRenderedPageBreak/>
        <w:t>The assessments use a common framework that was developed at the IMF (see Berg and others, 2010). The framework is based on a dynamic small-open-economy quantitative model that can be useful for both policymakers and IMF staff by supporting more coherent policy discussion and macroeconomic analysis. The model is designed to capture the main mechanisms and policy issues in low-income countries experiencing aid surges. The framework focuses on the short- and medium-term macroeconomic effects of aid surges to shed light on aggregate measurements such as inflation and real exchange rate and medium-term productivity and growth. The assessments suggest that, depending on country-specific factors and policy responses, increased aid can have a positive medium-term impact on economic growth and that the negative effects on inflation and real exchange rates can be manageable.</w:t>
      </w:r>
    </w:p>
    <w:p w:rsidR="00E01221" w:rsidRDefault="00E01221" w:rsidP="00E01221">
      <w:pPr>
        <w:pStyle w:val="NormalWeb"/>
        <w:rPr>
          <w:lang w:val="en-US"/>
        </w:rPr>
      </w:pPr>
      <w:r>
        <w:rPr>
          <w:lang w:val="en-US"/>
        </w:rPr>
        <w:t>The framework is designed to capture the key macroeconomic issues facing aid recipient countries. First, a larger traded sector can make for faster productivity growth. The idea is that there may be a “learning-by-doing” effect, or externality, whereby firms that compete in export markets learn (say, about manufacturing and management techniques) and this learning spills over to other firms. This special role for the traded sector means that a real exchange rate appreciation, associated with the aid surge, may harm productivity and growth. Second, public capital is important in production, so that government investment spending can raise output, both directly and by raising the return to private investment (and hence encouraging more). However, public investment spending is not always efficient, and not all government investment spending becomes useful public capital. Third, on the policy front, the framework allows for separate fiscal spending and reserve accumulation responses to aid surges, permitting a variety of policy combinations. It distinguishes between spending the aid, which is controlled by the fiscal authority, and absorbing the aid—financing a higher current account deficit—which is influenced by the central bank’s reserve accumulation policies.</w:t>
      </w:r>
    </w:p>
    <w:p w:rsidR="00E01221" w:rsidRDefault="00E01221" w:rsidP="00E01221">
      <w:pPr>
        <w:pStyle w:val="NormalWeb"/>
        <w:rPr>
          <w:lang w:val="en-US"/>
        </w:rPr>
      </w:pPr>
      <w:r>
        <w:rPr>
          <w:lang w:val="en-US"/>
        </w:rPr>
        <w:t>The application of the model to specific cases requires “calibration”—the use of available empirical evidence to assign values to the parameters that determine the behavior of the model. For example, firm- and sectoral-level analyses are available on the strength of learning-by-doing externalities. Studies have also estimated the efficiency and determinants of rates of return to public investment. However, the available information is partial, and substantial judgment is required in filling in the gaps. More generally, the model is incomplete in many ways, and by itself it does not produce accurate forecasts. But the “Gleneagles aid scaling-up scenarios” project has shown that such a model can help organize thinking, offer a way to systematically incorporate various sorts of empirical evidence, and provide a vehicle for transparently producing alternative aid scaling-up scenarios and comparing results across countries.</w:t>
      </w:r>
    </w:p>
    <w:p w:rsidR="00E01221" w:rsidRDefault="00E01221" w:rsidP="00E01221">
      <w:pPr>
        <w:pStyle w:val="Heading4"/>
        <w:rPr>
          <w:lang w:val="en-US"/>
        </w:rPr>
      </w:pPr>
      <w:r>
        <w:rPr>
          <w:lang w:val="en-US"/>
        </w:rPr>
        <w:t>Aid lessons</w:t>
      </w:r>
    </w:p>
    <w:p w:rsidR="00E01221" w:rsidRDefault="00E01221" w:rsidP="00E01221">
      <w:pPr>
        <w:pStyle w:val="NormalWeb"/>
        <w:rPr>
          <w:lang w:val="en-US"/>
        </w:rPr>
      </w:pPr>
      <w:r>
        <w:rPr>
          <w:lang w:val="en-US"/>
        </w:rPr>
        <w:t>Even though the model embeds country-specific factors, a few critical lessons from its application to different countries have emerged. We believe these lessons are applicable to all countries.</w:t>
      </w:r>
    </w:p>
    <w:p w:rsidR="00E01221" w:rsidRDefault="00E01221" w:rsidP="00E01221">
      <w:pPr>
        <w:pStyle w:val="NormalWeb"/>
        <w:rPr>
          <w:lang w:val="en-US"/>
        </w:rPr>
      </w:pPr>
      <w:r>
        <w:rPr>
          <w:lang w:val="en-US"/>
        </w:rPr>
        <w:t xml:space="preserve">First, it is important to distinguish between the efficiency of public investment based on aid-surge funds and the historical efficiency of public investment. We find that it is the efficiency of the aid-surge-related public investment </w:t>
      </w:r>
      <w:r>
        <w:rPr>
          <w:i/>
          <w:iCs/>
          <w:lang w:val="en-US"/>
        </w:rPr>
        <w:t>relative to historical investment efficiency</w:t>
      </w:r>
      <w:r>
        <w:rPr>
          <w:lang w:val="en-US"/>
        </w:rPr>
        <w:t xml:space="preserve"> that determines how much impact aid-financed public investment has on growth. Low aid-surge-</w:t>
      </w:r>
      <w:r>
        <w:rPr>
          <w:lang w:val="en-US"/>
        </w:rPr>
        <w:lastRenderedPageBreak/>
        <w:t>related investment means that the aid will create only a small amount of additional public capital. But low historical efficiency also means that there was very little public capital to begin with, so even this small addition to public capital can make a big difference to output.</w:t>
      </w:r>
    </w:p>
    <w:p w:rsidR="00E01221" w:rsidRDefault="00E01221" w:rsidP="00E01221">
      <w:pPr>
        <w:pStyle w:val="NormalWeb"/>
        <w:rPr>
          <w:lang w:val="en-US"/>
        </w:rPr>
      </w:pPr>
      <w:r>
        <w:rPr>
          <w:lang w:val="en-US"/>
        </w:rPr>
        <w:t>This result has interesting implications. If a country has a lot of trouble converting investment spending into useful capital—in other words, both historical and aid-related investment efficiency are low—this may not influence the growth effects of a given aid surge. But it matters a lot if a country’s investment efficiency declines with the aid surge (for example, because it cannot handle the larger aid volume) or increases (for example, because it or the donors improve management practices).</w:t>
      </w:r>
    </w:p>
    <w:p w:rsidR="00E01221" w:rsidRDefault="00E01221" w:rsidP="00E01221">
      <w:pPr>
        <w:pStyle w:val="NormalWeb"/>
        <w:rPr>
          <w:lang w:val="en-US"/>
        </w:rPr>
      </w:pPr>
      <w:r>
        <w:rPr>
          <w:lang w:val="en-US"/>
        </w:rPr>
        <w:t>Second, a real exchange rate appreciation and a reduction in the size of the traded sector are generally natural and appropriate counterparts to the aid surge. These changes shift resources from the traded sector, which now is less competitive internationally, to the nontraded sector, which is mainly local. In other words, such an appreciation puts those resources to work at home while also allowing the import of much-needed capital. And even with the appreciation and reduction in the traded sector that accompanies the use of the aid, the result is a higher public capital stock, more private investment, and higher output.</w:t>
      </w:r>
    </w:p>
    <w:p w:rsidR="00E01221" w:rsidRDefault="00E01221" w:rsidP="00E01221">
      <w:pPr>
        <w:pStyle w:val="NormalWeb"/>
        <w:rPr>
          <w:lang w:val="en-US"/>
        </w:rPr>
      </w:pPr>
      <w:r>
        <w:rPr>
          <w:lang w:val="en-US"/>
        </w:rPr>
        <w:t>However, this real appreciation raises the specter of “Dutch disease,” whereby the associated shrinkage of the traded goods sector may harm overall growth because there is less learning through international competition and exporting.</w:t>
      </w:r>
    </w:p>
    <w:p w:rsidR="00E01221" w:rsidRDefault="00E01221" w:rsidP="00E01221">
      <w:pPr>
        <w:pStyle w:val="NormalWeb"/>
        <w:rPr>
          <w:lang w:val="en-US"/>
        </w:rPr>
      </w:pPr>
      <w:r>
        <w:rPr>
          <w:lang w:val="en-US"/>
        </w:rPr>
        <w:t xml:space="preserve">These learning externalities do not necessarily make aid harmful. But they raise the stakes for aid efficiency as they cut both ways: if aid is invested well, the externalities raise the productivity of the traded sector, so aid can produce even greater gains in terms of growth—producing what we term </w:t>
      </w:r>
      <w:r>
        <w:rPr>
          <w:i/>
          <w:iCs/>
          <w:lang w:val="en-US"/>
        </w:rPr>
        <w:t>Dutch vigor</w:t>
      </w:r>
      <w:r>
        <w:rPr>
          <w:lang w:val="en-US"/>
        </w:rPr>
        <w:t>. If it is not invested well, the externalities induce declines in productivity relative to the no-aid-surge baseline, and the aid can indeed harm growth. The chart illustrates this conclusion. It compares the effects of aid on real gross domestic product (GDP) when there are moderate positive externalities associated with the traded sector (left panel) and under strong externalities (right panel), while varying the efficiency of public investment. The chart assumes a temporary but persistent increase in aid equivalent to 6 percentage points of GDP, on average, that subsides to its previous level for the following five years. In addition, the aid surge is assumed to be fully spent and absorbed.</w:t>
      </w:r>
    </w:p>
    <w:p w:rsidR="00E01221" w:rsidRDefault="00E01221" w:rsidP="00E01221">
      <w:pPr>
        <w:pStyle w:val="NormalWeb"/>
        <w:rPr>
          <w:lang w:val="en-US"/>
        </w:rPr>
      </w:pPr>
      <w:r>
        <w:rPr>
          <w:lang w:val="en-US"/>
        </w:rPr>
        <w:t>Under moderate externalities, as might be consistent with standard firm-level studies, the aid surge induces higher growth—more so with higher relative efficiency. When the traded sector is especially important for productivity growth and aid is efficiently used, we see Dutch vigor. Higher public capital accumulation induces higher private investment, which eventually helps raise output in the traded sector above its trend despite a real exchange rate appreciation. This higher traded sector output amplifies the positive medium-term effect of public and private capital investment. On the other hand, when aid is poorly used, strong externalities lead to a short-term drop in GDP, and the brunt of this drop falls on the traded sector, which loses competitiveness. Traded sector productivity growth falls as a result. Meanwhile, there is no boost in investment and productivity, because without much new public capital there is no increase in private investment. In this Dutch disease scenario, aid actually reduces growth.</w:t>
      </w:r>
    </w:p>
    <w:p w:rsidR="00E01221" w:rsidRDefault="00E01221" w:rsidP="00E01221">
      <w:pPr>
        <w:pStyle w:val="NormalWeb"/>
        <w:rPr>
          <w:lang w:val="en-US"/>
        </w:rPr>
      </w:pPr>
      <w:r>
        <w:rPr>
          <w:lang w:val="en-US"/>
        </w:rPr>
        <w:t xml:space="preserve">Third, concerns about competitiveness and real appreciation have frequently caused authorities to accumulate some of the aid flows as international reserves while still spending </w:t>
      </w:r>
      <w:r>
        <w:rPr>
          <w:lang w:val="en-US"/>
        </w:rPr>
        <w:lastRenderedPageBreak/>
        <w:t>the local currency counterpart of these flows (see Berg and others, 2007). This response mitigates the appreciation pressures on the domestic currency, because by holding on to the aid-related reserves the central bank lowers the supply of foreign currency in the foreign exchange market. But holding reserves crowds out private consumption and investment, hurting medium-term growth. The underlying cause of the crowding out is the attempt to use the same aid resources twice. When the government spends the local currency counterpart to the aid flows, the aid dollars can be used to buy up (sterilize) this monetary emission, thereby in effect financing the spending. If the aid dollars stay in reserves, then the central bank needs to sell bonds instead and these bond sales amount to domestic financing of the spending, with the attendant risk of crowding out.</w:t>
      </w:r>
    </w:p>
    <w:p w:rsidR="00E01221" w:rsidRDefault="00E01221" w:rsidP="00E01221">
      <w:pPr>
        <w:pStyle w:val="NormalWeb"/>
        <w:rPr>
          <w:lang w:val="en-US"/>
        </w:rPr>
      </w:pPr>
      <w:r>
        <w:rPr>
          <w:lang w:val="en-US"/>
        </w:rPr>
        <w:t>Fourth, in circumstances of low efficiency and strong externalities that affect traded sector productivity, accumulating some of the aid flows in reserves may be justified despite crowding out the private sector; but better options are available. In these circumstances, aid is bad for growth, and a reserve accumulation policy can mitigate the Dutch-disease-type effects of appreciation and contraction of traded sector output. Such a policy more than compensates for private sector crowding out. However, there are better ways to respond to aid surges. The reserve accumulation policy could be accompanied by partial spending of aid. And if aid were used more efficiently, or allocated more toward investment that helps the traded goods sector, then the GDP effect of scaled-up aid would always be positive—more so if the government does not accumulate reserves.</w:t>
      </w:r>
    </w:p>
    <w:p w:rsidR="00E01221" w:rsidRDefault="00E01221" w:rsidP="00E01221">
      <w:pPr>
        <w:pStyle w:val="Heading4"/>
        <w:rPr>
          <w:lang w:val="en-US"/>
        </w:rPr>
      </w:pPr>
      <w:r>
        <w:rPr>
          <w:lang w:val="en-US"/>
        </w:rPr>
        <w:t>Natural resources</w:t>
      </w:r>
    </w:p>
    <w:p w:rsidR="00E01221" w:rsidRDefault="00E01221" w:rsidP="00E01221">
      <w:pPr>
        <w:pStyle w:val="NormalWeb"/>
        <w:rPr>
          <w:lang w:val="en-US"/>
        </w:rPr>
      </w:pPr>
      <w:r>
        <w:rPr>
          <w:lang w:val="en-US"/>
        </w:rPr>
        <w:t xml:space="preserve">The analysis we describe here can be extended to examine surges in other sorts of resource flows, including those that—unlike aid—are materializing in many countries. Natural resource discoveries have many features in common with aid surges. The usual </w:t>
      </w:r>
      <w:r>
        <w:rPr>
          <w:i/>
          <w:iCs/>
          <w:lang w:val="en-US"/>
        </w:rPr>
        <w:t>developed</w:t>
      </w:r>
      <w:r>
        <w:rPr>
          <w:lang w:val="en-US"/>
        </w:rPr>
        <w:t xml:space="preserve"> country analysis of natural resource discoveries assumes that the country can always borrow to finance public investment, so there is no link between this investment and the resource discovery. But such a link can be crucial in credit-constrained </w:t>
      </w:r>
      <w:r>
        <w:rPr>
          <w:i/>
          <w:iCs/>
          <w:lang w:val="en-US"/>
        </w:rPr>
        <w:t>developing</w:t>
      </w:r>
      <w:r>
        <w:rPr>
          <w:lang w:val="en-US"/>
        </w:rPr>
        <w:t xml:space="preserve"> countries, and has been analyzed using a variant of the model described here (see Dagher, Gottschalk, and Portillo, 2010). Meanwhile, many countries are considering increased use of nonconcessional foreign borrowing to finance needed public investment. Ongoing work is adapting the framework to look at this problem and the debt sustainability problems that may arise.</w:t>
      </w:r>
    </w:p>
    <w:p w:rsidR="00E01221" w:rsidRDefault="00E01221" w:rsidP="00E01221">
      <w:pPr>
        <w:pStyle w:val="NormalWeb"/>
        <w:rPr>
          <w:lang w:val="en-US"/>
        </w:rPr>
      </w:pPr>
      <w:r>
        <w:rPr>
          <w:rStyle w:val="Strong"/>
          <w:lang w:val="en-US"/>
        </w:rPr>
        <w:t>Andrew Berg</w:t>
      </w:r>
      <w:r>
        <w:rPr>
          <w:lang w:val="en-US"/>
        </w:rPr>
        <w:t xml:space="preserve"> is an Assistant Director and Luis-Felipe Zanna is a Senior Economist in the IMF’s Research Department.</w:t>
      </w:r>
    </w:p>
    <w:p w:rsidR="00E01221" w:rsidRDefault="00E01221" w:rsidP="00E01221">
      <w:pPr>
        <w:pStyle w:val="Heading4"/>
        <w:rPr>
          <w:lang w:val="en-US"/>
        </w:rPr>
      </w:pPr>
      <w:r>
        <w:rPr>
          <w:lang w:val="en-US"/>
        </w:rPr>
        <w:t>References</w:t>
      </w:r>
    </w:p>
    <w:p w:rsidR="00E01221" w:rsidRDefault="00E01221" w:rsidP="00E01221">
      <w:pPr>
        <w:pStyle w:val="NormalWeb"/>
        <w:rPr>
          <w:lang w:val="en-US"/>
        </w:rPr>
      </w:pPr>
      <w:r>
        <w:rPr>
          <w:i/>
          <w:iCs/>
          <w:lang w:val="en-US"/>
        </w:rPr>
        <w:t>Arndt, Channing, Sam Jones, and Finn Tarp, 2009, “Aid and Growth: Have We Come Full Circle?” Discussion Paper No. 09–22 (Copenhagen: University of Copenhagen, Department of Economics).</w:t>
      </w:r>
    </w:p>
    <w:p w:rsidR="00E01221" w:rsidRDefault="00E01221" w:rsidP="00E01221">
      <w:pPr>
        <w:pStyle w:val="NormalWeb"/>
        <w:rPr>
          <w:lang w:val="en-US"/>
        </w:rPr>
      </w:pPr>
      <w:r>
        <w:rPr>
          <w:i/>
          <w:iCs/>
          <w:lang w:val="en-US"/>
        </w:rPr>
        <w:t xml:space="preserve">Berg, Andrew, Shekhar Aiyar, Mumtaz Hussain, Shaun Roache, Tokhir Mirzoev, and Amber Mahone, 2007, </w:t>
      </w:r>
      <w:r>
        <w:rPr>
          <w:lang w:val="en-US"/>
        </w:rPr>
        <w:t>The Macroeconomics of Scaling Up Aid: Lessons from Recent Experience</w:t>
      </w:r>
      <w:r>
        <w:rPr>
          <w:i/>
          <w:iCs/>
          <w:lang w:val="en-US"/>
        </w:rPr>
        <w:t>, IMF Occasional Paper No. 253 (Washington: International Monetary Fund).</w:t>
      </w:r>
    </w:p>
    <w:p w:rsidR="00E01221" w:rsidRDefault="00E01221" w:rsidP="00E01221">
      <w:pPr>
        <w:pStyle w:val="NormalWeb"/>
        <w:rPr>
          <w:lang w:val="en-US"/>
        </w:rPr>
      </w:pPr>
      <w:r>
        <w:rPr>
          <w:i/>
          <w:iCs/>
          <w:lang w:val="en-US"/>
        </w:rPr>
        <w:lastRenderedPageBreak/>
        <w:t>Berg, Andrew, Jan Gottschalk, Rafael Portillo, and Luis-Felipe Zanna, 2010, “</w:t>
      </w:r>
      <w:hyperlink r:id="rId1160" w:history="1">
        <w:r>
          <w:rPr>
            <w:rStyle w:val="Hyperlink"/>
            <w:i/>
            <w:iCs/>
            <w:lang w:val="en-US"/>
          </w:rPr>
          <w:t>The Macroeconomics of Medium-Term Aid Scaling-Up Scenarios</w:t>
        </w:r>
      </w:hyperlink>
      <w:r>
        <w:rPr>
          <w:i/>
          <w:iCs/>
          <w:lang w:val="en-US"/>
        </w:rPr>
        <w:t>,” IMF Working Paper 10/160 (Washington: International Monetary Fund).</w:t>
      </w:r>
    </w:p>
    <w:p w:rsidR="00E01221" w:rsidRDefault="00E01221" w:rsidP="00E01221">
      <w:pPr>
        <w:pStyle w:val="NormalWeb"/>
        <w:rPr>
          <w:lang w:val="en-US"/>
        </w:rPr>
      </w:pPr>
      <w:r>
        <w:rPr>
          <w:i/>
          <w:iCs/>
          <w:lang w:val="en-US"/>
        </w:rPr>
        <w:t xml:space="preserve">Collier, Paul, 2006, “African Growth: Why a ‘Big Push’?” </w:t>
      </w:r>
      <w:r>
        <w:rPr>
          <w:lang w:val="en-US"/>
        </w:rPr>
        <w:t>Journal of African Economies</w:t>
      </w:r>
      <w:r>
        <w:rPr>
          <w:i/>
          <w:iCs/>
          <w:lang w:val="en-US"/>
        </w:rPr>
        <w:t>, Vol. 15, Supplement 2, pp. 188–211.</w:t>
      </w:r>
    </w:p>
    <w:p w:rsidR="00E01221" w:rsidRDefault="00E01221" w:rsidP="00E01221">
      <w:pPr>
        <w:pStyle w:val="NormalWeb"/>
        <w:rPr>
          <w:lang w:val="en-US"/>
        </w:rPr>
      </w:pPr>
      <w:r>
        <w:rPr>
          <w:i/>
          <w:iCs/>
          <w:lang w:val="en-US"/>
        </w:rPr>
        <w:t>Dagher, Jihad, Jan Gottschalk, and Rafael Portillo, 2010, “Oil Windfalls in Ghana: A DSGE Approach,” IMF Working Paper 10/116 (Washington: International Monetary Fund).</w:t>
      </w:r>
    </w:p>
    <w:p w:rsidR="00E01221" w:rsidRDefault="00E01221" w:rsidP="00E01221">
      <w:pPr>
        <w:pStyle w:val="NormalWeb"/>
        <w:rPr>
          <w:lang w:val="en-US"/>
        </w:rPr>
      </w:pPr>
      <w:r>
        <w:rPr>
          <w:i/>
          <w:iCs/>
          <w:lang w:val="en-US"/>
        </w:rPr>
        <w:t xml:space="preserve">Rajan, Raghuram, and Arvind Subramanian, 2008, “Aid and Growth: What Does the Cross-Country Evidence Really Show?” </w:t>
      </w:r>
      <w:r>
        <w:rPr>
          <w:lang w:val="en-US"/>
        </w:rPr>
        <w:t>Review of Economics and Statistics</w:t>
      </w:r>
      <w:r>
        <w:rPr>
          <w:i/>
          <w:iCs/>
          <w:lang w:val="en-US"/>
        </w:rPr>
        <w:t>, Vol. 90, No. 4, pp. 643–65.</w:t>
      </w:r>
    </w:p>
    <w:p w:rsidR="00E01221" w:rsidRDefault="00E01221" w:rsidP="00E01221">
      <w:pPr>
        <w:pStyle w:val="NormalWeb"/>
        <w:rPr>
          <w:i/>
          <w:iCs/>
          <w:lang w:val="en-US"/>
        </w:rPr>
      </w:pPr>
      <w:r>
        <w:rPr>
          <w:lang w:val="en-US"/>
        </w:rPr>
        <w:t>———</w:t>
      </w:r>
      <w:r>
        <w:rPr>
          <w:i/>
          <w:iCs/>
          <w:lang w:val="en-US"/>
        </w:rPr>
        <w:t xml:space="preserve">, 2010, “Aid, Dutch Disease, and Manufacturing Growth,” </w:t>
      </w:r>
      <w:r>
        <w:rPr>
          <w:lang w:val="en-US"/>
        </w:rPr>
        <w:t>Journal of Development Economics</w:t>
      </w:r>
      <w:r>
        <w:rPr>
          <w:i/>
          <w:iCs/>
          <w:lang w:val="en-US"/>
        </w:rPr>
        <w:t>, forthcoming.</w:t>
      </w:r>
    </w:p>
    <w:p w:rsidR="00F242A5" w:rsidRDefault="00F242A5" w:rsidP="00E01221">
      <w:pPr>
        <w:pStyle w:val="NormalWeb"/>
        <w:rPr>
          <w:i/>
          <w:iCs/>
          <w:lang w:val="en-US"/>
        </w:rPr>
      </w:pPr>
    </w:p>
    <w:p w:rsidR="00937E0D" w:rsidRDefault="00937E0D" w:rsidP="00865379">
      <w:pPr>
        <w:pStyle w:val="Heading2"/>
        <w:rPr>
          <w:rFonts w:ascii="Calibri" w:hAnsi="Calibri"/>
          <w:b w:val="0"/>
          <w:iCs/>
          <w:color w:val="auto"/>
          <w:sz w:val="48"/>
          <w:szCs w:val="48"/>
          <w:lang w:val="en-US"/>
        </w:rPr>
      </w:pPr>
    </w:p>
    <w:p w:rsidR="00865379" w:rsidRPr="00937E0D" w:rsidRDefault="00F242A5" w:rsidP="00865379">
      <w:pPr>
        <w:pStyle w:val="Heading2"/>
        <w:rPr>
          <w:rFonts w:ascii="Calibri" w:hAnsi="Calibri"/>
          <w:b w:val="0"/>
          <w:color w:val="auto"/>
          <w:sz w:val="48"/>
          <w:szCs w:val="48"/>
          <w:lang w:val="en-US"/>
        </w:rPr>
      </w:pPr>
      <w:r w:rsidRPr="00937E0D">
        <w:rPr>
          <w:rFonts w:ascii="Calibri" w:hAnsi="Calibri"/>
          <w:b w:val="0"/>
          <w:iCs/>
          <w:color w:val="auto"/>
          <w:sz w:val="48"/>
          <w:szCs w:val="48"/>
          <w:lang w:val="en-US"/>
        </w:rPr>
        <w:t>(</w:t>
      </w:r>
      <w:r w:rsidR="00136D67" w:rsidRPr="00937E0D">
        <w:rPr>
          <w:rFonts w:ascii="Calibri" w:hAnsi="Calibri"/>
          <w:b w:val="0"/>
          <w:iCs/>
          <w:color w:val="auto"/>
          <w:sz w:val="48"/>
          <w:szCs w:val="48"/>
          <w:lang w:val="en-US"/>
        </w:rPr>
        <w:t>6</w:t>
      </w:r>
      <w:r w:rsidRPr="00937E0D">
        <w:rPr>
          <w:rFonts w:ascii="Calibri" w:hAnsi="Calibri"/>
          <w:b w:val="0"/>
          <w:iCs/>
          <w:color w:val="auto"/>
          <w:sz w:val="48"/>
          <w:szCs w:val="48"/>
          <w:lang w:val="en-US"/>
        </w:rPr>
        <w:t>)</w:t>
      </w:r>
      <w:r w:rsidR="00865379" w:rsidRPr="00937E0D">
        <w:rPr>
          <w:rFonts w:ascii="Calibri" w:hAnsi="Calibri"/>
          <w:b w:val="0"/>
          <w:color w:val="auto"/>
          <w:sz w:val="48"/>
          <w:szCs w:val="48"/>
          <w:lang w:val="en-US"/>
        </w:rPr>
        <w:t xml:space="preserve"> Growing out of Poverty</w:t>
      </w:r>
    </w:p>
    <w:p w:rsidR="00865379" w:rsidRPr="00937E0D" w:rsidRDefault="00865379" w:rsidP="00865379">
      <w:pPr>
        <w:pStyle w:val="NormalWeb"/>
        <w:rPr>
          <w:rFonts w:ascii="Calibri" w:hAnsi="Calibri"/>
          <w:sz w:val="48"/>
          <w:szCs w:val="48"/>
          <w:lang w:val="en-US"/>
        </w:rPr>
      </w:pPr>
      <w:r w:rsidRPr="00937E0D">
        <w:rPr>
          <w:rFonts w:ascii="Calibri" w:hAnsi="Calibri"/>
          <w:sz w:val="48"/>
          <w:szCs w:val="48"/>
          <w:lang w:val="en-US"/>
        </w:rPr>
        <w:t xml:space="preserve">Finance &amp; Development, </w:t>
      </w:r>
      <w:r w:rsidRPr="00937E0D">
        <w:rPr>
          <w:rStyle w:val="Caption21"/>
          <w:rFonts w:ascii="Calibri" w:hAnsi="Calibri"/>
          <w:sz w:val="48"/>
          <w:szCs w:val="48"/>
          <w:lang w:val="en-US"/>
        </w:rPr>
        <w:t>September 2010, Vol. 47, No. 3</w:t>
      </w:r>
    </w:p>
    <w:p w:rsidR="00865379" w:rsidRDefault="00750753" w:rsidP="00865379">
      <w:pPr>
        <w:pStyle w:val="left"/>
        <w:rPr>
          <w:lang w:val="en-US"/>
        </w:rPr>
      </w:pPr>
      <w:hyperlink r:id="rId1161" w:anchor="author" w:history="1">
        <w:r w:rsidR="00865379">
          <w:rPr>
            <w:rStyle w:val="hilite"/>
            <w:color w:val="0000FF"/>
            <w:u w:val="single"/>
            <w:lang w:val="en-US"/>
          </w:rPr>
          <w:t>Arvind Panagariya</w:t>
        </w:r>
      </w:hyperlink>
    </w:p>
    <w:p w:rsidR="00865379" w:rsidRDefault="00865379" w:rsidP="00865379">
      <w:pPr>
        <w:pStyle w:val="NormalWeb"/>
        <w:rPr>
          <w:lang w:val="en-US"/>
        </w:rPr>
      </w:pPr>
      <w:r>
        <w:rPr>
          <w:rStyle w:val="Emphasis"/>
          <w:lang w:val="en-US"/>
        </w:rPr>
        <w:t>Economic expansion reduces poverty by creating employment opportunities and making anti-poverty programs fiscally feasible</w:t>
      </w:r>
    </w:p>
    <w:p w:rsidR="00865379" w:rsidRDefault="00865379" w:rsidP="00865379">
      <w:pPr>
        <w:pStyle w:val="NormalWeb"/>
        <w:rPr>
          <w:lang w:val="en-US"/>
        </w:rPr>
      </w:pPr>
      <w:r>
        <w:rPr>
          <w:lang w:val="en-US"/>
        </w:rPr>
        <w:t>THERE can be little hope of making a major dent in poverty in low-income countries—many of them in South Asia and Africa—without sustained rapid growth. Rapid growth provides gainful employment to many while generating swiftly rising tax revenues to finance anti-poverty programs. Critics assert that growth barely trickles down to the poor, ignoring the reality that without it, low-income countries would lack fiscal resources for redistribution on a sustained basis.</w:t>
      </w:r>
    </w:p>
    <w:p w:rsidR="00865379" w:rsidRDefault="00865379" w:rsidP="00865379">
      <w:pPr>
        <w:pStyle w:val="NormalWeb"/>
        <w:rPr>
          <w:lang w:val="en-US"/>
        </w:rPr>
      </w:pPr>
      <w:r>
        <w:rPr>
          <w:lang w:val="en-US"/>
        </w:rPr>
        <w:t xml:space="preserve">Poverty alleviation has been a top priority for Indian leaders since the launch of the country’s development program in 1950. Yet, for decades, India’s anti-poverty programs were grossly underfunded because the country was poor and grew very slowly. That low income and slow growth denied the country’s poor both the direct benefits of growth—increased employment opportunities—and the indirect benefits—well funded anti-poverty programs. In contrast, countries such as the Republic of Korea and Taiwan Province of China, which managed to </w:t>
      </w:r>
      <w:r>
        <w:rPr>
          <w:lang w:val="en-US"/>
        </w:rPr>
        <w:lastRenderedPageBreak/>
        <w:t>launch their economies into high-growth orbits in the early 1960s, quickly pulled their entire populations out of poverty. More recently, China has moved in the same direction.</w:t>
      </w:r>
    </w:p>
    <w:p w:rsidR="00865379" w:rsidRDefault="00865379" w:rsidP="00865379">
      <w:pPr>
        <w:pStyle w:val="NormalWeb"/>
        <w:rPr>
          <w:lang w:val="en-US"/>
        </w:rPr>
      </w:pPr>
      <w:r>
        <w:rPr>
          <w:lang w:val="en-US"/>
        </w:rPr>
        <w:t>In India, it was the accumulation of slow growth for three decades followed by some acceleration that finally began to make a dent in poverty. But it was only after another two to three decades of approximately 6 percent annual growth that the country could afford to introduce large-scale social programs, such as the employment guarantee scheme for rural households and effective rights to education and food security. That these programs remain poorly conceived with possible adverse consequences for growth is, of course, another matter.</w:t>
      </w:r>
    </w:p>
    <w:p w:rsidR="00865379" w:rsidRDefault="00865379" w:rsidP="00865379">
      <w:pPr>
        <w:pStyle w:val="NormalWeb"/>
        <w:rPr>
          <w:lang w:val="en-US"/>
        </w:rPr>
      </w:pPr>
      <w:r>
        <w:rPr>
          <w:lang w:val="en-US"/>
        </w:rPr>
        <w:t>While growth is crucial to generating the resources needed to finance large-scale anti-poverty programs, its direct contribution to poverty alleviation should not be underestimated either. In the Republic of Korea and Taiwan Province of China in the 1960s and more recently in China and Vietnam, rapid growth of labor-intensive industry pulled large proportions of agricultural workers into well paid manufacturing jobs. For example, 9.4 percent of the Korean workforce was employed in industry in 1965, compared with 21.6 percent in 1980, while agricultural employment fell from 58.6 percent to 34 percent over the same period. Reflecting rising productivity, average real wages rose at an annual rate exceeding 10 percent during this period.</w:t>
      </w:r>
    </w:p>
    <w:p w:rsidR="00865379" w:rsidRDefault="00865379" w:rsidP="00865379">
      <w:pPr>
        <w:pStyle w:val="NormalWeb"/>
        <w:rPr>
          <w:lang w:val="en-US"/>
        </w:rPr>
      </w:pPr>
      <w:r>
        <w:rPr>
          <w:lang w:val="en-US"/>
        </w:rPr>
        <w:t>Symmetrically, the poor are helped less when policies hinder the growth of labor-intensive industry. For a long time, India limited the production of virtually all labor-intensive products, such as apparel, footwear, toys, and light consumer goods, to enterprises with an investment ceiling of approximately $100,000 (later revised to $250,000). This resulted in the proliferation of highly inefficient tiny enterprises with limited ability to exploit the vast world markets in labor-intensive products. Indian toys never made it into the world markets, and the country’s share in the U.S. apparel market today is about the same as that of much smaller Bangladesh. Although this practice has been virtually eliminated, stringent labor laws in the formal sector still inhibit the entry of large-scale manufacturing firms in the labor-intensive industries. Growth in India has been led by capital- and skilled-labor-intensive sectors, such as automobiles, auto parts, petroleum refining, steel, information technology, and pharmaceuticals. The result has been an extremely slow shift of India’s workforce from agriculture to industry and, therefore, a failure to exploit fully the potential direct impact of growth on poverty reduction. This has naturally placed a greater burden on anti-poverty programs. Unfortunately, these programs require the poor to stay where they are to receive benefits, which inhibits migration out of low-productivity employment such as agriculture.</w:t>
      </w:r>
    </w:p>
    <w:p w:rsidR="00865379" w:rsidRDefault="00865379" w:rsidP="00865379">
      <w:pPr>
        <w:pStyle w:val="Heading4"/>
        <w:rPr>
          <w:lang w:val="en-US"/>
        </w:rPr>
      </w:pPr>
      <w:r>
        <w:rPr>
          <w:lang w:val="en-US"/>
        </w:rPr>
        <w:t>Measuring inequality</w:t>
      </w:r>
    </w:p>
    <w:p w:rsidR="00865379" w:rsidRDefault="00865379" w:rsidP="00865379">
      <w:pPr>
        <w:pStyle w:val="NormalWeb"/>
        <w:rPr>
          <w:lang w:val="en-US"/>
        </w:rPr>
      </w:pPr>
      <w:r>
        <w:rPr>
          <w:lang w:val="en-US"/>
        </w:rPr>
        <w:t>When confronted with the evidence that no country has been able to cut poverty drastically without growth, critics shift the debate to inequality. They argue that even if growth helps reduce poverty, it should be moderated so that it does not increase inequality. It is harder to pin down the critics when it comes to inequality, because there are many alternative measures of it and they need not move in the same direction.</w:t>
      </w:r>
    </w:p>
    <w:p w:rsidR="00865379" w:rsidRDefault="00865379" w:rsidP="00865379">
      <w:pPr>
        <w:pStyle w:val="NormalWeb"/>
        <w:rPr>
          <w:lang w:val="en-US"/>
        </w:rPr>
      </w:pPr>
      <w:r>
        <w:rPr>
          <w:lang w:val="en-US"/>
        </w:rPr>
        <w:t xml:space="preserve">For example, we could look at the relationship of growth to the overall distribution of income across the national population as measured by the Gini coefficient (which ranges from 0 for total equality of income distribution to 1 for total inequality). Alternatively, we could worry about the average income of the top 5 percent of the population relative to the bottom 5 </w:t>
      </w:r>
      <w:r>
        <w:rPr>
          <w:lang w:val="en-US"/>
        </w:rPr>
        <w:lastRenderedPageBreak/>
        <w:t>percent. It is possible—indeed, likely under plausible conditions—that even as the former measure shows declining inequality, the latter exhibits the opposite.</w:t>
      </w:r>
    </w:p>
    <w:p w:rsidR="00865379" w:rsidRDefault="00865379" w:rsidP="00865379">
      <w:pPr>
        <w:pStyle w:val="NormalWeb"/>
        <w:rPr>
          <w:lang w:val="en-US"/>
        </w:rPr>
      </w:pPr>
      <w:r>
        <w:rPr>
          <w:lang w:val="en-US"/>
        </w:rPr>
        <w:t>Inequality can also be measured in terms of the differences between average urban and rural incomes. We could also be concerned about regional inequality as measured by the differences in per capita incomes across states. Then there is wage inequality between skilled and unskilled workers, and between workers in the formal and informal sectors. The list goes on.</w:t>
      </w:r>
    </w:p>
    <w:p w:rsidR="00865379" w:rsidRDefault="00865379" w:rsidP="00865379">
      <w:pPr>
        <w:pStyle w:val="NormalWeb"/>
        <w:rPr>
          <w:lang w:val="en-US"/>
        </w:rPr>
      </w:pPr>
      <w:r>
        <w:rPr>
          <w:lang w:val="en-US"/>
        </w:rPr>
        <w:t>There are good reasons why inequality according to some of these measures would be rising with growth. For example, the ratio of the income of the top 5 percent to the bottom 5 percent of individuals is almost certain to increase in a rapidly growing economy. For sustained rapid growth to occur, a handful of entrepreneurs must create a lot of wealth through legitimate means. These entrepreneurs are bound to end up with a significant proportion of that wealth. After all, it is the prospect of keeping a significant share of the wealth they create that motivates individuals to create wealth in the first place. Similarly, in the early stages of growth, rapid growth often concentrates in a few urban enclaves, which may increase urban-rural as well as regional inequality.</w:t>
      </w:r>
    </w:p>
    <w:p w:rsidR="00865379" w:rsidRDefault="00865379" w:rsidP="00865379">
      <w:pPr>
        <w:pStyle w:val="Heading4"/>
        <w:rPr>
          <w:lang w:val="en-US"/>
        </w:rPr>
      </w:pPr>
      <w:r>
        <w:rPr>
          <w:lang w:val="en-US"/>
        </w:rPr>
        <w:t xml:space="preserve">Relative wealth </w:t>
      </w:r>
    </w:p>
    <w:p w:rsidR="00865379" w:rsidRDefault="00865379" w:rsidP="00865379">
      <w:pPr>
        <w:pStyle w:val="NormalWeb"/>
        <w:rPr>
          <w:lang w:val="en-US"/>
        </w:rPr>
      </w:pPr>
      <w:r>
        <w:rPr>
          <w:lang w:val="en-US"/>
        </w:rPr>
        <w:t>Therefore, the real question is not whether rapid growth increases inequality, but whether the form of inequality that citizens find offensive is rising and, if so, what to do about it. Inequality that results in abject poverty for a portion of the population is reprehensible, and the fight against it must take precedence. As long as abject poverty exists, the largest gains in fighting the most offensive forms of inequality are likely to accrue from poverty alleviation. For instance, because the poor are concentrated in rural areas, raising rural incomes through anti-poverty programs and also through worker migration to urban areas would automatically reduce urban-rural inequality. The poor also tend to be concentrated in particular regions, so concentrating anti-poverty programs in those regions will alleviate regional inequality.</w:t>
      </w:r>
    </w:p>
    <w:p w:rsidR="00865379" w:rsidRDefault="00865379" w:rsidP="00865379">
      <w:pPr>
        <w:pStyle w:val="NormalWeb"/>
        <w:rPr>
          <w:lang w:val="en-US"/>
        </w:rPr>
      </w:pPr>
      <w:r>
        <w:rPr>
          <w:lang w:val="en-US"/>
        </w:rPr>
        <w:t>Ironically, the measure of inequality on which economists most commonly focus—the Gini coefficient calculated for the entire nation or a specific region—has perhaps the least relevance to an individual citizen’s perception of his or her welfare. Try asking a villager whether he knows the direction of movement of the Gini coefficient in his state or country in the previous 10 years, or whether the 10 percent increase in the national or provincial Gini in the past 10 years bothers him. You can be sure that he will not understand the question. On the other hand, as I learned on a recent visit to my ancestral village, the villager will be concerned about why the incomes in his village have not risen as rapidly as those in the city next door. When it comes to inequality, individuals evaluate themselves within their immediate context, often limited to their neighbors, friends, coworkers, and nearby municipalities.</w:t>
      </w:r>
    </w:p>
    <w:p w:rsidR="00865379" w:rsidRDefault="00865379" w:rsidP="00865379">
      <w:pPr>
        <w:pStyle w:val="Heading4"/>
        <w:rPr>
          <w:lang w:val="en-US"/>
        </w:rPr>
      </w:pPr>
      <w:r>
        <w:rPr>
          <w:lang w:val="en-US"/>
        </w:rPr>
        <w:t>There are two final points:</w:t>
      </w:r>
    </w:p>
    <w:p w:rsidR="00865379" w:rsidRDefault="00865379" w:rsidP="00865379">
      <w:pPr>
        <w:pStyle w:val="NormalWeb"/>
        <w:rPr>
          <w:lang w:val="en-US"/>
        </w:rPr>
      </w:pPr>
      <w:r>
        <w:rPr>
          <w:lang w:val="en-US"/>
        </w:rPr>
        <w:t>•First, inequality is certainly more tolerable in a growing economy. When everyone is moving up on an escalator, the fact that some manage to walk or run up on it is less bothersome than if the escalator is stuck, leaving some with no hope of reaching the top.</w:t>
      </w:r>
    </w:p>
    <w:p w:rsidR="00865379" w:rsidRDefault="00865379" w:rsidP="00865379">
      <w:pPr>
        <w:pStyle w:val="NormalWeb"/>
        <w:rPr>
          <w:lang w:val="en-US"/>
        </w:rPr>
      </w:pPr>
      <w:r>
        <w:rPr>
          <w:lang w:val="en-US"/>
        </w:rPr>
        <w:lastRenderedPageBreak/>
        <w:t xml:space="preserve">•Second, if wealth accumulation through legitimate means takes place in an open and competitive environment, inequality can have an inspirational effect. In 1997, when Bill Gates—who had become a multibillionaire within a matter of years—first visited India, he inspired awe among young Indians. But 10 years later, in 2007, when </w:t>
      </w:r>
      <w:r>
        <w:rPr>
          <w:i/>
          <w:iCs/>
          <w:lang w:val="en-US"/>
        </w:rPr>
        <w:t>Forbes</w:t>
      </w:r>
      <w:r>
        <w:rPr>
          <w:lang w:val="en-US"/>
        </w:rPr>
        <w:t xml:space="preserve"> magazine reported as many as 54 billionaires within India, many among the young said to themselves: they are no different than me—if they can do it, I can do it!</w:t>
      </w:r>
    </w:p>
    <w:p w:rsidR="00865379" w:rsidRDefault="00865379" w:rsidP="00865379">
      <w:pPr>
        <w:pStyle w:val="NormalWeb"/>
        <w:rPr>
          <w:lang w:val="en-US"/>
        </w:rPr>
      </w:pPr>
      <w:r>
        <w:rPr>
          <w:lang w:val="en-US"/>
        </w:rPr>
        <w:t>Azim Premji—chairman of the information technology multinational Wipro and a self-made billionaire who maintains a modest lifestyle, flying economy class and driving a Toyota—put it this way to a British Broadcasting Corporation correspondent in 2007: “With the attention I got on my wealth, I thought I would have become a source of resentment, but it is just the other way around—it just generates that much more ambition in many people.”</w:t>
      </w:r>
    </w:p>
    <w:p w:rsidR="00865379" w:rsidRDefault="00865379" w:rsidP="00865379">
      <w:pPr>
        <w:pStyle w:val="NormalWeb"/>
        <w:rPr>
          <w:lang w:val="en-US"/>
        </w:rPr>
      </w:pPr>
      <w:r>
        <w:rPr>
          <w:lang w:val="en-US"/>
        </w:rPr>
        <w:t>This same inspirational impact also works at the collective level. When Korea, China, and Taiwan Province of China grew rapidly, politicians in India would say, “We cannot do what they do; they are Chinese and we are Indians!” When the Indian regions of Haryana, Maharashtra, and Gujarat grew similarly rapidly, politicians in Bihar and Orissa could no longer make the same excuse. Instead, they were obliged to rethink policies in their states.</w:t>
      </w:r>
    </w:p>
    <w:p w:rsidR="00865379" w:rsidRDefault="00865379" w:rsidP="00865379">
      <w:pPr>
        <w:pStyle w:val="NormalWeb"/>
        <w:rPr>
          <w:lang w:val="en-US"/>
        </w:rPr>
      </w:pPr>
      <w:r>
        <w:rPr>
          <w:lang w:val="en-US"/>
        </w:rPr>
        <w:t xml:space="preserve">Less than five years ago, the Indian press was filled with warnings of impending revolution due to rising regional inequalities. Today, the same space is filled with the stories of how the chief ministers of Bihar and Orissa have turned their states around, delivering growth rates of 8 to 9 percent. </w:t>
      </w:r>
    </w:p>
    <w:p w:rsidR="00865379" w:rsidRDefault="00865379" w:rsidP="00865379">
      <w:pPr>
        <w:pStyle w:val="NormalWeb"/>
        <w:rPr>
          <w:lang w:val="en-US"/>
        </w:rPr>
      </w:pPr>
      <w:r>
        <w:rPr>
          <w:rStyle w:val="Strong"/>
          <w:lang w:val="en-US"/>
        </w:rPr>
        <w:t>Arvind Panagariya</w:t>
      </w:r>
      <w:r>
        <w:rPr>
          <w:lang w:val="en-US"/>
        </w:rPr>
        <w:t xml:space="preserve"> is a Professor of Economics and Jagdish Bhagwati Professor of Indian Political Economy at </w:t>
      </w:r>
      <w:hyperlink r:id="rId1162" w:history="1">
        <w:r>
          <w:rPr>
            <w:rStyle w:val="Hyperlink"/>
            <w:lang w:val="en-US"/>
          </w:rPr>
          <w:t>Columbia University</w:t>
        </w:r>
      </w:hyperlink>
      <w:r>
        <w:rPr>
          <w:lang w:val="en-US"/>
        </w:rPr>
        <w:t xml:space="preserve"> and a Non-resident Senior Fellow at the </w:t>
      </w:r>
      <w:hyperlink r:id="rId1163" w:history="1">
        <w:r>
          <w:rPr>
            <w:rStyle w:val="Hyperlink"/>
            <w:lang w:val="en-US"/>
          </w:rPr>
          <w:t>Brookings Institution</w:t>
        </w:r>
      </w:hyperlink>
      <w:r>
        <w:rPr>
          <w:lang w:val="en-US"/>
        </w:rPr>
        <w:t>.</w:t>
      </w:r>
    </w:p>
    <w:p w:rsidR="00937E0D" w:rsidRDefault="00937E0D" w:rsidP="00865379">
      <w:pPr>
        <w:pStyle w:val="NormalWeb"/>
        <w:rPr>
          <w:lang w:val="en-US"/>
        </w:rPr>
      </w:pPr>
    </w:p>
    <w:p w:rsidR="00C243DD" w:rsidRPr="00C243DD" w:rsidRDefault="00937E0D" w:rsidP="00C243DD">
      <w:pPr>
        <w:pStyle w:val="Heading2"/>
        <w:jc w:val="both"/>
        <w:rPr>
          <w:rFonts w:ascii="Calibri" w:hAnsi="Calibri"/>
          <w:b w:val="0"/>
          <w:color w:val="auto"/>
          <w:sz w:val="48"/>
          <w:szCs w:val="48"/>
          <w:lang w:val="en-US"/>
        </w:rPr>
      </w:pPr>
      <w:r w:rsidRPr="00C243DD">
        <w:rPr>
          <w:rFonts w:ascii="Calibri" w:hAnsi="Calibri"/>
          <w:b w:val="0"/>
          <w:color w:val="auto"/>
          <w:sz w:val="48"/>
          <w:szCs w:val="48"/>
          <w:lang w:val="en-US"/>
        </w:rPr>
        <w:t xml:space="preserve">(7) </w:t>
      </w:r>
      <w:r w:rsidR="00C243DD" w:rsidRPr="00C243DD">
        <w:rPr>
          <w:rFonts w:ascii="Calibri" w:hAnsi="Calibri"/>
          <w:b w:val="0"/>
          <w:color w:val="auto"/>
          <w:sz w:val="48"/>
          <w:szCs w:val="48"/>
          <w:lang w:val="en-US"/>
        </w:rPr>
        <w:t>Inequality Is Untenable</w:t>
      </w:r>
    </w:p>
    <w:p w:rsidR="00C243DD" w:rsidRPr="00C243DD" w:rsidRDefault="00C243DD" w:rsidP="00C243DD">
      <w:pPr>
        <w:pStyle w:val="NormalWeb"/>
        <w:jc w:val="both"/>
        <w:rPr>
          <w:rFonts w:ascii="Calibri" w:hAnsi="Calibri"/>
          <w:sz w:val="48"/>
          <w:szCs w:val="48"/>
          <w:lang w:val="en-US"/>
        </w:rPr>
      </w:pPr>
      <w:r w:rsidRPr="00C243DD">
        <w:rPr>
          <w:rFonts w:ascii="Calibri" w:hAnsi="Calibri"/>
          <w:sz w:val="48"/>
          <w:szCs w:val="48"/>
          <w:lang w:val="en-US"/>
        </w:rPr>
        <w:t xml:space="preserve">Finance &amp; Development, </w:t>
      </w:r>
      <w:r w:rsidRPr="00C243DD">
        <w:rPr>
          <w:rStyle w:val="Caption21"/>
          <w:rFonts w:ascii="Calibri" w:hAnsi="Calibri"/>
          <w:sz w:val="48"/>
          <w:szCs w:val="48"/>
          <w:lang w:val="en-US"/>
        </w:rPr>
        <w:t>September 2010, Vol. 47, No. 3</w:t>
      </w:r>
    </w:p>
    <w:p w:rsidR="00C243DD" w:rsidRDefault="00750753" w:rsidP="00C243DD">
      <w:pPr>
        <w:pStyle w:val="left"/>
        <w:rPr>
          <w:lang w:val="en-US"/>
        </w:rPr>
      </w:pPr>
      <w:hyperlink r:id="rId1164" w:anchor="author" w:history="1">
        <w:r w:rsidR="00C243DD">
          <w:rPr>
            <w:rStyle w:val="hilite"/>
            <w:color w:val="0000FF"/>
            <w:u w:val="single"/>
            <w:lang w:val="en-US"/>
          </w:rPr>
          <w:t>Rodney Ramcharan</w:t>
        </w:r>
      </w:hyperlink>
    </w:p>
    <w:p w:rsidR="00C243DD" w:rsidRDefault="00C243DD" w:rsidP="00C243DD">
      <w:pPr>
        <w:pStyle w:val="NormalWeb"/>
        <w:rPr>
          <w:lang w:val="en-US"/>
        </w:rPr>
      </w:pPr>
      <w:r>
        <w:rPr>
          <w:rStyle w:val="Emphasis"/>
          <w:lang w:val="en-US"/>
        </w:rPr>
        <w:t>If policymakers neglect income distribution, the consequences for individuals and society can be grave</w:t>
      </w:r>
    </w:p>
    <w:p w:rsidR="00C243DD" w:rsidRDefault="00C243DD" w:rsidP="00C243DD">
      <w:pPr>
        <w:pStyle w:val="NormalWeb"/>
        <w:rPr>
          <w:lang w:val="en-US"/>
        </w:rPr>
      </w:pPr>
      <w:r>
        <w:rPr>
          <w:lang w:val="en-US"/>
        </w:rPr>
        <w:t>SHOULD policymakers care about rising inequality? Or should they focus on fostering growth in output—gross domestic product (GDP)—in the belief that a rising tide lifts all boats? Economic theory and a growing body of empirical evidence suggest that inequality should be an important policy concern.</w:t>
      </w:r>
    </w:p>
    <w:p w:rsidR="00C243DD" w:rsidRDefault="00C243DD" w:rsidP="00C243DD">
      <w:pPr>
        <w:pStyle w:val="NormalWeb"/>
        <w:rPr>
          <w:lang w:val="en-US"/>
        </w:rPr>
      </w:pPr>
      <w:r>
        <w:rPr>
          <w:lang w:val="en-US"/>
        </w:rPr>
        <w:lastRenderedPageBreak/>
        <w:t>A case in point is the United States: After emerging from recession in 1982, the United States enjoyed one of the longest periods of economic growth in the post–World War II era—marred by only two brief downturns in the early 1990s and 2001. But it was not a shared prosperity. Even as economic activity accelerated during the Internet boom of the 1990s, there were winners and losers. In fact, during the 25 years of boom between 1982 and the onset of the global economic crisis in 2007, inequality rose sharply in the United States. From 1980 to 2004, the aggregate share of after-tax income held by the top 10 percent of earners increased from 7.5 percent to 14 percent (CBO, 2006). But more specific data over a longer time span suggest a starker rise in inequality. In 1976, the top 1 percent of households accounted for just 9 percent of income in the United States; by 2007, that share rose to about 24 percent. Similarly, the Gini index—a common measure of inequality that is 0 if everyone has identical incomes and 1 if a single person has all the income—rose by about 25 percent during the same period.</w:t>
      </w:r>
    </w:p>
    <w:p w:rsidR="00C243DD" w:rsidRDefault="00C243DD" w:rsidP="00C243DD">
      <w:pPr>
        <w:pStyle w:val="NormalWeb"/>
        <w:rPr>
          <w:lang w:val="en-US"/>
        </w:rPr>
      </w:pPr>
      <w:r>
        <w:rPr>
          <w:lang w:val="en-US"/>
        </w:rPr>
        <w:t>Inequality is far worse in many countries than it is in the United States. South Africa also enjoyed robust growth from 2000 to 2005, but inequality worsened dramatically. During those five years, South Africa’s Gini index increased by about 12 percent to 0.58, making it one of the most unequal countries in the world.</w:t>
      </w:r>
    </w:p>
    <w:p w:rsidR="00C243DD" w:rsidRDefault="00C243DD" w:rsidP="00C243DD">
      <w:pPr>
        <w:pStyle w:val="Heading4"/>
        <w:rPr>
          <w:lang w:val="en-US"/>
        </w:rPr>
      </w:pPr>
      <w:r>
        <w:rPr>
          <w:lang w:val="en-US"/>
        </w:rPr>
        <w:t>The toll of risks</w:t>
      </w:r>
    </w:p>
    <w:p w:rsidR="00C243DD" w:rsidRDefault="00C243DD" w:rsidP="00C243DD">
      <w:pPr>
        <w:pStyle w:val="NormalWeb"/>
        <w:rPr>
          <w:lang w:val="en-US"/>
        </w:rPr>
      </w:pPr>
      <w:r>
        <w:rPr>
          <w:lang w:val="en-US"/>
        </w:rPr>
        <w:t>High inequality within a society can have significant economic and social costs both for individuals and, more broadly, for the society. Life is risky, and income inequality can determine how individuals manage risk. Business ventures can fail, and poor health can make it difficult to work. In a world with well developed capital markets—easily accessible banking systems and available insurance opportunities—individuals can insure themselves against misfortune, either through their own savings or by purchasing insurance contracts. But, as the recent debate over health care in the United States underscored, access to credit and insurance is imperfect in advanced economies. It is even more limited in less developed economies. Such limited credit access means that in many situations, individuals may have to bear fully most of life’s risks—and that responsibility is more pronounced in less developed economies.</w:t>
      </w:r>
    </w:p>
    <w:p w:rsidR="00C243DD" w:rsidRDefault="00C243DD" w:rsidP="00C243DD">
      <w:pPr>
        <w:pStyle w:val="NormalWeb"/>
        <w:rPr>
          <w:lang w:val="en-US"/>
        </w:rPr>
      </w:pPr>
      <w:r>
        <w:rPr>
          <w:lang w:val="en-US"/>
        </w:rPr>
        <w:t>Therefore, in highly unequal societies, when an adverse shock such as illness or business failure strikes, a large chunk of the population may not have either the credit access or the personal wealth to replace lost income or smooth the impact of the shock on consumption. Hence, although per capita economic growth, a concept that measures the change in the income of the average person, might be growing, the income gap could continue to widen as relatively more income goes to the top earners. So even when per capita income is growing, the wellbeing of most people could be little changed or worse, even during a boom.</w:t>
      </w:r>
    </w:p>
    <w:p w:rsidR="00C243DD" w:rsidRDefault="00C243DD" w:rsidP="00C243DD">
      <w:pPr>
        <w:pStyle w:val="NormalWeb"/>
        <w:rPr>
          <w:lang w:val="en-US"/>
        </w:rPr>
      </w:pPr>
      <w:r>
        <w:rPr>
          <w:lang w:val="en-US"/>
        </w:rPr>
        <w:t xml:space="preserve">For a society as a whole, the combination of high income inequality and limited credit access can hinder economic development. Education, for example, is generally considered a key ingredient for economic development. But acquiring an education takes significant time and money, including the income an individual forgoes while in school. Likewise, entrepreneurship is also important for development, but turning a business idea into an actual business often requires a significant up-front investment. Rising inequality, which leaves much of the population unable to undertake these investments, can thus lay the foundation for much weaker growth. Moreover, high levels of inequality might also increase calls from the disadvantaged for a redistribution of income—through potentially inefficient methods of </w:t>
      </w:r>
      <w:r>
        <w:rPr>
          <w:lang w:val="en-US"/>
        </w:rPr>
        <w:lastRenderedPageBreak/>
        <w:t>transfer payments or taxes—which could result in lower growth. The pressure for inefficient policies could take even more insidious forms. Rajan (2010), for example, argues that politicians in the United States might have been tempted to support economically risky policies such as the over-expansion of bank credit to help ameliorate the welfare cost of high inequality, thereby paving the way for a damaging credit bust.</w:t>
      </w:r>
    </w:p>
    <w:p w:rsidR="00C243DD" w:rsidRDefault="00C243DD" w:rsidP="00C243DD">
      <w:pPr>
        <w:pStyle w:val="Heading4"/>
        <w:rPr>
          <w:lang w:val="en-US"/>
        </w:rPr>
      </w:pPr>
      <w:r>
        <w:rPr>
          <w:lang w:val="en-US"/>
        </w:rPr>
        <w:t>Political consequences</w:t>
      </w:r>
    </w:p>
    <w:p w:rsidR="00C243DD" w:rsidRDefault="00C243DD" w:rsidP="00C243DD">
      <w:pPr>
        <w:pStyle w:val="NormalWeb"/>
        <w:rPr>
          <w:lang w:val="en-US"/>
        </w:rPr>
      </w:pPr>
      <w:r>
        <w:rPr>
          <w:lang w:val="en-US"/>
        </w:rPr>
        <w:t>But perhaps the most pernicious cost of inequality is its impact on the political system. In highly unequal societies, a small minority of the population not only controls a significant share of economic resources, but also is likely to organize more effectively and act with a single, coherent voice in the political process. In other words, the rich can more easily act collectively than can poorer segments of society. This combination of large resources and effective collective action can give the rich an outsized voice in the political process, which can engender economic policies that benefit a few at the expense of the majority.</w:t>
      </w:r>
    </w:p>
    <w:p w:rsidR="00C243DD" w:rsidRDefault="00C243DD" w:rsidP="00C243DD">
      <w:pPr>
        <w:pStyle w:val="NormalWeb"/>
        <w:rPr>
          <w:lang w:val="en-US"/>
        </w:rPr>
      </w:pPr>
      <w:r>
        <w:rPr>
          <w:lang w:val="en-US"/>
        </w:rPr>
        <w:t>Consider the provision of public goods, such as education. Because education has broad social value, many governments mandate that all children attend school for some period, and fund public education through taxation. But while the less well off disproportionately benefit from public education, the cost is often borne by higher income earners, who often opt out of the public education system but must still pay taxes. Therefore, high levels of inequality that strengthen the political voice of the rich at the expense of those lower down in the income distribution ranks can result in the underfunding of education and other important public goods (Ramcharan, 2010). Indeed, some economists have argued that because education mainly benefits some types of production such as manufacturing, land-owning elites in some countries may have persuaded governments to purposefully withhold funding for public schooling, delaying economic development (Galor, Moav, and Vollrath, 2009).</w:t>
      </w:r>
    </w:p>
    <w:p w:rsidR="00C243DD" w:rsidRDefault="00C243DD" w:rsidP="00C243DD">
      <w:pPr>
        <w:pStyle w:val="NormalWeb"/>
        <w:rPr>
          <w:lang w:val="en-US"/>
        </w:rPr>
      </w:pPr>
      <w:r>
        <w:rPr>
          <w:lang w:val="en-US"/>
        </w:rPr>
        <w:t>Financial sector policies are another sphere in which inequality and political capture can delay economic development. The contestability of markets is a sign of a well developed financial system. In such a system, markets are open and competitive and individuals can access credit easily. But potential market entrants can threaten the economic rents and political power of incumbent businesses. So in highly unequal societies, these incumbents, often the economic elite, can more easily use the political process to block financial development. Concentrated interests can, for example, push for the passage of restrictive financial legislation, as seen in past battles over banking in the United States (see Rajan and Ramcharan, 2010a and 2010b). Or, these groups may press for banks to remain under state control, with lending directed to a handful of connected firms. In either case, the resulting collateral damage to the economy can often be severe as inefficient firms persist and innovation slows. Of course, once an elite group solves the collective action problem and learns to influence the political process, its impact can extend far more broadly. Alston and Ferrie (1993), for example, argue that until the mechanization of cotton production made unskilled agricultural labor redundant in the 1940s, a small group of Southern landowners used their influence in Congress to delay the development of social welfare in the United States to maintain their hold on unskilled labor.</w:t>
      </w:r>
    </w:p>
    <w:p w:rsidR="00C243DD" w:rsidRDefault="00C243DD" w:rsidP="00C243DD">
      <w:pPr>
        <w:pStyle w:val="Heading4"/>
        <w:rPr>
          <w:lang w:val="en-US"/>
        </w:rPr>
      </w:pPr>
      <w:r>
        <w:rPr>
          <w:lang w:val="en-US"/>
        </w:rPr>
        <w:t>Societal welfare at stake</w:t>
      </w:r>
    </w:p>
    <w:p w:rsidR="00C243DD" w:rsidRDefault="00C243DD" w:rsidP="00C243DD">
      <w:pPr>
        <w:pStyle w:val="NormalWeb"/>
        <w:rPr>
          <w:lang w:val="en-US"/>
        </w:rPr>
      </w:pPr>
      <w:r>
        <w:rPr>
          <w:lang w:val="en-US"/>
        </w:rPr>
        <w:t xml:space="preserve">In sum, when economic growth is positive, society might be better off when compared with the past. But economic policies that simply focus on average growth rates could be </w:t>
      </w:r>
      <w:r>
        <w:rPr>
          <w:lang w:val="en-US"/>
        </w:rPr>
        <w:lastRenderedPageBreak/>
        <w:t xml:space="preserve">dangerously naïve, especially in countries with high existing levels of inequality. The costs of high inequality to the wellbeing of society can be very high, especially when credit markets are underdeveloped, and can also limit growth-enhancing physical and human capital investments and increase calls for possibly inefficient redistribution. But high inequality also has the potential to alter the political process, giving the rich a relatively greater voice than the less homogenous majority. This imbalance of power can produce policies and economic institutions that benefit a few at the expense of the broader society. These policies can in turn further skew the income distribution and ossify the political system, leading to even graver political and economic consequences in the long run. </w:t>
      </w:r>
    </w:p>
    <w:p w:rsidR="00C243DD" w:rsidRDefault="00C243DD" w:rsidP="00C243DD">
      <w:pPr>
        <w:pStyle w:val="NormalWeb"/>
        <w:rPr>
          <w:lang w:val="en-US"/>
        </w:rPr>
      </w:pPr>
      <w:r>
        <w:rPr>
          <w:rStyle w:val="Strong"/>
          <w:lang w:val="en-US"/>
        </w:rPr>
        <w:t>Rodney Ramcharan</w:t>
      </w:r>
      <w:r>
        <w:rPr>
          <w:lang w:val="en-US"/>
        </w:rPr>
        <w:t xml:space="preserve"> is a Senior Economist in the IMF’s African Department.</w:t>
      </w:r>
    </w:p>
    <w:p w:rsidR="00C243DD" w:rsidRDefault="00C243DD" w:rsidP="00C243DD">
      <w:pPr>
        <w:pStyle w:val="Heading4"/>
        <w:rPr>
          <w:lang w:val="en-US"/>
        </w:rPr>
      </w:pPr>
      <w:r>
        <w:rPr>
          <w:lang w:val="en-US"/>
        </w:rPr>
        <w:t>References</w:t>
      </w:r>
    </w:p>
    <w:p w:rsidR="00C243DD" w:rsidRDefault="00C243DD" w:rsidP="00C243DD">
      <w:pPr>
        <w:pStyle w:val="NormalWeb"/>
        <w:rPr>
          <w:lang w:val="en-US"/>
        </w:rPr>
      </w:pPr>
      <w:r>
        <w:rPr>
          <w:i/>
          <w:iCs/>
          <w:lang w:val="en-US"/>
        </w:rPr>
        <w:t xml:space="preserve">Alston, Lee, and Joseph Ferrie, 1993, “Paternalism in Agricultural Labor Contracts in the US South: Implications for the Growth of the Welfare State,” </w:t>
      </w:r>
      <w:r>
        <w:rPr>
          <w:lang w:val="en-US"/>
        </w:rPr>
        <w:t>American Economic Review</w:t>
      </w:r>
      <w:r>
        <w:rPr>
          <w:i/>
          <w:iCs/>
          <w:lang w:val="en-US"/>
        </w:rPr>
        <w:t>, Vol. 83, No. 4, pp. 852–76.</w:t>
      </w:r>
    </w:p>
    <w:p w:rsidR="00C243DD" w:rsidRDefault="00C243DD" w:rsidP="00C243DD">
      <w:pPr>
        <w:pStyle w:val="NormalWeb"/>
        <w:rPr>
          <w:lang w:val="en-US"/>
        </w:rPr>
      </w:pPr>
      <w:r>
        <w:rPr>
          <w:i/>
          <w:iCs/>
          <w:lang w:val="en-US"/>
        </w:rPr>
        <w:t xml:space="preserve">Congressional Budget Office (CBO), 2006, </w:t>
      </w:r>
      <w:hyperlink r:id="rId1165" w:history="1">
        <w:r>
          <w:rPr>
            <w:rStyle w:val="Hyperlink"/>
            <w:lang w:val="en-US"/>
          </w:rPr>
          <w:t>Historical Effective Federal Tax Rates: 1979</w:t>
        </w:r>
      </w:hyperlink>
      <w:r>
        <w:rPr>
          <w:lang w:val="en-US"/>
        </w:rPr>
        <w:t>–2004</w:t>
      </w:r>
      <w:r>
        <w:rPr>
          <w:i/>
          <w:iCs/>
          <w:lang w:val="en-US"/>
        </w:rPr>
        <w:t xml:space="preserve"> (Washington, December).</w:t>
      </w:r>
    </w:p>
    <w:p w:rsidR="00C243DD" w:rsidRDefault="00C243DD" w:rsidP="00C243DD">
      <w:pPr>
        <w:pStyle w:val="NormalWeb"/>
        <w:rPr>
          <w:lang w:val="en-US"/>
        </w:rPr>
      </w:pPr>
      <w:r>
        <w:rPr>
          <w:i/>
          <w:iCs/>
          <w:lang w:val="en-US"/>
        </w:rPr>
        <w:t xml:space="preserve">Galor, Oded, Omer Moav, and Dietrich Vollrath, 2009, “Inequality in Land Ownership, the Emergence of Human-Capital Promoting Institutions, and the Great Divergence,” </w:t>
      </w:r>
      <w:r>
        <w:rPr>
          <w:lang w:val="en-US"/>
        </w:rPr>
        <w:t>Review of Economic Studies</w:t>
      </w:r>
      <w:r>
        <w:rPr>
          <w:i/>
          <w:iCs/>
          <w:lang w:val="en-US"/>
        </w:rPr>
        <w:t>, Vol. 76, No. 1, pp. 143–79.</w:t>
      </w:r>
    </w:p>
    <w:p w:rsidR="00C243DD" w:rsidRDefault="00C243DD" w:rsidP="00C243DD">
      <w:pPr>
        <w:pStyle w:val="NormalWeb"/>
        <w:rPr>
          <w:lang w:val="en-US"/>
        </w:rPr>
      </w:pPr>
      <w:r>
        <w:rPr>
          <w:i/>
          <w:iCs/>
          <w:lang w:val="en-US"/>
        </w:rPr>
        <w:t xml:space="preserve">Rajan, Raghuram, 2010, </w:t>
      </w:r>
      <w:r>
        <w:rPr>
          <w:lang w:val="en-US"/>
        </w:rPr>
        <w:t>Fault Lines: How Hidden Fractures Still Threaten the World Economy</w:t>
      </w:r>
      <w:r>
        <w:rPr>
          <w:i/>
          <w:iCs/>
          <w:lang w:val="en-US"/>
        </w:rPr>
        <w:t xml:space="preserve"> (Princeton, New Jersey: Princeton University Press).</w:t>
      </w:r>
    </w:p>
    <w:p w:rsidR="00C243DD" w:rsidRDefault="00C243DD" w:rsidP="00C243DD">
      <w:pPr>
        <w:pStyle w:val="NormalWeb"/>
        <w:rPr>
          <w:lang w:val="en-US"/>
        </w:rPr>
      </w:pPr>
      <w:r>
        <w:rPr>
          <w:lang w:val="en-US"/>
        </w:rPr>
        <w:t>———</w:t>
      </w:r>
      <w:r>
        <w:rPr>
          <w:i/>
          <w:iCs/>
          <w:lang w:val="en-US"/>
        </w:rPr>
        <w:t xml:space="preserve">, and Rodney Ramcharan, 2010a, “Land and Credit: A Study of the Political Economy of Banking in the United States in the Early 20th Century,” </w:t>
      </w:r>
      <w:r>
        <w:rPr>
          <w:lang w:val="en-US"/>
        </w:rPr>
        <w:t>Journal of Finance</w:t>
      </w:r>
      <w:r>
        <w:rPr>
          <w:i/>
          <w:iCs/>
          <w:lang w:val="en-US"/>
        </w:rPr>
        <w:t>, forthcoming.</w:t>
      </w:r>
    </w:p>
    <w:p w:rsidR="00C243DD" w:rsidRDefault="00C243DD" w:rsidP="00C243DD">
      <w:pPr>
        <w:pStyle w:val="NormalWeb"/>
        <w:rPr>
          <w:lang w:val="en-US"/>
        </w:rPr>
      </w:pPr>
      <w:r>
        <w:rPr>
          <w:lang w:val="en-US"/>
        </w:rPr>
        <w:t>———</w:t>
      </w:r>
      <w:r>
        <w:rPr>
          <w:i/>
          <w:iCs/>
          <w:lang w:val="en-US"/>
        </w:rPr>
        <w:t>, 2010b, “Constituencies and Legislation: The Fight over the McFadden Act of 1927” (unpublished).</w:t>
      </w:r>
    </w:p>
    <w:p w:rsidR="00C243DD" w:rsidRDefault="00C243DD" w:rsidP="00C243DD">
      <w:pPr>
        <w:pStyle w:val="NormalWeb"/>
        <w:rPr>
          <w:i/>
          <w:iCs/>
          <w:lang w:val="en-US"/>
        </w:rPr>
      </w:pPr>
      <w:r>
        <w:rPr>
          <w:i/>
          <w:iCs/>
          <w:lang w:val="en-US"/>
        </w:rPr>
        <w:t xml:space="preserve">Ramcharan, Rodney, 2010, “Inequality and Redistribution: Evidence from U.S. Counties and States, 1890–1930,” </w:t>
      </w:r>
      <w:r>
        <w:rPr>
          <w:lang w:val="en-US"/>
        </w:rPr>
        <w:t>Review of Economics and Statistics</w:t>
      </w:r>
      <w:r>
        <w:rPr>
          <w:i/>
          <w:iCs/>
          <w:lang w:val="en-US"/>
        </w:rPr>
        <w:t>, forthcoming.</w:t>
      </w:r>
    </w:p>
    <w:p w:rsidR="00C243DD" w:rsidRDefault="00C243DD" w:rsidP="00C243DD">
      <w:pPr>
        <w:pStyle w:val="NormalWeb"/>
        <w:rPr>
          <w:i/>
          <w:iCs/>
          <w:lang w:val="en-US"/>
        </w:rPr>
      </w:pPr>
    </w:p>
    <w:p w:rsidR="00C243DD" w:rsidRPr="00C243DD" w:rsidRDefault="00C243DD" w:rsidP="00C243DD">
      <w:pPr>
        <w:pStyle w:val="Heading2"/>
        <w:jc w:val="both"/>
        <w:rPr>
          <w:rFonts w:ascii="Calibri" w:hAnsi="Calibri"/>
          <w:b w:val="0"/>
          <w:color w:val="auto"/>
          <w:sz w:val="48"/>
          <w:szCs w:val="48"/>
          <w:lang w:val="en-US"/>
        </w:rPr>
      </w:pPr>
      <w:r w:rsidRPr="00C243DD">
        <w:rPr>
          <w:rFonts w:ascii="Calibri" w:hAnsi="Calibri"/>
          <w:b w:val="0"/>
          <w:iCs/>
          <w:color w:val="auto"/>
          <w:sz w:val="48"/>
          <w:szCs w:val="48"/>
          <w:lang w:val="en-US"/>
        </w:rPr>
        <w:t xml:space="preserve">(8) </w:t>
      </w:r>
      <w:r w:rsidRPr="00C243DD">
        <w:rPr>
          <w:rFonts w:ascii="Calibri" w:hAnsi="Calibri"/>
          <w:b w:val="0"/>
          <w:color w:val="auto"/>
          <w:sz w:val="48"/>
          <w:szCs w:val="48"/>
          <w:lang w:val="en-US"/>
        </w:rPr>
        <w:t>How Grim a Fiscal Future?</w:t>
      </w:r>
    </w:p>
    <w:p w:rsidR="00C243DD" w:rsidRPr="00C243DD" w:rsidRDefault="00C243DD" w:rsidP="00C243DD">
      <w:pPr>
        <w:pStyle w:val="NormalWeb"/>
        <w:jc w:val="both"/>
        <w:rPr>
          <w:rFonts w:ascii="Calibri" w:hAnsi="Calibri"/>
          <w:sz w:val="48"/>
          <w:szCs w:val="48"/>
          <w:lang w:val="en-US"/>
        </w:rPr>
      </w:pPr>
      <w:r w:rsidRPr="00C243DD">
        <w:rPr>
          <w:rFonts w:ascii="Calibri" w:hAnsi="Calibri"/>
          <w:sz w:val="48"/>
          <w:szCs w:val="48"/>
          <w:lang w:val="en-US"/>
        </w:rPr>
        <w:t xml:space="preserve">Finance &amp; Development, </w:t>
      </w:r>
      <w:r w:rsidRPr="00C243DD">
        <w:rPr>
          <w:rStyle w:val="Caption21"/>
          <w:rFonts w:ascii="Calibri" w:hAnsi="Calibri"/>
          <w:sz w:val="48"/>
          <w:szCs w:val="48"/>
          <w:lang w:val="en-US"/>
        </w:rPr>
        <w:t>September 2010, Vol. 47, No. 3</w:t>
      </w:r>
    </w:p>
    <w:p w:rsidR="00C243DD" w:rsidRDefault="00750753" w:rsidP="00C243DD">
      <w:pPr>
        <w:pStyle w:val="left"/>
        <w:rPr>
          <w:lang w:val="en-US"/>
        </w:rPr>
      </w:pPr>
      <w:hyperlink r:id="rId1166" w:anchor="author" w:history="1">
        <w:r w:rsidR="00C243DD">
          <w:rPr>
            <w:rStyle w:val="hilite"/>
            <w:color w:val="0000FF"/>
            <w:u w:val="single"/>
            <w:lang w:val="en-US"/>
          </w:rPr>
          <w:t>Mark Horton</w:t>
        </w:r>
      </w:hyperlink>
    </w:p>
    <w:p w:rsidR="00C243DD" w:rsidRDefault="00C243DD" w:rsidP="00C243DD">
      <w:pPr>
        <w:pStyle w:val="NormalWeb"/>
        <w:rPr>
          <w:lang w:val="en-US"/>
        </w:rPr>
      </w:pPr>
      <w:r>
        <w:rPr>
          <w:rStyle w:val="Emphasis"/>
          <w:lang w:val="en-US"/>
        </w:rPr>
        <w:lastRenderedPageBreak/>
        <w:t>For most advanced economies, both the near term and the longer term are tight, but there are ways to ease budget pressures</w:t>
      </w:r>
    </w:p>
    <w:p w:rsidR="00C243DD" w:rsidRDefault="00C243DD" w:rsidP="00C243DD">
      <w:pPr>
        <w:pStyle w:val="NormalWeb"/>
        <w:rPr>
          <w:lang w:val="en-US"/>
        </w:rPr>
      </w:pPr>
      <w:r>
        <w:rPr>
          <w:lang w:val="en-US"/>
        </w:rPr>
        <w:t>THE abrupt deterioration of fiscal positions in advanced economies, emerging markets in central and eastern Europe, and elsewhere has been a key consequence of the global financial crisis. These large budget deficits have caused a sharp rise in public debt in advanced economies that likely will continue through the next five years, pushing government debt well above levels seen at any time since the end of World War II (see chart).</w:t>
      </w:r>
    </w:p>
    <w:p w:rsidR="00C243DD" w:rsidRDefault="00C243DD" w:rsidP="00C243DD">
      <w:pPr>
        <w:pStyle w:val="NormalWeb"/>
        <w:rPr>
          <w:lang w:val="en-US"/>
        </w:rPr>
      </w:pPr>
      <w:r>
        <w:rPr>
          <w:lang w:val="en-US"/>
        </w:rPr>
        <w:t>Sharply elevated deficit and debt levels may well place pressure on interest rates and undermine economic growth in these economies and could spill over to other emerging and developing economies. Financial markets have become increasingly unsettled both by the surge in debt and by uncertainties about future taxation and expenditure policies, particularly in Europe. To preserve the recovery, markets must be reassured. In the short run, policymakers face a crucial dilemma. If they consolidate too soon—that is, they take actions to reduce budget deficits in the near term—they could kill the recovery. But inaction or policy mistakes could lead to concerns about further debt accumulation and ultimately reignite a crisis.</w:t>
      </w:r>
    </w:p>
    <w:p w:rsidR="00C243DD" w:rsidRDefault="00C243DD" w:rsidP="00C243DD">
      <w:pPr>
        <w:pStyle w:val="NormalWeb"/>
        <w:rPr>
          <w:lang w:val="en-US"/>
        </w:rPr>
      </w:pPr>
      <w:r>
        <w:rPr>
          <w:lang w:val="en-US"/>
        </w:rPr>
        <w:t>Those are the short-run problems. The longer-run issues may be even more difficult. A major consolidation—reining in spending and increasing revenue—will be needed to restore fiscal positions and to reduce debt to more prudent levels to ease pressures on interest rates and growth. The need for fiscal adjustment is particularly acute in advanced economies, but consolidation is also needed for many emerging and developing economies. The path will be steeper in many countries where intense spending pressures will arise from aging populations (see “</w:t>
      </w:r>
      <w:hyperlink r:id="rId1167" w:history="1">
        <w:r>
          <w:rPr>
            <w:rStyle w:val="Hyperlink"/>
            <w:lang w:val="en-US"/>
          </w:rPr>
          <w:t>A Hidden Fiscal Crisis</w:t>
        </w:r>
      </w:hyperlink>
      <w:r>
        <w:rPr>
          <w:lang w:val="en-US"/>
        </w:rPr>
        <w:t xml:space="preserve">,” in this issue of </w:t>
      </w:r>
      <w:r>
        <w:rPr>
          <w:i/>
          <w:iCs/>
          <w:lang w:val="en-US"/>
        </w:rPr>
        <w:t>F&amp;D</w:t>
      </w:r>
      <w:r>
        <w:rPr>
          <w:lang w:val="en-US"/>
        </w:rPr>
        <w:t>).</w:t>
      </w:r>
    </w:p>
    <w:p w:rsidR="00C243DD" w:rsidRDefault="00C243DD" w:rsidP="00C243DD">
      <w:pPr>
        <w:pStyle w:val="Heading4"/>
        <w:rPr>
          <w:lang w:val="en-US"/>
        </w:rPr>
      </w:pPr>
      <w:r>
        <w:rPr>
          <w:lang w:val="en-US"/>
        </w:rPr>
        <w:t>Hit hard by the crisis</w:t>
      </w:r>
    </w:p>
    <w:p w:rsidR="00C243DD" w:rsidRDefault="00C243DD" w:rsidP="00C243DD">
      <w:pPr>
        <w:pStyle w:val="NormalWeb"/>
        <w:rPr>
          <w:lang w:val="en-US"/>
        </w:rPr>
      </w:pPr>
      <w:r>
        <w:rPr>
          <w:lang w:val="en-US"/>
        </w:rPr>
        <w:t>Budget deficits worldwide have grown dramatically as a result of the global financial crisis. The crisis hammered economic activity in advanced economies and devastated trade and financial flows to emerging and developing economies (although capital inflows have recovered in some regions and emerging market countries). In the mid-2000s, some country authorities reacted to exceptionally buoyant tax revenues by cutting taxes or by increasing spending in sensitive categories, such as wages and transfer payments, including pensions. The falloff in economic activity during the crisis caused tax revenues to decline markedly, and many countries also increased spending to shore up their economies. In the advanced economies, budget deficits rose, on average, about 8 percentage points, from 1 percent of gross domestic product (GDP) in 2007 to nearly 9 percent of GDP in 2009. Deficits exceeded 10 percent of GDP in several countries—Greece, Iceland, Ireland, Japan, Spain, the United Kingdom, and the United States. Advanced economy fiscal balances are likely to worsen further in 2010, driven by continued weaknesses in revenue collections and stepped-up stimulus in Germany and the United States (and higher U.S. defense spending).</w:t>
      </w:r>
    </w:p>
    <w:p w:rsidR="00C243DD" w:rsidRDefault="00C243DD" w:rsidP="00C243DD">
      <w:pPr>
        <w:pStyle w:val="NormalWeb"/>
        <w:rPr>
          <w:lang w:val="en-US"/>
        </w:rPr>
      </w:pPr>
      <w:r>
        <w:rPr>
          <w:lang w:val="en-US"/>
        </w:rPr>
        <w:t xml:space="preserve">Fiscal positions should begin to improve in 2011, as the recovery continues and crisis-related stimulus is withdrawn. Beyond the withdrawal of stimulus, other adjustment measures are planned in most countries. However, on average, budget deficits in advanced economies will remain substantial—5 percent of GDP or higher through 2015—unless further measures are taken. The persistence of sizable deficits reflects, in large part, sustained revenue losses from the steep decline of potential GDP during the crisis—with the financial and real estate sectors </w:t>
      </w:r>
      <w:r>
        <w:rPr>
          <w:lang w:val="en-US"/>
        </w:rPr>
        <w:lastRenderedPageBreak/>
        <w:t>taking a permanent hit. Higher spending on health, pensions, and interest payments is another factor underlying the high deficits. The result will be a nearly 40 percentage-point rise in advanced economy public debt ratios during 2007–15, two-thirds of which is linked to the output collapse and the hit on tax revenues.</w:t>
      </w:r>
    </w:p>
    <w:p w:rsidR="00C243DD" w:rsidRDefault="00C243DD" w:rsidP="00C243DD">
      <w:pPr>
        <w:pStyle w:val="Heading4"/>
        <w:rPr>
          <w:lang w:val="en-US"/>
        </w:rPr>
      </w:pPr>
      <w:r>
        <w:rPr>
          <w:lang w:val="en-US"/>
        </w:rPr>
        <w:t>Doing better than advanced economies</w:t>
      </w:r>
    </w:p>
    <w:p w:rsidR="00C243DD" w:rsidRDefault="00C243DD" w:rsidP="00C243DD">
      <w:pPr>
        <w:pStyle w:val="NormalWeb"/>
        <w:rPr>
          <w:lang w:val="en-US"/>
        </w:rPr>
      </w:pPr>
      <w:r>
        <w:rPr>
          <w:lang w:val="en-US"/>
        </w:rPr>
        <w:t>The impact of the crisis on public finances in emerging and developing economies has been more muted, except for economies in central and eastern Europe. For emerging economies as a whole, deficits widened with the crisis by 5 percentage points of GDP from 2007 to 2009. In Asia, the deterioration was just over 4 percentage points, on average; in Latin America, it was 2!/2 percentage points. In developing economies, deficit ratios fared even better than those in most emerging markets—worsening by just 2 percentage points during the crisis. On average, the crisis-spawned increase in deficit ratios should begin to reverse this year. In some regions the improvement will be traced to the strong recovery of activity; in others, particularly eastern Europe, it will be dictated by pressure from financial markets to reduce the deficit.</w:t>
      </w:r>
    </w:p>
    <w:p w:rsidR="00C243DD" w:rsidRDefault="00C243DD" w:rsidP="00C243DD">
      <w:pPr>
        <w:pStyle w:val="NormalWeb"/>
        <w:rPr>
          <w:lang w:val="en-US"/>
        </w:rPr>
      </w:pPr>
      <w:r>
        <w:rPr>
          <w:lang w:val="en-US"/>
        </w:rPr>
        <w:t xml:space="preserve">Like advanced economies, many emerging and some developing economies suffered revenue losses and provided fiscal stimulus, but emerging market and developing countries in general entered the crisis in better positions than did their advanced country counterparts. On the whole, emerging market and developing economies enjoyed sustained favorable economic performance and institutional improvements that contributed to deficit and debt reduction from the early 2000s, in contrast to advanced economies where debt ratios increased steadily. Developing countries also benefited from debt relief and lower interest payments. This divergence from advanced economies is expected to continue. Because emerging and developing economies have more favorable demographics and better growth prospects, their fiscal positions are expected to recover from the crisis relatively quickly, with debt paths stabilizing and resuming precrisis declining trends. However, the potential remains for renewed turmoil in advanced economies that would spill over to the rest of the world—this time arising not from financial excess but from fiscal stress. </w:t>
      </w:r>
    </w:p>
    <w:p w:rsidR="00C243DD" w:rsidRDefault="00C243DD" w:rsidP="00C243DD">
      <w:pPr>
        <w:pStyle w:val="NormalWeb"/>
        <w:rPr>
          <w:lang w:val="en-US"/>
        </w:rPr>
      </w:pPr>
      <w:r>
        <w:rPr>
          <w:lang w:val="en-US"/>
        </w:rPr>
        <w:t>Over the next few years, governments in many advanced economies will have exceptionally high financing needs to cover big budget deficits and to refinance maturing debt. Gross borrowing will reach 20 percent of GDP this year in Canada, France, Italy, the United Kingdom, and the United States. Financing needs have also reached that level for a handful of European countries that have been the focus of intense financial market scrutiny—Greece, Ireland, Portugal, and Spain. By contrast, only a few emerging market countries have financing needs of a similar magnitude.</w:t>
      </w:r>
    </w:p>
    <w:p w:rsidR="00C243DD" w:rsidRDefault="00C243DD" w:rsidP="00C243DD">
      <w:pPr>
        <w:pStyle w:val="NormalWeb"/>
        <w:rPr>
          <w:lang w:val="en-US"/>
        </w:rPr>
      </w:pPr>
      <w:r>
        <w:rPr>
          <w:lang w:val="en-US"/>
        </w:rPr>
        <w:t>With elevated financing needs and market concerns about future policies, average maturities on government securities in advanced economies have shortened and spreads have risen sharply in some countries—including Greece, Portugal, Ireland, and Spain—raising borrowing costs and adding to fiscal strain. Greece has called on exceptionally large financial support from the IMF, European Union (EU) institutions, and EU member countries to support an aggressive fiscal consolidation plan, while a number of other European countries have announced adjustment measures.</w:t>
      </w:r>
    </w:p>
    <w:p w:rsidR="00C243DD" w:rsidRDefault="00C243DD" w:rsidP="00C243DD">
      <w:pPr>
        <w:pStyle w:val="Heading4"/>
        <w:rPr>
          <w:lang w:val="en-US"/>
        </w:rPr>
      </w:pPr>
      <w:r>
        <w:rPr>
          <w:lang w:val="en-US"/>
        </w:rPr>
        <w:lastRenderedPageBreak/>
        <w:t>Facing a tighter spending environment</w:t>
      </w:r>
    </w:p>
    <w:p w:rsidR="00C243DD" w:rsidRDefault="00C243DD" w:rsidP="00C243DD">
      <w:pPr>
        <w:pStyle w:val="NormalWeb"/>
        <w:rPr>
          <w:lang w:val="en-US"/>
        </w:rPr>
      </w:pPr>
      <w:r>
        <w:rPr>
          <w:lang w:val="en-US"/>
        </w:rPr>
        <w:t>By 2015, gross public debt ratios in advanced economies are projected to reach an average of 110 percent of GDP (when weighted by economy size)—with the United States joining Belgium, Greece, Italy, and Japan as advanced economies with triple-digit debt levels. In some advanced economies, debt levels will still be rising in 2015, and in only a handful—Australia and Korea, plus a few smaller ones in Scandinavia and central Europe—will gross debt levels stay below 60 percent of GDP, the approximate median (unweighted) level that prevailed for advanced economies before the crisis.</w:t>
      </w:r>
    </w:p>
    <w:p w:rsidR="00C243DD" w:rsidRDefault="00C243DD" w:rsidP="00C243DD">
      <w:pPr>
        <w:pStyle w:val="NormalWeb"/>
        <w:rPr>
          <w:lang w:val="en-US"/>
        </w:rPr>
      </w:pPr>
      <w:r>
        <w:rPr>
          <w:lang w:val="en-US"/>
        </w:rPr>
        <w:t>Reducing public debt to more prudent levels—say to the 60 percent precrisis median—will require a sizable and sustained belt-tightening in many advanced economies. Economists tend to focus on the controllable deficit—the so-called primary deficit, which excludes interest expense. They are also interested in the underlying fiscal position, adjusted for the effects of the business cycle on revenues and spending. IMF staff projections suggest that, on average, if the cyclically adjusted primary balance improves by nearly 9 percentage points of GDP over the next 10 years and is then kept unchanged for another 10 years, debt levels will return to 60 percent of GDP by 2030. Primary deficits are expected to average 4!/2 to 5 percent of GDP in 2010. The adjustment will involve turning it into a sustained surplus of 4 percent of GDP from 2020 onward. Adjustment requirements vary; they are driven by starting deficit and debt levels. This consolidation would be on top of any automatic gains from higher revenues and lower spending on unemployment benefits and other social safety net programs that will come with recovery from the crisis.</w:t>
      </w:r>
    </w:p>
    <w:p w:rsidR="00C243DD" w:rsidRDefault="00C243DD" w:rsidP="00C243DD">
      <w:pPr>
        <w:pStyle w:val="Heading4"/>
        <w:rPr>
          <w:lang w:val="en-US"/>
        </w:rPr>
      </w:pPr>
      <w:r>
        <w:rPr>
          <w:lang w:val="en-US"/>
        </w:rPr>
        <w:t>Those most in need of tightening</w:t>
      </w:r>
    </w:p>
    <w:p w:rsidR="00C243DD" w:rsidRDefault="00C243DD" w:rsidP="00C243DD">
      <w:pPr>
        <w:pStyle w:val="NormalWeb"/>
        <w:rPr>
          <w:lang w:val="en-US"/>
        </w:rPr>
      </w:pPr>
      <w:r>
        <w:rPr>
          <w:lang w:val="en-US"/>
        </w:rPr>
        <w:t>As of July 2010, the largest consolidations among advanced economies to reach the 60 percent debt level by 2030 appear to be needed in Greece (17 percent of GDP, 7!/2 percentage points of which are planned for this year) and Japan (13 percent of GDP). The United States also faces a big adjustment need—nearly 11 percentage points. This is more than twice the consolidation needed in Belgium or Italy, two countries long saddled with high public debt.</w:t>
      </w:r>
    </w:p>
    <w:p w:rsidR="00C243DD" w:rsidRDefault="00C243DD" w:rsidP="00C243DD">
      <w:pPr>
        <w:pStyle w:val="NormalWeb"/>
        <w:rPr>
          <w:lang w:val="en-US"/>
        </w:rPr>
      </w:pPr>
      <w:r>
        <w:rPr>
          <w:lang w:val="en-US"/>
        </w:rPr>
        <w:t>Why is the necessary fiscal adjustment so large in the United States?</w:t>
      </w:r>
      <w:r>
        <w:rPr>
          <w:i/>
          <w:iCs/>
          <w:lang w:val="en-US"/>
        </w:rPr>
        <w:t xml:space="preserve"> </w:t>
      </w:r>
      <w:r>
        <w:rPr>
          <w:lang w:val="en-US"/>
        </w:rPr>
        <w:t>A number of factors are at play:</w:t>
      </w:r>
    </w:p>
    <w:p w:rsidR="00C243DD" w:rsidRDefault="00C243DD" w:rsidP="00C243DD">
      <w:pPr>
        <w:numPr>
          <w:ilvl w:val="0"/>
          <w:numId w:val="82"/>
        </w:numPr>
        <w:spacing w:before="100" w:beforeAutospacing="1" w:after="100" w:afterAutospacing="1" w:line="240" w:lineRule="auto"/>
        <w:rPr>
          <w:lang w:val="en-US"/>
        </w:rPr>
      </w:pPr>
      <w:r>
        <w:rPr>
          <w:lang w:val="en-US"/>
        </w:rPr>
        <w:t xml:space="preserve">the more significant impact of the crisis on output and revenues in the United States than in many other countries, </w:t>
      </w:r>
    </w:p>
    <w:p w:rsidR="00C243DD" w:rsidRDefault="00C243DD" w:rsidP="00C243DD">
      <w:pPr>
        <w:numPr>
          <w:ilvl w:val="0"/>
          <w:numId w:val="82"/>
        </w:numPr>
        <w:spacing w:before="100" w:beforeAutospacing="1" w:after="100" w:afterAutospacing="1" w:line="240" w:lineRule="auto"/>
        <w:rPr>
          <w:lang w:val="en-US"/>
        </w:rPr>
      </w:pPr>
      <w:r>
        <w:rPr>
          <w:lang w:val="en-US"/>
        </w:rPr>
        <w:t xml:space="preserve">the major U.S. fiscal stimulus provided since 2008 and continuing in 2010, </w:t>
      </w:r>
    </w:p>
    <w:p w:rsidR="00C243DD" w:rsidRDefault="00C243DD" w:rsidP="00C243DD">
      <w:pPr>
        <w:numPr>
          <w:ilvl w:val="0"/>
          <w:numId w:val="82"/>
        </w:numPr>
        <w:spacing w:before="100" w:beforeAutospacing="1" w:after="100" w:afterAutospacing="1" w:line="240" w:lineRule="auto"/>
        <w:rPr>
          <w:lang w:val="en-US"/>
        </w:rPr>
      </w:pPr>
      <w:r>
        <w:rPr>
          <w:lang w:val="en-US"/>
        </w:rPr>
        <w:t xml:space="preserve">stepped-up U.S. social spending (e.g., unemployment benefits and food stamps) linked to the crisis, and </w:t>
      </w:r>
    </w:p>
    <w:p w:rsidR="00C243DD" w:rsidRDefault="00C243DD" w:rsidP="00C243DD">
      <w:pPr>
        <w:numPr>
          <w:ilvl w:val="0"/>
          <w:numId w:val="82"/>
        </w:numPr>
        <w:spacing w:before="100" w:beforeAutospacing="1" w:after="100" w:afterAutospacing="1" w:line="240" w:lineRule="auto"/>
        <w:rPr>
          <w:lang w:val="en-US"/>
        </w:rPr>
      </w:pPr>
      <w:r>
        <w:rPr>
          <w:lang w:val="en-US"/>
        </w:rPr>
        <w:t xml:space="preserve">other U.S. spending pressures, including higher defense outlays and continuing and accelerating spending on health and social security. </w:t>
      </w:r>
    </w:p>
    <w:p w:rsidR="00C243DD" w:rsidRDefault="00C243DD" w:rsidP="00C243DD">
      <w:pPr>
        <w:pStyle w:val="NormalWeb"/>
        <w:rPr>
          <w:lang w:val="en-US"/>
        </w:rPr>
      </w:pPr>
      <w:r>
        <w:rPr>
          <w:lang w:val="en-US"/>
        </w:rPr>
        <w:t xml:space="preserve">These factors have combined to leave the United States with a very large </w:t>
      </w:r>
      <w:r>
        <w:rPr>
          <w:i/>
          <w:iCs/>
          <w:lang w:val="en-US"/>
        </w:rPr>
        <w:t>underlying primary deficit</w:t>
      </w:r>
      <w:r>
        <w:rPr>
          <w:lang w:val="en-US"/>
        </w:rPr>
        <w:t xml:space="preserve"> (the deficit adjusted to take into account changes in revenue and spending that stem from the business cycle) of 6!/2 percent of GDP. The underlying primary deficit in Belgium is just 1 percent of GDP and in Italy there is a surplus of 1 percent of GDP. These high-debt countries provided less stimulus.</w:t>
      </w:r>
    </w:p>
    <w:p w:rsidR="00C243DD" w:rsidRDefault="00C243DD" w:rsidP="00C243DD">
      <w:pPr>
        <w:pStyle w:val="NormalWeb"/>
        <w:rPr>
          <w:lang w:val="en-US"/>
        </w:rPr>
      </w:pPr>
      <w:r>
        <w:rPr>
          <w:lang w:val="en-US"/>
        </w:rPr>
        <w:lastRenderedPageBreak/>
        <w:t>At the other end of the belt-tightening spectrum, some advanced economies already have debt levels well below the 60 percent threshold—including Australia, Denmark, Finland, Hong Kong SAR, New Zealand, Norway, Sweden, and Switzerland. Several of these countries also have substantial government assets that could be used to repay debt, if needed.</w:t>
      </w:r>
    </w:p>
    <w:p w:rsidR="00C243DD" w:rsidRDefault="00C243DD" w:rsidP="00C243DD">
      <w:pPr>
        <w:pStyle w:val="Heading4"/>
        <w:rPr>
          <w:lang w:val="en-US"/>
        </w:rPr>
      </w:pPr>
      <w:r>
        <w:rPr>
          <w:lang w:val="en-US"/>
        </w:rPr>
        <w:t>Consolidation outside advanced economies</w:t>
      </w:r>
    </w:p>
    <w:p w:rsidR="00C243DD" w:rsidRDefault="00C243DD" w:rsidP="00C243DD">
      <w:pPr>
        <w:pStyle w:val="NormalWeb"/>
        <w:rPr>
          <w:lang w:val="en-US"/>
        </w:rPr>
      </w:pPr>
      <w:r>
        <w:rPr>
          <w:lang w:val="en-US"/>
        </w:rPr>
        <w:t>For emerging economies, the challenge is less daunting. For them, debt levels viewed as prudent are lower than in advanced economies—possibly 40 percent of GDP—but many are already there. The emerging economy average is 38 percent of GDP. But several important countries—Brazil, Hungary, India, Malaysia, Pakistan, Poland, and Thailand among them—have debt above 40 percent. A reduction in the structural primary balance of about 3 percentage points of GDP on average must be reached by 2020, and maintained until 2030, to bring debt levels below 40 percent of GDP. Moreover, emerging market circumstances vary widely. Some with relatively high debt levels, such as Brazil and Hungary, also have sizable primary surpluses, limiting their adjustment needs if they can maintain the surpluses. Others, such as India and South Africa, have benefited from relatively deep domestic sources of financing. Some Eastern European countries have been hard hit by the crisis—Latvia, Lithuania, and Poland—while others, including Bulgaria and Estonia, entered the crisis with lower debt levels and stronger fiscal positions.</w:t>
      </w:r>
    </w:p>
    <w:p w:rsidR="00C243DD" w:rsidRDefault="00C243DD" w:rsidP="00C243DD">
      <w:pPr>
        <w:pStyle w:val="NormalWeb"/>
        <w:rPr>
          <w:lang w:val="en-US"/>
        </w:rPr>
      </w:pPr>
      <w:r>
        <w:rPr>
          <w:lang w:val="en-US"/>
        </w:rPr>
        <w:t>Developing countries also confronted the crisis with sharply reduced deficit and debt levels than they had at the start of the decade. For a group of 43 developing countries, debt levels dropped, on average, from over 80 percent of GDP in 2000 to under 40 percent of GDP in 2007. The improvement was helped by debt relief and by improved fiscal positions, as deficits were cut from 4 percent of GDP in 2000 to less than 2 percent, on average, in 2005–07. Stronger fiscal positions and lower debt created room for an active response to the crisis, which helped lessen the impact and duration of the downturn compared with past crises. The IMF helped, providing $5 billion of financing to sub-Saharan Africa in 2009, five times more than in 2008. The allocation of new Special Drawing Rights to these countries in 2009 gave them an additional $21 billion in reserve assets.</w:t>
      </w:r>
    </w:p>
    <w:p w:rsidR="00C243DD" w:rsidRDefault="00C243DD" w:rsidP="00C243DD">
      <w:pPr>
        <w:pStyle w:val="NormalWeb"/>
        <w:rPr>
          <w:lang w:val="en-US"/>
        </w:rPr>
      </w:pPr>
      <w:r>
        <w:rPr>
          <w:lang w:val="en-US"/>
        </w:rPr>
        <w:t>Developing country budget deficits fell back to an average of 4 percent of GDP as a result of the crisis, reversing the gains made over the 2000s. However, as global growth is restored and countercyclical fiscal support is withdrawn, budget deficits should decline gradually to 2!/2 percent of GDP by 2015, with debt stabilizing and then trending down. For some developing countries, however, improvements in fiscal balances brought about by the restoration of growth will not be sufficient to stabilize public debt levels and further adjustment—or sustained mobilization of highly concessional donor support or grants—will be needed. In sub-Saharan Africa, for example, this includes a handful of countries in west Africa (Burkina Faso, Mali, and Niger) and a few natural-resource-producing countries (Botswana, Chad, and Nigeria), whose prospects could change rapidly should international commodity prices increase.</w:t>
      </w:r>
    </w:p>
    <w:p w:rsidR="00C243DD" w:rsidRDefault="00C243DD" w:rsidP="00C243DD">
      <w:pPr>
        <w:pStyle w:val="NormalWeb"/>
        <w:rPr>
          <w:lang w:val="en-US"/>
        </w:rPr>
      </w:pPr>
      <w:r>
        <w:rPr>
          <w:lang w:val="en-US"/>
        </w:rPr>
        <w:t>Problems in advanced economies, however, could threaten this scenario. Developing country budgets continue to receive sizable grants (4 percent of GDP, on average) and concessional financing from advanced countries. If cash-strapped advanced economies reduce support—and growth slows and interest rates rise—developing economy debt could resume a sharply upward trend and either force cuts in spending or threaten the gains made in the precrisis period.</w:t>
      </w:r>
    </w:p>
    <w:p w:rsidR="00C243DD" w:rsidRDefault="00C243DD" w:rsidP="00C243DD">
      <w:pPr>
        <w:pStyle w:val="Heading4"/>
        <w:rPr>
          <w:lang w:val="en-US"/>
        </w:rPr>
      </w:pPr>
      <w:r>
        <w:rPr>
          <w:lang w:val="en-US"/>
        </w:rPr>
        <w:lastRenderedPageBreak/>
        <w:t>Aging populations add to the adjustment burden</w:t>
      </w:r>
    </w:p>
    <w:p w:rsidR="00C243DD" w:rsidRDefault="00C243DD" w:rsidP="00C243DD">
      <w:pPr>
        <w:pStyle w:val="NormalWeb"/>
        <w:rPr>
          <w:lang w:val="en-US"/>
        </w:rPr>
      </w:pPr>
      <w:r>
        <w:rPr>
          <w:lang w:val="en-US"/>
        </w:rPr>
        <w:t>Expected spending pressure from aging populations makes adjustment in advanced economies more complex. On average, spending on health and pensions is projected to increase by 5 percentage points of GDP or more over the next 20 years. This would continue the trend of age-related spending increases of the past few decades, with health spending accounting for most of the change. Key drivers have been new, more expensive diagnostic and treatment technology; aging populations, which need more health care; and higher incomes, which result in greater demand for health care.</w:t>
      </w:r>
    </w:p>
    <w:p w:rsidR="00C243DD" w:rsidRDefault="00C243DD" w:rsidP="00C243DD">
      <w:pPr>
        <w:pStyle w:val="NormalWeb"/>
        <w:rPr>
          <w:lang w:val="en-US"/>
        </w:rPr>
      </w:pPr>
      <w:r>
        <w:rPr>
          <w:lang w:val="en-US"/>
        </w:rPr>
        <w:t>Belgium, Finland, Germany, the Netherlands, Russia, Slovenia, and the United States face aging-related spending pressures in excess of 5 percentage points of GDP over the next 20 years. France, Greece, Ireland, Spain, the United States, and the United Kingdom all confront difficult dual problems: high adjustment requirements of 8 percentage points or more to reduce public debt to precrisis levels</w:t>
      </w:r>
      <w:r>
        <w:rPr>
          <w:i/>
          <w:iCs/>
          <w:lang w:val="en-US"/>
        </w:rPr>
        <w:t xml:space="preserve"> </w:t>
      </w:r>
      <w:r>
        <w:rPr>
          <w:lang w:val="en-US"/>
        </w:rPr>
        <w:t xml:space="preserve">and additional health and pension spending pressures of 4 percent of GDP or more. </w:t>
      </w:r>
    </w:p>
    <w:p w:rsidR="00C243DD" w:rsidRDefault="00C243DD" w:rsidP="00C243DD">
      <w:pPr>
        <w:pStyle w:val="NormalWeb"/>
        <w:rPr>
          <w:lang w:val="en-US"/>
        </w:rPr>
      </w:pPr>
      <w:r>
        <w:rPr>
          <w:lang w:val="en-US"/>
        </w:rPr>
        <w:t>Confronted with the prospect of higher taxes and massive spending cuts, country authorities might naturally reach for a less demanding adjustment target and borrow the difference. After all, they might reason, Italy and Japan have lived with higher debt levels for many years. But high debt levels would ultimately translate to higher interest rates and slow growth, even assuming the debt can be easily rolled over. IMF estimates suggest that the nearly 40 percentage-point rise in the debt-to-GDP ratio that has occurred could lead to an increase in interest rates of about 2 percentage points over the next several years, with adverse consequences for emerging and developing economies. Further estimates suggest that the 40 percentage-point increase in debt could lead to a slowdown of growth by a half to a full percentage point per year. Indeed, if governments fail to adjust, the combination of higher interest rates and lower growth would increase the required consolidation effort at the same time that age-related spending was growing. Of course, failure to roll over the debt would lead to more dire consequences.</w:t>
      </w:r>
    </w:p>
    <w:p w:rsidR="00C243DD" w:rsidRDefault="00C243DD" w:rsidP="00C243DD">
      <w:pPr>
        <w:pStyle w:val="Heading4"/>
        <w:rPr>
          <w:lang w:val="en-US"/>
        </w:rPr>
      </w:pPr>
      <w:r>
        <w:rPr>
          <w:lang w:val="en-US"/>
        </w:rPr>
        <w:t>Approaching adjustment</w:t>
      </w:r>
    </w:p>
    <w:p w:rsidR="00C243DD" w:rsidRDefault="00C243DD" w:rsidP="00C243DD">
      <w:pPr>
        <w:pStyle w:val="NormalWeb"/>
        <w:rPr>
          <w:lang w:val="en-US"/>
        </w:rPr>
      </w:pPr>
      <w:r>
        <w:rPr>
          <w:lang w:val="en-US"/>
        </w:rPr>
        <w:t>Although the global economy is recovering, the pace varies across regions and downside risks persist. Recent adverse market developments have mostly reflected fiscal uncertainties. To preserve the recovery, authorities in many advanced economies should reassure markets by communicating concrete and ambitious fiscal consolidation strategies with a visible anchor, in terms of an average adjustment pace or a fiscal target to be achieved over the medium term.</w:t>
      </w:r>
    </w:p>
    <w:p w:rsidR="00C243DD" w:rsidRDefault="00C243DD" w:rsidP="00C243DD">
      <w:pPr>
        <w:pStyle w:val="NormalWeb"/>
        <w:rPr>
          <w:lang w:val="en-US"/>
        </w:rPr>
      </w:pPr>
      <w:r>
        <w:rPr>
          <w:lang w:val="en-US"/>
        </w:rPr>
        <w:t>Advanced economies are planning an adjustment of about 1 1/4 percentage points of GDP in 2011. This seems broadly adequate, although some countries must commence tightening already this year because of market concerns. Fiscal adjustment should be accompanied by reform of goods, labor, and financial markets to boost economic growth—including reducing barriers to competition in retail distribution and network industries, such as telecommunications; reforming employment insurance; and decentralizing wage bargaining. Strong growth is key to successful adjustment.</w:t>
      </w:r>
    </w:p>
    <w:p w:rsidR="00C243DD" w:rsidRDefault="00C243DD" w:rsidP="00C243DD">
      <w:pPr>
        <w:pStyle w:val="NormalWeb"/>
        <w:rPr>
          <w:lang w:val="en-US"/>
        </w:rPr>
      </w:pPr>
      <w:r>
        <w:rPr>
          <w:lang w:val="en-US"/>
        </w:rPr>
        <w:t xml:space="preserve">What should the consolidation for advanced economies look like? The adjustment should focus on spending cuts, given already high tax burdens in many countries, although tax </w:t>
      </w:r>
      <w:r>
        <w:rPr>
          <w:lang w:val="en-US"/>
        </w:rPr>
        <w:lastRenderedPageBreak/>
        <w:t>increases will be necessary for countries with lower tax rates and larger adjustments. There is likely to be substantial potential to eliminate exemptions from the value-added tax (VAT) in many countries—or to raise the VAT rate in Japan and to introduce such a tax in the United States—and to increase significantly revenues from taxation of tobacco, alcohol, and carbon emissions.</w:t>
      </w:r>
    </w:p>
    <w:p w:rsidR="00C243DD" w:rsidRDefault="00C243DD" w:rsidP="00C243DD">
      <w:pPr>
        <w:pStyle w:val="NormalWeb"/>
        <w:rPr>
          <w:lang w:val="en-US"/>
        </w:rPr>
      </w:pPr>
      <w:r>
        <w:rPr>
          <w:lang w:val="en-US"/>
        </w:rPr>
        <w:t>Expenditure policy could aim to freeze per capita spending outside of health and pensions, with a focus on total government wages (the “wage bill”) and transfers as well as cuts in agriculture and energy subsidies. Spending cuts will not be easy and will involve touching politically sensitive areas, such as entitlement spending and civil service wages in some countries, and cuts in military spending in others. Measures to ease pension-related spending pressures should focus on raising statutory retirement ages (somewhat faster than rising life expectancy, to generate savings), increasing contributions, and reducing benefits. A range of approaches could be taken to target health spending pressures, including improving information technology and reimbursement mechanisms to improve efficiency and tighten provision of services, increasing cost sharing, reducing subsidies for private health insurance, and strengthening the evaluation of the cost-effectiveness of medical treatments and technologies.</w:t>
      </w:r>
    </w:p>
    <w:p w:rsidR="00C243DD" w:rsidRDefault="00C243DD" w:rsidP="00C243DD">
      <w:pPr>
        <w:pStyle w:val="NormalWeb"/>
        <w:rPr>
          <w:lang w:val="en-US"/>
        </w:rPr>
      </w:pPr>
      <w:r>
        <w:rPr>
          <w:lang w:val="en-US"/>
        </w:rPr>
        <w:t xml:space="preserve">Emerging and developing economies face a less daunting adjustment path, but there are also significant risks, particularly from financial market turbulence and higher interest rates in advanced countries. Emerging and developing economies should ensure that crisis-related fiscal stimulus does not become permanent, and where necessary, take further measures to promote budget flexibility and ensure that debt is on a downward path. Fiscal consolidation may also moderate the impact of capital inflows and appreciation pressures on local currencies. Some emerging economies like China plan to spend more on health and education (see “Building a Social Safety Net” in this issue of </w:t>
      </w:r>
      <w:r>
        <w:rPr>
          <w:i/>
          <w:iCs/>
          <w:lang w:val="en-US"/>
        </w:rPr>
        <w:t>F&amp;D</w:t>
      </w:r>
      <w:r>
        <w:rPr>
          <w:lang w:val="en-US"/>
        </w:rPr>
        <w:t xml:space="preserve">). Of course, emerging market and developing countries with relatively large initial primary deficits or elevated debt levels must do more. In contrast to advanced economies, there may be greater potential for emerging and developing economies to raise revenues—both by improving tax instruments and by strengthening revenue administrations. </w:t>
      </w:r>
    </w:p>
    <w:p w:rsidR="00C243DD" w:rsidRDefault="00C243DD" w:rsidP="00C243DD">
      <w:pPr>
        <w:pStyle w:val="NormalWeb"/>
        <w:rPr>
          <w:lang w:val="en-US"/>
        </w:rPr>
      </w:pPr>
      <w:r>
        <w:rPr>
          <w:rStyle w:val="Strong"/>
          <w:lang w:val="en-US"/>
        </w:rPr>
        <w:t>Mark Horton</w:t>
      </w:r>
      <w:r>
        <w:rPr>
          <w:lang w:val="en-US"/>
        </w:rPr>
        <w:t xml:space="preserve"> is a Division Chief in the IMF’s Fiscal Affairs Department.</w:t>
      </w:r>
    </w:p>
    <w:p w:rsidR="00C243DD" w:rsidRDefault="00C243DD" w:rsidP="00C243DD">
      <w:pPr>
        <w:pStyle w:val="NormalWeb"/>
        <w:rPr>
          <w:lang w:val="en-US"/>
        </w:rPr>
      </w:pPr>
      <w:r>
        <w:rPr>
          <w:lang w:val="en-US"/>
        </w:rPr>
        <w:t>This article draws on two IMF publications: “</w:t>
      </w:r>
      <w:hyperlink r:id="rId1168" w:history="1">
        <w:r>
          <w:rPr>
            <w:rStyle w:val="Hyperlink"/>
            <w:lang w:val="en-US"/>
          </w:rPr>
          <w:t>Fiscal Monitor: Navigating the Fiscal Challenges Ahead</w:t>
        </w:r>
      </w:hyperlink>
      <w:r>
        <w:rPr>
          <w:lang w:val="en-US"/>
        </w:rPr>
        <w:t>” (May 2010) and “</w:t>
      </w:r>
      <w:hyperlink r:id="rId1169" w:history="1">
        <w:r>
          <w:rPr>
            <w:rStyle w:val="Hyperlink"/>
            <w:lang w:val="en-US"/>
          </w:rPr>
          <w:t>From Stimulus to Consolidation: Revenue and Expenditure Policies in Advanced and Emerging Economies</w:t>
        </w:r>
      </w:hyperlink>
      <w:r>
        <w:rPr>
          <w:lang w:val="en-US"/>
        </w:rPr>
        <w:t>” (April 2010).</w:t>
      </w:r>
    </w:p>
    <w:p w:rsidR="00B47AE8" w:rsidRPr="00B47AE8" w:rsidRDefault="006A6BEE" w:rsidP="00B47AE8">
      <w:pPr>
        <w:pStyle w:val="Heading2"/>
        <w:rPr>
          <w:rFonts w:ascii="Calibri" w:hAnsi="Calibri"/>
          <w:b w:val="0"/>
          <w:color w:val="auto"/>
          <w:sz w:val="48"/>
          <w:szCs w:val="48"/>
          <w:lang w:val="en-US"/>
        </w:rPr>
      </w:pPr>
      <w:r w:rsidRPr="00B47AE8">
        <w:rPr>
          <w:rFonts w:ascii="Calibri" w:hAnsi="Calibri"/>
          <w:b w:val="0"/>
          <w:color w:val="auto"/>
          <w:sz w:val="48"/>
          <w:szCs w:val="48"/>
          <w:lang w:val="en-US"/>
        </w:rPr>
        <w:t xml:space="preserve">(9) </w:t>
      </w:r>
      <w:r w:rsidR="00B47AE8" w:rsidRPr="00B47AE8">
        <w:rPr>
          <w:rFonts w:ascii="Calibri" w:hAnsi="Calibri"/>
          <w:b w:val="0"/>
          <w:color w:val="auto"/>
          <w:sz w:val="48"/>
          <w:szCs w:val="48"/>
          <w:lang w:val="en-US"/>
        </w:rPr>
        <w:t>People in Economics: Undercover Operator</w:t>
      </w:r>
    </w:p>
    <w:p w:rsidR="00B47AE8" w:rsidRPr="00B47AE8" w:rsidRDefault="00B47AE8" w:rsidP="00B47AE8">
      <w:pPr>
        <w:pStyle w:val="NormalWeb"/>
        <w:rPr>
          <w:rFonts w:ascii="Calibri" w:hAnsi="Calibri"/>
          <w:sz w:val="48"/>
          <w:szCs w:val="48"/>
          <w:lang w:val="en-US"/>
        </w:rPr>
      </w:pPr>
      <w:r w:rsidRPr="00B47AE8">
        <w:rPr>
          <w:rFonts w:ascii="Calibri" w:hAnsi="Calibri"/>
          <w:sz w:val="48"/>
          <w:szCs w:val="48"/>
          <w:lang w:val="en-US"/>
        </w:rPr>
        <w:t xml:space="preserve">Finance &amp; Development, </w:t>
      </w:r>
      <w:r w:rsidRPr="00B47AE8">
        <w:rPr>
          <w:rStyle w:val="Caption21"/>
          <w:rFonts w:ascii="Calibri" w:hAnsi="Calibri"/>
          <w:sz w:val="48"/>
          <w:szCs w:val="48"/>
          <w:lang w:val="en-US"/>
        </w:rPr>
        <w:t>September 2010, Vol. 47, No. 3</w:t>
      </w:r>
    </w:p>
    <w:p w:rsidR="00B47AE8" w:rsidRDefault="00B47AE8" w:rsidP="00B47AE8">
      <w:pPr>
        <w:pStyle w:val="NormalWeb"/>
        <w:rPr>
          <w:lang w:val="en-US"/>
        </w:rPr>
      </w:pPr>
      <w:r>
        <w:rPr>
          <w:rStyle w:val="Emphasis"/>
          <w:lang w:val="en-US"/>
        </w:rPr>
        <w:t>Simon Willson profiles Maria Ramos</w:t>
      </w:r>
    </w:p>
    <w:p w:rsidR="00B47AE8" w:rsidRDefault="00B47AE8" w:rsidP="00B47AE8">
      <w:pPr>
        <w:pStyle w:val="NormalWeb"/>
        <w:rPr>
          <w:lang w:val="en-US"/>
        </w:rPr>
      </w:pPr>
      <w:r>
        <w:rPr>
          <w:lang w:val="en-US"/>
        </w:rPr>
        <w:lastRenderedPageBreak/>
        <w:t>ECONOMIC policymaking is testing enough in today’s globalized world for those who are duly elected or appointed, and are supported by the accoutrements of office. But Maria Ramos started drafting macroeconomic policy options for South Africa in the 1980s while undercover as a member of a then illegal organization, traveling between continents with hidden briefing papers. It was just another stage in her preparations to serve in South Africa’s first majority government, which took office in 1994 facing the daunting task of reconciling the resources of a chronically weak economy with the expectant demands of the newly enfranchised.</w:t>
      </w:r>
    </w:p>
    <w:p w:rsidR="00B47AE8" w:rsidRDefault="00B47AE8" w:rsidP="00B47AE8">
      <w:pPr>
        <w:pStyle w:val="NormalWeb"/>
        <w:rPr>
          <w:lang w:val="en-US"/>
        </w:rPr>
      </w:pPr>
      <w:r>
        <w:rPr>
          <w:lang w:val="en-US"/>
        </w:rPr>
        <w:t>Ramos joined the government a year after it gained power, when its drive to restore fiscal sustainability began to generate real friction from entrenched interest groups and big-spending ministries. First as deputy director-general for financial planning in the Finance Department, and then as director-general of the Treasury, Ramos’s studied practicality and penchant for detached analysis qualified her well for a role as a planner and ideas formulator for economic ministers sorely in need of workable options.</w:t>
      </w:r>
    </w:p>
    <w:p w:rsidR="00B47AE8" w:rsidRDefault="00B47AE8" w:rsidP="00B47AE8">
      <w:pPr>
        <w:pStyle w:val="NormalWeb"/>
        <w:rPr>
          <w:lang w:val="en-US"/>
        </w:rPr>
      </w:pPr>
      <w:r>
        <w:rPr>
          <w:lang w:val="en-US"/>
        </w:rPr>
        <w:t xml:space="preserve">Earlier experience as a firebrand student and academic in South Africa’s liberal hothouse at the University of the Witwatersrand had laid Ramos’s solid political foundations as a supporter of and activist for majority rule. When these progressive instincts combined with her subsequent endeavors as a researcher and commercial bank economist, she embodied a formidable force that promised quick results for any enterprise intrepid enough to harness it. The </w:t>
      </w:r>
      <w:hyperlink r:id="rId1170" w:history="1">
        <w:r>
          <w:rPr>
            <w:rStyle w:val="Hyperlink"/>
            <w:lang w:val="en-US"/>
          </w:rPr>
          <w:t>African National Congress</w:t>
        </w:r>
      </w:hyperlink>
      <w:r>
        <w:rPr>
          <w:lang w:val="en-US"/>
        </w:rPr>
        <w:t xml:space="preserve"> (ANC), as it formed South Africa’s first majority-rule government, assiduously tapped Ramos’s zeal.</w:t>
      </w:r>
    </w:p>
    <w:p w:rsidR="00B47AE8" w:rsidRDefault="00B47AE8" w:rsidP="00B47AE8">
      <w:pPr>
        <w:pStyle w:val="Heading4"/>
        <w:rPr>
          <w:lang w:val="en-US"/>
        </w:rPr>
      </w:pPr>
      <w:r>
        <w:rPr>
          <w:lang w:val="en-US"/>
        </w:rPr>
        <w:t>Direct approach</w:t>
      </w:r>
    </w:p>
    <w:p w:rsidR="00B47AE8" w:rsidRDefault="00B47AE8" w:rsidP="00B47AE8">
      <w:pPr>
        <w:pStyle w:val="NormalWeb"/>
        <w:rPr>
          <w:lang w:val="en-US"/>
        </w:rPr>
      </w:pPr>
      <w:r>
        <w:rPr>
          <w:lang w:val="en-US"/>
        </w:rPr>
        <w:t>The first entity to experience Ramos’s signature direct approach to problem solving was the commercial bank where she took her first job in 1978. Born in Lisbon, Portugal, to a family that emigrated to South Africa when she was aged 6, Ramos went through school in a town 60 miles from Johannesburg. “When I started at the bank I realized that they had a great scholarship, and when I applied for it I was told it wasn’t open to women,” Ramos recalls. “I started a big battle with the bank about how unfair this was. Eventually there was a change of management at the bank that also changed the rules of the game. By then I had fought this for about five years, all the way up to the head office, and they decided I had caused enough chaos. They changed the rules, and I was the first woman they sent to university on that scholarship.”</w:t>
      </w:r>
    </w:p>
    <w:p w:rsidR="00B47AE8" w:rsidRDefault="00B47AE8" w:rsidP="00B47AE8">
      <w:pPr>
        <w:pStyle w:val="NormalWeb"/>
        <w:rPr>
          <w:lang w:val="en-US"/>
        </w:rPr>
      </w:pPr>
      <w:r>
        <w:rPr>
          <w:lang w:val="en-US"/>
        </w:rPr>
        <w:t xml:space="preserve">Exposure to the political radicalism at the University of the Witwatersrand (known as “Wits” for short) changed Ramos. It was the mid-1980s, when international sanctions were beginning to bite South Africa and to encourage greater domestic activism against minority rule. “I went to Wits in what were some highly political years, and I got a bit involved and I certainly got very sensitized politically. And it was quite hard to come back to work at the bank after university.” She returned to academic life as an economics lecturer, and connected with the ANC, the political movement that is now South Africa’s ruling party but was still outlawed—“banned” under domestic laws—in the 1980s. While teaching in posts at Wits, the University of South Africa, and the </w:t>
      </w:r>
      <w:hyperlink r:id="rId1171" w:history="1">
        <w:r>
          <w:rPr>
            <w:rStyle w:val="Hyperlink"/>
            <w:lang w:val="en-US"/>
          </w:rPr>
          <w:t>London School of Economics</w:t>
        </w:r>
      </w:hyperlink>
      <w:r>
        <w:rPr>
          <w:lang w:val="en-US"/>
        </w:rPr>
        <w:t xml:space="preserve"> (LSE), Ramos covertly joined the ANC’s economics section.</w:t>
      </w:r>
    </w:p>
    <w:p w:rsidR="00B47AE8" w:rsidRDefault="00B47AE8" w:rsidP="00B47AE8">
      <w:pPr>
        <w:pStyle w:val="NormalWeb"/>
        <w:rPr>
          <w:lang w:val="en-US"/>
        </w:rPr>
      </w:pPr>
      <w:r>
        <w:rPr>
          <w:lang w:val="en-US"/>
        </w:rPr>
        <w:t xml:space="preserve">“I was quite involved in shaping a lot of the debate as part of the economics policy team in the ANC. I spent a lot of time flying between Johannesburg and other places to do political </w:t>
      </w:r>
      <w:r>
        <w:rPr>
          <w:lang w:val="en-US"/>
        </w:rPr>
        <w:lastRenderedPageBreak/>
        <w:t>work before the ANC was unbanned. A lot of the economic policy documentation in the ANC we wrote outside the country.” Even now, Ramos does not specify where. In 1990 the ANC was unbanned, de facto leader Nelson Mandela was released from jail, and its officials prepared to govern. “It was quite a heady time: we had responsibility, we were putting things together, we were making policy as we went along, taking pieces of the ANC’s policy and trying to shape it and put it into place. I was part of a team that worked on the chapter on finance for the interim constitution, which included the independence of the central bank.”</w:t>
      </w:r>
    </w:p>
    <w:p w:rsidR="00B47AE8" w:rsidRDefault="00B47AE8" w:rsidP="00B47AE8">
      <w:pPr>
        <w:pStyle w:val="Heading4"/>
        <w:rPr>
          <w:lang w:val="en-US"/>
        </w:rPr>
      </w:pPr>
      <w:r>
        <w:rPr>
          <w:lang w:val="en-US"/>
        </w:rPr>
        <w:t>Dual role</w:t>
      </w:r>
    </w:p>
    <w:p w:rsidR="00B47AE8" w:rsidRDefault="00B47AE8" w:rsidP="00B47AE8">
      <w:pPr>
        <w:pStyle w:val="NormalWeb"/>
        <w:rPr>
          <w:lang w:val="en-US"/>
        </w:rPr>
      </w:pPr>
      <w:r>
        <w:rPr>
          <w:lang w:val="en-US"/>
        </w:rPr>
        <w:t>Ramos continued her dual role, but in the open this time. “I did a lot of commuting between London and Johannesburg, and a lot of commuting between teaching and negotiating. At one point I was teaching monetary theory to honors students and negotiating the clauses on the independence of the central bank, so it was an exciting time for me and the students. By the time we went into government there was a body of work and thinking. Of course, none of us had any experience of what it meant to run a government.”</w:t>
      </w:r>
    </w:p>
    <w:p w:rsidR="00B47AE8" w:rsidRDefault="00B47AE8" w:rsidP="00B47AE8">
      <w:pPr>
        <w:pStyle w:val="NormalWeb"/>
        <w:rPr>
          <w:lang w:val="en-US"/>
        </w:rPr>
      </w:pPr>
      <w:r>
        <w:rPr>
          <w:lang w:val="en-US"/>
        </w:rPr>
        <w:t>The ANC duly won South Africa’s first free elections in April 1994 and formed the country’s first majority government. Ramos, her work done—or so she thought—headed back to the LSE, intent on converting her research on central bank independence into a doctorate. But her erstwhile ANC colleagues wanted their hard-edged policy planner back, and approached her about a vacancy in the new government’s Department of Finance. She did not take long to decide. “I probably underestimated how difficult the separation was going to be when you had been that involved.” The doctorate remains unfinished.</w:t>
      </w:r>
    </w:p>
    <w:p w:rsidR="00B47AE8" w:rsidRDefault="00B47AE8" w:rsidP="00B47AE8">
      <w:pPr>
        <w:pStyle w:val="NormalWeb"/>
        <w:rPr>
          <w:lang w:val="en-US"/>
        </w:rPr>
      </w:pPr>
      <w:r>
        <w:rPr>
          <w:lang w:val="en-US"/>
        </w:rPr>
        <w:t>Alec Erwin, deputy finance minister in the first majority government, recruited Ramos to join the Treasury. “When I became deputy minister we began to look for people with experience in our own policy framework, and that is when I approached Maria,” Erwin recalls. “She was a fairly clear choice, being a senior policy planner who had sat in on some of the government transition meetings, and having banking experience. I didn’t have to twist her arm too hard. She had been working with all of us for a long time.”</w:t>
      </w:r>
    </w:p>
    <w:p w:rsidR="00B47AE8" w:rsidRDefault="00B47AE8" w:rsidP="00B47AE8">
      <w:pPr>
        <w:pStyle w:val="NormalWeb"/>
        <w:rPr>
          <w:lang w:val="en-US"/>
        </w:rPr>
      </w:pPr>
      <w:r>
        <w:rPr>
          <w:lang w:val="en-US"/>
        </w:rPr>
        <w:t>Entering government, Ramos was shocked. “The surprise for all of us was just the realization that as a country we were in pretty bad shape. Our fiscal position was fairly precarious. We were spending marginally more on education than on servicing debt. That borders on the unsustainable. If we had maintained that trajectory, our projections showed that two years down the line this would reverse and we would be spending more on debt than education in a country where that should be the other way around. We actually needed to create the fiscal space to be spending more on education, health, and social infrastructure than on anything else. Basic rationality tells you that you can’t get there without taking some really tough decisions, and what’s been remarkable about South Africa is that it’s had the political leadership with the courage to take those really tough decisions and not to shy away when the time came.”</w:t>
      </w:r>
    </w:p>
    <w:p w:rsidR="00B47AE8" w:rsidRDefault="00B47AE8" w:rsidP="00B47AE8">
      <w:pPr>
        <w:pStyle w:val="NormalWeb"/>
        <w:rPr>
          <w:lang w:val="en-US"/>
        </w:rPr>
      </w:pPr>
      <w:r>
        <w:rPr>
          <w:lang w:val="en-US"/>
        </w:rPr>
        <w:t xml:space="preserve">Ramos had found her niche. Someone behind the scenes had to draw up the tough policy options needed for fiscal stability, and place them before the executive branch of government. As director-general of finance, the responsibility fell to her. “Our job as civil servants was to put the options before the minister and cabinet and to work out the different choices and potential outcomes. South Africa was able to build a solid base from a tax point of view, to reform its revenue services, to put in place the institutions of fiscal governance, and shift its </w:t>
      </w:r>
      <w:r>
        <w:rPr>
          <w:lang w:val="en-US"/>
        </w:rPr>
        <w:lastRenderedPageBreak/>
        <w:t>fiscal spending patterns away from debt servicing to actual, proper investment in social services. I often think that as South Africans we don’t really recognize how hard it is for a country to do that, and in a relatively short space of time.”</w:t>
      </w:r>
    </w:p>
    <w:p w:rsidR="00B47AE8" w:rsidRDefault="00B47AE8" w:rsidP="00B47AE8">
      <w:pPr>
        <w:pStyle w:val="NormalWeb"/>
        <w:rPr>
          <w:lang w:val="en-US"/>
        </w:rPr>
      </w:pPr>
      <w:r>
        <w:rPr>
          <w:lang w:val="en-US"/>
        </w:rPr>
        <w:t xml:space="preserve">The scale of South Africa’s fiscal rebalancing during the 1990s can be appreciated from the chart. From a national government balance of –5.7 percent of GDP when the ANC took power in 1994, the fiscal position swung to a small surplus in 2007. This achievement is all the more significant given the new government’s long list of spending commitments as it sought to fulfill its campaign promises (see Box 1). Ramos and her colleagues found a way for the government to finance the Reconstruction and Development Programme on which it had fought and won the election, while at the same time tightening fiscal policy enough to aim realistically for a balanced budget within a decade. </w:t>
      </w:r>
    </w:p>
    <w:p w:rsidR="00B47AE8" w:rsidRDefault="00B47AE8" w:rsidP="00B47AE8">
      <w:pPr>
        <w:pStyle w:val="Heading4"/>
        <w:rPr>
          <w:lang w:val="en-US"/>
        </w:rPr>
      </w:pPr>
      <w:r>
        <w:rPr>
          <w:lang w:val="en-US"/>
        </w:rPr>
        <w:t>Box 1. Campaign pledges</w:t>
      </w:r>
    </w:p>
    <w:p w:rsidR="00B47AE8" w:rsidRDefault="00B47AE8" w:rsidP="00B47AE8">
      <w:pPr>
        <w:pStyle w:val="NormalWeb"/>
        <w:rPr>
          <w:lang w:val="en-US"/>
        </w:rPr>
      </w:pPr>
      <w:r>
        <w:rPr>
          <w:i/>
          <w:iCs/>
          <w:lang w:val="en-US"/>
        </w:rPr>
        <w:t>Ahead of South Africa’s first majority-rule elections in 1994, the African National Congress campaigned on a Reconstruction and Development Programme (RDP) that detailed spending commitments including</w:t>
      </w:r>
    </w:p>
    <w:p w:rsidR="00B47AE8" w:rsidRDefault="00B47AE8" w:rsidP="00B47AE8">
      <w:pPr>
        <w:numPr>
          <w:ilvl w:val="0"/>
          <w:numId w:val="83"/>
        </w:numPr>
        <w:spacing w:before="100" w:beforeAutospacing="1" w:after="100" w:afterAutospacing="1" w:line="240" w:lineRule="auto"/>
        <w:rPr>
          <w:lang w:val="en-US"/>
        </w:rPr>
      </w:pPr>
      <w:r>
        <w:rPr>
          <w:lang w:val="en-US"/>
        </w:rPr>
        <w:t xml:space="preserve">“Decent, well located, and affordable shelter for all by the year 2003 </w:t>
      </w:r>
    </w:p>
    <w:p w:rsidR="00B47AE8" w:rsidRDefault="00B47AE8" w:rsidP="00B47AE8">
      <w:pPr>
        <w:numPr>
          <w:ilvl w:val="0"/>
          <w:numId w:val="83"/>
        </w:numPr>
        <w:spacing w:before="100" w:beforeAutospacing="1" w:after="100" w:afterAutospacing="1" w:line="240" w:lineRule="auto"/>
        <w:rPr>
          <w:lang w:val="en-US"/>
        </w:rPr>
      </w:pPr>
      <w:r>
        <w:rPr>
          <w:lang w:val="en-US"/>
        </w:rPr>
        <w:t xml:space="preserve">Supply 20 to 30 liters of clean water each day to every person within two years </w:t>
      </w:r>
    </w:p>
    <w:p w:rsidR="00B47AE8" w:rsidRDefault="00B47AE8" w:rsidP="00B47AE8">
      <w:pPr>
        <w:numPr>
          <w:ilvl w:val="0"/>
          <w:numId w:val="83"/>
        </w:numPr>
        <w:spacing w:before="100" w:beforeAutospacing="1" w:after="100" w:afterAutospacing="1" w:line="240" w:lineRule="auto"/>
        <w:rPr>
          <w:lang w:val="en-US"/>
        </w:rPr>
      </w:pPr>
      <w:r>
        <w:rPr>
          <w:lang w:val="en-US"/>
        </w:rPr>
        <w:t xml:space="preserve">Two and a half million more households and all schools and clinics will have electricity by 2000 </w:t>
      </w:r>
    </w:p>
    <w:p w:rsidR="00B47AE8" w:rsidRDefault="00B47AE8" w:rsidP="00B47AE8">
      <w:pPr>
        <w:numPr>
          <w:ilvl w:val="0"/>
          <w:numId w:val="83"/>
        </w:numPr>
        <w:spacing w:before="100" w:beforeAutospacing="1" w:after="100" w:afterAutospacing="1" w:line="240" w:lineRule="auto"/>
        <w:rPr>
          <w:lang w:val="en-US"/>
        </w:rPr>
      </w:pPr>
      <w:r>
        <w:rPr>
          <w:lang w:val="en-US"/>
        </w:rPr>
        <w:t xml:space="preserve">All South Africans should have access to a modern, affordable telephone system </w:t>
      </w:r>
    </w:p>
    <w:p w:rsidR="00B47AE8" w:rsidRDefault="00B47AE8" w:rsidP="00B47AE8">
      <w:pPr>
        <w:numPr>
          <w:ilvl w:val="0"/>
          <w:numId w:val="83"/>
        </w:numPr>
        <w:spacing w:before="100" w:beforeAutospacing="1" w:after="100" w:afterAutospacing="1" w:line="240" w:lineRule="auto"/>
        <w:rPr>
          <w:lang w:val="en-US"/>
        </w:rPr>
      </w:pPr>
      <w:r>
        <w:rPr>
          <w:lang w:val="en-US"/>
        </w:rPr>
        <w:t xml:space="preserve">The publicly owned transport systems will be improved to be safe, convenient and affordable </w:t>
      </w:r>
    </w:p>
    <w:p w:rsidR="00B47AE8" w:rsidRDefault="00B47AE8" w:rsidP="00B47AE8">
      <w:pPr>
        <w:numPr>
          <w:ilvl w:val="0"/>
          <w:numId w:val="83"/>
        </w:numPr>
        <w:spacing w:before="100" w:beforeAutospacing="1" w:after="100" w:afterAutospacing="1" w:line="240" w:lineRule="auto"/>
        <w:rPr>
          <w:lang w:val="en-US"/>
        </w:rPr>
      </w:pPr>
      <w:r>
        <w:rPr>
          <w:lang w:val="en-US"/>
        </w:rPr>
        <w:t xml:space="preserve">The government will develop a national health system offering affordable health care </w:t>
      </w:r>
    </w:p>
    <w:p w:rsidR="00B47AE8" w:rsidRDefault="00B47AE8" w:rsidP="00B47AE8">
      <w:pPr>
        <w:numPr>
          <w:ilvl w:val="0"/>
          <w:numId w:val="83"/>
        </w:numPr>
        <w:spacing w:before="100" w:beforeAutospacing="1" w:after="100" w:afterAutospacing="1" w:line="240" w:lineRule="auto"/>
        <w:rPr>
          <w:lang w:val="en-US"/>
        </w:rPr>
      </w:pPr>
      <w:r>
        <w:rPr>
          <w:lang w:val="en-US"/>
        </w:rPr>
        <w:t>A new social security and welfare system will be provided to all.”</w:t>
      </w:r>
    </w:p>
    <w:p w:rsidR="00B47AE8" w:rsidRDefault="00B47AE8" w:rsidP="00B47AE8">
      <w:pPr>
        <w:pStyle w:val="NormalWeb"/>
        <w:rPr>
          <w:lang w:val="en-US"/>
        </w:rPr>
      </w:pPr>
      <w:r>
        <w:rPr>
          <w:i/>
          <w:iCs/>
          <w:lang w:val="en-US"/>
        </w:rPr>
        <w:t>The RDP also addressed the issues of the cost of and payment for its commitments specifying that</w:t>
      </w:r>
    </w:p>
    <w:p w:rsidR="00B47AE8" w:rsidRDefault="00B47AE8" w:rsidP="00B47AE8">
      <w:pPr>
        <w:numPr>
          <w:ilvl w:val="0"/>
          <w:numId w:val="84"/>
        </w:numPr>
        <w:spacing w:before="100" w:beforeAutospacing="1" w:after="100" w:afterAutospacing="1" w:line="240" w:lineRule="auto"/>
        <w:rPr>
          <w:lang w:val="en-US"/>
        </w:rPr>
      </w:pPr>
      <w:r>
        <w:rPr>
          <w:lang w:val="en-US"/>
        </w:rPr>
        <w:t xml:space="preserve">“Most expenditure on the RDP is not new: rationalization of existing systems will unlock resources </w:t>
      </w:r>
    </w:p>
    <w:p w:rsidR="00B47AE8" w:rsidRDefault="00B47AE8" w:rsidP="00B47AE8">
      <w:pPr>
        <w:numPr>
          <w:ilvl w:val="0"/>
          <w:numId w:val="84"/>
        </w:numPr>
        <w:spacing w:before="100" w:beforeAutospacing="1" w:after="100" w:afterAutospacing="1" w:line="240" w:lineRule="auto"/>
        <w:rPr>
          <w:lang w:val="en-US"/>
        </w:rPr>
      </w:pPr>
      <w:r>
        <w:rPr>
          <w:lang w:val="en-US"/>
        </w:rPr>
        <w:t xml:space="preserve">We must improve the capacity of the financial sector to mobilize more resources and to direct these to activities set out in the RDP </w:t>
      </w:r>
    </w:p>
    <w:p w:rsidR="00B47AE8" w:rsidRDefault="00B47AE8" w:rsidP="00B47AE8">
      <w:pPr>
        <w:numPr>
          <w:ilvl w:val="0"/>
          <w:numId w:val="84"/>
        </w:numPr>
        <w:spacing w:before="100" w:beforeAutospacing="1" w:after="100" w:afterAutospacing="1" w:line="240" w:lineRule="auto"/>
        <w:rPr>
          <w:lang w:val="en-US"/>
        </w:rPr>
      </w:pPr>
      <w:r>
        <w:rPr>
          <w:lang w:val="en-US"/>
        </w:rPr>
        <w:t xml:space="preserve">We must ensure that electrification and telecommunications will be self financing </w:t>
      </w:r>
    </w:p>
    <w:p w:rsidR="00B47AE8" w:rsidRDefault="00B47AE8" w:rsidP="00B47AE8">
      <w:pPr>
        <w:numPr>
          <w:ilvl w:val="0"/>
          <w:numId w:val="84"/>
        </w:numPr>
        <w:spacing w:before="100" w:beforeAutospacing="1" w:after="100" w:afterAutospacing="1" w:line="240" w:lineRule="auto"/>
        <w:rPr>
          <w:lang w:val="en-US"/>
        </w:rPr>
      </w:pPr>
      <w:r>
        <w:rPr>
          <w:lang w:val="en-US"/>
        </w:rPr>
        <w:t>Improved and reformed tax systems will collect more tax without having to raise tax levels.”</w:t>
      </w:r>
    </w:p>
    <w:p w:rsidR="00B47AE8" w:rsidRDefault="00B47AE8" w:rsidP="00B47AE8">
      <w:pPr>
        <w:pStyle w:val="NormalWeb"/>
        <w:rPr>
          <w:lang w:val="en-US"/>
        </w:rPr>
      </w:pPr>
      <w:r>
        <w:rPr>
          <w:lang w:val="en-US"/>
        </w:rPr>
        <w:t>“My job was to assemble and retain a team of really smart people,” Ramos recollects. “Many of them are still there. We also changed people’s perceptions of working for a government department: that it’s a professional place where we do things properly and build capacity. The more we achieved, the higher we set the base for our next effort. And the more we could do, the more fiscal space we had.” Ramos’s mathematical practicality lasered in on the idealism that accompanied the new administration into the corridors of power (see Box 2).</w:t>
      </w:r>
    </w:p>
    <w:p w:rsidR="00B47AE8" w:rsidRDefault="00B47AE8" w:rsidP="00B47AE8">
      <w:pPr>
        <w:pStyle w:val="Heading4"/>
        <w:rPr>
          <w:lang w:val="en-US"/>
        </w:rPr>
      </w:pPr>
      <w:r>
        <w:rPr>
          <w:lang w:val="en-US"/>
        </w:rPr>
        <w:t>Box 2. Tough decisions</w:t>
      </w:r>
    </w:p>
    <w:p w:rsidR="00B47AE8" w:rsidRDefault="00B47AE8" w:rsidP="00B47AE8">
      <w:pPr>
        <w:pStyle w:val="NormalWeb"/>
        <w:rPr>
          <w:lang w:val="en-US"/>
        </w:rPr>
      </w:pPr>
      <w:r>
        <w:rPr>
          <w:lang w:val="en-US"/>
        </w:rPr>
        <w:t>Maria Ramos and her Finance Department colleagues were charged with putting in front of South Africa’s ministers and cabinet viable options for reaching economic targets without jeopardizing financial stability. Ramos says nothing was sugar coated.</w:t>
      </w:r>
    </w:p>
    <w:p w:rsidR="00B47AE8" w:rsidRDefault="00B47AE8" w:rsidP="00B47AE8">
      <w:pPr>
        <w:pStyle w:val="NormalWeb"/>
        <w:rPr>
          <w:lang w:val="en-US"/>
        </w:rPr>
      </w:pPr>
      <w:r>
        <w:rPr>
          <w:lang w:val="en-US"/>
        </w:rPr>
        <w:t xml:space="preserve">“In 1996 we had to put a fiscal policy in place that had to say to the nation that if we wanted to achieve a sustainable economic growth path of 6 percent, this was how we would get there. That was our starting point. People often think that the program of growth, employment, and redistribution was about cutting the deficit. That’s not the question we asked. We asked: ‘If we want 6 percent growth, what do we need to have in place to achieve it?’ </w:t>
      </w:r>
    </w:p>
    <w:p w:rsidR="00B47AE8" w:rsidRDefault="00B47AE8" w:rsidP="00B47AE8">
      <w:pPr>
        <w:pStyle w:val="NormalWeb"/>
        <w:rPr>
          <w:lang w:val="en-US"/>
        </w:rPr>
      </w:pPr>
      <w:r>
        <w:rPr>
          <w:lang w:val="en-US"/>
        </w:rPr>
        <w:t>“Very quickly, we came to the conclusion that you can’t get to 6 percent growth when you have a position of fiscal instability, because you can’t borrow your way out of a crisis. We didn’t want to go to the IMF—we didn’t think that was going to be a sustainable solution—and we were very close to that. South Africa had no reserves—in fact we had a negative reserve position because we had a net open forward position at that point of about $26 billion. We had debt-to-GDP ratios of around 50 percent, we had debt-servicing costs reaching the point where they were unsustainably high. So the fiscal position was pretty precarious: the metrics didn’t add up.</w:t>
      </w:r>
    </w:p>
    <w:p w:rsidR="00B47AE8" w:rsidRDefault="00B47AE8" w:rsidP="00B47AE8">
      <w:pPr>
        <w:pStyle w:val="NormalWeb"/>
        <w:rPr>
          <w:lang w:val="en-US"/>
        </w:rPr>
      </w:pPr>
      <w:r>
        <w:rPr>
          <w:lang w:val="en-US"/>
        </w:rPr>
        <w:t>“So if you want to get growth there, you have to fix the base. And fiscal sustainability is hard to achieve and it’s easy to lose. That’s what we placed before policymakers, before the cabinet. And I have to say that, as hard as it was, when faced with that, I never came across a politician from the president down who said: ‘No, we can’t do this because it’s going to be unpopular for me.’ What’s been remarkable for me as a civil servant to see was that politicians from the top down were able to say ‘What is in the best interests of our country? It’s going to be painful, it’s going to be hard.’ Those investments continue to pay off today.”</w:t>
      </w:r>
    </w:p>
    <w:p w:rsidR="00B47AE8" w:rsidRDefault="00B47AE8" w:rsidP="00B47AE8">
      <w:pPr>
        <w:pStyle w:val="Heading4"/>
        <w:rPr>
          <w:lang w:val="en-US"/>
        </w:rPr>
      </w:pPr>
      <w:r>
        <w:rPr>
          <w:lang w:val="en-US"/>
        </w:rPr>
        <w:t>Debt management</w:t>
      </w:r>
    </w:p>
    <w:p w:rsidR="00B47AE8" w:rsidRDefault="00B47AE8" w:rsidP="00B47AE8">
      <w:pPr>
        <w:pStyle w:val="NormalWeb"/>
        <w:rPr>
          <w:lang w:val="en-US"/>
        </w:rPr>
      </w:pPr>
      <w:r>
        <w:rPr>
          <w:lang w:val="en-US"/>
        </w:rPr>
        <w:t>“I remember when I walked into the Department of Finance there was no approach to debt management,” Ramos recalls. “So we would borrow. At the beginning of the year we said ‘This is what we are going to spend, and this is what we are going to collect in taxes, and the difference is the deficit.’ So I would say ‘Okay, great: now how are we going to borrow—where on the yield curve do you want to do this?’ And the response was: ‘The yield curve—what is that?’ So I would say ‘Come on, we are the yield curve, so how are we going to shape this thing?’ But people didn’t think like that. They just took what you needed to borrow and divided it by 12.”</w:t>
      </w:r>
    </w:p>
    <w:p w:rsidR="00B47AE8" w:rsidRDefault="00B47AE8" w:rsidP="00B47AE8">
      <w:pPr>
        <w:pStyle w:val="NormalWeb"/>
        <w:rPr>
          <w:lang w:val="en-US"/>
        </w:rPr>
      </w:pPr>
      <w:r>
        <w:rPr>
          <w:lang w:val="en-US"/>
        </w:rPr>
        <w:t>The Finance Department, it emerged, was carrying a cash buffer of 8–10 billion rand, or $1.1–$1.4 billion, a month as a contingency. The money sat on deposit at the central bank, collecting zero interest. So the government was borrowing on one side of the ledger and paying a prodigious coupon, and the proceeds were sitting unused as a pile of cash. “It was madness,” Ramos still rails. “I asked, ‘Have you ever heard of cash management? Let’s do some cash management here and let’s start slowly, so that you don’t all flip.’ We first reduced our cash buffer to R 1 billion a month and in the end we brought it down to about R 250–300 million a month, and the cost savings of that alone were enormous. This isn’t rocket science, it’s basic stuff.”</w:t>
      </w:r>
    </w:p>
    <w:p w:rsidR="00B47AE8" w:rsidRDefault="00B47AE8" w:rsidP="00B47AE8">
      <w:pPr>
        <w:pStyle w:val="NormalWeb"/>
        <w:rPr>
          <w:lang w:val="en-US"/>
        </w:rPr>
      </w:pPr>
      <w:r>
        <w:rPr>
          <w:lang w:val="en-US"/>
        </w:rPr>
        <w:t>But how comfortably did a drive for fiscal sustainability sit with a government elected to right the socioeconomic wrongs of a bygone era? Was a balanced budget a justifiable goal for a country with mass unemployment and a rapidly urbanizing population? Erwin remembers hearing these questions in the corridors of power. “We were often accused of being orthodox and implementing neoliberalism, but this would be an understandable view in any country such as South Africa that has a communist party and strong trade unions. There would have been many people who saw Maria as too orthodox a financial specialist, and on the right wing of ANC policymaking. With hindsight we would argue that the path we trod was correct.”</w:t>
      </w:r>
    </w:p>
    <w:p w:rsidR="00B47AE8" w:rsidRDefault="00B47AE8" w:rsidP="00B47AE8">
      <w:pPr>
        <w:pStyle w:val="NormalWeb"/>
        <w:rPr>
          <w:lang w:val="en-US"/>
        </w:rPr>
      </w:pPr>
      <w:r>
        <w:rPr>
          <w:lang w:val="en-US"/>
        </w:rPr>
        <w:t xml:space="preserve">Tito Mboweni, convener of the pre-government ANC’s economic planning department and later governor of the South African Reserve Bank, agrees that Ramos played an important practical role in a collective civil service effort to implement the ANC’s broad economic strategy. Mboweni also goes further in justifying the policies that the party adopted once in office. “We took the position that a left-leaning political party needs to adopt a conservative macroeconomic policy because the electorate normally doesn’t trust left-leaning political parties. And if you pursue a more prudent economic policy framework you are going to be criticized. People only begin to realize the benefits of these policies one or two decades later. We can claim that the country benefited from our early policy framework by looking at how South Africa survived the global economic crisis very well.” </w:t>
      </w:r>
    </w:p>
    <w:p w:rsidR="00B47AE8" w:rsidRDefault="00B47AE8" w:rsidP="00B47AE8">
      <w:pPr>
        <w:pStyle w:val="NormalWeb"/>
        <w:rPr>
          <w:lang w:val="en-US"/>
        </w:rPr>
      </w:pPr>
      <w:r>
        <w:rPr>
          <w:lang w:val="en-US"/>
        </w:rPr>
        <w:t>By the end of 2003, after nearly nine years of proselytizing the virtues of fiscal rectitude, and seeing the budget move inexorably toward balance, Ramos was ready for a change. Transnet, South Africa’s state-owned transportation company, was looking for a chief executive. Here was a chance to enact the same market-related reforms on a sluggish bureaucracy that she had instigated at the Finance Department.</w:t>
      </w:r>
    </w:p>
    <w:p w:rsidR="00B47AE8" w:rsidRDefault="00B47AE8" w:rsidP="00B47AE8">
      <w:pPr>
        <w:pStyle w:val="NormalWeb"/>
        <w:rPr>
          <w:lang w:val="en-US"/>
        </w:rPr>
      </w:pPr>
      <w:r>
        <w:rPr>
          <w:lang w:val="en-US"/>
        </w:rPr>
        <w:t>Ramos brought with her to Transnet the principle of commercialization at a state-owned enterprise. She focused on running the parastatal along business lines, demanding the same kind of efficiency as that expected from a private business enterprise. She inculcated an ethos that only the highest standards of delivery, performance, transparency, and accountability were acceptable for the company. She urged its staff to act as though the company was listed on the stock exchange and had to answer to real, private stockholders.</w:t>
      </w:r>
    </w:p>
    <w:p w:rsidR="00B47AE8" w:rsidRDefault="00B47AE8" w:rsidP="00B47AE8">
      <w:pPr>
        <w:pStyle w:val="NormalWeb"/>
        <w:rPr>
          <w:lang w:val="en-US"/>
        </w:rPr>
      </w:pPr>
      <w:r>
        <w:rPr>
          <w:lang w:val="en-US"/>
        </w:rPr>
        <w:t>“The difference was that Transnet was state owned, and its return on equity had an element of a social return,” Ramos observes. “This was most evident in terms of the length of the period you had to make the investment in your capital work. So if you are investing in rail infrastructure, for example, as a state owned enterprise you might have a much longer period of time to make the returns on that work than if you were in a listed company.”</w:t>
      </w:r>
    </w:p>
    <w:p w:rsidR="00B47AE8" w:rsidRDefault="00B47AE8" w:rsidP="00B47AE8">
      <w:pPr>
        <w:pStyle w:val="Heading4"/>
        <w:rPr>
          <w:lang w:val="en-US"/>
        </w:rPr>
      </w:pPr>
      <w:r>
        <w:rPr>
          <w:lang w:val="en-US"/>
        </w:rPr>
        <w:t>Private sector</w:t>
      </w:r>
    </w:p>
    <w:p w:rsidR="00B47AE8" w:rsidRDefault="00B47AE8" w:rsidP="00B47AE8">
      <w:pPr>
        <w:pStyle w:val="NormalWeb"/>
        <w:rPr>
          <w:lang w:val="en-US"/>
        </w:rPr>
      </w:pPr>
      <w:r>
        <w:rPr>
          <w:lang w:val="en-US"/>
        </w:rPr>
        <w:t>After working in the civil service and then in the parastatal sector, Ramos’s next move in early 2009 took her back into private sector banking, but now as chief executive of Absa, South Africa’s biggest clearing bank. The business acumen and principles that she had brought to the rigid civil service structure at the Department of Finance and then to the hermaphroditic Transnet could now be deployed in the entirely profit-driven environment of the private sector.</w:t>
      </w:r>
    </w:p>
    <w:p w:rsidR="00B47AE8" w:rsidRDefault="00B47AE8" w:rsidP="00B47AE8">
      <w:pPr>
        <w:pStyle w:val="NormalWeb"/>
        <w:rPr>
          <w:lang w:val="en-US"/>
        </w:rPr>
      </w:pPr>
      <w:r>
        <w:rPr>
          <w:lang w:val="en-US"/>
        </w:rPr>
        <w:t>Ramos pointedly observes that South Africa’s banks have been relatively untroubled by the financial turmoil that overtook the banking sectors of many bigger and more advanced economies during the global financial crisis. The country owed nothing to luck or geographical remoteness, she states. “The reason why South African banks have remained largely unscathed by the crisis compared with banks in the U.S. and the U.K. and some parts of Europe has primarily been because we have a regulator who is pretty active, and has kept very close and moved well ahead of many other regulators to increase capital requirements. Our regulator started looking at this probably 12 months ahead of the curve and started talking to the banks about pushing up capital requirements, and kept a very close eye on leverage ratios.”</w:t>
      </w:r>
    </w:p>
    <w:p w:rsidR="00B47AE8" w:rsidRDefault="00B47AE8" w:rsidP="00B47AE8">
      <w:pPr>
        <w:pStyle w:val="NormalWeb"/>
        <w:rPr>
          <w:lang w:val="en-US"/>
        </w:rPr>
      </w:pPr>
      <w:r>
        <w:rPr>
          <w:lang w:val="en-US"/>
        </w:rPr>
        <w:t>Ramos acknowledges that the exchange controls that South Africa has maintained at varying levels for the past 50 years meant that individuals and companies had been unable to experiment with some of the fancier financial instruments recently available. “It’s been a combination of both but it comes down in the end to a very solid regulatory environment,” she states. She also rebuts claims that competition is restricted in South Africa’s banking sector. “It depends how you define that competition: we have competitors in different parts of the market. At entry and middle level, there are very profitable banks that have superior technology and understand that market well. They give the four clearers a run for our money in that market space.” Furthermore, she points to widening investment banking operations by big foreign banks.</w:t>
      </w:r>
    </w:p>
    <w:p w:rsidR="00B47AE8" w:rsidRDefault="00B47AE8" w:rsidP="00B47AE8">
      <w:pPr>
        <w:pStyle w:val="NormalWeb"/>
        <w:rPr>
          <w:lang w:val="en-US"/>
        </w:rPr>
      </w:pPr>
      <w:r>
        <w:rPr>
          <w:lang w:val="en-US"/>
        </w:rPr>
        <w:t xml:space="preserve">Ramos remains an honorary professor of economics. Now married to former South African finance minister Trevor Manuel, Ramos is part of a power couple that must, over the kitchen table, take quiet pride in the country’s relative economic stability, even if it shows up the nation’s political and social situation as more volatile. Her ranking of ninth last year in </w:t>
      </w:r>
      <w:r>
        <w:rPr>
          <w:i/>
          <w:iCs/>
          <w:lang w:val="en-US"/>
        </w:rPr>
        <w:t>Fortune</w:t>
      </w:r>
      <w:r>
        <w:rPr>
          <w:lang w:val="en-US"/>
        </w:rPr>
        <w:t xml:space="preserve"> magazine’s “World’s 50 Most Powerful Women in Business” will be satisfaction enough for someone so driven to make a government and then a parastatal run more like a business. </w:t>
      </w:r>
    </w:p>
    <w:p w:rsidR="00682D14" w:rsidRDefault="00B47AE8" w:rsidP="00682D14">
      <w:pPr>
        <w:pStyle w:val="Heading2"/>
        <w:rPr>
          <w:lang w:val="en-US"/>
        </w:rPr>
      </w:pPr>
      <w:r>
        <w:rPr>
          <w:rFonts w:ascii="Calibri" w:hAnsi="Calibri"/>
          <w:sz w:val="48"/>
          <w:szCs w:val="48"/>
          <w:lang w:val="en-US"/>
        </w:rPr>
        <w:t xml:space="preserve">(10) </w:t>
      </w:r>
      <w:r w:rsidR="00682D14">
        <w:rPr>
          <w:lang w:val="en-US"/>
        </w:rPr>
        <w:t>Picture This: Reducing Child Mortality</w:t>
      </w:r>
    </w:p>
    <w:p w:rsidR="00682D14" w:rsidRDefault="00682D14" w:rsidP="00682D14">
      <w:pPr>
        <w:pStyle w:val="NormalWeb"/>
        <w:rPr>
          <w:lang w:val="en-US"/>
        </w:rPr>
      </w:pPr>
      <w:r>
        <w:rPr>
          <w:lang w:val="en-US"/>
        </w:rPr>
        <w:t xml:space="preserve">Finance &amp; Development, </w:t>
      </w:r>
      <w:r>
        <w:rPr>
          <w:rStyle w:val="Caption21"/>
          <w:lang w:val="en-US"/>
        </w:rPr>
        <w:t>September 2010, Vol. 47, No. 3</w:t>
      </w:r>
    </w:p>
    <w:p w:rsidR="00682D14" w:rsidRDefault="00682D14" w:rsidP="00682D14">
      <w:pPr>
        <w:pStyle w:val="NormalWeb"/>
        <w:rPr>
          <w:lang w:val="en-US"/>
        </w:rPr>
      </w:pPr>
      <w:r>
        <w:rPr>
          <w:rStyle w:val="Emphasis"/>
          <w:lang w:val="en-US"/>
        </w:rPr>
        <w:t>Despite progress, under-5 mortality rates remain unacceptably high</w:t>
      </w:r>
    </w:p>
    <w:p w:rsidR="00682D14" w:rsidRDefault="00682D14" w:rsidP="00682D14">
      <w:pPr>
        <w:pStyle w:val="NormalWeb"/>
        <w:rPr>
          <w:lang w:val="en-US"/>
        </w:rPr>
      </w:pPr>
      <w:r>
        <w:rPr>
          <w:lang w:val="en-US"/>
        </w:rPr>
        <w:t xml:space="preserve">THE under-5 child mortality rate declined by more than 25 percent—from 101 deaths per 1,000 live births to 73 between 1990 and 2008—showing notable progress, but still not enough to meet the </w:t>
      </w:r>
      <w:hyperlink r:id="rId1172" w:history="1">
        <w:r>
          <w:rPr>
            <w:rStyle w:val="Hyperlink"/>
            <w:lang w:val="en-US"/>
          </w:rPr>
          <w:t>Millennium Development Goal</w:t>
        </w:r>
      </w:hyperlink>
      <w:r>
        <w:rPr>
          <w:lang w:val="en-US"/>
        </w:rPr>
        <w:t xml:space="preserve"> (MDG) of reducing child death rates by two-thirds by 2015. In 2006, the number of children who died before age 5 from preventable causes fell below 10 million for the first time, down from 13 million in 1990. The good news is that 10,000 fewer children died each day than in 1990. Even so, the aggregate number is still terribly high, or about one-fifth of the world’s deaths annually. A child in a developing country is still 10 times more likely to die before age 5 than a child in a developed country. This MDG (MDG 4, along with MDG 5 on maternal health) is one of the targets most off track.</w:t>
      </w:r>
    </w:p>
    <w:p w:rsidR="00682D14" w:rsidRDefault="00682D14" w:rsidP="00682D14">
      <w:pPr>
        <w:pStyle w:val="Heading4"/>
        <w:rPr>
          <w:lang w:val="en-US"/>
        </w:rPr>
      </w:pPr>
      <w:r>
        <w:rPr>
          <w:lang w:val="en-US"/>
        </w:rPr>
        <w:t>Uneven progress</w:t>
      </w:r>
    </w:p>
    <w:p w:rsidR="00682D14" w:rsidRDefault="00682D14" w:rsidP="00682D14">
      <w:pPr>
        <w:pStyle w:val="NormalWeb"/>
        <w:rPr>
          <w:lang w:val="en-US"/>
        </w:rPr>
      </w:pPr>
      <w:r>
        <w:rPr>
          <w:lang w:val="en-US"/>
        </w:rPr>
        <w:t>While all regions have made progress in reducing under-5 mortality rates, disparities between and within regions continue to grow. Many countries in sub-Saharan Africa have made little progress. There, one child in seven dies before his or her fifth birthday. This region has 20 percent of the world’s children under age 5 but 50 percent of all child deaths. The odds are a little better in south Asia, where one child in 13 dies before age 5. These two regions continue to be the priorities for preventive interventions, such as immunization, mosquito nets, clean water, and exclusive breastfeeding.</w:t>
      </w:r>
    </w:p>
    <w:p w:rsidR="00682D14" w:rsidRDefault="00682D14" w:rsidP="00682D14">
      <w:pPr>
        <w:pStyle w:val="Heading4"/>
        <w:rPr>
          <w:lang w:val="en-US"/>
        </w:rPr>
      </w:pPr>
      <w:r>
        <w:rPr>
          <w:lang w:val="en-US"/>
        </w:rPr>
        <w:t>Major causes</w:t>
      </w:r>
    </w:p>
    <w:p w:rsidR="00682D14" w:rsidRDefault="00682D14" w:rsidP="00682D14">
      <w:pPr>
        <w:pStyle w:val="NormalWeb"/>
        <w:rPr>
          <w:lang w:val="en-US"/>
        </w:rPr>
      </w:pPr>
      <w:r>
        <w:rPr>
          <w:lang w:val="en-US"/>
        </w:rPr>
        <w:t xml:space="preserve">Undernutrition is the fundamental cause of over a third of all under-5 deaths. Despite some progress, one in four children under 5 in developing countries is underweight. Children are most vulnerable during their first four weeks of life, when 4 in 10 child deaths occur. Nearly forty percent of all deaths in children under 5 in 2008 were attributable to just four preventable diseases—pneumonia, diarrhea, malaria, and </w:t>
      </w:r>
      <w:hyperlink r:id="rId1173" w:history="1">
        <w:r>
          <w:rPr>
            <w:rStyle w:val="Hyperlink"/>
            <w:lang w:val="en-US"/>
          </w:rPr>
          <w:t>HIV/AIDS</w:t>
        </w:r>
      </w:hyperlink>
      <w:r>
        <w:rPr>
          <w:lang w:val="en-US"/>
        </w:rPr>
        <w:t>.</w:t>
      </w:r>
    </w:p>
    <w:p w:rsidR="00682D14" w:rsidRDefault="00682D14" w:rsidP="00682D14">
      <w:pPr>
        <w:pStyle w:val="Heading4"/>
        <w:rPr>
          <w:lang w:val="en-US"/>
        </w:rPr>
      </w:pPr>
      <w:r>
        <w:rPr>
          <w:lang w:val="en-US"/>
        </w:rPr>
        <w:t>Progress interrupted</w:t>
      </w:r>
    </w:p>
    <w:p w:rsidR="00682D14" w:rsidRDefault="00682D14" w:rsidP="00682D14">
      <w:pPr>
        <w:pStyle w:val="NormalWeb"/>
        <w:rPr>
          <w:lang w:val="en-US"/>
        </w:rPr>
      </w:pPr>
      <w:r>
        <w:rPr>
          <w:lang w:val="en-US"/>
        </w:rPr>
        <w:t>Even before the crisis, progress on reaching the MDG target for child mortality was lagging. Now, as a result of the recent financial and food crises, it is estimated that an additional 1.2 million children under 5 might die between 2009 and 2015. There is hope, however. Thirty-nine countries, which account for half the population of low- and middle-income economies, are on track to reduce under-5 child mortality rates by two-thirds or more by 2015. Some of the poorest countries are overcoming great odds, making remarkable progress in reducing child death rates or the absolute number—namely, Bangladesh, Bolivia, Eritrea, Lao P.D.R., Malawi, Mongolia, Mozambique, Nepal, and Niger.</w:t>
      </w:r>
    </w:p>
    <w:p w:rsidR="00682D14" w:rsidRDefault="00682D14" w:rsidP="00682D14">
      <w:pPr>
        <w:pStyle w:val="NormalWeb"/>
        <w:rPr>
          <w:lang w:val="en-US"/>
        </w:rPr>
      </w:pPr>
      <w:r>
        <w:rPr>
          <w:lang w:val="en-US"/>
        </w:rPr>
        <w:t xml:space="preserve">Prepared by </w:t>
      </w:r>
      <w:r>
        <w:rPr>
          <w:rStyle w:val="Strong"/>
          <w:lang w:val="en-US"/>
        </w:rPr>
        <w:t>Delfin S. Go</w:t>
      </w:r>
      <w:r>
        <w:rPr>
          <w:lang w:val="en-US"/>
        </w:rPr>
        <w:t xml:space="preserve">. Unless otherwise indicated, text and charts based on </w:t>
      </w:r>
      <w:hyperlink r:id="rId1174" w:history="1">
        <w:r>
          <w:rPr>
            <w:rStyle w:val="Hyperlink"/>
            <w:i/>
            <w:iCs/>
            <w:lang w:val="en-US"/>
          </w:rPr>
          <w:t>Global Monitoring Report 2010: The MDGs after the Crisis</w:t>
        </w:r>
      </w:hyperlink>
      <w:r>
        <w:rPr>
          <w:lang w:val="en-US"/>
        </w:rPr>
        <w:t xml:space="preserve">, published by the World Bank in 2010. The report is available at </w:t>
      </w:r>
      <w:hyperlink r:id="rId1175" w:history="1">
        <w:r>
          <w:rPr>
            <w:rStyle w:val="Hyperlink"/>
            <w:lang w:val="en-US"/>
          </w:rPr>
          <w:t>www.worldbank.org/gmr2010</w:t>
        </w:r>
      </w:hyperlink>
    </w:p>
    <w:p w:rsidR="00C64AC8" w:rsidRDefault="00C64AC8" w:rsidP="00C64AC8">
      <w:pPr>
        <w:pStyle w:val="Heading2"/>
        <w:rPr>
          <w:rFonts w:ascii="Calibri" w:hAnsi="Calibri"/>
          <w:b w:val="0"/>
          <w:color w:val="auto"/>
          <w:sz w:val="48"/>
          <w:szCs w:val="48"/>
          <w:lang w:val="en-US"/>
        </w:rPr>
      </w:pPr>
    </w:p>
    <w:p w:rsidR="00C64AC8" w:rsidRPr="00C64AC8" w:rsidRDefault="00C64AC8" w:rsidP="00C64AC8">
      <w:pPr>
        <w:pStyle w:val="Heading2"/>
        <w:rPr>
          <w:rFonts w:ascii="Calibri" w:hAnsi="Calibri"/>
          <w:b w:val="0"/>
          <w:color w:val="auto"/>
          <w:sz w:val="48"/>
          <w:szCs w:val="48"/>
          <w:lang w:val="en-US"/>
        </w:rPr>
      </w:pPr>
      <w:r w:rsidRPr="00C64AC8">
        <w:rPr>
          <w:rFonts w:ascii="Calibri" w:hAnsi="Calibri"/>
          <w:b w:val="0"/>
          <w:color w:val="auto"/>
          <w:sz w:val="48"/>
          <w:szCs w:val="48"/>
          <w:lang w:val="en-US"/>
        </w:rPr>
        <w:t>(11) Back to Basics: What Constitutes Unemployment?</w:t>
      </w:r>
    </w:p>
    <w:p w:rsidR="00C64AC8" w:rsidRPr="00C64AC8" w:rsidRDefault="00C64AC8" w:rsidP="00C64AC8">
      <w:pPr>
        <w:pStyle w:val="NormalWeb"/>
        <w:rPr>
          <w:rFonts w:ascii="Calibri" w:hAnsi="Calibri"/>
          <w:sz w:val="48"/>
          <w:szCs w:val="48"/>
          <w:lang w:val="en-US"/>
        </w:rPr>
      </w:pPr>
      <w:r w:rsidRPr="00C64AC8">
        <w:rPr>
          <w:rFonts w:ascii="Calibri" w:hAnsi="Calibri"/>
          <w:sz w:val="48"/>
          <w:szCs w:val="48"/>
          <w:lang w:val="en-US"/>
        </w:rPr>
        <w:t xml:space="preserve">Finance &amp; Development, </w:t>
      </w:r>
      <w:r w:rsidRPr="00C64AC8">
        <w:rPr>
          <w:rStyle w:val="Caption21"/>
          <w:rFonts w:ascii="Calibri" w:hAnsi="Calibri"/>
          <w:sz w:val="48"/>
          <w:szCs w:val="48"/>
          <w:lang w:val="en-US"/>
        </w:rPr>
        <w:t>September 2010, Vol. 47, No. 3</w:t>
      </w:r>
    </w:p>
    <w:p w:rsidR="00C64AC8" w:rsidRDefault="00750753" w:rsidP="00C64AC8">
      <w:pPr>
        <w:pStyle w:val="left"/>
        <w:rPr>
          <w:lang w:val="en-US"/>
        </w:rPr>
      </w:pPr>
      <w:hyperlink r:id="rId1176" w:anchor="author" w:history="1">
        <w:r w:rsidR="00C64AC8">
          <w:rPr>
            <w:rStyle w:val="hilite"/>
            <w:color w:val="0000FF"/>
            <w:u w:val="single"/>
            <w:lang w:val="en-US"/>
          </w:rPr>
          <w:t>Ceyda Oner</w:t>
        </w:r>
      </w:hyperlink>
    </w:p>
    <w:p w:rsidR="00C64AC8" w:rsidRDefault="00C64AC8" w:rsidP="00C64AC8">
      <w:pPr>
        <w:pStyle w:val="NormalWeb"/>
        <w:rPr>
          <w:lang w:val="en-US"/>
        </w:rPr>
      </w:pPr>
      <w:r>
        <w:rPr>
          <w:lang w:val="en-US"/>
        </w:rPr>
        <w:t>EARLIER this year, the International Labor Office announced that global unemployment last year reached the highest level on record. More than 200 million people, 7 percent of the global workforce, were looking for jobs in 2009.</w:t>
      </w:r>
    </w:p>
    <w:p w:rsidR="00C64AC8" w:rsidRDefault="00C64AC8" w:rsidP="00C64AC8">
      <w:pPr>
        <w:pStyle w:val="NormalWeb"/>
        <w:rPr>
          <w:lang w:val="en-US"/>
        </w:rPr>
      </w:pPr>
      <w:r>
        <w:rPr>
          <w:lang w:val="en-US"/>
        </w:rPr>
        <w:t xml:space="preserve">It is not a coincidence that the global economy is experiencing the most severe case of unemployment during the worst economic crisis since the Great Depression. Unemployment is highly dependent on economic activity; in fact, growth and unemployment can be thought of as two sides of the same coin: when economic activity is high, more production happens overall, and more people are needed to produce the higher amount of goods and services. And when economic activity is low, firms cut jobs and unemployment rises. In that sense, unemployment is </w:t>
      </w:r>
      <w:r>
        <w:rPr>
          <w:i/>
          <w:iCs/>
          <w:lang w:val="en-US"/>
        </w:rPr>
        <w:t>countercyclical</w:t>
      </w:r>
      <w:r>
        <w:rPr>
          <w:lang w:val="en-US"/>
        </w:rPr>
        <w:t>, meaning that it rises when economic growth is low and vice versa.</w:t>
      </w:r>
    </w:p>
    <w:p w:rsidR="00C64AC8" w:rsidRDefault="00C64AC8" w:rsidP="00C64AC8">
      <w:pPr>
        <w:pStyle w:val="NormalWeb"/>
        <w:rPr>
          <w:lang w:val="en-US"/>
        </w:rPr>
      </w:pPr>
      <w:r>
        <w:rPr>
          <w:lang w:val="en-US"/>
        </w:rPr>
        <w:t xml:space="preserve">But unemployment does not fall in lockstep with an increase in growth. It is more common for businesses to first try to recover from a downturn by having the same number of employees do more work or turn out more products—that is, to increase their productivity. Only as the recovery takes hold would businesses add workers. As a consequence, unemployment may start to come down only well after an economic recovery begins. The phenomenon works in reverse at the start of a downturn, when firms would rather reduce work hours, or impose some pay cuts before they let workers go. Unemployment starts rising only if the downturn is prolonged. Because unemployment follows growth with a delay, it is called a </w:t>
      </w:r>
      <w:r>
        <w:rPr>
          <w:i/>
          <w:iCs/>
          <w:lang w:val="en-US"/>
        </w:rPr>
        <w:t>lagging indicator</w:t>
      </w:r>
      <w:r>
        <w:rPr>
          <w:lang w:val="en-US"/>
        </w:rPr>
        <w:t xml:space="preserve"> of economic activity.</w:t>
      </w:r>
    </w:p>
    <w:p w:rsidR="00C64AC8" w:rsidRDefault="00C64AC8" w:rsidP="00C64AC8">
      <w:pPr>
        <w:pStyle w:val="NormalWeb"/>
        <w:rPr>
          <w:lang w:val="en-US"/>
        </w:rPr>
      </w:pPr>
      <w:r>
        <w:rPr>
          <w:lang w:val="en-US"/>
        </w:rPr>
        <w:t xml:space="preserve">How sensitive is the unemployment rate to economic growth? That depends on several factors, most notably labor market conditions and regulations. One estimate for the strength of this relationship for the U.S. economy is </w:t>
      </w:r>
      <w:r>
        <w:rPr>
          <w:i/>
          <w:iCs/>
          <w:lang w:val="en-US"/>
        </w:rPr>
        <w:t>Okun’s Law</w:t>
      </w:r>
      <w:r>
        <w:rPr>
          <w:lang w:val="en-US"/>
        </w:rPr>
        <w:t xml:space="preserve"> (named after the late economist Arthur Okun), which postulates that a decline in unemployment by 1 percentage point corresponds to a 3 percent rise in output. More recent estimates find that the consequent rise in output may be lower, possibly between 2 and 3 percent.</w:t>
      </w:r>
    </w:p>
    <w:p w:rsidR="00C64AC8" w:rsidRDefault="00C64AC8" w:rsidP="00C64AC8">
      <w:pPr>
        <w:pStyle w:val="NormalWeb"/>
        <w:rPr>
          <w:lang w:val="en-US"/>
        </w:rPr>
      </w:pPr>
      <w:r>
        <w:rPr>
          <w:lang w:val="en-US"/>
        </w:rPr>
        <w:t>How far does this inverse relationship between growth and unemployment go? If economies kept expanding, would one expect to see unemployment disappear? Actually this is not the case (see Chart 1); even in the 2000s when the global economy was prospering (at least until the 2008–09 crisis), global unemployment declined but never reached zero. This observation raises one basic question: Can unemployment ever fall to zero?</w:t>
      </w:r>
    </w:p>
    <w:p w:rsidR="00C64AC8" w:rsidRDefault="00C64AC8" w:rsidP="00C64AC8">
      <w:pPr>
        <w:pStyle w:val="Heading4"/>
        <w:rPr>
          <w:lang w:val="en-US"/>
        </w:rPr>
      </w:pPr>
      <w:r>
        <w:rPr>
          <w:lang w:val="en-US"/>
        </w:rPr>
        <w:t>Clearing the market</w:t>
      </w:r>
    </w:p>
    <w:p w:rsidR="00C64AC8" w:rsidRDefault="00C64AC8" w:rsidP="00C64AC8">
      <w:pPr>
        <w:pStyle w:val="NormalWeb"/>
        <w:rPr>
          <w:lang w:val="en-US"/>
        </w:rPr>
      </w:pPr>
      <w:r>
        <w:rPr>
          <w:lang w:val="en-US"/>
        </w:rPr>
        <w:t>According to classical economic theory, every market, including the labor market, should have a point at which it clears—where supply and demand are equal. (See “</w:t>
      </w:r>
      <w:hyperlink r:id="rId1177" w:history="1">
        <w:r>
          <w:rPr>
            <w:rStyle w:val="Hyperlink"/>
            <w:lang w:val="en-US"/>
          </w:rPr>
          <w:t>Back to Basics: Supply and Demand</w:t>
        </w:r>
      </w:hyperlink>
      <w:r>
        <w:rPr>
          <w:lang w:val="en-US"/>
        </w:rPr>
        <w:t xml:space="preserve">,” </w:t>
      </w:r>
      <w:r>
        <w:rPr>
          <w:i/>
          <w:iCs/>
          <w:lang w:val="en-US"/>
        </w:rPr>
        <w:t>F&amp;D</w:t>
      </w:r>
      <w:r>
        <w:rPr>
          <w:lang w:val="en-US"/>
        </w:rPr>
        <w:t>, June 2010.) Yet the very existence of unemployment seems to imply that in labor markets around the world, the demand for and supply of labor fail to reach an equilibrium. Do labor markets continually fail?</w:t>
      </w:r>
    </w:p>
    <w:p w:rsidR="00C64AC8" w:rsidRDefault="00C64AC8" w:rsidP="00C64AC8">
      <w:pPr>
        <w:pStyle w:val="NormalWeb"/>
        <w:rPr>
          <w:lang w:val="en-US"/>
        </w:rPr>
      </w:pPr>
      <w:r>
        <w:rPr>
          <w:lang w:val="en-US"/>
        </w:rPr>
        <w:t xml:space="preserve">Sometimes it is a matter of wages, or the unit price of labor, not adjusting to clear the market. Some workers, particularly skilled ones, may have </w:t>
      </w:r>
      <w:r>
        <w:rPr>
          <w:i/>
          <w:iCs/>
          <w:lang w:val="en-US"/>
        </w:rPr>
        <w:t>reservation wages</w:t>
      </w:r>
      <w:r>
        <w:rPr>
          <w:lang w:val="en-US"/>
        </w:rPr>
        <w:t xml:space="preserve"> below which they are not willing to work, but which are higher than what employers are willing to pay. Alternatively, the wage an employer is willing to pay may be lower than the legal </w:t>
      </w:r>
      <w:r>
        <w:rPr>
          <w:i/>
          <w:iCs/>
          <w:lang w:val="en-US"/>
        </w:rPr>
        <w:t xml:space="preserve">minimum wage </w:t>
      </w:r>
      <w:r>
        <w:rPr>
          <w:lang w:val="en-US"/>
        </w:rPr>
        <w:t xml:space="preserve">set by governments to try to ensure that wages can sustain a living. When such rigidities in the labor market lead to a shortage of jobs, it is called </w:t>
      </w:r>
      <w:r>
        <w:rPr>
          <w:i/>
          <w:iCs/>
          <w:lang w:val="en-US"/>
        </w:rPr>
        <w:t>structural</w:t>
      </w:r>
      <w:r>
        <w:rPr>
          <w:lang w:val="en-US"/>
        </w:rPr>
        <w:t xml:space="preserve"> </w:t>
      </w:r>
      <w:r>
        <w:rPr>
          <w:i/>
          <w:iCs/>
          <w:lang w:val="en-US"/>
        </w:rPr>
        <w:t>unemployment</w:t>
      </w:r>
      <w:r>
        <w:rPr>
          <w:lang w:val="en-US"/>
        </w:rPr>
        <w:t xml:space="preserve"> and those who are structurally unemployed tend to have longer spells of joblessness, on average.</w:t>
      </w:r>
    </w:p>
    <w:p w:rsidR="00C64AC8" w:rsidRDefault="00C64AC8" w:rsidP="00C64AC8">
      <w:pPr>
        <w:pStyle w:val="NormalWeb"/>
        <w:rPr>
          <w:lang w:val="en-US"/>
        </w:rPr>
      </w:pPr>
      <w:r>
        <w:rPr>
          <w:lang w:val="en-US"/>
        </w:rPr>
        <w:t xml:space="preserve">But the inflexibility of wages does not fully explain the perennial nature of unemployment. Some level of unemployment will always exist, for no other reason than there always will be some people who are between jobs, or just starting out their careers. These people are unemployed not because there is a shortage of jobs in the market, but because finding a job takes time. Such temporary spells of unemployment are referred to as </w:t>
      </w:r>
      <w:r>
        <w:rPr>
          <w:i/>
          <w:iCs/>
          <w:lang w:val="en-US"/>
        </w:rPr>
        <w:t>frictional unemployment.</w:t>
      </w:r>
    </w:p>
    <w:p w:rsidR="00C64AC8" w:rsidRDefault="00C64AC8" w:rsidP="00C64AC8">
      <w:pPr>
        <w:pStyle w:val="NormalWeb"/>
        <w:rPr>
          <w:lang w:val="en-US"/>
        </w:rPr>
      </w:pPr>
      <w:r>
        <w:rPr>
          <w:lang w:val="en-US"/>
        </w:rPr>
        <w:t xml:space="preserve">The combination of these factors brings about a long-term average around which the unemployment rate tends to fluctuate, called the </w:t>
      </w:r>
      <w:r>
        <w:rPr>
          <w:i/>
          <w:iCs/>
          <w:lang w:val="en-US"/>
        </w:rPr>
        <w:t>natural</w:t>
      </w:r>
      <w:r>
        <w:rPr>
          <w:lang w:val="en-US"/>
        </w:rPr>
        <w:t xml:space="preserve"> </w:t>
      </w:r>
      <w:r>
        <w:rPr>
          <w:i/>
          <w:iCs/>
          <w:lang w:val="en-US"/>
        </w:rPr>
        <w:t>rate of unemployment</w:t>
      </w:r>
      <w:r>
        <w:rPr>
          <w:lang w:val="en-US"/>
        </w:rPr>
        <w:t xml:space="preserve"> (NRU). The term “natural” does not mean it is a constant that cannot be changed; to the contrary, it implies that labor market characteristics, which are mostly driven by policies, determine it. For example, the relatively high rate of unemployment in Europe compared with the United States is in part attributed to Europe’s stronger unions and stricter labor regulations (see Chart 2). These labor market institutions may give European workers a better bargaining position, but they can also render workers too expensive for the employers. In the United States, unionization is lower and labor markets are more flexible, but workers have traditionally enjoyed higher employment rates than their European counterparts.</w:t>
      </w:r>
    </w:p>
    <w:p w:rsidR="00C64AC8" w:rsidRDefault="00C64AC8" w:rsidP="00C64AC8">
      <w:pPr>
        <w:pStyle w:val="NormalWeb"/>
        <w:rPr>
          <w:lang w:val="en-US"/>
        </w:rPr>
      </w:pPr>
      <w:r>
        <w:rPr>
          <w:lang w:val="en-US"/>
        </w:rPr>
        <w:t xml:space="preserve">The natural rate of unemployment is sometimes called the </w:t>
      </w:r>
      <w:r>
        <w:rPr>
          <w:i/>
          <w:iCs/>
          <w:lang w:val="en-US"/>
        </w:rPr>
        <w:t xml:space="preserve">non-accelerating inflation rate of unemployment </w:t>
      </w:r>
      <w:r>
        <w:rPr>
          <w:lang w:val="en-US"/>
        </w:rPr>
        <w:t>(NAIRU</w:t>
      </w:r>
      <w:r>
        <w:rPr>
          <w:b/>
          <w:bCs/>
          <w:lang w:val="en-US"/>
        </w:rPr>
        <w:t>)</w:t>
      </w:r>
      <w:r>
        <w:rPr>
          <w:lang w:val="en-US"/>
        </w:rPr>
        <w:t>, because it is consistent with an economy that is growing at its long-term potential so there is no upward or downward pressure on inflation. The flip side of this argument suggests that whenever unemployment temporarily deviates from NAIRU, inflation would be affected. Consider a recession, a period of low economic activity. With lower demand for goods and services, firms would start laying off workers and at the same time not raise their prices as much as they would have. So, one would observe a rise in unemployment and a drop in inflation during recessions (see “</w:t>
      </w:r>
      <w:hyperlink r:id="rId1178" w:history="1">
        <w:r>
          <w:rPr>
            <w:rStyle w:val="Hyperlink"/>
            <w:lang w:val="en-US"/>
          </w:rPr>
          <w:t>Back to Basics: What Is a Recession?</w:t>
        </w:r>
      </w:hyperlink>
      <w:r>
        <w:rPr>
          <w:lang w:val="en-US"/>
        </w:rPr>
        <w:t xml:space="preserve">” March 2009). This tradeoff between unemployment and inflation—described by the </w:t>
      </w:r>
      <w:r>
        <w:rPr>
          <w:i/>
          <w:iCs/>
          <w:lang w:val="en-US"/>
        </w:rPr>
        <w:t xml:space="preserve">Phillips curve </w:t>
      </w:r>
      <w:r>
        <w:rPr>
          <w:lang w:val="en-US"/>
        </w:rPr>
        <w:t>(named after the late economist William Phillips)—is only temporary, though; once prices adjust to a new equilibrium that clears the goods and services market, firms go back to producing at full capacity and unemployment once again falls—to the NAIRU.</w:t>
      </w:r>
    </w:p>
    <w:p w:rsidR="00C64AC8" w:rsidRDefault="00C64AC8" w:rsidP="00C64AC8">
      <w:pPr>
        <w:pStyle w:val="NormalWeb"/>
        <w:rPr>
          <w:lang w:val="en-US"/>
        </w:rPr>
      </w:pPr>
      <w:r>
        <w:rPr>
          <w:lang w:val="en-US"/>
        </w:rPr>
        <w:t>Understanding what is behind the long-term equilibrium rate of unemployment helps policymakers understand how they can, and cannot, change it. For example, policies that try to lower unemployment by boosting consumer demand (thereby raising production) can do so only temporarily, and at the cost of higher inflation later. However, policies that are geared toward easing frictional or structural unemployment can boost employment without necessarily affecting inflation.</w:t>
      </w:r>
    </w:p>
    <w:p w:rsidR="00C64AC8" w:rsidRDefault="00C64AC8" w:rsidP="00C64AC8">
      <w:pPr>
        <w:pStyle w:val="NormalWeb"/>
        <w:rPr>
          <w:lang w:val="en-US"/>
        </w:rPr>
      </w:pPr>
      <w:r>
        <w:rPr>
          <w:lang w:val="en-US"/>
        </w:rPr>
        <w:t>But NAIRU can also change over time without any explicit policy action: structural changes such as technological advancements or demographic shifts can have long-lasting effects on unemployment trends. For example, many economists agree that the technology boom of the 1990s increased labor productivity, making each worker more “desirable” to employers, and has therefore reduced the NAIRU—although there was an initial blip of unemployment as workers untrained in using the technologies were displaced. A rapidly aging population—as is occurring in many advanced countries today—is another important factor in reducing the number of people in the job market and bringing down unemployment.</w:t>
      </w:r>
    </w:p>
    <w:p w:rsidR="00C64AC8" w:rsidRDefault="00C64AC8" w:rsidP="00C64AC8">
      <w:pPr>
        <w:pStyle w:val="Heading4"/>
        <w:rPr>
          <w:lang w:val="en-US"/>
        </w:rPr>
      </w:pPr>
      <w:r>
        <w:rPr>
          <w:lang w:val="en-US"/>
        </w:rPr>
        <w:t>Measuring unemployment</w:t>
      </w:r>
    </w:p>
    <w:p w:rsidR="00C64AC8" w:rsidRDefault="00C64AC8" w:rsidP="00C64AC8">
      <w:pPr>
        <w:pStyle w:val="NormalWeb"/>
        <w:rPr>
          <w:lang w:val="en-US"/>
        </w:rPr>
      </w:pPr>
      <w:r>
        <w:rPr>
          <w:lang w:val="en-US"/>
        </w:rPr>
        <w:t xml:space="preserve">Not all people who don’t work are unemployed. To be considered unemployed for government statistics, a person would not only have to be out of work, but also be actively looking for a job—for example, by sending out résumés. In the United States, unemployment is measured by a monthly survey of households conducted for the Bureau of Labor Statistics and covers a representative sample of more than 100,000 individuals. The </w:t>
      </w:r>
      <w:r>
        <w:rPr>
          <w:i/>
          <w:iCs/>
          <w:lang w:val="en-US"/>
        </w:rPr>
        <w:t>labor force</w:t>
      </w:r>
      <w:r>
        <w:rPr>
          <w:lang w:val="en-US"/>
        </w:rPr>
        <w:t xml:space="preserve"> includes both those with jobs and those looking for them. The </w:t>
      </w:r>
      <w:r>
        <w:rPr>
          <w:i/>
          <w:iCs/>
          <w:lang w:val="en-US"/>
        </w:rPr>
        <w:t>unemployment rate</w:t>
      </w:r>
      <w:r>
        <w:rPr>
          <w:lang w:val="en-US"/>
        </w:rPr>
        <w:t xml:space="preserve"> is the percentage of the labor force that is looking for a job. The labor force is only a portion of the total population. The ratio of the labor force to the working age population is called the </w:t>
      </w:r>
      <w:r>
        <w:rPr>
          <w:i/>
          <w:iCs/>
          <w:lang w:val="en-US"/>
        </w:rPr>
        <w:t>labor force participation rate</w:t>
      </w:r>
      <w:r>
        <w:rPr>
          <w:lang w:val="en-US"/>
        </w:rPr>
        <w:t>.</w:t>
      </w:r>
    </w:p>
    <w:p w:rsidR="00C64AC8" w:rsidRDefault="00C64AC8" w:rsidP="00C64AC8">
      <w:pPr>
        <w:pStyle w:val="NormalWeb"/>
        <w:rPr>
          <w:lang w:val="en-US"/>
        </w:rPr>
      </w:pPr>
      <w:r>
        <w:rPr>
          <w:lang w:val="en-US"/>
        </w:rPr>
        <w:t xml:space="preserve">The labor force excludes people who are of working age but are neither employed nor looking for a job—such as students and homemakers. But the labor force also leaves out jobless people who were in the job market unsuccessfully for so long that they stopped looking for a job. Such </w:t>
      </w:r>
      <w:r>
        <w:rPr>
          <w:i/>
          <w:iCs/>
          <w:lang w:val="en-US"/>
        </w:rPr>
        <w:t>discouraged workers</w:t>
      </w:r>
      <w:r>
        <w:rPr>
          <w:lang w:val="en-US"/>
        </w:rPr>
        <w:t xml:space="preserve"> are one reason unemployment statistics can underestimate the true demand for jobs in an economy. Another form of </w:t>
      </w:r>
      <w:r>
        <w:rPr>
          <w:i/>
          <w:iCs/>
          <w:lang w:val="en-US"/>
        </w:rPr>
        <w:t xml:space="preserve">hidden unemployment </w:t>
      </w:r>
      <w:r>
        <w:rPr>
          <w:lang w:val="en-US"/>
        </w:rPr>
        <w:t xml:space="preserve">in statistics comes from counting as employed anyone who did </w:t>
      </w:r>
      <w:r>
        <w:rPr>
          <w:i/>
          <w:iCs/>
          <w:lang w:val="en-US"/>
        </w:rPr>
        <w:t>any</w:t>
      </w:r>
      <w:r>
        <w:rPr>
          <w:lang w:val="en-US"/>
        </w:rPr>
        <w:t xml:space="preserve"> work for pay (or profit, if self-employed) in the week prior to the government survey. This hides the demand for work by people who would have preferred full-time employment, but are working fewer hours only because they could not find full-time jobs. </w:t>
      </w:r>
    </w:p>
    <w:p w:rsidR="00C64AC8" w:rsidRDefault="00C64AC8" w:rsidP="00C64AC8">
      <w:pPr>
        <w:pStyle w:val="NormalWeb"/>
        <w:rPr>
          <w:lang w:val="en-US"/>
        </w:rPr>
      </w:pPr>
      <w:r>
        <w:rPr>
          <w:rStyle w:val="Strong"/>
          <w:lang w:val="en-US"/>
        </w:rPr>
        <w:t>Ceyda Oner</w:t>
      </w:r>
      <w:r>
        <w:rPr>
          <w:lang w:val="en-US"/>
        </w:rPr>
        <w:t xml:space="preserve"> is an Economist in the IMF’s Asia and Pacific Department.</w:t>
      </w:r>
    </w:p>
    <w:p w:rsidR="00C64AC8" w:rsidRDefault="00C64AC8" w:rsidP="00C64AC8">
      <w:pPr>
        <w:pStyle w:val="NormalWeb"/>
        <w:rPr>
          <w:lang w:val="en-US"/>
        </w:rPr>
      </w:pPr>
    </w:p>
    <w:p w:rsidR="00C64AC8" w:rsidRPr="00C64AC8" w:rsidRDefault="00C64AC8" w:rsidP="00C64AC8">
      <w:pPr>
        <w:pStyle w:val="Heading2"/>
        <w:jc w:val="both"/>
        <w:rPr>
          <w:rFonts w:ascii="Calibri" w:hAnsi="Calibri"/>
          <w:b w:val="0"/>
          <w:color w:val="auto"/>
          <w:sz w:val="48"/>
          <w:szCs w:val="48"/>
          <w:lang w:val="en-US"/>
        </w:rPr>
      </w:pPr>
      <w:r w:rsidRPr="00C64AC8">
        <w:rPr>
          <w:rFonts w:ascii="Calibri" w:hAnsi="Calibri"/>
          <w:b w:val="0"/>
          <w:color w:val="auto"/>
          <w:sz w:val="48"/>
          <w:szCs w:val="48"/>
          <w:lang w:val="en-US"/>
        </w:rPr>
        <w:t>(12) Data Spotlight: Coping with Capital Inflow Surges</w:t>
      </w:r>
    </w:p>
    <w:p w:rsidR="00C64AC8" w:rsidRPr="00C64AC8" w:rsidRDefault="00C64AC8" w:rsidP="00C64AC8">
      <w:pPr>
        <w:pStyle w:val="NormalWeb"/>
        <w:jc w:val="both"/>
        <w:rPr>
          <w:rFonts w:ascii="Calibri" w:hAnsi="Calibri"/>
          <w:sz w:val="48"/>
          <w:szCs w:val="48"/>
          <w:lang w:val="en-US"/>
        </w:rPr>
      </w:pPr>
      <w:r w:rsidRPr="00C64AC8">
        <w:rPr>
          <w:rFonts w:ascii="Calibri" w:hAnsi="Calibri"/>
          <w:sz w:val="48"/>
          <w:szCs w:val="48"/>
          <w:lang w:val="en-US"/>
        </w:rPr>
        <w:t xml:space="preserve">Finance &amp; Development, </w:t>
      </w:r>
      <w:r w:rsidRPr="00C64AC8">
        <w:rPr>
          <w:rStyle w:val="Caption21"/>
          <w:rFonts w:ascii="Calibri" w:hAnsi="Calibri"/>
          <w:sz w:val="48"/>
          <w:szCs w:val="48"/>
          <w:lang w:val="en-US"/>
        </w:rPr>
        <w:t>September 2010, Vol. 47, No. 3</w:t>
      </w:r>
    </w:p>
    <w:p w:rsidR="00C64AC8" w:rsidRDefault="00C64AC8" w:rsidP="00C64AC8">
      <w:pPr>
        <w:pStyle w:val="NormalWeb"/>
        <w:rPr>
          <w:lang w:val="en-US"/>
        </w:rPr>
      </w:pPr>
      <w:r>
        <w:rPr>
          <w:rStyle w:val="Emphasis"/>
          <w:lang w:val="en-US"/>
        </w:rPr>
        <w:t>In response to recent inflow surges, some emerging markets are again using capital controls</w:t>
      </w:r>
    </w:p>
    <w:p w:rsidR="00C64AC8" w:rsidRDefault="00C64AC8" w:rsidP="00C64AC8">
      <w:pPr>
        <w:pStyle w:val="NormalWeb"/>
        <w:rPr>
          <w:lang w:val="en-US"/>
        </w:rPr>
      </w:pPr>
      <w:r>
        <w:rPr>
          <w:lang w:val="en-US"/>
        </w:rPr>
        <w:t>ONE of the effects of the recent global crisis has been a surge in capital flows to emerging markets, particularly to those with strong growth prospects. Capital inflows have well known benefits—by supplementing domestic savings in financing economic growth, fostering the diversification of investment risk, and contributing to the development of financial markets. Still, a sudden surge of incoming capital can complicate economic management, lead to asset price bubbles, and increase systemic risk in the financial sector. In addition to the traditional policy responses—exchange rate changes, adjustments in fiscal and monetary policies, foreign exchange intervention, reserve accumulation, and prudential measures—emerging economies often use capital controls—tightening controls on inflows, easing controls on outflows, or both—to try to mitigate risks associated with fluctuations in international capital flows.</w:t>
      </w:r>
    </w:p>
    <w:p w:rsidR="00C64AC8" w:rsidRDefault="00C64AC8" w:rsidP="00C64AC8">
      <w:pPr>
        <w:pStyle w:val="NormalWeb"/>
        <w:rPr>
          <w:lang w:val="en-US"/>
        </w:rPr>
      </w:pPr>
      <w:r>
        <w:rPr>
          <w:lang w:val="en-US"/>
        </w:rPr>
        <w:t>Before the recent global crisis, many emerging markets followed the advanced economies by opening up their economies to foreign investment and allowing domestic investors to put their money abroad. As a result, cross-border capital flows—from advanced economies to emerging economies and between emerging economies—increased over the past two decades. But some emerging economies responded by placing restrictions on these flows. For example, Argentina, Thailand, and Colombia implemented unremunerated reserve requirements on most types of capital inflows in the second half of the 2000s. Thailand also actively liberalized outflow controls to balance part of the capital inflows by allowing residents to invest abroad. To address the large increase in credit expansion, Croatia applied a mix of prudential measures and capital controls on banks’ foreign borrowing. While both India and China pursued a gradual liberalization of the capital account, controls were tightened on specific capital inflows in 2007. More recently, Brazil introduced a tax on some foreign exchange transactions at the end of 2009 and supplemented it with another tax on certain equity inflows in 2010.</w:t>
      </w:r>
    </w:p>
    <w:p w:rsidR="00C64AC8" w:rsidRDefault="00C64AC8" w:rsidP="00C64AC8">
      <w:pPr>
        <w:pStyle w:val="NormalWeb"/>
        <w:rPr>
          <w:lang w:val="en-US"/>
        </w:rPr>
      </w:pPr>
      <w:r>
        <w:rPr>
          <w:lang w:val="en-US"/>
        </w:rPr>
        <w:t>But the evidence on the effectiveness of capital controls is mixed. They generally cannot reduce the total volume of inflows or reduce exchange rate volatility. However, they appear to lengthen the maturity structure of inflows, resulting in more stable flows, and provide some monetary independence by maintaining a wedge between domestic and foreign interest rates. The measures introduced in Malaysia in 1994 and in Chile in 1991 to stem short-term debt inflows were successful in reducing the volume of net inflows and in lengthening their maturity structure.</w:t>
      </w:r>
    </w:p>
    <w:p w:rsidR="00C64AC8" w:rsidRDefault="00C64AC8" w:rsidP="00C64AC8">
      <w:pPr>
        <w:pStyle w:val="Heading4"/>
        <w:rPr>
          <w:lang w:val="en-US"/>
        </w:rPr>
      </w:pPr>
      <w:r>
        <w:rPr>
          <w:lang w:val="en-US"/>
        </w:rPr>
        <w:t>What are capital controls?</w:t>
      </w:r>
    </w:p>
    <w:p w:rsidR="00C64AC8" w:rsidRDefault="00C64AC8" w:rsidP="00C64AC8">
      <w:pPr>
        <w:pStyle w:val="NormalWeb"/>
        <w:rPr>
          <w:lang w:val="en-US"/>
        </w:rPr>
      </w:pPr>
      <w:r>
        <w:rPr>
          <w:lang w:val="en-US"/>
        </w:rPr>
        <w:t>While there is no unique generally accepted legal definition of capital controls, in the broadest sense, they are measures that regulate inflows and outflows of capital. Controls can take many forms, but they generally fall under two main categories: administrative and market based. Market-based controls, such as unremunerated reserve requirements and taxation of financial flows, discourage the targeted transactions by increasing their cost. Administrative controls prohibit or impose explicit quantitative limits on capital transactions. Because they often subject these transactions to the approval of the authorities, administrative controls are typically less transparent than market-based controls.</w:t>
      </w:r>
    </w:p>
    <w:p w:rsidR="00C64AC8" w:rsidRDefault="00C64AC8" w:rsidP="00C64AC8">
      <w:pPr>
        <w:pStyle w:val="Heading4"/>
        <w:rPr>
          <w:lang w:val="en-US"/>
        </w:rPr>
      </w:pPr>
      <w:r>
        <w:rPr>
          <w:lang w:val="en-US"/>
        </w:rPr>
        <w:t>About the database</w:t>
      </w:r>
    </w:p>
    <w:p w:rsidR="00C64AC8" w:rsidRDefault="00750753" w:rsidP="00C64AC8">
      <w:pPr>
        <w:pStyle w:val="NormalWeb"/>
        <w:rPr>
          <w:lang w:val="en-US"/>
        </w:rPr>
      </w:pPr>
      <w:hyperlink r:id="rId1179" w:history="1">
        <w:r w:rsidR="00C64AC8">
          <w:rPr>
            <w:rStyle w:val="Hyperlink"/>
            <w:lang w:val="en-US"/>
          </w:rPr>
          <w:t>The Annual Report on Exchange Arrangements and Exchange Restrictions</w:t>
        </w:r>
      </w:hyperlink>
      <w:r w:rsidR="00C64AC8">
        <w:rPr>
          <w:lang w:val="en-US"/>
        </w:rPr>
        <w:t xml:space="preserve"> (AREAER) database tracks exchange and trade arrangements for all 187 IMF member countries since 1950. This unique database is updated yearly based mostly on information from country authorities. The database also provides information on different types of capital controls used by countries, restrictions on current international payments and transfers, arrangements for payments and receipts, procedures for resident and nonresident accounts, exchange rate arrangements, and the operation of foreign exchange markets. It also includes measures implemented in the financial sector, including prudential measures. The database is available on a trial basis at </w:t>
      </w:r>
      <w:hyperlink r:id="rId1180" w:history="1">
        <w:r w:rsidR="00C64AC8">
          <w:rPr>
            <w:rStyle w:val="Hyperlink"/>
            <w:lang w:val="en-US"/>
          </w:rPr>
          <w:t>www.imfareaer.org</w:t>
        </w:r>
      </w:hyperlink>
      <w:r w:rsidR="00C64AC8">
        <w:rPr>
          <w:lang w:val="en-US"/>
        </w:rPr>
        <w:t xml:space="preserve"> (user name: trial; password: imfareaer).</w:t>
      </w:r>
    </w:p>
    <w:p w:rsidR="00C64AC8" w:rsidRDefault="00C64AC8" w:rsidP="00C64AC8">
      <w:pPr>
        <w:pStyle w:val="NormalWeb"/>
        <w:rPr>
          <w:lang w:val="en-US"/>
        </w:rPr>
      </w:pPr>
      <w:r>
        <w:rPr>
          <w:lang w:val="en-US"/>
        </w:rPr>
        <w:t xml:space="preserve">Prepared by </w:t>
      </w:r>
      <w:r>
        <w:rPr>
          <w:rStyle w:val="Strong"/>
          <w:lang w:val="en-US"/>
        </w:rPr>
        <w:t>Annamaria Kokenyne</w:t>
      </w:r>
      <w:r>
        <w:rPr>
          <w:lang w:val="en-US"/>
        </w:rPr>
        <w:t xml:space="preserve"> of the IMF’s Monetary and Capital Markets Department.</w:t>
      </w:r>
    </w:p>
    <w:p w:rsidR="00C20971" w:rsidRDefault="00C20971" w:rsidP="00C20971">
      <w:pPr>
        <w:pStyle w:val="Heading2"/>
        <w:rPr>
          <w:rFonts w:ascii="Calibri" w:hAnsi="Calibri"/>
          <w:b w:val="0"/>
          <w:color w:val="auto"/>
          <w:sz w:val="48"/>
          <w:szCs w:val="48"/>
          <w:lang w:val="en-US"/>
        </w:rPr>
      </w:pPr>
    </w:p>
    <w:p w:rsidR="00C20971" w:rsidRPr="00C20971" w:rsidRDefault="00C20971" w:rsidP="00C20971">
      <w:pPr>
        <w:pStyle w:val="Heading2"/>
        <w:rPr>
          <w:rFonts w:ascii="Calibri" w:hAnsi="Calibri"/>
          <w:b w:val="0"/>
          <w:color w:val="auto"/>
          <w:sz w:val="48"/>
          <w:szCs w:val="48"/>
          <w:lang w:val="en-US"/>
        </w:rPr>
      </w:pPr>
      <w:r w:rsidRPr="00C20971">
        <w:rPr>
          <w:rFonts w:ascii="Calibri" w:hAnsi="Calibri"/>
          <w:b w:val="0"/>
          <w:color w:val="auto"/>
          <w:sz w:val="48"/>
          <w:szCs w:val="48"/>
          <w:lang w:val="en-US"/>
        </w:rPr>
        <w:t>(13) Book Reviews</w:t>
      </w:r>
    </w:p>
    <w:p w:rsidR="00C20971" w:rsidRPr="00C20971" w:rsidRDefault="00C20971" w:rsidP="00C20971">
      <w:pPr>
        <w:pStyle w:val="NormalWeb"/>
        <w:rPr>
          <w:rFonts w:ascii="Calibri" w:hAnsi="Calibri"/>
          <w:sz w:val="48"/>
          <w:szCs w:val="48"/>
          <w:lang w:val="en-US"/>
        </w:rPr>
      </w:pPr>
      <w:r w:rsidRPr="00C20971">
        <w:rPr>
          <w:rFonts w:ascii="Calibri" w:hAnsi="Calibri"/>
          <w:sz w:val="48"/>
          <w:szCs w:val="48"/>
          <w:lang w:val="en-US"/>
        </w:rPr>
        <w:t xml:space="preserve">Finance &amp; Development, </w:t>
      </w:r>
      <w:r w:rsidRPr="00C20971">
        <w:rPr>
          <w:rStyle w:val="Caption21"/>
          <w:rFonts w:ascii="Calibri" w:hAnsi="Calibri"/>
          <w:sz w:val="48"/>
          <w:szCs w:val="48"/>
          <w:lang w:val="en-US"/>
        </w:rPr>
        <w:t>September 2010, Vol. 47, No. 3</w:t>
      </w:r>
    </w:p>
    <w:p w:rsidR="00C20971" w:rsidRDefault="00C20971" w:rsidP="00C20971">
      <w:pPr>
        <w:pStyle w:val="Heading3"/>
        <w:rPr>
          <w:lang w:val="en-US"/>
        </w:rPr>
      </w:pPr>
      <w:bookmarkStart w:id="13" w:name="1"/>
      <w:bookmarkEnd w:id="13"/>
      <w:r>
        <w:rPr>
          <w:lang w:val="en-US"/>
        </w:rPr>
        <w:t>Revisiting Russia’s Crash</w:t>
      </w:r>
    </w:p>
    <w:p w:rsidR="00C20971" w:rsidRDefault="00C20971" w:rsidP="00C20971">
      <w:pPr>
        <w:pStyle w:val="NormalWeb"/>
        <w:rPr>
          <w:lang w:val="en-US"/>
        </w:rPr>
      </w:pPr>
      <w:r>
        <w:rPr>
          <w:i/>
          <w:iCs/>
          <w:lang w:val="en-US"/>
        </w:rPr>
        <w:t>Martin Gilman</w:t>
      </w:r>
    </w:p>
    <w:p w:rsidR="00C20971" w:rsidRDefault="00C20971" w:rsidP="00C20971">
      <w:pPr>
        <w:pStyle w:val="NormalWeb"/>
        <w:rPr>
          <w:lang w:val="en-US"/>
        </w:rPr>
      </w:pPr>
      <w:r>
        <w:rPr>
          <w:rStyle w:val="Strong"/>
          <w:lang w:val="en-US"/>
        </w:rPr>
        <w:t>No Precedent, No Plan</w:t>
      </w:r>
      <w:r>
        <w:rPr>
          <w:lang w:val="en-US"/>
        </w:rPr>
        <w:br/>
        <w:t>Inside Russia’s 1998 Default</w:t>
      </w:r>
      <w:r>
        <w:rPr>
          <w:lang w:val="en-US"/>
        </w:rPr>
        <w:br/>
        <w:t>MIT Press, Cambridge, 2010, 416 pp., $29.95 (cloth).</w:t>
      </w:r>
    </w:p>
    <w:p w:rsidR="00C20971" w:rsidRDefault="00C20971" w:rsidP="00C20971">
      <w:pPr>
        <w:pStyle w:val="NormalWeb"/>
        <w:rPr>
          <w:lang w:val="en-US"/>
        </w:rPr>
      </w:pPr>
      <w:r>
        <w:rPr>
          <w:lang w:val="en-US"/>
        </w:rPr>
        <w:t xml:space="preserve">The global financial crisis has revived interest in previous crises. Martin Gilman’s book, the most substantial contribution to date on the Russian financial crash of August 1998, is therefore timely. Gilman was the IMF’s senior resident representative in Moscow in 1996 and has lived there for all but three years since; he offers excellent insights into Russian policymaking, the work of the IMF, and the evolution of the crisis. He knows the actors, Russia, and the relevant literature. </w:t>
      </w:r>
    </w:p>
    <w:p w:rsidR="00C20971" w:rsidRDefault="00C20971" w:rsidP="00C20971">
      <w:pPr>
        <w:pStyle w:val="NormalWeb"/>
        <w:rPr>
          <w:lang w:val="en-US"/>
        </w:rPr>
      </w:pPr>
      <w:r>
        <w:rPr>
          <w:lang w:val="en-US"/>
        </w:rPr>
        <w:t>The Russian financial crash was spectacular. It hit with a triple whammy: default on domestic treasury bills, sharp devaluation of the ruble, and a three-month freeze of foreign bank payments. Fears abounded of hyperinflation and an end to Russia’s experiment with a market economy. This crash was a turning point—for the better. Remarkably, Russia’s GDP fell by only 5.3 percent in 1998, and it grew by an annual average of 7 percent for the next decade. Most of the domestic debt could be written off.</w:t>
      </w:r>
    </w:p>
    <w:p w:rsidR="00C20971" w:rsidRDefault="00C20971" w:rsidP="00C20971">
      <w:pPr>
        <w:pStyle w:val="NormalWeb"/>
        <w:rPr>
          <w:lang w:val="en-US"/>
        </w:rPr>
      </w:pPr>
      <w:r>
        <w:rPr>
          <w:lang w:val="en-US"/>
        </w:rPr>
        <w:t>This book is a chronological-thematic narrative of the build-up, the peak, and the outcome of the financial crash. Gilman tells this exciting story well. His is an easy read without unnecessary professional jargon or technicalities, and the author is refreshingly candid about his own views. His favorites are the Russian reformers and the IMF management of Michel Camdessus and Stanley Fischer, while he harbors no sympathy for red directors, communists, nationalists, oligarchs, or Joseph Stiglitz. His many personal observations are both telling and revealing. “The problem on the government side was that no one was clearly in charge.” Key insights include the miserable state of Russian institutions, the severity of the economic problems, and the weakness of the state after the collapse of the Soviet Union. Concerted policymaking was missing and vital information did not flow. Gilman displays many examples of the absence of policy coordination. Incredibly, the finance minister and the chairman of the central bank refused to talk to one another during the financial crisis, while decisions were often made by people without government posts.</w:t>
      </w:r>
    </w:p>
    <w:p w:rsidR="00C20971" w:rsidRDefault="00C20971" w:rsidP="00C20971">
      <w:pPr>
        <w:pStyle w:val="NormalWeb"/>
        <w:rPr>
          <w:lang w:val="en-US"/>
        </w:rPr>
      </w:pPr>
      <w:r>
        <w:rPr>
          <w:lang w:val="en-US"/>
        </w:rPr>
        <w:t>Gilman gives a good picture of how the IMF works. Its access to Russian policymakers was impressive, but often its staff did not know what was really going on. Outsiders will obtain an uncommonly clear picture of what the IMF could and could not influence. Most will realize how great the limitations on its power are. The author rightly emphasizes that its greatest role was to promote good policy discussion. On specific policies, he is critical of his longtime employer for having opposed export taxes, flat income taxes, and the stabilization fund. I think his balance is accurate: the IMF is good at acting fast and sensibly, but its policy thinking is intelligent and decent rather than outstanding.</w:t>
      </w:r>
    </w:p>
    <w:p w:rsidR="00C20971" w:rsidRDefault="00C20971" w:rsidP="00C20971">
      <w:pPr>
        <w:pStyle w:val="NormalWeb"/>
        <w:rPr>
          <w:lang w:val="en-US"/>
        </w:rPr>
      </w:pPr>
      <w:r>
        <w:rPr>
          <w:lang w:val="en-US"/>
        </w:rPr>
        <w:t xml:space="preserve">Gilman takes satisfaction in discrediting three myths. Contrary to widespread but false media reports, nobody stole the IMF disbursement of $4.8 billion in July 1998. Nor “was there evidence that the Bank of New York laundered billions of dollars from the Russian mafia.” Months later, after successive front-page stories, </w:t>
      </w:r>
      <w:r>
        <w:rPr>
          <w:i/>
          <w:iCs/>
          <w:lang w:val="en-US"/>
        </w:rPr>
        <w:t>The New York Times</w:t>
      </w:r>
      <w:r>
        <w:rPr>
          <w:lang w:val="en-US"/>
        </w:rPr>
        <w:t xml:space="preserve"> backtracked on its allegations of money laundering and disingenuously buried its condemnation of its main source for those claims in a large article in its business section. Third, and despite unfounded allegations particularly emanating from economist Joseph Stiglitz, capital flight was not caused by capital liberalization enforced by the IMF. Russia did not liberalize capital account operations until 2006—eight years after the IMF program—when the weak state found it impossible to control capital flows. </w:t>
      </w:r>
    </w:p>
    <w:p w:rsidR="00C20971" w:rsidRDefault="00C20971" w:rsidP="00C20971">
      <w:pPr>
        <w:pStyle w:val="NormalWeb"/>
        <w:rPr>
          <w:lang w:val="en-US"/>
        </w:rPr>
      </w:pPr>
      <w:r>
        <w:rPr>
          <w:lang w:val="en-US"/>
        </w:rPr>
        <w:t>Curiously, the author is reticent to draw all the conclusions from the crash of 1998, which in hindsight turned out to be such a success. He emphasizes that the absence of financing imposed fiscal discipline on the government, promoted a profound tax reform, and led to the completion of various structural reforms. But he is not prepared to say that it was good that the crash came early so that Russia could preserve $10 billion of reserves or that the default allowed Russia to write off some $60 billion of treasury bills. This crash was Russia’s real shock therapy and it worked. Yet, the crash also promoted Vladimir Putin’s authoritarian rule.</w:t>
      </w:r>
    </w:p>
    <w:p w:rsidR="00C20971" w:rsidRDefault="00C20971" w:rsidP="00C20971">
      <w:pPr>
        <w:pStyle w:val="NormalWeb"/>
        <w:rPr>
          <w:lang w:val="en-US"/>
        </w:rPr>
      </w:pPr>
      <w:r>
        <w:rPr>
          <w:lang w:val="en-US"/>
        </w:rPr>
        <w:t>Gilman calls the 1998 crisis “a humbling lesson for the IMF,” but was it in substance? The IMF offered reasonable policy advice and a large amount of financing to resolve Russia’s hardship in July 1998. Alas, the Russian parliament refused to legislate the necessary measures. Then the IMF honestly carried out its threat to stop financing. The Russian crash ensued, and taught Russian policymakers why. On their own, they did what the IMF had suggested. A successful crisis resolution followed. After all the recent Western financial folly, we are surely more tolerant of the early failures of Russia, which since has learned its lessons so well.</w:t>
      </w:r>
    </w:p>
    <w:p w:rsidR="00C20971" w:rsidRDefault="00C20971" w:rsidP="00C20971">
      <w:pPr>
        <w:pStyle w:val="NormalWeb"/>
        <w:jc w:val="right"/>
        <w:rPr>
          <w:lang w:val="en-US"/>
        </w:rPr>
      </w:pPr>
      <w:r>
        <w:rPr>
          <w:b/>
          <w:bCs/>
          <w:i/>
          <w:iCs/>
          <w:lang w:val="en-US"/>
        </w:rPr>
        <w:t>Anders Åslund</w:t>
      </w:r>
      <w:r>
        <w:rPr>
          <w:lang w:val="en-US"/>
        </w:rPr>
        <w:br/>
      </w:r>
      <w:r>
        <w:rPr>
          <w:i/>
          <w:iCs/>
          <w:lang w:val="en-US"/>
        </w:rPr>
        <w:t>Senior Fellow, Peterson Institute for International Economics</w:t>
      </w:r>
    </w:p>
    <w:p w:rsidR="00C20971" w:rsidRDefault="00C20971" w:rsidP="00C20971">
      <w:pPr>
        <w:pStyle w:val="Heading3"/>
        <w:rPr>
          <w:lang w:val="en-US"/>
        </w:rPr>
      </w:pPr>
      <w:bookmarkStart w:id="14" w:name="2"/>
      <w:bookmarkEnd w:id="14"/>
      <w:r>
        <w:rPr>
          <w:lang w:val="en-US"/>
        </w:rPr>
        <w:t>Mysterious Money</w:t>
      </w:r>
    </w:p>
    <w:p w:rsidR="00C20971" w:rsidRDefault="00C20971" w:rsidP="00C20971">
      <w:pPr>
        <w:pStyle w:val="NormalWeb"/>
        <w:rPr>
          <w:lang w:val="en-US"/>
        </w:rPr>
      </w:pPr>
      <w:r>
        <w:rPr>
          <w:i/>
          <w:iCs/>
          <w:lang w:val="en-US"/>
        </w:rPr>
        <w:t>David Harvey</w:t>
      </w:r>
    </w:p>
    <w:p w:rsidR="00C20971" w:rsidRDefault="00C20971" w:rsidP="00C20971">
      <w:pPr>
        <w:pStyle w:val="NormalWeb"/>
        <w:rPr>
          <w:lang w:val="en-US"/>
        </w:rPr>
      </w:pPr>
      <w:r>
        <w:rPr>
          <w:rStyle w:val="Strong"/>
          <w:lang w:val="en-US"/>
        </w:rPr>
        <w:t>The Enigma of Capital</w:t>
      </w:r>
      <w:r>
        <w:rPr>
          <w:lang w:val="en-US"/>
        </w:rPr>
        <w:br/>
        <w:t>And the Crises of Capitalism</w:t>
      </w:r>
      <w:r>
        <w:rPr>
          <w:lang w:val="en-US"/>
        </w:rPr>
        <w:br/>
        <w:t>Profile Books, London, 2010, 256 pp., $24.95 (cloth).</w:t>
      </w:r>
    </w:p>
    <w:p w:rsidR="00C20971" w:rsidRDefault="00C20971" w:rsidP="00C20971">
      <w:pPr>
        <w:pStyle w:val="NormalWeb"/>
        <w:rPr>
          <w:lang w:val="en-US"/>
        </w:rPr>
      </w:pPr>
      <w:r>
        <w:rPr>
          <w:lang w:val="en-US"/>
        </w:rPr>
        <w:t xml:space="preserve">The global financial crisis has naturally given rise to a great many theories about its cause. Whereas most theories focus narrowly on one factor or another—global imbalances, excessively low policy interest rates, failings of financial regulation—David Harvey’s </w:t>
      </w:r>
      <w:r>
        <w:rPr>
          <w:i/>
          <w:iCs/>
          <w:lang w:val="en-US"/>
        </w:rPr>
        <w:t>Enigma of Capital</w:t>
      </w:r>
      <w:r>
        <w:rPr>
          <w:lang w:val="en-US"/>
        </w:rPr>
        <w:t xml:space="preserve"> provides a more sweeping explanation. For Harvey, who analyzes the crisis largely through a Marxist prism, the root cause of the crisis is the class struggle between capital and labor over distribution of the economic pie.</w:t>
      </w:r>
    </w:p>
    <w:p w:rsidR="00C20971" w:rsidRDefault="00C20971" w:rsidP="00C20971">
      <w:pPr>
        <w:pStyle w:val="NormalWeb"/>
        <w:rPr>
          <w:lang w:val="en-US"/>
        </w:rPr>
      </w:pPr>
      <w:r>
        <w:rPr>
          <w:lang w:val="en-US"/>
        </w:rPr>
        <w:t>Harvey’s basic story runs as follows. In industrialized countries, sustained capital accumulation and the consolidation of capitalists’ economic power were held in check through the 1960s by a shortage of labor. Immigration—including guest worker programs in Europe and the 1965 immigration reforms in the United States—labor-saving technological change, and outsourcing to countries like China meant there was a gradual shift in the bargaining power between capital and labor.</w:t>
      </w:r>
    </w:p>
    <w:p w:rsidR="00C20971" w:rsidRDefault="00C20971" w:rsidP="00C20971">
      <w:pPr>
        <w:pStyle w:val="NormalWeb"/>
        <w:rPr>
          <w:lang w:val="en-US"/>
        </w:rPr>
      </w:pPr>
      <w:r>
        <w:rPr>
          <w:lang w:val="en-US"/>
        </w:rPr>
        <w:t>By the time Reagan and Thatcher came along, labor was politically subdued, and real wages for workers were no longer keeping pace with rising productivity. But for capital to be able to sell its wares, workers need sufficient income (there are only so many yachts a billionaire can buy). So how could demand be sustained in the face of a falling income share for labor? By extending easy credit! This provides both effective demand for goods and, through interest payments, an additional source of income to capital. And that, according to Harvey, is exactly what happened.</w:t>
      </w:r>
    </w:p>
    <w:p w:rsidR="00C20971" w:rsidRDefault="00C20971" w:rsidP="00C20971">
      <w:pPr>
        <w:pStyle w:val="NormalWeb"/>
        <w:rPr>
          <w:lang w:val="en-US"/>
        </w:rPr>
      </w:pPr>
      <w:r>
        <w:rPr>
          <w:lang w:val="en-US"/>
        </w:rPr>
        <w:t>In the United States, for example, the share of wages and salaries fell from about 53 percent of GDP in the 1960s to less than 50 percent in the 1980s and by 2005 was hovering around 45 percent; meanwhile, the consumer debt service ratio (debt service payments in proportion to disposable income) rose from about 10 percent in 1980 to more than 13.5 percent by 2005. Eventually, of course, the house of cards came tumbling down: without a real rise in income, workers were unable to repay their mounting debts, and a financial crisis ensued.</w:t>
      </w:r>
    </w:p>
    <w:p w:rsidR="00C20971" w:rsidRDefault="00C20971" w:rsidP="00C20971">
      <w:pPr>
        <w:pStyle w:val="NormalWeb"/>
        <w:rPr>
          <w:lang w:val="en-US"/>
        </w:rPr>
      </w:pPr>
      <w:r>
        <w:rPr>
          <w:lang w:val="en-US"/>
        </w:rPr>
        <w:t>How plausible is this story? First, there are some (largely uncontroversial) facts: at least in the United States and the United Kingdom, income inequality has worsened over the past 25 years or so; there was a boom in consumer (especially home mortgage–related) lending; and we have just seen the worst financial crash since the Great Depression. (Indeed, as Harvey points out, similar trends of rising inequality and of increasing household indebtedness were evident before the 1929 financial crash.)</w:t>
      </w:r>
    </w:p>
    <w:p w:rsidR="00C20971" w:rsidRDefault="00C20971" w:rsidP="00C20971">
      <w:pPr>
        <w:pStyle w:val="NormalWeb"/>
        <w:rPr>
          <w:lang w:val="en-US"/>
        </w:rPr>
      </w:pPr>
      <w:r>
        <w:rPr>
          <w:lang w:val="en-US"/>
        </w:rPr>
        <w:t xml:space="preserve">Harvey is not the only one to notice these trends: in </w:t>
      </w:r>
      <w:r>
        <w:rPr>
          <w:i/>
          <w:iCs/>
          <w:lang w:val="en-US"/>
        </w:rPr>
        <w:t>Fault Lines</w:t>
      </w:r>
      <w:r>
        <w:rPr>
          <w:lang w:val="en-US"/>
        </w:rPr>
        <w:t>, Raghuram Rajan tells a similar story, albeit based on the college education premium rather than on class struggle. Rajan emphasizes the 90–10 divide: between 1975 and 2005, the purchasing power of those in the 90th percentile of the income distribution saw their wages rise by 65 percent more than those in the bottom 10th percentile. For the latter (mostly those who lack a college degree in an increasingly skill-based economy), the politically expedient solution was to provide easy credit, particularly through Fannie Mae and Freddie Mac. This made home ownership affordable to those who could not really afford it. Beyond that, Harvey’s and Rajan’s explanations are pretty much the same: the bubble collapses when the debt-financed consumption boom becomes unsustainable.</w:t>
      </w:r>
    </w:p>
    <w:p w:rsidR="00C20971" w:rsidRDefault="00C20971" w:rsidP="00C20971">
      <w:pPr>
        <w:pStyle w:val="NormalWeb"/>
        <w:rPr>
          <w:lang w:val="en-US"/>
        </w:rPr>
      </w:pPr>
      <w:r>
        <w:rPr>
          <w:lang w:val="en-US"/>
        </w:rPr>
        <w:t xml:space="preserve">So has Harvey solved the mystery of the financial crash? Not quite. He has a plausible tale, but what economists will find frustrating with </w:t>
      </w:r>
      <w:r>
        <w:rPr>
          <w:i/>
          <w:iCs/>
          <w:lang w:val="en-US"/>
        </w:rPr>
        <w:t>The Enigma of Capital</w:t>
      </w:r>
      <w:r>
        <w:rPr>
          <w:lang w:val="en-US"/>
        </w:rPr>
        <w:t xml:space="preserve"> is that the details are not worked out. The book covers a great many important and interesting ideas but none in sufficient detail to yield testable hypotheses. For instance, when does the declining income share of labor become a critical constraint for capital to sell goods? Does the theory require that real wages actually decline or just not keep pace with rising productivity and real GDP? And does rising demand from Chinese workers—whose real wages are increasing—not help offset the lower demand from American workers whose jobs are being outsourced? Harvey does not articulate his ideas with sufficient precision to pin down such questions. Fortunately, however, others are already at work modeling this theory with the analytical rigor that economists are likely to demand. Meanwhile, Harvey has written a thought-provoking book that is an important contribution to the “how-on-earth-did-this-all-happen?” literature.</w:t>
      </w:r>
    </w:p>
    <w:p w:rsidR="00C20971" w:rsidRDefault="00C20971" w:rsidP="00C20971">
      <w:pPr>
        <w:pStyle w:val="NormalWeb"/>
        <w:rPr>
          <w:lang w:val="en-US"/>
        </w:rPr>
      </w:pPr>
      <w:r>
        <w:rPr>
          <w:lang w:val="en-US"/>
        </w:rPr>
        <w:t>So do I buy Harvey’s theory of what caused the global financial crisis? Not yet. Would I buy his book? Definitely.</w:t>
      </w:r>
    </w:p>
    <w:p w:rsidR="00C20971" w:rsidRDefault="00C20971" w:rsidP="00C20971">
      <w:pPr>
        <w:pStyle w:val="NormalWeb"/>
        <w:jc w:val="right"/>
        <w:rPr>
          <w:lang w:val="en-US"/>
        </w:rPr>
      </w:pPr>
      <w:r>
        <w:rPr>
          <w:b/>
          <w:bCs/>
          <w:i/>
          <w:iCs/>
          <w:lang w:val="en-US"/>
        </w:rPr>
        <w:t>Atish Rex Ghosh</w:t>
      </w:r>
      <w:r>
        <w:rPr>
          <w:lang w:val="en-US"/>
        </w:rPr>
        <w:br/>
      </w:r>
      <w:r>
        <w:rPr>
          <w:i/>
          <w:iCs/>
          <w:lang w:val="en-US"/>
        </w:rPr>
        <w:t>Division Chief, IMF Research Department,</w:t>
      </w:r>
      <w:r>
        <w:rPr>
          <w:i/>
          <w:iCs/>
          <w:lang w:val="en-US"/>
        </w:rPr>
        <w:br/>
        <w:t xml:space="preserve">and author of </w:t>
      </w:r>
      <w:hyperlink r:id="rId1181" w:history="1">
        <w:r>
          <w:rPr>
            <w:rStyle w:val="Hyperlink"/>
            <w:lang w:val="en-US"/>
          </w:rPr>
          <w:t>Nineteenth Street NW</w:t>
        </w:r>
      </w:hyperlink>
      <w:r>
        <w:rPr>
          <w:i/>
          <w:iCs/>
          <w:lang w:val="en-US"/>
        </w:rPr>
        <w:t xml:space="preserve">, a thriller </w:t>
      </w:r>
      <w:r>
        <w:rPr>
          <w:i/>
          <w:iCs/>
          <w:lang w:val="en-US"/>
        </w:rPr>
        <w:br/>
        <w:t>about a global financial crash</w:t>
      </w:r>
    </w:p>
    <w:p w:rsidR="00C20971" w:rsidRDefault="00C20971" w:rsidP="00C20971">
      <w:pPr>
        <w:pStyle w:val="Heading3"/>
        <w:rPr>
          <w:lang w:val="en-US"/>
        </w:rPr>
      </w:pPr>
      <w:bookmarkStart w:id="15" w:name="3"/>
      <w:bookmarkEnd w:id="15"/>
      <w:r>
        <w:rPr>
          <w:lang w:val="en-US"/>
        </w:rPr>
        <w:t>The Man Who Saw It Coming</w:t>
      </w:r>
    </w:p>
    <w:p w:rsidR="00C20971" w:rsidRDefault="00C20971" w:rsidP="00C20971">
      <w:pPr>
        <w:pStyle w:val="NormalWeb"/>
        <w:rPr>
          <w:lang w:val="en-US"/>
        </w:rPr>
      </w:pPr>
      <w:r>
        <w:rPr>
          <w:i/>
          <w:iCs/>
          <w:lang w:val="en-US"/>
        </w:rPr>
        <w:t>Nouriel Roubini and Stephen Mihm</w:t>
      </w:r>
    </w:p>
    <w:p w:rsidR="00C20971" w:rsidRDefault="00C20971" w:rsidP="00C20971">
      <w:pPr>
        <w:pStyle w:val="NormalWeb"/>
        <w:rPr>
          <w:lang w:val="en-US"/>
        </w:rPr>
      </w:pPr>
      <w:r>
        <w:rPr>
          <w:rStyle w:val="Strong"/>
          <w:lang w:val="en-US"/>
        </w:rPr>
        <w:t>Crisis Economics</w:t>
      </w:r>
      <w:r>
        <w:rPr>
          <w:lang w:val="en-US"/>
        </w:rPr>
        <w:br/>
        <w:t>A Crash Course in the Future of Finance</w:t>
      </w:r>
      <w:r>
        <w:rPr>
          <w:lang w:val="en-US"/>
        </w:rPr>
        <w:br/>
        <w:t>Penguin Group (USA) Incorporated, New York, 2010, 368 pp., $27.95 (cloth).</w:t>
      </w:r>
    </w:p>
    <w:p w:rsidR="00C20971" w:rsidRDefault="00C20971" w:rsidP="00C20971">
      <w:pPr>
        <w:pStyle w:val="NormalWeb"/>
        <w:rPr>
          <w:lang w:val="en-US"/>
        </w:rPr>
      </w:pPr>
      <w:r>
        <w:rPr>
          <w:lang w:val="en-US"/>
        </w:rPr>
        <w:t xml:space="preserve">Nouriel Roubini, one of the authors of </w:t>
      </w:r>
      <w:r>
        <w:rPr>
          <w:i/>
          <w:iCs/>
          <w:lang w:val="en-US"/>
        </w:rPr>
        <w:t>Crisis Economics</w:t>
      </w:r>
      <w:r>
        <w:rPr>
          <w:lang w:val="en-US"/>
        </w:rPr>
        <w:t>, is known as the man who saw the global financial crisis coming. This book is a chronological thought process of how he managed to do it. Each crisis is different, but the principal thesis of this book focuses on the strong common factors of crises that make them both probable and predictable. The message is that capitalism and crises are natural bedfellows. “Creative destruction”—the mechanism by which technical innovation drives economic growth—necessarily causes crises. What the book counsels is controlled creative destruction, which comes from understanding and managing crises. The book takes the reader through the great thinkers in economics who have written on business cycles and financial meltdowns: J.S. Mill, Jevons, Marx, Schumpeter, Keynes, Fisher, and Minsky. While no surprise to the scholar, the general reader will find a contemporary resonance in 19th-century economist J.S. Mill’s description of a credit boom and crash.</w:t>
      </w:r>
    </w:p>
    <w:p w:rsidR="00C20971" w:rsidRDefault="00C20971" w:rsidP="00C20971">
      <w:pPr>
        <w:pStyle w:val="NormalWeb"/>
        <w:rPr>
          <w:lang w:val="en-US"/>
        </w:rPr>
      </w:pPr>
      <w:r>
        <w:rPr>
          <w:lang w:val="en-US"/>
        </w:rPr>
        <w:t>This book has the pace and verve of a thriller. The narrative is littered with context and clues, and there are many villains (including Alan Greenspan) but few heroes. Roubini may be viewed as one of the heroes, though there are others less well known. But nobody listens to anyone warning of the dangers of alcohol abuse at a fraternity party. The book takes the reader into the bewildering world of financial engineering. As part of the explanation of securitization, it describes the “originate and distribute” model and explains the workings of collateralized debt obligations (CDOs), CDOs-squared, and CDOs-cubed. It also refers to bankers’ bonuses, risk taking, moral hazard, deregulation, over-leveraging, global savings, easy credit, and the growth of the shadow banking system. Chapter 4 describes how a cocktail of these elements led to the subprime crisis and not just the collapse of two investment banks but the near-collapse of Fannie Mae, Freddie Mac, and AIG—and with them, the undermining of the creditworthiness of the United States.</w:t>
      </w:r>
    </w:p>
    <w:p w:rsidR="00C20971" w:rsidRDefault="00C20971" w:rsidP="00C20971">
      <w:pPr>
        <w:pStyle w:val="NormalWeb"/>
        <w:rPr>
          <w:lang w:val="en-US"/>
        </w:rPr>
      </w:pPr>
      <w:r>
        <w:rPr>
          <w:lang w:val="en-US"/>
        </w:rPr>
        <w:t xml:space="preserve">The book describes how the infection in the U.S. financial system developed into a global epidemic, laying low the myth of decoupling. However, no matter how close the world came to repeating the experience of the Great Depression, lessons had been learned and the major central banks deployed innovative and radical policies to prevent a </w:t>
      </w:r>
      <w:r w:rsidR="00737F5B">
        <w:rPr>
          <w:lang w:val="en-US"/>
        </w:rPr>
        <w:t>recurrence</w:t>
      </w:r>
      <w:r>
        <w:rPr>
          <w:lang w:val="en-US"/>
        </w:rPr>
        <w:t>. Those radical policies are discussed, but the authors speculate about whether the cure is simply delaying the onset of the next crisis. Intervention by the authorities did not distinguish among the good, the bad, and the ugly. It has left open the inevitability of the next downturn.</w:t>
      </w:r>
    </w:p>
    <w:p w:rsidR="00C20971" w:rsidRDefault="00C20971" w:rsidP="00C20971">
      <w:pPr>
        <w:pStyle w:val="NormalWeb"/>
        <w:rPr>
          <w:lang w:val="en-US"/>
        </w:rPr>
      </w:pPr>
      <w:r>
        <w:rPr>
          <w:lang w:val="en-US"/>
        </w:rPr>
        <w:t>Later chapters bring the reader to policy actions. The authors argue that prior to the crisis, the prevailing philosophy was that the “market knows best.” But this is not what is taught in economics courses. Market failures from uncertainty, asymmetric information, and moral hazard are standard in economics programs. Ignoring what is taught in economics is not a crisis for economics but may be one for economists, who were slow in sounding the warning sirens. A number of practical proposals—most of which have been discussed in the media—are examined, from the structure of bankers’ bonuses to the inclusion of the toxic assets designed by Wall Street’s financial engineers as part of the bonus pool. Other proposals include “dynamic provisioning” (raising capital requirements during a boom to cover inevitable losses in a downturn), tighter liquidity management rules, the return of a form of Glass-Steagall (the separation of investment banking from commercial banking), stronger capital requirements for hedge funds that trade in credit default swaps (an insurance contract that meets payments in case of default but can be traded so that an agent with no insurable interest can hold it), improved corporate governance, the need to reduce the dependence on rating agencies, and the need to limit bank size. Much of this is sensible; some of it is contentious.</w:t>
      </w:r>
    </w:p>
    <w:p w:rsidR="00C20971" w:rsidRDefault="00C20971" w:rsidP="00C20971">
      <w:pPr>
        <w:pStyle w:val="NormalWeb"/>
        <w:rPr>
          <w:lang w:val="en-US"/>
        </w:rPr>
      </w:pPr>
      <w:r>
        <w:rPr>
          <w:lang w:val="en-US"/>
        </w:rPr>
        <w:t>The title of the book is perhaps a misnomer. Crisis economics does not require a special type of economics. What needs changing in response to the crisis is how economics is taught in the mainstream. There is nothing wrong with rigor and model building as long as students are taught the critical evaluation that should accompany them. Even the proponents of the Efficient Markets Hypothesis have long abandoned the naive versions, and there is ample empirical refutation. The best way of developing critical evaluation is through the study of economic history, and that is the lesson I take away from this book. Unfortunately, many economics departments have relegated economic history to the periphery of the curriculum. As the authors state, “History promotes humility, a quality that comes in handy when assessing crises.” Who can disagree with that?</w:t>
      </w:r>
    </w:p>
    <w:p w:rsidR="00C20971" w:rsidRDefault="00C20971" w:rsidP="00C20971">
      <w:pPr>
        <w:pStyle w:val="NormalWeb"/>
        <w:jc w:val="right"/>
        <w:rPr>
          <w:i/>
          <w:iCs/>
          <w:lang w:val="en-US"/>
        </w:rPr>
      </w:pPr>
      <w:r>
        <w:rPr>
          <w:b/>
          <w:bCs/>
          <w:i/>
          <w:iCs/>
          <w:lang w:val="en-US"/>
        </w:rPr>
        <w:t>Kent Matthews</w:t>
      </w:r>
      <w:r>
        <w:rPr>
          <w:lang w:val="en-US"/>
        </w:rPr>
        <w:br/>
      </w:r>
      <w:r>
        <w:rPr>
          <w:i/>
          <w:iCs/>
          <w:lang w:val="en-US"/>
        </w:rPr>
        <w:t>Sir Julian Hodge Professor of Banking &amp; Finance, Cardiff Business School</w:t>
      </w:r>
    </w:p>
    <w:p w:rsidR="00C20971" w:rsidRDefault="00C20971" w:rsidP="00C20971">
      <w:pPr>
        <w:pStyle w:val="NormalWeb"/>
        <w:jc w:val="right"/>
        <w:rPr>
          <w:i/>
          <w:iCs/>
          <w:lang w:val="en-US"/>
        </w:rPr>
      </w:pPr>
    </w:p>
    <w:p w:rsidR="00C20971" w:rsidRDefault="00C20971" w:rsidP="00C20971">
      <w:pPr>
        <w:pStyle w:val="NormalWeb"/>
        <w:jc w:val="right"/>
        <w:rPr>
          <w:lang w:val="en-US"/>
        </w:rPr>
      </w:pPr>
    </w:p>
    <w:p w:rsidR="00C64AC8" w:rsidRPr="00C20971" w:rsidRDefault="00C64AC8" w:rsidP="00C64AC8">
      <w:pPr>
        <w:pStyle w:val="NormalWeb"/>
        <w:rPr>
          <w:rFonts w:ascii="Calibri" w:hAnsi="Calibri"/>
          <w:sz w:val="48"/>
          <w:szCs w:val="48"/>
          <w:lang w:val="en-US"/>
        </w:rPr>
      </w:pPr>
    </w:p>
    <w:p w:rsidR="00C64AC8" w:rsidRPr="004C7C86" w:rsidRDefault="004C7C86" w:rsidP="00C64AC8">
      <w:pPr>
        <w:pStyle w:val="NormalWeb"/>
        <w:rPr>
          <w:rFonts w:ascii="Calibri" w:hAnsi="Calibri"/>
          <w:sz w:val="48"/>
          <w:szCs w:val="48"/>
          <w:u w:val="single"/>
          <w:lang w:val="en-US"/>
        </w:rPr>
      </w:pPr>
      <w:r w:rsidRPr="004C7C86">
        <w:rPr>
          <w:rFonts w:ascii="Calibri" w:hAnsi="Calibri"/>
          <w:sz w:val="48"/>
          <w:szCs w:val="48"/>
          <w:u w:val="single"/>
          <w:lang w:val="en-US"/>
        </w:rPr>
        <w:t>ETHICAL PERFORMANCE: BEST PRACTICE</w:t>
      </w:r>
    </w:p>
    <w:p w:rsidR="00B16799" w:rsidRPr="004B5D3C" w:rsidRDefault="004C7C86" w:rsidP="00B16799">
      <w:pPr>
        <w:autoSpaceDE w:val="0"/>
        <w:autoSpaceDN w:val="0"/>
        <w:adjustRightInd w:val="0"/>
        <w:spacing w:after="0" w:line="240" w:lineRule="auto"/>
        <w:rPr>
          <w:rFonts w:ascii="Calibri" w:hAnsi="Calibri" w:cs="MetaPlusBold-Roman"/>
          <w:b/>
          <w:bCs/>
          <w:sz w:val="48"/>
          <w:szCs w:val="48"/>
        </w:rPr>
      </w:pPr>
      <w:r w:rsidRPr="004B5D3C">
        <w:rPr>
          <w:rFonts w:ascii="Calibri" w:hAnsi="Calibri" w:cs="MetaPlusBold-Roman"/>
          <w:b/>
          <w:bCs/>
          <w:sz w:val="48"/>
          <w:szCs w:val="48"/>
        </w:rPr>
        <w:t xml:space="preserve">(1) </w:t>
      </w:r>
      <w:r w:rsidR="00B16799" w:rsidRPr="004B5D3C">
        <w:rPr>
          <w:rFonts w:ascii="Calibri" w:hAnsi="Calibri" w:cs="MetaPlusBold-Roman"/>
          <w:b/>
          <w:bCs/>
          <w:sz w:val="48"/>
          <w:szCs w:val="48"/>
        </w:rPr>
        <w:t>BRITISH AMERICAN TOBACCO</w:t>
      </w:r>
    </w:p>
    <w:p w:rsidR="004B5D3C" w:rsidRPr="004B5D3C" w:rsidRDefault="004B5D3C" w:rsidP="00B16799">
      <w:pPr>
        <w:autoSpaceDE w:val="0"/>
        <w:autoSpaceDN w:val="0"/>
        <w:adjustRightInd w:val="0"/>
        <w:spacing w:after="0" w:line="240" w:lineRule="auto"/>
        <w:rPr>
          <w:rFonts w:ascii="Calibri" w:hAnsi="Calibri" w:cs="MetaPlusBold-Roman"/>
          <w:b/>
          <w:bCs/>
          <w:sz w:val="48"/>
          <w:szCs w:val="48"/>
        </w:rPr>
      </w:pP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 decade ago, British American Tobacco found itself in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 bind. Progress on key sustainability challenges was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almost non-existent, the industry’s image was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faltering badly, and stakeholder trust in the company’s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brand was low.</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kick start a change, the British-based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multinational initiated a massive stakeholder dialogue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process. Invitations for roundtable discussions and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facilitated debates went out to everyone from</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academics to non-profits. Opinions flooded in.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results were immediate and ‘big hitting’, says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Jennie Ga l b raith, international sustainability manager.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Stakeholder feedback informed many of British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American Tobacco’s early policies and actions around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sustainability, and it also framed the contents of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company’s initial corporate responsibility re p o rts.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Over time, however, the benefits began to wane.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 h e re is only so much, British American Tobacco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learned, that can be gleaned from inviting interested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 a rties to critique and comment upon existing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proposals. ‘We’d shifted from looking at all the issues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across the board to making the dialogue quite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focused. But we still felt that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value we were getting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was becoming more limited’,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Galbraith admits.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Conscious that a change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tack was required, one of</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British American Tobacco’s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external consultants pointed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firm to an approach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known as ‘appreciative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inquiry’. Developed by David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Cooperrider, a business professor at Cleveland- based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Case Western Reserve University in the US ,</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is a change management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methodology based around the principle of co-design.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appreciative inquiry approach is about working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together with stakeholders to actually develop plans,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proposals or strategies’, explains Galbraith. ‘It’s a big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shift from developing a strategy and then presenting it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stakeholders, as we did in the past.’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Refined over several decades, the approach has an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impressive pedigree. Those to have successfully put it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the test include the US Navy, the United Nations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Global Compact and even the Dalai Lama.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gestation for a number of years, British American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Tobacco’s first practical experiment with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methodology occurred in November 2009. The subject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for debate centred on the development of 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sustainability strategy for its supply chain operations.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format of the first session featured several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 m p o rtant modifications of the previous model. First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was the length. Instead of running for an hour or two,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dialogue lasted all day. The quantity of attendees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followed a similar trajectory. Around 70 people took</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part, up from a dozen or so in the past. Their identity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also varied significantly from previous times.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Interested parties from across all sectors were invited,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including suppliers themselves.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Before, we might have considered that suppliers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would be too biased,’says Ga l b raith. ‘But part of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methodology is to find people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who have a common interest in the output. So now we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think they are just the people we need.’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biggest shift of all could be seen in the agenda.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essence, there wasn’t one. Over the day,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stakeholders pooled their thinking and viewpoints to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arrive at a genuinely joint position. The company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repeated the process in February 2010, this time on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subject of employment and wellbeing policies in 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changing business environment, particularly in tough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economic times. In June 2010 it returned to supplier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issues, providing outcomes that built on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November dialogue to develop the sustainability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strategy in more detail.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puts special emphasis on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practical outcomes. The supply chain sessions evince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as much. As a direct consequence, the business is now</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looking at establishing a sustainability scorecard,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introducing carbon accounting, and improving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integration of logistics into its joint supply chains.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Ga l b raith is quick to stress that British American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Tobacco has not ditched its former approach to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stakeholder engagement. The firm still uses the basic</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five-stage framework of AccountAbility’s AA1000 SE</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‘appreciative</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inquiry</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works with</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stakeholders</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to actually</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develop</w:t>
      </w:r>
    </w:p>
    <w:p w:rsidR="00B16799" w:rsidRDefault="00B16799" w:rsidP="00B1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plans’</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76"/>
          <w:szCs w:val="76"/>
        </w:rPr>
      </w:pPr>
      <w:r>
        <w:rPr>
          <w:rFonts w:ascii="MetaPlusBold-Roman" w:hAnsi="MetaPlusBold-Roman" w:cs="MetaPlusBold-Roman"/>
          <w:b/>
          <w:bCs/>
          <w:color w:val="000000"/>
          <w:sz w:val="76"/>
          <w:szCs w:val="76"/>
        </w:rPr>
        <w:t>making inquiries</w:t>
      </w:r>
    </w:p>
    <w:p w:rsidR="00B16799" w:rsidRDefault="00B16799" w:rsidP="00B1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British American Tobacco has begun to take a fresh approach to its stakeholder dialogue,</w:t>
      </w:r>
    </w:p>
    <w:p w:rsidR="00B16799" w:rsidRDefault="00B16799" w:rsidP="00B1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which was producing diminishing returns. Rather than just consulting, the company has</w:t>
      </w:r>
    </w:p>
    <w:p w:rsidR="00B16799" w:rsidRDefault="00B16799" w:rsidP="00B1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launched a programme of ‘appreciative inquiry’that helps interested parties define policy</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the company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British American Tobacco is an international tobacco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group that produces 724 billion cigarettes in 50</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cigarette factories across 41 countries. The UK- based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multinational had revenues of £40.7billion ($64bn,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EuroSans-Regular" w:eastAsia="EuroSans-Regular" w:hAnsi="MetaPlusBold-Roman" w:cs="EuroSans-Regular"/>
          <w:color w:val="000000"/>
          <w:sz w:val="18"/>
          <w:szCs w:val="18"/>
        </w:rPr>
        <w:t>j</w:t>
      </w:r>
      <w:r>
        <w:rPr>
          <w:rFonts w:ascii="MetaPlusNormal-Roman" w:hAnsi="MetaPlusNormal-Roman" w:cs="MetaPlusNormal-Roman"/>
          <w:color w:val="000000"/>
          <w:sz w:val="18"/>
          <w:szCs w:val="18"/>
        </w:rPr>
        <w:t>46.8bn) in 2009. It: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began international social re p o rting in 2001-02</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entered into an agreement with the Eu ropean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Commission and the Eu ropean Union to tackle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problem of illicit trade in tobacco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a Social Responsibility in Tobacco Production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programme that reaches all 250,000 leaf suppliers to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its companies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helped to establish the Eliminating Child Labour in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Tobacco Growing Foundation.</w:t>
      </w:r>
    </w:p>
    <w:p w:rsidR="00B16799" w:rsidRDefault="00B16799" w:rsidP="00B16799">
      <w:pPr>
        <w:autoSpaceDE w:val="0"/>
        <w:autoSpaceDN w:val="0"/>
        <w:adjustRightInd w:val="0"/>
        <w:spacing w:after="0" w:line="240" w:lineRule="auto"/>
        <w:rPr>
          <w:rFonts w:ascii="MetaPlusBold-Roman" w:hAnsi="MetaPlusBold-Roman" w:cs="MetaPlusBold-Roman"/>
          <w:b/>
          <w:bCs/>
          <w:color w:val="FFFFFF"/>
          <w:sz w:val="14"/>
          <w:szCs w:val="14"/>
        </w:rPr>
      </w:pPr>
      <w:r>
        <w:rPr>
          <w:rFonts w:ascii="MetaPlusBold-Roman" w:hAnsi="MetaPlusBold-Roman" w:cs="MetaPlusBold-Roman"/>
          <w:b/>
          <w:bCs/>
          <w:color w:val="FFFFFF"/>
          <w:sz w:val="14"/>
          <w:szCs w:val="14"/>
        </w:rPr>
        <w:t>STAKEHOLDER ENGAG E M E N T</w:t>
      </w:r>
    </w:p>
    <w:p w:rsidR="00B16799" w:rsidRDefault="00B16799" w:rsidP="00B16799">
      <w:pPr>
        <w:autoSpaceDE w:val="0"/>
        <w:autoSpaceDN w:val="0"/>
        <w:adjustRightInd w:val="0"/>
        <w:spacing w:after="0" w:line="240" w:lineRule="auto"/>
        <w:rPr>
          <w:rFonts w:ascii="MetaPlusBook-Roman" w:hAnsi="MetaPlusBook-Roman" w:cs="MetaPlusBook-Roman"/>
          <w:color w:val="000000"/>
          <w:sz w:val="12"/>
          <w:szCs w:val="12"/>
        </w:rPr>
      </w:pPr>
      <w:r>
        <w:rPr>
          <w:rFonts w:ascii="MetaPlusBold-Roman" w:hAnsi="MetaPlusBold-Roman" w:cs="MetaPlusBold-Roman"/>
          <w:b/>
          <w:bCs/>
          <w:color w:val="000000"/>
          <w:sz w:val="12"/>
          <w:szCs w:val="12"/>
        </w:rPr>
        <w:t xml:space="preserve">6 ETHICAL P E R FORMANCE BEST PRACTICE </w:t>
      </w:r>
      <w:r>
        <w:rPr>
          <w:rFonts w:ascii="MetaPlusBook-Roman" w:hAnsi="MetaPlusBook-Roman" w:cs="MetaPlusBook-Roman"/>
          <w:color w:val="9A9A9A"/>
          <w:sz w:val="26"/>
          <w:szCs w:val="26"/>
        </w:rPr>
        <w:t xml:space="preserve">| </w:t>
      </w:r>
      <w:r>
        <w:rPr>
          <w:rFonts w:ascii="MetaPlusBook-Roman" w:hAnsi="MetaPlusBook-Roman" w:cs="MetaPlusBook-Roman"/>
          <w:color w:val="000000"/>
          <w:sz w:val="12"/>
          <w:szCs w:val="12"/>
        </w:rPr>
        <w:t>issue 15</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standard, widely recognised as an international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stakeholder engagement benchmark. ‘What we’ve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done is slip in the principles of appreciative inquiry to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 weak and improve it,’she explains.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Nor has British American Tobacco adopted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approach wholesale. In its full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form, dialogues last three days and habitually involve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anywhere up to 1000 people. The company has also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watered down the language and tone of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methodology to make sure it is more suited to a British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business audience.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experiment appears to be delivering. Above all,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company cites clearer outcomes that enhance its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decision-making. Gone are the ‘interesting,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philosophical debates’of the past. In their place are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‘tangible ideas for action’. One key step in achieving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that is the appreciative inquiry tenet of inviting along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 m p l oyees. Previously, ideas that did not fit exactly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with the company’s operations could easily fall by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wayside. Now, with internal experts at hand, those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ideas can be worked through and adapted as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appropriate.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mutually constructive nature of the dialogue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process has resulted in two other important impacts.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First, it has reinvigorated stakeholder participation.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Interested parties now feel they have an opportunity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shape policies, not just critique them.</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It’s absolutely fundamental to the process that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British American Tobacco is not saying, “we have all</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answers”, but rather that it’s presenting the issues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asking stakeholders to help to address them’,</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explains Paul Burke, senior partner at corporate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responsibility consultancy Acona and a third- party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facilitator for British American Tobacco’s stakeholder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dialogues.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reinforce that message, the sessions begin with 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subject ove rview from an academic, a voluntary sector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representative or another independent expert, Burke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explains. ‘We try to avoid someone from British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American Tobacco standing up and saying, “This is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how we do it”’, he reiterates.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a similar vein, the principle of co-design is helping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reduce conflict levels and find middle ground.</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Previously, the company would decide something,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then go out and defend it. That put it on a regular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collision course with detractors. By weaving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stakeholder needs and expectations into the decisionmaking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process, it is hitting on more collaborative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solutions. No longer is it constantly on the defensive –</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which is a notable bonus for a tobacco company.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So far the methodology has only been rolled out in</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London, where British American Tobacco is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headquartered. But the company is planning to take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its new approach overseas. Over the coming year it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hopes to hold dialogues in separate emerging markets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around the topic of sustainable agriculture.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biggest challenge still awaits, however. By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Ga l b raith’s own admission, issues such as supply</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chain sustainability and responsible employment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practices do not generate hate mail. The health</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impacts of British American Tobacco’s tobacco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products, by contrast, do. Plans to incorporate this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highly emotive subject into future stakeholder</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dialogues are in the pipeline.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appreciative inquiry methodology is reputed to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be a highly effective tool in resolving conflict</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situations. If Professor Cooperridder ever needed a</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test case, British American Tobacco’s future dialogues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on harm reduction will certainly provide him with one.</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ZapfDingbats" w:eastAsia="ZapfDingbats" w:hAnsi="MetaPlusBold-Roman" w:cs="ZapfDingbats" w:hint="eastAsia"/>
          <w:color w:val="E6000F"/>
          <w:sz w:val="14"/>
          <w:szCs w:val="14"/>
        </w:rPr>
        <w:t>■</w:t>
      </w:r>
      <w:r>
        <w:rPr>
          <w:rFonts w:ascii="MetaPlusBold-Roman" w:hAnsi="MetaPlusBold-Roman" w:cs="MetaPlusBold-Roman"/>
          <w:b/>
          <w:bCs/>
          <w:color w:val="000000"/>
          <w:sz w:val="14"/>
          <w:szCs w:val="14"/>
        </w:rPr>
        <w:t>with internal experts at</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hand, the company finds</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that ideas from</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stakeholders can be</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worked through and</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adapted as appropriate</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comment</w:t>
      </w:r>
    </w:p>
    <w:p w:rsidR="00B16799" w:rsidRDefault="00B16799" w:rsidP="00B16799">
      <w:pPr>
        <w:autoSpaceDE w:val="0"/>
        <w:autoSpaceDN w:val="0"/>
        <w:adjustRightInd w:val="0"/>
        <w:spacing w:after="0" w:line="240" w:lineRule="auto"/>
        <w:rPr>
          <w:rFonts w:ascii="MetaPlusBold-Roman" w:hAnsi="MetaPlusBold-Roman" w:cs="MetaPlusBold-Roman"/>
          <w:b/>
          <w:bCs/>
          <w:color w:val="E6000F"/>
          <w:sz w:val="24"/>
          <w:szCs w:val="24"/>
        </w:rPr>
      </w:pPr>
      <w:r>
        <w:rPr>
          <w:rFonts w:ascii="MetaPlusBold-Roman" w:hAnsi="MetaPlusBold-Roman" w:cs="MetaPlusBold-Roman"/>
          <w:b/>
          <w:bCs/>
          <w:color w:val="E6000F"/>
          <w:sz w:val="24"/>
          <w:szCs w:val="24"/>
        </w:rPr>
        <w:t>B R I TISH AMERICAN TOBACCO</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Many firms engage with interested parties through stakeholder dialogue. With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approach, British American Tobaccohas gone further, working</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with a wider pool of stakeholders than before, to produce practical outcomes.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approach is now fully integrated into operations and organizational culture.</w:t>
      </w:r>
    </w:p>
    <w:p w:rsidR="00B16799" w:rsidRDefault="00B16799" w:rsidP="00B16799">
      <w:pPr>
        <w:autoSpaceDE w:val="0"/>
        <w:autoSpaceDN w:val="0"/>
        <w:adjustRightInd w:val="0"/>
        <w:spacing w:after="0" w:line="240" w:lineRule="auto"/>
        <w:rPr>
          <w:rFonts w:ascii="MetaPlusBold-Roman" w:hAnsi="MetaPlusBold-Roman" w:cs="MetaPlusBold-Roman"/>
          <w:b/>
          <w:bCs/>
          <w:color w:val="000000"/>
          <w:sz w:val="18"/>
          <w:szCs w:val="18"/>
        </w:rPr>
      </w:pPr>
      <w:r>
        <w:rPr>
          <w:rFonts w:ascii="MetaPlusBold-Roman" w:hAnsi="MetaPlusBold-Roman" w:cs="MetaPlusBold-Roman"/>
          <w:b/>
          <w:bCs/>
          <w:color w:val="000000"/>
          <w:sz w:val="18"/>
          <w:szCs w:val="18"/>
        </w:rPr>
        <w:t>Points to note: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it has involved internal, as well as external, stakeholders in the process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the co-designing of policies has helped reduce conflict and opened up the middle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ground between the company and stakeholders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it has combined its existing AA1000 SE five-stage framework with elements of the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appreciative inquiry approach to suit a UK business audience.</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4"/>
          <w:szCs w:val="14"/>
        </w:rPr>
      </w:pPr>
      <w:r>
        <w:rPr>
          <w:rFonts w:ascii="MetaPlusNormal-Roman" w:hAnsi="MetaPlusNormal-Roman" w:cs="MetaPlusNormal-Roman"/>
          <w:color w:val="000000"/>
          <w:sz w:val="14"/>
          <w:szCs w:val="14"/>
        </w:rPr>
        <w:t>SABRINA BAS R AN, INSTI T U TE OF BUSINESS ETHICS</w:t>
      </w:r>
    </w:p>
    <w:p w:rsidR="00B16799" w:rsidRDefault="00B16799" w:rsidP="00B16799">
      <w:pPr>
        <w:autoSpaceDE w:val="0"/>
        <w:autoSpaceDN w:val="0"/>
        <w:adjustRightInd w:val="0"/>
        <w:spacing w:after="0" w:line="240" w:lineRule="auto"/>
        <w:rPr>
          <w:rFonts w:ascii="MetaPlusNormal-Roman" w:hAnsi="MetaPlusNormal-Roman" w:cs="MetaPlusNormal-Roman"/>
          <w:color w:val="000000"/>
          <w:sz w:val="16"/>
          <w:szCs w:val="16"/>
        </w:rPr>
      </w:pPr>
      <w:r>
        <w:rPr>
          <w:rFonts w:ascii="ZapfDingbats" w:eastAsia="ZapfDingbats" w:hAnsi="MetaPlusBold-Roman" w:cs="ZapfDingbats" w:hint="eastAsia"/>
          <w:color w:val="E6000F"/>
          <w:sz w:val="18"/>
          <w:szCs w:val="18"/>
        </w:rPr>
        <w:t>■</w:t>
      </w:r>
      <w:r>
        <w:rPr>
          <w:rFonts w:ascii="ZapfDingbats" w:eastAsia="ZapfDingbats" w:hAnsi="MetaPlusBold-Roman" w:cs="ZapfDingbats"/>
          <w:color w:val="E6000F"/>
          <w:sz w:val="18"/>
          <w:szCs w:val="18"/>
        </w:rPr>
        <w:t xml:space="preserve"> </w:t>
      </w:r>
      <w:r>
        <w:rPr>
          <w:rFonts w:ascii="MetaPlusNormal-Roman" w:hAnsi="MetaPlusNormal-Roman" w:cs="MetaPlusNormal-Roman"/>
          <w:color w:val="000000"/>
          <w:sz w:val="16"/>
          <w:szCs w:val="16"/>
        </w:rPr>
        <w:t>Fu rther information: Jennie_Galbraith@ bat. com</w:t>
      </w:r>
    </w:p>
    <w:p w:rsidR="000E74E6" w:rsidRDefault="00B16799" w:rsidP="00B16799">
      <w:pPr>
        <w:pStyle w:val="NormalWeb"/>
        <w:rPr>
          <w:rFonts w:ascii="MetaPlusBold-Roman" w:hAnsi="MetaPlusBold-Roman" w:cs="MetaPlusBold-Roman"/>
          <w:b/>
          <w:bCs/>
          <w:color w:val="000000"/>
          <w:sz w:val="12"/>
          <w:szCs w:val="12"/>
        </w:rPr>
      </w:pPr>
      <w:r>
        <w:rPr>
          <w:rFonts w:ascii="MetaPlusBook-Roman" w:hAnsi="MetaPlusBook-Roman" w:cs="MetaPlusBook-Roman"/>
          <w:color w:val="000000"/>
          <w:sz w:val="12"/>
          <w:szCs w:val="12"/>
        </w:rPr>
        <w:t xml:space="preserve">issue 15 </w:t>
      </w:r>
      <w:r>
        <w:rPr>
          <w:rFonts w:ascii="MetaPlusBook-Roman" w:hAnsi="MetaPlusBook-Roman" w:cs="MetaPlusBook-Roman"/>
          <w:color w:val="9A9A9A"/>
          <w:sz w:val="26"/>
          <w:szCs w:val="26"/>
        </w:rPr>
        <w:t xml:space="preserve">| </w:t>
      </w:r>
      <w:r>
        <w:rPr>
          <w:rFonts w:ascii="MetaPlusBold-Roman" w:hAnsi="MetaPlusBold-Roman" w:cs="MetaPlusBold-Roman"/>
          <w:b/>
          <w:bCs/>
          <w:color w:val="000000"/>
          <w:sz w:val="12"/>
          <w:szCs w:val="12"/>
        </w:rPr>
        <w:t>ETHICAL PERFORMANCE BEST PRAC TICE 7</w:t>
      </w:r>
    </w:p>
    <w:p w:rsidR="00896799" w:rsidRDefault="00896799" w:rsidP="00B16799">
      <w:pPr>
        <w:pStyle w:val="NormalWeb"/>
        <w:rPr>
          <w:rFonts w:ascii="MetaPlusBold-Roman" w:hAnsi="MetaPlusBold-Roman" w:cs="MetaPlusBold-Roman"/>
          <w:b/>
          <w:bCs/>
          <w:color w:val="000000"/>
          <w:sz w:val="12"/>
          <w:szCs w:val="12"/>
        </w:rPr>
      </w:pPr>
    </w:p>
    <w:p w:rsidR="00896799" w:rsidRPr="004B5D3C" w:rsidRDefault="00896799" w:rsidP="00896799">
      <w:pPr>
        <w:pStyle w:val="NormalWeb"/>
        <w:rPr>
          <w:rFonts w:ascii="Calibri" w:hAnsi="Calibri" w:cs="MetaPlusBold-Roman"/>
          <w:b/>
          <w:bCs/>
          <w:sz w:val="48"/>
          <w:szCs w:val="48"/>
        </w:rPr>
      </w:pPr>
      <w:r w:rsidRPr="004B5D3C">
        <w:rPr>
          <w:rFonts w:ascii="Calibri" w:hAnsi="Calibri" w:cs="MetaPlusBold-Roman"/>
          <w:b/>
          <w:bCs/>
          <w:sz w:val="48"/>
          <w:szCs w:val="48"/>
        </w:rPr>
        <w:t>(2) COMPASS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As a catering company, Compass has decided it should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not be content just with providing lunchtime food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millions of school pupils – it wants to educate them</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too. While it has wisely steered clear of intervening 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subjects such as physics and geography, it believes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that, in its own words, it can ‘put the fun back into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food’by providing educational material on topics that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naturally fall within its remit – healthy eating, cooking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nutrition.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As a consequence, Compass has been reaching out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primary school children, secondary school students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sixth formers through day-schools, cookery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lessons and games.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Spain, for instance, it has been running an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educational programme aimed at younger school</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children (three to 12 years) to increase their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knowledge and awareness of healthy eating, balanced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menus, table manners and food handling. The training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features interactive games to show students how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prepare healthy menus, and even covers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 n v i ronmental aspects of food such as recycling and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responsible consumption.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annual programme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proved to be very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successful, especially 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combination with</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monitoring of children's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eating habits and their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levels of physical activity –</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which produces a full</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progress report provided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all parents. Since 2007, it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covered more than 540</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schools and 85,350</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students in Spain.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Compass has also run ‘meet the grower’field trips 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UK, at which primary school children get a chance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look at how food is produced, learn what should be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on their plate to ensure a healthy diet, and discover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what happens to food waste and leftover school</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meals. T h e re is a strong ‘hands on’element to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trips, with children encouraged not only to see how</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food is made but to touch, feel and eat it at different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stages of its production.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Other Compass-led initiatives include healthy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eating school assemblies – at which a chef leads a</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15-minute session for the whole school on why good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nutrition is important – and a scheme to help with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distribution of textbooks on health issues such as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obesity. Schools have been quick on the uptake: 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2008/2009, Chart wells, an arm of Compass set up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oversee its work on health education, was able to run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more than 140 courses across the UK for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approximately 44,000 students.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All of these initiatives form part of Compass’s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‘Health and Wellbeing’programme which, alongside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firm’s work on the environment, community issues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staff relations, is a major component of its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corporate responsibility strategy. As a provider of an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estimated four billion meals across the world each</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year, in workplace and school canteens, the UK- based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 recognises it can have an ‘enormous impact’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on the millions of customers who use its services on a</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daily basis. As such – and against the backdrop of a</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heightened global awareness of the impact of diet 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health – wellbeing and health is deemed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company’s ‘most significant impact’.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educational role does not stop at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classroom, however. The company, which serves 20</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million consumers every day in the UK, is also pushing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ahead with improvements to nutritional information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on its food.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This year Compass became the UK’s first major food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service company to provide nutritional information 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 guideline daily amounts percentage format. But it’s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not just about providing information on potentially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harmful levels of saturated fat and salt. Compass has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committed to reducing the levels of saturated fat in its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products and to cutting the levels of salt in bought-in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products in line with 2012 salt targets set by the UK ’s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Food Standards Agency.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addition, the company also has a healthy eating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programme called Balanced Choices. Healthy menus</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as a provider</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of billions of</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meals,</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Compass can</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have an</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enormous</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impact on diet</w:t>
      </w:r>
    </w:p>
    <w:p w:rsidR="00896799" w:rsidRDefault="00896799" w:rsidP="00896799">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and health</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76"/>
          <w:szCs w:val="76"/>
        </w:rPr>
      </w:pPr>
      <w:r>
        <w:rPr>
          <w:rFonts w:ascii="MetaPlusBold-Roman" w:hAnsi="MetaPlusBold-Roman" w:cs="MetaPlusBold-Roman"/>
          <w:b/>
          <w:bCs/>
          <w:color w:val="000000"/>
          <w:sz w:val="76"/>
          <w:szCs w:val="76"/>
        </w:rPr>
        <w:t>a healthy outlook</w:t>
      </w:r>
    </w:p>
    <w:p w:rsidR="00896799" w:rsidRDefault="00896799" w:rsidP="0089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Compass recognizes that it can have a significant impact on the health and lifestyles of the</w:t>
      </w:r>
    </w:p>
    <w:p w:rsidR="00896799" w:rsidRDefault="00896799" w:rsidP="0089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people it serves through its school and workplace restaurants. As a result it has put in place</w:t>
      </w:r>
    </w:p>
    <w:p w:rsidR="00896799" w:rsidRDefault="00896799" w:rsidP="00896799">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a series of initiatives to educate customers about the eating choices they can make</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the company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Compass is one of the world’s largest food groups,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supplying catering services to businesses, schools and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other organizations. The UK-based multinational had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xml:space="preserve">revenues of £14.5billion ($22.6bn, </w:t>
      </w:r>
      <w:r>
        <w:rPr>
          <w:rFonts w:ascii="EuroSans-Regular" w:eastAsia="EuroSans-Regular" w:hAnsi="MetaPlusBold-Roman" w:cs="EuroSans-Regular"/>
          <w:color w:val="000000"/>
          <w:sz w:val="18"/>
          <w:szCs w:val="18"/>
        </w:rPr>
        <w:t>j</w:t>
      </w:r>
      <w:r>
        <w:rPr>
          <w:rFonts w:ascii="MetaPlusNormal-Roman" w:hAnsi="MetaPlusNormal-Roman" w:cs="MetaPlusNormal-Roman"/>
          <w:color w:val="000000"/>
          <w:sz w:val="18"/>
          <w:szCs w:val="18"/>
        </w:rPr>
        <w:t>17.1bn) in 2010 and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50,000 staff in the UK and Ireland. It: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had a board- level corporate responsibility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committee since 2007, providing direction and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guidance on all aspects of business practice and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responsibility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rolled out comprehensive nutritional information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 more than 1300 workplaces in the UK</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introduced a scheme of full product traceability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within its supply chain to ensure food safety,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sustainability and ethical standards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increased its purchasing of Marine Stewardship</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 e rtified products, local produce and Fairtrade food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drinks over the past year</w:t>
      </w:r>
    </w:p>
    <w:p w:rsidR="00896799" w:rsidRDefault="00896799" w:rsidP="00896799">
      <w:pPr>
        <w:autoSpaceDE w:val="0"/>
        <w:autoSpaceDN w:val="0"/>
        <w:adjustRightInd w:val="0"/>
        <w:spacing w:after="0" w:line="240" w:lineRule="auto"/>
        <w:rPr>
          <w:rFonts w:ascii="MetaPlusBold-Roman" w:hAnsi="MetaPlusBold-Roman" w:cs="MetaPlusBold-Roman"/>
          <w:b/>
          <w:bCs/>
          <w:color w:val="FFFFFF"/>
          <w:sz w:val="14"/>
          <w:szCs w:val="14"/>
        </w:rPr>
      </w:pPr>
      <w:r>
        <w:rPr>
          <w:rFonts w:ascii="MetaPlusBold-Roman" w:hAnsi="MetaPlusBold-Roman" w:cs="MetaPlusBold-Roman"/>
          <w:b/>
          <w:bCs/>
          <w:color w:val="FFFFFF"/>
          <w:sz w:val="14"/>
          <w:szCs w:val="14"/>
        </w:rPr>
        <w:t>H E A LT H C A R E</w:t>
      </w:r>
    </w:p>
    <w:p w:rsidR="00896799" w:rsidRDefault="00896799" w:rsidP="00896799">
      <w:pPr>
        <w:autoSpaceDE w:val="0"/>
        <w:autoSpaceDN w:val="0"/>
        <w:adjustRightInd w:val="0"/>
        <w:spacing w:after="0" w:line="240" w:lineRule="auto"/>
        <w:rPr>
          <w:rFonts w:ascii="MetaPlusBook-Roman" w:hAnsi="MetaPlusBook-Roman" w:cs="MetaPlusBook-Roman"/>
          <w:color w:val="000000"/>
          <w:sz w:val="12"/>
          <w:szCs w:val="12"/>
        </w:rPr>
      </w:pPr>
      <w:r>
        <w:rPr>
          <w:rFonts w:ascii="MetaPlusBold-Roman" w:hAnsi="MetaPlusBold-Roman" w:cs="MetaPlusBold-Roman"/>
          <w:b/>
          <w:bCs/>
          <w:color w:val="000000"/>
          <w:sz w:val="12"/>
          <w:szCs w:val="12"/>
        </w:rPr>
        <w:t xml:space="preserve">8 ETHICAL P E R FORMANCE BEST PRACTICE </w:t>
      </w:r>
      <w:r>
        <w:rPr>
          <w:rFonts w:ascii="MetaPlusBook-Roman" w:hAnsi="MetaPlusBook-Roman" w:cs="MetaPlusBook-Roman"/>
          <w:color w:val="9A9A9A"/>
          <w:sz w:val="26"/>
          <w:szCs w:val="26"/>
        </w:rPr>
        <w:t xml:space="preserve">| </w:t>
      </w:r>
      <w:r>
        <w:rPr>
          <w:rFonts w:ascii="MetaPlusBook-Roman" w:hAnsi="MetaPlusBook-Roman" w:cs="MetaPlusBook-Roman"/>
          <w:color w:val="000000"/>
          <w:sz w:val="12"/>
          <w:szCs w:val="12"/>
        </w:rPr>
        <w:t>issue 15</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are devised by dieticians, and have so far required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mandatory training of 800 Compass-employed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catering managers and chefs. Last year Compass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announced a key performance indicator to increase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total number of outlets providing Balanced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Choices (or equivalent healthy eating programmes)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thre e - q u a rters of businesses across its ‘top ten’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countries by the end of 2010.</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Given that around a fifth of Compass’s business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comes from catering for schools, the company feels it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a particular responsibility toward the nutritional</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wellbeing of young people. Following a campaign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launched by the television chef Jamie Oliver in 2005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improve school dinners, healthy eating for children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become an increasing focus of attention for the UK</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government. Pa rtly as a result of this, the business has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had to alter its menus – and simultaneously face up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challenge that the new menus might not always be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offering young people what they would really like,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given a completely free choice.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Outside the classroom, Compass has gone far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beyond its core catering operations to provide a range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educational opportunities for consumers who are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still in the process of learning how to make informed</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decisions. In addition to core education programmes,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company helps fund Medikidz, a child-friendly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medical education publisher that teaches children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about obesity and other illnesses, and runs its own</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Junior Chefs’Academy, a short cooking course for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secondary school pupils.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More than 3000 teenagers have graduated from</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Academy since it began in 2003. The ten-week</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course, in addition to its links with the firm’s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concerns with health and wellbeing, also helps with</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some of Compass’s other corporate responsibility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business goals: it is mainly run in areas with</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high unemployment and, according to the company,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helps to improve the self-esteem and behaviour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some pupils. And, of course, some of these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chefs of the future could always end up working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one of the company’s kitchens.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Compass’s educational work doesn’t end with</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children. In addition to its increased labelling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information, it is in the process of introducing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personalised health and wellbeing programmes for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100,000 customers, as well as implementing a more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general healthy eating programme within its 7000 UK</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and Ireland outlets.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company recognizes that the nature of its core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business means that health issues are something it</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needs to take extremely seriously, just as access to</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medicine makes up a major component of the CSR</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work of pharmaceuticals. Moreover, given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environments in which its restaurants operate, it is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conscious that ‘the food we provide may be the only</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nutritious meal eaten by our customers that day’.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work it has put in train may at least go towards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ensuring that its customers get the most out of what is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on offer.</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ZapfDingbats" w:eastAsia="ZapfDingbats" w:hAnsi="MetaPlusBold-Roman" w:cs="ZapfDingbats" w:hint="eastAsia"/>
          <w:color w:val="E6000F"/>
          <w:sz w:val="14"/>
          <w:szCs w:val="14"/>
        </w:rPr>
        <w:t>■</w:t>
      </w:r>
      <w:r>
        <w:rPr>
          <w:rFonts w:ascii="ZapfDingbats" w:eastAsia="ZapfDingbats" w:hAnsi="MetaPlusBold-Roman" w:cs="ZapfDingbats"/>
          <w:color w:val="E6000F"/>
          <w:sz w:val="14"/>
          <w:szCs w:val="14"/>
        </w:rPr>
        <w:t xml:space="preserve"> </w:t>
      </w:r>
      <w:r>
        <w:rPr>
          <w:rFonts w:ascii="MetaPlusBold-Roman" w:hAnsi="MetaPlusBold-Roman" w:cs="MetaPlusBold-Roman"/>
          <w:b/>
          <w:bCs/>
          <w:color w:val="000000"/>
          <w:sz w:val="14"/>
          <w:szCs w:val="14"/>
        </w:rPr>
        <w:t>Compass encourages</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children to learn about</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food and nutrition in a</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hands on and ‘fun’way –</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including with visits to</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Woodland Pigs, a</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Compass supplier</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comment</w:t>
      </w:r>
    </w:p>
    <w:p w:rsidR="00896799" w:rsidRDefault="00896799" w:rsidP="00896799">
      <w:pPr>
        <w:autoSpaceDE w:val="0"/>
        <w:autoSpaceDN w:val="0"/>
        <w:adjustRightInd w:val="0"/>
        <w:spacing w:after="0" w:line="240" w:lineRule="auto"/>
        <w:rPr>
          <w:rFonts w:ascii="MetaPlusBold-Roman" w:hAnsi="MetaPlusBold-Roman" w:cs="MetaPlusBold-Roman"/>
          <w:b/>
          <w:bCs/>
          <w:color w:val="E6000F"/>
          <w:sz w:val="24"/>
          <w:szCs w:val="24"/>
        </w:rPr>
      </w:pPr>
      <w:r>
        <w:rPr>
          <w:rFonts w:ascii="MetaPlusBold-Roman" w:hAnsi="MetaPlusBold-Roman" w:cs="MetaPlusBold-Roman"/>
          <w:b/>
          <w:bCs/>
          <w:color w:val="E6000F"/>
          <w:sz w:val="24"/>
          <w:szCs w:val="24"/>
        </w:rPr>
        <w:t>COMPAS 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Compass’s programme has successfully delivered on a range of outcomes,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including skills, education and access to healthy food for children and adults. The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 has effectively identified how it can make a difference by taking</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advantage of channels that exist within its core business operations.</w:t>
      </w:r>
    </w:p>
    <w:p w:rsidR="00896799" w:rsidRDefault="00896799" w:rsidP="00896799">
      <w:pPr>
        <w:autoSpaceDE w:val="0"/>
        <w:autoSpaceDN w:val="0"/>
        <w:adjustRightInd w:val="0"/>
        <w:spacing w:after="0" w:line="240" w:lineRule="auto"/>
        <w:rPr>
          <w:rFonts w:ascii="MetaPlusBold-Roman" w:hAnsi="MetaPlusBold-Roman" w:cs="MetaPlusBold-Roman"/>
          <w:b/>
          <w:bCs/>
          <w:color w:val="000000"/>
          <w:sz w:val="18"/>
          <w:szCs w:val="18"/>
        </w:rPr>
      </w:pPr>
      <w:r>
        <w:rPr>
          <w:rFonts w:ascii="MetaPlusBold-Roman" w:hAnsi="MetaPlusBold-Roman" w:cs="MetaPlusBold-Roman"/>
          <w:b/>
          <w:bCs/>
          <w:color w:val="000000"/>
          <w:sz w:val="18"/>
          <w:szCs w:val="18"/>
        </w:rPr>
        <w:t>Points to note:</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the education programmes around food and health awareness have met a real</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need – seen in the high take up</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Compass has been able to show how behaviours have actually changed as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demand for healthy food has increased in schools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the Chef’s Academy is bringing life-long skills to teenagers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Compass recognizes the link between responsible practice and business success.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4"/>
          <w:szCs w:val="14"/>
        </w:rPr>
      </w:pPr>
      <w:r>
        <w:rPr>
          <w:rFonts w:ascii="MetaPlusNormal-Roman" w:hAnsi="MetaPlusNormal-Roman" w:cs="MetaPlusNormal-Roman"/>
          <w:color w:val="000000"/>
          <w:sz w:val="14"/>
          <w:szCs w:val="14"/>
        </w:rPr>
        <w:t>NICOLE DANDO, INSTI T U TE OF BUSINESS ETHICS</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6"/>
          <w:szCs w:val="16"/>
        </w:rPr>
      </w:pPr>
      <w:r>
        <w:rPr>
          <w:rFonts w:ascii="ZapfDingbats" w:eastAsia="ZapfDingbats" w:hAnsi="MetaPlusBold-Roman" w:cs="ZapfDingbats" w:hint="eastAsia"/>
          <w:color w:val="E6000F"/>
          <w:sz w:val="18"/>
          <w:szCs w:val="18"/>
        </w:rPr>
        <w:t>■</w:t>
      </w:r>
      <w:r>
        <w:rPr>
          <w:rFonts w:ascii="ZapfDingbats" w:eastAsia="ZapfDingbats" w:hAnsi="MetaPlusBold-Roman" w:cs="ZapfDingbats"/>
          <w:color w:val="E6000F"/>
          <w:sz w:val="18"/>
          <w:szCs w:val="18"/>
        </w:rPr>
        <w:t xml:space="preserve"> </w:t>
      </w:r>
      <w:r>
        <w:rPr>
          <w:rFonts w:ascii="MetaPlusNormal-Roman" w:hAnsi="MetaPlusNormal-Roman" w:cs="MetaPlusNormal-Roman"/>
          <w:color w:val="000000"/>
          <w:sz w:val="16"/>
          <w:szCs w:val="16"/>
        </w:rPr>
        <w:t>Fu rther information: Nicki Crayfourd, director of</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6"/>
          <w:szCs w:val="16"/>
        </w:rPr>
      </w:pPr>
      <w:r>
        <w:rPr>
          <w:rFonts w:ascii="MetaPlusNormal-Roman" w:hAnsi="MetaPlusNormal-Roman" w:cs="MetaPlusNormal-Roman"/>
          <w:color w:val="000000"/>
          <w:sz w:val="16"/>
          <w:szCs w:val="16"/>
        </w:rPr>
        <w:t>health, safety and environment at Compass Group,</w:t>
      </w:r>
    </w:p>
    <w:p w:rsidR="00896799" w:rsidRDefault="00896799" w:rsidP="00896799">
      <w:pPr>
        <w:autoSpaceDE w:val="0"/>
        <w:autoSpaceDN w:val="0"/>
        <w:adjustRightInd w:val="0"/>
        <w:spacing w:after="0" w:line="240" w:lineRule="auto"/>
        <w:rPr>
          <w:rFonts w:ascii="MetaPlusNormal-Roman" w:hAnsi="MetaPlusNormal-Roman" w:cs="MetaPlusNormal-Roman"/>
          <w:color w:val="000000"/>
          <w:sz w:val="16"/>
          <w:szCs w:val="16"/>
        </w:rPr>
      </w:pPr>
      <w:r>
        <w:rPr>
          <w:rFonts w:ascii="MetaPlusNormal-Roman" w:hAnsi="MetaPlusNormal-Roman" w:cs="MetaPlusNormal-Roman"/>
          <w:color w:val="000000"/>
          <w:sz w:val="16"/>
          <w:szCs w:val="16"/>
        </w:rPr>
        <w:t>nicki. crayfourd@ compass- group. co. uk</w:t>
      </w:r>
    </w:p>
    <w:p w:rsidR="006A6BEE" w:rsidRDefault="00896799" w:rsidP="00896799">
      <w:pPr>
        <w:pStyle w:val="NormalWeb"/>
        <w:rPr>
          <w:rFonts w:ascii="MetaPlusBold-Roman" w:hAnsi="MetaPlusBold-Roman" w:cs="MetaPlusBold-Roman"/>
          <w:b/>
          <w:bCs/>
          <w:color w:val="000000"/>
          <w:sz w:val="12"/>
          <w:szCs w:val="12"/>
        </w:rPr>
      </w:pPr>
      <w:r>
        <w:rPr>
          <w:rFonts w:ascii="MetaPlusBook-Roman" w:hAnsi="MetaPlusBook-Roman" w:cs="MetaPlusBook-Roman"/>
          <w:color w:val="000000"/>
          <w:sz w:val="12"/>
          <w:szCs w:val="12"/>
        </w:rPr>
        <w:t xml:space="preserve">issue 15 </w:t>
      </w:r>
      <w:r>
        <w:rPr>
          <w:rFonts w:ascii="MetaPlusBook-Roman" w:hAnsi="MetaPlusBook-Roman" w:cs="MetaPlusBook-Roman"/>
          <w:color w:val="9A9A9A"/>
          <w:sz w:val="26"/>
          <w:szCs w:val="26"/>
        </w:rPr>
        <w:t xml:space="preserve">| </w:t>
      </w:r>
      <w:r>
        <w:rPr>
          <w:rFonts w:ascii="MetaPlusBold-Roman" w:hAnsi="MetaPlusBold-Roman" w:cs="MetaPlusBold-Roman"/>
          <w:b/>
          <w:bCs/>
          <w:color w:val="000000"/>
          <w:sz w:val="12"/>
          <w:szCs w:val="12"/>
        </w:rPr>
        <w:t>ETHICAL P E R FORMANCE BEST P R AC TICE 9</w:t>
      </w:r>
    </w:p>
    <w:p w:rsidR="004B5D3C" w:rsidRDefault="004B5D3C" w:rsidP="004B5D3C">
      <w:pPr>
        <w:autoSpaceDE w:val="0"/>
        <w:autoSpaceDN w:val="0"/>
        <w:adjustRightInd w:val="0"/>
        <w:spacing w:after="0" w:line="240" w:lineRule="auto"/>
        <w:rPr>
          <w:rFonts w:ascii="Calibri" w:hAnsi="Calibri" w:cs="MetaPlusBold-Roman"/>
          <w:b/>
          <w:bCs/>
          <w:sz w:val="48"/>
          <w:szCs w:val="48"/>
        </w:rPr>
      </w:pPr>
    </w:p>
    <w:p w:rsidR="004B5D3C" w:rsidRDefault="004B5D3C" w:rsidP="004B5D3C">
      <w:pPr>
        <w:autoSpaceDE w:val="0"/>
        <w:autoSpaceDN w:val="0"/>
        <w:adjustRightInd w:val="0"/>
        <w:spacing w:after="0" w:line="240" w:lineRule="auto"/>
        <w:rPr>
          <w:rFonts w:ascii="Calibri" w:hAnsi="Calibri" w:cs="MetaPlusBold-Roman"/>
          <w:b/>
          <w:bCs/>
          <w:sz w:val="48"/>
          <w:szCs w:val="48"/>
        </w:rPr>
      </w:pPr>
      <w:r w:rsidRPr="004B5D3C">
        <w:rPr>
          <w:rFonts w:ascii="Calibri" w:hAnsi="Calibri" w:cs="MetaPlusBold-Roman"/>
          <w:b/>
          <w:bCs/>
          <w:sz w:val="48"/>
          <w:szCs w:val="48"/>
        </w:rPr>
        <w:t>(3) GO- AHEAD</w:t>
      </w:r>
    </w:p>
    <w:p w:rsidR="004B5D3C" w:rsidRPr="004B5D3C" w:rsidRDefault="004B5D3C" w:rsidP="004B5D3C">
      <w:pPr>
        <w:autoSpaceDE w:val="0"/>
        <w:autoSpaceDN w:val="0"/>
        <w:adjustRightInd w:val="0"/>
        <w:spacing w:after="0" w:line="240" w:lineRule="auto"/>
        <w:rPr>
          <w:rFonts w:ascii="Calibri" w:hAnsi="Calibri" w:cs="MetaPlusBold-Roman"/>
          <w:b/>
          <w:bCs/>
          <w:sz w:val="48"/>
          <w:szCs w:val="48"/>
        </w:rPr>
      </w:pP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From a climate change perspective, no form of transport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that relies on fossil fuels is a good idea. In the UK, one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third of greenhouse gas emissions derive from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transport sector alone. The bulk of these come from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31 million cars on the nation’s roads.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that sense, a public transport company such as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 finds itself in the vanguard. The FTSE250</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 operates eight bus companies and four rail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operators across the UK. Every year, it shuffles one billion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passengers from A to B.</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Samantha Hodder, group communications director, is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clear as to where the company can make the biggest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difference. ‘We can help reduce UK emissions simply by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encouraging people to use our buses and trains instead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taking their car,’she says.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 is doing that. Working with industry peers,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for example, it has backed a nationwide marketing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campaign to give away one million free bus tickets. It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also has the ear of government. Proactive lobbying saw</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fuel duty for buses only minimally reduced during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recent comprehensive spending review, rather than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scrapped altogether as some had feared.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Increased use of public</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transport is of course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welcome, not only from 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environmental perspective,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but for Go Ahead’s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shareholders too. But that is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not the whole picture.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Ahead’s trains and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buses are not without their</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climate change impacts.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Tackling its own carbon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footprint is the subject of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new group-wide drive, initiated a couple of years ago. To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kick off the process, the company devoted an afternoon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its annual senior management conference to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brainstorming ways of cutting energy use.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Hodder admits that it can be ‘quite challenging’to pull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together the company’s various business units, all of</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which intentionally operate at arms length from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corporate centre. But Go Ahead’s management made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two things clear from the outset: first, that improving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organization’s environmental impact would only work</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with collective action, and second, that any strategy it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developed would fail if it was not locally owned.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‘Because of our devolved management style, this isn’t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something we can do from the level of group</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headquarters. It’s very much about getting people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interested and involved at a local level,’Hodder insists.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 emerged from the 2008 conference with</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two main accomplishments. First and foremost was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buy-in of management from across the various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businesses. The event was, as Hodder puts it, a ‘light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bulb moment’. The second outcome centred on moving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forward. By creating an Energy Forum, Go Ahead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established a senior management group that cut across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various units. Meeting every quarter, it now acts as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hub’for developing environmental strategy.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But it’s not all talk. Go Ahead has set itself an exacting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target: to reduce its carbon emissions by 20 per cent by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2015, taking 2007/08 as its base year. The last two years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have seen the company set about achieving those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reduction objectives on multiple fronts. Some of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biggest gains have come from its train business. Around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60 per cent of the company’s emissions derive from</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traction electricity used to power its fleet of electric</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trains. Working closely with Network Rail, the entity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responsible for the UK ’s rail infrastructure, the company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developed an innovative new ‘regenerative braking’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system. ‘It was quite a complex technical challenge that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no-one had tried before . Now other rail companies are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following our lead’, says Hodder.</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They are doing so with good reason. The regenerative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braking system has resulted in savings of eight per cent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 the amount of electric current used for traction. In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business terms, that has shaved off a similar proportion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Go Ahead’s substantial annual electricity bill.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As for its fleet of 3700 buses, the company has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introduced a smart new technology that measures key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determinants of fuel use. Thanks to the £3million RIB AS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system, Go Ahead now has a detailed record of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revving, idling, braking, acceleration, and speed of every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 journey.</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the company</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devoted an</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afternoon of</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its senior</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management</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conference to</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talking about</w:t>
      </w:r>
    </w:p>
    <w:p w:rsidR="004B5D3C" w:rsidRDefault="004B5D3C" w:rsidP="004B5D3C">
      <w:pPr>
        <w:autoSpaceDE w:val="0"/>
        <w:autoSpaceDN w:val="0"/>
        <w:adjustRightInd w:val="0"/>
        <w:spacing w:after="0" w:line="240" w:lineRule="auto"/>
        <w:rPr>
          <w:rFonts w:ascii="MetaPlusBold-Roman" w:hAnsi="MetaPlusBold-Roman" w:cs="MetaPlusBold-Roman"/>
          <w:b/>
          <w:bCs/>
          <w:color w:val="052D57"/>
          <w:sz w:val="28"/>
          <w:szCs w:val="28"/>
        </w:rPr>
      </w:pPr>
      <w:r>
        <w:rPr>
          <w:rFonts w:ascii="MetaPlusBold-Roman" w:hAnsi="MetaPlusBold-Roman" w:cs="MetaPlusBold-Roman"/>
          <w:b/>
          <w:bCs/>
          <w:color w:val="052D57"/>
          <w:sz w:val="28"/>
          <w:szCs w:val="28"/>
        </w:rPr>
        <w:t>energy use</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76"/>
          <w:szCs w:val="76"/>
        </w:rPr>
      </w:pPr>
      <w:r>
        <w:rPr>
          <w:rFonts w:ascii="MetaPlusBold-Roman" w:hAnsi="MetaPlusBold-Roman" w:cs="MetaPlusBold-Roman"/>
          <w:b/>
          <w:bCs/>
          <w:color w:val="000000"/>
          <w:sz w:val="76"/>
          <w:szCs w:val="76"/>
        </w:rPr>
        <w:t>thinking about energy</w:t>
      </w:r>
    </w:p>
    <w:p w:rsidR="004B5D3C" w:rsidRDefault="004B5D3C" w:rsidP="004B5D3C">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Go-Ahead is working to reduce the carbon footprint of its public transport operations through</w:t>
      </w:r>
    </w:p>
    <w:p w:rsidR="004B5D3C" w:rsidRDefault="004B5D3C" w:rsidP="004B5D3C">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a combination of measures that harness new technology and help employees operate trains</w:t>
      </w:r>
    </w:p>
    <w:p w:rsidR="004B5D3C" w:rsidRDefault="004B5D3C" w:rsidP="004B5D3C">
      <w:pPr>
        <w:autoSpaceDE w:val="0"/>
        <w:autoSpaceDN w:val="0"/>
        <w:adjustRightInd w:val="0"/>
        <w:spacing w:after="0" w:line="240" w:lineRule="auto"/>
        <w:rPr>
          <w:rFonts w:ascii="MetaPlusBook-Roman" w:hAnsi="MetaPlusBook-Roman" w:cs="MetaPlusBook-Roman"/>
          <w:color w:val="000000"/>
          <w:sz w:val="24"/>
          <w:szCs w:val="24"/>
        </w:rPr>
      </w:pPr>
      <w:r>
        <w:rPr>
          <w:rFonts w:ascii="MetaPlusBook-Roman" w:hAnsi="MetaPlusBook-Roman" w:cs="MetaPlusBook-Roman"/>
          <w:color w:val="000000"/>
          <w:sz w:val="24"/>
          <w:szCs w:val="24"/>
        </w:rPr>
        <w:t>and buses more efficiently. In the process it is saving money and improving business efficiency</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the company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G0-Ahead is a UK-based business that operates train and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 services under several franchises and brand names,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including Oxford Bus and Gatwick Express. It has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xml:space="preserve">turnover of £630million ($1billion, </w:t>
      </w:r>
      <w:r>
        <w:rPr>
          <w:rFonts w:ascii="EuroSans-Regular" w:eastAsia="EuroSans-Regular" w:hAnsi="MetaPlusBold-Roman" w:cs="EuroSans-Regular"/>
          <w:color w:val="000000"/>
          <w:sz w:val="18"/>
          <w:szCs w:val="18"/>
        </w:rPr>
        <w:t>f</w:t>
      </w:r>
      <w:r>
        <w:rPr>
          <w:rFonts w:ascii="MetaPlusNormal-Roman" w:hAnsi="MetaPlusNormal-Roman" w:cs="MetaPlusNormal-Roman"/>
          <w:color w:val="000000"/>
          <w:sz w:val="18"/>
          <w:szCs w:val="18"/>
        </w:rPr>
        <w:t>740m), employs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around 22,000 people, and carries more than one billion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passengers on its buses and trains each year. It: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reduced bus accidents by six per cent in 2009/10</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achieved ‘gold standard’in Business in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Community’s Responsibility Index for four years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consecutively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has fitted 92 per cent of its bus fleet and 78 per cent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its trains with CCTV cameras as part of a nationwide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strategy to reassure passengers and staff – and to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minimise crime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handed over £250,000 to charities and community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groups in 2009/10.</w:t>
      </w:r>
    </w:p>
    <w:p w:rsidR="004B5D3C" w:rsidRDefault="004B5D3C" w:rsidP="004B5D3C">
      <w:pPr>
        <w:autoSpaceDE w:val="0"/>
        <w:autoSpaceDN w:val="0"/>
        <w:adjustRightInd w:val="0"/>
        <w:spacing w:after="0" w:line="240" w:lineRule="auto"/>
        <w:rPr>
          <w:rFonts w:ascii="MetaPlusBold-Roman" w:hAnsi="MetaPlusBold-Roman" w:cs="MetaPlusBold-Roman"/>
          <w:b/>
          <w:bCs/>
          <w:color w:val="FFFFFF"/>
          <w:sz w:val="14"/>
          <w:szCs w:val="14"/>
        </w:rPr>
      </w:pPr>
      <w:r>
        <w:rPr>
          <w:rFonts w:ascii="MetaPlusBold-Roman" w:hAnsi="MetaPlusBold-Roman" w:cs="MetaPlusBold-Roman"/>
          <w:b/>
          <w:bCs/>
          <w:color w:val="FFFFFF"/>
          <w:sz w:val="14"/>
          <w:szCs w:val="14"/>
        </w:rPr>
        <w:t>E N E R GY REDUCTI O N</w:t>
      </w:r>
    </w:p>
    <w:p w:rsidR="004B5D3C" w:rsidRDefault="004B5D3C" w:rsidP="004B5D3C">
      <w:pPr>
        <w:autoSpaceDE w:val="0"/>
        <w:autoSpaceDN w:val="0"/>
        <w:adjustRightInd w:val="0"/>
        <w:spacing w:after="0" w:line="240" w:lineRule="auto"/>
        <w:rPr>
          <w:rFonts w:ascii="MetaPlusBook-Roman" w:hAnsi="MetaPlusBook-Roman" w:cs="MetaPlusBook-Roman"/>
          <w:color w:val="000000"/>
          <w:sz w:val="12"/>
          <w:szCs w:val="12"/>
        </w:rPr>
      </w:pPr>
      <w:r>
        <w:rPr>
          <w:rFonts w:ascii="MetaPlusBold-Roman" w:hAnsi="MetaPlusBold-Roman" w:cs="MetaPlusBold-Roman"/>
          <w:b/>
          <w:bCs/>
          <w:color w:val="000000"/>
          <w:sz w:val="12"/>
          <w:szCs w:val="12"/>
        </w:rPr>
        <w:t xml:space="preserve">10 ETHICAL P E R FORMANCE BEST PRACTICE </w:t>
      </w:r>
      <w:r>
        <w:rPr>
          <w:rFonts w:ascii="MetaPlusBook-Roman" w:hAnsi="MetaPlusBook-Roman" w:cs="MetaPlusBook-Roman"/>
          <w:color w:val="9A9A9A"/>
          <w:sz w:val="26"/>
          <w:szCs w:val="26"/>
        </w:rPr>
        <w:t xml:space="preserve">| </w:t>
      </w:r>
      <w:r>
        <w:rPr>
          <w:rFonts w:ascii="MetaPlusBook-Roman" w:hAnsi="MetaPlusBook-Roman" w:cs="MetaPlusBook-Roman"/>
          <w:color w:val="000000"/>
          <w:sz w:val="12"/>
          <w:szCs w:val="12"/>
        </w:rPr>
        <w:t>issue 15</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At the same time, all of the company’s 8000 bus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drivers have gone through extensive training in fuelefficient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driving. The information from RIB AS helps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identify where further training is needed. Again,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deliverables are quick and obvious. Fleet miles per gallon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are up by 3.5 per cent, delivering automatic cost savings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at the pump. As for the environment, emissions per</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passenger journey have dropped by five per cent since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introduction of RIB AS. Go Ahead’s other major inroad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has concentrated on its stock of depots and stations.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motion- sensitive lighting system, installed in all its sites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at a cost of £3.5m, has contributed to a 60 per cent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reduction in electricity use in some cases.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‘Much of it is fairly obvious’, Hodder admits, ‘but it can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make a huge difference’. In the first 12 months,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company’s efforts resulted in a nine per cent reduction in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carbon emissions per passenger journey – putting Go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Ahead nearly half way to its target.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Hodder insists the company isn’t going to slip into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cruise control, however. Many of the early gains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represent ‘easy wins’, she acknowledges, and there is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much more to be done. Under a detailed five- year plan,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years ahead will see the company build on its early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advances in areas such as traction electricity and site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energy. The regenerative braking system, for example,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will be rolled out from its Southern train business to its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Southeastern brand. The plan includes new challenges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too. By 2012, for instance, the company will be replacing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its gas oil with ultra low sulphur diesel.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Not all issues on the to-do list are linked to climate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change. Water is a case in point. By cutting the volume of</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water it uses to wash its buses and trains to less than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third of present levels, it calculates that 80 million litres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can be saved per year.</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The company has emerged from its journey to date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not only greener but savvier too. One vital lesson it has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taken away from its experience to date is the importance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of engaging staff. Training has helped in that respect.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 calculates that refining its training on fuelefficient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driving can help improve bus efficiency by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another ten per cent. Incentive schemes have also</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managed to catch employees’imaginations. Several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staff award schemes have branched out from a</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traditional customer service focus to incorporate 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individual’s environmental performance.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Above all, though, Go Ahead has learned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importance of working in partnership with others. Hybrid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fuel bus technology will also need a similar approach,</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requiring a positive working alliance between bus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operators, suppliers and policy makers if such</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technology is to be more financially viable. And the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prospect of diesel buses becoming lighter and more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carbon efficient depends on a cross- sectoral approach.</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Go Ahead’s macro climate change strategy – namely,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getting people out of their cars and onto public transport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 rests on the same joined-up thinking. Only an</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integrated public transport system that works for</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consumers will get them out of their cars for good. It all</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makes sense on paper. But with public budgets heading</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for lean times, winning the UK government’s ear will not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be without its challenges.</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ZapfDingbats" w:eastAsia="ZapfDingbats" w:hAnsi="MetaPlusBold-Roman" w:cs="ZapfDingbats" w:hint="eastAsia"/>
          <w:color w:val="E6000F"/>
          <w:sz w:val="14"/>
          <w:szCs w:val="14"/>
        </w:rPr>
        <w:t>■</w:t>
      </w:r>
      <w:r>
        <w:rPr>
          <w:rFonts w:ascii="ZapfDingbats" w:eastAsia="ZapfDingbats" w:hAnsi="MetaPlusBold-Roman" w:cs="ZapfDingbats"/>
          <w:color w:val="E6000F"/>
          <w:sz w:val="14"/>
          <w:szCs w:val="14"/>
        </w:rPr>
        <w:t xml:space="preserve"> </w:t>
      </w:r>
      <w:r>
        <w:rPr>
          <w:rFonts w:ascii="MetaPlusBold-Roman" w:hAnsi="MetaPlusBold-Roman" w:cs="MetaPlusBold-Roman"/>
          <w:b/>
          <w:bCs/>
          <w:color w:val="000000"/>
          <w:sz w:val="14"/>
          <w:szCs w:val="14"/>
        </w:rPr>
        <w:t>Go Ahead chief</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executive Keith Ludeman</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in front of one of the</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company’s groundbreaking</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regenera t i ve</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4"/>
          <w:szCs w:val="14"/>
        </w:rPr>
      </w:pPr>
      <w:r>
        <w:rPr>
          <w:rFonts w:ascii="MetaPlusBold-Roman" w:hAnsi="MetaPlusBold-Roman" w:cs="MetaPlusBold-Roman"/>
          <w:b/>
          <w:bCs/>
          <w:color w:val="000000"/>
          <w:sz w:val="14"/>
          <w:szCs w:val="14"/>
        </w:rPr>
        <w:t>braking trains</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24"/>
          <w:szCs w:val="24"/>
        </w:rPr>
      </w:pPr>
      <w:r>
        <w:rPr>
          <w:rFonts w:ascii="MetaPlusBold-Roman" w:hAnsi="MetaPlusBold-Roman" w:cs="MetaPlusBold-Roman"/>
          <w:b/>
          <w:bCs/>
          <w:color w:val="000000"/>
          <w:sz w:val="24"/>
          <w:szCs w:val="24"/>
        </w:rPr>
        <w:t>comment</w:t>
      </w:r>
    </w:p>
    <w:p w:rsidR="004B5D3C" w:rsidRDefault="004B5D3C" w:rsidP="004B5D3C">
      <w:pPr>
        <w:autoSpaceDE w:val="0"/>
        <w:autoSpaceDN w:val="0"/>
        <w:adjustRightInd w:val="0"/>
        <w:spacing w:after="0" w:line="240" w:lineRule="auto"/>
        <w:rPr>
          <w:rFonts w:ascii="MetaPlusBold-Roman" w:hAnsi="MetaPlusBold-Roman" w:cs="MetaPlusBold-Roman"/>
          <w:b/>
          <w:bCs/>
          <w:color w:val="E6000F"/>
          <w:sz w:val="24"/>
          <w:szCs w:val="24"/>
        </w:rPr>
      </w:pPr>
      <w:r>
        <w:rPr>
          <w:rFonts w:ascii="MetaPlusBold-Roman" w:hAnsi="MetaPlusBold-Roman" w:cs="MetaPlusBold-Roman"/>
          <w:b/>
          <w:bCs/>
          <w:color w:val="E6000F"/>
          <w:sz w:val="24"/>
          <w:szCs w:val="24"/>
        </w:rPr>
        <w:t>GO- AHEAD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Business action on energy efficiency is becoming common, but what makes Go-Ahead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stand out is its innovative strategies, which are pushing boundaries. The regenerative</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braking system is an example of this. Support at senior management level, plus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employee engagement, strongly indicates that Go-Ahead will be successful in its plans.</w:t>
      </w:r>
    </w:p>
    <w:p w:rsidR="004B5D3C" w:rsidRDefault="004B5D3C" w:rsidP="004B5D3C">
      <w:pPr>
        <w:autoSpaceDE w:val="0"/>
        <w:autoSpaceDN w:val="0"/>
        <w:adjustRightInd w:val="0"/>
        <w:spacing w:after="0" w:line="240" w:lineRule="auto"/>
        <w:rPr>
          <w:rFonts w:ascii="MetaPlusBold-Roman" w:hAnsi="MetaPlusBold-Roman" w:cs="MetaPlusBold-Roman"/>
          <w:b/>
          <w:bCs/>
          <w:color w:val="000000"/>
          <w:sz w:val="18"/>
          <w:szCs w:val="18"/>
        </w:rPr>
      </w:pPr>
      <w:r>
        <w:rPr>
          <w:rFonts w:ascii="MetaPlusBold-Roman" w:hAnsi="MetaPlusBold-Roman" w:cs="MetaPlusBold-Roman"/>
          <w:b/>
          <w:bCs/>
          <w:color w:val="000000"/>
          <w:sz w:val="18"/>
          <w:szCs w:val="18"/>
        </w:rPr>
        <w:t>Points of interest: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partnerships are likely to generate long term changes through an integrated approach</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the Energy Forum provides a ‘hub’for senior management to take responsibility and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MetaPlusNormal-Roman" w:hAnsi="MetaPlusNormal-Roman" w:cs="MetaPlusNormal-Roman"/>
          <w:color w:val="000000"/>
          <w:sz w:val="18"/>
          <w:szCs w:val="18"/>
        </w:rPr>
        <w:t>be directly involved in decision-making on energy</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8"/>
          <w:szCs w:val="18"/>
        </w:rPr>
      </w:pPr>
      <w:r>
        <w:rPr>
          <w:rFonts w:ascii="ZapfDingbats" w:eastAsia="ZapfDingbats" w:hAnsi="MetaPlusBold-Roman" w:cs="ZapfDingbats" w:hint="eastAsia"/>
          <w:color w:val="9A9A9A"/>
          <w:sz w:val="18"/>
          <w:szCs w:val="18"/>
        </w:rPr>
        <w:t>■</w:t>
      </w:r>
      <w:r>
        <w:rPr>
          <w:rFonts w:ascii="ZapfDingbats" w:eastAsia="ZapfDingbats" w:hAnsi="MetaPlusBold-Roman" w:cs="ZapfDingbats"/>
          <w:color w:val="9A9A9A"/>
          <w:sz w:val="18"/>
          <w:szCs w:val="18"/>
        </w:rPr>
        <w:t xml:space="preserve"> </w:t>
      </w:r>
      <w:r>
        <w:rPr>
          <w:rFonts w:ascii="MetaPlusNormal-Roman" w:hAnsi="MetaPlusNormal-Roman" w:cs="MetaPlusNormal-Roman"/>
          <w:color w:val="000000"/>
          <w:sz w:val="18"/>
          <w:szCs w:val="18"/>
        </w:rPr>
        <w:t>training improves employee awareness, allowing staff to become more engaged.</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4"/>
          <w:szCs w:val="14"/>
        </w:rPr>
      </w:pPr>
      <w:r>
        <w:rPr>
          <w:rFonts w:ascii="MetaPlusNormal-Roman" w:hAnsi="MetaPlusNormal-Roman" w:cs="MetaPlusNormal-Roman"/>
          <w:color w:val="000000"/>
          <w:sz w:val="14"/>
          <w:szCs w:val="14"/>
        </w:rPr>
        <w:t>S A BRINA BAS R AN, INSTITUTE OF BUSINESS ETHICS</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6"/>
          <w:szCs w:val="16"/>
        </w:rPr>
      </w:pPr>
      <w:r>
        <w:rPr>
          <w:rFonts w:ascii="ZapfDingbats" w:eastAsia="ZapfDingbats" w:hAnsi="MetaPlusBold-Roman" w:cs="ZapfDingbats" w:hint="eastAsia"/>
          <w:color w:val="E6000F"/>
          <w:sz w:val="18"/>
          <w:szCs w:val="18"/>
        </w:rPr>
        <w:t>■</w:t>
      </w:r>
      <w:r>
        <w:rPr>
          <w:rFonts w:ascii="MetaPlusNormal-Roman" w:hAnsi="MetaPlusNormal-Roman" w:cs="MetaPlusNormal-Roman"/>
          <w:color w:val="000000"/>
          <w:sz w:val="16"/>
          <w:szCs w:val="16"/>
        </w:rPr>
        <w:t>Fu rther information: Samantha Hodder at</w:t>
      </w:r>
    </w:p>
    <w:p w:rsidR="004B5D3C" w:rsidRDefault="004B5D3C" w:rsidP="004B5D3C">
      <w:pPr>
        <w:autoSpaceDE w:val="0"/>
        <w:autoSpaceDN w:val="0"/>
        <w:adjustRightInd w:val="0"/>
        <w:spacing w:after="0" w:line="240" w:lineRule="auto"/>
        <w:rPr>
          <w:rFonts w:ascii="MetaPlusNormal-Roman" w:hAnsi="MetaPlusNormal-Roman" w:cs="MetaPlusNormal-Roman"/>
          <w:color w:val="000000"/>
          <w:sz w:val="16"/>
          <w:szCs w:val="16"/>
        </w:rPr>
      </w:pPr>
      <w:r>
        <w:rPr>
          <w:rFonts w:ascii="MetaPlusNormal-Roman" w:hAnsi="MetaPlusNormal-Roman" w:cs="MetaPlusNormal-Roman"/>
          <w:color w:val="000000"/>
          <w:sz w:val="16"/>
          <w:szCs w:val="16"/>
        </w:rPr>
        <w:t>samantha. hodder@ go- ahead. com</w:t>
      </w:r>
    </w:p>
    <w:p w:rsidR="004B5D3C" w:rsidRDefault="004B5D3C" w:rsidP="004B5D3C">
      <w:pPr>
        <w:pStyle w:val="NormalWeb"/>
        <w:rPr>
          <w:rFonts w:ascii="MetaPlusBold-Roman" w:hAnsi="MetaPlusBold-Roman" w:cs="MetaPlusBold-Roman"/>
          <w:b/>
          <w:bCs/>
          <w:color w:val="000000"/>
          <w:sz w:val="12"/>
          <w:szCs w:val="12"/>
        </w:rPr>
      </w:pPr>
      <w:r>
        <w:rPr>
          <w:rFonts w:ascii="MetaPlusBook-Roman" w:hAnsi="MetaPlusBook-Roman" w:cs="MetaPlusBook-Roman"/>
          <w:color w:val="000000"/>
          <w:sz w:val="12"/>
          <w:szCs w:val="12"/>
        </w:rPr>
        <w:t xml:space="preserve">issue 15 </w:t>
      </w:r>
      <w:r>
        <w:rPr>
          <w:rFonts w:ascii="MetaPlusBook-Roman" w:hAnsi="MetaPlusBook-Roman" w:cs="MetaPlusBook-Roman"/>
          <w:color w:val="9A9A9A"/>
          <w:sz w:val="26"/>
          <w:szCs w:val="26"/>
        </w:rPr>
        <w:t xml:space="preserve">| </w:t>
      </w:r>
      <w:r>
        <w:rPr>
          <w:rFonts w:ascii="MetaPlusBold-Roman" w:hAnsi="MetaPlusBold-Roman" w:cs="MetaPlusBold-Roman"/>
          <w:b/>
          <w:bCs/>
          <w:color w:val="000000"/>
          <w:sz w:val="12"/>
          <w:szCs w:val="12"/>
        </w:rPr>
        <w:t>ETHICAL P E R FORMANCE BEST PRAC TICE 11</w:t>
      </w:r>
    </w:p>
    <w:p w:rsidR="00733A58" w:rsidRDefault="00733A58" w:rsidP="004B5D3C">
      <w:pPr>
        <w:pStyle w:val="NormalWeb"/>
        <w:rPr>
          <w:rFonts w:ascii="MetaPlusBold-Roman" w:hAnsi="MetaPlusBold-Roman" w:cs="MetaPlusBold-Roman"/>
          <w:b/>
          <w:bCs/>
          <w:color w:val="000000"/>
          <w:sz w:val="12"/>
          <w:szCs w:val="12"/>
        </w:rPr>
      </w:pPr>
    </w:p>
    <w:p w:rsidR="00733A58" w:rsidRDefault="00733A58" w:rsidP="00733A58">
      <w:pPr>
        <w:autoSpaceDE w:val="0"/>
        <w:autoSpaceDN w:val="0"/>
        <w:adjustRightInd w:val="0"/>
        <w:spacing w:after="0" w:line="240" w:lineRule="auto"/>
        <w:rPr>
          <w:rFonts w:ascii="Calibri" w:eastAsia="ZapfDingbats" w:hAnsi="Calibri" w:cs="MetaPlusBold-Roman"/>
          <w:bCs/>
          <w:color w:val="000000"/>
          <w:sz w:val="48"/>
          <w:szCs w:val="48"/>
        </w:rPr>
      </w:pPr>
      <w:r w:rsidRPr="00733A58">
        <w:rPr>
          <w:rFonts w:ascii="Calibri" w:hAnsi="Calibri" w:cs="MetaPlusBold-Roman"/>
          <w:bCs/>
          <w:color w:val="000000"/>
          <w:sz w:val="48"/>
          <w:szCs w:val="48"/>
        </w:rPr>
        <w:t xml:space="preserve">(4) </w:t>
      </w:r>
      <w:r w:rsidRPr="00733A58">
        <w:rPr>
          <w:rFonts w:ascii="Calibri" w:eastAsia="ZapfDingbats" w:hAnsi="Calibri" w:cs="ZapfDingbats"/>
          <w:color w:val="E6000F"/>
          <w:sz w:val="48"/>
          <w:szCs w:val="48"/>
        </w:rPr>
        <w:t xml:space="preserve">■ </w:t>
      </w:r>
      <w:r w:rsidRPr="00733A58">
        <w:rPr>
          <w:rFonts w:ascii="Calibri" w:eastAsia="ZapfDingbats" w:hAnsi="Calibri" w:cs="MetaPlusBold-Roman"/>
          <w:bCs/>
          <w:color w:val="000000"/>
          <w:sz w:val="48"/>
          <w:szCs w:val="48"/>
        </w:rPr>
        <w:t>GSKs new unit will help</w:t>
      </w:r>
    </w:p>
    <w:p w:rsidR="00733A58" w:rsidRPr="00733A58" w:rsidRDefault="00733A58" w:rsidP="00733A58">
      <w:pPr>
        <w:autoSpaceDE w:val="0"/>
        <w:autoSpaceDN w:val="0"/>
        <w:adjustRightInd w:val="0"/>
        <w:spacing w:after="0" w:line="240" w:lineRule="auto"/>
        <w:rPr>
          <w:rFonts w:ascii="Calibri" w:eastAsia="ZapfDingbats" w:hAnsi="Calibri" w:cs="MetaPlusBold-Roman"/>
          <w:bCs/>
          <w:color w:val="000000"/>
          <w:sz w:val="48"/>
          <w:szCs w:val="48"/>
        </w:rPr>
      </w:pP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it to co-ordinate and</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prioritize the distribution</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of vaccines and medicines</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throughout the world</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E6000F"/>
          <w:sz w:val="24"/>
          <w:szCs w:val="24"/>
        </w:rPr>
      </w:pPr>
      <w:r>
        <w:rPr>
          <w:rFonts w:ascii="MetaPlusBold-Roman" w:eastAsia="ZapfDingbats" w:hAnsi="MetaPlusBold-Roman" w:cs="MetaPlusBold-Roman"/>
          <w:b/>
          <w:bCs/>
          <w:color w:val="E6000F"/>
          <w:sz w:val="24"/>
          <w:szCs w:val="24"/>
        </w:rPr>
        <w:t>GSK</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 SK is recognised for its efforts in the access 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medicine (ATM) field. It came out comfortably on top</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of the global ATM index in 2008 and again in 2010</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 and has won numerous other awards for its work on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extending access to medicines that tackle HIV/ Aids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tropical diseases.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pharmaceutical giant is not resting on its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 a u rels, howe ve r. Now it has shaken up its entire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approach to expanding market access by creating an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 p e rating unit specifically concerned with ATM in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 e veloping world.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unit, which integrates GSK ’s pharmaceutical</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businesses across the world’s 49 ‘least developed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countries’ (LDCs) as defined by the United Nations,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will aim to give ‘organizational focus’ to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challenges of increasing access to medicines in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 e veloping world. Creating the unit has involved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significant amount of internal re o rganization, leading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to the establishment of five regional hubs with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around 700 employees. However, although it is a big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undertaking, it has essentially cost nothing to carry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out.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genesis of the move, carried out in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summer of 2010, was a series of major policy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announcements from GSK made in the previous year,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which the company unveiled plans to cut prices of</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its drugs in LDCs to no more than 25 per cent of UK</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levels, re- invest 20 per cent of profits made in LDCs in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healthcare infrastructure, and contribute to a patent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pool for neglected diseases.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To complement these moves, it has also opened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research and development centre in Madrid, Spain,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 h e re it is working in partnership with other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companies, non governmental organizations and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 overnments to help combat tropical diseases such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as malaria.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Duncan Learmouth, who is head of the new</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 e veloping Countries and Market Access unit, says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aim is to take the company’s policies and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programmes on access to medicine ‘to the next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stage’by allowing the business to engage in longerterm</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planning and offering the chance to apply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flexible ATM strategy in the countries that need it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most.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Learmouth is keen to stress that the unit is not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charitable venture, howe ver. ‘It’s really import a n 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that the unit makes a profit, both from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perspective of financial discipline and sustainability,’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 says. The unit does, howe ve r, have a dual target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that includes the volume of drugs distributed as we l l</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as the amount of money made – and it focuses on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pricing strategies that can increase volume while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maintaining the same profit- levels. ‘If we made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£1million profit supplying 100,000 patients, then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we’d try to see how we could make £1m pro f i 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supplying a million patients,’ explains Learmouth.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Strategically, the unit has a two-pronged approach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based on affordability and accessibility. Affordability,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first and foremost, means adhering to GSK ’s pledge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of keeping medicine prices in LDCs at 25 per cent of</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72"/>
          <w:szCs w:val="72"/>
        </w:rPr>
      </w:pPr>
      <w:r>
        <w:rPr>
          <w:rFonts w:ascii="MetaPlusBold-Roman" w:eastAsia="ZapfDingbats" w:hAnsi="MetaPlusBold-Roman" w:cs="MetaPlusBold-Roman"/>
          <w:b/>
          <w:bCs/>
          <w:color w:val="000000"/>
          <w:sz w:val="72"/>
          <w:szCs w:val="72"/>
        </w:rPr>
        <w:t>accessing all areas</w:t>
      </w:r>
    </w:p>
    <w:p w:rsidR="00733A58" w:rsidRDefault="00733A58" w:rsidP="00733A58">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GSK is seeking to bring more ‘organizational focus’to bear on its work in providing medicines</w:t>
      </w:r>
    </w:p>
    <w:p w:rsidR="00733A58" w:rsidRDefault="00733A58" w:rsidP="00733A58">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and vaccines to the world’s poorest people. As a result it has set up a special operating unit</w:t>
      </w:r>
    </w:p>
    <w:p w:rsidR="00733A58" w:rsidRDefault="00733A58" w:rsidP="00733A58">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that will co-ordinate and strategically define its work in the 49 least developed countries</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24"/>
          <w:szCs w:val="24"/>
        </w:rPr>
      </w:pPr>
      <w:r>
        <w:rPr>
          <w:rFonts w:ascii="MetaPlusBold-Roman" w:eastAsia="ZapfDingbats" w:hAnsi="MetaPlusBold-Roman" w:cs="MetaPlusBold-Roman"/>
          <w:b/>
          <w:bCs/>
          <w:color w:val="000000"/>
          <w:sz w:val="24"/>
          <w:szCs w:val="24"/>
        </w:rPr>
        <w:t>the company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GlaxoSmithKline, formed in 2000 after the merger of</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Glaxo Wellcome and SmithKline Beecham, is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world’s third- largest pharmaceutical company. The UK -</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based multinational employs around 100,000 people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globally, and posted revenues of £28billion (</w:t>
      </w:r>
      <w:r>
        <w:rPr>
          <w:rFonts w:ascii="EuroSans-Regular" w:eastAsia="EuroSans-Regular" w:cs="EuroSans-Regular"/>
          <w:color w:val="000000"/>
          <w:sz w:val="18"/>
          <w:szCs w:val="18"/>
        </w:rPr>
        <w:t>j</w:t>
      </w:r>
      <w:r>
        <w:rPr>
          <w:rFonts w:ascii="MetaPlusNormal-Roman" w:eastAsia="ZapfDingbats" w:hAnsi="MetaPlusNormal-Roman" w:cs="MetaPlusNormal-Roman"/>
          <w:color w:val="000000"/>
          <w:sz w:val="18"/>
          <w:szCs w:val="18"/>
        </w:rPr>
        <w:t>32bn,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$45bn) in 2009. Since its formation the company has: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instituted a pricing system for its patents that means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people in the world’s poorest countries pay no more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than 25 per cent of UK prices where GSK is the sole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supplier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shipped tens of millions of HIV treatment tablets, at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 preferential rate, to Africa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donated more than 100 million tablets for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treatment of tropical diseases such as lymphatic</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filariasis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delive red one billion vaccines to developing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countries in 2009</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contributed $1.4m of medicines to support victims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of the recent Haiti earthquake.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FFFFFF"/>
          <w:sz w:val="14"/>
          <w:szCs w:val="14"/>
        </w:rPr>
      </w:pPr>
      <w:r>
        <w:rPr>
          <w:rFonts w:ascii="MetaPlusBold-Roman" w:eastAsia="ZapfDingbats" w:hAnsi="MetaPlusBold-Roman" w:cs="MetaPlusBold-Roman"/>
          <w:b/>
          <w:bCs/>
          <w:color w:val="FFFFFF"/>
          <w:sz w:val="14"/>
          <w:szCs w:val="14"/>
        </w:rPr>
        <w:t>H E A LT H C A R E</w:t>
      </w:r>
    </w:p>
    <w:p w:rsidR="00733A58" w:rsidRDefault="00733A58" w:rsidP="00733A58">
      <w:pPr>
        <w:autoSpaceDE w:val="0"/>
        <w:autoSpaceDN w:val="0"/>
        <w:adjustRightInd w:val="0"/>
        <w:spacing w:after="0" w:line="240" w:lineRule="auto"/>
        <w:rPr>
          <w:rFonts w:ascii="MetaPlusBook-Roman" w:eastAsia="ZapfDingbats" w:hAnsi="MetaPlusBook-Roman" w:cs="MetaPlusBook-Roman"/>
          <w:color w:val="000000"/>
          <w:sz w:val="12"/>
          <w:szCs w:val="12"/>
        </w:rPr>
      </w:pPr>
      <w:r>
        <w:rPr>
          <w:rFonts w:ascii="MetaPlusBold-Roman" w:eastAsia="ZapfDingbats" w:hAnsi="MetaPlusBold-Roman" w:cs="MetaPlusBold-Roman"/>
          <w:b/>
          <w:bCs/>
          <w:color w:val="000000"/>
          <w:sz w:val="12"/>
          <w:szCs w:val="12"/>
        </w:rPr>
        <w:t xml:space="preserve">12 ETHICAL P E R FORMANCE BEST PRACTICE </w:t>
      </w:r>
      <w:r>
        <w:rPr>
          <w:rFonts w:ascii="MetaPlusBook-Roman" w:eastAsia="ZapfDingbats" w:hAnsi="MetaPlusBook-Roman" w:cs="MetaPlusBook-Roman"/>
          <w:color w:val="9A9A9A"/>
          <w:sz w:val="26"/>
          <w:szCs w:val="26"/>
        </w:rPr>
        <w:t xml:space="preserve">| </w:t>
      </w:r>
      <w:r>
        <w:rPr>
          <w:rFonts w:ascii="MetaPlusBook-Roman" w:eastAsia="ZapfDingbats" w:hAnsi="MetaPlusBook-Roman" w:cs="MetaPlusBook-Roman"/>
          <w:color w:val="000000"/>
          <w:sz w:val="12"/>
          <w:szCs w:val="12"/>
        </w:rPr>
        <w:t>issue 15</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UK prices. But it’s also about getting the right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 o rtfolio for individual countries. The company’s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recent licensing agreements with Aspen in South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Africa and Dr Reddy’s in India, where GSK acquired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 o rtfolio of branded generic products for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cardiovascular, diabetes and gastroenterology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 reatments, could be repeated in other developing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countries. And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Learmouth says part of</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aim of the unit is 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‘listen to needs on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ground’.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But it’s one thing 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provide cheaper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medicines, quite another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to make sure they get 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people who need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them most. So GSK is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continuing its work on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trying to improve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healthcare infrastructure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various countries, with</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 particular focus on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expanding successful</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activities and initiatives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 l ready in existence.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unit is also looking into the idea of allowing 20 per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cent of any profits it puts by for investment to be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managed by an NGO, in the hope that third- party</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‘ownership’will encourage other companies and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organizations to get involved.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Distribution is also a very important area that will</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be looked at. Historically, GSK has considered its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supply chain to end at the warehouse, but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company’s new department will seek to go beyond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that point. It will do this by looking into part n e r s h i p 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with wholesalers and distributors, incentivising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 a rticularly underserved markets, using its own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expertise in logistics to help certain countries,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looking into other innovations such as mobile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health units.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There are other avenues the unit is exploring. Its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‘discount cards’ initiative, for example, will allow low</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income individuals a further reduction on medicines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is already in place in Lithuania, Ukraine and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Vietnam. If successful, the idea could be replicated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other, poorer countries.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unit will also be making an effort to expand its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presence in countries where it has little or no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business. At present it supplies around 35 of the 49</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LDCs, with its main capacity for expansion in Africa in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countries such as Somalia and the Central African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Republic. Unit administrators say they are willing 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see what can be done even in ‘very difficult areas’,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especially in partnership with NGOs and UN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organizations.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 n d rew Wi t t y, GSK ’s chief executive, has stated</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that the main aim of the unit is ‘to hardwire ATM into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way we do our business’, specifically by building</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on the company’s commitment ‘to change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landscape of healthcare for the world’s poorest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people’. If it succeeds, then it will maintain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company’s reputation for leadership in the field but,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more import a n t l y, could benefit millions worldwide.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24"/>
          <w:szCs w:val="24"/>
        </w:rPr>
      </w:pPr>
      <w:r>
        <w:rPr>
          <w:rFonts w:ascii="MetaPlusBold-Roman" w:eastAsia="ZapfDingbats" w:hAnsi="MetaPlusBold-Roman" w:cs="MetaPlusBold-Roman"/>
          <w:b/>
          <w:bCs/>
          <w:color w:val="000000"/>
          <w:sz w:val="24"/>
          <w:szCs w:val="24"/>
        </w:rPr>
        <w:t>comment</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E6000F"/>
          <w:sz w:val="24"/>
          <w:szCs w:val="24"/>
        </w:rPr>
      </w:pPr>
      <w:r>
        <w:rPr>
          <w:rFonts w:ascii="MetaPlusBold-Roman" w:eastAsia="ZapfDingbats" w:hAnsi="MetaPlusBold-Roman" w:cs="MetaPlusBold-Roman"/>
          <w:b/>
          <w:bCs/>
          <w:color w:val="E6000F"/>
          <w:sz w:val="24"/>
          <w:szCs w:val="24"/>
        </w:rPr>
        <w:t>GSK</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Big pharma companies are often criticised for producing drugs that are too</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costly for those in the UN ’s ‘least developed nations’. Now GSK has a</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strategy that incorporates access to medicines into its core business. The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unit has both to make a profit and increase volumes of drugs distributed.</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8"/>
          <w:szCs w:val="18"/>
        </w:rPr>
      </w:pPr>
      <w:r>
        <w:rPr>
          <w:rFonts w:ascii="MetaPlusBold-Roman" w:eastAsia="ZapfDingbats" w:hAnsi="MetaPlusBold-Roman" w:cs="MetaPlusBold-Roman"/>
          <w:b/>
          <w:bCs/>
          <w:color w:val="000000"/>
          <w:sz w:val="18"/>
          <w:szCs w:val="18"/>
        </w:rPr>
        <w:t>Features that impress include: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making market access part of mainstream business and not an ‘add on’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a commitment not to charge more than 25 per cent of UK price leve l 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working at ways to expand access to medicines into 14, mainly African,</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countries that it does not supply at present</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allowing 20 per cent of any profit to be managed by an NGO, so that other</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organizations will be attracted to the cause.</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4"/>
          <w:szCs w:val="14"/>
        </w:rPr>
      </w:pPr>
      <w:r>
        <w:rPr>
          <w:rFonts w:ascii="MetaPlusNormal-Roman" w:eastAsia="ZapfDingbats" w:hAnsi="MetaPlusNormal-Roman" w:cs="MetaPlusNormal-Roman"/>
          <w:color w:val="000000"/>
          <w:sz w:val="14"/>
          <w:szCs w:val="14"/>
        </w:rPr>
        <w:t>SIM O N WEBLE Y, INSTI T U TE OF BUSINESS ET HICS</w:t>
      </w:r>
    </w:p>
    <w:p w:rsidR="00733A58" w:rsidRDefault="00733A58" w:rsidP="00733A58">
      <w:pPr>
        <w:autoSpaceDE w:val="0"/>
        <w:autoSpaceDN w:val="0"/>
        <w:adjustRightInd w:val="0"/>
        <w:spacing w:after="0" w:line="240" w:lineRule="auto"/>
        <w:rPr>
          <w:rFonts w:ascii="MetaPlusNormal-Roman" w:eastAsia="ZapfDingbats" w:hAnsi="MetaPlusNormal-Roman" w:cs="MetaPlusNormal-Roman"/>
          <w:color w:val="000000"/>
          <w:sz w:val="14"/>
          <w:szCs w:val="14"/>
        </w:rPr>
      </w:pPr>
      <w:r>
        <w:rPr>
          <w:rFonts w:ascii="MetaPlusNormal-Roman" w:eastAsia="ZapfDingbats" w:hAnsi="MetaPlusNormal-Roman" w:cs="MetaPlusNormal-Roman"/>
          <w:color w:val="000000"/>
          <w:sz w:val="14"/>
          <w:szCs w:val="14"/>
        </w:rPr>
        <w:t>Fu rther information: ethicalp. com/ gskaccess</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ZapfDingbats" w:eastAsia="ZapfDingbats" w:cs="ZapfDingbats" w:hint="eastAsia"/>
          <w:color w:val="E6000F"/>
          <w:sz w:val="14"/>
          <w:szCs w:val="14"/>
        </w:rPr>
        <w:t>■</w:t>
      </w:r>
      <w:r>
        <w:rPr>
          <w:rFonts w:ascii="ZapfDingbats" w:eastAsia="ZapfDingbats" w:cs="ZapfDingbats"/>
          <w:color w:val="E6000F"/>
          <w:sz w:val="14"/>
          <w:szCs w:val="14"/>
        </w:rPr>
        <w:t xml:space="preserve"> </w:t>
      </w:r>
      <w:r>
        <w:rPr>
          <w:rFonts w:ascii="MetaPlusBold-Roman" w:eastAsia="ZapfDingbats" w:hAnsi="MetaPlusBold-Roman" w:cs="MetaPlusBold-Roman"/>
          <w:b/>
          <w:bCs/>
          <w:color w:val="000000"/>
          <w:sz w:val="14"/>
          <w:szCs w:val="14"/>
        </w:rPr>
        <w:t>The unit will seek to</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continue and expand</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initiatives such as its</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current African Malaria</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00000"/>
          <w:sz w:val="14"/>
          <w:szCs w:val="14"/>
        </w:rPr>
      </w:pPr>
      <w:r>
        <w:rPr>
          <w:rFonts w:ascii="MetaPlusBold-Roman" w:eastAsia="ZapfDingbats" w:hAnsi="MetaPlusBold-Roman" w:cs="MetaPlusBold-Roman"/>
          <w:b/>
          <w:bCs/>
          <w:color w:val="000000"/>
          <w:sz w:val="14"/>
          <w:szCs w:val="14"/>
        </w:rPr>
        <w:t>Partnership Programme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it’s one thing</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to provide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cheaper</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medicines,</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another to get</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them to those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who need</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them most –</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the aim of the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unit is to</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‘listen to</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needs on the</w:t>
      </w:r>
    </w:p>
    <w:p w:rsidR="00733A58" w:rsidRDefault="00733A58" w:rsidP="00733A58">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ground’</w:t>
      </w:r>
    </w:p>
    <w:p w:rsidR="00733A58" w:rsidRDefault="00733A58" w:rsidP="00733A58">
      <w:pPr>
        <w:pStyle w:val="NormalWeb"/>
        <w:rPr>
          <w:rFonts w:ascii="MetaPlusBold-Roman" w:eastAsia="ZapfDingbats" w:hAnsi="MetaPlusBold-Roman" w:cs="MetaPlusBold-Roman"/>
          <w:b/>
          <w:bCs/>
          <w:color w:val="000000"/>
          <w:sz w:val="12"/>
          <w:szCs w:val="12"/>
        </w:rPr>
      </w:pPr>
      <w:r>
        <w:rPr>
          <w:rFonts w:ascii="MetaPlusBook-Roman" w:eastAsia="ZapfDingbats" w:hAnsi="MetaPlusBook-Roman" w:cs="MetaPlusBook-Roman"/>
          <w:color w:val="000000"/>
          <w:sz w:val="12"/>
          <w:szCs w:val="12"/>
        </w:rPr>
        <w:t xml:space="preserve">issue 15 </w:t>
      </w:r>
      <w:r>
        <w:rPr>
          <w:rFonts w:ascii="MetaPlusBook-Roman" w:eastAsia="ZapfDingbats" w:hAnsi="MetaPlusBook-Roman" w:cs="MetaPlusBook-Roman"/>
          <w:color w:val="9A9A9A"/>
          <w:sz w:val="26"/>
          <w:szCs w:val="26"/>
        </w:rPr>
        <w:t xml:space="preserve">| </w:t>
      </w:r>
      <w:r>
        <w:rPr>
          <w:rFonts w:ascii="MetaPlusBold-Roman" w:eastAsia="ZapfDingbats" w:hAnsi="MetaPlusBold-Roman" w:cs="MetaPlusBold-Roman"/>
          <w:b/>
          <w:bCs/>
          <w:color w:val="000000"/>
          <w:sz w:val="12"/>
          <w:szCs w:val="12"/>
        </w:rPr>
        <w:t>ETHICAL P E R FORMANCE BEST PRAC TICE 13</w:t>
      </w:r>
    </w:p>
    <w:p w:rsidR="009A5C6F" w:rsidRDefault="009A5C6F" w:rsidP="00733A58">
      <w:pPr>
        <w:pStyle w:val="NormalWeb"/>
        <w:rPr>
          <w:rFonts w:ascii="Calibri" w:eastAsia="ZapfDingbats" w:hAnsi="Calibri" w:cs="MetaPlusBold-Roman"/>
          <w:b/>
          <w:bCs/>
          <w:color w:val="000000"/>
          <w:sz w:val="48"/>
          <w:szCs w:val="48"/>
        </w:rPr>
      </w:pPr>
    </w:p>
    <w:p w:rsidR="009A5C6F" w:rsidRPr="009A5C6F" w:rsidRDefault="009A5C6F" w:rsidP="009A5C6F">
      <w:pPr>
        <w:autoSpaceDE w:val="0"/>
        <w:autoSpaceDN w:val="0"/>
        <w:adjustRightInd w:val="0"/>
        <w:spacing w:after="0" w:line="240" w:lineRule="auto"/>
        <w:rPr>
          <w:rFonts w:ascii="Calibri" w:eastAsia="ZapfDingbats" w:hAnsi="Calibri" w:cs="MetaPlusBold-Roman"/>
          <w:b/>
          <w:bCs/>
          <w:color w:val="000000"/>
          <w:sz w:val="48"/>
          <w:szCs w:val="48"/>
        </w:rPr>
      </w:pPr>
      <w:r w:rsidRPr="009A5C6F">
        <w:rPr>
          <w:rFonts w:ascii="Calibri" w:eastAsia="ZapfDingbats" w:hAnsi="Calibri" w:cs="MetaPlusBold-Roman"/>
          <w:b/>
          <w:bCs/>
          <w:color w:val="000000"/>
          <w:sz w:val="48"/>
          <w:szCs w:val="48"/>
        </w:rPr>
        <w:t xml:space="preserve">(5) </w:t>
      </w:r>
      <w:r w:rsidRPr="009A5C6F">
        <w:rPr>
          <w:rFonts w:ascii="Calibri" w:eastAsia="ZapfDingbats" w:hAnsi="Calibri" w:cs="ZapfDingbats"/>
          <w:color w:val="E6000F"/>
          <w:sz w:val="48"/>
          <w:szCs w:val="48"/>
        </w:rPr>
        <w:t xml:space="preserve">■ </w:t>
      </w:r>
      <w:r w:rsidRPr="009A5C6F">
        <w:rPr>
          <w:rFonts w:ascii="Calibri" w:eastAsia="ZapfDingbats" w:hAnsi="Calibri" w:cs="MetaPlusBold-Roman"/>
          <w:b/>
          <w:bCs/>
          <w:color w:val="000000"/>
          <w:sz w:val="48"/>
          <w:szCs w:val="48"/>
        </w:rPr>
        <w:t>I K EA has been bringing</w:t>
      </w:r>
      <w:r>
        <w:rPr>
          <w:rFonts w:ascii="Calibri" w:eastAsia="ZapfDingbats" w:hAnsi="Calibri" w:cs="MetaPlusBold-Roman"/>
          <w:b/>
          <w:bCs/>
          <w:color w:val="000000"/>
          <w:sz w:val="48"/>
          <w:szCs w:val="48"/>
        </w:rPr>
        <w:t xml:space="preserve"> </w:t>
      </w:r>
      <w:r w:rsidRPr="009A5C6F">
        <w:rPr>
          <w:rFonts w:ascii="Calibri" w:eastAsia="ZapfDingbats" w:hAnsi="Calibri" w:cs="MetaPlusBold-Roman"/>
          <w:b/>
          <w:bCs/>
          <w:color w:val="000000"/>
          <w:sz w:val="48"/>
          <w:szCs w:val="48"/>
        </w:rPr>
        <w:t>communities together to</w:t>
      </w:r>
      <w:r>
        <w:rPr>
          <w:rFonts w:ascii="Calibri" w:eastAsia="ZapfDingbats" w:hAnsi="Calibri" w:cs="MetaPlusBold-Roman"/>
          <w:b/>
          <w:bCs/>
          <w:color w:val="000000"/>
          <w:sz w:val="48"/>
          <w:szCs w:val="48"/>
        </w:rPr>
        <w:t xml:space="preserve"> </w:t>
      </w:r>
      <w:r w:rsidRPr="009A5C6F">
        <w:rPr>
          <w:rFonts w:ascii="Calibri" w:eastAsia="ZapfDingbats" w:hAnsi="Calibri" w:cs="MetaPlusBold-Roman"/>
          <w:b/>
          <w:bCs/>
          <w:color w:val="000000"/>
          <w:sz w:val="48"/>
          <w:szCs w:val="48"/>
        </w:rPr>
        <w:t>provide children with an</w:t>
      </w:r>
      <w:r>
        <w:rPr>
          <w:rFonts w:ascii="Calibri" w:eastAsia="ZapfDingbats" w:hAnsi="Calibri" w:cs="MetaPlusBold-Roman"/>
          <w:b/>
          <w:bCs/>
          <w:color w:val="000000"/>
          <w:sz w:val="48"/>
          <w:szCs w:val="48"/>
        </w:rPr>
        <w:t xml:space="preserve"> </w:t>
      </w:r>
      <w:r w:rsidRPr="009A5C6F">
        <w:rPr>
          <w:rFonts w:ascii="Calibri" w:eastAsia="ZapfDingbats" w:hAnsi="Calibri" w:cs="MetaPlusBold-Roman"/>
          <w:b/>
          <w:bCs/>
          <w:color w:val="000000"/>
          <w:sz w:val="48"/>
          <w:szCs w:val="48"/>
        </w:rPr>
        <w:t>education throughout</w:t>
      </w:r>
      <w:r>
        <w:rPr>
          <w:rFonts w:ascii="Calibri" w:eastAsia="ZapfDingbats" w:hAnsi="Calibri" w:cs="MetaPlusBold-Roman"/>
          <w:b/>
          <w:bCs/>
          <w:color w:val="000000"/>
          <w:sz w:val="48"/>
          <w:szCs w:val="48"/>
        </w:rPr>
        <w:t xml:space="preserve"> </w:t>
      </w:r>
      <w:r w:rsidRPr="009A5C6F">
        <w:rPr>
          <w:rFonts w:ascii="Calibri" w:eastAsia="ZapfDingbats" w:hAnsi="Calibri" w:cs="MetaPlusBold-Roman"/>
          <w:b/>
          <w:bCs/>
          <w:color w:val="000000"/>
          <w:sz w:val="48"/>
          <w:szCs w:val="48"/>
        </w:rPr>
        <w:t>India’s cotton-growing</w:t>
      </w:r>
    </w:p>
    <w:p w:rsidR="009A5C6F" w:rsidRPr="009A5C6F" w:rsidRDefault="009A5C6F" w:rsidP="009A5C6F">
      <w:pPr>
        <w:autoSpaceDE w:val="0"/>
        <w:autoSpaceDN w:val="0"/>
        <w:adjustRightInd w:val="0"/>
        <w:spacing w:after="0" w:line="240" w:lineRule="auto"/>
        <w:rPr>
          <w:rFonts w:ascii="Calibri" w:eastAsia="ZapfDingbats" w:hAnsi="Calibri" w:cs="MetaPlusBold-Roman"/>
          <w:b/>
          <w:bCs/>
          <w:color w:val="000000"/>
          <w:sz w:val="48"/>
          <w:szCs w:val="48"/>
        </w:rPr>
      </w:pPr>
      <w:r w:rsidRPr="009A5C6F">
        <w:rPr>
          <w:rFonts w:ascii="Calibri" w:eastAsia="ZapfDingbats" w:hAnsi="Calibri" w:cs="MetaPlusBold-Roman"/>
          <w:b/>
          <w:bCs/>
          <w:color w:val="000000"/>
          <w:sz w:val="48"/>
          <w:szCs w:val="48"/>
        </w:rPr>
        <w:t>regions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E6000F"/>
          <w:sz w:val="24"/>
          <w:szCs w:val="24"/>
        </w:rPr>
      </w:pP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E6000F"/>
          <w:sz w:val="24"/>
          <w:szCs w:val="24"/>
        </w:rPr>
      </w:pPr>
      <w:r>
        <w:rPr>
          <w:rFonts w:ascii="MetaPlusBold-Roman" w:eastAsia="ZapfDingbats" w:hAnsi="MetaPlusBold-Roman" w:cs="MetaPlusBold-Roman"/>
          <w:b/>
          <w:bCs/>
          <w:color w:val="E6000F"/>
          <w:sz w:val="24"/>
          <w:szCs w:val="24"/>
        </w:rPr>
        <w:t>I K EA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Kawali is a village in central India similar to many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others in the country’s ‘cotton belt’. But the small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community has something few of its neighbours can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boast: a ‘village motivator’ in the shape of Rupali</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Ingle, a self-professed ‘simple village girl’.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Rupali is not there to drum up enthusiasm for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labour in the fields, howe ver. Quite the contrary: she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is part of home furnishings multinational IK EA’s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strategy to improve the welfare of 100 million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 h i l d ren in South Asia. Her role is to raise awareness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about children’s rights, to limit child labour and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m p rove school attendance.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Rupali’s position, and the apparatus formed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around her in the community – such as a child rights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committee – is part of IK EA’s ten year ‘Social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Initiative’ programme with the United Nations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Children’s Fund (Unicef) and Save the Children to</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m p rove child welfare, mainly in India’s cottong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rowing regions.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IK EA’s main function is to put up the money. It is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 u r rently the largest corporate donor to both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organizations. But it is also an active donor, playing 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 e c i s i ve role in the formation of individual initiatives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such as Rupali’s, making sure work is done within its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 e n - year strategy and measuring results. It has no</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volunteers on the ground, but since in most areas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IKEA has put up 100 per cent of the funds for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schemes, it is not surprising to hear Marianne Barner,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head of Social Initiative, say: ‘We follow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initiatives very closely. We are very demanding.’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strategy, which was launched in 2005 and will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run to 2015, arose from initial attempts by Ikea to</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work with Unicef and Save the Children to establish 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code of conduct called ‘the IKEA way on preventing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 labour’.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IK EA soon saw that aside from its supply chain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responsibilities, the company, which has a brand that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relies on a family-oriented image, could usefully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widen its activities to focus on the general welfare of</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children. Its brand outlook is that ‘home is the most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m p o rtant place in the world, and children are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most important people in the world’. It therefore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believes that working to improve the lot of childre 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fits very snugly with its core business of helping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people to ‘make home’.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2000, IKEA joined forces with Unicef to tackle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root causes of child labour. ‘Our original initiative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India was our learning period,’ says Barner. ‘There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we dealt specifically with the problem of child labour.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But then we asked ourselves: how can we contribute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beyond this to help with development through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financing social projects and in communities?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We said, let’s do this on a broader scale and work</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holistically.’</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00000"/>
          <w:sz w:val="72"/>
          <w:szCs w:val="72"/>
        </w:rPr>
      </w:pPr>
      <w:r>
        <w:rPr>
          <w:rFonts w:ascii="MetaPlusBold-Roman" w:eastAsia="ZapfDingbats" w:hAnsi="MetaPlusBold-Roman" w:cs="MetaPlusBold-Roman"/>
          <w:b/>
          <w:bCs/>
          <w:color w:val="000000"/>
          <w:sz w:val="72"/>
          <w:szCs w:val="72"/>
        </w:rPr>
        <w:t>giving youth a chance</w:t>
      </w:r>
    </w:p>
    <w:p w:rsidR="009A5C6F" w:rsidRDefault="009A5C6F" w:rsidP="009A5C6F">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IKEA has put the welfare of children at the centre of its philanthropic strategy. Its ten-year</w:t>
      </w:r>
    </w:p>
    <w:p w:rsidR="009A5C6F" w:rsidRDefault="009A5C6F" w:rsidP="009A5C6F">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‘Social Initiative’ allows the company to work with NGOs and local communities to improve</w:t>
      </w:r>
    </w:p>
    <w:p w:rsidR="009A5C6F" w:rsidRDefault="009A5C6F" w:rsidP="009A5C6F">
      <w:pPr>
        <w:autoSpaceDE w:val="0"/>
        <w:autoSpaceDN w:val="0"/>
        <w:adjustRightInd w:val="0"/>
        <w:spacing w:after="0" w:line="240" w:lineRule="auto"/>
        <w:rPr>
          <w:rFonts w:ascii="MetaPlusBook-Roman" w:eastAsia="ZapfDingbats" w:hAnsi="MetaPlusBook-Roman" w:cs="MetaPlusBook-Roman"/>
          <w:color w:val="000000"/>
          <w:sz w:val="24"/>
          <w:szCs w:val="24"/>
        </w:rPr>
      </w:pPr>
      <w:r>
        <w:rPr>
          <w:rFonts w:ascii="MetaPlusBook-Roman" w:eastAsia="ZapfDingbats" w:hAnsi="MetaPlusBook-Roman" w:cs="MetaPlusBook-Roman"/>
          <w:color w:val="000000"/>
          <w:sz w:val="24"/>
          <w:szCs w:val="24"/>
        </w:rPr>
        <w:t>health and education for young people, reducing the likelihood they will drift into child labour</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FFFFFF"/>
          <w:sz w:val="14"/>
          <w:szCs w:val="14"/>
        </w:rPr>
      </w:pPr>
      <w:r>
        <w:rPr>
          <w:rFonts w:ascii="MetaPlusBold-Roman" w:eastAsia="ZapfDingbats" w:hAnsi="MetaPlusBold-Roman" w:cs="MetaPlusBold-Roman"/>
          <w:b/>
          <w:bCs/>
          <w:color w:val="FFFFFF"/>
          <w:sz w:val="14"/>
          <w:szCs w:val="14"/>
        </w:rPr>
        <w:t>E D U CATI O N</w:t>
      </w:r>
    </w:p>
    <w:p w:rsidR="009A5C6F" w:rsidRDefault="009A5C6F" w:rsidP="009A5C6F">
      <w:pPr>
        <w:autoSpaceDE w:val="0"/>
        <w:autoSpaceDN w:val="0"/>
        <w:adjustRightInd w:val="0"/>
        <w:spacing w:after="0" w:line="240" w:lineRule="auto"/>
        <w:rPr>
          <w:rFonts w:ascii="MetaPlusBook-Roman" w:eastAsia="ZapfDingbats" w:hAnsi="MetaPlusBook-Roman" w:cs="MetaPlusBook-Roman"/>
          <w:color w:val="000000"/>
          <w:sz w:val="12"/>
          <w:szCs w:val="12"/>
        </w:rPr>
      </w:pPr>
      <w:r>
        <w:rPr>
          <w:rFonts w:ascii="MetaPlusBold-Roman" w:eastAsia="ZapfDingbats" w:hAnsi="MetaPlusBold-Roman" w:cs="MetaPlusBold-Roman"/>
          <w:b/>
          <w:bCs/>
          <w:color w:val="000000"/>
          <w:sz w:val="12"/>
          <w:szCs w:val="12"/>
        </w:rPr>
        <w:t xml:space="preserve">14 ETHICAL PERFORMANCE BEST PRACTICE </w:t>
      </w:r>
      <w:r>
        <w:rPr>
          <w:rFonts w:ascii="MetaPlusBook-Roman" w:eastAsia="ZapfDingbats" w:hAnsi="MetaPlusBook-Roman" w:cs="MetaPlusBook-Roman"/>
          <w:color w:val="9A9A9A"/>
          <w:sz w:val="26"/>
          <w:szCs w:val="26"/>
        </w:rPr>
        <w:t xml:space="preserve">| </w:t>
      </w:r>
      <w:r>
        <w:rPr>
          <w:rFonts w:ascii="MetaPlusBook-Roman" w:eastAsia="ZapfDingbats" w:hAnsi="MetaPlusBook-Roman" w:cs="MetaPlusBook-Roman"/>
          <w:color w:val="000000"/>
          <w:sz w:val="12"/>
          <w:szCs w:val="12"/>
        </w:rPr>
        <w:t>issue 15</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Work is still based largely in India, but the new</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 holistic’ strategy of the initiative now comprises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three interlinked ‘focus areas’: health, education and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protection (which includes initiatives to reduce child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labour) and women’s empowerment.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On health, where the majority of Ikea’s impact has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been felt so far, the schemes range from encouraging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breastfeeding education to programmes for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m p roved sanitation, to work on preventable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diseases.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Social Initiative has also financially supported an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n t e g rated Management of Neonatal and Childhood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Illnesses pro g ramme, which seeks to address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common pre ventable childhood illnesses that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annually kill 2.6 million children under five years of</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age worldwide.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education and protection element of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programme brings together the connected issues of</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schooling and the pre vention of child labour through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various initiatives, including teacher training,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introduction of ‘bridge schools’ for pupils who may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 a ve fallen behind with their work, and awarenessraising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 g rammes on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children’s rights.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Allied to direct work</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on cutting out child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labour where it appears,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these educational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schemes provide 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broader framework that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reduces the temptation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for parents to allow their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 h i l d ren into the fields,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hopefully creating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lasting change in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area and addressing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root causes of children’s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rights violations.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Aside from its work</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with children, IK EA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estimates that its female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 m p owerment work has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also benefitted many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women.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All its long-term child welfare projects include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‘community-based actions that empower women’.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 p a rt from this, there is a special United Nations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 e velopment Programme scheme focussing on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female empowerment that reaches 50,000 women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500 villages.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Despite the outside technical know- how required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for these projects in India, IK EA has been able to be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creative in other campaigns falling under the Social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 n i t i a t i ve remit, using its own expertise whenever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possible.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company has, for instance, engaged with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customers on its Sunnan lamp scheme, in which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 very purchase of a solar- powered lamp results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 the donation of a lamp to communities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company is working with: an important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 s o u rce given that the majority of Indian children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are only able to work academically at night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following household chores and other types of</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domestic work.</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 xml:space="preserve">IK EA has also raised nearly </w:t>
      </w:r>
      <w:r>
        <w:rPr>
          <w:rFonts w:ascii="EuroSans-Regular" w:eastAsia="EuroSans-Regular" w:cs="EuroSans-Regular"/>
          <w:color w:val="000000"/>
          <w:sz w:val="18"/>
          <w:szCs w:val="18"/>
        </w:rPr>
        <w:t>?</w:t>
      </w:r>
      <w:r>
        <w:rPr>
          <w:rFonts w:ascii="MetaPlusNormal-Roman" w:eastAsia="ZapfDingbats" w:hAnsi="MetaPlusNormal-Roman" w:cs="MetaPlusNormal-Roman"/>
          <w:color w:val="000000"/>
          <w:sz w:val="18"/>
          <w:szCs w:val="18"/>
        </w:rPr>
        <w:t>25million (£21.6m,</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$34.8m) as part of a campaign by which the company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donates a euro to children’s projects for every soft toy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sold in its stores. The Social Initiative also takes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responsibility for child disaster relief, and has helped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out in the aftermath of recent natural catastrophes in</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China and Haiti.</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Social Initiative is the centrepiece of IK EA’s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philanthropic strategy, and is the company’s biggest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most expensive single programme. Barner says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company is working with Unicef and Save the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Children because they are the only two global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children’s rights organizations, suggesting that it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could become bigger yet, expanding beyond India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South Asia.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The company intends to put a lot of resources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into the core activities of Social Initiative – it has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 xml:space="preserve">committed </w:t>
      </w:r>
      <w:r>
        <w:rPr>
          <w:rFonts w:ascii="EuroSans-Regular" w:eastAsia="EuroSans-Regular" w:cs="EuroSans-Regular"/>
          <w:color w:val="000000"/>
          <w:sz w:val="18"/>
          <w:szCs w:val="18"/>
        </w:rPr>
        <w:t>4</w:t>
      </w:r>
      <w:r>
        <w:rPr>
          <w:rFonts w:ascii="MetaPlusNormal-Roman" w:eastAsia="ZapfDingbats" w:hAnsi="MetaPlusNormal-Roman" w:cs="MetaPlusNormal-Roman"/>
          <w:color w:val="000000"/>
          <w:sz w:val="18"/>
          <w:szCs w:val="18"/>
        </w:rPr>
        <w:t>125m so far. But it hopes the outcomes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will be priceless for millions of children and families.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00000"/>
          <w:sz w:val="24"/>
          <w:szCs w:val="24"/>
        </w:rPr>
      </w:pPr>
      <w:r>
        <w:rPr>
          <w:rFonts w:ascii="MetaPlusBold-Roman" w:eastAsia="ZapfDingbats" w:hAnsi="MetaPlusBold-Roman" w:cs="MetaPlusBold-Roman"/>
          <w:b/>
          <w:bCs/>
          <w:color w:val="000000"/>
          <w:sz w:val="24"/>
          <w:szCs w:val="24"/>
        </w:rPr>
        <w:t>comment</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E6000F"/>
          <w:sz w:val="24"/>
          <w:szCs w:val="24"/>
        </w:rPr>
      </w:pPr>
      <w:r>
        <w:rPr>
          <w:rFonts w:ascii="MetaPlusBold-Roman" w:eastAsia="ZapfDingbats" w:hAnsi="MetaPlusBold-Roman" w:cs="MetaPlusBold-Roman"/>
          <w:b/>
          <w:bCs/>
          <w:color w:val="E6000F"/>
          <w:sz w:val="24"/>
          <w:szCs w:val="24"/>
        </w:rPr>
        <w:t>I K EA</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IK EA’s strategy is focussing on the pertinent issue of child labour, a continuing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concern within any corporate supply chain. Its holistic approach, covering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health, education, protection and women’s empowerment, is more effective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and valuable than adopting a narrow focus, as problems such as child labour</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can only be addressed by exploring the root causes of the issue.</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00000"/>
          <w:sz w:val="18"/>
          <w:szCs w:val="18"/>
        </w:rPr>
      </w:pPr>
      <w:r>
        <w:rPr>
          <w:rFonts w:ascii="MetaPlusBold-Roman" w:eastAsia="ZapfDingbats" w:hAnsi="MetaPlusBold-Roman" w:cs="MetaPlusBold-Roman"/>
          <w:b/>
          <w:bCs/>
          <w:color w:val="000000"/>
          <w:sz w:val="18"/>
          <w:szCs w:val="18"/>
        </w:rPr>
        <w:t>Points of interest include: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IKEA is going beyond donations and genuinely investing in the scheme with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other resources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It is aligning the scheme with company values and branding; this is likely to</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ensure a continued commitment to the programme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It is working with NGOs to enhance credibility and use specialized knowledge</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The company is clearly taking a long-term approach.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4"/>
          <w:szCs w:val="14"/>
        </w:rPr>
      </w:pPr>
      <w:r>
        <w:rPr>
          <w:rFonts w:ascii="MetaPlusNormal-Roman" w:eastAsia="ZapfDingbats" w:hAnsi="MetaPlusNormal-Roman" w:cs="MetaPlusNormal-Roman"/>
          <w:color w:val="000000"/>
          <w:sz w:val="14"/>
          <w:szCs w:val="14"/>
        </w:rPr>
        <w:t>SABRINA BASRAN, INSTI T U TE OF BUSINESS ET HICS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E6000F"/>
          <w:sz w:val="18"/>
          <w:szCs w:val="18"/>
        </w:rPr>
        <w:t>■</w:t>
      </w:r>
      <w:r>
        <w:rPr>
          <w:rFonts w:ascii="ZapfDingbats" w:eastAsia="ZapfDingbats" w:cs="ZapfDingbats"/>
          <w:color w:val="E6000F"/>
          <w:sz w:val="18"/>
          <w:szCs w:val="18"/>
        </w:rPr>
        <w:t xml:space="preserve"> </w:t>
      </w:r>
      <w:r>
        <w:rPr>
          <w:rFonts w:ascii="MetaPlusNormal-Roman" w:eastAsia="ZapfDingbats" w:hAnsi="MetaPlusNormal-Roman" w:cs="MetaPlusNormal-Roman"/>
          <w:color w:val="000000"/>
          <w:sz w:val="18"/>
          <w:szCs w:val="18"/>
        </w:rPr>
        <w:t>Further information: pia. heidenmark. cook@ ikea. com</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Allied to direct</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work on child</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labour, these</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educational</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schemes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provide a</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broader</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framework to</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address the</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root cause of</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children’s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rights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52D57"/>
          <w:sz w:val="28"/>
          <w:szCs w:val="28"/>
        </w:rPr>
      </w:pPr>
      <w:r>
        <w:rPr>
          <w:rFonts w:ascii="MetaPlusBold-Roman" w:eastAsia="ZapfDingbats" w:hAnsi="MetaPlusBold-Roman" w:cs="MetaPlusBold-Roman"/>
          <w:b/>
          <w:bCs/>
          <w:color w:val="052D57"/>
          <w:sz w:val="28"/>
          <w:szCs w:val="28"/>
        </w:rPr>
        <w:t>violations</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00000"/>
          <w:sz w:val="12"/>
          <w:szCs w:val="12"/>
        </w:rPr>
      </w:pPr>
      <w:r>
        <w:rPr>
          <w:rFonts w:ascii="MetaPlusBook-Roman" w:eastAsia="ZapfDingbats" w:hAnsi="MetaPlusBook-Roman" w:cs="MetaPlusBook-Roman"/>
          <w:color w:val="000000"/>
          <w:sz w:val="12"/>
          <w:szCs w:val="12"/>
        </w:rPr>
        <w:t xml:space="preserve">issue 15 </w:t>
      </w:r>
      <w:r>
        <w:rPr>
          <w:rFonts w:ascii="MetaPlusBook-Roman" w:eastAsia="ZapfDingbats" w:hAnsi="MetaPlusBook-Roman" w:cs="MetaPlusBook-Roman"/>
          <w:color w:val="9A9A9A"/>
          <w:sz w:val="26"/>
          <w:szCs w:val="26"/>
        </w:rPr>
        <w:t xml:space="preserve">| </w:t>
      </w:r>
      <w:r>
        <w:rPr>
          <w:rFonts w:ascii="MetaPlusBold-Roman" w:eastAsia="ZapfDingbats" w:hAnsi="MetaPlusBold-Roman" w:cs="MetaPlusBold-Roman"/>
          <w:b/>
          <w:bCs/>
          <w:color w:val="000000"/>
          <w:sz w:val="12"/>
          <w:szCs w:val="12"/>
        </w:rPr>
        <w:t>ETHICAL PERFORMANCE BEST PRAC TICE 15</w:t>
      </w:r>
    </w:p>
    <w:p w:rsidR="009A5C6F" w:rsidRDefault="009A5C6F" w:rsidP="009A5C6F">
      <w:pPr>
        <w:autoSpaceDE w:val="0"/>
        <w:autoSpaceDN w:val="0"/>
        <w:adjustRightInd w:val="0"/>
        <w:spacing w:after="0" w:line="240" w:lineRule="auto"/>
        <w:rPr>
          <w:rFonts w:ascii="MetaPlusBold-Roman" w:eastAsia="ZapfDingbats" w:hAnsi="MetaPlusBold-Roman" w:cs="MetaPlusBold-Roman"/>
          <w:b/>
          <w:bCs/>
          <w:color w:val="000000"/>
          <w:sz w:val="24"/>
          <w:szCs w:val="24"/>
        </w:rPr>
      </w:pPr>
      <w:r>
        <w:rPr>
          <w:rFonts w:ascii="MetaPlusBold-Roman" w:eastAsia="ZapfDingbats" w:hAnsi="MetaPlusBold-Roman" w:cs="MetaPlusBold-Roman"/>
          <w:b/>
          <w:bCs/>
          <w:color w:val="000000"/>
          <w:sz w:val="24"/>
          <w:szCs w:val="24"/>
        </w:rPr>
        <w:t>the company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IK EA was founded in 1943 in the small village of</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Agunnaryd in Sweden, and has grown into a retail giant</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with 127,000 employees in 25 countries. Its annual</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 xml:space="preserve">sales of </w:t>
      </w:r>
      <w:r>
        <w:rPr>
          <w:rFonts w:ascii="EuroSans-Regular" w:eastAsia="EuroSans-Regular" w:cs="EuroSans-Regular"/>
          <w:color w:val="000000"/>
          <w:sz w:val="18"/>
          <w:szCs w:val="18"/>
        </w:rPr>
        <w:t>?</w:t>
      </w:r>
      <w:r>
        <w:rPr>
          <w:rFonts w:ascii="MetaPlusNormal-Roman" w:eastAsia="ZapfDingbats" w:hAnsi="MetaPlusNormal-Roman" w:cs="MetaPlusNormal-Roman"/>
          <w:color w:val="000000"/>
          <w:sz w:val="18"/>
          <w:szCs w:val="18"/>
        </w:rPr>
        <w:t>23.1billion (£19bn, $31bn) include food and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garden items as well as toys, soft furnishings, carpets,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electricals and other household goods. Its broad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product range means a variety of responsibilities, from</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wood sourcing to food safety, from child labour to</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climate change. Recently the company has: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introduced a ‘never ending list’of its social and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environmental improvements which the company</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has pledged to regularly add to — so far the list has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77 entries</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pledged to ensure all its buildings are supplied with</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100 per cent renewable energy for electricity and</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heating</w:t>
      </w:r>
    </w:p>
    <w:p w:rsidR="009A5C6F" w:rsidRDefault="009A5C6F" w:rsidP="009A5C6F">
      <w:pPr>
        <w:autoSpaceDE w:val="0"/>
        <w:autoSpaceDN w:val="0"/>
        <w:adjustRightInd w:val="0"/>
        <w:spacing w:after="0" w:line="240" w:lineRule="auto"/>
        <w:rPr>
          <w:rFonts w:ascii="MetaPlusNormal-Roman" w:eastAsia="ZapfDingbats" w:hAnsi="MetaPlusNormal-Roman" w:cs="MetaPlusNormal-Roman"/>
          <w:color w:val="000000"/>
          <w:sz w:val="18"/>
          <w:szCs w:val="18"/>
        </w:rPr>
      </w:pPr>
      <w:r>
        <w:rPr>
          <w:rFonts w:ascii="ZapfDingbats" w:eastAsia="ZapfDingbats" w:cs="ZapfDingbats" w:hint="eastAsia"/>
          <w:color w:val="9A9A9A"/>
          <w:sz w:val="18"/>
          <w:szCs w:val="18"/>
        </w:rPr>
        <w:t>■</w:t>
      </w:r>
      <w:r>
        <w:rPr>
          <w:rFonts w:ascii="ZapfDingbats" w:eastAsia="ZapfDingbats" w:cs="ZapfDingbats"/>
          <w:color w:val="9A9A9A"/>
          <w:sz w:val="18"/>
          <w:szCs w:val="18"/>
        </w:rPr>
        <w:t xml:space="preserve"> </w:t>
      </w:r>
      <w:r>
        <w:rPr>
          <w:rFonts w:ascii="MetaPlusNormal-Roman" w:eastAsia="ZapfDingbats" w:hAnsi="MetaPlusNormal-Roman" w:cs="MetaPlusNormal-Roman"/>
          <w:color w:val="000000"/>
          <w:sz w:val="18"/>
          <w:szCs w:val="18"/>
        </w:rPr>
        <w:t>partnered with the World Wildlife Fund (WWF) to</w:t>
      </w:r>
    </w:p>
    <w:p w:rsidR="009A5C6F" w:rsidRDefault="009A5C6F" w:rsidP="009A5C6F">
      <w:pPr>
        <w:pStyle w:val="NormalWeb"/>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combat illegal logging in Russia and China.</w:t>
      </w:r>
    </w:p>
    <w:p w:rsidR="00162988" w:rsidRDefault="00162988" w:rsidP="009A5C6F">
      <w:pPr>
        <w:pStyle w:val="NormalWeb"/>
        <w:rPr>
          <w:rFonts w:ascii="MetaPlusNormal-Roman" w:eastAsia="ZapfDingbats" w:hAnsi="MetaPlusNormal-Roman" w:cs="MetaPlusNormal-Roman"/>
          <w:color w:val="000000"/>
          <w:sz w:val="18"/>
          <w:szCs w:val="18"/>
        </w:rPr>
      </w:pPr>
      <w:r>
        <w:rPr>
          <w:rFonts w:ascii="MetaPlusNormal-Roman" w:eastAsia="ZapfDingbats" w:hAnsi="MetaPlusNormal-Roman" w:cs="MetaPlusNormal-Roman"/>
          <w:color w:val="000000"/>
          <w:sz w:val="18"/>
          <w:szCs w:val="18"/>
        </w:rPr>
        <w:t>------------------------------------------------------------------------------------------------------------------------------------------------------</w:t>
      </w:r>
    </w:p>
    <w:p w:rsidR="00387120" w:rsidRDefault="00387120" w:rsidP="00C56A75">
      <w:pPr>
        <w:tabs>
          <w:tab w:val="left" w:pos="2490"/>
        </w:tabs>
        <w:rPr>
          <w:rFonts w:ascii="Calibri" w:hAnsi="Calibri" w:cs="Arial"/>
          <w:b/>
          <w:sz w:val="48"/>
          <w:szCs w:val="48"/>
          <w:u w:val="single"/>
          <w:lang w:val="en-US"/>
        </w:rPr>
      </w:pPr>
    </w:p>
    <w:p w:rsidR="00387120" w:rsidRDefault="00387120" w:rsidP="00C56A75">
      <w:pPr>
        <w:tabs>
          <w:tab w:val="left" w:pos="2490"/>
        </w:tabs>
        <w:rPr>
          <w:rFonts w:ascii="Calibri" w:hAnsi="Calibri" w:cs="Arial"/>
          <w:b/>
          <w:sz w:val="48"/>
          <w:szCs w:val="48"/>
          <w:u w:val="single"/>
          <w:lang w:val="en-US"/>
        </w:rPr>
      </w:pPr>
    </w:p>
    <w:p w:rsidR="00387120" w:rsidRDefault="00387120" w:rsidP="00C56A75">
      <w:pPr>
        <w:tabs>
          <w:tab w:val="left" w:pos="2490"/>
        </w:tabs>
        <w:rPr>
          <w:rFonts w:ascii="Calibri" w:hAnsi="Calibri" w:cs="Arial"/>
          <w:b/>
          <w:sz w:val="48"/>
          <w:szCs w:val="48"/>
          <w:u w:val="single"/>
          <w:lang w:val="en-US"/>
        </w:rPr>
      </w:pPr>
    </w:p>
    <w:p w:rsidR="00387120" w:rsidRDefault="00387120" w:rsidP="00C56A75">
      <w:pPr>
        <w:tabs>
          <w:tab w:val="left" w:pos="2490"/>
        </w:tabs>
        <w:rPr>
          <w:rFonts w:ascii="Calibri" w:hAnsi="Calibri" w:cs="Arial"/>
          <w:b/>
          <w:sz w:val="48"/>
          <w:szCs w:val="48"/>
          <w:u w:val="single"/>
          <w:lang w:val="en-US"/>
        </w:rPr>
      </w:pPr>
    </w:p>
    <w:p w:rsidR="00387120" w:rsidRDefault="00387120" w:rsidP="00C56A75">
      <w:pPr>
        <w:tabs>
          <w:tab w:val="left" w:pos="2490"/>
        </w:tabs>
        <w:rPr>
          <w:rFonts w:ascii="Calibri" w:hAnsi="Calibri" w:cs="Arial"/>
          <w:b/>
          <w:sz w:val="48"/>
          <w:szCs w:val="48"/>
          <w:u w:val="single"/>
          <w:lang w:val="en-US"/>
        </w:rPr>
      </w:pPr>
    </w:p>
    <w:p w:rsidR="00C56A75" w:rsidRPr="004A3033" w:rsidRDefault="00C56A75" w:rsidP="00C56A75">
      <w:pPr>
        <w:tabs>
          <w:tab w:val="left" w:pos="2490"/>
        </w:tabs>
        <w:rPr>
          <w:rFonts w:ascii="Calibri" w:hAnsi="Calibri" w:cs="Arial"/>
          <w:b/>
          <w:sz w:val="48"/>
          <w:szCs w:val="48"/>
          <w:u w:val="single"/>
          <w:lang w:val="en-US"/>
        </w:rPr>
      </w:pPr>
      <w:r w:rsidRPr="004A3033">
        <w:rPr>
          <w:rFonts w:ascii="Calibri" w:hAnsi="Calibri" w:cs="Arial"/>
          <w:b/>
          <w:sz w:val="48"/>
          <w:szCs w:val="48"/>
          <w:u w:val="single"/>
          <w:lang w:val="en-US"/>
        </w:rPr>
        <w:t xml:space="preserve">The Times </w:t>
      </w:r>
      <w:r w:rsidR="004A3033" w:rsidRPr="004A3033">
        <w:rPr>
          <w:rFonts w:ascii="Calibri" w:hAnsi="Calibri" w:cs="Arial"/>
          <w:b/>
          <w:sz w:val="48"/>
          <w:szCs w:val="48"/>
          <w:u w:val="single"/>
          <w:lang w:val="en-US"/>
        </w:rPr>
        <w:t>newspaper</w:t>
      </w:r>
    </w:p>
    <w:p w:rsidR="00C56A75" w:rsidRPr="00C56A75" w:rsidRDefault="00C56A75" w:rsidP="00C56A75">
      <w:pPr>
        <w:spacing w:before="150" w:after="96"/>
        <w:jc w:val="both"/>
        <w:outlineLvl w:val="3"/>
        <w:rPr>
          <w:rFonts w:ascii="Calibri" w:hAnsi="Calibri" w:cs="Arial"/>
          <w:b/>
          <w:bCs/>
          <w:sz w:val="48"/>
          <w:szCs w:val="48"/>
          <w:lang w:val="en-US"/>
        </w:rPr>
      </w:pPr>
      <w:r w:rsidRPr="00C56A75">
        <w:rPr>
          <w:rFonts w:ascii="Calibri" w:hAnsi="Calibri" w:cs="Arial"/>
          <w:b/>
          <w:sz w:val="48"/>
          <w:szCs w:val="48"/>
          <w:lang w:val="en-US"/>
        </w:rPr>
        <w:t xml:space="preserve">(1) </w:t>
      </w:r>
      <w:r w:rsidRPr="00C56A75">
        <w:rPr>
          <w:rFonts w:ascii="Calibri" w:hAnsi="Calibri" w:cs="Arial"/>
          <w:b/>
          <w:bCs/>
          <w:sz w:val="48"/>
          <w:szCs w:val="48"/>
          <w:lang w:val="en-US"/>
        </w:rPr>
        <w:t>A hammer to the glass ceiling - FTSE companies with no women on board may be forced to change</w:t>
      </w:r>
    </w:p>
    <w:p w:rsidR="00C56A75" w:rsidRDefault="00C56A75" w:rsidP="00C56A75">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Wednesday, February 23, 2011 </w:t>
      </w:r>
    </w:p>
    <w:p w:rsidR="00C56A75" w:rsidRDefault="00C56A75" w:rsidP="00C56A7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Robert Lea, Laura Pitel, Alex Spence</w:t>
      </w:r>
    </w:p>
    <w:p w:rsidR="00C56A75" w:rsidRDefault="00C56A75" w:rsidP="00C56A75">
      <w:pPr>
        <w:jc w:val="both"/>
        <w:rPr>
          <w:rFonts w:ascii="Calibri" w:hAnsi="Calibri" w:cs="Arial"/>
          <w:color w:val="333333"/>
          <w:sz w:val="28"/>
          <w:szCs w:val="28"/>
          <w:lang w:val="en-US"/>
        </w:rPr>
      </w:pPr>
      <w:r w:rsidRPr="00C56A75">
        <w:rPr>
          <w:rFonts w:ascii="Calibri" w:hAnsi="Calibri" w:cs="Arial"/>
          <w:color w:val="333333"/>
          <w:sz w:val="28"/>
          <w:szCs w:val="28"/>
          <w:lang w:val="en-US"/>
        </w:rPr>
        <w:t xml:space="preserve">A clutch of Britain's most respected companies are among the biggest </w:t>
      </w:r>
      <w:r w:rsidRPr="00C56A75">
        <w:rPr>
          <w:rStyle w:val="Strong"/>
          <w:rFonts w:ascii="Calibri" w:hAnsi="Calibri" w:cs="Arial"/>
          <w:color w:val="333333"/>
          <w:sz w:val="28"/>
          <w:szCs w:val="28"/>
          <w:lang w:val="en-US"/>
        </w:rPr>
        <w:t>businesses</w:t>
      </w:r>
      <w:r w:rsidRPr="00C56A75">
        <w:rPr>
          <w:rFonts w:ascii="Calibri" w:hAnsi="Calibri" w:cs="Arial"/>
          <w:color w:val="333333"/>
          <w:sz w:val="28"/>
          <w:szCs w:val="28"/>
          <w:lang w:val="en-US"/>
        </w:rPr>
        <w:t xml:space="preserve"> that have no women directors. A day ahead of a government report that could recommend that a significant proportion of the directors of large listed companies should be women, The Times has found that 18 leading </w:t>
      </w:r>
      <w:r w:rsidRPr="00C56A75">
        <w:rPr>
          <w:rStyle w:val="Strong"/>
          <w:rFonts w:ascii="Calibri" w:hAnsi="Calibri" w:cs="Arial"/>
          <w:color w:val="333333"/>
          <w:sz w:val="28"/>
          <w:szCs w:val="28"/>
          <w:lang w:val="en-US"/>
        </w:rPr>
        <w:t>businesses</w:t>
      </w:r>
      <w:r w:rsidRPr="00C56A75">
        <w:rPr>
          <w:rFonts w:ascii="Calibri" w:hAnsi="Calibri" w:cs="Arial"/>
          <w:color w:val="333333"/>
          <w:sz w:val="28"/>
          <w:szCs w:val="28"/>
          <w:lang w:val="en-US"/>
        </w:rPr>
        <w:t xml:space="preserve"> - almost a fifth of those listed on the FTSE 100 - could be forced to co-opt women on to their board. They include Associated British Foods (ABF), run by the patrician Weston family which makes hundreds of millions of pounds a year selling women's clothes at its Primark chain; Wolseley, Britain's largest plumbing company, which recently moved to Switzerland for tax purposes; and Autonomy, the UK's flagship international software developer. </w:t>
      </w:r>
      <w:r w:rsidRPr="00C56A75">
        <w:rPr>
          <w:rFonts w:ascii="Calibri" w:hAnsi="Calibri" w:cs="Arial"/>
          <w:color w:val="333333"/>
          <w:sz w:val="28"/>
          <w:szCs w:val="28"/>
          <w:lang w:val="en-US"/>
        </w:rPr>
        <w:br/>
        <w:t xml:space="preserve">Others with all-male boards are the Hammerson property company that owns the Brent Cross and Bullring shopping centres, and Aggreko, the energy services company led by Rupert Soames, grandson of Sir Winston Churchill. The world-leading energy services companies Amec, Weir Group and Invensys are also on the list. The report from Lord Davies, the former head of Standard Chartered and a Labour Trade Minister, was commissioned by Vince Cable, the </w:t>
      </w:r>
      <w:r w:rsidRPr="00C56A75">
        <w:rPr>
          <w:rStyle w:val="Strong"/>
          <w:rFonts w:ascii="Calibri" w:hAnsi="Calibri" w:cs="Arial"/>
          <w:color w:val="333333"/>
          <w:sz w:val="28"/>
          <w:szCs w:val="28"/>
          <w:lang w:val="en-US"/>
        </w:rPr>
        <w:t>Business</w:t>
      </w:r>
      <w:r w:rsidRPr="00C56A75">
        <w:rPr>
          <w:rFonts w:ascii="Calibri" w:hAnsi="Calibri" w:cs="Arial"/>
          <w:color w:val="333333"/>
          <w:sz w:val="28"/>
          <w:szCs w:val="28"/>
          <w:lang w:val="en-US"/>
        </w:rPr>
        <w:t xml:space="preserve"> Secretary, to investigate why there are so few women at the top. </w:t>
      </w:r>
      <w:r w:rsidRPr="00C56A75">
        <w:rPr>
          <w:rFonts w:ascii="Calibri" w:hAnsi="Calibri" w:cs="Arial"/>
          <w:color w:val="333333"/>
          <w:sz w:val="28"/>
          <w:szCs w:val="28"/>
          <w:lang w:val="en-US"/>
        </w:rPr>
        <w:br/>
      </w:r>
      <w:r w:rsidRPr="00C56A75">
        <w:rPr>
          <w:rFonts w:ascii="Calibri" w:hAnsi="Calibri" w:cs="Arial"/>
          <w:color w:val="333333"/>
          <w:sz w:val="28"/>
          <w:szCs w:val="28"/>
          <w:lang w:val="en-US"/>
        </w:rPr>
        <w:br/>
        <w:t xml:space="preserve">It will outline the obstacles preventing more women from reaching senior positions in </w:t>
      </w:r>
      <w:r w:rsidRPr="00C56A75">
        <w:rPr>
          <w:rStyle w:val="Strong"/>
          <w:rFonts w:ascii="Calibri" w:hAnsi="Calibri" w:cs="Arial"/>
          <w:color w:val="333333"/>
          <w:sz w:val="28"/>
          <w:szCs w:val="28"/>
          <w:lang w:val="en-US"/>
        </w:rPr>
        <w:t>business</w:t>
      </w:r>
      <w:r w:rsidRPr="00C56A75">
        <w:rPr>
          <w:rFonts w:ascii="Calibri" w:hAnsi="Calibri" w:cs="Arial"/>
          <w:color w:val="333333"/>
          <w:sz w:val="28"/>
          <w:szCs w:val="28"/>
          <w:lang w:val="en-US"/>
        </w:rPr>
        <w:t xml:space="preserve"> and will make recommendations on how to increase their number on the boards of listed companies. It is believed that Lord Davies could set a target of 20 per cent of women on the boards of FTSE 350 companies. </w:t>
      </w:r>
      <w:r w:rsidRPr="00C56A75">
        <w:rPr>
          <w:rFonts w:ascii="Calibri" w:hAnsi="Calibri" w:cs="Arial"/>
          <w:color w:val="333333"/>
          <w:sz w:val="28"/>
          <w:szCs w:val="28"/>
          <w:lang w:val="en-US"/>
        </w:rPr>
        <w:br/>
        <w:t xml:space="preserve">That is likely to set a corporate governance headache for several companies - often overseas miners that have chosen to list in London - that are </w:t>
      </w:r>
      <w:r>
        <w:rPr>
          <w:rFonts w:ascii="Calibri" w:hAnsi="Calibri" w:cs="Arial"/>
          <w:color w:val="333333"/>
          <w:sz w:val="28"/>
          <w:szCs w:val="28"/>
          <w:lang w:val="en-US"/>
        </w:rPr>
        <w:t>u</w:t>
      </w:r>
      <w:r w:rsidRPr="00C56A75">
        <w:rPr>
          <w:rFonts w:ascii="Calibri" w:hAnsi="Calibri" w:cs="Arial"/>
          <w:color w:val="333333"/>
          <w:sz w:val="28"/>
          <w:szCs w:val="28"/>
          <w:lang w:val="en-US"/>
        </w:rPr>
        <w:t xml:space="preserve">napologetic about their lack of female representation in the boardroom. </w:t>
      </w:r>
      <w:r w:rsidRPr="00C56A75">
        <w:rPr>
          <w:rFonts w:ascii="Calibri" w:hAnsi="Calibri" w:cs="Arial"/>
          <w:color w:val="333333"/>
          <w:sz w:val="28"/>
          <w:szCs w:val="28"/>
          <w:lang w:val="en-US"/>
        </w:rPr>
        <w:br/>
        <w:t xml:space="preserve">Kazakhmys, the copper miner, said that recruiting "board members with the requisite level of skill and experience is always challenging". Xstrata, the global mining giant, admitted that outside of its South African operations it had "no formal diversity targets in place". Antofogasta, the Chilean miner, said that its board members needed knowledge and experience of Latin America and mining, as well as having "sufficient time to devote to the role". Essar Energy, the FTSE 100 Indian power company, said that it would "bear in mind in the future" the lack of women on its board. A spokesman for ABF said: "The board has to choose the best person to fill a vacancy - it would be negligent of the board to select on any other criterion - and to date that person has been male." A spokesman for Aggreko said: "We are comfortable that the board composition is appropriate for the </w:t>
      </w:r>
      <w:r w:rsidRPr="00C56A75">
        <w:rPr>
          <w:rStyle w:val="Strong"/>
          <w:rFonts w:ascii="Calibri" w:hAnsi="Calibri" w:cs="Arial"/>
          <w:color w:val="333333"/>
          <w:sz w:val="28"/>
          <w:szCs w:val="28"/>
          <w:lang w:val="en-US"/>
        </w:rPr>
        <w:t>business</w:t>
      </w:r>
      <w:r w:rsidRPr="00C56A75">
        <w:rPr>
          <w:rFonts w:ascii="Calibri" w:hAnsi="Calibri" w:cs="Arial"/>
          <w:color w:val="333333"/>
          <w:sz w:val="28"/>
          <w:szCs w:val="28"/>
          <w:lang w:val="en-US"/>
        </w:rPr>
        <w:t xml:space="preserve"> . We choose candidates on merit, but have not ruled out the inclusion of women on the board." Several companies - including International Power, Amec, Autonomy and African Barrick Gold - declined to comment on why they had no women directors. </w:t>
      </w:r>
    </w:p>
    <w:p w:rsidR="00C56A75" w:rsidRDefault="00C56A75" w:rsidP="00C56A75">
      <w:pPr>
        <w:jc w:val="both"/>
        <w:rPr>
          <w:rFonts w:ascii="Arial" w:hAnsi="Arial" w:cs="Arial"/>
          <w:color w:val="333333"/>
          <w:lang w:val="en-US"/>
        </w:rPr>
      </w:pPr>
      <w:r w:rsidRPr="00C56A75">
        <w:rPr>
          <w:rFonts w:ascii="Calibri" w:hAnsi="Calibri" w:cs="Arial"/>
          <w:color w:val="333333"/>
          <w:sz w:val="28"/>
          <w:szCs w:val="28"/>
          <w:lang w:val="en-US"/>
        </w:rPr>
        <w:t xml:space="preserve">A spokesman for Invensys said: "It is a good question, but we have no comment." However, the impending report already appears to be blowing a wind of change in some boardrooms. Since Lord Davies began his review, the Petrofac oil services company has appointed its first woman director. </w:t>
      </w:r>
      <w:r w:rsidRPr="00C56A75">
        <w:rPr>
          <w:rFonts w:ascii="Calibri" w:hAnsi="Calibri" w:cs="Arial"/>
          <w:color w:val="333333"/>
          <w:sz w:val="28"/>
          <w:szCs w:val="28"/>
          <w:lang w:val="en-US"/>
        </w:rPr>
        <w:br/>
        <w:t xml:space="preserve">Wolseley said that its new chairman Gareth Davis, the former Imperial Tobacco chief, had interviewed women for two non-executive positions. ABF has committed to "asking headhunters to ensure that half of all candidates are women when future board vacancies arise". Weir Group said: "We anticipate that in the future we will have a woman on the board." Hammerson said: "We are taking active steps to address the imbalance on our own board." </w:t>
      </w:r>
      <w:r w:rsidRPr="00C56A75">
        <w:rPr>
          <w:rFonts w:ascii="Calibri" w:hAnsi="Calibri" w:cs="Arial"/>
          <w:color w:val="333333"/>
          <w:sz w:val="28"/>
          <w:szCs w:val="28"/>
          <w:lang w:val="en-US"/>
        </w:rPr>
        <w:br/>
        <w:t>Bunzl, the plastic cups and carrier bags group, said: "Two fifths of our executive committee [below board level] is female and there is no reason why there should not be female representation on the board in future." Fresnillo, the Spanish silver miner, said that its nomination committee was reviewing its appointments policy in April. Mike Bristow, chief executive of Randgold Resources, said a female appointment was "on the agenda</w:t>
      </w:r>
      <w:r>
        <w:rPr>
          <w:rFonts w:ascii="Arial" w:hAnsi="Arial" w:cs="Arial"/>
          <w:color w:val="333333"/>
          <w:lang w:val="en-US"/>
        </w:rPr>
        <w:t xml:space="preserve">". </w:t>
      </w:r>
    </w:p>
    <w:p w:rsidR="00C56A75" w:rsidRDefault="00C56A75" w:rsidP="00C56A75">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33 </w:t>
      </w:r>
      <w:r>
        <w:rPr>
          <w:rStyle w:val="tagname2"/>
          <w:rFonts w:ascii="Arial" w:hAnsi="Arial" w:cs="Arial"/>
          <w:i/>
          <w:iCs/>
          <w:color w:val="333333"/>
          <w:lang w:val="en-US"/>
        </w:rPr>
        <w:t xml:space="preserve">Record Number: </w:t>
      </w:r>
      <w:r>
        <w:rPr>
          <w:rFonts w:ascii="Arial" w:hAnsi="Arial" w:cs="Arial"/>
          <w:i/>
          <w:iCs/>
          <w:color w:val="333333"/>
          <w:lang w:val="en-US"/>
        </w:rPr>
        <w:t xml:space="preserve">44866238 (c) Times Newspapers Limited 2011 </w:t>
      </w:r>
      <w:r>
        <w:rPr>
          <w:rFonts w:ascii="Arial" w:hAnsi="Arial" w:cs="Arial"/>
          <w:color w:val="333333"/>
          <w:lang w:val="en-US"/>
        </w:rPr>
        <w:t xml:space="preserve">To bookmark this article, right-click on the link below, and copy the link location: </w:t>
      </w:r>
      <w:hyperlink r:id="rId1182" w:tgtFrame="_blank" w:history="1">
        <w:r>
          <w:rPr>
            <w:rStyle w:val="Hyperlink"/>
            <w:rFonts w:ascii="Arial" w:hAnsi="Arial" w:cs="Arial"/>
            <w:lang w:val="en-US"/>
          </w:rPr>
          <w:t>A hammer to the glass ceiling - FTSE companies with no women on board may be forced to change</w:t>
        </w:r>
      </w:hyperlink>
    </w:p>
    <w:p w:rsidR="007A43C6" w:rsidRPr="007A43C6" w:rsidRDefault="00C56A75" w:rsidP="007A43C6">
      <w:pPr>
        <w:spacing w:before="150" w:after="96"/>
        <w:jc w:val="both"/>
        <w:outlineLvl w:val="3"/>
        <w:rPr>
          <w:rFonts w:ascii="Calibri" w:hAnsi="Calibri" w:cs="Arial"/>
          <w:b/>
          <w:bCs/>
          <w:sz w:val="48"/>
          <w:szCs w:val="48"/>
          <w:lang w:val="en-US"/>
        </w:rPr>
      </w:pPr>
      <w:r w:rsidRPr="007A43C6">
        <w:rPr>
          <w:rFonts w:ascii="Calibri" w:hAnsi="Calibri" w:cs="Arial"/>
          <w:b/>
          <w:sz w:val="48"/>
          <w:szCs w:val="48"/>
          <w:lang w:val="en-US"/>
        </w:rPr>
        <w:t xml:space="preserve">(2) </w:t>
      </w:r>
      <w:r w:rsidR="007A43C6" w:rsidRPr="007A43C6">
        <w:rPr>
          <w:rFonts w:ascii="Calibri" w:hAnsi="Calibri" w:cs="Arial"/>
          <w:b/>
          <w:bCs/>
          <w:sz w:val="48"/>
          <w:szCs w:val="48"/>
          <w:lang w:val="en-US"/>
        </w:rPr>
        <w:t xml:space="preserve">Ireland is small enough to hold us to ransom - Guaranteeing Dublin's bank losses is far cheaper for Europe than letting them bring the whole system down </w:t>
      </w:r>
    </w:p>
    <w:p w:rsidR="007A43C6" w:rsidRDefault="007A43C6" w:rsidP="007A43C6">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Wednesday, February 23, 2011 </w:t>
      </w:r>
    </w:p>
    <w:p w:rsidR="007A43C6" w:rsidRDefault="007A43C6" w:rsidP="007A43C6">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1480L)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Anatole Kaletsky</w:t>
      </w:r>
    </w:p>
    <w:p w:rsidR="007A43C6" w:rsidRDefault="007A43C6" w:rsidP="007A43C6">
      <w:pPr>
        <w:jc w:val="both"/>
        <w:rPr>
          <w:rFonts w:ascii="Calibri" w:hAnsi="Calibri" w:cs="Arial"/>
          <w:color w:val="333333"/>
          <w:sz w:val="28"/>
          <w:szCs w:val="28"/>
          <w:lang w:val="en-US"/>
        </w:rPr>
      </w:pPr>
      <w:r w:rsidRPr="007A43C6">
        <w:rPr>
          <w:rFonts w:ascii="Calibri" w:hAnsi="Calibri" w:cs="Arial"/>
          <w:color w:val="333333"/>
          <w:sz w:val="28"/>
          <w:szCs w:val="28"/>
          <w:lang w:val="en-US"/>
        </w:rPr>
        <w:t xml:space="preserve">Three years ago when all the banks in Iceland collapsed, destroying most of that tiny country's </w:t>
      </w:r>
      <w:r w:rsidRPr="007A43C6">
        <w:rPr>
          <w:rStyle w:val="Strong"/>
          <w:rFonts w:ascii="Calibri" w:hAnsi="Calibri" w:cs="Arial"/>
          <w:color w:val="333333"/>
          <w:sz w:val="28"/>
          <w:szCs w:val="28"/>
          <w:lang w:val="en-US"/>
        </w:rPr>
        <w:t>businesses</w:t>
      </w:r>
      <w:r w:rsidRPr="007A43C6">
        <w:rPr>
          <w:rFonts w:ascii="Calibri" w:hAnsi="Calibri" w:cs="Arial"/>
          <w:color w:val="333333"/>
          <w:sz w:val="28"/>
          <w:szCs w:val="28"/>
          <w:lang w:val="en-US"/>
        </w:rPr>
        <w:t xml:space="preserve"> and household savings and trapping its Government in a condition of permanent debt servitude to the British and Dutch Treasuries, financial traders in the City of London quickly came up with a new line in gallows humour: what is the difference between Iceland and Ireland? One letter and six months. As Ireland prepares for its general election on Friday, its voters would do well to glance again across the North Atlantic. Last Sunday, the President of Iceland, Olafur Grimsson, refused to sign into law an international agreement that would have obliged his country to pay the Dutch and British governments between 1.3 and 5 per cent of national income every year from 2016 until 2046 as compensation for the losses of their depositors in Icelandic banks. Instead, he insisted that the deal be put to a referendum. </w:t>
      </w:r>
      <w:r w:rsidRPr="007A43C6">
        <w:rPr>
          <w:rFonts w:ascii="Calibri" w:hAnsi="Calibri" w:cs="Arial"/>
          <w:color w:val="333333"/>
          <w:sz w:val="28"/>
          <w:szCs w:val="28"/>
          <w:lang w:val="en-US"/>
        </w:rPr>
        <w:br/>
      </w:r>
      <w:r w:rsidRPr="007A43C6">
        <w:rPr>
          <w:rFonts w:ascii="Calibri" w:hAnsi="Calibri" w:cs="Arial"/>
          <w:color w:val="333333"/>
          <w:sz w:val="28"/>
          <w:szCs w:val="28"/>
          <w:lang w:val="en-US"/>
        </w:rPr>
        <w:br/>
        <w:t>Considering that the sums involved would be equivalent, in a British context, to annual payments of up to £2,000 per family per year and would be roughly similar in relation to national income to the reparations imposed on Germany after the First World War, Mr Grimsson's insistence on a popular vote seems reasonable. And it would also be reasonable for Icelandic citizens to reject this deal, just as they overwhelmingly rejected in a referendum last year the even more onerous reparations originally demanded by Britain. Whatever the outcome of the Icelandic referendum, Irish voters and politicians can draw two lessons from their tiny neighbour's defiance. The first is never to accept the first offer in an international negotiation. Iceland's creditors responded to last year's "no" vote by reducing the interest demand from 5.5 per cent to 3.3 per cent and stretching out repayments from eight years to thirty. The second lesson is more surprising: small debtor countries can drive a hard bargain against big creditors. In fact, the smaller a debtor country, the stronger its negotiating power. This paradoxical conclusion follows from what economists call "cost-benefit analysis" of debt defaults.</w:t>
      </w:r>
      <w:r>
        <w:rPr>
          <w:rFonts w:ascii="Calibri" w:hAnsi="Calibri" w:cs="Arial"/>
          <w:color w:val="333333"/>
          <w:sz w:val="28"/>
          <w:szCs w:val="28"/>
          <w:lang w:val="en-US"/>
        </w:rPr>
        <w:t xml:space="preserve"> </w:t>
      </w:r>
      <w:r w:rsidRPr="007A43C6">
        <w:rPr>
          <w:rFonts w:ascii="Calibri" w:hAnsi="Calibri" w:cs="Arial"/>
          <w:color w:val="333333"/>
          <w:sz w:val="28"/>
          <w:szCs w:val="28"/>
          <w:lang w:val="en-US"/>
        </w:rPr>
        <w:t xml:space="preserve">This month, the European Central Bank produced such an analysis.. Its main conclusion, presented in a lecture at the London </w:t>
      </w:r>
      <w:r w:rsidRPr="007A43C6">
        <w:rPr>
          <w:rStyle w:val="Strong"/>
          <w:rFonts w:ascii="Calibri" w:hAnsi="Calibri" w:cs="Arial"/>
          <w:color w:val="333333"/>
          <w:sz w:val="28"/>
          <w:szCs w:val="28"/>
          <w:lang w:val="en-US"/>
        </w:rPr>
        <w:t>Business</w:t>
      </w:r>
      <w:r w:rsidRPr="007A43C6">
        <w:rPr>
          <w:rFonts w:ascii="Calibri" w:hAnsi="Calibri" w:cs="Arial"/>
          <w:color w:val="333333"/>
          <w:sz w:val="28"/>
          <w:szCs w:val="28"/>
          <w:lang w:val="en-US"/>
        </w:rPr>
        <w:t xml:space="preserve"> School by Lorenzo Bini Smaghi, an ECB executive director, was predictable enough. For every European country, the costs of defaulting - what Mr Bini Smaghi called "Plan B" - would far exceed the costs of imposing severe budgetary cutbacks and faithfully servicing all debts (Plan A). </w:t>
      </w:r>
      <w:r w:rsidRPr="007A43C6">
        <w:rPr>
          <w:rFonts w:ascii="Calibri" w:hAnsi="Calibri" w:cs="Arial"/>
          <w:color w:val="333333"/>
          <w:sz w:val="28"/>
          <w:szCs w:val="28"/>
          <w:lang w:val="en-US"/>
        </w:rPr>
        <w:br/>
      </w:r>
      <w:r w:rsidRPr="007A43C6">
        <w:rPr>
          <w:rFonts w:ascii="Calibri" w:hAnsi="Calibri" w:cs="Arial"/>
          <w:color w:val="333333"/>
          <w:sz w:val="28"/>
          <w:szCs w:val="28"/>
          <w:lang w:val="en-US"/>
        </w:rPr>
        <w:br/>
        <w:t xml:space="preserve">This would be true in almost all circumstances for three main reasons: First, because European governments, in contrast to Mexico and Brazil, which defaulted in the 1980s, borrowed largely from their own citizens and banks. A government default would therefore inflict huge losses on domestic savers and banks. Second, a default would invalidate government bank guarantees, triggering a run on domestic banking systems and a Lehman-style credit crisis. Third, default by any one country in the eurozone would cause contagion in other countries, causing enormous economic and political dislocations to the whole EU. And this euro-wide chaos would, in turn, rebound on domestic conditions in the defaulting country. </w:t>
      </w:r>
    </w:p>
    <w:p w:rsidR="005727FE" w:rsidRDefault="007A43C6" w:rsidP="007A43C6">
      <w:pPr>
        <w:jc w:val="both"/>
        <w:rPr>
          <w:rFonts w:ascii="Calibri" w:hAnsi="Calibri" w:cs="Arial"/>
          <w:color w:val="333333"/>
          <w:sz w:val="28"/>
          <w:szCs w:val="28"/>
          <w:lang w:val="en-US"/>
        </w:rPr>
      </w:pPr>
      <w:r w:rsidRPr="007A43C6">
        <w:rPr>
          <w:rFonts w:ascii="Calibri" w:hAnsi="Calibri" w:cs="Arial"/>
          <w:color w:val="333333"/>
          <w:sz w:val="28"/>
          <w:szCs w:val="28"/>
          <w:lang w:val="en-US"/>
        </w:rPr>
        <w:t xml:space="preserve">All these arguments make eminent sense, but raise a crucial question that the ECB, for obvious reasons, prefers not to answer. If debtor countries such as Ireland start to view the choice between default under plan B and belt-tightening under plan A as a strictly financial calculation, won't creditor countries such as Germany carry out a similar analysis? Indeed, won't the EU as whole work out the costs and benefits of allowing one member to default? Applying cost-benefit logic at the pan-European level, it becomes clear that the cost for the EU as a whole of subsidising, or bribing, a small country such as Ireland to stick to Plan A, will always be much smaller than the cost of letting it default and disrupt the entire eurozone. The potential defaulter's calculation becomes even more favourable if, as in Ireland, most of the national debt takes the form of bank guarantees that benefit bondholders in Germany, Britain and France. As Irish banks operated across the whole of Europe, why shouldn't their debts be guaranteed by Europe as a whole, instead of being loaded entirely on to Irish taxpayers? At present the Irish Government protects German and British bondholders against any losses they might suffer when they lend to banks that happen to be based in Dublin. Imagine what would happen if the US, the only other comparable economy with a single currency, had attempted a similar response to the financial crisis. Would anyone suggest that Bank of America's liabilities be covered only by the citizens of North Carolina, where it is incorporated? Germany, Britain and other big European countries would, of course, resist any demand for a pan-European bank guarantee but that is when the analysis comes into its own. Once a small country such as Ireland thoroughly understands this analysis, its bargaining power is transformed. Ireland should realise that, when the chips are down, the EU as a whole and Germany in particular will agree to relieve its entire debt burden, which is small in relation to the EU and German economies, if the only alternative is a sovereign default that would trigger a pan-European crisis and a possible break-up of the euro. Ireland can therefore drive a hard bargain with Germany and Europe. Paradoxically, larger debtor countries such as Italy or Spain are in a weaker bargaining position, as the cost to Europe and Germany of taking over their enormous liabilities would probably be bigger than the cost of suffering a financial crash. </w:t>
      </w:r>
    </w:p>
    <w:p w:rsidR="005727FE" w:rsidRDefault="007A43C6" w:rsidP="005727FE">
      <w:pPr>
        <w:jc w:val="both"/>
        <w:rPr>
          <w:rFonts w:ascii="Calibri" w:hAnsi="Calibri" w:cs="Arial"/>
          <w:color w:val="333333"/>
          <w:sz w:val="28"/>
          <w:szCs w:val="28"/>
          <w:lang w:val="en-US"/>
        </w:rPr>
      </w:pPr>
      <w:r w:rsidRPr="007A43C6">
        <w:rPr>
          <w:rFonts w:ascii="Calibri" w:hAnsi="Calibri" w:cs="Arial"/>
          <w:color w:val="333333"/>
          <w:sz w:val="28"/>
          <w:szCs w:val="28"/>
          <w:lang w:val="en-US"/>
        </w:rPr>
        <w:t>Cost-benefit analysis therefore implies that Spain and Italy may need to impose harsher deflationary measures than Ireland or Greece, as they cannot expect EU help. The paradox that big debtor countries must fend for themselves, while small ones can expect bailout has broadly been confirmed by recent events. Spain and Italy have not faced anything like the market attacks against Greece and Ireland, but nonetheless they have slashed pay for public employees, reformed pension systems and aggressively raised taxes without much external pressure from the EU. Ireland's new government should realise that it has a stronger hand than Spain or Italy - and should exploit its position to escape debt servitude. Irish voters would do well to glance across the Atlantic to Iceland The big countries will resist demands for a Europe-wide guarantee</w:t>
      </w:r>
      <w:r w:rsidR="005727FE">
        <w:rPr>
          <w:rFonts w:ascii="Calibri" w:hAnsi="Calibri" w:cs="Arial"/>
          <w:color w:val="333333"/>
          <w:sz w:val="28"/>
          <w:szCs w:val="28"/>
          <w:lang w:val="en-US"/>
        </w:rPr>
        <w:t xml:space="preserve">. </w:t>
      </w:r>
    </w:p>
    <w:p w:rsidR="007A43C6" w:rsidRDefault="007A43C6" w:rsidP="005727FE">
      <w:pPr>
        <w:jc w:val="both"/>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Style w:val="tagname2"/>
          <w:rFonts w:ascii="Arial" w:hAnsi="Arial" w:cs="Arial"/>
          <w:i/>
          <w:iCs/>
          <w:color w:val="333333"/>
          <w:lang w:val="en-US"/>
        </w:rPr>
        <w:t xml:space="preserve">Section: </w:t>
      </w:r>
      <w:r>
        <w:rPr>
          <w:rFonts w:ascii="Arial" w:hAnsi="Arial" w:cs="Arial"/>
          <w:i/>
          <w:iCs/>
          <w:color w:val="333333"/>
          <w:lang w:val="en-US"/>
        </w:rPr>
        <w:t>Editorial; Opinion, Columns</w:t>
      </w:r>
      <w:r w:rsidR="005727FE">
        <w:rPr>
          <w:rFonts w:ascii="Arial" w:hAnsi="Arial" w:cs="Arial"/>
          <w:i/>
          <w:iCs/>
          <w:color w:val="333333"/>
          <w:lang w:val="en-US"/>
        </w:rPr>
        <w:t xml:space="preserve"> </w:t>
      </w:r>
      <w:r>
        <w:rPr>
          <w:rStyle w:val="tagname2"/>
          <w:rFonts w:ascii="Arial" w:hAnsi="Arial" w:cs="Arial"/>
          <w:i/>
          <w:iCs/>
          <w:color w:val="333333"/>
          <w:lang w:val="en-US"/>
        </w:rPr>
        <w:t xml:space="preserve">Page: </w:t>
      </w:r>
      <w:r>
        <w:rPr>
          <w:rFonts w:ascii="Arial" w:hAnsi="Arial" w:cs="Arial"/>
          <w:i/>
          <w:iCs/>
          <w:color w:val="333333"/>
          <w:lang w:val="en-US"/>
        </w:rPr>
        <w:t>23</w:t>
      </w:r>
      <w:r w:rsidR="005727FE">
        <w:rPr>
          <w:rFonts w:ascii="Arial" w:hAnsi="Arial" w:cs="Arial"/>
          <w:i/>
          <w:iCs/>
          <w:color w:val="333333"/>
          <w:lang w:val="en-US"/>
        </w:rPr>
        <w:t xml:space="preserve"> </w:t>
      </w:r>
      <w:r>
        <w:rPr>
          <w:rStyle w:val="tagname2"/>
          <w:rFonts w:ascii="Arial" w:hAnsi="Arial" w:cs="Arial"/>
          <w:i/>
          <w:iCs/>
          <w:color w:val="333333"/>
          <w:lang w:val="en-US"/>
        </w:rPr>
        <w:t xml:space="preserve">Record Number: </w:t>
      </w:r>
      <w:r>
        <w:rPr>
          <w:rFonts w:ascii="Arial" w:hAnsi="Arial" w:cs="Arial"/>
          <w:i/>
          <w:iCs/>
          <w:color w:val="333333"/>
          <w:lang w:val="en-US"/>
        </w:rPr>
        <w:t>44860859</w:t>
      </w:r>
      <w:r w:rsidR="005727FE">
        <w:rPr>
          <w:rFonts w:ascii="Arial" w:hAnsi="Arial" w:cs="Arial"/>
          <w:i/>
          <w:iCs/>
          <w:color w:val="333333"/>
          <w:lang w:val="en-US"/>
        </w:rPr>
        <w:t xml:space="preserve"> </w:t>
      </w:r>
      <w:r>
        <w:rPr>
          <w:rFonts w:ascii="Arial" w:hAnsi="Arial" w:cs="Arial"/>
          <w:i/>
          <w:iCs/>
          <w:color w:val="333333"/>
          <w:lang w:val="en-US"/>
        </w:rPr>
        <w:t>(c) Times Newspapers Limited 2011</w:t>
      </w:r>
      <w:r w:rsidR="005727FE">
        <w:rPr>
          <w:rFonts w:ascii="Arial" w:hAnsi="Arial" w:cs="Arial"/>
          <w:i/>
          <w:iCs/>
          <w:color w:val="333333"/>
          <w:lang w:val="en-US"/>
        </w:rPr>
        <w:t xml:space="preserve"> </w:t>
      </w:r>
      <w:r>
        <w:rPr>
          <w:rFonts w:ascii="Arial" w:hAnsi="Arial" w:cs="Arial"/>
          <w:color w:val="333333"/>
          <w:lang w:val="en-US"/>
        </w:rPr>
        <w:t>To bookmark this article, right-click on the link below, and copy the link location:</w:t>
      </w:r>
      <w:r w:rsidR="005727FE">
        <w:rPr>
          <w:rFonts w:ascii="Arial" w:hAnsi="Arial" w:cs="Arial"/>
          <w:color w:val="333333"/>
          <w:lang w:val="en-US"/>
        </w:rPr>
        <w:t xml:space="preserve"> </w:t>
      </w:r>
      <w:hyperlink r:id="rId1183" w:tgtFrame="_blank" w:history="1">
        <w:r>
          <w:rPr>
            <w:rStyle w:val="Hyperlink"/>
            <w:rFonts w:ascii="Arial" w:hAnsi="Arial" w:cs="Arial"/>
            <w:lang w:val="en-US"/>
          </w:rPr>
          <w:t xml:space="preserve">Ireland is small enough to hold us to ransom </w:t>
        </w:r>
        <w:r w:rsidR="005727FE">
          <w:rPr>
            <w:rStyle w:val="Hyperlink"/>
            <w:rFonts w:ascii="Arial" w:hAnsi="Arial" w:cs="Arial"/>
            <w:lang w:val="en-US"/>
          </w:rPr>
          <w:t>–</w:t>
        </w:r>
        <w:r>
          <w:rPr>
            <w:rStyle w:val="Hyperlink"/>
            <w:rFonts w:ascii="Arial" w:hAnsi="Arial" w:cs="Arial"/>
            <w:lang w:val="en-US"/>
          </w:rPr>
          <w:t xml:space="preserve"> Guaranteeing</w:t>
        </w:r>
        <w:r w:rsidR="005727FE">
          <w:rPr>
            <w:rStyle w:val="Hyperlink"/>
            <w:rFonts w:ascii="Arial" w:hAnsi="Arial" w:cs="Arial"/>
            <w:lang w:val="en-US"/>
          </w:rPr>
          <w:t xml:space="preserve"> </w:t>
        </w:r>
        <w:r>
          <w:rPr>
            <w:rStyle w:val="Hyperlink"/>
            <w:rFonts w:ascii="Arial" w:hAnsi="Arial" w:cs="Arial"/>
            <w:lang w:val="en-US"/>
          </w:rPr>
          <w:t>Dublin's bank losses is far cheaper for Europe than letting them bring the whole system down</w:t>
        </w:r>
      </w:hyperlink>
    </w:p>
    <w:p w:rsidR="004A5C28" w:rsidRPr="004A5C28" w:rsidRDefault="005727FE" w:rsidP="004A5C28">
      <w:pPr>
        <w:spacing w:before="150" w:after="96"/>
        <w:jc w:val="both"/>
        <w:outlineLvl w:val="3"/>
        <w:rPr>
          <w:rFonts w:ascii="Calibri" w:hAnsi="Calibri" w:cs="Arial"/>
          <w:b/>
          <w:bCs/>
          <w:sz w:val="48"/>
          <w:szCs w:val="48"/>
          <w:lang w:val="en-US"/>
        </w:rPr>
      </w:pPr>
      <w:r w:rsidRPr="004A5C28">
        <w:rPr>
          <w:rFonts w:ascii="Calibri" w:hAnsi="Calibri" w:cs="Arial"/>
          <w:b/>
          <w:sz w:val="48"/>
          <w:szCs w:val="48"/>
          <w:lang w:val="en-US"/>
        </w:rPr>
        <w:t>(</w:t>
      </w:r>
      <w:r w:rsidR="004A5C28" w:rsidRPr="004A5C28">
        <w:rPr>
          <w:rFonts w:ascii="Calibri" w:hAnsi="Calibri" w:cs="Arial"/>
          <w:b/>
          <w:sz w:val="48"/>
          <w:szCs w:val="48"/>
          <w:lang w:val="en-US"/>
        </w:rPr>
        <w:t xml:space="preserve">3)  </w:t>
      </w:r>
      <w:r w:rsidR="004A5C28" w:rsidRPr="004A5C28">
        <w:rPr>
          <w:rFonts w:ascii="Calibri" w:hAnsi="Calibri" w:cs="Arial"/>
          <w:b/>
          <w:bCs/>
          <w:sz w:val="48"/>
          <w:szCs w:val="48"/>
          <w:lang w:val="en-US"/>
        </w:rPr>
        <w:t xml:space="preserve">Asda back at No 2 after last year's 'blip' - Business briefing Supermarket returned to its low-price roots </w:t>
      </w:r>
    </w:p>
    <w:p w:rsidR="004A5C28" w:rsidRDefault="004A5C28" w:rsidP="004A5C28">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Wednesday, February 23, 2011 </w:t>
      </w:r>
    </w:p>
    <w:p w:rsidR="004A5C28" w:rsidRDefault="004A5C28" w:rsidP="004A5C28">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Marcus Leroux</w:t>
      </w:r>
    </w:p>
    <w:p w:rsidR="004A5C28" w:rsidRPr="004A5C28" w:rsidRDefault="004A5C28" w:rsidP="004A5C28">
      <w:pPr>
        <w:jc w:val="both"/>
        <w:rPr>
          <w:rFonts w:ascii="Calibri" w:hAnsi="Calibri" w:cs="Arial"/>
          <w:color w:val="333333"/>
          <w:sz w:val="28"/>
          <w:szCs w:val="28"/>
          <w:lang w:val="en-US"/>
        </w:rPr>
      </w:pPr>
      <w:r w:rsidRPr="004A5C28">
        <w:rPr>
          <w:rFonts w:ascii="Calibri" w:hAnsi="Calibri" w:cs="Arial"/>
          <w:color w:val="333333"/>
          <w:sz w:val="28"/>
          <w:szCs w:val="28"/>
          <w:lang w:val="en-US"/>
        </w:rPr>
        <w:t xml:space="preserve">Asda insisted yesterday that being usurped by J Sainsbury as Britain's second-biggest supermarket group had been a "blip" and that normal service had been resumed already. It had, it said, regained its place as Britain's No 2 behind </w:t>
      </w:r>
      <w:r>
        <w:rPr>
          <w:rFonts w:ascii="Calibri" w:hAnsi="Calibri" w:cs="Arial"/>
          <w:color w:val="333333"/>
          <w:sz w:val="28"/>
          <w:szCs w:val="28"/>
          <w:lang w:val="en-US"/>
        </w:rPr>
        <w:t>T</w:t>
      </w:r>
      <w:r w:rsidRPr="004A5C28">
        <w:rPr>
          <w:rFonts w:ascii="Calibri" w:hAnsi="Calibri" w:cs="Arial"/>
          <w:color w:val="333333"/>
          <w:sz w:val="28"/>
          <w:szCs w:val="28"/>
          <w:lang w:val="en-US"/>
        </w:rPr>
        <w:t xml:space="preserve">esco after ending last year on a high. Asda reported a 1.6 per cent improvement in like-for-like sales, which excludes new stores, in the final three months of 2010. Including VAT, sales rose 2.6 per cent, which the Wal-Mart-owned </w:t>
      </w:r>
      <w:r w:rsidRPr="004A5C28">
        <w:rPr>
          <w:rStyle w:val="Strong"/>
          <w:rFonts w:ascii="Calibri" w:hAnsi="Calibri" w:cs="Arial"/>
          <w:color w:val="333333"/>
          <w:sz w:val="28"/>
          <w:szCs w:val="28"/>
          <w:lang w:val="en-US"/>
        </w:rPr>
        <w:t>business</w:t>
      </w:r>
      <w:r w:rsidRPr="004A5C28">
        <w:rPr>
          <w:rFonts w:ascii="Calibri" w:hAnsi="Calibri" w:cs="Arial"/>
          <w:color w:val="333333"/>
          <w:sz w:val="28"/>
          <w:szCs w:val="28"/>
          <w:lang w:val="en-US"/>
        </w:rPr>
        <w:t xml:space="preserve"> said was better than the wider market, although it was outshone by Sainsbury's Christmas performance. Asda suffered a dismal 2010 that culminated in being overtaken by Sainsbury's. Andy Clarke, its chief executive, said that a string of initiatives, including an aggressive price guarantee and a revamp of its own-label food, had helped it to turn the corner. "We had one month of a blip," he said. "We're certainly back to being No 2." </w:t>
      </w:r>
      <w:r w:rsidRPr="004A5C28">
        <w:rPr>
          <w:rFonts w:ascii="Calibri" w:hAnsi="Calibri" w:cs="Arial"/>
          <w:color w:val="333333"/>
          <w:sz w:val="28"/>
          <w:szCs w:val="28"/>
          <w:lang w:val="en-US"/>
        </w:rPr>
        <w:br/>
      </w:r>
      <w:r w:rsidRPr="004A5C28">
        <w:rPr>
          <w:rFonts w:ascii="Calibri" w:hAnsi="Calibri" w:cs="Arial"/>
          <w:color w:val="333333"/>
          <w:sz w:val="28"/>
          <w:szCs w:val="28"/>
          <w:lang w:val="en-US"/>
        </w:rPr>
        <w:br/>
        <w:t xml:space="preserve">Asda is not opening stores as quickly as its main rivals. Property experts say that its store format, which is about 50 per cent larger than a normal superstore, makes it more difficult to find locations. It spent £770 million last year purchasing Netto's British </w:t>
      </w:r>
      <w:r w:rsidRPr="004A5C28">
        <w:rPr>
          <w:rStyle w:val="Strong"/>
          <w:rFonts w:ascii="Calibri" w:hAnsi="Calibri" w:cs="Arial"/>
          <w:color w:val="333333"/>
          <w:sz w:val="28"/>
          <w:szCs w:val="28"/>
          <w:lang w:val="en-US"/>
        </w:rPr>
        <w:t>business</w:t>
      </w:r>
      <w:r w:rsidRPr="004A5C28">
        <w:rPr>
          <w:rFonts w:ascii="Calibri" w:hAnsi="Calibri" w:cs="Arial"/>
          <w:color w:val="333333"/>
          <w:sz w:val="28"/>
          <w:szCs w:val="28"/>
          <w:lang w:val="en-US"/>
        </w:rPr>
        <w:t xml:space="preserve"> to boost its number of smaller stores by 147, although it is continuing to shun convenience stores, unlike Tesco, Morrisons and Sainsbury's. Mr Clarke conceded that Asda had lost market share after lagging behind in the space race. In 2009, Sainsbury's raised £432 million to accelerate expansion plans. "One challenge we have got is that we have opened less space than competitors. But on a comparable basis, last year we outperformed the market," Mr Clarke said. "I'm not prepared to open space at any cost. [Cost per square foot] is an important metric for us in the UK and for our parent company. We will open space when it's appropriate." </w:t>
      </w:r>
      <w:r w:rsidRPr="004A5C28">
        <w:rPr>
          <w:rFonts w:ascii="Calibri" w:hAnsi="Calibri" w:cs="Arial"/>
          <w:color w:val="333333"/>
          <w:sz w:val="28"/>
          <w:szCs w:val="28"/>
          <w:lang w:val="en-US"/>
        </w:rPr>
        <w:br/>
      </w:r>
      <w:r w:rsidRPr="004A5C28">
        <w:rPr>
          <w:rFonts w:ascii="Calibri" w:hAnsi="Calibri" w:cs="Arial"/>
          <w:color w:val="333333"/>
          <w:sz w:val="28"/>
          <w:szCs w:val="28"/>
          <w:lang w:val="en-US"/>
        </w:rPr>
        <w:br/>
        <w:t>Mr Clarke added that there was scepticism among analysts over the cost of new property: "A lot of our competitors are being challenged on the cost of the space they're acquiring." Asda's two largest rivals are set to open more space. Tesco plans to add 6.5 million sq ft between 2011 and 2013 and Sainsbury's 4.5 million sq ft, according to analysts at Espírito Santo, compared with Asda's 3.7 million sq ft.</w:t>
      </w:r>
      <w:r>
        <w:rPr>
          <w:rFonts w:ascii="Calibri" w:hAnsi="Calibri" w:cs="Arial"/>
          <w:color w:val="333333"/>
          <w:sz w:val="28"/>
          <w:szCs w:val="28"/>
          <w:lang w:val="en-US"/>
        </w:rPr>
        <w:t xml:space="preserve"> </w:t>
      </w:r>
      <w:r w:rsidRPr="004A5C28">
        <w:rPr>
          <w:rFonts w:ascii="Calibri" w:hAnsi="Calibri" w:cs="Arial"/>
          <w:color w:val="333333"/>
          <w:sz w:val="28"/>
          <w:szCs w:val="28"/>
          <w:lang w:val="en-US"/>
        </w:rPr>
        <w:t xml:space="preserve">Asda wants to be the clear No 2 food retailer in Britain and the biggest seller of general merchandise within five years. It has a target of 150 smaller stores, not counting those from the Netto deal, and 150 non-food Asda Living stores. During the year Asda revamped its own-label range and tried to break ranks with a market relying on special offers and discounts by returning to its roots as an "everyday low price" retailer, which aims to retain steady, low prices. </w:t>
      </w:r>
      <w:r w:rsidRPr="004A5C28">
        <w:rPr>
          <w:rFonts w:ascii="Calibri" w:hAnsi="Calibri" w:cs="Arial"/>
          <w:color w:val="333333"/>
          <w:sz w:val="28"/>
          <w:szCs w:val="28"/>
          <w:lang w:val="en-US"/>
        </w:rPr>
        <w:br/>
      </w:r>
      <w:r w:rsidRPr="004A5C28">
        <w:rPr>
          <w:rFonts w:ascii="Calibri" w:hAnsi="Calibri" w:cs="Arial"/>
          <w:color w:val="333333"/>
          <w:sz w:val="28"/>
          <w:szCs w:val="28"/>
          <w:lang w:val="en-US"/>
        </w:rPr>
        <w:br/>
        <w:t xml:space="preserve">Mr Clarke said that Asda's strategy of ditching eye-catching offers in favour of constant low prices would appeal to shoppers trying to stick to a budget amid high inflation and faltering consumer confidence. Online sales grew by about 30 per cent. Although Asda did not disclose a figure, this means that about a third of its total sales growth may have come from online sales. </w:t>
      </w:r>
    </w:p>
    <w:p w:rsidR="004A5C28" w:rsidRDefault="004A5C28" w:rsidP="004A5C28">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Andy Clarke said Asda would open new superstores when appropriate </w:t>
      </w:r>
    </w:p>
    <w:p w:rsidR="004A5C28" w:rsidRDefault="004A5C28" w:rsidP="004A5C28">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34,35 </w:t>
      </w:r>
      <w:r>
        <w:rPr>
          <w:rStyle w:val="tagname2"/>
          <w:rFonts w:ascii="Arial" w:hAnsi="Arial" w:cs="Arial"/>
          <w:i/>
          <w:iCs/>
          <w:color w:val="333333"/>
          <w:lang w:val="en-US"/>
        </w:rPr>
        <w:t xml:space="preserve">Record Number: </w:t>
      </w:r>
      <w:r>
        <w:rPr>
          <w:rFonts w:ascii="Arial" w:hAnsi="Arial" w:cs="Arial"/>
          <w:i/>
          <w:iCs/>
          <w:color w:val="333333"/>
          <w:lang w:val="en-US"/>
        </w:rPr>
        <w:t xml:space="preserve">44865988 (c) Times Newspapers Limited 2011 </w:t>
      </w:r>
      <w:r>
        <w:rPr>
          <w:rFonts w:ascii="Arial" w:hAnsi="Arial" w:cs="Arial"/>
          <w:color w:val="333333"/>
          <w:lang w:val="en-US"/>
        </w:rPr>
        <w:t xml:space="preserve">To bookmark this article, right-click on the link below, and copy the link location: </w:t>
      </w:r>
      <w:hyperlink r:id="rId1184" w:tgtFrame="_blank" w:history="1">
        <w:r>
          <w:rPr>
            <w:rStyle w:val="Hyperlink"/>
            <w:rFonts w:ascii="Arial" w:hAnsi="Arial" w:cs="Arial"/>
            <w:lang w:val="en-US"/>
          </w:rPr>
          <w:t xml:space="preserve">Asda back at No 2 after last year's 'blip' - Business briefing Supermarket returned to its low-price roots </w:t>
        </w:r>
      </w:hyperlink>
    </w:p>
    <w:p w:rsidR="00855595" w:rsidRDefault="00855595" w:rsidP="00C56A75">
      <w:pPr>
        <w:tabs>
          <w:tab w:val="left" w:pos="2490"/>
        </w:tabs>
        <w:rPr>
          <w:rFonts w:ascii="Calibri" w:hAnsi="Calibri" w:cs="Arial"/>
          <w:b/>
          <w:sz w:val="48"/>
          <w:szCs w:val="48"/>
          <w:lang w:val="en-US"/>
        </w:rPr>
      </w:pPr>
    </w:p>
    <w:p w:rsidR="00855595" w:rsidRDefault="00855595" w:rsidP="00855595">
      <w:pPr>
        <w:spacing w:before="150" w:after="96"/>
        <w:jc w:val="both"/>
        <w:outlineLvl w:val="3"/>
        <w:rPr>
          <w:rFonts w:ascii="Calibri" w:hAnsi="Calibri" w:cs="Arial"/>
          <w:b/>
          <w:sz w:val="48"/>
          <w:szCs w:val="48"/>
          <w:lang w:val="en-US"/>
        </w:rPr>
      </w:pPr>
    </w:p>
    <w:p w:rsidR="00855595" w:rsidRDefault="00855595" w:rsidP="00855595">
      <w:pPr>
        <w:spacing w:before="150" w:after="96"/>
        <w:jc w:val="both"/>
        <w:outlineLvl w:val="3"/>
        <w:rPr>
          <w:rFonts w:ascii="Calibri" w:hAnsi="Calibri" w:cs="Arial"/>
          <w:b/>
          <w:sz w:val="48"/>
          <w:szCs w:val="48"/>
          <w:lang w:val="en-US"/>
        </w:rPr>
      </w:pPr>
    </w:p>
    <w:p w:rsidR="00855595" w:rsidRDefault="00855595" w:rsidP="00855595">
      <w:pPr>
        <w:spacing w:before="150" w:after="96"/>
        <w:jc w:val="both"/>
        <w:outlineLvl w:val="3"/>
        <w:rPr>
          <w:rFonts w:ascii="Calibri" w:hAnsi="Calibri" w:cs="Arial"/>
          <w:b/>
          <w:sz w:val="48"/>
          <w:szCs w:val="48"/>
          <w:lang w:val="en-US"/>
        </w:rPr>
      </w:pPr>
    </w:p>
    <w:p w:rsidR="00855595" w:rsidRDefault="00855595" w:rsidP="00855595">
      <w:pPr>
        <w:spacing w:before="150" w:after="96"/>
        <w:jc w:val="both"/>
        <w:outlineLvl w:val="3"/>
        <w:rPr>
          <w:rFonts w:ascii="Calibri" w:hAnsi="Calibri" w:cs="Arial"/>
          <w:b/>
          <w:sz w:val="48"/>
          <w:szCs w:val="48"/>
          <w:lang w:val="en-US"/>
        </w:rPr>
      </w:pPr>
    </w:p>
    <w:p w:rsidR="00855595" w:rsidRPr="00855595" w:rsidRDefault="00855595" w:rsidP="00855595">
      <w:pPr>
        <w:spacing w:before="150" w:after="96"/>
        <w:jc w:val="both"/>
        <w:outlineLvl w:val="3"/>
        <w:rPr>
          <w:rFonts w:ascii="Calibri" w:hAnsi="Calibri" w:cs="Arial"/>
          <w:b/>
          <w:bCs/>
          <w:sz w:val="48"/>
          <w:szCs w:val="48"/>
          <w:lang w:val="en-US"/>
        </w:rPr>
      </w:pPr>
      <w:r w:rsidRPr="00855595">
        <w:rPr>
          <w:rFonts w:ascii="Calibri" w:hAnsi="Calibri" w:cs="Arial"/>
          <w:b/>
          <w:sz w:val="48"/>
          <w:szCs w:val="48"/>
          <w:lang w:val="en-US"/>
        </w:rPr>
        <w:t xml:space="preserve">(4) </w:t>
      </w:r>
      <w:r w:rsidRPr="00855595">
        <w:rPr>
          <w:rFonts w:ascii="Calibri" w:hAnsi="Calibri" w:cs="Arial"/>
          <w:b/>
          <w:bCs/>
          <w:sz w:val="48"/>
          <w:szCs w:val="48"/>
          <w:lang w:val="en-US"/>
        </w:rPr>
        <w:t xml:space="preserve">When actions speak louder than words - In Russian, French or English, the play's the thing, the directors of Cheek by Jowl tell Dominic Maxwell </w:t>
      </w:r>
    </w:p>
    <w:p w:rsidR="00855595" w:rsidRDefault="00855595" w:rsidP="00855595">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Wednesday, February 23, 2011 </w:t>
      </w:r>
    </w:p>
    <w:p w:rsidR="00855595" w:rsidRDefault="00855595" w:rsidP="0085559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5-6 grade level (Lexile: 860L)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Dominic Maxwell</w:t>
      </w:r>
    </w:p>
    <w:p w:rsid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Why is Ferdinand not a racist any more?" In a suburb of Paris, an English director is talking to his Russian cast. The director in question, Declan Donnellan, of the theatre company Cheek by Jowl, is even more celebrated in Moscow than he is at home in London. Even so, he can't really speak the language. So an interpreter follows him around the Les Gémeaux theatre as they get ready for the first performance of their latest touring production, The Tempest. French su</w:t>
      </w:r>
      <w:r w:rsidR="00FE1CE0">
        <w:rPr>
          <w:rFonts w:ascii="Calibri" w:hAnsi="Calibri" w:cs="Arial"/>
          <w:color w:val="333333"/>
          <w:sz w:val="28"/>
          <w:szCs w:val="28"/>
          <w:lang w:val="en-US"/>
        </w:rPr>
        <w:t>b</w:t>
      </w:r>
      <w:r w:rsidRPr="00855595">
        <w:rPr>
          <w:rFonts w:ascii="Calibri" w:hAnsi="Calibri" w:cs="Arial"/>
          <w:color w:val="333333"/>
          <w:sz w:val="28"/>
          <w:szCs w:val="28"/>
          <w:lang w:val="en-US"/>
        </w:rPr>
        <w:t xml:space="preserve">titles will help the local crowd, just as English ones will help when the show arrives here next week. </w:t>
      </w:r>
    </w:p>
    <w:p w:rsid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 xml:space="preserve">But here's the funny thing. Donnellan and his personal and professional partner Nick Ormerod set up Cheek by Jowl 30 years ago. They have helped to launch the careers of Michael Sheen, Matthew Macfadyen, Adrian Lester and Daniel Craig among others. They are soon to make their big-screen debut with a cast that includes Uma Thurman, Kristin Scott Thomas and Robert Pattinson. And they have become one of the most revered touring companies in the world by performing almost exclusively classic texts. So why spend half the time working in foreign tongues? The question fails to faze Donnellan, 57, for a moment. "Language," he says, "is the least of what theatre is about for me."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Why? Because "words don't work", he says. "The great wordsmiths, Shakespeare, Pushkin, Chekhov, all know that they don't work. That a word stands for something but it's crude. 'I love you.' 'I've got cancer.' 'How are you?' They're all attempts at actions but they're all failures. Woe betide us if we think we have perfectly expressed what we mean. So there's very little difference directing in Russian or English or French." </w:t>
      </w:r>
    </w:p>
    <w:p w:rsid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 xml:space="preserve">When Cheek by Jowl first visited Russia in 1994, they were an instant success. In a country where theatre directors can be stars, their pared-back style really connected. So in 2000 they set up a Russian sister company for a production of Boris Godunov. They've since done a Twelfth Night and a Three Sisters that The Times, among others, praised for its "heartbreaking simplicity". Now they're back with the Bard. Yet you could tell it was a Russian show even with your fingers in your ears. They use dancing peasant women and film of collectivist farms to make for a very Soviet harvest scene. And the errant comedy characters somehow end up in a modern-day luxury clothing store in the middle of Moscow. </w:t>
      </w:r>
    </w:p>
    <w:p w:rsid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 xml:space="preserve">"You only have to be in Moscow for ten minutes to realise the power of the frippery there," says Ormerod, 59, the designer. But "designer" and "director" are words that don't quite work for what this duo do. They choose, cast and produce the shows together. Ormerod sits in on all rehearsals too. So the idea for the decking that dominates the stage came from the first rehearsal last summer, in a forest by a lake 400 miles from Moscow. Likewise, when they needed some bling, he was fed up with "symbols of royalty, rubbishy old crowns and capes and ermine". He wanted "something that seemed relevant to contemporary Russia". </w:t>
      </w:r>
    </w:p>
    <w:p w:rsid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 xml:space="preserve">And the Russian system is geared towards the sort of long-running tour that Cheek by Jowl like to do. "People don't believe it," Ormerod says, "but Russian actors fit their film and TV work around their theatre work. They think filming and TV is shit. That's what they say. So you book them for a week and if a film comes up they say, I'm sorry, you will have to fit filming around us, and the film company does!" By contrast, he argues, the British system can be "just death for actors. You rehearse for three or four weeks, you then play it for three or four months, which is death. Doing anything eight times a week kills the pleasure for anybody. And then it's finished. It's mitigated by somewhere like the National that has a rep system. That way, or touring, you're getting exposed to new places, new people. And over the years they actually get better, you come back to it and they've got better, which is wonderful to see." Donnellan is Cheek by Jowl's frontman. But after the first-night ovation, both men come onstage to join the cast for a bow. If Cheek by Jowl were the Pet Shop Boys, Ormerod would be the keyboard player. </w:t>
      </w:r>
    </w:p>
    <w:p w:rsidR="00855595" w:rsidRPr="00855595" w:rsidRDefault="00855595" w:rsidP="00855595">
      <w:pPr>
        <w:jc w:val="both"/>
        <w:rPr>
          <w:rFonts w:ascii="Calibri" w:hAnsi="Calibri" w:cs="Arial"/>
          <w:color w:val="333333"/>
          <w:sz w:val="28"/>
          <w:szCs w:val="28"/>
          <w:lang w:val="en-US"/>
        </w:rPr>
      </w:pPr>
      <w:r w:rsidRPr="00855595">
        <w:rPr>
          <w:rFonts w:ascii="Calibri" w:hAnsi="Calibri" w:cs="Arial"/>
          <w:color w:val="333333"/>
          <w:sz w:val="28"/>
          <w:szCs w:val="28"/>
          <w:lang w:val="en-US"/>
        </w:rPr>
        <w:t xml:space="preserve">The quiet one whose influence is profound yet harder to fathom. And on Bel Ami, their forthcoming film, he is the co-director. "I tended to talk to the actors," Donnellan says, "and all of the more camera-based stuff is Nick." </w:t>
      </w:r>
      <w:r w:rsidRPr="00855595">
        <w:rPr>
          <w:rFonts w:ascii="Calibri" w:hAnsi="Calibri" w:cs="Arial"/>
          <w:color w:val="333333"/>
          <w:sz w:val="28"/>
          <w:szCs w:val="28"/>
          <w:lang w:val="en-US"/>
        </w:rPr>
        <w:br/>
        <w:t xml:space="preserve">Still, outside the Les Gémeaux this production is billed as by "Declan Donnellan". Ormerod shrugs. "That tends to be the French," he says. "They like an auteur. Which is fine. They understand that. That tends to be the European thing. Certainly in Russia. Directors are respected in Russia. They get to meet presidents."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After meeting at Cambridge, the pair began Cheek by Jowl with a production of The Country Wife in 1981. They insist that their intentions weren't especially fancy. "The prime objective was to find work for ourselves," Ormerod says. "But that first production just sort of clicked, the simplicity of the design, which was both of our tastes as well as very portable." They keep up with the shows once they've opened, which means spending little time at their home in Hampstead, North London, and a professional life that bleeds heavily into their personal life. "But I think it's more common than people imagine," Ormerod says. "Small </w:t>
      </w:r>
      <w:r w:rsidRPr="00855595">
        <w:rPr>
          <w:rStyle w:val="Strong"/>
          <w:rFonts w:ascii="Calibri" w:hAnsi="Calibri" w:cs="Arial"/>
          <w:color w:val="333333"/>
          <w:sz w:val="28"/>
          <w:szCs w:val="28"/>
          <w:lang w:val="en-US"/>
        </w:rPr>
        <w:t>businesses</w:t>
      </w:r>
      <w:r w:rsidRPr="00855595">
        <w:rPr>
          <w:rFonts w:ascii="Calibri" w:hAnsi="Calibri" w:cs="Arial"/>
          <w:color w:val="333333"/>
          <w:sz w:val="28"/>
          <w:szCs w:val="28"/>
          <w:lang w:val="en-US"/>
        </w:rPr>
        <w:t xml:space="preserve"> tend to be run by couples, don't you think? They must have been since peasants ran small farms together. I think actually that's more natural, more binding than husbands and wives going off in different directions."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Now the family firm has moved into film. A wildly different process, you'd think. But at the request of Robert Pattinson, they rehearsed for a month before they started filming Bel Ami, which is based on a Guy de Maupassant story. Donnellan says that how he relates to the actors between takes is something new. "But you're trying to bottle something, you're trying to catch life, which is the same. It's either alive or it's dead and you can't fake it."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Some of The Tempest's cast are stars in Russia. But they're not world famous, like Bel Ami's cast. Was there a different ethos? "Not really, no. Everyone is desperate to do the best job they can. I've hardly ever worked with anyone who was lazy in my whole life. The fact that people are being paid vastly different sums of money... well, you're not really conscious of it, and that's the same in all walks of life isn't it?" And it's the same for different cultures, too, Donnellan says. Oh, there are regional variations - the female Alonso in Cheek by Jowl's previous The Tempest in 1988 was taken to be Mrs Thatcher in Britain and to be Elena Ceausescu when they reached Romania. But he insists that audience's reactions around the world are far more alike than they are different. Yet the only way to be universal, he says, is to stay specific. So, if they're working with Russian actors, the work has to be addressed to a Russian audience. "You see the figures of the dead in Iraq, it's dreadful, but the numbers make you feel nothing. And then you see a photograph of one of the families. Something specific hits you and then there's a chance you can feel.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Otherwise you feel very alienated. So something can be universal only if it is very specific. You just have to stay close to the small human details." </w:t>
      </w:r>
      <w:r w:rsidRPr="00855595">
        <w:rPr>
          <w:rFonts w:ascii="Calibri" w:hAnsi="Calibri" w:cs="Arial"/>
          <w:color w:val="333333"/>
          <w:sz w:val="28"/>
          <w:szCs w:val="28"/>
          <w:lang w:val="en-US"/>
        </w:rPr>
        <w:br/>
        <w:t xml:space="preserve">They run the company from an office at the Barbican. Last year's British Macbeth is touring again, and next year's show will be a British one too. No chance of them moving to Moscow, they say. But not only do they love their Russian ensemble, they love knowing that they will stay with a show, off and on, for years rather than months. "The British system has problems," Donnellan says. "You need time to dream. In England we say you need time to wash your undies. The French talk about having to do administration before a show. And the Russians say they have to have time to dream before performances. It's the same thing. Just a rather different way of saying it." </w:t>
      </w:r>
      <w:r w:rsidRPr="00855595">
        <w:rPr>
          <w:rFonts w:ascii="Calibri" w:hAnsi="Calibri" w:cs="Arial"/>
          <w:color w:val="333333"/>
          <w:sz w:val="28"/>
          <w:szCs w:val="28"/>
          <w:lang w:val="en-US"/>
        </w:rPr>
        <w:br/>
      </w:r>
      <w:r w:rsidRPr="00855595">
        <w:rPr>
          <w:rFonts w:ascii="Calibri" w:hAnsi="Calibri" w:cs="Arial"/>
          <w:color w:val="333333"/>
          <w:sz w:val="28"/>
          <w:szCs w:val="28"/>
          <w:lang w:val="en-US"/>
        </w:rPr>
        <w:br/>
        <w:t xml:space="preserve">The Tempest is at the Warwick Arts Centre (March 3-5), Oxford Playhouse (March 8-12), the Nuffield, Southampton (March 16-19), and the Barbican, London (April 7 to 16). Three Sisters is at the Nottingham Royal, June 8-12. Macbeth is at the Arts Theatre, Cambridge, tonight to Sat. www.cheekbyjowl.com '' Languageis the least of what theatre is about for me. Words don't work '' We say you need time to wash your undies, Russians need time to dream </w:t>
      </w:r>
      <w:r w:rsidRPr="00855595">
        <w:rPr>
          <w:rStyle w:val="tagname2"/>
          <w:rFonts w:ascii="Calibri" w:hAnsi="Calibri" w:cs="Arial"/>
          <w:color w:val="333333"/>
          <w:sz w:val="28"/>
          <w:szCs w:val="28"/>
          <w:lang w:val="en-US"/>
        </w:rPr>
        <w:t xml:space="preserve">Caption: </w:t>
      </w:r>
      <w:r w:rsidRPr="00855595">
        <w:rPr>
          <w:rFonts w:ascii="Calibri" w:hAnsi="Calibri" w:cs="Arial"/>
          <w:color w:val="333333"/>
          <w:sz w:val="28"/>
          <w:szCs w:val="28"/>
          <w:lang w:val="en-US"/>
        </w:rPr>
        <w:t xml:space="preserve">Andrey Kuzichev as Arial, on top, and Yan Ives as Ferdinand in Cheek by Jowl's Russian-language The Tempest, touring the UK from next month Nick Ormerod, left, and Declan Donnellan co-founded Cheek by Jowl "to find work for ourselves" JON ENOCH FOR THE TIMES </w:t>
      </w:r>
    </w:p>
    <w:p w:rsidR="00855595" w:rsidRDefault="00855595" w:rsidP="00855595">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Features </w:t>
      </w:r>
      <w:r>
        <w:rPr>
          <w:rStyle w:val="tagname2"/>
          <w:rFonts w:ascii="Arial" w:hAnsi="Arial" w:cs="Arial"/>
          <w:i/>
          <w:iCs/>
          <w:color w:val="333333"/>
          <w:lang w:val="en-US"/>
        </w:rPr>
        <w:t xml:space="preserve">Page: </w:t>
      </w:r>
      <w:r>
        <w:rPr>
          <w:rFonts w:ascii="Arial" w:hAnsi="Arial" w:cs="Arial"/>
          <w:i/>
          <w:iCs/>
          <w:color w:val="333333"/>
          <w:lang w:val="en-US"/>
        </w:rPr>
        <w:t xml:space="preserve">13,14 </w:t>
      </w:r>
      <w:r>
        <w:rPr>
          <w:rStyle w:val="tagname2"/>
          <w:rFonts w:ascii="Arial" w:hAnsi="Arial" w:cs="Arial"/>
          <w:i/>
          <w:iCs/>
          <w:color w:val="333333"/>
          <w:lang w:val="en-US"/>
        </w:rPr>
        <w:t xml:space="preserve">Record Number: </w:t>
      </w:r>
      <w:r>
        <w:rPr>
          <w:rFonts w:ascii="Arial" w:hAnsi="Arial" w:cs="Arial"/>
          <w:i/>
          <w:iCs/>
          <w:color w:val="333333"/>
          <w:lang w:val="en-US"/>
        </w:rPr>
        <w:t xml:space="preserve">44869511 (c) Times Newspapers Limited 2011 </w:t>
      </w:r>
      <w:r>
        <w:rPr>
          <w:rFonts w:ascii="Arial" w:hAnsi="Arial" w:cs="Arial"/>
          <w:color w:val="333333"/>
          <w:lang w:val="en-US"/>
        </w:rPr>
        <w:t xml:space="preserve">To bookmark this article, right-click on the link below, and copy the link location: </w:t>
      </w:r>
      <w:hyperlink r:id="rId1185" w:tgtFrame="_blank" w:history="1">
        <w:r>
          <w:rPr>
            <w:rStyle w:val="Hyperlink"/>
            <w:rFonts w:ascii="Arial" w:hAnsi="Arial" w:cs="Arial"/>
            <w:lang w:val="en-US"/>
          </w:rPr>
          <w:t>When actions speak louder than words - In Russian, French or English, the play's the thing, the directors of Cheek by Jowl tell Dominic Maxwell</w:t>
        </w:r>
      </w:hyperlink>
    </w:p>
    <w:p w:rsidR="00142B74" w:rsidRPr="00142B74" w:rsidRDefault="00855595" w:rsidP="00142B74">
      <w:pPr>
        <w:spacing w:before="150" w:after="96"/>
        <w:jc w:val="both"/>
        <w:outlineLvl w:val="3"/>
        <w:rPr>
          <w:rFonts w:ascii="Calibri" w:hAnsi="Calibri" w:cs="Arial"/>
          <w:b/>
          <w:bCs/>
          <w:sz w:val="48"/>
          <w:szCs w:val="48"/>
          <w:lang w:val="en-US"/>
        </w:rPr>
      </w:pPr>
      <w:r w:rsidRPr="00142B74">
        <w:rPr>
          <w:rFonts w:ascii="Calibri" w:hAnsi="Calibri" w:cs="Arial"/>
          <w:b/>
          <w:sz w:val="48"/>
          <w:szCs w:val="48"/>
          <w:lang w:val="en-US"/>
        </w:rPr>
        <w:t xml:space="preserve">(5) </w:t>
      </w:r>
      <w:r w:rsidR="00142B74" w:rsidRPr="00142B74">
        <w:rPr>
          <w:rFonts w:ascii="Calibri" w:hAnsi="Calibri" w:cs="Arial"/>
          <w:b/>
          <w:bCs/>
          <w:sz w:val="48"/>
          <w:szCs w:val="48"/>
          <w:lang w:val="en-US"/>
        </w:rPr>
        <w:t>Middleton family takes over Belgravia hotel for entire royal wedding weekend</w:t>
      </w:r>
    </w:p>
    <w:p w:rsidR="00142B74" w:rsidRDefault="00142B74" w:rsidP="00142B74">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February 21, 2011 </w:t>
      </w:r>
    </w:p>
    <w:p w:rsidR="00142B74" w:rsidRDefault="00142B74" w:rsidP="00142B74">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Alex Ralph</w:t>
      </w:r>
    </w:p>
    <w:p w:rsidR="00142B74" w:rsidRDefault="00142B74" w:rsidP="00142B74">
      <w:pPr>
        <w:jc w:val="both"/>
        <w:rPr>
          <w:rFonts w:ascii="Calibri" w:hAnsi="Calibri" w:cs="Arial"/>
          <w:color w:val="333333"/>
          <w:sz w:val="28"/>
          <w:szCs w:val="28"/>
          <w:lang w:val="en-US"/>
        </w:rPr>
      </w:pPr>
      <w:r w:rsidRPr="00142B74">
        <w:rPr>
          <w:rFonts w:ascii="Calibri" w:hAnsi="Calibri" w:cs="Arial"/>
          <w:color w:val="333333"/>
          <w:sz w:val="28"/>
          <w:szCs w:val="28"/>
          <w:lang w:val="en-US"/>
        </w:rPr>
        <w:t xml:space="preserve">With only the A-listers invited to the wedding breakfast hosted by the Queen, a less elite celebration is being planned on the other side of the walls of Buckingham Palace. The Goring Hotel is understood to be hosting a garden party for friends and family of the royal couple whose invitation does not stretch beyond the Westminster Abbey service. The Times also understands that the hotel will host Kate Middleton on her last night as a commoner. Those involved in the preparations have said that a marquee will be erected between the hotel and the car on the morning of the wedding to ensure that Ms Middleton is not seen before she arrives at the Abbey. </w:t>
      </w:r>
    </w:p>
    <w:p w:rsidR="00142B74" w:rsidRDefault="00142B74" w:rsidP="00142B74">
      <w:pPr>
        <w:jc w:val="both"/>
        <w:rPr>
          <w:rFonts w:ascii="Calibri" w:hAnsi="Calibri" w:cs="Arial"/>
          <w:color w:val="333333"/>
          <w:sz w:val="28"/>
          <w:szCs w:val="28"/>
          <w:lang w:val="en-US"/>
        </w:rPr>
      </w:pPr>
      <w:r w:rsidRPr="00142B74">
        <w:rPr>
          <w:rFonts w:ascii="Calibri" w:hAnsi="Calibri" w:cs="Arial"/>
          <w:color w:val="333333"/>
          <w:sz w:val="28"/>
          <w:szCs w:val="28"/>
          <w:lang w:val="en-US"/>
        </w:rPr>
        <w:t xml:space="preserve">After the ceremony on Friday, April 29, which begins at 11am, 600 of the guests will go to Buckingham Palace for the lunch reception. That number will be whittled down to 300 for the evening dinner hosted by the Prince of </w:t>
      </w:r>
      <w:r w:rsidRPr="00142B74">
        <w:rPr>
          <w:rStyle w:val="Strong"/>
          <w:rFonts w:ascii="Calibri" w:hAnsi="Calibri" w:cs="Arial"/>
          <w:color w:val="333333"/>
          <w:sz w:val="28"/>
          <w:szCs w:val="28"/>
          <w:lang w:val="en-US"/>
        </w:rPr>
        <w:t>Wales</w:t>
      </w:r>
      <w:r w:rsidRPr="00142B74">
        <w:rPr>
          <w:rFonts w:ascii="Calibri" w:hAnsi="Calibri" w:cs="Arial"/>
          <w:color w:val="333333"/>
          <w:sz w:val="28"/>
          <w:szCs w:val="28"/>
          <w:lang w:val="en-US"/>
        </w:rPr>
        <w:t xml:space="preserve"> , where Prince Harry is expected to deliver his best man's speech. A spokesman for Clarence House said that Prince William would be helping to organise the two parties and that it was for the other guests to organise their own parties. "It's completely normal for this to happen and has at previous royal weddings." </w:t>
      </w:r>
    </w:p>
    <w:p w:rsidR="00142B74" w:rsidRDefault="00142B74" w:rsidP="00142B74">
      <w:pPr>
        <w:jc w:val="both"/>
        <w:rPr>
          <w:rFonts w:ascii="Calibri" w:hAnsi="Calibri" w:cs="Arial"/>
          <w:color w:val="333333"/>
          <w:sz w:val="28"/>
          <w:szCs w:val="28"/>
          <w:lang w:val="en-US"/>
        </w:rPr>
      </w:pPr>
      <w:r w:rsidRPr="00142B74">
        <w:rPr>
          <w:rFonts w:ascii="Calibri" w:hAnsi="Calibri" w:cs="Arial"/>
          <w:color w:val="333333"/>
          <w:sz w:val="28"/>
          <w:szCs w:val="28"/>
          <w:lang w:val="en-US"/>
        </w:rPr>
        <w:t xml:space="preserve">Clarence House released a picture yesterday of the gold embossed invitations that were sent out in the name of the Queen to 1,900 guests via Royal Mail last week. More than half will be friends of the couple, including those Prince William has met on official </w:t>
      </w:r>
      <w:r w:rsidRPr="00142B74">
        <w:rPr>
          <w:rStyle w:val="Strong"/>
          <w:rFonts w:ascii="Calibri" w:hAnsi="Calibri" w:cs="Arial"/>
          <w:color w:val="333333"/>
          <w:sz w:val="28"/>
          <w:szCs w:val="28"/>
          <w:lang w:val="en-US"/>
        </w:rPr>
        <w:t>business</w:t>
      </w:r>
      <w:r w:rsidRPr="00142B74">
        <w:rPr>
          <w:rFonts w:ascii="Calibri" w:hAnsi="Calibri" w:cs="Arial"/>
          <w:color w:val="333333"/>
          <w:sz w:val="28"/>
          <w:szCs w:val="28"/>
          <w:lang w:val="en-US"/>
        </w:rPr>
        <w:t xml:space="preserve"> . David Beckham, who worked with him on England's failed World Cup bid, is reported to have been invited with his wife, Victoria. Fifty members of the Royal Family, 40 members of foreign royalty and 80 guests from charities of which the Prince is patron have also been invited. </w:t>
      </w:r>
      <w:r w:rsidRPr="00142B74">
        <w:rPr>
          <w:rFonts w:ascii="Calibri" w:hAnsi="Calibri" w:cs="Arial"/>
          <w:color w:val="333333"/>
          <w:sz w:val="28"/>
          <w:szCs w:val="28"/>
          <w:lang w:val="en-US"/>
        </w:rPr>
        <w:br/>
        <w:t xml:space="preserve">This week, senior staff at the Goring are to sit down with a luxury marquee hire company in Egham, Surrey, to go through the arrangements for the wedding day. Sherry Buxton, a director at Berry Marquees, said: "We are not allowed to talk about it because we have signed a confidentiality agreement. We are having a meeting this week where the detail will be decided." </w:t>
      </w:r>
      <w:r w:rsidRPr="00142B74">
        <w:rPr>
          <w:rFonts w:ascii="Calibri" w:hAnsi="Calibri" w:cs="Arial"/>
          <w:color w:val="333333"/>
          <w:sz w:val="28"/>
          <w:szCs w:val="28"/>
          <w:lang w:val="en-US"/>
        </w:rPr>
        <w:br/>
      </w:r>
      <w:r w:rsidRPr="00142B74">
        <w:rPr>
          <w:rFonts w:ascii="Calibri" w:hAnsi="Calibri" w:cs="Arial"/>
          <w:color w:val="333333"/>
          <w:sz w:val="28"/>
          <w:szCs w:val="28"/>
          <w:lang w:val="en-US"/>
        </w:rPr>
        <w:br/>
        <w:t xml:space="preserve">As well as the Goring Hotel, their clients include the Foreign Office, the National Trust and the BBC, and previous wedding celebrations have been held at Kensington Palace and Hampton Court Palace. The Goring Hotel, which is at 15 Beeston Place, a "quiet haven adjacent to Buckingham Palace", boasts a proud record of sunny weddings. It usually erects its own marquee in late May and hires out the garden for £7,500. The hotel refused to discuss its arrangements for private guests, but its website states: "The Garden can cater for up to 200 seated for one of Chef Derek Quelch's cold buffets featuring the very finest of British ingredients. </w:t>
      </w:r>
    </w:p>
    <w:p w:rsidR="00142B74" w:rsidRPr="00142B74" w:rsidRDefault="00142B74" w:rsidP="00142B74">
      <w:pPr>
        <w:jc w:val="both"/>
        <w:rPr>
          <w:rFonts w:ascii="Calibri" w:hAnsi="Calibri" w:cs="Arial"/>
          <w:color w:val="333333"/>
          <w:sz w:val="28"/>
          <w:szCs w:val="28"/>
          <w:lang w:val="en-US"/>
        </w:rPr>
      </w:pPr>
      <w:r w:rsidRPr="00142B74">
        <w:rPr>
          <w:rFonts w:ascii="Calibri" w:hAnsi="Calibri" w:cs="Arial"/>
          <w:color w:val="333333"/>
          <w:sz w:val="28"/>
          <w:szCs w:val="28"/>
          <w:lang w:val="en-US"/>
        </w:rPr>
        <w:t xml:space="preserve">Or cocktail parties can be held for up to 250 people as waiters glide between the guests serving Pimm's, champagne and canapés of exceptional quality." </w:t>
      </w:r>
      <w:r w:rsidRPr="00142B74">
        <w:rPr>
          <w:rFonts w:ascii="Calibri" w:hAnsi="Calibri" w:cs="Arial"/>
          <w:color w:val="333333"/>
          <w:sz w:val="28"/>
          <w:szCs w:val="28"/>
          <w:lang w:val="en-US"/>
        </w:rPr>
        <w:br/>
        <w:t xml:space="preserve">It has been reported that Ms Middleton will be joined by her parents at the hotel before the wedding day. Each of its 71 rooms and suites is reported to have been booked and the hotel is not taking any bookings for afternoon tea or dinner from the eve of the wedding through to the next Bank Holiday Monday. Ms Middleton may awake on her wedding day to the site of a sheep at the foot of her bed. There are several wooden animals around the hotel. They were introduced after an American visitor remarked to George Goring, who was the owner at the time, that he knew he was in London when he tripped over a sheep. The Goring, which celebrated its centenary last year, is run by the great grandson of Otto Richard Goring, who opened the hotel in March 1910. It is no stranger to royal guests. Queen Mary's lady in waiting lived in the hotel, and the pair would take tea there. And when the Norwegian crown prince visited for the Coronation of George VI, he remarked: "At Buckingham Palace I have to share a bath with five people. Here I have one to myself." Headquarters secured, invitations sent - it's party time Kate Middleton will spend her last night as a commoner at The Goring Hotel, above, from where she will leave for her wedding to Prince William at the Abbey (RSVP. Dress: uniform, morning coat or lounge suit). Her parents, Carole and Michael, right, have booked all the rooms and suites </w:t>
      </w:r>
    </w:p>
    <w:p w:rsidR="00142B74" w:rsidRDefault="00142B74" w:rsidP="00142B74">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 scot </w:t>
      </w:r>
      <w:r>
        <w:rPr>
          <w:rStyle w:val="tagname2"/>
          <w:rFonts w:ascii="Arial" w:hAnsi="Arial" w:cs="Arial"/>
          <w:i/>
          <w:iCs/>
          <w:color w:val="333333"/>
          <w:lang w:val="en-US"/>
        </w:rPr>
        <w:t xml:space="preserve">Section: </w:t>
      </w:r>
      <w:r>
        <w:rPr>
          <w:rFonts w:ascii="Arial" w:hAnsi="Arial" w:cs="Arial"/>
          <w:i/>
          <w:iCs/>
          <w:color w:val="333333"/>
          <w:lang w:val="en-US"/>
        </w:rPr>
        <w:t xml:space="preserve">News </w:t>
      </w:r>
      <w:r>
        <w:rPr>
          <w:rStyle w:val="tagname2"/>
          <w:rFonts w:ascii="Arial" w:hAnsi="Arial" w:cs="Arial"/>
          <w:i/>
          <w:iCs/>
          <w:color w:val="333333"/>
          <w:lang w:val="en-US"/>
        </w:rPr>
        <w:t xml:space="preserve">Page: </w:t>
      </w:r>
      <w:r>
        <w:rPr>
          <w:rFonts w:ascii="Arial" w:hAnsi="Arial" w:cs="Arial"/>
          <w:i/>
          <w:iCs/>
          <w:color w:val="333333"/>
          <w:lang w:val="en-US"/>
        </w:rPr>
        <w:t xml:space="preserve">4 </w:t>
      </w:r>
      <w:r>
        <w:rPr>
          <w:rStyle w:val="tagname2"/>
          <w:rFonts w:ascii="Arial" w:hAnsi="Arial" w:cs="Arial"/>
          <w:i/>
          <w:iCs/>
          <w:color w:val="333333"/>
          <w:lang w:val="en-US"/>
        </w:rPr>
        <w:t xml:space="preserve">Record Number: </w:t>
      </w:r>
      <w:r>
        <w:rPr>
          <w:rFonts w:ascii="Arial" w:hAnsi="Arial" w:cs="Arial"/>
          <w:i/>
          <w:iCs/>
          <w:color w:val="333333"/>
          <w:lang w:val="en-US"/>
        </w:rPr>
        <w:t xml:space="preserve">44800101 (c) Times Newspapers Limited 2011 </w:t>
      </w:r>
      <w:r>
        <w:rPr>
          <w:rFonts w:ascii="Arial" w:hAnsi="Arial" w:cs="Arial"/>
          <w:color w:val="333333"/>
          <w:lang w:val="en-US"/>
        </w:rPr>
        <w:t xml:space="preserve">To bookmark this article, right-click on the link below, and copy the link location: </w:t>
      </w:r>
      <w:hyperlink r:id="rId1186" w:tgtFrame="_blank" w:history="1">
        <w:r>
          <w:rPr>
            <w:rStyle w:val="Hyperlink"/>
            <w:rFonts w:ascii="Arial" w:hAnsi="Arial" w:cs="Arial"/>
            <w:lang w:val="en-US"/>
          </w:rPr>
          <w:t>Middleton family takes over Belgravia hotel for entire royal wedding weekend</w:t>
        </w:r>
      </w:hyperlink>
    </w:p>
    <w:p w:rsidR="00EC3D47" w:rsidRPr="00EC3D47" w:rsidRDefault="00EC3D47" w:rsidP="00EC3D47">
      <w:pPr>
        <w:spacing w:before="150" w:after="96"/>
        <w:jc w:val="both"/>
        <w:outlineLvl w:val="3"/>
        <w:rPr>
          <w:rFonts w:ascii="Calibri" w:hAnsi="Calibri" w:cs="Arial"/>
          <w:b/>
          <w:bCs/>
          <w:sz w:val="48"/>
          <w:szCs w:val="48"/>
          <w:lang w:val="en-US"/>
        </w:rPr>
      </w:pPr>
      <w:r w:rsidRPr="00EC3D47">
        <w:rPr>
          <w:rFonts w:ascii="Calibri" w:hAnsi="Calibri" w:cs="Arial"/>
          <w:b/>
          <w:sz w:val="48"/>
          <w:szCs w:val="48"/>
          <w:lang w:val="en-US"/>
        </w:rPr>
        <w:t xml:space="preserve">(6) </w:t>
      </w:r>
      <w:r w:rsidRPr="00EC3D47">
        <w:rPr>
          <w:rFonts w:ascii="Calibri" w:hAnsi="Calibri" w:cs="Arial"/>
          <w:b/>
          <w:bCs/>
          <w:sz w:val="48"/>
          <w:szCs w:val="48"/>
          <w:lang w:val="en-US"/>
        </w:rPr>
        <w:t>Refinery deal is finally sealed, but at what price?</w:t>
      </w:r>
    </w:p>
    <w:p w:rsidR="00EC3D47" w:rsidRDefault="00EC3D47" w:rsidP="00EC3D47">
      <w:pPr>
        <w:spacing w:after="0"/>
        <w:rPr>
          <w:rStyle w:val="pubname2"/>
          <w:rFonts w:ascii="Arial" w:hAnsi="Arial" w:cs="Arial"/>
          <w:color w:val="333333"/>
          <w:lang w:val="en-US"/>
        </w:rPr>
      </w:pPr>
    </w:p>
    <w:p w:rsidR="00EC3D47" w:rsidRDefault="00EC3D47" w:rsidP="00EC3D47">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February 19, 2011 </w:t>
      </w:r>
    </w:p>
    <w:p w:rsidR="00EC3D47" w:rsidRDefault="00EC3D47" w:rsidP="00EC3D47">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1360L)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Nic Fildes;Robert Lea</w:t>
      </w:r>
    </w:p>
    <w:p w:rsidR="00EC3D47" w:rsidRDefault="00EC3D47" w:rsidP="00EC3D47">
      <w:pPr>
        <w:jc w:val="both"/>
        <w:rPr>
          <w:rFonts w:ascii="Calibri" w:hAnsi="Calibri" w:cs="Arial"/>
          <w:color w:val="333333"/>
          <w:sz w:val="28"/>
          <w:szCs w:val="28"/>
          <w:lang w:val="en-US"/>
        </w:rPr>
      </w:pPr>
    </w:p>
    <w:p w:rsidR="00EC3D47" w:rsidRDefault="00EC3D47" w:rsidP="00EC3D47">
      <w:pPr>
        <w:jc w:val="both"/>
        <w:rPr>
          <w:rFonts w:ascii="Calibri" w:hAnsi="Calibri" w:cs="Arial"/>
          <w:color w:val="333333"/>
          <w:sz w:val="28"/>
          <w:szCs w:val="28"/>
          <w:lang w:val="en-US"/>
        </w:rPr>
      </w:pPr>
      <w:r w:rsidRPr="00EC3D47">
        <w:rPr>
          <w:rFonts w:ascii="Calibri" w:hAnsi="Calibri" w:cs="Arial"/>
          <w:color w:val="333333"/>
          <w:sz w:val="28"/>
          <w:szCs w:val="28"/>
          <w:lang w:val="en-US"/>
        </w:rPr>
        <w:t xml:space="preserve">Royal Dutch Shell has sold one of Britain's biggest oil refineries to Essar Energy in what is a first move into the UK market by the emerging Indian industrial power. However, the deal has immediately sparked a spat between the parties. Shell said that Essar was paying more than £800 million for the Stanlow refinery in Cheshire, which has been up for sale for nearly two years. In contrast, Essar said that it was paying £215 million, with the balance of the Shell figure in contracts to take the existing crude oil and refined products on site. On Essar's calculation, the deal is therefore one of the cheapest in recent years as oil majors such as Shell and BP abandon European refining and concentrate their investments on exploration and production. </w:t>
      </w:r>
      <w:r w:rsidRPr="00EC3D47">
        <w:rPr>
          <w:rFonts w:ascii="Calibri" w:hAnsi="Calibri" w:cs="Arial"/>
          <w:color w:val="333333"/>
          <w:sz w:val="28"/>
          <w:szCs w:val="28"/>
          <w:lang w:val="en-US"/>
        </w:rPr>
        <w:br/>
      </w:r>
      <w:r w:rsidRPr="00EC3D47">
        <w:rPr>
          <w:rFonts w:ascii="Calibri" w:hAnsi="Calibri" w:cs="Arial"/>
          <w:color w:val="333333"/>
          <w:sz w:val="28"/>
          <w:szCs w:val="28"/>
          <w:lang w:val="en-US"/>
        </w:rPr>
        <w:br/>
        <w:t xml:space="preserve">According to its figures, the deal has valued Stanlow at about $1,200 per barrel of Stanlow's average daily output. That compares with the $3,300 per barrel that Milford Haven in West </w:t>
      </w:r>
      <w:r w:rsidRPr="00EC3D47">
        <w:rPr>
          <w:rStyle w:val="Strong"/>
          <w:rFonts w:ascii="Calibri" w:hAnsi="Calibri" w:cs="Arial"/>
          <w:color w:val="333333"/>
          <w:sz w:val="28"/>
          <w:szCs w:val="28"/>
          <w:lang w:val="en-US"/>
        </w:rPr>
        <w:t>Wales</w:t>
      </w:r>
      <w:r w:rsidRPr="00EC3D47">
        <w:rPr>
          <w:rFonts w:ascii="Calibri" w:hAnsi="Calibri" w:cs="Arial"/>
          <w:color w:val="333333"/>
          <w:sz w:val="28"/>
          <w:szCs w:val="28"/>
          <w:lang w:val="en-US"/>
        </w:rPr>
        <w:t xml:space="preserve"> sold in 2007 and the $8,100 per barrel that BP achieved in the came year when it sold Coryton in Essex to Petroplus. </w:t>
      </w:r>
      <w:r>
        <w:rPr>
          <w:rFonts w:ascii="Calibri" w:hAnsi="Calibri" w:cs="Arial"/>
          <w:color w:val="333333"/>
          <w:sz w:val="28"/>
          <w:szCs w:val="28"/>
          <w:lang w:val="en-US"/>
        </w:rPr>
        <w:t xml:space="preserve"> </w:t>
      </w:r>
      <w:r w:rsidRPr="00EC3D47">
        <w:rPr>
          <w:rFonts w:ascii="Calibri" w:hAnsi="Calibri" w:cs="Arial"/>
          <w:color w:val="333333"/>
          <w:sz w:val="28"/>
          <w:szCs w:val="28"/>
          <w:lang w:val="en-US"/>
        </w:rPr>
        <w:t xml:space="preserve">Essar said that the Stanlow deal would secure employment for 960 workers at the facility. In addition to giving Essar exposure to Britain, it was regarded as a potential hub for Essar imports from India. Naresh Nayyar, Essar Energy's chief executive, said: "Stanlow fits very well with our strategy of providing options for the export of high-quality products from our Vadinar refinery in India." </w:t>
      </w:r>
      <w:r w:rsidRPr="00EC3D47">
        <w:rPr>
          <w:rFonts w:ascii="Calibri" w:hAnsi="Calibri" w:cs="Arial"/>
          <w:color w:val="333333"/>
          <w:sz w:val="28"/>
          <w:szCs w:val="28"/>
          <w:lang w:val="en-US"/>
        </w:rPr>
        <w:br/>
      </w:r>
      <w:r w:rsidRPr="00EC3D47">
        <w:rPr>
          <w:rFonts w:ascii="Calibri" w:hAnsi="Calibri" w:cs="Arial"/>
          <w:color w:val="333333"/>
          <w:sz w:val="28"/>
          <w:szCs w:val="28"/>
          <w:lang w:val="en-US"/>
        </w:rPr>
        <w:br/>
        <w:t xml:space="preserve">Essar was floated on the London Stock Exchange nine months ago, raising £1.6 billion in a deal valuing the company at about £5 billion. It said that it wanted the money to expand into developing electricity generation plant in India. </w:t>
      </w:r>
      <w:r w:rsidRPr="00EC3D47">
        <w:rPr>
          <w:rFonts w:ascii="Calibri" w:hAnsi="Calibri" w:cs="Arial"/>
          <w:color w:val="333333"/>
          <w:sz w:val="28"/>
          <w:szCs w:val="28"/>
          <w:lang w:val="en-US"/>
        </w:rPr>
        <w:br/>
      </w:r>
    </w:p>
    <w:p w:rsidR="00EC3D47" w:rsidRDefault="00EC3D47" w:rsidP="00EC3D47">
      <w:pPr>
        <w:jc w:val="both"/>
        <w:rPr>
          <w:rFonts w:ascii="Calibri" w:hAnsi="Calibri" w:cs="Arial"/>
          <w:color w:val="333333"/>
          <w:sz w:val="28"/>
          <w:szCs w:val="28"/>
          <w:lang w:val="en-US"/>
        </w:rPr>
      </w:pPr>
      <w:r w:rsidRPr="00EC3D47">
        <w:rPr>
          <w:rFonts w:ascii="Calibri" w:hAnsi="Calibri" w:cs="Arial"/>
          <w:color w:val="333333"/>
          <w:sz w:val="28"/>
          <w:szCs w:val="28"/>
          <w:lang w:val="en-US"/>
        </w:rPr>
        <w:t xml:space="preserve">The company, which after a 30 per cent rise since flotation is valued at £6.6 billion, is controlled by the Indian tycoons Shashi and Ravi Ruia. It is the now-quoted energy division of the family-owned steel-to-retail Essar conglomerate. </w:t>
      </w:r>
    </w:p>
    <w:p w:rsidR="00EC3D47" w:rsidRDefault="00EC3D47" w:rsidP="00EC3D47">
      <w:pPr>
        <w:jc w:val="both"/>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02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57 </w:t>
      </w:r>
      <w:r>
        <w:rPr>
          <w:rStyle w:val="tagname2"/>
          <w:rFonts w:ascii="Arial" w:hAnsi="Arial" w:cs="Arial"/>
          <w:i/>
          <w:iCs/>
          <w:color w:val="333333"/>
          <w:lang w:val="en-US"/>
        </w:rPr>
        <w:t xml:space="preserve">Record Number: </w:t>
      </w:r>
      <w:r>
        <w:rPr>
          <w:rFonts w:ascii="Arial" w:hAnsi="Arial" w:cs="Arial"/>
          <w:i/>
          <w:iCs/>
          <w:color w:val="333333"/>
          <w:lang w:val="en-US"/>
        </w:rPr>
        <w:t xml:space="preserve">44749399 (c) Times  newspapers Limited 2011 </w:t>
      </w:r>
      <w:r>
        <w:rPr>
          <w:rFonts w:ascii="Arial" w:hAnsi="Arial" w:cs="Arial"/>
          <w:color w:val="333333"/>
          <w:lang w:val="en-US"/>
        </w:rPr>
        <w:t xml:space="preserve">To bookmark this article, right-click on the link below, and copy the link location: </w:t>
      </w:r>
      <w:hyperlink r:id="rId1187" w:tgtFrame="_blank" w:history="1">
        <w:r>
          <w:rPr>
            <w:rStyle w:val="Hyperlink"/>
            <w:rFonts w:ascii="Arial" w:hAnsi="Arial" w:cs="Arial"/>
            <w:lang w:val="en-US"/>
          </w:rPr>
          <w:t>Refinery deal is finally sealed, but at what price?</w:t>
        </w:r>
      </w:hyperlink>
    </w:p>
    <w:p w:rsidR="00EC3D47" w:rsidRDefault="00EC3D47" w:rsidP="00C56A75">
      <w:pPr>
        <w:tabs>
          <w:tab w:val="left" w:pos="2490"/>
        </w:tabs>
        <w:rPr>
          <w:rFonts w:ascii="Calibri" w:hAnsi="Calibri" w:cs="Arial"/>
          <w:b/>
          <w:sz w:val="48"/>
          <w:szCs w:val="48"/>
          <w:lang w:val="en-US"/>
        </w:rPr>
      </w:pPr>
    </w:p>
    <w:p w:rsidR="00564AAC" w:rsidRPr="00564AAC" w:rsidRDefault="00EC3D47" w:rsidP="00564AAC">
      <w:pPr>
        <w:spacing w:before="150" w:after="96"/>
        <w:jc w:val="both"/>
        <w:outlineLvl w:val="3"/>
        <w:rPr>
          <w:rFonts w:ascii="Calibri" w:hAnsi="Calibri" w:cs="Arial"/>
          <w:b/>
          <w:bCs/>
          <w:sz w:val="48"/>
          <w:szCs w:val="48"/>
          <w:lang w:val="en-US"/>
        </w:rPr>
      </w:pPr>
      <w:r w:rsidRPr="00564AAC">
        <w:rPr>
          <w:rFonts w:ascii="Calibri" w:hAnsi="Calibri" w:cs="Arial"/>
          <w:b/>
          <w:sz w:val="48"/>
          <w:szCs w:val="48"/>
          <w:lang w:val="en-US"/>
        </w:rPr>
        <w:t>(7)</w:t>
      </w:r>
      <w:r w:rsidR="00564AAC" w:rsidRPr="00564AAC">
        <w:rPr>
          <w:rFonts w:ascii="Calibri" w:hAnsi="Calibri" w:cs="Arial"/>
          <w:b/>
          <w:sz w:val="48"/>
          <w:szCs w:val="48"/>
          <w:lang w:val="en-US"/>
        </w:rPr>
        <w:t xml:space="preserve"> </w:t>
      </w:r>
      <w:r w:rsidR="00564AAC" w:rsidRPr="00564AAC">
        <w:rPr>
          <w:rFonts w:ascii="Calibri" w:hAnsi="Calibri" w:cs="Arial"/>
          <w:b/>
          <w:bCs/>
          <w:sz w:val="48"/>
          <w:szCs w:val="48"/>
          <w:lang w:val="en-US"/>
        </w:rPr>
        <w:t>Sea King celebrates a life-saving anniversary - Military matters</w:t>
      </w:r>
    </w:p>
    <w:p w:rsidR="00564AAC" w:rsidRDefault="00564AAC" w:rsidP="00564AAC">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February 19, 2011 </w:t>
      </w:r>
    </w:p>
    <w:p w:rsidR="00564AAC" w:rsidRDefault="00564AAC" w:rsidP="00564AAC">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1670L)</w:t>
      </w:r>
    </w:p>
    <w:p w:rsidR="00564AAC" w:rsidRDefault="00564AAC" w:rsidP="00564AAC">
      <w:pPr>
        <w:jc w:val="both"/>
        <w:rPr>
          <w:rFonts w:ascii="Calibri" w:hAnsi="Calibri" w:cs="Arial"/>
          <w:color w:val="333333"/>
          <w:sz w:val="28"/>
          <w:szCs w:val="28"/>
          <w:lang w:val="en-US"/>
        </w:rPr>
      </w:pPr>
      <w:r w:rsidRPr="00564AAC">
        <w:rPr>
          <w:rFonts w:ascii="Calibri" w:hAnsi="Calibri" w:cs="Arial"/>
          <w:color w:val="333333"/>
          <w:sz w:val="28"/>
          <w:szCs w:val="28"/>
          <w:lang w:val="en-US"/>
        </w:rPr>
        <w:t xml:space="preserve">The RAF is commemorating the 70th anniversary of its Search and Rescue Force (SARF), which was set up - as the Directorate of Air Sea Rescue - at the headquarters of Coastal Command in February 1941. The need for properly organised and co-ordinated air-sea rescue (as it was for many years known) grew from a realisation of the alarming loss rate among RAF airmen who had come down in the sea alive but had on many occasions subsequently perished. </w:t>
      </w:r>
      <w:r w:rsidRPr="00564AAC">
        <w:rPr>
          <w:rFonts w:ascii="Calibri" w:hAnsi="Calibri" w:cs="Arial"/>
          <w:color w:val="333333"/>
          <w:sz w:val="28"/>
          <w:szCs w:val="28"/>
          <w:lang w:val="en-US"/>
        </w:rPr>
        <w:br/>
      </w:r>
      <w:r w:rsidRPr="00564AAC">
        <w:rPr>
          <w:rFonts w:ascii="Calibri" w:hAnsi="Calibri" w:cs="Arial"/>
          <w:color w:val="333333"/>
          <w:sz w:val="28"/>
          <w:szCs w:val="28"/>
          <w:lang w:val="en-US"/>
        </w:rPr>
        <w:br/>
        <w:t xml:space="preserve">Unlike the Germans whose efficient Seenotdienst (emergency sea service) was already functioning in 1939 (and in fact rescued 20 Vickers Wellington aircrew from the North Sea after an abortive RAF raid against shipping in December that year), the British had no co-ordinated air-sea rescue units for 18 months - merely 28 crash boats and no dedicated aircraft. Although it took more than a year from February 1941 for sea-going rescue boats and aircraft to come together in active air-sea rescue squadrons, the ASR organisation was highly successful thereafter. Among one of its conspicuous feats in co-operation with American units, was the rescue of more than 5,000 USAAF aircrew, plucked from the Channel after they had ditched on the way home from bombing raids. Since 1941 tens of thousands of lives have been saved by the men and women of ASR and SARF, operating from marine craft, fixed-wing aircraft and helicopters. To celebrate this anniversary year SARF is planning to have its fleet of familiar yellow RAF Sea King search and rescue helicopters decorated with a specially designed SAR70 emblem, a version of which will also adorn a set of stamps for the Falklands and Ascension Islands. Government plans - now on hold - were proposed last year for the privatisation of the search and rescue </w:t>
      </w:r>
      <w:r w:rsidRPr="00564AAC">
        <w:rPr>
          <w:rStyle w:val="Strong"/>
          <w:rFonts w:ascii="Calibri" w:hAnsi="Calibri" w:cs="Arial"/>
          <w:color w:val="333333"/>
          <w:sz w:val="28"/>
          <w:szCs w:val="28"/>
          <w:lang w:val="en-US"/>
        </w:rPr>
        <w:t>business</w:t>
      </w:r>
      <w:r w:rsidRPr="00564AAC">
        <w:rPr>
          <w:rFonts w:ascii="Calibri" w:hAnsi="Calibri" w:cs="Arial"/>
          <w:color w:val="333333"/>
          <w:sz w:val="28"/>
          <w:szCs w:val="28"/>
          <w:lang w:val="en-US"/>
        </w:rPr>
        <w:t xml:space="preserve"> and withdrawal of the Sea Kings from the search and rescue role. Navy bomb squad recovers torpedo A team of Royal Navy explosive experts has recovered a 1954-vintage Mark 9 torpedo from the sea off Beachy Head, East Sussex, after a fishing boat spotted it floating five miles offshore. Squad members of Southern Diving Unit 2 (SDU2) at Portsmouth responded to an urgent call by Dover Coastguard after the five-metre-long section of a torpedo was seen on the surface by the crew of the fishing vessel Royal Sovereign, a few miles from the Newhaven to Dieppe ferry route. Photographs in fact confirmed that the section, which was eventually towed into harbour at Eastbourne by SDU's divers, did not contain any explosives, and it was certified safe. Although SDU2 would normally have disposed of the section, the coastguard decided they wanted to keep it as a historical </w:t>
      </w:r>
      <w:r w:rsidR="005F3F26" w:rsidRPr="00564AAC">
        <w:rPr>
          <w:rFonts w:ascii="Calibri" w:hAnsi="Calibri" w:cs="Arial"/>
          <w:color w:val="333333"/>
          <w:sz w:val="28"/>
          <w:szCs w:val="28"/>
          <w:lang w:val="en-US"/>
        </w:rPr>
        <w:t>artifact</w:t>
      </w:r>
      <w:r w:rsidRPr="00564AAC">
        <w:rPr>
          <w:rFonts w:ascii="Calibri" w:hAnsi="Calibri" w:cs="Arial"/>
          <w:color w:val="333333"/>
          <w:sz w:val="28"/>
          <w:szCs w:val="28"/>
          <w:lang w:val="en-US"/>
        </w:rPr>
        <w:t xml:space="preserve">, and the torpedo is now on display at Sovereign Harbour Marina, Eastbourne. </w:t>
      </w:r>
      <w:r w:rsidRPr="00564AAC">
        <w:rPr>
          <w:rFonts w:ascii="Calibri" w:hAnsi="Calibri" w:cs="Arial"/>
          <w:color w:val="333333"/>
          <w:sz w:val="28"/>
          <w:szCs w:val="28"/>
          <w:lang w:val="en-US"/>
        </w:rPr>
        <w:br/>
      </w:r>
      <w:r w:rsidRPr="00564AAC">
        <w:rPr>
          <w:rFonts w:ascii="Calibri" w:hAnsi="Calibri" w:cs="Arial"/>
          <w:color w:val="333333"/>
          <w:sz w:val="28"/>
          <w:szCs w:val="28"/>
          <w:lang w:val="en-US"/>
        </w:rPr>
        <w:br/>
        <w:t xml:space="preserve">Love on the front line at the National Army Museum Love letters and trinkets, largely selected from the National Army Museum's archive, are on display for the first time at an exhibition at the </w:t>
      </w:r>
      <w:r w:rsidR="005F3F26" w:rsidRPr="00564AAC">
        <w:rPr>
          <w:rFonts w:ascii="Calibri" w:hAnsi="Calibri" w:cs="Arial"/>
          <w:color w:val="333333"/>
          <w:sz w:val="28"/>
          <w:szCs w:val="28"/>
          <w:lang w:val="en-US"/>
        </w:rPr>
        <w:t>museum</w:t>
      </w:r>
      <w:r w:rsidRPr="00564AAC">
        <w:rPr>
          <w:rFonts w:ascii="Calibri" w:hAnsi="Calibri" w:cs="Arial"/>
          <w:color w:val="333333"/>
          <w:sz w:val="28"/>
          <w:szCs w:val="28"/>
          <w:lang w:val="en-US"/>
        </w:rPr>
        <w:t xml:space="preserve"> which takes in the history of "letters from the Front" (and sometimes to it) over a period of almost a quarter of a century. The earliest love letters are from the 1780s - written by a young English officer to two different French mistresses (one of whom was pregnant) - while the most recent material is an interview with the wife of an army captain who has served in Afghanistan. </w:t>
      </w:r>
    </w:p>
    <w:p w:rsidR="00564AAC" w:rsidRDefault="00564AAC" w:rsidP="00564AAC">
      <w:pPr>
        <w:jc w:val="both"/>
        <w:rPr>
          <w:rFonts w:ascii="Calibri" w:hAnsi="Calibri" w:cs="Arial"/>
          <w:color w:val="333333"/>
          <w:sz w:val="28"/>
          <w:szCs w:val="28"/>
          <w:lang w:val="en-US"/>
        </w:rPr>
      </w:pPr>
      <w:r w:rsidRPr="00564AAC">
        <w:rPr>
          <w:rFonts w:ascii="Calibri" w:hAnsi="Calibri" w:cs="Arial"/>
          <w:color w:val="333333"/>
          <w:sz w:val="28"/>
          <w:szCs w:val="28"/>
          <w:lang w:val="en-US"/>
        </w:rPr>
        <w:t xml:space="preserve">In between are many letters and items from both world wars. A corporal writes to his wife from a PoW camp in 1914: "Do not send me anything but a postcard as I shall not get it unless you are very careful about what you write." In another a young private writes: "My dear, dear Wife, I shall be glad to get home to have a nice meal with you again." He died in a PoW hospital a few months later. </w:t>
      </w:r>
    </w:p>
    <w:p w:rsidR="00564AAC" w:rsidRDefault="00564AAC" w:rsidP="00564AAC">
      <w:pPr>
        <w:jc w:val="both"/>
        <w:rPr>
          <w:rFonts w:ascii="Calibri" w:hAnsi="Calibri" w:cs="Arial"/>
          <w:color w:val="333333"/>
          <w:sz w:val="28"/>
          <w:szCs w:val="28"/>
          <w:lang w:val="en-US"/>
        </w:rPr>
      </w:pPr>
      <w:r w:rsidRPr="00564AAC">
        <w:rPr>
          <w:rFonts w:ascii="Calibri" w:hAnsi="Calibri" w:cs="Arial"/>
          <w:color w:val="333333"/>
          <w:sz w:val="28"/>
          <w:szCs w:val="28"/>
          <w:lang w:val="en-US"/>
        </w:rPr>
        <w:t xml:space="preserve">As the journalist and army wife Lucy Denyer, whose quotes intersperse the exhibition, concludes: "How to deal with it all? Communication is key - that and accepting that this is the way it is, for now." </w:t>
      </w:r>
    </w:p>
    <w:p w:rsidR="00564AAC" w:rsidRPr="00564AAC" w:rsidRDefault="00564AAC" w:rsidP="00564AAC">
      <w:pPr>
        <w:jc w:val="both"/>
        <w:rPr>
          <w:rFonts w:ascii="Calibri" w:hAnsi="Calibri" w:cs="Arial"/>
          <w:color w:val="333333"/>
          <w:sz w:val="28"/>
          <w:szCs w:val="28"/>
          <w:lang w:val="en-US"/>
        </w:rPr>
      </w:pPr>
      <w:r w:rsidRPr="00564AAC">
        <w:rPr>
          <w:rFonts w:ascii="Calibri" w:hAnsi="Calibri" w:cs="Arial"/>
          <w:color w:val="333333"/>
          <w:sz w:val="28"/>
          <w:szCs w:val="28"/>
          <w:lang w:val="en-US"/>
        </w:rPr>
        <w:t xml:space="preserve">At the Heart of War: Wives and Sweethearts runs at the National Army Museum, London SW3, until July 30. </w:t>
      </w:r>
      <w:r>
        <w:rPr>
          <w:rFonts w:ascii="Calibri" w:hAnsi="Calibri" w:cs="Arial"/>
          <w:color w:val="333333"/>
          <w:sz w:val="28"/>
          <w:szCs w:val="28"/>
          <w:lang w:val="en-US"/>
        </w:rPr>
        <w:t>N</w:t>
      </w:r>
      <w:r w:rsidRPr="00564AAC">
        <w:rPr>
          <w:rFonts w:ascii="Calibri" w:hAnsi="Calibri" w:cs="Arial"/>
          <w:color w:val="333333"/>
          <w:sz w:val="28"/>
          <w:szCs w:val="28"/>
          <w:lang w:val="en-US"/>
        </w:rPr>
        <w:t>ational-army-museum.co.uk Military planes to use Newquay Cornwall Airport</w:t>
      </w:r>
      <w:r>
        <w:rPr>
          <w:rFonts w:ascii="Calibri" w:hAnsi="Calibri" w:cs="Arial"/>
          <w:color w:val="333333"/>
          <w:sz w:val="28"/>
          <w:szCs w:val="28"/>
          <w:lang w:val="en-US"/>
        </w:rPr>
        <w:t>.</w:t>
      </w:r>
      <w:r w:rsidRPr="00564AAC">
        <w:rPr>
          <w:rFonts w:ascii="Calibri" w:hAnsi="Calibri" w:cs="Arial"/>
          <w:color w:val="333333"/>
          <w:sz w:val="28"/>
          <w:szCs w:val="28"/>
          <w:lang w:val="en-US"/>
        </w:rPr>
        <w:t xml:space="preserve"> As of this week military aircraft will be able to land free of charge at Newquay Cornwall Airport, which is adjacent to RAF St Mawgan, for a trial period. The commercial airport will open its skies to all military fixed-wing aircraft under 30 tonnes. The agreement made between Cornwall Airport, RAF St Mawgan and the Ministry of Defence is part of the continuing partnership and working relationship in the wake of the transfer of ownership of the RAF St Mawgan runway to Cornwall County Council in November 2008. The arrangement will encourage UK military aircraft to undertake their flight training at the airport and in the skies above it. </w:t>
      </w:r>
      <w:r w:rsidRPr="00564AAC">
        <w:rPr>
          <w:rFonts w:ascii="Calibri" w:hAnsi="Calibri" w:cs="Arial"/>
          <w:color w:val="333333"/>
          <w:sz w:val="28"/>
          <w:szCs w:val="28"/>
          <w:lang w:val="en-US"/>
        </w:rPr>
        <w:br/>
      </w:r>
      <w:r w:rsidRPr="00564AAC">
        <w:rPr>
          <w:rFonts w:ascii="Calibri" w:hAnsi="Calibri" w:cs="Arial"/>
          <w:color w:val="333333"/>
          <w:sz w:val="28"/>
          <w:szCs w:val="28"/>
          <w:lang w:val="en-US"/>
        </w:rPr>
        <w:br/>
        <w:t xml:space="preserve">Despite losing its runway in 2008, RAF St Mawgan remains well and truly open for </w:t>
      </w:r>
      <w:r w:rsidRPr="00564AAC">
        <w:rPr>
          <w:rStyle w:val="Strong"/>
          <w:rFonts w:ascii="Calibri" w:hAnsi="Calibri" w:cs="Arial"/>
          <w:color w:val="333333"/>
          <w:sz w:val="28"/>
          <w:szCs w:val="28"/>
          <w:lang w:val="en-US"/>
        </w:rPr>
        <w:t>business</w:t>
      </w:r>
      <w:r w:rsidRPr="00564AAC">
        <w:rPr>
          <w:rFonts w:ascii="Calibri" w:hAnsi="Calibri" w:cs="Arial"/>
          <w:color w:val="333333"/>
          <w:sz w:val="28"/>
          <w:szCs w:val="28"/>
          <w:lang w:val="en-US"/>
        </w:rPr>
        <w:t xml:space="preserve"> in support of current operations. It is the home to all defence survival, evasion, resistance and extraction training, and, through the co-located headquarters of Defence Training Estates Cornwall, is also host to numerous night-stops from defence and cadet organisations, which conduct operational and adventure training in the South West. RAF St Mawgan's Station Commander, Wing Commander Graham House, comments: "This arrangement shows the need to work together, and what we can achieve when we do so. This agreement has not, to the best of my knowledge, been achieved before in the UK and places Cornwall in a good position from which to build." </w:t>
      </w:r>
    </w:p>
    <w:p w:rsidR="00564AAC" w:rsidRDefault="00564AAC" w:rsidP="00564AAC">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Editorial</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95</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44739804</w:t>
      </w:r>
      <w:r>
        <w:rPr>
          <w:rFonts w:ascii="Arial" w:hAnsi="Arial" w:cs="Arial"/>
          <w:i/>
          <w:iCs/>
          <w:color w:val="333333"/>
          <w:lang w:val="en-US"/>
        </w:rPr>
        <w:br/>
        <w:t xml:space="preserve">(c) Times Newspapers Limited 2011 </w:t>
      </w:r>
      <w:r>
        <w:rPr>
          <w:rFonts w:ascii="Arial" w:hAnsi="Arial" w:cs="Arial"/>
          <w:color w:val="333333"/>
          <w:lang w:val="en-US"/>
        </w:rPr>
        <w:t xml:space="preserve">To bookmark this article, right-click on the link below, and copy the link location: </w:t>
      </w:r>
      <w:hyperlink r:id="rId1188" w:tgtFrame="_blank" w:history="1">
        <w:r>
          <w:rPr>
            <w:rStyle w:val="Hyperlink"/>
            <w:rFonts w:ascii="Arial" w:hAnsi="Arial" w:cs="Arial"/>
            <w:lang w:val="en-US"/>
          </w:rPr>
          <w:t>Sea King celebrates a life-saving anniversary - Military matters</w:t>
        </w:r>
      </w:hyperlink>
    </w:p>
    <w:p w:rsidR="00C56A75" w:rsidRDefault="00C56A75" w:rsidP="00C56A75">
      <w:pPr>
        <w:tabs>
          <w:tab w:val="left" w:pos="2490"/>
        </w:tabs>
        <w:rPr>
          <w:rFonts w:ascii="Calibri" w:hAnsi="Calibri" w:cs="Arial"/>
          <w:b/>
          <w:sz w:val="48"/>
          <w:szCs w:val="48"/>
          <w:lang w:val="en-US"/>
        </w:rPr>
      </w:pPr>
    </w:p>
    <w:p w:rsidR="005F3F26" w:rsidRPr="005F3F26" w:rsidRDefault="005F3F26" w:rsidP="005F3F26">
      <w:pPr>
        <w:spacing w:before="150" w:after="96"/>
        <w:jc w:val="both"/>
        <w:outlineLvl w:val="3"/>
        <w:rPr>
          <w:rFonts w:ascii="Calibri" w:hAnsi="Calibri" w:cs="Arial"/>
          <w:b/>
          <w:bCs/>
          <w:sz w:val="48"/>
          <w:szCs w:val="48"/>
          <w:lang w:val="en-US"/>
        </w:rPr>
      </w:pPr>
      <w:r w:rsidRPr="005F3F26">
        <w:rPr>
          <w:rFonts w:ascii="Calibri" w:hAnsi="Calibri" w:cs="Arial"/>
          <w:b/>
          <w:sz w:val="48"/>
          <w:szCs w:val="48"/>
          <w:lang w:val="en-US"/>
        </w:rPr>
        <w:t xml:space="preserve">(8) </w:t>
      </w:r>
      <w:r w:rsidRPr="005F3F26">
        <w:rPr>
          <w:rFonts w:ascii="Calibri" w:hAnsi="Calibri" w:cs="Arial"/>
          <w:b/>
          <w:bCs/>
          <w:sz w:val="48"/>
          <w:szCs w:val="48"/>
          <w:lang w:val="en-US"/>
        </w:rPr>
        <w:t>All systems go in battle to halt the brain drain - Academy makes life easier at home for Welsh talent, finds Rachel Potter</w:t>
      </w:r>
    </w:p>
    <w:p w:rsidR="005F3F26" w:rsidRDefault="005F3F26" w:rsidP="005F3F26">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Thursday, February 17, 2011 </w:t>
      </w:r>
    </w:p>
    <w:p w:rsidR="005F3F26" w:rsidRDefault="005F3F26" w:rsidP="005F3F26">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1210L)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Rachel Potter</w:t>
      </w:r>
    </w:p>
    <w:p w:rsidR="005F3F26" w:rsidRPr="005F3F26" w:rsidRDefault="005F3F26" w:rsidP="005F3F26">
      <w:pPr>
        <w:jc w:val="both"/>
        <w:rPr>
          <w:rFonts w:ascii="Calibri" w:hAnsi="Calibri" w:cs="Arial"/>
          <w:color w:val="333333"/>
          <w:sz w:val="28"/>
          <w:szCs w:val="28"/>
          <w:lang w:val="en-US"/>
        </w:rPr>
      </w:pPr>
      <w:r w:rsidRPr="005F3F26">
        <w:rPr>
          <w:rFonts w:ascii="Calibri" w:hAnsi="Calibri" w:cs="Arial"/>
          <w:color w:val="333333"/>
          <w:sz w:val="28"/>
          <w:szCs w:val="28"/>
          <w:lang w:val="en-US"/>
        </w:rPr>
        <w:t xml:space="preserve">Hunting for a job can become a full-time occupation for new graduates, as Elfie Burgess discovered in the summer of 2009. Burgess graduated in modern languages from the University of Oxford and spent six months applying for graduate roles close to her home in Swansea, with no success. </w:t>
      </w:r>
      <w:r w:rsidRPr="005F3F26">
        <w:rPr>
          <w:rFonts w:ascii="Calibri" w:hAnsi="Calibri" w:cs="Arial"/>
          <w:color w:val="333333"/>
          <w:sz w:val="28"/>
          <w:szCs w:val="28"/>
          <w:lang w:val="en-US"/>
        </w:rPr>
        <w:br/>
        <w:t xml:space="preserve">The feedback from employers would be that jobs had gone to candidates with more experience, Burgess says: "That was so frustrating. Even though I had done a lot of work experience at university, it still didn't seem to be enough." </w:t>
      </w:r>
      <w:r w:rsidRPr="005F3F26">
        <w:rPr>
          <w:rFonts w:ascii="Calibri" w:hAnsi="Calibri" w:cs="Arial"/>
          <w:color w:val="333333"/>
          <w:sz w:val="28"/>
          <w:szCs w:val="28"/>
          <w:lang w:val="en-US"/>
        </w:rPr>
        <w:br/>
      </w:r>
      <w:r w:rsidRPr="005F3F26">
        <w:rPr>
          <w:rFonts w:ascii="Calibri" w:hAnsi="Calibri" w:cs="Arial"/>
          <w:color w:val="333333"/>
          <w:sz w:val="28"/>
          <w:szCs w:val="28"/>
          <w:lang w:val="en-US"/>
        </w:rPr>
        <w:br/>
        <w:t xml:space="preserve">She found the GO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Graduate Academy (gowales.co.uk), which provides free training and support, and won a place. After an intensive two weeks of training and two work placements, Burgess was offered a permanent role as assistant director at Veritas Language Solutions. She now uses her language skills to help to develop translation products and services, and credits the academy with enabling her to "stand out from the crowd" and secure a job with excellent prospects. Funded by the European Social Fund and the Welsh Assembly Government, GO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aims to improve economic growth and employment. The idea is to halt the "brain drain" by keeping the best graduate talent in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 while providing </w:t>
      </w:r>
      <w:r w:rsidRPr="005F3F26">
        <w:rPr>
          <w:rStyle w:val="Strong"/>
          <w:rFonts w:ascii="Calibri" w:hAnsi="Calibri" w:cs="Arial"/>
          <w:color w:val="333333"/>
          <w:sz w:val="28"/>
          <w:szCs w:val="28"/>
          <w:lang w:val="en-US"/>
        </w:rPr>
        <w:t>businesses</w:t>
      </w:r>
      <w:r w:rsidRPr="005F3F26">
        <w:rPr>
          <w:rFonts w:ascii="Calibri" w:hAnsi="Calibri" w:cs="Arial"/>
          <w:color w:val="333333"/>
          <w:sz w:val="28"/>
          <w:szCs w:val="28"/>
          <w:lang w:val="en-US"/>
        </w:rPr>
        <w:t xml:space="preserve"> with the skills that they need. </w:t>
      </w:r>
      <w:r w:rsidRPr="005F3F26">
        <w:rPr>
          <w:rFonts w:ascii="Calibri" w:hAnsi="Calibri" w:cs="Arial"/>
          <w:color w:val="333333"/>
          <w:sz w:val="28"/>
          <w:szCs w:val="28"/>
          <w:lang w:val="en-US"/>
        </w:rPr>
        <w:br/>
      </w:r>
      <w:r w:rsidRPr="005F3F26">
        <w:rPr>
          <w:rFonts w:ascii="Calibri" w:hAnsi="Calibri" w:cs="Arial"/>
          <w:color w:val="333333"/>
          <w:sz w:val="28"/>
          <w:szCs w:val="28"/>
          <w:lang w:val="en-US"/>
        </w:rPr>
        <w:br/>
        <w:t xml:space="preserve">The Graduate Academy runs four times a year, with about 18 people on each course. Applicants must be unemployed, or underemployed in a non-graduate job, and must have a residential address in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 During an intensive two-week residential programme at the University of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Trinity Saint David, Lampeter, participants learn the basics of </w:t>
      </w:r>
      <w:r w:rsidRPr="005F3F26">
        <w:rPr>
          <w:rStyle w:val="Strong"/>
          <w:rFonts w:ascii="Calibri" w:hAnsi="Calibri" w:cs="Arial"/>
          <w:color w:val="333333"/>
          <w:sz w:val="28"/>
          <w:szCs w:val="28"/>
          <w:lang w:val="en-US"/>
        </w:rPr>
        <w:t>business</w:t>
      </w:r>
      <w:r w:rsidRPr="005F3F26">
        <w:rPr>
          <w:rFonts w:ascii="Calibri" w:hAnsi="Calibri" w:cs="Arial"/>
          <w:color w:val="333333"/>
          <w:sz w:val="28"/>
          <w:szCs w:val="28"/>
          <w:lang w:val="en-US"/>
        </w:rPr>
        <w:t xml:space="preserve"> disciplines, including management, marketing and finance, along with workplace skills such as networking and negotiating. They spend four weeks on a work placement in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and return to Lampeter for a further two days of study. On completing the course they gain a qualification from the Institute of Leadership and Management. The academy is free, with accommodation and full board provided during the residential course and travel expenses for the work placement. Some people also qualify for a training allowance. </w:t>
      </w:r>
      <w:r w:rsidRPr="005F3F26">
        <w:rPr>
          <w:rFonts w:ascii="Calibri" w:hAnsi="Calibri" w:cs="Arial"/>
          <w:color w:val="333333"/>
          <w:sz w:val="28"/>
          <w:szCs w:val="28"/>
          <w:lang w:val="en-US"/>
        </w:rPr>
        <w:br/>
      </w:r>
      <w:r w:rsidRPr="005F3F26">
        <w:rPr>
          <w:rFonts w:ascii="Calibri" w:hAnsi="Calibri" w:cs="Arial"/>
          <w:color w:val="333333"/>
          <w:sz w:val="28"/>
          <w:szCs w:val="28"/>
          <w:lang w:val="en-US"/>
        </w:rPr>
        <w:br/>
        <w:t xml:space="preserve">Gwen Adams, Graduate Academy co-ordinator, says that the course boosts the employability of participants by teaching them how the </w:t>
      </w:r>
      <w:r w:rsidRPr="005F3F26">
        <w:rPr>
          <w:rStyle w:val="Strong"/>
          <w:rFonts w:ascii="Calibri" w:hAnsi="Calibri" w:cs="Arial"/>
          <w:color w:val="333333"/>
          <w:sz w:val="28"/>
          <w:szCs w:val="28"/>
          <w:lang w:val="en-US"/>
        </w:rPr>
        <w:t>business</w:t>
      </w:r>
      <w:r w:rsidRPr="005F3F26">
        <w:rPr>
          <w:rFonts w:ascii="Calibri" w:hAnsi="Calibri" w:cs="Arial"/>
          <w:color w:val="333333"/>
          <w:sz w:val="28"/>
          <w:szCs w:val="28"/>
          <w:lang w:val="en-US"/>
        </w:rPr>
        <w:t xml:space="preserve"> world operates: "It is not designed to train graduates to be managers, but it gives them an understanding of basic management disciplines and workplace skills." This commercial awareness makes them more attractive as employees, Adams says, particularly for smaller </w:t>
      </w:r>
      <w:r w:rsidRPr="005F3F26">
        <w:rPr>
          <w:rStyle w:val="Strong"/>
          <w:rFonts w:ascii="Calibri" w:hAnsi="Calibri" w:cs="Arial"/>
          <w:color w:val="333333"/>
          <w:sz w:val="28"/>
          <w:szCs w:val="28"/>
          <w:lang w:val="en-US"/>
        </w:rPr>
        <w:t>businesses</w:t>
      </w:r>
      <w:r w:rsidRPr="005F3F26">
        <w:rPr>
          <w:rFonts w:ascii="Calibri" w:hAnsi="Calibri" w:cs="Arial"/>
          <w:color w:val="333333"/>
          <w:sz w:val="28"/>
          <w:szCs w:val="28"/>
          <w:lang w:val="en-US"/>
        </w:rPr>
        <w:t xml:space="preserve"> where everybody has to pitch in. </w:t>
      </w:r>
      <w:r w:rsidRPr="005F3F26">
        <w:rPr>
          <w:rFonts w:ascii="Calibri" w:hAnsi="Calibri" w:cs="Arial"/>
          <w:color w:val="333333"/>
          <w:sz w:val="28"/>
          <w:szCs w:val="28"/>
          <w:lang w:val="en-US"/>
        </w:rPr>
        <w:br/>
        <w:t xml:space="preserve">The academy is open to graduates from any discipline. Chris Williams left the University of Bath last year with a PhD in physics. He returned home to South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and spent months applying for jobs before being accepted for the Graduate Academy. Williams says: "One of the best things about the course was being with people who were in a similar position. Sharing our ideas and experience brought us out of our comfort zone and gave us more confidence that we had every right to get a good job." The practical skills that Williams gained on the course helped him to secure his current role, analysing data in the commercial team at Arriva Trains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 "One of the key messages was networking, and that certainly helped me to have the confidence to be more proactive in talking to people about potential jobs," he says. </w:t>
      </w:r>
      <w:r w:rsidRPr="005F3F26">
        <w:rPr>
          <w:rFonts w:ascii="Calibri" w:hAnsi="Calibri" w:cs="Arial"/>
          <w:color w:val="333333"/>
          <w:sz w:val="28"/>
          <w:szCs w:val="28"/>
          <w:lang w:val="en-US"/>
        </w:rPr>
        <w:br/>
      </w:r>
      <w:r w:rsidRPr="005F3F26">
        <w:rPr>
          <w:rFonts w:ascii="Calibri" w:hAnsi="Calibri" w:cs="Arial"/>
          <w:color w:val="333333"/>
          <w:sz w:val="28"/>
          <w:szCs w:val="28"/>
          <w:lang w:val="en-US"/>
        </w:rPr>
        <w:br/>
        <w:t xml:space="preserve">Angie Contestabile graduated in international relations from Aberystwyth University. She returned home to Llandrindod Wells last summer and spent a "very difficult" six months looking for jobs before winning a Graduate Academy place. She says: "After so many rejections, you begin to wonder if you're going to get anywhere. The course built up my confidence and skills and made me more prepared for the world of work." A work placement as a researcher for Kirsty Williams, the Assembly Member for Brecon and Radnorshire, hardened her resolve to aim for a career in policy development. "I wouldn't have got that experience without GO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and it inspired me to pursue the career that I want. I left university with a great degree but no direction and not much support. Even after you've completed the Graduate Academy, they continue to provide support. I only wish that more graduates could have access to this." </w:t>
      </w:r>
      <w:r w:rsidRPr="005F3F26">
        <w:rPr>
          <w:rStyle w:val="tagname2"/>
          <w:rFonts w:ascii="Calibri" w:hAnsi="Calibri" w:cs="Arial"/>
          <w:color w:val="333333"/>
          <w:sz w:val="28"/>
          <w:szCs w:val="28"/>
          <w:lang w:val="en-US"/>
        </w:rPr>
        <w:t xml:space="preserve">Caption: </w:t>
      </w:r>
      <w:r w:rsidRPr="005F3F26">
        <w:rPr>
          <w:rFonts w:ascii="Calibri" w:hAnsi="Calibri" w:cs="Arial"/>
          <w:color w:val="333333"/>
          <w:sz w:val="28"/>
          <w:szCs w:val="28"/>
          <w:lang w:val="en-US"/>
        </w:rPr>
        <w:t xml:space="preserve">Elfie Burgess found a good job through the GO </w:t>
      </w:r>
      <w:r w:rsidRPr="005F3F26">
        <w:rPr>
          <w:rStyle w:val="Strong"/>
          <w:rFonts w:ascii="Calibri" w:hAnsi="Calibri" w:cs="Arial"/>
          <w:color w:val="333333"/>
          <w:sz w:val="28"/>
          <w:szCs w:val="28"/>
          <w:lang w:val="en-US"/>
        </w:rPr>
        <w:t>Wales</w:t>
      </w:r>
      <w:r w:rsidRPr="005F3F26">
        <w:rPr>
          <w:rFonts w:ascii="Calibri" w:hAnsi="Calibri" w:cs="Arial"/>
          <w:color w:val="333333"/>
          <w:sz w:val="28"/>
          <w:szCs w:val="28"/>
          <w:lang w:val="en-US"/>
        </w:rPr>
        <w:t xml:space="preserve"> Graduate Academy </w:t>
      </w:r>
    </w:p>
    <w:p w:rsidR="005F3F26" w:rsidRDefault="005F3F26" w:rsidP="005F3F26">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Features </w:t>
      </w:r>
      <w:r>
        <w:rPr>
          <w:rStyle w:val="tagname2"/>
          <w:rFonts w:ascii="Arial" w:hAnsi="Arial" w:cs="Arial"/>
          <w:i/>
          <w:iCs/>
          <w:color w:val="333333"/>
          <w:lang w:val="en-US"/>
        </w:rPr>
        <w:t xml:space="preserve">Page: </w:t>
      </w:r>
      <w:r>
        <w:rPr>
          <w:rFonts w:ascii="Arial" w:hAnsi="Arial" w:cs="Arial"/>
          <w:i/>
          <w:iCs/>
          <w:color w:val="333333"/>
          <w:lang w:val="en-US"/>
        </w:rPr>
        <w:t xml:space="preserve">4 </w:t>
      </w:r>
      <w:r>
        <w:rPr>
          <w:rStyle w:val="tagname2"/>
          <w:rFonts w:ascii="Arial" w:hAnsi="Arial" w:cs="Arial"/>
          <w:i/>
          <w:iCs/>
          <w:color w:val="333333"/>
          <w:lang w:val="en-US"/>
        </w:rPr>
        <w:t xml:space="preserve">Record Number: </w:t>
      </w:r>
      <w:r>
        <w:rPr>
          <w:rFonts w:ascii="Arial" w:hAnsi="Arial" w:cs="Arial"/>
          <w:i/>
          <w:iCs/>
          <w:color w:val="333333"/>
          <w:lang w:val="en-US"/>
        </w:rPr>
        <w:t xml:space="preserve">44664328 (c) Times Newspapers Limited 2011 </w:t>
      </w:r>
      <w:r>
        <w:rPr>
          <w:rFonts w:ascii="Arial" w:hAnsi="Arial" w:cs="Arial"/>
          <w:color w:val="333333"/>
          <w:lang w:val="en-US"/>
        </w:rPr>
        <w:t xml:space="preserve">To bookmark this article, right-click on the link below, and copy the link location: </w:t>
      </w:r>
      <w:hyperlink r:id="rId1189" w:tgtFrame="_blank" w:history="1">
        <w:r>
          <w:rPr>
            <w:rStyle w:val="Hyperlink"/>
            <w:rFonts w:ascii="Arial" w:hAnsi="Arial" w:cs="Arial"/>
            <w:lang w:val="en-US"/>
          </w:rPr>
          <w:t>All systems go in battle to halt the brain drain - Academy makes life easier at home for Welsh talent, finds Rachel Potter</w:t>
        </w:r>
      </w:hyperlink>
    </w:p>
    <w:p w:rsidR="002C7F1C" w:rsidRDefault="002C7F1C" w:rsidP="002C7F1C">
      <w:pPr>
        <w:spacing w:before="150" w:after="96"/>
        <w:outlineLvl w:val="3"/>
        <w:rPr>
          <w:rFonts w:ascii="Arial" w:hAnsi="Arial" w:cs="Arial"/>
          <w:b/>
          <w:bCs/>
          <w:color w:val="333333"/>
          <w:sz w:val="34"/>
          <w:szCs w:val="34"/>
          <w:lang w:val="en-US"/>
        </w:rPr>
      </w:pPr>
      <w:r>
        <w:rPr>
          <w:rFonts w:ascii="Calibri" w:hAnsi="Calibri" w:cs="Arial"/>
          <w:b/>
          <w:sz w:val="48"/>
          <w:szCs w:val="48"/>
          <w:lang w:val="en-US"/>
        </w:rPr>
        <w:t xml:space="preserve">(9) </w:t>
      </w:r>
      <w:r>
        <w:rPr>
          <w:rFonts w:ascii="Arial" w:hAnsi="Arial" w:cs="Arial"/>
          <w:b/>
          <w:bCs/>
          <w:color w:val="333333"/>
          <w:sz w:val="34"/>
          <w:szCs w:val="34"/>
          <w:lang w:val="en-US"/>
        </w:rPr>
        <w:t>Kesa's road show shines light on possibilities for consolidation - Market report</w:t>
      </w:r>
    </w:p>
    <w:p w:rsidR="002C7F1C" w:rsidRDefault="002C7F1C" w:rsidP="002C7F1C">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2C7F1C" w:rsidRDefault="002C7F1C" w:rsidP="002C7F1C">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1590L)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Peter Stiff; Nic Fildes</w:t>
      </w:r>
    </w:p>
    <w:p w:rsidR="002C7F1C" w:rsidRDefault="002C7F1C" w:rsidP="002C7F1C">
      <w:pPr>
        <w:rPr>
          <w:rFonts w:ascii="Arial" w:hAnsi="Arial" w:cs="Arial"/>
          <w:color w:val="333333"/>
          <w:lang w:val="en-US"/>
        </w:rPr>
      </w:pPr>
      <w:r>
        <w:rPr>
          <w:rFonts w:ascii="Arial" w:hAnsi="Arial" w:cs="Arial"/>
          <w:color w:val="333333"/>
          <w:lang w:val="en-US"/>
        </w:rPr>
        <w:t xml:space="preserve">Shares in Kesa Electricals and Dixons Retail rose yesterday after the City switched on to a potential merger between the Comet and Currys retailers. </w:t>
      </w:r>
      <w:r>
        <w:rPr>
          <w:rFonts w:ascii="Arial" w:hAnsi="Arial" w:cs="Arial"/>
          <w:color w:val="333333"/>
          <w:lang w:val="en-US"/>
        </w:rPr>
        <w:br/>
      </w:r>
      <w:r>
        <w:rPr>
          <w:rFonts w:ascii="Arial" w:hAnsi="Arial" w:cs="Arial"/>
          <w:color w:val="333333"/>
          <w:lang w:val="en-US"/>
        </w:rPr>
        <w:br/>
        <w:t xml:space="preserve">The gains came after it emerged that Kesa's management had told investors in Scandinavia this week that they saw potential for consolidation in the industry and, in particular, a potential fit with Dixons, which also owns the PC World chain. </w:t>
      </w:r>
      <w:r>
        <w:rPr>
          <w:rFonts w:ascii="Arial" w:hAnsi="Arial" w:cs="Arial"/>
          <w:color w:val="333333"/>
          <w:lang w:val="en-US"/>
        </w:rPr>
        <w:br/>
      </w:r>
      <w:r>
        <w:rPr>
          <w:rFonts w:ascii="Arial" w:hAnsi="Arial" w:cs="Arial"/>
          <w:color w:val="333333"/>
          <w:lang w:val="en-US"/>
        </w:rPr>
        <w:br/>
        <w:t xml:space="preserve">In a note to clients, Royal Bank of Scotland analysts said they believed that such a deal could have potential, given the market-leading positions of each </w:t>
      </w:r>
      <w:r>
        <w:rPr>
          <w:rStyle w:val="Strong"/>
          <w:rFonts w:ascii="Arial" w:hAnsi="Arial" w:cs="Arial"/>
          <w:color w:val="333333"/>
          <w:lang w:val="en-US"/>
        </w:rPr>
        <w:t>business</w:t>
      </w:r>
      <w:r>
        <w:rPr>
          <w:rFonts w:ascii="Arial" w:hAnsi="Arial" w:cs="Arial"/>
          <w:color w:val="333333"/>
          <w:lang w:val="en-US"/>
        </w:rPr>
        <w:t xml:space="preserve"> in different parts of continental Europe and the Nordic region. </w:t>
      </w:r>
      <w:r>
        <w:rPr>
          <w:rFonts w:ascii="Arial" w:hAnsi="Arial" w:cs="Arial"/>
          <w:color w:val="333333"/>
          <w:lang w:val="en-US"/>
        </w:rPr>
        <w:br/>
      </w:r>
      <w:r>
        <w:rPr>
          <w:rFonts w:ascii="Arial" w:hAnsi="Arial" w:cs="Arial"/>
          <w:color w:val="333333"/>
          <w:lang w:val="en-US"/>
        </w:rPr>
        <w:br/>
        <w:t xml:space="preserve">However, RBS did caution that if a deal did happen, it would likely face competition issues in Britain, where the companies have a combined market share of about 30 per cent. </w:t>
      </w:r>
      <w:r>
        <w:rPr>
          <w:rFonts w:ascii="Arial" w:hAnsi="Arial" w:cs="Arial"/>
          <w:color w:val="333333"/>
          <w:lang w:val="en-US"/>
        </w:rPr>
        <w:br/>
      </w:r>
      <w:r>
        <w:rPr>
          <w:rFonts w:ascii="Arial" w:hAnsi="Arial" w:cs="Arial"/>
          <w:color w:val="333333"/>
          <w:lang w:val="en-US"/>
        </w:rPr>
        <w:br/>
        <w:t xml:space="preserve">There has been mounting speculation about the future of the Comet chain, particularly since Knight Vinke, the activist investor, emerged on Kesa's register in June. </w:t>
      </w:r>
      <w:r>
        <w:rPr>
          <w:rFonts w:ascii="Arial" w:hAnsi="Arial" w:cs="Arial"/>
          <w:color w:val="333333"/>
          <w:lang w:val="en-US"/>
        </w:rPr>
        <w:br/>
      </w:r>
      <w:r>
        <w:rPr>
          <w:rFonts w:ascii="Arial" w:hAnsi="Arial" w:cs="Arial"/>
          <w:color w:val="333333"/>
          <w:lang w:val="en-US"/>
        </w:rPr>
        <w:br/>
        <w:t xml:space="preserve">Since then the fund has gradually increased its stake to about 17 per cent, leading to talk that it could put pressure on Kesa's management to split up the </w:t>
      </w:r>
      <w:r>
        <w:rPr>
          <w:rStyle w:val="Strong"/>
          <w:rFonts w:ascii="Arial" w:hAnsi="Arial" w:cs="Arial"/>
          <w:color w:val="333333"/>
          <w:lang w:val="en-US"/>
        </w:rPr>
        <w:t>business</w:t>
      </w:r>
      <w:r>
        <w:rPr>
          <w:rFonts w:ascii="Arial" w:hAnsi="Arial" w:cs="Arial"/>
          <w:color w:val="333333"/>
          <w:lang w:val="en-US"/>
        </w:rPr>
        <w:t xml:space="preserve"> , perhaps spinning off the loss-making Comet chain, to focus on its more successful Darty </w:t>
      </w:r>
      <w:r>
        <w:rPr>
          <w:rStyle w:val="Strong"/>
          <w:rFonts w:ascii="Arial" w:hAnsi="Arial" w:cs="Arial"/>
          <w:color w:val="333333"/>
          <w:lang w:val="en-US"/>
        </w:rPr>
        <w:t>business</w:t>
      </w:r>
      <w:r>
        <w:rPr>
          <w:rFonts w:ascii="Arial" w:hAnsi="Arial" w:cs="Arial"/>
          <w:color w:val="333333"/>
          <w:lang w:val="en-US"/>
        </w:rPr>
        <w:t xml:space="preserve"> on the Continent. </w:t>
      </w:r>
      <w:r>
        <w:rPr>
          <w:rFonts w:ascii="Arial" w:hAnsi="Arial" w:cs="Arial"/>
          <w:color w:val="333333"/>
          <w:lang w:val="en-US"/>
        </w:rPr>
        <w:br/>
      </w:r>
      <w:r>
        <w:rPr>
          <w:rFonts w:ascii="Arial" w:hAnsi="Arial" w:cs="Arial"/>
          <w:color w:val="333333"/>
          <w:lang w:val="en-US"/>
        </w:rPr>
        <w:br/>
        <w:t xml:space="preserve">Kesa, up 2p to 126 1/2p, holds third place in the European consumer electricals market behind Media Markt and Dixons, up ¼p to 17 3/4p. Overall, the FTSE 100 ended the week lower, closing down 14.70 points at 5,990.39, as losses for banks and miners offset gains for property and insurance stocks. </w:t>
      </w:r>
      <w:r>
        <w:rPr>
          <w:rFonts w:ascii="Arial" w:hAnsi="Arial" w:cs="Arial"/>
          <w:color w:val="333333"/>
          <w:lang w:val="en-US"/>
        </w:rPr>
        <w:br/>
      </w:r>
      <w:r>
        <w:rPr>
          <w:rFonts w:ascii="Arial" w:hAnsi="Arial" w:cs="Arial"/>
          <w:color w:val="333333"/>
          <w:lang w:val="en-US"/>
        </w:rPr>
        <w:br/>
        <w:t xml:space="preserve">Serco, up 27p to 618 1/2p, was the bestperforming blue chip, rising on the back of "buy" advice from Bank of America Merrill Lynch in consideration of the outsourcer's recent results. Meanwhile, GKN was the worst performer in the index, falling 6¼p to 204 3/4p, as investors took profits on a good week for the engineer, after its own positive full-year figures. WPP was also a big faller, with shares in the advertising group losing 22p to 814 1/2p after its results did not match those of the French rival Publicis. </w:t>
      </w:r>
      <w:r>
        <w:rPr>
          <w:rFonts w:ascii="Arial" w:hAnsi="Arial" w:cs="Arial"/>
          <w:color w:val="333333"/>
          <w:lang w:val="en-US"/>
        </w:rPr>
        <w:br/>
      </w:r>
      <w:r>
        <w:rPr>
          <w:rFonts w:ascii="Arial" w:hAnsi="Arial" w:cs="Arial"/>
          <w:color w:val="333333"/>
          <w:lang w:val="en-US"/>
        </w:rPr>
        <w:br/>
        <w:t xml:space="preserve">The insurance sector ended the week on a high thanks to a spate of positive research notes. Aviva, the former Norwich Union, which has spent millions to lodge its palindromic name in the public consciousness, continued to rise after strong results this week, adding 6 1/2p to 463 3/4p after Credit Suisse raised its target price to 550p from 518p while Nomura issued a punchy "buy" note and trumped its rival analysts with a 650p target. </w:t>
      </w:r>
      <w:r>
        <w:rPr>
          <w:rFonts w:ascii="Arial" w:hAnsi="Arial" w:cs="Arial"/>
          <w:color w:val="333333"/>
          <w:lang w:val="en-US"/>
        </w:rPr>
        <w:br/>
      </w:r>
      <w:r>
        <w:rPr>
          <w:rFonts w:ascii="Arial" w:hAnsi="Arial" w:cs="Arial"/>
          <w:color w:val="333333"/>
          <w:lang w:val="en-US"/>
        </w:rPr>
        <w:br/>
        <w:t xml:space="preserve">Standard Life was another insurer to have its bar raised after Investec upped its target to 262p from 254p in advance of results next week. The broker argued that the shares, up 6 1/2p to 237 1/2p, were trading well below their embedded value as a result of the company's product strategy, which it described as "harsh". </w:t>
      </w:r>
      <w:r>
        <w:rPr>
          <w:rFonts w:ascii="Arial" w:hAnsi="Arial" w:cs="Arial"/>
          <w:color w:val="333333"/>
          <w:lang w:val="en-US"/>
        </w:rPr>
        <w:br/>
      </w:r>
      <w:r>
        <w:rPr>
          <w:rFonts w:ascii="Arial" w:hAnsi="Arial" w:cs="Arial"/>
          <w:color w:val="333333"/>
          <w:lang w:val="en-US"/>
        </w:rPr>
        <w:br/>
        <w:t xml:space="preserve">A looming "No Smoking" sign cast a pall over the UK's cigarette companies, with British American Tobacco losing 18 1/2p to £24.83 and Imperial Tobacco shedding 30p to £19.42. Citigroup said that the national No Smoking Day next week may well coincide with the Government's Tobacco Control Plan, which could mean that cigarettes are no longer allowed to go on display in shops and that plain packaging is required. </w:t>
      </w:r>
      <w:r>
        <w:rPr>
          <w:rFonts w:ascii="Arial" w:hAnsi="Arial" w:cs="Arial"/>
          <w:color w:val="333333"/>
          <w:lang w:val="en-US"/>
        </w:rPr>
        <w:br/>
      </w:r>
      <w:r>
        <w:rPr>
          <w:rFonts w:ascii="Arial" w:hAnsi="Arial" w:cs="Arial"/>
          <w:color w:val="333333"/>
          <w:lang w:val="en-US"/>
        </w:rPr>
        <w:br/>
        <w:t xml:space="preserve">Citigroup fears that such a move in the UK could trigger a domino effect across the Continent. </w:t>
      </w:r>
      <w:r>
        <w:rPr>
          <w:rFonts w:ascii="Arial" w:hAnsi="Arial" w:cs="Arial"/>
          <w:color w:val="333333"/>
          <w:lang w:val="en-US"/>
        </w:rPr>
        <w:br/>
      </w:r>
      <w:r>
        <w:rPr>
          <w:rFonts w:ascii="Arial" w:hAnsi="Arial" w:cs="Arial"/>
          <w:color w:val="333333"/>
          <w:lang w:val="en-US"/>
        </w:rPr>
        <w:br/>
        <w:t xml:space="preserve">Liberum Capital also pre-empted a set of FTSE 100 results after publishing a "buy" note titled Space Hopper on Inmarsat. News related to the satellite company in recent months has centred on the investor Harbinger Capital's decision to sell its stake in the company but Monday's full-year results will provide an opportunity to focus on the core </w:t>
      </w:r>
      <w:r>
        <w:rPr>
          <w:rStyle w:val="Strong"/>
          <w:rFonts w:ascii="Arial" w:hAnsi="Arial" w:cs="Arial"/>
          <w:color w:val="333333"/>
          <w:lang w:val="en-US"/>
        </w:rPr>
        <w:t>business</w:t>
      </w:r>
      <w:r>
        <w:rPr>
          <w:rFonts w:ascii="Arial" w:hAnsi="Arial" w:cs="Arial"/>
          <w:color w:val="333333"/>
          <w:lang w:val="en-US"/>
        </w:rPr>
        <w:t xml:space="preserve"> . Liberum anticipates a stronger than expected fourth-quarter and outlook and reiterated its 950p target for Inmarsat, although shares slipped 1p to 684 1/2p yesterday. </w:t>
      </w:r>
      <w:r>
        <w:rPr>
          <w:rFonts w:ascii="Arial" w:hAnsi="Arial" w:cs="Arial"/>
          <w:color w:val="333333"/>
          <w:lang w:val="en-US"/>
        </w:rPr>
        <w:br/>
      </w:r>
      <w:r>
        <w:rPr>
          <w:rFonts w:ascii="Arial" w:hAnsi="Arial" w:cs="Arial"/>
          <w:color w:val="333333"/>
          <w:lang w:val="en-US"/>
        </w:rPr>
        <w:br/>
        <w:t xml:space="preserve">The FTSE 250 rose 70.64 points to 11,723.01, with Bodycote a big gainer, up 15 3/4p to 325p, after a push from RBS. </w:t>
      </w:r>
      <w:r>
        <w:rPr>
          <w:rFonts w:ascii="Arial" w:hAnsi="Arial" w:cs="Arial"/>
          <w:color w:val="333333"/>
          <w:lang w:val="en-US"/>
        </w:rPr>
        <w:br/>
      </w:r>
      <w:r>
        <w:rPr>
          <w:rFonts w:ascii="Arial" w:hAnsi="Arial" w:cs="Arial"/>
          <w:color w:val="333333"/>
          <w:lang w:val="en-US"/>
        </w:rPr>
        <w:br/>
        <w:t xml:space="preserve">WH Smith also benefited from a bullish broker, with shares in the retailer rising 10p to 467 1/2p after UBS advised "buy", saying that it looked to be one of the winners in its sector this year, in part because of lower average ticket prices and also because of the potential benefit of Waterstone's shutting more stores. </w:t>
      </w:r>
      <w:r>
        <w:rPr>
          <w:rFonts w:ascii="Arial" w:hAnsi="Arial" w:cs="Arial"/>
          <w:color w:val="333333"/>
          <w:lang w:val="en-US"/>
        </w:rPr>
        <w:br/>
      </w:r>
      <w:r>
        <w:rPr>
          <w:rFonts w:ascii="Arial" w:hAnsi="Arial" w:cs="Arial"/>
          <w:color w:val="333333"/>
          <w:lang w:val="en-US"/>
        </w:rPr>
        <w:br/>
        <w:t xml:space="preserve">Costain gained 14 1/2p to 252p after reports that the construction group could be a takeover target for Renaissance Construction, of Turkey. </w:t>
      </w:r>
      <w:r>
        <w:rPr>
          <w:rFonts w:ascii="Arial" w:hAnsi="Arial" w:cs="Arial"/>
          <w:color w:val="333333"/>
          <w:lang w:val="en-US"/>
        </w:rPr>
        <w:br/>
      </w:r>
      <w:r>
        <w:rPr>
          <w:rFonts w:ascii="Arial" w:hAnsi="Arial" w:cs="Arial"/>
          <w:color w:val="333333"/>
          <w:lang w:val="en-US"/>
        </w:rPr>
        <w:br/>
        <w:t xml:space="preserve">Among the smaller stocks, Brulines dropped 12 1/2p to 90p after the beer flow monitoring company warned that fullyear profits would be lower because of project delays and the bad weather of recent months. </w:t>
      </w:r>
      <w:r>
        <w:rPr>
          <w:rFonts w:ascii="Arial" w:hAnsi="Arial" w:cs="Arial"/>
          <w:color w:val="333333"/>
          <w:lang w:val="en-US"/>
        </w:rPr>
        <w:br/>
      </w:r>
      <w:r>
        <w:rPr>
          <w:rFonts w:ascii="Arial" w:hAnsi="Arial" w:cs="Arial"/>
          <w:color w:val="333333"/>
          <w:lang w:val="en-US"/>
        </w:rPr>
        <w:br/>
        <w:t xml:space="preserve">It was also a bad day for investors in Mediterranean Oil &amp; Gas. Its shares fell 4.43p to 15.7p in response to news late on Thursday that it was yet to get the funding that it requires. </w:t>
      </w:r>
    </w:p>
    <w:p w:rsidR="002C7F1C" w:rsidRDefault="002C7F1C" w:rsidP="002C7F1C">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The management of Kesa may seek to spin off its loss-making Comet chain </w:t>
      </w:r>
    </w:p>
    <w:p w:rsidR="002C7F1C" w:rsidRDefault="002C7F1C" w:rsidP="002C7F1C">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76</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45225508</w:t>
      </w:r>
      <w:r>
        <w:rPr>
          <w:rFonts w:ascii="Arial" w:hAnsi="Arial" w:cs="Arial"/>
          <w:i/>
          <w:iCs/>
          <w:color w:val="333333"/>
          <w:lang w:val="en-US"/>
        </w:rPr>
        <w:br/>
        <w:t>(c) Times Newspapers Limited 2011</w:t>
      </w:r>
    </w:p>
    <w:p w:rsidR="002C7F1C" w:rsidRDefault="002C7F1C" w:rsidP="002C7F1C">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2C7F1C" w:rsidRDefault="00750753" w:rsidP="002C7F1C">
      <w:pPr>
        <w:shd w:val="clear" w:color="auto" w:fill="DDDDDD"/>
        <w:rPr>
          <w:rFonts w:ascii="Arial" w:hAnsi="Arial" w:cs="Arial"/>
          <w:color w:val="333333"/>
          <w:lang w:val="en-US"/>
        </w:rPr>
      </w:pPr>
      <w:hyperlink r:id="rId1190" w:tgtFrame="_blank" w:history="1">
        <w:r w:rsidR="002C7F1C">
          <w:rPr>
            <w:rStyle w:val="Hyperlink"/>
            <w:rFonts w:ascii="Arial" w:hAnsi="Arial" w:cs="Arial"/>
            <w:lang w:val="en-US"/>
          </w:rPr>
          <w:t>Kesa's road show shines light on possibilities for consolidation - Market report</w:t>
        </w:r>
      </w:hyperlink>
    </w:p>
    <w:p w:rsidR="005F3F26" w:rsidRDefault="005F3F26" w:rsidP="00C56A75">
      <w:pPr>
        <w:tabs>
          <w:tab w:val="left" w:pos="2490"/>
        </w:tabs>
        <w:rPr>
          <w:rFonts w:ascii="Calibri" w:hAnsi="Calibri" w:cs="Arial"/>
          <w:b/>
          <w:sz w:val="48"/>
          <w:szCs w:val="48"/>
          <w:lang w:val="en-US"/>
        </w:rPr>
      </w:pPr>
    </w:p>
    <w:p w:rsidR="00B25231" w:rsidRPr="00D932AF" w:rsidRDefault="002C7F1C" w:rsidP="00D932AF">
      <w:pPr>
        <w:spacing w:before="150" w:after="96"/>
        <w:outlineLvl w:val="3"/>
        <w:rPr>
          <w:rFonts w:ascii="Calibri" w:hAnsi="Calibri" w:cs="Arial"/>
          <w:b/>
          <w:bCs/>
          <w:sz w:val="28"/>
          <w:szCs w:val="28"/>
          <w:lang w:val="en-US"/>
        </w:rPr>
      </w:pPr>
      <w:r w:rsidRPr="00D932AF">
        <w:rPr>
          <w:rFonts w:ascii="Calibri" w:hAnsi="Calibri" w:cs="Arial"/>
          <w:b/>
          <w:sz w:val="48"/>
          <w:szCs w:val="48"/>
          <w:lang w:val="en-US"/>
        </w:rPr>
        <w:t xml:space="preserve">(10) </w:t>
      </w:r>
      <w:r w:rsidR="00B25231" w:rsidRPr="00D932AF">
        <w:rPr>
          <w:rFonts w:ascii="Calibri" w:hAnsi="Calibri" w:cs="Arial"/>
          <w:b/>
          <w:bCs/>
          <w:sz w:val="48"/>
          <w:szCs w:val="48"/>
          <w:lang w:val="en-US"/>
        </w:rPr>
        <w:t xml:space="preserve">So much for the paperless revolution - Wighton on Saturday </w:t>
      </w:r>
      <w:r w:rsidR="00B25231" w:rsidRPr="00D932AF">
        <w:rPr>
          <w:rFonts w:ascii="Calibri" w:hAnsi="Calibri" w:cs="Arial"/>
          <w:b/>
          <w:bCs/>
          <w:sz w:val="28"/>
          <w:szCs w:val="28"/>
          <w:lang w:val="en-US"/>
        </w:rPr>
        <w:t>david.wighton@thetimes.co.uk</w:t>
      </w:r>
    </w:p>
    <w:p w:rsidR="00B25231" w:rsidRDefault="00B25231" w:rsidP="00B25231">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B25231" w:rsidRDefault="00B25231" w:rsidP="00B25231">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1210L)</w:t>
      </w:r>
    </w:p>
    <w:p w:rsidR="00B25231" w:rsidRDefault="00B25231" w:rsidP="00B25231">
      <w:pPr>
        <w:rPr>
          <w:rFonts w:ascii="Arial" w:hAnsi="Arial" w:cs="Arial"/>
          <w:color w:val="333333"/>
          <w:lang w:val="en-US"/>
        </w:rPr>
      </w:pPr>
      <w:r>
        <w:rPr>
          <w:rFonts w:ascii="Arial" w:hAnsi="Arial" w:cs="Arial"/>
          <w:color w:val="333333"/>
          <w:lang w:val="en-US"/>
        </w:rPr>
        <w:t xml:space="preserve">Iam delighted to reveal that an endangered species is to be saved from extinction. The campaign to preserve the printed annual report looks set to succeed. The sound you can hear is of sherry corks popping in investment clubs around the country. </w:t>
      </w:r>
      <w:r>
        <w:rPr>
          <w:rFonts w:ascii="Arial" w:hAnsi="Arial" w:cs="Arial"/>
          <w:color w:val="333333"/>
          <w:lang w:val="en-US"/>
        </w:rPr>
        <w:br/>
      </w:r>
      <w:r>
        <w:rPr>
          <w:rFonts w:ascii="Arial" w:hAnsi="Arial" w:cs="Arial"/>
          <w:color w:val="333333"/>
          <w:lang w:val="en-US"/>
        </w:rPr>
        <w:br/>
        <w:t xml:space="preserve">This is the background. In January, the Financial Reporting Council produced a series of proposals for improving corporate reporting, which included the modest suggestion that public companies should be allowed to stop printing hard copies of their annual report and accounts. </w:t>
      </w:r>
      <w:r>
        <w:rPr>
          <w:rFonts w:ascii="Arial" w:hAnsi="Arial" w:cs="Arial"/>
          <w:color w:val="333333"/>
          <w:lang w:val="en-US"/>
        </w:rPr>
        <w:br/>
      </w:r>
      <w:r>
        <w:rPr>
          <w:rFonts w:ascii="Arial" w:hAnsi="Arial" w:cs="Arial"/>
          <w:color w:val="333333"/>
          <w:lang w:val="en-US"/>
        </w:rPr>
        <w:br/>
        <w:t xml:space="preserve">You can see why the FRC thought it was a good idea. Most investors are, as the FRC's chief executive, Stephen Haddrill, put it, "web savvy" and are used to ploughing through dense documents online. And boy, are annual reports dense these days. The HSBC report that crashed on to my desk this week runs to 393 pages. All that paper. All those trees. All that money. How much easier to trawl through it online where you can do things like search key words. </w:t>
      </w:r>
      <w:r>
        <w:rPr>
          <w:rFonts w:ascii="Arial" w:hAnsi="Arial" w:cs="Arial"/>
          <w:color w:val="333333"/>
          <w:lang w:val="en-US"/>
        </w:rPr>
        <w:br/>
      </w:r>
      <w:r>
        <w:rPr>
          <w:rFonts w:ascii="Arial" w:hAnsi="Arial" w:cs="Arial"/>
          <w:color w:val="333333"/>
          <w:lang w:val="en-US"/>
        </w:rPr>
        <w:br/>
        <w:t xml:space="preserve">But the FRC's modest proposal did not go down quite as well as it had hoped. Outraged private investors immediately manned the barricades. The shires were in open revolt. I received a flood of angry letters and e-mails. And that was nothing compared with the FRC's postbag, a chastened Mr Haddrill admitted this week. </w:t>
      </w:r>
      <w:r>
        <w:rPr>
          <w:rFonts w:ascii="Arial" w:hAnsi="Arial" w:cs="Arial"/>
          <w:color w:val="333333"/>
          <w:lang w:val="en-US"/>
        </w:rPr>
        <w:br/>
      </w:r>
      <w:r>
        <w:rPr>
          <w:rFonts w:ascii="Arial" w:hAnsi="Arial" w:cs="Arial"/>
          <w:color w:val="333333"/>
          <w:lang w:val="en-US"/>
        </w:rPr>
        <w:br/>
        <w:t xml:space="preserve">The dissenters raised some very reasonable points. People without internet access should not be disenfranchised from the companies they own and many are more comfortable working from paper. Indeed, comparing the latest results with those of previous years - which companies sometimes sneakily restate - is much easier with hard copies. </w:t>
      </w:r>
      <w:r>
        <w:rPr>
          <w:rFonts w:ascii="Arial" w:hAnsi="Arial" w:cs="Arial"/>
          <w:color w:val="333333"/>
          <w:lang w:val="en-US"/>
        </w:rPr>
        <w:br/>
      </w:r>
      <w:r>
        <w:rPr>
          <w:rFonts w:ascii="Arial" w:hAnsi="Arial" w:cs="Arial"/>
          <w:color w:val="333333"/>
          <w:lang w:val="en-US"/>
        </w:rPr>
        <w:br/>
        <w:t xml:space="preserve">The protesters seem to have won the argument. At a debate on the FRC's proposals that I chaired this week, Mr Haddrill was not prejudging the outcome of the consultation process. But it was pretty clear which way it was going, not least because of a strong steer from Ed Davey, the </w:t>
      </w:r>
      <w:r>
        <w:rPr>
          <w:rStyle w:val="Strong"/>
          <w:rFonts w:ascii="Arial" w:hAnsi="Arial" w:cs="Arial"/>
          <w:color w:val="333333"/>
          <w:lang w:val="en-US"/>
        </w:rPr>
        <w:t>Business</w:t>
      </w:r>
      <w:r>
        <w:rPr>
          <w:rFonts w:ascii="Arial" w:hAnsi="Arial" w:cs="Arial"/>
          <w:color w:val="333333"/>
          <w:lang w:val="en-US"/>
        </w:rPr>
        <w:t xml:space="preserve"> Minister. He said the Government saw great value in printed reports. Though it also cares about forests, he added hastily. So there you have it: shareholder democracy in action. </w:t>
      </w:r>
      <w:r>
        <w:rPr>
          <w:rFonts w:ascii="Arial" w:hAnsi="Arial" w:cs="Arial"/>
          <w:color w:val="333333"/>
          <w:lang w:val="en-US"/>
        </w:rPr>
        <w:br/>
      </w:r>
      <w:r>
        <w:rPr>
          <w:rFonts w:ascii="Arial" w:hAnsi="Arial" w:cs="Arial"/>
          <w:color w:val="333333"/>
          <w:lang w:val="en-US"/>
        </w:rPr>
        <w:br/>
        <w:t xml:space="preserve">Vince Cable this week confessed to being exasperated at criticism of the Government's lack of a growth plan from "commentators and opposition politicians". I'm afraid the circle of critics is rather wider than that and includes other government ministers, who complain that Mr Cable is failing to be a cheerleader for </w:t>
      </w:r>
      <w:r>
        <w:rPr>
          <w:rStyle w:val="Strong"/>
          <w:rFonts w:ascii="Arial" w:hAnsi="Arial" w:cs="Arial"/>
          <w:color w:val="333333"/>
          <w:lang w:val="en-US"/>
        </w:rPr>
        <w:t>business</w:t>
      </w:r>
      <w:r>
        <w:rPr>
          <w:rFonts w:ascii="Arial" w:hAnsi="Arial" w:cs="Arial"/>
          <w:color w:val="333333"/>
          <w:lang w:val="en-US"/>
        </w:rPr>
        <w:t xml:space="preserve"> and growth. </w:t>
      </w:r>
      <w:r>
        <w:rPr>
          <w:rFonts w:ascii="Arial" w:hAnsi="Arial" w:cs="Arial"/>
          <w:color w:val="333333"/>
          <w:lang w:val="en-US"/>
        </w:rPr>
        <w:br/>
      </w:r>
      <w:r>
        <w:rPr>
          <w:rFonts w:ascii="Arial" w:hAnsi="Arial" w:cs="Arial"/>
          <w:color w:val="333333"/>
          <w:lang w:val="en-US"/>
        </w:rPr>
        <w:br/>
        <w:t xml:space="preserve">The muttering about Mr Cable is only likely to increase when it is announced that David Cameron and Nick Clegg have hired a new adviser on </w:t>
      </w:r>
      <w:r>
        <w:rPr>
          <w:rStyle w:val="Strong"/>
          <w:rFonts w:ascii="Arial" w:hAnsi="Arial" w:cs="Arial"/>
          <w:color w:val="333333"/>
          <w:lang w:val="en-US"/>
        </w:rPr>
        <w:t>business</w:t>
      </w:r>
      <w:r>
        <w:rPr>
          <w:rFonts w:ascii="Arial" w:hAnsi="Arial" w:cs="Arial"/>
          <w:color w:val="333333"/>
          <w:lang w:val="en-US"/>
        </w:rPr>
        <w:t xml:space="preserve"> for the Number Ten Policy Unit. The new man is Tim Luke, a highly regarded technology analyst who spent 16 years at Lehman Brothers before joining Barclays Capital in 2008. </w:t>
      </w:r>
      <w:r>
        <w:rPr>
          <w:rFonts w:ascii="Arial" w:hAnsi="Arial" w:cs="Arial"/>
          <w:color w:val="333333"/>
          <w:lang w:val="en-US"/>
        </w:rPr>
        <w:br/>
      </w:r>
      <w:r>
        <w:rPr>
          <w:rFonts w:ascii="Arial" w:hAnsi="Arial" w:cs="Arial"/>
          <w:color w:val="333333"/>
          <w:lang w:val="en-US"/>
        </w:rPr>
        <w:br/>
        <w:t xml:space="preserve">But, on the growth issue at least, I have some sympathy for Mr Cable. What do the critics want, he asks - a Soviet-style five-year plan? Mr Cable and George Osborne appear determined to tackle some of the obstacles to growth most frequently cited by </w:t>
      </w:r>
      <w:r>
        <w:rPr>
          <w:rStyle w:val="Strong"/>
          <w:rFonts w:ascii="Arial" w:hAnsi="Arial" w:cs="Arial"/>
          <w:color w:val="333333"/>
          <w:lang w:val="en-US"/>
        </w:rPr>
        <w:t>business</w:t>
      </w:r>
      <w:r>
        <w:rPr>
          <w:rFonts w:ascii="Arial" w:hAnsi="Arial" w:cs="Arial"/>
          <w:color w:val="333333"/>
          <w:lang w:val="en-US"/>
        </w:rPr>
        <w:t xml:space="preserve"> folk. People close to Mr Cable say he is particularly focused on the issue of Britain's cumbersome planning system, which drives many </w:t>
      </w:r>
      <w:r>
        <w:rPr>
          <w:rStyle w:val="Strong"/>
          <w:rFonts w:ascii="Arial" w:hAnsi="Arial" w:cs="Arial"/>
          <w:color w:val="333333"/>
          <w:lang w:val="en-US"/>
        </w:rPr>
        <w:t>businesses</w:t>
      </w:r>
      <w:r>
        <w:rPr>
          <w:rFonts w:ascii="Arial" w:hAnsi="Arial" w:cs="Arial"/>
          <w:color w:val="333333"/>
          <w:lang w:val="en-US"/>
        </w:rPr>
        <w:t xml:space="preserve"> mad. One option would be to introduce new "enterprise zones" similar to those pioneered in the 1980s in areas including London's Docklands. These zones, probably focused on areas most affected by public spending cuts, would benefit from streamlined planning and possibly tax breaks. </w:t>
      </w:r>
      <w:r>
        <w:rPr>
          <w:rFonts w:ascii="Arial" w:hAnsi="Arial" w:cs="Arial"/>
          <w:color w:val="333333"/>
          <w:lang w:val="en-US"/>
        </w:rPr>
        <w:br/>
      </w:r>
      <w:r>
        <w:rPr>
          <w:rFonts w:ascii="Arial" w:hAnsi="Arial" w:cs="Arial"/>
          <w:color w:val="333333"/>
          <w:lang w:val="en-US"/>
        </w:rPr>
        <w:br/>
        <w:t xml:space="preserve">A number of pro-growth measures are expected to be unveiled in and around this month's Budget, including announcements on the Green Investment Bank and the Green Deal. The Green Investment Bank has been the subject of wrangling with Treasury officials who are trying to block moves to give it the power to borrow. This would greatly boost its potential impact but increase government debt figures. One minister said he was confident the argument for the bank would be won, not least as the Chancellor is "very committed" to the idea. </w:t>
      </w:r>
      <w:r>
        <w:rPr>
          <w:rFonts w:ascii="Arial" w:hAnsi="Arial" w:cs="Arial"/>
          <w:color w:val="333333"/>
          <w:lang w:val="en-US"/>
        </w:rPr>
        <w:br/>
      </w:r>
      <w:r>
        <w:rPr>
          <w:rFonts w:ascii="Arial" w:hAnsi="Arial" w:cs="Arial"/>
          <w:color w:val="333333"/>
          <w:lang w:val="en-US"/>
        </w:rPr>
        <w:br/>
        <w:t xml:space="preserve">The Green Investment Bank is seen as a vital for the funding of big green energy projects, not so much for the finance itself but because its backing will give other investors confidence about regulatory risk. Supporters hope that it will eventually have the ability to lend more than £10 billion. </w:t>
      </w:r>
      <w:r>
        <w:rPr>
          <w:rFonts w:ascii="Arial" w:hAnsi="Arial" w:cs="Arial"/>
          <w:color w:val="333333"/>
          <w:lang w:val="en-US"/>
        </w:rPr>
        <w:br/>
      </w:r>
      <w:r>
        <w:rPr>
          <w:rFonts w:ascii="Arial" w:hAnsi="Arial" w:cs="Arial"/>
          <w:color w:val="333333"/>
          <w:lang w:val="en-US"/>
        </w:rPr>
        <w:br/>
      </w:r>
      <w:r>
        <w:rPr>
          <w:rStyle w:val="Strong"/>
          <w:rFonts w:ascii="Arial" w:hAnsi="Arial" w:cs="Arial"/>
          <w:color w:val="333333"/>
          <w:lang w:val="en-US"/>
        </w:rPr>
        <w:t>Business</w:t>
      </w:r>
      <w:r>
        <w:rPr>
          <w:rFonts w:ascii="Arial" w:hAnsi="Arial" w:cs="Arial"/>
          <w:color w:val="333333"/>
          <w:lang w:val="en-US"/>
        </w:rPr>
        <w:t xml:space="preserve"> is also looking for new moves on the Green Deal, which will fund insulation and other energy-conservation investments in people's homes, with the costs paid back through savings on fuel bills. If successful, the scheme could make a serious dent in energy use and create thousands of jobs. </w:t>
      </w:r>
      <w:r>
        <w:rPr>
          <w:rFonts w:ascii="Arial" w:hAnsi="Arial" w:cs="Arial"/>
          <w:color w:val="333333"/>
          <w:lang w:val="en-US"/>
        </w:rPr>
        <w:br/>
      </w:r>
      <w:r>
        <w:rPr>
          <w:rFonts w:ascii="Arial" w:hAnsi="Arial" w:cs="Arial"/>
          <w:color w:val="333333"/>
          <w:lang w:val="en-US"/>
        </w:rPr>
        <w:br/>
        <w:t xml:space="preserve">But </w:t>
      </w:r>
      <w:r>
        <w:rPr>
          <w:rStyle w:val="Strong"/>
          <w:rFonts w:ascii="Arial" w:hAnsi="Arial" w:cs="Arial"/>
          <w:color w:val="333333"/>
          <w:lang w:val="en-US"/>
        </w:rPr>
        <w:t>businesses</w:t>
      </w:r>
      <w:r>
        <w:rPr>
          <w:rFonts w:ascii="Arial" w:hAnsi="Arial" w:cs="Arial"/>
          <w:color w:val="333333"/>
          <w:lang w:val="en-US"/>
        </w:rPr>
        <w:t xml:space="preserve"> involved in the scheme believe there will need to be more incentives for householders, and ministers are discussing the possibility of some sort of stamp-duty holiday. More problematic are the concerns among banks about the likely level of default on Green Deal loans. Some bankers say there will need to be some form of government guarantee for the scheme to get off the ground. That will be a real test of the Government's commitment to green growth. </w:t>
      </w:r>
      <w:r>
        <w:rPr>
          <w:rFonts w:ascii="Arial" w:hAnsi="Arial" w:cs="Arial"/>
          <w:color w:val="333333"/>
          <w:lang w:val="en-US"/>
        </w:rPr>
        <w:br/>
      </w:r>
      <w:r>
        <w:rPr>
          <w:rFonts w:ascii="Arial" w:hAnsi="Arial" w:cs="Arial"/>
          <w:color w:val="333333"/>
          <w:lang w:val="en-US"/>
        </w:rPr>
        <w:br/>
        <w:t xml:space="preserve">Sir Martin Sorrell had good cheer for WPP's shareholders yesterday, and for the wider media industry. But he was less encouraging about the hoped-for surge in capital investment by </w:t>
      </w:r>
      <w:r>
        <w:rPr>
          <w:rStyle w:val="Strong"/>
          <w:rFonts w:ascii="Arial" w:hAnsi="Arial" w:cs="Arial"/>
          <w:color w:val="333333"/>
          <w:lang w:val="en-US"/>
        </w:rPr>
        <w:t>business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The advertising giant enjoyed much stronger markets than expected last year - particularly in mature economies such as the US, the UK and Germany, and in free-to-air television. This was also reflected in the bumper figures from ITV this week. </w:t>
      </w:r>
      <w:r>
        <w:rPr>
          <w:rFonts w:ascii="Arial" w:hAnsi="Arial" w:cs="Arial"/>
          <w:color w:val="333333"/>
          <w:lang w:val="en-US"/>
        </w:rPr>
        <w:br/>
      </w:r>
      <w:r>
        <w:rPr>
          <w:rFonts w:ascii="Arial" w:hAnsi="Arial" w:cs="Arial"/>
          <w:color w:val="333333"/>
          <w:lang w:val="en-US"/>
        </w:rPr>
        <w:br/>
        <w:t xml:space="preserve">But Sir Martin suggested that while companies in mature markets had plenty of cash, they were nervous about investing to increase capacity and fixed costs. Instead they were ploughing money into their existing brands, through advertising. </w:t>
      </w:r>
      <w:r>
        <w:rPr>
          <w:rFonts w:ascii="Arial" w:hAnsi="Arial" w:cs="Arial"/>
          <w:color w:val="333333"/>
          <w:lang w:val="en-US"/>
        </w:rPr>
        <w:br/>
      </w:r>
      <w:r>
        <w:rPr>
          <w:rFonts w:ascii="Arial" w:hAnsi="Arial" w:cs="Arial"/>
          <w:color w:val="333333"/>
          <w:lang w:val="en-US"/>
        </w:rPr>
        <w:br/>
        <w:t xml:space="preserve">Goldman Sachs was more upbeat yesterday, noting that recent surveys pointed to a strong rebound in capital spending. </w:t>
      </w:r>
      <w:r>
        <w:rPr>
          <w:rFonts w:ascii="Arial" w:hAnsi="Arial" w:cs="Arial"/>
          <w:color w:val="333333"/>
          <w:lang w:val="en-US"/>
        </w:rPr>
        <w:br/>
      </w:r>
      <w:r>
        <w:rPr>
          <w:rFonts w:ascii="Arial" w:hAnsi="Arial" w:cs="Arial"/>
          <w:color w:val="333333"/>
          <w:lang w:val="en-US"/>
        </w:rPr>
        <w:br/>
        <w:t xml:space="preserve">Whether the banks will be willing to fund that investment is another question. </w:t>
      </w:r>
    </w:p>
    <w:p w:rsidR="00B25231" w:rsidRDefault="00B25231" w:rsidP="00B25231">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71</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45225829</w:t>
      </w:r>
      <w:r>
        <w:rPr>
          <w:rFonts w:ascii="Arial" w:hAnsi="Arial" w:cs="Arial"/>
          <w:i/>
          <w:iCs/>
          <w:color w:val="333333"/>
          <w:lang w:val="en-US"/>
        </w:rPr>
        <w:br/>
        <w:t>(c) Times Newspapers Limited 2011</w:t>
      </w:r>
    </w:p>
    <w:p w:rsidR="00B25231" w:rsidRDefault="00B25231" w:rsidP="00B25231">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B25231" w:rsidRDefault="00750753" w:rsidP="00B25231">
      <w:pPr>
        <w:shd w:val="clear" w:color="auto" w:fill="DDDDDD"/>
        <w:rPr>
          <w:rFonts w:ascii="Arial" w:hAnsi="Arial" w:cs="Arial"/>
          <w:color w:val="333333"/>
          <w:lang w:val="en-US"/>
        </w:rPr>
      </w:pPr>
      <w:hyperlink r:id="rId1191" w:tgtFrame="_blank" w:history="1">
        <w:r w:rsidR="00B25231">
          <w:rPr>
            <w:rStyle w:val="Hyperlink"/>
            <w:rFonts w:ascii="Arial" w:hAnsi="Arial" w:cs="Arial"/>
            <w:lang w:val="en-US"/>
          </w:rPr>
          <w:t>So much for the paperless revolution - Wighton on Saturday david.wighton@thetimes.co.uk</w:t>
        </w:r>
      </w:hyperlink>
    </w:p>
    <w:p w:rsidR="00547BB7" w:rsidRPr="00BD4E18" w:rsidRDefault="00547BB7" w:rsidP="00BD4E18">
      <w:pPr>
        <w:spacing w:before="150" w:after="96"/>
        <w:jc w:val="both"/>
        <w:outlineLvl w:val="3"/>
        <w:rPr>
          <w:rFonts w:ascii="Calibri" w:hAnsi="Calibri" w:cs="Arial"/>
          <w:b/>
          <w:bCs/>
          <w:sz w:val="48"/>
          <w:szCs w:val="48"/>
          <w:lang w:val="en-US"/>
        </w:rPr>
      </w:pPr>
      <w:r w:rsidRPr="00BD4E18">
        <w:rPr>
          <w:rFonts w:ascii="Calibri" w:hAnsi="Calibri" w:cs="Arial"/>
          <w:b/>
          <w:sz w:val="48"/>
          <w:szCs w:val="48"/>
          <w:lang w:val="en-US"/>
        </w:rPr>
        <w:t xml:space="preserve">(11) </w:t>
      </w:r>
      <w:r w:rsidRPr="00BD4E18">
        <w:rPr>
          <w:rFonts w:ascii="Calibri" w:hAnsi="Calibri" w:cs="Arial"/>
          <w:b/>
          <w:bCs/>
          <w:sz w:val="48"/>
          <w:szCs w:val="48"/>
          <w:lang w:val="en-US"/>
        </w:rPr>
        <w:t>It's revolutionary and the next leap in gaming technology - but you can't see it - Nintendo faces marketing problem for 3DS</w:t>
      </w:r>
    </w:p>
    <w:p w:rsidR="00547BB7" w:rsidRDefault="00547BB7" w:rsidP="00547BB7">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547BB7" w:rsidRDefault="00547BB7" w:rsidP="00547BB7">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Alexandra Frean</w:t>
      </w:r>
    </w:p>
    <w:p w:rsidR="00547BB7" w:rsidRDefault="00547BB7" w:rsidP="00547BB7">
      <w:pPr>
        <w:rPr>
          <w:rFonts w:ascii="Arial" w:hAnsi="Arial" w:cs="Arial"/>
          <w:color w:val="333333"/>
          <w:lang w:val="en-US"/>
        </w:rPr>
      </w:pPr>
      <w:r>
        <w:rPr>
          <w:rFonts w:ascii="Arial" w:hAnsi="Arial" w:cs="Arial"/>
          <w:color w:val="333333"/>
          <w:lang w:val="en-US"/>
        </w:rPr>
        <w:t xml:space="preserve">Nintendo has a problem with its 3DS handheld player. How do you trumpet a device that shows 3-D images if they can't be seen on traditional 2-D media such as television and the internet? If there is a solution, it lies with the company's army of loyal supporters and the hope that they and new users of the 3DS will show friends and family how it works and so spread the word. </w:t>
      </w:r>
      <w:r>
        <w:rPr>
          <w:rFonts w:ascii="Arial" w:hAnsi="Arial" w:cs="Arial"/>
          <w:color w:val="333333"/>
          <w:lang w:val="en-US"/>
        </w:rPr>
        <w:br/>
      </w:r>
      <w:r>
        <w:rPr>
          <w:rFonts w:ascii="Arial" w:hAnsi="Arial" w:cs="Arial"/>
          <w:color w:val="333333"/>
          <w:lang w:val="en-US"/>
        </w:rPr>
        <w:br/>
        <w:t xml:space="preserve">The 3DS, which does not need special glasses, will be released in Britain on March 25, priced £197 to £230. But the chief executive concedes that it is hard to convince people of its appeal until they see it for themselves. </w:t>
      </w:r>
      <w:r>
        <w:rPr>
          <w:rFonts w:ascii="Arial" w:hAnsi="Arial" w:cs="Arial"/>
          <w:color w:val="333333"/>
          <w:lang w:val="en-US"/>
        </w:rPr>
        <w:br/>
      </w:r>
      <w:r>
        <w:rPr>
          <w:rFonts w:ascii="Arial" w:hAnsi="Arial" w:cs="Arial"/>
          <w:color w:val="333333"/>
          <w:lang w:val="en-US"/>
        </w:rPr>
        <w:br/>
        <w:t xml:space="preserve">"We would never be able to demonstrate the full appeal of the 3-D images on TV or the internet," Satoru Iwata told The Times. "The only thing that can convince people is to try it." </w:t>
      </w:r>
      <w:r>
        <w:rPr>
          <w:rFonts w:ascii="Arial" w:hAnsi="Arial" w:cs="Arial"/>
          <w:color w:val="333333"/>
          <w:lang w:val="en-US"/>
        </w:rPr>
        <w:br/>
      </w:r>
      <w:r>
        <w:rPr>
          <w:rFonts w:ascii="Arial" w:hAnsi="Arial" w:cs="Arial"/>
          <w:color w:val="333333"/>
          <w:lang w:val="en-US"/>
        </w:rPr>
        <w:br/>
        <w:t xml:space="preserve">Mr Iwata, 51, weighs his words carefully. </w:t>
      </w:r>
      <w:r>
        <w:rPr>
          <w:rFonts w:ascii="Arial" w:hAnsi="Arial" w:cs="Arial"/>
          <w:color w:val="333333"/>
          <w:lang w:val="en-US"/>
        </w:rPr>
        <w:br/>
      </w:r>
      <w:r>
        <w:rPr>
          <w:rFonts w:ascii="Arial" w:hAnsi="Arial" w:cs="Arial"/>
          <w:color w:val="333333"/>
          <w:lang w:val="en-US"/>
        </w:rPr>
        <w:br/>
        <w:t xml:space="preserve">He has a wry sense of humour and seems to be bursting with ideas. He bounds out of his seat, crouches next to my chair and we pose for a 3-D photo taken with the device's built-in camera, stretching our arms in front of us with a thumbs-up sign. The photograph shows the full depth and perspective between our hands in the foreground and our faces farther away. It is both unusual and compelling. </w:t>
      </w:r>
      <w:r>
        <w:rPr>
          <w:rFonts w:ascii="Arial" w:hAnsi="Arial" w:cs="Arial"/>
          <w:color w:val="333333"/>
          <w:lang w:val="en-US"/>
        </w:rPr>
        <w:br/>
      </w:r>
      <w:r>
        <w:rPr>
          <w:rFonts w:ascii="Arial" w:hAnsi="Arial" w:cs="Arial"/>
          <w:color w:val="333333"/>
          <w:lang w:val="en-US"/>
        </w:rPr>
        <w:br/>
        <w:t xml:space="preserve">The company, which transformed the video game market by reaching beyond a core audience of young males to draw in women, grandparents and other non-gamers with its DS and Wii consoles, is hoping to repeat the trick with the 3DS. </w:t>
      </w:r>
      <w:r>
        <w:rPr>
          <w:rFonts w:ascii="Arial" w:hAnsi="Arial" w:cs="Arial"/>
          <w:color w:val="333333"/>
          <w:lang w:val="en-US"/>
        </w:rPr>
        <w:br/>
      </w:r>
      <w:r>
        <w:rPr>
          <w:rFonts w:ascii="Arial" w:hAnsi="Arial" w:cs="Arial"/>
          <w:color w:val="333333"/>
          <w:lang w:val="en-US"/>
        </w:rPr>
        <w:br/>
        <w:t xml:space="preserve">Mr Iwata said: "Although Nintendo has expanded the gaming population already, there are still a number of people who do not play video games. </w:t>
      </w:r>
      <w:r>
        <w:rPr>
          <w:rFonts w:ascii="Arial" w:hAnsi="Arial" w:cs="Arial"/>
          <w:color w:val="333333"/>
          <w:lang w:val="en-US"/>
        </w:rPr>
        <w:br/>
      </w:r>
      <w:r>
        <w:rPr>
          <w:rFonts w:ascii="Arial" w:hAnsi="Arial" w:cs="Arial"/>
          <w:color w:val="333333"/>
          <w:lang w:val="en-US"/>
        </w:rPr>
        <w:br/>
        <w:t xml:space="preserve">How can we encourage them to come in? Well, probably few grandpas and grandmas could resist it if Nintendo 3DS can take and keep 3-D pictures of their grandsons and granddaughters." </w:t>
      </w:r>
      <w:r>
        <w:rPr>
          <w:rFonts w:ascii="Arial" w:hAnsi="Arial" w:cs="Arial"/>
          <w:color w:val="333333"/>
          <w:lang w:val="en-US"/>
        </w:rPr>
        <w:br/>
      </w:r>
      <w:r>
        <w:rPr>
          <w:rFonts w:ascii="Arial" w:hAnsi="Arial" w:cs="Arial"/>
          <w:color w:val="333333"/>
          <w:lang w:val="en-US"/>
        </w:rPr>
        <w:br/>
        <w:t xml:space="preserve">Nintendo has built a couple of social gaming features into the device. The StreetPass function automatically searches for and locates other 3DS devices that pass nearby. The two devices exchange information such as player identities and show what level or score they reached in the last game. </w:t>
      </w:r>
      <w:r>
        <w:rPr>
          <w:rFonts w:ascii="Arial" w:hAnsi="Arial" w:cs="Arial"/>
          <w:color w:val="333333"/>
          <w:lang w:val="en-US"/>
        </w:rPr>
        <w:br/>
      </w:r>
      <w:r>
        <w:rPr>
          <w:rFonts w:ascii="Arial" w:hAnsi="Arial" w:cs="Arial"/>
          <w:color w:val="333333"/>
          <w:lang w:val="en-US"/>
        </w:rPr>
        <w:br/>
        <w:t xml:space="preserve">Another function, SpotPass, automatically connects devices to the internet at wi-fi hotspots, allowing users to play against others across the room or across the world. </w:t>
      </w:r>
      <w:r>
        <w:rPr>
          <w:rFonts w:ascii="Arial" w:hAnsi="Arial" w:cs="Arial"/>
          <w:color w:val="333333"/>
          <w:lang w:val="en-US"/>
        </w:rPr>
        <w:br/>
      </w:r>
      <w:r>
        <w:rPr>
          <w:rFonts w:ascii="Arial" w:hAnsi="Arial" w:cs="Arial"/>
          <w:color w:val="333333"/>
          <w:lang w:val="en-US"/>
        </w:rPr>
        <w:br/>
        <w:t xml:space="preserve">During testing many Nintendo employees left their desks more than strictly necessary, just to use Street-Pass. "Normally I would write a memo to employees warning against this, but in truth, I am one of the people doing it," Mr Iwata said. </w:t>
      </w:r>
      <w:r>
        <w:rPr>
          <w:rFonts w:ascii="Arial" w:hAnsi="Arial" w:cs="Arial"/>
          <w:color w:val="333333"/>
          <w:lang w:val="en-US"/>
        </w:rPr>
        <w:br/>
      </w:r>
      <w:r>
        <w:rPr>
          <w:rFonts w:ascii="Arial" w:hAnsi="Arial" w:cs="Arial"/>
          <w:color w:val="333333"/>
          <w:lang w:val="en-US"/>
        </w:rPr>
        <w:br/>
        <w:t xml:space="preserve">Other features of the 3DS include an app that will stream 3-D video content, such as movie trailers and videos. </w:t>
      </w:r>
      <w:r>
        <w:rPr>
          <w:rFonts w:ascii="Arial" w:hAnsi="Arial" w:cs="Arial"/>
          <w:color w:val="333333"/>
          <w:lang w:val="en-US"/>
        </w:rPr>
        <w:br/>
      </w:r>
      <w:r>
        <w:rPr>
          <w:rFonts w:ascii="Arial" w:hAnsi="Arial" w:cs="Arial"/>
          <w:color w:val="333333"/>
          <w:lang w:val="en-US"/>
        </w:rPr>
        <w:br/>
        <w:t xml:space="preserve">But will the device help Nintendo survive the onslaught of competition from low-cost downloadable games on iPhones, iPod Touch and Android phones? According to data from the market research company NPD, US sales of handheld gaming consoles fell to $1.64 billion (£1 billion) last year That compares with with $2.15 billion in 2009 and $1.93 billion in 2007 before the recession hit consumer spending. </w:t>
      </w:r>
      <w:r>
        <w:rPr>
          <w:rFonts w:ascii="Arial" w:hAnsi="Arial" w:cs="Arial"/>
          <w:color w:val="333333"/>
          <w:lang w:val="en-US"/>
        </w:rPr>
        <w:br/>
      </w:r>
      <w:r>
        <w:rPr>
          <w:rFonts w:ascii="Arial" w:hAnsi="Arial" w:cs="Arial"/>
          <w:color w:val="333333"/>
          <w:lang w:val="en-US"/>
        </w:rPr>
        <w:br/>
        <w:t xml:space="preserve">Mr Iwata is sanguine about competition, pointing to the company's history of innovation. He notes that after Nintendo came out with the DS in 2004 - the first mass market handheld gaming device with a touchscreen - it was so successful that the touchscreen function was copied by phone makers. Introducing 3-D images was not a simple step, however. The company tried and failed for more than 15 years to pull it off, starting with its unsuccessful Virtual Boy console in 1995. Further failed attempts to introduce 3-D came on the Game Boy Advanced and then the GameCube. "Whenever we came up with one idea and did an experiment, we ended up learning that costwise it didn't make sense, or the quality was not high enough," Mr Iwata said. But he kept trying. "There are always ways to make the impossible possible." </w:t>
      </w:r>
      <w:r>
        <w:rPr>
          <w:rFonts w:ascii="Arial" w:hAnsi="Arial" w:cs="Arial"/>
          <w:color w:val="333333"/>
          <w:lang w:val="en-US"/>
        </w:rPr>
        <w:br/>
      </w:r>
      <w:r>
        <w:rPr>
          <w:rFonts w:ascii="Arial" w:hAnsi="Arial" w:cs="Arial"/>
          <w:color w:val="333333"/>
          <w:lang w:val="en-US"/>
        </w:rPr>
        <w:br/>
        <w:t xml:space="preserve">The device went on sale in Japan last week, selling 400,000 units. Upbeat about the new console and its ability to expand the market, Mr Iwata nevertheless has serious concerns about the long-term future of the industry. </w:t>
      </w:r>
      <w:r>
        <w:rPr>
          <w:rFonts w:ascii="Arial" w:hAnsi="Arial" w:cs="Arial"/>
          <w:color w:val="333333"/>
          <w:lang w:val="en-US"/>
        </w:rPr>
        <w:br/>
      </w:r>
      <w:r>
        <w:rPr>
          <w:rFonts w:ascii="Arial" w:hAnsi="Arial" w:cs="Arial"/>
          <w:color w:val="333333"/>
          <w:lang w:val="en-US"/>
        </w:rPr>
        <w:br/>
        <w:t xml:space="preserve">Echoing concerns in other contentdriven industries, such as the news media and the entertainment sector, he said this week that he was worried that the proliferation of low-cost, or free, downloadable games for smartphones could lower the quality of content, driving the industry into an economically unsustainable cul-de-sac in which quality games with high development costs became too expensive to compete. </w:t>
      </w:r>
      <w:r>
        <w:rPr>
          <w:rFonts w:ascii="Arial" w:hAnsi="Arial" w:cs="Arial"/>
          <w:color w:val="333333"/>
          <w:lang w:val="en-US"/>
        </w:rPr>
        <w:br/>
      </w:r>
      <w:r>
        <w:rPr>
          <w:rFonts w:ascii="Arial" w:hAnsi="Arial" w:cs="Arial"/>
          <w:color w:val="333333"/>
          <w:lang w:val="en-US"/>
        </w:rPr>
        <w:br/>
        <w:t xml:space="preserve">"There has always been the ability to make a living. Will that be the case moving forward?"'We would never be able to demonstrate the full appeal on TV' </w:t>
      </w:r>
    </w:p>
    <w:p w:rsidR="00547BB7" w:rsidRDefault="00547BB7" w:rsidP="00547BB7">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Saturo Iwata admits that selling the 3DS gaming console could present problems and he hopes that buyers will carry it with them to show others how it works </w:t>
      </w:r>
    </w:p>
    <w:p w:rsidR="00547BB7" w:rsidRDefault="00547BB7" w:rsidP="00547BB7">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75</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45225627</w:t>
      </w:r>
      <w:r>
        <w:rPr>
          <w:rFonts w:ascii="Arial" w:hAnsi="Arial" w:cs="Arial"/>
          <w:i/>
          <w:iCs/>
          <w:color w:val="333333"/>
          <w:lang w:val="en-US"/>
        </w:rPr>
        <w:br/>
        <w:t>(c) Times Newspapers Limited 2011</w:t>
      </w:r>
    </w:p>
    <w:p w:rsidR="00547BB7" w:rsidRDefault="00547BB7" w:rsidP="00547BB7">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547BB7" w:rsidRDefault="00750753" w:rsidP="00547BB7">
      <w:pPr>
        <w:shd w:val="clear" w:color="auto" w:fill="DDDDDD"/>
        <w:rPr>
          <w:rFonts w:ascii="Arial" w:hAnsi="Arial" w:cs="Arial"/>
          <w:color w:val="333333"/>
          <w:lang w:val="en-US"/>
        </w:rPr>
      </w:pPr>
      <w:hyperlink r:id="rId1192" w:tgtFrame="_blank" w:history="1">
        <w:r w:rsidR="00547BB7">
          <w:rPr>
            <w:rStyle w:val="Hyperlink"/>
            <w:rFonts w:ascii="Arial" w:hAnsi="Arial" w:cs="Arial"/>
            <w:lang w:val="en-US"/>
          </w:rPr>
          <w:t>It's revolutionary and the next leap in gaming technology - but you can't see it - Nintendo faces marketing problem for 3DS</w:t>
        </w:r>
      </w:hyperlink>
    </w:p>
    <w:p w:rsidR="00126BDC" w:rsidRPr="00BD4E18" w:rsidRDefault="00126BDC" w:rsidP="00BD4E18">
      <w:pPr>
        <w:spacing w:before="150" w:after="96"/>
        <w:jc w:val="both"/>
        <w:outlineLvl w:val="3"/>
        <w:rPr>
          <w:rFonts w:ascii="Calibri" w:hAnsi="Calibri" w:cs="Arial"/>
          <w:b/>
          <w:bCs/>
          <w:sz w:val="48"/>
          <w:szCs w:val="48"/>
          <w:lang w:val="en-US"/>
        </w:rPr>
      </w:pPr>
      <w:r w:rsidRPr="00BD4E18">
        <w:rPr>
          <w:rFonts w:ascii="Calibri" w:hAnsi="Calibri" w:cs="Arial"/>
          <w:b/>
          <w:sz w:val="48"/>
          <w:szCs w:val="48"/>
          <w:lang w:val="en-US"/>
        </w:rPr>
        <w:t xml:space="preserve">(12) </w:t>
      </w:r>
      <w:r w:rsidRPr="00BD4E18">
        <w:rPr>
          <w:rFonts w:ascii="Calibri" w:hAnsi="Calibri" w:cs="Arial"/>
          <w:b/>
          <w:bCs/>
          <w:sz w:val="48"/>
          <w:szCs w:val="48"/>
          <w:lang w:val="en-US"/>
        </w:rPr>
        <w:t xml:space="preserve">Sport Power 100 - Our countdown of sport's most influential people And the winner is ... Ashling O'Connor concludes her list of those with the biggest influence on and off sport's playing fields </w:t>
      </w:r>
    </w:p>
    <w:p w:rsidR="00126BDC" w:rsidRDefault="00126BDC" w:rsidP="00126BDC">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126BDC" w:rsidRDefault="00126BDC" w:rsidP="00126BDC">
      <w:pPr>
        <w:rPr>
          <w:rFonts w:ascii="Arial" w:hAnsi="Arial" w:cs="Arial"/>
          <w:i/>
          <w:iCs/>
          <w:color w:val="333333"/>
          <w:lang w:val="en-US"/>
        </w:rPr>
      </w:pPr>
      <w:r>
        <w:rPr>
          <w:rStyle w:val="tagname2"/>
          <w:rFonts w:ascii="Arial" w:hAnsi="Arial" w:cs="Arial"/>
          <w:i/>
          <w:iCs/>
          <w:color w:val="333333"/>
          <w:lang w:val="en-US"/>
        </w:rPr>
        <w:t xml:space="preserve">Author: </w:t>
      </w:r>
      <w:r>
        <w:rPr>
          <w:rFonts w:ascii="Arial" w:hAnsi="Arial" w:cs="Arial"/>
          <w:i/>
          <w:iCs/>
          <w:color w:val="333333"/>
          <w:lang w:val="en-US"/>
        </w:rPr>
        <w:t>Ashling O'Connor</w:t>
      </w:r>
    </w:p>
    <w:p w:rsidR="00126BDC" w:rsidRDefault="00126BDC" w:rsidP="00126BDC">
      <w:pPr>
        <w:rPr>
          <w:rFonts w:ascii="Arial" w:hAnsi="Arial" w:cs="Arial"/>
          <w:color w:val="333333"/>
          <w:lang w:val="en-US"/>
        </w:rPr>
      </w:pPr>
      <w:r>
        <w:rPr>
          <w:rFonts w:ascii="Arial" w:hAnsi="Arial" w:cs="Arial"/>
          <w:color w:val="333333"/>
          <w:lang w:val="en-US"/>
        </w:rPr>
        <w:t xml:space="preserve">10 BERNIE ECCLESTONE Formula One chief executive (10) At the age of 80 and after 40 tumultuous years running Formula One, there is no sign of Ecclestone flagging, and this is as big a year as any in his career. Having shrugged off criticism over his admiration for Hitler, Ecclestone had to cancel the Bahrain Grand Prix after the uprisings in the Middle East, then deal with the fallout from a revealing biography that delved into his stormy marriage. In the background is a scandal over an alleged $50 million "kickback" to a German banker that threatens to implicate Formula One. He has to renegotiate the Concorde Agreement, the sport's commercial deal, with teams threatening rebellion unless they get more money. </w:t>
      </w:r>
      <w:r>
        <w:rPr>
          <w:rFonts w:ascii="Arial" w:hAnsi="Arial" w:cs="Arial"/>
          <w:color w:val="333333"/>
          <w:lang w:val="en-US"/>
        </w:rPr>
        <w:br/>
      </w:r>
      <w:r>
        <w:rPr>
          <w:rFonts w:ascii="Arial" w:hAnsi="Arial" w:cs="Arial"/>
          <w:color w:val="333333"/>
          <w:lang w:val="en-US"/>
        </w:rPr>
        <w:br/>
        <w:t xml:space="preserve">9 DAVID BERNSTEIN Football Association chairman (new) As the head of the national game in a football-obsessed country, the 67-year-old chartered accountant holds a uniquely lofty position. Even if it is a non-executive role, technically he sits at the top of English football, although critics of the FA would say that it ceded its hierarchical superiority over the Premier League long ago. Bernstein, a former Manchester City chairman and the Wembley Stadium chairman since 2008, is new to the role, having succeeded Lord Triesman, the Labour peer, so he has much to prove against a growing acceptance in the sport that the FA is a toothless guardian of the game's core values. </w:t>
      </w:r>
      <w:r>
        <w:rPr>
          <w:rFonts w:ascii="Arial" w:hAnsi="Arial" w:cs="Arial"/>
          <w:color w:val="333333"/>
          <w:lang w:val="en-US"/>
        </w:rPr>
        <w:br/>
      </w:r>
      <w:r>
        <w:rPr>
          <w:rFonts w:ascii="Arial" w:hAnsi="Arial" w:cs="Arial"/>
          <w:color w:val="333333"/>
          <w:lang w:val="en-US"/>
        </w:rPr>
        <w:br/>
        <w:t xml:space="preserve">8 SHEIKH HAMAD BIN KHALIFA AL-THANI Emir of Qatar (new) The ruler of the oil-rich desert state is the absolute power behind a revolution in the sports </w:t>
      </w:r>
      <w:r>
        <w:rPr>
          <w:rStyle w:val="Strong"/>
          <w:rFonts w:ascii="Arial" w:hAnsi="Arial" w:cs="Arial"/>
          <w:color w:val="333333"/>
          <w:lang w:val="en-US"/>
        </w:rPr>
        <w:t>business</w:t>
      </w:r>
      <w:r>
        <w:rPr>
          <w:rFonts w:ascii="Arial" w:hAnsi="Arial" w:cs="Arial"/>
          <w:color w:val="333333"/>
          <w:lang w:val="en-US"/>
        </w:rPr>
        <w:t xml:space="preserve"> . The tiny Arab emirate shocked the world in December by beating superpowers including the United States to the prize of the 2022 World Cup, despite having no football heritage, little infrastructure and a summer climate with temperatures of up to 50C. It was the culmination of years of investment in sport through sponsorships and conferencing that has resulted in millions being piled into European countries including the UK. The Emir is well informed and his associates are well placed - his second wife is close to Prince Charles. </w:t>
      </w:r>
      <w:r>
        <w:rPr>
          <w:rFonts w:ascii="Arial" w:hAnsi="Arial" w:cs="Arial"/>
          <w:color w:val="333333"/>
          <w:lang w:val="en-US"/>
        </w:rPr>
        <w:br/>
      </w:r>
      <w:r>
        <w:rPr>
          <w:rFonts w:ascii="Arial" w:hAnsi="Arial" w:cs="Arial"/>
          <w:color w:val="333333"/>
          <w:lang w:val="en-US"/>
        </w:rPr>
        <w:br/>
        <w:t xml:space="preserve">7 ROMAN ABRAMOVICH Chelsea owner (17) The Russian is no longer the richest oligarch in English football, having seen his £7.4 billion wealth eclipsed by Alisher Usmanov, the Uzbek-Russian tycoon and second largest shareholder in Arsenal, but his influence on English football runs deep. If any reminder were required of his ability to turn football upside down, it came when Chelsea spent £50 million on Fernando Torres. Abramovich's arrival in London in 2003 opened the doors to a flood of foreign owners, as he used Chelsea to shore up his position at home while gaining new supporters abroad. He also put his weight behind the Russia 2018 World Cup bid that beat England. </w:t>
      </w:r>
      <w:r>
        <w:rPr>
          <w:rFonts w:ascii="Arial" w:hAnsi="Arial" w:cs="Arial"/>
          <w:color w:val="333333"/>
          <w:lang w:val="en-US"/>
        </w:rPr>
        <w:br/>
      </w:r>
      <w:r>
        <w:rPr>
          <w:rFonts w:ascii="Arial" w:hAnsi="Arial" w:cs="Arial"/>
          <w:color w:val="333333"/>
          <w:lang w:val="en-US"/>
        </w:rPr>
        <w:br/>
        <w:t xml:space="preserve">6 MICHEL PLATINI Uefa president (13) The Financial Fair Play rules instigated by the former France footballer may prove to be the most important tool in curbing the financial exuberance of European clubs seeking to win at all costs. By issuing a mandate that clubs participating in Uefa competitions, notably the Champions League, must break even from 2013 and not rely on the largesse of rich benefactors or a model of accumulated debt, Platini has set a framework for the recalibration of footballers' wages. A divisive figure, he has a powerbase within Fifa that could result in him succeeding Sepp Blatter as its president. In the meantime, he is standing unopposed for re-election at the Uefa congress this month. </w:t>
      </w:r>
      <w:r>
        <w:rPr>
          <w:rFonts w:ascii="Arial" w:hAnsi="Arial" w:cs="Arial"/>
          <w:color w:val="333333"/>
          <w:lang w:val="en-US"/>
        </w:rPr>
        <w:br/>
      </w:r>
      <w:r>
        <w:rPr>
          <w:rFonts w:ascii="Arial" w:hAnsi="Arial" w:cs="Arial"/>
          <w:color w:val="333333"/>
          <w:lang w:val="en-US"/>
        </w:rPr>
        <w:br/>
        <w:t xml:space="preserve">5 JACQUES ROGGE International Olympic Committee president (43) The former Olympic sailor belies his image as a Belgian bureaucrat to wield serious power. The IOC generates about £1 billion a year from the sale of the marketing, sponsorship and broadcast rights to the Olympics. By awarding the Games to London in 2012, it has the Government spending nearly £10 billion of British taxpayers' money on the event, with the added comfort of an unlimited financial guarantee and a tax-free profit at the end of it. Rogge has also secured the IOC a seat at the United Nations - extending the remit of, in essence, a big sports day organiser to a broker of world peace. </w:t>
      </w:r>
      <w:r>
        <w:rPr>
          <w:rFonts w:ascii="Arial" w:hAnsi="Arial" w:cs="Arial"/>
          <w:color w:val="333333"/>
          <w:lang w:val="en-US"/>
        </w:rPr>
        <w:br/>
      </w:r>
      <w:r>
        <w:rPr>
          <w:rFonts w:ascii="Arial" w:hAnsi="Arial" w:cs="Arial"/>
          <w:color w:val="333333"/>
          <w:lang w:val="en-US"/>
        </w:rPr>
        <w:br/>
        <w:t xml:space="preserve">4 JEREMY DARROCH BSkyB chief executive (4) The corporate face of Sky, having succeeded James Murdoch in 2007, the Newcastle United fan has taken the pay-TV broadcaster to the ten million customer mark as he focused on enhancing content, including the rights to the bulk of Premier League games and live Test cricket. Despite losing 23 games a season to rival operators, Sky remains the dominant force in English football and shapes its technology progress through defining product developments such as high-definition and 3-D. If News Corporation, parent company of The Times, completes a full takeover of Sky, his power in sports content will grow. </w:t>
      </w:r>
      <w:r>
        <w:rPr>
          <w:rFonts w:ascii="Arial" w:hAnsi="Arial" w:cs="Arial"/>
          <w:color w:val="333333"/>
          <w:lang w:val="en-US"/>
        </w:rPr>
        <w:br/>
      </w:r>
      <w:r>
        <w:rPr>
          <w:rFonts w:ascii="Arial" w:hAnsi="Arial" w:cs="Arial"/>
          <w:color w:val="333333"/>
          <w:lang w:val="en-US"/>
        </w:rPr>
        <w:br/>
        <w:t xml:space="preserve">3 RICHARD SCUDAMORE Premier League chief executive (8) The former newspaper executive has negotiated broadcast and sponsorship contracts worth £6.3 billion for his 20 member clubs since his appointment in November 1999, earning himself, most recently, £3 million over four years under a package that makes him Britain's best-paid football administrator. The Bristol City fan has plenty of critics who regard the Premier League as too powerful - or, as Lord Triesman put it, "bullying" the national game into submission - but there is no denying that it is the world's richest and most watched league that attracts the best players. </w:t>
      </w:r>
      <w:r>
        <w:rPr>
          <w:rFonts w:ascii="Arial" w:hAnsi="Arial" w:cs="Arial"/>
          <w:color w:val="333333"/>
          <w:lang w:val="en-US"/>
        </w:rPr>
        <w:br/>
      </w:r>
      <w:r>
        <w:rPr>
          <w:rFonts w:ascii="Arial" w:hAnsi="Arial" w:cs="Arial"/>
          <w:color w:val="333333"/>
          <w:lang w:val="en-US"/>
        </w:rPr>
        <w:br/>
        <w:t xml:space="preserve">2 LORD COE Locog chairman (3) The double Olympic 1,500 metres champion transformed himself from the bête noire of the British press during the 1980s to the darling of the media as he sold the message of an Olympics in London to the world with his compelling public rhetoric and roguish private banter. Securing the Games against the odds versus Paris, the favourite, elevated him to an even higher hero status than in his running days and to most people in Britain he personifies the 2012 Olympics. With a seemingly inexhaustible energy, he rams home the message of the Olympic ideal while working to raise the profile of sport to unprecedented levels in the mass social consciousness. </w:t>
      </w:r>
      <w:r>
        <w:rPr>
          <w:rFonts w:ascii="Arial" w:hAnsi="Arial" w:cs="Arial"/>
          <w:color w:val="333333"/>
          <w:lang w:val="en-US"/>
        </w:rPr>
        <w:br/>
      </w:r>
      <w:r>
        <w:rPr>
          <w:rFonts w:ascii="Arial" w:hAnsi="Arial" w:cs="Arial"/>
          <w:color w:val="333333"/>
          <w:lang w:val="en-US"/>
        </w:rPr>
        <w:br/>
        <w:t xml:space="preserve">1 SEPP BLATTER Fifa president (2) The 74-year-old Swiss is standing for re-election in June to extend his tenure at the top of international football to 16 years and no one has yet had the courage to run against him. </w:t>
      </w:r>
      <w:r>
        <w:rPr>
          <w:rFonts w:ascii="Arial" w:hAnsi="Arial" w:cs="Arial"/>
          <w:color w:val="333333"/>
          <w:lang w:val="en-US"/>
        </w:rPr>
        <w:br/>
      </w:r>
      <w:r>
        <w:rPr>
          <w:rFonts w:ascii="Arial" w:hAnsi="Arial" w:cs="Arial"/>
          <w:color w:val="333333"/>
          <w:lang w:val="en-US"/>
        </w:rPr>
        <w:br/>
        <w:t xml:space="preserve">Despite all the allegations of endemic corruption at the Zurich-based world governing body, which came to a head during the 2018 and 2022 World Cup bidding process amid a cash-for-votes scandal that claimed the scalps of two Fifa executive committee members, Blatter's position as football's most powerful man has never looked more secure. </w:t>
      </w:r>
      <w:r>
        <w:rPr>
          <w:rFonts w:ascii="Arial" w:hAnsi="Arial" w:cs="Arial"/>
          <w:color w:val="333333"/>
          <w:lang w:val="en-US"/>
        </w:rPr>
        <w:br/>
      </w:r>
      <w:r>
        <w:rPr>
          <w:rFonts w:ascii="Arial" w:hAnsi="Arial" w:cs="Arial"/>
          <w:color w:val="333333"/>
          <w:lang w:val="en-US"/>
        </w:rPr>
        <w:br/>
        <w:t xml:space="preserve">A consummate politician, he has outmanoeuvred potential rivals, most recently emasculating Mohammed bin Hammam, the Qatari head of the Asian Football Confederation, at his own congress while simultaneously ousting Chung Mong Joon, the South Korean Hyundai billionaire and a presidential threat, from the Fifa executive committee. </w:t>
      </w:r>
      <w:r>
        <w:rPr>
          <w:rFonts w:ascii="Arial" w:hAnsi="Arial" w:cs="Arial"/>
          <w:color w:val="333333"/>
          <w:lang w:val="en-US"/>
        </w:rPr>
        <w:br/>
      </w:r>
      <w:r>
        <w:rPr>
          <w:rFonts w:ascii="Arial" w:hAnsi="Arial" w:cs="Arial"/>
          <w:color w:val="333333"/>
          <w:lang w:val="en-US"/>
        </w:rPr>
        <w:br/>
        <w:t xml:space="preserve">A glance at Fifa's accounts published this week offers one explanation for Blatter's remarkable security of tenure: he keeps football and all its constituents in clover. </w:t>
      </w:r>
      <w:r>
        <w:rPr>
          <w:rFonts w:ascii="Arial" w:hAnsi="Arial" w:cs="Arial"/>
          <w:color w:val="333333"/>
          <w:lang w:val="en-US"/>
        </w:rPr>
        <w:br/>
      </w:r>
      <w:r>
        <w:rPr>
          <w:rFonts w:ascii="Arial" w:hAnsi="Arial" w:cs="Arial"/>
          <w:color w:val="333333"/>
          <w:lang w:val="en-US"/>
        </w:rPr>
        <w:br/>
        <w:t xml:space="preserve">He is blatant in his patronage, handing out $550,000 (about £338,625) bonuses to each of the 204 member associations and $5 million to each confederation only three months before the presidential re-election. But it is not surprising that few in football will question his authority while the money continues to flow their way. </w:t>
      </w:r>
      <w:r>
        <w:rPr>
          <w:rFonts w:ascii="Arial" w:hAnsi="Arial" w:cs="Arial"/>
          <w:color w:val="333333"/>
          <w:lang w:val="en-US"/>
        </w:rPr>
        <w:br/>
      </w:r>
      <w:r>
        <w:rPr>
          <w:rFonts w:ascii="Arial" w:hAnsi="Arial" w:cs="Arial"/>
          <w:color w:val="333333"/>
          <w:lang w:val="en-US"/>
        </w:rPr>
        <w:br/>
        <w:t xml:space="preserve">Fifa itself is rolling in cash reserves totalling about £800 million, which it claims it needs for emergencies in the event that a World Cup - accounting for 87 per cent of its income - were ever cancelled. It is a hell of a rainy-day fund. </w:t>
      </w:r>
      <w:r>
        <w:rPr>
          <w:rFonts w:ascii="Arial" w:hAnsi="Arial" w:cs="Arial"/>
          <w:color w:val="333333"/>
          <w:lang w:val="en-US"/>
        </w:rPr>
        <w:br/>
      </w:r>
      <w:r>
        <w:rPr>
          <w:rFonts w:ascii="Arial" w:hAnsi="Arial" w:cs="Arial"/>
          <w:color w:val="333333"/>
          <w:lang w:val="en-US"/>
        </w:rPr>
        <w:br/>
        <w:t xml:space="preserve">Despite a global recession, Fifa still managed to make a $631 million profit from last year's World Cup in South Africa, which sceptics told Blatter would be a financial disaster given the paltry average earnings of the host nation's ticket-buying population, the slow pace of venue construction, security concerns and a difficult logistical environment for overseas providers of corporate hospitality. </w:t>
      </w:r>
      <w:r>
        <w:rPr>
          <w:rFonts w:ascii="Arial" w:hAnsi="Arial" w:cs="Arial"/>
          <w:color w:val="333333"/>
          <w:lang w:val="en-US"/>
        </w:rPr>
        <w:br/>
      </w:r>
      <w:r>
        <w:rPr>
          <w:rFonts w:ascii="Arial" w:hAnsi="Arial" w:cs="Arial"/>
          <w:color w:val="333333"/>
          <w:lang w:val="en-US"/>
        </w:rPr>
        <w:br/>
        <w:t xml:space="preserve">It did not even matter to Fifa that the quality of football was not very good because the lucrative broadcast and sponsorship rights had been sold years in advance. </w:t>
      </w:r>
      <w:r>
        <w:rPr>
          <w:rFonts w:ascii="Arial" w:hAnsi="Arial" w:cs="Arial"/>
          <w:color w:val="333333"/>
          <w:lang w:val="en-US"/>
        </w:rPr>
        <w:br/>
      </w:r>
      <w:r>
        <w:rPr>
          <w:rFonts w:ascii="Arial" w:hAnsi="Arial" w:cs="Arial"/>
          <w:color w:val="333333"/>
          <w:lang w:val="en-US"/>
        </w:rPr>
        <w:br/>
        <w:t xml:space="preserve">The colossal sums of money that swirl around the World Cup underline why the bidding process is such a big deal for both Fifa and the nations taking part. The tournament has become the ultimate status symbol for an emerging nation and a mark of continued relevance in the world for an established one as well as a vital economic boost. </w:t>
      </w:r>
      <w:r>
        <w:rPr>
          <w:rFonts w:ascii="Arial" w:hAnsi="Arial" w:cs="Arial"/>
          <w:color w:val="333333"/>
          <w:lang w:val="en-US"/>
        </w:rPr>
        <w:br/>
      </w:r>
      <w:r>
        <w:rPr>
          <w:rFonts w:ascii="Arial" w:hAnsi="Arial" w:cs="Arial"/>
          <w:color w:val="333333"/>
          <w:lang w:val="en-US"/>
        </w:rPr>
        <w:br/>
        <w:t xml:space="preserve">To this end, Blatter is the master puppeteer dangling world leaders, royalty, dignitaries, sporting greats and film stars on a string as they vie to land the prize for their country. </w:t>
      </w:r>
      <w:r>
        <w:rPr>
          <w:rFonts w:ascii="Arial" w:hAnsi="Arial" w:cs="Arial"/>
          <w:color w:val="333333"/>
          <w:lang w:val="en-US"/>
        </w:rPr>
        <w:br/>
      </w:r>
      <w:r>
        <w:rPr>
          <w:rFonts w:ascii="Arial" w:hAnsi="Arial" w:cs="Arial"/>
          <w:color w:val="333333"/>
          <w:lang w:val="en-US"/>
        </w:rPr>
        <w:br/>
        <w:t xml:space="preserve">Among those who came to kow-tow at his lavishly adorned altar in December were Bill Clinton, the Emir of Qatar and David Cameron. The British Prime Minister was led a merry dance into the small hours before the vote as he, David Beckham and Prince William made personal pilgrimages to almost all the 22 Fifa executive committee members, only to be humiliated the next morning when England came last out of four with only two votes. </w:t>
      </w:r>
      <w:r>
        <w:rPr>
          <w:rFonts w:ascii="Arial" w:hAnsi="Arial" w:cs="Arial"/>
          <w:color w:val="333333"/>
          <w:lang w:val="en-US"/>
        </w:rPr>
        <w:br/>
      </w:r>
      <w:r>
        <w:rPr>
          <w:rFonts w:ascii="Arial" w:hAnsi="Arial" w:cs="Arial"/>
          <w:color w:val="333333"/>
          <w:lang w:val="en-US"/>
        </w:rPr>
        <w:br/>
        <w:t xml:space="preserve">Few people in sport are invited for a one-on-one lunch at No 10 Downing Street and formally welcomed into the Commons during Prime Minister's Questions. Blatter did both on the same day as the great and the good in British sport and politics fell over themselves to be nice to him during a trip to London in October. </w:t>
      </w:r>
      <w:r>
        <w:rPr>
          <w:rFonts w:ascii="Arial" w:hAnsi="Arial" w:cs="Arial"/>
          <w:color w:val="333333"/>
          <w:lang w:val="en-US"/>
        </w:rPr>
        <w:br/>
      </w:r>
      <w:r>
        <w:rPr>
          <w:rFonts w:ascii="Arial" w:hAnsi="Arial" w:cs="Arial"/>
          <w:color w:val="333333"/>
          <w:lang w:val="en-US"/>
        </w:rPr>
        <w:br/>
        <w:t xml:space="preserve">In the end, Fifa cut English football down to size by backing Russia to host the 2018 World Cup and it was Blatter who wielded the axe, reminding fellow executive committee members of the "evils" of the British media minutes before the ballot. </w:t>
      </w:r>
      <w:r>
        <w:rPr>
          <w:rFonts w:ascii="Arial" w:hAnsi="Arial" w:cs="Arial"/>
          <w:color w:val="333333"/>
          <w:lang w:val="en-US"/>
        </w:rPr>
        <w:br/>
      </w:r>
      <w:r>
        <w:rPr>
          <w:rFonts w:ascii="Arial" w:hAnsi="Arial" w:cs="Arial"/>
          <w:color w:val="333333"/>
          <w:lang w:val="en-US"/>
        </w:rPr>
        <w:br/>
        <w:t xml:space="preserve">Despite all this, the British sports establishment will have to continue to engage with Blatter and Fifa if it is to have any future clout in the game. This weekend, Wales will welcome Fifa to Celtic Manor, the venue for last year's Ryder Cup, as part of the International Football Association Board's annual meeting, where the top item on the agenda is goalline technology. </w:t>
      </w:r>
      <w:r>
        <w:rPr>
          <w:rFonts w:ascii="Arial" w:hAnsi="Arial" w:cs="Arial"/>
          <w:color w:val="333333"/>
          <w:lang w:val="en-US"/>
        </w:rPr>
        <w:br/>
      </w:r>
      <w:r>
        <w:rPr>
          <w:rFonts w:ascii="Arial" w:hAnsi="Arial" w:cs="Arial"/>
          <w:color w:val="333333"/>
          <w:lang w:val="en-US"/>
        </w:rPr>
        <w:br/>
        <w:t xml:space="preserve">For all his critics - and there are many - Blatter is a formidable force. Whether benign or malignant is sadly irrelevant to his topping of The Times Power 100 list. His reach extends through all parts of the national game, from the England team and the Premier League to the amateur leagues and park kickabouts and, this year more than any, he has left an indelible footprint on our sporting landscape. </w:t>
      </w:r>
      <w:r>
        <w:rPr>
          <w:rFonts w:ascii="Arial" w:hAnsi="Arial" w:cs="Arial"/>
          <w:color w:val="333333"/>
          <w:lang w:val="en-US"/>
        </w:rPr>
        <w:br/>
      </w:r>
      <w:r>
        <w:rPr>
          <w:rFonts w:ascii="Arial" w:hAnsi="Arial" w:cs="Arial"/>
          <w:color w:val="333333"/>
          <w:lang w:val="en-US"/>
        </w:rPr>
        <w:br/>
        <w:t xml:space="preserve">Number crunch 1 Octogenarians in the Sport Power 100 list: Formula One's Bernie Ecclestone 4 Sheikhs on our list spreading their influence through the world of sport 5 The politicians among our movers and shakers 10 The number of competing athletes who have made this year's list 12 The number of women on the list, the same as in 2010 The list in full The Sport Power 100 list was compiled by a panel of Times sports writers and is a collective judgment on who matters most in British sport and why. It is a subjective view that ranks the depth and breadth of an individual's reach, gauging their ability to shape a sport or a number of sports, influence decisions or change the market, but it is not a judgment on the virtue or otherwise of this power. 1Sepp Blatter, Fifa president 2 Lord Coe, Locog chairman 3 Richard Scudamore, Premier League chief executive 4 Jeremy Darroch, Sky chief executive 5 Jacques Rogge, IOC president 6 Michel Platini, Uefa president 7 Roman Abramovich, Chelsea owner 8 Emir of Qatar 9 David Bernstein, FA chairman 10 Bernie Ecclestone, Formula One chief executive 11 David Gill, Manchester United chief executive 12 Sheik Mansour, Manchester City owner 13 Jeremy Hunt, Culture Secretary 14 Hugh Robertson, Sports Minister 15 Sir Keith Mills, Locog vice-chairman, Tottenham Hotspur director 16 Barbara Slater, BBC director of sport 17 Giles Clarke, England and Wales Cricket Board chairman 18 Fabio Capello, England manager 19 Paul Deighton, Locog chief executive 20 Boris Johnson, London Mayor 21 Sir Alex Ferguson, Manchester United manager 22 John W. Henry and Tom Werner, Liverpool owners 23 Liz Nicholl, chief executive, UK Sport 24 Sheikh Mohammed, owner Goldolphin 25 Jorges Mendes, super agent 26 Baroness Ford, chairman, Olympic Park Legacy Company 27 Jennie Price, chief executive, Sport England 28 Herbert Hainer, adidas chairman 29 David Beckham, England footballer 30 John Steele, RFU chief executive 31 David and Simon Reuben, Northern Racing owners 32 Jessica Ennis, heptathlete 33 Andy Flower, head coach, England cricket 34 Martin Johnson, England rugby union team manager 35 Stan Kroenke, largest shareholder, Arsenal 36 Rio Ferdinand, England football captain 37 Andrew Strauss, England cricket captain 38 Usain Bolt, sprinter 39 Phil Gartside, Bolton chairman 40 Muthar Kent, Coca-Cola chief executive 41 Barry Hearn, chairman Matchroom Sport, WPBSA and Leyton Orient 42 Ralph Topping, William Hill chief executive 43 Harry Redknapp, Tottenham Hotspur manager 44 Ivan Gazidis, Arsenal chief executive 45 John Skipper, ESPN head of content 46 Bob Diamond, Barclays chief executive 47 Roger Mosey, Director Olympics, BBC 48 Lord Moynihan, BOA chairman 49 John Armitt, ODA chairman 50 Ian Livingstone, BT chief executive 51 Phil Knight, chairman, Nike 52 Martin Whitmarsh, chairman Formula One Teams Association 53 Pini Zahavi, super agent 54 Simon Bazalgette, chief executive of Jockey Club Racecourses 55 Baroness Campbell, UK Sport chairman 56 George O'Grady, European Tour chief executive 57 Alan Pascoe, Fast Track chairman 58 Karren Brady, West Ham United vice-chairman 59 Diane Thompson, Camelot chief executive 60 Tessa Jowell, Shadow Olympics Minister 61 Wayne Rooney, Manchester United footballer 62 Arsène Wenger, Arsenal manager 63 Lewis Hamilton and Jenson Button, Team McLaren racing drivers 64 Niels de Vos, UKA chief executive 65 Andy Murray, tennis player 66 Richard Bevan, LMA chief executive 67 John Whittingdale, chairman CMS select committee 68 Nic Coward, British Horseracing Authority chief executive 69 Sir Dave Richards, Premier League chairman 70 Frank Warren, boxing promoter 71 Sir Craig Reedie, IOC executive committee member 72 Sir Martin Broughton, British Airways chairman and Sports Investment Partners 73 Dame Tanni Grey-Thompson, government adviser and former Paralympian 74 Andy Parkinson, UKAD chief executive 75 David Brailsford, British Cycling performance director 76 Duncan Aldred, Vauxhall managing director 77 David Haye, WBA heavyweight boxing champion 78 Ian Todd, IMG International president 79 Andy Hunt, BOA chief executive 80 Niall Sloane, ITV controller of sport 81 Peter Ayliffe, Visa Europe chief executive 82 Charles van Commenee, UKA head coach 83 Ian Ritchie, All England Club chief executive 84 Jean Todt, FIA president 85 Androulla Vassiliou, EC sports commissioner 86 Karl Heinze Rummenigge, ECA chairman 87 Edward Wray and Andrew Black, Betfair co-founders 88 Phil Lane, British Paralympic Association chief executive 89 Nick Bitel, London Marathon chief executive 90 Simon Fuller, founder of 19 91 Angus Porter, PCA chief executive 92 Mark McCafferty, Premier Rugby chief executive 93 Stephen Hester, RBS chief executive 94 Sheikh Ahmed bin Saeed Al-Maktoum, Emirates Airline chairman 95 Dame Kelly Holmes, Commonwealth Games England president and 2012 adviser 96 Bob Bowman, Michael Phelps's coach 97 Gordon Taylor, PFA chief executive 98 Sir Clive Woodward, BOA performance director 99 Roger Draper, LTA chief executive 100 Peter Dawson, R&amp;A chief executive </w:t>
      </w:r>
    </w:p>
    <w:p w:rsidR="00126BDC" w:rsidRDefault="00126BDC" w:rsidP="00126BDC">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Sport</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86,87</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45226132</w:t>
      </w:r>
      <w:r>
        <w:rPr>
          <w:rFonts w:ascii="Arial" w:hAnsi="Arial" w:cs="Arial"/>
          <w:i/>
          <w:iCs/>
          <w:color w:val="333333"/>
          <w:lang w:val="en-US"/>
        </w:rPr>
        <w:br/>
        <w:t>(c) Times Newspapers Limited 2011</w:t>
      </w:r>
    </w:p>
    <w:p w:rsidR="00126BDC" w:rsidRDefault="00126BDC" w:rsidP="00126BDC">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126BDC" w:rsidRDefault="00750753" w:rsidP="00126BDC">
      <w:pPr>
        <w:shd w:val="clear" w:color="auto" w:fill="DDDDDD"/>
        <w:rPr>
          <w:rFonts w:ascii="Arial" w:hAnsi="Arial" w:cs="Arial"/>
          <w:color w:val="333333"/>
          <w:lang w:val="en-US"/>
        </w:rPr>
      </w:pPr>
      <w:hyperlink r:id="rId1193" w:tgtFrame="_blank" w:history="1">
        <w:r w:rsidR="00126BDC">
          <w:rPr>
            <w:rStyle w:val="Hyperlink"/>
            <w:rFonts w:ascii="Arial" w:hAnsi="Arial" w:cs="Arial"/>
            <w:lang w:val="en-US"/>
          </w:rPr>
          <w:t>Sport Power 100 - Our countdown of sport's most influential people And the winner is ... Ashling O'Connor concludes her list of those with the biggest influence on and off sport's playing fields</w:t>
        </w:r>
      </w:hyperlink>
    </w:p>
    <w:p w:rsidR="00217750" w:rsidRPr="00862073" w:rsidRDefault="00217750" w:rsidP="00862073">
      <w:pPr>
        <w:spacing w:before="150" w:after="96"/>
        <w:jc w:val="both"/>
        <w:outlineLvl w:val="3"/>
        <w:rPr>
          <w:rFonts w:ascii="Calibri" w:hAnsi="Calibri" w:cs="Arial"/>
          <w:b/>
          <w:bCs/>
          <w:sz w:val="48"/>
          <w:szCs w:val="48"/>
          <w:lang w:val="en-US"/>
        </w:rPr>
      </w:pPr>
      <w:r w:rsidRPr="00862073">
        <w:rPr>
          <w:rFonts w:ascii="Calibri" w:hAnsi="Calibri" w:cs="Arial"/>
          <w:b/>
          <w:sz w:val="48"/>
          <w:szCs w:val="48"/>
          <w:lang w:val="en-US"/>
        </w:rPr>
        <w:t xml:space="preserve">(13) </w:t>
      </w:r>
      <w:r w:rsidRPr="00862073">
        <w:rPr>
          <w:rFonts w:ascii="Calibri" w:hAnsi="Calibri" w:cs="Arial"/>
          <w:b/>
          <w:bCs/>
          <w:sz w:val="48"/>
          <w:szCs w:val="48"/>
          <w:lang w:val="en-US"/>
        </w:rPr>
        <w:t>Swansong for the Bristol as company runs out of road</w:t>
      </w:r>
    </w:p>
    <w:p w:rsidR="00217750" w:rsidRDefault="00217750" w:rsidP="00217750">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217750" w:rsidRDefault="00217750" w:rsidP="0021775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1360L)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Simon de Bruxelles</w:t>
      </w:r>
    </w:p>
    <w:p w:rsidR="00217750" w:rsidRDefault="00217750" w:rsidP="00217750">
      <w:pPr>
        <w:rPr>
          <w:rFonts w:ascii="Arial" w:hAnsi="Arial" w:cs="Arial"/>
          <w:color w:val="333333"/>
          <w:lang w:val="en-US"/>
        </w:rPr>
      </w:pPr>
      <w:r>
        <w:rPr>
          <w:rFonts w:ascii="Arial" w:hAnsi="Arial" w:cs="Arial"/>
          <w:color w:val="333333"/>
          <w:lang w:val="en-US"/>
        </w:rPr>
        <w:t xml:space="preserve">Its cars are powerful, solid and unashamedly old-fashioned, but the last of the wholly British-owned luxury car manufacturers appears to have reached the end of the road. </w:t>
      </w:r>
      <w:r>
        <w:rPr>
          <w:rFonts w:ascii="Arial" w:hAnsi="Arial" w:cs="Arial"/>
          <w:color w:val="333333"/>
          <w:lang w:val="en-US"/>
        </w:rPr>
        <w:br/>
      </w:r>
      <w:r>
        <w:rPr>
          <w:rFonts w:ascii="Arial" w:hAnsi="Arial" w:cs="Arial"/>
          <w:color w:val="333333"/>
          <w:lang w:val="en-US"/>
        </w:rPr>
        <w:br/>
        <w:t xml:space="preserve">Bristol Cars, beloved of rock musicians and eccentric entrepreneurs, went into administration yesterday with the loss of 22 jobs. The company, founded just after the Second World War, is believed to have been selling fewer than 20 vehicles a year through its only sales outlet, a showroom in Kensington High Street. </w:t>
      </w:r>
      <w:r>
        <w:rPr>
          <w:rFonts w:ascii="Arial" w:hAnsi="Arial" w:cs="Arial"/>
          <w:color w:val="333333"/>
          <w:lang w:val="en-US"/>
        </w:rPr>
        <w:br/>
      </w:r>
      <w:r>
        <w:rPr>
          <w:rFonts w:ascii="Arial" w:hAnsi="Arial" w:cs="Arial"/>
          <w:color w:val="333333"/>
          <w:lang w:val="en-US"/>
        </w:rPr>
        <w:br/>
        <w:t xml:space="preserve">The company produces just three models, one of which can trace its design back to the early 1960s. They were hand-built and sold for a price comparable to a Rolls Royce or Bentley to a clientele wanting classic British luxury and engineering and not too concerned about the cost. Owners include Bono, Liam Gallagher and Sir Richard Branson. </w:t>
      </w:r>
      <w:r>
        <w:rPr>
          <w:rFonts w:ascii="Arial" w:hAnsi="Arial" w:cs="Arial"/>
          <w:color w:val="333333"/>
          <w:lang w:val="en-US"/>
        </w:rPr>
        <w:br/>
      </w:r>
      <w:r>
        <w:rPr>
          <w:rFonts w:ascii="Arial" w:hAnsi="Arial" w:cs="Arial"/>
          <w:color w:val="333333"/>
          <w:lang w:val="en-US"/>
        </w:rPr>
        <w:br/>
        <w:t xml:space="preserve">For the past ten years the chairman has been the jet spares entrepreneur Toby Silverton, who announced yesterday that the administrators are looking for a quick sale to keep the brand alive. </w:t>
      </w:r>
      <w:r>
        <w:rPr>
          <w:rFonts w:ascii="Arial" w:hAnsi="Arial" w:cs="Arial"/>
          <w:color w:val="333333"/>
          <w:lang w:val="en-US"/>
        </w:rPr>
        <w:br/>
      </w:r>
      <w:r>
        <w:rPr>
          <w:rFonts w:ascii="Arial" w:hAnsi="Arial" w:cs="Arial"/>
          <w:color w:val="333333"/>
          <w:lang w:val="en-US"/>
        </w:rPr>
        <w:br/>
        <w:t xml:space="preserve">Mr Silverton said: "It has not been possible for the company to continue to trade in its present structure and, while the decision has been taken regretfully, I am confident that a future for the </w:t>
      </w:r>
      <w:r>
        <w:rPr>
          <w:rStyle w:val="Strong"/>
          <w:rFonts w:ascii="Arial" w:hAnsi="Arial" w:cs="Arial"/>
          <w:color w:val="333333"/>
          <w:lang w:val="en-US"/>
        </w:rPr>
        <w:t>business</w:t>
      </w:r>
      <w:r>
        <w:rPr>
          <w:rFonts w:ascii="Arial" w:hAnsi="Arial" w:cs="Arial"/>
          <w:color w:val="333333"/>
          <w:lang w:val="en-US"/>
        </w:rPr>
        <w:t xml:space="preserve"> will be found." </w:t>
      </w:r>
      <w:r>
        <w:rPr>
          <w:rFonts w:ascii="Arial" w:hAnsi="Arial" w:cs="Arial"/>
          <w:color w:val="333333"/>
          <w:lang w:val="en-US"/>
        </w:rPr>
        <w:br/>
      </w:r>
      <w:r>
        <w:rPr>
          <w:rFonts w:ascii="Arial" w:hAnsi="Arial" w:cs="Arial"/>
          <w:color w:val="333333"/>
          <w:lang w:val="en-US"/>
        </w:rPr>
        <w:br/>
        <w:t xml:space="preserve">The workers who lost their jobs include the manager of the factory at Patchway, Sydney Lovesey, at 91 one of Britain's oldest full-time directors. Mr Lovesey joined Bristol when it was set up in 1946 as an offshoot of the Bristol Aeroplane Company. </w:t>
      </w:r>
      <w:r>
        <w:rPr>
          <w:rFonts w:ascii="Arial" w:hAnsi="Arial" w:cs="Arial"/>
          <w:color w:val="333333"/>
          <w:lang w:val="en-US"/>
        </w:rPr>
        <w:br/>
      </w:r>
      <w:r>
        <w:rPr>
          <w:rFonts w:ascii="Arial" w:hAnsi="Arial" w:cs="Arial"/>
          <w:color w:val="333333"/>
          <w:lang w:val="en-US"/>
        </w:rPr>
        <w:br/>
        <w:t xml:space="preserve">The Bristol Blenheim, launched in 1961 and still in production, is also likely to be pensioned off. Bristol's other models, the Fighter and the Fighter T, are of more recent design and one of the world's top performing supercars. </w:t>
      </w:r>
      <w:r>
        <w:rPr>
          <w:rFonts w:ascii="Arial" w:hAnsi="Arial" w:cs="Arial"/>
          <w:color w:val="333333"/>
          <w:lang w:val="en-US"/>
        </w:rPr>
        <w:br/>
      </w:r>
      <w:r>
        <w:rPr>
          <w:rFonts w:ascii="Arial" w:hAnsi="Arial" w:cs="Arial"/>
          <w:color w:val="333333"/>
          <w:lang w:val="en-US"/>
        </w:rPr>
        <w:br/>
        <w:t xml:space="preserve">Bristol cars, which began with the distinctively bulbous 400, have a hardearned reputation for comfort, reliability and longevity. They are built to engineering standards inherited from the aircraft industry. Bristol prides itself on producing cars that can be serviced by a mechanic, not a machine. Only five employees will keep their jobs at the head office in Kensington and the marque's service centre in Brentford, Essex. </w:t>
      </w:r>
      <w:r>
        <w:rPr>
          <w:rFonts w:ascii="Arial" w:hAnsi="Arial" w:cs="Arial"/>
          <w:color w:val="333333"/>
          <w:lang w:val="en-US"/>
        </w:rPr>
        <w:br/>
      </w:r>
      <w:r>
        <w:rPr>
          <w:rFonts w:ascii="Arial" w:hAnsi="Arial" w:cs="Arial"/>
          <w:color w:val="333333"/>
          <w:lang w:val="en-US"/>
        </w:rPr>
        <w:br/>
        <w:t xml:space="preserve">Tom MacLennan, the joint administrator, said: "Unfortunately, while there have been a number of immediate redundancies, we are maintaining the sales and service operations so customers will continue to be supported. We would urge any interested parties to make contact as quickly as possible and are confident that we can secure the future of this iconic British brand." </w:t>
      </w:r>
      <w:r>
        <w:rPr>
          <w:rFonts w:ascii="Arial" w:hAnsi="Arial" w:cs="Arial"/>
          <w:color w:val="333333"/>
          <w:lang w:val="en-US"/>
        </w:rPr>
        <w:br/>
      </w:r>
      <w:r>
        <w:rPr>
          <w:rFonts w:ascii="Arial" w:hAnsi="Arial" w:cs="Arial"/>
          <w:color w:val="333333"/>
          <w:lang w:val="en-US"/>
        </w:rPr>
        <w:br/>
        <w:t xml:space="preserve">Bristol Cars was taken over in 1960 by the former racing driver and RAF pilot Tony Crook, who kept a tight control on the </w:t>
      </w:r>
      <w:r>
        <w:rPr>
          <w:rStyle w:val="Strong"/>
          <w:rFonts w:ascii="Arial" w:hAnsi="Arial" w:cs="Arial"/>
          <w:color w:val="333333"/>
          <w:lang w:val="en-US"/>
        </w:rPr>
        <w:t>business</w:t>
      </w:r>
      <w:r>
        <w:rPr>
          <w:rFonts w:ascii="Arial" w:hAnsi="Arial" w:cs="Arial"/>
          <w:color w:val="333333"/>
          <w:lang w:val="en-US"/>
        </w:rPr>
        <w:t xml:space="preserve"> , reputedly selling only to customers he liked. The </w:t>
      </w:r>
      <w:r>
        <w:rPr>
          <w:rStyle w:val="Strong"/>
          <w:rFonts w:ascii="Arial" w:hAnsi="Arial" w:cs="Arial"/>
          <w:color w:val="333333"/>
          <w:lang w:val="en-US"/>
        </w:rPr>
        <w:t>business</w:t>
      </w:r>
      <w:r>
        <w:rPr>
          <w:rFonts w:ascii="Arial" w:hAnsi="Arial" w:cs="Arial"/>
          <w:color w:val="333333"/>
          <w:lang w:val="en-US"/>
        </w:rPr>
        <w:t xml:space="preserve"> kept its mystique, refusing to release sales figures or to allow motoring journalists to test drive its vehicles. Its demise after 65 years caused little surprise in the motoring industry. Chas Hallett, editor of Autocar magazine, wrote on his blog: "If history had been different, Bristol could have been up with Bentley by now. As it is, it has been limping along for years ... the company has refused to release any sales figures, which probably tells you all you need to know. In tough </w:t>
      </w:r>
      <w:r>
        <w:rPr>
          <w:rStyle w:val="Strong"/>
          <w:rFonts w:ascii="Arial" w:hAnsi="Arial" w:cs="Arial"/>
          <w:color w:val="333333"/>
          <w:lang w:val="en-US"/>
        </w:rPr>
        <w:t>business</w:t>
      </w:r>
      <w:r>
        <w:rPr>
          <w:rFonts w:ascii="Arial" w:hAnsi="Arial" w:cs="Arial"/>
          <w:color w:val="333333"/>
          <w:lang w:val="en-US"/>
        </w:rPr>
        <w:t xml:space="preserve"> conditions, Bristol just wasn't making the sort of models that luxury sports car buyers want." </w:t>
      </w:r>
      <w:r>
        <w:rPr>
          <w:rFonts w:ascii="Arial" w:hAnsi="Arial" w:cs="Arial"/>
          <w:color w:val="333333"/>
          <w:lang w:val="en-US"/>
        </w:rPr>
        <w:br/>
      </w:r>
      <w:r>
        <w:rPr>
          <w:rFonts w:ascii="Arial" w:hAnsi="Arial" w:cs="Arial"/>
          <w:color w:val="333333"/>
          <w:lang w:val="en-US"/>
        </w:rPr>
        <w:br/>
        <w:t xml:space="preserve">Log book 1946 Bristol Aeroplane Company, which made the Blenheim aircraft (above) uses spare postwar capacity to establish a car company 1947 First model, the 400, based on pre-war BMW saloon 1960 Bristol Cars is sold to the racing driver Tony Crook and Sir George White 1961 Chrysler V8 replaces BMW-derived engines 1982 Total output of 104 cars - last year for which figures are available 2000 Liam Gallagher buys a Bristol 2001 Company bought by Toby Silverton 2006 Launch of the £351,000 Bristol Fighter T which has an 8-litre V10 engine, output of 1,012bhp and potential top speed of 270mph (limited to 230mph) 2010 Trade suggests sales are down to 20 cars a year </w:t>
      </w:r>
    </w:p>
    <w:p w:rsidR="00217750" w:rsidRDefault="00217750" w:rsidP="00217750">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Left to right: Peter Adolph, inventor of Subbuteo, with a Bristol in the Fifties; Tony Crook, former company chairman, with a model of the Bristol Fighter; the gull-winged sports car; Liam Gallagher with his Bristol RANDAL NORTHAM; PA; BRISTOL CARS </w:t>
      </w:r>
    </w:p>
    <w:p w:rsidR="00217750" w:rsidRDefault="00217750" w:rsidP="00217750">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News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28</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45223666</w:t>
      </w:r>
      <w:r>
        <w:rPr>
          <w:rFonts w:ascii="Arial" w:hAnsi="Arial" w:cs="Arial"/>
          <w:i/>
          <w:iCs/>
          <w:color w:val="333333"/>
          <w:lang w:val="en-US"/>
        </w:rPr>
        <w:br/>
        <w:t>(c) Times Newspapers Limited 2011</w:t>
      </w:r>
    </w:p>
    <w:p w:rsidR="00217750" w:rsidRDefault="00217750" w:rsidP="0021775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217750" w:rsidRDefault="00750753" w:rsidP="00217750">
      <w:pPr>
        <w:shd w:val="clear" w:color="auto" w:fill="DDDDDD"/>
        <w:rPr>
          <w:rFonts w:ascii="Arial" w:hAnsi="Arial" w:cs="Arial"/>
          <w:color w:val="333333"/>
          <w:lang w:val="en-US"/>
        </w:rPr>
      </w:pPr>
      <w:hyperlink r:id="rId1194" w:tgtFrame="_blank" w:history="1">
        <w:r w:rsidR="00217750">
          <w:rPr>
            <w:rStyle w:val="Hyperlink"/>
            <w:rFonts w:ascii="Arial" w:hAnsi="Arial" w:cs="Arial"/>
            <w:lang w:val="en-US"/>
          </w:rPr>
          <w:t>Swansong for the Bristol as company runs out of road</w:t>
        </w:r>
      </w:hyperlink>
    </w:p>
    <w:p w:rsidR="005127F0" w:rsidRPr="00862073" w:rsidRDefault="005127F0" w:rsidP="00862073">
      <w:pPr>
        <w:spacing w:before="150" w:after="96"/>
        <w:jc w:val="both"/>
        <w:outlineLvl w:val="3"/>
        <w:rPr>
          <w:rFonts w:ascii="Calibri" w:hAnsi="Calibri" w:cs="Arial"/>
          <w:b/>
          <w:bCs/>
          <w:sz w:val="48"/>
          <w:szCs w:val="48"/>
          <w:lang w:val="en-US"/>
        </w:rPr>
      </w:pPr>
      <w:r w:rsidRPr="00862073">
        <w:rPr>
          <w:rFonts w:ascii="Calibri" w:hAnsi="Calibri" w:cs="Arial"/>
          <w:b/>
          <w:sz w:val="48"/>
          <w:szCs w:val="48"/>
          <w:lang w:val="en-US"/>
        </w:rPr>
        <w:t xml:space="preserve">(14) </w:t>
      </w:r>
      <w:r w:rsidRPr="00862073">
        <w:rPr>
          <w:rFonts w:ascii="Calibri" w:hAnsi="Calibri" w:cs="Arial"/>
          <w:b/>
          <w:bCs/>
          <w:sz w:val="48"/>
          <w:szCs w:val="48"/>
          <w:lang w:val="en-US"/>
        </w:rPr>
        <w:t xml:space="preserve">Clocking Off - Emotions run inexplicably high in the largely pointless debate over whether Britain should abandon GMT. A busy government should not become embroiled </w:t>
      </w:r>
    </w:p>
    <w:p w:rsidR="005127F0" w:rsidRDefault="005127F0" w:rsidP="005127F0">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Saturday, March 5, 2011 </w:t>
      </w:r>
    </w:p>
    <w:p w:rsidR="005127F0" w:rsidRDefault="005127F0" w:rsidP="005127F0">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5-6 grade level (Lexile: 920L)</w:t>
      </w:r>
    </w:p>
    <w:p w:rsidR="005127F0" w:rsidRDefault="005127F0" w:rsidP="005127F0">
      <w:pPr>
        <w:rPr>
          <w:rFonts w:ascii="Arial" w:hAnsi="Arial" w:cs="Arial"/>
          <w:color w:val="333333"/>
          <w:lang w:val="en-US"/>
        </w:rPr>
      </w:pPr>
      <w:r>
        <w:rPr>
          <w:rFonts w:ascii="Arial" w:hAnsi="Arial" w:cs="Arial"/>
          <w:color w:val="333333"/>
          <w:lang w:val="en-US"/>
        </w:rPr>
        <w:t xml:space="preserve">The debate over British Summer Time can often bring to mind the old adage about student politics - emotions run high, because the stakes are so low. Change the clocks, don't change the clocks. How much can anybody care? Plenty. The Government is currently mulling over a plan to introduce Single Double Summertime in the UK, which would move our time to GMT+1 in the winter, and GMT+2 in the summer. Everybody has a view on this. Everybody has time for the time. </w:t>
      </w:r>
      <w:r>
        <w:rPr>
          <w:rFonts w:ascii="Arial" w:hAnsi="Arial" w:cs="Arial"/>
          <w:color w:val="333333"/>
          <w:lang w:val="en-US"/>
        </w:rPr>
        <w:br/>
      </w:r>
      <w:r>
        <w:rPr>
          <w:rFonts w:ascii="Arial" w:hAnsi="Arial" w:cs="Arial"/>
          <w:color w:val="333333"/>
          <w:lang w:val="en-US"/>
        </w:rPr>
        <w:br/>
        <w:t xml:space="preserve">Those in favour make an initially compelling case. Half of our trade is with the European Union, they say. It makes sense that we should keep their time. A change, moreover, would make Britain more European in other ways, too, allowing longer, sun-dappled summer evenings, during which we may well develop a culture based on cafés and chilled rosé wine. Lighter evenings would reduce our power consumption, and thus carbon footprint. Children leaving school on winter evenings would be at less risk of being hit by cars. </w:t>
      </w:r>
      <w:r>
        <w:rPr>
          <w:rFonts w:ascii="Arial" w:hAnsi="Arial" w:cs="Arial"/>
          <w:color w:val="333333"/>
          <w:lang w:val="en-US"/>
        </w:rPr>
        <w:br/>
      </w:r>
      <w:r>
        <w:rPr>
          <w:rFonts w:ascii="Arial" w:hAnsi="Arial" w:cs="Arial"/>
          <w:color w:val="333333"/>
          <w:lang w:val="en-US"/>
        </w:rPr>
        <w:br/>
        <w:t xml:space="preserve">Ah, no, say those against. You've got that all wrong. GMT puts us right in the middle, trading with everybody. And it's children going to school in the morning that you need to worry about. </w:t>
      </w:r>
      <w:r>
        <w:rPr>
          <w:rFonts w:ascii="Arial" w:hAnsi="Arial" w:cs="Arial"/>
          <w:color w:val="333333"/>
          <w:lang w:val="en-US"/>
        </w:rPr>
        <w:br/>
      </w:r>
      <w:r>
        <w:rPr>
          <w:rFonts w:ascii="Arial" w:hAnsi="Arial" w:cs="Arial"/>
          <w:color w:val="333333"/>
          <w:lang w:val="en-US"/>
        </w:rPr>
        <w:br/>
        <w:t xml:space="preserve">They'll be dropping like flies. Particularly in Scotland. </w:t>
      </w:r>
      <w:r>
        <w:rPr>
          <w:rFonts w:ascii="Arial" w:hAnsi="Arial" w:cs="Arial"/>
          <w:color w:val="333333"/>
          <w:lang w:val="en-US"/>
        </w:rPr>
        <w:br/>
      </w:r>
      <w:r>
        <w:rPr>
          <w:rFonts w:ascii="Arial" w:hAnsi="Arial" w:cs="Arial"/>
          <w:color w:val="333333"/>
          <w:lang w:val="en-US"/>
        </w:rPr>
        <w:br/>
        <w:t xml:space="preserve">And what about Scottish farmers? They have to get up with dawn. In winter that won't be until lunchtime. What do you want, revolution? Balderdash, say those in favour. Scotland can whistle for it. If it really bothers them, they can have their own time zone; we don't know anybody who lives there, anyway. Farmers care less than you think. The NFU has no opinion one way or another, even in Scotland. In fact, a recent study noted that most cattle are now kept indoors for six months of the year, and benefit from an advanced technology called "light bulbs". And the car thing is nonsense, too. Other studies have shown that the reduction in road fatalities in the lighter evenings more than makes up for the slight rise in the mornings. So there. </w:t>
      </w:r>
      <w:r>
        <w:rPr>
          <w:rFonts w:ascii="Arial" w:hAnsi="Arial" w:cs="Arial"/>
          <w:color w:val="333333"/>
          <w:lang w:val="en-US"/>
        </w:rPr>
        <w:br/>
      </w:r>
      <w:r>
        <w:rPr>
          <w:rFonts w:ascii="Arial" w:hAnsi="Arial" w:cs="Arial"/>
          <w:color w:val="333333"/>
          <w:lang w:val="en-US"/>
        </w:rPr>
        <w:br/>
        <w:t xml:space="preserve">Fine, say those against. But if you're going to start citing "studies", what about the one mentioned by Russell Foster, Professor of Circadian Neuroscience at the University of Oxford, on these pages last week, which showed that people subjected to dark mornings and later sunrises have higher rates of depression and obesity? Yeah but no but, say those in favour. Did we mention the thing about the rosé? Not solely to end this conversation, The Times comes out against. A change in our clocks is an unneccessary intervention, with uncertain outcome. But it is more than that. Britain is an island nation, with an identity distinct from that of the European mainland, and an hour's time difference. This puts us a step away from Europe and a step closer towards the United States. In our </w:t>
      </w:r>
      <w:r>
        <w:rPr>
          <w:rStyle w:val="Strong"/>
          <w:rFonts w:ascii="Arial" w:hAnsi="Arial" w:cs="Arial"/>
          <w:color w:val="333333"/>
          <w:lang w:val="en-US"/>
        </w:rPr>
        <w:t>business</w:t>
      </w:r>
      <w:r>
        <w:rPr>
          <w:rFonts w:ascii="Arial" w:hAnsi="Arial" w:cs="Arial"/>
          <w:color w:val="333333"/>
          <w:lang w:val="en-US"/>
        </w:rPr>
        <w:t xml:space="preserve"> relations, in our cultural ties and in our history, this is precisely where we belong. </w:t>
      </w:r>
      <w:r>
        <w:rPr>
          <w:rFonts w:ascii="Arial" w:hAnsi="Arial" w:cs="Arial"/>
          <w:color w:val="333333"/>
          <w:lang w:val="en-US"/>
        </w:rPr>
        <w:br/>
      </w:r>
      <w:r>
        <w:rPr>
          <w:rFonts w:ascii="Arial" w:hAnsi="Arial" w:cs="Arial"/>
          <w:color w:val="333333"/>
          <w:lang w:val="en-US"/>
        </w:rPr>
        <w:br/>
        <w:t xml:space="preserve">For good or for ill (and The Times believes the former) Britain today has a very ambitious government. </w:t>
      </w:r>
      <w:r>
        <w:rPr>
          <w:rFonts w:ascii="Arial" w:hAnsi="Arial" w:cs="Arial"/>
          <w:color w:val="333333"/>
          <w:lang w:val="en-US"/>
        </w:rPr>
        <w:br/>
      </w:r>
      <w:r>
        <w:rPr>
          <w:rFonts w:ascii="Arial" w:hAnsi="Arial" w:cs="Arial"/>
          <w:color w:val="333333"/>
          <w:lang w:val="en-US"/>
        </w:rPr>
        <w:br/>
        <w:t xml:space="preserve">David Cameron's coalition is engaged in a rapid, major programme of deficit reduction. Welfare is being reformed. The NHS is being upended. The military is being cut, schools are being offered independence, university funding is being revolutionised and the public are being expected to understand what the Big Society is. </w:t>
      </w:r>
      <w:r>
        <w:rPr>
          <w:rFonts w:ascii="Arial" w:hAnsi="Arial" w:cs="Arial"/>
          <w:color w:val="333333"/>
          <w:lang w:val="en-US"/>
        </w:rPr>
        <w:br/>
      </w:r>
      <w:r>
        <w:rPr>
          <w:rFonts w:ascii="Arial" w:hAnsi="Arial" w:cs="Arial"/>
          <w:color w:val="333333"/>
          <w:lang w:val="en-US"/>
        </w:rPr>
        <w:br/>
        <w:t xml:space="preserve">As the fiasco over forests showed only too clearly, it is all too easy for a government to become bogged down in a minor, largely consequencefree piece of legislation that merely fires public hostility. Moving to Single Double Summertime is an eye-catching upheaval, with unprovable benefits and unpredictable costs. Mr Cameron is supposed to be changing Britain. He should not waste his time seeking to change its clocks. </w:t>
      </w:r>
    </w:p>
    <w:p w:rsidR="005127F0" w:rsidRDefault="005127F0" w:rsidP="005127F0">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Editorial; Opinion, Leading articles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2</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45223592</w:t>
      </w:r>
      <w:r>
        <w:rPr>
          <w:rFonts w:ascii="Arial" w:hAnsi="Arial" w:cs="Arial"/>
          <w:i/>
          <w:iCs/>
          <w:color w:val="333333"/>
          <w:lang w:val="en-US"/>
        </w:rPr>
        <w:br/>
        <w:t>(c) Times Newspapers Limited 2011</w:t>
      </w:r>
    </w:p>
    <w:p w:rsidR="005127F0" w:rsidRDefault="005127F0" w:rsidP="005127F0">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5127F0" w:rsidRDefault="00750753" w:rsidP="005127F0">
      <w:pPr>
        <w:shd w:val="clear" w:color="auto" w:fill="DDDDDD"/>
        <w:rPr>
          <w:rFonts w:ascii="Arial" w:hAnsi="Arial" w:cs="Arial"/>
          <w:color w:val="333333"/>
          <w:lang w:val="en-US"/>
        </w:rPr>
      </w:pPr>
      <w:hyperlink r:id="rId1195" w:tgtFrame="_blank" w:history="1">
        <w:r w:rsidR="005127F0">
          <w:rPr>
            <w:rStyle w:val="Hyperlink"/>
            <w:rFonts w:ascii="Arial" w:hAnsi="Arial" w:cs="Arial"/>
            <w:lang w:val="en-US"/>
          </w:rPr>
          <w:t>Clocking Off - Emotions run inexplicably high in the largely pointless debate over whether Britain should abandon GMT. A busy government should not become embroiled</w:t>
        </w:r>
      </w:hyperlink>
    </w:p>
    <w:p w:rsidR="00862073" w:rsidRPr="00862073" w:rsidRDefault="005127F0" w:rsidP="00862073">
      <w:pPr>
        <w:spacing w:before="150" w:after="96"/>
        <w:outlineLvl w:val="3"/>
        <w:rPr>
          <w:rFonts w:ascii="Calibri" w:hAnsi="Calibri" w:cs="Arial"/>
          <w:b/>
          <w:bCs/>
          <w:sz w:val="48"/>
          <w:szCs w:val="48"/>
          <w:lang w:val="en-US"/>
        </w:rPr>
      </w:pPr>
      <w:r w:rsidRPr="00862073">
        <w:rPr>
          <w:rFonts w:ascii="Calibri" w:hAnsi="Calibri" w:cs="Arial"/>
          <w:b/>
          <w:sz w:val="48"/>
          <w:szCs w:val="48"/>
          <w:lang w:val="en-US"/>
        </w:rPr>
        <w:t xml:space="preserve">(15) </w:t>
      </w:r>
      <w:r w:rsidR="00862073" w:rsidRPr="00862073">
        <w:rPr>
          <w:rFonts w:ascii="Calibri" w:hAnsi="Calibri" w:cs="Arial"/>
          <w:b/>
          <w:bCs/>
          <w:sz w:val="48"/>
          <w:szCs w:val="48"/>
          <w:lang w:val="en-US"/>
        </w:rPr>
        <w:t>Waiting is nearly over - Economic view</w:t>
      </w:r>
    </w:p>
    <w:p w:rsidR="00862073" w:rsidRDefault="00862073" w:rsidP="00862073">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March 7, 2011 </w:t>
      </w:r>
    </w:p>
    <w:p w:rsidR="00862073" w:rsidRDefault="00862073" w:rsidP="00862073">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1420L)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Sam Fleming</w:t>
      </w:r>
    </w:p>
    <w:p w:rsidR="00862073" w:rsidRDefault="00862073" w:rsidP="00862073">
      <w:pPr>
        <w:rPr>
          <w:rFonts w:ascii="Arial" w:hAnsi="Arial" w:cs="Arial"/>
          <w:color w:val="333333"/>
          <w:lang w:val="en-US"/>
        </w:rPr>
      </w:pPr>
      <w:r>
        <w:rPr>
          <w:rFonts w:ascii="Arial" w:hAnsi="Arial" w:cs="Arial"/>
          <w:color w:val="333333"/>
          <w:lang w:val="en-US"/>
        </w:rPr>
        <w:t xml:space="preserve">Waging his lonely battle against double-digit inflation three decades ago, the Federal Reserve's then-chairman Paul Volcker came to recognise that he was engaged in something akin to psychological warfare. </w:t>
      </w:r>
      <w:r>
        <w:rPr>
          <w:rFonts w:ascii="Arial" w:hAnsi="Arial" w:cs="Arial"/>
          <w:color w:val="333333"/>
          <w:lang w:val="en-US"/>
        </w:rPr>
        <w:br/>
      </w:r>
      <w:r>
        <w:rPr>
          <w:rFonts w:ascii="Arial" w:hAnsi="Arial" w:cs="Arial"/>
          <w:color w:val="333333"/>
          <w:lang w:val="en-US"/>
        </w:rPr>
        <w:br/>
        <w:t xml:space="preserve">As the gangly central banker recalled later in the book Changing Fortunes, with American inflation heading towards 15 per cent in 1980, soaring prices "had plainly become firmly embedded in popular expectations". Inflation had turned into a self-fulfilling prophecy, as workers demanded higher wages in anticipation of a rising cost of living and companies remorselessly jacked up prices. </w:t>
      </w:r>
      <w:r>
        <w:rPr>
          <w:rFonts w:ascii="Arial" w:hAnsi="Arial" w:cs="Arial"/>
          <w:color w:val="333333"/>
          <w:lang w:val="en-US"/>
        </w:rPr>
        <w:br/>
      </w:r>
      <w:r>
        <w:rPr>
          <w:rFonts w:ascii="Arial" w:hAnsi="Arial" w:cs="Arial"/>
          <w:color w:val="333333"/>
          <w:lang w:val="en-US"/>
        </w:rPr>
        <w:br/>
        <w:t xml:space="preserve">It was up to the Fed to ensure that household inflation expectations were firmly re-anchored. Speaking in San Francisco in 1983, Mr Volcker defined his goal: a situation in which "ordinary people do not feel they have to take expectations of price increases into account in making their investment plans or running their lives". </w:t>
      </w:r>
      <w:r>
        <w:rPr>
          <w:rFonts w:ascii="Arial" w:hAnsi="Arial" w:cs="Arial"/>
          <w:color w:val="333333"/>
          <w:lang w:val="en-US"/>
        </w:rPr>
        <w:br/>
      </w:r>
      <w:r>
        <w:rPr>
          <w:rFonts w:ascii="Arial" w:hAnsi="Arial" w:cs="Arial"/>
          <w:color w:val="333333"/>
          <w:lang w:val="en-US"/>
        </w:rPr>
        <w:br/>
        <w:t xml:space="preserve">The former Fed chief's forward-looking, expectations-focused approach is central banking orthodoxy today. The European Central Bank President Jean-Claude Trichet invoked the mantra last week when he donned an ominously red tie and sent shockwaves through the euro area by announcing that a rate rise was likely in April. </w:t>
      </w:r>
      <w:r>
        <w:rPr>
          <w:rFonts w:ascii="Arial" w:hAnsi="Arial" w:cs="Arial"/>
          <w:color w:val="333333"/>
          <w:lang w:val="en-US"/>
        </w:rPr>
        <w:br/>
      </w:r>
      <w:r>
        <w:rPr>
          <w:rFonts w:ascii="Arial" w:hAnsi="Arial" w:cs="Arial"/>
          <w:color w:val="333333"/>
          <w:lang w:val="en-US"/>
        </w:rPr>
        <w:br/>
        <w:t xml:space="preserve">A move may be necessary, he explained, to help to ensure the continued "firm anchoring" of inflation expectations. Words alone will not convince the euro area's citizens that the ECB will keep prices in check; unless central bankers are willing to follow through on their fervent pledges to tackle inflation, they forego credibility. </w:t>
      </w:r>
      <w:r>
        <w:rPr>
          <w:rFonts w:ascii="Arial" w:hAnsi="Arial" w:cs="Arial"/>
          <w:color w:val="333333"/>
          <w:lang w:val="en-US"/>
        </w:rPr>
        <w:br/>
      </w:r>
      <w:r>
        <w:rPr>
          <w:rFonts w:ascii="Arial" w:hAnsi="Arial" w:cs="Arial"/>
          <w:color w:val="333333"/>
          <w:lang w:val="en-US"/>
        </w:rPr>
        <w:br/>
        <w:t xml:space="preserve">Against this backdrop, Mervyn King's suggestions that an early rate rise in Britain would be a "futile gesture" look quite peculiar. The Bank of England Governor has been impressively forthright when discussing the new dangers brewing in the banking sector, amid well-founded fears that the Chancellor has succumbed to City lobbying and decided to eschew significant financial reform. </w:t>
      </w:r>
      <w:r>
        <w:rPr>
          <w:rFonts w:ascii="Arial" w:hAnsi="Arial" w:cs="Arial"/>
          <w:color w:val="333333"/>
          <w:lang w:val="en-US"/>
        </w:rPr>
        <w:br/>
      </w:r>
      <w:r>
        <w:rPr>
          <w:rFonts w:ascii="Arial" w:hAnsi="Arial" w:cs="Arial"/>
          <w:color w:val="333333"/>
          <w:lang w:val="en-US"/>
        </w:rPr>
        <w:br/>
        <w:t xml:space="preserve">Yet Mr King appears to be far less exercised when it comes to inflation. The Bank Rate stands at half the eurozone level and UK inflation is nearly twice as high, but the Bank Governor ceaselessly insists it is a transitory phenomenon. </w:t>
      </w:r>
      <w:r>
        <w:rPr>
          <w:rFonts w:ascii="Arial" w:hAnsi="Arial" w:cs="Arial"/>
          <w:color w:val="333333"/>
          <w:lang w:val="en-US"/>
        </w:rPr>
        <w:br/>
      </w:r>
      <w:r>
        <w:rPr>
          <w:rFonts w:ascii="Arial" w:hAnsi="Arial" w:cs="Arial"/>
          <w:color w:val="333333"/>
          <w:lang w:val="en-US"/>
        </w:rPr>
        <w:br/>
        <w:t xml:space="preserve">Last week Mr King argued that price pressures would start to recede by the middle of the year. That would be very nice indeed if it happens, but with the oil markets in turmoil and the United Nations' food price index continuing to set new highs, it is difficult to be confident. </w:t>
      </w:r>
      <w:r>
        <w:rPr>
          <w:rFonts w:ascii="Arial" w:hAnsi="Arial" w:cs="Arial"/>
          <w:color w:val="333333"/>
          <w:lang w:val="en-US"/>
        </w:rPr>
        <w:br/>
      </w:r>
      <w:r>
        <w:rPr>
          <w:rFonts w:ascii="Arial" w:hAnsi="Arial" w:cs="Arial"/>
          <w:color w:val="333333"/>
          <w:lang w:val="en-US"/>
        </w:rPr>
        <w:br/>
        <w:t xml:space="preserve">The basic proposition, which Mr King put in response to unusually docile Treasury Select Committee questioning, is that this is no ordinary economic recovery. Recoveries from banking crashes are long, painful, drawn-out affairs that premature rate rises can easily dislodge. </w:t>
      </w:r>
      <w:r>
        <w:rPr>
          <w:rFonts w:ascii="Arial" w:hAnsi="Arial" w:cs="Arial"/>
          <w:color w:val="333333"/>
          <w:lang w:val="en-US"/>
        </w:rPr>
        <w:br/>
      </w:r>
      <w:r>
        <w:rPr>
          <w:rFonts w:ascii="Arial" w:hAnsi="Arial" w:cs="Arial"/>
          <w:color w:val="333333"/>
          <w:lang w:val="en-US"/>
        </w:rPr>
        <w:br/>
        <w:t xml:space="preserve">Making matters worse, the present inflationary upsurge is being driven by increases in commodity prices that are, allegedly, beyond the Bank's control. While rate rises might look macho, they won't affect the global pressures that are driving up fuel and food costs everywhere. </w:t>
      </w:r>
      <w:r>
        <w:rPr>
          <w:rFonts w:ascii="Arial" w:hAnsi="Arial" w:cs="Arial"/>
          <w:color w:val="333333"/>
          <w:lang w:val="en-US"/>
        </w:rPr>
        <w:br/>
      </w:r>
      <w:r>
        <w:rPr>
          <w:rFonts w:ascii="Arial" w:hAnsi="Arial" w:cs="Arial"/>
          <w:color w:val="333333"/>
          <w:lang w:val="en-US"/>
        </w:rPr>
        <w:br/>
        <w:t xml:space="preserve">Mr King may believe this, but many on the Monetary Policy Committee would beg to differ. As the MPC's arch-hawk Andrew Sentance has argued, the Bank can affect imported prices via its influence over sterling. He and two other MPC members were worried enough about inflation last month to vote to tighten policy, and they are likely to do the same at Thursday's rates meeting. The Deputy Governor Charlie Bean said last week that he expected inflation yet again to exceed the Bank's forecasts in 2012, suggesting that he may not be that far off joining them. </w:t>
      </w:r>
      <w:r>
        <w:rPr>
          <w:rFonts w:ascii="Arial" w:hAnsi="Arial" w:cs="Arial"/>
          <w:color w:val="333333"/>
          <w:lang w:val="en-US"/>
        </w:rPr>
        <w:br/>
      </w:r>
      <w:r>
        <w:rPr>
          <w:rFonts w:ascii="Arial" w:hAnsi="Arial" w:cs="Arial"/>
          <w:color w:val="333333"/>
          <w:lang w:val="en-US"/>
        </w:rPr>
        <w:br/>
        <w:t xml:space="preserve">Beyond Threadneedle Street there are troubling signs that inflation expectations are becoming de-anchored. One senior </w:t>
      </w:r>
      <w:r>
        <w:rPr>
          <w:rStyle w:val="Strong"/>
          <w:rFonts w:ascii="Arial" w:hAnsi="Arial" w:cs="Arial"/>
          <w:color w:val="333333"/>
          <w:lang w:val="en-US"/>
        </w:rPr>
        <w:t>business</w:t>
      </w:r>
      <w:r>
        <w:rPr>
          <w:rFonts w:ascii="Arial" w:hAnsi="Arial" w:cs="Arial"/>
          <w:color w:val="333333"/>
          <w:lang w:val="en-US"/>
        </w:rPr>
        <w:t xml:space="preserve"> figure told me last week that increasingly boards in Britain were discussing whether they should plan for two or more years of above-target inflation because of the Bank's dented credibility. </w:t>
      </w:r>
      <w:r>
        <w:rPr>
          <w:rFonts w:ascii="Arial" w:hAnsi="Arial" w:cs="Arial"/>
          <w:color w:val="333333"/>
          <w:lang w:val="en-US"/>
        </w:rPr>
        <w:br/>
      </w:r>
      <w:r>
        <w:rPr>
          <w:rFonts w:ascii="Arial" w:hAnsi="Arial" w:cs="Arial"/>
          <w:color w:val="333333"/>
          <w:lang w:val="en-US"/>
        </w:rPr>
        <w:br/>
        <w:t xml:space="preserve">The latest IDS pay report showed that while wage settlements were still running well below inflation, they were drifting steadily upwards. A recent survey by the Bank's regional agents showed a sizeable share of companies expect to award higher pay increases this year than last year. </w:t>
      </w:r>
      <w:r>
        <w:rPr>
          <w:rFonts w:ascii="Arial" w:hAnsi="Arial" w:cs="Arial"/>
          <w:color w:val="333333"/>
          <w:lang w:val="en-US"/>
        </w:rPr>
        <w:br/>
      </w:r>
      <w:r>
        <w:rPr>
          <w:rFonts w:ascii="Arial" w:hAnsi="Arial" w:cs="Arial"/>
          <w:color w:val="333333"/>
          <w:lang w:val="en-US"/>
        </w:rPr>
        <w:br/>
        <w:t xml:space="preserve">Mr King's response to those who question the Bank's will to fight inflation is that clear explanations from the Old Lady of its strategy will be adequate to shore up credibility. Yet as one economist puts it, "the only signals that work are signals that are costly. Otherwise it is all just cheap talk." </w:t>
      </w:r>
      <w:r>
        <w:rPr>
          <w:rFonts w:ascii="Arial" w:hAnsi="Arial" w:cs="Arial"/>
          <w:color w:val="333333"/>
          <w:lang w:val="en-US"/>
        </w:rPr>
        <w:br/>
      </w:r>
      <w:r>
        <w:rPr>
          <w:rFonts w:ascii="Arial" w:hAnsi="Arial" w:cs="Arial"/>
          <w:color w:val="333333"/>
          <w:lang w:val="en-US"/>
        </w:rPr>
        <w:br/>
        <w:t xml:space="preserve">Mr Volcker won his war on inflation at huge personal cost, as he imposed punishing interest rate increases and engineered a crushing double-dip recession that marred the early years of Ronald Reagan''s presidency. </w:t>
      </w:r>
      <w:r>
        <w:rPr>
          <w:rFonts w:ascii="Arial" w:hAnsi="Arial" w:cs="Arial"/>
          <w:color w:val="333333"/>
          <w:lang w:val="en-US"/>
        </w:rPr>
        <w:br/>
      </w:r>
      <w:r>
        <w:rPr>
          <w:rFonts w:ascii="Arial" w:hAnsi="Arial" w:cs="Arial"/>
          <w:color w:val="333333"/>
          <w:lang w:val="en-US"/>
        </w:rPr>
        <w:br/>
        <w:t xml:space="preserve">With inflation at 4 per cent, we are leagues away from the disastrous situation that the former Fed chief faced in the Seventies and Eighties. But, as Mr Trichet clearly recognises, a modest move now sends a clear signal to wage bargainers and companies alike that the central bank will not tolerate an upward spiral of prices. The Bank of England should not delay much longer. " The past decade has transformed notions of the world's fossil fuel resources </w:t>
      </w:r>
    </w:p>
    <w:p w:rsidR="00862073" w:rsidRDefault="00862073" w:rsidP="00862073">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 Opinion, Columns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39</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45269520</w:t>
      </w:r>
      <w:r>
        <w:rPr>
          <w:rFonts w:ascii="Arial" w:hAnsi="Arial" w:cs="Arial"/>
          <w:i/>
          <w:iCs/>
          <w:color w:val="333333"/>
          <w:lang w:val="en-US"/>
        </w:rPr>
        <w:br/>
        <w:t>(c) Times Newspapers Limited 2011</w:t>
      </w:r>
    </w:p>
    <w:p w:rsidR="00862073" w:rsidRDefault="00862073" w:rsidP="00862073">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862073" w:rsidRDefault="00750753" w:rsidP="00862073">
      <w:pPr>
        <w:shd w:val="clear" w:color="auto" w:fill="DDDDDD"/>
        <w:rPr>
          <w:rFonts w:ascii="Arial" w:hAnsi="Arial" w:cs="Arial"/>
          <w:color w:val="333333"/>
          <w:lang w:val="en-US"/>
        </w:rPr>
      </w:pPr>
      <w:hyperlink r:id="rId1196" w:tgtFrame="_blank" w:history="1">
        <w:r w:rsidR="00862073">
          <w:rPr>
            <w:rStyle w:val="Hyperlink"/>
            <w:rFonts w:ascii="Arial" w:hAnsi="Arial" w:cs="Arial"/>
            <w:lang w:val="en-US"/>
          </w:rPr>
          <w:t>Waiting is nearly over - Economic view</w:t>
        </w:r>
      </w:hyperlink>
    </w:p>
    <w:p w:rsidR="002C7F1C" w:rsidRDefault="002C7F1C" w:rsidP="00C56A75">
      <w:pPr>
        <w:tabs>
          <w:tab w:val="left" w:pos="2490"/>
        </w:tabs>
        <w:rPr>
          <w:rFonts w:ascii="Calibri" w:hAnsi="Calibri" w:cs="Arial"/>
          <w:b/>
          <w:sz w:val="48"/>
          <w:szCs w:val="48"/>
          <w:lang w:val="en-US"/>
        </w:rPr>
      </w:pPr>
    </w:p>
    <w:p w:rsidR="00862073" w:rsidRPr="00862073" w:rsidRDefault="00862073" w:rsidP="00862073">
      <w:pPr>
        <w:spacing w:before="150" w:after="96"/>
        <w:outlineLvl w:val="3"/>
        <w:rPr>
          <w:rFonts w:ascii="Calibri" w:eastAsia="Times New Roman" w:hAnsi="Calibri" w:cs="Arial"/>
          <w:b/>
          <w:bCs/>
          <w:sz w:val="48"/>
          <w:szCs w:val="48"/>
          <w:lang w:val="en-US" w:eastAsia="en-GB"/>
        </w:rPr>
      </w:pPr>
      <w:r w:rsidRPr="00862073">
        <w:rPr>
          <w:rFonts w:ascii="Calibri" w:hAnsi="Calibri" w:cs="Arial"/>
          <w:b/>
          <w:sz w:val="48"/>
          <w:szCs w:val="48"/>
          <w:lang w:val="en-US"/>
        </w:rPr>
        <w:t xml:space="preserve">(16) </w:t>
      </w:r>
      <w:r w:rsidRPr="00862073">
        <w:rPr>
          <w:rFonts w:ascii="Calibri" w:eastAsia="Times New Roman" w:hAnsi="Calibri" w:cs="Arial"/>
          <w:b/>
          <w:bCs/>
          <w:sz w:val="48"/>
          <w:szCs w:val="48"/>
          <w:lang w:val="en-US" w:eastAsia="en-GB"/>
        </w:rPr>
        <w:t>The week ahead</w:t>
      </w:r>
    </w:p>
    <w:p w:rsidR="00862073" w:rsidRPr="00862073" w:rsidRDefault="00862073" w:rsidP="00862073">
      <w:pPr>
        <w:spacing w:after="0" w:line="240" w:lineRule="auto"/>
        <w:rPr>
          <w:rFonts w:ascii="Arial" w:eastAsia="Times New Roman" w:hAnsi="Arial" w:cs="Arial"/>
          <w:color w:val="333333"/>
          <w:sz w:val="24"/>
          <w:szCs w:val="24"/>
          <w:lang w:val="en-US" w:eastAsia="en-GB"/>
        </w:rPr>
      </w:pPr>
      <w:r w:rsidRPr="00862073">
        <w:rPr>
          <w:rFonts w:ascii="Arial" w:eastAsia="Times New Roman" w:hAnsi="Arial" w:cs="Arial"/>
          <w:b/>
          <w:bCs/>
          <w:color w:val="333333"/>
          <w:sz w:val="24"/>
          <w:szCs w:val="24"/>
          <w:lang w:val="en-US" w:eastAsia="en-GB"/>
        </w:rPr>
        <w:t>Times, The (London, England)</w:t>
      </w:r>
      <w:r w:rsidRPr="00862073">
        <w:rPr>
          <w:rFonts w:ascii="Arial" w:eastAsia="Times New Roman" w:hAnsi="Arial" w:cs="Arial"/>
          <w:color w:val="333333"/>
          <w:sz w:val="24"/>
          <w:szCs w:val="24"/>
          <w:lang w:val="en-US" w:eastAsia="en-GB"/>
        </w:rPr>
        <w:t xml:space="preserve"> - Monday, March 7, 2011 </w:t>
      </w:r>
    </w:p>
    <w:p w:rsidR="00862073" w:rsidRPr="00862073" w:rsidRDefault="00862073" w:rsidP="00862073">
      <w:pPr>
        <w:spacing w:after="0" w:line="240" w:lineRule="auto"/>
        <w:rPr>
          <w:rFonts w:ascii="Arial" w:eastAsia="Times New Roman" w:hAnsi="Arial" w:cs="Arial"/>
          <w:i/>
          <w:iCs/>
          <w:color w:val="333333"/>
          <w:sz w:val="24"/>
          <w:szCs w:val="24"/>
          <w:lang w:val="en-US" w:eastAsia="en-GB"/>
        </w:rPr>
      </w:pPr>
      <w:r w:rsidRPr="00862073">
        <w:rPr>
          <w:rFonts w:ascii="Arial" w:eastAsia="Times New Roman" w:hAnsi="Arial" w:cs="Arial"/>
          <w:b/>
          <w:bCs/>
          <w:i/>
          <w:iCs/>
          <w:color w:val="333333"/>
          <w:sz w:val="24"/>
          <w:szCs w:val="24"/>
          <w:lang w:val="en-US" w:eastAsia="en-GB"/>
        </w:rPr>
        <w:t xml:space="preserve">Readability: </w:t>
      </w:r>
      <w:r w:rsidRPr="00862073">
        <w:rPr>
          <w:rFonts w:ascii="Arial" w:eastAsia="Times New Roman" w:hAnsi="Arial" w:cs="Arial"/>
          <w:i/>
          <w:iCs/>
          <w:color w:val="333333"/>
          <w:sz w:val="24"/>
          <w:szCs w:val="24"/>
          <w:lang w:val="en-US" w:eastAsia="en-GB"/>
        </w:rPr>
        <w:t>&gt;12 grade level (Lexile: 1350L)</w:t>
      </w:r>
    </w:p>
    <w:p w:rsidR="00862073" w:rsidRPr="00862073" w:rsidRDefault="00862073" w:rsidP="00862073">
      <w:pPr>
        <w:spacing w:after="0" w:line="240" w:lineRule="auto"/>
        <w:rPr>
          <w:rFonts w:ascii="Arial" w:eastAsia="Times New Roman" w:hAnsi="Arial" w:cs="Arial"/>
          <w:color w:val="333333"/>
          <w:sz w:val="24"/>
          <w:szCs w:val="24"/>
          <w:lang w:val="en-US" w:eastAsia="en-GB"/>
        </w:rPr>
      </w:pPr>
      <w:r w:rsidRPr="00862073">
        <w:rPr>
          <w:rFonts w:ascii="Arial" w:eastAsia="Times New Roman" w:hAnsi="Arial" w:cs="Arial"/>
          <w:color w:val="333333"/>
          <w:sz w:val="24"/>
          <w:szCs w:val="24"/>
          <w:lang w:val="en-US" w:eastAsia="en-GB"/>
        </w:rPr>
        <w:t xml:space="preserve">Monday The world's largest property conference, Mipim, begins in Cannes. The movers and shakers of the industry will attend the four-day extravaganza to discuss investment opportunities and agree deals. A host of events will showcase property in Britain, from the City of London to Leeds and Birmingham.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The injunction against BP's deal with Rosneft to explore and develop the Russian Arctic continental shelf expires, but is likely to be extended until arbitration finishes this month. The BP-Rosneft deal was announced in January but its partners in its Russian venture TNK-BP gained a High Court injunction.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Asil Nadir appears in court for a pre-trial hearing after £250,000 bail was granted while he defends 66 counts of theft estimated to be worth £34million. Mr Nadir's Polly Peck </w:t>
      </w:r>
      <w:r w:rsidRPr="00862073">
        <w:rPr>
          <w:rFonts w:ascii="Arial" w:eastAsia="Times New Roman" w:hAnsi="Arial" w:cs="Arial"/>
          <w:b/>
          <w:bCs/>
          <w:color w:val="333333"/>
          <w:sz w:val="24"/>
          <w:szCs w:val="24"/>
          <w:lang w:val="en-US" w:eastAsia="en-GB"/>
        </w:rPr>
        <w:t>business</w:t>
      </w:r>
      <w:r w:rsidRPr="00862073">
        <w:rPr>
          <w:rFonts w:ascii="Arial" w:eastAsia="Times New Roman" w:hAnsi="Arial" w:cs="Arial"/>
          <w:color w:val="333333"/>
          <w:sz w:val="24"/>
          <w:szCs w:val="24"/>
          <w:lang w:val="en-US" w:eastAsia="en-GB"/>
        </w:rPr>
        <w:t xml:space="preserve"> empire collapsed under the strain of a reported £200 million transfer of funds to northern Cyprus, where he later fled.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Tuesday Executives from British Airways, Virgin Atlantic, Gatwick Airport, Glasgow Airport and BAA give evidence on the impact on transport of this winter's adverse weather conditions. BAA is expected to release its report this month into the December 2010 disruption experienced at its airports, particularly Heathrow, after the operator was criticised for its response to the disruption. BAA reported losses of £24 million due to snow in December.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Results of the FTSE quarterly reshuffle will be announced tomorrow, based on closing prices today. As things stand John Wood Group, the oil services group, and ITV, the broadcaster, are set to win promotion to the FTSE 100, with African Barrick Gold, the miner, and Alliance Trust, the investment group, likely to be relegated to the FTSE 250. Kofax, the document capture </w:t>
      </w:r>
      <w:r w:rsidRPr="00862073">
        <w:rPr>
          <w:rFonts w:ascii="Arial" w:eastAsia="Times New Roman" w:hAnsi="Arial" w:cs="Arial"/>
          <w:b/>
          <w:bCs/>
          <w:color w:val="333333"/>
          <w:sz w:val="24"/>
          <w:szCs w:val="24"/>
          <w:lang w:val="en-US" w:eastAsia="en-GB"/>
        </w:rPr>
        <w:t>business</w:t>
      </w:r>
      <w:r w:rsidRPr="00862073">
        <w:rPr>
          <w:rFonts w:ascii="Arial" w:eastAsia="Times New Roman" w:hAnsi="Arial" w:cs="Arial"/>
          <w:color w:val="333333"/>
          <w:sz w:val="24"/>
          <w:szCs w:val="24"/>
          <w:lang w:val="en-US" w:eastAsia="en-GB"/>
        </w:rPr>
        <w:t xml:space="preserve"> , and Northgate, the van hire group, could win promotion to the FTSE 250.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Wednesday Prudential is likely to be questioned about whether it could dismantle the group as investors are briefed on its full-year results. The Pru has already said that its booming Asian </w:t>
      </w:r>
      <w:r w:rsidRPr="00862073">
        <w:rPr>
          <w:rFonts w:ascii="Arial" w:eastAsia="Times New Roman" w:hAnsi="Arial" w:cs="Arial"/>
          <w:b/>
          <w:bCs/>
          <w:color w:val="333333"/>
          <w:sz w:val="24"/>
          <w:szCs w:val="24"/>
          <w:lang w:val="en-US" w:eastAsia="en-GB"/>
        </w:rPr>
        <w:t>business</w:t>
      </w:r>
      <w:r w:rsidRPr="00862073">
        <w:rPr>
          <w:rFonts w:ascii="Arial" w:eastAsia="Times New Roman" w:hAnsi="Arial" w:cs="Arial"/>
          <w:color w:val="333333"/>
          <w:sz w:val="24"/>
          <w:szCs w:val="24"/>
          <w:lang w:val="en-US" w:eastAsia="en-GB"/>
        </w:rPr>
        <w:t xml:space="preserve"> should be self-sufficient by 2013, prompting speculation it might spin it off and offload its British and North American unit. There are full-year results, too, for Northern Rock.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About 70,000 John Lewis partners will find out the size of their annual bonus. The John Lewis Partnership, which also includes Waitrose, enjoyed a spectacular 2010. Last time £151 million of profit was returned to the employee-owned company's staff. Also today the Treasury Committee takes evidence on the Retail Distribution Review. Witnesses include Hector Sants and Sheila Nicoll.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Thursday There will be no shortage of talking points for Dalton Philips as he unveils his first set of annual results at Wm Morrison. The Bradford-based grocer is at a turning point: the burst of growth it received from store acquisitions has come to an end and it has taken its first steps into online retailing and the sale of non-food items.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Ryanair presents its case before the Competition Appeal Tribunal against the Office of Fair Trading's decision to investigate its acquisition of a minority stake in Aer Lingus. The OFT said in a letter to Ryanair in January that it believed it was "in time" to consider the deal, but Ryanair disagrees, arguing that the OFT has run out of time.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Punch Taverns is expected to report that, while trading in the pubs sector is still challenging, it made further progress in both its managed and tenanted divisions in the second quarter. But the trading update is likely to be seen as a sideshow to the long-awaited strategic review, to be unveiled in two weeks by Ian Dyson, Punch's chief executive.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Friday Apple's iPad 2 goes on sale in the United States. The new version is thinner and lighter and has a faster processor, as well as front and rear cameras. It will go on sale in Britain on March 25.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JD Wetherspoon is tipped to report half-year pre-tax profits up slightly to about £50 million on like-for-like sales up 2.3 per cent. Analysts expect a relatively upbeat trading update.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A eurozone summit is scheduled to take place in Brussels attended by European Union heads of state, many of whom will also be attending a summit on the situation in Libya. In Britain, Lord Mandelson, the former </w:t>
      </w:r>
      <w:r w:rsidRPr="00862073">
        <w:rPr>
          <w:rFonts w:ascii="Arial" w:eastAsia="Times New Roman" w:hAnsi="Arial" w:cs="Arial"/>
          <w:b/>
          <w:bCs/>
          <w:color w:val="333333"/>
          <w:sz w:val="24"/>
          <w:szCs w:val="24"/>
          <w:lang w:val="en-US" w:eastAsia="en-GB"/>
        </w:rPr>
        <w:t>Business</w:t>
      </w:r>
      <w:r w:rsidRPr="00862073">
        <w:rPr>
          <w:rFonts w:ascii="Arial" w:eastAsia="Times New Roman" w:hAnsi="Arial" w:cs="Arial"/>
          <w:color w:val="333333"/>
          <w:sz w:val="24"/>
          <w:szCs w:val="24"/>
          <w:lang w:val="en-US" w:eastAsia="en-GB"/>
        </w:rPr>
        <w:t xml:space="preserve"> Secretary, will make a speech entitled "Making a New Case for Globalisation" to mark the launch of a project by the Institute for Public Policy Research.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Unfinished </w:t>
      </w:r>
      <w:r w:rsidRPr="00862073">
        <w:rPr>
          <w:rFonts w:ascii="Arial" w:eastAsia="Times New Roman" w:hAnsi="Arial" w:cs="Arial"/>
          <w:b/>
          <w:bCs/>
          <w:color w:val="333333"/>
          <w:sz w:val="24"/>
          <w:szCs w:val="24"/>
          <w:lang w:val="en-US" w:eastAsia="en-GB"/>
        </w:rPr>
        <w:t>business</w:t>
      </w:r>
      <w:r w:rsidRPr="00862073">
        <w:rPr>
          <w:rFonts w:ascii="Arial" w:eastAsia="Times New Roman" w:hAnsi="Arial" w:cs="Arial"/>
          <w:color w:val="333333"/>
          <w:sz w:val="24"/>
          <w:szCs w:val="24"/>
          <w:lang w:val="en-US" w:eastAsia="en-GB"/>
        </w:rPr>
        <w:t xml:space="preserve"> Britain's housing market is in the doldrums and the latest house price reading from the Royal Institution of Chartered Surveyors, due on Tuesday, is likely to stay firmly in negative territory.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Imports continue to rise more quickly than exports. With the deficit hovering at £3.9 billion, the latest trade report on Wednesday is expected to show that exports have yet to make a real contribution to economic growth.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City forecasters are firmly of the view that the bank rate will be kept unchanged at 0.5 per cent when the Monetary Policy Committee meets on Thursday. However, most expect some action on rates by the middle of the year. </w:t>
      </w:r>
      <w:r w:rsidRPr="00862073">
        <w:rPr>
          <w:rFonts w:ascii="Arial" w:eastAsia="Times New Roman" w:hAnsi="Arial" w:cs="Arial"/>
          <w:color w:val="333333"/>
          <w:sz w:val="24"/>
          <w:szCs w:val="24"/>
          <w:lang w:val="en-US" w:eastAsia="en-GB"/>
        </w:rPr>
        <w:br/>
      </w:r>
      <w:r w:rsidRPr="00862073">
        <w:rPr>
          <w:rFonts w:ascii="Arial" w:eastAsia="Times New Roman" w:hAnsi="Arial" w:cs="Arial"/>
          <w:color w:val="333333"/>
          <w:sz w:val="24"/>
          <w:szCs w:val="24"/>
          <w:lang w:val="en-US" w:eastAsia="en-GB"/>
        </w:rPr>
        <w:br/>
        <w:t xml:space="preserve">Soaring factory prices are stoking fears of inflation. Friday's producer prices index is expected to show output prices up 5.2 per cent on the year and manufacturers' costs up 14.4 per cent. Source: Punch Taverns Punch Tavern First quarter headlines Managed pubs Like-for-like sales Drinks sales Food sales Leased pubs Average earnings per pub 803 2.2% 1.7% 2.6% 5,967 8.7% </w:t>
      </w:r>
    </w:p>
    <w:p w:rsidR="002E65B1" w:rsidRDefault="002E65B1" w:rsidP="002E65B1">
      <w:pPr>
        <w:spacing w:before="150" w:after="96"/>
        <w:outlineLvl w:val="3"/>
        <w:rPr>
          <w:rFonts w:ascii="Arial" w:hAnsi="Arial" w:cs="Arial"/>
          <w:b/>
          <w:bCs/>
          <w:color w:val="333333"/>
          <w:sz w:val="34"/>
          <w:szCs w:val="34"/>
          <w:lang w:val="en-US"/>
        </w:rPr>
      </w:pPr>
      <w:r>
        <w:rPr>
          <w:rFonts w:ascii="Calibri" w:hAnsi="Calibri" w:cs="Arial"/>
          <w:sz w:val="28"/>
          <w:szCs w:val="28"/>
          <w:lang w:val="en-US"/>
        </w:rPr>
        <w:t xml:space="preserve">(17) </w:t>
      </w:r>
      <w:r>
        <w:rPr>
          <w:rFonts w:ascii="Arial" w:hAnsi="Arial" w:cs="Arial"/>
          <w:b/>
          <w:bCs/>
          <w:color w:val="333333"/>
          <w:sz w:val="34"/>
          <w:szCs w:val="34"/>
          <w:lang w:val="en-US"/>
        </w:rPr>
        <w:t>Can a new office make Nestlé sweet on Croydon once again?</w:t>
      </w:r>
    </w:p>
    <w:p w:rsidR="002E65B1" w:rsidRDefault="002E65B1" w:rsidP="002E65B1">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March 7, 2011 </w:t>
      </w:r>
    </w:p>
    <w:p w:rsidR="002E65B1" w:rsidRDefault="002E65B1" w:rsidP="002E65B1">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1250L)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Deirdre Hipwell; Gary Parkinson</w:t>
      </w:r>
    </w:p>
    <w:p w:rsidR="002E65B1" w:rsidRDefault="002E65B1" w:rsidP="002E65B1">
      <w:pPr>
        <w:jc w:val="both"/>
        <w:rPr>
          <w:rFonts w:ascii="Arial" w:hAnsi="Arial" w:cs="Arial"/>
          <w:color w:val="333333"/>
          <w:lang w:val="en-US"/>
        </w:rPr>
      </w:pPr>
      <w:r>
        <w:rPr>
          <w:rFonts w:ascii="Arial" w:hAnsi="Arial" w:cs="Arial"/>
          <w:color w:val="333333"/>
          <w:lang w:val="en-US"/>
        </w:rPr>
        <w:t xml:space="preserve">The possible end of a seven-year planning battle has given new hope to a thousand employees of Nestlé, which has been threatening to abandon its offices in Croydon. The company has been located in the South London borough since 1965 but said a year ago that it had become "increasingly clear that our current offices and the deteriorating environment around them do not provide a suitable base for our </w:t>
      </w:r>
      <w:r>
        <w:rPr>
          <w:rStyle w:val="Strong"/>
          <w:rFonts w:ascii="Arial" w:hAnsi="Arial" w:cs="Arial"/>
          <w:color w:val="333333"/>
          <w:lang w:val="en-US"/>
        </w:rPr>
        <w:t>business</w:t>
      </w:r>
      <w:r>
        <w:rPr>
          <w:rFonts w:ascii="Arial" w:hAnsi="Arial" w:cs="Arial"/>
          <w:color w:val="333333"/>
          <w:lang w:val="en-US"/>
        </w:rPr>
        <w:t xml:space="preserve"> ". A relocation by the maker of Kit Kat and Nescafé would be disastrous for Croydon, leading to the loss of jobs and </w:t>
      </w:r>
      <w:r>
        <w:rPr>
          <w:rStyle w:val="Strong"/>
          <w:rFonts w:ascii="Arial" w:hAnsi="Arial" w:cs="Arial"/>
          <w:color w:val="333333"/>
          <w:lang w:val="en-US"/>
        </w:rPr>
        <w:t>business</w:t>
      </w:r>
      <w:r>
        <w:rPr>
          <w:rFonts w:ascii="Arial" w:hAnsi="Arial" w:cs="Arial"/>
          <w:color w:val="333333"/>
          <w:lang w:val="en-US"/>
        </w:rPr>
        <w:t xml:space="preserve"> rates. </w:t>
      </w:r>
    </w:p>
    <w:p w:rsidR="002E65B1" w:rsidRDefault="002E65B1" w:rsidP="002E65B1">
      <w:pPr>
        <w:jc w:val="both"/>
        <w:rPr>
          <w:rFonts w:ascii="Arial" w:hAnsi="Arial" w:cs="Arial"/>
          <w:color w:val="333333"/>
          <w:lang w:val="en-US"/>
        </w:rPr>
      </w:pPr>
      <w:r>
        <w:rPr>
          <w:rFonts w:ascii="Arial" w:hAnsi="Arial" w:cs="Arial"/>
          <w:color w:val="333333"/>
          <w:lang w:val="en-US"/>
        </w:rPr>
        <w:t xml:space="preserve">However, it is hoped that a new development designed by Foster + Partners could prompt Nestlé to have second thoughts. The nine-acre site next to East Croydon station has been vacant for 40 years and became the subject of a bitter public inquiry. Stanhope and its financial backer Schroders have submitted a £500 million development scheme for the site, which will provide one million sq ft of offices, 550 homes, restaurants and a new theatre. The joint venture partners said that the scheme, called Ruskin Square, would create a new </w:t>
      </w:r>
      <w:r>
        <w:rPr>
          <w:rStyle w:val="Strong"/>
          <w:rFonts w:ascii="Arial" w:hAnsi="Arial" w:cs="Arial"/>
          <w:color w:val="333333"/>
          <w:lang w:val="en-US"/>
        </w:rPr>
        <w:t>business</w:t>
      </w:r>
      <w:r>
        <w:rPr>
          <w:rFonts w:ascii="Arial" w:hAnsi="Arial" w:cs="Arial"/>
          <w:color w:val="333333"/>
          <w:lang w:val="en-US"/>
        </w:rPr>
        <w:t xml:space="preserve"> and residential "front door" to Croydon and would lead the regeneration of the central district. </w:t>
      </w:r>
    </w:p>
    <w:p w:rsidR="002E65B1" w:rsidRDefault="002E65B1" w:rsidP="002E65B1">
      <w:pPr>
        <w:jc w:val="both"/>
        <w:rPr>
          <w:rFonts w:ascii="Arial" w:hAnsi="Arial" w:cs="Arial"/>
          <w:color w:val="333333"/>
          <w:lang w:val="en-US"/>
        </w:rPr>
      </w:pPr>
      <w:r>
        <w:rPr>
          <w:rFonts w:ascii="Arial" w:hAnsi="Arial" w:cs="Arial"/>
          <w:color w:val="333333"/>
          <w:lang w:val="en-US"/>
        </w:rPr>
        <w:t xml:space="preserve">Despite being 15 minutes from Central London by train, Croydon has missed out on significant development, through a combination of political in-fighting at the council and property downturns. Its large </w:t>
      </w:r>
      <w:r>
        <w:rPr>
          <w:rStyle w:val="Strong"/>
          <w:rFonts w:ascii="Arial" w:hAnsi="Arial" w:cs="Arial"/>
          <w:color w:val="333333"/>
          <w:lang w:val="en-US"/>
        </w:rPr>
        <w:t>business</w:t>
      </w:r>
      <w:r>
        <w:rPr>
          <w:rFonts w:ascii="Arial" w:hAnsi="Arial" w:cs="Arial"/>
          <w:color w:val="333333"/>
          <w:lang w:val="en-US"/>
        </w:rPr>
        <w:t xml:space="preserve"> district, where Nestlé has offices at present, was built in the 1960s and is dated and in urgent need of replacement. The company said that the inability to find an alternative, cost-effective location meant "we have now after many years been forced into also reviewing other options outside Croydon". The joint venture partners have faced significant hurdles since they bought the site seven years ago. They had to fight a public inquiry in 2007 after the council favoured an alternative scheme by a rival developer Arrowcroft. The council attempted a compulsory purchase of the Stanhope and Schroders-owned land, only to be overruled by Whitehall. Stanhope and Schroders then secured planning consent for a new scheme, later redesigned. </w:t>
      </w:r>
    </w:p>
    <w:p w:rsidR="002E65B1" w:rsidRDefault="002E65B1" w:rsidP="002E65B1">
      <w:pPr>
        <w:jc w:val="both"/>
        <w:rPr>
          <w:rFonts w:ascii="Arial" w:hAnsi="Arial" w:cs="Arial"/>
          <w:color w:val="333333"/>
          <w:lang w:val="en-US"/>
        </w:rPr>
      </w:pPr>
      <w:r>
        <w:rPr>
          <w:rFonts w:ascii="Arial" w:hAnsi="Arial" w:cs="Arial"/>
          <w:color w:val="333333"/>
          <w:lang w:val="en-US"/>
        </w:rPr>
        <w:t xml:space="preserve">While waiting for its go-ahead, the partners are actively marketing the office accommodation. It is thought that they have approached Nestlé about anchoring the office element of the development, offering to take back some of the company's existing space as a relocation sweetener. Nestlé did not comment. The beauty of the beast First person Gary Parkinson It's easy to be snooty about about Croydon, and people usually are. When I tell them where I live — born, bred and resident these 41 years — the reactions are uniform. Be they incredulous bankers sporting twenty grand dental work and the de rigueur town house in Chelsea, or brokers with their rolls of fifties and homes in the Home Counties, all are thrown off-kilter. That someone with O-levels may choose to live in Croydon, rather than elsewhere, anywhere else, can be a source of confusion. Sure, Croydon is ugly, those Sixties architects have a lot to answer for. Sure, Croydon is grey and concrete and full of chain stores, pound shops and chicken shacks, rather than boutiques. But it's no worse than other poorer parts of London and it's better than some. It's affordable, for one thing. My three-bed palatial Victorian cottage (I'm not kidding) in the heart of Croydon costs markedly less than a two-bed flat in a grotty part of "London proper". And I have a garden, a luxury for all but the richest denizens of the capital. DH Lawrence may have caught the cold that killed him while waiting at East Croydon station, but so regular do the trains run now that my journey to work is shorter than those of many of my colleagues who live closer to the city centre but rely on the Tube. There are lots of shops, the best fruit and veg market around, good restaurants, an arthouse cinema, jazz in pubs, trams (if you like that sort of thing), parks and a great library. Scratch beneath its surface and Croydon has much more to offer than urban blight and the odd supermodel. </w:t>
      </w:r>
    </w:p>
    <w:p w:rsidR="002E65B1" w:rsidRDefault="002E65B1" w:rsidP="002E65B1">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Nestlé complained of a "deteriorating environment" around its Croydon offices NILS JORGENSEN/REX FEATURES </w:t>
      </w:r>
    </w:p>
    <w:p w:rsidR="002E65B1" w:rsidRDefault="002E65B1" w:rsidP="002E65B1">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35</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45273930</w:t>
      </w:r>
      <w:r>
        <w:rPr>
          <w:rFonts w:ascii="Arial" w:hAnsi="Arial" w:cs="Arial"/>
          <w:i/>
          <w:iCs/>
          <w:color w:val="333333"/>
          <w:lang w:val="en-US"/>
        </w:rPr>
        <w:br/>
        <w:t>(c) Times Newspapers Limited 2011</w:t>
      </w:r>
    </w:p>
    <w:p w:rsidR="002E65B1" w:rsidRDefault="002E65B1" w:rsidP="002E65B1">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2E65B1" w:rsidRDefault="00750753" w:rsidP="002E65B1">
      <w:pPr>
        <w:shd w:val="clear" w:color="auto" w:fill="DDDDDD"/>
        <w:rPr>
          <w:rFonts w:ascii="Arial" w:hAnsi="Arial" w:cs="Arial"/>
          <w:color w:val="333333"/>
          <w:lang w:val="en-US"/>
        </w:rPr>
      </w:pPr>
      <w:hyperlink r:id="rId1197" w:tgtFrame="_blank" w:history="1">
        <w:r w:rsidR="002E65B1">
          <w:rPr>
            <w:rStyle w:val="Hyperlink"/>
            <w:rFonts w:ascii="Arial" w:hAnsi="Arial" w:cs="Arial"/>
            <w:lang w:val="en-US"/>
          </w:rPr>
          <w:t>Can a new office make Nestlé sweet on Croydon once again?</w:t>
        </w:r>
      </w:hyperlink>
    </w:p>
    <w:p w:rsidR="00C63921" w:rsidRDefault="00C63921" w:rsidP="003E2E9A">
      <w:pPr>
        <w:tabs>
          <w:tab w:val="left" w:pos="2490"/>
        </w:tabs>
        <w:jc w:val="both"/>
        <w:rPr>
          <w:rFonts w:ascii="Calibri" w:hAnsi="Calibri" w:cs="Arial"/>
          <w:sz w:val="28"/>
          <w:szCs w:val="28"/>
          <w:lang w:val="en-US"/>
        </w:rPr>
      </w:pPr>
    </w:p>
    <w:p w:rsidR="00C63921" w:rsidRDefault="00C63921" w:rsidP="00C63921">
      <w:pPr>
        <w:spacing w:before="150" w:after="96"/>
        <w:outlineLvl w:val="3"/>
        <w:rPr>
          <w:rFonts w:ascii="Arial" w:hAnsi="Arial" w:cs="Arial"/>
          <w:b/>
          <w:bCs/>
          <w:color w:val="333333"/>
          <w:sz w:val="34"/>
          <w:szCs w:val="34"/>
          <w:lang w:val="en-US"/>
        </w:rPr>
      </w:pPr>
      <w:r>
        <w:rPr>
          <w:rFonts w:ascii="Calibri" w:hAnsi="Calibri" w:cs="Arial"/>
          <w:sz w:val="28"/>
          <w:szCs w:val="28"/>
          <w:lang w:val="en-US"/>
        </w:rPr>
        <w:t xml:space="preserve">(18)  </w:t>
      </w:r>
      <w:r>
        <w:rPr>
          <w:rFonts w:ascii="Arial" w:hAnsi="Arial" w:cs="Arial"/>
          <w:b/>
          <w:bCs/>
          <w:color w:val="333333"/>
          <w:sz w:val="34"/>
          <w:szCs w:val="34"/>
          <w:lang w:val="en-US"/>
        </w:rPr>
        <w:t>Defence giants price rivals out of the market for cyber security</w:t>
      </w:r>
    </w:p>
    <w:p w:rsidR="00C63921" w:rsidRDefault="00C63921" w:rsidP="00C63921">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March 7, 2011 </w:t>
      </w:r>
    </w:p>
    <w:p w:rsidR="00C63921" w:rsidRDefault="00C63921" w:rsidP="00C63921">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David Robertson</w:t>
      </w:r>
    </w:p>
    <w:p w:rsidR="00C63921" w:rsidRDefault="00C63921" w:rsidP="00C63921">
      <w:pPr>
        <w:rPr>
          <w:rFonts w:ascii="Arial" w:hAnsi="Arial" w:cs="Arial"/>
          <w:color w:val="333333"/>
          <w:lang w:val="en-US"/>
        </w:rPr>
      </w:pPr>
      <w:r>
        <w:rPr>
          <w:rFonts w:ascii="Arial" w:hAnsi="Arial" w:cs="Arial"/>
          <w:color w:val="333333"/>
          <w:lang w:val="en-US"/>
        </w:rPr>
        <w:t xml:space="preserve">The price of cyber security firms has been ramped up to "ludicrous" levels by defence companies desperate to move into the fast-growing industry, one of its leading figures has warned. </w:t>
      </w:r>
      <w:r>
        <w:rPr>
          <w:rFonts w:ascii="Arial" w:hAnsi="Arial" w:cs="Arial"/>
          <w:color w:val="333333"/>
          <w:lang w:val="en-US"/>
        </w:rPr>
        <w:br/>
      </w:r>
      <w:r>
        <w:rPr>
          <w:rFonts w:ascii="Arial" w:hAnsi="Arial" w:cs="Arial"/>
          <w:color w:val="333333"/>
          <w:lang w:val="en-US"/>
        </w:rPr>
        <w:br/>
        <w:t xml:space="preserve">Andy Stevens, the chief executive of Cobham, said that he was "not even bothering" to pursue acquisition opportunities in cyber security because larger rivals were willing to pay absurd prices. </w:t>
      </w:r>
      <w:r>
        <w:rPr>
          <w:rFonts w:ascii="Arial" w:hAnsi="Arial" w:cs="Arial"/>
          <w:color w:val="333333"/>
          <w:lang w:val="en-US"/>
        </w:rPr>
        <w:br/>
      </w:r>
      <w:r>
        <w:rPr>
          <w:rFonts w:ascii="Arial" w:hAnsi="Arial" w:cs="Arial"/>
          <w:color w:val="333333"/>
          <w:lang w:val="en-US"/>
        </w:rPr>
        <w:br/>
        <w:t xml:space="preserve">As defence spending in traditional areas, such as armoured vehicles and warships, is squeezed, companies are seeking to broaden their sources of income. One of the fastest-growing areas of defence spending is in cyber security, which governments have identified as a significant future threat. </w:t>
      </w:r>
      <w:r>
        <w:rPr>
          <w:rFonts w:ascii="Arial" w:hAnsi="Arial" w:cs="Arial"/>
          <w:color w:val="333333"/>
          <w:lang w:val="en-US"/>
        </w:rPr>
        <w:br/>
      </w:r>
      <w:r>
        <w:rPr>
          <w:rFonts w:ascii="Arial" w:hAnsi="Arial" w:cs="Arial"/>
          <w:color w:val="333333"/>
          <w:lang w:val="en-US"/>
        </w:rPr>
        <w:br/>
        <w:t xml:space="preserve">BAE Systems has been particularly aggressive in building its cyber division and has bought five companies in two years. Other big defence companies, including Boeing, Lockheed Martin and EADS have also identified cyber as an important growth area and have begun to make acquisitions. </w:t>
      </w:r>
      <w:r>
        <w:rPr>
          <w:rFonts w:ascii="Arial" w:hAnsi="Arial" w:cs="Arial"/>
          <w:color w:val="333333"/>
          <w:lang w:val="en-US"/>
        </w:rPr>
        <w:br/>
      </w:r>
      <w:r>
        <w:rPr>
          <w:rFonts w:ascii="Arial" w:hAnsi="Arial" w:cs="Arial"/>
          <w:color w:val="333333"/>
          <w:lang w:val="en-US"/>
        </w:rPr>
        <w:br/>
        <w:t xml:space="preserve">Mr Stevens said: "Cyber is an area we have just had to walk away from because the multiples are now ludicrous. The big primes are able to put so much money on the table. </w:t>
      </w:r>
      <w:r>
        <w:rPr>
          <w:rFonts w:ascii="Arial" w:hAnsi="Arial" w:cs="Arial"/>
          <w:color w:val="333333"/>
          <w:lang w:val="en-US"/>
        </w:rPr>
        <w:br/>
      </w:r>
      <w:r>
        <w:rPr>
          <w:rFonts w:ascii="Arial" w:hAnsi="Arial" w:cs="Arial"/>
          <w:color w:val="333333"/>
          <w:lang w:val="en-US"/>
        </w:rPr>
        <w:br/>
        <w:t xml:space="preserve">"They have got their own problems because they are selling fewer tanks. They have got to buy revenues in areas that are growing." </w:t>
      </w:r>
      <w:r>
        <w:rPr>
          <w:rFonts w:ascii="Arial" w:hAnsi="Arial" w:cs="Arial"/>
          <w:color w:val="333333"/>
          <w:lang w:val="en-US"/>
        </w:rPr>
        <w:br/>
      </w:r>
      <w:r>
        <w:rPr>
          <w:rFonts w:ascii="Arial" w:hAnsi="Arial" w:cs="Arial"/>
          <w:color w:val="333333"/>
          <w:lang w:val="en-US"/>
        </w:rPr>
        <w:br/>
        <w:t xml:space="preserve">Cobham is famous for developing the world's first air-to-air refuelling system in the 1930s, but its present </w:t>
      </w:r>
      <w:r>
        <w:rPr>
          <w:rStyle w:val="Strong"/>
          <w:rFonts w:ascii="Arial" w:hAnsi="Arial" w:cs="Arial"/>
          <w:color w:val="333333"/>
          <w:lang w:val="en-US"/>
        </w:rPr>
        <w:t>business</w:t>
      </w:r>
      <w:r>
        <w:rPr>
          <w:rFonts w:ascii="Arial" w:hAnsi="Arial" w:cs="Arial"/>
          <w:color w:val="333333"/>
          <w:lang w:val="en-US"/>
        </w:rPr>
        <w:t xml:space="preserve"> includes antennas, encryption and signal-jamming technologies. </w:t>
      </w:r>
      <w:r>
        <w:rPr>
          <w:rFonts w:ascii="Arial" w:hAnsi="Arial" w:cs="Arial"/>
          <w:color w:val="333333"/>
          <w:lang w:val="en-US"/>
        </w:rPr>
        <w:br/>
      </w:r>
      <w:r>
        <w:rPr>
          <w:rFonts w:ascii="Arial" w:hAnsi="Arial" w:cs="Arial"/>
          <w:color w:val="333333"/>
          <w:lang w:val="en-US"/>
        </w:rPr>
        <w:br/>
        <w:t xml:space="preserve">Cyber was one of the few areas to receive an increase in funding last year when the Government pledged an additional £650 million to protect vital British infrastructure. Cyber attack was one of four threats identified as the most serious to national security. </w:t>
      </w:r>
      <w:r>
        <w:rPr>
          <w:rFonts w:ascii="Arial" w:hAnsi="Arial" w:cs="Arial"/>
          <w:color w:val="333333"/>
          <w:lang w:val="en-US"/>
        </w:rPr>
        <w:br/>
      </w:r>
      <w:r>
        <w:rPr>
          <w:rFonts w:ascii="Arial" w:hAnsi="Arial" w:cs="Arial"/>
          <w:color w:val="333333"/>
          <w:lang w:val="en-US"/>
        </w:rPr>
        <w:br/>
        <w:t xml:space="preserve">"This is an area we are interested in and we have some good capability already," Mr Stevens said. </w:t>
      </w:r>
      <w:r>
        <w:rPr>
          <w:rFonts w:ascii="Arial" w:hAnsi="Arial" w:cs="Arial"/>
          <w:color w:val="333333"/>
          <w:lang w:val="en-US"/>
        </w:rPr>
        <w:br/>
      </w:r>
      <w:r>
        <w:rPr>
          <w:rFonts w:ascii="Arial" w:hAnsi="Arial" w:cs="Arial"/>
          <w:color w:val="333333"/>
          <w:lang w:val="en-US"/>
        </w:rPr>
        <w:br/>
        <w:t xml:space="preserve">"Banks ring me with a great opportunity but once I know who else is interested, it is not even worth bothering. In the last 12 to 18 months we have seen the primes come in to a negotiation and double what is on the table." </w:t>
      </w:r>
      <w:r>
        <w:rPr>
          <w:rFonts w:ascii="Arial" w:hAnsi="Arial" w:cs="Arial"/>
          <w:color w:val="333333"/>
          <w:lang w:val="en-US"/>
        </w:rPr>
        <w:br/>
      </w:r>
      <w:r>
        <w:rPr>
          <w:rFonts w:ascii="Arial" w:hAnsi="Arial" w:cs="Arial"/>
          <w:color w:val="333333"/>
          <w:lang w:val="en-US"/>
        </w:rPr>
        <w:br/>
        <w:t xml:space="preserve">The cyber threat has become increasingly important for both governments and companies. GCHQ, the intelligence agency, said last year that it was picking up about 20,000 malicious e-mails a month that were sent to government departments. About 1,000 were targeted attacks and the rest were low-level threats initiated by amateur hackers. </w:t>
      </w:r>
      <w:r>
        <w:rPr>
          <w:rFonts w:ascii="Arial" w:hAnsi="Arial" w:cs="Arial"/>
          <w:color w:val="333333"/>
          <w:lang w:val="en-US"/>
        </w:rPr>
        <w:br/>
      </w:r>
      <w:r>
        <w:rPr>
          <w:rFonts w:ascii="Arial" w:hAnsi="Arial" w:cs="Arial"/>
          <w:color w:val="333333"/>
          <w:lang w:val="en-US"/>
        </w:rPr>
        <w:br/>
        <w:t xml:space="preserve">Cyber crime has also emerged as a serious threat and the European carbontrading system had to be shut down for two weeks in January after an attack. Criminals stole carbon permits worth *28 million (£24 million) in a raid against registries in Austria and the Czech Republic. The scheme was suspended until countries had fortified the security protecting their registries. </w:t>
      </w:r>
      <w:r>
        <w:rPr>
          <w:rFonts w:ascii="Arial" w:hAnsi="Arial" w:cs="Arial"/>
          <w:color w:val="333333"/>
          <w:lang w:val="en-US"/>
        </w:rPr>
        <w:br/>
      </w:r>
      <w:r>
        <w:rPr>
          <w:rFonts w:ascii="Arial" w:hAnsi="Arial" w:cs="Arial"/>
          <w:color w:val="333333"/>
          <w:lang w:val="en-US"/>
        </w:rPr>
        <w:br/>
        <w:t xml:space="preserve">BAE recently completed the *217 million takeover of the Norkom Group, a Dublin-based provider of counter-fraud and anti-money-laundering services to the financial service industry. BAE's largest acquisition was Detica, which it bought for £538 million in 2008. It also spent $296 million to buy the intelligence division of L-1 in the United States and £137 million to buy ETI, of Denmark. 19,000 Monthly malicious e-mails sent last year to government departments by hackers </w:t>
      </w:r>
    </w:p>
    <w:p w:rsidR="00C63921" w:rsidRDefault="00C63921" w:rsidP="00C63921">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Cyber attacks have become an increasing threat to </w:t>
      </w:r>
      <w:r>
        <w:rPr>
          <w:rStyle w:val="Strong"/>
          <w:rFonts w:ascii="Arial" w:hAnsi="Arial" w:cs="Arial"/>
          <w:color w:val="333333"/>
          <w:lang w:val="en-US"/>
        </w:rPr>
        <w:t>business</w:t>
      </w:r>
      <w:r>
        <w:rPr>
          <w:rFonts w:ascii="Arial" w:hAnsi="Arial" w:cs="Arial"/>
          <w:color w:val="333333"/>
          <w:lang w:val="en-US"/>
        </w:rPr>
        <w:t xml:space="preserve"> and governments </w:t>
      </w:r>
    </w:p>
    <w:p w:rsidR="00C63921" w:rsidRDefault="00C63921" w:rsidP="00C63921">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 eire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36 </w:t>
      </w:r>
      <w:r>
        <w:rPr>
          <w:rStyle w:val="tagname2"/>
          <w:rFonts w:ascii="Arial" w:hAnsi="Arial" w:cs="Arial"/>
          <w:i/>
          <w:iCs/>
          <w:color w:val="333333"/>
          <w:lang w:val="en-US"/>
        </w:rPr>
        <w:t xml:space="preserve">Record Number: </w:t>
      </w:r>
      <w:r>
        <w:rPr>
          <w:rFonts w:ascii="Arial" w:hAnsi="Arial" w:cs="Arial"/>
          <w:i/>
          <w:iCs/>
          <w:color w:val="333333"/>
          <w:lang w:val="en-US"/>
        </w:rPr>
        <w:t>45273986</w:t>
      </w:r>
      <w:r>
        <w:rPr>
          <w:rFonts w:ascii="Arial" w:hAnsi="Arial" w:cs="Arial"/>
          <w:i/>
          <w:iCs/>
          <w:color w:val="333333"/>
          <w:lang w:val="en-US"/>
        </w:rPr>
        <w:br/>
        <w:t xml:space="preserve">(c) Times Newspapers Limited 2011 </w:t>
      </w:r>
      <w:r>
        <w:rPr>
          <w:rFonts w:ascii="Arial" w:hAnsi="Arial" w:cs="Arial"/>
          <w:color w:val="333333"/>
          <w:lang w:val="en-US"/>
        </w:rPr>
        <w:t xml:space="preserve">To bookmark this article, right-click on the link below, and copy the link location: </w:t>
      </w:r>
      <w:hyperlink r:id="rId1198" w:tgtFrame="_blank" w:history="1">
        <w:r>
          <w:rPr>
            <w:rStyle w:val="Hyperlink"/>
            <w:rFonts w:ascii="Arial" w:hAnsi="Arial" w:cs="Arial"/>
            <w:lang w:val="en-US"/>
          </w:rPr>
          <w:t>Defence giants price rivals out of the market for cyber security</w:t>
        </w:r>
      </w:hyperlink>
    </w:p>
    <w:p w:rsidR="00C56A75" w:rsidRDefault="00C56A75" w:rsidP="003E2E9A">
      <w:pPr>
        <w:tabs>
          <w:tab w:val="left" w:pos="2490"/>
        </w:tabs>
        <w:jc w:val="both"/>
        <w:rPr>
          <w:rFonts w:ascii="Calibri" w:hAnsi="Calibri" w:cs="Arial"/>
          <w:sz w:val="28"/>
          <w:szCs w:val="28"/>
          <w:lang w:val="en-US"/>
        </w:rPr>
      </w:pPr>
    </w:p>
    <w:p w:rsidR="00826A83" w:rsidRDefault="00C63921" w:rsidP="00826A83">
      <w:pPr>
        <w:spacing w:before="150" w:after="96"/>
        <w:outlineLvl w:val="3"/>
        <w:rPr>
          <w:rFonts w:ascii="Arial" w:hAnsi="Arial" w:cs="Arial"/>
          <w:b/>
          <w:bCs/>
          <w:color w:val="333333"/>
          <w:sz w:val="34"/>
          <w:szCs w:val="34"/>
          <w:lang w:val="en-US"/>
        </w:rPr>
      </w:pPr>
      <w:r>
        <w:rPr>
          <w:rFonts w:ascii="Calibri" w:hAnsi="Calibri" w:cs="Arial"/>
          <w:sz w:val="28"/>
          <w:szCs w:val="28"/>
          <w:lang w:val="en-US"/>
        </w:rPr>
        <w:t xml:space="preserve">(19) </w:t>
      </w:r>
      <w:r w:rsidR="00826A83">
        <w:rPr>
          <w:rFonts w:ascii="Arial" w:hAnsi="Arial" w:cs="Arial"/>
          <w:b/>
          <w:bCs/>
          <w:color w:val="333333"/>
          <w:sz w:val="34"/>
          <w:szCs w:val="34"/>
          <w:lang w:val="en-US"/>
        </w:rPr>
        <w:t>Spotlight falls on grocers' grand job creation claims</w:t>
      </w:r>
    </w:p>
    <w:p w:rsidR="00826A83" w:rsidRDefault="00826A83" w:rsidP="00826A83">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March 7, 2011 </w:t>
      </w:r>
    </w:p>
    <w:p w:rsidR="00826A83" w:rsidRDefault="00826A83" w:rsidP="00826A83">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1310L)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Marcus Leroux</w:t>
      </w:r>
    </w:p>
    <w:p w:rsidR="00826A83" w:rsidRDefault="00826A83" w:rsidP="00826A83">
      <w:pPr>
        <w:rPr>
          <w:rFonts w:ascii="Arial" w:hAnsi="Arial" w:cs="Arial"/>
          <w:color w:val="333333"/>
          <w:lang w:val="en-US"/>
        </w:rPr>
      </w:pPr>
      <w:r>
        <w:rPr>
          <w:rFonts w:ascii="Arial" w:hAnsi="Arial" w:cs="Arial"/>
          <w:color w:val="333333"/>
          <w:lang w:val="en-US"/>
        </w:rPr>
        <w:t xml:space="preserve">Britain's leading supermarkets have been accused of misleading planning authorities by claiming to create tens of thousands of jobs when actually they employ fewer workers than they did two years ago. </w:t>
      </w:r>
      <w:r>
        <w:rPr>
          <w:rFonts w:ascii="Arial" w:hAnsi="Arial" w:cs="Arial"/>
          <w:color w:val="333333"/>
          <w:lang w:val="en-US"/>
        </w:rPr>
        <w:br/>
      </w:r>
      <w:r>
        <w:rPr>
          <w:rFonts w:ascii="Arial" w:hAnsi="Arial" w:cs="Arial"/>
          <w:color w:val="333333"/>
          <w:lang w:val="en-US"/>
        </w:rPr>
        <w:br/>
        <w:t xml:space="preserve">Tesco and J Sainsbury have made extravagant claims about the number of jobs they create in order to convince local authorities to permit new stores. </w:t>
      </w:r>
      <w:r>
        <w:rPr>
          <w:rFonts w:ascii="Arial" w:hAnsi="Arial" w:cs="Arial"/>
          <w:color w:val="333333"/>
          <w:lang w:val="en-US"/>
        </w:rPr>
        <w:br/>
      </w:r>
      <w:r>
        <w:rPr>
          <w:rFonts w:ascii="Arial" w:hAnsi="Arial" w:cs="Arial"/>
          <w:color w:val="333333"/>
          <w:lang w:val="en-US"/>
        </w:rPr>
        <w:br/>
        <w:t xml:space="preserve">Analysis of their annual reports, however, reveals that the combined net headcount for the two chains has fallen. Tesco said in its 2008-09 annual report that it would create 11,000 jobs that year. However, the 2009-10 annual report shows that Tesco's British workforce increased from only 286,394 to 287,669 - a net gain of 1,305. </w:t>
      </w:r>
      <w:r>
        <w:rPr>
          <w:rFonts w:ascii="Arial" w:hAnsi="Arial" w:cs="Arial"/>
          <w:color w:val="333333"/>
          <w:lang w:val="en-US"/>
        </w:rPr>
        <w:br/>
      </w:r>
      <w:r>
        <w:rPr>
          <w:rFonts w:ascii="Arial" w:hAnsi="Arial" w:cs="Arial"/>
          <w:color w:val="333333"/>
          <w:lang w:val="en-US"/>
        </w:rPr>
        <w:br/>
        <w:t xml:space="preserve">Tesco's job creation claim relates only to new staff employed and does not include departures. </w:t>
      </w:r>
      <w:r>
        <w:rPr>
          <w:rFonts w:ascii="Arial" w:hAnsi="Arial" w:cs="Arial"/>
          <w:color w:val="333333"/>
          <w:lang w:val="en-US"/>
        </w:rPr>
        <w:br/>
      </w:r>
      <w:r>
        <w:rPr>
          <w:rFonts w:ascii="Arial" w:hAnsi="Arial" w:cs="Arial"/>
          <w:color w:val="333333"/>
          <w:lang w:val="en-US"/>
        </w:rPr>
        <w:br/>
        <w:t xml:space="preserve">Sainsbury's said this year that it had created 13,000 jobs in the past two years but, according to its annual reports, net staff numbers fell by 1,600. </w:t>
      </w:r>
      <w:r>
        <w:rPr>
          <w:rFonts w:ascii="Arial" w:hAnsi="Arial" w:cs="Arial"/>
          <w:color w:val="333333"/>
          <w:lang w:val="en-US"/>
        </w:rPr>
        <w:br/>
      </w:r>
      <w:r>
        <w:rPr>
          <w:rFonts w:ascii="Arial" w:hAnsi="Arial" w:cs="Arial"/>
          <w:color w:val="333333"/>
          <w:lang w:val="en-US"/>
        </w:rPr>
        <w:br/>
        <w:t xml:space="preserve">The finding that the combined headcount of the two largest grocers has fallen threatens to undermine a key argument for their untrammelled expansion and has enraged small shopkeepers. </w:t>
      </w:r>
      <w:r>
        <w:rPr>
          <w:rFonts w:ascii="Arial" w:hAnsi="Arial" w:cs="Arial"/>
          <w:color w:val="333333"/>
          <w:lang w:val="en-US"/>
        </w:rPr>
        <w:br/>
      </w:r>
      <w:r>
        <w:rPr>
          <w:rFonts w:ascii="Arial" w:hAnsi="Arial" w:cs="Arial"/>
          <w:color w:val="333333"/>
          <w:lang w:val="en-US"/>
        </w:rPr>
        <w:br/>
        <w:t xml:space="preserve">It comes days after the City investment bank UBS published research in which it claimed that food prices in Britain were rising more quickly than could be justified by higher costs. The bank's analysts warned that this could provide politicians with ammunition to claim that food price inflation in Britain was "unfair" or "excessive". </w:t>
      </w:r>
      <w:r>
        <w:rPr>
          <w:rFonts w:ascii="Arial" w:hAnsi="Arial" w:cs="Arial"/>
          <w:color w:val="333333"/>
          <w:lang w:val="en-US"/>
        </w:rPr>
        <w:br/>
      </w:r>
      <w:r>
        <w:rPr>
          <w:rFonts w:ascii="Arial" w:hAnsi="Arial" w:cs="Arial"/>
          <w:color w:val="333333"/>
          <w:lang w:val="en-US"/>
        </w:rPr>
        <w:br/>
        <w:t xml:space="preserve">James Lowman, the chief executive of the Association of Convenience Stores, said: "Supermarkets are seeking an easier time on planning rules to help fuel their rapid expansion plans. However, this may not be the best thing for many communities. Suggestions that supermarket expansion automatically creates new jobs do not stack up." </w:t>
      </w:r>
      <w:r>
        <w:rPr>
          <w:rFonts w:ascii="Arial" w:hAnsi="Arial" w:cs="Arial"/>
          <w:color w:val="333333"/>
          <w:lang w:val="en-US"/>
        </w:rPr>
        <w:br/>
      </w:r>
      <w:r>
        <w:rPr>
          <w:rFonts w:ascii="Arial" w:hAnsi="Arial" w:cs="Arial"/>
          <w:color w:val="333333"/>
          <w:lang w:val="en-US"/>
        </w:rPr>
        <w:br/>
        <w:t xml:space="preserve">The big grocery groups use the promise of jobs to convince local authorities that a store would be of benefit to an area. They have also highlighted their employment record with central government when arguing that they should be less heavily taxed and regulated. </w:t>
      </w:r>
      <w:r>
        <w:rPr>
          <w:rFonts w:ascii="Arial" w:hAnsi="Arial" w:cs="Arial"/>
          <w:color w:val="333333"/>
          <w:lang w:val="en-US"/>
        </w:rPr>
        <w:br/>
      </w:r>
      <w:r>
        <w:rPr>
          <w:rFonts w:ascii="Arial" w:hAnsi="Arial" w:cs="Arial"/>
          <w:color w:val="333333"/>
          <w:lang w:val="en-US"/>
        </w:rPr>
        <w:br/>
        <w:t xml:space="preserve">In January Tesco and Sainsbury's pledged to create thousands of jobs after the Prime Minister's employment summit. Sainsbury's said that it was creating 20,000 in the next three years, while Tesco said that it was on course to deliver 9,000 jobs this year. </w:t>
      </w:r>
      <w:r>
        <w:rPr>
          <w:rFonts w:ascii="Arial" w:hAnsi="Arial" w:cs="Arial"/>
          <w:color w:val="333333"/>
          <w:lang w:val="en-US"/>
        </w:rPr>
        <w:br/>
      </w:r>
      <w:r>
        <w:rPr>
          <w:rFonts w:ascii="Arial" w:hAnsi="Arial" w:cs="Arial"/>
          <w:color w:val="333333"/>
          <w:lang w:val="en-US"/>
        </w:rPr>
        <w:br/>
        <w:t xml:space="preserve">Sainsbury's said that the 20,000 jobs were "in addition to 13,000 jobs Sainsbury's has created in the last two years". The supermarket's 2008-09 annual report says that it employed 148,500 and this had fallen to 146,900 the following year as efficiency improvements allowed it to reduce the number of staff it employs per square foot. A spokesman said: "The figures represent genuine new job opportunities and we're proud to have welcomed more than 13,000 colleagues into our stores over the last two years." </w:t>
      </w:r>
      <w:r>
        <w:rPr>
          <w:rFonts w:ascii="Arial" w:hAnsi="Arial" w:cs="Arial"/>
          <w:color w:val="333333"/>
          <w:lang w:val="en-US"/>
        </w:rPr>
        <w:br/>
      </w:r>
      <w:r>
        <w:rPr>
          <w:rFonts w:ascii="Arial" w:hAnsi="Arial" w:cs="Arial"/>
          <w:color w:val="333333"/>
          <w:lang w:val="en-US"/>
        </w:rPr>
        <w:br/>
        <w:t xml:space="preserve">A Tesco spokesman said: "We said we'd create 11,000 new jobs in the 2009-10 financial year and we created 10,182. Tesco's track record in job creation is second to none. Our new stores and distribution centres, as well as Tesco Bank, have created tens of thousands of jobs for communities across the country over the past five years." </w:t>
      </w:r>
    </w:p>
    <w:p w:rsidR="00826A83" w:rsidRDefault="00826A83" w:rsidP="00826A83">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37 </w:t>
      </w:r>
      <w:r>
        <w:rPr>
          <w:rStyle w:val="tagname2"/>
          <w:rFonts w:ascii="Arial" w:hAnsi="Arial" w:cs="Arial"/>
          <w:i/>
          <w:iCs/>
          <w:color w:val="333333"/>
          <w:lang w:val="en-US"/>
        </w:rPr>
        <w:t xml:space="preserve">Record Number: </w:t>
      </w:r>
      <w:r>
        <w:rPr>
          <w:rFonts w:ascii="Arial" w:hAnsi="Arial" w:cs="Arial"/>
          <w:i/>
          <w:iCs/>
          <w:color w:val="333333"/>
          <w:lang w:val="en-US"/>
        </w:rPr>
        <w:t xml:space="preserve">45270214 (c) Times Newspapers Limited 2011 </w:t>
      </w:r>
      <w:r>
        <w:rPr>
          <w:rFonts w:ascii="Arial" w:hAnsi="Arial" w:cs="Arial"/>
          <w:color w:val="333333"/>
          <w:lang w:val="en-US"/>
        </w:rPr>
        <w:t xml:space="preserve">To bookmark this article, right-click on the link below, and copy the link location: </w:t>
      </w:r>
      <w:hyperlink r:id="rId1199" w:tgtFrame="_blank" w:history="1">
        <w:r>
          <w:rPr>
            <w:rStyle w:val="Hyperlink"/>
            <w:rFonts w:ascii="Arial" w:hAnsi="Arial" w:cs="Arial"/>
            <w:lang w:val="en-US"/>
          </w:rPr>
          <w:t>Spotlight falls on grocers' grand job creation claims</w:t>
        </w:r>
      </w:hyperlink>
    </w:p>
    <w:p w:rsidR="00826A83" w:rsidRDefault="00826A83" w:rsidP="00826A83">
      <w:pPr>
        <w:rPr>
          <w:rFonts w:ascii="Arial" w:hAnsi="Arial" w:cs="Arial"/>
          <w:color w:val="333333"/>
          <w:lang w:val="en-US"/>
        </w:rPr>
      </w:pPr>
    </w:p>
    <w:p w:rsidR="00826A83" w:rsidRDefault="00826A83" w:rsidP="00826A83">
      <w:pPr>
        <w:spacing w:before="150" w:after="96"/>
        <w:outlineLvl w:val="3"/>
        <w:rPr>
          <w:rFonts w:ascii="Arial" w:hAnsi="Arial" w:cs="Arial"/>
          <w:b/>
          <w:bCs/>
          <w:color w:val="333333"/>
          <w:sz w:val="34"/>
          <w:szCs w:val="34"/>
          <w:lang w:val="en-US"/>
        </w:rPr>
      </w:pPr>
      <w:r>
        <w:rPr>
          <w:rFonts w:ascii="Arial" w:hAnsi="Arial" w:cs="Arial"/>
          <w:color w:val="333333"/>
          <w:lang w:val="en-US"/>
        </w:rPr>
        <w:t xml:space="preserve">(20) </w:t>
      </w:r>
      <w:r>
        <w:rPr>
          <w:rFonts w:ascii="Arial" w:hAnsi="Arial" w:cs="Arial"/>
          <w:b/>
          <w:bCs/>
          <w:color w:val="333333"/>
          <w:sz w:val="34"/>
          <w:szCs w:val="34"/>
          <w:lang w:val="en-US"/>
        </w:rPr>
        <w:t xml:space="preserve">The man on a mission to raise Bupa's pulse - Monday manifesto Britain's biggest private healthcare provider is misunderstood, its boss believes. He hopes that a new campaign will cure that, Ian King reports </w:t>
      </w:r>
    </w:p>
    <w:p w:rsidR="00826A83" w:rsidRDefault="00826A83" w:rsidP="00826A83">
      <w:pPr>
        <w:spacing w:after="0"/>
        <w:rPr>
          <w:rFonts w:ascii="Arial" w:hAnsi="Arial" w:cs="Arial"/>
          <w:color w:val="333333"/>
          <w:sz w:val="24"/>
          <w:szCs w:val="24"/>
          <w:lang w:val="en-US"/>
        </w:rPr>
      </w:pPr>
      <w:r>
        <w:rPr>
          <w:rStyle w:val="pubname2"/>
          <w:rFonts w:ascii="Arial" w:hAnsi="Arial" w:cs="Arial"/>
          <w:color w:val="333333"/>
          <w:lang w:val="en-US"/>
        </w:rPr>
        <w:t>Times, The (London, England)</w:t>
      </w:r>
      <w:r>
        <w:rPr>
          <w:rFonts w:ascii="Arial" w:hAnsi="Arial" w:cs="Arial"/>
          <w:color w:val="333333"/>
          <w:lang w:val="en-US"/>
        </w:rPr>
        <w:t xml:space="preserve"> - Monday, March 7, 2011 </w:t>
      </w:r>
    </w:p>
    <w:p w:rsidR="00826A83" w:rsidRDefault="00826A83" w:rsidP="00826A83">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9-12 grade level (Lexile: 1110L)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Ian King</w:t>
      </w:r>
    </w:p>
    <w:p w:rsidR="00826A83" w:rsidRDefault="00826A83" w:rsidP="00826A83">
      <w:pPr>
        <w:rPr>
          <w:rFonts w:ascii="Arial" w:hAnsi="Arial" w:cs="Arial"/>
          <w:color w:val="333333"/>
          <w:lang w:val="en-US"/>
        </w:rPr>
      </w:pPr>
      <w:r>
        <w:rPr>
          <w:rFonts w:ascii="Arial" w:hAnsi="Arial" w:cs="Arial"/>
          <w:color w:val="333333"/>
          <w:lang w:val="en-US"/>
        </w:rPr>
        <w:t xml:space="preserve">You will not have heard of Sidney, an 88-year-old pianist who lives at the Colton Lodges care home in Leeds. But if Ray King, Bupa's chief executive, gets his way he will be ingrained on your memory before long. Sidney, a former jazz musician who served in the Royal Air Force, is one of the stars of a Bupa advertising campaign that starts this week aimed at raising awareness of Britain's biggest private healthcare provider to an audience who, Mr King fears, does not know the real Bupa. </w:t>
      </w:r>
      <w:r>
        <w:rPr>
          <w:rFonts w:ascii="Arial" w:hAnsi="Arial" w:cs="Arial"/>
          <w:color w:val="333333"/>
          <w:lang w:val="en-US"/>
        </w:rPr>
        <w:br/>
      </w:r>
      <w:r>
        <w:rPr>
          <w:rFonts w:ascii="Arial" w:hAnsi="Arial" w:cs="Arial"/>
          <w:color w:val="333333"/>
          <w:lang w:val="en-US"/>
        </w:rPr>
        <w:br/>
        <w:t xml:space="preserve">The real Bupa, as it happens, has undergone significant changes since Mr King joined in 2001. "Bupa reflects the economic balance of the world," he says. "It is a world of two halves. The Middle East and Asia are doing well, our </w:t>
      </w:r>
      <w:r>
        <w:rPr>
          <w:rStyle w:val="Strong"/>
          <w:rFonts w:ascii="Arial" w:hAnsi="Arial" w:cs="Arial"/>
          <w:color w:val="333333"/>
          <w:lang w:val="en-US"/>
        </w:rPr>
        <w:t>business</w:t>
      </w:r>
      <w:r>
        <w:rPr>
          <w:rFonts w:ascii="Arial" w:hAnsi="Arial" w:cs="Arial"/>
          <w:color w:val="333333"/>
          <w:lang w:val="en-US"/>
        </w:rPr>
        <w:t xml:space="preserve"> in Australia hasn't missed a heartbeat because that country didn't go into recession. </w:t>
      </w:r>
      <w:r>
        <w:rPr>
          <w:rFonts w:ascii="Arial" w:hAnsi="Arial" w:cs="Arial"/>
          <w:color w:val="333333"/>
          <w:lang w:val="en-US"/>
        </w:rPr>
        <w:br/>
      </w:r>
      <w:r>
        <w:rPr>
          <w:rFonts w:ascii="Arial" w:hAnsi="Arial" w:cs="Arial"/>
          <w:color w:val="333333"/>
          <w:lang w:val="en-US"/>
        </w:rPr>
        <w:br/>
        <w:t xml:space="preserve">"With Europe and the US it's a mixed picture. Trading conditions have been more demanding. In the UK there are the cuts, so the lack of price increases is something we are preparing for. Local authorities increased what they can pay by 0.5 per cent last year and this year it will probably be zero. But this is an activity which is labour intensive and we continue to see higher salary costs. Some 70 per cent of residents in our care homes are publicly funded. But we are a strong </w:t>
      </w:r>
      <w:r>
        <w:rPr>
          <w:rStyle w:val="Strong"/>
          <w:rFonts w:ascii="Arial" w:hAnsi="Arial" w:cs="Arial"/>
          <w:color w:val="333333"/>
          <w:lang w:val="en-US"/>
        </w:rPr>
        <w:t>business</w:t>
      </w:r>
      <w:r>
        <w:rPr>
          <w:rFonts w:ascii="Arial" w:hAnsi="Arial" w:cs="Arial"/>
          <w:color w:val="333333"/>
          <w:lang w:val="en-US"/>
        </w:rPr>
        <w:t xml:space="preserve"> and will ride out the bumps." </w:t>
      </w:r>
      <w:r>
        <w:rPr>
          <w:rFonts w:ascii="Arial" w:hAnsi="Arial" w:cs="Arial"/>
          <w:color w:val="333333"/>
          <w:lang w:val="en-US"/>
        </w:rPr>
        <w:br/>
      </w:r>
      <w:r>
        <w:rPr>
          <w:rFonts w:ascii="Arial" w:hAnsi="Arial" w:cs="Arial"/>
          <w:color w:val="333333"/>
          <w:lang w:val="en-US"/>
        </w:rPr>
        <w:br/>
        <w:t xml:space="preserve">Mr King admits that during the recession corporate membership of Bupa fell in Britain because some employers cut the benefit and others cut jobs. "Corporate members shrank as payrolls shrank but we have done well to hold on to the majority. The market was down 5 per cent in 2009 and it was down again in 2010." </w:t>
      </w:r>
      <w:r>
        <w:rPr>
          <w:rFonts w:ascii="Arial" w:hAnsi="Arial" w:cs="Arial"/>
          <w:color w:val="333333"/>
          <w:lang w:val="en-US"/>
        </w:rPr>
        <w:br/>
      </w:r>
      <w:r>
        <w:rPr>
          <w:rFonts w:ascii="Arial" w:hAnsi="Arial" w:cs="Arial"/>
          <w:color w:val="333333"/>
          <w:lang w:val="en-US"/>
        </w:rPr>
        <w:br/>
        <w:t xml:space="preserve">Bupa itself lost some staff as it sought to increase its efficiency: "We focused on customer retention. We made sure that, when they purchased care, we continued to give best value. In the UK occupancy levels in our homes have continued to be good at 88 per cent. And we forge ahead with differentiation." </w:t>
      </w:r>
      <w:r>
        <w:rPr>
          <w:rFonts w:ascii="Arial" w:hAnsi="Arial" w:cs="Arial"/>
          <w:color w:val="333333"/>
          <w:lang w:val="en-US"/>
        </w:rPr>
        <w:br/>
      </w:r>
      <w:r>
        <w:rPr>
          <w:rFonts w:ascii="Arial" w:hAnsi="Arial" w:cs="Arial"/>
          <w:color w:val="333333"/>
          <w:lang w:val="en-US"/>
        </w:rPr>
        <w:br/>
        <w:t xml:space="preserve">One area where Bupa hopes to carve a niche is in dementia care: "We have to make sure we have carers who have been properly trained. We also have a strong role to play in partnering others, such as the Alzheimer's Society. We are keen to take a leadership position in age care. We hope that our quality will shine through," he says. </w:t>
      </w:r>
      <w:r>
        <w:rPr>
          <w:rFonts w:ascii="Arial" w:hAnsi="Arial" w:cs="Arial"/>
          <w:color w:val="333333"/>
          <w:lang w:val="en-US"/>
        </w:rPr>
        <w:br/>
      </w:r>
      <w:r>
        <w:rPr>
          <w:rFonts w:ascii="Arial" w:hAnsi="Arial" w:cs="Arial"/>
          <w:color w:val="333333"/>
          <w:lang w:val="en-US"/>
        </w:rPr>
        <w:br/>
        <w:t xml:space="preserve">"The sector will have to be refinanced at some stage - the question is how do you fund age care in a way that is fair and that allows people to plan for their old age? That is why we see ourselves as in partnership with the State. "We are also focused on bringing new products to the market. We are doing that with dental products and personal care." </w:t>
      </w:r>
      <w:r>
        <w:rPr>
          <w:rFonts w:ascii="Arial" w:hAnsi="Arial" w:cs="Arial"/>
          <w:color w:val="333333"/>
          <w:lang w:val="en-US"/>
        </w:rPr>
        <w:br/>
      </w:r>
      <w:r>
        <w:rPr>
          <w:rFonts w:ascii="Arial" w:hAnsi="Arial" w:cs="Arial"/>
          <w:color w:val="333333"/>
          <w:lang w:val="en-US"/>
        </w:rPr>
        <w:br/>
        <w:t xml:space="preserve">Mr King believes that such product launches will enable Bupa to continue growing longer term: "We all have to work longer, so keeping well is vital. We have to be seen by customers as a natural healthcare partner that they trust - and offering value, service and products are relevant. We also have to engage with them on the web. Our fitness app was No 1 in January. </w:t>
      </w:r>
      <w:r>
        <w:rPr>
          <w:rFonts w:ascii="Arial" w:hAnsi="Arial" w:cs="Arial"/>
          <w:color w:val="333333"/>
          <w:lang w:val="en-US"/>
        </w:rPr>
        <w:br/>
      </w:r>
      <w:r>
        <w:rPr>
          <w:rFonts w:ascii="Arial" w:hAnsi="Arial" w:cs="Arial"/>
          <w:color w:val="333333"/>
          <w:lang w:val="en-US"/>
        </w:rPr>
        <w:br/>
        <w:t xml:space="preserve">"Bupa is about differentiation. You may be paying for private healthcare or we may bring it to you as part of the State's treatment. We support the NHS as a partner but we want a more personalised relationship with people, to build on our differentiation," he says. </w:t>
      </w:r>
      <w:r>
        <w:rPr>
          <w:rFonts w:ascii="Arial" w:hAnsi="Arial" w:cs="Arial"/>
          <w:color w:val="333333"/>
          <w:lang w:val="en-US"/>
        </w:rPr>
        <w:br/>
      </w:r>
      <w:r>
        <w:rPr>
          <w:rFonts w:ascii="Arial" w:hAnsi="Arial" w:cs="Arial"/>
          <w:color w:val="333333"/>
          <w:lang w:val="en-US"/>
        </w:rPr>
        <w:br/>
        <w:t xml:space="preserve">Is this always possible, though, given the increasingly international nature of Bupa? Apparently so, according to Mr King: "It is not a single model which is implemented around the world. The way we are deployed in each market is different." </w:t>
      </w:r>
      <w:r>
        <w:rPr>
          <w:rFonts w:ascii="Arial" w:hAnsi="Arial" w:cs="Arial"/>
          <w:color w:val="333333"/>
          <w:lang w:val="en-US"/>
        </w:rPr>
        <w:br/>
      </w:r>
      <w:r>
        <w:rPr>
          <w:rFonts w:ascii="Arial" w:hAnsi="Arial" w:cs="Arial"/>
          <w:color w:val="333333"/>
          <w:lang w:val="en-US"/>
        </w:rPr>
        <w:br/>
        <w:t xml:space="preserve">Mr King has worked for a number of companies, including ICI and Diageo, the drinks giant. But Bupa, being a provident association, is different. </w:t>
      </w:r>
      <w:r>
        <w:rPr>
          <w:rFonts w:ascii="Arial" w:hAnsi="Arial" w:cs="Arial"/>
          <w:color w:val="333333"/>
          <w:lang w:val="en-US"/>
        </w:rPr>
        <w:br/>
      </w:r>
      <w:r>
        <w:rPr>
          <w:rFonts w:ascii="Arial" w:hAnsi="Arial" w:cs="Arial"/>
          <w:color w:val="333333"/>
          <w:lang w:val="en-US"/>
        </w:rPr>
        <w:br/>
        <w:t xml:space="preserve">However, this has not prevented the </w:t>
      </w:r>
      <w:r>
        <w:rPr>
          <w:rStyle w:val="Strong"/>
          <w:rFonts w:ascii="Arial" w:hAnsi="Arial" w:cs="Arial"/>
          <w:color w:val="333333"/>
          <w:lang w:val="en-US"/>
        </w:rPr>
        <w:t>business</w:t>
      </w:r>
      <w:r>
        <w:rPr>
          <w:rFonts w:ascii="Arial" w:hAnsi="Arial" w:cs="Arial"/>
          <w:color w:val="333333"/>
          <w:lang w:val="en-US"/>
        </w:rPr>
        <w:t xml:space="preserve"> from expanding: "Our ownership structure hasn't constrained us. We are a highly cash-generative </w:t>
      </w:r>
      <w:r>
        <w:rPr>
          <w:rStyle w:val="Strong"/>
          <w:rFonts w:ascii="Arial" w:hAnsi="Arial" w:cs="Arial"/>
          <w:color w:val="333333"/>
          <w:lang w:val="en-US"/>
        </w:rPr>
        <w:t>business</w:t>
      </w:r>
      <w:r>
        <w:rPr>
          <w:rFonts w:ascii="Arial" w:hAnsi="Arial" w:cs="Arial"/>
          <w:color w:val="333333"/>
          <w:lang w:val="en-US"/>
        </w:rPr>
        <w:t xml:space="preserve"> . There hasn't been a case where I have thought that if I want to go out and do a big acquisition we would be constrained due to lack of capital." </w:t>
      </w:r>
      <w:r>
        <w:rPr>
          <w:rFonts w:ascii="Arial" w:hAnsi="Arial" w:cs="Arial"/>
          <w:color w:val="333333"/>
          <w:lang w:val="en-US"/>
        </w:rPr>
        <w:br/>
      </w:r>
      <w:r>
        <w:rPr>
          <w:rFonts w:ascii="Arial" w:hAnsi="Arial" w:cs="Arial"/>
          <w:color w:val="333333"/>
          <w:lang w:val="en-US"/>
        </w:rPr>
        <w:br/>
        <w:t xml:space="preserve">In fact, he argues, Bupa's ownership is a key selling point: "We can leverage from the disenchantment with the banks and, I think, with PLCs generally. </w:t>
      </w:r>
      <w:r>
        <w:rPr>
          <w:rFonts w:ascii="Arial" w:hAnsi="Arial" w:cs="Arial"/>
          <w:color w:val="333333"/>
          <w:lang w:val="en-US"/>
        </w:rPr>
        <w:br/>
      </w:r>
      <w:r>
        <w:rPr>
          <w:rFonts w:ascii="Arial" w:hAnsi="Arial" w:cs="Arial"/>
          <w:color w:val="333333"/>
          <w:lang w:val="en-US"/>
        </w:rPr>
        <w:br/>
        <w:t xml:space="preserve">The fact that we do not have shareholders and reinvest all of our profits is a strong selling point. And we are good at recycling capital. We sold our UK hospitals </w:t>
      </w:r>
      <w:r>
        <w:rPr>
          <w:rStyle w:val="Strong"/>
          <w:rFonts w:ascii="Arial" w:hAnsi="Arial" w:cs="Arial"/>
          <w:color w:val="333333"/>
          <w:lang w:val="en-US"/>
        </w:rPr>
        <w:t>business</w:t>
      </w:r>
      <w:r>
        <w:rPr>
          <w:rFonts w:ascii="Arial" w:hAnsi="Arial" w:cs="Arial"/>
          <w:color w:val="333333"/>
          <w:lang w:val="en-US"/>
        </w:rPr>
        <w:t xml:space="preserve"> in 2007 and redeployed this to be bigger in Australia." </w:t>
      </w:r>
      <w:r>
        <w:rPr>
          <w:rFonts w:ascii="Arial" w:hAnsi="Arial" w:cs="Arial"/>
          <w:color w:val="333333"/>
          <w:lang w:val="en-US"/>
        </w:rPr>
        <w:br/>
      </w:r>
      <w:r>
        <w:rPr>
          <w:rFonts w:ascii="Arial" w:hAnsi="Arial" w:cs="Arial"/>
          <w:color w:val="333333"/>
          <w:lang w:val="en-US"/>
        </w:rPr>
        <w:br/>
        <w:t xml:space="preserve">Mr King is optimistic that healthcare reforms in the United States and Britain will have minimum impact on the </w:t>
      </w:r>
      <w:r>
        <w:rPr>
          <w:rStyle w:val="Strong"/>
          <w:rFonts w:ascii="Arial" w:hAnsi="Arial" w:cs="Arial"/>
          <w:color w:val="333333"/>
          <w:lang w:val="en-US"/>
        </w:rPr>
        <w:t>business</w:t>
      </w:r>
      <w:r>
        <w:rPr>
          <w:rFonts w:ascii="Arial" w:hAnsi="Arial" w:cs="Arial"/>
          <w:color w:val="333333"/>
          <w:lang w:val="en-US"/>
        </w:rPr>
        <w:t xml:space="preserve"> and could, in fact, be an opportunity. </w:t>
      </w:r>
      <w:r>
        <w:rPr>
          <w:rFonts w:ascii="Arial" w:hAnsi="Arial" w:cs="Arial"/>
          <w:color w:val="333333"/>
          <w:lang w:val="en-US"/>
        </w:rPr>
        <w:br/>
      </w:r>
      <w:r>
        <w:rPr>
          <w:rFonts w:ascii="Arial" w:hAnsi="Arial" w:cs="Arial"/>
          <w:color w:val="333333"/>
          <w:lang w:val="en-US"/>
        </w:rPr>
        <w:br/>
        <w:t xml:space="preserve">"The Obama reforms have created a hiatus among the insurers that, to a degree, we serve. Thus far they have been focused on achieving a much higher degree of coverage, but there are other strands. They are also aimed at generating new models of care and at incentivising insurers to provide higher levels of care," he says. "But what they have not done is address the cost of US healthcare. It will soon amount to 20 per cent of GDP, but the average outcomes don't match what they spend." </w:t>
      </w:r>
      <w:r>
        <w:rPr>
          <w:rFonts w:ascii="Arial" w:hAnsi="Arial" w:cs="Arial"/>
          <w:color w:val="333333"/>
          <w:lang w:val="en-US"/>
        </w:rPr>
        <w:br/>
      </w:r>
      <w:r>
        <w:rPr>
          <w:rFonts w:ascii="Arial" w:hAnsi="Arial" w:cs="Arial"/>
          <w:color w:val="333333"/>
          <w:lang w:val="en-US"/>
        </w:rPr>
        <w:br/>
        <w:t xml:space="preserve">Mr King has some interesting views on the NHS reforms announced by Andrew Lansley, the Health Secretary: "We support measures which give more choice to patients and which focus on outcomes, outputs," he says. "In any public healthcare system, there will be rationing. It is a fact of life and doctors must be close to what is going on in order to see the consequences of their actions. </w:t>
      </w:r>
      <w:r>
        <w:rPr>
          <w:rFonts w:ascii="Arial" w:hAnsi="Arial" w:cs="Arial"/>
          <w:color w:val="333333"/>
          <w:lang w:val="en-US"/>
        </w:rPr>
        <w:br/>
      </w:r>
      <w:r>
        <w:rPr>
          <w:rFonts w:ascii="Arial" w:hAnsi="Arial" w:cs="Arial"/>
          <w:color w:val="333333"/>
          <w:lang w:val="en-US"/>
        </w:rPr>
        <w:br/>
        <w:t xml:space="preserve">But in getting rid of patient care trusts and in aiming to eliminate £20 billion in administration costs you wouldn't want to bite off that much too soon. There is a risk in the timescale in which they are trying to do this, and you would never try to do this in the private sector - although I do recognise the reality of the political timetable. But, with 300-400 commissioning groups, they have to accept that is not many people to do the same thing in the same space." </w:t>
      </w:r>
      <w:r>
        <w:rPr>
          <w:rFonts w:ascii="Arial" w:hAnsi="Arial" w:cs="Arial"/>
          <w:color w:val="333333"/>
          <w:lang w:val="en-US"/>
        </w:rPr>
        <w:br/>
      </w:r>
      <w:r>
        <w:rPr>
          <w:rFonts w:ascii="Arial" w:hAnsi="Arial" w:cs="Arial"/>
          <w:color w:val="333333"/>
          <w:lang w:val="en-US"/>
        </w:rPr>
        <w:br/>
        <w:t xml:space="preserve">A postcode lottery will be inevitable if you have a massive level of local accountability and decision-making, he says. "What I call the accountability feedback loop has to be much shorter. If you are going to be local in decision-making and you have to make cuts, then get on with it. GPs are central to that." Mr King argues that, over time, the NHS is likely to come under more pressure to ration services as its patients grow older and demand care for chronic conditions and those related to ageing. </w:t>
      </w:r>
      <w:r>
        <w:rPr>
          <w:rFonts w:ascii="Arial" w:hAnsi="Arial" w:cs="Arial"/>
          <w:color w:val="333333"/>
          <w:lang w:val="en-US"/>
        </w:rPr>
        <w:br/>
      </w:r>
      <w:r>
        <w:rPr>
          <w:rFonts w:ascii="Arial" w:hAnsi="Arial" w:cs="Arial"/>
          <w:color w:val="333333"/>
          <w:lang w:val="en-US"/>
        </w:rPr>
        <w:br/>
        <w:t xml:space="preserve">He says: "We will have to refine what patients can expect from the NHS - economics will come into play there. But that is politically sensitive. The load on health is going to go up, if you look at the ageing of society." In the meantime, there are plenty of opportunities for growth, with Bupa moving into both and China during the past two years. </w:t>
      </w:r>
      <w:r>
        <w:rPr>
          <w:rFonts w:ascii="Arial" w:hAnsi="Arial" w:cs="Arial"/>
          <w:color w:val="333333"/>
          <w:lang w:val="en-US"/>
        </w:rPr>
        <w:br/>
      </w:r>
      <w:r>
        <w:rPr>
          <w:rFonts w:ascii="Arial" w:hAnsi="Arial" w:cs="Arial"/>
          <w:color w:val="333333"/>
          <w:lang w:val="en-US"/>
        </w:rPr>
        <w:br/>
        <w:t xml:space="preserve">Mr King says: "India is a good example. </w:t>
      </w:r>
      <w:r>
        <w:rPr>
          <w:rFonts w:ascii="Arial" w:hAnsi="Arial" w:cs="Arial"/>
          <w:color w:val="333333"/>
          <w:lang w:val="en-US"/>
        </w:rPr>
        <w:br/>
      </w:r>
      <w:r>
        <w:rPr>
          <w:rFonts w:ascii="Arial" w:hAnsi="Arial" w:cs="Arial"/>
          <w:color w:val="333333"/>
          <w:lang w:val="en-US"/>
        </w:rPr>
        <w:br/>
        <w:t xml:space="preserve">We have a good joint venture partner there and we have the </w:t>
      </w:r>
      <w:r>
        <w:rPr>
          <w:rStyle w:val="Strong"/>
          <w:rFonts w:ascii="Arial" w:hAnsi="Arial" w:cs="Arial"/>
          <w:color w:val="333333"/>
          <w:lang w:val="en-US"/>
        </w:rPr>
        <w:t>business</w:t>
      </w:r>
      <w:r>
        <w:rPr>
          <w:rFonts w:ascii="Arial" w:hAnsi="Arial" w:cs="Arial"/>
          <w:color w:val="333333"/>
          <w:lang w:val="en-US"/>
        </w:rPr>
        <w:t xml:space="preserve"> up and running. We have nine offices in cities around the country and 700 hospitals as providers. We have a model which underwrites customers up front, rather than at the point of claim, which is a major advantage with what they have at present. We have around 300,000 customers, so it is early days. China is another place where, in time, we will look to grow. In India, there is significant competition, although that is not so much the case in China. </w:t>
      </w:r>
      <w:r>
        <w:rPr>
          <w:rFonts w:ascii="Arial" w:hAnsi="Arial" w:cs="Arial"/>
          <w:color w:val="333333"/>
          <w:lang w:val="en-US"/>
        </w:rPr>
        <w:br/>
      </w:r>
      <w:r>
        <w:rPr>
          <w:rFonts w:ascii="Arial" w:hAnsi="Arial" w:cs="Arial"/>
          <w:color w:val="333333"/>
          <w:lang w:val="en-US"/>
        </w:rPr>
        <w:br/>
        <w:t xml:space="preserve">"These are not mega investments for us but, don't forget, we are not playing to the requirements of stock market investors." </w:t>
      </w:r>
      <w:r>
        <w:rPr>
          <w:rFonts w:ascii="Arial" w:hAnsi="Arial" w:cs="Arial"/>
          <w:color w:val="333333"/>
          <w:lang w:val="en-US"/>
        </w:rPr>
        <w:br/>
      </w:r>
      <w:r>
        <w:rPr>
          <w:rFonts w:ascii="Arial" w:hAnsi="Arial" w:cs="Arial"/>
          <w:color w:val="333333"/>
          <w:lang w:val="en-US"/>
        </w:rPr>
        <w:br/>
        <w:t xml:space="preserve">Which brings us to the campaign. </w:t>
      </w:r>
      <w:r>
        <w:rPr>
          <w:rFonts w:ascii="Arial" w:hAnsi="Arial" w:cs="Arial"/>
          <w:color w:val="333333"/>
          <w:lang w:val="en-US"/>
        </w:rPr>
        <w:br/>
      </w:r>
      <w:r>
        <w:rPr>
          <w:rFonts w:ascii="Arial" w:hAnsi="Arial" w:cs="Arial"/>
          <w:color w:val="333333"/>
          <w:lang w:val="en-US"/>
        </w:rPr>
        <w:br/>
        <w:t xml:space="preserve">The advertisement shows various people, from all walks of life, doing different things that highlight being healthy. "What is health for you?" Mr King asks. "For you, it might be doing the Great North Run; for me, it is not. But we want to address the population and say we want to help you find what being healthy means to you. </w:t>
      </w:r>
      <w:r>
        <w:rPr>
          <w:rFonts w:ascii="Arial" w:hAnsi="Arial" w:cs="Arial"/>
          <w:color w:val="333333"/>
          <w:lang w:val="en-US"/>
        </w:rPr>
        <w:br/>
      </w:r>
      <w:r>
        <w:rPr>
          <w:rFonts w:ascii="Arial" w:hAnsi="Arial" w:cs="Arial"/>
          <w:color w:val="333333"/>
          <w:lang w:val="en-US"/>
        </w:rPr>
        <w:br/>
        <w:t xml:space="preserve">"We are about much more than health insurance. We are about helping you are various life stages. </w:t>
      </w:r>
      <w:r>
        <w:rPr>
          <w:rFonts w:ascii="Arial" w:hAnsi="Arial" w:cs="Arial"/>
          <w:color w:val="333333"/>
          <w:lang w:val="en-US"/>
        </w:rPr>
        <w:br/>
      </w:r>
      <w:r>
        <w:rPr>
          <w:rFonts w:ascii="Arial" w:hAnsi="Arial" w:cs="Arial"/>
          <w:color w:val="333333"/>
          <w:lang w:val="en-US"/>
        </w:rPr>
        <w:br/>
        <w:t xml:space="preserve">"But most of all we want people to recognise that we are broader than just about health insurance. </w:t>
      </w:r>
      <w:r>
        <w:rPr>
          <w:rFonts w:ascii="Arial" w:hAnsi="Arial" w:cs="Arial"/>
          <w:color w:val="333333"/>
          <w:lang w:val="en-US"/>
        </w:rPr>
        <w:br/>
      </w:r>
      <w:r>
        <w:rPr>
          <w:rFonts w:ascii="Arial" w:hAnsi="Arial" w:cs="Arial"/>
          <w:color w:val="333333"/>
          <w:lang w:val="en-US"/>
        </w:rPr>
        <w:br/>
        <w:t xml:space="preserve">"And," he laughs, "we also want to get some leads." </w:t>
      </w:r>
      <w:r>
        <w:rPr>
          <w:rFonts w:ascii="Arial" w:hAnsi="Arial" w:cs="Arial"/>
          <w:color w:val="333333"/>
          <w:lang w:val="en-US"/>
        </w:rPr>
        <w:br/>
      </w:r>
      <w:r>
        <w:rPr>
          <w:rFonts w:ascii="Arial" w:hAnsi="Arial" w:cs="Arial"/>
          <w:color w:val="333333"/>
          <w:lang w:val="en-US"/>
        </w:rPr>
        <w:br/>
        <w:t xml:space="preserve">Four corners of a </w:t>
      </w:r>
      <w:r>
        <w:rPr>
          <w:rStyle w:val="Strong"/>
          <w:rFonts w:ascii="Arial" w:hAnsi="Arial" w:cs="Arial"/>
          <w:color w:val="333333"/>
          <w:lang w:val="en-US"/>
        </w:rPr>
        <w:t>business</w:t>
      </w:r>
      <w:r>
        <w:rPr>
          <w:rFonts w:ascii="Arial" w:hAnsi="Arial" w:cs="Arial"/>
          <w:color w:val="333333"/>
          <w:lang w:val="en-US"/>
        </w:rPr>
        <w:t xml:space="preserve"> Analysis Ian King Bupa, which stands for British United Provident Association, dates back to April 1947, when 17 provident associations joined together with the aim of preventing people from falling ill and curing them when they do so. </w:t>
      </w:r>
      <w:r>
        <w:rPr>
          <w:rFonts w:ascii="Arial" w:hAnsi="Arial" w:cs="Arial"/>
          <w:color w:val="333333"/>
          <w:lang w:val="en-US"/>
        </w:rPr>
        <w:br/>
      </w:r>
      <w:r>
        <w:rPr>
          <w:rFonts w:ascii="Arial" w:hAnsi="Arial" w:cs="Arial"/>
          <w:color w:val="333333"/>
          <w:lang w:val="en-US"/>
        </w:rPr>
        <w:br/>
        <w:t xml:space="preserve">The </w:t>
      </w:r>
      <w:r>
        <w:rPr>
          <w:rStyle w:val="Strong"/>
          <w:rFonts w:ascii="Arial" w:hAnsi="Arial" w:cs="Arial"/>
          <w:color w:val="333333"/>
          <w:lang w:val="en-US"/>
        </w:rPr>
        <w:t>business</w:t>
      </w:r>
      <w:r>
        <w:rPr>
          <w:rFonts w:ascii="Arial" w:hAnsi="Arial" w:cs="Arial"/>
          <w:color w:val="333333"/>
          <w:lang w:val="en-US"/>
        </w:rPr>
        <w:t xml:space="preserve"> expanded over the decades, offering the first major company health insurance scheme in the 1950s and, in the 1970s, pioneering the concept of health screening. It has been in Asia since 1976 and in 1989 moved into Spain with the acquisition of its largest healthcare organisation, Sanitas. </w:t>
      </w:r>
      <w:r>
        <w:rPr>
          <w:rFonts w:ascii="Arial" w:hAnsi="Arial" w:cs="Arial"/>
          <w:color w:val="333333"/>
          <w:lang w:val="en-US"/>
        </w:rPr>
        <w:br/>
      </w:r>
      <w:r>
        <w:rPr>
          <w:rFonts w:ascii="Arial" w:hAnsi="Arial" w:cs="Arial"/>
          <w:color w:val="333333"/>
          <w:lang w:val="en-US"/>
        </w:rPr>
        <w:br/>
        <w:t xml:space="preserve">More recently it has undergone huge changes, selling its 25 British hospitals to the private equity company Cinven for £1.44 billion in June 2007. While some of the sale proceeds were used to pay down debts, they were also used to fund a number ofacquisitions, which enabled Bupa to build up its positions in care homes in Australia and New Zealand. </w:t>
      </w:r>
      <w:r>
        <w:rPr>
          <w:rFonts w:ascii="Arial" w:hAnsi="Arial" w:cs="Arial"/>
          <w:color w:val="333333"/>
          <w:lang w:val="en-US"/>
        </w:rPr>
        <w:br/>
      </w:r>
      <w:r>
        <w:rPr>
          <w:rFonts w:ascii="Arial" w:hAnsi="Arial" w:cs="Arial"/>
          <w:color w:val="333333"/>
          <w:lang w:val="en-US"/>
        </w:rPr>
        <w:br/>
        <w:t xml:space="preserve">In 2008 this was followed by the £310 million acquisition of Health Dialog, one of America's fastest-growing specialist chronic disease management </w:t>
      </w:r>
      <w:r>
        <w:rPr>
          <w:rStyle w:val="Strong"/>
          <w:rFonts w:ascii="Arial" w:hAnsi="Arial" w:cs="Arial"/>
          <w:color w:val="333333"/>
          <w:lang w:val="en-US"/>
        </w:rPr>
        <w:t>businesses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These deals have brought Bupa scale in some fast-growing markets and, in some cases, helped it to withstand the worst effects of the recession. The "age care" operations in Australia and New Zealand are understood to have traded especially well of late. </w:t>
      </w:r>
      <w:r>
        <w:rPr>
          <w:rFonts w:ascii="Arial" w:hAnsi="Arial" w:cs="Arial"/>
          <w:color w:val="333333"/>
          <w:lang w:val="en-US"/>
        </w:rPr>
        <w:br/>
      </w:r>
      <w:r>
        <w:rPr>
          <w:rFonts w:ascii="Arial" w:hAnsi="Arial" w:cs="Arial"/>
          <w:color w:val="333333"/>
          <w:lang w:val="en-US"/>
        </w:rPr>
        <w:br/>
        <w:t xml:space="preserve">Bupa's activities cover four areas, of which the best known in Britain is health and wellbeing. This covers health insurance and health assessments for more than three million Britons and also offers insurance in countries including Australia, India, Spain, Thailand, Hong Kong and Saudi Arabia, where it has one million customers. </w:t>
      </w:r>
      <w:r>
        <w:rPr>
          <w:rFonts w:ascii="Arial" w:hAnsi="Arial" w:cs="Arial"/>
          <w:color w:val="333333"/>
          <w:lang w:val="en-US"/>
        </w:rPr>
        <w:br/>
      </w:r>
      <w:r>
        <w:rPr>
          <w:rFonts w:ascii="Arial" w:hAnsi="Arial" w:cs="Arial"/>
          <w:color w:val="333333"/>
          <w:lang w:val="en-US"/>
        </w:rPr>
        <w:br/>
        <w:t xml:space="preserve">The second part of the </w:t>
      </w:r>
      <w:r>
        <w:rPr>
          <w:rStyle w:val="Strong"/>
          <w:rFonts w:ascii="Arial" w:hAnsi="Arial" w:cs="Arial"/>
          <w:color w:val="333333"/>
          <w:lang w:val="en-US"/>
        </w:rPr>
        <w:t>business</w:t>
      </w:r>
      <w:r>
        <w:rPr>
          <w:rFonts w:ascii="Arial" w:hAnsi="Arial" w:cs="Arial"/>
          <w:color w:val="333333"/>
          <w:lang w:val="en-US"/>
        </w:rPr>
        <w:t xml:space="preserve"> is care services. Bupa is the biggest provider of dementia care in Britain, looking after more than 18,500 residents. It also has substantial operations in Spain, Australia and New Zealand. </w:t>
      </w:r>
      <w:r>
        <w:rPr>
          <w:rFonts w:ascii="Arial" w:hAnsi="Arial" w:cs="Arial"/>
          <w:color w:val="333333"/>
          <w:lang w:val="en-US"/>
        </w:rPr>
        <w:br/>
      </w:r>
      <w:r>
        <w:rPr>
          <w:rFonts w:ascii="Arial" w:hAnsi="Arial" w:cs="Arial"/>
          <w:color w:val="333333"/>
          <w:lang w:val="en-US"/>
        </w:rPr>
        <w:br/>
        <w:t xml:space="preserve">The third area is "decision support" - the </w:t>
      </w:r>
      <w:r>
        <w:rPr>
          <w:rStyle w:val="Strong"/>
          <w:rFonts w:ascii="Arial" w:hAnsi="Arial" w:cs="Arial"/>
          <w:color w:val="333333"/>
          <w:lang w:val="en-US"/>
        </w:rPr>
        <w:t>business</w:t>
      </w:r>
      <w:r>
        <w:rPr>
          <w:rFonts w:ascii="Arial" w:hAnsi="Arial" w:cs="Arial"/>
          <w:color w:val="333333"/>
          <w:lang w:val="en-US"/>
        </w:rPr>
        <w:t xml:space="preserve"> of providing lifestyle and coaching advice and also advising on how chronic disease can be managed. </w:t>
      </w:r>
      <w:r>
        <w:rPr>
          <w:rFonts w:ascii="Arial" w:hAnsi="Arial" w:cs="Arial"/>
          <w:color w:val="333333"/>
          <w:lang w:val="en-US"/>
        </w:rPr>
        <w:br/>
      </w:r>
      <w:r>
        <w:rPr>
          <w:rFonts w:ascii="Arial" w:hAnsi="Arial" w:cs="Arial"/>
          <w:color w:val="333333"/>
          <w:lang w:val="en-US"/>
        </w:rPr>
        <w:br/>
        <w:t xml:space="preserve">The fourth leg of the </w:t>
      </w:r>
      <w:r>
        <w:rPr>
          <w:rStyle w:val="Strong"/>
          <w:rFonts w:ascii="Arial" w:hAnsi="Arial" w:cs="Arial"/>
          <w:color w:val="333333"/>
          <w:lang w:val="en-US"/>
        </w:rPr>
        <w:t>business</w:t>
      </w:r>
      <w:r>
        <w:rPr>
          <w:rFonts w:ascii="Arial" w:hAnsi="Arial" w:cs="Arial"/>
          <w:color w:val="333333"/>
          <w:lang w:val="en-US"/>
        </w:rPr>
        <w:t xml:space="preserve"> is healthcare provision, which takes in Spanish hospitals and out-of-hospital care to NHS patients. </w:t>
      </w:r>
      <w:r>
        <w:rPr>
          <w:rFonts w:ascii="Arial" w:hAnsi="Arial" w:cs="Arial"/>
          <w:color w:val="333333"/>
          <w:lang w:val="en-US"/>
        </w:rPr>
        <w:br/>
      </w:r>
      <w:r>
        <w:rPr>
          <w:rFonts w:ascii="Arial" w:hAnsi="Arial" w:cs="Arial"/>
          <w:color w:val="333333"/>
          <w:lang w:val="en-US"/>
        </w:rPr>
        <w:br/>
        <w:t xml:space="preserve">Bupa's performance during the recession was resilient, with revenues and its pre-tax surplus - the equivalent of profit - rising despite a drop in numbers insured in Britain. By focusing on dementia care in established Western markets and by taking its services into fast-growing markets such as India, where demand for private healthcare is rising, Bupa looks well-positioned to exploit the two big demographic trends taking hold worldwide. </w:t>
      </w:r>
      <w:r>
        <w:rPr>
          <w:rFonts w:ascii="Arial" w:hAnsi="Arial" w:cs="Arial"/>
          <w:color w:val="333333"/>
          <w:lang w:val="en-US"/>
        </w:rPr>
        <w:br/>
      </w:r>
      <w:r>
        <w:rPr>
          <w:rFonts w:ascii="Arial" w:hAnsi="Arial" w:cs="Arial"/>
          <w:color w:val="333333"/>
          <w:lang w:val="en-US"/>
        </w:rPr>
        <w:br/>
        <w:t xml:space="preserve">How well it is faring with this strategy will become clearer with its results tomorrow. </w:t>
      </w:r>
      <w:r>
        <w:rPr>
          <w:rFonts w:ascii="Arial" w:hAnsi="Arial" w:cs="Arial"/>
          <w:color w:val="333333"/>
          <w:lang w:val="en-US"/>
        </w:rPr>
        <w:br/>
      </w:r>
      <w:r>
        <w:rPr>
          <w:rFonts w:ascii="Arial" w:hAnsi="Arial" w:cs="Arial"/>
          <w:color w:val="333333"/>
          <w:lang w:val="en-US"/>
        </w:rPr>
        <w:br/>
        <w:t xml:space="preserve">CV Age: 57 Born: Co Down, Northern Ireland Education: BSc in Applied Chemistry from Queens University, Belfast Career: 1974-78: Price Waterhouse, qualified as chartered accountant; 1978-92: ICI; 1992-96: Southern Water, latterly as finance director; 1996-99: Diageo, financial controller; 1999-2001: Parity Group, finance director; 2001-08: Bupa, finance director; 2008 to date: chief executive Family Married, with two sons Q&amp;A Who, or what, is your mentor? I believe you learn something from everyone you work with Does money motivate you? The real satisfaction in my job is leading the </w:t>
      </w:r>
      <w:r>
        <w:rPr>
          <w:rStyle w:val="Strong"/>
          <w:rFonts w:ascii="Arial" w:hAnsi="Arial" w:cs="Arial"/>
          <w:color w:val="333333"/>
          <w:lang w:val="en-US"/>
        </w:rPr>
        <w:t>business</w:t>
      </w:r>
      <w:r>
        <w:rPr>
          <w:rFonts w:ascii="Arial" w:hAnsi="Arial" w:cs="Arial"/>
          <w:color w:val="333333"/>
          <w:lang w:val="en-US"/>
        </w:rPr>
        <w:t xml:space="preserve"> to grow and helping to develop people What was the most important event in your working life? The decision to leave ICI Which person do you most admire? I don''t believe in the cult of personality but I admire Tesco for what it has delivered for customers and shareholders, John Lewis for its excellent customer service ethos and Apple, from a technology and innovation perspective What gadget must you have? Right now, it is my iPad What does leadership mean to you? Good leadership needs to start with a vision of where you want to go, then the ability to recruit and enthuse a team that complements your skills How do you relax? I enjoy unwinding with my family and friends, and clay pigeon shooting "We all have to work longer, so keeping well is vital. We have to be seen by customers as a natural healthcare partner that they trust </w:t>
      </w:r>
    </w:p>
    <w:p w:rsidR="00826A83" w:rsidRDefault="00826A83" w:rsidP="00826A83">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Bupa hopes the music of 88-year-old jazz pianist Sidney will help to lift its profile and open the country's eyes to its wide range of healthcare </w:t>
      </w:r>
      <w:r>
        <w:rPr>
          <w:rStyle w:val="Strong"/>
          <w:rFonts w:ascii="Arial" w:hAnsi="Arial" w:cs="Arial"/>
          <w:color w:val="333333"/>
          <w:lang w:val="en-US"/>
        </w:rPr>
        <w:t>businesses</w:t>
      </w:r>
      <w:r>
        <w:rPr>
          <w:rFonts w:ascii="Arial" w:hAnsi="Arial" w:cs="Arial"/>
          <w:color w:val="333333"/>
          <w:lang w:val="en-US"/>
        </w:rPr>
        <w:t xml:space="preserve"> </w:t>
      </w:r>
    </w:p>
    <w:p w:rsidR="00826A83" w:rsidRDefault="00826A83" w:rsidP="00826A83">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44,45  </w:t>
      </w:r>
      <w:r>
        <w:rPr>
          <w:rStyle w:val="tagname2"/>
          <w:rFonts w:ascii="Arial" w:hAnsi="Arial" w:cs="Arial"/>
          <w:i/>
          <w:iCs/>
          <w:color w:val="333333"/>
          <w:lang w:val="en-US"/>
        </w:rPr>
        <w:t xml:space="preserve">Record Number: </w:t>
      </w:r>
      <w:r>
        <w:rPr>
          <w:rFonts w:ascii="Arial" w:hAnsi="Arial" w:cs="Arial"/>
          <w:i/>
          <w:iCs/>
          <w:color w:val="333333"/>
          <w:lang w:val="en-US"/>
        </w:rPr>
        <w:t xml:space="preserve">45268341 (c) Times Newspapers Limited 2011 </w:t>
      </w:r>
      <w:r>
        <w:rPr>
          <w:rFonts w:ascii="Arial" w:hAnsi="Arial" w:cs="Arial"/>
          <w:color w:val="333333"/>
          <w:lang w:val="en-US"/>
        </w:rPr>
        <w:t xml:space="preserve">To bookmark this article, right-click on the link below, and copy the link location: </w:t>
      </w:r>
      <w:hyperlink r:id="rId1200" w:tgtFrame="_blank" w:history="1">
        <w:r>
          <w:rPr>
            <w:rStyle w:val="Hyperlink"/>
            <w:rFonts w:ascii="Arial" w:hAnsi="Arial" w:cs="Arial"/>
            <w:lang w:val="en-US"/>
          </w:rPr>
          <w:t>The man on a mission to raise Bupa's pulse - Monday manifesto Britain's biggest private healthcare provider is misunderstood, its boss believes. He hopes that a new campaign will cure that, Ian King reports</w:t>
        </w:r>
      </w:hyperlink>
    </w:p>
    <w:p w:rsidR="00826A83" w:rsidRDefault="00826A83" w:rsidP="00826A83">
      <w:pPr>
        <w:rPr>
          <w:rFonts w:ascii="Arial" w:hAnsi="Arial" w:cs="Arial"/>
          <w:color w:val="333333"/>
          <w:lang w:val="en-US"/>
        </w:rPr>
      </w:pPr>
    </w:p>
    <w:p w:rsidR="00C63921" w:rsidRPr="00F84C75" w:rsidRDefault="00F84C75" w:rsidP="003E2E9A">
      <w:pPr>
        <w:tabs>
          <w:tab w:val="left" w:pos="2490"/>
        </w:tabs>
        <w:jc w:val="both"/>
        <w:rPr>
          <w:rFonts w:ascii="Calibri" w:hAnsi="Calibri" w:cs="Arial"/>
          <w:b/>
          <w:sz w:val="48"/>
          <w:szCs w:val="48"/>
          <w:u w:val="single"/>
          <w:lang w:val="en-US"/>
        </w:rPr>
      </w:pPr>
      <w:r w:rsidRPr="00F84C75">
        <w:rPr>
          <w:rFonts w:ascii="Calibri" w:hAnsi="Calibri" w:cs="Arial"/>
          <w:b/>
          <w:sz w:val="48"/>
          <w:szCs w:val="48"/>
          <w:u w:val="single"/>
          <w:lang w:val="en-US"/>
        </w:rPr>
        <w:t>The Sunday Times</w:t>
      </w:r>
    </w:p>
    <w:p w:rsidR="00F84C75" w:rsidRPr="00851C02" w:rsidRDefault="00F84C75" w:rsidP="00851C02">
      <w:pPr>
        <w:spacing w:before="150" w:after="96"/>
        <w:jc w:val="both"/>
        <w:outlineLvl w:val="3"/>
        <w:rPr>
          <w:rFonts w:ascii="Calibri" w:hAnsi="Calibri" w:cs="Arial"/>
          <w:b/>
          <w:bCs/>
          <w:sz w:val="48"/>
          <w:szCs w:val="48"/>
          <w:lang w:val="en-US"/>
        </w:rPr>
      </w:pPr>
      <w:r w:rsidRPr="00851C02">
        <w:rPr>
          <w:rFonts w:ascii="Calibri" w:hAnsi="Calibri" w:cs="Arial"/>
          <w:b/>
          <w:bCs/>
          <w:sz w:val="48"/>
          <w:szCs w:val="48"/>
          <w:lang w:val="en-US"/>
        </w:rPr>
        <w:t>(1) Glencore picks former Tesco boss to lead float</w:t>
      </w:r>
    </w:p>
    <w:p w:rsidR="00F84C75" w:rsidRDefault="00F84C75" w:rsidP="00F84C75">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F84C75" w:rsidRDefault="00F84C75" w:rsidP="00F84C7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1340L)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Danny Fortson</w:t>
      </w:r>
    </w:p>
    <w:p w:rsidR="00F84C75" w:rsidRDefault="00F84C75" w:rsidP="00F84C75">
      <w:pPr>
        <w:jc w:val="both"/>
        <w:rPr>
          <w:rFonts w:ascii="Calibri" w:hAnsi="Calibri" w:cs="Arial"/>
          <w:color w:val="333333"/>
          <w:sz w:val="28"/>
          <w:szCs w:val="28"/>
          <w:lang w:val="en-US"/>
        </w:rPr>
      </w:pPr>
      <w:r w:rsidRPr="00F84C75">
        <w:rPr>
          <w:rFonts w:ascii="Calibri" w:hAnsi="Calibri" w:cs="Arial"/>
          <w:color w:val="333333"/>
          <w:sz w:val="28"/>
          <w:szCs w:val="28"/>
          <w:lang w:val="en-US"/>
        </w:rPr>
        <w:t xml:space="preserve">GLENCORE, the Swiss commodities giant gearing up for a blockbuster $60 billion (£37 billion) float in London, has lined up a City grandee as its new chairman. Rodney Chase, the outgoing chairman of Petrofac, the FTSE 100 oil services firm, is understood to have agreed in principle to take on the role of shepherding the trader to the public market. </w:t>
      </w:r>
    </w:p>
    <w:p w:rsidR="00F84C75" w:rsidRPr="00F84C75" w:rsidRDefault="00F84C75" w:rsidP="00F84C75">
      <w:pPr>
        <w:jc w:val="both"/>
        <w:rPr>
          <w:rFonts w:ascii="Calibri" w:hAnsi="Calibri" w:cs="Arial"/>
          <w:color w:val="333333"/>
          <w:sz w:val="28"/>
          <w:szCs w:val="28"/>
          <w:lang w:val="en-US"/>
        </w:rPr>
      </w:pPr>
      <w:r w:rsidRPr="00F84C75">
        <w:rPr>
          <w:rFonts w:ascii="Calibri" w:hAnsi="Calibri" w:cs="Arial"/>
          <w:color w:val="333333"/>
          <w:sz w:val="28"/>
          <w:szCs w:val="28"/>
          <w:lang w:val="en-US"/>
        </w:rPr>
        <w:t xml:space="preserve">Glencore last week fired the starting gun on its float when it held the first of a series of presentations to City analysts and investors. Set up in 1974 by the controversial American trader Marc Rich, the company is a giant of the commodities sector but has for years sought to maintain a low profile. </w:t>
      </w:r>
      <w:r w:rsidRPr="00F84C75">
        <w:rPr>
          <w:rFonts w:ascii="Calibri" w:hAnsi="Calibri" w:cs="Arial"/>
          <w:color w:val="333333"/>
          <w:sz w:val="28"/>
          <w:szCs w:val="28"/>
          <w:lang w:val="en-US"/>
        </w:rPr>
        <w:br/>
        <w:t xml:space="preserve">Glencore trades more raw materials, from oil and gold to copper and wheat, than any other company. Last year its profits soared from $3.3 billion to $5.2 billion on turnover of $144 billion amid the global boom in commodity prices. </w:t>
      </w:r>
      <w:r w:rsidRPr="00F84C75">
        <w:rPr>
          <w:rFonts w:ascii="Calibri" w:hAnsi="Calibri" w:cs="Arial"/>
          <w:color w:val="333333"/>
          <w:sz w:val="28"/>
          <w:szCs w:val="28"/>
          <w:lang w:val="en-US"/>
        </w:rPr>
        <w:br/>
      </w:r>
      <w:r w:rsidRPr="00F84C75">
        <w:rPr>
          <w:rFonts w:ascii="Calibri" w:hAnsi="Calibri" w:cs="Arial"/>
          <w:color w:val="333333"/>
          <w:sz w:val="28"/>
          <w:szCs w:val="28"/>
          <w:lang w:val="en-US"/>
        </w:rPr>
        <w:br/>
        <w:t xml:space="preserve">If Chase takes the job, he will have to defend the company against accusations that it is profiteering from the soaring price of food and other commodities. He will also have to justify how it pays its top traders. While the commodities group has never commented on its pay deals, they are thought to rival, and in some cases better, those of the top investment banks. Glencore is currently controlled by 485 partners, many of whom are expected to cash in shares worth millions of pounds when it floats. Chase, 67, was one of two final candidates. The other is thought to have been Lord Davies, the former trade minister and a past chairman of Standard Chartered. He is understood to have turned down the offer. Sources close to the situation said that Chase had not yet been formally appointed and there was still an outside chance that someone else could take the role. Glencore has not officially announced its float plans but chief executive Ivan Glasenberg has been preparing the listing for months. Tony Hayward, former chief executive of BP, has been lined up as senior independent director of the new board, and Glasenberg has started talks with sovereign wealth funds to come in as cornerstone investors on the offering. </w:t>
      </w:r>
      <w:r w:rsidRPr="00F84C75">
        <w:rPr>
          <w:rFonts w:ascii="Calibri" w:hAnsi="Calibri" w:cs="Arial"/>
          <w:color w:val="333333"/>
          <w:sz w:val="28"/>
          <w:szCs w:val="28"/>
          <w:lang w:val="en-US"/>
        </w:rPr>
        <w:br/>
      </w:r>
      <w:r w:rsidRPr="00F84C75">
        <w:rPr>
          <w:rFonts w:ascii="Calibri" w:hAnsi="Calibri" w:cs="Arial"/>
          <w:color w:val="333333"/>
          <w:sz w:val="28"/>
          <w:szCs w:val="28"/>
          <w:lang w:val="en-US"/>
        </w:rPr>
        <w:br/>
        <w:t xml:space="preserve">Chase spent almost 40 years at BP, the last 11 on the board. He retired as deputy chief executive in 2003, and last year stepped down as the deputy chairman of Tesco. Sources said that if he gets the job it may be for only a short period. Glencore owns 34% of Xstrata, the FTSE 100 miner, and Glasenberg has long desired to merge with the company. It is believed that he plans to pursue a deal not long after a public listing establishes a firm value for the company. In any merger it is expected that Glasenberg would take the role of chief executive of the combined entity, and Mick Davis, Xstrata's chief executive, would become chairman. A listing at the mooted £37 billion level would put Glencore among the top 20 on the FTSE 100 index of Britain's biggest public companies. </w:t>
      </w:r>
    </w:p>
    <w:p w:rsidR="00F84C75" w:rsidRDefault="00F84C75" w:rsidP="00851C02">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sidR="00851C02">
        <w:rPr>
          <w:rFonts w:ascii="Arial" w:hAnsi="Arial" w:cs="Arial"/>
          <w:i/>
          <w:iCs/>
          <w:color w:val="333333"/>
          <w:lang w:val="en-US"/>
        </w:rPr>
        <w:t xml:space="preserve"> </w:t>
      </w:r>
      <w:r>
        <w:rPr>
          <w:rStyle w:val="tagname2"/>
          <w:rFonts w:ascii="Arial" w:hAnsi="Arial" w:cs="Arial"/>
          <w:i/>
          <w:iCs/>
          <w:color w:val="333333"/>
          <w:lang w:val="en-US"/>
        </w:rPr>
        <w:t xml:space="preserve">Section: </w:t>
      </w:r>
      <w:r>
        <w:rPr>
          <w:rFonts w:ascii="Arial" w:hAnsi="Arial" w:cs="Arial"/>
          <w:i/>
          <w:iCs/>
          <w:color w:val="333333"/>
          <w:lang w:val="en-US"/>
        </w:rPr>
        <w:t>Business</w:t>
      </w:r>
      <w:r w:rsidR="00851C02">
        <w:rPr>
          <w:rFonts w:ascii="Arial" w:hAnsi="Arial" w:cs="Arial"/>
          <w:i/>
          <w:iCs/>
          <w:color w:val="333333"/>
          <w:lang w:val="en-US"/>
        </w:rPr>
        <w:t xml:space="preserve"> </w:t>
      </w:r>
      <w:r>
        <w:rPr>
          <w:rStyle w:val="tagname2"/>
          <w:rFonts w:ascii="Arial" w:hAnsi="Arial" w:cs="Arial"/>
          <w:i/>
          <w:iCs/>
          <w:color w:val="333333"/>
          <w:lang w:val="en-US"/>
        </w:rPr>
        <w:t xml:space="preserve">Page: </w:t>
      </w:r>
      <w:r>
        <w:rPr>
          <w:rFonts w:ascii="Arial" w:hAnsi="Arial" w:cs="Arial"/>
          <w:i/>
          <w:iCs/>
          <w:color w:val="333333"/>
          <w:lang w:val="en-US"/>
        </w:rPr>
        <w:t>1</w:t>
      </w:r>
      <w:r w:rsidR="00851C02">
        <w:rPr>
          <w:rFonts w:ascii="Arial" w:hAnsi="Arial" w:cs="Arial"/>
          <w:i/>
          <w:iCs/>
          <w:color w:val="333333"/>
          <w:lang w:val="en-US"/>
        </w:rPr>
        <w:t xml:space="preserve"> </w:t>
      </w:r>
      <w:r>
        <w:rPr>
          <w:rStyle w:val="tagname2"/>
          <w:rFonts w:ascii="Arial" w:hAnsi="Arial" w:cs="Arial"/>
          <w:i/>
          <w:iCs/>
          <w:color w:val="333333"/>
          <w:lang w:val="en-US"/>
        </w:rPr>
        <w:t xml:space="preserve">Record Number: </w:t>
      </w:r>
      <w:r>
        <w:rPr>
          <w:rFonts w:ascii="Arial" w:hAnsi="Arial" w:cs="Arial"/>
          <w:i/>
          <w:iCs/>
          <w:color w:val="333333"/>
          <w:lang w:val="en-US"/>
        </w:rPr>
        <w:t>45252165</w:t>
      </w:r>
      <w:r w:rsidR="00851C02">
        <w:rPr>
          <w:rFonts w:ascii="Arial" w:hAnsi="Arial" w:cs="Arial"/>
          <w:i/>
          <w:iCs/>
          <w:color w:val="333333"/>
          <w:lang w:val="en-US"/>
        </w:rPr>
        <w:t xml:space="preserve"> </w:t>
      </w:r>
      <w:r>
        <w:rPr>
          <w:rFonts w:ascii="Arial" w:hAnsi="Arial" w:cs="Arial"/>
          <w:i/>
          <w:iCs/>
          <w:color w:val="333333"/>
          <w:lang w:val="en-US"/>
        </w:rPr>
        <w:t>(c) Times Newspapers Limited 2011</w:t>
      </w:r>
      <w:r w:rsidR="00851C02">
        <w:rPr>
          <w:rFonts w:ascii="Arial" w:hAnsi="Arial" w:cs="Arial"/>
          <w:i/>
          <w:iCs/>
          <w:color w:val="333333"/>
          <w:lang w:val="en-US"/>
        </w:rPr>
        <w:t xml:space="preserve"> </w:t>
      </w:r>
      <w:r>
        <w:rPr>
          <w:rFonts w:ascii="Arial" w:hAnsi="Arial" w:cs="Arial"/>
          <w:color w:val="333333"/>
          <w:lang w:val="en-US"/>
        </w:rPr>
        <w:t>To bookmark this article, right-click on the link below, and copy the link location:</w:t>
      </w:r>
      <w:r w:rsidR="00851C02">
        <w:rPr>
          <w:rFonts w:ascii="Arial" w:hAnsi="Arial" w:cs="Arial"/>
          <w:color w:val="333333"/>
          <w:lang w:val="en-US"/>
        </w:rPr>
        <w:t xml:space="preserve"> </w:t>
      </w:r>
      <w:hyperlink r:id="rId1201" w:tgtFrame="_blank" w:history="1">
        <w:r>
          <w:rPr>
            <w:rStyle w:val="Hyperlink"/>
            <w:rFonts w:ascii="Arial" w:hAnsi="Arial" w:cs="Arial"/>
            <w:lang w:val="en-US"/>
          </w:rPr>
          <w:t>Glencore picks former Tesco boss to lead float</w:t>
        </w:r>
      </w:hyperlink>
    </w:p>
    <w:p w:rsidR="00851C02" w:rsidRPr="00851C02" w:rsidRDefault="00851C02" w:rsidP="00851C02">
      <w:pPr>
        <w:spacing w:before="150" w:after="96"/>
        <w:jc w:val="both"/>
        <w:outlineLvl w:val="3"/>
        <w:rPr>
          <w:rFonts w:ascii="Calibri" w:hAnsi="Calibri" w:cs="Arial"/>
          <w:b/>
          <w:bCs/>
          <w:sz w:val="48"/>
          <w:szCs w:val="48"/>
          <w:lang w:val="en-US"/>
        </w:rPr>
      </w:pPr>
      <w:r w:rsidRPr="00851C02">
        <w:rPr>
          <w:rFonts w:ascii="Calibri" w:hAnsi="Calibri" w:cs="Arial"/>
          <w:b/>
          <w:sz w:val="48"/>
          <w:szCs w:val="48"/>
          <w:lang w:val="en-US"/>
        </w:rPr>
        <w:t xml:space="preserve">(2) </w:t>
      </w:r>
      <w:r w:rsidRPr="00851C02">
        <w:rPr>
          <w:rFonts w:ascii="Calibri" w:hAnsi="Calibri" w:cs="Arial"/>
          <w:b/>
          <w:bCs/>
          <w:sz w:val="48"/>
          <w:szCs w:val="48"/>
          <w:lang w:val="en-US"/>
        </w:rPr>
        <w:t xml:space="preserve">He knows the score - Industrial-rock god Trent Reznor took a trip on the ambient side - and it won him an Oscar. Rob Fitzpatrick reports </w:t>
      </w:r>
    </w:p>
    <w:p w:rsidR="00851C02" w:rsidRDefault="00851C02" w:rsidP="00851C02">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851C02" w:rsidRDefault="00851C02" w:rsidP="00851C02">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9-12 grade level (Lexile: 1110L)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Rob Fitzpatrick</w:t>
      </w:r>
    </w:p>
    <w:p w:rsidR="00851C02" w:rsidRDefault="00851C02" w:rsidP="00851C02">
      <w:pPr>
        <w:rPr>
          <w:rFonts w:ascii="Arial" w:hAnsi="Arial" w:cs="Arial"/>
          <w:color w:val="333333"/>
          <w:lang w:val="en-US"/>
        </w:rPr>
      </w:pPr>
      <w:r>
        <w:rPr>
          <w:rFonts w:ascii="Arial" w:hAnsi="Arial" w:cs="Arial"/>
          <w:color w:val="333333"/>
          <w:lang w:val="en-US"/>
        </w:rPr>
        <w:t xml:space="preserve">The more I think about it," the newly decorated composer says, "the more I think every good and bad moment in my life has a theme song to it." Last Sunday, that composer, Trent Reznor, won an Oscar for his soundtrack to David Fincher's film The Social Network. After more than 20 years of recording and touring with his hugely successful industrial-rock band, Nine Inch Nails, Reznor, 45, suddenly finds himself reinvented, even reborn. </w:t>
      </w:r>
      <w:r>
        <w:rPr>
          <w:rFonts w:ascii="Arial" w:hAnsi="Arial" w:cs="Arial"/>
          <w:color w:val="333333"/>
          <w:lang w:val="en-US"/>
        </w:rPr>
        <w:br/>
      </w:r>
      <w:r>
        <w:rPr>
          <w:rFonts w:ascii="Arial" w:hAnsi="Arial" w:cs="Arial"/>
          <w:color w:val="333333"/>
          <w:lang w:val="en-US"/>
        </w:rPr>
        <w:br/>
        <w:t xml:space="preserve">"This has all been the most incredible surprise," he laughs. "When Atticus [Ross] and I were working on the score, there was just no possibility that anything like this would ever happen. It was a small film, an interesting project. </w:t>
      </w:r>
      <w:r>
        <w:rPr>
          <w:rFonts w:ascii="Arial" w:hAnsi="Arial" w:cs="Arial"/>
          <w:color w:val="333333"/>
          <w:lang w:val="en-US"/>
        </w:rPr>
        <w:br/>
      </w:r>
      <w:r>
        <w:rPr>
          <w:rFonts w:ascii="Arial" w:hAnsi="Arial" w:cs="Arial"/>
          <w:color w:val="333333"/>
          <w:lang w:val="en-US"/>
        </w:rPr>
        <w:br/>
        <w:t xml:space="preserve">Not Oscar material." </w:t>
      </w:r>
      <w:r>
        <w:rPr>
          <w:rFonts w:ascii="Arial" w:hAnsi="Arial" w:cs="Arial"/>
          <w:color w:val="333333"/>
          <w:lang w:val="en-US"/>
        </w:rPr>
        <w:br/>
      </w:r>
      <w:r>
        <w:rPr>
          <w:rFonts w:ascii="Arial" w:hAnsi="Arial" w:cs="Arial"/>
          <w:color w:val="333333"/>
          <w:lang w:val="en-US"/>
        </w:rPr>
        <w:br/>
        <w:t xml:space="preserve">Except, of course, that's exactly what it was. Back at the end of 2009, Reznor was planning to take some time off to consider what it was he wanted to do next, but, just as light appeared at the end of his particular tunnel, he received a phone call from Fincher, the director responsible for inventive, stylish and questioning films such as Fight Club, The Curious Case of Benjamin Button and Se7en. Would Reznor like to compose the score for a new film about the phenomenally popular website Facebook? "I turned it down at first," Reznor says. "I didn't feel equipped to deal with it. I thought I ought to take classes and study how you're meant to do such a thing." </w:t>
      </w:r>
      <w:r>
        <w:rPr>
          <w:rFonts w:ascii="Arial" w:hAnsi="Arial" w:cs="Arial"/>
          <w:color w:val="333333"/>
          <w:lang w:val="en-US"/>
        </w:rPr>
        <w:br/>
      </w:r>
      <w:r>
        <w:rPr>
          <w:rFonts w:ascii="Arial" w:hAnsi="Arial" w:cs="Arial"/>
          <w:color w:val="333333"/>
          <w:lang w:val="en-US"/>
        </w:rPr>
        <w:br/>
        <w:t xml:space="preserve">Fincher wouldn't give up, however. </w:t>
      </w:r>
      <w:r>
        <w:rPr>
          <w:rFonts w:ascii="Arial" w:hAnsi="Arial" w:cs="Arial"/>
          <w:color w:val="333333"/>
          <w:lang w:val="en-US"/>
        </w:rPr>
        <w:br/>
      </w:r>
      <w:r>
        <w:rPr>
          <w:rFonts w:ascii="Arial" w:hAnsi="Arial" w:cs="Arial"/>
          <w:color w:val="333333"/>
          <w:lang w:val="en-US"/>
        </w:rPr>
        <w:br/>
        <w:t xml:space="preserve">He told Reznor the project was "waiting" for him, so, in February 2010, he reconsidered. "There was this brilliant, intelligent script," he says. "I loved it. </w:t>
      </w:r>
      <w:r>
        <w:rPr>
          <w:rFonts w:ascii="Arial" w:hAnsi="Arial" w:cs="Arial"/>
          <w:color w:val="333333"/>
          <w:lang w:val="en-US"/>
        </w:rPr>
        <w:br/>
      </w:r>
      <w:r>
        <w:rPr>
          <w:rFonts w:ascii="Arial" w:hAnsi="Arial" w:cs="Arial"/>
          <w:color w:val="333333"/>
          <w:lang w:val="en-US"/>
        </w:rPr>
        <w:br/>
        <w:t xml:space="preserve">When I told people I was doing a score for David, they were like, 'Oh, that's great!' When I told them it was for a film about Facebook, their faces fell a bit. I mean, it does sound sort of terrible." </w:t>
      </w:r>
      <w:r>
        <w:rPr>
          <w:rFonts w:ascii="Arial" w:hAnsi="Arial" w:cs="Arial"/>
          <w:color w:val="333333"/>
          <w:lang w:val="en-US"/>
        </w:rPr>
        <w:br/>
      </w:r>
      <w:r>
        <w:rPr>
          <w:rFonts w:ascii="Arial" w:hAnsi="Arial" w:cs="Arial"/>
          <w:color w:val="333333"/>
          <w:lang w:val="en-US"/>
        </w:rPr>
        <w:br/>
        <w:t xml:space="preserve">When they were fully signed up, Reznor and Fincher agreed on some ground rules. The film is, Reznor explains, "people talking in rooms - it's not Star Wars", so the soundtrack had to get out of the way and let the characters talk. There would be no orchestra. Early on, Fincher said he wanted Reznor's score to "feel like Blade Runner" - not to sound like it, but to encapsulate the movie the way Vangelis's 1982 score does so magnificently. Reznor then spent three weeks "blindly composing" after withdrawing to his infamous "secret laboratory". </w:t>
      </w:r>
      <w:r>
        <w:rPr>
          <w:rFonts w:ascii="Arial" w:hAnsi="Arial" w:cs="Arial"/>
          <w:color w:val="333333"/>
          <w:lang w:val="en-US"/>
        </w:rPr>
        <w:br/>
      </w:r>
      <w:r>
        <w:rPr>
          <w:rFonts w:ascii="Arial" w:hAnsi="Arial" w:cs="Arial"/>
          <w:color w:val="333333"/>
          <w:lang w:val="en-US"/>
        </w:rPr>
        <w:br/>
        <w:t xml:space="preserve">"That's just my studio," he smiles. "I built it in New Orleans when I moved there 13 years ago. I needed somewhere to write and mix and record all in one. That original laboratory was based on the luxury of space - New Orleans is cheap. Here in LA, it's far from cheap, but the principle is the same - modular synths, old mikes and guitars everywhere. Atticus sits behind the console, or the computer, I sit behind an instrument and we discuss how we want things to sound." </w:t>
      </w:r>
      <w:r>
        <w:rPr>
          <w:rFonts w:ascii="Arial" w:hAnsi="Arial" w:cs="Arial"/>
          <w:color w:val="333333"/>
          <w:lang w:val="en-US"/>
        </w:rPr>
        <w:br/>
      </w:r>
      <w:r>
        <w:rPr>
          <w:rFonts w:ascii="Arial" w:hAnsi="Arial" w:cs="Arial"/>
          <w:color w:val="333333"/>
          <w:lang w:val="en-US"/>
        </w:rPr>
        <w:br/>
        <w:t xml:space="preserve">Reznor had some soundtrack experience: he created the churning soundscape for Quentin Tarantino and Oliver Stone's 1994 film Natural Born Killers. Like a fantastical mixtape, it crushed Leonard Cohen next to the all-girl grunge-metallers L7, and squeezed the electro-punks Lard next to the Budapest Philharmonic. Closer to this new work was Ross and Reznor's 2008 album Ghosts I-IV, which shares The Social Network's drone-rich base, but lacks its focused, melodic push and pull. The Social Network was a realised version of what the pair have been experimenting with for a while. "This is a step on," Reznor says. "This time, we had to make sure the emotions fit right." </w:t>
      </w:r>
      <w:r>
        <w:rPr>
          <w:rFonts w:ascii="Arial" w:hAnsi="Arial" w:cs="Arial"/>
          <w:color w:val="333333"/>
          <w:lang w:val="en-US"/>
        </w:rPr>
        <w:br/>
      </w:r>
      <w:r>
        <w:rPr>
          <w:rFonts w:ascii="Arial" w:hAnsi="Arial" w:cs="Arial"/>
          <w:color w:val="333333"/>
          <w:lang w:val="en-US"/>
        </w:rPr>
        <w:br/>
        <w:t xml:space="preserve">The finished product is clearly rooted in ideas and textures influenced by Brian Eno's late-1970s ambient albums, while drawing on the drifting harmonics of Harold Budd's solo piano records. Reznor and Ross haven't abandoned warm analogue synths, though - In Motion and Complication with Optimistic Outcome (you have to love film-music titles) are carried along by venerable, if propulsive, electronica, while A Familiar Taste revels in an infinite, noisy bleakness, like a memory of Pink Floyd's One of These Days beamed back from a dying star. </w:t>
      </w:r>
      <w:r>
        <w:rPr>
          <w:rFonts w:ascii="Arial" w:hAnsi="Arial" w:cs="Arial"/>
          <w:color w:val="333333"/>
          <w:lang w:val="en-US"/>
        </w:rPr>
        <w:br/>
      </w:r>
      <w:r>
        <w:rPr>
          <w:rFonts w:ascii="Arial" w:hAnsi="Arial" w:cs="Arial"/>
          <w:color w:val="333333"/>
          <w:lang w:val="en-US"/>
        </w:rPr>
        <w:br/>
        <w:t xml:space="preserve">"Harold Budd and Brian Eno are definitely strong influences," Reznor says. "Eno gave me that idea of making music that's not meant to be paid attention to. Get rid of the vocal, make something more abstract, like a visual with sound. I like music that's ripe for daydreaming." </w:t>
      </w:r>
      <w:r>
        <w:rPr>
          <w:rFonts w:ascii="Arial" w:hAnsi="Arial" w:cs="Arial"/>
          <w:color w:val="333333"/>
          <w:lang w:val="en-US"/>
        </w:rPr>
        <w:br/>
      </w:r>
      <w:r>
        <w:rPr>
          <w:rFonts w:ascii="Arial" w:hAnsi="Arial" w:cs="Arial"/>
          <w:color w:val="333333"/>
          <w:lang w:val="en-US"/>
        </w:rPr>
        <w:br/>
        <w:t xml:space="preserve">As anyone who has ever spent any time socially networking will tell you, sitting in front of a computer screen for hours on end can be an all-enveloping and oddly dislocating experience, and this score nails that familiar yet distinctly cold embrace. </w:t>
      </w:r>
      <w:r>
        <w:rPr>
          <w:rFonts w:ascii="Arial" w:hAnsi="Arial" w:cs="Arial"/>
          <w:color w:val="333333"/>
          <w:lang w:val="en-US"/>
        </w:rPr>
        <w:br/>
      </w:r>
      <w:r>
        <w:rPr>
          <w:rFonts w:ascii="Arial" w:hAnsi="Arial" w:cs="Arial"/>
          <w:color w:val="333333"/>
          <w:lang w:val="en-US"/>
        </w:rPr>
        <w:br/>
        <w:t xml:space="preserve">"Exactly," Reznor says. "The film is driven by this sense of isolation, and the creativity in that isolation, so there is a strong sense of melancholy in it. The story is not about Facebook, it's about a damaged individual who is trying to validate his life and work out who he is. I can relate to that." </w:t>
      </w:r>
      <w:r>
        <w:rPr>
          <w:rFonts w:ascii="Arial" w:hAnsi="Arial" w:cs="Arial"/>
          <w:color w:val="333333"/>
          <w:lang w:val="en-US"/>
        </w:rPr>
        <w:br/>
      </w:r>
      <w:r>
        <w:rPr>
          <w:rFonts w:ascii="Arial" w:hAnsi="Arial" w:cs="Arial"/>
          <w:color w:val="333333"/>
          <w:lang w:val="en-US"/>
        </w:rPr>
        <w:br/>
        <w:t xml:space="preserve">Nine Inch Nails created an alternate-reality game in 2007 and an iPhone app called Access in 2009. Reznor was an early adopter - and as early an abandoner - of Twitter, although he's back on there now. He believes that the American record </w:t>
      </w:r>
      <w:r>
        <w:rPr>
          <w:rStyle w:val="Strong"/>
          <w:rFonts w:ascii="Arial" w:hAnsi="Arial" w:cs="Arial"/>
          <w:color w:val="333333"/>
          <w:lang w:val="en-US"/>
        </w:rPr>
        <w:t>business</w:t>
      </w:r>
      <w:r>
        <w:rPr>
          <w:rFonts w:ascii="Arial" w:hAnsi="Arial" w:cs="Arial"/>
          <w:color w:val="333333"/>
          <w:lang w:val="en-US"/>
        </w:rPr>
        <w:t xml:space="preserve"> is dead, and that social media can bring people closer together. </w:t>
      </w:r>
      <w:r>
        <w:rPr>
          <w:rFonts w:ascii="Arial" w:hAnsi="Arial" w:cs="Arial"/>
          <w:color w:val="333333"/>
          <w:lang w:val="en-US"/>
        </w:rPr>
        <w:br/>
      </w:r>
      <w:r>
        <w:rPr>
          <w:rFonts w:ascii="Arial" w:hAnsi="Arial" w:cs="Arial"/>
          <w:color w:val="333333"/>
          <w:lang w:val="en-US"/>
        </w:rPr>
        <w:br/>
        <w:t xml:space="preserve">He is currently working with Ross on the score for Fincher's new film, an American adaptation of the Stieg Larsson thriller The Girl with the Dragon Tattoo. "I'm looking forward to getting going again," he says. "The process has been like the opposite of the music </w:t>
      </w:r>
      <w:r>
        <w:rPr>
          <w:rStyle w:val="Strong"/>
          <w:rFonts w:ascii="Arial" w:hAnsi="Arial" w:cs="Arial"/>
          <w:color w:val="333333"/>
          <w:lang w:val="en-US"/>
        </w:rPr>
        <w:t>business</w:t>
      </w:r>
      <w:r>
        <w:rPr>
          <w:rFonts w:ascii="Arial" w:hAnsi="Arial" w:cs="Arial"/>
          <w:color w:val="333333"/>
          <w:lang w:val="en-US"/>
        </w:rPr>
        <w:t xml:space="preserve"> , where your work gets stolen, judged and disseminated in an afternoon. There is a lasting sense of permanence - that's what's been so exciting." c'The process has been like the opposite of the music </w:t>
      </w:r>
      <w:r>
        <w:rPr>
          <w:rStyle w:val="Strong"/>
          <w:rFonts w:ascii="Arial" w:hAnsi="Arial" w:cs="Arial"/>
          <w:color w:val="333333"/>
          <w:lang w:val="en-US"/>
        </w:rPr>
        <w:t>business</w:t>
      </w:r>
      <w:r>
        <w:rPr>
          <w:rFonts w:ascii="Arial" w:hAnsi="Arial" w:cs="Arial"/>
          <w:color w:val="333333"/>
          <w:lang w:val="en-US"/>
        </w:rPr>
        <w:t xml:space="preserve"> - there's a sense of permanence that's exciting' </w:t>
      </w:r>
    </w:p>
    <w:p w:rsidR="00851C02" w:rsidRDefault="00851C02" w:rsidP="00851C02">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Dual personality: Reznor fronting Nine Inch Nails; and, below, with his Oscar for best original score </w:t>
      </w:r>
    </w:p>
    <w:p w:rsidR="00851C02" w:rsidRDefault="00851C02" w:rsidP="00851C02">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Features </w:t>
      </w:r>
      <w:r>
        <w:rPr>
          <w:rStyle w:val="tagname2"/>
          <w:rFonts w:ascii="Arial" w:hAnsi="Arial" w:cs="Arial"/>
          <w:i/>
          <w:iCs/>
          <w:color w:val="333333"/>
          <w:lang w:val="en-US"/>
        </w:rPr>
        <w:t xml:space="preserve">Page: </w:t>
      </w:r>
      <w:r>
        <w:rPr>
          <w:rFonts w:ascii="Arial" w:hAnsi="Arial" w:cs="Arial"/>
          <w:i/>
          <w:iCs/>
          <w:color w:val="333333"/>
          <w:lang w:val="en-US"/>
        </w:rPr>
        <w:t xml:space="preserve">31 </w:t>
      </w:r>
      <w:r>
        <w:rPr>
          <w:rStyle w:val="tagname2"/>
          <w:rFonts w:ascii="Arial" w:hAnsi="Arial" w:cs="Arial"/>
          <w:i/>
          <w:iCs/>
          <w:color w:val="333333"/>
          <w:lang w:val="en-US"/>
        </w:rPr>
        <w:t xml:space="preserve">Record Number: </w:t>
      </w:r>
      <w:r>
        <w:rPr>
          <w:rFonts w:ascii="Arial" w:hAnsi="Arial" w:cs="Arial"/>
          <w:i/>
          <w:iCs/>
          <w:color w:val="333333"/>
          <w:lang w:val="en-US"/>
        </w:rPr>
        <w:t xml:space="preserve">45148554 (c) Times Newspapers Limited 2011 </w:t>
      </w:r>
      <w:r>
        <w:rPr>
          <w:rFonts w:ascii="Arial" w:hAnsi="Arial" w:cs="Arial"/>
          <w:color w:val="333333"/>
          <w:lang w:val="en-US"/>
        </w:rPr>
        <w:t xml:space="preserve">To bookmark this article, right-click on the link below, and copy the link location: </w:t>
      </w:r>
      <w:hyperlink r:id="rId1202" w:tgtFrame="_blank" w:history="1">
        <w:r>
          <w:rPr>
            <w:rStyle w:val="Hyperlink"/>
            <w:rFonts w:ascii="Arial" w:hAnsi="Arial" w:cs="Arial"/>
            <w:lang w:val="en-US"/>
          </w:rPr>
          <w:t>He knows the score - Industrial-rock god Trent Reznor took a trip on the ambient side - and it won him an Oscar. Rob Fitzpatrick reports</w:t>
        </w:r>
      </w:hyperlink>
    </w:p>
    <w:p w:rsidR="00F84C75" w:rsidRPr="00F84C75" w:rsidRDefault="00F84C75" w:rsidP="003E2E9A">
      <w:pPr>
        <w:tabs>
          <w:tab w:val="left" w:pos="2490"/>
        </w:tabs>
        <w:jc w:val="both"/>
        <w:rPr>
          <w:rFonts w:ascii="Calibri" w:hAnsi="Calibri" w:cs="Arial"/>
          <w:b/>
          <w:sz w:val="48"/>
          <w:szCs w:val="48"/>
          <w:lang w:val="en-US"/>
        </w:rPr>
      </w:pPr>
    </w:p>
    <w:p w:rsidR="009E2082" w:rsidRPr="009E2082" w:rsidRDefault="00851C02" w:rsidP="009E2082">
      <w:pPr>
        <w:spacing w:before="150" w:after="96"/>
        <w:jc w:val="both"/>
        <w:outlineLvl w:val="3"/>
        <w:rPr>
          <w:rFonts w:ascii="Calibri" w:hAnsi="Calibri" w:cs="Arial"/>
          <w:b/>
          <w:bCs/>
          <w:sz w:val="32"/>
          <w:szCs w:val="32"/>
          <w:lang w:val="en-US"/>
        </w:rPr>
      </w:pPr>
      <w:r w:rsidRPr="009E2082">
        <w:rPr>
          <w:rFonts w:ascii="Calibri" w:hAnsi="Calibri" w:cs="Arial"/>
          <w:b/>
          <w:sz w:val="48"/>
          <w:szCs w:val="48"/>
          <w:lang w:val="en-US"/>
        </w:rPr>
        <w:t xml:space="preserve">(3) </w:t>
      </w:r>
      <w:r w:rsidR="009E2082" w:rsidRPr="009E2082">
        <w:rPr>
          <w:rFonts w:ascii="Calibri" w:hAnsi="Calibri" w:cs="Arial"/>
          <w:b/>
          <w:bCs/>
          <w:sz w:val="48"/>
          <w:szCs w:val="48"/>
          <w:lang w:val="en-US"/>
        </w:rPr>
        <w:t xml:space="preserve">The unloved funds coming in from the cold - Sectors such as technology and Japan are back in fashion, </w:t>
      </w:r>
      <w:r w:rsidR="009E2082" w:rsidRPr="009E2082">
        <w:rPr>
          <w:rFonts w:ascii="Calibri" w:hAnsi="Calibri" w:cs="Arial"/>
          <w:b/>
          <w:bCs/>
          <w:sz w:val="32"/>
          <w:szCs w:val="32"/>
          <w:lang w:val="en-US"/>
        </w:rPr>
        <w:t>writes Nina Montagu-Smith</w:t>
      </w:r>
    </w:p>
    <w:p w:rsidR="009E2082" w:rsidRDefault="009E2082" w:rsidP="009E2082">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9E2082" w:rsidRDefault="009E2082" w:rsidP="009E2082">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1260L)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Nina Montagu-Smith</w:t>
      </w:r>
    </w:p>
    <w:p w:rsidR="009E2082" w:rsidRDefault="009E2082" w:rsidP="009E2082">
      <w:pPr>
        <w:rPr>
          <w:rFonts w:ascii="Arial" w:hAnsi="Arial" w:cs="Arial"/>
          <w:color w:val="333333"/>
          <w:lang w:val="en-US"/>
        </w:rPr>
      </w:pPr>
      <w:r>
        <w:rPr>
          <w:rFonts w:ascii="Arial" w:hAnsi="Arial" w:cs="Arial"/>
          <w:color w:val="333333"/>
          <w:lang w:val="en-US"/>
        </w:rPr>
        <w:t xml:space="preserve">INVESTORS could be forgiven for having a sense of déjà vu about the rush into once-hot sectors such as technology and Japan, both of which have experienced devastating bubbles in the past. </w:t>
      </w:r>
      <w:r>
        <w:rPr>
          <w:rFonts w:ascii="Arial" w:hAnsi="Arial" w:cs="Arial"/>
          <w:color w:val="333333"/>
          <w:lang w:val="en-US"/>
        </w:rPr>
        <w:br/>
      </w:r>
      <w:r>
        <w:rPr>
          <w:rFonts w:ascii="Arial" w:hAnsi="Arial" w:cs="Arial"/>
          <w:color w:val="333333"/>
          <w:lang w:val="en-US"/>
        </w:rPr>
        <w:br/>
        <w:t xml:space="preserve">In the technology arena, valuations of social media companies have soared. When Goldman Sachs took a $500m (*362m) stake in Facebook this year, it valued the social networking site at about $50 billion - four to five times more than Google and Apple on a price-to-sales basis. </w:t>
      </w:r>
      <w:r>
        <w:rPr>
          <w:rFonts w:ascii="Arial" w:hAnsi="Arial" w:cs="Arial"/>
          <w:color w:val="333333"/>
          <w:lang w:val="en-US"/>
        </w:rPr>
        <w:br/>
      </w:r>
      <w:r>
        <w:rPr>
          <w:rFonts w:ascii="Arial" w:hAnsi="Arial" w:cs="Arial"/>
          <w:color w:val="333333"/>
          <w:lang w:val="en-US"/>
        </w:rPr>
        <w:br/>
        <w:t xml:space="preserve">Twitter, which also remains private, recently received a valuation of $8 billion to $10 billion after merger talks with Google and Facebook. Last week, Spotify, the music streaming site, achieved a $1 billion valuation after its latest round of fundraising. </w:t>
      </w:r>
      <w:r>
        <w:rPr>
          <w:rFonts w:ascii="Arial" w:hAnsi="Arial" w:cs="Arial"/>
          <w:color w:val="333333"/>
          <w:lang w:val="en-US"/>
        </w:rPr>
        <w:br/>
      </w:r>
      <w:r>
        <w:rPr>
          <w:rFonts w:ascii="Arial" w:hAnsi="Arial" w:cs="Arial"/>
          <w:color w:val="333333"/>
          <w:lang w:val="en-US"/>
        </w:rPr>
        <w:br/>
        <w:t xml:space="preserve">Investors have also been flocking back to Japan. Since the bubble in Japanese stock prices in 1989, valuations have remained flat despite several false dawns. </w:t>
      </w:r>
      <w:r>
        <w:rPr>
          <w:rFonts w:ascii="Arial" w:hAnsi="Arial" w:cs="Arial"/>
          <w:color w:val="333333"/>
          <w:lang w:val="en-US"/>
        </w:rPr>
        <w:br/>
      </w:r>
      <w:r>
        <w:rPr>
          <w:rFonts w:ascii="Arial" w:hAnsi="Arial" w:cs="Arial"/>
          <w:color w:val="333333"/>
          <w:lang w:val="en-US"/>
        </w:rPr>
        <w:br/>
        <w:t xml:space="preserve">TECHNOLOGY The tech bubble that formed in 2000 before bursting left a lot of disappointed investors. Irishmanaged tech funds are down 12% over the past decade, according to MoneyMate, the data firm. Irish Life's Techscope fund, which tracks the Nasdaq 100 index, lost 28%. Henderson Global Technology, which started life in 1991 and is one of RaboDirect's top investment picks for 2011, has lost some 60% on its 2000 peak. </w:t>
      </w:r>
      <w:r>
        <w:rPr>
          <w:rFonts w:ascii="Arial" w:hAnsi="Arial" w:cs="Arial"/>
          <w:color w:val="333333"/>
          <w:lang w:val="en-US"/>
        </w:rPr>
        <w:br/>
      </w:r>
      <w:r>
        <w:rPr>
          <w:rFonts w:ascii="Arial" w:hAnsi="Arial" w:cs="Arial"/>
          <w:color w:val="333333"/>
          <w:lang w:val="en-US"/>
        </w:rPr>
        <w:br/>
        <w:t xml:space="preserve">However, there are good reasons to believe the current valuations for social media companies will not lead to the craziness seen 11 years ago. </w:t>
      </w:r>
      <w:r>
        <w:rPr>
          <w:rFonts w:ascii="Arial" w:hAnsi="Arial" w:cs="Arial"/>
          <w:color w:val="333333"/>
          <w:lang w:val="en-US"/>
        </w:rPr>
        <w:br/>
      </w:r>
      <w:r>
        <w:rPr>
          <w:rFonts w:ascii="Arial" w:hAnsi="Arial" w:cs="Arial"/>
          <w:color w:val="333333"/>
          <w:lang w:val="en-US"/>
        </w:rPr>
        <w:br/>
        <w:t xml:space="preserve">First, most of these companies are still privately held so are not among the remits of the mainstream technology funds. The largest holdings in the Henderson fund include Apple, Microsoft, IBM and Google. </w:t>
      </w:r>
      <w:r>
        <w:rPr>
          <w:rFonts w:ascii="Arial" w:hAnsi="Arial" w:cs="Arial"/>
          <w:color w:val="333333"/>
          <w:lang w:val="en-US"/>
        </w:rPr>
        <w:br/>
      </w:r>
      <w:r>
        <w:rPr>
          <w:rFonts w:ascii="Arial" w:hAnsi="Arial" w:cs="Arial"/>
          <w:color w:val="333333"/>
          <w:lang w:val="en-US"/>
        </w:rPr>
        <w:br/>
        <w:t xml:space="preserve">These companies are well positioned to benefit strongly from a renewal in IT spending as </w:t>
      </w:r>
      <w:r>
        <w:rPr>
          <w:rStyle w:val="Strong"/>
          <w:rFonts w:ascii="Arial" w:hAnsi="Arial" w:cs="Arial"/>
          <w:color w:val="333333"/>
          <w:lang w:val="en-US"/>
        </w:rPr>
        <w:t>businesses</w:t>
      </w:r>
      <w:r>
        <w:rPr>
          <w:rFonts w:ascii="Arial" w:hAnsi="Arial" w:cs="Arial"/>
          <w:color w:val="333333"/>
          <w:lang w:val="en-US"/>
        </w:rPr>
        <w:t xml:space="preserve"> emerge from the recession, said Tim Cockerill at Ashcourt Rowan, the adviser. </w:t>
      </w:r>
      <w:r>
        <w:rPr>
          <w:rFonts w:ascii="Arial" w:hAnsi="Arial" w:cs="Arial"/>
          <w:color w:val="333333"/>
          <w:lang w:val="en-US"/>
        </w:rPr>
        <w:br/>
      </w:r>
      <w:r>
        <w:rPr>
          <w:rFonts w:ascii="Arial" w:hAnsi="Arial" w:cs="Arial"/>
          <w:color w:val="333333"/>
          <w:lang w:val="en-US"/>
        </w:rPr>
        <w:br/>
        <w:t xml:space="preserve">Technology companies such as Apple and Microsoft have already demonstrated profitability and the ability to continue to produce innovations, and are not expensive. Shares in Microsoft are trading at just 10 times earnings, well below the technology average of 17.3 times, and the world market, which is on 15.9 times. </w:t>
      </w:r>
      <w:r>
        <w:rPr>
          <w:rFonts w:ascii="Arial" w:hAnsi="Arial" w:cs="Arial"/>
          <w:color w:val="333333"/>
          <w:lang w:val="en-US"/>
        </w:rPr>
        <w:br/>
      </w:r>
      <w:r>
        <w:rPr>
          <w:rFonts w:ascii="Arial" w:hAnsi="Arial" w:cs="Arial"/>
          <w:color w:val="333333"/>
          <w:lang w:val="en-US"/>
        </w:rPr>
        <w:br/>
        <w:t xml:space="preserve">Microsoft has been consistently undervalued by commentators, said Ben Yearsley at Hargreaves Lansdown, the adviser. When it launched in the 1980s, it surprised analysts when its share price outperformed the S&amp;P 500 for three years in a row. Over the following decade, its share price rose 20-fold. </w:t>
      </w:r>
      <w:r>
        <w:rPr>
          <w:rFonts w:ascii="Arial" w:hAnsi="Arial" w:cs="Arial"/>
          <w:color w:val="333333"/>
          <w:lang w:val="en-US"/>
        </w:rPr>
        <w:br/>
      </w:r>
      <w:r>
        <w:rPr>
          <w:rFonts w:ascii="Arial" w:hAnsi="Arial" w:cs="Arial"/>
          <w:color w:val="333333"/>
          <w:lang w:val="en-US"/>
        </w:rPr>
        <w:br/>
        <w:t xml:space="preserve">Hargreaves Lansdown still rates technology as trading below its fair value even though it has staged a comeback, rising 50% in value last year. </w:t>
      </w:r>
      <w:r>
        <w:rPr>
          <w:rFonts w:ascii="Arial" w:hAnsi="Arial" w:cs="Arial"/>
          <w:color w:val="333333"/>
          <w:lang w:val="en-US"/>
        </w:rPr>
        <w:br/>
      </w:r>
      <w:r>
        <w:rPr>
          <w:rFonts w:ascii="Arial" w:hAnsi="Arial" w:cs="Arial"/>
          <w:color w:val="333333"/>
          <w:lang w:val="en-US"/>
        </w:rPr>
        <w:br/>
        <w:t xml:space="preserve">Cockerill tips the Henderson fund, while Yearsley prefers GLG Technology. Many Asian funds also have large exposure. Melchior Asian Opportunities holds 25% in technology and electronics companies. Verdict: On its way back, buy for the long term JAPAN Investors started piling back into Japan last November, with the market experiencing a total of 15 consecutive weeks of net investment inflows - the best for four years. </w:t>
      </w:r>
      <w:r>
        <w:rPr>
          <w:rFonts w:ascii="Arial" w:hAnsi="Arial" w:cs="Arial"/>
          <w:color w:val="333333"/>
          <w:lang w:val="en-US"/>
        </w:rPr>
        <w:br/>
      </w:r>
      <w:r>
        <w:rPr>
          <w:rFonts w:ascii="Arial" w:hAnsi="Arial" w:cs="Arial"/>
          <w:color w:val="333333"/>
          <w:lang w:val="en-US"/>
        </w:rPr>
        <w:br/>
        <w:t xml:space="preserve">The Topix index of shares is up nearly 20% since then, despite poor news on the economy. It has endured sovereign credit rating downgrades, with Moody's relegating its debt outlook to "negative". </w:t>
      </w:r>
      <w:r>
        <w:rPr>
          <w:rFonts w:ascii="Arial" w:hAnsi="Arial" w:cs="Arial"/>
          <w:color w:val="333333"/>
          <w:lang w:val="en-US"/>
        </w:rPr>
        <w:br/>
      </w:r>
      <w:r>
        <w:rPr>
          <w:rFonts w:ascii="Arial" w:hAnsi="Arial" w:cs="Arial"/>
          <w:color w:val="333333"/>
          <w:lang w:val="en-US"/>
        </w:rPr>
        <w:br/>
        <w:t xml:space="preserve">The rush for Japan is reminiscent of the second half of the 1990s when investors were encouraged to get back into the country after fleeing its property bubble burst in 1989. </w:t>
      </w:r>
      <w:r>
        <w:rPr>
          <w:rFonts w:ascii="Arial" w:hAnsi="Arial" w:cs="Arial"/>
          <w:color w:val="333333"/>
          <w:lang w:val="en-US"/>
        </w:rPr>
        <w:br/>
      </w:r>
      <w:r>
        <w:rPr>
          <w:rFonts w:ascii="Arial" w:hAnsi="Arial" w:cs="Arial"/>
          <w:color w:val="333333"/>
          <w:lang w:val="en-US"/>
        </w:rPr>
        <w:br/>
        <w:t xml:space="preserve">However, it never did take off again and, since then, Japanese equities have largely drifted sideways. Investors who bought in December that year will have seen their investments fall 2.3%, while investors in January 1995 are sitting on losses of 2%. </w:t>
      </w:r>
      <w:r>
        <w:rPr>
          <w:rFonts w:ascii="Arial" w:hAnsi="Arial" w:cs="Arial"/>
          <w:color w:val="333333"/>
          <w:lang w:val="en-US"/>
        </w:rPr>
        <w:br/>
      </w:r>
      <w:r>
        <w:rPr>
          <w:rFonts w:ascii="Arial" w:hAnsi="Arial" w:cs="Arial"/>
          <w:color w:val="333333"/>
          <w:lang w:val="en-US"/>
        </w:rPr>
        <w:br/>
        <w:t xml:space="preserve">Professional investors in Japan say blue-chip companies present the best opportunities after a decade of dominance by smaller firms. </w:t>
      </w:r>
      <w:r>
        <w:rPr>
          <w:rFonts w:ascii="Arial" w:hAnsi="Arial" w:cs="Arial"/>
          <w:color w:val="333333"/>
          <w:lang w:val="en-US"/>
        </w:rPr>
        <w:br/>
      </w:r>
      <w:r>
        <w:rPr>
          <w:rFonts w:ascii="Arial" w:hAnsi="Arial" w:cs="Arial"/>
          <w:color w:val="333333"/>
          <w:lang w:val="en-US"/>
        </w:rPr>
        <w:br/>
        <w:t xml:space="preserve">Stephen Harker, manager of the £1 billion (*1.2 billion) GLG Japan CoreAlpha fund, said: "Small caps have been outperforming since the end of 1999 and are now at extreme highs. The Core 30, Japan's 30 largest companies, has underperformed for the past three years, but we are convinced it will be the place to be for the next decade." </w:t>
      </w:r>
      <w:r>
        <w:rPr>
          <w:rFonts w:ascii="Arial" w:hAnsi="Arial" w:cs="Arial"/>
          <w:color w:val="333333"/>
          <w:lang w:val="en-US"/>
        </w:rPr>
        <w:br/>
      </w:r>
      <w:r>
        <w:rPr>
          <w:rFonts w:ascii="Arial" w:hAnsi="Arial" w:cs="Arial"/>
          <w:color w:val="333333"/>
          <w:lang w:val="en-US"/>
        </w:rPr>
        <w:br/>
        <w:t xml:space="preserve">He is avoiding manufacturers, particularly those reliant on demand from the Bric countries (Brazil, Russia, India, China) and going for stocks such as MUFG, the bank, and the telecoms firm NTT, both in out-of-favour sectors. </w:t>
      </w:r>
      <w:r>
        <w:rPr>
          <w:rFonts w:ascii="Arial" w:hAnsi="Arial" w:cs="Arial"/>
          <w:color w:val="333333"/>
          <w:lang w:val="en-US"/>
        </w:rPr>
        <w:br/>
      </w:r>
      <w:r>
        <w:rPr>
          <w:rFonts w:ascii="Arial" w:hAnsi="Arial" w:cs="Arial"/>
          <w:color w:val="333333"/>
          <w:lang w:val="en-US"/>
        </w:rPr>
        <w:br/>
        <w:t xml:space="preserve">Yearsley said Japan was currently the cheapest developed market and he had increased his own exposure to 10% of his self-invested personal pension. Recent export figures from Japan were limp, but much of this was blamed on the strength of the yen. If the yen weakens, as expected, exporters will get a boost. </w:t>
      </w:r>
      <w:r>
        <w:rPr>
          <w:rFonts w:ascii="Arial" w:hAnsi="Arial" w:cs="Arial"/>
          <w:color w:val="333333"/>
          <w:lang w:val="en-US"/>
        </w:rPr>
        <w:br/>
      </w:r>
      <w:r>
        <w:rPr>
          <w:rFonts w:ascii="Arial" w:hAnsi="Arial" w:cs="Arial"/>
          <w:color w:val="333333"/>
          <w:lang w:val="en-US"/>
        </w:rPr>
        <w:br/>
        <w:t xml:space="preserve">He recommends GLG Japan CoreAlpha, Jupiter Japan Income and Melchior Japan Advantage for funds investing in larger firms. For medium-sized companies, Yearsley likes JO Hambro Japan. </w:t>
      </w:r>
      <w:r>
        <w:rPr>
          <w:rFonts w:ascii="Arial" w:hAnsi="Arial" w:cs="Arial"/>
          <w:color w:val="333333"/>
          <w:lang w:val="en-US"/>
        </w:rPr>
        <w:br/>
      </w:r>
      <w:r>
        <w:rPr>
          <w:rFonts w:ascii="Arial" w:hAnsi="Arial" w:cs="Arial"/>
          <w:color w:val="333333"/>
          <w:lang w:val="en-US"/>
        </w:rPr>
        <w:br/>
        <w:t xml:space="preserve">Verdict: Making a comeback, but buy selectively JUNK BONDS There are signs that corporate bonds, particularly high-yield or "junk" bonds, could be heading for a bubble, with some fund managers starting to pull out of the sector. </w:t>
      </w:r>
      <w:r>
        <w:rPr>
          <w:rFonts w:ascii="Arial" w:hAnsi="Arial" w:cs="Arial"/>
          <w:color w:val="333333"/>
          <w:lang w:val="en-US"/>
        </w:rPr>
        <w:br/>
      </w:r>
      <w:r>
        <w:rPr>
          <w:rFonts w:ascii="Arial" w:hAnsi="Arial" w:cs="Arial"/>
          <w:color w:val="333333"/>
          <w:lang w:val="en-US"/>
        </w:rPr>
        <w:br/>
        <w:t xml:space="preserve">According to the Credit Suisse High Yield index, the average yield for low-grade (junk) bonds has hit an all-time low of 6.86%, having fallen from 20.5% in November 2008. In May 2007, before the financial crisis, the yield was 7.6%. It hit a high of 15% in 2000. </w:t>
      </w:r>
      <w:r>
        <w:rPr>
          <w:rFonts w:ascii="Arial" w:hAnsi="Arial" w:cs="Arial"/>
          <w:color w:val="333333"/>
          <w:lang w:val="en-US"/>
        </w:rPr>
        <w:br/>
      </w:r>
      <w:r>
        <w:rPr>
          <w:rFonts w:ascii="Arial" w:hAnsi="Arial" w:cs="Arial"/>
          <w:color w:val="333333"/>
          <w:lang w:val="en-US"/>
        </w:rPr>
        <w:br/>
        <w:t xml:space="preserve">Default rates of companies issuing high-yield bonds are also well below their average since 1985, meaning there is little reason for yields to rise again in the near future. </w:t>
      </w:r>
      <w:r>
        <w:rPr>
          <w:rFonts w:ascii="Arial" w:hAnsi="Arial" w:cs="Arial"/>
          <w:color w:val="333333"/>
          <w:lang w:val="en-US"/>
        </w:rPr>
        <w:br/>
      </w:r>
      <w:r>
        <w:rPr>
          <w:rFonts w:ascii="Arial" w:hAnsi="Arial" w:cs="Arial"/>
          <w:color w:val="333333"/>
          <w:lang w:val="en-US"/>
        </w:rPr>
        <w:br/>
        <w:t xml:space="preserve">David Coombs, a Rathbones multi-manager, has just sold out of all high-yield corporate bonds. He said: "The reason high yield has been doing well is because default risks have dropped off. I think spreads will narrow and become more sensitive to interest rate risk." </w:t>
      </w:r>
      <w:r>
        <w:rPr>
          <w:rFonts w:ascii="Arial" w:hAnsi="Arial" w:cs="Arial"/>
          <w:color w:val="333333"/>
          <w:lang w:val="en-US"/>
        </w:rPr>
        <w:br/>
      </w:r>
      <w:r>
        <w:rPr>
          <w:rFonts w:ascii="Arial" w:hAnsi="Arial" w:cs="Arial"/>
          <w:color w:val="333333"/>
          <w:lang w:val="en-US"/>
        </w:rPr>
        <w:br/>
        <w:t xml:space="preserve">Ted Scott at F&amp;C, the fund manager, said: "The next candidate for the bubble is in subinvestment grade and junk bonds where issuance is already rising rapidly." Verdict: Bubble forming, switch bonds for equities Additional reporting: Niall Brady </w:t>
      </w:r>
    </w:p>
    <w:p w:rsidR="009E2082" w:rsidRDefault="009E2082" w:rsidP="009E2082">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Investors are piling back into tech stocks such as Google, and into the Japanese market </w:t>
      </w:r>
    </w:p>
    <w:p w:rsidR="009E2082" w:rsidRDefault="009E2082" w:rsidP="009E2082">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13</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45260125</w:t>
      </w:r>
      <w:r>
        <w:rPr>
          <w:rFonts w:ascii="Arial" w:hAnsi="Arial" w:cs="Arial"/>
          <w:i/>
          <w:iCs/>
          <w:color w:val="333333"/>
          <w:lang w:val="en-US"/>
        </w:rPr>
        <w:br/>
        <w:t>(c) Times Newspapers Limited 2011</w:t>
      </w:r>
    </w:p>
    <w:p w:rsidR="009E2082" w:rsidRDefault="009E2082" w:rsidP="009E2082">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9E2082" w:rsidRDefault="00750753" w:rsidP="009E2082">
      <w:pPr>
        <w:shd w:val="clear" w:color="auto" w:fill="DDDDDD"/>
        <w:rPr>
          <w:rFonts w:ascii="Arial" w:hAnsi="Arial" w:cs="Arial"/>
          <w:color w:val="333333"/>
          <w:lang w:val="en-US"/>
        </w:rPr>
      </w:pPr>
      <w:hyperlink r:id="rId1203" w:tgtFrame="_blank" w:history="1">
        <w:r w:rsidR="009E2082">
          <w:rPr>
            <w:rStyle w:val="Hyperlink"/>
            <w:rFonts w:ascii="Arial" w:hAnsi="Arial" w:cs="Arial"/>
            <w:lang w:val="en-US"/>
          </w:rPr>
          <w:t>The unloved funds coming in from the cold - Sectors such as technology and Japan are back in fashion, writes Nina Montagu-Smith</w:t>
        </w:r>
      </w:hyperlink>
    </w:p>
    <w:p w:rsidR="00EB282A" w:rsidRPr="00EB282A" w:rsidRDefault="00EB282A" w:rsidP="00EB282A">
      <w:pPr>
        <w:spacing w:before="150" w:after="96"/>
        <w:jc w:val="both"/>
        <w:outlineLvl w:val="3"/>
        <w:rPr>
          <w:rFonts w:ascii="Calibri" w:hAnsi="Calibri" w:cs="Arial"/>
          <w:b/>
          <w:bCs/>
          <w:sz w:val="48"/>
          <w:szCs w:val="48"/>
          <w:lang w:val="en-US"/>
        </w:rPr>
      </w:pPr>
      <w:r w:rsidRPr="00EB282A">
        <w:rPr>
          <w:rFonts w:ascii="Calibri" w:hAnsi="Calibri" w:cs="Arial"/>
          <w:b/>
          <w:sz w:val="48"/>
          <w:szCs w:val="48"/>
          <w:lang w:val="en-US"/>
        </w:rPr>
        <w:t xml:space="preserve">(4) </w:t>
      </w:r>
      <w:r w:rsidRPr="00EB282A">
        <w:rPr>
          <w:rFonts w:ascii="Calibri" w:hAnsi="Calibri" w:cs="Arial"/>
          <w:b/>
          <w:bCs/>
          <w:sz w:val="48"/>
          <w:szCs w:val="48"/>
          <w:lang w:val="en-US"/>
        </w:rPr>
        <w:t>Wise up, there's dosh in your personal data</w:t>
      </w:r>
    </w:p>
    <w:p w:rsidR="00EB282A" w:rsidRDefault="00EB282A" w:rsidP="00EB282A">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EB282A" w:rsidRDefault="00EB282A" w:rsidP="00EB282A">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1240L)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Kevin Dowling</w:t>
      </w:r>
    </w:p>
    <w:p w:rsidR="00EB282A" w:rsidRDefault="00EB282A" w:rsidP="00EB282A">
      <w:pPr>
        <w:rPr>
          <w:rFonts w:ascii="Arial" w:hAnsi="Arial" w:cs="Arial"/>
          <w:color w:val="333333"/>
          <w:lang w:val="en-US"/>
        </w:rPr>
      </w:pPr>
      <w:r>
        <w:rPr>
          <w:rFonts w:ascii="Arial" w:hAnsi="Arial" w:cs="Arial"/>
          <w:color w:val="333333"/>
          <w:lang w:val="en-US"/>
        </w:rPr>
        <w:t xml:space="preserve">CONSUMERS are seizing back control of their personal data and charging companies to use each scrap. As more and more large firms exploit personal information, people are waking up to its value and demanding a share. </w:t>
      </w:r>
      <w:r>
        <w:rPr>
          <w:rFonts w:ascii="Arial" w:hAnsi="Arial" w:cs="Arial"/>
          <w:color w:val="333333"/>
          <w:lang w:val="en-US"/>
        </w:rPr>
        <w:br/>
      </w:r>
      <w:r>
        <w:rPr>
          <w:rFonts w:ascii="Arial" w:hAnsi="Arial" w:cs="Arial"/>
          <w:color w:val="333333"/>
          <w:lang w:val="en-US"/>
        </w:rPr>
        <w:br/>
        <w:t xml:space="preserve">The rate starts at 12p for a name and address; 50p for an active email address; and £1 for a mobile phone number, according to one broker. </w:t>
      </w:r>
      <w:r>
        <w:rPr>
          <w:rFonts w:ascii="Arial" w:hAnsi="Arial" w:cs="Arial"/>
          <w:color w:val="333333"/>
          <w:lang w:val="en-US"/>
        </w:rPr>
        <w:br/>
      </w:r>
      <w:r>
        <w:rPr>
          <w:rFonts w:ascii="Arial" w:hAnsi="Arial" w:cs="Arial"/>
          <w:color w:val="333333"/>
          <w:lang w:val="en-US"/>
        </w:rPr>
        <w:br/>
        <w:t xml:space="preserve">Experts say the trend is set to accelerate as companies such as Google, Facebook and Twitter harness personal data, which they describe as the "new oil". </w:t>
      </w:r>
      <w:r>
        <w:rPr>
          <w:rFonts w:ascii="Arial" w:hAnsi="Arial" w:cs="Arial"/>
          <w:color w:val="333333"/>
          <w:lang w:val="en-US"/>
        </w:rPr>
        <w:br/>
      </w:r>
      <w:r>
        <w:rPr>
          <w:rFonts w:ascii="Arial" w:hAnsi="Arial" w:cs="Arial"/>
          <w:color w:val="333333"/>
          <w:lang w:val="en-US"/>
        </w:rPr>
        <w:br/>
        <w:t xml:space="preserve">Giles Sequeira, 40, a property developer from London, is one of the first people to test the new privacy marketplace after he forced marketing information companies to remove him from their databases. </w:t>
      </w:r>
      <w:r>
        <w:rPr>
          <w:rFonts w:ascii="Arial" w:hAnsi="Arial" w:cs="Arial"/>
          <w:color w:val="333333"/>
          <w:lang w:val="en-US"/>
        </w:rPr>
        <w:br/>
      </w:r>
      <w:r>
        <w:rPr>
          <w:rFonts w:ascii="Arial" w:hAnsi="Arial" w:cs="Arial"/>
          <w:color w:val="333333"/>
          <w:lang w:val="en-US"/>
        </w:rPr>
        <w:br/>
        <w:t xml:space="preserve">The torrent of junk mail stopped. However, rather than take the chance to disappear, he subsequently sold his personal information back to some of the marketing companies, making a modest gain. </w:t>
      </w:r>
      <w:r>
        <w:rPr>
          <w:rFonts w:ascii="Arial" w:hAnsi="Arial" w:cs="Arial"/>
          <w:color w:val="333333"/>
          <w:lang w:val="en-US"/>
        </w:rPr>
        <w:br/>
      </w:r>
      <w:r>
        <w:rPr>
          <w:rFonts w:ascii="Arial" w:hAnsi="Arial" w:cs="Arial"/>
          <w:color w:val="333333"/>
          <w:lang w:val="en-US"/>
        </w:rPr>
        <w:br/>
        <w:t xml:space="preserve">"I wouldn't loan my car out to some guy to use as a minicab overnight for nothing so why should I let them use my data for nothing?" said Sequeira. </w:t>
      </w:r>
      <w:r>
        <w:rPr>
          <w:rFonts w:ascii="Arial" w:hAnsi="Arial" w:cs="Arial"/>
          <w:color w:val="333333"/>
          <w:lang w:val="en-US"/>
        </w:rPr>
        <w:br/>
      </w:r>
      <w:r>
        <w:rPr>
          <w:rFonts w:ascii="Arial" w:hAnsi="Arial" w:cs="Arial"/>
          <w:color w:val="333333"/>
          <w:lang w:val="en-US"/>
        </w:rPr>
        <w:br/>
        <w:t xml:space="preserve">He was stirred into action after he was bombarded with marketing material from a car company after disclosing his brand preference in an application for a 10-kilometre run. </w:t>
      </w:r>
      <w:r>
        <w:rPr>
          <w:rFonts w:ascii="Arial" w:hAnsi="Arial" w:cs="Arial"/>
          <w:color w:val="333333"/>
          <w:lang w:val="en-US"/>
        </w:rPr>
        <w:br/>
      </w:r>
      <w:r>
        <w:rPr>
          <w:rFonts w:ascii="Arial" w:hAnsi="Arial" w:cs="Arial"/>
          <w:color w:val="333333"/>
          <w:lang w:val="en-US"/>
        </w:rPr>
        <w:br/>
        <w:t xml:space="preserve">"I was applying to run around a muddy field, so why did they need to know that?" said Sequeira. </w:t>
      </w:r>
      <w:r>
        <w:rPr>
          <w:rFonts w:ascii="Arial" w:hAnsi="Arial" w:cs="Arial"/>
          <w:color w:val="333333"/>
          <w:lang w:val="en-US"/>
        </w:rPr>
        <w:br/>
      </w:r>
      <w:r>
        <w:rPr>
          <w:rFonts w:ascii="Arial" w:hAnsi="Arial" w:cs="Arial"/>
          <w:color w:val="333333"/>
          <w:lang w:val="en-US"/>
        </w:rPr>
        <w:br/>
        <w:t xml:space="preserve">"It made me more aware of the problem and then I started reading about how Tesco makes millions every year selling personal data, and other firms do it too." </w:t>
      </w:r>
      <w:r>
        <w:rPr>
          <w:rFonts w:ascii="Arial" w:hAnsi="Arial" w:cs="Arial"/>
          <w:color w:val="333333"/>
          <w:lang w:val="en-US"/>
        </w:rPr>
        <w:br/>
      </w:r>
      <w:r>
        <w:rPr>
          <w:rFonts w:ascii="Arial" w:hAnsi="Arial" w:cs="Arial"/>
          <w:color w:val="333333"/>
          <w:lang w:val="en-US"/>
        </w:rPr>
        <w:br/>
        <w:t xml:space="preserve">If they could sell his data, he reasoned, so could he. To do so, he used the services of a new company called Allow that specialises in handing control of personal data back to their owner. It writes on behalf of clients to 11 companies who control the main marketing databases behind the bulk of junk mail and marketing phone calls originating from Britain. </w:t>
      </w:r>
      <w:r>
        <w:rPr>
          <w:rFonts w:ascii="Arial" w:hAnsi="Arial" w:cs="Arial"/>
          <w:color w:val="333333"/>
          <w:lang w:val="en-US"/>
        </w:rPr>
        <w:br/>
      </w:r>
      <w:r>
        <w:rPr>
          <w:rFonts w:ascii="Arial" w:hAnsi="Arial" w:cs="Arial"/>
          <w:color w:val="333333"/>
          <w:lang w:val="en-US"/>
        </w:rPr>
        <w:br/>
        <w:t xml:space="preserve">The firm also advises individuals on how to remove their name from the public version of the electoral roll and how to register with the Email Preference Service, which removes personal details from national email lists. Both require direct verification from individuals. </w:t>
      </w:r>
      <w:r>
        <w:rPr>
          <w:rFonts w:ascii="Arial" w:hAnsi="Arial" w:cs="Arial"/>
          <w:color w:val="333333"/>
          <w:lang w:val="en-US"/>
        </w:rPr>
        <w:br/>
      </w:r>
      <w:r>
        <w:rPr>
          <w:rFonts w:ascii="Arial" w:hAnsi="Arial" w:cs="Arial"/>
          <w:color w:val="333333"/>
          <w:lang w:val="en-US"/>
        </w:rPr>
        <w:br/>
        <w:t xml:space="preserve">Charlotte Tracy, 34, a marketing executive from south London, has also used the service and collected a modest fee of £13. After taking back her data profile, she resold her information to companies selling mobile phones, travel and beauty products. </w:t>
      </w:r>
      <w:r>
        <w:rPr>
          <w:rFonts w:ascii="Arial" w:hAnsi="Arial" w:cs="Arial"/>
          <w:color w:val="333333"/>
          <w:lang w:val="en-US"/>
        </w:rPr>
        <w:br/>
      </w:r>
      <w:r>
        <w:rPr>
          <w:rFonts w:ascii="Arial" w:hAnsi="Arial" w:cs="Arial"/>
          <w:color w:val="333333"/>
          <w:lang w:val="en-US"/>
        </w:rPr>
        <w:br/>
        <w:t xml:space="preserve">"I want to buy a new phone next month, so I've told them to contact me then," she said. </w:t>
      </w:r>
      <w:r>
        <w:rPr>
          <w:rFonts w:ascii="Arial" w:hAnsi="Arial" w:cs="Arial"/>
          <w:color w:val="333333"/>
          <w:lang w:val="en-US"/>
        </w:rPr>
        <w:br/>
      </w:r>
      <w:r>
        <w:rPr>
          <w:rFonts w:ascii="Arial" w:hAnsi="Arial" w:cs="Arial"/>
          <w:color w:val="333333"/>
          <w:lang w:val="en-US"/>
        </w:rPr>
        <w:br/>
        <w:t xml:space="preserve">"People don't mind being marketed at when they have a need for the things that are being sold to them." </w:t>
      </w:r>
      <w:r>
        <w:rPr>
          <w:rFonts w:ascii="Arial" w:hAnsi="Arial" w:cs="Arial"/>
          <w:color w:val="333333"/>
          <w:lang w:val="en-US"/>
        </w:rPr>
        <w:br/>
      </w:r>
      <w:r>
        <w:rPr>
          <w:rFonts w:ascii="Arial" w:hAnsi="Arial" w:cs="Arial"/>
          <w:color w:val="333333"/>
          <w:lang w:val="en-US"/>
        </w:rPr>
        <w:br/>
        <w:t xml:space="preserve">Such consumers are pursuing the same tactics as big companies. A recent report by Bain &amp; Company, the consultancy, described personal data as a new "asset class". It claimed that ... "data [are] becoming a new type of raw material that's on a par with capital and labour". </w:t>
      </w:r>
      <w:r>
        <w:rPr>
          <w:rFonts w:ascii="Arial" w:hAnsi="Arial" w:cs="Arial"/>
          <w:color w:val="333333"/>
          <w:lang w:val="en-US"/>
        </w:rPr>
        <w:br/>
      </w:r>
      <w:r>
        <w:rPr>
          <w:rFonts w:ascii="Arial" w:hAnsi="Arial" w:cs="Arial"/>
          <w:color w:val="333333"/>
          <w:lang w:val="en-US"/>
        </w:rPr>
        <w:br/>
        <w:t xml:space="preserve">Justin Basini, 36, founder and chief executive of Allow, helps people remove their personal information and, if they wish, to sell it back to marketing companies. </w:t>
      </w:r>
      <w:r>
        <w:rPr>
          <w:rFonts w:ascii="Arial" w:hAnsi="Arial" w:cs="Arial"/>
          <w:color w:val="333333"/>
          <w:lang w:val="en-US"/>
        </w:rPr>
        <w:br/>
      </w:r>
      <w:r>
        <w:rPr>
          <w:rFonts w:ascii="Arial" w:hAnsi="Arial" w:cs="Arial"/>
          <w:color w:val="333333"/>
          <w:lang w:val="en-US"/>
        </w:rPr>
        <w:br/>
        <w:t xml:space="preserve">"If you are aged 35, earning £50,000 or more a year and interested in buying a plasma television, a £2,000 holiday or perhaps a credit card, you could earn up to £300 a year," he said. He takes a 30% cut. </w:t>
      </w:r>
      <w:r>
        <w:rPr>
          <w:rFonts w:ascii="Arial" w:hAnsi="Arial" w:cs="Arial"/>
          <w:color w:val="333333"/>
          <w:lang w:val="en-US"/>
        </w:rPr>
        <w:br/>
      </w:r>
      <w:r>
        <w:rPr>
          <w:rFonts w:ascii="Arial" w:hAnsi="Arial" w:cs="Arial"/>
          <w:color w:val="333333"/>
          <w:lang w:val="en-US"/>
        </w:rPr>
        <w:br/>
        <w:t xml:space="preserve">Some marketing companies also provide special discounts to people willing to provide accurate personal data profiles. Basini helps clinch such discounts, again taking a cut. </w:t>
      </w:r>
      <w:r>
        <w:rPr>
          <w:rFonts w:ascii="Arial" w:hAnsi="Arial" w:cs="Arial"/>
          <w:color w:val="333333"/>
          <w:lang w:val="en-US"/>
        </w:rPr>
        <w:br/>
      </w:r>
      <w:r>
        <w:rPr>
          <w:rFonts w:ascii="Arial" w:hAnsi="Arial" w:cs="Arial"/>
          <w:color w:val="333333"/>
          <w:lang w:val="en-US"/>
        </w:rPr>
        <w:br/>
        <w:t xml:space="preserve">He came up with the idea for his new </w:t>
      </w:r>
      <w:r>
        <w:rPr>
          <w:rStyle w:val="Strong"/>
          <w:rFonts w:ascii="Arial" w:hAnsi="Arial" w:cs="Arial"/>
          <w:color w:val="333333"/>
          <w:lang w:val="en-US"/>
        </w:rPr>
        <w:t>business</w:t>
      </w:r>
      <w:r>
        <w:rPr>
          <w:rFonts w:ascii="Arial" w:hAnsi="Arial" w:cs="Arial"/>
          <w:color w:val="333333"/>
          <w:lang w:val="en-US"/>
        </w:rPr>
        <w:t xml:space="preserve"> when he was working as head of brand marketing for Capital One, the credit card company, and was "amazed" at the "huge amounts" it held on people. </w:t>
      </w:r>
      <w:r>
        <w:rPr>
          <w:rFonts w:ascii="Arial" w:hAnsi="Arial" w:cs="Arial"/>
          <w:color w:val="333333"/>
          <w:lang w:val="en-US"/>
        </w:rPr>
        <w:br/>
      </w:r>
      <w:r>
        <w:rPr>
          <w:rFonts w:ascii="Arial" w:hAnsi="Arial" w:cs="Arial"/>
          <w:color w:val="333333"/>
          <w:lang w:val="en-US"/>
        </w:rPr>
        <w:br/>
        <w:t xml:space="preserve">He points to a range of sources used by marketing companies including the electoral roll, customer information held by retailers, prize draws and surveys, government information and the internet. </w:t>
      </w:r>
      <w:r>
        <w:rPr>
          <w:rFonts w:ascii="Arial" w:hAnsi="Arial" w:cs="Arial"/>
          <w:color w:val="333333"/>
          <w:lang w:val="en-US"/>
        </w:rPr>
        <w:br/>
      </w:r>
      <w:r>
        <w:rPr>
          <w:rFonts w:ascii="Arial" w:hAnsi="Arial" w:cs="Arial"/>
          <w:color w:val="333333"/>
          <w:lang w:val="en-US"/>
        </w:rPr>
        <w:br/>
        <w:t xml:space="preserve">More murky sources include phishing software planted by computer hackers; reverse spider programs that create personal profiles by hoovering up emails, phone numbers and names and addresses from the internet; and other spyware such as cookies, which monitor people's browsing of the web. </w:t>
      </w:r>
      <w:r>
        <w:rPr>
          <w:rFonts w:ascii="Arial" w:hAnsi="Arial" w:cs="Arial"/>
          <w:color w:val="333333"/>
          <w:lang w:val="en-US"/>
        </w:rPr>
        <w:br/>
      </w:r>
      <w:r>
        <w:rPr>
          <w:rFonts w:ascii="Arial" w:hAnsi="Arial" w:cs="Arial"/>
          <w:color w:val="333333"/>
          <w:lang w:val="en-US"/>
        </w:rPr>
        <w:br/>
        <w:t xml:space="preserve">Some companies even watch council websites for planning applications and then sell the data to painting and decorator and furniture retailers. Others trawl through the births, marriages and deaths notices in newspapers and sell on the information to </w:t>
      </w:r>
      <w:r>
        <w:rPr>
          <w:rStyle w:val="Strong"/>
          <w:rFonts w:ascii="Arial" w:hAnsi="Arial" w:cs="Arial"/>
          <w:color w:val="333333"/>
          <w:lang w:val="en-US"/>
        </w:rPr>
        <w:t>businesses</w:t>
      </w:r>
      <w:r>
        <w:rPr>
          <w:rFonts w:ascii="Arial" w:hAnsi="Arial" w:cs="Arial"/>
          <w:color w:val="333333"/>
          <w:lang w:val="en-US"/>
        </w:rPr>
        <w:t xml:space="preserve"> ranging from nappy manufacturers to catering companies. "We are applying the old law of supply and demand," said Basini. "First we make your data scarce and then we clean it up and sell it back with the client's consent." </w:t>
      </w:r>
    </w:p>
    <w:p w:rsidR="00EB282A" w:rsidRDefault="00EB282A" w:rsidP="00EB282A">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Charlotte Tracy has sold data to phone and travel firms </w:t>
      </w:r>
    </w:p>
    <w:p w:rsidR="00EB282A" w:rsidRDefault="00EB282A" w:rsidP="00EB282A">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ulster</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News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6</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45257040</w:t>
      </w:r>
      <w:r>
        <w:rPr>
          <w:rFonts w:ascii="Arial" w:hAnsi="Arial" w:cs="Arial"/>
          <w:i/>
          <w:iCs/>
          <w:color w:val="333333"/>
          <w:lang w:val="en-US"/>
        </w:rPr>
        <w:br/>
        <w:t>(c) Times Newspapers Limited 2011</w:t>
      </w:r>
    </w:p>
    <w:p w:rsidR="00EB282A" w:rsidRDefault="00EB282A" w:rsidP="00EB282A">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EB282A" w:rsidRDefault="00750753" w:rsidP="00EB282A">
      <w:pPr>
        <w:shd w:val="clear" w:color="auto" w:fill="DDDDDD"/>
        <w:rPr>
          <w:rFonts w:ascii="Arial" w:hAnsi="Arial" w:cs="Arial"/>
          <w:color w:val="333333"/>
          <w:lang w:val="en-US"/>
        </w:rPr>
      </w:pPr>
      <w:hyperlink r:id="rId1204" w:tgtFrame="_blank" w:history="1">
        <w:r w:rsidR="00EB282A">
          <w:rPr>
            <w:rStyle w:val="Hyperlink"/>
            <w:rFonts w:ascii="Arial" w:hAnsi="Arial" w:cs="Arial"/>
            <w:lang w:val="en-US"/>
          </w:rPr>
          <w:t>Wise up, there's dosh in your personal data</w:t>
        </w:r>
      </w:hyperlink>
    </w:p>
    <w:p w:rsidR="00C63921" w:rsidRDefault="00C63921" w:rsidP="003E2E9A">
      <w:pPr>
        <w:tabs>
          <w:tab w:val="left" w:pos="2490"/>
        </w:tabs>
        <w:jc w:val="both"/>
        <w:rPr>
          <w:rFonts w:ascii="Calibri" w:hAnsi="Calibri" w:cs="Arial"/>
          <w:b/>
          <w:sz w:val="48"/>
          <w:szCs w:val="48"/>
          <w:lang w:val="en-US"/>
        </w:rPr>
      </w:pPr>
    </w:p>
    <w:p w:rsidR="00D8285D" w:rsidRPr="00D8285D" w:rsidRDefault="00EB282A" w:rsidP="00D8285D">
      <w:pPr>
        <w:spacing w:before="150" w:after="96"/>
        <w:jc w:val="both"/>
        <w:outlineLvl w:val="3"/>
        <w:rPr>
          <w:rFonts w:ascii="Arial" w:hAnsi="Arial" w:cs="Arial"/>
          <w:b/>
          <w:bCs/>
          <w:sz w:val="34"/>
          <w:szCs w:val="34"/>
          <w:lang w:val="en-US"/>
        </w:rPr>
      </w:pPr>
      <w:r w:rsidRPr="00D8285D">
        <w:rPr>
          <w:rFonts w:ascii="Calibri" w:hAnsi="Calibri" w:cs="Arial"/>
          <w:b/>
          <w:sz w:val="48"/>
          <w:szCs w:val="48"/>
          <w:lang w:val="en-US"/>
        </w:rPr>
        <w:t xml:space="preserve">(5) </w:t>
      </w:r>
      <w:r w:rsidR="00D8285D" w:rsidRPr="00D8285D">
        <w:rPr>
          <w:rFonts w:ascii="Arial" w:hAnsi="Arial" w:cs="Arial"/>
          <w:b/>
          <w:bCs/>
          <w:sz w:val="34"/>
          <w:szCs w:val="34"/>
          <w:lang w:val="en-US"/>
        </w:rPr>
        <w:t xml:space="preserve">My hols - The musician and entrepreneur Levi Roots had to busk to afford plane tickets. Now a butler brings him drinks to his private pool </w:t>
      </w:r>
    </w:p>
    <w:p w:rsidR="00D8285D" w:rsidRDefault="00D8285D" w:rsidP="00D8285D">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D8285D" w:rsidRDefault="00D8285D" w:rsidP="00D8285D">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5-6 grade level (Lexile: 890L)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Levi Roots</w:t>
      </w:r>
    </w:p>
    <w:p w:rsidR="00D8285D" w:rsidRDefault="00D8285D" w:rsidP="00D8285D">
      <w:pPr>
        <w:rPr>
          <w:rFonts w:ascii="Arial" w:hAnsi="Arial" w:cs="Arial"/>
          <w:color w:val="333333"/>
          <w:lang w:val="en-US"/>
        </w:rPr>
      </w:pPr>
      <w:r>
        <w:rPr>
          <w:rFonts w:ascii="Arial" w:hAnsi="Arial" w:cs="Arial"/>
          <w:color w:val="333333"/>
          <w:lang w:val="en-US"/>
        </w:rPr>
        <w:t xml:space="preserve">Now I can finally afford my dream holiday, so, before Christmas, I treated my mum and my sister to the best time ever in Jamaica. My mum never allowed herself that dream. Her dreams went as far as wanting to do well for her kids and hoping I wouldn't get into trouble. She's 80 now, and it was fantastic to see the look on her face when we got into our first-class seats on the aeroplane. A bed and pyjamas in the air - she couldn't believe it. </w:t>
      </w:r>
      <w:r>
        <w:rPr>
          <w:rFonts w:ascii="Arial" w:hAnsi="Arial" w:cs="Arial"/>
          <w:color w:val="333333"/>
          <w:lang w:val="en-US"/>
        </w:rPr>
        <w:br/>
      </w:r>
      <w:r>
        <w:rPr>
          <w:rFonts w:ascii="Arial" w:hAnsi="Arial" w:cs="Arial"/>
          <w:color w:val="333333"/>
          <w:lang w:val="en-US"/>
        </w:rPr>
        <w:br/>
        <w:t xml:space="preserve">We stayed in a villa on the north coast of Jamaica, with our own swimming pool and a butler. All I had to do was crawl out of bed, lay by the pool, stretch out my arms, and things were put into my hands. It was great to have the time to talk properly to my mum. She told me about my grandmother, who taught me about food and who was the inspiration for my sauce. I had time to relax into the Keith Graham side of me, the name that only my mother uses. It's Scottish, and I struggled with it when I was younger, because I didn't think I looked Scottish. I was happier with my identity when I discovered Rasta and renamed myself - both parts of me are important now. In the evenings, Levi Roots came alive, so I snuck out to trawl the Jamaican bars and clubs, and had a bloody great time. Mum doesn't know that, though. </w:t>
      </w:r>
      <w:r>
        <w:rPr>
          <w:rFonts w:ascii="Arial" w:hAnsi="Arial" w:cs="Arial"/>
          <w:color w:val="333333"/>
          <w:lang w:val="en-US"/>
        </w:rPr>
        <w:br/>
      </w:r>
      <w:r>
        <w:rPr>
          <w:rFonts w:ascii="Arial" w:hAnsi="Arial" w:cs="Arial"/>
          <w:color w:val="333333"/>
          <w:lang w:val="en-US"/>
        </w:rPr>
        <w:br/>
        <w:t xml:space="preserve">In 1984, before the days of high airport security, I got onto a plane without a ticket. We'd been invited to play at the Reggae Sunsplash festival, in Jamaica. My two bandmates had tickets, but we'd run out of money and I didn't want to get left behind and miss out on the girls and the beaches. At Gatwick, I managed to blag myself onto the plane. When we got to Miami, we had to spend all night selling records and busking in the airport to raise enough money to buy me a connecting ticket to Jamaica. I got there in the end. It was that "eyes wide shut" thing. I went because I felt it, and I was fearless. It was the same on Dragons' Den. Before I went on, my children were trying to make me watch clips of it on YouTube, but I refused. If I had, I would have been terrified. I went with that Rastafarian thing of trusting the powers that be, and I had a great time. </w:t>
      </w:r>
      <w:r>
        <w:rPr>
          <w:rFonts w:ascii="Arial" w:hAnsi="Arial" w:cs="Arial"/>
          <w:color w:val="333333"/>
          <w:lang w:val="en-US"/>
        </w:rPr>
        <w:br/>
      </w:r>
      <w:r>
        <w:rPr>
          <w:rFonts w:ascii="Arial" w:hAnsi="Arial" w:cs="Arial"/>
          <w:color w:val="333333"/>
          <w:lang w:val="en-US"/>
        </w:rPr>
        <w:br/>
        <w:t xml:space="preserve">My favourite place in Europe is Italy. I love its food and its culture. I had the most romantic holiday ever with my girlfriend in a beach shack in Terracina. The views were stunning, with miles of white sandy beaches in both directions, which, as it was the end of the season, we had completely to ourselves. I loved shopping in the village for local food. We chopped logs, and we caught fish in the sea and cooked them. In the evenings, we'd get cosy around our open fire... </w:t>
      </w:r>
      <w:r>
        <w:rPr>
          <w:rFonts w:ascii="Arial" w:hAnsi="Arial" w:cs="Arial"/>
          <w:color w:val="333333"/>
          <w:lang w:val="en-US"/>
        </w:rPr>
        <w:br/>
      </w:r>
      <w:r>
        <w:rPr>
          <w:rFonts w:ascii="Arial" w:hAnsi="Arial" w:cs="Arial"/>
          <w:color w:val="333333"/>
          <w:lang w:val="en-US"/>
        </w:rPr>
        <w:br/>
        <w:t xml:space="preserve">In 1991, I was in Portmore, Jamaica, where there is a special bathing spot, down a steep mountain where natural spring water mixes with the sea. Everyone warned me there were sharks about, but I went anyway. Then, one morning, I got in and there was a bloody shark in the water. It was just me and him. I got out and decided to try to catch him. I went back the next three mornings and eventually the shark bit the line. I got my camera ready - I wanted a picture of the shark being hauled in - but it did this big fighting flip. It was the most powerful, electric movement, and it broke free. I dropped my camera, scrabbled to pick it up again and ran for my life. </w:t>
      </w:r>
      <w:r>
        <w:rPr>
          <w:rFonts w:ascii="Arial" w:hAnsi="Arial" w:cs="Arial"/>
          <w:color w:val="333333"/>
          <w:lang w:val="en-US"/>
        </w:rPr>
        <w:br/>
      </w:r>
      <w:r>
        <w:rPr>
          <w:rFonts w:ascii="Arial" w:hAnsi="Arial" w:cs="Arial"/>
          <w:color w:val="333333"/>
          <w:lang w:val="en-US"/>
        </w:rPr>
        <w:br/>
        <w:t xml:space="preserve">When I got back to London, it turned out my camera had landed on its button, and there was a picture of the shark's head coming out of the water. I've still got it, as evidence. </w:t>
      </w:r>
      <w:r>
        <w:rPr>
          <w:rFonts w:ascii="Arial" w:hAnsi="Arial" w:cs="Arial"/>
          <w:color w:val="333333"/>
          <w:lang w:val="en-US"/>
        </w:rPr>
        <w:br/>
      </w:r>
      <w:r>
        <w:rPr>
          <w:rFonts w:ascii="Arial" w:hAnsi="Arial" w:cs="Arial"/>
          <w:color w:val="333333"/>
          <w:lang w:val="en-US"/>
        </w:rPr>
        <w:br/>
        <w:t xml:space="preserve">I love having people around me. Holidays are not about being on your own, they are about conversation, meeting up, joining with someone else's vibe, connecting with where you are. You can only do that through people. I can't wait to retire and return to Jamaica. We say: "Home is where your navel string cut." In Jamaica, when a baby is born, they cut the umbilical cord and bury it so that you are connected to that place for ever. My string is buried in Jamaica, and that is where every bone in my body wants to end up. </w:t>
      </w:r>
      <w:r>
        <w:rPr>
          <w:rFonts w:ascii="Arial" w:hAnsi="Arial" w:cs="Arial"/>
          <w:color w:val="333333"/>
          <w:lang w:val="en-US"/>
        </w:rPr>
        <w:br/>
      </w:r>
      <w:r>
        <w:rPr>
          <w:rFonts w:ascii="Arial" w:hAnsi="Arial" w:cs="Arial"/>
          <w:color w:val="333333"/>
          <w:lang w:val="en-US"/>
        </w:rPr>
        <w:br/>
        <w:t xml:space="preserve">Levi Roots talked to Harriet Perry"I checked my camera and there was a picture of the shark's head coming out of the water" </w:t>
      </w:r>
    </w:p>
    <w:p w:rsidR="00D8285D" w:rsidRDefault="00D8285D" w:rsidP="00D8285D">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The reggae musician and businessman Keith Graham, aka Levi Roots, 52, has performed with James Brown and for Nelson Mandela. In 2007, he appeared on Dragons' Den with his Reggae Reggae Sauce, and he has since become a multimillionaire. He is one of six children and has seven children of his own. He lives in Brixton, and his new self-help </w:t>
      </w:r>
      <w:r>
        <w:rPr>
          <w:rStyle w:val="Strong"/>
          <w:rFonts w:ascii="Arial" w:hAnsi="Arial" w:cs="Arial"/>
          <w:color w:val="333333"/>
          <w:lang w:val="en-US"/>
        </w:rPr>
        <w:t>business</w:t>
      </w:r>
      <w:r>
        <w:rPr>
          <w:rFonts w:ascii="Arial" w:hAnsi="Arial" w:cs="Arial"/>
          <w:color w:val="333333"/>
          <w:lang w:val="en-US"/>
        </w:rPr>
        <w:t xml:space="preserve"> book, You Can Get It If You Really Want (Mitchell Beazley), is out tomorrow </w:t>
      </w:r>
    </w:p>
    <w:p w:rsidR="00D8285D" w:rsidRDefault="00D8285D" w:rsidP="00D8285D">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Features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26</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45234018</w:t>
      </w:r>
      <w:r>
        <w:rPr>
          <w:rFonts w:ascii="Arial" w:hAnsi="Arial" w:cs="Arial"/>
          <w:i/>
          <w:iCs/>
          <w:color w:val="333333"/>
          <w:lang w:val="en-US"/>
        </w:rPr>
        <w:br/>
        <w:t>(c) Times Newspapers Limited 2011</w:t>
      </w:r>
    </w:p>
    <w:p w:rsidR="00D8285D" w:rsidRDefault="00D8285D" w:rsidP="00D8285D">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D8285D" w:rsidRDefault="00750753" w:rsidP="00D8285D">
      <w:pPr>
        <w:shd w:val="clear" w:color="auto" w:fill="DDDDDD"/>
        <w:rPr>
          <w:rFonts w:ascii="Arial" w:hAnsi="Arial" w:cs="Arial"/>
          <w:color w:val="333333"/>
          <w:lang w:val="en-US"/>
        </w:rPr>
      </w:pPr>
      <w:hyperlink r:id="rId1205" w:tgtFrame="_blank" w:history="1">
        <w:r w:rsidR="00D8285D">
          <w:rPr>
            <w:rStyle w:val="Hyperlink"/>
            <w:rFonts w:ascii="Arial" w:hAnsi="Arial" w:cs="Arial"/>
            <w:lang w:val="en-US"/>
          </w:rPr>
          <w:t>My hols - The musician and entrepreneur Levi Roots had to busk to afford plane tickets. Now a butler brings him drinks to his private pool</w:t>
        </w:r>
      </w:hyperlink>
    </w:p>
    <w:p w:rsidR="00043056" w:rsidRDefault="00043056" w:rsidP="003E2E9A">
      <w:pPr>
        <w:tabs>
          <w:tab w:val="left" w:pos="2490"/>
        </w:tabs>
        <w:jc w:val="both"/>
        <w:rPr>
          <w:rFonts w:ascii="Calibri" w:hAnsi="Calibri" w:cs="Arial"/>
          <w:b/>
          <w:sz w:val="48"/>
          <w:szCs w:val="48"/>
          <w:lang w:val="en-US"/>
        </w:rPr>
      </w:pPr>
    </w:p>
    <w:p w:rsidR="00FA14E5" w:rsidRDefault="00043056" w:rsidP="00FA14E5">
      <w:pPr>
        <w:spacing w:before="150" w:after="96"/>
        <w:outlineLvl w:val="3"/>
        <w:rPr>
          <w:rFonts w:ascii="Arial" w:hAnsi="Arial" w:cs="Arial"/>
          <w:b/>
          <w:bCs/>
          <w:color w:val="333333"/>
          <w:sz w:val="34"/>
          <w:szCs w:val="34"/>
          <w:lang w:val="en-US"/>
        </w:rPr>
      </w:pPr>
      <w:r>
        <w:rPr>
          <w:rFonts w:ascii="Calibri" w:hAnsi="Calibri" w:cs="Arial"/>
          <w:b/>
          <w:sz w:val="48"/>
          <w:szCs w:val="48"/>
          <w:lang w:val="en-US"/>
        </w:rPr>
        <w:t xml:space="preserve">(6) </w:t>
      </w:r>
      <w:r w:rsidR="00FA14E5">
        <w:rPr>
          <w:rFonts w:ascii="Arial" w:hAnsi="Arial" w:cs="Arial"/>
          <w:b/>
          <w:bCs/>
          <w:color w:val="333333"/>
          <w:sz w:val="34"/>
          <w:szCs w:val="34"/>
          <w:lang w:val="en-US"/>
        </w:rPr>
        <w:t>Hedgies' bonuses would make Bob Diamond blush</w:t>
      </w:r>
    </w:p>
    <w:p w:rsidR="00FA14E5" w:rsidRDefault="00FA14E5" w:rsidP="00FA14E5">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FA14E5" w:rsidRDefault="00FA14E5" w:rsidP="00FA14E5">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1200L)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Kate Walsh</w:t>
      </w:r>
    </w:p>
    <w:p w:rsidR="00FA14E5" w:rsidRDefault="00FA14E5" w:rsidP="00FA14E5">
      <w:pPr>
        <w:rPr>
          <w:rFonts w:ascii="Arial" w:hAnsi="Arial" w:cs="Arial"/>
          <w:color w:val="333333"/>
          <w:lang w:val="en-US"/>
        </w:rPr>
      </w:pPr>
      <w:r>
        <w:rPr>
          <w:rFonts w:ascii="Arial" w:hAnsi="Arial" w:cs="Arial"/>
          <w:color w:val="333333"/>
          <w:lang w:val="en-US"/>
        </w:rPr>
        <w:t xml:space="preserve">THE </w:t>
      </w:r>
      <w:r>
        <w:rPr>
          <w:rStyle w:val="Strong"/>
          <w:rFonts w:ascii="Arial" w:hAnsi="Arial" w:cs="Arial"/>
          <w:color w:val="333333"/>
          <w:lang w:val="en-US"/>
        </w:rPr>
        <w:t>business</w:t>
      </w:r>
      <w:r>
        <w:rPr>
          <w:rFonts w:ascii="Arial" w:hAnsi="Arial" w:cs="Arial"/>
          <w:color w:val="333333"/>
          <w:lang w:val="en-US"/>
        </w:rPr>
        <w:t xml:space="preserve"> -class cabin of BA flight 117 from Heathrow to New York last Monday morning was stuffed with hedge-fund managers. They were on their way to an investor conference hosted by Bank of America Merrill Lynch at the Grand Hyatt hotel in Manhattan. </w:t>
      </w:r>
      <w:r>
        <w:rPr>
          <w:rFonts w:ascii="Arial" w:hAnsi="Arial" w:cs="Arial"/>
          <w:color w:val="333333"/>
          <w:lang w:val="en-US"/>
        </w:rPr>
        <w:br/>
      </w:r>
      <w:r>
        <w:rPr>
          <w:rFonts w:ascii="Arial" w:hAnsi="Arial" w:cs="Arial"/>
          <w:color w:val="333333"/>
          <w:lang w:val="en-US"/>
        </w:rPr>
        <w:br/>
        <w:t xml:space="preserve">The event - a "capital introduction conference" - was a speed-dating party for money managers and investors, and there was an air of optimism on the flight. </w:t>
      </w:r>
      <w:r>
        <w:rPr>
          <w:rFonts w:ascii="Arial" w:hAnsi="Arial" w:cs="Arial"/>
          <w:color w:val="333333"/>
          <w:lang w:val="en-US"/>
        </w:rPr>
        <w:br/>
      </w:r>
      <w:r>
        <w:rPr>
          <w:rFonts w:ascii="Arial" w:hAnsi="Arial" w:cs="Arial"/>
          <w:color w:val="333333"/>
          <w:lang w:val="en-US"/>
        </w:rPr>
        <w:br/>
        <w:t xml:space="preserve">More than 500 investors turned up - many from big American pension funds. They squeezed into rooms for roundtable sessions with managers. A gala dinner ended the two-day event but one London-based manager didn't stay on. "We had seen enough investors at that point," he said, "and we want a bit of mystique about the firm." </w:t>
      </w:r>
      <w:r>
        <w:rPr>
          <w:rFonts w:ascii="Arial" w:hAnsi="Arial" w:cs="Arial"/>
          <w:color w:val="333333"/>
          <w:lang w:val="en-US"/>
        </w:rPr>
        <w:br/>
      </w:r>
      <w:r>
        <w:rPr>
          <w:rFonts w:ascii="Arial" w:hAnsi="Arial" w:cs="Arial"/>
          <w:color w:val="333333"/>
          <w:lang w:val="en-US"/>
        </w:rPr>
        <w:br/>
        <w:t xml:space="preserve">Hedge funds can be choosy because they are making eye-watering returns again. The world's top 10 funds made more for their clients than the combined net profits of the five biggest investment banks. </w:t>
      </w:r>
      <w:r>
        <w:rPr>
          <w:rFonts w:ascii="Arial" w:hAnsi="Arial" w:cs="Arial"/>
          <w:color w:val="333333"/>
          <w:lang w:val="en-US"/>
        </w:rPr>
        <w:br/>
      </w:r>
      <w:r>
        <w:rPr>
          <w:rFonts w:ascii="Arial" w:hAnsi="Arial" w:cs="Arial"/>
          <w:color w:val="333333"/>
          <w:lang w:val="en-US"/>
        </w:rPr>
        <w:br/>
        <w:t xml:space="preserve">The funds, including Paulson &amp; Co, Brevan Howard and George Soros's fund, made $28 billion (£17 billion) for clients in the second half of last year, according to LCH Investments. That''s $2 billion more than the combined net profits of Goldman Sachs, JP Morgan, Citigroup, Morgan Stanley and HSBC. </w:t>
      </w:r>
      <w:r>
        <w:rPr>
          <w:rFonts w:ascii="Arial" w:hAnsi="Arial" w:cs="Arial"/>
          <w:color w:val="333333"/>
          <w:lang w:val="en-US"/>
        </w:rPr>
        <w:br/>
      </w:r>
      <w:r>
        <w:rPr>
          <w:rFonts w:ascii="Arial" w:hAnsi="Arial" w:cs="Arial"/>
          <w:color w:val="333333"/>
          <w:lang w:val="en-US"/>
        </w:rPr>
        <w:br/>
        <w:t xml:space="preserve">The numbers are impressive but does it mean hedge funds are back? Their supporters say, yes. They felt the sector was unfairly vilified during the financial crash and point to some of the best trades ever made as evidence of an elite asset class. </w:t>
      </w:r>
      <w:r>
        <w:rPr>
          <w:rFonts w:ascii="Arial" w:hAnsi="Arial" w:cs="Arial"/>
          <w:color w:val="333333"/>
          <w:lang w:val="en-US"/>
        </w:rPr>
        <w:br/>
      </w:r>
      <w:r>
        <w:rPr>
          <w:rFonts w:ascii="Arial" w:hAnsi="Arial" w:cs="Arial"/>
          <w:color w:val="333333"/>
          <w:lang w:val="en-US"/>
        </w:rPr>
        <w:br/>
        <w:t xml:space="preserve">One large investor said: "I have seen some of the most incisive and intelligent trades ever made in the past two years and I have been investing in hedge funds for 41 years." </w:t>
      </w:r>
      <w:r>
        <w:rPr>
          <w:rFonts w:ascii="Arial" w:hAnsi="Arial" w:cs="Arial"/>
          <w:color w:val="333333"/>
          <w:lang w:val="en-US"/>
        </w:rPr>
        <w:br/>
      </w:r>
      <w:r>
        <w:rPr>
          <w:rFonts w:ascii="Arial" w:hAnsi="Arial" w:cs="Arial"/>
          <w:color w:val="333333"/>
          <w:lang w:val="en-US"/>
        </w:rPr>
        <w:br/>
        <w:t xml:space="preserve">He cited David Tepper's decision to invest in the American investment banks at the height of the crisis. That made Tepper $4 billion. John Paulson's bet on the collapse of the sub-prime mortgage market made him $5 billion personally and he returned triple that to investors. </w:t>
      </w:r>
      <w:r>
        <w:rPr>
          <w:rFonts w:ascii="Arial" w:hAnsi="Arial" w:cs="Arial"/>
          <w:color w:val="333333"/>
          <w:lang w:val="en-US"/>
        </w:rPr>
        <w:br/>
      </w:r>
      <w:r>
        <w:rPr>
          <w:rFonts w:ascii="Arial" w:hAnsi="Arial" w:cs="Arial"/>
          <w:color w:val="333333"/>
          <w:lang w:val="en-US"/>
        </w:rPr>
        <w:br/>
        <w:t xml:space="preserve">"Paulson is responsible for some of the best economic analysis by anyone, including Nobel prize-winning economists," said another investor. </w:t>
      </w:r>
      <w:r>
        <w:rPr>
          <w:rFonts w:ascii="Arial" w:hAnsi="Arial" w:cs="Arial"/>
          <w:color w:val="333333"/>
          <w:lang w:val="en-US"/>
        </w:rPr>
        <w:br/>
      </w:r>
      <w:r>
        <w:rPr>
          <w:rFonts w:ascii="Arial" w:hAnsi="Arial" w:cs="Arial"/>
          <w:color w:val="333333"/>
          <w:lang w:val="en-US"/>
        </w:rPr>
        <w:br/>
        <w:t xml:space="preserve">Few British funds made the headline-grabbing mega trades but they have not been idle. CQS, run by Michael Hintze, David Harding's Winton Capital, and Brevan Howard, Europe''s biggest hedge fund, have attracted billions in new investment. </w:t>
      </w:r>
      <w:r>
        <w:rPr>
          <w:rFonts w:ascii="Arial" w:hAnsi="Arial" w:cs="Arial"/>
          <w:color w:val="333333"/>
          <w:lang w:val="en-US"/>
        </w:rPr>
        <w:br/>
      </w:r>
      <w:r>
        <w:rPr>
          <w:rFonts w:ascii="Arial" w:hAnsi="Arial" w:cs="Arial"/>
          <w:color w:val="333333"/>
          <w:lang w:val="en-US"/>
        </w:rPr>
        <w:br/>
        <w:t xml:space="preserve">There has also been a surge of newcomers to the London scene in the past two years. Bluegold, an oil-focused hedge fund, has grown from $200m to $2 billion since it was founded in 2008. Tyrus Capital, founded by former Deephaven star Tony Chedraoui, grew from a standing start in 2009 to $750m of assets. </w:t>
      </w:r>
      <w:r>
        <w:rPr>
          <w:rFonts w:ascii="Arial" w:hAnsi="Arial" w:cs="Arial"/>
          <w:color w:val="333333"/>
          <w:lang w:val="en-US"/>
        </w:rPr>
        <w:br/>
      </w:r>
      <w:r>
        <w:rPr>
          <w:rFonts w:ascii="Arial" w:hAnsi="Arial" w:cs="Arial"/>
          <w:color w:val="333333"/>
          <w:lang w:val="en-US"/>
        </w:rPr>
        <w:br/>
        <w:t xml:space="preserve">Others, however, argue that the boom is merely a temporary upswing. Hedge funds, they say, have benefited from American regulation that has forced investment banks to close proprietary trading desks - which were essentially internal hedge funds. </w:t>
      </w:r>
      <w:r>
        <w:rPr>
          <w:rFonts w:ascii="Arial" w:hAnsi="Arial" w:cs="Arial"/>
          <w:color w:val="333333"/>
          <w:lang w:val="en-US"/>
        </w:rPr>
        <w:br/>
      </w:r>
      <w:r>
        <w:rPr>
          <w:rFonts w:ascii="Arial" w:hAnsi="Arial" w:cs="Arial"/>
          <w:color w:val="333333"/>
          <w:lang w:val="en-US"/>
        </w:rPr>
        <w:br/>
        <w:t xml:space="preserve">Since the Dodd-Frank bill was introduced last summer, banning investment banks from any sort of hedge-fund activity, there has been a new wave of fledgling funds. </w:t>
      </w:r>
      <w:r>
        <w:rPr>
          <w:rFonts w:ascii="Arial" w:hAnsi="Arial" w:cs="Arial"/>
          <w:color w:val="333333"/>
          <w:lang w:val="en-US"/>
        </w:rPr>
        <w:br/>
      </w:r>
      <w:r>
        <w:rPr>
          <w:rFonts w:ascii="Arial" w:hAnsi="Arial" w:cs="Arial"/>
          <w:color w:val="333333"/>
          <w:lang w:val="en-US"/>
        </w:rPr>
        <w:br/>
        <w:t xml:space="preserve">In London, Pierre-Henri Flamand, a former Goldman banker, raised $1 billion with the launch of Edoma Capital last year. Daniele Benatoff and Ariel Roskis, also formerly of Goldman Sachs, are preparing to launch Benros Capital, an event-driven hedge fund. </w:t>
      </w:r>
      <w:r>
        <w:rPr>
          <w:rFonts w:ascii="Arial" w:hAnsi="Arial" w:cs="Arial"/>
          <w:color w:val="333333"/>
          <w:lang w:val="en-US"/>
        </w:rPr>
        <w:br/>
      </w:r>
      <w:r>
        <w:rPr>
          <w:rFonts w:ascii="Arial" w:hAnsi="Arial" w:cs="Arial"/>
          <w:color w:val="333333"/>
          <w:lang w:val="en-US"/>
        </w:rPr>
        <w:br/>
        <w:t xml:space="preserve">"The returns are back at pre-Lehman levels," said one hedge-fund adviser, and they are attracting impressive investors. The Universities Superannuation Scheme, the second-largest private-sector pension fund in Britain, has committed 20% of its £29.7 billion in assets under management to the sector. </w:t>
      </w:r>
      <w:r>
        <w:rPr>
          <w:rFonts w:ascii="Arial" w:hAnsi="Arial" w:cs="Arial"/>
          <w:color w:val="333333"/>
          <w:lang w:val="en-US"/>
        </w:rPr>
        <w:br/>
      </w:r>
      <w:r>
        <w:rPr>
          <w:rFonts w:ascii="Arial" w:hAnsi="Arial" w:cs="Arial"/>
          <w:color w:val="333333"/>
          <w:lang w:val="en-US"/>
        </w:rPr>
        <w:br/>
        <w:t xml:space="preserve">Hedge funds are also benefiting from the commodities bubble. One insider said: "Some oligarchs are adding about $1 billion a month to their net worth and this is inflating the coffers of hedge funds, which are, of course, also playing the trade." </w:t>
      </w:r>
      <w:r>
        <w:rPr>
          <w:rFonts w:ascii="Arial" w:hAnsi="Arial" w:cs="Arial"/>
          <w:color w:val="333333"/>
          <w:lang w:val="en-US"/>
        </w:rPr>
        <w:br/>
      </w:r>
      <w:r>
        <w:rPr>
          <w:rFonts w:ascii="Arial" w:hAnsi="Arial" w:cs="Arial"/>
          <w:color w:val="333333"/>
          <w:lang w:val="en-US"/>
        </w:rPr>
        <w:br/>
        <w:t xml:space="preserve">The huge inflows have led to some huge paydays. Crispin Odey, founder of Odey Asset Management, took home £36.4m last year, and a small team of managers at Brevan Howard shared more than £200m. These bonuses are astonishing, but industry sources insisted they are not typical of the whole sector. </w:t>
      </w:r>
      <w:r>
        <w:rPr>
          <w:rFonts w:ascii="Arial" w:hAnsi="Arial" w:cs="Arial"/>
          <w:color w:val="333333"/>
          <w:lang w:val="en-US"/>
        </w:rPr>
        <w:br/>
      </w:r>
      <w:r>
        <w:rPr>
          <w:rFonts w:ascii="Arial" w:hAnsi="Arial" w:cs="Arial"/>
          <w:color w:val="333333"/>
          <w:lang w:val="en-US"/>
        </w:rPr>
        <w:br/>
        <w:t xml:space="preserve">Most hedge-fund managers will be keeping a low profile. One said: "The guys who are doing well and taking the risks are getting paid like rock stars but they won't be flashing their cash round Mayfair. You might see evidence of it at Christie's auctions with vintage Ferraris and cases of Lafite going for record prices, but they won't be clogging up the tables at Zuma or any other Knightsbridge restaurants." </w:t>
      </w:r>
    </w:p>
    <w:p w:rsidR="00FA14E5" w:rsidRDefault="00FA14E5" w:rsidP="00FA14E5">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11</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45252575</w:t>
      </w:r>
      <w:r>
        <w:rPr>
          <w:rFonts w:ascii="Arial" w:hAnsi="Arial" w:cs="Arial"/>
          <w:i/>
          <w:iCs/>
          <w:color w:val="333333"/>
          <w:lang w:val="en-US"/>
        </w:rPr>
        <w:br/>
        <w:t>(c) Times Newspapers Limited 2011</w:t>
      </w:r>
    </w:p>
    <w:p w:rsidR="00FA14E5" w:rsidRDefault="00FA14E5" w:rsidP="00FA14E5">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FA14E5" w:rsidRDefault="00750753" w:rsidP="00FA14E5">
      <w:pPr>
        <w:shd w:val="clear" w:color="auto" w:fill="DDDDDD"/>
        <w:rPr>
          <w:rFonts w:ascii="Arial" w:hAnsi="Arial" w:cs="Arial"/>
          <w:color w:val="333333"/>
          <w:lang w:val="en-US"/>
        </w:rPr>
      </w:pPr>
      <w:hyperlink r:id="rId1206" w:tgtFrame="_blank" w:history="1">
        <w:r w:rsidR="00FA14E5">
          <w:rPr>
            <w:rStyle w:val="Hyperlink"/>
            <w:rFonts w:ascii="Arial" w:hAnsi="Arial" w:cs="Arial"/>
            <w:lang w:val="en-US"/>
          </w:rPr>
          <w:t>Hedgies' bonuses would make Bob Diamond blush</w:t>
        </w:r>
      </w:hyperlink>
    </w:p>
    <w:p w:rsidR="00FA14E5" w:rsidRDefault="00FA14E5" w:rsidP="003E2E9A">
      <w:pPr>
        <w:tabs>
          <w:tab w:val="left" w:pos="2490"/>
        </w:tabs>
        <w:jc w:val="both"/>
        <w:rPr>
          <w:rFonts w:ascii="Calibri" w:hAnsi="Calibri" w:cs="Arial"/>
          <w:b/>
          <w:sz w:val="48"/>
          <w:szCs w:val="48"/>
          <w:lang w:val="en-US"/>
        </w:rPr>
      </w:pPr>
    </w:p>
    <w:p w:rsidR="003661E8" w:rsidRDefault="00FA14E5" w:rsidP="003661E8">
      <w:pPr>
        <w:spacing w:before="150" w:after="96"/>
        <w:outlineLvl w:val="3"/>
        <w:rPr>
          <w:rFonts w:ascii="Arial" w:hAnsi="Arial" w:cs="Arial"/>
          <w:b/>
          <w:bCs/>
          <w:color w:val="333333"/>
          <w:sz w:val="34"/>
          <w:szCs w:val="34"/>
          <w:lang w:val="en-US"/>
        </w:rPr>
      </w:pPr>
      <w:r>
        <w:rPr>
          <w:rFonts w:ascii="Calibri" w:hAnsi="Calibri" w:cs="Arial"/>
          <w:b/>
          <w:sz w:val="48"/>
          <w:szCs w:val="48"/>
          <w:lang w:val="en-US"/>
        </w:rPr>
        <w:t xml:space="preserve">(7) </w:t>
      </w:r>
      <w:r w:rsidR="003661E8">
        <w:rPr>
          <w:rFonts w:ascii="Arial" w:hAnsi="Arial" w:cs="Arial"/>
          <w:b/>
          <w:bCs/>
          <w:color w:val="333333"/>
          <w:sz w:val="34"/>
          <w:szCs w:val="34"/>
          <w:lang w:val="en-US"/>
        </w:rPr>
        <w:t>Gas man who converted to solar power - Entrepreneur is counting on the government's review to endorse payouts on feed-in tariffs</w:t>
      </w:r>
    </w:p>
    <w:p w:rsidR="003661E8" w:rsidRDefault="003661E8" w:rsidP="003661E8">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3661E8" w:rsidRDefault="003661E8" w:rsidP="003661E8">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5-6 grade level (Lexile: 900L)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ALI HUSSAIN</w:t>
      </w:r>
    </w:p>
    <w:p w:rsidR="003661E8" w:rsidRDefault="003661E8" w:rsidP="003661E8">
      <w:pPr>
        <w:rPr>
          <w:rFonts w:ascii="Arial" w:hAnsi="Arial" w:cs="Arial"/>
          <w:color w:val="333333"/>
          <w:lang w:val="en-US"/>
        </w:rPr>
      </w:pPr>
      <w:r>
        <w:rPr>
          <w:rFonts w:ascii="Arial" w:hAnsi="Arial" w:cs="Arial"/>
          <w:color w:val="333333"/>
          <w:lang w:val="en-US"/>
        </w:rPr>
        <w:t xml:space="preserve">JOHN MORETON, the serial entrepreneur, hopes to become one of Britain's biggest solar electricity investors - in spite of the government's review of incentives for large-scale green energy producers. </w:t>
      </w:r>
      <w:r>
        <w:rPr>
          <w:rFonts w:ascii="Arial" w:hAnsi="Arial" w:cs="Arial"/>
          <w:color w:val="333333"/>
          <w:lang w:val="en-US"/>
        </w:rPr>
        <w:br/>
      </w:r>
      <w:r>
        <w:rPr>
          <w:rFonts w:ascii="Arial" w:hAnsi="Arial" w:cs="Arial"/>
          <w:color w:val="333333"/>
          <w:lang w:val="en-US"/>
        </w:rPr>
        <w:br/>
        <w:t xml:space="preserve">Moreton, 66, is best known for establishing and selling care home </w:t>
      </w:r>
      <w:r>
        <w:rPr>
          <w:rStyle w:val="Strong"/>
          <w:rFonts w:ascii="Arial" w:hAnsi="Arial" w:cs="Arial"/>
          <w:color w:val="333333"/>
          <w:lang w:val="en-US"/>
        </w:rPr>
        <w:t>businesses</w:t>
      </w:r>
      <w:r>
        <w:rPr>
          <w:rFonts w:ascii="Arial" w:hAnsi="Arial" w:cs="Arial"/>
          <w:color w:val="333333"/>
          <w:lang w:val="en-US"/>
        </w:rPr>
        <w:t xml:space="preserve"> , including Southern Cross. He netted about £25m when the company was sold in 2002. </w:t>
      </w:r>
      <w:r>
        <w:rPr>
          <w:rFonts w:ascii="Arial" w:hAnsi="Arial" w:cs="Arial"/>
          <w:color w:val="333333"/>
          <w:lang w:val="en-US"/>
        </w:rPr>
        <w:br/>
      </w:r>
      <w:r>
        <w:rPr>
          <w:rFonts w:ascii="Arial" w:hAnsi="Arial" w:cs="Arial"/>
          <w:color w:val="333333"/>
          <w:lang w:val="en-US"/>
        </w:rPr>
        <w:br/>
        <w:t xml:space="preserve">He trained as an electrical engineer and made his first fortune on the back of Britain's conversion to North Sea gas in the 1960s. JM Gas, which he set up when he was 21, converted home appliances to natural gas. </w:t>
      </w:r>
      <w:r>
        <w:rPr>
          <w:rFonts w:ascii="Arial" w:hAnsi="Arial" w:cs="Arial"/>
          <w:color w:val="333333"/>
          <w:lang w:val="en-US"/>
        </w:rPr>
        <w:br/>
      </w:r>
      <w:r>
        <w:rPr>
          <w:rFonts w:ascii="Arial" w:hAnsi="Arial" w:cs="Arial"/>
          <w:color w:val="333333"/>
          <w:lang w:val="en-US"/>
        </w:rPr>
        <w:br/>
        <w:t xml:space="preserve">Moreton is also Britain's largest walnut farmer, with a 1,000-acre farm in the Meon valley, Hampshire, where he lives with his second wife, Karen, 44. </w:t>
      </w:r>
      <w:r>
        <w:rPr>
          <w:rFonts w:ascii="Arial" w:hAnsi="Arial" w:cs="Arial"/>
          <w:color w:val="333333"/>
          <w:lang w:val="en-US"/>
        </w:rPr>
        <w:br/>
      </w:r>
      <w:r>
        <w:rPr>
          <w:rFonts w:ascii="Arial" w:hAnsi="Arial" w:cs="Arial"/>
          <w:color w:val="333333"/>
          <w:lang w:val="en-US"/>
        </w:rPr>
        <w:br/>
        <w:t xml:space="preserve">He has had high-profile backers, including Iain Duncan Smith, the work and pensions secretary, and Oliver Stone, the Hollywood director, who have both put money into his software venture Global Data Centre Management. </w:t>
      </w:r>
      <w:r>
        <w:rPr>
          <w:rFonts w:ascii="Arial" w:hAnsi="Arial" w:cs="Arial"/>
          <w:color w:val="333333"/>
          <w:lang w:val="en-US"/>
        </w:rPr>
        <w:br/>
      </w:r>
      <w:r>
        <w:rPr>
          <w:rFonts w:ascii="Arial" w:hAnsi="Arial" w:cs="Arial"/>
          <w:color w:val="333333"/>
          <w:lang w:val="en-US"/>
        </w:rPr>
        <w:br/>
        <w:t xml:space="preserve">Moreton has eight children: Alexander, 29, and Philip, 26, with his first wife, and Niamh, 13, triplets Daniel, Luke and Jessica, 9, and Bethany, 8 and Olivia, 6 . </w:t>
      </w:r>
      <w:r>
        <w:rPr>
          <w:rFonts w:ascii="Arial" w:hAnsi="Arial" w:cs="Arial"/>
          <w:color w:val="333333"/>
          <w:lang w:val="en-US"/>
        </w:rPr>
        <w:br/>
      </w:r>
      <w:r>
        <w:rPr>
          <w:rFonts w:ascii="Arial" w:hAnsi="Arial" w:cs="Arial"/>
          <w:color w:val="333333"/>
          <w:lang w:val="en-US"/>
        </w:rPr>
        <w:br/>
        <w:t xml:space="preserve">How much money do you have in your wallet? About £120. I don't usually keep a lot more than that. I prefer to use my debit card. </w:t>
      </w:r>
      <w:r>
        <w:rPr>
          <w:rFonts w:ascii="Arial" w:hAnsi="Arial" w:cs="Arial"/>
          <w:color w:val="333333"/>
          <w:lang w:val="en-US"/>
        </w:rPr>
        <w:br/>
      </w:r>
      <w:r>
        <w:rPr>
          <w:rFonts w:ascii="Arial" w:hAnsi="Arial" w:cs="Arial"/>
          <w:color w:val="333333"/>
          <w:lang w:val="en-US"/>
        </w:rPr>
        <w:br/>
        <w:t xml:space="preserve">What credit cards do you use? I have an invitation-only American Express Centurion, which is made of titanium and costs £1,800 a year. It's worth it, though. It offers good deals on flights and hotels. </w:t>
      </w:r>
      <w:r>
        <w:rPr>
          <w:rFonts w:ascii="Arial" w:hAnsi="Arial" w:cs="Arial"/>
          <w:color w:val="333333"/>
          <w:lang w:val="en-US"/>
        </w:rPr>
        <w:br/>
      </w:r>
      <w:r>
        <w:rPr>
          <w:rFonts w:ascii="Arial" w:hAnsi="Arial" w:cs="Arial"/>
          <w:color w:val="333333"/>
          <w:lang w:val="en-US"/>
        </w:rPr>
        <w:br/>
        <w:t xml:space="preserve">Are you a saver or a spender? I've saved a lot more than I've spent over the years, but I do enjoy spending. People who say they don't like to spend just haven't found the right shops. </w:t>
      </w:r>
      <w:r>
        <w:rPr>
          <w:rFonts w:ascii="Arial" w:hAnsi="Arial" w:cs="Arial"/>
          <w:color w:val="333333"/>
          <w:lang w:val="en-US"/>
        </w:rPr>
        <w:br/>
      </w:r>
      <w:r>
        <w:rPr>
          <w:rFonts w:ascii="Arial" w:hAnsi="Arial" w:cs="Arial"/>
          <w:color w:val="333333"/>
          <w:lang w:val="en-US"/>
        </w:rPr>
        <w:br/>
        <w:t xml:space="preserve">I remained in cash following the credit crunch, but in the past year or so I've been investing in new companies. I recently founded MO3 Power, a renewable energy firm that sets up large-scale solar panels. Each of the systems will produce electricity for about 300 homes. </w:t>
      </w:r>
      <w:r>
        <w:rPr>
          <w:rFonts w:ascii="Arial" w:hAnsi="Arial" w:cs="Arial"/>
          <w:color w:val="333333"/>
          <w:lang w:val="en-US"/>
        </w:rPr>
        <w:br/>
      </w:r>
      <w:r>
        <w:rPr>
          <w:rFonts w:ascii="Arial" w:hAnsi="Arial" w:cs="Arial"/>
          <w:color w:val="333333"/>
          <w:lang w:val="en-US"/>
        </w:rPr>
        <w:br/>
        <w:t xml:space="preserve">We have projects near Usk in South Wales, Whimple, near Exeter, and eight other locations in Britain. We're hoping to benefit from the government's feed-in tariffs. </w:t>
      </w:r>
      <w:r>
        <w:rPr>
          <w:rFonts w:ascii="Arial" w:hAnsi="Arial" w:cs="Arial"/>
          <w:color w:val="333333"/>
          <w:lang w:val="en-US"/>
        </w:rPr>
        <w:br/>
      </w:r>
      <w:r>
        <w:rPr>
          <w:rFonts w:ascii="Arial" w:hAnsi="Arial" w:cs="Arial"/>
          <w:color w:val="333333"/>
          <w:lang w:val="en-US"/>
        </w:rPr>
        <w:br/>
        <w:t xml:space="preserve">Isn't there a review of these tariffs? Yes, but I'm sure the government will understand the advantages of solar over, say, wind and continue the payments. Solar generators last longer and are less of a blight on the landscape. Over the long term, it is a better way to achieve the government's goals to reduce carbon emissions. </w:t>
      </w:r>
      <w:r>
        <w:rPr>
          <w:rFonts w:ascii="Arial" w:hAnsi="Arial" w:cs="Arial"/>
          <w:color w:val="333333"/>
          <w:lang w:val="en-US"/>
        </w:rPr>
        <w:br/>
      </w:r>
      <w:r>
        <w:rPr>
          <w:rFonts w:ascii="Arial" w:hAnsi="Arial" w:cs="Arial"/>
          <w:color w:val="333333"/>
          <w:lang w:val="en-US"/>
        </w:rPr>
        <w:br/>
        <w:t xml:space="preserve">Also, if a system is set up and plugged into the grid by summer 2012, the rates are guaranteed and index-linked for 25 years. We're hoping to have our projects up and running by then. </w:t>
      </w:r>
      <w:r>
        <w:rPr>
          <w:rFonts w:ascii="Arial" w:hAnsi="Arial" w:cs="Arial"/>
          <w:color w:val="333333"/>
          <w:lang w:val="en-US"/>
        </w:rPr>
        <w:br/>
      </w:r>
      <w:r>
        <w:rPr>
          <w:rFonts w:ascii="Arial" w:hAnsi="Arial" w:cs="Arial"/>
          <w:color w:val="333333"/>
          <w:lang w:val="en-US"/>
        </w:rPr>
        <w:br/>
        <w:t xml:space="preserve">My initial investment was just over £3m, but there is a lot of interest from international </w:t>
      </w:r>
      <w:r>
        <w:rPr>
          <w:rStyle w:val="Strong"/>
          <w:rFonts w:ascii="Arial" w:hAnsi="Arial" w:cs="Arial"/>
          <w:color w:val="333333"/>
          <w:lang w:val="en-US"/>
        </w:rPr>
        <w:t>businesses</w:t>
      </w:r>
      <w:r>
        <w:rPr>
          <w:rFonts w:ascii="Arial" w:hAnsi="Arial" w:cs="Arial"/>
          <w:color w:val="333333"/>
          <w:lang w:val="en-US"/>
        </w:rPr>
        <w:t xml:space="preserve"> - despite the government's review - with the potential for £1 billion of investment overall. </w:t>
      </w:r>
      <w:r>
        <w:rPr>
          <w:rFonts w:ascii="Arial" w:hAnsi="Arial" w:cs="Arial"/>
          <w:color w:val="333333"/>
          <w:lang w:val="en-US"/>
        </w:rPr>
        <w:br/>
      </w:r>
      <w:r>
        <w:rPr>
          <w:rFonts w:ascii="Arial" w:hAnsi="Arial" w:cs="Arial"/>
          <w:color w:val="333333"/>
          <w:lang w:val="en-US"/>
        </w:rPr>
        <w:br/>
        <w:t xml:space="preserve">How much did you earn last year? Because I was investing, the main source of income was the farm. It returned a six-figure sum. I use 400 acres for wheat and 600 for walnut trees. I've just planted another 80 trees - an old English variety called Northdown clawnut, which grows to about 18-25 metres. </w:t>
      </w:r>
      <w:r>
        <w:rPr>
          <w:rFonts w:ascii="Arial" w:hAnsi="Arial" w:cs="Arial"/>
          <w:color w:val="333333"/>
          <w:lang w:val="en-US"/>
        </w:rPr>
        <w:br/>
      </w:r>
      <w:r>
        <w:rPr>
          <w:rFonts w:ascii="Arial" w:hAnsi="Arial" w:cs="Arial"/>
          <w:color w:val="333333"/>
          <w:lang w:val="en-US"/>
        </w:rPr>
        <w:br/>
        <w:t xml:space="preserve">I expect to rely on the farm for another couple of years as my investments mature. Why farming? Agriculture is making a comeback in Britain. About four years ago I could get £50 for a tonne of wheat. I'm getting more like £200 a tonne now. </w:t>
      </w:r>
      <w:r>
        <w:rPr>
          <w:rFonts w:ascii="Arial" w:hAnsi="Arial" w:cs="Arial"/>
          <w:color w:val="333333"/>
          <w:lang w:val="en-US"/>
        </w:rPr>
        <w:br/>
      </w:r>
      <w:r>
        <w:rPr>
          <w:rFonts w:ascii="Arial" w:hAnsi="Arial" w:cs="Arial"/>
          <w:color w:val="333333"/>
          <w:lang w:val="en-US"/>
        </w:rPr>
        <w:br/>
        <w:t xml:space="preserve">It's mainly because of demand from emerging markets. Also, climate change is having an adverse effect on traditional wheat- and walnutgrowing countries, such as China and Australia, while it is benefiting growers here. </w:t>
      </w:r>
      <w:r>
        <w:rPr>
          <w:rFonts w:ascii="Arial" w:hAnsi="Arial" w:cs="Arial"/>
          <w:color w:val="333333"/>
          <w:lang w:val="en-US"/>
        </w:rPr>
        <w:br/>
      </w:r>
      <w:r>
        <w:rPr>
          <w:rFonts w:ascii="Arial" w:hAnsi="Arial" w:cs="Arial"/>
          <w:color w:val="333333"/>
          <w:lang w:val="en-US"/>
        </w:rPr>
        <w:br/>
        <w:t xml:space="preserve">Have you ever been really hard up? Only as a child. I remember getting up with my father at about 4.30am on a Sunday to go to Petticoat Lane market in east London to sell bits and pieces that he'd collected. We would sit in front of the entrance of a synagogue because it wasn't open on Sundays. </w:t>
      </w:r>
      <w:r>
        <w:rPr>
          <w:rFonts w:ascii="Arial" w:hAnsi="Arial" w:cs="Arial"/>
          <w:color w:val="333333"/>
          <w:lang w:val="en-US"/>
        </w:rPr>
        <w:br/>
      </w:r>
      <w:r>
        <w:rPr>
          <w:rFonts w:ascii="Arial" w:hAnsi="Arial" w:cs="Arial"/>
          <w:color w:val="333333"/>
          <w:lang w:val="en-US"/>
        </w:rPr>
        <w:br/>
        <w:t xml:space="preserve">We'd make £2 or £3 over the day - perhaps £200 to £300 today. It really helped over Christmas. </w:t>
      </w:r>
      <w:r>
        <w:rPr>
          <w:rFonts w:ascii="Arial" w:hAnsi="Arial" w:cs="Arial"/>
          <w:color w:val="333333"/>
          <w:lang w:val="en-US"/>
        </w:rPr>
        <w:br/>
      </w:r>
      <w:r>
        <w:rPr>
          <w:rFonts w:ascii="Arial" w:hAnsi="Arial" w:cs="Arial"/>
          <w:color w:val="333333"/>
          <w:lang w:val="en-US"/>
        </w:rPr>
        <w:br/>
        <w:t xml:space="preserve">What property do you own? The farmhouse goes back to Roman times, and we have Saxon burial grounds on the land. It has eight bedrooms. I've had it for nine years and it cost £6m, including the land. </w:t>
      </w:r>
      <w:r>
        <w:rPr>
          <w:rFonts w:ascii="Arial" w:hAnsi="Arial" w:cs="Arial"/>
          <w:color w:val="333333"/>
          <w:lang w:val="en-US"/>
        </w:rPr>
        <w:br/>
      </w:r>
      <w:r>
        <w:rPr>
          <w:rFonts w:ascii="Arial" w:hAnsi="Arial" w:cs="Arial"/>
          <w:color w:val="333333"/>
          <w:lang w:val="en-US"/>
        </w:rPr>
        <w:br/>
        <w:t xml:space="preserve">I also have a property in New Zealand, which I've owned for the past 10 years. It's in Tauranga, on the other side of the South Island from Christchurch, so there wasn't any damage from the recent earthquake. It has six bedrooms. </w:t>
      </w:r>
      <w:r>
        <w:rPr>
          <w:rFonts w:ascii="Arial" w:hAnsi="Arial" w:cs="Arial"/>
          <w:color w:val="333333"/>
          <w:lang w:val="en-US"/>
        </w:rPr>
        <w:br/>
      </w:r>
      <w:r>
        <w:rPr>
          <w:rFonts w:ascii="Arial" w:hAnsi="Arial" w:cs="Arial"/>
          <w:color w:val="333333"/>
          <w:lang w:val="en-US"/>
        </w:rPr>
        <w:br/>
        <w:t xml:space="preserve">My father moved to New Zealand in 1973 and I plan to retire there too. </w:t>
      </w:r>
      <w:r>
        <w:rPr>
          <w:rFonts w:ascii="Arial" w:hAnsi="Arial" w:cs="Arial"/>
          <w:color w:val="333333"/>
          <w:lang w:val="en-US"/>
        </w:rPr>
        <w:br/>
      </w:r>
      <w:r>
        <w:rPr>
          <w:rFonts w:ascii="Arial" w:hAnsi="Arial" w:cs="Arial"/>
          <w:color w:val="333333"/>
          <w:lang w:val="en-US"/>
        </w:rPr>
        <w:br/>
        <w:t xml:space="preserve">What was your first job? I started cutting hedges when I was nine. I'd get anything up to five shillings a hedge. </w:t>
      </w:r>
      <w:r>
        <w:rPr>
          <w:rFonts w:ascii="Arial" w:hAnsi="Arial" w:cs="Arial"/>
          <w:color w:val="333333"/>
          <w:lang w:val="en-US"/>
        </w:rPr>
        <w:br/>
      </w:r>
      <w:r>
        <w:rPr>
          <w:rFonts w:ascii="Arial" w:hAnsi="Arial" w:cs="Arial"/>
          <w:color w:val="333333"/>
          <w:lang w:val="en-US"/>
        </w:rPr>
        <w:br/>
        <w:t xml:space="preserve">What has been your most lucrative work and did you buy anything special with the money? Setting up JM Gas. I raised about £3,000 from an uncle and ended up employing 70 people. I sold the company four years later, in 1971, for £80,000. </w:t>
      </w:r>
      <w:r>
        <w:rPr>
          <w:rFonts w:ascii="Arial" w:hAnsi="Arial" w:cs="Arial"/>
          <w:color w:val="333333"/>
          <w:lang w:val="en-US"/>
        </w:rPr>
        <w:br/>
      </w:r>
      <w:r>
        <w:rPr>
          <w:rFonts w:ascii="Arial" w:hAnsi="Arial" w:cs="Arial"/>
          <w:color w:val="333333"/>
          <w:lang w:val="en-US"/>
        </w:rPr>
        <w:br/>
        <w:t xml:space="preserve">I went to New Zealand with a view to retiring. After three months I got bored with fishing and surfing so got back to </w:t>
      </w:r>
      <w:r>
        <w:rPr>
          <w:rStyle w:val="Strong"/>
          <w:rFonts w:ascii="Arial" w:hAnsi="Arial" w:cs="Arial"/>
          <w:color w:val="333333"/>
          <w:lang w:val="en-US"/>
        </w:rPr>
        <w:t>business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Are you better off than your parents? Yes. They went through tough times. My father ended up working as an engineer at a nuclear factory. My mother helped out round the home. Do you invest in shares? No. I focus on building up companies and selling them on. I have five at the moment. </w:t>
      </w:r>
      <w:r>
        <w:rPr>
          <w:rFonts w:ascii="Arial" w:hAnsi="Arial" w:cs="Arial"/>
          <w:color w:val="333333"/>
          <w:lang w:val="en-US"/>
        </w:rPr>
        <w:br/>
      </w:r>
      <w:r>
        <w:rPr>
          <w:rFonts w:ascii="Arial" w:hAnsi="Arial" w:cs="Arial"/>
          <w:color w:val="333333"/>
          <w:lang w:val="en-US"/>
        </w:rPr>
        <w:br/>
        <w:t xml:space="preserve">Recently, I invested £400,000 in Vzaar, which helps market products for companies. I got Oliver Stone to make an advert for it. He's also an investor. </w:t>
      </w:r>
      <w:r>
        <w:rPr>
          <w:rFonts w:ascii="Arial" w:hAnsi="Arial" w:cs="Arial"/>
          <w:color w:val="333333"/>
          <w:lang w:val="en-US"/>
        </w:rPr>
        <w:br/>
      </w:r>
      <w:r>
        <w:rPr>
          <w:rFonts w:ascii="Arial" w:hAnsi="Arial" w:cs="Arial"/>
          <w:color w:val="333333"/>
          <w:lang w:val="en-US"/>
        </w:rPr>
        <w:br/>
        <w:t xml:space="preserve">What's better - property or pension? I don't have a retirement plan, mainly because I can afford not to. </w:t>
      </w:r>
      <w:r>
        <w:rPr>
          <w:rFonts w:ascii="Arial" w:hAnsi="Arial" w:cs="Arial"/>
          <w:color w:val="333333"/>
          <w:lang w:val="en-US"/>
        </w:rPr>
        <w:br/>
      </w:r>
      <w:r>
        <w:rPr>
          <w:rFonts w:ascii="Arial" w:hAnsi="Arial" w:cs="Arial"/>
          <w:color w:val="333333"/>
          <w:lang w:val="en-US"/>
        </w:rPr>
        <w:br/>
        <w:t xml:space="preserve">What's been your best investment? About a year ago, I installed a biofuel boiler, which is used to heat the cottage and the other farm buildings. The boiler cost £120,000, but if I'm saving £30,000 a year, that's just over four years to cover the cost. What about worst? I had a commercial building in Christchurch about 25 years ago. I had to sell it after two years, having spent a lot of money making it safe - or safer, I should say. It was damaged in an earthquake last year and was pulled down. What's the most extravagant thing you have ever bought? A blue Bentley Continental, which cost £140,000 about 20 years ago. I've promised it to my second son. </w:t>
      </w:r>
      <w:r>
        <w:rPr>
          <w:rFonts w:ascii="Arial" w:hAnsi="Arial" w:cs="Arial"/>
          <w:color w:val="333333"/>
          <w:lang w:val="en-US"/>
        </w:rPr>
        <w:br/>
      </w:r>
      <w:r>
        <w:rPr>
          <w:rFonts w:ascii="Arial" w:hAnsi="Arial" w:cs="Arial"/>
          <w:color w:val="333333"/>
          <w:lang w:val="en-US"/>
        </w:rPr>
        <w:br/>
        <w:t xml:space="preserve">What is your money weakness? I enjoy shopping with my children, especially the girls. What aspect of the tax system would you change? I would scrap income tax for anyone earning under £12,000 [the threshold is £6,475 for under-65s] and cap capital gains tax at 10% [currently up to 28%]. I would also raise the threshold for the 50% rate on earnings to £200,000 and reduce corporation tax to 20% [currently up to 28%]. What is your financial priority? To ensure my family are looked after and encouraged to succeed. </w:t>
      </w:r>
      <w:r>
        <w:rPr>
          <w:rFonts w:ascii="Arial" w:hAnsi="Arial" w:cs="Arial"/>
          <w:color w:val="333333"/>
          <w:lang w:val="en-US"/>
        </w:rPr>
        <w:br/>
      </w:r>
      <w:r>
        <w:rPr>
          <w:rFonts w:ascii="Arial" w:hAnsi="Arial" w:cs="Arial"/>
          <w:color w:val="333333"/>
          <w:lang w:val="en-US"/>
        </w:rPr>
        <w:br/>
        <w:t xml:space="preserve">What's the most important lesson you've learnt about money? Play the game fair and square. </w:t>
      </w:r>
    </w:p>
    <w:p w:rsidR="003661E8" w:rsidRDefault="003661E8" w:rsidP="003661E8">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John Moreton produces Britain's biggest walnut crop from his Hampshire farm DWAYNE SENIOR </w:t>
      </w:r>
    </w:p>
    <w:p w:rsidR="003661E8" w:rsidRDefault="003661E8" w:rsidP="003661E8">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Features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10</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45234499</w:t>
      </w:r>
      <w:r>
        <w:rPr>
          <w:rFonts w:ascii="Arial" w:hAnsi="Arial" w:cs="Arial"/>
          <w:i/>
          <w:iCs/>
          <w:color w:val="333333"/>
          <w:lang w:val="en-US"/>
        </w:rPr>
        <w:br/>
        <w:t>(c) Times Newspapers Limited 2011</w:t>
      </w:r>
    </w:p>
    <w:p w:rsidR="003661E8" w:rsidRDefault="003661E8" w:rsidP="003661E8">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661E8" w:rsidRDefault="00750753" w:rsidP="003661E8">
      <w:pPr>
        <w:shd w:val="clear" w:color="auto" w:fill="DDDDDD"/>
        <w:rPr>
          <w:rFonts w:ascii="Arial" w:hAnsi="Arial" w:cs="Arial"/>
          <w:color w:val="333333"/>
          <w:lang w:val="en-US"/>
        </w:rPr>
      </w:pPr>
      <w:hyperlink r:id="rId1207" w:tgtFrame="_blank" w:history="1">
        <w:r w:rsidR="003661E8">
          <w:rPr>
            <w:rStyle w:val="Hyperlink"/>
            <w:rFonts w:ascii="Arial" w:hAnsi="Arial" w:cs="Arial"/>
            <w:lang w:val="en-US"/>
          </w:rPr>
          <w:t>Gas man who converted to solar power - Entrepreneur is counting on the government's review to endorse payouts on feed-in tariffs</w:t>
        </w:r>
      </w:hyperlink>
    </w:p>
    <w:p w:rsidR="003661E8" w:rsidRDefault="003661E8" w:rsidP="003E2E9A">
      <w:pPr>
        <w:tabs>
          <w:tab w:val="left" w:pos="2490"/>
        </w:tabs>
        <w:jc w:val="both"/>
        <w:rPr>
          <w:rFonts w:ascii="Calibri" w:hAnsi="Calibri" w:cs="Arial"/>
          <w:b/>
          <w:sz w:val="48"/>
          <w:szCs w:val="48"/>
          <w:lang w:val="en-US"/>
        </w:rPr>
      </w:pPr>
    </w:p>
    <w:p w:rsidR="003661E8" w:rsidRPr="003661E8" w:rsidRDefault="003661E8" w:rsidP="003661E8">
      <w:pPr>
        <w:spacing w:before="150" w:after="96"/>
        <w:jc w:val="both"/>
        <w:outlineLvl w:val="3"/>
        <w:rPr>
          <w:rFonts w:ascii="Calibri" w:hAnsi="Calibri" w:cs="Arial"/>
          <w:b/>
          <w:bCs/>
          <w:sz w:val="48"/>
          <w:szCs w:val="48"/>
          <w:lang w:val="en-US"/>
        </w:rPr>
      </w:pPr>
      <w:r w:rsidRPr="003661E8">
        <w:rPr>
          <w:rFonts w:ascii="Calibri" w:hAnsi="Calibri" w:cs="Arial"/>
          <w:b/>
          <w:sz w:val="48"/>
          <w:szCs w:val="48"/>
          <w:lang w:val="en-US"/>
        </w:rPr>
        <w:t xml:space="preserve">(8) </w:t>
      </w:r>
      <w:r w:rsidRPr="003661E8">
        <w:rPr>
          <w:rFonts w:ascii="Calibri" w:hAnsi="Calibri" w:cs="Arial"/>
          <w:b/>
          <w:bCs/>
          <w:sz w:val="48"/>
          <w:szCs w:val="48"/>
          <w:lang w:val="en-US"/>
        </w:rPr>
        <w:t xml:space="preserve">Don't trip up over loans close to home - If banks won't help, borrow from friends and family. But set out strict rules first, says Rachel Bridge </w:t>
      </w:r>
    </w:p>
    <w:p w:rsidR="003661E8" w:rsidRDefault="003661E8" w:rsidP="003661E8">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3661E8" w:rsidRDefault="003661E8" w:rsidP="003661E8">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10-12 grade level (Lexile: 1170L)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Rachel Bridge</w:t>
      </w:r>
    </w:p>
    <w:p w:rsidR="003661E8" w:rsidRDefault="003661E8" w:rsidP="003661E8">
      <w:pPr>
        <w:rPr>
          <w:rFonts w:ascii="Arial" w:hAnsi="Arial" w:cs="Arial"/>
          <w:color w:val="333333"/>
          <w:lang w:val="en-US"/>
        </w:rPr>
      </w:pPr>
      <w:r>
        <w:rPr>
          <w:rFonts w:ascii="Arial" w:hAnsi="Arial" w:cs="Arial"/>
          <w:color w:val="333333"/>
          <w:lang w:val="en-US"/>
        </w:rPr>
        <w:t xml:space="preserve">The Co-operative Bank manager didn't live up to the name when Jamie and Helen Read wanted to borrow more than £3,000 to start a dance and drama school. The couple had to turn instead to their family for help. Parents, grandparents, aunts and uncles readily agreed to give £15,000 between them as an open-ended, interest-free loan. That funded the opening of the Read Dance &amp; Theatre College in Reading, which runs a one-year foundation course for 200 students who want careers in musical theatre, as well as dance classes for children. "Our problem was that banks didn't seem to understand what we were trying to set up," said Jamie Read, 32. "We looked at all sorts of options, such as </w:t>
      </w:r>
      <w:r>
        <w:rPr>
          <w:rStyle w:val="Strong"/>
          <w:rFonts w:ascii="Arial" w:hAnsi="Arial" w:cs="Arial"/>
          <w:color w:val="333333"/>
          <w:lang w:val="en-US"/>
        </w:rPr>
        <w:t>business</w:t>
      </w:r>
      <w:r>
        <w:rPr>
          <w:rFonts w:ascii="Arial" w:hAnsi="Arial" w:cs="Arial"/>
          <w:color w:val="333333"/>
          <w:lang w:val="en-US"/>
        </w:rPr>
        <w:t xml:space="preserve"> angels, but in the end we went cap in hand to our family. We planned to make a formal presentation but everybody just went, oh, shut up and come round for a cup of tea. "We were very careful to ensure that nobody was lending under duress or giving more than they could truly afford," said Read. The arrangement has proved a success. The Reads regularly update relatives on the school's progress and have repaid most of the loans. Faced with the banks' reluctance to support start-ups, a growing number of entrepreneurs are turning to friends and family for financial aid. A recent survey by the Forum of Private </w:t>
      </w:r>
      <w:r>
        <w:rPr>
          <w:rStyle w:val="Strong"/>
          <w:rFonts w:ascii="Arial" w:hAnsi="Arial" w:cs="Arial"/>
          <w:color w:val="333333"/>
          <w:lang w:val="en-US"/>
        </w:rPr>
        <w:t>Business</w:t>
      </w:r>
      <w:r>
        <w:rPr>
          <w:rFonts w:ascii="Arial" w:hAnsi="Arial" w:cs="Arial"/>
          <w:color w:val="333333"/>
          <w:lang w:val="en-US"/>
        </w:rPr>
        <w:t xml:space="preserve"> found that its members expect financial support from friends and family to jump from 10% of their total funding in 2010 to 45% this year. However, it can be a minefield, leading to family arguments, breakdowns in relationships and even legal action. What happens if, say, a relative or friend who has lent money believes he then has a right to get involved in decisions about the direction of the </w:t>
      </w:r>
      <w:r>
        <w:rPr>
          <w:rStyle w:val="Strong"/>
          <w:rFonts w:ascii="Arial" w:hAnsi="Arial" w:cs="Arial"/>
          <w:color w:val="333333"/>
          <w:lang w:val="en-US"/>
        </w:rPr>
        <w:t>business</w:t>
      </w:r>
      <w:r>
        <w:rPr>
          <w:rFonts w:ascii="Arial" w:hAnsi="Arial" w:cs="Arial"/>
          <w:color w:val="333333"/>
          <w:lang w:val="en-US"/>
        </w:rPr>
        <w:t xml:space="preserve"> ? Or if they suddenly decide they need the money back? Most importantly, what happens if the </w:t>
      </w:r>
      <w:r>
        <w:rPr>
          <w:rStyle w:val="Strong"/>
          <w:rFonts w:ascii="Arial" w:hAnsi="Arial" w:cs="Arial"/>
          <w:color w:val="333333"/>
          <w:lang w:val="en-US"/>
        </w:rPr>
        <w:t>business</w:t>
      </w:r>
      <w:r>
        <w:rPr>
          <w:rFonts w:ascii="Arial" w:hAnsi="Arial" w:cs="Arial"/>
          <w:color w:val="333333"/>
          <w:lang w:val="en-US"/>
        </w:rPr>
        <w:t xml:space="preserve"> fails? It is vital when borrowing from friends or family to ensure they can afford to lend and lose, said Keith Hunt, managing partner of Results International, a finance and strategy adviser. "Don't ask them to remortgage their homes or put all their savings into your venture because if it goes wrong the fallout will be horrendous," Hunt said. "Not only will you lose your </w:t>
      </w:r>
      <w:r>
        <w:rPr>
          <w:rStyle w:val="Strong"/>
          <w:rFonts w:ascii="Arial" w:hAnsi="Arial" w:cs="Arial"/>
          <w:color w:val="333333"/>
          <w:lang w:val="en-US"/>
        </w:rPr>
        <w:t>business</w:t>
      </w:r>
      <w:r>
        <w:rPr>
          <w:rFonts w:ascii="Arial" w:hAnsi="Arial" w:cs="Arial"/>
          <w:color w:val="333333"/>
          <w:lang w:val="en-US"/>
        </w:rPr>
        <w:t xml:space="preserve"> , you will lose family and friends too." And be honest about the risks, Hunt said. "It is far better that people go in with their eyes open. Often family and friends are willing to support a new venture, thinking that it is going to be the next Facebook, without fully appreciating the risk involved." Emotions can run high and relationships be tested even when a </w:t>
      </w:r>
      <w:r>
        <w:rPr>
          <w:rStyle w:val="Strong"/>
          <w:rFonts w:ascii="Arial" w:hAnsi="Arial" w:cs="Arial"/>
          <w:color w:val="333333"/>
          <w:lang w:val="en-US"/>
        </w:rPr>
        <w:t>business</w:t>
      </w:r>
      <w:r>
        <w:rPr>
          <w:rFonts w:ascii="Arial" w:hAnsi="Arial" w:cs="Arial"/>
          <w:color w:val="333333"/>
          <w:lang w:val="en-US"/>
        </w:rPr>
        <w:t xml:space="preserve"> succeeds. A relative may have been repaid with interest, but he may still feel aggrieved that he is not able to share in its future progress. "You get the friends and family saying, I lent him £10,000 when he had nothing. Look at him now with his big house and his big car and his millions, and all I got out of it was £20,000," Hunt said. He suggests that if the </w:t>
      </w:r>
      <w:r>
        <w:rPr>
          <w:rStyle w:val="Strong"/>
          <w:rFonts w:ascii="Arial" w:hAnsi="Arial" w:cs="Arial"/>
          <w:color w:val="333333"/>
          <w:lang w:val="en-US"/>
        </w:rPr>
        <w:t>business</w:t>
      </w:r>
      <w:r>
        <w:rPr>
          <w:rFonts w:ascii="Arial" w:hAnsi="Arial" w:cs="Arial"/>
          <w:color w:val="333333"/>
          <w:lang w:val="en-US"/>
        </w:rPr>
        <w:t xml:space="preserve"> shows signs of taking off, instead of paying back all the loan, it is better to offer family lenders a slice of equity in return for the amount outstanding. It may cost more but, if it keeps the peace, it's a small price to pay. The best way to prevent problems is to make the financial arrangement with family and friends as formal and professional as possible, said Paul Davidson, chief executive of Bolton </w:t>
      </w:r>
      <w:r>
        <w:rPr>
          <w:rStyle w:val="Strong"/>
          <w:rFonts w:ascii="Arial" w:hAnsi="Arial" w:cs="Arial"/>
          <w:color w:val="333333"/>
          <w:lang w:val="en-US"/>
        </w:rPr>
        <w:t>Business</w:t>
      </w:r>
      <w:r>
        <w:rPr>
          <w:rFonts w:ascii="Arial" w:hAnsi="Arial" w:cs="Arial"/>
          <w:color w:val="333333"/>
          <w:lang w:val="en-US"/>
        </w:rPr>
        <w:t xml:space="preserve"> Ventures, a Lancashire enterprise agency. "Try to take the personal element out of the relationship," he said. "Put everything in writing, offer to pay them interest and approach it as you would an external funding relationship." That is what Amanda McCaig did. When the former teacher decided to start selling merino wool clothing from New Zealand, she funded the </w:t>
      </w:r>
      <w:r>
        <w:rPr>
          <w:rStyle w:val="Strong"/>
          <w:rFonts w:ascii="Arial" w:hAnsi="Arial" w:cs="Arial"/>
          <w:color w:val="333333"/>
          <w:lang w:val="en-US"/>
        </w:rPr>
        <w:t>business</w:t>
      </w:r>
      <w:r>
        <w:rPr>
          <w:rFonts w:ascii="Arial" w:hAnsi="Arial" w:cs="Arial"/>
          <w:color w:val="333333"/>
          <w:lang w:val="en-US"/>
        </w:rPr>
        <w:t xml:space="preserve"> with £6,000 borrowed from her husband, Andrew. Even though they had been married for more than 30 years, she approached the loan as a formal </w:t>
      </w:r>
      <w:r>
        <w:rPr>
          <w:rStyle w:val="Strong"/>
          <w:rFonts w:ascii="Arial" w:hAnsi="Arial" w:cs="Arial"/>
          <w:color w:val="333333"/>
          <w:lang w:val="en-US"/>
        </w:rPr>
        <w:t>business</w:t>
      </w:r>
      <w:r>
        <w:rPr>
          <w:rFonts w:ascii="Arial" w:hAnsi="Arial" w:cs="Arial"/>
          <w:color w:val="333333"/>
          <w:lang w:val="en-US"/>
        </w:rPr>
        <w:t xml:space="preserve"> transaction, setting up a standing order from her </w:t>
      </w:r>
      <w:r>
        <w:rPr>
          <w:rStyle w:val="Strong"/>
          <w:rFonts w:ascii="Arial" w:hAnsi="Arial" w:cs="Arial"/>
          <w:color w:val="333333"/>
          <w:lang w:val="en-US"/>
        </w:rPr>
        <w:t>business</w:t>
      </w:r>
      <w:r>
        <w:rPr>
          <w:rFonts w:ascii="Arial" w:hAnsi="Arial" w:cs="Arial"/>
          <w:color w:val="333333"/>
          <w:lang w:val="en-US"/>
        </w:rPr>
        <w:t xml:space="preserve"> bank account to make repayments each month until the loan, plus interest, was repaid. "It was set up properly from the start. You have to do that and then it never becomes personal. You don't want to fall out over money — it's a stupid thing to do," said McCaig, 64, previously a teacher. It took her a year to repay the loan, and she has now borrowed a further £20,000 from her husband, a geologist, to fund expansion. Again, she has set up a monthly standing order. On the back of the initial loan, she has built up her Leeds-based </w:t>
      </w:r>
      <w:r>
        <w:rPr>
          <w:rStyle w:val="Strong"/>
          <w:rFonts w:ascii="Arial" w:hAnsi="Arial" w:cs="Arial"/>
          <w:color w:val="333333"/>
          <w:lang w:val="en-US"/>
        </w:rPr>
        <w:t>business</w:t>
      </w:r>
      <w:r>
        <w:rPr>
          <w:rFonts w:ascii="Arial" w:hAnsi="Arial" w:cs="Arial"/>
          <w:color w:val="333333"/>
          <w:lang w:val="en-US"/>
        </w:rPr>
        <w:t xml:space="preserve"> , Chocolate Fish Merino, to sales of £100,000 a year, with exports across the world. For McCaig, the advantages of borrowing from a relative were clear: "I knew I was dealing with somebody trustworthy and ethical, whereas a bank could suddenly decide to call in its loan." Phil Orford, chief executive of the Forum of Private </w:t>
      </w:r>
      <w:r>
        <w:rPr>
          <w:rStyle w:val="Strong"/>
          <w:rFonts w:ascii="Arial" w:hAnsi="Arial" w:cs="Arial"/>
          <w:color w:val="333333"/>
          <w:lang w:val="en-US"/>
        </w:rPr>
        <w:t>Business</w:t>
      </w:r>
      <w:r>
        <w:rPr>
          <w:rFonts w:ascii="Arial" w:hAnsi="Arial" w:cs="Arial"/>
          <w:color w:val="333333"/>
          <w:lang w:val="en-US"/>
        </w:rPr>
        <w:t xml:space="preserve"> , said: "Banks must do far more to improve access to more affordable commercial finance." Six commandments Put everything in writing so both sides know what is involved. Be clear whether it is a loan or equity. State how the money will be used and when you will pay it back. Do not borrow more than family or friends can afford to lose. Pay a fair rate of interest on loans. Discuss what will happen if the </w:t>
      </w:r>
      <w:r>
        <w:rPr>
          <w:rStyle w:val="Strong"/>
          <w:rFonts w:ascii="Arial" w:hAnsi="Arial" w:cs="Arial"/>
          <w:color w:val="333333"/>
          <w:lang w:val="en-US"/>
        </w:rPr>
        <w:t>business</w:t>
      </w:r>
      <w:r>
        <w:rPr>
          <w:rFonts w:ascii="Arial" w:hAnsi="Arial" w:cs="Arial"/>
          <w:color w:val="333333"/>
          <w:lang w:val="en-US"/>
        </w:rPr>
        <w:t xml:space="preserve"> fails. Will the lender write off the loan or expect you to pay it back? </w:t>
      </w:r>
    </w:p>
    <w:p w:rsidR="003661E8" w:rsidRDefault="003661E8" w:rsidP="003661E8">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Relatives lent £15,000 to help start Helen and Jamie Read's dance school DWAYNE SENIOR </w:t>
      </w:r>
    </w:p>
    <w:p w:rsidR="003661E8" w:rsidRDefault="003661E8" w:rsidP="003661E8">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scot</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14</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45245815</w:t>
      </w:r>
      <w:r>
        <w:rPr>
          <w:rFonts w:ascii="Arial" w:hAnsi="Arial" w:cs="Arial"/>
          <w:i/>
          <w:iCs/>
          <w:color w:val="333333"/>
          <w:lang w:val="en-US"/>
        </w:rPr>
        <w:br/>
        <w:t>(c) Times Newspapers Limited 2011</w:t>
      </w:r>
    </w:p>
    <w:p w:rsidR="003661E8" w:rsidRDefault="003661E8" w:rsidP="003661E8">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3661E8" w:rsidRDefault="00750753" w:rsidP="003661E8">
      <w:pPr>
        <w:shd w:val="clear" w:color="auto" w:fill="DDDDDD"/>
        <w:rPr>
          <w:rFonts w:ascii="Arial" w:hAnsi="Arial" w:cs="Arial"/>
          <w:color w:val="333333"/>
          <w:lang w:val="en-US"/>
        </w:rPr>
      </w:pPr>
      <w:hyperlink r:id="rId1208" w:tgtFrame="_blank" w:history="1">
        <w:r w:rsidR="003661E8">
          <w:rPr>
            <w:rStyle w:val="Hyperlink"/>
            <w:rFonts w:ascii="Arial" w:hAnsi="Arial" w:cs="Arial"/>
            <w:lang w:val="en-US"/>
          </w:rPr>
          <w:t>Don't trip up over loans close to home - If banks won't help, borrow from friends and family. But set out strict rules first, says Rachel Bridge</w:t>
        </w:r>
      </w:hyperlink>
    </w:p>
    <w:p w:rsidR="00EB282A" w:rsidRDefault="00EB282A" w:rsidP="003E2E9A">
      <w:pPr>
        <w:tabs>
          <w:tab w:val="left" w:pos="2490"/>
        </w:tabs>
        <w:jc w:val="both"/>
        <w:rPr>
          <w:rFonts w:ascii="Calibri" w:hAnsi="Calibri" w:cs="Arial"/>
          <w:b/>
          <w:sz w:val="48"/>
          <w:szCs w:val="48"/>
          <w:lang w:val="en-US"/>
        </w:rPr>
      </w:pPr>
    </w:p>
    <w:p w:rsidR="003661E8" w:rsidRDefault="003661E8" w:rsidP="003661E8">
      <w:pPr>
        <w:spacing w:before="150" w:after="96"/>
        <w:outlineLvl w:val="3"/>
        <w:rPr>
          <w:rFonts w:ascii="Arial" w:hAnsi="Arial" w:cs="Arial"/>
          <w:b/>
          <w:bCs/>
          <w:color w:val="333333"/>
          <w:sz w:val="34"/>
          <w:szCs w:val="34"/>
          <w:lang w:val="en-US"/>
        </w:rPr>
      </w:pPr>
      <w:r w:rsidRPr="003661E8">
        <w:rPr>
          <w:rFonts w:ascii="Calibri" w:hAnsi="Calibri" w:cs="Arial"/>
          <w:b/>
          <w:sz w:val="48"/>
          <w:szCs w:val="48"/>
          <w:lang w:val="en-US"/>
        </w:rPr>
        <w:t xml:space="preserve">(9) </w:t>
      </w:r>
      <w:r>
        <w:rPr>
          <w:rFonts w:ascii="Arial" w:hAnsi="Arial" w:cs="Arial"/>
          <w:b/>
          <w:bCs/>
          <w:color w:val="333333"/>
          <w:sz w:val="34"/>
          <w:szCs w:val="34"/>
          <w:lang w:val="en-US"/>
        </w:rPr>
        <w:t xml:space="preserve">BRITAIN'S SUPER ENTREPRENEURS - Public sector spending cuts are expected to hit Middlesbrough most. But Robert Watts found energetic small business owners there who want to pull Britain out of the mire </w:t>
      </w:r>
    </w:p>
    <w:p w:rsidR="003661E8" w:rsidRDefault="003661E8" w:rsidP="003661E8">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3661E8" w:rsidRDefault="003661E8" w:rsidP="003661E8">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11-12 grade level (Lexile: 1220L)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Robert Watts</w:t>
      </w:r>
    </w:p>
    <w:p w:rsidR="003661E8" w:rsidRDefault="003661E8" w:rsidP="003661E8">
      <w:pPr>
        <w:rPr>
          <w:rFonts w:ascii="Arial" w:hAnsi="Arial" w:cs="Arial"/>
          <w:color w:val="333333"/>
          <w:lang w:val="en-US"/>
        </w:rPr>
      </w:pPr>
      <w:r>
        <w:rPr>
          <w:rFonts w:ascii="Arial" w:hAnsi="Arial" w:cs="Arial"/>
          <w:color w:val="333333"/>
          <w:lang w:val="en-US"/>
        </w:rPr>
        <w:t xml:space="preserve">There are many ways to show great courage. Starting a </w:t>
      </w:r>
      <w:r>
        <w:rPr>
          <w:rStyle w:val="Strong"/>
          <w:rFonts w:ascii="Arial" w:hAnsi="Arial" w:cs="Arial"/>
          <w:color w:val="333333"/>
          <w:lang w:val="en-US"/>
        </w:rPr>
        <w:t>business</w:t>
      </w:r>
      <w:r>
        <w:rPr>
          <w:rFonts w:ascii="Arial" w:hAnsi="Arial" w:cs="Arial"/>
          <w:color w:val="333333"/>
          <w:lang w:val="en-US"/>
        </w:rPr>
        <w:t xml:space="preserve"> in Middlesbrough is one of them. A year ago, Michael Goodchild joined the ranks of entrepreneurs brave enough to set up shop in the British town expected to suffer most in the public sector cuts. </w:t>
      </w:r>
      <w:r>
        <w:rPr>
          <w:rFonts w:ascii="Arial" w:hAnsi="Arial" w:cs="Arial"/>
          <w:color w:val="333333"/>
          <w:lang w:val="en-US"/>
        </w:rPr>
        <w:br/>
      </w:r>
      <w:r>
        <w:rPr>
          <w:rFonts w:ascii="Arial" w:hAnsi="Arial" w:cs="Arial"/>
          <w:color w:val="333333"/>
          <w:lang w:val="en-US"/>
        </w:rPr>
        <w:br/>
        <w:t xml:space="preserve">To the shock of customers, friends and family, Goodchild turned his back on 23 years as a plasterer and set up Fudge Fancies, selling gourmet organic confectionery, with flavours such as tiramisu and apple crumble. Goodchild has become known as the "Heston Blumenthal of fudge", in reference to the chef famed for his egg and bacon ice-cream. </w:t>
      </w:r>
      <w:r>
        <w:rPr>
          <w:rFonts w:ascii="Arial" w:hAnsi="Arial" w:cs="Arial"/>
          <w:color w:val="333333"/>
          <w:lang w:val="en-US"/>
        </w:rPr>
        <w:br/>
      </w:r>
      <w:r>
        <w:rPr>
          <w:rFonts w:ascii="Arial" w:hAnsi="Arial" w:cs="Arial"/>
          <w:color w:val="333333"/>
          <w:lang w:val="en-US"/>
        </w:rPr>
        <w:br/>
        <w:t xml:space="preserve">"I like to think of it as art you can eat," said Goodchild in his magnificently pink shop, proffering his latest creation: Eton mess-flavoured fudge. </w:t>
      </w:r>
      <w:r>
        <w:rPr>
          <w:rFonts w:ascii="Arial" w:hAnsi="Arial" w:cs="Arial"/>
          <w:color w:val="333333"/>
          <w:lang w:val="en-US"/>
        </w:rPr>
        <w:br/>
      </w:r>
      <w:r>
        <w:rPr>
          <w:rFonts w:ascii="Arial" w:hAnsi="Arial" w:cs="Arial"/>
          <w:color w:val="333333"/>
          <w:lang w:val="en-US"/>
        </w:rPr>
        <w:br/>
        <w:t xml:space="preserve">Hundreds of towns and cities around the country now face the same plight as Middlesbrough. </w:t>
      </w:r>
      <w:r>
        <w:rPr>
          <w:rFonts w:ascii="Arial" w:hAnsi="Arial" w:cs="Arial"/>
          <w:color w:val="333333"/>
          <w:lang w:val="en-US"/>
        </w:rPr>
        <w:br/>
      </w:r>
      <w:r>
        <w:rPr>
          <w:rFonts w:ascii="Arial" w:hAnsi="Arial" w:cs="Arial"/>
          <w:color w:val="333333"/>
          <w:lang w:val="en-US"/>
        </w:rPr>
        <w:br/>
        <w:t xml:space="preserve">After years of New Labour largesse, can they stimulate an entrepreneurial boom and create thousands of privatesector jobs to make up for those lost in the public sector? Goodchild has already undergone the metamorphosis. Chunky fingers that once wielded a trowel now labour into the early hours putting the finishing touches on fiddly wedding favours ordered through his website. </w:t>
      </w:r>
      <w:r>
        <w:rPr>
          <w:rFonts w:ascii="Arial" w:hAnsi="Arial" w:cs="Arial"/>
          <w:color w:val="333333"/>
          <w:lang w:val="en-US"/>
        </w:rPr>
        <w:br/>
      </w:r>
      <w:r>
        <w:rPr>
          <w:rFonts w:ascii="Arial" w:hAnsi="Arial" w:cs="Arial"/>
          <w:color w:val="333333"/>
          <w:lang w:val="en-US"/>
        </w:rPr>
        <w:br/>
        <w:t xml:space="preserve">"It's been tough, it really has," said Goodchild. "It's a constant juggle - doing the accounts, the ordering, the packing. You never stop. </w:t>
      </w:r>
      <w:r>
        <w:rPr>
          <w:rFonts w:ascii="Arial" w:hAnsi="Arial" w:cs="Arial"/>
          <w:color w:val="333333"/>
          <w:lang w:val="en-US"/>
        </w:rPr>
        <w:br/>
      </w:r>
      <w:r>
        <w:rPr>
          <w:rFonts w:ascii="Arial" w:hAnsi="Arial" w:cs="Arial"/>
          <w:color w:val="333333"/>
          <w:lang w:val="en-US"/>
        </w:rPr>
        <w:br/>
        <w:t xml:space="preserve">"Plenty of people did have a laugh at it all, but not so much now I'm making money. I'm no millionaire, but I'm nearly in a position to take someone on to help with making the fudge. </w:t>
      </w:r>
      <w:r>
        <w:rPr>
          <w:rFonts w:ascii="Arial" w:hAnsi="Arial" w:cs="Arial"/>
          <w:color w:val="333333"/>
          <w:lang w:val="en-US"/>
        </w:rPr>
        <w:br/>
      </w:r>
      <w:r>
        <w:rPr>
          <w:rFonts w:ascii="Arial" w:hAnsi="Arial" w:cs="Arial"/>
          <w:color w:val="333333"/>
          <w:lang w:val="en-US"/>
        </w:rPr>
        <w:br/>
        <w:t xml:space="preserve">"My dad's still plastering and took the mick as much as anyone at the start - but I'll be able to offer him a job." </w:t>
      </w:r>
      <w:r>
        <w:rPr>
          <w:rFonts w:ascii="Arial" w:hAnsi="Arial" w:cs="Arial"/>
          <w:color w:val="333333"/>
          <w:lang w:val="en-US"/>
        </w:rPr>
        <w:br/>
      </w:r>
      <w:r>
        <w:rPr>
          <w:rFonts w:ascii="Arial" w:hAnsi="Arial" w:cs="Arial"/>
          <w:color w:val="333333"/>
          <w:lang w:val="en-US"/>
        </w:rPr>
        <w:br/>
        <w:t xml:space="preserve">Middlesbrough, one of the north's bleakest towns, seems an unlikely place to discover such entrepreneurial zeal. </w:t>
      </w:r>
      <w:r>
        <w:rPr>
          <w:rFonts w:ascii="Arial" w:hAnsi="Arial" w:cs="Arial"/>
          <w:color w:val="333333"/>
          <w:lang w:val="en-US"/>
        </w:rPr>
        <w:br/>
      </w:r>
      <w:r>
        <w:rPr>
          <w:rFonts w:ascii="Arial" w:hAnsi="Arial" w:cs="Arial"/>
          <w:color w:val="333333"/>
          <w:lang w:val="en-US"/>
        </w:rPr>
        <w:br/>
        <w:t xml:space="preserve">A recent report by Experian, the financial data supplier, identified it as the place that will feel the most pain from the coalition's austerity cuts. </w:t>
      </w:r>
      <w:r>
        <w:rPr>
          <w:rFonts w:ascii="Arial" w:hAnsi="Arial" w:cs="Arial"/>
          <w:color w:val="333333"/>
          <w:lang w:val="en-US"/>
        </w:rPr>
        <w:br/>
      </w:r>
      <w:r>
        <w:rPr>
          <w:rFonts w:ascii="Arial" w:hAnsi="Arial" w:cs="Arial"/>
          <w:color w:val="333333"/>
          <w:lang w:val="en-US"/>
        </w:rPr>
        <w:br/>
        <w:t xml:space="preserve">About 14% of Middlesbrough's population of 135,000 is out of work and on benefits - the fourth highest in any parliamentary constituency. In the government's "index of multiple deprivation", it is ranked third out of 354 English local authorities. </w:t>
      </w:r>
      <w:r>
        <w:rPr>
          <w:rFonts w:ascii="Arial" w:hAnsi="Arial" w:cs="Arial"/>
          <w:color w:val="333333"/>
          <w:lang w:val="en-US"/>
        </w:rPr>
        <w:br/>
      </w:r>
      <w:r>
        <w:rPr>
          <w:rFonts w:ascii="Arial" w:hAnsi="Arial" w:cs="Arial"/>
          <w:color w:val="333333"/>
          <w:lang w:val="en-US"/>
        </w:rPr>
        <w:br/>
        <w:t xml:space="preserve">There may be tougher places to start a </w:t>
      </w:r>
      <w:r>
        <w:rPr>
          <w:rStyle w:val="Strong"/>
          <w:rFonts w:ascii="Arial" w:hAnsi="Arial" w:cs="Arial"/>
          <w:color w:val="333333"/>
          <w:lang w:val="en-US"/>
        </w:rPr>
        <w:t>business</w:t>
      </w:r>
      <w:r>
        <w:rPr>
          <w:rFonts w:ascii="Arial" w:hAnsi="Arial" w:cs="Arial"/>
          <w:color w:val="333333"/>
          <w:lang w:val="en-US"/>
        </w:rPr>
        <w:t xml:space="preserve"> . Take Libya, where Steve Laughton, 52, was working on the development of a glass plant in Al Aziziyah, just south of Tripoli, this time last year. The project collapsed after interference from Colonel Gadaffi's government and Laughton returned to the northeast last May. </w:t>
      </w:r>
      <w:r>
        <w:rPr>
          <w:rFonts w:ascii="Arial" w:hAnsi="Arial" w:cs="Arial"/>
          <w:color w:val="333333"/>
          <w:lang w:val="en-US"/>
        </w:rPr>
        <w:br/>
      </w:r>
      <w:r>
        <w:rPr>
          <w:rFonts w:ascii="Arial" w:hAnsi="Arial" w:cs="Arial"/>
          <w:color w:val="333333"/>
          <w:lang w:val="en-US"/>
        </w:rPr>
        <w:br/>
        <w:t xml:space="preserve">Three months later, he set up Drive2U, a driving school in Middlesbrough, even though he had no experience of running driving schools. "I came back from Libya and found that there were quite a few instructors I knew who had been made redundant. We got talking and decided to launch Drive2U," he said. </w:t>
      </w:r>
      <w:r>
        <w:rPr>
          <w:rFonts w:ascii="Arial" w:hAnsi="Arial" w:cs="Arial"/>
          <w:color w:val="333333"/>
          <w:lang w:val="en-US"/>
        </w:rPr>
        <w:br/>
      </w:r>
      <w:r>
        <w:rPr>
          <w:rFonts w:ascii="Arial" w:hAnsi="Arial" w:cs="Arial"/>
          <w:color w:val="333333"/>
          <w:lang w:val="en-US"/>
        </w:rPr>
        <w:br/>
        <w:t xml:space="preserve">Laughton says Middlesbrough still feels gripped by recession, but Drive2U's </w:t>
      </w:r>
      <w:r>
        <w:rPr>
          <w:rStyle w:val="Strong"/>
          <w:rFonts w:ascii="Arial" w:hAnsi="Arial" w:cs="Arial"/>
          <w:color w:val="333333"/>
          <w:lang w:val="en-US"/>
        </w:rPr>
        <w:t>business</w:t>
      </w:r>
      <w:r>
        <w:rPr>
          <w:rFonts w:ascii="Arial" w:hAnsi="Arial" w:cs="Arial"/>
          <w:color w:val="333333"/>
          <w:lang w:val="en-US"/>
        </w:rPr>
        <w:t xml:space="preserve"> is picking up speed, partly due to careful targeting of university students and selling advanced-driving tuition to local </w:t>
      </w:r>
      <w:r>
        <w:rPr>
          <w:rStyle w:val="Strong"/>
          <w:rFonts w:ascii="Arial" w:hAnsi="Arial" w:cs="Arial"/>
          <w:color w:val="333333"/>
          <w:lang w:val="en-US"/>
        </w:rPr>
        <w:t>businesses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Its snazzy red Citroëns are fitted with video cameras, allowing learners to replay lessons. </w:t>
      </w:r>
      <w:r>
        <w:rPr>
          <w:rFonts w:ascii="Arial" w:hAnsi="Arial" w:cs="Arial"/>
          <w:color w:val="333333"/>
          <w:lang w:val="en-US"/>
        </w:rPr>
        <w:br/>
      </w:r>
      <w:r>
        <w:rPr>
          <w:rFonts w:ascii="Arial" w:hAnsi="Arial" w:cs="Arial"/>
          <w:color w:val="333333"/>
          <w:lang w:val="en-US"/>
        </w:rPr>
        <w:br/>
        <w:t xml:space="preserve">"We've picked up a couple of hundred customers since September and increased our number of drivers from 3 to 12," Laughton said. </w:t>
      </w:r>
      <w:r>
        <w:rPr>
          <w:rFonts w:ascii="Arial" w:hAnsi="Arial" w:cs="Arial"/>
          <w:color w:val="333333"/>
          <w:lang w:val="en-US"/>
        </w:rPr>
        <w:br/>
      </w:r>
      <w:r>
        <w:rPr>
          <w:rFonts w:ascii="Arial" w:hAnsi="Arial" w:cs="Arial"/>
          <w:color w:val="333333"/>
          <w:lang w:val="en-US"/>
        </w:rPr>
        <w:br/>
        <w:t xml:space="preserve">"I had thought this was just something to keep me occupied until I went back to Libya. I can't go back now, and the fact this is going so well makes me determined to stick with it." </w:t>
      </w:r>
      <w:r>
        <w:rPr>
          <w:rFonts w:ascii="Arial" w:hAnsi="Arial" w:cs="Arial"/>
          <w:color w:val="333333"/>
          <w:lang w:val="en-US"/>
        </w:rPr>
        <w:br/>
      </w:r>
      <w:r>
        <w:rPr>
          <w:rFonts w:ascii="Arial" w:hAnsi="Arial" w:cs="Arial"/>
          <w:color w:val="333333"/>
          <w:lang w:val="en-US"/>
        </w:rPr>
        <w:br/>
        <w:t xml:space="preserve">THERE is plenty of room to grow in Middlesbrough and the scores of towns like it that must become hubs of </w:t>
      </w:r>
      <w:r>
        <w:rPr>
          <w:rStyle w:val="Strong"/>
          <w:rFonts w:ascii="Arial" w:hAnsi="Arial" w:cs="Arial"/>
          <w:color w:val="333333"/>
          <w:lang w:val="en-US"/>
        </w:rPr>
        <w:t>business</w:t>
      </w:r>
      <w:r>
        <w:rPr>
          <w:rFonts w:ascii="Arial" w:hAnsi="Arial" w:cs="Arial"/>
          <w:color w:val="333333"/>
          <w:lang w:val="en-US"/>
        </w:rPr>
        <w:t xml:space="preserve"> and private sector job creation. </w:t>
      </w:r>
      <w:r>
        <w:rPr>
          <w:rFonts w:ascii="Arial" w:hAnsi="Arial" w:cs="Arial"/>
          <w:color w:val="333333"/>
          <w:lang w:val="en-US"/>
        </w:rPr>
        <w:br/>
      </w:r>
      <w:r>
        <w:rPr>
          <w:rFonts w:ascii="Arial" w:hAnsi="Arial" w:cs="Arial"/>
          <w:color w:val="333333"/>
          <w:lang w:val="en-US"/>
        </w:rPr>
        <w:br/>
        <w:t xml:space="preserve">For decades, the steel, shipbuilding and coal industries that powered the northeast have been in decline and communities have become increasingly dependent on public cash. At the last count, 43% of Middlesbrough's workers were employed in the public sector. </w:t>
      </w:r>
      <w:r>
        <w:rPr>
          <w:rFonts w:ascii="Arial" w:hAnsi="Arial" w:cs="Arial"/>
          <w:color w:val="333333"/>
          <w:lang w:val="en-US"/>
        </w:rPr>
        <w:br/>
      </w:r>
      <w:r>
        <w:rPr>
          <w:rFonts w:ascii="Arial" w:hAnsi="Arial" w:cs="Arial"/>
          <w:color w:val="333333"/>
          <w:lang w:val="en-US"/>
        </w:rPr>
        <w:br/>
        <w:t xml:space="preserve">Stroll down Corporation Road and there are plenty of hoardings advertising office space. For years Garry Ingoldsby, who runs a thriving print shop there, Printing.com, has felt uneasy when serving a certain type of customer. "We've had people coming in who have been given taxpayers' money through the job centre to start their own </w:t>
      </w:r>
      <w:r>
        <w:rPr>
          <w:rStyle w:val="Strong"/>
          <w:rFonts w:ascii="Arial" w:hAnsi="Arial" w:cs="Arial"/>
          <w:color w:val="333333"/>
          <w:lang w:val="en-US"/>
        </w:rPr>
        <w:t>businesses</w:t>
      </w:r>
      <w:r>
        <w:rPr>
          <w:rFonts w:ascii="Arial" w:hAnsi="Arial" w:cs="Arial"/>
          <w:color w:val="333333"/>
          <w:lang w:val="en-US"/>
        </w:rPr>
        <w:t xml:space="preserve"> ," he said. </w:t>
      </w:r>
      <w:r>
        <w:rPr>
          <w:rFonts w:ascii="Arial" w:hAnsi="Arial" w:cs="Arial"/>
          <w:color w:val="333333"/>
          <w:lang w:val="en-US"/>
        </w:rPr>
        <w:br/>
      </w:r>
      <w:r>
        <w:rPr>
          <w:rFonts w:ascii="Arial" w:hAnsi="Arial" w:cs="Arial"/>
          <w:color w:val="333333"/>
          <w:lang w:val="en-US"/>
        </w:rPr>
        <w:br/>
        <w:t xml:space="preserve">"They pay me public money to design a logo, print letterheads and leaflets. Then six months later, the </w:t>
      </w:r>
      <w:r>
        <w:rPr>
          <w:rStyle w:val="Strong"/>
          <w:rFonts w:ascii="Arial" w:hAnsi="Arial" w:cs="Arial"/>
          <w:color w:val="333333"/>
          <w:lang w:val="en-US"/>
        </w:rPr>
        <w:t>business</w:t>
      </w:r>
      <w:r>
        <w:rPr>
          <w:rFonts w:ascii="Arial" w:hAnsi="Arial" w:cs="Arial"/>
          <w:color w:val="333333"/>
          <w:lang w:val="en-US"/>
        </w:rPr>
        <w:t xml:space="preserve"> has folded and they're back again - and where does it get them?" Such orders may be good for Ingoldsby's </w:t>
      </w:r>
      <w:r>
        <w:rPr>
          <w:rStyle w:val="Strong"/>
          <w:rFonts w:ascii="Arial" w:hAnsi="Arial" w:cs="Arial"/>
          <w:color w:val="333333"/>
          <w:lang w:val="en-US"/>
        </w:rPr>
        <w:t>business</w:t>
      </w:r>
      <w:r>
        <w:rPr>
          <w:rFonts w:ascii="Arial" w:hAnsi="Arial" w:cs="Arial"/>
          <w:color w:val="333333"/>
          <w:lang w:val="en-US"/>
        </w:rPr>
        <w:t xml:space="preserve"> , but as a taxpayer they left him dismayed. </w:t>
      </w:r>
      <w:r>
        <w:rPr>
          <w:rFonts w:ascii="Arial" w:hAnsi="Arial" w:cs="Arial"/>
          <w:color w:val="333333"/>
          <w:lang w:val="en-US"/>
        </w:rPr>
        <w:br/>
      </w:r>
      <w:r>
        <w:rPr>
          <w:rFonts w:ascii="Arial" w:hAnsi="Arial" w:cs="Arial"/>
          <w:color w:val="333333"/>
          <w:lang w:val="en-US"/>
        </w:rPr>
        <w:br/>
        <w:t xml:space="preserve">"For years it's been 'here, just have it'. Well, now it's going to stop and a lot of people are going to have to stand on their own. And that's how it should be - we shouldn't be living on handouts. There are lot of people here who will start up and do very well." </w:t>
      </w:r>
      <w:r>
        <w:rPr>
          <w:rFonts w:ascii="Arial" w:hAnsi="Arial" w:cs="Arial"/>
          <w:color w:val="333333"/>
          <w:lang w:val="en-US"/>
        </w:rPr>
        <w:br/>
      </w:r>
      <w:r>
        <w:rPr>
          <w:rFonts w:ascii="Arial" w:hAnsi="Arial" w:cs="Arial"/>
          <w:color w:val="333333"/>
          <w:lang w:val="en-US"/>
        </w:rPr>
        <w:br/>
        <w:t xml:space="preserve">Some </w:t>
      </w:r>
      <w:r>
        <w:rPr>
          <w:rStyle w:val="Strong"/>
          <w:rFonts w:ascii="Arial" w:hAnsi="Arial" w:cs="Arial"/>
          <w:color w:val="333333"/>
          <w:lang w:val="en-US"/>
        </w:rPr>
        <w:t>businesses</w:t>
      </w:r>
      <w:r>
        <w:rPr>
          <w:rFonts w:ascii="Arial" w:hAnsi="Arial" w:cs="Arial"/>
          <w:color w:val="333333"/>
          <w:lang w:val="en-US"/>
        </w:rPr>
        <w:t xml:space="preserve"> are quickly learning to live without succour from the state. When Vinnie Morgan, 26, launched Mango Studios, a web design </w:t>
      </w:r>
      <w:r>
        <w:rPr>
          <w:rStyle w:val="Strong"/>
          <w:rFonts w:ascii="Arial" w:hAnsi="Arial" w:cs="Arial"/>
          <w:color w:val="333333"/>
          <w:lang w:val="en-US"/>
        </w:rPr>
        <w:t>business</w:t>
      </w:r>
      <w:r>
        <w:rPr>
          <w:rFonts w:ascii="Arial" w:hAnsi="Arial" w:cs="Arial"/>
          <w:color w:val="333333"/>
          <w:lang w:val="en-US"/>
        </w:rPr>
        <w:t xml:space="preserve"> , three years ago, he did so with more than £8,000 in grants from the council, the EU and other public bodies. </w:t>
      </w:r>
      <w:r>
        <w:rPr>
          <w:rFonts w:ascii="Arial" w:hAnsi="Arial" w:cs="Arial"/>
          <w:color w:val="333333"/>
          <w:lang w:val="en-US"/>
        </w:rPr>
        <w:br/>
      </w:r>
      <w:r>
        <w:rPr>
          <w:rFonts w:ascii="Arial" w:hAnsi="Arial" w:cs="Arial"/>
          <w:color w:val="333333"/>
          <w:lang w:val="en-US"/>
        </w:rPr>
        <w:br/>
        <w:t xml:space="preserve">He also picked up contracts from a string of public sector clients with money to burn on websites and internet gizmos. </w:t>
      </w:r>
      <w:r>
        <w:rPr>
          <w:rFonts w:ascii="Arial" w:hAnsi="Arial" w:cs="Arial"/>
          <w:color w:val="333333"/>
          <w:lang w:val="en-US"/>
        </w:rPr>
        <w:br/>
      </w:r>
      <w:r>
        <w:rPr>
          <w:rFonts w:ascii="Arial" w:hAnsi="Arial" w:cs="Arial"/>
          <w:color w:val="333333"/>
          <w:lang w:val="en-US"/>
        </w:rPr>
        <w:br/>
        <w:t xml:space="preserve">"We got to the stage where 40%-45% of our funding was coming from the public sector," said Morgan. "I realised some time ago that there would be cuts and I was worried. But we planned for it, and this year we're going to have our most profitable year yet." </w:t>
      </w:r>
      <w:r>
        <w:rPr>
          <w:rFonts w:ascii="Arial" w:hAnsi="Arial" w:cs="Arial"/>
          <w:color w:val="333333"/>
          <w:lang w:val="en-US"/>
        </w:rPr>
        <w:br/>
      </w:r>
      <w:r>
        <w:rPr>
          <w:rFonts w:ascii="Arial" w:hAnsi="Arial" w:cs="Arial"/>
          <w:color w:val="333333"/>
          <w:lang w:val="en-US"/>
        </w:rPr>
        <w:br/>
        <w:t xml:space="preserve">Morgan and his staff won a range of private sector contracts, not just in Britain, but in Spain and America. He also revamped the online booking and products to reflect the tighter purse strings of recession-hit private sector clients. "At times we've had to sell our products for a third of the initial price," he said. "We're doing well now, but I think those </w:t>
      </w:r>
      <w:r>
        <w:rPr>
          <w:rStyle w:val="Strong"/>
          <w:rFonts w:ascii="Arial" w:hAnsi="Arial" w:cs="Arial"/>
          <w:color w:val="333333"/>
          <w:lang w:val="en-US"/>
        </w:rPr>
        <w:t>businesses</w:t>
      </w:r>
      <w:r>
        <w:rPr>
          <w:rFonts w:ascii="Arial" w:hAnsi="Arial" w:cs="Arial"/>
          <w:color w:val="333333"/>
          <w:lang w:val="en-US"/>
        </w:rPr>
        <w:t xml:space="preserve"> that rely on the public sector and haven't planned ahead will struggle." </w:t>
      </w:r>
      <w:r>
        <w:rPr>
          <w:rFonts w:ascii="Arial" w:hAnsi="Arial" w:cs="Arial"/>
          <w:color w:val="333333"/>
          <w:lang w:val="en-US"/>
        </w:rPr>
        <w:br/>
      </w:r>
      <w:r>
        <w:rPr>
          <w:rFonts w:ascii="Arial" w:hAnsi="Arial" w:cs="Arial"/>
          <w:color w:val="333333"/>
          <w:lang w:val="en-US"/>
        </w:rPr>
        <w:br/>
        <w:t xml:space="preserve">FIVE minutes from Middlesbrough's centre stands Boho One, a futuristic office block, that looks set to become an epicentre of Middlesbrough's 21stcentury economy. The multi-coloured building is home to Digital City, a hub for technology firms spun out of Teesside University, which has won an international reputation for the quality of its animation, games and computer graphics degrees. </w:t>
      </w:r>
      <w:r>
        <w:rPr>
          <w:rFonts w:ascii="Arial" w:hAnsi="Arial" w:cs="Arial"/>
          <w:color w:val="333333"/>
          <w:lang w:val="en-US"/>
        </w:rPr>
        <w:br/>
      </w:r>
      <w:r>
        <w:rPr>
          <w:rFonts w:ascii="Arial" w:hAnsi="Arial" w:cs="Arial"/>
          <w:color w:val="333333"/>
          <w:lang w:val="en-US"/>
        </w:rPr>
        <w:br/>
        <w:t xml:space="preserve">"We are sitting here in the poorest ward, in the poorest county, in the poorest part of England," said Mark Elliott, chief executive of Digital City, which was built with £10m of EU grants and backed by One North East, the soon-to-be-shut regional development agency. </w:t>
      </w:r>
      <w:r>
        <w:rPr>
          <w:rFonts w:ascii="Arial" w:hAnsi="Arial" w:cs="Arial"/>
          <w:color w:val="333333"/>
          <w:lang w:val="en-US"/>
        </w:rPr>
        <w:br/>
      </w:r>
      <w:r>
        <w:rPr>
          <w:rFonts w:ascii="Arial" w:hAnsi="Arial" w:cs="Arial"/>
          <w:color w:val="333333"/>
          <w:lang w:val="en-US"/>
        </w:rPr>
        <w:br/>
        <w:t xml:space="preserve">Elliott does not lack ambition. </w:t>
      </w:r>
      <w:r>
        <w:rPr>
          <w:rFonts w:ascii="Arial" w:hAnsi="Arial" w:cs="Arial"/>
          <w:color w:val="333333"/>
          <w:lang w:val="en-US"/>
        </w:rPr>
        <w:br/>
      </w:r>
      <w:r>
        <w:rPr>
          <w:rFonts w:ascii="Arial" w:hAnsi="Arial" w:cs="Arial"/>
          <w:color w:val="333333"/>
          <w:lang w:val="en-US"/>
        </w:rPr>
        <w:br/>
        <w:t xml:space="preserve">He wants to turn this part of town into a campus for technology entrepreneurs where chance meetings can spark billion-pound ideas. </w:t>
      </w:r>
      <w:r>
        <w:rPr>
          <w:rFonts w:ascii="Arial" w:hAnsi="Arial" w:cs="Arial"/>
          <w:color w:val="333333"/>
          <w:lang w:val="en-US"/>
        </w:rPr>
        <w:br/>
      </w:r>
      <w:r>
        <w:rPr>
          <w:rFonts w:ascii="Arial" w:hAnsi="Arial" w:cs="Arial"/>
          <w:color w:val="333333"/>
          <w:lang w:val="en-US"/>
        </w:rPr>
        <w:br/>
        <w:t xml:space="preserve">A film-maker by trade, Elliott takes ambitious graduates and puts them through 100 hours of practical training on everything from accountancy and human resources management to intellectual property law and making a sales pitch. </w:t>
      </w:r>
      <w:r>
        <w:rPr>
          <w:rFonts w:ascii="Arial" w:hAnsi="Arial" w:cs="Arial"/>
          <w:color w:val="333333"/>
          <w:lang w:val="en-US"/>
        </w:rPr>
        <w:br/>
      </w:r>
      <w:r>
        <w:rPr>
          <w:rFonts w:ascii="Arial" w:hAnsi="Arial" w:cs="Arial"/>
          <w:color w:val="333333"/>
          <w:lang w:val="en-US"/>
        </w:rPr>
        <w:br/>
        <w:t xml:space="preserve">The rookie entrepreneurs are given introductions to investors and are often provided with an experienced professional to act as an interim sales director to bring in the money. </w:t>
      </w:r>
      <w:r>
        <w:rPr>
          <w:rFonts w:ascii="Arial" w:hAnsi="Arial" w:cs="Arial"/>
          <w:color w:val="333333"/>
          <w:lang w:val="en-US"/>
        </w:rPr>
        <w:br/>
      </w:r>
      <w:r>
        <w:rPr>
          <w:rFonts w:ascii="Arial" w:hAnsi="Arial" w:cs="Arial"/>
          <w:color w:val="333333"/>
          <w:lang w:val="en-US"/>
        </w:rPr>
        <w:br/>
        <w:t xml:space="preserve">They also receive a healthy dose of "tough love". "If we think they're going to go bust in a matter of weeks, we tell them," Elliott said with a grin. </w:t>
      </w:r>
      <w:r>
        <w:rPr>
          <w:rFonts w:ascii="Arial" w:hAnsi="Arial" w:cs="Arial"/>
          <w:color w:val="333333"/>
          <w:lang w:val="en-US"/>
        </w:rPr>
        <w:br/>
      </w:r>
      <w:r>
        <w:rPr>
          <w:rFonts w:ascii="Arial" w:hAnsi="Arial" w:cs="Arial"/>
          <w:color w:val="333333"/>
          <w:lang w:val="en-US"/>
        </w:rPr>
        <w:br/>
        <w:t xml:space="preserve">He can already point to a number of successes. Kevin Mann, 27, dreamt up for the concept of Graphic.ly, an online platform to distribute comics across mobile phones, iPads and computers, during long coach rides to his first job. </w:t>
      </w:r>
      <w:r>
        <w:rPr>
          <w:rFonts w:ascii="Arial" w:hAnsi="Arial" w:cs="Arial"/>
          <w:color w:val="333333"/>
          <w:lang w:val="en-US"/>
        </w:rPr>
        <w:br/>
      </w:r>
      <w:r>
        <w:rPr>
          <w:rFonts w:ascii="Arial" w:hAnsi="Arial" w:cs="Arial"/>
          <w:color w:val="333333"/>
          <w:lang w:val="en-US"/>
        </w:rPr>
        <w:br/>
        <w:t xml:space="preserve">Over the past 18 months, Graphic.ly has signed deals with a string of US publishers including Marvel Comics and secured about £3m of investment from Facebook, Twitter and Starz Media, the company that produces The Simpsons. </w:t>
      </w:r>
      <w:r>
        <w:rPr>
          <w:rFonts w:ascii="Arial" w:hAnsi="Arial" w:cs="Arial"/>
          <w:color w:val="333333"/>
          <w:lang w:val="en-US"/>
        </w:rPr>
        <w:br/>
      </w:r>
      <w:r>
        <w:rPr>
          <w:rFonts w:ascii="Arial" w:hAnsi="Arial" w:cs="Arial"/>
          <w:color w:val="333333"/>
          <w:lang w:val="en-US"/>
        </w:rPr>
        <w:br/>
        <w:t xml:space="preserve">Steve Ballmer, Microsoft's ebullient chief executive, was so impressed by Graphic.ly that he showcased Mann's creation at last year's launch of Microsoft's "slate" tablet computer. Although Graphic.ly's headquarters has moved to Boulder, Colorado, Mann argues that his hometown has advantages over the US technology hub. </w:t>
      </w:r>
      <w:r>
        <w:rPr>
          <w:rFonts w:ascii="Arial" w:hAnsi="Arial" w:cs="Arial"/>
          <w:color w:val="333333"/>
          <w:lang w:val="en-US"/>
        </w:rPr>
        <w:br/>
      </w:r>
      <w:r>
        <w:rPr>
          <w:rFonts w:ascii="Arial" w:hAnsi="Arial" w:cs="Arial"/>
          <w:color w:val="333333"/>
          <w:lang w:val="en-US"/>
        </w:rPr>
        <w:br/>
        <w:t xml:space="preserve">"You can get very good young graduates from the university here for a quarter of the cost of those in America," he said. </w:t>
      </w:r>
      <w:r>
        <w:rPr>
          <w:rFonts w:ascii="Arial" w:hAnsi="Arial" w:cs="Arial"/>
          <w:color w:val="333333"/>
          <w:lang w:val="en-US"/>
        </w:rPr>
        <w:br/>
      </w:r>
      <w:r>
        <w:rPr>
          <w:rFonts w:ascii="Arial" w:hAnsi="Arial" w:cs="Arial"/>
          <w:color w:val="333333"/>
          <w:lang w:val="en-US"/>
        </w:rPr>
        <w:br/>
        <w:t xml:space="preserve">Public sector cuts did for the first incarnation of Thap, a Digital City web designer. "We always naively thought that public sector money was safe money," said Tom Howsam, Thap's co-founder. </w:t>
      </w:r>
      <w:r>
        <w:rPr>
          <w:rFonts w:ascii="Arial" w:hAnsi="Arial" w:cs="Arial"/>
          <w:color w:val="333333"/>
          <w:lang w:val="en-US"/>
        </w:rPr>
        <w:br/>
      </w:r>
      <w:r>
        <w:rPr>
          <w:rFonts w:ascii="Arial" w:hAnsi="Arial" w:cs="Arial"/>
          <w:color w:val="333333"/>
          <w:lang w:val="en-US"/>
        </w:rPr>
        <w:br/>
        <w:t xml:space="preserve">When one big public sector company cancelled a contract the firm folded. </w:t>
      </w:r>
      <w:r>
        <w:rPr>
          <w:rFonts w:ascii="Arial" w:hAnsi="Arial" w:cs="Arial"/>
          <w:color w:val="333333"/>
          <w:lang w:val="en-US"/>
        </w:rPr>
        <w:br/>
      </w:r>
      <w:r>
        <w:rPr>
          <w:rFonts w:ascii="Arial" w:hAnsi="Arial" w:cs="Arial"/>
          <w:color w:val="333333"/>
          <w:lang w:val="en-US"/>
        </w:rPr>
        <w:br/>
        <w:t xml:space="preserve">Now he has relaunched Thap, focusing on mobile applications "You need to have some failures," he said. </w:t>
      </w:r>
      <w:r>
        <w:rPr>
          <w:rFonts w:ascii="Arial" w:hAnsi="Arial" w:cs="Arial"/>
          <w:color w:val="333333"/>
          <w:lang w:val="en-US"/>
        </w:rPr>
        <w:br/>
      </w:r>
      <w:r>
        <w:rPr>
          <w:rFonts w:ascii="Arial" w:hAnsi="Arial" w:cs="Arial"/>
          <w:color w:val="333333"/>
          <w:lang w:val="en-US"/>
        </w:rPr>
        <w:br/>
        <w:t xml:space="preserve">Ten days ago, SSI, the Thai company that bought Corus's Teesside steelworks, disclosed plans to reopen the plant - But the rain dried up and spirits rose. "Before I came out I couldn't visualise what we were going to do," said Rob Gaskarth, creating 770 jobs and hundreds more in its supply chain. </w:t>
      </w:r>
      <w:r>
        <w:rPr>
          <w:rFonts w:ascii="Arial" w:hAnsi="Arial" w:cs="Arial"/>
          <w:color w:val="333333"/>
          <w:lang w:val="en-US"/>
        </w:rPr>
        <w:br/>
      </w:r>
      <w:r>
        <w:rPr>
          <w:rFonts w:ascii="Arial" w:hAnsi="Arial" w:cs="Arial"/>
          <w:color w:val="333333"/>
          <w:lang w:val="en-US"/>
        </w:rPr>
        <w:br/>
        <w:t xml:space="preserve">And last week, Hitachi announced it would build a new generation of high-speed trains in nearby Newton Aycliffe, creating 500 permanent posts and temporary work for hundreds more. </w:t>
      </w:r>
      <w:r>
        <w:rPr>
          <w:rFonts w:ascii="Arial" w:hAnsi="Arial" w:cs="Arial"/>
          <w:color w:val="333333"/>
          <w:lang w:val="en-US"/>
        </w:rPr>
        <w:br/>
      </w:r>
      <w:r>
        <w:rPr>
          <w:rFonts w:ascii="Arial" w:hAnsi="Arial" w:cs="Arial"/>
          <w:color w:val="333333"/>
          <w:lang w:val="en-US"/>
        </w:rPr>
        <w:br/>
        <w:t xml:space="preserve">The announcements provided a fillip as the council launched Middlesbrough's application for city status. </w:t>
      </w:r>
      <w:r>
        <w:rPr>
          <w:rFonts w:ascii="Arial" w:hAnsi="Arial" w:cs="Arial"/>
          <w:color w:val="333333"/>
          <w:lang w:val="en-US"/>
        </w:rPr>
        <w:br/>
      </w:r>
      <w:r>
        <w:rPr>
          <w:rFonts w:ascii="Arial" w:hAnsi="Arial" w:cs="Arial"/>
          <w:color w:val="333333"/>
          <w:lang w:val="en-US"/>
        </w:rPr>
        <w:br/>
        <w:t xml:space="preserve">Back at Digital City, Elliott is keeping his feet on the ground. "We're not going to create jobs for everyone coming out of Britain's manufacturers," he said. "But we are going to create an industry to employ a lot of their children." </w:t>
      </w:r>
      <w:r>
        <w:rPr>
          <w:rFonts w:ascii="Arial" w:hAnsi="Arial" w:cs="Arial"/>
          <w:color w:val="333333"/>
          <w:lang w:val="en-US"/>
        </w:rPr>
        <w:br/>
      </w:r>
      <w:r>
        <w:rPr>
          <w:rFonts w:ascii="Arial" w:hAnsi="Arial" w:cs="Arial"/>
          <w:color w:val="333333"/>
          <w:lang w:val="en-US"/>
        </w:rPr>
        <w:br/>
        <w:t xml:space="preserve">Two stars are born WHEN Rachel Barnes was made redundant last May, the Middlesbrough jobs market did not give her many options. "Round here you have care-home work or call centres and not much else," she said. </w:t>
      </w:r>
      <w:r>
        <w:rPr>
          <w:rFonts w:ascii="Arial" w:hAnsi="Arial" w:cs="Arial"/>
          <w:color w:val="333333"/>
          <w:lang w:val="en-US"/>
        </w:rPr>
        <w:br/>
      </w:r>
      <w:r>
        <w:rPr>
          <w:rFonts w:ascii="Arial" w:hAnsi="Arial" w:cs="Arial"/>
          <w:color w:val="333333"/>
          <w:lang w:val="en-US"/>
        </w:rPr>
        <w:br/>
        <w:t xml:space="preserve">Yet just ten months later, the 29-year-old is running her own firm and is about to hire up to 30 more staff. </w:t>
      </w:r>
      <w:r>
        <w:rPr>
          <w:rFonts w:ascii="Arial" w:hAnsi="Arial" w:cs="Arial"/>
          <w:color w:val="333333"/>
          <w:lang w:val="en-US"/>
        </w:rPr>
        <w:br/>
      </w:r>
      <w:r>
        <w:rPr>
          <w:rFonts w:ascii="Arial" w:hAnsi="Arial" w:cs="Arial"/>
          <w:color w:val="333333"/>
          <w:lang w:val="en-US"/>
        </w:rPr>
        <w:br/>
        <w:t xml:space="preserve">Barnes and her co-director, Sharon Atkinson, were among more than 1,000 people laid off when Garlands, a call centre with a string of blue-chip clients, slid into administration. </w:t>
      </w:r>
      <w:r>
        <w:rPr>
          <w:rFonts w:ascii="Arial" w:hAnsi="Arial" w:cs="Arial"/>
          <w:color w:val="333333"/>
          <w:lang w:val="en-US"/>
        </w:rPr>
        <w:br/>
      </w:r>
      <w:r>
        <w:rPr>
          <w:rFonts w:ascii="Arial" w:hAnsi="Arial" w:cs="Arial"/>
          <w:color w:val="333333"/>
          <w:lang w:val="en-US"/>
        </w:rPr>
        <w:br/>
        <w:t xml:space="preserve">Last September, the two friends launched Call Agents UK, a telephone answering and telemarketing service for small and medium-sized </w:t>
      </w:r>
      <w:r>
        <w:rPr>
          <w:rStyle w:val="Strong"/>
          <w:rFonts w:ascii="Arial" w:hAnsi="Arial" w:cs="Arial"/>
          <w:color w:val="333333"/>
          <w:lang w:val="en-US"/>
        </w:rPr>
        <w:t>businesses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"As many as 80% of callers won't leave a message and may take their </w:t>
      </w:r>
      <w:r>
        <w:rPr>
          <w:rStyle w:val="Strong"/>
          <w:rFonts w:ascii="Arial" w:hAnsi="Arial" w:cs="Arial"/>
          <w:color w:val="333333"/>
          <w:lang w:val="en-US"/>
        </w:rPr>
        <w:t>business</w:t>
      </w:r>
      <w:r>
        <w:rPr>
          <w:rFonts w:ascii="Arial" w:hAnsi="Arial" w:cs="Arial"/>
          <w:color w:val="333333"/>
          <w:lang w:val="en-US"/>
        </w:rPr>
        <w:t xml:space="preserve"> elsewhere if they don't get a reply," said Barnes. "Our clients know that they have got people who will pick up the phone 24/7 and take orders. </w:t>
      </w:r>
      <w:r>
        <w:rPr>
          <w:rFonts w:ascii="Arial" w:hAnsi="Arial" w:cs="Arial"/>
          <w:color w:val="333333"/>
          <w:lang w:val="en-US"/>
        </w:rPr>
        <w:br/>
      </w:r>
      <w:r>
        <w:rPr>
          <w:rFonts w:ascii="Arial" w:hAnsi="Arial" w:cs="Arial"/>
          <w:color w:val="333333"/>
          <w:lang w:val="en-US"/>
        </w:rPr>
        <w:br/>
        <w:t xml:space="preserve">"People don't want to miss orders at a time like this." </w:t>
      </w:r>
      <w:r>
        <w:rPr>
          <w:rFonts w:ascii="Arial" w:hAnsi="Arial" w:cs="Arial"/>
          <w:color w:val="333333"/>
          <w:lang w:val="en-US"/>
        </w:rPr>
        <w:br/>
      </w:r>
      <w:r>
        <w:rPr>
          <w:rFonts w:ascii="Arial" w:hAnsi="Arial" w:cs="Arial"/>
          <w:color w:val="333333"/>
          <w:lang w:val="en-US"/>
        </w:rPr>
        <w:br/>
        <w:t xml:space="preserve">With more than 40 clients, the co-founders are about to take their first pay cheque. </w:t>
      </w:r>
      <w:r>
        <w:rPr>
          <w:rFonts w:ascii="Arial" w:hAnsi="Arial" w:cs="Arial"/>
          <w:color w:val="333333"/>
          <w:lang w:val="en-US"/>
        </w:rPr>
        <w:br/>
      </w:r>
      <w:r>
        <w:rPr>
          <w:rFonts w:ascii="Arial" w:hAnsi="Arial" w:cs="Arial"/>
          <w:color w:val="333333"/>
          <w:lang w:val="en-US"/>
        </w:rPr>
        <w:br/>
        <w:t xml:space="preserve">Barnes could have taken an easier route. She was offered a job as an NHS receptionist and another with the police. </w:t>
      </w:r>
      <w:r>
        <w:rPr>
          <w:rFonts w:ascii="Arial" w:hAnsi="Arial" w:cs="Arial"/>
          <w:color w:val="333333"/>
          <w:lang w:val="en-US"/>
        </w:rPr>
        <w:br/>
      </w:r>
      <w:r>
        <w:rPr>
          <w:rFonts w:ascii="Arial" w:hAnsi="Arial" w:cs="Arial"/>
          <w:color w:val="333333"/>
          <w:lang w:val="en-US"/>
        </w:rPr>
        <w:br/>
        <w:t xml:space="preserve">"We were incredibly nervous," she said. "We put in all our redundancy money. It's been hard on our partners and our children because we just never stop." </w:t>
      </w:r>
      <w:r>
        <w:rPr>
          <w:rFonts w:ascii="Arial" w:hAnsi="Arial" w:cs="Arial"/>
          <w:color w:val="333333"/>
          <w:lang w:val="en-US"/>
        </w:rPr>
        <w:br/>
      </w:r>
      <w:r>
        <w:rPr>
          <w:rFonts w:ascii="Arial" w:hAnsi="Arial" w:cs="Arial"/>
          <w:color w:val="333333"/>
          <w:lang w:val="en-US"/>
        </w:rPr>
        <w:br/>
        <w:t xml:space="preserve">Nonetheless, she believes that it would be a positive route for others to follow. </w:t>
      </w:r>
      <w:r>
        <w:rPr>
          <w:rFonts w:ascii="Arial" w:hAnsi="Arial" w:cs="Arial"/>
          <w:color w:val="333333"/>
          <w:lang w:val="en-US"/>
        </w:rPr>
        <w:br/>
      </w:r>
      <w:r>
        <w:rPr>
          <w:rFonts w:ascii="Arial" w:hAnsi="Arial" w:cs="Arial"/>
          <w:color w:val="333333"/>
          <w:lang w:val="en-US"/>
        </w:rPr>
        <w:br/>
        <w:t xml:space="preserve">"Many people would make a go of starting their own </w:t>
      </w:r>
      <w:r>
        <w:rPr>
          <w:rStyle w:val="Strong"/>
          <w:rFonts w:ascii="Arial" w:hAnsi="Arial" w:cs="Arial"/>
          <w:color w:val="333333"/>
          <w:lang w:val="en-US"/>
        </w:rPr>
        <w:t>businesses</w:t>
      </w:r>
      <w:r>
        <w:rPr>
          <w:rFonts w:ascii="Arial" w:hAnsi="Arial" w:cs="Arial"/>
          <w:color w:val="333333"/>
          <w:lang w:val="en-US"/>
        </w:rPr>
        <w:t xml:space="preserve"> up here. Middlesbrough people are strong-minded and hard-working, with a good work ethic." </w:t>
      </w:r>
    </w:p>
    <w:p w:rsidR="003661E8" w:rsidRDefault="003661E8" w:rsidP="003661E8">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Start-up: Sharon Atkinson and Rachel Barnes GABRIEL SZABO </w:t>
      </w:r>
    </w:p>
    <w:p w:rsidR="003661E8" w:rsidRDefault="003661E8" w:rsidP="003661E8">
      <w:pPr>
        <w:rPr>
          <w:rFonts w:ascii="Arial" w:hAnsi="Arial" w:cs="Arial"/>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 xml:space="preserve">01 </w:t>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Style w:val="tagname2"/>
          <w:rFonts w:ascii="Arial" w:hAnsi="Arial" w:cs="Arial"/>
          <w:i/>
          <w:iCs/>
          <w:color w:val="333333"/>
          <w:lang w:val="en-US"/>
        </w:rPr>
        <w:t xml:space="preserve">Page: </w:t>
      </w:r>
      <w:r>
        <w:rPr>
          <w:rFonts w:ascii="Arial" w:hAnsi="Arial" w:cs="Arial"/>
          <w:i/>
          <w:iCs/>
          <w:color w:val="333333"/>
          <w:lang w:val="en-US"/>
        </w:rPr>
        <w:t xml:space="preserve">5 </w:t>
      </w:r>
      <w:r>
        <w:rPr>
          <w:rStyle w:val="tagname2"/>
          <w:rFonts w:ascii="Arial" w:hAnsi="Arial" w:cs="Arial"/>
          <w:i/>
          <w:iCs/>
          <w:color w:val="333333"/>
          <w:lang w:val="en-US"/>
        </w:rPr>
        <w:t xml:space="preserve">Record Number: </w:t>
      </w:r>
      <w:r>
        <w:rPr>
          <w:rFonts w:ascii="Arial" w:hAnsi="Arial" w:cs="Arial"/>
          <w:i/>
          <w:iCs/>
          <w:color w:val="333333"/>
          <w:lang w:val="en-US"/>
        </w:rPr>
        <w:t xml:space="preserve">45252455 (c) Times Newspapers Limited 2011 </w:t>
      </w:r>
      <w:r>
        <w:rPr>
          <w:rFonts w:ascii="Arial" w:hAnsi="Arial" w:cs="Arial"/>
          <w:color w:val="333333"/>
          <w:lang w:val="en-US"/>
        </w:rPr>
        <w:t xml:space="preserve">To bookmark this article, right-click on the link below, and copy the link location: </w:t>
      </w:r>
      <w:hyperlink r:id="rId1209" w:tgtFrame="_blank" w:history="1">
        <w:r>
          <w:rPr>
            <w:rStyle w:val="Hyperlink"/>
            <w:rFonts w:ascii="Arial" w:hAnsi="Arial" w:cs="Arial"/>
            <w:lang w:val="en-US"/>
          </w:rPr>
          <w:t xml:space="preserve">BRITAIN'S SUPER ENTREPRENEURS - Public sector spending cuts are expected to hit Middlesbrough most. But Robert Watts found energetic small business owners there who want to pull Britain out of the mire </w:t>
        </w:r>
      </w:hyperlink>
    </w:p>
    <w:p w:rsidR="003661E8" w:rsidRDefault="003661E8" w:rsidP="003661E8">
      <w:pPr>
        <w:spacing w:before="150" w:after="96"/>
        <w:jc w:val="both"/>
        <w:outlineLvl w:val="3"/>
        <w:rPr>
          <w:rFonts w:ascii="Arial" w:hAnsi="Arial" w:cs="Arial"/>
          <w:color w:val="333333"/>
          <w:lang w:val="en-US"/>
        </w:rPr>
      </w:pPr>
    </w:p>
    <w:p w:rsidR="001A39B4" w:rsidRPr="001A39B4" w:rsidRDefault="001A39B4" w:rsidP="001A39B4">
      <w:pPr>
        <w:spacing w:before="150" w:after="96"/>
        <w:jc w:val="both"/>
        <w:outlineLvl w:val="3"/>
        <w:rPr>
          <w:rFonts w:ascii="Arial" w:hAnsi="Arial" w:cs="Arial"/>
          <w:b/>
          <w:bCs/>
          <w:sz w:val="34"/>
          <w:szCs w:val="34"/>
          <w:lang w:val="en-US"/>
        </w:rPr>
      </w:pPr>
      <w:r w:rsidRPr="001A39B4">
        <w:rPr>
          <w:rFonts w:ascii="Calibri" w:hAnsi="Calibri" w:cs="Arial"/>
          <w:b/>
          <w:sz w:val="48"/>
          <w:szCs w:val="48"/>
          <w:lang w:val="en-US"/>
        </w:rPr>
        <w:t xml:space="preserve">(10) </w:t>
      </w:r>
      <w:r w:rsidRPr="001A39B4">
        <w:rPr>
          <w:rFonts w:ascii="Arial" w:hAnsi="Arial" w:cs="Arial"/>
          <w:b/>
          <w:bCs/>
          <w:sz w:val="34"/>
          <w:szCs w:val="34"/>
          <w:lang w:val="en-US"/>
        </w:rPr>
        <w:t xml:space="preserve">The energy mogul facing a rumble in the jungle - GDF Suez boss Mestrallet's low profile is under threat from a dam in the Amazon. By Andrew Davidson </w:t>
      </w:r>
    </w:p>
    <w:p w:rsidR="001A39B4" w:rsidRDefault="001A39B4" w:rsidP="001A39B4">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1A39B4" w:rsidRDefault="001A39B4" w:rsidP="001A39B4">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7-9 grade level (Lexile: 1070L)</w:t>
      </w:r>
      <w:r>
        <w:rPr>
          <w:rFonts w:ascii="Arial" w:hAnsi="Arial" w:cs="Arial"/>
          <w:i/>
          <w:iCs/>
          <w:color w:val="333333"/>
          <w:lang w:val="en-US"/>
        </w:rPr>
        <w:br/>
      </w:r>
      <w:r>
        <w:rPr>
          <w:rStyle w:val="tagname2"/>
          <w:rFonts w:ascii="Arial" w:hAnsi="Arial" w:cs="Arial"/>
          <w:i/>
          <w:iCs/>
          <w:color w:val="333333"/>
          <w:lang w:val="en-US"/>
        </w:rPr>
        <w:t xml:space="preserve">Author: </w:t>
      </w:r>
      <w:r>
        <w:rPr>
          <w:rFonts w:ascii="Arial" w:hAnsi="Arial" w:cs="Arial"/>
          <w:i/>
          <w:iCs/>
          <w:color w:val="333333"/>
          <w:lang w:val="en-US"/>
        </w:rPr>
        <w:t>Andrew Davidson</w:t>
      </w:r>
    </w:p>
    <w:p w:rsidR="001A39B4" w:rsidRDefault="001A39B4" w:rsidP="001A39B4">
      <w:pPr>
        <w:rPr>
          <w:rFonts w:ascii="Arial" w:hAnsi="Arial" w:cs="Arial"/>
          <w:color w:val="333333"/>
          <w:lang w:val="en-US"/>
        </w:rPr>
      </w:pPr>
      <w:r>
        <w:rPr>
          <w:rFonts w:ascii="Arial" w:hAnsi="Arial" w:cs="Arial"/>
          <w:color w:val="333333"/>
          <w:lang w:val="en-US"/>
        </w:rPr>
        <w:t xml:space="preserve">WHEN the Americans invented global capitalism, nobody expected the French to run it. But just look at the power sector: GDF Suez and EDF are striding ahead of the rest. Hats off to the French government, then? "No, no, the government had nothing to do with it," says Gérard Mestrallet, boss of GDF Suez. Don't get him started. Mestrallet, a square-jawed, persuasive, driven Frenchman, has assembled an empire the like of which has never existed before, pumping gas round Europe, running nuclear plants in Belgium, building hydroelectric dams in Brazil, generating power in America and the Middle East, expanding into Asia. In Britain, his group won the contract to provide heat and cooling systems for London's 2012 Olympic Village. </w:t>
      </w:r>
      <w:r>
        <w:rPr>
          <w:rFonts w:ascii="Arial" w:hAnsi="Arial" w:cs="Arial"/>
          <w:color w:val="333333"/>
          <w:lang w:val="en-US"/>
        </w:rPr>
        <w:br/>
      </w:r>
      <w:r>
        <w:rPr>
          <w:rFonts w:ascii="Arial" w:hAnsi="Arial" w:cs="Arial"/>
          <w:color w:val="333333"/>
          <w:lang w:val="en-US"/>
        </w:rPr>
        <w:br/>
        <w:t xml:space="preserve">After last year's takeover of the FTSE 100 giant International Power, GDF Suez is indisputably the world's No 1 utility. And despite the fact that the French state has a 35% stake - the result of its privatisation of Gaz de France (GDF) before Suez snaffled it up - Mestrallet is not their poodle. Anything but. </w:t>
      </w:r>
      <w:r>
        <w:rPr>
          <w:rFonts w:ascii="Arial" w:hAnsi="Arial" w:cs="Arial"/>
          <w:color w:val="333333"/>
          <w:lang w:val="en-US"/>
        </w:rPr>
        <w:br/>
      </w:r>
      <w:r>
        <w:rPr>
          <w:rFonts w:ascii="Arial" w:hAnsi="Arial" w:cs="Arial"/>
          <w:color w:val="333333"/>
          <w:lang w:val="en-US"/>
        </w:rPr>
        <w:br/>
        <w:t xml:space="preserve">Sixty-two next month, Mestrallet shows no signs of slowing down. In 16 years at the helm, he has transformed Suez from a financial services group into a utility colossus. </w:t>
      </w:r>
      <w:r>
        <w:rPr>
          <w:rFonts w:ascii="Arial" w:hAnsi="Arial" w:cs="Arial"/>
          <w:color w:val="333333"/>
          <w:lang w:val="en-US"/>
        </w:rPr>
        <w:br/>
      </w:r>
      <w:r>
        <w:rPr>
          <w:rFonts w:ascii="Arial" w:hAnsi="Arial" w:cs="Arial"/>
          <w:color w:val="333333"/>
          <w:lang w:val="en-US"/>
        </w:rPr>
        <w:br/>
        <w:t xml:space="preserve">Last week's annual results at GDF Suez had few surprises. Profits up, revenues up. Earnings before interest, tax, depreciation and amortisation should top *17 billion this year. </w:t>
      </w:r>
      <w:r>
        <w:rPr>
          <w:rFonts w:ascii="Arial" w:hAnsi="Arial" w:cs="Arial"/>
          <w:color w:val="333333"/>
          <w:lang w:val="en-US"/>
        </w:rPr>
        <w:br/>
      </w:r>
      <w:r>
        <w:rPr>
          <w:rFonts w:ascii="Arial" w:hAnsi="Arial" w:cs="Arial"/>
          <w:color w:val="333333"/>
          <w:lang w:val="en-US"/>
        </w:rPr>
        <w:br/>
        <w:t xml:space="preserve">Group revenues should hit *100 billion by 2015. Much of that growth comes outside Europe, expanding GDF Suez's three areas of operation: gas supply, power generation and energy services. But behind the numbers, struggles continue. </w:t>
      </w:r>
      <w:r>
        <w:rPr>
          <w:rFonts w:ascii="Arial" w:hAnsi="Arial" w:cs="Arial"/>
          <w:color w:val="333333"/>
          <w:lang w:val="en-US"/>
        </w:rPr>
        <w:br/>
      </w:r>
      <w:r>
        <w:rPr>
          <w:rFonts w:ascii="Arial" w:hAnsi="Arial" w:cs="Arial"/>
          <w:color w:val="333333"/>
          <w:lang w:val="en-US"/>
        </w:rPr>
        <w:br/>
        <w:t xml:space="preserve">Mestrallet's group is bound by long-term gas deals, linked to the oil price, that now look ill-judged in a glut of gas. One of his hedges against too much reliance on Russia was Libya, now in revolt. And there is growing concern about GDF Suez's dam-building in Brazil. </w:t>
      </w:r>
      <w:r>
        <w:rPr>
          <w:rFonts w:ascii="Arial" w:hAnsi="Arial" w:cs="Arial"/>
          <w:color w:val="333333"/>
          <w:lang w:val="en-US"/>
        </w:rPr>
        <w:br/>
      </w:r>
      <w:r>
        <w:rPr>
          <w:rFonts w:ascii="Arial" w:hAnsi="Arial" w:cs="Arial"/>
          <w:color w:val="333333"/>
          <w:lang w:val="en-US"/>
        </w:rPr>
        <w:br/>
        <w:t xml:space="preserve">Two projects, Jirau and Belo Monte, have raised environmentalists' ire - Hollywood director James Cameron has pledged his support to the indigenous tribes threatened by the proposed Belo Monte hydroelectric dam. Their narrative, he says, echoes his Avatar script. </w:t>
      </w:r>
      <w:r>
        <w:rPr>
          <w:rFonts w:ascii="Arial" w:hAnsi="Arial" w:cs="Arial"/>
          <w:color w:val="333333"/>
          <w:lang w:val="en-US"/>
        </w:rPr>
        <w:br/>
      </w:r>
      <w:r>
        <w:rPr>
          <w:rFonts w:ascii="Arial" w:hAnsi="Arial" w:cs="Arial"/>
          <w:color w:val="333333"/>
          <w:lang w:val="en-US"/>
        </w:rPr>
        <w:br/>
        <w:t xml:space="preserve">That puts Mestrallet firmly in the spotlight, though his group is involved only in the Jirau project - and it has the full support of the Brazilian government. </w:t>
      </w:r>
      <w:r>
        <w:rPr>
          <w:rFonts w:ascii="Arial" w:hAnsi="Arial" w:cs="Arial"/>
          <w:color w:val="333333"/>
          <w:lang w:val="en-US"/>
        </w:rPr>
        <w:br/>
      </w:r>
      <w:r>
        <w:rPr>
          <w:rFonts w:ascii="Arial" w:hAnsi="Arial" w:cs="Arial"/>
          <w:color w:val="333333"/>
          <w:lang w:val="en-US"/>
        </w:rPr>
        <w:br/>
        <w:t xml:space="preserve">"It is vital for us to be in harmony with the priorities of local institutions," he says, adding Jirau is a $6 billion (*4.3billion) project with $600m set aside for environmental projects. </w:t>
      </w:r>
      <w:r>
        <w:rPr>
          <w:rFonts w:ascii="Arial" w:hAnsi="Arial" w:cs="Arial"/>
          <w:color w:val="333333"/>
          <w:lang w:val="en-US"/>
        </w:rPr>
        <w:br/>
      </w:r>
      <w:r>
        <w:rPr>
          <w:rFonts w:ascii="Arial" w:hAnsi="Arial" w:cs="Arial"/>
          <w:color w:val="333333"/>
          <w:lang w:val="en-US"/>
        </w:rPr>
        <w:br/>
        <w:t xml:space="preserve">Suez's roots are in big projects - it was originally set up to dig the canal through Egypt 150 years ago - and Mestrallet is an engineer by training. He loves to build. When he has a target in his sights, he rarely gives up. </w:t>
      </w:r>
      <w:r>
        <w:rPr>
          <w:rFonts w:ascii="Arial" w:hAnsi="Arial" w:cs="Arial"/>
          <w:color w:val="333333"/>
          <w:lang w:val="en-US"/>
        </w:rPr>
        <w:br/>
      </w:r>
      <w:r>
        <w:rPr>
          <w:rFonts w:ascii="Arial" w:hAnsi="Arial" w:cs="Arial"/>
          <w:color w:val="333333"/>
          <w:lang w:val="en-US"/>
        </w:rPr>
        <w:br/>
        <w:t xml:space="preserve">So it was with International Power, the British group created from the Central Electricity Generating Board to set up power generation projects abroad. Mestrallet wanted to buy it without spending cash. He set up an artful deal, folding GDF Suez's overseas power generation interests into the firm in return for a 70% stake. </w:t>
      </w:r>
      <w:r>
        <w:rPr>
          <w:rFonts w:ascii="Arial" w:hAnsi="Arial" w:cs="Arial"/>
          <w:color w:val="333333"/>
          <w:lang w:val="en-US"/>
        </w:rPr>
        <w:br/>
      </w:r>
      <w:r>
        <w:rPr>
          <w:rFonts w:ascii="Arial" w:hAnsi="Arial" w:cs="Arial"/>
          <w:color w:val="333333"/>
          <w:lang w:val="en-US"/>
        </w:rPr>
        <w:br/>
        <w:t xml:space="preserve">So while GDF Suez is listed in Paris - No 2 to Total in the French CAC 40 - one of its divisions is at No 27 in the FTSE 100. How does that work? Mestrallet grins. "You are right, it has no precedent. It was a challenge: how to persuade a British company to merge with a French company, allowing it to become its controlling shareholder, without paying other shareholders. And the answer is we have a fantastic strategy in combination." </w:t>
      </w:r>
      <w:r>
        <w:rPr>
          <w:rFonts w:ascii="Arial" w:hAnsi="Arial" w:cs="Arial"/>
          <w:color w:val="333333"/>
          <w:lang w:val="en-US"/>
        </w:rPr>
        <w:br/>
      </w:r>
      <w:r>
        <w:rPr>
          <w:rFonts w:ascii="Arial" w:hAnsi="Arial" w:cs="Arial"/>
          <w:color w:val="333333"/>
          <w:lang w:val="en-US"/>
        </w:rPr>
        <w:br/>
        <w:t xml:space="preserve">He has kept the British team at the top, while putting in his own No 2. Does chief executive Phil Cox have to learn French? Mestrallet laughs. "No, he can only say 'bonjour', but we all speak English." </w:t>
      </w:r>
      <w:r>
        <w:rPr>
          <w:rFonts w:ascii="Arial" w:hAnsi="Arial" w:cs="Arial"/>
          <w:color w:val="333333"/>
          <w:lang w:val="en-US"/>
        </w:rPr>
        <w:br/>
      </w:r>
      <w:r>
        <w:rPr>
          <w:rFonts w:ascii="Arial" w:hAnsi="Arial" w:cs="Arial"/>
          <w:color w:val="333333"/>
          <w:lang w:val="en-US"/>
        </w:rPr>
        <w:br/>
        <w:t xml:space="preserve">Mestrallet seems to enjoy running a group in constant flux. When he joined Suez in 1984, its market value was *4 billion. Now it is 16 times that, but he has had to fight considerable shareholder unrest. </w:t>
      </w:r>
      <w:r>
        <w:rPr>
          <w:rFonts w:ascii="Arial" w:hAnsi="Arial" w:cs="Arial"/>
          <w:color w:val="333333"/>
          <w:lang w:val="en-US"/>
        </w:rPr>
        <w:br/>
      </w:r>
      <w:r>
        <w:rPr>
          <w:rFonts w:ascii="Arial" w:hAnsi="Arial" w:cs="Arial"/>
          <w:color w:val="333333"/>
          <w:lang w:val="en-US"/>
        </w:rPr>
        <w:br/>
        <w:t xml:space="preserve">Mestrallet shakes his head when I say it might be a hard group for another person to head. "No, we are a very simple group, with a very simple strategy. We have no problem." </w:t>
      </w:r>
      <w:r>
        <w:rPr>
          <w:rFonts w:ascii="Arial" w:hAnsi="Arial" w:cs="Arial"/>
          <w:color w:val="333333"/>
          <w:lang w:val="en-US"/>
        </w:rPr>
        <w:br/>
      </w:r>
      <w:r>
        <w:rPr>
          <w:rFonts w:ascii="Arial" w:hAnsi="Arial" w:cs="Arial"/>
          <w:color w:val="333333"/>
          <w:lang w:val="en-US"/>
        </w:rPr>
        <w:br/>
        <w:t xml:space="preserve">He just has to renegotiate some of GDF Suez's gas contracts, which he is confident he can do. And carefully monitor the situation in the Middle East. And plot that expansion in developing economies. There's nothing simple about any of it, of course, but he insists otherwise. So far, nobody has been able to prove him wrong. </w:t>
      </w:r>
    </w:p>
    <w:p w:rsidR="001A39B4" w:rsidRDefault="001A39B4" w:rsidP="001A39B4">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Mestrallet grins when discussing International Power </w:t>
      </w:r>
    </w:p>
    <w:p w:rsidR="001A39B4" w:rsidRDefault="001A39B4" w:rsidP="001A39B4">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01 - eire</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 xml:space="preserve">Business </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9</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45259262</w:t>
      </w:r>
      <w:r>
        <w:rPr>
          <w:rFonts w:ascii="Arial" w:hAnsi="Arial" w:cs="Arial"/>
          <w:i/>
          <w:iCs/>
          <w:color w:val="333333"/>
          <w:lang w:val="en-US"/>
        </w:rPr>
        <w:br/>
        <w:t>(c) Times Newspapers Limited 2011</w:t>
      </w:r>
    </w:p>
    <w:p w:rsidR="001A39B4" w:rsidRDefault="001A39B4" w:rsidP="001A39B4">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1A39B4" w:rsidRDefault="00750753" w:rsidP="001A39B4">
      <w:pPr>
        <w:shd w:val="clear" w:color="auto" w:fill="DDDDDD"/>
        <w:rPr>
          <w:rFonts w:ascii="Arial" w:hAnsi="Arial" w:cs="Arial"/>
          <w:color w:val="333333"/>
          <w:lang w:val="en-US"/>
        </w:rPr>
      </w:pPr>
      <w:hyperlink r:id="rId1210" w:tgtFrame="_blank" w:history="1">
        <w:r w:rsidR="001A39B4">
          <w:rPr>
            <w:rStyle w:val="Hyperlink"/>
            <w:rFonts w:ascii="Arial" w:hAnsi="Arial" w:cs="Arial"/>
            <w:lang w:val="en-US"/>
          </w:rPr>
          <w:t>The energy mogul facing a rumble in the jungle - GDF Suez boss Mestrallet's low profile is under threat from a dam in the Amazon. By Andrew Davidson</w:t>
        </w:r>
      </w:hyperlink>
    </w:p>
    <w:p w:rsidR="001A39B4" w:rsidRDefault="001A39B4" w:rsidP="003661E8">
      <w:pPr>
        <w:spacing w:before="150" w:after="96"/>
        <w:jc w:val="both"/>
        <w:outlineLvl w:val="3"/>
        <w:rPr>
          <w:rFonts w:ascii="Calibri" w:hAnsi="Calibri" w:cs="Arial"/>
          <w:b/>
          <w:sz w:val="48"/>
          <w:szCs w:val="48"/>
          <w:lang w:val="en-US"/>
        </w:rPr>
      </w:pPr>
    </w:p>
    <w:p w:rsidR="001A39B4" w:rsidRDefault="001A39B4" w:rsidP="001A39B4">
      <w:pPr>
        <w:spacing w:before="150" w:after="96"/>
        <w:outlineLvl w:val="3"/>
        <w:rPr>
          <w:rFonts w:ascii="Arial" w:hAnsi="Arial" w:cs="Arial"/>
          <w:b/>
          <w:bCs/>
          <w:color w:val="333333"/>
          <w:sz w:val="34"/>
          <w:szCs w:val="34"/>
          <w:lang w:val="en-US"/>
        </w:rPr>
      </w:pPr>
      <w:r>
        <w:rPr>
          <w:rFonts w:ascii="Calibri" w:hAnsi="Calibri" w:cs="Arial"/>
          <w:b/>
          <w:sz w:val="48"/>
          <w:szCs w:val="48"/>
          <w:lang w:val="en-US"/>
        </w:rPr>
        <w:t xml:space="preserve">(11) </w:t>
      </w:r>
      <w:r>
        <w:rPr>
          <w:rFonts w:ascii="Arial" w:hAnsi="Arial" w:cs="Arial"/>
          <w:b/>
          <w:bCs/>
          <w:color w:val="333333"/>
          <w:sz w:val="34"/>
          <w:szCs w:val="34"/>
          <w:lang w:val="en-US"/>
        </w:rPr>
        <w:t>100 Best Companies to work for 2011</w:t>
      </w:r>
    </w:p>
    <w:p w:rsidR="001A39B4" w:rsidRDefault="001A39B4" w:rsidP="001A39B4">
      <w:pPr>
        <w:spacing w:after="0"/>
        <w:rPr>
          <w:rFonts w:ascii="Arial" w:hAnsi="Arial" w:cs="Arial"/>
          <w:color w:val="333333"/>
          <w:sz w:val="24"/>
          <w:szCs w:val="24"/>
          <w:lang w:val="en-US"/>
        </w:rPr>
      </w:pPr>
      <w:r>
        <w:rPr>
          <w:rStyle w:val="pubname2"/>
          <w:rFonts w:ascii="Arial" w:hAnsi="Arial" w:cs="Arial"/>
          <w:color w:val="333333"/>
          <w:lang w:val="en-US"/>
        </w:rPr>
        <w:t>Sunday Times, The (London, England)</w:t>
      </w:r>
      <w:r>
        <w:rPr>
          <w:rFonts w:ascii="Arial" w:hAnsi="Arial" w:cs="Arial"/>
          <w:color w:val="333333"/>
          <w:lang w:val="en-US"/>
        </w:rPr>
        <w:t xml:space="preserve"> - Sunday, March 6, 2011 </w:t>
      </w:r>
    </w:p>
    <w:p w:rsidR="001A39B4" w:rsidRDefault="001A39B4" w:rsidP="001A39B4">
      <w:pPr>
        <w:rPr>
          <w:rFonts w:ascii="Arial" w:hAnsi="Arial" w:cs="Arial"/>
          <w:i/>
          <w:iCs/>
          <w:color w:val="333333"/>
          <w:lang w:val="en-US"/>
        </w:rPr>
      </w:pPr>
      <w:r>
        <w:rPr>
          <w:rStyle w:val="tagname2"/>
          <w:rFonts w:ascii="Arial" w:hAnsi="Arial" w:cs="Arial"/>
          <w:i/>
          <w:iCs/>
          <w:color w:val="333333"/>
          <w:lang w:val="en-US"/>
        </w:rPr>
        <w:t xml:space="preserve">Readability: </w:t>
      </w:r>
      <w:r>
        <w:rPr>
          <w:rFonts w:ascii="Arial" w:hAnsi="Arial" w:cs="Arial"/>
          <w:i/>
          <w:iCs/>
          <w:color w:val="333333"/>
          <w:lang w:val="en-US"/>
        </w:rPr>
        <w:t>&gt;12 grade level (Lexile: 1540L)</w:t>
      </w:r>
    </w:p>
    <w:p w:rsidR="001A39B4" w:rsidRDefault="001A39B4" w:rsidP="001A39B4">
      <w:pPr>
        <w:rPr>
          <w:rFonts w:ascii="Arial" w:hAnsi="Arial" w:cs="Arial"/>
          <w:color w:val="333333"/>
          <w:lang w:val="en-US"/>
        </w:rPr>
      </w:pPr>
      <w:r>
        <w:rPr>
          <w:rFonts w:ascii="Arial" w:hAnsi="Arial" w:cs="Arial"/>
          <w:color w:val="333333"/>
          <w:lang w:val="en-US"/>
        </w:rPr>
        <w:t xml:space="preserve">Spoilt for choice: Kenneth Green Associates products in the Harvey Nichols store in London This is where The Sunday Times 100 Best Companies to Work For begins, your guide to the mid-sized employers who are creating the most dynamic and engaging workplaces in Britain. </w:t>
      </w:r>
      <w:r>
        <w:rPr>
          <w:rFonts w:ascii="Arial" w:hAnsi="Arial" w:cs="Arial"/>
          <w:color w:val="333333"/>
          <w:lang w:val="en-US"/>
        </w:rPr>
        <w:br/>
      </w:r>
      <w:r>
        <w:rPr>
          <w:rFonts w:ascii="Arial" w:hAnsi="Arial" w:cs="Arial"/>
          <w:color w:val="333333"/>
          <w:lang w:val="en-US"/>
        </w:rPr>
        <w:br/>
        <w:t xml:space="preserve">Now in its 11th year of publication, it is our original list of employment excellence open to all </w:t>
      </w:r>
      <w:r>
        <w:rPr>
          <w:rStyle w:val="Strong"/>
          <w:rFonts w:ascii="Arial" w:hAnsi="Arial" w:cs="Arial"/>
          <w:color w:val="333333"/>
          <w:lang w:val="en-US"/>
        </w:rPr>
        <w:t>businesses</w:t>
      </w:r>
      <w:r>
        <w:rPr>
          <w:rFonts w:ascii="Arial" w:hAnsi="Arial" w:cs="Arial"/>
          <w:color w:val="333333"/>
          <w:lang w:val="en-US"/>
        </w:rPr>
        <w:t xml:space="preserve"> with between 250 and 4,999 employees. This year 320 organisations registered to take part in the contest and the views of 122,500 employees have determined the rankings shown from here to page 63. </w:t>
      </w:r>
      <w:r>
        <w:rPr>
          <w:rFonts w:ascii="Arial" w:hAnsi="Arial" w:cs="Arial"/>
          <w:color w:val="333333"/>
          <w:lang w:val="en-US"/>
        </w:rPr>
        <w:br/>
      </w:r>
      <w:r>
        <w:rPr>
          <w:rFonts w:ascii="Arial" w:hAnsi="Arial" w:cs="Arial"/>
          <w:color w:val="333333"/>
          <w:lang w:val="en-US"/>
        </w:rPr>
        <w:br/>
        <w:t xml:space="preserve">When the results from the 25 Best Big Companies to Work For (see pages 64-77) and the 100 Best Small Companies to Work For (published last week with The Sunday Times, visit thesundaytimes.co.uk/ best100companies) are included, more than 900 organisations and the views of 226,000 workers have fed into the most comprehensive survey of private sector workplace engagement in Britain. </w:t>
      </w:r>
      <w:r>
        <w:rPr>
          <w:rFonts w:ascii="Arial" w:hAnsi="Arial" w:cs="Arial"/>
          <w:color w:val="333333"/>
          <w:lang w:val="en-US"/>
        </w:rPr>
        <w:br/>
      </w:r>
      <w:r>
        <w:rPr>
          <w:rFonts w:ascii="Arial" w:hAnsi="Arial" w:cs="Arial"/>
          <w:color w:val="333333"/>
          <w:lang w:val="en-US"/>
        </w:rPr>
        <w:br/>
        <w:t xml:space="preserve">There are 38 companies entering the elite top 100 for the first time this year (or re-entering after an absence). They include Lexington Catering, pictured right, which ranks 11th in its first appearance in this list. Longer profiles, interactive tables and extra statistics on all the companies are available online. </w:t>
      </w:r>
      <w:r>
        <w:rPr>
          <w:rFonts w:ascii="Arial" w:hAnsi="Arial" w:cs="Arial"/>
          <w:color w:val="333333"/>
          <w:lang w:val="en-US"/>
        </w:rPr>
        <w:br/>
      </w:r>
      <w:r>
        <w:rPr>
          <w:rFonts w:ascii="Arial" w:hAnsi="Arial" w:cs="Arial"/>
          <w:color w:val="333333"/>
          <w:lang w:val="en-US"/>
        </w:rPr>
        <w:br/>
        <w:t xml:space="preserve">Waves of enthusiasm UKRD Group 1 Commercial radio broadcaster TOP RANKS Personal growth 1st My manager 1st My team 1st Male/female ratio 45:55 Average age 34 Staff turnover 9% Earning £35,000+ 11% STRAY FM STAFF in Harrogate all speak with the same voice - they are tuned in to team spirit and proud to be operating on the same wavelength. </w:t>
      </w:r>
      <w:r>
        <w:rPr>
          <w:rFonts w:ascii="Arial" w:hAnsi="Arial" w:cs="Arial"/>
          <w:color w:val="333333"/>
          <w:lang w:val="en-US"/>
        </w:rPr>
        <w:br/>
      </w:r>
      <w:r>
        <w:rPr>
          <w:rFonts w:ascii="Arial" w:hAnsi="Arial" w:cs="Arial"/>
          <w:color w:val="333333"/>
          <w:lang w:val="en-US"/>
        </w:rPr>
        <w:br/>
        <w:t xml:space="preserve">"It is a joy to come to work, not just because I love my job, but because everyone is delightful to work with," says Jennie Lees, station administrator and co-host of the station's breakfast show. </w:t>
      </w:r>
      <w:r>
        <w:rPr>
          <w:rFonts w:ascii="Arial" w:hAnsi="Arial" w:cs="Arial"/>
          <w:color w:val="333333"/>
          <w:lang w:val="en-US"/>
        </w:rPr>
        <w:br/>
      </w:r>
      <w:r>
        <w:rPr>
          <w:rFonts w:ascii="Arial" w:hAnsi="Arial" w:cs="Arial"/>
          <w:color w:val="333333"/>
          <w:lang w:val="en-US"/>
        </w:rPr>
        <w:br/>
        <w:t xml:space="preserve">Employees regularly go the extra mile, whether it be attending station-hosted events in their own time or presenter Paul Hartley raising £10,000 for charity through an on-air auction and running the New York marathon. </w:t>
      </w:r>
      <w:r>
        <w:rPr>
          <w:rFonts w:ascii="Arial" w:hAnsi="Arial" w:cs="Arial"/>
          <w:color w:val="333333"/>
          <w:lang w:val="en-US"/>
        </w:rPr>
        <w:br/>
      </w:r>
      <w:r>
        <w:rPr>
          <w:rFonts w:ascii="Arial" w:hAnsi="Arial" w:cs="Arial"/>
          <w:color w:val="333333"/>
          <w:lang w:val="en-US"/>
        </w:rPr>
        <w:br/>
        <w:t xml:space="preserve">Stray is one of 15 local radio stations from Sunderland to Redruth that form part of UKRD. And the results of our survey show that the 256 people employed by the organisation are the happiest workers in the list. </w:t>
      </w:r>
      <w:r>
        <w:rPr>
          <w:rFonts w:ascii="Arial" w:hAnsi="Arial" w:cs="Arial"/>
          <w:color w:val="333333"/>
          <w:lang w:val="en-US"/>
        </w:rPr>
        <w:br/>
      </w:r>
      <w:r>
        <w:rPr>
          <w:rFonts w:ascii="Arial" w:hAnsi="Arial" w:cs="Arial"/>
          <w:color w:val="333333"/>
          <w:lang w:val="en-US"/>
        </w:rPr>
        <w:br/>
        <w:t xml:space="preserve">The commercial radio broadcaster, which ranked 27th in our small list last year, has almost trebled the size of the workforce and now tops the chart of mid-sized companies at the first time of asking. </w:t>
      </w:r>
      <w:r>
        <w:rPr>
          <w:rFonts w:ascii="Arial" w:hAnsi="Arial" w:cs="Arial"/>
          <w:color w:val="333333"/>
          <w:lang w:val="en-US"/>
        </w:rPr>
        <w:br/>
      </w:r>
      <w:r>
        <w:rPr>
          <w:rFonts w:ascii="Arial" w:hAnsi="Arial" w:cs="Arial"/>
          <w:color w:val="333333"/>
          <w:lang w:val="en-US"/>
        </w:rPr>
        <w:br/>
        <w:t xml:space="preserve">UKRD, which also owns 46 websites including the shopping price comparison engine Savebuckets.com, wins an impressive 31 top scores in our employee survey, coming first in five of the eight categories into which the 70 questions fall. </w:t>
      </w:r>
      <w:r>
        <w:rPr>
          <w:rFonts w:ascii="Arial" w:hAnsi="Arial" w:cs="Arial"/>
          <w:color w:val="333333"/>
          <w:lang w:val="en-US"/>
        </w:rPr>
        <w:br/>
      </w:r>
      <w:r>
        <w:rPr>
          <w:rFonts w:ascii="Arial" w:hAnsi="Arial" w:cs="Arial"/>
          <w:color w:val="333333"/>
          <w:lang w:val="en-US"/>
        </w:rPr>
        <w:br/>
        <w:t xml:space="preserve">The company's people give the highest scores for their positive views about their managers, the firm's leadership, their team, the opportunities for personal growth and the company itself. They have more fun with colleagues than staff at any other firm except one, returning a positive 90% score, and feel they can make a difference in the </w:t>
      </w:r>
      <w:r>
        <w:rPr>
          <w:rStyle w:val="Strong"/>
          <w:rFonts w:ascii="Arial" w:hAnsi="Arial" w:cs="Arial"/>
          <w:color w:val="333333"/>
          <w:lang w:val="en-US"/>
        </w:rPr>
        <w:t>business</w:t>
      </w:r>
      <w:r>
        <w:rPr>
          <w:rFonts w:ascii="Arial" w:hAnsi="Arial" w:cs="Arial"/>
          <w:color w:val="333333"/>
          <w:lang w:val="en-US"/>
        </w:rPr>
        <w:t xml:space="preserve"> and contribute to its success (both 88%). </w:t>
      </w:r>
      <w:r>
        <w:rPr>
          <w:rFonts w:ascii="Arial" w:hAnsi="Arial" w:cs="Arial"/>
          <w:color w:val="333333"/>
          <w:lang w:val="en-US"/>
        </w:rPr>
        <w:br/>
      </w:r>
      <w:r>
        <w:rPr>
          <w:rFonts w:ascii="Arial" w:hAnsi="Arial" w:cs="Arial"/>
          <w:color w:val="333333"/>
          <w:lang w:val="en-US"/>
        </w:rPr>
        <w:br/>
        <w:t xml:space="preserve">The organisation's rapid growth is a result of the acquisition in 2009 of The Local Radio Company. Since then it has turned an operating loss at TLRC of more than £2m into a profit of £400,000 in the first full trading year. </w:t>
      </w:r>
      <w:r>
        <w:rPr>
          <w:rFonts w:ascii="Arial" w:hAnsi="Arial" w:cs="Arial"/>
          <w:color w:val="333333"/>
          <w:lang w:val="en-US"/>
        </w:rPr>
        <w:br/>
      </w:r>
      <w:r>
        <w:rPr>
          <w:rFonts w:ascii="Arial" w:hAnsi="Arial" w:cs="Arial"/>
          <w:color w:val="333333"/>
          <w:lang w:val="en-US"/>
        </w:rPr>
        <w:br/>
        <w:t xml:space="preserve">The broadcaster increased its training and development budget during the recession and has recently introduced a profit share scheme for staff. Employees are excited about where the company is going (87%) and feel they have a positive future ahead of them in the organisation (82%). Staff say they are proud to work for the </w:t>
      </w:r>
      <w:r>
        <w:rPr>
          <w:rStyle w:val="Strong"/>
          <w:rFonts w:ascii="Arial" w:hAnsi="Arial" w:cs="Arial"/>
          <w:color w:val="333333"/>
          <w:lang w:val="en-US"/>
        </w:rPr>
        <w:t>business</w:t>
      </w:r>
      <w:r>
        <w:rPr>
          <w:rFonts w:ascii="Arial" w:hAnsi="Arial" w:cs="Arial"/>
          <w:color w:val="333333"/>
          <w:lang w:val="en-US"/>
        </w:rPr>
        <w:t xml:space="preserve"> (90%). </w:t>
      </w:r>
      <w:r>
        <w:rPr>
          <w:rFonts w:ascii="Arial" w:hAnsi="Arial" w:cs="Arial"/>
          <w:color w:val="333333"/>
          <w:lang w:val="en-US"/>
        </w:rPr>
        <w:br/>
      </w:r>
      <w:r>
        <w:rPr>
          <w:rFonts w:ascii="Arial" w:hAnsi="Arial" w:cs="Arial"/>
          <w:color w:val="333333"/>
          <w:lang w:val="en-US"/>
        </w:rPr>
        <w:br/>
        <w:t xml:space="preserve">Sarah Barry, managing director of Stray FM, feels, like other staff, that the organisation is run on strong values (94%). "The firm is ambitious but really looks after its people." She adds: "I absolutely love my job. You are encouraged to treat it more as if it were your own </w:t>
      </w:r>
      <w:r>
        <w:rPr>
          <w:rStyle w:val="Strong"/>
          <w:rFonts w:ascii="Arial" w:hAnsi="Arial" w:cs="Arial"/>
          <w:color w:val="333333"/>
          <w:lang w:val="en-US"/>
        </w:rPr>
        <w:t>business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There is no head office as such and all senior UKRD executives work from their homes and travel, or are based at one of the </w:t>
      </w:r>
      <w:r>
        <w:rPr>
          <w:rStyle w:val="Strong"/>
          <w:rFonts w:ascii="Arial" w:hAnsi="Arial" w:cs="Arial"/>
          <w:color w:val="333333"/>
          <w:lang w:val="en-US"/>
        </w:rPr>
        <w:t>businesses</w:t>
      </w:r>
      <w:r>
        <w:rPr>
          <w:rFonts w:ascii="Arial" w:hAnsi="Arial" w:cs="Arial"/>
          <w:color w:val="333333"/>
          <w:lang w:val="en-US"/>
        </w:rPr>
        <w:t xml:space="preserve"> around the country. </w:t>
      </w:r>
      <w:r>
        <w:rPr>
          <w:rFonts w:ascii="Arial" w:hAnsi="Arial" w:cs="Arial"/>
          <w:color w:val="333333"/>
          <w:lang w:val="en-US"/>
        </w:rPr>
        <w:br/>
      </w:r>
      <w:r>
        <w:rPr>
          <w:rFonts w:ascii="Arial" w:hAnsi="Arial" w:cs="Arial"/>
          <w:color w:val="333333"/>
          <w:lang w:val="en-US"/>
        </w:rPr>
        <w:br/>
        <w:t xml:space="preserve">Chief executive William Rogers, a former insurance broker, who works out of the Carn Brae studio in Redruth, the home of the firm's flagship station Pirate FM, says: "We send out a lot of information, we are very open to people's opinion, and encourage people to speak their minds and to take risks." </w:t>
      </w:r>
      <w:r>
        <w:rPr>
          <w:rFonts w:ascii="Arial" w:hAnsi="Arial" w:cs="Arial"/>
          <w:color w:val="333333"/>
          <w:lang w:val="en-US"/>
        </w:rPr>
        <w:br/>
      </w:r>
      <w:r>
        <w:rPr>
          <w:rFonts w:ascii="Arial" w:hAnsi="Arial" w:cs="Arial"/>
          <w:color w:val="333333"/>
          <w:lang w:val="en-US"/>
        </w:rPr>
        <w:br/>
        <w:t xml:space="preserve">Rogers is trusted by staff and a source of inspiration to them (93% and 90% respectively). </w:t>
      </w:r>
      <w:r>
        <w:rPr>
          <w:rFonts w:ascii="Arial" w:hAnsi="Arial" w:cs="Arial"/>
          <w:color w:val="333333"/>
          <w:lang w:val="en-US"/>
        </w:rPr>
        <w:br/>
      </w:r>
      <w:r>
        <w:rPr>
          <w:rFonts w:ascii="Arial" w:hAnsi="Arial" w:cs="Arial"/>
          <w:color w:val="333333"/>
          <w:lang w:val="en-US"/>
        </w:rPr>
        <w:br/>
        <w:t xml:space="preserve">Employees also respect senior managers, who, they say, truly live the firm's values (88%). </w:t>
      </w:r>
      <w:r>
        <w:rPr>
          <w:rFonts w:ascii="Arial" w:hAnsi="Arial" w:cs="Arial"/>
          <w:color w:val="333333"/>
          <w:lang w:val="en-US"/>
        </w:rPr>
        <w:br/>
      </w:r>
      <w:r>
        <w:rPr>
          <w:rFonts w:ascii="Arial" w:hAnsi="Arial" w:cs="Arial"/>
          <w:color w:val="333333"/>
          <w:lang w:val="en-US"/>
        </w:rPr>
        <w:br/>
        <w:t xml:space="preserve">Team spirit is prized at UKRD, which last year spent £64,000 on fun events for staff including days out sailing, theatre trips, parties and clay pigeon shooting. There are also team-building events ranging from trips abroad to outdoor challenges in Snowdonia. </w:t>
      </w:r>
      <w:r>
        <w:rPr>
          <w:rFonts w:ascii="Arial" w:hAnsi="Arial" w:cs="Arial"/>
          <w:color w:val="333333"/>
          <w:lang w:val="en-US"/>
        </w:rPr>
        <w:br/>
      </w:r>
      <w:r>
        <w:rPr>
          <w:rFonts w:ascii="Arial" w:hAnsi="Arial" w:cs="Arial"/>
          <w:color w:val="333333"/>
          <w:lang w:val="en-US"/>
        </w:rPr>
        <w:br/>
        <w:t xml:space="preserve">Staff, more than 60% of whom earn between £15,000 and £25,000, feel a strong sense of family in their team (85%) and say managers care about them as individuals (87%). </w:t>
      </w:r>
      <w:r>
        <w:rPr>
          <w:rFonts w:ascii="Arial" w:hAnsi="Arial" w:cs="Arial"/>
          <w:color w:val="333333"/>
          <w:lang w:val="en-US"/>
        </w:rPr>
        <w:br/>
      </w:r>
      <w:r>
        <w:rPr>
          <w:rFonts w:ascii="Arial" w:hAnsi="Arial" w:cs="Arial"/>
          <w:color w:val="333333"/>
          <w:lang w:val="en-US"/>
        </w:rPr>
        <w:br/>
        <w:t xml:space="preserve">"It is the closest thing to a family </w:t>
      </w:r>
      <w:r>
        <w:rPr>
          <w:rStyle w:val="Strong"/>
          <w:rFonts w:ascii="Arial" w:hAnsi="Arial" w:cs="Arial"/>
          <w:color w:val="333333"/>
          <w:lang w:val="en-US"/>
        </w:rPr>
        <w:t>business</w:t>
      </w:r>
      <w:r>
        <w:rPr>
          <w:rFonts w:ascii="Arial" w:hAnsi="Arial" w:cs="Arial"/>
          <w:color w:val="333333"/>
          <w:lang w:val="en-US"/>
        </w:rPr>
        <w:t xml:space="preserve"> without actually being a family </w:t>
      </w:r>
      <w:r>
        <w:rPr>
          <w:rStyle w:val="Strong"/>
          <w:rFonts w:ascii="Arial" w:hAnsi="Arial" w:cs="Arial"/>
          <w:color w:val="333333"/>
          <w:lang w:val="en-US"/>
        </w:rPr>
        <w:t>business</w:t>
      </w:r>
      <w:r>
        <w:rPr>
          <w:rFonts w:ascii="Arial" w:hAnsi="Arial" w:cs="Arial"/>
          <w:color w:val="333333"/>
          <w:lang w:val="en-US"/>
        </w:rPr>
        <w:t xml:space="preserve"> that you can get," says Rogers. </w:t>
      </w:r>
      <w:r>
        <w:rPr>
          <w:rFonts w:ascii="Arial" w:hAnsi="Arial" w:cs="Arial"/>
          <w:color w:val="333333"/>
          <w:lang w:val="en-US"/>
        </w:rPr>
        <w:br/>
      </w:r>
      <w:r>
        <w:rPr>
          <w:rFonts w:ascii="Arial" w:hAnsi="Arial" w:cs="Arial"/>
          <w:color w:val="333333"/>
          <w:lang w:val="en-US"/>
        </w:rPr>
        <w:br/>
        <w:t xml:space="preserve">ukrd.com Luminus 2 Community housing TOP RANKS Giving something back 1st Wellbeing 1st Leadership 3rd Male/female ratio 62:38 Average age 44 Staff turnover 24% Earning £35,000+ 8% LUMINUS MAKES ITS people feel at home by providing a supportive, low-stress environment where they can develop professionally and have fun with colleagues while getting on with the task of improving other people's lives by providing affordable housing and revitalising neighbourhoods in eastern England. </w:t>
      </w:r>
      <w:r>
        <w:rPr>
          <w:rFonts w:ascii="Arial" w:hAnsi="Arial" w:cs="Arial"/>
          <w:color w:val="333333"/>
          <w:lang w:val="en-US"/>
        </w:rPr>
        <w:br/>
      </w:r>
      <w:r>
        <w:rPr>
          <w:rFonts w:ascii="Arial" w:hAnsi="Arial" w:cs="Arial"/>
          <w:color w:val="333333"/>
          <w:lang w:val="en-US"/>
        </w:rPr>
        <w:br/>
        <w:t xml:space="preserve">Staff think the firm makes a difference to the world and are proud to work for it, winning the group positive scores of 85% and 84% respectively in our employee questionnaire. They say the job is good for their personal growth (82%), managers regularly express their appreciation when they do a good job (81%) and colleagues are fun (88%) and care for each other (87%). </w:t>
      </w:r>
      <w:r>
        <w:rPr>
          <w:rFonts w:ascii="Arial" w:hAnsi="Arial" w:cs="Arial"/>
          <w:color w:val="333333"/>
          <w:lang w:val="en-US"/>
        </w:rPr>
        <w:br/>
      </w:r>
      <w:r>
        <w:rPr>
          <w:rFonts w:ascii="Arial" w:hAnsi="Arial" w:cs="Arial"/>
          <w:color w:val="333333"/>
          <w:lang w:val="en-US"/>
        </w:rPr>
        <w:br/>
        <w:t xml:space="preserve">Luminus, ranking second overall again this year, gets its highest scores on questions about Giving Something Back and Wellbeing, and is this year's winner of our special award for Wellbeing. </w:t>
      </w:r>
      <w:r>
        <w:rPr>
          <w:rFonts w:ascii="Arial" w:hAnsi="Arial" w:cs="Arial"/>
          <w:color w:val="333333"/>
          <w:lang w:val="en-US"/>
        </w:rPr>
        <w:br/>
      </w:r>
      <w:r>
        <w:rPr>
          <w:rFonts w:ascii="Arial" w:hAnsi="Arial" w:cs="Arial"/>
          <w:color w:val="333333"/>
          <w:lang w:val="en-US"/>
        </w:rPr>
        <w:br/>
        <w:t xml:space="preserve">Every employee is given opportunities to develop personally and professionally through courses including the firm's management development scheme and monthly conferences where group chief executive Chan Abraham, last year's winner of our special award for Best Leader, gives motivational speeches encouraging people to use their skills and attributes. Luminus spends an average of £550 per person on training which ranges from teaching safe and fuel-efficient driving to everyone who needs to drive for their job to courses on body language and first aid. </w:t>
      </w:r>
      <w:r>
        <w:rPr>
          <w:rFonts w:ascii="Arial" w:hAnsi="Arial" w:cs="Arial"/>
          <w:color w:val="333333"/>
          <w:lang w:val="en-US"/>
        </w:rPr>
        <w:br/>
      </w:r>
      <w:r>
        <w:rPr>
          <w:rFonts w:ascii="Arial" w:hAnsi="Arial" w:cs="Arial"/>
          <w:color w:val="333333"/>
          <w:lang w:val="en-US"/>
        </w:rPr>
        <w:br/>
        <w:t xml:space="preserve">Anyone can meet one-to-one with the boss, whom staff find inspirational (83%). They think he runs the </w:t>
      </w:r>
      <w:r>
        <w:rPr>
          <w:rStyle w:val="Strong"/>
          <w:rFonts w:ascii="Arial" w:hAnsi="Arial" w:cs="Arial"/>
          <w:color w:val="333333"/>
          <w:lang w:val="en-US"/>
        </w:rPr>
        <w:t>business</w:t>
      </w:r>
      <w:r>
        <w:rPr>
          <w:rFonts w:ascii="Arial" w:hAnsi="Arial" w:cs="Arial"/>
          <w:color w:val="333333"/>
          <w:lang w:val="en-US"/>
        </w:rPr>
        <w:t xml:space="preserve"> on sound moral principles (89%). Every team meets at least once a month to discuss key corporate messages to ensure employees who work at the 15 sites know how they fit into the bigger picture. As a result people know what is expected of them (81%). </w:t>
      </w:r>
      <w:r>
        <w:rPr>
          <w:rFonts w:ascii="Arial" w:hAnsi="Arial" w:cs="Arial"/>
          <w:color w:val="333333"/>
          <w:lang w:val="en-US"/>
        </w:rPr>
        <w:br/>
      </w:r>
      <w:r>
        <w:rPr>
          <w:rFonts w:ascii="Arial" w:hAnsi="Arial" w:cs="Arial"/>
          <w:color w:val="333333"/>
          <w:lang w:val="en-US"/>
        </w:rPr>
        <w:br/>
        <w:t xml:space="preserve">Staff fully approve of its community clean-up projects and a grant scheme for local groups, which can apply for up to £200 of financial support. There is also a junior warden project to teach children about their impact on the environment. People think the company does its bit for the community (75%) and the planet (81%). </w:t>
      </w:r>
      <w:r>
        <w:rPr>
          <w:rFonts w:ascii="Arial" w:hAnsi="Arial" w:cs="Arial"/>
          <w:color w:val="333333"/>
          <w:lang w:val="en-US"/>
        </w:rPr>
        <w:br/>
      </w:r>
      <w:r>
        <w:rPr>
          <w:rFonts w:ascii="Arial" w:hAnsi="Arial" w:cs="Arial"/>
          <w:color w:val="333333"/>
          <w:lang w:val="en-US"/>
        </w:rPr>
        <w:br/>
        <w:t xml:space="preserve">Employees go out of their way to provide a great service to customers (92%) but they don't feel under too much pressure to perform (78%) and are able to balance their domestic roles (84%) with making a valuable contribution to the success of the Huntingdon-based </w:t>
      </w:r>
      <w:r>
        <w:rPr>
          <w:rStyle w:val="Strong"/>
          <w:rFonts w:ascii="Arial" w:hAnsi="Arial" w:cs="Arial"/>
          <w:color w:val="333333"/>
          <w:lang w:val="en-US"/>
        </w:rPr>
        <w:t>business</w:t>
      </w:r>
      <w:r>
        <w:rPr>
          <w:rFonts w:ascii="Arial" w:hAnsi="Arial" w:cs="Arial"/>
          <w:color w:val="333333"/>
          <w:lang w:val="en-US"/>
        </w:rPr>
        <w:t xml:space="preserve"> (83%). </w:t>
      </w:r>
      <w:r>
        <w:rPr>
          <w:rFonts w:ascii="Arial" w:hAnsi="Arial" w:cs="Arial"/>
          <w:color w:val="333333"/>
          <w:lang w:val="en-US"/>
        </w:rPr>
        <w:br/>
      </w:r>
      <w:r>
        <w:rPr>
          <w:rFonts w:ascii="Arial" w:hAnsi="Arial" w:cs="Arial"/>
          <w:color w:val="333333"/>
          <w:lang w:val="en-US"/>
        </w:rPr>
        <w:br/>
        <w:t xml:space="preserve">Perks include subsidised gym membership, a contributory pension scheme, a healthcare package which covers children, childcare vouchers, free financial advice, car parking subsidies and annual performance bonuses. </w:t>
      </w:r>
      <w:r>
        <w:rPr>
          <w:rFonts w:ascii="Arial" w:hAnsi="Arial" w:cs="Arial"/>
          <w:color w:val="333333"/>
          <w:lang w:val="en-US"/>
        </w:rPr>
        <w:br/>
      </w:r>
      <w:r>
        <w:rPr>
          <w:rFonts w:ascii="Arial" w:hAnsi="Arial" w:cs="Arial"/>
          <w:color w:val="333333"/>
          <w:lang w:val="en-US"/>
        </w:rPr>
        <w:br/>
        <w:t xml:space="preserve">Annual awards for excellence are awarded to staff who demonstrate a great attitude, clear focus and perseverance, and their dedication is also recognised with special gifts from chocolates, John Lewis vouchers, Easter eggs and mugs to fitness equipment. Social events include the children's Christmas party, the Luminus quiz night, the firm's 10th anniversary celebrations, charity events and the company's carol service. </w:t>
      </w:r>
      <w:r>
        <w:rPr>
          <w:rFonts w:ascii="Arial" w:hAnsi="Arial" w:cs="Arial"/>
          <w:color w:val="333333"/>
          <w:lang w:val="en-US"/>
        </w:rPr>
        <w:br/>
      </w:r>
      <w:r>
        <w:rPr>
          <w:rFonts w:ascii="Arial" w:hAnsi="Arial" w:cs="Arial"/>
          <w:color w:val="333333"/>
          <w:lang w:val="en-US"/>
        </w:rPr>
        <w:br/>
        <w:t xml:space="preserve">More than half of the 251 employees have been on the payroll for five or more years, including 44 people who have clocked up at least a decade. </w:t>
      </w:r>
      <w:r>
        <w:rPr>
          <w:rFonts w:ascii="Arial" w:hAnsi="Arial" w:cs="Arial"/>
          <w:color w:val="333333"/>
          <w:lang w:val="en-US"/>
        </w:rPr>
        <w:br/>
      </w:r>
      <w:r>
        <w:rPr>
          <w:rFonts w:ascii="Arial" w:hAnsi="Arial" w:cs="Arial"/>
          <w:color w:val="333333"/>
          <w:lang w:val="en-US"/>
        </w:rPr>
        <w:br/>
        <w:t xml:space="preserve">luminus.org.uk A boss who is heaven scent 3 Kenneth Green Associates Perfume distributor TOP RANKS Wellbeing 2nd Leadership 2nd My company 3rd Male/female ratio 11:89 Average age 42 Staff turnover 17% Earning £35,000+ 12% EMPLOYEES AT FINE fragrance distributor Kenneth Green Associates (KGA) believe their company has the secret ingredient that ensures the sweet smell of success. </w:t>
      </w:r>
      <w:r>
        <w:rPr>
          <w:rFonts w:ascii="Arial" w:hAnsi="Arial" w:cs="Arial"/>
          <w:color w:val="333333"/>
          <w:lang w:val="en-US"/>
        </w:rPr>
        <w:br/>
      </w:r>
      <w:r>
        <w:rPr>
          <w:rFonts w:ascii="Arial" w:hAnsi="Arial" w:cs="Arial"/>
          <w:color w:val="333333"/>
          <w:lang w:val="en-US"/>
        </w:rPr>
        <w:br/>
        <w:t xml:space="preserve">In our survey, staff feel the organisation provides customers with a great service, giving it a 91% positive score. They say managers regularly express their appreciation for a job well done (80%), teams are fun to work with (85%) and they would not leave tomorrow if they were offered another job (83%). </w:t>
      </w:r>
      <w:r>
        <w:rPr>
          <w:rFonts w:ascii="Arial" w:hAnsi="Arial" w:cs="Arial"/>
          <w:color w:val="333333"/>
          <w:lang w:val="en-US"/>
        </w:rPr>
        <w:br/>
      </w:r>
      <w:r>
        <w:rPr>
          <w:rFonts w:ascii="Arial" w:hAnsi="Arial" w:cs="Arial"/>
          <w:color w:val="333333"/>
          <w:lang w:val="en-US"/>
        </w:rPr>
        <w:br/>
        <w:t xml:space="preserve">"People are the priceless ingredient at KGA. My vision was always to find people who were better at their professions than I could ever be," says Kenneth Green, the chairman who founded the company in 1990. "They are like a fine bottle of wine, don't shake it, treat it with respect and enjoy." </w:t>
      </w:r>
      <w:r>
        <w:rPr>
          <w:rFonts w:ascii="Arial" w:hAnsi="Arial" w:cs="Arial"/>
          <w:color w:val="333333"/>
          <w:lang w:val="en-US"/>
        </w:rPr>
        <w:br/>
      </w:r>
      <w:r>
        <w:rPr>
          <w:rFonts w:ascii="Arial" w:hAnsi="Arial" w:cs="Arial"/>
          <w:color w:val="333333"/>
          <w:lang w:val="en-US"/>
        </w:rPr>
        <w:br/>
        <w:t xml:space="preserve">This Surrey-based, family-owned </w:t>
      </w:r>
      <w:r>
        <w:rPr>
          <w:rStyle w:val="Strong"/>
          <w:rFonts w:ascii="Arial" w:hAnsi="Arial" w:cs="Arial"/>
          <w:color w:val="333333"/>
          <w:lang w:val="en-US"/>
        </w:rPr>
        <w:t>business</w:t>
      </w:r>
      <w:r>
        <w:rPr>
          <w:rFonts w:ascii="Arial" w:hAnsi="Arial" w:cs="Arial"/>
          <w:color w:val="333333"/>
          <w:lang w:val="en-US"/>
        </w:rPr>
        <w:t xml:space="preserve"> is the fourth largest supplier to the fragrance market in the UK, providing perfumes and consultants for Issey Miyake, Paul Smith, Jean Paul Gaultier and Narciso Rodriguez as well as niche scents from the likes of Serge Lutens and Annick Goutal. KGA also manages the La Prairie skincare range and, in terms of turnover, has the leading counter for that brand in the world, in Harrods, which made £2m last year. </w:t>
      </w:r>
      <w:r>
        <w:rPr>
          <w:rFonts w:ascii="Arial" w:hAnsi="Arial" w:cs="Arial"/>
          <w:color w:val="333333"/>
          <w:lang w:val="en-US"/>
        </w:rPr>
        <w:br/>
      </w:r>
      <w:r>
        <w:rPr>
          <w:rFonts w:ascii="Arial" w:hAnsi="Arial" w:cs="Arial"/>
          <w:color w:val="333333"/>
          <w:lang w:val="en-US"/>
        </w:rPr>
        <w:br/>
        <w:t xml:space="preserve">Employees feel they have a positive future ahead of them at the firm (80%), love working for it (87%) and are proud to be part of it (90%). </w:t>
      </w:r>
      <w:r>
        <w:rPr>
          <w:rFonts w:ascii="Arial" w:hAnsi="Arial" w:cs="Arial"/>
          <w:color w:val="333333"/>
          <w:lang w:val="en-US"/>
        </w:rPr>
        <w:br/>
      </w:r>
      <w:r>
        <w:rPr>
          <w:rFonts w:ascii="Arial" w:hAnsi="Arial" w:cs="Arial"/>
          <w:color w:val="333333"/>
          <w:lang w:val="en-US"/>
        </w:rPr>
        <w:br/>
        <w:t xml:space="preserve">Green, winner of our special award for Best Leader, is seen by staff as inspirational. He regularly visits stores and writes to employees to congratulate them for fantastic sales or to wish them a happy birthday. People have a great deal of faith in Green and find him inspiring (both 93%, taking second and first place in our survey respectively). They say he runs the company based on moral principles (90%, a score bettered by just one other firm). </w:t>
      </w:r>
      <w:r>
        <w:rPr>
          <w:rFonts w:ascii="Arial" w:hAnsi="Arial" w:cs="Arial"/>
          <w:color w:val="333333"/>
          <w:lang w:val="en-US"/>
        </w:rPr>
        <w:br/>
      </w:r>
      <w:r>
        <w:rPr>
          <w:rFonts w:ascii="Arial" w:hAnsi="Arial" w:cs="Arial"/>
          <w:color w:val="333333"/>
          <w:lang w:val="en-US"/>
        </w:rPr>
        <w:br/>
        <w:t xml:space="preserve">KGA's commitment to charity, including fundraising for the Protection Against Stalking organisation, which Green helped found and is now patron of, wins the company a second special award for Giving Something Back. </w:t>
      </w:r>
      <w:r>
        <w:rPr>
          <w:rFonts w:ascii="Arial" w:hAnsi="Arial" w:cs="Arial"/>
          <w:color w:val="333333"/>
          <w:lang w:val="en-US"/>
        </w:rPr>
        <w:br/>
      </w:r>
      <w:r>
        <w:rPr>
          <w:rFonts w:ascii="Arial" w:hAnsi="Arial" w:cs="Arial"/>
          <w:color w:val="333333"/>
          <w:lang w:val="en-US"/>
        </w:rPr>
        <w:br/>
        <w:t xml:space="preserve">Finance director Philip Stokes says: "As a leader he is very astute, very sensitive, empathetic and one of the great joys is having that support." </w:t>
      </w:r>
      <w:r>
        <w:rPr>
          <w:rFonts w:ascii="Arial" w:hAnsi="Arial" w:cs="Arial"/>
          <w:color w:val="333333"/>
          <w:lang w:val="en-US"/>
        </w:rPr>
        <w:br/>
      </w:r>
      <w:r>
        <w:rPr>
          <w:rFonts w:ascii="Arial" w:hAnsi="Arial" w:cs="Arial"/>
          <w:color w:val="333333"/>
          <w:lang w:val="en-US"/>
        </w:rPr>
        <w:br/>
        <w:t xml:space="preserve">It's not just the scented candles and bottles of perfumes on desks that have created the warm and welcoming ambience in the firm's open-plan head office. Green knows the names of all his staff. Managing director Linda Taylor says: "We have to recognise that everyone is important because we can't reach our objectives without each person playing their part." </w:t>
      </w:r>
      <w:r>
        <w:rPr>
          <w:rFonts w:ascii="Arial" w:hAnsi="Arial" w:cs="Arial"/>
          <w:color w:val="333333"/>
          <w:lang w:val="en-US"/>
        </w:rPr>
        <w:br/>
      </w:r>
      <w:r>
        <w:rPr>
          <w:rFonts w:ascii="Arial" w:hAnsi="Arial" w:cs="Arial"/>
          <w:color w:val="333333"/>
          <w:lang w:val="en-US"/>
        </w:rPr>
        <w:br/>
        <w:t xml:space="preserve">Senior managers listen to employees, according to our survey (79%), they also live the values of the organisation (83%) and run it based on those same principles (89%). </w:t>
      </w:r>
      <w:r>
        <w:rPr>
          <w:rFonts w:ascii="Arial" w:hAnsi="Arial" w:cs="Arial"/>
          <w:color w:val="333333"/>
          <w:lang w:val="en-US"/>
        </w:rPr>
        <w:br/>
      </w:r>
      <w:r>
        <w:rPr>
          <w:rFonts w:ascii="Arial" w:hAnsi="Arial" w:cs="Arial"/>
          <w:color w:val="333333"/>
          <w:lang w:val="en-US"/>
        </w:rPr>
        <w:br/>
        <w:t xml:space="preserve">More than 40% of the workforce have been with the firm for five years or more. In addition to a company doctor, KGA helps staff with a variety of health issues including stress management and giving up smoking. </w:t>
      </w:r>
      <w:r>
        <w:rPr>
          <w:rFonts w:ascii="Arial" w:hAnsi="Arial" w:cs="Arial"/>
          <w:color w:val="333333"/>
          <w:lang w:val="en-US"/>
        </w:rPr>
        <w:br/>
      </w:r>
      <w:r>
        <w:rPr>
          <w:rFonts w:ascii="Arial" w:hAnsi="Arial" w:cs="Arial"/>
          <w:color w:val="333333"/>
          <w:lang w:val="en-US"/>
        </w:rPr>
        <w:br/>
        <w:t xml:space="preserve">Retail operations manager Pamela Roy-Jones is one of the longest-serving employees. She says of Green: "He knows where the </w:t>
      </w:r>
      <w:r>
        <w:rPr>
          <w:rStyle w:val="Strong"/>
          <w:rFonts w:ascii="Arial" w:hAnsi="Arial" w:cs="Arial"/>
          <w:color w:val="333333"/>
          <w:lang w:val="en-US"/>
        </w:rPr>
        <w:t>business</w:t>
      </w:r>
      <w:r>
        <w:rPr>
          <w:rFonts w:ascii="Arial" w:hAnsi="Arial" w:cs="Arial"/>
          <w:color w:val="333333"/>
          <w:lang w:val="en-US"/>
        </w:rPr>
        <w:t xml:space="preserve"> is going and he guides you. He's a great hand holder, he will work with you to get success." </w:t>
      </w:r>
      <w:r>
        <w:rPr>
          <w:rFonts w:ascii="Arial" w:hAnsi="Arial" w:cs="Arial"/>
          <w:color w:val="333333"/>
          <w:lang w:val="en-US"/>
        </w:rPr>
        <w:br/>
      </w:r>
      <w:r>
        <w:rPr>
          <w:rFonts w:ascii="Arial" w:hAnsi="Arial" w:cs="Arial"/>
          <w:color w:val="333333"/>
          <w:lang w:val="en-US"/>
        </w:rPr>
        <w:br/>
        <w:t xml:space="preserve">Employees don't feel they are being taken advantage of (80%, the top score nationally) and pressure does not affect their concentration (81%, beaten by just one other company). </w:t>
      </w:r>
      <w:r>
        <w:rPr>
          <w:rFonts w:ascii="Arial" w:hAnsi="Arial" w:cs="Arial"/>
          <w:color w:val="333333"/>
          <w:lang w:val="en-US"/>
        </w:rPr>
        <w:br/>
      </w:r>
      <w:r>
        <w:rPr>
          <w:rFonts w:ascii="Arial" w:hAnsi="Arial" w:cs="Arial"/>
          <w:color w:val="333333"/>
          <w:lang w:val="en-US"/>
        </w:rPr>
        <w:br/>
      </w:r>
      <w:r>
        <w:rPr>
          <w:rStyle w:val="Strong"/>
          <w:rFonts w:ascii="Arial" w:hAnsi="Arial" w:cs="Arial"/>
          <w:color w:val="333333"/>
          <w:lang w:val="en-US"/>
        </w:rPr>
        <w:t>Business</w:t>
      </w:r>
      <w:r>
        <w:rPr>
          <w:rFonts w:ascii="Arial" w:hAnsi="Arial" w:cs="Arial"/>
          <w:color w:val="333333"/>
          <w:lang w:val="en-US"/>
        </w:rPr>
        <w:t xml:space="preserve"> manager Valbona Alla joined after arriving in England from Albania and works in the Harvey Nichols store in London. Coming from a nursing background, Alla thought she would eventually go back home, but nine years later she is still with KGA. Beginning as a consultant, she has worked her way up and is about to begin a new career as a trainer. </w:t>
      </w:r>
      <w:r>
        <w:rPr>
          <w:rFonts w:ascii="Arial" w:hAnsi="Arial" w:cs="Arial"/>
          <w:color w:val="333333"/>
          <w:lang w:val="en-US"/>
        </w:rPr>
        <w:br/>
      </w:r>
      <w:r>
        <w:rPr>
          <w:rFonts w:ascii="Arial" w:hAnsi="Arial" w:cs="Arial"/>
          <w:color w:val="333333"/>
          <w:lang w:val="en-US"/>
        </w:rPr>
        <w:br/>
        <w:t xml:space="preserve">Alla is the firm's consultant of the year. She was rewarded with a spa day, Luxe jewellery and a cheque, which she plans to use for a holiday. "I love what I do, it is rewarding," she says. "The people here have given me the confidence and support I've needed to do things that I am passionate about." </w:t>
      </w:r>
      <w:r>
        <w:rPr>
          <w:rFonts w:ascii="Arial" w:hAnsi="Arial" w:cs="Arial"/>
          <w:color w:val="333333"/>
          <w:lang w:val="en-US"/>
        </w:rPr>
        <w:br/>
      </w:r>
      <w:r>
        <w:rPr>
          <w:rFonts w:ascii="Arial" w:hAnsi="Arial" w:cs="Arial"/>
          <w:color w:val="333333"/>
          <w:lang w:val="en-US"/>
        </w:rPr>
        <w:br/>
        <w:t xml:space="preserve">kennethgreenassociates.com KEY Holiday: 25+ days' leave for all staff Maternity: 10+ weeks'' leave on full pay or bonus on return to work Childcare: on-site nursery or free nursery place or vouchers Management: 33% of senior positions held by women Long service: 40% of employees with more than 5 years' service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Lots of support: Colette Farrington, manager of the Edinburgh store, found Bravissimo very understanding when she needed to organise her wedding Pertemps People Development Group 4 Employment services and training TOP RANKS Fair deal 2nd My company 2nd Personal growth 5th Male/female ratio 39:61 Average age 37 Staff turnover 11% Earning £35,000+ 7% UNEARTHING THE SPARK of brilliance in others is the speciality of employment and training organisation Pertemps People Development Group (PPDG). This is the case for its 692 employees as well as the thousands of people it has found jobs for over the years. </w:t>
      </w:r>
      <w:r>
        <w:rPr>
          <w:rFonts w:ascii="Arial" w:hAnsi="Arial" w:cs="Arial"/>
          <w:color w:val="333333"/>
          <w:lang w:val="en-US"/>
        </w:rPr>
        <w:br/>
      </w:r>
      <w:r>
        <w:rPr>
          <w:rFonts w:ascii="Arial" w:hAnsi="Arial" w:cs="Arial"/>
          <w:color w:val="333333"/>
          <w:lang w:val="en-US"/>
        </w:rPr>
        <w:br/>
        <w:t xml:space="preserve">In fact, 40% of Pertemps People staff once numbered among the long-term unemployed themselves. All employees are expected to have good communication skills, take responsibility for their actions and development, while strong leadership keeps them inspired, with sound remuneration maintaining motivation. </w:t>
      </w:r>
      <w:r>
        <w:rPr>
          <w:rFonts w:ascii="Arial" w:hAnsi="Arial" w:cs="Arial"/>
          <w:color w:val="333333"/>
          <w:lang w:val="en-US"/>
        </w:rPr>
        <w:br/>
      </w:r>
      <w:r>
        <w:rPr>
          <w:rFonts w:ascii="Arial" w:hAnsi="Arial" w:cs="Arial"/>
          <w:color w:val="333333"/>
          <w:lang w:val="en-US"/>
        </w:rPr>
        <w:br/>
        <w:t xml:space="preserve">Employees believe they are paid fairly for their responsibilities, a 77% positive score, and say that a strong sense of family permeates teams (80%). Senior managers truly live the values of the organisation (81%), jobs are good for personal growth (83%) and people believe that they can make a valuable contribution to the success of the organisation (86%). </w:t>
      </w:r>
      <w:r>
        <w:rPr>
          <w:rFonts w:ascii="Arial" w:hAnsi="Arial" w:cs="Arial"/>
          <w:color w:val="333333"/>
          <w:lang w:val="en-US"/>
        </w:rPr>
        <w:br/>
      </w:r>
      <w:r>
        <w:rPr>
          <w:rFonts w:ascii="Arial" w:hAnsi="Arial" w:cs="Arial"/>
          <w:color w:val="333333"/>
          <w:lang w:val="en-US"/>
        </w:rPr>
        <w:br/>
        <w:t xml:space="preserve">Staff turnover is low, with about 45% of employees having been with the company for three years or more. Senior managers at the Birmingham-based group regularly drop by unannounced to one of the 36 sites to thank people for their efforts, and outstanding employee performance is flagged up on the PPDG intranet. </w:t>
      </w:r>
      <w:r>
        <w:rPr>
          <w:rFonts w:ascii="Arial" w:hAnsi="Arial" w:cs="Arial"/>
          <w:color w:val="333333"/>
          <w:lang w:val="en-US"/>
        </w:rPr>
        <w:br/>
      </w:r>
      <w:r>
        <w:rPr>
          <w:rFonts w:ascii="Arial" w:hAnsi="Arial" w:cs="Arial"/>
          <w:color w:val="333333"/>
          <w:lang w:val="en-US"/>
        </w:rPr>
        <w:br/>
        <w:t xml:space="preserve">Teams can nominate colleagues who have best represented the company's values for an award, and long service is recognised. Staff love working for the group (84%), feel it makes a positive difference to the world (86%) and are proud to work for Pertemps (85%). </w:t>
      </w:r>
      <w:r>
        <w:rPr>
          <w:rFonts w:ascii="Arial" w:hAnsi="Arial" w:cs="Arial"/>
          <w:color w:val="333333"/>
          <w:lang w:val="en-US"/>
        </w:rPr>
        <w:br/>
      </w:r>
      <w:r>
        <w:rPr>
          <w:rFonts w:ascii="Arial" w:hAnsi="Arial" w:cs="Arial"/>
          <w:color w:val="333333"/>
          <w:lang w:val="en-US"/>
        </w:rPr>
        <w:br/>
        <w:t xml:space="preserve">An employee coach can earn more than £23,000 on average, and about 30% of the workforce makes more than £25,000. The firm operates a company pension scheme, with employees contributing 3% of salary, and people feel they are paid fairly relative to others within the organisation (75%) and compared to those in similar positions in other companies (79%). They are also happy with their pay and benefits (81%). </w:t>
      </w:r>
      <w:r>
        <w:rPr>
          <w:rFonts w:ascii="Arial" w:hAnsi="Arial" w:cs="Arial"/>
          <w:color w:val="333333"/>
          <w:lang w:val="en-US"/>
        </w:rPr>
        <w:br/>
      </w:r>
      <w:r>
        <w:rPr>
          <w:rFonts w:ascii="Arial" w:hAnsi="Arial" w:cs="Arial"/>
          <w:color w:val="333333"/>
          <w:lang w:val="en-US"/>
        </w:rPr>
        <w:br/>
        <w:t xml:space="preserve">Training is thorough, with 17 courses available and an average 30 hours of development offered to employees annually. More than 88% of the management team have been promoted from within and the organisation works hard to recognise aspirations . </w:t>
      </w:r>
      <w:r>
        <w:rPr>
          <w:rFonts w:ascii="Arial" w:hAnsi="Arial" w:cs="Arial"/>
          <w:color w:val="333333"/>
          <w:lang w:val="en-US"/>
        </w:rPr>
        <w:br/>
      </w:r>
      <w:r>
        <w:rPr>
          <w:rFonts w:ascii="Arial" w:hAnsi="Arial" w:cs="Arial"/>
          <w:color w:val="333333"/>
          <w:lang w:val="en-US"/>
        </w:rPr>
        <w:br/>
        <w:t xml:space="preserve">Staff are not bored with the work they do (79%), according to our employee survey, finding the job stimulating (80%) and an important part of their lives (83%). </w:t>
      </w:r>
      <w:r>
        <w:rPr>
          <w:rFonts w:ascii="Arial" w:hAnsi="Arial" w:cs="Arial"/>
          <w:color w:val="333333"/>
          <w:lang w:val="en-US"/>
        </w:rPr>
        <w:br/>
      </w:r>
      <w:r>
        <w:rPr>
          <w:rFonts w:ascii="Arial" w:hAnsi="Arial" w:cs="Arial"/>
          <w:color w:val="333333"/>
          <w:lang w:val="en-US"/>
        </w:rPr>
        <w:br/>
        <w:t xml:space="preserve">All employees have access to directors' contact details and Colin Birchall, the group chief executive, regularly holds breakfast meetings. Senior managers listen to staff (72%), who believe the company is run on strong values and principles (85%). Birchall's leadership is based on sound moral principles, and people have a great deal of faith in him (both 84%). </w:t>
      </w:r>
      <w:r>
        <w:rPr>
          <w:rFonts w:ascii="Arial" w:hAnsi="Arial" w:cs="Arial"/>
          <w:color w:val="333333"/>
          <w:lang w:val="en-US"/>
        </w:rPr>
        <w:br/>
      </w:r>
      <w:r>
        <w:rPr>
          <w:rFonts w:ascii="Arial" w:hAnsi="Arial" w:cs="Arial"/>
          <w:color w:val="333333"/>
          <w:lang w:val="en-US"/>
        </w:rPr>
        <w:br/>
        <w:t xml:space="preserve">ppdg.co.uk One Vision Housing 5 Social housing TOP RANKS Wellbeing 6th Personal growth 7th My team 8th Male/female ratio 47:53 Average age 41 Staff turnover 6% Earning £35,000+ 10% THE AIM OF Merseyside-based One Vision Housing is to provide high-quality, affordable homes in thriving communities where people have a sense of pride and place. Its schemes include a £20m project that will modernise three high-rise blocks and see the creation of 140 homes in the Seaforth area, to the north of Liverpool. </w:t>
      </w:r>
      <w:r>
        <w:rPr>
          <w:rFonts w:ascii="Arial" w:hAnsi="Arial" w:cs="Arial"/>
          <w:color w:val="333333"/>
          <w:lang w:val="en-US"/>
        </w:rPr>
        <w:br/>
      </w:r>
      <w:r>
        <w:rPr>
          <w:rFonts w:ascii="Arial" w:hAnsi="Arial" w:cs="Arial"/>
          <w:color w:val="333333"/>
          <w:lang w:val="en-US"/>
        </w:rPr>
        <w:br/>
        <w:t xml:space="preserve">The not-for-profit organisation has also begun a £35m environmental investment programme which will include improvements to fencing, security lighting, landscaping and play areas, as well as its junior warden scheme, which encourages children to take an active role in looking after communities through initiatives such as planting bulbs and litter picks. </w:t>
      </w:r>
      <w:r>
        <w:rPr>
          <w:rFonts w:ascii="Arial" w:hAnsi="Arial" w:cs="Arial"/>
          <w:color w:val="333333"/>
          <w:lang w:val="en-US"/>
        </w:rPr>
        <w:br/>
      </w:r>
      <w:r>
        <w:rPr>
          <w:rFonts w:ascii="Arial" w:hAnsi="Arial" w:cs="Arial"/>
          <w:color w:val="333333"/>
          <w:lang w:val="en-US"/>
        </w:rPr>
        <w:br/>
        <w:t xml:space="preserve">Staff can see that profits and budgets are not the only thing driving the organisation, returning a positive score of 77% in our employee survey, ranking second, and they love working for One Vision (80%), the highest new entry on our list. </w:t>
      </w:r>
      <w:r>
        <w:rPr>
          <w:rFonts w:ascii="Arial" w:hAnsi="Arial" w:cs="Arial"/>
          <w:color w:val="333333"/>
          <w:lang w:val="en-US"/>
        </w:rPr>
        <w:br/>
      </w:r>
      <w:r>
        <w:rPr>
          <w:rFonts w:ascii="Arial" w:hAnsi="Arial" w:cs="Arial"/>
          <w:color w:val="333333"/>
          <w:lang w:val="en-US"/>
        </w:rPr>
        <w:br/>
        <w:t xml:space="preserve">The induction process includes a bus tour of the communities covered by the society as well as training courses in IT and lone working . </w:t>
      </w:r>
      <w:r>
        <w:rPr>
          <w:rFonts w:ascii="Arial" w:hAnsi="Arial" w:cs="Arial"/>
          <w:color w:val="333333"/>
          <w:lang w:val="en-US"/>
        </w:rPr>
        <w:br/>
      </w:r>
      <w:r>
        <w:rPr>
          <w:rFonts w:ascii="Arial" w:hAnsi="Arial" w:cs="Arial"/>
          <w:color w:val="333333"/>
          <w:lang w:val="en-US"/>
        </w:rPr>
        <w:br/>
        <w:t xml:space="preserve">Employees can shadow colleagues and go on secondments. Staff find this of great benefit (75%) and say there are plenty of opportunities to learn and grow (69%). They believe they can make a valuable contribution to the success of the organisation and a difference in it (85% and 84%, both scores bettered by just two other firms). </w:t>
      </w:r>
      <w:r>
        <w:rPr>
          <w:rFonts w:ascii="Arial" w:hAnsi="Arial" w:cs="Arial"/>
          <w:color w:val="333333"/>
          <w:lang w:val="en-US"/>
        </w:rPr>
        <w:br/>
      </w:r>
      <w:r>
        <w:rPr>
          <w:rFonts w:ascii="Arial" w:hAnsi="Arial" w:cs="Arial"/>
          <w:color w:val="333333"/>
          <w:lang w:val="en-US"/>
        </w:rPr>
        <w:br/>
        <w:t xml:space="preserve">High levels of camaraderie see colleagues going out of their way to help each other (83%) and having lots of fun (86%). </w:t>
      </w:r>
      <w:r>
        <w:rPr>
          <w:rFonts w:ascii="Arial" w:hAnsi="Arial" w:cs="Arial"/>
          <w:color w:val="333333"/>
          <w:lang w:val="en-US"/>
        </w:rPr>
        <w:br/>
      </w:r>
      <w:r>
        <w:rPr>
          <w:rFonts w:ascii="Arial" w:hAnsi="Arial" w:cs="Arial"/>
          <w:color w:val="333333"/>
          <w:lang w:val="en-US"/>
        </w:rPr>
        <w:br/>
        <w:t xml:space="preserve">Excellence awards recognise outstanding effort and there are employee of the month awards and lunch with the chief executive Roy Williams for staff who have taken no time off sick. </w:t>
      </w:r>
      <w:r>
        <w:rPr>
          <w:rFonts w:ascii="Arial" w:hAnsi="Arial" w:cs="Arial"/>
          <w:color w:val="333333"/>
          <w:lang w:val="en-US"/>
        </w:rPr>
        <w:br/>
      </w:r>
      <w:r>
        <w:rPr>
          <w:rFonts w:ascii="Arial" w:hAnsi="Arial" w:cs="Arial"/>
          <w:color w:val="333333"/>
          <w:lang w:val="en-US"/>
        </w:rPr>
        <w:br/>
        <w:t xml:space="preserve">Wellbeing certainly isn't a problem, and the society is ranked sixth overall on this issue. Staff are happy with the balance between work and home and say their job doesn't interfere with other duties (both 79%). More than a third of the 251 employees have worked at One Vision for 10 or more years. Staff don't feel taken advantage of (70%), have supportive managers (80%), and are excited about where One Vision is going (82%). </w:t>
      </w:r>
      <w:r>
        <w:rPr>
          <w:rFonts w:ascii="Arial" w:hAnsi="Arial" w:cs="Arial"/>
          <w:color w:val="333333"/>
          <w:lang w:val="en-US"/>
        </w:rPr>
        <w:br/>
      </w:r>
      <w:r>
        <w:rPr>
          <w:rFonts w:ascii="Arial" w:hAnsi="Arial" w:cs="Arial"/>
          <w:color w:val="333333"/>
          <w:lang w:val="en-US"/>
        </w:rPr>
        <w:br/>
        <w:t xml:space="preserve">ovh.org.uk Calico 6 Housing association TOP RANKS Giving something back 6th Leadership 6th My team 7th Male/female ratio 44:56 Average age 40 Staff turnover 11% Earning £35,000+ 4% MAKING A DIFFERENCE to the quality of customers' lives, visible leadership and strong supportive teams means staff at housing provider Calico have found a true home. About 41% of workers have been with the Burnley-based firm for more than five years and, according to our employee survey results, are glad to be there. Staff members think they can make a difference in the organisation, giving an 82% positive score, say team-mates go out of their way to help each other (86%) and agree that the firm provides a great service to its customers (89%). </w:t>
      </w:r>
      <w:r>
        <w:rPr>
          <w:rFonts w:ascii="Arial" w:hAnsi="Arial" w:cs="Arial"/>
          <w:color w:val="333333"/>
          <w:lang w:val="en-US"/>
        </w:rPr>
        <w:br/>
      </w:r>
      <w:r>
        <w:rPr>
          <w:rFonts w:ascii="Arial" w:hAnsi="Arial" w:cs="Arial"/>
          <w:color w:val="333333"/>
          <w:lang w:val="en-US"/>
        </w:rPr>
        <w:br/>
        <w:t xml:space="preserve">Calico owns and manages 4,500 homes around Lancashire and is governed by a voluntary board of directors, made up of service users and people nominated by the council as well as independent experts in housing, </w:t>
      </w:r>
      <w:r>
        <w:rPr>
          <w:rStyle w:val="Strong"/>
          <w:rFonts w:ascii="Arial" w:hAnsi="Arial" w:cs="Arial"/>
          <w:color w:val="333333"/>
          <w:lang w:val="en-US"/>
        </w:rPr>
        <w:t>business</w:t>
      </w:r>
      <w:r>
        <w:rPr>
          <w:rFonts w:ascii="Arial" w:hAnsi="Arial" w:cs="Arial"/>
          <w:color w:val="333333"/>
          <w:lang w:val="en-US"/>
        </w:rPr>
        <w:t xml:space="preserve"> and regeneration. Michael Birkett, the chief executive, meets all employees and runs focus groups for new starters within their first six months and at the end of their initial year to learn about their experiences. </w:t>
      </w:r>
      <w:r>
        <w:rPr>
          <w:rFonts w:ascii="Arial" w:hAnsi="Arial" w:cs="Arial"/>
          <w:color w:val="333333"/>
          <w:lang w:val="en-US"/>
        </w:rPr>
        <w:br/>
      </w:r>
      <w:r>
        <w:rPr>
          <w:rFonts w:ascii="Arial" w:hAnsi="Arial" w:cs="Arial"/>
          <w:color w:val="333333"/>
          <w:lang w:val="en-US"/>
        </w:rPr>
        <w:br/>
        <w:t xml:space="preserve">Birkett runs Calico on sound moral principles, say employees (84%). He inspires his workforce (86%), who have a great deal of faith in him (87%). The senior management team also fares well in our survey, with staff agreeing that managers do a lot of listening (73%). They are confident in the boss's leadership skills (81%). The organisation is run according to strong values (85%) and workers are excited about where it is going (80%). </w:t>
      </w:r>
      <w:r>
        <w:rPr>
          <w:rFonts w:ascii="Arial" w:hAnsi="Arial" w:cs="Arial"/>
          <w:color w:val="333333"/>
          <w:lang w:val="en-US"/>
        </w:rPr>
        <w:br/>
      </w:r>
      <w:r>
        <w:rPr>
          <w:rFonts w:ascii="Arial" w:hAnsi="Arial" w:cs="Arial"/>
          <w:color w:val="333333"/>
          <w:lang w:val="en-US"/>
        </w:rPr>
        <w:br/>
        <w:t xml:space="preserve">Calico aims to invest in young people through its work in schools to prevent truancy, and by offering apprenticeships. It also delivers projects across the north of England that include tackling unemployment. Sustainability is seen as important and the company involves its residents and 297 staff alike in a huge energy efficiency programme. Employees say profit and budget concerns are not the only things driving the organisation (74%), and that it puts a lot back into the community (75%) and makes a huge difference to the world (83%). </w:t>
      </w:r>
      <w:r>
        <w:rPr>
          <w:rFonts w:ascii="Arial" w:hAnsi="Arial" w:cs="Arial"/>
          <w:color w:val="333333"/>
          <w:lang w:val="en-US"/>
        </w:rPr>
        <w:br/>
      </w:r>
      <w:r>
        <w:rPr>
          <w:rFonts w:ascii="Arial" w:hAnsi="Arial" w:cs="Arial"/>
          <w:color w:val="333333"/>
          <w:lang w:val="en-US"/>
        </w:rPr>
        <w:br/>
        <w:t xml:space="preserve">Staff feel they have a positive future ahead of them (79%), love working for the organisation (82%) and believe they can make a valuable contribution to Calico's success (84%). </w:t>
      </w:r>
      <w:r>
        <w:rPr>
          <w:rFonts w:ascii="Arial" w:hAnsi="Arial" w:cs="Arial"/>
          <w:color w:val="333333"/>
          <w:lang w:val="en-US"/>
        </w:rPr>
        <w:br/>
      </w:r>
      <w:r>
        <w:rPr>
          <w:rFonts w:ascii="Arial" w:hAnsi="Arial" w:cs="Arial"/>
          <w:color w:val="333333"/>
          <w:lang w:val="en-US"/>
        </w:rPr>
        <w:br/>
        <w:t xml:space="preserve">calicohomes.org.uk Sewell Group 7 Retail &amp; estates management TOP RANKS Wellbeing 4th Fair deal 8th My company 11th Male/female ratio 47:53 Average age 38 Staff turnover 20% Earning £35,000+ 12% THE SEWELL GROUP broke into our top 10 last year, but rather than resting on its laurels the firm has implemented new initiatives, demonstrating its genuine belief in the value of employee engagement. In the past year the Hull-based retail and estates management company has created an "engagement gang", where individuals across the organisation can discuss ways to strengthen staff commitment. The "your voice" scheme also offers confidential discussion forums to suggest improvements. </w:t>
      </w:r>
      <w:r>
        <w:rPr>
          <w:rFonts w:ascii="Arial" w:hAnsi="Arial" w:cs="Arial"/>
          <w:color w:val="333333"/>
          <w:lang w:val="en-US"/>
        </w:rPr>
        <w:br/>
      </w:r>
      <w:r>
        <w:rPr>
          <w:rFonts w:ascii="Arial" w:hAnsi="Arial" w:cs="Arial"/>
          <w:color w:val="333333"/>
          <w:lang w:val="en-US"/>
        </w:rPr>
        <w:br/>
        <w:t xml:space="preserve">Sewell people feel a strong sense of family and believe they can make a valuable contribution to the success of the group, both 80% positive scores in our employee survey. They wouldn't leave tomorrow if they were offered another job (81%) and are proud to work for the company (85%). </w:t>
      </w:r>
      <w:r>
        <w:rPr>
          <w:rFonts w:ascii="Arial" w:hAnsi="Arial" w:cs="Arial"/>
          <w:color w:val="333333"/>
          <w:lang w:val="en-US"/>
        </w:rPr>
        <w:br/>
      </w:r>
      <w:r>
        <w:rPr>
          <w:rFonts w:ascii="Arial" w:hAnsi="Arial" w:cs="Arial"/>
          <w:color w:val="333333"/>
          <w:lang w:val="en-US"/>
        </w:rPr>
        <w:br/>
        <w:t xml:space="preserve">Paul Sewell, the managing director, dedicates two weeks to spending quality time with teams across the whole </w:t>
      </w:r>
      <w:r>
        <w:rPr>
          <w:rStyle w:val="Strong"/>
          <w:rFonts w:ascii="Arial" w:hAnsi="Arial" w:cs="Arial"/>
          <w:color w:val="333333"/>
          <w:lang w:val="en-US"/>
        </w:rPr>
        <w:t>business</w:t>
      </w:r>
      <w:r>
        <w:rPr>
          <w:rFonts w:ascii="Arial" w:hAnsi="Arial" w:cs="Arial"/>
          <w:color w:val="333333"/>
          <w:lang w:val="en-US"/>
        </w:rPr>
        <w:t xml:space="preserve"> by travelling to the firm's 21 sites. Other methods of communication include a Sewell Facebook page and staff suggestion boxes. </w:t>
      </w:r>
      <w:r>
        <w:rPr>
          <w:rFonts w:ascii="Arial" w:hAnsi="Arial" w:cs="Arial"/>
          <w:color w:val="333333"/>
          <w:lang w:val="en-US"/>
        </w:rPr>
        <w:br/>
      </w:r>
      <w:r>
        <w:rPr>
          <w:rFonts w:ascii="Arial" w:hAnsi="Arial" w:cs="Arial"/>
          <w:color w:val="333333"/>
          <w:lang w:val="en-US"/>
        </w:rPr>
        <w:br/>
        <w:t xml:space="preserve">Survey results show that employees feel senior managers live the values of the firm (78%) and they agree that Sewell runs the organisation based on sound principles (79%). Staff have a great deal of faith in their boss (82%) and believe that the group is run on strong principles (84%) . </w:t>
      </w:r>
      <w:r>
        <w:rPr>
          <w:rFonts w:ascii="Arial" w:hAnsi="Arial" w:cs="Arial"/>
          <w:color w:val="333333"/>
          <w:lang w:val="en-US"/>
        </w:rPr>
        <w:br/>
      </w:r>
      <w:r>
        <w:rPr>
          <w:rFonts w:ascii="Arial" w:hAnsi="Arial" w:cs="Arial"/>
          <w:color w:val="333333"/>
          <w:lang w:val="en-US"/>
        </w:rPr>
        <w:br/>
        <w:t xml:space="preserve">Encouraging a good work-life balance is a core element of Sewell Select, the firm's reward package. It includes a leisure club for staff, discount options and the opportunity to buy additional holidays. Sewell Star awards recognise performance and are voted for by peers, while long-term service is rewarded with vouchers of £100 for 10 years' service and £250 for 25 years. Deadlines are realistic (78%), employee health is not suffering because of the job (84%) and people have not experienced work-related stress in the past 12 months (85%). </w:t>
      </w:r>
      <w:r>
        <w:rPr>
          <w:rFonts w:ascii="Arial" w:hAnsi="Arial" w:cs="Arial"/>
          <w:color w:val="333333"/>
          <w:lang w:val="en-US"/>
        </w:rPr>
        <w:br/>
      </w:r>
      <w:r>
        <w:rPr>
          <w:rFonts w:ascii="Arial" w:hAnsi="Arial" w:cs="Arial"/>
          <w:color w:val="333333"/>
          <w:lang w:val="en-US"/>
        </w:rPr>
        <w:br/>
        <w:t xml:space="preserve">Employees are happy with their pay and benefits (70%). They believe they are paid fairly relative to people in similar organisations (69%) and relative to others within the company (67%), both top 10 scores. </w:t>
      </w:r>
      <w:r>
        <w:rPr>
          <w:rFonts w:ascii="Arial" w:hAnsi="Arial" w:cs="Arial"/>
          <w:color w:val="333333"/>
          <w:lang w:val="en-US"/>
        </w:rPr>
        <w:br/>
      </w:r>
      <w:r>
        <w:rPr>
          <w:rFonts w:ascii="Arial" w:hAnsi="Arial" w:cs="Arial"/>
          <w:color w:val="333333"/>
          <w:lang w:val="en-US"/>
        </w:rPr>
        <w:br/>
        <w:t xml:space="preserve">Staff receive 12 hours of training a year and the firm spends £304 on each employee. All staff can apply for formal qualifications including NVQs, diplomas and degrees. The firm funds courses and will even provide mentors if required. Managers are also supported through coaching and personal development programmes. </w:t>
      </w:r>
      <w:r>
        <w:rPr>
          <w:rFonts w:ascii="Arial" w:hAnsi="Arial" w:cs="Arial"/>
          <w:color w:val="333333"/>
          <w:lang w:val="en-US"/>
        </w:rPr>
        <w:br/>
      </w:r>
      <w:r>
        <w:rPr>
          <w:rFonts w:ascii="Arial" w:hAnsi="Arial" w:cs="Arial"/>
          <w:color w:val="333333"/>
          <w:lang w:val="en-US"/>
        </w:rPr>
        <w:br/>
        <w:t xml:space="preserve">sewell-group.co.uk Happy as cups run over 8 Bravissimo Lingerie retailer TOP RANKS Wellbeing 3rd Fair deal 4th Giving something back 5th Male/female ratio 8:92 Average age 27 Staff turnover 14% Earning £35,000+ 5% BRAVISSIMO MEASURES UP nicely for staff as well as customers with policies and practices that make its employees feel well supported and highly motivated. </w:t>
      </w:r>
      <w:r>
        <w:rPr>
          <w:rFonts w:ascii="Arial" w:hAnsi="Arial" w:cs="Arial"/>
          <w:color w:val="333333"/>
          <w:lang w:val="en-US"/>
        </w:rPr>
        <w:br/>
      </w:r>
      <w:r>
        <w:rPr>
          <w:rFonts w:ascii="Arial" w:hAnsi="Arial" w:cs="Arial"/>
          <w:color w:val="333333"/>
          <w:lang w:val="en-US"/>
        </w:rPr>
        <w:br/>
        <w:t xml:space="preserve">Allison Gibson, a fitting consultant at the firm's Edinburgh store, is one of a number of employees who now stand on the other side of the till having applied for a job after being impressed with the friendly atmosphere and good service they received as customers . </w:t>
      </w:r>
      <w:r>
        <w:rPr>
          <w:rFonts w:ascii="Arial" w:hAnsi="Arial" w:cs="Arial"/>
          <w:color w:val="333333"/>
          <w:lang w:val="en-US"/>
        </w:rPr>
        <w:br/>
      </w:r>
      <w:r>
        <w:rPr>
          <w:rFonts w:ascii="Arial" w:hAnsi="Arial" w:cs="Arial"/>
          <w:color w:val="333333"/>
          <w:lang w:val="en-US"/>
        </w:rPr>
        <w:br/>
        <w:t xml:space="preserve">"When I decided to return to work I thought where would I like to be? And I thought Bravissimo," says Gibson. And 1Å years on, the 44-year-old is thoroughly enjoying her job. "I absolutely love it," she says. </w:t>
      </w:r>
      <w:r>
        <w:rPr>
          <w:rFonts w:ascii="Arial" w:hAnsi="Arial" w:cs="Arial"/>
          <w:color w:val="333333"/>
          <w:lang w:val="en-US"/>
        </w:rPr>
        <w:br/>
      </w:r>
      <w:r>
        <w:rPr>
          <w:rFonts w:ascii="Arial" w:hAnsi="Arial" w:cs="Arial"/>
          <w:color w:val="333333"/>
          <w:lang w:val="en-US"/>
        </w:rPr>
        <w:br/>
        <w:t xml:space="preserve">She's not the only one. The specialist lingerie firm wins an 81% positive score in our employee survey for workers loving their job, which helps them provide great service for their customers (93%, the top score). </w:t>
      </w:r>
      <w:r>
        <w:rPr>
          <w:rFonts w:ascii="Arial" w:hAnsi="Arial" w:cs="Arial"/>
          <w:color w:val="333333"/>
          <w:lang w:val="en-US"/>
        </w:rPr>
        <w:br/>
      </w:r>
      <w:r>
        <w:rPr>
          <w:rFonts w:ascii="Arial" w:hAnsi="Arial" w:cs="Arial"/>
          <w:color w:val="333333"/>
          <w:lang w:val="en-US"/>
        </w:rPr>
        <w:br/>
        <w:t xml:space="preserve">Established in 1995 as a result of founder Sarah Tremellen's frustrating experiences trying to find pretty bras for bigger boobed women, the firm prides itself on celebrating female curves. </w:t>
      </w:r>
      <w:r>
        <w:rPr>
          <w:rFonts w:ascii="Arial" w:hAnsi="Arial" w:cs="Arial"/>
          <w:color w:val="333333"/>
          <w:lang w:val="en-US"/>
        </w:rPr>
        <w:br/>
      </w:r>
      <w:r>
        <w:rPr>
          <w:rFonts w:ascii="Arial" w:hAnsi="Arial" w:cs="Arial"/>
          <w:color w:val="333333"/>
          <w:lang w:val="en-US"/>
        </w:rPr>
        <w:br/>
        <w:t xml:space="preserve">The Leamington Spa-based company, which has grown from its start in a sitting room into a multi-million-pound firm employing 749 people, is run on strong principles (86%) and staff say there is a strong sense of family in their team (79%) with colleagues willing to go out of their way to help each other (82%). </w:t>
      </w:r>
      <w:r>
        <w:rPr>
          <w:rFonts w:ascii="Arial" w:hAnsi="Arial" w:cs="Arial"/>
          <w:color w:val="333333"/>
          <w:lang w:val="en-US"/>
        </w:rPr>
        <w:br/>
      </w:r>
      <w:r>
        <w:rPr>
          <w:rFonts w:ascii="Arial" w:hAnsi="Arial" w:cs="Arial"/>
          <w:color w:val="333333"/>
          <w:lang w:val="en-US"/>
        </w:rPr>
        <w:br/>
        <w:t xml:space="preserve">"It comes from the top," says Gibson. "Sarah is lovely. She's like one of the girls. She's very friendly and mucks in." Tremellen, who doesn't have her own office and is currently covering the marketing director's maternity leave, is an inspiration to employees, who have a great deal of faith in her (82% and 83%). </w:t>
      </w:r>
      <w:r>
        <w:rPr>
          <w:rFonts w:ascii="Arial" w:hAnsi="Arial" w:cs="Arial"/>
          <w:color w:val="333333"/>
          <w:lang w:val="en-US"/>
        </w:rPr>
        <w:br/>
      </w:r>
      <w:r>
        <w:rPr>
          <w:rFonts w:ascii="Arial" w:hAnsi="Arial" w:cs="Arial"/>
          <w:color w:val="333333"/>
          <w:lang w:val="en-US"/>
        </w:rPr>
        <w:br/>
        <w:t xml:space="preserve">Bravissimo, which sells its lingerie, swimwear and clothing for D-KK cup women through mail order, online and at its 20 high street stores, is clearly delivering for staff whose positive responses push it 16 places up the list this year into the top 10, its highest position yet. </w:t>
      </w:r>
      <w:r>
        <w:rPr>
          <w:rFonts w:ascii="Arial" w:hAnsi="Arial" w:cs="Arial"/>
          <w:color w:val="333333"/>
          <w:lang w:val="en-US"/>
        </w:rPr>
        <w:br/>
      </w:r>
      <w:r>
        <w:rPr>
          <w:rFonts w:ascii="Arial" w:hAnsi="Arial" w:cs="Arial"/>
          <w:color w:val="333333"/>
          <w:lang w:val="en-US"/>
        </w:rPr>
        <w:br/>
        <w:t xml:space="preserve">Employees get plenty of room to fit their life in around their job, with just two other firms ranking higher on the issue of Wellbeing. Everyone, not just parents, can request to change their hours. Stress levels are low (83%, a top five score), employees aren't under so much pressure they can't concentrate (also 83%, the top score for mid-sized companies for this question), and staff don't feel that they spend too much time at work (72%, a top three score). </w:t>
      </w:r>
      <w:r>
        <w:rPr>
          <w:rFonts w:ascii="Arial" w:hAnsi="Arial" w:cs="Arial"/>
          <w:color w:val="333333"/>
          <w:lang w:val="en-US"/>
        </w:rPr>
        <w:br/>
      </w:r>
      <w:r>
        <w:rPr>
          <w:rFonts w:ascii="Arial" w:hAnsi="Arial" w:cs="Arial"/>
          <w:color w:val="333333"/>
          <w:lang w:val="en-US"/>
        </w:rPr>
        <w:br/>
        <w:t xml:space="preserve">Store manager Colette Farrington found her area manager very amenable when she needed time off to organise her wedding in November. "It is a very understanding company," she says. </w:t>
      </w:r>
      <w:r>
        <w:rPr>
          <w:rFonts w:ascii="Arial" w:hAnsi="Arial" w:cs="Arial"/>
          <w:color w:val="333333"/>
          <w:lang w:val="en-US"/>
        </w:rPr>
        <w:br/>
      </w:r>
      <w:r>
        <w:rPr>
          <w:rFonts w:ascii="Arial" w:hAnsi="Arial" w:cs="Arial"/>
          <w:color w:val="333333"/>
          <w:lang w:val="en-US"/>
        </w:rPr>
        <w:br/>
        <w:t xml:space="preserve">And it's a fair one, employees say. Fitting consultants earn £13,500 a year on average and more than half the workforce, the majority of whom are on part-time or reduced hours, make £7,500 or less. Even so, they are happier than most with their pay and benefits, winning a top 10 score of 74%. </w:t>
      </w:r>
      <w:r>
        <w:rPr>
          <w:rFonts w:ascii="Arial" w:hAnsi="Arial" w:cs="Arial"/>
          <w:color w:val="333333"/>
          <w:lang w:val="en-US"/>
        </w:rPr>
        <w:br/>
      </w:r>
      <w:r>
        <w:rPr>
          <w:rFonts w:ascii="Arial" w:hAnsi="Arial" w:cs="Arial"/>
          <w:color w:val="333333"/>
          <w:lang w:val="en-US"/>
        </w:rPr>
        <w:br/>
        <w:t xml:space="preserve">Giving something back is high on the agenda at Bravissimo, which for each of the past three years has joined in the 25-mile Cotswold Challenge walk, with employees taking part from all areas of the </w:t>
      </w:r>
      <w:r>
        <w:rPr>
          <w:rStyle w:val="Strong"/>
          <w:rFonts w:ascii="Arial" w:hAnsi="Arial" w:cs="Arial"/>
          <w:color w:val="333333"/>
          <w:lang w:val="en-US"/>
        </w:rPr>
        <w:t>business</w:t>
      </w:r>
      <w:r>
        <w:rPr>
          <w:rFonts w:ascii="Arial" w:hAnsi="Arial" w:cs="Arial"/>
          <w:color w:val="333333"/>
          <w:lang w:val="en-US"/>
        </w:rPr>
        <w:t xml:space="preserve"> and the country. Farrington has a certificate on the Edinburgh office wall to prove it. Staff think Bravissimo makes a real difference to the world and don't think its support of worthy causes is driven by a desire for publicity (77% and 75%, respectively). </w:t>
      </w:r>
      <w:r>
        <w:rPr>
          <w:rFonts w:ascii="Arial" w:hAnsi="Arial" w:cs="Arial"/>
          <w:color w:val="333333"/>
          <w:lang w:val="en-US"/>
        </w:rPr>
        <w:br/>
      </w:r>
      <w:r>
        <w:rPr>
          <w:rFonts w:ascii="Arial" w:hAnsi="Arial" w:cs="Arial"/>
          <w:color w:val="333333"/>
          <w:lang w:val="en-US"/>
        </w:rPr>
        <w:br/>
        <w:t xml:space="preserve">The firm has added almost 100 people to the payroll in the year to September 2010 and, since Farrington joined 3Å years ago, it has created its own label. "It's ever developing as a company," says Farrington, who, like her colleagues, is excited about where Bravissimo is going (83%). </w:t>
      </w:r>
      <w:r>
        <w:rPr>
          <w:rFonts w:ascii="Arial" w:hAnsi="Arial" w:cs="Arial"/>
          <w:color w:val="333333"/>
          <w:lang w:val="en-US"/>
        </w:rPr>
        <w:br/>
      </w:r>
      <w:r>
        <w:rPr>
          <w:rFonts w:ascii="Arial" w:hAnsi="Arial" w:cs="Arial"/>
          <w:color w:val="333333"/>
          <w:lang w:val="en-US"/>
        </w:rPr>
        <w:br/>
        <w:t xml:space="preserve">bravissimo.com KEY Holiday: 25+ days' leave for all staff Maternity: 10+ weeks'' leave on full pay or bonus on return to work Childcare: on-site nursery or free nursery place or vouchers Management: 33% of senior positions held by women Long service: 40% of employees with more than 5 years' service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Gavin Dando 9 Admiral Group Motor insurer TOP RANKS My manager 2nd Leadership 5th My team 6th Male/female ratio 51:49 Average age 30 Staff turnover 11% Earning £35,000+ 4% THE ONLY COMPANY to feature in every Best Companies list since our inaugural publication in 2001, Admiral Group hits a new high this year with a first top 10 finish. </w:t>
      </w:r>
      <w:r>
        <w:rPr>
          <w:rFonts w:ascii="Arial" w:hAnsi="Arial" w:cs="Arial"/>
          <w:color w:val="333333"/>
          <w:lang w:val="en-US"/>
        </w:rPr>
        <w:br/>
      </w:r>
      <w:r>
        <w:rPr>
          <w:rFonts w:ascii="Arial" w:hAnsi="Arial" w:cs="Arial"/>
          <w:color w:val="333333"/>
          <w:lang w:val="en-US"/>
        </w:rPr>
        <w:br/>
        <w:t xml:space="preserve">The motor insurer, which has its main offices in Cardiff, Swansea and Newport, has turned to a Facebook-style social networking site to engage with its 3,448 employees. Its new intranet site, Atlas, offers employees their own personal profile pages, where they can forward regular updates about themselves. The site also lists people by their department and by their skills and interests, making collaborating and idea sharing easier. </w:t>
      </w:r>
      <w:r>
        <w:rPr>
          <w:rFonts w:ascii="Arial" w:hAnsi="Arial" w:cs="Arial"/>
          <w:color w:val="333333"/>
          <w:lang w:val="en-US"/>
        </w:rPr>
        <w:br/>
      </w:r>
      <w:r>
        <w:rPr>
          <w:rFonts w:ascii="Arial" w:hAnsi="Arial" w:cs="Arial"/>
          <w:color w:val="333333"/>
          <w:lang w:val="en-US"/>
        </w:rPr>
        <w:br/>
        <w:t xml:space="preserve">Employees are excited about the direction of this FTSE 100 company (an 83% positive score), feel a strong sense of family in their team (81%), say that managers regularly express their appreciation for a job well done (84%, the top score), have confidence in the leadership skills of the senior management team (83%) and say the economic climate has not left them worried about the company's future (80%). </w:t>
      </w:r>
      <w:r>
        <w:rPr>
          <w:rFonts w:ascii="Arial" w:hAnsi="Arial" w:cs="Arial"/>
          <w:color w:val="333333"/>
          <w:lang w:val="en-US"/>
        </w:rPr>
        <w:br/>
      </w:r>
      <w:r>
        <w:rPr>
          <w:rFonts w:ascii="Arial" w:hAnsi="Arial" w:cs="Arial"/>
          <w:color w:val="333333"/>
          <w:lang w:val="en-US"/>
        </w:rPr>
        <w:br/>
        <w:t xml:space="preserve">Managers, who are mostly promoted from within, keep morale high by rewarding good work with vouchers, and food and drink. Some hold weekly or monthly awards ceremonies to recognise outstanding efforts. </w:t>
      </w:r>
      <w:r>
        <w:rPr>
          <w:rFonts w:ascii="Arial" w:hAnsi="Arial" w:cs="Arial"/>
          <w:color w:val="333333"/>
          <w:lang w:val="en-US"/>
        </w:rPr>
        <w:br/>
      </w:r>
      <w:r>
        <w:rPr>
          <w:rFonts w:ascii="Arial" w:hAnsi="Arial" w:cs="Arial"/>
          <w:color w:val="333333"/>
          <w:lang w:val="en-US"/>
        </w:rPr>
        <w:br/>
        <w:t xml:space="preserve">Results show that managers talk openly and honestly to employees (84%), who feel they are treated as individuals (83%). Staff also feel that managers are excellent role models (76%), motivate them to do their best every day (77%) and share important information and knowledge (81%). </w:t>
      </w:r>
      <w:r>
        <w:rPr>
          <w:rFonts w:ascii="Arial" w:hAnsi="Arial" w:cs="Arial"/>
          <w:color w:val="333333"/>
          <w:lang w:val="en-US"/>
        </w:rPr>
        <w:br/>
      </w:r>
      <w:r>
        <w:rPr>
          <w:rFonts w:ascii="Arial" w:hAnsi="Arial" w:cs="Arial"/>
          <w:color w:val="333333"/>
          <w:lang w:val="en-US"/>
        </w:rPr>
        <w:br/>
        <w:t xml:space="preserve">Senior executives hold staff general meetings at each of the three main offices. Every month a senior manager takes part in an online chat, which allows staff the opportunity to quiz them on a variety of topics, while open-plan offices ensure they interact with staff on a daily basis. </w:t>
      </w:r>
      <w:r>
        <w:rPr>
          <w:rFonts w:ascii="Arial" w:hAnsi="Arial" w:cs="Arial"/>
          <w:color w:val="333333"/>
          <w:lang w:val="en-US"/>
        </w:rPr>
        <w:br/>
      </w:r>
      <w:r>
        <w:rPr>
          <w:rFonts w:ascii="Arial" w:hAnsi="Arial" w:cs="Arial"/>
          <w:color w:val="333333"/>
          <w:lang w:val="en-US"/>
        </w:rPr>
        <w:br/>
        <w:t xml:space="preserve">Chief executive and founder Henry Engelhardt has a blog and the intranet also has an Ask Henry option. All new employees get to meet him during their induction period. </w:t>
      </w:r>
      <w:r>
        <w:rPr>
          <w:rFonts w:ascii="Arial" w:hAnsi="Arial" w:cs="Arial"/>
          <w:color w:val="333333"/>
          <w:lang w:val="en-US"/>
        </w:rPr>
        <w:br/>
      </w:r>
      <w:r>
        <w:rPr>
          <w:rFonts w:ascii="Arial" w:hAnsi="Arial" w:cs="Arial"/>
          <w:color w:val="333333"/>
          <w:lang w:val="en-US"/>
        </w:rPr>
        <w:br/>
        <w:t xml:space="preserve">Engelhardt runs the firm on sound moral principles, according to our survey (81%). Staff find him inspiring (84%) and have a great deal of faith in him (88%). They also feel that senior managers steer the firm on strong values (83%) and that they truly live the values of the company (78%). </w:t>
      </w:r>
      <w:r>
        <w:rPr>
          <w:rFonts w:ascii="Arial" w:hAnsi="Arial" w:cs="Arial"/>
          <w:color w:val="333333"/>
          <w:lang w:val="en-US"/>
        </w:rPr>
        <w:br/>
      </w:r>
      <w:r>
        <w:rPr>
          <w:rFonts w:ascii="Arial" w:hAnsi="Arial" w:cs="Arial"/>
          <w:color w:val="333333"/>
          <w:lang w:val="en-US"/>
        </w:rPr>
        <w:br/>
        <w:t xml:space="preserve">A ministry of fun is run by a different department each month and is given a budget to put on events from office golf and pumpkin carving to cake baking competitions. Each department also has a budget of £65 per employee to use towards team events and celebrations. Staff say colleagues go out of their way to help one another and care for each other (both 84%). Not surprisingly, they love working for the company (81%). </w:t>
      </w:r>
      <w:r>
        <w:rPr>
          <w:rFonts w:ascii="Arial" w:hAnsi="Arial" w:cs="Arial"/>
          <w:color w:val="333333"/>
          <w:lang w:val="en-US"/>
        </w:rPr>
        <w:br/>
      </w:r>
      <w:r>
        <w:rPr>
          <w:rFonts w:ascii="Arial" w:hAnsi="Arial" w:cs="Arial"/>
          <w:color w:val="333333"/>
          <w:lang w:val="en-US"/>
        </w:rPr>
        <w:br/>
        <w:t xml:space="preserve">admiralgroup.co.uk Metaswitch 10 Communications technology TOP RANKS My manager 5th Fair deal 6th Wellbeing 11th Male/female ratio 79:21 Average age 35 Staff turnover 5% Earning £35,000+ 54% METASWITCH HAS THE technology to make things happen not just for clients such as BT and Cisco but also for its 370 staff. </w:t>
      </w:r>
      <w:r>
        <w:rPr>
          <w:rFonts w:ascii="Arial" w:hAnsi="Arial" w:cs="Arial"/>
          <w:color w:val="333333"/>
          <w:lang w:val="en-US"/>
        </w:rPr>
        <w:br/>
      </w:r>
      <w:r>
        <w:rPr>
          <w:rFonts w:ascii="Arial" w:hAnsi="Arial" w:cs="Arial"/>
          <w:color w:val="333333"/>
          <w:lang w:val="en-US"/>
        </w:rPr>
        <w:br/>
        <w:t xml:space="preserve">The company, formerly known as Data Connection, which specialises in voice, data and video communications, recently organised an assignment to Brazil for one employee to allow his other half to take up a role in South America. The firm also offers home working to accommodate employees' requests to be there when their children return from school, or if staff relocate to another area in Britain or abroad. </w:t>
      </w:r>
      <w:r>
        <w:rPr>
          <w:rFonts w:ascii="Arial" w:hAnsi="Arial" w:cs="Arial"/>
          <w:color w:val="333333"/>
          <w:lang w:val="en-US"/>
        </w:rPr>
        <w:br/>
      </w:r>
      <w:r>
        <w:rPr>
          <w:rFonts w:ascii="Arial" w:hAnsi="Arial" w:cs="Arial"/>
          <w:color w:val="333333"/>
          <w:lang w:val="en-US"/>
        </w:rPr>
        <w:br/>
        <w:t xml:space="preserve">The firm's mission is to make money and distribute it equitably, do difficult things well, develop people, have fun in and outside of work and to advance and evolve as a company. It appears to be meeting all these aims. In the three decades since it was established by its seven founding members, Metaswitch has seen revenue grow every single year, with the firm achieving a turnover of £82m in 2010. The Enfield-based organisation, which now employs 600 people worldwide, has sales, development and support offices in America, Canada, Mexico, Argentina, Australia and Hong Kong, and invests almost £7,500 on about 100 hours of training on each member of staff. </w:t>
      </w:r>
      <w:r>
        <w:rPr>
          <w:rFonts w:ascii="Arial" w:hAnsi="Arial" w:cs="Arial"/>
          <w:color w:val="333333"/>
          <w:lang w:val="en-US"/>
        </w:rPr>
        <w:br/>
      </w:r>
      <w:r>
        <w:rPr>
          <w:rFonts w:ascii="Arial" w:hAnsi="Arial" w:cs="Arial"/>
          <w:color w:val="333333"/>
          <w:lang w:val="en-US"/>
        </w:rPr>
        <w:br/>
        <w:t xml:space="preserve">When the firm was forced to impose a wage freeze in 2009 to avoid redundancies, staff were involved in the process. Last year they got an increase and were treated to a company outing to Portugal. Metaswitch, which is partly owned by an employee benefit trust, has introduced a new share plan and other more immediate benefits include a £300 a head morale budget, subsidised sports, discounted services, extra holidays, celebratory drinks and a bike loan scheme. </w:t>
      </w:r>
      <w:r>
        <w:rPr>
          <w:rFonts w:ascii="Arial" w:hAnsi="Arial" w:cs="Arial"/>
          <w:color w:val="333333"/>
          <w:lang w:val="en-US"/>
        </w:rPr>
        <w:br/>
      </w:r>
      <w:r>
        <w:rPr>
          <w:rFonts w:ascii="Arial" w:hAnsi="Arial" w:cs="Arial"/>
          <w:color w:val="333333"/>
          <w:lang w:val="en-US"/>
        </w:rPr>
        <w:br/>
        <w:t xml:space="preserve">Metaswitch people feel their job is secure, (an 88% positive score) and wouldn't leave tomorrow if they were offered another job (83%). Almost one in four workers have been with the firm for more than 15 years and a number now have children working for the company too. </w:t>
      </w:r>
      <w:r>
        <w:rPr>
          <w:rFonts w:ascii="Arial" w:hAnsi="Arial" w:cs="Arial"/>
          <w:color w:val="333333"/>
          <w:lang w:val="en-US"/>
        </w:rPr>
        <w:br/>
      </w:r>
      <w:r>
        <w:rPr>
          <w:rFonts w:ascii="Arial" w:hAnsi="Arial" w:cs="Arial"/>
          <w:color w:val="333333"/>
          <w:lang w:val="en-US"/>
        </w:rPr>
        <w:br/>
        <w:t xml:space="preserve">Employees are happy with the pay and benefits (75%, a top five score), and they get on well with managers, who talk honestly and openly to them (86%) and take an active interest in their wellbeing (83%). Colleagues are supportive and go out of their way to be helpful (85%). Work is stimulating (79%) but not so pressurised that employees can't perform well (78%). </w:t>
      </w:r>
      <w:r>
        <w:rPr>
          <w:rFonts w:ascii="Arial" w:hAnsi="Arial" w:cs="Arial"/>
          <w:color w:val="333333"/>
          <w:lang w:val="en-US"/>
        </w:rPr>
        <w:br/>
      </w:r>
      <w:r>
        <w:rPr>
          <w:rFonts w:ascii="Arial" w:hAnsi="Arial" w:cs="Arial"/>
          <w:color w:val="333333"/>
          <w:lang w:val="en-US"/>
        </w:rPr>
        <w:br/>
        <w:t xml:space="preserve">metaswitch.com 11 Lexington Catering Contract caterer TOP RANKS Wellbeing 5th My manager 15th Leadership 16th Male/female ratio 54:46 Average age 31 Staff turnover 6% Earning £35,000+ 6% BOSSES AT LEXINGTON Catering know how to keep their staff sweet by striking just the right balance between work and home life (a positive score of 79%, the third best in our survey). </w:t>
      </w:r>
      <w:r>
        <w:rPr>
          <w:rFonts w:ascii="Arial" w:hAnsi="Arial" w:cs="Arial"/>
          <w:color w:val="333333"/>
          <w:lang w:val="en-US"/>
        </w:rPr>
        <w:br/>
      </w:r>
      <w:r>
        <w:rPr>
          <w:rFonts w:ascii="Arial" w:hAnsi="Arial" w:cs="Arial"/>
          <w:color w:val="333333"/>
          <w:lang w:val="en-US"/>
        </w:rPr>
        <w:br/>
        <w:t xml:space="preserve">Jobs at the London-based firm are good for personal growth, say employees, with an 81% positive score. They love working for the company (82%), feel it is run on strong principles (83%) and think that colleagues are fun to be with (84%). </w:t>
      </w:r>
      <w:r>
        <w:rPr>
          <w:rFonts w:ascii="Arial" w:hAnsi="Arial" w:cs="Arial"/>
          <w:color w:val="333333"/>
          <w:lang w:val="en-US"/>
        </w:rPr>
        <w:br/>
      </w:r>
      <w:r>
        <w:rPr>
          <w:rFonts w:ascii="Arial" w:hAnsi="Arial" w:cs="Arial"/>
          <w:color w:val="333333"/>
          <w:lang w:val="en-US"/>
        </w:rPr>
        <w:br/>
        <w:t xml:space="preserve">Flexible options include job-sharing, compressed hours and staggered hours. All new parents receive £25 of baby vouchers upon their return to work and the firm enables staff to adopt family-friendly working hours. </w:t>
      </w:r>
      <w:r>
        <w:rPr>
          <w:rFonts w:ascii="Arial" w:hAnsi="Arial" w:cs="Arial"/>
          <w:color w:val="333333"/>
          <w:lang w:val="en-US"/>
        </w:rPr>
        <w:br/>
      </w:r>
      <w:r>
        <w:rPr>
          <w:rFonts w:ascii="Arial" w:hAnsi="Arial" w:cs="Arial"/>
          <w:color w:val="333333"/>
          <w:lang w:val="en-US"/>
        </w:rPr>
        <w:br/>
        <w:t xml:space="preserve">"They like to show their appreciation. In 2009, when we made The Sunday Times 100 Best Small Companies to work For, we all got an extra day off and they took us and our families to Thorpe Park," says hospitality supervisor Frances Popkin. "As they got bigger, other companies I've worked for lost their way as far as staff were concerned, but not Lexington." </w:t>
      </w:r>
      <w:r>
        <w:rPr>
          <w:rFonts w:ascii="Arial" w:hAnsi="Arial" w:cs="Arial"/>
          <w:color w:val="333333"/>
          <w:lang w:val="en-US"/>
        </w:rPr>
        <w:br/>
      </w:r>
      <w:r>
        <w:rPr>
          <w:rFonts w:ascii="Arial" w:hAnsi="Arial" w:cs="Arial"/>
          <w:color w:val="333333"/>
          <w:lang w:val="en-US"/>
        </w:rPr>
        <w:br/>
        <w:t xml:space="preserve">Employees say that managers are excellent role models (74%), they motivate people to do their best every day (75%) and regularly express their appreciation for a job well done (80%). </w:t>
      </w:r>
      <w:r>
        <w:rPr>
          <w:rFonts w:ascii="Arial" w:hAnsi="Arial" w:cs="Arial"/>
          <w:color w:val="333333"/>
          <w:lang w:val="en-US"/>
        </w:rPr>
        <w:br/>
      </w:r>
      <w:r>
        <w:rPr>
          <w:rFonts w:ascii="Arial" w:hAnsi="Arial" w:cs="Arial"/>
          <w:color w:val="333333"/>
          <w:lang w:val="en-US"/>
        </w:rPr>
        <w:br/>
        <w:t xml:space="preserve">Free private healthcare is on offer with extra holidays as well as life assurance and wellbeing workshops. Employees say they don't feel exhausted when they come home from work most days (59%, a score beaten by just four other firms on our list). Pressure of work isn't affecting anyone's concentration (81%) and people have not suffered stress-related symptoms in the past 12 months (83%) - both top five scores . </w:t>
      </w:r>
      <w:r>
        <w:rPr>
          <w:rFonts w:ascii="Arial" w:hAnsi="Arial" w:cs="Arial"/>
          <w:color w:val="333333"/>
          <w:lang w:val="en-US"/>
        </w:rPr>
        <w:br/>
      </w:r>
      <w:r>
        <w:rPr>
          <w:rFonts w:ascii="Arial" w:hAnsi="Arial" w:cs="Arial"/>
          <w:color w:val="333333"/>
          <w:lang w:val="en-US"/>
        </w:rPr>
        <w:br/>
        <w:t xml:space="preserve">The company was founded in 2002 by chief executive Mike Sunley and fellow directors Katharine Lewis and Rachel Lindner. All worked for catering organisations and, like Popkin, felt marginalised by their employers . </w:t>
      </w:r>
      <w:r>
        <w:rPr>
          <w:rFonts w:ascii="Arial" w:hAnsi="Arial" w:cs="Arial"/>
          <w:color w:val="333333"/>
          <w:lang w:val="en-US"/>
        </w:rPr>
        <w:br/>
      </w:r>
      <w:r>
        <w:rPr>
          <w:rFonts w:ascii="Arial" w:hAnsi="Arial" w:cs="Arial"/>
          <w:color w:val="333333"/>
          <w:lang w:val="en-US"/>
        </w:rPr>
        <w:br/>
        <w:t xml:space="preserve">"We started with companies that were like Lexington, they became huge through a lot of acquisition and we got lost in that," says Sunley. "So we decided to start our own with the principles that we started with, specifically looking after our people. We actually wrote down in our </w:t>
      </w:r>
      <w:r>
        <w:rPr>
          <w:rStyle w:val="Strong"/>
          <w:rFonts w:ascii="Arial" w:hAnsi="Arial" w:cs="Arial"/>
          <w:color w:val="333333"/>
          <w:lang w:val="en-US"/>
        </w:rPr>
        <w:t>business</w:t>
      </w:r>
      <w:r>
        <w:rPr>
          <w:rFonts w:ascii="Arial" w:hAnsi="Arial" w:cs="Arial"/>
          <w:color w:val="333333"/>
          <w:lang w:val="en-US"/>
        </w:rPr>
        <w:t xml:space="preserve"> plan that we wanted to be a 100 Best Company to Work For." </w:t>
      </w:r>
      <w:r>
        <w:rPr>
          <w:rFonts w:ascii="Arial" w:hAnsi="Arial" w:cs="Arial"/>
          <w:color w:val="333333"/>
          <w:lang w:val="en-US"/>
        </w:rPr>
        <w:br/>
      </w:r>
      <w:r>
        <w:rPr>
          <w:rFonts w:ascii="Arial" w:hAnsi="Arial" w:cs="Arial"/>
          <w:color w:val="333333"/>
          <w:lang w:val="en-US"/>
        </w:rPr>
        <w:br/>
        <w:t xml:space="preserve">Employees feel they can make a difference within the company (78%), are excited about the organisation's future (80%), are proud to work for Lexington (84%) and believe it provides a great service to its customers (90%). </w:t>
      </w:r>
      <w:r>
        <w:rPr>
          <w:rFonts w:ascii="Arial" w:hAnsi="Arial" w:cs="Arial"/>
          <w:color w:val="333333"/>
          <w:lang w:val="en-US"/>
        </w:rPr>
        <w:br/>
      </w:r>
      <w:r>
        <w:rPr>
          <w:rFonts w:ascii="Arial" w:hAnsi="Arial" w:cs="Arial"/>
          <w:color w:val="333333"/>
          <w:lang w:val="en-US"/>
        </w:rPr>
        <w:br/>
        <w:t xml:space="preserve">The senior management team is still very much hands-on looking after the caterer's 43 sites in London and the southeast. </w:t>
      </w:r>
      <w:r>
        <w:rPr>
          <w:rFonts w:ascii="Arial" w:hAnsi="Arial" w:cs="Arial"/>
          <w:color w:val="333333"/>
          <w:lang w:val="en-US"/>
        </w:rPr>
        <w:br/>
      </w:r>
      <w:r>
        <w:rPr>
          <w:rFonts w:ascii="Arial" w:hAnsi="Arial" w:cs="Arial"/>
          <w:color w:val="333333"/>
          <w:lang w:val="en-US"/>
        </w:rPr>
        <w:br/>
        <w:t xml:space="preserve">"Each director has six or seven sites to look after, so I get quite a lot of interaction with senior managers," says head chef Stevie Reece. "I see them at least twice a week and we have their mobile numbers. They don't actually feel like directors and that really sums it up." </w:t>
      </w:r>
      <w:r>
        <w:rPr>
          <w:rFonts w:ascii="Arial" w:hAnsi="Arial" w:cs="Arial"/>
          <w:color w:val="333333"/>
          <w:lang w:val="en-US"/>
        </w:rPr>
        <w:br/>
      </w:r>
      <w:r>
        <w:rPr>
          <w:rFonts w:ascii="Arial" w:hAnsi="Arial" w:cs="Arial"/>
          <w:color w:val="333333"/>
          <w:lang w:val="en-US"/>
        </w:rPr>
        <w:br/>
        <w:t xml:space="preserve">Staff say they are inspired by Sunley and that he runs the organisation based on sound moral principles (both 79%), and they have a great deal of faith in him (80%). They also believe senior managers truly live the values of the organisation and have a great deal of confidence in their leadership skills (both 79%). </w:t>
      </w:r>
      <w:r>
        <w:rPr>
          <w:rFonts w:ascii="Arial" w:hAnsi="Arial" w:cs="Arial"/>
          <w:color w:val="333333"/>
          <w:lang w:val="en-US"/>
        </w:rPr>
        <w:br/>
      </w:r>
      <w:r>
        <w:rPr>
          <w:rFonts w:ascii="Arial" w:hAnsi="Arial" w:cs="Arial"/>
          <w:color w:val="333333"/>
          <w:lang w:val="en-US"/>
        </w:rPr>
        <w:br/>
        <w:t xml:space="preserve">Chloe Green became Lexington's first graduate trainee six years ago and is now an operations manager overseeing six sites. "There is a very structured training programme and every month there will be one or two courses running specifically for managers," she says. </w:t>
      </w:r>
      <w:r>
        <w:rPr>
          <w:rFonts w:ascii="Arial" w:hAnsi="Arial" w:cs="Arial"/>
          <w:color w:val="333333"/>
          <w:lang w:val="en-US"/>
        </w:rPr>
        <w:br/>
      </w:r>
      <w:r>
        <w:rPr>
          <w:rFonts w:ascii="Arial" w:hAnsi="Arial" w:cs="Arial"/>
          <w:color w:val="333333"/>
          <w:lang w:val="en-US"/>
        </w:rPr>
        <w:br/>
        <w:t xml:space="preserve">Managers help people to fulfil their potential (74%), training is of great benefit (74%) and what is expected of staff is made completely clear (81%). Employees also say work is an important part of their lives (81%). </w:t>
      </w:r>
      <w:r>
        <w:rPr>
          <w:rFonts w:ascii="Arial" w:hAnsi="Arial" w:cs="Arial"/>
          <w:color w:val="333333"/>
          <w:lang w:val="en-US"/>
        </w:rPr>
        <w:br/>
      </w:r>
      <w:r>
        <w:rPr>
          <w:rFonts w:ascii="Arial" w:hAnsi="Arial" w:cs="Arial"/>
          <w:color w:val="333333"/>
          <w:lang w:val="en-US"/>
        </w:rPr>
        <w:br/>
        <w:t xml:space="preserve">lexingtoncatering.com Office Angels 12 Recruitment consultancy TOP RANKS My team 2nd My manager 3rd My company 7th Male/female ratio 7:93 Average age 31 Staff turnover 45% Earning £35,000+ 14% THE SKY'S THE limit for staff who want to spread their wings at Office Angels, with rewards for top performers ranging from trips to the Bahamas to being selected for a training management course and the chance to rise up the career ladder. </w:t>
      </w:r>
      <w:r>
        <w:rPr>
          <w:rFonts w:ascii="Arial" w:hAnsi="Arial" w:cs="Arial"/>
          <w:color w:val="333333"/>
          <w:lang w:val="en-US"/>
        </w:rPr>
        <w:br/>
      </w:r>
      <w:r>
        <w:rPr>
          <w:rFonts w:ascii="Arial" w:hAnsi="Arial" w:cs="Arial"/>
          <w:color w:val="333333"/>
          <w:lang w:val="en-US"/>
        </w:rPr>
        <w:br/>
        <w:t xml:space="preserve">Working for the firm is good for personal growth and a lot of fun, according to our staff survey, with employees returning positive scores of 82% and 90% respectively on these points. </w:t>
      </w:r>
      <w:r>
        <w:rPr>
          <w:rFonts w:ascii="Arial" w:hAnsi="Arial" w:cs="Arial"/>
          <w:color w:val="333333"/>
          <w:lang w:val="en-US"/>
        </w:rPr>
        <w:br/>
      </w:r>
      <w:r>
        <w:rPr>
          <w:rFonts w:ascii="Arial" w:hAnsi="Arial" w:cs="Arial"/>
          <w:color w:val="333333"/>
          <w:lang w:val="en-US"/>
        </w:rPr>
        <w:br/>
        <w:t xml:space="preserve">The secretarial and office support recruitment consultancy, which employs almost 400 people at its 80 branches, is a high-flyer in matters of staff engagement from how well colleagues get on together (85%) and how much they like their managers (80%) to what they think of the company (83%) and the opportunities available to develop personally and professionally (75%). Office Angels ranks in the top 10 on all of these four issues. </w:t>
      </w:r>
      <w:r>
        <w:rPr>
          <w:rFonts w:ascii="Arial" w:hAnsi="Arial" w:cs="Arial"/>
          <w:color w:val="333333"/>
          <w:lang w:val="en-US"/>
        </w:rPr>
        <w:br/>
      </w:r>
      <w:r>
        <w:rPr>
          <w:rFonts w:ascii="Arial" w:hAnsi="Arial" w:cs="Arial"/>
          <w:color w:val="333333"/>
          <w:lang w:val="en-US"/>
        </w:rPr>
        <w:br/>
        <w:t xml:space="preserve">Communication always plays a huge role in successful employee engagement and management is committed to keeping people in the loop, from weekly updates on the big picture from managing director David Clubb to regular visits from senior bosses and face-to-face meetings, road shows, the open-door policy and online feedback forums for everyone to share ideas or concerns. Consequently workers are clear about what is expected of them (82%) and go out of their way to provide a great service, winning the London-based organisation the best (96%) positive score on this point in our staff survey. </w:t>
      </w:r>
      <w:r>
        <w:rPr>
          <w:rFonts w:ascii="Arial" w:hAnsi="Arial" w:cs="Arial"/>
          <w:color w:val="333333"/>
          <w:lang w:val="en-US"/>
        </w:rPr>
        <w:br/>
      </w:r>
      <w:r>
        <w:rPr>
          <w:rFonts w:ascii="Arial" w:hAnsi="Arial" w:cs="Arial"/>
          <w:color w:val="333333"/>
          <w:lang w:val="en-US"/>
        </w:rPr>
        <w:br/>
        <w:t xml:space="preserve">Staff don't just know what they have to do, they know how to do it. The firm's comprehensive training programme includes classroom courses, online modules and workshops on a range of topics from customer service, sales and management development to interview technique, writing effective adverts and working in a tough market. </w:t>
      </w:r>
      <w:r>
        <w:rPr>
          <w:rFonts w:ascii="Arial" w:hAnsi="Arial" w:cs="Arial"/>
          <w:color w:val="333333"/>
          <w:lang w:val="en-US"/>
        </w:rPr>
        <w:br/>
      </w:r>
      <w:r>
        <w:rPr>
          <w:rFonts w:ascii="Arial" w:hAnsi="Arial" w:cs="Arial"/>
          <w:color w:val="333333"/>
          <w:lang w:val="en-US"/>
        </w:rPr>
        <w:br/>
        <w:t xml:space="preserve">Employees say the experience they gain in their job is valuable for their future (81%). Office Angels actively promotes from within, and many of the senior management team have risen through the ranks. Staff feel they have a positive future ahead of them in the organisation (76%) and say the firm is using all of their skills (68%, just two other firms scoring higher). </w:t>
      </w:r>
      <w:r>
        <w:rPr>
          <w:rFonts w:ascii="Arial" w:hAnsi="Arial" w:cs="Arial"/>
          <w:color w:val="333333"/>
          <w:lang w:val="en-US"/>
        </w:rPr>
        <w:br/>
      </w:r>
      <w:r>
        <w:rPr>
          <w:rFonts w:ascii="Arial" w:hAnsi="Arial" w:cs="Arial"/>
          <w:color w:val="333333"/>
          <w:lang w:val="en-US"/>
        </w:rPr>
        <w:br/>
        <w:t xml:space="preserve">Area team nights, quiz nights and annual staff gathering make for good relationships. Workers care about each other (87%) and feel a strong sense of family in their team (85%). Managers take an active interest in the wellbeing of staff (83%) and express their appreciation when they do a good job (81%). More tangible rewards include a financial gift to recognise service to the company, goodie boxes to all new parents and travel vouchers for outstanding performance. In addition to foreign trips for high-performing team members, managers who achieve their budget three years running get a two-day spa trip and there is a high achievers' club where the top 10 highest-revenue branch managers win a luxury spa treatment of their choice. </w:t>
      </w:r>
      <w:r>
        <w:rPr>
          <w:rFonts w:ascii="Arial" w:hAnsi="Arial" w:cs="Arial"/>
          <w:color w:val="333333"/>
          <w:lang w:val="en-US"/>
        </w:rPr>
        <w:br/>
      </w:r>
      <w:r>
        <w:rPr>
          <w:rFonts w:ascii="Arial" w:hAnsi="Arial" w:cs="Arial"/>
          <w:color w:val="333333"/>
          <w:lang w:val="en-US"/>
        </w:rPr>
        <w:br/>
        <w:t xml:space="preserve">Work is an important part of life for staff (88%), who love working for Office Angels (83%) and wouldn't leave tomorrow even if they were offered another job (80%), all top 10 scores. </w:t>
      </w:r>
      <w:r>
        <w:rPr>
          <w:rFonts w:ascii="Arial" w:hAnsi="Arial" w:cs="Arial"/>
          <w:color w:val="333333"/>
          <w:lang w:val="en-US"/>
        </w:rPr>
        <w:br/>
      </w:r>
      <w:r>
        <w:rPr>
          <w:rFonts w:ascii="Arial" w:hAnsi="Arial" w:cs="Arial"/>
          <w:color w:val="333333"/>
          <w:lang w:val="en-US"/>
        </w:rPr>
        <w:br/>
        <w:t xml:space="preserve">office-angels.com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W L Gore &amp; Associates 13 Creative technologies TOP RANKS My company 4th Personal growth 6th Giving something back 12th Male/female ratio 65:35 Average age 45 Staff turnover 8% Earning £35,000+ Not disclosed INNOVATION, CREATIVITY AND teamwork keep staff at W L Gore and Associates motivated and satisfied. Employees love their job so much they wouldn't leave tomorrow even if they were offered another job, returning positive scores of 85% on both statements in our staff survey. </w:t>
      </w:r>
      <w:r>
        <w:rPr>
          <w:rFonts w:ascii="Arial" w:hAnsi="Arial" w:cs="Arial"/>
          <w:color w:val="333333"/>
          <w:lang w:val="en-US"/>
        </w:rPr>
        <w:br/>
      </w:r>
      <w:r>
        <w:rPr>
          <w:rFonts w:ascii="Arial" w:hAnsi="Arial" w:cs="Arial"/>
          <w:color w:val="333333"/>
          <w:lang w:val="en-US"/>
        </w:rPr>
        <w:br/>
        <w:t xml:space="preserve">The company makes thousands of advanced technology products, from high-performance jackets and boots to cables, electronic equipment, synthetic vascular grafts and window screens, virtually all based on just one material, a versatile polymer called ePTFE (expanded polytetrafluoroethylene). W L Gore makes a positive difference to the world, say staff (80%), who are proud to work here (87%). </w:t>
      </w:r>
      <w:r>
        <w:rPr>
          <w:rFonts w:ascii="Arial" w:hAnsi="Arial" w:cs="Arial"/>
          <w:color w:val="333333"/>
          <w:lang w:val="en-US"/>
        </w:rPr>
        <w:br/>
      </w:r>
      <w:r>
        <w:rPr>
          <w:rFonts w:ascii="Arial" w:hAnsi="Arial" w:cs="Arial"/>
          <w:color w:val="333333"/>
          <w:lang w:val="en-US"/>
        </w:rPr>
        <w:br/>
        <w:t xml:space="preserve">Founded in 1958 by Americans Bill Gore and his wife Vieve at their home in Newark, Delaware, the company is a team-based organisation that fosters personal initiative. There are no managers and, therefore, there is no traditional chain of command. Workers communicate directly with each other and are accountable to fellow members of multidisciplined teams, with those closest to a project being involved in the decision making. Employees feel they can make a difference in the organisation (83%) and a valuable contribution to its success (84%). </w:t>
      </w:r>
      <w:r>
        <w:rPr>
          <w:rFonts w:ascii="Arial" w:hAnsi="Arial" w:cs="Arial"/>
          <w:color w:val="333333"/>
          <w:lang w:val="en-US"/>
        </w:rPr>
        <w:br/>
      </w:r>
      <w:r>
        <w:rPr>
          <w:rFonts w:ascii="Arial" w:hAnsi="Arial" w:cs="Arial"/>
          <w:color w:val="333333"/>
          <w:lang w:val="en-US"/>
        </w:rPr>
        <w:br/>
        <w:t xml:space="preserve">Staff think they have a positive future ahead of them in the </w:t>
      </w:r>
      <w:r>
        <w:rPr>
          <w:rStyle w:val="Strong"/>
          <w:rFonts w:ascii="Arial" w:hAnsi="Arial" w:cs="Arial"/>
          <w:color w:val="333333"/>
          <w:lang w:val="en-US"/>
        </w:rPr>
        <w:t>business</w:t>
      </w:r>
      <w:r>
        <w:rPr>
          <w:rFonts w:ascii="Arial" w:hAnsi="Arial" w:cs="Arial"/>
          <w:color w:val="333333"/>
          <w:lang w:val="en-US"/>
        </w:rPr>
        <w:t xml:space="preserve"> (80%) and say there are plenty of opportunities to learn and grow (70%). </w:t>
      </w:r>
      <w:r>
        <w:rPr>
          <w:rFonts w:ascii="Arial" w:hAnsi="Arial" w:cs="Arial"/>
          <w:color w:val="333333"/>
          <w:lang w:val="en-US"/>
        </w:rPr>
        <w:br/>
      </w:r>
      <w:r>
        <w:rPr>
          <w:rFonts w:ascii="Arial" w:hAnsi="Arial" w:cs="Arial"/>
          <w:color w:val="333333"/>
          <w:lang w:val="en-US"/>
        </w:rPr>
        <w:br/>
        <w:t xml:space="preserve">Benefits include profit-related pay, a share option scheme, free private healthcare, childcare vouchers, dental insurance, a wellness programme, an employee assistance programme, discounted services and extra holidays. There is also a final-salary pension scheme to which Gore contributes 15% of pay and generous maternity and paternity leave. </w:t>
      </w:r>
      <w:r>
        <w:rPr>
          <w:rFonts w:ascii="Arial" w:hAnsi="Arial" w:cs="Arial"/>
          <w:color w:val="333333"/>
          <w:lang w:val="en-US"/>
        </w:rPr>
        <w:br/>
      </w:r>
      <w:r>
        <w:rPr>
          <w:rFonts w:ascii="Arial" w:hAnsi="Arial" w:cs="Arial"/>
          <w:color w:val="333333"/>
          <w:lang w:val="en-US"/>
        </w:rPr>
        <w:br/>
        <w:t xml:space="preserve">The firm's UK facilities are based in Scotland. Its Dundee site is focused on electronic products while the two plants in Livingston are dedicated to fabrics, filtration products and medical sales. </w:t>
      </w:r>
      <w:r>
        <w:rPr>
          <w:rFonts w:ascii="Arial" w:hAnsi="Arial" w:cs="Arial"/>
          <w:color w:val="333333"/>
          <w:lang w:val="en-US"/>
        </w:rPr>
        <w:br/>
      </w:r>
      <w:r>
        <w:rPr>
          <w:rFonts w:ascii="Arial" w:hAnsi="Arial" w:cs="Arial"/>
          <w:color w:val="333333"/>
          <w:lang w:val="en-US"/>
        </w:rPr>
        <w:br/>
        <w:t xml:space="preserve">Staff say that work is stimulating (80%) and good for personal growth (83%) yet they do not feel under so much pressure they can't perform well (77%) and few have suffered stress-related symptoms in the past 12 months (81%). </w:t>
      </w:r>
      <w:r>
        <w:rPr>
          <w:rFonts w:ascii="Arial" w:hAnsi="Arial" w:cs="Arial"/>
          <w:color w:val="333333"/>
          <w:lang w:val="en-US"/>
        </w:rPr>
        <w:br/>
      </w:r>
      <w:r>
        <w:rPr>
          <w:rFonts w:ascii="Arial" w:hAnsi="Arial" w:cs="Arial"/>
          <w:color w:val="333333"/>
          <w:lang w:val="en-US"/>
        </w:rPr>
        <w:br/>
        <w:t xml:space="preserve">Home, teleworking and annualised hours are among the working options. Staff tend to feel less exhausted when they get home from work than people at most other firms on the list, returning a 59% positive score, the sixth best result. </w:t>
      </w:r>
      <w:r>
        <w:rPr>
          <w:rFonts w:ascii="Arial" w:hAnsi="Arial" w:cs="Arial"/>
          <w:color w:val="333333"/>
          <w:lang w:val="en-US"/>
        </w:rPr>
        <w:br/>
      </w:r>
      <w:r>
        <w:rPr>
          <w:rFonts w:ascii="Arial" w:hAnsi="Arial" w:cs="Arial"/>
          <w:color w:val="333333"/>
          <w:lang w:val="en-US"/>
        </w:rPr>
        <w:br/>
        <w:t xml:space="preserve">The firm, which spent about £300 per head on fun events last year, encourages employees to get involved in good causes and donates dividends from shares to charity. Staff don't think this support is driven by a desire for good publicity, earning the firm a top five positive score of 71%. </w:t>
      </w:r>
      <w:r>
        <w:rPr>
          <w:rFonts w:ascii="Arial" w:hAnsi="Arial" w:cs="Arial"/>
          <w:color w:val="333333"/>
          <w:lang w:val="en-US"/>
        </w:rPr>
        <w:br/>
      </w:r>
      <w:r>
        <w:rPr>
          <w:rFonts w:ascii="Arial" w:hAnsi="Arial" w:cs="Arial"/>
          <w:color w:val="333333"/>
          <w:lang w:val="en-US"/>
        </w:rPr>
        <w:br/>
        <w:t xml:space="preserve">gore.com Denplan 14 Dental payment plans TOP RANKS Giving something back 4th My manager 6th Leadership 8th Male/female ratio 35:65 Average age 34 Staff turnover 19% Earning £35,000+ 20% FROM ITS RECOGNITION scheme which rewards staff with up to £25 for going beyond the call of duty to a £100-a-year subsidy for workers to put towards healthy activities, there's plenty to smile about at Denplan. </w:t>
      </w:r>
      <w:r>
        <w:rPr>
          <w:rFonts w:ascii="Arial" w:hAnsi="Arial" w:cs="Arial"/>
          <w:color w:val="333333"/>
          <w:lang w:val="en-US"/>
        </w:rPr>
        <w:br/>
      </w:r>
      <w:r>
        <w:rPr>
          <w:rFonts w:ascii="Arial" w:hAnsi="Arial" w:cs="Arial"/>
          <w:color w:val="333333"/>
          <w:lang w:val="en-US"/>
        </w:rPr>
        <w:br/>
        <w:t xml:space="preserve">Founded in 1986, the Winchester-based company provides dental payment plans for 1.8m patients in the UK and a great place to work for its 352 employees. It moves three places up our list this year as a result of high levels of staff satisfaction. Staff go out of their way to provide a great service and believe they can make a valuable contribution to the success of the firm, winning it positive scores of 92% and 83% respectively. </w:t>
      </w:r>
      <w:r>
        <w:rPr>
          <w:rFonts w:ascii="Arial" w:hAnsi="Arial" w:cs="Arial"/>
          <w:color w:val="333333"/>
          <w:lang w:val="en-US"/>
        </w:rPr>
        <w:br/>
      </w:r>
      <w:r>
        <w:rPr>
          <w:rFonts w:ascii="Arial" w:hAnsi="Arial" w:cs="Arial"/>
          <w:color w:val="333333"/>
          <w:lang w:val="en-US"/>
        </w:rPr>
        <w:br/>
        <w:t xml:space="preserve">These high levels of motivation come from knowing exactly what is expected of them (80%) and feeling valued by their bosses, who regularly express their appreciation (82%). Opportunities for personal growth include studying for National Vocational Qualifications, working towards external academic and professional qualifications as well as a new management development programme. Not only is this type of training of great benefit to employees (71%), they think they have a positive future in the company (76%) and feel their job is secure (75%). </w:t>
      </w:r>
      <w:r>
        <w:rPr>
          <w:rFonts w:ascii="Arial" w:hAnsi="Arial" w:cs="Arial"/>
          <w:color w:val="333333"/>
          <w:lang w:val="en-US"/>
        </w:rPr>
        <w:br/>
      </w:r>
      <w:r>
        <w:rPr>
          <w:rFonts w:ascii="Arial" w:hAnsi="Arial" w:cs="Arial"/>
          <w:color w:val="333333"/>
          <w:lang w:val="en-US"/>
        </w:rPr>
        <w:br/>
        <w:t xml:space="preserve">This confidence is in no small part due to the leadership of managing director Steve Gates. Staff have a great deal of faith in the boss (88%, only two firms scored higher) and think he runs the </w:t>
      </w:r>
      <w:r>
        <w:rPr>
          <w:rStyle w:val="Strong"/>
          <w:rFonts w:ascii="Arial" w:hAnsi="Arial" w:cs="Arial"/>
          <w:color w:val="333333"/>
          <w:lang w:val="en-US"/>
        </w:rPr>
        <w:t>business</w:t>
      </w:r>
      <w:r>
        <w:rPr>
          <w:rFonts w:ascii="Arial" w:hAnsi="Arial" w:cs="Arial"/>
          <w:color w:val="333333"/>
          <w:lang w:val="en-US"/>
        </w:rPr>
        <w:t xml:space="preserve"> on sound moral principles (87%). Managers are good listeners (81%) and motivate staff to give their best (74%). Relationships are clearly strengthened by the policy of managers and senior managers joining in activities. The badminton club, for example, has three of the eight senior executives as members. </w:t>
      </w:r>
      <w:r>
        <w:rPr>
          <w:rFonts w:ascii="Arial" w:hAnsi="Arial" w:cs="Arial"/>
          <w:color w:val="333333"/>
          <w:lang w:val="en-US"/>
        </w:rPr>
        <w:br/>
      </w:r>
      <w:r>
        <w:rPr>
          <w:rFonts w:ascii="Arial" w:hAnsi="Arial" w:cs="Arial"/>
          <w:color w:val="333333"/>
          <w:lang w:val="en-US"/>
        </w:rPr>
        <w:br/>
        <w:t xml:space="preserve">Benefits include a share option scheme, performance-related pay, profit-related pay, free private healthcare, discounted services, subsidised sports membership and - naturally - dental insurance. Staff get five bonus days holiday for every five years of service and Denplan offers a generous maternity and paternity leave policy. </w:t>
      </w:r>
      <w:r>
        <w:rPr>
          <w:rFonts w:ascii="Arial" w:hAnsi="Arial" w:cs="Arial"/>
          <w:color w:val="333333"/>
          <w:lang w:val="en-US"/>
        </w:rPr>
        <w:br/>
      </w:r>
      <w:r>
        <w:rPr>
          <w:rFonts w:ascii="Arial" w:hAnsi="Arial" w:cs="Arial"/>
          <w:color w:val="333333"/>
          <w:lang w:val="en-US"/>
        </w:rPr>
        <w:br/>
        <w:t xml:space="preserve">People say everyone is treated fairly (69%, a top 20 score) and when it comes to Giving Something Back only three companies get higher scores. </w:t>
      </w:r>
      <w:r>
        <w:rPr>
          <w:rFonts w:ascii="Arial" w:hAnsi="Arial" w:cs="Arial"/>
          <w:color w:val="333333"/>
          <w:lang w:val="en-US"/>
        </w:rPr>
        <w:br/>
      </w:r>
      <w:r>
        <w:rPr>
          <w:rFonts w:ascii="Arial" w:hAnsi="Arial" w:cs="Arial"/>
          <w:color w:val="333333"/>
          <w:lang w:val="en-US"/>
        </w:rPr>
        <w:br/>
        <w:t xml:space="preserve">The largest private employer in Winchester, Denplan supports the local area through its community action programme, school partnerships, local sponsorships and green initiatives. It works with Dentaid, a charity providing dental aid to the Third World, and organises numerous charity fundraisers. It also sponsors the local theatre and only uses paper that has been recycled or that is from sustainable forests. Staff say it is putting enough back into the community and is doing its bit for the environment (74% and 81%, a top 10 score and second best result on these questions). </w:t>
      </w:r>
      <w:r>
        <w:rPr>
          <w:rFonts w:ascii="Arial" w:hAnsi="Arial" w:cs="Arial"/>
          <w:color w:val="333333"/>
          <w:lang w:val="en-US"/>
        </w:rPr>
        <w:br/>
      </w:r>
      <w:r>
        <w:rPr>
          <w:rFonts w:ascii="Arial" w:hAnsi="Arial" w:cs="Arial"/>
          <w:color w:val="333333"/>
          <w:lang w:val="en-US"/>
        </w:rPr>
        <w:br/>
        <w:t xml:space="preserve">Last year the firm spent £100 per person on fun events, including Christmas parties, quiz nights, treasure hunts and team days. </w:t>
      </w:r>
      <w:r>
        <w:rPr>
          <w:rFonts w:ascii="Arial" w:hAnsi="Arial" w:cs="Arial"/>
          <w:color w:val="333333"/>
          <w:lang w:val="en-US"/>
        </w:rPr>
        <w:br/>
      </w:r>
      <w:r>
        <w:rPr>
          <w:rFonts w:ascii="Arial" w:hAnsi="Arial" w:cs="Arial"/>
          <w:color w:val="333333"/>
          <w:lang w:val="en-US"/>
        </w:rPr>
        <w:br/>
        <w:t xml:space="preserve">The average outlay on training per person is £700 and includes coaching, workshops on subjects from dental terminology to negotiating and proofreading, secondments and work shadowing. Denplan has also launched a series of new management development courses . </w:t>
      </w:r>
      <w:r>
        <w:rPr>
          <w:rFonts w:ascii="Arial" w:hAnsi="Arial" w:cs="Arial"/>
          <w:color w:val="333333"/>
          <w:lang w:val="en-US"/>
        </w:rPr>
        <w:br/>
      </w:r>
      <w:r>
        <w:rPr>
          <w:rFonts w:ascii="Arial" w:hAnsi="Arial" w:cs="Arial"/>
          <w:color w:val="333333"/>
          <w:lang w:val="en-US"/>
        </w:rPr>
        <w:br/>
        <w:t xml:space="preserve">denplan.co.uk Peter Vardy 15 Car retailer TOP RANKS Leadership 4th Giving something back 13th My company 16th Male/female ratio 76:24 Average age 37 Staff turnover 24% Earning £35,000+ 5% WHEN CAR RETAILER Peter Vardy bought two new </w:t>
      </w:r>
      <w:r>
        <w:rPr>
          <w:rStyle w:val="Strong"/>
          <w:rFonts w:ascii="Arial" w:hAnsi="Arial" w:cs="Arial"/>
          <w:color w:val="333333"/>
          <w:lang w:val="en-US"/>
        </w:rPr>
        <w:t>businesses</w:t>
      </w:r>
      <w:r>
        <w:rPr>
          <w:rFonts w:ascii="Arial" w:hAnsi="Arial" w:cs="Arial"/>
          <w:color w:val="333333"/>
          <w:lang w:val="en-US"/>
        </w:rPr>
        <w:t xml:space="preserve"> last July, virtually doubling the workforce overnight, the majority of head office staff decamped to Edinburgh and Aberdeen to meet their new colleagues and welcome them into the organisation. There were workshops to explain the culture of the firm and new employees were asked to draw up a list of things they wanted changed. Flats were rented in both cities so staff from the Glasgow headquarters were on hand to sort out any problems quickly. </w:t>
      </w:r>
      <w:r>
        <w:rPr>
          <w:rFonts w:ascii="Arial" w:hAnsi="Arial" w:cs="Arial"/>
          <w:color w:val="333333"/>
          <w:lang w:val="en-US"/>
        </w:rPr>
        <w:br/>
      </w:r>
      <w:r>
        <w:rPr>
          <w:rFonts w:ascii="Arial" w:hAnsi="Arial" w:cs="Arial"/>
          <w:color w:val="333333"/>
          <w:lang w:val="en-US"/>
        </w:rPr>
        <w:br/>
        <w:t xml:space="preserve">Investing in its people is clearly paying dividends for the company which moves up another gear this year, rising seven places in the list to its highest position yet. Staff are excited about where the organisation is going, returning an 84% positive score in our employee survey and believe they have a positive future ahead of them (79%). Both are top 10 scores. </w:t>
      </w:r>
      <w:r>
        <w:rPr>
          <w:rFonts w:ascii="Arial" w:hAnsi="Arial" w:cs="Arial"/>
          <w:color w:val="333333"/>
          <w:lang w:val="en-US"/>
        </w:rPr>
        <w:br/>
      </w:r>
      <w:r>
        <w:rPr>
          <w:rFonts w:ascii="Arial" w:hAnsi="Arial" w:cs="Arial"/>
          <w:color w:val="333333"/>
          <w:lang w:val="en-US"/>
        </w:rPr>
        <w:br/>
        <w:t xml:space="preserve">Chief executive Peter Vardy can be found in one of the seven dealerships three times a week. He rings new recruits on their first day to check everything is going well and sends cards and presents to staff on their birthday. </w:t>
      </w:r>
      <w:r>
        <w:rPr>
          <w:rFonts w:ascii="Arial" w:hAnsi="Arial" w:cs="Arial"/>
          <w:color w:val="333333"/>
          <w:lang w:val="en-US"/>
        </w:rPr>
        <w:br/>
      </w:r>
      <w:r>
        <w:rPr>
          <w:rFonts w:ascii="Arial" w:hAnsi="Arial" w:cs="Arial"/>
          <w:color w:val="333333"/>
          <w:lang w:val="en-US"/>
        </w:rPr>
        <w:br/>
        <w:t xml:space="preserve">"We knew from day one the challenge would be to keep the culture strong as the </w:t>
      </w:r>
      <w:r>
        <w:rPr>
          <w:rStyle w:val="Strong"/>
          <w:rFonts w:ascii="Arial" w:hAnsi="Arial" w:cs="Arial"/>
          <w:color w:val="333333"/>
          <w:lang w:val="en-US"/>
        </w:rPr>
        <w:t>business</w:t>
      </w:r>
      <w:r>
        <w:rPr>
          <w:rFonts w:ascii="Arial" w:hAnsi="Arial" w:cs="Arial"/>
          <w:color w:val="333333"/>
          <w:lang w:val="en-US"/>
        </w:rPr>
        <w:t xml:space="preserve"> grew," says Vardy, who wears the staff uniform and sends an email to all colleagues, as he calls employees, every week. The firm, which has an annual ball for all staff and their other halves, holds a family fun day and Christmas party for children of employees, has decided to shut its showrooms on Sundays to give people quality time off with their families. "I know it is the right thing to do," says Vardy. "I do not know another workforce that works as hard as the guys here." Employees have a great deal of faith in Vardy and think he runs the </w:t>
      </w:r>
      <w:r>
        <w:rPr>
          <w:rStyle w:val="Strong"/>
          <w:rFonts w:ascii="Arial" w:hAnsi="Arial" w:cs="Arial"/>
          <w:color w:val="333333"/>
          <w:lang w:val="en-US"/>
        </w:rPr>
        <w:t>business</w:t>
      </w:r>
      <w:r>
        <w:rPr>
          <w:rFonts w:ascii="Arial" w:hAnsi="Arial" w:cs="Arial"/>
          <w:color w:val="333333"/>
          <w:lang w:val="en-US"/>
        </w:rPr>
        <w:t xml:space="preserve"> on sound moral principles (88% and 86%, more top 10 scores). </w:t>
      </w:r>
      <w:r>
        <w:rPr>
          <w:rFonts w:ascii="Arial" w:hAnsi="Arial" w:cs="Arial"/>
          <w:color w:val="333333"/>
          <w:lang w:val="en-US"/>
        </w:rPr>
        <w:br/>
      </w:r>
      <w:r>
        <w:rPr>
          <w:rFonts w:ascii="Arial" w:hAnsi="Arial" w:cs="Arial"/>
          <w:color w:val="333333"/>
          <w:lang w:val="en-US"/>
        </w:rPr>
        <w:br/>
        <w:t xml:space="preserve">Following his inspirational lead (85%) senior managers, a number of whom used to work on the shop floor, truly live the values of the organisation (80%). Like Vardy, senior executives visit sites each week to speak directly to staff and answer any questions. They make teas and coffees and muck in with day-to-day tasks, serving customers and answering phones, which wins them the confidence of workers (82%). The firm ranks fourth for Leadership overall . </w:t>
      </w:r>
      <w:r>
        <w:rPr>
          <w:rFonts w:ascii="Arial" w:hAnsi="Arial" w:cs="Arial"/>
          <w:color w:val="333333"/>
          <w:lang w:val="en-US"/>
        </w:rPr>
        <w:br/>
      </w:r>
      <w:r>
        <w:rPr>
          <w:rFonts w:ascii="Arial" w:hAnsi="Arial" w:cs="Arial"/>
          <w:color w:val="333333"/>
          <w:lang w:val="en-US"/>
        </w:rPr>
        <w:br/>
        <w:t xml:space="preserve">The company spends about £850 on each member of staff on a range of training from its own in-house programmes including the firm's Rookie Academy and management development training to courses run in partnership with car manufacturers. Benefits include free private healthcare, childcare vouchers, personal insurance, life assurance, an employee assistance programme and a contributory pension . </w:t>
      </w:r>
      <w:r>
        <w:rPr>
          <w:rFonts w:ascii="Arial" w:hAnsi="Arial" w:cs="Arial"/>
          <w:color w:val="333333"/>
          <w:lang w:val="en-US"/>
        </w:rPr>
        <w:br/>
      </w:r>
      <w:r>
        <w:rPr>
          <w:rFonts w:ascii="Arial" w:hAnsi="Arial" w:cs="Arial"/>
          <w:color w:val="333333"/>
          <w:lang w:val="en-US"/>
        </w:rPr>
        <w:br/>
        <w:t xml:space="preserve">Stress levels are the lowest of all firms on the list (87%) and staff feel they can make a difference in the organisation (82%) and a valuable contribution to its success (83%). </w:t>
      </w:r>
      <w:r>
        <w:rPr>
          <w:rFonts w:ascii="Arial" w:hAnsi="Arial" w:cs="Arial"/>
          <w:color w:val="333333"/>
          <w:lang w:val="en-US"/>
        </w:rPr>
        <w:br/>
      </w:r>
      <w:r>
        <w:rPr>
          <w:rFonts w:ascii="Arial" w:hAnsi="Arial" w:cs="Arial"/>
          <w:color w:val="333333"/>
          <w:lang w:val="en-US"/>
        </w:rPr>
        <w:br/>
        <w:t xml:space="preserve">petervardy.com New Charter Housing Trust Group 16 Housing association TOP RANKS Giving something back 15th Wellbeing 17th Personal growth 17th Male/female ratio 52:48 Average age 42 Staff turnover 13% Earning £35,000+ 4% THE NEW CHARTER Housing Trust Group doesn't just provide affordable homes, it gives grants to youth projects and sponsors a local academy school that many of its residents' children attend. Improving life for everyone is the Ashton-under-Lyne organisation's priority, which is why its buildings are developed using environmentally friendly resources and it runs evening dance, photography, foreign languages and yoga courses for employees and their families. Its workforce thinks the organisation makes a real difference to the world and can clearly see that profits and budgets are not the only thing driving it, returning positive scores of 78% and 74% respectively in our staff survey. </w:t>
      </w:r>
      <w:r>
        <w:rPr>
          <w:rFonts w:ascii="Arial" w:hAnsi="Arial" w:cs="Arial"/>
          <w:color w:val="333333"/>
          <w:lang w:val="en-US"/>
        </w:rPr>
        <w:br/>
      </w:r>
      <w:r>
        <w:rPr>
          <w:rFonts w:ascii="Arial" w:hAnsi="Arial" w:cs="Arial"/>
          <w:color w:val="333333"/>
          <w:lang w:val="en-US"/>
        </w:rPr>
        <w:br/>
        <w:t xml:space="preserve">New Charter, which manages 18,000 homes in the northwest and East Midlands, ranks 15th overall in our Giving Something Back category. </w:t>
      </w:r>
      <w:r>
        <w:rPr>
          <w:rFonts w:ascii="Arial" w:hAnsi="Arial" w:cs="Arial"/>
          <w:color w:val="333333"/>
          <w:lang w:val="en-US"/>
        </w:rPr>
        <w:br/>
      </w:r>
      <w:r>
        <w:rPr>
          <w:rFonts w:ascii="Arial" w:hAnsi="Arial" w:cs="Arial"/>
          <w:color w:val="333333"/>
          <w:lang w:val="en-US"/>
        </w:rPr>
        <w:br/>
        <w:t xml:space="preserve">And its own employees also benefit from its largesse. New Charter, which wins our special award for training and development, offers modern apprenticeships and leadership courses, and job shadowing is encouraged. Staff, who can take courses in the trust's lifelong learning centre, say the training is of great benefit (73%, 16th). </w:t>
      </w:r>
      <w:r>
        <w:rPr>
          <w:rFonts w:ascii="Arial" w:hAnsi="Arial" w:cs="Arial"/>
          <w:color w:val="333333"/>
          <w:lang w:val="en-US"/>
        </w:rPr>
        <w:br/>
      </w:r>
      <w:r>
        <w:rPr>
          <w:rFonts w:ascii="Arial" w:hAnsi="Arial" w:cs="Arial"/>
          <w:color w:val="333333"/>
          <w:lang w:val="en-US"/>
        </w:rPr>
        <w:br/>
        <w:t xml:space="preserve">People do worry about the group's future (46%, ranking it 85th on this point). But they believe it provides a great service (87%) and love working for New Charter (79%). Some 42% of employees have worked for the trust for at least 10 years. </w:t>
      </w:r>
      <w:r>
        <w:rPr>
          <w:rFonts w:ascii="Arial" w:hAnsi="Arial" w:cs="Arial"/>
          <w:color w:val="333333"/>
          <w:lang w:val="en-US"/>
        </w:rPr>
        <w:br/>
      </w:r>
      <w:r>
        <w:rPr>
          <w:rFonts w:ascii="Arial" w:hAnsi="Arial" w:cs="Arial"/>
          <w:color w:val="333333"/>
          <w:lang w:val="en-US"/>
        </w:rPr>
        <w:br/>
        <w:t xml:space="preserve">While staff, 33% of whom earn £15,000 a year or less, don't have time to get bored (77%), they also don't feel taken advantage of (70%) and say that managers are supportive (79%) and good listeners too (77%). </w:t>
      </w:r>
      <w:r>
        <w:rPr>
          <w:rFonts w:ascii="Arial" w:hAnsi="Arial" w:cs="Arial"/>
          <w:color w:val="333333"/>
          <w:lang w:val="en-US"/>
        </w:rPr>
        <w:br/>
      </w:r>
      <w:r>
        <w:rPr>
          <w:rFonts w:ascii="Arial" w:hAnsi="Arial" w:cs="Arial"/>
          <w:color w:val="333333"/>
          <w:lang w:val="en-US"/>
        </w:rPr>
        <w:br/>
        <w:t xml:space="preserve">newcharter.co.uk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Beaverbrooks the Jewellers 17 Jewellery retailer TOP RANKS Giving something back 2nd Leadership 9th Fair deal 11th Male/female ratio 11:82 Average age 32 Staff turnover 20% Earning £35,000+ 6% BEAVERBROOKS AIMS TO enrich not just the lives of the lucky recipients of its diamonds and watches but also of the people who work for the family-owned company. Staff are proud to work for the company and love their job, earning the Lancashire-based firm positive scores of 83% and 80% in our employee questionnaire. </w:t>
      </w:r>
      <w:r>
        <w:rPr>
          <w:rFonts w:ascii="Arial" w:hAnsi="Arial" w:cs="Arial"/>
          <w:color w:val="333333"/>
          <w:lang w:val="en-US"/>
        </w:rPr>
        <w:br/>
      </w:r>
      <w:r>
        <w:rPr>
          <w:rFonts w:ascii="Arial" w:hAnsi="Arial" w:cs="Arial"/>
          <w:color w:val="333333"/>
          <w:lang w:val="en-US"/>
        </w:rPr>
        <w:br/>
        <w:t xml:space="preserve">Despite slipping 14 places this year staff responses to our satisfaction survey rank the firm second for Giving Something Back, ninth for Leadership and 11th for giving them a Fair Deal. Still within the elite top 20, it remains a shining example of good employee engagement practices. Run on strong principles (87%) by an inspirational boss in whom they have great faith (83% and 86%), staff have fun with colleagues (83%) and feel that everyone is treated fairly (72%). </w:t>
      </w:r>
      <w:r>
        <w:rPr>
          <w:rFonts w:ascii="Arial" w:hAnsi="Arial" w:cs="Arial"/>
          <w:color w:val="333333"/>
          <w:lang w:val="en-US"/>
        </w:rPr>
        <w:br/>
      </w:r>
      <w:r>
        <w:rPr>
          <w:rFonts w:ascii="Arial" w:hAnsi="Arial" w:cs="Arial"/>
          <w:color w:val="333333"/>
          <w:lang w:val="en-US"/>
        </w:rPr>
        <w:br/>
        <w:t xml:space="preserve">Outstanding performance is recognised by target-based awards and rewards, bonus schemes and coverage in the company magazine. </w:t>
      </w:r>
      <w:r>
        <w:rPr>
          <w:rFonts w:ascii="Arial" w:hAnsi="Arial" w:cs="Arial"/>
          <w:color w:val="333333"/>
          <w:lang w:val="en-US"/>
        </w:rPr>
        <w:br/>
      </w:r>
      <w:r>
        <w:rPr>
          <w:rFonts w:ascii="Arial" w:hAnsi="Arial" w:cs="Arial"/>
          <w:color w:val="333333"/>
          <w:lang w:val="en-US"/>
        </w:rPr>
        <w:br/>
        <w:t xml:space="preserve">Almost half the 771 staff have benefited from a loyalty bonus and more than 100 have received at least three. </w:t>
      </w:r>
      <w:r>
        <w:rPr>
          <w:rFonts w:ascii="Arial" w:hAnsi="Arial" w:cs="Arial"/>
          <w:color w:val="333333"/>
          <w:lang w:val="en-US"/>
        </w:rPr>
        <w:br/>
      </w:r>
      <w:r>
        <w:rPr>
          <w:rFonts w:ascii="Arial" w:hAnsi="Arial" w:cs="Arial"/>
          <w:color w:val="333333"/>
          <w:lang w:val="en-US"/>
        </w:rPr>
        <w:br/>
        <w:t xml:space="preserve">Workers, 45% of whom earn £15,000 or less, say they feel fairly paid for the work they do relative to people in similar positions in other organisations (69%, a top 10 result) and relative to others within the organisation (66%, the 11th highest score on this question). </w:t>
      </w:r>
      <w:r>
        <w:rPr>
          <w:rFonts w:ascii="Arial" w:hAnsi="Arial" w:cs="Arial"/>
          <w:color w:val="333333"/>
          <w:lang w:val="en-US"/>
        </w:rPr>
        <w:br/>
      </w:r>
      <w:r>
        <w:rPr>
          <w:rFonts w:ascii="Arial" w:hAnsi="Arial" w:cs="Arial"/>
          <w:color w:val="333333"/>
          <w:lang w:val="en-US"/>
        </w:rPr>
        <w:br/>
        <w:t xml:space="preserve">Flexible benefits include discounted services, performance-related pay, childcare vouchers, an employee assistance programme and a contributory pension . </w:t>
      </w:r>
      <w:r>
        <w:rPr>
          <w:rFonts w:ascii="Arial" w:hAnsi="Arial" w:cs="Arial"/>
          <w:color w:val="333333"/>
          <w:lang w:val="en-US"/>
        </w:rPr>
        <w:br/>
      </w:r>
      <w:r>
        <w:rPr>
          <w:rFonts w:ascii="Arial" w:hAnsi="Arial" w:cs="Arial"/>
          <w:color w:val="333333"/>
          <w:lang w:val="en-US"/>
        </w:rPr>
        <w:br/>
        <w:t xml:space="preserve">With staff based at more than 60 stores around the UK, Beaverbrooks makes sure they keep up-to-date and feel involved in </w:t>
      </w:r>
      <w:r>
        <w:rPr>
          <w:rStyle w:val="Strong"/>
          <w:rFonts w:ascii="Arial" w:hAnsi="Arial" w:cs="Arial"/>
          <w:color w:val="333333"/>
          <w:lang w:val="en-US"/>
        </w:rPr>
        <w:t>business</w:t>
      </w:r>
      <w:r>
        <w:rPr>
          <w:rFonts w:ascii="Arial" w:hAnsi="Arial" w:cs="Arial"/>
          <w:color w:val="333333"/>
          <w:lang w:val="en-US"/>
        </w:rPr>
        <w:t xml:space="preserve"> developments through regular visits from senior management, including managing director Mark Adlestone, conferences and focus groups. Senior managers truly live the values of the organisation (76%) and are good listeners (71%), say staff. </w:t>
      </w:r>
      <w:r>
        <w:rPr>
          <w:rFonts w:ascii="Arial" w:hAnsi="Arial" w:cs="Arial"/>
          <w:color w:val="333333"/>
          <w:lang w:val="en-US"/>
        </w:rPr>
        <w:br/>
      </w:r>
      <w:r>
        <w:rPr>
          <w:rFonts w:ascii="Arial" w:hAnsi="Arial" w:cs="Arial"/>
          <w:color w:val="333333"/>
          <w:lang w:val="en-US"/>
        </w:rPr>
        <w:br/>
        <w:t xml:space="preserve">Workers go out of their way to provide a good service (92%) for a company that goes out of its way to help others. Beaverbrooks matches money raised by staff for local charities and donates 20% of its pre-tax profits to good causes. </w:t>
      </w:r>
      <w:r>
        <w:rPr>
          <w:rFonts w:ascii="Arial" w:hAnsi="Arial" w:cs="Arial"/>
          <w:color w:val="333333"/>
          <w:lang w:val="en-US"/>
        </w:rPr>
        <w:br/>
      </w:r>
      <w:r>
        <w:rPr>
          <w:rFonts w:ascii="Arial" w:hAnsi="Arial" w:cs="Arial"/>
          <w:color w:val="333333"/>
          <w:lang w:val="en-US"/>
        </w:rPr>
        <w:br/>
        <w:t xml:space="preserve">Employees think the organisation, which also donates old office equipment to schools and charities as part of its policy of recycling as much as possible, puts a lot back into the community and does enough to protect the environment (both 77%). These initiatives are not driven by a desire for good publicity (72%), they say. </w:t>
      </w:r>
      <w:r>
        <w:rPr>
          <w:rFonts w:ascii="Arial" w:hAnsi="Arial" w:cs="Arial"/>
          <w:color w:val="333333"/>
          <w:lang w:val="en-US"/>
        </w:rPr>
        <w:br/>
      </w:r>
      <w:r>
        <w:rPr>
          <w:rFonts w:ascii="Arial" w:hAnsi="Arial" w:cs="Arial"/>
          <w:color w:val="333333"/>
          <w:lang w:val="en-US"/>
        </w:rPr>
        <w:br/>
        <w:t xml:space="preserve">beaverbrooks.co.uk Life couldn't be sweeter Sweet Tree Home Care Services 18 Domiciliary care TOP RANKS Wellbeing 7th Personal growth 8th Leadership 14th Male/female ratio 13:87 Average age 36 Staff turnover 26% Earning £35,000+ 2% JOAN GRADY HAS been caring for retired teacher Yvonne Lyons at her north London home for 2Å years. Grady comes in twice a week and helps out with the little things that make all the difference, from making a cup of tea to doing the shopping and taking her to the hairdresser. The visits last two hours on a Wednesday and four on a Friday, long enough for the pair to form a meaningful bond and create job satisfaction for Grady. </w:t>
      </w:r>
      <w:r>
        <w:rPr>
          <w:rFonts w:ascii="Arial" w:hAnsi="Arial" w:cs="Arial"/>
          <w:color w:val="333333"/>
          <w:lang w:val="en-US"/>
        </w:rPr>
        <w:br/>
      </w:r>
      <w:r>
        <w:rPr>
          <w:rFonts w:ascii="Arial" w:hAnsi="Arial" w:cs="Arial"/>
          <w:color w:val="333333"/>
          <w:lang w:val="en-US"/>
        </w:rPr>
        <w:br/>
        <w:t xml:space="preserve">Barry Sweetbaum, co-founder and managing director of SweetTree Home Care Services, Grady's employer, says setting visit times to a minimum of two hours - compared to the half-hour slots often provided by other care operators - has been the </w:t>
      </w:r>
      <w:r>
        <w:rPr>
          <w:rStyle w:val="Strong"/>
          <w:rFonts w:ascii="Arial" w:hAnsi="Arial" w:cs="Arial"/>
          <w:color w:val="333333"/>
          <w:lang w:val="en-US"/>
        </w:rPr>
        <w:t>business</w:t>
      </w:r>
      <w:r>
        <w:rPr>
          <w:rFonts w:ascii="Arial" w:hAnsi="Arial" w:cs="Arial"/>
          <w:color w:val="333333"/>
          <w:lang w:val="en-US"/>
        </w:rPr>
        <w:t xml:space="preserve"> 's greatest asset. "The care users like it and the care workers feel like they are doing a good job," he says. </w:t>
      </w:r>
      <w:r>
        <w:rPr>
          <w:rFonts w:ascii="Arial" w:hAnsi="Arial" w:cs="Arial"/>
          <w:color w:val="333333"/>
          <w:lang w:val="en-US"/>
        </w:rPr>
        <w:br/>
      </w:r>
      <w:r>
        <w:rPr>
          <w:rFonts w:ascii="Arial" w:hAnsi="Arial" w:cs="Arial"/>
          <w:color w:val="333333"/>
          <w:lang w:val="en-US"/>
        </w:rPr>
        <w:br/>
        <w:t xml:space="preserve">The staff back up his theory and just nine organisations did better than the 76% positive score they gave SweetTree for its realistic deadlines. They also say the company offers a great service to its clients (89%, 15th), have all the support they need to provide that service (78%, ninth) and that what is expected of them in their work is made completely clear (82%, 11th). </w:t>
      </w:r>
      <w:r>
        <w:rPr>
          <w:rFonts w:ascii="Arial" w:hAnsi="Arial" w:cs="Arial"/>
          <w:color w:val="333333"/>
          <w:lang w:val="en-US"/>
        </w:rPr>
        <w:br/>
      </w:r>
      <w:r>
        <w:rPr>
          <w:rFonts w:ascii="Arial" w:hAnsi="Arial" w:cs="Arial"/>
          <w:color w:val="333333"/>
          <w:lang w:val="en-US"/>
        </w:rPr>
        <w:br/>
        <w:t xml:space="preserve">Set up in 2002 by former NHS manager Sweetbaum and nurse Nicki Bones, who had worked together previously, SweetTree has extended its original remit of offering domiciliary care for the elderly in northwest London to include catering for clients with dementia, learning disabilities, brain injuries and neurological conditions within the M25. </w:t>
      </w:r>
      <w:r>
        <w:rPr>
          <w:rFonts w:ascii="Arial" w:hAnsi="Arial" w:cs="Arial"/>
          <w:color w:val="333333"/>
          <w:lang w:val="en-US"/>
        </w:rPr>
        <w:br/>
      </w:r>
      <w:r>
        <w:rPr>
          <w:rFonts w:ascii="Arial" w:hAnsi="Arial" w:cs="Arial"/>
          <w:color w:val="333333"/>
          <w:lang w:val="en-US"/>
        </w:rPr>
        <w:br/>
        <w:t xml:space="preserve">"We are growing and are in the process of setting up an office in Bristol," says Sweetbaum. "But the fundamental thing is to retain the culture. We want to be around people we like and that our clients will like, so personality is absolutely crucial." </w:t>
      </w:r>
      <w:r>
        <w:rPr>
          <w:rFonts w:ascii="Arial" w:hAnsi="Arial" w:cs="Arial"/>
          <w:color w:val="333333"/>
          <w:lang w:val="en-US"/>
        </w:rPr>
        <w:br/>
      </w:r>
      <w:r>
        <w:rPr>
          <w:rFonts w:ascii="Arial" w:hAnsi="Arial" w:cs="Arial"/>
          <w:color w:val="333333"/>
          <w:lang w:val="en-US"/>
        </w:rPr>
        <w:br/>
        <w:t xml:space="preserve">Retired nurse Grady has up to five clients who she goes to regularly, amounting to 35 hours' work a week. Though she works by herself in people's homes, she never feels out on a limb, as she explains: "We do tend to the clients by ourselves but if there's any concerns we just ring the office, there's always somebody there with an answer." </w:t>
      </w:r>
      <w:r>
        <w:rPr>
          <w:rFonts w:ascii="Arial" w:hAnsi="Arial" w:cs="Arial"/>
          <w:color w:val="333333"/>
          <w:lang w:val="en-US"/>
        </w:rPr>
        <w:br/>
      </w:r>
      <w:r>
        <w:rPr>
          <w:rFonts w:ascii="Arial" w:hAnsi="Arial" w:cs="Arial"/>
          <w:color w:val="333333"/>
          <w:lang w:val="en-US"/>
        </w:rPr>
        <w:br/>
        <w:t xml:space="preserve">The company is keen to promote from within where possible. Psychology graduate Sarah Taie, care supervisor for the learning disabilities team, started as a care worker but says the close weekly contact she kept with her manager helped bring about her promotion. "In the short time that I've been here I've seen [career] growth. They're so person-centred. It's almost like a family," says Taie. She says most people at head office have been support workers, and this helps create passion for the services provided. </w:t>
      </w:r>
      <w:r>
        <w:rPr>
          <w:rFonts w:ascii="Arial" w:hAnsi="Arial" w:cs="Arial"/>
          <w:color w:val="333333"/>
          <w:lang w:val="en-US"/>
        </w:rPr>
        <w:br/>
      </w:r>
      <w:r>
        <w:rPr>
          <w:rFonts w:ascii="Arial" w:hAnsi="Arial" w:cs="Arial"/>
          <w:color w:val="333333"/>
          <w:lang w:val="en-US"/>
        </w:rPr>
        <w:br/>
        <w:t xml:space="preserve">SweetTree gets the top score in the survey for staff finding the training in their job of great benefit (82%) and just two organisations did better for giving employees experience that will be valuable for their futures (84%) . </w:t>
      </w:r>
      <w:r>
        <w:rPr>
          <w:rFonts w:ascii="Arial" w:hAnsi="Arial" w:cs="Arial"/>
          <w:color w:val="333333"/>
          <w:lang w:val="en-US"/>
        </w:rPr>
        <w:br/>
      </w:r>
      <w:r>
        <w:rPr>
          <w:rFonts w:ascii="Arial" w:hAnsi="Arial" w:cs="Arial"/>
          <w:color w:val="333333"/>
          <w:lang w:val="en-US"/>
        </w:rPr>
        <w:br/>
        <w:t xml:space="preserve">Director of operations and co-founder Bones, who shares an office with her husband Phil, the company's handyman, says SweetTree is flexible about the care packages it sells to clients (just under half of whom are private, with the lion's share funded by public bodies). "We introduce the carers first and the client can change if they want, though it doesn't happen often. If someone no longer needs us, that's true success," says Bones. </w:t>
      </w:r>
      <w:r>
        <w:rPr>
          <w:rFonts w:ascii="Arial" w:hAnsi="Arial" w:cs="Arial"/>
          <w:color w:val="333333"/>
          <w:lang w:val="en-US"/>
        </w:rPr>
        <w:br/>
      </w:r>
      <w:r>
        <w:rPr>
          <w:rFonts w:ascii="Arial" w:hAnsi="Arial" w:cs="Arial"/>
          <w:color w:val="333333"/>
          <w:lang w:val="en-US"/>
        </w:rPr>
        <w:br/>
        <w:t xml:space="preserve">sweettree.co.uk Managers who listen % score for managers listening as well as telling Page 1 UKRD Group 87.1 14 2 SweetTree Home Care Services 79.7 22 3 Kenneth Green Associates 78.7 15 4 Metaswitch 77.8 18 5 Admiral Group 75.8 18 6 One Vision Housing 73.6 16 7= Lexington Catering 73.2 19 7= Calico 73.2 16 9 Lindum Group 72.5 24 10= Pertemps People Development Group 72.3 16 10= Office Angels 72.3 19 Totemic 19 Financial services TOP RANKS Wellbeing 12th My team 13th Giving something back 16th Male/female ratio 25:75 Average age 33% Staff turnover 7% Earning £35,000+ 8% ITS STAFF WORK hard to provide the best advice to customers, including helping more than 100,000 people facing money difficulties, and Totemic also looks after the interests of its 589 employees. This investment in their welfare adds up to high levels of engagement which sees the firm move eight places up the list this year and back into the top 20. </w:t>
      </w:r>
      <w:r>
        <w:rPr>
          <w:rFonts w:ascii="Arial" w:hAnsi="Arial" w:cs="Arial"/>
          <w:color w:val="333333"/>
          <w:lang w:val="en-US"/>
        </w:rPr>
        <w:br/>
      </w:r>
      <w:r>
        <w:rPr>
          <w:rFonts w:ascii="Arial" w:hAnsi="Arial" w:cs="Arial"/>
          <w:color w:val="333333"/>
          <w:lang w:val="en-US"/>
        </w:rPr>
        <w:br/>
        <w:t xml:space="preserve">Grantham-based Totemic is the parent company of a group of </w:t>
      </w:r>
      <w:r>
        <w:rPr>
          <w:rStyle w:val="Strong"/>
          <w:rFonts w:ascii="Arial" w:hAnsi="Arial" w:cs="Arial"/>
          <w:color w:val="333333"/>
          <w:lang w:val="en-US"/>
        </w:rPr>
        <w:t>businesses</w:t>
      </w:r>
      <w:r>
        <w:rPr>
          <w:rFonts w:ascii="Arial" w:hAnsi="Arial" w:cs="Arial"/>
          <w:color w:val="333333"/>
          <w:lang w:val="en-US"/>
        </w:rPr>
        <w:t xml:space="preserve"> offering a range of financial solutions from debt advice to the best mortgage deal. Staff say colleagues go out of their way to help each other, and that work doesn't interfere with their responsibilities at home. They feel their job is secure, too, winning Totemic positive scores of 81%, 78% and 77%, respectively, in our staff survey. The fact is they love working for the firm and would not leave tomorrow even if they were offered a job elsewhere (80% and 78%). </w:t>
      </w:r>
      <w:r>
        <w:rPr>
          <w:rFonts w:ascii="Arial" w:hAnsi="Arial" w:cs="Arial"/>
          <w:color w:val="333333"/>
          <w:lang w:val="en-US"/>
        </w:rPr>
        <w:br/>
      </w:r>
      <w:r>
        <w:rPr>
          <w:rFonts w:ascii="Arial" w:hAnsi="Arial" w:cs="Arial"/>
          <w:color w:val="333333"/>
          <w:lang w:val="en-US"/>
        </w:rPr>
        <w:br/>
        <w:t xml:space="preserve">While the work is challenging, 75 hours of training means staff know their stuff and the Christmas party, drinks, and the summer barbecue with water sports competitions, ensure they have plenty of fun (84%). Totemic has its own sailing academy with a yacht and its own skipper, which is used for team-building exercises. Last summer's destination was Portugal and the year before that it was Sicily. It all goes towards staff reporting a strong sense of family in their team (78%). </w:t>
      </w:r>
      <w:r>
        <w:rPr>
          <w:rFonts w:ascii="Arial" w:hAnsi="Arial" w:cs="Arial"/>
          <w:color w:val="333333"/>
          <w:lang w:val="en-US"/>
        </w:rPr>
        <w:br/>
      </w:r>
      <w:r>
        <w:rPr>
          <w:rFonts w:ascii="Arial" w:hAnsi="Arial" w:cs="Arial"/>
          <w:color w:val="333333"/>
          <w:lang w:val="en-US"/>
        </w:rPr>
        <w:br/>
        <w:t xml:space="preserve">Employees feel good about what the firm does, believing it makes a positive difference to the world (82%, a top 10 score) and they feel good in themselves. People's health is not suffering because of their work (84%, another top 10 score) and while they don't feel under so much pressure they can't perform well, managers would be quick to respond if they showed signs of being under too much stress, staff say (both 74%). </w:t>
      </w:r>
      <w:r>
        <w:rPr>
          <w:rFonts w:ascii="Arial" w:hAnsi="Arial" w:cs="Arial"/>
          <w:color w:val="333333"/>
          <w:lang w:val="en-US"/>
        </w:rPr>
        <w:br/>
      </w:r>
      <w:r>
        <w:rPr>
          <w:rFonts w:ascii="Arial" w:hAnsi="Arial" w:cs="Arial"/>
          <w:color w:val="333333"/>
          <w:lang w:val="en-US"/>
        </w:rPr>
        <w:br/>
        <w:t xml:space="preserve">Totemic employees are not unduly worried about the future of their organisation (71%, the 12th highest score), helped by Philip Rann, the managing director, who has been specific about addressing questions on the economy, giving regular updates about the progress of the firm. Workers have a great deal of faith in him (85%) and are inspired by him (80%). </w:t>
      </w:r>
      <w:r>
        <w:rPr>
          <w:rFonts w:ascii="Arial" w:hAnsi="Arial" w:cs="Arial"/>
          <w:color w:val="333333"/>
          <w:lang w:val="en-US"/>
        </w:rPr>
        <w:br/>
      </w:r>
      <w:r>
        <w:rPr>
          <w:rFonts w:ascii="Arial" w:hAnsi="Arial" w:cs="Arial"/>
          <w:color w:val="333333"/>
          <w:lang w:val="en-US"/>
        </w:rPr>
        <w:br/>
        <w:t xml:space="preserve">Profit and budgets aren't the only things driving the organisation (73%). Totemic encourages staff to become involved in charity work and matches funds raised by them. Five employees - including a director - have walked more than 25 miles during working hours to raise funds for a local primary school. </w:t>
      </w:r>
      <w:r>
        <w:rPr>
          <w:rFonts w:ascii="Arial" w:hAnsi="Arial" w:cs="Arial"/>
          <w:color w:val="333333"/>
          <w:lang w:val="en-US"/>
        </w:rPr>
        <w:br/>
      </w:r>
      <w:r>
        <w:rPr>
          <w:rFonts w:ascii="Arial" w:hAnsi="Arial" w:cs="Arial"/>
          <w:color w:val="333333"/>
          <w:lang w:val="en-US"/>
        </w:rPr>
        <w:br/>
        <w:t xml:space="preserve">Benefits include profit-related pay, childcare vouchers, free sports facilities, a wellness programme, extra holidays and a contributory and non-contributory pension scheme. </w:t>
      </w:r>
      <w:r>
        <w:rPr>
          <w:rFonts w:ascii="Arial" w:hAnsi="Arial" w:cs="Arial"/>
          <w:color w:val="333333"/>
          <w:lang w:val="en-US"/>
        </w:rPr>
        <w:br/>
      </w:r>
      <w:r>
        <w:rPr>
          <w:rFonts w:ascii="Arial" w:hAnsi="Arial" w:cs="Arial"/>
          <w:color w:val="333333"/>
          <w:lang w:val="en-US"/>
        </w:rPr>
        <w:br/>
        <w:t xml:space="preserve">totemic.co.uk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Lindum Group 20 Construction &amp; development TOP RANKS Wellbeing 9th Giving something back 14th Leadership 21st Male/female ratio 83:17 Average age 42 Staff turnover 11% Earning £35,000+ 15% LINDUM GROUP BELIEVES the key to success lies in building a satisfying career based on good training, great benefits and plenty of rewards in a relaxed and supportive environment. It seems to be delivering the goods for staff who rate it as one of the best places to work in the UK. </w:t>
      </w:r>
      <w:r>
        <w:rPr>
          <w:rFonts w:ascii="Arial" w:hAnsi="Arial" w:cs="Arial"/>
          <w:color w:val="333333"/>
          <w:lang w:val="en-US"/>
        </w:rPr>
        <w:br/>
      </w:r>
      <w:r>
        <w:rPr>
          <w:rFonts w:ascii="Arial" w:hAnsi="Arial" w:cs="Arial"/>
          <w:color w:val="333333"/>
          <w:lang w:val="en-US"/>
        </w:rPr>
        <w:br/>
        <w:t xml:space="preserve">Employees, more than a third of whom have been with the construction and development firm for at least a decade., work on projects ranging from £100 maintenance jobs to supermarket refurbishments and commercial developments up to the value of £20m. Workers rate the firm highly for its good work-life balance, its approach to corporate social responsibility, strong leadership and good managers. Work does not interfere with responsibilities at home, say staff, returning a 76% positive score in our employee questionnaire. </w:t>
      </w:r>
      <w:r>
        <w:rPr>
          <w:rFonts w:ascii="Arial" w:hAnsi="Arial" w:cs="Arial"/>
          <w:color w:val="333333"/>
          <w:lang w:val="en-US"/>
        </w:rPr>
        <w:br/>
      </w:r>
      <w:r>
        <w:rPr>
          <w:rFonts w:ascii="Arial" w:hAnsi="Arial" w:cs="Arial"/>
          <w:color w:val="333333"/>
          <w:lang w:val="en-US"/>
        </w:rPr>
        <w:br/>
        <w:t xml:space="preserve">Employees think the company, which has invested in a range of environmentally-friendly initiatives, is very green (81%) and have a great deal of faith in the chairman David Chambers (84%), as well as confidence in the leadership skills of senior management (82%) and their immediate managers (79%). </w:t>
      </w:r>
      <w:r>
        <w:rPr>
          <w:rFonts w:ascii="Arial" w:hAnsi="Arial" w:cs="Arial"/>
          <w:color w:val="333333"/>
          <w:lang w:val="en-US"/>
        </w:rPr>
        <w:br/>
      </w:r>
      <w:r>
        <w:rPr>
          <w:rFonts w:ascii="Arial" w:hAnsi="Arial" w:cs="Arial"/>
          <w:color w:val="333333"/>
          <w:lang w:val="en-US"/>
        </w:rPr>
        <w:br/>
        <w:t xml:space="preserve">Everyone is on first-name terms with each other regardless of status and staff say there is little time to be bored (81%). The 424 staff are genuine stakeholders sharing in the success of the company through its profit-sharing scheme and the employee share ownership programme. </w:t>
      </w:r>
      <w:r>
        <w:rPr>
          <w:rFonts w:ascii="Arial" w:hAnsi="Arial" w:cs="Arial"/>
          <w:color w:val="333333"/>
          <w:lang w:val="en-US"/>
        </w:rPr>
        <w:br/>
      </w:r>
      <w:r>
        <w:rPr>
          <w:rFonts w:ascii="Arial" w:hAnsi="Arial" w:cs="Arial"/>
          <w:color w:val="333333"/>
          <w:lang w:val="en-US"/>
        </w:rPr>
        <w:br/>
        <w:t xml:space="preserve">The company, founded 55 years ago and based in Lincoln, also organises and pays for private medical care or alternative therapies for staff and their other halves on an individual basis, and offers free massages. Spirits are high and stress levels low (84%). Workers are not under so much pressure they can't concentrate (80%, a top five score), managers talk honestly and openly with people (80%) and deadlines are realistic (74%). </w:t>
      </w:r>
      <w:r>
        <w:rPr>
          <w:rFonts w:ascii="Arial" w:hAnsi="Arial" w:cs="Arial"/>
          <w:color w:val="333333"/>
          <w:lang w:val="en-US"/>
        </w:rPr>
        <w:br/>
      </w:r>
      <w:r>
        <w:rPr>
          <w:rFonts w:ascii="Arial" w:hAnsi="Arial" w:cs="Arial"/>
          <w:color w:val="333333"/>
          <w:lang w:val="en-US"/>
        </w:rPr>
        <w:br/>
        <w:t xml:space="preserve">Lindum is involved in a range of community initiatives in Lincoln, where it is based, from work in local schools to its involvement in projects benefiting wider society. Staff think it does its bit for its neighbourhood (73%), don't feel taken advantage of (68%) and wouldn't leave tomorrow if they had another job offer (79%). </w:t>
      </w:r>
      <w:r>
        <w:rPr>
          <w:rFonts w:ascii="Arial" w:hAnsi="Arial" w:cs="Arial"/>
          <w:color w:val="333333"/>
          <w:lang w:val="en-US"/>
        </w:rPr>
        <w:br/>
      </w:r>
      <w:r>
        <w:rPr>
          <w:rFonts w:ascii="Arial" w:hAnsi="Arial" w:cs="Arial"/>
          <w:color w:val="333333"/>
          <w:lang w:val="en-US"/>
        </w:rPr>
        <w:br/>
        <w:t xml:space="preserve">lindumgroup.com Helping hands are just the job 21 Ingeus Employment services and training TOP RANKS Fair deal 1st My team 10th My company 18th Male/female ratio 32:68 Average age 31 Staff turnover 6% Earning £35,000+ 19% WHEN A WOMAN suffering with multiple sclerosis, depression and anxiety who had been unemployed for two years sought help from welfare-to-work provider Ingeus, staff there showed her how to come across well in interviews. The organisation's psychologists taught her to manage her anxiety and build her confidence, which resulted in her securing a job at her local housing association . </w:t>
      </w:r>
      <w:r>
        <w:rPr>
          <w:rFonts w:ascii="Arial" w:hAnsi="Arial" w:cs="Arial"/>
          <w:color w:val="333333"/>
          <w:lang w:val="en-US"/>
        </w:rPr>
        <w:br/>
      </w:r>
      <w:r>
        <w:rPr>
          <w:rFonts w:ascii="Arial" w:hAnsi="Arial" w:cs="Arial"/>
          <w:color w:val="333333"/>
          <w:lang w:val="en-US"/>
        </w:rPr>
        <w:br/>
        <w:t xml:space="preserve">Since it was established in Britain in 2002, Ingeus, which works in partnership with Jobcentre Plus and the Department for Work and Pensions, has helped more than 60,000 unemployed people across London, the Midlands and Scotland find jobs. </w:t>
      </w:r>
      <w:r>
        <w:rPr>
          <w:rFonts w:ascii="Arial" w:hAnsi="Arial" w:cs="Arial"/>
          <w:color w:val="333333"/>
          <w:lang w:val="en-US"/>
        </w:rPr>
        <w:br/>
      </w:r>
      <w:r>
        <w:rPr>
          <w:rFonts w:ascii="Arial" w:hAnsi="Arial" w:cs="Arial"/>
          <w:color w:val="333333"/>
          <w:lang w:val="en-US"/>
        </w:rPr>
        <w:br/>
        <w:t xml:space="preserve">Staff get a great deal of satisfaction out of helping clients, who include single parents and those with disabilities or other health conditions, improve their lives. They say the organisation makes a real difference to the world, returning an 86% positive score in our survey. This result was bettered by just one other company in the list. </w:t>
      </w:r>
      <w:r>
        <w:rPr>
          <w:rFonts w:ascii="Arial" w:hAnsi="Arial" w:cs="Arial"/>
          <w:color w:val="333333"/>
          <w:lang w:val="en-US"/>
        </w:rPr>
        <w:br/>
      </w:r>
      <w:r>
        <w:rPr>
          <w:rFonts w:ascii="Arial" w:hAnsi="Arial" w:cs="Arial"/>
          <w:color w:val="333333"/>
          <w:lang w:val="en-US"/>
        </w:rPr>
        <w:br/>
        <w:t xml:space="preserve">Its workforce believe Ingeus, which is part of the international Ingeus group of companies, provides a great service to customers (89%) and is run on sound moral principles by founder and managing director Therese Rein (82%), who started the organisation in Australia 21 years ago, driven by her father's struggle to find work after he was left wheelchair-bound by injuries sustained in the second world war. </w:t>
      </w:r>
      <w:r>
        <w:rPr>
          <w:rFonts w:ascii="Arial" w:hAnsi="Arial" w:cs="Arial"/>
          <w:color w:val="333333"/>
          <w:lang w:val="en-US"/>
        </w:rPr>
        <w:br/>
      </w:r>
      <w:r>
        <w:rPr>
          <w:rFonts w:ascii="Arial" w:hAnsi="Arial" w:cs="Arial"/>
          <w:color w:val="333333"/>
          <w:lang w:val="en-US"/>
        </w:rPr>
        <w:br/>
        <w:t xml:space="preserve">Ingeus moves up 17 places in the list this year as a result of the effort it makes to help staff, and clients, realise their potential. </w:t>
      </w:r>
      <w:r>
        <w:rPr>
          <w:rFonts w:ascii="Arial" w:hAnsi="Arial" w:cs="Arial"/>
          <w:color w:val="333333"/>
          <w:lang w:val="en-US"/>
        </w:rPr>
        <w:br/>
      </w:r>
      <w:r>
        <w:rPr>
          <w:rFonts w:ascii="Arial" w:hAnsi="Arial" w:cs="Arial"/>
          <w:color w:val="333333"/>
          <w:lang w:val="en-US"/>
        </w:rPr>
        <w:br/>
        <w:t xml:space="preserve">The company's approach to ensuring staff are adequately rewarded for their efforts starts with its pay and benefits. For the third year in a row it tops our Fair Deal category. Almost two-thirds of the 813 staff members (63%) earn between £25,000 and £35,000, including employment advisers who make £32,750 on average . </w:t>
      </w:r>
      <w:r>
        <w:rPr>
          <w:rFonts w:ascii="Arial" w:hAnsi="Arial" w:cs="Arial"/>
          <w:color w:val="333333"/>
          <w:lang w:val="en-US"/>
        </w:rPr>
        <w:br/>
      </w:r>
      <w:r>
        <w:rPr>
          <w:rFonts w:ascii="Arial" w:hAnsi="Arial" w:cs="Arial"/>
          <w:color w:val="333333"/>
          <w:lang w:val="en-US"/>
        </w:rPr>
        <w:br/>
        <w:t xml:space="preserve">Staff feel fairly paid for the work they do relative to people in similar positions in comparable firms (82%, a top score) and others in the organisation (74%, the second highest result) and say the benefits, which include free private healthcare, childcare vouchers, subsidised sports, a wellness programme and a return-to-work bonus of up to £1,000 for new mums, are second to none (82%). It's hard work, however, and people often feel exhausted when they get home at the end of the day, returning a positive score of just 40%, ranking 87th. </w:t>
      </w:r>
      <w:r>
        <w:rPr>
          <w:rFonts w:ascii="Arial" w:hAnsi="Arial" w:cs="Arial"/>
          <w:color w:val="333333"/>
          <w:lang w:val="en-US"/>
        </w:rPr>
        <w:br/>
      </w:r>
      <w:r>
        <w:rPr>
          <w:rFonts w:ascii="Arial" w:hAnsi="Arial" w:cs="Arial"/>
          <w:color w:val="333333"/>
          <w:lang w:val="en-US"/>
        </w:rPr>
        <w:br/>
        <w:t xml:space="preserve">High-performing employment advisers are rewarded with extra annual leave, spa breaks and learning exchanges with one of Ingeus' counterparts in Europe, and teams that excel are rewarded with dinner out on the company. Managers also regularly express their appreciation when staff do a good job (78%). </w:t>
      </w:r>
      <w:r>
        <w:rPr>
          <w:rFonts w:ascii="Arial" w:hAnsi="Arial" w:cs="Arial"/>
          <w:color w:val="333333"/>
          <w:lang w:val="en-US"/>
        </w:rPr>
        <w:br/>
      </w:r>
      <w:r>
        <w:rPr>
          <w:rFonts w:ascii="Arial" w:hAnsi="Arial" w:cs="Arial"/>
          <w:color w:val="333333"/>
          <w:lang w:val="en-US"/>
        </w:rPr>
        <w:br/>
        <w:t xml:space="preserve">Meetings and collaborative working have helped maintain the strong team culture as the company has grown. Colleagues are fun to work with (85%), go out of their way to help each other (83%), and don't use intimidation to get what they want (78%, the sixth highest score). </w:t>
      </w:r>
      <w:r>
        <w:rPr>
          <w:rFonts w:ascii="Arial" w:hAnsi="Arial" w:cs="Arial"/>
          <w:color w:val="333333"/>
          <w:lang w:val="en-US"/>
        </w:rPr>
        <w:br/>
      </w:r>
      <w:r>
        <w:rPr>
          <w:rFonts w:ascii="Arial" w:hAnsi="Arial" w:cs="Arial"/>
          <w:color w:val="333333"/>
          <w:lang w:val="en-US"/>
        </w:rPr>
        <w:br/>
        <w:t xml:space="preserve">ingeus.co.uk Napp Pharmaceutical Holdings 22 Pharmaceuticals TOP RANKS Wellbeing 14th Fair deal 14th Giving something back 17th Male/female ratio 56:44 Average age 41 Staff turnover 16% Earning £35,000+ 42% THOUSANDS OF SCHOOL pupils and college students benefit each year from help with their science education courtesy of pharmaceutical firm Napp. </w:t>
      </w:r>
      <w:r>
        <w:rPr>
          <w:rFonts w:ascii="Arial" w:hAnsi="Arial" w:cs="Arial"/>
          <w:color w:val="333333"/>
          <w:lang w:val="en-US"/>
        </w:rPr>
        <w:br/>
      </w:r>
      <w:r>
        <w:rPr>
          <w:rFonts w:ascii="Arial" w:hAnsi="Arial" w:cs="Arial"/>
          <w:color w:val="333333"/>
          <w:lang w:val="en-US"/>
        </w:rPr>
        <w:br/>
        <w:t xml:space="preserve">Last year, the Cambridge-based company's 30 "science ambassadors" were involved in 50 events involving nearly 5,700 young people . </w:t>
      </w:r>
      <w:r>
        <w:rPr>
          <w:rFonts w:ascii="Arial" w:hAnsi="Arial" w:cs="Arial"/>
          <w:color w:val="333333"/>
          <w:lang w:val="en-US"/>
        </w:rPr>
        <w:br/>
      </w:r>
      <w:r>
        <w:rPr>
          <w:rFonts w:ascii="Arial" w:hAnsi="Arial" w:cs="Arial"/>
          <w:color w:val="333333"/>
          <w:lang w:val="en-US"/>
        </w:rPr>
        <w:br/>
        <w:t xml:space="preserve">The initiative, which includes a science week, career fairs and industry visits, has been running for six years and is part of the reason staff give the organisation a positive score of 70% for Giving Something Back, the 17th highest. Employees say the firm makes a positive difference to the world (82% and the 10th best score) and that they are proud to work there (83%). </w:t>
      </w:r>
      <w:r>
        <w:rPr>
          <w:rFonts w:ascii="Arial" w:hAnsi="Arial" w:cs="Arial"/>
          <w:color w:val="333333"/>
          <w:lang w:val="en-US"/>
        </w:rPr>
        <w:br/>
      </w:r>
      <w:r>
        <w:rPr>
          <w:rFonts w:ascii="Arial" w:hAnsi="Arial" w:cs="Arial"/>
          <w:color w:val="333333"/>
          <w:lang w:val="en-US"/>
        </w:rPr>
        <w:br/>
        <w:t xml:space="preserve">Napp, which makes and markets a range of ethical pharmaceutical products and was fifth in our list last year, focuses on environmental issues through a dedicated area on its intranet site and an internal newsletter. </w:t>
      </w:r>
      <w:r>
        <w:rPr>
          <w:rFonts w:ascii="Arial" w:hAnsi="Arial" w:cs="Arial"/>
          <w:color w:val="333333"/>
          <w:lang w:val="en-US"/>
        </w:rPr>
        <w:br/>
      </w:r>
      <w:r>
        <w:rPr>
          <w:rFonts w:ascii="Arial" w:hAnsi="Arial" w:cs="Arial"/>
          <w:color w:val="333333"/>
          <w:lang w:val="en-US"/>
        </w:rPr>
        <w:br/>
        <w:t xml:space="preserve">The company's efforts to become more sustainable include a pool of bicycles for staff, the installation of low-energy light bulbs and recycling. Napp's staff give a score of 71% when asked if they believe their organisation does enough to protect the environment. </w:t>
      </w:r>
      <w:r>
        <w:rPr>
          <w:rFonts w:ascii="Arial" w:hAnsi="Arial" w:cs="Arial"/>
          <w:color w:val="333333"/>
          <w:lang w:val="en-US"/>
        </w:rPr>
        <w:br/>
      </w:r>
      <w:r>
        <w:rPr>
          <w:rFonts w:ascii="Arial" w:hAnsi="Arial" w:cs="Arial"/>
          <w:color w:val="333333"/>
          <w:lang w:val="en-US"/>
        </w:rPr>
        <w:br/>
        <w:t xml:space="preserve">The online. message board Ask Napp allows employees to put their questions and have discussions, while its Ask Antony counterpart enables dialogue between staff and the managing director Antony Mattessich. </w:t>
      </w:r>
      <w:r>
        <w:rPr>
          <w:rFonts w:ascii="Arial" w:hAnsi="Arial" w:cs="Arial"/>
          <w:color w:val="333333"/>
          <w:lang w:val="en-US"/>
        </w:rPr>
        <w:br/>
      </w:r>
      <w:r>
        <w:rPr>
          <w:rFonts w:ascii="Arial" w:hAnsi="Arial" w:cs="Arial"/>
          <w:color w:val="333333"/>
          <w:lang w:val="en-US"/>
        </w:rPr>
        <w:br/>
        <w:t xml:space="preserve">Napp's workforce of 817 give favourable overall ratings when asked about their Wellbeing (72%) and if they receive a Fair Deal (66%), both beaten by only 13 other companies. </w:t>
      </w:r>
      <w:r>
        <w:rPr>
          <w:rFonts w:ascii="Arial" w:hAnsi="Arial" w:cs="Arial"/>
          <w:color w:val="333333"/>
          <w:lang w:val="en-US"/>
        </w:rPr>
        <w:br/>
      </w:r>
      <w:r>
        <w:rPr>
          <w:rFonts w:ascii="Arial" w:hAnsi="Arial" w:cs="Arial"/>
          <w:color w:val="333333"/>
          <w:lang w:val="en-US"/>
        </w:rPr>
        <w:br/>
        <w:t xml:space="preserve">Staff get between 25 and 39 days of holiday, earning additional time off for longer service and paid leave when they move house or get married. </w:t>
      </w:r>
      <w:r>
        <w:rPr>
          <w:rFonts w:ascii="Arial" w:hAnsi="Arial" w:cs="Arial"/>
          <w:color w:val="333333"/>
          <w:lang w:val="en-US"/>
        </w:rPr>
        <w:br/>
      </w:r>
      <w:r>
        <w:rPr>
          <w:rFonts w:ascii="Arial" w:hAnsi="Arial" w:cs="Arial"/>
          <w:color w:val="333333"/>
          <w:lang w:val="en-US"/>
        </w:rPr>
        <w:br/>
        <w:t xml:space="preserve">Workers say they are happy with their pay and benefits (72% and the 10th best score) and are not under too much pressure to perform well (76%, the ninth best score). Most employees have not complained about stress-related symptoms due to work in the past 12 months (80%) and they give the 14th best rating of 56% when asked if they feel exhausted when they come home from work. </w:t>
      </w:r>
      <w:r>
        <w:rPr>
          <w:rFonts w:ascii="Arial" w:hAnsi="Arial" w:cs="Arial"/>
          <w:color w:val="333333"/>
          <w:lang w:val="en-US"/>
        </w:rPr>
        <w:br/>
      </w:r>
      <w:r>
        <w:rPr>
          <w:rFonts w:ascii="Arial" w:hAnsi="Arial" w:cs="Arial"/>
          <w:color w:val="333333"/>
          <w:lang w:val="en-US"/>
        </w:rPr>
        <w:br/>
        <w:t xml:space="preserve">Deadlines are realistic (76% and the seventh best score), staff do not feel they are spending too much time working (64%) and they would not necessarily leave tomorrow if they were offered another job (78%). Managers take an interest in their employees' wellbeing (78%) and ensure they listen to their staff (76%). </w:t>
      </w:r>
      <w:r>
        <w:rPr>
          <w:rFonts w:ascii="Arial" w:hAnsi="Arial" w:cs="Arial"/>
          <w:color w:val="333333"/>
          <w:lang w:val="en-US"/>
        </w:rPr>
        <w:br/>
      </w:r>
      <w:r>
        <w:rPr>
          <w:rFonts w:ascii="Arial" w:hAnsi="Arial" w:cs="Arial"/>
          <w:color w:val="333333"/>
          <w:lang w:val="en-US"/>
        </w:rPr>
        <w:br/>
        <w:t xml:space="preserve">napp.co.uk Childbase 23 Children's day nurseries TOP RANKS Personal growth 2nd Fair deal 23rd Leadership 24th Male/female ratio 4:96 Average age 32 Staff turnover 24% Earning £35,000+ 2% WITH A COMMODITY as recession-proof as children, staff at nursery chain Childbase are not weighed down by the economic doom and gloom. An 80% positive score, the fifth best, shows how secure they feel their jobs are and they are not worried about their company's future due to the financial climate (71%). </w:t>
      </w:r>
      <w:r>
        <w:rPr>
          <w:rFonts w:ascii="Arial" w:hAnsi="Arial" w:cs="Arial"/>
          <w:color w:val="333333"/>
          <w:lang w:val="en-US"/>
        </w:rPr>
        <w:br/>
      </w:r>
      <w:r>
        <w:rPr>
          <w:rFonts w:ascii="Arial" w:hAnsi="Arial" w:cs="Arial"/>
          <w:color w:val="333333"/>
          <w:lang w:val="en-US"/>
        </w:rPr>
        <w:br/>
        <w:t xml:space="preserve">In fact, the Buckinghamshire-based company has grown substantially since being set up just over 20 years ago by chief executive Michael Thompson. Its overwhelmingly female workforce (96%) of 1,175 employees across 40 UK sites has risen from just four in 1989. </w:t>
      </w:r>
      <w:r>
        <w:rPr>
          <w:rFonts w:ascii="Arial" w:hAnsi="Arial" w:cs="Arial"/>
          <w:color w:val="333333"/>
          <w:lang w:val="en-US"/>
        </w:rPr>
        <w:br/>
      </w:r>
      <w:r>
        <w:rPr>
          <w:rFonts w:ascii="Arial" w:hAnsi="Arial" w:cs="Arial"/>
          <w:color w:val="333333"/>
          <w:lang w:val="en-US"/>
        </w:rPr>
        <w:br/>
        <w:t xml:space="preserve">With so many women working for Childbase and an average age of 32 there is always a large number on maternity leave - currently about 5% of the workforce. The company, which builds and manages nurseries for children aged from six weeks to five years, knows a thing or two about having a baby, so mothers-to-be are mentored by colleagues during maternity and beyond. Employees are allowed a phased return to work and are given up to 75% off the cost of childcare for children up to the age of five. </w:t>
      </w:r>
      <w:r>
        <w:rPr>
          <w:rFonts w:ascii="Arial" w:hAnsi="Arial" w:cs="Arial"/>
          <w:color w:val="333333"/>
          <w:lang w:val="en-US"/>
        </w:rPr>
        <w:br/>
      </w:r>
      <w:r>
        <w:rPr>
          <w:rFonts w:ascii="Arial" w:hAnsi="Arial" w:cs="Arial"/>
          <w:color w:val="333333"/>
          <w:lang w:val="en-US"/>
        </w:rPr>
        <w:br/>
        <w:t xml:space="preserve">They are happy with their pay and benefits (70%), content with the balance between work and home life (66%) and do not feel they are spending too much time working (60%). Many say they love working for the organisation (79%). </w:t>
      </w:r>
      <w:r>
        <w:rPr>
          <w:rFonts w:ascii="Arial" w:hAnsi="Arial" w:cs="Arial"/>
          <w:color w:val="333333"/>
          <w:lang w:val="en-US"/>
        </w:rPr>
        <w:br/>
      </w:r>
      <w:r>
        <w:rPr>
          <w:rFonts w:ascii="Arial" w:hAnsi="Arial" w:cs="Arial"/>
          <w:color w:val="333333"/>
          <w:lang w:val="en-US"/>
        </w:rPr>
        <w:br/>
        <w:t xml:space="preserve">Childbase's rise in the Best Companies rankings from 31 last year to 23 was helped in no small part by its commitment to Personal Growth, the questions category for which it received the second highest score of 78%. The organisation makes the most of employees' skills (71% and the top rating for this question), training in the job is of great benefit to staff (78%) and the experience they gain is valuable for their future (81%). </w:t>
      </w:r>
      <w:r>
        <w:rPr>
          <w:rFonts w:ascii="Arial" w:hAnsi="Arial" w:cs="Arial"/>
          <w:color w:val="333333"/>
          <w:lang w:val="en-US"/>
        </w:rPr>
        <w:br/>
      </w:r>
      <w:r>
        <w:rPr>
          <w:rFonts w:ascii="Arial" w:hAnsi="Arial" w:cs="Arial"/>
          <w:color w:val="333333"/>
          <w:lang w:val="en-US"/>
        </w:rPr>
        <w:br/>
        <w:t xml:space="preserve">The company's average spend per employee on development each year is a modest £350, but people are given regular sessions to refresh their knowledge and two-fifths of the workforce undertake external training . </w:t>
      </w:r>
      <w:r>
        <w:rPr>
          <w:rFonts w:ascii="Arial" w:hAnsi="Arial" w:cs="Arial"/>
          <w:color w:val="333333"/>
          <w:lang w:val="en-US"/>
        </w:rPr>
        <w:br/>
      </w:r>
      <w:r>
        <w:rPr>
          <w:rFonts w:ascii="Arial" w:hAnsi="Arial" w:cs="Arial"/>
          <w:color w:val="333333"/>
          <w:lang w:val="en-US"/>
        </w:rPr>
        <w:br/>
        <w:t xml:space="preserve">Childbase has introduced a scheme modelled on the television programme Dragons' Den where employees can pitch for support for personal and professional development that does not have to relate to their role. Employees say their work is stimulating (79%) and there are ample opportunities for them to learn and grow within the organisation (68%). </w:t>
      </w:r>
      <w:r>
        <w:rPr>
          <w:rFonts w:ascii="Arial" w:hAnsi="Arial" w:cs="Arial"/>
          <w:color w:val="333333"/>
          <w:lang w:val="en-US"/>
        </w:rPr>
        <w:br/>
      </w:r>
      <w:r>
        <w:rPr>
          <w:rFonts w:ascii="Arial" w:hAnsi="Arial" w:cs="Arial"/>
          <w:color w:val="333333"/>
          <w:lang w:val="en-US"/>
        </w:rPr>
        <w:br/>
        <w:t xml:space="preserve">The fact that a number of senior staff have worked their way up through the ranks may explain why employees feel they have a good relationship with their managers, who talk openly and honestly with them (80%) and make completely clear what is expected of them (80%). </w:t>
      </w:r>
      <w:r>
        <w:rPr>
          <w:rFonts w:ascii="Arial" w:hAnsi="Arial" w:cs="Arial"/>
          <w:color w:val="333333"/>
          <w:lang w:val="en-US"/>
        </w:rPr>
        <w:br/>
      </w:r>
      <w:r>
        <w:rPr>
          <w:rFonts w:ascii="Arial" w:hAnsi="Arial" w:cs="Arial"/>
          <w:color w:val="333333"/>
          <w:lang w:val="en-US"/>
        </w:rPr>
        <w:br/>
        <w:t xml:space="preserve">childbase.com Stryker UK 24 Orthopaedics &amp; medical devices TOP RANKS My manager 10th Personal growth 11th My company 13th Male/female ratio 67:33 Average age 35 Staff turnover 17% Earning £35,000+ 52% A HEALTHY RESPECT between manager and employee is behind Stryker UK's position among the top 25 Best Companies for the second year running. Its workforce gives positive views of managers, their opportunities for personal growth and the company as a whole, ranking the factors 10th, 11th and 13th respectively. </w:t>
      </w:r>
      <w:r>
        <w:rPr>
          <w:rFonts w:ascii="Arial" w:hAnsi="Arial" w:cs="Arial"/>
          <w:color w:val="333333"/>
          <w:lang w:val="en-US"/>
        </w:rPr>
        <w:br/>
      </w:r>
      <w:r>
        <w:rPr>
          <w:rFonts w:ascii="Arial" w:hAnsi="Arial" w:cs="Arial"/>
          <w:color w:val="333333"/>
          <w:lang w:val="en-US"/>
        </w:rPr>
        <w:br/>
        <w:t xml:space="preserve">The Berkshire-based firm is held in high regard by its employees, who say they love working there (77%), their jobs are an important part of their life (84%) and they go out of their way to provide a great service (93%, a score beaten by only three others). Almost a quarter of the 328-strong workforce has been at Stryker UK, which is part of one of the world's largest medical device companies, for at least five years . </w:t>
      </w:r>
      <w:r>
        <w:rPr>
          <w:rFonts w:ascii="Arial" w:hAnsi="Arial" w:cs="Arial"/>
          <w:color w:val="333333"/>
          <w:lang w:val="en-US"/>
        </w:rPr>
        <w:br/>
      </w:r>
      <w:r>
        <w:rPr>
          <w:rFonts w:ascii="Arial" w:hAnsi="Arial" w:cs="Arial"/>
          <w:color w:val="333333"/>
          <w:lang w:val="en-US"/>
        </w:rPr>
        <w:br/>
        <w:t xml:space="preserve">Employees are allowed to take a hands-on approach when it comes to organising company team-building and charity events. The staff-run Stryker Team Activities Group committee has arranged projects ranging from clearing gardens and decorating at primary schools to painting murals at a care home for dementia sufferers. </w:t>
      </w:r>
      <w:r>
        <w:rPr>
          <w:rFonts w:ascii="Arial" w:hAnsi="Arial" w:cs="Arial"/>
          <w:color w:val="333333"/>
          <w:lang w:val="en-US"/>
        </w:rPr>
        <w:br/>
      </w:r>
      <w:r>
        <w:rPr>
          <w:rFonts w:ascii="Arial" w:hAnsi="Arial" w:cs="Arial"/>
          <w:color w:val="333333"/>
          <w:lang w:val="en-US"/>
        </w:rPr>
        <w:br/>
        <w:t xml:space="preserve">Staff, who are given one day off a year to carry out volunteering activities, believe their organisation makes a positive difference to the world, giving an 86% score, which was bettered by just three other companies. Staff do not think their company's support of worthy causes is driven purely by a desire for good publicity (65%, the 12th best rating). </w:t>
      </w:r>
      <w:r>
        <w:rPr>
          <w:rFonts w:ascii="Arial" w:hAnsi="Arial" w:cs="Arial"/>
          <w:color w:val="333333"/>
          <w:lang w:val="en-US"/>
        </w:rPr>
        <w:br/>
      </w:r>
      <w:r>
        <w:rPr>
          <w:rFonts w:ascii="Arial" w:hAnsi="Arial" w:cs="Arial"/>
          <w:color w:val="333333"/>
          <w:lang w:val="en-US"/>
        </w:rPr>
        <w:br/>
        <w:t xml:space="preserve">Bosses at the firm, which was set up in 1941 by American surgeon Homer Stryker, who treated second world war spinal injury patients, regularly express their appreciation when an employee does a good job, resulting in the third best score of 81%. Managers talk openly and honestly to employees (81%), take an active interest in their wellbeing (81%) and are clear with people about what is expected from them (82%) - all three being top 10 ratings. Staff say their manager cares about how satisfied they are in their job (78%) and they do not lack support from them (80%) - both being the fourth best scores . </w:t>
      </w:r>
      <w:r>
        <w:rPr>
          <w:rFonts w:ascii="Arial" w:hAnsi="Arial" w:cs="Arial"/>
          <w:color w:val="333333"/>
          <w:lang w:val="en-US"/>
        </w:rPr>
        <w:br/>
      </w:r>
      <w:r>
        <w:rPr>
          <w:rFonts w:ascii="Arial" w:hAnsi="Arial" w:cs="Arial"/>
          <w:color w:val="333333"/>
          <w:lang w:val="en-US"/>
        </w:rPr>
        <w:br/>
        <w:t xml:space="preserve">stryker.co.uk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Movers 'n' shakers 25 Inventive Leisure City centre bars TOP RANKS My team 4th Personal growth 9th My manager 18th Male/female ratio 58:42 Average age 23 Staff turnover 49% Earning £35,000+ 2% MIXING COCKTAILS FROM Portsmouth to Aberdeen, employees at Inventive Leisure's 63 Revolution vodka bars know how to get the most out of their jobs. They have more fun with colleagues than anyone else in our list, think the world of their managers and can see clear career progression if they want it. A job at Inventive Leisure can be for life, not just for Saturday nights. </w:t>
      </w:r>
      <w:r>
        <w:rPr>
          <w:rFonts w:ascii="Arial" w:hAnsi="Arial" w:cs="Arial"/>
          <w:color w:val="333333"/>
          <w:lang w:val="en-US"/>
        </w:rPr>
        <w:br/>
      </w:r>
      <w:r>
        <w:rPr>
          <w:rFonts w:ascii="Arial" w:hAnsi="Arial" w:cs="Arial"/>
          <w:color w:val="333333"/>
          <w:lang w:val="en-US"/>
        </w:rPr>
        <w:br/>
        <w:t xml:space="preserve">Lennox Paul-David, 21, bar supervisor at the Revolution in Deansgate Locks, Manchester, has worked there for 2Å years. Like a lot of Inventive staff, she joined when she was at university to help alleviate the accumulating debts of student living, but enjoyed it so much she decided to quit her studies and become a full-time employee. </w:t>
      </w:r>
      <w:r>
        <w:rPr>
          <w:rFonts w:ascii="Arial" w:hAnsi="Arial" w:cs="Arial"/>
          <w:color w:val="333333"/>
          <w:lang w:val="en-US"/>
        </w:rPr>
        <w:br/>
      </w:r>
      <w:r>
        <w:rPr>
          <w:rFonts w:ascii="Arial" w:hAnsi="Arial" w:cs="Arial"/>
          <w:color w:val="333333"/>
          <w:lang w:val="en-US"/>
        </w:rPr>
        <w:br/>
        <w:t xml:space="preserve">"I earn a lot more than my friends with degrees," she says. Paul-David already has a promotion in her sights. "I'm going for trainee manager," she says. Under the watchful eye of general manager Gillian Davis her path looks assured, and she is not alone in benefiting from Inventive's preference for promoting from within. </w:t>
      </w:r>
      <w:r>
        <w:rPr>
          <w:rFonts w:ascii="Arial" w:hAnsi="Arial" w:cs="Arial"/>
          <w:color w:val="333333"/>
          <w:lang w:val="en-US"/>
        </w:rPr>
        <w:br/>
      </w:r>
      <w:r>
        <w:rPr>
          <w:rFonts w:ascii="Arial" w:hAnsi="Arial" w:cs="Arial"/>
          <w:color w:val="333333"/>
          <w:lang w:val="en-US"/>
        </w:rPr>
        <w:br/>
        <w:t xml:space="preserve">Joint founder and sales and marketing director Neil Macleod says: "We've always had a 70% target to get managers from within. All the general managers have come through the system." He credits running a successful chain of bars with getting the management right. "It's about management, then location," he says. </w:t>
      </w:r>
      <w:r>
        <w:rPr>
          <w:rFonts w:ascii="Arial" w:hAnsi="Arial" w:cs="Arial"/>
          <w:color w:val="333333"/>
          <w:lang w:val="en-US"/>
        </w:rPr>
        <w:br/>
      </w:r>
      <w:r>
        <w:rPr>
          <w:rFonts w:ascii="Arial" w:hAnsi="Arial" w:cs="Arial"/>
          <w:color w:val="333333"/>
          <w:lang w:val="en-US"/>
        </w:rPr>
        <w:br/>
        <w:t xml:space="preserve">Davis, who has worked at the company for 10 years and has nine managers on her team, says: "It's an exceptional company for young managers - the support, freedom and professionalism. I feel like it's my </w:t>
      </w:r>
      <w:r>
        <w:rPr>
          <w:rStyle w:val="Strong"/>
          <w:rFonts w:ascii="Arial" w:hAnsi="Arial" w:cs="Arial"/>
          <w:color w:val="333333"/>
          <w:lang w:val="en-US"/>
        </w:rPr>
        <w:t>business</w:t>
      </w:r>
      <w:r>
        <w:rPr>
          <w:rFonts w:ascii="Arial" w:hAnsi="Arial" w:cs="Arial"/>
          <w:color w:val="333333"/>
          <w:lang w:val="en-US"/>
        </w:rPr>
        <w:t xml:space="preserve"> to a certain extent. Passionate managers do feel part of the </w:t>
      </w:r>
      <w:r>
        <w:rPr>
          <w:rStyle w:val="Strong"/>
          <w:rFonts w:ascii="Arial" w:hAnsi="Arial" w:cs="Arial"/>
          <w:color w:val="333333"/>
          <w:lang w:val="en-US"/>
        </w:rPr>
        <w:t>business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The approach to managing at Inventive Leisure is a hit with staff and just three organisations scored higher than its 75% positive for having managers who deal with issues rather than avoid conflict. Employees also say their managers are good leaders (80%) and motivate people to give their best every day (74%) - two more top 10 scores. </w:t>
      </w:r>
      <w:r>
        <w:rPr>
          <w:rFonts w:ascii="Arial" w:hAnsi="Arial" w:cs="Arial"/>
          <w:color w:val="333333"/>
          <w:lang w:val="en-US"/>
        </w:rPr>
        <w:br/>
      </w:r>
      <w:r>
        <w:rPr>
          <w:rFonts w:ascii="Arial" w:hAnsi="Arial" w:cs="Arial"/>
          <w:color w:val="333333"/>
          <w:lang w:val="en-US"/>
        </w:rPr>
        <w:br/>
        <w:t xml:space="preserve">The freedom for managers to make a personal mark is balanced by support and training from head office. Macleod says: "Our managers need to perform inside certain criteria but they are encouraged to be very entrepreneurial. Six or seven times a year the managers get together with us. There's attention to detail from the senior management group. We do attend the operations meetings, we do support the guys with the benefit of our experience." </w:t>
      </w:r>
      <w:r>
        <w:rPr>
          <w:rFonts w:ascii="Arial" w:hAnsi="Arial" w:cs="Arial"/>
          <w:color w:val="333333"/>
          <w:lang w:val="en-US"/>
        </w:rPr>
        <w:br/>
      </w:r>
      <w:r>
        <w:rPr>
          <w:rFonts w:ascii="Arial" w:hAnsi="Arial" w:cs="Arial"/>
          <w:color w:val="333333"/>
          <w:lang w:val="en-US"/>
        </w:rPr>
        <w:br/>
        <w:t xml:space="preserve">Everyone has a thorough induction and various courses including an introduction to management skills and the Revolution Academy programme of externally run workshops help bring those riding the career ladder up to speed. </w:t>
      </w:r>
      <w:r>
        <w:rPr>
          <w:rFonts w:ascii="Arial" w:hAnsi="Arial" w:cs="Arial"/>
          <w:color w:val="333333"/>
          <w:lang w:val="en-US"/>
        </w:rPr>
        <w:br/>
      </w:r>
      <w:r>
        <w:rPr>
          <w:rFonts w:ascii="Arial" w:hAnsi="Arial" w:cs="Arial"/>
          <w:color w:val="333333"/>
          <w:lang w:val="en-US"/>
        </w:rPr>
        <w:br/>
        <w:t xml:space="preserve">Employees say their job is good for personal growth (83%, fifth), and just two organisations did better for providing helpful training (79%) and giving staff all the support they need to provide a great service (80%). People also have more fun in their team than at any other Best Company to Work For, with this point scoring 91%. Staff say their team feels like a family (83% and fourth), working with colleagues gives them a buzz (80%, third), and team-mates care about each other (84%, 11th). The company ranks fourth for staff feeling their job is secure (81%). </w:t>
      </w:r>
      <w:r>
        <w:rPr>
          <w:rFonts w:ascii="Arial" w:hAnsi="Arial" w:cs="Arial"/>
          <w:color w:val="333333"/>
          <w:lang w:val="en-US"/>
        </w:rPr>
        <w:br/>
      </w:r>
      <w:r>
        <w:rPr>
          <w:rFonts w:ascii="Arial" w:hAnsi="Arial" w:cs="Arial"/>
          <w:color w:val="333333"/>
          <w:lang w:val="en-US"/>
        </w:rPr>
        <w:br/>
        <w:t xml:space="preserve">Social events include the Christmas ball, team dinners, dos for the staff of individual bars and management conferences in exotic locations such as Barbados. </w:t>
      </w:r>
      <w:r>
        <w:rPr>
          <w:rFonts w:ascii="Arial" w:hAnsi="Arial" w:cs="Arial"/>
          <w:color w:val="333333"/>
          <w:lang w:val="en-US"/>
        </w:rPr>
        <w:br/>
      </w:r>
      <w:r>
        <w:rPr>
          <w:rFonts w:ascii="Arial" w:hAnsi="Arial" w:cs="Arial"/>
          <w:color w:val="333333"/>
          <w:lang w:val="en-US"/>
        </w:rPr>
        <w:br/>
        <w:t xml:space="preserve">Teams bond over their working hours - often finishing at 4am or 5am, but incentive prizes such as bar tabs or a bottle of something help weekend nights go with a swing. </w:t>
      </w:r>
      <w:r>
        <w:rPr>
          <w:rFonts w:ascii="Arial" w:hAnsi="Arial" w:cs="Arial"/>
          <w:color w:val="333333"/>
          <w:lang w:val="en-US"/>
        </w:rPr>
        <w:br/>
      </w:r>
      <w:r>
        <w:rPr>
          <w:rFonts w:ascii="Arial" w:hAnsi="Arial" w:cs="Arial"/>
          <w:color w:val="333333"/>
          <w:lang w:val="en-US"/>
        </w:rPr>
        <w:br/>
        <w:t xml:space="preserve">Paul-David says: "Everyone really cares about you as a person. If we are all happy then everything works better." </w:t>
      </w:r>
      <w:r>
        <w:rPr>
          <w:rFonts w:ascii="Arial" w:hAnsi="Arial" w:cs="Arial"/>
          <w:color w:val="333333"/>
          <w:lang w:val="en-US"/>
        </w:rPr>
        <w:br/>
      </w:r>
      <w:r>
        <w:rPr>
          <w:rFonts w:ascii="Arial" w:hAnsi="Arial" w:cs="Arial"/>
          <w:color w:val="333333"/>
          <w:lang w:val="en-US"/>
        </w:rPr>
        <w:br/>
        <w:t xml:space="preserve">revolution-bars.co.uk Adecco 26 Recruitment consultancy TOP RANKS My company 6th My manager 9th My team 11th Male/female ratio 20:80 Average age 33 Staff turnover 7% Earning £35,000+ 7% AS PART OF the world's largest head-hunting firm, tasked with finding work for thousands of people in Britain and Ireland every year, Adecco takes the views of its staff very seriously. It says its "better work, better life" principle applies to its own workforce as much as to client companies and the people it gets to work for them. </w:t>
      </w:r>
      <w:r>
        <w:rPr>
          <w:rFonts w:ascii="Arial" w:hAnsi="Arial" w:cs="Arial"/>
          <w:color w:val="333333"/>
          <w:lang w:val="en-US"/>
        </w:rPr>
        <w:br/>
      </w:r>
      <w:r>
        <w:rPr>
          <w:rFonts w:ascii="Arial" w:hAnsi="Arial" w:cs="Arial"/>
          <w:color w:val="333333"/>
          <w:lang w:val="en-US"/>
        </w:rPr>
        <w:br/>
        <w:t xml:space="preserve">An impressive score in the My Company category, with an 83% positive rating beaten by only five other firms, shows Adecco (UK and Ireland) employees value their organisation. Staff go out of their way to provide a great service (93%, the second best score), work is an important part of their life (87%, the third highest rating) and they feel they can make a difference at Adecco (81%). </w:t>
      </w:r>
      <w:r>
        <w:rPr>
          <w:rFonts w:ascii="Arial" w:hAnsi="Arial" w:cs="Arial"/>
          <w:color w:val="333333"/>
          <w:lang w:val="en-US"/>
        </w:rPr>
        <w:br/>
      </w:r>
      <w:r>
        <w:rPr>
          <w:rFonts w:ascii="Arial" w:hAnsi="Arial" w:cs="Arial"/>
          <w:color w:val="333333"/>
          <w:lang w:val="en-US"/>
        </w:rPr>
        <w:br/>
        <w:t xml:space="preserve">The temporary staffing company dates back to 1919 and has its global headquarters in Switzerland. Its UK and Ireland arm has an 80% female workforce of 480. Hard work and excellent performance at Adecco are rewarded through the annual "superstar trip" incentive, with the top five company performers being awarded a five-day all-inclusive holiday anywhere in the world. Last year saw a cruise starting in Miami and this year it will be Barbados. Each month one top worker is also given a £1,000 voucher to use as they please. All employees receive cash bonuses for five, 10, 15 and 20 years' service. </w:t>
      </w:r>
      <w:r>
        <w:rPr>
          <w:rFonts w:ascii="Arial" w:hAnsi="Arial" w:cs="Arial"/>
          <w:color w:val="333333"/>
          <w:lang w:val="en-US"/>
        </w:rPr>
        <w:br/>
      </w:r>
      <w:r>
        <w:rPr>
          <w:rFonts w:ascii="Arial" w:hAnsi="Arial" w:cs="Arial"/>
          <w:color w:val="333333"/>
          <w:lang w:val="en-US"/>
        </w:rPr>
        <w:br/>
        <w:t xml:space="preserve">Staff feel they have some of the best bosses in the </w:t>
      </w:r>
      <w:r>
        <w:rPr>
          <w:rStyle w:val="Strong"/>
          <w:rFonts w:ascii="Arial" w:hAnsi="Arial" w:cs="Arial"/>
          <w:color w:val="333333"/>
          <w:lang w:val="en-US"/>
        </w:rPr>
        <w:t>business</w:t>
      </w:r>
      <w:r>
        <w:rPr>
          <w:rFonts w:ascii="Arial" w:hAnsi="Arial" w:cs="Arial"/>
          <w:color w:val="333333"/>
          <w:lang w:val="en-US"/>
        </w:rPr>
        <w:t xml:space="preserve"> - giving a 77% score for the My Manager category, the ninth best. Managers talk openly and honestly to them (84% and the third highest), share important information (79% and seventh) and do not avoid conflict rather than deal with issues (74% and sixth). </w:t>
      </w:r>
      <w:r>
        <w:rPr>
          <w:rFonts w:ascii="Arial" w:hAnsi="Arial" w:cs="Arial"/>
          <w:color w:val="333333"/>
          <w:lang w:val="en-US"/>
        </w:rPr>
        <w:br/>
      </w:r>
      <w:r>
        <w:rPr>
          <w:rFonts w:ascii="Arial" w:hAnsi="Arial" w:cs="Arial"/>
          <w:color w:val="333333"/>
          <w:lang w:val="en-US"/>
        </w:rPr>
        <w:br/>
        <w:t xml:space="preserve">An 11th highest score of 81% for the My Team factor sees employees saying working with colleagues is fun (86%), and individuals are rarely disruptive (79%, the fifth best rating). </w:t>
      </w:r>
      <w:r>
        <w:rPr>
          <w:rFonts w:ascii="Arial" w:hAnsi="Arial" w:cs="Arial"/>
          <w:color w:val="333333"/>
          <w:lang w:val="en-US"/>
        </w:rPr>
        <w:br/>
      </w:r>
      <w:r>
        <w:rPr>
          <w:rFonts w:ascii="Arial" w:hAnsi="Arial" w:cs="Arial"/>
          <w:color w:val="333333"/>
          <w:lang w:val="en-US"/>
        </w:rPr>
        <w:br/>
        <w:t xml:space="preserve">Adecco workers also give an impressive 75% score when asked about their overall opportunities for Personal Growth. Their jobs are stimulating (81%, the second highest score) and good for their own development (81%) while the organisation makes full use of employees' skills (64%). </w:t>
      </w:r>
      <w:r>
        <w:rPr>
          <w:rFonts w:ascii="Arial" w:hAnsi="Arial" w:cs="Arial"/>
          <w:color w:val="333333"/>
          <w:lang w:val="en-US"/>
        </w:rPr>
        <w:br/>
      </w:r>
      <w:r>
        <w:rPr>
          <w:rFonts w:ascii="Arial" w:hAnsi="Arial" w:cs="Arial"/>
          <w:color w:val="333333"/>
          <w:lang w:val="en-US"/>
        </w:rPr>
        <w:br/>
        <w:t xml:space="preserve">adecco.co.uk Chester &amp; District Housing Association 27 Social landlord TOP RANKS Leadership 15th Giving something back 20th My company 23rd Male/female ratio 58:42 Average age 42 Staff turnover 7% Earning £35,000+ 7% PEOPLE MATTER. THOSE are among the first words visitors logging on to Chester and District Housing Trust's website will hear its chief executive John Denny use in a brief video message. And staff at the trust are made to feel that they are important. They like Denny's open and approachable style, awarding the company a positive score of 79% for the Leadership factor, the 15th highest ranking. The chief executive's regular small group sessions, internet blog and encouragement of feedback make employees feel inspired (85%, a score beaten by just six others). </w:t>
      </w:r>
      <w:r>
        <w:rPr>
          <w:rFonts w:ascii="Arial" w:hAnsi="Arial" w:cs="Arial"/>
          <w:color w:val="333333"/>
          <w:lang w:val="en-US"/>
        </w:rPr>
        <w:br/>
      </w:r>
      <w:r>
        <w:rPr>
          <w:rFonts w:ascii="Arial" w:hAnsi="Arial" w:cs="Arial"/>
          <w:color w:val="333333"/>
          <w:lang w:val="en-US"/>
        </w:rPr>
        <w:br/>
        <w:t xml:space="preserve">In a recent blog, Denny says that the trust's biggest strength is that "as far as possible there is no hierarchy in our organisation or between the customer and ourselves". Workers have great faith in him (87%), and feel he runs the organisation on sound moral principles (85%). </w:t>
      </w:r>
      <w:r>
        <w:rPr>
          <w:rFonts w:ascii="Arial" w:hAnsi="Arial" w:cs="Arial"/>
          <w:color w:val="333333"/>
          <w:lang w:val="en-US"/>
        </w:rPr>
        <w:br/>
      </w:r>
      <w:r>
        <w:rPr>
          <w:rFonts w:ascii="Arial" w:hAnsi="Arial" w:cs="Arial"/>
          <w:color w:val="333333"/>
          <w:lang w:val="en-US"/>
        </w:rPr>
        <w:br/>
        <w:t xml:space="preserve">It is the fourth year running that the trust has featured in the 100 Best Companies to Work For list and its 27th placing this year - up from 47th in 2010 - is its highest ever ranking . </w:t>
      </w:r>
      <w:r>
        <w:rPr>
          <w:rFonts w:ascii="Arial" w:hAnsi="Arial" w:cs="Arial"/>
          <w:color w:val="333333"/>
          <w:lang w:val="en-US"/>
        </w:rPr>
        <w:br/>
      </w:r>
      <w:r>
        <w:rPr>
          <w:rFonts w:ascii="Arial" w:hAnsi="Arial" w:cs="Arial"/>
          <w:color w:val="333333"/>
          <w:lang w:val="en-US"/>
        </w:rPr>
        <w:br/>
        <w:t xml:space="preserve">The organisation's 315-strong workforce provides homes for rent and sale and works to deliver sustainable regeneration. It is responsible for more than 14,000 customers in 6,200 properties. Supporting and improving the local community is the core purpose of the trust's work, which includes involvement in a worklessness project and the provision of a team dedicated to combating antisocial behaviour. </w:t>
      </w:r>
      <w:r>
        <w:rPr>
          <w:rFonts w:ascii="Arial" w:hAnsi="Arial" w:cs="Arial"/>
          <w:color w:val="333333"/>
          <w:lang w:val="en-US"/>
        </w:rPr>
        <w:br/>
      </w:r>
      <w:r>
        <w:rPr>
          <w:rFonts w:ascii="Arial" w:hAnsi="Arial" w:cs="Arial"/>
          <w:color w:val="333333"/>
          <w:lang w:val="en-US"/>
        </w:rPr>
        <w:br/>
        <w:t xml:space="preserve">Chester and District Housing Trust gets an overall score of 69% for the Giving Something Back category, placing it in the top 20 of companies for this measure. </w:t>
      </w:r>
      <w:r>
        <w:rPr>
          <w:rFonts w:ascii="Arial" w:hAnsi="Arial" w:cs="Arial"/>
          <w:color w:val="333333"/>
          <w:lang w:val="en-US"/>
        </w:rPr>
        <w:br/>
      </w:r>
      <w:r>
        <w:rPr>
          <w:rFonts w:ascii="Arial" w:hAnsi="Arial" w:cs="Arial"/>
          <w:color w:val="333333"/>
          <w:lang w:val="en-US"/>
        </w:rPr>
        <w:br/>
        <w:t xml:space="preserve">cdht.net Mishcon de Reya 28 Legal firm TOP RANKS Fair deal 22nd Personal growth 26th My company 28th Male/female ratio 42:58 Average age 36 Staff turnover 10% Earning £35,000+ 64% PRINCESS DIANA'S DIVORCE lawyers, Mishcon de Reya, are known for advising the rich and famous on how to extract themselves from difficult marriages. But at the heart of the company's culture is making sure talented employees do not fall out of love with their jobs. </w:t>
      </w:r>
      <w:r>
        <w:rPr>
          <w:rFonts w:ascii="Arial" w:hAnsi="Arial" w:cs="Arial"/>
          <w:color w:val="333333"/>
          <w:lang w:val="en-US"/>
        </w:rPr>
        <w:br/>
      </w:r>
      <w:r>
        <w:rPr>
          <w:rFonts w:ascii="Arial" w:hAnsi="Arial" w:cs="Arial"/>
          <w:color w:val="333333"/>
          <w:lang w:val="en-US"/>
        </w:rPr>
        <w:br/>
        <w:t xml:space="preserve">The average solicitor here earns £68,225 a year, is 36 years old and has worked at the firm for 5Å years. Career development helps to keep ambitious legal minds faithful. Individual mentoring is offered where necessary and assistant solicitors are encouraged to socialise within the firm and with clients to help build their practice. Solicitors learn marketing techniques to ensure confidence when meeting clients and non-legal staff are eligible for management training. Staff say there are plenty of opportunities for them to learn and grow at Mishcon de Reya, with a positive score of 70%, in sixth place in our survey . </w:t>
      </w:r>
      <w:r>
        <w:rPr>
          <w:rFonts w:ascii="Arial" w:hAnsi="Arial" w:cs="Arial"/>
          <w:color w:val="333333"/>
          <w:lang w:val="en-US"/>
        </w:rPr>
        <w:br/>
      </w:r>
      <w:r>
        <w:rPr>
          <w:rFonts w:ascii="Arial" w:hAnsi="Arial" w:cs="Arial"/>
          <w:color w:val="333333"/>
          <w:lang w:val="en-US"/>
        </w:rPr>
        <w:br/>
        <w:t xml:space="preserve">The people-first approach has stood the firm in good stead in hard times. While most companies have cut jobs, Mishcon de Reya has increased its head count by 69 at its London base and made just three redundancies. The firm, with offices in London and New York, awards monthly Fairtrade food hampers to staff nominated by colleagues or to managers for upholding the company's values: best practice management, knowledge and care. The values are reinforced by Mishcommunity, the firm's social responsibility programme. Staff think Mishcon does its bit for the community (71%, ranking 13th). </w:t>
      </w:r>
      <w:r>
        <w:rPr>
          <w:rFonts w:ascii="Arial" w:hAnsi="Arial" w:cs="Arial"/>
          <w:color w:val="333333"/>
          <w:lang w:val="en-US"/>
        </w:rPr>
        <w:br/>
      </w:r>
      <w:r>
        <w:rPr>
          <w:rFonts w:ascii="Arial" w:hAnsi="Arial" w:cs="Arial"/>
          <w:color w:val="333333"/>
          <w:lang w:val="en-US"/>
        </w:rPr>
        <w:br/>
        <w:t xml:space="preserve">Company benefits available to everyone include private healthcare and an in-house doctor, subsidised gym membership and weekly yoga sessions. New parents get maternity and paternity pay well above the statutory rates. Women on maternity leave keep in touch with work through a mentoring scheme. </w:t>
      </w:r>
      <w:r>
        <w:rPr>
          <w:rFonts w:ascii="Arial" w:hAnsi="Arial" w:cs="Arial"/>
          <w:color w:val="333333"/>
          <w:lang w:val="en-US"/>
        </w:rPr>
        <w:br/>
      </w:r>
      <w:r>
        <w:rPr>
          <w:rFonts w:ascii="Arial" w:hAnsi="Arial" w:cs="Arial"/>
          <w:color w:val="333333"/>
          <w:lang w:val="en-US"/>
        </w:rPr>
        <w:br/>
        <w:t xml:space="preserve">Staff recognise they are getting a fair deal and say they are paid fairly compared with others in the company (64% and 15th in our survey) and relative to others in similar jobs elsewhere (64%). </w:t>
      </w:r>
      <w:r>
        <w:rPr>
          <w:rFonts w:ascii="Arial" w:hAnsi="Arial" w:cs="Arial"/>
          <w:color w:val="333333"/>
          <w:lang w:val="en-US"/>
        </w:rPr>
        <w:br/>
      </w:r>
      <w:r>
        <w:rPr>
          <w:rFonts w:ascii="Arial" w:hAnsi="Arial" w:cs="Arial"/>
          <w:color w:val="333333"/>
          <w:lang w:val="en-US"/>
        </w:rPr>
        <w:br/>
        <w:t xml:space="preserve">mishcon.com Fashion firm is easy to fit in 29 Net-a-Porter Online luxury retailer TOP RANKS My company 5th Leadership 11th Personal growth 29th Male/female ratio 37:63 Average age 30 Staff turnover 10% Earning £35,000+ 24% NET-A-PORTER IS A company with a very pretty face. Not only are fashion fixes from its online designer clothes shop just a click away for web surfing style mavens, the staff who make it happen work in 100,000 sq ft of super-sleek open-plan office space in west London, complete with an avenue of white chandeliers, and Victoria Beckham has been seen at an office party. Plus, it is probably the only organisation in the Best Companies to Work For list whose chairman and founder - Natalie Massenet - has been named one of the world's most glamorous women by Vogue magazine. </w:t>
      </w:r>
      <w:r>
        <w:rPr>
          <w:rFonts w:ascii="Arial" w:hAnsi="Arial" w:cs="Arial"/>
          <w:color w:val="333333"/>
          <w:lang w:val="en-US"/>
        </w:rPr>
        <w:br/>
      </w:r>
      <w:r>
        <w:rPr>
          <w:rFonts w:ascii="Arial" w:hAnsi="Arial" w:cs="Arial"/>
          <w:color w:val="333333"/>
          <w:lang w:val="en-US"/>
        </w:rPr>
        <w:br/>
        <w:t xml:space="preserve">Set up by former fashion journalist Massenet the dotcom success story celebrated its 10th anniversary in 2010, the same year it was bought by the Richemont group for a reported £350m. And its secret weapon in succeeding where so many modish internet </w:t>
      </w:r>
      <w:r>
        <w:rPr>
          <w:rStyle w:val="Strong"/>
          <w:rFonts w:ascii="Arial" w:hAnsi="Arial" w:cs="Arial"/>
          <w:color w:val="333333"/>
          <w:lang w:val="en-US"/>
        </w:rPr>
        <w:t>businesses</w:t>
      </w:r>
      <w:r>
        <w:rPr>
          <w:rFonts w:ascii="Arial" w:hAnsi="Arial" w:cs="Arial"/>
          <w:color w:val="333333"/>
          <w:lang w:val="en-US"/>
        </w:rPr>
        <w:t xml:space="preserve"> have failed has been putting company culture at the centre of the </w:t>
      </w:r>
      <w:r>
        <w:rPr>
          <w:rStyle w:val="Strong"/>
          <w:rFonts w:ascii="Arial" w:hAnsi="Arial" w:cs="Arial"/>
          <w:color w:val="333333"/>
          <w:lang w:val="en-US"/>
        </w:rPr>
        <w:t>business</w:t>
      </w:r>
      <w:r>
        <w:rPr>
          <w:rFonts w:ascii="Arial" w:hAnsi="Arial" w:cs="Arial"/>
          <w:color w:val="333333"/>
          <w:lang w:val="en-US"/>
        </w:rPr>
        <w:t xml:space="preserve"> and creating the dream workplace of its founder, as she explains. </w:t>
      </w:r>
      <w:r>
        <w:rPr>
          <w:rFonts w:ascii="Arial" w:hAnsi="Arial" w:cs="Arial"/>
          <w:color w:val="333333"/>
          <w:lang w:val="en-US"/>
        </w:rPr>
        <w:br/>
      </w:r>
      <w:r>
        <w:rPr>
          <w:rFonts w:ascii="Arial" w:hAnsi="Arial" w:cs="Arial"/>
          <w:color w:val="333333"/>
          <w:lang w:val="en-US"/>
        </w:rPr>
        <w:br/>
        <w:t xml:space="preserve">"It actually started before the idea for the </w:t>
      </w:r>
      <w:r>
        <w:rPr>
          <w:rStyle w:val="Strong"/>
          <w:rFonts w:ascii="Arial" w:hAnsi="Arial" w:cs="Arial"/>
          <w:color w:val="333333"/>
          <w:lang w:val="en-US"/>
        </w:rPr>
        <w:t>business</w:t>
      </w:r>
      <w:r>
        <w:rPr>
          <w:rFonts w:ascii="Arial" w:hAnsi="Arial" w:cs="Arial"/>
          <w:color w:val="333333"/>
          <w:lang w:val="en-US"/>
        </w:rPr>
        <w:t xml:space="preserve"> - what kind of environment would I work in? I thought about this great place where people were exceeding and challenging themselves and doing cool things, but enjoying it. We spend more time with the people we work with and more time in this physical space than we probably do anywhere else aside from our beds. So it better be a nice place to be." </w:t>
      </w:r>
      <w:r>
        <w:rPr>
          <w:rFonts w:ascii="Arial" w:hAnsi="Arial" w:cs="Arial"/>
          <w:color w:val="333333"/>
          <w:lang w:val="en-US"/>
        </w:rPr>
        <w:br/>
      </w:r>
      <w:r>
        <w:rPr>
          <w:rFonts w:ascii="Arial" w:hAnsi="Arial" w:cs="Arial"/>
          <w:color w:val="333333"/>
          <w:lang w:val="en-US"/>
        </w:rPr>
        <w:br/>
        <w:t xml:space="preserve">Employees certainly think it is. At 88% positive they give Net-a-Porter one of its two top scores for being excited about where the company is going. The other top rank is for not being worried about the company's future despite the economic climate (81%). </w:t>
      </w:r>
      <w:r>
        <w:rPr>
          <w:rFonts w:ascii="Arial" w:hAnsi="Arial" w:cs="Arial"/>
          <w:color w:val="333333"/>
          <w:lang w:val="en-US"/>
        </w:rPr>
        <w:br/>
      </w:r>
      <w:r>
        <w:rPr>
          <w:rFonts w:ascii="Arial" w:hAnsi="Arial" w:cs="Arial"/>
          <w:color w:val="333333"/>
          <w:lang w:val="en-US"/>
        </w:rPr>
        <w:br/>
        <w:t xml:space="preserve">The company likes to nurture talent from within as well as look for fresh blood externally. "We will always look to promote and to create a career for people here from the day they join," says Massenet. </w:t>
      </w:r>
      <w:r>
        <w:rPr>
          <w:rFonts w:ascii="Arial" w:hAnsi="Arial" w:cs="Arial"/>
          <w:color w:val="333333"/>
          <w:lang w:val="en-US"/>
        </w:rPr>
        <w:br/>
      </w:r>
      <w:r>
        <w:rPr>
          <w:rFonts w:ascii="Arial" w:hAnsi="Arial" w:cs="Arial"/>
          <w:color w:val="333333"/>
          <w:lang w:val="en-US"/>
        </w:rPr>
        <w:br/>
        <w:t xml:space="preserve">Employees, who say their job is an important part of their lives (82%), think working at Net-a-Porter is good for their personal growth (83%, sixth), will be valuable for their future (82%, fifth) and they feel they can make a difference at the company (82%, seventh). They can see positive futures ahead of them (77%) and believe they can make a valuable contribution to the firm's success (82%). </w:t>
      </w:r>
      <w:r>
        <w:rPr>
          <w:rFonts w:ascii="Arial" w:hAnsi="Arial" w:cs="Arial"/>
          <w:color w:val="333333"/>
          <w:lang w:val="en-US"/>
        </w:rPr>
        <w:br/>
      </w:r>
      <w:r>
        <w:rPr>
          <w:rFonts w:ascii="Arial" w:hAnsi="Arial" w:cs="Arial"/>
          <w:color w:val="333333"/>
          <w:lang w:val="en-US"/>
        </w:rPr>
        <w:br/>
        <w:t xml:space="preserve">Only two organisations did better than the 88% score awarded by employees for how inspired they are by Massenet. They also have a great deal of faith in her (88%, sixth) and think senior managers really live the company values (75%). Employees give top three scores for being proud to work at Net-a-Porter (88%) and thinking it provides a great service (91%). </w:t>
      </w:r>
      <w:r>
        <w:rPr>
          <w:rFonts w:ascii="Arial" w:hAnsi="Arial" w:cs="Arial"/>
          <w:color w:val="333333"/>
          <w:lang w:val="en-US"/>
        </w:rPr>
        <w:br/>
      </w:r>
      <w:r>
        <w:rPr>
          <w:rFonts w:ascii="Arial" w:hAnsi="Arial" w:cs="Arial"/>
          <w:color w:val="333333"/>
          <w:lang w:val="en-US"/>
        </w:rPr>
        <w:br/>
        <w:t xml:space="preserve">net-a-porter.com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Huntress Search 30 Recruitment consultancy TOP RANKS Fair deal 13th My manager 16th My company 19th Male/female ratio 44:56 Average age 29 Staff turnover 27% Earning £35,000+ 24% HUNTRESS SEARCH HAS made ground on its recruitment consultancy peers in the Best Companies to Work For lists, re-entering our top 100 this year 41 places higher than its best previous rank of 71st in 2009 . </w:t>
      </w:r>
      <w:r>
        <w:rPr>
          <w:rFonts w:ascii="Arial" w:hAnsi="Arial" w:cs="Arial"/>
          <w:color w:val="333333"/>
          <w:lang w:val="en-US"/>
        </w:rPr>
        <w:br/>
      </w:r>
      <w:r>
        <w:rPr>
          <w:rFonts w:ascii="Arial" w:hAnsi="Arial" w:cs="Arial"/>
          <w:color w:val="333333"/>
          <w:lang w:val="en-US"/>
        </w:rPr>
        <w:br/>
        <w:t xml:space="preserve">At the root of its ascent are some of the best managers and opportunities for personal growth of any firm in this year's contest. Huntress employees, who work from offices throughout the UK (plus outposts in Dubai and Sydney), say their managers deal with issues rather than avoid conflict, scoring this point 74% positive - just six companies did better - and are supportive (80% and fifth highest). Managers also express appreciation for a job well done (78%); talk honestly and openly (81%); care about team members as individuals (80%); and motivate people to give their best every day (72%) - all top 20 scores. </w:t>
      </w:r>
      <w:r>
        <w:rPr>
          <w:rFonts w:ascii="Arial" w:hAnsi="Arial" w:cs="Arial"/>
          <w:color w:val="333333"/>
          <w:lang w:val="en-US"/>
        </w:rPr>
        <w:br/>
      </w:r>
      <w:r>
        <w:rPr>
          <w:rFonts w:ascii="Arial" w:hAnsi="Arial" w:cs="Arial"/>
          <w:color w:val="333333"/>
          <w:lang w:val="en-US"/>
        </w:rPr>
        <w:br/>
        <w:t xml:space="preserve">Huntress likes to promote from within for leadership and manager roles, which helps explain why staff say they feel they can make a valuable contribution to the company's success and have positive futures ahead of them at Huntress (83% and 78%, both top 10 results) while finding their work stimulating (77% and 13th). They also think the job is good for their personal growth (79%), have opportunities to learn and grow (68%), and can make a difference (79%). </w:t>
      </w:r>
      <w:r>
        <w:rPr>
          <w:rFonts w:ascii="Arial" w:hAnsi="Arial" w:cs="Arial"/>
          <w:color w:val="333333"/>
          <w:lang w:val="en-US"/>
        </w:rPr>
        <w:br/>
      </w:r>
      <w:r>
        <w:rPr>
          <w:rFonts w:ascii="Arial" w:hAnsi="Arial" w:cs="Arial"/>
          <w:color w:val="333333"/>
          <w:lang w:val="en-US"/>
        </w:rPr>
        <w:br/>
        <w:t xml:space="preserve">Employees can expect to hit the ground running. New starters get a mentor and have reviews at three and six months after joining the firm, with any required training starting then. Future team leaders are pinpointed and put on a training programme to give them skills such as motivating and developing teams, and recruiting and retaining people . </w:t>
      </w:r>
      <w:r>
        <w:rPr>
          <w:rFonts w:ascii="Arial" w:hAnsi="Arial" w:cs="Arial"/>
          <w:color w:val="333333"/>
          <w:lang w:val="en-US"/>
        </w:rPr>
        <w:br/>
      </w:r>
      <w:r>
        <w:rPr>
          <w:rFonts w:ascii="Arial" w:hAnsi="Arial" w:cs="Arial"/>
          <w:color w:val="333333"/>
          <w:lang w:val="en-US"/>
        </w:rPr>
        <w:br/>
        <w:t xml:space="preserve">There is no excuse for employees not to know each other pretty well either; the appraisal system takes feedback from at least five colleagues at different levels and regular managers meetings and team-building events give ample opportunities for sharing knowledge. One-to-one meetings with directors mean managers do not feel at sea in their roles. </w:t>
      </w:r>
      <w:r>
        <w:rPr>
          <w:rFonts w:ascii="Arial" w:hAnsi="Arial" w:cs="Arial"/>
          <w:color w:val="333333"/>
          <w:lang w:val="en-US"/>
        </w:rPr>
        <w:br/>
      </w:r>
      <w:r>
        <w:rPr>
          <w:rFonts w:ascii="Arial" w:hAnsi="Arial" w:cs="Arial"/>
          <w:color w:val="333333"/>
          <w:lang w:val="en-US"/>
        </w:rPr>
        <w:br/>
        <w:t xml:space="preserve">An employee of the quarter scheme awards half a day's holiday and a voucher for £50 to the winner, and discretionary bonuses for sales staff. There are annual targets, with those who made theirs last year being whisked off to Las Vegas for a weekend as their reward. Top salespeople can expect slap-up lunches with the directors, which take place every month. </w:t>
      </w:r>
      <w:r>
        <w:rPr>
          <w:rFonts w:ascii="Arial" w:hAnsi="Arial" w:cs="Arial"/>
          <w:color w:val="333333"/>
          <w:lang w:val="en-US"/>
        </w:rPr>
        <w:br/>
      </w:r>
      <w:r>
        <w:rPr>
          <w:rFonts w:ascii="Arial" w:hAnsi="Arial" w:cs="Arial"/>
          <w:color w:val="333333"/>
          <w:lang w:val="en-US"/>
        </w:rPr>
        <w:br/>
        <w:t xml:space="preserve">Workplace socialising and recruitment consultancies go hand in hand, and Huntress is no exception. There are team nights every quarter as well as parties at Christmas, annual awards events and jollies for top performers such as the Vegas trip. </w:t>
      </w:r>
      <w:r>
        <w:rPr>
          <w:rFonts w:ascii="Arial" w:hAnsi="Arial" w:cs="Arial"/>
          <w:color w:val="333333"/>
          <w:lang w:val="en-US"/>
        </w:rPr>
        <w:br/>
      </w:r>
      <w:r>
        <w:rPr>
          <w:rFonts w:ascii="Arial" w:hAnsi="Arial" w:cs="Arial"/>
          <w:color w:val="333333"/>
          <w:lang w:val="en-US"/>
        </w:rPr>
        <w:br/>
        <w:t xml:space="preserve">Employees feel well remunerated and say their pay is fair compared to others within the company and for the responsibilities they have in their roles, scoring 66% and 68% respectively (both top 10 results). </w:t>
      </w:r>
      <w:r>
        <w:rPr>
          <w:rFonts w:ascii="Arial" w:hAnsi="Arial" w:cs="Arial"/>
          <w:color w:val="333333"/>
          <w:lang w:val="en-US"/>
        </w:rPr>
        <w:br/>
      </w:r>
      <w:r>
        <w:rPr>
          <w:rFonts w:ascii="Arial" w:hAnsi="Arial" w:cs="Arial"/>
          <w:color w:val="333333"/>
          <w:lang w:val="en-US"/>
        </w:rPr>
        <w:br/>
        <w:t xml:space="preserve">It all adds up to a winning combination, with Huntress employees unlikely to become the prey of rival recruiters - just five companies scored higher for having staff who would not leave if they were offered a job elsewhere (80%). </w:t>
      </w:r>
      <w:r>
        <w:rPr>
          <w:rFonts w:ascii="Arial" w:hAnsi="Arial" w:cs="Arial"/>
          <w:color w:val="333333"/>
          <w:lang w:val="en-US"/>
        </w:rPr>
        <w:br/>
      </w:r>
      <w:r>
        <w:rPr>
          <w:rFonts w:ascii="Arial" w:hAnsi="Arial" w:cs="Arial"/>
          <w:color w:val="333333"/>
          <w:lang w:val="en-US"/>
        </w:rPr>
        <w:br/>
        <w:t xml:space="preserve">huntress.co.uk Virgin Money 31 Financial services TOP RANKS My team 16th My company 27th My manager 37th Male/female ratio 62:38 Average age 38 Staff turnover 9% Earning £35,000+ 58% STAFF NUMBERS INCREASED significantly last year at Virgin Money which provides pensions, credit cards and insurance as well as mortgages and bank accounts. Even more growth is planned this year, so unlike many people currently working in financial services, employees are excited about where the organisation is going, winning the firm an 86% positive score in our staff satisfaction survey. This result was bettered by just two other companies on our list. </w:t>
      </w:r>
      <w:r>
        <w:rPr>
          <w:rFonts w:ascii="Arial" w:hAnsi="Arial" w:cs="Arial"/>
          <w:color w:val="333333"/>
          <w:lang w:val="en-US"/>
        </w:rPr>
        <w:br/>
      </w:r>
      <w:r>
        <w:rPr>
          <w:rFonts w:ascii="Arial" w:hAnsi="Arial" w:cs="Arial"/>
          <w:color w:val="333333"/>
          <w:lang w:val="en-US"/>
        </w:rPr>
        <w:br/>
        <w:t xml:space="preserve">Sir Richard Branson's move into banking, which is challenging established high street brands, adds to the excitement and employees are proud to work for the company, returning a positive score of 84%. </w:t>
      </w:r>
      <w:r>
        <w:rPr>
          <w:rFonts w:ascii="Arial" w:hAnsi="Arial" w:cs="Arial"/>
          <w:color w:val="333333"/>
          <w:lang w:val="en-US"/>
        </w:rPr>
        <w:br/>
      </w:r>
      <w:r>
        <w:rPr>
          <w:rFonts w:ascii="Arial" w:hAnsi="Arial" w:cs="Arial"/>
          <w:color w:val="333333"/>
          <w:lang w:val="en-US"/>
        </w:rPr>
        <w:br/>
        <w:t xml:space="preserve">Workers believe they can make a valuable contribution to the success of the organisation (81%) as well as a difference in it (79%) and they think the experience they gain is valuable for their future (78%). </w:t>
      </w:r>
      <w:r>
        <w:rPr>
          <w:rFonts w:ascii="Arial" w:hAnsi="Arial" w:cs="Arial"/>
          <w:color w:val="333333"/>
          <w:lang w:val="en-US"/>
        </w:rPr>
        <w:br/>
      </w:r>
      <w:r>
        <w:rPr>
          <w:rFonts w:ascii="Arial" w:hAnsi="Arial" w:cs="Arial"/>
          <w:color w:val="333333"/>
          <w:lang w:val="en-US"/>
        </w:rPr>
        <w:br/>
        <w:t xml:space="preserve">Team spirit is strong at Norwich-based Virgin Money, which spent £330 per member of staff on social events last year. It gets its highest ranking for staff's responses to questions about the My Team factor, coming 16th overall on this issue. Employees say people in their team care a lot about each other (83%) and go out of their way to help them (82%, a result bettered by just seven other companies on the list). The firm gets the third highest score for not having disruptive workmates (an 80% positive score). </w:t>
      </w:r>
      <w:r>
        <w:rPr>
          <w:rFonts w:ascii="Arial" w:hAnsi="Arial" w:cs="Arial"/>
          <w:color w:val="333333"/>
          <w:lang w:val="en-US"/>
        </w:rPr>
        <w:br/>
      </w:r>
      <w:r>
        <w:rPr>
          <w:rFonts w:ascii="Arial" w:hAnsi="Arial" w:cs="Arial"/>
          <w:color w:val="333333"/>
          <w:lang w:val="en-US"/>
        </w:rPr>
        <w:br/>
        <w:t xml:space="preserve">Plasma TV presentations and short films keep staff informed on </w:t>
      </w:r>
      <w:r>
        <w:rPr>
          <w:rStyle w:val="Strong"/>
          <w:rFonts w:ascii="Arial" w:hAnsi="Arial" w:cs="Arial"/>
          <w:color w:val="333333"/>
          <w:lang w:val="en-US"/>
        </w:rPr>
        <w:t>business</w:t>
      </w:r>
      <w:r>
        <w:rPr>
          <w:rFonts w:ascii="Arial" w:hAnsi="Arial" w:cs="Arial"/>
          <w:color w:val="333333"/>
          <w:lang w:val="en-US"/>
        </w:rPr>
        <w:t xml:space="preserve"> developments and showcase Virgin Money's corporate citizenship work, such as its sponsorship of the London marathon, which started last April. Virgin Money Giving was set up in 2009 to provide an online donation service and every member of staff is given a free day each year to allow them to get involved with charitable work. Employees believe the </w:t>
      </w:r>
      <w:r>
        <w:rPr>
          <w:rStyle w:val="Strong"/>
          <w:rFonts w:ascii="Arial" w:hAnsi="Arial" w:cs="Arial"/>
          <w:color w:val="333333"/>
          <w:lang w:val="en-US"/>
        </w:rPr>
        <w:t>business</w:t>
      </w:r>
      <w:r>
        <w:rPr>
          <w:rFonts w:ascii="Arial" w:hAnsi="Arial" w:cs="Arial"/>
          <w:color w:val="333333"/>
          <w:lang w:val="en-US"/>
        </w:rPr>
        <w:t xml:space="preserve"> makes a positive difference to the world (75%) and can see that profits aren't the only driver (71%). Both results rank it in the top quarter of companies. </w:t>
      </w:r>
      <w:r>
        <w:rPr>
          <w:rFonts w:ascii="Arial" w:hAnsi="Arial" w:cs="Arial"/>
          <w:color w:val="333333"/>
          <w:lang w:val="en-US"/>
        </w:rPr>
        <w:br/>
      </w:r>
      <w:r>
        <w:rPr>
          <w:rFonts w:ascii="Arial" w:hAnsi="Arial" w:cs="Arial"/>
          <w:color w:val="333333"/>
          <w:lang w:val="en-US"/>
        </w:rPr>
        <w:br/>
        <w:t xml:space="preserve">Work is stimulating (78%, a top 10 result) and good for personal growth (79%) and employees think they have a positive future ahead of them in the organisation (75%). </w:t>
      </w:r>
      <w:r>
        <w:rPr>
          <w:rFonts w:ascii="Arial" w:hAnsi="Arial" w:cs="Arial"/>
          <w:color w:val="333333"/>
          <w:lang w:val="en-US"/>
        </w:rPr>
        <w:br/>
      </w:r>
      <w:r>
        <w:rPr>
          <w:rFonts w:ascii="Arial" w:hAnsi="Arial" w:cs="Arial"/>
          <w:color w:val="333333"/>
          <w:lang w:val="en-US"/>
        </w:rPr>
        <w:br/>
        <w:t xml:space="preserve">Team members work 41 hours a week on average while senior managers put in another six, in return for which they are rewarded with benefits which includes profit-share, an annual bonus linked to performance, free private healthcare for them and their family, a company pension and subsidised gym membership. Staff can also buy and sell holiday and get an additional day's holiday for Christmas shopping and for their birthday. Employees, almost 60% of whom earn more than £35,000 a year, say managers talk honestly and openly to them (80%). </w:t>
      </w:r>
      <w:r>
        <w:rPr>
          <w:rFonts w:ascii="Arial" w:hAnsi="Arial" w:cs="Arial"/>
          <w:color w:val="333333"/>
          <w:lang w:val="en-US"/>
        </w:rPr>
        <w:br/>
      </w:r>
      <w:r>
        <w:rPr>
          <w:rFonts w:ascii="Arial" w:hAnsi="Arial" w:cs="Arial"/>
          <w:color w:val="333333"/>
          <w:lang w:val="en-US"/>
        </w:rPr>
        <w:br/>
        <w:t xml:space="preserve">Virgin Money's ambition is to make everyone better off. The 329 staff certainly think they are and they go out of their way to provide a good service to customers (90%). </w:t>
      </w:r>
      <w:r>
        <w:rPr>
          <w:rFonts w:ascii="Arial" w:hAnsi="Arial" w:cs="Arial"/>
          <w:color w:val="333333"/>
          <w:lang w:val="en-US"/>
        </w:rPr>
        <w:br/>
      </w:r>
      <w:r>
        <w:rPr>
          <w:rFonts w:ascii="Arial" w:hAnsi="Arial" w:cs="Arial"/>
          <w:color w:val="333333"/>
          <w:lang w:val="en-US"/>
        </w:rPr>
        <w:br/>
        <w:t xml:space="preserve">There are twice-yearly awards marked with dinner at a London hotel, and the star of the year attends a Virgin Group function hosted by Branson himself. </w:t>
      </w:r>
      <w:r>
        <w:rPr>
          <w:rFonts w:ascii="Arial" w:hAnsi="Arial" w:cs="Arial"/>
          <w:color w:val="333333"/>
          <w:lang w:val="en-US"/>
        </w:rPr>
        <w:br/>
      </w:r>
      <w:r>
        <w:rPr>
          <w:rFonts w:ascii="Arial" w:hAnsi="Arial" w:cs="Arial"/>
          <w:color w:val="333333"/>
          <w:lang w:val="en-US"/>
        </w:rPr>
        <w:br/>
        <w:t xml:space="preserve">virginmoney.com L &amp; Q 32 Social housing TOP RANKS Fair deal 21st Personal growth 40th Giving something back 41st Male/female ratio 38:62 Average age 41 Staff turnover 13% Earning £35,000+ 33% THIS IS THE fifth consecutive year that London and Quadrant Housing Trust has been a Sunday Times Best Company to Work For. Maintaining staff engagement for such a prolonged period is testament to the thoroughness with which the association creates a workplace where people want to work . </w:t>
      </w:r>
      <w:r>
        <w:rPr>
          <w:rFonts w:ascii="Arial" w:hAnsi="Arial" w:cs="Arial"/>
          <w:color w:val="333333"/>
          <w:lang w:val="en-US"/>
        </w:rPr>
        <w:br/>
      </w:r>
      <w:r>
        <w:rPr>
          <w:rFonts w:ascii="Arial" w:hAnsi="Arial" w:cs="Arial"/>
          <w:color w:val="333333"/>
          <w:lang w:val="en-US"/>
        </w:rPr>
        <w:br/>
        <w:t xml:space="preserve">Customer service adviser, the most common role, brings a salary of £24,000 - hardly one to match other Best Companies in the banking or legal industries - but staff do not feel short-changed. They give top 20 positive scores for being happy with their pay and benefits (69%) and think they are paid fairly for the responsibilities they have (64%). </w:t>
      </w:r>
      <w:r>
        <w:rPr>
          <w:rFonts w:ascii="Arial" w:hAnsi="Arial" w:cs="Arial"/>
          <w:color w:val="333333"/>
          <w:lang w:val="en-US"/>
        </w:rPr>
        <w:br/>
      </w:r>
      <w:r>
        <w:rPr>
          <w:rFonts w:ascii="Arial" w:hAnsi="Arial" w:cs="Arial"/>
          <w:color w:val="333333"/>
          <w:lang w:val="en-US"/>
        </w:rPr>
        <w:br/>
        <w:t xml:space="preserve">There is a training budget of about £1,400 a year per employee. Courses range from basics such as IT and classes about how to get the most out of meetings, to externally-led lessons in dealing with antisocial behaviour. The L&amp;Q Leadership Academy trains current managers, team leaders and those who have been identified as having leadership potential. </w:t>
      </w:r>
      <w:r>
        <w:rPr>
          <w:rFonts w:ascii="Arial" w:hAnsi="Arial" w:cs="Arial"/>
          <w:color w:val="333333"/>
          <w:lang w:val="en-US"/>
        </w:rPr>
        <w:br/>
      </w:r>
      <w:r>
        <w:rPr>
          <w:rFonts w:ascii="Arial" w:hAnsi="Arial" w:cs="Arial"/>
          <w:color w:val="333333"/>
          <w:lang w:val="en-US"/>
        </w:rPr>
        <w:br/>
        <w:t xml:space="preserve">Employees find their training is of great benefit (71%) and feel they can make a difference at L&amp;Q (79%), both top 25 results . </w:t>
      </w:r>
      <w:r>
        <w:rPr>
          <w:rFonts w:ascii="Arial" w:hAnsi="Arial" w:cs="Arial"/>
          <w:color w:val="333333"/>
          <w:lang w:val="en-US"/>
        </w:rPr>
        <w:br/>
      </w:r>
      <w:r>
        <w:rPr>
          <w:rFonts w:ascii="Arial" w:hAnsi="Arial" w:cs="Arial"/>
          <w:color w:val="333333"/>
          <w:lang w:val="en-US"/>
        </w:rPr>
        <w:br/>
        <w:t xml:space="preserve">There are 166 part-time workers, six doing job shares, 20 working from home, 70 doing flexitime, two operating on staggered hours, one on a sabbatical and another on a career break. </w:t>
      </w:r>
      <w:r>
        <w:rPr>
          <w:rFonts w:ascii="Arial" w:hAnsi="Arial" w:cs="Arial"/>
          <w:color w:val="333333"/>
          <w:lang w:val="en-US"/>
        </w:rPr>
        <w:br/>
      </w:r>
      <w:r>
        <w:rPr>
          <w:rFonts w:ascii="Arial" w:hAnsi="Arial" w:cs="Arial"/>
          <w:color w:val="333333"/>
          <w:lang w:val="en-US"/>
        </w:rPr>
        <w:br/>
        <w:t xml:space="preserve">Hard work earns rewards such as theatre tickets, bottles of wine, chocolates, CDs and store vouchers. The year's outstanding achievers get a bonus of 2.5% of their salary while the best team gets £250 per person . </w:t>
      </w:r>
      <w:r>
        <w:rPr>
          <w:rFonts w:ascii="Arial" w:hAnsi="Arial" w:cs="Arial"/>
          <w:color w:val="333333"/>
          <w:lang w:val="en-US"/>
        </w:rPr>
        <w:br/>
      </w:r>
      <w:r>
        <w:rPr>
          <w:rFonts w:ascii="Arial" w:hAnsi="Arial" w:cs="Arial"/>
          <w:color w:val="333333"/>
          <w:lang w:val="en-US"/>
        </w:rPr>
        <w:br/>
        <w:t xml:space="preserve">lqgroup.org.uk Rackspace Hosting 33 IT services TOP RANKS My company 9th My manager 14th My team 17th Male/female ratio 75:25 Average age 32 Staff turnover 11% Earning £35,000+ 54% NINE-TO-FIVE is a world away from Rackspace Hosting, where IT system administrators offer their customers round-the-clock "fanatical support". But in return, "Rackers" - as staff are known - enjoy excellent career progression, working conditions and social life with some holiday opportunities thrown in. </w:t>
      </w:r>
      <w:r>
        <w:rPr>
          <w:rFonts w:ascii="Arial" w:hAnsi="Arial" w:cs="Arial"/>
          <w:color w:val="333333"/>
          <w:lang w:val="en-US"/>
        </w:rPr>
        <w:br/>
      </w:r>
      <w:r>
        <w:rPr>
          <w:rFonts w:ascii="Arial" w:hAnsi="Arial" w:cs="Arial"/>
          <w:color w:val="333333"/>
          <w:lang w:val="en-US"/>
        </w:rPr>
        <w:br/>
        <w:t xml:space="preserve">Founded in Texas 15 years ago, Rackspace offers the full range of IT hosting to </w:t>
      </w:r>
      <w:r>
        <w:rPr>
          <w:rStyle w:val="Strong"/>
          <w:rFonts w:ascii="Arial" w:hAnsi="Arial" w:cs="Arial"/>
          <w:color w:val="333333"/>
          <w:lang w:val="en-US"/>
        </w:rPr>
        <w:t>businesses</w:t>
      </w:r>
      <w:r>
        <w:rPr>
          <w:rFonts w:ascii="Arial" w:hAnsi="Arial" w:cs="Arial"/>
          <w:color w:val="333333"/>
          <w:lang w:val="en-US"/>
        </w:rPr>
        <w:t xml:space="preserve"> . Its 549 workers in Uxbridge, west London, are excited about where the company is going, recording a positive score of 84%, in the top 10 in our employee survey. Rackspace has ridden out the economic storm: staff are not worried about the firm's future (76% and the fifth highest score), feel secure in their jobs (79%) and 64 people have been taken on, with no redundancies in the past year. </w:t>
      </w:r>
      <w:r>
        <w:rPr>
          <w:rFonts w:ascii="Arial" w:hAnsi="Arial" w:cs="Arial"/>
          <w:color w:val="333333"/>
          <w:lang w:val="en-US"/>
        </w:rPr>
        <w:br/>
      </w:r>
      <w:r>
        <w:rPr>
          <w:rFonts w:ascii="Arial" w:hAnsi="Arial" w:cs="Arial"/>
          <w:color w:val="333333"/>
          <w:lang w:val="en-US"/>
        </w:rPr>
        <w:br/>
        <w:t xml:space="preserve">Employees say they love working for Rackspace (83%), and are proud to belong to it (85%), both top 10 scores. Staff also think the </w:t>
      </w:r>
      <w:r>
        <w:rPr>
          <w:rStyle w:val="Strong"/>
          <w:rFonts w:ascii="Arial" w:hAnsi="Arial" w:cs="Arial"/>
          <w:color w:val="333333"/>
          <w:lang w:val="en-US"/>
        </w:rPr>
        <w:t>business</w:t>
      </w:r>
      <w:r>
        <w:rPr>
          <w:rFonts w:ascii="Arial" w:hAnsi="Arial" w:cs="Arial"/>
          <w:color w:val="333333"/>
          <w:lang w:val="en-US"/>
        </w:rPr>
        <w:t xml:space="preserve"> provides a great service to its customers (89%, and 11th). </w:t>
      </w:r>
      <w:r>
        <w:rPr>
          <w:rFonts w:ascii="Arial" w:hAnsi="Arial" w:cs="Arial"/>
          <w:color w:val="333333"/>
          <w:lang w:val="en-US"/>
        </w:rPr>
        <w:br/>
      </w:r>
      <w:r>
        <w:rPr>
          <w:rFonts w:ascii="Arial" w:hAnsi="Arial" w:cs="Arial"/>
          <w:color w:val="333333"/>
          <w:lang w:val="en-US"/>
        </w:rPr>
        <w:br/>
        <w:t xml:space="preserve">Fun is part of the fabric of life at Rackspace, on the principle that happy people who share good times together are likely to give better service to clients. There is a monthly social budget which can be stockpiled to spend on a weekend away or meals, cinema trips and bowling with colleagues . </w:t>
      </w:r>
      <w:r>
        <w:rPr>
          <w:rFonts w:ascii="Arial" w:hAnsi="Arial" w:cs="Arial"/>
          <w:color w:val="333333"/>
          <w:lang w:val="en-US"/>
        </w:rPr>
        <w:br/>
      </w:r>
      <w:r>
        <w:rPr>
          <w:rFonts w:ascii="Arial" w:hAnsi="Arial" w:cs="Arial"/>
          <w:color w:val="333333"/>
          <w:lang w:val="en-US"/>
        </w:rPr>
        <w:br/>
        <w:t xml:space="preserve">There are monthly, quarterly and annual awards for staff nominated by their peers for doing a good job. Winners get £200 or £500, reserved parking, a trophy and the chance of a trip with their other halves to places such as Nice, skiing in Switzerland or a weekend in Athens. </w:t>
      </w:r>
      <w:r>
        <w:rPr>
          <w:rFonts w:ascii="Arial" w:hAnsi="Arial" w:cs="Arial"/>
          <w:color w:val="333333"/>
          <w:lang w:val="en-US"/>
        </w:rPr>
        <w:br/>
      </w:r>
      <w:r>
        <w:rPr>
          <w:rFonts w:ascii="Arial" w:hAnsi="Arial" w:cs="Arial"/>
          <w:color w:val="333333"/>
          <w:lang w:val="en-US"/>
        </w:rPr>
        <w:br/>
        <w:t xml:space="preserve">Everyone gets a day off for their birthday and a half-day for Christmas shopping. A staff games room offers table tennis or football and console games. All this socialising oils relationships within teams and with managers . </w:t>
      </w:r>
      <w:r>
        <w:rPr>
          <w:rFonts w:ascii="Arial" w:hAnsi="Arial" w:cs="Arial"/>
          <w:color w:val="333333"/>
          <w:lang w:val="en-US"/>
        </w:rPr>
        <w:br/>
      </w:r>
      <w:r>
        <w:rPr>
          <w:rFonts w:ascii="Arial" w:hAnsi="Arial" w:cs="Arial"/>
          <w:color w:val="333333"/>
          <w:lang w:val="en-US"/>
        </w:rPr>
        <w:br/>
        <w:t xml:space="preserve">People say they get a buzz working in their team (76%), have fun (84%), and colleagues go out of their way to help each other (81%). Managers are interested in their team's wellbeing (81%, in eighth place) and share important information (79%, also eighth). They care about employees as individuals (81%) and about their job satisfaction (76%), both top 10 results. All this adds up to Rackspace winning our special award for innovation in engagement practice. </w:t>
      </w:r>
      <w:r>
        <w:rPr>
          <w:rFonts w:ascii="Arial" w:hAnsi="Arial" w:cs="Arial"/>
          <w:color w:val="333333"/>
          <w:lang w:val="en-US"/>
        </w:rPr>
        <w:br/>
      </w:r>
      <w:r>
        <w:rPr>
          <w:rFonts w:ascii="Arial" w:hAnsi="Arial" w:cs="Arial"/>
          <w:color w:val="333333"/>
          <w:lang w:val="en-US"/>
        </w:rPr>
        <w:br/>
        <w:t xml:space="preserve">An annual talent review feeds into structured development plans for those with high potential. People believe they can make a difference at Rackspace (81%) and a valuable contribution to its success (83%). </w:t>
      </w:r>
      <w:r>
        <w:rPr>
          <w:rFonts w:ascii="Arial" w:hAnsi="Arial" w:cs="Arial"/>
          <w:color w:val="333333"/>
          <w:lang w:val="en-US"/>
        </w:rPr>
        <w:br/>
      </w:r>
      <w:r>
        <w:rPr>
          <w:rFonts w:ascii="Arial" w:hAnsi="Arial" w:cs="Arial"/>
          <w:color w:val="333333"/>
          <w:lang w:val="en-US"/>
        </w:rPr>
        <w:br/>
        <w:t xml:space="preserve">rackspace.co.uk 34 Plus Dane Group Housing association TOP RANKS Personal growth 27th Giving something back 32nd Wellbeing 39th Male/female ratio 51:49 Average age 40 Staff turnover 14% Earning £35,000+ 9% LOOKING AFTER STAFF is not good enough for Plus Dane: the housing association hopes to positively improve their wellbeing. Not only do employees get time off for treatment to quit smoking, they can join the in-house slimming club and get health checks for themselves and their other halves. Stress symptoms, if not nipped in the bud by free phone counselling, may be treated privately where necessary - whether caused by work or personal issues. </w:t>
      </w:r>
      <w:r>
        <w:rPr>
          <w:rFonts w:ascii="Arial" w:hAnsi="Arial" w:cs="Arial"/>
          <w:color w:val="333333"/>
          <w:lang w:val="en-US"/>
        </w:rPr>
        <w:br/>
      </w:r>
      <w:r>
        <w:rPr>
          <w:rFonts w:ascii="Arial" w:hAnsi="Arial" w:cs="Arial"/>
          <w:color w:val="333333"/>
          <w:lang w:val="en-US"/>
        </w:rPr>
        <w:br/>
        <w:t xml:space="preserve">Plus Dane, based in Liverpool, is a "neighbourhood investor" responsible for 15,000 homes owned and managed across Merseyside and Cheshire. Neighbourhood officers work with tenants and residents to run community, leisure and commercial projects. Nearly everyone works flexi hours around a core of 10am-3pm daily. Holiday allowance starts at 25 days but can go up to 32 by "buying" leave or banking flexitime days. </w:t>
      </w:r>
      <w:r>
        <w:rPr>
          <w:rFonts w:ascii="Arial" w:hAnsi="Arial" w:cs="Arial"/>
          <w:color w:val="333333"/>
          <w:lang w:val="en-US"/>
        </w:rPr>
        <w:br/>
      </w:r>
      <w:r>
        <w:rPr>
          <w:rFonts w:ascii="Arial" w:hAnsi="Arial" w:cs="Arial"/>
          <w:color w:val="333333"/>
          <w:lang w:val="en-US"/>
        </w:rPr>
        <w:br/>
        <w:t xml:space="preserve">All employees can self-certify three days' domestic leave each year to deal with unforeseen hitches such as sick children or car trouble. School starters' leave allows parents five paid half-days off to settle their child into school and grandparents can take five paid half-days in the baby's first year. Staff are happy with their work-life balance, scoring 73%, in 18th place, and people do not think the organisation takes advantage of them (65%). Everyone is encouraged to take a lunch break and join lunch-time running, football, cricket, golf, walking and swimming clubs. After-work bike rides are also organised at some sites. </w:t>
      </w:r>
      <w:r>
        <w:rPr>
          <w:rFonts w:ascii="Arial" w:hAnsi="Arial" w:cs="Arial"/>
          <w:color w:val="333333"/>
          <w:lang w:val="en-US"/>
        </w:rPr>
        <w:br/>
      </w:r>
      <w:r>
        <w:rPr>
          <w:rFonts w:ascii="Arial" w:hAnsi="Arial" w:cs="Arial"/>
          <w:color w:val="333333"/>
          <w:lang w:val="en-US"/>
        </w:rPr>
        <w:br/>
        <w:t xml:space="preserve">If an employee has had an operation Plus Dane sends a tea hamper from Betty's of Harrogate. Those on long-term sick leave get welfare visits with fruit baskets or flowers, and can work reduced hours on full pay for up to a month on their return. </w:t>
      </w:r>
      <w:r>
        <w:rPr>
          <w:rFonts w:ascii="Arial" w:hAnsi="Arial" w:cs="Arial"/>
          <w:color w:val="333333"/>
          <w:lang w:val="en-US"/>
        </w:rPr>
        <w:br/>
      </w:r>
      <w:r>
        <w:rPr>
          <w:rFonts w:ascii="Arial" w:hAnsi="Arial" w:cs="Arial"/>
          <w:color w:val="333333"/>
          <w:lang w:val="en-US"/>
        </w:rPr>
        <w:br/>
        <w:t xml:space="preserve">Plus Dane staff do not think budget concerns are the only thing driving the </w:t>
      </w:r>
      <w:r>
        <w:rPr>
          <w:rStyle w:val="Strong"/>
          <w:rFonts w:ascii="Arial" w:hAnsi="Arial" w:cs="Arial"/>
          <w:color w:val="333333"/>
          <w:lang w:val="en-US"/>
        </w:rPr>
        <w:t>business</w:t>
      </w:r>
      <w:r>
        <w:rPr>
          <w:rFonts w:ascii="Arial" w:hAnsi="Arial" w:cs="Arial"/>
          <w:color w:val="333333"/>
          <w:lang w:val="en-US"/>
        </w:rPr>
        <w:t xml:space="preserve"> (71%, in 19th place) and believe their organisation makes a positive difference in the world (77%, 21st). </w:t>
      </w:r>
      <w:r>
        <w:rPr>
          <w:rFonts w:ascii="Arial" w:hAnsi="Arial" w:cs="Arial"/>
          <w:color w:val="333333"/>
          <w:lang w:val="en-US"/>
        </w:rPr>
        <w:br/>
      </w:r>
      <w:r>
        <w:rPr>
          <w:rFonts w:ascii="Arial" w:hAnsi="Arial" w:cs="Arial"/>
          <w:color w:val="333333"/>
          <w:lang w:val="en-US"/>
        </w:rPr>
        <w:br/>
        <w:t xml:space="preserve">Employees find training personally beneficial (a top 20 score of 73%). Secondments are offered within the company and outside it. Of those who have leadership training, more than one in five go on to be promoted. </w:t>
      </w:r>
      <w:r>
        <w:rPr>
          <w:rFonts w:ascii="Arial" w:hAnsi="Arial" w:cs="Arial"/>
          <w:color w:val="333333"/>
          <w:lang w:val="en-US"/>
        </w:rPr>
        <w:br/>
      </w:r>
      <w:r>
        <w:rPr>
          <w:rFonts w:ascii="Arial" w:hAnsi="Arial" w:cs="Arial"/>
          <w:color w:val="333333"/>
          <w:lang w:val="en-US"/>
        </w:rPr>
        <w:br/>
        <w:t xml:space="preserve">neighbourhoodinvestor.com Just Retirement 35 Financial services TOP RANKS Fair deal 17th Wellbeing 23rd My manager 25th Male/female ratio 56:44 Average age 36 Staff turnover 12% Earning £35,000+ 38% THE DREAM RETIREMENT - golf, watercolour painting and foreign holidays perhaps - may be receding thanks to the government's plans to keep us working longer, but Just Retirement is ready with financial products to help make the most of our twilight years when they arrive. </w:t>
      </w:r>
      <w:r>
        <w:rPr>
          <w:rFonts w:ascii="Arial" w:hAnsi="Arial" w:cs="Arial"/>
          <w:color w:val="333333"/>
          <w:lang w:val="en-US"/>
        </w:rPr>
        <w:br/>
      </w:r>
      <w:r>
        <w:rPr>
          <w:rFonts w:ascii="Arial" w:hAnsi="Arial" w:cs="Arial"/>
          <w:color w:val="333333"/>
          <w:lang w:val="en-US"/>
        </w:rPr>
        <w:br/>
        <w:t xml:space="preserve">The clients may be getting on, but this specialist provider is just seven years old. The company is expanding and has increased its head count by 81 without making any redundancies in the past year. Staff enjoy being part of an organisation on the way up, our employee survey shows, envisioning a positive future in the company, with a top-20 positive score of 77%. They are excited about where the company is going (80%, in 16th place) and think it provides a great service to clients (89%, also 16th). The </w:t>
      </w:r>
      <w:r>
        <w:rPr>
          <w:rStyle w:val="Strong"/>
          <w:rFonts w:ascii="Arial" w:hAnsi="Arial" w:cs="Arial"/>
          <w:color w:val="333333"/>
          <w:lang w:val="en-US"/>
        </w:rPr>
        <w:t>business</w:t>
      </w:r>
      <w:r>
        <w:rPr>
          <w:rFonts w:ascii="Arial" w:hAnsi="Arial" w:cs="Arial"/>
          <w:color w:val="333333"/>
          <w:lang w:val="en-US"/>
        </w:rPr>
        <w:t xml:space="preserve"> is repaid with loyalty: staff would not leave tomorrow if they had another job offer (78%). </w:t>
      </w:r>
      <w:r>
        <w:rPr>
          <w:rFonts w:ascii="Arial" w:hAnsi="Arial" w:cs="Arial"/>
          <w:color w:val="333333"/>
          <w:lang w:val="en-US"/>
        </w:rPr>
        <w:br/>
      </w:r>
      <w:r>
        <w:rPr>
          <w:rFonts w:ascii="Arial" w:hAnsi="Arial" w:cs="Arial"/>
          <w:color w:val="333333"/>
          <w:lang w:val="en-US"/>
        </w:rPr>
        <w:br/>
        <w:t xml:space="preserve">At the firm's base in Reigate, Surrey, new </w:t>
      </w:r>
      <w:r>
        <w:rPr>
          <w:rStyle w:val="Strong"/>
          <w:rFonts w:ascii="Arial" w:hAnsi="Arial" w:cs="Arial"/>
          <w:color w:val="333333"/>
          <w:lang w:val="en-US"/>
        </w:rPr>
        <w:t>business</w:t>
      </w:r>
      <w:r>
        <w:rPr>
          <w:rFonts w:ascii="Arial" w:hAnsi="Arial" w:cs="Arial"/>
          <w:color w:val="333333"/>
          <w:lang w:val="en-US"/>
        </w:rPr>
        <w:t xml:space="preserve"> administrators (the typical job) earn a basic salary of £19,000, enhanced by bonuses, recognition and rewards for those who exceed expectations. Staff feel they get a fair deal. Workers are happy with their pay and benefits, recording a 70% score, in 15th place in our survey . </w:t>
      </w:r>
      <w:r>
        <w:rPr>
          <w:rFonts w:ascii="Arial" w:hAnsi="Arial" w:cs="Arial"/>
          <w:color w:val="333333"/>
          <w:lang w:val="en-US"/>
        </w:rPr>
        <w:br/>
      </w:r>
      <w:r>
        <w:rPr>
          <w:rFonts w:ascii="Arial" w:hAnsi="Arial" w:cs="Arial"/>
          <w:color w:val="333333"/>
          <w:lang w:val="en-US"/>
        </w:rPr>
        <w:br/>
        <w:t xml:space="preserve">Just Retirement has an annual fun budget of £150 per head, organising quiz nights, monthly drinks, and summer and Christmas parties. There are also in-house competitions and sporting activities. Staff say team-mates go out of their way to help each other (81%, a top 25 result). </w:t>
      </w:r>
      <w:r>
        <w:rPr>
          <w:rFonts w:ascii="Arial" w:hAnsi="Arial" w:cs="Arial"/>
          <w:color w:val="333333"/>
          <w:lang w:val="en-US"/>
        </w:rPr>
        <w:br/>
      </w:r>
      <w:r>
        <w:rPr>
          <w:rFonts w:ascii="Arial" w:hAnsi="Arial" w:cs="Arial"/>
          <w:color w:val="333333"/>
          <w:lang w:val="en-US"/>
        </w:rPr>
        <w:br/>
        <w:t xml:space="preserve">Managers attract top 20 scores for being supportive (79%); listening rather than just telling (76%); being interested in the wellbeing of their team members (79%); and expressing appreciation when someone does a good job (77%). Employees also think bosses care how satisfied they are in their jobs (74%) and would be quick to respond if staff were under too much pressure (73%). </w:t>
      </w:r>
      <w:r>
        <w:rPr>
          <w:rFonts w:ascii="Arial" w:hAnsi="Arial" w:cs="Arial"/>
          <w:color w:val="333333"/>
          <w:lang w:val="en-US"/>
        </w:rPr>
        <w:br/>
      </w:r>
      <w:r>
        <w:rPr>
          <w:rFonts w:ascii="Arial" w:hAnsi="Arial" w:cs="Arial"/>
          <w:color w:val="333333"/>
          <w:lang w:val="en-US"/>
        </w:rPr>
        <w:br/>
        <w:t xml:space="preserve">Benefits include private healthcare for all staff and their families. Employees say their health does not suffer because of work (81%) and report no stress-related symptoms in the past year (78%). </w:t>
      </w:r>
      <w:r>
        <w:rPr>
          <w:rFonts w:ascii="Arial" w:hAnsi="Arial" w:cs="Arial"/>
          <w:color w:val="333333"/>
          <w:lang w:val="en-US"/>
        </w:rPr>
        <w:br/>
      </w:r>
      <w:r>
        <w:rPr>
          <w:rFonts w:ascii="Arial" w:hAnsi="Arial" w:cs="Arial"/>
          <w:color w:val="333333"/>
          <w:lang w:val="en-US"/>
        </w:rPr>
        <w:br/>
        <w:t xml:space="preserve">justretirement.com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Think Money Group 36 Financial services TOP RANKS Giving something back 3rd Leadership 23rd My team 49th Male/female ratio 45:55 Average age 28 Staff turnover 11% Earning £35,000+ 6% MONEY MATTERS HAVE been high on most people's agendas lately, so employees of Think Money - which provides financial advice and products including loans, mortgages and insurance - have been in hot demand by customers in need of a lifeline. </w:t>
      </w:r>
      <w:r>
        <w:rPr>
          <w:rFonts w:ascii="Arial" w:hAnsi="Arial" w:cs="Arial"/>
          <w:color w:val="333333"/>
          <w:lang w:val="en-US"/>
        </w:rPr>
        <w:br/>
      </w:r>
      <w:r>
        <w:rPr>
          <w:rFonts w:ascii="Arial" w:hAnsi="Arial" w:cs="Arial"/>
          <w:color w:val="333333"/>
          <w:lang w:val="en-US"/>
        </w:rPr>
        <w:br/>
        <w:t xml:space="preserve">The current climate has had the opposite effect on job security here than it has elsewhere, and just three companies scored higher than Think Money's 77% positive for staff not being worried about their organisation's future. Employees feel their job is safe (77% and a top 20 result). </w:t>
      </w:r>
      <w:r>
        <w:rPr>
          <w:rFonts w:ascii="Arial" w:hAnsi="Arial" w:cs="Arial"/>
          <w:color w:val="333333"/>
          <w:lang w:val="en-US"/>
        </w:rPr>
        <w:br/>
      </w:r>
      <w:r>
        <w:rPr>
          <w:rFonts w:ascii="Arial" w:hAnsi="Arial" w:cs="Arial"/>
          <w:color w:val="333333"/>
          <w:lang w:val="en-US"/>
        </w:rPr>
        <w:br/>
        <w:t xml:space="preserve">With the average age of employees at just 28, the opportunities to grow at the organisation are unlimited, scoring 68% positive, and just 13 companies did better. Managers get respect from team members who say they deal with issues rather than avoid conflict (74% and eighth). </w:t>
      </w:r>
      <w:r>
        <w:rPr>
          <w:rFonts w:ascii="Arial" w:hAnsi="Arial" w:cs="Arial"/>
          <w:color w:val="333333"/>
          <w:lang w:val="en-US"/>
        </w:rPr>
        <w:br/>
      </w:r>
      <w:r>
        <w:rPr>
          <w:rFonts w:ascii="Arial" w:hAnsi="Arial" w:cs="Arial"/>
          <w:color w:val="333333"/>
          <w:lang w:val="en-US"/>
        </w:rPr>
        <w:br/>
        <w:t xml:space="preserve">The managing director, Stephen Stylianou, knows everyone by their first name (no mean feat when the company is nearing 900-strong) and takes every opportunity to chat to people. He also attends as many company social events as possible. Staff think the firm is run on strong principles (83%), is governed on sound morals (80%), and they have great faith in Stylianou himself (83%) - all top 25 results . </w:t>
      </w:r>
      <w:r>
        <w:rPr>
          <w:rFonts w:ascii="Arial" w:hAnsi="Arial" w:cs="Arial"/>
          <w:color w:val="333333"/>
          <w:lang w:val="en-US"/>
        </w:rPr>
        <w:br/>
      </w:r>
      <w:r>
        <w:rPr>
          <w:rFonts w:ascii="Arial" w:hAnsi="Arial" w:cs="Arial"/>
          <w:color w:val="333333"/>
          <w:lang w:val="en-US"/>
        </w:rPr>
        <w:br/>
        <w:t xml:space="preserve">The company gets its top result - and one unbeaten by any other organisation in the list - for the amount it puts into the community (80%). All employees get an "activity day" over and above their annual holiday entitlement dedicated to helping a charity or volunteering. </w:t>
      </w:r>
      <w:r>
        <w:rPr>
          <w:rFonts w:ascii="Arial" w:hAnsi="Arial" w:cs="Arial"/>
          <w:color w:val="333333"/>
          <w:lang w:val="en-US"/>
        </w:rPr>
        <w:br/>
      </w:r>
      <w:r>
        <w:rPr>
          <w:rFonts w:ascii="Arial" w:hAnsi="Arial" w:cs="Arial"/>
          <w:color w:val="333333"/>
          <w:lang w:val="en-US"/>
        </w:rPr>
        <w:br/>
        <w:t xml:space="preserve">In the past year staff have helped Mencap to fundraise at Manchester airport; picked litter, fixed fencing and cleaned graffiti along the Mancunian canal banks with British Waterways; and helped deaf children's charity Seashell Trust with gardening, a fete and other activities. </w:t>
      </w:r>
      <w:r>
        <w:rPr>
          <w:rFonts w:ascii="Arial" w:hAnsi="Arial" w:cs="Arial"/>
          <w:color w:val="333333"/>
          <w:lang w:val="en-US"/>
        </w:rPr>
        <w:br/>
      </w:r>
      <w:r>
        <w:rPr>
          <w:rFonts w:ascii="Arial" w:hAnsi="Arial" w:cs="Arial"/>
          <w:color w:val="333333"/>
          <w:lang w:val="en-US"/>
        </w:rPr>
        <w:br/>
        <w:t xml:space="preserve">Further from home a group of employees went to work at Think Money's charity project in Rwanda. </w:t>
      </w:r>
      <w:r>
        <w:rPr>
          <w:rFonts w:ascii="Arial" w:hAnsi="Arial" w:cs="Arial"/>
          <w:color w:val="333333"/>
          <w:lang w:val="en-US"/>
        </w:rPr>
        <w:br/>
      </w:r>
      <w:r>
        <w:rPr>
          <w:rFonts w:ascii="Arial" w:hAnsi="Arial" w:cs="Arial"/>
          <w:color w:val="333333"/>
          <w:lang w:val="en-US"/>
        </w:rPr>
        <w:br/>
        <w:t xml:space="preserve">Staff do not feel all this effort to give back to worthy causes is driven by a desire for good publicity (66% and ninth) nor that profit is the only thing driving the firm (71%, ranking 17th). </w:t>
      </w:r>
      <w:r>
        <w:rPr>
          <w:rFonts w:ascii="Arial" w:hAnsi="Arial" w:cs="Arial"/>
          <w:color w:val="333333"/>
          <w:lang w:val="en-US"/>
        </w:rPr>
        <w:br/>
      </w:r>
      <w:r>
        <w:rPr>
          <w:rFonts w:ascii="Arial" w:hAnsi="Arial" w:cs="Arial"/>
          <w:color w:val="333333"/>
          <w:lang w:val="en-US"/>
        </w:rPr>
        <w:br/>
        <w:t xml:space="preserve">thinkmoney.com </w:t>
      </w:r>
      <w:r>
        <w:rPr>
          <w:rFonts w:ascii="Arial" w:hAnsi="Arial" w:cs="Arial"/>
          <w:color w:val="333333"/>
          <w:lang w:val="en-US"/>
        </w:rPr>
        <w:br/>
      </w:r>
      <w:r>
        <w:rPr>
          <w:rFonts w:ascii="Arial" w:hAnsi="Arial" w:cs="Arial"/>
          <w:color w:val="333333"/>
          <w:lang w:val="en-US"/>
        </w:rPr>
        <w:br/>
        <w:t xml:space="preserve">Party people: FMG Support staff are happy with their work-life balance Great Places Housing Group 37 Housing association TOP RANKS Giving something back 8th Leadership 38th My company 41st Male/female ratio 30:70 Average age 41 Staff turnover 15% Earning £35,000+ 10% MANCHESTER-BASED GREAT Places Housing Group may have to look after 15,000 properties, but it still finds time for its employees. </w:t>
      </w:r>
      <w:r>
        <w:rPr>
          <w:rFonts w:ascii="Arial" w:hAnsi="Arial" w:cs="Arial"/>
          <w:color w:val="333333"/>
          <w:lang w:val="en-US"/>
        </w:rPr>
        <w:br/>
      </w:r>
      <w:r>
        <w:rPr>
          <w:rFonts w:ascii="Arial" w:hAnsi="Arial" w:cs="Arial"/>
          <w:color w:val="333333"/>
          <w:lang w:val="en-US"/>
        </w:rPr>
        <w:br/>
        <w:t xml:space="preserve">A registered landlord providing social housing in the northwest and Yorkshire and Humberside, it aims to turn deprived neighbourhoods around by developing affordable and sustainable homes. </w:t>
      </w:r>
      <w:r>
        <w:rPr>
          <w:rFonts w:ascii="Arial" w:hAnsi="Arial" w:cs="Arial"/>
          <w:color w:val="333333"/>
          <w:lang w:val="en-US"/>
        </w:rPr>
        <w:br/>
      </w:r>
      <w:r>
        <w:rPr>
          <w:rFonts w:ascii="Arial" w:hAnsi="Arial" w:cs="Arial"/>
          <w:color w:val="333333"/>
          <w:lang w:val="en-US"/>
        </w:rPr>
        <w:br/>
        <w:t xml:space="preserve">Staff believe Stephen Porter, chief executive for the past 19 years, runs the organisation on sound moral principles (a positive score of 82%). They have a great deal of faith in him (79%) and feel the company is run on strong values (81%). </w:t>
      </w:r>
      <w:r>
        <w:rPr>
          <w:rFonts w:ascii="Arial" w:hAnsi="Arial" w:cs="Arial"/>
          <w:color w:val="333333"/>
          <w:lang w:val="en-US"/>
        </w:rPr>
        <w:br/>
      </w:r>
      <w:r>
        <w:rPr>
          <w:rFonts w:ascii="Arial" w:hAnsi="Arial" w:cs="Arial"/>
          <w:color w:val="333333"/>
          <w:lang w:val="en-US"/>
        </w:rPr>
        <w:br/>
        <w:t xml:space="preserve">The 570-plus employees love working for the group (77%), say work is an important part of their life (82%) and feel the association makes a positive difference to the world (79%). </w:t>
      </w:r>
      <w:r>
        <w:rPr>
          <w:rFonts w:ascii="Arial" w:hAnsi="Arial" w:cs="Arial"/>
          <w:color w:val="333333"/>
          <w:lang w:val="en-US"/>
        </w:rPr>
        <w:br/>
      </w:r>
      <w:r>
        <w:rPr>
          <w:rFonts w:ascii="Arial" w:hAnsi="Arial" w:cs="Arial"/>
          <w:color w:val="333333"/>
          <w:lang w:val="en-US"/>
        </w:rPr>
        <w:br/>
        <w:t xml:space="preserve">The majority of staff do flexible hours with more than 450 of them working part-time or job-sharing. Benefits include 39 weeks' maternity leave on full pay, two weeks' paternity pay, a contributory pension with a minimum employer input of 5.9% and various discounted services. </w:t>
      </w:r>
      <w:r>
        <w:rPr>
          <w:rFonts w:ascii="Arial" w:hAnsi="Arial" w:cs="Arial"/>
          <w:color w:val="333333"/>
          <w:lang w:val="en-US"/>
        </w:rPr>
        <w:br/>
      </w:r>
      <w:r>
        <w:rPr>
          <w:rFonts w:ascii="Arial" w:hAnsi="Arial" w:cs="Arial"/>
          <w:color w:val="333333"/>
          <w:lang w:val="en-US"/>
        </w:rPr>
        <w:br/>
        <w:t xml:space="preserve">The efforts of top-performing staff are recognised during six-monthly pay reviews and loyal employees who remain with the association for 10, 20, 25 and 30 years are recognised at a lunch with the chief executive and get vouchers worth £250. </w:t>
      </w:r>
      <w:r>
        <w:rPr>
          <w:rFonts w:ascii="Arial" w:hAnsi="Arial" w:cs="Arial"/>
          <w:color w:val="333333"/>
          <w:lang w:val="en-US"/>
        </w:rPr>
        <w:br/>
      </w:r>
      <w:r>
        <w:rPr>
          <w:rFonts w:ascii="Arial" w:hAnsi="Arial" w:cs="Arial"/>
          <w:color w:val="333333"/>
          <w:lang w:val="en-US"/>
        </w:rPr>
        <w:br/>
        <w:t xml:space="preserve">Working regularly with vulnerable adults and children, employees are proud of their record of Giving Something Back (72%, a top 10 ranking). The company has a charity fund for residents and tenants to support their education, help them to achieve their ambitions or to purchase household goods and items to enable them to live an independent life. </w:t>
      </w:r>
      <w:r>
        <w:rPr>
          <w:rFonts w:ascii="Arial" w:hAnsi="Arial" w:cs="Arial"/>
          <w:color w:val="333333"/>
          <w:lang w:val="en-US"/>
        </w:rPr>
        <w:br/>
      </w:r>
      <w:r>
        <w:rPr>
          <w:rFonts w:ascii="Arial" w:hAnsi="Arial" w:cs="Arial"/>
          <w:color w:val="333333"/>
          <w:lang w:val="en-US"/>
        </w:rPr>
        <w:br/>
        <w:t xml:space="preserve">Founded in 2006, the organisation, previously the Manchester Methodist Housing Association, believes charity begins at home and each year, dedicates a week for fundraising. Charity walks, ironing for cash, breakfast cooking, beard growing and cake-making are organised by employees. The association matches up to £5,000 in funds raised and recently donated to Beechwood Cancer Care Centre in Stockport, St Ann's hospice in Wythenshawe and Parkinson's UK. </w:t>
      </w:r>
      <w:r>
        <w:rPr>
          <w:rFonts w:ascii="Arial" w:hAnsi="Arial" w:cs="Arial"/>
          <w:color w:val="333333"/>
          <w:lang w:val="en-US"/>
        </w:rPr>
        <w:br/>
      </w:r>
      <w:r>
        <w:rPr>
          <w:rFonts w:ascii="Arial" w:hAnsi="Arial" w:cs="Arial"/>
          <w:color w:val="333333"/>
          <w:lang w:val="en-US"/>
        </w:rPr>
        <w:br/>
        <w:t xml:space="preserve">With a full-time environmental officer, a co-ordinator and 35 dedicated green volunteers, the association monitors its consumption of electricity, gas and water at all its offices. It has recently introduced a car-sharing scheme and all its regional offices have web conferencing facilities to cut the need for </w:t>
      </w:r>
      <w:r>
        <w:rPr>
          <w:rStyle w:val="Strong"/>
          <w:rFonts w:ascii="Arial" w:hAnsi="Arial" w:cs="Arial"/>
          <w:color w:val="333333"/>
          <w:lang w:val="en-US"/>
        </w:rPr>
        <w:t>business</w:t>
      </w:r>
      <w:r>
        <w:rPr>
          <w:rFonts w:ascii="Arial" w:hAnsi="Arial" w:cs="Arial"/>
          <w:color w:val="333333"/>
          <w:lang w:val="en-US"/>
        </w:rPr>
        <w:t xml:space="preserve"> travel. </w:t>
      </w:r>
      <w:r>
        <w:rPr>
          <w:rFonts w:ascii="Arial" w:hAnsi="Arial" w:cs="Arial"/>
          <w:color w:val="333333"/>
          <w:lang w:val="en-US"/>
        </w:rPr>
        <w:br/>
      </w:r>
      <w:r>
        <w:rPr>
          <w:rFonts w:ascii="Arial" w:hAnsi="Arial" w:cs="Arial"/>
          <w:color w:val="333333"/>
          <w:lang w:val="en-US"/>
        </w:rPr>
        <w:br/>
        <w:t xml:space="preserve">greatplaces.org.uk Pertemps Recruitment Partnership 38 Recruitment consultancy TOP RANKS My team 15th My manager 21st My company 39th Male/female ratio 28:72 Average age 36 Staff turnover 26% Earning £35,000+ 13% KEY TO THE success of the privately-owned Pertemps Recruitment Partnership is its management, with staff feeling a strong sense of family with their colleagues (a 78% positive score), and believing their manager takes an active interest in their wellbeing (79%) and cares about them as individuals (81%, and a top 10 ranking). </w:t>
      </w:r>
      <w:r>
        <w:rPr>
          <w:rFonts w:ascii="Arial" w:hAnsi="Arial" w:cs="Arial"/>
          <w:color w:val="333333"/>
          <w:lang w:val="en-US"/>
        </w:rPr>
        <w:br/>
      </w:r>
      <w:r>
        <w:rPr>
          <w:rFonts w:ascii="Arial" w:hAnsi="Arial" w:cs="Arial"/>
          <w:color w:val="333333"/>
          <w:lang w:val="en-US"/>
        </w:rPr>
        <w:br/>
        <w:t xml:space="preserve">Inspiring managers helped the company weather a second round of cutbacks last year, with another 22 staff made compulsorily redundant on top of the 51 employees who previously had to leave. It could have been a blow to morale, but thanks to transparency and good teamwork Pertemps Recruitment people believe the firm has emerged stronger than ever, with employees feeling their manager would be quick to respond if they showed signs of being under too much pressure (73%, and a top 15 score). </w:t>
      </w:r>
      <w:r>
        <w:rPr>
          <w:rFonts w:ascii="Arial" w:hAnsi="Arial" w:cs="Arial"/>
          <w:color w:val="333333"/>
          <w:lang w:val="en-US"/>
        </w:rPr>
        <w:br/>
      </w:r>
      <w:r>
        <w:rPr>
          <w:rFonts w:ascii="Arial" w:hAnsi="Arial" w:cs="Arial"/>
          <w:color w:val="333333"/>
          <w:lang w:val="en-US"/>
        </w:rPr>
        <w:br/>
        <w:t xml:space="preserve">The management team's efforts to recognise and reward staff, spread over 94 sites in Britain, have paid off. The Warwickshire-based company's 475 employees feel their managers express their appreciation for a job well done (77%), talk openly and honestly with them (80%) and care about how satisfied they are in their job (74%). Working in their teams gives people a buzz (76%) and jobs are stimulating (75%), according to our employee survey. Staff give the My Team factor an 80% positive score overall, a top 15 ranking . </w:t>
      </w:r>
      <w:r>
        <w:rPr>
          <w:rFonts w:ascii="Arial" w:hAnsi="Arial" w:cs="Arial"/>
          <w:color w:val="333333"/>
          <w:lang w:val="en-US"/>
        </w:rPr>
        <w:br/>
      </w:r>
      <w:r>
        <w:rPr>
          <w:rFonts w:ascii="Arial" w:hAnsi="Arial" w:cs="Arial"/>
          <w:color w:val="333333"/>
          <w:lang w:val="en-US"/>
        </w:rPr>
        <w:br/>
        <w:t xml:space="preserve">The company was founded in 1961 and is a strong supporter of local charities across the country. Staff believe the </w:t>
      </w:r>
      <w:r>
        <w:rPr>
          <w:rStyle w:val="Strong"/>
          <w:rFonts w:ascii="Arial" w:hAnsi="Arial" w:cs="Arial"/>
          <w:color w:val="333333"/>
          <w:lang w:val="en-US"/>
        </w:rPr>
        <w:t>business</w:t>
      </w:r>
      <w:r>
        <w:rPr>
          <w:rFonts w:ascii="Arial" w:hAnsi="Arial" w:cs="Arial"/>
          <w:color w:val="333333"/>
          <w:lang w:val="en-US"/>
        </w:rPr>
        <w:t xml:space="preserve"> does its fair share of giving something back (62%, ranking 48th among the top 100 Best Companies to Work For). Over the past six years, it has supported the Spinal Injuries Association (SIA), helping to raise £2.5m to build its head office in Milton Keynes. Tim Watts, a senior Pertemps Recruitment executive, was asked to become vice-president at SIA in recognition of this commitment. The </w:t>
      </w:r>
      <w:r>
        <w:rPr>
          <w:rStyle w:val="Strong"/>
          <w:rFonts w:ascii="Arial" w:hAnsi="Arial" w:cs="Arial"/>
          <w:color w:val="333333"/>
          <w:lang w:val="en-US"/>
        </w:rPr>
        <w:t>business</w:t>
      </w:r>
      <w:r>
        <w:rPr>
          <w:rFonts w:ascii="Arial" w:hAnsi="Arial" w:cs="Arial"/>
          <w:color w:val="333333"/>
          <w:lang w:val="en-US"/>
        </w:rPr>
        <w:t xml:space="preserve"> also matches any staff fundraising efforts to a cap of £500, and over the past five years it has given away £95,000 through this scheme. </w:t>
      </w:r>
      <w:r>
        <w:rPr>
          <w:rFonts w:ascii="Arial" w:hAnsi="Arial" w:cs="Arial"/>
          <w:color w:val="333333"/>
          <w:lang w:val="en-US"/>
        </w:rPr>
        <w:br/>
      </w:r>
      <w:r>
        <w:rPr>
          <w:rFonts w:ascii="Arial" w:hAnsi="Arial" w:cs="Arial"/>
          <w:color w:val="333333"/>
          <w:lang w:val="en-US"/>
        </w:rPr>
        <w:br/>
        <w:t xml:space="preserve">pertemps.co.uk The trailblazers 39 Leo Burnett Group Communications agency TOP RANKS My manager 23rd My team 26th Personal growth 31st Male/female ratio 47:53 Average age 35 Staff turnover 20% Earning £35,000+ 61% LEO BURNETT HAS been creating the popular faces of mainstream brands since its founding days in Chicago in 1935. A real-life Don Draper from Mad Men, the original Leo Burnett and his eponymous advertising agency blazed a trail, putting the cowboy into Marlboro cigarettes and establishing relationships with Kellogg's and Procter &amp; Gamble that survive today. </w:t>
      </w:r>
      <w:r>
        <w:rPr>
          <w:rFonts w:ascii="Arial" w:hAnsi="Arial" w:cs="Arial"/>
          <w:color w:val="333333"/>
          <w:lang w:val="en-US"/>
        </w:rPr>
        <w:br/>
      </w:r>
      <w:r>
        <w:rPr>
          <w:rFonts w:ascii="Arial" w:hAnsi="Arial" w:cs="Arial"/>
          <w:color w:val="333333"/>
          <w:lang w:val="en-US"/>
        </w:rPr>
        <w:br/>
        <w:t xml:space="preserve">The international firm, now owned by French marketing giant Publicis, has its UK operation in Kensington, west London, where employees work on accounts ranging from McDonald's and Homebase to the Department for Transport and the Shelter homeless charity. </w:t>
      </w:r>
      <w:r>
        <w:rPr>
          <w:rFonts w:ascii="Arial" w:hAnsi="Arial" w:cs="Arial"/>
          <w:color w:val="333333"/>
          <w:lang w:val="en-US"/>
        </w:rPr>
        <w:br/>
      </w:r>
      <w:r>
        <w:rPr>
          <w:rFonts w:ascii="Arial" w:hAnsi="Arial" w:cs="Arial"/>
          <w:color w:val="333333"/>
          <w:lang w:val="en-US"/>
        </w:rPr>
        <w:br/>
        <w:t xml:space="preserve">Staff like being part of a company with a long history and an evolving future. They can see good prospects ahead of them at the agency, scoring 77% positive and ranking it 14th on this measure, and think the experience they are gaining will be good for the future (79% and 22nd). They find their work stimulating (75%, 26th), think their job is good for personal growth (80%, 19th) and have opportunities to learn and grow at the firm (68% and 15th). </w:t>
      </w:r>
      <w:r>
        <w:rPr>
          <w:rFonts w:ascii="Arial" w:hAnsi="Arial" w:cs="Arial"/>
          <w:color w:val="333333"/>
          <w:lang w:val="en-US"/>
        </w:rPr>
        <w:br/>
      </w:r>
      <w:r>
        <w:rPr>
          <w:rFonts w:ascii="Arial" w:hAnsi="Arial" w:cs="Arial"/>
          <w:color w:val="333333"/>
          <w:lang w:val="en-US"/>
        </w:rPr>
        <w:br/>
        <w:t xml:space="preserve">Managers come in for particular praise. </w:t>
      </w:r>
      <w:r>
        <w:rPr>
          <w:rFonts w:ascii="Arial" w:hAnsi="Arial" w:cs="Arial"/>
          <w:color w:val="333333"/>
          <w:lang w:val="en-US"/>
        </w:rPr>
        <w:br/>
      </w:r>
      <w:r>
        <w:rPr>
          <w:rFonts w:ascii="Arial" w:hAnsi="Arial" w:cs="Arial"/>
          <w:color w:val="333333"/>
          <w:lang w:val="en-US"/>
        </w:rPr>
        <w:br/>
        <w:t xml:space="preserve">Employees say they are quick to commend good work (78%) and are excellent role models (73%) - just 15 companies did better on these points. </w:t>
      </w:r>
      <w:r>
        <w:rPr>
          <w:rFonts w:ascii="Arial" w:hAnsi="Arial" w:cs="Arial"/>
          <w:color w:val="333333"/>
          <w:lang w:val="en-US"/>
        </w:rPr>
        <w:br/>
      </w:r>
      <w:r>
        <w:rPr>
          <w:rFonts w:ascii="Arial" w:hAnsi="Arial" w:cs="Arial"/>
          <w:color w:val="333333"/>
          <w:lang w:val="en-US"/>
        </w:rPr>
        <w:br/>
        <w:t xml:space="preserve">There is a fun budget of £623 per employee per year and team lunches or evenings out to reward achievements are regular occurrences. </w:t>
      </w:r>
      <w:r>
        <w:rPr>
          <w:rFonts w:ascii="Arial" w:hAnsi="Arial" w:cs="Arial"/>
          <w:color w:val="333333"/>
          <w:lang w:val="en-US"/>
        </w:rPr>
        <w:br/>
      </w:r>
      <w:r>
        <w:rPr>
          <w:rFonts w:ascii="Arial" w:hAnsi="Arial" w:cs="Arial"/>
          <w:color w:val="333333"/>
          <w:lang w:val="en-US"/>
        </w:rPr>
        <w:br/>
        <w:t xml:space="preserve">A new </w:t>
      </w:r>
      <w:r>
        <w:rPr>
          <w:rStyle w:val="Strong"/>
          <w:rFonts w:ascii="Arial" w:hAnsi="Arial" w:cs="Arial"/>
          <w:color w:val="333333"/>
          <w:lang w:val="en-US"/>
        </w:rPr>
        <w:t>business</w:t>
      </w:r>
      <w:r>
        <w:rPr>
          <w:rFonts w:ascii="Arial" w:hAnsi="Arial" w:cs="Arial"/>
          <w:color w:val="333333"/>
          <w:lang w:val="en-US"/>
        </w:rPr>
        <w:t xml:space="preserve"> deal spells an impromptu get-together of all staff in the main reception area or in-house cafe, sometimes accompanied by champagne. News of promotions is circulated by department heads by email and there is an employee of the month award with six winners selected for the "Chicago breakfast" - a four-night all-expenses paid trip to the "Windy City" including dinner at the worldwide chairman's home. </w:t>
      </w:r>
      <w:r>
        <w:rPr>
          <w:rFonts w:ascii="Arial" w:hAnsi="Arial" w:cs="Arial"/>
          <w:color w:val="333333"/>
          <w:lang w:val="en-US"/>
        </w:rPr>
        <w:br/>
      </w:r>
      <w:r>
        <w:rPr>
          <w:rFonts w:ascii="Arial" w:hAnsi="Arial" w:cs="Arial"/>
          <w:color w:val="333333"/>
          <w:lang w:val="en-US"/>
        </w:rPr>
        <w:br/>
        <w:t xml:space="preserve">Training investment averaged out at £760 per person last year. External courses in digital training and winning new </w:t>
      </w:r>
      <w:r>
        <w:rPr>
          <w:rStyle w:val="Strong"/>
          <w:rFonts w:ascii="Arial" w:hAnsi="Arial" w:cs="Arial"/>
          <w:color w:val="333333"/>
          <w:lang w:val="en-US"/>
        </w:rPr>
        <w:t>business</w:t>
      </w:r>
      <w:r>
        <w:rPr>
          <w:rFonts w:ascii="Arial" w:hAnsi="Arial" w:cs="Arial"/>
          <w:color w:val="333333"/>
          <w:lang w:val="en-US"/>
        </w:rPr>
        <w:t xml:space="preserve"> have been augmented by an in-house trainer who spends two days a week at the office coaching people in skills such as making presentations, document writing and inspirational leadership, and the agency has its own graduate trainee scheme . </w:t>
      </w:r>
      <w:r>
        <w:rPr>
          <w:rFonts w:ascii="Arial" w:hAnsi="Arial" w:cs="Arial"/>
          <w:color w:val="333333"/>
          <w:lang w:val="en-US"/>
        </w:rPr>
        <w:br/>
      </w:r>
      <w:r>
        <w:rPr>
          <w:rFonts w:ascii="Arial" w:hAnsi="Arial" w:cs="Arial"/>
          <w:color w:val="333333"/>
          <w:lang w:val="en-US"/>
        </w:rPr>
        <w:br/>
        <w:t xml:space="preserve">The support continues even in senior management, though at this stage it usually takes place at the company's home city, Chicago. Managing director Paul Lawson was sent on an orientation programme there to share best practice, and the week-long senior management training course for high-potential candidates takes place there. </w:t>
      </w:r>
      <w:r>
        <w:rPr>
          <w:rFonts w:ascii="Arial" w:hAnsi="Arial" w:cs="Arial"/>
          <w:color w:val="333333"/>
          <w:lang w:val="en-US"/>
        </w:rPr>
        <w:br/>
      </w:r>
      <w:r>
        <w:rPr>
          <w:rFonts w:ascii="Arial" w:hAnsi="Arial" w:cs="Arial"/>
          <w:color w:val="333333"/>
          <w:lang w:val="en-US"/>
        </w:rPr>
        <w:br/>
        <w:t xml:space="preserve">Leadership gets a top 10 result for staff being confident in the skills of the senior team (82%). </w:t>
      </w:r>
      <w:r>
        <w:rPr>
          <w:rFonts w:ascii="Arial" w:hAnsi="Arial" w:cs="Arial"/>
          <w:color w:val="333333"/>
          <w:lang w:val="en-US"/>
        </w:rPr>
        <w:br/>
      </w:r>
      <w:r>
        <w:rPr>
          <w:rFonts w:ascii="Arial" w:hAnsi="Arial" w:cs="Arial"/>
          <w:color w:val="333333"/>
          <w:lang w:val="en-US"/>
        </w:rPr>
        <w:br/>
        <w:t xml:space="preserve">leoburnett.co.uk FMG Support 40 Fleet performance improvement TOP RANKS Wellbeing 21st Fair deal 27th Leadership 29th Male/female ratio 50:50 Average age 34 Staff turnover 10% Earning £35,000+ 13% IT IS UP to the team at FMG Support to help keep clients including Royal Mail and the Highways Agency on the road. For </w:t>
      </w:r>
      <w:r>
        <w:rPr>
          <w:rStyle w:val="Strong"/>
          <w:rFonts w:ascii="Arial" w:hAnsi="Arial" w:cs="Arial"/>
          <w:color w:val="333333"/>
          <w:lang w:val="en-US"/>
        </w:rPr>
        <w:t>businesses</w:t>
      </w:r>
      <w:r>
        <w:rPr>
          <w:rFonts w:ascii="Arial" w:hAnsi="Arial" w:cs="Arial"/>
          <w:color w:val="333333"/>
          <w:lang w:val="en-US"/>
        </w:rPr>
        <w:t xml:space="preserve"> with fleets of vehicles they maximise the time wheels are turning by organising everything from roadside support and repairs to managing claims and dealing with end-of-lease refurbishments. </w:t>
      </w:r>
      <w:r>
        <w:rPr>
          <w:rFonts w:ascii="Arial" w:hAnsi="Arial" w:cs="Arial"/>
          <w:color w:val="333333"/>
          <w:lang w:val="en-US"/>
        </w:rPr>
        <w:br/>
      </w:r>
      <w:r>
        <w:rPr>
          <w:rFonts w:ascii="Arial" w:hAnsi="Arial" w:cs="Arial"/>
          <w:color w:val="333333"/>
          <w:lang w:val="en-US"/>
        </w:rPr>
        <w:br/>
        <w:t xml:space="preserve">Founded in 1986, the Huddersfield-based company keeps its workforce of 409 staff on track with a manageable balance between their work and home lives, an attractive package of pay and benefits and strong leadership from chief executive Nick Brown, who has been at the helm for nearly 20 years. </w:t>
      </w:r>
      <w:r>
        <w:rPr>
          <w:rFonts w:ascii="Arial" w:hAnsi="Arial" w:cs="Arial"/>
          <w:color w:val="333333"/>
          <w:lang w:val="en-US"/>
        </w:rPr>
        <w:br/>
      </w:r>
      <w:r>
        <w:rPr>
          <w:rFonts w:ascii="Arial" w:hAnsi="Arial" w:cs="Arial"/>
          <w:color w:val="333333"/>
          <w:lang w:val="en-US"/>
        </w:rPr>
        <w:br/>
        <w:t xml:space="preserve">An open and transparent pay structure means staff feel fairly rewarded, despite a modest basic salary of £14,684 for customer services representatives. The company operates a "payzone" system of four separate bands with an increasing amount of experience required to get from level one to level four and performance goals set in order to progress. For those who reach the top rung, and for all people managers, specialists and senior managers, a performance management scheme measures their contribution to the company in monthly one-to-ones, with the percentage of annual pay increase tailored to their overall performance rating . </w:t>
      </w:r>
      <w:r>
        <w:rPr>
          <w:rFonts w:ascii="Arial" w:hAnsi="Arial" w:cs="Arial"/>
          <w:color w:val="333333"/>
          <w:lang w:val="en-US"/>
        </w:rPr>
        <w:br/>
      </w:r>
      <w:r>
        <w:rPr>
          <w:rFonts w:ascii="Arial" w:hAnsi="Arial" w:cs="Arial"/>
          <w:color w:val="333333"/>
          <w:lang w:val="en-US"/>
        </w:rPr>
        <w:br/>
        <w:t xml:space="preserve">An employee of the month scheme rewards winners with an extra day's holiday to add to their basic allowance of 25. When heavy snow last year created extra challenges the company instigated Snow Hero awards to recognise special effort: walking miles to work, ferrying workmates around by 4 x 4, and in one case searching the car park for a colleague's wedding ring, lost while he was building a snowman. </w:t>
      </w:r>
      <w:r>
        <w:rPr>
          <w:rFonts w:ascii="Arial" w:hAnsi="Arial" w:cs="Arial"/>
          <w:color w:val="333333"/>
          <w:lang w:val="en-US"/>
        </w:rPr>
        <w:br/>
      </w:r>
      <w:r>
        <w:rPr>
          <w:rFonts w:ascii="Arial" w:hAnsi="Arial" w:cs="Arial"/>
          <w:color w:val="333333"/>
          <w:lang w:val="en-US"/>
        </w:rPr>
        <w:br/>
        <w:t xml:space="preserve">Employees are happy with their pay and benefits, recording a positive score of 68% (in the top 25). The Fair Deal factor is enhanced by feeling they do not spend too much time working (65%, in 14th place). Staff also say their work does not interfere with responsibilities at home (72%), they are happy with their work-life balance (72%) and are not exhausted when they get home from the office most days, with a 52% positive score ranking in the top 25. </w:t>
      </w:r>
      <w:r>
        <w:rPr>
          <w:rFonts w:ascii="Arial" w:hAnsi="Arial" w:cs="Arial"/>
          <w:color w:val="333333"/>
          <w:lang w:val="en-US"/>
        </w:rPr>
        <w:br/>
      </w:r>
      <w:r>
        <w:rPr>
          <w:rFonts w:ascii="Arial" w:hAnsi="Arial" w:cs="Arial"/>
          <w:color w:val="333333"/>
          <w:lang w:val="en-US"/>
        </w:rPr>
        <w:br/>
        <w:t xml:space="preserve">Health MoTs are available and a staff library holds self-help books from topics such as toddler tantrums to coping with illness and bereavement. There is private healthcare for the entire staff and their families, life assurance and a contributory pension scheme. </w:t>
      </w:r>
      <w:r>
        <w:rPr>
          <w:rFonts w:ascii="Arial" w:hAnsi="Arial" w:cs="Arial"/>
          <w:color w:val="333333"/>
          <w:lang w:val="en-US"/>
        </w:rPr>
        <w:br/>
      </w:r>
      <w:r>
        <w:rPr>
          <w:rFonts w:ascii="Arial" w:hAnsi="Arial" w:cs="Arial"/>
          <w:color w:val="333333"/>
          <w:lang w:val="en-US"/>
        </w:rPr>
        <w:br/>
        <w:t xml:space="preserve">FMG staff find chief executive Brown inspirational (77%, 26th), have a great deal of faith in his leadership (83%, ranking 17th) and think he runs the company based on sound moral principles (80%, 25th). </w:t>
      </w:r>
      <w:r>
        <w:rPr>
          <w:rFonts w:ascii="Arial" w:hAnsi="Arial" w:cs="Arial"/>
          <w:color w:val="333333"/>
          <w:lang w:val="en-US"/>
        </w:rPr>
        <w:br/>
      </w:r>
      <w:r>
        <w:rPr>
          <w:rFonts w:ascii="Arial" w:hAnsi="Arial" w:cs="Arial"/>
          <w:color w:val="333333"/>
          <w:lang w:val="en-US"/>
        </w:rPr>
        <w:br/>
        <w:t xml:space="preserve">fmgsupport.com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Look Ahead Housing &amp; Care 41 Housing association TOP RANKS Personal growth 19th My company 36th My manager 43rd Male/female ratio 38:62 Average age 39 Staff turnover 16% Earning £35,000+ 8% WHEN ASKED TO explain why Look Ahead is a Best Company to Work For, the organisation handed over to staff. Many of the comments that followed focused on the way employees are able to work their way up the career ladder. One said they had previously spent 12 years doing the same care work day in, day out, whereas at Look Ahead they had been promoted three times within five years. Another described how staff who are determined to progress receive plenty of support. </w:t>
      </w:r>
      <w:r>
        <w:rPr>
          <w:rFonts w:ascii="Arial" w:hAnsi="Arial" w:cs="Arial"/>
          <w:color w:val="333333"/>
          <w:lang w:val="en-US"/>
        </w:rPr>
        <w:br/>
      </w:r>
      <w:r>
        <w:rPr>
          <w:rFonts w:ascii="Arial" w:hAnsi="Arial" w:cs="Arial"/>
          <w:color w:val="333333"/>
          <w:lang w:val="en-US"/>
        </w:rPr>
        <w:br/>
        <w:t xml:space="preserve">On average, employees receive 128 hours a year of formal training, with the organisation spending about £650 on each of them. Staff are encouraged to apply for sponsorship from Look Ahead to obtain professional qualifications, with past examples including a master's degree in housing or a Higher National Diploma (HND) in building surveying. But they have also been allowed to take time off for non-work-related training, ranging from study for a degree in counselling and social work to attending acting classes. </w:t>
      </w:r>
      <w:r>
        <w:rPr>
          <w:rFonts w:ascii="Arial" w:hAnsi="Arial" w:cs="Arial"/>
          <w:color w:val="333333"/>
          <w:lang w:val="en-US"/>
        </w:rPr>
        <w:br/>
      </w:r>
      <w:r>
        <w:rPr>
          <w:rFonts w:ascii="Arial" w:hAnsi="Arial" w:cs="Arial"/>
          <w:color w:val="333333"/>
          <w:lang w:val="en-US"/>
        </w:rPr>
        <w:br/>
        <w:t xml:space="preserve">Employees give the highest factor score for Personal Growth overall, awarding a positive 74% rating, a top 20 ranking. They say the experience they gain from the job is valuable for their future (81%, a score bettered by just 11 others), work is stimulating (76%), and the training they receive is of great benefit to them (72%). People are not bored with the job (74%) and feel they can make a difference in the organisation (80%). </w:t>
      </w:r>
      <w:r>
        <w:rPr>
          <w:rFonts w:ascii="Arial" w:hAnsi="Arial" w:cs="Arial"/>
          <w:color w:val="333333"/>
          <w:lang w:val="en-US"/>
        </w:rPr>
        <w:br/>
      </w:r>
      <w:r>
        <w:rPr>
          <w:rFonts w:ascii="Arial" w:hAnsi="Arial" w:cs="Arial"/>
          <w:color w:val="333333"/>
          <w:lang w:val="en-US"/>
        </w:rPr>
        <w:br/>
        <w:t xml:space="preserve">Look Ahead was set up in 1973 by Mary Jones, a senior civil servant who had just retired from what was then the health and social security department, and a group of like-minded individuals who saw a lack of good-quality, cheap accommodation for single people on low incomes. Today the organisation supports 3,500 people across London and the southeast who might otherwise be living on the streets. </w:t>
      </w:r>
      <w:r>
        <w:rPr>
          <w:rFonts w:ascii="Arial" w:hAnsi="Arial" w:cs="Arial"/>
          <w:color w:val="333333"/>
          <w:lang w:val="en-US"/>
        </w:rPr>
        <w:br/>
      </w:r>
      <w:r>
        <w:rPr>
          <w:rFonts w:ascii="Arial" w:hAnsi="Arial" w:cs="Arial"/>
          <w:color w:val="333333"/>
          <w:lang w:val="en-US"/>
        </w:rPr>
        <w:br/>
        <w:t xml:space="preserve">Team-building exercises have included a picnic in Kensington Gardens, boating in Poole harbour and building a stand at the Chelsea Flower Show, where staff met the Queen. People go out of their way for each other (79%), teams feel like family (74%) and colleagues are fun to work with (81%). </w:t>
      </w:r>
      <w:r>
        <w:rPr>
          <w:rFonts w:ascii="Arial" w:hAnsi="Arial" w:cs="Arial"/>
          <w:color w:val="333333"/>
          <w:lang w:val="en-US"/>
        </w:rPr>
        <w:br/>
      </w:r>
      <w:r>
        <w:rPr>
          <w:rFonts w:ascii="Arial" w:hAnsi="Arial" w:cs="Arial"/>
          <w:color w:val="333333"/>
          <w:lang w:val="en-US"/>
        </w:rPr>
        <w:br/>
        <w:t xml:space="preserve">lookahead.org.uk An important part of life Page % score for work being an important part of life 1= UKRD Group 87.8 14 1= Office Angels 87.8 19 3 Adecco 86.7 26 4 Luminus 84.6 15 5 Kenneth Green Associates 83.9 15 6= Rush Hair 83.6 45 6= SweetTree Home Care Services 83.6 22 8 Stryker UK 83.5 25 9 Hydrogen Group 83.2 37 10 Look Ahead Housing &amp; Care 83.1 34 Harvest Housing Group 42 Social housing TOP RANKS Fair deal 26th Wellbeing 35th Giving something back 47th Male/female ratio 53:47 Average age 43 Staff turnover 9% Earning £35,000+ 13% HARVEST IS COMMITTED to turning homes and neighbourhoods into places where people want to live and choose to stay. The charity, established in 1963, provides more than 18,000 affordable homes, neighbourhood services, extra care for older people and staff accommodation for NHS trusts. </w:t>
      </w:r>
      <w:r>
        <w:rPr>
          <w:rFonts w:ascii="Arial" w:hAnsi="Arial" w:cs="Arial"/>
          <w:color w:val="333333"/>
          <w:lang w:val="en-US"/>
        </w:rPr>
        <w:br/>
      </w:r>
      <w:r>
        <w:rPr>
          <w:rFonts w:ascii="Arial" w:hAnsi="Arial" w:cs="Arial"/>
          <w:color w:val="333333"/>
          <w:lang w:val="en-US"/>
        </w:rPr>
        <w:br/>
        <w:t xml:space="preserve">Employees love working for Harvest and think it makes a real difference, winning it positive scores of 76% and 74% in our satisfaction survey. Based across 70 sites in the northwest and headquartered in Manchester, the staff go out of their way to provide a great service (90%). </w:t>
      </w:r>
      <w:r>
        <w:rPr>
          <w:rFonts w:ascii="Arial" w:hAnsi="Arial" w:cs="Arial"/>
          <w:color w:val="333333"/>
          <w:lang w:val="en-US"/>
        </w:rPr>
        <w:br/>
      </w:r>
      <w:r>
        <w:rPr>
          <w:rFonts w:ascii="Arial" w:hAnsi="Arial" w:cs="Arial"/>
          <w:color w:val="333333"/>
          <w:lang w:val="en-US"/>
        </w:rPr>
        <w:br/>
        <w:t xml:space="preserve">People at the social landlord, which also delivers private finance initiative (PFI) housing schemes, are happy with their pay and benefits (67%). The 670 employees are eligible for generous maternity and paternity pay, options to buy and sell holidays, access to discounts, a choice of three pension schemes, including a final-salary scheme, and a fully-funded health package that provides benefits such as dental, optical, specialist consultations, MRI scans and 24-hour counselling. </w:t>
      </w:r>
      <w:r>
        <w:rPr>
          <w:rFonts w:ascii="Arial" w:hAnsi="Arial" w:cs="Arial"/>
          <w:color w:val="333333"/>
          <w:lang w:val="en-US"/>
        </w:rPr>
        <w:br/>
      </w:r>
      <w:r>
        <w:rPr>
          <w:rFonts w:ascii="Arial" w:hAnsi="Arial" w:cs="Arial"/>
          <w:color w:val="333333"/>
          <w:lang w:val="en-US"/>
        </w:rPr>
        <w:br/>
        <w:t xml:space="preserve">The average salary of staff administrators is £19,000 and they are among 41% of workers who earn between £15,000 and £25,000 a year. </w:t>
      </w:r>
      <w:r>
        <w:rPr>
          <w:rFonts w:ascii="Arial" w:hAnsi="Arial" w:cs="Arial"/>
          <w:color w:val="333333"/>
          <w:lang w:val="en-US"/>
        </w:rPr>
        <w:br/>
      </w:r>
      <w:r>
        <w:rPr>
          <w:rFonts w:ascii="Arial" w:hAnsi="Arial" w:cs="Arial"/>
          <w:color w:val="333333"/>
          <w:lang w:val="en-US"/>
        </w:rPr>
        <w:br/>
        <w:t xml:space="preserve">Employees feel fairly rewarded for the work they do relative to people in similar roles in other organisations (65%, a top 20 result). </w:t>
      </w:r>
      <w:r>
        <w:rPr>
          <w:rFonts w:ascii="Arial" w:hAnsi="Arial" w:cs="Arial"/>
          <w:color w:val="333333"/>
          <w:lang w:val="en-US"/>
        </w:rPr>
        <w:br/>
      </w:r>
      <w:r>
        <w:rPr>
          <w:rFonts w:ascii="Arial" w:hAnsi="Arial" w:cs="Arial"/>
          <w:color w:val="333333"/>
          <w:lang w:val="en-US"/>
        </w:rPr>
        <w:br/>
        <w:t xml:space="preserve">The Harvest cream of the crop award scheme recognises outstanding achievement and contributions from individuals while the group that demonstrates true team spirit through working together can win £100 and a trophy. Staff go out of their way to help each other (79%) and feel a strong sense of family in their team (74%). This camaraderie is further strengthened by an annual conference and staff party in December. </w:t>
      </w:r>
      <w:r>
        <w:rPr>
          <w:rFonts w:ascii="Arial" w:hAnsi="Arial" w:cs="Arial"/>
          <w:color w:val="333333"/>
          <w:lang w:val="en-US"/>
        </w:rPr>
        <w:br/>
      </w:r>
      <w:r>
        <w:rPr>
          <w:rFonts w:ascii="Arial" w:hAnsi="Arial" w:cs="Arial"/>
          <w:color w:val="333333"/>
          <w:lang w:val="en-US"/>
        </w:rPr>
        <w:br/>
        <w:t xml:space="preserve">Flexible working policies, which allow staff to do the school run, attend medical appointments or go to the gym, helps them establish a good balance between work and home life (73%, a top 20 result). The fact that meetings do not start before 10am or after 4pm and none are held on Fridays also helps staff meet their domestic obligations (72%). Employees can accrue time and take up to 12 additional days' leave per year which contributes to the feeling that they are not spending too much time at work (62%). </w:t>
      </w:r>
      <w:r>
        <w:rPr>
          <w:rFonts w:ascii="Arial" w:hAnsi="Arial" w:cs="Arial"/>
          <w:color w:val="333333"/>
          <w:lang w:val="en-US"/>
        </w:rPr>
        <w:br/>
      </w:r>
      <w:r>
        <w:rPr>
          <w:rFonts w:ascii="Arial" w:hAnsi="Arial" w:cs="Arial"/>
          <w:color w:val="333333"/>
          <w:lang w:val="en-US"/>
        </w:rPr>
        <w:br/>
        <w:t xml:space="preserve">Directors make sure people know the key </w:t>
      </w:r>
      <w:r>
        <w:rPr>
          <w:rStyle w:val="Strong"/>
          <w:rFonts w:ascii="Arial" w:hAnsi="Arial" w:cs="Arial"/>
          <w:color w:val="333333"/>
          <w:lang w:val="en-US"/>
        </w:rPr>
        <w:t>business</w:t>
      </w:r>
      <w:r>
        <w:rPr>
          <w:rFonts w:ascii="Arial" w:hAnsi="Arial" w:cs="Arial"/>
          <w:color w:val="333333"/>
          <w:lang w:val="en-US"/>
        </w:rPr>
        <w:t xml:space="preserve"> objectives. This, and the firm's training programme, which staff say benefits them (68%), means they know exactly what is expected of them (77%). They also say they are not bored (75%) and everyone is treated fairly (68%). </w:t>
      </w:r>
      <w:r>
        <w:rPr>
          <w:rFonts w:ascii="Arial" w:hAnsi="Arial" w:cs="Arial"/>
          <w:color w:val="333333"/>
          <w:lang w:val="en-US"/>
        </w:rPr>
        <w:br/>
      </w:r>
      <w:r>
        <w:rPr>
          <w:rFonts w:ascii="Arial" w:hAnsi="Arial" w:cs="Arial"/>
          <w:color w:val="333333"/>
          <w:lang w:val="en-US"/>
        </w:rPr>
        <w:br/>
        <w:t xml:space="preserve">Employees believe that managers would respond quickly if staff showed signs of being under too much pressure (72%) and say their health is not suffering because of work (78%). </w:t>
      </w:r>
      <w:r>
        <w:rPr>
          <w:rFonts w:ascii="Arial" w:hAnsi="Arial" w:cs="Arial"/>
          <w:color w:val="333333"/>
          <w:lang w:val="en-US"/>
        </w:rPr>
        <w:br/>
      </w:r>
      <w:r>
        <w:rPr>
          <w:rFonts w:ascii="Arial" w:hAnsi="Arial" w:cs="Arial"/>
          <w:color w:val="333333"/>
          <w:lang w:val="en-US"/>
        </w:rPr>
        <w:br/>
        <w:t xml:space="preserve">harvesthousing.org.uk Lewis Silkin LLP 43 Legal firm TOP RANKS Giving something back 29th Wellbeing 42nd Leadership 48th Male/female ratio 37:63 Average age 37 Staff turnover 9% Earning £35,000+ 71% AFTER A BUSY day advising on employment law or giving town planning advice, legal eagles at Lewis Silkin can unwind back at the office with a massage or reflexology session. </w:t>
      </w:r>
      <w:r>
        <w:rPr>
          <w:rFonts w:ascii="Arial" w:hAnsi="Arial" w:cs="Arial"/>
          <w:color w:val="333333"/>
          <w:lang w:val="en-US"/>
        </w:rPr>
        <w:br/>
      </w:r>
      <w:r>
        <w:rPr>
          <w:rFonts w:ascii="Arial" w:hAnsi="Arial" w:cs="Arial"/>
          <w:color w:val="333333"/>
          <w:lang w:val="en-US"/>
        </w:rPr>
        <w:br/>
        <w:t xml:space="preserve">The London-based commercial law firm has flexible policies to help staff balance their work and home life. Employees typically put in just over 36 hours a week and the average time absent per worker last year was less than three days. Pressure levels at Lewis Silkin do not inhibit staff's ability to perform well (a 74% positive score) or concentrate (75%). They are relatively happy with the balance between their work and home life (66%) and job deadlines are realistic (70%), contributing to a Wellbeing factor score of 66%. </w:t>
      </w:r>
      <w:r>
        <w:rPr>
          <w:rFonts w:ascii="Arial" w:hAnsi="Arial" w:cs="Arial"/>
          <w:color w:val="333333"/>
          <w:lang w:val="en-US"/>
        </w:rPr>
        <w:br/>
      </w:r>
      <w:r>
        <w:rPr>
          <w:rFonts w:ascii="Arial" w:hAnsi="Arial" w:cs="Arial"/>
          <w:color w:val="333333"/>
          <w:lang w:val="en-US"/>
        </w:rPr>
        <w:br/>
        <w:t xml:space="preserve">Charity fundraising is encouraged, from running marathons and cycling huge distances, to the more culinary-minded baking and eating cakes. Lawyers at the firm, who return a 68% positive score for Giving Something Back questions, volunteer to help with the Employment Lawyers Association's 100 days pro bono project, and links are being set up with an organisation that provides support and advice to migrant domestic workers. Staff say that Lewis Silkin's support of worthy causes is not driven by a desire for good publicity (71%, a score beaten by only four companies). Profit and budget concerns are not the only things driving the organisation (70%) and the firm does its bit for the local community (64%). Lewis Silkin lawyers also say it provides a great service to its clients (86%). </w:t>
      </w:r>
      <w:r>
        <w:rPr>
          <w:rFonts w:ascii="Arial" w:hAnsi="Arial" w:cs="Arial"/>
          <w:color w:val="333333"/>
          <w:lang w:val="en-US"/>
        </w:rPr>
        <w:br/>
      </w:r>
      <w:r>
        <w:rPr>
          <w:rFonts w:ascii="Arial" w:hAnsi="Arial" w:cs="Arial"/>
          <w:color w:val="333333"/>
          <w:lang w:val="en-US"/>
        </w:rPr>
        <w:br/>
        <w:t xml:space="preserve">Staff say they are fairly paid for the work they do relative to others within the organisation and according to their responsibilities (both 62%). </w:t>
      </w:r>
      <w:r>
        <w:rPr>
          <w:rFonts w:ascii="Arial" w:hAnsi="Arial" w:cs="Arial"/>
          <w:color w:val="333333"/>
          <w:lang w:val="en-US"/>
        </w:rPr>
        <w:br/>
      </w:r>
      <w:r>
        <w:rPr>
          <w:rFonts w:ascii="Arial" w:hAnsi="Arial" w:cs="Arial"/>
          <w:color w:val="333333"/>
          <w:lang w:val="en-US"/>
        </w:rPr>
        <w:br/>
        <w:t xml:space="preserve">lewissilkin.com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Healthy giving: Hydrogen staff enjoy some active fundraising Pennaf Housing Group Housing association 44 TOP RANKS Personal growth 35th My team 36th My manager 42nd Male/female ratio 29:71 Average age 44 Staff turnover 10% Earning £35,000+ 5% GOING THE EXTRA mile is no problem for staff at Pennaf Housing Group. Nearly a third of the workforce clocked up 66,000 miles and 165.5 million steps using pedometers to record how far they walked, cycled and swam last summer. One member of the 112-strong team, which scaled Mount Snowdon, the highest peak in Wales, during the Global Corporate Challenge, said the team-building exercises over four months brought colleagues closer: "We created a real buzz around the organisation with lots of fun and excitement, with staff saying how much they enjoyed it." </w:t>
      </w:r>
      <w:r>
        <w:rPr>
          <w:rFonts w:ascii="Arial" w:hAnsi="Arial" w:cs="Arial"/>
          <w:color w:val="333333"/>
          <w:lang w:val="en-US"/>
        </w:rPr>
        <w:br/>
      </w:r>
      <w:r>
        <w:rPr>
          <w:rFonts w:ascii="Arial" w:hAnsi="Arial" w:cs="Arial"/>
          <w:color w:val="333333"/>
          <w:lang w:val="en-US"/>
        </w:rPr>
        <w:br/>
        <w:t xml:space="preserve">Teamwork is important at Pennaf Housing Group, based in St Asaph, which provides accommodation and housing-related services in north and mid-Wales. Our employee survey gives the </w:t>
      </w:r>
      <w:r>
        <w:rPr>
          <w:rStyle w:val="Strong"/>
          <w:rFonts w:ascii="Arial" w:hAnsi="Arial" w:cs="Arial"/>
          <w:color w:val="333333"/>
          <w:lang w:val="en-US"/>
        </w:rPr>
        <w:t>business</w:t>
      </w:r>
      <w:r>
        <w:rPr>
          <w:rFonts w:ascii="Arial" w:hAnsi="Arial" w:cs="Arial"/>
          <w:color w:val="333333"/>
          <w:lang w:val="en-US"/>
        </w:rPr>
        <w:t xml:space="preserve"> a 77% positive score for My Team questions. Workmates go out of their way to help each other (81%, a score only beaten by 16 others). They feel a strong sense of family in their team (77%), everyone is treated fairly (68%) and colleagues care about each other (79%). People do not use intimidation to get what they want at work (71%). </w:t>
      </w:r>
      <w:r>
        <w:rPr>
          <w:rFonts w:ascii="Arial" w:hAnsi="Arial" w:cs="Arial"/>
          <w:color w:val="333333"/>
          <w:lang w:val="en-US"/>
        </w:rPr>
        <w:br/>
      </w:r>
      <w:r>
        <w:rPr>
          <w:rFonts w:ascii="Arial" w:hAnsi="Arial" w:cs="Arial"/>
          <w:color w:val="333333"/>
          <w:lang w:val="en-US"/>
        </w:rPr>
        <w:br/>
        <w:t xml:space="preserve">A modest social budget of £20 a head delivered a Christmas party last year for employees and board members, or departmental meals for staff unable to attend. The sports and social club is funded by employees, but organisers are allowed time off to plan activities such as whitewater rafting. </w:t>
      </w:r>
      <w:r>
        <w:rPr>
          <w:rFonts w:ascii="Arial" w:hAnsi="Arial" w:cs="Arial"/>
          <w:color w:val="333333"/>
          <w:lang w:val="en-US"/>
        </w:rPr>
        <w:br/>
      </w:r>
      <w:r>
        <w:rPr>
          <w:rFonts w:ascii="Arial" w:hAnsi="Arial" w:cs="Arial"/>
          <w:color w:val="333333"/>
          <w:lang w:val="en-US"/>
        </w:rPr>
        <w:br/>
        <w:t xml:space="preserve">Individual success is recognised in the Pennaf Group Oscars, in which staff nominate colleagues for six awards including top team. </w:t>
      </w:r>
      <w:r>
        <w:rPr>
          <w:rFonts w:ascii="Arial" w:hAnsi="Arial" w:cs="Arial"/>
          <w:color w:val="333333"/>
          <w:lang w:val="en-US"/>
        </w:rPr>
        <w:br/>
      </w:r>
      <w:r>
        <w:rPr>
          <w:rFonts w:ascii="Arial" w:hAnsi="Arial" w:cs="Arial"/>
          <w:color w:val="333333"/>
          <w:lang w:val="en-US"/>
        </w:rPr>
        <w:br/>
        <w:t xml:space="preserve">The housing group gains its best overall scores in our survey for Personal Growth (72%). Pennaf spends £685 per head on an average training schedule of 35 hours a year, including customer service workshops and drug and alcohol awareness courses. Staff studying for National Vocational Qualifications, Higher National Diplomas and undergraduate degrees are given up to three days off work for exams and revision, or up to two days for assignments and coursework. Pennaf reimburses up to £500 for course costs, up to £80 for books and cash for travel and subsistence. Free Welsh language lessons are provided in work time. Employees say their training is of personal benefit (75%) and they are not bored with their work (79%), both scores beaten by only 10 other companies. </w:t>
      </w:r>
      <w:r>
        <w:rPr>
          <w:rFonts w:ascii="Arial" w:hAnsi="Arial" w:cs="Arial"/>
          <w:color w:val="333333"/>
          <w:lang w:val="en-US"/>
        </w:rPr>
        <w:br/>
      </w:r>
      <w:r>
        <w:rPr>
          <w:rFonts w:ascii="Arial" w:hAnsi="Arial" w:cs="Arial"/>
          <w:color w:val="333333"/>
          <w:lang w:val="en-US"/>
        </w:rPr>
        <w:br/>
        <w:t xml:space="preserve">Project worker is the most common role at Pennaf, with an average salary of £18,454, while 39% of the workforce earns between £15,000 and £25,000 a year. The organisation gains a 62% score for Fair Deal questions. Employees say they are paid fairly for the work they do compared with others in the association (60%). </w:t>
      </w:r>
      <w:r>
        <w:rPr>
          <w:rFonts w:ascii="Arial" w:hAnsi="Arial" w:cs="Arial"/>
          <w:color w:val="333333"/>
          <w:lang w:val="en-US"/>
        </w:rPr>
        <w:br/>
      </w:r>
      <w:r>
        <w:rPr>
          <w:rFonts w:ascii="Arial" w:hAnsi="Arial" w:cs="Arial"/>
          <w:color w:val="333333"/>
          <w:lang w:val="en-US"/>
        </w:rPr>
        <w:br/>
        <w:t xml:space="preserve">pennaf.co.uk Hydrogen Group Recruitment consultancy 45 TOP RANKS My manager 12th Personal growth 16th My team 20th Male/female ratio 49:51 Average age 28 Staff turnover 23% Earning £35,000+ 47% THE FUTURE LOOKS bright for the young workforce at Hydrogen, the specialist recruitment firm. Nearly half of the company's UK staff are aged 21-25 with an average age of just 28 and they give the top positive score of 74% out of all 100 Best Companies when asked if they have opportunities to learn and grow within the organisation. They are excited about where the firm is going and think they have a positive future working for the </w:t>
      </w:r>
      <w:r>
        <w:rPr>
          <w:rStyle w:val="Strong"/>
          <w:rFonts w:ascii="Arial" w:hAnsi="Arial" w:cs="Arial"/>
          <w:color w:val="333333"/>
          <w:lang w:val="en-US"/>
        </w:rPr>
        <w:t>business</w:t>
      </w:r>
      <w:r>
        <w:rPr>
          <w:rFonts w:ascii="Arial" w:hAnsi="Arial" w:cs="Arial"/>
          <w:color w:val="333333"/>
          <w:lang w:val="en-US"/>
        </w:rPr>
        <w:t xml:space="preserve"> (84% and 80%, both top five ratings). </w:t>
      </w:r>
      <w:r>
        <w:rPr>
          <w:rFonts w:ascii="Arial" w:hAnsi="Arial" w:cs="Arial"/>
          <w:color w:val="333333"/>
          <w:lang w:val="en-US"/>
        </w:rPr>
        <w:br/>
      </w:r>
      <w:r>
        <w:rPr>
          <w:rFonts w:ascii="Arial" w:hAnsi="Arial" w:cs="Arial"/>
          <w:color w:val="333333"/>
          <w:lang w:val="en-US"/>
        </w:rPr>
        <w:br/>
        <w:t xml:space="preserve">Specialising in recruiting people to fill mid to senior-level roles in </w:t>
      </w:r>
      <w:r>
        <w:rPr>
          <w:rStyle w:val="Strong"/>
          <w:rFonts w:ascii="Arial" w:hAnsi="Arial" w:cs="Arial"/>
          <w:color w:val="333333"/>
          <w:lang w:val="en-US"/>
        </w:rPr>
        <w:t>business</w:t>
      </w:r>
      <w:r>
        <w:rPr>
          <w:rFonts w:ascii="Arial" w:hAnsi="Arial" w:cs="Arial"/>
          <w:color w:val="333333"/>
          <w:lang w:val="en-US"/>
        </w:rPr>
        <w:t xml:space="preserve"> technology, finance and accounting, the legal and HR sectors and engineering, staff at Hydrogen feel their own managers are among the best. Managers help staff fulfil their potential (76%), are excellent role models (76%) and employees have confidence in their leadership skills (80%). All three are top 10 scores. Bosses motivate staff, who are typically recruitment consultants on just under £30,000, to give their best every day (72%) and express their appreciation of a job well done (79%). They talk honestly to staff and support them (both 79%). </w:t>
      </w:r>
      <w:r>
        <w:rPr>
          <w:rFonts w:ascii="Arial" w:hAnsi="Arial" w:cs="Arial"/>
          <w:color w:val="333333"/>
          <w:lang w:val="en-US"/>
        </w:rPr>
        <w:br/>
      </w:r>
      <w:r>
        <w:rPr>
          <w:rFonts w:ascii="Arial" w:hAnsi="Arial" w:cs="Arial"/>
          <w:color w:val="333333"/>
          <w:lang w:val="en-US"/>
        </w:rPr>
        <w:br/>
        <w:t xml:space="preserve">Ian Temple, the executive chairman, has been in the post for 13 years at the London base of the global operation. He inspires people (80%), who have confidence in the leadership skills of the senior management team (81%). They say senior executives truly live the values of the firm (80%). </w:t>
      </w:r>
      <w:r>
        <w:rPr>
          <w:rFonts w:ascii="Arial" w:hAnsi="Arial" w:cs="Arial"/>
          <w:color w:val="333333"/>
          <w:lang w:val="en-US"/>
        </w:rPr>
        <w:br/>
      </w:r>
      <w:r>
        <w:rPr>
          <w:rFonts w:ascii="Arial" w:hAnsi="Arial" w:cs="Arial"/>
          <w:color w:val="333333"/>
          <w:lang w:val="en-US"/>
        </w:rPr>
        <w:br/>
        <w:t xml:space="preserve">Although employees feel the company has room to improve in terms of Giving Something Back and Wellbeing (52% and 60%, ranking Hydrogen 100th and 93rd respectively), Hydrogen performs well in My Manager (77%), Personal Growth (74%) and My Team (79%), all top 20 scores. </w:t>
      </w:r>
      <w:r>
        <w:rPr>
          <w:rFonts w:ascii="Arial" w:hAnsi="Arial" w:cs="Arial"/>
          <w:color w:val="333333"/>
          <w:lang w:val="en-US"/>
        </w:rPr>
        <w:br/>
      </w:r>
      <w:r>
        <w:rPr>
          <w:rFonts w:ascii="Arial" w:hAnsi="Arial" w:cs="Arial"/>
          <w:color w:val="333333"/>
          <w:lang w:val="en-US"/>
        </w:rPr>
        <w:br/>
        <w:t xml:space="preserve">Each month, top-performing employees are awarded vouchers or champagne and every quarter high achievers are treated to lunch at a top restaurant. The performers of the year can make the most of an incentive called the H2 club. Past rewards have included an all-expenses-paid trip to Las Vegas. </w:t>
      </w:r>
      <w:r>
        <w:rPr>
          <w:rFonts w:ascii="Arial" w:hAnsi="Arial" w:cs="Arial"/>
          <w:color w:val="333333"/>
          <w:lang w:val="en-US"/>
        </w:rPr>
        <w:br/>
      </w:r>
      <w:r>
        <w:rPr>
          <w:rFonts w:ascii="Arial" w:hAnsi="Arial" w:cs="Arial"/>
          <w:color w:val="333333"/>
          <w:lang w:val="en-US"/>
        </w:rPr>
        <w:br/>
        <w:t xml:space="preserve">Training is of great benefit to employees (74%) and staff feel that their role is good for their personal growth (79%, the 24th best score) and that they can make a difference at work (80%). </w:t>
      </w:r>
      <w:r>
        <w:rPr>
          <w:rFonts w:ascii="Arial" w:hAnsi="Arial" w:cs="Arial"/>
          <w:color w:val="333333"/>
          <w:lang w:val="en-US"/>
        </w:rPr>
        <w:br/>
      </w:r>
      <w:r>
        <w:rPr>
          <w:rFonts w:ascii="Arial" w:hAnsi="Arial" w:cs="Arial"/>
          <w:color w:val="333333"/>
          <w:lang w:val="en-US"/>
        </w:rPr>
        <w:br/>
        <w:t xml:space="preserve">The company has a budget set aside for fun and social events that was worth £1,500 a head in 2009-10. Employees have five-a-side football teams and rugby sevens, while regular company drinks gatherings help to bring teams together. Employees are also active participants in local fun runs to raise funds for good causes. </w:t>
      </w:r>
      <w:r>
        <w:rPr>
          <w:rFonts w:ascii="Arial" w:hAnsi="Arial" w:cs="Arial"/>
          <w:color w:val="333333"/>
          <w:lang w:val="en-US"/>
        </w:rPr>
        <w:br/>
      </w:r>
      <w:r>
        <w:rPr>
          <w:rFonts w:ascii="Arial" w:hAnsi="Arial" w:cs="Arial"/>
          <w:color w:val="333333"/>
          <w:lang w:val="en-US"/>
        </w:rPr>
        <w:br/>
        <w:t xml:space="preserve">Staff say their team is fun to work with (86% and the eighth best score) and colleagues care about each other (82%). </w:t>
      </w:r>
      <w:r>
        <w:rPr>
          <w:rFonts w:ascii="Arial" w:hAnsi="Arial" w:cs="Arial"/>
          <w:color w:val="333333"/>
          <w:lang w:val="en-US"/>
        </w:rPr>
        <w:br/>
      </w:r>
      <w:r>
        <w:rPr>
          <w:rFonts w:ascii="Arial" w:hAnsi="Arial" w:cs="Arial"/>
          <w:color w:val="333333"/>
          <w:lang w:val="en-US"/>
        </w:rPr>
        <w:br/>
        <w:t xml:space="preserve">hydrogengroup.com 46 Hilti (Great Britain) Sales and marketing TOP RANKS My company 20th Personal growth 21st My manager 22nd Male/female ratio 79:21 Average age 37 Staff turnover 19% Earning £35,000+ 19% BUILDING A BETTER future is the core purpose of Hilti (Great Britain), the sales and marketing arm of the global construction services firm. First, the company starts on its own turf, building team spirit and a worthwhile culture in which to work. Part of the Liechtenstein-based Hilti Group, employing nearly 20,000 people in more than 120 countries, the UK operation has 520 staff across 23 locations, headquartered in Manchester. </w:t>
      </w:r>
      <w:r>
        <w:rPr>
          <w:rFonts w:ascii="Arial" w:hAnsi="Arial" w:cs="Arial"/>
          <w:color w:val="333333"/>
          <w:lang w:val="en-US"/>
        </w:rPr>
        <w:br/>
      </w:r>
      <w:r>
        <w:rPr>
          <w:rFonts w:ascii="Arial" w:hAnsi="Arial" w:cs="Arial"/>
          <w:color w:val="333333"/>
          <w:lang w:val="en-US"/>
        </w:rPr>
        <w:br/>
        <w:t xml:space="preserve">Originally established in 1941 by Martin and Eugen Hilti with just five employees, the </w:t>
      </w:r>
      <w:r>
        <w:rPr>
          <w:rStyle w:val="Strong"/>
          <w:rFonts w:ascii="Arial" w:hAnsi="Arial" w:cs="Arial"/>
          <w:color w:val="333333"/>
          <w:lang w:val="en-US"/>
        </w:rPr>
        <w:t>business</w:t>
      </w:r>
      <w:r>
        <w:rPr>
          <w:rFonts w:ascii="Arial" w:hAnsi="Arial" w:cs="Arial"/>
          <w:color w:val="333333"/>
          <w:lang w:val="en-US"/>
        </w:rPr>
        <w:t xml:space="preserve"> is a leader in the development, manufacture and supply of professional power tools and fastening systems to the global construction market. Hilti (Great Britain) employs people in sales, engineering, marketing and support roles, with more than half in direct contact with customers . </w:t>
      </w:r>
      <w:r>
        <w:rPr>
          <w:rFonts w:ascii="Arial" w:hAnsi="Arial" w:cs="Arial"/>
          <w:color w:val="333333"/>
          <w:lang w:val="en-US"/>
        </w:rPr>
        <w:br/>
      </w:r>
      <w:r>
        <w:rPr>
          <w:rFonts w:ascii="Arial" w:hAnsi="Arial" w:cs="Arial"/>
          <w:color w:val="333333"/>
          <w:lang w:val="en-US"/>
        </w:rPr>
        <w:br/>
        <w:t xml:space="preserve">Management is a strength, our employee survey shows. Managers take an active interest in the wellbeing of their staff (a 78% positive score) and workers have confidence in their bosses' leadership skills (77%). Both these survey results rank 22nd on our list. Managers also care about how satisfied people are in their jobs (74%), help them fulfil their potential (73%) and motivate staff to give their best every day (71%), all in 19th place in our survey . </w:t>
      </w:r>
      <w:r>
        <w:rPr>
          <w:rFonts w:ascii="Arial" w:hAnsi="Arial" w:cs="Arial"/>
          <w:color w:val="333333"/>
          <w:lang w:val="en-US"/>
        </w:rPr>
        <w:br/>
      </w:r>
      <w:r>
        <w:rPr>
          <w:rFonts w:ascii="Arial" w:hAnsi="Arial" w:cs="Arial"/>
          <w:color w:val="333333"/>
          <w:lang w:val="en-US"/>
        </w:rPr>
        <w:br/>
        <w:t xml:space="preserve">Employees are proud to work for Hilti (84%, in 23rd place), which wins our special award for this year's most improved company. </w:t>
      </w:r>
      <w:r>
        <w:rPr>
          <w:rFonts w:ascii="Arial" w:hAnsi="Arial" w:cs="Arial"/>
          <w:color w:val="333333"/>
          <w:lang w:val="en-US"/>
        </w:rPr>
        <w:br/>
      </w:r>
      <w:r>
        <w:rPr>
          <w:rFonts w:ascii="Arial" w:hAnsi="Arial" w:cs="Arial"/>
          <w:color w:val="333333"/>
          <w:lang w:val="en-US"/>
        </w:rPr>
        <w:br/>
        <w:t xml:space="preserve">Among the organisation's stated values are integrity, courage, teamwork and commitment, and the company says "it is not just products, market performance, or innovation that are guaranteeing sustained success - it is also the team members who make the difference". Staff believe the firm is run on strong principles, placing Hilti in the top 25 in the 100 Best Companies list on this measure. The company is a patron of Crash, the construction industry's homeless charity, and supports a local high school for autistic children, a cause chosen with input from employees. The firm also matches funds raised for charity by staff in their own time . </w:t>
      </w:r>
      <w:r>
        <w:rPr>
          <w:rFonts w:ascii="Arial" w:hAnsi="Arial" w:cs="Arial"/>
          <w:color w:val="333333"/>
          <w:lang w:val="en-US"/>
        </w:rPr>
        <w:br/>
      </w:r>
      <w:r>
        <w:rPr>
          <w:rFonts w:ascii="Arial" w:hAnsi="Arial" w:cs="Arial"/>
          <w:color w:val="333333"/>
          <w:lang w:val="en-US"/>
        </w:rPr>
        <w:br/>
        <w:t xml:space="preserve">Gareth Lewis, the general manager, personally updates the workforce on </w:t>
      </w:r>
      <w:r>
        <w:rPr>
          <w:rStyle w:val="Strong"/>
          <w:rFonts w:ascii="Arial" w:hAnsi="Arial" w:cs="Arial"/>
          <w:color w:val="333333"/>
          <w:lang w:val="en-US"/>
        </w:rPr>
        <w:t>business</w:t>
      </w:r>
      <w:r>
        <w:rPr>
          <w:rFonts w:ascii="Arial" w:hAnsi="Arial" w:cs="Arial"/>
          <w:color w:val="333333"/>
          <w:lang w:val="en-US"/>
        </w:rPr>
        <w:t xml:space="preserve"> progress and his enthusiasm is obvious and unforced: staff say they love working for the company (78%). </w:t>
      </w:r>
      <w:r>
        <w:rPr>
          <w:rFonts w:ascii="Arial" w:hAnsi="Arial" w:cs="Arial"/>
          <w:color w:val="333333"/>
          <w:lang w:val="en-US"/>
        </w:rPr>
        <w:br/>
      </w:r>
      <w:r>
        <w:rPr>
          <w:rFonts w:ascii="Arial" w:hAnsi="Arial" w:cs="Arial"/>
          <w:color w:val="333333"/>
          <w:lang w:val="en-US"/>
        </w:rPr>
        <w:br/>
        <w:t xml:space="preserve">People also believe the training they receive is of great benefit to them personally (73%). Hilti remains a family company with a supportive atmosphere and colleagues go out of their way to help each other (81%). </w:t>
      </w:r>
      <w:r>
        <w:rPr>
          <w:rFonts w:ascii="Arial" w:hAnsi="Arial" w:cs="Arial"/>
          <w:color w:val="333333"/>
          <w:lang w:val="en-US"/>
        </w:rPr>
        <w:br/>
      </w:r>
      <w:r>
        <w:rPr>
          <w:rFonts w:ascii="Arial" w:hAnsi="Arial" w:cs="Arial"/>
          <w:color w:val="333333"/>
          <w:lang w:val="en-US"/>
        </w:rPr>
        <w:br/>
        <w:t xml:space="preserve">hilti.co.uk BCW Group 47 Debt collection TOP RANKS Fair deal 7th Wellbeing 8th My manager 31st Male/female ratio 61:39 Average age 34 Staff turnover 14% Earning £35,000+ 12% IF THERE IS one group of people that the recession should have benefited it's debt collectors. As one of Britain's leading credit management and debt recovery organisations, BCW Group knows better than most the strain of the recession on ordinary consumers because it deals with them every day. </w:t>
      </w:r>
      <w:r>
        <w:rPr>
          <w:rFonts w:ascii="Arial" w:hAnsi="Arial" w:cs="Arial"/>
          <w:color w:val="333333"/>
          <w:lang w:val="en-US"/>
        </w:rPr>
        <w:br/>
      </w:r>
      <w:r>
        <w:rPr>
          <w:rFonts w:ascii="Arial" w:hAnsi="Arial" w:cs="Arial"/>
          <w:color w:val="333333"/>
          <w:lang w:val="en-US"/>
        </w:rPr>
        <w:br/>
        <w:t xml:space="preserve">With more than 25 years of experience, BCW traces debtors and arranges payment plans as well as providing credit management services. The firm has 380 employees in the UK and Ireland, and offices in Glasgow, Stratford-upon-Avon, Manchester, Leeds and Dublin. It was recently acquired by Gothia Financial Group, which operates in eight countries. </w:t>
      </w:r>
      <w:r>
        <w:rPr>
          <w:rFonts w:ascii="Arial" w:hAnsi="Arial" w:cs="Arial"/>
          <w:color w:val="333333"/>
          <w:lang w:val="en-US"/>
        </w:rPr>
        <w:br/>
      </w:r>
      <w:r>
        <w:rPr>
          <w:rFonts w:ascii="Arial" w:hAnsi="Arial" w:cs="Arial"/>
          <w:color w:val="333333"/>
          <w:lang w:val="en-US"/>
        </w:rPr>
        <w:br/>
        <w:t xml:space="preserve">Founded in 1983, the group aims to provide the maximum net return for clients who include companies, financial institutions handling portfolios of debt worth hundreds of millions of pounds, and local authorities with hundreds of thousands of council taxpayers. BCW prides itself on looking after the entire solution for clients, including tracing, collection, pre-sue reporting and litigation services, while at the same time treating debtors as individuals - an ethos the company believes delivers results . </w:t>
      </w:r>
      <w:r>
        <w:rPr>
          <w:rFonts w:ascii="Arial" w:hAnsi="Arial" w:cs="Arial"/>
          <w:color w:val="333333"/>
          <w:lang w:val="en-US"/>
        </w:rPr>
        <w:br/>
      </w:r>
      <w:r>
        <w:rPr>
          <w:rFonts w:ascii="Arial" w:hAnsi="Arial" w:cs="Arial"/>
          <w:color w:val="333333"/>
          <w:lang w:val="en-US"/>
        </w:rPr>
        <w:br/>
        <w:t xml:space="preserve">Despite the obvious potential stresses of the job, BCW prides itself on staff retention, helped by benefits such as performance-related pay, private healthcare, childcare vouchers, extra holidays, a car allowance and life assurance. The average length of service is seven years and 16 people have been with the firm for 10 or more years. The group scores well for the Fair Deal factor (a 69% positive score, seventh overall) and for Wellbeing (74%, eighth). Morale boosts take the form of trips to Blackpool or the races, a summer barbecue, and incentives such as team cash prizes. </w:t>
      </w:r>
      <w:r>
        <w:rPr>
          <w:rFonts w:ascii="Arial" w:hAnsi="Arial" w:cs="Arial"/>
          <w:color w:val="333333"/>
          <w:lang w:val="en-US"/>
        </w:rPr>
        <w:br/>
      </w:r>
      <w:r>
        <w:rPr>
          <w:rFonts w:ascii="Arial" w:hAnsi="Arial" w:cs="Arial"/>
          <w:color w:val="333333"/>
          <w:lang w:val="en-US"/>
        </w:rPr>
        <w:br/>
        <w:t xml:space="preserve">BCW ranks sixth in terms of staff believing they are paid fairly for the work they do compared with people in similar positions in other organisations (70%). Employees say they have the support needed to provide a great service (76%), ranking 15th. </w:t>
      </w:r>
      <w:r>
        <w:rPr>
          <w:rFonts w:ascii="Arial" w:hAnsi="Arial" w:cs="Arial"/>
          <w:color w:val="333333"/>
          <w:lang w:val="en-US"/>
        </w:rPr>
        <w:br/>
      </w:r>
      <w:r>
        <w:rPr>
          <w:rFonts w:ascii="Arial" w:hAnsi="Arial" w:cs="Arial"/>
          <w:color w:val="333333"/>
          <w:lang w:val="en-US"/>
        </w:rPr>
        <w:br/>
        <w:t xml:space="preserve">bcwgroup.com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Gentoo 48 Landlord, developer, social investor TOP RANKS Fair deal 16th Giving something back 26th Wellbeing 28th Male/female ratio 66:34 Average age 44 Staff turnover 3% Earning £35,000+ 10% GENTOO CAN TRACE its roots back to 2001 when tenants voted overwhelmingly to transfer 36,000 homes to what was then the Sunderland Housing Group. But since 2007, what was once strictly a social housing group has held a broader vision in terms of commercial regeneration developments, social investment, employment opportunities and the creation of communities, and has reinvested £400m to achieve just that. </w:t>
      </w:r>
      <w:r>
        <w:rPr>
          <w:rFonts w:ascii="Arial" w:hAnsi="Arial" w:cs="Arial"/>
          <w:color w:val="333333"/>
          <w:lang w:val="en-US"/>
        </w:rPr>
        <w:br/>
      </w:r>
      <w:r>
        <w:rPr>
          <w:rFonts w:ascii="Arial" w:hAnsi="Arial" w:cs="Arial"/>
          <w:color w:val="333333"/>
          <w:lang w:val="en-US"/>
        </w:rPr>
        <w:br/>
        <w:t xml:space="preserve">Gentoo Sunderland is the housing association of the Gentoo Group, responsible for delivering core housing management services and maintenance to close on 70,000 customers and providing a wide range of services, including tackling neighbourhood nuisance, neighbourhood management, allocations and lettings, repairs and maintenance, income management, customer care and accessibility, modernisations, regeneration and renewal. </w:t>
      </w:r>
      <w:r>
        <w:rPr>
          <w:rFonts w:ascii="Arial" w:hAnsi="Arial" w:cs="Arial"/>
          <w:color w:val="333333"/>
          <w:lang w:val="en-US"/>
        </w:rPr>
        <w:br/>
      </w:r>
      <w:r>
        <w:rPr>
          <w:rFonts w:ascii="Arial" w:hAnsi="Arial" w:cs="Arial"/>
          <w:color w:val="333333"/>
          <w:lang w:val="en-US"/>
        </w:rPr>
        <w:br/>
        <w:t xml:space="preserve">All together the company employs 1,800 people - about half of whom are based on site or in depots. A typical role is that of a joiner, with an average salary of more than £26,000. The average age of the workforce is a mature 43Å years, with more than 900 staff aged 45 or over, and 10 of them older than 65. </w:t>
      </w:r>
      <w:r>
        <w:rPr>
          <w:rFonts w:ascii="Arial" w:hAnsi="Arial" w:cs="Arial"/>
          <w:color w:val="333333"/>
          <w:lang w:val="en-US"/>
        </w:rPr>
        <w:br/>
      </w:r>
      <w:r>
        <w:rPr>
          <w:rFonts w:ascii="Arial" w:hAnsi="Arial" w:cs="Arial"/>
          <w:color w:val="333333"/>
          <w:lang w:val="en-US"/>
        </w:rPr>
        <w:br/>
        <w:t xml:space="preserve">And when people get a job with Gentoo, they want to keep it - staff are employed for an average of 12Å years with nearly 200 of them on the payroll for between 10 and 15 years, and 638 for more than 15 years. </w:t>
      </w:r>
      <w:r>
        <w:rPr>
          <w:rFonts w:ascii="Arial" w:hAnsi="Arial" w:cs="Arial"/>
          <w:color w:val="333333"/>
          <w:lang w:val="en-US"/>
        </w:rPr>
        <w:br/>
      </w:r>
      <w:r>
        <w:rPr>
          <w:rFonts w:ascii="Arial" w:hAnsi="Arial" w:cs="Arial"/>
          <w:color w:val="333333"/>
          <w:lang w:val="en-US"/>
        </w:rPr>
        <w:br/>
        <w:t xml:space="preserve">The figures demonstrate strong levels of satisfaction with few employees saying they would leave tomorrow if they had another job (a positive score of 78% and a top 20 result), and with little sense that the organisation takes advantage of them (the 66% score ranking the group 22nd on this measure). </w:t>
      </w:r>
      <w:r>
        <w:rPr>
          <w:rFonts w:ascii="Arial" w:hAnsi="Arial" w:cs="Arial"/>
          <w:color w:val="333333"/>
          <w:lang w:val="en-US"/>
        </w:rPr>
        <w:br/>
      </w:r>
      <w:r>
        <w:rPr>
          <w:rFonts w:ascii="Arial" w:hAnsi="Arial" w:cs="Arial"/>
          <w:color w:val="333333"/>
          <w:lang w:val="en-US"/>
        </w:rPr>
        <w:br/>
        <w:t xml:space="preserve">Gentoo achieves a top 10 ranking for staff being happy with their pay and benefits (73%). Staff believe that they are paid fairly in terms of their roles (65%). </w:t>
      </w:r>
      <w:r>
        <w:rPr>
          <w:rFonts w:ascii="Arial" w:hAnsi="Arial" w:cs="Arial"/>
          <w:color w:val="333333"/>
          <w:lang w:val="en-US"/>
        </w:rPr>
        <w:br/>
      </w:r>
      <w:r>
        <w:rPr>
          <w:rFonts w:ascii="Arial" w:hAnsi="Arial" w:cs="Arial"/>
          <w:color w:val="333333"/>
          <w:lang w:val="en-US"/>
        </w:rPr>
        <w:br/>
        <w:t xml:space="preserve">There is a clear career path from apprentice to manager and retention is helped by the flexible working available. The organisation ranks 10th for staff being happy with their work-life balance (74%), has few people who believe they spend too much time working (62%) and is placed 19th for work not interfering with duties at home (73%). </w:t>
      </w:r>
      <w:r>
        <w:rPr>
          <w:rFonts w:ascii="Arial" w:hAnsi="Arial" w:cs="Arial"/>
          <w:color w:val="333333"/>
          <w:lang w:val="en-US"/>
        </w:rPr>
        <w:br/>
      </w:r>
      <w:r>
        <w:rPr>
          <w:rFonts w:ascii="Arial" w:hAnsi="Arial" w:cs="Arial"/>
          <w:color w:val="333333"/>
          <w:lang w:val="en-US"/>
        </w:rPr>
        <w:br/>
        <w:t xml:space="preserve">The association works hard to involve and engage staff. Acknowledgement includes the Gentoo recognition awards for talent and achievement, with winners picking up a golden penguin (gentoos being a breed of penguin), and the Gentoo Employees Marvellous Suggestions (Gems) scheme encourages the workforce to propose new and exciting </w:t>
      </w:r>
      <w:r>
        <w:rPr>
          <w:rStyle w:val="Strong"/>
          <w:rFonts w:ascii="Arial" w:hAnsi="Arial" w:cs="Arial"/>
          <w:color w:val="333333"/>
          <w:lang w:val="en-US"/>
        </w:rPr>
        <w:t>business</w:t>
      </w:r>
      <w:r>
        <w:rPr>
          <w:rFonts w:ascii="Arial" w:hAnsi="Arial" w:cs="Arial"/>
          <w:color w:val="333333"/>
          <w:lang w:val="en-US"/>
        </w:rPr>
        <w:t xml:space="preserve"> ideas. The values say it all: believe nothing is impossible, re-imagine the future, cultivate a learning curiosity, live authentic relationships and give all you've got. And staff most certainly do. </w:t>
      </w:r>
      <w:r>
        <w:rPr>
          <w:rFonts w:ascii="Arial" w:hAnsi="Arial" w:cs="Arial"/>
          <w:color w:val="333333"/>
          <w:lang w:val="en-US"/>
        </w:rPr>
        <w:br/>
      </w:r>
      <w:r>
        <w:rPr>
          <w:rFonts w:ascii="Arial" w:hAnsi="Arial" w:cs="Arial"/>
          <w:color w:val="333333"/>
          <w:lang w:val="en-US"/>
        </w:rPr>
        <w:br/>
        <w:t xml:space="preserve">gentoosunderland.com Jefferies International 49 Financial services TOP RANKS Leadership 31st My company 34th Personal growth 41st Male/female ratio 78:22 Average age 36 Staff turnover 14% Earning £35,000+ 93% WITH A VISION of being the investment banking partner of choice for clients and the employer of choice for staff, Jefferies is nothing if not ambitious. An independent securities and investment banking organisation operating in more than 25 cities globally, the </w:t>
      </w:r>
      <w:r>
        <w:rPr>
          <w:rStyle w:val="Strong"/>
          <w:rFonts w:ascii="Arial" w:hAnsi="Arial" w:cs="Arial"/>
          <w:color w:val="333333"/>
          <w:lang w:val="en-US"/>
        </w:rPr>
        <w:t>business</w:t>
      </w:r>
      <w:r>
        <w:rPr>
          <w:rFonts w:ascii="Arial" w:hAnsi="Arial" w:cs="Arial"/>
          <w:color w:val="333333"/>
          <w:lang w:val="en-US"/>
        </w:rPr>
        <w:t xml:space="preserve"> was founded nearly 50 years ago. Jefferies International is the group's primary operating subsidiary in Europe. </w:t>
      </w:r>
      <w:r>
        <w:rPr>
          <w:rFonts w:ascii="Arial" w:hAnsi="Arial" w:cs="Arial"/>
          <w:color w:val="333333"/>
          <w:lang w:val="en-US"/>
        </w:rPr>
        <w:br/>
      </w:r>
      <w:r>
        <w:rPr>
          <w:rFonts w:ascii="Arial" w:hAnsi="Arial" w:cs="Arial"/>
          <w:color w:val="333333"/>
          <w:lang w:val="en-US"/>
        </w:rPr>
        <w:br/>
        <w:t xml:space="preserve">Jefferies's stated principles include putting the interests of clients first, integrity, never giving up, giving 1,000%, thinking, communicating, engaging, and having staff who work together and who have a proper work-life balance. As the company's value statement puts it: "There is no rule that says you can't build a great company and have fun while doing it." </w:t>
      </w:r>
      <w:r>
        <w:rPr>
          <w:rFonts w:ascii="Arial" w:hAnsi="Arial" w:cs="Arial"/>
          <w:color w:val="333333"/>
          <w:lang w:val="en-US"/>
        </w:rPr>
        <w:br/>
      </w:r>
      <w:r>
        <w:rPr>
          <w:rFonts w:ascii="Arial" w:hAnsi="Arial" w:cs="Arial"/>
          <w:color w:val="333333"/>
          <w:lang w:val="en-US"/>
        </w:rPr>
        <w:br/>
        <w:t xml:space="preserve">Certainly employees seem happy with pay - 68 of them earn between £45,000 and £55,000; 177 make between £55,000 and £100,000; and 175 take home more than £100,000. Many more men than women are employed in the organisation, however, with barely a quarter of the non-management staff female, falling to one in seven employees with management responsibility and just 11 out of 109 senior managers or directors being women. </w:t>
      </w:r>
      <w:r>
        <w:rPr>
          <w:rFonts w:ascii="Arial" w:hAnsi="Arial" w:cs="Arial"/>
          <w:color w:val="333333"/>
          <w:lang w:val="en-US"/>
        </w:rPr>
        <w:br/>
      </w:r>
      <w:r>
        <w:rPr>
          <w:rFonts w:ascii="Arial" w:hAnsi="Arial" w:cs="Arial"/>
          <w:color w:val="333333"/>
          <w:lang w:val="en-US"/>
        </w:rPr>
        <w:br/>
        <w:t xml:space="preserve">The company provides services including banking, sales and trading, research and asset management to corporate clients, institutional investors and high net worth individuals. It specialises in aerospace and defence, </w:t>
      </w:r>
      <w:r>
        <w:rPr>
          <w:rStyle w:val="Strong"/>
          <w:rFonts w:ascii="Arial" w:hAnsi="Arial" w:cs="Arial"/>
          <w:color w:val="333333"/>
          <w:lang w:val="en-US"/>
        </w:rPr>
        <w:t>business</w:t>
      </w:r>
      <w:r>
        <w:rPr>
          <w:rFonts w:ascii="Arial" w:hAnsi="Arial" w:cs="Arial"/>
          <w:color w:val="333333"/>
          <w:lang w:val="en-US"/>
        </w:rPr>
        <w:t xml:space="preserve"> services, consumer energy, financial services, gaming and leisure, healthcare, industrials, maritime, media, real estate and lodging and the technology and telecom sectors, and has a private equity coverage group. Employees believe the job they do is good for personal growth (an 81% positive score, ranking 14th), and they give a top 10 ranking for feeling they can make a difference within the group (also 81%). </w:t>
      </w:r>
      <w:r>
        <w:rPr>
          <w:rFonts w:ascii="Arial" w:hAnsi="Arial" w:cs="Arial"/>
          <w:color w:val="333333"/>
          <w:lang w:val="en-US"/>
        </w:rPr>
        <w:br/>
      </w:r>
      <w:r>
        <w:rPr>
          <w:rFonts w:ascii="Arial" w:hAnsi="Arial" w:cs="Arial"/>
          <w:color w:val="333333"/>
          <w:lang w:val="en-US"/>
        </w:rPr>
        <w:br/>
        <w:t xml:space="preserve">People are also excited about where Jefferies International is going (84%) and there is little sign of anyone wanting to leave tomorrow even if they had another job offer (77%, 23rd). Staff don't report feeling stressed either (81%, another top 10 score). </w:t>
      </w:r>
      <w:r>
        <w:rPr>
          <w:rFonts w:ascii="Arial" w:hAnsi="Arial" w:cs="Arial"/>
          <w:color w:val="333333"/>
          <w:lang w:val="en-US"/>
        </w:rPr>
        <w:br/>
      </w:r>
      <w:r>
        <w:rPr>
          <w:rFonts w:ascii="Arial" w:hAnsi="Arial" w:cs="Arial"/>
          <w:color w:val="333333"/>
          <w:lang w:val="en-US"/>
        </w:rPr>
        <w:br/>
        <w:t xml:space="preserve">jefferies.com Production Services Network 50 Energy services contractor TOP RANKS Leadership 10th Wellbeing 25th Giving something back 33rd Male/female ratio 66:34 Average age 39 Staff turnover 8% Earning £35,000+ 62% IT IS ALWAYS nice to get a birthday card and it's even better when it comes from the boss. Such gestures are the key to a happy and contented workforce at energy services contractor Production Services Network and help to explain a healthy staff retention rate. </w:t>
      </w:r>
      <w:r>
        <w:rPr>
          <w:rFonts w:ascii="Arial" w:hAnsi="Arial" w:cs="Arial"/>
          <w:color w:val="333333"/>
          <w:lang w:val="en-US"/>
        </w:rPr>
        <w:br/>
      </w:r>
      <w:r>
        <w:rPr>
          <w:rFonts w:ascii="Arial" w:hAnsi="Arial" w:cs="Arial"/>
          <w:color w:val="333333"/>
          <w:lang w:val="en-US"/>
        </w:rPr>
        <w:br/>
        <w:t xml:space="preserve">Keeping people sweet starts early and new recruits are sent a small gift, while promotions are marked by a letter thanking employees for their efforts. It's no wonder that staff respect their bosses and say chief executive Robert Keiller is an inspiration (82%), ranking fourth for running the company along sound moral principles (88%). </w:t>
      </w:r>
      <w:r>
        <w:rPr>
          <w:rFonts w:ascii="Arial" w:hAnsi="Arial" w:cs="Arial"/>
          <w:color w:val="333333"/>
          <w:lang w:val="en-US"/>
        </w:rPr>
        <w:br/>
      </w:r>
      <w:r>
        <w:rPr>
          <w:rFonts w:ascii="Arial" w:hAnsi="Arial" w:cs="Arial"/>
          <w:color w:val="333333"/>
          <w:lang w:val="en-US"/>
        </w:rPr>
        <w:br/>
        <w:t xml:space="preserve">He also achieves a top 10 ranking for people having a great deal of faith in him (87%). Employees have confidence in the leadership skills of the senior management team (79%) and believe that senior managers truly live the values of the organisation (75%). </w:t>
      </w:r>
      <w:r>
        <w:rPr>
          <w:rFonts w:ascii="Arial" w:hAnsi="Arial" w:cs="Arial"/>
          <w:color w:val="333333"/>
          <w:lang w:val="en-US"/>
        </w:rPr>
        <w:br/>
      </w:r>
      <w:r>
        <w:rPr>
          <w:rFonts w:ascii="Arial" w:hAnsi="Arial" w:cs="Arial"/>
          <w:color w:val="333333"/>
          <w:lang w:val="en-US"/>
        </w:rPr>
        <w:br/>
        <w:t xml:space="preserve">The company's primary </w:t>
      </w:r>
      <w:r>
        <w:rPr>
          <w:rStyle w:val="Strong"/>
          <w:rFonts w:ascii="Arial" w:hAnsi="Arial" w:cs="Arial"/>
          <w:color w:val="333333"/>
          <w:lang w:val="en-US"/>
        </w:rPr>
        <w:t>business</w:t>
      </w:r>
      <w:r>
        <w:rPr>
          <w:rFonts w:ascii="Arial" w:hAnsi="Arial" w:cs="Arial"/>
          <w:color w:val="333333"/>
          <w:lang w:val="en-US"/>
        </w:rPr>
        <w:t xml:space="preserve"> is providing support for customers who operate oil and gas facilities whether that be platforms, pipelines or terminals. </w:t>
      </w:r>
      <w:r>
        <w:rPr>
          <w:rFonts w:ascii="Arial" w:hAnsi="Arial" w:cs="Arial"/>
          <w:color w:val="333333"/>
          <w:lang w:val="en-US"/>
        </w:rPr>
        <w:br/>
      </w:r>
      <w:r>
        <w:rPr>
          <w:rFonts w:ascii="Arial" w:hAnsi="Arial" w:cs="Arial"/>
          <w:color w:val="333333"/>
          <w:lang w:val="en-US"/>
        </w:rPr>
        <w:br/>
        <w:t xml:space="preserve">Work-life balance is good with core hours of 10am to 4pm and the possibility of fitting your hours into nine days rather than 10 (thereby picking up an extra 20-plus days off a year). There are few signs of pressure at work affecting performance (a 73% score, ranking 21st) or harming concentration (74%, 24th). Nor are there complaints of people being exhausted when they get home (57%, the 10th best score) or of their health suffering because of work (80%). </w:t>
      </w:r>
      <w:r>
        <w:rPr>
          <w:rFonts w:ascii="Arial" w:hAnsi="Arial" w:cs="Arial"/>
          <w:color w:val="333333"/>
          <w:lang w:val="en-US"/>
        </w:rPr>
        <w:br/>
      </w:r>
      <w:r>
        <w:rPr>
          <w:rFonts w:ascii="Arial" w:hAnsi="Arial" w:cs="Arial"/>
          <w:color w:val="333333"/>
          <w:lang w:val="en-US"/>
        </w:rPr>
        <w:br/>
        <w:t xml:space="preserve">Initiatives at the company include flexible working, a travel insurance scheme, a voluntary healthcare cash plan and a tax-buster travel scheme. Graduates are recruited and developed across both technical and </w:t>
      </w:r>
      <w:r>
        <w:rPr>
          <w:rStyle w:val="Strong"/>
          <w:rFonts w:ascii="Arial" w:hAnsi="Arial" w:cs="Arial"/>
          <w:color w:val="333333"/>
          <w:lang w:val="en-US"/>
        </w:rPr>
        <w:t>business</w:t>
      </w:r>
      <w:r>
        <w:rPr>
          <w:rFonts w:ascii="Arial" w:hAnsi="Arial" w:cs="Arial"/>
          <w:color w:val="333333"/>
          <w:lang w:val="en-US"/>
        </w:rPr>
        <w:t xml:space="preserve"> support disciplines and there is a visible career path. Few staff would chose to leave tomorrow if they had another job offer (77%). </w:t>
      </w:r>
      <w:r>
        <w:rPr>
          <w:rFonts w:ascii="Arial" w:hAnsi="Arial" w:cs="Arial"/>
          <w:color w:val="333333"/>
          <w:lang w:val="en-US"/>
        </w:rPr>
        <w:br/>
      </w:r>
      <w:r>
        <w:rPr>
          <w:rFonts w:ascii="Arial" w:hAnsi="Arial" w:cs="Arial"/>
          <w:color w:val="333333"/>
          <w:lang w:val="en-US"/>
        </w:rPr>
        <w:br/>
        <w:t xml:space="preserve">Morale is also boosted by subsidised social and sporting events such as touch rugby, visits to spas and pools, a spring ghost walk, a learn-to-make sushi experience, golf coaching and theatre and movie trips. </w:t>
      </w:r>
      <w:r>
        <w:rPr>
          <w:rFonts w:ascii="Arial" w:hAnsi="Arial" w:cs="Arial"/>
          <w:color w:val="333333"/>
          <w:lang w:val="en-US"/>
        </w:rPr>
        <w:br/>
      </w:r>
      <w:r>
        <w:rPr>
          <w:rFonts w:ascii="Arial" w:hAnsi="Arial" w:cs="Arial"/>
          <w:color w:val="333333"/>
          <w:lang w:val="en-US"/>
        </w:rPr>
        <w:br/>
        <w:t xml:space="preserve">psnworld.com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Given a clean bill of health 51 Royal College of Nursing Professional association TOP RANKS Fair deal 3rd My manager 59th Wellbeing 59th Male/female ratio 25:75 Average age 43 Staff turnover 10% Earning £35,000+ 43% FOUR YEARS AGO the Royal College of Nursing (RCN) was in need of intensive care with an unhealthy culture of old-fashioned employment practices. At the time, the organisation, the largest professional union of nursing in Europe, was experiencing membership numbers in freefall with stress levels among staff at an all-time high and a £44m deficit hanging over it. </w:t>
      </w:r>
      <w:r>
        <w:rPr>
          <w:rFonts w:ascii="Arial" w:hAnsi="Arial" w:cs="Arial"/>
          <w:color w:val="333333"/>
          <w:lang w:val="en-US"/>
        </w:rPr>
        <w:br/>
      </w:r>
      <w:r>
        <w:rPr>
          <w:rFonts w:ascii="Arial" w:hAnsi="Arial" w:cs="Arial"/>
          <w:color w:val="333333"/>
          <w:lang w:val="en-US"/>
        </w:rPr>
        <w:br/>
        <w:t xml:space="preserve">Today, our survey paints a different picture. Employees are proud to work for the RCN (an 82% positive score), they believe managers share important information with them (75%) and say their bosses are quick to respond if anyone shows signs of pressure (70%). </w:t>
      </w:r>
      <w:r>
        <w:rPr>
          <w:rFonts w:ascii="Arial" w:hAnsi="Arial" w:cs="Arial"/>
          <w:color w:val="333333"/>
          <w:lang w:val="en-US"/>
        </w:rPr>
        <w:br/>
      </w:r>
      <w:r>
        <w:rPr>
          <w:rFonts w:ascii="Arial" w:hAnsi="Arial" w:cs="Arial"/>
          <w:color w:val="333333"/>
          <w:lang w:val="en-US"/>
        </w:rPr>
        <w:br/>
        <w:t xml:space="preserve">When chief executive Dr Peter Carter joined in 2007, one of the first changes to be implemented was to put the head of human resources on the executive board. The aim was to restore confidence and honest communication was seen as the best way forward. </w:t>
      </w:r>
      <w:r>
        <w:rPr>
          <w:rFonts w:ascii="Arial" w:hAnsi="Arial" w:cs="Arial"/>
          <w:color w:val="333333"/>
          <w:lang w:val="en-US"/>
        </w:rPr>
        <w:br/>
      </w:r>
      <w:r>
        <w:rPr>
          <w:rFonts w:ascii="Arial" w:hAnsi="Arial" w:cs="Arial"/>
          <w:color w:val="333333"/>
          <w:lang w:val="en-US"/>
        </w:rPr>
        <w:br/>
        <w:t xml:space="preserve">"We had some significant problems when I started, problems that had not been dealt with," he says. "The biggest challenge was the £44m hole due to the final-salary pension scheme." </w:t>
      </w:r>
      <w:r>
        <w:rPr>
          <w:rFonts w:ascii="Arial" w:hAnsi="Arial" w:cs="Arial"/>
          <w:color w:val="333333"/>
          <w:lang w:val="en-US"/>
        </w:rPr>
        <w:br/>
      </w:r>
      <w:r>
        <w:rPr>
          <w:rFonts w:ascii="Arial" w:hAnsi="Arial" w:cs="Arial"/>
          <w:color w:val="333333"/>
          <w:lang w:val="en-US"/>
        </w:rPr>
        <w:br/>
        <w:t xml:space="preserve">One of the suggestions put forward was to sell the organisation's 18th-century headquarters in London's Cavendish Square. To Carter this was inconceivable, as it had been home to the RCN since the 1920s. </w:t>
      </w:r>
      <w:r>
        <w:rPr>
          <w:rFonts w:ascii="Arial" w:hAnsi="Arial" w:cs="Arial"/>
          <w:color w:val="333333"/>
          <w:lang w:val="en-US"/>
        </w:rPr>
        <w:br/>
      </w:r>
      <w:r>
        <w:rPr>
          <w:rFonts w:ascii="Arial" w:hAnsi="Arial" w:cs="Arial"/>
          <w:color w:val="333333"/>
          <w:lang w:val="en-US"/>
        </w:rPr>
        <w:br/>
        <w:t xml:space="preserve">"So within a few days I realised that the only solution was to stop the final-salary pension scheme, which caused a huge amount of discontent," he says. </w:t>
      </w:r>
      <w:r>
        <w:rPr>
          <w:rFonts w:ascii="Arial" w:hAnsi="Arial" w:cs="Arial"/>
          <w:color w:val="333333"/>
          <w:lang w:val="en-US"/>
        </w:rPr>
        <w:br/>
      </w:r>
      <w:r>
        <w:rPr>
          <w:rFonts w:ascii="Arial" w:hAnsi="Arial" w:cs="Arial"/>
          <w:color w:val="333333"/>
          <w:lang w:val="en-US"/>
        </w:rPr>
        <w:br/>
        <w:t xml:space="preserve">Carter embarked on a road show seeing teams and discussing the options, explaining that if they did sell the headquarters it would be difficult to find another. In the end staff voted to accept Carter's recommendations and the final-salary pension scheme ended. </w:t>
      </w:r>
      <w:r>
        <w:rPr>
          <w:rFonts w:ascii="Arial" w:hAnsi="Arial" w:cs="Arial"/>
          <w:color w:val="333333"/>
          <w:lang w:val="en-US"/>
        </w:rPr>
        <w:br/>
      </w:r>
      <w:r>
        <w:rPr>
          <w:rFonts w:ascii="Arial" w:hAnsi="Arial" w:cs="Arial"/>
          <w:color w:val="333333"/>
          <w:lang w:val="en-US"/>
        </w:rPr>
        <w:br/>
        <w:t xml:space="preserve">Four years on the RCN wins the third best overall score for Fair Deal (74%) on our list. Employees believe they are paid fairly for the work they do relative to others within the organisation (69%). They also feel they receive fair pay for their responsibilities (73%), are paid fairly relative to others in similar organisations (75%) and are happy with both pay and benefits (77%) - all top three results . </w:t>
      </w:r>
      <w:r>
        <w:rPr>
          <w:rFonts w:ascii="Arial" w:hAnsi="Arial" w:cs="Arial"/>
          <w:color w:val="333333"/>
          <w:lang w:val="en-US"/>
        </w:rPr>
        <w:br/>
      </w:r>
      <w:r>
        <w:rPr>
          <w:rFonts w:ascii="Arial" w:hAnsi="Arial" w:cs="Arial"/>
          <w:color w:val="333333"/>
          <w:lang w:val="en-US"/>
        </w:rPr>
        <w:br/>
        <w:t xml:space="preserve">Public affairs manager Rachel Dufton has been with the RCN for 11 years and been supported through two maternity leaves. "I can be evangelical about the RCN, I'm always telling people about how brilliant it is in terms of career development and acknowledging work-life balance and how it goes beyond what most companies would do," she says. </w:t>
      </w:r>
      <w:r>
        <w:rPr>
          <w:rFonts w:ascii="Arial" w:hAnsi="Arial" w:cs="Arial"/>
          <w:color w:val="333333"/>
          <w:lang w:val="en-US"/>
        </w:rPr>
        <w:br/>
      </w:r>
      <w:r>
        <w:rPr>
          <w:rFonts w:ascii="Arial" w:hAnsi="Arial" w:cs="Arial"/>
          <w:color w:val="333333"/>
          <w:lang w:val="en-US"/>
        </w:rPr>
        <w:br/>
        <w:t xml:space="preserve">The fast pace of media work means that achieving a job-share scenario is usually quite difficult, but Dufton is proud of the fact that the organisation really worked hard to retain her skills. When she returned to work after her second pregnancy, the then head of media was on extended leave and in spite of the fact that Dufton was working part-time she was given the opportunity to take the role. Eventually the job became vacant and Dufton wanted to apply, but knew she wouldn't be able to be in the office five days a week. "So I asked if I could apply based on my terms and now I do Monday to Wednesday in the office and work Thursdays at home," she says. </w:t>
      </w:r>
      <w:r>
        <w:rPr>
          <w:rFonts w:ascii="Arial" w:hAnsi="Arial" w:cs="Arial"/>
          <w:color w:val="333333"/>
          <w:lang w:val="en-US"/>
        </w:rPr>
        <w:br/>
      </w:r>
      <w:r>
        <w:rPr>
          <w:rFonts w:ascii="Arial" w:hAnsi="Arial" w:cs="Arial"/>
          <w:color w:val="333333"/>
          <w:lang w:val="en-US"/>
        </w:rPr>
        <w:br/>
        <w:t xml:space="preserve">Other employees agree with Dufton's personal experience, saying that work doesn't interfere with responsibilities at home (69%), they don't feel they are spending too much time at work (61%) and they are happy with their work and home life balance (70%). </w:t>
      </w:r>
      <w:r>
        <w:rPr>
          <w:rFonts w:ascii="Arial" w:hAnsi="Arial" w:cs="Arial"/>
          <w:color w:val="333333"/>
          <w:lang w:val="en-US"/>
        </w:rPr>
        <w:br/>
      </w:r>
      <w:r>
        <w:rPr>
          <w:rFonts w:ascii="Arial" w:hAnsi="Arial" w:cs="Arial"/>
          <w:color w:val="333333"/>
          <w:lang w:val="en-US"/>
        </w:rPr>
        <w:br/>
        <w:t xml:space="preserve">Survey results show that employees feel the Royal College provides a great service (84%) and that profit and budget concerns aren't the only things driving the organisation (74% and a top 10 score). </w:t>
      </w:r>
      <w:r>
        <w:rPr>
          <w:rFonts w:ascii="Arial" w:hAnsi="Arial" w:cs="Arial"/>
          <w:color w:val="333333"/>
          <w:lang w:val="en-US"/>
        </w:rPr>
        <w:br/>
      </w:r>
      <w:r>
        <w:rPr>
          <w:rFonts w:ascii="Arial" w:hAnsi="Arial" w:cs="Arial"/>
          <w:color w:val="333333"/>
          <w:lang w:val="en-US"/>
        </w:rPr>
        <w:br/>
        <w:t xml:space="preserve">Marlon Weekes, a member of the IT support team, has been with the RCN for 22 years, having started in the post room, after which he joined the organisation's building services department taking care of air conditioning and other building management systems. Eventually, Weekes expressed an interest in computers so the college gave him a six-week sabbatical so he could go on four courses . </w:t>
      </w:r>
      <w:r>
        <w:rPr>
          <w:rFonts w:ascii="Arial" w:hAnsi="Arial" w:cs="Arial"/>
          <w:color w:val="333333"/>
          <w:lang w:val="en-US"/>
        </w:rPr>
        <w:br/>
      </w:r>
      <w:r>
        <w:rPr>
          <w:rFonts w:ascii="Arial" w:hAnsi="Arial" w:cs="Arial"/>
          <w:color w:val="333333"/>
          <w:lang w:val="en-US"/>
        </w:rPr>
        <w:br/>
        <w:t xml:space="preserve">"Afterwards, I contacted the IT manager and asked for some work experience and I did that for five months, and eventually when a permanent role came up they gave it to me," he says. </w:t>
      </w:r>
      <w:r>
        <w:rPr>
          <w:rFonts w:ascii="Arial" w:hAnsi="Arial" w:cs="Arial"/>
          <w:color w:val="333333"/>
          <w:lang w:val="en-US"/>
        </w:rPr>
        <w:br/>
      </w:r>
      <w:r>
        <w:rPr>
          <w:rFonts w:ascii="Arial" w:hAnsi="Arial" w:cs="Arial"/>
          <w:color w:val="333333"/>
          <w:lang w:val="en-US"/>
        </w:rPr>
        <w:br/>
        <w:t xml:space="preserve">"Managers inform you of training opportunities and allow you to go outside of your field." </w:t>
      </w:r>
      <w:r>
        <w:rPr>
          <w:rFonts w:ascii="Arial" w:hAnsi="Arial" w:cs="Arial"/>
          <w:color w:val="333333"/>
          <w:lang w:val="en-US"/>
        </w:rPr>
        <w:br/>
      </w:r>
      <w:r>
        <w:rPr>
          <w:rFonts w:ascii="Arial" w:hAnsi="Arial" w:cs="Arial"/>
          <w:color w:val="333333"/>
          <w:lang w:val="en-US"/>
        </w:rPr>
        <w:br/>
        <w:t xml:space="preserve">Colleagues agree, saying managers care about job satisfaction (70%) and about employees as individuals (76%). </w:t>
      </w:r>
      <w:r>
        <w:rPr>
          <w:rFonts w:ascii="Arial" w:hAnsi="Arial" w:cs="Arial"/>
          <w:color w:val="333333"/>
          <w:lang w:val="en-US"/>
        </w:rPr>
        <w:br/>
      </w:r>
      <w:r>
        <w:rPr>
          <w:rFonts w:ascii="Arial" w:hAnsi="Arial" w:cs="Arial"/>
          <w:color w:val="333333"/>
          <w:lang w:val="en-US"/>
        </w:rPr>
        <w:br/>
        <w:t xml:space="preserve">Naturally, the organisation's work of being a voice for nurses across the UK and influencing and shaping healthcare policy brings with it a certain element of company pride. Employees also feel that the institution makes a positive difference to the world (75%). </w:t>
      </w:r>
      <w:r>
        <w:rPr>
          <w:rFonts w:ascii="Arial" w:hAnsi="Arial" w:cs="Arial"/>
          <w:color w:val="333333"/>
          <w:lang w:val="en-US"/>
        </w:rPr>
        <w:br/>
      </w:r>
      <w:r>
        <w:rPr>
          <w:rFonts w:ascii="Arial" w:hAnsi="Arial" w:cs="Arial"/>
          <w:color w:val="333333"/>
          <w:lang w:val="en-US"/>
        </w:rPr>
        <w:br/>
        <w:t xml:space="preserve">Operational manager Sarah Dodsworth works as a part of the Royal College's trade union function in the southeast. She says: "I've been part of the RCN since I was a nursing student and being an officer was my dream job. I can make a difference to nursing and to individual nurses' lives and we do that in spades, giving a feeling of justice and fair play." </w:t>
      </w:r>
      <w:r>
        <w:rPr>
          <w:rFonts w:ascii="Arial" w:hAnsi="Arial" w:cs="Arial"/>
          <w:color w:val="333333"/>
          <w:lang w:val="en-US"/>
        </w:rPr>
        <w:br/>
      </w:r>
      <w:r>
        <w:rPr>
          <w:rFonts w:ascii="Arial" w:hAnsi="Arial" w:cs="Arial"/>
          <w:color w:val="333333"/>
          <w:lang w:val="en-US"/>
        </w:rPr>
        <w:br/>
        <w:t xml:space="preserve">rcn.org.uk </w:t>
      </w:r>
      <w:r>
        <w:rPr>
          <w:rStyle w:val="Strong"/>
          <w:rFonts w:ascii="Arial" w:hAnsi="Arial" w:cs="Arial"/>
          <w:color w:val="333333"/>
          <w:lang w:val="en-US"/>
        </w:rPr>
        <w:t>Business</w:t>
      </w:r>
      <w:r>
        <w:rPr>
          <w:rFonts w:ascii="Arial" w:hAnsi="Arial" w:cs="Arial"/>
          <w:color w:val="333333"/>
          <w:lang w:val="en-US"/>
        </w:rPr>
        <w:t xml:space="preserve"> &amp; Enterprise North East </w:t>
      </w:r>
      <w:r>
        <w:rPr>
          <w:rStyle w:val="Strong"/>
          <w:rFonts w:ascii="Arial" w:hAnsi="Arial" w:cs="Arial"/>
          <w:color w:val="333333"/>
          <w:lang w:val="en-US"/>
        </w:rPr>
        <w:t>Business</w:t>
      </w:r>
      <w:r>
        <w:rPr>
          <w:rFonts w:ascii="Arial" w:hAnsi="Arial" w:cs="Arial"/>
          <w:color w:val="333333"/>
          <w:lang w:val="en-US"/>
        </w:rPr>
        <w:t xml:space="preserve"> services 52 TOP RANKS Fair deal 19th Wellbeing 30th Giving something back 45th Male/female ratio 39:61 Average age 42 Staff turnover 8% Earning £35,000+ 29% BUYING GUIDE DOG puppies for the blind, attending creative writing classes and enjoying breakfast get-togethers with the boss - staff at </w:t>
      </w:r>
      <w:r>
        <w:rPr>
          <w:rStyle w:val="Strong"/>
          <w:rFonts w:ascii="Arial" w:hAnsi="Arial" w:cs="Arial"/>
          <w:color w:val="333333"/>
          <w:lang w:val="en-US"/>
        </w:rPr>
        <w:t>Business</w:t>
      </w:r>
      <w:r>
        <w:rPr>
          <w:rFonts w:ascii="Arial" w:hAnsi="Arial" w:cs="Arial"/>
          <w:color w:val="333333"/>
          <w:lang w:val="en-US"/>
        </w:rPr>
        <w:t xml:space="preserve"> &amp; Enterprise North East, known as BE-NE, are entitled to feel good about themselves. </w:t>
      </w:r>
      <w:r>
        <w:rPr>
          <w:rFonts w:ascii="Arial" w:hAnsi="Arial" w:cs="Arial"/>
          <w:color w:val="333333"/>
          <w:lang w:val="en-US"/>
        </w:rPr>
        <w:br/>
      </w:r>
      <w:r>
        <w:rPr>
          <w:rFonts w:ascii="Arial" w:hAnsi="Arial" w:cs="Arial"/>
          <w:color w:val="333333"/>
          <w:lang w:val="en-US"/>
        </w:rPr>
        <w:br/>
        <w:t xml:space="preserve">They can even feel good about the way they look, courtesy of a WeightWatchers at Work programme which involved 42 employees helping each other over nine months to lose a total of more than 60 stones. But best of all, people at BE-NE (which provides support, enterprise and economic development solutions to help </w:t>
      </w:r>
      <w:r>
        <w:rPr>
          <w:rStyle w:val="Strong"/>
          <w:rFonts w:ascii="Arial" w:hAnsi="Arial" w:cs="Arial"/>
          <w:color w:val="333333"/>
          <w:lang w:val="en-US"/>
        </w:rPr>
        <w:t>businesses</w:t>
      </w:r>
      <w:r>
        <w:rPr>
          <w:rFonts w:ascii="Arial" w:hAnsi="Arial" w:cs="Arial"/>
          <w:color w:val="333333"/>
          <w:lang w:val="en-US"/>
        </w:rPr>
        <w:t xml:space="preserve"> start, succeed and grow) know that they are helping the clients they work alongside while transforming the economy of northeast England. </w:t>
      </w:r>
      <w:r>
        <w:rPr>
          <w:rFonts w:ascii="Arial" w:hAnsi="Arial" w:cs="Arial"/>
          <w:color w:val="333333"/>
          <w:lang w:val="en-US"/>
        </w:rPr>
        <w:br/>
      </w:r>
      <w:r>
        <w:rPr>
          <w:rFonts w:ascii="Arial" w:hAnsi="Arial" w:cs="Arial"/>
          <w:color w:val="333333"/>
          <w:lang w:val="en-US"/>
        </w:rPr>
        <w:br/>
        <w:t xml:space="preserve">The typical job is a </w:t>
      </w:r>
      <w:r>
        <w:rPr>
          <w:rStyle w:val="Strong"/>
          <w:rFonts w:ascii="Arial" w:hAnsi="Arial" w:cs="Arial"/>
          <w:color w:val="333333"/>
          <w:lang w:val="en-US"/>
        </w:rPr>
        <w:t>business</w:t>
      </w:r>
      <w:r>
        <w:rPr>
          <w:rFonts w:ascii="Arial" w:hAnsi="Arial" w:cs="Arial"/>
          <w:color w:val="333333"/>
          <w:lang w:val="en-US"/>
        </w:rPr>
        <w:t xml:space="preserve"> adviser, earning £35,000 on average. Just 22 people out of a workforce of more than 400 earn more than £45,000. Staff believe, however, that they receive fair pay for their roles (66%, ranking 17th), and compared with people in similar positions in other organisations (65%, 18th). They are happy with their pay and benefits (71%, 13th) and few feel exhausted when they get home (55%, 15th). </w:t>
      </w:r>
      <w:r>
        <w:rPr>
          <w:rFonts w:ascii="Arial" w:hAnsi="Arial" w:cs="Arial"/>
          <w:color w:val="333333"/>
          <w:lang w:val="en-US"/>
        </w:rPr>
        <w:br/>
      </w:r>
      <w:r>
        <w:rPr>
          <w:rFonts w:ascii="Arial" w:hAnsi="Arial" w:cs="Arial"/>
          <w:color w:val="333333"/>
          <w:lang w:val="en-US"/>
        </w:rPr>
        <w:br/>
        <w:t xml:space="preserve">BE-NE people believe their manager takes an active interest in their wellbeing (77%) and would respond if they showed signs of being under too much pressure (73%). The organisation also scores well in terms of work not interfering with responsibilities at home (72%) and staff are happy with the balance between work and home life (73%). </w:t>
      </w:r>
      <w:r>
        <w:rPr>
          <w:rFonts w:ascii="Arial" w:hAnsi="Arial" w:cs="Arial"/>
          <w:color w:val="333333"/>
          <w:lang w:val="en-US"/>
        </w:rPr>
        <w:br/>
      </w:r>
      <w:r>
        <w:rPr>
          <w:rFonts w:ascii="Arial" w:hAnsi="Arial" w:cs="Arial"/>
          <w:color w:val="333333"/>
          <w:lang w:val="en-US"/>
        </w:rPr>
        <w:br/>
        <w:t xml:space="preserve">People find time for good causes, raising more than three times their £5,000 target for the Guide Dogs for the Blind Association. Employees believe colleagues go out of their way to help not just good causes but each other (80%) and they feel supported by their manager (77%) and believe he or she cares about them as an individual (77%). </w:t>
      </w:r>
      <w:r>
        <w:rPr>
          <w:rFonts w:ascii="Arial" w:hAnsi="Arial" w:cs="Arial"/>
          <w:color w:val="333333"/>
          <w:lang w:val="en-US"/>
        </w:rPr>
        <w:br/>
      </w:r>
      <w:r>
        <w:rPr>
          <w:rFonts w:ascii="Arial" w:hAnsi="Arial" w:cs="Arial"/>
          <w:color w:val="333333"/>
          <w:lang w:val="en-US"/>
        </w:rPr>
        <w:br/>
        <w:t xml:space="preserve">be-ne.co.uk Apex Credit Management 53 Debt collection TOP RANKS My team 24th My manager 36th Wellbeing 36th Male/female ratio 49:51 Average age 32 Staff turnover 28% Earning £35,000+ 8% WORKING AT APEX Credit Management can be a hair-raising experience as James Edwards, the head of IT, could tell you. After colleagues raised £750 running the Stratford half-marathon for Macmillan Cancer Support, James (previously the proud owner of a ponytail) decided to make his contribution by shaving off his hair and helping to bring the total up to £1,900. </w:t>
      </w:r>
      <w:r>
        <w:rPr>
          <w:rFonts w:ascii="Arial" w:hAnsi="Arial" w:cs="Arial"/>
          <w:color w:val="333333"/>
          <w:lang w:val="en-US"/>
        </w:rPr>
        <w:br/>
      </w:r>
      <w:r>
        <w:rPr>
          <w:rFonts w:ascii="Arial" w:hAnsi="Arial" w:cs="Arial"/>
          <w:color w:val="333333"/>
          <w:lang w:val="en-US"/>
        </w:rPr>
        <w:br/>
        <w:t xml:space="preserve">Charity fundraising is a key feature of working life at Apex where employees don't just hand over money, but dedicate more than 100 days' help and expertise to local projects over the year. </w:t>
      </w:r>
      <w:r>
        <w:rPr>
          <w:rFonts w:ascii="Arial" w:hAnsi="Arial" w:cs="Arial"/>
          <w:color w:val="333333"/>
          <w:lang w:val="en-US"/>
        </w:rPr>
        <w:br/>
      </w:r>
      <w:r>
        <w:rPr>
          <w:rFonts w:ascii="Arial" w:hAnsi="Arial" w:cs="Arial"/>
          <w:color w:val="333333"/>
          <w:lang w:val="en-US"/>
        </w:rPr>
        <w:br/>
        <w:t xml:space="preserve">Consequently, the Stratford-upon-Avon organisation ranks second among the top 100 companies for staff believing their company puts a lot back into the local community (78%). </w:t>
      </w:r>
      <w:r>
        <w:rPr>
          <w:rFonts w:ascii="Arial" w:hAnsi="Arial" w:cs="Arial"/>
          <w:color w:val="333333"/>
          <w:lang w:val="en-US"/>
        </w:rPr>
        <w:br/>
      </w:r>
      <w:r>
        <w:rPr>
          <w:rFonts w:ascii="Arial" w:hAnsi="Arial" w:cs="Arial"/>
          <w:color w:val="333333"/>
          <w:lang w:val="en-US"/>
        </w:rPr>
        <w:br/>
        <w:t xml:space="preserve">Staff believe people go out of their way to help them (81%) and they feel a strong sense of family in their team (76%). They think their job is fun (84%), that people care for one another (82%), and departments work well with each other (61%). </w:t>
      </w:r>
      <w:r>
        <w:rPr>
          <w:rFonts w:ascii="Arial" w:hAnsi="Arial" w:cs="Arial"/>
          <w:color w:val="333333"/>
          <w:lang w:val="en-US"/>
        </w:rPr>
        <w:br/>
      </w:r>
      <w:r>
        <w:rPr>
          <w:rFonts w:ascii="Arial" w:hAnsi="Arial" w:cs="Arial"/>
          <w:color w:val="333333"/>
          <w:lang w:val="en-US"/>
        </w:rPr>
        <w:br/>
        <w:t xml:space="preserve">In the current harsh economic environment, it is little surprise that staff at a debt collection agency rank their </w:t>
      </w:r>
      <w:r>
        <w:rPr>
          <w:rStyle w:val="Strong"/>
          <w:rFonts w:ascii="Arial" w:hAnsi="Arial" w:cs="Arial"/>
          <w:color w:val="333333"/>
          <w:lang w:val="en-US"/>
        </w:rPr>
        <w:t>business</w:t>
      </w:r>
      <w:r>
        <w:rPr>
          <w:rFonts w:ascii="Arial" w:hAnsi="Arial" w:cs="Arial"/>
          <w:color w:val="333333"/>
          <w:lang w:val="en-US"/>
        </w:rPr>
        <w:t xml:space="preserve"> seventh for feeling they have long-term job security (79%). Nor do employees feel worried for their organisation's future (75%, also ranking seventh best). People are not under so much pressure that they can't concentrate (76%) and few have had stress-related symptoms because of the job (78%). Nor is anyone's health suffering because of work (79%). All three scores rank the debt collector in the top 30. </w:t>
      </w:r>
      <w:r>
        <w:rPr>
          <w:rFonts w:ascii="Arial" w:hAnsi="Arial" w:cs="Arial"/>
          <w:color w:val="333333"/>
          <w:lang w:val="en-US"/>
        </w:rPr>
        <w:br/>
      </w:r>
      <w:r>
        <w:rPr>
          <w:rFonts w:ascii="Arial" w:hAnsi="Arial" w:cs="Arial"/>
          <w:color w:val="333333"/>
          <w:lang w:val="en-US"/>
        </w:rPr>
        <w:br/>
        <w:t xml:space="preserve">Managers take an active interest in the wellbeing of staff (79%). There is performance-related pay, free private healthcare, a share option scheme, childcare vouchers, and subsidised sports facilities and masseurs, as well as flexible working and a £1,000 shift allowance for those eligible. </w:t>
      </w:r>
      <w:r>
        <w:rPr>
          <w:rFonts w:ascii="Arial" w:hAnsi="Arial" w:cs="Arial"/>
          <w:color w:val="333333"/>
          <w:lang w:val="en-US"/>
        </w:rPr>
        <w:br/>
      </w:r>
      <w:r>
        <w:rPr>
          <w:rFonts w:ascii="Arial" w:hAnsi="Arial" w:cs="Arial"/>
          <w:color w:val="333333"/>
          <w:lang w:val="en-US"/>
        </w:rPr>
        <w:br/>
        <w:t xml:space="preserve">apexcm.co.uk Marathon Oil 54 Oil &amp; gas production TOP RANKS Wellbeing 20th Fair deal 33rd Giving something back 57th Male/female ratio 75:25 Average age 44 Staff turnover 12% Earning £35,000+ 87% OFFSHORE WORKERS DOING t'ai chi, enjoying cuisine evenings and getting creative in art classes isn't something you see every day, but at Marathon Oil, it goes with the territory. </w:t>
      </w:r>
      <w:r>
        <w:rPr>
          <w:rFonts w:ascii="Arial" w:hAnsi="Arial" w:cs="Arial"/>
          <w:color w:val="333333"/>
          <w:lang w:val="en-US"/>
        </w:rPr>
        <w:br/>
      </w:r>
      <w:r>
        <w:rPr>
          <w:rFonts w:ascii="Arial" w:hAnsi="Arial" w:cs="Arial"/>
          <w:color w:val="333333"/>
          <w:lang w:val="en-US"/>
        </w:rPr>
        <w:br/>
        <w:t xml:space="preserve">The company is involved in the exploration and production of oil and gas, supplying liquid hydrocarbons and natural gas to the world energy market. Its vision is to be the safest, most reliable, low-cost operator in the North Sea. </w:t>
      </w:r>
      <w:r>
        <w:rPr>
          <w:rFonts w:ascii="Arial" w:hAnsi="Arial" w:cs="Arial"/>
          <w:color w:val="333333"/>
          <w:lang w:val="en-US"/>
        </w:rPr>
        <w:br/>
      </w:r>
      <w:r>
        <w:rPr>
          <w:rFonts w:ascii="Arial" w:hAnsi="Arial" w:cs="Arial"/>
          <w:color w:val="333333"/>
          <w:lang w:val="en-US"/>
        </w:rPr>
        <w:br/>
        <w:t xml:space="preserve">Jobs are well paid and 223 of the 410 employees earn more than £45,000. Staff are happy with their pay and benefits (69%, ranking 19th) and believe they are paid fairly compared to colleagues (60%) and for their responsibilities (61%). </w:t>
      </w:r>
      <w:r>
        <w:rPr>
          <w:rFonts w:ascii="Arial" w:hAnsi="Arial" w:cs="Arial"/>
          <w:color w:val="333333"/>
          <w:lang w:val="en-US"/>
        </w:rPr>
        <w:br/>
      </w:r>
      <w:r>
        <w:rPr>
          <w:rFonts w:ascii="Arial" w:hAnsi="Arial" w:cs="Arial"/>
          <w:color w:val="333333"/>
          <w:lang w:val="en-US"/>
        </w:rPr>
        <w:br/>
        <w:t xml:space="preserve">Home and part-time working and staggered hours are on offer. People say they are happy with the balance between work and home life (74%), they don't feel exhausted when they get home from work (57% and ranking 12th), and they don't feel under too much pressure at work to perform well (74%, 16th). Staff also believe their work deadlines are realistic (70%) and don't believe they spend too much time working (63%, 19th.) Share options at the Aberdeen-based company are available as well as vouchers for childcare, critical illness and personal insurance, life assurance, employee assistance and discounted services. The </w:t>
      </w:r>
      <w:r>
        <w:rPr>
          <w:rStyle w:val="Strong"/>
          <w:rFonts w:ascii="Arial" w:hAnsi="Arial" w:cs="Arial"/>
          <w:color w:val="333333"/>
          <w:lang w:val="en-US"/>
        </w:rPr>
        <w:t>business</w:t>
      </w:r>
      <w:r>
        <w:rPr>
          <w:rFonts w:ascii="Arial" w:hAnsi="Arial" w:cs="Arial"/>
          <w:color w:val="333333"/>
          <w:lang w:val="en-US"/>
        </w:rPr>
        <w:t xml:space="preserve"> spends a generous £300 a head annually on fun and social events. It also runs day trips and events, city/weekend breaks, a ski club, yoga classes, squash, Pilates, horse riding, golf, football, fitness, badminton, theatre club, film club, an annual ball and children's Christmas party. </w:t>
      </w:r>
      <w:r>
        <w:rPr>
          <w:rFonts w:ascii="Arial" w:hAnsi="Arial" w:cs="Arial"/>
          <w:color w:val="333333"/>
          <w:lang w:val="en-US"/>
        </w:rPr>
        <w:br/>
      </w:r>
      <w:r>
        <w:rPr>
          <w:rFonts w:ascii="Arial" w:hAnsi="Arial" w:cs="Arial"/>
          <w:color w:val="333333"/>
          <w:lang w:val="en-US"/>
        </w:rPr>
        <w:br/>
        <w:t xml:space="preserve">Some 150 staff take part in charitable activities in working hours and in events such as the Three Peaks Challenge in aid of those suffering from motor neurone disease, while the company makes generous donations to various charities. </w:t>
      </w:r>
      <w:r>
        <w:rPr>
          <w:rFonts w:ascii="Arial" w:hAnsi="Arial" w:cs="Arial"/>
          <w:color w:val="333333"/>
          <w:lang w:val="en-US"/>
        </w:rPr>
        <w:br/>
      </w:r>
      <w:r>
        <w:rPr>
          <w:rFonts w:ascii="Arial" w:hAnsi="Arial" w:cs="Arial"/>
          <w:color w:val="333333"/>
          <w:lang w:val="en-US"/>
        </w:rPr>
        <w:br/>
        <w:t xml:space="preserve">marathon.com Retailer has right stuff 55 White Stuff Retailer TOP RANKS My team 18th Giving something back 46th Wellbeing 48th Male/female ratio 25:75 Average age 27 Staff turnover 27% Earning £35,000+ 5% NOT MANY COMPANIES have at the heart of their philosophy the determination to "make people smile", but the retailer White Stuff does. </w:t>
      </w:r>
      <w:r>
        <w:rPr>
          <w:rFonts w:ascii="Arial" w:hAnsi="Arial" w:cs="Arial"/>
          <w:color w:val="333333"/>
          <w:lang w:val="en-US"/>
        </w:rPr>
        <w:br/>
      </w:r>
      <w:r>
        <w:rPr>
          <w:rFonts w:ascii="Arial" w:hAnsi="Arial" w:cs="Arial"/>
          <w:color w:val="333333"/>
          <w:lang w:val="en-US"/>
        </w:rPr>
        <w:br/>
        <w:t xml:space="preserve">And why wouldn't staff be smiling when Benny and Perky (as they call benefits and perks) include overseas trips, afternoon naps, duvet days, massage, yoga, awards for "being different", for "making a difference" and for "making the world a little happier", as well as tea and cakes served by the directors. Not to mention a 5.29% increase in pay last year - a rare event in these recessionary times. </w:t>
      </w:r>
      <w:r>
        <w:rPr>
          <w:rFonts w:ascii="Arial" w:hAnsi="Arial" w:cs="Arial"/>
          <w:color w:val="333333"/>
          <w:lang w:val="en-US"/>
        </w:rPr>
        <w:br/>
      </w:r>
      <w:r>
        <w:rPr>
          <w:rFonts w:ascii="Arial" w:hAnsi="Arial" w:cs="Arial"/>
          <w:color w:val="333333"/>
          <w:lang w:val="en-US"/>
        </w:rPr>
        <w:br/>
        <w:t xml:space="preserve">In August 2009, staff numbers were at 986 - a year later they were at 1,350. Consequently, people say they are not worried about the company's future because of the economic climate (65%, ranking 33rd) and feel their jobs are secure (75%). </w:t>
      </w:r>
      <w:r>
        <w:rPr>
          <w:rFonts w:ascii="Arial" w:hAnsi="Arial" w:cs="Arial"/>
          <w:color w:val="333333"/>
          <w:lang w:val="en-US"/>
        </w:rPr>
        <w:br/>
      </w:r>
      <w:r>
        <w:rPr>
          <w:rFonts w:ascii="Arial" w:hAnsi="Arial" w:cs="Arial"/>
          <w:color w:val="333333"/>
          <w:lang w:val="en-US"/>
        </w:rPr>
        <w:br/>
        <w:t xml:space="preserve">The average age of employees at the company is 27, and the standard job is as a product adviser with an average salary of £13,659. Staff enjoy performance and profit-related pay and a 50% discount on White Stuff products for themselves, family and friends. </w:t>
      </w:r>
      <w:r>
        <w:rPr>
          <w:rFonts w:ascii="Arial" w:hAnsi="Arial" w:cs="Arial"/>
          <w:color w:val="333333"/>
          <w:lang w:val="en-US"/>
        </w:rPr>
        <w:br/>
      </w:r>
      <w:r>
        <w:rPr>
          <w:rFonts w:ascii="Arial" w:hAnsi="Arial" w:cs="Arial"/>
          <w:color w:val="333333"/>
          <w:lang w:val="en-US"/>
        </w:rPr>
        <w:br/>
        <w:t xml:space="preserve">Fun events include an it's a knockout-style charity event, chutney club, knitting club and a Halloween party. Staff say they feel a strong sense of family in their team (80%, ranking ninth), think colleagues are fun to work with (86%, the sixth best score) and claim people care for each other (81%, 24th). Intimidation is not a feature of working life (73%, 18th). </w:t>
      </w:r>
      <w:r>
        <w:rPr>
          <w:rFonts w:ascii="Arial" w:hAnsi="Arial" w:cs="Arial"/>
          <w:color w:val="333333"/>
          <w:lang w:val="en-US"/>
        </w:rPr>
        <w:br/>
      </w:r>
      <w:r>
        <w:rPr>
          <w:rFonts w:ascii="Arial" w:hAnsi="Arial" w:cs="Arial"/>
          <w:color w:val="333333"/>
          <w:lang w:val="en-US"/>
        </w:rPr>
        <w:br/>
        <w:t xml:space="preserve">The White Stuff Foundation supports 67 local and national charities (mostly for disadvantaged children), and is funded from 1% of company profits. All members of staff are allowed a day off to help in the local community, and shops work with their local charity. Staff do not believe that profit and budgets are the only things driving the company (69%, ranking 32nd) and feel it puts enough back into the local community (66%, 27th). </w:t>
      </w:r>
      <w:r>
        <w:rPr>
          <w:rFonts w:ascii="Arial" w:hAnsi="Arial" w:cs="Arial"/>
          <w:color w:val="333333"/>
          <w:lang w:val="en-US"/>
        </w:rPr>
        <w:br/>
      </w:r>
      <w:r>
        <w:rPr>
          <w:rFonts w:ascii="Arial" w:hAnsi="Arial" w:cs="Arial"/>
          <w:color w:val="333333"/>
          <w:lang w:val="en-US"/>
        </w:rPr>
        <w:br/>
        <w:t xml:space="preserve">The company has an eye on the environment with second-hand furniture used in shops, and low-energy lighting being trialled in its new Birmingham store, while at its south London head office energy is supplied by wind turbines. </w:t>
      </w:r>
      <w:r>
        <w:rPr>
          <w:rFonts w:ascii="Arial" w:hAnsi="Arial" w:cs="Arial"/>
          <w:color w:val="333333"/>
          <w:lang w:val="en-US"/>
        </w:rPr>
        <w:br/>
      </w:r>
      <w:r>
        <w:rPr>
          <w:rFonts w:ascii="Arial" w:hAnsi="Arial" w:cs="Arial"/>
          <w:color w:val="333333"/>
          <w:lang w:val="en-US"/>
        </w:rPr>
        <w:br/>
        <w:t xml:space="preserve">whitestuff.com KEY Holiday: 25+ days' leave for all staff Maternity: 10+ weeks'' leave on full pay or bonus on return to work Childcare: on-site nursery or free nursery place or vouchers Management: 33% of senior positions held by women Long service: 40% of employees with more than 5 years' service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56 First Direct Financial services TOP RANKS My team 23rd Fair deal 24th Wellbeing 31st Male/female ratio 26:74 Average age 38 Staff turnover 12% Earning £35,000+ 3% IT IS ALL about engagement at First Direct, and you can't get engagement without teamwork. Sitting in baths of strawberry jelly, walking homeless pooches for the Dog's Trust, packing food parcels for homeless people and cycling 200 miles through driving rain for ChildLine - it's all part of building camaraderie while putting something back into the community at the same time. </w:t>
      </w:r>
      <w:r>
        <w:rPr>
          <w:rFonts w:ascii="Arial" w:hAnsi="Arial" w:cs="Arial"/>
          <w:color w:val="333333"/>
          <w:lang w:val="en-US"/>
        </w:rPr>
        <w:br/>
      </w:r>
      <w:r>
        <w:rPr>
          <w:rFonts w:ascii="Arial" w:hAnsi="Arial" w:cs="Arial"/>
          <w:color w:val="333333"/>
          <w:lang w:val="en-US"/>
        </w:rPr>
        <w:br/>
        <w:t xml:space="preserve">There are also weekly buzz sessions for each team to engage, motivate and develop team spirit, as well as monthly meetings which include icebreakers and team-building exercises. The bank's staff believe colleagues go out of their way to help each other (an 81% positive score, ranking 13th). Significantly, the organisation also ranks 13th for the conviction that the bank provides a great service to its customers (89%). Employees feel a strong sense of family in their team (77%) and care for each other (82%, ranking 21st). They also say that they have the support they need to provide a great service (73%). </w:t>
      </w:r>
      <w:r>
        <w:rPr>
          <w:rFonts w:ascii="Arial" w:hAnsi="Arial" w:cs="Arial"/>
          <w:color w:val="333333"/>
          <w:lang w:val="en-US"/>
        </w:rPr>
        <w:br/>
      </w:r>
      <w:r>
        <w:rPr>
          <w:rFonts w:ascii="Arial" w:hAnsi="Arial" w:cs="Arial"/>
          <w:color w:val="333333"/>
          <w:lang w:val="en-US"/>
        </w:rPr>
        <w:br/>
        <w:t xml:space="preserve">First Direct employs 2,806 people with a typical job being a customer representative on an average salary of £16,499. The average age of employees is 37 and 1,832 people have worked for the organisation for more than five years - 475 of them for more than 15 years. Perks include performance-related pay, share options, an on-site crèche, vouchers for childcare, free sports facilities, an occupational health and wellness programme, extra holidays, dental insurance, critical illness cover and concierge services. </w:t>
      </w:r>
      <w:r>
        <w:rPr>
          <w:rFonts w:ascii="Arial" w:hAnsi="Arial" w:cs="Arial"/>
          <w:color w:val="333333"/>
          <w:lang w:val="en-US"/>
        </w:rPr>
        <w:br/>
      </w:r>
      <w:r>
        <w:rPr>
          <w:rFonts w:ascii="Arial" w:hAnsi="Arial" w:cs="Arial"/>
          <w:color w:val="333333"/>
          <w:lang w:val="en-US"/>
        </w:rPr>
        <w:br/>
        <w:t xml:space="preserve">Staff are happy with their pay and benefits (69%) and believe they are paid fairly for the work they do relative to people in similar positions in other organisations (65%). </w:t>
      </w:r>
      <w:r>
        <w:rPr>
          <w:rFonts w:ascii="Arial" w:hAnsi="Arial" w:cs="Arial"/>
          <w:color w:val="333333"/>
          <w:lang w:val="en-US"/>
        </w:rPr>
        <w:br/>
      </w:r>
      <w:r>
        <w:rPr>
          <w:rFonts w:ascii="Arial" w:hAnsi="Arial" w:cs="Arial"/>
          <w:color w:val="333333"/>
          <w:lang w:val="en-US"/>
        </w:rPr>
        <w:br/>
        <w:t xml:space="preserve">Employees do not feel exhausted when they come home from work (52%, ranking 24th) and do not spend too much time working (63%, 20th). The job does not interfere with responsibilities at home (72%, 24th) and people are happy with the balance between home and work life (71%). </w:t>
      </w:r>
      <w:r>
        <w:rPr>
          <w:rFonts w:ascii="Arial" w:hAnsi="Arial" w:cs="Arial"/>
          <w:color w:val="333333"/>
          <w:lang w:val="en-US"/>
        </w:rPr>
        <w:br/>
      </w:r>
      <w:r>
        <w:rPr>
          <w:rFonts w:ascii="Arial" w:hAnsi="Arial" w:cs="Arial"/>
          <w:color w:val="333333"/>
          <w:lang w:val="en-US"/>
        </w:rPr>
        <w:br/>
        <w:t xml:space="preserve">A best place to work team tries to make the job a "fantastic experience". For example, during the World Cup, there was a keepy-uppy challenge with giant size footballs across departments as well as a wag week with a nail and beauty bar and beauty gift stalls, while the company celebrated its 21st birthday with street entertainers, music, cake and bubbly. The bank's annual Amazing People Dinner offers awards for employee of the year, amazing idea, amazing leader, amazing act of giving and amazing team. </w:t>
      </w:r>
      <w:r>
        <w:rPr>
          <w:rFonts w:ascii="Arial" w:hAnsi="Arial" w:cs="Arial"/>
          <w:color w:val="333333"/>
          <w:lang w:val="en-US"/>
        </w:rPr>
        <w:br/>
      </w:r>
      <w:r>
        <w:rPr>
          <w:rFonts w:ascii="Arial" w:hAnsi="Arial" w:cs="Arial"/>
          <w:color w:val="333333"/>
          <w:lang w:val="en-US"/>
        </w:rPr>
        <w:br/>
        <w:t xml:space="preserve">firstdirect.com 57 Blue Arrow Recruitment consultancy TOP RANKS My company 24th My manager 29th Leadership 37th Male/female ratio 36:64 Average age 35 Staff turnover 21% Earning £35,000+ 17% RIVALS TAKE COVER: bosses at one of Britain's largest recruitment firms know how to drive tanks. Successful managers at Blue Arrow were taken tank driving in the Leicestershire countryside as a surprise thank you for their hard work. Employees have also been put up in a five-star hotel in Bath to reward their efforts and sent to a cocktail-making class as a team-building exercise. High achievers from across the </w:t>
      </w:r>
      <w:r>
        <w:rPr>
          <w:rStyle w:val="Strong"/>
          <w:rFonts w:ascii="Arial" w:hAnsi="Arial" w:cs="Arial"/>
          <w:color w:val="333333"/>
          <w:lang w:val="en-US"/>
        </w:rPr>
        <w:t>business</w:t>
      </w:r>
      <w:r>
        <w:rPr>
          <w:rFonts w:ascii="Arial" w:hAnsi="Arial" w:cs="Arial"/>
          <w:color w:val="333333"/>
          <w:lang w:val="en-US"/>
        </w:rPr>
        <w:t xml:space="preserve"> regularly receive £250 and £500 vouchers. </w:t>
      </w:r>
      <w:r>
        <w:rPr>
          <w:rFonts w:ascii="Arial" w:hAnsi="Arial" w:cs="Arial"/>
          <w:color w:val="333333"/>
          <w:lang w:val="en-US"/>
        </w:rPr>
        <w:br/>
      </w:r>
      <w:r>
        <w:rPr>
          <w:rFonts w:ascii="Arial" w:hAnsi="Arial" w:cs="Arial"/>
          <w:color w:val="333333"/>
          <w:lang w:val="en-US"/>
        </w:rPr>
        <w:br/>
        <w:t xml:space="preserve">Blue Arrow bosses are sensitive to the needs of their staff, our employee survey shows. Workers, most of whom are recruitment consultants on £21,500 a year, give the company a 74% positive overall score for questions relating to their managers. They say bosses take an active interest in their wellbeing and care about them as individuals, both top 20 scores at 79%. Their superiors also share information with them (75%). </w:t>
      </w:r>
      <w:r>
        <w:rPr>
          <w:rFonts w:ascii="Arial" w:hAnsi="Arial" w:cs="Arial"/>
          <w:color w:val="333333"/>
          <w:lang w:val="en-US"/>
        </w:rPr>
        <w:br/>
      </w:r>
      <w:r>
        <w:rPr>
          <w:rFonts w:ascii="Arial" w:hAnsi="Arial" w:cs="Arial"/>
          <w:color w:val="333333"/>
          <w:lang w:val="en-US"/>
        </w:rPr>
        <w:br/>
        <w:t xml:space="preserve">Expectations are clear (80%), everyone is treated fairly (68%), and senior managers listen as well as tell (69%, in 20th place). </w:t>
      </w:r>
      <w:r>
        <w:rPr>
          <w:rFonts w:ascii="Arial" w:hAnsi="Arial" w:cs="Arial"/>
          <w:color w:val="333333"/>
          <w:lang w:val="en-US"/>
        </w:rPr>
        <w:br/>
      </w:r>
      <w:r>
        <w:rPr>
          <w:rFonts w:ascii="Arial" w:hAnsi="Arial" w:cs="Arial"/>
          <w:color w:val="333333"/>
          <w:lang w:val="en-US"/>
        </w:rPr>
        <w:br/>
        <w:t xml:space="preserve">The Luton-based company, which has a network of more than 100 branches across Britain, provides a six-month training programme for new managers and pays £2,000 a head for executives to have individual coaching under a talent management programme. </w:t>
      </w:r>
      <w:r>
        <w:rPr>
          <w:rFonts w:ascii="Arial" w:hAnsi="Arial" w:cs="Arial"/>
          <w:color w:val="333333"/>
          <w:lang w:val="en-US"/>
        </w:rPr>
        <w:br/>
      </w:r>
      <w:r>
        <w:rPr>
          <w:rFonts w:ascii="Arial" w:hAnsi="Arial" w:cs="Arial"/>
          <w:color w:val="333333"/>
          <w:lang w:val="en-US"/>
        </w:rPr>
        <w:br/>
        <w:t xml:space="preserve">Employees score Blue Arrow highest in the My Company category (80%, 24th), reflecting their belief they can make a valuable contribution to the firm's success (83%). Staff say work is an important part of their life (81%) and go out of the way to provide a great service (91%). Asked if they love working for the organisation, they record a positive score of 78%. </w:t>
      </w:r>
      <w:r>
        <w:rPr>
          <w:rFonts w:ascii="Arial" w:hAnsi="Arial" w:cs="Arial"/>
          <w:color w:val="333333"/>
          <w:lang w:val="en-US"/>
        </w:rPr>
        <w:br/>
      </w:r>
      <w:r>
        <w:rPr>
          <w:rFonts w:ascii="Arial" w:hAnsi="Arial" w:cs="Arial"/>
          <w:color w:val="333333"/>
          <w:lang w:val="en-US"/>
        </w:rPr>
        <w:br/>
        <w:t xml:space="preserve">Three high-performing staff members are recognised and rewarded each quarter and employees are given certificates and vouchers for every five years of service up to 25 years. Everyone gets a day off for their birthday. </w:t>
      </w:r>
      <w:r>
        <w:rPr>
          <w:rFonts w:ascii="Arial" w:hAnsi="Arial" w:cs="Arial"/>
          <w:color w:val="333333"/>
          <w:lang w:val="en-US"/>
        </w:rPr>
        <w:br/>
      </w:r>
      <w:r>
        <w:rPr>
          <w:rFonts w:ascii="Arial" w:hAnsi="Arial" w:cs="Arial"/>
          <w:color w:val="333333"/>
          <w:lang w:val="en-US"/>
        </w:rPr>
        <w:br/>
        <w:t xml:space="preserve">There is a strong sense of family within teams (75%) and a buzz (74%) and colleagues do not use intimidation to get what they want (73%). </w:t>
      </w:r>
      <w:r>
        <w:rPr>
          <w:rFonts w:ascii="Arial" w:hAnsi="Arial" w:cs="Arial"/>
          <w:color w:val="333333"/>
          <w:lang w:val="en-US"/>
        </w:rPr>
        <w:br/>
      </w:r>
      <w:r>
        <w:rPr>
          <w:rFonts w:ascii="Arial" w:hAnsi="Arial" w:cs="Arial"/>
          <w:color w:val="333333"/>
          <w:lang w:val="en-US"/>
        </w:rPr>
        <w:br/>
        <w:t xml:space="preserve">bluearrow.co.uk All on the same page Michael Page International Recruitment consultancy 58 TOP RANKS Leadership 28th My manager 32nd Personal growth 33rd Male/female ratio 51:49 Average age 31 Staff turnover 24% Earning £35,000+ 30% MICHAEL PAGE INTERNATIONAL reappears in the Best Companies to Work For list this year and employees certainly believe in their senior managers (an 80% positive score). Staff also believe they truly live the values of the organisation (77%). Both are top 20 results . </w:t>
      </w:r>
      <w:r>
        <w:rPr>
          <w:rFonts w:ascii="Arial" w:hAnsi="Arial" w:cs="Arial"/>
          <w:color w:val="333333"/>
          <w:lang w:val="en-US"/>
        </w:rPr>
        <w:br/>
      </w:r>
      <w:r>
        <w:rPr>
          <w:rFonts w:ascii="Arial" w:hAnsi="Arial" w:cs="Arial"/>
          <w:color w:val="333333"/>
          <w:lang w:val="en-US"/>
        </w:rPr>
        <w:br/>
        <w:t xml:space="preserve">With only the chief executive and two other bosses in their own offices, the rest of the managers work side by side with their teams at the recruitment consultancy's headquarters in Weybridge, Surrey, and throughout its 37 sites in Britain. Recruitment consultants earn on average £28,575 and teamwork is consolidated by social events every three months including bowling, karaoke, quiz nights and picnics. The 1,286-strong workforce competes for a range of rewards based on their performance from cash and champagne to engraved cuff links and Montblanc pens. </w:t>
      </w:r>
      <w:r>
        <w:rPr>
          <w:rFonts w:ascii="Arial" w:hAnsi="Arial" w:cs="Arial"/>
          <w:color w:val="333333"/>
          <w:lang w:val="en-US"/>
        </w:rPr>
        <w:br/>
      </w:r>
      <w:r>
        <w:rPr>
          <w:rFonts w:ascii="Arial" w:hAnsi="Arial" w:cs="Arial"/>
          <w:color w:val="333333"/>
          <w:lang w:val="en-US"/>
        </w:rPr>
        <w:br/>
        <w:t xml:space="preserve">This year the company aims to recruit 150 graduates on an average starting salary of £22,000. Steve Ingham, the head of the British organisation, started his career at Michael Page as a trainee. Staff spend an average four years with the company but some stay much longer - 30 have already put in 15 years. </w:t>
      </w:r>
      <w:r>
        <w:rPr>
          <w:rFonts w:ascii="Arial" w:hAnsi="Arial" w:cs="Arial"/>
          <w:color w:val="333333"/>
          <w:lang w:val="en-US"/>
        </w:rPr>
        <w:br/>
      </w:r>
      <w:r>
        <w:rPr>
          <w:rFonts w:ascii="Arial" w:hAnsi="Arial" w:cs="Arial"/>
          <w:color w:val="333333"/>
          <w:lang w:val="en-US"/>
        </w:rPr>
        <w:br/>
        <w:t xml:space="preserve">The organisation spends £1.4m a year on social events but suspended its Christmas ball at the Grosvenor House hotel in London due to the economic situation. Staff have not been unduly worried about the future of the </w:t>
      </w:r>
      <w:r>
        <w:rPr>
          <w:rStyle w:val="Strong"/>
          <w:rFonts w:ascii="Arial" w:hAnsi="Arial" w:cs="Arial"/>
          <w:color w:val="333333"/>
          <w:lang w:val="en-US"/>
        </w:rPr>
        <w:t>business</w:t>
      </w:r>
      <w:r>
        <w:rPr>
          <w:rFonts w:ascii="Arial" w:hAnsi="Arial" w:cs="Arial"/>
          <w:color w:val="333333"/>
          <w:lang w:val="en-US"/>
        </w:rPr>
        <w:t xml:space="preserve"> , however (71%, a top 15 ranking). </w:t>
      </w:r>
      <w:r>
        <w:rPr>
          <w:rFonts w:ascii="Arial" w:hAnsi="Arial" w:cs="Arial"/>
          <w:color w:val="333333"/>
          <w:lang w:val="en-US"/>
        </w:rPr>
        <w:br/>
      </w:r>
      <w:r>
        <w:rPr>
          <w:rFonts w:ascii="Arial" w:hAnsi="Arial" w:cs="Arial"/>
          <w:color w:val="333333"/>
          <w:lang w:val="en-US"/>
        </w:rPr>
        <w:br/>
        <w:t xml:space="preserve">Directors and senior executives work an average 50 hours a week compared with 45 hours for non-management employees, and this leaves some people not entirely happy with the balance between their work and home life (51%, ranking 98 out of the 100 companies on our employee survey list). </w:t>
      </w:r>
      <w:r>
        <w:rPr>
          <w:rFonts w:ascii="Arial" w:hAnsi="Arial" w:cs="Arial"/>
          <w:color w:val="333333"/>
          <w:lang w:val="en-US"/>
        </w:rPr>
        <w:br/>
      </w:r>
      <w:r>
        <w:rPr>
          <w:rFonts w:ascii="Arial" w:hAnsi="Arial" w:cs="Arial"/>
          <w:color w:val="333333"/>
          <w:lang w:val="en-US"/>
        </w:rPr>
        <w:br/>
        <w:t xml:space="preserve">The benefits, however, include a share option scheme, free private healthcare primarily for managers, childcare vouchers, dental insurance, life assurance and loan deals. </w:t>
      </w:r>
      <w:r>
        <w:rPr>
          <w:rFonts w:ascii="Arial" w:hAnsi="Arial" w:cs="Arial"/>
          <w:color w:val="333333"/>
          <w:lang w:val="en-US"/>
        </w:rPr>
        <w:br/>
      </w:r>
      <w:r>
        <w:rPr>
          <w:rFonts w:ascii="Arial" w:hAnsi="Arial" w:cs="Arial"/>
          <w:color w:val="333333"/>
          <w:lang w:val="en-US"/>
        </w:rPr>
        <w:br/>
        <w:t xml:space="preserve">Founded in 1976, the firm, which has more than 143 offices in 29 countries, has a long track record of supporting charities. Last year, staff spent 5,762 hours volunteering at Great Ormond Street children's hospital and have raised £195,000 for the cause since May 2009. </w:t>
      </w:r>
      <w:r>
        <w:rPr>
          <w:rFonts w:ascii="Arial" w:hAnsi="Arial" w:cs="Arial"/>
          <w:color w:val="333333"/>
          <w:lang w:val="en-US"/>
        </w:rPr>
        <w:br/>
      </w:r>
      <w:r>
        <w:rPr>
          <w:rFonts w:ascii="Arial" w:hAnsi="Arial" w:cs="Arial"/>
          <w:color w:val="333333"/>
          <w:lang w:val="en-US"/>
        </w:rPr>
        <w:br/>
        <w:t xml:space="preserve">michaelpage.co.uk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Baker &amp; McKenzie LLP 59 Legal firm TOP RANKS Fair deal 5th Personal growth 39th My manager 68th Male/female ratio 32:68 Average age 35 Staff turnover 12% Earning £35,000+ 77% HIGH PERFORMANCE IS well rewarded at Baker &amp; McKenzie, the international law firm. Staff appreciate having a level playing field in the workplace, handing the company fifth place among the top 100 mid-sized firms on the Fair Deal factor in our employee survey, with a positive score of 71%. </w:t>
      </w:r>
      <w:r>
        <w:rPr>
          <w:rFonts w:ascii="Arial" w:hAnsi="Arial" w:cs="Arial"/>
          <w:color w:val="333333"/>
          <w:lang w:val="en-US"/>
        </w:rPr>
        <w:br/>
      </w:r>
      <w:r>
        <w:rPr>
          <w:rFonts w:ascii="Arial" w:hAnsi="Arial" w:cs="Arial"/>
          <w:color w:val="333333"/>
          <w:lang w:val="en-US"/>
        </w:rPr>
        <w:br/>
        <w:t xml:space="preserve">Staff feel they are paid fairly for the work they do relative to others in the organisation (70%) and are remunerated in line with their responsibilities (71%), both top five scores. The company ranks in the top 10 for ensuring workers are happy with their pay (73%) and feel fairly paid compared with those in similar jobs elsewhere (70%). </w:t>
      </w:r>
      <w:r>
        <w:rPr>
          <w:rFonts w:ascii="Arial" w:hAnsi="Arial" w:cs="Arial"/>
          <w:color w:val="333333"/>
          <w:lang w:val="en-US"/>
        </w:rPr>
        <w:br/>
      </w:r>
      <w:r>
        <w:rPr>
          <w:rFonts w:ascii="Arial" w:hAnsi="Arial" w:cs="Arial"/>
          <w:color w:val="333333"/>
          <w:lang w:val="en-US"/>
        </w:rPr>
        <w:br/>
        <w:t xml:space="preserve">The average salary for a lawyer at the firm's City of London headquarters is £90,000 and 90 of the 611 employees earn more than £100,000 a year. The company, which has 68 offices in 40 countries, pays graduates £37,500 in their first year plus a £3,000 signing-on bonus. The average length of service for people is just over 5Å years while 38 staff have remained with the organisation for more than 15 years. The firm, which monitors employees' hours and reviews anyone working significantly over the average, aims to help staff advance their careers and 85% of promotions are internal appointments. </w:t>
      </w:r>
      <w:r>
        <w:rPr>
          <w:rFonts w:ascii="Arial" w:hAnsi="Arial" w:cs="Arial"/>
          <w:color w:val="333333"/>
          <w:lang w:val="en-US"/>
        </w:rPr>
        <w:br/>
      </w:r>
      <w:r>
        <w:rPr>
          <w:rFonts w:ascii="Arial" w:hAnsi="Arial" w:cs="Arial"/>
          <w:color w:val="333333"/>
          <w:lang w:val="en-US"/>
        </w:rPr>
        <w:br/>
        <w:t xml:space="preserve">Benefits include performance-related pay, flexitime, free family private healthcare, concierge services, subsidised sport and a contributory pensions scheme with a minimum employer contribution of 5% of salary. An employee care programme offers services from health screening to dry cleaning and the firm provides in-house yoga and Pilates classes. </w:t>
      </w:r>
      <w:r>
        <w:rPr>
          <w:rFonts w:ascii="Arial" w:hAnsi="Arial" w:cs="Arial"/>
          <w:color w:val="333333"/>
          <w:lang w:val="en-US"/>
        </w:rPr>
        <w:br/>
      </w:r>
      <w:r>
        <w:rPr>
          <w:rFonts w:ascii="Arial" w:hAnsi="Arial" w:cs="Arial"/>
          <w:color w:val="333333"/>
          <w:lang w:val="en-US"/>
        </w:rPr>
        <w:br/>
        <w:t xml:space="preserve">The workforce is proud of Baker &amp; McKenzie's record on equal rights and staff feel everyone is treated fairly (66%). The firm has been recognised by the Black Solicitors Network and Stonewall, the gay, lesbian and bisexual rights group, for its efforts as well as being shortlisted in the 2010 Lawyer HR Awards in the Best Diversity Programme category and the 2010 Race for Opportunity Awards. </w:t>
      </w:r>
      <w:r>
        <w:rPr>
          <w:rFonts w:ascii="Arial" w:hAnsi="Arial" w:cs="Arial"/>
          <w:color w:val="333333"/>
          <w:lang w:val="en-US"/>
        </w:rPr>
        <w:br/>
      </w:r>
      <w:r>
        <w:rPr>
          <w:rFonts w:ascii="Arial" w:hAnsi="Arial" w:cs="Arial"/>
          <w:color w:val="333333"/>
          <w:lang w:val="en-US"/>
        </w:rPr>
        <w:br/>
        <w:t xml:space="preserve">Almost a quarter of the partners are female, a high percentage compared with most legal firms, and women outnumber men at senior manager/director level 73 to 57. Policies such as the company's emergency childcare programme, giving 20 days' back-up cover for each child up to the age of eight, were designed to help mothers returning to work . </w:t>
      </w:r>
      <w:r>
        <w:rPr>
          <w:rFonts w:ascii="Arial" w:hAnsi="Arial" w:cs="Arial"/>
          <w:color w:val="333333"/>
          <w:lang w:val="en-US"/>
        </w:rPr>
        <w:br/>
      </w:r>
      <w:r>
        <w:rPr>
          <w:rFonts w:ascii="Arial" w:hAnsi="Arial" w:cs="Arial"/>
          <w:color w:val="333333"/>
          <w:lang w:val="en-US"/>
        </w:rPr>
        <w:br/>
        <w:t xml:space="preserve">By removing names from job applicants' CVs, among other measures, the number of black and ethnic minority graduates recruited has risen from 4% in 2006 to 21%. To further encourage diversity, a quarter of interns at the firm are now accepted from non-Russell Group universities. </w:t>
      </w:r>
      <w:r>
        <w:rPr>
          <w:rFonts w:ascii="Arial" w:hAnsi="Arial" w:cs="Arial"/>
          <w:color w:val="333333"/>
          <w:lang w:val="en-US"/>
        </w:rPr>
        <w:br/>
      </w:r>
      <w:r>
        <w:rPr>
          <w:rFonts w:ascii="Arial" w:hAnsi="Arial" w:cs="Arial"/>
          <w:color w:val="333333"/>
          <w:lang w:val="en-US"/>
        </w:rPr>
        <w:br/>
        <w:t xml:space="preserve">bakermckenzie.com/United Kingdom/London Making the cut 60 Rush Hair Hairdressing &amp; beauty services TOP RANKS Personal growth 3rd My manager 35th My company 38th Male/female ratio 35:65 Average age 24 Staff turnover 19% Earning £35,000+ 6% DESPITE THE NAME, it has taken Rush Hair founders Stelios Andrew and Andrew Phouli a long time to get their company into perfect shape. But now the pair, friends since they were teenagers, are obviously doing something right. Employees find them inspiring, giving an 80% positive score, which ranks in the top 20 in our survey. </w:t>
      </w:r>
      <w:r>
        <w:rPr>
          <w:rFonts w:ascii="Arial" w:hAnsi="Arial" w:cs="Arial"/>
          <w:color w:val="333333"/>
          <w:lang w:val="en-US"/>
        </w:rPr>
        <w:br/>
      </w:r>
      <w:r>
        <w:rPr>
          <w:rFonts w:ascii="Arial" w:hAnsi="Arial" w:cs="Arial"/>
          <w:color w:val="333333"/>
          <w:lang w:val="en-US"/>
        </w:rPr>
        <w:br/>
        <w:t xml:space="preserve">The firm was created 16 years ago but the first salon in London's West End was a failure. "When you're losing money it tests your friendship and we clearly didn't have enough knowledge in marketing and planning," says creative director Phouli. "The partnership though was brilliant, we believed in each other no matter what so we decided to carry on." </w:t>
      </w:r>
      <w:r>
        <w:rPr>
          <w:rFonts w:ascii="Arial" w:hAnsi="Arial" w:cs="Arial"/>
          <w:color w:val="333333"/>
          <w:lang w:val="en-US"/>
        </w:rPr>
        <w:br/>
      </w:r>
      <w:r>
        <w:rPr>
          <w:rFonts w:ascii="Arial" w:hAnsi="Arial" w:cs="Arial"/>
          <w:color w:val="333333"/>
          <w:lang w:val="en-US"/>
        </w:rPr>
        <w:br/>
        <w:t xml:space="preserve">Having learnt their lessons, their second salon opened in Wimbledon and took more in its first week than the West End shop took in a month. The original dream was 12 branches, which they achieved in as many years. Today the firm has 60 salons in London and the southeast and has won an impressive total of 10 British Hairdressing Awards. </w:t>
      </w:r>
      <w:r>
        <w:rPr>
          <w:rFonts w:ascii="Arial" w:hAnsi="Arial" w:cs="Arial"/>
          <w:color w:val="333333"/>
          <w:lang w:val="en-US"/>
        </w:rPr>
        <w:br/>
      </w:r>
      <w:r>
        <w:rPr>
          <w:rFonts w:ascii="Arial" w:hAnsi="Arial" w:cs="Arial"/>
          <w:color w:val="333333"/>
          <w:lang w:val="en-US"/>
        </w:rPr>
        <w:br/>
        <w:t xml:space="preserve">Phouli says the pair's appreciation of each other rubs off on staff. "Your teams look up to you and if your leaders aren't united it will affect everything, especially teamwork," he says. Staff say that Rush recognises their skills and uses them (63%), a score bettered by just eight other companies, and they love working for the </w:t>
      </w:r>
      <w:r>
        <w:rPr>
          <w:rStyle w:val="Strong"/>
          <w:rFonts w:ascii="Arial" w:hAnsi="Arial" w:cs="Arial"/>
          <w:color w:val="333333"/>
          <w:lang w:val="en-US"/>
        </w:rPr>
        <w:t>business</w:t>
      </w:r>
      <w:r>
        <w:rPr>
          <w:rFonts w:ascii="Arial" w:hAnsi="Arial" w:cs="Arial"/>
          <w:color w:val="333333"/>
          <w:lang w:val="en-US"/>
        </w:rPr>
        <w:t xml:space="preserve"> (79%). </w:t>
      </w:r>
      <w:r>
        <w:rPr>
          <w:rFonts w:ascii="Arial" w:hAnsi="Arial" w:cs="Arial"/>
          <w:color w:val="333333"/>
          <w:lang w:val="en-US"/>
        </w:rPr>
        <w:br/>
      </w:r>
      <w:r>
        <w:rPr>
          <w:rFonts w:ascii="Arial" w:hAnsi="Arial" w:cs="Arial"/>
          <w:color w:val="333333"/>
          <w:lang w:val="en-US"/>
        </w:rPr>
        <w:br/>
        <w:t xml:space="preserve">Claire Aitken joined two years ago, having previously left her job as a human resources director for the Royal Bank of Scotland to retrain as a hairdresser. She initially joined the company with the aim of owning her own franchise and to become a stylist while working at the Covent Garden branch. </w:t>
      </w:r>
      <w:r>
        <w:rPr>
          <w:rFonts w:ascii="Arial" w:hAnsi="Arial" w:cs="Arial"/>
          <w:color w:val="333333"/>
          <w:lang w:val="en-US"/>
        </w:rPr>
        <w:br/>
      </w:r>
      <w:r>
        <w:rPr>
          <w:rFonts w:ascii="Arial" w:hAnsi="Arial" w:cs="Arial"/>
          <w:color w:val="333333"/>
          <w:lang w:val="en-US"/>
        </w:rPr>
        <w:br/>
        <w:t xml:space="preserve">"During that time, Andy knew about my skills and we agreed that I would set up an human resources team for him," she says. "So now I'm head of HR and I do hair sometimes, but I never lost the passion for HR. I was just in the wrong industry and now I have the best of both worlds working for a company I love." </w:t>
      </w:r>
      <w:r>
        <w:rPr>
          <w:rFonts w:ascii="Arial" w:hAnsi="Arial" w:cs="Arial"/>
          <w:color w:val="333333"/>
          <w:lang w:val="en-US"/>
        </w:rPr>
        <w:br/>
      </w:r>
      <w:r>
        <w:rPr>
          <w:rFonts w:ascii="Arial" w:hAnsi="Arial" w:cs="Arial"/>
          <w:color w:val="333333"/>
          <w:lang w:val="en-US"/>
        </w:rPr>
        <w:br/>
        <w:t xml:space="preserve">Survey results show that managers motivate staff to give their best every day and are seen as excellent role models (both 72%). Employees also say they help them to fulfil their potential (74%) and talk openly and honestly with them (82%, a score bettered by just six other organisations). </w:t>
      </w:r>
      <w:r>
        <w:rPr>
          <w:rFonts w:ascii="Arial" w:hAnsi="Arial" w:cs="Arial"/>
          <w:color w:val="333333"/>
          <w:lang w:val="en-US"/>
        </w:rPr>
        <w:br/>
      </w:r>
      <w:r>
        <w:rPr>
          <w:rFonts w:ascii="Arial" w:hAnsi="Arial" w:cs="Arial"/>
          <w:color w:val="333333"/>
          <w:lang w:val="en-US"/>
        </w:rPr>
        <w:br/>
        <w:t xml:space="preserve">Phouli says if staff put in the effort they will gain the rewards. His first assistant now owns six Rush salons and about 40 staff have become partners or own franchises. </w:t>
      </w:r>
      <w:r>
        <w:rPr>
          <w:rFonts w:ascii="Arial" w:hAnsi="Arial" w:cs="Arial"/>
          <w:color w:val="333333"/>
          <w:lang w:val="en-US"/>
        </w:rPr>
        <w:br/>
      </w:r>
      <w:r>
        <w:rPr>
          <w:rFonts w:ascii="Arial" w:hAnsi="Arial" w:cs="Arial"/>
          <w:color w:val="333333"/>
          <w:lang w:val="en-US"/>
        </w:rPr>
        <w:br/>
        <w:t xml:space="preserve">Salon manager Emma Aaron has been with the firm for 11 years. After taking a break for four years to work in recruitment, she decided to return because Rush had more to offer than just money. "I've worked for companies where the directors didn't even know your name," she says. "But they work with you here one-to-one and they have never let that value go." </w:t>
      </w:r>
      <w:r>
        <w:rPr>
          <w:rFonts w:ascii="Arial" w:hAnsi="Arial" w:cs="Arial"/>
          <w:color w:val="333333"/>
          <w:lang w:val="en-US"/>
        </w:rPr>
        <w:br/>
      </w:r>
      <w:r>
        <w:rPr>
          <w:rFonts w:ascii="Arial" w:hAnsi="Arial" w:cs="Arial"/>
          <w:color w:val="333333"/>
          <w:lang w:val="en-US"/>
        </w:rPr>
        <w:br/>
        <w:t xml:space="preserve">Employees say they have confidence in senior managers (78%) who truly live the values of the organisation (76%, another top 20 score). </w:t>
      </w:r>
      <w:r>
        <w:rPr>
          <w:rFonts w:ascii="Arial" w:hAnsi="Arial" w:cs="Arial"/>
          <w:color w:val="333333"/>
          <w:lang w:val="en-US"/>
        </w:rPr>
        <w:br/>
      </w:r>
      <w:r>
        <w:rPr>
          <w:rFonts w:ascii="Arial" w:hAnsi="Arial" w:cs="Arial"/>
          <w:color w:val="333333"/>
          <w:lang w:val="en-US"/>
        </w:rPr>
        <w:br/>
        <w:t xml:space="preserve">However, the firm achieves its highest overall factor score (78%) for Personal Growth, a result bettered by just two other firms. </w:t>
      </w:r>
      <w:r>
        <w:rPr>
          <w:rFonts w:ascii="Arial" w:hAnsi="Arial" w:cs="Arial"/>
          <w:color w:val="333333"/>
          <w:lang w:val="en-US"/>
        </w:rPr>
        <w:br/>
      </w:r>
      <w:r>
        <w:rPr>
          <w:rFonts w:ascii="Arial" w:hAnsi="Arial" w:cs="Arial"/>
          <w:color w:val="333333"/>
          <w:lang w:val="en-US"/>
        </w:rPr>
        <w:br/>
        <w:t xml:space="preserve">Senior style director Jack Pollard has been with the firm for three years, joining when he was 16. During that time he has won L'Oréal's London Young Colourist of the Year award. </w:t>
      </w:r>
      <w:r>
        <w:rPr>
          <w:rFonts w:ascii="Arial" w:hAnsi="Arial" w:cs="Arial"/>
          <w:color w:val="333333"/>
          <w:lang w:val="en-US"/>
        </w:rPr>
        <w:br/>
      </w:r>
      <w:r>
        <w:rPr>
          <w:rFonts w:ascii="Arial" w:hAnsi="Arial" w:cs="Arial"/>
          <w:color w:val="333333"/>
          <w:lang w:val="en-US"/>
        </w:rPr>
        <w:br/>
        <w:t xml:space="preserve">"If you push for progression, the company will help you to make the next step in terms of reaching your goals," he says. "I have meetings with Andy about </w:t>
      </w:r>
      <w:r>
        <w:rPr>
          <w:rStyle w:val="Strong"/>
          <w:rFonts w:ascii="Arial" w:hAnsi="Arial" w:cs="Arial"/>
          <w:color w:val="333333"/>
          <w:lang w:val="en-US"/>
        </w:rPr>
        <w:t>business</w:t>
      </w:r>
      <w:r>
        <w:rPr>
          <w:rFonts w:ascii="Arial" w:hAnsi="Arial" w:cs="Arial"/>
          <w:color w:val="333333"/>
          <w:lang w:val="en-US"/>
        </w:rPr>
        <w:t xml:space="preserve"> and I have Stelios at the end of the phone if I need creative help." </w:t>
      </w:r>
      <w:r>
        <w:rPr>
          <w:rFonts w:ascii="Arial" w:hAnsi="Arial" w:cs="Arial"/>
          <w:color w:val="333333"/>
          <w:lang w:val="en-US"/>
        </w:rPr>
        <w:br/>
      </w:r>
      <w:r>
        <w:rPr>
          <w:rFonts w:ascii="Arial" w:hAnsi="Arial" w:cs="Arial"/>
          <w:color w:val="333333"/>
          <w:lang w:val="en-US"/>
        </w:rPr>
        <w:br/>
        <w:t xml:space="preserve">Employees say that their jobs are good for their own development and experience gained is valuable for their future (both 86% and both top scores). They say that what is expected of them is made absolutely clear and Rush offers them a positive future (both 82%). </w:t>
      </w:r>
      <w:r>
        <w:rPr>
          <w:rFonts w:ascii="Arial" w:hAnsi="Arial" w:cs="Arial"/>
          <w:color w:val="333333"/>
          <w:lang w:val="en-US"/>
        </w:rPr>
        <w:br/>
      </w:r>
      <w:r>
        <w:rPr>
          <w:rFonts w:ascii="Arial" w:hAnsi="Arial" w:cs="Arial"/>
          <w:color w:val="333333"/>
          <w:lang w:val="en-US"/>
        </w:rPr>
        <w:br/>
        <w:t xml:space="preserve">rush.co.uk CityWest Homes 61 Housing services TOP RANKS Fair deal 31st Giving something back 62nd My team 63rd Male/female ratio 57:43 Average age 44 Staff turnover 15% Earning £35,000+ 39% STAFF AT CITYWEST make their 22,000 clients in London feel right at home, according to our staff survey. Employees at the Westminster City council-owned housing provider, who aim to create secure homes within safe and well-maintained neighbourhoods, feel they can make a difference in the organisation (79%). </w:t>
      </w:r>
      <w:r>
        <w:rPr>
          <w:rFonts w:ascii="Arial" w:hAnsi="Arial" w:cs="Arial"/>
          <w:color w:val="333333"/>
          <w:lang w:val="en-US"/>
        </w:rPr>
        <w:br/>
      </w:r>
      <w:r>
        <w:rPr>
          <w:rFonts w:ascii="Arial" w:hAnsi="Arial" w:cs="Arial"/>
          <w:color w:val="333333"/>
          <w:lang w:val="en-US"/>
        </w:rPr>
        <w:br/>
        <w:t xml:space="preserve">CityWest gets its best results in the Fair Deal category (63%, ranking 31st out of the top 100 Best Companies to Work For). The workforce is happy with pay and benefits (66%), believe they are fairly paid for the work they do compared to people in similar positions in other organisations (61%) and are paid fairly for their work relative to others within the organisation (60%). </w:t>
      </w:r>
      <w:r>
        <w:rPr>
          <w:rFonts w:ascii="Arial" w:hAnsi="Arial" w:cs="Arial"/>
          <w:color w:val="333333"/>
          <w:lang w:val="en-US"/>
        </w:rPr>
        <w:br/>
      </w:r>
      <w:r>
        <w:rPr>
          <w:rFonts w:ascii="Arial" w:hAnsi="Arial" w:cs="Arial"/>
          <w:color w:val="333333"/>
          <w:lang w:val="en-US"/>
        </w:rPr>
        <w:br/>
        <w:t xml:space="preserve">Leasehold finance officers on an average of just over £28,400 a year benefit from performance-related pay, free private family healthcare, childcare vouchers and subsidised sports while some senior managers have the option of a car allowance. </w:t>
      </w:r>
      <w:r>
        <w:rPr>
          <w:rFonts w:ascii="Arial" w:hAnsi="Arial" w:cs="Arial"/>
          <w:color w:val="333333"/>
          <w:lang w:val="en-US"/>
        </w:rPr>
        <w:br/>
      </w:r>
      <w:r>
        <w:rPr>
          <w:rFonts w:ascii="Arial" w:hAnsi="Arial" w:cs="Arial"/>
          <w:color w:val="333333"/>
          <w:lang w:val="en-US"/>
        </w:rPr>
        <w:br/>
        <w:t xml:space="preserve">There is a final-salary pension scheme with an employer contribution of 14.5% as well as 32 days' paid holiday. A flexible working scheme, based around core hours of 10am to 4pm, is available to all 268 staff members, who can also apply for staggered hours and part-time work. Employees are happy with the balance between their work and home life (68%). They can earn an additional 15% in their pay packets, based on their personal, team and company's performance . </w:t>
      </w:r>
      <w:r>
        <w:rPr>
          <w:rFonts w:ascii="Arial" w:hAnsi="Arial" w:cs="Arial"/>
          <w:color w:val="333333"/>
          <w:lang w:val="en-US"/>
        </w:rPr>
        <w:br/>
      </w:r>
      <w:r>
        <w:rPr>
          <w:rFonts w:ascii="Arial" w:hAnsi="Arial" w:cs="Arial"/>
          <w:color w:val="333333"/>
          <w:lang w:val="en-US"/>
        </w:rPr>
        <w:br/>
        <w:t xml:space="preserve">The economic climate has resulted in a period of uncertainty, however, particularly with the compulsory redundancy of nine members of staff last year. People say they are concerned about the security of their jobs (51%, scoring 99th out of the top 100 mid-sized companies). It must, therefore, be comforting to know that the average length of service is six years, while 41 members of staff have been with CityWest for more than 15 years. </w:t>
      </w:r>
      <w:r>
        <w:rPr>
          <w:rFonts w:ascii="Arial" w:hAnsi="Arial" w:cs="Arial"/>
          <w:color w:val="333333"/>
          <w:lang w:val="en-US"/>
        </w:rPr>
        <w:br/>
      </w:r>
      <w:r>
        <w:rPr>
          <w:rFonts w:ascii="Arial" w:hAnsi="Arial" w:cs="Arial"/>
          <w:color w:val="333333"/>
          <w:lang w:val="en-US"/>
        </w:rPr>
        <w:br/>
        <w:t xml:space="preserve">People feel the training they receive is of great personal benefit to them (67%). The firm provides about 20 full scholarships for employees who are studying for formal qualifications, a package which includes financial funding, time off and manager support. </w:t>
      </w:r>
      <w:r>
        <w:rPr>
          <w:rFonts w:ascii="Arial" w:hAnsi="Arial" w:cs="Arial"/>
          <w:color w:val="333333"/>
          <w:lang w:val="en-US"/>
        </w:rPr>
        <w:br/>
      </w:r>
      <w:r>
        <w:rPr>
          <w:rFonts w:ascii="Arial" w:hAnsi="Arial" w:cs="Arial"/>
          <w:color w:val="333333"/>
          <w:lang w:val="en-US"/>
        </w:rPr>
        <w:br/>
        <w:t xml:space="preserve">Mark Hoyland, the chief executive who has been in post for two years, operates open-door sessions with his employees as well as organising pizza lunches to improve communication. Senior managers work alongside their team members in open-plan offices at 15 sites within Westminster City council boundaries. </w:t>
      </w:r>
      <w:r>
        <w:rPr>
          <w:rFonts w:ascii="Arial" w:hAnsi="Arial" w:cs="Arial"/>
          <w:color w:val="333333"/>
          <w:lang w:val="en-US"/>
        </w:rPr>
        <w:br/>
      </w:r>
      <w:r>
        <w:rPr>
          <w:rFonts w:ascii="Arial" w:hAnsi="Arial" w:cs="Arial"/>
          <w:color w:val="333333"/>
          <w:lang w:val="en-US"/>
        </w:rPr>
        <w:br/>
        <w:t xml:space="preserve">Founded in 2002, the company has a strong commitment to the environment demonstrated by its construction of sustainable homes, support for the Street Car scheme, measurement of its carbon emissions and overnight shutdown of its IT systems to conserve energy. Employees agree that it does its bit to look after the planet (65%). </w:t>
      </w:r>
      <w:r>
        <w:rPr>
          <w:rFonts w:ascii="Arial" w:hAnsi="Arial" w:cs="Arial"/>
          <w:color w:val="333333"/>
          <w:lang w:val="en-US"/>
        </w:rPr>
        <w:br/>
      </w:r>
      <w:r>
        <w:rPr>
          <w:rFonts w:ascii="Arial" w:hAnsi="Arial" w:cs="Arial"/>
          <w:color w:val="333333"/>
          <w:lang w:val="en-US"/>
        </w:rPr>
        <w:br/>
        <w:t xml:space="preserve">As part of its drive for further green innovations, staff oversee the UK's biggest communal heat and power plant, the Pimlico District Heating Undertaking, developed in 1950 and the oldest such project in Britain. </w:t>
      </w:r>
      <w:r>
        <w:rPr>
          <w:rFonts w:ascii="Arial" w:hAnsi="Arial" w:cs="Arial"/>
          <w:color w:val="333333"/>
          <w:lang w:val="en-US"/>
        </w:rPr>
        <w:br/>
      </w:r>
      <w:r>
        <w:rPr>
          <w:rFonts w:ascii="Arial" w:hAnsi="Arial" w:cs="Arial"/>
          <w:color w:val="333333"/>
          <w:lang w:val="en-US"/>
        </w:rPr>
        <w:br/>
        <w:t xml:space="preserve">It is also taking steps to reduce its reliance on printed documents, introducing solar panels across its estates and recently fitted a green roof on a housing block to attract wildlife to the area. </w:t>
      </w:r>
      <w:r>
        <w:rPr>
          <w:rFonts w:ascii="Arial" w:hAnsi="Arial" w:cs="Arial"/>
          <w:color w:val="333333"/>
          <w:lang w:val="en-US"/>
        </w:rPr>
        <w:br/>
      </w:r>
      <w:r>
        <w:rPr>
          <w:rFonts w:ascii="Arial" w:hAnsi="Arial" w:cs="Arial"/>
          <w:color w:val="333333"/>
          <w:lang w:val="en-US"/>
        </w:rPr>
        <w:br/>
        <w:t xml:space="preserve">cwh.org.uk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Gerald Eve LLP 62 Property consultancy TOP RANKS Wellbeing 45th Fair deal 53rd Giving something back 60th Male/female ratio 57:43 Average age 38 Staff turnover 8% Earning £35,000+ 58% THE CHARTERED SURVEYORS and property consultants at London-based Gerald Eve are always keen to give a helping hand to those less fortunate. Staff are encouraged to take a day off every year to carry out voluntary work and the firm pays up to £250 in sponsorship to each staff member. Employees say that Gerald Eve's support for worthy causes is not driven by a desire for good publicity, giving it a positive score for this question of 67%, which is the eighth highest . </w:t>
      </w:r>
      <w:r>
        <w:rPr>
          <w:rFonts w:ascii="Arial" w:hAnsi="Arial" w:cs="Arial"/>
          <w:color w:val="333333"/>
          <w:lang w:val="en-US"/>
        </w:rPr>
        <w:br/>
      </w:r>
      <w:r>
        <w:rPr>
          <w:rFonts w:ascii="Arial" w:hAnsi="Arial" w:cs="Arial"/>
          <w:color w:val="333333"/>
          <w:lang w:val="en-US"/>
        </w:rPr>
        <w:br/>
        <w:t xml:space="preserve">The most common job role within the organisation is partner, which has an average salary of £78,000, and almost half of the 324-strong workforce is paid £45,000 a year or more. Staff give a 60% score when asked if they are paid fairly relative to people in similar positions in comparable organisations . </w:t>
      </w:r>
      <w:r>
        <w:rPr>
          <w:rFonts w:ascii="Arial" w:hAnsi="Arial" w:cs="Arial"/>
          <w:color w:val="333333"/>
          <w:lang w:val="en-US"/>
        </w:rPr>
        <w:br/>
      </w:r>
      <w:r>
        <w:rPr>
          <w:rFonts w:ascii="Arial" w:hAnsi="Arial" w:cs="Arial"/>
          <w:color w:val="333333"/>
          <w:lang w:val="en-US"/>
        </w:rPr>
        <w:br/>
        <w:t xml:space="preserve">Although they work an average of 41 to 50 hours a week, employees say they have had few stress-related symptoms in the past 12 months because of the job (76%) and they are not under too much pressure to perform well (70%). They give a positive 51% score when asked if they are exhausted on most days when they come home, which is better than 67 of the 100 Best Companies to Work For. Staff took on average only two days' sick leave each in 2009-10 and people do not feel their health is suffering because of work (77%). </w:t>
      </w:r>
      <w:r>
        <w:rPr>
          <w:rFonts w:ascii="Arial" w:hAnsi="Arial" w:cs="Arial"/>
          <w:color w:val="333333"/>
          <w:lang w:val="en-US"/>
        </w:rPr>
        <w:br/>
      </w:r>
      <w:r>
        <w:rPr>
          <w:rFonts w:ascii="Arial" w:hAnsi="Arial" w:cs="Arial"/>
          <w:color w:val="333333"/>
          <w:lang w:val="en-US"/>
        </w:rPr>
        <w:br/>
        <w:t xml:space="preserve">A number of people at the company achieve partnership by the age of 30 and Simon Rees, the managing partner, and other senior partners joined as graduates, which may help explain why employees believe they can make a valuable contribution to the success of the </w:t>
      </w:r>
      <w:r>
        <w:rPr>
          <w:rStyle w:val="Strong"/>
          <w:rFonts w:ascii="Arial" w:hAnsi="Arial" w:cs="Arial"/>
          <w:color w:val="333333"/>
          <w:lang w:val="en-US"/>
        </w:rPr>
        <w:t>business</w:t>
      </w:r>
      <w:r>
        <w:rPr>
          <w:rFonts w:ascii="Arial" w:hAnsi="Arial" w:cs="Arial"/>
          <w:color w:val="333333"/>
          <w:lang w:val="en-US"/>
        </w:rPr>
        <w:t xml:space="preserve"> (79%). </w:t>
      </w:r>
      <w:r>
        <w:rPr>
          <w:rFonts w:ascii="Arial" w:hAnsi="Arial" w:cs="Arial"/>
          <w:color w:val="333333"/>
          <w:lang w:val="en-US"/>
        </w:rPr>
        <w:br/>
      </w:r>
      <w:r>
        <w:rPr>
          <w:rFonts w:ascii="Arial" w:hAnsi="Arial" w:cs="Arial"/>
          <w:color w:val="333333"/>
          <w:lang w:val="en-US"/>
        </w:rPr>
        <w:br/>
        <w:t xml:space="preserve">geraldeve.com Best for personal growth Page % score for job being good for personal growth 1 Rush Hair 85.7 45 2 UKRD Group 84.6 14 3 Pertemps People Development Group 83.3 16 4= W L Gore &amp; Associates 82.8 20 4= Inventive Leisure 82.8 26 6 Net-a-Porter 82.5 27 7= Admiral Group 81.9 18 7= Office Angels 81.9 19 9 Luminus 81.8 15 10 Childbase 81.4 25 DRL 63 Online retailer TOP RANKS My team 28th Fair deal 43rd My manager 50th Male/female ratio 52:48 Average age 30 Staff turnover 30% Earning £35,000+ 12% FROM SKYDIVING to salsa dance classes, online white goods retailer DRL is switched on to the importance of team-building activities. The Bolton-based firm encourages staff to develop out-of-work interests by paying towards the cost. </w:t>
      </w:r>
      <w:r>
        <w:rPr>
          <w:rFonts w:ascii="Arial" w:hAnsi="Arial" w:cs="Arial"/>
          <w:color w:val="333333"/>
          <w:lang w:val="en-US"/>
        </w:rPr>
        <w:br/>
      </w:r>
      <w:r>
        <w:rPr>
          <w:rFonts w:ascii="Arial" w:hAnsi="Arial" w:cs="Arial"/>
          <w:color w:val="333333"/>
          <w:lang w:val="en-US"/>
        </w:rPr>
        <w:br/>
        <w:t xml:space="preserve">Social events supported by the company have included a Christmas party, the Bolton beer festival and the Grand National. These have helped to build a sense of camaraderie with staff finding their teams fun to work with, giving a positive score of 86%, and colleagues going out of their way to help each other (82%). Both scores are beaten by just 11 other organisations . </w:t>
      </w:r>
      <w:r>
        <w:rPr>
          <w:rFonts w:ascii="Arial" w:hAnsi="Arial" w:cs="Arial"/>
          <w:color w:val="333333"/>
          <w:lang w:val="en-US"/>
        </w:rPr>
        <w:br/>
      </w:r>
      <w:r>
        <w:rPr>
          <w:rFonts w:ascii="Arial" w:hAnsi="Arial" w:cs="Arial"/>
          <w:color w:val="333333"/>
          <w:lang w:val="en-US"/>
        </w:rPr>
        <w:br/>
        <w:t xml:space="preserve">Working at DRL gives people a buzz (72%), a result that contributed to a top 30 My Team factor ranking with a 78% score. There is a cash prize for the best worker each month and annual staff awards include employee of the year, best newcomer and even most relentless employee. </w:t>
      </w:r>
      <w:r>
        <w:rPr>
          <w:rFonts w:ascii="Arial" w:hAnsi="Arial" w:cs="Arial"/>
          <w:color w:val="333333"/>
          <w:lang w:val="en-US"/>
        </w:rPr>
        <w:br/>
      </w:r>
      <w:r>
        <w:rPr>
          <w:rFonts w:ascii="Arial" w:hAnsi="Arial" w:cs="Arial"/>
          <w:color w:val="333333"/>
          <w:lang w:val="en-US"/>
        </w:rPr>
        <w:br/>
        <w:t xml:space="preserve">A DRL sales adviser earns an average £16,000. </w:t>
      </w:r>
      <w:r>
        <w:rPr>
          <w:rFonts w:ascii="Arial" w:hAnsi="Arial" w:cs="Arial"/>
          <w:color w:val="333333"/>
          <w:lang w:val="en-US"/>
        </w:rPr>
        <w:br/>
      </w:r>
      <w:r>
        <w:rPr>
          <w:rFonts w:ascii="Arial" w:hAnsi="Arial" w:cs="Arial"/>
          <w:color w:val="333333"/>
          <w:lang w:val="en-US"/>
        </w:rPr>
        <w:br/>
        <w:t xml:space="preserve">Staff, more than half of whom are paid between £15,000 and £25,000, feel fairly paid for the work they do compared with people in similar posts at comparable organisations (62%) and also say that the remuneration is fair for their roles (61%). </w:t>
      </w:r>
      <w:r>
        <w:rPr>
          <w:rFonts w:ascii="Arial" w:hAnsi="Arial" w:cs="Arial"/>
          <w:color w:val="333333"/>
          <w:lang w:val="en-US"/>
        </w:rPr>
        <w:br/>
      </w:r>
      <w:r>
        <w:rPr>
          <w:rFonts w:ascii="Arial" w:hAnsi="Arial" w:cs="Arial"/>
          <w:color w:val="333333"/>
          <w:lang w:val="en-US"/>
        </w:rPr>
        <w:br/>
        <w:t xml:space="preserve">The average age at DRL is 30 and almost a quarter of staff have less than six months' service, but employees feel their job is secure (74%) and are not concerned about the future (69%). Managers deal with issues (74% and the 11th best score), talk openly and honestly (79%) and what is expected of staff is made absolutely clear (78%). </w:t>
      </w:r>
      <w:r>
        <w:rPr>
          <w:rFonts w:ascii="Arial" w:hAnsi="Arial" w:cs="Arial"/>
          <w:color w:val="333333"/>
          <w:lang w:val="en-US"/>
        </w:rPr>
        <w:br/>
      </w:r>
      <w:r>
        <w:rPr>
          <w:rFonts w:ascii="Arial" w:hAnsi="Arial" w:cs="Arial"/>
          <w:color w:val="333333"/>
          <w:lang w:val="en-US"/>
        </w:rPr>
        <w:br/>
        <w:t xml:space="preserve">Executives live the company values of best people and best service (75%) and staff think their bosses are good role models (70%) and motivate them to give their best (68%). DRL is mid-placed 73% overall for My Manager questions . </w:t>
      </w:r>
      <w:r>
        <w:rPr>
          <w:rFonts w:ascii="Arial" w:hAnsi="Arial" w:cs="Arial"/>
          <w:color w:val="333333"/>
          <w:lang w:val="en-US"/>
        </w:rPr>
        <w:br/>
      </w:r>
      <w:r>
        <w:rPr>
          <w:rFonts w:ascii="Arial" w:hAnsi="Arial" w:cs="Arial"/>
          <w:color w:val="333333"/>
          <w:lang w:val="en-US"/>
        </w:rPr>
        <w:br/>
        <w:t xml:space="preserve">An impressive 97% of staff donate a set amount of their wage directly to a charity each month and they say their employer puts a lot back into the local community (71%, ranking 12th). In 2009, DRL raised £70,000 for the Bolton Lads &amp; Girls club, listed in the Best Places to Work in the Public and Charity Sectors. </w:t>
      </w:r>
      <w:r>
        <w:rPr>
          <w:rFonts w:ascii="Arial" w:hAnsi="Arial" w:cs="Arial"/>
          <w:color w:val="333333"/>
          <w:lang w:val="en-US"/>
        </w:rPr>
        <w:br/>
      </w:r>
      <w:r>
        <w:rPr>
          <w:rFonts w:ascii="Arial" w:hAnsi="Arial" w:cs="Arial"/>
          <w:color w:val="333333"/>
          <w:lang w:val="en-US"/>
        </w:rPr>
        <w:br/>
        <w:t xml:space="preserve">drllimited.co.uk 64 Centrica Storage Gas storage TOP RANKS Fair deal 46th Wellbeing 52nd My team 58th Male/female ratio 89:11 Average age 42 Staff turnover 7% Earning £35,000+ 83% LIFE'S A GAS at Centrica Storage where company pride ensures long service and strong teams. Natural gas extracted by the firm from rock 9,000ft under the North Sea off the Yorkshire coast is more than 200m years old and the amount piped from the Rough storage rigs in the southern North Sea to the Langeled receiving terminal and Easington processing site in east Yorkshire is enough to supply up to a 10th of Britain's peak day-time demand. </w:t>
      </w:r>
      <w:r>
        <w:rPr>
          <w:rFonts w:ascii="Arial" w:hAnsi="Arial" w:cs="Arial"/>
          <w:color w:val="333333"/>
          <w:lang w:val="en-US"/>
        </w:rPr>
        <w:br/>
      </w:r>
      <w:r>
        <w:rPr>
          <w:rFonts w:ascii="Arial" w:hAnsi="Arial" w:cs="Arial"/>
          <w:color w:val="333333"/>
          <w:lang w:val="en-US"/>
        </w:rPr>
        <w:br/>
        <w:t xml:space="preserve">Centrica's key role in the market may explain why its employees are not overly worried about the company's future (a 70% positive score) in spite of the economy, and feel that their jobs are secure (75%). They say their organisation makes a positive difference to the world (71%). </w:t>
      </w:r>
      <w:r>
        <w:rPr>
          <w:rFonts w:ascii="Arial" w:hAnsi="Arial" w:cs="Arial"/>
          <w:color w:val="333333"/>
          <w:lang w:val="en-US"/>
        </w:rPr>
        <w:br/>
      </w:r>
      <w:r>
        <w:rPr>
          <w:rFonts w:ascii="Arial" w:hAnsi="Arial" w:cs="Arial"/>
          <w:color w:val="333333"/>
          <w:lang w:val="en-US"/>
        </w:rPr>
        <w:br/>
        <w:t xml:space="preserve">The firm, which is a subsidiary of energy giant Centrica, finished 15 places higher this year than sister company Centrica Energy in the top 100 Best Companies to Work for list. </w:t>
      </w:r>
      <w:r>
        <w:rPr>
          <w:rFonts w:ascii="Arial" w:hAnsi="Arial" w:cs="Arial"/>
          <w:color w:val="333333"/>
          <w:lang w:val="en-US"/>
        </w:rPr>
        <w:br/>
      </w:r>
      <w:r>
        <w:rPr>
          <w:rFonts w:ascii="Arial" w:hAnsi="Arial" w:cs="Arial"/>
          <w:color w:val="333333"/>
          <w:lang w:val="en-US"/>
        </w:rPr>
        <w:br/>
        <w:t xml:space="preserve">Almost half of Centrica Storage's workers are paid between £55,000 and £100,000 and offshore operations technicians, the most usual role, get an average salary of just under £59,000. Employees are happy with the pay and benefits they receive (67%) and feel that they are paid fairly for their responsibilities (60%). They give the company an overall Fair Deal factor ranking of 46th (61%, its best result). </w:t>
      </w:r>
      <w:r>
        <w:rPr>
          <w:rFonts w:ascii="Arial" w:hAnsi="Arial" w:cs="Arial"/>
          <w:color w:val="333333"/>
          <w:lang w:val="en-US"/>
        </w:rPr>
        <w:br/>
      </w:r>
      <w:r>
        <w:rPr>
          <w:rFonts w:ascii="Arial" w:hAnsi="Arial" w:cs="Arial"/>
          <w:color w:val="333333"/>
          <w:lang w:val="en-US"/>
        </w:rPr>
        <w:br/>
        <w:t xml:space="preserve">Nearly a third of the workforce have been with the organisation for 15 or more years. They feel they make a difference in the organisation (78%) and believe they can make a valuable contribution to its success (81%). </w:t>
      </w:r>
      <w:r>
        <w:rPr>
          <w:rFonts w:ascii="Arial" w:hAnsi="Arial" w:cs="Arial"/>
          <w:color w:val="333333"/>
          <w:lang w:val="en-US"/>
        </w:rPr>
        <w:br/>
      </w:r>
      <w:r>
        <w:rPr>
          <w:rFonts w:ascii="Arial" w:hAnsi="Arial" w:cs="Arial"/>
          <w:color w:val="333333"/>
          <w:lang w:val="en-US"/>
        </w:rPr>
        <w:br/>
        <w:t xml:space="preserve">My Team questions (76% overall, ranking 58th), indicate that the firm's 262 workers prefer not to go it alone. People help one another and care about each other (both 80%) and individuals are rarely disruptive (71%). </w:t>
      </w:r>
      <w:r>
        <w:rPr>
          <w:rFonts w:ascii="Arial" w:hAnsi="Arial" w:cs="Arial"/>
          <w:color w:val="333333"/>
          <w:lang w:val="en-US"/>
        </w:rPr>
        <w:br/>
      </w:r>
      <w:r>
        <w:rPr>
          <w:rFonts w:ascii="Arial" w:hAnsi="Arial" w:cs="Arial"/>
          <w:color w:val="333333"/>
          <w:lang w:val="en-US"/>
        </w:rPr>
        <w:br/>
        <w:t xml:space="preserve">centrica-sl.co.uk Most helpful colleagues % score for people going out of their way to help Page 1 Luminus 87.3 15 2 Calico 85.7 16 3 Metaswitch 85.1 18 4 Admiral Group 83.6 18 5 Office Angels 83.0 19 6 Ingeus 82.6 24 7 One Vision Housing 82.5 16 8 Virgin Money 82.3 28 9 UKRD Group 82.2 14 10 Bravissimo 82.0 17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You can rely on SAS SAS 65 IT services TOP RANKS Giving something back 19th My company 29th Personal growth 64th Male/female ratio 63:37 Average age 42 Staff turnover 15% Earning £35,000+ 68% SAS IS PART of the elite when it comes to protecting the environment and supporting charities and the local community. A top 20 factor score for the Giving Something Back category, with a positive 69% result, reflects the Marlow-based </w:t>
      </w:r>
      <w:r>
        <w:rPr>
          <w:rStyle w:val="Strong"/>
          <w:rFonts w:ascii="Arial" w:hAnsi="Arial" w:cs="Arial"/>
          <w:color w:val="333333"/>
          <w:lang w:val="en-US"/>
        </w:rPr>
        <w:t>business</w:t>
      </w:r>
      <w:r>
        <w:rPr>
          <w:rFonts w:ascii="Arial" w:hAnsi="Arial" w:cs="Arial"/>
          <w:color w:val="333333"/>
          <w:lang w:val="en-US"/>
        </w:rPr>
        <w:t xml:space="preserve"> 's altruistic mindset. </w:t>
      </w:r>
      <w:r>
        <w:rPr>
          <w:rFonts w:ascii="Arial" w:hAnsi="Arial" w:cs="Arial"/>
          <w:color w:val="333333"/>
          <w:lang w:val="en-US"/>
        </w:rPr>
        <w:br/>
      </w:r>
      <w:r>
        <w:rPr>
          <w:rFonts w:ascii="Arial" w:hAnsi="Arial" w:cs="Arial"/>
          <w:color w:val="333333"/>
          <w:lang w:val="en-US"/>
        </w:rPr>
        <w:br/>
        <w:t xml:space="preserve">A manager assesses the firm's eco impact using waste audits and staff, who are encouraged to recycle at home as well as at work, say SAS is doing all it can to protect the environment (80%, a score beaten by just seven others). </w:t>
      </w:r>
      <w:r>
        <w:rPr>
          <w:rFonts w:ascii="Arial" w:hAnsi="Arial" w:cs="Arial"/>
          <w:color w:val="333333"/>
          <w:lang w:val="en-US"/>
        </w:rPr>
        <w:br/>
      </w:r>
      <w:r>
        <w:rPr>
          <w:rFonts w:ascii="Arial" w:hAnsi="Arial" w:cs="Arial"/>
          <w:color w:val="333333"/>
          <w:lang w:val="en-US"/>
        </w:rPr>
        <w:br/>
        <w:t xml:space="preserve">The company's strong commitment to good causes saw half the workforce taking part in charity work during office hours last year, with fundraisers including a duck race. This good work is not driven by a desire for good publicity (66%, a top 10 rating), and the company also puts plenty back into the community (67%, a top 30 result). </w:t>
      </w:r>
      <w:r>
        <w:rPr>
          <w:rFonts w:ascii="Arial" w:hAnsi="Arial" w:cs="Arial"/>
          <w:color w:val="333333"/>
          <w:lang w:val="en-US"/>
        </w:rPr>
        <w:br/>
      </w:r>
      <w:r>
        <w:rPr>
          <w:rFonts w:ascii="Arial" w:hAnsi="Arial" w:cs="Arial"/>
          <w:color w:val="333333"/>
          <w:lang w:val="en-US"/>
        </w:rPr>
        <w:br/>
        <w:t xml:space="preserve">Corporations in more than 100 countries, across 50,000 sites, make use of data from </w:t>
      </w:r>
      <w:r>
        <w:rPr>
          <w:rStyle w:val="Strong"/>
          <w:rFonts w:ascii="Arial" w:hAnsi="Arial" w:cs="Arial"/>
          <w:color w:val="333333"/>
          <w:lang w:val="en-US"/>
        </w:rPr>
        <w:t>business</w:t>
      </w:r>
      <w:r>
        <w:rPr>
          <w:rFonts w:ascii="Arial" w:hAnsi="Arial" w:cs="Arial"/>
          <w:color w:val="333333"/>
          <w:lang w:val="en-US"/>
        </w:rPr>
        <w:t xml:space="preserve"> analytics software provided by SAS to boost profits and performance. It is only fitting, then, that SAS has similarly used Best Companies expertise and results to improve its 2010 ranking of 91st to finish in 65th place this year. </w:t>
      </w:r>
      <w:r>
        <w:rPr>
          <w:rFonts w:ascii="Arial" w:hAnsi="Arial" w:cs="Arial"/>
          <w:color w:val="333333"/>
          <w:lang w:val="en-US"/>
        </w:rPr>
        <w:br/>
      </w:r>
      <w:r>
        <w:rPr>
          <w:rFonts w:ascii="Arial" w:hAnsi="Arial" w:cs="Arial"/>
          <w:color w:val="333333"/>
          <w:lang w:val="en-US"/>
        </w:rPr>
        <w:br/>
        <w:t xml:space="preserve">An 80% score for questions in the My Company category, a top 30 outcome, shows that employees feel they can make a difference to the company (77%), and contribute to its success (81%). They are proud to work for it (82%) and many go as far as to say they love working for SAS (78%, a top 30 score). </w:t>
      </w:r>
      <w:r>
        <w:rPr>
          <w:rFonts w:ascii="Arial" w:hAnsi="Arial" w:cs="Arial"/>
          <w:color w:val="333333"/>
          <w:lang w:val="en-US"/>
        </w:rPr>
        <w:br/>
      </w:r>
      <w:r>
        <w:rPr>
          <w:rFonts w:ascii="Arial" w:hAnsi="Arial" w:cs="Arial"/>
          <w:color w:val="333333"/>
          <w:lang w:val="en-US"/>
        </w:rPr>
        <w:br/>
        <w:t xml:space="preserve">sas.com Richmond Group 66 Financial services TOP RANKS My team 22nd My manager 34th Giving something back 53rd Male/female ratio 61:39 Average age 26 Staff turnover 33% Earning £35,000+ 2% STAFF KNOW THEY can count on great colleagues, supportive managers and a superior working environment at finance company Richmond Group. Employees not only have lots of fun with workmates, they feel they can make a difference in the organisation, too, returning positive scores of 84% and 78% respectively in our workplace survey. </w:t>
      </w:r>
      <w:r>
        <w:rPr>
          <w:rFonts w:ascii="Arial" w:hAnsi="Arial" w:cs="Arial"/>
          <w:color w:val="333333"/>
          <w:lang w:val="en-US"/>
        </w:rPr>
        <w:br/>
      </w:r>
      <w:r>
        <w:rPr>
          <w:rFonts w:ascii="Arial" w:hAnsi="Arial" w:cs="Arial"/>
          <w:color w:val="333333"/>
          <w:lang w:val="en-US"/>
        </w:rPr>
        <w:br/>
        <w:t xml:space="preserve">The Bournemouth-based group, which is made up of six brands offering loans, loan brokering, debt management, income protection and credit management, has offices with rope swings and graffiti art on the wall. The décor reflects the fact that the average age of the workforce is 26 and the </w:t>
      </w:r>
      <w:r>
        <w:rPr>
          <w:rStyle w:val="Strong"/>
          <w:rFonts w:ascii="Arial" w:hAnsi="Arial" w:cs="Arial"/>
          <w:color w:val="333333"/>
          <w:lang w:val="en-US"/>
        </w:rPr>
        <w:t>business</w:t>
      </w:r>
      <w:r>
        <w:rPr>
          <w:rFonts w:ascii="Arial" w:hAnsi="Arial" w:cs="Arial"/>
          <w:color w:val="333333"/>
          <w:lang w:val="en-US"/>
        </w:rPr>
        <w:t xml:space="preserve"> ranks 22nd out of all 100 companies in the My Team section of our questionnaire which focuses on how the staff feel about their colleagues. Employees say their workmates care a lot about each other (80%), feel a strong sense of family (77%) and go out of their way to help each other (79%). </w:t>
      </w:r>
      <w:r>
        <w:rPr>
          <w:rFonts w:ascii="Arial" w:hAnsi="Arial" w:cs="Arial"/>
          <w:color w:val="333333"/>
          <w:lang w:val="en-US"/>
        </w:rPr>
        <w:br/>
      </w:r>
      <w:r>
        <w:rPr>
          <w:rFonts w:ascii="Arial" w:hAnsi="Arial" w:cs="Arial"/>
          <w:color w:val="333333"/>
          <w:lang w:val="en-US"/>
        </w:rPr>
        <w:br/>
        <w:t xml:space="preserve">Managers express their appreciation when people do a good job (78%, a top 20 score) and managing director James Benamor is an inspiration to staff (78%, ranking the firm in the top quarter of companies on this). </w:t>
      </w:r>
      <w:r>
        <w:rPr>
          <w:rFonts w:ascii="Arial" w:hAnsi="Arial" w:cs="Arial"/>
          <w:color w:val="333333"/>
          <w:lang w:val="en-US"/>
        </w:rPr>
        <w:br/>
      </w:r>
      <w:r>
        <w:rPr>
          <w:rFonts w:ascii="Arial" w:hAnsi="Arial" w:cs="Arial"/>
          <w:color w:val="333333"/>
          <w:lang w:val="en-US"/>
        </w:rPr>
        <w:br/>
        <w:t xml:space="preserve">Richmond Group supports a range of charities, the main one being Julia's House, a local hospice based in Bournemouth for children with life-limiting conditions and winner of our Best Places to Work in the Public and Charity Sectors list. It has raised more than £10,000 for the charity. The group is putting enough back into the community (67%) and this is not driven by a desire for good publicity (61%), say staff. </w:t>
      </w:r>
      <w:r>
        <w:rPr>
          <w:rFonts w:ascii="Arial" w:hAnsi="Arial" w:cs="Arial"/>
          <w:color w:val="333333"/>
          <w:lang w:val="en-US"/>
        </w:rPr>
        <w:br/>
      </w:r>
      <w:r>
        <w:rPr>
          <w:rFonts w:ascii="Arial" w:hAnsi="Arial" w:cs="Arial"/>
          <w:color w:val="333333"/>
          <w:lang w:val="en-US"/>
        </w:rPr>
        <w:br/>
        <w:t xml:space="preserve">therichmondgroup.co.uk Flight Centre (UK) 67 Travel agency TOP RANKS Fair deal 29th My manager 33rd My team 42nd Male/female ratio 33:67 Average age 32 Staff turnover 21% Earning £35,000+ 28% MANAGERS AT FLIGHT Centre UK passed their staff's assessment of them with flying colours. </w:t>
      </w:r>
      <w:r>
        <w:rPr>
          <w:rFonts w:ascii="Arial" w:hAnsi="Arial" w:cs="Arial"/>
          <w:color w:val="333333"/>
          <w:lang w:val="en-US"/>
        </w:rPr>
        <w:br/>
      </w:r>
      <w:r>
        <w:rPr>
          <w:rFonts w:ascii="Arial" w:hAnsi="Arial" w:cs="Arial"/>
          <w:color w:val="333333"/>
          <w:lang w:val="en-US"/>
        </w:rPr>
        <w:br/>
        <w:t xml:space="preserve">The 1,334-strong staff are involved in "buzz nights" six times a year to celebrate individual achievements while top performers are invited to the company's annual black-tie event. They can also win a trip to the Global Gathering Ball which has been held in Hawaii, Las Vegas and Barcelona over the past few years. </w:t>
      </w:r>
      <w:r>
        <w:rPr>
          <w:rFonts w:ascii="Arial" w:hAnsi="Arial" w:cs="Arial"/>
          <w:color w:val="333333"/>
          <w:lang w:val="en-US"/>
        </w:rPr>
        <w:br/>
      </w:r>
      <w:r>
        <w:rPr>
          <w:rFonts w:ascii="Arial" w:hAnsi="Arial" w:cs="Arial"/>
          <w:color w:val="333333"/>
          <w:lang w:val="en-US"/>
        </w:rPr>
        <w:br/>
        <w:t xml:space="preserve">Staff feel their managers regularly express their appreciation for a job well done (76%), motivate them to give their best every day (70%), talk to them openly and honestly (79%) and share important knowledge and information (76%). </w:t>
      </w:r>
      <w:r>
        <w:rPr>
          <w:rFonts w:ascii="Arial" w:hAnsi="Arial" w:cs="Arial"/>
          <w:color w:val="333333"/>
          <w:lang w:val="en-US"/>
        </w:rPr>
        <w:br/>
      </w:r>
      <w:r>
        <w:rPr>
          <w:rFonts w:ascii="Arial" w:hAnsi="Arial" w:cs="Arial"/>
          <w:color w:val="333333"/>
          <w:lang w:val="en-US"/>
        </w:rPr>
        <w:br/>
        <w:t xml:space="preserve">Chris Galanty, the managing director, worked his way up from travel consultant in the Putney office and operates an open-door policy. He hosts informal breakfasts for staff from all levels of the company and drinks evenings. </w:t>
      </w:r>
      <w:r>
        <w:rPr>
          <w:rFonts w:ascii="Arial" w:hAnsi="Arial" w:cs="Arial"/>
          <w:color w:val="333333"/>
          <w:lang w:val="en-US"/>
        </w:rPr>
        <w:br/>
      </w:r>
      <w:r>
        <w:rPr>
          <w:rFonts w:ascii="Arial" w:hAnsi="Arial" w:cs="Arial"/>
          <w:color w:val="333333"/>
          <w:lang w:val="en-US"/>
        </w:rPr>
        <w:br/>
        <w:t xml:space="preserve">Nobody has their own office as all work areas are open-plan, while mobile numbers and direct office numbers for all senior managers are available to staff who are encouraged to discuss issues of concern with the executive team. Employees feel their managers help them to fulfil their potential (72%) and feel that he or she cares about how satisfied they are in their job (73%) - both top 25 ranking s. </w:t>
      </w:r>
      <w:r>
        <w:rPr>
          <w:rFonts w:ascii="Arial" w:hAnsi="Arial" w:cs="Arial"/>
          <w:color w:val="333333"/>
          <w:lang w:val="en-US"/>
        </w:rPr>
        <w:br/>
      </w:r>
      <w:r>
        <w:rPr>
          <w:rFonts w:ascii="Arial" w:hAnsi="Arial" w:cs="Arial"/>
          <w:color w:val="333333"/>
          <w:lang w:val="en-US"/>
        </w:rPr>
        <w:br/>
        <w:t xml:space="preserve">Karen Sutor, who is based at the company's learning centre, says: "I like the responsibility and we are all involved in the running of our </w:t>
      </w:r>
      <w:r>
        <w:rPr>
          <w:rStyle w:val="Strong"/>
          <w:rFonts w:ascii="Arial" w:hAnsi="Arial" w:cs="Arial"/>
          <w:color w:val="333333"/>
          <w:lang w:val="en-US"/>
        </w:rPr>
        <w:t>business</w:t>
      </w:r>
      <w:r>
        <w:rPr>
          <w:rFonts w:ascii="Arial" w:hAnsi="Arial" w:cs="Arial"/>
          <w:color w:val="333333"/>
          <w:lang w:val="en-US"/>
        </w:rPr>
        <w:t xml:space="preserve"> and are kept in the loop about what is happening within the company. Everyone is incentivised, even if you don't work in sales, which is massive. It's always nice to get a bit extra in your salary." </w:t>
      </w:r>
      <w:r>
        <w:rPr>
          <w:rFonts w:ascii="Arial" w:hAnsi="Arial" w:cs="Arial"/>
          <w:color w:val="333333"/>
          <w:lang w:val="en-US"/>
        </w:rPr>
        <w:br/>
      </w:r>
      <w:r>
        <w:rPr>
          <w:rFonts w:ascii="Arial" w:hAnsi="Arial" w:cs="Arial"/>
          <w:color w:val="333333"/>
          <w:lang w:val="en-US"/>
        </w:rPr>
        <w:br/>
        <w:t xml:space="preserve">Founded in 1995, the Surrey-based company ranks highly on Fair Deal in our staff survey (63%, 29th). Employees feel they are fairly paid for the work they do compared with people in similar positions in other firms (63%), are paid in line with their responsibilities (62%) and fairly compared with others in the organisation (63%, a top 20 score). </w:t>
      </w:r>
      <w:r>
        <w:rPr>
          <w:rFonts w:ascii="Arial" w:hAnsi="Arial" w:cs="Arial"/>
          <w:color w:val="333333"/>
          <w:lang w:val="en-US"/>
        </w:rPr>
        <w:br/>
      </w:r>
      <w:r>
        <w:rPr>
          <w:rFonts w:ascii="Arial" w:hAnsi="Arial" w:cs="Arial"/>
          <w:color w:val="333333"/>
          <w:lang w:val="en-US"/>
        </w:rPr>
        <w:br/>
        <w:t xml:space="preserve">Along with flexible hours and performance-related pay, profits and share options, the workforce benefits from in-house discounted travel, a free, independent financial advice scheme and free health consultants. Incentives to promote healthy living include discounted sessions with a personal trainer, boot camps, running clubs and massage treatments. </w:t>
      </w:r>
      <w:r>
        <w:rPr>
          <w:rFonts w:ascii="Arial" w:hAnsi="Arial" w:cs="Arial"/>
          <w:color w:val="333333"/>
          <w:lang w:val="en-US"/>
        </w:rPr>
        <w:br/>
      </w:r>
      <w:r>
        <w:rPr>
          <w:rFonts w:ascii="Arial" w:hAnsi="Arial" w:cs="Arial"/>
          <w:color w:val="333333"/>
          <w:lang w:val="en-US"/>
        </w:rPr>
        <w:br/>
        <w:t xml:space="preserve">flightcentre.co.uk MEC UK 68 Advertising agency TOP RANKS Personal growth 22nd My team 39th Leadership 40th Male/female ratio 44:56 Average age 31 Staff turnover 12% Earning £35,000+ 45% MEC HAS INCREASED its revenue from £180m to £600m in the past five years as part of its goal of becoming the most exciting and inventive media advertising agency in Britain. To achieve this, the company requires the most skilled and capable employees available, which is why it invests three times the industry average in training, ensuring strong teams and managers as well as inspiring leaders. </w:t>
      </w:r>
      <w:r>
        <w:rPr>
          <w:rFonts w:ascii="Arial" w:hAnsi="Arial" w:cs="Arial"/>
          <w:color w:val="333333"/>
          <w:lang w:val="en-US"/>
        </w:rPr>
        <w:br/>
      </w:r>
      <w:r>
        <w:rPr>
          <w:rFonts w:ascii="Arial" w:hAnsi="Arial" w:cs="Arial"/>
          <w:color w:val="333333"/>
          <w:lang w:val="en-US"/>
        </w:rPr>
        <w:br/>
        <w:t xml:space="preserve">In our employee survey, staff say they believe they have a good future in the firm, giving a 74% positive score. Managers help them to fulfil their potential (71%), senior leaders listen (68%) and teams go out of their way for each other (77%). </w:t>
      </w:r>
      <w:r>
        <w:rPr>
          <w:rFonts w:ascii="Arial" w:hAnsi="Arial" w:cs="Arial"/>
          <w:color w:val="333333"/>
          <w:lang w:val="en-US"/>
        </w:rPr>
        <w:br/>
      </w:r>
      <w:r>
        <w:rPr>
          <w:rFonts w:ascii="Arial" w:hAnsi="Arial" w:cs="Arial"/>
          <w:color w:val="333333"/>
          <w:lang w:val="en-US"/>
        </w:rPr>
        <w:br/>
        <w:t xml:space="preserve">MEC has more than 4,400 people based in 84 countries and the 354-strong British workforce, based in London and Manchester, each benefit from 45 hours of training a year on average at a cost of £1,600 per person. A variety of e-learning classes are also available, languages courses are subsidised by 50%, and MEC offers funding and study leave for professional qualifications. </w:t>
      </w:r>
      <w:r>
        <w:rPr>
          <w:rFonts w:ascii="Arial" w:hAnsi="Arial" w:cs="Arial"/>
          <w:color w:val="333333"/>
          <w:lang w:val="en-US"/>
        </w:rPr>
        <w:br/>
      </w:r>
      <w:r>
        <w:rPr>
          <w:rFonts w:ascii="Arial" w:hAnsi="Arial" w:cs="Arial"/>
          <w:color w:val="333333"/>
          <w:lang w:val="en-US"/>
        </w:rPr>
        <w:br/>
        <w:t xml:space="preserve">Staff say that the training they get is of great benefit to them (75%), a top 10 score. Their jobs are good for personal growth (79%) and the experience gained is valuable for the future (81%). </w:t>
      </w:r>
      <w:r>
        <w:rPr>
          <w:rFonts w:ascii="Arial" w:hAnsi="Arial" w:cs="Arial"/>
          <w:color w:val="333333"/>
          <w:lang w:val="en-US"/>
        </w:rPr>
        <w:br/>
      </w:r>
      <w:r>
        <w:rPr>
          <w:rFonts w:ascii="Arial" w:hAnsi="Arial" w:cs="Arial"/>
          <w:color w:val="333333"/>
          <w:lang w:val="en-US"/>
        </w:rPr>
        <w:br/>
        <w:t xml:space="preserve">Formal team-building events take place twice a year. Last year everyone attended a conference in Barcelona. People were split into teams, with each being given the task to beat a Guinness world record, including the most pencils stood on one end in one minute, most socks sorted in one minute, and the fastest time to sort 30 coloured buttons using just one hand. </w:t>
      </w:r>
      <w:r>
        <w:rPr>
          <w:rFonts w:ascii="Arial" w:hAnsi="Arial" w:cs="Arial"/>
          <w:color w:val="333333"/>
          <w:lang w:val="en-US"/>
        </w:rPr>
        <w:br/>
      </w:r>
      <w:r>
        <w:rPr>
          <w:rFonts w:ascii="Arial" w:hAnsi="Arial" w:cs="Arial"/>
          <w:color w:val="333333"/>
          <w:lang w:val="en-US"/>
        </w:rPr>
        <w:br/>
        <w:t xml:space="preserve">There is a strong sense of family within the organisation, and disruptive individuals are rare (both 73%). Colleagues care for one another and teams are fun to work with (both 83%). </w:t>
      </w:r>
      <w:r>
        <w:rPr>
          <w:rFonts w:ascii="Arial" w:hAnsi="Arial" w:cs="Arial"/>
          <w:color w:val="333333"/>
          <w:lang w:val="en-US"/>
        </w:rPr>
        <w:br/>
      </w:r>
      <w:r>
        <w:rPr>
          <w:rFonts w:ascii="Arial" w:hAnsi="Arial" w:cs="Arial"/>
          <w:color w:val="333333"/>
          <w:lang w:val="en-US"/>
        </w:rPr>
        <w:br/>
        <w:t xml:space="preserve">Employees have a great deal of faith in chief executive Tom George (77%) and say that senior managers live the values of the organisation (73%). They are also confident in the leadership skills of senior executives (81%), a score beaten by just 11 other companies on our list. </w:t>
      </w:r>
      <w:r>
        <w:rPr>
          <w:rFonts w:ascii="Arial" w:hAnsi="Arial" w:cs="Arial"/>
          <w:color w:val="333333"/>
          <w:lang w:val="en-US"/>
        </w:rPr>
        <w:br/>
      </w:r>
      <w:r>
        <w:rPr>
          <w:rFonts w:ascii="Arial" w:hAnsi="Arial" w:cs="Arial"/>
          <w:color w:val="333333"/>
          <w:lang w:val="en-US"/>
        </w:rPr>
        <w:br/>
        <w:t xml:space="preserve">Manager training includes a two-day session in active management as well as external mentoring, and the company's "magnificent managers" programme carries a quarterly prize of £1,000. Refresher courses are also the norm. Managers frequently express their appreciation of good work (74%), employees are confident in the leadership skills of their direct bosses (75%) and also feel cared for as an individual (76%). </w:t>
      </w:r>
      <w:r>
        <w:rPr>
          <w:rFonts w:ascii="Arial" w:hAnsi="Arial" w:cs="Arial"/>
          <w:color w:val="333333"/>
          <w:lang w:val="en-US"/>
        </w:rPr>
        <w:br/>
      </w:r>
      <w:r>
        <w:rPr>
          <w:rFonts w:ascii="Arial" w:hAnsi="Arial" w:cs="Arial"/>
          <w:color w:val="333333"/>
          <w:lang w:val="en-US"/>
        </w:rPr>
        <w:br/>
        <w:t xml:space="preserve">mecgglobal.com True to their word 69 Bartle Bogle Hegarty (BBH) Advertising agency TOP RANKS Leadership 22nd My company 25th Giving something back 37th Male/female ratio 48:52 Average age 34 Staff turnover 36% Earning £35,000+ 59% ITS CELEBRATED VORSPRUNG Durch Technik (Progress Through Technology) campaign for Audi cars showed that advertising agency Bartle Bogle Hegarty (BBH) has a unique way with words. </w:t>
      </w:r>
      <w:r>
        <w:rPr>
          <w:rFonts w:ascii="Arial" w:hAnsi="Arial" w:cs="Arial"/>
          <w:color w:val="333333"/>
          <w:lang w:val="en-US"/>
        </w:rPr>
        <w:br/>
      </w:r>
      <w:r>
        <w:rPr>
          <w:rFonts w:ascii="Arial" w:hAnsi="Arial" w:cs="Arial"/>
          <w:color w:val="333333"/>
          <w:lang w:val="en-US"/>
        </w:rPr>
        <w:br/>
        <w:t xml:space="preserve">And the company, which lists British Airways, Burberry and Mothercare among its other clients, also has a way with its staff. </w:t>
      </w:r>
      <w:r>
        <w:rPr>
          <w:rFonts w:ascii="Arial" w:hAnsi="Arial" w:cs="Arial"/>
          <w:color w:val="333333"/>
          <w:lang w:val="en-US"/>
        </w:rPr>
        <w:br/>
      </w:r>
      <w:r>
        <w:rPr>
          <w:rFonts w:ascii="Arial" w:hAnsi="Arial" w:cs="Arial"/>
          <w:color w:val="333333"/>
          <w:lang w:val="en-US"/>
        </w:rPr>
        <w:br/>
        <w:t xml:space="preserve">Employees are excited about the agency's future, giving a 76% positive score. They feel they can make a difference in the </w:t>
      </w:r>
      <w:r>
        <w:rPr>
          <w:rStyle w:val="Strong"/>
          <w:rFonts w:ascii="Arial" w:hAnsi="Arial" w:cs="Arial"/>
          <w:color w:val="333333"/>
          <w:lang w:val="en-US"/>
        </w:rPr>
        <w:t>business</w:t>
      </w:r>
      <w:r>
        <w:rPr>
          <w:rFonts w:ascii="Arial" w:hAnsi="Arial" w:cs="Arial"/>
          <w:color w:val="333333"/>
          <w:lang w:val="en-US"/>
        </w:rPr>
        <w:t xml:space="preserve"> (77%), say work is an important part of their life (80%) and are proud to work for BBH (85%, a score beaten by just five other companies on our list). Work is stimulating (77%) and staff believe they can make a valuable contribution to the firm's success (80%). </w:t>
      </w:r>
      <w:r>
        <w:rPr>
          <w:rFonts w:ascii="Arial" w:hAnsi="Arial" w:cs="Arial"/>
          <w:color w:val="333333"/>
          <w:lang w:val="en-US"/>
        </w:rPr>
        <w:br/>
      </w:r>
      <w:r>
        <w:rPr>
          <w:rFonts w:ascii="Arial" w:hAnsi="Arial" w:cs="Arial"/>
          <w:color w:val="333333"/>
          <w:lang w:val="en-US"/>
        </w:rPr>
        <w:br/>
        <w:t xml:space="preserve">The </w:t>
      </w:r>
      <w:r>
        <w:rPr>
          <w:rStyle w:val="Strong"/>
          <w:rFonts w:ascii="Arial" w:hAnsi="Arial" w:cs="Arial"/>
          <w:color w:val="333333"/>
          <w:lang w:val="en-US"/>
        </w:rPr>
        <w:t>business</w:t>
      </w:r>
      <w:r>
        <w:rPr>
          <w:rFonts w:ascii="Arial" w:hAnsi="Arial" w:cs="Arial"/>
          <w:color w:val="333333"/>
          <w:lang w:val="en-US"/>
        </w:rPr>
        <w:t xml:space="preserve"> is run on strong values (84%), say staff, which include the need for honesty, decency and integrity in all it does, and the right of everybody to be listened to. To get the message across to everyone, it is etched on a steel wall in the British office and is similarly displayed in the other five offices in New York, Singapore, Sao Paulo, Shanghai and Mumbai. </w:t>
      </w:r>
      <w:r>
        <w:rPr>
          <w:rFonts w:ascii="Arial" w:hAnsi="Arial" w:cs="Arial"/>
          <w:color w:val="333333"/>
          <w:lang w:val="en-US"/>
        </w:rPr>
        <w:br/>
      </w:r>
      <w:r>
        <w:rPr>
          <w:rFonts w:ascii="Arial" w:hAnsi="Arial" w:cs="Arial"/>
          <w:color w:val="333333"/>
          <w:lang w:val="en-US"/>
        </w:rPr>
        <w:br/>
        <w:t xml:space="preserve">Founded in 1982 by John Bartle, Nigel Bogle and Sir John Hegarty, the </w:t>
      </w:r>
      <w:r>
        <w:rPr>
          <w:rStyle w:val="Strong"/>
          <w:rFonts w:ascii="Arial" w:hAnsi="Arial" w:cs="Arial"/>
          <w:color w:val="333333"/>
          <w:lang w:val="en-US"/>
        </w:rPr>
        <w:t>business</w:t>
      </w:r>
      <w:r>
        <w:rPr>
          <w:rFonts w:ascii="Arial" w:hAnsi="Arial" w:cs="Arial"/>
          <w:color w:val="333333"/>
          <w:lang w:val="en-US"/>
        </w:rPr>
        <w:t xml:space="preserve"> employs more than 900 people globally. In London, nearly one in three of its 365 staff have been with the agency for more than five years . </w:t>
      </w:r>
      <w:r>
        <w:rPr>
          <w:rFonts w:ascii="Arial" w:hAnsi="Arial" w:cs="Arial"/>
          <w:color w:val="333333"/>
          <w:lang w:val="en-US"/>
        </w:rPr>
        <w:br/>
      </w:r>
      <w:r>
        <w:rPr>
          <w:rFonts w:ascii="Arial" w:hAnsi="Arial" w:cs="Arial"/>
          <w:color w:val="333333"/>
          <w:lang w:val="en-US"/>
        </w:rPr>
        <w:br/>
        <w:t xml:space="preserve">Senior managers, including Hegarty, Bogle and chief executive Ben Fennell meet all new starters at induction meetings. Employees feel senior managers truly live the values of the organisation (79%, a top 10 score). They find Fennell inspiring, agree that his leadership is based on sound moral principles (both 80%) and and have great faith in him (81%). </w:t>
      </w:r>
      <w:r>
        <w:rPr>
          <w:rFonts w:ascii="Arial" w:hAnsi="Arial" w:cs="Arial"/>
          <w:color w:val="333333"/>
          <w:lang w:val="en-US"/>
        </w:rPr>
        <w:br/>
      </w:r>
      <w:r>
        <w:rPr>
          <w:rFonts w:ascii="Arial" w:hAnsi="Arial" w:cs="Arial"/>
          <w:color w:val="333333"/>
          <w:lang w:val="en-US"/>
        </w:rPr>
        <w:br/>
        <w:t xml:space="preserve">BBH donates 1% of profits to charity and also develops advertising campaigns for Barnardo's and St John Ambulance. Last year employees ran, rowed and rode on office gym equipment for 24 hours to raise £17,000 for the Help Haiti campaign. Survey results show that they do not think the firm's support of good causes is driven by a desire for publicity (65%, a score bettered by just 10 other organisations on our list). </w:t>
      </w:r>
      <w:r>
        <w:rPr>
          <w:rFonts w:ascii="Arial" w:hAnsi="Arial" w:cs="Arial"/>
          <w:color w:val="333333"/>
          <w:lang w:val="en-US"/>
        </w:rPr>
        <w:br/>
      </w:r>
      <w:r>
        <w:rPr>
          <w:rFonts w:ascii="Arial" w:hAnsi="Arial" w:cs="Arial"/>
          <w:color w:val="333333"/>
          <w:lang w:val="en-US"/>
        </w:rPr>
        <w:br/>
        <w:t xml:space="preserve">A company Big Green U team has helped to reduce office paper consumption by 15%, energy use by 30% and air travel by 57%, and BBH was the first advertising agency in Britain to gain the global standard for environmental management, the ISO 14001. Budget and profit concerns aren't the only motivators (71%) and staff believe the agency works hard to protect the environment (74%). </w:t>
      </w:r>
      <w:r>
        <w:rPr>
          <w:rFonts w:ascii="Arial" w:hAnsi="Arial" w:cs="Arial"/>
          <w:color w:val="333333"/>
          <w:lang w:val="en-US"/>
        </w:rPr>
        <w:br/>
      </w:r>
      <w:r>
        <w:rPr>
          <w:rFonts w:ascii="Arial" w:hAnsi="Arial" w:cs="Arial"/>
          <w:color w:val="333333"/>
          <w:lang w:val="en-US"/>
        </w:rPr>
        <w:br/>
        <w:t xml:space="preserve">bartleboglehegarty.com Swansway Group 70 Car retailer TOP RANKS My company 35th Wellbeing 43rd Leadership 47th Male/female ratio 90:10 Average age 38 Staff turnover 10% Earning £35,000+ 28% THE SMYTH FAMILY have owned and run Swansway Garages since chairman and elder statesman Michael set it up in 2003, although his experience in the motor industry spans 45 years. Sons Peter, David and John joined their dad at the </w:t>
      </w:r>
      <w:r>
        <w:rPr>
          <w:rStyle w:val="Strong"/>
          <w:rFonts w:ascii="Arial" w:hAnsi="Arial" w:cs="Arial"/>
          <w:color w:val="333333"/>
          <w:lang w:val="en-US"/>
        </w:rPr>
        <w:t>business</w:t>
      </w:r>
      <w:r>
        <w:rPr>
          <w:rFonts w:ascii="Arial" w:hAnsi="Arial" w:cs="Arial"/>
          <w:color w:val="333333"/>
          <w:lang w:val="en-US"/>
        </w:rPr>
        <w:t xml:space="preserve"> and all share the driving seat in running it today. </w:t>
      </w:r>
      <w:r>
        <w:rPr>
          <w:rFonts w:ascii="Arial" w:hAnsi="Arial" w:cs="Arial"/>
          <w:color w:val="333333"/>
          <w:lang w:val="en-US"/>
        </w:rPr>
        <w:br/>
      </w:r>
      <w:r>
        <w:rPr>
          <w:rFonts w:ascii="Arial" w:hAnsi="Arial" w:cs="Arial"/>
          <w:color w:val="333333"/>
          <w:lang w:val="en-US"/>
        </w:rPr>
        <w:br/>
        <w:t xml:space="preserve">With its headquarters in Crewe, the company has 10 sites dotted around Cheshire, north Wales and the Midlands. Salespeople (who earn £50,000 a year), technicians and administration staff work at one of three Audi centres, two Volkswagen car dealerships, three Audi commercial vehicle centres, a Seat site and a body shop. </w:t>
      </w:r>
      <w:r>
        <w:rPr>
          <w:rFonts w:ascii="Arial" w:hAnsi="Arial" w:cs="Arial"/>
          <w:color w:val="333333"/>
          <w:lang w:val="en-US"/>
        </w:rPr>
        <w:br/>
      </w:r>
      <w:r>
        <w:rPr>
          <w:rFonts w:ascii="Arial" w:hAnsi="Arial" w:cs="Arial"/>
          <w:color w:val="333333"/>
          <w:lang w:val="en-US"/>
        </w:rPr>
        <w:br/>
        <w:t xml:space="preserve">The company prides itself on offering customers the kind of personal touch only a family firm can bring. By giving employees an enjoyable working environment Swansway can count on their loyalty - the average length of service is a steadfast seven years - so returning customers are likely to see a familiar face. </w:t>
      </w:r>
      <w:r>
        <w:rPr>
          <w:rFonts w:ascii="Arial" w:hAnsi="Arial" w:cs="Arial"/>
          <w:color w:val="333333"/>
          <w:lang w:val="en-US"/>
        </w:rPr>
        <w:br/>
      </w:r>
      <w:r>
        <w:rPr>
          <w:rFonts w:ascii="Arial" w:hAnsi="Arial" w:cs="Arial"/>
          <w:color w:val="333333"/>
          <w:lang w:val="en-US"/>
        </w:rPr>
        <w:br/>
        <w:t xml:space="preserve">Just like in most families, there is an all-hands-on-deck approach, as Peter Smyth explains: "If I see litter, I pick it up and quick! I don't call for someone else to clear up, I roll up my sleeves and get involved as do all the family." </w:t>
      </w:r>
      <w:r>
        <w:rPr>
          <w:rFonts w:ascii="Arial" w:hAnsi="Arial" w:cs="Arial"/>
          <w:color w:val="333333"/>
          <w:lang w:val="en-US"/>
        </w:rPr>
        <w:br/>
      </w:r>
      <w:r>
        <w:rPr>
          <w:rFonts w:ascii="Arial" w:hAnsi="Arial" w:cs="Arial"/>
          <w:color w:val="333333"/>
          <w:lang w:val="en-US"/>
        </w:rPr>
        <w:br/>
        <w:t xml:space="preserve">The rest of the staff feel their input counts, too, awarding Swansway a positive score of 82%, bettered by just 15 companies, for believing they can make a valuable contribution to the success of the company. Employees also feel they can make a difference (80%, ranking this point 17th) and believe they have a positive future ahead of them (77% - only 12 organisations did better). </w:t>
      </w:r>
      <w:r>
        <w:rPr>
          <w:rFonts w:ascii="Arial" w:hAnsi="Arial" w:cs="Arial"/>
          <w:color w:val="333333"/>
          <w:lang w:val="en-US"/>
        </w:rPr>
        <w:br/>
      </w:r>
      <w:r>
        <w:rPr>
          <w:rFonts w:ascii="Arial" w:hAnsi="Arial" w:cs="Arial"/>
          <w:color w:val="333333"/>
          <w:lang w:val="en-US"/>
        </w:rPr>
        <w:br/>
        <w:t xml:space="preserve">Employees might work in the competitive car sales </w:t>
      </w:r>
      <w:r>
        <w:rPr>
          <w:rStyle w:val="Strong"/>
          <w:rFonts w:ascii="Arial" w:hAnsi="Arial" w:cs="Arial"/>
          <w:color w:val="333333"/>
          <w:lang w:val="en-US"/>
        </w:rPr>
        <w:t>business</w:t>
      </w:r>
      <w:r>
        <w:rPr>
          <w:rFonts w:ascii="Arial" w:hAnsi="Arial" w:cs="Arial"/>
          <w:color w:val="333333"/>
          <w:lang w:val="en-US"/>
        </w:rPr>
        <w:t xml:space="preserve"> but they have not had stress-related symptoms in the past year due to their jobs (79%, 16th) and neither has their health suffered (79%, 26th). There is not too much pressure to perform well (73%, 23rd) and deadlines are realistic (71%, 26th). There must be something to be said for working in a family atmosphere, especially as in the Swansway clan it is possible, at least some of the time, to choose your relatives. </w:t>
      </w:r>
      <w:r>
        <w:rPr>
          <w:rFonts w:ascii="Arial" w:hAnsi="Arial" w:cs="Arial"/>
          <w:color w:val="333333"/>
          <w:lang w:val="en-US"/>
        </w:rPr>
        <w:br/>
      </w:r>
      <w:r>
        <w:rPr>
          <w:rFonts w:ascii="Arial" w:hAnsi="Arial" w:cs="Arial"/>
          <w:color w:val="333333"/>
          <w:lang w:val="en-US"/>
        </w:rPr>
        <w:br/>
        <w:t xml:space="preserve">swanswaygarages.com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Game for a laugh: Skipton Financial Services staff take work and socialising seriously Hold on tight, this office really rocks Skipton Financial Services 71 Financial services TOP RANKS Leadership 27th Wellbeing 34th Personal growth 59th Male/female ratio 63:37 Average age 36 Staff turnover 7% Earning £35,000+ 18% STAFF AT SKIPTON Financial Services help clients make their cash go further by advising on investments, pensions and inheritance tax planning. The company, a subsidiary of Skipton Building Society, is based in Yorkshire but its financial advisers spread its money know-how from 125 locations throughout Britain. Uniting them are strong and clear corporate values, firm leadership and a calm working environment that allows people to get on with their jobs. </w:t>
      </w:r>
      <w:r>
        <w:rPr>
          <w:rFonts w:ascii="Arial" w:hAnsi="Arial" w:cs="Arial"/>
          <w:color w:val="333333"/>
          <w:lang w:val="en-US"/>
        </w:rPr>
        <w:br/>
      </w:r>
      <w:r>
        <w:rPr>
          <w:rFonts w:ascii="Arial" w:hAnsi="Arial" w:cs="Arial"/>
          <w:color w:val="333333"/>
          <w:lang w:val="en-US"/>
        </w:rPr>
        <w:br/>
        <w:t xml:space="preserve">There is no excuse for anyone to be out of the loop as communication is scrupulously organised. For financial advisers from disparate sites, road shows led by company directors take place quarterly in easy-to-get-to locations, while at the Skipton head office managers attend monthly </w:t>
      </w:r>
      <w:r>
        <w:rPr>
          <w:rStyle w:val="Strong"/>
          <w:rFonts w:ascii="Arial" w:hAnsi="Arial" w:cs="Arial"/>
          <w:color w:val="333333"/>
          <w:lang w:val="en-US"/>
        </w:rPr>
        <w:t>business</w:t>
      </w:r>
      <w:r>
        <w:rPr>
          <w:rFonts w:ascii="Arial" w:hAnsi="Arial" w:cs="Arial"/>
          <w:color w:val="333333"/>
          <w:lang w:val="en-US"/>
        </w:rPr>
        <w:t xml:space="preserve"> update briefings and circulate the highlights to teams. Managing director Mark Fleet sends an email to all staff each month, giving his overview of the past four weeks' results and meets all new starters as part of a seven-week induction. </w:t>
      </w:r>
      <w:r>
        <w:rPr>
          <w:rFonts w:ascii="Arial" w:hAnsi="Arial" w:cs="Arial"/>
          <w:color w:val="333333"/>
          <w:lang w:val="en-US"/>
        </w:rPr>
        <w:br/>
      </w:r>
      <w:r>
        <w:rPr>
          <w:rFonts w:ascii="Arial" w:hAnsi="Arial" w:cs="Arial"/>
          <w:color w:val="333333"/>
          <w:lang w:val="en-US"/>
        </w:rPr>
        <w:br/>
        <w:t xml:space="preserve">The main event on the company calendar is the annual conference for all sales and head office staff. After the serious stuff of learning about the company's performance is completed everyone parties into the night without worrying about how to get home as accommodation is laid on. </w:t>
      </w:r>
      <w:r>
        <w:rPr>
          <w:rFonts w:ascii="Arial" w:hAnsi="Arial" w:cs="Arial"/>
          <w:color w:val="333333"/>
          <w:lang w:val="en-US"/>
        </w:rPr>
        <w:br/>
      </w:r>
      <w:r>
        <w:rPr>
          <w:rFonts w:ascii="Arial" w:hAnsi="Arial" w:cs="Arial"/>
          <w:color w:val="333333"/>
          <w:lang w:val="en-US"/>
        </w:rPr>
        <w:br/>
        <w:t xml:space="preserve">Employees say that senior managers are good at listening rather than just telling, scoring 70% positive - a result bettered by just 18 organisations. Staff are confident in senior managers' leadership skills (80%, in 20th place), and they think bosses truly live the company's values (75%, 25th). Employees also believe the firm is run on strong principles (82%, ranking 23rd) and provides a great service to its clients (88%, 21st). </w:t>
      </w:r>
      <w:r>
        <w:rPr>
          <w:rFonts w:ascii="Arial" w:hAnsi="Arial" w:cs="Arial"/>
          <w:color w:val="333333"/>
          <w:lang w:val="en-US"/>
        </w:rPr>
        <w:br/>
      </w:r>
      <w:r>
        <w:rPr>
          <w:rFonts w:ascii="Arial" w:hAnsi="Arial" w:cs="Arial"/>
          <w:color w:val="333333"/>
          <w:lang w:val="en-US"/>
        </w:rPr>
        <w:br/>
        <w:t xml:space="preserve">Staff never lose sight of Skipton Financial's values - exceeding expectations, fairness, originality and strength. There are quarterly employee awards and winners are put forward for an annual contest, where the prize is a trip abroad with partners and families. Other rewards include sales bonuses, instant spot prizes given out by managers and an award for originality that can either be taken in cash or as a percentage of the cost savings made by the bright idea. Anyone who reaches their 10-year anniversary with the firm gets an extra five days' holiday. </w:t>
      </w:r>
      <w:r>
        <w:rPr>
          <w:rFonts w:ascii="Arial" w:hAnsi="Arial" w:cs="Arial"/>
          <w:color w:val="333333"/>
          <w:lang w:val="en-US"/>
        </w:rPr>
        <w:br/>
      </w:r>
      <w:r>
        <w:rPr>
          <w:rFonts w:ascii="Arial" w:hAnsi="Arial" w:cs="Arial"/>
          <w:color w:val="333333"/>
          <w:lang w:val="en-US"/>
        </w:rPr>
        <w:br/>
        <w:t xml:space="preserve">Nearly every permutation of flexible working - including job-sharing, compressed hours, career breaks and term-time only contracts - is open to all employees rather than just those with children. Health CV sessions provide BMI and blood pressure tests, and everyone can get a flu vaccine if they want one. Emotional support via a counselling service is also available. Staff say work has not caused them many stress symptoms in the past year (79%, in 19th place), and deadlines are realistic (72%, 21st). </w:t>
      </w:r>
      <w:r>
        <w:rPr>
          <w:rFonts w:ascii="Arial" w:hAnsi="Arial" w:cs="Arial"/>
          <w:color w:val="333333"/>
          <w:lang w:val="en-US"/>
        </w:rPr>
        <w:br/>
      </w:r>
      <w:r>
        <w:rPr>
          <w:rFonts w:ascii="Arial" w:hAnsi="Arial" w:cs="Arial"/>
          <w:color w:val="333333"/>
          <w:lang w:val="en-US"/>
        </w:rPr>
        <w:br/>
        <w:t xml:space="preserve">skiptonfs.co.uk Robert Half Recruitment consultancy 72 TOP RANKS Leadership 49th Personal growth 49th My company 49th Male/female ratio 47:53 Average age 33 Staff turnover 23% Earning £35,000+ 34% AN OLD-TIMER in the recruitment industry, Robert Half International is still ahead of the field when it comes to inspiring staff to give their best. Set up by the eponymous Bob Half in mid-20th-century America, the agency's approach to employee engagement is so well entrenched its mission statement and company values have stood the test of time for 50 years. With that sense of perspective, staff are calm about the economic downturn. Only 14 organisations score higher than 71% for allaying fears about the future . </w:t>
      </w:r>
      <w:r>
        <w:rPr>
          <w:rFonts w:ascii="Arial" w:hAnsi="Arial" w:cs="Arial"/>
          <w:color w:val="333333"/>
          <w:lang w:val="en-US"/>
        </w:rPr>
        <w:br/>
      </w:r>
      <w:r>
        <w:rPr>
          <w:rFonts w:ascii="Arial" w:hAnsi="Arial" w:cs="Arial"/>
          <w:color w:val="333333"/>
          <w:lang w:val="en-US"/>
        </w:rPr>
        <w:br/>
        <w:t xml:space="preserve">Keeping people's careers on track is the company's raison d'être; not only does it specialise in placing candidates in accounting, finance and banking jobs as well as temporary administration roles, it drives forward the personal development of its own staff too. Promoting from within is a cornerstone of company policy, and 80% of directors started as entry-level consultants. Joint managing directors Phil Sheridan, responsible for </w:t>
      </w:r>
      <w:r>
        <w:rPr>
          <w:rStyle w:val="Strong"/>
          <w:rFonts w:ascii="Arial" w:hAnsi="Arial" w:cs="Arial"/>
          <w:color w:val="333333"/>
          <w:lang w:val="en-US"/>
        </w:rPr>
        <w:t>business</w:t>
      </w:r>
      <w:r>
        <w:rPr>
          <w:rFonts w:ascii="Arial" w:hAnsi="Arial" w:cs="Arial"/>
          <w:color w:val="333333"/>
          <w:lang w:val="en-US"/>
        </w:rPr>
        <w:t xml:space="preserve"> development, and Andrew Plumbly, in charge of corporate services and support operations, have headed the organisation for 13 years. </w:t>
      </w:r>
      <w:r>
        <w:rPr>
          <w:rFonts w:ascii="Arial" w:hAnsi="Arial" w:cs="Arial"/>
          <w:color w:val="333333"/>
          <w:lang w:val="en-US"/>
        </w:rPr>
        <w:br/>
      </w:r>
      <w:r>
        <w:rPr>
          <w:rFonts w:ascii="Arial" w:hAnsi="Arial" w:cs="Arial"/>
          <w:color w:val="333333"/>
          <w:lang w:val="en-US"/>
        </w:rPr>
        <w:br/>
        <w:t xml:space="preserve">Robert Half, which has 21 offices throughout Britain and headquarters in Birmingham, offers plenty of support to those wanting to progress, with the average spend on formal training per employee per year at £1,200. There are cash prizes and holidays for top sales people, a banquet for top performers within sales and administration roles and the annual "reach for the stars" programme in Las Vegas for the most successful 5% of employees throughout Robert Half's global network. People can also nominate each other for awards relating to the company values of leadership by example, ethics first, an openness to new ideas and dedication to excellence - with the winners getting £2,000 cash. </w:t>
      </w:r>
      <w:r>
        <w:rPr>
          <w:rFonts w:ascii="Arial" w:hAnsi="Arial" w:cs="Arial"/>
          <w:color w:val="333333"/>
          <w:lang w:val="en-US"/>
        </w:rPr>
        <w:br/>
      </w:r>
      <w:r>
        <w:rPr>
          <w:rFonts w:ascii="Arial" w:hAnsi="Arial" w:cs="Arial"/>
          <w:color w:val="333333"/>
          <w:lang w:val="en-US"/>
        </w:rPr>
        <w:br/>
        <w:t xml:space="preserve">Staff say the job is good for their own growth and that they can make a difference at work (both 79%, and both top 25 results). They think the chances to learn are unlimited (65%), that they have positive futures ahead of them (75%), and that their contribution counts (80%), ranking Robert Half in the top 35 on these three measures. </w:t>
      </w:r>
      <w:r>
        <w:rPr>
          <w:rFonts w:ascii="Arial" w:hAnsi="Arial" w:cs="Arial"/>
          <w:color w:val="333333"/>
          <w:lang w:val="en-US"/>
        </w:rPr>
        <w:br/>
      </w:r>
      <w:r>
        <w:rPr>
          <w:rFonts w:ascii="Arial" w:hAnsi="Arial" w:cs="Arial"/>
          <w:color w:val="333333"/>
          <w:lang w:val="en-US"/>
        </w:rPr>
        <w:br/>
        <w:t xml:space="preserve">roberthalf.co.uk Most fun at work % score for colleagues being fun to work with Page 1 Inventive Leisure 91.2 26 2 UKRD Group 90.1 14 3 Office Angels 89.7 19 4 Luminus 87.7 15 5 Admiral Group 87.2 18 6 White Stuff 86.4 41 7 Rush Hair 86.3 45 8= Hydrogen Group 85.7 37 8= Adecco 85.7 26 10= Bravissimo 85.6 17 10= One Vision Housing 85.6 16 Glass half full for pub team with promise Botanic Inns 73 Food, beverages &amp; lodging TOP RANKS Wellbeing 26th My team 31st Leadership 76th Male/female ratio 63:37 Average age 27 Staff turnover 27% Earning £35,000+ 1% IT'S EASY TO see why the 548-strong workforce at Botanic Inns, the Belfast pub chain, are always in good spirits. A recent winner of a UK Pub Company of the Year award from The Publican newspaper, the firm's employees say they feel a strong sense of family in their team (77%, ranking 20th among our 100 Best Companies). Colleagues are fun to work with (86%, ranking 13th) and they get a buzz from being in their team (75%, in 20th place). </w:t>
      </w:r>
      <w:r>
        <w:rPr>
          <w:rFonts w:ascii="Arial" w:hAnsi="Arial" w:cs="Arial"/>
          <w:color w:val="333333"/>
          <w:lang w:val="en-US"/>
        </w:rPr>
        <w:br/>
      </w:r>
      <w:r>
        <w:rPr>
          <w:rFonts w:ascii="Arial" w:hAnsi="Arial" w:cs="Arial"/>
          <w:color w:val="333333"/>
          <w:lang w:val="en-US"/>
        </w:rPr>
        <w:br/>
        <w:t xml:space="preserve">The company owns and operates 16 bars, restaurants and hotels in and around Belfast with the vision that "we want our customers to come back again and again". Pubs are more than buildings, they are about people, the company believes. You can have the best-looking pub in town, but if the staff are poor, you have a poor pub. In that case a pub </w:t>
      </w:r>
      <w:r>
        <w:rPr>
          <w:rStyle w:val="Strong"/>
          <w:rFonts w:ascii="Arial" w:hAnsi="Arial" w:cs="Arial"/>
          <w:color w:val="333333"/>
          <w:lang w:val="en-US"/>
        </w:rPr>
        <w:t>business</w:t>
      </w:r>
      <w:r>
        <w:rPr>
          <w:rFonts w:ascii="Arial" w:hAnsi="Arial" w:cs="Arial"/>
          <w:color w:val="333333"/>
          <w:lang w:val="en-US"/>
        </w:rPr>
        <w:t xml:space="preserve"> needs to focus on people, and Botanic Inns has a philosophy of fun, reward and recognition to keep morale high. </w:t>
      </w:r>
      <w:r>
        <w:rPr>
          <w:rFonts w:ascii="Arial" w:hAnsi="Arial" w:cs="Arial"/>
          <w:color w:val="333333"/>
          <w:lang w:val="en-US"/>
        </w:rPr>
        <w:br/>
      </w:r>
      <w:r>
        <w:rPr>
          <w:rFonts w:ascii="Arial" w:hAnsi="Arial" w:cs="Arial"/>
          <w:color w:val="333333"/>
          <w:lang w:val="en-US"/>
        </w:rPr>
        <w:br/>
        <w:t xml:space="preserve">The company funds a mix of social events for employees including cinema days, make-up evenings at local shopping centres and comedy nights. Last year, Stephen Magorrian, the managing director, was thrown a surprise 50th birthday party, while staff awaydays, baby gifts, Christmas parties and vouchers are all regular fixtures. </w:t>
      </w:r>
      <w:r>
        <w:rPr>
          <w:rFonts w:ascii="Arial" w:hAnsi="Arial" w:cs="Arial"/>
          <w:color w:val="333333"/>
          <w:lang w:val="en-US"/>
        </w:rPr>
        <w:br/>
      </w:r>
      <w:r>
        <w:rPr>
          <w:rFonts w:ascii="Arial" w:hAnsi="Arial" w:cs="Arial"/>
          <w:color w:val="333333"/>
          <w:lang w:val="en-US"/>
        </w:rPr>
        <w:br/>
        <w:t xml:space="preserve">Magorrian, who has led the firm for six years, also hosts an annual dinner to honour people who have stayed from five to 25 years. A total of 17 employees have more than 15 years' service and more than 80% of senior managers have progressed through the company. Most staff are part-timers earning £7,500 or less. A part-time bartender earns £5,800 a year on average . </w:t>
      </w:r>
      <w:r>
        <w:rPr>
          <w:rFonts w:ascii="Arial" w:hAnsi="Arial" w:cs="Arial"/>
          <w:color w:val="333333"/>
          <w:lang w:val="en-US"/>
        </w:rPr>
        <w:br/>
      </w:r>
      <w:r>
        <w:rPr>
          <w:rFonts w:ascii="Arial" w:hAnsi="Arial" w:cs="Arial"/>
          <w:color w:val="333333"/>
          <w:lang w:val="en-US"/>
        </w:rPr>
        <w:br/>
        <w:t xml:space="preserve">Employees are happy with the balance between work and home life (69%) and say what is expected of them is made completely clear (78%). They are satisfied they are treated fairly (67%) and believe their manager would be quick to respond if they showed signs of being under too much pressure (70%). Botanic Inns stands in 13th place for having a workforce that reports it is not bowing under so much pressure that it is difficult to concentrate, with a 76% positive score. </w:t>
      </w:r>
      <w:r>
        <w:rPr>
          <w:rFonts w:ascii="Arial" w:hAnsi="Arial" w:cs="Arial"/>
          <w:color w:val="333333"/>
          <w:lang w:val="en-US"/>
        </w:rPr>
        <w:br/>
      </w:r>
      <w:r>
        <w:rPr>
          <w:rFonts w:ascii="Arial" w:hAnsi="Arial" w:cs="Arial"/>
          <w:color w:val="333333"/>
          <w:lang w:val="en-US"/>
        </w:rPr>
        <w:br/>
        <w:t xml:space="preserve">Benefits include profit-related pay, childcare vouchers, subsidised sports, life assurance and loan schemes. The company also offers a preferential banking system, career development and training support as well as a contributory pension with a minimum 5% input from the </w:t>
      </w:r>
      <w:r>
        <w:rPr>
          <w:rStyle w:val="Strong"/>
          <w:rFonts w:ascii="Arial" w:hAnsi="Arial" w:cs="Arial"/>
          <w:color w:val="333333"/>
          <w:lang w:val="en-US"/>
        </w:rPr>
        <w:t>business</w:t>
      </w:r>
      <w:r>
        <w:rPr>
          <w:rFonts w:ascii="Arial" w:hAnsi="Arial" w:cs="Arial"/>
          <w:color w:val="333333"/>
          <w:lang w:val="en-US"/>
        </w:rPr>
        <w:t xml:space="preserve"> . Counselling and parental leave are part of the package too. </w:t>
      </w:r>
      <w:r>
        <w:rPr>
          <w:rFonts w:ascii="Arial" w:hAnsi="Arial" w:cs="Arial"/>
          <w:color w:val="333333"/>
          <w:lang w:val="en-US"/>
        </w:rPr>
        <w:br/>
      </w:r>
      <w:r>
        <w:rPr>
          <w:rFonts w:ascii="Arial" w:hAnsi="Arial" w:cs="Arial"/>
          <w:color w:val="333333"/>
          <w:lang w:val="en-US"/>
        </w:rPr>
        <w:br/>
        <w:t xml:space="preserve">The 20-year-old company has a strong record for doing its bit for charity. More than half the workforce was allowed to help good causes during work hours last year. Employees here are an intrepid lot, trekking in Chile to raise funds for Mencap, scaling Ben Nevis and hiking through the Mourne Mountains on fundraising ventures. Staff have assisted in orphanages in Africa and Romania and hosted children from Belarus as part of the Chernobyl Children Appeal. As well as providing free venues for charities, the company holds charity theme nights and bucket collections. </w:t>
      </w:r>
      <w:r>
        <w:rPr>
          <w:rFonts w:ascii="Arial" w:hAnsi="Arial" w:cs="Arial"/>
          <w:color w:val="333333"/>
          <w:lang w:val="en-US"/>
        </w:rPr>
        <w:br/>
      </w:r>
      <w:r>
        <w:rPr>
          <w:rFonts w:ascii="Arial" w:hAnsi="Arial" w:cs="Arial"/>
          <w:color w:val="333333"/>
          <w:lang w:val="en-US"/>
        </w:rPr>
        <w:br/>
        <w:t xml:space="preserve">botanicinns.com Proud to be here % score for pride in working for company Page 1 UKRD Group 90.2 14 2 Kenneth Green Associates 89.6 15 3 Net-a-Porter 88.0 27 4 W L Gore &amp; Associates 86.6 20 5 Pertemps People Development Group 85.4 16 6 Bartle Bogle Hegarty (BBH) 85.3 49 7 Sewell Group 85.1 17 8= Rackspace Hosting 85.0 29 8= Medtronic 85.0 56 10 Admiral Group 84.9 18 74 Edelman Public relations agency TOP RANKS Personal growth 20th Leadership 41st My team 45th Male/female ratio 36:64 Average age 32 Staff turnover 17% Earning £35,000+ 54% EVER ALERT TO cultural zeitgeists, the staff of Edelman PR agency dressed up as the cast of popular television show Glee for their Christmas party last year. Each department competed in a singing contest against each other, coached by vocal teachers and dance choreographers. With an in-house bar and cafe at its trendy office in London's Victoria, the British outpost of the world's largest independent PR agency is no slacker at creating that all-important communications company buzz. </w:t>
      </w:r>
      <w:r>
        <w:rPr>
          <w:rFonts w:ascii="Arial" w:hAnsi="Arial" w:cs="Arial"/>
          <w:color w:val="333333"/>
          <w:lang w:val="en-US"/>
        </w:rPr>
        <w:br/>
      </w:r>
      <w:r>
        <w:rPr>
          <w:rFonts w:ascii="Arial" w:hAnsi="Arial" w:cs="Arial"/>
          <w:color w:val="333333"/>
          <w:lang w:val="en-US"/>
        </w:rPr>
        <w:br/>
        <w:t xml:space="preserve">But where it really stands out from the crowd is in offering employees not just the chance to progress their careers, but the criteria against which they need to measure up and the skills training with which to achieve their goals. Its appraisal system is designed to manage talent, giving every employee a performance plan detailing both the professional and personal objectives they need to meet in order to be promoted to the next level. Regular meetings with line managers help track their progress and the human resources department ensures they get the training they need. </w:t>
      </w:r>
      <w:r>
        <w:rPr>
          <w:rFonts w:ascii="Arial" w:hAnsi="Arial" w:cs="Arial"/>
          <w:color w:val="333333"/>
          <w:lang w:val="en-US"/>
        </w:rPr>
        <w:br/>
      </w:r>
      <w:r>
        <w:rPr>
          <w:rFonts w:ascii="Arial" w:hAnsi="Arial" w:cs="Arial"/>
          <w:color w:val="333333"/>
          <w:lang w:val="en-US"/>
        </w:rPr>
        <w:br/>
        <w:t xml:space="preserve">At 73% positive, the company gets the third best result in the survey for staff thinking the opportunities to learn and grow within it are unlimited. It comes seventh for employees saying the experience they gain in the job is valuable for their future (82%), 11th for jobs being good for personal growth (81%) and 18th for staff finding their work stimulating (76%). </w:t>
      </w:r>
      <w:r>
        <w:rPr>
          <w:rFonts w:ascii="Arial" w:hAnsi="Arial" w:cs="Arial"/>
          <w:color w:val="333333"/>
          <w:lang w:val="en-US"/>
        </w:rPr>
        <w:br/>
      </w:r>
      <w:r>
        <w:rPr>
          <w:rFonts w:ascii="Arial" w:hAnsi="Arial" w:cs="Arial"/>
          <w:color w:val="333333"/>
          <w:lang w:val="en-US"/>
        </w:rPr>
        <w:br/>
        <w:t xml:space="preserve">Edelman employees can do one day's work for charity per year in company time and the firm matches all funds raised, while voluntary pro bono work is encouraged. Staff give a top 20 score (63%) for thinking this support for worthy causes is not driven by a desire for good publicity. </w:t>
      </w:r>
      <w:r>
        <w:rPr>
          <w:rFonts w:ascii="Arial" w:hAnsi="Arial" w:cs="Arial"/>
          <w:color w:val="333333"/>
          <w:lang w:val="en-US"/>
        </w:rPr>
        <w:br/>
      </w:r>
      <w:r>
        <w:rPr>
          <w:rFonts w:ascii="Arial" w:hAnsi="Arial" w:cs="Arial"/>
          <w:color w:val="333333"/>
          <w:lang w:val="en-US"/>
        </w:rPr>
        <w:br/>
        <w:t xml:space="preserve">Where the company falls down is in the Wellbeing factor, where it finishes an exhausted last among the top 100. The high levels of stress and poor balance between home and working lives have, however, been addressed. Commitments to turn the situation around include developing a formal time-in-lieu policy and restricting contact with staff while on leave. </w:t>
      </w:r>
      <w:r>
        <w:rPr>
          <w:rFonts w:ascii="Arial" w:hAnsi="Arial" w:cs="Arial"/>
          <w:color w:val="333333"/>
          <w:lang w:val="en-US"/>
        </w:rPr>
        <w:br/>
      </w:r>
      <w:r>
        <w:rPr>
          <w:rFonts w:ascii="Arial" w:hAnsi="Arial" w:cs="Arial"/>
          <w:color w:val="333333"/>
          <w:lang w:val="en-US"/>
        </w:rPr>
        <w:br/>
        <w:t xml:space="preserve">Going the extra mile is recognised via quarterly spot bonuses of up to £750 and "bank holiday in a box" rewards of a Monday or Friday off. There is champagne to mark every anniversary from two years' service onwards and £100 vouchers for anyone getting married or having a child. Employees also get their birthday off. </w:t>
      </w:r>
      <w:r>
        <w:rPr>
          <w:rFonts w:ascii="Arial" w:hAnsi="Arial" w:cs="Arial"/>
          <w:color w:val="333333"/>
          <w:lang w:val="en-US"/>
        </w:rPr>
        <w:br/>
      </w:r>
      <w:r>
        <w:rPr>
          <w:rFonts w:ascii="Arial" w:hAnsi="Arial" w:cs="Arial"/>
          <w:color w:val="333333"/>
          <w:lang w:val="en-US"/>
        </w:rPr>
        <w:br/>
        <w:t xml:space="preserve">edelman.co.uk KEY Holiday: 25+ days' leave for all staff Maternity: 10+ weeks'' leave on full pay or bonus on return to work Childcare: on-site nursery or free nursery place or vouchers Management: 33% of senior positions held by women Long service: 40% of employees with more than 5 years' service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Randstad 75 Recruitment consultancy TOP RANKS Personal growth 42nd Leadership 43rd My team 44th Male/female ratio 34:66 Average age 33 Staff turnover 24% Earning £35,000+ 12% TALENT CAMP SOUNDS like something X Factor contestants might find themselves singing for a place in, but it is recruitment firm Randstad Staffing's outdoor activity team-building exercise for future company leaders. Over three days those earmarked for management roles get intensive coaching from the full board of directors at the same time as doing tasks such as building rafts to set sail in, as happened at a recent talent camp held at Center Parcs in Elveden Forest. </w:t>
      </w:r>
      <w:r>
        <w:rPr>
          <w:rFonts w:ascii="Arial" w:hAnsi="Arial" w:cs="Arial"/>
          <w:color w:val="333333"/>
          <w:lang w:val="en-US"/>
        </w:rPr>
        <w:br/>
      </w:r>
      <w:r>
        <w:rPr>
          <w:rFonts w:ascii="Arial" w:hAnsi="Arial" w:cs="Arial"/>
          <w:color w:val="333333"/>
          <w:lang w:val="en-US"/>
        </w:rPr>
        <w:br/>
        <w:t xml:space="preserve">Investing time, imagination and funding in training is a firm foundation of Randstad, which has 38 high street branches, 81 in-house locations and 30 niche professional operations across Britain. Eight out of 10 managers are promoted from within and once in their role they are given an ongoing development programme. Staff give a top 25 positive score of 78% for managers caring about them as individuals. Employees also say managers care how satisfied they are in their jobs (72%), take an active interest in their wellbeing (77%) and help them fulfil their potential (70%) - all top 40 results . </w:t>
      </w:r>
      <w:r>
        <w:rPr>
          <w:rFonts w:ascii="Arial" w:hAnsi="Arial" w:cs="Arial"/>
          <w:color w:val="333333"/>
          <w:lang w:val="en-US"/>
        </w:rPr>
        <w:br/>
      </w:r>
      <w:r>
        <w:rPr>
          <w:rFonts w:ascii="Arial" w:hAnsi="Arial" w:cs="Arial"/>
          <w:color w:val="333333"/>
          <w:lang w:val="en-US"/>
        </w:rPr>
        <w:br/>
        <w:t xml:space="preserve">But development is not reserved for those in senior jobs. Across the company employees get on average a whopping 83 hours of formal training each year. The firm delivered more than 1,500 training days across all levels of the </w:t>
      </w:r>
      <w:r>
        <w:rPr>
          <w:rStyle w:val="Strong"/>
          <w:rFonts w:ascii="Arial" w:hAnsi="Arial" w:cs="Arial"/>
          <w:color w:val="333333"/>
          <w:lang w:val="en-US"/>
        </w:rPr>
        <w:t>business</w:t>
      </w:r>
      <w:r>
        <w:rPr>
          <w:rFonts w:ascii="Arial" w:hAnsi="Arial" w:cs="Arial"/>
          <w:color w:val="333333"/>
          <w:lang w:val="en-US"/>
        </w:rPr>
        <w:t xml:space="preserve"> last year, and spends on average £4,000 per person each year. It ranks in the top 20 for employees thinking the experience they gain in their job will be valuable for their future (79%). </w:t>
      </w:r>
      <w:r>
        <w:rPr>
          <w:rFonts w:ascii="Arial" w:hAnsi="Arial" w:cs="Arial"/>
          <w:color w:val="333333"/>
          <w:lang w:val="en-US"/>
        </w:rPr>
        <w:br/>
      </w:r>
      <w:r>
        <w:rPr>
          <w:rFonts w:ascii="Arial" w:hAnsi="Arial" w:cs="Arial"/>
          <w:color w:val="333333"/>
          <w:lang w:val="en-US"/>
        </w:rPr>
        <w:br/>
        <w:t xml:space="preserve">The most successful branches, teams and individuals are singled out for trophies at the annual company conference. There is a lighter side to performance recognition too - a weekly "telethon" competition involves different branches competing in a conference call quiz based on themes ranging from Strictly Come Dancing to superheroes, with everyone dressed up in appropriate costumes. </w:t>
      </w:r>
      <w:r>
        <w:rPr>
          <w:rFonts w:ascii="Arial" w:hAnsi="Arial" w:cs="Arial"/>
          <w:color w:val="333333"/>
          <w:lang w:val="en-US"/>
        </w:rPr>
        <w:br/>
      </w:r>
      <w:r>
        <w:rPr>
          <w:rFonts w:ascii="Arial" w:hAnsi="Arial" w:cs="Arial"/>
          <w:color w:val="333333"/>
          <w:lang w:val="en-US"/>
        </w:rPr>
        <w:br/>
        <w:t xml:space="preserve">Team members give each other a virtual pat on the back via the company's e-card system. Almost 20,000 were sent last year to say "good to know you", "we did it together" and "you went the extra mile", as well as traditional social greetings. The front page of the company intranet is dedicated to birthdays and anniversaries and there is a notice board for engagements, marriages and births. Employees say working with colleagues gives them a buzz (74%). </w:t>
      </w:r>
      <w:r>
        <w:rPr>
          <w:rFonts w:ascii="Arial" w:hAnsi="Arial" w:cs="Arial"/>
          <w:color w:val="333333"/>
          <w:lang w:val="en-US"/>
        </w:rPr>
        <w:br/>
      </w:r>
      <w:r>
        <w:rPr>
          <w:rFonts w:ascii="Arial" w:hAnsi="Arial" w:cs="Arial"/>
          <w:color w:val="333333"/>
          <w:lang w:val="en-US"/>
        </w:rPr>
        <w:br/>
        <w:t xml:space="preserve">Diane Martyn, Randstad's chief executive, attends every induction course and spends an hour getting to know the new recruits. </w:t>
      </w:r>
      <w:r>
        <w:rPr>
          <w:rFonts w:ascii="Arial" w:hAnsi="Arial" w:cs="Arial"/>
          <w:color w:val="333333"/>
          <w:lang w:val="en-US"/>
        </w:rPr>
        <w:br/>
      </w:r>
      <w:r>
        <w:rPr>
          <w:rFonts w:ascii="Arial" w:hAnsi="Arial" w:cs="Arial"/>
          <w:color w:val="333333"/>
          <w:lang w:val="en-US"/>
        </w:rPr>
        <w:br/>
        <w:t xml:space="preserve">Randstad staff, who say work is an important part of their life (81%), are excited about where the company is going (79%) and are not worried about its future (68%) - all top 25 results . </w:t>
      </w:r>
      <w:r>
        <w:rPr>
          <w:rFonts w:ascii="Arial" w:hAnsi="Arial" w:cs="Arial"/>
          <w:color w:val="333333"/>
          <w:lang w:val="en-US"/>
        </w:rPr>
        <w:br/>
      </w:r>
      <w:r>
        <w:rPr>
          <w:rFonts w:ascii="Arial" w:hAnsi="Arial" w:cs="Arial"/>
          <w:color w:val="333333"/>
          <w:lang w:val="en-US"/>
        </w:rPr>
        <w:br/>
        <w:t xml:space="preserve">randstadstaffing.co.uk Pulse Recruitment consultancy 76 TOP RANKS My team 40th Wellbeing 51st Leadership 66th Male/female ratio 65:35 Average age 30 Staff turnover 23% Earning £35,000+ 14% PULSE MEDICAL RECRUITMENT agency is in rude health, marking its third year running in the top 100 of our list. Based in Broxbourne, Hertfordshire, the firm has 13 offices across England where employees recruit health and social care professionals for temporary and permanent jobs in Britain and abroad. </w:t>
      </w:r>
      <w:r>
        <w:rPr>
          <w:rFonts w:ascii="Arial" w:hAnsi="Arial" w:cs="Arial"/>
          <w:color w:val="333333"/>
          <w:lang w:val="en-US"/>
        </w:rPr>
        <w:br/>
      </w:r>
      <w:r>
        <w:rPr>
          <w:rFonts w:ascii="Arial" w:hAnsi="Arial" w:cs="Arial"/>
          <w:color w:val="333333"/>
          <w:lang w:val="en-US"/>
        </w:rPr>
        <w:br/>
        <w:t xml:space="preserve">Fittingly for a </w:t>
      </w:r>
      <w:r>
        <w:rPr>
          <w:rStyle w:val="Strong"/>
          <w:rFonts w:ascii="Arial" w:hAnsi="Arial" w:cs="Arial"/>
          <w:color w:val="333333"/>
          <w:lang w:val="en-US"/>
        </w:rPr>
        <w:t>business</w:t>
      </w:r>
      <w:r>
        <w:rPr>
          <w:rFonts w:ascii="Arial" w:hAnsi="Arial" w:cs="Arial"/>
          <w:color w:val="333333"/>
          <w:lang w:val="en-US"/>
        </w:rPr>
        <w:t xml:space="preserve"> that specialises in the health sector, staff wellbeing is one its fortes. A range of flexible options is offered to parents, including working from home and doing part-time, and staggered or compressed hours. Anyone who has been at the company for two years can apply for a sabbatical and holiday allowance goes up from 25 days to a maximum of 31, including a day off for birthdays. Maternity and paternity leave is enhanced for those who have worked at Pulse for two years and mums on leave still receive company newsletters and are invited to company parties . </w:t>
      </w:r>
      <w:r>
        <w:rPr>
          <w:rFonts w:ascii="Arial" w:hAnsi="Arial" w:cs="Arial"/>
          <w:color w:val="333333"/>
          <w:lang w:val="en-US"/>
        </w:rPr>
        <w:br/>
      </w:r>
      <w:r>
        <w:rPr>
          <w:rFonts w:ascii="Arial" w:hAnsi="Arial" w:cs="Arial"/>
          <w:color w:val="333333"/>
          <w:lang w:val="en-US"/>
        </w:rPr>
        <w:br/>
        <w:t xml:space="preserve">Pulse gets top 40 positive scores for work not interfering with responsibilities at home (70%) and for staff not feeling they are taken advantage of (63%). Employees say their health does not suffer due to work (77%) and that their deadlines are realistic (69%), both of these scores in the top 45. Pulse employees do not think they spend too much time working - the 60% positive score ranking the company 43rd on this measure. </w:t>
      </w:r>
      <w:r>
        <w:rPr>
          <w:rFonts w:ascii="Arial" w:hAnsi="Arial" w:cs="Arial"/>
          <w:color w:val="333333"/>
          <w:lang w:val="en-US"/>
        </w:rPr>
        <w:br/>
      </w:r>
      <w:r>
        <w:rPr>
          <w:rFonts w:ascii="Arial" w:hAnsi="Arial" w:cs="Arial"/>
          <w:color w:val="333333"/>
          <w:lang w:val="en-US"/>
        </w:rPr>
        <w:br/>
        <w:t xml:space="preserve">Team relationships are close and the consultancy is in the top quarter of the list for having staff who care for their team-mates (81%). There is a strong sense of family among teams (74%, 34th), and people have fun with their colleagues (82%, and 41st). </w:t>
      </w:r>
      <w:r>
        <w:rPr>
          <w:rFonts w:ascii="Arial" w:hAnsi="Arial" w:cs="Arial"/>
          <w:color w:val="333333"/>
          <w:lang w:val="en-US"/>
        </w:rPr>
        <w:br/>
      </w:r>
      <w:r>
        <w:rPr>
          <w:rFonts w:ascii="Arial" w:hAnsi="Arial" w:cs="Arial"/>
          <w:color w:val="333333"/>
          <w:lang w:val="en-US"/>
        </w:rPr>
        <w:br/>
        <w:t xml:space="preserve">The company spent £307 per employee last year on social activities. There is a summer barbecue with bands and DJs and a Christmas do that includes free or subsidised overnight accommodation. As part of an annual awards scheme winners have enjoyed fully-paid trips to Cape Town, Barbados and Las Vegas. Formal team building sessions are held regularly and last year managers went on a two-day trip to Alton Towers combining </w:t>
      </w:r>
      <w:r>
        <w:rPr>
          <w:rStyle w:val="Strong"/>
          <w:rFonts w:ascii="Arial" w:hAnsi="Arial" w:cs="Arial"/>
          <w:color w:val="333333"/>
          <w:lang w:val="en-US"/>
        </w:rPr>
        <w:t>business</w:t>
      </w:r>
      <w:r>
        <w:rPr>
          <w:rFonts w:ascii="Arial" w:hAnsi="Arial" w:cs="Arial"/>
          <w:color w:val="333333"/>
          <w:lang w:val="en-US"/>
        </w:rPr>
        <w:t xml:space="preserve"> strategy with rollercoaster fun. </w:t>
      </w:r>
      <w:r>
        <w:rPr>
          <w:rFonts w:ascii="Arial" w:hAnsi="Arial" w:cs="Arial"/>
          <w:color w:val="333333"/>
          <w:lang w:val="en-US"/>
        </w:rPr>
        <w:br/>
      </w:r>
      <w:r>
        <w:rPr>
          <w:rFonts w:ascii="Arial" w:hAnsi="Arial" w:cs="Arial"/>
          <w:color w:val="333333"/>
          <w:lang w:val="en-US"/>
        </w:rPr>
        <w:br/>
        <w:t xml:space="preserve">pulsejobs.com/uk Lovely people and pets 77 Pets at Home Petcare retailer TOP RANKS Fair deal 34th My manager 61st Personal growth 67th Male/female ratio 40:60 Average age 28 Staff turnover 15% Earning £35,000+ 3% DO THE BRITISH love their pets more than their children? That might slightly overstate the national affection for domestic animals, but we are certainly a country that even in recession does not cut back on life's little necessities for the furry, scaly, feathered and fishy friends who share our homes. </w:t>
      </w:r>
      <w:r>
        <w:rPr>
          <w:rFonts w:ascii="Arial" w:hAnsi="Arial" w:cs="Arial"/>
          <w:color w:val="333333"/>
          <w:lang w:val="en-US"/>
        </w:rPr>
        <w:br/>
      </w:r>
      <w:r>
        <w:rPr>
          <w:rFonts w:ascii="Arial" w:hAnsi="Arial" w:cs="Arial"/>
          <w:color w:val="333333"/>
          <w:lang w:val="en-US"/>
        </w:rPr>
        <w:br/>
        <w:t xml:space="preserve">It is a fact that the staff of Pets at Home, the UK's largest pet care specialist retailer, are only too glad of as it translates to a reassuring sense of job security for them even in the downturn - only eight organisations scored higher than Pets at Home's 79% positive for staff feeling their job is safe. The company is in the top 25 for employees not being worried about their organisation's future too (68%). </w:t>
      </w:r>
      <w:r>
        <w:rPr>
          <w:rFonts w:ascii="Arial" w:hAnsi="Arial" w:cs="Arial"/>
          <w:color w:val="333333"/>
          <w:lang w:val="en-US"/>
        </w:rPr>
        <w:br/>
      </w:r>
      <w:r>
        <w:rPr>
          <w:rFonts w:ascii="Arial" w:hAnsi="Arial" w:cs="Arial"/>
          <w:color w:val="333333"/>
          <w:lang w:val="en-US"/>
        </w:rPr>
        <w:br/>
        <w:t xml:space="preserve">With an estimated 24m pets (not counting fish) in 13m British homes today, catering to the whims of their owners is a big </w:t>
      </w:r>
      <w:r>
        <w:rPr>
          <w:rStyle w:val="Strong"/>
          <w:rFonts w:ascii="Arial" w:hAnsi="Arial" w:cs="Arial"/>
          <w:color w:val="333333"/>
          <w:lang w:val="en-US"/>
        </w:rPr>
        <w:t>business</w:t>
      </w:r>
      <w:r>
        <w:rPr>
          <w:rFonts w:ascii="Arial" w:hAnsi="Arial" w:cs="Arial"/>
          <w:color w:val="333333"/>
          <w:lang w:val="en-US"/>
        </w:rPr>
        <w:t xml:space="preserve"> - one worth £3.5 billion a year. Pets at Home outlets are typically located in out-of-town retail parks so there is enough space for owners to bring their loved ones (animals and/or children) for a trot around the aisles while they shop for pet foods and general pet-related products. The shops also sell fish, reptiles and small animals. Offering great customer service that meets the demands of animal-mad customers is the lynchpin of Pets at Home's </w:t>
      </w:r>
      <w:r>
        <w:rPr>
          <w:rStyle w:val="Strong"/>
          <w:rFonts w:ascii="Arial" w:hAnsi="Arial" w:cs="Arial"/>
          <w:color w:val="333333"/>
          <w:lang w:val="en-US"/>
        </w:rPr>
        <w:t>business</w:t>
      </w:r>
      <w:r>
        <w:rPr>
          <w:rFonts w:ascii="Arial" w:hAnsi="Arial" w:cs="Arial"/>
          <w:color w:val="333333"/>
          <w:lang w:val="en-US"/>
        </w:rPr>
        <w:t xml:space="preserve"> objectives. Keeping employees content in their jobs and well versed in their fields is its means of achieving it. The average length of service is four years - a veritable lifetime for the retail industry - so the company is clearly doing something right. </w:t>
      </w:r>
      <w:r>
        <w:rPr>
          <w:rFonts w:ascii="Arial" w:hAnsi="Arial" w:cs="Arial"/>
          <w:color w:val="333333"/>
          <w:lang w:val="en-US"/>
        </w:rPr>
        <w:br/>
      </w:r>
      <w:r>
        <w:rPr>
          <w:rFonts w:ascii="Arial" w:hAnsi="Arial" w:cs="Arial"/>
          <w:color w:val="333333"/>
          <w:lang w:val="en-US"/>
        </w:rPr>
        <w:br/>
        <w:t xml:space="preserve">Employees feel fairly rewarded for their efforts compared to people in similar positions in other companies (63%, ranking this measure 26th). Store colleagues - as staff are known - earn a basic salary of just over £11,200 a year, and on top of this everyone gets a total rewards statement breaking down the value of their extra benefits, which include enhanced maternity and paternity leave, emergency domestic leave for anyone with a crisis to deal with and a day off for birthdays. Those tying the knot also qualify for extra wedding holiday. </w:t>
      </w:r>
      <w:r>
        <w:rPr>
          <w:rFonts w:ascii="Arial" w:hAnsi="Arial" w:cs="Arial"/>
          <w:color w:val="333333"/>
          <w:lang w:val="en-US"/>
        </w:rPr>
        <w:br/>
      </w:r>
      <w:r>
        <w:rPr>
          <w:rFonts w:ascii="Arial" w:hAnsi="Arial" w:cs="Arial"/>
          <w:color w:val="333333"/>
          <w:lang w:val="en-US"/>
        </w:rPr>
        <w:br/>
        <w:t xml:space="preserve">Staff can gain professional certificates in fields such as licensed medicines, aquatics and grooming, fully funded by the company. As people learn new skills and gain in experience their salary increases, and there are bonus schemes. The company has paid out record sums in bonuses in the past three years. </w:t>
      </w:r>
      <w:r>
        <w:rPr>
          <w:rFonts w:ascii="Arial" w:hAnsi="Arial" w:cs="Arial"/>
          <w:color w:val="333333"/>
          <w:lang w:val="en-US"/>
        </w:rPr>
        <w:br/>
      </w:r>
      <w:r>
        <w:rPr>
          <w:rFonts w:ascii="Arial" w:hAnsi="Arial" w:cs="Arial"/>
          <w:color w:val="333333"/>
          <w:lang w:val="en-US"/>
        </w:rPr>
        <w:br/>
        <w:t xml:space="preserve">Employees say Pets at Home uses their skills efficiently (60%), that their training is beneficial (72%) and that what is expected of them is made crystal clear (79%) - all top 25 results . </w:t>
      </w:r>
      <w:r>
        <w:rPr>
          <w:rFonts w:ascii="Arial" w:hAnsi="Arial" w:cs="Arial"/>
          <w:color w:val="333333"/>
          <w:lang w:val="en-US"/>
        </w:rPr>
        <w:br/>
      </w:r>
      <w:r>
        <w:rPr>
          <w:rFonts w:ascii="Arial" w:hAnsi="Arial" w:cs="Arial"/>
          <w:color w:val="333333"/>
          <w:lang w:val="en-US"/>
        </w:rPr>
        <w:br/>
        <w:t xml:space="preserve">petsathome.com FMC Technologies 78 Oilfield equipment manufacturer TOP RANKS Giving something back 23rd Wellbeing 37th Personal growth 58th Male/female ratio 83:17 Average age 40 Staff turnover 6% Earning £35,000+ 34% NOT MANY PEOPLE can claim they design and manufacture subsea Christmas trees for a living, but employees at FMC Technologies do exactly that. In spite of the name, these are not pine trees decked with tinsel and baubles sprouting from the seabed, they are highly technical items used for underwater oilfield production by clients such as BP, Shell and Total. </w:t>
      </w:r>
      <w:r>
        <w:rPr>
          <w:rFonts w:ascii="Arial" w:hAnsi="Arial" w:cs="Arial"/>
          <w:color w:val="333333"/>
          <w:lang w:val="en-US"/>
        </w:rPr>
        <w:br/>
      </w:r>
      <w:r>
        <w:rPr>
          <w:rFonts w:ascii="Arial" w:hAnsi="Arial" w:cs="Arial"/>
          <w:color w:val="333333"/>
          <w:lang w:val="en-US"/>
        </w:rPr>
        <w:br/>
        <w:t xml:space="preserve">The company is a global force in providing technology for the energy industry and has had its British headquarters in Dumfermline since 1975, within striking distance of the North Sea and its oil rigs. </w:t>
      </w:r>
      <w:r>
        <w:rPr>
          <w:rFonts w:ascii="Arial" w:hAnsi="Arial" w:cs="Arial"/>
          <w:color w:val="333333"/>
          <w:lang w:val="en-US"/>
        </w:rPr>
        <w:br/>
      </w:r>
      <w:r>
        <w:rPr>
          <w:rFonts w:ascii="Arial" w:hAnsi="Arial" w:cs="Arial"/>
          <w:color w:val="333333"/>
          <w:lang w:val="en-US"/>
        </w:rPr>
        <w:br/>
        <w:t xml:space="preserve">At 70% positive the company scores highly for its input into the local community, and ranks 14th for this measure. Staff do not think its work for worthy causes is done just to attract good publicity, giving a top 40 result of 60% positive. It recruits up to 10 apprentices each year and there are 45 people currently engaged on its apprenticeship programme. </w:t>
      </w:r>
      <w:r>
        <w:rPr>
          <w:rFonts w:ascii="Arial" w:hAnsi="Arial" w:cs="Arial"/>
          <w:color w:val="333333"/>
          <w:lang w:val="en-US"/>
        </w:rPr>
        <w:br/>
      </w:r>
      <w:r>
        <w:rPr>
          <w:rFonts w:ascii="Arial" w:hAnsi="Arial" w:cs="Arial"/>
          <w:color w:val="333333"/>
          <w:lang w:val="en-US"/>
        </w:rPr>
        <w:br/>
        <w:t xml:space="preserve">Staff give the firm its highest ranking score for believing FMC does as much as it can to protect the environment - 80% and seventh place. It has targets to achieve zero waste to landfill, 25% reduction in water use, 28% reduction in carbon emissions and to generate 12% of its electricity from renewable sources. A wind turbine should produce 40% of the company's electricity and reduce its carbon emissions by 30%. </w:t>
      </w:r>
      <w:r>
        <w:rPr>
          <w:rFonts w:ascii="Arial" w:hAnsi="Arial" w:cs="Arial"/>
          <w:color w:val="333333"/>
          <w:lang w:val="en-US"/>
        </w:rPr>
        <w:br/>
      </w:r>
      <w:r>
        <w:rPr>
          <w:rFonts w:ascii="Arial" w:hAnsi="Arial" w:cs="Arial"/>
          <w:color w:val="333333"/>
          <w:lang w:val="en-US"/>
        </w:rPr>
        <w:br/>
        <w:t xml:space="preserve">Employees say they are not under too much pressure to perform well (71%), have not suffered stress due to work in the past year (77%, 24th) and are not usually exhausted when they get home from work (54%, 17th). fmctechnologies.com/subsea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Centrica Energy 79 Energy supplier TOP RANKS Fair deal 52nd Personal growth 57th Giving something back 64th Male/female ratio 79:21 Average age 37 Staff turnover 11% Earning £35,000+ 62% HIGH VOLTAGE EMPLOYEE engagement makes the connection for employees at Centrica Energy, the power generating sister company to British Gas (the 14th ranked Best Big Company). Centrica Energy, a new entry to this list, has proven to be a persuasive combination of great pay and benefits, interesting work with good career prospects and careful environmental management . </w:t>
      </w:r>
      <w:r>
        <w:rPr>
          <w:rFonts w:ascii="Arial" w:hAnsi="Arial" w:cs="Arial"/>
          <w:color w:val="333333"/>
          <w:lang w:val="en-US"/>
        </w:rPr>
        <w:br/>
      </w:r>
      <w:r>
        <w:rPr>
          <w:rFonts w:ascii="Arial" w:hAnsi="Arial" w:cs="Arial"/>
          <w:color w:val="333333"/>
          <w:lang w:val="en-US"/>
        </w:rPr>
        <w:br/>
        <w:t xml:space="preserve">At a total of 13 sites across Britain employees do everything energy production-related from operating power stations, wind farms and oil and gas fields to running energy trading desks. Only 26 organisations scored higher than the company's 75% positive for staff finding work stimulating. There is plenty of training (30 hours a year on average, at a cost of £2,000 per head) not only to maintain necessary skills but also to develop people's careers and bond teams. </w:t>
      </w:r>
      <w:r>
        <w:rPr>
          <w:rFonts w:ascii="Arial" w:hAnsi="Arial" w:cs="Arial"/>
          <w:color w:val="333333"/>
          <w:lang w:val="en-US"/>
        </w:rPr>
        <w:br/>
      </w:r>
      <w:r>
        <w:rPr>
          <w:rFonts w:ascii="Arial" w:hAnsi="Arial" w:cs="Arial"/>
          <w:color w:val="333333"/>
          <w:lang w:val="en-US"/>
        </w:rPr>
        <w:br/>
        <w:t xml:space="preserve">Inductions take place monthly and include lunch with managing director Mark Hanafin. Offshore workers have to escape from a submerged simulated helicopter at a nautical college to prepare for the potential hazards of their commute to work and Killingholme power station has a mock control room to coach employees under lifelike conditions. When Centrica Energy bought a 20% share in British Energy in 2009, including a stake in their nuclear station portfolio, the company built an interactive walkway to take staff through the nuclear industry's past, present and future via a quiz on safety, a virtual tour through a nuclear power plant and a view inside a reactor. </w:t>
      </w:r>
      <w:r>
        <w:rPr>
          <w:rFonts w:ascii="Arial" w:hAnsi="Arial" w:cs="Arial"/>
          <w:color w:val="333333"/>
          <w:lang w:val="en-US"/>
        </w:rPr>
        <w:br/>
      </w:r>
      <w:r>
        <w:rPr>
          <w:rFonts w:ascii="Arial" w:hAnsi="Arial" w:cs="Arial"/>
          <w:color w:val="333333"/>
          <w:lang w:val="en-US"/>
        </w:rPr>
        <w:br/>
        <w:t xml:space="preserve">The organisation also has a well-established apprenticeship scheme. </w:t>
      </w:r>
      <w:r>
        <w:rPr>
          <w:rFonts w:ascii="Arial" w:hAnsi="Arial" w:cs="Arial"/>
          <w:color w:val="333333"/>
          <w:lang w:val="en-US"/>
        </w:rPr>
        <w:br/>
      </w:r>
      <w:r>
        <w:rPr>
          <w:rFonts w:ascii="Arial" w:hAnsi="Arial" w:cs="Arial"/>
          <w:color w:val="333333"/>
          <w:lang w:val="en-US"/>
        </w:rPr>
        <w:br/>
        <w:t xml:space="preserve">Since 2003 Centrica Energy has reduced the energy it uses by about 40% and driven down its British internal carbon footprint by about 15%. It conducts waste audits at every UK office and has ambitious reduction targets in place. </w:t>
      </w:r>
      <w:r>
        <w:rPr>
          <w:rFonts w:ascii="Arial" w:hAnsi="Arial" w:cs="Arial"/>
          <w:color w:val="333333"/>
          <w:lang w:val="en-US"/>
        </w:rPr>
        <w:br/>
      </w:r>
      <w:r>
        <w:rPr>
          <w:rFonts w:ascii="Arial" w:hAnsi="Arial" w:cs="Arial"/>
          <w:color w:val="333333"/>
          <w:lang w:val="en-US"/>
        </w:rPr>
        <w:br/>
        <w:t xml:space="preserve">People say the experience they gain at Centrica Energy is good for their future (77%, 36th) and that their work, which is an important part of their lives (79%), is not boring (73%) - with both these results ranking 41st. The company comes 21st (76%) for staff thinking it does enough to protect the environment and 32nd (72%) for employees believing it makes a difference to the world . </w:t>
      </w:r>
      <w:r>
        <w:rPr>
          <w:rFonts w:ascii="Arial" w:hAnsi="Arial" w:cs="Arial"/>
          <w:color w:val="333333"/>
          <w:lang w:val="en-US"/>
        </w:rPr>
        <w:br/>
      </w:r>
      <w:r>
        <w:rPr>
          <w:rFonts w:ascii="Arial" w:hAnsi="Arial" w:cs="Arial"/>
          <w:color w:val="333333"/>
          <w:lang w:val="en-US"/>
        </w:rPr>
        <w:br/>
        <w:t xml:space="preserve">But what people are most pleased of all about are the financial terms of their employment: happiness with pay and benefits ranks 33rd in the survey with a score of 67% and Fair Deal is Centrica Energy's top factor in the employee survey (61%, ranking 52nd). Engineers earn £31,000 and a wide range of favourable tax-effective share option schemes mean staff can own solid stock market-performing shares and also take ownership in the company they work for. </w:t>
      </w:r>
      <w:r>
        <w:rPr>
          <w:rFonts w:ascii="Arial" w:hAnsi="Arial" w:cs="Arial"/>
          <w:color w:val="333333"/>
          <w:lang w:val="en-US"/>
        </w:rPr>
        <w:br/>
      </w:r>
      <w:r>
        <w:rPr>
          <w:rFonts w:ascii="Arial" w:hAnsi="Arial" w:cs="Arial"/>
          <w:color w:val="333333"/>
          <w:lang w:val="en-US"/>
        </w:rPr>
        <w:br/>
        <w:t xml:space="preserve">centrica.com BAM Construct UK 80 Construction services TOP RANKS Giving something back 42nd Wellbeing 55th Fair deal 61st Male/female ratio 70:30 Average age 42 Staff turnover 17% Earning £35,000+ 38% BAM CONSTRUCT BUILDS, refurbishes and extends buildings from its network of offices across England, Scotland and Wales. Projects under construction include a 14-storey office building which is the final stage of BAM's 10-year involvement in the Brindleyplace regeneration development in Birmingham, a £5.26m refurbishment and extension of the grade II listed Slingfield Mill in Kidderminster and a new interactive museum by Bristol harbour. Staff think the Hemel Hempstead-based firm makes a real difference to the world and are proud to work here, winning it positive scores of 70% and 80% respectively in our survey. </w:t>
      </w:r>
      <w:r>
        <w:rPr>
          <w:rFonts w:ascii="Arial" w:hAnsi="Arial" w:cs="Arial"/>
          <w:color w:val="333333"/>
          <w:lang w:val="en-US"/>
        </w:rPr>
        <w:br/>
      </w:r>
      <w:r>
        <w:rPr>
          <w:rFonts w:ascii="Arial" w:hAnsi="Arial" w:cs="Arial"/>
          <w:color w:val="333333"/>
          <w:lang w:val="en-US"/>
        </w:rPr>
        <w:br/>
        <w:t xml:space="preserve">The company offers staff competitive salaries, good training and career opportunities. Employees say they wouldn't leave tomorrow even if they were offered another job (77%, ranking it in the top 25). Nearly 30% of staff have been with the firm for at least 10 years and more than half have at least five years' service. It helps that stress levels are low (77%) and that everyone is treated fairly (68%). Both are top 30 scores. </w:t>
      </w:r>
      <w:r>
        <w:rPr>
          <w:rFonts w:ascii="Arial" w:hAnsi="Arial" w:cs="Arial"/>
          <w:color w:val="333333"/>
          <w:lang w:val="en-US"/>
        </w:rPr>
        <w:br/>
      </w:r>
      <w:r>
        <w:rPr>
          <w:rFonts w:ascii="Arial" w:hAnsi="Arial" w:cs="Arial"/>
          <w:color w:val="333333"/>
          <w:lang w:val="en-US"/>
        </w:rPr>
        <w:br/>
        <w:t xml:space="preserve">All 2,537 employees are covered by the company's learning and development policy and are encouraged to complete professional qualifications. People say they aren't bored (73%) and managers are supportive (74%). </w:t>
      </w:r>
      <w:r>
        <w:rPr>
          <w:rFonts w:ascii="Arial" w:hAnsi="Arial" w:cs="Arial"/>
          <w:color w:val="333333"/>
          <w:lang w:val="en-US"/>
        </w:rPr>
        <w:br/>
      </w:r>
      <w:r>
        <w:rPr>
          <w:rFonts w:ascii="Arial" w:hAnsi="Arial" w:cs="Arial"/>
          <w:color w:val="333333"/>
          <w:lang w:val="en-US"/>
        </w:rPr>
        <w:br/>
        <w:t xml:space="preserve">Last year BAM introduced an online system to monitor energy use, waste production, water use and timber sustainability at its 100 sites and it tries to employ local companies and local people. Employees think it is doing enough to protect the environment (81%, a result bettered by just five other companies on the list), as well as doing its bit for the local community (62%). </w:t>
      </w:r>
      <w:r>
        <w:rPr>
          <w:rFonts w:ascii="Arial" w:hAnsi="Arial" w:cs="Arial"/>
          <w:color w:val="333333"/>
          <w:lang w:val="en-US"/>
        </w:rPr>
        <w:br/>
      </w:r>
      <w:r>
        <w:rPr>
          <w:rFonts w:ascii="Arial" w:hAnsi="Arial" w:cs="Arial"/>
          <w:color w:val="333333"/>
          <w:lang w:val="en-US"/>
        </w:rPr>
        <w:br/>
        <w:t xml:space="preserve">The average salary of project managers is £52,500 and more than half the staff earn in excess of £25,000. Workers think they are paid fairly for the work they do relative to others within the organisation (59%) and compared with people in similar positions in other organisations (60%). </w:t>
      </w:r>
      <w:r>
        <w:rPr>
          <w:rFonts w:ascii="Arial" w:hAnsi="Arial" w:cs="Arial"/>
          <w:color w:val="333333"/>
          <w:lang w:val="en-US"/>
        </w:rPr>
        <w:br/>
      </w:r>
      <w:r>
        <w:rPr>
          <w:rFonts w:ascii="Arial" w:hAnsi="Arial" w:cs="Arial"/>
          <w:color w:val="333333"/>
          <w:lang w:val="en-US"/>
        </w:rPr>
        <w:br/>
        <w:t xml:space="preserve">Perks include free private healthcare for employees and their families, childcare vouchers, subsidised gym membership, a wellness programme, critical illness cover, life assurance, a cycle-to-work scheme, and a salary exchange pension scheme. </w:t>
      </w:r>
      <w:r>
        <w:rPr>
          <w:rFonts w:ascii="Arial" w:hAnsi="Arial" w:cs="Arial"/>
          <w:color w:val="333333"/>
          <w:lang w:val="en-US"/>
        </w:rPr>
        <w:br/>
      </w:r>
      <w:r>
        <w:rPr>
          <w:rFonts w:ascii="Arial" w:hAnsi="Arial" w:cs="Arial"/>
          <w:color w:val="333333"/>
          <w:lang w:val="en-US"/>
        </w:rPr>
        <w:br/>
        <w:t xml:space="preserve">The firm spent £150,000 last year on fun events for staff, ranging from dinner-dances, quiz nights and theatre trips to outdoor activities, boat trips and family days out . </w:t>
      </w:r>
      <w:r>
        <w:rPr>
          <w:rFonts w:ascii="Arial" w:hAnsi="Arial" w:cs="Arial"/>
          <w:color w:val="333333"/>
          <w:lang w:val="en-US"/>
        </w:rPr>
        <w:br/>
      </w:r>
      <w:r>
        <w:rPr>
          <w:rFonts w:ascii="Arial" w:hAnsi="Arial" w:cs="Arial"/>
          <w:color w:val="333333"/>
          <w:lang w:val="en-US"/>
        </w:rPr>
        <w:br/>
        <w:t xml:space="preserve">bam.co.uk Brabners Chaffe Street LLP 81 Legal firm TOP RANKS Wellbeing 29th Giving something back 48th Fair deal 56th Male/female ratio 42:58 Average age 36 Staff turnover 6% Earning £35,000+ 45% COMFORTABLE OFFICES, GOOD rewards and a healthy work-life balance are among the many reasons staff like working for Brabners Chaffe Street. Engagement levels are high at the law firm, despite a pay freeze and no bonus in 2008 and 2009 (although a bonus was paid in 2010). The 376 staff at offices in Preston, Manchester and Liverpool go out of their way to provide a good service, winning the company a top 25 positive score of 91% in our survey and they think it delivers the goods (85%). </w:t>
      </w:r>
      <w:r>
        <w:rPr>
          <w:rFonts w:ascii="Arial" w:hAnsi="Arial" w:cs="Arial"/>
          <w:color w:val="333333"/>
          <w:lang w:val="en-US"/>
        </w:rPr>
        <w:br/>
      </w:r>
      <w:r>
        <w:rPr>
          <w:rFonts w:ascii="Arial" w:hAnsi="Arial" w:cs="Arial"/>
          <w:color w:val="333333"/>
          <w:lang w:val="en-US"/>
        </w:rPr>
        <w:br/>
        <w:t xml:space="preserve">The legal firm ranks 29th in our Wellbeing category, proving that staff can have a challenging job without it affecting their health (79%) or their responsibilities at home (68%). Brabners has a "chill out" Friday once a month when holistic therapists come in to provide a range of treatments. Employees don't feel under so much pressure they can't concentrate (74%), have not had stress-related symptoms in the past 12 months because of work (76%) and say deadlines are realistic (70%). </w:t>
      </w:r>
      <w:r>
        <w:rPr>
          <w:rFonts w:ascii="Arial" w:hAnsi="Arial" w:cs="Arial"/>
          <w:color w:val="333333"/>
          <w:lang w:val="en-US"/>
        </w:rPr>
        <w:br/>
      </w:r>
      <w:r>
        <w:rPr>
          <w:rFonts w:ascii="Arial" w:hAnsi="Arial" w:cs="Arial"/>
          <w:color w:val="333333"/>
          <w:lang w:val="en-US"/>
        </w:rPr>
        <w:br/>
        <w:t xml:space="preserve">With 40% of staff earning between £15,000 and £25,000 and the average salary of a lawyer amounting to £60,000, staff feel they are paid fairly relative to people in similar jobs in other companies (62%) and compared to others within the organisation (59%). Benefits include a wellness programme, life insurance, discounted services, free eye tests and a £50 contribution towards spectacles, corporate gym membership and a contributory pension scheme. Brabners spent £65,000 on social events last year. </w:t>
      </w:r>
      <w:r>
        <w:rPr>
          <w:rFonts w:ascii="Arial" w:hAnsi="Arial" w:cs="Arial"/>
          <w:color w:val="333333"/>
          <w:lang w:val="en-US"/>
        </w:rPr>
        <w:br/>
      </w:r>
      <w:r>
        <w:rPr>
          <w:rFonts w:ascii="Arial" w:hAnsi="Arial" w:cs="Arial"/>
          <w:color w:val="333333"/>
          <w:lang w:val="en-US"/>
        </w:rPr>
        <w:br/>
        <w:t xml:space="preserve">Work is an important part of employees' lives (79%). They feel the organisation is making the most of their skills (60%, a top 25 score), are not bored (72%) and say people don't use intimidation to get what they want (71%). </w:t>
      </w:r>
      <w:r>
        <w:rPr>
          <w:rFonts w:ascii="Arial" w:hAnsi="Arial" w:cs="Arial"/>
          <w:color w:val="333333"/>
          <w:lang w:val="en-US"/>
        </w:rPr>
        <w:br/>
      </w:r>
      <w:r>
        <w:rPr>
          <w:rFonts w:ascii="Arial" w:hAnsi="Arial" w:cs="Arial"/>
          <w:color w:val="333333"/>
          <w:lang w:val="en-US"/>
        </w:rPr>
        <w:br/>
        <w:t xml:space="preserve">Employees mentor school children to develop their reading skills and the firm also has a green and carbon reduction team. Employees think the company is putting enough back into the community and doing its bit to protect the environment (67% and 74%). </w:t>
      </w:r>
      <w:r>
        <w:rPr>
          <w:rFonts w:ascii="Arial" w:hAnsi="Arial" w:cs="Arial"/>
          <w:color w:val="333333"/>
          <w:lang w:val="en-US"/>
        </w:rPr>
        <w:br/>
      </w:r>
      <w:r>
        <w:rPr>
          <w:rFonts w:ascii="Arial" w:hAnsi="Arial" w:cs="Arial"/>
          <w:color w:val="333333"/>
          <w:lang w:val="en-US"/>
        </w:rPr>
        <w:br/>
        <w:t xml:space="preserve">brabnerschaffestreet.com Aviva Group Centre 82 Financial services TOP RANKS Fair deal 32nd My manager 45th Giving something back 65th Male/female ratio 54:46 Average age 37 Staff turnover 15% Earning £35,000+ 80% THE FIRM'S PROMISE to make people feel that nobody recognises them like Aviva, applies to staff as well as customers. The company holds regular surveys to see how employees feel, hands out awards for outstanding performance and offers good remuneration and plenty of credit where it is due. Staff say managers regularly show their appreciation when they do a good job, returning a positive score of 77%, a top 25 result. </w:t>
      </w:r>
      <w:r>
        <w:rPr>
          <w:rFonts w:ascii="Arial" w:hAnsi="Arial" w:cs="Arial"/>
          <w:color w:val="333333"/>
          <w:lang w:val="en-US"/>
        </w:rPr>
        <w:br/>
      </w:r>
      <w:r>
        <w:rPr>
          <w:rFonts w:ascii="Arial" w:hAnsi="Arial" w:cs="Arial"/>
          <w:color w:val="333333"/>
          <w:lang w:val="en-US"/>
        </w:rPr>
        <w:br/>
        <w:t xml:space="preserve">Employees, four-fifths of whom earn in excess of £35,000 a year, are happy with their salary and benefits (67%), which include a share option scheme, profit-related pay, extra holidays, subsidised sports and a contributory pension . </w:t>
      </w:r>
      <w:r>
        <w:rPr>
          <w:rFonts w:ascii="Arial" w:hAnsi="Arial" w:cs="Arial"/>
          <w:color w:val="333333"/>
          <w:lang w:val="en-US"/>
        </w:rPr>
        <w:br/>
      </w:r>
      <w:r>
        <w:rPr>
          <w:rFonts w:ascii="Arial" w:hAnsi="Arial" w:cs="Arial"/>
          <w:color w:val="333333"/>
          <w:lang w:val="en-US"/>
        </w:rPr>
        <w:br/>
        <w:t xml:space="preserve">In the UK, Aviva spends an average £700 per head on developing its 490 staff, who find that the experience they gain in their job is valuable for their future (76%) and the work stimulating (74%). The firm's Headstart programme for people managers appears to be effective, with staff saying their immediate bosses are not only good listeners and very supportive, they also care about them as individuals (all 76%) and are excellent role models (71%). </w:t>
      </w:r>
      <w:r>
        <w:rPr>
          <w:rFonts w:ascii="Arial" w:hAnsi="Arial" w:cs="Arial"/>
          <w:color w:val="333333"/>
          <w:lang w:val="en-US"/>
        </w:rPr>
        <w:br/>
      </w:r>
      <w:r>
        <w:rPr>
          <w:rFonts w:ascii="Arial" w:hAnsi="Arial" w:cs="Arial"/>
          <w:color w:val="333333"/>
          <w:lang w:val="en-US"/>
        </w:rPr>
        <w:br/>
        <w:t xml:space="preserve">Staff can take three paid days to do charitable work, which in the past year has included employees walking 100km in 72 hours, painting a school library, gardening and taking part in cookery workshops. Aviva also funds a number of social events, including Christmas celebrations, a summer barbecue, theatre trips and bowling nights. Staff report that people in their team go out of their way to help (80%, a top 30 result), care a lot about each other (80%) and are fun to work with (79%). </w:t>
      </w:r>
      <w:r>
        <w:rPr>
          <w:rFonts w:ascii="Arial" w:hAnsi="Arial" w:cs="Arial"/>
          <w:color w:val="333333"/>
          <w:lang w:val="en-US"/>
        </w:rPr>
        <w:br/>
      </w:r>
      <w:r>
        <w:rPr>
          <w:rFonts w:ascii="Arial" w:hAnsi="Arial" w:cs="Arial"/>
          <w:color w:val="333333"/>
          <w:lang w:val="en-US"/>
        </w:rPr>
        <w:br/>
        <w:t xml:space="preserve">When it rebranded as Aviva, Norwich Union stationery and merchandise was given to community groups, schools and charities, instead of being thrown away, and 97% of its IT waste is recycled or redeployed into the </w:t>
      </w:r>
      <w:r>
        <w:rPr>
          <w:rStyle w:val="Strong"/>
          <w:rFonts w:ascii="Arial" w:hAnsi="Arial" w:cs="Arial"/>
          <w:color w:val="333333"/>
          <w:lang w:val="en-US"/>
        </w:rPr>
        <w:t>business</w:t>
      </w:r>
      <w:r>
        <w:rPr>
          <w:rFonts w:ascii="Arial" w:hAnsi="Arial" w:cs="Arial"/>
          <w:color w:val="333333"/>
          <w:lang w:val="en-US"/>
        </w:rPr>
        <w:t xml:space="preserve"> . </w:t>
      </w:r>
      <w:r>
        <w:rPr>
          <w:rFonts w:ascii="Arial" w:hAnsi="Arial" w:cs="Arial"/>
          <w:color w:val="333333"/>
          <w:lang w:val="en-US"/>
        </w:rPr>
        <w:br/>
      </w:r>
      <w:r>
        <w:rPr>
          <w:rFonts w:ascii="Arial" w:hAnsi="Arial" w:cs="Arial"/>
          <w:color w:val="333333"/>
          <w:lang w:val="en-US"/>
        </w:rPr>
        <w:br/>
        <w:t xml:space="preserve">It has been carbon neutral since 2006 and staff think the company is green (72%). </w:t>
      </w:r>
      <w:r>
        <w:rPr>
          <w:rFonts w:ascii="Arial" w:hAnsi="Arial" w:cs="Arial"/>
          <w:color w:val="333333"/>
          <w:lang w:val="en-US"/>
        </w:rPr>
        <w:br/>
      </w:r>
      <w:r>
        <w:rPr>
          <w:rFonts w:ascii="Arial" w:hAnsi="Arial" w:cs="Arial"/>
          <w:color w:val="333333"/>
          <w:lang w:val="en-US"/>
        </w:rPr>
        <w:br/>
        <w:t xml:space="preserve">Flexible working options include sabbaticals and part-time and reduced hours, and staff say they are not under so much pressure they can't perform well or concentrate (both 72%). Work is an important part of their life (79%). </w:t>
      </w:r>
      <w:r>
        <w:rPr>
          <w:rFonts w:ascii="Arial" w:hAnsi="Arial" w:cs="Arial"/>
          <w:color w:val="333333"/>
          <w:lang w:val="en-US"/>
        </w:rPr>
        <w:br/>
      </w:r>
      <w:r>
        <w:rPr>
          <w:rFonts w:ascii="Arial" w:hAnsi="Arial" w:cs="Arial"/>
          <w:color w:val="333333"/>
          <w:lang w:val="en-US"/>
        </w:rPr>
        <w:br/>
        <w:t xml:space="preserve">aviva.com We are family % score for strong sense of family in work teams Page 1 UKRD Group 85.1 14 2 Office Angels 84.7 19 3 Kenneth Green Associates 83.7 15 4 Inventive Leisure 83.4 26 5 Luminus 82.2 15 6 Admiral Group 80.9 18 7 Pertemps People Development Group 79.8 16 8 Sewell Group 79.7 17 9 White Stuff 79.5 41 10 Bravissimo 79.4 17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Not floored by a challenge 83 Altro Group Manufacturing and distribution TOP RANKS Wellbeing 32nd Giving something back 58th Leadership 63rd Male/female ratio 67:33 Average age 42 Staff turnover 9% Earning £35,000+ 26% ALTRO GROUP SPECIALISES in safety flooring and hygienic wall cladding and feels like home to many staff. Nearly two-thirds of the 455-strong workforce has been on the payroll for at least five years and the average length of service is nine years, which speaks volumes about the way this company treats its employees. The group's employment policies are having the desired effect of attracting, retaining and motivating loyal workers . </w:t>
      </w:r>
      <w:r>
        <w:rPr>
          <w:rFonts w:ascii="Arial" w:hAnsi="Arial" w:cs="Arial"/>
          <w:color w:val="333333"/>
          <w:lang w:val="en-US"/>
        </w:rPr>
        <w:br/>
      </w:r>
      <w:r>
        <w:rPr>
          <w:rFonts w:ascii="Arial" w:hAnsi="Arial" w:cs="Arial"/>
          <w:color w:val="333333"/>
          <w:lang w:val="en-US"/>
        </w:rPr>
        <w:br/>
        <w:t xml:space="preserve">The results of our employee survey show that staff go out of their way to provide a good service and are proud to work for the firm, which includes the Autoglym brand of car-care products. These views win it positive scores of 88% and 80% respectively. </w:t>
      </w:r>
      <w:r>
        <w:rPr>
          <w:rFonts w:ascii="Arial" w:hAnsi="Arial" w:cs="Arial"/>
          <w:color w:val="333333"/>
          <w:lang w:val="en-US"/>
        </w:rPr>
        <w:br/>
      </w:r>
      <w:r>
        <w:rPr>
          <w:rFonts w:ascii="Arial" w:hAnsi="Arial" w:cs="Arial"/>
          <w:color w:val="333333"/>
          <w:lang w:val="en-US"/>
        </w:rPr>
        <w:br/>
        <w:t xml:space="preserve">Managing director Richard Kahn regularly walks around the </w:t>
      </w:r>
      <w:r>
        <w:rPr>
          <w:rStyle w:val="Strong"/>
          <w:rFonts w:ascii="Arial" w:hAnsi="Arial" w:cs="Arial"/>
          <w:color w:val="333333"/>
          <w:lang w:val="en-US"/>
        </w:rPr>
        <w:t>business</w:t>
      </w:r>
      <w:r>
        <w:rPr>
          <w:rFonts w:ascii="Arial" w:hAnsi="Arial" w:cs="Arial"/>
          <w:color w:val="333333"/>
          <w:lang w:val="en-US"/>
        </w:rPr>
        <w:t xml:space="preserve"> and although the Kahn family are majority shareholders, staff are given free shares and can buy more under the share option scheme. They think their boss runs the </w:t>
      </w:r>
      <w:r>
        <w:rPr>
          <w:rStyle w:val="Strong"/>
          <w:rFonts w:ascii="Arial" w:hAnsi="Arial" w:cs="Arial"/>
          <w:color w:val="333333"/>
          <w:lang w:val="en-US"/>
        </w:rPr>
        <w:t>business</w:t>
      </w:r>
      <w:r>
        <w:rPr>
          <w:rFonts w:ascii="Arial" w:hAnsi="Arial" w:cs="Arial"/>
          <w:color w:val="333333"/>
          <w:lang w:val="en-US"/>
        </w:rPr>
        <w:t xml:space="preserve"> on sound moral principles (78%) and have great faith in him (79%, ranking in the top 30 on this point). </w:t>
      </w:r>
      <w:r>
        <w:rPr>
          <w:rFonts w:ascii="Arial" w:hAnsi="Arial" w:cs="Arial"/>
          <w:color w:val="333333"/>
          <w:lang w:val="en-US"/>
        </w:rPr>
        <w:br/>
      </w:r>
      <w:r>
        <w:rPr>
          <w:rFonts w:ascii="Arial" w:hAnsi="Arial" w:cs="Arial"/>
          <w:color w:val="333333"/>
          <w:lang w:val="en-US"/>
        </w:rPr>
        <w:br/>
        <w:t xml:space="preserve">Altro encourages the development of workers. Partnerships with local universities and colleges provide bespoke courses and programmes to match individual needs and to provide accreditation against national qualifications. Team members are also actively encouraged to take part in learning opportunities such as stress management courses and dignity at work training . </w:t>
      </w:r>
      <w:r>
        <w:rPr>
          <w:rFonts w:ascii="Arial" w:hAnsi="Arial" w:cs="Arial"/>
          <w:color w:val="333333"/>
          <w:lang w:val="en-US"/>
        </w:rPr>
        <w:br/>
      </w:r>
      <w:r>
        <w:rPr>
          <w:rFonts w:ascii="Arial" w:hAnsi="Arial" w:cs="Arial"/>
          <w:color w:val="333333"/>
          <w:lang w:val="en-US"/>
        </w:rPr>
        <w:br/>
        <w:t xml:space="preserve">Employees believe they can make a valuable contribution to the success of the firm (78%) . </w:t>
      </w:r>
      <w:r>
        <w:rPr>
          <w:rFonts w:ascii="Arial" w:hAnsi="Arial" w:cs="Arial"/>
          <w:color w:val="333333"/>
          <w:lang w:val="en-US"/>
        </w:rPr>
        <w:br/>
      </w:r>
      <w:r>
        <w:rPr>
          <w:rFonts w:ascii="Arial" w:hAnsi="Arial" w:cs="Arial"/>
          <w:color w:val="333333"/>
          <w:lang w:val="en-US"/>
        </w:rPr>
        <w:br/>
        <w:t xml:space="preserve">Almost half the staff are paid between £15,000 and £25,000 a year, including manufacturing technicians who receive £17,840 on average. Flexible and part-time working, job shares and special leave due to unforeseen circumstances means work doesn't interfere with responsibilities at home (71%, another top 30 result) and deadlines are realistic (70%). Staff say their health isn't suffering because of the job (77%) and they don't feel under so much pressure they can't perform well (70%). </w:t>
      </w:r>
      <w:r>
        <w:rPr>
          <w:rFonts w:ascii="Arial" w:hAnsi="Arial" w:cs="Arial"/>
          <w:color w:val="333333"/>
          <w:lang w:val="en-US"/>
        </w:rPr>
        <w:br/>
      </w:r>
      <w:r>
        <w:rPr>
          <w:rFonts w:ascii="Arial" w:hAnsi="Arial" w:cs="Arial"/>
          <w:color w:val="333333"/>
          <w:lang w:val="en-US"/>
        </w:rPr>
        <w:br/>
        <w:t xml:space="preserve">Altro, which spent £35,000 on fun events for staff last year, ranks just outside the top 30 in our Wellbeing category. </w:t>
      </w:r>
      <w:r>
        <w:rPr>
          <w:rFonts w:ascii="Arial" w:hAnsi="Arial" w:cs="Arial"/>
          <w:color w:val="333333"/>
          <w:lang w:val="en-US"/>
        </w:rPr>
        <w:br/>
      </w:r>
      <w:r>
        <w:rPr>
          <w:rFonts w:ascii="Arial" w:hAnsi="Arial" w:cs="Arial"/>
          <w:color w:val="333333"/>
          <w:lang w:val="en-US"/>
        </w:rPr>
        <w:br/>
        <w:t xml:space="preserve">The company takes its corporate social responsibility seriously and contributes to the community through involvement in training programmes, the sponsorship of sports teams and supporting charities. </w:t>
      </w:r>
      <w:r>
        <w:rPr>
          <w:rFonts w:ascii="Arial" w:hAnsi="Arial" w:cs="Arial"/>
          <w:color w:val="333333"/>
          <w:lang w:val="en-US"/>
        </w:rPr>
        <w:br/>
      </w:r>
      <w:r>
        <w:rPr>
          <w:rFonts w:ascii="Arial" w:hAnsi="Arial" w:cs="Arial"/>
          <w:color w:val="333333"/>
          <w:lang w:val="en-US"/>
        </w:rPr>
        <w:br/>
        <w:t xml:space="preserve">Altro is a pioneer of the world's first safety flooring recycling system, which diverts more than 500 tons of factory waste PVC from landfill every year, and is a founder member of Recofloor, the UK flooring industry's vinyl take-back scheme, which collects and recycles vinyl flooring. As part of this scheme, Altro recycles all safety flooring, irrespective of who manufactured it, because of its unique recycling capabilities. Staff believe it helps to protect the environment (78%, ranking it 13th) and say its support of worthy causes isn't driven by a desire for good publicity (60%). </w:t>
      </w:r>
      <w:r>
        <w:rPr>
          <w:rFonts w:ascii="Arial" w:hAnsi="Arial" w:cs="Arial"/>
          <w:color w:val="333333"/>
          <w:lang w:val="en-US"/>
        </w:rPr>
        <w:br/>
      </w:r>
      <w:r>
        <w:rPr>
          <w:rFonts w:ascii="Arial" w:hAnsi="Arial" w:cs="Arial"/>
          <w:color w:val="333333"/>
          <w:lang w:val="en-US"/>
        </w:rPr>
        <w:br/>
        <w:t xml:space="preserve">altro.com Medtronic 84 Medical devices TOP RANKS My company 14th Giving something back 24th Leadership 51st Male/female ratio 44:56 Average age 37 Staff turnover 11% Earning £35,000+ 64% AT ITS ANNUAL national meeting, staff always hear from patients that Medtronic has helped. When they heard how the firm's drug pump was improving the life of a 10-year-old girl with cerebral palsy, enabling her to feed herself and get a decent night's sleep, employees were keen to do even more for her. In less than a week they raised enough money to buy a new wheelchair buggy, an item she desperately needed. </w:t>
      </w:r>
      <w:r>
        <w:rPr>
          <w:rFonts w:ascii="Arial" w:hAnsi="Arial" w:cs="Arial"/>
          <w:color w:val="333333"/>
          <w:lang w:val="en-US"/>
        </w:rPr>
        <w:br/>
      </w:r>
      <w:r>
        <w:rPr>
          <w:rFonts w:ascii="Arial" w:hAnsi="Arial" w:cs="Arial"/>
          <w:color w:val="333333"/>
          <w:lang w:val="en-US"/>
        </w:rPr>
        <w:br/>
        <w:t xml:space="preserve">The dramatic effect staff and the firm can have on other people's lives is what inspires employees at Medtronic. They returned an 89% positive score when asked if the company makes a difference to the world, the highest ranking for this question in our survey. Staff go out of their way to provide a good service (91%) because they are proud to work for Medtronic (85%) and the job is important to them (82%). </w:t>
      </w:r>
      <w:r>
        <w:rPr>
          <w:rFonts w:ascii="Arial" w:hAnsi="Arial" w:cs="Arial"/>
          <w:color w:val="333333"/>
          <w:lang w:val="en-US"/>
        </w:rPr>
        <w:br/>
      </w:r>
      <w:r>
        <w:rPr>
          <w:rFonts w:ascii="Arial" w:hAnsi="Arial" w:cs="Arial"/>
          <w:color w:val="333333"/>
          <w:lang w:val="en-US"/>
        </w:rPr>
        <w:br/>
        <w:t xml:space="preserve">The Watford-based firm sells medical devices for people with chronic disease, including cardiac and neurological conditions, and it provides a great service to its customers (85%), say employees. Product specific training ensures staff are at the top of their game. Work is stimulating and good for personal growth (both 76%). </w:t>
      </w:r>
      <w:r>
        <w:rPr>
          <w:rFonts w:ascii="Arial" w:hAnsi="Arial" w:cs="Arial"/>
          <w:color w:val="333333"/>
          <w:lang w:val="en-US"/>
        </w:rPr>
        <w:br/>
      </w:r>
      <w:r>
        <w:rPr>
          <w:rFonts w:ascii="Arial" w:hAnsi="Arial" w:cs="Arial"/>
          <w:color w:val="333333"/>
          <w:lang w:val="en-US"/>
        </w:rPr>
        <w:br/>
        <w:t xml:space="preserve">Staff think Geoff Morris, who has moved to Medtronic in America after 26 years' service in Britain and more than 12 years at the helm, ran the </w:t>
      </w:r>
      <w:r>
        <w:rPr>
          <w:rStyle w:val="Strong"/>
          <w:rFonts w:ascii="Arial" w:hAnsi="Arial" w:cs="Arial"/>
          <w:color w:val="333333"/>
          <w:lang w:val="en-US"/>
        </w:rPr>
        <w:t>business</w:t>
      </w:r>
      <w:r>
        <w:rPr>
          <w:rFonts w:ascii="Arial" w:hAnsi="Arial" w:cs="Arial"/>
          <w:color w:val="333333"/>
          <w:lang w:val="en-US"/>
        </w:rPr>
        <w:t xml:space="preserve"> on sound principles (83%, only 12 firms scored higher). Staff members travelled from around the country to say goodbye to him. </w:t>
      </w:r>
      <w:r>
        <w:rPr>
          <w:rFonts w:ascii="Arial" w:hAnsi="Arial" w:cs="Arial"/>
          <w:color w:val="333333"/>
          <w:lang w:val="en-US"/>
        </w:rPr>
        <w:br/>
      </w:r>
      <w:r>
        <w:rPr>
          <w:rFonts w:ascii="Arial" w:hAnsi="Arial" w:cs="Arial"/>
          <w:color w:val="333333"/>
          <w:lang w:val="en-US"/>
        </w:rPr>
        <w:br/>
        <w:t xml:space="preserve">People think Medtronic is doing enough for the local community (63%) and to protect the environment (71%). Its new headquarters includes environmentally friendly features such as a high-efficiency heating system, rainwater harvesting and sustainable bamboo flooring. Staff also say that the company's support for worthy causes is not driven by a desire for good publicity (63%, ranking it just outside the top 20). </w:t>
      </w:r>
      <w:r>
        <w:rPr>
          <w:rFonts w:ascii="Arial" w:hAnsi="Arial" w:cs="Arial"/>
          <w:color w:val="333333"/>
          <w:lang w:val="en-US"/>
        </w:rPr>
        <w:br/>
      </w:r>
      <w:r>
        <w:rPr>
          <w:rFonts w:ascii="Arial" w:hAnsi="Arial" w:cs="Arial"/>
          <w:color w:val="333333"/>
          <w:lang w:val="en-US"/>
        </w:rPr>
        <w:br/>
        <w:t xml:space="preserve">medtronic.co.uk Access UK 85 </w:t>
      </w:r>
      <w:r>
        <w:rPr>
          <w:rStyle w:val="Strong"/>
          <w:rFonts w:ascii="Arial" w:hAnsi="Arial" w:cs="Arial"/>
          <w:color w:val="333333"/>
          <w:lang w:val="en-US"/>
        </w:rPr>
        <w:t>Business</w:t>
      </w:r>
      <w:r>
        <w:rPr>
          <w:rFonts w:ascii="Arial" w:hAnsi="Arial" w:cs="Arial"/>
          <w:color w:val="333333"/>
          <w:lang w:val="en-US"/>
        </w:rPr>
        <w:t xml:space="preserve"> software TOP RANKS My company 53rd Fair deal 55th Leadership 61st Male/female ratio 72:28 Average age 37 Staff turnover 9% Earning £35,000+ 45% STAFF AT SOFTWARE developer Access UK feel even more connected to the firm and each other after five companies were brought together under one brand. The change has resulted in a more generous incentives and benefits scheme, a strong one-team culture and the Colchester-based firm's most successful year to date. </w:t>
      </w:r>
      <w:r>
        <w:rPr>
          <w:rFonts w:ascii="Arial" w:hAnsi="Arial" w:cs="Arial"/>
          <w:color w:val="333333"/>
          <w:lang w:val="en-US"/>
        </w:rPr>
        <w:br/>
      </w:r>
      <w:r>
        <w:rPr>
          <w:rFonts w:ascii="Arial" w:hAnsi="Arial" w:cs="Arial"/>
          <w:color w:val="333333"/>
          <w:lang w:val="en-US"/>
        </w:rPr>
        <w:br/>
        <w:t xml:space="preserve">Our employee survey reveals high levels of staff engagement among workers who believe they can make a valuable contribution to the success of the firm, returning an 83% positive score (ranking Access UK 15th). They feel they can make a difference in the organisation (78%) and go out of their way to provide a great service (90%). </w:t>
      </w:r>
      <w:r>
        <w:rPr>
          <w:rFonts w:ascii="Arial" w:hAnsi="Arial" w:cs="Arial"/>
          <w:color w:val="333333"/>
          <w:lang w:val="en-US"/>
        </w:rPr>
        <w:br/>
      </w:r>
      <w:r>
        <w:rPr>
          <w:rFonts w:ascii="Arial" w:hAnsi="Arial" w:cs="Arial"/>
          <w:color w:val="333333"/>
          <w:lang w:val="en-US"/>
        </w:rPr>
        <w:br/>
        <w:t xml:space="preserve">Access , which celebrates its 20th anniversary this year, encourages employee interaction across its eight offices through joint projects and social events, including a staff weekend away, hockey and football matches and outings to Newmarket races. Company drinks get-togethers are arranged, with food also funded by the firm. Last year £250,000 was spent on fun events . </w:t>
      </w:r>
      <w:r>
        <w:rPr>
          <w:rFonts w:ascii="Arial" w:hAnsi="Arial" w:cs="Arial"/>
          <w:color w:val="333333"/>
          <w:lang w:val="en-US"/>
        </w:rPr>
        <w:br/>
      </w:r>
      <w:r>
        <w:rPr>
          <w:rFonts w:ascii="Arial" w:hAnsi="Arial" w:cs="Arial"/>
          <w:color w:val="333333"/>
          <w:lang w:val="en-US"/>
        </w:rPr>
        <w:br/>
        <w:t xml:space="preserve">Staff say teams go out of their way to be helpful (79%) and that the 307 colleagues care about each other (78%). Their hard work is recognised with rewards which range from gifts such as flowers, chocolates, wine and vouchers to a bonus, part of the company's "big thanks" scheme under which people can choose to take their reward in the form of cash, pension contributions, extra holidays, a weekend in Spain or a subsidised skiing trip. </w:t>
      </w:r>
      <w:r>
        <w:rPr>
          <w:rFonts w:ascii="Arial" w:hAnsi="Arial" w:cs="Arial"/>
          <w:color w:val="333333"/>
          <w:lang w:val="en-US"/>
        </w:rPr>
        <w:br/>
      </w:r>
      <w:r>
        <w:rPr>
          <w:rFonts w:ascii="Arial" w:hAnsi="Arial" w:cs="Arial"/>
          <w:color w:val="333333"/>
          <w:lang w:val="en-US"/>
        </w:rPr>
        <w:br/>
        <w:t xml:space="preserve">More than 70% of the workforce get paid in excess of £25,000 a year, including software developers, whose average salary is £36,490. </w:t>
      </w:r>
      <w:r>
        <w:rPr>
          <w:rFonts w:ascii="Arial" w:hAnsi="Arial" w:cs="Arial"/>
          <w:color w:val="333333"/>
          <w:lang w:val="en-US"/>
        </w:rPr>
        <w:br/>
      </w:r>
      <w:r>
        <w:rPr>
          <w:rFonts w:ascii="Arial" w:hAnsi="Arial" w:cs="Arial"/>
          <w:color w:val="333333"/>
          <w:lang w:val="en-US"/>
        </w:rPr>
        <w:br/>
        <w:t xml:space="preserve">Staff think they are fairly paid relative to people in similar roles in other organisations (60%). They find work stimulating (75%, a top 30 result) and are excited about where the organisation is going (76%, ranking the firm 44th for this question). </w:t>
      </w:r>
      <w:r>
        <w:rPr>
          <w:rFonts w:ascii="Arial" w:hAnsi="Arial" w:cs="Arial"/>
          <w:color w:val="333333"/>
          <w:lang w:val="en-US"/>
        </w:rPr>
        <w:br/>
      </w:r>
      <w:r>
        <w:rPr>
          <w:rFonts w:ascii="Arial" w:hAnsi="Arial" w:cs="Arial"/>
          <w:color w:val="333333"/>
          <w:lang w:val="en-US"/>
        </w:rPr>
        <w:br/>
        <w:t xml:space="preserve">theaccessgroup.com Engine 86 Communications agency TOP RANKS My team 46th My company 60th Giving something back 68th Male/female ratio 52:48 Average age 33 Staff turnover 19% Earning £35,000+ 61% COMMUNICATIONS GROUP ENGINE goes to great lengths to make sure its 469 staff don't feel like they are just cogs in a wheel. </w:t>
      </w:r>
      <w:r>
        <w:rPr>
          <w:rFonts w:ascii="Arial" w:hAnsi="Arial" w:cs="Arial"/>
          <w:color w:val="333333"/>
          <w:lang w:val="en-US"/>
        </w:rPr>
        <w:br/>
      </w:r>
      <w:r>
        <w:rPr>
          <w:rFonts w:ascii="Arial" w:hAnsi="Arial" w:cs="Arial"/>
          <w:color w:val="333333"/>
          <w:lang w:val="en-US"/>
        </w:rPr>
        <w:br/>
        <w:t xml:space="preserve">The firm, which is made up of 10 different companies offering expertise across 12 disciplines, welcomes every new employee into the Engine family with the help of two buddies, one inside their own company and one from another within the group. A job swap scheme also allows any employee to spend a week at another Engine company to further their development and the firm hosts regular social gatherings, including quiz nights and comedy evenings on the last Thursday of every month in the staff bar of its London headquarters. The bar is also open on Thursday and Friday evenings so staff can relax with a drink on the balcony. </w:t>
      </w:r>
      <w:r>
        <w:rPr>
          <w:rFonts w:ascii="Arial" w:hAnsi="Arial" w:cs="Arial"/>
          <w:color w:val="333333"/>
          <w:lang w:val="en-US"/>
        </w:rPr>
        <w:br/>
      </w:r>
      <w:r>
        <w:rPr>
          <w:rFonts w:ascii="Arial" w:hAnsi="Arial" w:cs="Arial"/>
          <w:color w:val="333333"/>
          <w:lang w:val="en-US"/>
        </w:rPr>
        <w:br/>
        <w:t xml:space="preserve">Engine's expertise covers all forms of communication from advertising, public relations and digital to sponsorship, branding and communications planning. The </w:t>
      </w:r>
      <w:r>
        <w:rPr>
          <w:rStyle w:val="Strong"/>
          <w:rFonts w:ascii="Arial" w:hAnsi="Arial" w:cs="Arial"/>
          <w:color w:val="333333"/>
          <w:lang w:val="en-US"/>
        </w:rPr>
        <w:t>business</w:t>
      </w:r>
      <w:r>
        <w:rPr>
          <w:rFonts w:ascii="Arial" w:hAnsi="Arial" w:cs="Arial"/>
          <w:color w:val="333333"/>
          <w:lang w:val="en-US"/>
        </w:rPr>
        <w:t xml:space="preserve"> , which managed Guinness' title sponsorship of the rugby Premiership from 2005 to 2010, works with insurance firm Aviva (rugby's new sponsor and also among the 100 Best Companies to Work For), advising on the rebrand from Norwich Union, and has created award-winning advertising for BMW. </w:t>
      </w:r>
      <w:r>
        <w:rPr>
          <w:rFonts w:ascii="Arial" w:hAnsi="Arial" w:cs="Arial"/>
          <w:color w:val="333333"/>
          <w:lang w:val="en-US"/>
        </w:rPr>
        <w:br/>
      </w:r>
      <w:r>
        <w:rPr>
          <w:rFonts w:ascii="Arial" w:hAnsi="Arial" w:cs="Arial"/>
          <w:color w:val="333333"/>
          <w:lang w:val="en-US"/>
        </w:rPr>
        <w:br/>
        <w:t xml:space="preserve">Staff, who are based at three offices, say people in their team care a lot about each other and they are excited about where the organisation is going, winning the </w:t>
      </w:r>
      <w:r>
        <w:rPr>
          <w:rStyle w:val="Strong"/>
          <w:rFonts w:ascii="Arial" w:hAnsi="Arial" w:cs="Arial"/>
          <w:color w:val="333333"/>
          <w:lang w:val="en-US"/>
        </w:rPr>
        <w:t>business</w:t>
      </w:r>
      <w:r>
        <w:rPr>
          <w:rFonts w:ascii="Arial" w:hAnsi="Arial" w:cs="Arial"/>
          <w:color w:val="333333"/>
          <w:lang w:val="en-US"/>
        </w:rPr>
        <w:t xml:space="preserve"> positive scores of 82% and 80%, ranking it in the top 20 on both points. The experience they gain is valuable for their future (79%, a top 25 score), they think their job is good for their own growth and feel that they can make a difference within the organisation (both 77%). </w:t>
      </w:r>
      <w:r>
        <w:rPr>
          <w:rFonts w:ascii="Arial" w:hAnsi="Arial" w:cs="Arial"/>
          <w:color w:val="333333"/>
          <w:lang w:val="en-US"/>
        </w:rPr>
        <w:br/>
      </w:r>
      <w:r>
        <w:rPr>
          <w:rFonts w:ascii="Arial" w:hAnsi="Arial" w:cs="Arial"/>
          <w:color w:val="333333"/>
          <w:lang w:val="en-US"/>
        </w:rPr>
        <w:br/>
        <w:t xml:space="preserve">Team members work an average of 43 hours a week and while they feel that they are spending rather too much time at work, returning a positive score of just 48%, the ninth lowest, they have fun with colleagues (82%) and say work is an important part of their life (80%). To help them switch off, Engine has a running club, a touch rugby team, yoga classes and a knitting club. There is a staff Christmas party and individual companies run fun events ranging from a day out on a boat to a trip to Disneyland Paris. </w:t>
      </w:r>
      <w:r>
        <w:rPr>
          <w:rFonts w:ascii="Arial" w:hAnsi="Arial" w:cs="Arial"/>
          <w:color w:val="333333"/>
          <w:lang w:val="en-US"/>
        </w:rPr>
        <w:br/>
      </w:r>
      <w:r>
        <w:rPr>
          <w:rFonts w:ascii="Arial" w:hAnsi="Arial" w:cs="Arial"/>
          <w:color w:val="333333"/>
          <w:lang w:val="en-US"/>
        </w:rPr>
        <w:br/>
        <w:t xml:space="preserve">Two annual volunteering days allow Engine employees to help local organisations while building team spirit and bringing people together from across the group. Staff seem to work well together. Colleagues aren't disruptive (73%) and people don't use intimidation to get what they want (71%). Both are top 30 results . </w:t>
      </w:r>
      <w:r>
        <w:rPr>
          <w:rFonts w:ascii="Arial" w:hAnsi="Arial" w:cs="Arial"/>
          <w:color w:val="333333"/>
          <w:lang w:val="en-US"/>
        </w:rPr>
        <w:br/>
      </w:r>
      <w:r>
        <w:rPr>
          <w:rFonts w:ascii="Arial" w:hAnsi="Arial" w:cs="Arial"/>
          <w:color w:val="333333"/>
          <w:lang w:val="en-US"/>
        </w:rPr>
        <w:br/>
        <w:t xml:space="preserve">theenginegroup.com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Rider Levett Bucknall 87 Construction consultancy TOP RANKS Fair deal 39th Giving something back 61st Personal growth 66th Male/female ratio 75:25 Average age 40 Staff turnover 15% Earning £35,000+ 62% PROPERTY AND CONSTRUCTION consultancy Rider Levett Bucknall (RLB) believes staff are the foundation of success and treats them accordingly. "You are never discouraged from trying something different," says one employee. "We always get consulted on things that affect everybody," says another . </w:t>
      </w:r>
      <w:r>
        <w:rPr>
          <w:rFonts w:ascii="Arial" w:hAnsi="Arial" w:cs="Arial"/>
          <w:color w:val="333333"/>
          <w:lang w:val="en-US"/>
        </w:rPr>
        <w:br/>
      </w:r>
      <w:r>
        <w:rPr>
          <w:rFonts w:ascii="Arial" w:hAnsi="Arial" w:cs="Arial"/>
          <w:color w:val="333333"/>
          <w:lang w:val="en-US"/>
        </w:rPr>
        <w:br/>
        <w:t xml:space="preserve">Our employee survey also reveals people don't use intimidation to get what they want, with staff returning a 73% positive score on this question, a top 20 result. Everyone is treated fairly (67%) and is able to learn and grow (64%). </w:t>
      </w:r>
      <w:r>
        <w:rPr>
          <w:rFonts w:ascii="Arial" w:hAnsi="Arial" w:cs="Arial"/>
          <w:color w:val="333333"/>
          <w:lang w:val="en-US"/>
        </w:rPr>
        <w:br/>
      </w:r>
      <w:r>
        <w:rPr>
          <w:rFonts w:ascii="Arial" w:hAnsi="Arial" w:cs="Arial"/>
          <w:color w:val="333333"/>
          <w:lang w:val="en-US"/>
        </w:rPr>
        <w:br/>
        <w:t xml:space="preserve">The RLB Academy focuses on the development of all employees to enable them to achieve their potential. Learning does not stop once qualifications have been achieved. There are update courses and the firm encourages employees to take trips to its global partners in Sydney, Hong Kong and Arizona. Staff believe they can make a valuable contribution to the success of the firm (78%) and find the experience they gain is valuable for their future (76%). </w:t>
      </w:r>
      <w:r>
        <w:rPr>
          <w:rFonts w:ascii="Arial" w:hAnsi="Arial" w:cs="Arial"/>
          <w:color w:val="333333"/>
          <w:lang w:val="en-US"/>
        </w:rPr>
        <w:br/>
      </w:r>
      <w:r>
        <w:rPr>
          <w:rFonts w:ascii="Arial" w:hAnsi="Arial" w:cs="Arial"/>
          <w:color w:val="333333"/>
          <w:lang w:val="en-US"/>
        </w:rPr>
        <w:br/>
        <w:t xml:space="preserve">Last year more than 100 employees took part in an inter-office bike ride to celebrate the consultancy's 225th anniversary. Such outings lead to strong working relationships and colleagues care about each other (78%), and don't have disruptive people in their teams (71%). </w:t>
      </w:r>
      <w:r>
        <w:rPr>
          <w:rFonts w:ascii="Arial" w:hAnsi="Arial" w:cs="Arial"/>
          <w:color w:val="333333"/>
          <w:lang w:val="en-US"/>
        </w:rPr>
        <w:br/>
      </w:r>
      <w:r>
        <w:rPr>
          <w:rFonts w:ascii="Arial" w:hAnsi="Arial" w:cs="Arial"/>
          <w:color w:val="333333"/>
          <w:lang w:val="en-US"/>
        </w:rPr>
        <w:br/>
        <w:t xml:space="preserve">The </w:t>
      </w:r>
      <w:r>
        <w:rPr>
          <w:rStyle w:val="Strong"/>
          <w:rFonts w:ascii="Arial" w:hAnsi="Arial" w:cs="Arial"/>
          <w:color w:val="333333"/>
          <w:lang w:val="en-US"/>
        </w:rPr>
        <w:t>business</w:t>
      </w:r>
      <w:r>
        <w:rPr>
          <w:rFonts w:ascii="Arial" w:hAnsi="Arial" w:cs="Arial"/>
          <w:color w:val="333333"/>
          <w:lang w:val="en-US"/>
        </w:rPr>
        <w:t xml:space="preserve"> , which is wholly employee-owned with 33% of the 339 staff having shares, likes to invest in others, too, and allows people five paid days to undertake pro bono work with charitable organisations. Staff also get involved in a range of fundraising activities from charity skydives to bake sales, quiz nights and golf days. Profits and budgets are not the only things driving the </w:t>
      </w:r>
      <w:r>
        <w:rPr>
          <w:rStyle w:val="Strong"/>
          <w:rFonts w:ascii="Arial" w:hAnsi="Arial" w:cs="Arial"/>
          <w:color w:val="333333"/>
          <w:lang w:val="en-US"/>
        </w:rPr>
        <w:t>business</w:t>
      </w:r>
      <w:r>
        <w:rPr>
          <w:rFonts w:ascii="Arial" w:hAnsi="Arial" w:cs="Arial"/>
          <w:color w:val="333333"/>
          <w:lang w:val="en-US"/>
        </w:rPr>
        <w:t xml:space="preserve"> (64%), say employees, who also think its support of worthy causes is not driven by a desire for good publicity (59%). They say it is doing enough to protect the environment (72%), with initiatives which include making it mandatory for staff to use public transport for all </w:t>
      </w:r>
      <w:r>
        <w:rPr>
          <w:rStyle w:val="Strong"/>
          <w:rFonts w:ascii="Arial" w:hAnsi="Arial" w:cs="Arial"/>
          <w:color w:val="333333"/>
          <w:lang w:val="en-US"/>
        </w:rPr>
        <w:t>business</w:t>
      </w:r>
      <w:r>
        <w:rPr>
          <w:rFonts w:ascii="Arial" w:hAnsi="Arial" w:cs="Arial"/>
          <w:color w:val="333333"/>
          <w:lang w:val="en-US"/>
        </w:rPr>
        <w:t xml:space="preserve"> journeys where there is an economically viable alternative to using a car. </w:t>
      </w:r>
      <w:r>
        <w:rPr>
          <w:rFonts w:ascii="Arial" w:hAnsi="Arial" w:cs="Arial"/>
          <w:color w:val="333333"/>
          <w:lang w:val="en-US"/>
        </w:rPr>
        <w:br/>
      </w:r>
      <w:r>
        <w:rPr>
          <w:rFonts w:ascii="Arial" w:hAnsi="Arial" w:cs="Arial"/>
          <w:color w:val="333333"/>
          <w:lang w:val="en-US"/>
        </w:rPr>
        <w:br/>
        <w:t xml:space="preserve">Employees, 40% of whom earn in excess of £45,000 a year, feel they are paid fairly for the duties they have in their job and the work they do relative to people in similar roles in other firms (62% and 61%, both top 40 scores). In addition to a range of flexible benefits there is an annual bonus scheme and one staff member recently won a £500 folding bike for an environmentally friendly idea that was rolled out across the company . </w:t>
      </w:r>
      <w:r>
        <w:rPr>
          <w:rFonts w:ascii="Arial" w:hAnsi="Arial" w:cs="Arial"/>
          <w:color w:val="333333"/>
          <w:lang w:val="en-US"/>
        </w:rPr>
        <w:br/>
      </w:r>
      <w:r>
        <w:rPr>
          <w:rFonts w:ascii="Arial" w:hAnsi="Arial" w:cs="Arial"/>
          <w:color w:val="333333"/>
          <w:lang w:val="en-US"/>
        </w:rPr>
        <w:br/>
        <w:t xml:space="preserve">rlb.com Manx Telecom 88 Telecommunications &amp; technology TOP RANKS My company 59th Fair deal 60th Wellbeing 63rd Male/female ratio 66:34 Average age 41 Staff turnover 7% Earning £35,000+ 34% THE LARGEST TELECOMMUNICATIONS and internet provider on the Isle of Man, Manx Telecom delivers fixed line, mobile and data services to consumers and </w:t>
      </w:r>
      <w:r>
        <w:rPr>
          <w:rStyle w:val="Strong"/>
          <w:rFonts w:ascii="Arial" w:hAnsi="Arial" w:cs="Arial"/>
          <w:color w:val="333333"/>
          <w:lang w:val="en-US"/>
        </w:rPr>
        <w:t>businesses</w:t>
      </w:r>
      <w:r>
        <w:rPr>
          <w:rFonts w:ascii="Arial" w:hAnsi="Arial" w:cs="Arial"/>
          <w:color w:val="333333"/>
          <w:lang w:val="en-US"/>
        </w:rPr>
        <w:t xml:space="preserve"> around the world and its highly engaged staff go out of their way to offer a great service, returning a positive score of 92% in our employee survey. </w:t>
      </w:r>
      <w:r>
        <w:rPr>
          <w:rFonts w:ascii="Arial" w:hAnsi="Arial" w:cs="Arial"/>
          <w:color w:val="333333"/>
          <w:lang w:val="en-US"/>
        </w:rPr>
        <w:br/>
      </w:r>
      <w:r>
        <w:rPr>
          <w:rFonts w:ascii="Arial" w:hAnsi="Arial" w:cs="Arial"/>
          <w:color w:val="333333"/>
          <w:lang w:val="en-US"/>
        </w:rPr>
        <w:br/>
        <w:t xml:space="preserve">Workers think the company delivers for customers (87%), believe they can make a successful contribution to the firm's success (80%) and feel they have a positive future ahead of them in the organisation (72%). </w:t>
      </w:r>
      <w:r>
        <w:rPr>
          <w:rFonts w:ascii="Arial" w:hAnsi="Arial" w:cs="Arial"/>
          <w:color w:val="333333"/>
          <w:lang w:val="en-US"/>
        </w:rPr>
        <w:br/>
      </w:r>
      <w:r>
        <w:rPr>
          <w:rFonts w:ascii="Arial" w:hAnsi="Arial" w:cs="Arial"/>
          <w:color w:val="333333"/>
          <w:lang w:val="en-US"/>
        </w:rPr>
        <w:br/>
        <w:t xml:space="preserve">Manx's vision is to do some good, make some money, have some fun. In addition to enabling people to keep in touch with their family and friends around the globe, the company runs an annual "it's our community" programme where external individual groups can apply for up to £1,000 for local projects. It also raises money for local charities through events such as its exchange challenge, which involves employees and their family and friends travelling from the firm's headquarters in Douglas by any means other than motorised transport to one or more of its out-of-town exchanges. In the past people have walked, run, cycled, ridden horses and rowed a boat. Staff are proud to work for the company (81%), love their job (75%) and think that the firm makes a difference to the world (69%). </w:t>
      </w:r>
      <w:r>
        <w:rPr>
          <w:rFonts w:ascii="Arial" w:hAnsi="Arial" w:cs="Arial"/>
          <w:color w:val="333333"/>
          <w:lang w:val="en-US"/>
        </w:rPr>
        <w:br/>
      </w:r>
      <w:r>
        <w:rPr>
          <w:rFonts w:ascii="Arial" w:hAnsi="Arial" w:cs="Arial"/>
          <w:color w:val="333333"/>
          <w:lang w:val="en-US"/>
        </w:rPr>
        <w:br/>
        <w:t xml:space="preserve">Manx Telecom introduced the first mobile phone recycling initiative on the Isle of Man and channels the money raised back into environmental projects. Employees think it is doing its bit for the planet (76%, ranking it in the top quarter of the list on this). </w:t>
      </w:r>
      <w:r>
        <w:rPr>
          <w:rFonts w:ascii="Arial" w:hAnsi="Arial" w:cs="Arial"/>
          <w:color w:val="333333"/>
          <w:lang w:val="en-US"/>
        </w:rPr>
        <w:br/>
      </w:r>
      <w:r>
        <w:rPr>
          <w:rFonts w:ascii="Arial" w:hAnsi="Arial" w:cs="Arial"/>
          <w:color w:val="333333"/>
          <w:lang w:val="en-US"/>
        </w:rPr>
        <w:br/>
        <w:t xml:space="preserve">The company invests an average of £1,000 per head on training a year to ensure its 302 staff have the skills they need, and managers have a budget to acknowledge exceptional effort with gifts such as flowers, meals or bonus payments. There is also an annual awards evening to mark significant achievements. This includes the winner of the in-house Innov8 scheme, which can award up to £50,000 for successfully implemented ideas. </w:t>
      </w:r>
      <w:r>
        <w:rPr>
          <w:rFonts w:ascii="Arial" w:hAnsi="Arial" w:cs="Arial"/>
          <w:color w:val="333333"/>
          <w:lang w:val="en-US"/>
        </w:rPr>
        <w:br/>
      </w:r>
      <w:r>
        <w:rPr>
          <w:rFonts w:ascii="Arial" w:hAnsi="Arial" w:cs="Arial"/>
          <w:color w:val="333333"/>
          <w:lang w:val="en-US"/>
        </w:rPr>
        <w:br/>
        <w:t xml:space="preserve">manxtelecom.com Lush 89 Fresh ethical cosmetics TOP RANKS Giving something back 7th My team 43rd Leadership 69th Male/female ratio 28:72 Average age 30 Staff turnover 43% Earning £35,000+ 2% IF THERE'S A buzz word in Lush, it isn't profit, it isn't bottom-line - it's happiness. As the mission statement says: "We believe in happy people making happy soap, putting our faces on our products and making our mums proud." </w:t>
      </w:r>
      <w:r>
        <w:rPr>
          <w:rFonts w:ascii="Arial" w:hAnsi="Arial" w:cs="Arial"/>
          <w:color w:val="333333"/>
          <w:lang w:val="en-US"/>
        </w:rPr>
        <w:br/>
      </w:r>
      <w:r>
        <w:rPr>
          <w:rFonts w:ascii="Arial" w:hAnsi="Arial" w:cs="Arial"/>
          <w:color w:val="333333"/>
          <w:lang w:val="en-US"/>
        </w:rPr>
        <w:br/>
        <w:t xml:space="preserve">"Making mothers proud" - you can't argue with that one, but just how do you make mum think "That's my girl" (or boy)? You work for a company which won't test products on animals - only on humans and preferably on its directors. You work for a company which believes in helping the communities which supply its ingredients. You work for a company with a charity helper and a green helper in their shops, a company which raised an astonishing £340,000 in one year for charities. One which sells virtually preservative-free unpackaged products throughout its 650-plus shops across the world. </w:t>
      </w:r>
      <w:r>
        <w:rPr>
          <w:rFonts w:ascii="Arial" w:hAnsi="Arial" w:cs="Arial"/>
          <w:color w:val="333333"/>
          <w:lang w:val="en-US"/>
        </w:rPr>
        <w:br/>
      </w:r>
      <w:r>
        <w:rPr>
          <w:rFonts w:ascii="Arial" w:hAnsi="Arial" w:cs="Arial"/>
          <w:color w:val="333333"/>
          <w:lang w:val="en-US"/>
        </w:rPr>
        <w:br/>
        <w:t xml:space="preserve">And can you believe despite all the good stuff, anyone could be mean to them? Cyber hackers could. This year, online customers discovered Lush had been hacked and credit card details compromised - presumably the hackers don't tell their mums what they get up to. </w:t>
      </w:r>
      <w:r>
        <w:rPr>
          <w:rFonts w:ascii="Arial" w:hAnsi="Arial" w:cs="Arial"/>
          <w:color w:val="333333"/>
          <w:lang w:val="en-US"/>
        </w:rPr>
        <w:br/>
      </w:r>
      <w:r>
        <w:rPr>
          <w:rFonts w:ascii="Arial" w:hAnsi="Arial" w:cs="Arial"/>
          <w:color w:val="333333"/>
          <w:lang w:val="en-US"/>
        </w:rPr>
        <w:br/>
        <w:t xml:space="preserve">As a consequence of its environmental agenda, the company picks up a top ranking for staff believing Lush does its bit to protect the environment (86% positive). They believe the company makes a real difference to the world (81%, ranking 12th) contributing to its top 10 ranking for Giving Something Back. Staff also believe the organisation is run on strong values and principles (81%) and that the leader of the company ("Guardian of the brand" Mark Constantine, the founder) runs it based on sound moral principles (78%). Profit and budget are not the only concerns (69%, ranking 30th) and the company's support of worthy causes is not driven by a desire for good publicity either (62%, ranking 25th). </w:t>
      </w:r>
      <w:r>
        <w:rPr>
          <w:rFonts w:ascii="Arial" w:hAnsi="Arial" w:cs="Arial"/>
          <w:color w:val="333333"/>
          <w:lang w:val="en-US"/>
        </w:rPr>
        <w:br/>
      </w:r>
      <w:r>
        <w:rPr>
          <w:rFonts w:ascii="Arial" w:hAnsi="Arial" w:cs="Arial"/>
          <w:color w:val="333333"/>
          <w:lang w:val="en-US"/>
        </w:rPr>
        <w:br/>
        <w:t xml:space="preserve">The company does have a high staff turnover. Between August 2009 and August 2010, the </w:t>
      </w:r>
      <w:r>
        <w:rPr>
          <w:rStyle w:val="Strong"/>
          <w:rFonts w:ascii="Arial" w:hAnsi="Arial" w:cs="Arial"/>
          <w:color w:val="333333"/>
          <w:lang w:val="en-US"/>
        </w:rPr>
        <w:t>business</w:t>
      </w:r>
      <w:r>
        <w:rPr>
          <w:rFonts w:ascii="Arial" w:hAnsi="Arial" w:cs="Arial"/>
          <w:color w:val="333333"/>
          <w:lang w:val="en-US"/>
        </w:rPr>
        <w:t xml:space="preserve"> took on 1,464 employees and 1,389 left (eight through voluntary redundancy). The typical job within the organisation is sales assistant with an average salary of £12,500 and only 75 of the 1,783 employees are on more than £25,000. There is profit-related pay for 1,130 staff, however, and there are vouchers for childcare and a 50% staff discount. </w:t>
      </w:r>
      <w:r>
        <w:rPr>
          <w:rFonts w:ascii="Arial" w:hAnsi="Arial" w:cs="Arial"/>
          <w:color w:val="333333"/>
          <w:lang w:val="en-US"/>
        </w:rPr>
        <w:br/>
      </w:r>
      <w:r>
        <w:rPr>
          <w:rFonts w:ascii="Arial" w:hAnsi="Arial" w:cs="Arial"/>
          <w:color w:val="333333"/>
          <w:lang w:val="en-US"/>
        </w:rPr>
        <w:br/>
        <w:t xml:space="preserve">Other perks include new product parcels four times a year, a hypnotherapist on hand and a recognition culture including an all-expenses paid trip to the West End, team dinners, cash bonuses, a Star of the Day award and a prize shelf of gifts and products in every shop for people who have gone the extra mile. </w:t>
      </w:r>
      <w:r>
        <w:rPr>
          <w:rFonts w:ascii="Arial" w:hAnsi="Arial" w:cs="Arial"/>
          <w:color w:val="333333"/>
          <w:lang w:val="en-US"/>
        </w:rPr>
        <w:br/>
      </w:r>
      <w:r>
        <w:rPr>
          <w:rFonts w:ascii="Arial" w:hAnsi="Arial" w:cs="Arial"/>
          <w:color w:val="333333"/>
          <w:lang w:val="en-US"/>
        </w:rPr>
        <w:br/>
        <w:t xml:space="preserve">Staff enjoy coming to work, and believe their team is fun to work with (84%). There is a strong sense of family in teams (74%). People don't believe they spend too much time working (61%, ranking 30th) and are not under so much pressure that they can't concentrate (73%). </w:t>
      </w:r>
      <w:r>
        <w:rPr>
          <w:rFonts w:ascii="Arial" w:hAnsi="Arial" w:cs="Arial"/>
          <w:color w:val="333333"/>
          <w:lang w:val="en-US"/>
        </w:rPr>
        <w:br/>
      </w:r>
      <w:r>
        <w:rPr>
          <w:rFonts w:ascii="Arial" w:hAnsi="Arial" w:cs="Arial"/>
          <w:color w:val="333333"/>
          <w:lang w:val="en-US"/>
        </w:rPr>
        <w:br/>
        <w:t xml:space="preserve">lush.co.uk Best for the environment % score for doing a lot to protect the environment Page 1 Lush 86.4 58 2= Denplan 81.4 21 2= Luminus 81.4 15 4= Willmott Dixon Group 80.7 60 4= Lindum Group 80.7 24 6 BAM Construct UK 80.6 55 7 FMC Technologies 80.3 53 8 SAS 80.2 48 9 Great Places Housing Group 79.9 32 10 Apex Credit Management 79.8 40 Mills &amp; Reeve LLP 90 Legal firm TOP RANKS Fair deal 49th Wellbeing 64th Personal growth 65th Male/female ratio 33:67 Average age 38 Staff turnover 10% Earning £35,000+ 46% GOOD REMUNERATION, CHALLENGING work with plenty of opportunities to grow professionally and personally and a friendly, supportive environment makes Mills &amp; Reeve a great place to work, according to employees . </w:t>
      </w:r>
      <w:r>
        <w:rPr>
          <w:rFonts w:ascii="Arial" w:hAnsi="Arial" w:cs="Arial"/>
          <w:color w:val="333333"/>
          <w:lang w:val="en-US"/>
        </w:rPr>
        <w:br/>
      </w:r>
      <w:r>
        <w:rPr>
          <w:rFonts w:ascii="Arial" w:hAnsi="Arial" w:cs="Arial"/>
          <w:color w:val="333333"/>
          <w:lang w:val="en-US"/>
        </w:rPr>
        <w:br/>
        <w:t xml:space="preserve">Their positive responses in our survey earn the London-based law firm a place in our list for the eighth consecutive year. </w:t>
      </w:r>
      <w:r>
        <w:rPr>
          <w:rFonts w:ascii="Arial" w:hAnsi="Arial" w:cs="Arial"/>
          <w:color w:val="333333"/>
          <w:lang w:val="en-US"/>
        </w:rPr>
        <w:br/>
      </w:r>
      <w:r>
        <w:rPr>
          <w:rFonts w:ascii="Arial" w:hAnsi="Arial" w:cs="Arial"/>
          <w:color w:val="333333"/>
          <w:lang w:val="en-US"/>
        </w:rPr>
        <w:br/>
        <w:t xml:space="preserve">Employees say that work is an important part of their life (a positive score of 79%), they are proud to be with the firm (80%) and they go out of their way to provide a great service to customers (90%, a top 30 result). </w:t>
      </w:r>
      <w:r>
        <w:rPr>
          <w:rFonts w:ascii="Arial" w:hAnsi="Arial" w:cs="Arial"/>
          <w:color w:val="333333"/>
          <w:lang w:val="en-US"/>
        </w:rPr>
        <w:br/>
      </w:r>
      <w:r>
        <w:rPr>
          <w:rFonts w:ascii="Arial" w:hAnsi="Arial" w:cs="Arial"/>
          <w:color w:val="333333"/>
          <w:lang w:val="en-US"/>
        </w:rPr>
        <w:br/>
        <w:t xml:space="preserve">The company, which employs 780 people at six offices around the country, makes a point of celebrating and rewarding achievement and encourages staff not just to reach their potential but to use their skills to help others by taking a paid day off a year to do pro bono work or other good deeds for local organisations . </w:t>
      </w:r>
      <w:r>
        <w:rPr>
          <w:rFonts w:ascii="Arial" w:hAnsi="Arial" w:cs="Arial"/>
          <w:color w:val="333333"/>
          <w:lang w:val="en-US"/>
        </w:rPr>
        <w:br/>
      </w:r>
      <w:r>
        <w:rPr>
          <w:rFonts w:ascii="Arial" w:hAnsi="Arial" w:cs="Arial"/>
          <w:color w:val="333333"/>
          <w:lang w:val="en-US"/>
        </w:rPr>
        <w:br/>
        <w:t xml:space="preserve">Staff say the experience they gain in the job is valuable for their future (76%) and they feel fairly paid relative to others in the organisation (60%), and compared with people in similar positions in other firms (61%). The firm ranks in the top 50 on the issue of Fair Deal. Graduate trainees start on about £23,000 and more than half of the workforce earns in excess of £25,000, including solicitors, who get an average salary of £53,695. </w:t>
      </w:r>
      <w:r>
        <w:rPr>
          <w:rFonts w:ascii="Arial" w:hAnsi="Arial" w:cs="Arial"/>
          <w:color w:val="333333"/>
          <w:lang w:val="en-US"/>
        </w:rPr>
        <w:br/>
      </w:r>
      <w:r>
        <w:rPr>
          <w:rFonts w:ascii="Arial" w:hAnsi="Arial" w:cs="Arial"/>
          <w:color w:val="333333"/>
          <w:lang w:val="en-US"/>
        </w:rPr>
        <w:br/>
        <w:t xml:space="preserve">Every employee, regardless of their role, receives the same number of bonus shares which pay a dividend at the end of the financial year based on the success of the firm in achieving its financial plan. The </w:t>
      </w:r>
      <w:r>
        <w:rPr>
          <w:rStyle w:val="Strong"/>
          <w:rFonts w:ascii="Arial" w:hAnsi="Arial" w:cs="Arial"/>
          <w:color w:val="333333"/>
          <w:lang w:val="en-US"/>
        </w:rPr>
        <w:t>business</w:t>
      </w:r>
      <w:r>
        <w:rPr>
          <w:rFonts w:ascii="Arial" w:hAnsi="Arial" w:cs="Arial"/>
          <w:color w:val="333333"/>
          <w:lang w:val="en-US"/>
        </w:rPr>
        <w:t xml:space="preserve"> gives everyone a bonus at Christmas and staff can earn a thank-you bonus for helping with a particular client deal or taking on additional work to cover a colleague's absence. Good work is also recognised with gifts of lunches, dinner for two, flowers, wine, weekends away and vouchers. </w:t>
      </w:r>
      <w:r>
        <w:rPr>
          <w:rFonts w:ascii="Arial" w:hAnsi="Arial" w:cs="Arial"/>
          <w:color w:val="333333"/>
          <w:lang w:val="en-US"/>
        </w:rPr>
        <w:br/>
      </w:r>
      <w:r>
        <w:rPr>
          <w:rFonts w:ascii="Arial" w:hAnsi="Arial" w:cs="Arial"/>
          <w:color w:val="333333"/>
          <w:lang w:val="en-US"/>
        </w:rPr>
        <w:br/>
        <w:t xml:space="preserve">There is an extensive in-house training programme available to all employees, ranging from seminars to further education and professional qualifications which helps make work stimulating (74%). The firm encourages and supports continuous development which has resulted in a number of legal secretaries becoming paralegals and human resources assistants moving into HR adviser posts. Last year staff took more than 1,700 courses in subjects from litigation, IT and health and safety to effective networking and talent management. Employees are clear about what is expected of them (73%) and the training is of great benefit (67%). They also think the company makes use of all their skills, returning a 59% score, ranking 26th. </w:t>
      </w:r>
      <w:r>
        <w:rPr>
          <w:rFonts w:ascii="Arial" w:hAnsi="Arial" w:cs="Arial"/>
          <w:color w:val="333333"/>
          <w:lang w:val="en-US"/>
        </w:rPr>
        <w:br/>
      </w:r>
      <w:r>
        <w:rPr>
          <w:rFonts w:ascii="Arial" w:hAnsi="Arial" w:cs="Arial"/>
          <w:color w:val="333333"/>
          <w:lang w:val="en-US"/>
        </w:rPr>
        <w:br/>
        <w:t xml:space="preserve">Staff get time off for Christmas shopping and moving house and can buy extra holidays as part of their flexible benefits. These also include a wellness programme, childcare vouchers, subsidised sports, discounted services and a contributory pension . </w:t>
      </w:r>
      <w:r>
        <w:rPr>
          <w:rFonts w:ascii="Arial" w:hAnsi="Arial" w:cs="Arial"/>
          <w:color w:val="333333"/>
          <w:lang w:val="en-US"/>
        </w:rPr>
        <w:br/>
      </w:r>
      <w:r>
        <w:rPr>
          <w:rFonts w:ascii="Arial" w:hAnsi="Arial" w:cs="Arial"/>
          <w:color w:val="333333"/>
          <w:lang w:val="en-US"/>
        </w:rPr>
        <w:br/>
        <w:t xml:space="preserve">Employees say they are not under so much pressure they can't concentrate (72%), deadlines are realistic (70%) and they are happy with the balance between work and home life (67%). </w:t>
      </w:r>
      <w:r>
        <w:rPr>
          <w:rFonts w:ascii="Arial" w:hAnsi="Arial" w:cs="Arial"/>
          <w:color w:val="333333"/>
          <w:lang w:val="en-US"/>
        </w:rPr>
        <w:br/>
      </w:r>
      <w:r>
        <w:rPr>
          <w:rFonts w:ascii="Arial" w:hAnsi="Arial" w:cs="Arial"/>
          <w:color w:val="333333"/>
          <w:lang w:val="en-US"/>
        </w:rPr>
        <w:br/>
        <w:t xml:space="preserve">The high level of contentment is evidenced by the fact that more than half of Mills &amp; Reeve people have worked here for at least five years . </w:t>
      </w:r>
      <w:r>
        <w:rPr>
          <w:rFonts w:ascii="Arial" w:hAnsi="Arial" w:cs="Arial"/>
          <w:color w:val="333333"/>
          <w:lang w:val="en-US"/>
        </w:rPr>
        <w:br/>
      </w:r>
      <w:r>
        <w:rPr>
          <w:rFonts w:ascii="Arial" w:hAnsi="Arial" w:cs="Arial"/>
          <w:color w:val="333333"/>
          <w:lang w:val="en-US"/>
        </w:rPr>
        <w:br/>
        <w:t xml:space="preserve">mills-reeve.com Insuring a future 91 Lloyd's Specialised insurance market TOP RANKS Giving something back 28th Wellbeing 46th My manager 81st Male/female ratio 51:49 Average age 40 Staff turnover 13% Earning £35,000+ 72% BOUNCING ON A chair with enthusiasm is not what you might expect of a senior manager, but Tangy Morgan is bursting to say what she loves about Lloyd's. "It's the community programme," says the American with gusto. "The company has really worked hard to encourage people to get involved." </w:t>
      </w:r>
      <w:r>
        <w:rPr>
          <w:rFonts w:ascii="Arial" w:hAnsi="Arial" w:cs="Arial"/>
          <w:color w:val="333333"/>
          <w:lang w:val="en-US"/>
        </w:rPr>
        <w:br/>
      </w:r>
      <w:r>
        <w:rPr>
          <w:rFonts w:ascii="Arial" w:hAnsi="Arial" w:cs="Arial"/>
          <w:color w:val="333333"/>
          <w:lang w:val="en-US"/>
        </w:rPr>
        <w:br/>
        <w:t xml:space="preserve">Morgan, the deputy head of underwriting at the world's leading insurance market, has volunteered as a reading partner at a local school and is helping an eight-year-old to read once a week. She was among 46% of the firm's London team of 742 employees to get involved last year, donating a total of 2,500 hours to the Lloyd's Community Project. Even the firm's chief executive, Richard Ward, is working in a soup kitchen and joining in other projects . </w:t>
      </w:r>
      <w:r>
        <w:rPr>
          <w:rFonts w:ascii="Arial" w:hAnsi="Arial" w:cs="Arial"/>
          <w:color w:val="333333"/>
          <w:lang w:val="en-US"/>
        </w:rPr>
        <w:br/>
      </w:r>
      <w:r>
        <w:rPr>
          <w:rFonts w:ascii="Arial" w:hAnsi="Arial" w:cs="Arial"/>
          <w:color w:val="333333"/>
          <w:lang w:val="en-US"/>
        </w:rPr>
        <w:br/>
        <w:t xml:space="preserve">"It's meant a lot to me. When you live away from home you create your own family and I wanted to be a kind of role model," says Morgan. "I would like to think that I have done that and I hope to do more." </w:t>
      </w:r>
      <w:r>
        <w:rPr>
          <w:rFonts w:ascii="Arial" w:hAnsi="Arial" w:cs="Arial"/>
          <w:color w:val="333333"/>
          <w:lang w:val="en-US"/>
        </w:rPr>
        <w:br/>
      </w:r>
      <w:r>
        <w:rPr>
          <w:rFonts w:ascii="Arial" w:hAnsi="Arial" w:cs="Arial"/>
          <w:color w:val="333333"/>
          <w:lang w:val="en-US"/>
        </w:rPr>
        <w:br/>
        <w:t xml:space="preserve">Our survey shows Morgan's enthusiasm is infectious. Employees give Lloyd's its highest overall ranking in the Giving Something Back factor with a 68% positive score, a top 30 result. Budgets and profit aren't the only things driving the organisation, say its people (67%). They think the company puts a lot back into the community (68%) and that it does enough to protect the environment (76%), both top 20 scores in our survey. </w:t>
      </w:r>
      <w:r>
        <w:rPr>
          <w:rFonts w:ascii="Arial" w:hAnsi="Arial" w:cs="Arial"/>
          <w:color w:val="333333"/>
          <w:lang w:val="en-US"/>
        </w:rPr>
        <w:br/>
      </w:r>
      <w:r>
        <w:rPr>
          <w:rFonts w:ascii="Arial" w:hAnsi="Arial" w:cs="Arial"/>
          <w:color w:val="333333"/>
          <w:lang w:val="en-US"/>
        </w:rPr>
        <w:br/>
        <w:t xml:space="preserve">Tim Martin, the IT operations manager, has been with the firm for 13 years and says he has seen some dramatic changes. "When I began you were very much siloed to your department and team areas," he says. "It has now actually become an organisation that really focuses on its employees and you can talk to anyone quite candidly and freely." </w:t>
      </w:r>
      <w:r>
        <w:rPr>
          <w:rFonts w:ascii="Arial" w:hAnsi="Arial" w:cs="Arial"/>
          <w:color w:val="333333"/>
          <w:lang w:val="en-US"/>
        </w:rPr>
        <w:br/>
      </w:r>
      <w:r>
        <w:rPr>
          <w:rFonts w:ascii="Arial" w:hAnsi="Arial" w:cs="Arial"/>
          <w:color w:val="333333"/>
          <w:lang w:val="en-US"/>
        </w:rPr>
        <w:br/>
        <w:t xml:space="preserve">For Martin, what has meant the most is the personal care, attention and support he has received from the company while caring for his disabled son, who has Angelman syndrome, a neuro-genetic disorder. He says colleagues from senior managers down have been understanding in helping him to deal with trials such as arranging an emergency hospital appointment or organising parking for a bring-your-child-into-work day. </w:t>
      </w:r>
      <w:r>
        <w:rPr>
          <w:rFonts w:ascii="Arial" w:hAnsi="Arial" w:cs="Arial"/>
          <w:color w:val="333333"/>
          <w:lang w:val="en-US"/>
        </w:rPr>
        <w:br/>
      </w:r>
      <w:r>
        <w:rPr>
          <w:rFonts w:ascii="Arial" w:hAnsi="Arial" w:cs="Arial"/>
          <w:color w:val="333333"/>
          <w:lang w:val="en-US"/>
        </w:rPr>
        <w:br/>
        <w:t xml:space="preserve">"It does change your career views because I feel my personal challenges are taken into account," Martin says. "I don't know whether I would get that from another company and you can't put a monetary value on it." </w:t>
      </w:r>
      <w:r>
        <w:rPr>
          <w:rFonts w:ascii="Arial" w:hAnsi="Arial" w:cs="Arial"/>
          <w:color w:val="333333"/>
          <w:lang w:val="en-US"/>
        </w:rPr>
        <w:br/>
      </w:r>
      <w:r>
        <w:rPr>
          <w:rFonts w:ascii="Arial" w:hAnsi="Arial" w:cs="Arial"/>
          <w:color w:val="333333"/>
          <w:lang w:val="en-US"/>
        </w:rPr>
        <w:br/>
        <w:t xml:space="preserve">In our survey, employees say they are happy with their work and home life balance and that the job is not interfering with responsibilities at home (both 68%). They also say they have not had stress-related symptoms in the past year (73%). </w:t>
      </w:r>
      <w:r>
        <w:rPr>
          <w:rFonts w:ascii="Arial" w:hAnsi="Arial" w:cs="Arial"/>
          <w:color w:val="333333"/>
          <w:lang w:val="en-US"/>
        </w:rPr>
        <w:br/>
      </w:r>
      <w:r>
        <w:rPr>
          <w:rFonts w:ascii="Arial" w:hAnsi="Arial" w:cs="Arial"/>
          <w:color w:val="333333"/>
          <w:lang w:val="en-US"/>
        </w:rPr>
        <w:br/>
        <w:t xml:space="preserve">"There's a flexibility with working hours, so we are able to respond to people's requests and it allows people to have a balance," says Suzy Black, head of human resources. "We have very good provisions in place to help with emergency leave and good tech to enable people to work from home." </w:t>
      </w:r>
      <w:r>
        <w:rPr>
          <w:rFonts w:ascii="Arial" w:hAnsi="Arial" w:cs="Arial"/>
          <w:color w:val="333333"/>
          <w:lang w:val="en-US"/>
        </w:rPr>
        <w:br/>
      </w:r>
      <w:r>
        <w:rPr>
          <w:rFonts w:ascii="Arial" w:hAnsi="Arial" w:cs="Arial"/>
          <w:color w:val="333333"/>
          <w:lang w:val="en-US"/>
        </w:rPr>
        <w:br/>
        <w:t xml:space="preserve">Employees are proud to belong to an organisation that has been around for more than 300 years (83%). The company began in 1688 as Edward Lloyd's coffee house, which soon became recognised as the place for obtaining marine insurance. Waiters would flit about delivering messages from one trader to another - and "waiter staff" still wear their traditional livery today. </w:t>
      </w:r>
      <w:r>
        <w:rPr>
          <w:rFonts w:ascii="Arial" w:hAnsi="Arial" w:cs="Arial"/>
          <w:color w:val="333333"/>
          <w:lang w:val="en-US"/>
        </w:rPr>
        <w:br/>
      </w:r>
      <w:r>
        <w:rPr>
          <w:rFonts w:ascii="Arial" w:hAnsi="Arial" w:cs="Arial"/>
          <w:color w:val="333333"/>
          <w:lang w:val="en-US"/>
        </w:rPr>
        <w:br/>
        <w:t xml:space="preserve">The Lloyd's building in London's Lime Street is a modern icon yet steeped in the firm's history. The main underwriting area still works like a street market where underwriters and brokers create an unmatched choice of insurance for their clients. The ground floor houses the Lutine Bell, which is still rung on ceremonial occasions. The company even has an 18th-century dining room, the Adam Room, rebuilt on the 11th floor. </w:t>
      </w:r>
      <w:r>
        <w:rPr>
          <w:rFonts w:ascii="Arial" w:hAnsi="Arial" w:cs="Arial"/>
          <w:color w:val="333333"/>
          <w:lang w:val="en-US"/>
        </w:rPr>
        <w:br/>
      </w:r>
      <w:r>
        <w:rPr>
          <w:rFonts w:ascii="Arial" w:hAnsi="Arial" w:cs="Arial"/>
          <w:color w:val="333333"/>
          <w:lang w:val="en-US"/>
        </w:rPr>
        <w:br/>
        <w:t xml:space="preserve">Employees feel Lloyd's provides a great service to its clients (79%) and they are willing to go out of their way to provide that service (88%). "We love the traditions here at Lloyd's and people take great pride in being part of this historic institution," Black says. </w:t>
      </w:r>
      <w:r>
        <w:rPr>
          <w:rFonts w:ascii="Arial" w:hAnsi="Arial" w:cs="Arial"/>
          <w:color w:val="333333"/>
          <w:lang w:val="en-US"/>
        </w:rPr>
        <w:br/>
      </w:r>
      <w:r>
        <w:rPr>
          <w:rFonts w:ascii="Arial" w:hAnsi="Arial" w:cs="Arial"/>
          <w:color w:val="333333"/>
          <w:lang w:val="en-US"/>
        </w:rPr>
        <w:br/>
        <w:t xml:space="preserve">lloyds.com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KEY Holiday: 25+ days' leave for all staff Maternity: 10+ weeks' leave on full pay or bonus on return to work Childcare: on-site nursery or free nursery place or vouchers Management: 33% of senior positions held by women Long service: 40% of employees with more than 5 years' service </w:t>
      </w:r>
      <w:r>
        <w:rPr>
          <w:rFonts w:ascii="Arial" w:hAnsi="Arial" w:cs="Arial"/>
          <w:color w:val="333333"/>
          <w:lang w:val="en-US"/>
        </w:rPr>
        <w:br/>
      </w:r>
      <w:r>
        <w:rPr>
          <w:rFonts w:ascii="Arial" w:hAnsi="Arial" w:cs="Arial"/>
          <w:color w:val="333333"/>
          <w:lang w:val="en-US"/>
        </w:rPr>
        <w:br/>
        <w:t xml:space="preserve">Willmott Dixon Group 92 Construction TOP RANKS Giving something back 38th Personal growth 55th Leadership 60th Male/female ratio 81:19 Average age 41 Staff turnover 18% Earning £35,000+ 40% ABOUT £100,000 WAS raised by employees at Wilmott Dixon Group last year, where staff are encouraged to come up with innovative ideas to collect money for charity. The family-owned firm with construction, housing and investment divisions gives each of its more than 2,500 staff 15 hours' paid time annually to volunteer. </w:t>
      </w:r>
      <w:r>
        <w:rPr>
          <w:rFonts w:ascii="Arial" w:hAnsi="Arial" w:cs="Arial"/>
          <w:color w:val="333333"/>
          <w:lang w:val="en-US"/>
        </w:rPr>
        <w:br/>
      </w:r>
      <w:r>
        <w:rPr>
          <w:rFonts w:ascii="Arial" w:hAnsi="Arial" w:cs="Arial"/>
          <w:color w:val="333333"/>
          <w:lang w:val="en-US"/>
        </w:rPr>
        <w:br/>
        <w:t xml:space="preserve">Activities have included local historical work, preparations for a charity concert, participating in the 24 Peaks challenge, which raised £12,000, and a Cobham to Land's End cycle ride that made £62,000. The firm supports the Prince's Trust and provides sponsorship, funds and equipment to local initiatives. Survey results show that employees feel the </w:t>
      </w:r>
      <w:r>
        <w:rPr>
          <w:rStyle w:val="Strong"/>
          <w:rFonts w:ascii="Arial" w:hAnsi="Arial" w:cs="Arial"/>
          <w:color w:val="333333"/>
          <w:lang w:val="en-US"/>
        </w:rPr>
        <w:t>business</w:t>
      </w:r>
      <w:r>
        <w:rPr>
          <w:rFonts w:ascii="Arial" w:hAnsi="Arial" w:cs="Arial"/>
          <w:color w:val="333333"/>
          <w:lang w:val="en-US"/>
        </w:rPr>
        <w:t xml:space="preserve"> gives back to the community, a 61% positive score, and that profit isn't its only concern (63%). </w:t>
      </w:r>
      <w:r>
        <w:rPr>
          <w:rFonts w:ascii="Arial" w:hAnsi="Arial" w:cs="Arial"/>
          <w:color w:val="333333"/>
          <w:lang w:val="en-US"/>
        </w:rPr>
        <w:br/>
      </w:r>
      <w:r>
        <w:rPr>
          <w:rFonts w:ascii="Arial" w:hAnsi="Arial" w:cs="Arial"/>
          <w:color w:val="333333"/>
          <w:lang w:val="en-US"/>
        </w:rPr>
        <w:br/>
        <w:t xml:space="preserve">A sustainable development steering group monitors the Hertfordshire-based company's progress towards being carbon neutral and sending zero waste to landfill by next year. Employees receive environmental training and an incentive scheme encourages them to meet recycling targets. Each office has its own team of green champions. This is probably why staff feel the organisation makes a positive difference to the world (71%) and say it works hard to protect the environment (81%, a score bettered by just three others on our list). </w:t>
      </w:r>
      <w:r>
        <w:rPr>
          <w:rFonts w:ascii="Arial" w:hAnsi="Arial" w:cs="Arial"/>
          <w:color w:val="333333"/>
          <w:lang w:val="en-US"/>
        </w:rPr>
        <w:br/>
      </w:r>
      <w:r>
        <w:rPr>
          <w:rFonts w:ascii="Arial" w:hAnsi="Arial" w:cs="Arial"/>
          <w:color w:val="333333"/>
          <w:lang w:val="en-US"/>
        </w:rPr>
        <w:br/>
        <w:t xml:space="preserve">Each staff member receives about 25 hours of formal training annually, at a cost of £1,800. Study leave for formal qualifications is on offer, with class materials and fees covered. Sabbaticals enable people to develop their own interests and there is a mentoring programme. </w:t>
      </w:r>
      <w:r>
        <w:rPr>
          <w:rFonts w:ascii="Arial" w:hAnsi="Arial" w:cs="Arial"/>
          <w:color w:val="333333"/>
          <w:lang w:val="en-US"/>
        </w:rPr>
        <w:br/>
      </w:r>
      <w:r>
        <w:rPr>
          <w:rFonts w:ascii="Arial" w:hAnsi="Arial" w:cs="Arial"/>
          <w:color w:val="333333"/>
          <w:lang w:val="en-US"/>
        </w:rPr>
        <w:br/>
        <w:t xml:space="preserve">A building manager can take home more than £39,000 and about 40% of staff earn more than £35,000. Employees are not bored with work, and believe their jobs are good for personal growth (both 75%). They would not leave tomorrow if they had another job offer and say the experience gained is valuable for the future (both 76%). Work is an important part of their lives (79%). </w:t>
      </w:r>
      <w:r>
        <w:rPr>
          <w:rFonts w:ascii="Arial" w:hAnsi="Arial" w:cs="Arial"/>
          <w:color w:val="333333"/>
          <w:lang w:val="en-US"/>
        </w:rPr>
        <w:br/>
      </w:r>
      <w:r>
        <w:rPr>
          <w:rFonts w:ascii="Arial" w:hAnsi="Arial" w:cs="Arial"/>
          <w:color w:val="333333"/>
          <w:lang w:val="en-US"/>
        </w:rPr>
        <w:br/>
        <w:t xml:space="preserve">Chief executive Rick Willmott and the senior management team work hard to be visible and accessible to staff, with regular visits to sites, offices and team meetings. Willmott also encourages staff to drop in with ideas and questions and is on first-name terms with many of the staff. Employees say he is inspiring (72%). They have a great deal of faith in him (78%) and believe he runs the organisation based on sound moral principles (80%, and a top 30 score). </w:t>
      </w:r>
      <w:r>
        <w:rPr>
          <w:rFonts w:ascii="Arial" w:hAnsi="Arial" w:cs="Arial"/>
          <w:color w:val="333333"/>
          <w:lang w:val="en-US"/>
        </w:rPr>
        <w:br/>
      </w:r>
      <w:r>
        <w:rPr>
          <w:rFonts w:ascii="Arial" w:hAnsi="Arial" w:cs="Arial"/>
          <w:color w:val="333333"/>
          <w:lang w:val="en-US"/>
        </w:rPr>
        <w:br/>
        <w:t xml:space="preserve">willmottdixongroup.co.uk Given great direction Barrhead Travel 93 Travel agency TOP RANKS My team 37th My manager 53rd Wellbeing 56th Male/female ratio 22:78 Average age 43 Staff turnover 26% Earning £35,000+ 3% AS SCOTLAND'S LARGEST independent travel agency, Barrhead Travel knows a lot about going the extra mile. The </w:t>
      </w:r>
      <w:r>
        <w:rPr>
          <w:rStyle w:val="Strong"/>
          <w:rFonts w:ascii="Arial" w:hAnsi="Arial" w:cs="Arial"/>
          <w:color w:val="333333"/>
          <w:lang w:val="en-US"/>
        </w:rPr>
        <w:t>business</w:t>
      </w:r>
      <w:r>
        <w:rPr>
          <w:rFonts w:ascii="Arial" w:hAnsi="Arial" w:cs="Arial"/>
          <w:color w:val="333333"/>
          <w:lang w:val="en-US"/>
        </w:rPr>
        <w:t xml:space="preserve"> pledges to put its workforce first, in order for staff to put clients first. "People who produce good results feel good about themselves," says the vision statement. </w:t>
      </w:r>
      <w:r>
        <w:rPr>
          <w:rFonts w:ascii="Arial" w:hAnsi="Arial" w:cs="Arial"/>
          <w:color w:val="333333"/>
          <w:lang w:val="en-US"/>
        </w:rPr>
        <w:br/>
      </w:r>
      <w:r>
        <w:rPr>
          <w:rFonts w:ascii="Arial" w:hAnsi="Arial" w:cs="Arial"/>
          <w:color w:val="333333"/>
          <w:lang w:val="en-US"/>
        </w:rPr>
        <w:br/>
        <w:t xml:space="preserve">The agency's workforce of 427 people, spread across 19 sites including shops in Scotland and Northern Ireland and travel websites, are content, staying in their jobs for an average of nine years. Travel consultants typically earn £14,000 a year, and 66 staff make more than £25,000. Holiday entitlement for this team working in the holiday </w:t>
      </w:r>
      <w:r>
        <w:rPr>
          <w:rStyle w:val="Strong"/>
          <w:rFonts w:ascii="Arial" w:hAnsi="Arial" w:cs="Arial"/>
          <w:color w:val="333333"/>
          <w:lang w:val="en-US"/>
        </w:rPr>
        <w:t>business</w:t>
      </w:r>
      <w:r>
        <w:rPr>
          <w:rFonts w:ascii="Arial" w:hAnsi="Arial" w:cs="Arial"/>
          <w:color w:val="333333"/>
          <w:lang w:val="en-US"/>
        </w:rPr>
        <w:t xml:space="preserve"> is 29 to 34 days a year. </w:t>
      </w:r>
      <w:r>
        <w:rPr>
          <w:rFonts w:ascii="Arial" w:hAnsi="Arial" w:cs="Arial"/>
          <w:color w:val="333333"/>
          <w:lang w:val="en-US"/>
        </w:rPr>
        <w:br/>
      </w:r>
      <w:r>
        <w:rPr>
          <w:rFonts w:ascii="Arial" w:hAnsi="Arial" w:cs="Arial"/>
          <w:color w:val="333333"/>
          <w:lang w:val="en-US"/>
        </w:rPr>
        <w:br/>
        <w:t xml:space="preserve">A full range of flexible working options is open to most employees, including home working, term-time-only contracts, sabbaticals and career breaks, although take-up is low. Barrhead Travel offers perks such as performance-related pay, childcare vouchers, subsidised sports facilities and critical illness cover. </w:t>
      </w:r>
      <w:r>
        <w:rPr>
          <w:rFonts w:ascii="Arial" w:hAnsi="Arial" w:cs="Arial"/>
          <w:color w:val="333333"/>
          <w:lang w:val="en-US"/>
        </w:rPr>
        <w:br/>
      </w:r>
      <w:r>
        <w:rPr>
          <w:rFonts w:ascii="Arial" w:hAnsi="Arial" w:cs="Arial"/>
          <w:color w:val="333333"/>
          <w:lang w:val="en-US"/>
        </w:rPr>
        <w:br/>
        <w:t xml:space="preserve">Anyone who has an exceptional idea is rewarded with shopping vouchers and successful departments are treated to a night out. </w:t>
      </w:r>
      <w:r>
        <w:rPr>
          <w:rFonts w:ascii="Arial" w:hAnsi="Arial" w:cs="Arial"/>
          <w:color w:val="333333"/>
          <w:lang w:val="en-US"/>
        </w:rPr>
        <w:br/>
      </w:r>
      <w:r>
        <w:rPr>
          <w:rFonts w:ascii="Arial" w:hAnsi="Arial" w:cs="Arial"/>
          <w:color w:val="333333"/>
          <w:lang w:val="en-US"/>
        </w:rPr>
        <w:br/>
        <w:t xml:space="preserve">Top-performing individuals score free travel in the form of flights or accommodation. There is a monetary reward for referring a new worker into the company. Employees report a strong sense of family, our survey shows, with a 74% positive score. They say colleagues are fun to work with (81%) and they get a buzz from their teams (74%). </w:t>
      </w:r>
      <w:r>
        <w:rPr>
          <w:rFonts w:ascii="Arial" w:hAnsi="Arial" w:cs="Arial"/>
          <w:color w:val="333333"/>
          <w:lang w:val="en-US"/>
        </w:rPr>
        <w:br/>
      </w:r>
      <w:r>
        <w:rPr>
          <w:rFonts w:ascii="Arial" w:hAnsi="Arial" w:cs="Arial"/>
          <w:color w:val="333333"/>
          <w:lang w:val="en-US"/>
        </w:rPr>
        <w:br/>
        <w:t xml:space="preserve">Staff are allowed one day a year to volunteer for charity and the company matches the funds employees raise through events such as bike rides and cake sales. One recent charity project for staff was a house painting challenge for the social care charity Quarriers. </w:t>
      </w:r>
      <w:r>
        <w:rPr>
          <w:rFonts w:ascii="Arial" w:hAnsi="Arial" w:cs="Arial"/>
          <w:color w:val="333333"/>
          <w:lang w:val="en-US"/>
        </w:rPr>
        <w:br/>
      </w:r>
      <w:r>
        <w:rPr>
          <w:rFonts w:ascii="Arial" w:hAnsi="Arial" w:cs="Arial"/>
          <w:color w:val="333333"/>
          <w:lang w:val="en-US"/>
        </w:rPr>
        <w:br/>
        <w:t xml:space="preserve">Managers come out well in our survey. People say their managers take an active interest in their wellbeing (76%), and help them to fulfil their potential (70%). Managers are also excellent role models (a positive score of 69%) and bosses care about how satisfied staff feel in their jobs (70%). </w:t>
      </w:r>
      <w:r>
        <w:rPr>
          <w:rFonts w:ascii="Arial" w:hAnsi="Arial" w:cs="Arial"/>
          <w:color w:val="333333"/>
          <w:lang w:val="en-US"/>
        </w:rPr>
        <w:br/>
      </w:r>
      <w:r>
        <w:rPr>
          <w:rFonts w:ascii="Arial" w:hAnsi="Arial" w:cs="Arial"/>
          <w:color w:val="333333"/>
          <w:lang w:val="en-US"/>
        </w:rPr>
        <w:br/>
        <w:t xml:space="preserve">Despite the economic climate and its potential impact on leisure spending, there is a sense of job security at Barrhead Travel (76%, in 20th place) and employees are not unduly worried about the company's future (65%). Instead people are excited about where the </w:t>
      </w:r>
      <w:r>
        <w:rPr>
          <w:rStyle w:val="Strong"/>
          <w:rFonts w:ascii="Arial" w:hAnsi="Arial" w:cs="Arial"/>
          <w:color w:val="333333"/>
          <w:lang w:val="en-US"/>
        </w:rPr>
        <w:t>business</w:t>
      </w:r>
      <w:r>
        <w:rPr>
          <w:rFonts w:ascii="Arial" w:hAnsi="Arial" w:cs="Arial"/>
          <w:color w:val="333333"/>
          <w:lang w:val="en-US"/>
        </w:rPr>
        <w:t xml:space="preserve"> is going (79%, a top 25 ranking). </w:t>
      </w:r>
      <w:r>
        <w:rPr>
          <w:rFonts w:ascii="Arial" w:hAnsi="Arial" w:cs="Arial"/>
          <w:color w:val="333333"/>
          <w:lang w:val="en-US"/>
        </w:rPr>
        <w:br/>
      </w:r>
      <w:r>
        <w:rPr>
          <w:rFonts w:ascii="Arial" w:hAnsi="Arial" w:cs="Arial"/>
          <w:color w:val="333333"/>
          <w:lang w:val="en-US"/>
        </w:rPr>
        <w:br/>
        <w:t xml:space="preserve">barrheadtravel.co.uk Best for open and honest managers % score for managers talking openly and honestly Page 1 Metaswitch 85.9 18 2 UKRD Group 85.6 14 3 Adecco 84.2 26 4 Admiral Group 84.0 18 5 Office Angels 83.5 19 6 Pertemps People Development Group 82.6 16 7 Rush Hair 81.9 45 8 Denplan 81.7 21 9= Stryker UK 81.0 25 9= Kenneth Green Associates 81.0 15 9= One Vision Housing 81.0 16 Boehringer Ingelheim 94 Pharmaceuticals TOP RANKS Giving something back 25th Fair deal 37th My company 51st Male/female ratio 45:55 Average age 42 Staff turnover 28% Earning £35,000+ 74% PHARMACEUTICAL FIRM BOEHRINGER Ingelheim researches and develops treatments for a range of conditions such as diabetes and Parkinson's disease, and pain relief in cancer. Staff think the company makes a real difference to the world, returning an 82% positive score in our survey, a result bettered by only seven other organisations . </w:t>
      </w:r>
      <w:r>
        <w:rPr>
          <w:rFonts w:ascii="Arial" w:hAnsi="Arial" w:cs="Arial"/>
          <w:color w:val="333333"/>
          <w:lang w:val="en-US"/>
        </w:rPr>
        <w:br/>
      </w:r>
      <w:r>
        <w:rPr>
          <w:rFonts w:ascii="Arial" w:hAnsi="Arial" w:cs="Arial"/>
          <w:color w:val="333333"/>
          <w:lang w:val="en-US"/>
        </w:rPr>
        <w:br/>
        <w:t xml:space="preserve">The Bracknell-based firm is also making a difference to the lives of people in its local neighbourhood. The company runs a community spirit programme which allows its 722 employees to take two days' paid leave per year to carry out charity or community work. The </w:t>
      </w:r>
      <w:r>
        <w:rPr>
          <w:rStyle w:val="Strong"/>
          <w:rFonts w:ascii="Arial" w:hAnsi="Arial" w:cs="Arial"/>
          <w:color w:val="333333"/>
          <w:lang w:val="en-US"/>
        </w:rPr>
        <w:t>business</w:t>
      </w:r>
      <w:r>
        <w:rPr>
          <w:rFonts w:ascii="Arial" w:hAnsi="Arial" w:cs="Arial"/>
          <w:color w:val="333333"/>
          <w:lang w:val="en-US"/>
        </w:rPr>
        <w:t xml:space="preserve"> ranks in the top quarter of companies for Giving Something Back and wins a 66% positive score for doing its bit for the local community. Staff don't think its support of worthy causes is driven by a desire for good publicity (64%). </w:t>
      </w:r>
      <w:r>
        <w:rPr>
          <w:rFonts w:ascii="Arial" w:hAnsi="Arial" w:cs="Arial"/>
          <w:color w:val="333333"/>
          <w:lang w:val="en-US"/>
        </w:rPr>
        <w:br/>
      </w:r>
      <w:r>
        <w:rPr>
          <w:rFonts w:ascii="Arial" w:hAnsi="Arial" w:cs="Arial"/>
          <w:color w:val="333333"/>
          <w:lang w:val="en-US"/>
        </w:rPr>
        <w:br/>
        <w:t xml:space="preserve">People find that work is stimulating (73%) and an important part of their life (81%, a top 30 score) and they believe they can make a valuable contribution to the success of the firm (79%). </w:t>
      </w:r>
      <w:r>
        <w:rPr>
          <w:rFonts w:ascii="Arial" w:hAnsi="Arial" w:cs="Arial"/>
          <w:color w:val="333333"/>
          <w:lang w:val="en-US"/>
        </w:rPr>
        <w:br/>
      </w:r>
      <w:r>
        <w:rPr>
          <w:rFonts w:ascii="Arial" w:hAnsi="Arial" w:cs="Arial"/>
          <w:color w:val="333333"/>
          <w:lang w:val="en-US"/>
        </w:rPr>
        <w:br/>
        <w:t xml:space="preserve">Drew Owenson, the managing director, is in touch with employees of all levels and he runs the company on sound moral principles (75%), say staff, who are excited about where the organisation is going (72%). </w:t>
      </w:r>
      <w:r>
        <w:rPr>
          <w:rFonts w:ascii="Arial" w:hAnsi="Arial" w:cs="Arial"/>
          <w:color w:val="333333"/>
          <w:lang w:val="en-US"/>
        </w:rPr>
        <w:br/>
      </w:r>
      <w:r>
        <w:rPr>
          <w:rFonts w:ascii="Arial" w:hAnsi="Arial" w:cs="Arial"/>
          <w:color w:val="333333"/>
          <w:lang w:val="en-US"/>
        </w:rPr>
        <w:br/>
        <w:t xml:space="preserve">An average of £3,300 per person per year is invested in development which covers IT training, management and leadership, soft skills, technical training and professional qualifications. </w:t>
      </w:r>
      <w:r>
        <w:rPr>
          <w:rFonts w:ascii="Arial" w:hAnsi="Arial" w:cs="Arial"/>
          <w:color w:val="333333"/>
          <w:lang w:val="en-US"/>
        </w:rPr>
        <w:br/>
      </w:r>
      <w:r>
        <w:rPr>
          <w:rFonts w:ascii="Arial" w:hAnsi="Arial" w:cs="Arial"/>
          <w:color w:val="333333"/>
          <w:lang w:val="en-US"/>
        </w:rPr>
        <w:br/>
        <w:t xml:space="preserve">Employees, 96% of whom get paid more than £25,000, are happy with their pay and benefits (66%) and think they are paid fairly relative to those in similar roles in other organisations (62%). Perks include 18 weeks' maternity leave on full pay, free private healthcare, subsidised sports, a wellness programme, life assurance, an employee assistance programme, discounted services and a contributory pension. A wellbeing subsidy of £100 per year is also available to every employee to put towards activities. </w:t>
      </w:r>
      <w:r>
        <w:rPr>
          <w:rFonts w:ascii="Arial" w:hAnsi="Arial" w:cs="Arial"/>
          <w:color w:val="333333"/>
          <w:lang w:val="en-US"/>
        </w:rPr>
        <w:br/>
      </w:r>
      <w:r>
        <w:rPr>
          <w:rFonts w:ascii="Arial" w:hAnsi="Arial" w:cs="Arial"/>
          <w:color w:val="333333"/>
          <w:lang w:val="en-US"/>
        </w:rPr>
        <w:br/>
        <w:t xml:space="preserve">The pharmaceuticals company, which spent £300 per head on social events last year, has an annual performance-related bonus scheme and also gives paid days off for people getting married or in the process of moving house. </w:t>
      </w:r>
      <w:r>
        <w:rPr>
          <w:rFonts w:ascii="Arial" w:hAnsi="Arial" w:cs="Arial"/>
          <w:color w:val="333333"/>
          <w:lang w:val="en-US"/>
        </w:rPr>
        <w:br/>
      </w:r>
      <w:r>
        <w:rPr>
          <w:rFonts w:ascii="Arial" w:hAnsi="Arial" w:cs="Arial"/>
          <w:color w:val="333333"/>
          <w:lang w:val="en-US"/>
        </w:rPr>
        <w:br/>
        <w:t xml:space="preserve">Employees are proud to work there (80%) and love their jobs (75%), which helps to explain why two-thirds of them have been with the firm for five or more years and why they wouldn't leave tomorrow if they were offered another job (74%). </w:t>
      </w:r>
      <w:r>
        <w:rPr>
          <w:rFonts w:ascii="Arial" w:hAnsi="Arial" w:cs="Arial"/>
          <w:color w:val="333333"/>
          <w:lang w:val="en-US"/>
        </w:rPr>
        <w:br/>
      </w:r>
      <w:r>
        <w:rPr>
          <w:rFonts w:ascii="Arial" w:hAnsi="Arial" w:cs="Arial"/>
          <w:color w:val="333333"/>
          <w:lang w:val="en-US"/>
        </w:rPr>
        <w:br/>
        <w:t xml:space="preserve">"Boehringer Ingelheim is a truly excellent place to work and there is something magical here, great people, great products and a great future ahead," says one member of staff. </w:t>
      </w:r>
      <w:r>
        <w:rPr>
          <w:rFonts w:ascii="Arial" w:hAnsi="Arial" w:cs="Arial"/>
          <w:color w:val="333333"/>
          <w:lang w:val="en-US"/>
        </w:rPr>
        <w:br/>
      </w:r>
      <w:r>
        <w:rPr>
          <w:rFonts w:ascii="Arial" w:hAnsi="Arial" w:cs="Arial"/>
          <w:color w:val="333333"/>
          <w:lang w:val="en-US"/>
        </w:rPr>
        <w:br/>
        <w:t xml:space="preserve">boehringer-ingelheim.co.uk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Good sports: Loop employees volunteer for causes that include Sport Relief Bibby Financial Services 95 </w:t>
      </w:r>
      <w:r>
        <w:rPr>
          <w:rStyle w:val="Strong"/>
          <w:rFonts w:ascii="Arial" w:hAnsi="Arial" w:cs="Arial"/>
          <w:color w:val="333333"/>
          <w:lang w:val="en-US"/>
        </w:rPr>
        <w:t>Business</w:t>
      </w:r>
      <w:r>
        <w:rPr>
          <w:rFonts w:ascii="Arial" w:hAnsi="Arial" w:cs="Arial"/>
          <w:color w:val="333333"/>
          <w:lang w:val="en-US"/>
        </w:rPr>
        <w:t xml:space="preserve"> cash flow funding TOP RANKS My manager 66th Leadership 70th Personal growth 72nd Male/female ratio 33:67 Average age 38 Staff turnover 12% Earning £35,000+ 23% BIBBY FINANCIAL SERVICES helps small and medium-sized firms grow and realise their potential and it aims to do the same for its 594-strong staff. </w:t>
      </w:r>
      <w:r>
        <w:rPr>
          <w:rFonts w:ascii="Arial" w:hAnsi="Arial" w:cs="Arial"/>
          <w:color w:val="333333"/>
          <w:lang w:val="en-US"/>
        </w:rPr>
        <w:br/>
      </w:r>
      <w:r>
        <w:rPr>
          <w:rFonts w:ascii="Arial" w:hAnsi="Arial" w:cs="Arial"/>
          <w:color w:val="333333"/>
          <w:lang w:val="en-US"/>
        </w:rPr>
        <w:br/>
        <w:t xml:space="preserve">The company provides cash flow funding for nearly 4,500 </w:t>
      </w:r>
      <w:r>
        <w:rPr>
          <w:rStyle w:val="Strong"/>
          <w:rFonts w:ascii="Arial" w:hAnsi="Arial" w:cs="Arial"/>
          <w:color w:val="333333"/>
          <w:lang w:val="en-US"/>
        </w:rPr>
        <w:t>businesses</w:t>
      </w:r>
      <w:r>
        <w:rPr>
          <w:rFonts w:ascii="Arial" w:hAnsi="Arial" w:cs="Arial"/>
          <w:color w:val="333333"/>
          <w:lang w:val="en-US"/>
        </w:rPr>
        <w:t xml:space="preserve"> a year and staff go out of their way to provide a great service, winning the firm a 90% positive score. Employees feel they can make a valuable contribution to the success of the </w:t>
      </w:r>
      <w:r>
        <w:rPr>
          <w:rStyle w:val="Strong"/>
          <w:rFonts w:ascii="Arial" w:hAnsi="Arial" w:cs="Arial"/>
          <w:color w:val="333333"/>
          <w:lang w:val="en-US"/>
        </w:rPr>
        <w:t>business</w:t>
      </w:r>
      <w:r>
        <w:rPr>
          <w:rFonts w:ascii="Arial" w:hAnsi="Arial" w:cs="Arial"/>
          <w:color w:val="333333"/>
          <w:lang w:val="en-US"/>
        </w:rPr>
        <w:t xml:space="preserve"> (80%), a difference within it (78%) and find it good for personal growth (76%). </w:t>
      </w:r>
      <w:r>
        <w:rPr>
          <w:rFonts w:ascii="Arial" w:hAnsi="Arial" w:cs="Arial"/>
          <w:color w:val="333333"/>
          <w:lang w:val="en-US"/>
        </w:rPr>
        <w:br/>
      </w:r>
      <w:r>
        <w:rPr>
          <w:rFonts w:ascii="Arial" w:hAnsi="Arial" w:cs="Arial"/>
          <w:color w:val="333333"/>
          <w:lang w:val="en-US"/>
        </w:rPr>
        <w:br/>
        <w:t xml:space="preserve">Expanding at a rate of 20% a year, the Oxfordshire-based company, part of the Bibby Line Group, is targeting a £36m profit before tax and 50 </w:t>
      </w:r>
      <w:r>
        <w:rPr>
          <w:rStyle w:val="Strong"/>
          <w:rFonts w:ascii="Arial" w:hAnsi="Arial" w:cs="Arial"/>
          <w:color w:val="333333"/>
          <w:lang w:val="en-US"/>
        </w:rPr>
        <w:t>business</w:t>
      </w:r>
      <w:r>
        <w:rPr>
          <w:rFonts w:ascii="Arial" w:hAnsi="Arial" w:cs="Arial"/>
          <w:color w:val="333333"/>
          <w:lang w:val="en-US"/>
        </w:rPr>
        <w:t xml:space="preserve"> units in 15 countries by the end of the year. Such plans contribute to staff feeling excited about the organisation's future (75%) and reassured about job security (73%). The economic climate doesn't have anyone too worried about Bibby Financial's future (68%, ranking it in the top quarter of firms on the list). </w:t>
      </w:r>
      <w:r>
        <w:rPr>
          <w:rFonts w:ascii="Arial" w:hAnsi="Arial" w:cs="Arial"/>
          <w:color w:val="333333"/>
          <w:lang w:val="en-US"/>
        </w:rPr>
        <w:br/>
      </w:r>
      <w:r>
        <w:rPr>
          <w:rFonts w:ascii="Arial" w:hAnsi="Arial" w:cs="Arial"/>
          <w:color w:val="333333"/>
          <w:lang w:val="en-US"/>
        </w:rPr>
        <w:br/>
        <w:t xml:space="preserve">The organisation has made significant changes in response to employee feedback. Job satisfaction has increased, aided by a bonus scheme through which employees can earn up to 25% of their salary based on individual and group objectives; changes to the management structure; improved office environments and clearer goals and objectives. Employees have confidence in the leadership of the senior management team (76%) and also that of managers (73%), who talk honestly and openly with them (77%) and share important information (73%). </w:t>
      </w:r>
      <w:r>
        <w:rPr>
          <w:rFonts w:ascii="Arial" w:hAnsi="Arial" w:cs="Arial"/>
          <w:color w:val="333333"/>
          <w:lang w:val="en-US"/>
        </w:rPr>
        <w:br/>
      </w:r>
      <w:r>
        <w:rPr>
          <w:rFonts w:ascii="Arial" w:hAnsi="Arial" w:cs="Arial"/>
          <w:color w:val="333333"/>
          <w:lang w:val="en-US"/>
        </w:rPr>
        <w:br/>
        <w:t xml:space="preserve">Staff, who work at 16 offices around the country, are clear about what is expected of them (76%), say their health is not suffering because of work (78%) and feel a strong sense of family in their team (72%). This sense of camaraderie is boosted by quarterly social events such as dinners out, going to a comedy club, bowling and the Christmas party. </w:t>
      </w:r>
      <w:r>
        <w:rPr>
          <w:rFonts w:ascii="Arial" w:hAnsi="Arial" w:cs="Arial"/>
          <w:color w:val="333333"/>
          <w:lang w:val="en-US"/>
        </w:rPr>
        <w:br/>
      </w:r>
      <w:r>
        <w:rPr>
          <w:rFonts w:ascii="Arial" w:hAnsi="Arial" w:cs="Arial"/>
          <w:color w:val="333333"/>
          <w:lang w:val="en-US"/>
        </w:rPr>
        <w:br/>
        <w:t xml:space="preserve">Employees, almost half of whom are paid between £15,000 and £25,000, can earn extra by recommending friends or family for a job. Perks include profit-related pay, childcare vouchers, critical illness insurance, life assurance, loans and a contributory pension scheme. </w:t>
      </w:r>
      <w:r>
        <w:rPr>
          <w:rFonts w:ascii="Arial" w:hAnsi="Arial" w:cs="Arial"/>
          <w:color w:val="333333"/>
          <w:lang w:val="en-US"/>
        </w:rPr>
        <w:br/>
      </w:r>
      <w:r>
        <w:rPr>
          <w:rFonts w:ascii="Arial" w:hAnsi="Arial" w:cs="Arial"/>
          <w:color w:val="333333"/>
          <w:lang w:val="en-US"/>
        </w:rPr>
        <w:br/>
        <w:t xml:space="preserve">Bibby supports a range of local charities and last year its matched funding helped staff raise almost £112,000. People think it is putting enough back into the local community (65%). They wouldn't leave tomorrow even if they were offered another job (73%). </w:t>
      </w:r>
      <w:r>
        <w:rPr>
          <w:rFonts w:ascii="Arial" w:hAnsi="Arial" w:cs="Arial"/>
          <w:color w:val="333333"/>
          <w:lang w:val="en-US"/>
        </w:rPr>
        <w:br/>
      </w:r>
      <w:r>
        <w:rPr>
          <w:rFonts w:ascii="Arial" w:hAnsi="Arial" w:cs="Arial"/>
          <w:color w:val="333333"/>
          <w:lang w:val="en-US"/>
        </w:rPr>
        <w:br/>
        <w:t xml:space="preserve">bibbyfinancialservices.com 96 Loop Customer Management Managed customer services TOP RANKS My manager 26th Wellbeing 27th Giving something back 56th Male/female ratio 29:71 Average age 36 Staff turnover 12% Earning £35,000+ 3% GREAT MANAGERS WHO make staff feel valued, a friendly, fun environment and policies that ensure employees can have a life outside the office, makes Loop Customer Management one of the Best Companies to Work For . </w:t>
      </w:r>
      <w:r>
        <w:rPr>
          <w:rFonts w:ascii="Arial" w:hAnsi="Arial" w:cs="Arial"/>
          <w:color w:val="333333"/>
          <w:lang w:val="en-US"/>
        </w:rPr>
        <w:br/>
      </w:r>
      <w:r>
        <w:rPr>
          <w:rFonts w:ascii="Arial" w:hAnsi="Arial" w:cs="Arial"/>
          <w:color w:val="333333"/>
          <w:lang w:val="en-US"/>
        </w:rPr>
        <w:br/>
        <w:t xml:space="preserve">Loop was created in April 2000 to provide managed customer services for Yorkshire Water. The 583 staff think it provides a great service to customers, winning Loop an 85% positive score in our employee questionnaire, and the organisation's internal management development programme for first line managers appears to be very effective, with the firm ranking 26th overall for the My Manager factor. </w:t>
      </w:r>
      <w:r>
        <w:rPr>
          <w:rFonts w:ascii="Arial" w:hAnsi="Arial" w:cs="Arial"/>
          <w:color w:val="333333"/>
          <w:lang w:val="en-US"/>
        </w:rPr>
        <w:br/>
      </w:r>
      <w:r>
        <w:rPr>
          <w:rFonts w:ascii="Arial" w:hAnsi="Arial" w:cs="Arial"/>
          <w:color w:val="333333"/>
          <w:lang w:val="en-US"/>
        </w:rPr>
        <w:br/>
        <w:t xml:space="preserve">An awards scheme recognises hard work. </w:t>
      </w:r>
      <w:r>
        <w:rPr>
          <w:rFonts w:ascii="Arial" w:hAnsi="Arial" w:cs="Arial"/>
          <w:color w:val="333333"/>
          <w:lang w:val="en-US"/>
        </w:rPr>
        <w:br/>
      </w:r>
      <w:r>
        <w:rPr>
          <w:rFonts w:ascii="Arial" w:hAnsi="Arial" w:cs="Arial"/>
          <w:color w:val="333333"/>
          <w:lang w:val="en-US"/>
        </w:rPr>
        <w:br/>
        <w:t xml:space="preserve">Category winners get their names and pictures on a wall of fame in the Loop reception area at its Bradford office and go forward to an annual ceremony to compete to be the best of the best. </w:t>
      </w:r>
      <w:r>
        <w:rPr>
          <w:rFonts w:ascii="Arial" w:hAnsi="Arial" w:cs="Arial"/>
          <w:color w:val="333333"/>
          <w:lang w:val="en-US"/>
        </w:rPr>
        <w:br/>
      </w:r>
      <w:r>
        <w:rPr>
          <w:rFonts w:ascii="Arial" w:hAnsi="Arial" w:cs="Arial"/>
          <w:color w:val="333333"/>
          <w:lang w:val="en-US"/>
        </w:rPr>
        <w:br/>
        <w:t xml:space="preserve">A new quarterly survey ensures the firm is in the loop on how staff are feeling and, as a result of feedback, employees now get free tea, coffee and fruit. These initiatives are part of a holistic approach to looking after people's welfare. </w:t>
      </w:r>
      <w:r>
        <w:rPr>
          <w:rFonts w:ascii="Arial" w:hAnsi="Arial" w:cs="Arial"/>
          <w:color w:val="333333"/>
          <w:lang w:val="en-US"/>
        </w:rPr>
        <w:br/>
      </w:r>
      <w:r>
        <w:rPr>
          <w:rFonts w:ascii="Arial" w:hAnsi="Arial" w:cs="Arial"/>
          <w:color w:val="333333"/>
          <w:lang w:val="en-US"/>
        </w:rPr>
        <w:br/>
        <w:t xml:space="preserve">There are flexible working options and benefits include free shoulder and neck massages, free health checks and subsidised gym membership. Generous arrangements for maternity, paternity and adoption leave result in staff feeling little stress (75%) and happy with the balance between work and home life (73%, a result bettered by just 14 other firms). </w:t>
      </w:r>
      <w:r>
        <w:rPr>
          <w:rFonts w:ascii="Arial" w:hAnsi="Arial" w:cs="Arial"/>
          <w:color w:val="333333"/>
          <w:lang w:val="en-US"/>
        </w:rPr>
        <w:br/>
      </w:r>
      <w:r>
        <w:rPr>
          <w:rFonts w:ascii="Arial" w:hAnsi="Arial" w:cs="Arial"/>
          <w:color w:val="333333"/>
          <w:lang w:val="en-US"/>
        </w:rPr>
        <w:br/>
        <w:t xml:space="preserve">Loop, which ranks in the top 30 for Wellbeing overall, has some of the least exhausted employees on the list (54% positive, ranking 18th), and they don't feel they are spending too much time working (66%, the 12th highest score). The company spent £179 per head on fun events for its workforce last year. </w:t>
      </w:r>
      <w:r>
        <w:rPr>
          <w:rFonts w:ascii="Arial" w:hAnsi="Arial" w:cs="Arial"/>
          <w:color w:val="333333"/>
          <w:lang w:val="en-US"/>
        </w:rPr>
        <w:br/>
      </w:r>
      <w:r>
        <w:rPr>
          <w:rFonts w:ascii="Arial" w:hAnsi="Arial" w:cs="Arial"/>
          <w:color w:val="333333"/>
          <w:lang w:val="en-US"/>
        </w:rPr>
        <w:br/>
        <w:t xml:space="preserve">Employees get one paid day off a year to do good deeds and are encouraged to take part in One Million Green Fingers projects to create sustainable gardens for schools and to raise funds for causes such as Sport Relief. They say the firm does its bit for the environment (73%). </w:t>
      </w:r>
      <w:r>
        <w:rPr>
          <w:rFonts w:ascii="Arial" w:hAnsi="Arial" w:cs="Arial"/>
          <w:color w:val="333333"/>
          <w:lang w:val="en-US"/>
        </w:rPr>
        <w:br/>
      </w:r>
      <w:r>
        <w:rPr>
          <w:rFonts w:ascii="Arial" w:hAnsi="Arial" w:cs="Arial"/>
          <w:color w:val="333333"/>
          <w:lang w:val="en-US"/>
        </w:rPr>
        <w:br/>
        <w:t xml:space="preserve">loop.co.uk Best for fair pay for responsibilities Page % score for getting fairly paid for responsibilities 1 Pertemps People Development Group 76.6 16 2 Ingeus 76.4 24 3 The Royal College of Nursing 73.2 40 4 Bravissimo 71.7 17 5 Baker &amp; McKenzie LLP 71.2 44 6 Kenneth Green Associates 70.4 15 7= BCW Group 69.1 37 7= Metaswitch 69.1 18 9 Huntress Search 68.1 28 10 One Vision Housing 67.5 16 NDS UK 97 Television technology TOP RANKS Fair deal 35th Giving something back 40th Leadership 79th Male/female ratio 78:22 Average age 38 Staff turnover 6% Earning £35,000+ 76% NDS IS THE company behind technology for the Sky+ digital video recorder. It keeps staff switched on with an attractive package that includes a job at the cutting edge of the industry, good pay and working conditions, the chance to help and inspire others and many fringe benefits. </w:t>
      </w:r>
      <w:r>
        <w:rPr>
          <w:rFonts w:ascii="Arial" w:hAnsi="Arial" w:cs="Arial"/>
          <w:color w:val="333333"/>
          <w:lang w:val="en-US"/>
        </w:rPr>
        <w:br/>
      </w:r>
      <w:r>
        <w:rPr>
          <w:rFonts w:ascii="Arial" w:hAnsi="Arial" w:cs="Arial"/>
          <w:color w:val="333333"/>
          <w:lang w:val="en-US"/>
        </w:rPr>
        <w:br/>
        <w:t xml:space="preserve">The digital TV technology firm, which has more than 5,000 staff in offices around the world, has its headquarters in Staines. The UK operation is one of the organisation's three leading development centres and its 639 employees, who work between 45 and 50 hours a week on average, think the company makes a difference to the world (a 70% positive score) and say the job is an important part of their life (78%). </w:t>
      </w:r>
      <w:r>
        <w:rPr>
          <w:rFonts w:ascii="Arial" w:hAnsi="Arial" w:cs="Arial"/>
          <w:color w:val="333333"/>
          <w:lang w:val="en-US"/>
        </w:rPr>
        <w:br/>
      </w:r>
      <w:r>
        <w:rPr>
          <w:rFonts w:ascii="Arial" w:hAnsi="Arial" w:cs="Arial"/>
          <w:color w:val="333333"/>
          <w:lang w:val="en-US"/>
        </w:rPr>
        <w:br/>
        <w:t xml:space="preserve">After having to make redundancies in 2008, NDS is entering a period of growth, so the economic climate doesn't leave staff too worried about the future (67%, ranking it in the top third). In fact they are excited about where the firm is going (72%) and feel their job is secure (71%). </w:t>
      </w:r>
      <w:r>
        <w:rPr>
          <w:rFonts w:ascii="Arial" w:hAnsi="Arial" w:cs="Arial"/>
          <w:color w:val="333333"/>
          <w:lang w:val="en-US"/>
        </w:rPr>
        <w:br/>
      </w:r>
      <w:r>
        <w:rPr>
          <w:rFonts w:ascii="Arial" w:hAnsi="Arial" w:cs="Arial"/>
          <w:color w:val="333333"/>
          <w:lang w:val="en-US"/>
        </w:rPr>
        <w:br/>
        <w:t xml:space="preserve">The firm gets its highest ranking in our Fair Deal section, being placed 35th on the issue. Almost half the staff earn in excess of £45,000 and just 7% of people get £25,000 or less. Workers feel they are paid fairly relative to people in similar positions in other companies (63%) and are happy with their benefits (67%). People also feel they can make a difference within the organisation (75%), which invests almost 30% of its gross revenue back into research and development. They have great faith in Dr Abe Peled, the chief executive and chairman (78%), an inspirational figure (73%). </w:t>
      </w:r>
      <w:r>
        <w:rPr>
          <w:rFonts w:ascii="Arial" w:hAnsi="Arial" w:cs="Arial"/>
          <w:color w:val="333333"/>
          <w:lang w:val="en-US"/>
        </w:rPr>
        <w:br/>
      </w:r>
      <w:r>
        <w:rPr>
          <w:rFonts w:ascii="Arial" w:hAnsi="Arial" w:cs="Arial"/>
          <w:color w:val="333333"/>
          <w:lang w:val="en-US"/>
        </w:rPr>
        <w:br/>
        <w:t xml:space="preserve">The company ranks in the top 40 of our Giving Something Back category. Last year NDS received a national award for its outreach work with local schools. As well as doing its bit for people who live near its three offices (65%), workers think NDS - which has cut the carbon footprint per employee by 27% since 2006 through various measures including video conferencing - is doing enough for the environment (70%). The support of worthy causes is not driven by a desire for good publicity (64%, just 15 firms scored better), they say. </w:t>
      </w:r>
      <w:r>
        <w:rPr>
          <w:rFonts w:ascii="Arial" w:hAnsi="Arial" w:cs="Arial"/>
          <w:color w:val="333333"/>
          <w:lang w:val="en-US"/>
        </w:rPr>
        <w:br/>
      </w:r>
      <w:r>
        <w:rPr>
          <w:rFonts w:ascii="Arial" w:hAnsi="Arial" w:cs="Arial"/>
          <w:color w:val="333333"/>
          <w:lang w:val="en-US"/>
        </w:rPr>
        <w:br/>
        <w:t xml:space="preserve">nds.com Choices Housing Association 98 Housing &amp; care services TOP RANKS Wellbeing 38th Personal growth 47th My manager 75th Male/female ratio 11:89 Average age 45 Staff turnover 16% Earning £35,000+ 2% CHOICES HOUSING ASSOCIATION aims to enrich the lives of people with a disability by providing quality housing and care and support services that enable them to live independently. That work is an important part of employees' lives, winning an 80% positive score in our staff satisfaction survey, a top 30 result. Employees think Choices, which is based in Newcastle-under-Lyme in Staffordshire, makes a real difference to the world (72%). </w:t>
      </w:r>
      <w:r>
        <w:rPr>
          <w:rFonts w:ascii="Arial" w:hAnsi="Arial" w:cs="Arial"/>
          <w:color w:val="333333"/>
          <w:lang w:val="en-US"/>
        </w:rPr>
        <w:br/>
      </w:r>
      <w:r>
        <w:rPr>
          <w:rFonts w:ascii="Arial" w:hAnsi="Arial" w:cs="Arial"/>
          <w:color w:val="333333"/>
          <w:lang w:val="en-US"/>
        </w:rPr>
        <w:br/>
        <w:t xml:space="preserve">To ensure staff are equipped for the job, the association invests an average of almost £190 in the training of each of its 263 employees, who deliver services across 19 sites in Staffordshire, Cheshire, and Telford and Wrekin. </w:t>
      </w:r>
      <w:r>
        <w:rPr>
          <w:rFonts w:ascii="Arial" w:hAnsi="Arial" w:cs="Arial"/>
          <w:color w:val="333333"/>
          <w:lang w:val="en-US"/>
        </w:rPr>
        <w:br/>
      </w:r>
      <w:r>
        <w:rPr>
          <w:rFonts w:ascii="Arial" w:hAnsi="Arial" w:cs="Arial"/>
          <w:color w:val="333333"/>
          <w:lang w:val="en-US"/>
        </w:rPr>
        <w:br/>
        <w:t xml:space="preserve">The training facility within the organisation has been recognised as a centre of excellence by the British Institute of Learning Disabilities and the training manager received the care innovator award at the 2010 Great British Care Awards. Courses range from health and safety to safe handling and managing behaviour, in addition to which job secondments enhance the development of potential managers and those wishing to add to their work-based skills. </w:t>
      </w:r>
      <w:r>
        <w:rPr>
          <w:rFonts w:ascii="Arial" w:hAnsi="Arial" w:cs="Arial"/>
          <w:color w:val="333333"/>
          <w:lang w:val="en-US"/>
        </w:rPr>
        <w:br/>
      </w:r>
      <w:r>
        <w:rPr>
          <w:rFonts w:ascii="Arial" w:hAnsi="Arial" w:cs="Arial"/>
          <w:color w:val="333333"/>
          <w:lang w:val="en-US"/>
        </w:rPr>
        <w:br/>
        <w:t xml:space="preserve">Between these learning opportunities and doing the job there's not much time to be bored (79%, ranking 12th) and staff, who are clear about exactly what is expected of them, think their job is good for personal growth (both 75%). Workers' skills are being used effectively, according to a 57% positive score which places the association just outside the top third on this point. </w:t>
      </w:r>
      <w:r>
        <w:rPr>
          <w:rFonts w:ascii="Arial" w:hAnsi="Arial" w:cs="Arial"/>
          <w:color w:val="333333"/>
          <w:lang w:val="en-US"/>
        </w:rPr>
        <w:br/>
      </w:r>
      <w:r>
        <w:rPr>
          <w:rFonts w:ascii="Arial" w:hAnsi="Arial" w:cs="Arial"/>
          <w:color w:val="333333"/>
          <w:lang w:val="en-US"/>
        </w:rPr>
        <w:br/>
        <w:t xml:space="preserve">An employee forum was introduced last year and this, together with the management forum, staff meetings and focus groups, ensures staff are kept up-to-date and involved with </w:t>
      </w:r>
      <w:r>
        <w:rPr>
          <w:rStyle w:val="Strong"/>
          <w:rFonts w:ascii="Arial" w:hAnsi="Arial" w:cs="Arial"/>
          <w:color w:val="333333"/>
          <w:lang w:val="en-US"/>
        </w:rPr>
        <w:t>business</w:t>
      </w:r>
      <w:r>
        <w:rPr>
          <w:rFonts w:ascii="Arial" w:hAnsi="Arial" w:cs="Arial"/>
          <w:color w:val="333333"/>
          <w:lang w:val="en-US"/>
        </w:rPr>
        <w:t xml:space="preserve"> developments and are able to air concerns. People think the firm is run on strong principles (78%). Managers talk honestly and openly to them (76%) and would respond quickly if anyone showed signs of being under too much pressure (73%, ranking 16th). </w:t>
      </w:r>
      <w:r>
        <w:rPr>
          <w:rFonts w:ascii="Arial" w:hAnsi="Arial" w:cs="Arial"/>
          <w:color w:val="333333"/>
          <w:lang w:val="en-US"/>
        </w:rPr>
        <w:br/>
      </w:r>
      <w:r>
        <w:rPr>
          <w:rFonts w:ascii="Arial" w:hAnsi="Arial" w:cs="Arial"/>
          <w:color w:val="333333"/>
          <w:lang w:val="en-US"/>
        </w:rPr>
        <w:br/>
        <w:t xml:space="preserve">Choices gets its highest ranking for Wellbeing, placed 38th overall in this category. Employees don't feel so stressed they can't concentrate (74%), they find their job doesn't interfere with their responsibilities at home (70%) and few feel they are spending too much time working (63%, a top 20 score). </w:t>
      </w:r>
      <w:r>
        <w:rPr>
          <w:rFonts w:ascii="Arial" w:hAnsi="Arial" w:cs="Arial"/>
          <w:color w:val="333333"/>
          <w:lang w:val="en-US"/>
        </w:rPr>
        <w:br/>
      </w:r>
      <w:r>
        <w:rPr>
          <w:rFonts w:ascii="Arial" w:hAnsi="Arial" w:cs="Arial"/>
          <w:color w:val="333333"/>
          <w:lang w:val="en-US"/>
        </w:rPr>
        <w:br/>
        <w:t xml:space="preserve">Team members work a 30-hour week on average while supervisors and managers clock up 37 hours. A support worker typically earns just under £9,000 a year and, depending on the performance of the organisation as a whole, everyone gets a bonus in addition to their salary. </w:t>
      </w:r>
      <w:r>
        <w:rPr>
          <w:rFonts w:ascii="Arial" w:hAnsi="Arial" w:cs="Arial"/>
          <w:color w:val="333333"/>
          <w:lang w:val="en-US"/>
        </w:rPr>
        <w:br/>
      </w:r>
      <w:r>
        <w:rPr>
          <w:rFonts w:ascii="Arial" w:hAnsi="Arial" w:cs="Arial"/>
          <w:color w:val="333333"/>
          <w:lang w:val="en-US"/>
        </w:rPr>
        <w:br/>
        <w:t xml:space="preserve">Team lunches are held in recognition of outstanding effort or performance. Those putting in exceptional performances get a letter of congratulations from a member of the senior management team and a gift at the company's annual gala dinner. </w:t>
      </w:r>
      <w:r>
        <w:rPr>
          <w:rFonts w:ascii="Arial" w:hAnsi="Arial" w:cs="Arial"/>
          <w:color w:val="333333"/>
          <w:lang w:val="en-US"/>
        </w:rPr>
        <w:br/>
      </w:r>
      <w:r>
        <w:rPr>
          <w:rFonts w:ascii="Arial" w:hAnsi="Arial" w:cs="Arial"/>
          <w:color w:val="333333"/>
          <w:lang w:val="en-US"/>
        </w:rPr>
        <w:br/>
        <w:t xml:space="preserve">There is a company pension, a generous maternity and paternity scheme and a range of family-friendly policies. Flexible benefits include performance-related pay, childcare vouchers, extra holidays, personal insurance, life assurance, an employee assistance programme and discounted services. </w:t>
      </w:r>
      <w:r>
        <w:rPr>
          <w:rFonts w:ascii="Arial" w:hAnsi="Arial" w:cs="Arial"/>
          <w:color w:val="333333"/>
          <w:lang w:val="en-US"/>
        </w:rPr>
        <w:br/>
      </w:r>
      <w:r>
        <w:rPr>
          <w:rFonts w:ascii="Arial" w:hAnsi="Arial" w:cs="Arial"/>
          <w:color w:val="333333"/>
          <w:lang w:val="en-US"/>
        </w:rPr>
        <w:br/>
        <w:t xml:space="preserve">Employees, almost half of whom have been on the payroll for more than five years, think the organisation provides a great service to clients (82%). </w:t>
      </w:r>
      <w:r>
        <w:rPr>
          <w:rFonts w:ascii="Arial" w:hAnsi="Arial" w:cs="Arial"/>
          <w:color w:val="333333"/>
          <w:lang w:val="en-US"/>
        </w:rPr>
        <w:br/>
      </w:r>
      <w:r>
        <w:rPr>
          <w:rFonts w:ascii="Arial" w:hAnsi="Arial" w:cs="Arial"/>
          <w:color w:val="333333"/>
          <w:lang w:val="en-US"/>
        </w:rPr>
        <w:br/>
        <w:t xml:space="preserve">Colleagues go out of their way to help each other (78%) and the experience they gain in the job is valuable for the future (74%). </w:t>
      </w:r>
      <w:r>
        <w:rPr>
          <w:rFonts w:ascii="Arial" w:hAnsi="Arial" w:cs="Arial"/>
          <w:color w:val="333333"/>
          <w:lang w:val="en-US"/>
        </w:rPr>
        <w:br/>
      </w:r>
      <w:r>
        <w:rPr>
          <w:rFonts w:ascii="Arial" w:hAnsi="Arial" w:cs="Arial"/>
          <w:color w:val="333333"/>
          <w:lang w:val="en-US"/>
        </w:rPr>
        <w:br/>
        <w:t xml:space="preserve">choiceshousing.co.uk Feel the love % score for loving working for the company Page 1 UKRD Group 88.9 14 2 Kenneth Green Associates 86.9 15 3 W L Gore &amp; Associates 84.9 20 4 Pertemps People Development Group 83.5 16 5 Office Angels 83.3 19 6 Sewell Group 82.9 17 7 Rackspace Hosting 82.7 29 8 Calico 82.1 16 9 Net-a-Porter 82.0 27 10 Lexington Catering 81.9 19 Kantar Worldpanel 99 Market research agency TOP RANKS Leadership 55th My manager 60th Personal growth 71st Male/female ratio 54:46 Average age 33 Staff turnover 21% Earning £35,000+ 35% KANTAR WORLDPANEL ANALYSES consumer purchasing habits on everything from toiletries, cosmetics and mobile phones to petrol, fashion, baby products and food-on-the-go. Our analysis of staff engagement at the specialist market research agency reveals employees think Kantar provides a great service to customers and feel they can make a difference in the organisation, earning it positive scores of 85% and 77%. </w:t>
      </w:r>
      <w:r>
        <w:rPr>
          <w:rFonts w:ascii="Arial" w:hAnsi="Arial" w:cs="Arial"/>
          <w:color w:val="333333"/>
          <w:lang w:val="en-US"/>
        </w:rPr>
        <w:br/>
      </w:r>
      <w:r>
        <w:rPr>
          <w:rFonts w:ascii="Arial" w:hAnsi="Arial" w:cs="Arial"/>
          <w:color w:val="333333"/>
          <w:lang w:val="en-US"/>
        </w:rPr>
        <w:br/>
        <w:t xml:space="preserve">The London-based company, which employs 476 people, gathers detailed information from continuous consumer panels for clients and provides advice on marketing strategies and tactics. Its own strategy is to engage staff with good policies and practices, from clear expectations to good training and development, career progression and listening to their opinions. </w:t>
      </w:r>
      <w:r>
        <w:rPr>
          <w:rFonts w:ascii="Arial" w:hAnsi="Arial" w:cs="Arial"/>
          <w:color w:val="333333"/>
          <w:lang w:val="en-US"/>
        </w:rPr>
        <w:br/>
      </w:r>
      <w:r>
        <w:rPr>
          <w:rFonts w:ascii="Arial" w:hAnsi="Arial" w:cs="Arial"/>
          <w:color w:val="333333"/>
          <w:lang w:val="en-US"/>
        </w:rPr>
        <w:br/>
        <w:t xml:space="preserve">Nobody in the firm has an office, not even managing director Tim Kidd. Employees think he runs Kantar on sound moral principles (76%). Giving back is strong, with fundraising events including climbing Kilimanjaro and raising £57,000 for children's charity Unicef. Employees don't think this support of good causes is driven by a desire for the publicity (61%, a top 40 score). </w:t>
      </w:r>
      <w:r>
        <w:rPr>
          <w:rFonts w:ascii="Arial" w:hAnsi="Arial" w:cs="Arial"/>
          <w:color w:val="333333"/>
          <w:lang w:val="en-US"/>
        </w:rPr>
        <w:br/>
      </w:r>
      <w:r>
        <w:rPr>
          <w:rFonts w:ascii="Arial" w:hAnsi="Arial" w:cs="Arial"/>
          <w:color w:val="333333"/>
          <w:lang w:val="en-US"/>
        </w:rPr>
        <w:br/>
        <w:t xml:space="preserve">Fun events have included an Oscars-style night, and staff are allocated £30 per head to celebrate Christmas together. They say nobody uses intimidation to get what they want (75%, a top 10 score) and that there isn't a disruptive person in their team (75%, 14th). Colleagues, in fact, go out of their way to help each other (78%). </w:t>
      </w:r>
      <w:r>
        <w:rPr>
          <w:rFonts w:ascii="Arial" w:hAnsi="Arial" w:cs="Arial"/>
          <w:color w:val="333333"/>
          <w:lang w:val="en-US"/>
        </w:rPr>
        <w:br/>
      </w:r>
      <w:r>
        <w:rPr>
          <w:rFonts w:ascii="Arial" w:hAnsi="Arial" w:cs="Arial"/>
          <w:color w:val="333333"/>
          <w:lang w:val="en-US"/>
        </w:rPr>
        <w:br/>
        <w:t xml:space="preserve">kantarworldpanel.com 100 Dunnhumby </w:t>
      </w:r>
      <w:r>
        <w:rPr>
          <w:rStyle w:val="Strong"/>
          <w:rFonts w:ascii="Arial" w:hAnsi="Arial" w:cs="Arial"/>
          <w:color w:val="333333"/>
          <w:lang w:val="en-US"/>
        </w:rPr>
        <w:t>Business</w:t>
      </w:r>
      <w:r>
        <w:rPr>
          <w:rFonts w:ascii="Arial" w:hAnsi="Arial" w:cs="Arial"/>
          <w:color w:val="333333"/>
          <w:lang w:val="en-US"/>
        </w:rPr>
        <w:t xml:space="preserve"> services TOP RANKS Leadership 59th Fair deal 64th My company 70th Male/female ratio 57:43 Average age 33 Staff turnover 14% Earning £35,000+ 71% DUNNHUMBY, THE FIRM behind the Tesco Clubcard, knows all about rewarding loyalty. Its own offering to staff includes an annual treat yourself allowance of £315 and a 4pm finish on Fridays in addition to a competitive salary and a bonus scheme. These initiatives, together with a raft of other practices, including the firm's annual skills development course, its training academy and generous funding of social events and sports clubs, make staff feel engaged. </w:t>
      </w:r>
      <w:r>
        <w:rPr>
          <w:rFonts w:ascii="Arial" w:hAnsi="Arial" w:cs="Arial"/>
          <w:color w:val="333333"/>
          <w:lang w:val="en-US"/>
        </w:rPr>
        <w:br/>
      </w:r>
      <w:r>
        <w:rPr>
          <w:rFonts w:ascii="Arial" w:hAnsi="Arial" w:cs="Arial"/>
          <w:color w:val="333333"/>
          <w:lang w:val="en-US"/>
        </w:rPr>
        <w:br/>
        <w:t xml:space="preserve">Employees at Dunnhumby are more optimistic than workers at many other firms. It ranks in the top 10 for staff not being worried about the organisation's future being affected by the economic climate, winning a 72% positive score. </w:t>
      </w:r>
      <w:r>
        <w:rPr>
          <w:rFonts w:ascii="Arial" w:hAnsi="Arial" w:cs="Arial"/>
          <w:color w:val="333333"/>
          <w:lang w:val="en-US"/>
        </w:rPr>
        <w:br/>
      </w:r>
      <w:r>
        <w:rPr>
          <w:rFonts w:ascii="Arial" w:hAnsi="Arial" w:cs="Arial"/>
          <w:color w:val="333333"/>
          <w:lang w:val="en-US"/>
        </w:rPr>
        <w:br/>
        <w:t xml:space="preserve">The London-based </w:t>
      </w:r>
      <w:r>
        <w:rPr>
          <w:rStyle w:val="Strong"/>
          <w:rFonts w:ascii="Arial" w:hAnsi="Arial" w:cs="Arial"/>
          <w:color w:val="333333"/>
          <w:lang w:val="en-US"/>
        </w:rPr>
        <w:t>business</w:t>
      </w:r>
      <w:r>
        <w:rPr>
          <w:rFonts w:ascii="Arial" w:hAnsi="Arial" w:cs="Arial"/>
          <w:color w:val="333333"/>
          <w:lang w:val="en-US"/>
        </w:rPr>
        <w:t xml:space="preserve"> helps companies get to know their customers better by using data from loyalty schemes and other sources to tell them what shoppers want, need and expect. Founded in 1989 by husband-and-wife team Edwina Dunn and Clive Humby, it began working with Tesco five years later. The supermarket giant has just bought the couple's remaining shares. Staff feel their jobs are secure (73%, placing it in the top third of companies on this question) and are excited about where the firm is going (77%). </w:t>
      </w:r>
      <w:r>
        <w:rPr>
          <w:rFonts w:ascii="Arial" w:hAnsi="Arial" w:cs="Arial"/>
          <w:color w:val="333333"/>
          <w:lang w:val="en-US"/>
        </w:rPr>
        <w:br/>
      </w:r>
      <w:r>
        <w:rPr>
          <w:rFonts w:ascii="Arial" w:hAnsi="Arial" w:cs="Arial"/>
          <w:color w:val="333333"/>
          <w:lang w:val="en-US"/>
        </w:rPr>
        <w:br/>
        <w:t xml:space="preserve">Dunn and Humby, who are stepping down from their roles as chief executive and chairman to take up non-executive posts, have been popular and inspirational leaders (78%, a top 25 score), working alongside staff of all grades in an open-plan office. </w:t>
      </w:r>
      <w:r>
        <w:rPr>
          <w:rFonts w:ascii="Arial" w:hAnsi="Arial" w:cs="Arial"/>
          <w:color w:val="333333"/>
          <w:lang w:val="en-US"/>
        </w:rPr>
        <w:br/>
      </w:r>
      <w:r>
        <w:rPr>
          <w:rFonts w:ascii="Arial" w:hAnsi="Arial" w:cs="Arial"/>
          <w:color w:val="333333"/>
          <w:lang w:val="en-US"/>
        </w:rPr>
        <w:br/>
        <w:t xml:space="preserve">dunnhumby.com/uk KEY Holiday: 25+ days' leave for all staff Maternity: 10+ weeks'' leave on full pay or bonus on return to work Childcare: on-site nursery or free nursery place or vouchers Management: 33% of senior positions held by women Long service: 40% of employees with more than 5 years' service KEY Pensions: final salary or noncontributory or firms pay double Health insurance: full cover for staff, spouses and dependants Gym: on-site/subsidised off-site or wellness programme Share: Share options offered, possibly to senior managers only Charity: 10%+ employees do charitable work in company time </w:t>
      </w:r>
      <w:r>
        <w:rPr>
          <w:rFonts w:ascii="Arial" w:hAnsi="Arial" w:cs="Arial"/>
          <w:color w:val="333333"/>
          <w:lang w:val="en-US"/>
        </w:rPr>
        <w:br/>
      </w:r>
      <w:r>
        <w:rPr>
          <w:rFonts w:ascii="Arial" w:hAnsi="Arial" w:cs="Arial"/>
          <w:color w:val="333333"/>
          <w:lang w:val="en-US"/>
        </w:rPr>
        <w:br/>
        <w:t xml:space="preserve">Lots of support: Colette Farrington, [...] </w:t>
      </w:r>
      <w:r>
        <w:rPr>
          <w:rFonts w:ascii="Arial" w:hAnsi="Arial" w:cs="Arial"/>
          <w:color w:val="333333"/>
          <w:lang w:val="en-US"/>
        </w:rPr>
        <w:br/>
      </w:r>
      <w:r>
        <w:rPr>
          <w:rFonts w:ascii="Arial" w:hAnsi="Arial" w:cs="Arial"/>
          <w:color w:val="333333"/>
          <w:lang w:val="en-US"/>
        </w:rPr>
        <w:br/>
        <w:t xml:space="preserve">Admiral on course A winning recipe </w:t>
      </w:r>
      <w:r>
        <w:rPr>
          <w:rFonts w:ascii="Arial" w:hAnsi="Arial" w:cs="Arial"/>
          <w:color w:val="333333"/>
          <w:lang w:val="en-US"/>
        </w:rPr>
        <w:br/>
      </w:r>
      <w:r>
        <w:rPr>
          <w:rFonts w:ascii="Arial" w:hAnsi="Arial" w:cs="Arial"/>
          <w:color w:val="333333"/>
          <w:lang w:val="en-US"/>
        </w:rPr>
        <w:br/>
        <w:t xml:space="preserve">W L Gore &amp; Associates [...] </w:t>
      </w:r>
      <w:r>
        <w:rPr>
          <w:rFonts w:ascii="Arial" w:hAnsi="Arial" w:cs="Arial"/>
          <w:color w:val="333333"/>
          <w:lang w:val="en-US"/>
        </w:rPr>
        <w:br/>
      </w:r>
      <w:r>
        <w:rPr>
          <w:rFonts w:ascii="Arial" w:hAnsi="Arial" w:cs="Arial"/>
          <w:color w:val="333333"/>
          <w:lang w:val="en-US"/>
        </w:rPr>
        <w:br/>
        <w:t xml:space="preserve">Beaverbrooks the Jewellers 17 Jewellery [...] </w:t>
      </w:r>
      <w:r>
        <w:rPr>
          <w:rFonts w:ascii="Arial" w:hAnsi="Arial" w:cs="Arial"/>
          <w:color w:val="333333"/>
          <w:lang w:val="en-US"/>
        </w:rPr>
        <w:br/>
      </w:r>
      <w:r>
        <w:rPr>
          <w:rFonts w:ascii="Arial" w:hAnsi="Arial" w:cs="Arial"/>
          <w:color w:val="333333"/>
          <w:lang w:val="en-US"/>
        </w:rPr>
        <w:br/>
        <w:t xml:space="preserve">Lindum Group 20 Construction &amp; [...] </w:t>
      </w:r>
      <w:r>
        <w:rPr>
          <w:rFonts w:ascii="Arial" w:hAnsi="Arial" w:cs="Arial"/>
          <w:color w:val="333333"/>
          <w:lang w:val="en-US"/>
        </w:rPr>
        <w:br/>
      </w:r>
      <w:r>
        <w:rPr>
          <w:rFonts w:ascii="Arial" w:hAnsi="Arial" w:cs="Arial"/>
          <w:color w:val="333333"/>
          <w:lang w:val="en-US"/>
        </w:rPr>
        <w:br/>
        <w:t xml:space="preserve">Movers 'n' shakers 25 Inventive [...] </w:t>
      </w:r>
      <w:r>
        <w:rPr>
          <w:rFonts w:ascii="Arial" w:hAnsi="Arial" w:cs="Arial"/>
          <w:color w:val="333333"/>
          <w:lang w:val="en-US"/>
        </w:rPr>
        <w:br/>
      </w:r>
      <w:r>
        <w:rPr>
          <w:rFonts w:ascii="Arial" w:hAnsi="Arial" w:cs="Arial"/>
          <w:color w:val="333333"/>
          <w:lang w:val="en-US"/>
        </w:rPr>
        <w:br/>
        <w:t xml:space="preserve">Huntress Search 30 Recruitment consultancy [...] </w:t>
      </w:r>
      <w:r>
        <w:rPr>
          <w:rFonts w:ascii="Arial" w:hAnsi="Arial" w:cs="Arial"/>
          <w:color w:val="333333"/>
          <w:lang w:val="en-US"/>
        </w:rPr>
        <w:br/>
      </w:r>
      <w:r>
        <w:rPr>
          <w:rFonts w:ascii="Arial" w:hAnsi="Arial" w:cs="Arial"/>
          <w:color w:val="333333"/>
          <w:lang w:val="en-US"/>
        </w:rPr>
        <w:br/>
        <w:t xml:space="preserve">Think Money Group 36 Financial [...] </w:t>
      </w:r>
      <w:r>
        <w:rPr>
          <w:rFonts w:ascii="Arial" w:hAnsi="Arial" w:cs="Arial"/>
          <w:color w:val="333333"/>
          <w:lang w:val="en-US"/>
        </w:rPr>
        <w:br/>
      </w:r>
      <w:r>
        <w:rPr>
          <w:rFonts w:ascii="Arial" w:hAnsi="Arial" w:cs="Arial"/>
          <w:color w:val="333333"/>
          <w:lang w:val="en-US"/>
        </w:rPr>
        <w:br/>
        <w:t xml:space="preserve">Party people: FMG Support staff [...] </w:t>
      </w:r>
      <w:r>
        <w:rPr>
          <w:rFonts w:ascii="Arial" w:hAnsi="Arial" w:cs="Arial"/>
          <w:color w:val="333333"/>
          <w:lang w:val="en-US"/>
        </w:rPr>
        <w:br/>
      </w:r>
      <w:r>
        <w:rPr>
          <w:rFonts w:ascii="Arial" w:hAnsi="Arial" w:cs="Arial"/>
          <w:color w:val="333333"/>
          <w:lang w:val="en-US"/>
        </w:rPr>
        <w:br/>
        <w:t xml:space="preserve">Look Ahead Housing &amp; Care [...] </w:t>
      </w:r>
      <w:r>
        <w:rPr>
          <w:rFonts w:ascii="Arial" w:hAnsi="Arial" w:cs="Arial"/>
          <w:color w:val="333333"/>
          <w:lang w:val="en-US"/>
        </w:rPr>
        <w:br/>
      </w:r>
      <w:r>
        <w:rPr>
          <w:rFonts w:ascii="Arial" w:hAnsi="Arial" w:cs="Arial"/>
          <w:color w:val="333333"/>
          <w:lang w:val="en-US"/>
        </w:rPr>
        <w:br/>
        <w:t xml:space="preserve">Healthy giving: Hydrogen staff enjoy [...] </w:t>
      </w:r>
      <w:r>
        <w:rPr>
          <w:rFonts w:ascii="Arial" w:hAnsi="Arial" w:cs="Arial"/>
          <w:color w:val="333333"/>
          <w:lang w:val="en-US"/>
        </w:rPr>
        <w:br/>
      </w:r>
      <w:r>
        <w:rPr>
          <w:rFonts w:ascii="Arial" w:hAnsi="Arial" w:cs="Arial"/>
          <w:color w:val="333333"/>
          <w:lang w:val="en-US"/>
        </w:rPr>
        <w:br/>
        <w:t xml:space="preserve">Gentoo 48 Landlord, developer, social [...] </w:t>
      </w:r>
      <w:r>
        <w:rPr>
          <w:rFonts w:ascii="Arial" w:hAnsi="Arial" w:cs="Arial"/>
          <w:color w:val="333333"/>
          <w:lang w:val="en-US"/>
        </w:rPr>
        <w:br/>
      </w:r>
      <w:r>
        <w:rPr>
          <w:rFonts w:ascii="Arial" w:hAnsi="Arial" w:cs="Arial"/>
          <w:color w:val="333333"/>
          <w:lang w:val="en-US"/>
        </w:rPr>
        <w:br/>
        <w:t xml:space="preserve">Given a clean bill of [...] </w:t>
      </w:r>
      <w:r>
        <w:rPr>
          <w:rFonts w:ascii="Arial" w:hAnsi="Arial" w:cs="Arial"/>
          <w:color w:val="333333"/>
          <w:lang w:val="en-US"/>
        </w:rPr>
        <w:br/>
      </w:r>
      <w:r>
        <w:rPr>
          <w:rFonts w:ascii="Arial" w:hAnsi="Arial" w:cs="Arial"/>
          <w:color w:val="333333"/>
          <w:lang w:val="en-US"/>
        </w:rPr>
        <w:br/>
        <w:t xml:space="preserve">First Direct 56 Financial services [...] </w:t>
      </w:r>
      <w:r>
        <w:rPr>
          <w:rFonts w:ascii="Arial" w:hAnsi="Arial" w:cs="Arial"/>
          <w:color w:val="333333"/>
          <w:lang w:val="en-US"/>
        </w:rPr>
        <w:br/>
      </w:r>
      <w:r>
        <w:rPr>
          <w:rFonts w:ascii="Arial" w:hAnsi="Arial" w:cs="Arial"/>
          <w:color w:val="333333"/>
          <w:lang w:val="en-US"/>
        </w:rPr>
        <w:br/>
        <w:t xml:space="preserve">Baker &amp; McKenzie LLP 59 [...] </w:t>
      </w:r>
      <w:r>
        <w:rPr>
          <w:rFonts w:ascii="Arial" w:hAnsi="Arial" w:cs="Arial"/>
          <w:color w:val="333333"/>
          <w:lang w:val="en-US"/>
        </w:rPr>
        <w:br/>
      </w:r>
      <w:r>
        <w:rPr>
          <w:rFonts w:ascii="Arial" w:hAnsi="Arial" w:cs="Arial"/>
          <w:color w:val="333333"/>
          <w:lang w:val="en-US"/>
        </w:rPr>
        <w:br/>
        <w:t xml:space="preserve">Gerald Eve LLP 62 Property [...] </w:t>
      </w:r>
      <w:r>
        <w:rPr>
          <w:rFonts w:ascii="Arial" w:hAnsi="Arial" w:cs="Arial"/>
          <w:color w:val="333333"/>
          <w:lang w:val="en-US"/>
        </w:rPr>
        <w:br/>
      </w:r>
      <w:r>
        <w:rPr>
          <w:rFonts w:ascii="Arial" w:hAnsi="Arial" w:cs="Arial"/>
          <w:color w:val="333333"/>
          <w:lang w:val="en-US"/>
        </w:rPr>
        <w:br/>
        <w:t xml:space="preserve">You can rely on SAS [...] </w:t>
      </w:r>
      <w:r>
        <w:rPr>
          <w:rFonts w:ascii="Arial" w:hAnsi="Arial" w:cs="Arial"/>
          <w:color w:val="333333"/>
          <w:lang w:val="en-US"/>
        </w:rPr>
        <w:br/>
      </w:r>
      <w:r>
        <w:rPr>
          <w:rFonts w:ascii="Arial" w:hAnsi="Arial" w:cs="Arial"/>
          <w:color w:val="333333"/>
          <w:lang w:val="en-US"/>
        </w:rPr>
        <w:br/>
        <w:t xml:space="preserve">Game for a laugh: Skipton [...] </w:t>
      </w:r>
      <w:r>
        <w:rPr>
          <w:rFonts w:ascii="Arial" w:hAnsi="Arial" w:cs="Arial"/>
          <w:color w:val="333333"/>
          <w:lang w:val="en-US"/>
        </w:rPr>
        <w:br/>
      </w:r>
      <w:r>
        <w:rPr>
          <w:rFonts w:ascii="Arial" w:hAnsi="Arial" w:cs="Arial"/>
          <w:color w:val="333333"/>
          <w:lang w:val="en-US"/>
        </w:rPr>
        <w:br/>
        <w:t xml:space="preserve">Randstad 75 Recruitment consultancy TOP [...] </w:t>
      </w:r>
      <w:r>
        <w:rPr>
          <w:rFonts w:ascii="Arial" w:hAnsi="Arial" w:cs="Arial"/>
          <w:color w:val="333333"/>
          <w:lang w:val="en-US"/>
        </w:rPr>
        <w:br/>
      </w:r>
      <w:r>
        <w:rPr>
          <w:rFonts w:ascii="Arial" w:hAnsi="Arial" w:cs="Arial"/>
          <w:color w:val="333333"/>
          <w:lang w:val="en-US"/>
        </w:rPr>
        <w:br/>
        <w:t xml:space="preserve">Centrica Energy 79 Energy supplier [...] </w:t>
      </w:r>
      <w:r>
        <w:rPr>
          <w:rFonts w:ascii="Arial" w:hAnsi="Arial" w:cs="Arial"/>
          <w:color w:val="333333"/>
          <w:lang w:val="en-US"/>
        </w:rPr>
        <w:br/>
      </w:r>
      <w:r>
        <w:rPr>
          <w:rFonts w:ascii="Arial" w:hAnsi="Arial" w:cs="Arial"/>
          <w:color w:val="333333"/>
          <w:lang w:val="en-US"/>
        </w:rPr>
        <w:br/>
        <w:t xml:space="preserve">Not floored by a challenge [...] </w:t>
      </w:r>
      <w:r>
        <w:rPr>
          <w:rFonts w:ascii="Arial" w:hAnsi="Arial" w:cs="Arial"/>
          <w:color w:val="333333"/>
          <w:lang w:val="en-US"/>
        </w:rPr>
        <w:br/>
      </w:r>
      <w:r>
        <w:rPr>
          <w:rFonts w:ascii="Arial" w:hAnsi="Arial" w:cs="Arial"/>
          <w:color w:val="333333"/>
          <w:lang w:val="en-US"/>
        </w:rPr>
        <w:br/>
        <w:t xml:space="preserve">Rider Levett Bucknall 87 Construction [...] </w:t>
      </w:r>
      <w:r>
        <w:rPr>
          <w:rFonts w:ascii="Arial" w:hAnsi="Arial" w:cs="Arial"/>
          <w:color w:val="333333"/>
          <w:lang w:val="en-US"/>
        </w:rPr>
        <w:br/>
      </w:r>
      <w:r>
        <w:rPr>
          <w:rFonts w:ascii="Arial" w:hAnsi="Arial" w:cs="Arial"/>
          <w:color w:val="333333"/>
          <w:lang w:val="en-US"/>
        </w:rPr>
        <w:br/>
        <w:t xml:space="preserve">Willmott Dixon Group 92 Construction [...] </w:t>
      </w:r>
      <w:r>
        <w:rPr>
          <w:rFonts w:ascii="Arial" w:hAnsi="Arial" w:cs="Arial"/>
          <w:color w:val="333333"/>
          <w:lang w:val="en-US"/>
        </w:rPr>
        <w:br/>
      </w:r>
      <w:r>
        <w:rPr>
          <w:rFonts w:ascii="Arial" w:hAnsi="Arial" w:cs="Arial"/>
          <w:color w:val="333333"/>
          <w:lang w:val="en-US"/>
        </w:rPr>
        <w:br/>
        <w:t xml:space="preserve">Good sports: Loop employees volunteer [...] </w:t>
      </w:r>
    </w:p>
    <w:p w:rsidR="001A39B4" w:rsidRDefault="001A39B4" w:rsidP="001A39B4">
      <w:pPr>
        <w:rPr>
          <w:rFonts w:ascii="Arial" w:hAnsi="Arial" w:cs="Arial"/>
          <w:color w:val="333333"/>
          <w:lang w:val="en-US"/>
        </w:rPr>
      </w:pPr>
      <w:r>
        <w:rPr>
          <w:rStyle w:val="tagname2"/>
          <w:rFonts w:ascii="Arial" w:hAnsi="Arial" w:cs="Arial"/>
          <w:color w:val="333333"/>
          <w:lang w:val="en-US"/>
        </w:rPr>
        <w:t xml:space="preserve">Caption: </w:t>
      </w:r>
      <w:r>
        <w:rPr>
          <w:rFonts w:ascii="Arial" w:hAnsi="Arial" w:cs="Arial"/>
          <w:color w:val="333333"/>
          <w:lang w:val="en-US"/>
        </w:rPr>
        <w:t xml:space="preserve">Vocal praise: Stray FM presenter Paul Hartley at the station's Harrogate studios in North Yorkshire Bob Collier Mike Wilkinson Julian Andrews Model boss: chief executive Peter Vardy at his Seafield Road showroom in Edinburgh Stuart Wallace Peter Tarry Having a ball: it's not difficult to see why Childbase workers love their job Team effort: Ingeus employees actively guide clients back into work In vogue: staff at Net-a-Porter find founder Natalie Massenet inspirational Dean Chalkley Gabriel Szabo/Guzelian Fully rounded work environment: Plus Dane likes to promote from within A good deal: Virgin Money looks after staff and customers alike All together now: Think Money helps its own community and runs a charity project in Rwanda Six of the best: last year's successful Leo Burnett graduate trainee scheme candidates Jump for joy: Harvest Housing does its best to make everyone happy The clean team: Pennaf Housing Group staff carry out a litter pick At your service: Gentoo takes care of its staff and tenants Healthy environment: Rachel Dufton of the Royal College of Nursing in the library of the impressive headquarters in London's Cavendish Square Purly queens: a knitting club brings out the creativity of White Stuff staff Vicki Couchman It's a good cause: Michael Page staff have raised £195,000 for Great Ormond Street hospital Peak performers: Baker &amp; McKenzie employees are helped to advance their careers Fringe benefits: Rush Hair staff give one of the top scores for saying they love working for the </w:t>
      </w:r>
      <w:r>
        <w:rPr>
          <w:rStyle w:val="Strong"/>
          <w:rFonts w:ascii="Arial" w:hAnsi="Arial" w:cs="Arial"/>
          <w:color w:val="333333"/>
          <w:lang w:val="en-US"/>
        </w:rPr>
        <w:t>business</w:t>
      </w:r>
      <w:r>
        <w:rPr>
          <w:rFonts w:ascii="Arial" w:hAnsi="Arial" w:cs="Arial"/>
          <w:color w:val="333333"/>
          <w:lang w:val="en-US"/>
        </w:rPr>
        <w:t xml:space="preserve"> Tom Stockill Alexander Caminada Pretty special: Nayana Patel, left, and Sara Barsoum enjoyed a Centrica Storage family fun day Making a difference: SAS customer support consultant Obia Ogugua on a team-building outing Green fingers: Bartle Bogle Hegarty staff are not afraid to get their hands dirty All hands to the pump: Botanic Inns staff feel a strong sense of family in their team John Ffoulkes Timothy Miles-Hayler Taking the plunge: Tara Abachi was among Centrica Energy staff who raised funds for a cancer centre in the Great North Swim The big picture: Aviva is keen to get its message across to customers and staff Working well together: a games break keeps things running smoothly at Engine Keeping up to speed: Altro ensures that employees can develop their skills Soap stars: employees at the Carnaby Street branch of Lush with some of the company's ethical products Respect for tradition: Lloyd's graduate recruitment and development adviser Becky Goodwin in front of a window commemorating those who died in both world wars Peter Tarry Hop to it: Boehringer Ingelheim morris dancers give their all for charity Top flight deal: Barrhead Travel staff get a paid day off to volunteer for good causes Pointing the way: staff at Choices Housing Association think it provides a great service </w:t>
      </w:r>
    </w:p>
    <w:p w:rsidR="001A39B4" w:rsidRDefault="001A39B4" w:rsidP="001A39B4">
      <w:pPr>
        <w:rPr>
          <w:rFonts w:ascii="Arial" w:hAnsi="Arial" w:cs="Arial"/>
          <w:i/>
          <w:iCs/>
          <w:color w:val="333333"/>
          <w:lang w:val="en-US"/>
        </w:rPr>
      </w:pPr>
      <w:r>
        <w:rPr>
          <w:rStyle w:val="tagname2"/>
          <w:rFonts w:ascii="Arial" w:hAnsi="Arial" w:cs="Arial"/>
          <w:i/>
          <w:iCs/>
          <w:color w:val="333333"/>
          <w:lang w:val="en-US"/>
        </w:rPr>
        <w:t xml:space="preserve">Edition: </w:t>
      </w:r>
      <w:r>
        <w:rPr>
          <w:rFonts w:ascii="Arial" w:hAnsi="Arial" w:cs="Arial"/>
          <w:i/>
          <w:iCs/>
          <w:color w:val="333333"/>
          <w:lang w:val="en-US"/>
        </w:rPr>
        <w:t>01</w:t>
      </w:r>
      <w:r>
        <w:rPr>
          <w:rFonts w:ascii="Arial" w:hAnsi="Arial" w:cs="Arial"/>
          <w:i/>
          <w:iCs/>
          <w:color w:val="333333"/>
          <w:lang w:val="en-US"/>
        </w:rPr>
        <w:br/>
      </w:r>
      <w:r>
        <w:rPr>
          <w:rStyle w:val="tagname2"/>
          <w:rFonts w:ascii="Arial" w:hAnsi="Arial" w:cs="Arial"/>
          <w:i/>
          <w:iCs/>
          <w:color w:val="333333"/>
          <w:lang w:val="en-US"/>
        </w:rPr>
        <w:t xml:space="preserve">Section: </w:t>
      </w:r>
      <w:r>
        <w:rPr>
          <w:rFonts w:ascii="Arial" w:hAnsi="Arial" w:cs="Arial"/>
          <w:i/>
          <w:iCs/>
          <w:color w:val="333333"/>
          <w:lang w:val="en-US"/>
        </w:rPr>
        <w:t>Features</w:t>
      </w:r>
      <w:r>
        <w:rPr>
          <w:rFonts w:ascii="Arial" w:hAnsi="Arial" w:cs="Arial"/>
          <w:i/>
          <w:iCs/>
          <w:color w:val="333333"/>
          <w:lang w:val="en-US"/>
        </w:rPr>
        <w:br/>
      </w:r>
      <w:r>
        <w:rPr>
          <w:rStyle w:val="tagname2"/>
          <w:rFonts w:ascii="Arial" w:hAnsi="Arial" w:cs="Arial"/>
          <w:i/>
          <w:iCs/>
          <w:color w:val="333333"/>
          <w:lang w:val="en-US"/>
        </w:rPr>
        <w:t xml:space="preserve">Page: </w:t>
      </w:r>
      <w:r>
        <w:rPr>
          <w:rFonts w:ascii="Arial" w:hAnsi="Arial" w:cs="Arial"/>
          <w:i/>
          <w:iCs/>
          <w:color w:val="333333"/>
          <w:lang w:val="en-US"/>
        </w:rPr>
        <w:t>14,15,63</w:t>
      </w:r>
      <w:r>
        <w:rPr>
          <w:rFonts w:ascii="Arial" w:hAnsi="Arial" w:cs="Arial"/>
          <w:i/>
          <w:iCs/>
          <w:color w:val="333333"/>
          <w:lang w:val="en-US"/>
        </w:rPr>
        <w:br/>
      </w:r>
      <w:r>
        <w:rPr>
          <w:rStyle w:val="tagname2"/>
          <w:rFonts w:ascii="Arial" w:hAnsi="Arial" w:cs="Arial"/>
          <w:i/>
          <w:iCs/>
          <w:color w:val="333333"/>
          <w:lang w:val="en-US"/>
        </w:rPr>
        <w:t xml:space="preserve">Record Number: </w:t>
      </w:r>
      <w:r>
        <w:rPr>
          <w:rFonts w:ascii="Arial" w:hAnsi="Arial" w:cs="Arial"/>
          <w:i/>
          <w:iCs/>
          <w:color w:val="333333"/>
          <w:lang w:val="en-US"/>
        </w:rPr>
        <w:t>45254288</w:t>
      </w:r>
      <w:r>
        <w:rPr>
          <w:rFonts w:ascii="Arial" w:hAnsi="Arial" w:cs="Arial"/>
          <w:i/>
          <w:iCs/>
          <w:color w:val="333333"/>
          <w:lang w:val="en-US"/>
        </w:rPr>
        <w:br/>
        <w:t>(c) Times Newspapers Limited 2011</w:t>
      </w:r>
    </w:p>
    <w:p w:rsidR="001A39B4" w:rsidRDefault="001A39B4" w:rsidP="001A39B4">
      <w:pPr>
        <w:shd w:val="clear" w:color="auto" w:fill="DDDDDD"/>
        <w:rPr>
          <w:rFonts w:ascii="Arial" w:hAnsi="Arial" w:cs="Arial"/>
          <w:color w:val="333333"/>
          <w:lang w:val="en-US"/>
        </w:rPr>
      </w:pPr>
      <w:r>
        <w:rPr>
          <w:rFonts w:ascii="Arial" w:hAnsi="Arial" w:cs="Arial"/>
          <w:color w:val="333333"/>
          <w:lang w:val="en-US"/>
        </w:rPr>
        <w:t>To bookmark this article, right-click on the link below, and copy the link location:</w:t>
      </w:r>
    </w:p>
    <w:p w:rsidR="001A39B4" w:rsidRDefault="00750753" w:rsidP="001A39B4">
      <w:pPr>
        <w:shd w:val="clear" w:color="auto" w:fill="DDDDDD"/>
        <w:rPr>
          <w:rFonts w:ascii="Arial" w:hAnsi="Arial" w:cs="Arial"/>
          <w:color w:val="333333"/>
          <w:lang w:val="en-US"/>
        </w:rPr>
      </w:pPr>
      <w:hyperlink r:id="rId1211" w:tgtFrame="_blank" w:history="1">
        <w:r w:rsidR="001A39B4">
          <w:rPr>
            <w:rStyle w:val="Hyperlink"/>
            <w:rFonts w:ascii="Arial" w:hAnsi="Arial" w:cs="Arial"/>
            <w:lang w:val="en-US"/>
          </w:rPr>
          <w:t>100 Best Companies to work for 2011</w:t>
        </w:r>
      </w:hyperlink>
    </w:p>
    <w:p w:rsidR="001A39B4" w:rsidRDefault="001A39B4" w:rsidP="003661E8">
      <w:pPr>
        <w:spacing w:before="150" w:after="96"/>
        <w:jc w:val="both"/>
        <w:outlineLvl w:val="3"/>
        <w:rPr>
          <w:rFonts w:ascii="Calibri" w:hAnsi="Calibri" w:cs="Arial"/>
          <w:b/>
          <w:sz w:val="48"/>
          <w:szCs w:val="48"/>
          <w:lang w:val="en-US"/>
        </w:rPr>
      </w:pPr>
    </w:p>
    <w:p w:rsidR="00B672E2" w:rsidRDefault="00B672E2" w:rsidP="003661E8">
      <w:pPr>
        <w:spacing w:before="150" w:after="96"/>
        <w:jc w:val="both"/>
        <w:outlineLvl w:val="3"/>
        <w:rPr>
          <w:rFonts w:ascii="Calibri" w:hAnsi="Calibri" w:cs="Arial"/>
          <w:b/>
          <w:sz w:val="48"/>
          <w:szCs w:val="48"/>
          <w:lang w:val="en-US"/>
        </w:rPr>
      </w:pPr>
    </w:p>
    <w:p w:rsidR="00B672E2" w:rsidRDefault="00B672E2" w:rsidP="003661E8">
      <w:pPr>
        <w:spacing w:before="150" w:after="96"/>
        <w:jc w:val="both"/>
        <w:outlineLvl w:val="3"/>
        <w:rPr>
          <w:rFonts w:ascii="Calibri" w:hAnsi="Calibri" w:cs="Arial"/>
          <w:b/>
          <w:sz w:val="48"/>
          <w:szCs w:val="48"/>
          <w:lang w:val="en-US"/>
        </w:rPr>
      </w:pPr>
    </w:p>
    <w:p w:rsidR="00B672E2" w:rsidRDefault="00B672E2" w:rsidP="003661E8">
      <w:pPr>
        <w:spacing w:before="150" w:after="96"/>
        <w:jc w:val="both"/>
        <w:outlineLvl w:val="3"/>
        <w:rPr>
          <w:rFonts w:ascii="Calibri" w:hAnsi="Calibri" w:cs="Arial"/>
          <w:b/>
          <w:sz w:val="48"/>
          <w:szCs w:val="48"/>
          <w:lang w:val="en-US"/>
        </w:rPr>
      </w:pPr>
    </w:p>
    <w:p w:rsidR="00B672E2" w:rsidRPr="00B672E2" w:rsidRDefault="00B672E2" w:rsidP="003661E8">
      <w:pPr>
        <w:spacing w:before="150" w:after="96"/>
        <w:jc w:val="both"/>
        <w:outlineLvl w:val="3"/>
        <w:rPr>
          <w:rFonts w:ascii="Calibri" w:hAnsi="Calibri" w:cs="Arial"/>
          <w:b/>
          <w:sz w:val="48"/>
          <w:szCs w:val="48"/>
          <w:u w:val="single"/>
          <w:lang w:val="en-US"/>
        </w:rPr>
      </w:pPr>
      <w:r w:rsidRPr="00B672E2">
        <w:rPr>
          <w:rFonts w:ascii="Calibri" w:hAnsi="Calibri" w:cs="Arial"/>
          <w:b/>
          <w:sz w:val="48"/>
          <w:szCs w:val="48"/>
          <w:u w:val="single"/>
          <w:lang w:val="en-US"/>
        </w:rPr>
        <w:t>Harvard Business Review</w:t>
      </w:r>
    </w:p>
    <w:p w:rsidR="00000511" w:rsidRPr="00000511" w:rsidRDefault="00B672E2" w:rsidP="00000511">
      <w:pPr>
        <w:pStyle w:val="Heading2"/>
        <w:shd w:val="clear" w:color="auto" w:fill="FFFFFF"/>
        <w:spacing w:line="270" w:lineRule="atLeast"/>
        <w:rPr>
          <w:rFonts w:ascii="Calibri" w:hAnsi="Calibri"/>
          <w:color w:val="auto"/>
          <w:sz w:val="48"/>
          <w:szCs w:val="48"/>
        </w:rPr>
      </w:pPr>
      <w:r w:rsidRPr="00000511">
        <w:rPr>
          <w:rStyle w:val="Strong"/>
          <w:rFonts w:ascii="Calibri" w:hAnsi="Calibri"/>
          <w:b/>
          <w:color w:val="auto"/>
          <w:sz w:val="48"/>
          <w:szCs w:val="48"/>
        </w:rPr>
        <w:t>(1)</w:t>
      </w:r>
      <w:r w:rsidRPr="00000511">
        <w:rPr>
          <w:rStyle w:val="Strong"/>
          <w:rFonts w:ascii="Calibri" w:hAnsi="Calibri"/>
          <w:color w:val="auto"/>
          <w:sz w:val="48"/>
          <w:szCs w:val="48"/>
        </w:rPr>
        <w:t xml:space="preserve"> </w:t>
      </w:r>
      <w:r w:rsidR="00000511" w:rsidRPr="00000511">
        <w:rPr>
          <w:rFonts w:ascii="Calibri" w:hAnsi="Calibri"/>
          <w:color w:val="auto"/>
          <w:sz w:val="48"/>
          <w:szCs w:val="48"/>
        </w:rPr>
        <w:t>“You’re driving us crazy. You’ve got to back off.”</w:t>
      </w:r>
    </w:p>
    <w:p w:rsidR="00B672E2" w:rsidRDefault="00B672E2" w:rsidP="00B672E2">
      <w:pPr>
        <w:pStyle w:val="NormalWeb"/>
        <w:shd w:val="clear" w:color="auto" w:fill="FFFFFF"/>
        <w:spacing w:line="270" w:lineRule="atLeast"/>
        <w:rPr>
          <w:rFonts w:ascii="Helvetica" w:hAnsi="Helvetica"/>
        </w:rPr>
      </w:pPr>
      <w:r>
        <w:rPr>
          <w:rStyle w:val="Strong"/>
          <w:rFonts w:ascii="Helvetica" w:hAnsi="Helvetica"/>
        </w:rPr>
        <w:t>by Doug Rauch</w:t>
      </w:r>
      <w:r w:rsidR="00000511">
        <w:rPr>
          <w:rStyle w:val="Strong"/>
          <w:rFonts w:ascii="Helvetica" w:hAnsi="Helvetica"/>
        </w:rPr>
        <w:t xml:space="preserve"> of Trader Joe’s</w:t>
      </w:r>
      <w:r>
        <w:rPr>
          <w:rStyle w:val="Strong"/>
          <w:rFonts w:ascii="Helvetica" w:hAnsi="Helvetica"/>
        </w:rPr>
        <w:t>,</w:t>
      </w:r>
    </w:p>
    <w:p w:rsidR="00B672E2" w:rsidRPr="00B672E2" w:rsidRDefault="00B672E2" w:rsidP="00B672E2">
      <w:pPr>
        <w:pStyle w:val="NormalWeb"/>
        <w:shd w:val="clear" w:color="auto" w:fill="FFFFFF"/>
        <w:spacing w:line="270" w:lineRule="atLeast"/>
        <w:jc w:val="both"/>
        <w:rPr>
          <w:rFonts w:ascii="Calibri" w:hAnsi="Calibri"/>
          <w:sz w:val="28"/>
          <w:szCs w:val="28"/>
        </w:rPr>
      </w:pPr>
      <w:r w:rsidRPr="00B672E2">
        <w:rPr>
          <w:rFonts w:ascii="Calibri" w:hAnsi="Calibri"/>
          <w:sz w:val="28"/>
          <w:szCs w:val="28"/>
        </w:rPr>
        <w:t>I’m a recovering controlaholic, as I suspect a lot of C-suite people are. My failure to recognize this problem nearly prevented Trader Joe’s from successfully expanding.</w:t>
      </w:r>
      <w:r>
        <w:rPr>
          <w:rFonts w:ascii="Calibri" w:hAnsi="Calibri"/>
          <w:sz w:val="28"/>
          <w:szCs w:val="28"/>
        </w:rPr>
        <w:t xml:space="preserve"> </w:t>
      </w:r>
      <w:r w:rsidRPr="00B672E2">
        <w:rPr>
          <w:rFonts w:ascii="Calibri" w:hAnsi="Calibri"/>
          <w:sz w:val="28"/>
          <w:szCs w:val="28"/>
        </w:rPr>
        <w:t>Bringing Trader Joe’s from the West Coast to the East meant we had to hire an entirely new staff. We had to teach everyone the Trader Joe’s buying philosophy, the organizational culture, the details that made us successful. In my mind, no one could do that better than I could, because no one else had the knowledge I did. I happily micromanaged the expansion.</w:t>
      </w:r>
    </w:p>
    <w:p w:rsidR="00B672E2" w:rsidRPr="00B672E2" w:rsidRDefault="00B672E2" w:rsidP="00B672E2">
      <w:pPr>
        <w:pStyle w:val="NormalWeb"/>
        <w:shd w:val="clear" w:color="auto" w:fill="FFFFFF"/>
        <w:spacing w:line="270" w:lineRule="atLeast"/>
        <w:jc w:val="both"/>
        <w:rPr>
          <w:rFonts w:ascii="Calibri" w:hAnsi="Calibri"/>
          <w:sz w:val="28"/>
          <w:szCs w:val="28"/>
        </w:rPr>
      </w:pPr>
      <w:r w:rsidRPr="00B672E2">
        <w:rPr>
          <w:rFonts w:ascii="Calibri" w:hAnsi="Calibri"/>
          <w:sz w:val="28"/>
          <w:szCs w:val="28"/>
        </w:rPr>
        <w:t>A year or so in, they’d gotten my message just fine. The culture was instilled, the philosophy bought into. Only I didn’t see it. In my zeal to control everything, I failed to notice that it was time to take off the training wheels and let the new staff members grow into their roles. I kept micromanaging. The effect was stifling, especially on our buyers, the heart of our organization. I had always said that a buying team that doesn’t make mistakes isn’t worth a damn, yet I wasn’t letting them make their own mistakes. They started to be afraid to take chances. It was beginning to affect the business.</w:t>
      </w:r>
    </w:p>
    <w:p w:rsidR="00B672E2" w:rsidRPr="00B672E2" w:rsidRDefault="00B672E2" w:rsidP="00B672E2">
      <w:pPr>
        <w:pStyle w:val="NormalWeb"/>
        <w:shd w:val="clear" w:color="auto" w:fill="FFFFFF"/>
        <w:spacing w:line="270" w:lineRule="atLeast"/>
        <w:jc w:val="both"/>
        <w:rPr>
          <w:rFonts w:ascii="Calibri" w:hAnsi="Calibri"/>
          <w:sz w:val="28"/>
          <w:szCs w:val="28"/>
        </w:rPr>
      </w:pPr>
      <w:r w:rsidRPr="00B672E2">
        <w:rPr>
          <w:rFonts w:ascii="Calibri" w:hAnsi="Calibri"/>
          <w:sz w:val="28"/>
          <w:szCs w:val="28"/>
        </w:rPr>
        <w:t>Luckily for me, one intrepid senior buyer helped put a stop to all this. She approached me and said, “You’re driving us crazy. You’ve got to back off. We’ll make mistakes, but you’ve got to let us go.”</w:t>
      </w:r>
      <w:r>
        <w:rPr>
          <w:rFonts w:ascii="Calibri" w:hAnsi="Calibri"/>
          <w:sz w:val="28"/>
          <w:szCs w:val="28"/>
        </w:rPr>
        <w:t xml:space="preserve"> </w:t>
      </w:r>
      <w:r w:rsidRPr="00B672E2">
        <w:rPr>
          <w:rFonts w:ascii="Calibri" w:hAnsi="Calibri"/>
          <w:sz w:val="28"/>
          <w:szCs w:val="28"/>
        </w:rPr>
        <w:t>It was a turning point. I went back to the buying team and admitted my problem. I told them I was “on the wagon” and that I needed them to give me regular feedback or I might fall off. We laughed about it—and the company flourished.</w:t>
      </w:r>
    </w:p>
    <w:p w:rsidR="00B672E2" w:rsidRDefault="00B672E2" w:rsidP="00B672E2">
      <w:pPr>
        <w:pStyle w:val="NormalWeb"/>
        <w:shd w:val="clear" w:color="auto" w:fill="FFFFFF"/>
        <w:spacing w:line="270" w:lineRule="atLeast"/>
        <w:jc w:val="both"/>
        <w:rPr>
          <w:rFonts w:ascii="Calibri" w:hAnsi="Calibri"/>
          <w:sz w:val="28"/>
          <w:szCs w:val="28"/>
        </w:rPr>
      </w:pPr>
      <w:r w:rsidRPr="00B672E2">
        <w:rPr>
          <w:rFonts w:ascii="Calibri" w:hAnsi="Calibri"/>
          <w:sz w:val="28"/>
          <w:szCs w:val="28"/>
        </w:rPr>
        <w:t>As I worked on letting go, I came to see micromanaging as a failure to let others shine or grow. So instead of fixing problems, I focused on nurturing problem solvers. I turned “Try this” into “What do you think we should try?” I replaced the satisfaction of doing something myself, the way I wanted it done, with the joy of watching others do something their way and succeed.</w:t>
      </w:r>
      <w:r>
        <w:rPr>
          <w:rFonts w:ascii="Calibri" w:hAnsi="Calibri"/>
          <w:sz w:val="28"/>
          <w:szCs w:val="28"/>
        </w:rPr>
        <w:t xml:space="preserve"> </w:t>
      </w:r>
      <w:r w:rsidRPr="00B672E2">
        <w:rPr>
          <w:rFonts w:ascii="Calibri" w:hAnsi="Calibri"/>
          <w:sz w:val="28"/>
          <w:szCs w:val="28"/>
        </w:rPr>
        <w:t>And that turns out to be far more rewarding.</w:t>
      </w:r>
      <w:r>
        <w:rPr>
          <w:rFonts w:ascii="Calibri" w:hAnsi="Calibri"/>
          <w:sz w:val="28"/>
          <w:szCs w:val="28"/>
        </w:rPr>
        <w:t xml:space="preserve"> </w:t>
      </w:r>
    </w:p>
    <w:p w:rsidR="00F11B07" w:rsidRDefault="00F11B07" w:rsidP="00F11B07">
      <w:pPr>
        <w:pStyle w:val="Heading2"/>
        <w:shd w:val="clear" w:color="auto" w:fill="FFFFFF"/>
        <w:spacing w:line="270" w:lineRule="atLeast"/>
        <w:jc w:val="both"/>
        <w:rPr>
          <w:rFonts w:ascii="Calibri" w:hAnsi="Calibri"/>
          <w:color w:val="auto"/>
          <w:sz w:val="48"/>
          <w:szCs w:val="48"/>
        </w:rPr>
      </w:pPr>
    </w:p>
    <w:p w:rsidR="00F11B07" w:rsidRPr="00F11B07" w:rsidRDefault="002039EA" w:rsidP="00F11B07">
      <w:pPr>
        <w:pStyle w:val="Heading2"/>
        <w:shd w:val="clear" w:color="auto" w:fill="FFFFFF"/>
        <w:spacing w:line="270" w:lineRule="atLeast"/>
        <w:jc w:val="both"/>
        <w:rPr>
          <w:rFonts w:ascii="Calibri" w:hAnsi="Calibri"/>
          <w:color w:val="auto"/>
          <w:sz w:val="48"/>
          <w:szCs w:val="48"/>
        </w:rPr>
      </w:pPr>
      <w:r w:rsidRPr="00F11B07">
        <w:rPr>
          <w:rFonts w:ascii="Calibri" w:hAnsi="Calibri"/>
          <w:color w:val="auto"/>
          <w:sz w:val="48"/>
          <w:szCs w:val="48"/>
        </w:rPr>
        <w:t xml:space="preserve">(2) </w:t>
      </w:r>
      <w:hyperlink r:id="rId1212" w:history="1">
        <w:r w:rsidRPr="00F11B07">
          <w:rPr>
            <w:rFonts w:ascii="Calibri" w:hAnsi="Calibri"/>
            <w:vanish/>
            <w:color w:val="auto"/>
            <w:sz w:val="48"/>
            <w:szCs w:val="48"/>
          </w:rPr>
          <w:t>Idea in Brief</w:t>
        </w:r>
      </w:hyperlink>
      <w:r w:rsidRPr="00F11B07">
        <w:rPr>
          <w:rFonts w:ascii="Calibri" w:hAnsi="Calibri"/>
          <w:color w:val="auto"/>
          <w:sz w:val="48"/>
          <w:szCs w:val="48"/>
        </w:rPr>
        <w:t xml:space="preserve"> </w:t>
      </w:r>
      <w:r w:rsidR="00F11B07" w:rsidRPr="00F11B07">
        <w:rPr>
          <w:rFonts w:ascii="Calibri" w:hAnsi="Calibri"/>
          <w:color w:val="auto"/>
          <w:sz w:val="48"/>
          <w:szCs w:val="48"/>
        </w:rPr>
        <w:t>Endeavor India had arrived—but so had everyone else.</w:t>
      </w:r>
    </w:p>
    <w:p w:rsidR="002039EA" w:rsidRDefault="002039EA" w:rsidP="002039EA">
      <w:pPr>
        <w:shd w:val="clear" w:color="auto" w:fill="FFFFFF"/>
        <w:spacing w:before="100" w:beforeAutospacing="1" w:after="100" w:afterAutospacing="1" w:line="270" w:lineRule="atLeast"/>
        <w:outlineLvl w:val="1"/>
        <w:rPr>
          <w:rFonts w:ascii="Helvetica" w:hAnsi="Helvetica"/>
        </w:rPr>
      </w:pPr>
    </w:p>
    <w:p w:rsidR="002039EA" w:rsidRDefault="00750753" w:rsidP="002039EA">
      <w:pPr>
        <w:numPr>
          <w:ilvl w:val="0"/>
          <w:numId w:val="89"/>
        </w:numPr>
        <w:shd w:val="clear" w:color="auto" w:fill="FFFFFF"/>
        <w:spacing w:before="100" w:beforeAutospacing="1" w:after="100" w:afterAutospacing="1" w:line="270" w:lineRule="atLeast"/>
        <w:rPr>
          <w:rFonts w:ascii="Helvetica" w:hAnsi="Helvetica"/>
          <w:vanish/>
        </w:rPr>
      </w:pPr>
      <w:hyperlink r:id="rId1213" w:history="1">
        <w:r w:rsidR="002039EA">
          <w:rPr>
            <w:rFonts w:ascii="Helvetica" w:hAnsi="Helvetica"/>
            <w:vanish/>
            <w:color w:val="B20022"/>
          </w:rPr>
          <w:t>Print</w:t>
        </w:r>
      </w:hyperlink>
      <w:r w:rsidR="002039EA">
        <w:rPr>
          <w:rFonts w:ascii="Helvetica" w:hAnsi="Helvetica"/>
          <w:vanish/>
        </w:rPr>
        <w:t xml:space="preserve"> </w:t>
      </w:r>
    </w:p>
    <w:p w:rsidR="002039EA" w:rsidRDefault="002039EA" w:rsidP="002039EA">
      <w:pPr>
        <w:pStyle w:val="NormalWeb"/>
        <w:shd w:val="clear" w:color="auto" w:fill="FFFFFF"/>
        <w:spacing w:line="270" w:lineRule="atLeast"/>
        <w:rPr>
          <w:rFonts w:ascii="Helvetica" w:hAnsi="Helvetica"/>
        </w:rPr>
      </w:pPr>
      <w:r>
        <w:rPr>
          <w:rStyle w:val="Strong"/>
          <w:rFonts w:ascii="Helvetica" w:hAnsi="Helvetica"/>
        </w:rPr>
        <w:t>by Linda Rottenberg, Endeavor</w:t>
      </w:r>
      <w:r>
        <w:rPr>
          <w:rFonts w:ascii="Helvetica" w:hAnsi="Helvetica"/>
        </w:rPr>
        <w:t xml:space="preserve"> </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As the plane took off for New Delhi, my mind was still grounded in the intense board meeting I had just held in New York. It was 2007, and Endeavor, the organization I had cofounded a decade earlier to support high-impact entrepreneurs around the world, was expanding rapidly. We had offices in nearly a dozen developing countries, from Brazil to Turkey. But our board was agitating.</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“Linda,” the directors said to me firmly, “we’ve been operating in emerging markets for 10 years. Why are we not in India?”</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We were not in one of the world’s fastest-growing economies because I felt that India, with its thriving culture of entrepreneurship, was not the right market for us. Endeavor’s mission—to mentor young business leaders, to get them access to capital, to turn them into rock stars—had already landed in India. But the board made a compelling case, arguing that if Endeavor was serious about growth markets, we couldn’t ignore one of the biggest in the world—not to mention one in which many of our own entrepreneurs wished to expand.</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Once I was on the ground, my resistance softened further. I had encouraging meetings with top business leaders in Delhi, Mumbai, and Bangalore. Sure, India had a vibrant community of entrepreneurs, they told me, but more local innovators were needed. Within months, Endeavor had secured $1.5 million in committed funds—half the capital required to launch local operations—and three (out of the needed six) local business leaders were ready to join the board. At our annual gala, I announced the news: Endeavor India had arrived!</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But so had everyone else, I soon realized. Silicon Valley’s premier VC firms were already active in India. The media were full of homegrown entrepreneurial success stories like Wipro and Infosys. Although we were off to a successful start, I feared the seeds of failure were already planted.</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Still, I was reluctant to give up. I had faced this situation before. A decade earlier, Endeavor’s inaugural office, in Chile, had been struggling because of lackluster buy-in from the local business community. I decided to shut down the office. Six months later we reopened, having received calls from many business leaders there expressing their desire to work with us. Endeavor Chile swiftly became one of our top offices, led by an all-star board.</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Was India another Chile, I wondered, needing only time to flourish? The answer was no. We had trouble recruiting additional local board members. Also, people were asking Endeavor to relax its “high impact” standards by focusing outside the capital cities, on the base of the pyramid. I feared mission drift. I needed to face reality: Failure was an option.</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I soon announced that we would close Endeavor India.</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As the leader of a fast-growing organization, I know the importance of setting an ambitious course of action—and stubbornly following it. I believe passion is a powerful guide. But the Law of India, to me, is: You can’t always will an outcome. You can’t always win. You just need to fail smart.</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I often think of that plane ride to Delhi and of how important that experience has become to my understanding of entrepreneurship. One of my favorite business mantras is “Go big, or go home.” We talk a lot in business—and at Endeavor—about the first half of that equation, “Go big.”</w:t>
      </w:r>
    </w:p>
    <w:p w:rsidR="002039EA" w:rsidRPr="002039EA" w:rsidRDefault="002039EA" w:rsidP="002039EA">
      <w:pPr>
        <w:pStyle w:val="NormalWeb"/>
        <w:shd w:val="clear" w:color="auto" w:fill="FFFFFF"/>
        <w:spacing w:line="270" w:lineRule="atLeast"/>
        <w:jc w:val="both"/>
        <w:rPr>
          <w:rFonts w:ascii="Calibri" w:hAnsi="Calibri"/>
          <w:sz w:val="28"/>
          <w:szCs w:val="28"/>
        </w:rPr>
      </w:pPr>
      <w:r w:rsidRPr="002039EA">
        <w:rPr>
          <w:rFonts w:ascii="Calibri" w:hAnsi="Calibri"/>
          <w:sz w:val="28"/>
          <w:szCs w:val="28"/>
        </w:rPr>
        <w:t>But we need to spend a lot more time on the second half, “Go home.” Sometimes knowing when to shut down a failed initiative is as vital as knowing when to start one. Sometimes embracing failure is as important as toasting success</w:t>
      </w:r>
    </w:p>
    <w:p w:rsidR="00F938FF" w:rsidRPr="00F938FF" w:rsidRDefault="00F938FF" w:rsidP="00F938FF">
      <w:pPr>
        <w:shd w:val="clear" w:color="auto" w:fill="FFFFFF"/>
        <w:spacing w:before="100" w:beforeAutospacing="1" w:after="100" w:afterAutospacing="1" w:line="540" w:lineRule="atLeast"/>
        <w:jc w:val="both"/>
        <w:outlineLvl w:val="1"/>
        <w:rPr>
          <w:rFonts w:ascii="Calibri" w:eastAsia="Times New Roman" w:hAnsi="Calibri" w:cs="Times New Roman"/>
          <w:b/>
          <w:bCs/>
          <w:kern w:val="36"/>
          <w:sz w:val="48"/>
          <w:szCs w:val="48"/>
          <w:lang w:eastAsia="en-GB"/>
        </w:rPr>
      </w:pPr>
      <w:r w:rsidRPr="00F938FF">
        <w:rPr>
          <w:rFonts w:ascii="Calibri" w:hAnsi="Calibri" w:cs="Arial"/>
          <w:b/>
          <w:sz w:val="48"/>
          <w:szCs w:val="48"/>
          <w:lang w:val="en-US"/>
        </w:rPr>
        <w:t xml:space="preserve">(3) </w:t>
      </w:r>
      <w:r w:rsidRPr="00F938FF">
        <w:rPr>
          <w:rFonts w:ascii="Calibri" w:eastAsia="Times New Roman" w:hAnsi="Calibri" w:cs="Times New Roman"/>
          <w:b/>
          <w:bCs/>
          <w:kern w:val="36"/>
          <w:sz w:val="48"/>
          <w:szCs w:val="48"/>
          <w:lang w:eastAsia="en-GB"/>
        </w:rPr>
        <w:t>Failure Is Failure</w:t>
      </w:r>
    </w:p>
    <w:p w:rsidR="00F938FF" w:rsidRPr="00F938FF" w:rsidRDefault="00F938FF" w:rsidP="00F938FF">
      <w:pPr>
        <w:shd w:val="clear" w:color="auto" w:fill="FFFFFF"/>
        <w:spacing w:before="100" w:beforeAutospacing="1" w:after="225" w:line="330" w:lineRule="atLeast"/>
        <w:rPr>
          <w:rFonts w:ascii="Helvetica" w:eastAsia="Times New Roman" w:hAnsi="Helvetica" w:cs="Times New Roman"/>
          <w:color w:val="585556"/>
          <w:sz w:val="18"/>
          <w:szCs w:val="18"/>
          <w:lang w:eastAsia="en-GB"/>
        </w:rPr>
      </w:pPr>
      <w:r w:rsidRPr="00F938FF">
        <w:rPr>
          <w:rFonts w:ascii="Helvetica" w:eastAsia="Times New Roman" w:hAnsi="Helvetica" w:cs="Times New Roman"/>
          <w:color w:val="585556"/>
          <w:sz w:val="20"/>
          <w:szCs w:val="20"/>
          <w:lang w:eastAsia="en-GB"/>
        </w:rPr>
        <w:t xml:space="preserve">9:58 AM Monday March 14, 2011 </w:t>
      </w:r>
      <w:r w:rsidRPr="00F938FF">
        <w:rPr>
          <w:rFonts w:ascii="Helvetica" w:eastAsia="Times New Roman" w:hAnsi="Helvetica" w:cs="Times New Roman"/>
          <w:color w:val="585556"/>
          <w:sz w:val="20"/>
          <w:szCs w:val="20"/>
          <w:lang w:eastAsia="en-GB"/>
        </w:rPr>
        <w:br/>
        <w:t>by Adam Richardson  </w:t>
      </w:r>
    </w:p>
    <w:p w:rsidR="00F938FF" w:rsidRPr="00F938FF" w:rsidRDefault="00F938FF" w:rsidP="00F938F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F938FF">
        <w:rPr>
          <w:rFonts w:ascii="Calibri" w:eastAsia="Times New Roman" w:hAnsi="Calibri" w:cs="Times New Roman"/>
          <w:sz w:val="28"/>
          <w:szCs w:val="28"/>
          <w:lang w:eastAsia="en-GB"/>
        </w:rPr>
        <w:t xml:space="preserve">Failure is all the rage these days. Recently, from HBR alone, we have David Simms talking about the </w:t>
      </w:r>
      <w:hyperlink r:id="rId1214" w:history="1">
        <w:r w:rsidRPr="00F938FF">
          <w:rPr>
            <w:rFonts w:ascii="Calibri" w:eastAsia="Times New Roman" w:hAnsi="Calibri" w:cs="Times New Roman"/>
            <w:color w:val="B20022"/>
            <w:sz w:val="28"/>
            <w:szCs w:val="28"/>
            <w:lang w:eastAsia="en-GB"/>
          </w:rPr>
          <w:t>power of positive failure</w:t>
        </w:r>
      </w:hyperlink>
      <w:r w:rsidRPr="00F938FF">
        <w:rPr>
          <w:rFonts w:ascii="Calibri" w:eastAsia="Times New Roman" w:hAnsi="Calibri" w:cs="Times New Roman"/>
          <w:sz w:val="28"/>
          <w:szCs w:val="28"/>
          <w:lang w:eastAsia="en-GB"/>
        </w:rPr>
        <w:t xml:space="preserve"> (and </w:t>
      </w:r>
      <w:hyperlink r:id="rId1215" w:history="1">
        <w:r w:rsidRPr="00F938FF">
          <w:rPr>
            <w:rFonts w:ascii="Calibri" w:eastAsia="Times New Roman" w:hAnsi="Calibri" w:cs="Times New Roman"/>
            <w:color w:val="B20022"/>
            <w:sz w:val="28"/>
            <w:szCs w:val="28"/>
            <w:lang w:eastAsia="en-GB"/>
          </w:rPr>
          <w:t>Scott Anthony's response</w:t>
        </w:r>
      </w:hyperlink>
      <w:r w:rsidRPr="00F938FF">
        <w:rPr>
          <w:rFonts w:ascii="Calibri" w:eastAsia="Times New Roman" w:hAnsi="Calibri" w:cs="Times New Roman"/>
          <w:sz w:val="28"/>
          <w:szCs w:val="28"/>
          <w:lang w:eastAsia="en-GB"/>
        </w:rPr>
        <w:t xml:space="preserve">), and the excellent series on lessons from the military often </w:t>
      </w:r>
      <w:hyperlink r:id="rId1216" w:history="1">
        <w:r w:rsidRPr="00F938FF">
          <w:rPr>
            <w:rFonts w:ascii="Calibri" w:eastAsia="Times New Roman" w:hAnsi="Calibri" w:cs="Times New Roman"/>
            <w:color w:val="B20022"/>
            <w:sz w:val="28"/>
            <w:szCs w:val="28"/>
            <w:lang w:eastAsia="en-GB"/>
          </w:rPr>
          <w:t>touches on the topic</w:t>
        </w:r>
      </w:hyperlink>
      <w:r w:rsidRPr="00F938FF">
        <w:rPr>
          <w:rFonts w:ascii="Calibri" w:eastAsia="Times New Roman" w:hAnsi="Calibri" w:cs="Times New Roman"/>
          <w:sz w:val="28"/>
          <w:szCs w:val="28"/>
          <w:lang w:eastAsia="en-GB"/>
        </w:rPr>
        <w:t xml:space="preserve">. And tomorrow see this website for an entire special issue on the topic. It's like the mini-craze a few years ago for </w:t>
      </w:r>
      <w:hyperlink r:id="rId1217" w:history="1">
        <w:r w:rsidRPr="00F938FF">
          <w:rPr>
            <w:rFonts w:ascii="Calibri" w:eastAsia="Times New Roman" w:hAnsi="Calibri" w:cs="Times New Roman"/>
            <w:color w:val="B20022"/>
            <w:sz w:val="28"/>
            <w:szCs w:val="28"/>
            <w:lang w:eastAsia="en-GB"/>
          </w:rPr>
          <w:t>Absinthe</w:t>
        </w:r>
      </w:hyperlink>
      <w:r w:rsidRPr="00F938FF">
        <w:rPr>
          <w:rFonts w:ascii="Calibri" w:eastAsia="Times New Roman" w:hAnsi="Calibri" w:cs="Times New Roman"/>
          <w:sz w:val="28"/>
          <w:szCs w:val="28"/>
          <w:lang w:eastAsia="en-GB"/>
        </w:rPr>
        <w:t xml:space="preserve">, the alcoholic drink favored by 19th century artists (van Gogh, Degas, among others) that was banned in many countries over fears about its hallucinogenic qualities. Failure is the thing all the cool kids are doing, it's edgy and daring, and it may be bad for you or it may open up inspired new ways of thinking (perhaps both at the same time). Companies and organizations of all stripes are trying to encourage their people to take more risks and encourage failure as they seek out more and more innovation. As the visual designer for </w:t>
      </w:r>
      <w:r w:rsidRPr="00F938FF">
        <w:rPr>
          <w:rFonts w:ascii="Calibri" w:eastAsia="Times New Roman" w:hAnsi="Calibri" w:cs="Times New Roman"/>
          <w:i/>
          <w:iCs/>
          <w:sz w:val="28"/>
          <w:szCs w:val="28"/>
          <w:lang w:eastAsia="en-GB"/>
        </w:rPr>
        <w:t>Tron: Legacy</w:t>
      </w:r>
      <w:r w:rsidRPr="00F938FF">
        <w:rPr>
          <w:rFonts w:ascii="Calibri" w:eastAsia="Times New Roman" w:hAnsi="Calibri" w:cs="Times New Roman"/>
          <w:sz w:val="28"/>
          <w:szCs w:val="28"/>
          <w:lang w:eastAsia="en-GB"/>
        </w:rPr>
        <w:t xml:space="preserve"> remarked, "</w:t>
      </w:r>
      <w:hyperlink r:id="rId1218" w:history="1">
        <w:r w:rsidRPr="00F938FF">
          <w:rPr>
            <w:rFonts w:ascii="Calibri" w:eastAsia="Times New Roman" w:hAnsi="Calibri" w:cs="Times New Roman"/>
            <w:color w:val="B20022"/>
            <w:sz w:val="28"/>
            <w:szCs w:val="28"/>
            <w:lang w:eastAsia="en-GB"/>
          </w:rPr>
          <w:t>Failure makes perfect</w:t>
        </w:r>
      </w:hyperlink>
      <w:r w:rsidRPr="00F938FF">
        <w:rPr>
          <w:rFonts w:ascii="Calibri" w:eastAsia="Times New Roman" w:hAnsi="Calibri" w:cs="Times New Roman"/>
          <w:sz w:val="28"/>
          <w:szCs w:val="28"/>
          <w:lang w:eastAsia="en-GB"/>
        </w:rPr>
        <w:t>." Certainly it's one of those things that's easier said than done: failure is fun as an intellectual exercise, but rarely enjoyable when you're in the midst of it or dealing with the aftermath. Tolerance for failure is good, up to a point. But is failure what we should be so focused on? I think not.</w:t>
      </w:r>
    </w:p>
    <w:p w:rsidR="00F938FF" w:rsidRPr="00F938FF" w:rsidRDefault="00F938FF" w:rsidP="00F938F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F938FF">
        <w:rPr>
          <w:rFonts w:ascii="Calibri" w:eastAsia="Times New Roman" w:hAnsi="Calibri" w:cs="Times New Roman"/>
          <w:sz w:val="28"/>
          <w:szCs w:val="28"/>
          <w:lang w:eastAsia="en-GB"/>
        </w:rPr>
        <w:t>It's good that there is a wider appreciation that failure is an inherent part of innovation and taking risks. Organizations are trying to adjust their cultures, attitudes, hiring practices, and compensation and incentive schemes so that a failure becomes less of a career-ender, allowing experimentation to flourish more. Yoda may have been wise in many things, but he wasn't much of an experimenter; his statement "Do or do not. There is no try" is the antithesis of the innovator's credo. The innovator is all about trying, and hopefully you'll get to a successful "do" somewhere along the line.</w:t>
      </w:r>
    </w:p>
    <w:p w:rsidR="00F938FF" w:rsidRPr="00F938FF" w:rsidRDefault="00F938FF" w:rsidP="00F938F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F938FF">
        <w:rPr>
          <w:rFonts w:ascii="Calibri" w:eastAsia="Times New Roman" w:hAnsi="Calibri" w:cs="Times New Roman"/>
          <w:b/>
          <w:bCs/>
          <w:sz w:val="28"/>
          <w:szCs w:val="28"/>
          <w:lang w:eastAsia="en-GB"/>
        </w:rPr>
        <w:t>Fetishize Learning, Not Failure</w:t>
      </w:r>
    </w:p>
    <w:p w:rsidR="00F938FF" w:rsidRPr="00F938FF" w:rsidRDefault="00F938FF" w:rsidP="00F938F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F938FF">
        <w:rPr>
          <w:rFonts w:ascii="Calibri" w:eastAsia="Times New Roman" w:hAnsi="Calibri" w:cs="Times New Roman"/>
          <w:sz w:val="28"/>
          <w:szCs w:val="28"/>
          <w:lang w:eastAsia="en-GB"/>
        </w:rPr>
        <w:t xml:space="preserve">While this loosening of attitudes toward failure is undoubtedly valuable, we want to be careful that we're not focusing on the wrong thing. Failure is not our goal. We should not Fetishize failure in and of itself. Failure is simply a common byproduct — it's not the desired end-product. Even the most zealous innovator doesn't set out to fail. The only way that failure becomes useful is if you learn from it. If you keep failing and fail to learn, then you really have failed. If you fail repeatedly but increase your knowledge with each dead end and can put that knowledge to work in the next round, then you are succeeding. What we need to Fetishize when innovating and taking risks, therefore, is </w:t>
      </w:r>
      <w:r w:rsidRPr="00F938FF">
        <w:rPr>
          <w:rFonts w:ascii="Calibri" w:eastAsia="Times New Roman" w:hAnsi="Calibri" w:cs="Times New Roman"/>
          <w:i/>
          <w:iCs/>
          <w:sz w:val="28"/>
          <w:szCs w:val="28"/>
          <w:lang w:eastAsia="en-GB"/>
        </w:rPr>
        <w:t>learning</w:t>
      </w:r>
      <w:r w:rsidRPr="00F938FF">
        <w:rPr>
          <w:rFonts w:ascii="Calibri" w:eastAsia="Times New Roman" w:hAnsi="Calibri" w:cs="Times New Roman"/>
          <w:sz w:val="28"/>
          <w:szCs w:val="28"/>
          <w:lang w:eastAsia="en-GB"/>
        </w:rPr>
        <w:t>.</w:t>
      </w:r>
    </w:p>
    <w:p w:rsidR="00F938FF" w:rsidRPr="00F938FF" w:rsidRDefault="00F938FF" w:rsidP="00F938FF">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F938FF">
        <w:rPr>
          <w:rFonts w:ascii="Calibri" w:eastAsia="Times New Roman" w:hAnsi="Calibri" w:cs="Times New Roman"/>
          <w:sz w:val="28"/>
          <w:szCs w:val="28"/>
          <w:lang w:eastAsia="en-GB"/>
        </w:rPr>
        <w:t>What knowledge can we extract and feed forward into the next round of work? What can a specific failure teach us more generally (in other words, what are the principles we take away)? Is there an underlying idea that is still valuable even if this specific manifestation didn't work out? If you're not asking these kinds of questions, then you are failing at failing.</w:t>
      </w:r>
    </w:p>
    <w:p w:rsidR="00F938FF" w:rsidRDefault="00F938FF" w:rsidP="00F938FF">
      <w:pPr>
        <w:shd w:val="clear" w:color="auto" w:fill="FFFFFF"/>
        <w:spacing w:before="100" w:beforeAutospacing="1" w:after="100" w:afterAutospacing="1" w:line="270" w:lineRule="atLeast"/>
        <w:rPr>
          <w:rFonts w:ascii="Helvetica" w:eastAsia="Times New Roman" w:hAnsi="Helvetica" w:cs="Times New Roman"/>
          <w:i/>
          <w:iCs/>
          <w:sz w:val="24"/>
          <w:szCs w:val="24"/>
          <w:lang w:eastAsia="en-GB"/>
        </w:rPr>
      </w:pPr>
      <w:r w:rsidRPr="00F938FF">
        <w:rPr>
          <w:rFonts w:ascii="Helvetica" w:eastAsia="Times New Roman" w:hAnsi="Helvetica" w:cs="Times New Roman"/>
          <w:i/>
          <w:iCs/>
          <w:sz w:val="24"/>
          <w:szCs w:val="24"/>
          <w:lang w:eastAsia="en-GB"/>
        </w:rPr>
        <w:t xml:space="preserve">Adam Richardson, a Creative Director at global innovation firm </w:t>
      </w:r>
      <w:hyperlink r:id="rId1219" w:history="1">
        <w:r w:rsidRPr="00F938FF">
          <w:rPr>
            <w:rFonts w:ascii="Helvetica" w:eastAsia="Times New Roman" w:hAnsi="Helvetica" w:cs="Times New Roman"/>
            <w:i/>
            <w:iCs/>
            <w:color w:val="B20022"/>
            <w:sz w:val="24"/>
            <w:szCs w:val="24"/>
            <w:lang w:eastAsia="en-GB"/>
          </w:rPr>
          <w:t>frog design</w:t>
        </w:r>
      </w:hyperlink>
      <w:r w:rsidRPr="00F938FF">
        <w:rPr>
          <w:rFonts w:ascii="Helvetica" w:eastAsia="Times New Roman" w:hAnsi="Helvetica" w:cs="Times New Roman"/>
          <w:i/>
          <w:iCs/>
          <w:sz w:val="24"/>
          <w:szCs w:val="24"/>
          <w:lang w:eastAsia="en-GB"/>
        </w:rPr>
        <w:t xml:space="preserve">, is the author of </w:t>
      </w:r>
      <w:hyperlink r:id="rId1220" w:history="1">
        <w:r w:rsidRPr="00F938FF">
          <w:rPr>
            <w:rFonts w:ascii="Helvetica" w:eastAsia="Times New Roman" w:hAnsi="Helvetica" w:cs="Times New Roman"/>
            <w:i/>
            <w:iCs/>
            <w:color w:val="B20022"/>
            <w:sz w:val="24"/>
            <w:szCs w:val="24"/>
            <w:lang w:eastAsia="en-GB"/>
          </w:rPr>
          <w:t>Innovation X: Why a Company's Toughest Problems are its Greatest Advantage</w:t>
        </w:r>
      </w:hyperlink>
      <w:r w:rsidRPr="00F938FF">
        <w:rPr>
          <w:rFonts w:ascii="Helvetica" w:eastAsia="Times New Roman" w:hAnsi="Helvetica" w:cs="Times New Roman"/>
          <w:i/>
          <w:iCs/>
          <w:sz w:val="24"/>
          <w:szCs w:val="24"/>
          <w:lang w:eastAsia="en-GB"/>
        </w:rPr>
        <w:t xml:space="preserve">. He can be found on Twitter at </w:t>
      </w:r>
      <w:hyperlink r:id="rId1221" w:history="1">
        <w:r w:rsidRPr="00F938FF">
          <w:rPr>
            <w:rFonts w:ascii="Helvetica" w:eastAsia="Times New Roman" w:hAnsi="Helvetica" w:cs="Times New Roman"/>
            <w:i/>
            <w:iCs/>
            <w:color w:val="B20022"/>
            <w:sz w:val="24"/>
            <w:szCs w:val="24"/>
            <w:lang w:eastAsia="en-GB"/>
          </w:rPr>
          <w:t>@Richardsona</w:t>
        </w:r>
      </w:hyperlink>
      <w:r w:rsidRPr="00F938FF">
        <w:rPr>
          <w:rFonts w:ascii="Helvetica" w:eastAsia="Times New Roman" w:hAnsi="Helvetica" w:cs="Times New Roman"/>
          <w:i/>
          <w:iCs/>
          <w:sz w:val="24"/>
          <w:szCs w:val="24"/>
          <w:lang w:eastAsia="en-GB"/>
        </w:rPr>
        <w:t>.</w:t>
      </w:r>
    </w:p>
    <w:p w:rsidR="00B95FF8" w:rsidRPr="00B95FF8" w:rsidRDefault="00B95FF8" w:rsidP="00B95FF8">
      <w:pPr>
        <w:shd w:val="clear" w:color="auto" w:fill="FFFFFF"/>
        <w:spacing w:before="100" w:beforeAutospacing="1" w:after="100" w:afterAutospacing="1" w:line="540" w:lineRule="atLeast"/>
        <w:jc w:val="both"/>
        <w:outlineLvl w:val="1"/>
        <w:rPr>
          <w:rFonts w:ascii="Calibri" w:eastAsia="Times New Roman" w:hAnsi="Calibri" w:cs="Times New Roman"/>
          <w:b/>
          <w:bCs/>
          <w:kern w:val="36"/>
          <w:sz w:val="48"/>
          <w:szCs w:val="48"/>
          <w:lang w:eastAsia="en-GB"/>
        </w:rPr>
      </w:pPr>
      <w:r w:rsidRPr="00B95FF8">
        <w:rPr>
          <w:rFonts w:ascii="Calibri" w:eastAsia="Times New Roman" w:hAnsi="Calibri" w:cs="Times New Roman"/>
          <w:b/>
          <w:iCs/>
          <w:sz w:val="48"/>
          <w:szCs w:val="48"/>
          <w:lang w:eastAsia="en-GB"/>
        </w:rPr>
        <w:t xml:space="preserve">(4) </w:t>
      </w:r>
      <w:r w:rsidRPr="00B95FF8">
        <w:rPr>
          <w:rFonts w:ascii="Calibri" w:eastAsia="Times New Roman" w:hAnsi="Calibri" w:cs="Times New Roman"/>
          <w:b/>
          <w:bCs/>
          <w:kern w:val="36"/>
          <w:sz w:val="48"/>
          <w:szCs w:val="48"/>
          <w:lang w:eastAsia="en-GB"/>
        </w:rPr>
        <w:t>The Business Card Is Dead, Long Live the Business Card</w:t>
      </w:r>
    </w:p>
    <w:p w:rsidR="00B95FF8" w:rsidRPr="00B95FF8" w:rsidRDefault="00B95FF8" w:rsidP="00B95FF8">
      <w:pPr>
        <w:shd w:val="clear" w:color="auto" w:fill="FFFFFF"/>
        <w:spacing w:before="100" w:beforeAutospacing="1" w:after="225" w:line="330" w:lineRule="atLeast"/>
        <w:rPr>
          <w:rFonts w:ascii="Helvetica" w:eastAsia="Times New Roman" w:hAnsi="Helvetica" w:cs="Times New Roman"/>
          <w:color w:val="585556"/>
          <w:sz w:val="20"/>
          <w:szCs w:val="20"/>
          <w:lang w:eastAsia="en-GB"/>
        </w:rPr>
      </w:pPr>
      <w:r w:rsidRPr="00B95FF8">
        <w:rPr>
          <w:rFonts w:ascii="Helvetica" w:eastAsia="Times New Roman" w:hAnsi="Helvetica" w:cs="Times New Roman"/>
          <w:color w:val="585556"/>
          <w:sz w:val="20"/>
          <w:szCs w:val="20"/>
          <w:lang w:eastAsia="en-GB"/>
        </w:rPr>
        <w:t xml:space="preserve">4:44 PM Tuesday March 15, 2011 </w:t>
      </w:r>
      <w:r w:rsidRPr="00B95FF8">
        <w:rPr>
          <w:rFonts w:ascii="Helvetica" w:eastAsia="Times New Roman" w:hAnsi="Helvetica" w:cs="Times New Roman"/>
          <w:color w:val="585556"/>
          <w:sz w:val="20"/>
          <w:szCs w:val="20"/>
          <w:lang w:eastAsia="en-GB"/>
        </w:rPr>
        <w:br/>
        <w:t xml:space="preserve">by Susy Jackson    </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I remember when I got my first box of business cards. They were white, a nice card stock. Embossed blue writing. I'd done it — landed a "real job" at a company that thought enough of me to pay for 500 little pieces of paper joining my name to their logo. Never mind that my title was wrong, and the only people who wanted to have one were my mom and dad. It was exciting. I could end important conversations with, "Here, let me give you my card." I had a stamp of authenticity.</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 xml:space="preserve">But things are different now, sort of. I'm at the final day at </w:t>
      </w:r>
      <w:hyperlink r:id="rId1222" w:history="1">
        <w:r w:rsidRPr="00B95FF8">
          <w:rPr>
            <w:rFonts w:ascii="Calibri" w:eastAsia="Times New Roman" w:hAnsi="Calibri" w:cs="Times New Roman"/>
            <w:color w:val="B20022"/>
            <w:sz w:val="28"/>
            <w:szCs w:val="28"/>
            <w:lang w:eastAsia="en-GB"/>
          </w:rPr>
          <w:t>South by Southwest Interactive</w:t>
        </w:r>
      </w:hyperlink>
      <w:r w:rsidRPr="00B95FF8">
        <w:rPr>
          <w:rFonts w:ascii="Calibri" w:eastAsia="Times New Roman" w:hAnsi="Calibri" w:cs="Times New Roman"/>
          <w:sz w:val="28"/>
          <w:szCs w:val="28"/>
          <w:lang w:eastAsia="en-GB"/>
        </w:rPr>
        <w:t xml:space="preserve"> in Austin, and my business cards (now white and crimson, of course), have certainly been helpful. I've traded them plentifully and with promises — already made, kept, or broken — of follow-ups and check-ins. But in some circles, they haven't been helpful at all.</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 xml:space="preserve">SXSW attracts distinct, and diverse, tribes. With some, my card is indeed a stamp of authenticity. In others, a mark of a time passed. When I've met journalists or designers, the business card is still the default. Some cards are plain; others speak to their holders' personalities through odd trim sizes, quirky color schemes, or clever word play. But in the startup circles I've come across, the business card is the badge of the outsider. I had a lovely conversation with two young entrepreneurs from New York and when it was time to part ways, I used that old line: "Here, let me give you my card." They both paused, looking unsure about whether or not I was serious. Then I saw the understanding wash over them. I was speaking a forgotten language. A business card. </w:t>
      </w:r>
      <w:hyperlink r:id="rId1223" w:history="1">
        <w:r w:rsidRPr="00B95FF8">
          <w:rPr>
            <w:rFonts w:ascii="Calibri" w:eastAsia="Times New Roman" w:hAnsi="Calibri" w:cs="Times New Roman"/>
            <w:color w:val="B20022"/>
            <w:sz w:val="28"/>
            <w:szCs w:val="28"/>
            <w:lang w:eastAsia="en-GB"/>
          </w:rPr>
          <w:t>How precious</w:t>
        </w:r>
      </w:hyperlink>
      <w:r w:rsidRPr="00B95FF8">
        <w:rPr>
          <w:rFonts w:ascii="Calibri" w:eastAsia="Times New Roman" w:hAnsi="Calibri" w:cs="Times New Roman"/>
          <w:sz w:val="28"/>
          <w:szCs w:val="28"/>
          <w:lang w:eastAsia="en-GB"/>
        </w:rPr>
        <w:t xml:space="preserve">. One kindly accepted it anyway. The other craned his neck to copy my email address into his </w:t>
      </w:r>
      <w:hyperlink r:id="rId1224" w:history="1">
        <w:r w:rsidRPr="00B95FF8">
          <w:rPr>
            <w:rFonts w:ascii="Calibri" w:eastAsia="Times New Roman" w:hAnsi="Calibri" w:cs="Times New Roman"/>
            <w:color w:val="B20022"/>
            <w:sz w:val="28"/>
            <w:szCs w:val="28"/>
            <w:lang w:eastAsia="en-GB"/>
          </w:rPr>
          <w:t>Hashable</w:t>
        </w:r>
      </w:hyperlink>
      <w:r w:rsidRPr="00B95FF8">
        <w:rPr>
          <w:rFonts w:ascii="Calibri" w:eastAsia="Times New Roman" w:hAnsi="Calibri" w:cs="Times New Roman"/>
          <w:sz w:val="28"/>
          <w:szCs w:val="28"/>
          <w:lang w:eastAsia="en-GB"/>
        </w:rPr>
        <w:t xml:space="preserve"> account and instantly sent me his virtual business card instead. With that small paper rectangle, I'd outed myself as a square.</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In other situations, I've exchanged Twitter handles instead of email. In others still, it's easier to swap phone numbers — for texting, of course. All of these methods allow people to keep in touch. But your preferred method says something about who you are, as much as saying it with funky fonts or trim sizes.</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I'm a big fan of electronic communication. I'd always prefer my bank email me than send pieces of paper through the mail. It's just easier to manage everything in one place, the place where I already am — online. So I understand the convenience of an instant electronic business card. But there's something, too, in a world where we use paper less and less, that makes me appreciate paper even more. My cube walls are covered in what my mother once deemed, "paperorabilia." When I return from the conference to summit the mountain of business cards needing my attention, I will no doubt appreciate that electronic card already sitting in my inbox. But I hope I will also appreciate the one with the DIY look of distressed cardboard, and that each will tell me something more about the person who gave it to me than I could have known from their contact info alone.</w:t>
      </w:r>
    </w:p>
    <w:p w:rsidR="00B95FF8" w:rsidRPr="00B95FF8" w:rsidRDefault="00B95FF8" w:rsidP="00B95FF8">
      <w:pPr>
        <w:shd w:val="clear" w:color="auto" w:fill="FFFFFF"/>
        <w:spacing w:before="100" w:beforeAutospacing="1" w:after="100" w:afterAutospacing="1" w:line="270" w:lineRule="atLeast"/>
        <w:jc w:val="both"/>
        <w:rPr>
          <w:rFonts w:ascii="Calibri" w:eastAsia="Times New Roman" w:hAnsi="Calibri" w:cs="Times New Roman"/>
          <w:sz w:val="28"/>
          <w:szCs w:val="28"/>
          <w:lang w:eastAsia="en-GB"/>
        </w:rPr>
      </w:pPr>
      <w:r w:rsidRPr="00B95FF8">
        <w:rPr>
          <w:rFonts w:ascii="Calibri" w:eastAsia="Times New Roman" w:hAnsi="Calibri" w:cs="Times New Roman"/>
          <w:sz w:val="28"/>
          <w:szCs w:val="28"/>
          <w:lang w:eastAsia="en-GB"/>
        </w:rPr>
        <w:t>How do you like to exchange contact info when you meet someone? Do you think about what it might say about you?</w:t>
      </w:r>
    </w:p>
    <w:p w:rsidR="00B95FF8" w:rsidRPr="00B95FF8" w:rsidRDefault="00B95FF8" w:rsidP="00B95FF8">
      <w:pPr>
        <w:shd w:val="clear" w:color="auto" w:fill="FFFFFF"/>
        <w:spacing w:before="100" w:beforeAutospacing="1" w:after="100" w:afterAutospacing="1" w:line="270" w:lineRule="atLeast"/>
        <w:rPr>
          <w:rFonts w:ascii="Helvetica" w:eastAsia="Times New Roman" w:hAnsi="Helvetica" w:cs="Times New Roman"/>
          <w:sz w:val="24"/>
          <w:szCs w:val="24"/>
          <w:lang w:eastAsia="en-GB"/>
        </w:rPr>
      </w:pPr>
      <w:r w:rsidRPr="00B95FF8">
        <w:rPr>
          <w:rFonts w:ascii="Helvetica" w:eastAsia="Times New Roman" w:hAnsi="Helvetica" w:cs="Times New Roman"/>
          <w:i/>
          <w:iCs/>
          <w:sz w:val="24"/>
          <w:szCs w:val="24"/>
          <w:lang w:eastAsia="en-GB"/>
        </w:rPr>
        <w:t>Susy Jackson is an Assistant Editor at Harvard Business Review.</w:t>
      </w:r>
    </w:p>
    <w:p w:rsidR="00B95FF8" w:rsidRPr="00B95FF8" w:rsidRDefault="00B95FF8" w:rsidP="00F938FF">
      <w:pPr>
        <w:shd w:val="clear" w:color="auto" w:fill="FFFFFF"/>
        <w:spacing w:before="100" w:beforeAutospacing="1" w:after="100" w:afterAutospacing="1" w:line="270" w:lineRule="atLeast"/>
        <w:rPr>
          <w:rFonts w:ascii="Calibri" w:eastAsia="Times New Roman" w:hAnsi="Calibri" w:cs="Times New Roman"/>
          <w:b/>
          <w:iCs/>
          <w:sz w:val="48"/>
          <w:szCs w:val="48"/>
          <w:lang w:eastAsia="en-GB"/>
        </w:rPr>
      </w:pPr>
    </w:p>
    <w:p w:rsidR="00B95FF8" w:rsidRPr="00F938FF" w:rsidRDefault="00B95FF8" w:rsidP="00F938FF">
      <w:pPr>
        <w:shd w:val="clear" w:color="auto" w:fill="FFFFFF"/>
        <w:spacing w:before="100" w:beforeAutospacing="1" w:after="100" w:afterAutospacing="1" w:line="270" w:lineRule="atLeast"/>
        <w:rPr>
          <w:rFonts w:ascii="Helvetica" w:eastAsia="Times New Roman" w:hAnsi="Helvetica" w:cs="Times New Roman"/>
          <w:sz w:val="24"/>
          <w:szCs w:val="24"/>
          <w:lang w:eastAsia="en-GB"/>
        </w:rPr>
      </w:pPr>
    </w:p>
    <w:sectPr w:rsidR="00B95FF8" w:rsidRPr="00F938FF" w:rsidSect="005A6A33">
      <w:footerReference w:type="default" r:id="rId12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48D" w:rsidRDefault="008E248D" w:rsidP="008A225C">
      <w:pPr>
        <w:spacing w:after="0" w:line="240" w:lineRule="auto"/>
      </w:pPr>
      <w:r>
        <w:separator/>
      </w:r>
    </w:p>
  </w:endnote>
  <w:endnote w:type="continuationSeparator" w:id="0">
    <w:p w:rsidR="008E248D" w:rsidRDefault="008E248D" w:rsidP="008A2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ZapfDingbats">
    <w:altName w:val="MS Mincho"/>
    <w:panose1 w:val="00000000000000000000"/>
    <w:charset w:val="80"/>
    <w:family w:val="auto"/>
    <w:notTrueType/>
    <w:pitch w:val="default"/>
    <w:sig w:usb0="00000001" w:usb1="08070000" w:usb2="00000010" w:usb3="00000000" w:csb0="00020000" w:csb1="00000000"/>
  </w:font>
  <w:font w:name="MetaPlusNormal-Roman">
    <w:panose1 w:val="00000000000000000000"/>
    <w:charset w:val="00"/>
    <w:family w:val="swiss"/>
    <w:notTrueType/>
    <w:pitch w:val="default"/>
    <w:sig w:usb0="00000003" w:usb1="00000000" w:usb2="00000000" w:usb3="00000000" w:csb0="00000001" w:csb1="00000000"/>
  </w:font>
  <w:font w:name="AmplitudeWide-Bold">
    <w:panose1 w:val="00000000000000000000"/>
    <w:charset w:val="00"/>
    <w:family w:val="auto"/>
    <w:notTrueType/>
    <w:pitch w:val="default"/>
    <w:sig w:usb0="00000003" w:usb1="00000000" w:usb2="00000000" w:usb3="00000000" w:csb0="00000001" w:csb1="00000000"/>
  </w:font>
  <w:font w:name="AmplitudeWide-Black">
    <w:panose1 w:val="00000000000000000000"/>
    <w:charset w:val="00"/>
    <w:family w:val="auto"/>
    <w:notTrueType/>
    <w:pitch w:val="default"/>
    <w:sig w:usb0="00000003" w:usb1="00000000" w:usb2="00000000" w:usb3="00000000" w:csb0="00000001" w:csb1="00000000"/>
  </w:font>
  <w:font w:name="AmplitudeWide-Light">
    <w:panose1 w:val="00000000000000000000"/>
    <w:charset w:val="00"/>
    <w:family w:val="auto"/>
    <w:notTrueType/>
    <w:pitch w:val="default"/>
    <w:sig w:usb0="00000003" w:usb1="00000000" w:usb2="00000000" w:usb3="00000000" w:csb0="00000001" w:csb1="00000000"/>
  </w:font>
  <w:font w:name="HelveticaNeueLTStd-Bd">
    <w:panose1 w:val="00000000000000000000"/>
    <w:charset w:val="00"/>
    <w:family w:val="auto"/>
    <w:notTrueType/>
    <w:pitch w:val="default"/>
    <w:sig w:usb0="00000003" w:usb1="00000000" w:usb2="00000000" w:usb3="00000000" w:csb0="00000001" w:csb1="00000000"/>
  </w:font>
  <w:font w:name="TimesLTStd-Roman">
    <w:panose1 w:val="00000000000000000000"/>
    <w:charset w:val="00"/>
    <w:family w:val="auto"/>
    <w:notTrueType/>
    <w:pitch w:val="default"/>
    <w:sig w:usb0="00000003" w:usb1="00000000" w:usb2="00000000" w:usb3="00000000" w:csb0="00000001" w:csb1="00000000"/>
  </w:font>
  <w:font w:name="ZapfDingbatsStd-OV-KLPIBC">
    <w:altName w:val="MS Mincho"/>
    <w:panose1 w:val="00000000000000000000"/>
    <w:charset w:val="80"/>
    <w:family w:val="auto"/>
    <w:notTrueType/>
    <w:pitch w:val="default"/>
    <w:sig w:usb0="00000001" w:usb1="08070000" w:usb2="00000010" w:usb3="00000000" w:csb0="00020000" w:csb1="00000000"/>
  </w:font>
  <w:font w:name="TimesLTStd-Bold">
    <w:panose1 w:val="00000000000000000000"/>
    <w:charset w:val="00"/>
    <w:family w:val="auto"/>
    <w:notTrueType/>
    <w:pitch w:val="default"/>
    <w:sig w:usb0="00000003" w:usb1="00000000" w:usb2="00000000" w:usb3="00000000" w:csb0="00000001" w:csb1="00000000"/>
  </w:font>
  <w:font w:name="AmplitudeWide-Regular">
    <w:panose1 w:val="00000000000000000000"/>
    <w:charset w:val="00"/>
    <w:family w:val="auto"/>
    <w:notTrueType/>
    <w:pitch w:val="default"/>
    <w:sig w:usb0="00000003" w:usb1="00000000" w:usb2="00000000" w:usb3="00000000" w:csb0="00000001" w:csb1="00000000"/>
  </w:font>
  <w:font w:name="MetaPlusBold-Roman">
    <w:panose1 w:val="00000000000000000000"/>
    <w:charset w:val="00"/>
    <w:family w:val="swiss"/>
    <w:notTrueType/>
    <w:pitch w:val="default"/>
    <w:sig w:usb0="00000003" w:usb1="00000000" w:usb2="00000000" w:usb3="00000000" w:csb0="00000001" w:csb1="00000000"/>
  </w:font>
  <w:font w:name="MetaPlusBook-Roman">
    <w:panose1 w:val="00000000000000000000"/>
    <w:charset w:val="00"/>
    <w:family w:val="swiss"/>
    <w:notTrueType/>
    <w:pitch w:val="default"/>
    <w:sig w:usb0="00000003" w:usb1="00000000" w:usb2="00000000" w:usb3="00000000" w:csb0="00000001" w:csb1="00000000"/>
  </w:font>
  <w:font w:name="EuroSans-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34048"/>
      <w:docPartObj>
        <w:docPartGallery w:val="Page Numbers (Bottom of Page)"/>
        <w:docPartUnique/>
      </w:docPartObj>
    </w:sdtPr>
    <w:sdtEndPr/>
    <w:sdtContent>
      <w:p w:rsidR="008E248D" w:rsidRDefault="0018747B">
        <w:pPr>
          <w:pStyle w:val="Footer"/>
          <w:jc w:val="right"/>
        </w:pPr>
        <w:r>
          <w:fldChar w:fldCharType="begin"/>
        </w:r>
        <w:r>
          <w:instrText xml:space="preserve"> PAGE   \* MERGEFORMAT </w:instrText>
        </w:r>
        <w:r>
          <w:fldChar w:fldCharType="separate"/>
        </w:r>
        <w:r w:rsidR="00750753">
          <w:rPr>
            <w:noProof/>
          </w:rPr>
          <w:t>1</w:t>
        </w:r>
        <w:r>
          <w:rPr>
            <w:noProof/>
          </w:rPr>
          <w:fldChar w:fldCharType="end"/>
        </w:r>
      </w:p>
    </w:sdtContent>
  </w:sdt>
  <w:p w:rsidR="008E248D" w:rsidRDefault="008E24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48D" w:rsidRDefault="008E248D" w:rsidP="008A225C">
      <w:pPr>
        <w:spacing w:after="0" w:line="240" w:lineRule="auto"/>
      </w:pPr>
      <w:r>
        <w:separator/>
      </w:r>
    </w:p>
  </w:footnote>
  <w:footnote w:type="continuationSeparator" w:id="0">
    <w:p w:rsidR="008E248D" w:rsidRDefault="008E248D" w:rsidP="008A22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17C238C"/>
    <w:multiLevelType w:val="multilevel"/>
    <w:tmpl w:val="D852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0270A"/>
    <w:multiLevelType w:val="multilevel"/>
    <w:tmpl w:val="EF54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D07FA"/>
    <w:multiLevelType w:val="multilevel"/>
    <w:tmpl w:val="4D38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740E9"/>
    <w:multiLevelType w:val="multilevel"/>
    <w:tmpl w:val="EDA0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7028C"/>
    <w:multiLevelType w:val="multilevel"/>
    <w:tmpl w:val="A3BC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A01F7"/>
    <w:multiLevelType w:val="multilevel"/>
    <w:tmpl w:val="33B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B2B1D"/>
    <w:multiLevelType w:val="multilevel"/>
    <w:tmpl w:val="6EA4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9603D"/>
    <w:multiLevelType w:val="multilevel"/>
    <w:tmpl w:val="81EE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84228B"/>
    <w:multiLevelType w:val="multilevel"/>
    <w:tmpl w:val="C978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F5CBF"/>
    <w:multiLevelType w:val="multilevel"/>
    <w:tmpl w:val="B65A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15BDC"/>
    <w:multiLevelType w:val="multilevel"/>
    <w:tmpl w:val="80D0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405B38"/>
    <w:multiLevelType w:val="multilevel"/>
    <w:tmpl w:val="62BC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0677DB"/>
    <w:multiLevelType w:val="multilevel"/>
    <w:tmpl w:val="DD92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611CC0"/>
    <w:multiLevelType w:val="multilevel"/>
    <w:tmpl w:val="6508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A72B7"/>
    <w:multiLevelType w:val="multilevel"/>
    <w:tmpl w:val="3BEC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D915FD"/>
    <w:multiLevelType w:val="multilevel"/>
    <w:tmpl w:val="97C0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B7682"/>
    <w:multiLevelType w:val="multilevel"/>
    <w:tmpl w:val="76D8C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896A4E"/>
    <w:multiLevelType w:val="multilevel"/>
    <w:tmpl w:val="19B8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FE7EB1"/>
    <w:multiLevelType w:val="multilevel"/>
    <w:tmpl w:val="2F2A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352B91"/>
    <w:multiLevelType w:val="multilevel"/>
    <w:tmpl w:val="3B5C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8F04E6"/>
    <w:multiLevelType w:val="multilevel"/>
    <w:tmpl w:val="49B633F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E26640"/>
    <w:multiLevelType w:val="multilevel"/>
    <w:tmpl w:val="D8C8FA0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F3721E"/>
    <w:multiLevelType w:val="multilevel"/>
    <w:tmpl w:val="73C8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476A52"/>
    <w:multiLevelType w:val="multilevel"/>
    <w:tmpl w:val="1ECA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F33562"/>
    <w:multiLevelType w:val="multilevel"/>
    <w:tmpl w:val="7C460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483584"/>
    <w:multiLevelType w:val="multilevel"/>
    <w:tmpl w:val="83FE075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B27D60"/>
    <w:multiLevelType w:val="multilevel"/>
    <w:tmpl w:val="37D0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745D15"/>
    <w:multiLevelType w:val="multilevel"/>
    <w:tmpl w:val="54DE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1F4F68"/>
    <w:multiLevelType w:val="multilevel"/>
    <w:tmpl w:val="14F8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095F9B"/>
    <w:multiLevelType w:val="multilevel"/>
    <w:tmpl w:val="2FAE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9C5CE0"/>
    <w:multiLevelType w:val="multilevel"/>
    <w:tmpl w:val="8674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FD3D19"/>
    <w:multiLevelType w:val="multilevel"/>
    <w:tmpl w:val="440E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6C40D2"/>
    <w:multiLevelType w:val="multilevel"/>
    <w:tmpl w:val="D7C67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B23C2A"/>
    <w:multiLevelType w:val="multilevel"/>
    <w:tmpl w:val="CAE2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FC6D22"/>
    <w:multiLevelType w:val="multilevel"/>
    <w:tmpl w:val="0BB8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187BA5"/>
    <w:multiLevelType w:val="multilevel"/>
    <w:tmpl w:val="7FE4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616AC4"/>
    <w:multiLevelType w:val="multilevel"/>
    <w:tmpl w:val="6352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CB52A0"/>
    <w:multiLevelType w:val="multilevel"/>
    <w:tmpl w:val="1934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E07F11"/>
    <w:multiLevelType w:val="multilevel"/>
    <w:tmpl w:val="0AD2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262AFA"/>
    <w:multiLevelType w:val="multilevel"/>
    <w:tmpl w:val="FC8A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5E23A1"/>
    <w:multiLevelType w:val="multilevel"/>
    <w:tmpl w:val="170C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A51EBA"/>
    <w:multiLevelType w:val="multilevel"/>
    <w:tmpl w:val="F112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F62ACA"/>
    <w:multiLevelType w:val="multilevel"/>
    <w:tmpl w:val="89DE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7E232E"/>
    <w:multiLevelType w:val="multilevel"/>
    <w:tmpl w:val="B1D6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1E635E"/>
    <w:multiLevelType w:val="multilevel"/>
    <w:tmpl w:val="D1F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3023FE"/>
    <w:multiLevelType w:val="multilevel"/>
    <w:tmpl w:val="E4F8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C27488"/>
    <w:multiLevelType w:val="multilevel"/>
    <w:tmpl w:val="9D3E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6159B1"/>
    <w:multiLevelType w:val="multilevel"/>
    <w:tmpl w:val="4A6E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597F17"/>
    <w:multiLevelType w:val="multilevel"/>
    <w:tmpl w:val="AE6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2031DD"/>
    <w:multiLevelType w:val="multilevel"/>
    <w:tmpl w:val="6E46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42484C"/>
    <w:multiLevelType w:val="multilevel"/>
    <w:tmpl w:val="B5F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8A0A8F"/>
    <w:multiLevelType w:val="multilevel"/>
    <w:tmpl w:val="6F1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9D5BAC"/>
    <w:multiLevelType w:val="multilevel"/>
    <w:tmpl w:val="4D72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9F7E39"/>
    <w:multiLevelType w:val="multilevel"/>
    <w:tmpl w:val="5A7C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86335C"/>
    <w:multiLevelType w:val="multilevel"/>
    <w:tmpl w:val="377E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B932AE"/>
    <w:multiLevelType w:val="multilevel"/>
    <w:tmpl w:val="EE6A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8E1C2B"/>
    <w:multiLevelType w:val="multilevel"/>
    <w:tmpl w:val="AE94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994504"/>
    <w:multiLevelType w:val="multilevel"/>
    <w:tmpl w:val="DA50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9A0B5B"/>
    <w:multiLevelType w:val="multilevel"/>
    <w:tmpl w:val="B6FC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B03510"/>
    <w:multiLevelType w:val="multilevel"/>
    <w:tmpl w:val="D7AA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65628D"/>
    <w:multiLevelType w:val="multilevel"/>
    <w:tmpl w:val="003A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711303"/>
    <w:multiLevelType w:val="multilevel"/>
    <w:tmpl w:val="3B7C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7F1CAB"/>
    <w:multiLevelType w:val="multilevel"/>
    <w:tmpl w:val="2104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41602D"/>
    <w:multiLevelType w:val="multilevel"/>
    <w:tmpl w:val="E86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A31E0E"/>
    <w:multiLevelType w:val="multilevel"/>
    <w:tmpl w:val="5232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C5323C"/>
    <w:multiLevelType w:val="multilevel"/>
    <w:tmpl w:val="A9EE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7825567"/>
    <w:multiLevelType w:val="multilevel"/>
    <w:tmpl w:val="4D12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CF219F"/>
    <w:multiLevelType w:val="multilevel"/>
    <w:tmpl w:val="FA0C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AC0E31"/>
    <w:multiLevelType w:val="multilevel"/>
    <w:tmpl w:val="5424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D70084"/>
    <w:multiLevelType w:val="multilevel"/>
    <w:tmpl w:val="C660CA2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2D4B0B"/>
    <w:multiLevelType w:val="multilevel"/>
    <w:tmpl w:val="2F84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0113A3"/>
    <w:multiLevelType w:val="multilevel"/>
    <w:tmpl w:val="0AF8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946901"/>
    <w:multiLevelType w:val="multilevel"/>
    <w:tmpl w:val="2E3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0244ED"/>
    <w:multiLevelType w:val="multilevel"/>
    <w:tmpl w:val="DAEC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4B3763"/>
    <w:multiLevelType w:val="multilevel"/>
    <w:tmpl w:val="2CD0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6F71E8"/>
    <w:multiLevelType w:val="multilevel"/>
    <w:tmpl w:val="5660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966EDC"/>
    <w:multiLevelType w:val="multilevel"/>
    <w:tmpl w:val="8D70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044138"/>
    <w:multiLevelType w:val="multilevel"/>
    <w:tmpl w:val="9ADE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C3D4055"/>
    <w:multiLevelType w:val="hybridMultilevel"/>
    <w:tmpl w:val="6A96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F6A04F3"/>
    <w:multiLevelType w:val="multilevel"/>
    <w:tmpl w:val="2AA8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FB2466"/>
    <w:multiLevelType w:val="multilevel"/>
    <w:tmpl w:val="33E4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2E3B62"/>
    <w:multiLevelType w:val="multilevel"/>
    <w:tmpl w:val="A6A4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A47389"/>
    <w:multiLevelType w:val="multilevel"/>
    <w:tmpl w:val="3252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8274146"/>
    <w:multiLevelType w:val="multilevel"/>
    <w:tmpl w:val="9A1E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AA01D7F"/>
    <w:multiLevelType w:val="multilevel"/>
    <w:tmpl w:val="6C6E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7C1BE3"/>
    <w:multiLevelType w:val="multilevel"/>
    <w:tmpl w:val="314E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F65105"/>
    <w:multiLevelType w:val="multilevel"/>
    <w:tmpl w:val="D2161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326724"/>
    <w:multiLevelType w:val="multilevel"/>
    <w:tmpl w:val="50E2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72509F"/>
    <w:multiLevelType w:val="multilevel"/>
    <w:tmpl w:val="7A96459A"/>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4B3903"/>
    <w:multiLevelType w:val="multilevel"/>
    <w:tmpl w:val="C7C6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FA35F63"/>
    <w:multiLevelType w:val="multilevel"/>
    <w:tmpl w:val="5B48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46"/>
  </w:num>
  <w:num w:numId="4">
    <w:abstractNumId w:val="34"/>
  </w:num>
  <w:num w:numId="5">
    <w:abstractNumId w:val="7"/>
  </w:num>
  <w:num w:numId="6">
    <w:abstractNumId w:val="30"/>
  </w:num>
  <w:num w:numId="7">
    <w:abstractNumId w:val="73"/>
  </w:num>
  <w:num w:numId="8">
    <w:abstractNumId w:val="24"/>
  </w:num>
  <w:num w:numId="9">
    <w:abstractNumId w:val="20"/>
  </w:num>
  <w:num w:numId="10">
    <w:abstractNumId w:val="29"/>
  </w:num>
  <w:num w:numId="11">
    <w:abstractNumId w:val="60"/>
  </w:num>
  <w:num w:numId="12">
    <w:abstractNumId w:val="16"/>
  </w:num>
  <w:num w:numId="13">
    <w:abstractNumId w:val="27"/>
  </w:num>
  <w:num w:numId="14">
    <w:abstractNumId w:val="43"/>
  </w:num>
  <w:num w:numId="15">
    <w:abstractNumId w:val="77"/>
  </w:num>
  <w:num w:numId="16">
    <w:abstractNumId w:val="84"/>
  </w:num>
  <w:num w:numId="17">
    <w:abstractNumId w:val="87"/>
  </w:num>
  <w:num w:numId="18">
    <w:abstractNumId w:val="78"/>
  </w:num>
  <w:num w:numId="19">
    <w:abstractNumId w:val="22"/>
  </w:num>
  <w:num w:numId="20">
    <w:abstractNumId w:val="64"/>
  </w:num>
  <w:num w:numId="21">
    <w:abstractNumId w:val="8"/>
  </w:num>
  <w:num w:numId="22">
    <w:abstractNumId w:val="1"/>
  </w:num>
  <w:num w:numId="23">
    <w:abstractNumId w:val="62"/>
  </w:num>
  <w:num w:numId="24">
    <w:abstractNumId w:val="69"/>
  </w:num>
  <w:num w:numId="25">
    <w:abstractNumId w:val="33"/>
  </w:num>
  <w:num w:numId="26">
    <w:abstractNumId w:val="70"/>
  </w:num>
  <w:num w:numId="27">
    <w:abstractNumId w:val="31"/>
  </w:num>
  <w:num w:numId="28">
    <w:abstractNumId w:val="37"/>
  </w:num>
  <w:num w:numId="29">
    <w:abstractNumId w:val="74"/>
  </w:num>
  <w:num w:numId="30">
    <w:abstractNumId w:val="89"/>
  </w:num>
  <w:num w:numId="31">
    <w:abstractNumId w:val="68"/>
  </w:num>
  <w:num w:numId="32">
    <w:abstractNumId w:val="26"/>
  </w:num>
  <w:num w:numId="33">
    <w:abstractNumId w:val="19"/>
  </w:num>
  <w:num w:numId="34">
    <w:abstractNumId w:val="23"/>
  </w:num>
  <w:num w:numId="35">
    <w:abstractNumId w:val="45"/>
  </w:num>
  <w:num w:numId="36">
    <w:abstractNumId w:val="57"/>
  </w:num>
  <w:num w:numId="37">
    <w:abstractNumId w:val="36"/>
  </w:num>
  <w:num w:numId="38">
    <w:abstractNumId w:val="59"/>
  </w:num>
  <w:num w:numId="39">
    <w:abstractNumId w:val="82"/>
  </w:num>
  <w:num w:numId="40">
    <w:abstractNumId w:val="66"/>
  </w:num>
  <w:num w:numId="41">
    <w:abstractNumId w:val="90"/>
  </w:num>
  <w:num w:numId="42">
    <w:abstractNumId w:val="55"/>
  </w:num>
  <w:num w:numId="43">
    <w:abstractNumId w:val="5"/>
  </w:num>
  <w:num w:numId="44">
    <w:abstractNumId w:val="83"/>
  </w:num>
  <w:num w:numId="45">
    <w:abstractNumId w:val="47"/>
  </w:num>
  <w:num w:numId="46">
    <w:abstractNumId w:val="40"/>
  </w:num>
  <w:num w:numId="47">
    <w:abstractNumId w:val="56"/>
  </w:num>
  <w:num w:numId="48">
    <w:abstractNumId w:val="53"/>
  </w:num>
  <w:num w:numId="49">
    <w:abstractNumId w:val="14"/>
  </w:num>
  <w:num w:numId="50">
    <w:abstractNumId w:val="85"/>
  </w:num>
  <w:num w:numId="51">
    <w:abstractNumId w:val="58"/>
  </w:num>
  <w:num w:numId="52">
    <w:abstractNumId w:val="86"/>
  </w:num>
  <w:num w:numId="53">
    <w:abstractNumId w:val="79"/>
  </w:num>
  <w:num w:numId="54">
    <w:abstractNumId w:val="17"/>
  </w:num>
  <w:num w:numId="55">
    <w:abstractNumId w:val="81"/>
  </w:num>
  <w:num w:numId="56">
    <w:abstractNumId w:val="39"/>
  </w:num>
  <w:num w:numId="57">
    <w:abstractNumId w:val="6"/>
  </w:num>
  <w:num w:numId="58">
    <w:abstractNumId w:val="63"/>
  </w:num>
  <w:num w:numId="59">
    <w:abstractNumId w:val="61"/>
  </w:num>
  <w:num w:numId="60">
    <w:abstractNumId w:val="4"/>
  </w:num>
  <w:num w:numId="61">
    <w:abstractNumId w:val="13"/>
  </w:num>
  <w:num w:numId="62">
    <w:abstractNumId w:val="0"/>
  </w:num>
  <w:num w:numId="63">
    <w:abstractNumId w:val="49"/>
  </w:num>
  <w:num w:numId="64">
    <w:abstractNumId w:val="44"/>
  </w:num>
  <w:num w:numId="65">
    <w:abstractNumId w:val="18"/>
  </w:num>
  <w:num w:numId="66">
    <w:abstractNumId w:val="54"/>
  </w:num>
  <w:num w:numId="67">
    <w:abstractNumId w:val="65"/>
  </w:num>
  <w:num w:numId="68">
    <w:abstractNumId w:val="48"/>
  </w:num>
  <w:num w:numId="69">
    <w:abstractNumId w:val="3"/>
  </w:num>
  <w:num w:numId="70">
    <w:abstractNumId w:val="28"/>
  </w:num>
  <w:num w:numId="71">
    <w:abstractNumId w:val="80"/>
  </w:num>
  <w:num w:numId="72">
    <w:abstractNumId w:val="42"/>
  </w:num>
  <w:num w:numId="73">
    <w:abstractNumId w:val="72"/>
  </w:num>
  <w:num w:numId="74">
    <w:abstractNumId w:val="75"/>
  </w:num>
  <w:num w:numId="75">
    <w:abstractNumId w:val="2"/>
  </w:num>
  <w:num w:numId="76">
    <w:abstractNumId w:val="52"/>
  </w:num>
  <w:num w:numId="77">
    <w:abstractNumId w:val="9"/>
  </w:num>
  <w:num w:numId="78">
    <w:abstractNumId w:val="76"/>
  </w:num>
  <w:num w:numId="79">
    <w:abstractNumId w:val="71"/>
  </w:num>
  <w:num w:numId="80">
    <w:abstractNumId w:val="38"/>
  </w:num>
  <w:num w:numId="81">
    <w:abstractNumId w:val="41"/>
  </w:num>
  <w:num w:numId="82">
    <w:abstractNumId w:val="67"/>
  </w:num>
  <w:num w:numId="83">
    <w:abstractNumId w:val="12"/>
  </w:num>
  <w:num w:numId="84">
    <w:abstractNumId w:val="35"/>
  </w:num>
  <w:num w:numId="85">
    <w:abstractNumId w:val="32"/>
  </w:num>
  <w:num w:numId="86">
    <w:abstractNumId w:val="50"/>
  </w:num>
  <w:num w:numId="87">
    <w:abstractNumId w:val="51"/>
  </w:num>
  <w:num w:numId="88">
    <w:abstractNumId w:val="10"/>
  </w:num>
  <w:num w:numId="89">
    <w:abstractNumId w:val="25"/>
  </w:num>
  <w:num w:numId="90">
    <w:abstractNumId w:val="21"/>
  </w:num>
  <w:num w:numId="91">
    <w:abstractNumId w:val="8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06F"/>
    <w:rsid w:val="00000511"/>
    <w:rsid w:val="000008F6"/>
    <w:rsid w:val="00003EF8"/>
    <w:rsid w:val="00004A12"/>
    <w:rsid w:val="00004A33"/>
    <w:rsid w:val="000071B7"/>
    <w:rsid w:val="00007491"/>
    <w:rsid w:val="00011AB3"/>
    <w:rsid w:val="00014B42"/>
    <w:rsid w:val="00014BA6"/>
    <w:rsid w:val="00015725"/>
    <w:rsid w:val="00017447"/>
    <w:rsid w:val="000224FD"/>
    <w:rsid w:val="00022D07"/>
    <w:rsid w:val="000233BE"/>
    <w:rsid w:val="00030F79"/>
    <w:rsid w:val="00033E50"/>
    <w:rsid w:val="0003793C"/>
    <w:rsid w:val="00037B39"/>
    <w:rsid w:val="00037F89"/>
    <w:rsid w:val="00042634"/>
    <w:rsid w:val="00042970"/>
    <w:rsid w:val="00042BA4"/>
    <w:rsid w:val="00043056"/>
    <w:rsid w:val="00044D7D"/>
    <w:rsid w:val="00045D7A"/>
    <w:rsid w:val="00050002"/>
    <w:rsid w:val="00051D07"/>
    <w:rsid w:val="0005397B"/>
    <w:rsid w:val="000548F5"/>
    <w:rsid w:val="00055A73"/>
    <w:rsid w:val="00060AA5"/>
    <w:rsid w:val="000616D3"/>
    <w:rsid w:val="00062986"/>
    <w:rsid w:val="00065036"/>
    <w:rsid w:val="000706C0"/>
    <w:rsid w:val="0007137C"/>
    <w:rsid w:val="00071CDD"/>
    <w:rsid w:val="000741ED"/>
    <w:rsid w:val="000752BC"/>
    <w:rsid w:val="00077CF1"/>
    <w:rsid w:val="00077D78"/>
    <w:rsid w:val="00080516"/>
    <w:rsid w:val="00081BF8"/>
    <w:rsid w:val="00085AC0"/>
    <w:rsid w:val="0008771C"/>
    <w:rsid w:val="00091D71"/>
    <w:rsid w:val="00094258"/>
    <w:rsid w:val="00095C29"/>
    <w:rsid w:val="00096E9F"/>
    <w:rsid w:val="000A198B"/>
    <w:rsid w:val="000A2F91"/>
    <w:rsid w:val="000A3DBB"/>
    <w:rsid w:val="000A46B0"/>
    <w:rsid w:val="000A6308"/>
    <w:rsid w:val="000B1910"/>
    <w:rsid w:val="000B1F4F"/>
    <w:rsid w:val="000B2065"/>
    <w:rsid w:val="000B280E"/>
    <w:rsid w:val="000B349D"/>
    <w:rsid w:val="000B5AEC"/>
    <w:rsid w:val="000C075F"/>
    <w:rsid w:val="000C4117"/>
    <w:rsid w:val="000C5CAF"/>
    <w:rsid w:val="000D15DB"/>
    <w:rsid w:val="000D331D"/>
    <w:rsid w:val="000D6735"/>
    <w:rsid w:val="000D7F4A"/>
    <w:rsid w:val="000E0FB3"/>
    <w:rsid w:val="000E1AE9"/>
    <w:rsid w:val="000E3113"/>
    <w:rsid w:val="000E4B3A"/>
    <w:rsid w:val="000E5F5F"/>
    <w:rsid w:val="000E74E6"/>
    <w:rsid w:val="000F042E"/>
    <w:rsid w:val="000F0914"/>
    <w:rsid w:val="000F4305"/>
    <w:rsid w:val="000F4957"/>
    <w:rsid w:val="000F5745"/>
    <w:rsid w:val="000F6D22"/>
    <w:rsid w:val="00100F6D"/>
    <w:rsid w:val="001113EA"/>
    <w:rsid w:val="00112888"/>
    <w:rsid w:val="00113B56"/>
    <w:rsid w:val="00115E62"/>
    <w:rsid w:val="00125CAD"/>
    <w:rsid w:val="00126BDC"/>
    <w:rsid w:val="001276CA"/>
    <w:rsid w:val="00131777"/>
    <w:rsid w:val="001318A0"/>
    <w:rsid w:val="00131C1A"/>
    <w:rsid w:val="00132342"/>
    <w:rsid w:val="00134F18"/>
    <w:rsid w:val="00135E15"/>
    <w:rsid w:val="00136D67"/>
    <w:rsid w:val="00142A47"/>
    <w:rsid w:val="00142B74"/>
    <w:rsid w:val="00143075"/>
    <w:rsid w:val="00143BC7"/>
    <w:rsid w:val="001451B0"/>
    <w:rsid w:val="00145B18"/>
    <w:rsid w:val="00151483"/>
    <w:rsid w:val="001530C2"/>
    <w:rsid w:val="0015500F"/>
    <w:rsid w:val="00155663"/>
    <w:rsid w:val="00160E0C"/>
    <w:rsid w:val="00161081"/>
    <w:rsid w:val="00162988"/>
    <w:rsid w:val="00164B3B"/>
    <w:rsid w:val="001700FD"/>
    <w:rsid w:val="0017023B"/>
    <w:rsid w:val="00170C5B"/>
    <w:rsid w:val="00170E55"/>
    <w:rsid w:val="0017118A"/>
    <w:rsid w:val="001722AB"/>
    <w:rsid w:val="001728AF"/>
    <w:rsid w:val="001732C4"/>
    <w:rsid w:val="00173D17"/>
    <w:rsid w:val="0017676A"/>
    <w:rsid w:val="001855A0"/>
    <w:rsid w:val="0018747B"/>
    <w:rsid w:val="00190B6B"/>
    <w:rsid w:val="00191937"/>
    <w:rsid w:val="001924F2"/>
    <w:rsid w:val="001948B3"/>
    <w:rsid w:val="00196377"/>
    <w:rsid w:val="00196908"/>
    <w:rsid w:val="001A3236"/>
    <w:rsid w:val="001A39B4"/>
    <w:rsid w:val="001A596E"/>
    <w:rsid w:val="001B10DE"/>
    <w:rsid w:val="001B12F5"/>
    <w:rsid w:val="001C277F"/>
    <w:rsid w:val="001C5112"/>
    <w:rsid w:val="001C535A"/>
    <w:rsid w:val="001C551D"/>
    <w:rsid w:val="001C7B7F"/>
    <w:rsid w:val="001D02FD"/>
    <w:rsid w:val="001D11C0"/>
    <w:rsid w:val="001D14AB"/>
    <w:rsid w:val="001D6F89"/>
    <w:rsid w:val="001E0650"/>
    <w:rsid w:val="001E484B"/>
    <w:rsid w:val="001E4C07"/>
    <w:rsid w:val="001E519B"/>
    <w:rsid w:val="001E5BC7"/>
    <w:rsid w:val="001F16CE"/>
    <w:rsid w:val="001F3F3A"/>
    <w:rsid w:val="001F4198"/>
    <w:rsid w:val="001F4216"/>
    <w:rsid w:val="001F43C4"/>
    <w:rsid w:val="001F59CA"/>
    <w:rsid w:val="001F68A7"/>
    <w:rsid w:val="00200DFE"/>
    <w:rsid w:val="00202AAD"/>
    <w:rsid w:val="002039EA"/>
    <w:rsid w:val="00205C33"/>
    <w:rsid w:val="00206A86"/>
    <w:rsid w:val="00212387"/>
    <w:rsid w:val="002150AE"/>
    <w:rsid w:val="00215551"/>
    <w:rsid w:val="00216C0A"/>
    <w:rsid w:val="00217750"/>
    <w:rsid w:val="00217B11"/>
    <w:rsid w:val="002201A9"/>
    <w:rsid w:val="00220393"/>
    <w:rsid w:val="00221C99"/>
    <w:rsid w:val="00222992"/>
    <w:rsid w:val="00224535"/>
    <w:rsid w:val="00224C96"/>
    <w:rsid w:val="00226E7A"/>
    <w:rsid w:val="0022766D"/>
    <w:rsid w:val="00230BF1"/>
    <w:rsid w:val="00231FE2"/>
    <w:rsid w:val="00232EC5"/>
    <w:rsid w:val="00234B8A"/>
    <w:rsid w:val="002357EF"/>
    <w:rsid w:val="00236101"/>
    <w:rsid w:val="00236D89"/>
    <w:rsid w:val="00240C52"/>
    <w:rsid w:val="00250974"/>
    <w:rsid w:val="00251222"/>
    <w:rsid w:val="00255424"/>
    <w:rsid w:val="002562D8"/>
    <w:rsid w:val="00256C0D"/>
    <w:rsid w:val="00257E74"/>
    <w:rsid w:val="00261A37"/>
    <w:rsid w:val="00262372"/>
    <w:rsid w:val="002630E2"/>
    <w:rsid w:val="002649BE"/>
    <w:rsid w:val="002656FE"/>
    <w:rsid w:val="00267EEA"/>
    <w:rsid w:val="002705DA"/>
    <w:rsid w:val="002707C3"/>
    <w:rsid w:val="002726AE"/>
    <w:rsid w:val="002738EE"/>
    <w:rsid w:val="0027418A"/>
    <w:rsid w:val="002775D4"/>
    <w:rsid w:val="00277C4A"/>
    <w:rsid w:val="00284785"/>
    <w:rsid w:val="00285FEE"/>
    <w:rsid w:val="00290B71"/>
    <w:rsid w:val="0029320A"/>
    <w:rsid w:val="00293C13"/>
    <w:rsid w:val="00296D0D"/>
    <w:rsid w:val="00297B3C"/>
    <w:rsid w:val="002A17A4"/>
    <w:rsid w:val="002A236F"/>
    <w:rsid w:val="002A30D7"/>
    <w:rsid w:val="002A40D5"/>
    <w:rsid w:val="002A466C"/>
    <w:rsid w:val="002A77F5"/>
    <w:rsid w:val="002B20AF"/>
    <w:rsid w:val="002B2239"/>
    <w:rsid w:val="002B2BC1"/>
    <w:rsid w:val="002C1532"/>
    <w:rsid w:val="002C7F1C"/>
    <w:rsid w:val="002D03F6"/>
    <w:rsid w:val="002D10C0"/>
    <w:rsid w:val="002D2557"/>
    <w:rsid w:val="002D4926"/>
    <w:rsid w:val="002D57EA"/>
    <w:rsid w:val="002E30AD"/>
    <w:rsid w:val="002E5B45"/>
    <w:rsid w:val="002E64B0"/>
    <w:rsid w:val="002E65B1"/>
    <w:rsid w:val="002F02DB"/>
    <w:rsid w:val="002F0FC4"/>
    <w:rsid w:val="002F1530"/>
    <w:rsid w:val="002F4159"/>
    <w:rsid w:val="002F6735"/>
    <w:rsid w:val="002F6FE8"/>
    <w:rsid w:val="002F723A"/>
    <w:rsid w:val="002F78CE"/>
    <w:rsid w:val="0030024A"/>
    <w:rsid w:val="00301BF2"/>
    <w:rsid w:val="00305DB1"/>
    <w:rsid w:val="00306965"/>
    <w:rsid w:val="00306E58"/>
    <w:rsid w:val="00307C62"/>
    <w:rsid w:val="00311A5D"/>
    <w:rsid w:val="003133A7"/>
    <w:rsid w:val="003210E5"/>
    <w:rsid w:val="00321136"/>
    <w:rsid w:val="00323DC5"/>
    <w:rsid w:val="0032406F"/>
    <w:rsid w:val="00324E80"/>
    <w:rsid w:val="003252D0"/>
    <w:rsid w:val="00330B15"/>
    <w:rsid w:val="00330E7D"/>
    <w:rsid w:val="003336BD"/>
    <w:rsid w:val="00335230"/>
    <w:rsid w:val="003355E7"/>
    <w:rsid w:val="0033605A"/>
    <w:rsid w:val="0033680D"/>
    <w:rsid w:val="00337C14"/>
    <w:rsid w:val="00341590"/>
    <w:rsid w:val="00347D05"/>
    <w:rsid w:val="0035090A"/>
    <w:rsid w:val="00350C55"/>
    <w:rsid w:val="00352180"/>
    <w:rsid w:val="00353DE5"/>
    <w:rsid w:val="003553AB"/>
    <w:rsid w:val="00355F97"/>
    <w:rsid w:val="003568FD"/>
    <w:rsid w:val="0036294B"/>
    <w:rsid w:val="003661E8"/>
    <w:rsid w:val="003676F6"/>
    <w:rsid w:val="003708E5"/>
    <w:rsid w:val="0037303F"/>
    <w:rsid w:val="0037309C"/>
    <w:rsid w:val="0037670D"/>
    <w:rsid w:val="003775DA"/>
    <w:rsid w:val="0038097C"/>
    <w:rsid w:val="00380B97"/>
    <w:rsid w:val="0038125E"/>
    <w:rsid w:val="00381A2A"/>
    <w:rsid w:val="00382851"/>
    <w:rsid w:val="00383348"/>
    <w:rsid w:val="00386D35"/>
    <w:rsid w:val="00386E41"/>
    <w:rsid w:val="00387120"/>
    <w:rsid w:val="00387BAA"/>
    <w:rsid w:val="003918F0"/>
    <w:rsid w:val="00394E84"/>
    <w:rsid w:val="0039515A"/>
    <w:rsid w:val="00395356"/>
    <w:rsid w:val="0039620A"/>
    <w:rsid w:val="00397118"/>
    <w:rsid w:val="003A2C4E"/>
    <w:rsid w:val="003A5393"/>
    <w:rsid w:val="003A5649"/>
    <w:rsid w:val="003A601E"/>
    <w:rsid w:val="003B12B6"/>
    <w:rsid w:val="003B1C24"/>
    <w:rsid w:val="003B2B93"/>
    <w:rsid w:val="003C00CA"/>
    <w:rsid w:val="003C1388"/>
    <w:rsid w:val="003C14BC"/>
    <w:rsid w:val="003C6C1F"/>
    <w:rsid w:val="003C7BB1"/>
    <w:rsid w:val="003D084B"/>
    <w:rsid w:val="003D4706"/>
    <w:rsid w:val="003D556C"/>
    <w:rsid w:val="003D5CB1"/>
    <w:rsid w:val="003D778E"/>
    <w:rsid w:val="003E2E9A"/>
    <w:rsid w:val="003E6900"/>
    <w:rsid w:val="003E6B4C"/>
    <w:rsid w:val="003F196C"/>
    <w:rsid w:val="003F31CA"/>
    <w:rsid w:val="003F4CBF"/>
    <w:rsid w:val="003F60A5"/>
    <w:rsid w:val="003F71C9"/>
    <w:rsid w:val="003F73B3"/>
    <w:rsid w:val="00401D76"/>
    <w:rsid w:val="00402DEA"/>
    <w:rsid w:val="004036FB"/>
    <w:rsid w:val="00405400"/>
    <w:rsid w:val="0040628D"/>
    <w:rsid w:val="00407FB5"/>
    <w:rsid w:val="00410ABB"/>
    <w:rsid w:val="00411411"/>
    <w:rsid w:val="00411CBB"/>
    <w:rsid w:val="00412934"/>
    <w:rsid w:val="00414DE9"/>
    <w:rsid w:val="0041660E"/>
    <w:rsid w:val="0041737F"/>
    <w:rsid w:val="0042132F"/>
    <w:rsid w:val="00421D55"/>
    <w:rsid w:val="0042258F"/>
    <w:rsid w:val="004236A5"/>
    <w:rsid w:val="00424179"/>
    <w:rsid w:val="00424725"/>
    <w:rsid w:val="00424AE3"/>
    <w:rsid w:val="004251FA"/>
    <w:rsid w:val="00425EDB"/>
    <w:rsid w:val="00426F1E"/>
    <w:rsid w:val="00430CF0"/>
    <w:rsid w:val="00432646"/>
    <w:rsid w:val="00434833"/>
    <w:rsid w:val="00435F29"/>
    <w:rsid w:val="00440EF5"/>
    <w:rsid w:val="00442A1A"/>
    <w:rsid w:val="00445839"/>
    <w:rsid w:val="00445D29"/>
    <w:rsid w:val="00445D90"/>
    <w:rsid w:val="004460F5"/>
    <w:rsid w:val="00450264"/>
    <w:rsid w:val="0045472A"/>
    <w:rsid w:val="00454BFB"/>
    <w:rsid w:val="004623C3"/>
    <w:rsid w:val="00462694"/>
    <w:rsid w:val="004626CA"/>
    <w:rsid w:val="00463D5F"/>
    <w:rsid w:val="00465006"/>
    <w:rsid w:val="004678A3"/>
    <w:rsid w:val="00470C0B"/>
    <w:rsid w:val="00470C59"/>
    <w:rsid w:val="004716A6"/>
    <w:rsid w:val="004717A9"/>
    <w:rsid w:val="004722FA"/>
    <w:rsid w:val="004737E1"/>
    <w:rsid w:val="004763C1"/>
    <w:rsid w:val="00477A7B"/>
    <w:rsid w:val="004837CE"/>
    <w:rsid w:val="00491C7B"/>
    <w:rsid w:val="0049219F"/>
    <w:rsid w:val="0049450E"/>
    <w:rsid w:val="004964B6"/>
    <w:rsid w:val="00497775"/>
    <w:rsid w:val="00497F2E"/>
    <w:rsid w:val="004A03B8"/>
    <w:rsid w:val="004A09E0"/>
    <w:rsid w:val="004A16C9"/>
    <w:rsid w:val="004A1B09"/>
    <w:rsid w:val="004A3033"/>
    <w:rsid w:val="004A3357"/>
    <w:rsid w:val="004A3D47"/>
    <w:rsid w:val="004A4DCD"/>
    <w:rsid w:val="004A5C28"/>
    <w:rsid w:val="004A7B4A"/>
    <w:rsid w:val="004B05FA"/>
    <w:rsid w:val="004B234D"/>
    <w:rsid w:val="004B356A"/>
    <w:rsid w:val="004B3701"/>
    <w:rsid w:val="004B5D3C"/>
    <w:rsid w:val="004B64D8"/>
    <w:rsid w:val="004B67E2"/>
    <w:rsid w:val="004B7325"/>
    <w:rsid w:val="004B73CA"/>
    <w:rsid w:val="004C0209"/>
    <w:rsid w:val="004C1F4F"/>
    <w:rsid w:val="004C1F7F"/>
    <w:rsid w:val="004C2A40"/>
    <w:rsid w:val="004C2C65"/>
    <w:rsid w:val="004C4109"/>
    <w:rsid w:val="004C7097"/>
    <w:rsid w:val="004C7C86"/>
    <w:rsid w:val="004D19C1"/>
    <w:rsid w:val="004D520F"/>
    <w:rsid w:val="004D58C2"/>
    <w:rsid w:val="004D5D0E"/>
    <w:rsid w:val="004D7D0E"/>
    <w:rsid w:val="004E1822"/>
    <w:rsid w:val="004E4CC1"/>
    <w:rsid w:val="004E4E42"/>
    <w:rsid w:val="004E532B"/>
    <w:rsid w:val="004E6129"/>
    <w:rsid w:val="004E6A11"/>
    <w:rsid w:val="004F0EE2"/>
    <w:rsid w:val="004F1727"/>
    <w:rsid w:val="004F2175"/>
    <w:rsid w:val="004F2758"/>
    <w:rsid w:val="004F3E25"/>
    <w:rsid w:val="004F3E79"/>
    <w:rsid w:val="004F5708"/>
    <w:rsid w:val="004F60DC"/>
    <w:rsid w:val="004F64A6"/>
    <w:rsid w:val="004F69A1"/>
    <w:rsid w:val="004F732F"/>
    <w:rsid w:val="00505C92"/>
    <w:rsid w:val="005127F0"/>
    <w:rsid w:val="00513498"/>
    <w:rsid w:val="00513E9F"/>
    <w:rsid w:val="0051789D"/>
    <w:rsid w:val="00520063"/>
    <w:rsid w:val="005240A9"/>
    <w:rsid w:val="00524110"/>
    <w:rsid w:val="00525B76"/>
    <w:rsid w:val="005262D8"/>
    <w:rsid w:val="00526A45"/>
    <w:rsid w:val="00526AE8"/>
    <w:rsid w:val="005306F4"/>
    <w:rsid w:val="00532271"/>
    <w:rsid w:val="005325F1"/>
    <w:rsid w:val="00533078"/>
    <w:rsid w:val="005335C1"/>
    <w:rsid w:val="00534CBD"/>
    <w:rsid w:val="00537E74"/>
    <w:rsid w:val="0054072C"/>
    <w:rsid w:val="005422A2"/>
    <w:rsid w:val="00543398"/>
    <w:rsid w:val="005447D8"/>
    <w:rsid w:val="005470A7"/>
    <w:rsid w:val="00547BB7"/>
    <w:rsid w:val="00550AE5"/>
    <w:rsid w:val="00551964"/>
    <w:rsid w:val="00551EEE"/>
    <w:rsid w:val="0055237A"/>
    <w:rsid w:val="00552FA7"/>
    <w:rsid w:val="005535D6"/>
    <w:rsid w:val="005536DF"/>
    <w:rsid w:val="005546A3"/>
    <w:rsid w:val="00555AFF"/>
    <w:rsid w:val="0056230A"/>
    <w:rsid w:val="00564AAC"/>
    <w:rsid w:val="00567E37"/>
    <w:rsid w:val="005704A0"/>
    <w:rsid w:val="00570E8E"/>
    <w:rsid w:val="005727FE"/>
    <w:rsid w:val="00572CC4"/>
    <w:rsid w:val="005741A4"/>
    <w:rsid w:val="00574F8F"/>
    <w:rsid w:val="00575783"/>
    <w:rsid w:val="00575FB2"/>
    <w:rsid w:val="00577AC8"/>
    <w:rsid w:val="00581064"/>
    <w:rsid w:val="005818AC"/>
    <w:rsid w:val="005828A2"/>
    <w:rsid w:val="005904BD"/>
    <w:rsid w:val="00590BBE"/>
    <w:rsid w:val="005918BD"/>
    <w:rsid w:val="00594770"/>
    <w:rsid w:val="00594E08"/>
    <w:rsid w:val="00597F1A"/>
    <w:rsid w:val="005A5971"/>
    <w:rsid w:val="005A67CA"/>
    <w:rsid w:val="005A6A33"/>
    <w:rsid w:val="005B0507"/>
    <w:rsid w:val="005B0713"/>
    <w:rsid w:val="005B459D"/>
    <w:rsid w:val="005B4B46"/>
    <w:rsid w:val="005C2938"/>
    <w:rsid w:val="005C3AA1"/>
    <w:rsid w:val="005C4A0F"/>
    <w:rsid w:val="005C7B8D"/>
    <w:rsid w:val="005D41D3"/>
    <w:rsid w:val="005D555E"/>
    <w:rsid w:val="005D5D18"/>
    <w:rsid w:val="005D6722"/>
    <w:rsid w:val="005D707C"/>
    <w:rsid w:val="005D75C1"/>
    <w:rsid w:val="005E2EAD"/>
    <w:rsid w:val="005E41D7"/>
    <w:rsid w:val="005E4E98"/>
    <w:rsid w:val="005E66B2"/>
    <w:rsid w:val="005E787C"/>
    <w:rsid w:val="005F05F8"/>
    <w:rsid w:val="005F24B8"/>
    <w:rsid w:val="005F2ECD"/>
    <w:rsid w:val="005F3D3F"/>
    <w:rsid w:val="005F3F26"/>
    <w:rsid w:val="005F53CC"/>
    <w:rsid w:val="005F683F"/>
    <w:rsid w:val="00600F97"/>
    <w:rsid w:val="00601364"/>
    <w:rsid w:val="00601A4B"/>
    <w:rsid w:val="006022AF"/>
    <w:rsid w:val="00603EFC"/>
    <w:rsid w:val="00605B08"/>
    <w:rsid w:val="00610EBD"/>
    <w:rsid w:val="00614856"/>
    <w:rsid w:val="00615149"/>
    <w:rsid w:val="00616705"/>
    <w:rsid w:val="00617DFF"/>
    <w:rsid w:val="00621C03"/>
    <w:rsid w:val="006242F8"/>
    <w:rsid w:val="0062448B"/>
    <w:rsid w:val="00624576"/>
    <w:rsid w:val="006252B0"/>
    <w:rsid w:val="00626502"/>
    <w:rsid w:val="00627E35"/>
    <w:rsid w:val="00630E9E"/>
    <w:rsid w:val="006316CE"/>
    <w:rsid w:val="00631B6D"/>
    <w:rsid w:val="00633D33"/>
    <w:rsid w:val="00634E62"/>
    <w:rsid w:val="006368E4"/>
    <w:rsid w:val="00646104"/>
    <w:rsid w:val="0064617E"/>
    <w:rsid w:val="0065391D"/>
    <w:rsid w:val="00653C33"/>
    <w:rsid w:val="00655B3F"/>
    <w:rsid w:val="00656AE6"/>
    <w:rsid w:val="00660793"/>
    <w:rsid w:val="0066155C"/>
    <w:rsid w:val="00661CD6"/>
    <w:rsid w:val="00662926"/>
    <w:rsid w:val="0066485A"/>
    <w:rsid w:val="0066727A"/>
    <w:rsid w:val="006676C6"/>
    <w:rsid w:val="0067010A"/>
    <w:rsid w:val="00672840"/>
    <w:rsid w:val="00672F73"/>
    <w:rsid w:val="006734F0"/>
    <w:rsid w:val="00674291"/>
    <w:rsid w:val="006765D1"/>
    <w:rsid w:val="006802BF"/>
    <w:rsid w:val="00682244"/>
    <w:rsid w:val="00682D14"/>
    <w:rsid w:val="00683A03"/>
    <w:rsid w:val="006851A8"/>
    <w:rsid w:val="006851C5"/>
    <w:rsid w:val="00686675"/>
    <w:rsid w:val="00687002"/>
    <w:rsid w:val="006872B3"/>
    <w:rsid w:val="0069105E"/>
    <w:rsid w:val="0069331D"/>
    <w:rsid w:val="00693701"/>
    <w:rsid w:val="0069451F"/>
    <w:rsid w:val="006A5093"/>
    <w:rsid w:val="006A5953"/>
    <w:rsid w:val="006A5ACA"/>
    <w:rsid w:val="006A6BEE"/>
    <w:rsid w:val="006A7249"/>
    <w:rsid w:val="006B07AB"/>
    <w:rsid w:val="006B0D99"/>
    <w:rsid w:val="006B296C"/>
    <w:rsid w:val="006B29DE"/>
    <w:rsid w:val="006B4947"/>
    <w:rsid w:val="006B5301"/>
    <w:rsid w:val="006C422F"/>
    <w:rsid w:val="006C72A0"/>
    <w:rsid w:val="006C7F4D"/>
    <w:rsid w:val="006D2BC1"/>
    <w:rsid w:val="006D331D"/>
    <w:rsid w:val="006D6B07"/>
    <w:rsid w:val="006E0B69"/>
    <w:rsid w:val="006E1648"/>
    <w:rsid w:val="006E2400"/>
    <w:rsid w:val="006E67F1"/>
    <w:rsid w:val="006E7B19"/>
    <w:rsid w:val="006F0C3D"/>
    <w:rsid w:val="006F4B5E"/>
    <w:rsid w:val="006F78A4"/>
    <w:rsid w:val="00701A75"/>
    <w:rsid w:val="0070218B"/>
    <w:rsid w:val="00705C0E"/>
    <w:rsid w:val="00707ED9"/>
    <w:rsid w:val="0071091D"/>
    <w:rsid w:val="00710F09"/>
    <w:rsid w:val="007113BD"/>
    <w:rsid w:val="00717853"/>
    <w:rsid w:val="00720844"/>
    <w:rsid w:val="00720E3D"/>
    <w:rsid w:val="0072150D"/>
    <w:rsid w:val="00723780"/>
    <w:rsid w:val="00725B5D"/>
    <w:rsid w:val="00727F07"/>
    <w:rsid w:val="00730882"/>
    <w:rsid w:val="00733A58"/>
    <w:rsid w:val="00734187"/>
    <w:rsid w:val="00735A0A"/>
    <w:rsid w:val="00737F5B"/>
    <w:rsid w:val="00744D9B"/>
    <w:rsid w:val="00745A21"/>
    <w:rsid w:val="00750753"/>
    <w:rsid w:val="007515C5"/>
    <w:rsid w:val="00751AC6"/>
    <w:rsid w:val="00754182"/>
    <w:rsid w:val="007555C9"/>
    <w:rsid w:val="00755EFF"/>
    <w:rsid w:val="00756405"/>
    <w:rsid w:val="007620A3"/>
    <w:rsid w:val="00764BF8"/>
    <w:rsid w:val="00764C94"/>
    <w:rsid w:val="0076573E"/>
    <w:rsid w:val="00767768"/>
    <w:rsid w:val="0077078A"/>
    <w:rsid w:val="00771A84"/>
    <w:rsid w:val="00772AB4"/>
    <w:rsid w:val="00772F1A"/>
    <w:rsid w:val="00774862"/>
    <w:rsid w:val="00774C95"/>
    <w:rsid w:val="0077507B"/>
    <w:rsid w:val="00776463"/>
    <w:rsid w:val="007805FE"/>
    <w:rsid w:val="00785AD8"/>
    <w:rsid w:val="00787D5D"/>
    <w:rsid w:val="00787FC6"/>
    <w:rsid w:val="00790CCD"/>
    <w:rsid w:val="00794706"/>
    <w:rsid w:val="00796C67"/>
    <w:rsid w:val="007972F1"/>
    <w:rsid w:val="007A10AC"/>
    <w:rsid w:val="007A1473"/>
    <w:rsid w:val="007A18F1"/>
    <w:rsid w:val="007A3636"/>
    <w:rsid w:val="007A41E9"/>
    <w:rsid w:val="007A43C6"/>
    <w:rsid w:val="007A557F"/>
    <w:rsid w:val="007A5AA1"/>
    <w:rsid w:val="007B480E"/>
    <w:rsid w:val="007B51CC"/>
    <w:rsid w:val="007B7897"/>
    <w:rsid w:val="007C079F"/>
    <w:rsid w:val="007C467F"/>
    <w:rsid w:val="007C7D7A"/>
    <w:rsid w:val="007D0861"/>
    <w:rsid w:val="007D2C28"/>
    <w:rsid w:val="007D2F6E"/>
    <w:rsid w:val="007D439C"/>
    <w:rsid w:val="007D5559"/>
    <w:rsid w:val="007D5C21"/>
    <w:rsid w:val="007E588F"/>
    <w:rsid w:val="007E5DDE"/>
    <w:rsid w:val="007E6B05"/>
    <w:rsid w:val="007F09FB"/>
    <w:rsid w:val="007F21A1"/>
    <w:rsid w:val="00801D4D"/>
    <w:rsid w:val="0080485C"/>
    <w:rsid w:val="00811074"/>
    <w:rsid w:val="00816285"/>
    <w:rsid w:val="00817122"/>
    <w:rsid w:val="00817F05"/>
    <w:rsid w:val="008205E9"/>
    <w:rsid w:val="00820A8B"/>
    <w:rsid w:val="008227A2"/>
    <w:rsid w:val="00824D22"/>
    <w:rsid w:val="00826A83"/>
    <w:rsid w:val="0083137D"/>
    <w:rsid w:val="00836B76"/>
    <w:rsid w:val="00837B80"/>
    <w:rsid w:val="0084000A"/>
    <w:rsid w:val="00842A89"/>
    <w:rsid w:val="00842B4B"/>
    <w:rsid w:val="008443DF"/>
    <w:rsid w:val="0084440E"/>
    <w:rsid w:val="00844656"/>
    <w:rsid w:val="00844726"/>
    <w:rsid w:val="00845E57"/>
    <w:rsid w:val="00847DB8"/>
    <w:rsid w:val="008504B6"/>
    <w:rsid w:val="00851744"/>
    <w:rsid w:val="00851C02"/>
    <w:rsid w:val="00851EC2"/>
    <w:rsid w:val="00855595"/>
    <w:rsid w:val="00857C9E"/>
    <w:rsid w:val="0086028B"/>
    <w:rsid w:val="00861CD5"/>
    <w:rsid w:val="00862073"/>
    <w:rsid w:val="00862B81"/>
    <w:rsid w:val="0086388F"/>
    <w:rsid w:val="008642CA"/>
    <w:rsid w:val="00865379"/>
    <w:rsid w:val="00865F5B"/>
    <w:rsid w:val="008662F8"/>
    <w:rsid w:val="00867E78"/>
    <w:rsid w:val="0087078C"/>
    <w:rsid w:val="00870FCA"/>
    <w:rsid w:val="00871653"/>
    <w:rsid w:val="00872302"/>
    <w:rsid w:val="00873419"/>
    <w:rsid w:val="00873555"/>
    <w:rsid w:val="008771AB"/>
    <w:rsid w:val="0088238D"/>
    <w:rsid w:val="00882E99"/>
    <w:rsid w:val="00887C78"/>
    <w:rsid w:val="00890EE4"/>
    <w:rsid w:val="008913C7"/>
    <w:rsid w:val="00894A67"/>
    <w:rsid w:val="00896799"/>
    <w:rsid w:val="00896910"/>
    <w:rsid w:val="00896C62"/>
    <w:rsid w:val="008A045D"/>
    <w:rsid w:val="008A078D"/>
    <w:rsid w:val="008A225C"/>
    <w:rsid w:val="008A62E3"/>
    <w:rsid w:val="008A6599"/>
    <w:rsid w:val="008B01D1"/>
    <w:rsid w:val="008B0364"/>
    <w:rsid w:val="008B0654"/>
    <w:rsid w:val="008B331D"/>
    <w:rsid w:val="008B69D5"/>
    <w:rsid w:val="008B743D"/>
    <w:rsid w:val="008B78A5"/>
    <w:rsid w:val="008C10FE"/>
    <w:rsid w:val="008C1A54"/>
    <w:rsid w:val="008C1E80"/>
    <w:rsid w:val="008C3B1B"/>
    <w:rsid w:val="008C5A45"/>
    <w:rsid w:val="008C6CC0"/>
    <w:rsid w:val="008D2DFA"/>
    <w:rsid w:val="008D5A52"/>
    <w:rsid w:val="008D5EFF"/>
    <w:rsid w:val="008E248D"/>
    <w:rsid w:val="008E32A6"/>
    <w:rsid w:val="008E44E5"/>
    <w:rsid w:val="008E4C20"/>
    <w:rsid w:val="008E4D2D"/>
    <w:rsid w:val="008E60E7"/>
    <w:rsid w:val="008F403F"/>
    <w:rsid w:val="008F4B71"/>
    <w:rsid w:val="008F6671"/>
    <w:rsid w:val="008F7DC6"/>
    <w:rsid w:val="00900DAA"/>
    <w:rsid w:val="00901657"/>
    <w:rsid w:val="00904EF1"/>
    <w:rsid w:val="00910CCF"/>
    <w:rsid w:val="00911537"/>
    <w:rsid w:val="009149E5"/>
    <w:rsid w:val="00914F8F"/>
    <w:rsid w:val="00915080"/>
    <w:rsid w:val="0091580D"/>
    <w:rsid w:val="00915894"/>
    <w:rsid w:val="00916C1D"/>
    <w:rsid w:val="00917C33"/>
    <w:rsid w:val="00921775"/>
    <w:rsid w:val="00922EE2"/>
    <w:rsid w:val="009230C5"/>
    <w:rsid w:val="00924201"/>
    <w:rsid w:val="00924E53"/>
    <w:rsid w:val="009254ED"/>
    <w:rsid w:val="0093147D"/>
    <w:rsid w:val="0093360F"/>
    <w:rsid w:val="009345EC"/>
    <w:rsid w:val="00934EEE"/>
    <w:rsid w:val="0093642B"/>
    <w:rsid w:val="009372C5"/>
    <w:rsid w:val="00937E0D"/>
    <w:rsid w:val="0094287A"/>
    <w:rsid w:val="00943CB3"/>
    <w:rsid w:val="00946CFE"/>
    <w:rsid w:val="00950F6E"/>
    <w:rsid w:val="00951971"/>
    <w:rsid w:val="00956275"/>
    <w:rsid w:val="009608C2"/>
    <w:rsid w:val="0096172F"/>
    <w:rsid w:val="0096282C"/>
    <w:rsid w:val="00963B23"/>
    <w:rsid w:val="0096403F"/>
    <w:rsid w:val="009647ED"/>
    <w:rsid w:val="00965E6D"/>
    <w:rsid w:val="009711C0"/>
    <w:rsid w:val="00972CF6"/>
    <w:rsid w:val="00974283"/>
    <w:rsid w:val="00974444"/>
    <w:rsid w:val="009751C9"/>
    <w:rsid w:val="00977500"/>
    <w:rsid w:val="00981307"/>
    <w:rsid w:val="0098306D"/>
    <w:rsid w:val="009901EE"/>
    <w:rsid w:val="00990F7C"/>
    <w:rsid w:val="00993306"/>
    <w:rsid w:val="00994A48"/>
    <w:rsid w:val="00996DE1"/>
    <w:rsid w:val="009A4731"/>
    <w:rsid w:val="009A5C6F"/>
    <w:rsid w:val="009B083A"/>
    <w:rsid w:val="009B1EC8"/>
    <w:rsid w:val="009B243D"/>
    <w:rsid w:val="009B2CE7"/>
    <w:rsid w:val="009B3027"/>
    <w:rsid w:val="009B599B"/>
    <w:rsid w:val="009B6608"/>
    <w:rsid w:val="009C05BD"/>
    <w:rsid w:val="009C557E"/>
    <w:rsid w:val="009C6442"/>
    <w:rsid w:val="009C6D48"/>
    <w:rsid w:val="009D072A"/>
    <w:rsid w:val="009D22F3"/>
    <w:rsid w:val="009D696C"/>
    <w:rsid w:val="009E0D0D"/>
    <w:rsid w:val="009E1F9E"/>
    <w:rsid w:val="009E2082"/>
    <w:rsid w:val="009E4151"/>
    <w:rsid w:val="009E6270"/>
    <w:rsid w:val="009E7825"/>
    <w:rsid w:val="009F11DA"/>
    <w:rsid w:val="009F16A6"/>
    <w:rsid w:val="009F24B9"/>
    <w:rsid w:val="009F67EF"/>
    <w:rsid w:val="009F75EE"/>
    <w:rsid w:val="00A008CB"/>
    <w:rsid w:val="00A00E38"/>
    <w:rsid w:val="00A025F0"/>
    <w:rsid w:val="00A053E7"/>
    <w:rsid w:val="00A053FF"/>
    <w:rsid w:val="00A071A8"/>
    <w:rsid w:val="00A10413"/>
    <w:rsid w:val="00A114C8"/>
    <w:rsid w:val="00A11D8C"/>
    <w:rsid w:val="00A11DD6"/>
    <w:rsid w:val="00A12A15"/>
    <w:rsid w:val="00A12DAC"/>
    <w:rsid w:val="00A15775"/>
    <w:rsid w:val="00A17758"/>
    <w:rsid w:val="00A22B8F"/>
    <w:rsid w:val="00A248A2"/>
    <w:rsid w:val="00A2524F"/>
    <w:rsid w:val="00A27434"/>
    <w:rsid w:val="00A30049"/>
    <w:rsid w:val="00A307BD"/>
    <w:rsid w:val="00A32D7A"/>
    <w:rsid w:val="00A34314"/>
    <w:rsid w:val="00A35B09"/>
    <w:rsid w:val="00A37395"/>
    <w:rsid w:val="00A4090F"/>
    <w:rsid w:val="00A41969"/>
    <w:rsid w:val="00A41B85"/>
    <w:rsid w:val="00A42BF2"/>
    <w:rsid w:val="00A447FF"/>
    <w:rsid w:val="00A5049E"/>
    <w:rsid w:val="00A52B48"/>
    <w:rsid w:val="00A5358D"/>
    <w:rsid w:val="00A570E6"/>
    <w:rsid w:val="00A601FD"/>
    <w:rsid w:val="00A6213C"/>
    <w:rsid w:val="00A634C6"/>
    <w:rsid w:val="00A7020B"/>
    <w:rsid w:val="00A71D8F"/>
    <w:rsid w:val="00A72EE9"/>
    <w:rsid w:val="00A72FBB"/>
    <w:rsid w:val="00A73548"/>
    <w:rsid w:val="00A80E16"/>
    <w:rsid w:val="00A81F36"/>
    <w:rsid w:val="00A85203"/>
    <w:rsid w:val="00A905FF"/>
    <w:rsid w:val="00A93506"/>
    <w:rsid w:val="00A9554C"/>
    <w:rsid w:val="00A961FC"/>
    <w:rsid w:val="00A9765E"/>
    <w:rsid w:val="00AA1348"/>
    <w:rsid w:val="00AA5881"/>
    <w:rsid w:val="00AA6E1C"/>
    <w:rsid w:val="00AB1597"/>
    <w:rsid w:val="00AB2DF2"/>
    <w:rsid w:val="00AB3B3A"/>
    <w:rsid w:val="00AB3B8B"/>
    <w:rsid w:val="00AB4D6B"/>
    <w:rsid w:val="00AB51D0"/>
    <w:rsid w:val="00AB5B25"/>
    <w:rsid w:val="00AB7257"/>
    <w:rsid w:val="00AC3B9E"/>
    <w:rsid w:val="00AC7B14"/>
    <w:rsid w:val="00AD01D3"/>
    <w:rsid w:val="00AD0368"/>
    <w:rsid w:val="00AD0F2C"/>
    <w:rsid w:val="00AD3F2E"/>
    <w:rsid w:val="00AD4021"/>
    <w:rsid w:val="00AD40C0"/>
    <w:rsid w:val="00AD624F"/>
    <w:rsid w:val="00AD6C68"/>
    <w:rsid w:val="00AD7438"/>
    <w:rsid w:val="00AE1EE0"/>
    <w:rsid w:val="00AE31CA"/>
    <w:rsid w:val="00AE4566"/>
    <w:rsid w:val="00AE78A3"/>
    <w:rsid w:val="00AF107C"/>
    <w:rsid w:val="00AF2476"/>
    <w:rsid w:val="00AF43A2"/>
    <w:rsid w:val="00B041B2"/>
    <w:rsid w:val="00B11455"/>
    <w:rsid w:val="00B13D7C"/>
    <w:rsid w:val="00B16564"/>
    <w:rsid w:val="00B16799"/>
    <w:rsid w:val="00B21AC6"/>
    <w:rsid w:val="00B22F49"/>
    <w:rsid w:val="00B2409A"/>
    <w:rsid w:val="00B25231"/>
    <w:rsid w:val="00B26D12"/>
    <w:rsid w:val="00B30AE2"/>
    <w:rsid w:val="00B31ABA"/>
    <w:rsid w:val="00B33795"/>
    <w:rsid w:val="00B37BC3"/>
    <w:rsid w:val="00B45D40"/>
    <w:rsid w:val="00B47AE8"/>
    <w:rsid w:val="00B51F03"/>
    <w:rsid w:val="00B52EDD"/>
    <w:rsid w:val="00B5448A"/>
    <w:rsid w:val="00B56C2D"/>
    <w:rsid w:val="00B601A7"/>
    <w:rsid w:val="00B6357B"/>
    <w:rsid w:val="00B6391C"/>
    <w:rsid w:val="00B6625F"/>
    <w:rsid w:val="00B66476"/>
    <w:rsid w:val="00B66E4A"/>
    <w:rsid w:val="00B672E2"/>
    <w:rsid w:val="00B67A94"/>
    <w:rsid w:val="00B70C10"/>
    <w:rsid w:val="00B7620B"/>
    <w:rsid w:val="00B77054"/>
    <w:rsid w:val="00B77ECA"/>
    <w:rsid w:val="00B83CD3"/>
    <w:rsid w:val="00B91824"/>
    <w:rsid w:val="00B9349E"/>
    <w:rsid w:val="00B94E20"/>
    <w:rsid w:val="00B95FF8"/>
    <w:rsid w:val="00B9790B"/>
    <w:rsid w:val="00BA02CA"/>
    <w:rsid w:val="00BA19A5"/>
    <w:rsid w:val="00BA3B0C"/>
    <w:rsid w:val="00BA47E9"/>
    <w:rsid w:val="00BA49EC"/>
    <w:rsid w:val="00BA5B6C"/>
    <w:rsid w:val="00BA6748"/>
    <w:rsid w:val="00BA690D"/>
    <w:rsid w:val="00BB2287"/>
    <w:rsid w:val="00BB2FE6"/>
    <w:rsid w:val="00BB51E3"/>
    <w:rsid w:val="00BB64D0"/>
    <w:rsid w:val="00BB6D10"/>
    <w:rsid w:val="00BC06D4"/>
    <w:rsid w:val="00BC0A1E"/>
    <w:rsid w:val="00BC4B64"/>
    <w:rsid w:val="00BD416D"/>
    <w:rsid w:val="00BD4814"/>
    <w:rsid w:val="00BD4D1C"/>
    <w:rsid w:val="00BD4E18"/>
    <w:rsid w:val="00BD5E55"/>
    <w:rsid w:val="00BE149A"/>
    <w:rsid w:val="00BE2084"/>
    <w:rsid w:val="00BE20C7"/>
    <w:rsid w:val="00BE3924"/>
    <w:rsid w:val="00BE3DC3"/>
    <w:rsid w:val="00BE570A"/>
    <w:rsid w:val="00BE67E7"/>
    <w:rsid w:val="00BF11CC"/>
    <w:rsid w:val="00BF2410"/>
    <w:rsid w:val="00BF3CDC"/>
    <w:rsid w:val="00BF5067"/>
    <w:rsid w:val="00BF64E5"/>
    <w:rsid w:val="00C01054"/>
    <w:rsid w:val="00C01780"/>
    <w:rsid w:val="00C0278F"/>
    <w:rsid w:val="00C02A48"/>
    <w:rsid w:val="00C03346"/>
    <w:rsid w:val="00C06DCB"/>
    <w:rsid w:val="00C07907"/>
    <w:rsid w:val="00C11007"/>
    <w:rsid w:val="00C14B5C"/>
    <w:rsid w:val="00C15DCB"/>
    <w:rsid w:val="00C20437"/>
    <w:rsid w:val="00C20971"/>
    <w:rsid w:val="00C21468"/>
    <w:rsid w:val="00C243DD"/>
    <w:rsid w:val="00C27590"/>
    <w:rsid w:val="00C31FB9"/>
    <w:rsid w:val="00C33EA8"/>
    <w:rsid w:val="00C34057"/>
    <w:rsid w:val="00C36092"/>
    <w:rsid w:val="00C365A6"/>
    <w:rsid w:val="00C412DB"/>
    <w:rsid w:val="00C43C63"/>
    <w:rsid w:val="00C44161"/>
    <w:rsid w:val="00C44C5F"/>
    <w:rsid w:val="00C50344"/>
    <w:rsid w:val="00C517F7"/>
    <w:rsid w:val="00C52099"/>
    <w:rsid w:val="00C52B58"/>
    <w:rsid w:val="00C52DF3"/>
    <w:rsid w:val="00C5493F"/>
    <w:rsid w:val="00C56A75"/>
    <w:rsid w:val="00C56C0F"/>
    <w:rsid w:val="00C573AD"/>
    <w:rsid w:val="00C57468"/>
    <w:rsid w:val="00C57520"/>
    <w:rsid w:val="00C60E76"/>
    <w:rsid w:val="00C6130B"/>
    <w:rsid w:val="00C61C25"/>
    <w:rsid w:val="00C63921"/>
    <w:rsid w:val="00C63F8B"/>
    <w:rsid w:val="00C64AC8"/>
    <w:rsid w:val="00C67E80"/>
    <w:rsid w:val="00C72205"/>
    <w:rsid w:val="00C75FEB"/>
    <w:rsid w:val="00C811CA"/>
    <w:rsid w:val="00C82414"/>
    <w:rsid w:val="00C837F2"/>
    <w:rsid w:val="00C84A7C"/>
    <w:rsid w:val="00C9107C"/>
    <w:rsid w:val="00C92198"/>
    <w:rsid w:val="00C9496A"/>
    <w:rsid w:val="00C97B2B"/>
    <w:rsid w:val="00C97CD6"/>
    <w:rsid w:val="00CA38E3"/>
    <w:rsid w:val="00CA553E"/>
    <w:rsid w:val="00CA593F"/>
    <w:rsid w:val="00CB0729"/>
    <w:rsid w:val="00CB105D"/>
    <w:rsid w:val="00CB10A7"/>
    <w:rsid w:val="00CB3B1A"/>
    <w:rsid w:val="00CB4026"/>
    <w:rsid w:val="00CB4A54"/>
    <w:rsid w:val="00CB7761"/>
    <w:rsid w:val="00CC5420"/>
    <w:rsid w:val="00CC63D5"/>
    <w:rsid w:val="00CC7A6F"/>
    <w:rsid w:val="00CD1F83"/>
    <w:rsid w:val="00CD3497"/>
    <w:rsid w:val="00CD34E2"/>
    <w:rsid w:val="00CD3A17"/>
    <w:rsid w:val="00CD3D92"/>
    <w:rsid w:val="00CE06F0"/>
    <w:rsid w:val="00CE0FE9"/>
    <w:rsid w:val="00CE284A"/>
    <w:rsid w:val="00CE6309"/>
    <w:rsid w:val="00CE7B35"/>
    <w:rsid w:val="00CE7F95"/>
    <w:rsid w:val="00CF4EF3"/>
    <w:rsid w:val="00CF5866"/>
    <w:rsid w:val="00CF63BE"/>
    <w:rsid w:val="00D01639"/>
    <w:rsid w:val="00D02338"/>
    <w:rsid w:val="00D041AD"/>
    <w:rsid w:val="00D04C27"/>
    <w:rsid w:val="00D12DE9"/>
    <w:rsid w:val="00D144D8"/>
    <w:rsid w:val="00D16004"/>
    <w:rsid w:val="00D1643A"/>
    <w:rsid w:val="00D1684D"/>
    <w:rsid w:val="00D17231"/>
    <w:rsid w:val="00D2032B"/>
    <w:rsid w:val="00D20DF0"/>
    <w:rsid w:val="00D2453F"/>
    <w:rsid w:val="00D25812"/>
    <w:rsid w:val="00D259FD"/>
    <w:rsid w:val="00D26AD2"/>
    <w:rsid w:val="00D27BCA"/>
    <w:rsid w:val="00D3011D"/>
    <w:rsid w:val="00D313AC"/>
    <w:rsid w:val="00D31421"/>
    <w:rsid w:val="00D31A03"/>
    <w:rsid w:val="00D31FFD"/>
    <w:rsid w:val="00D32186"/>
    <w:rsid w:val="00D32304"/>
    <w:rsid w:val="00D3253D"/>
    <w:rsid w:val="00D36439"/>
    <w:rsid w:val="00D36587"/>
    <w:rsid w:val="00D37A7A"/>
    <w:rsid w:val="00D37BD9"/>
    <w:rsid w:val="00D37FBE"/>
    <w:rsid w:val="00D40E01"/>
    <w:rsid w:val="00D44F72"/>
    <w:rsid w:val="00D4638B"/>
    <w:rsid w:val="00D46B8D"/>
    <w:rsid w:val="00D50999"/>
    <w:rsid w:val="00D5268D"/>
    <w:rsid w:val="00D538BA"/>
    <w:rsid w:val="00D61FF4"/>
    <w:rsid w:val="00D64494"/>
    <w:rsid w:val="00D648C8"/>
    <w:rsid w:val="00D66385"/>
    <w:rsid w:val="00D752C4"/>
    <w:rsid w:val="00D76E79"/>
    <w:rsid w:val="00D8198B"/>
    <w:rsid w:val="00D81B1B"/>
    <w:rsid w:val="00D81B29"/>
    <w:rsid w:val="00D81D46"/>
    <w:rsid w:val="00D8285D"/>
    <w:rsid w:val="00D82EE5"/>
    <w:rsid w:val="00D8474A"/>
    <w:rsid w:val="00D849C3"/>
    <w:rsid w:val="00D91EB1"/>
    <w:rsid w:val="00D932AF"/>
    <w:rsid w:val="00D9331F"/>
    <w:rsid w:val="00D9421A"/>
    <w:rsid w:val="00D95138"/>
    <w:rsid w:val="00DA406F"/>
    <w:rsid w:val="00DA5012"/>
    <w:rsid w:val="00DA59B0"/>
    <w:rsid w:val="00DA5F78"/>
    <w:rsid w:val="00DB1824"/>
    <w:rsid w:val="00DB412A"/>
    <w:rsid w:val="00DC3555"/>
    <w:rsid w:val="00DC3937"/>
    <w:rsid w:val="00DC3B00"/>
    <w:rsid w:val="00DD15EF"/>
    <w:rsid w:val="00DD2B81"/>
    <w:rsid w:val="00DD2C03"/>
    <w:rsid w:val="00DD730C"/>
    <w:rsid w:val="00DD7D51"/>
    <w:rsid w:val="00DE065D"/>
    <w:rsid w:val="00DE3BFA"/>
    <w:rsid w:val="00DF0FB2"/>
    <w:rsid w:val="00DF1215"/>
    <w:rsid w:val="00DF1E57"/>
    <w:rsid w:val="00DF1FE3"/>
    <w:rsid w:val="00DF2EF6"/>
    <w:rsid w:val="00DF41D2"/>
    <w:rsid w:val="00DF426A"/>
    <w:rsid w:val="00DF55B1"/>
    <w:rsid w:val="00DF58F5"/>
    <w:rsid w:val="00E00C9E"/>
    <w:rsid w:val="00E01221"/>
    <w:rsid w:val="00E029EB"/>
    <w:rsid w:val="00E049D5"/>
    <w:rsid w:val="00E06096"/>
    <w:rsid w:val="00E12011"/>
    <w:rsid w:val="00E17008"/>
    <w:rsid w:val="00E17A24"/>
    <w:rsid w:val="00E22E9A"/>
    <w:rsid w:val="00E247B7"/>
    <w:rsid w:val="00E27910"/>
    <w:rsid w:val="00E30561"/>
    <w:rsid w:val="00E352E1"/>
    <w:rsid w:val="00E361C6"/>
    <w:rsid w:val="00E378F7"/>
    <w:rsid w:val="00E37953"/>
    <w:rsid w:val="00E37BAC"/>
    <w:rsid w:val="00E413F0"/>
    <w:rsid w:val="00E435DA"/>
    <w:rsid w:val="00E5045C"/>
    <w:rsid w:val="00E5145B"/>
    <w:rsid w:val="00E51D4C"/>
    <w:rsid w:val="00E5200F"/>
    <w:rsid w:val="00E52BE9"/>
    <w:rsid w:val="00E533F0"/>
    <w:rsid w:val="00E53507"/>
    <w:rsid w:val="00E55547"/>
    <w:rsid w:val="00E561D5"/>
    <w:rsid w:val="00E56265"/>
    <w:rsid w:val="00E57B4B"/>
    <w:rsid w:val="00E60154"/>
    <w:rsid w:val="00E622BC"/>
    <w:rsid w:val="00E64A10"/>
    <w:rsid w:val="00E667F6"/>
    <w:rsid w:val="00E703DE"/>
    <w:rsid w:val="00E71746"/>
    <w:rsid w:val="00E7261D"/>
    <w:rsid w:val="00E730CA"/>
    <w:rsid w:val="00E7327C"/>
    <w:rsid w:val="00E73AC7"/>
    <w:rsid w:val="00E740FB"/>
    <w:rsid w:val="00E74198"/>
    <w:rsid w:val="00E75AFC"/>
    <w:rsid w:val="00E81EC3"/>
    <w:rsid w:val="00E82AAF"/>
    <w:rsid w:val="00E84D58"/>
    <w:rsid w:val="00E85E74"/>
    <w:rsid w:val="00E868A0"/>
    <w:rsid w:val="00E90F80"/>
    <w:rsid w:val="00E94803"/>
    <w:rsid w:val="00E96997"/>
    <w:rsid w:val="00EA15AC"/>
    <w:rsid w:val="00EA16AB"/>
    <w:rsid w:val="00EA194F"/>
    <w:rsid w:val="00EA4ABA"/>
    <w:rsid w:val="00EA4EC7"/>
    <w:rsid w:val="00EA625A"/>
    <w:rsid w:val="00EA6BCD"/>
    <w:rsid w:val="00EA78C0"/>
    <w:rsid w:val="00EB009E"/>
    <w:rsid w:val="00EB282A"/>
    <w:rsid w:val="00EC0BC5"/>
    <w:rsid w:val="00EC285A"/>
    <w:rsid w:val="00EC2FCE"/>
    <w:rsid w:val="00EC3173"/>
    <w:rsid w:val="00EC3D47"/>
    <w:rsid w:val="00EC7610"/>
    <w:rsid w:val="00ED23FD"/>
    <w:rsid w:val="00ED3BF4"/>
    <w:rsid w:val="00EE2ADE"/>
    <w:rsid w:val="00EE3F11"/>
    <w:rsid w:val="00EF2308"/>
    <w:rsid w:val="00EF62D3"/>
    <w:rsid w:val="00F04A70"/>
    <w:rsid w:val="00F11A07"/>
    <w:rsid w:val="00F11B07"/>
    <w:rsid w:val="00F11EDC"/>
    <w:rsid w:val="00F12BA5"/>
    <w:rsid w:val="00F14192"/>
    <w:rsid w:val="00F155F6"/>
    <w:rsid w:val="00F15A28"/>
    <w:rsid w:val="00F16D0F"/>
    <w:rsid w:val="00F22BFC"/>
    <w:rsid w:val="00F23857"/>
    <w:rsid w:val="00F23BCD"/>
    <w:rsid w:val="00F242A5"/>
    <w:rsid w:val="00F2494E"/>
    <w:rsid w:val="00F24CB5"/>
    <w:rsid w:val="00F2637B"/>
    <w:rsid w:val="00F27CEE"/>
    <w:rsid w:val="00F31190"/>
    <w:rsid w:val="00F314B6"/>
    <w:rsid w:val="00F340C5"/>
    <w:rsid w:val="00F341BE"/>
    <w:rsid w:val="00F347C6"/>
    <w:rsid w:val="00F34976"/>
    <w:rsid w:val="00F410EA"/>
    <w:rsid w:val="00F43EA8"/>
    <w:rsid w:val="00F45DD5"/>
    <w:rsid w:val="00F45EFB"/>
    <w:rsid w:val="00F4678A"/>
    <w:rsid w:val="00F46E73"/>
    <w:rsid w:val="00F474AB"/>
    <w:rsid w:val="00F5027C"/>
    <w:rsid w:val="00F52D66"/>
    <w:rsid w:val="00F53155"/>
    <w:rsid w:val="00F53830"/>
    <w:rsid w:val="00F53D60"/>
    <w:rsid w:val="00F53D75"/>
    <w:rsid w:val="00F5460D"/>
    <w:rsid w:val="00F60029"/>
    <w:rsid w:val="00F602DC"/>
    <w:rsid w:val="00F60E04"/>
    <w:rsid w:val="00F638AF"/>
    <w:rsid w:val="00F64579"/>
    <w:rsid w:val="00F65AAB"/>
    <w:rsid w:val="00F665FB"/>
    <w:rsid w:val="00F66F63"/>
    <w:rsid w:val="00F704C6"/>
    <w:rsid w:val="00F71AC4"/>
    <w:rsid w:val="00F75AC9"/>
    <w:rsid w:val="00F77E44"/>
    <w:rsid w:val="00F82358"/>
    <w:rsid w:val="00F83A0F"/>
    <w:rsid w:val="00F84C75"/>
    <w:rsid w:val="00F86AE1"/>
    <w:rsid w:val="00F919A7"/>
    <w:rsid w:val="00F928E1"/>
    <w:rsid w:val="00F938FF"/>
    <w:rsid w:val="00F93F8C"/>
    <w:rsid w:val="00FA0391"/>
    <w:rsid w:val="00FA1129"/>
    <w:rsid w:val="00FA14E5"/>
    <w:rsid w:val="00FA2D9D"/>
    <w:rsid w:val="00FA32F2"/>
    <w:rsid w:val="00FA3BE9"/>
    <w:rsid w:val="00FA4CCF"/>
    <w:rsid w:val="00FA6895"/>
    <w:rsid w:val="00FB24B5"/>
    <w:rsid w:val="00FC0CF9"/>
    <w:rsid w:val="00FC7F3E"/>
    <w:rsid w:val="00FD1749"/>
    <w:rsid w:val="00FD346C"/>
    <w:rsid w:val="00FD37FE"/>
    <w:rsid w:val="00FD3A80"/>
    <w:rsid w:val="00FD4C5F"/>
    <w:rsid w:val="00FD580B"/>
    <w:rsid w:val="00FD5DFE"/>
    <w:rsid w:val="00FD60D3"/>
    <w:rsid w:val="00FD6398"/>
    <w:rsid w:val="00FD7405"/>
    <w:rsid w:val="00FD76A7"/>
    <w:rsid w:val="00FE0F88"/>
    <w:rsid w:val="00FE1CE0"/>
    <w:rsid w:val="00FE2A5A"/>
    <w:rsid w:val="00FE375A"/>
    <w:rsid w:val="00FE53FC"/>
    <w:rsid w:val="00FE5C2E"/>
    <w:rsid w:val="00FF0219"/>
    <w:rsid w:val="00FF0560"/>
    <w:rsid w:val="00FF5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38"/>
    <o:shapelayout v:ext="edit">
      <o:idmap v:ext="edit" data="1"/>
    </o:shapelayout>
  </w:shapeDefaults>
  <w:decimalSymbol w:val="."/>
  <w:listSeparator w:val=","/>
  <w15:docId w15:val="{D9FF1832-191E-4095-9C1D-7350AEA8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link w:val="Heading1Char"/>
    <w:uiPriority w:val="9"/>
    <w:qFormat/>
    <w:rsid w:val="006C7F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F24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C7F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5536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536D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6015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F4D"/>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C7F4D"/>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6C7F4D"/>
    <w:rPr>
      <w:color w:val="0000FF"/>
      <w:u w:val="single"/>
    </w:rPr>
  </w:style>
  <w:style w:type="paragraph" w:customStyle="1" w:styleId="stand-first-alone">
    <w:name w:val="stand-first-alone"/>
    <w:basedOn w:val="Normal"/>
    <w:rsid w:val="006C7F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bconnectbuttontext11">
    <w:name w:val="fbconnectbutton_text11"/>
    <w:basedOn w:val="DefaultParagraphFont"/>
    <w:rsid w:val="006C7F4D"/>
  </w:style>
  <w:style w:type="character" w:customStyle="1" w:styleId="fbsharecountinner5">
    <w:name w:val="fb_share_count_inner5"/>
    <w:basedOn w:val="DefaultParagraphFont"/>
    <w:rsid w:val="006C7F4D"/>
    <w:rPr>
      <w:vanish w:val="0"/>
      <w:webHidden w:val="0"/>
      <w:shd w:val="clear" w:color="auto" w:fill="E8EBF2"/>
      <w:specVanish w:val="0"/>
    </w:rPr>
  </w:style>
  <w:style w:type="paragraph" w:styleId="NormalWeb">
    <w:name w:val="Normal (Web)"/>
    <w:basedOn w:val="Normal"/>
    <w:uiPriority w:val="99"/>
    <w:unhideWhenUsed/>
    <w:rsid w:val="006C7F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nail">
    <w:name w:val="thumbnail"/>
    <w:basedOn w:val="Normal"/>
    <w:rsid w:val="006C7F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C7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4D"/>
    <w:rPr>
      <w:rFonts w:ascii="Tahoma" w:hAnsi="Tahoma" w:cs="Tahoma"/>
      <w:sz w:val="16"/>
      <w:szCs w:val="16"/>
    </w:rPr>
  </w:style>
  <w:style w:type="character" w:customStyle="1" w:styleId="comment-count">
    <w:name w:val="comment-count"/>
    <w:basedOn w:val="DefaultParagraphFont"/>
    <w:rsid w:val="00CC63D5"/>
  </w:style>
  <w:style w:type="character" w:customStyle="1" w:styleId="Heading2Char">
    <w:name w:val="Heading 2 Char"/>
    <w:basedOn w:val="DefaultParagraphFont"/>
    <w:link w:val="Heading2"/>
    <w:uiPriority w:val="9"/>
    <w:rsid w:val="00BF2410"/>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AE78A3"/>
    <w:rPr>
      <w:i/>
      <w:iCs/>
    </w:rPr>
  </w:style>
  <w:style w:type="paragraph" w:customStyle="1" w:styleId="ec-article-info">
    <w:name w:val="ec-article-info"/>
    <w:basedOn w:val="Normal"/>
    <w:rsid w:val="00AE78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524F"/>
    <w:rPr>
      <w:b/>
      <w:bCs/>
    </w:rPr>
  </w:style>
  <w:style w:type="character" w:customStyle="1" w:styleId="Caption1">
    <w:name w:val="Caption1"/>
    <w:basedOn w:val="DefaultParagraphFont"/>
    <w:rsid w:val="00161081"/>
    <w:rPr>
      <w:vanish w:val="0"/>
      <w:webHidden w:val="0"/>
      <w:specVanish w:val="0"/>
    </w:rPr>
  </w:style>
  <w:style w:type="paragraph" w:customStyle="1" w:styleId="ec-blog-headline">
    <w:name w:val="ec-blog-headline"/>
    <w:basedOn w:val="Normal"/>
    <w:rsid w:val="009314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c-blog-info">
    <w:name w:val="ec-blog-info"/>
    <w:basedOn w:val="Normal"/>
    <w:rsid w:val="009314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uiPriority w:val="9"/>
    <w:rsid w:val="00E60154"/>
    <w:rPr>
      <w:rFonts w:asciiTheme="majorHAnsi" w:eastAsiaTheme="majorEastAsia" w:hAnsiTheme="majorHAnsi" w:cstheme="majorBidi"/>
      <w:i/>
      <w:iCs/>
      <w:color w:val="243F60" w:themeColor="accent1" w:themeShade="7F"/>
    </w:rPr>
  </w:style>
  <w:style w:type="paragraph" w:customStyle="1" w:styleId="Caption2">
    <w:name w:val="Caption2"/>
    <w:basedOn w:val="Normal"/>
    <w:rsid w:val="00E60154"/>
    <w:pPr>
      <w:spacing w:after="0" w:line="305" w:lineRule="atLeast"/>
    </w:pPr>
    <w:rPr>
      <w:rFonts w:ascii="Arial" w:eastAsia="Times New Roman" w:hAnsi="Arial" w:cs="Arial"/>
      <w:color w:val="666666"/>
      <w:sz w:val="26"/>
      <w:szCs w:val="26"/>
      <w:lang w:eastAsia="en-GB"/>
    </w:rPr>
  </w:style>
  <w:style w:type="paragraph" w:styleId="z-TopofForm">
    <w:name w:val="HTML Top of Form"/>
    <w:basedOn w:val="Normal"/>
    <w:next w:val="Normal"/>
    <w:link w:val="z-TopofFormChar"/>
    <w:hidden/>
    <w:uiPriority w:val="99"/>
    <w:semiHidden/>
    <w:unhideWhenUsed/>
    <w:rsid w:val="00E601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6015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601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60154"/>
    <w:rPr>
      <w:rFonts w:ascii="Arial" w:eastAsia="Times New Roman" w:hAnsi="Arial" w:cs="Arial"/>
      <w:vanish/>
      <w:sz w:val="16"/>
      <w:szCs w:val="16"/>
      <w:lang w:eastAsia="en-GB"/>
    </w:rPr>
  </w:style>
  <w:style w:type="paragraph" w:customStyle="1" w:styleId="refer">
    <w:name w:val="refer"/>
    <w:basedOn w:val="Normal"/>
    <w:rsid w:val="005A67CA"/>
    <w:pPr>
      <w:spacing w:before="30" w:after="0" w:line="284" w:lineRule="atLeast"/>
    </w:pPr>
    <w:rPr>
      <w:rFonts w:ascii="Arial" w:eastAsia="Times New Roman" w:hAnsi="Arial" w:cs="Arial"/>
      <w:sz w:val="26"/>
      <w:szCs w:val="26"/>
      <w:lang w:eastAsia="en-GB"/>
    </w:rPr>
  </w:style>
  <w:style w:type="paragraph" w:styleId="NoSpacing">
    <w:name w:val="No Spacing"/>
    <w:uiPriority w:val="1"/>
    <w:qFormat/>
    <w:rsid w:val="00601A4B"/>
    <w:pPr>
      <w:spacing w:after="0" w:line="240" w:lineRule="auto"/>
    </w:pPr>
  </w:style>
  <w:style w:type="paragraph" w:customStyle="1" w:styleId="Caption3">
    <w:name w:val="Caption3"/>
    <w:basedOn w:val="Normal"/>
    <w:rsid w:val="008B0364"/>
    <w:pPr>
      <w:spacing w:after="0" w:line="305" w:lineRule="atLeast"/>
    </w:pPr>
    <w:rPr>
      <w:rFonts w:ascii="Arial" w:eastAsia="Times New Roman" w:hAnsi="Arial" w:cs="Arial"/>
      <w:color w:val="666666"/>
      <w:sz w:val="26"/>
      <w:szCs w:val="26"/>
      <w:lang w:eastAsia="en-GB"/>
    </w:rPr>
  </w:style>
  <w:style w:type="character" w:customStyle="1" w:styleId="Heading4Char">
    <w:name w:val="Heading 4 Char"/>
    <w:basedOn w:val="DefaultParagraphFont"/>
    <w:link w:val="Heading4"/>
    <w:uiPriority w:val="9"/>
    <w:rsid w:val="005536D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536DF"/>
    <w:rPr>
      <w:rFonts w:asciiTheme="majorHAnsi" w:eastAsiaTheme="majorEastAsia" w:hAnsiTheme="majorHAnsi" w:cstheme="majorBidi"/>
      <w:color w:val="243F60" w:themeColor="accent1" w:themeShade="7F"/>
    </w:rPr>
  </w:style>
  <w:style w:type="character" w:customStyle="1" w:styleId="db-body">
    <w:name w:val="db-body"/>
    <w:basedOn w:val="DefaultParagraphFont"/>
    <w:rsid w:val="005536DF"/>
  </w:style>
  <w:style w:type="character" w:customStyle="1" w:styleId="db-count8">
    <w:name w:val="db-count8"/>
    <w:basedOn w:val="DefaultParagraphFont"/>
    <w:rsid w:val="005536DF"/>
    <w:rPr>
      <w:b/>
      <w:bCs/>
      <w:vanish w:val="0"/>
      <w:webHidden w:val="0"/>
      <w:color w:val="403F07"/>
      <w:specVanish w:val="0"/>
    </w:rPr>
  </w:style>
  <w:style w:type="character" w:customStyle="1" w:styleId="db-copy6">
    <w:name w:val="db-copy6"/>
    <w:basedOn w:val="DefaultParagraphFont"/>
    <w:rsid w:val="005536DF"/>
  </w:style>
  <w:style w:type="paragraph" w:customStyle="1" w:styleId="byline">
    <w:name w:val="byline"/>
    <w:basedOn w:val="Normal"/>
    <w:rsid w:val="00C110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C11007"/>
  </w:style>
  <w:style w:type="character" w:customStyle="1" w:styleId="author">
    <w:name w:val="author"/>
    <w:basedOn w:val="DefaultParagraphFont"/>
    <w:rsid w:val="00C11007"/>
  </w:style>
  <w:style w:type="paragraph" w:customStyle="1" w:styleId="picture">
    <w:name w:val="picture"/>
    <w:basedOn w:val="Normal"/>
    <w:rsid w:val="00C110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e3">
    <w:name w:val="see3"/>
    <w:basedOn w:val="DefaultParagraphFont"/>
    <w:rsid w:val="00432646"/>
    <w:rPr>
      <w:rFonts w:ascii="Georgia" w:hAnsi="Georgia" w:hint="default"/>
      <w:b/>
      <w:bCs/>
      <w:vanish w:val="0"/>
      <w:webHidden w:val="0"/>
      <w:color w:val="CC0000"/>
      <w:sz w:val="18"/>
      <w:szCs w:val="18"/>
      <w:specVanish w:val="0"/>
    </w:rPr>
  </w:style>
  <w:style w:type="character" w:customStyle="1" w:styleId="comments">
    <w:name w:val="comments"/>
    <w:basedOn w:val="DefaultParagraphFont"/>
    <w:rsid w:val="00656AE6"/>
  </w:style>
  <w:style w:type="character" w:customStyle="1" w:styleId="related-topics">
    <w:name w:val="related-topics"/>
    <w:basedOn w:val="DefaultParagraphFont"/>
    <w:rsid w:val="00656AE6"/>
  </w:style>
  <w:style w:type="character" w:customStyle="1" w:styleId="categories">
    <w:name w:val="categories"/>
    <w:basedOn w:val="DefaultParagraphFont"/>
    <w:rsid w:val="00656AE6"/>
  </w:style>
  <w:style w:type="character" w:customStyle="1" w:styleId="tags">
    <w:name w:val="tags"/>
    <w:basedOn w:val="DefaultParagraphFont"/>
    <w:rsid w:val="00656AE6"/>
  </w:style>
  <w:style w:type="paragraph" w:customStyle="1" w:styleId="Caption4">
    <w:name w:val="Caption4"/>
    <w:basedOn w:val="Normal"/>
    <w:rsid w:val="00B26D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date">
    <w:name w:val="article-date"/>
    <w:basedOn w:val="Normal"/>
    <w:rsid w:val="005447D8"/>
    <w:pPr>
      <w:spacing w:after="178" w:line="240" w:lineRule="auto"/>
      <w:ind w:right="89"/>
    </w:pPr>
    <w:rPr>
      <w:rFonts w:ascii="Times New Roman" w:eastAsia="Times New Roman" w:hAnsi="Times New Roman" w:cs="Times New Roman"/>
      <w:color w:val="666666"/>
      <w:lang w:eastAsia="en-GB"/>
    </w:rPr>
  </w:style>
  <w:style w:type="character" w:customStyle="1" w:styleId="name2">
    <w:name w:val="name2"/>
    <w:basedOn w:val="DefaultParagraphFont"/>
    <w:rsid w:val="00E5200F"/>
    <w:rPr>
      <w:rFonts w:ascii="Arial" w:hAnsi="Arial" w:cs="Arial" w:hint="default"/>
      <w:b/>
      <w:bCs/>
      <w:caps/>
      <w:color w:val="666666"/>
      <w:sz w:val="17"/>
      <w:szCs w:val="17"/>
    </w:rPr>
  </w:style>
  <w:style w:type="character" w:customStyle="1" w:styleId="time1">
    <w:name w:val="time1"/>
    <w:basedOn w:val="DefaultParagraphFont"/>
    <w:rsid w:val="001C7B7F"/>
    <w:rPr>
      <w:rFonts w:ascii="Arial" w:hAnsi="Arial" w:cs="Arial" w:hint="default"/>
      <w:b/>
      <w:bCs/>
      <w:color w:val="666666"/>
      <w:sz w:val="17"/>
      <w:szCs w:val="17"/>
    </w:rPr>
  </w:style>
  <w:style w:type="character" w:customStyle="1" w:styleId="name-black1">
    <w:name w:val="name-black1"/>
    <w:basedOn w:val="DefaultParagraphFont"/>
    <w:rsid w:val="001C7B7F"/>
    <w:rPr>
      <w:rFonts w:ascii="Arial" w:hAnsi="Arial" w:cs="Arial" w:hint="default"/>
      <w:b/>
      <w:bCs/>
      <w:caps/>
      <w:color w:val="000000"/>
      <w:sz w:val="17"/>
      <w:szCs w:val="17"/>
    </w:rPr>
  </w:style>
  <w:style w:type="paragraph" w:customStyle="1" w:styleId="ec-wmba-headline">
    <w:name w:val="ec-wmba-headline"/>
    <w:basedOn w:val="Normal"/>
    <w:rsid w:val="00994A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t-links">
    <w:name w:val="cat-links"/>
    <w:basedOn w:val="DefaultParagraphFont"/>
    <w:rsid w:val="005F53CC"/>
  </w:style>
  <w:style w:type="paragraph" w:styleId="HTMLAddress">
    <w:name w:val="HTML Address"/>
    <w:basedOn w:val="Normal"/>
    <w:link w:val="HTMLAddressChar"/>
    <w:uiPriority w:val="99"/>
    <w:semiHidden/>
    <w:unhideWhenUsed/>
    <w:rsid w:val="005F53CC"/>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5F53CC"/>
    <w:rPr>
      <w:rFonts w:ascii="Times New Roman" w:eastAsia="Times New Roman" w:hAnsi="Times New Roman" w:cs="Times New Roman"/>
      <w:i/>
      <w:iCs/>
      <w:sz w:val="24"/>
      <w:szCs w:val="24"/>
      <w:lang w:eastAsia="en-GB"/>
    </w:rPr>
  </w:style>
  <w:style w:type="character" w:customStyle="1" w:styleId="yahoobuzzbadge-form">
    <w:name w:val="yahoobuzzbadge-form"/>
    <w:basedOn w:val="DefaultParagraphFont"/>
    <w:rsid w:val="005F53CC"/>
  </w:style>
  <w:style w:type="paragraph" w:customStyle="1" w:styleId="Caption5">
    <w:name w:val="Caption5"/>
    <w:basedOn w:val="Normal"/>
    <w:rsid w:val="0094287A"/>
    <w:pPr>
      <w:spacing w:after="0" w:line="305" w:lineRule="atLeast"/>
    </w:pPr>
    <w:rPr>
      <w:rFonts w:ascii="Arial" w:eastAsia="Times New Roman" w:hAnsi="Arial" w:cs="Arial"/>
      <w:color w:val="666666"/>
      <w:sz w:val="26"/>
      <w:szCs w:val="26"/>
      <w:lang w:eastAsia="en-GB"/>
    </w:rPr>
  </w:style>
  <w:style w:type="paragraph" w:customStyle="1" w:styleId="summary">
    <w:name w:val="summary"/>
    <w:basedOn w:val="Normal"/>
    <w:rsid w:val="0094287A"/>
    <w:pPr>
      <w:spacing w:after="75" w:line="300" w:lineRule="atLeast"/>
    </w:pPr>
    <w:rPr>
      <w:rFonts w:ascii="Times New Roman" w:eastAsia="Times New Roman" w:hAnsi="Times New Roman" w:cs="Times New Roman"/>
      <w:sz w:val="29"/>
      <w:szCs w:val="29"/>
      <w:lang w:eastAsia="en-GB"/>
    </w:rPr>
  </w:style>
  <w:style w:type="paragraph" w:customStyle="1" w:styleId="Caption6">
    <w:name w:val="Caption6"/>
    <w:basedOn w:val="Normal"/>
    <w:rsid w:val="00E37B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A2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25C"/>
  </w:style>
  <w:style w:type="paragraph" w:styleId="Footer">
    <w:name w:val="footer"/>
    <w:basedOn w:val="Normal"/>
    <w:link w:val="FooterChar"/>
    <w:uiPriority w:val="99"/>
    <w:unhideWhenUsed/>
    <w:rsid w:val="008A2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25C"/>
  </w:style>
  <w:style w:type="character" w:customStyle="1" w:styleId="header2">
    <w:name w:val="header2"/>
    <w:basedOn w:val="DefaultParagraphFont"/>
    <w:rsid w:val="00045D7A"/>
  </w:style>
  <w:style w:type="character" w:customStyle="1" w:styleId="klink">
    <w:name w:val="klink"/>
    <w:basedOn w:val="DefaultParagraphFont"/>
    <w:rsid w:val="00217B11"/>
  </w:style>
  <w:style w:type="character" w:customStyle="1" w:styleId="note">
    <w:name w:val="note"/>
    <w:basedOn w:val="DefaultParagraphFont"/>
    <w:rsid w:val="00AE31CA"/>
  </w:style>
  <w:style w:type="character" w:styleId="FollowedHyperlink">
    <w:name w:val="FollowedHyperlink"/>
    <w:basedOn w:val="DefaultParagraphFont"/>
    <w:uiPriority w:val="99"/>
    <w:semiHidden/>
    <w:unhideWhenUsed/>
    <w:rsid w:val="00F11EDC"/>
    <w:rPr>
      <w:color w:val="800080"/>
      <w:u w:val="single"/>
    </w:rPr>
  </w:style>
  <w:style w:type="paragraph" w:customStyle="1" w:styleId="at15dn">
    <w:name w:val="at15dn"/>
    <w:basedOn w:val="Normal"/>
    <w:rsid w:val="00F11EDC"/>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at15a">
    <w:name w:val="at15a"/>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15erow">
    <w:name w:val="at15e_row"/>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
    <w:name w:val="at15t"/>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
    <w:name w:val="at300bs"/>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baa">
    <w:name w:val="at_baa"/>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single">
    <w:name w:val="at-promo-single"/>
    <w:basedOn w:val="Normal"/>
    <w:rsid w:val="00F11EDC"/>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addthistextshare">
    <w:name w:val="addthis_textshare"/>
    <w:basedOn w:val="Normal"/>
    <w:rsid w:val="00F11EDC"/>
    <w:pPr>
      <w:spacing w:after="0" w:line="420" w:lineRule="atLeast"/>
    </w:pPr>
    <w:rPr>
      <w:rFonts w:ascii="Helvetica" w:eastAsia="Times New Roman" w:hAnsi="Helvetica" w:cs="Times New Roman"/>
      <w:color w:val="FFFFFF"/>
      <w:sz w:val="18"/>
      <w:szCs w:val="18"/>
      <w:lang w:eastAsia="en-GB"/>
    </w:rPr>
  </w:style>
  <w:style w:type="paragraph" w:customStyle="1" w:styleId="atimgshare">
    <w:name w:val="at_img_share"/>
    <w:basedOn w:val="Normal"/>
    <w:rsid w:val="00F11EDC"/>
    <w:pPr>
      <w:pBdr>
        <w:top w:val="single" w:sz="6" w:space="0" w:color="CCCCCC"/>
        <w:left w:val="single" w:sz="6" w:space="0" w:color="CCCCCC"/>
        <w:bottom w:val="single" w:sz="6" w:space="0" w:color="CCCCCC"/>
        <w:right w:val="single" w:sz="6" w:space="0" w:color="CCCCCC"/>
      </w:pBdr>
      <w:spacing w:after="0" w:line="315" w:lineRule="atLeast"/>
      <w:ind w:hanging="18913"/>
    </w:pPr>
    <w:rPr>
      <w:rFonts w:ascii="Times New Roman" w:eastAsia="Times New Roman" w:hAnsi="Times New Roman" w:cs="Times New Roman"/>
      <w:sz w:val="24"/>
      <w:szCs w:val="24"/>
      <w:lang w:eastAsia="en-GB"/>
    </w:rPr>
  </w:style>
  <w:style w:type="paragraph" w:customStyle="1" w:styleId="addthisseparator">
    <w:name w:val="addthis_separator"/>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
    <w:name w:val="at300b"/>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
    <w:name w:val="at300m"/>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
    <w:name w:val="at15t_expanded"/>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compact">
    <w:name w:val="at15t_compact"/>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ddthistoolbox">
    <w:name w:val="addthis_toolbox"/>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item">
    <w:name w:val="at_item"/>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bold">
    <w:name w:val="at_bold"/>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btn">
    <w:name w:val="atbtn"/>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rse">
    <w:name w:val="atrse"/>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msg">
    <w:name w:val="tmsg"/>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error">
    <w:name w:val="at_error"/>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inp">
    <w:name w:val="atinp"/>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
    <w:name w:val="at-promo-content"/>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
    <w:name w:val="at-promo-btn"/>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
    <w:name w:val="at-promo-btm-ffx"/>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
    <w:name w:val="at-promo-btm-ch"/>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
    <w:name w:val="at-promo-btm-ie"/>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thisfollowlabel">
    <w:name w:val="addthis_follow_label"/>
    <w:basedOn w:val="DefaultParagraphFont"/>
    <w:rsid w:val="00F11EDC"/>
  </w:style>
  <w:style w:type="paragraph" w:customStyle="1" w:styleId="atitem1">
    <w:name w:val="at_item1"/>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1">
    <w:name w:val="at_bold1"/>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2">
    <w:name w:val="at_item2"/>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1">
    <w:name w:val="addthis_follow_label1"/>
    <w:basedOn w:val="DefaultParagraphFont"/>
    <w:rsid w:val="00F11EDC"/>
    <w:rPr>
      <w:vanish/>
      <w:webHidden w:val="0"/>
      <w:specVanish w:val="0"/>
    </w:rPr>
  </w:style>
  <w:style w:type="paragraph" w:customStyle="1" w:styleId="addthisseparator1">
    <w:name w:val="addthis_separator1"/>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1">
    <w:name w:val="at300b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1">
    <w:name w:val="at300m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1">
    <w:name w:val="at300bs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1">
    <w:name w:val="at15t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1">
    <w:name w:val="at15t_expanded1"/>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1">
    <w:name w:val="at15t_compact1"/>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1">
    <w:name w:val="atbtn1"/>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2">
    <w:name w:val="atbtn2"/>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1">
    <w:name w:val="atrse1"/>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1">
    <w:name w:val="tmsg1"/>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1">
    <w:name w:val="at_error1"/>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1">
    <w:name w:val="atinp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1">
    <w:name w:val="at-promo-content1"/>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2">
    <w:name w:val="at-promo-content2"/>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1">
    <w:name w:val="at-promo-btn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2">
    <w:name w:val="at-promo-btn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
    <w:name w:val="at-promo-btm-ffx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2">
    <w:name w:val="at-promo-btm-ffx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1">
    <w:name w:val="at-promo-btm-ch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
    <w:name w:val="at-promo-btm-ie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2">
    <w:name w:val="at-promo-btm-ie2"/>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1">
    <w:name w:val="addthis_toolbox1"/>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quotesource">
    <w:name w:val="quotesource"/>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caption">
    <w:name w:val="inline_caption"/>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
    <w:name w:val="meta"/>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row">
    <w:name w:val="arrow"/>
    <w:basedOn w:val="Normal"/>
    <w:rsid w:val="00F11EDC"/>
    <w:pPr>
      <w:spacing w:before="100" w:beforeAutospacing="1" w:after="120" w:line="240" w:lineRule="auto"/>
    </w:pPr>
    <w:rPr>
      <w:rFonts w:ascii="Times New Roman" w:eastAsia="Times New Roman" w:hAnsi="Times New Roman" w:cs="Times New Roman"/>
      <w:color w:val="000000"/>
      <w:sz w:val="18"/>
      <w:szCs w:val="18"/>
      <w:lang w:eastAsia="en-GB"/>
    </w:rPr>
  </w:style>
  <w:style w:type="paragraph" w:customStyle="1" w:styleId="atitem3">
    <w:name w:val="at_item3"/>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2">
    <w:name w:val="at_bold2"/>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4">
    <w:name w:val="at_item4"/>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2">
    <w:name w:val="addthis_follow_label2"/>
    <w:basedOn w:val="DefaultParagraphFont"/>
    <w:rsid w:val="00F11EDC"/>
    <w:rPr>
      <w:vanish/>
      <w:webHidden w:val="0"/>
      <w:specVanish w:val="0"/>
    </w:rPr>
  </w:style>
  <w:style w:type="paragraph" w:customStyle="1" w:styleId="addthisseparator2">
    <w:name w:val="addthis_separator2"/>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2">
    <w:name w:val="at300b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2">
    <w:name w:val="at300m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2">
    <w:name w:val="at300bs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2">
    <w:name w:val="at15t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2">
    <w:name w:val="at15t_expanded2"/>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2">
    <w:name w:val="at15t_compact2"/>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3">
    <w:name w:val="atbtn3"/>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4">
    <w:name w:val="atbtn4"/>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2">
    <w:name w:val="atrse2"/>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2">
    <w:name w:val="tmsg2"/>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2">
    <w:name w:val="at_error2"/>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2">
    <w:name w:val="atinp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3">
    <w:name w:val="at-promo-content3"/>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4">
    <w:name w:val="at-promo-content4"/>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3">
    <w:name w:val="at-promo-btn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4">
    <w:name w:val="at-promo-btn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3">
    <w:name w:val="at-promo-btm-ffx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4">
    <w:name w:val="at-promo-btm-ffx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2">
    <w:name w:val="at-promo-btm-ch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3">
    <w:name w:val="at-promo-btm-ie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4">
    <w:name w:val="at-promo-btm-ie4"/>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2">
    <w:name w:val="addthis_toolbox2"/>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item5">
    <w:name w:val="at_item5"/>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3">
    <w:name w:val="at_bold3"/>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6">
    <w:name w:val="at_item6"/>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3">
    <w:name w:val="addthis_follow_label3"/>
    <w:basedOn w:val="DefaultParagraphFont"/>
    <w:rsid w:val="00F11EDC"/>
    <w:rPr>
      <w:vanish/>
      <w:webHidden w:val="0"/>
      <w:specVanish w:val="0"/>
    </w:rPr>
  </w:style>
  <w:style w:type="paragraph" w:customStyle="1" w:styleId="addthisseparator3">
    <w:name w:val="addthis_separator3"/>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3">
    <w:name w:val="at300b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3">
    <w:name w:val="at300m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3">
    <w:name w:val="at300bs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3">
    <w:name w:val="at15t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3">
    <w:name w:val="at15t_expanded3"/>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3">
    <w:name w:val="at15t_compact3"/>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5">
    <w:name w:val="atbtn5"/>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6">
    <w:name w:val="atbtn6"/>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3">
    <w:name w:val="atrse3"/>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3">
    <w:name w:val="tmsg3"/>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3">
    <w:name w:val="at_error3"/>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3">
    <w:name w:val="atinp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5">
    <w:name w:val="at-promo-content5"/>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6">
    <w:name w:val="at-promo-content6"/>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5">
    <w:name w:val="at-promo-btn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6">
    <w:name w:val="at-promo-btn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5">
    <w:name w:val="at-promo-btm-ffx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6">
    <w:name w:val="at-promo-btm-ffx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3">
    <w:name w:val="at-promo-btm-ch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5">
    <w:name w:val="at-promo-btm-ie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6">
    <w:name w:val="at-promo-btm-ie6"/>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3">
    <w:name w:val="addthis_toolbox3"/>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item7">
    <w:name w:val="at_item7"/>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4">
    <w:name w:val="at_bold4"/>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8">
    <w:name w:val="at_item8"/>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4">
    <w:name w:val="addthis_follow_label4"/>
    <w:basedOn w:val="DefaultParagraphFont"/>
    <w:rsid w:val="00F11EDC"/>
    <w:rPr>
      <w:vanish/>
      <w:webHidden w:val="0"/>
      <w:specVanish w:val="0"/>
    </w:rPr>
  </w:style>
  <w:style w:type="paragraph" w:customStyle="1" w:styleId="addthisseparator4">
    <w:name w:val="addthis_separator4"/>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4">
    <w:name w:val="at300b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4">
    <w:name w:val="at300m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4">
    <w:name w:val="at300bs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4">
    <w:name w:val="at15t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4">
    <w:name w:val="at15t_expanded4"/>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4">
    <w:name w:val="at15t_compact4"/>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7">
    <w:name w:val="atbtn7"/>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8">
    <w:name w:val="atbtn8"/>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4">
    <w:name w:val="atrse4"/>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4">
    <w:name w:val="tmsg4"/>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4">
    <w:name w:val="at_error4"/>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4">
    <w:name w:val="atinp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7">
    <w:name w:val="at-promo-content7"/>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8">
    <w:name w:val="at-promo-content8"/>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7">
    <w:name w:val="at-promo-btn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8">
    <w:name w:val="at-promo-btn8"/>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7">
    <w:name w:val="at-promo-btm-ffx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8">
    <w:name w:val="at-promo-btm-ffx8"/>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4">
    <w:name w:val="at-promo-btm-ch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7">
    <w:name w:val="at-promo-btm-ie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8">
    <w:name w:val="at-promo-btm-ie8"/>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4">
    <w:name w:val="addthis_toolbox4"/>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item9">
    <w:name w:val="at_item9"/>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5">
    <w:name w:val="at_bold5"/>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10">
    <w:name w:val="at_item10"/>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5">
    <w:name w:val="addthis_follow_label5"/>
    <w:basedOn w:val="DefaultParagraphFont"/>
    <w:rsid w:val="00F11EDC"/>
    <w:rPr>
      <w:vanish/>
      <w:webHidden w:val="0"/>
      <w:specVanish w:val="0"/>
    </w:rPr>
  </w:style>
  <w:style w:type="paragraph" w:customStyle="1" w:styleId="addthisseparator5">
    <w:name w:val="addthis_separator5"/>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5">
    <w:name w:val="at300b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5">
    <w:name w:val="at300m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5">
    <w:name w:val="at300bs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5">
    <w:name w:val="at15t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5">
    <w:name w:val="at15t_expanded5"/>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5">
    <w:name w:val="at15t_compact5"/>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9">
    <w:name w:val="atbtn9"/>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10">
    <w:name w:val="atbtn10"/>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5">
    <w:name w:val="atrse5"/>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5">
    <w:name w:val="tmsg5"/>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5">
    <w:name w:val="at_error5"/>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5">
    <w:name w:val="atinp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9">
    <w:name w:val="at-promo-content9"/>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10">
    <w:name w:val="at-promo-content10"/>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9">
    <w:name w:val="at-promo-btn9"/>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10">
    <w:name w:val="at-promo-btn10"/>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9">
    <w:name w:val="at-promo-btm-ffx9"/>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0">
    <w:name w:val="at-promo-btm-ffx10"/>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5">
    <w:name w:val="at-promo-btm-ch5"/>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9">
    <w:name w:val="at-promo-btm-ie9"/>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0">
    <w:name w:val="at-promo-btm-ie10"/>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5">
    <w:name w:val="addthis_toolbox5"/>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item11">
    <w:name w:val="at_item11"/>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6">
    <w:name w:val="at_bold6"/>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12">
    <w:name w:val="at_item12"/>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6">
    <w:name w:val="addthis_follow_label6"/>
    <w:basedOn w:val="DefaultParagraphFont"/>
    <w:rsid w:val="00F11EDC"/>
    <w:rPr>
      <w:vanish/>
      <w:webHidden w:val="0"/>
      <w:specVanish w:val="0"/>
    </w:rPr>
  </w:style>
  <w:style w:type="paragraph" w:customStyle="1" w:styleId="addthisseparator6">
    <w:name w:val="addthis_separator6"/>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6">
    <w:name w:val="at300b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6">
    <w:name w:val="at300m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6">
    <w:name w:val="at300bs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6">
    <w:name w:val="at15t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6">
    <w:name w:val="at15t_expanded6"/>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6">
    <w:name w:val="at15t_compact6"/>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11">
    <w:name w:val="atbtn11"/>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12">
    <w:name w:val="atbtn12"/>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6">
    <w:name w:val="atrse6"/>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6">
    <w:name w:val="tmsg6"/>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6">
    <w:name w:val="at_error6"/>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6">
    <w:name w:val="atinp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11">
    <w:name w:val="at-promo-content11"/>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12">
    <w:name w:val="at-promo-content12"/>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11">
    <w:name w:val="at-promo-btn1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12">
    <w:name w:val="at-promo-btn1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1">
    <w:name w:val="at-promo-btm-ffx1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2">
    <w:name w:val="at-promo-btm-ffx12"/>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6">
    <w:name w:val="at-promo-btm-ch6"/>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1">
    <w:name w:val="at-promo-btm-ie11"/>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2">
    <w:name w:val="at-promo-btm-ie12"/>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6">
    <w:name w:val="addthis_toolbox6"/>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atitem13">
    <w:name w:val="at_item13"/>
    <w:basedOn w:val="Normal"/>
    <w:rsid w:val="00F11EDC"/>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en-GB"/>
    </w:rPr>
  </w:style>
  <w:style w:type="paragraph" w:customStyle="1" w:styleId="atbold7">
    <w:name w:val="at_bold7"/>
    <w:basedOn w:val="Normal"/>
    <w:rsid w:val="00F11EDC"/>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atitem14">
    <w:name w:val="at_item14"/>
    <w:basedOn w:val="Normal"/>
    <w:rsid w:val="00F11EDC"/>
    <w:pPr>
      <w:spacing w:before="15" w:after="15" w:line="240" w:lineRule="auto"/>
      <w:ind w:left="15" w:right="15"/>
    </w:pPr>
    <w:rPr>
      <w:rFonts w:ascii="Times New Roman" w:eastAsia="Times New Roman" w:hAnsi="Times New Roman" w:cs="Times New Roman"/>
      <w:sz w:val="24"/>
      <w:szCs w:val="24"/>
      <w:lang w:eastAsia="en-GB"/>
    </w:rPr>
  </w:style>
  <w:style w:type="character" w:customStyle="1" w:styleId="addthisfollowlabel7">
    <w:name w:val="addthis_follow_label7"/>
    <w:basedOn w:val="DefaultParagraphFont"/>
    <w:rsid w:val="00F11EDC"/>
    <w:rPr>
      <w:vanish/>
      <w:webHidden w:val="0"/>
      <w:specVanish w:val="0"/>
    </w:rPr>
  </w:style>
  <w:style w:type="paragraph" w:customStyle="1" w:styleId="addthisseparator7">
    <w:name w:val="addthis_separator7"/>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t300b7">
    <w:name w:val="at300b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m7">
    <w:name w:val="at300m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300bs7">
    <w:name w:val="at300bs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7">
    <w:name w:val="at15t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15texpanded7">
    <w:name w:val="at15t_expanded7"/>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15tcompact7">
    <w:name w:val="at15t_compact7"/>
    <w:basedOn w:val="Normal"/>
    <w:rsid w:val="00F11EDC"/>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atbtn13">
    <w:name w:val="atbtn13"/>
    <w:basedOn w:val="Normal"/>
    <w:rsid w:val="00F11EDC"/>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en-GB"/>
    </w:rPr>
  </w:style>
  <w:style w:type="paragraph" w:customStyle="1" w:styleId="atbtn14">
    <w:name w:val="atbtn14"/>
    <w:basedOn w:val="Normal"/>
    <w:rsid w:val="00F11EDC"/>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en-GB"/>
    </w:rPr>
  </w:style>
  <w:style w:type="paragraph" w:customStyle="1" w:styleId="atrse7">
    <w:name w:val="atrse7"/>
    <w:basedOn w:val="Normal"/>
    <w:rsid w:val="00F11EDC"/>
    <w:pPr>
      <w:spacing w:before="100" w:beforeAutospacing="1" w:after="100" w:afterAutospacing="1" w:line="240" w:lineRule="auto"/>
    </w:pPr>
    <w:rPr>
      <w:rFonts w:ascii="Times New Roman" w:eastAsia="Times New Roman" w:hAnsi="Times New Roman" w:cs="Times New Roman"/>
      <w:color w:val="666666"/>
      <w:sz w:val="24"/>
      <w:szCs w:val="24"/>
      <w:lang w:eastAsia="en-GB"/>
    </w:rPr>
  </w:style>
  <w:style w:type="paragraph" w:customStyle="1" w:styleId="tmsg7">
    <w:name w:val="tmsg7"/>
    <w:basedOn w:val="Normal"/>
    <w:rsid w:val="00F11EDC"/>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aterror7">
    <w:name w:val="at_error7"/>
    <w:basedOn w:val="Normal"/>
    <w:rsid w:val="00F11EDC"/>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atinp7">
    <w:name w:val="atinp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content13">
    <w:name w:val="at-promo-content13"/>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content14">
    <w:name w:val="at-promo-content14"/>
    <w:basedOn w:val="Normal"/>
    <w:rsid w:val="00F11EDC"/>
    <w:pPr>
      <w:spacing w:before="180" w:after="100" w:afterAutospacing="1" w:line="240" w:lineRule="auto"/>
    </w:pPr>
    <w:rPr>
      <w:rFonts w:ascii="Times New Roman" w:eastAsia="Times New Roman" w:hAnsi="Times New Roman" w:cs="Times New Roman"/>
      <w:sz w:val="24"/>
      <w:szCs w:val="24"/>
      <w:lang w:eastAsia="en-GB"/>
    </w:rPr>
  </w:style>
  <w:style w:type="paragraph" w:customStyle="1" w:styleId="at-promo-btn13">
    <w:name w:val="at-promo-btn1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n14">
    <w:name w:val="at-promo-btn1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3">
    <w:name w:val="at-promo-btm-ffx1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ffx14">
    <w:name w:val="at-promo-btm-ffx14"/>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ch7">
    <w:name w:val="at-promo-btm-ch7"/>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3">
    <w:name w:val="at-promo-btm-ie13"/>
    <w:basedOn w:val="Normal"/>
    <w:rsid w:val="00F11E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promo-btm-ie14">
    <w:name w:val="at-promo-btm-ie14"/>
    <w:basedOn w:val="Normal"/>
    <w:rsid w:val="00F11EDC"/>
    <w:pPr>
      <w:spacing w:after="0" w:line="240" w:lineRule="auto"/>
      <w:ind w:left="75" w:right="75"/>
    </w:pPr>
    <w:rPr>
      <w:rFonts w:ascii="Times New Roman" w:eastAsia="Times New Roman" w:hAnsi="Times New Roman" w:cs="Times New Roman"/>
      <w:sz w:val="24"/>
      <w:szCs w:val="24"/>
      <w:lang w:eastAsia="en-GB"/>
    </w:rPr>
  </w:style>
  <w:style w:type="paragraph" w:customStyle="1" w:styleId="addthistoolbox7">
    <w:name w:val="addthis_toolbox7"/>
    <w:basedOn w:val="Normal"/>
    <w:rsid w:val="00F11EDC"/>
    <w:pPr>
      <w:spacing w:after="0" w:line="240" w:lineRule="auto"/>
    </w:pPr>
    <w:rPr>
      <w:rFonts w:ascii="Times New Roman" w:eastAsia="Times New Roman" w:hAnsi="Times New Roman" w:cs="Times New Roman"/>
      <w:sz w:val="24"/>
      <w:szCs w:val="24"/>
      <w:lang w:eastAsia="en-GB"/>
    </w:rPr>
  </w:style>
  <w:style w:type="paragraph" w:customStyle="1" w:styleId="iplogged">
    <w:name w:val="ip_logged"/>
    <w:basedOn w:val="Normal"/>
    <w:rsid w:val="007A557F"/>
    <w:pPr>
      <w:spacing w:before="90" w:after="100" w:afterAutospacing="1"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7A557F"/>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iz-error">
    <w:name w:val="quiz-error"/>
    <w:basedOn w:val="Normal"/>
    <w:rsid w:val="007A557F"/>
    <w:pPr>
      <w:spacing w:before="150" w:after="150" w:line="240" w:lineRule="auto"/>
    </w:pPr>
    <w:rPr>
      <w:rFonts w:ascii="Times New Roman" w:eastAsia="Times New Roman" w:hAnsi="Times New Roman" w:cs="Times New Roman"/>
      <w:sz w:val="24"/>
      <w:szCs w:val="24"/>
      <w:lang w:eastAsia="en-GB"/>
    </w:rPr>
  </w:style>
  <w:style w:type="paragraph" w:customStyle="1" w:styleId="poll-update-delay">
    <w:name w:val="poll-update-delay"/>
    <w:basedOn w:val="Normal"/>
    <w:rsid w:val="007A557F"/>
    <w:pPr>
      <w:spacing w:before="100" w:beforeAutospacing="1" w:after="100" w:afterAutospacing="1" w:line="240" w:lineRule="auto"/>
    </w:pPr>
    <w:rPr>
      <w:rFonts w:ascii="Times New Roman" w:eastAsia="Times New Roman" w:hAnsi="Times New Roman" w:cs="Times New Roman"/>
      <w:color w:val="999999"/>
      <w:sz w:val="24"/>
      <w:szCs w:val="24"/>
      <w:lang w:eastAsia="en-GB"/>
    </w:rPr>
  </w:style>
  <w:style w:type="paragraph" w:customStyle="1" w:styleId="component-list">
    <w:name w:val="component-lis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text">
    <w:name w:val="linktex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losed">
    <w:name w:val="close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etition-error">
    <w:name w:val="competition-erro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
    <w:name w:val="bodytex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te">
    <w:name w:val="vot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picture">
    <w:name w:val="q-pictur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
    <w:name w:val="description"/>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mp-related">
    <w:name w:val="jump-relate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tal-responses">
    <w:name w:val="total-response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me-remaining">
    <w:name w:val="time-remaining"/>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ll-closed">
    <w:name w:val="poll-close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nap">
    <w:name w:val="snap"/>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onent-overlay">
    <w:name w:val="component-overlay"/>
    <w:basedOn w:val="Normal"/>
    <w:rsid w:val="007A557F"/>
    <w:pPr>
      <w:pBdr>
        <w:top w:val="single" w:sz="18" w:space="0" w:color="0090E3"/>
        <w:left w:val="single" w:sz="18" w:space="0" w:color="0090E3"/>
        <w:bottom w:val="single" w:sz="18" w:space="0" w:color="0090E3"/>
        <w:right w:val="single" w:sz="18" w:space="0" w:color="0090E3"/>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slot-overlay">
    <w:name w:val="slot-overlay"/>
    <w:basedOn w:val="Normal"/>
    <w:rsid w:val="007A557F"/>
    <w:pPr>
      <w:pBdr>
        <w:top w:val="single" w:sz="18" w:space="0" w:color="F57064"/>
        <w:left w:val="single" w:sz="18" w:space="0" w:color="F57064"/>
        <w:bottom w:val="single" w:sz="18" w:space="0" w:color="F57064"/>
        <w:right w:val="single" w:sz="18" w:space="0" w:color="F57064"/>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component-overlay-inner">
    <w:name w:val="component-overlay-inner"/>
    <w:basedOn w:val="Normal"/>
    <w:rsid w:val="007A557F"/>
    <w:pPr>
      <w:shd w:val="clear" w:color="auto" w:fill="00568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ot-overlay-inner">
    <w:name w:val="slot-overlay-inner"/>
    <w:basedOn w:val="Normal"/>
    <w:rsid w:val="007A557F"/>
    <w:pPr>
      <w:shd w:val="clear" w:color="auto" w:fill="CE2E2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verlay-wrapper">
    <w:name w:val="overlay-wrappe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ne-wrapper">
    <w:name w:val="pane-wrappe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pic-small">
    <w:name w:val="contributor-pic-small"/>
    <w:basedOn w:val="Normal"/>
    <w:rsid w:val="007A557F"/>
    <w:pPr>
      <w:spacing w:before="30" w:after="100" w:afterAutospacing="1" w:line="240" w:lineRule="auto"/>
    </w:pPr>
    <w:rPr>
      <w:rFonts w:ascii="Times New Roman" w:eastAsia="Times New Roman" w:hAnsi="Times New Roman" w:cs="Times New Roman"/>
      <w:sz w:val="24"/>
      <w:szCs w:val="24"/>
      <w:lang w:eastAsia="en-GB"/>
    </w:rPr>
  </w:style>
  <w:style w:type="paragraph" w:customStyle="1" w:styleId="col">
    <w:name w:val="col"/>
    <w:basedOn w:val="Normal"/>
    <w:rsid w:val="007A557F"/>
    <w:pPr>
      <w:spacing w:before="100" w:beforeAutospacing="1" w:after="100" w:afterAutospacing="1" w:line="240" w:lineRule="auto"/>
      <w:ind w:left="300"/>
    </w:pPr>
    <w:rPr>
      <w:rFonts w:ascii="Times New Roman" w:eastAsia="Times New Roman" w:hAnsi="Times New Roman" w:cs="Times New Roman"/>
      <w:sz w:val="24"/>
      <w:szCs w:val="24"/>
      <w:lang w:eastAsia="en-GB"/>
    </w:rPr>
  </w:style>
  <w:style w:type="paragraph" w:customStyle="1" w:styleId="regionplaceholder">
    <w:name w:val="regionplaceholde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wer">
    <w:name w:val="shower"/>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avascript-on">
    <w:name w:val="javascript-on"/>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lipping-picture">
    <w:name w:val="clipping-picture"/>
    <w:basedOn w:val="Normal"/>
    <w:rsid w:val="007A557F"/>
    <w:pPr>
      <w:spacing w:before="45" w:after="150" w:line="240" w:lineRule="auto"/>
      <w:ind w:right="150"/>
    </w:pPr>
    <w:rPr>
      <w:rFonts w:ascii="Times New Roman" w:eastAsia="Times New Roman" w:hAnsi="Times New Roman" w:cs="Times New Roman"/>
      <w:sz w:val="24"/>
      <w:szCs w:val="24"/>
      <w:lang w:eastAsia="en-GB"/>
    </w:rPr>
  </w:style>
  <w:style w:type="paragraph" w:customStyle="1" w:styleId="newspaper-thumbnail">
    <w:name w:val="newspaper-thumbnail"/>
    <w:basedOn w:val="Normal"/>
    <w:rsid w:val="007A557F"/>
    <w:pPr>
      <w:pBdr>
        <w:top w:val="single" w:sz="6" w:space="4" w:color="auto"/>
        <w:left w:val="single" w:sz="6" w:space="8" w:color="auto"/>
        <w:bottom w:val="single" w:sz="6" w:space="5" w:color="auto"/>
        <w:right w:val="single" w:sz="6" w:space="8"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o">
    <w:name w:val="bio"/>
    <w:basedOn w:val="Normal"/>
    <w:rsid w:val="007A557F"/>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ies-navigation">
    <w:name w:val="series-navigation"/>
    <w:basedOn w:val="Normal"/>
    <w:rsid w:val="007A557F"/>
    <w:pPr>
      <w:pBdr>
        <w:bottom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den">
    <w:name w:val="hidden"/>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off-error">
    <w:name w:val="pluck-off-error"/>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block">
    <w:name w:val="pluck-init-block"/>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inline">
    <w:name w:val="pluck-init-inline"/>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related-content">
    <w:name w:val="related-content"/>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
    <w:name w:val="crumb-wrapper"/>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ore-in-series">
    <w:name w:val="more-in-series"/>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connectbuttonsimple">
    <w:name w:val="fbconnectbutton_simpl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connectbuttonrtlsimple">
    <w:name w:val="fbconnectbutton_rtl_simpl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connectbutton">
    <w:name w:val="fbconnectbutton"/>
    <w:basedOn w:val="Normal"/>
    <w:rsid w:val="007A557F"/>
    <w:pPr>
      <w:shd w:val="clear" w:color="auto" w:fill="29447E"/>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connectbuttonrtl">
    <w:name w:val="fbconnectbutton_rtl"/>
    <w:basedOn w:val="Normal"/>
    <w:rsid w:val="007A557F"/>
    <w:pPr>
      <w:shd w:val="clear" w:color="auto" w:fill="29447E"/>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connectbuttonbigpun">
    <w:name w:val="fbconnectbutton_bigpun"/>
    <w:basedOn w:val="Normal"/>
    <w:rsid w:val="007A557F"/>
    <w:pPr>
      <w:spacing w:before="100" w:beforeAutospacing="1" w:after="100" w:afterAutospacing="1" w:line="450" w:lineRule="atLeast"/>
    </w:pPr>
    <w:rPr>
      <w:rFonts w:ascii="Times New Roman" w:eastAsia="Times New Roman" w:hAnsi="Times New Roman" w:cs="Times New Roman"/>
      <w:sz w:val="36"/>
      <w:szCs w:val="36"/>
      <w:lang w:eastAsia="en-GB"/>
    </w:rPr>
  </w:style>
  <w:style w:type="paragraph" w:customStyle="1" w:styleId="fbconnectbuttonrtlbigpun">
    <w:name w:val="fbconnectbutton_rtl_bigpun"/>
    <w:basedOn w:val="Normal"/>
    <w:rsid w:val="007A557F"/>
    <w:pPr>
      <w:spacing w:before="100" w:beforeAutospacing="1" w:after="100" w:afterAutospacing="1" w:line="450" w:lineRule="atLeast"/>
    </w:pPr>
    <w:rPr>
      <w:rFonts w:ascii="Times New Roman" w:eastAsia="Times New Roman" w:hAnsi="Times New Roman" w:cs="Times New Roman"/>
      <w:sz w:val="36"/>
      <w:szCs w:val="36"/>
      <w:lang w:eastAsia="en-GB"/>
    </w:rPr>
  </w:style>
  <w:style w:type="paragraph" w:customStyle="1" w:styleId="fbconnectbuttonlarge">
    <w:name w:val="fbconnectbutton_large"/>
    <w:basedOn w:val="Normal"/>
    <w:rsid w:val="007A557F"/>
    <w:pPr>
      <w:spacing w:before="100" w:beforeAutospacing="1" w:after="100" w:afterAutospacing="1" w:line="240" w:lineRule="atLeast"/>
    </w:pPr>
    <w:rPr>
      <w:rFonts w:ascii="Times New Roman" w:eastAsia="Times New Roman" w:hAnsi="Times New Roman" w:cs="Times New Roman"/>
      <w:sz w:val="20"/>
      <w:szCs w:val="20"/>
      <w:lang w:eastAsia="en-GB"/>
    </w:rPr>
  </w:style>
  <w:style w:type="paragraph" w:customStyle="1" w:styleId="fbconnectbuttonrtllarge">
    <w:name w:val="fbconnectbutton_rtl_large"/>
    <w:basedOn w:val="Normal"/>
    <w:rsid w:val="007A557F"/>
    <w:pPr>
      <w:spacing w:before="100" w:beforeAutospacing="1" w:after="100" w:afterAutospacing="1" w:line="240" w:lineRule="atLeast"/>
    </w:pPr>
    <w:rPr>
      <w:rFonts w:ascii="Times New Roman" w:eastAsia="Times New Roman" w:hAnsi="Times New Roman" w:cs="Times New Roman"/>
      <w:sz w:val="20"/>
      <w:szCs w:val="20"/>
      <w:lang w:eastAsia="en-GB"/>
    </w:rPr>
  </w:style>
  <w:style w:type="paragraph" w:customStyle="1" w:styleId="fbconnectbuttonmedium">
    <w:name w:val="fbconnectbutton_medium"/>
    <w:basedOn w:val="Normal"/>
    <w:rsid w:val="007A557F"/>
    <w:pPr>
      <w:spacing w:before="100" w:beforeAutospacing="1" w:after="100" w:afterAutospacing="1" w:line="210" w:lineRule="atLeast"/>
    </w:pPr>
    <w:rPr>
      <w:rFonts w:ascii="Times New Roman" w:eastAsia="Times New Roman" w:hAnsi="Times New Roman" w:cs="Times New Roman"/>
      <w:sz w:val="17"/>
      <w:szCs w:val="17"/>
      <w:lang w:eastAsia="en-GB"/>
    </w:rPr>
  </w:style>
  <w:style w:type="paragraph" w:customStyle="1" w:styleId="fbconnectbuttonrtlmedium">
    <w:name w:val="fbconnectbutton_rtl_medium"/>
    <w:basedOn w:val="Normal"/>
    <w:rsid w:val="007A557F"/>
    <w:pPr>
      <w:spacing w:before="100" w:beforeAutospacing="1" w:after="100" w:afterAutospacing="1" w:line="210" w:lineRule="atLeast"/>
    </w:pPr>
    <w:rPr>
      <w:rFonts w:ascii="Times New Roman" w:eastAsia="Times New Roman" w:hAnsi="Times New Roman" w:cs="Times New Roman"/>
      <w:sz w:val="17"/>
      <w:szCs w:val="17"/>
      <w:lang w:eastAsia="en-GB"/>
    </w:rPr>
  </w:style>
  <w:style w:type="paragraph" w:customStyle="1" w:styleId="fbconnectbuttontext">
    <w:name w:val="fbconnectbutton_text"/>
    <w:basedOn w:val="Normal"/>
    <w:rsid w:val="007A557F"/>
    <w:pPr>
      <w:spacing w:before="100" w:beforeAutospacing="1" w:after="100" w:afterAutospacing="1" w:line="240" w:lineRule="auto"/>
      <w:ind w:left="315"/>
    </w:pPr>
    <w:rPr>
      <w:rFonts w:ascii="Times New Roman" w:eastAsia="Times New Roman" w:hAnsi="Times New Roman" w:cs="Times New Roman"/>
      <w:sz w:val="24"/>
      <w:szCs w:val="24"/>
      <w:lang w:eastAsia="en-GB"/>
    </w:rPr>
  </w:style>
  <w:style w:type="paragraph" w:customStyle="1" w:styleId="fbconnectbuttonrtltext">
    <w:name w:val="fbconnectbutton_rtl_text"/>
    <w:basedOn w:val="Normal"/>
    <w:rsid w:val="007A557F"/>
    <w:pPr>
      <w:spacing w:before="100" w:beforeAutospacing="1" w:after="100" w:afterAutospacing="1" w:line="240" w:lineRule="auto"/>
      <w:ind w:right="330"/>
    </w:pPr>
    <w:rPr>
      <w:rFonts w:ascii="Times New Roman" w:eastAsia="Times New Roman" w:hAnsi="Times New Roman" w:cs="Times New Roman"/>
      <w:sz w:val="24"/>
      <w:szCs w:val="24"/>
      <w:lang w:eastAsia="en-GB"/>
    </w:rPr>
  </w:style>
  <w:style w:type="paragraph" w:customStyle="1" w:styleId="fbconnectbuttonsmall">
    <w:name w:val="fbconnectbutton_small"/>
    <w:basedOn w:val="Normal"/>
    <w:rsid w:val="007A557F"/>
    <w:pPr>
      <w:spacing w:before="100" w:beforeAutospacing="1" w:after="100" w:afterAutospacing="1" w:line="150" w:lineRule="atLeast"/>
    </w:pPr>
    <w:rPr>
      <w:rFonts w:ascii="Times New Roman" w:eastAsia="Times New Roman" w:hAnsi="Times New Roman" w:cs="Times New Roman"/>
      <w:sz w:val="15"/>
      <w:szCs w:val="15"/>
      <w:lang w:eastAsia="en-GB"/>
    </w:rPr>
  </w:style>
  <w:style w:type="paragraph" w:customStyle="1" w:styleId="fbconnectbuttonrtlsmall">
    <w:name w:val="fbconnectbutton_rtl_small"/>
    <w:basedOn w:val="Normal"/>
    <w:rsid w:val="007A557F"/>
    <w:pPr>
      <w:spacing w:before="100" w:beforeAutospacing="1" w:after="100" w:afterAutospacing="1" w:line="150" w:lineRule="atLeast"/>
    </w:pPr>
    <w:rPr>
      <w:rFonts w:ascii="Times New Roman" w:eastAsia="Times New Roman" w:hAnsi="Times New Roman" w:cs="Times New Roman"/>
      <w:sz w:val="15"/>
      <w:szCs w:val="15"/>
      <w:lang w:eastAsia="en-GB"/>
    </w:rPr>
  </w:style>
  <w:style w:type="paragraph" w:customStyle="1" w:styleId="fbsharecount">
    <w:name w:val="fb_share_count"/>
    <w:basedOn w:val="Normal"/>
    <w:rsid w:val="007A557F"/>
    <w:pPr>
      <w:shd w:val="clear" w:color="auto" w:fill="B0B9EC"/>
      <w:spacing w:before="100" w:beforeAutospacing="1" w:after="100" w:afterAutospacing="1" w:line="240" w:lineRule="auto"/>
      <w:jc w:val="center"/>
    </w:pPr>
    <w:rPr>
      <w:rFonts w:ascii="Tahoma" w:eastAsia="Times New Roman" w:hAnsi="Tahoma" w:cs="Tahoma"/>
      <w:color w:val="333333"/>
      <w:sz w:val="24"/>
      <w:szCs w:val="24"/>
      <w:lang w:eastAsia="en-GB"/>
    </w:rPr>
  </w:style>
  <w:style w:type="paragraph" w:customStyle="1" w:styleId="fbsharecountinner">
    <w:name w:val="fb_share_count_inner"/>
    <w:basedOn w:val="Normal"/>
    <w:rsid w:val="007A557F"/>
    <w:pPr>
      <w:shd w:val="clear" w:color="auto" w:fill="E8EB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sharecountright">
    <w:name w:val="fb_share_count_right"/>
    <w:basedOn w:val="Normal"/>
    <w:rsid w:val="007A557F"/>
    <w:pPr>
      <w:spacing w:before="100" w:beforeAutospacing="1" w:after="100" w:afterAutospacing="1" w:line="240" w:lineRule="auto"/>
      <w:ind w:left="-15"/>
    </w:pPr>
    <w:rPr>
      <w:rFonts w:ascii="Times New Roman" w:eastAsia="Times New Roman" w:hAnsi="Times New Roman" w:cs="Times New Roman"/>
      <w:sz w:val="24"/>
      <w:szCs w:val="24"/>
      <w:lang w:eastAsia="en-GB"/>
    </w:rPr>
  </w:style>
  <w:style w:type="paragraph" w:customStyle="1" w:styleId="fbsharecounttop">
    <w:name w:val="fb_share_count_top"/>
    <w:basedOn w:val="Normal"/>
    <w:rsid w:val="007A557F"/>
    <w:pPr>
      <w:pBdr>
        <w:top w:val="single" w:sz="6" w:space="0" w:color="B0B9EC"/>
        <w:left w:val="single" w:sz="6" w:space="0" w:color="B0B9EC"/>
        <w:bottom w:val="single" w:sz="6" w:space="0" w:color="B0B9EC"/>
        <w:right w:val="single" w:sz="6" w:space="0" w:color="B0B9EC"/>
      </w:pBdr>
      <w:spacing w:before="100" w:beforeAutospacing="1" w:after="105" w:line="510" w:lineRule="atLeast"/>
    </w:pPr>
    <w:rPr>
      <w:rFonts w:ascii="Times New Roman" w:eastAsia="Times New Roman" w:hAnsi="Times New Roman" w:cs="Times New Roman"/>
      <w:spacing w:val="-15"/>
      <w:sz w:val="33"/>
      <w:szCs w:val="33"/>
      <w:lang w:eastAsia="en-GB"/>
    </w:rPr>
  </w:style>
  <w:style w:type="paragraph" w:customStyle="1" w:styleId="fbsharecountnubtop">
    <w:name w:val="fb_share_count_nub_top"/>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fbsharecountnubright">
    <w:name w:val="fb_share_count_nub_right"/>
    <w:basedOn w:val="Normal"/>
    <w:rsid w:val="007A557F"/>
    <w:pPr>
      <w:spacing w:after="0" w:line="240" w:lineRule="auto"/>
      <w:ind w:right="30"/>
      <w:textAlignment w:val="top"/>
    </w:pPr>
    <w:rPr>
      <w:rFonts w:ascii="Times New Roman" w:eastAsia="Times New Roman" w:hAnsi="Times New Roman" w:cs="Times New Roman"/>
      <w:sz w:val="24"/>
      <w:szCs w:val="24"/>
      <w:lang w:eastAsia="en-GB"/>
    </w:rPr>
  </w:style>
  <w:style w:type="paragraph" w:customStyle="1" w:styleId="fbsharenocount">
    <w:name w:val="fb_share_no_count"/>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entre">
    <w:name w:val="centr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
    <w:name w:val="lef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
    <w:name w:val="righ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ld">
    <w:name w:val="bol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reakdown">
    <w:name w:val="breakdown"/>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connectbuttontextsimple">
    <w:name w:val="fbconnectbutton_text_simpl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
    <w:name w:val="article-attribute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dvertiser-links">
    <w:name w:val="advertiser-link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er1">
    <w:name w:val="Footer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icon">
    <w:name w:val="trail-icon"/>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rrow">
    <w:name w:val="narrow"/>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
    <w:name w:val="capsul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
    <w:name w:val="pictureurl"/>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
    <w:name w:val="rating-containe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bed-media">
    <w:name w:val="embed-media"/>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d">
    <w:name w:val="b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
    <w:name w:val="link"/>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
    <w:name w:val="more-new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ront-link">
    <w:name w:val="front-link"/>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7">
    <w:name w:val="Caption7"/>
    <w:basedOn w:val="DefaultParagraphFont"/>
    <w:rsid w:val="007A557F"/>
  </w:style>
  <w:style w:type="character" w:customStyle="1" w:styleId="poll-result-bg">
    <w:name w:val="poll-result-bg"/>
    <w:basedOn w:val="DefaultParagraphFont"/>
    <w:rsid w:val="007A557F"/>
    <w:rPr>
      <w:vanish w:val="0"/>
      <w:webHidden w:val="0"/>
      <w:bdr w:val="single" w:sz="6" w:space="0" w:color="000000" w:frame="1"/>
      <w:shd w:val="clear" w:color="auto" w:fill="B6B6B6"/>
      <w:specVanish w:val="0"/>
    </w:rPr>
  </w:style>
  <w:style w:type="character" w:customStyle="1" w:styleId="poll-result-figure">
    <w:name w:val="poll-result-figure"/>
    <w:basedOn w:val="DefaultParagraphFont"/>
    <w:rsid w:val="007A557F"/>
    <w:rPr>
      <w:vanish w:val="0"/>
      <w:webHidden w:val="0"/>
      <w:shd w:val="clear" w:color="auto" w:fill="FFFFFF"/>
      <w:specVanish w:val="0"/>
    </w:rPr>
  </w:style>
  <w:style w:type="character" w:customStyle="1" w:styleId="count">
    <w:name w:val="count"/>
    <w:basedOn w:val="DefaultParagraphFont"/>
    <w:rsid w:val="007A557F"/>
  </w:style>
  <w:style w:type="character" w:customStyle="1" w:styleId="remaining">
    <w:name w:val="remaining"/>
    <w:basedOn w:val="DefaultParagraphFont"/>
    <w:rsid w:val="007A557F"/>
  </w:style>
  <w:style w:type="character" w:customStyle="1" w:styleId="number">
    <w:name w:val="number"/>
    <w:basedOn w:val="DefaultParagraphFont"/>
    <w:rsid w:val="007A557F"/>
  </w:style>
  <w:style w:type="character" w:customStyle="1" w:styleId="zero">
    <w:name w:val="zero"/>
    <w:basedOn w:val="DefaultParagraphFont"/>
    <w:rsid w:val="007A557F"/>
  </w:style>
  <w:style w:type="character" w:customStyle="1" w:styleId="container">
    <w:name w:val="container"/>
    <w:basedOn w:val="DefaultParagraphFont"/>
    <w:rsid w:val="007A557F"/>
  </w:style>
  <w:style w:type="character" w:customStyle="1" w:styleId="pullout">
    <w:name w:val="pullout"/>
    <w:basedOn w:val="DefaultParagraphFont"/>
    <w:rsid w:val="007A557F"/>
  </w:style>
  <w:style w:type="character" w:customStyle="1" w:styleId="weight">
    <w:name w:val="weight"/>
    <w:basedOn w:val="DefaultParagraphFont"/>
    <w:rsid w:val="007A557F"/>
  </w:style>
  <w:style w:type="paragraph" w:customStyle="1" w:styleId="component-list1">
    <w:name w:val="component-list1"/>
    <w:basedOn w:val="Normal"/>
    <w:rsid w:val="007A557F"/>
    <w:pPr>
      <w:spacing w:before="75" w:after="75" w:line="240" w:lineRule="auto"/>
    </w:pPr>
    <w:rPr>
      <w:rFonts w:ascii="Times New Roman" w:eastAsia="Times New Roman" w:hAnsi="Times New Roman" w:cs="Times New Roman"/>
      <w:sz w:val="24"/>
      <w:szCs w:val="24"/>
      <w:lang w:eastAsia="en-GB"/>
    </w:rPr>
  </w:style>
  <w:style w:type="paragraph" w:customStyle="1" w:styleId="linktext1">
    <w:name w:val="linktext1"/>
    <w:basedOn w:val="Normal"/>
    <w:rsid w:val="007A557F"/>
    <w:pPr>
      <w:spacing w:before="100" w:beforeAutospacing="1" w:after="450" w:line="240" w:lineRule="auto"/>
    </w:pPr>
    <w:rPr>
      <w:rFonts w:ascii="Times New Roman" w:eastAsia="Times New Roman" w:hAnsi="Times New Roman" w:cs="Times New Roman"/>
      <w:sz w:val="24"/>
      <w:szCs w:val="24"/>
      <w:lang w:eastAsia="en-GB"/>
    </w:rPr>
  </w:style>
  <w:style w:type="paragraph" w:customStyle="1" w:styleId="snap1">
    <w:name w:val="snap1"/>
    <w:basedOn w:val="Normal"/>
    <w:rsid w:val="007A557F"/>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caption10">
    <w:name w:val="caption1"/>
    <w:basedOn w:val="DefaultParagraphFont"/>
    <w:rsid w:val="007A557F"/>
  </w:style>
  <w:style w:type="paragraph" w:customStyle="1" w:styleId="description1">
    <w:name w:val="description1"/>
    <w:basedOn w:val="Normal"/>
    <w:rsid w:val="007A557F"/>
    <w:pPr>
      <w:spacing w:before="90" w:after="0" w:line="240" w:lineRule="auto"/>
    </w:pPr>
    <w:rPr>
      <w:rFonts w:ascii="Times New Roman" w:eastAsia="Times New Roman" w:hAnsi="Times New Roman" w:cs="Times New Roman"/>
      <w:sz w:val="24"/>
      <w:szCs w:val="24"/>
      <w:lang w:eastAsia="en-GB"/>
    </w:rPr>
  </w:style>
  <w:style w:type="paragraph" w:customStyle="1" w:styleId="narrow1">
    <w:name w:val="narrow1"/>
    <w:basedOn w:val="Normal"/>
    <w:rsid w:val="007A557F"/>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linktext2">
    <w:name w:val="linktext2"/>
    <w:basedOn w:val="Normal"/>
    <w:rsid w:val="007A557F"/>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1">
    <w:name w:val="first1"/>
    <w:basedOn w:val="Normal"/>
    <w:rsid w:val="007A557F"/>
    <w:pPr>
      <w:spacing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breakdown1">
    <w:name w:val="breakdown1"/>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character" w:customStyle="1" w:styleId="pullout1">
    <w:name w:val="pullout1"/>
    <w:basedOn w:val="DefaultParagraphFont"/>
    <w:rsid w:val="007A557F"/>
  </w:style>
  <w:style w:type="paragraph" w:customStyle="1" w:styleId="trailtext2">
    <w:name w:val="trailtext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2">
    <w:name w:val="description2"/>
    <w:basedOn w:val="Normal"/>
    <w:rsid w:val="007A557F"/>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1">
    <w:name w:val="capsule1"/>
    <w:basedOn w:val="Normal"/>
    <w:rsid w:val="007A557F"/>
    <w:pPr>
      <w:spacing w:after="255" w:line="240" w:lineRule="auto"/>
    </w:pPr>
    <w:rPr>
      <w:rFonts w:ascii="Times New Roman" w:eastAsia="Times New Roman" w:hAnsi="Times New Roman" w:cs="Times New Roman"/>
      <w:sz w:val="24"/>
      <w:szCs w:val="24"/>
      <w:lang w:eastAsia="en-GB"/>
    </w:rPr>
  </w:style>
  <w:style w:type="paragraph" w:customStyle="1" w:styleId="capsule2">
    <w:name w:val="capsule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3">
    <w:name w:val="capsule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1">
    <w:name w:val="pictureurl1"/>
    <w:basedOn w:val="Normal"/>
    <w:rsid w:val="007A557F"/>
    <w:pPr>
      <w:spacing w:before="100" w:beforeAutospacing="1" w:after="100" w:afterAutospacing="1" w:line="240" w:lineRule="auto"/>
      <w:ind w:right="300"/>
    </w:pPr>
    <w:rPr>
      <w:rFonts w:ascii="Times New Roman" w:eastAsia="Times New Roman" w:hAnsi="Times New Roman" w:cs="Times New Roman"/>
      <w:sz w:val="24"/>
      <w:szCs w:val="24"/>
      <w:lang w:eastAsia="en-GB"/>
    </w:rPr>
  </w:style>
  <w:style w:type="paragraph" w:customStyle="1" w:styleId="trail-icon1">
    <w:name w:val="trail-icon1"/>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2">
    <w:name w:val="trail-icon2"/>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3">
    <w:name w:val="trail-icon3"/>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character" w:customStyle="1" w:styleId="count1">
    <w:name w:val="count1"/>
    <w:basedOn w:val="DefaultParagraphFont"/>
    <w:rsid w:val="007A557F"/>
    <w:rPr>
      <w:vanish w:val="0"/>
      <w:webHidden w:val="0"/>
      <w:specVanish w:val="0"/>
    </w:rPr>
  </w:style>
  <w:style w:type="paragraph" w:customStyle="1" w:styleId="stand-first-alone1">
    <w:name w:val="stand-first-alone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1">
    <w:name w:val="rating-container1"/>
    <w:basedOn w:val="Normal"/>
    <w:rsid w:val="007A557F"/>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link1">
    <w:name w:val="link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1">
    <w:name w:val="remaining1"/>
    <w:basedOn w:val="DefaultParagraphFont"/>
    <w:rsid w:val="007A557F"/>
    <w:rPr>
      <w:vanish/>
      <w:webHidden w:val="0"/>
      <w:specVanish w:val="0"/>
    </w:rPr>
  </w:style>
  <w:style w:type="paragraph" w:customStyle="1" w:styleId="section1">
    <w:name w:val="section1"/>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2">
    <w:name w:val="section2"/>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article-attributes1">
    <w:name w:val="article-attributes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2">
    <w:name w:val="article-attributes2"/>
    <w:basedOn w:val="Normal"/>
    <w:rsid w:val="007A557F"/>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20">
    <w:name w:val="caption2"/>
    <w:basedOn w:val="DefaultParagraphFont"/>
    <w:rsid w:val="007A557F"/>
  </w:style>
  <w:style w:type="paragraph" w:customStyle="1" w:styleId="centre1">
    <w:name w:val="centre1"/>
    <w:basedOn w:val="Normal"/>
    <w:rsid w:val="007A557F"/>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1">
    <w:name w:val="left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1">
    <w:name w:val="right1"/>
    <w:basedOn w:val="Normal"/>
    <w:rsid w:val="007A557F"/>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1">
    <w:name w:val="bold1"/>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10">
    <w:name w:val="footer1"/>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2">
    <w:name w:val="footer2"/>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1">
    <w:name w:val="closed1"/>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1">
    <w:name w:val="competition-error1"/>
    <w:basedOn w:val="Normal"/>
    <w:rsid w:val="007A557F"/>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1">
    <w:name w:val="question1"/>
    <w:basedOn w:val="Normal"/>
    <w:rsid w:val="007A557F"/>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2">
    <w:name w:val="question2"/>
    <w:basedOn w:val="Normal"/>
    <w:rsid w:val="007A557F"/>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1">
    <w:name w:val="number1"/>
    <w:basedOn w:val="DefaultParagraphFont"/>
    <w:rsid w:val="007A557F"/>
    <w:rPr>
      <w:vanish w:val="0"/>
      <w:webHidden w:val="0"/>
      <w:specVanish w:val="0"/>
    </w:rPr>
  </w:style>
  <w:style w:type="character" w:customStyle="1" w:styleId="number2">
    <w:name w:val="number2"/>
    <w:basedOn w:val="DefaultParagraphFont"/>
    <w:rsid w:val="007A557F"/>
    <w:rPr>
      <w:b/>
      <w:bCs/>
    </w:rPr>
  </w:style>
  <w:style w:type="paragraph" w:customStyle="1" w:styleId="question3">
    <w:name w:val="question3"/>
    <w:basedOn w:val="Normal"/>
    <w:rsid w:val="007A557F"/>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1">
    <w:name w:val="weight1"/>
    <w:basedOn w:val="DefaultParagraphFont"/>
    <w:rsid w:val="007A557F"/>
    <w:rPr>
      <w:b/>
      <w:bCs/>
      <w:vanish w:val="0"/>
      <w:webHidden w:val="0"/>
      <w:specVanish w:val="0"/>
    </w:rPr>
  </w:style>
  <w:style w:type="character" w:customStyle="1" w:styleId="weight2">
    <w:name w:val="weight2"/>
    <w:basedOn w:val="DefaultParagraphFont"/>
    <w:rsid w:val="007A557F"/>
    <w:rPr>
      <w:b w:val="0"/>
      <w:bCs w:val="0"/>
      <w:vanish w:val="0"/>
      <w:webHidden w:val="0"/>
      <w:specVanish w:val="0"/>
    </w:rPr>
  </w:style>
  <w:style w:type="paragraph" w:customStyle="1" w:styleId="front-link1">
    <w:name w:val="front-link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1">
    <w:name w:val="bodytext1"/>
    <w:basedOn w:val="Normal"/>
    <w:rsid w:val="007A557F"/>
    <w:pPr>
      <w:pBdr>
        <w:bottom w:val="dotted" w:sz="6" w:space="12" w:color="999999"/>
      </w:pBdr>
      <w:spacing w:before="100" w:beforeAutospacing="1" w:after="60" w:line="240" w:lineRule="auto"/>
    </w:pPr>
    <w:rPr>
      <w:rFonts w:ascii="Times New Roman" w:eastAsia="Times New Roman" w:hAnsi="Times New Roman" w:cs="Times New Roman"/>
      <w:sz w:val="24"/>
      <w:szCs w:val="24"/>
      <w:lang w:eastAsia="en-GB"/>
    </w:rPr>
  </w:style>
  <w:style w:type="paragraph" w:customStyle="1" w:styleId="vote1">
    <w:name w:val="vote1"/>
    <w:basedOn w:val="Normal"/>
    <w:rsid w:val="007A557F"/>
    <w:pPr>
      <w:pBdr>
        <w:top w:val="dotted" w:sz="6" w:space="8" w:color="999999"/>
      </w:pBdr>
      <w:spacing w:after="0" w:line="240" w:lineRule="auto"/>
    </w:pPr>
    <w:rPr>
      <w:rFonts w:ascii="Times New Roman" w:eastAsia="Times New Roman" w:hAnsi="Times New Roman" w:cs="Times New Roman"/>
      <w:sz w:val="24"/>
      <w:szCs w:val="24"/>
      <w:lang w:eastAsia="en-GB"/>
    </w:rPr>
  </w:style>
  <w:style w:type="paragraph" w:customStyle="1" w:styleId="q-picture1">
    <w:name w:val="q-picture1"/>
    <w:basedOn w:val="Normal"/>
    <w:rsid w:val="007A557F"/>
    <w:pPr>
      <w:spacing w:before="100" w:beforeAutospacing="1" w:after="100" w:afterAutospacing="1" w:line="240" w:lineRule="auto"/>
      <w:ind w:right="75"/>
    </w:pPr>
    <w:rPr>
      <w:rFonts w:ascii="Times New Roman" w:eastAsia="Times New Roman" w:hAnsi="Times New Roman" w:cs="Times New Roman"/>
      <w:sz w:val="24"/>
      <w:szCs w:val="24"/>
      <w:lang w:eastAsia="en-GB"/>
    </w:rPr>
  </w:style>
  <w:style w:type="paragraph" w:customStyle="1" w:styleId="question4">
    <w:name w:val="question4"/>
    <w:basedOn w:val="Normal"/>
    <w:rsid w:val="007A557F"/>
    <w:pPr>
      <w:pBdr>
        <w:top w:val="single" w:sz="6" w:space="2" w:color="auto"/>
        <w:bottom w:val="dotted" w:sz="6" w:space="7" w:color="999999"/>
      </w:pBdr>
      <w:spacing w:after="0" w:line="240" w:lineRule="auto"/>
    </w:pPr>
    <w:rPr>
      <w:rFonts w:ascii="Times New Roman" w:eastAsia="Times New Roman" w:hAnsi="Times New Roman" w:cs="Times New Roman"/>
      <w:b/>
      <w:bCs/>
      <w:sz w:val="24"/>
      <w:szCs w:val="24"/>
      <w:lang w:eastAsia="en-GB"/>
    </w:rPr>
  </w:style>
  <w:style w:type="character" w:customStyle="1" w:styleId="zero1">
    <w:name w:val="zero1"/>
    <w:basedOn w:val="DefaultParagraphFont"/>
    <w:rsid w:val="007A557F"/>
  </w:style>
  <w:style w:type="character" w:customStyle="1" w:styleId="container1">
    <w:name w:val="container1"/>
    <w:basedOn w:val="DefaultParagraphFont"/>
    <w:rsid w:val="007A557F"/>
    <w:rPr>
      <w:vanish w:val="0"/>
      <w:webHidden w:val="0"/>
      <w:specVanish w:val="0"/>
    </w:rPr>
  </w:style>
  <w:style w:type="paragraph" w:customStyle="1" w:styleId="poll-update-delay1">
    <w:name w:val="poll-update-delay1"/>
    <w:basedOn w:val="Normal"/>
    <w:rsid w:val="007A557F"/>
    <w:pPr>
      <w:spacing w:after="0" w:line="240" w:lineRule="auto"/>
    </w:pPr>
    <w:rPr>
      <w:rFonts w:ascii="Times New Roman" w:eastAsia="Times New Roman" w:hAnsi="Times New Roman" w:cs="Times New Roman"/>
      <w:color w:val="999999"/>
      <w:sz w:val="24"/>
      <w:szCs w:val="24"/>
      <w:lang w:eastAsia="en-GB"/>
    </w:rPr>
  </w:style>
  <w:style w:type="paragraph" w:customStyle="1" w:styleId="total-responses1">
    <w:name w:val="total-responses1"/>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time-remaining1">
    <w:name w:val="time-remaining1"/>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poll-closed1">
    <w:name w:val="poll-closed1"/>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shower1">
    <w:name w:val="shower1"/>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1">
    <w:name w:val="crumb-wrapper1"/>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1">
    <w:name w:val="jump-related1"/>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1">
    <w:name w:val="embed-media1"/>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bd1">
    <w:name w:val="bd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1">
    <w:name w:val="more-news1"/>
    <w:basedOn w:val="Normal"/>
    <w:rsid w:val="007A557F"/>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dvertiser-links1">
    <w:name w:val="advertiser-links1"/>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connectbuttontextsimple1">
    <w:name w:val="fbconnectbutton_text_simple1"/>
    <w:basedOn w:val="Normal"/>
    <w:rsid w:val="007A557F"/>
    <w:pPr>
      <w:spacing w:after="0" w:line="240" w:lineRule="auto"/>
      <w:ind w:left="300"/>
    </w:pPr>
    <w:rPr>
      <w:rFonts w:ascii="Times New Roman" w:eastAsia="Times New Roman" w:hAnsi="Times New Roman" w:cs="Times New Roman"/>
      <w:sz w:val="24"/>
      <w:szCs w:val="24"/>
      <w:lang w:eastAsia="en-GB"/>
    </w:rPr>
  </w:style>
  <w:style w:type="paragraph" w:customStyle="1" w:styleId="fbconnectbuttontextsimple2">
    <w:name w:val="fbconnectbutton_text_simple2"/>
    <w:basedOn w:val="Normal"/>
    <w:rsid w:val="007A557F"/>
    <w:pPr>
      <w:spacing w:after="0" w:line="240" w:lineRule="auto"/>
      <w:ind w:right="150"/>
    </w:pPr>
    <w:rPr>
      <w:rFonts w:ascii="Times New Roman" w:eastAsia="Times New Roman" w:hAnsi="Times New Roman" w:cs="Times New Roman"/>
      <w:sz w:val="24"/>
      <w:szCs w:val="24"/>
      <w:lang w:eastAsia="en-GB"/>
    </w:rPr>
  </w:style>
  <w:style w:type="paragraph" w:customStyle="1" w:styleId="fbconnectbuttontextsimple3">
    <w:name w:val="fbconnectbutton_text_simple3"/>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4">
    <w:name w:val="fbconnectbutton_text_simple4"/>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simple5">
    <w:name w:val="fbconnectbutton_text_simple5"/>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6">
    <w:name w:val="fbconnectbutton_text_simple6"/>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1">
    <w:name w:val="fbconnectbutton_text1"/>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2">
    <w:name w:val="fbconnectbutton_text2"/>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3">
    <w:name w:val="fbconnectbutton_text3"/>
    <w:basedOn w:val="Normal"/>
    <w:rsid w:val="007A557F"/>
    <w:pPr>
      <w:spacing w:before="100" w:beforeAutospacing="1" w:after="100" w:afterAutospacing="1" w:line="240" w:lineRule="auto"/>
      <w:ind w:left="570"/>
    </w:pPr>
    <w:rPr>
      <w:rFonts w:ascii="Times New Roman" w:eastAsia="Times New Roman" w:hAnsi="Times New Roman" w:cs="Times New Roman"/>
      <w:sz w:val="24"/>
      <w:szCs w:val="24"/>
      <w:lang w:eastAsia="en-GB"/>
    </w:rPr>
  </w:style>
  <w:style w:type="paragraph" w:customStyle="1" w:styleId="fbconnectbuttontext4">
    <w:name w:val="fbconnectbutton_text4"/>
    <w:basedOn w:val="Normal"/>
    <w:rsid w:val="007A557F"/>
    <w:pPr>
      <w:spacing w:before="100" w:beforeAutospacing="1" w:after="100" w:afterAutospacing="1" w:line="240" w:lineRule="auto"/>
      <w:ind w:left="315" w:right="585"/>
    </w:pPr>
    <w:rPr>
      <w:rFonts w:ascii="Times New Roman" w:eastAsia="Times New Roman" w:hAnsi="Times New Roman" w:cs="Times New Roman"/>
      <w:sz w:val="24"/>
      <w:szCs w:val="24"/>
      <w:lang w:eastAsia="en-GB"/>
    </w:rPr>
  </w:style>
  <w:style w:type="paragraph" w:customStyle="1" w:styleId="fbconnectbuttontext5">
    <w:name w:val="fbconnectbutton_text5"/>
    <w:basedOn w:val="Normal"/>
    <w:rsid w:val="007A557F"/>
    <w:pPr>
      <w:spacing w:before="100" w:beforeAutospacing="1" w:after="100" w:afterAutospacing="1" w:line="240" w:lineRule="auto"/>
      <w:ind w:left="360"/>
    </w:pPr>
    <w:rPr>
      <w:rFonts w:ascii="Times New Roman" w:eastAsia="Times New Roman" w:hAnsi="Times New Roman" w:cs="Times New Roman"/>
      <w:sz w:val="24"/>
      <w:szCs w:val="24"/>
      <w:lang w:eastAsia="en-GB"/>
    </w:rPr>
  </w:style>
  <w:style w:type="paragraph" w:customStyle="1" w:styleId="fbconnectbuttontext6">
    <w:name w:val="fbconnectbutton_text6"/>
    <w:basedOn w:val="Normal"/>
    <w:rsid w:val="007A557F"/>
    <w:pPr>
      <w:spacing w:before="100" w:beforeAutospacing="1" w:after="100" w:afterAutospacing="1" w:line="240" w:lineRule="auto"/>
      <w:ind w:left="315" w:right="375"/>
    </w:pPr>
    <w:rPr>
      <w:rFonts w:ascii="Times New Roman" w:eastAsia="Times New Roman" w:hAnsi="Times New Roman" w:cs="Times New Roman"/>
      <w:sz w:val="24"/>
      <w:szCs w:val="24"/>
      <w:lang w:eastAsia="en-GB"/>
    </w:rPr>
  </w:style>
  <w:style w:type="paragraph" w:customStyle="1" w:styleId="fbconnectbuttontext7">
    <w:name w:val="fbconnectbutton_text7"/>
    <w:basedOn w:val="Normal"/>
    <w:rsid w:val="007A557F"/>
    <w:pPr>
      <w:spacing w:before="100" w:beforeAutospacing="1" w:after="100" w:afterAutospacing="1" w:line="240" w:lineRule="auto"/>
      <w:ind w:left="315"/>
    </w:pPr>
    <w:rPr>
      <w:rFonts w:ascii="Times New Roman" w:eastAsia="Times New Roman" w:hAnsi="Times New Roman" w:cs="Times New Roman"/>
      <w:sz w:val="24"/>
      <w:szCs w:val="24"/>
      <w:lang w:eastAsia="en-GB"/>
    </w:rPr>
  </w:style>
  <w:style w:type="paragraph" w:customStyle="1" w:styleId="fbconnectbuttontext8">
    <w:name w:val="fbconnectbutton_text8"/>
    <w:basedOn w:val="Normal"/>
    <w:rsid w:val="007A557F"/>
    <w:pPr>
      <w:spacing w:before="100" w:beforeAutospacing="1" w:after="100" w:afterAutospacing="1" w:line="240" w:lineRule="auto"/>
      <w:ind w:left="315" w:right="330"/>
    </w:pPr>
    <w:rPr>
      <w:rFonts w:ascii="Times New Roman" w:eastAsia="Times New Roman" w:hAnsi="Times New Roman" w:cs="Times New Roman"/>
      <w:sz w:val="24"/>
      <w:szCs w:val="24"/>
      <w:lang w:eastAsia="en-GB"/>
    </w:rPr>
  </w:style>
  <w:style w:type="paragraph" w:customStyle="1" w:styleId="fbconnectbuttontext9">
    <w:name w:val="fbconnectbutton_text9"/>
    <w:basedOn w:val="Normal"/>
    <w:rsid w:val="007A557F"/>
    <w:pPr>
      <w:spacing w:before="100" w:beforeAutospacing="1" w:after="100" w:afterAutospacing="1" w:line="240" w:lineRule="auto"/>
      <w:ind w:left="255"/>
    </w:pPr>
    <w:rPr>
      <w:rFonts w:ascii="Times New Roman" w:eastAsia="Times New Roman" w:hAnsi="Times New Roman" w:cs="Times New Roman"/>
      <w:sz w:val="24"/>
      <w:szCs w:val="24"/>
      <w:lang w:eastAsia="en-GB"/>
    </w:rPr>
  </w:style>
  <w:style w:type="paragraph" w:customStyle="1" w:styleId="fbconnectbuttontext10">
    <w:name w:val="fbconnectbutton_text10"/>
    <w:basedOn w:val="Normal"/>
    <w:rsid w:val="007A557F"/>
    <w:pPr>
      <w:spacing w:before="100" w:beforeAutospacing="1" w:after="100" w:afterAutospacing="1" w:line="240" w:lineRule="auto"/>
      <w:ind w:left="315" w:right="270"/>
    </w:pPr>
    <w:rPr>
      <w:rFonts w:ascii="Times New Roman" w:eastAsia="Times New Roman" w:hAnsi="Times New Roman" w:cs="Times New Roman"/>
      <w:sz w:val="24"/>
      <w:szCs w:val="24"/>
      <w:lang w:eastAsia="en-GB"/>
    </w:rPr>
  </w:style>
  <w:style w:type="paragraph" w:customStyle="1" w:styleId="fbsharecountinner1">
    <w:name w:val="fb_share_count_inner1"/>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2">
    <w:name w:val="fb_share_count_inner2"/>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3">
    <w:name w:val="fb_share_count_inner3"/>
    <w:basedOn w:val="Normal"/>
    <w:rsid w:val="007A557F"/>
    <w:pPr>
      <w:pBdr>
        <w:top w:val="single" w:sz="6" w:space="2" w:color="E8EBF2"/>
        <w:bottom w:val="single" w:sz="6" w:space="2" w:color="B0B9EC"/>
      </w:pBdr>
      <w:shd w:val="clear" w:color="auto" w:fill="E8EBF2"/>
      <w:spacing w:before="15" w:after="0" w:line="210" w:lineRule="atLeast"/>
      <w:ind w:left="15" w:right="15"/>
    </w:pPr>
    <w:rPr>
      <w:rFonts w:ascii="Times New Roman" w:eastAsia="Times New Roman" w:hAnsi="Times New Roman" w:cs="Times New Roman"/>
      <w:b/>
      <w:bCs/>
      <w:spacing w:val="-15"/>
      <w:sz w:val="17"/>
      <w:szCs w:val="17"/>
      <w:lang w:eastAsia="en-GB"/>
    </w:rPr>
  </w:style>
  <w:style w:type="paragraph" w:customStyle="1" w:styleId="fbsharecountinner4">
    <w:name w:val="fb_share_count_inner4"/>
    <w:basedOn w:val="Normal"/>
    <w:rsid w:val="007A557F"/>
    <w:pPr>
      <w:pBdr>
        <w:top w:val="single" w:sz="6" w:space="2" w:color="E8EBF2"/>
        <w:bottom w:val="single" w:sz="6" w:space="2" w:color="B0B9EC"/>
      </w:pBdr>
      <w:shd w:val="clear" w:color="auto" w:fill="E8EBF2"/>
      <w:spacing w:before="15" w:after="0" w:line="240" w:lineRule="atLeast"/>
      <w:ind w:left="15" w:right="15"/>
    </w:pPr>
    <w:rPr>
      <w:rFonts w:ascii="Times New Roman" w:eastAsia="Times New Roman" w:hAnsi="Times New Roman" w:cs="Times New Roman"/>
      <w:spacing w:val="-15"/>
      <w:sz w:val="20"/>
      <w:szCs w:val="20"/>
      <w:lang w:eastAsia="en-GB"/>
    </w:rPr>
  </w:style>
  <w:style w:type="character" w:customStyle="1" w:styleId="fbsharesizesmall">
    <w:name w:val="fb_share_size_small"/>
    <w:basedOn w:val="DefaultParagraphFont"/>
    <w:rsid w:val="007A557F"/>
  </w:style>
  <w:style w:type="character" w:customStyle="1" w:styleId="fbconnectbutton1">
    <w:name w:val="fbconnectbutton1"/>
    <w:basedOn w:val="DefaultParagraphFont"/>
    <w:rsid w:val="007A557F"/>
    <w:rPr>
      <w:strike w:val="0"/>
      <w:dstrike w:val="0"/>
      <w:u w:val="none"/>
      <w:effect w:val="none"/>
      <w:shd w:val="clear" w:color="auto" w:fill="29447E"/>
    </w:rPr>
  </w:style>
  <w:style w:type="character" w:customStyle="1" w:styleId="fbsharecountnubright1">
    <w:name w:val="fb_share_count_nub_right1"/>
    <w:basedOn w:val="DefaultParagraphFont"/>
    <w:rsid w:val="007A557F"/>
    <w:rPr>
      <w:bdr w:val="none" w:sz="0" w:space="0" w:color="auto" w:frame="1"/>
    </w:rPr>
  </w:style>
  <w:style w:type="character" w:customStyle="1" w:styleId="fbsharecount1">
    <w:name w:val="fb_share_count1"/>
    <w:basedOn w:val="DefaultParagraphFont"/>
    <w:rsid w:val="007A557F"/>
    <w:rPr>
      <w:rFonts w:ascii="Tahoma" w:hAnsi="Tahoma" w:cs="Tahoma" w:hint="default"/>
      <w:color w:val="333333"/>
      <w:shd w:val="clear" w:color="auto" w:fill="B0B9EC"/>
    </w:rPr>
  </w:style>
  <w:style w:type="paragraph" w:customStyle="1" w:styleId="b4">
    <w:name w:val="b4"/>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6">
    <w:name w:val="t6"/>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it-popup">
    <w:name w:val="zeit-popup"/>
    <w:basedOn w:val="Normal"/>
    <w:rsid w:val="007A557F"/>
    <w:pPr>
      <w:shd w:val="clear" w:color="auto" w:fill="DBEDF3"/>
      <w:spacing w:before="100" w:beforeAutospacing="1" w:after="100" w:afterAutospacing="1" w:line="240" w:lineRule="auto"/>
    </w:pPr>
    <w:rPr>
      <w:rFonts w:ascii="Times New Roman" w:eastAsia="Times New Roman" w:hAnsi="Times New Roman" w:cs="Times New Roman"/>
      <w:vanish/>
      <w:color w:val="333333"/>
      <w:sz w:val="24"/>
      <w:szCs w:val="24"/>
      <w:lang w:eastAsia="en-GB"/>
    </w:rPr>
  </w:style>
  <w:style w:type="paragraph" w:customStyle="1" w:styleId="hd">
    <w:name w:val="hd"/>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g-date">
    <w:name w:val="zg-dat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nk">
    <w:name w:val="rank"/>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icker">
    <w:name w:val="kicker"/>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at-is">
    <w:name w:val="what-i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it-link">
    <w:name w:val="zeit-link"/>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de-1">
    <w:name w:val="fade-1"/>
    <w:basedOn w:val="Normal"/>
    <w:rsid w:val="007A557F"/>
    <w:pPr>
      <w:pBdr>
        <w:left w:val="single" w:sz="36" w:space="0" w:color="4A64D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de-2">
    <w:name w:val="fade-2"/>
    <w:basedOn w:val="Normal"/>
    <w:rsid w:val="007A557F"/>
    <w:pPr>
      <w:pBdr>
        <w:left w:val="single" w:sz="36" w:space="0" w:color="657BDF"/>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de-3">
    <w:name w:val="fade-3"/>
    <w:basedOn w:val="Normal"/>
    <w:rsid w:val="007A557F"/>
    <w:pPr>
      <w:pBdr>
        <w:left w:val="single" w:sz="36" w:space="0" w:color="8193E4"/>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de-4">
    <w:name w:val="fade-4"/>
    <w:basedOn w:val="Normal"/>
    <w:rsid w:val="007A557F"/>
    <w:pPr>
      <w:pBdr>
        <w:left w:val="single" w:sz="36" w:space="0" w:color="9CAAEA"/>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de-5">
    <w:name w:val="fade-5"/>
    <w:basedOn w:val="Normal"/>
    <w:rsid w:val="007A557F"/>
    <w:pPr>
      <w:pBdr>
        <w:left w:val="single" w:sz="36" w:space="0" w:color="B7C1F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onent-list2">
    <w:name w:val="component-list2"/>
    <w:basedOn w:val="Normal"/>
    <w:rsid w:val="007A557F"/>
    <w:pPr>
      <w:spacing w:before="75" w:after="75" w:line="240" w:lineRule="auto"/>
    </w:pPr>
    <w:rPr>
      <w:rFonts w:ascii="Times New Roman" w:eastAsia="Times New Roman" w:hAnsi="Times New Roman" w:cs="Times New Roman"/>
      <w:sz w:val="24"/>
      <w:szCs w:val="24"/>
      <w:lang w:eastAsia="en-GB"/>
    </w:rPr>
  </w:style>
  <w:style w:type="paragraph" w:customStyle="1" w:styleId="linktext3">
    <w:name w:val="linktext3"/>
    <w:basedOn w:val="Normal"/>
    <w:rsid w:val="007A557F"/>
    <w:pPr>
      <w:spacing w:before="100" w:beforeAutospacing="1" w:after="450" w:line="240" w:lineRule="auto"/>
    </w:pPr>
    <w:rPr>
      <w:rFonts w:ascii="Times New Roman" w:eastAsia="Times New Roman" w:hAnsi="Times New Roman" w:cs="Times New Roman"/>
      <w:sz w:val="24"/>
      <w:szCs w:val="24"/>
      <w:lang w:eastAsia="en-GB"/>
    </w:rPr>
  </w:style>
  <w:style w:type="paragraph" w:customStyle="1" w:styleId="snap2">
    <w:name w:val="snap2"/>
    <w:basedOn w:val="Normal"/>
    <w:rsid w:val="007A557F"/>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caption30">
    <w:name w:val="caption3"/>
    <w:basedOn w:val="DefaultParagraphFont"/>
    <w:rsid w:val="007A557F"/>
  </w:style>
  <w:style w:type="paragraph" w:customStyle="1" w:styleId="description3">
    <w:name w:val="description3"/>
    <w:basedOn w:val="Normal"/>
    <w:rsid w:val="007A557F"/>
    <w:pPr>
      <w:spacing w:before="90" w:after="0" w:line="240" w:lineRule="auto"/>
    </w:pPr>
    <w:rPr>
      <w:rFonts w:ascii="Times New Roman" w:eastAsia="Times New Roman" w:hAnsi="Times New Roman" w:cs="Times New Roman"/>
      <w:sz w:val="24"/>
      <w:szCs w:val="24"/>
      <w:lang w:eastAsia="en-GB"/>
    </w:rPr>
  </w:style>
  <w:style w:type="paragraph" w:customStyle="1" w:styleId="narrow2">
    <w:name w:val="narrow2"/>
    <w:basedOn w:val="Normal"/>
    <w:rsid w:val="007A557F"/>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linktext4">
    <w:name w:val="linktext4"/>
    <w:basedOn w:val="Normal"/>
    <w:rsid w:val="007A557F"/>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2">
    <w:name w:val="first2"/>
    <w:basedOn w:val="Normal"/>
    <w:rsid w:val="007A557F"/>
    <w:pPr>
      <w:spacing w:after="100" w:afterAutospacing="1" w:line="240" w:lineRule="auto"/>
    </w:pPr>
    <w:rPr>
      <w:rFonts w:ascii="Times New Roman" w:eastAsia="Times New Roman" w:hAnsi="Times New Roman" w:cs="Times New Roman"/>
      <w:sz w:val="24"/>
      <w:szCs w:val="24"/>
      <w:lang w:eastAsia="en-GB"/>
    </w:rPr>
  </w:style>
  <w:style w:type="paragraph" w:customStyle="1" w:styleId="trailtext3">
    <w:name w:val="trailtext3"/>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trail-text2">
    <w:name w:val="trail-text2"/>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breakdown2">
    <w:name w:val="breakdown2"/>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character" w:customStyle="1" w:styleId="pullout2">
    <w:name w:val="pullout2"/>
    <w:basedOn w:val="DefaultParagraphFont"/>
    <w:rsid w:val="007A557F"/>
  </w:style>
  <w:style w:type="paragraph" w:customStyle="1" w:styleId="trailtext4">
    <w:name w:val="trailtext4"/>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4">
    <w:name w:val="description4"/>
    <w:basedOn w:val="Normal"/>
    <w:rsid w:val="007A557F"/>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4">
    <w:name w:val="capsule4"/>
    <w:basedOn w:val="Normal"/>
    <w:rsid w:val="007A557F"/>
    <w:pPr>
      <w:spacing w:after="255" w:line="240" w:lineRule="auto"/>
    </w:pPr>
    <w:rPr>
      <w:rFonts w:ascii="Times New Roman" w:eastAsia="Times New Roman" w:hAnsi="Times New Roman" w:cs="Times New Roman"/>
      <w:sz w:val="24"/>
      <w:szCs w:val="24"/>
      <w:lang w:eastAsia="en-GB"/>
    </w:rPr>
  </w:style>
  <w:style w:type="paragraph" w:customStyle="1" w:styleId="capsule5">
    <w:name w:val="capsule5"/>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6">
    <w:name w:val="capsule6"/>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2">
    <w:name w:val="pictureurl2"/>
    <w:basedOn w:val="Normal"/>
    <w:rsid w:val="007A557F"/>
    <w:pPr>
      <w:spacing w:before="100" w:beforeAutospacing="1" w:after="100" w:afterAutospacing="1" w:line="240" w:lineRule="auto"/>
      <w:ind w:right="300"/>
    </w:pPr>
    <w:rPr>
      <w:rFonts w:ascii="Times New Roman" w:eastAsia="Times New Roman" w:hAnsi="Times New Roman" w:cs="Times New Roman"/>
      <w:sz w:val="24"/>
      <w:szCs w:val="24"/>
      <w:lang w:eastAsia="en-GB"/>
    </w:rPr>
  </w:style>
  <w:style w:type="paragraph" w:customStyle="1" w:styleId="trail-icon4">
    <w:name w:val="trail-icon4"/>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5">
    <w:name w:val="trail-icon5"/>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6">
    <w:name w:val="trail-icon6"/>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character" w:customStyle="1" w:styleId="count2">
    <w:name w:val="count2"/>
    <w:basedOn w:val="DefaultParagraphFont"/>
    <w:rsid w:val="007A557F"/>
    <w:rPr>
      <w:vanish w:val="0"/>
      <w:webHidden w:val="0"/>
      <w:specVanish w:val="0"/>
    </w:rPr>
  </w:style>
  <w:style w:type="paragraph" w:customStyle="1" w:styleId="stand-first-alone2">
    <w:name w:val="stand-first-alone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2">
    <w:name w:val="rating-container2"/>
    <w:basedOn w:val="Normal"/>
    <w:rsid w:val="007A557F"/>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link2">
    <w:name w:val="link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2">
    <w:name w:val="remaining2"/>
    <w:basedOn w:val="DefaultParagraphFont"/>
    <w:rsid w:val="007A557F"/>
    <w:rPr>
      <w:vanish/>
      <w:webHidden w:val="0"/>
      <w:specVanish w:val="0"/>
    </w:rPr>
  </w:style>
  <w:style w:type="paragraph" w:customStyle="1" w:styleId="section3">
    <w:name w:val="section3"/>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4">
    <w:name w:val="section4"/>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article-attributes3">
    <w:name w:val="article-attributes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4">
    <w:name w:val="article-attributes4"/>
    <w:basedOn w:val="Normal"/>
    <w:rsid w:val="007A557F"/>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40">
    <w:name w:val="caption4"/>
    <w:basedOn w:val="DefaultParagraphFont"/>
    <w:rsid w:val="007A557F"/>
  </w:style>
  <w:style w:type="paragraph" w:customStyle="1" w:styleId="centre2">
    <w:name w:val="centre2"/>
    <w:basedOn w:val="Normal"/>
    <w:rsid w:val="007A557F"/>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2">
    <w:name w:val="left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2">
    <w:name w:val="right2"/>
    <w:basedOn w:val="Normal"/>
    <w:rsid w:val="007A557F"/>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2">
    <w:name w:val="bold2"/>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3">
    <w:name w:val="footer3"/>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4">
    <w:name w:val="footer4"/>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2">
    <w:name w:val="closed2"/>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2">
    <w:name w:val="competition-error2"/>
    <w:basedOn w:val="Normal"/>
    <w:rsid w:val="007A557F"/>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5">
    <w:name w:val="question5"/>
    <w:basedOn w:val="Normal"/>
    <w:rsid w:val="007A557F"/>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6">
    <w:name w:val="question6"/>
    <w:basedOn w:val="Normal"/>
    <w:rsid w:val="007A557F"/>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3">
    <w:name w:val="number3"/>
    <w:basedOn w:val="DefaultParagraphFont"/>
    <w:rsid w:val="007A557F"/>
    <w:rPr>
      <w:vanish w:val="0"/>
      <w:webHidden w:val="0"/>
      <w:specVanish w:val="0"/>
    </w:rPr>
  </w:style>
  <w:style w:type="character" w:customStyle="1" w:styleId="number4">
    <w:name w:val="number4"/>
    <w:basedOn w:val="DefaultParagraphFont"/>
    <w:rsid w:val="007A557F"/>
    <w:rPr>
      <w:b/>
      <w:bCs/>
    </w:rPr>
  </w:style>
  <w:style w:type="paragraph" w:customStyle="1" w:styleId="question7">
    <w:name w:val="question7"/>
    <w:basedOn w:val="Normal"/>
    <w:rsid w:val="007A557F"/>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3">
    <w:name w:val="weight3"/>
    <w:basedOn w:val="DefaultParagraphFont"/>
    <w:rsid w:val="007A557F"/>
    <w:rPr>
      <w:b/>
      <w:bCs/>
      <w:vanish w:val="0"/>
      <w:webHidden w:val="0"/>
      <w:specVanish w:val="0"/>
    </w:rPr>
  </w:style>
  <w:style w:type="character" w:customStyle="1" w:styleId="weight4">
    <w:name w:val="weight4"/>
    <w:basedOn w:val="DefaultParagraphFont"/>
    <w:rsid w:val="007A557F"/>
    <w:rPr>
      <w:b w:val="0"/>
      <w:bCs w:val="0"/>
      <w:vanish w:val="0"/>
      <w:webHidden w:val="0"/>
      <w:specVanish w:val="0"/>
    </w:rPr>
  </w:style>
  <w:style w:type="paragraph" w:customStyle="1" w:styleId="front-link2">
    <w:name w:val="front-link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2">
    <w:name w:val="bodytext2"/>
    <w:basedOn w:val="Normal"/>
    <w:rsid w:val="007A557F"/>
    <w:pPr>
      <w:pBdr>
        <w:bottom w:val="dotted" w:sz="6" w:space="12" w:color="999999"/>
      </w:pBdr>
      <w:spacing w:before="100" w:beforeAutospacing="1" w:after="60" w:line="240" w:lineRule="auto"/>
    </w:pPr>
    <w:rPr>
      <w:rFonts w:ascii="Times New Roman" w:eastAsia="Times New Roman" w:hAnsi="Times New Roman" w:cs="Times New Roman"/>
      <w:sz w:val="24"/>
      <w:szCs w:val="24"/>
      <w:lang w:eastAsia="en-GB"/>
    </w:rPr>
  </w:style>
  <w:style w:type="paragraph" w:customStyle="1" w:styleId="vote2">
    <w:name w:val="vote2"/>
    <w:basedOn w:val="Normal"/>
    <w:rsid w:val="007A557F"/>
    <w:pPr>
      <w:pBdr>
        <w:top w:val="dotted" w:sz="6" w:space="8" w:color="999999"/>
      </w:pBdr>
      <w:spacing w:after="0" w:line="240" w:lineRule="auto"/>
    </w:pPr>
    <w:rPr>
      <w:rFonts w:ascii="Times New Roman" w:eastAsia="Times New Roman" w:hAnsi="Times New Roman" w:cs="Times New Roman"/>
      <w:sz w:val="24"/>
      <w:szCs w:val="24"/>
      <w:lang w:eastAsia="en-GB"/>
    </w:rPr>
  </w:style>
  <w:style w:type="paragraph" w:customStyle="1" w:styleId="q-picture2">
    <w:name w:val="q-picture2"/>
    <w:basedOn w:val="Normal"/>
    <w:rsid w:val="007A557F"/>
    <w:pPr>
      <w:spacing w:before="100" w:beforeAutospacing="1" w:after="100" w:afterAutospacing="1" w:line="240" w:lineRule="auto"/>
      <w:ind w:right="75"/>
    </w:pPr>
    <w:rPr>
      <w:rFonts w:ascii="Times New Roman" w:eastAsia="Times New Roman" w:hAnsi="Times New Roman" w:cs="Times New Roman"/>
      <w:sz w:val="24"/>
      <w:szCs w:val="24"/>
      <w:lang w:eastAsia="en-GB"/>
    </w:rPr>
  </w:style>
  <w:style w:type="paragraph" w:customStyle="1" w:styleId="question8">
    <w:name w:val="question8"/>
    <w:basedOn w:val="Normal"/>
    <w:rsid w:val="007A557F"/>
    <w:pPr>
      <w:pBdr>
        <w:top w:val="single" w:sz="6" w:space="2" w:color="auto"/>
        <w:bottom w:val="dotted" w:sz="6" w:space="7" w:color="999999"/>
      </w:pBdr>
      <w:spacing w:after="0" w:line="240" w:lineRule="auto"/>
    </w:pPr>
    <w:rPr>
      <w:rFonts w:ascii="Times New Roman" w:eastAsia="Times New Roman" w:hAnsi="Times New Roman" w:cs="Times New Roman"/>
      <w:b/>
      <w:bCs/>
      <w:sz w:val="24"/>
      <w:szCs w:val="24"/>
      <w:lang w:eastAsia="en-GB"/>
    </w:rPr>
  </w:style>
  <w:style w:type="character" w:customStyle="1" w:styleId="zero2">
    <w:name w:val="zero2"/>
    <w:basedOn w:val="DefaultParagraphFont"/>
    <w:rsid w:val="007A557F"/>
  </w:style>
  <w:style w:type="character" w:customStyle="1" w:styleId="container2">
    <w:name w:val="container2"/>
    <w:basedOn w:val="DefaultParagraphFont"/>
    <w:rsid w:val="007A557F"/>
    <w:rPr>
      <w:vanish w:val="0"/>
      <w:webHidden w:val="0"/>
      <w:specVanish w:val="0"/>
    </w:rPr>
  </w:style>
  <w:style w:type="paragraph" w:customStyle="1" w:styleId="poll-update-delay2">
    <w:name w:val="poll-update-delay2"/>
    <w:basedOn w:val="Normal"/>
    <w:rsid w:val="007A557F"/>
    <w:pPr>
      <w:spacing w:after="0" w:line="240" w:lineRule="auto"/>
    </w:pPr>
    <w:rPr>
      <w:rFonts w:ascii="Times New Roman" w:eastAsia="Times New Roman" w:hAnsi="Times New Roman" w:cs="Times New Roman"/>
      <w:color w:val="999999"/>
      <w:sz w:val="24"/>
      <w:szCs w:val="24"/>
      <w:lang w:eastAsia="en-GB"/>
    </w:rPr>
  </w:style>
  <w:style w:type="paragraph" w:customStyle="1" w:styleId="total-responses2">
    <w:name w:val="total-responses2"/>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time-remaining2">
    <w:name w:val="time-remaining2"/>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poll-closed2">
    <w:name w:val="poll-closed2"/>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shower2">
    <w:name w:val="shower2"/>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2">
    <w:name w:val="crumb-wrapper2"/>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2">
    <w:name w:val="jump-related2"/>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2">
    <w:name w:val="embed-media2"/>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bd2">
    <w:name w:val="bd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2">
    <w:name w:val="more-news2"/>
    <w:basedOn w:val="Normal"/>
    <w:rsid w:val="007A557F"/>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dvertiser-links2">
    <w:name w:val="advertiser-links2"/>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connectbuttontextsimple7">
    <w:name w:val="fbconnectbutton_text_simple7"/>
    <w:basedOn w:val="Normal"/>
    <w:rsid w:val="007A557F"/>
    <w:pPr>
      <w:spacing w:after="0" w:line="240" w:lineRule="auto"/>
      <w:ind w:left="300"/>
    </w:pPr>
    <w:rPr>
      <w:rFonts w:ascii="Times New Roman" w:eastAsia="Times New Roman" w:hAnsi="Times New Roman" w:cs="Times New Roman"/>
      <w:sz w:val="24"/>
      <w:szCs w:val="24"/>
      <w:lang w:eastAsia="en-GB"/>
    </w:rPr>
  </w:style>
  <w:style w:type="paragraph" w:customStyle="1" w:styleId="fbconnectbuttontextsimple8">
    <w:name w:val="fbconnectbutton_text_simple8"/>
    <w:basedOn w:val="Normal"/>
    <w:rsid w:val="007A557F"/>
    <w:pPr>
      <w:spacing w:after="0" w:line="240" w:lineRule="auto"/>
      <w:ind w:right="150"/>
    </w:pPr>
    <w:rPr>
      <w:rFonts w:ascii="Times New Roman" w:eastAsia="Times New Roman" w:hAnsi="Times New Roman" w:cs="Times New Roman"/>
      <w:sz w:val="24"/>
      <w:szCs w:val="24"/>
      <w:lang w:eastAsia="en-GB"/>
    </w:rPr>
  </w:style>
  <w:style w:type="paragraph" w:customStyle="1" w:styleId="fbconnectbuttontextsimple9">
    <w:name w:val="fbconnectbutton_text_simple9"/>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10">
    <w:name w:val="fbconnectbutton_text_simple10"/>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simple11">
    <w:name w:val="fbconnectbutton_text_simple11"/>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12">
    <w:name w:val="fbconnectbutton_text_simple12"/>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12">
    <w:name w:val="fbconnectbutton_text12"/>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13">
    <w:name w:val="fbconnectbutton_text13"/>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14">
    <w:name w:val="fbconnectbutton_text14"/>
    <w:basedOn w:val="Normal"/>
    <w:rsid w:val="007A557F"/>
    <w:pPr>
      <w:spacing w:before="100" w:beforeAutospacing="1" w:after="100" w:afterAutospacing="1" w:line="240" w:lineRule="auto"/>
      <w:ind w:left="570"/>
    </w:pPr>
    <w:rPr>
      <w:rFonts w:ascii="Times New Roman" w:eastAsia="Times New Roman" w:hAnsi="Times New Roman" w:cs="Times New Roman"/>
      <w:sz w:val="24"/>
      <w:szCs w:val="24"/>
      <w:lang w:eastAsia="en-GB"/>
    </w:rPr>
  </w:style>
  <w:style w:type="paragraph" w:customStyle="1" w:styleId="fbconnectbuttontext15">
    <w:name w:val="fbconnectbutton_text15"/>
    <w:basedOn w:val="Normal"/>
    <w:rsid w:val="007A557F"/>
    <w:pPr>
      <w:spacing w:before="100" w:beforeAutospacing="1" w:after="100" w:afterAutospacing="1" w:line="240" w:lineRule="auto"/>
      <w:ind w:left="315" w:right="585"/>
    </w:pPr>
    <w:rPr>
      <w:rFonts w:ascii="Times New Roman" w:eastAsia="Times New Roman" w:hAnsi="Times New Roman" w:cs="Times New Roman"/>
      <w:sz w:val="24"/>
      <w:szCs w:val="24"/>
      <w:lang w:eastAsia="en-GB"/>
    </w:rPr>
  </w:style>
  <w:style w:type="paragraph" w:customStyle="1" w:styleId="fbconnectbuttontext16">
    <w:name w:val="fbconnectbutton_text16"/>
    <w:basedOn w:val="Normal"/>
    <w:rsid w:val="007A557F"/>
    <w:pPr>
      <w:spacing w:before="100" w:beforeAutospacing="1" w:after="100" w:afterAutospacing="1" w:line="240" w:lineRule="auto"/>
      <w:ind w:left="360"/>
    </w:pPr>
    <w:rPr>
      <w:rFonts w:ascii="Times New Roman" w:eastAsia="Times New Roman" w:hAnsi="Times New Roman" w:cs="Times New Roman"/>
      <w:sz w:val="24"/>
      <w:szCs w:val="24"/>
      <w:lang w:eastAsia="en-GB"/>
    </w:rPr>
  </w:style>
  <w:style w:type="paragraph" w:customStyle="1" w:styleId="fbconnectbuttontext17">
    <w:name w:val="fbconnectbutton_text17"/>
    <w:basedOn w:val="Normal"/>
    <w:rsid w:val="007A557F"/>
    <w:pPr>
      <w:spacing w:before="100" w:beforeAutospacing="1" w:after="100" w:afterAutospacing="1" w:line="240" w:lineRule="auto"/>
      <w:ind w:left="315" w:right="375"/>
    </w:pPr>
    <w:rPr>
      <w:rFonts w:ascii="Times New Roman" w:eastAsia="Times New Roman" w:hAnsi="Times New Roman" w:cs="Times New Roman"/>
      <w:sz w:val="24"/>
      <w:szCs w:val="24"/>
      <w:lang w:eastAsia="en-GB"/>
    </w:rPr>
  </w:style>
  <w:style w:type="paragraph" w:customStyle="1" w:styleId="fbconnectbuttontext18">
    <w:name w:val="fbconnectbutton_text18"/>
    <w:basedOn w:val="Normal"/>
    <w:rsid w:val="007A557F"/>
    <w:pPr>
      <w:spacing w:before="100" w:beforeAutospacing="1" w:after="100" w:afterAutospacing="1" w:line="240" w:lineRule="auto"/>
      <w:ind w:left="315"/>
    </w:pPr>
    <w:rPr>
      <w:rFonts w:ascii="Times New Roman" w:eastAsia="Times New Roman" w:hAnsi="Times New Roman" w:cs="Times New Roman"/>
      <w:sz w:val="24"/>
      <w:szCs w:val="24"/>
      <w:lang w:eastAsia="en-GB"/>
    </w:rPr>
  </w:style>
  <w:style w:type="paragraph" w:customStyle="1" w:styleId="fbconnectbuttontext19">
    <w:name w:val="fbconnectbutton_text19"/>
    <w:basedOn w:val="Normal"/>
    <w:rsid w:val="007A557F"/>
    <w:pPr>
      <w:spacing w:before="100" w:beforeAutospacing="1" w:after="100" w:afterAutospacing="1" w:line="240" w:lineRule="auto"/>
      <w:ind w:left="315" w:right="330"/>
    </w:pPr>
    <w:rPr>
      <w:rFonts w:ascii="Times New Roman" w:eastAsia="Times New Roman" w:hAnsi="Times New Roman" w:cs="Times New Roman"/>
      <w:sz w:val="24"/>
      <w:szCs w:val="24"/>
      <w:lang w:eastAsia="en-GB"/>
    </w:rPr>
  </w:style>
  <w:style w:type="paragraph" w:customStyle="1" w:styleId="fbconnectbuttontext20">
    <w:name w:val="fbconnectbutton_text20"/>
    <w:basedOn w:val="Normal"/>
    <w:rsid w:val="007A557F"/>
    <w:pPr>
      <w:spacing w:before="100" w:beforeAutospacing="1" w:after="100" w:afterAutospacing="1" w:line="240" w:lineRule="auto"/>
      <w:ind w:left="255"/>
    </w:pPr>
    <w:rPr>
      <w:rFonts w:ascii="Times New Roman" w:eastAsia="Times New Roman" w:hAnsi="Times New Roman" w:cs="Times New Roman"/>
      <w:sz w:val="24"/>
      <w:szCs w:val="24"/>
      <w:lang w:eastAsia="en-GB"/>
    </w:rPr>
  </w:style>
  <w:style w:type="paragraph" w:customStyle="1" w:styleId="fbconnectbuttontext21">
    <w:name w:val="fbconnectbutton_text21"/>
    <w:basedOn w:val="Normal"/>
    <w:rsid w:val="007A557F"/>
    <w:pPr>
      <w:spacing w:before="100" w:beforeAutospacing="1" w:after="100" w:afterAutospacing="1" w:line="240" w:lineRule="auto"/>
      <w:ind w:left="315" w:right="270"/>
    </w:pPr>
    <w:rPr>
      <w:rFonts w:ascii="Times New Roman" w:eastAsia="Times New Roman" w:hAnsi="Times New Roman" w:cs="Times New Roman"/>
      <w:sz w:val="24"/>
      <w:szCs w:val="24"/>
      <w:lang w:eastAsia="en-GB"/>
    </w:rPr>
  </w:style>
  <w:style w:type="paragraph" w:customStyle="1" w:styleId="fbsharecountinner6">
    <w:name w:val="fb_share_count_inner6"/>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7">
    <w:name w:val="fb_share_count_inner7"/>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8">
    <w:name w:val="fb_share_count_inner8"/>
    <w:basedOn w:val="Normal"/>
    <w:rsid w:val="007A557F"/>
    <w:pPr>
      <w:pBdr>
        <w:top w:val="single" w:sz="6" w:space="2" w:color="E8EBF2"/>
        <w:bottom w:val="single" w:sz="6" w:space="2" w:color="B0B9EC"/>
      </w:pBdr>
      <w:shd w:val="clear" w:color="auto" w:fill="E8EBF2"/>
      <w:spacing w:before="15" w:after="0" w:line="210" w:lineRule="atLeast"/>
      <w:ind w:left="15" w:right="15"/>
    </w:pPr>
    <w:rPr>
      <w:rFonts w:ascii="Times New Roman" w:eastAsia="Times New Roman" w:hAnsi="Times New Roman" w:cs="Times New Roman"/>
      <w:b/>
      <w:bCs/>
      <w:spacing w:val="-15"/>
      <w:sz w:val="17"/>
      <w:szCs w:val="17"/>
      <w:lang w:eastAsia="en-GB"/>
    </w:rPr>
  </w:style>
  <w:style w:type="paragraph" w:customStyle="1" w:styleId="fbsharecountinner9">
    <w:name w:val="fb_share_count_inner9"/>
    <w:basedOn w:val="Normal"/>
    <w:rsid w:val="007A557F"/>
    <w:pPr>
      <w:pBdr>
        <w:top w:val="single" w:sz="6" w:space="2" w:color="E8EBF2"/>
        <w:bottom w:val="single" w:sz="6" w:space="2" w:color="B0B9EC"/>
      </w:pBdr>
      <w:shd w:val="clear" w:color="auto" w:fill="E8EBF2"/>
      <w:spacing w:before="15" w:after="0" w:line="240" w:lineRule="atLeast"/>
      <w:ind w:left="15" w:right="15"/>
    </w:pPr>
    <w:rPr>
      <w:rFonts w:ascii="Times New Roman" w:eastAsia="Times New Roman" w:hAnsi="Times New Roman" w:cs="Times New Roman"/>
      <w:spacing w:val="-15"/>
      <w:sz w:val="20"/>
      <w:szCs w:val="20"/>
      <w:lang w:eastAsia="en-GB"/>
    </w:rPr>
  </w:style>
  <w:style w:type="paragraph" w:customStyle="1" w:styleId="hd1">
    <w:name w:val="hd1"/>
    <w:basedOn w:val="Normal"/>
    <w:rsid w:val="007A557F"/>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zg-date1">
    <w:name w:val="zg-date1"/>
    <w:basedOn w:val="Normal"/>
    <w:rsid w:val="007A557F"/>
    <w:pPr>
      <w:spacing w:before="100" w:beforeAutospacing="1" w:after="100" w:afterAutospacing="1" w:line="240" w:lineRule="auto"/>
    </w:pPr>
    <w:rPr>
      <w:rFonts w:ascii="Times New Roman" w:eastAsia="Times New Roman" w:hAnsi="Times New Roman" w:cs="Times New Roman"/>
      <w:color w:val="D61D00"/>
      <w:sz w:val="24"/>
      <w:szCs w:val="24"/>
      <w:lang w:eastAsia="en-GB"/>
    </w:rPr>
  </w:style>
  <w:style w:type="paragraph" w:customStyle="1" w:styleId="rank1">
    <w:name w:val="rank1"/>
    <w:basedOn w:val="Normal"/>
    <w:rsid w:val="007A557F"/>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kicker1">
    <w:name w:val="kicker1"/>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rank2">
    <w:name w:val="rank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it-link1">
    <w:name w:val="zeit-link1"/>
    <w:basedOn w:val="Normal"/>
    <w:rsid w:val="007A557F"/>
    <w:pPr>
      <w:pBdr>
        <w:top w:val="dotted" w:sz="6" w:space="4" w:color="999999"/>
      </w:pBdr>
      <w:shd w:val="clear" w:color="auto" w:fill="FFFFFF"/>
      <w:spacing w:before="100" w:beforeAutospacing="1" w:after="0" w:line="240" w:lineRule="auto"/>
    </w:pPr>
    <w:rPr>
      <w:rFonts w:ascii="Times New Roman" w:eastAsia="Times New Roman" w:hAnsi="Times New Roman" w:cs="Times New Roman"/>
      <w:sz w:val="24"/>
      <w:szCs w:val="24"/>
      <w:lang w:eastAsia="en-GB"/>
    </w:rPr>
  </w:style>
  <w:style w:type="paragraph" w:customStyle="1" w:styleId="what-is1">
    <w:name w:val="what-is1"/>
    <w:basedOn w:val="Normal"/>
    <w:rsid w:val="007A557F"/>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b2">
    <w:name w:val="b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nk3">
    <w:name w:val="rank3"/>
    <w:basedOn w:val="DefaultParagraphFont"/>
    <w:rsid w:val="007A557F"/>
  </w:style>
  <w:style w:type="paragraph" w:customStyle="1" w:styleId="l2">
    <w:name w:val="l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estsellers">
    <w:name w:val="bestseller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1">
    <w:name w:val="l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
    <w:name w:val="thumb"/>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ce">
    <w:name w:val="pric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ok-title">
    <w:name w:val="book-title"/>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onent-list3">
    <w:name w:val="component-list3"/>
    <w:basedOn w:val="Normal"/>
    <w:rsid w:val="007A557F"/>
    <w:pPr>
      <w:spacing w:before="75" w:after="75" w:line="240" w:lineRule="auto"/>
    </w:pPr>
    <w:rPr>
      <w:rFonts w:ascii="Times New Roman" w:eastAsia="Times New Roman" w:hAnsi="Times New Roman" w:cs="Times New Roman"/>
      <w:sz w:val="24"/>
      <w:szCs w:val="24"/>
      <w:lang w:eastAsia="en-GB"/>
    </w:rPr>
  </w:style>
  <w:style w:type="paragraph" w:customStyle="1" w:styleId="linktext5">
    <w:name w:val="linktext5"/>
    <w:basedOn w:val="Normal"/>
    <w:rsid w:val="007A557F"/>
    <w:pPr>
      <w:spacing w:before="100" w:beforeAutospacing="1" w:after="450" w:line="240" w:lineRule="auto"/>
    </w:pPr>
    <w:rPr>
      <w:rFonts w:ascii="Times New Roman" w:eastAsia="Times New Roman" w:hAnsi="Times New Roman" w:cs="Times New Roman"/>
      <w:sz w:val="24"/>
      <w:szCs w:val="24"/>
      <w:lang w:eastAsia="en-GB"/>
    </w:rPr>
  </w:style>
  <w:style w:type="paragraph" w:customStyle="1" w:styleId="snap3">
    <w:name w:val="snap3"/>
    <w:basedOn w:val="Normal"/>
    <w:rsid w:val="007A557F"/>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caption50">
    <w:name w:val="caption5"/>
    <w:basedOn w:val="DefaultParagraphFont"/>
    <w:rsid w:val="007A557F"/>
  </w:style>
  <w:style w:type="paragraph" w:customStyle="1" w:styleId="description5">
    <w:name w:val="description5"/>
    <w:basedOn w:val="Normal"/>
    <w:rsid w:val="007A557F"/>
    <w:pPr>
      <w:spacing w:before="90" w:after="0" w:line="240" w:lineRule="auto"/>
    </w:pPr>
    <w:rPr>
      <w:rFonts w:ascii="Times New Roman" w:eastAsia="Times New Roman" w:hAnsi="Times New Roman" w:cs="Times New Roman"/>
      <w:sz w:val="24"/>
      <w:szCs w:val="24"/>
      <w:lang w:eastAsia="en-GB"/>
    </w:rPr>
  </w:style>
  <w:style w:type="paragraph" w:customStyle="1" w:styleId="narrow3">
    <w:name w:val="narrow3"/>
    <w:basedOn w:val="Normal"/>
    <w:rsid w:val="007A557F"/>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linktext6">
    <w:name w:val="linktext6"/>
    <w:basedOn w:val="Normal"/>
    <w:rsid w:val="007A557F"/>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3">
    <w:name w:val="first3"/>
    <w:basedOn w:val="Normal"/>
    <w:rsid w:val="007A557F"/>
    <w:pPr>
      <w:spacing w:after="100" w:afterAutospacing="1" w:line="240" w:lineRule="auto"/>
    </w:pPr>
    <w:rPr>
      <w:rFonts w:ascii="Times New Roman" w:eastAsia="Times New Roman" w:hAnsi="Times New Roman" w:cs="Times New Roman"/>
      <w:sz w:val="24"/>
      <w:szCs w:val="24"/>
      <w:lang w:eastAsia="en-GB"/>
    </w:rPr>
  </w:style>
  <w:style w:type="paragraph" w:customStyle="1" w:styleId="trailtext5">
    <w:name w:val="trailtext5"/>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trail-text3">
    <w:name w:val="trail-text3"/>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breakdown3">
    <w:name w:val="breakdown3"/>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character" w:customStyle="1" w:styleId="pullout3">
    <w:name w:val="pullout3"/>
    <w:basedOn w:val="DefaultParagraphFont"/>
    <w:rsid w:val="007A557F"/>
  </w:style>
  <w:style w:type="paragraph" w:customStyle="1" w:styleId="trailtext6">
    <w:name w:val="trailtext6"/>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6">
    <w:name w:val="description6"/>
    <w:basedOn w:val="Normal"/>
    <w:rsid w:val="007A557F"/>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7">
    <w:name w:val="capsule7"/>
    <w:basedOn w:val="Normal"/>
    <w:rsid w:val="007A557F"/>
    <w:pPr>
      <w:spacing w:after="255" w:line="240" w:lineRule="auto"/>
    </w:pPr>
    <w:rPr>
      <w:rFonts w:ascii="Times New Roman" w:eastAsia="Times New Roman" w:hAnsi="Times New Roman" w:cs="Times New Roman"/>
      <w:sz w:val="24"/>
      <w:szCs w:val="24"/>
      <w:lang w:eastAsia="en-GB"/>
    </w:rPr>
  </w:style>
  <w:style w:type="paragraph" w:customStyle="1" w:styleId="capsule8">
    <w:name w:val="capsule8"/>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9">
    <w:name w:val="capsule9"/>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3">
    <w:name w:val="pictureurl3"/>
    <w:basedOn w:val="Normal"/>
    <w:rsid w:val="007A557F"/>
    <w:pPr>
      <w:spacing w:before="100" w:beforeAutospacing="1" w:after="100" w:afterAutospacing="1" w:line="240" w:lineRule="auto"/>
      <w:ind w:right="300"/>
    </w:pPr>
    <w:rPr>
      <w:rFonts w:ascii="Times New Roman" w:eastAsia="Times New Roman" w:hAnsi="Times New Roman" w:cs="Times New Roman"/>
      <w:sz w:val="24"/>
      <w:szCs w:val="24"/>
      <w:lang w:eastAsia="en-GB"/>
    </w:rPr>
  </w:style>
  <w:style w:type="paragraph" w:customStyle="1" w:styleId="trail-icon7">
    <w:name w:val="trail-icon7"/>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8">
    <w:name w:val="trail-icon8"/>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9">
    <w:name w:val="trail-icon9"/>
    <w:basedOn w:val="Normal"/>
    <w:rsid w:val="007A557F"/>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character" w:customStyle="1" w:styleId="count3">
    <w:name w:val="count3"/>
    <w:basedOn w:val="DefaultParagraphFont"/>
    <w:rsid w:val="007A557F"/>
    <w:rPr>
      <w:vanish w:val="0"/>
      <w:webHidden w:val="0"/>
      <w:specVanish w:val="0"/>
    </w:rPr>
  </w:style>
  <w:style w:type="paragraph" w:customStyle="1" w:styleId="stand-first-alone3">
    <w:name w:val="stand-first-alone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3">
    <w:name w:val="rating-container3"/>
    <w:basedOn w:val="Normal"/>
    <w:rsid w:val="007A557F"/>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link3">
    <w:name w:val="link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3">
    <w:name w:val="remaining3"/>
    <w:basedOn w:val="DefaultParagraphFont"/>
    <w:rsid w:val="007A557F"/>
    <w:rPr>
      <w:vanish/>
      <w:webHidden w:val="0"/>
      <w:specVanish w:val="0"/>
    </w:rPr>
  </w:style>
  <w:style w:type="paragraph" w:customStyle="1" w:styleId="section5">
    <w:name w:val="section5"/>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6">
    <w:name w:val="section6"/>
    <w:basedOn w:val="Normal"/>
    <w:rsid w:val="007A557F"/>
    <w:pPr>
      <w:spacing w:after="0" w:line="240" w:lineRule="auto"/>
      <w:ind w:left="75" w:right="75"/>
    </w:pPr>
    <w:rPr>
      <w:rFonts w:ascii="Times New Roman" w:eastAsia="Times New Roman" w:hAnsi="Times New Roman" w:cs="Times New Roman"/>
      <w:sz w:val="24"/>
      <w:szCs w:val="24"/>
      <w:lang w:eastAsia="en-GB"/>
    </w:rPr>
  </w:style>
  <w:style w:type="paragraph" w:customStyle="1" w:styleId="article-attributes5">
    <w:name w:val="article-attributes5"/>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6">
    <w:name w:val="article-attributes6"/>
    <w:basedOn w:val="Normal"/>
    <w:rsid w:val="007A557F"/>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60">
    <w:name w:val="caption6"/>
    <w:basedOn w:val="DefaultParagraphFont"/>
    <w:rsid w:val="007A557F"/>
  </w:style>
  <w:style w:type="paragraph" w:customStyle="1" w:styleId="centre3">
    <w:name w:val="centre3"/>
    <w:basedOn w:val="Normal"/>
    <w:rsid w:val="007A557F"/>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3">
    <w:name w:val="left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3">
    <w:name w:val="right3"/>
    <w:basedOn w:val="Normal"/>
    <w:rsid w:val="007A557F"/>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3">
    <w:name w:val="bold3"/>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5">
    <w:name w:val="footer5"/>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6">
    <w:name w:val="footer6"/>
    <w:basedOn w:val="Normal"/>
    <w:rsid w:val="007A557F"/>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3">
    <w:name w:val="closed3"/>
    <w:basedOn w:val="Normal"/>
    <w:rsid w:val="007A557F"/>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3">
    <w:name w:val="competition-error3"/>
    <w:basedOn w:val="Normal"/>
    <w:rsid w:val="007A557F"/>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9">
    <w:name w:val="question9"/>
    <w:basedOn w:val="Normal"/>
    <w:rsid w:val="007A557F"/>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10">
    <w:name w:val="question10"/>
    <w:basedOn w:val="Normal"/>
    <w:rsid w:val="007A557F"/>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5">
    <w:name w:val="number5"/>
    <w:basedOn w:val="DefaultParagraphFont"/>
    <w:rsid w:val="007A557F"/>
    <w:rPr>
      <w:vanish w:val="0"/>
      <w:webHidden w:val="0"/>
      <w:specVanish w:val="0"/>
    </w:rPr>
  </w:style>
  <w:style w:type="character" w:customStyle="1" w:styleId="number6">
    <w:name w:val="number6"/>
    <w:basedOn w:val="DefaultParagraphFont"/>
    <w:rsid w:val="007A557F"/>
    <w:rPr>
      <w:b/>
      <w:bCs/>
    </w:rPr>
  </w:style>
  <w:style w:type="paragraph" w:customStyle="1" w:styleId="question11">
    <w:name w:val="question11"/>
    <w:basedOn w:val="Normal"/>
    <w:rsid w:val="007A557F"/>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5">
    <w:name w:val="weight5"/>
    <w:basedOn w:val="DefaultParagraphFont"/>
    <w:rsid w:val="007A557F"/>
    <w:rPr>
      <w:b/>
      <w:bCs/>
      <w:vanish w:val="0"/>
      <w:webHidden w:val="0"/>
      <w:specVanish w:val="0"/>
    </w:rPr>
  </w:style>
  <w:style w:type="character" w:customStyle="1" w:styleId="weight6">
    <w:name w:val="weight6"/>
    <w:basedOn w:val="DefaultParagraphFont"/>
    <w:rsid w:val="007A557F"/>
    <w:rPr>
      <w:b w:val="0"/>
      <w:bCs w:val="0"/>
      <w:vanish w:val="0"/>
      <w:webHidden w:val="0"/>
      <w:specVanish w:val="0"/>
    </w:rPr>
  </w:style>
  <w:style w:type="paragraph" w:customStyle="1" w:styleId="front-link3">
    <w:name w:val="front-link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3">
    <w:name w:val="bodytext3"/>
    <w:basedOn w:val="Normal"/>
    <w:rsid w:val="007A557F"/>
    <w:pPr>
      <w:pBdr>
        <w:bottom w:val="dotted" w:sz="6" w:space="12" w:color="999999"/>
      </w:pBdr>
      <w:spacing w:before="100" w:beforeAutospacing="1" w:after="60" w:line="240" w:lineRule="auto"/>
    </w:pPr>
    <w:rPr>
      <w:rFonts w:ascii="Times New Roman" w:eastAsia="Times New Roman" w:hAnsi="Times New Roman" w:cs="Times New Roman"/>
      <w:sz w:val="24"/>
      <w:szCs w:val="24"/>
      <w:lang w:eastAsia="en-GB"/>
    </w:rPr>
  </w:style>
  <w:style w:type="paragraph" w:customStyle="1" w:styleId="vote3">
    <w:name w:val="vote3"/>
    <w:basedOn w:val="Normal"/>
    <w:rsid w:val="007A557F"/>
    <w:pPr>
      <w:pBdr>
        <w:top w:val="dotted" w:sz="6" w:space="8" w:color="999999"/>
      </w:pBdr>
      <w:spacing w:after="0" w:line="240" w:lineRule="auto"/>
    </w:pPr>
    <w:rPr>
      <w:rFonts w:ascii="Times New Roman" w:eastAsia="Times New Roman" w:hAnsi="Times New Roman" w:cs="Times New Roman"/>
      <w:sz w:val="24"/>
      <w:szCs w:val="24"/>
      <w:lang w:eastAsia="en-GB"/>
    </w:rPr>
  </w:style>
  <w:style w:type="paragraph" w:customStyle="1" w:styleId="q-picture3">
    <w:name w:val="q-picture3"/>
    <w:basedOn w:val="Normal"/>
    <w:rsid w:val="007A557F"/>
    <w:pPr>
      <w:spacing w:before="100" w:beforeAutospacing="1" w:after="100" w:afterAutospacing="1" w:line="240" w:lineRule="auto"/>
      <w:ind w:right="75"/>
    </w:pPr>
    <w:rPr>
      <w:rFonts w:ascii="Times New Roman" w:eastAsia="Times New Roman" w:hAnsi="Times New Roman" w:cs="Times New Roman"/>
      <w:sz w:val="24"/>
      <w:szCs w:val="24"/>
      <w:lang w:eastAsia="en-GB"/>
    </w:rPr>
  </w:style>
  <w:style w:type="paragraph" w:customStyle="1" w:styleId="question12">
    <w:name w:val="question12"/>
    <w:basedOn w:val="Normal"/>
    <w:rsid w:val="007A557F"/>
    <w:pPr>
      <w:pBdr>
        <w:top w:val="single" w:sz="6" w:space="2" w:color="auto"/>
        <w:bottom w:val="dotted" w:sz="6" w:space="7" w:color="999999"/>
      </w:pBdr>
      <w:spacing w:after="0" w:line="240" w:lineRule="auto"/>
    </w:pPr>
    <w:rPr>
      <w:rFonts w:ascii="Times New Roman" w:eastAsia="Times New Roman" w:hAnsi="Times New Roman" w:cs="Times New Roman"/>
      <w:b/>
      <w:bCs/>
      <w:sz w:val="24"/>
      <w:szCs w:val="24"/>
      <w:lang w:eastAsia="en-GB"/>
    </w:rPr>
  </w:style>
  <w:style w:type="character" w:customStyle="1" w:styleId="zero3">
    <w:name w:val="zero3"/>
    <w:basedOn w:val="DefaultParagraphFont"/>
    <w:rsid w:val="007A557F"/>
  </w:style>
  <w:style w:type="character" w:customStyle="1" w:styleId="container3">
    <w:name w:val="container3"/>
    <w:basedOn w:val="DefaultParagraphFont"/>
    <w:rsid w:val="007A557F"/>
    <w:rPr>
      <w:vanish w:val="0"/>
      <w:webHidden w:val="0"/>
      <w:specVanish w:val="0"/>
    </w:rPr>
  </w:style>
  <w:style w:type="paragraph" w:customStyle="1" w:styleId="poll-update-delay3">
    <w:name w:val="poll-update-delay3"/>
    <w:basedOn w:val="Normal"/>
    <w:rsid w:val="007A557F"/>
    <w:pPr>
      <w:spacing w:after="0" w:line="240" w:lineRule="auto"/>
    </w:pPr>
    <w:rPr>
      <w:rFonts w:ascii="Times New Roman" w:eastAsia="Times New Roman" w:hAnsi="Times New Roman" w:cs="Times New Roman"/>
      <w:color w:val="999999"/>
      <w:sz w:val="24"/>
      <w:szCs w:val="24"/>
      <w:lang w:eastAsia="en-GB"/>
    </w:rPr>
  </w:style>
  <w:style w:type="paragraph" w:customStyle="1" w:styleId="total-responses3">
    <w:name w:val="total-responses3"/>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time-remaining3">
    <w:name w:val="time-remaining3"/>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poll-closed3">
    <w:name w:val="poll-closed3"/>
    <w:basedOn w:val="Normal"/>
    <w:rsid w:val="007A557F"/>
    <w:pPr>
      <w:spacing w:after="0" w:line="240" w:lineRule="auto"/>
    </w:pPr>
    <w:rPr>
      <w:rFonts w:ascii="Times New Roman" w:eastAsia="Times New Roman" w:hAnsi="Times New Roman" w:cs="Times New Roman"/>
      <w:sz w:val="24"/>
      <w:szCs w:val="24"/>
      <w:lang w:eastAsia="en-GB"/>
    </w:rPr>
  </w:style>
  <w:style w:type="paragraph" w:customStyle="1" w:styleId="shower3">
    <w:name w:val="shower3"/>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3">
    <w:name w:val="crumb-wrapper3"/>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3">
    <w:name w:val="jump-related3"/>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3">
    <w:name w:val="embed-media3"/>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bd3">
    <w:name w:val="bd3"/>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3">
    <w:name w:val="more-news3"/>
    <w:basedOn w:val="Normal"/>
    <w:rsid w:val="007A557F"/>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dvertiser-links3">
    <w:name w:val="advertiser-links3"/>
    <w:basedOn w:val="Normal"/>
    <w:rsid w:val="007A557F"/>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connectbuttontextsimple13">
    <w:name w:val="fbconnectbutton_text_simple13"/>
    <w:basedOn w:val="Normal"/>
    <w:rsid w:val="007A557F"/>
    <w:pPr>
      <w:spacing w:after="0" w:line="240" w:lineRule="auto"/>
      <w:ind w:left="300"/>
    </w:pPr>
    <w:rPr>
      <w:rFonts w:ascii="Times New Roman" w:eastAsia="Times New Roman" w:hAnsi="Times New Roman" w:cs="Times New Roman"/>
      <w:sz w:val="24"/>
      <w:szCs w:val="24"/>
      <w:lang w:eastAsia="en-GB"/>
    </w:rPr>
  </w:style>
  <w:style w:type="paragraph" w:customStyle="1" w:styleId="fbconnectbuttontextsimple14">
    <w:name w:val="fbconnectbutton_text_simple14"/>
    <w:basedOn w:val="Normal"/>
    <w:rsid w:val="007A557F"/>
    <w:pPr>
      <w:spacing w:after="0" w:line="240" w:lineRule="auto"/>
      <w:ind w:right="150"/>
    </w:pPr>
    <w:rPr>
      <w:rFonts w:ascii="Times New Roman" w:eastAsia="Times New Roman" w:hAnsi="Times New Roman" w:cs="Times New Roman"/>
      <w:sz w:val="24"/>
      <w:szCs w:val="24"/>
      <w:lang w:eastAsia="en-GB"/>
    </w:rPr>
  </w:style>
  <w:style w:type="paragraph" w:customStyle="1" w:styleId="fbconnectbuttontextsimple15">
    <w:name w:val="fbconnectbutton_text_simple15"/>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16">
    <w:name w:val="fbconnectbutton_text_simple16"/>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simple17">
    <w:name w:val="fbconnectbutton_text_simple17"/>
    <w:basedOn w:val="Normal"/>
    <w:rsid w:val="007A557F"/>
    <w:pPr>
      <w:spacing w:after="0" w:line="240" w:lineRule="auto"/>
      <w:ind w:left="300"/>
    </w:pPr>
    <w:rPr>
      <w:rFonts w:ascii="Times New Roman" w:eastAsia="Times New Roman" w:hAnsi="Times New Roman" w:cs="Times New Roman"/>
      <w:sz w:val="24"/>
      <w:szCs w:val="24"/>
      <w:u w:val="single"/>
      <w:lang w:eastAsia="en-GB"/>
    </w:rPr>
  </w:style>
  <w:style w:type="paragraph" w:customStyle="1" w:styleId="fbconnectbuttontextsimple18">
    <w:name w:val="fbconnectbutton_text_simple18"/>
    <w:basedOn w:val="Normal"/>
    <w:rsid w:val="007A557F"/>
    <w:pPr>
      <w:spacing w:after="0" w:line="240" w:lineRule="auto"/>
      <w:ind w:right="150"/>
    </w:pPr>
    <w:rPr>
      <w:rFonts w:ascii="Times New Roman" w:eastAsia="Times New Roman" w:hAnsi="Times New Roman" w:cs="Times New Roman"/>
      <w:sz w:val="24"/>
      <w:szCs w:val="24"/>
      <w:u w:val="single"/>
      <w:lang w:eastAsia="en-GB"/>
    </w:rPr>
  </w:style>
  <w:style w:type="paragraph" w:customStyle="1" w:styleId="fbconnectbuttontext22">
    <w:name w:val="fbconnectbutton_text22"/>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23">
    <w:name w:val="fbconnectbutton_text23"/>
    <w:basedOn w:val="Normal"/>
    <w:rsid w:val="007A557F"/>
    <w:pPr>
      <w:pBdr>
        <w:top w:val="single" w:sz="6" w:space="2" w:color="879AC0"/>
        <w:bottom w:val="single" w:sz="6" w:space="3" w:color="1A356E"/>
      </w:pBdr>
      <w:shd w:val="clear" w:color="auto" w:fill="5F78AB"/>
      <w:spacing w:before="15" w:after="0" w:line="240" w:lineRule="auto"/>
      <w:ind w:right="15"/>
    </w:pPr>
    <w:rPr>
      <w:rFonts w:ascii="Tahoma" w:eastAsia="Times New Roman" w:hAnsi="Tahoma" w:cs="Tahoma"/>
      <w:b/>
      <w:bCs/>
      <w:color w:val="FFFFFF"/>
      <w:sz w:val="24"/>
      <w:szCs w:val="24"/>
      <w:lang w:eastAsia="en-GB"/>
    </w:rPr>
  </w:style>
  <w:style w:type="paragraph" w:customStyle="1" w:styleId="fbconnectbuttontext24">
    <w:name w:val="fbconnectbutton_text24"/>
    <w:basedOn w:val="Normal"/>
    <w:rsid w:val="007A557F"/>
    <w:pPr>
      <w:spacing w:before="100" w:beforeAutospacing="1" w:after="100" w:afterAutospacing="1" w:line="240" w:lineRule="auto"/>
      <w:ind w:left="570"/>
    </w:pPr>
    <w:rPr>
      <w:rFonts w:ascii="Times New Roman" w:eastAsia="Times New Roman" w:hAnsi="Times New Roman" w:cs="Times New Roman"/>
      <w:sz w:val="24"/>
      <w:szCs w:val="24"/>
      <w:lang w:eastAsia="en-GB"/>
    </w:rPr>
  </w:style>
  <w:style w:type="paragraph" w:customStyle="1" w:styleId="fbconnectbuttontext25">
    <w:name w:val="fbconnectbutton_text25"/>
    <w:basedOn w:val="Normal"/>
    <w:rsid w:val="007A557F"/>
    <w:pPr>
      <w:spacing w:before="100" w:beforeAutospacing="1" w:after="100" w:afterAutospacing="1" w:line="240" w:lineRule="auto"/>
      <w:ind w:left="315" w:right="585"/>
    </w:pPr>
    <w:rPr>
      <w:rFonts w:ascii="Times New Roman" w:eastAsia="Times New Roman" w:hAnsi="Times New Roman" w:cs="Times New Roman"/>
      <w:sz w:val="24"/>
      <w:szCs w:val="24"/>
      <w:lang w:eastAsia="en-GB"/>
    </w:rPr>
  </w:style>
  <w:style w:type="paragraph" w:customStyle="1" w:styleId="fbconnectbuttontext26">
    <w:name w:val="fbconnectbutton_text26"/>
    <w:basedOn w:val="Normal"/>
    <w:rsid w:val="007A557F"/>
    <w:pPr>
      <w:spacing w:before="100" w:beforeAutospacing="1" w:after="100" w:afterAutospacing="1" w:line="240" w:lineRule="auto"/>
      <w:ind w:left="360"/>
    </w:pPr>
    <w:rPr>
      <w:rFonts w:ascii="Times New Roman" w:eastAsia="Times New Roman" w:hAnsi="Times New Roman" w:cs="Times New Roman"/>
      <w:sz w:val="24"/>
      <w:szCs w:val="24"/>
      <w:lang w:eastAsia="en-GB"/>
    </w:rPr>
  </w:style>
  <w:style w:type="paragraph" w:customStyle="1" w:styleId="fbconnectbuttontext27">
    <w:name w:val="fbconnectbutton_text27"/>
    <w:basedOn w:val="Normal"/>
    <w:rsid w:val="007A557F"/>
    <w:pPr>
      <w:spacing w:before="100" w:beforeAutospacing="1" w:after="100" w:afterAutospacing="1" w:line="240" w:lineRule="auto"/>
      <w:ind w:left="315" w:right="375"/>
    </w:pPr>
    <w:rPr>
      <w:rFonts w:ascii="Times New Roman" w:eastAsia="Times New Roman" w:hAnsi="Times New Roman" w:cs="Times New Roman"/>
      <w:sz w:val="24"/>
      <w:szCs w:val="24"/>
      <w:lang w:eastAsia="en-GB"/>
    </w:rPr>
  </w:style>
  <w:style w:type="paragraph" w:customStyle="1" w:styleId="fbconnectbuttontext28">
    <w:name w:val="fbconnectbutton_text28"/>
    <w:basedOn w:val="Normal"/>
    <w:rsid w:val="007A557F"/>
    <w:pPr>
      <w:spacing w:before="100" w:beforeAutospacing="1" w:after="100" w:afterAutospacing="1" w:line="240" w:lineRule="auto"/>
      <w:ind w:left="315"/>
    </w:pPr>
    <w:rPr>
      <w:rFonts w:ascii="Times New Roman" w:eastAsia="Times New Roman" w:hAnsi="Times New Roman" w:cs="Times New Roman"/>
      <w:sz w:val="24"/>
      <w:szCs w:val="24"/>
      <w:lang w:eastAsia="en-GB"/>
    </w:rPr>
  </w:style>
  <w:style w:type="paragraph" w:customStyle="1" w:styleId="fbconnectbuttontext29">
    <w:name w:val="fbconnectbutton_text29"/>
    <w:basedOn w:val="Normal"/>
    <w:rsid w:val="007A557F"/>
    <w:pPr>
      <w:spacing w:before="100" w:beforeAutospacing="1" w:after="100" w:afterAutospacing="1" w:line="240" w:lineRule="auto"/>
      <w:ind w:left="315" w:right="330"/>
    </w:pPr>
    <w:rPr>
      <w:rFonts w:ascii="Times New Roman" w:eastAsia="Times New Roman" w:hAnsi="Times New Roman" w:cs="Times New Roman"/>
      <w:sz w:val="24"/>
      <w:szCs w:val="24"/>
      <w:lang w:eastAsia="en-GB"/>
    </w:rPr>
  </w:style>
  <w:style w:type="paragraph" w:customStyle="1" w:styleId="fbconnectbuttontext30">
    <w:name w:val="fbconnectbutton_text30"/>
    <w:basedOn w:val="Normal"/>
    <w:rsid w:val="007A557F"/>
    <w:pPr>
      <w:spacing w:before="100" w:beforeAutospacing="1" w:after="100" w:afterAutospacing="1" w:line="240" w:lineRule="auto"/>
      <w:ind w:left="255"/>
    </w:pPr>
    <w:rPr>
      <w:rFonts w:ascii="Times New Roman" w:eastAsia="Times New Roman" w:hAnsi="Times New Roman" w:cs="Times New Roman"/>
      <w:sz w:val="24"/>
      <w:szCs w:val="24"/>
      <w:lang w:eastAsia="en-GB"/>
    </w:rPr>
  </w:style>
  <w:style w:type="paragraph" w:customStyle="1" w:styleId="fbconnectbuttontext31">
    <w:name w:val="fbconnectbutton_text31"/>
    <w:basedOn w:val="Normal"/>
    <w:rsid w:val="007A557F"/>
    <w:pPr>
      <w:spacing w:before="100" w:beforeAutospacing="1" w:after="100" w:afterAutospacing="1" w:line="240" w:lineRule="auto"/>
      <w:ind w:left="315" w:right="270"/>
    </w:pPr>
    <w:rPr>
      <w:rFonts w:ascii="Times New Roman" w:eastAsia="Times New Roman" w:hAnsi="Times New Roman" w:cs="Times New Roman"/>
      <w:sz w:val="24"/>
      <w:szCs w:val="24"/>
      <w:lang w:eastAsia="en-GB"/>
    </w:rPr>
  </w:style>
  <w:style w:type="paragraph" w:customStyle="1" w:styleId="fbsharecountinner10">
    <w:name w:val="fb_share_count_inner10"/>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11">
    <w:name w:val="fb_share_count_inner11"/>
    <w:basedOn w:val="Normal"/>
    <w:rsid w:val="007A557F"/>
    <w:pPr>
      <w:pBdr>
        <w:top w:val="single" w:sz="6" w:space="2" w:color="E8EBF2"/>
        <w:bottom w:val="single" w:sz="6" w:space="2" w:color="B0B9EC"/>
      </w:pBdr>
      <w:shd w:val="clear" w:color="auto" w:fill="E8EBF2"/>
      <w:spacing w:before="15" w:after="0" w:line="150" w:lineRule="atLeast"/>
      <w:ind w:left="15" w:right="15"/>
    </w:pPr>
    <w:rPr>
      <w:rFonts w:ascii="Times New Roman" w:eastAsia="Times New Roman" w:hAnsi="Times New Roman" w:cs="Times New Roman"/>
      <w:b/>
      <w:bCs/>
      <w:sz w:val="15"/>
      <w:szCs w:val="15"/>
      <w:lang w:eastAsia="en-GB"/>
    </w:rPr>
  </w:style>
  <w:style w:type="paragraph" w:customStyle="1" w:styleId="fbsharecountinner12">
    <w:name w:val="fb_share_count_inner12"/>
    <w:basedOn w:val="Normal"/>
    <w:rsid w:val="007A557F"/>
    <w:pPr>
      <w:pBdr>
        <w:top w:val="single" w:sz="6" w:space="2" w:color="E8EBF2"/>
        <w:bottom w:val="single" w:sz="6" w:space="2" w:color="B0B9EC"/>
      </w:pBdr>
      <w:shd w:val="clear" w:color="auto" w:fill="E8EBF2"/>
      <w:spacing w:before="15" w:after="0" w:line="210" w:lineRule="atLeast"/>
      <w:ind w:left="15" w:right="15"/>
    </w:pPr>
    <w:rPr>
      <w:rFonts w:ascii="Times New Roman" w:eastAsia="Times New Roman" w:hAnsi="Times New Roman" w:cs="Times New Roman"/>
      <w:b/>
      <w:bCs/>
      <w:spacing w:val="-15"/>
      <w:sz w:val="17"/>
      <w:szCs w:val="17"/>
      <w:lang w:eastAsia="en-GB"/>
    </w:rPr>
  </w:style>
  <w:style w:type="paragraph" w:customStyle="1" w:styleId="fbsharecountinner13">
    <w:name w:val="fb_share_count_inner13"/>
    <w:basedOn w:val="Normal"/>
    <w:rsid w:val="007A557F"/>
    <w:pPr>
      <w:pBdr>
        <w:top w:val="single" w:sz="6" w:space="2" w:color="E8EBF2"/>
        <w:bottom w:val="single" w:sz="6" w:space="2" w:color="B0B9EC"/>
      </w:pBdr>
      <w:shd w:val="clear" w:color="auto" w:fill="E8EBF2"/>
      <w:spacing w:before="15" w:after="0" w:line="240" w:lineRule="atLeast"/>
      <w:ind w:left="15" w:right="15"/>
    </w:pPr>
    <w:rPr>
      <w:rFonts w:ascii="Times New Roman" w:eastAsia="Times New Roman" w:hAnsi="Times New Roman" w:cs="Times New Roman"/>
      <w:spacing w:val="-15"/>
      <w:sz w:val="20"/>
      <w:szCs w:val="20"/>
      <w:lang w:eastAsia="en-GB"/>
    </w:rPr>
  </w:style>
  <w:style w:type="paragraph" w:customStyle="1" w:styleId="hd2">
    <w:name w:val="hd2"/>
    <w:basedOn w:val="Normal"/>
    <w:rsid w:val="007A557F"/>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zg-date2">
    <w:name w:val="zg-date2"/>
    <w:basedOn w:val="Normal"/>
    <w:rsid w:val="007A557F"/>
    <w:pPr>
      <w:spacing w:before="100" w:beforeAutospacing="1" w:after="100" w:afterAutospacing="1" w:line="240" w:lineRule="auto"/>
    </w:pPr>
    <w:rPr>
      <w:rFonts w:ascii="Times New Roman" w:eastAsia="Times New Roman" w:hAnsi="Times New Roman" w:cs="Times New Roman"/>
      <w:color w:val="D61D00"/>
      <w:sz w:val="24"/>
      <w:szCs w:val="24"/>
      <w:lang w:eastAsia="en-GB"/>
    </w:rPr>
  </w:style>
  <w:style w:type="paragraph" w:customStyle="1" w:styleId="rank4">
    <w:name w:val="rank4"/>
    <w:basedOn w:val="Normal"/>
    <w:rsid w:val="007A557F"/>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kicker2">
    <w:name w:val="kicker2"/>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rank5">
    <w:name w:val="rank5"/>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it-link2">
    <w:name w:val="zeit-link2"/>
    <w:basedOn w:val="Normal"/>
    <w:rsid w:val="007A557F"/>
    <w:pPr>
      <w:pBdr>
        <w:top w:val="dotted" w:sz="6" w:space="4" w:color="999999"/>
      </w:pBdr>
      <w:shd w:val="clear" w:color="auto" w:fill="FFFFFF"/>
      <w:spacing w:before="100" w:beforeAutospacing="1" w:after="0" w:line="240" w:lineRule="auto"/>
    </w:pPr>
    <w:rPr>
      <w:rFonts w:ascii="Times New Roman" w:eastAsia="Times New Roman" w:hAnsi="Times New Roman" w:cs="Times New Roman"/>
      <w:sz w:val="24"/>
      <w:szCs w:val="24"/>
      <w:lang w:eastAsia="en-GB"/>
    </w:rPr>
  </w:style>
  <w:style w:type="paragraph" w:customStyle="1" w:styleId="what-is2">
    <w:name w:val="what-is2"/>
    <w:basedOn w:val="Normal"/>
    <w:rsid w:val="007A557F"/>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rank6">
    <w:name w:val="rank6"/>
    <w:basedOn w:val="Normal"/>
    <w:rsid w:val="007A557F"/>
    <w:pPr>
      <w:spacing w:before="100" w:beforeAutospacing="1" w:after="100" w:afterAutospacing="1" w:line="240" w:lineRule="auto"/>
      <w:ind w:left="-225"/>
    </w:pPr>
    <w:rPr>
      <w:rFonts w:ascii="Times New Roman" w:eastAsia="Times New Roman" w:hAnsi="Times New Roman" w:cs="Times New Roman"/>
      <w:b/>
      <w:bCs/>
      <w:sz w:val="24"/>
      <w:szCs w:val="24"/>
      <w:lang w:eastAsia="en-GB"/>
    </w:rPr>
  </w:style>
  <w:style w:type="paragraph" w:customStyle="1" w:styleId="rank7">
    <w:name w:val="rank7"/>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bestsellers1">
    <w:name w:val="bestsellers1"/>
    <w:basedOn w:val="Normal"/>
    <w:rsid w:val="007A557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11">
    <w:name w:val="l1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1">
    <w:name w:val="thumb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ce1">
    <w:name w:val="price1"/>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ce2">
    <w:name w:val="price2"/>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ok-title1">
    <w:name w:val="book-title1"/>
    <w:basedOn w:val="Normal"/>
    <w:rsid w:val="007A557F"/>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character" w:customStyle="1" w:styleId="rank8">
    <w:name w:val="rank8"/>
    <w:basedOn w:val="DefaultParagraphFont"/>
    <w:rsid w:val="007A557F"/>
  </w:style>
  <w:style w:type="character" w:customStyle="1" w:styleId="price3">
    <w:name w:val="price3"/>
    <w:basedOn w:val="DefaultParagraphFont"/>
    <w:rsid w:val="007A557F"/>
  </w:style>
  <w:style w:type="character" w:customStyle="1" w:styleId="searchtext">
    <w:name w:val="searchtext"/>
    <w:basedOn w:val="DefaultParagraphFont"/>
    <w:rsid w:val="007A557F"/>
  </w:style>
  <w:style w:type="paragraph" w:customStyle="1" w:styleId="jobs-categories-overview">
    <w:name w:val="jobs-categories-overview"/>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rowse-all-jobs">
    <w:name w:val="browse-all-jobs"/>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7">
    <w:name w:val="t7"/>
    <w:basedOn w:val="Normal"/>
    <w:rsid w:val="007A5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dbold">
    <w:name w:val="redbold"/>
    <w:basedOn w:val="Normal"/>
    <w:rsid w:val="00196908"/>
    <w:pPr>
      <w:spacing w:before="100" w:beforeAutospacing="1" w:after="100" w:afterAutospacing="1" w:line="240" w:lineRule="auto"/>
    </w:pPr>
    <w:rPr>
      <w:rFonts w:ascii="Arial" w:eastAsia="Times New Roman" w:hAnsi="Arial" w:cs="Arial"/>
      <w:b/>
      <w:bCs/>
      <w:color w:val="CC0000"/>
      <w:sz w:val="17"/>
      <w:szCs w:val="17"/>
      <w:lang w:eastAsia="en-GB"/>
    </w:rPr>
  </w:style>
  <w:style w:type="paragraph" w:customStyle="1" w:styleId="pluck-user-mp-info">
    <w:name w:val="pluck-user-mp-info"/>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user-mp-sub-head">
    <w:name w:val="pluck-user-mp-sub-head"/>
    <w:basedOn w:val="DefaultParagraphFont"/>
    <w:rsid w:val="007D5C21"/>
  </w:style>
  <w:style w:type="character" w:customStyle="1" w:styleId="pluck-user-mp-no-bio">
    <w:name w:val="pluck-user-mp-no-bio"/>
    <w:basedOn w:val="DefaultParagraphFont"/>
    <w:rsid w:val="007D5C21"/>
  </w:style>
  <w:style w:type="paragraph" w:customStyle="1" w:styleId="pluck-user-mp-private-info">
    <w:name w:val="pluck-user-mp-private-info"/>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user-mp-sharedwithfriends-info">
    <w:name w:val="pluck-user-mp-sharedwithfriends-info"/>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user-mp-abusive-info">
    <w:name w:val="pluck-user-mp-abusive-info"/>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rror-message">
    <w:name w:val="pluck-error-message"/>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confirm-message">
    <w:name w:val="pluck-confirm-message"/>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user-mp-report-abuse-type-group">
    <w:name w:val="pluck-user-mp-report-abuse-type-group"/>
    <w:basedOn w:val="DefaultParagraphFont"/>
    <w:rsid w:val="007D5C21"/>
  </w:style>
  <w:style w:type="character" w:customStyle="1" w:styleId="pluck-user-mp-report-abuse-message-group">
    <w:name w:val="pluck-user-mp-report-abuse-message-group"/>
    <w:basedOn w:val="DefaultParagraphFont"/>
    <w:rsid w:val="007D5C21"/>
  </w:style>
  <w:style w:type="character" w:customStyle="1" w:styleId="pluck-user-mp-report-abuse-options">
    <w:name w:val="pluck-user-mp-report-abuse-options"/>
    <w:basedOn w:val="DefaultParagraphFont"/>
    <w:rsid w:val="007D5C21"/>
  </w:style>
  <w:style w:type="character" w:customStyle="1" w:styleId="pluck-primary-button-text">
    <w:name w:val="pluck-primary-button-text"/>
    <w:basedOn w:val="DefaultParagraphFont"/>
    <w:rsid w:val="007D5C21"/>
  </w:style>
  <w:style w:type="character" w:customStyle="1" w:styleId="pluck-cancel-button-text">
    <w:name w:val="pluck-cancel-button-text"/>
    <w:basedOn w:val="DefaultParagraphFont"/>
    <w:rsid w:val="007D5C21"/>
  </w:style>
  <w:style w:type="paragraph" w:customStyle="1" w:styleId="pluck-comm-commenttext">
    <w:name w:val="pluck-comm-commenttext"/>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comm-comment-number-highlight">
    <w:name w:val="pluck-comm-comment-number-highlight"/>
    <w:basedOn w:val="DefaultParagraphFont"/>
    <w:rsid w:val="007D5C21"/>
  </w:style>
  <w:style w:type="character" w:customStyle="1" w:styleId="pluck-thumb-voted">
    <w:name w:val="pluck-thumb-voted"/>
    <w:basedOn w:val="DefaultParagraphFont"/>
    <w:rsid w:val="007D5C21"/>
  </w:style>
  <w:style w:type="character" w:customStyle="1" w:styleId="pluck-abuse-reported">
    <w:name w:val="pluck-abuse-reported"/>
    <w:basedOn w:val="DefaultParagraphFont"/>
    <w:rsid w:val="007D5C21"/>
  </w:style>
  <w:style w:type="character" w:customStyle="1" w:styleId="pluck-score-volume">
    <w:name w:val="pluck-score-volume"/>
    <w:basedOn w:val="DefaultParagraphFont"/>
    <w:rsid w:val="007D5C21"/>
  </w:style>
  <w:style w:type="character" w:customStyle="1" w:styleId="pluck-score-volume-display">
    <w:name w:val="pluck-score-volume-display"/>
    <w:basedOn w:val="DefaultParagraphFont"/>
    <w:rsid w:val="007D5C21"/>
  </w:style>
  <w:style w:type="paragraph" w:customStyle="1" w:styleId="pluck-comm-timestamp">
    <w:name w:val="pluck-comm-timestamp"/>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comm-ignoredmsg">
    <w:name w:val="pluck-comm-ignoredmsg"/>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comm-body">
    <w:name w:val="pluck-comm-body"/>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comm-show-hide-reply-toggle">
    <w:name w:val="pluck-comm-show-hide-reply-toggle"/>
    <w:basedOn w:val="DefaultParagraphFont"/>
    <w:rsid w:val="007D5C21"/>
  </w:style>
  <w:style w:type="character" w:customStyle="1" w:styleId="pluck-comm-child-count-multiple">
    <w:name w:val="pluck-comm-child-count-multiple"/>
    <w:basedOn w:val="DefaultParagraphFont"/>
    <w:rsid w:val="007D5C21"/>
  </w:style>
  <w:style w:type="character" w:customStyle="1" w:styleId="pluck-comm-child-count">
    <w:name w:val="pluck-comm-child-count"/>
    <w:basedOn w:val="DefaultParagraphFont"/>
    <w:rsid w:val="007D5C21"/>
  </w:style>
  <w:style w:type="character" w:customStyle="1" w:styleId="pluck-comm-child-count-single">
    <w:name w:val="pluck-comm-child-count-single"/>
    <w:basedOn w:val="DefaultParagraphFont"/>
    <w:rsid w:val="007D5C21"/>
  </w:style>
  <w:style w:type="character" w:customStyle="1" w:styleId="pluck-comm-wait-reply-link">
    <w:name w:val="pluck-comm-wait-reply-link"/>
    <w:basedOn w:val="DefaultParagraphFont"/>
    <w:rsid w:val="007D5C21"/>
  </w:style>
  <w:style w:type="paragraph" w:customStyle="1" w:styleId="pluck-dialog-header">
    <w:name w:val="pluck-dialog-header"/>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dialog-group">
    <w:name w:val="pluck-dialog-group"/>
    <w:basedOn w:val="DefaultParagraphFont"/>
    <w:rsid w:val="007D5C21"/>
  </w:style>
  <w:style w:type="character" w:customStyle="1" w:styleId="pluck-dialog-actions">
    <w:name w:val="pluck-dialog-actions"/>
    <w:basedOn w:val="DefaultParagraphFont"/>
    <w:rsid w:val="007D5C21"/>
  </w:style>
  <w:style w:type="paragraph" w:customStyle="1" w:styleId="pluck-email-comment-removed-error">
    <w:name w:val="pluck-email-comment-removed-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mail-send-error">
    <w:name w:val="pluck-email-send-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mail-recipient-error">
    <w:name w:val="pluck-email-recipient-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mail-too-many-recipients-error">
    <w:name w:val="pluck-email-too-many-recipients-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mail-invalid-address-error">
    <w:name w:val="pluck-email-invalid-address-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paragraph" w:customStyle="1" w:styleId="pluck-email-subject-error">
    <w:name w:val="pluck-email-subject-error"/>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share-item">
    <w:name w:val="pluck-share-item"/>
    <w:basedOn w:val="DefaultParagraphFont"/>
    <w:rsid w:val="007D5C21"/>
  </w:style>
  <w:style w:type="paragraph" w:customStyle="1" w:styleId="pluck-score-volume-info">
    <w:name w:val="pluck-score-volume-info"/>
    <w:basedOn w:val="Normal"/>
    <w:rsid w:val="007D5C21"/>
    <w:pPr>
      <w:spacing w:after="150" w:line="240" w:lineRule="auto"/>
      <w:ind w:right="75"/>
    </w:pPr>
    <w:rPr>
      <w:rFonts w:ascii="Times New Roman" w:eastAsia="Times New Roman" w:hAnsi="Times New Roman" w:cs="Times New Roman"/>
      <w:sz w:val="24"/>
      <w:szCs w:val="24"/>
      <w:lang w:eastAsia="en-GB"/>
    </w:rPr>
  </w:style>
  <w:style w:type="character" w:customStyle="1" w:styleId="pluck-score-sub-head">
    <w:name w:val="pluck-score-sub-head"/>
    <w:basedOn w:val="DefaultParagraphFont"/>
    <w:rsid w:val="007D5C21"/>
  </w:style>
  <w:style w:type="character" w:customStyle="1" w:styleId="pluck-score-text">
    <w:name w:val="pluck-score-text"/>
    <w:basedOn w:val="DefaultParagraphFont"/>
    <w:rsid w:val="007D5C21"/>
  </w:style>
  <w:style w:type="character" w:customStyle="1" w:styleId="pluck-score-upvote-label">
    <w:name w:val="pluck-score-upvote-label"/>
    <w:basedOn w:val="DefaultParagraphFont"/>
    <w:rsid w:val="007D5C21"/>
  </w:style>
  <w:style w:type="character" w:customStyle="1" w:styleId="pluck-score-upvotes-label">
    <w:name w:val="pluck-score-upvotes-label"/>
    <w:basedOn w:val="DefaultParagraphFont"/>
    <w:rsid w:val="007D5C21"/>
  </w:style>
  <w:style w:type="character" w:customStyle="1" w:styleId="pluck-score-downvote-label">
    <w:name w:val="pluck-score-downvote-label"/>
    <w:basedOn w:val="DefaultParagraphFont"/>
    <w:rsid w:val="007D5C21"/>
  </w:style>
  <w:style w:type="character" w:customStyle="1" w:styleId="pluck-score-downvotes-label">
    <w:name w:val="pluck-score-downvotes-label"/>
    <w:basedOn w:val="DefaultParagraphFont"/>
    <w:rsid w:val="007D5C21"/>
  </w:style>
  <w:style w:type="character" w:customStyle="1" w:styleId="relcontdate">
    <w:name w:val="relcontdate"/>
    <w:basedOn w:val="DefaultParagraphFont"/>
    <w:rsid w:val="00F22BFC"/>
  </w:style>
  <w:style w:type="character" w:customStyle="1" w:styleId="bylinebody">
    <w:name w:val="bylinebody"/>
    <w:basedOn w:val="DefaultParagraphFont"/>
    <w:rsid w:val="006C422F"/>
  </w:style>
  <w:style w:type="character" w:customStyle="1" w:styleId="publisheddate">
    <w:name w:val="publisheddate"/>
    <w:basedOn w:val="DefaultParagraphFont"/>
    <w:rsid w:val="006C422F"/>
  </w:style>
  <w:style w:type="character" w:customStyle="1" w:styleId="sharelabel">
    <w:name w:val="sharelabel"/>
    <w:basedOn w:val="DefaultParagraphFont"/>
    <w:rsid w:val="00A053E7"/>
  </w:style>
  <w:style w:type="character" w:customStyle="1" w:styleId="minibar">
    <w:name w:val="minibar"/>
    <w:basedOn w:val="DefaultParagraphFont"/>
    <w:rsid w:val="00A053E7"/>
  </w:style>
  <w:style w:type="character" w:customStyle="1" w:styleId="email">
    <w:name w:val="email"/>
    <w:basedOn w:val="DefaultParagraphFont"/>
    <w:rsid w:val="00A053E7"/>
  </w:style>
  <w:style w:type="character" w:customStyle="1" w:styleId="print">
    <w:name w:val="print"/>
    <w:basedOn w:val="DefaultParagraphFont"/>
    <w:rsid w:val="00A053E7"/>
  </w:style>
  <w:style w:type="character" w:customStyle="1" w:styleId="cornerimagephotocentre">
    <w:name w:val="cornerimagephotocentre"/>
    <w:basedOn w:val="DefaultParagraphFont"/>
    <w:rsid w:val="00A053E7"/>
  </w:style>
  <w:style w:type="character" w:customStyle="1" w:styleId="cornerimagecentre">
    <w:name w:val="cornerimagecentre"/>
    <w:basedOn w:val="DefaultParagraphFont"/>
    <w:rsid w:val="00A053E7"/>
  </w:style>
  <w:style w:type="character" w:customStyle="1" w:styleId="Caption8">
    <w:name w:val="Caption8"/>
    <w:basedOn w:val="DefaultParagraphFont"/>
    <w:rsid w:val="00720E3D"/>
  </w:style>
  <w:style w:type="character" w:customStyle="1" w:styleId="credit">
    <w:name w:val="credit"/>
    <w:basedOn w:val="DefaultParagraphFont"/>
    <w:rsid w:val="00720E3D"/>
  </w:style>
  <w:style w:type="paragraph" w:customStyle="1" w:styleId="epiccompany">
    <w:name w:val="epiccompany"/>
    <w:basedOn w:val="Normal"/>
    <w:rsid w:val="00526A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with-prelink-text">
    <w:name w:val="link-with-prelink-text"/>
    <w:basedOn w:val="Normal"/>
    <w:rsid w:val="004F2758"/>
    <w:pPr>
      <w:spacing w:after="150" w:line="240" w:lineRule="auto"/>
      <w:ind w:right="75"/>
    </w:pPr>
    <w:rPr>
      <w:rFonts w:ascii="Times New Roman" w:eastAsia="Times New Roman" w:hAnsi="Times New Roman" w:cs="Times New Roman"/>
      <w:sz w:val="24"/>
      <w:szCs w:val="24"/>
      <w:lang w:eastAsia="en-GB"/>
    </w:rPr>
  </w:style>
  <w:style w:type="character" w:customStyle="1" w:styleId="article-date6">
    <w:name w:val="article-date6"/>
    <w:basedOn w:val="DefaultParagraphFont"/>
    <w:rsid w:val="004F2758"/>
    <w:rPr>
      <w:b w:val="0"/>
      <w:bCs w:val="0"/>
      <w:color w:val="797979"/>
      <w:sz w:val="19"/>
      <w:szCs w:val="19"/>
    </w:rPr>
  </w:style>
  <w:style w:type="character" w:customStyle="1" w:styleId="sc-teaserpic1">
    <w:name w:val="sc-teaserpic1"/>
    <w:basedOn w:val="DefaultParagraphFont"/>
    <w:rsid w:val="004F2758"/>
    <w:rPr>
      <w:vanish w:val="0"/>
      <w:webHidden w:val="0"/>
      <w:specVanish w:val="0"/>
    </w:rPr>
  </w:style>
  <w:style w:type="paragraph" w:customStyle="1" w:styleId="Caption9">
    <w:name w:val="Caption9"/>
    <w:basedOn w:val="Normal"/>
    <w:rsid w:val="00D023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turelinkicon">
    <w:name w:val="apturelinkicon"/>
    <w:basedOn w:val="DefaultParagraphFont"/>
    <w:rsid w:val="00A114C8"/>
    <w:rPr>
      <w:vanish w:val="0"/>
      <w:webHidden w:val="0"/>
      <w:bdr w:val="none" w:sz="0" w:space="0" w:color="auto" w:frame="1"/>
      <w:specVanish w:val="0"/>
    </w:rPr>
  </w:style>
  <w:style w:type="character" w:customStyle="1" w:styleId="apturelink">
    <w:name w:val="apturelink"/>
    <w:basedOn w:val="DefaultParagraphFont"/>
    <w:rsid w:val="00A114C8"/>
    <w:rPr>
      <w:vanish w:val="0"/>
      <w:webHidden w:val="0"/>
      <w:bdr w:val="none" w:sz="0" w:space="0" w:color="auto" w:frame="1"/>
      <w:specVanish w:val="0"/>
    </w:rPr>
  </w:style>
  <w:style w:type="character" w:customStyle="1" w:styleId="related-topics-intro">
    <w:name w:val="related-topics-intro"/>
    <w:basedOn w:val="DefaultParagraphFont"/>
    <w:rsid w:val="00A114C8"/>
    <w:rPr>
      <w:vanish w:val="0"/>
      <w:webHidden w:val="0"/>
      <w:specVanish w:val="0"/>
    </w:rPr>
  </w:style>
  <w:style w:type="character" w:customStyle="1" w:styleId="blog-site">
    <w:name w:val="blog-site"/>
    <w:basedOn w:val="DefaultParagraphFont"/>
    <w:rsid w:val="00A114C8"/>
    <w:rPr>
      <w:vanish w:val="0"/>
      <w:webHidden w:val="0"/>
      <w:specVanish w:val="0"/>
    </w:rPr>
  </w:style>
  <w:style w:type="character" w:customStyle="1" w:styleId="timestamp">
    <w:name w:val="timestamp"/>
    <w:basedOn w:val="DefaultParagraphFont"/>
    <w:rsid w:val="00A114C8"/>
    <w:rPr>
      <w:vanish w:val="0"/>
      <w:webHidden w:val="0"/>
      <w:specVanish w:val="0"/>
    </w:rPr>
  </w:style>
  <w:style w:type="character" w:customStyle="1" w:styleId="Caption100">
    <w:name w:val="Caption10"/>
    <w:basedOn w:val="DefaultParagraphFont"/>
    <w:rsid w:val="00F15A28"/>
    <w:rPr>
      <w:vanish w:val="0"/>
      <w:webHidden w:val="0"/>
      <w:specVanish w:val="0"/>
    </w:rPr>
  </w:style>
  <w:style w:type="paragraph" w:styleId="ListParagraph">
    <w:name w:val="List Paragraph"/>
    <w:basedOn w:val="Normal"/>
    <w:uiPriority w:val="34"/>
    <w:qFormat/>
    <w:rsid w:val="00723780"/>
    <w:pPr>
      <w:ind w:left="720"/>
      <w:contextualSpacing/>
    </w:pPr>
  </w:style>
  <w:style w:type="character" w:customStyle="1" w:styleId="Caption11">
    <w:name w:val="Caption11"/>
    <w:basedOn w:val="DefaultParagraphFont"/>
    <w:rsid w:val="00BA02CA"/>
  </w:style>
  <w:style w:type="paragraph" w:customStyle="1" w:styleId="stylethree">
    <w:name w:val="stylethree"/>
    <w:basedOn w:val="Normal"/>
    <w:rsid w:val="00380B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12">
    <w:name w:val="Caption12"/>
    <w:basedOn w:val="DefaultParagraphFont"/>
    <w:rsid w:val="00380B97"/>
  </w:style>
  <w:style w:type="character" w:customStyle="1" w:styleId="index">
    <w:name w:val="index"/>
    <w:basedOn w:val="DefaultParagraphFont"/>
    <w:rsid w:val="00F93F8C"/>
  </w:style>
  <w:style w:type="character" w:customStyle="1" w:styleId="total">
    <w:name w:val="total"/>
    <w:basedOn w:val="DefaultParagraphFont"/>
    <w:rsid w:val="00F93F8C"/>
  </w:style>
  <w:style w:type="character" w:customStyle="1" w:styleId="Caption13">
    <w:name w:val="Caption13"/>
    <w:basedOn w:val="DefaultParagraphFont"/>
    <w:rsid w:val="002201A9"/>
  </w:style>
  <w:style w:type="character" w:customStyle="1" w:styleId="blue">
    <w:name w:val="blue"/>
    <w:basedOn w:val="DefaultParagraphFont"/>
    <w:rsid w:val="00D95138"/>
    <w:rPr>
      <w:rFonts w:ascii="Georgia" w:hAnsi="Georgia" w:hint="default"/>
      <w:color w:val="02AAD1"/>
      <w:sz w:val="48"/>
      <w:szCs w:val="48"/>
    </w:rPr>
  </w:style>
  <w:style w:type="character" w:customStyle="1" w:styleId="datetime">
    <w:name w:val="datetime"/>
    <w:basedOn w:val="DefaultParagraphFont"/>
    <w:rsid w:val="00D64494"/>
  </w:style>
  <w:style w:type="character" w:customStyle="1" w:styleId="header1">
    <w:name w:val="header1"/>
    <w:basedOn w:val="DefaultParagraphFont"/>
    <w:rsid w:val="007B7897"/>
  </w:style>
  <w:style w:type="character" w:customStyle="1" w:styleId="sep">
    <w:name w:val="sep"/>
    <w:basedOn w:val="DefaultParagraphFont"/>
    <w:rsid w:val="00D44F72"/>
  </w:style>
  <w:style w:type="character" w:customStyle="1" w:styleId="oassetinlinecaption1">
    <w:name w:val="oassetinlinecaption1"/>
    <w:basedOn w:val="DefaultParagraphFont"/>
    <w:rsid w:val="00D44F72"/>
    <w:rPr>
      <w:sz w:val="24"/>
      <w:szCs w:val="24"/>
    </w:rPr>
  </w:style>
  <w:style w:type="paragraph" w:customStyle="1" w:styleId="Caption14">
    <w:name w:val="Caption14"/>
    <w:basedOn w:val="Normal"/>
    <w:rsid w:val="00A24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bio">
    <w:name w:val="authorbio"/>
    <w:basedOn w:val="DefaultParagraphFont"/>
    <w:rsid w:val="00F704C6"/>
  </w:style>
  <w:style w:type="character" w:customStyle="1" w:styleId="smallcaps">
    <w:name w:val="smallcaps"/>
    <w:basedOn w:val="DefaultParagraphFont"/>
    <w:rsid w:val="006B29DE"/>
  </w:style>
  <w:style w:type="paragraph" w:customStyle="1" w:styleId="byline1">
    <w:name w:val="byline1"/>
    <w:basedOn w:val="Normal"/>
    <w:rsid w:val="00857C9E"/>
    <w:pPr>
      <w:spacing w:before="100" w:beforeAutospacing="1" w:after="225" w:line="240" w:lineRule="auto"/>
    </w:pPr>
    <w:rPr>
      <w:rFonts w:ascii="Times New Roman" w:eastAsia="Times New Roman" w:hAnsi="Times New Roman" w:cs="Times New Roman"/>
      <w:color w:val="585556"/>
      <w:sz w:val="24"/>
      <w:szCs w:val="24"/>
      <w:lang w:eastAsia="en-GB"/>
    </w:rPr>
  </w:style>
  <w:style w:type="paragraph" w:customStyle="1" w:styleId="getinvolved">
    <w:name w:val="getinvolved"/>
    <w:basedOn w:val="Normal"/>
    <w:rsid w:val="00115E62"/>
    <w:pPr>
      <w:spacing w:after="150" w:line="240" w:lineRule="auto"/>
      <w:ind w:right="75"/>
    </w:pPr>
    <w:rPr>
      <w:rFonts w:ascii="Times New Roman" w:eastAsia="Times New Roman" w:hAnsi="Times New Roman" w:cs="Times New Roman"/>
      <w:sz w:val="24"/>
      <w:szCs w:val="24"/>
      <w:lang w:eastAsia="en-GB"/>
    </w:rPr>
  </w:style>
  <w:style w:type="paragraph" w:customStyle="1" w:styleId="bottom">
    <w:name w:val="bottom"/>
    <w:basedOn w:val="Normal"/>
    <w:rsid w:val="00115E62"/>
    <w:pPr>
      <w:spacing w:after="0" w:line="240" w:lineRule="auto"/>
      <w:ind w:right="75"/>
    </w:pPr>
    <w:rPr>
      <w:rFonts w:ascii="Times New Roman" w:eastAsia="Times New Roman" w:hAnsi="Times New Roman" w:cs="Times New Roman"/>
      <w:sz w:val="24"/>
      <w:szCs w:val="24"/>
      <w:lang w:eastAsia="en-GB"/>
    </w:rPr>
  </w:style>
  <w:style w:type="paragraph" w:customStyle="1" w:styleId="Caption15">
    <w:name w:val="Caption15"/>
    <w:basedOn w:val="Normal"/>
    <w:rsid w:val="005325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7">
    <w:name w:val="date7"/>
    <w:basedOn w:val="DefaultParagraphFont"/>
    <w:rsid w:val="001C535A"/>
  </w:style>
  <w:style w:type="character" w:customStyle="1" w:styleId="Caption16">
    <w:name w:val="Caption16"/>
    <w:basedOn w:val="DefaultParagraphFont"/>
    <w:rsid w:val="003A601E"/>
  </w:style>
  <w:style w:type="character" w:customStyle="1" w:styleId="Caption17">
    <w:name w:val="Caption17"/>
    <w:basedOn w:val="DefaultParagraphFont"/>
    <w:rsid w:val="00D2453F"/>
  </w:style>
  <w:style w:type="character" w:customStyle="1" w:styleId="Caption18">
    <w:name w:val="Caption18"/>
    <w:basedOn w:val="DefaultParagraphFont"/>
    <w:rsid w:val="00470C0B"/>
  </w:style>
  <w:style w:type="character" w:customStyle="1" w:styleId="Caption19">
    <w:name w:val="Caption19"/>
    <w:basedOn w:val="DefaultParagraphFont"/>
    <w:rsid w:val="004F69A1"/>
  </w:style>
  <w:style w:type="character" w:customStyle="1" w:styleId="Caption200">
    <w:name w:val="Caption20"/>
    <w:basedOn w:val="DefaultParagraphFont"/>
    <w:rsid w:val="0007137C"/>
  </w:style>
  <w:style w:type="character" w:customStyle="1" w:styleId="hilite">
    <w:name w:val="hilite"/>
    <w:basedOn w:val="DefaultParagraphFont"/>
    <w:rsid w:val="0007137C"/>
  </w:style>
  <w:style w:type="character" w:customStyle="1" w:styleId="Caption21">
    <w:name w:val="Caption21"/>
    <w:basedOn w:val="DefaultParagraphFont"/>
    <w:rsid w:val="00865379"/>
  </w:style>
  <w:style w:type="paragraph" w:customStyle="1" w:styleId="icon">
    <w:name w:val="icon"/>
    <w:basedOn w:val="Normal"/>
    <w:rsid w:val="00C243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name2">
    <w:name w:val="pubname2"/>
    <w:basedOn w:val="DefaultParagraphFont"/>
    <w:rsid w:val="00F23BCD"/>
    <w:rPr>
      <w:b/>
      <w:bCs/>
    </w:rPr>
  </w:style>
  <w:style w:type="character" w:customStyle="1" w:styleId="tagname2">
    <w:name w:val="tagname2"/>
    <w:basedOn w:val="DefaultParagraphFont"/>
    <w:rsid w:val="00F23BCD"/>
    <w:rPr>
      <w:b/>
      <w:bCs/>
    </w:rPr>
  </w:style>
  <w:style w:type="character" w:customStyle="1" w:styleId="skypepnhprintcontainer">
    <w:name w:val="skype_pnh_print_container"/>
    <w:basedOn w:val="DefaultParagraphFont"/>
    <w:rsid w:val="00922EE2"/>
  </w:style>
  <w:style w:type="character" w:customStyle="1" w:styleId="skypepnhcontainer">
    <w:name w:val="skype_pnh_container"/>
    <w:basedOn w:val="DefaultParagraphFont"/>
    <w:rsid w:val="00922EE2"/>
  </w:style>
  <w:style w:type="character" w:customStyle="1" w:styleId="skypepnhmark">
    <w:name w:val="skype_pnh_mark"/>
    <w:basedOn w:val="DefaultParagraphFont"/>
    <w:rsid w:val="00922EE2"/>
  </w:style>
  <w:style w:type="character" w:customStyle="1" w:styleId="skypepnhleftspan">
    <w:name w:val="skype_pnh_left_span"/>
    <w:basedOn w:val="DefaultParagraphFont"/>
    <w:rsid w:val="00922EE2"/>
  </w:style>
  <w:style w:type="character" w:customStyle="1" w:styleId="skypepnhdropartspan">
    <w:name w:val="skype_pnh_dropart_span"/>
    <w:basedOn w:val="DefaultParagraphFont"/>
    <w:rsid w:val="00922EE2"/>
  </w:style>
  <w:style w:type="character" w:customStyle="1" w:styleId="skypepnhdropartflagspan">
    <w:name w:val="skype_pnh_dropart_flag_span"/>
    <w:basedOn w:val="DefaultParagraphFont"/>
    <w:rsid w:val="00922EE2"/>
  </w:style>
  <w:style w:type="character" w:customStyle="1" w:styleId="skypepnhtextspan">
    <w:name w:val="skype_pnh_text_span"/>
    <w:basedOn w:val="DefaultParagraphFont"/>
    <w:rsid w:val="00922EE2"/>
  </w:style>
  <w:style w:type="character" w:customStyle="1" w:styleId="skypepnhrightspan">
    <w:name w:val="skype_pnh_right_span"/>
    <w:basedOn w:val="DefaultParagraphFont"/>
    <w:rsid w:val="00922EE2"/>
  </w:style>
  <w:style w:type="paragraph" w:customStyle="1" w:styleId="teaser">
    <w:name w:val="teaser"/>
    <w:basedOn w:val="Normal"/>
    <w:rsid w:val="003D5CB1"/>
    <w:pPr>
      <w:spacing w:before="100" w:beforeAutospacing="1" w:after="100" w:afterAutospacing="1" w:line="15" w:lineRule="atLeast"/>
    </w:pPr>
    <w:rPr>
      <w:rFonts w:ascii="Times New Roman" w:eastAsia="Times New Roman" w:hAnsi="Times New Roman" w:cs="Times New Roman"/>
      <w:sz w:val="24"/>
      <w:szCs w:val="24"/>
      <w:lang w:eastAsia="en-GB"/>
    </w:rPr>
  </w:style>
  <w:style w:type="paragraph" w:customStyle="1" w:styleId="source">
    <w:name w:val="sourc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lear">
    <w:name w:val="clear"/>
    <w:basedOn w:val="Normal"/>
    <w:rsid w:val="003D5CB1"/>
    <w:pPr>
      <w:shd w:val="clear" w:color="auto" w:fill="FFFFFF"/>
      <w:spacing w:before="100" w:beforeAutospacing="1" w:after="100" w:afterAutospacing="1" w:line="0" w:lineRule="auto"/>
    </w:pPr>
    <w:rPr>
      <w:rFonts w:ascii="Times New Roman" w:eastAsia="Times New Roman" w:hAnsi="Times New Roman" w:cs="Times New Roman"/>
      <w:sz w:val="24"/>
      <w:szCs w:val="24"/>
      <w:lang w:eastAsia="en-GB"/>
    </w:rPr>
  </w:style>
  <w:style w:type="paragraph" w:customStyle="1" w:styleId="mega-panel">
    <w:name w:val="mega-panel"/>
    <w:basedOn w:val="Normal"/>
    <w:rsid w:val="003D5CB1"/>
    <w:pPr>
      <w:shd w:val="clear" w:color="auto" w:fill="077145"/>
      <w:spacing w:before="100" w:beforeAutospacing="1" w:after="100" w:afterAutospacing="1" w:line="336" w:lineRule="atLeast"/>
    </w:pPr>
    <w:rPr>
      <w:rFonts w:ascii="Times New Roman" w:eastAsia="Times New Roman" w:hAnsi="Times New Roman" w:cs="Times New Roman"/>
      <w:vanish/>
      <w:sz w:val="24"/>
      <w:szCs w:val="24"/>
      <w:lang w:eastAsia="en-GB"/>
    </w:rPr>
  </w:style>
  <w:style w:type="paragraph" w:customStyle="1" w:styleId="megamenuitem6442450956">
    <w:name w:val="megamenuitem_6442450956"/>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ge-content">
    <w:name w:val="page-content"/>
    <w:basedOn w:val="Normal"/>
    <w:rsid w:val="003D5CB1"/>
    <w:pPr>
      <w:spacing w:before="100" w:beforeAutospacing="1" w:after="100" w:afterAutospacing="1" w:line="345" w:lineRule="atLeast"/>
    </w:pPr>
    <w:rPr>
      <w:rFonts w:ascii="Times New Roman" w:eastAsia="Times New Roman" w:hAnsi="Times New Roman" w:cs="Times New Roman"/>
      <w:sz w:val="24"/>
      <w:szCs w:val="24"/>
      <w:lang w:eastAsia="en-GB"/>
    </w:rPr>
  </w:style>
  <w:style w:type="paragraph" w:customStyle="1" w:styleId="Caption22">
    <w:name w:val="Caption22"/>
    <w:basedOn w:val="Normal"/>
    <w:rsid w:val="003D5CB1"/>
    <w:pPr>
      <w:spacing w:before="100" w:beforeAutospacing="1" w:after="100" w:afterAutospacing="1" w:line="336" w:lineRule="atLeast"/>
    </w:pPr>
    <w:rPr>
      <w:rFonts w:ascii="Times New Roman" w:eastAsia="Times New Roman" w:hAnsi="Times New Roman" w:cs="Times New Roman"/>
      <w:sz w:val="17"/>
      <w:szCs w:val="17"/>
      <w:lang w:eastAsia="en-GB"/>
    </w:rPr>
  </w:style>
  <w:style w:type="paragraph" w:customStyle="1" w:styleId="inline-image-casestudy">
    <w:name w:val="inline-image-casestudy"/>
    <w:basedOn w:val="Normal"/>
    <w:rsid w:val="003D5CB1"/>
    <w:pPr>
      <w:spacing w:after="75" w:line="336" w:lineRule="atLeast"/>
      <w:ind w:left="225"/>
    </w:pPr>
    <w:rPr>
      <w:rFonts w:ascii="Times New Roman" w:eastAsia="Times New Roman" w:hAnsi="Times New Roman" w:cs="Times New Roman"/>
      <w:sz w:val="24"/>
      <w:szCs w:val="24"/>
      <w:lang w:eastAsia="en-GB"/>
    </w:rPr>
  </w:style>
  <w:style w:type="paragraph" w:customStyle="1" w:styleId="statistic-quote">
    <w:name w:val="statistic-quot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video">
    <w:name w:val="video"/>
    <w:basedOn w:val="Normal"/>
    <w:rsid w:val="003D5CB1"/>
    <w:pPr>
      <w:pBdr>
        <w:top w:val="single" w:sz="6" w:space="2" w:color="E8E7E3"/>
        <w:left w:val="single" w:sz="6" w:space="2" w:color="E8E7E3"/>
        <w:bottom w:val="single" w:sz="6" w:space="2" w:color="E8E7E3"/>
        <w:right w:val="single" w:sz="6" w:space="2" w:color="E8E7E3"/>
      </w:pBdr>
      <w:spacing w:before="100" w:beforeAutospacing="1" w:after="120" w:line="336" w:lineRule="atLeast"/>
    </w:pPr>
    <w:rPr>
      <w:rFonts w:ascii="Times New Roman" w:eastAsia="Times New Roman" w:hAnsi="Times New Roman" w:cs="Times New Roman"/>
      <w:sz w:val="24"/>
      <w:szCs w:val="24"/>
      <w:lang w:eastAsia="en-GB"/>
    </w:rPr>
  </w:style>
  <w:style w:type="paragraph" w:customStyle="1" w:styleId="content-panel">
    <w:name w:val="content-panel"/>
    <w:basedOn w:val="Normal"/>
    <w:rsid w:val="003D5CB1"/>
    <w:pPr>
      <w:pBdr>
        <w:top w:val="single" w:sz="6" w:space="0" w:color="D5D2CA"/>
        <w:left w:val="single" w:sz="6" w:space="0" w:color="D5D2CA"/>
        <w:bottom w:val="single" w:sz="6" w:space="0" w:color="D5D2CA"/>
        <w:right w:val="single" w:sz="6" w:space="0" w:color="D5D2CA"/>
      </w:pBdr>
      <w:spacing w:after="100" w:afterAutospacing="1" w:line="336" w:lineRule="atLeast"/>
    </w:pPr>
    <w:rPr>
      <w:rFonts w:ascii="Times New Roman" w:eastAsia="Times New Roman" w:hAnsi="Times New Roman" w:cs="Times New Roman"/>
      <w:sz w:val="24"/>
      <w:szCs w:val="24"/>
      <w:lang w:eastAsia="en-GB"/>
    </w:rPr>
  </w:style>
  <w:style w:type="paragraph" w:customStyle="1" w:styleId="page-tools">
    <w:name w:val="page-tools"/>
    <w:basedOn w:val="Normal"/>
    <w:rsid w:val="003D5CB1"/>
    <w:pPr>
      <w:pBdr>
        <w:top w:val="single" w:sz="36" w:space="0" w:color="00864F"/>
      </w:pBdr>
      <w:spacing w:before="450" w:after="100" w:afterAutospacing="1" w:line="336" w:lineRule="atLeast"/>
    </w:pPr>
    <w:rPr>
      <w:rFonts w:ascii="Times New Roman" w:eastAsia="Times New Roman" w:hAnsi="Times New Roman" w:cs="Times New Roman"/>
      <w:sz w:val="24"/>
      <w:szCs w:val="24"/>
      <w:lang w:eastAsia="en-GB"/>
    </w:rPr>
  </w:style>
  <w:style w:type="paragraph" w:customStyle="1" w:styleId="tabbed-region">
    <w:name w:val="tabbed-region"/>
    <w:basedOn w:val="Normal"/>
    <w:rsid w:val="003D5CB1"/>
    <w:pPr>
      <w:spacing w:before="100" w:beforeAutospacing="1" w:after="300" w:line="336" w:lineRule="atLeast"/>
    </w:pPr>
    <w:rPr>
      <w:rFonts w:ascii="Times New Roman" w:eastAsia="Times New Roman" w:hAnsi="Times New Roman" w:cs="Times New Roman"/>
      <w:sz w:val="24"/>
      <w:szCs w:val="24"/>
      <w:lang w:eastAsia="en-GB"/>
    </w:rPr>
  </w:style>
  <w:style w:type="paragraph" w:customStyle="1" w:styleId="ui-tabs-hide">
    <w:name w:val="ui-tabs-hide"/>
    <w:basedOn w:val="Normal"/>
    <w:rsid w:val="003D5CB1"/>
    <w:pPr>
      <w:spacing w:before="100" w:beforeAutospacing="1" w:after="100" w:afterAutospacing="1" w:line="336" w:lineRule="atLeast"/>
    </w:pPr>
    <w:rPr>
      <w:rFonts w:ascii="Times New Roman" w:eastAsia="Times New Roman" w:hAnsi="Times New Roman" w:cs="Times New Roman"/>
      <w:vanish/>
      <w:sz w:val="24"/>
      <w:szCs w:val="24"/>
      <w:lang w:eastAsia="en-GB"/>
    </w:rPr>
  </w:style>
  <w:style w:type="paragraph" w:customStyle="1" w:styleId="tabbed-panel">
    <w:name w:val="tabbed-panel"/>
    <w:basedOn w:val="Normal"/>
    <w:rsid w:val="003D5CB1"/>
    <w:pPr>
      <w:pBdr>
        <w:top w:val="single" w:sz="6" w:space="7" w:color="E8E7E3"/>
        <w:left w:val="single" w:sz="6" w:space="0" w:color="E8E7E3"/>
        <w:bottom w:val="single" w:sz="6" w:space="0" w:color="E8E7E3"/>
        <w:right w:val="single" w:sz="6" w:space="0" w:color="E8E7E3"/>
      </w:pBdr>
      <w:spacing w:after="100" w:afterAutospacing="1" w:line="336" w:lineRule="atLeast"/>
    </w:pPr>
    <w:rPr>
      <w:rFonts w:ascii="Times New Roman" w:eastAsia="Times New Roman" w:hAnsi="Times New Roman" w:cs="Times New Roman"/>
      <w:sz w:val="24"/>
      <w:szCs w:val="24"/>
      <w:lang w:eastAsia="en-GB"/>
    </w:rPr>
  </w:style>
  <w:style w:type="paragraph" w:customStyle="1" w:styleId="group-box">
    <w:name w:val="group-box"/>
    <w:basedOn w:val="Normal"/>
    <w:rsid w:val="003D5CB1"/>
    <w:pPr>
      <w:pBdr>
        <w:top w:val="single" w:sz="6" w:space="0" w:color="E8E7E3"/>
        <w:left w:val="single" w:sz="6" w:space="0" w:color="E8E7E3"/>
        <w:bottom w:val="single" w:sz="6" w:space="0" w:color="E8E7E3"/>
        <w:right w:val="single" w:sz="6" w:space="0" w:color="E8E7E3"/>
      </w:pBdr>
      <w:shd w:val="clear" w:color="auto" w:fill="FFFFFF"/>
      <w:spacing w:before="300" w:after="100" w:afterAutospacing="1" w:line="336" w:lineRule="atLeast"/>
    </w:pPr>
    <w:rPr>
      <w:rFonts w:ascii="Times New Roman" w:eastAsia="Times New Roman" w:hAnsi="Times New Roman" w:cs="Times New Roman"/>
      <w:sz w:val="24"/>
      <w:szCs w:val="24"/>
      <w:lang w:eastAsia="en-GB"/>
    </w:rPr>
  </w:style>
  <w:style w:type="paragraph" w:customStyle="1" w:styleId="quote-a">
    <w:name w:val="quote-a"/>
    <w:basedOn w:val="Normal"/>
    <w:rsid w:val="003D5CB1"/>
    <w:pPr>
      <w:spacing w:before="100" w:beforeAutospacing="1" w:after="100" w:afterAutospacing="1" w:line="336" w:lineRule="atLeast"/>
      <w:ind w:left="510"/>
    </w:pPr>
    <w:rPr>
      <w:rFonts w:ascii="Times New Roman" w:eastAsia="Times New Roman" w:hAnsi="Times New Roman" w:cs="Times New Roman"/>
      <w:b/>
      <w:bCs/>
      <w:color w:val="000000"/>
      <w:sz w:val="26"/>
      <w:szCs w:val="26"/>
      <w:lang w:eastAsia="en-GB"/>
    </w:rPr>
  </w:style>
  <w:style w:type="paragraph" w:customStyle="1" w:styleId="quote-b">
    <w:name w:val="quote-b"/>
    <w:basedOn w:val="Normal"/>
    <w:rsid w:val="003D5CB1"/>
    <w:pPr>
      <w:spacing w:before="100" w:beforeAutospacing="1" w:after="100" w:afterAutospacing="1" w:line="336" w:lineRule="atLeast"/>
      <w:ind w:left="510"/>
    </w:pPr>
    <w:rPr>
      <w:rFonts w:ascii="Times New Roman" w:eastAsia="Times New Roman" w:hAnsi="Times New Roman" w:cs="Times New Roman"/>
      <w:sz w:val="24"/>
      <w:szCs w:val="24"/>
      <w:lang w:eastAsia="en-GB"/>
    </w:rPr>
  </w:style>
  <w:style w:type="paragraph" w:customStyle="1" w:styleId="whitepaper-speakers">
    <w:name w:val="whitepaper-speakers"/>
    <w:basedOn w:val="Normal"/>
    <w:rsid w:val="003D5CB1"/>
    <w:pPr>
      <w:pBdr>
        <w:bottom w:val="single" w:sz="6" w:space="8" w:color="E8E7E3"/>
      </w:pBdr>
      <w:spacing w:after="450" w:line="336" w:lineRule="atLeast"/>
    </w:pPr>
    <w:rPr>
      <w:rFonts w:ascii="Times New Roman" w:eastAsia="Times New Roman" w:hAnsi="Times New Roman" w:cs="Times New Roman"/>
      <w:sz w:val="24"/>
      <w:szCs w:val="24"/>
      <w:lang w:eastAsia="en-GB"/>
    </w:rPr>
  </w:style>
  <w:style w:type="paragraph" w:customStyle="1" w:styleId="image-left">
    <w:name w:val="image-left"/>
    <w:basedOn w:val="Normal"/>
    <w:rsid w:val="003D5CB1"/>
    <w:pPr>
      <w:spacing w:before="100" w:beforeAutospacing="1" w:after="150" w:line="336" w:lineRule="atLeast"/>
      <w:ind w:right="345"/>
    </w:pPr>
    <w:rPr>
      <w:rFonts w:ascii="Times New Roman" w:eastAsia="Times New Roman" w:hAnsi="Times New Roman" w:cs="Times New Roman"/>
      <w:sz w:val="24"/>
      <w:szCs w:val="24"/>
      <w:lang w:eastAsia="en-GB"/>
    </w:rPr>
  </w:style>
  <w:style w:type="paragraph" w:customStyle="1" w:styleId="image-right">
    <w:name w:val="image-right"/>
    <w:basedOn w:val="Normal"/>
    <w:rsid w:val="003D5CB1"/>
    <w:pPr>
      <w:spacing w:before="100" w:beforeAutospacing="1" w:after="150" w:line="336" w:lineRule="atLeast"/>
      <w:ind w:left="345"/>
    </w:pPr>
    <w:rPr>
      <w:rFonts w:ascii="Times New Roman" w:eastAsia="Times New Roman" w:hAnsi="Times New Roman" w:cs="Times New Roman"/>
      <w:sz w:val="24"/>
      <w:szCs w:val="24"/>
      <w:lang w:eastAsia="en-GB"/>
    </w:rPr>
  </w:style>
  <w:style w:type="paragraph" w:customStyle="1" w:styleId="range-selection">
    <w:name w:val="range-selection"/>
    <w:basedOn w:val="Normal"/>
    <w:rsid w:val="003D5CB1"/>
    <w:pPr>
      <w:spacing w:before="100" w:beforeAutospacing="1" w:after="150" w:line="336" w:lineRule="atLeast"/>
    </w:pPr>
    <w:rPr>
      <w:rFonts w:ascii="Times New Roman" w:eastAsia="Times New Roman" w:hAnsi="Times New Roman" w:cs="Times New Roman"/>
      <w:sz w:val="24"/>
      <w:szCs w:val="24"/>
      <w:lang w:eastAsia="en-GB"/>
    </w:rPr>
  </w:style>
  <w:style w:type="paragraph" w:customStyle="1" w:styleId="ui-slider">
    <w:name w:val="ui-slider"/>
    <w:basedOn w:val="Normal"/>
    <w:rsid w:val="003D5CB1"/>
    <w:pPr>
      <w:spacing w:before="100" w:beforeAutospacing="1" w:after="100" w:afterAutospacing="1" w:line="336" w:lineRule="atLeast"/>
      <w:ind w:right="210"/>
    </w:pPr>
    <w:rPr>
      <w:rFonts w:ascii="Times New Roman" w:eastAsia="Times New Roman" w:hAnsi="Times New Roman" w:cs="Times New Roman"/>
      <w:sz w:val="24"/>
      <w:szCs w:val="24"/>
      <w:lang w:eastAsia="en-GB"/>
    </w:rPr>
  </w:style>
  <w:style w:type="paragraph" w:customStyle="1" w:styleId="ui-slider-horizontal">
    <w:name w:val="ui-slider-horizontal"/>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
    <w:name w:val="small-carousel"/>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slider">
    <w:name w:val="small-carousel-slid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ntent-feature">
    <w:name w:val="content-feature"/>
    <w:basedOn w:val="Normal"/>
    <w:rsid w:val="003D5CB1"/>
    <w:pPr>
      <w:pBdr>
        <w:top w:val="single" w:sz="6" w:space="0" w:color="D5D2CA"/>
        <w:left w:val="single" w:sz="6" w:space="0" w:color="D5D2CA"/>
        <w:bottom w:val="single" w:sz="6" w:space="0" w:color="D5D2CA"/>
        <w:right w:val="single" w:sz="6" w:space="0" w:color="D5D2CA"/>
      </w:pBdr>
      <w:spacing w:before="225" w:after="100" w:afterAutospacing="1" w:line="336" w:lineRule="atLeast"/>
    </w:pPr>
    <w:rPr>
      <w:rFonts w:ascii="Times New Roman" w:eastAsia="Times New Roman" w:hAnsi="Times New Roman" w:cs="Times New Roman"/>
      <w:sz w:val="24"/>
      <w:szCs w:val="24"/>
      <w:lang w:eastAsia="en-GB"/>
    </w:rPr>
  </w:style>
  <w:style w:type="paragraph" w:customStyle="1" w:styleId="panel-statistics">
    <w:name w:val="panel-statistics"/>
    <w:basedOn w:val="Normal"/>
    <w:rsid w:val="003D5CB1"/>
    <w:pPr>
      <w:spacing w:before="100" w:beforeAutospacing="1" w:after="450" w:line="336" w:lineRule="atLeast"/>
    </w:pPr>
    <w:rPr>
      <w:rFonts w:ascii="Times New Roman" w:eastAsia="Times New Roman" w:hAnsi="Times New Roman" w:cs="Times New Roman"/>
      <w:color w:val="000000"/>
      <w:sz w:val="24"/>
      <w:szCs w:val="24"/>
      <w:lang w:eastAsia="en-GB"/>
    </w:rPr>
  </w:style>
  <w:style w:type="paragraph" w:customStyle="1" w:styleId="video-synopsis">
    <w:name w:val="video-synopsis"/>
    <w:basedOn w:val="Normal"/>
    <w:rsid w:val="003D5CB1"/>
    <w:pPr>
      <w:pBdr>
        <w:top w:val="single" w:sz="6" w:space="11" w:color="D5D2CA"/>
        <w:bottom w:val="single" w:sz="6" w:space="0" w:color="D5D2CA"/>
      </w:pBdr>
      <w:spacing w:before="300" w:after="450" w:line="336" w:lineRule="atLeast"/>
      <w:ind w:left="75" w:right="300"/>
    </w:pPr>
    <w:rPr>
      <w:rFonts w:ascii="Times New Roman" w:eastAsia="Times New Roman" w:hAnsi="Times New Roman" w:cs="Times New Roman"/>
      <w:sz w:val="24"/>
      <w:szCs w:val="24"/>
      <w:lang w:eastAsia="en-GB"/>
    </w:rPr>
  </w:style>
  <w:style w:type="paragraph" w:customStyle="1" w:styleId="column-left">
    <w:name w:val="column-lef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right">
    <w:name w:val="column-right"/>
    <w:basedOn w:val="Normal"/>
    <w:rsid w:val="003D5CB1"/>
    <w:pPr>
      <w:spacing w:before="100" w:beforeAutospacing="1" w:after="100" w:afterAutospacing="1" w:line="336" w:lineRule="atLeast"/>
      <w:ind w:left="75"/>
    </w:pPr>
    <w:rPr>
      <w:rFonts w:ascii="Times New Roman" w:eastAsia="Times New Roman" w:hAnsi="Times New Roman" w:cs="Times New Roman"/>
      <w:sz w:val="24"/>
      <w:szCs w:val="24"/>
      <w:lang w:eastAsia="en-GB"/>
    </w:rPr>
  </w:style>
  <w:style w:type="paragraph" w:customStyle="1" w:styleId="accordion">
    <w:name w:val="accordion"/>
    <w:basedOn w:val="Normal"/>
    <w:rsid w:val="003D5CB1"/>
    <w:pPr>
      <w:spacing w:before="300" w:after="100" w:afterAutospacing="1" w:line="336" w:lineRule="atLeast"/>
    </w:pPr>
    <w:rPr>
      <w:rFonts w:ascii="Times New Roman" w:eastAsia="Times New Roman" w:hAnsi="Times New Roman" w:cs="Times New Roman"/>
      <w:sz w:val="24"/>
      <w:szCs w:val="24"/>
      <w:lang w:eastAsia="en-GB"/>
    </w:rPr>
  </w:style>
  <w:style w:type="paragraph" w:customStyle="1" w:styleId="group-column-latest-reports-template">
    <w:name w:val="group-column-latest-reports-template"/>
    <w:basedOn w:val="Normal"/>
    <w:rsid w:val="003D5CB1"/>
    <w:pPr>
      <w:pBdr>
        <w:top w:val="single" w:sz="6" w:space="0" w:color="E8E7E3"/>
        <w:left w:val="single" w:sz="6" w:space="0" w:color="E8E7E3"/>
        <w:bottom w:val="single" w:sz="6" w:space="0" w:color="E8E7E3"/>
        <w:right w:val="single" w:sz="6" w:space="0" w:color="E8E7E3"/>
      </w:pBdr>
      <w:shd w:val="clear" w:color="auto" w:fill="FFFFFF"/>
      <w:spacing w:before="300" w:after="100" w:afterAutospacing="1" w:line="336" w:lineRule="atLeast"/>
    </w:pPr>
    <w:rPr>
      <w:rFonts w:ascii="Times New Roman" w:eastAsia="Times New Roman" w:hAnsi="Times New Roman" w:cs="Times New Roman"/>
      <w:sz w:val="24"/>
      <w:szCs w:val="24"/>
      <w:lang w:eastAsia="en-GB"/>
    </w:rPr>
  </w:style>
  <w:style w:type="paragraph" w:customStyle="1" w:styleId="column">
    <w:name w:val="column"/>
    <w:basedOn w:val="Normal"/>
    <w:rsid w:val="003D5CB1"/>
    <w:pPr>
      <w:pBdr>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column-widget-template">
    <w:name w:val="group-column-widget-template"/>
    <w:basedOn w:val="Normal"/>
    <w:rsid w:val="003D5CB1"/>
    <w:pPr>
      <w:pBdr>
        <w:top w:val="single" w:sz="6" w:space="0" w:color="E8E7E3"/>
        <w:left w:val="single" w:sz="6" w:space="0" w:color="E8E7E3"/>
        <w:bottom w:val="single" w:sz="6" w:space="0" w:color="E8E7E3"/>
        <w:right w:val="single" w:sz="6" w:space="0" w:color="E8E7E3"/>
      </w:pBdr>
      <w:shd w:val="clear" w:color="auto" w:fill="FFFFFF"/>
      <w:spacing w:before="300" w:after="100" w:afterAutospacing="1" w:line="336" w:lineRule="atLeast"/>
    </w:pPr>
    <w:rPr>
      <w:rFonts w:ascii="Times New Roman" w:eastAsia="Times New Roman" w:hAnsi="Times New Roman" w:cs="Times New Roman"/>
      <w:sz w:val="24"/>
      <w:szCs w:val="24"/>
      <w:lang w:eastAsia="en-GB"/>
    </w:rPr>
  </w:style>
  <w:style w:type="paragraph" w:customStyle="1" w:styleId="video-list-panel">
    <w:name w:val="video-list-panel"/>
    <w:basedOn w:val="Normal"/>
    <w:rsid w:val="003D5CB1"/>
    <w:pPr>
      <w:spacing w:before="75" w:after="100" w:afterAutospacing="1" w:line="336" w:lineRule="atLeast"/>
      <w:ind w:left="135"/>
    </w:pPr>
    <w:rPr>
      <w:rFonts w:ascii="Times New Roman" w:eastAsia="Times New Roman" w:hAnsi="Times New Roman" w:cs="Times New Roman"/>
      <w:sz w:val="24"/>
      <w:szCs w:val="24"/>
      <w:lang w:eastAsia="en-GB"/>
    </w:rPr>
  </w:style>
  <w:style w:type="paragraph" w:customStyle="1" w:styleId="sponsors-controls">
    <w:name w:val="sponsors-control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ponsors">
    <w:name w:val="sponsor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ponsors-wrapper">
    <w:name w:val="sponsors-wrapp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ponsors-slider">
    <w:name w:val="sponsors-slid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eople-small-slider">
    <w:name w:val="people-small-slider"/>
    <w:basedOn w:val="Normal"/>
    <w:rsid w:val="003D5CB1"/>
    <w:pPr>
      <w:spacing w:before="100" w:beforeAutospacing="1" w:after="100" w:afterAutospacing="1" w:line="336" w:lineRule="atLeast"/>
      <w:ind w:left="240"/>
    </w:pPr>
    <w:rPr>
      <w:rFonts w:ascii="Times New Roman" w:eastAsia="Times New Roman" w:hAnsi="Times New Roman" w:cs="Times New Roman"/>
      <w:sz w:val="24"/>
      <w:szCs w:val="24"/>
      <w:lang w:eastAsia="en-GB"/>
    </w:rPr>
  </w:style>
  <w:style w:type="paragraph" w:customStyle="1" w:styleId="people-small-top">
    <w:name w:val="people-small-top"/>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eople-small-content">
    <w:name w:val="people-small-content"/>
    <w:basedOn w:val="Normal"/>
    <w:rsid w:val="003D5CB1"/>
    <w:pPr>
      <w:spacing w:before="100" w:beforeAutospacing="1" w:after="150" w:line="336" w:lineRule="atLeast"/>
    </w:pPr>
    <w:rPr>
      <w:rFonts w:ascii="Times New Roman" w:eastAsia="Times New Roman" w:hAnsi="Times New Roman" w:cs="Times New Roman"/>
      <w:sz w:val="24"/>
      <w:szCs w:val="24"/>
      <w:lang w:eastAsia="en-GB"/>
    </w:rPr>
  </w:style>
  <w:style w:type="paragraph" w:customStyle="1" w:styleId="audio-inner">
    <w:name w:val="audio-inner"/>
    <w:basedOn w:val="Normal"/>
    <w:rsid w:val="003D5CB1"/>
    <w:pPr>
      <w:spacing w:before="300" w:after="0" w:line="336" w:lineRule="atLeast"/>
    </w:pPr>
    <w:rPr>
      <w:rFonts w:ascii="Times New Roman" w:eastAsia="Times New Roman" w:hAnsi="Times New Roman" w:cs="Times New Roman"/>
      <w:sz w:val="24"/>
      <w:szCs w:val="24"/>
      <w:lang w:eastAsia="en-GB"/>
    </w:rPr>
  </w:style>
  <w:style w:type="paragraph" w:customStyle="1" w:styleId="download-audio">
    <w:name w:val="download-audi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udio-widget">
    <w:name w:val="audio-widget"/>
    <w:basedOn w:val="Normal"/>
    <w:rsid w:val="003D5CB1"/>
    <w:pPr>
      <w:spacing w:before="3150" w:after="0" w:line="336" w:lineRule="atLeast"/>
      <w:ind w:left="930"/>
      <w:textAlignment w:val="bottom"/>
    </w:pPr>
    <w:rPr>
      <w:rFonts w:ascii="Times New Roman" w:eastAsia="Times New Roman" w:hAnsi="Times New Roman" w:cs="Times New Roman"/>
      <w:sz w:val="24"/>
      <w:szCs w:val="24"/>
      <w:lang w:eastAsia="en-GB"/>
    </w:rPr>
  </w:style>
  <w:style w:type="paragraph" w:customStyle="1" w:styleId="list-panel">
    <w:name w:val="list-panel"/>
    <w:basedOn w:val="Normal"/>
    <w:rsid w:val="003D5CB1"/>
    <w:pPr>
      <w:spacing w:before="75" w:after="100" w:afterAutospacing="1" w:line="336" w:lineRule="atLeast"/>
      <w:ind w:left="135"/>
    </w:pPr>
    <w:rPr>
      <w:rFonts w:ascii="Times New Roman" w:eastAsia="Times New Roman" w:hAnsi="Times New Roman" w:cs="Times New Roman"/>
      <w:sz w:val="24"/>
      <w:szCs w:val="24"/>
      <w:lang w:eastAsia="en-GB"/>
    </w:rPr>
  </w:style>
  <w:style w:type="paragraph" w:customStyle="1" w:styleId="left-side-title-link-template2">
    <w:name w:val="left-side-title-link-template2"/>
    <w:basedOn w:val="Normal"/>
    <w:rsid w:val="003D5CB1"/>
    <w:pPr>
      <w:shd w:val="clear" w:color="auto" w:fill="D5D2CA"/>
      <w:spacing w:before="300" w:after="100" w:afterAutospacing="1" w:line="336" w:lineRule="atLeast"/>
    </w:pPr>
    <w:rPr>
      <w:rFonts w:ascii="Times New Roman" w:eastAsia="Times New Roman" w:hAnsi="Times New Roman" w:cs="Times New Roman"/>
      <w:sz w:val="24"/>
      <w:szCs w:val="24"/>
      <w:lang w:eastAsia="en-GB"/>
    </w:rPr>
  </w:style>
  <w:style w:type="paragraph" w:customStyle="1" w:styleId="column-one">
    <w:name w:val="column-on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two">
    <w:name w:val="column-tw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two">
    <w:name w:val="inner-tw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one">
    <w:name w:val="inner-on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login">
    <w:name w:val="inner-logi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line-image">
    <w:name w:val="inline-imag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sset-left">
    <w:name w:val="asset-lef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sset-right">
    <w:name w:val="asset-righ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sset-narrow">
    <w:name w:val="asset-narrow"/>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overlay">
    <w:name w:val="overlay"/>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ntent">
    <w:name w:val="conten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tem">
    <w:name w:val="item"/>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even">
    <w:name w:val="eve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wrapper">
    <w:name w:val="wrapp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btm">
    <w:name w:val="btm"/>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
    <w:name w:val="inn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full">
    <w:name w:val="column-full"/>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double">
    <w:name w:val="column-doubl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last">
    <w:name w:val="las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itle1">
    <w:name w:val="Titl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lowest">
    <w:name w:val="lowes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highest">
    <w:name w:val="highes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ui-slider-handle">
    <w:name w:val="ui-slider-handl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ui-slider-range">
    <w:name w:val="ui-slider-rang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elephone">
    <w:name w:val="telephon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arousel-pane">
    <w:name w:val="carousel-pan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ard-image">
    <w:name w:val="card-imag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ext">
    <w:name w:val="tex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mage">
    <w:name w:val="imag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nel-text">
    <w:name w:val="panel-tex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nel-video">
    <w:name w:val="panel-vide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evbtn">
    <w:name w:val="prevbt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
    <w:name w:val="nextbt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related">
    <w:name w:val="column-related"/>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op">
    <w:name w:val="top"/>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omo">
    <w:name w:val="prom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erson">
    <w:name w:val="perso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udio-image">
    <w:name w:val="audio-imag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udio-teaser">
    <w:name w:val="audio-teas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register">
    <w:name w:val="regist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controls">
    <w:name w:val="small-carousel-control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bg">
    <w:name w:val="inner_bg"/>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1">
    <w:name w:val="col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3">
    <w:name w:val="col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2">
    <w:name w:val="col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s-container">
    <w:name w:val="columns-contain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arousel-inner">
    <w:name w:val="carousel-inn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list-wrapper">
    <w:name w:val="group-list-wrappe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disabled">
    <w:name w:val="disabled"/>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av">
    <w:name w:val="nav"/>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pecial">
    <w:name w:val="special"/>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list">
    <w:name w:val="group-lis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list-controls">
    <w:name w:val="group-list-control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widgetsavebutton">
    <w:name w:val="widgetsavebutton"/>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nel">
    <w:name w:val="panel"/>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one">
    <w:name w:val="on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hree">
    <w:name w:val="thre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wo">
    <w:name w:val="two"/>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four">
    <w:name w:val="four"/>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earch">
    <w:name w:val="search"/>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ustomise">
    <w:name w:val="customise"/>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options">
    <w:name w:val="option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ctions">
    <w:name w:val="action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buttons">
    <w:name w:val="buttons"/>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result">
    <w:name w:val="result"/>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urpleline">
    <w:name w:val="purple_line"/>
    <w:basedOn w:val="Normal"/>
    <w:rsid w:val="003D5CB1"/>
    <w:pPr>
      <w:pBdr>
        <w:bottom w:val="single" w:sz="24" w:space="0" w:color="624D7D"/>
      </w:pBdr>
      <w:spacing w:before="100" w:beforeAutospacing="1" w:after="100" w:afterAutospacing="1" w:line="336" w:lineRule="atLeast"/>
    </w:pPr>
    <w:rPr>
      <w:rFonts w:ascii="Times New Roman" w:eastAsia="Times New Roman" w:hAnsi="Times New Roman" w:cs="Times New Roman"/>
      <w:sz w:val="24"/>
      <w:szCs w:val="24"/>
      <w:lang w:eastAsia="en-GB"/>
    </w:rPr>
  </w:style>
  <w:style w:type="character" w:customStyle="1" w:styleId="title10">
    <w:name w:val="title1"/>
    <w:basedOn w:val="DefaultParagraphFont"/>
    <w:rsid w:val="003D5CB1"/>
  </w:style>
  <w:style w:type="character" w:customStyle="1" w:styleId="date10">
    <w:name w:val="date1"/>
    <w:basedOn w:val="DefaultParagraphFont"/>
    <w:rsid w:val="003D5CB1"/>
  </w:style>
  <w:style w:type="paragraph" w:customStyle="1" w:styleId="widgetsavebutton1">
    <w:name w:val="widgetsavebutton1"/>
    <w:basedOn w:val="Normal"/>
    <w:rsid w:val="003D5CB1"/>
    <w:pPr>
      <w:shd w:val="clear" w:color="auto" w:fill="1A9261"/>
      <w:spacing w:before="100" w:beforeAutospacing="1" w:after="100" w:afterAutospacing="1" w:line="336" w:lineRule="atLeast"/>
    </w:pPr>
    <w:rPr>
      <w:rFonts w:ascii="Times New Roman" w:eastAsia="Times New Roman" w:hAnsi="Times New Roman" w:cs="Times New Roman"/>
      <w:caps/>
      <w:color w:val="FFFFFF"/>
      <w:sz w:val="15"/>
      <w:szCs w:val="15"/>
      <w:lang w:eastAsia="en-GB"/>
    </w:rPr>
  </w:style>
  <w:style w:type="paragraph" w:customStyle="1" w:styleId="search1">
    <w:name w:val="search1"/>
    <w:basedOn w:val="Normal"/>
    <w:rsid w:val="003D5CB1"/>
    <w:pPr>
      <w:spacing w:before="100" w:beforeAutospacing="1" w:after="100" w:afterAutospacing="1" w:line="336" w:lineRule="atLeast"/>
    </w:pPr>
    <w:rPr>
      <w:rFonts w:ascii="Times New Roman" w:eastAsia="Times New Roman" w:hAnsi="Times New Roman" w:cs="Times New Roman"/>
      <w:vanish/>
      <w:sz w:val="24"/>
      <w:szCs w:val="24"/>
      <w:lang w:eastAsia="en-GB"/>
    </w:rPr>
  </w:style>
  <w:style w:type="paragraph" w:customStyle="1" w:styleId="customise1">
    <w:name w:val="customise1"/>
    <w:basedOn w:val="Normal"/>
    <w:rsid w:val="003D5CB1"/>
    <w:pPr>
      <w:spacing w:before="100" w:beforeAutospacing="1" w:after="100" w:afterAutospacing="1" w:line="336" w:lineRule="atLeast"/>
    </w:pPr>
    <w:rPr>
      <w:rFonts w:ascii="Times New Roman" w:eastAsia="Times New Roman" w:hAnsi="Times New Roman" w:cs="Times New Roman"/>
      <w:vanish/>
      <w:sz w:val="24"/>
      <w:szCs w:val="24"/>
      <w:lang w:eastAsia="en-GB"/>
    </w:rPr>
  </w:style>
  <w:style w:type="paragraph" w:customStyle="1" w:styleId="column-one1">
    <w:name w:val="column-one1"/>
    <w:basedOn w:val="Normal"/>
    <w:rsid w:val="003D5CB1"/>
    <w:pPr>
      <w:shd w:val="clear" w:color="auto" w:fill="FFFFFF"/>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two1">
    <w:name w:val="column-two1"/>
    <w:basedOn w:val="Normal"/>
    <w:rsid w:val="003D5CB1"/>
    <w:pPr>
      <w:shd w:val="clear" w:color="auto" w:fill="FFFFFF"/>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two1">
    <w:name w:val="inner-two1"/>
    <w:basedOn w:val="Normal"/>
    <w:rsid w:val="003D5CB1"/>
    <w:pPr>
      <w:pBdr>
        <w:left w:val="single" w:sz="6" w:space="11" w:color="EAE8E4"/>
      </w:pBdr>
      <w:spacing w:before="100" w:beforeAutospacing="1" w:after="100" w:afterAutospacing="1" w:line="336" w:lineRule="atLeast"/>
      <w:ind w:left="225"/>
    </w:pPr>
    <w:rPr>
      <w:rFonts w:ascii="Times New Roman" w:eastAsia="Times New Roman" w:hAnsi="Times New Roman" w:cs="Times New Roman"/>
      <w:sz w:val="24"/>
      <w:szCs w:val="24"/>
      <w:lang w:eastAsia="en-GB"/>
    </w:rPr>
  </w:style>
  <w:style w:type="paragraph" w:customStyle="1" w:styleId="column-one2">
    <w:name w:val="column-one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two2">
    <w:name w:val="column-two2"/>
    <w:basedOn w:val="Normal"/>
    <w:rsid w:val="003D5CB1"/>
    <w:pPr>
      <w:spacing w:before="100" w:beforeAutospacing="1" w:after="100" w:afterAutospacing="1" w:line="336" w:lineRule="atLeast"/>
      <w:ind w:left="375"/>
    </w:pPr>
    <w:rPr>
      <w:rFonts w:ascii="Times New Roman" w:eastAsia="Times New Roman" w:hAnsi="Times New Roman" w:cs="Times New Roman"/>
      <w:sz w:val="24"/>
      <w:szCs w:val="24"/>
      <w:lang w:eastAsia="en-GB"/>
    </w:rPr>
  </w:style>
  <w:style w:type="paragraph" w:customStyle="1" w:styleId="inner-one1">
    <w:name w:val="inner-on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two2">
    <w:name w:val="inner-two2"/>
    <w:basedOn w:val="Normal"/>
    <w:rsid w:val="003D5CB1"/>
    <w:pPr>
      <w:pBdr>
        <w:left w:val="single" w:sz="6" w:space="11" w:color="EAE8E4"/>
      </w:pBdr>
      <w:spacing w:before="100" w:beforeAutospacing="1" w:after="100" w:afterAutospacing="1" w:line="336" w:lineRule="atLeast"/>
      <w:ind w:left="225"/>
    </w:pPr>
    <w:rPr>
      <w:rFonts w:ascii="Times New Roman" w:eastAsia="Times New Roman" w:hAnsi="Times New Roman" w:cs="Times New Roman"/>
      <w:sz w:val="24"/>
      <w:szCs w:val="24"/>
      <w:lang w:eastAsia="en-GB"/>
    </w:rPr>
  </w:style>
  <w:style w:type="paragraph" w:customStyle="1" w:styleId="column-one3">
    <w:name w:val="column-one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one2">
    <w:name w:val="inner-one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two3">
    <w:name w:val="inner-two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one4">
    <w:name w:val="column-one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two3">
    <w:name w:val="column-two3"/>
    <w:basedOn w:val="Normal"/>
    <w:rsid w:val="003D5CB1"/>
    <w:pPr>
      <w:spacing w:before="100" w:beforeAutospacing="1" w:after="100" w:afterAutospacing="1" w:line="336" w:lineRule="atLeast"/>
      <w:ind w:left="360"/>
    </w:pPr>
    <w:rPr>
      <w:rFonts w:ascii="Times New Roman" w:eastAsia="Times New Roman" w:hAnsi="Times New Roman" w:cs="Times New Roman"/>
      <w:sz w:val="24"/>
      <w:szCs w:val="24"/>
      <w:lang w:eastAsia="en-GB"/>
    </w:rPr>
  </w:style>
  <w:style w:type="paragraph" w:customStyle="1" w:styleId="column-one5">
    <w:name w:val="column-one5"/>
    <w:basedOn w:val="Normal"/>
    <w:rsid w:val="003D5CB1"/>
    <w:pPr>
      <w:pBdr>
        <w:top w:val="single" w:sz="48" w:space="0" w:color="FFFFFF"/>
        <w:bottom w:val="single" w:sz="6" w:space="0" w:color="FFFFFF"/>
      </w:pBdr>
      <w:shd w:val="clear" w:color="auto" w:fill="FFFFFF"/>
      <w:spacing w:before="144" w:after="240" w:line="336" w:lineRule="atLeast"/>
    </w:pPr>
    <w:rPr>
      <w:rFonts w:ascii="Times New Roman" w:eastAsia="Times New Roman" w:hAnsi="Times New Roman" w:cs="Times New Roman"/>
      <w:sz w:val="24"/>
      <w:szCs w:val="24"/>
      <w:lang w:eastAsia="en-GB"/>
    </w:rPr>
  </w:style>
  <w:style w:type="paragraph" w:customStyle="1" w:styleId="column-two4">
    <w:name w:val="column-two4"/>
    <w:basedOn w:val="Normal"/>
    <w:rsid w:val="003D5CB1"/>
    <w:pPr>
      <w:pBdr>
        <w:top w:val="single" w:sz="48" w:space="0" w:color="FFFFFF"/>
        <w:bottom w:val="single" w:sz="6" w:space="0" w:color="FFFFFF"/>
      </w:pBdr>
      <w:shd w:val="clear" w:color="auto" w:fill="FFFFFF"/>
      <w:spacing w:before="144" w:after="240" w:line="336" w:lineRule="atLeast"/>
    </w:pPr>
    <w:rPr>
      <w:rFonts w:ascii="Times New Roman" w:eastAsia="Times New Roman" w:hAnsi="Times New Roman" w:cs="Times New Roman"/>
      <w:sz w:val="24"/>
      <w:szCs w:val="24"/>
      <w:lang w:eastAsia="en-GB"/>
    </w:rPr>
  </w:style>
  <w:style w:type="paragraph" w:customStyle="1" w:styleId="inner-login1">
    <w:name w:val="inner-login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login2">
    <w:name w:val="inner-login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nel1">
    <w:name w:val="panel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line-image1">
    <w:name w:val="inline-image1"/>
    <w:basedOn w:val="Normal"/>
    <w:rsid w:val="003D5CB1"/>
    <w:pPr>
      <w:spacing w:before="225" w:after="225" w:line="336" w:lineRule="atLeast"/>
    </w:pPr>
    <w:rPr>
      <w:rFonts w:ascii="Times New Roman" w:eastAsia="Times New Roman" w:hAnsi="Times New Roman" w:cs="Times New Roman"/>
      <w:sz w:val="24"/>
      <w:szCs w:val="24"/>
      <w:lang w:eastAsia="en-GB"/>
    </w:rPr>
  </w:style>
  <w:style w:type="paragraph" w:customStyle="1" w:styleId="asset-left1">
    <w:name w:val="asset-left1"/>
    <w:basedOn w:val="Normal"/>
    <w:rsid w:val="003D5CB1"/>
    <w:pPr>
      <w:spacing w:before="100" w:beforeAutospacing="1" w:after="225" w:line="336" w:lineRule="atLeast"/>
      <w:ind w:right="375"/>
    </w:pPr>
    <w:rPr>
      <w:rFonts w:ascii="Times New Roman" w:eastAsia="Times New Roman" w:hAnsi="Times New Roman" w:cs="Times New Roman"/>
      <w:sz w:val="17"/>
      <w:szCs w:val="17"/>
      <w:lang w:eastAsia="en-GB"/>
    </w:rPr>
  </w:style>
  <w:style w:type="paragraph" w:customStyle="1" w:styleId="asset-right1">
    <w:name w:val="asset-right1"/>
    <w:basedOn w:val="Normal"/>
    <w:rsid w:val="003D5CB1"/>
    <w:pPr>
      <w:spacing w:before="100" w:beforeAutospacing="1" w:after="225" w:line="336" w:lineRule="atLeast"/>
      <w:ind w:left="225"/>
    </w:pPr>
    <w:rPr>
      <w:rFonts w:ascii="Times New Roman" w:eastAsia="Times New Roman" w:hAnsi="Times New Roman" w:cs="Times New Roman"/>
      <w:sz w:val="24"/>
      <w:szCs w:val="24"/>
      <w:lang w:eastAsia="en-GB"/>
    </w:rPr>
  </w:style>
  <w:style w:type="paragraph" w:customStyle="1" w:styleId="asset-right2">
    <w:name w:val="asset-right2"/>
    <w:basedOn w:val="Normal"/>
    <w:rsid w:val="003D5CB1"/>
    <w:pPr>
      <w:spacing w:before="150" w:after="100" w:afterAutospacing="1" w:line="336" w:lineRule="atLeast"/>
      <w:ind w:left="225"/>
    </w:pPr>
    <w:rPr>
      <w:rFonts w:ascii="Times New Roman" w:eastAsia="Times New Roman" w:hAnsi="Times New Roman" w:cs="Times New Roman"/>
      <w:sz w:val="24"/>
      <w:szCs w:val="24"/>
      <w:lang w:eastAsia="en-GB"/>
    </w:rPr>
  </w:style>
  <w:style w:type="paragraph" w:customStyle="1" w:styleId="asset-narrow1">
    <w:name w:val="asset-narrow1"/>
    <w:basedOn w:val="Normal"/>
    <w:rsid w:val="003D5CB1"/>
    <w:pPr>
      <w:spacing w:before="100" w:beforeAutospacing="1" w:after="225" w:line="336" w:lineRule="atLeast"/>
    </w:pPr>
    <w:rPr>
      <w:rFonts w:ascii="Times New Roman" w:eastAsia="Times New Roman" w:hAnsi="Times New Roman" w:cs="Times New Roman"/>
      <w:sz w:val="24"/>
      <w:szCs w:val="24"/>
      <w:lang w:eastAsia="en-GB"/>
    </w:rPr>
  </w:style>
  <w:style w:type="paragraph" w:customStyle="1" w:styleId="source1">
    <w:name w:val="source1"/>
    <w:basedOn w:val="Normal"/>
    <w:rsid w:val="003D5CB1"/>
    <w:pPr>
      <w:spacing w:after="450" w:line="336" w:lineRule="atLeast"/>
    </w:pPr>
    <w:rPr>
      <w:rFonts w:ascii="Times New Roman" w:eastAsia="Times New Roman" w:hAnsi="Times New Roman" w:cs="Times New Roman"/>
      <w:sz w:val="17"/>
      <w:szCs w:val="17"/>
      <w:lang w:eastAsia="en-GB"/>
    </w:rPr>
  </w:style>
  <w:style w:type="paragraph" w:customStyle="1" w:styleId="author1">
    <w:name w:val="author1"/>
    <w:basedOn w:val="Normal"/>
    <w:rsid w:val="003D5CB1"/>
    <w:pPr>
      <w:spacing w:before="100" w:beforeAutospacing="1" w:after="100" w:afterAutospacing="1" w:line="336" w:lineRule="atLeast"/>
      <w:jc w:val="right"/>
    </w:pPr>
    <w:rPr>
      <w:rFonts w:ascii="Times New Roman" w:eastAsia="Times New Roman" w:hAnsi="Times New Roman" w:cs="Times New Roman"/>
      <w:sz w:val="17"/>
      <w:szCs w:val="17"/>
      <w:lang w:eastAsia="en-GB"/>
    </w:rPr>
  </w:style>
  <w:style w:type="paragraph" w:customStyle="1" w:styleId="overlay1">
    <w:name w:val="overlay1"/>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content1">
    <w:name w:val="content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tem1">
    <w:name w:val="item1"/>
    <w:basedOn w:val="Normal"/>
    <w:rsid w:val="003D5CB1"/>
    <w:pPr>
      <w:spacing w:before="100" w:beforeAutospacing="1" w:after="300" w:line="336" w:lineRule="atLeast"/>
      <w:ind w:right="1125"/>
    </w:pPr>
    <w:rPr>
      <w:rFonts w:ascii="Times New Roman" w:eastAsia="Times New Roman" w:hAnsi="Times New Roman" w:cs="Times New Roman"/>
      <w:sz w:val="17"/>
      <w:szCs w:val="17"/>
      <w:lang w:eastAsia="en-GB"/>
    </w:rPr>
  </w:style>
  <w:style w:type="paragraph" w:customStyle="1" w:styleId="even1">
    <w:name w:val="even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anel2">
    <w:name w:val="panel2"/>
    <w:basedOn w:val="Normal"/>
    <w:rsid w:val="003D5CB1"/>
    <w:pPr>
      <w:spacing w:before="75" w:after="100" w:afterAutospacing="1" w:line="336" w:lineRule="atLeast"/>
      <w:ind w:left="135"/>
    </w:pPr>
    <w:rPr>
      <w:rFonts w:ascii="Times New Roman" w:eastAsia="Times New Roman" w:hAnsi="Times New Roman" w:cs="Times New Roman"/>
      <w:sz w:val="24"/>
      <w:szCs w:val="24"/>
      <w:lang w:eastAsia="en-GB"/>
    </w:rPr>
  </w:style>
  <w:style w:type="paragraph" w:customStyle="1" w:styleId="top1">
    <w:name w:val="top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ntent2">
    <w:name w:val="content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wrapper1">
    <w:name w:val="wrapper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
    <w:name w:val="inner1"/>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wrapper2">
    <w:name w:val="wrapper2"/>
    <w:basedOn w:val="Normal"/>
    <w:rsid w:val="003D5CB1"/>
    <w:pPr>
      <w:pBdr>
        <w:bottom w:val="single" w:sz="24" w:space="0" w:color="00864F"/>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2">
    <w:name w:val="inner2"/>
    <w:basedOn w:val="Normal"/>
    <w:rsid w:val="003D5CB1"/>
    <w:pPr>
      <w:spacing w:before="100" w:beforeAutospacing="1" w:after="0" w:line="336" w:lineRule="atLeast"/>
    </w:pPr>
    <w:rPr>
      <w:rFonts w:ascii="Times New Roman" w:eastAsia="Times New Roman" w:hAnsi="Times New Roman" w:cs="Times New Roman"/>
      <w:sz w:val="24"/>
      <w:szCs w:val="24"/>
      <w:lang w:eastAsia="en-GB"/>
    </w:rPr>
  </w:style>
  <w:style w:type="paragraph" w:customStyle="1" w:styleId="btm1">
    <w:name w:val="btm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3">
    <w:name w:val="inner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4">
    <w:name w:val="inner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ext1">
    <w:name w:val="text1"/>
    <w:basedOn w:val="Normal"/>
    <w:rsid w:val="003D5CB1"/>
    <w:pPr>
      <w:spacing w:before="100" w:beforeAutospacing="1" w:after="100" w:afterAutospacing="1" w:line="336" w:lineRule="atLeast"/>
    </w:pPr>
    <w:rPr>
      <w:rFonts w:ascii="Times New Roman" w:eastAsia="Times New Roman" w:hAnsi="Times New Roman" w:cs="Times New Roman"/>
      <w:color w:val="000000"/>
      <w:sz w:val="24"/>
      <w:szCs w:val="24"/>
      <w:lang w:eastAsia="en-GB"/>
    </w:rPr>
  </w:style>
  <w:style w:type="paragraph" w:customStyle="1" w:styleId="special1">
    <w:name w:val="special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mage1">
    <w:name w:val="imag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5">
    <w:name w:val="inner5"/>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column-left1">
    <w:name w:val="column-left1"/>
    <w:basedOn w:val="Normal"/>
    <w:rsid w:val="003D5CB1"/>
    <w:pPr>
      <w:spacing w:before="100" w:beforeAutospacing="1" w:after="100" w:afterAutospacing="1" w:line="336" w:lineRule="atLeast"/>
      <w:ind w:right="300"/>
    </w:pPr>
    <w:rPr>
      <w:rFonts w:ascii="Times New Roman" w:eastAsia="Times New Roman" w:hAnsi="Times New Roman" w:cs="Times New Roman"/>
      <w:sz w:val="24"/>
      <w:szCs w:val="24"/>
      <w:lang w:eastAsia="en-GB"/>
    </w:rPr>
  </w:style>
  <w:style w:type="paragraph" w:customStyle="1" w:styleId="column-right1">
    <w:name w:val="column-right1"/>
    <w:basedOn w:val="Normal"/>
    <w:rsid w:val="003D5CB1"/>
    <w:pPr>
      <w:spacing w:after="0" w:line="336" w:lineRule="atLeast"/>
      <w:ind w:right="-105"/>
    </w:pPr>
    <w:rPr>
      <w:rFonts w:ascii="Times New Roman" w:eastAsia="Times New Roman" w:hAnsi="Times New Roman" w:cs="Times New Roman"/>
      <w:sz w:val="24"/>
      <w:szCs w:val="24"/>
      <w:lang w:eastAsia="en-GB"/>
    </w:rPr>
  </w:style>
  <w:style w:type="paragraph" w:customStyle="1" w:styleId="column-full1">
    <w:name w:val="column-full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1">
    <w:name w:val="column1"/>
    <w:basedOn w:val="Normal"/>
    <w:rsid w:val="003D5CB1"/>
    <w:pPr>
      <w:pBdr>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lumn-double1">
    <w:name w:val="column-double1"/>
    <w:basedOn w:val="Normal"/>
    <w:rsid w:val="003D5CB1"/>
    <w:pPr>
      <w:pBdr>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last1">
    <w:name w:val="last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6">
    <w:name w:val="inner6"/>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inner7">
    <w:name w:val="inner7"/>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options1">
    <w:name w:val="options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actions1">
    <w:name w:val="actions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buttons1">
    <w:name w:val="buttons1"/>
    <w:basedOn w:val="Normal"/>
    <w:rsid w:val="003D5CB1"/>
    <w:pPr>
      <w:spacing w:before="100" w:beforeAutospacing="1" w:after="100" w:afterAutospacing="1" w:line="336" w:lineRule="atLeast"/>
      <w:jc w:val="right"/>
    </w:pPr>
    <w:rPr>
      <w:rFonts w:ascii="Times New Roman" w:eastAsia="Times New Roman" w:hAnsi="Times New Roman" w:cs="Times New Roman"/>
      <w:sz w:val="24"/>
      <w:szCs w:val="24"/>
      <w:lang w:eastAsia="en-GB"/>
    </w:rPr>
  </w:style>
  <w:style w:type="paragraph" w:customStyle="1" w:styleId="title2">
    <w:name w:val="title2"/>
    <w:basedOn w:val="Normal"/>
    <w:rsid w:val="003D5CB1"/>
    <w:pPr>
      <w:spacing w:before="100" w:beforeAutospacing="1" w:after="120" w:line="336" w:lineRule="atLeast"/>
    </w:pPr>
    <w:rPr>
      <w:rFonts w:ascii="Times New Roman" w:eastAsia="Times New Roman" w:hAnsi="Times New Roman" w:cs="Times New Roman"/>
      <w:color w:val="000000"/>
      <w:lang w:eastAsia="en-GB"/>
    </w:rPr>
  </w:style>
  <w:style w:type="paragraph" w:customStyle="1" w:styleId="quote-a1">
    <w:name w:val="quote-a1"/>
    <w:basedOn w:val="Normal"/>
    <w:rsid w:val="003D5CB1"/>
    <w:pPr>
      <w:spacing w:before="100" w:beforeAutospacing="1" w:after="120" w:line="336" w:lineRule="atLeast"/>
      <w:ind w:left="510"/>
    </w:pPr>
    <w:rPr>
      <w:rFonts w:ascii="Times New Roman" w:eastAsia="Times New Roman" w:hAnsi="Times New Roman" w:cs="Times New Roman"/>
      <w:color w:val="666666"/>
      <w:sz w:val="24"/>
      <w:szCs w:val="24"/>
      <w:lang w:eastAsia="en-GB"/>
    </w:rPr>
  </w:style>
  <w:style w:type="paragraph" w:customStyle="1" w:styleId="columns-container1">
    <w:name w:val="columns-container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8">
    <w:name w:val="inner8"/>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result1">
    <w:name w:val="result1"/>
    <w:basedOn w:val="Normal"/>
    <w:rsid w:val="003D5CB1"/>
    <w:pPr>
      <w:pBdr>
        <w:top w:val="single" w:sz="6" w:space="4" w:color="DADADA"/>
      </w:pBdr>
      <w:spacing w:before="375" w:after="150" w:line="336" w:lineRule="atLeast"/>
    </w:pPr>
    <w:rPr>
      <w:rFonts w:ascii="Times New Roman" w:eastAsia="Times New Roman" w:hAnsi="Times New Roman" w:cs="Times New Roman"/>
      <w:sz w:val="24"/>
      <w:szCs w:val="24"/>
      <w:lang w:eastAsia="en-GB"/>
    </w:rPr>
  </w:style>
  <w:style w:type="paragraph" w:customStyle="1" w:styleId="lowest1">
    <w:name w:val="lowest1"/>
    <w:basedOn w:val="Normal"/>
    <w:rsid w:val="003D5CB1"/>
    <w:pPr>
      <w:spacing w:before="100" w:beforeAutospacing="1" w:after="100" w:afterAutospacing="1" w:line="336" w:lineRule="atLeast"/>
      <w:ind w:right="150"/>
    </w:pPr>
    <w:rPr>
      <w:rFonts w:ascii="Times New Roman" w:eastAsia="Times New Roman" w:hAnsi="Times New Roman" w:cs="Times New Roman"/>
      <w:color w:val="000000"/>
      <w:sz w:val="24"/>
      <w:szCs w:val="24"/>
      <w:lang w:eastAsia="en-GB"/>
    </w:rPr>
  </w:style>
  <w:style w:type="paragraph" w:customStyle="1" w:styleId="highest1">
    <w:name w:val="highest1"/>
    <w:basedOn w:val="Normal"/>
    <w:rsid w:val="003D5CB1"/>
    <w:pPr>
      <w:spacing w:before="100" w:beforeAutospacing="1" w:after="100" w:afterAutospacing="1" w:line="336" w:lineRule="atLeast"/>
      <w:jc w:val="right"/>
    </w:pPr>
    <w:rPr>
      <w:rFonts w:ascii="Times New Roman" w:eastAsia="Times New Roman" w:hAnsi="Times New Roman" w:cs="Times New Roman"/>
      <w:color w:val="000000"/>
      <w:sz w:val="24"/>
      <w:szCs w:val="24"/>
      <w:lang w:eastAsia="en-GB"/>
    </w:rPr>
  </w:style>
  <w:style w:type="paragraph" w:customStyle="1" w:styleId="ui-slider-handle1">
    <w:name w:val="ui-slider-handl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ui-slider-range1">
    <w:name w:val="ui-slider-range1"/>
    <w:basedOn w:val="Normal"/>
    <w:rsid w:val="003D5CB1"/>
    <w:pPr>
      <w:spacing w:before="100" w:beforeAutospacing="1" w:after="100" w:afterAutospacing="1" w:line="336" w:lineRule="atLeast"/>
    </w:pPr>
    <w:rPr>
      <w:rFonts w:ascii="Times New Roman" w:eastAsia="Times New Roman" w:hAnsi="Times New Roman" w:cs="Times New Roman"/>
      <w:sz w:val="17"/>
      <w:szCs w:val="17"/>
      <w:lang w:eastAsia="en-GB"/>
    </w:rPr>
  </w:style>
  <w:style w:type="paragraph" w:customStyle="1" w:styleId="ui-slider-handle2">
    <w:name w:val="ui-slider-handle2"/>
    <w:basedOn w:val="Normal"/>
    <w:rsid w:val="003D5CB1"/>
    <w:pPr>
      <w:spacing w:before="100" w:beforeAutospacing="1" w:after="100" w:afterAutospacing="1" w:line="336" w:lineRule="atLeast"/>
      <w:ind w:left="-210"/>
    </w:pPr>
    <w:rPr>
      <w:rFonts w:ascii="Times New Roman" w:eastAsia="Times New Roman" w:hAnsi="Times New Roman" w:cs="Times New Roman"/>
      <w:sz w:val="24"/>
      <w:szCs w:val="24"/>
      <w:lang w:eastAsia="en-GB"/>
    </w:rPr>
  </w:style>
  <w:style w:type="paragraph" w:customStyle="1" w:styleId="title3">
    <w:name w:val="title3"/>
    <w:basedOn w:val="Normal"/>
    <w:rsid w:val="003D5CB1"/>
    <w:pPr>
      <w:spacing w:before="100" w:beforeAutospacing="1" w:after="45" w:line="240" w:lineRule="atLeast"/>
    </w:pPr>
    <w:rPr>
      <w:rFonts w:ascii="Times New Roman" w:eastAsia="Times New Roman" w:hAnsi="Times New Roman" w:cs="Times New Roman"/>
      <w:caps/>
      <w:sz w:val="14"/>
      <w:szCs w:val="14"/>
      <w:lang w:eastAsia="en-GB"/>
    </w:rPr>
  </w:style>
  <w:style w:type="paragraph" w:customStyle="1" w:styleId="telephone1">
    <w:name w:val="telephone1"/>
    <w:basedOn w:val="Normal"/>
    <w:rsid w:val="003D5CB1"/>
    <w:pPr>
      <w:spacing w:before="100" w:beforeAutospacing="1" w:after="45" w:line="336" w:lineRule="atLeast"/>
    </w:pPr>
    <w:rPr>
      <w:rFonts w:ascii="Times New Roman" w:eastAsia="Times New Roman" w:hAnsi="Times New Roman" w:cs="Times New Roman"/>
      <w:b/>
      <w:bCs/>
      <w:color w:val="000000"/>
      <w:sz w:val="20"/>
      <w:szCs w:val="20"/>
      <w:lang w:eastAsia="en-GB"/>
    </w:rPr>
  </w:style>
  <w:style w:type="paragraph" w:customStyle="1" w:styleId="email1">
    <w:name w:val="email1"/>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small-carousel1">
    <w:name w:val="small-carousel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itle4">
    <w:name w:val="title4"/>
    <w:basedOn w:val="Normal"/>
    <w:rsid w:val="003D5CB1"/>
    <w:pPr>
      <w:spacing w:before="100" w:beforeAutospacing="1" w:after="45" w:line="240" w:lineRule="atLeast"/>
      <w:ind w:left="150"/>
    </w:pPr>
    <w:rPr>
      <w:rFonts w:ascii="Times New Roman" w:eastAsia="Times New Roman" w:hAnsi="Times New Roman" w:cs="Times New Roman"/>
      <w:caps/>
      <w:sz w:val="14"/>
      <w:szCs w:val="14"/>
      <w:lang w:eastAsia="en-GB"/>
    </w:rPr>
  </w:style>
  <w:style w:type="paragraph" w:customStyle="1" w:styleId="telephone2">
    <w:name w:val="telephone2"/>
    <w:basedOn w:val="Normal"/>
    <w:rsid w:val="003D5CB1"/>
    <w:pPr>
      <w:spacing w:after="45" w:line="336" w:lineRule="atLeast"/>
      <w:ind w:left="150" w:right="240"/>
    </w:pPr>
    <w:rPr>
      <w:rFonts w:ascii="Times New Roman" w:eastAsia="Times New Roman" w:hAnsi="Times New Roman" w:cs="Times New Roman"/>
      <w:b/>
      <w:bCs/>
      <w:color w:val="000000"/>
      <w:sz w:val="20"/>
      <w:szCs w:val="20"/>
      <w:lang w:eastAsia="en-GB"/>
    </w:rPr>
  </w:style>
  <w:style w:type="paragraph" w:customStyle="1" w:styleId="email2">
    <w:name w:val="email2"/>
    <w:basedOn w:val="Normal"/>
    <w:rsid w:val="003D5CB1"/>
    <w:pPr>
      <w:spacing w:after="45" w:line="336" w:lineRule="atLeast"/>
      <w:ind w:left="150"/>
    </w:pPr>
    <w:rPr>
      <w:rFonts w:ascii="Times New Roman" w:eastAsia="Times New Roman" w:hAnsi="Times New Roman" w:cs="Times New Roman"/>
      <w:sz w:val="24"/>
      <w:szCs w:val="24"/>
      <w:lang w:eastAsia="en-GB"/>
    </w:rPr>
  </w:style>
  <w:style w:type="paragraph" w:customStyle="1" w:styleId="carousel-pane1">
    <w:name w:val="carousel-pane1"/>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carousel-inner1">
    <w:name w:val="carousel-inner1"/>
    <w:basedOn w:val="Normal"/>
    <w:rsid w:val="003D5CB1"/>
    <w:pPr>
      <w:spacing w:after="0" w:line="336" w:lineRule="atLeast"/>
    </w:pPr>
    <w:rPr>
      <w:rFonts w:ascii="Times New Roman" w:eastAsia="Times New Roman" w:hAnsi="Times New Roman" w:cs="Times New Roman"/>
      <w:lang w:eastAsia="en-GB"/>
    </w:rPr>
  </w:style>
  <w:style w:type="paragraph" w:customStyle="1" w:styleId="text2">
    <w:name w:val="text2"/>
    <w:basedOn w:val="Normal"/>
    <w:rsid w:val="003D5CB1"/>
    <w:pPr>
      <w:spacing w:after="0" w:line="336" w:lineRule="atLeast"/>
      <w:ind w:right="75"/>
      <w:jc w:val="right"/>
    </w:pPr>
    <w:rPr>
      <w:rFonts w:ascii="Times New Roman" w:eastAsia="Times New Roman" w:hAnsi="Times New Roman" w:cs="Times New Roman"/>
      <w:lang w:eastAsia="en-GB"/>
    </w:rPr>
  </w:style>
  <w:style w:type="paragraph" w:customStyle="1" w:styleId="image2">
    <w:name w:val="image2"/>
    <w:basedOn w:val="Normal"/>
    <w:rsid w:val="003D5CB1"/>
    <w:pPr>
      <w:spacing w:after="0" w:line="336" w:lineRule="atLeast"/>
    </w:pPr>
    <w:rPr>
      <w:rFonts w:ascii="Times New Roman" w:eastAsia="Times New Roman" w:hAnsi="Times New Roman" w:cs="Times New Roman"/>
      <w:lang w:eastAsia="en-GB"/>
    </w:rPr>
  </w:style>
  <w:style w:type="paragraph" w:customStyle="1" w:styleId="card-image1">
    <w:name w:val="card-image1"/>
    <w:basedOn w:val="Normal"/>
    <w:rsid w:val="003D5CB1"/>
    <w:pPr>
      <w:spacing w:before="240" w:after="0" w:line="336" w:lineRule="atLeast"/>
      <w:ind w:left="210"/>
    </w:pPr>
    <w:rPr>
      <w:rFonts w:ascii="Times New Roman" w:eastAsia="Times New Roman" w:hAnsi="Times New Roman" w:cs="Times New Roman"/>
      <w:sz w:val="24"/>
      <w:szCs w:val="24"/>
      <w:lang w:eastAsia="en-GB"/>
    </w:rPr>
  </w:style>
  <w:style w:type="paragraph" w:customStyle="1" w:styleId="inner9">
    <w:name w:val="inner9"/>
    <w:basedOn w:val="Normal"/>
    <w:rsid w:val="003D5CB1"/>
    <w:pPr>
      <w:spacing w:before="60" w:after="0" w:line="336" w:lineRule="atLeast"/>
      <w:ind w:left="210"/>
    </w:pPr>
    <w:rPr>
      <w:rFonts w:ascii="Times New Roman" w:eastAsia="Times New Roman" w:hAnsi="Times New Roman" w:cs="Times New Roman"/>
      <w:sz w:val="24"/>
      <w:szCs w:val="24"/>
      <w:lang w:eastAsia="en-GB"/>
    </w:rPr>
  </w:style>
  <w:style w:type="paragraph" w:customStyle="1" w:styleId="inner10">
    <w:name w:val="inner10"/>
    <w:basedOn w:val="Normal"/>
    <w:rsid w:val="003D5CB1"/>
    <w:pPr>
      <w:spacing w:before="60" w:after="0" w:line="336" w:lineRule="atLeast"/>
      <w:ind w:left="210"/>
    </w:pPr>
    <w:rPr>
      <w:rFonts w:ascii="Times New Roman" w:eastAsia="Times New Roman" w:hAnsi="Times New Roman" w:cs="Times New Roman"/>
      <w:sz w:val="24"/>
      <w:szCs w:val="24"/>
      <w:lang w:eastAsia="en-GB"/>
    </w:rPr>
  </w:style>
  <w:style w:type="paragraph" w:customStyle="1" w:styleId="text3">
    <w:name w:val="text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mage3">
    <w:name w:val="image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slider1">
    <w:name w:val="small-carousel-slider1"/>
    <w:basedOn w:val="Normal"/>
    <w:rsid w:val="003D5CB1"/>
    <w:pPr>
      <w:spacing w:after="0" w:line="336" w:lineRule="atLeast"/>
      <w:ind w:left="375" w:right="375"/>
    </w:pPr>
    <w:rPr>
      <w:rFonts w:ascii="Times New Roman" w:eastAsia="Times New Roman" w:hAnsi="Times New Roman" w:cs="Times New Roman"/>
      <w:sz w:val="24"/>
      <w:szCs w:val="24"/>
      <w:lang w:eastAsia="en-GB"/>
    </w:rPr>
  </w:style>
  <w:style w:type="paragraph" w:customStyle="1" w:styleId="date2">
    <w:name w:val="date2"/>
    <w:basedOn w:val="Normal"/>
    <w:rsid w:val="003D5CB1"/>
    <w:pPr>
      <w:pBdr>
        <w:bottom w:val="single" w:sz="6" w:space="8" w:color="D5D2CA"/>
      </w:pBdr>
      <w:spacing w:before="100" w:beforeAutospacing="1" w:after="60" w:line="336" w:lineRule="atLeast"/>
    </w:pPr>
    <w:rPr>
      <w:rFonts w:ascii="Times New Roman" w:eastAsia="Times New Roman" w:hAnsi="Times New Roman" w:cs="Times New Roman"/>
      <w:sz w:val="17"/>
      <w:szCs w:val="17"/>
      <w:lang w:eastAsia="en-GB"/>
    </w:rPr>
  </w:style>
  <w:style w:type="paragraph" w:customStyle="1" w:styleId="panel-text1">
    <w:name w:val="panel-text1"/>
    <w:basedOn w:val="Normal"/>
    <w:rsid w:val="003D5CB1"/>
    <w:pPr>
      <w:spacing w:before="100" w:beforeAutospacing="1" w:after="192" w:line="336" w:lineRule="atLeast"/>
      <w:ind w:right="225"/>
    </w:pPr>
    <w:rPr>
      <w:rFonts w:ascii="Times New Roman" w:eastAsia="Times New Roman" w:hAnsi="Times New Roman" w:cs="Times New Roman"/>
      <w:lang w:eastAsia="en-GB"/>
    </w:rPr>
  </w:style>
  <w:style w:type="paragraph" w:customStyle="1" w:styleId="panel-video1">
    <w:name w:val="panel-video1"/>
    <w:basedOn w:val="Normal"/>
    <w:rsid w:val="003D5CB1"/>
    <w:pPr>
      <w:spacing w:before="100" w:beforeAutospacing="1" w:after="192" w:line="336" w:lineRule="atLeast"/>
    </w:pPr>
    <w:rPr>
      <w:rFonts w:ascii="Times New Roman" w:eastAsia="Times New Roman" w:hAnsi="Times New Roman" w:cs="Times New Roman"/>
      <w:sz w:val="17"/>
      <w:szCs w:val="17"/>
      <w:lang w:eastAsia="en-GB"/>
    </w:rPr>
  </w:style>
  <w:style w:type="paragraph" w:customStyle="1" w:styleId="overlay2">
    <w:name w:val="overlay2"/>
    <w:basedOn w:val="Normal"/>
    <w:rsid w:val="003D5CB1"/>
    <w:pPr>
      <w:spacing w:before="100" w:beforeAutospacing="1" w:after="192" w:line="336" w:lineRule="atLeast"/>
    </w:pPr>
    <w:rPr>
      <w:rFonts w:ascii="Times New Roman" w:eastAsia="Times New Roman" w:hAnsi="Times New Roman" w:cs="Times New Roman"/>
      <w:sz w:val="24"/>
      <w:szCs w:val="24"/>
      <w:lang w:eastAsia="en-GB"/>
    </w:rPr>
  </w:style>
  <w:style w:type="paragraph" w:customStyle="1" w:styleId="column-double2">
    <w:name w:val="column-double2"/>
    <w:basedOn w:val="Normal"/>
    <w:rsid w:val="003D5CB1"/>
    <w:pPr>
      <w:pBdr>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login3">
    <w:name w:val="inner-login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evbtn1">
    <w:name w:val="prevbtn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1">
    <w:name w:val="nextbtn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evbtn2">
    <w:name w:val="prevbtn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2">
    <w:name w:val="nextbtn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3">
    <w:name w:val="nextbtn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last2">
    <w:name w:val="last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1">
    <w:name w:val="inner11"/>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inner12">
    <w:name w:val="inner12"/>
    <w:basedOn w:val="Normal"/>
    <w:rsid w:val="003D5CB1"/>
    <w:pPr>
      <w:spacing w:after="0" w:line="336" w:lineRule="atLeast"/>
    </w:pPr>
    <w:rPr>
      <w:rFonts w:ascii="Times New Roman" w:eastAsia="Times New Roman" w:hAnsi="Times New Roman" w:cs="Times New Roman"/>
      <w:sz w:val="24"/>
      <w:szCs w:val="24"/>
      <w:lang w:eastAsia="en-GB"/>
    </w:rPr>
  </w:style>
  <w:style w:type="character" w:customStyle="1" w:styleId="date3">
    <w:name w:val="date3"/>
    <w:basedOn w:val="DefaultParagraphFont"/>
    <w:rsid w:val="003D5CB1"/>
    <w:rPr>
      <w:sz w:val="17"/>
      <w:szCs w:val="17"/>
    </w:rPr>
  </w:style>
  <w:style w:type="paragraph" w:customStyle="1" w:styleId="inner13">
    <w:name w:val="inner13"/>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column-related1">
    <w:name w:val="column-related1"/>
    <w:basedOn w:val="Normal"/>
    <w:rsid w:val="003D5CB1"/>
    <w:pPr>
      <w:pBdr>
        <w:top w:val="single" w:sz="6" w:space="0" w:color="E8E7E3"/>
        <w:left w:val="single" w:sz="6" w:space="0" w:color="E8E7E3"/>
        <w:bottom w:val="single" w:sz="6" w:space="0" w:color="E8E7E3"/>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4">
    <w:name w:val="inner14"/>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column2">
    <w:name w:val="column2"/>
    <w:basedOn w:val="Normal"/>
    <w:rsid w:val="003D5CB1"/>
    <w:pPr>
      <w:pBdr>
        <w:right w:val="single" w:sz="6" w:space="0" w:color="E8E7E3"/>
      </w:pBd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5">
    <w:name w:val="inner15"/>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inner16">
    <w:name w:val="inner16"/>
    <w:basedOn w:val="Normal"/>
    <w:rsid w:val="003D5CB1"/>
    <w:pPr>
      <w:spacing w:after="0" w:line="336" w:lineRule="atLeast"/>
    </w:pPr>
    <w:rPr>
      <w:rFonts w:ascii="Times New Roman" w:eastAsia="Times New Roman" w:hAnsi="Times New Roman" w:cs="Times New Roman"/>
      <w:sz w:val="24"/>
      <w:szCs w:val="24"/>
      <w:lang w:eastAsia="en-GB"/>
    </w:rPr>
  </w:style>
  <w:style w:type="paragraph" w:customStyle="1" w:styleId="group-list-wrapper1">
    <w:name w:val="group-list-wrapper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list1">
    <w:name w:val="group-list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group-list-controls1">
    <w:name w:val="group-list-controls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evbtn3">
    <w:name w:val="prevbtn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4">
    <w:name w:val="nextbtn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op2">
    <w:name w:val="top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ntent3">
    <w:name w:val="content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wrapper3">
    <w:name w:val="wrapper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7">
    <w:name w:val="inner17"/>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inner18">
    <w:name w:val="inner18"/>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small-carousel2">
    <w:name w:val="small-carousel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slider2">
    <w:name w:val="small-carousel-slider2"/>
    <w:basedOn w:val="Normal"/>
    <w:rsid w:val="003D5CB1"/>
    <w:pPr>
      <w:spacing w:after="0" w:line="336" w:lineRule="atLeast"/>
      <w:ind w:left="375" w:right="375"/>
    </w:pPr>
    <w:rPr>
      <w:rFonts w:ascii="Times New Roman" w:eastAsia="Times New Roman" w:hAnsi="Times New Roman" w:cs="Times New Roman"/>
      <w:sz w:val="24"/>
      <w:szCs w:val="24"/>
      <w:lang w:eastAsia="en-GB"/>
    </w:rPr>
  </w:style>
  <w:style w:type="paragraph" w:customStyle="1" w:styleId="promo1">
    <w:name w:val="promo1"/>
    <w:basedOn w:val="Normal"/>
    <w:rsid w:val="003D5CB1"/>
    <w:pPr>
      <w:spacing w:after="0" w:line="336" w:lineRule="atLeast"/>
      <w:jc w:val="center"/>
    </w:pPr>
    <w:rPr>
      <w:rFonts w:ascii="Times New Roman" w:eastAsia="Times New Roman" w:hAnsi="Times New Roman" w:cs="Times New Roman"/>
      <w:sz w:val="24"/>
      <w:szCs w:val="24"/>
      <w:lang w:eastAsia="en-GB"/>
    </w:rPr>
  </w:style>
  <w:style w:type="paragraph" w:customStyle="1" w:styleId="prevbtn4">
    <w:name w:val="prevbtn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5">
    <w:name w:val="nextbtn5"/>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character" w:customStyle="1" w:styleId="title5">
    <w:name w:val="title5"/>
    <w:basedOn w:val="DefaultParagraphFont"/>
    <w:rsid w:val="003D5CB1"/>
    <w:rPr>
      <w:caps/>
      <w:vanish w:val="0"/>
      <w:webHidden w:val="0"/>
      <w:specVanish w:val="0"/>
    </w:rPr>
  </w:style>
  <w:style w:type="paragraph" w:customStyle="1" w:styleId="column-left2">
    <w:name w:val="column-left2"/>
    <w:basedOn w:val="Normal"/>
    <w:rsid w:val="003D5CB1"/>
    <w:pPr>
      <w:spacing w:after="0" w:line="300" w:lineRule="atLeast"/>
      <w:ind w:right="150"/>
    </w:pPr>
    <w:rPr>
      <w:rFonts w:ascii="Times New Roman" w:eastAsia="Times New Roman" w:hAnsi="Times New Roman" w:cs="Times New Roman"/>
      <w:sz w:val="24"/>
      <w:szCs w:val="24"/>
      <w:lang w:eastAsia="en-GB"/>
    </w:rPr>
  </w:style>
  <w:style w:type="paragraph" w:customStyle="1" w:styleId="column-right2">
    <w:name w:val="column-right2"/>
    <w:basedOn w:val="Normal"/>
    <w:rsid w:val="003D5CB1"/>
    <w:pPr>
      <w:spacing w:after="0" w:line="300" w:lineRule="atLeast"/>
    </w:pPr>
    <w:rPr>
      <w:rFonts w:ascii="Times New Roman" w:eastAsia="Times New Roman" w:hAnsi="Times New Roman" w:cs="Times New Roman"/>
      <w:sz w:val="24"/>
      <w:szCs w:val="24"/>
      <w:lang w:eastAsia="en-GB"/>
    </w:rPr>
  </w:style>
  <w:style w:type="paragraph" w:customStyle="1" w:styleId="col11">
    <w:name w:val="col11"/>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col31">
    <w:name w:val="col31"/>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col21">
    <w:name w:val="col21"/>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people-small-content1">
    <w:name w:val="people-small-content1"/>
    <w:basedOn w:val="Normal"/>
    <w:rsid w:val="003D5CB1"/>
    <w:pPr>
      <w:spacing w:before="100" w:beforeAutospacing="1" w:after="150" w:line="336" w:lineRule="atLeast"/>
    </w:pPr>
    <w:rPr>
      <w:rFonts w:ascii="Times New Roman" w:eastAsia="Times New Roman" w:hAnsi="Times New Roman" w:cs="Times New Roman"/>
      <w:sz w:val="24"/>
      <w:szCs w:val="24"/>
      <w:lang w:eastAsia="en-GB"/>
    </w:rPr>
  </w:style>
  <w:style w:type="paragraph" w:customStyle="1" w:styleId="person1">
    <w:name w:val="person1"/>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prevbtn5">
    <w:name w:val="prevbtn5"/>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nextbtn6">
    <w:name w:val="nextbtn6"/>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disabled1">
    <w:name w:val="disabled1"/>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disabled2">
    <w:name w:val="disabled2"/>
    <w:basedOn w:val="Normal"/>
    <w:rsid w:val="003D5CB1"/>
    <w:pPr>
      <w:spacing w:before="100" w:beforeAutospacing="1" w:after="100" w:afterAutospacing="1" w:line="300" w:lineRule="atLeast"/>
    </w:pPr>
    <w:rPr>
      <w:rFonts w:ascii="Times New Roman" w:eastAsia="Times New Roman" w:hAnsi="Times New Roman" w:cs="Times New Roman"/>
      <w:sz w:val="24"/>
      <w:szCs w:val="24"/>
      <w:lang w:eastAsia="en-GB"/>
    </w:rPr>
  </w:style>
  <w:style w:type="paragraph" w:customStyle="1" w:styleId="audio-image1">
    <w:name w:val="audio-image1"/>
    <w:basedOn w:val="Normal"/>
    <w:rsid w:val="003D5CB1"/>
    <w:pPr>
      <w:spacing w:before="100" w:beforeAutospacing="1" w:after="90" w:line="336" w:lineRule="atLeast"/>
      <w:ind w:right="30"/>
    </w:pPr>
    <w:rPr>
      <w:rFonts w:ascii="Times New Roman" w:eastAsia="Times New Roman" w:hAnsi="Times New Roman" w:cs="Times New Roman"/>
      <w:sz w:val="24"/>
      <w:szCs w:val="24"/>
      <w:lang w:eastAsia="en-GB"/>
    </w:rPr>
  </w:style>
  <w:style w:type="paragraph" w:customStyle="1" w:styleId="audio-teaser1">
    <w:name w:val="audio-teaser1"/>
    <w:basedOn w:val="Normal"/>
    <w:rsid w:val="003D5CB1"/>
    <w:pPr>
      <w:spacing w:before="100" w:beforeAutospacing="1" w:after="100" w:afterAutospacing="1" w:line="336" w:lineRule="atLeast"/>
    </w:pPr>
    <w:rPr>
      <w:rFonts w:ascii="Times New Roman" w:eastAsia="Times New Roman" w:hAnsi="Times New Roman" w:cs="Times New Roman"/>
      <w:b/>
      <w:bCs/>
      <w:sz w:val="20"/>
      <w:szCs w:val="20"/>
      <w:lang w:eastAsia="en-GB"/>
    </w:rPr>
  </w:style>
  <w:style w:type="paragraph" w:customStyle="1" w:styleId="register1">
    <w:name w:val="register1"/>
    <w:basedOn w:val="Normal"/>
    <w:rsid w:val="003D5CB1"/>
    <w:pPr>
      <w:pBdr>
        <w:top w:val="single" w:sz="6" w:space="0" w:color="CCCCCC"/>
      </w:pBdr>
      <w:spacing w:after="0" w:line="336" w:lineRule="atLeast"/>
      <w:ind w:left="225" w:right="225"/>
    </w:pPr>
    <w:rPr>
      <w:rFonts w:ascii="Times New Roman" w:eastAsia="Times New Roman" w:hAnsi="Times New Roman" w:cs="Times New Roman"/>
      <w:sz w:val="24"/>
      <w:szCs w:val="24"/>
      <w:lang w:eastAsia="en-GB"/>
    </w:rPr>
  </w:style>
  <w:style w:type="paragraph" w:customStyle="1" w:styleId="nav1">
    <w:name w:val="nav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op3">
    <w:name w:val="top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content4">
    <w:name w:val="content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wrapper4">
    <w:name w:val="wrapper4"/>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19">
    <w:name w:val="inner19"/>
    <w:basedOn w:val="Normal"/>
    <w:rsid w:val="003D5CB1"/>
    <w:pPr>
      <w:spacing w:before="45" w:after="45" w:line="336" w:lineRule="atLeast"/>
      <w:ind w:left="45" w:right="45"/>
    </w:pPr>
    <w:rPr>
      <w:rFonts w:ascii="Times New Roman" w:eastAsia="Times New Roman" w:hAnsi="Times New Roman" w:cs="Times New Roman"/>
      <w:sz w:val="24"/>
      <w:szCs w:val="24"/>
      <w:lang w:eastAsia="en-GB"/>
    </w:rPr>
  </w:style>
  <w:style w:type="paragraph" w:customStyle="1" w:styleId="small-carousel3">
    <w:name w:val="small-carousel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slider3">
    <w:name w:val="small-carousel-slider3"/>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small-carousel-controls1">
    <w:name w:val="small-carousel-controls1"/>
    <w:basedOn w:val="Normal"/>
    <w:rsid w:val="003D5CB1"/>
    <w:pPr>
      <w:shd w:val="clear" w:color="auto" w:fill="FFA500"/>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prevbtn6">
    <w:name w:val="prevbtn6"/>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nextbtn7">
    <w:name w:val="nextbtn7"/>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btm2">
    <w:name w:val="btm2"/>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innerbg1">
    <w:name w:val="inner_bg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one1">
    <w:name w:val="on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hree1">
    <w:name w:val="three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two1">
    <w:name w:val="two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 w:type="paragraph" w:customStyle="1" w:styleId="four1">
    <w:name w:val="four1"/>
    <w:basedOn w:val="Normal"/>
    <w:rsid w:val="003D5CB1"/>
    <w:pPr>
      <w:spacing w:before="100" w:beforeAutospacing="1" w:after="100" w:afterAutospacing="1" w:line="336"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12">
      <w:bodyDiv w:val="1"/>
      <w:marLeft w:val="0"/>
      <w:marRight w:val="0"/>
      <w:marTop w:val="0"/>
      <w:marBottom w:val="0"/>
      <w:divBdr>
        <w:top w:val="none" w:sz="0" w:space="0" w:color="auto"/>
        <w:left w:val="none" w:sz="0" w:space="0" w:color="auto"/>
        <w:bottom w:val="none" w:sz="0" w:space="0" w:color="auto"/>
        <w:right w:val="none" w:sz="0" w:space="0" w:color="auto"/>
      </w:divBdr>
      <w:divsChild>
        <w:div w:id="1085151724">
          <w:marLeft w:val="0"/>
          <w:marRight w:val="0"/>
          <w:marTop w:val="0"/>
          <w:marBottom w:val="0"/>
          <w:divBdr>
            <w:top w:val="none" w:sz="0" w:space="0" w:color="auto"/>
            <w:left w:val="none" w:sz="0" w:space="0" w:color="auto"/>
            <w:bottom w:val="none" w:sz="0" w:space="0" w:color="auto"/>
            <w:right w:val="none" w:sz="0" w:space="0" w:color="auto"/>
          </w:divBdr>
          <w:divsChild>
            <w:div w:id="1028020058">
              <w:marLeft w:val="0"/>
              <w:marRight w:val="0"/>
              <w:marTop w:val="0"/>
              <w:marBottom w:val="0"/>
              <w:divBdr>
                <w:top w:val="none" w:sz="0" w:space="0" w:color="auto"/>
                <w:left w:val="none" w:sz="0" w:space="0" w:color="auto"/>
                <w:bottom w:val="none" w:sz="0" w:space="0" w:color="auto"/>
                <w:right w:val="none" w:sz="0" w:space="0" w:color="auto"/>
              </w:divBdr>
              <w:divsChild>
                <w:div w:id="234584124">
                  <w:marLeft w:val="225"/>
                  <w:marRight w:val="225"/>
                  <w:marTop w:val="225"/>
                  <w:marBottom w:val="225"/>
                  <w:divBdr>
                    <w:top w:val="none" w:sz="0" w:space="0" w:color="auto"/>
                    <w:left w:val="none" w:sz="0" w:space="0" w:color="auto"/>
                    <w:bottom w:val="none" w:sz="0" w:space="0" w:color="auto"/>
                    <w:right w:val="none" w:sz="0" w:space="0" w:color="auto"/>
                  </w:divBdr>
                  <w:divsChild>
                    <w:div w:id="1771664156">
                      <w:marLeft w:val="0"/>
                      <w:marRight w:val="0"/>
                      <w:marTop w:val="0"/>
                      <w:marBottom w:val="0"/>
                      <w:divBdr>
                        <w:top w:val="none" w:sz="0" w:space="0" w:color="auto"/>
                        <w:left w:val="none" w:sz="0" w:space="0" w:color="auto"/>
                        <w:bottom w:val="none" w:sz="0" w:space="0" w:color="auto"/>
                        <w:right w:val="none" w:sz="0" w:space="0" w:color="auto"/>
                      </w:divBdr>
                      <w:divsChild>
                        <w:div w:id="116460337">
                          <w:marLeft w:val="0"/>
                          <w:marRight w:val="0"/>
                          <w:marTop w:val="0"/>
                          <w:marBottom w:val="0"/>
                          <w:divBdr>
                            <w:top w:val="none" w:sz="0" w:space="0" w:color="auto"/>
                            <w:left w:val="none" w:sz="0" w:space="0" w:color="auto"/>
                            <w:bottom w:val="none" w:sz="0" w:space="0" w:color="auto"/>
                            <w:right w:val="none" w:sz="0" w:space="0" w:color="auto"/>
                          </w:divBdr>
                          <w:divsChild>
                            <w:div w:id="236405124">
                              <w:marLeft w:val="0"/>
                              <w:marRight w:val="0"/>
                              <w:marTop w:val="0"/>
                              <w:marBottom w:val="0"/>
                              <w:divBdr>
                                <w:top w:val="none" w:sz="0" w:space="0" w:color="auto"/>
                                <w:left w:val="none" w:sz="0" w:space="0" w:color="auto"/>
                                <w:bottom w:val="none" w:sz="0" w:space="0" w:color="auto"/>
                                <w:right w:val="none" w:sz="0" w:space="0" w:color="auto"/>
                              </w:divBdr>
                              <w:divsChild>
                                <w:div w:id="1613901913">
                                  <w:marLeft w:val="0"/>
                                  <w:marRight w:val="0"/>
                                  <w:marTop w:val="0"/>
                                  <w:marBottom w:val="0"/>
                                  <w:divBdr>
                                    <w:top w:val="none" w:sz="0" w:space="0" w:color="auto"/>
                                    <w:left w:val="none" w:sz="0" w:space="0" w:color="auto"/>
                                    <w:bottom w:val="none" w:sz="0" w:space="0" w:color="auto"/>
                                    <w:right w:val="none" w:sz="0" w:space="0" w:color="auto"/>
                                  </w:divBdr>
                                </w:div>
                                <w:div w:id="170015548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91166758">
                          <w:marLeft w:val="0"/>
                          <w:marRight w:val="3375"/>
                          <w:marTop w:val="150"/>
                          <w:marBottom w:val="0"/>
                          <w:divBdr>
                            <w:top w:val="single" w:sz="6" w:space="4" w:color="CCCCCC"/>
                            <w:left w:val="none" w:sz="0" w:space="0" w:color="auto"/>
                            <w:bottom w:val="single" w:sz="6" w:space="4" w:color="CCCCCC"/>
                            <w:right w:val="none" w:sz="0" w:space="0" w:color="auto"/>
                          </w:divBdr>
                        </w:div>
                        <w:div w:id="1633636587">
                          <w:marLeft w:val="0"/>
                          <w:marRight w:val="3375"/>
                          <w:marTop w:val="75"/>
                          <w:marBottom w:val="0"/>
                          <w:divBdr>
                            <w:top w:val="none" w:sz="0" w:space="0" w:color="auto"/>
                            <w:left w:val="none" w:sz="0" w:space="0" w:color="auto"/>
                            <w:bottom w:val="none" w:sz="0" w:space="0" w:color="auto"/>
                            <w:right w:val="none" w:sz="0" w:space="0" w:color="auto"/>
                          </w:divBdr>
                        </w:div>
                      </w:divsChild>
                    </w:div>
                    <w:div w:id="505100412">
                      <w:marLeft w:val="0"/>
                      <w:marRight w:val="0"/>
                      <w:marTop w:val="75"/>
                      <w:marBottom w:val="0"/>
                      <w:divBdr>
                        <w:top w:val="none" w:sz="0" w:space="0" w:color="auto"/>
                        <w:left w:val="none" w:sz="0" w:space="0" w:color="auto"/>
                        <w:bottom w:val="none" w:sz="0" w:space="0" w:color="auto"/>
                        <w:right w:val="none" w:sz="0" w:space="0" w:color="auto"/>
                      </w:divBdr>
                      <w:divsChild>
                        <w:div w:id="875703561">
                          <w:marLeft w:val="0"/>
                          <w:marRight w:val="0"/>
                          <w:marTop w:val="0"/>
                          <w:marBottom w:val="0"/>
                          <w:divBdr>
                            <w:top w:val="none" w:sz="0" w:space="0" w:color="auto"/>
                            <w:left w:val="none" w:sz="0" w:space="0" w:color="auto"/>
                            <w:bottom w:val="none" w:sz="0" w:space="0" w:color="auto"/>
                            <w:right w:val="none" w:sz="0" w:space="0" w:color="auto"/>
                          </w:divBdr>
                        </w:div>
                        <w:div w:id="12585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9767">
      <w:bodyDiv w:val="1"/>
      <w:marLeft w:val="0"/>
      <w:marRight w:val="0"/>
      <w:marTop w:val="108"/>
      <w:marBottom w:val="108"/>
      <w:divBdr>
        <w:top w:val="none" w:sz="0" w:space="0" w:color="auto"/>
        <w:left w:val="none" w:sz="0" w:space="0" w:color="auto"/>
        <w:bottom w:val="none" w:sz="0" w:space="0" w:color="auto"/>
        <w:right w:val="none" w:sz="0" w:space="0" w:color="auto"/>
      </w:divBdr>
      <w:divsChild>
        <w:div w:id="1924802693">
          <w:marLeft w:val="0"/>
          <w:marRight w:val="0"/>
          <w:marTop w:val="0"/>
          <w:marBottom w:val="0"/>
          <w:divBdr>
            <w:top w:val="none" w:sz="0" w:space="0" w:color="auto"/>
            <w:left w:val="none" w:sz="0" w:space="0" w:color="auto"/>
            <w:bottom w:val="none" w:sz="0" w:space="0" w:color="auto"/>
            <w:right w:val="none" w:sz="0" w:space="0" w:color="auto"/>
          </w:divBdr>
          <w:divsChild>
            <w:div w:id="1948730389">
              <w:marLeft w:val="0"/>
              <w:marRight w:val="75"/>
              <w:marTop w:val="0"/>
              <w:marBottom w:val="0"/>
              <w:divBdr>
                <w:top w:val="none" w:sz="0" w:space="0" w:color="auto"/>
                <w:left w:val="none" w:sz="0" w:space="0" w:color="auto"/>
                <w:bottom w:val="none" w:sz="0" w:space="0" w:color="auto"/>
                <w:right w:val="none" w:sz="0" w:space="0" w:color="auto"/>
              </w:divBdr>
              <w:divsChild>
                <w:div w:id="1775903169">
                  <w:marLeft w:val="0"/>
                  <w:marRight w:val="75"/>
                  <w:marTop w:val="0"/>
                  <w:marBottom w:val="0"/>
                  <w:divBdr>
                    <w:top w:val="none" w:sz="0" w:space="0" w:color="auto"/>
                    <w:left w:val="none" w:sz="0" w:space="0" w:color="auto"/>
                    <w:bottom w:val="none" w:sz="0" w:space="0" w:color="auto"/>
                    <w:right w:val="none" w:sz="0" w:space="0" w:color="auto"/>
                  </w:divBdr>
                  <w:divsChild>
                    <w:div w:id="1832329718">
                      <w:marLeft w:val="0"/>
                      <w:marRight w:val="75"/>
                      <w:marTop w:val="0"/>
                      <w:marBottom w:val="0"/>
                      <w:divBdr>
                        <w:top w:val="none" w:sz="0" w:space="0" w:color="auto"/>
                        <w:left w:val="none" w:sz="0" w:space="0" w:color="auto"/>
                        <w:bottom w:val="none" w:sz="0" w:space="0" w:color="auto"/>
                        <w:right w:val="none" w:sz="0" w:space="0" w:color="auto"/>
                      </w:divBdr>
                      <w:divsChild>
                        <w:div w:id="1652101874">
                          <w:marLeft w:val="0"/>
                          <w:marRight w:val="75"/>
                          <w:marTop w:val="0"/>
                          <w:marBottom w:val="0"/>
                          <w:divBdr>
                            <w:top w:val="none" w:sz="0" w:space="0" w:color="auto"/>
                            <w:left w:val="none" w:sz="0" w:space="0" w:color="auto"/>
                            <w:bottom w:val="none" w:sz="0" w:space="0" w:color="auto"/>
                            <w:right w:val="none" w:sz="0" w:space="0" w:color="auto"/>
                          </w:divBdr>
                          <w:divsChild>
                            <w:div w:id="1685552896">
                              <w:marLeft w:val="0"/>
                              <w:marRight w:val="0"/>
                              <w:marTop w:val="0"/>
                              <w:marBottom w:val="0"/>
                              <w:divBdr>
                                <w:top w:val="none" w:sz="0" w:space="0" w:color="auto"/>
                                <w:left w:val="none" w:sz="0" w:space="0" w:color="auto"/>
                                <w:bottom w:val="none" w:sz="0" w:space="0" w:color="auto"/>
                                <w:right w:val="none" w:sz="0" w:space="0" w:color="auto"/>
                              </w:divBdr>
                              <w:divsChild>
                                <w:div w:id="5475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5021">
      <w:bodyDiv w:val="1"/>
      <w:marLeft w:val="0"/>
      <w:marRight w:val="0"/>
      <w:marTop w:val="0"/>
      <w:marBottom w:val="0"/>
      <w:divBdr>
        <w:top w:val="none" w:sz="0" w:space="0" w:color="auto"/>
        <w:left w:val="none" w:sz="0" w:space="0" w:color="auto"/>
        <w:bottom w:val="none" w:sz="0" w:space="0" w:color="auto"/>
        <w:right w:val="none" w:sz="0" w:space="0" w:color="auto"/>
      </w:divBdr>
      <w:divsChild>
        <w:div w:id="361826244">
          <w:marLeft w:val="0"/>
          <w:marRight w:val="0"/>
          <w:marTop w:val="0"/>
          <w:marBottom w:val="0"/>
          <w:divBdr>
            <w:top w:val="none" w:sz="0" w:space="0" w:color="auto"/>
            <w:left w:val="none" w:sz="0" w:space="0" w:color="auto"/>
            <w:bottom w:val="none" w:sz="0" w:space="0" w:color="auto"/>
            <w:right w:val="none" w:sz="0" w:space="0" w:color="auto"/>
          </w:divBdr>
          <w:divsChild>
            <w:div w:id="494614102">
              <w:marLeft w:val="0"/>
              <w:marRight w:val="0"/>
              <w:marTop w:val="0"/>
              <w:marBottom w:val="0"/>
              <w:divBdr>
                <w:top w:val="none" w:sz="0" w:space="0" w:color="auto"/>
                <w:left w:val="none" w:sz="0" w:space="0" w:color="auto"/>
                <w:bottom w:val="none" w:sz="0" w:space="0" w:color="auto"/>
                <w:right w:val="none" w:sz="0" w:space="0" w:color="auto"/>
              </w:divBdr>
              <w:divsChild>
                <w:div w:id="733432297">
                  <w:marLeft w:val="0"/>
                  <w:marRight w:val="0"/>
                  <w:marTop w:val="0"/>
                  <w:marBottom w:val="0"/>
                  <w:divBdr>
                    <w:top w:val="none" w:sz="0" w:space="0" w:color="auto"/>
                    <w:left w:val="none" w:sz="0" w:space="0" w:color="auto"/>
                    <w:bottom w:val="none" w:sz="0" w:space="0" w:color="auto"/>
                    <w:right w:val="none" w:sz="0" w:space="0" w:color="auto"/>
                  </w:divBdr>
                  <w:divsChild>
                    <w:div w:id="881357693">
                      <w:marLeft w:val="0"/>
                      <w:marRight w:val="0"/>
                      <w:marTop w:val="0"/>
                      <w:marBottom w:val="0"/>
                      <w:divBdr>
                        <w:top w:val="none" w:sz="0" w:space="0" w:color="auto"/>
                        <w:left w:val="none" w:sz="0" w:space="0" w:color="auto"/>
                        <w:bottom w:val="none" w:sz="0" w:space="0" w:color="auto"/>
                        <w:right w:val="none" w:sz="0" w:space="0" w:color="auto"/>
                      </w:divBdr>
                      <w:divsChild>
                        <w:div w:id="1610433729">
                          <w:marLeft w:val="0"/>
                          <w:marRight w:val="0"/>
                          <w:marTop w:val="0"/>
                          <w:marBottom w:val="0"/>
                          <w:divBdr>
                            <w:top w:val="none" w:sz="0" w:space="0" w:color="auto"/>
                            <w:left w:val="none" w:sz="0" w:space="0" w:color="auto"/>
                            <w:bottom w:val="none" w:sz="0" w:space="0" w:color="auto"/>
                            <w:right w:val="none" w:sz="0" w:space="0" w:color="auto"/>
                          </w:divBdr>
                          <w:divsChild>
                            <w:div w:id="1977248828">
                              <w:marLeft w:val="0"/>
                              <w:marRight w:val="0"/>
                              <w:marTop w:val="0"/>
                              <w:marBottom w:val="0"/>
                              <w:divBdr>
                                <w:top w:val="none" w:sz="0" w:space="0" w:color="auto"/>
                                <w:left w:val="none" w:sz="0" w:space="0" w:color="auto"/>
                                <w:bottom w:val="none" w:sz="0" w:space="0" w:color="auto"/>
                                <w:right w:val="none" w:sz="0" w:space="0" w:color="auto"/>
                              </w:divBdr>
                            </w:div>
                            <w:div w:id="2132045747">
                              <w:marLeft w:val="0"/>
                              <w:marRight w:val="0"/>
                              <w:marTop w:val="0"/>
                              <w:marBottom w:val="0"/>
                              <w:divBdr>
                                <w:top w:val="none" w:sz="0" w:space="0" w:color="auto"/>
                                <w:left w:val="none" w:sz="0" w:space="0" w:color="auto"/>
                                <w:bottom w:val="none" w:sz="0" w:space="0" w:color="auto"/>
                                <w:right w:val="none" w:sz="0" w:space="0" w:color="auto"/>
                              </w:divBdr>
                              <w:divsChild>
                                <w:div w:id="1641031742">
                                  <w:marLeft w:val="0"/>
                                  <w:marRight w:val="0"/>
                                  <w:marTop w:val="0"/>
                                  <w:marBottom w:val="0"/>
                                  <w:divBdr>
                                    <w:top w:val="none" w:sz="0" w:space="0" w:color="auto"/>
                                    <w:left w:val="none" w:sz="0" w:space="0" w:color="auto"/>
                                    <w:bottom w:val="none" w:sz="0" w:space="0" w:color="auto"/>
                                    <w:right w:val="none" w:sz="0" w:space="0" w:color="auto"/>
                                  </w:divBdr>
                                </w:div>
                                <w:div w:id="1765416256">
                                  <w:marLeft w:val="0"/>
                                  <w:marRight w:val="0"/>
                                  <w:marTop w:val="0"/>
                                  <w:marBottom w:val="0"/>
                                  <w:divBdr>
                                    <w:top w:val="none" w:sz="0" w:space="0" w:color="auto"/>
                                    <w:left w:val="none" w:sz="0" w:space="0" w:color="auto"/>
                                    <w:bottom w:val="none" w:sz="0" w:space="0" w:color="auto"/>
                                    <w:right w:val="none" w:sz="0" w:space="0" w:color="auto"/>
                                  </w:divBdr>
                                </w:div>
                                <w:div w:id="53493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1630">
      <w:bodyDiv w:val="1"/>
      <w:marLeft w:val="0"/>
      <w:marRight w:val="0"/>
      <w:marTop w:val="0"/>
      <w:marBottom w:val="0"/>
      <w:divBdr>
        <w:top w:val="none" w:sz="0" w:space="0" w:color="auto"/>
        <w:left w:val="none" w:sz="0" w:space="0" w:color="auto"/>
        <w:bottom w:val="none" w:sz="0" w:space="0" w:color="auto"/>
        <w:right w:val="none" w:sz="0" w:space="0" w:color="auto"/>
      </w:divBdr>
      <w:divsChild>
        <w:div w:id="614871864">
          <w:marLeft w:val="0"/>
          <w:marRight w:val="0"/>
          <w:marTop w:val="0"/>
          <w:marBottom w:val="0"/>
          <w:divBdr>
            <w:top w:val="none" w:sz="0" w:space="0" w:color="auto"/>
            <w:left w:val="none" w:sz="0" w:space="0" w:color="auto"/>
            <w:bottom w:val="none" w:sz="0" w:space="0" w:color="auto"/>
            <w:right w:val="none" w:sz="0" w:space="0" w:color="auto"/>
          </w:divBdr>
          <w:divsChild>
            <w:div w:id="731580838">
              <w:marLeft w:val="0"/>
              <w:marRight w:val="0"/>
              <w:marTop w:val="0"/>
              <w:marBottom w:val="0"/>
              <w:divBdr>
                <w:top w:val="none" w:sz="0" w:space="0" w:color="auto"/>
                <w:left w:val="none" w:sz="0" w:space="0" w:color="auto"/>
                <w:bottom w:val="none" w:sz="0" w:space="0" w:color="auto"/>
                <w:right w:val="none" w:sz="0" w:space="0" w:color="auto"/>
              </w:divBdr>
              <w:divsChild>
                <w:div w:id="1732607830">
                  <w:marLeft w:val="225"/>
                  <w:marRight w:val="225"/>
                  <w:marTop w:val="225"/>
                  <w:marBottom w:val="225"/>
                  <w:divBdr>
                    <w:top w:val="none" w:sz="0" w:space="0" w:color="auto"/>
                    <w:left w:val="none" w:sz="0" w:space="0" w:color="auto"/>
                    <w:bottom w:val="none" w:sz="0" w:space="0" w:color="auto"/>
                    <w:right w:val="none" w:sz="0" w:space="0" w:color="auto"/>
                  </w:divBdr>
                  <w:divsChild>
                    <w:div w:id="570694480">
                      <w:marLeft w:val="0"/>
                      <w:marRight w:val="0"/>
                      <w:marTop w:val="0"/>
                      <w:marBottom w:val="0"/>
                      <w:divBdr>
                        <w:top w:val="none" w:sz="0" w:space="0" w:color="auto"/>
                        <w:left w:val="none" w:sz="0" w:space="0" w:color="auto"/>
                        <w:bottom w:val="none" w:sz="0" w:space="0" w:color="auto"/>
                        <w:right w:val="none" w:sz="0" w:space="0" w:color="auto"/>
                      </w:divBdr>
                      <w:divsChild>
                        <w:div w:id="2002003911">
                          <w:marLeft w:val="0"/>
                          <w:marRight w:val="0"/>
                          <w:marTop w:val="0"/>
                          <w:marBottom w:val="0"/>
                          <w:divBdr>
                            <w:top w:val="none" w:sz="0" w:space="0" w:color="auto"/>
                            <w:left w:val="none" w:sz="0" w:space="0" w:color="auto"/>
                            <w:bottom w:val="none" w:sz="0" w:space="0" w:color="auto"/>
                            <w:right w:val="none" w:sz="0" w:space="0" w:color="auto"/>
                          </w:divBdr>
                          <w:divsChild>
                            <w:div w:id="591276031">
                              <w:marLeft w:val="0"/>
                              <w:marRight w:val="0"/>
                              <w:marTop w:val="0"/>
                              <w:marBottom w:val="0"/>
                              <w:divBdr>
                                <w:top w:val="none" w:sz="0" w:space="0" w:color="auto"/>
                                <w:left w:val="none" w:sz="0" w:space="0" w:color="auto"/>
                                <w:bottom w:val="none" w:sz="0" w:space="0" w:color="auto"/>
                                <w:right w:val="none" w:sz="0" w:space="0" w:color="auto"/>
                              </w:divBdr>
                              <w:divsChild>
                                <w:div w:id="1551501421">
                                  <w:marLeft w:val="0"/>
                                  <w:marRight w:val="0"/>
                                  <w:marTop w:val="0"/>
                                  <w:marBottom w:val="0"/>
                                  <w:divBdr>
                                    <w:top w:val="none" w:sz="0" w:space="0" w:color="auto"/>
                                    <w:left w:val="none" w:sz="0" w:space="0" w:color="auto"/>
                                    <w:bottom w:val="none" w:sz="0" w:space="0" w:color="auto"/>
                                    <w:right w:val="none" w:sz="0" w:space="0" w:color="auto"/>
                                  </w:divBdr>
                                </w:div>
                                <w:div w:id="150112326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498159656">
                          <w:marLeft w:val="0"/>
                          <w:marRight w:val="3375"/>
                          <w:marTop w:val="150"/>
                          <w:marBottom w:val="0"/>
                          <w:divBdr>
                            <w:top w:val="single" w:sz="6" w:space="4" w:color="CCCCCC"/>
                            <w:left w:val="none" w:sz="0" w:space="0" w:color="auto"/>
                            <w:bottom w:val="single" w:sz="6" w:space="4" w:color="CCCCCC"/>
                            <w:right w:val="none" w:sz="0" w:space="0" w:color="auto"/>
                          </w:divBdr>
                        </w:div>
                        <w:div w:id="552430841">
                          <w:marLeft w:val="0"/>
                          <w:marRight w:val="3375"/>
                          <w:marTop w:val="75"/>
                          <w:marBottom w:val="0"/>
                          <w:divBdr>
                            <w:top w:val="none" w:sz="0" w:space="0" w:color="auto"/>
                            <w:left w:val="none" w:sz="0" w:space="0" w:color="auto"/>
                            <w:bottom w:val="none" w:sz="0" w:space="0" w:color="auto"/>
                            <w:right w:val="none" w:sz="0" w:space="0" w:color="auto"/>
                          </w:divBdr>
                        </w:div>
                      </w:divsChild>
                    </w:div>
                    <w:div w:id="677385770">
                      <w:marLeft w:val="0"/>
                      <w:marRight w:val="0"/>
                      <w:marTop w:val="75"/>
                      <w:marBottom w:val="0"/>
                      <w:divBdr>
                        <w:top w:val="none" w:sz="0" w:space="0" w:color="auto"/>
                        <w:left w:val="none" w:sz="0" w:space="0" w:color="auto"/>
                        <w:bottom w:val="none" w:sz="0" w:space="0" w:color="auto"/>
                        <w:right w:val="none" w:sz="0" w:space="0" w:color="auto"/>
                      </w:divBdr>
                      <w:divsChild>
                        <w:div w:id="1753240865">
                          <w:marLeft w:val="0"/>
                          <w:marRight w:val="0"/>
                          <w:marTop w:val="0"/>
                          <w:marBottom w:val="0"/>
                          <w:divBdr>
                            <w:top w:val="none" w:sz="0" w:space="0" w:color="auto"/>
                            <w:left w:val="none" w:sz="0" w:space="0" w:color="auto"/>
                            <w:bottom w:val="none" w:sz="0" w:space="0" w:color="auto"/>
                            <w:right w:val="none" w:sz="0" w:space="0" w:color="auto"/>
                          </w:divBdr>
                        </w:div>
                        <w:div w:id="19871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418">
      <w:bodyDiv w:val="1"/>
      <w:marLeft w:val="0"/>
      <w:marRight w:val="0"/>
      <w:marTop w:val="0"/>
      <w:marBottom w:val="0"/>
      <w:divBdr>
        <w:top w:val="none" w:sz="0" w:space="0" w:color="auto"/>
        <w:left w:val="none" w:sz="0" w:space="0" w:color="auto"/>
        <w:bottom w:val="none" w:sz="0" w:space="0" w:color="auto"/>
        <w:right w:val="none" w:sz="0" w:space="0" w:color="auto"/>
      </w:divBdr>
      <w:divsChild>
        <w:div w:id="1983806703">
          <w:marLeft w:val="0"/>
          <w:marRight w:val="0"/>
          <w:marTop w:val="0"/>
          <w:marBottom w:val="0"/>
          <w:divBdr>
            <w:top w:val="none" w:sz="0" w:space="0" w:color="auto"/>
            <w:left w:val="none" w:sz="0" w:space="0" w:color="auto"/>
            <w:bottom w:val="none" w:sz="0" w:space="0" w:color="auto"/>
            <w:right w:val="none" w:sz="0" w:space="0" w:color="auto"/>
          </w:divBdr>
          <w:divsChild>
            <w:div w:id="639723814">
              <w:marLeft w:val="0"/>
              <w:marRight w:val="0"/>
              <w:marTop w:val="0"/>
              <w:marBottom w:val="0"/>
              <w:divBdr>
                <w:top w:val="none" w:sz="0" w:space="0" w:color="auto"/>
                <w:left w:val="none" w:sz="0" w:space="0" w:color="auto"/>
                <w:bottom w:val="none" w:sz="0" w:space="0" w:color="auto"/>
                <w:right w:val="none" w:sz="0" w:space="0" w:color="auto"/>
              </w:divBdr>
              <w:divsChild>
                <w:div w:id="460198547">
                  <w:marLeft w:val="225"/>
                  <w:marRight w:val="225"/>
                  <w:marTop w:val="225"/>
                  <w:marBottom w:val="225"/>
                  <w:divBdr>
                    <w:top w:val="none" w:sz="0" w:space="0" w:color="auto"/>
                    <w:left w:val="none" w:sz="0" w:space="0" w:color="auto"/>
                    <w:bottom w:val="none" w:sz="0" w:space="0" w:color="auto"/>
                    <w:right w:val="none" w:sz="0" w:space="0" w:color="auto"/>
                  </w:divBdr>
                  <w:divsChild>
                    <w:div w:id="462039198">
                      <w:marLeft w:val="0"/>
                      <w:marRight w:val="0"/>
                      <w:marTop w:val="0"/>
                      <w:marBottom w:val="0"/>
                      <w:divBdr>
                        <w:top w:val="none" w:sz="0" w:space="0" w:color="auto"/>
                        <w:left w:val="none" w:sz="0" w:space="0" w:color="auto"/>
                        <w:bottom w:val="none" w:sz="0" w:space="0" w:color="auto"/>
                        <w:right w:val="none" w:sz="0" w:space="0" w:color="auto"/>
                      </w:divBdr>
                      <w:divsChild>
                        <w:div w:id="1384715670">
                          <w:marLeft w:val="0"/>
                          <w:marRight w:val="0"/>
                          <w:marTop w:val="0"/>
                          <w:marBottom w:val="0"/>
                          <w:divBdr>
                            <w:top w:val="none" w:sz="0" w:space="0" w:color="auto"/>
                            <w:left w:val="none" w:sz="0" w:space="0" w:color="auto"/>
                            <w:bottom w:val="none" w:sz="0" w:space="0" w:color="auto"/>
                            <w:right w:val="none" w:sz="0" w:space="0" w:color="auto"/>
                          </w:divBdr>
                          <w:divsChild>
                            <w:div w:id="1584485741">
                              <w:marLeft w:val="0"/>
                              <w:marRight w:val="0"/>
                              <w:marTop w:val="0"/>
                              <w:marBottom w:val="0"/>
                              <w:divBdr>
                                <w:top w:val="none" w:sz="0" w:space="0" w:color="auto"/>
                                <w:left w:val="none" w:sz="0" w:space="0" w:color="auto"/>
                                <w:bottom w:val="none" w:sz="0" w:space="0" w:color="auto"/>
                                <w:right w:val="none" w:sz="0" w:space="0" w:color="auto"/>
                              </w:divBdr>
                              <w:divsChild>
                                <w:div w:id="1782603726">
                                  <w:marLeft w:val="0"/>
                                  <w:marRight w:val="0"/>
                                  <w:marTop w:val="0"/>
                                  <w:marBottom w:val="0"/>
                                  <w:divBdr>
                                    <w:top w:val="none" w:sz="0" w:space="0" w:color="auto"/>
                                    <w:left w:val="none" w:sz="0" w:space="0" w:color="auto"/>
                                    <w:bottom w:val="none" w:sz="0" w:space="0" w:color="auto"/>
                                    <w:right w:val="none" w:sz="0" w:space="0" w:color="auto"/>
                                  </w:divBdr>
                                </w:div>
                                <w:div w:id="2114861426">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579027668">
                          <w:marLeft w:val="0"/>
                          <w:marRight w:val="3375"/>
                          <w:marTop w:val="150"/>
                          <w:marBottom w:val="0"/>
                          <w:divBdr>
                            <w:top w:val="single" w:sz="6" w:space="4" w:color="CCCCCC"/>
                            <w:left w:val="none" w:sz="0" w:space="0" w:color="auto"/>
                            <w:bottom w:val="single" w:sz="6" w:space="4" w:color="CCCCCC"/>
                            <w:right w:val="none" w:sz="0" w:space="0" w:color="auto"/>
                          </w:divBdr>
                        </w:div>
                        <w:div w:id="1368681453">
                          <w:marLeft w:val="0"/>
                          <w:marRight w:val="3375"/>
                          <w:marTop w:val="75"/>
                          <w:marBottom w:val="0"/>
                          <w:divBdr>
                            <w:top w:val="none" w:sz="0" w:space="0" w:color="auto"/>
                            <w:left w:val="none" w:sz="0" w:space="0" w:color="auto"/>
                            <w:bottom w:val="none" w:sz="0" w:space="0" w:color="auto"/>
                            <w:right w:val="none" w:sz="0" w:space="0" w:color="auto"/>
                          </w:divBdr>
                        </w:div>
                      </w:divsChild>
                    </w:div>
                    <w:div w:id="1921475341">
                      <w:marLeft w:val="0"/>
                      <w:marRight w:val="0"/>
                      <w:marTop w:val="75"/>
                      <w:marBottom w:val="0"/>
                      <w:divBdr>
                        <w:top w:val="none" w:sz="0" w:space="0" w:color="auto"/>
                        <w:left w:val="none" w:sz="0" w:space="0" w:color="auto"/>
                        <w:bottom w:val="none" w:sz="0" w:space="0" w:color="auto"/>
                        <w:right w:val="none" w:sz="0" w:space="0" w:color="auto"/>
                      </w:divBdr>
                      <w:divsChild>
                        <w:div w:id="1500925122">
                          <w:marLeft w:val="0"/>
                          <w:marRight w:val="0"/>
                          <w:marTop w:val="0"/>
                          <w:marBottom w:val="0"/>
                          <w:divBdr>
                            <w:top w:val="none" w:sz="0" w:space="0" w:color="auto"/>
                            <w:left w:val="none" w:sz="0" w:space="0" w:color="auto"/>
                            <w:bottom w:val="none" w:sz="0" w:space="0" w:color="auto"/>
                            <w:right w:val="none" w:sz="0" w:space="0" w:color="auto"/>
                          </w:divBdr>
                        </w:div>
                        <w:div w:id="159023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5829">
      <w:bodyDiv w:val="1"/>
      <w:marLeft w:val="0"/>
      <w:marRight w:val="0"/>
      <w:marTop w:val="0"/>
      <w:marBottom w:val="0"/>
      <w:divBdr>
        <w:top w:val="none" w:sz="0" w:space="0" w:color="auto"/>
        <w:left w:val="none" w:sz="0" w:space="0" w:color="auto"/>
        <w:bottom w:val="none" w:sz="0" w:space="0" w:color="auto"/>
        <w:right w:val="none" w:sz="0" w:space="0" w:color="auto"/>
      </w:divBdr>
      <w:divsChild>
        <w:div w:id="250504429">
          <w:marLeft w:val="0"/>
          <w:marRight w:val="0"/>
          <w:marTop w:val="0"/>
          <w:marBottom w:val="0"/>
          <w:divBdr>
            <w:top w:val="none" w:sz="0" w:space="0" w:color="auto"/>
            <w:left w:val="none" w:sz="0" w:space="0" w:color="auto"/>
            <w:bottom w:val="none" w:sz="0" w:space="0" w:color="auto"/>
            <w:right w:val="none" w:sz="0" w:space="0" w:color="auto"/>
          </w:divBdr>
          <w:divsChild>
            <w:div w:id="91704996">
              <w:marLeft w:val="0"/>
              <w:marRight w:val="135"/>
              <w:marTop w:val="0"/>
              <w:marBottom w:val="0"/>
              <w:divBdr>
                <w:top w:val="none" w:sz="0" w:space="0" w:color="auto"/>
                <w:left w:val="single" w:sz="12" w:space="7" w:color="E9E9E9"/>
                <w:bottom w:val="none" w:sz="0" w:space="0" w:color="auto"/>
                <w:right w:val="single" w:sz="12" w:space="7" w:color="E9E9E9"/>
              </w:divBdr>
              <w:divsChild>
                <w:div w:id="129494348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2366934">
      <w:bodyDiv w:val="1"/>
      <w:marLeft w:val="0"/>
      <w:marRight w:val="0"/>
      <w:marTop w:val="0"/>
      <w:marBottom w:val="0"/>
      <w:divBdr>
        <w:top w:val="none" w:sz="0" w:space="0" w:color="auto"/>
        <w:left w:val="none" w:sz="0" w:space="0" w:color="auto"/>
        <w:bottom w:val="none" w:sz="0" w:space="0" w:color="auto"/>
        <w:right w:val="none" w:sz="0" w:space="0" w:color="auto"/>
      </w:divBdr>
      <w:divsChild>
        <w:div w:id="2049917309">
          <w:marLeft w:val="0"/>
          <w:marRight w:val="0"/>
          <w:marTop w:val="0"/>
          <w:marBottom w:val="0"/>
          <w:divBdr>
            <w:top w:val="none" w:sz="0" w:space="0" w:color="auto"/>
            <w:left w:val="none" w:sz="0" w:space="0" w:color="auto"/>
            <w:bottom w:val="none" w:sz="0" w:space="0" w:color="auto"/>
            <w:right w:val="none" w:sz="0" w:space="0" w:color="auto"/>
          </w:divBdr>
          <w:divsChild>
            <w:div w:id="1959489006">
              <w:marLeft w:val="0"/>
              <w:marRight w:val="135"/>
              <w:marTop w:val="0"/>
              <w:marBottom w:val="0"/>
              <w:divBdr>
                <w:top w:val="none" w:sz="0" w:space="0" w:color="auto"/>
                <w:left w:val="single" w:sz="12" w:space="7" w:color="E9E9E9"/>
                <w:bottom w:val="none" w:sz="0" w:space="0" w:color="auto"/>
                <w:right w:val="single" w:sz="12" w:space="7" w:color="E9E9E9"/>
              </w:divBdr>
              <w:divsChild>
                <w:div w:id="579945449">
                  <w:marLeft w:val="0"/>
                  <w:marRight w:val="0"/>
                  <w:marTop w:val="0"/>
                  <w:marBottom w:val="0"/>
                  <w:divBdr>
                    <w:top w:val="none" w:sz="0" w:space="0" w:color="auto"/>
                    <w:left w:val="none" w:sz="0" w:space="0" w:color="auto"/>
                    <w:bottom w:val="none" w:sz="0" w:space="0" w:color="auto"/>
                    <w:right w:val="none" w:sz="0" w:space="0" w:color="auto"/>
                  </w:divBdr>
                </w:div>
                <w:div w:id="1299261924">
                  <w:marLeft w:val="0"/>
                  <w:marRight w:val="0"/>
                  <w:marTop w:val="150"/>
                  <w:marBottom w:val="210"/>
                  <w:divBdr>
                    <w:top w:val="single" w:sz="12" w:space="3" w:color="CCCCCC"/>
                    <w:left w:val="none" w:sz="0" w:space="0" w:color="auto"/>
                    <w:bottom w:val="none" w:sz="0" w:space="0" w:color="auto"/>
                    <w:right w:val="none" w:sz="0" w:space="0" w:color="auto"/>
                  </w:divBdr>
                  <w:divsChild>
                    <w:div w:id="1895236321">
                      <w:marLeft w:val="0"/>
                      <w:marRight w:val="0"/>
                      <w:marTop w:val="0"/>
                      <w:marBottom w:val="0"/>
                      <w:divBdr>
                        <w:top w:val="none" w:sz="0" w:space="0" w:color="auto"/>
                        <w:left w:val="none" w:sz="0" w:space="0" w:color="auto"/>
                        <w:bottom w:val="none" w:sz="0" w:space="0" w:color="auto"/>
                        <w:right w:val="none" w:sz="0" w:space="0" w:color="auto"/>
                      </w:divBdr>
                    </w:div>
                    <w:div w:id="1769499327">
                      <w:marLeft w:val="0"/>
                      <w:marRight w:val="0"/>
                      <w:marTop w:val="0"/>
                      <w:marBottom w:val="0"/>
                      <w:divBdr>
                        <w:top w:val="none" w:sz="0" w:space="0" w:color="auto"/>
                        <w:left w:val="none" w:sz="0" w:space="0" w:color="auto"/>
                        <w:bottom w:val="none" w:sz="0" w:space="0" w:color="auto"/>
                        <w:right w:val="none" w:sz="0" w:space="0" w:color="auto"/>
                      </w:divBdr>
                    </w:div>
                  </w:divsChild>
                </w:div>
                <w:div w:id="388068903">
                  <w:marLeft w:val="0"/>
                  <w:marRight w:val="0"/>
                  <w:marTop w:val="0"/>
                  <w:marBottom w:val="0"/>
                  <w:divBdr>
                    <w:top w:val="none" w:sz="0" w:space="0" w:color="auto"/>
                    <w:left w:val="none" w:sz="0" w:space="0" w:color="auto"/>
                    <w:bottom w:val="none" w:sz="0" w:space="0" w:color="auto"/>
                    <w:right w:val="none" w:sz="0" w:space="0" w:color="auto"/>
                  </w:divBdr>
                </w:div>
                <w:div w:id="1513952541">
                  <w:marLeft w:val="0"/>
                  <w:marRight w:val="0"/>
                  <w:marTop w:val="0"/>
                  <w:marBottom w:val="450"/>
                  <w:divBdr>
                    <w:top w:val="none" w:sz="0" w:space="0" w:color="auto"/>
                    <w:left w:val="none" w:sz="0" w:space="0" w:color="auto"/>
                    <w:bottom w:val="none" w:sz="0" w:space="0" w:color="auto"/>
                    <w:right w:val="none" w:sz="0" w:space="0" w:color="auto"/>
                  </w:divBdr>
                </w:div>
                <w:div w:id="1466461545">
                  <w:marLeft w:val="0"/>
                  <w:marRight w:val="0"/>
                  <w:marTop w:val="0"/>
                  <w:marBottom w:val="0"/>
                  <w:divBdr>
                    <w:top w:val="none" w:sz="0" w:space="0" w:color="auto"/>
                    <w:left w:val="none" w:sz="0" w:space="0" w:color="auto"/>
                    <w:bottom w:val="none" w:sz="0" w:space="0" w:color="auto"/>
                    <w:right w:val="none" w:sz="0" w:space="0" w:color="auto"/>
                  </w:divBdr>
                  <w:divsChild>
                    <w:div w:id="377165634">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30343809">
      <w:bodyDiv w:val="1"/>
      <w:marLeft w:val="0"/>
      <w:marRight w:val="0"/>
      <w:marTop w:val="0"/>
      <w:marBottom w:val="0"/>
      <w:divBdr>
        <w:top w:val="none" w:sz="0" w:space="0" w:color="auto"/>
        <w:left w:val="none" w:sz="0" w:space="0" w:color="auto"/>
        <w:bottom w:val="none" w:sz="0" w:space="0" w:color="auto"/>
        <w:right w:val="none" w:sz="0" w:space="0" w:color="auto"/>
      </w:divBdr>
      <w:divsChild>
        <w:div w:id="568808150">
          <w:marLeft w:val="0"/>
          <w:marRight w:val="0"/>
          <w:marTop w:val="0"/>
          <w:marBottom w:val="0"/>
          <w:divBdr>
            <w:top w:val="none" w:sz="0" w:space="0" w:color="auto"/>
            <w:left w:val="none" w:sz="0" w:space="0" w:color="auto"/>
            <w:bottom w:val="none" w:sz="0" w:space="0" w:color="auto"/>
            <w:right w:val="none" w:sz="0" w:space="0" w:color="auto"/>
          </w:divBdr>
          <w:divsChild>
            <w:div w:id="1154372918">
              <w:marLeft w:val="0"/>
              <w:marRight w:val="0"/>
              <w:marTop w:val="0"/>
              <w:marBottom w:val="0"/>
              <w:divBdr>
                <w:top w:val="none" w:sz="0" w:space="0" w:color="auto"/>
                <w:left w:val="none" w:sz="0" w:space="0" w:color="auto"/>
                <w:bottom w:val="none" w:sz="0" w:space="0" w:color="auto"/>
                <w:right w:val="none" w:sz="0" w:space="0" w:color="auto"/>
              </w:divBdr>
              <w:divsChild>
                <w:div w:id="11878500">
                  <w:marLeft w:val="0"/>
                  <w:marRight w:val="0"/>
                  <w:marTop w:val="0"/>
                  <w:marBottom w:val="0"/>
                  <w:divBdr>
                    <w:top w:val="none" w:sz="0" w:space="0" w:color="auto"/>
                    <w:left w:val="none" w:sz="0" w:space="0" w:color="auto"/>
                    <w:bottom w:val="none" w:sz="0" w:space="0" w:color="auto"/>
                    <w:right w:val="none" w:sz="0" w:space="0" w:color="auto"/>
                  </w:divBdr>
                  <w:divsChild>
                    <w:div w:id="661083779">
                      <w:marLeft w:val="0"/>
                      <w:marRight w:val="0"/>
                      <w:marTop w:val="0"/>
                      <w:marBottom w:val="0"/>
                      <w:divBdr>
                        <w:top w:val="none" w:sz="0" w:space="0" w:color="auto"/>
                        <w:left w:val="none" w:sz="0" w:space="0" w:color="auto"/>
                        <w:bottom w:val="none" w:sz="0" w:space="0" w:color="auto"/>
                        <w:right w:val="none" w:sz="0" w:space="0" w:color="auto"/>
                      </w:divBdr>
                      <w:divsChild>
                        <w:div w:id="1698044113">
                          <w:marLeft w:val="0"/>
                          <w:marRight w:val="0"/>
                          <w:marTop w:val="0"/>
                          <w:marBottom w:val="0"/>
                          <w:divBdr>
                            <w:top w:val="none" w:sz="0" w:space="0" w:color="auto"/>
                            <w:left w:val="none" w:sz="0" w:space="0" w:color="auto"/>
                            <w:bottom w:val="none" w:sz="0" w:space="0" w:color="auto"/>
                            <w:right w:val="none" w:sz="0" w:space="0" w:color="auto"/>
                          </w:divBdr>
                          <w:divsChild>
                            <w:div w:id="1888102843">
                              <w:marLeft w:val="0"/>
                              <w:marRight w:val="0"/>
                              <w:marTop w:val="0"/>
                              <w:marBottom w:val="0"/>
                              <w:divBdr>
                                <w:top w:val="none" w:sz="0" w:space="0" w:color="auto"/>
                                <w:left w:val="none" w:sz="0" w:space="0" w:color="auto"/>
                                <w:bottom w:val="none" w:sz="0" w:space="0" w:color="auto"/>
                                <w:right w:val="none" w:sz="0" w:space="0" w:color="auto"/>
                              </w:divBdr>
                            </w:div>
                            <w:div w:id="1732266962">
                              <w:marLeft w:val="0"/>
                              <w:marRight w:val="0"/>
                              <w:marTop w:val="0"/>
                              <w:marBottom w:val="0"/>
                              <w:divBdr>
                                <w:top w:val="none" w:sz="0" w:space="0" w:color="auto"/>
                                <w:left w:val="none" w:sz="0" w:space="0" w:color="auto"/>
                                <w:bottom w:val="none" w:sz="0" w:space="0" w:color="auto"/>
                                <w:right w:val="none" w:sz="0" w:space="0" w:color="auto"/>
                              </w:divBdr>
                              <w:divsChild>
                                <w:div w:id="40178624">
                                  <w:marLeft w:val="0"/>
                                  <w:marRight w:val="0"/>
                                  <w:marTop w:val="0"/>
                                  <w:marBottom w:val="0"/>
                                  <w:divBdr>
                                    <w:top w:val="none" w:sz="0" w:space="0" w:color="auto"/>
                                    <w:left w:val="none" w:sz="0" w:space="0" w:color="auto"/>
                                    <w:bottom w:val="none" w:sz="0" w:space="0" w:color="auto"/>
                                    <w:right w:val="none" w:sz="0" w:space="0" w:color="auto"/>
                                  </w:divBdr>
                                </w:div>
                                <w:div w:id="11354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661276">
      <w:bodyDiv w:val="1"/>
      <w:marLeft w:val="0"/>
      <w:marRight w:val="0"/>
      <w:marTop w:val="0"/>
      <w:marBottom w:val="0"/>
      <w:divBdr>
        <w:top w:val="none" w:sz="0" w:space="0" w:color="auto"/>
        <w:left w:val="none" w:sz="0" w:space="0" w:color="auto"/>
        <w:bottom w:val="none" w:sz="0" w:space="0" w:color="auto"/>
        <w:right w:val="none" w:sz="0" w:space="0" w:color="auto"/>
      </w:divBdr>
      <w:divsChild>
        <w:div w:id="2099597324">
          <w:marLeft w:val="0"/>
          <w:marRight w:val="0"/>
          <w:marTop w:val="0"/>
          <w:marBottom w:val="0"/>
          <w:divBdr>
            <w:top w:val="none" w:sz="0" w:space="0" w:color="auto"/>
            <w:left w:val="none" w:sz="0" w:space="0" w:color="auto"/>
            <w:bottom w:val="none" w:sz="0" w:space="0" w:color="auto"/>
            <w:right w:val="none" w:sz="0" w:space="0" w:color="auto"/>
          </w:divBdr>
          <w:divsChild>
            <w:div w:id="1634169447">
              <w:marLeft w:val="0"/>
              <w:marRight w:val="135"/>
              <w:marTop w:val="0"/>
              <w:marBottom w:val="0"/>
              <w:divBdr>
                <w:top w:val="none" w:sz="0" w:space="0" w:color="auto"/>
                <w:left w:val="single" w:sz="12" w:space="7" w:color="E9E9E9"/>
                <w:bottom w:val="none" w:sz="0" w:space="0" w:color="auto"/>
                <w:right w:val="single" w:sz="12" w:space="7" w:color="E9E9E9"/>
              </w:divBdr>
              <w:divsChild>
                <w:div w:id="1424296483">
                  <w:marLeft w:val="0"/>
                  <w:marRight w:val="0"/>
                  <w:marTop w:val="0"/>
                  <w:marBottom w:val="0"/>
                  <w:divBdr>
                    <w:top w:val="none" w:sz="0" w:space="0" w:color="auto"/>
                    <w:left w:val="none" w:sz="0" w:space="0" w:color="auto"/>
                    <w:bottom w:val="none" w:sz="0" w:space="0" w:color="auto"/>
                    <w:right w:val="none" w:sz="0" w:space="0" w:color="auto"/>
                  </w:divBdr>
                </w:div>
                <w:div w:id="413665250">
                  <w:marLeft w:val="0"/>
                  <w:marRight w:val="0"/>
                  <w:marTop w:val="150"/>
                  <w:marBottom w:val="210"/>
                  <w:divBdr>
                    <w:top w:val="single" w:sz="12" w:space="3" w:color="CCCCCC"/>
                    <w:left w:val="none" w:sz="0" w:space="0" w:color="auto"/>
                    <w:bottom w:val="none" w:sz="0" w:space="0" w:color="auto"/>
                    <w:right w:val="none" w:sz="0" w:space="0" w:color="auto"/>
                  </w:divBdr>
                  <w:divsChild>
                    <w:div w:id="1987784397">
                      <w:marLeft w:val="0"/>
                      <w:marRight w:val="0"/>
                      <w:marTop w:val="0"/>
                      <w:marBottom w:val="0"/>
                      <w:divBdr>
                        <w:top w:val="none" w:sz="0" w:space="0" w:color="auto"/>
                        <w:left w:val="none" w:sz="0" w:space="0" w:color="auto"/>
                        <w:bottom w:val="none" w:sz="0" w:space="0" w:color="auto"/>
                        <w:right w:val="none" w:sz="0" w:space="0" w:color="auto"/>
                      </w:divBdr>
                    </w:div>
                    <w:div w:id="1945065065">
                      <w:marLeft w:val="0"/>
                      <w:marRight w:val="0"/>
                      <w:marTop w:val="0"/>
                      <w:marBottom w:val="0"/>
                      <w:divBdr>
                        <w:top w:val="none" w:sz="0" w:space="0" w:color="auto"/>
                        <w:left w:val="none" w:sz="0" w:space="0" w:color="auto"/>
                        <w:bottom w:val="none" w:sz="0" w:space="0" w:color="auto"/>
                        <w:right w:val="none" w:sz="0" w:space="0" w:color="auto"/>
                      </w:divBdr>
                    </w:div>
                  </w:divsChild>
                </w:div>
                <w:div w:id="89008822">
                  <w:marLeft w:val="0"/>
                  <w:marRight w:val="0"/>
                  <w:marTop w:val="0"/>
                  <w:marBottom w:val="0"/>
                  <w:divBdr>
                    <w:top w:val="none" w:sz="0" w:space="0" w:color="auto"/>
                    <w:left w:val="none" w:sz="0" w:space="0" w:color="auto"/>
                    <w:bottom w:val="none" w:sz="0" w:space="0" w:color="auto"/>
                    <w:right w:val="none" w:sz="0" w:space="0" w:color="auto"/>
                  </w:divBdr>
                </w:div>
                <w:div w:id="30030753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3423943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10717837">
          <w:marLeft w:val="0"/>
          <w:marRight w:val="0"/>
          <w:marTop w:val="100"/>
          <w:marBottom w:val="100"/>
          <w:divBdr>
            <w:top w:val="none" w:sz="0" w:space="0" w:color="auto"/>
            <w:left w:val="none" w:sz="0" w:space="0" w:color="auto"/>
            <w:bottom w:val="none" w:sz="0" w:space="0" w:color="auto"/>
            <w:right w:val="none" w:sz="0" w:space="0" w:color="auto"/>
          </w:divBdr>
          <w:divsChild>
            <w:div w:id="845709127">
              <w:marLeft w:val="0"/>
              <w:marRight w:val="0"/>
              <w:marTop w:val="0"/>
              <w:marBottom w:val="0"/>
              <w:divBdr>
                <w:top w:val="single" w:sz="2" w:space="0" w:color="CCCCCC"/>
                <w:left w:val="single" w:sz="2" w:space="0" w:color="CCCCCC"/>
                <w:bottom w:val="single" w:sz="2" w:space="0" w:color="CCCCCC"/>
                <w:right w:val="single" w:sz="2" w:space="0" w:color="CCCCCC"/>
              </w:divBdr>
              <w:divsChild>
                <w:div w:id="1298295336">
                  <w:marLeft w:val="0"/>
                  <w:marRight w:val="0"/>
                  <w:marTop w:val="75"/>
                  <w:marBottom w:val="0"/>
                  <w:divBdr>
                    <w:top w:val="single" w:sz="2" w:space="0" w:color="CCCCCC"/>
                    <w:left w:val="none" w:sz="0" w:space="0" w:color="auto"/>
                    <w:bottom w:val="none" w:sz="0" w:space="0" w:color="auto"/>
                    <w:right w:val="none" w:sz="0" w:space="0" w:color="auto"/>
                  </w:divBdr>
                  <w:divsChild>
                    <w:div w:id="1034116308">
                      <w:marLeft w:val="0"/>
                      <w:marRight w:val="0"/>
                      <w:marTop w:val="0"/>
                      <w:marBottom w:val="0"/>
                      <w:divBdr>
                        <w:top w:val="none" w:sz="0" w:space="0" w:color="auto"/>
                        <w:left w:val="none" w:sz="0" w:space="0" w:color="auto"/>
                        <w:bottom w:val="none" w:sz="0" w:space="0" w:color="auto"/>
                        <w:right w:val="none" w:sz="0" w:space="0" w:color="auto"/>
                      </w:divBdr>
                      <w:divsChild>
                        <w:div w:id="1779178793">
                          <w:marLeft w:val="2025"/>
                          <w:marRight w:val="6150"/>
                          <w:marTop w:val="0"/>
                          <w:marBottom w:val="0"/>
                          <w:divBdr>
                            <w:top w:val="none" w:sz="0" w:space="0" w:color="auto"/>
                            <w:left w:val="none" w:sz="0" w:space="0" w:color="auto"/>
                            <w:bottom w:val="none" w:sz="0" w:space="0" w:color="auto"/>
                            <w:right w:val="none" w:sz="0" w:space="0" w:color="auto"/>
                          </w:divBdr>
                          <w:divsChild>
                            <w:div w:id="1212502415">
                              <w:marLeft w:val="0"/>
                              <w:marRight w:val="0"/>
                              <w:marTop w:val="0"/>
                              <w:marBottom w:val="0"/>
                              <w:divBdr>
                                <w:top w:val="none" w:sz="0" w:space="0" w:color="auto"/>
                                <w:left w:val="none" w:sz="0" w:space="0" w:color="auto"/>
                                <w:bottom w:val="none" w:sz="0" w:space="0" w:color="auto"/>
                                <w:right w:val="none" w:sz="0" w:space="0" w:color="auto"/>
                              </w:divBdr>
                              <w:divsChild>
                                <w:div w:id="1645621240">
                                  <w:marLeft w:val="0"/>
                                  <w:marRight w:val="0"/>
                                  <w:marTop w:val="0"/>
                                  <w:marBottom w:val="0"/>
                                  <w:divBdr>
                                    <w:top w:val="none" w:sz="0" w:space="0" w:color="auto"/>
                                    <w:left w:val="none" w:sz="0" w:space="0" w:color="auto"/>
                                    <w:bottom w:val="none" w:sz="0" w:space="0" w:color="auto"/>
                                    <w:right w:val="none" w:sz="0" w:space="0" w:color="auto"/>
                                  </w:divBdr>
                                  <w:divsChild>
                                    <w:div w:id="408817340">
                                      <w:marLeft w:val="0"/>
                                      <w:marRight w:val="0"/>
                                      <w:marTop w:val="0"/>
                                      <w:marBottom w:val="0"/>
                                      <w:divBdr>
                                        <w:top w:val="none" w:sz="0" w:space="0" w:color="auto"/>
                                        <w:left w:val="none" w:sz="0" w:space="0" w:color="auto"/>
                                        <w:bottom w:val="none" w:sz="0" w:space="0" w:color="auto"/>
                                        <w:right w:val="none" w:sz="0" w:space="0" w:color="auto"/>
                                      </w:divBdr>
                                      <w:divsChild>
                                        <w:div w:id="1361931649">
                                          <w:marLeft w:val="0"/>
                                          <w:marRight w:val="0"/>
                                          <w:marTop w:val="0"/>
                                          <w:marBottom w:val="0"/>
                                          <w:divBdr>
                                            <w:top w:val="none" w:sz="0" w:space="0" w:color="auto"/>
                                            <w:left w:val="none" w:sz="0" w:space="0" w:color="auto"/>
                                            <w:bottom w:val="none" w:sz="0" w:space="0" w:color="auto"/>
                                            <w:right w:val="none" w:sz="0" w:space="0" w:color="auto"/>
                                          </w:divBdr>
                                          <w:divsChild>
                                            <w:div w:id="261766948">
                                              <w:marLeft w:val="0"/>
                                              <w:marRight w:val="0"/>
                                              <w:marTop w:val="0"/>
                                              <w:marBottom w:val="0"/>
                                              <w:divBdr>
                                                <w:top w:val="none" w:sz="0" w:space="0" w:color="auto"/>
                                                <w:left w:val="none" w:sz="0" w:space="0" w:color="auto"/>
                                                <w:bottom w:val="none" w:sz="0" w:space="0" w:color="auto"/>
                                                <w:right w:val="none" w:sz="0" w:space="0" w:color="auto"/>
                                              </w:divBdr>
                                              <w:divsChild>
                                                <w:div w:id="479350062">
                                                  <w:marLeft w:val="0"/>
                                                  <w:marRight w:val="0"/>
                                                  <w:marTop w:val="0"/>
                                                  <w:marBottom w:val="0"/>
                                                  <w:divBdr>
                                                    <w:top w:val="none" w:sz="0" w:space="0" w:color="auto"/>
                                                    <w:left w:val="none" w:sz="0" w:space="0" w:color="auto"/>
                                                    <w:bottom w:val="none" w:sz="0" w:space="0" w:color="auto"/>
                                                    <w:right w:val="none" w:sz="0" w:space="0" w:color="auto"/>
                                                  </w:divBdr>
                                                  <w:divsChild>
                                                    <w:div w:id="1690908747">
                                                      <w:marLeft w:val="0"/>
                                                      <w:marRight w:val="0"/>
                                                      <w:marTop w:val="0"/>
                                                      <w:marBottom w:val="0"/>
                                                      <w:divBdr>
                                                        <w:top w:val="none" w:sz="0" w:space="0" w:color="auto"/>
                                                        <w:left w:val="none" w:sz="0" w:space="0" w:color="auto"/>
                                                        <w:bottom w:val="none" w:sz="0" w:space="0" w:color="auto"/>
                                                        <w:right w:val="none" w:sz="0" w:space="0" w:color="auto"/>
                                                      </w:divBdr>
                                                      <w:divsChild>
                                                        <w:div w:id="1775397542">
                                                          <w:marLeft w:val="0"/>
                                                          <w:marRight w:val="0"/>
                                                          <w:marTop w:val="0"/>
                                                          <w:marBottom w:val="0"/>
                                                          <w:divBdr>
                                                            <w:top w:val="single" w:sz="2" w:space="0" w:color="CCCCCC"/>
                                                            <w:left w:val="none" w:sz="0" w:space="0" w:color="auto"/>
                                                            <w:bottom w:val="none" w:sz="0" w:space="0" w:color="auto"/>
                                                            <w:right w:val="none" w:sz="0" w:space="0" w:color="auto"/>
                                                          </w:divBdr>
                                                          <w:divsChild>
                                                            <w:div w:id="1305887972">
                                                              <w:marLeft w:val="0"/>
                                                              <w:marRight w:val="0"/>
                                                              <w:marTop w:val="0"/>
                                                              <w:marBottom w:val="0"/>
                                                              <w:divBdr>
                                                                <w:top w:val="none" w:sz="0" w:space="0" w:color="auto"/>
                                                                <w:left w:val="none" w:sz="0" w:space="0" w:color="auto"/>
                                                                <w:bottom w:val="none" w:sz="0" w:space="0" w:color="auto"/>
                                                                <w:right w:val="none" w:sz="0" w:space="0" w:color="auto"/>
                                                              </w:divBdr>
                                                              <w:divsChild>
                                                                <w:div w:id="990913950">
                                                                  <w:marLeft w:val="0"/>
                                                                  <w:marRight w:val="0"/>
                                                                  <w:marTop w:val="0"/>
                                                                  <w:marBottom w:val="0"/>
                                                                  <w:divBdr>
                                                                    <w:top w:val="none" w:sz="0" w:space="0" w:color="auto"/>
                                                                    <w:left w:val="none" w:sz="0" w:space="0" w:color="auto"/>
                                                                    <w:bottom w:val="none" w:sz="0" w:space="0" w:color="auto"/>
                                                                    <w:right w:val="none" w:sz="0" w:space="0" w:color="auto"/>
                                                                  </w:divBdr>
                                                                  <w:divsChild>
                                                                    <w:div w:id="36977660">
                                                                      <w:marLeft w:val="0"/>
                                                                      <w:marRight w:val="0"/>
                                                                      <w:marTop w:val="0"/>
                                                                      <w:marBottom w:val="0"/>
                                                                      <w:divBdr>
                                                                        <w:top w:val="none" w:sz="0" w:space="0" w:color="auto"/>
                                                                        <w:left w:val="none" w:sz="0" w:space="0" w:color="auto"/>
                                                                        <w:bottom w:val="none" w:sz="0" w:space="0" w:color="auto"/>
                                                                        <w:right w:val="none" w:sz="0" w:space="0" w:color="auto"/>
                                                                      </w:divBdr>
                                                                      <w:divsChild>
                                                                        <w:div w:id="1598178162">
                                                                          <w:marLeft w:val="0"/>
                                                                          <w:marRight w:val="0"/>
                                                                          <w:marTop w:val="0"/>
                                                                          <w:marBottom w:val="0"/>
                                                                          <w:divBdr>
                                                                            <w:top w:val="none" w:sz="0" w:space="0" w:color="auto"/>
                                                                            <w:left w:val="none" w:sz="0" w:space="0" w:color="auto"/>
                                                                            <w:bottom w:val="none" w:sz="0" w:space="0" w:color="auto"/>
                                                                            <w:right w:val="none" w:sz="0" w:space="0" w:color="auto"/>
                                                                          </w:divBdr>
                                                                          <w:divsChild>
                                                                            <w:div w:id="193188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263495">
                                                                  <w:marLeft w:val="0"/>
                                                                  <w:marRight w:val="0"/>
                                                                  <w:marTop w:val="0"/>
                                                                  <w:marBottom w:val="0"/>
                                                                  <w:divBdr>
                                                                    <w:top w:val="none" w:sz="0" w:space="0" w:color="auto"/>
                                                                    <w:left w:val="none" w:sz="0" w:space="0" w:color="auto"/>
                                                                    <w:bottom w:val="none" w:sz="0" w:space="0" w:color="auto"/>
                                                                    <w:right w:val="none" w:sz="0" w:space="0" w:color="auto"/>
                                                                  </w:divBdr>
                                                                  <w:divsChild>
                                                                    <w:div w:id="2069918547">
                                                                      <w:marLeft w:val="-96"/>
                                                                      <w:marRight w:val="-96"/>
                                                                      <w:marTop w:val="0"/>
                                                                      <w:marBottom w:val="0"/>
                                                                      <w:divBdr>
                                                                        <w:top w:val="none" w:sz="0" w:space="0" w:color="auto"/>
                                                                        <w:left w:val="none" w:sz="0" w:space="0" w:color="auto"/>
                                                                        <w:bottom w:val="none" w:sz="0" w:space="0" w:color="auto"/>
                                                                        <w:right w:val="none" w:sz="0" w:space="0" w:color="auto"/>
                                                                      </w:divBdr>
                                                                      <w:divsChild>
                                                                        <w:div w:id="1825471053">
                                                                          <w:marLeft w:val="0"/>
                                                                          <w:marRight w:val="0"/>
                                                                          <w:marTop w:val="0"/>
                                                                          <w:marBottom w:val="0"/>
                                                                          <w:divBdr>
                                                                            <w:top w:val="none" w:sz="0" w:space="0" w:color="auto"/>
                                                                            <w:left w:val="none" w:sz="0" w:space="0" w:color="auto"/>
                                                                            <w:bottom w:val="none" w:sz="0" w:space="0" w:color="auto"/>
                                                                            <w:right w:val="none" w:sz="0" w:space="0" w:color="auto"/>
                                                                          </w:divBdr>
                                                                          <w:divsChild>
                                                                            <w:div w:id="10488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3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704285">
                                      <w:marLeft w:val="0"/>
                                      <w:marRight w:val="0"/>
                                      <w:marTop w:val="0"/>
                                      <w:marBottom w:val="0"/>
                                      <w:divBdr>
                                        <w:top w:val="single" w:sz="6" w:space="8" w:color="CCCCCC"/>
                                        <w:left w:val="none" w:sz="0" w:space="0" w:color="auto"/>
                                        <w:bottom w:val="none" w:sz="0" w:space="0" w:color="auto"/>
                                        <w:right w:val="none" w:sz="0" w:space="0" w:color="auto"/>
                                      </w:divBdr>
                                      <w:divsChild>
                                        <w:div w:id="926040783">
                                          <w:marLeft w:val="0"/>
                                          <w:marRight w:val="0"/>
                                          <w:marTop w:val="0"/>
                                          <w:marBottom w:val="0"/>
                                          <w:divBdr>
                                            <w:top w:val="none" w:sz="0" w:space="0" w:color="auto"/>
                                            <w:left w:val="none" w:sz="0" w:space="0" w:color="auto"/>
                                            <w:bottom w:val="none" w:sz="0" w:space="0" w:color="auto"/>
                                            <w:right w:val="none" w:sz="0" w:space="0" w:color="auto"/>
                                          </w:divBdr>
                                          <w:divsChild>
                                            <w:div w:id="1364398256">
                                              <w:marLeft w:val="0"/>
                                              <w:marRight w:val="0"/>
                                              <w:marTop w:val="0"/>
                                              <w:marBottom w:val="0"/>
                                              <w:divBdr>
                                                <w:top w:val="none" w:sz="0" w:space="0" w:color="auto"/>
                                                <w:left w:val="none" w:sz="0" w:space="0" w:color="auto"/>
                                                <w:bottom w:val="none" w:sz="0" w:space="0" w:color="auto"/>
                                                <w:right w:val="none" w:sz="0" w:space="0" w:color="auto"/>
                                              </w:divBdr>
                                              <w:divsChild>
                                                <w:div w:id="266088196">
                                                  <w:marLeft w:val="0"/>
                                                  <w:marRight w:val="0"/>
                                                  <w:marTop w:val="0"/>
                                                  <w:marBottom w:val="0"/>
                                                  <w:divBdr>
                                                    <w:top w:val="none" w:sz="0" w:space="0" w:color="auto"/>
                                                    <w:left w:val="none" w:sz="0" w:space="0" w:color="auto"/>
                                                    <w:bottom w:val="none" w:sz="0" w:space="0" w:color="auto"/>
                                                    <w:right w:val="single" w:sz="6" w:space="4" w:color="CCCCCC"/>
                                                  </w:divBdr>
                                                  <w:divsChild>
                                                    <w:div w:id="1573199277">
                                                      <w:marLeft w:val="0"/>
                                                      <w:marRight w:val="0"/>
                                                      <w:marTop w:val="0"/>
                                                      <w:marBottom w:val="0"/>
                                                      <w:divBdr>
                                                        <w:top w:val="none" w:sz="0" w:space="0" w:color="auto"/>
                                                        <w:left w:val="none" w:sz="0" w:space="0" w:color="auto"/>
                                                        <w:bottom w:val="none" w:sz="0" w:space="0" w:color="auto"/>
                                                        <w:right w:val="none" w:sz="0" w:space="0" w:color="auto"/>
                                                      </w:divBdr>
                                                      <w:divsChild>
                                                        <w:div w:id="1797673376">
                                                          <w:marLeft w:val="0"/>
                                                          <w:marRight w:val="0"/>
                                                          <w:marTop w:val="0"/>
                                                          <w:marBottom w:val="0"/>
                                                          <w:divBdr>
                                                            <w:top w:val="none" w:sz="0" w:space="0" w:color="auto"/>
                                                            <w:left w:val="none" w:sz="0" w:space="0" w:color="auto"/>
                                                            <w:bottom w:val="none" w:sz="0" w:space="0" w:color="auto"/>
                                                            <w:right w:val="none" w:sz="0" w:space="0" w:color="auto"/>
                                                          </w:divBdr>
                                                          <w:divsChild>
                                                            <w:div w:id="853224751">
                                                              <w:marLeft w:val="0"/>
                                                              <w:marRight w:val="0"/>
                                                              <w:marTop w:val="0"/>
                                                              <w:marBottom w:val="0"/>
                                                              <w:divBdr>
                                                                <w:top w:val="none" w:sz="0" w:space="0" w:color="auto"/>
                                                                <w:left w:val="none" w:sz="0" w:space="0" w:color="auto"/>
                                                                <w:bottom w:val="none" w:sz="0" w:space="0" w:color="auto"/>
                                                                <w:right w:val="none" w:sz="0" w:space="0" w:color="auto"/>
                                                              </w:divBdr>
                                                              <w:divsChild>
                                                                <w:div w:id="12521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3501">
                                                          <w:marLeft w:val="0"/>
                                                          <w:marRight w:val="0"/>
                                                          <w:marTop w:val="0"/>
                                                          <w:marBottom w:val="0"/>
                                                          <w:divBdr>
                                                            <w:top w:val="single" w:sz="2" w:space="0" w:color="CCCCCC"/>
                                                            <w:left w:val="none" w:sz="0" w:space="0" w:color="auto"/>
                                                            <w:bottom w:val="none" w:sz="0" w:space="0" w:color="auto"/>
                                                            <w:right w:val="none" w:sz="0" w:space="0" w:color="auto"/>
                                                          </w:divBdr>
                                                          <w:divsChild>
                                                            <w:div w:id="1448038541">
                                                              <w:marLeft w:val="0"/>
                                                              <w:marRight w:val="0"/>
                                                              <w:marTop w:val="0"/>
                                                              <w:marBottom w:val="0"/>
                                                              <w:divBdr>
                                                                <w:top w:val="none" w:sz="0" w:space="0" w:color="auto"/>
                                                                <w:left w:val="none" w:sz="0" w:space="0" w:color="auto"/>
                                                                <w:bottom w:val="none" w:sz="0" w:space="0" w:color="auto"/>
                                                                <w:right w:val="none" w:sz="0" w:space="0" w:color="auto"/>
                                                              </w:divBdr>
                                                              <w:divsChild>
                                                                <w:div w:id="1668093665">
                                                                  <w:marLeft w:val="0"/>
                                                                  <w:marRight w:val="0"/>
                                                                  <w:marTop w:val="0"/>
                                                                  <w:marBottom w:val="0"/>
                                                                  <w:divBdr>
                                                                    <w:top w:val="none" w:sz="0" w:space="0" w:color="auto"/>
                                                                    <w:left w:val="none" w:sz="0" w:space="0" w:color="auto"/>
                                                                    <w:bottom w:val="none" w:sz="0" w:space="0" w:color="auto"/>
                                                                    <w:right w:val="none" w:sz="0" w:space="0" w:color="auto"/>
                                                                  </w:divBdr>
                                                                  <w:divsChild>
                                                                    <w:div w:id="1809547105">
                                                                      <w:marLeft w:val="0"/>
                                                                      <w:marRight w:val="0"/>
                                                                      <w:marTop w:val="0"/>
                                                                      <w:marBottom w:val="0"/>
                                                                      <w:divBdr>
                                                                        <w:top w:val="none" w:sz="0" w:space="0" w:color="auto"/>
                                                                        <w:left w:val="none" w:sz="0" w:space="0" w:color="auto"/>
                                                                        <w:bottom w:val="none" w:sz="0" w:space="0" w:color="auto"/>
                                                                        <w:right w:val="none" w:sz="0" w:space="0" w:color="auto"/>
                                                                      </w:divBdr>
                                                                      <w:divsChild>
                                                                        <w:div w:id="544098805">
                                                                          <w:marLeft w:val="0"/>
                                                                          <w:marRight w:val="0"/>
                                                                          <w:marTop w:val="0"/>
                                                                          <w:marBottom w:val="0"/>
                                                                          <w:divBdr>
                                                                            <w:top w:val="none" w:sz="0" w:space="0" w:color="auto"/>
                                                                            <w:left w:val="none" w:sz="0" w:space="0" w:color="auto"/>
                                                                            <w:bottom w:val="none" w:sz="0" w:space="0" w:color="auto"/>
                                                                            <w:right w:val="none" w:sz="0" w:space="0" w:color="auto"/>
                                                                          </w:divBdr>
                                                                          <w:divsChild>
                                                                            <w:div w:id="215817804">
                                                                              <w:marLeft w:val="0"/>
                                                                              <w:marRight w:val="0"/>
                                                                              <w:marTop w:val="0"/>
                                                                              <w:marBottom w:val="0"/>
                                                                              <w:divBdr>
                                                                                <w:top w:val="none" w:sz="0" w:space="0" w:color="auto"/>
                                                                                <w:left w:val="none" w:sz="0" w:space="0" w:color="auto"/>
                                                                                <w:bottom w:val="none" w:sz="0" w:space="0" w:color="auto"/>
                                                                                <w:right w:val="none" w:sz="0" w:space="0" w:color="auto"/>
                                                                              </w:divBdr>
                                                                            </w:div>
                                                                            <w:div w:id="512574958">
                                                                              <w:marLeft w:val="0"/>
                                                                              <w:marRight w:val="0"/>
                                                                              <w:marTop w:val="0"/>
                                                                              <w:marBottom w:val="150"/>
                                                                              <w:divBdr>
                                                                                <w:top w:val="none" w:sz="0" w:space="0" w:color="auto"/>
                                                                                <w:left w:val="none" w:sz="0" w:space="0" w:color="auto"/>
                                                                                <w:bottom w:val="none" w:sz="0" w:space="0" w:color="auto"/>
                                                                                <w:right w:val="none" w:sz="0" w:space="0" w:color="auto"/>
                                                                              </w:divBdr>
                                                                              <w:divsChild>
                                                                                <w:div w:id="1907763540">
                                                                                  <w:marLeft w:val="0"/>
                                                                                  <w:marRight w:val="0"/>
                                                                                  <w:marTop w:val="0"/>
                                                                                  <w:marBottom w:val="0"/>
                                                                                  <w:divBdr>
                                                                                    <w:top w:val="none" w:sz="0" w:space="0" w:color="auto"/>
                                                                                    <w:left w:val="none" w:sz="0" w:space="0" w:color="auto"/>
                                                                                    <w:bottom w:val="none" w:sz="0" w:space="0" w:color="auto"/>
                                                                                    <w:right w:val="none" w:sz="0" w:space="0" w:color="auto"/>
                                                                                  </w:divBdr>
                                                                                  <w:divsChild>
                                                                                    <w:div w:id="1049836671">
                                                                                      <w:marLeft w:val="0"/>
                                                                                      <w:marRight w:val="0"/>
                                                                                      <w:marTop w:val="0"/>
                                                                                      <w:marBottom w:val="0"/>
                                                                                      <w:divBdr>
                                                                                        <w:top w:val="none" w:sz="0" w:space="0" w:color="auto"/>
                                                                                        <w:left w:val="none" w:sz="0" w:space="0" w:color="auto"/>
                                                                                        <w:bottom w:val="none" w:sz="0" w:space="0" w:color="auto"/>
                                                                                        <w:right w:val="none" w:sz="0" w:space="0" w:color="auto"/>
                                                                                      </w:divBdr>
                                                                                      <w:divsChild>
                                                                                        <w:div w:id="1246957964">
                                                                                          <w:marLeft w:val="0"/>
                                                                                          <w:marRight w:val="0"/>
                                                                                          <w:marTop w:val="0"/>
                                                                                          <w:marBottom w:val="0"/>
                                                                                          <w:divBdr>
                                                                                            <w:top w:val="none" w:sz="0" w:space="0" w:color="auto"/>
                                                                                            <w:left w:val="none" w:sz="0" w:space="0" w:color="auto"/>
                                                                                            <w:bottom w:val="none" w:sz="0" w:space="0" w:color="auto"/>
                                                                                            <w:right w:val="none" w:sz="0" w:space="0" w:color="auto"/>
                                                                                          </w:divBdr>
                                                                                          <w:divsChild>
                                                                                            <w:div w:id="1857578270">
                                                                                              <w:marLeft w:val="0"/>
                                                                                              <w:marRight w:val="0"/>
                                                                                              <w:marTop w:val="0"/>
                                                                                              <w:marBottom w:val="0"/>
                                                                                              <w:divBdr>
                                                                                                <w:top w:val="single" w:sz="2" w:space="0" w:color="003399"/>
                                                                                                <w:left w:val="single" w:sz="2" w:space="0" w:color="003399"/>
                                                                                                <w:bottom w:val="single" w:sz="2" w:space="0" w:color="003399"/>
                                                                                                <w:right w:val="single" w:sz="2" w:space="0" w:color="003399"/>
                                                                                              </w:divBdr>
                                                                                              <w:divsChild>
                                                                                                <w:div w:id="1492330398">
                                                                                                  <w:marLeft w:val="0"/>
                                                                                                  <w:marRight w:val="0"/>
                                                                                                  <w:marTop w:val="0"/>
                                                                                                  <w:marBottom w:val="0"/>
                                                                                                  <w:divBdr>
                                                                                                    <w:top w:val="none" w:sz="0" w:space="0" w:color="auto"/>
                                                                                                    <w:left w:val="none" w:sz="0" w:space="0" w:color="auto"/>
                                                                                                    <w:bottom w:val="none" w:sz="0" w:space="0" w:color="auto"/>
                                                                                                    <w:right w:val="none" w:sz="0" w:space="0" w:color="auto"/>
                                                                                                  </w:divBdr>
                                                                                                  <w:divsChild>
                                                                                                    <w:div w:id="1785344069">
                                                                                                      <w:marLeft w:val="0"/>
                                                                                                      <w:marRight w:val="0"/>
                                                                                                      <w:marTop w:val="0"/>
                                                                                                      <w:marBottom w:val="0"/>
                                                                                                      <w:divBdr>
                                                                                                        <w:top w:val="none" w:sz="0" w:space="0" w:color="auto"/>
                                                                                                        <w:left w:val="none" w:sz="0" w:space="0" w:color="auto"/>
                                                                                                        <w:bottom w:val="none" w:sz="0" w:space="0" w:color="auto"/>
                                                                                                        <w:right w:val="none" w:sz="0" w:space="0" w:color="auto"/>
                                                                                                      </w:divBdr>
                                                                                                      <w:divsChild>
                                                                                                        <w:div w:id="1819763458">
                                                                                                          <w:marLeft w:val="0"/>
                                                                                                          <w:marRight w:val="0"/>
                                                                                                          <w:marTop w:val="0"/>
                                                                                                          <w:marBottom w:val="0"/>
                                                                                                          <w:divBdr>
                                                                                                            <w:top w:val="none" w:sz="0" w:space="0" w:color="auto"/>
                                                                                                            <w:left w:val="none" w:sz="0" w:space="0" w:color="auto"/>
                                                                                                            <w:bottom w:val="none" w:sz="0" w:space="0" w:color="auto"/>
                                                                                                            <w:right w:val="none" w:sz="0" w:space="0" w:color="auto"/>
                                                                                                          </w:divBdr>
                                                                                                          <w:divsChild>
                                                                                                            <w:div w:id="17765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5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152839">
                                                                              <w:marLeft w:val="0"/>
                                                                              <w:marRight w:val="0"/>
                                                                              <w:marTop w:val="0"/>
                                                                              <w:marBottom w:val="150"/>
                                                                              <w:divBdr>
                                                                                <w:top w:val="none" w:sz="0" w:space="0" w:color="auto"/>
                                                                                <w:left w:val="none" w:sz="0" w:space="0" w:color="auto"/>
                                                                                <w:bottom w:val="none" w:sz="0" w:space="0" w:color="auto"/>
                                                                                <w:right w:val="none" w:sz="0" w:space="0" w:color="auto"/>
                                                                              </w:divBdr>
                                                                              <w:divsChild>
                                                                                <w:div w:id="1809740057">
                                                                                  <w:marLeft w:val="0"/>
                                                                                  <w:marRight w:val="0"/>
                                                                                  <w:marTop w:val="0"/>
                                                                                  <w:marBottom w:val="0"/>
                                                                                  <w:divBdr>
                                                                                    <w:top w:val="none" w:sz="0" w:space="0" w:color="auto"/>
                                                                                    <w:left w:val="none" w:sz="0" w:space="0" w:color="auto"/>
                                                                                    <w:bottom w:val="none" w:sz="0" w:space="0" w:color="auto"/>
                                                                                    <w:right w:val="none" w:sz="0" w:space="0" w:color="auto"/>
                                                                                  </w:divBdr>
                                                                                  <w:divsChild>
                                                                                    <w:div w:id="650603564">
                                                                                      <w:marLeft w:val="0"/>
                                                                                      <w:marRight w:val="0"/>
                                                                                      <w:marTop w:val="0"/>
                                                                                      <w:marBottom w:val="0"/>
                                                                                      <w:divBdr>
                                                                                        <w:top w:val="none" w:sz="0" w:space="0" w:color="auto"/>
                                                                                        <w:left w:val="none" w:sz="0" w:space="0" w:color="auto"/>
                                                                                        <w:bottom w:val="none" w:sz="0" w:space="0" w:color="auto"/>
                                                                                        <w:right w:val="none" w:sz="0" w:space="0" w:color="auto"/>
                                                                                      </w:divBdr>
                                                                                      <w:divsChild>
                                                                                        <w:div w:id="1026567402">
                                                                                          <w:marLeft w:val="0"/>
                                                                                          <w:marRight w:val="0"/>
                                                                                          <w:marTop w:val="0"/>
                                                                                          <w:marBottom w:val="0"/>
                                                                                          <w:divBdr>
                                                                                            <w:top w:val="none" w:sz="0" w:space="0" w:color="auto"/>
                                                                                            <w:left w:val="none" w:sz="0" w:space="0" w:color="auto"/>
                                                                                            <w:bottom w:val="none" w:sz="0" w:space="0" w:color="auto"/>
                                                                                            <w:right w:val="none" w:sz="0" w:space="0" w:color="auto"/>
                                                                                          </w:divBdr>
                                                                                          <w:divsChild>
                                                                                            <w:div w:id="1479691411">
                                                                                              <w:marLeft w:val="0"/>
                                                                                              <w:marRight w:val="0"/>
                                                                                              <w:marTop w:val="0"/>
                                                                                              <w:marBottom w:val="0"/>
                                                                                              <w:divBdr>
                                                                                                <w:top w:val="single" w:sz="2" w:space="0" w:color="003399"/>
                                                                                                <w:left w:val="single" w:sz="2" w:space="0" w:color="003399"/>
                                                                                                <w:bottom w:val="single" w:sz="2" w:space="0" w:color="003399"/>
                                                                                                <w:right w:val="single" w:sz="2" w:space="0" w:color="003399"/>
                                                                                              </w:divBdr>
                                                                                              <w:divsChild>
                                                                                                <w:div w:id="1467090563">
                                                                                                  <w:marLeft w:val="0"/>
                                                                                                  <w:marRight w:val="0"/>
                                                                                                  <w:marTop w:val="0"/>
                                                                                                  <w:marBottom w:val="0"/>
                                                                                                  <w:divBdr>
                                                                                                    <w:top w:val="none" w:sz="0" w:space="0" w:color="auto"/>
                                                                                                    <w:left w:val="none" w:sz="0" w:space="0" w:color="auto"/>
                                                                                                    <w:bottom w:val="none" w:sz="0" w:space="0" w:color="auto"/>
                                                                                                    <w:right w:val="none" w:sz="0" w:space="0" w:color="auto"/>
                                                                                                  </w:divBdr>
                                                                                                  <w:divsChild>
                                                                                                    <w:div w:id="1555854638">
                                                                                                      <w:marLeft w:val="0"/>
                                                                                                      <w:marRight w:val="0"/>
                                                                                                      <w:marTop w:val="0"/>
                                                                                                      <w:marBottom w:val="0"/>
                                                                                                      <w:divBdr>
                                                                                                        <w:top w:val="none" w:sz="0" w:space="0" w:color="auto"/>
                                                                                                        <w:left w:val="none" w:sz="0" w:space="0" w:color="auto"/>
                                                                                                        <w:bottom w:val="none" w:sz="0" w:space="0" w:color="auto"/>
                                                                                                        <w:right w:val="none" w:sz="0" w:space="0" w:color="auto"/>
                                                                                                      </w:divBdr>
                                                                                                      <w:divsChild>
                                                                                                        <w:div w:id="1450903238">
                                                                                                          <w:marLeft w:val="0"/>
                                                                                                          <w:marRight w:val="0"/>
                                                                                                          <w:marTop w:val="0"/>
                                                                                                          <w:marBottom w:val="0"/>
                                                                                                          <w:divBdr>
                                                                                                            <w:top w:val="none" w:sz="0" w:space="0" w:color="auto"/>
                                                                                                            <w:left w:val="none" w:sz="0" w:space="0" w:color="auto"/>
                                                                                                            <w:bottom w:val="none" w:sz="0" w:space="0" w:color="auto"/>
                                                                                                            <w:right w:val="none" w:sz="0" w:space="0" w:color="auto"/>
                                                                                                          </w:divBdr>
                                                                                                          <w:divsChild>
                                                                                                            <w:div w:id="149915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703427">
                                                                              <w:marLeft w:val="0"/>
                                                                              <w:marRight w:val="0"/>
                                                                              <w:marTop w:val="0"/>
                                                                              <w:marBottom w:val="150"/>
                                                                              <w:divBdr>
                                                                                <w:top w:val="none" w:sz="0" w:space="0" w:color="auto"/>
                                                                                <w:left w:val="none" w:sz="0" w:space="0" w:color="auto"/>
                                                                                <w:bottom w:val="none" w:sz="0" w:space="0" w:color="auto"/>
                                                                                <w:right w:val="none" w:sz="0" w:space="0" w:color="auto"/>
                                                                              </w:divBdr>
                                                                              <w:divsChild>
                                                                                <w:div w:id="83428233">
                                                                                  <w:marLeft w:val="0"/>
                                                                                  <w:marRight w:val="0"/>
                                                                                  <w:marTop w:val="0"/>
                                                                                  <w:marBottom w:val="0"/>
                                                                                  <w:divBdr>
                                                                                    <w:top w:val="none" w:sz="0" w:space="0" w:color="auto"/>
                                                                                    <w:left w:val="none" w:sz="0" w:space="0" w:color="auto"/>
                                                                                    <w:bottom w:val="none" w:sz="0" w:space="0" w:color="auto"/>
                                                                                    <w:right w:val="none" w:sz="0" w:space="0" w:color="auto"/>
                                                                                  </w:divBdr>
                                                                                  <w:divsChild>
                                                                                    <w:div w:id="1380276057">
                                                                                      <w:marLeft w:val="0"/>
                                                                                      <w:marRight w:val="0"/>
                                                                                      <w:marTop w:val="0"/>
                                                                                      <w:marBottom w:val="0"/>
                                                                                      <w:divBdr>
                                                                                        <w:top w:val="none" w:sz="0" w:space="0" w:color="auto"/>
                                                                                        <w:left w:val="none" w:sz="0" w:space="0" w:color="auto"/>
                                                                                        <w:bottom w:val="none" w:sz="0" w:space="0" w:color="auto"/>
                                                                                        <w:right w:val="none" w:sz="0" w:space="0" w:color="auto"/>
                                                                                      </w:divBdr>
                                                                                      <w:divsChild>
                                                                                        <w:div w:id="320472103">
                                                                                          <w:marLeft w:val="0"/>
                                                                                          <w:marRight w:val="0"/>
                                                                                          <w:marTop w:val="0"/>
                                                                                          <w:marBottom w:val="0"/>
                                                                                          <w:divBdr>
                                                                                            <w:top w:val="none" w:sz="0" w:space="0" w:color="auto"/>
                                                                                            <w:left w:val="none" w:sz="0" w:space="0" w:color="auto"/>
                                                                                            <w:bottom w:val="none" w:sz="0" w:space="0" w:color="auto"/>
                                                                                            <w:right w:val="none" w:sz="0" w:space="0" w:color="auto"/>
                                                                                          </w:divBdr>
                                                                                          <w:divsChild>
                                                                                            <w:div w:id="1282998306">
                                                                                              <w:marLeft w:val="0"/>
                                                                                              <w:marRight w:val="0"/>
                                                                                              <w:marTop w:val="0"/>
                                                                                              <w:marBottom w:val="0"/>
                                                                                              <w:divBdr>
                                                                                                <w:top w:val="single" w:sz="2" w:space="0" w:color="003399"/>
                                                                                                <w:left w:val="single" w:sz="2" w:space="0" w:color="003399"/>
                                                                                                <w:bottom w:val="single" w:sz="2" w:space="0" w:color="003399"/>
                                                                                                <w:right w:val="single" w:sz="2" w:space="0" w:color="003399"/>
                                                                                              </w:divBdr>
                                                                                              <w:divsChild>
                                                                                                <w:div w:id="869411545">
                                                                                                  <w:marLeft w:val="0"/>
                                                                                                  <w:marRight w:val="0"/>
                                                                                                  <w:marTop w:val="0"/>
                                                                                                  <w:marBottom w:val="0"/>
                                                                                                  <w:divBdr>
                                                                                                    <w:top w:val="none" w:sz="0" w:space="0" w:color="auto"/>
                                                                                                    <w:left w:val="none" w:sz="0" w:space="0" w:color="auto"/>
                                                                                                    <w:bottom w:val="none" w:sz="0" w:space="0" w:color="auto"/>
                                                                                                    <w:right w:val="none" w:sz="0" w:space="0" w:color="auto"/>
                                                                                                  </w:divBdr>
                                                                                                  <w:divsChild>
                                                                                                    <w:div w:id="1716781341">
                                                                                                      <w:marLeft w:val="0"/>
                                                                                                      <w:marRight w:val="0"/>
                                                                                                      <w:marTop w:val="0"/>
                                                                                                      <w:marBottom w:val="0"/>
                                                                                                      <w:divBdr>
                                                                                                        <w:top w:val="none" w:sz="0" w:space="0" w:color="auto"/>
                                                                                                        <w:left w:val="none" w:sz="0" w:space="0" w:color="auto"/>
                                                                                                        <w:bottom w:val="none" w:sz="0" w:space="0" w:color="auto"/>
                                                                                                        <w:right w:val="none" w:sz="0" w:space="0" w:color="auto"/>
                                                                                                      </w:divBdr>
                                                                                                      <w:divsChild>
                                                                                                        <w:div w:id="1250508920">
                                                                                                          <w:marLeft w:val="0"/>
                                                                                                          <w:marRight w:val="0"/>
                                                                                                          <w:marTop w:val="0"/>
                                                                                                          <w:marBottom w:val="0"/>
                                                                                                          <w:divBdr>
                                                                                                            <w:top w:val="none" w:sz="0" w:space="0" w:color="auto"/>
                                                                                                            <w:left w:val="none" w:sz="0" w:space="0" w:color="auto"/>
                                                                                                            <w:bottom w:val="none" w:sz="0" w:space="0" w:color="auto"/>
                                                                                                            <w:right w:val="none" w:sz="0" w:space="0" w:color="auto"/>
                                                                                                          </w:divBdr>
                                                                                                          <w:divsChild>
                                                                                                            <w:div w:id="14185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4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596209">
                                                                              <w:marLeft w:val="0"/>
                                                                              <w:marRight w:val="0"/>
                                                                              <w:marTop w:val="0"/>
                                                                              <w:marBottom w:val="150"/>
                                                                              <w:divBdr>
                                                                                <w:top w:val="none" w:sz="0" w:space="0" w:color="auto"/>
                                                                                <w:left w:val="none" w:sz="0" w:space="0" w:color="auto"/>
                                                                                <w:bottom w:val="none" w:sz="0" w:space="0" w:color="auto"/>
                                                                                <w:right w:val="none" w:sz="0" w:space="0" w:color="auto"/>
                                                                              </w:divBdr>
                                                                              <w:divsChild>
                                                                                <w:div w:id="1691178269">
                                                                                  <w:marLeft w:val="0"/>
                                                                                  <w:marRight w:val="0"/>
                                                                                  <w:marTop w:val="0"/>
                                                                                  <w:marBottom w:val="0"/>
                                                                                  <w:divBdr>
                                                                                    <w:top w:val="none" w:sz="0" w:space="0" w:color="auto"/>
                                                                                    <w:left w:val="none" w:sz="0" w:space="0" w:color="auto"/>
                                                                                    <w:bottom w:val="none" w:sz="0" w:space="0" w:color="auto"/>
                                                                                    <w:right w:val="none" w:sz="0" w:space="0" w:color="auto"/>
                                                                                  </w:divBdr>
                                                                                  <w:divsChild>
                                                                                    <w:div w:id="933561220">
                                                                                      <w:marLeft w:val="0"/>
                                                                                      <w:marRight w:val="0"/>
                                                                                      <w:marTop w:val="0"/>
                                                                                      <w:marBottom w:val="0"/>
                                                                                      <w:divBdr>
                                                                                        <w:top w:val="none" w:sz="0" w:space="0" w:color="auto"/>
                                                                                        <w:left w:val="none" w:sz="0" w:space="0" w:color="auto"/>
                                                                                        <w:bottom w:val="none" w:sz="0" w:space="0" w:color="auto"/>
                                                                                        <w:right w:val="none" w:sz="0" w:space="0" w:color="auto"/>
                                                                                      </w:divBdr>
                                                                                      <w:divsChild>
                                                                                        <w:div w:id="27226545">
                                                                                          <w:marLeft w:val="0"/>
                                                                                          <w:marRight w:val="0"/>
                                                                                          <w:marTop w:val="0"/>
                                                                                          <w:marBottom w:val="0"/>
                                                                                          <w:divBdr>
                                                                                            <w:top w:val="none" w:sz="0" w:space="0" w:color="auto"/>
                                                                                            <w:left w:val="none" w:sz="0" w:space="0" w:color="auto"/>
                                                                                            <w:bottom w:val="none" w:sz="0" w:space="0" w:color="auto"/>
                                                                                            <w:right w:val="none" w:sz="0" w:space="0" w:color="auto"/>
                                                                                          </w:divBdr>
                                                                                          <w:divsChild>
                                                                                            <w:div w:id="2009401271">
                                                                                              <w:marLeft w:val="0"/>
                                                                                              <w:marRight w:val="0"/>
                                                                                              <w:marTop w:val="0"/>
                                                                                              <w:marBottom w:val="0"/>
                                                                                              <w:divBdr>
                                                                                                <w:top w:val="single" w:sz="2" w:space="0" w:color="003399"/>
                                                                                                <w:left w:val="single" w:sz="2" w:space="0" w:color="003399"/>
                                                                                                <w:bottom w:val="single" w:sz="2" w:space="0" w:color="003399"/>
                                                                                                <w:right w:val="single" w:sz="2" w:space="0" w:color="003399"/>
                                                                                              </w:divBdr>
                                                                                              <w:divsChild>
                                                                                                <w:div w:id="340932245">
                                                                                                  <w:marLeft w:val="0"/>
                                                                                                  <w:marRight w:val="0"/>
                                                                                                  <w:marTop w:val="0"/>
                                                                                                  <w:marBottom w:val="0"/>
                                                                                                  <w:divBdr>
                                                                                                    <w:top w:val="none" w:sz="0" w:space="0" w:color="auto"/>
                                                                                                    <w:left w:val="none" w:sz="0" w:space="0" w:color="auto"/>
                                                                                                    <w:bottom w:val="none" w:sz="0" w:space="0" w:color="auto"/>
                                                                                                    <w:right w:val="none" w:sz="0" w:space="0" w:color="auto"/>
                                                                                                  </w:divBdr>
                                                                                                  <w:divsChild>
                                                                                                    <w:div w:id="354573601">
                                                                                                      <w:marLeft w:val="0"/>
                                                                                                      <w:marRight w:val="0"/>
                                                                                                      <w:marTop w:val="0"/>
                                                                                                      <w:marBottom w:val="0"/>
                                                                                                      <w:divBdr>
                                                                                                        <w:top w:val="none" w:sz="0" w:space="0" w:color="auto"/>
                                                                                                        <w:left w:val="none" w:sz="0" w:space="0" w:color="auto"/>
                                                                                                        <w:bottom w:val="none" w:sz="0" w:space="0" w:color="auto"/>
                                                                                                        <w:right w:val="none" w:sz="0" w:space="0" w:color="auto"/>
                                                                                                      </w:divBdr>
                                                                                                      <w:divsChild>
                                                                                                        <w:div w:id="2133202609">
                                                                                                          <w:marLeft w:val="0"/>
                                                                                                          <w:marRight w:val="0"/>
                                                                                                          <w:marTop w:val="0"/>
                                                                                                          <w:marBottom w:val="0"/>
                                                                                                          <w:divBdr>
                                                                                                            <w:top w:val="none" w:sz="0" w:space="0" w:color="auto"/>
                                                                                                            <w:left w:val="none" w:sz="0" w:space="0" w:color="auto"/>
                                                                                                            <w:bottom w:val="none" w:sz="0" w:space="0" w:color="auto"/>
                                                                                                            <w:right w:val="none" w:sz="0" w:space="0" w:color="auto"/>
                                                                                                          </w:divBdr>
                                                                                                          <w:divsChild>
                                                                                                            <w:div w:id="109146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00681">
                                                                              <w:marLeft w:val="0"/>
                                                                              <w:marRight w:val="0"/>
                                                                              <w:marTop w:val="0"/>
                                                                              <w:marBottom w:val="150"/>
                                                                              <w:divBdr>
                                                                                <w:top w:val="none" w:sz="0" w:space="0" w:color="auto"/>
                                                                                <w:left w:val="none" w:sz="0" w:space="0" w:color="auto"/>
                                                                                <w:bottom w:val="none" w:sz="0" w:space="0" w:color="auto"/>
                                                                                <w:right w:val="none" w:sz="0" w:space="0" w:color="auto"/>
                                                                              </w:divBdr>
                                                                              <w:divsChild>
                                                                                <w:div w:id="146174337">
                                                                                  <w:marLeft w:val="0"/>
                                                                                  <w:marRight w:val="0"/>
                                                                                  <w:marTop w:val="0"/>
                                                                                  <w:marBottom w:val="0"/>
                                                                                  <w:divBdr>
                                                                                    <w:top w:val="none" w:sz="0" w:space="0" w:color="auto"/>
                                                                                    <w:left w:val="none" w:sz="0" w:space="0" w:color="auto"/>
                                                                                    <w:bottom w:val="none" w:sz="0" w:space="0" w:color="auto"/>
                                                                                    <w:right w:val="none" w:sz="0" w:space="0" w:color="auto"/>
                                                                                  </w:divBdr>
                                                                                  <w:divsChild>
                                                                                    <w:div w:id="796603382">
                                                                                      <w:marLeft w:val="0"/>
                                                                                      <w:marRight w:val="0"/>
                                                                                      <w:marTop w:val="0"/>
                                                                                      <w:marBottom w:val="0"/>
                                                                                      <w:divBdr>
                                                                                        <w:top w:val="none" w:sz="0" w:space="0" w:color="auto"/>
                                                                                        <w:left w:val="none" w:sz="0" w:space="0" w:color="auto"/>
                                                                                        <w:bottom w:val="none" w:sz="0" w:space="0" w:color="auto"/>
                                                                                        <w:right w:val="none" w:sz="0" w:space="0" w:color="auto"/>
                                                                                      </w:divBdr>
                                                                                      <w:divsChild>
                                                                                        <w:div w:id="1787695874">
                                                                                          <w:marLeft w:val="0"/>
                                                                                          <w:marRight w:val="0"/>
                                                                                          <w:marTop w:val="0"/>
                                                                                          <w:marBottom w:val="0"/>
                                                                                          <w:divBdr>
                                                                                            <w:top w:val="none" w:sz="0" w:space="0" w:color="auto"/>
                                                                                            <w:left w:val="none" w:sz="0" w:space="0" w:color="auto"/>
                                                                                            <w:bottom w:val="none" w:sz="0" w:space="0" w:color="auto"/>
                                                                                            <w:right w:val="none" w:sz="0" w:space="0" w:color="auto"/>
                                                                                          </w:divBdr>
                                                                                          <w:divsChild>
                                                                                            <w:div w:id="1652365009">
                                                                                              <w:marLeft w:val="0"/>
                                                                                              <w:marRight w:val="0"/>
                                                                                              <w:marTop w:val="0"/>
                                                                                              <w:marBottom w:val="0"/>
                                                                                              <w:divBdr>
                                                                                                <w:top w:val="single" w:sz="2" w:space="0" w:color="003399"/>
                                                                                                <w:left w:val="single" w:sz="2" w:space="0" w:color="003399"/>
                                                                                                <w:bottom w:val="single" w:sz="2" w:space="0" w:color="003399"/>
                                                                                                <w:right w:val="single" w:sz="2" w:space="0" w:color="003399"/>
                                                                                              </w:divBdr>
                                                                                              <w:divsChild>
                                                                                                <w:div w:id="102309372">
                                                                                                  <w:marLeft w:val="0"/>
                                                                                                  <w:marRight w:val="0"/>
                                                                                                  <w:marTop w:val="0"/>
                                                                                                  <w:marBottom w:val="0"/>
                                                                                                  <w:divBdr>
                                                                                                    <w:top w:val="none" w:sz="0" w:space="0" w:color="auto"/>
                                                                                                    <w:left w:val="none" w:sz="0" w:space="0" w:color="auto"/>
                                                                                                    <w:bottom w:val="none" w:sz="0" w:space="0" w:color="auto"/>
                                                                                                    <w:right w:val="none" w:sz="0" w:space="0" w:color="auto"/>
                                                                                                  </w:divBdr>
                                                                                                  <w:divsChild>
                                                                                                    <w:div w:id="1943561801">
                                                                                                      <w:marLeft w:val="0"/>
                                                                                                      <w:marRight w:val="0"/>
                                                                                                      <w:marTop w:val="0"/>
                                                                                                      <w:marBottom w:val="0"/>
                                                                                                      <w:divBdr>
                                                                                                        <w:top w:val="none" w:sz="0" w:space="0" w:color="auto"/>
                                                                                                        <w:left w:val="none" w:sz="0" w:space="0" w:color="auto"/>
                                                                                                        <w:bottom w:val="none" w:sz="0" w:space="0" w:color="auto"/>
                                                                                                        <w:right w:val="none" w:sz="0" w:space="0" w:color="auto"/>
                                                                                                      </w:divBdr>
                                                                                                      <w:divsChild>
                                                                                                        <w:div w:id="54669795">
                                                                                                          <w:marLeft w:val="0"/>
                                                                                                          <w:marRight w:val="0"/>
                                                                                                          <w:marTop w:val="0"/>
                                                                                                          <w:marBottom w:val="0"/>
                                                                                                          <w:divBdr>
                                                                                                            <w:top w:val="none" w:sz="0" w:space="0" w:color="auto"/>
                                                                                                            <w:left w:val="none" w:sz="0" w:space="0" w:color="auto"/>
                                                                                                            <w:bottom w:val="none" w:sz="0" w:space="0" w:color="auto"/>
                                                                                                            <w:right w:val="none" w:sz="0" w:space="0" w:color="auto"/>
                                                                                                          </w:divBdr>
                                                                                                          <w:divsChild>
                                                                                                            <w:div w:id="161979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8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737668">
      <w:bodyDiv w:val="1"/>
      <w:marLeft w:val="0"/>
      <w:marRight w:val="0"/>
      <w:marTop w:val="0"/>
      <w:marBottom w:val="0"/>
      <w:divBdr>
        <w:top w:val="none" w:sz="0" w:space="0" w:color="auto"/>
        <w:left w:val="none" w:sz="0" w:space="0" w:color="auto"/>
        <w:bottom w:val="none" w:sz="0" w:space="0" w:color="auto"/>
        <w:right w:val="none" w:sz="0" w:space="0" w:color="auto"/>
      </w:divBdr>
      <w:divsChild>
        <w:div w:id="597180557">
          <w:marLeft w:val="0"/>
          <w:marRight w:val="0"/>
          <w:marTop w:val="0"/>
          <w:marBottom w:val="0"/>
          <w:divBdr>
            <w:top w:val="none" w:sz="0" w:space="0" w:color="auto"/>
            <w:left w:val="none" w:sz="0" w:space="0" w:color="auto"/>
            <w:bottom w:val="none" w:sz="0" w:space="0" w:color="auto"/>
            <w:right w:val="none" w:sz="0" w:space="0" w:color="auto"/>
          </w:divBdr>
          <w:divsChild>
            <w:div w:id="140970813">
              <w:marLeft w:val="0"/>
              <w:marRight w:val="0"/>
              <w:marTop w:val="0"/>
              <w:marBottom w:val="0"/>
              <w:divBdr>
                <w:top w:val="none" w:sz="0" w:space="0" w:color="auto"/>
                <w:left w:val="none" w:sz="0" w:space="0" w:color="auto"/>
                <w:bottom w:val="none" w:sz="0" w:space="0" w:color="auto"/>
                <w:right w:val="none" w:sz="0" w:space="0" w:color="auto"/>
              </w:divBdr>
              <w:divsChild>
                <w:div w:id="1518931806">
                  <w:marLeft w:val="225"/>
                  <w:marRight w:val="225"/>
                  <w:marTop w:val="225"/>
                  <w:marBottom w:val="225"/>
                  <w:divBdr>
                    <w:top w:val="none" w:sz="0" w:space="0" w:color="auto"/>
                    <w:left w:val="none" w:sz="0" w:space="0" w:color="auto"/>
                    <w:bottom w:val="none" w:sz="0" w:space="0" w:color="auto"/>
                    <w:right w:val="none" w:sz="0" w:space="0" w:color="auto"/>
                  </w:divBdr>
                  <w:divsChild>
                    <w:div w:id="1240020846">
                      <w:marLeft w:val="0"/>
                      <w:marRight w:val="0"/>
                      <w:marTop w:val="0"/>
                      <w:marBottom w:val="0"/>
                      <w:divBdr>
                        <w:top w:val="none" w:sz="0" w:space="0" w:color="auto"/>
                        <w:left w:val="none" w:sz="0" w:space="0" w:color="auto"/>
                        <w:bottom w:val="none" w:sz="0" w:space="0" w:color="auto"/>
                        <w:right w:val="none" w:sz="0" w:space="0" w:color="auto"/>
                      </w:divBdr>
                      <w:divsChild>
                        <w:div w:id="695620307">
                          <w:marLeft w:val="0"/>
                          <w:marRight w:val="0"/>
                          <w:marTop w:val="0"/>
                          <w:marBottom w:val="0"/>
                          <w:divBdr>
                            <w:top w:val="none" w:sz="0" w:space="0" w:color="auto"/>
                            <w:left w:val="none" w:sz="0" w:space="0" w:color="auto"/>
                            <w:bottom w:val="none" w:sz="0" w:space="0" w:color="auto"/>
                            <w:right w:val="none" w:sz="0" w:space="0" w:color="auto"/>
                          </w:divBdr>
                          <w:divsChild>
                            <w:div w:id="1768232185">
                              <w:marLeft w:val="0"/>
                              <w:marRight w:val="0"/>
                              <w:marTop w:val="0"/>
                              <w:marBottom w:val="0"/>
                              <w:divBdr>
                                <w:top w:val="none" w:sz="0" w:space="0" w:color="auto"/>
                                <w:left w:val="none" w:sz="0" w:space="0" w:color="auto"/>
                                <w:bottom w:val="none" w:sz="0" w:space="0" w:color="auto"/>
                                <w:right w:val="none" w:sz="0" w:space="0" w:color="auto"/>
                              </w:divBdr>
                              <w:divsChild>
                                <w:div w:id="768113265">
                                  <w:marLeft w:val="0"/>
                                  <w:marRight w:val="0"/>
                                  <w:marTop w:val="0"/>
                                  <w:marBottom w:val="0"/>
                                  <w:divBdr>
                                    <w:top w:val="none" w:sz="0" w:space="0" w:color="auto"/>
                                    <w:left w:val="none" w:sz="0" w:space="0" w:color="auto"/>
                                    <w:bottom w:val="none" w:sz="0" w:space="0" w:color="auto"/>
                                    <w:right w:val="none" w:sz="0" w:space="0" w:color="auto"/>
                                  </w:divBdr>
                                </w:div>
                                <w:div w:id="2014723466">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772554261">
                          <w:marLeft w:val="0"/>
                          <w:marRight w:val="3375"/>
                          <w:marTop w:val="150"/>
                          <w:marBottom w:val="0"/>
                          <w:divBdr>
                            <w:top w:val="single" w:sz="6" w:space="4" w:color="CCCCCC"/>
                            <w:left w:val="none" w:sz="0" w:space="0" w:color="auto"/>
                            <w:bottom w:val="single" w:sz="6" w:space="4" w:color="CCCCCC"/>
                            <w:right w:val="none" w:sz="0" w:space="0" w:color="auto"/>
                          </w:divBdr>
                          <w:divsChild>
                            <w:div w:id="440610644">
                              <w:marLeft w:val="0"/>
                              <w:marRight w:val="0"/>
                              <w:marTop w:val="150"/>
                              <w:marBottom w:val="0"/>
                              <w:divBdr>
                                <w:top w:val="none" w:sz="0" w:space="0" w:color="auto"/>
                                <w:left w:val="none" w:sz="0" w:space="0" w:color="auto"/>
                                <w:bottom w:val="none" w:sz="0" w:space="0" w:color="auto"/>
                                <w:right w:val="none" w:sz="0" w:space="0" w:color="auto"/>
                              </w:divBdr>
                            </w:div>
                          </w:divsChild>
                        </w:div>
                        <w:div w:id="1028719034">
                          <w:marLeft w:val="0"/>
                          <w:marRight w:val="3375"/>
                          <w:marTop w:val="75"/>
                          <w:marBottom w:val="0"/>
                          <w:divBdr>
                            <w:top w:val="none" w:sz="0" w:space="0" w:color="auto"/>
                            <w:left w:val="none" w:sz="0" w:space="0" w:color="auto"/>
                            <w:bottom w:val="none" w:sz="0" w:space="0" w:color="auto"/>
                            <w:right w:val="none" w:sz="0" w:space="0" w:color="auto"/>
                          </w:divBdr>
                        </w:div>
                      </w:divsChild>
                    </w:div>
                    <w:div w:id="1255630721">
                      <w:marLeft w:val="0"/>
                      <w:marRight w:val="0"/>
                      <w:marTop w:val="75"/>
                      <w:marBottom w:val="0"/>
                      <w:divBdr>
                        <w:top w:val="none" w:sz="0" w:space="0" w:color="auto"/>
                        <w:left w:val="none" w:sz="0" w:space="0" w:color="auto"/>
                        <w:bottom w:val="none" w:sz="0" w:space="0" w:color="auto"/>
                        <w:right w:val="none" w:sz="0" w:space="0" w:color="auto"/>
                      </w:divBdr>
                      <w:divsChild>
                        <w:div w:id="40790812">
                          <w:marLeft w:val="0"/>
                          <w:marRight w:val="0"/>
                          <w:marTop w:val="0"/>
                          <w:marBottom w:val="0"/>
                          <w:divBdr>
                            <w:top w:val="none" w:sz="0" w:space="0" w:color="auto"/>
                            <w:left w:val="none" w:sz="0" w:space="0" w:color="auto"/>
                            <w:bottom w:val="none" w:sz="0" w:space="0" w:color="auto"/>
                            <w:right w:val="none" w:sz="0" w:space="0" w:color="auto"/>
                          </w:divBdr>
                        </w:div>
                        <w:div w:id="11016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14865">
      <w:marLeft w:val="0"/>
      <w:marRight w:val="0"/>
      <w:marTop w:val="0"/>
      <w:marBottom w:val="0"/>
      <w:divBdr>
        <w:top w:val="none" w:sz="0" w:space="0" w:color="auto"/>
        <w:left w:val="none" w:sz="0" w:space="0" w:color="auto"/>
        <w:bottom w:val="none" w:sz="0" w:space="0" w:color="auto"/>
        <w:right w:val="none" w:sz="0" w:space="0" w:color="auto"/>
      </w:divBdr>
      <w:divsChild>
        <w:div w:id="767655388">
          <w:marLeft w:val="0"/>
          <w:marRight w:val="0"/>
          <w:marTop w:val="0"/>
          <w:marBottom w:val="0"/>
          <w:divBdr>
            <w:top w:val="none" w:sz="0" w:space="0" w:color="auto"/>
            <w:left w:val="none" w:sz="0" w:space="0" w:color="auto"/>
            <w:bottom w:val="none" w:sz="0" w:space="0" w:color="auto"/>
            <w:right w:val="none" w:sz="0" w:space="0" w:color="auto"/>
          </w:divBdr>
        </w:div>
      </w:divsChild>
    </w:div>
    <w:div w:id="41828541">
      <w:bodyDiv w:val="1"/>
      <w:marLeft w:val="0"/>
      <w:marRight w:val="0"/>
      <w:marTop w:val="0"/>
      <w:marBottom w:val="0"/>
      <w:divBdr>
        <w:top w:val="none" w:sz="0" w:space="0" w:color="auto"/>
        <w:left w:val="none" w:sz="0" w:space="0" w:color="auto"/>
        <w:bottom w:val="none" w:sz="0" w:space="0" w:color="auto"/>
        <w:right w:val="none" w:sz="0" w:space="0" w:color="auto"/>
      </w:divBdr>
      <w:divsChild>
        <w:div w:id="292834956">
          <w:marLeft w:val="0"/>
          <w:marRight w:val="0"/>
          <w:marTop w:val="0"/>
          <w:marBottom w:val="0"/>
          <w:divBdr>
            <w:top w:val="single" w:sz="6" w:space="0" w:color="999999"/>
            <w:left w:val="single" w:sz="6" w:space="0" w:color="999999"/>
            <w:bottom w:val="single" w:sz="6" w:space="0" w:color="999999"/>
            <w:right w:val="single" w:sz="6" w:space="0" w:color="999999"/>
          </w:divBdr>
          <w:divsChild>
            <w:div w:id="1647935110">
              <w:marLeft w:val="0"/>
              <w:marRight w:val="0"/>
              <w:marTop w:val="225"/>
              <w:marBottom w:val="0"/>
              <w:divBdr>
                <w:top w:val="single" w:sz="6" w:space="0" w:color="FFFFFF"/>
                <w:left w:val="none" w:sz="0" w:space="0" w:color="auto"/>
                <w:bottom w:val="none" w:sz="0" w:space="0" w:color="auto"/>
                <w:right w:val="none" w:sz="0" w:space="0" w:color="auto"/>
              </w:divBdr>
              <w:divsChild>
                <w:div w:id="959920795">
                  <w:marLeft w:val="0"/>
                  <w:marRight w:val="0"/>
                  <w:marTop w:val="0"/>
                  <w:marBottom w:val="0"/>
                  <w:divBdr>
                    <w:top w:val="none" w:sz="0" w:space="0" w:color="auto"/>
                    <w:left w:val="none" w:sz="0" w:space="0" w:color="auto"/>
                    <w:bottom w:val="none" w:sz="0" w:space="0" w:color="auto"/>
                    <w:right w:val="none" w:sz="0" w:space="0" w:color="auto"/>
                  </w:divBdr>
                  <w:divsChild>
                    <w:div w:id="1841194513">
                      <w:marLeft w:val="0"/>
                      <w:marRight w:val="15"/>
                      <w:marTop w:val="0"/>
                      <w:marBottom w:val="0"/>
                      <w:divBdr>
                        <w:top w:val="none" w:sz="0" w:space="0" w:color="auto"/>
                        <w:left w:val="none" w:sz="0" w:space="0" w:color="auto"/>
                        <w:bottom w:val="none" w:sz="0" w:space="0" w:color="auto"/>
                        <w:right w:val="none" w:sz="0" w:space="0" w:color="auto"/>
                      </w:divBdr>
                      <w:divsChild>
                        <w:div w:id="1774128465">
                          <w:marLeft w:val="0"/>
                          <w:marRight w:val="0"/>
                          <w:marTop w:val="0"/>
                          <w:marBottom w:val="0"/>
                          <w:divBdr>
                            <w:top w:val="none" w:sz="0" w:space="0" w:color="auto"/>
                            <w:left w:val="none" w:sz="0" w:space="0" w:color="auto"/>
                            <w:bottom w:val="none" w:sz="0" w:space="0" w:color="auto"/>
                            <w:right w:val="none" w:sz="0" w:space="0" w:color="auto"/>
                          </w:divBdr>
                          <w:divsChild>
                            <w:div w:id="522135247">
                              <w:marLeft w:val="150"/>
                              <w:marRight w:val="105"/>
                              <w:marTop w:val="0"/>
                              <w:marBottom w:val="180"/>
                              <w:divBdr>
                                <w:top w:val="none" w:sz="0" w:space="0" w:color="auto"/>
                                <w:left w:val="none" w:sz="0" w:space="0" w:color="auto"/>
                                <w:bottom w:val="none" w:sz="0" w:space="0" w:color="auto"/>
                                <w:right w:val="none" w:sz="0" w:space="0" w:color="auto"/>
                              </w:divBdr>
                              <w:divsChild>
                                <w:div w:id="500317600">
                                  <w:marLeft w:val="75"/>
                                  <w:marRight w:val="0"/>
                                  <w:marTop w:val="75"/>
                                  <w:marBottom w:val="75"/>
                                  <w:divBdr>
                                    <w:top w:val="none" w:sz="0" w:space="0" w:color="auto"/>
                                    <w:left w:val="none" w:sz="0" w:space="0" w:color="auto"/>
                                    <w:bottom w:val="none" w:sz="0" w:space="0" w:color="auto"/>
                                    <w:right w:val="none" w:sz="0" w:space="0" w:color="auto"/>
                                  </w:divBdr>
                                  <w:divsChild>
                                    <w:div w:id="13315403">
                                      <w:marLeft w:val="0"/>
                                      <w:marRight w:val="0"/>
                                      <w:marTop w:val="0"/>
                                      <w:marBottom w:val="0"/>
                                      <w:divBdr>
                                        <w:top w:val="single" w:sz="6" w:space="0" w:color="EAE8E9"/>
                                        <w:left w:val="single" w:sz="6" w:space="0" w:color="EAE8E9"/>
                                        <w:bottom w:val="single" w:sz="6" w:space="0" w:color="EAE8E9"/>
                                        <w:right w:val="single" w:sz="6" w:space="0" w:color="EAE8E9"/>
                                      </w:divBdr>
                                      <w:divsChild>
                                        <w:div w:id="441656092">
                                          <w:marLeft w:val="0"/>
                                          <w:marRight w:val="0"/>
                                          <w:marTop w:val="0"/>
                                          <w:marBottom w:val="0"/>
                                          <w:divBdr>
                                            <w:top w:val="none" w:sz="0" w:space="0" w:color="auto"/>
                                            <w:left w:val="none" w:sz="0" w:space="0" w:color="auto"/>
                                            <w:bottom w:val="none" w:sz="0" w:space="0" w:color="auto"/>
                                            <w:right w:val="none" w:sz="0" w:space="0" w:color="auto"/>
                                          </w:divBdr>
                                          <w:divsChild>
                                            <w:div w:id="41340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3541">
                                  <w:marLeft w:val="0"/>
                                  <w:marRight w:val="0"/>
                                  <w:marTop w:val="360"/>
                                  <w:marBottom w:val="408"/>
                                  <w:divBdr>
                                    <w:top w:val="none" w:sz="0" w:space="0" w:color="auto"/>
                                    <w:left w:val="none" w:sz="0" w:space="0" w:color="auto"/>
                                    <w:bottom w:val="none" w:sz="0" w:space="0" w:color="auto"/>
                                    <w:right w:val="none" w:sz="0" w:space="0" w:color="auto"/>
                                  </w:divBdr>
                                </w:div>
                                <w:div w:id="797341288">
                                  <w:marLeft w:val="0"/>
                                  <w:marRight w:val="225"/>
                                  <w:marTop w:val="60"/>
                                  <w:marBottom w:val="300"/>
                                  <w:divBdr>
                                    <w:top w:val="none" w:sz="0" w:space="0" w:color="auto"/>
                                    <w:left w:val="none" w:sz="0" w:space="0" w:color="auto"/>
                                    <w:bottom w:val="none" w:sz="0" w:space="0" w:color="auto"/>
                                    <w:right w:val="none" w:sz="0" w:space="0" w:color="auto"/>
                                  </w:divBdr>
                                  <w:divsChild>
                                    <w:div w:id="2064718467">
                                      <w:marLeft w:val="0"/>
                                      <w:marRight w:val="0"/>
                                      <w:marTop w:val="0"/>
                                      <w:marBottom w:val="0"/>
                                      <w:divBdr>
                                        <w:top w:val="none" w:sz="0" w:space="0" w:color="auto"/>
                                        <w:left w:val="none" w:sz="0" w:space="0" w:color="auto"/>
                                        <w:bottom w:val="none" w:sz="0" w:space="0" w:color="auto"/>
                                        <w:right w:val="none" w:sz="0" w:space="0" w:color="auto"/>
                                      </w:divBdr>
                                      <w:divsChild>
                                        <w:div w:id="1507286946">
                                          <w:marLeft w:val="0"/>
                                          <w:marRight w:val="0"/>
                                          <w:marTop w:val="0"/>
                                          <w:marBottom w:val="30"/>
                                          <w:divBdr>
                                            <w:top w:val="none" w:sz="0" w:space="0" w:color="auto"/>
                                            <w:left w:val="none" w:sz="0" w:space="0" w:color="auto"/>
                                            <w:bottom w:val="none" w:sz="0" w:space="0" w:color="auto"/>
                                            <w:right w:val="none" w:sz="0" w:space="0" w:color="auto"/>
                                          </w:divBdr>
                                          <w:divsChild>
                                            <w:div w:id="58880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6648">
                                      <w:marLeft w:val="0"/>
                                      <w:marRight w:val="0"/>
                                      <w:marTop w:val="0"/>
                                      <w:marBottom w:val="180"/>
                                      <w:divBdr>
                                        <w:top w:val="none" w:sz="0" w:space="0" w:color="auto"/>
                                        <w:left w:val="none" w:sz="0" w:space="0" w:color="auto"/>
                                        <w:bottom w:val="none" w:sz="0" w:space="0" w:color="auto"/>
                                        <w:right w:val="none" w:sz="0" w:space="0" w:color="auto"/>
                                      </w:divBdr>
                                      <w:divsChild>
                                        <w:div w:id="1911382990">
                                          <w:marLeft w:val="0"/>
                                          <w:marRight w:val="0"/>
                                          <w:marTop w:val="0"/>
                                          <w:marBottom w:val="120"/>
                                          <w:divBdr>
                                            <w:top w:val="none" w:sz="0" w:space="0" w:color="auto"/>
                                            <w:left w:val="none" w:sz="0" w:space="0" w:color="auto"/>
                                            <w:bottom w:val="none" w:sz="0" w:space="0" w:color="auto"/>
                                            <w:right w:val="none" w:sz="0" w:space="0" w:color="auto"/>
                                          </w:divBdr>
                                          <w:divsChild>
                                            <w:div w:id="536817034">
                                              <w:marLeft w:val="0"/>
                                              <w:marRight w:val="0"/>
                                              <w:marTop w:val="0"/>
                                              <w:marBottom w:val="0"/>
                                              <w:divBdr>
                                                <w:top w:val="none" w:sz="0" w:space="0" w:color="auto"/>
                                                <w:left w:val="none" w:sz="0" w:space="0" w:color="auto"/>
                                                <w:bottom w:val="none" w:sz="0" w:space="0" w:color="auto"/>
                                                <w:right w:val="none" w:sz="0" w:space="0" w:color="auto"/>
                                              </w:divBdr>
                                            </w:div>
                                            <w:div w:id="735130416">
                                              <w:marLeft w:val="90"/>
                                              <w:marRight w:val="0"/>
                                              <w:marTop w:val="0"/>
                                              <w:marBottom w:val="90"/>
                                              <w:divBdr>
                                                <w:top w:val="none" w:sz="0" w:space="0" w:color="auto"/>
                                                <w:left w:val="none" w:sz="0" w:space="0" w:color="auto"/>
                                                <w:bottom w:val="none" w:sz="0" w:space="0" w:color="auto"/>
                                                <w:right w:val="none" w:sz="0" w:space="0" w:color="auto"/>
                                              </w:divBdr>
                                            </w:div>
                                            <w:div w:id="159003878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773475015">
                                      <w:marLeft w:val="0"/>
                                      <w:marRight w:val="0"/>
                                      <w:marTop w:val="0"/>
                                      <w:marBottom w:val="0"/>
                                      <w:divBdr>
                                        <w:top w:val="none" w:sz="0" w:space="0" w:color="auto"/>
                                        <w:left w:val="none" w:sz="0" w:space="0" w:color="auto"/>
                                        <w:bottom w:val="none" w:sz="0" w:space="0" w:color="auto"/>
                                        <w:right w:val="none" w:sz="0" w:space="0" w:color="auto"/>
                                      </w:divBdr>
                                    </w:div>
                                  </w:divsChild>
                                </w:div>
                                <w:div w:id="95448553">
                                  <w:marLeft w:val="0"/>
                                  <w:marRight w:val="0"/>
                                  <w:marTop w:val="360"/>
                                  <w:marBottom w:val="408"/>
                                  <w:divBdr>
                                    <w:top w:val="none" w:sz="0" w:space="0" w:color="auto"/>
                                    <w:left w:val="none" w:sz="0" w:space="0" w:color="auto"/>
                                    <w:bottom w:val="none" w:sz="0" w:space="0" w:color="auto"/>
                                    <w:right w:val="none" w:sz="0" w:space="0" w:color="auto"/>
                                  </w:divBdr>
                                  <w:divsChild>
                                    <w:div w:id="1927961163">
                                      <w:marLeft w:val="0"/>
                                      <w:marRight w:val="0"/>
                                      <w:marTop w:val="0"/>
                                      <w:marBottom w:val="50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00329">
      <w:bodyDiv w:val="1"/>
      <w:marLeft w:val="0"/>
      <w:marRight w:val="0"/>
      <w:marTop w:val="0"/>
      <w:marBottom w:val="0"/>
      <w:divBdr>
        <w:top w:val="none" w:sz="0" w:space="0" w:color="auto"/>
        <w:left w:val="none" w:sz="0" w:space="0" w:color="auto"/>
        <w:bottom w:val="none" w:sz="0" w:space="0" w:color="auto"/>
        <w:right w:val="none" w:sz="0" w:space="0" w:color="auto"/>
      </w:divBdr>
      <w:divsChild>
        <w:div w:id="1542329692">
          <w:marLeft w:val="0"/>
          <w:marRight w:val="0"/>
          <w:marTop w:val="0"/>
          <w:marBottom w:val="0"/>
          <w:divBdr>
            <w:top w:val="none" w:sz="0" w:space="0" w:color="auto"/>
            <w:left w:val="none" w:sz="0" w:space="0" w:color="auto"/>
            <w:bottom w:val="none" w:sz="0" w:space="0" w:color="auto"/>
            <w:right w:val="none" w:sz="0" w:space="0" w:color="auto"/>
          </w:divBdr>
          <w:divsChild>
            <w:div w:id="2038505109">
              <w:marLeft w:val="0"/>
              <w:marRight w:val="135"/>
              <w:marTop w:val="0"/>
              <w:marBottom w:val="0"/>
              <w:divBdr>
                <w:top w:val="none" w:sz="0" w:space="0" w:color="auto"/>
                <w:left w:val="single" w:sz="12" w:space="7" w:color="E9E9E9"/>
                <w:bottom w:val="none" w:sz="0" w:space="0" w:color="auto"/>
                <w:right w:val="single" w:sz="12" w:space="7" w:color="E9E9E9"/>
              </w:divBdr>
              <w:divsChild>
                <w:div w:id="362826586">
                  <w:marLeft w:val="0"/>
                  <w:marRight w:val="0"/>
                  <w:marTop w:val="0"/>
                  <w:marBottom w:val="450"/>
                  <w:divBdr>
                    <w:top w:val="none" w:sz="0" w:space="0" w:color="auto"/>
                    <w:left w:val="none" w:sz="0" w:space="0" w:color="auto"/>
                    <w:bottom w:val="none" w:sz="0" w:space="0" w:color="auto"/>
                    <w:right w:val="none" w:sz="0" w:space="0" w:color="auto"/>
                  </w:divBdr>
                </w:div>
                <w:div w:id="185488666">
                  <w:marLeft w:val="0"/>
                  <w:marRight w:val="0"/>
                  <w:marTop w:val="0"/>
                  <w:marBottom w:val="0"/>
                  <w:divBdr>
                    <w:top w:val="none" w:sz="0" w:space="0" w:color="auto"/>
                    <w:left w:val="none" w:sz="0" w:space="0" w:color="auto"/>
                    <w:bottom w:val="none" w:sz="0" w:space="0" w:color="auto"/>
                    <w:right w:val="none" w:sz="0" w:space="0" w:color="auto"/>
                  </w:divBdr>
                  <w:divsChild>
                    <w:div w:id="1465151903">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53050126">
      <w:bodyDiv w:val="1"/>
      <w:marLeft w:val="0"/>
      <w:marRight w:val="0"/>
      <w:marTop w:val="0"/>
      <w:marBottom w:val="0"/>
      <w:divBdr>
        <w:top w:val="none" w:sz="0" w:space="0" w:color="auto"/>
        <w:left w:val="none" w:sz="0" w:space="0" w:color="auto"/>
        <w:bottom w:val="none" w:sz="0" w:space="0" w:color="auto"/>
        <w:right w:val="none" w:sz="0" w:space="0" w:color="auto"/>
      </w:divBdr>
      <w:divsChild>
        <w:div w:id="421923364">
          <w:marLeft w:val="0"/>
          <w:marRight w:val="0"/>
          <w:marTop w:val="100"/>
          <w:marBottom w:val="100"/>
          <w:divBdr>
            <w:top w:val="none" w:sz="0" w:space="0" w:color="auto"/>
            <w:left w:val="none" w:sz="0" w:space="0" w:color="auto"/>
            <w:bottom w:val="none" w:sz="0" w:space="0" w:color="auto"/>
            <w:right w:val="none" w:sz="0" w:space="0" w:color="auto"/>
          </w:divBdr>
          <w:divsChild>
            <w:div w:id="2116436420">
              <w:marLeft w:val="0"/>
              <w:marRight w:val="0"/>
              <w:marTop w:val="0"/>
              <w:marBottom w:val="0"/>
              <w:divBdr>
                <w:top w:val="none" w:sz="0" w:space="0" w:color="auto"/>
                <w:left w:val="none" w:sz="0" w:space="0" w:color="auto"/>
                <w:bottom w:val="none" w:sz="0" w:space="0" w:color="auto"/>
                <w:right w:val="none" w:sz="0" w:space="0" w:color="auto"/>
              </w:divBdr>
              <w:divsChild>
                <w:div w:id="1660845612">
                  <w:marLeft w:val="0"/>
                  <w:marRight w:val="0"/>
                  <w:marTop w:val="0"/>
                  <w:marBottom w:val="0"/>
                  <w:divBdr>
                    <w:top w:val="none" w:sz="0" w:space="0" w:color="auto"/>
                    <w:left w:val="none" w:sz="0" w:space="0" w:color="auto"/>
                    <w:bottom w:val="none" w:sz="0" w:space="0" w:color="auto"/>
                    <w:right w:val="none" w:sz="0" w:space="0" w:color="auto"/>
                  </w:divBdr>
                  <w:divsChild>
                    <w:div w:id="730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5804">
      <w:bodyDiv w:val="1"/>
      <w:marLeft w:val="0"/>
      <w:marRight w:val="0"/>
      <w:marTop w:val="108"/>
      <w:marBottom w:val="108"/>
      <w:divBdr>
        <w:top w:val="none" w:sz="0" w:space="0" w:color="auto"/>
        <w:left w:val="none" w:sz="0" w:space="0" w:color="auto"/>
        <w:bottom w:val="none" w:sz="0" w:space="0" w:color="auto"/>
        <w:right w:val="none" w:sz="0" w:space="0" w:color="auto"/>
      </w:divBdr>
      <w:divsChild>
        <w:div w:id="631597851">
          <w:marLeft w:val="0"/>
          <w:marRight w:val="0"/>
          <w:marTop w:val="0"/>
          <w:marBottom w:val="0"/>
          <w:divBdr>
            <w:top w:val="none" w:sz="0" w:space="0" w:color="auto"/>
            <w:left w:val="none" w:sz="0" w:space="0" w:color="auto"/>
            <w:bottom w:val="none" w:sz="0" w:space="0" w:color="auto"/>
            <w:right w:val="none" w:sz="0" w:space="0" w:color="auto"/>
          </w:divBdr>
          <w:divsChild>
            <w:div w:id="2145349717">
              <w:marLeft w:val="0"/>
              <w:marRight w:val="0"/>
              <w:marTop w:val="0"/>
              <w:marBottom w:val="60"/>
              <w:divBdr>
                <w:top w:val="none" w:sz="0" w:space="0" w:color="auto"/>
                <w:left w:val="none" w:sz="0" w:space="0" w:color="auto"/>
                <w:bottom w:val="single" w:sz="6" w:space="0" w:color="CCCCCC"/>
                <w:right w:val="none" w:sz="0" w:space="0" w:color="auto"/>
              </w:divBdr>
              <w:divsChild>
                <w:div w:id="597178840">
                  <w:marLeft w:val="0"/>
                  <w:marRight w:val="0"/>
                  <w:marTop w:val="0"/>
                  <w:marBottom w:val="0"/>
                  <w:divBdr>
                    <w:top w:val="none" w:sz="0" w:space="0" w:color="auto"/>
                    <w:left w:val="none" w:sz="0" w:space="0" w:color="auto"/>
                    <w:bottom w:val="none" w:sz="0" w:space="0" w:color="auto"/>
                    <w:right w:val="none" w:sz="0" w:space="0" w:color="auto"/>
                  </w:divBdr>
                </w:div>
                <w:div w:id="770125467">
                  <w:marLeft w:val="0"/>
                  <w:marRight w:val="0"/>
                  <w:marTop w:val="0"/>
                  <w:marBottom w:val="0"/>
                  <w:divBdr>
                    <w:top w:val="none" w:sz="0" w:space="0" w:color="auto"/>
                    <w:left w:val="none" w:sz="0" w:space="0" w:color="auto"/>
                    <w:bottom w:val="none" w:sz="0" w:space="0" w:color="auto"/>
                    <w:right w:val="none" w:sz="0" w:space="0" w:color="auto"/>
                  </w:divBdr>
                </w:div>
              </w:divsChild>
            </w:div>
            <w:div w:id="1792092369">
              <w:marLeft w:val="-75"/>
              <w:marRight w:val="0"/>
              <w:marTop w:val="30"/>
              <w:marBottom w:val="90"/>
              <w:divBdr>
                <w:top w:val="none" w:sz="0" w:space="0" w:color="auto"/>
                <w:left w:val="none" w:sz="0" w:space="0" w:color="auto"/>
                <w:bottom w:val="none" w:sz="0" w:space="0" w:color="auto"/>
                <w:right w:val="none" w:sz="0" w:space="0" w:color="auto"/>
              </w:divBdr>
              <w:divsChild>
                <w:div w:id="251202445">
                  <w:marLeft w:val="0"/>
                  <w:marRight w:val="0"/>
                  <w:marTop w:val="0"/>
                  <w:marBottom w:val="0"/>
                  <w:divBdr>
                    <w:top w:val="none" w:sz="0" w:space="0" w:color="auto"/>
                    <w:left w:val="none" w:sz="0" w:space="0" w:color="auto"/>
                    <w:bottom w:val="none" w:sz="0" w:space="0" w:color="auto"/>
                    <w:right w:val="none" w:sz="0" w:space="0" w:color="auto"/>
                  </w:divBdr>
                </w:div>
                <w:div w:id="1910532980">
                  <w:marLeft w:val="0"/>
                  <w:marRight w:val="0"/>
                  <w:marTop w:val="0"/>
                  <w:marBottom w:val="0"/>
                  <w:divBdr>
                    <w:top w:val="none" w:sz="0" w:space="0" w:color="auto"/>
                    <w:left w:val="none" w:sz="0" w:space="0" w:color="auto"/>
                    <w:bottom w:val="none" w:sz="0" w:space="0" w:color="auto"/>
                    <w:right w:val="none" w:sz="0" w:space="0" w:color="auto"/>
                  </w:divBdr>
                  <w:divsChild>
                    <w:div w:id="2030787296">
                      <w:marLeft w:val="0"/>
                      <w:marRight w:val="0"/>
                      <w:marTop w:val="0"/>
                      <w:marBottom w:val="0"/>
                      <w:divBdr>
                        <w:top w:val="none" w:sz="0" w:space="0" w:color="auto"/>
                        <w:left w:val="none" w:sz="0" w:space="0" w:color="auto"/>
                        <w:bottom w:val="none" w:sz="0" w:space="0" w:color="auto"/>
                        <w:right w:val="none" w:sz="0" w:space="0" w:color="auto"/>
                      </w:divBdr>
                      <w:divsChild>
                        <w:div w:id="63518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721838">
              <w:marLeft w:val="0"/>
              <w:marRight w:val="75"/>
              <w:marTop w:val="0"/>
              <w:marBottom w:val="0"/>
              <w:divBdr>
                <w:top w:val="none" w:sz="0" w:space="0" w:color="auto"/>
                <w:left w:val="none" w:sz="0" w:space="0" w:color="auto"/>
                <w:bottom w:val="none" w:sz="0" w:space="0" w:color="auto"/>
                <w:right w:val="none" w:sz="0" w:space="0" w:color="auto"/>
              </w:divBdr>
              <w:divsChild>
                <w:div w:id="1102533888">
                  <w:marLeft w:val="0"/>
                  <w:marRight w:val="75"/>
                  <w:marTop w:val="0"/>
                  <w:marBottom w:val="0"/>
                  <w:divBdr>
                    <w:top w:val="none" w:sz="0" w:space="0" w:color="auto"/>
                    <w:left w:val="none" w:sz="0" w:space="0" w:color="auto"/>
                    <w:bottom w:val="none" w:sz="0" w:space="0" w:color="auto"/>
                    <w:right w:val="none" w:sz="0" w:space="0" w:color="auto"/>
                  </w:divBdr>
                  <w:divsChild>
                    <w:div w:id="437143932">
                      <w:marLeft w:val="0"/>
                      <w:marRight w:val="0"/>
                      <w:marTop w:val="0"/>
                      <w:marBottom w:val="0"/>
                      <w:divBdr>
                        <w:top w:val="none" w:sz="0" w:space="0" w:color="auto"/>
                        <w:left w:val="none" w:sz="0" w:space="0" w:color="auto"/>
                        <w:bottom w:val="none" w:sz="0" w:space="0" w:color="auto"/>
                        <w:right w:val="none" w:sz="0" w:space="0" w:color="auto"/>
                      </w:divBdr>
                      <w:divsChild>
                        <w:div w:id="156640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40371">
      <w:bodyDiv w:val="1"/>
      <w:marLeft w:val="0"/>
      <w:marRight w:val="0"/>
      <w:marTop w:val="0"/>
      <w:marBottom w:val="0"/>
      <w:divBdr>
        <w:top w:val="none" w:sz="0" w:space="0" w:color="auto"/>
        <w:left w:val="none" w:sz="0" w:space="0" w:color="auto"/>
        <w:bottom w:val="none" w:sz="0" w:space="0" w:color="auto"/>
        <w:right w:val="none" w:sz="0" w:space="0" w:color="auto"/>
      </w:divBdr>
      <w:divsChild>
        <w:div w:id="1409427222">
          <w:marLeft w:val="0"/>
          <w:marRight w:val="0"/>
          <w:marTop w:val="0"/>
          <w:marBottom w:val="0"/>
          <w:divBdr>
            <w:top w:val="none" w:sz="0" w:space="0" w:color="auto"/>
            <w:left w:val="none" w:sz="0" w:space="0" w:color="auto"/>
            <w:bottom w:val="none" w:sz="0" w:space="0" w:color="auto"/>
            <w:right w:val="none" w:sz="0" w:space="0" w:color="auto"/>
          </w:divBdr>
          <w:divsChild>
            <w:div w:id="767309563">
              <w:marLeft w:val="0"/>
              <w:marRight w:val="0"/>
              <w:marTop w:val="0"/>
              <w:marBottom w:val="0"/>
              <w:divBdr>
                <w:top w:val="none" w:sz="0" w:space="0" w:color="auto"/>
                <w:left w:val="none" w:sz="0" w:space="0" w:color="auto"/>
                <w:bottom w:val="none" w:sz="0" w:space="0" w:color="auto"/>
                <w:right w:val="none" w:sz="0" w:space="0" w:color="auto"/>
              </w:divBdr>
              <w:divsChild>
                <w:div w:id="1532955413">
                  <w:marLeft w:val="0"/>
                  <w:marRight w:val="0"/>
                  <w:marTop w:val="0"/>
                  <w:marBottom w:val="0"/>
                  <w:divBdr>
                    <w:top w:val="none" w:sz="0" w:space="0" w:color="auto"/>
                    <w:left w:val="none" w:sz="0" w:space="0" w:color="auto"/>
                    <w:bottom w:val="none" w:sz="0" w:space="0" w:color="auto"/>
                    <w:right w:val="none" w:sz="0" w:space="0" w:color="auto"/>
                  </w:divBdr>
                  <w:divsChild>
                    <w:div w:id="401374937">
                      <w:marLeft w:val="0"/>
                      <w:marRight w:val="0"/>
                      <w:marTop w:val="0"/>
                      <w:marBottom w:val="0"/>
                      <w:divBdr>
                        <w:top w:val="none" w:sz="0" w:space="0" w:color="auto"/>
                        <w:left w:val="none" w:sz="0" w:space="0" w:color="auto"/>
                        <w:bottom w:val="none" w:sz="0" w:space="0" w:color="auto"/>
                        <w:right w:val="none" w:sz="0" w:space="0" w:color="auto"/>
                      </w:divBdr>
                    </w:div>
                    <w:div w:id="278071531">
                      <w:marLeft w:val="0"/>
                      <w:marRight w:val="0"/>
                      <w:marTop w:val="0"/>
                      <w:marBottom w:val="0"/>
                      <w:divBdr>
                        <w:top w:val="none" w:sz="0" w:space="0" w:color="auto"/>
                        <w:left w:val="none" w:sz="0" w:space="0" w:color="auto"/>
                        <w:bottom w:val="none" w:sz="0" w:space="0" w:color="auto"/>
                        <w:right w:val="none" w:sz="0" w:space="0" w:color="auto"/>
                      </w:divBdr>
                    </w:div>
                    <w:div w:id="234165455">
                      <w:marLeft w:val="0"/>
                      <w:marRight w:val="0"/>
                      <w:marTop w:val="0"/>
                      <w:marBottom w:val="0"/>
                      <w:divBdr>
                        <w:top w:val="none" w:sz="0" w:space="0" w:color="auto"/>
                        <w:left w:val="none" w:sz="0" w:space="0" w:color="auto"/>
                        <w:bottom w:val="none" w:sz="0" w:space="0" w:color="auto"/>
                        <w:right w:val="none" w:sz="0" w:space="0" w:color="auto"/>
                      </w:divBdr>
                      <w:divsChild>
                        <w:div w:id="86332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77854">
      <w:bodyDiv w:val="1"/>
      <w:marLeft w:val="0"/>
      <w:marRight w:val="0"/>
      <w:marTop w:val="0"/>
      <w:marBottom w:val="0"/>
      <w:divBdr>
        <w:top w:val="none" w:sz="0" w:space="0" w:color="auto"/>
        <w:left w:val="none" w:sz="0" w:space="0" w:color="auto"/>
        <w:bottom w:val="none" w:sz="0" w:space="0" w:color="auto"/>
        <w:right w:val="none" w:sz="0" w:space="0" w:color="auto"/>
      </w:divBdr>
      <w:divsChild>
        <w:div w:id="1518695539">
          <w:marLeft w:val="0"/>
          <w:marRight w:val="0"/>
          <w:marTop w:val="0"/>
          <w:marBottom w:val="0"/>
          <w:divBdr>
            <w:top w:val="none" w:sz="0" w:space="0" w:color="auto"/>
            <w:left w:val="none" w:sz="0" w:space="0" w:color="auto"/>
            <w:bottom w:val="none" w:sz="0" w:space="0" w:color="auto"/>
            <w:right w:val="none" w:sz="0" w:space="0" w:color="auto"/>
          </w:divBdr>
          <w:divsChild>
            <w:div w:id="1594776872">
              <w:marLeft w:val="0"/>
              <w:marRight w:val="0"/>
              <w:marTop w:val="0"/>
              <w:marBottom w:val="0"/>
              <w:divBdr>
                <w:top w:val="none" w:sz="0" w:space="0" w:color="auto"/>
                <w:left w:val="none" w:sz="0" w:space="0" w:color="auto"/>
                <w:bottom w:val="none" w:sz="0" w:space="0" w:color="auto"/>
                <w:right w:val="none" w:sz="0" w:space="0" w:color="auto"/>
              </w:divBdr>
              <w:divsChild>
                <w:div w:id="321471422">
                  <w:marLeft w:val="0"/>
                  <w:marRight w:val="0"/>
                  <w:marTop w:val="0"/>
                  <w:marBottom w:val="0"/>
                  <w:divBdr>
                    <w:top w:val="none" w:sz="0" w:space="0" w:color="auto"/>
                    <w:left w:val="none" w:sz="0" w:space="0" w:color="auto"/>
                    <w:bottom w:val="none" w:sz="0" w:space="0" w:color="auto"/>
                    <w:right w:val="none" w:sz="0" w:space="0" w:color="auto"/>
                  </w:divBdr>
                  <w:divsChild>
                    <w:div w:id="1818691476">
                      <w:marLeft w:val="0"/>
                      <w:marRight w:val="0"/>
                      <w:marTop w:val="0"/>
                      <w:marBottom w:val="0"/>
                      <w:divBdr>
                        <w:top w:val="none" w:sz="0" w:space="0" w:color="auto"/>
                        <w:left w:val="none" w:sz="0" w:space="0" w:color="auto"/>
                        <w:bottom w:val="none" w:sz="0" w:space="0" w:color="auto"/>
                        <w:right w:val="none" w:sz="0" w:space="0" w:color="auto"/>
                      </w:divBdr>
                    </w:div>
                    <w:div w:id="788864828">
                      <w:marLeft w:val="0"/>
                      <w:marRight w:val="0"/>
                      <w:marTop w:val="0"/>
                      <w:marBottom w:val="0"/>
                      <w:divBdr>
                        <w:top w:val="none" w:sz="0" w:space="0" w:color="auto"/>
                        <w:left w:val="none" w:sz="0" w:space="0" w:color="auto"/>
                        <w:bottom w:val="none" w:sz="0" w:space="0" w:color="auto"/>
                        <w:right w:val="none" w:sz="0" w:space="0" w:color="auto"/>
                      </w:divBdr>
                    </w:div>
                    <w:div w:id="1272516049">
                      <w:marLeft w:val="0"/>
                      <w:marRight w:val="0"/>
                      <w:marTop w:val="0"/>
                      <w:marBottom w:val="0"/>
                      <w:divBdr>
                        <w:top w:val="none" w:sz="0" w:space="0" w:color="auto"/>
                        <w:left w:val="none" w:sz="0" w:space="0" w:color="auto"/>
                        <w:bottom w:val="none" w:sz="0" w:space="0" w:color="auto"/>
                        <w:right w:val="none" w:sz="0" w:space="0" w:color="auto"/>
                      </w:divBdr>
                      <w:divsChild>
                        <w:div w:id="159562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75954">
      <w:bodyDiv w:val="1"/>
      <w:marLeft w:val="0"/>
      <w:marRight w:val="0"/>
      <w:marTop w:val="0"/>
      <w:marBottom w:val="0"/>
      <w:divBdr>
        <w:top w:val="none" w:sz="0" w:space="0" w:color="auto"/>
        <w:left w:val="none" w:sz="0" w:space="0" w:color="auto"/>
        <w:bottom w:val="none" w:sz="0" w:space="0" w:color="auto"/>
        <w:right w:val="none" w:sz="0" w:space="0" w:color="auto"/>
      </w:divBdr>
      <w:divsChild>
        <w:div w:id="840118319">
          <w:marLeft w:val="0"/>
          <w:marRight w:val="0"/>
          <w:marTop w:val="0"/>
          <w:marBottom w:val="0"/>
          <w:divBdr>
            <w:top w:val="none" w:sz="0" w:space="0" w:color="auto"/>
            <w:left w:val="none" w:sz="0" w:space="0" w:color="auto"/>
            <w:bottom w:val="none" w:sz="0" w:space="0" w:color="auto"/>
            <w:right w:val="none" w:sz="0" w:space="0" w:color="auto"/>
          </w:divBdr>
          <w:divsChild>
            <w:div w:id="1179349288">
              <w:marLeft w:val="0"/>
              <w:marRight w:val="0"/>
              <w:marTop w:val="0"/>
              <w:marBottom w:val="0"/>
              <w:divBdr>
                <w:top w:val="none" w:sz="0" w:space="0" w:color="auto"/>
                <w:left w:val="none" w:sz="0" w:space="0" w:color="auto"/>
                <w:bottom w:val="none" w:sz="0" w:space="0" w:color="auto"/>
                <w:right w:val="none" w:sz="0" w:space="0" w:color="auto"/>
              </w:divBdr>
              <w:divsChild>
                <w:div w:id="1592355145">
                  <w:marLeft w:val="0"/>
                  <w:marRight w:val="0"/>
                  <w:marTop w:val="0"/>
                  <w:marBottom w:val="0"/>
                  <w:divBdr>
                    <w:top w:val="none" w:sz="0" w:space="0" w:color="auto"/>
                    <w:left w:val="none" w:sz="0" w:space="0" w:color="auto"/>
                    <w:bottom w:val="none" w:sz="0" w:space="0" w:color="auto"/>
                    <w:right w:val="none" w:sz="0" w:space="0" w:color="auto"/>
                  </w:divBdr>
                  <w:divsChild>
                    <w:div w:id="545413529">
                      <w:marLeft w:val="0"/>
                      <w:marRight w:val="0"/>
                      <w:marTop w:val="0"/>
                      <w:marBottom w:val="0"/>
                      <w:divBdr>
                        <w:top w:val="none" w:sz="0" w:space="0" w:color="auto"/>
                        <w:left w:val="none" w:sz="0" w:space="0" w:color="auto"/>
                        <w:bottom w:val="none" w:sz="0" w:space="0" w:color="auto"/>
                        <w:right w:val="none" w:sz="0" w:space="0" w:color="auto"/>
                      </w:divBdr>
                      <w:divsChild>
                        <w:div w:id="1164778348">
                          <w:marLeft w:val="0"/>
                          <w:marRight w:val="0"/>
                          <w:marTop w:val="0"/>
                          <w:marBottom w:val="0"/>
                          <w:divBdr>
                            <w:top w:val="none" w:sz="0" w:space="0" w:color="auto"/>
                            <w:left w:val="none" w:sz="0" w:space="0" w:color="auto"/>
                            <w:bottom w:val="none" w:sz="0" w:space="0" w:color="auto"/>
                            <w:right w:val="none" w:sz="0" w:space="0" w:color="auto"/>
                          </w:divBdr>
                          <w:divsChild>
                            <w:div w:id="1650403773">
                              <w:marLeft w:val="0"/>
                              <w:marRight w:val="0"/>
                              <w:marTop w:val="0"/>
                              <w:marBottom w:val="0"/>
                              <w:divBdr>
                                <w:top w:val="none" w:sz="0" w:space="0" w:color="auto"/>
                                <w:left w:val="none" w:sz="0" w:space="0" w:color="auto"/>
                                <w:bottom w:val="none" w:sz="0" w:space="0" w:color="auto"/>
                                <w:right w:val="none" w:sz="0" w:space="0" w:color="auto"/>
                              </w:divBdr>
                              <w:divsChild>
                                <w:div w:id="707143802">
                                  <w:marLeft w:val="0"/>
                                  <w:marRight w:val="0"/>
                                  <w:marTop w:val="0"/>
                                  <w:marBottom w:val="0"/>
                                  <w:divBdr>
                                    <w:top w:val="none" w:sz="0" w:space="0" w:color="auto"/>
                                    <w:left w:val="none" w:sz="0" w:space="0" w:color="auto"/>
                                    <w:bottom w:val="none" w:sz="0" w:space="0" w:color="auto"/>
                                    <w:right w:val="none" w:sz="0" w:space="0" w:color="auto"/>
                                  </w:divBdr>
                                  <w:divsChild>
                                    <w:div w:id="254289113">
                                      <w:marLeft w:val="0"/>
                                      <w:marRight w:val="0"/>
                                      <w:marTop w:val="0"/>
                                      <w:marBottom w:val="0"/>
                                      <w:divBdr>
                                        <w:top w:val="none" w:sz="0" w:space="0" w:color="auto"/>
                                        <w:left w:val="none" w:sz="0" w:space="0" w:color="auto"/>
                                        <w:bottom w:val="none" w:sz="0" w:space="0" w:color="auto"/>
                                        <w:right w:val="none" w:sz="0" w:space="0" w:color="auto"/>
                                      </w:divBdr>
                                      <w:divsChild>
                                        <w:div w:id="773093265">
                                          <w:marLeft w:val="0"/>
                                          <w:marRight w:val="0"/>
                                          <w:marTop w:val="0"/>
                                          <w:marBottom w:val="0"/>
                                          <w:divBdr>
                                            <w:top w:val="none" w:sz="0" w:space="0" w:color="auto"/>
                                            <w:left w:val="none" w:sz="0" w:space="0" w:color="auto"/>
                                            <w:bottom w:val="none" w:sz="0" w:space="0" w:color="auto"/>
                                            <w:right w:val="none" w:sz="0" w:space="0" w:color="auto"/>
                                          </w:divBdr>
                                          <w:divsChild>
                                            <w:div w:id="1741947284">
                                              <w:marLeft w:val="0"/>
                                              <w:marRight w:val="0"/>
                                              <w:marTop w:val="0"/>
                                              <w:marBottom w:val="0"/>
                                              <w:divBdr>
                                                <w:top w:val="none" w:sz="0" w:space="0" w:color="auto"/>
                                                <w:left w:val="none" w:sz="0" w:space="0" w:color="auto"/>
                                                <w:bottom w:val="none" w:sz="0" w:space="0" w:color="auto"/>
                                                <w:right w:val="none" w:sz="0" w:space="0" w:color="auto"/>
                                              </w:divBdr>
                                            </w:div>
                                            <w:div w:id="1455908756">
                                              <w:marLeft w:val="0"/>
                                              <w:marRight w:val="0"/>
                                              <w:marTop w:val="0"/>
                                              <w:marBottom w:val="0"/>
                                              <w:divBdr>
                                                <w:top w:val="none" w:sz="0" w:space="0" w:color="auto"/>
                                                <w:left w:val="none" w:sz="0" w:space="0" w:color="auto"/>
                                                <w:bottom w:val="none" w:sz="0" w:space="0" w:color="auto"/>
                                                <w:right w:val="none" w:sz="0" w:space="0" w:color="auto"/>
                                              </w:divBdr>
                                              <w:divsChild>
                                                <w:div w:id="137232873">
                                                  <w:marLeft w:val="0"/>
                                                  <w:marRight w:val="0"/>
                                                  <w:marTop w:val="0"/>
                                                  <w:marBottom w:val="0"/>
                                                  <w:divBdr>
                                                    <w:top w:val="none" w:sz="0" w:space="0" w:color="auto"/>
                                                    <w:left w:val="none" w:sz="0" w:space="0" w:color="auto"/>
                                                    <w:bottom w:val="none" w:sz="0" w:space="0" w:color="auto"/>
                                                    <w:right w:val="none" w:sz="0" w:space="0" w:color="auto"/>
                                                  </w:divBdr>
                                                </w:div>
                                                <w:div w:id="946472527">
                                                  <w:marLeft w:val="0"/>
                                                  <w:marRight w:val="0"/>
                                                  <w:marTop w:val="0"/>
                                                  <w:marBottom w:val="0"/>
                                                  <w:divBdr>
                                                    <w:top w:val="none" w:sz="0" w:space="0" w:color="auto"/>
                                                    <w:left w:val="none" w:sz="0" w:space="0" w:color="auto"/>
                                                    <w:bottom w:val="none" w:sz="0" w:space="0" w:color="auto"/>
                                                    <w:right w:val="none" w:sz="0" w:space="0" w:color="auto"/>
                                                  </w:divBdr>
                                                  <w:divsChild>
                                                    <w:div w:id="1133210823">
                                                      <w:marLeft w:val="0"/>
                                                      <w:marRight w:val="0"/>
                                                      <w:marTop w:val="0"/>
                                                      <w:marBottom w:val="0"/>
                                                      <w:divBdr>
                                                        <w:top w:val="none" w:sz="0" w:space="0" w:color="auto"/>
                                                        <w:left w:val="none" w:sz="0" w:space="0" w:color="auto"/>
                                                        <w:bottom w:val="none" w:sz="0" w:space="0" w:color="auto"/>
                                                        <w:right w:val="none" w:sz="0" w:space="0" w:color="auto"/>
                                                      </w:divBdr>
                                                    </w:div>
                                                  </w:divsChild>
                                                </w:div>
                                                <w:div w:id="310794213">
                                                  <w:marLeft w:val="0"/>
                                                  <w:marRight w:val="0"/>
                                                  <w:marTop w:val="0"/>
                                                  <w:marBottom w:val="0"/>
                                                  <w:divBdr>
                                                    <w:top w:val="none" w:sz="0" w:space="0" w:color="auto"/>
                                                    <w:left w:val="none" w:sz="0" w:space="0" w:color="auto"/>
                                                    <w:bottom w:val="none" w:sz="0" w:space="0" w:color="auto"/>
                                                    <w:right w:val="none" w:sz="0" w:space="0" w:color="auto"/>
                                                  </w:divBdr>
                                                </w:div>
                                                <w:div w:id="18641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674430">
      <w:bodyDiv w:val="1"/>
      <w:marLeft w:val="0"/>
      <w:marRight w:val="0"/>
      <w:marTop w:val="0"/>
      <w:marBottom w:val="0"/>
      <w:divBdr>
        <w:top w:val="none" w:sz="0" w:space="0" w:color="auto"/>
        <w:left w:val="none" w:sz="0" w:space="0" w:color="auto"/>
        <w:bottom w:val="none" w:sz="0" w:space="0" w:color="auto"/>
        <w:right w:val="none" w:sz="0" w:space="0" w:color="auto"/>
      </w:divBdr>
      <w:divsChild>
        <w:div w:id="1355304388">
          <w:marLeft w:val="0"/>
          <w:marRight w:val="0"/>
          <w:marTop w:val="0"/>
          <w:marBottom w:val="0"/>
          <w:divBdr>
            <w:top w:val="single" w:sz="6" w:space="0" w:color="999999"/>
            <w:left w:val="single" w:sz="6" w:space="0" w:color="999999"/>
            <w:bottom w:val="single" w:sz="6" w:space="0" w:color="999999"/>
            <w:right w:val="single" w:sz="6" w:space="0" w:color="999999"/>
          </w:divBdr>
          <w:divsChild>
            <w:div w:id="988024765">
              <w:marLeft w:val="0"/>
              <w:marRight w:val="0"/>
              <w:marTop w:val="225"/>
              <w:marBottom w:val="0"/>
              <w:divBdr>
                <w:top w:val="single" w:sz="6" w:space="0" w:color="FFFFFF"/>
                <w:left w:val="none" w:sz="0" w:space="0" w:color="auto"/>
                <w:bottom w:val="none" w:sz="0" w:space="0" w:color="auto"/>
                <w:right w:val="none" w:sz="0" w:space="0" w:color="auto"/>
              </w:divBdr>
              <w:divsChild>
                <w:div w:id="1701080894">
                  <w:marLeft w:val="0"/>
                  <w:marRight w:val="0"/>
                  <w:marTop w:val="0"/>
                  <w:marBottom w:val="0"/>
                  <w:divBdr>
                    <w:top w:val="none" w:sz="0" w:space="0" w:color="auto"/>
                    <w:left w:val="none" w:sz="0" w:space="0" w:color="auto"/>
                    <w:bottom w:val="none" w:sz="0" w:space="0" w:color="auto"/>
                    <w:right w:val="none" w:sz="0" w:space="0" w:color="auto"/>
                  </w:divBdr>
                  <w:divsChild>
                    <w:div w:id="2012564888">
                      <w:marLeft w:val="0"/>
                      <w:marRight w:val="15"/>
                      <w:marTop w:val="0"/>
                      <w:marBottom w:val="0"/>
                      <w:divBdr>
                        <w:top w:val="none" w:sz="0" w:space="0" w:color="auto"/>
                        <w:left w:val="none" w:sz="0" w:space="0" w:color="auto"/>
                        <w:bottom w:val="none" w:sz="0" w:space="0" w:color="auto"/>
                        <w:right w:val="none" w:sz="0" w:space="0" w:color="auto"/>
                      </w:divBdr>
                      <w:divsChild>
                        <w:div w:id="1195582580">
                          <w:marLeft w:val="0"/>
                          <w:marRight w:val="0"/>
                          <w:marTop w:val="0"/>
                          <w:marBottom w:val="0"/>
                          <w:divBdr>
                            <w:top w:val="none" w:sz="0" w:space="0" w:color="auto"/>
                            <w:left w:val="none" w:sz="0" w:space="0" w:color="auto"/>
                            <w:bottom w:val="none" w:sz="0" w:space="0" w:color="auto"/>
                            <w:right w:val="none" w:sz="0" w:space="0" w:color="auto"/>
                          </w:divBdr>
                          <w:divsChild>
                            <w:div w:id="1361585238">
                              <w:marLeft w:val="150"/>
                              <w:marRight w:val="105"/>
                              <w:marTop w:val="0"/>
                              <w:marBottom w:val="180"/>
                              <w:divBdr>
                                <w:top w:val="none" w:sz="0" w:space="0" w:color="auto"/>
                                <w:left w:val="none" w:sz="0" w:space="0" w:color="auto"/>
                                <w:bottom w:val="none" w:sz="0" w:space="0" w:color="auto"/>
                                <w:right w:val="none" w:sz="0" w:space="0" w:color="auto"/>
                              </w:divBdr>
                              <w:divsChild>
                                <w:div w:id="1058475814">
                                  <w:marLeft w:val="0"/>
                                  <w:marRight w:val="0"/>
                                  <w:marTop w:val="0"/>
                                  <w:marBottom w:val="120"/>
                                  <w:divBdr>
                                    <w:top w:val="none" w:sz="0" w:space="0" w:color="auto"/>
                                    <w:left w:val="none" w:sz="0" w:space="0" w:color="auto"/>
                                    <w:bottom w:val="none" w:sz="0" w:space="0" w:color="auto"/>
                                    <w:right w:val="none" w:sz="0" w:space="0" w:color="auto"/>
                                  </w:divBdr>
                                  <w:divsChild>
                                    <w:div w:id="1989480934">
                                      <w:marLeft w:val="0"/>
                                      <w:marRight w:val="0"/>
                                      <w:marTop w:val="0"/>
                                      <w:marBottom w:val="45"/>
                                      <w:divBdr>
                                        <w:top w:val="none" w:sz="0" w:space="0" w:color="auto"/>
                                        <w:left w:val="none" w:sz="0" w:space="0" w:color="auto"/>
                                        <w:bottom w:val="none" w:sz="0" w:space="0" w:color="auto"/>
                                        <w:right w:val="none" w:sz="0" w:space="0" w:color="auto"/>
                                      </w:divBdr>
                                    </w:div>
                                  </w:divsChild>
                                </w:div>
                                <w:div w:id="1023555138">
                                  <w:marLeft w:val="75"/>
                                  <w:marRight w:val="0"/>
                                  <w:marTop w:val="75"/>
                                  <w:marBottom w:val="75"/>
                                  <w:divBdr>
                                    <w:top w:val="none" w:sz="0" w:space="0" w:color="auto"/>
                                    <w:left w:val="none" w:sz="0" w:space="0" w:color="auto"/>
                                    <w:bottom w:val="none" w:sz="0" w:space="0" w:color="auto"/>
                                    <w:right w:val="none" w:sz="0" w:space="0" w:color="auto"/>
                                  </w:divBdr>
                                  <w:divsChild>
                                    <w:div w:id="454060805">
                                      <w:marLeft w:val="0"/>
                                      <w:marRight w:val="0"/>
                                      <w:marTop w:val="0"/>
                                      <w:marBottom w:val="0"/>
                                      <w:divBdr>
                                        <w:top w:val="single" w:sz="6" w:space="0" w:color="EAE8E9"/>
                                        <w:left w:val="single" w:sz="6" w:space="0" w:color="EAE8E9"/>
                                        <w:bottom w:val="single" w:sz="6" w:space="0" w:color="EAE8E9"/>
                                        <w:right w:val="single" w:sz="6" w:space="0" w:color="EAE8E9"/>
                                      </w:divBdr>
                                      <w:divsChild>
                                        <w:div w:id="754978014">
                                          <w:marLeft w:val="0"/>
                                          <w:marRight w:val="0"/>
                                          <w:marTop w:val="0"/>
                                          <w:marBottom w:val="0"/>
                                          <w:divBdr>
                                            <w:top w:val="none" w:sz="0" w:space="0" w:color="auto"/>
                                            <w:left w:val="none" w:sz="0" w:space="0" w:color="auto"/>
                                            <w:bottom w:val="none" w:sz="0" w:space="0" w:color="auto"/>
                                            <w:right w:val="none" w:sz="0" w:space="0" w:color="auto"/>
                                          </w:divBdr>
                                          <w:divsChild>
                                            <w:div w:id="18593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8944">
                                  <w:marLeft w:val="0"/>
                                  <w:marRight w:val="0"/>
                                  <w:marTop w:val="360"/>
                                  <w:marBottom w:val="408"/>
                                  <w:divBdr>
                                    <w:top w:val="none" w:sz="0" w:space="0" w:color="auto"/>
                                    <w:left w:val="none" w:sz="0" w:space="0" w:color="auto"/>
                                    <w:bottom w:val="none" w:sz="0" w:space="0" w:color="auto"/>
                                    <w:right w:val="none" w:sz="0" w:space="0" w:color="auto"/>
                                  </w:divBdr>
                                </w:div>
                                <w:div w:id="1654021936">
                                  <w:marLeft w:val="0"/>
                                  <w:marRight w:val="225"/>
                                  <w:marTop w:val="60"/>
                                  <w:marBottom w:val="300"/>
                                  <w:divBdr>
                                    <w:top w:val="none" w:sz="0" w:space="0" w:color="auto"/>
                                    <w:left w:val="none" w:sz="0" w:space="0" w:color="auto"/>
                                    <w:bottom w:val="none" w:sz="0" w:space="0" w:color="auto"/>
                                    <w:right w:val="none" w:sz="0" w:space="0" w:color="auto"/>
                                  </w:divBdr>
                                  <w:divsChild>
                                    <w:div w:id="1178616973">
                                      <w:marLeft w:val="0"/>
                                      <w:marRight w:val="0"/>
                                      <w:marTop w:val="0"/>
                                      <w:marBottom w:val="0"/>
                                      <w:divBdr>
                                        <w:top w:val="none" w:sz="0" w:space="0" w:color="auto"/>
                                        <w:left w:val="none" w:sz="0" w:space="0" w:color="auto"/>
                                        <w:bottom w:val="none" w:sz="0" w:space="0" w:color="auto"/>
                                        <w:right w:val="none" w:sz="0" w:space="0" w:color="auto"/>
                                      </w:divBdr>
                                    </w:div>
                                  </w:divsChild>
                                </w:div>
                                <w:div w:id="1482771497">
                                  <w:marLeft w:val="0"/>
                                  <w:marRight w:val="0"/>
                                  <w:marTop w:val="360"/>
                                  <w:marBottom w:val="408"/>
                                  <w:divBdr>
                                    <w:top w:val="none" w:sz="0" w:space="0" w:color="auto"/>
                                    <w:left w:val="none" w:sz="0" w:space="0" w:color="auto"/>
                                    <w:bottom w:val="none" w:sz="0" w:space="0" w:color="auto"/>
                                    <w:right w:val="none" w:sz="0" w:space="0" w:color="auto"/>
                                  </w:divBdr>
                                </w:div>
                              </w:divsChild>
                            </w:div>
                            <w:div w:id="471673621">
                              <w:marLeft w:val="150"/>
                              <w:marRight w:val="105"/>
                              <w:marTop w:val="0"/>
                              <w:marBottom w:val="180"/>
                              <w:divBdr>
                                <w:top w:val="none" w:sz="0" w:space="0" w:color="auto"/>
                                <w:left w:val="none" w:sz="0" w:space="0" w:color="auto"/>
                                <w:bottom w:val="none" w:sz="0" w:space="0" w:color="auto"/>
                                <w:right w:val="none" w:sz="0" w:space="0" w:color="auto"/>
                              </w:divBdr>
                              <w:divsChild>
                                <w:div w:id="1189875290">
                                  <w:marLeft w:val="0"/>
                                  <w:marRight w:val="0"/>
                                  <w:marTop w:val="0"/>
                                  <w:marBottom w:val="0"/>
                                  <w:divBdr>
                                    <w:top w:val="none" w:sz="0" w:space="0" w:color="auto"/>
                                    <w:left w:val="none" w:sz="0" w:space="0" w:color="auto"/>
                                    <w:bottom w:val="none" w:sz="0" w:space="0" w:color="auto"/>
                                    <w:right w:val="none" w:sz="0" w:space="0" w:color="auto"/>
                                  </w:divBdr>
                                  <w:divsChild>
                                    <w:div w:id="473722292">
                                      <w:marLeft w:val="0"/>
                                      <w:marRight w:val="0"/>
                                      <w:marTop w:val="0"/>
                                      <w:marBottom w:val="0"/>
                                      <w:divBdr>
                                        <w:top w:val="none" w:sz="0" w:space="0" w:color="auto"/>
                                        <w:left w:val="none" w:sz="0" w:space="0" w:color="auto"/>
                                        <w:bottom w:val="none" w:sz="0" w:space="0" w:color="auto"/>
                                        <w:right w:val="none" w:sz="0" w:space="0" w:color="auto"/>
                                      </w:divBdr>
                                      <w:divsChild>
                                        <w:div w:id="1189873675">
                                          <w:marLeft w:val="0"/>
                                          <w:marRight w:val="0"/>
                                          <w:marTop w:val="0"/>
                                          <w:marBottom w:val="0"/>
                                          <w:divBdr>
                                            <w:top w:val="none" w:sz="0" w:space="0" w:color="auto"/>
                                            <w:left w:val="none" w:sz="0" w:space="0" w:color="auto"/>
                                            <w:bottom w:val="none" w:sz="0" w:space="0" w:color="auto"/>
                                            <w:right w:val="none" w:sz="0" w:space="0" w:color="auto"/>
                                          </w:divBdr>
                                          <w:divsChild>
                                            <w:div w:id="2092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610320">
      <w:marLeft w:val="0"/>
      <w:marRight w:val="0"/>
      <w:marTop w:val="0"/>
      <w:marBottom w:val="0"/>
      <w:divBdr>
        <w:top w:val="none" w:sz="0" w:space="0" w:color="auto"/>
        <w:left w:val="none" w:sz="0" w:space="0" w:color="auto"/>
        <w:bottom w:val="none" w:sz="0" w:space="0" w:color="auto"/>
        <w:right w:val="none" w:sz="0" w:space="0" w:color="auto"/>
      </w:divBdr>
      <w:divsChild>
        <w:div w:id="179438231">
          <w:marLeft w:val="0"/>
          <w:marRight w:val="0"/>
          <w:marTop w:val="0"/>
          <w:marBottom w:val="0"/>
          <w:divBdr>
            <w:top w:val="none" w:sz="0" w:space="0" w:color="auto"/>
            <w:left w:val="none" w:sz="0" w:space="0" w:color="auto"/>
            <w:bottom w:val="none" w:sz="0" w:space="0" w:color="auto"/>
            <w:right w:val="none" w:sz="0" w:space="0" w:color="auto"/>
          </w:divBdr>
        </w:div>
        <w:div w:id="1919243056">
          <w:marLeft w:val="0"/>
          <w:marRight w:val="0"/>
          <w:marTop w:val="0"/>
          <w:marBottom w:val="0"/>
          <w:divBdr>
            <w:top w:val="none" w:sz="0" w:space="0" w:color="auto"/>
            <w:left w:val="none" w:sz="0" w:space="0" w:color="auto"/>
            <w:bottom w:val="none" w:sz="0" w:space="0" w:color="auto"/>
            <w:right w:val="none" w:sz="0" w:space="0" w:color="auto"/>
          </w:divBdr>
        </w:div>
      </w:divsChild>
    </w:div>
    <w:div w:id="84109372">
      <w:bodyDiv w:val="1"/>
      <w:marLeft w:val="0"/>
      <w:marRight w:val="0"/>
      <w:marTop w:val="0"/>
      <w:marBottom w:val="0"/>
      <w:divBdr>
        <w:top w:val="none" w:sz="0" w:space="0" w:color="auto"/>
        <w:left w:val="none" w:sz="0" w:space="0" w:color="auto"/>
        <w:bottom w:val="none" w:sz="0" w:space="0" w:color="auto"/>
        <w:right w:val="none" w:sz="0" w:space="0" w:color="auto"/>
      </w:divBdr>
      <w:divsChild>
        <w:div w:id="1599286549">
          <w:marLeft w:val="0"/>
          <w:marRight w:val="0"/>
          <w:marTop w:val="100"/>
          <w:marBottom w:val="100"/>
          <w:divBdr>
            <w:top w:val="none" w:sz="0" w:space="0" w:color="auto"/>
            <w:left w:val="none" w:sz="0" w:space="0" w:color="auto"/>
            <w:bottom w:val="none" w:sz="0" w:space="0" w:color="auto"/>
            <w:right w:val="none" w:sz="0" w:space="0" w:color="auto"/>
          </w:divBdr>
          <w:divsChild>
            <w:div w:id="9837482">
              <w:marLeft w:val="0"/>
              <w:marRight w:val="0"/>
              <w:marTop w:val="0"/>
              <w:marBottom w:val="0"/>
              <w:divBdr>
                <w:top w:val="none" w:sz="0" w:space="0" w:color="auto"/>
                <w:left w:val="none" w:sz="0" w:space="0" w:color="auto"/>
                <w:bottom w:val="none" w:sz="0" w:space="0" w:color="auto"/>
                <w:right w:val="none" w:sz="0" w:space="0" w:color="auto"/>
              </w:divBdr>
              <w:divsChild>
                <w:div w:id="203711548">
                  <w:marLeft w:val="0"/>
                  <w:marRight w:val="0"/>
                  <w:marTop w:val="0"/>
                  <w:marBottom w:val="0"/>
                  <w:divBdr>
                    <w:top w:val="none" w:sz="0" w:space="0" w:color="auto"/>
                    <w:left w:val="none" w:sz="0" w:space="0" w:color="auto"/>
                    <w:bottom w:val="none" w:sz="0" w:space="0" w:color="auto"/>
                    <w:right w:val="none" w:sz="0" w:space="0" w:color="auto"/>
                  </w:divBdr>
                  <w:divsChild>
                    <w:div w:id="89204172">
                      <w:marLeft w:val="0"/>
                      <w:marRight w:val="0"/>
                      <w:marTop w:val="0"/>
                      <w:marBottom w:val="0"/>
                      <w:divBdr>
                        <w:top w:val="none" w:sz="0" w:space="0" w:color="auto"/>
                        <w:left w:val="none" w:sz="0" w:space="0" w:color="auto"/>
                        <w:bottom w:val="none" w:sz="0" w:space="0" w:color="auto"/>
                        <w:right w:val="none" w:sz="0" w:space="0" w:color="auto"/>
                      </w:divBdr>
                      <w:divsChild>
                        <w:div w:id="1518812705">
                          <w:marLeft w:val="0"/>
                          <w:marRight w:val="0"/>
                          <w:marTop w:val="0"/>
                          <w:marBottom w:val="0"/>
                          <w:divBdr>
                            <w:top w:val="none" w:sz="0" w:space="0" w:color="auto"/>
                            <w:left w:val="none" w:sz="0" w:space="0" w:color="auto"/>
                            <w:bottom w:val="none" w:sz="0" w:space="0" w:color="auto"/>
                            <w:right w:val="none" w:sz="0" w:space="0" w:color="auto"/>
                          </w:divBdr>
                          <w:divsChild>
                            <w:div w:id="672923924">
                              <w:marLeft w:val="0"/>
                              <w:marRight w:val="0"/>
                              <w:marTop w:val="0"/>
                              <w:marBottom w:val="0"/>
                              <w:divBdr>
                                <w:top w:val="none" w:sz="0" w:space="0" w:color="auto"/>
                                <w:left w:val="none" w:sz="0" w:space="0" w:color="auto"/>
                                <w:bottom w:val="none" w:sz="0" w:space="0" w:color="auto"/>
                                <w:right w:val="none" w:sz="0" w:space="0" w:color="auto"/>
                              </w:divBdr>
                              <w:divsChild>
                                <w:div w:id="895356712">
                                  <w:marLeft w:val="0"/>
                                  <w:marRight w:val="0"/>
                                  <w:marTop w:val="0"/>
                                  <w:marBottom w:val="0"/>
                                  <w:divBdr>
                                    <w:top w:val="none" w:sz="0" w:space="0" w:color="auto"/>
                                    <w:left w:val="none" w:sz="0" w:space="0" w:color="auto"/>
                                    <w:bottom w:val="none" w:sz="0" w:space="0" w:color="auto"/>
                                    <w:right w:val="none" w:sz="0" w:space="0" w:color="auto"/>
                                  </w:divBdr>
                                  <w:divsChild>
                                    <w:div w:id="984359710">
                                      <w:marLeft w:val="0"/>
                                      <w:marRight w:val="0"/>
                                      <w:marTop w:val="0"/>
                                      <w:marBottom w:val="0"/>
                                      <w:divBdr>
                                        <w:top w:val="none" w:sz="0" w:space="0" w:color="auto"/>
                                        <w:left w:val="none" w:sz="0" w:space="0" w:color="auto"/>
                                        <w:bottom w:val="none" w:sz="0" w:space="0" w:color="auto"/>
                                        <w:right w:val="none" w:sz="0" w:space="0" w:color="auto"/>
                                      </w:divBdr>
                                      <w:divsChild>
                                        <w:div w:id="7855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99947">
                                  <w:marLeft w:val="0"/>
                                  <w:marRight w:val="0"/>
                                  <w:marTop w:val="0"/>
                                  <w:marBottom w:val="0"/>
                                  <w:divBdr>
                                    <w:top w:val="none" w:sz="0" w:space="0" w:color="auto"/>
                                    <w:left w:val="none" w:sz="0" w:space="0" w:color="auto"/>
                                    <w:bottom w:val="none" w:sz="0" w:space="0" w:color="auto"/>
                                    <w:right w:val="none" w:sz="0" w:space="0" w:color="auto"/>
                                  </w:divBdr>
                                  <w:divsChild>
                                    <w:div w:id="1482848884">
                                      <w:marLeft w:val="0"/>
                                      <w:marRight w:val="0"/>
                                      <w:marTop w:val="0"/>
                                      <w:marBottom w:val="0"/>
                                      <w:divBdr>
                                        <w:top w:val="none" w:sz="0" w:space="0" w:color="auto"/>
                                        <w:left w:val="none" w:sz="0" w:space="0" w:color="auto"/>
                                        <w:bottom w:val="none" w:sz="0" w:space="0" w:color="auto"/>
                                        <w:right w:val="none" w:sz="0" w:space="0" w:color="auto"/>
                                      </w:divBdr>
                                      <w:divsChild>
                                        <w:div w:id="199683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155703">
                                  <w:marLeft w:val="0"/>
                                  <w:marRight w:val="0"/>
                                  <w:marTop w:val="0"/>
                                  <w:marBottom w:val="0"/>
                                  <w:divBdr>
                                    <w:top w:val="none" w:sz="0" w:space="0" w:color="auto"/>
                                    <w:left w:val="none" w:sz="0" w:space="0" w:color="auto"/>
                                    <w:bottom w:val="none" w:sz="0" w:space="0" w:color="auto"/>
                                    <w:right w:val="none" w:sz="0" w:space="0" w:color="auto"/>
                                  </w:divBdr>
                                  <w:divsChild>
                                    <w:div w:id="1854299674">
                                      <w:marLeft w:val="0"/>
                                      <w:marRight w:val="0"/>
                                      <w:marTop w:val="0"/>
                                      <w:marBottom w:val="0"/>
                                      <w:divBdr>
                                        <w:top w:val="none" w:sz="0" w:space="0" w:color="auto"/>
                                        <w:left w:val="none" w:sz="0" w:space="0" w:color="auto"/>
                                        <w:bottom w:val="none" w:sz="0" w:space="0" w:color="auto"/>
                                        <w:right w:val="none" w:sz="0" w:space="0" w:color="auto"/>
                                      </w:divBdr>
                                      <w:divsChild>
                                        <w:div w:id="207345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7843">
                                  <w:marLeft w:val="0"/>
                                  <w:marRight w:val="0"/>
                                  <w:marTop w:val="0"/>
                                  <w:marBottom w:val="0"/>
                                  <w:divBdr>
                                    <w:top w:val="none" w:sz="0" w:space="0" w:color="auto"/>
                                    <w:left w:val="none" w:sz="0" w:space="0" w:color="auto"/>
                                    <w:bottom w:val="none" w:sz="0" w:space="0" w:color="auto"/>
                                    <w:right w:val="none" w:sz="0" w:space="0" w:color="auto"/>
                                  </w:divBdr>
                                  <w:divsChild>
                                    <w:div w:id="1572042701">
                                      <w:marLeft w:val="0"/>
                                      <w:marRight w:val="0"/>
                                      <w:marTop w:val="0"/>
                                      <w:marBottom w:val="0"/>
                                      <w:divBdr>
                                        <w:top w:val="none" w:sz="0" w:space="0" w:color="auto"/>
                                        <w:left w:val="none" w:sz="0" w:space="0" w:color="auto"/>
                                        <w:bottom w:val="none" w:sz="0" w:space="0" w:color="auto"/>
                                        <w:right w:val="none" w:sz="0" w:space="0" w:color="auto"/>
                                      </w:divBdr>
                                      <w:divsChild>
                                        <w:div w:id="138386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267203">
      <w:bodyDiv w:val="1"/>
      <w:marLeft w:val="0"/>
      <w:marRight w:val="0"/>
      <w:marTop w:val="108"/>
      <w:marBottom w:val="108"/>
      <w:divBdr>
        <w:top w:val="none" w:sz="0" w:space="0" w:color="auto"/>
        <w:left w:val="none" w:sz="0" w:space="0" w:color="auto"/>
        <w:bottom w:val="none" w:sz="0" w:space="0" w:color="auto"/>
        <w:right w:val="none" w:sz="0" w:space="0" w:color="auto"/>
      </w:divBdr>
      <w:divsChild>
        <w:div w:id="524633290">
          <w:marLeft w:val="0"/>
          <w:marRight w:val="0"/>
          <w:marTop w:val="0"/>
          <w:marBottom w:val="0"/>
          <w:divBdr>
            <w:top w:val="none" w:sz="0" w:space="0" w:color="auto"/>
            <w:left w:val="none" w:sz="0" w:space="0" w:color="auto"/>
            <w:bottom w:val="none" w:sz="0" w:space="0" w:color="auto"/>
            <w:right w:val="none" w:sz="0" w:space="0" w:color="auto"/>
          </w:divBdr>
          <w:divsChild>
            <w:div w:id="2054426395">
              <w:marLeft w:val="0"/>
              <w:marRight w:val="75"/>
              <w:marTop w:val="0"/>
              <w:marBottom w:val="0"/>
              <w:divBdr>
                <w:top w:val="none" w:sz="0" w:space="0" w:color="auto"/>
                <w:left w:val="none" w:sz="0" w:space="0" w:color="auto"/>
                <w:bottom w:val="none" w:sz="0" w:space="0" w:color="auto"/>
                <w:right w:val="none" w:sz="0" w:space="0" w:color="auto"/>
              </w:divBdr>
              <w:divsChild>
                <w:div w:id="1224415277">
                  <w:marLeft w:val="0"/>
                  <w:marRight w:val="75"/>
                  <w:marTop w:val="0"/>
                  <w:marBottom w:val="0"/>
                  <w:divBdr>
                    <w:top w:val="none" w:sz="0" w:space="0" w:color="auto"/>
                    <w:left w:val="none" w:sz="0" w:space="0" w:color="auto"/>
                    <w:bottom w:val="none" w:sz="0" w:space="0" w:color="auto"/>
                    <w:right w:val="none" w:sz="0" w:space="0" w:color="auto"/>
                  </w:divBdr>
                  <w:divsChild>
                    <w:div w:id="2013608791">
                      <w:marLeft w:val="0"/>
                      <w:marRight w:val="0"/>
                      <w:marTop w:val="0"/>
                      <w:marBottom w:val="0"/>
                      <w:divBdr>
                        <w:top w:val="none" w:sz="0" w:space="0" w:color="auto"/>
                        <w:left w:val="none" w:sz="0" w:space="0" w:color="auto"/>
                        <w:bottom w:val="none" w:sz="0" w:space="0" w:color="auto"/>
                        <w:right w:val="none" w:sz="0" w:space="0" w:color="auto"/>
                      </w:divBdr>
                      <w:divsChild>
                        <w:div w:id="1291521448">
                          <w:marLeft w:val="0"/>
                          <w:marRight w:val="0"/>
                          <w:marTop w:val="0"/>
                          <w:marBottom w:val="0"/>
                          <w:divBdr>
                            <w:top w:val="none" w:sz="0" w:space="0" w:color="auto"/>
                            <w:left w:val="none" w:sz="0" w:space="0" w:color="auto"/>
                            <w:bottom w:val="none" w:sz="0" w:space="0" w:color="auto"/>
                            <w:right w:val="none" w:sz="0" w:space="0" w:color="auto"/>
                          </w:divBdr>
                          <w:divsChild>
                            <w:div w:id="199637472">
                              <w:marLeft w:val="0"/>
                              <w:marRight w:val="0"/>
                              <w:marTop w:val="0"/>
                              <w:marBottom w:val="0"/>
                              <w:divBdr>
                                <w:top w:val="none" w:sz="0" w:space="0" w:color="auto"/>
                                <w:left w:val="none" w:sz="0" w:space="0" w:color="auto"/>
                                <w:bottom w:val="none" w:sz="0" w:space="0" w:color="auto"/>
                                <w:right w:val="none" w:sz="0" w:space="0" w:color="auto"/>
                              </w:divBdr>
                              <w:divsChild>
                                <w:div w:id="545338749">
                                  <w:marLeft w:val="0"/>
                                  <w:marRight w:val="0"/>
                                  <w:marTop w:val="0"/>
                                  <w:marBottom w:val="0"/>
                                  <w:divBdr>
                                    <w:top w:val="none" w:sz="0" w:space="0" w:color="auto"/>
                                    <w:left w:val="none" w:sz="0" w:space="0" w:color="auto"/>
                                    <w:bottom w:val="none" w:sz="0" w:space="0" w:color="auto"/>
                                    <w:right w:val="none" w:sz="0" w:space="0" w:color="auto"/>
                                  </w:divBdr>
                                </w:div>
                                <w:div w:id="806052631">
                                  <w:marLeft w:val="0"/>
                                  <w:marRight w:val="0"/>
                                  <w:marTop w:val="0"/>
                                  <w:marBottom w:val="0"/>
                                  <w:divBdr>
                                    <w:top w:val="none" w:sz="0" w:space="0" w:color="auto"/>
                                    <w:left w:val="none" w:sz="0" w:space="0" w:color="auto"/>
                                    <w:bottom w:val="none" w:sz="0" w:space="0" w:color="auto"/>
                                    <w:right w:val="none" w:sz="0" w:space="0" w:color="auto"/>
                                  </w:divBdr>
                                  <w:divsChild>
                                    <w:div w:id="368993518">
                                      <w:marLeft w:val="0"/>
                                      <w:marRight w:val="0"/>
                                      <w:marTop w:val="0"/>
                                      <w:marBottom w:val="0"/>
                                      <w:divBdr>
                                        <w:top w:val="none" w:sz="0" w:space="0" w:color="auto"/>
                                        <w:left w:val="none" w:sz="0" w:space="0" w:color="auto"/>
                                        <w:bottom w:val="none" w:sz="0" w:space="0" w:color="auto"/>
                                        <w:right w:val="none" w:sz="0" w:space="0" w:color="auto"/>
                                      </w:divBdr>
                                      <w:divsChild>
                                        <w:div w:id="6425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905395">
                      <w:marLeft w:val="0"/>
                      <w:marRight w:val="75"/>
                      <w:marTop w:val="0"/>
                      <w:marBottom w:val="0"/>
                      <w:divBdr>
                        <w:top w:val="none" w:sz="0" w:space="0" w:color="auto"/>
                        <w:left w:val="none" w:sz="0" w:space="0" w:color="auto"/>
                        <w:bottom w:val="none" w:sz="0" w:space="0" w:color="auto"/>
                        <w:right w:val="none" w:sz="0" w:space="0" w:color="auto"/>
                      </w:divBdr>
                      <w:divsChild>
                        <w:div w:id="980816677">
                          <w:marLeft w:val="0"/>
                          <w:marRight w:val="0"/>
                          <w:marTop w:val="0"/>
                          <w:marBottom w:val="0"/>
                          <w:divBdr>
                            <w:top w:val="none" w:sz="0" w:space="0" w:color="auto"/>
                            <w:left w:val="none" w:sz="0" w:space="0" w:color="auto"/>
                            <w:bottom w:val="none" w:sz="0" w:space="0" w:color="auto"/>
                            <w:right w:val="none" w:sz="0" w:space="0" w:color="auto"/>
                          </w:divBdr>
                          <w:divsChild>
                            <w:div w:id="514074358">
                              <w:marLeft w:val="0"/>
                              <w:marRight w:val="0"/>
                              <w:marTop w:val="0"/>
                              <w:marBottom w:val="0"/>
                              <w:divBdr>
                                <w:top w:val="none" w:sz="0" w:space="0" w:color="auto"/>
                                <w:left w:val="none" w:sz="0" w:space="0" w:color="auto"/>
                                <w:bottom w:val="none" w:sz="0" w:space="0" w:color="auto"/>
                                <w:right w:val="none" w:sz="0" w:space="0" w:color="auto"/>
                              </w:divBdr>
                            </w:div>
                            <w:div w:id="884876700">
                              <w:marLeft w:val="0"/>
                              <w:marRight w:val="0"/>
                              <w:marTop w:val="0"/>
                              <w:marBottom w:val="0"/>
                              <w:divBdr>
                                <w:top w:val="none" w:sz="0" w:space="0" w:color="auto"/>
                                <w:left w:val="none" w:sz="0" w:space="0" w:color="auto"/>
                                <w:bottom w:val="none" w:sz="0" w:space="0" w:color="auto"/>
                                <w:right w:val="none" w:sz="0" w:space="0" w:color="auto"/>
                              </w:divBdr>
                            </w:div>
                            <w:div w:id="16264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670467">
                      <w:marLeft w:val="0"/>
                      <w:marRight w:val="75"/>
                      <w:marTop w:val="0"/>
                      <w:marBottom w:val="0"/>
                      <w:divBdr>
                        <w:top w:val="none" w:sz="0" w:space="0" w:color="auto"/>
                        <w:left w:val="none" w:sz="0" w:space="0" w:color="auto"/>
                        <w:bottom w:val="none" w:sz="0" w:space="0" w:color="auto"/>
                        <w:right w:val="none" w:sz="0" w:space="0" w:color="auto"/>
                      </w:divBdr>
                      <w:divsChild>
                        <w:div w:id="124350237">
                          <w:marLeft w:val="0"/>
                          <w:marRight w:val="0"/>
                          <w:marTop w:val="0"/>
                          <w:marBottom w:val="0"/>
                          <w:divBdr>
                            <w:top w:val="none" w:sz="0" w:space="0" w:color="auto"/>
                            <w:left w:val="none" w:sz="0" w:space="0" w:color="auto"/>
                            <w:bottom w:val="none" w:sz="0" w:space="0" w:color="auto"/>
                            <w:right w:val="none" w:sz="0" w:space="0" w:color="auto"/>
                          </w:divBdr>
                        </w:div>
                      </w:divsChild>
                    </w:div>
                    <w:div w:id="1160341977">
                      <w:marLeft w:val="0"/>
                      <w:marRight w:val="75"/>
                      <w:marTop w:val="0"/>
                      <w:marBottom w:val="0"/>
                      <w:divBdr>
                        <w:top w:val="none" w:sz="0" w:space="0" w:color="auto"/>
                        <w:left w:val="none" w:sz="0" w:space="0" w:color="auto"/>
                        <w:bottom w:val="none" w:sz="0" w:space="0" w:color="auto"/>
                        <w:right w:val="none" w:sz="0" w:space="0" w:color="auto"/>
                      </w:divBdr>
                      <w:divsChild>
                        <w:div w:id="1740513978">
                          <w:marLeft w:val="0"/>
                          <w:marRight w:val="0"/>
                          <w:marTop w:val="0"/>
                          <w:marBottom w:val="0"/>
                          <w:divBdr>
                            <w:top w:val="none" w:sz="0" w:space="0" w:color="auto"/>
                            <w:left w:val="none" w:sz="0" w:space="0" w:color="auto"/>
                            <w:bottom w:val="none" w:sz="0" w:space="0" w:color="auto"/>
                            <w:right w:val="none" w:sz="0" w:space="0" w:color="auto"/>
                          </w:divBdr>
                          <w:divsChild>
                            <w:div w:id="508983720">
                              <w:marLeft w:val="0"/>
                              <w:marRight w:val="0"/>
                              <w:marTop w:val="0"/>
                              <w:marBottom w:val="0"/>
                              <w:divBdr>
                                <w:top w:val="none" w:sz="0" w:space="0" w:color="auto"/>
                                <w:left w:val="none" w:sz="0" w:space="0" w:color="auto"/>
                                <w:bottom w:val="none" w:sz="0" w:space="0" w:color="auto"/>
                                <w:right w:val="none" w:sz="0" w:space="0" w:color="auto"/>
                              </w:divBdr>
                            </w:div>
                            <w:div w:id="846167048">
                              <w:marLeft w:val="0"/>
                              <w:marRight w:val="0"/>
                              <w:marTop w:val="0"/>
                              <w:marBottom w:val="0"/>
                              <w:divBdr>
                                <w:top w:val="none" w:sz="0" w:space="0" w:color="auto"/>
                                <w:left w:val="none" w:sz="0" w:space="0" w:color="auto"/>
                                <w:bottom w:val="none" w:sz="0" w:space="0" w:color="auto"/>
                                <w:right w:val="none" w:sz="0" w:space="0" w:color="auto"/>
                              </w:divBdr>
                              <w:divsChild>
                                <w:div w:id="1703360805">
                                  <w:marLeft w:val="0"/>
                                  <w:marRight w:val="0"/>
                                  <w:marTop w:val="0"/>
                                  <w:marBottom w:val="0"/>
                                  <w:divBdr>
                                    <w:top w:val="none" w:sz="0" w:space="0" w:color="auto"/>
                                    <w:left w:val="none" w:sz="0" w:space="0" w:color="auto"/>
                                    <w:bottom w:val="none" w:sz="0" w:space="0" w:color="auto"/>
                                    <w:right w:val="none" w:sz="0" w:space="0" w:color="auto"/>
                                  </w:divBdr>
                                  <w:divsChild>
                                    <w:div w:id="1144350203">
                                      <w:marLeft w:val="0"/>
                                      <w:marRight w:val="0"/>
                                      <w:marTop w:val="0"/>
                                      <w:marBottom w:val="0"/>
                                      <w:divBdr>
                                        <w:top w:val="none" w:sz="0" w:space="0" w:color="auto"/>
                                        <w:left w:val="none" w:sz="0" w:space="0" w:color="auto"/>
                                        <w:bottom w:val="none" w:sz="0" w:space="0" w:color="auto"/>
                                        <w:right w:val="none" w:sz="0" w:space="0" w:color="auto"/>
                                      </w:divBdr>
                                      <w:divsChild>
                                        <w:div w:id="1371493404">
                                          <w:marLeft w:val="0"/>
                                          <w:marRight w:val="0"/>
                                          <w:marTop w:val="0"/>
                                          <w:marBottom w:val="0"/>
                                          <w:divBdr>
                                            <w:top w:val="none" w:sz="0" w:space="0" w:color="auto"/>
                                            <w:left w:val="none" w:sz="0" w:space="0" w:color="auto"/>
                                            <w:bottom w:val="none" w:sz="0" w:space="0" w:color="auto"/>
                                            <w:right w:val="none" w:sz="0" w:space="0" w:color="auto"/>
                                          </w:divBdr>
                                          <w:divsChild>
                                            <w:div w:id="1007288629">
                                              <w:marLeft w:val="0"/>
                                              <w:marRight w:val="0"/>
                                              <w:marTop w:val="0"/>
                                              <w:marBottom w:val="0"/>
                                              <w:divBdr>
                                                <w:top w:val="none" w:sz="0" w:space="0" w:color="auto"/>
                                                <w:left w:val="none" w:sz="0" w:space="0" w:color="auto"/>
                                                <w:bottom w:val="none" w:sz="0" w:space="0" w:color="auto"/>
                                                <w:right w:val="none" w:sz="0" w:space="0" w:color="auto"/>
                                              </w:divBdr>
                                            </w:div>
                                          </w:divsChild>
                                        </w:div>
                                        <w:div w:id="582640334">
                                          <w:marLeft w:val="0"/>
                                          <w:marRight w:val="0"/>
                                          <w:marTop w:val="0"/>
                                          <w:marBottom w:val="0"/>
                                          <w:divBdr>
                                            <w:top w:val="none" w:sz="0" w:space="0" w:color="auto"/>
                                            <w:left w:val="none" w:sz="0" w:space="0" w:color="auto"/>
                                            <w:bottom w:val="none" w:sz="0" w:space="0" w:color="auto"/>
                                            <w:right w:val="none" w:sz="0" w:space="0" w:color="auto"/>
                                          </w:divBdr>
                                          <w:divsChild>
                                            <w:div w:id="1173304281">
                                              <w:marLeft w:val="0"/>
                                              <w:marRight w:val="0"/>
                                              <w:marTop w:val="0"/>
                                              <w:marBottom w:val="0"/>
                                              <w:divBdr>
                                                <w:top w:val="none" w:sz="0" w:space="0" w:color="auto"/>
                                                <w:left w:val="none" w:sz="0" w:space="0" w:color="auto"/>
                                                <w:bottom w:val="none" w:sz="0" w:space="0" w:color="auto"/>
                                                <w:right w:val="none" w:sz="0" w:space="0" w:color="auto"/>
                                              </w:divBdr>
                                            </w:div>
                                            <w:div w:id="340932566">
                                              <w:marLeft w:val="0"/>
                                              <w:marRight w:val="0"/>
                                              <w:marTop w:val="0"/>
                                              <w:marBottom w:val="0"/>
                                              <w:divBdr>
                                                <w:top w:val="none" w:sz="0" w:space="0" w:color="auto"/>
                                                <w:left w:val="none" w:sz="0" w:space="0" w:color="auto"/>
                                                <w:bottom w:val="none" w:sz="0" w:space="0" w:color="auto"/>
                                                <w:right w:val="none" w:sz="0" w:space="0" w:color="auto"/>
                                              </w:divBdr>
                                            </w:div>
                                          </w:divsChild>
                                        </w:div>
                                        <w:div w:id="661815057">
                                          <w:marLeft w:val="0"/>
                                          <w:marRight w:val="0"/>
                                          <w:marTop w:val="0"/>
                                          <w:marBottom w:val="0"/>
                                          <w:divBdr>
                                            <w:top w:val="none" w:sz="0" w:space="0" w:color="auto"/>
                                            <w:left w:val="none" w:sz="0" w:space="0" w:color="auto"/>
                                            <w:bottom w:val="none" w:sz="0" w:space="0" w:color="auto"/>
                                            <w:right w:val="none" w:sz="0" w:space="0" w:color="auto"/>
                                          </w:divBdr>
                                          <w:divsChild>
                                            <w:div w:id="552884127">
                                              <w:marLeft w:val="0"/>
                                              <w:marRight w:val="0"/>
                                              <w:marTop w:val="0"/>
                                              <w:marBottom w:val="0"/>
                                              <w:divBdr>
                                                <w:top w:val="none" w:sz="0" w:space="0" w:color="auto"/>
                                                <w:left w:val="none" w:sz="0" w:space="0" w:color="auto"/>
                                                <w:bottom w:val="none" w:sz="0" w:space="0" w:color="auto"/>
                                                <w:right w:val="none" w:sz="0" w:space="0" w:color="auto"/>
                                              </w:divBdr>
                                            </w:div>
                                            <w:div w:id="243028752">
                                              <w:marLeft w:val="0"/>
                                              <w:marRight w:val="0"/>
                                              <w:marTop w:val="0"/>
                                              <w:marBottom w:val="0"/>
                                              <w:divBdr>
                                                <w:top w:val="none" w:sz="0" w:space="0" w:color="auto"/>
                                                <w:left w:val="none" w:sz="0" w:space="0" w:color="auto"/>
                                                <w:bottom w:val="none" w:sz="0" w:space="0" w:color="auto"/>
                                                <w:right w:val="none" w:sz="0" w:space="0" w:color="auto"/>
                                              </w:divBdr>
                                            </w:div>
                                          </w:divsChild>
                                        </w:div>
                                        <w:div w:id="490676111">
                                          <w:marLeft w:val="0"/>
                                          <w:marRight w:val="0"/>
                                          <w:marTop w:val="0"/>
                                          <w:marBottom w:val="0"/>
                                          <w:divBdr>
                                            <w:top w:val="none" w:sz="0" w:space="0" w:color="auto"/>
                                            <w:left w:val="none" w:sz="0" w:space="0" w:color="auto"/>
                                            <w:bottom w:val="none" w:sz="0" w:space="0" w:color="auto"/>
                                            <w:right w:val="none" w:sz="0" w:space="0" w:color="auto"/>
                                          </w:divBdr>
                                          <w:divsChild>
                                            <w:div w:id="1690986271">
                                              <w:marLeft w:val="0"/>
                                              <w:marRight w:val="0"/>
                                              <w:marTop w:val="0"/>
                                              <w:marBottom w:val="0"/>
                                              <w:divBdr>
                                                <w:top w:val="none" w:sz="0" w:space="0" w:color="auto"/>
                                                <w:left w:val="none" w:sz="0" w:space="0" w:color="auto"/>
                                                <w:bottom w:val="none" w:sz="0" w:space="0" w:color="auto"/>
                                                <w:right w:val="none" w:sz="0" w:space="0" w:color="auto"/>
                                              </w:divBdr>
                                            </w:div>
                                            <w:div w:id="925458346">
                                              <w:marLeft w:val="0"/>
                                              <w:marRight w:val="0"/>
                                              <w:marTop w:val="0"/>
                                              <w:marBottom w:val="0"/>
                                              <w:divBdr>
                                                <w:top w:val="none" w:sz="0" w:space="0" w:color="auto"/>
                                                <w:left w:val="none" w:sz="0" w:space="0" w:color="auto"/>
                                                <w:bottom w:val="none" w:sz="0" w:space="0" w:color="auto"/>
                                                <w:right w:val="none" w:sz="0" w:space="0" w:color="auto"/>
                                              </w:divBdr>
                                              <w:divsChild>
                                                <w:div w:id="929044430">
                                                  <w:marLeft w:val="0"/>
                                                  <w:marRight w:val="0"/>
                                                  <w:marTop w:val="0"/>
                                                  <w:marBottom w:val="0"/>
                                                  <w:divBdr>
                                                    <w:top w:val="none" w:sz="0" w:space="0" w:color="auto"/>
                                                    <w:left w:val="none" w:sz="0" w:space="0" w:color="auto"/>
                                                    <w:bottom w:val="none" w:sz="0" w:space="0" w:color="auto"/>
                                                    <w:right w:val="none" w:sz="0" w:space="0" w:color="auto"/>
                                                  </w:divBdr>
                                                </w:div>
                                              </w:divsChild>
                                            </w:div>
                                            <w:div w:id="146746962">
                                              <w:marLeft w:val="0"/>
                                              <w:marRight w:val="0"/>
                                              <w:marTop w:val="0"/>
                                              <w:marBottom w:val="0"/>
                                              <w:divBdr>
                                                <w:top w:val="none" w:sz="0" w:space="0" w:color="auto"/>
                                                <w:left w:val="none" w:sz="0" w:space="0" w:color="auto"/>
                                                <w:bottom w:val="none" w:sz="0" w:space="0" w:color="auto"/>
                                                <w:right w:val="none" w:sz="0" w:space="0" w:color="auto"/>
                                              </w:divBdr>
                                              <w:divsChild>
                                                <w:div w:id="6633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478802">
                                  <w:marLeft w:val="0"/>
                                  <w:marRight w:val="0"/>
                                  <w:marTop w:val="0"/>
                                  <w:marBottom w:val="0"/>
                                  <w:divBdr>
                                    <w:top w:val="none" w:sz="0" w:space="0" w:color="auto"/>
                                    <w:left w:val="none" w:sz="0" w:space="0" w:color="auto"/>
                                    <w:bottom w:val="none" w:sz="0" w:space="0" w:color="auto"/>
                                    <w:right w:val="none" w:sz="0" w:space="0" w:color="auto"/>
                                  </w:divBdr>
                                </w:div>
                                <w:div w:id="1432894313">
                                  <w:marLeft w:val="0"/>
                                  <w:marRight w:val="0"/>
                                  <w:marTop w:val="0"/>
                                  <w:marBottom w:val="0"/>
                                  <w:divBdr>
                                    <w:top w:val="none" w:sz="0" w:space="0" w:color="auto"/>
                                    <w:left w:val="none" w:sz="0" w:space="0" w:color="auto"/>
                                    <w:bottom w:val="none" w:sz="0" w:space="0" w:color="auto"/>
                                    <w:right w:val="none" w:sz="0" w:space="0" w:color="auto"/>
                                  </w:divBdr>
                                </w:div>
                                <w:div w:id="1204561052">
                                  <w:marLeft w:val="0"/>
                                  <w:marRight w:val="0"/>
                                  <w:marTop w:val="0"/>
                                  <w:marBottom w:val="0"/>
                                  <w:divBdr>
                                    <w:top w:val="none" w:sz="0" w:space="0" w:color="auto"/>
                                    <w:left w:val="none" w:sz="0" w:space="0" w:color="auto"/>
                                    <w:bottom w:val="none" w:sz="0" w:space="0" w:color="auto"/>
                                    <w:right w:val="none" w:sz="0" w:space="0" w:color="auto"/>
                                  </w:divBdr>
                                  <w:divsChild>
                                    <w:div w:id="1733845648">
                                      <w:marLeft w:val="0"/>
                                      <w:marRight w:val="0"/>
                                      <w:marTop w:val="0"/>
                                      <w:marBottom w:val="0"/>
                                      <w:divBdr>
                                        <w:top w:val="none" w:sz="0" w:space="0" w:color="auto"/>
                                        <w:left w:val="none" w:sz="0" w:space="0" w:color="auto"/>
                                        <w:bottom w:val="none" w:sz="0" w:space="0" w:color="auto"/>
                                        <w:right w:val="none" w:sz="0" w:space="0" w:color="auto"/>
                                      </w:divBdr>
                                      <w:divsChild>
                                        <w:div w:id="419252662">
                                          <w:marLeft w:val="0"/>
                                          <w:marRight w:val="0"/>
                                          <w:marTop w:val="0"/>
                                          <w:marBottom w:val="0"/>
                                          <w:divBdr>
                                            <w:top w:val="none" w:sz="0" w:space="0" w:color="auto"/>
                                            <w:left w:val="none" w:sz="0" w:space="0" w:color="auto"/>
                                            <w:bottom w:val="none" w:sz="0" w:space="0" w:color="auto"/>
                                            <w:right w:val="none" w:sz="0" w:space="0" w:color="auto"/>
                                          </w:divBdr>
                                          <w:divsChild>
                                            <w:div w:id="816149557">
                                              <w:marLeft w:val="0"/>
                                              <w:marRight w:val="0"/>
                                              <w:marTop w:val="0"/>
                                              <w:marBottom w:val="0"/>
                                              <w:divBdr>
                                                <w:top w:val="none" w:sz="0" w:space="0" w:color="auto"/>
                                                <w:left w:val="none" w:sz="0" w:space="0" w:color="auto"/>
                                                <w:bottom w:val="none" w:sz="0" w:space="0" w:color="auto"/>
                                                <w:right w:val="none" w:sz="0" w:space="0" w:color="auto"/>
                                              </w:divBdr>
                                              <w:divsChild>
                                                <w:div w:id="1435858166">
                                                  <w:marLeft w:val="0"/>
                                                  <w:marRight w:val="0"/>
                                                  <w:marTop w:val="0"/>
                                                  <w:marBottom w:val="0"/>
                                                  <w:divBdr>
                                                    <w:top w:val="none" w:sz="0" w:space="0" w:color="auto"/>
                                                    <w:left w:val="none" w:sz="0" w:space="0" w:color="auto"/>
                                                    <w:bottom w:val="none" w:sz="0" w:space="0" w:color="auto"/>
                                                    <w:right w:val="none" w:sz="0" w:space="0" w:color="auto"/>
                                                  </w:divBdr>
                                                  <w:divsChild>
                                                    <w:div w:id="104583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54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19657">
                                  <w:marLeft w:val="0"/>
                                  <w:marRight w:val="0"/>
                                  <w:marTop w:val="0"/>
                                  <w:marBottom w:val="0"/>
                                  <w:divBdr>
                                    <w:top w:val="none" w:sz="0" w:space="0" w:color="auto"/>
                                    <w:left w:val="none" w:sz="0" w:space="0" w:color="auto"/>
                                    <w:bottom w:val="none" w:sz="0" w:space="0" w:color="auto"/>
                                    <w:right w:val="none" w:sz="0" w:space="0" w:color="auto"/>
                                  </w:divBdr>
                                  <w:divsChild>
                                    <w:div w:id="181482629">
                                      <w:marLeft w:val="0"/>
                                      <w:marRight w:val="0"/>
                                      <w:marTop w:val="0"/>
                                      <w:marBottom w:val="0"/>
                                      <w:divBdr>
                                        <w:top w:val="none" w:sz="0" w:space="0" w:color="auto"/>
                                        <w:left w:val="none" w:sz="0" w:space="0" w:color="auto"/>
                                        <w:bottom w:val="none" w:sz="0" w:space="0" w:color="auto"/>
                                        <w:right w:val="none" w:sz="0" w:space="0" w:color="auto"/>
                                      </w:divBdr>
                                      <w:divsChild>
                                        <w:div w:id="900216222">
                                          <w:marLeft w:val="0"/>
                                          <w:marRight w:val="0"/>
                                          <w:marTop w:val="0"/>
                                          <w:marBottom w:val="0"/>
                                          <w:divBdr>
                                            <w:top w:val="none" w:sz="0" w:space="0" w:color="auto"/>
                                            <w:left w:val="none" w:sz="0" w:space="0" w:color="auto"/>
                                            <w:bottom w:val="none" w:sz="0" w:space="0" w:color="auto"/>
                                            <w:right w:val="none" w:sz="0" w:space="0" w:color="auto"/>
                                          </w:divBdr>
                                          <w:divsChild>
                                            <w:div w:id="2084526683">
                                              <w:marLeft w:val="0"/>
                                              <w:marRight w:val="0"/>
                                              <w:marTop w:val="0"/>
                                              <w:marBottom w:val="0"/>
                                              <w:divBdr>
                                                <w:top w:val="none" w:sz="0" w:space="0" w:color="auto"/>
                                                <w:left w:val="none" w:sz="0" w:space="0" w:color="auto"/>
                                                <w:bottom w:val="none" w:sz="0" w:space="0" w:color="auto"/>
                                                <w:right w:val="none" w:sz="0" w:space="0" w:color="auto"/>
                                              </w:divBdr>
                                              <w:divsChild>
                                                <w:div w:id="878010221">
                                                  <w:marLeft w:val="0"/>
                                                  <w:marRight w:val="0"/>
                                                  <w:marTop w:val="0"/>
                                                  <w:marBottom w:val="0"/>
                                                  <w:divBdr>
                                                    <w:top w:val="none" w:sz="0" w:space="0" w:color="auto"/>
                                                    <w:left w:val="none" w:sz="0" w:space="0" w:color="auto"/>
                                                    <w:bottom w:val="none" w:sz="0" w:space="0" w:color="auto"/>
                                                    <w:right w:val="none" w:sz="0" w:space="0" w:color="auto"/>
                                                  </w:divBdr>
                                                  <w:divsChild>
                                                    <w:div w:id="200076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6567">
                                  <w:marLeft w:val="0"/>
                                  <w:marRight w:val="0"/>
                                  <w:marTop w:val="0"/>
                                  <w:marBottom w:val="0"/>
                                  <w:divBdr>
                                    <w:top w:val="none" w:sz="0" w:space="0" w:color="auto"/>
                                    <w:left w:val="none" w:sz="0" w:space="0" w:color="auto"/>
                                    <w:bottom w:val="none" w:sz="0" w:space="0" w:color="auto"/>
                                    <w:right w:val="none" w:sz="0" w:space="0" w:color="auto"/>
                                  </w:divBdr>
                                  <w:divsChild>
                                    <w:div w:id="1592355034">
                                      <w:marLeft w:val="0"/>
                                      <w:marRight w:val="0"/>
                                      <w:marTop w:val="0"/>
                                      <w:marBottom w:val="0"/>
                                      <w:divBdr>
                                        <w:top w:val="none" w:sz="0" w:space="0" w:color="auto"/>
                                        <w:left w:val="none" w:sz="0" w:space="0" w:color="auto"/>
                                        <w:bottom w:val="none" w:sz="0" w:space="0" w:color="auto"/>
                                        <w:right w:val="none" w:sz="0" w:space="0" w:color="auto"/>
                                      </w:divBdr>
                                      <w:divsChild>
                                        <w:div w:id="31543204">
                                          <w:marLeft w:val="0"/>
                                          <w:marRight w:val="0"/>
                                          <w:marTop w:val="0"/>
                                          <w:marBottom w:val="0"/>
                                          <w:divBdr>
                                            <w:top w:val="none" w:sz="0" w:space="0" w:color="auto"/>
                                            <w:left w:val="none" w:sz="0" w:space="0" w:color="auto"/>
                                            <w:bottom w:val="none" w:sz="0" w:space="0" w:color="auto"/>
                                            <w:right w:val="none" w:sz="0" w:space="0" w:color="auto"/>
                                          </w:divBdr>
                                          <w:divsChild>
                                            <w:div w:id="954680136">
                                              <w:marLeft w:val="0"/>
                                              <w:marRight w:val="0"/>
                                              <w:marTop w:val="0"/>
                                              <w:marBottom w:val="0"/>
                                              <w:divBdr>
                                                <w:top w:val="none" w:sz="0" w:space="0" w:color="auto"/>
                                                <w:left w:val="none" w:sz="0" w:space="0" w:color="auto"/>
                                                <w:bottom w:val="none" w:sz="0" w:space="0" w:color="auto"/>
                                                <w:right w:val="none" w:sz="0" w:space="0" w:color="auto"/>
                                              </w:divBdr>
                                            </w:div>
                                            <w:div w:id="11767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329788">
                                  <w:marLeft w:val="0"/>
                                  <w:marRight w:val="0"/>
                                  <w:marTop w:val="0"/>
                                  <w:marBottom w:val="0"/>
                                  <w:divBdr>
                                    <w:top w:val="none" w:sz="0" w:space="0" w:color="auto"/>
                                    <w:left w:val="none" w:sz="0" w:space="0" w:color="auto"/>
                                    <w:bottom w:val="none" w:sz="0" w:space="0" w:color="auto"/>
                                    <w:right w:val="none" w:sz="0" w:space="0" w:color="auto"/>
                                  </w:divBdr>
                                  <w:divsChild>
                                    <w:div w:id="1136021180">
                                      <w:marLeft w:val="0"/>
                                      <w:marRight w:val="0"/>
                                      <w:marTop w:val="0"/>
                                      <w:marBottom w:val="0"/>
                                      <w:divBdr>
                                        <w:top w:val="none" w:sz="0" w:space="0" w:color="auto"/>
                                        <w:left w:val="none" w:sz="0" w:space="0" w:color="auto"/>
                                        <w:bottom w:val="none" w:sz="0" w:space="0" w:color="auto"/>
                                        <w:right w:val="none" w:sz="0" w:space="0" w:color="auto"/>
                                      </w:divBdr>
                                      <w:divsChild>
                                        <w:div w:id="6275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145398">
                                  <w:marLeft w:val="0"/>
                                  <w:marRight w:val="0"/>
                                  <w:marTop w:val="0"/>
                                  <w:marBottom w:val="0"/>
                                  <w:divBdr>
                                    <w:top w:val="none" w:sz="0" w:space="0" w:color="auto"/>
                                    <w:left w:val="none" w:sz="0" w:space="0" w:color="auto"/>
                                    <w:bottom w:val="none" w:sz="0" w:space="0" w:color="auto"/>
                                    <w:right w:val="none" w:sz="0" w:space="0" w:color="auto"/>
                                  </w:divBdr>
                                  <w:divsChild>
                                    <w:div w:id="247008609">
                                      <w:marLeft w:val="0"/>
                                      <w:marRight w:val="0"/>
                                      <w:marTop w:val="0"/>
                                      <w:marBottom w:val="0"/>
                                      <w:divBdr>
                                        <w:top w:val="none" w:sz="0" w:space="0" w:color="auto"/>
                                        <w:left w:val="none" w:sz="0" w:space="0" w:color="auto"/>
                                        <w:bottom w:val="none" w:sz="0" w:space="0" w:color="auto"/>
                                        <w:right w:val="none" w:sz="0" w:space="0" w:color="auto"/>
                                      </w:divBdr>
                                      <w:divsChild>
                                        <w:div w:id="3637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63717">
              <w:marLeft w:val="0"/>
              <w:marRight w:val="75"/>
              <w:marTop w:val="0"/>
              <w:marBottom w:val="0"/>
              <w:divBdr>
                <w:top w:val="none" w:sz="0" w:space="0" w:color="auto"/>
                <w:left w:val="none" w:sz="0" w:space="0" w:color="auto"/>
                <w:bottom w:val="none" w:sz="0" w:space="0" w:color="auto"/>
                <w:right w:val="none" w:sz="0" w:space="0" w:color="auto"/>
              </w:divBdr>
              <w:divsChild>
                <w:div w:id="1989628538">
                  <w:marLeft w:val="0"/>
                  <w:marRight w:val="75"/>
                  <w:marTop w:val="0"/>
                  <w:marBottom w:val="0"/>
                  <w:divBdr>
                    <w:top w:val="none" w:sz="0" w:space="0" w:color="auto"/>
                    <w:left w:val="none" w:sz="0" w:space="0" w:color="auto"/>
                    <w:bottom w:val="none" w:sz="0" w:space="0" w:color="auto"/>
                    <w:right w:val="none" w:sz="0" w:space="0" w:color="auto"/>
                  </w:divBdr>
                  <w:divsChild>
                    <w:div w:id="281959684">
                      <w:marLeft w:val="0"/>
                      <w:marRight w:val="0"/>
                      <w:marTop w:val="0"/>
                      <w:marBottom w:val="0"/>
                      <w:divBdr>
                        <w:top w:val="none" w:sz="0" w:space="0" w:color="auto"/>
                        <w:left w:val="none" w:sz="0" w:space="0" w:color="auto"/>
                        <w:bottom w:val="none" w:sz="0" w:space="0" w:color="auto"/>
                        <w:right w:val="none" w:sz="0" w:space="0" w:color="auto"/>
                      </w:divBdr>
                      <w:divsChild>
                        <w:div w:id="14763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9887">
                  <w:marLeft w:val="0"/>
                  <w:marRight w:val="75"/>
                  <w:marTop w:val="0"/>
                  <w:marBottom w:val="0"/>
                  <w:divBdr>
                    <w:top w:val="none" w:sz="0" w:space="0" w:color="auto"/>
                    <w:left w:val="none" w:sz="0" w:space="0" w:color="auto"/>
                    <w:bottom w:val="none" w:sz="0" w:space="0" w:color="auto"/>
                    <w:right w:val="none" w:sz="0" w:space="0" w:color="auto"/>
                  </w:divBdr>
                  <w:divsChild>
                    <w:div w:id="1053584218">
                      <w:marLeft w:val="0"/>
                      <w:marRight w:val="0"/>
                      <w:marTop w:val="0"/>
                      <w:marBottom w:val="0"/>
                      <w:divBdr>
                        <w:top w:val="none" w:sz="0" w:space="0" w:color="auto"/>
                        <w:left w:val="none" w:sz="0" w:space="0" w:color="auto"/>
                        <w:bottom w:val="none" w:sz="0" w:space="0" w:color="auto"/>
                        <w:right w:val="none" w:sz="0" w:space="0" w:color="auto"/>
                      </w:divBdr>
                    </w:div>
                  </w:divsChild>
                </w:div>
                <w:div w:id="93088894">
                  <w:marLeft w:val="0"/>
                  <w:marRight w:val="75"/>
                  <w:marTop w:val="0"/>
                  <w:marBottom w:val="0"/>
                  <w:divBdr>
                    <w:top w:val="none" w:sz="0" w:space="0" w:color="auto"/>
                    <w:left w:val="none" w:sz="0" w:space="0" w:color="auto"/>
                    <w:bottom w:val="none" w:sz="0" w:space="0" w:color="auto"/>
                    <w:right w:val="none" w:sz="0" w:space="0" w:color="auto"/>
                  </w:divBdr>
                  <w:divsChild>
                    <w:div w:id="1542788071">
                      <w:marLeft w:val="0"/>
                      <w:marRight w:val="0"/>
                      <w:marTop w:val="0"/>
                      <w:marBottom w:val="150"/>
                      <w:divBdr>
                        <w:top w:val="none" w:sz="0" w:space="0" w:color="auto"/>
                        <w:left w:val="none" w:sz="0" w:space="0" w:color="auto"/>
                        <w:bottom w:val="none" w:sz="0" w:space="0" w:color="auto"/>
                        <w:right w:val="none" w:sz="0" w:space="0" w:color="auto"/>
                      </w:divBdr>
                      <w:divsChild>
                        <w:div w:id="1450665635">
                          <w:marLeft w:val="0"/>
                          <w:marRight w:val="0"/>
                          <w:marTop w:val="0"/>
                          <w:marBottom w:val="0"/>
                          <w:divBdr>
                            <w:top w:val="none" w:sz="0" w:space="0" w:color="auto"/>
                            <w:left w:val="none" w:sz="0" w:space="0" w:color="auto"/>
                            <w:bottom w:val="none" w:sz="0" w:space="0" w:color="auto"/>
                            <w:right w:val="none" w:sz="0" w:space="0" w:color="auto"/>
                          </w:divBdr>
                          <w:divsChild>
                            <w:div w:id="930315563">
                              <w:marLeft w:val="0"/>
                              <w:marRight w:val="0"/>
                              <w:marTop w:val="0"/>
                              <w:marBottom w:val="0"/>
                              <w:divBdr>
                                <w:top w:val="none" w:sz="0" w:space="0" w:color="auto"/>
                                <w:left w:val="none" w:sz="0" w:space="0" w:color="auto"/>
                                <w:bottom w:val="none" w:sz="0" w:space="0" w:color="auto"/>
                                <w:right w:val="none" w:sz="0" w:space="0" w:color="auto"/>
                              </w:divBdr>
                            </w:div>
                            <w:div w:id="338048213">
                              <w:marLeft w:val="0"/>
                              <w:marRight w:val="0"/>
                              <w:marTop w:val="0"/>
                              <w:marBottom w:val="0"/>
                              <w:divBdr>
                                <w:top w:val="none" w:sz="0" w:space="0" w:color="auto"/>
                                <w:left w:val="none" w:sz="0" w:space="0" w:color="auto"/>
                                <w:bottom w:val="none" w:sz="0" w:space="0" w:color="auto"/>
                                <w:right w:val="none" w:sz="0" w:space="0" w:color="auto"/>
                              </w:divBdr>
                              <w:divsChild>
                                <w:div w:id="522017502">
                                  <w:marLeft w:val="0"/>
                                  <w:marRight w:val="0"/>
                                  <w:marTop w:val="0"/>
                                  <w:marBottom w:val="0"/>
                                  <w:divBdr>
                                    <w:top w:val="none" w:sz="0" w:space="0" w:color="auto"/>
                                    <w:left w:val="none" w:sz="0" w:space="0" w:color="auto"/>
                                    <w:bottom w:val="none" w:sz="0" w:space="0" w:color="auto"/>
                                    <w:right w:val="none" w:sz="0" w:space="0" w:color="auto"/>
                                  </w:divBdr>
                                  <w:divsChild>
                                    <w:div w:id="1968193234">
                                      <w:marLeft w:val="0"/>
                                      <w:marRight w:val="0"/>
                                      <w:marTop w:val="0"/>
                                      <w:marBottom w:val="0"/>
                                      <w:divBdr>
                                        <w:top w:val="none" w:sz="0" w:space="0" w:color="auto"/>
                                        <w:left w:val="none" w:sz="0" w:space="0" w:color="auto"/>
                                        <w:bottom w:val="none" w:sz="0" w:space="0" w:color="auto"/>
                                        <w:right w:val="none" w:sz="0" w:space="0" w:color="auto"/>
                                      </w:divBdr>
                                      <w:divsChild>
                                        <w:div w:id="20339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50908">
                                  <w:marLeft w:val="0"/>
                                  <w:marRight w:val="0"/>
                                  <w:marTop w:val="0"/>
                                  <w:marBottom w:val="0"/>
                                  <w:divBdr>
                                    <w:top w:val="none" w:sz="0" w:space="0" w:color="auto"/>
                                    <w:left w:val="none" w:sz="0" w:space="0" w:color="auto"/>
                                    <w:bottom w:val="none" w:sz="0" w:space="0" w:color="auto"/>
                                    <w:right w:val="none" w:sz="0" w:space="0" w:color="auto"/>
                                  </w:divBdr>
                                  <w:divsChild>
                                    <w:div w:id="1574387550">
                                      <w:marLeft w:val="0"/>
                                      <w:marRight w:val="0"/>
                                      <w:marTop w:val="0"/>
                                      <w:marBottom w:val="0"/>
                                      <w:divBdr>
                                        <w:top w:val="none" w:sz="0" w:space="0" w:color="auto"/>
                                        <w:left w:val="none" w:sz="0" w:space="0" w:color="auto"/>
                                        <w:bottom w:val="none" w:sz="0" w:space="0" w:color="auto"/>
                                        <w:right w:val="none" w:sz="0" w:space="0" w:color="auto"/>
                                      </w:divBdr>
                                      <w:divsChild>
                                        <w:div w:id="5925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79344">
                          <w:marLeft w:val="0"/>
                          <w:marRight w:val="0"/>
                          <w:marTop w:val="0"/>
                          <w:marBottom w:val="0"/>
                          <w:divBdr>
                            <w:top w:val="none" w:sz="0" w:space="0" w:color="auto"/>
                            <w:left w:val="none" w:sz="0" w:space="0" w:color="auto"/>
                            <w:bottom w:val="none" w:sz="0" w:space="0" w:color="auto"/>
                            <w:right w:val="none" w:sz="0" w:space="0" w:color="auto"/>
                          </w:divBdr>
                          <w:divsChild>
                            <w:div w:id="463275693">
                              <w:marLeft w:val="0"/>
                              <w:marRight w:val="0"/>
                              <w:marTop w:val="0"/>
                              <w:marBottom w:val="0"/>
                              <w:divBdr>
                                <w:top w:val="none" w:sz="0" w:space="0" w:color="auto"/>
                                <w:left w:val="none" w:sz="0" w:space="0" w:color="auto"/>
                                <w:bottom w:val="none" w:sz="0" w:space="0" w:color="auto"/>
                                <w:right w:val="none" w:sz="0" w:space="0" w:color="auto"/>
                              </w:divBdr>
                            </w:div>
                            <w:div w:id="2064333556">
                              <w:marLeft w:val="0"/>
                              <w:marRight w:val="0"/>
                              <w:marTop w:val="0"/>
                              <w:marBottom w:val="0"/>
                              <w:divBdr>
                                <w:top w:val="none" w:sz="0" w:space="0" w:color="auto"/>
                                <w:left w:val="none" w:sz="0" w:space="0" w:color="auto"/>
                                <w:bottom w:val="none" w:sz="0" w:space="0" w:color="auto"/>
                                <w:right w:val="none" w:sz="0" w:space="0" w:color="auto"/>
                              </w:divBdr>
                              <w:divsChild>
                                <w:div w:id="863906508">
                                  <w:marLeft w:val="0"/>
                                  <w:marRight w:val="0"/>
                                  <w:marTop w:val="0"/>
                                  <w:marBottom w:val="0"/>
                                  <w:divBdr>
                                    <w:top w:val="none" w:sz="0" w:space="0" w:color="auto"/>
                                    <w:left w:val="none" w:sz="0" w:space="0" w:color="auto"/>
                                    <w:bottom w:val="none" w:sz="0" w:space="0" w:color="auto"/>
                                    <w:right w:val="none" w:sz="0" w:space="0" w:color="auto"/>
                                  </w:divBdr>
                                  <w:divsChild>
                                    <w:div w:id="7413243">
                                      <w:marLeft w:val="0"/>
                                      <w:marRight w:val="0"/>
                                      <w:marTop w:val="0"/>
                                      <w:marBottom w:val="0"/>
                                      <w:divBdr>
                                        <w:top w:val="none" w:sz="0" w:space="0" w:color="auto"/>
                                        <w:left w:val="none" w:sz="0" w:space="0" w:color="auto"/>
                                        <w:bottom w:val="none" w:sz="0" w:space="0" w:color="auto"/>
                                        <w:right w:val="none" w:sz="0" w:space="0" w:color="auto"/>
                                      </w:divBdr>
                                      <w:divsChild>
                                        <w:div w:id="90676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4027">
                                  <w:marLeft w:val="0"/>
                                  <w:marRight w:val="0"/>
                                  <w:marTop w:val="0"/>
                                  <w:marBottom w:val="0"/>
                                  <w:divBdr>
                                    <w:top w:val="none" w:sz="0" w:space="0" w:color="auto"/>
                                    <w:left w:val="none" w:sz="0" w:space="0" w:color="auto"/>
                                    <w:bottom w:val="none" w:sz="0" w:space="0" w:color="auto"/>
                                    <w:right w:val="none" w:sz="0" w:space="0" w:color="auto"/>
                                  </w:divBdr>
                                  <w:divsChild>
                                    <w:div w:id="644168151">
                                      <w:marLeft w:val="0"/>
                                      <w:marRight w:val="0"/>
                                      <w:marTop w:val="0"/>
                                      <w:marBottom w:val="0"/>
                                      <w:divBdr>
                                        <w:top w:val="none" w:sz="0" w:space="0" w:color="auto"/>
                                        <w:left w:val="none" w:sz="0" w:space="0" w:color="auto"/>
                                        <w:bottom w:val="none" w:sz="0" w:space="0" w:color="auto"/>
                                        <w:right w:val="none" w:sz="0" w:space="0" w:color="auto"/>
                                      </w:divBdr>
                                      <w:divsChild>
                                        <w:div w:id="15147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240865">
                          <w:marLeft w:val="0"/>
                          <w:marRight w:val="0"/>
                          <w:marTop w:val="0"/>
                          <w:marBottom w:val="0"/>
                          <w:divBdr>
                            <w:top w:val="none" w:sz="0" w:space="0" w:color="auto"/>
                            <w:left w:val="none" w:sz="0" w:space="0" w:color="auto"/>
                            <w:bottom w:val="none" w:sz="0" w:space="0" w:color="auto"/>
                            <w:right w:val="none" w:sz="0" w:space="0" w:color="auto"/>
                          </w:divBdr>
                          <w:divsChild>
                            <w:div w:id="1449161465">
                              <w:marLeft w:val="0"/>
                              <w:marRight w:val="0"/>
                              <w:marTop w:val="0"/>
                              <w:marBottom w:val="0"/>
                              <w:divBdr>
                                <w:top w:val="none" w:sz="0" w:space="0" w:color="auto"/>
                                <w:left w:val="none" w:sz="0" w:space="0" w:color="auto"/>
                                <w:bottom w:val="none" w:sz="0" w:space="0" w:color="auto"/>
                                <w:right w:val="none" w:sz="0" w:space="0" w:color="auto"/>
                              </w:divBdr>
                            </w:div>
                            <w:div w:id="1386023942">
                              <w:marLeft w:val="0"/>
                              <w:marRight w:val="0"/>
                              <w:marTop w:val="0"/>
                              <w:marBottom w:val="0"/>
                              <w:divBdr>
                                <w:top w:val="none" w:sz="0" w:space="0" w:color="auto"/>
                                <w:left w:val="none" w:sz="0" w:space="0" w:color="auto"/>
                                <w:bottom w:val="none" w:sz="0" w:space="0" w:color="auto"/>
                                <w:right w:val="none" w:sz="0" w:space="0" w:color="auto"/>
                              </w:divBdr>
                              <w:divsChild>
                                <w:div w:id="204102222">
                                  <w:marLeft w:val="0"/>
                                  <w:marRight w:val="0"/>
                                  <w:marTop w:val="0"/>
                                  <w:marBottom w:val="0"/>
                                  <w:divBdr>
                                    <w:top w:val="none" w:sz="0" w:space="0" w:color="auto"/>
                                    <w:left w:val="none" w:sz="0" w:space="0" w:color="auto"/>
                                    <w:bottom w:val="none" w:sz="0" w:space="0" w:color="auto"/>
                                    <w:right w:val="none" w:sz="0" w:space="0" w:color="auto"/>
                                  </w:divBdr>
                                  <w:divsChild>
                                    <w:div w:id="305471270">
                                      <w:marLeft w:val="0"/>
                                      <w:marRight w:val="0"/>
                                      <w:marTop w:val="0"/>
                                      <w:marBottom w:val="0"/>
                                      <w:divBdr>
                                        <w:top w:val="none" w:sz="0" w:space="0" w:color="auto"/>
                                        <w:left w:val="none" w:sz="0" w:space="0" w:color="auto"/>
                                        <w:bottom w:val="none" w:sz="0" w:space="0" w:color="auto"/>
                                        <w:right w:val="none" w:sz="0" w:space="0" w:color="auto"/>
                                      </w:divBdr>
                                      <w:divsChild>
                                        <w:div w:id="167480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739738">
                                  <w:marLeft w:val="0"/>
                                  <w:marRight w:val="0"/>
                                  <w:marTop w:val="0"/>
                                  <w:marBottom w:val="0"/>
                                  <w:divBdr>
                                    <w:top w:val="none" w:sz="0" w:space="0" w:color="auto"/>
                                    <w:left w:val="none" w:sz="0" w:space="0" w:color="auto"/>
                                    <w:bottom w:val="none" w:sz="0" w:space="0" w:color="auto"/>
                                    <w:right w:val="none" w:sz="0" w:space="0" w:color="auto"/>
                                  </w:divBdr>
                                  <w:divsChild>
                                    <w:div w:id="448857312">
                                      <w:marLeft w:val="0"/>
                                      <w:marRight w:val="0"/>
                                      <w:marTop w:val="0"/>
                                      <w:marBottom w:val="0"/>
                                      <w:divBdr>
                                        <w:top w:val="none" w:sz="0" w:space="0" w:color="auto"/>
                                        <w:left w:val="none" w:sz="0" w:space="0" w:color="auto"/>
                                        <w:bottom w:val="none" w:sz="0" w:space="0" w:color="auto"/>
                                        <w:right w:val="none" w:sz="0" w:space="0" w:color="auto"/>
                                      </w:divBdr>
                                      <w:divsChild>
                                        <w:div w:id="19258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97157">
                          <w:marLeft w:val="0"/>
                          <w:marRight w:val="0"/>
                          <w:marTop w:val="0"/>
                          <w:marBottom w:val="0"/>
                          <w:divBdr>
                            <w:top w:val="none" w:sz="0" w:space="0" w:color="auto"/>
                            <w:left w:val="none" w:sz="0" w:space="0" w:color="auto"/>
                            <w:bottom w:val="none" w:sz="0" w:space="0" w:color="auto"/>
                            <w:right w:val="none" w:sz="0" w:space="0" w:color="auto"/>
                          </w:divBdr>
                          <w:divsChild>
                            <w:div w:id="2059432464">
                              <w:marLeft w:val="0"/>
                              <w:marRight w:val="0"/>
                              <w:marTop w:val="0"/>
                              <w:marBottom w:val="0"/>
                              <w:divBdr>
                                <w:top w:val="none" w:sz="0" w:space="0" w:color="auto"/>
                                <w:left w:val="none" w:sz="0" w:space="0" w:color="auto"/>
                                <w:bottom w:val="none" w:sz="0" w:space="0" w:color="auto"/>
                                <w:right w:val="none" w:sz="0" w:space="0" w:color="auto"/>
                              </w:divBdr>
                            </w:div>
                            <w:div w:id="1188526571">
                              <w:marLeft w:val="0"/>
                              <w:marRight w:val="0"/>
                              <w:marTop w:val="0"/>
                              <w:marBottom w:val="0"/>
                              <w:divBdr>
                                <w:top w:val="none" w:sz="0" w:space="0" w:color="auto"/>
                                <w:left w:val="none" w:sz="0" w:space="0" w:color="auto"/>
                                <w:bottom w:val="none" w:sz="0" w:space="0" w:color="auto"/>
                                <w:right w:val="none" w:sz="0" w:space="0" w:color="auto"/>
                              </w:divBdr>
                              <w:divsChild>
                                <w:div w:id="989015496">
                                  <w:marLeft w:val="0"/>
                                  <w:marRight w:val="0"/>
                                  <w:marTop w:val="0"/>
                                  <w:marBottom w:val="0"/>
                                  <w:divBdr>
                                    <w:top w:val="none" w:sz="0" w:space="0" w:color="auto"/>
                                    <w:left w:val="none" w:sz="0" w:space="0" w:color="auto"/>
                                    <w:bottom w:val="none" w:sz="0" w:space="0" w:color="auto"/>
                                    <w:right w:val="none" w:sz="0" w:space="0" w:color="auto"/>
                                  </w:divBdr>
                                  <w:divsChild>
                                    <w:div w:id="1282148334">
                                      <w:marLeft w:val="0"/>
                                      <w:marRight w:val="0"/>
                                      <w:marTop w:val="0"/>
                                      <w:marBottom w:val="0"/>
                                      <w:divBdr>
                                        <w:top w:val="none" w:sz="0" w:space="0" w:color="auto"/>
                                        <w:left w:val="none" w:sz="0" w:space="0" w:color="auto"/>
                                        <w:bottom w:val="none" w:sz="0" w:space="0" w:color="auto"/>
                                        <w:right w:val="none" w:sz="0" w:space="0" w:color="auto"/>
                                      </w:divBdr>
                                      <w:divsChild>
                                        <w:div w:id="10164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27778">
                                  <w:marLeft w:val="0"/>
                                  <w:marRight w:val="0"/>
                                  <w:marTop w:val="0"/>
                                  <w:marBottom w:val="0"/>
                                  <w:divBdr>
                                    <w:top w:val="none" w:sz="0" w:space="0" w:color="auto"/>
                                    <w:left w:val="none" w:sz="0" w:space="0" w:color="auto"/>
                                    <w:bottom w:val="none" w:sz="0" w:space="0" w:color="auto"/>
                                    <w:right w:val="none" w:sz="0" w:space="0" w:color="auto"/>
                                  </w:divBdr>
                                  <w:divsChild>
                                    <w:div w:id="2020696170">
                                      <w:marLeft w:val="0"/>
                                      <w:marRight w:val="0"/>
                                      <w:marTop w:val="0"/>
                                      <w:marBottom w:val="0"/>
                                      <w:divBdr>
                                        <w:top w:val="none" w:sz="0" w:space="0" w:color="auto"/>
                                        <w:left w:val="none" w:sz="0" w:space="0" w:color="auto"/>
                                        <w:bottom w:val="none" w:sz="0" w:space="0" w:color="auto"/>
                                        <w:right w:val="none" w:sz="0" w:space="0" w:color="auto"/>
                                      </w:divBdr>
                                      <w:divsChild>
                                        <w:div w:id="16447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3194">
                          <w:marLeft w:val="0"/>
                          <w:marRight w:val="0"/>
                          <w:marTop w:val="0"/>
                          <w:marBottom w:val="0"/>
                          <w:divBdr>
                            <w:top w:val="none" w:sz="0" w:space="0" w:color="auto"/>
                            <w:left w:val="none" w:sz="0" w:space="0" w:color="auto"/>
                            <w:bottom w:val="none" w:sz="0" w:space="0" w:color="auto"/>
                            <w:right w:val="none" w:sz="0" w:space="0" w:color="auto"/>
                          </w:divBdr>
                          <w:divsChild>
                            <w:div w:id="583101762">
                              <w:marLeft w:val="0"/>
                              <w:marRight w:val="0"/>
                              <w:marTop w:val="0"/>
                              <w:marBottom w:val="0"/>
                              <w:divBdr>
                                <w:top w:val="none" w:sz="0" w:space="0" w:color="auto"/>
                                <w:left w:val="none" w:sz="0" w:space="0" w:color="auto"/>
                                <w:bottom w:val="none" w:sz="0" w:space="0" w:color="auto"/>
                                <w:right w:val="none" w:sz="0" w:space="0" w:color="auto"/>
                              </w:divBdr>
                            </w:div>
                            <w:div w:id="1444105365">
                              <w:marLeft w:val="0"/>
                              <w:marRight w:val="0"/>
                              <w:marTop w:val="0"/>
                              <w:marBottom w:val="0"/>
                              <w:divBdr>
                                <w:top w:val="none" w:sz="0" w:space="0" w:color="auto"/>
                                <w:left w:val="none" w:sz="0" w:space="0" w:color="auto"/>
                                <w:bottom w:val="none" w:sz="0" w:space="0" w:color="auto"/>
                                <w:right w:val="none" w:sz="0" w:space="0" w:color="auto"/>
                              </w:divBdr>
                              <w:divsChild>
                                <w:div w:id="1313560101">
                                  <w:marLeft w:val="0"/>
                                  <w:marRight w:val="0"/>
                                  <w:marTop w:val="0"/>
                                  <w:marBottom w:val="0"/>
                                  <w:divBdr>
                                    <w:top w:val="none" w:sz="0" w:space="0" w:color="auto"/>
                                    <w:left w:val="none" w:sz="0" w:space="0" w:color="auto"/>
                                    <w:bottom w:val="none" w:sz="0" w:space="0" w:color="auto"/>
                                    <w:right w:val="none" w:sz="0" w:space="0" w:color="auto"/>
                                  </w:divBdr>
                                  <w:divsChild>
                                    <w:div w:id="518545300">
                                      <w:marLeft w:val="0"/>
                                      <w:marRight w:val="0"/>
                                      <w:marTop w:val="0"/>
                                      <w:marBottom w:val="0"/>
                                      <w:divBdr>
                                        <w:top w:val="none" w:sz="0" w:space="0" w:color="auto"/>
                                        <w:left w:val="none" w:sz="0" w:space="0" w:color="auto"/>
                                        <w:bottom w:val="none" w:sz="0" w:space="0" w:color="auto"/>
                                        <w:right w:val="none" w:sz="0" w:space="0" w:color="auto"/>
                                      </w:divBdr>
                                      <w:divsChild>
                                        <w:div w:id="6981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703">
                                  <w:marLeft w:val="0"/>
                                  <w:marRight w:val="0"/>
                                  <w:marTop w:val="0"/>
                                  <w:marBottom w:val="0"/>
                                  <w:divBdr>
                                    <w:top w:val="none" w:sz="0" w:space="0" w:color="auto"/>
                                    <w:left w:val="none" w:sz="0" w:space="0" w:color="auto"/>
                                    <w:bottom w:val="none" w:sz="0" w:space="0" w:color="auto"/>
                                    <w:right w:val="none" w:sz="0" w:space="0" w:color="auto"/>
                                  </w:divBdr>
                                  <w:divsChild>
                                    <w:div w:id="772431535">
                                      <w:marLeft w:val="0"/>
                                      <w:marRight w:val="0"/>
                                      <w:marTop w:val="0"/>
                                      <w:marBottom w:val="0"/>
                                      <w:divBdr>
                                        <w:top w:val="none" w:sz="0" w:space="0" w:color="auto"/>
                                        <w:left w:val="none" w:sz="0" w:space="0" w:color="auto"/>
                                        <w:bottom w:val="none" w:sz="0" w:space="0" w:color="auto"/>
                                        <w:right w:val="none" w:sz="0" w:space="0" w:color="auto"/>
                                      </w:divBdr>
                                      <w:divsChild>
                                        <w:div w:id="21132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22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92215">
                  <w:marLeft w:val="0"/>
                  <w:marRight w:val="75"/>
                  <w:marTop w:val="0"/>
                  <w:marBottom w:val="0"/>
                  <w:divBdr>
                    <w:top w:val="none" w:sz="0" w:space="0" w:color="auto"/>
                    <w:left w:val="none" w:sz="0" w:space="0" w:color="auto"/>
                    <w:bottom w:val="none" w:sz="0" w:space="0" w:color="auto"/>
                    <w:right w:val="none" w:sz="0" w:space="0" w:color="auto"/>
                  </w:divBdr>
                  <w:divsChild>
                    <w:div w:id="1973169803">
                      <w:marLeft w:val="0"/>
                      <w:marRight w:val="0"/>
                      <w:marTop w:val="0"/>
                      <w:marBottom w:val="0"/>
                      <w:divBdr>
                        <w:top w:val="none" w:sz="0" w:space="0" w:color="auto"/>
                        <w:left w:val="none" w:sz="0" w:space="0" w:color="auto"/>
                        <w:bottom w:val="none" w:sz="0" w:space="0" w:color="auto"/>
                        <w:right w:val="none" w:sz="0" w:space="0" w:color="auto"/>
                      </w:divBdr>
                      <w:divsChild>
                        <w:div w:id="787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27234">
      <w:bodyDiv w:val="1"/>
      <w:marLeft w:val="0"/>
      <w:marRight w:val="0"/>
      <w:marTop w:val="0"/>
      <w:marBottom w:val="0"/>
      <w:divBdr>
        <w:top w:val="none" w:sz="0" w:space="0" w:color="auto"/>
        <w:left w:val="none" w:sz="0" w:space="0" w:color="auto"/>
        <w:bottom w:val="none" w:sz="0" w:space="0" w:color="auto"/>
        <w:right w:val="none" w:sz="0" w:space="0" w:color="auto"/>
      </w:divBdr>
      <w:divsChild>
        <w:div w:id="1891961907">
          <w:marLeft w:val="0"/>
          <w:marRight w:val="0"/>
          <w:marTop w:val="0"/>
          <w:marBottom w:val="0"/>
          <w:divBdr>
            <w:top w:val="none" w:sz="0" w:space="0" w:color="auto"/>
            <w:left w:val="none" w:sz="0" w:space="0" w:color="auto"/>
            <w:bottom w:val="none" w:sz="0" w:space="0" w:color="auto"/>
            <w:right w:val="none" w:sz="0" w:space="0" w:color="auto"/>
          </w:divBdr>
          <w:divsChild>
            <w:div w:id="1289436180">
              <w:marLeft w:val="0"/>
              <w:marRight w:val="135"/>
              <w:marTop w:val="0"/>
              <w:marBottom w:val="0"/>
              <w:divBdr>
                <w:top w:val="none" w:sz="0" w:space="0" w:color="auto"/>
                <w:left w:val="single" w:sz="12" w:space="7" w:color="E9E9E9"/>
                <w:bottom w:val="none" w:sz="0" w:space="0" w:color="auto"/>
                <w:right w:val="single" w:sz="12" w:space="7" w:color="E9E9E9"/>
              </w:divBdr>
              <w:divsChild>
                <w:div w:id="1939942791">
                  <w:marLeft w:val="0"/>
                  <w:marRight w:val="0"/>
                  <w:marTop w:val="0"/>
                  <w:marBottom w:val="450"/>
                  <w:divBdr>
                    <w:top w:val="none" w:sz="0" w:space="0" w:color="auto"/>
                    <w:left w:val="none" w:sz="0" w:space="0" w:color="auto"/>
                    <w:bottom w:val="none" w:sz="0" w:space="0" w:color="auto"/>
                    <w:right w:val="none" w:sz="0" w:space="0" w:color="auto"/>
                  </w:divBdr>
                </w:div>
                <w:div w:id="1004747051">
                  <w:marLeft w:val="0"/>
                  <w:marRight w:val="0"/>
                  <w:marTop w:val="0"/>
                  <w:marBottom w:val="0"/>
                  <w:divBdr>
                    <w:top w:val="none" w:sz="0" w:space="0" w:color="auto"/>
                    <w:left w:val="none" w:sz="0" w:space="0" w:color="auto"/>
                    <w:bottom w:val="none" w:sz="0" w:space="0" w:color="auto"/>
                    <w:right w:val="none" w:sz="0" w:space="0" w:color="auto"/>
                  </w:divBdr>
                  <w:divsChild>
                    <w:div w:id="794561415">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91439242">
      <w:marLeft w:val="0"/>
      <w:marRight w:val="0"/>
      <w:marTop w:val="0"/>
      <w:marBottom w:val="0"/>
      <w:divBdr>
        <w:top w:val="none" w:sz="0" w:space="0" w:color="auto"/>
        <w:left w:val="none" w:sz="0" w:space="0" w:color="auto"/>
        <w:bottom w:val="none" w:sz="0" w:space="0" w:color="auto"/>
        <w:right w:val="none" w:sz="0" w:space="0" w:color="auto"/>
      </w:divBdr>
      <w:divsChild>
        <w:div w:id="969289214">
          <w:marLeft w:val="0"/>
          <w:marRight w:val="0"/>
          <w:marTop w:val="0"/>
          <w:marBottom w:val="0"/>
          <w:divBdr>
            <w:top w:val="none" w:sz="0" w:space="0" w:color="auto"/>
            <w:left w:val="none" w:sz="0" w:space="0" w:color="auto"/>
            <w:bottom w:val="none" w:sz="0" w:space="0" w:color="auto"/>
            <w:right w:val="none" w:sz="0" w:space="0" w:color="auto"/>
          </w:divBdr>
        </w:div>
      </w:divsChild>
    </w:div>
    <w:div w:id="10141413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499420585">
          <w:marLeft w:val="0"/>
          <w:marRight w:val="0"/>
          <w:marTop w:val="100"/>
          <w:marBottom w:val="100"/>
          <w:divBdr>
            <w:top w:val="none" w:sz="0" w:space="0" w:color="auto"/>
            <w:left w:val="none" w:sz="0" w:space="0" w:color="auto"/>
            <w:bottom w:val="none" w:sz="0" w:space="0" w:color="auto"/>
            <w:right w:val="none" w:sz="0" w:space="0" w:color="auto"/>
          </w:divBdr>
          <w:divsChild>
            <w:div w:id="912785630">
              <w:marLeft w:val="0"/>
              <w:marRight w:val="0"/>
              <w:marTop w:val="0"/>
              <w:marBottom w:val="0"/>
              <w:divBdr>
                <w:top w:val="single" w:sz="2" w:space="0" w:color="CCCCCC"/>
                <w:left w:val="single" w:sz="2" w:space="0" w:color="CCCCCC"/>
                <w:bottom w:val="single" w:sz="2" w:space="0" w:color="CCCCCC"/>
                <w:right w:val="single" w:sz="2" w:space="0" w:color="CCCCCC"/>
              </w:divBdr>
              <w:divsChild>
                <w:div w:id="336272330">
                  <w:marLeft w:val="0"/>
                  <w:marRight w:val="0"/>
                  <w:marTop w:val="75"/>
                  <w:marBottom w:val="0"/>
                  <w:divBdr>
                    <w:top w:val="single" w:sz="2" w:space="0" w:color="CCCCCC"/>
                    <w:left w:val="none" w:sz="0" w:space="0" w:color="auto"/>
                    <w:bottom w:val="none" w:sz="0" w:space="0" w:color="auto"/>
                    <w:right w:val="none" w:sz="0" w:space="0" w:color="auto"/>
                  </w:divBdr>
                  <w:divsChild>
                    <w:div w:id="1656909759">
                      <w:marLeft w:val="0"/>
                      <w:marRight w:val="0"/>
                      <w:marTop w:val="0"/>
                      <w:marBottom w:val="0"/>
                      <w:divBdr>
                        <w:top w:val="none" w:sz="0" w:space="0" w:color="auto"/>
                        <w:left w:val="none" w:sz="0" w:space="0" w:color="auto"/>
                        <w:bottom w:val="none" w:sz="0" w:space="0" w:color="auto"/>
                        <w:right w:val="none" w:sz="0" w:space="0" w:color="auto"/>
                      </w:divBdr>
                      <w:divsChild>
                        <w:div w:id="1934387333">
                          <w:marLeft w:val="2025"/>
                          <w:marRight w:val="6150"/>
                          <w:marTop w:val="0"/>
                          <w:marBottom w:val="0"/>
                          <w:divBdr>
                            <w:top w:val="none" w:sz="0" w:space="0" w:color="auto"/>
                            <w:left w:val="none" w:sz="0" w:space="0" w:color="auto"/>
                            <w:bottom w:val="none" w:sz="0" w:space="0" w:color="auto"/>
                            <w:right w:val="none" w:sz="0" w:space="0" w:color="auto"/>
                          </w:divBdr>
                          <w:divsChild>
                            <w:div w:id="36585973">
                              <w:marLeft w:val="0"/>
                              <w:marRight w:val="0"/>
                              <w:marTop w:val="0"/>
                              <w:marBottom w:val="0"/>
                              <w:divBdr>
                                <w:top w:val="none" w:sz="0" w:space="0" w:color="auto"/>
                                <w:left w:val="none" w:sz="0" w:space="0" w:color="auto"/>
                                <w:bottom w:val="none" w:sz="0" w:space="0" w:color="auto"/>
                                <w:right w:val="none" w:sz="0" w:space="0" w:color="auto"/>
                              </w:divBdr>
                              <w:divsChild>
                                <w:div w:id="2116361618">
                                  <w:marLeft w:val="0"/>
                                  <w:marRight w:val="0"/>
                                  <w:marTop w:val="0"/>
                                  <w:marBottom w:val="0"/>
                                  <w:divBdr>
                                    <w:top w:val="single" w:sz="6" w:space="0" w:color="CCCCCC"/>
                                    <w:left w:val="none" w:sz="0" w:space="0" w:color="auto"/>
                                    <w:bottom w:val="none" w:sz="0" w:space="0" w:color="auto"/>
                                    <w:right w:val="none" w:sz="0" w:space="0" w:color="auto"/>
                                  </w:divBdr>
                                  <w:divsChild>
                                    <w:div w:id="745036193">
                                      <w:marLeft w:val="0"/>
                                      <w:marRight w:val="0"/>
                                      <w:marTop w:val="0"/>
                                      <w:marBottom w:val="0"/>
                                      <w:divBdr>
                                        <w:top w:val="none" w:sz="0" w:space="0" w:color="auto"/>
                                        <w:left w:val="none" w:sz="0" w:space="0" w:color="auto"/>
                                        <w:bottom w:val="none" w:sz="0" w:space="0" w:color="auto"/>
                                        <w:right w:val="none" w:sz="0" w:space="0" w:color="auto"/>
                                      </w:divBdr>
                                      <w:divsChild>
                                        <w:div w:id="466355835">
                                          <w:marLeft w:val="0"/>
                                          <w:marRight w:val="0"/>
                                          <w:marTop w:val="0"/>
                                          <w:marBottom w:val="0"/>
                                          <w:divBdr>
                                            <w:top w:val="none" w:sz="0" w:space="0" w:color="auto"/>
                                            <w:left w:val="none" w:sz="0" w:space="0" w:color="auto"/>
                                            <w:bottom w:val="none" w:sz="0" w:space="0" w:color="auto"/>
                                            <w:right w:val="none" w:sz="0" w:space="0" w:color="auto"/>
                                          </w:divBdr>
                                          <w:divsChild>
                                            <w:div w:id="1458143196">
                                              <w:marLeft w:val="0"/>
                                              <w:marRight w:val="0"/>
                                              <w:marTop w:val="0"/>
                                              <w:marBottom w:val="0"/>
                                              <w:divBdr>
                                                <w:top w:val="none" w:sz="0" w:space="0" w:color="auto"/>
                                                <w:left w:val="none" w:sz="0" w:space="0" w:color="auto"/>
                                                <w:bottom w:val="none" w:sz="0" w:space="0" w:color="auto"/>
                                                <w:right w:val="none" w:sz="0" w:space="0" w:color="auto"/>
                                              </w:divBdr>
                                              <w:divsChild>
                                                <w:div w:id="1348412427">
                                                  <w:marLeft w:val="0"/>
                                                  <w:marRight w:val="0"/>
                                                  <w:marTop w:val="0"/>
                                                  <w:marBottom w:val="0"/>
                                                  <w:divBdr>
                                                    <w:top w:val="none" w:sz="0" w:space="0" w:color="auto"/>
                                                    <w:left w:val="none" w:sz="0" w:space="0" w:color="auto"/>
                                                    <w:bottom w:val="none" w:sz="0" w:space="0" w:color="auto"/>
                                                    <w:right w:val="none" w:sz="0" w:space="0" w:color="auto"/>
                                                  </w:divBdr>
                                                  <w:divsChild>
                                                    <w:div w:id="2032023972">
                                                      <w:marLeft w:val="0"/>
                                                      <w:marRight w:val="0"/>
                                                      <w:marTop w:val="0"/>
                                                      <w:marBottom w:val="0"/>
                                                      <w:divBdr>
                                                        <w:top w:val="none" w:sz="0" w:space="0" w:color="auto"/>
                                                        <w:left w:val="none" w:sz="0" w:space="0" w:color="auto"/>
                                                        <w:bottom w:val="none" w:sz="0" w:space="0" w:color="auto"/>
                                                        <w:right w:val="none" w:sz="0" w:space="0" w:color="auto"/>
                                                      </w:divBdr>
                                                      <w:divsChild>
                                                        <w:div w:id="8787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19815">
                                              <w:marLeft w:val="0"/>
                                              <w:marRight w:val="0"/>
                                              <w:marTop w:val="0"/>
                                              <w:marBottom w:val="0"/>
                                              <w:divBdr>
                                                <w:top w:val="none" w:sz="0" w:space="0" w:color="auto"/>
                                                <w:left w:val="none" w:sz="0" w:space="0" w:color="auto"/>
                                                <w:bottom w:val="none" w:sz="0" w:space="0" w:color="auto"/>
                                                <w:right w:val="none" w:sz="0" w:space="0" w:color="auto"/>
                                              </w:divBdr>
                                              <w:divsChild>
                                                <w:div w:id="1958872726">
                                                  <w:marLeft w:val="-96"/>
                                                  <w:marRight w:val="-96"/>
                                                  <w:marTop w:val="0"/>
                                                  <w:marBottom w:val="0"/>
                                                  <w:divBdr>
                                                    <w:top w:val="single" w:sz="2" w:space="0" w:color="003399"/>
                                                    <w:left w:val="single" w:sz="2" w:space="0" w:color="003399"/>
                                                    <w:bottom w:val="single" w:sz="2" w:space="0" w:color="003399"/>
                                                    <w:right w:val="single" w:sz="2" w:space="0" w:color="003399"/>
                                                  </w:divBdr>
                                                  <w:divsChild>
                                                    <w:div w:id="1313019725">
                                                      <w:marLeft w:val="0"/>
                                                      <w:marRight w:val="0"/>
                                                      <w:marTop w:val="0"/>
                                                      <w:marBottom w:val="0"/>
                                                      <w:divBdr>
                                                        <w:top w:val="none" w:sz="0" w:space="0" w:color="auto"/>
                                                        <w:left w:val="none" w:sz="0" w:space="0" w:color="auto"/>
                                                        <w:bottom w:val="none" w:sz="0" w:space="0" w:color="auto"/>
                                                        <w:right w:val="none" w:sz="0" w:space="0" w:color="auto"/>
                                                      </w:divBdr>
                                                      <w:divsChild>
                                                        <w:div w:id="11347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7879964">
                                      <w:marLeft w:val="0"/>
                                      <w:marRight w:val="0"/>
                                      <w:marTop w:val="0"/>
                                      <w:marBottom w:val="0"/>
                                      <w:divBdr>
                                        <w:top w:val="none" w:sz="0" w:space="0" w:color="auto"/>
                                        <w:left w:val="none" w:sz="0" w:space="0" w:color="auto"/>
                                        <w:bottom w:val="none" w:sz="0" w:space="0" w:color="auto"/>
                                        <w:right w:val="none" w:sz="0" w:space="0" w:color="auto"/>
                                      </w:divBdr>
                                      <w:divsChild>
                                        <w:div w:id="1550452199">
                                          <w:marLeft w:val="0"/>
                                          <w:marRight w:val="0"/>
                                          <w:marTop w:val="0"/>
                                          <w:marBottom w:val="0"/>
                                          <w:divBdr>
                                            <w:top w:val="none" w:sz="0" w:space="0" w:color="auto"/>
                                            <w:left w:val="none" w:sz="0" w:space="0" w:color="auto"/>
                                            <w:bottom w:val="none" w:sz="0" w:space="0" w:color="auto"/>
                                            <w:right w:val="none" w:sz="0" w:space="0" w:color="auto"/>
                                          </w:divBdr>
                                          <w:divsChild>
                                            <w:div w:id="130679757">
                                              <w:marLeft w:val="0"/>
                                              <w:marRight w:val="0"/>
                                              <w:marTop w:val="0"/>
                                              <w:marBottom w:val="0"/>
                                              <w:divBdr>
                                                <w:top w:val="none" w:sz="0" w:space="0" w:color="auto"/>
                                                <w:left w:val="none" w:sz="0" w:space="0" w:color="auto"/>
                                                <w:bottom w:val="none" w:sz="0" w:space="0" w:color="auto"/>
                                                <w:right w:val="none" w:sz="0" w:space="0" w:color="auto"/>
                                              </w:divBdr>
                                              <w:divsChild>
                                                <w:div w:id="1404832842">
                                                  <w:marLeft w:val="0"/>
                                                  <w:marRight w:val="0"/>
                                                  <w:marTop w:val="0"/>
                                                  <w:marBottom w:val="0"/>
                                                  <w:divBdr>
                                                    <w:top w:val="none" w:sz="0" w:space="0" w:color="auto"/>
                                                    <w:left w:val="none" w:sz="0" w:space="0" w:color="auto"/>
                                                    <w:bottom w:val="none" w:sz="0" w:space="0" w:color="auto"/>
                                                    <w:right w:val="single" w:sz="6" w:space="4" w:color="CCCCCC"/>
                                                  </w:divBdr>
                                                  <w:divsChild>
                                                    <w:div w:id="331642650">
                                                      <w:marLeft w:val="0"/>
                                                      <w:marRight w:val="0"/>
                                                      <w:marTop w:val="0"/>
                                                      <w:marBottom w:val="0"/>
                                                      <w:divBdr>
                                                        <w:top w:val="none" w:sz="0" w:space="0" w:color="auto"/>
                                                        <w:left w:val="none" w:sz="0" w:space="0" w:color="auto"/>
                                                        <w:bottom w:val="none" w:sz="0" w:space="0" w:color="auto"/>
                                                        <w:right w:val="none" w:sz="0" w:space="0" w:color="auto"/>
                                                      </w:divBdr>
                                                      <w:divsChild>
                                                        <w:div w:id="2028554708">
                                                          <w:marLeft w:val="0"/>
                                                          <w:marRight w:val="0"/>
                                                          <w:marTop w:val="0"/>
                                                          <w:marBottom w:val="0"/>
                                                          <w:divBdr>
                                                            <w:top w:val="none" w:sz="0" w:space="0" w:color="auto"/>
                                                            <w:left w:val="none" w:sz="0" w:space="0" w:color="auto"/>
                                                            <w:bottom w:val="none" w:sz="0" w:space="0" w:color="auto"/>
                                                            <w:right w:val="none" w:sz="0" w:space="0" w:color="auto"/>
                                                          </w:divBdr>
                                                          <w:divsChild>
                                                            <w:div w:id="1969898567">
                                                              <w:marLeft w:val="0"/>
                                                              <w:marRight w:val="0"/>
                                                              <w:marTop w:val="0"/>
                                                              <w:marBottom w:val="0"/>
                                                              <w:divBdr>
                                                                <w:top w:val="none" w:sz="0" w:space="0" w:color="auto"/>
                                                                <w:left w:val="none" w:sz="0" w:space="0" w:color="auto"/>
                                                                <w:bottom w:val="none" w:sz="0" w:space="0" w:color="auto"/>
                                                                <w:right w:val="none" w:sz="0" w:space="0" w:color="auto"/>
                                                              </w:divBdr>
                                                              <w:divsChild>
                                                                <w:div w:id="42796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6791">
                                                          <w:marLeft w:val="0"/>
                                                          <w:marRight w:val="0"/>
                                                          <w:marTop w:val="0"/>
                                                          <w:marBottom w:val="0"/>
                                                          <w:divBdr>
                                                            <w:top w:val="single" w:sz="6" w:space="0" w:color="CCCCCC"/>
                                                            <w:left w:val="none" w:sz="0" w:space="0" w:color="auto"/>
                                                            <w:bottom w:val="none" w:sz="0" w:space="0" w:color="auto"/>
                                                            <w:right w:val="none" w:sz="0" w:space="0" w:color="auto"/>
                                                          </w:divBdr>
                                                          <w:divsChild>
                                                            <w:div w:id="466123416">
                                                              <w:marLeft w:val="0"/>
                                                              <w:marRight w:val="0"/>
                                                              <w:marTop w:val="0"/>
                                                              <w:marBottom w:val="0"/>
                                                              <w:divBdr>
                                                                <w:top w:val="none" w:sz="0" w:space="0" w:color="auto"/>
                                                                <w:left w:val="none" w:sz="0" w:space="0" w:color="auto"/>
                                                                <w:bottom w:val="none" w:sz="0" w:space="0" w:color="auto"/>
                                                                <w:right w:val="none" w:sz="0" w:space="0" w:color="auto"/>
                                                              </w:divBdr>
                                                              <w:divsChild>
                                                                <w:div w:id="1867908247">
                                                                  <w:marLeft w:val="0"/>
                                                                  <w:marRight w:val="0"/>
                                                                  <w:marTop w:val="0"/>
                                                                  <w:marBottom w:val="0"/>
                                                                  <w:divBdr>
                                                                    <w:top w:val="none" w:sz="0" w:space="0" w:color="auto"/>
                                                                    <w:left w:val="none" w:sz="0" w:space="0" w:color="auto"/>
                                                                    <w:bottom w:val="none" w:sz="0" w:space="0" w:color="auto"/>
                                                                    <w:right w:val="none" w:sz="0" w:space="0" w:color="auto"/>
                                                                  </w:divBdr>
                                                                  <w:divsChild>
                                                                    <w:div w:id="483203750">
                                                                      <w:marLeft w:val="0"/>
                                                                      <w:marRight w:val="0"/>
                                                                      <w:marTop w:val="0"/>
                                                                      <w:marBottom w:val="0"/>
                                                                      <w:divBdr>
                                                                        <w:top w:val="none" w:sz="0" w:space="0" w:color="auto"/>
                                                                        <w:left w:val="none" w:sz="0" w:space="0" w:color="auto"/>
                                                                        <w:bottom w:val="none" w:sz="0" w:space="0" w:color="auto"/>
                                                                        <w:right w:val="none" w:sz="0" w:space="0" w:color="auto"/>
                                                                      </w:divBdr>
                                                                      <w:divsChild>
                                                                        <w:div w:id="1847086293">
                                                                          <w:marLeft w:val="0"/>
                                                                          <w:marRight w:val="0"/>
                                                                          <w:marTop w:val="0"/>
                                                                          <w:marBottom w:val="0"/>
                                                                          <w:divBdr>
                                                                            <w:top w:val="none" w:sz="0" w:space="0" w:color="auto"/>
                                                                            <w:left w:val="none" w:sz="0" w:space="0" w:color="auto"/>
                                                                            <w:bottom w:val="none" w:sz="0" w:space="0" w:color="auto"/>
                                                                            <w:right w:val="none" w:sz="0" w:space="0" w:color="auto"/>
                                                                          </w:divBdr>
                                                                          <w:divsChild>
                                                                            <w:div w:id="147456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461536">
      <w:bodyDiv w:val="1"/>
      <w:marLeft w:val="0"/>
      <w:marRight w:val="0"/>
      <w:marTop w:val="0"/>
      <w:marBottom w:val="0"/>
      <w:divBdr>
        <w:top w:val="none" w:sz="0" w:space="0" w:color="auto"/>
        <w:left w:val="none" w:sz="0" w:space="0" w:color="auto"/>
        <w:bottom w:val="none" w:sz="0" w:space="0" w:color="auto"/>
        <w:right w:val="none" w:sz="0" w:space="0" w:color="auto"/>
      </w:divBdr>
      <w:divsChild>
        <w:div w:id="1847279374">
          <w:marLeft w:val="0"/>
          <w:marRight w:val="0"/>
          <w:marTop w:val="0"/>
          <w:marBottom w:val="0"/>
          <w:divBdr>
            <w:top w:val="none" w:sz="0" w:space="0" w:color="auto"/>
            <w:left w:val="none" w:sz="0" w:space="0" w:color="auto"/>
            <w:bottom w:val="none" w:sz="0" w:space="0" w:color="auto"/>
            <w:right w:val="none" w:sz="0" w:space="0" w:color="auto"/>
          </w:divBdr>
          <w:divsChild>
            <w:div w:id="829521215">
              <w:marLeft w:val="0"/>
              <w:marRight w:val="0"/>
              <w:marTop w:val="0"/>
              <w:marBottom w:val="0"/>
              <w:divBdr>
                <w:top w:val="none" w:sz="0" w:space="0" w:color="auto"/>
                <w:left w:val="none" w:sz="0" w:space="0" w:color="auto"/>
                <w:bottom w:val="none" w:sz="0" w:space="0" w:color="auto"/>
                <w:right w:val="none" w:sz="0" w:space="0" w:color="auto"/>
              </w:divBdr>
              <w:divsChild>
                <w:div w:id="226694445">
                  <w:marLeft w:val="0"/>
                  <w:marRight w:val="0"/>
                  <w:marTop w:val="0"/>
                  <w:marBottom w:val="0"/>
                  <w:divBdr>
                    <w:top w:val="none" w:sz="0" w:space="0" w:color="auto"/>
                    <w:left w:val="none" w:sz="0" w:space="0" w:color="auto"/>
                    <w:bottom w:val="none" w:sz="0" w:space="0" w:color="auto"/>
                    <w:right w:val="none" w:sz="0" w:space="0" w:color="auto"/>
                  </w:divBdr>
                  <w:divsChild>
                    <w:div w:id="527571047">
                      <w:marLeft w:val="0"/>
                      <w:marRight w:val="0"/>
                      <w:marTop w:val="0"/>
                      <w:marBottom w:val="0"/>
                      <w:divBdr>
                        <w:top w:val="none" w:sz="0" w:space="0" w:color="auto"/>
                        <w:left w:val="none" w:sz="0" w:space="0" w:color="auto"/>
                        <w:bottom w:val="none" w:sz="0" w:space="0" w:color="auto"/>
                        <w:right w:val="none" w:sz="0" w:space="0" w:color="auto"/>
                      </w:divBdr>
                    </w:div>
                    <w:div w:id="999966131">
                      <w:marLeft w:val="0"/>
                      <w:marRight w:val="0"/>
                      <w:marTop w:val="0"/>
                      <w:marBottom w:val="150"/>
                      <w:divBdr>
                        <w:top w:val="none" w:sz="0" w:space="0" w:color="auto"/>
                        <w:left w:val="none" w:sz="0" w:space="0" w:color="auto"/>
                        <w:bottom w:val="none" w:sz="0" w:space="0" w:color="auto"/>
                        <w:right w:val="none" w:sz="0" w:space="0" w:color="auto"/>
                      </w:divBdr>
                    </w:div>
                  </w:divsChild>
                </w:div>
                <w:div w:id="1822690566">
                  <w:marLeft w:val="0"/>
                  <w:marRight w:val="0"/>
                  <w:marTop w:val="0"/>
                  <w:marBottom w:val="0"/>
                  <w:divBdr>
                    <w:top w:val="none" w:sz="0" w:space="0" w:color="auto"/>
                    <w:left w:val="none" w:sz="0" w:space="0" w:color="auto"/>
                    <w:bottom w:val="none" w:sz="0" w:space="0" w:color="auto"/>
                    <w:right w:val="none" w:sz="0" w:space="0" w:color="auto"/>
                  </w:divBdr>
                </w:div>
              </w:divsChild>
            </w:div>
            <w:div w:id="1817795750">
              <w:marLeft w:val="0"/>
              <w:marRight w:val="0"/>
              <w:marTop w:val="0"/>
              <w:marBottom w:val="0"/>
              <w:divBdr>
                <w:top w:val="none" w:sz="0" w:space="0" w:color="auto"/>
                <w:left w:val="none" w:sz="0" w:space="0" w:color="auto"/>
                <w:bottom w:val="none" w:sz="0" w:space="0" w:color="auto"/>
                <w:right w:val="none" w:sz="0" w:space="0" w:color="auto"/>
              </w:divBdr>
              <w:divsChild>
                <w:div w:id="1465002270">
                  <w:marLeft w:val="0"/>
                  <w:marRight w:val="0"/>
                  <w:marTop w:val="0"/>
                  <w:marBottom w:val="0"/>
                  <w:divBdr>
                    <w:top w:val="none" w:sz="0" w:space="0" w:color="auto"/>
                    <w:left w:val="none" w:sz="0" w:space="0" w:color="auto"/>
                    <w:bottom w:val="none" w:sz="0" w:space="0" w:color="auto"/>
                    <w:right w:val="none" w:sz="0" w:space="0" w:color="auto"/>
                  </w:divBdr>
                  <w:divsChild>
                    <w:div w:id="311833849">
                      <w:marLeft w:val="0"/>
                      <w:marRight w:val="0"/>
                      <w:marTop w:val="0"/>
                      <w:marBottom w:val="0"/>
                      <w:divBdr>
                        <w:top w:val="none" w:sz="0" w:space="0" w:color="auto"/>
                        <w:left w:val="none" w:sz="0" w:space="0" w:color="auto"/>
                        <w:bottom w:val="none" w:sz="0" w:space="0" w:color="auto"/>
                        <w:right w:val="none" w:sz="0" w:space="0" w:color="auto"/>
                      </w:divBdr>
                      <w:divsChild>
                        <w:div w:id="248320723">
                          <w:marLeft w:val="0"/>
                          <w:marRight w:val="0"/>
                          <w:marTop w:val="0"/>
                          <w:marBottom w:val="0"/>
                          <w:divBdr>
                            <w:top w:val="none" w:sz="0" w:space="0" w:color="auto"/>
                            <w:left w:val="none" w:sz="0" w:space="0" w:color="auto"/>
                            <w:bottom w:val="none" w:sz="0" w:space="0" w:color="auto"/>
                            <w:right w:val="none" w:sz="0" w:space="0" w:color="auto"/>
                          </w:divBdr>
                          <w:divsChild>
                            <w:div w:id="384646734">
                              <w:marLeft w:val="0"/>
                              <w:marRight w:val="0"/>
                              <w:marTop w:val="0"/>
                              <w:marBottom w:val="0"/>
                              <w:divBdr>
                                <w:top w:val="none" w:sz="0" w:space="0" w:color="auto"/>
                                <w:left w:val="none" w:sz="0" w:space="0" w:color="auto"/>
                                <w:bottom w:val="none" w:sz="0" w:space="0" w:color="auto"/>
                                <w:right w:val="none" w:sz="0" w:space="0" w:color="auto"/>
                              </w:divBdr>
                            </w:div>
                            <w:div w:id="1678267108">
                              <w:marLeft w:val="0"/>
                              <w:marRight w:val="0"/>
                              <w:marTop w:val="0"/>
                              <w:marBottom w:val="0"/>
                              <w:divBdr>
                                <w:top w:val="none" w:sz="0" w:space="0" w:color="auto"/>
                                <w:left w:val="none" w:sz="0" w:space="0" w:color="auto"/>
                                <w:bottom w:val="none" w:sz="0" w:space="0" w:color="auto"/>
                                <w:right w:val="none" w:sz="0" w:space="0" w:color="auto"/>
                              </w:divBdr>
                            </w:div>
                            <w:div w:id="659383247">
                              <w:marLeft w:val="0"/>
                              <w:marRight w:val="0"/>
                              <w:marTop w:val="0"/>
                              <w:marBottom w:val="0"/>
                              <w:divBdr>
                                <w:top w:val="none" w:sz="0" w:space="0" w:color="auto"/>
                                <w:left w:val="none" w:sz="0" w:space="0" w:color="auto"/>
                                <w:bottom w:val="none" w:sz="0" w:space="0" w:color="auto"/>
                                <w:right w:val="none" w:sz="0" w:space="0" w:color="auto"/>
                              </w:divBdr>
                            </w:div>
                          </w:divsChild>
                        </w:div>
                        <w:div w:id="2063164770">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03038766">
      <w:bodyDiv w:val="1"/>
      <w:marLeft w:val="0"/>
      <w:marRight w:val="0"/>
      <w:marTop w:val="0"/>
      <w:marBottom w:val="0"/>
      <w:divBdr>
        <w:top w:val="none" w:sz="0" w:space="0" w:color="auto"/>
        <w:left w:val="none" w:sz="0" w:space="0" w:color="auto"/>
        <w:bottom w:val="none" w:sz="0" w:space="0" w:color="auto"/>
        <w:right w:val="none" w:sz="0" w:space="0" w:color="auto"/>
      </w:divBdr>
      <w:divsChild>
        <w:div w:id="936979689">
          <w:marLeft w:val="0"/>
          <w:marRight w:val="0"/>
          <w:marTop w:val="0"/>
          <w:marBottom w:val="0"/>
          <w:divBdr>
            <w:top w:val="none" w:sz="0" w:space="0" w:color="auto"/>
            <w:left w:val="none" w:sz="0" w:space="0" w:color="auto"/>
            <w:bottom w:val="none" w:sz="0" w:space="0" w:color="auto"/>
            <w:right w:val="none" w:sz="0" w:space="0" w:color="auto"/>
          </w:divBdr>
          <w:divsChild>
            <w:div w:id="1434012478">
              <w:marLeft w:val="0"/>
              <w:marRight w:val="135"/>
              <w:marTop w:val="0"/>
              <w:marBottom w:val="0"/>
              <w:divBdr>
                <w:top w:val="none" w:sz="0" w:space="0" w:color="auto"/>
                <w:left w:val="single" w:sz="12" w:space="7" w:color="E9E9E9"/>
                <w:bottom w:val="none" w:sz="0" w:space="0" w:color="auto"/>
                <w:right w:val="single" w:sz="12" w:space="7" w:color="E9E9E9"/>
              </w:divBdr>
              <w:divsChild>
                <w:div w:id="89274116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18452311">
      <w:bodyDiv w:val="1"/>
      <w:marLeft w:val="0"/>
      <w:marRight w:val="0"/>
      <w:marTop w:val="0"/>
      <w:marBottom w:val="0"/>
      <w:divBdr>
        <w:top w:val="none" w:sz="0" w:space="0" w:color="auto"/>
        <w:left w:val="none" w:sz="0" w:space="0" w:color="auto"/>
        <w:bottom w:val="none" w:sz="0" w:space="0" w:color="auto"/>
        <w:right w:val="none" w:sz="0" w:space="0" w:color="auto"/>
      </w:divBdr>
      <w:divsChild>
        <w:div w:id="67771784">
          <w:marLeft w:val="0"/>
          <w:marRight w:val="0"/>
          <w:marTop w:val="0"/>
          <w:marBottom w:val="0"/>
          <w:divBdr>
            <w:top w:val="none" w:sz="0" w:space="0" w:color="auto"/>
            <w:left w:val="none" w:sz="0" w:space="0" w:color="auto"/>
            <w:bottom w:val="none" w:sz="0" w:space="0" w:color="auto"/>
            <w:right w:val="none" w:sz="0" w:space="0" w:color="auto"/>
          </w:divBdr>
          <w:divsChild>
            <w:div w:id="1378779018">
              <w:marLeft w:val="0"/>
              <w:marRight w:val="0"/>
              <w:marTop w:val="0"/>
              <w:marBottom w:val="0"/>
              <w:divBdr>
                <w:top w:val="none" w:sz="0" w:space="0" w:color="auto"/>
                <w:left w:val="none" w:sz="0" w:space="0" w:color="auto"/>
                <w:bottom w:val="none" w:sz="0" w:space="0" w:color="auto"/>
                <w:right w:val="none" w:sz="0" w:space="0" w:color="auto"/>
              </w:divBdr>
              <w:divsChild>
                <w:div w:id="1996756135">
                  <w:marLeft w:val="225"/>
                  <w:marRight w:val="225"/>
                  <w:marTop w:val="225"/>
                  <w:marBottom w:val="225"/>
                  <w:divBdr>
                    <w:top w:val="none" w:sz="0" w:space="0" w:color="auto"/>
                    <w:left w:val="none" w:sz="0" w:space="0" w:color="auto"/>
                    <w:bottom w:val="none" w:sz="0" w:space="0" w:color="auto"/>
                    <w:right w:val="none" w:sz="0" w:space="0" w:color="auto"/>
                  </w:divBdr>
                  <w:divsChild>
                    <w:div w:id="674960952">
                      <w:marLeft w:val="0"/>
                      <w:marRight w:val="0"/>
                      <w:marTop w:val="0"/>
                      <w:marBottom w:val="0"/>
                      <w:divBdr>
                        <w:top w:val="none" w:sz="0" w:space="0" w:color="auto"/>
                        <w:left w:val="none" w:sz="0" w:space="0" w:color="auto"/>
                        <w:bottom w:val="none" w:sz="0" w:space="0" w:color="auto"/>
                        <w:right w:val="none" w:sz="0" w:space="0" w:color="auto"/>
                      </w:divBdr>
                      <w:divsChild>
                        <w:div w:id="1913080595">
                          <w:marLeft w:val="0"/>
                          <w:marRight w:val="0"/>
                          <w:marTop w:val="0"/>
                          <w:marBottom w:val="0"/>
                          <w:divBdr>
                            <w:top w:val="none" w:sz="0" w:space="0" w:color="auto"/>
                            <w:left w:val="none" w:sz="0" w:space="0" w:color="auto"/>
                            <w:bottom w:val="none" w:sz="0" w:space="0" w:color="auto"/>
                            <w:right w:val="none" w:sz="0" w:space="0" w:color="auto"/>
                          </w:divBdr>
                          <w:divsChild>
                            <w:div w:id="758214940">
                              <w:marLeft w:val="0"/>
                              <w:marRight w:val="0"/>
                              <w:marTop w:val="0"/>
                              <w:marBottom w:val="0"/>
                              <w:divBdr>
                                <w:top w:val="none" w:sz="0" w:space="0" w:color="auto"/>
                                <w:left w:val="none" w:sz="0" w:space="0" w:color="auto"/>
                                <w:bottom w:val="none" w:sz="0" w:space="0" w:color="auto"/>
                                <w:right w:val="none" w:sz="0" w:space="0" w:color="auto"/>
                              </w:divBdr>
                              <w:divsChild>
                                <w:div w:id="521020487">
                                  <w:marLeft w:val="0"/>
                                  <w:marRight w:val="0"/>
                                  <w:marTop w:val="0"/>
                                  <w:marBottom w:val="0"/>
                                  <w:divBdr>
                                    <w:top w:val="none" w:sz="0" w:space="0" w:color="auto"/>
                                    <w:left w:val="none" w:sz="0" w:space="0" w:color="auto"/>
                                    <w:bottom w:val="none" w:sz="0" w:space="0" w:color="auto"/>
                                    <w:right w:val="none" w:sz="0" w:space="0" w:color="auto"/>
                                  </w:divBdr>
                                </w:div>
                                <w:div w:id="121657643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099642552">
                          <w:marLeft w:val="0"/>
                          <w:marRight w:val="3375"/>
                          <w:marTop w:val="150"/>
                          <w:marBottom w:val="0"/>
                          <w:divBdr>
                            <w:top w:val="single" w:sz="6" w:space="4" w:color="CCCCCC"/>
                            <w:left w:val="none" w:sz="0" w:space="0" w:color="auto"/>
                            <w:bottom w:val="single" w:sz="6" w:space="4" w:color="CCCCCC"/>
                            <w:right w:val="none" w:sz="0" w:space="0" w:color="auto"/>
                          </w:divBdr>
                          <w:divsChild>
                            <w:div w:id="814221145">
                              <w:marLeft w:val="0"/>
                              <w:marRight w:val="0"/>
                              <w:marTop w:val="150"/>
                              <w:marBottom w:val="0"/>
                              <w:divBdr>
                                <w:top w:val="none" w:sz="0" w:space="0" w:color="auto"/>
                                <w:left w:val="none" w:sz="0" w:space="0" w:color="auto"/>
                                <w:bottom w:val="none" w:sz="0" w:space="0" w:color="auto"/>
                                <w:right w:val="none" w:sz="0" w:space="0" w:color="auto"/>
                              </w:divBdr>
                            </w:div>
                          </w:divsChild>
                        </w:div>
                        <w:div w:id="254939825">
                          <w:marLeft w:val="0"/>
                          <w:marRight w:val="3375"/>
                          <w:marTop w:val="75"/>
                          <w:marBottom w:val="0"/>
                          <w:divBdr>
                            <w:top w:val="none" w:sz="0" w:space="0" w:color="auto"/>
                            <w:left w:val="none" w:sz="0" w:space="0" w:color="auto"/>
                            <w:bottom w:val="none" w:sz="0" w:space="0" w:color="auto"/>
                            <w:right w:val="none" w:sz="0" w:space="0" w:color="auto"/>
                          </w:divBdr>
                        </w:div>
                      </w:divsChild>
                    </w:div>
                    <w:div w:id="2138328152">
                      <w:marLeft w:val="0"/>
                      <w:marRight w:val="0"/>
                      <w:marTop w:val="75"/>
                      <w:marBottom w:val="0"/>
                      <w:divBdr>
                        <w:top w:val="none" w:sz="0" w:space="0" w:color="auto"/>
                        <w:left w:val="none" w:sz="0" w:space="0" w:color="auto"/>
                        <w:bottom w:val="none" w:sz="0" w:space="0" w:color="auto"/>
                        <w:right w:val="none" w:sz="0" w:space="0" w:color="auto"/>
                      </w:divBdr>
                      <w:divsChild>
                        <w:div w:id="1780564694">
                          <w:marLeft w:val="0"/>
                          <w:marRight w:val="0"/>
                          <w:marTop w:val="0"/>
                          <w:marBottom w:val="0"/>
                          <w:divBdr>
                            <w:top w:val="none" w:sz="0" w:space="0" w:color="auto"/>
                            <w:left w:val="none" w:sz="0" w:space="0" w:color="auto"/>
                            <w:bottom w:val="none" w:sz="0" w:space="0" w:color="auto"/>
                            <w:right w:val="none" w:sz="0" w:space="0" w:color="auto"/>
                          </w:divBdr>
                        </w:div>
                        <w:div w:id="7820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85095">
      <w:bodyDiv w:val="1"/>
      <w:marLeft w:val="0"/>
      <w:marRight w:val="0"/>
      <w:marTop w:val="108"/>
      <w:marBottom w:val="108"/>
      <w:divBdr>
        <w:top w:val="none" w:sz="0" w:space="0" w:color="auto"/>
        <w:left w:val="none" w:sz="0" w:space="0" w:color="auto"/>
        <w:bottom w:val="none" w:sz="0" w:space="0" w:color="auto"/>
        <w:right w:val="none" w:sz="0" w:space="0" w:color="auto"/>
      </w:divBdr>
      <w:divsChild>
        <w:div w:id="1697193175">
          <w:marLeft w:val="0"/>
          <w:marRight w:val="0"/>
          <w:marTop w:val="0"/>
          <w:marBottom w:val="0"/>
          <w:divBdr>
            <w:top w:val="none" w:sz="0" w:space="0" w:color="auto"/>
            <w:left w:val="none" w:sz="0" w:space="0" w:color="auto"/>
            <w:bottom w:val="none" w:sz="0" w:space="0" w:color="auto"/>
            <w:right w:val="none" w:sz="0" w:space="0" w:color="auto"/>
          </w:divBdr>
          <w:divsChild>
            <w:div w:id="1196892315">
              <w:marLeft w:val="0"/>
              <w:marRight w:val="75"/>
              <w:marTop w:val="0"/>
              <w:marBottom w:val="0"/>
              <w:divBdr>
                <w:top w:val="none" w:sz="0" w:space="0" w:color="auto"/>
                <w:left w:val="none" w:sz="0" w:space="0" w:color="auto"/>
                <w:bottom w:val="none" w:sz="0" w:space="0" w:color="auto"/>
                <w:right w:val="none" w:sz="0" w:space="0" w:color="auto"/>
              </w:divBdr>
              <w:divsChild>
                <w:div w:id="833881817">
                  <w:marLeft w:val="0"/>
                  <w:marRight w:val="75"/>
                  <w:marTop w:val="0"/>
                  <w:marBottom w:val="0"/>
                  <w:divBdr>
                    <w:top w:val="none" w:sz="0" w:space="0" w:color="auto"/>
                    <w:left w:val="none" w:sz="0" w:space="0" w:color="auto"/>
                    <w:bottom w:val="none" w:sz="0" w:space="0" w:color="auto"/>
                    <w:right w:val="none" w:sz="0" w:space="0" w:color="auto"/>
                  </w:divBdr>
                  <w:divsChild>
                    <w:div w:id="604121839">
                      <w:marLeft w:val="0"/>
                      <w:marRight w:val="75"/>
                      <w:marTop w:val="0"/>
                      <w:marBottom w:val="0"/>
                      <w:divBdr>
                        <w:top w:val="none" w:sz="0" w:space="0" w:color="auto"/>
                        <w:left w:val="none" w:sz="0" w:space="0" w:color="auto"/>
                        <w:bottom w:val="none" w:sz="0" w:space="0" w:color="auto"/>
                        <w:right w:val="none" w:sz="0" w:space="0" w:color="auto"/>
                      </w:divBdr>
                      <w:divsChild>
                        <w:div w:id="1126510646">
                          <w:marLeft w:val="0"/>
                          <w:marRight w:val="0"/>
                          <w:marTop w:val="0"/>
                          <w:marBottom w:val="0"/>
                          <w:divBdr>
                            <w:top w:val="none" w:sz="0" w:space="0" w:color="auto"/>
                            <w:left w:val="none" w:sz="0" w:space="0" w:color="auto"/>
                            <w:bottom w:val="none" w:sz="0" w:space="0" w:color="auto"/>
                            <w:right w:val="none" w:sz="0" w:space="0" w:color="auto"/>
                          </w:divBdr>
                          <w:divsChild>
                            <w:div w:id="1051147750">
                              <w:marLeft w:val="0"/>
                              <w:marRight w:val="0"/>
                              <w:marTop w:val="0"/>
                              <w:marBottom w:val="0"/>
                              <w:divBdr>
                                <w:top w:val="none" w:sz="0" w:space="0" w:color="auto"/>
                                <w:left w:val="none" w:sz="0" w:space="0" w:color="auto"/>
                                <w:bottom w:val="none" w:sz="0" w:space="0" w:color="auto"/>
                                <w:right w:val="none" w:sz="0" w:space="0" w:color="auto"/>
                              </w:divBdr>
                              <w:divsChild>
                                <w:div w:id="1310407242">
                                  <w:marLeft w:val="0"/>
                                  <w:marRight w:val="0"/>
                                  <w:marTop w:val="0"/>
                                  <w:marBottom w:val="0"/>
                                  <w:divBdr>
                                    <w:top w:val="none" w:sz="0" w:space="0" w:color="auto"/>
                                    <w:left w:val="none" w:sz="0" w:space="0" w:color="auto"/>
                                    <w:bottom w:val="none" w:sz="0" w:space="0" w:color="auto"/>
                                    <w:right w:val="none" w:sz="0" w:space="0" w:color="auto"/>
                                  </w:divBdr>
                                  <w:divsChild>
                                    <w:div w:id="1372268136">
                                      <w:marLeft w:val="0"/>
                                      <w:marRight w:val="0"/>
                                      <w:marTop w:val="0"/>
                                      <w:marBottom w:val="0"/>
                                      <w:divBdr>
                                        <w:top w:val="none" w:sz="0" w:space="0" w:color="auto"/>
                                        <w:left w:val="none" w:sz="0" w:space="0" w:color="auto"/>
                                        <w:bottom w:val="none" w:sz="0" w:space="0" w:color="auto"/>
                                        <w:right w:val="none" w:sz="0" w:space="0" w:color="auto"/>
                                      </w:divBdr>
                                    </w:div>
                                    <w:div w:id="265121038">
                                      <w:marLeft w:val="0"/>
                                      <w:marRight w:val="0"/>
                                      <w:marTop w:val="0"/>
                                      <w:marBottom w:val="0"/>
                                      <w:divBdr>
                                        <w:top w:val="none" w:sz="0" w:space="0" w:color="auto"/>
                                        <w:left w:val="none" w:sz="0" w:space="0" w:color="auto"/>
                                        <w:bottom w:val="none" w:sz="0" w:space="0" w:color="auto"/>
                                        <w:right w:val="none" w:sz="0" w:space="0" w:color="auto"/>
                                      </w:divBdr>
                                      <w:divsChild>
                                        <w:div w:id="1440223650">
                                          <w:marLeft w:val="0"/>
                                          <w:marRight w:val="0"/>
                                          <w:marTop w:val="0"/>
                                          <w:marBottom w:val="0"/>
                                          <w:divBdr>
                                            <w:top w:val="none" w:sz="0" w:space="0" w:color="auto"/>
                                            <w:left w:val="none" w:sz="0" w:space="0" w:color="auto"/>
                                            <w:bottom w:val="none" w:sz="0" w:space="0" w:color="auto"/>
                                            <w:right w:val="none" w:sz="0" w:space="0" w:color="auto"/>
                                          </w:divBdr>
                                          <w:divsChild>
                                            <w:div w:id="181937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19077">
                                  <w:marLeft w:val="0"/>
                                  <w:marRight w:val="0"/>
                                  <w:marTop w:val="0"/>
                                  <w:marBottom w:val="0"/>
                                  <w:divBdr>
                                    <w:top w:val="none" w:sz="0" w:space="0" w:color="auto"/>
                                    <w:left w:val="none" w:sz="0" w:space="0" w:color="auto"/>
                                    <w:bottom w:val="none" w:sz="0" w:space="0" w:color="auto"/>
                                    <w:right w:val="none" w:sz="0" w:space="0" w:color="auto"/>
                                  </w:divBdr>
                                  <w:divsChild>
                                    <w:div w:id="93201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55720">
      <w:bodyDiv w:val="1"/>
      <w:marLeft w:val="0"/>
      <w:marRight w:val="0"/>
      <w:marTop w:val="0"/>
      <w:marBottom w:val="0"/>
      <w:divBdr>
        <w:top w:val="none" w:sz="0" w:space="0" w:color="auto"/>
        <w:left w:val="none" w:sz="0" w:space="0" w:color="auto"/>
        <w:bottom w:val="none" w:sz="0" w:space="0" w:color="auto"/>
        <w:right w:val="none" w:sz="0" w:space="0" w:color="auto"/>
      </w:divBdr>
      <w:divsChild>
        <w:div w:id="521405497">
          <w:marLeft w:val="0"/>
          <w:marRight w:val="0"/>
          <w:marTop w:val="0"/>
          <w:marBottom w:val="0"/>
          <w:divBdr>
            <w:top w:val="none" w:sz="0" w:space="0" w:color="auto"/>
            <w:left w:val="none" w:sz="0" w:space="0" w:color="auto"/>
            <w:bottom w:val="none" w:sz="0" w:space="0" w:color="auto"/>
            <w:right w:val="none" w:sz="0" w:space="0" w:color="auto"/>
          </w:divBdr>
          <w:divsChild>
            <w:div w:id="985354029">
              <w:marLeft w:val="0"/>
              <w:marRight w:val="0"/>
              <w:marTop w:val="0"/>
              <w:marBottom w:val="0"/>
              <w:divBdr>
                <w:top w:val="none" w:sz="0" w:space="0" w:color="auto"/>
                <w:left w:val="none" w:sz="0" w:space="0" w:color="auto"/>
                <w:bottom w:val="none" w:sz="0" w:space="0" w:color="auto"/>
                <w:right w:val="none" w:sz="0" w:space="0" w:color="auto"/>
              </w:divBdr>
              <w:divsChild>
                <w:div w:id="606275619">
                  <w:marLeft w:val="225"/>
                  <w:marRight w:val="225"/>
                  <w:marTop w:val="225"/>
                  <w:marBottom w:val="225"/>
                  <w:divBdr>
                    <w:top w:val="none" w:sz="0" w:space="0" w:color="auto"/>
                    <w:left w:val="none" w:sz="0" w:space="0" w:color="auto"/>
                    <w:bottom w:val="none" w:sz="0" w:space="0" w:color="auto"/>
                    <w:right w:val="none" w:sz="0" w:space="0" w:color="auto"/>
                  </w:divBdr>
                  <w:divsChild>
                    <w:div w:id="467936271">
                      <w:marLeft w:val="0"/>
                      <w:marRight w:val="0"/>
                      <w:marTop w:val="0"/>
                      <w:marBottom w:val="0"/>
                      <w:divBdr>
                        <w:top w:val="none" w:sz="0" w:space="0" w:color="auto"/>
                        <w:left w:val="none" w:sz="0" w:space="0" w:color="auto"/>
                        <w:bottom w:val="none" w:sz="0" w:space="0" w:color="auto"/>
                        <w:right w:val="none" w:sz="0" w:space="0" w:color="auto"/>
                      </w:divBdr>
                      <w:divsChild>
                        <w:div w:id="457841995">
                          <w:marLeft w:val="0"/>
                          <w:marRight w:val="0"/>
                          <w:marTop w:val="0"/>
                          <w:marBottom w:val="0"/>
                          <w:divBdr>
                            <w:top w:val="none" w:sz="0" w:space="0" w:color="auto"/>
                            <w:left w:val="none" w:sz="0" w:space="0" w:color="auto"/>
                            <w:bottom w:val="none" w:sz="0" w:space="0" w:color="auto"/>
                            <w:right w:val="none" w:sz="0" w:space="0" w:color="auto"/>
                          </w:divBdr>
                          <w:divsChild>
                            <w:div w:id="1535381519">
                              <w:marLeft w:val="0"/>
                              <w:marRight w:val="0"/>
                              <w:marTop w:val="0"/>
                              <w:marBottom w:val="0"/>
                              <w:divBdr>
                                <w:top w:val="none" w:sz="0" w:space="0" w:color="auto"/>
                                <w:left w:val="none" w:sz="0" w:space="0" w:color="auto"/>
                                <w:bottom w:val="none" w:sz="0" w:space="0" w:color="auto"/>
                                <w:right w:val="none" w:sz="0" w:space="0" w:color="auto"/>
                              </w:divBdr>
                              <w:divsChild>
                                <w:div w:id="168252302">
                                  <w:marLeft w:val="0"/>
                                  <w:marRight w:val="0"/>
                                  <w:marTop w:val="0"/>
                                  <w:marBottom w:val="0"/>
                                  <w:divBdr>
                                    <w:top w:val="none" w:sz="0" w:space="0" w:color="auto"/>
                                    <w:left w:val="none" w:sz="0" w:space="0" w:color="auto"/>
                                    <w:bottom w:val="none" w:sz="0" w:space="0" w:color="auto"/>
                                    <w:right w:val="none" w:sz="0" w:space="0" w:color="auto"/>
                                  </w:divBdr>
                                </w:div>
                                <w:div w:id="43328204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570313168">
                          <w:marLeft w:val="0"/>
                          <w:marRight w:val="3375"/>
                          <w:marTop w:val="150"/>
                          <w:marBottom w:val="0"/>
                          <w:divBdr>
                            <w:top w:val="single" w:sz="6" w:space="4" w:color="CCCCCC"/>
                            <w:left w:val="none" w:sz="0" w:space="0" w:color="auto"/>
                            <w:bottom w:val="single" w:sz="6" w:space="4" w:color="CCCCCC"/>
                            <w:right w:val="none" w:sz="0" w:space="0" w:color="auto"/>
                          </w:divBdr>
                          <w:divsChild>
                            <w:div w:id="1141773891">
                              <w:marLeft w:val="0"/>
                              <w:marRight w:val="0"/>
                              <w:marTop w:val="150"/>
                              <w:marBottom w:val="0"/>
                              <w:divBdr>
                                <w:top w:val="none" w:sz="0" w:space="0" w:color="auto"/>
                                <w:left w:val="none" w:sz="0" w:space="0" w:color="auto"/>
                                <w:bottom w:val="none" w:sz="0" w:space="0" w:color="auto"/>
                                <w:right w:val="none" w:sz="0" w:space="0" w:color="auto"/>
                              </w:divBdr>
                            </w:div>
                          </w:divsChild>
                        </w:div>
                        <w:div w:id="1517889543">
                          <w:marLeft w:val="0"/>
                          <w:marRight w:val="3375"/>
                          <w:marTop w:val="75"/>
                          <w:marBottom w:val="0"/>
                          <w:divBdr>
                            <w:top w:val="none" w:sz="0" w:space="0" w:color="auto"/>
                            <w:left w:val="none" w:sz="0" w:space="0" w:color="auto"/>
                            <w:bottom w:val="none" w:sz="0" w:space="0" w:color="auto"/>
                            <w:right w:val="none" w:sz="0" w:space="0" w:color="auto"/>
                          </w:divBdr>
                        </w:div>
                      </w:divsChild>
                    </w:div>
                    <w:div w:id="1648123828">
                      <w:marLeft w:val="0"/>
                      <w:marRight w:val="0"/>
                      <w:marTop w:val="75"/>
                      <w:marBottom w:val="0"/>
                      <w:divBdr>
                        <w:top w:val="none" w:sz="0" w:space="0" w:color="auto"/>
                        <w:left w:val="none" w:sz="0" w:space="0" w:color="auto"/>
                        <w:bottom w:val="none" w:sz="0" w:space="0" w:color="auto"/>
                        <w:right w:val="none" w:sz="0" w:space="0" w:color="auto"/>
                      </w:divBdr>
                      <w:divsChild>
                        <w:div w:id="1677070531">
                          <w:marLeft w:val="0"/>
                          <w:marRight w:val="0"/>
                          <w:marTop w:val="0"/>
                          <w:marBottom w:val="0"/>
                          <w:divBdr>
                            <w:top w:val="none" w:sz="0" w:space="0" w:color="auto"/>
                            <w:left w:val="none" w:sz="0" w:space="0" w:color="auto"/>
                            <w:bottom w:val="none" w:sz="0" w:space="0" w:color="auto"/>
                            <w:right w:val="none" w:sz="0" w:space="0" w:color="auto"/>
                          </w:divBdr>
                        </w:div>
                        <w:div w:id="2630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49949">
      <w:bodyDiv w:val="1"/>
      <w:marLeft w:val="0"/>
      <w:marRight w:val="0"/>
      <w:marTop w:val="108"/>
      <w:marBottom w:val="108"/>
      <w:divBdr>
        <w:top w:val="none" w:sz="0" w:space="0" w:color="auto"/>
        <w:left w:val="none" w:sz="0" w:space="0" w:color="auto"/>
        <w:bottom w:val="none" w:sz="0" w:space="0" w:color="auto"/>
        <w:right w:val="none" w:sz="0" w:space="0" w:color="auto"/>
      </w:divBdr>
      <w:divsChild>
        <w:div w:id="1555316117">
          <w:marLeft w:val="0"/>
          <w:marRight w:val="0"/>
          <w:marTop w:val="0"/>
          <w:marBottom w:val="0"/>
          <w:divBdr>
            <w:top w:val="none" w:sz="0" w:space="0" w:color="auto"/>
            <w:left w:val="none" w:sz="0" w:space="0" w:color="auto"/>
            <w:bottom w:val="none" w:sz="0" w:space="0" w:color="auto"/>
            <w:right w:val="none" w:sz="0" w:space="0" w:color="auto"/>
          </w:divBdr>
          <w:divsChild>
            <w:div w:id="118384136">
              <w:marLeft w:val="0"/>
              <w:marRight w:val="75"/>
              <w:marTop w:val="0"/>
              <w:marBottom w:val="0"/>
              <w:divBdr>
                <w:top w:val="none" w:sz="0" w:space="0" w:color="auto"/>
                <w:left w:val="none" w:sz="0" w:space="0" w:color="auto"/>
                <w:bottom w:val="none" w:sz="0" w:space="0" w:color="auto"/>
                <w:right w:val="none" w:sz="0" w:space="0" w:color="auto"/>
              </w:divBdr>
              <w:divsChild>
                <w:div w:id="2782917">
                  <w:marLeft w:val="0"/>
                  <w:marRight w:val="75"/>
                  <w:marTop w:val="0"/>
                  <w:marBottom w:val="0"/>
                  <w:divBdr>
                    <w:top w:val="none" w:sz="0" w:space="0" w:color="auto"/>
                    <w:left w:val="none" w:sz="0" w:space="0" w:color="auto"/>
                    <w:bottom w:val="none" w:sz="0" w:space="0" w:color="auto"/>
                    <w:right w:val="none" w:sz="0" w:space="0" w:color="auto"/>
                  </w:divBdr>
                  <w:divsChild>
                    <w:div w:id="304549142">
                      <w:marLeft w:val="0"/>
                      <w:marRight w:val="75"/>
                      <w:marTop w:val="0"/>
                      <w:marBottom w:val="0"/>
                      <w:divBdr>
                        <w:top w:val="none" w:sz="0" w:space="0" w:color="auto"/>
                        <w:left w:val="none" w:sz="0" w:space="0" w:color="auto"/>
                        <w:bottom w:val="none" w:sz="0" w:space="0" w:color="auto"/>
                        <w:right w:val="none" w:sz="0" w:space="0" w:color="auto"/>
                      </w:divBdr>
                      <w:divsChild>
                        <w:div w:id="1230725337">
                          <w:marLeft w:val="0"/>
                          <w:marRight w:val="75"/>
                          <w:marTop w:val="0"/>
                          <w:marBottom w:val="0"/>
                          <w:divBdr>
                            <w:top w:val="none" w:sz="0" w:space="0" w:color="auto"/>
                            <w:left w:val="none" w:sz="0" w:space="0" w:color="auto"/>
                            <w:bottom w:val="none" w:sz="0" w:space="0" w:color="auto"/>
                            <w:right w:val="none" w:sz="0" w:space="0" w:color="auto"/>
                          </w:divBdr>
                          <w:divsChild>
                            <w:div w:id="12342627">
                              <w:marLeft w:val="0"/>
                              <w:marRight w:val="0"/>
                              <w:marTop w:val="0"/>
                              <w:marBottom w:val="0"/>
                              <w:divBdr>
                                <w:top w:val="none" w:sz="0" w:space="0" w:color="auto"/>
                                <w:left w:val="none" w:sz="0" w:space="0" w:color="auto"/>
                                <w:bottom w:val="none" w:sz="0" w:space="0" w:color="auto"/>
                                <w:right w:val="none" w:sz="0" w:space="0" w:color="auto"/>
                              </w:divBdr>
                              <w:divsChild>
                                <w:div w:id="1874029525">
                                  <w:marLeft w:val="0"/>
                                  <w:marRight w:val="0"/>
                                  <w:marTop w:val="0"/>
                                  <w:marBottom w:val="0"/>
                                  <w:divBdr>
                                    <w:top w:val="none" w:sz="0" w:space="0" w:color="auto"/>
                                    <w:left w:val="none" w:sz="0" w:space="0" w:color="auto"/>
                                    <w:bottom w:val="none" w:sz="0" w:space="0" w:color="auto"/>
                                    <w:right w:val="none" w:sz="0" w:space="0" w:color="auto"/>
                                  </w:divBdr>
                                  <w:divsChild>
                                    <w:div w:id="2105304108">
                                      <w:marLeft w:val="0"/>
                                      <w:marRight w:val="0"/>
                                      <w:marTop w:val="0"/>
                                      <w:marBottom w:val="0"/>
                                      <w:divBdr>
                                        <w:top w:val="none" w:sz="0" w:space="0" w:color="auto"/>
                                        <w:left w:val="none" w:sz="0" w:space="0" w:color="auto"/>
                                        <w:bottom w:val="none" w:sz="0" w:space="0" w:color="auto"/>
                                        <w:right w:val="none" w:sz="0" w:space="0" w:color="auto"/>
                                      </w:divBdr>
                                      <w:divsChild>
                                        <w:div w:id="450704477">
                                          <w:marLeft w:val="0"/>
                                          <w:marRight w:val="0"/>
                                          <w:marTop w:val="0"/>
                                          <w:marBottom w:val="0"/>
                                          <w:divBdr>
                                            <w:top w:val="none" w:sz="0" w:space="0" w:color="auto"/>
                                            <w:left w:val="none" w:sz="0" w:space="0" w:color="auto"/>
                                            <w:bottom w:val="none" w:sz="0" w:space="0" w:color="auto"/>
                                            <w:right w:val="none" w:sz="0" w:space="0" w:color="auto"/>
                                          </w:divBdr>
                                        </w:div>
                                        <w:div w:id="1580484883">
                                          <w:marLeft w:val="0"/>
                                          <w:marRight w:val="0"/>
                                          <w:marTop w:val="0"/>
                                          <w:marBottom w:val="0"/>
                                          <w:divBdr>
                                            <w:top w:val="none" w:sz="0" w:space="0" w:color="auto"/>
                                            <w:left w:val="none" w:sz="0" w:space="0" w:color="auto"/>
                                            <w:bottom w:val="none" w:sz="0" w:space="0" w:color="auto"/>
                                            <w:right w:val="none" w:sz="0" w:space="0" w:color="auto"/>
                                          </w:divBdr>
                                          <w:divsChild>
                                            <w:div w:id="151065287">
                                              <w:marLeft w:val="0"/>
                                              <w:marRight w:val="0"/>
                                              <w:marTop w:val="0"/>
                                              <w:marBottom w:val="0"/>
                                              <w:divBdr>
                                                <w:top w:val="none" w:sz="0" w:space="0" w:color="auto"/>
                                                <w:left w:val="none" w:sz="0" w:space="0" w:color="auto"/>
                                                <w:bottom w:val="none" w:sz="0" w:space="0" w:color="auto"/>
                                                <w:right w:val="none" w:sz="0" w:space="0" w:color="auto"/>
                                              </w:divBdr>
                                              <w:divsChild>
                                                <w:div w:id="20701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950088">
      <w:bodyDiv w:val="1"/>
      <w:marLeft w:val="0"/>
      <w:marRight w:val="0"/>
      <w:marTop w:val="0"/>
      <w:marBottom w:val="0"/>
      <w:divBdr>
        <w:top w:val="none" w:sz="0" w:space="0" w:color="auto"/>
        <w:left w:val="none" w:sz="0" w:space="0" w:color="auto"/>
        <w:bottom w:val="none" w:sz="0" w:space="0" w:color="auto"/>
        <w:right w:val="none" w:sz="0" w:space="0" w:color="auto"/>
      </w:divBdr>
      <w:divsChild>
        <w:div w:id="1589265830">
          <w:marLeft w:val="0"/>
          <w:marRight w:val="0"/>
          <w:marTop w:val="0"/>
          <w:marBottom w:val="0"/>
          <w:divBdr>
            <w:top w:val="none" w:sz="0" w:space="0" w:color="auto"/>
            <w:left w:val="none" w:sz="0" w:space="0" w:color="auto"/>
            <w:bottom w:val="none" w:sz="0" w:space="0" w:color="auto"/>
            <w:right w:val="none" w:sz="0" w:space="0" w:color="auto"/>
          </w:divBdr>
          <w:divsChild>
            <w:div w:id="1867870512">
              <w:marLeft w:val="0"/>
              <w:marRight w:val="135"/>
              <w:marTop w:val="0"/>
              <w:marBottom w:val="0"/>
              <w:divBdr>
                <w:top w:val="none" w:sz="0" w:space="0" w:color="auto"/>
                <w:left w:val="single" w:sz="12" w:space="7" w:color="E9E9E9"/>
                <w:bottom w:val="none" w:sz="0" w:space="0" w:color="auto"/>
                <w:right w:val="single" w:sz="12" w:space="7" w:color="E9E9E9"/>
              </w:divBdr>
              <w:divsChild>
                <w:div w:id="1829010026">
                  <w:marLeft w:val="0"/>
                  <w:marRight w:val="0"/>
                  <w:marTop w:val="0"/>
                  <w:marBottom w:val="0"/>
                  <w:divBdr>
                    <w:top w:val="none" w:sz="0" w:space="0" w:color="auto"/>
                    <w:left w:val="none" w:sz="0" w:space="0" w:color="auto"/>
                    <w:bottom w:val="none" w:sz="0" w:space="0" w:color="auto"/>
                    <w:right w:val="none" w:sz="0" w:space="0" w:color="auto"/>
                  </w:divBdr>
                </w:div>
                <w:div w:id="1640188581">
                  <w:marLeft w:val="0"/>
                  <w:marRight w:val="0"/>
                  <w:marTop w:val="150"/>
                  <w:marBottom w:val="210"/>
                  <w:divBdr>
                    <w:top w:val="single" w:sz="12" w:space="3" w:color="CCCCCC"/>
                    <w:left w:val="none" w:sz="0" w:space="0" w:color="auto"/>
                    <w:bottom w:val="none" w:sz="0" w:space="0" w:color="auto"/>
                    <w:right w:val="none" w:sz="0" w:space="0" w:color="auto"/>
                  </w:divBdr>
                  <w:divsChild>
                    <w:div w:id="1710031744">
                      <w:marLeft w:val="0"/>
                      <w:marRight w:val="0"/>
                      <w:marTop w:val="0"/>
                      <w:marBottom w:val="0"/>
                      <w:divBdr>
                        <w:top w:val="none" w:sz="0" w:space="0" w:color="auto"/>
                        <w:left w:val="none" w:sz="0" w:space="0" w:color="auto"/>
                        <w:bottom w:val="none" w:sz="0" w:space="0" w:color="auto"/>
                        <w:right w:val="none" w:sz="0" w:space="0" w:color="auto"/>
                      </w:divBdr>
                    </w:div>
                    <w:div w:id="1139499437">
                      <w:marLeft w:val="0"/>
                      <w:marRight w:val="0"/>
                      <w:marTop w:val="0"/>
                      <w:marBottom w:val="0"/>
                      <w:divBdr>
                        <w:top w:val="none" w:sz="0" w:space="0" w:color="auto"/>
                        <w:left w:val="none" w:sz="0" w:space="0" w:color="auto"/>
                        <w:bottom w:val="none" w:sz="0" w:space="0" w:color="auto"/>
                        <w:right w:val="none" w:sz="0" w:space="0" w:color="auto"/>
                      </w:divBdr>
                    </w:div>
                  </w:divsChild>
                </w:div>
                <w:div w:id="1250846426">
                  <w:marLeft w:val="0"/>
                  <w:marRight w:val="0"/>
                  <w:marTop w:val="0"/>
                  <w:marBottom w:val="0"/>
                  <w:divBdr>
                    <w:top w:val="none" w:sz="0" w:space="0" w:color="auto"/>
                    <w:left w:val="none" w:sz="0" w:space="0" w:color="auto"/>
                    <w:bottom w:val="none" w:sz="0" w:space="0" w:color="auto"/>
                    <w:right w:val="none" w:sz="0" w:space="0" w:color="auto"/>
                  </w:divBdr>
                </w:div>
                <w:div w:id="135797218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38421063">
      <w:bodyDiv w:val="1"/>
      <w:marLeft w:val="0"/>
      <w:marRight w:val="0"/>
      <w:marTop w:val="0"/>
      <w:marBottom w:val="0"/>
      <w:divBdr>
        <w:top w:val="none" w:sz="0" w:space="0" w:color="auto"/>
        <w:left w:val="none" w:sz="0" w:space="0" w:color="auto"/>
        <w:bottom w:val="none" w:sz="0" w:space="0" w:color="auto"/>
        <w:right w:val="none" w:sz="0" w:space="0" w:color="auto"/>
      </w:divBdr>
      <w:divsChild>
        <w:div w:id="1642423513">
          <w:marLeft w:val="0"/>
          <w:marRight w:val="0"/>
          <w:marTop w:val="0"/>
          <w:marBottom w:val="0"/>
          <w:divBdr>
            <w:top w:val="none" w:sz="0" w:space="0" w:color="auto"/>
            <w:left w:val="none" w:sz="0" w:space="0" w:color="auto"/>
            <w:bottom w:val="none" w:sz="0" w:space="0" w:color="auto"/>
            <w:right w:val="none" w:sz="0" w:space="0" w:color="auto"/>
          </w:divBdr>
          <w:divsChild>
            <w:div w:id="911232428">
              <w:marLeft w:val="0"/>
              <w:marRight w:val="0"/>
              <w:marTop w:val="0"/>
              <w:marBottom w:val="0"/>
              <w:divBdr>
                <w:top w:val="none" w:sz="0" w:space="0" w:color="auto"/>
                <w:left w:val="none" w:sz="0" w:space="0" w:color="auto"/>
                <w:bottom w:val="none" w:sz="0" w:space="0" w:color="auto"/>
                <w:right w:val="none" w:sz="0" w:space="0" w:color="auto"/>
              </w:divBdr>
              <w:divsChild>
                <w:div w:id="1284921718">
                  <w:marLeft w:val="225"/>
                  <w:marRight w:val="225"/>
                  <w:marTop w:val="225"/>
                  <w:marBottom w:val="225"/>
                  <w:divBdr>
                    <w:top w:val="none" w:sz="0" w:space="0" w:color="auto"/>
                    <w:left w:val="none" w:sz="0" w:space="0" w:color="auto"/>
                    <w:bottom w:val="none" w:sz="0" w:space="0" w:color="auto"/>
                    <w:right w:val="none" w:sz="0" w:space="0" w:color="auto"/>
                  </w:divBdr>
                  <w:divsChild>
                    <w:div w:id="1414935626">
                      <w:marLeft w:val="0"/>
                      <w:marRight w:val="0"/>
                      <w:marTop w:val="0"/>
                      <w:marBottom w:val="0"/>
                      <w:divBdr>
                        <w:top w:val="none" w:sz="0" w:space="0" w:color="auto"/>
                        <w:left w:val="none" w:sz="0" w:space="0" w:color="auto"/>
                        <w:bottom w:val="none" w:sz="0" w:space="0" w:color="auto"/>
                        <w:right w:val="none" w:sz="0" w:space="0" w:color="auto"/>
                      </w:divBdr>
                      <w:divsChild>
                        <w:div w:id="51386723">
                          <w:marLeft w:val="0"/>
                          <w:marRight w:val="0"/>
                          <w:marTop w:val="0"/>
                          <w:marBottom w:val="0"/>
                          <w:divBdr>
                            <w:top w:val="none" w:sz="0" w:space="0" w:color="auto"/>
                            <w:left w:val="none" w:sz="0" w:space="0" w:color="auto"/>
                            <w:bottom w:val="none" w:sz="0" w:space="0" w:color="auto"/>
                            <w:right w:val="none" w:sz="0" w:space="0" w:color="auto"/>
                          </w:divBdr>
                          <w:divsChild>
                            <w:div w:id="1275748535">
                              <w:marLeft w:val="0"/>
                              <w:marRight w:val="0"/>
                              <w:marTop w:val="0"/>
                              <w:marBottom w:val="0"/>
                              <w:divBdr>
                                <w:top w:val="none" w:sz="0" w:space="0" w:color="auto"/>
                                <w:left w:val="none" w:sz="0" w:space="0" w:color="auto"/>
                                <w:bottom w:val="none" w:sz="0" w:space="0" w:color="auto"/>
                                <w:right w:val="none" w:sz="0" w:space="0" w:color="auto"/>
                              </w:divBdr>
                              <w:divsChild>
                                <w:div w:id="157312791">
                                  <w:marLeft w:val="0"/>
                                  <w:marRight w:val="0"/>
                                  <w:marTop w:val="0"/>
                                  <w:marBottom w:val="0"/>
                                  <w:divBdr>
                                    <w:top w:val="none" w:sz="0" w:space="0" w:color="auto"/>
                                    <w:left w:val="none" w:sz="0" w:space="0" w:color="auto"/>
                                    <w:bottom w:val="none" w:sz="0" w:space="0" w:color="auto"/>
                                    <w:right w:val="none" w:sz="0" w:space="0" w:color="auto"/>
                                  </w:divBdr>
                                </w:div>
                                <w:div w:id="10573669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52459482">
                          <w:marLeft w:val="0"/>
                          <w:marRight w:val="3375"/>
                          <w:marTop w:val="150"/>
                          <w:marBottom w:val="0"/>
                          <w:divBdr>
                            <w:top w:val="single" w:sz="6" w:space="4" w:color="CCCCCC"/>
                            <w:left w:val="none" w:sz="0" w:space="0" w:color="auto"/>
                            <w:bottom w:val="single" w:sz="6" w:space="4" w:color="CCCCCC"/>
                            <w:right w:val="none" w:sz="0" w:space="0" w:color="auto"/>
                          </w:divBdr>
                        </w:div>
                        <w:div w:id="677191517">
                          <w:marLeft w:val="0"/>
                          <w:marRight w:val="3375"/>
                          <w:marTop w:val="75"/>
                          <w:marBottom w:val="0"/>
                          <w:divBdr>
                            <w:top w:val="none" w:sz="0" w:space="0" w:color="auto"/>
                            <w:left w:val="none" w:sz="0" w:space="0" w:color="auto"/>
                            <w:bottom w:val="none" w:sz="0" w:space="0" w:color="auto"/>
                            <w:right w:val="none" w:sz="0" w:space="0" w:color="auto"/>
                          </w:divBdr>
                        </w:div>
                      </w:divsChild>
                    </w:div>
                    <w:div w:id="1207598998">
                      <w:marLeft w:val="0"/>
                      <w:marRight w:val="0"/>
                      <w:marTop w:val="75"/>
                      <w:marBottom w:val="0"/>
                      <w:divBdr>
                        <w:top w:val="none" w:sz="0" w:space="0" w:color="auto"/>
                        <w:left w:val="none" w:sz="0" w:space="0" w:color="auto"/>
                        <w:bottom w:val="none" w:sz="0" w:space="0" w:color="auto"/>
                        <w:right w:val="none" w:sz="0" w:space="0" w:color="auto"/>
                      </w:divBdr>
                      <w:divsChild>
                        <w:div w:id="485316109">
                          <w:marLeft w:val="0"/>
                          <w:marRight w:val="0"/>
                          <w:marTop w:val="0"/>
                          <w:marBottom w:val="0"/>
                          <w:divBdr>
                            <w:top w:val="none" w:sz="0" w:space="0" w:color="auto"/>
                            <w:left w:val="none" w:sz="0" w:space="0" w:color="auto"/>
                            <w:bottom w:val="none" w:sz="0" w:space="0" w:color="auto"/>
                            <w:right w:val="none" w:sz="0" w:space="0" w:color="auto"/>
                          </w:divBdr>
                        </w:div>
                        <w:div w:id="141007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13892">
      <w:bodyDiv w:val="1"/>
      <w:marLeft w:val="0"/>
      <w:marRight w:val="0"/>
      <w:marTop w:val="0"/>
      <w:marBottom w:val="0"/>
      <w:divBdr>
        <w:top w:val="none" w:sz="0" w:space="0" w:color="auto"/>
        <w:left w:val="none" w:sz="0" w:space="0" w:color="auto"/>
        <w:bottom w:val="none" w:sz="0" w:space="0" w:color="auto"/>
        <w:right w:val="none" w:sz="0" w:space="0" w:color="auto"/>
      </w:divBdr>
      <w:divsChild>
        <w:div w:id="1332837148">
          <w:marLeft w:val="0"/>
          <w:marRight w:val="0"/>
          <w:marTop w:val="0"/>
          <w:marBottom w:val="0"/>
          <w:divBdr>
            <w:top w:val="none" w:sz="0" w:space="0" w:color="auto"/>
            <w:left w:val="none" w:sz="0" w:space="0" w:color="auto"/>
            <w:bottom w:val="none" w:sz="0" w:space="0" w:color="auto"/>
            <w:right w:val="none" w:sz="0" w:space="0" w:color="auto"/>
          </w:divBdr>
          <w:divsChild>
            <w:div w:id="944262969">
              <w:marLeft w:val="0"/>
              <w:marRight w:val="0"/>
              <w:marTop w:val="0"/>
              <w:marBottom w:val="0"/>
              <w:divBdr>
                <w:top w:val="none" w:sz="0" w:space="0" w:color="auto"/>
                <w:left w:val="none" w:sz="0" w:space="0" w:color="auto"/>
                <w:bottom w:val="none" w:sz="0" w:space="0" w:color="auto"/>
                <w:right w:val="none" w:sz="0" w:space="0" w:color="auto"/>
              </w:divBdr>
              <w:divsChild>
                <w:div w:id="2084984703">
                  <w:marLeft w:val="0"/>
                  <w:marRight w:val="0"/>
                  <w:marTop w:val="0"/>
                  <w:marBottom w:val="0"/>
                  <w:divBdr>
                    <w:top w:val="none" w:sz="0" w:space="0" w:color="auto"/>
                    <w:left w:val="none" w:sz="0" w:space="0" w:color="auto"/>
                    <w:bottom w:val="none" w:sz="0" w:space="0" w:color="auto"/>
                    <w:right w:val="none" w:sz="0" w:space="0" w:color="auto"/>
                  </w:divBdr>
                  <w:divsChild>
                    <w:div w:id="1622147776">
                      <w:marLeft w:val="0"/>
                      <w:marRight w:val="0"/>
                      <w:marTop w:val="0"/>
                      <w:marBottom w:val="0"/>
                      <w:divBdr>
                        <w:top w:val="none" w:sz="0" w:space="0" w:color="auto"/>
                        <w:left w:val="none" w:sz="0" w:space="0" w:color="auto"/>
                        <w:bottom w:val="none" w:sz="0" w:space="0" w:color="auto"/>
                        <w:right w:val="none" w:sz="0" w:space="0" w:color="auto"/>
                      </w:divBdr>
                      <w:divsChild>
                        <w:div w:id="2054771313">
                          <w:marLeft w:val="0"/>
                          <w:marRight w:val="0"/>
                          <w:marTop w:val="0"/>
                          <w:marBottom w:val="0"/>
                          <w:divBdr>
                            <w:top w:val="none" w:sz="0" w:space="0" w:color="auto"/>
                            <w:left w:val="none" w:sz="0" w:space="0" w:color="auto"/>
                            <w:bottom w:val="none" w:sz="0" w:space="0" w:color="auto"/>
                            <w:right w:val="none" w:sz="0" w:space="0" w:color="auto"/>
                          </w:divBdr>
                        </w:div>
                        <w:div w:id="139188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0438">
      <w:bodyDiv w:val="1"/>
      <w:marLeft w:val="0"/>
      <w:marRight w:val="0"/>
      <w:marTop w:val="0"/>
      <w:marBottom w:val="0"/>
      <w:divBdr>
        <w:top w:val="none" w:sz="0" w:space="0" w:color="auto"/>
        <w:left w:val="none" w:sz="0" w:space="0" w:color="auto"/>
        <w:bottom w:val="none" w:sz="0" w:space="0" w:color="auto"/>
        <w:right w:val="none" w:sz="0" w:space="0" w:color="auto"/>
      </w:divBdr>
      <w:divsChild>
        <w:div w:id="508837796">
          <w:marLeft w:val="0"/>
          <w:marRight w:val="0"/>
          <w:marTop w:val="0"/>
          <w:marBottom w:val="0"/>
          <w:divBdr>
            <w:top w:val="single" w:sz="6" w:space="0" w:color="999999"/>
            <w:left w:val="single" w:sz="6" w:space="0" w:color="999999"/>
            <w:bottom w:val="single" w:sz="6" w:space="0" w:color="999999"/>
            <w:right w:val="single" w:sz="6" w:space="0" w:color="999999"/>
          </w:divBdr>
          <w:divsChild>
            <w:div w:id="1025404142">
              <w:marLeft w:val="0"/>
              <w:marRight w:val="0"/>
              <w:marTop w:val="225"/>
              <w:marBottom w:val="0"/>
              <w:divBdr>
                <w:top w:val="single" w:sz="6" w:space="0" w:color="FFFFFF"/>
                <w:left w:val="none" w:sz="0" w:space="0" w:color="auto"/>
                <w:bottom w:val="none" w:sz="0" w:space="0" w:color="auto"/>
                <w:right w:val="none" w:sz="0" w:space="0" w:color="auto"/>
              </w:divBdr>
              <w:divsChild>
                <w:div w:id="877821652">
                  <w:marLeft w:val="0"/>
                  <w:marRight w:val="0"/>
                  <w:marTop w:val="0"/>
                  <w:marBottom w:val="0"/>
                  <w:divBdr>
                    <w:top w:val="none" w:sz="0" w:space="0" w:color="auto"/>
                    <w:left w:val="none" w:sz="0" w:space="0" w:color="auto"/>
                    <w:bottom w:val="none" w:sz="0" w:space="0" w:color="auto"/>
                    <w:right w:val="none" w:sz="0" w:space="0" w:color="auto"/>
                  </w:divBdr>
                  <w:divsChild>
                    <w:div w:id="1326282478">
                      <w:marLeft w:val="0"/>
                      <w:marRight w:val="15"/>
                      <w:marTop w:val="0"/>
                      <w:marBottom w:val="0"/>
                      <w:divBdr>
                        <w:top w:val="none" w:sz="0" w:space="0" w:color="auto"/>
                        <w:left w:val="none" w:sz="0" w:space="0" w:color="auto"/>
                        <w:bottom w:val="none" w:sz="0" w:space="0" w:color="auto"/>
                        <w:right w:val="none" w:sz="0" w:space="0" w:color="auto"/>
                      </w:divBdr>
                      <w:divsChild>
                        <w:div w:id="951977756">
                          <w:marLeft w:val="0"/>
                          <w:marRight w:val="0"/>
                          <w:marTop w:val="0"/>
                          <w:marBottom w:val="0"/>
                          <w:divBdr>
                            <w:top w:val="none" w:sz="0" w:space="0" w:color="auto"/>
                            <w:left w:val="none" w:sz="0" w:space="0" w:color="auto"/>
                            <w:bottom w:val="none" w:sz="0" w:space="0" w:color="auto"/>
                            <w:right w:val="none" w:sz="0" w:space="0" w:color="auto"/>
                          </w:divBdr>
                          <w:divsChild>
                            <w:div w:id="1175995775">
                              <w:marLeft w:val="150"/>
                              <w:marRight w:val="105"/>
                              <w:marTop w:val="0"/>
                              <w:marBottom w:val="180"/>
                              <w:divBdr>
                                <w:top w:val="none" w:sz="0" w:space="0" w:color="auto"/>
                                <w:left w:val="none" w:sz="0" w:space="0" w:color="auto"/>
                                <w:bottom w:val="none" w:sz="0" w:space="0" w:color="auto"/>
                                <w:right w:val="none" w:sz="0" w:space="0" w:color="auto"/>
                              </w:divBdr>
                              <w:divsChild>
                                <w:div w:id="1759208870">
                                  <w:marLeft w:val="75"/>
                                  <w:marRight w:val="0"/>
                                  <w:marTop w:val="75"/>
                                  <w:marBottom w:val="75"/>
                                  <w:divBdr>
                                    <w:top w:val="none" w:sz="0" w:space="0" w:color="auto"/>
                                    <w:left w:val="none" w:sz="0" w:space="0" w:color="auto"/>
                                    <w:bottom w:val="none" w:sz="0" w:space="0" w:color="auto"/>
                                    <w:right w:val="none" w:sz="0" w:space="0" w:color="auto"/>
                                  </w:divBdr>
                                  <w:divsChild>
                                    <w:div w:id="1134834184">
                                      <w:marLeft w:val="0"/>
                                      <w:marRight w:val="0"/>
                                      <w:marTop w:val="0"/>
                                      <w:marBottom w:val="0"/>
                                      <w:divBdr>
                                        <w:top w:val="single" w:sz="6" w:space="0" w:color="EAE8E9"/>
                                        <w:left w:val="single" w:sz="6" w:space="0" w:color="EAE8E9"/>
                                        <w:bottom w:val="single" w:sz="6" w:space="0" w:color="EAE8E9"/>
                                        <w:right w:val="single" w:sz="6" w:space="0" w:color="EAE8E9"/>
                                      </w:divBdr>
                                      <w:divsChild>
                                        <w:div w:id="355425522">
                                          <w:marLeft w:val="0"/>
                                          <w:marRight w:val="0"/>
                                          <w:marTop w:val="0"/>
                                          <w:marBottom w:val="0"/>
                                          <w:divBdr>
                                            <w:top w:val="none" w:sz="0" w:space="0" w:color="auto"/>
                                            <w:left w:val="none" w:sz="0" w:space="0" w:color="auto"/>
                                            <w:bottom w:val="none" w:sz="0" w:space="0" w:color="auto"/>
                                            <w:right w:val="none" w:sz="0" w:space="0" w:color="auto"/>
                                          </w:divBdr>
                                          <w:divsChild>
                                            <w:div w:id="119734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131076">
                                  <w:marLeft w:val="0"/>
                                  <w:marRight w:val="0"/>
                                  <w:marTop w:val="360"/>
                                  <w:marBottom w:val="408"/>
                                  <w:divBdr>
                                    <w:top w:val="none" w:sz="0" w:space="0" w:color="auto"/>
                                    <w:left w:val="none" w:sz="0" w:space="0" w:color="auto"/>
                                    <w:bottom w:val="none" w:sz="0" w:space="0" w:color="auto"/>
                                    <w:right w:val="none" w:sz="0" w:space="0" w:color="auto"/>
                                  </w:divBdr>
                                </w:div>
                                <w:div w:id="849829095">
                                  <w:marLeft w:val="0"/>
                                  <w:marRight w:val="225"/>
                                  <w:marTop w:val="60"/>
                                  <w:marBottom w:val="300"/>
                                  <w:divBdr>
                                    <w:top w:val="none" w:sz="0" w:space="0" w:color="auto"/>
                                    <w:left w:val="none" w:sz="0" w:space="0" w:color="auto"/>
                                    <w:bottom w:val="none" w:sz="0" w:space="0" w:color="auto"/>
                                    <w:right w:val="none" w:sz="0" w:space="0" w:color="auto"/>
                                  </w:divBdr>
                                  <w:divsChild>
                                    <w:div w:id="167017882">
                                      <w:marLeft w:val="0"/>
                                      <w:marRight w:val="0"/>
                                      <w:marTop w:val="0"/>
                                      <w:marBottom w:val="0"/>
                                      <w:divBdr>
                                        <w:top w:val="none" w:sz="0" w:space="0" w:color="auto"/>
                                        <w:left w:val="none" w:sz="0" w:space="0" w:color="auto"/>
                                        <w:bottom w:val="none" w:sz="0" w:space="0" w:color="auto"/>
                                        <w:right w:val="none" w:sz="0" w:space="0" w:color="auto"/>
                                      </w:divBdr>
                                      <w:divsChild>
                                        <w:div w:id="1804038452">
                                          <w:marLeft w:val="0"/>
                                          <w:marRight w:val="0"/>
                                          <w:marTop w:val="0"/>
                                          <w:marBottom w:val="30"/>
                                          <w:divBdr>
                                            <w:top w:val="none" w:sz="0" w:space="0" w:color="auto"/>
                                            <w:left w:val="none" w:sz="0" w:space="0" w:color="auto"/>
                                            <w:bottom w:val="none" w:sz="0" w:space="0" w:color="auto"/>
                                            <w:right w:val="none" w:sz="0" w:space="0" w:color="auto"/>
                                          </w:divBdr>
                                          <w:divsChild>
                                            <w:div w:id="29900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934108">
                                      <w:marLeft w:val="0"/>
                                      <w:marRight w:val="0"/>
                                      <w:marTop w:val="0"/>
                                      <w:marBottom w:val="0"/>
                                      <w:divBdr>
                                        <w:top w:val="none" w:sz="0" w:space="0" w:color="auto"/>
                                        <w:left w:val="none" w:sz="0" w:space="0" w:color="auto"/>
                                        <w:bottom w:val="none" w:sz="0" w:space="0" w:color="auto"/>
                                        <w:right w:val="none" w:sz="0" w:space="0" w:color="auto"/>
                                      </w:divBdr>
                                      <w:divsChild>
                                        <w:div w:id="1101336541">
                                          <w:marLeft w:val="0"/>
                                          <w:marRight w:val="0"/>
                                          <w:marTop w:val="0"/>
                                          <w:marBottom w:val="30"/>
                                          <w:divBdr>
                                            <w:top w:val="none" w:sz="0" w:space="0" w:color="auto"/>
                                            <w:left w:val="none" w:sz="0" w:space="0" w:color="auto"/>
                                            <w:bottom w:val="none" w:sz="0" w:space="0" w:color="auto"/>
                                            <w:right w:val="none" w:sz="0" w:space="0" w:color="auto"/>
                                          </w:divBdr>
                                          <w:divsChild>
                                            <w:div w:id="84910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654157">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98107">
      <w:bodyDiv w:val="1"/>
      <w:marLeft w:val="0"/>
      <w:marRight w:val="0"/>
      <w:marTop w:val="0"/>
      <w:marBottom w:val="0"/>
      <w:divBdr>
        <w:top w:val="none" w:sz="0" w:space="0" w:color="auto"/>
        <w:left w:val="none" w:sz="0" w:space="0" w:color="auto"/>
        <w:bottom w:val="none" w:sz="0" w:space="0" w:color="auto"/>
        <w:right w:val="none" w:sz="0" w:space="0" w:color="auto"/>
      </w:divBdr>
      <w:divsChild>
        <w:div w:id="1065184450">
          <w:marLeft w:val="0"/>
          <w:marRight w:val="0"/>
          <w:marTop w:val="0"/>
          <w:marBottom w:val="0"/>
          <w:divBdr>
            <w:top w:val="none" w:sz="0" w:space="0" w:color="auto"/>
            <w:left w:val="none" w:sz="0" w:space="0" w:color="auto"/>
            <w:bottom w:val="none" w:sz="0" w:space="0" w:color="auto"/>
            <w:right w:val="none" w:sz="0" w:space="0" w:color="auto"/>
          </w:divBdr>
          <w:divsChild>
            <w:div w:id="47847898">
              <w:marLeft w:val="0"/>
              <w:marRight w:val="135"/>
              <w:marTop w:val="0"/>
              <w:marBottom w:val="0"/>
              <w:divBdr>
                <w:top w:val="none" w:sz="0" w:space="0" w:color="auto"/>
                <w:left w:val="single" w:sz="12" w:space="7" w:color="E9E9E9"/>
                <w:bottom w:val="none" w:sz="0" w:space="0" w:color="auto"/>
                <w:right w:val="single" w:sz="12" w:space="7" w:color="E9E9E9"/>
              </w:divBdr>
              <w:divsChild>
                <w:div w:id="1093818143">
                  <w:marLeft w:val="0"/>
                  <w:marRight w:val="0"/>
                  <w:marTop w:val="0"/>
                  <w:marBottom w:val="0"/>
                  <w:divBdr>
                    <w:top w:val="none" w:sz="0" w:space="0" w:color="auto"/>
                    <w:left w:val="none" w:sz="0" w:space="0" w:color="auto"/>
                    <w:bottom w:val="none" w:sz="0" w:space="0" w:color="auto"/>
                    <w:right w:val="none" w:sz="0" w:space="0" w:color="auto"/>
                  </w:divBdr>
                </w:div>
                <w:div w:id="1784419084">
                  <w:marLeft w:val="0"/>
                  <w:marRight w:val="0"/>
                  <w:marTop w:val="150"/>
                  <w:marBottom w:val="210"/>
                  <w:divBdr>
                    <w:top w:val="single" w:sz="12" w:space="3" w:color="CCCCCC"/>
                    <w:left w:val="none" w:sz="0" w:space="0" w:color="auto"/>
                    <w:bottom w:val="none" w:sz="0" w:space="0" w:color="auto"/>
                    <w:right w:val="none" w:sz="0" w:space="0" w:color="auto"/>
                  </w:divBdr>
                  <w:divsChild>
                    <w:div w:id="1568145534">
                      <w:marLeft w:val="0"/>
                      <w:marRight w:val="0"/>
                      <w:marTop w:val="0"/>
                      <w:marBottom w:val="0"/>
                      <w:divBdr>
                        <w:top w:val="none" w:sz="0" w:space="0" w:color="auto"/>
                        <w:left w:val="none" w:sz="0" w:space="0" w:color="auto"/>
                        <w:bottom w:val="none" w:sz="0" w:space="0" w:color="auto"/>
                        <w:right w:val="none" w:sz="0" w:space="0" w:color="auto"/>
                      </w:divBdr>
                    </w:div>
                    <w:div w:id="1859657319">
                      <w:marLeft w:val="0"/>
                      <w:marRight w:val="0"/>
                      <w:marTop w:val="0"/>
                      <w:marBottom w:val="0"/>
                      <w:divBdr>
                        <w:top w:val="none" w:sz="0" w:space="0" w:color="auto"/>
                        <w:left w:val="none" w:sz="0" w:space="0" w:color="auto"/>
                        <w:bottom w:val="none" w:sz="0" w:space="0" w:color="auto"/>
                        <w:right w:val="none" w:sz="0" w:space="0" w:color="auto"/>
                      </w:divBdr>
                    </w:div>
                  </w:divsChild>
                </w:div>
                <w:div w:id="1034965093">
                  <w:marLeft w:val="0"/>
                  <w:marRight w:val="0"/>
                  <w:marTop w:val="0"/>
                  <w:marBottom w:val="0"/>
                  <w:divBdr>
                    <w:top w:val="none" w:sz="0" w:space="0" w:color="auto"/>
                    <w:left w:val="none" w:sz="0" w:space="0" w:color="auto"/>
                    <w:bottom w:val="none" w:sz="0" w:space="0" w:color="auto"/>
                    <w:right w:val="none" w:sz="0" w:space="0" w:color="auto"/>
                  </w:divBdr>
                </w:div>
                <w:div w:id="120836951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6505427">
      <w:bodyDiv w:val="1"/>
      <w:marLeft w:val="0"/>
      <w:marRight w:val="0"/>
      <w:marTop w:val="0"/>
      <w:marBottom w:val="0"/>
      <w:divBdr>
        <w:top w:val="none" w:sz="0" w:space="0" w:color="auto"/>
        <w:left w:val="none" w:sz="0" w:space="0" w:color="auto"/>
        <w:bottom w:val="none" w:sz="0" w:space="0" w:color="auto"/>
        <w:right w:val="none" w:sz="0" w:space="0" w:color="auto"/>
      </w:divBdr>
      <w:divsChild>
        <w:div w:id="1385710870">
          <w:marLeft w:val="0"/>
          <w:marRight w:val="0"/>
          <w:marTop w:val="0"/>
          <w:marBottom w:val="0"/>
          <w:divBdr>
            <w:top w:val="none" w:sz="0" w:space="0" w:color="auto"/>
            <w:left w:val="none" w:sz="0" w:space="0" w:color="auto"/>
            <w:bottom w:val="none" w:sz="0" w:space="0" w:color="auto"/>
            <w:right w:val="none" w:sz="0" w:space="0" w:color="auto"/>
          </w:divBdr>
          <w:divsChild>
            <w:div w:id="130679250">
              <w:marLeft w:val="0"/>
              <w:marRight w:val="135"/>
              <w:marTop w:val="0"/>
              <w:marBottom w:val="0"/>
              <w:divBdr>
                <w:top w:val="none" w:sz="0" w:space="0" w:color="auto"/>
                <w:left w:val="single" w:sz="12" w:space="7" w:color="E9E9E9"/>
                <w:bottom w:val="none" w:sz="0" w:space="0" w:color="auto"/>
                <w:right w:val="single" w:sz="12" w:space="7" w:color="E9E9E9"/>
              </w:divBdr>
              <w:divsChild>
                <w:div w:id="237403733">
                  <w:marLeft w:val="0"/>
                  <w:marRight w:val="0"/>
                  <w:marTop w:val="0"/>
                  <w:marBottom w:val="0"/>
                  <w:divBdr>
                    <w:top w:val="none" w:sz="0" w:space="0" w:color="auto"/>
                    <w:left w:val="none" w:sz="0" w:space="0" w:color="auto"/>
                    <w:bottom w:val="none" w:sz="0" w:space="0" w:color="auto"/>
                    <w:right w:val="none" w:sz="0" w:space="0" w:color="auto"/>
                  </w:divBdr>
                </w:div>
                <w:div w:id="2060013847">
                  <w:marLeft w:val="0"/>
                  <w:marRight w:val="0"/>
                  <w:marTop w:val="150"/>
                  <w:marBottom w:val="210"/>
                  <w:divBdr>
                    <w:top w:val="single" w:sz="12" w:space="3" w:color="CCCCCC"/>
                    <w:left w:val="none" w:sz="0" w:space="0" w:color="auto"/>
                    <w:bottom w:val="none" w:sz="0" w:space="0" w:color="auto"/>
                    <w:right w:val="none" w:sz="0" w:space="0" w:color="auto"/>
                  </w:divBdr>
                  <w:divsChild>
                    <w:div w:id="935871825">
                      <w:marLeft w:val="0"/>
                      <w:marRight w:val="0"/>
                      <w:marTop w:val="0"/>
                      <w:marBottom w:val="0"/>
                      <w:divBdr>
                        <w:top w:val="none" w:sz="0" w:space="0" w:color="auto"/>
                        <w:left w:val="none" w:sz="0" w:space="0" w:color="auto"/>
                        <w:bottom w:val="none" w:sz="0" w:space="0" w:color="auto"/>
                        <w:right w:val="none" w:sz="0" w:space="0" w:color="auto"/>
                      </w:divBdr>
                    </w:div>
                    <w:div w:id="1506627139">
                      <w:marLeft w:val="0"/>
                      <w:marRight w:val="0"/>
                      <w:marTop w:val="0"/>
                      <w:marBottom w:val="0"/>
                      <w:divBdr>
                        <w:top w:val="none" w:sz="0" w:space="0" w:color="auto"/>
                        <w:left w:val="none" w:sz="0" w:space="0" w:color="auto"/>
                        <w:bottom w:val="none" w:sz="0" w:space="0" w:color="auto"/>
                        <w:right w:val="none" w:sz="0" w:space="0" w:color="auto"/>
                      </w:divBdr>
                    </w:div>
                  </w:divsChild>
                </w:div>
                <w:div w:id="1835993499">
                  <w:marLeft w:val="0"/>
                  <w:marRight w:val="0"/>
                  <w:marTop w:val="0"/>
                  <w:marBottom w:val="0"/>
                  <w:divBdr>
                    <w:top w:val="none" w:sz="0" w:space="0" w:color="auto"/>
                    <w:left w:val="none" w:sz="0" w:space="0" w:color="auto"/>
                    <w:bottom w:val="none" w:sz="0" w:space="0" w:color="auto"/>
                    <w:right w:val="none" w:sz="0" w:space="0" w:color="auto"/>
                  </w:divBdr>
                </w:div>
                <w:div w:id="1773556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2211047">
      <w:bodyDiv w:val="1"/>
      <w:marLeft w:val="0"/>
      <w:marRight w:val="0"/>
      <w:marTop w:val="0"/>
      <w:marBottom w:val="0"/>
      <w:divBdr>
        <w:top w:val="none" w:sz="0" w:space="0" w:color="auto"/>
        <w:left w:val="none" w:sz="0" w:space="0" w:color="auto"/>
        <w:bottom w:val="none" w:sz="0" w:space="0" w:color="auto"/>
        <w:right w:val="none" w:sz="0" w:space="0" w:color="auto"/>
      </w:divBdr>
      <w:divsChild>
        <w:div w:id="1504469156">
          <w:marLeft w:val="0"/>
          <w:marRight w:val="0"/>
          <w:marTop w:val="0"/>
          <w:marBottom w:val="0"/>
          <w:divBdr>
            <w:top w:val="none" w:sz="0" w:space="0" w:color="auto"/>
            <w:left w:val="none" w:sz="0" w:space="0" w:color="auto"/>
            <w:bottom w:val="none" w:sz="0" w:space="0" w:color="auto"/>
            <w:right w:val="none" w:sz="0" w:space="0" w:color="auto"/>
          </w:divBdr>
          <w:divsChild>
            <w:div w:id="1940329275">
              <w:marLeft w:val="0"/>
              <w:marRight w:val="0"/>
              <w:marTop w:val="0"/>
              <w:marBottom w:val="0"/>
              <w:divBdr>
                <w:top w:val="none" w:sz="0" w:space="0" w:color="auto"/>
                <w:left w:val="none" w:sz="0" w:space="0" w:color="auto"/>
                <w:bottom w:val="none" w:sz="0" w:space="0" w:color="auto"/>
                <w:right w:val="none" w:sz="0" w:space="0" w:color="auto"/>
              </w:divBdr>
              <w:divsChild>
                <w:div w:id="254364577">
                  <w:marLeft w:val="225"/>
                  <w:marRight w:val="225"/>
                  <w:marTop w:val="225"/>
                  <w:marBottom w:val="225"/>
                  <w:divBdr>
                    <w:top w:val="none" w:sz="0" w:space="0" w:color="auto"/>
                    <w:left w:val="none" w:sz="0" w:space="0" w:color="auto"/>
                    <w:bottom w:val="none" w:sz="0" w:space="0" w:color="auto"/>
                    <w:right w:val="none" w:sz="0" w:space="0" w:color="auto"/>
                  </w:divBdr>
                  <w:divsChild>
                    <w:div w:id="1335836283">
                      <w:marLeft w:val="0"/>
                      <w:marRight w:val="0"/>
                      <w:marTop w:val="0"/>
                      <w:marBottom w:val="0"/>
                      <w:divBdr>
                        <w:top w:val="none" w:sz="0" w:space="0" w:color="auto"/>
                        <w:left w:val="none" w:sz="0" w:space="0" w:color="auto"/>
                        <w:bottom w:val="none" w:sz="0" w:space="0" w:color="auto"/>
                        <w:right w:val="none" w:sz="0" w:space="0" w:color="auto"/>
                      </w:divBdr>
                      <w:divsChild>
                        <w:div w:id="928584748">
                          <w:marLeft w:val="0"/>
                          <w:marRight w:val="0"/>
                          <w:marTop w:val="0"/>
                          <w:marBottom w:val="0"/>
                          <w:divBdr>
                            <w:top w:val="none" w:sz="0" w:space="0" w:color="auto"/>
                            <w:left w:val="none" w:sz="0" w:space="0" w:color="auto"/>
                            <w:bottom w:val="none" w:sz="0" w:space="0" w:color="auto"/>
                            <w:right w:val="none" w:sz="0" w:space="0" w:color="auto"/>
                          </w:divBdr>
                          <w:divsChild>
                            <w:div w:id="376122909">
                              <w:marLeft w:val="0"/>
                              <w:marRight w:val="0"/>
                              <w:marTop w:val="0"/>
                              <w:marBottom w:val="0"/>
                              <w:divBdr>
                                <w:top w:val="none" w:sz="0" w:space="0" w:color="auto"/>
                                <w:left w:val="none" w:sz="0" w:space="0" w:color="auto"/>
                                <w:bottom w:val="none" w:sz="0" w:space="0" w:color="auto"/>
                                <w:right w:val="none" w:sz="0" w:space="0" w:color="auto"/>
                              </w:divBdr>
                              <w:divsChild>
                                <w:div w:id="378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13835">
                          <w:marLeft w:val="0"/>
                          <w:marRight w:val="3375"/>
                          <w:marTop w:val="150"/>
                          <w:marBottom w:val="0"/>
                          <w:divBdr>
                            <w:top w:val="single" w:sz="6" w:space="4" w:color="CCCCCC"/>
                            <w:left w:val="none" w:sz="0" w:space="0" w:color="auto"/>
                            <w:bottom w:val="single" w:sz="6" w:space="4" w:color="CCCCCC"/>
                            <w:right w:val="none" w:sz="0" w:space="0" w:color="auto"/>
                          </w:divBdr>
                        </w:div>
                        <w:div w:id="1372339576">
                          <w:marLeft w:val="0"/>
                          <w:marRight w:val="3375"/>
                          <w:marTop w:val="75"/>
                          <w:marBottom w:val="0"/>
                          <w:divBdr>
                            <w:top w:val="none" w:sz="0" w:space="0" w:color="auto"/>
                            <w:left w:val="none" w:sz="0" w:space="0" w:color="auto"/>
                            <w:bottom w:val="none" w:sz="0" w:space="0" w:color="auto"/>
                            <w:right w:val="none" w:sz="0" w:space="0" w:color="auto"/>
                          </w:divBdr>
                        </w:div>
                      </w:divsChild>
                    </w:div>
                    <w:div w:id="1636255336">
                      <w:marLeft w:val="0"/>
                      <w:marRight w:val="0"/>
                      <w:marTop w:val="75"/>
                      <w:marBottom w:val="0"/>
                      <w:divBdr>
                        <w:top w:val="none" w:sz="0" w:space="0" w:color="auto"/>
                        <w:left w:val="none" w:sz="0" w:space="0" w:color="auto"/>
                        <w:bottom w:val="none" w:sz="0" w:space="0" w:color="auto"/>
                        <w:right w:val="none" w:sz="0" w:space="0" w:color="auto"/>
                      </w:divBdr>
                      <w:divsChild>
                        <w:div w:id="426273576">
                          <w:marLeft w:val="0"/>
                          <w:marRight w:val="0"/>
                          <w:marTop w:val="0"/>
                          <w:marBottom w:val="0"/>
                          <w:divBdr>
                            <w:top w:val="none" w:sz="0" w:space="0" w:color="auto"/>
                            <w:left w:val="none" w:sz="0" w:space="0" w:color="auto"/>
                            <w:bottom w:val="none" w:sz="0" w:space="0" w:color="auto"/>
                            <w:right w:val="none" w:sz="0" w:space="0" w:color="auto"/>
                          </w:divBdr>
                        </w:div>
                        <w:div w:id="11313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23894">
      <w:bodyDiv w:val="1"/>
      <w:marLeft w:val="0"/>
      <w:marRight w:val="0"/>
      <w:marTop w:val="0"/>
      <w:marBottom w:val="0"/>
      <w:divBdr>
        <w:top w:val="none" w:sz="0" w:space="0" w:color="auto"/>
        <w:left w:val="none" w:sz="0" w:space="0" w:color="auto"/>
        <w:bottom w:val="none" w:sz="0" w:space="0" w:color="auto"/>
        <w:right w:val="none" w:sz="0" w:space="0" w:color="auto"/>
      </w:divBdr>
      <w:divsChild>
        <w:div w:id="1020661244">
          <w:marLeft w:val="0"/>
          <w:marRight w:val="0"/>
          <w:marTop w:val="0"/>
          <w:marBottom w:val="0"/>
          <w:divBdr>
            <w:top w:val="none" w:sz="0" w:space="0" w:color="auto"/>
            <w:left w:val="none" w:sz="0" w:space="0" w:color="auto"/>
            <w:bottom w:val="none" w:sz="0" w:space="0" w:color="auto"/>
            <w:right w:val="none" w:sz="0" w:space="0" w:color="auto"/>
          </w:divBdr>
          <w:divsChild>
            <w:div w:id="1859853576">
              <w:marLeft w:val="0"/>
              <w:marRight w:val="0"/>
              <w:marTop w:val="0"/>
              <w:marBottom w:val="0"/>
              <w:divBdr>
                <w:top w:val="none" w:sz="0" w:space="0" w:color="auto"/>
                <w:left w:val="none" w:sz="0" w:space="0" w:color="auto"/>
                <w:bottom w:val="none" w:sz="0" w:space="0" w:color="auto"/>
                <w:right w:val="none" w:sz="0" w:space="0" w:color="auto"/>
              </w:divBdr>
              <w:divsChild>
                <w:div w:id="1395853929">
                  <w:marLeft w:val="0"/>
                  <w:marRight w:val="0"/>
                  <w:marTop w:val="0"/>
                  <w:marBottom w:val="0"/>
                  <w:divBdr>
                    <w:top w:val="none" w:sz="0" w:space="0" w:color="auto"/>
                    <w:left w:val="none" w:sz="0" w:space="0" w:color="auto"/>
                    <w:bottom w:val="none" w:sz="0" w:space="0" w:color="auto"/>
                    <w:right w:val="none" w:sz="0" w:space="0" w:color="auto"/>
                  </w:divBdr>
                  <w:divsChild>
                    <w:div w:id="1482233249">
                      <w:marLeft w:val="0"/>
                      <w:marRight w:val="0"/>
                      <w:marTop w:val="0"/>
                      <w:marBottom w:val="0"/>
                      <w:divBdr>
                        <w:top w:val="none" w:sz="0" w:space="0" w:color="auto"/>
                        <w:left w:val="none" w:sz="0" w:space="0" w:color="auto"/>
                        <w:bottom w:val="none" w:sz="0" w:space="0" w:color="auto"/>
                        <w:right w:val="none" w:sz="0" w:space="0" w:color="auto"/>
                      </w:divBdr>
                      <w:divsChild>
                        <w:div w:id="1085564977">
                          <w:marLeft w:val="0"/>
                          <w:marRight w:val="0"/>
                          <w:marTop w:val="0"/>
                          <w:marBottom w:val="0"/>
                          <w:divBdr>
                            <w:top w:val="none" w:sz="0" w:space="0" w:color="auto"/>
                            <w:left w:val="none" w:sz="0" w:space="0" w:color="auto"/>
                            <w:bottom w:val="none" w:sz="0" w:space="0" w:color="auto"/>
                            <w:right w:val="none" w:sz="0" w:space="0" w:color="auto"/>
                          </w:divBdr>
                          <w:divsChild>
                            <w:div w:id="458692111">
                              <w:marLeft w:val="0"/>
                              <w:marRight w:val="0"/>
                              <w:marTop w:val="0"/>
                              <w:marBottom w:val="0"/>
                              <w:divBdr>
                                <w:top w:val="none" w:sz="0" w:space="0" w:color="auto"/>
                                <w:left w:val="none" w:sz="0" w:space="0" w:color="auto"/>
                                <w:bottom w:val="none" w:sz="0" w:space="0" w:color="auto"/>
                                <w:right w:val="none" w:sz="0" w:space="0" w:color="auto"/>
                              </w:divBdr>
                            </w:div>
                            <w:div w:id="1445268319">
                              <w:marLeft w:val="0"/>
                              <w:marRight w:val="0"/>
                              <w:marTop w:val="0"/>
                              <w:marBottom w:val="0"/>
                              <w:divBdr>
                                <w:top w:val="none" w:sz="0" w:space="0" w:color="auto"/>
                                <w:left w:val="none" w:sz="0" w:space="0" w:color="auto"/>
                                <w:bottom w:val="none" w:sz="0" w:space="0" w:color="auto"/>
                                <w:right w:val="none" w:sz="0" w:space="0" w:color="auto"/>
                              </w:divBdr>
                              <w:divsChild>
                                <w:div w:id="1503817557">
                                  <w:marLeft w:val="0"/>
                                  <w:marRight w:val="0"/>
                                  <w:marTop w:val="0"/>
                                  <w:marBottom w:val="0"/>
                                  <w:divBdr>
                                    <w:top w:val="none" w:sz="0" w:space="0" w:color="auto"/>
                                    <w:left w:val="none" w:sz="0" w:space="0" w:color="auto"/>
                                    <w:bottom w:val="none" w:sz="0" w:space="0" w:color="auto"/>
                                    <w:right w:val="none" w:sz="0" w:space="0" w:color="auto"/>
                                  </w:divBdr>
                                </w:div>
                                <w:div w:id="6625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14897">
      <w:bodyDiv w:val="1"/>
      <w:marLeft w:val="0"/>
      <w:marRight w:val="0"/>
      <w:marTop w:val="0"/>
      <w:marBottom w:val="0"/>
      <w:divBdr>
        <w:top w:val="none" w:sz="0" w:space="0" w:color="auto"/>
        <w:left w:val="none" w:sz="0" w:space="0" w:color="auto"/>
        <w:bottom w:val="none" w:sz="0" w:space="0" w:color="auto"/>
        <w:right w:val="none" w:sz="0" w:space="0" w:color="auto"/>
      </w:divBdr>
      <w:divsChild>
        <w:div w:id="1819495266">
          <w:marLeft w:val="0"/>
          <w:marRight w:val="0"/>
          <w:marTop w:val="0"/>
          <w:marBottom w:val="0"/>
          <w:divBdr>
            <w:top w:val="none" w:sz="0" w:space="0" w:color="auto"/>
            <w:left w:val="none" w:sz="0" w:space="0" w:color="auto"/>
            <w:bottom w:val="none" w:sz="0" w:space="0" w:color="auto"/>
            <w:right w:val="none" w:sz="0" w:space="0" w:color="auto"/>
          </w:divBdr>
          <w:divsChild>
            <w:div w:id="1444030368">
              <w:marLeft w:val="0"/>
              <w:marRight w:val="0"/>
              <w:marTop w:val="0"/>
              <w:marBottom w:val="0"/>
              <w:divBdr>
                <w:top w:val="none" w:sz="0" w:space="0" w:color="auto"/>
                <w:left w:val="none" w:sz="0" w:space="0" w:color="auto"/>
                <w:bottom w:val="none" w:sz="0" w:space="0" w:color="auto"/>
                <w:right w:val="none" w:sz="0" w:space="0" w:color="auto"/>
              </w:divBdr>
              <w:divsChild>
                <w:div w:id="1816948139">
                  <w:marLeft w:val="0"/>
                  <w:marRight w:val="0"/>
                  <w:marTop w:val="0"/>
                  <w:marBottom w:val="0"/>
                  <w:divBdr>
                    <w:top w:val="none" w:sz="0" w:space="0" w:color="auto"/>
                    <w:left w:val="none" w:sz="0" w:space="0" w:color="auto"/>
                    <w:bottom w:val="none" w:sz="0" w:space="0" w:color="auto"/>
                    <w:right w:val="none" w:sz="0" w:space="0" w:color="auto"/>
                  </w:divBdr>
                </w:div>
              </w:divsChild>
            </w:div>
            <w:div w:id="1617446646">
              <w:marLeft w:val="0"/>
              <w:marRight w:val="0"/>
              <w:marTop w:val="0"/>
              <w:marBottom w:val="0"/>
              <w:divBdr>
                <w:top w:val="none" w:sz="0" w:space="0" w:color="auto"/>
                <w:left w:val="none" w:sz="0" w:space="0" w:color="auto"/>
                <w:bottom w:val="none" w:sz="0" w:space="0" w:color="auto"/>
                <w:right w:val="none" w:sz="0" w:space="0" w:color="auto"/>
              </w:divBdr>
              <w:divsChild>
                <w:div w:id="1728725683">
                  <w:marLeft w:val="0"/>
                  <w:marRight w:val="0"/>
                  <w:marTop w:val="0"/>
                  <w:marBottom w:val="0"/>
                  <w:divBdr>
                    <w:top w:val="none" w:sz="0" w:space="0" w:color="auto"/>
                    <w:left w:val="none" w:sz="0" w:space="0" w:color="auto"/>
                    <w:bottom w:val="none" w:sz="0" w:space="0" w:color="auto"/>
                    <w:right w:val="none" w:sz="0" w:space="0" w:color="auto"/>
                  </w:divBdr>
                  <w:divsChild>
                    <w:div w:id="1627420666">
                      <w:marLeft w:val="0"/>
                      <w:marRight w:val="0"/>
                      <w:marTop w:val="0"/>
                      <w:marBottom w:val="0"/>
                      <w:divBdr>
                        <w:top w:val="none" w:sz="0" w:space="0" w:color="auto"/>
                        <w:left w:val="none" w:sz="0" w:space="0" w:color="auto"/>
                        <w:bottom w:val="none" w:sz="0" w:space="0" w:color="auto"/>
                        <w:right w:val="none" w:sz="0" w:space="0" w:color="auto"/>
                      </w:divBdr>
                      <w:divsChild>
                        <w:div w:id="1249192269">
                          <w:marLeft w:val="0"/>
                          <w:marRight w:val="0"/>
                          <w:marTop w:val="0"/>
                          <w:marBottom w:val="0"/>
                          <w:divBdr>
                            <w:top w:val="none" w:sz="0" w:space="0" w:color="auto"/>
                            <w:left w:val="none" w:sz="0" w:space="0" w:color="auto"/>
                            <w:bottom w:val="none" w:sz="0" w:space="0" w:color="auto"/>
                            <w:right w:val="none" w:sz="0" w:space="0" w:color="auto"/>
                          </w:divBdr>
                        </w:div>
                        <w:div w:id="1415054072">
                          <w:marLeft w:val="0"/>
                          <w:marRight w:val="0"/>
                          <w:marTop w:val="0"/>
                          <w:marBottom w:val="0"/>
                          <w:divBdr>
                            <w:top w:val="none" w:sz="0" w:space="0" w:color="auto"/>
                            <w:left w:val="none" w:sz="0" w:space="0" w:color="auto"/>
                            <w:bottom w:val="none" w:sz="0" w:space="0" w:color="auto"/>
                            <w:right w:val="none" w:sz="0" w:space="0" w:color="auto"/>
                          </w:divBdr>
                          <w:divsChild>
                            <w:div w:id="308020153">
                              <w:marLeft w:val="0"/>
                              <w:marRight w:val="0"/>
                              <w:marTop w:val="0"/>
                              <w:marBottom w:val="0"/>
                              <w:divBdr>
                                <w:top w:val="none" w:sz="0" w:space="0" w:color="auto"/>
                                <w:left w:val="none" w:sz="0" w:space="0" w:color="auto"/>
                                <w:bottom w:val="none" w:sz="0" w:space="0" w:color="auto"/>
                                <w:right w:val="none" w:sz="0" w:space="0" w:color="auto"/>
                              </w:divBdr>
                              <w:divsChild>
                                <w:div w:id="1417823789">
                                  <w:marLeft w:val="0"/>
                                  <w:marRight w:val="0"/>
                                  <w:marTop w:val="0"/>
                                  <w:marBottom w:val="0"/>
                                  <w:divBdr>
                                    <w:top w:val="none" w:sz="0" w:space="0" w:color="auto"/>
                                    <w:left w:val="none" w:sz="0" w:space="0" w:color="auto"/>
                                    <w:bottom w:val="none" w:sz="0" w:space="0" w:color="auto"/>
                                    <w:right w:val="none" w:sz="0" w:space="0" w:color="auto"/>
                                  </w:divBdr>
                                  <w:divsChild>
                                    <w:div w:id="1680159660">
                                      <w:marLeft w:val="0"/>
                                      <w:marRight w:val="0"/>
                                      <w:marTop w:val="0"/>
                                      <w:marBottom w:val="0"/>
                                      <w:divBdr>
                                        <w:top w:val="none" w:sz="0" w:space="0" w:color="auto"/>
                                        <w:left w:val="none" w:sz="0" w:space="0" w:color="auto"/>
                                        <w:bottom w:val="none" w:sz="0" w:space="0" w:color="auto"/>
                                        <w:right w:val="none" w:sz="0" w:space="0" w:color="auto"/>
                                      </w:divBdr>
                                      <w:divsChild>
                                        <w:div w:id="1666475138">
                                          <w:marLeft w:val="0"/>
                                          <w:marRight w:val="0"/>
                                          <w:marTop w:val="0"/>
                                          <w:marBottom w:val="0"/>
                                          <w:divBdr>
                                            <w:top w:val="none" w:sz="0" w:space="0" w:color="auto"/>
                                            <w:left w:val="none" w:sz="0" w:space="0" w:color="auto"/>
                                            <w:bottom w:val="none" w:sz="0" w:space="0" w:color="auto"/>
                                            <w:right w:val="none" w:sz="0" w:space="0" w:color="auto"/>
                                          </w:divBdr>
                                          <w:divsChild>
                                            <w:div w:id="420490205">
                                              <w:marLeft w:val="0"/>
                                              <w:marRight w:val="0"/>
                                              <w:marTop w:val="0"/>
                                              <w:marBottom w:val="0"/>
                                              <w:divBdr>
                                                <w:top w:val="none" w:sz="0" w:space="0" w:color="auto"/>
                                                <w:left w:val="none" w:sz="0" w:space="0" w:color="auto"/>
                                                <w:bottom w:val="none" w:sz="0" w:space="0" w:color="auto"/>
                                                <w:right w:val="none" w:sz="0" w:space="0" w:color="auto"/>
                                              </w:divBdr>
                                              <w:divsChild>
                                                <w:div w:id="1216047042">
                                                  <w:marLeft w:val="0"/>
                                                  <w:marRight w:val="0"/>
                                                  <w:marTop w:val="0"/>
                                                  <w:marBottom w:val="0"/>
                                                  <w:divBdr>
                                                    <w:top w:val="none" w:sz="0" w:space="0" w:color="auto"/>
                                                    <w:left w:val="none" w:sz="0" w:space="0" w:color="auto"/>
                                                    <w:bottom w:val="none" w:sz="0" w:space="0" w:color="auto"/>
                                                    <w:right w:val="none" w:sz="0" w:space="0" w:color="auto"/>
                                                  </w:divBdr>
                                                  <w:divsChild>
                                                    <w:div w:id="20672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494356">
                                  <w:marLeft w:val="0"/>
                                  <w:marRight w:val="0"/>
                                  <w:marTop w:val="0"/>
                                  <w:marBottom w:val="0"/>
                                  <w:divBdr>
                                    <w:top w:val="none" w:sz="0" w:space="0" w:color="auto"/>
                                    <w:left w:val="none" w:sz="0" w:space="0" w:color="auto"/>
                                    <w:bottom w:val="none" w:sz="0" w:space="0" w:color="auto"/>
                                    <w:right w:val="none" w:sz="0" w:space="0" w:color="auto"/>
                                  </w:divBdr>
                                  <w:divsChild>
                                    <w:div w:id="1320617407">
                                      <w:marLeft w:val="0"/>
                                      <w:marRight w:val="0"/>
                                      <w:marTop w:val="0"/>
                                      <w:marBottom w:val="0"/>
                                      <w:divBdr>
                                        <w:top w:val="none" w:sz="0" w:space="0" w:color="auto"/>
                                        <w:left w:val="none" w:sz="0" w:space="0" w:color="auto"/>
                                        <w:bottom w:val="none" w:sz="0" w:space="0" w:color="auto"/>
                                        <w:right w:val="none" w:sz="0" w:space="0" w:color="auto"/>
                                      </w:divBdr>
                                    </w:div>
                                  </w:divsChild>
                                </w:div>
                                <w:div w:id="1849245097">
                                  <w:marLeft w:val="0"/>
                                  <w:marRight w:val="0"/>
                                  <w:marTop w:val="0"/>
                                  <w:marBottom w:val="0"/>
                                  <w:divBdr>
                                    <w:top w:val="none" w:sz="0" w:space="0" w:color="auto"/>
                                    <w:left w:val="none" w:sz="0" w:space="0" w:color="auto"/>
                                    <w:bottom w:val="none" w:sz="0" w:space="0" w:color="auto"/>
                                    <w:right w:val="none" w:sz="0" w:space="0" w:color="auto"/>
                                  </w:divBdr>
                                  <w:divsChild>
                                    <w:div w:id="1931353846">
                                      <w:marLeft w:val="0"/>
                                      <w:marRight w:val="0"/>
                                      <w:marTop w:val="0"/>
                                      <w:marBottom w:val="0"/>
                                      <w:divBdr>
                                        <w:top w:val="none" w:sz="0" w:space="0" w:color="auto"/>
                                        <w:left w:val="none" w:sz="0" w:space="0" w:color="auto"/>
                                        <w:bottom w:val="none" w:sz="0" w:space="0" w:color="auto"/>
                                        <w:right w:val="none" w:sz="0" w:space="0" w:color="auto"/>
                                      </w:divBdr>
                                    </w:div>
                                    <w:div w:id="1388844480">
                                      <w:marLeft w:val="0"/>
                                      <w:marRight w:val="0"/>
                                      <w:marTop w:val="0"/>
                                      <w:marBottom w:val="0"/>
                                      <w:divBdr>
                                        <w:top w:val="none" w:sz="0" w:space="0" w:color="auto"/>
                                        <w:left w:val="none" w:sz="0" w:space="0" w:color="auto"/>
                                        <w:bottom w:val="none" w:sz="0" w:space="0" w:color="auto"/>
                                        <w:right w:val="none" w:sz="0" w:space="0" w:color="auto"/>
                                      </w:divBdr>
                                    </w:div>
                                    <w:div w:id="2069186341">
                                      <w:marLeft w:val="0"/>
                                      <w:marRight w:val="0"/>
                                      <w:marTop w:val="0"/>
                                      <w:marBottom w:val="0"/>
                                      <w:divBdr>
                                        <w:top w:val="none" w:sz="0" w:space="0" w:color="auto"/>
                                        <w:left w:val="none" w:sz="0" w:space="0" w:color="auto"/>
                                        <w:bottom w:val="none" w:sz="0" w:space="0" w:color="auto"/>
                                        <w:right w:val="none" w:sz="0" w:space="0" w:color="auto"/>
                                      </w:divBdr>
                                    </w:div>
                                    <w:div w:id="1725173230">
                                      <w:marLeft w:val="0"/>
                                      <w:marRight w:val="0"/>
                                      <w:marTop w:val="0"/>
                                      <w:marBottom w:val="0"/>
                                      <w:divBdr>
                                        <w:top w:val="none" w:sz="0" w:space="0" w:color="auto"/>
                                        <w:left w:val="none" w:sz="0" w:space="0" w:color="auto"/>
                                        <w:bottom w:val="none" w:sz="0" w:space="0" w:color="auto"/>
                                        <w:right w:val="none" w:sz="0" w:space="0" w:color="auto"/>
                                      </w:divBdr>
                                    </w:div>
                                    <w:div w:id="1895000881">
                                      <w:marLeft w:val="0"/>
                                      <w:marRight w:val="0"/>
                                      <w:marTop w:val="0"/>
                                      <w:marBottom w:val="0"/>
                                      <w:divBdr>
                                        <w:top w:val="none" w:sz="0" w:space="0" w:color="auto"/>
                                        <w:left w:val="none" w:sz="0" w:space="0" w:color="auto"/>
                                        <w:bottom w:val="none" w:sz="0" w:space="0" w:color="auto"/>
                                        <w:right w:val="none" w:sz="0" w:space="0" w:color="auto"/>
                                      </w:divBdr>
                                    </w:div>
                                    <w:div w:id="1994985456">
                                      <w:marLeft w:val="0"/>
                                      <w:marRight w:val="0"/>
                                      <w:marTop w:val="0"/>
                                      <w:marBottom w:val="0"/>
                                      <w:divBdr>
                                        <w:top w:val="none" w:sz="0" w:space="0" w:color="auto"/>
                                        <w:left w:val="none" w:sz="0" w:space="0" w:color="auto"/>
                                        <w:bottom w:val="none" w:sz="0" w:space="0" w:color="auto"/>
                                        <w:right w:val="none" w:sz="0" w:space="0" w:color="auto"/>
                                      </w:divBdr>
                                      <w:divsChild>
                                        <w:div w:id="1434478320">
                                          <w:marLeft w:val="0"/>
                                          <w:marRight w:val="0"/>
                                          <w:marTop w:val="0"/>
                                          <w:marBottom w:val="0"/>
                                          <w:divBdr>
                                            <w:top w:val="none" w:sz="0" w:space="0" w:color="auto"/>
                                            <w:left w:val="none" w:sz="0" w:space="0" w:color="auto"/>
                                            <w:bottom w:val="none" w:sz="0" w:space="0" w:color="auto"/>
                                            <w:right w:val="none" w:sz="0" w:space="0" w:color="auto"/>
                                          </w:divBdr>
                                        </w:div>
                                      </w:divsChild>
                                    </w:div>
                                    <w:div w:id="14609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39615">
      <w:bodyDiv w:val="1"/>
      <w:marLeft w:val="0"/>
      <w:marRight w:val="0"/>
      <w:marTop w:val="108"/>
      <w:marBottom w:val="108"/>
      <w:divBdr>
        <w:top w:val="none" w:sz="0" w:space="0" w:color="auto"/>
        <w:left w:val="none" w:sz="0" w:space="0" w:color="auto"/>
        <w:bottom w:val="none" w:sz="0" w:space="0" w:color="auto"/>
        <w:right w:val="none" w:sz="0" w:space="0" w:color="auto"/>
      </w:divBdr>
      <w:divsChild>
        <w:div w:id="2086369642">
          <w:marLeft w:val="0"/>
          <w:marRight w:val="0"/>
          <w:marTop w:val="0"/>
          <w:marBottom w:val="0"/>
          <w:divBdr>
            <w:top w:val="none" w:sz="0" w:space="0" w:color="auto"/>
            <w:left w:val="none" w:sz="0" w:space="0" w:color="auto"/>
            <w:bottom w:val="none" w:sz="0" w:space="0" w:color="auto"/>
            <w:right w:val="none" w:sz="0" w:space="0" w:color="auto"/>
          </w:divBdr>
          <w:divsChild>
            <w:div w:id="675888084">
              <w:marLeft w:val="0"/>
              <w:marRight w:val="0"/>
              <w:marTop w:val="0"/>
              <w:marBottom w:val="60"/>
              <w:divBdr>
                <w:top w:val="none" w:sz="0" w:space="0" w:color="auto"/>
                <w:left w:val="none" w:sz="0" w:space="0" w:color="auto"/>
                <w:bottom w:val="single" w:sz="6" w:space="0" w:color="CCCCCC"/>
                <w:right w:val="none" w:sz="0" w:space="0" w:color="auto"/>
              </w:divBdr>
              <w:divsChild>
                <w:div w:id="563956289">
                  <w:marLeft w:val="0"/>
                  <w:marRight w:val="0"/>
                  <w:marTop w:val="0"/>
                  <w:marBottom w:val="0"/>
                  <w:divBdr>
                    <w:top w:val="none" w:sz="0" w:space="0" w:color="auto"/>
                    <w:left w:val="none" w:sz="0" w:space="0" w:color="auto"/>
                    <w:bottom w:val="none" w:sz="0" w:space="0" w:color="auto"/>
                    <w:right w:val="none" w:sz="0" w:space="0" w:color="auto"/>
                  </w:divBdr>
                </w:div>
                <w:div w:id="1430538977">
                  <w:marLeft w:val="0"/>
                  <w:marRight w:val="0"/>
                  <w:marTop w:val="0"/>
                  <w:marBottom w:val="0"/>
                  <w:divBdr>
                    <w:top w:val="none" w:sz="0" w:space="0" w:color="auto"/>
                    <w:left w:val="none" w:sz="0" w:space="0" w:color="auto"/>
                    <w:bottom w:val="none" w:sz="0" w:space="0" w:color="auto"/>
                    <w:right w:val="none" w:sz="0" w:space="0" w:color="auto"/>
                  </w:divBdr>
                </w:div>
              </w:divsChild>
            </w:div>
            <w:div w:id="764964203">
              <w:marLeft w:val="-75"/>
              <w:marRight w:val="0"/>
              <w:marTop w:val="30"/>
              <w:marBottom w:val="90"/>
              <w:divBdr>
                <w:top w:val="none" w:sz="0" w:space="0" w:color="auto"/>
                <w:left w:val="none" w:sz="0" w:space="0" w:color="auto"/>
                <w:bottom w:val="none" w:sz="0" w:space="0" w:color="auto"/>
                <w:right w:val="none" w:sz="0" w:space="0" w:color="auto"/>
              </w:divBdr>
              <w:divsChild>
                <w:div w:id="1382898536">
                  <w:marLeft w:val="0"/>
                  <w:marRight w:val="0"/>
                  <w:marTop w:val="0"/>
                  <w:marBottom w:val="0"/>
                  <w:divBdr>
                    <w:top w:val="none" w:sz="0" w:space="0" w:color="auto"/>
                    <w:left w:val="none" w:sz="0" w:space="0" w:color="auto"/>
                    <w:bottom w:val="none" w:sz="0" w:space="0" w:color="auto"/>
                    <w:right w:val="none" w:sz="0" w:space="0" w:color="auto"/>
                  </w:divBdr>
                </w:div>
                <w:div w:id="1625886829">
                  <w:marLeft w:val="0"/>
                  <w:marRight w:val="0"/>
                  <w:marTop w:val="0"/>
                  <w:marBottom w:val="0"/>
                  <w:divBdr>
                    <w:top w:val="none" w:sz="0" w:space="0" w:color="auto"/>
                    <w:left w:val="none" w:sz="0" w:space="0" w:color="auto"/>
                    <w:bottom w:val="none" w:sz="0" w:space="0" w:color="auto"/>
                    <w:right w:val="none" w:sz="0" w:space="0" w:color="auto"/>
                  </w:divBdr>
                  <w:divsChild>
                    <w:div w:id="347488019">
                      <w:marLeft w:val="0"/>
                      <w:marRight w:val="0"/>
                      <w:marTop w:val="0"/>
                      <w:marBottom w:val="0"/>
                      <w:divBdr>
                        <w:top w:val="none" w:sz="0" w:space="0" w:color="auto"/>
                        <w:left w:val="none" w:sz="0" w:space="0" w:color="auto"/>
                        <w:bottom w:val="none" w:sz="0" w:space="0" w:color="auto"/>
                        <w:right w:val="none" w:sz="0" w:space="0" w:color="auto"/>
                      </w:divBdr>
                      <w:divsChild>
                        <w:div w:id="10117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742600">
              <w:marLeft w:val="0"/>
              <w:marRight w:val="75"/>
              <w:marTop w:val="0"/>
              <w:marBottom w:val="0"/>
              <w:divBdr>
                <w:top w:val="none" w:sz="0" w:space="0" w:color="auto"/>
                <w:left w:val="none" w:sz="0" w:space="0" w:color="auto"/>
                <w:bottom w:val="none" w:sz="0" w:space="0" w:color="auto"/>
                <w:right w:val="none" w:sz="0" w:space="0" w:color="auto"/>
              </w:divBdr>
              <w:divsChild>
                <w:div w:id="1283993781">
                  <w:marLeft w:val="0"/>
                  <w:marRight w:val="75"/>
                  <w:marTop w:val="0"/>
                  <w:marBottom w:val="0"/>
                  <w:divBdr>
                    <w:top w:val="none" w:sz="0" w:space="0" w:color="auto"/>
                    <w:left w:val="none" w:sz="0" w:space="0" w:color="auto"/>
                    <w:bottom w:val="none" w:sz="0" w:space="0" w:color="auto"/>
                    <w:right w:val="none" w:sz="0" w:space="0" w:color="auto"/>
                  </w:divBdr>
                  <w:divsChild>
                    <w:div w:id="1515610911">
                      <w:marLeft w:val="0"/>
                      <w:marRight w:val="0"/>
                      <w:marTop w:val="0"/>
                      <w:marBottom w:val="0"/>
                      <w:divBdr>
                        <w:top w:val="none" w:sz="0" w:space="0" w:color="auto"/>
                        <w:left w:val="none" w:sz="0" w:space="0" w:color="auto"/>
                        <w:bottom w:val="none" w:sz="0" w:space="0" w:color="auto"/>
                        <w:right w:val="none" w:sz="0" w:space="0" w:color="auto"/>
                      </w:divBdr>
                      <w:divsChild>
                        <w:div w:id="1728071891">
                          <w:marLeft w:val="0"/>
                          <w:marRight w:val="0"/>
                          <w:marTop w:val="0"/>
                          <w:marBottom w:val="0"/>
                          <w:divBdr>
                            <w:top w:val="none" w:sz="0" w:space="0" w:color="auto"/>
                            <w:left w:val="none" w:sz="0" w:space="0" w:color="auto"/>
                            <w:bottom w:val="none" w:sz="0" w:space="0" w:color="auto"/>
                            <w:right w:val="none" w:sz="0" w:space="0" w:color="auto"/>
                          </w:divBdr>
                          <w:divsChild>
                            <w:div w:id="1726677281">
                              <w:marLeft w:val="0"/>
                              <w:marRight w:val="0"/>
                              <w:marTop w:val="0"/>
                              <w:marBottom w:val="0"/>
                              <w:divBdr>
                                <w:top w:val="none" w:sz="0" w:space="0" w:color="auto"/>
                                <w:left w:val="none" w:sz="0" w:space="0" w:color="auto"/>
                                <w:bottom w:val="none" w:sz="0" w:space="0" w:color="auto"/>
                                <w:right w:val="none" w:sz="0" w:space="0" w:color="auto"/>
                              </w:divBdr>
                              <w:divsChild>
                                <w:div w:id="94923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0662">
      <w:bodyDiv w:val="1"/>
      <w:marLeft w:val="0"/>
      <w:marRight w:val="0"/>
      <w:marTop w:val="0"/>
      <w:marBottom w:val="0"/>
      <w:divBdr>
        <w:top w:val="none" w:sz="0" w:space="0" w:color="auto"/>
        <w:left w:val="none" w:sz="0" w:space="0" w:color="auto"/>
        <w:bottom w:val="none" w:sz="0" w:space="0" w:color="auto"/>
        <w:right w:val="none" w:sz="0" w:space="0" w:color="auto"/>
      </w:divBdr>
      <w:divsChild>
        <w:div w:id="1868372500">
          <w:marLeft w:val="0"/>
          <w:marRight w:val="0"/>
          <w:marTop w:val="0"/>
          <w:marBottom w:val="0"/>
          <w:divBdr>
            <w:top w:val="none" w:sz="0" w:space="0" w:color="auto"/>
            <w:left w:val="none" w:sz="0" w:space="0" w:color="auto"/>
            <w:bottom w:val="none" w:sz="0" w:space="0" w:color="auto"/>
            <w:right w:val="none" w:sz="0" w:space="0" w:color="auto"/>
          </w:divBdr>
          <w:divsChild>
            <w:div w:id="415370310">
              <w:marLeft w:val="0"/>
              <w:marRight w:val="0"/>
              <w:marTop w:val="0"/>
              <w:marBottom w:val="0"/>
              <w:divBdr>
                <w:top w:val="none" w:sz="0" w:space="0" w:color="auto"/>
                <w:left w:val="none" w:sz="0" w:space="0" w:color="auto"/>
                <w:bottom w:val="none" w:sz="0" w:space="0" w:color="auto"/>
                <w:right w:val="none" w:sz="0" w:space="0" w:color="auto"/>
              </w:divBdr>
              <w:divsChild>
                <w:div w:id="368652182">
                  <w:marLeft w:val="0"/>
                  <w:marRight w:val="0"/>
                  <w:marTop w:val="0"/>
                  <w:marBottom w:val="0"/>
                  <w:divBdr>
                    <w:top w:val="none" w:sz="0" w:space="0" w:color="auto"/>
                    <w:left w:val="none" w:sz="0" w:space="0" w:color="auto"/>
                    <w:bottom w:val="none" w:sz="0" w:space="0" w:color="auto"/>
                    <w:right w:val="none" w:sz="0" w:space="0" w:color="auto"/>
                  </w:divBdr>
                  <w:divsChild>
                    <w:div w:id="1880582345">
                      <w:marLeft w:val="0"/>
                      <w:marRight w:val="0"/>
                      <w:marTop w:val="0"/>
                      <w:marBottom w:val="0"/>
                      <w:divBdr>
                        <w:top w:val="none" w:sz="0" w:space="0" w:color="auto"/>
                        <w:left w:val="none" w:sz="0" w:space="0" w:color="auto"/>
                        <w:bottom w:val="none" w:sz="0" w:space="0" w:color="auto"/>
                        <w:right w:val="none" w:sz="0" w:space="0" w:color="auto"/>
                      </w:divBdr>
                      <w:divsChild>
                        <w:div w:id="1508592478">
                          <w:marLeft w:val="0"/>
                          <w:marRight w:val="0"/>
                          <w:marTop w:val="0"/>
                          <w:marBottom w:val="0"/>
                          <w:divBdr>
                            <w:top w:val="none" w:sz="0" w:space="0" w:color="auto"/>
                            <w:left w:val="none" w:sz="0" w:space="0" w:color="auto"/>
                            <w:bottom w:val="none" w:sz="0" w:space="0" w:color="auto"/>
                            <w:right w:val="none" w:sz="0" w:space="0" w:color="auto"/>
                          </w:divBdr>
                          <w:divsChild>
                            <w:div w:id="1278413700">
                              <w:marLeft w:val="0"/>
                              <w:marRight w:val="0"/>
                              <w:marTop w:val="0"/>
                              <w:marBottom w:val="0"/>
                              <w:divBdr>
                                <w:top w:val="none" w:sz="0" w:space="0" w:color="auto"/>
                                <w:left w:val="none" w:sz="0" w:space="0" w:color="auto"/>
                                <w:bottom w:val="none" w:sz="0" w:space="0" w:color="auto"/>
                                <w:right w:val="none" w:sz="0" w:space="0" w:color="auto"/>
                              </w:divBdr>
                              <w:divsChild>
                                <w:div w:id="425078112">
                                  <w:marLeft w:val="0"/>
                                  <w:marRight w:val="0"/>
                                  <w:marTop w:val="0"/>
                                  <w:marBottom w:val="0"/>
                                  <w:divBdr>
                                    <w:top w:val="none" w:sz="0" w:space="0" w:color="auto"/>
                                    <w:left w:val="none" w:sz="0" w:space="0" w:color="auto"/>
                                    <w:bottom w:val="none" w:sz="0" w:space="0" w:color="auto"/>
                                    <w:right w:val="none" w:sz="0" w:space="0" w:color="auto"/>
                                  </w:divBdr>
                                  <w:divsChild>
                                    <w:div w:id="1146437157">
                                      <w:marLeft w:val="0"/>
                                      <w:marRight w:val="0"/>
                                      <w:marTop w:val="0"/>
                                      <w:marBottom w:val="0"/>
                                      <w:divBdr>
                                        <w:top w:val="none" w:sz="0" w:space="0" w:color="auto"/>
                                        <w:left w:val="none" w:sz="0" w:space="0" w:color="auto"/>
                                        <w:bottom w:val="none" w:sz="0" w:space="0" w:color="auto"/>
                                        <w:right w:val="none" w:sz="0" w:space="0" w:color="auto"/>
                                      </w:divBdr>
                                      <w:divsChild>
                                        <w:div w:id="504783087">
                                          <w:marLeft w:val="0"/>
                                          <w:marRight w:val="0"/>
                                          <w:marTop w:val="0"/>
                                          <w:marBottom w:val="0"/>
                                          <w:divBdr>
                                            <w:top w:val="none" w:sz="0" w:space="0" w:color="auto"/>
                                            <w:left w:val="none" w:sz="0" w:space="0" w:color="auto"/>
                                            <w:bottom w:val="none" w:sz="0" w:space="0" w:color="auto"/>
                                            <w:right w:val="none" w:sz="0" w:space="0" w:color="auto"/>
                                          </w:divBdr>
                                          <w:divsChild>
                                            <w:div w:id="1113864130">
                                              <w:marLeft w:val="0"/>
                                              <w:marRight w:val="0"/>
                                              <w:marTop w:val="0"/>
                                              <w:marBottom w:val="0"/>
                                              <w:divBdr>
                                                <w:top w:val="none" w:sz="0" w:space="0" w:color="auto"/>
                                                <w:left w:val="none" w:sz="0" w:space="0" w:color="auto"/>
                                                <w:bottom w:val="none" w:sz="0" w:space="0" w:color="auto"/>
                                                <w:right w:val="none" w:sz="0" w:space="0" w:color="auto"/>
                                              </w:divBdr>
                                              <w:divsChild>
                                                <w:div w:id="1056899667">
                                                  <w:marLeft w:val="0"/>
                                                  <w:marRight w:val="0"/>
                                                  <w:marTop w:val="0"/>
                                                  <w:marBottom w:val="0"/>
                                                  <w:divBdr>
                                                    <w:top w:val="none" w:sz="0" w:space="0" w:color="auto"/>
                                                    <w:left w:val="none" w:sz="0" w:space="0" w:color="auto"/>
                                                    <w:bottom w:val="none" w:sz="0" w:space="0" w:color="auto"/>
                                                    <w:right w:val="none" w:sz="0" w:space="0" w:color="auto"/>
                                                  </w:divBdr>
                                                  <w:divsChild>
                                                    <w:div w:id="1256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5224596">
                          <w:marLeft w:val="0"/>
                          <w:marRight w:val="0"/>
                          <w:marTop w:val="0"/>
                          <w:marBottom w:val="0"/>
                          <w:divBdr>
                            <w:top w:val="none" w:sz="0" w:space="0" w:color="auto"/>
                            <w:left w:val="none" w:sz="0" w:space="0" w:color="auto"/>
                            <w:bottom w:val="none" w:sz="0" w:space="0" w:color="auto"/>
                            <w:right w:val="none" w:sz="0" w:space="0" w:color="auto"/>
                          </w:divBdr>
                          <w:divsChild>
                            <w:div w:id="161505466">
                              <w:marLeft w:val="0"/>
                              <w:marRight w:val="0"/>
                              <w:marTop w:val="0"/>
                              <w:marBottom w:val="0"/>
                              <w:divBdr>
                                <w:top w:val="none" w:sz="0" w:space="0" w:color="auto"/>
                                <w:left w:val="none" w:sz="0" w:space="0" w:color="auto"/>
                                <w:bottom w:val="none" w:sz="0" w:space="0" w:color="auto"/>
                                <w:right w:val="none" w:sz="0" w:space="0" w:color="auto"/>
                              </w:divBdr>
                              <w:divsChild>
                                <w:div w:id="2079207918">
                                  <w:marLeft w:val="0"/>
                                  <w:marRight w:val="0"/>
                                  <w:marTop w:val="0"/>
                                  <w:marBottom w:val="0"/>
                                  <w:divBdr>
                                    <w:top w:val="none" w:sz="0" w:space="0" w:color="auto"/>
                                    <w:left w:val="none" w:sz="0" w:space="0" w:color="auto"/>
                                    <w:bottom w:val="none" w:sz="0" w:space="0" w:color="auto"/>
                                    <w:right w:val="none" w:sz="0" w:space="0" w:color="auto"/>
                                  </w:divBdr>
                                </w:div>
                                <w:div w:id="1426685054">
                                  <w:marLeft w:val="0"/>
                                  <w:marRight w:val="0"/>
                                  <w:marTop w:val="0"/>
                                  <w:marBottom w:val="0"/>
                                  <w:divBdr>
                                    <w:top w:val="none" w:sz="0" w:space="0" w:color="auto"/>
                                    <w:left w:val="none" w:sz="0" w:space="0" w:color="auto"/>
                                    <w:bottom w:val="none" w:sz="0" w:space="0" w:color="auto"/>
                                    <w:right w:val="none" w:sz="0" w:space="0" w:color="auto"/>
                                  </w:divBdr>
                                  <w:divsChild>
                                    <w:div w:id="269168322">
                                      <w:marLeft w:val="0"/>
                                      <w:marRight w:val="0"/>
                                      <w:marTop w:val="0"/>
                                      <w:marBottom w:val="0"/>
                                      <w:divBdr>
                                        <w:top w:val="none" w:sz="0" w:space="0" w:color="auto"/>
                                        <w:left w:val="none" w:sz="0" w:space="0" w:color="auto"/>
                                        <w:bottom w:val="none" w:sz="0" w:space="0" w:color="auto"/>
                                        <w:right w:val="none" w:sz="0" w:space="0" w:color="auto"/>
                                      </w:divBdr>
                                    </w:div>
                                    <w:div w:id="1737432980">
                                      <w:marLeft w:val="0"/>
                                      <w:marRight w:val="0"/>
                                      <w:marTop w:val="0"/>
                                      <w:marBottom w:val="0"/>
                                      <w:divBdr>
                                        <w:top w:val="none" w:sz="0" w:space="0" w:color="auto"/>
                                        <w:left w:val="none" w:sz="0" w:space="0" w:color="auto"/>
                                        <w:bottom w:val="none" w:sz="0" w:space="0" w:color="auto"/>
                                        <w:right w:val="none" w:sz="0" w:space="0" w:color="auto"/>
                                      </w:divBdr>
                                    </w:div>
                                    <w:div w:id="310909171">
                                      <w:marLeft w:val="0"/>
                                      <w:marRight w:val="0"/>
                                      <w:marTop w:val="0"/>
                                      <w:marBottom w:val="0"/>
                                      <w:divBdr>
                                        <w:top w:val="none" w:sz="0" w:space="0" w:color="auto"/>
                                        <w:left w:val="none" w:sz="0" w:space="0" w:color="auto"/>
                                        <w:bottom w:val="none" w:sz="0" w:space="0" w:color="auto"/>
                                        <w:right w:val="none" w:sz="0" w:space="0" w:color="auto"/>
                                      </w:divBdr>
                                    </w:div>
                                    <w:div w:id="575170848">
                                      <w:marLeft w:val="0"/>
                                      <w:marRight w:val="0"/>
                                      <w:marTop w:val="0"/>
                                      <w:marBottom w:val="0"/>
                                      <w:divBdr>
                                        <w:top w:val="none" w:sz="0" w:space="0" w:color="auto"/>
                                        <w:left w:val="none" w:sz="0" w:space="0" w:color="auto"/>
                                        <w:bottom w:val="none" w:sz="0" w:space="0" w:color="auto"/>
                                        <w:right w:val="none" w:sz="0" w:space="0" w:color="auto"/>
                                      </w:divBdr>
                                    </w:div>
                                    <w:div w:id="690449312">
                                      <w:marLeft w:val="0"/>
                                      <w:marRight w:val="0"/>
                                      <w:marTop w:val="0"/>
                                      <w:marBottom w:val="0"/>
                                      <w:divBdr>
                                        <w:top w:val="none" w:sz="0" w:space="0" w:color="auto"/>
                                        <w:left w:val="none" w:sz="0" w:space="0" w:color="auto"/>
                                        <w:bottom w:val="none" w:sz="0" w:space="0" w:color="auto"/>
                                        <w:right w:val="none" w:sz="0" w:space="0" w:color="auto"/>
                                      </w:divBdr>
                                    </w:div>
                                    <w:div w:id="1935165110">
                                      <w:marLeft w:val="0"/>
                                      <w:marRight w:val="0"/>
                                      <w:marTop w:val="0"/>
                                      <w:marBottom w:val="0"/>
                                      <w:divBdr>
                                        <w:top w:val="none" w:sz="0" w:space="0" w:color="auto"/>
                                        <w:left w:val="none" w:sz="0" w:space="0" w:color="auto"/>
                                        <w:bottom w:val="none" w:sz="0" w:space="0" w:color="auto"/>
                                        <w:right w:val="none" w:sz="0" w:space="0" w:color="auto"/>
                                      </w:divBdr>
                                      <w:divsChild>
                                        <w:div w:id="45572534">
                                          <w:marLeft w:val="0"/>
                                          <w:marRight w:val="0"/>
                                          <w:marTop w:val="0"/>
                                          <w:marBottom w:val="0"/>
                                          <w:divBdr>
                                            <w:top w:val="none" w:sz="0" w:space="0" w:color="auto"/>
                                            <w:left w:val="none" w:sz="0" w:space="0" w:color="auto"/>
                                            <w:bottom w:val="none" w:sz="0" w:space="0" w:color="auto"/>
                                            <w:right w:val="none" w:sz="0" w:space="0" w:color="auto"/>
                                          </w:divBdr>
                                        </w:div>
                                      </w:divsChild>
                                    </w:div>
                                    <w:div w:id="12393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31367">
      <w:bodyDiv w:val="1"/>
      <w:marLeft w:val="0"/>
      <w:marRight w:val="0"/>
      <w:marTop w:val="0"/>
      <w:marBottom w:val="0"/>
      <w:divBdr>
        <w:top w:val="none" w:sz="0" w:space="0" w:color="auto"/>
        <w:left w:val="none" w:sz="0" w:space="0" w:color="auto"/>
        <w:bottom w:val="none" w:sz="0" w:space="0" w:color="auto"/>
        <w:right w:val="none" w:sz="0" w:space="0" w:color="auto"/>
      </w:divBdr>
      <w:divsChild>
        <w:div w:id="964314741">
          <w:marLeft w:val="0"/>
          <w:marRight w:val="0"/>
          <w:marTop w:val="0"/>
          <w:marBottom w:val="0"/>
          <w:divBdr>
            <w:top w:val="none" w:sz="0" w:space="0" w:color="auto"/>
            <w:left w:val="none" w:sz="0" w:space="0" w:color="auto"/>
            <w:bottom w:val="none" w:sz="0" w:space="0" w:color="auto"/>
            <w:right w:val="none" w:sz="0" w:space="0" w:color="auto"/>
          </w:divBdr>
          <w:divsChild>
            <w:div w:id="1439369211">
              <w:marLeft w:val="0"/>
              <w:marRight w:val="0"/>
              <w:marTop w:val="0"/>
              <w:marBottom w:val="0"/>
              <w:divBdr>
                <w:top w:val="none" w:sz="0" w:space="0" w:color="auto"/>
                <w:left w:val="none" w:sz="0" w:space="0" w:color="auto"/>
                <w:bottom w:val="none" w:sz="0" w:space="0" w:color="auto"/>
                <w:right w:val="none" w:sz="0" w:space="0" w:color="auto"/>
              </w:divBdr>
              <w:divsChild>
                <w:div w:id="1996444563">
                  <w:marLeft w:val="225"/>
                  <w:marRight w:val="225"/>
                  <w:marTop w:val="225"/>
                  <w:marBottom w:val="225"/>
                  <w:divBdr>
                    <w:top w:val="none" w:sz="0" w:space="0" w:color="auto"/>
                    <w:left w:val="none" w:sz="0" w:space="0" w:color="auto"/>
                    <w:bottom w:val="none" w:sz="0" w:space="0" w:color="auto"/>
                    <w:right w:val="none" w:sz="0" w:space="0" w:color="auto"/>
                  </w:divBdr>
                  <w:divsChild>
                    <w:div w:id="263464793">
                      <w:marLeft w:val="0"/>
                      <w:marRight w:val="0"/>
                      <w:marTop w:val="0"/>
                      <w:marBottom w:val="0"/>
                      <w:divBdr>
                        <w:top w:val="none" w:sz="0" w:space="0" w:color="auto"/>
                        <w:left w:val="none" w:sz="0" w:space="0" w:color="auto"/>
                        <w:bottom w:val="none" w:sz="0" w:space="0" w:color="auto"/>
                        <w:right w:val="none" w:sz="0" w:space="0" w:color="auto"/>
                      </w:divBdr>
                      <w:divsChild>
                        <w:div w:id="366831499">
                          <w:marLeft w:val="0"/>
                          <w:marRight w:val="0"/>
                          <w:marTop w:val="0"/>
                          <w:marBottom w:val="0"/>
                          <w:divBdr>
                            <w:top w:val="none" w:sz="0" w:space="0" w:color="auto"/>
                            <w:left w:val="none" w:sz="0" w:space="0" w:color="auto"/>
                            <w:bottom w:val="none" w:sz="0" w:space="0" w:color="auto"/>
                            <w:right w:val="none" w:sz="0" w:space="0" w:color="auto"/>
                          </w:divBdr>
                          <w:divsChild>
                            <w:div w:id="1177114464">
                              <w:marLeft w:val="0"/>
                              <w:marRight w:val="0"/>
                              <w:marTop w:val="0"/>
                              <w:marBottom w:val="0"/>
                              <w:divBdr>
                                <w:top w:val="none" w:sz="0" w:space="0" w:color="auto"/>
                                <w:left w:val="none" w:sz="0" w:space="0" w:color="auto"/>
                                <w:bottom w:val="none" w:sz="0" w:space="0" w:color="auto"/>
                                <w:right w:val="none" w:sz="0" w:space="0" w:color="auto"/>
                              </w:divBdr>
                              <w:divsChild>
                                <w:div w:id="859851057">
                                  <w:marLeft w:val="0"/>
                                  <w:marRight w:val="0"/>
                                  <w:marTop w:val="0"/>
                                  <w:marBottom w:val="0"/>
                                  <w:divBdr>
                                    <w:top w:val="none" w:sz="0" w:space="0" w:color="auto"/>
                                    <w:left w:val="none" w:sz="0" w:space="0" w:color="auto"/>
                                    <w:bottom w:val="none" w:sz="0" w:space="0" w:color="auto"/>
                                    <w:right w:val="none" w:sz="0" w:space="0" w:color="auto"/>
                                  </w:divBdr>
                                </w:div>
                                <w:div w:id="198688730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39144687">
                          <w:marLeft w:val="0"/>
                          <w:marRight w:val="3375"/>
                          <w:marTop w:val="150"/>
                          <w:marBottom w:val="0"/>
                          <w:divBdr>
                            <w:top w:val="single" w:sz="6" w:space="4" w:color="CCCCCC"/>
                            <w:left w:val="none" w:sz="0" w:space="0" w:color="auto"/>
                            <w:bottom w:val="single" w:sz="6" w:space="4" w:color="CCCCCC"/>
                            <w:right w:val="none" w:sz="0" w:space="0" w:color="auto"/>
                          </w:divBdr>
                          <w:divsChild>
                            <w:div w:id="1727534306">
                              <w:marLeft w:val="0"/>
                              <w:marRight w:val="0"/>
                              <w:marTop w:val="150"/>
                              <w:marBottom w:val="0"/>
                              <w:divBdr>
                                <w:top w:val="none" w:sz="0" w:space="0" w:color="auto"/>
                                <w:left w:val="none" w:sz="0" w:space="0" w:color="auto"/>
                                <w:bottom w:val="none" w:sz="0" w:space="0" w:color="auto"/>
                                <w:right w:val="none" w:sz="0" w:space="0" w:color="auto"/>
                              </w:divBdr>
                            </w:div>
                          </w:divsChild>
                        </w:div>
                        <w:div w:id="967901555">
                          <w:marLeft w:val="0"/>
                          <w:marRight w:val="3375"/>
                          <w:marTop w:val="75"/>
                          <w:marBottom w:val="0"/>
                          <w:divBdr>
                            <w:top w:val="none" w:sz="0" w:space="0" w:color="auto"/>
                            <w:left w:val="none" w:sz="0" w:space="0" w:color="auto"/>
                            <w:bottom w:val="none" w:sz="0" w:space="0" w:color="auto"/>
                            <w:right w:val="none" w:sz="0" w:space="0" w:color="auto"/>
                          </w:divBdr>
                        </w:div>
                      </w:divsChild>
                    </w:div>
                    <w:div w:id="1921477653">
                      <w:marLeft w:val="0"/>
                      <w:marRight w:val="0"/>
                      <w:marTop w:val="75"/>
                      <w:marBottom w:val="0"/>
                      <w:divBdr>
                        <w:top w:val="none" w:sz="0" w:space="0" w:color="auto"/>
                        <w:left w:val="none" w:sz="0" w:space="0" w:color="auto"/>
                        <w:bottom w:val="none" w:sz="0" w:space="0" w:color="auto"/>
                        <w:right w:val="none" w:sz="0" w:space="0" w:color="auto"/>
                      </w:divBdr>
                      <w:divsChild>
                        <w:div w:id="673798435">
                          <w:marLeft w:val="0"/>
                          <w:marRight w:val="0"/>
                          <w:marTop w:val="0"/>
                          <w:marBottom w:val="0"/>
                          <w:divBdr>
                            <w:top w:val="none" w:sz="0" w:space="0" w:color="auto"/>
                            <w:left w:val="none" w:sz="0" w:space="0" w:color="auto"/>
                            <w:bottom w:val="none" w:sz="0" w:space="0" w:color="auto"/>
                            <w:right w:val="none" w:sz="0" w:space="0" w:color="auto"/>
                          </w:divBdr>
                        </w:div>
                        <w:div w:id="88175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00289">
      <w:bodyDiv w:val="1"/>
      <w:marLeft w:val="0"/>
      <w:marRight w:val="0"/>
      <w:marTop w:val="0"/>
      <w:marBottom w:val="0"/>
      <w:divBdr>
        <w:top w:val="none" w:sz="0" w:space="0" w:color="auto"/>
        <w:left w:val="none" w:sz="0" w:space="0" w:color="auto"/>
        <w:bottom w:val="none" w:sz="0" w:space="0" w:color="auto"/>
        <w:right w:val="none" w:sz="0" w:space="0" w:color="auto"/>
      </w:divBdr>
      <w:divsChild>
        <w:div w:id="761687435">
          <w:marLeft w:val="0"/>
          <w:marRight w:val="0"/>
          <w:marTop w:val="0"/>
          <w:marBottom w:val="0"/>
          <w:divBdr>
            <w:top w:val="none" w:sz="0" w:space="0" w:color="auto"/>
            <w:left w:val="none" w:sz="0" w:space="0" w:color="auto"/>
            <w:bottom w:val="none" w:sz="0" w:space="0" w:color="auto"/>
            <w:right w:val="none" w:sz="0" w:space="0" w:color="auto"/>
          </w:divBdr>
          <w:divsChild>
            <w:div w:id="1654793720">
              <w:marLeft w:val="0"/>
              <w:marRight w:val="135"/>
              <w:marTop w:val="0"/>
              <w:marBottom w:val="0"/>
              <w:divBdr>
                <w:top w:val="none" w:sz="0" w:space="0" w:color="auto"/>
                <w:left w:val="single" w:sz="12" w:space="7" w:color="E9E9E9"/>
                <w:bottom w:val="none" w:sz="0" w:space="0" w:color="auto"/>
                <w:right w:val="single" w:sz="12" w:space="7" w:color="E9E9E9"/>
              </w:divBdr>
              <w:divsChild>
                <w:div w:id="149117046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95429294">
      <w:bodyDiv w:val="1"/>
      <w:marLeft w:val="0"/>
      <w:marRight w:val="0"/>
      <w:marTop w:val="0"/>
      <w:marBottom w:val="0"/>
      <w:divBdr>
        <w:top w:val="none" w:sz="0" w:space="0" w:color="auto"/>
        <w:left w:val="none" w:sz="0" w:space="0" w:color="auto"/>
        <w:bottom w:val="none" w:sz="0" w:space="0" w:color="auto"/>
        <w:right w:val="none" w:sz="0" w:space="0" w:color="auto"/>
      </w:divBdr>
      <w:divsChild>
        <w:div w:id="203299932">
          <w:marLeft w:val="0"/>
          <w:marRight w:val="0"/>
          <w:marTop w:val="0"/>
          <w:marBottom w:val="0"/>
          <w:divBdr>
            <w:top w:val="none" w:sz="0" w:space="0" w:color="auto"/>
            <w:left w:val="none" w:sz="0" w:space="0" w:color="auto"/>
            <w:bottom w:val="none" w:sz="0" w:space="0" w:color="auto"/>
            <w:right w:val="none" w:sz="0" w:space="0" w:color="auto"/>
          </w:divBdr>
          <w:divsChild>
            <w:div w:id="797457993">
              <w:marLeft w:val="0"/>
              <w:marRight w:val="135"/>
              <w:marTop w:val="0"/>
              <w:marBottom w:val="0"/>
              <w:divBdr>
                <w:top w:val="none" w:sz="0" w:space="0" w:color="auto"/>
                <w:left w:val="single" w:sz="12" w:space="7" w:color="E9E9E9"/>
                <w:bottom w:val="none" w:sz="0" w:space="0" w:color="auto"/>
                <w:right w:val="single" w:sz="12" w:space="7" w:color="E9E9E9"/>
              </w:divBdr>
              <w:divsChild>
                <w:div w:id="389615897">
                  <w:marLeft w:val="0"/>
                  <w:marRight w:val="0"/>
                  <w:marTop w:val="0"/>
                  <w:marBottom w:val="450"/>
                  <w:divBdr>
                    <w:top w:val="none" w:sz="0" w:space="0" w:color="auto"/>
                    <w:left w:val="none" w:sz="0" w:space="0" w:color="auto"/>
                    <w:bottom w:val="none" w:sz="0" w:space="0" w:color="auto"/>
                    <w:right w:val="none" w:sz="0" w:space="0" w:color="auto"/>
                  </w:divBdr>
                </w:div>
                <w:div w:id="1315908605">
                  <w:marLeft w:val="0"/>
                  <w:marRight w:val="0"/>
                  <w:marTop w:val="0"/>
                  <w:marBottom w:val="0"/>
                  <w:divBdr>
                    <w:top w:val="none" w:sz="0" w:space="0" w:color="auto"/>
                    <w:left w:val="none" w:sz="0" w:space="0" w:color="auto"/>
                    <w:bottom w:val="none" w:sz="0" w:space="0" w:color="auto"/>
                    <w:right w:val="none" w:sz="0" w:space="0" w:color="auto"/>
                  </w:divBdr>
                  <w:divsChild>
                    <w:div w:id="2103256882">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197160798">
      <w:bodyDiv w:val="1"/>
      <w:marLeft w:val="0"/>
      <w:marRight w:val="0"/>
      <w:marTop w:val="0"/>
      <w:marBottom w:val="0"/>
      <w:divBdr>
        <w:top w:val="none" w:sz="0" w:space="0" w:color="auto"/>
        <w:left w:val="none" w:sz="0" w:space="0" w:color="auto"/>
        <w:bottom w:val="none" w:sz="0" w:space="0" w:color="auto"/>
        <w:right w:val="none" w:sz="0" w:space="0" w:color="auto"/>
      </w:divBdr>
      <w:divsChild>
        <w:div w:id="897203428">
          <w:marLeft w:val="0"/>
          <w:marRight w:val="0"/>
          <w:marTop w:val="0"/>
          <w:marBottom w:val="0"/>
          <w:divBdr>
            <w:top w:val="none" w:sz="0" w:space="0" w:color="auto"/>
            <w:left w:val="none" w:sz="0" w:space="0" w:color="auto"/>
            <w:bottom w:val="none" w:sz="0" w:space="0" w:color="auto"/>
            <w:right w:val="none" w:sz="0" w:space="0" w:color="auto"/>
          </w:divBdr>
          <w:divsChild>
            <w:div w:id="958726762">
              <w:marLeft w:val="0"/>
              <w:marRight w:val="0"/>
              <w:marTop w:val="0"/>
              <w:marBottom w:val="0"/>
              <w:divBdr>
                <w:top w:val="none" w:sz="0" w:space="0" w:color="auto"/>
                <w:left w:val="none" w:sz="0" w:space="0" w:color="auto"/>
                <w:bottom w:val="none" w:sz="0" w:space="0" w:color="auto"/>
                <w:right w:val="none" w:sz="0" w:space="0" w:color="auto"/>
              </w:divBdr>
              <w:divsChild>
                <w:div w:id="914045270">
                  <w:marLeft w:val="0"/>
                  <w:marRight w:val="0"/>
                  <w:marTop w:val="0"/>
                  <w:marBottom w:val="0"/>
                  <w:divBdr>
                    <w:top w:val="none" w:sz="0" w:space="0" w:color="auto"/>
                    <w:left w:val="none" w:sz="0" w:space="0" w:color="auto"/>
                    <w:bottom w:val="none" w:sz="0" w:space="0" w:color="auto"/>
                    <w:right w:val="none" w:sz="0" w:space="0" w:color="auto"/>
                  </w:divBdr>
                  <w:divsChild>
                    <w:div w:id="1665163782">
                      <w:marLeft w:val="0"/>
                      <w:marRight w:val="0"/>
                      <w:marTop w:val="0"/>
                      <w:marBottom w:val="0"/>
                      <w:divBdr>
                        <w:top w:val="none" w:sz="0" w:space="0" w:color="auto"/>
                        <w:left w:val="none" w:sz="0" w:space="0" w:color="auto"/>
                        <w:bottom w:val="none" w:sz="0" w:space="0" w:color="auto"/>
                        <w:right w:val="none" w:sz="0" w:space="0" w:color="auto"/>
                      </w:divBdr>
                      <w:divsChild>
                        <w:div w:id="1705907024">
                          <w:marLeft w:val="0"/>
                          <w:marRight w:val="0"/>
                          <w:marTop w:val="0"/>
                          <w:marBottom w:val="0"/>
                          <w:divBdr>
                            <w:top w:val="none" w:sz="0" w:space="0" w:color="auto"/>
                            <w:left w:val="none" w:sz="0" w:space="0" w:color="auto"/>
                            <w:bottom w:val="none" w:sz="0" w:space="0" w:color="auto"/>
                            <w:right w:val="none" w:sz="0" w:space="0" w:color="auto"/>
                          </w:divBdr>
                          <w:divsChild>
                            <w:div w:id="994996658">
                              <w:marLeft w:val="0"/>
                              <w:marRight w:val="0"/>
                              <w:marTop w:val="0"/>
                              <w:marBottom w:val="0"/>
                              <w:divBdr>
                                <w:top w:val="none" w:sz="0" w:space="0" w:color="auto"/>
                                <w:left w:val="none" w:sz="0" w:space="0" w:color="auto"/>
                                <w:bottom w:val="none" w:sz="0" w:space="0" w:color="auto"/>
                                <w:right w:val="none" w:sz="0" w:space="0" w:color="auto"/>
                              </w:divBdr>
                              <w:divsChild>
                                <w:div w:id="153689088">
                                  <w:marLeft w:val="0"/>
                                  <w:marRight w:val="0"/>
                                  <w:marTop w:val="0"/>
                                  <w:marBottom w:val="0"/>
                                  <w:divBdr>
                                    <w:top w:val="none" w:sz="0" w:space="0" w:color="auto"/>
                                    <w:left w:val="none" w:sz="0" w:space="0" w:color="auto"/>
                                    <w:bottom w:val="none" w:sz="0" w:space="0" w:color="auto"/>
                                    <w:right w:val="none" w:sz="0" w:space="0" w:color="auto"/>
                                  </w:divBdr>
                                  <w:divsChild>
                                    <w:div w:id="1629360269">
                                      <w:marLeft w:val="0"/>
                                      <w:marRight w:val="0"/>
                                      <w:marTop w:val="0"/>
                                      <w:marBottom w:val="0"/>
                                      <w:divBdr>
                                        <w:top w:val="none" w:sz="0" w:space="0" w:color="auto"/>
                                        <w:left w:val="none" w:sz="0" w:space="0" w:color="auto"/>
                                        <w:bottom w:val="none" w:sz="0" w:space="0" w:color="auto"/>
                                        <w:right w:val="none" w:sz="0" w:space="0" w:color="auto"/>
                                      </w:divBdr>
                                      <w:divsChild>
                                        <w:div w:id="1954625696">
                                          <w:marLeft w:val="0"/>
                                          <w:marRight w:val="0"/>
                                          <w:marTop w:val="0"/>
                                          <w:marBottom w:val="0"/>
                                          <w:divBdr>
                                            <w:top w:val="none" w:sz="0" w:space="0" w:color="auto"/>
                                            <w:left w:val="none" w:sz="0" w:space="0" w:color="auto"/>
                                            <w:bottom w:val="none" w:sz="0" w:space="0" w:color="auto"/>
                                            <w:right w:val="none" w:sz="0" w:space="0" w:color="auto"/>
                                          </w:divBdr>
                                          <w:divsChild>
                                            <w:div w:id="271910782">
                                              <w:marLeft w:val="0"/>
                                              <w:marRight w:val="0"/>
                                              <w:marTop w:val="0"/>
                                              <w:marBottom w:val="0"/>
                                              <w:divBdr>
                                                <w:top w:val="none" w:sz="0" w:space="0" w:color="auto"/>
                                                <w:left w:val="none" w:sz="0" w:space="0" w:color="auto"/>
                                                <w:bottom w:val="none" w:sz="0" w:space="0" w:color="auto"/>
                                                <w:right w:val="none" w:sz="0" w:space="0" w:color="auto"/>
                                              </w:divBdr>
                                            </w:div>
                                            <w:div w:id="128476898">
                                              <w:marLeft w:val="0"/>
                                              <w:marRight w:val="0"/>
                                              <w:marTop w:val="0"/>
                                              <w:marBottom w:val="0"/>
                                              <w:divBdr>
                                                <w:top w:val="none" w:sz="0" w:space="0" w:color="auto"/>
                                                <w:left w:val="none" w:sz="0" w:space="0" w:color="auto"/>
                                                <w:bottom w:val="none" w:sz="0" w:space="0" w:color="auto"/>
                                                <w:right w:val="none" w:sz="0" w:space="0" w:color="auto"/>
                                              </w:divBdr>
                                            </w:div>
                                            <w:div w:id="161703777">
                                              <w:marLeft w:val="0"/>
                                              <w:marRight w:val="0"/>
                                              <w:marTop w:val="0"/>
                                              <w:marBottom w:val="0"/>
                                              <w:divBdr>
                                                <w:top w:val="none" w:sz="0" w:space="0" w:color="auto"/>
                                                <w:left w:val="none" w:sz="0" w:space="0" w:color="auto"/>
                                                <w:bottom w:val="none" w:sz="0" w:space="0" w:color="auto"/>
                                                <w:right w:val="none" w:sz="0" w:space="0" w:color="auto"/>
                                              </w:divBdr>
                                            </w:div>
                                            <w:div w:id="629743771">
                                              <w:marLeft w:val="0"/>
                                              <w:marRight w:val="0"/>
                                              <w:marTop w:val="0"/>
                                              <w:marBottom w:val="0"/>
                                              <w:divBdr>
                                                <w:top w:val="none" w:sz="0" w:space="0" w:color="auto"/>
                                                <w:left w:val="none" w:sz="0" w:space="0" w:color="auto"/>
                                                <w:bottom w:val="none" w:sz="0" w:space="0" w:color="auto"/>
                                                <w:right w:val="none" w:sz="0" w:space="0" w:color="auto"/>
                                              </w:divBdr>
                                            </w:div>
                                            <w:div w:id="1885604959">
                                              <w:marLeft w:val="0"/>
                                              <w:marRight w:val="0"/>
                                              <w:marTop w:val="0"/>
                                              <w:marBottom w:val="0"/>
                                              <w:divBdr>
                                                <w:top w:val="none" w:sz="0" w:space="0" w:color="auto"/>
                                                <w:left w:val="none" w:sz="0" w:space="0" w:color="auto"/>
                                                <w:bottom w:val="none" w:sz="0" w:space="0" w:color="auto"/>
                                                <w:right w:val="none" w:sz="0" w:space="0" w:color="auto"/>
                                              </w:divBdr>
                                              <w:divsChild>
                                                <w:div w:id="858742710">
                                                  <w:marLeft w:val="0"/>
                                                  <w:marRight w:val="0"/>
                                                  <w:marTop w:val="0"/>
                                                  <w:marBottom w:val="0"/>
                                                  <w:divBdr>
                                                    <w:top w:val="none" w:sz="0" w:space="0" w:color="auto"/>
                                                    <w:left w:val="none" w:sz="0" w:space="0" w:color="auto"/>
                                                    <w:bottom w:val="none" w:sz="0" w:space="0" w:color="auto"/>
                                                    <w:right w:val="none" w:sz="0" w:space="0" w:color="auto"/>
                                                  </w:divBdr>
                                                  <w:divsChild>
                                                    <w:div w:id="1722290118">
                                                      <w:marLeft w:val="0"/>
                                                      <w:marRight w:val="0"/>
                                                      <w:marTop w:val="0"/>
                                                      <w:marBottom w:val="120"/>
                                                      <w:divBdr>
                                                        <w:top w:val="none" w:sz="0" w:space="0" w:color="auto"/>
                                                        <w:left w:val="none" w:sz="0" w:space="0" w:color="auto"/>
                                                        <w:bottom w:val="none" w:sz="0" w:space="0" w:color="auto"/>
                                                        <w:right w:val="none" w:sz="0" w:space="0" w:color="auto"/>
                                                      </w:divBdr>
                                                      <w:divsChild>
                                                        <w:div w:id="20457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374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210117">
                                              <w:marLeft w:val="0"/>
                                              <w:marRight w:val="0"/>
                                              <w:marTop w:val="0"/>
                                              <w:marBottom w:val="0"/>
                                              <w:divBdr>
                                                <w:top w:val="none" w:sz="0" w:space="0" w:color="auto"/>
                                                <w:left w:val="none" w:sz="0" w:space="0" w:color="auto"/>
                                                <w:bottom w:val="none" w:sz="0" w:space="0" w:color="auto"/>
                                                <w:right w:val="none" w:sz="0" w:space="0" w:color="auto"/>
                                              </w:divBdr>
                                              <w:divsChild>
                                                <w:div w:id="1564564391">
                                                  <w:marLeft w:val="0"/>
                                                  <w:marRight w:val="0"/>
                                                  <w:marTop w:val="0"/>
                                                  <w:marBottom w:val="0"/>
                                                  <w:divBdr>
                                                    <w:top w:val="none" w:sz="0" w:space="0" w:color="auto"/>
                                                    <w:left w:val="none" w:sz="0" w:space="0" w:color="auto"/>
                                                    <w:bottom w:val="none" w:sz="0" w:space="0" w:color="auto"/>
                                                    <w:right w:val="none" w:sz="0" w:space="0" w:color="auto"/>
                                                  </w:divBdr>
                                                </w:div>
                                                <w:div w:id="1108307627">
                                                  <w:marLeft w:val="0"/>
                                                  <w:marRight w:val="0"/>
                                                  <w:marTop w:val="0"/>
                                                  <w:marBottom w:val="0"/>
                                                  <w:divBdr>
                                                    <w:top w:val="none" w:sz="0" w:space="0" w:color="auto"/>
                                                    <w:left w:val="none" w:sz="0" w:space="0" w:color="auto"/>
                                                    <w:bottom w:val="none" w:sz="0" w:space="0" w:color="auto"/>
                                                    <w:right w:val="none" w:sz="0" w:space="0" w:color="auto"/>
                                                  </w:divBdr>
                                                </w:div>
                                              </w:divsChild>
                                            </w:div>
                                            <w:div w:id="1592931173">
                                              <w:marLeft w:val="0"/>
                                              <w:marRight w:val="0"/>
                                              <w:marTop w:val="0"/>
                                              <w:marBottom w:val="0"/>
                                              <w:divBdr>
                                                <w:top w:val="none" w:sz="0" w:space="0" w:color="auto"/>
                                                <w:left w:val="none" w:sz="0" w:space="0" w:color="auto"/>
                                                <w:bottom w:val="none" w:sz="0" w:space="0" w:color="auto"/>
                                                <w:right w:val="none" w:sz="0" w:space="0" w:color="auto"/>
                                              </w:divBdr>
                                            </w:div>
                                            <w:div w:id="1715929712">
                                              <w:marLeft w:val="0"/>
                                              <w:marRight w:val="0"/>
                                              <w:marTop w:val="0"/>
                                              <w:marBottom w:val="0"/>
                                              <w:divBdr>
                                                <w:top w:val="none" w:sz="0" w:space="0" w:color="auto"/>
                                                <w:left w:val="none" w:sz="0" w:space="0" w:color="auto"/>
                                                <w:bottom w:val="none" w:sz="0" w:space="0" w:color="auto"/>
                                                <w:right w:val="none" w:sz="0" w:space="0" w:color="auto"/>
                                              </w:divBdr>
                                              <w:divsChild>
                                                <w:div w:id="1171875308">
                                                  <w:marLeft w:val="0"/>
                                                  <w:marRight w:val="0"/>
                                                  <w:marTop w:val="0"/>
                                                  <w:marBottom w:val="0"/>
                                                  <w:divBdr>
                                                    <w:top w:val="none" w:sz="0" w:space="0" w:color="auto"/>
                                                    <w:left w:val="none" w:sz="0" w:space="0" w:color="auto"/>
                                                    <w:bottom w:val="none" w:sz="0" w:space="0" w:color="auto"/>
                                                    <w:right w:val="none" w:sz="0" w:space="0" w:color="auto"/>
                                                  </w:divBdr>
                                                </w:div>
                                                <w:div w:id="955140188">
                                                  <w:marLeft w:val="0"/>
                                                  <w:marRight w:val="0"/>
                                                  <w:marTop w:val="0"/>
                                                  <w:marBottom w:val="0"/>
                                                  <w:divBdr>
                                                    <w:top w:val="none" w:sz="0" w:space="0" w:color="auto"/>
                                                    <w:left w:val="none" w:sz="0" w:space="0" w:color="auto"/>
                                                    <w:bottom w:val="none" w:sz="0" w:space="0" w:color="auto"/>
                                                    <w:right w:val="none" w:sz="0" w:space="0" w:color="auto"/>
                                                  </w:divBdr>
                                                </w:div>
                                                <w:div w:id="451367458">
                                                  <w:marLeft w:val="0"/>
                                                  <w:marRight w:val="0"/>
                                                  <w:marTop w:val="0"/>
                                                  <w:marBottom w:val="0"/>
                                                  <w:divBdr>
                                                    <w:top w:val="none" w:sz="0" w:space="0" w:color="auto"/>
                                                    <w:left w:val="none" w:sz="0" w:space="0" w:color="auto"/>
                                                    <w:bottom w:val="none" w:sz="0" w:space="0" w:color="auto"/>
                                                    <w:right w:val="none" w:sz="0" w:space="0" w:color="auto"/>
                                                  </w:divBdr>
                                                </w:div>
                                                <w:div w:id="52393241">
                                                  <w:marLeft w:val="0"/>
                                                  <w:marRight w:val="0"/>
                                                  <w:marTop w:val="0"/>
                                                  <w:marBottom w:val="0"/>
                                                  <w:divBdr>
                                                    <w:top w:val="none" w:sz="0" w:space="0" w:color="auto"/>
                                                    <w:left w:val="none" w:sz="0" w:space="0" w:color="auto"/>
                                                    <w:bottom w:val="none" w:sz="0" w:space="0" w:color="auto"/>
                                                    <w:right w:val="none" w:sz="0" w:space="0" w:color="auto"/>
                                                  </w:divBdr>
                                                </w:div>
                                              </w:divsChild>
                                            </w:div>
                                            <w:div w:id="275066039">
                                              <w:marLeft w:val="0"/>
                                              <w:marRight w:val="0"/>
                                              <w:marTop w:val="0"/>
                                              <w:marBottom w:val="0"/>
                                              <w:divBdr>
                                                <w:top w:val="none" w:sz="0" w:space="0" w:color="auto"/>
                                                <w:left w:val="none" w:sz="0" w:space="0" w:color="auto"/>
                                                <w:bottom w:val="none" w:sz="0" w:space="0" w:color="auto"/>
                                                <w:right w:val="none" w:sz="0" w:space="0" w:color="auto"/>
                                              </w:divBdr>
                                            </w:div>
                                            <w:div w:id="119997168">
                                              <w:marLeft w:val="0"/>
                                              <w:marRight w:val="0"/>
                                              <w:marTop w:val="0"/>
                                              <w:marBottom w:val="0"/>
                                              <w:divBdr>
                                                <w:top w:val="none" w:sz="0" w:space="0" w:color="auto"/>
                                                <w:left w:val="none" w:sz="0" w:space="0" w:color="auto"/>
                                                <w:bottom w:val="none" w:sz="0" w:space="0" w:color="auto"/>
                                                <w:right w:val="none" w:sz="0" w:space="0" w:color="auto"/>
                                              </w:divBdr>
                                            </w:div>
                                            <w:div w:id="307051537">
                                              <w:marLeft w:val="0"/>
                                              <w:marRight w:val="0"/>
                                              <w:marTop w:val="0"/>
                                              <w:marBottom w:val="0"/>
                                              <w:divBdr>
                                                <w:top w:val="none" w:sz="0" w:space="0" w:color="auto"/>
                                                <w:left w:val="none" w:sz="0" w:space="0" w:color="auto"/>
                                                <w:bottom w:val="none" w:sz="0" w:space="0" w:color="auto"/>
                                                <w:right w:val="none" w:sz="0" w:space="0" w:color="auto"/>
                                              </w:divBdr>
                                              <w:divsChild>
                                                <w:div w:id="10556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99679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92617908">
          <w:marLeft w:val="0"/>
          <w:marRight w:val="0"/>
          <w:marTop w:val="100"/>
          <w:marBottom w:val="100"/>
          <w:divBdr>
            <w:top w:val="none" w:sz="0" w:space="0" w:color="auto"/>
            <w:left w:val="none" w:sz="0" w:space="0" w:color="auto"/>
            <w:bottom w:val="none" w:sz="0" w:space="0" w:color="auto"/>
            <w:right w:val="none" w:sz="0" w:space="0" w:color="auto"/>
          </w:divBdr>
          <w:divsChild>
            <w:div w:id="844245241">
              <w:marLeft w:val="0"/>
              <w:marRight w:val="0"/>
              <w:marTop w:val="0"/>
              <w:marBottom w:val="0"/>
              <w:divBdr>
                <w:top w:val="single" w:sz="2" w:space="0" w:color="CCCCCC"/>
                <w:left w:val="single" w:sz="2" w:space="0" w:color="CCCCCC"/>
                <w:bottom w:val="single" w:sz="2" w:space="0" w:color="CCCCCC"/>
                <w:right w:val="single" w:sz="2" w:space="0" w:color="CCCCCC"/>
              </w:divBdr>
              <w:divsChild>
                <w:div w:id="912393795">
                  <w:marLeft w:val="0"/>
                  <w:marRight w:val="0"/>
                  <w:marTop w:val="75"/>
                  <w:marBottom w:val="0"/>
                  <w:divBdr>
                    <w:top w:val="single" w:sz="2" w:space="0" w:color="CCCCCC"/>
                    <w:left w:val="none" w:sz="0" w:space="0" w:color="auto"/>
                    <w:bottom w:val="none" w:sz="0" w:space="0" w:color="auto"/>
                    <w:right w:val="none" w:sz="0" w:space="0" w:color="auto"/>
                  </w:divBdr>
                  <w:divsChild>
                    <w:div w:id="427118415">
                      <w:marLeft w:val="0"/>
                      <w:marRight w:val="0"/>
                      <w:marTop w:val="0"/>
                      <w:marBottom w:val="0"/>
                      <w:divBdr>
                        <w:top w:val="none" w:sz="0" w:space="0" w:color="auto"/>
                        <w:left w:val="none" w:sz="0" w:space="0" w:color="auto"/>
                        <w:bottom w:val="none" w:sz="0" w:space="0" w:color="auto"/>
                        <w:right w:val="none" w:sz="0" w:space="0" w:color="auto"/>
                      </w:divBdr>
                      <w:divsChild>
                        <w:div w:id="759761694">
                          <w:marLeft w:val="2025"/>
                          <w:marRight w:val="6150"/>
                          <w:marTop w:val="0"/>
                          <w:marBottom w:val="0"/>
                          <w:divBdr>
                            <w:top w:val="none" w:sz="0" w:space="0" w:color="auto"/>
                            <w:left w:val="none" w:sz="0" w:space="0" w:color="auto"/>
                            <w:bottom w:val="none" w:sz="0" w:space="0" w:color="auto"/>
                            <w:right w:val="none" w:sz="0" w:space="0" w:color="auto"/>
                          </w:divBdr>
                          <w:divsChild>
                            <w:div w:id="2092849286">
                              <w:marLeft w:val="0"/>
                              <w:marRight w:val="0"/>
                              <w:marTop w:val="0"/>
                              <w:marBottom w:val="0"/>
                              <w:divBdr>
                                <w:top w:val="none" w:sz="0" w:space="0" w:color="auto"/>
                                <w:left w:val="none" w:sz="0" w:space="0" w:color="auto"/>
                                <w:bottom w:val="none" w:sz="0" w:space="0" w:color="auto"/>
                                <w:right w:val="none" w:sz="0" w:space="0" w:color="auto"/>
                              </w:divBdr>
                              <w:divsChild>
                                <w:div w:id="1312907734">
                                  <w:marLeft w:val="0"/>
                                  <w:marRight w:val="0"/>
                                  <w:marTop w:val="0"/>
                                  <w:marBottom w:val="0"/>
                                  <w:divBdr>
                                    <w:top w:val="none" w:sz="0" w:space="0" w:color="auto"/>
                                    <w:left w:val="none" w:sz="0" w:space="0" w:color="auto"/>
                                    <w:bottom w:val="none" w:sz="0" w:space="0" w:color="auto"/>
                                    <w:right w:val="none" w:sz="0" w:space="0" w:color="auto"/>
                                  </w:divBdr>
                                  <w:divsChild>
                                    <w:div w:id="166553965">
                                      <w:marLeft w:val="0"/>
                                      <w:marRight w:val="0"/>
                                      <w:marTop w:val="0"/>
                                      <w:marBottom w:val="0"/>
                                      <w:divBdr>
                                        <w:top w:val="none" w:sz="0" w:space="0" w:color="auto"/>
                                        <w:left w:val="none" w:sz="0" w:space="0" w:color="auto"/>
                                        <w:bottom w:val="none" w:sz="0" w:space="0" w:color="auto"/>
                                        <w:right w:val="none" w:sz="0" w:space="0" w:color="auto"/>
                                      </w:divBdr>
                                      <w:divsChild>
                                        <w:div w:id="934097296">
                                          <w:marLeft w:val="0"/>
                                          <w:marRight w:val="0"/>
                                          <w:marTop w:val="0"/>
                                          <w:marBottom w:val="0"/>
                                          <w:divBdr>
                                            <w:top w:val="none" w:sz="0" w:space="0" w:color="auto"/>
                                            <w:left w:val="none" w:sz="0" w:space="0" w:color="auto"/>
                                            <w:bottom w:val="none" w:sz="0" w:space="0" w:color="auto"/>
                                            <w:right w:val="none" w:sz="0" w:space="0" w:color="auto"/>
                                          </w:divBdr>
                                          <w:divsChild>
                                            <w:div w:id="999384136">
                                              <w:marLeft w:val="0"/>
                                              <w:marRight w:val="0"/>
                                              <w:marTop w:val="0"/>
                                              <w:marBottom w:val="0"/>
                                              <w:divBdr>
                                                <w:top w:val="none" w:sz="0" w:space="0" w:color="auto"/>
                                                <w:left w:val="none" w:sz="0" w:space="0" w:color="auto"/>
                                                <w:bottom w:val="none" w:sz="0" w:space="0" w:color="auto"/>
                                                <w:right w:val="none" w:sz="0" w:space="0" w:color="auto"/>
                                              </w:divBdr>
                                              <w:divsChild>
                                                <w:div w:id="585499716">
                                                  <w:marLeft w:val="0"/>
                                                  <w:marRight w:val="0"/>
                                                  <w:marTop w:val="0"/>
                                                  <w:marBottom w:val="0"/>
                                                  <w:divBdr>
                                                    <w:top w:val="none" w:sz="0" w:space="0" w:color="auto"/>
                                                    <w:left w:val="none" w:sz="0" w:space="0" w:color="auto"/>
                                                    <w:bottom w:val="none" w:sz="0" w:space="0" w:color="auto"/>
                                                    <w:right w:val="none" w:sz="0" w:space="0" w:color="auto"/>
                                                  </w:divBdr>
                                                  <w:divsChild>
                                                    <w:div w:id="1343505667">
                                                      <w:marLeft w:val="0"/>
                                                      <w:marRight w:val="0"/>
                                                      <w:marTop w:val="0"/>
                                                      <w:marBottom w:val="0"/>
                                                      <w:divBdr>
                                                        <w:top w:val="none" w:sz="0" w:space="0" w:color="auto"/>
                                                        <w:left w:val="none" w:sz="0" w:space="0" w:color="auto"/>
                                                        <w:bottom w:val="none" w:sz="0" w:space="0" w:color="auto"/>
                                                        <w:right w:val="none" w:sz="0" w:space="0" w:color="auto"/>
                                                      </w:divBdr>
                                                      <w:divsChild>
                                                        <w:div w:id="239095330">
                                                          <w:marLeft w:val="0"/>
                                                          <w:marRight w:val="0"/>
                                                          <w:marTop w:val="0"/>
                                                          <w:marBottom w:val="0"/>
                                                          <w:divBdr>
                                                            <w:top w:val="single" w:sz="2" w:space="0" w:color="CCCCCC"/>
                                                            <w:left w:val="none" w:sz="0" w:space="0" w:color="auto"/>
                                                            <w:bottom w:val="none" w:sz="0" w:space="0" w:color="auto"/>
                                                            <w:right w:val="none" w:sz="0" w:space="0" w:color="auto"/>
                                                          </w:divBdr>
                                                          <w:divsChild>
                                                            <w:div w:id="1933396013">
                                                              <w:marLeft w:val="0"/>
                                                              <w:marRight w:val="0"/>
                                                              <w:marTop w:val="0"/>
                                                              <w:marBottom w:val="0"/>
                                                              <w:divBdr>
                                                                <w:top w:val="none" w:sz="0" w:space="0" w:color="auto"/>
                                                                <w:left w:val="none" w:sz="0" w:space="0" w:color="auto"/>
                                                                <w:bottom w:val="none" w:sz="0" w:space="0" w:color="auto"/>
                                                                <w:right w:val="none" w:sz="0" w:space="0" w:color="auto"/>
                                                              </w:divBdr>
                                                              <w:divsChild>
                                                                <w:div w:id="1543178265">
                                                                  <w:marLeft w:val="0"/>
                                                                  <w:marRight w:val="0"/>
                                                                  <w:marTop w:val="0"/>
                                                                  <w:marBottom w:val="0"/>
                                                                  <w:divBdr>
                                                                    <w:top w:val="none" w:sz="0" w:space="0" w:color="auto"/>
                                                                    <w:left w:val="none" w:sz="0" w:space="0" w:color="auto"/>
                                                                    <w:bottom w:val="none" w:sz="0" w:space="0" w:color="auto"/>
                                                                    <w:right w:val="none" w:sz="0" w:space="0" w:color="auto"/>
                                                                  </w:divBdr>
                                                                  <w:divsChild>
                                                                    <w:div w:id="446697595">
                                                                      <w:marLeft w:val="0"/>
                                                                      <w:marRight w:val="0"/>
                                                                      <w:marTop w:val="0"/>
                                                                      <w:marBottom w:val="0"/>
                                                                      <w:divBdr>
                                                                        <w:top w:val="none" w:sz="0" w:space="0" w:color="auto"/>
                                                                        <w:left w:val="none" w:sz="0" w:space="0" w:color="auto"/>
                                                                        <w:bottom w:val="none" w:sz="0" w:space="0" w:color="auto"/>
                                                                        <w:right w:val="none" w:sz="0" w:space="0" w:color="auto"/>
                                                                      </w:divBdr>
                                                                      <w:divsChild>
                                                                        <w:div w:id="742798270">
                                                                          <w:marLeft w:val="0"/>
                                                                          <w:marRight w:val="0"/>
                                                                          <w:marTop w:val="0"/>
                                                                          <w:marBottom w:val="0"/>
                                                                          <w:divBdr>
                                                                            <w:top w:val="none" w:sz="0" w:space="0" w:color="auto"/>
                                                                            <w:left w:val="none" w:sz="0" w:space="0" w:color="auto"/>
                                                                            <w:bottom w:val="none" w:sz="0" w:space="0" w:color="auto"/>
                                                                            <w:right w:val="none" w:sz="0" w:space="0" w:color="auto"/>
                                                                          </w:divBdr>
                                                                          <w:divsChild>
                                                                            <w:div w:id="8375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71480">
                                                                  <w:marLeft w:val="0"/>
                                                                  <w:marRight w:val="0"/>
                                                                  <w:marTop w:val="0"/>
                                                                  <w:marBottom w:val="0"/>
                                                                  <w:divBdr>
                                                                    <w:top w:val="none" w:sz="0" w:space="0" w:color="auto"/>
                                                                    <w:left w:val="none" w:sz="0" w:space="0" w:color="auto"/>
                                                                    <w:bottom w:val="none" w:sz="0" w:space="0" w:color="auto"/>
                                                                    <w:right w:val="none" w:sz="0" w:space="0" w:color="auto"/>
                                                                  </w:divBdr>
                                                                  <w:divsChild>
                                                                    <w:div w:id="1268274350">
                                                                      <w:marLeft w:val="-96"/>
                                                                      <w:marRight w:val="-96"/>
                                                                      <w:marTop w:val="0"/>
                                                                      <w:marBottom w:val="0"/>
                                                                      <w:divBdr>
                                                                        <w:top w:val="none" w:sz="0" w:space="0" w:color="auto"/>
                                                                        <w:left w:val="none" w:sz="0" w:space="0" w:color="auto"/>
                                                                        <w:bottom w:val="none" w:sz="0" w:space="0" w:color="auto"/>
                                                                        <w:right w:val="none" w:sz="0" w:space="0" w:color="auto"/>
                                                                      </w:divBdr>
                                                                      <w:divsChild>
                                                                        <w:div w:id="96797798">
                                                                          <w:marLeft w:val="0"/>
                                                                          <w:marRight w:val="0"/>
                                                                          <w:marTop w:val="0"/>
                                                                          <w:marBottom w:val="0"/>
                                                                          <w:divBdr>
                                                                            <w:top w:val="none" w:sz="0" w:space="0" w:color="auto"/>
                                                                            <w:left w:val="none" w:sz="0" w:space="0" w:color="auto"/>
                                                                            <w:bottom w:val="none" w:sz="0" w:space="0" w:color="auto"/>
                                                                            <w:right w:val="none" w:sz="0" w:space="0" w:color="auto"/>
                                                                          </w:divBdr>
                                                                          <w:divsChild>
                                                                            <w:div w:id="7055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48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2128">
                                      <w:marLeft w:val="0"/>
                                      <w:marRight w:val="0"/>
                                      <w:marTop w:val="0"/>
                                      <w:marBottom w:val="0"/>
                                      <w:divBdr>
                                        <w:top w:val="single" w:sz="6" w:space="8" w:color="CCCCCC"/>
                                        <w:left w:val="none" w:sz="0" w:space="0" w:color="auto"/>
                                        <w:bottom w:val="none" w:sz="0" w:space="0" w:color="auto"/>
                                        <w:right w:val="none" w:sz="0" w:space="0" w:color="auto"/>
                                      </w:divBdr>
                                      <w:divsChild>
                                        <w:div w:id="549919732">
                                          <w:marLeft w:val="0"/>
                                          <w:marRight w:val="0"/>
                                          <w:marTop w:val="0"/>
                                          <w:marBottom w:val="0"/>
                                          <w:divBdr>
                                            <w:top w:val="none" w:sz="0" w:space="0" w:color="auto"/>
                                            <w:left w:val="none" w:sz="0" w:space="0" w:color="auto"/>
                                            <w:bottom w:val="none" w:sz="0" w:space="0" w:color="auto"/>
                                            <w:right w:val="none" w:sz="0" w:space="0" w:color="auto"/>
                                          </w:divBdr>
                                          <w:divsChild>
                                            <w:div w:id="5404878">
                                              <w:marLeft w:val="0"/>
                                              <w:marRight w:val="0"/>
                                              <w:marTop w:val="0"/>
                                              <w:marBottom w:val="0"/>
                                              <w:divBdr>
                                                <w:top w:val="none" w:sz="0" w:space="0" w:color="auto"/>
                                                <w:left w:val="none" w:sz="0" w:space="0" w:color="auto"/>
                                                <w:bottom w:val="none" w:sz="0" w:space="0" w:color="auto"/>
                                                <w:right w:val="none" w:sz="0" w:space="0" w:color="auto"/>
                                              </w:divBdr>
                                              <w:divsChild>
                                                <w:div w:id="1352300939">
                                                  <w:marLeft w:val="0"/>
                                                  <w:marRight w:val="0"/>
                                                  <w:marTop w:val="0"/>
                                                  <w:marBottom w:val="0"/>
                                                  <w:divBdr>
                                                    <w:top w:val="none" w:sz="0" w:space="0" w:color="auto"/>
                                                    <w:left w:val="none" w:sz="0" w:space="0" w:color="auto"/>
                                                    <w:bottom w:val="none" w:sz="0" w:space="0" w:color="auto"/>
                                                    <w:right w:val="single" w:sz="6" w:space="4" w:color="CCCCCC"/>
                                                  </w:divBdr>
                                                  <w:divsChild>
                                                    <w:div w:id="34353481">
                                                      <w:marLeft w:val="0"/>
                                                      <w:marRight w:val="0"/>
                                                      <w:marTop w:val="0"/>
                                                      <w:marBottom w:val="0"/>
                                                      <w:divBdr>
                                                        <w:top w:val="none" w:sz="0" w:space="0" w:color="auto"/>
                                                        <w:left w:val="none" w:sz="0" w:space="0" w:color="auto"/>
                                                        <w:bottom w:val="none" w:sz="0" w:space="0" w:color="auto"/>
                                                        <w:right w:val="none" w:sz="0" w:space="0" w:color="auto"/>
                                                      </w:divBdr>
                                                      <w:divsChild>
                                                        <w:div w:id="939872278">
                                                          <w:marLeft w:val="0"/>
                                                          <w:marRight w:val="0"/>
                                                          <w:marTop w:val="0"/>
                                                          <w:marBottom w:val="0"/>
                                                          <w:divBdr>
                                                            <w:top w:val="none" w:sz="0" w:space="0" w:color="auto"/>
                                                            <w:left w:val="none" w:sz="0" w:space="0" w:color="auto"/>
                                                            <w:bottom w:val="none" w:sz="0" w:space="0" w:color="auto"/>
                                                            <w:right w:val="none" w:sz="0" w:space="0" w:color="auto"/>
                                                          </w:divBdr>
                                                          <w:divsChild>
                                                            <w:div w:id="1468666813">
                                                              <w:marLeft w:val="0"/>
                                                              <w:marRight w:val="0"/>
                                                              <w:marTop w:val="0"/>
                                                              <w:marBottom w:val="0"/>
                                                              <w:divBdr>
                                                                <w:top w:val="none" w:sz="0" w:space="0" w:color="auto"/>
                                                                <w:left w:val="none" w:sz="0" w:space="0" w:color="auto"/>
                                                                <w:bottom w:val="none" w:sz="0" w:space="0" w:color="auto"/>
                                                                <w:right w:val="none" w:sz="0" w:space="0" w:color="auto"/>
                                                              </w:divBdr>
                                                              <w:divsChild>
                                                                <w:div w:id="8262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75697">
                                                          <w:marLeft w:val="0"/>
                                                          <w:marRight w:val="0"/>
                                                          <w:marTop w:val="0"/>
                                                          <w:marBottom w:val="0"/>
                                                          <w:divBdr>
                                                            <w:top w:val="single" w:sz="2" w:space="0" w:color="CCCCCC"/>
                                                            <w:left w:val="none" w:sz="0" w:space="0" w:color="auto"/>
                                                            <w:bottom w:val="none" w:sz="0" w:space="0" w:color="auto"/>
                                                            <w:right w:val="none" w:sz="0" w:space="0" w:color="auto"/>
                                                          </w:divBdr>
                                                          <w:divsChild>
                                                            <w:div w:id="1263226910">
                                                              <w:marLeft w:val="0"/>
                                                              <w:marRight w:val="0"/>
                                                              <w:marTop w:val="0"/>
                                                              <w:marBottom w:val="0"/>
                                                              <w:divBdr>
                                                                <w:top w:val="none" w:sz="0" w:space="0" w:color="auto"/>
                                                                <w:left w:val="none" w:sz="0" w:space="0" w:color="auto"/>
                                                                <w:bottom w:val="none" w:sz="0" w:space="0" w:color="auto"/>
                                                                <w:right w:val="none" w:sz="0" w:space="0" w:color="auto"/>
                                                              </w:divBdr>
                                                              <w:divsChild>
                                                                <w:div w:id="652875673">
                                                                  <w:marLeft w:val="0"/>
                                                                  <w:marRight w:val="0"/>
                                                                  <w:marTop w:val="0"/>
                                                                  <w:marBottom w:val="0"/>
                                                                  <w:divBdr>
                                                                    <w:top w:val="none" w:sz="0" w:space="0" w:color="auto"/>
                                                                    <w:left w:val="none" w:sz="0" w:space="0" w:color="auto"/>
                                                                    <w:bottom w:val="none" w:sz="0" w:space="0" w:color="auto"/>
                                                                    <w:right w:val="none" w:sz="0" w:space="0" w:color="auto"/>
                                                                  </w:divBdr>
                                                                  <w:divsChild>
                                                                    <w:div w:id="1421367907">
                                                                      <w:marLeft w:val="0"/>
                                                                      <w:marRight w:val="0"/>
                                                                      <w:marTop w:val="0"/>
                                                                      <w:marBottom w:val="0"/>
                                                                      <w:divBdr>
                                                                        <w:top w:val="none" w:sz="0" w:space="0" w:color="auto"/>
                                                                        <w:left w:val="none" w:sz="0" w:space="0" w:color="auto"/>
                                                                        <w:bottom w:val="none" w:sz="0" w:space="0" w:color="auto"/>
                                                                        <w:right w:val="none" w:sz="0" w:space="0" w:color="auto"/>
                                                                      </w:divBdr>
                                                                      <w:divsChild>
                                                                        <w:div w:id="1374188204">
                                                                          <w:marLeft w:val="0"/>
                                                                          <w:marRight w:val="0"/>
                                                                          <w:marTop w:val="0"/>
                                                                          <w:marBottom w:val="0"/>
                                                                          <w:divBdr>
                                                                            <w:top w:val="none" w:sz="0" w:space="0" w:color="auto"/>
                                                                            <w:left w:val="none" w:sz="0" w:space="0" w:color="auto"/>
                                                                            <w:bottom w:val="none" w:sz="0" w:space="0" w:color="auto"/>
                                                                            <w:right w:val="none" w:sz="0" w:space="0" w:color="auto"/>
                                                                          </w:divBdr>
                                                                          <w:divsChild>
                                                                            <w:div w:id="1986810204">
                                                                              <w:marLeft w:val="0"/>
                                                                              <w:marRight w:val="0"/>
                                                                              <w:marTop w:val="0"/>
                                                                              <w:marBottom w:val="0"/>
                                                                              <w:divBdr>
                                                                                <w:top w:val="none" w:sz="0" w:space="0" w:color="auto"/>
                                                                                <w:left w:val="none" w:sz="0" w:space="0" w:color="auto"/>
                                                                                <w:bottom w:val="none" w:sz="0" w:space="0" w:color="auto"/>
                                                                                <w:right w:val="none" w:sz="0" w:space="0" w:color="auto"/>
                                                                              </w:divBdr>
                                                                            </w:div>
                                                                            <w:div w:id="718672705">
                                                                              <w:marLeft w:val="0"/>
                                                                              <w:marRight w:val="0"/>
                                                                              <w:marTop w:val="0"/>
                                                                              <w:marBottom w:val="150"/>
                                                                              <w:divBdr>
                                                                                <w:top w:val="none" w:sz="0" w:space="0" w:color="auto"/>
                                                                                <w:left w:val="none" w:sz="0" w:space="0" w:color="auto"/>
                                                                                <w:bottom w:val="none" w:sz="0" w:space="0" w:color="auto"/>
                                                                                <w:right w:val="none" w:sz="0" w:space="0" w:color="auto"/>
                                                                              </w:divBdr>
                                                                              <w:divsChild>
                                                                                <w:div w:id="582842047">
                                                                                  <w:marLeft w:val="0"/>
                                                                                  <w:marRight w:val="0"/>
                                                                                  <w:marTop w:val="0"/>
                                                                                  <w:marBottom w:val="0"/>
                                                                                  <w:divBdr>
                                                                                    <w:top w:val="none" w:sz="0" w:space="0" w:color="auto"/>
                                                                                    <w:left w:val="none" w:sz="0" w:space="0" w:color="auto"/>
                                                                                    <w:bottom w:val="none" w:sz="0" w:space="0" w:color="auto"/>
                                                                                    <w:right w:val="none" w:sz="0" w:space="0" w:color="auto"/>
                                                                                  </w:divBdr>
                                                                                  <w:divsChild>
                                                                                    <w:div w:id="1247500672">
                                                                                      <w:marLeft w:val="0"/>
                                                                                      <w:marRight w:val="0"/>
                                                                                      <w:marTop w:val="0"/>
                                                                                      <w:marBottom w:val="0"/>
                                                                                      <w:divBdr>
                                                                                        <w:top w:val="none" w:sz="0" w:space="0" w:color="auto"/>
                                                                                        <w:left w:val="none" w:sz="0" w:space="0" w:color="auto"/>
                                                                                        <w:bottom w:val="none" w:sz="0" w:space="0" w:color="auto"/>
                                                                                        <w:right w:val="none" w:sz="0" w:space="0" w:color="auto"/>
                                                                                      </w:divBdr>
                                                                                      <w:divsChild>
                                                                                        <w:div w:id="1973632777">
                                                                                          <w:marLeft w:val="0"/>
                                                                                          <w:marRight w:val="0"/>
                                                                                          <w:marTop w:val="0"/>
                                                                                          <w:marBottom w:val="0"/>
                                                                                          <w:divBdr>
                                                                                            <w:top w:val="none" w:sz="0" w:space="0" w:color="auto"/>
                                                                                            <w:left w:val="none" w:sz="0" w:space="0" w:color="auto"/>
                                                                                            <w:bottom w:val="none" w:sz="0" w:space="0" w:color="auto"/>
                                                                                            <w:right w:val="none" w:sz="0" w:space="0" w:color="auto"/>
                                                                                          </w:divBdr>
                                                                                          <w:divsChild>
                                                                                            <w:div w:id="2136017907">
                                                                                              <w:marLeft w:val="0"/>
                                                                                              <w:marRight w:val="0"/>
                                                                                              <w:marTop w:val="0"/>
                                                                                              <w:marBottom w:val="0"/>
                                                                                              <w:divBdr>
                                                                                                <w:top w:val="single" w:sz="2" w:space="0" w:color="003399"/>
                                                                                                <w:left w:val="single" w:sz="2" w:space="0" w:color="003399"/>
                                                                                                <w:bottom w:val="single" w:sz="2" w:space="0" w:color="003399"/>
                                                                                                <w:right w:val="single" w:sz="2" w:space="0" w:color="003399"/>
                                                                                              </w:divBdr>
                                                                                              <w:divsChild>
                                                                                                <w:div w:id="417216446">
                                                                                                  <w:marLeft w:val="0"/>
                                                                                                  <w:marRight w:val="0"/>
                                                                                                  <w:marTop w:val="0"/>
                                                                                                  <w:marBottom w:val="0"/>
                                                                                                  <w:divBdr>
                                                                                                    <w:top w:val="none" w:sz="0" w:space="0" w:color="auto"/>
                                                                                                    <w:left w:val="none" w:sz="0" w:space="0" w:color="auto"/>
                                                                                                    <w:bottom w:val="none" w:sz="0" w:space="0" w:color="auto"/>
                                                                                                    <w:right w:val="none" w:sz="0" w:space="0" w:color="auto"/>
                                                                                                  </w:divBdr>
                                                                                                  <w:divsChild>
                                                                                                    <w:div w:id="993997237">
                                                                                                      <w:marLeft w:val="0"/>
                                                                                                      <w:marRight w:val="0"/>
                                                                                                      <w:marTop w:val="0"/>
                                                                                                      <w:marBottom w:val="0"/>
                                                                                                      <w:divBdr>
                                                                                                        <w:top w:val="none" w:sz="0" w:space="0" w:color="auto"/>
                                                                                                        <w:left w:val="none" w:sz="0" w:space="0" w:color="auto"/>
                                                                                                        <w:bottom w:val="none" w:sz="0" w:space="0" w:color="auto"/>
                                                                                                        <w:right w:val="none" w:sz="0" w:space="0" w:color="auto"/>
                                                                                                      </w:divBdr>
                                                                                                      <w:divsChild>
                                                                                                        <w:div w:id="1429737284">
                                                                                                          <w:marLeft w:val="0"/>
                                                                                                          <w:marRight w:val="0"/>
                                                                                                          <w:marTop w:val="0"/>
                                                                                                          <w:marBottom w:val="0"/>
                                                                                                          <w:divBdr>
                                                                                                            <w:top w:val="none" w:sz="0" w:space="0" w:color="auto"/>
                                                                                                            <w:left w:val="none" w:sz="0" w:space="0" w:color="auto"/>
                                                                                                            <w:bottom w:val="none" w:sz="0" w:space="0" w:color="auto"/>
                                                                                                            <w:right w:val="none" w:sz="0" w:space="0" w:color="auto"/>
                                                                                                          </w:divBdr>
                                                                                                          <w:divsChild>
                                                                                                            <w:div w:id="14943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858856">
                                                                              <w:marLeft w:val="0"/>
                                                                              <w:marRight w:val="0"/>
                                                                              <w:marTop w:val="0"/>
                                                                              <w:marBottom w:val="150"/>
                                                                              <w:divBdr>
                                                                                <w:top w:val="none" w:sz="0" w:space="0" w:color="auto"/>
                                                                                <w:left w:val="none" w:sz="0" w:space="0" w:color="auto"/>
                                                                                <w:bottom w:val="none" w:sz="0" w:space="0" w:color="auto"/>
                                                                                <w:right w:val="none" w:sz="0" w:space="0" w:color="auto"/>
                                                                              </w:divBdr>
                                                                              <w:divsChild>
                                                                                <w:div w:id="353504072">
                                                                                  <w:marLeft w:val="0"/>
                                                                                  <w:marRight w:val="0"/>
                                                                                  <w:marTop w:val="0"/>
                                                                                  <w:marBottom w:val="0"/>
                                                                                  <w:divBdr>
                                                                                    <w:top w:val="none" w:sz="0" w:space="0" w:color="auto"/>
                                                                                    <w:left w:val="none" w:sz="0" w:space="0" w:color="auto"/>
                                                                                    <w:bottom w:val="none" w:sz="0" w:space="0" w:color="auto"/>
                                                                                    <w:right w:val="none" w:sz="0" w:space="0" w:color="auto"/>
                                                                                  </w:divBdr>
                                                                                  <w:divsChild>
                                                                                    <w:div w:id="146016998">
                                                                                      <w:marLeft w:val="0"/>
                                                                                      <w:marRight w:val="0"/>
                                                                                      <w:marTop w:val="0"/>
                                                                                      <w:marBottom w:val="0"/>
                                                                                      <w:divBdr>
                                                                                        <w:top w:val="none" w:sz="0" w:space="0" w:color="auto"/>
                                                                                        <w:left w:val="none" w:sz="0" w:space="0" w:color="auto"/>
                                                                                        <w:bottom w:val="none" w:sz="0" w:space="0" w:color="auto"/>
                                                                                        <w:right w:val="none" w:sz="0" w:space="0" w:color="auto"/>
                                                                                      </w:divBdr>
                                                                                      <w:divsChild>
                                                                                        <w:div w:id="1885210595">
                                                                                          <w:marLeft w:val="0"/>
                                                                                          <w:marRight w:val="0"/>
                                                                                          <w:marTop w:val="0"/>
                                                                                          <w:marBottom w:val="0"/>
                                                                                          <w:divBdr>
                                                                                            <w:top w:val="none" w:sz="0" w:space="0" w:color="auto"/>
                                                                                            <w:left w:val="none" w:sz="0" w:space="0" w:color="auto"/>
                                                                                            <w:bottom w:val="none" w:sz="0" w:space="0" w:color="auto"/>
                                                                                            <w:right w:val="none" w:sz="0" w:space="0" w:color="auto"/>
                                                                                          </w:divBdr>
                                                                                          <w:divsChild>
                                                                                            <w:div w:id="2087877300">
                                                                                              <w:marLeft w:val="0"/>
                                                                                              <w:marRight w:val="0"/>
                                                                                              <w:marTop w:val="0"/>
                                                                                              <w:marBottom w:val="0"/>
                                                                                              <w:divBdr>
                                                                                                <w:top w:val="single" w:sz="2" w:space="0" w:color="003399"/>
                                                                                                <w:left w:val="single" w:sz="2" w:space="0" w:color="003399"/>
                                                                                                <w:bottom w:val="single" w:sz="2" w:space="0" w:color="003399"/>
                                                                                                <w:right w:val="single" w:sz="2" w:space="0" w:color="003399"/>
                                                                                              </w:divBdr>
                                                                                              <w:divsChild>
                                                                                                <w:div w:id="1994676267">
                                                                                                  <w:marLeft w:val="0"/>
                                                                                                  <w:marRight w:val="0"/>
                                                                                                  <w:marTop w:val="0"/>
                                                                                                  <w:marBottom w:val="0"/>
                                                                                                  <w:divBdr>
                                                                                                    <w:top w:val="none" w:sz="0" w:space="0" w:color="auto"/>
                                                                                                    <w:left w:val="none" w:sz="0" w:space="0" w:color="auto"/>
                                                                                                    <w:bottom w:val="none" w:sz="0" w:space="0" w:color="auto"/>
                                                                                                    <w:right w:val="none" w:sz="0" w:space="0" w:color="auto"/>
                                                                                                  </w:divBdr>
                                                                                                  <w:divsChild>
                                                                                                    <w:div w:id="1115440476">
                                                                                                      <w:marLeft w:val="0"/>
                                                                                                      <w:marRight w:val="0"/>
                                                                                                      <w:marTop w:val="0"/>
                                                                                                      <w:marBottom w:val="0"/>
                                                                                                      <w:divBdr>
                                                                                                        <w:top w:val="none" w:sz="0" w:space="0" w:color="auto"/>
                                                                                                        <w:left w:val="none" w:sz="0" w:space="0" w:color="auto"/>
                                                                                                        <w:bottom w:val="none" w:sz="0" w:space="0" w:color="auto"/>
                                                                                                        <w:right w:val="none" w:sz="0" w:space="0" w:color="auto"/>
                                                                                                      </w:divBdr>
                                                                                                      <w:divsChild>
                                                                                                        <w:div w:id="1922329309">
                                                                                                          <w:marLeft w:val="0"/>
                                                                                                          <w:marRight w:val="0"/>
                                                                                                          <w:marTop w:val="0"/>
                                                                                                          <w:marBottom w:val="0"/>
                                                                                                          <w:divBdr>
                                                                                                            <w:top w:val="none" w:sz="0" w:space="0" w:color="auto"/>
                                                                                                            <w:left w:val="none" w:sz="0" w:space="0" w:color="auto"/>
                                                                                                            <w:bottom w:val="none" w:sz="0" w:space="0" w:color="auto"/>
                                                                                                            <w:right w:val="none" w:sz="0" w:space="0" w:color="auto"/>
                                                                                                          </w:divBdr>
                                                                                                          <w:divsChild>
                                                                                                            <w:div w:id="76876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869771">
                                                                              <w:marLeft w:val="0"/>
                                                                              <w:marRight w:val="0"/>
                                                                              <w:marTop w:val="0"/>
                                                                              <w:marBottom w:val="150"/>
                                                                              <w:divBdr>
                                                                                <w:top w:val="none" w:sz="0" w:space="0" w:color="auto"/>
                                                                                <w:left w:val="none" w:sz="0" w:space="0" w:color="auto"/>
                                                                                <w:bottom w:val="none" w:sz="0" w:space="0" w:color="auto"/>
                                                                                <w:right w:val="none" w:sz="0" w:space="0" w:color="auto"/>
                                                                              </w:divBdr>
                                                                              <w:divsChild>
                                                                                <w:div w:id="1974435412">
                                                                                  <w:marLeft w:val="0"/>
                                                                                  <w:marRight w:val="0"/>
                                                                                  <w:marTop w:val="0"/>
                                                                                  <w:marBottom w:val="0"/>
                                                                                  <w:divBdr>
                                                                                    <w:top w:val="none" w:sz="0" w:space="0" w:color="auto"/>
                                                                                    <w:left w:val="none" w:sz="0" w:space="0" w:color="auto"/>
                                                                                    <w:bottom w:val="none" w:sz="0" w:space="0" w:color="auto"/>
                                                                                    <w:right w:val="none" w:sz="0" w:space="0" w:color="auto"/>
                                                                                  </w:divBdr>
                                                                                  <w:divsChild>
                                                                                    <w:div w:id="883175777">
                                                                                      <w:marLeft w:val="0"/>
                                                                                      <w:marRight w:val="0"/>
                                                                                      <w:marTop w:val="0"/>
                                                                                      <w:marBottom w:val="0"/>
                                                                                      <w:divBdr>
                                                                                        <w:top w:val="none" w:sz="0" w:space="0" w:color="auto"/>
                                                                                        <w:left w:val="none" w:sz="0" w:space="0" w:color="auto"/>
                                                                                        <w:bottom w:val="none" w:sz="0" w:space="0" w:color="auto"/>
                                                                                        <w:right w:val="none" w:sz="0" w:space="0" w:color="auto"/>
                                                                                      </w:divBdr>
                                                                                      <w:divsChild>
                                                                                        <w:div w:id="1788280907">
                                                                                          <w:marLeft w:val="0"/>
                                                                                          <w:marRight w:val="0"/>
                                                                                          <w:marTop w:val="0"/>
                                                                                          <w:marBottom w:val="0"/>
                                                                                          <w:divBdr>
                                                                                            <w:top w:val="none" w:sz="0" w:space="0" w:color="auto"/>
                                                                                            <w:left w:val="none" w:sz="0" w:space="0" w:color="auto"/>
                                                                                            <w:bottom w:val="none" w:sz="0" w:space="0" w:color="auto"/>
                                                                                            <w:right w:val="none" w:sz="0" w:space="0" w:color="auto"/>
                                                                                          </w:divBdr>
                                                                                          <w:divsChild>
                                                                                            <w:div w:id="575407757">
                                                                                              <w:marLeft w:val="0"/>
                                                                                              <w:marRight w:val="0"/>
                                                                                              <w:marTop w:val="0"/>
                                                                                              <w:marBottom w:val="0"/>
                                                                                              <w:divBdr>
                                                                                                <w:top w:val="single" w:sz="2" w:space="0" w:color="003399"/>
                                                                                                <w:left w:val="single" w:sz="2" w:space="0" w:color="003399"/>
                                                                                                <w:bottom w:val="single" w:sz="2" w:space="0" w:color="003399"/>
                                                                                                <w:right w:val="single" w:sz="2" w:space="0" w:color="003399"/>
                                                                                              </w:divBdr>
                                                                                              <w:divsChild>
                                                                                                <w:div w:id="2023971754">
                                                                                                  <w:marLeft w:val="0"/>
                                                                                                  <w:marRight w:val="0"/>
                                                                                                  <w:marTop w:val="0"/>
                                                                                                  <w:marBottom w:val="0"/>
                                                                                                  <w:divBdr>
                                                                                                    <w:top w:val="none" w:sz="0" w:space="0" w:color="auto"/>
                                                                                                    <w:left w:val="none" w:sz="0" w:space="0" w:color="auto"/>
                                                                                                    <w:bottom w:val="none" w:sz="0" w:space="0" w:color="auto"/>
                                                                                                    <w:right w:val="none" w:sz="0" w:space="0" w:color="auto"/>
                                                                                                  </w:divBdr>
                                                                                                  <w:divsChild>
                                                                                                    <w:div w:id="107627164">
                                                                                                      <w:marLeft w:val="0"/>
                                                                                                      <w:marRight w:val="0"/>
                                                                                                      <w:marTop w:val="0"/>
                                                                                                      <w:marBottom w:val="0"/>
                                                                                                      <w:divBdr>
                                                                                                        <w:top w:val="none" w:sz="0" w:space="0" w:color="auto"/>
                                                                                                        <w:left w:val="none" w:sz="0" w:space="0" w:color="auto"/>
                                                                                                        <w:bottom w:val="none" w:sz="0" w:space="0" w:color="auto"/>
                                                                                                        <w:right w:val="none" w:sz="0" w:space="0" w:color="auto"/>
                                                                                                      </w:divBdr>
                                                                                                      <w:divsChild>
                                                                                                        <w:div w:id="172037191">
                                                                                                          <w:marLeft w:val="0"/>
                                                                                                          <w:marRight w:val="0"/>
                                                                                                          <w:marTop w:val="0"/>
                                                                                                          <w:marBottom w:val="0"/>
                                                                                                          <w:divBdr>
                                                                                                            <w:top w:val="none" w:sz="0" w:space="0" w:color="auto"/>
                                                                                                            <w:left w:val="none" w:sz="0" w:space="0" w:color="auto"/>
                                                                                                            <w:bottom w:val="none" w:sz="0" w:space="0" w:color="auto"/>
                                                                                                            <w:right w:val="none" w:sz="0" w:space="0" w:color="auto"/>
                                                                                                          </w:divBdr>
                                                                                                          <w:divsChild>
                                                                                                            <w:div w:id="17696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9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405104">
                                                                              <w:marLeft w:val="0"/>
                                                                              <w:marRight w:val="0"/>
                                                                              <w:marTop w:val="0"/>
                                                                              <w:marBottom w:val="150"/>
                                                                              <w:divBdr>
                                                                                <w:top w:val="none" w:sz="0" w:space="0" w:color="auto"/>
                                                                                <w:left w:val="none" w:sz="0" w:space="0" w:color="auto"/>
                                                                                <w:bottom w:val="none" w:sz="0" w:space="0" w:color="auto"/>
                                                                                <w:right w:val="none" w:sz="0" w:space="0" w:color="auto"/>
                                                                              </w:divBdr>
                                                                              <w:divsChild>
                                                                                <w:div w:id="1260944662">
                                                                                  <w:marLeft w:val="0"/>
                                                                                  <w:marRight w:val="0"/>
                                                                                  <w:marTop w:val="0"/>
                                                                                  <w:marBottom w:val="0"/>
                                                                                  <w:divBdr>
                                                                                    <w:top w:val="none" w:sz="0" w:space="0" w:color="auto"/>
                                                                                    <w:left w:val="none" w:sz="0" w:space="0" w:color="auto"/>
                                                                                    <w:bottom w:val="none" w:sz="0" w:space="0" w:color="auto"/>
                                                                                    <w:right w:val="none" w:sz="0" w:space="0" w:color="auto"/>
                                                                                  </w:divBdr>
                                                                                  <w:divsChild>
                                                                                    <w:div w:id="1001203797">
                                                                                      <w:marLeft w:val="0"/>
                                                                                      <w:marRight w:val="0"/>
                                                                                      <w:marTop w:val="0"/>
                                                                                      <w:marBottom w:val="0"/>
                                                                                      <w:divBdr>
                                                                                        <w:top w:val="none" w:sz="0" w:space="0" w:color="auto"/>
                                                                                        <w:left w:val="none" w:sz="0" w:space="0" w:color="auto"/>
                                                                                        <w:bottom w:val="none" w:sz="0" w:space="0" w:color="auto"/>
                                                                                        <w:right w:val="none" w:sz="0" w:space="0" w:color="auto"/>
                                                                                      </w:divBdr>
                                                                                      <w:divsChild>
                                                                                        <w:div w:id="789402231">
                                                                                          <w:marLeft w:val="0"/>
                                                                                          <w:marRight w:val="0"/>
                                                                                          <w:marTop w:val="0"/>
                                                                                          <w:marBottom w:val="0"/>
                                                                                          <w:divBdr>
                                                                                            <w:top w:val="none" w:sz="0" w:space="0" w:color="auto"/>
                                                                                            <w:left w:val="none" w:sz="0" w:space="0" w:color="auto"/>
                                                                                            <w:bottom w:val="none" w:sz="0" w:space="0" w:color="auto"/>
                                                                                            <w:right w:val="none" w:sz="0" w:space="0" w:color="auto"/>
                                                                                          </w:divBdr>
                                                                                          <w:divsChild>
                                                                                            <w:div w:id="1848515160">
                                                                                              <w:marLeft w:val="0"/>
                                                                                              <w:marRight w:val="0"/>
                                                                                              <w:marTop w:val="0"/>
                                                                                              <w:marBottom w:val="0"/>
                                                                                              <w:divBdr>
                                                                                                <w:top w:val="single" w:sz="2" w:space="0" w:color="003399"/>
                                                                                                <w:left w:val="single" w:sz="2" w:space="0" w:color="003399"/>
                                                                                                <w:bottom w:val="single" w:sz="2" w:space="0" w:color="003399"/>
                                                                                                <w:right w:val="single" w:sz="2" w:space="0" w:color="003399"/>
                                                                                              </w:divBdr>
                                                                                              <w:divsChild>
                                                                                                <w:div w:id="1225489319">
                                                                                                  <w:marLeft w:val="0"/>
                                                                                                  <w:marRight w:val="0"/>
                                                                                                  <w:marTop w:val="0"/>
                                                                                                  <w:marBottom w:val="0"/>
                                                                                                  <w:divBdr>
                                                                                                    <w:top w:val="none" w:sz="0" w:space="0" w:color="auto"/>
                                                                                                    <w:left w:val="none" w:sz="0" w:space="0" w:color="auto"/>
                                                                                                    <w:bottom w:val="none" w:sz="0" w:space="0" w:color="auto"/>
                                                                                                    <w:right w:val="none" w:sz="0" w:space="0" w:color="auto"/>
                                                                                                  </w:divBdr>
                                                                                                  <w:divsChild>
                                                                                                    <w:div w:id="198855144">
                                                                                                      <w:marLeft w:val="0"/>
                                                                                                      <w:marRight w:val="0"/>
                                                                                                      <w:marTop w:val="0"/>
                                                                                                      <w:marBottom w:val="0"/>
                                                                                                      <w:divBdr>
                                                                                                        <w:top w:val="none" w:sz="0" w:space="0" w:color="auto"/>
                                                                                                        <w:left w:val="none" w:sz="0" w:space="0" w:color="auto"/>
                                                                                                        <w:bottom w:val="none" w:sz="0" w:space="0" w:color="auto"/>
                                                                                                        <w:right w:val="none" w:sz="0" w:space="0" w:color="auto"/>
                                                                                                      </w:divBdr>
                                                                                                      <w:divsChild>
                                                                                                        <w:div w:id="187178326">
                                                                                                          <w:marLeft w:val="0"/>
                                                                                                          <w:marRight w:val="0"/>
                                                                                                          <w:marTop w:val="0"/>
                                                                                                          <w:marBottom w:val="0"/>
                                                                                                          <w:divBdr>
                                                                                                            <w:top w:val="none" w:sz="0" w:space="0" w:color="auto"/>
                                                                                                            <w:left w:val="none" w:sz="0" w:space="0" w:color="auto"/>
                                                                                                            <w:bottom w:val="none" w:sz="0" w:space="0" w:color="auto"/>
                                                                                                            <w:right w:val="none" w:sz="0" w:space="0" w:color="auto"/>
                                                                                                          </w:divBdr>
                                                                                                          <w:divsChild>
                                                                                                            <w:div w:id="6181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870151">
                                                                              <w:marLeft w:val="0"/>
                                                                              <w:marRight w:val="0"/>
                                                                              <w:marTop w:val="0"/>
                                                                              <w:marBottom w:val="150"/>
                                                                              <w:divBdr>
                                                                                <w:top w:val="none" w:sz="0" w:space="0" w:color="auto"/>
                                                                                <w:left w:val="none" w:sz="0" w:space="0" w:color="auto"/>
                                                                                <w:bottom w:val="none" w:sz="0" w:space="0" w:color="auto"/>
                                                                                <w:right w:val="none" w:sz="0" w:space="0" w:color="auto"/>
                                                                              </w:divBdr>
                                                                              <w:divsChild>
                                                                                <w:div w:id="191191786">
                                                                                  <w:marLeft w:val="0"/>
                                                                                  <w:marRight w:val="0"/>
                                                                                  <w:marTop w:val="0"/>
                                                                                  <w:marBottom w:val="0"/>
                                                                                  <w:divBdr>
                                                                                    <w:top w:val="none" w:sz="0" w:space="0" w:color="auto"/>
                                                                                    <w:left w:val="none" w:sz="0" w:space="0" w:color="auto"/>
                                                                                    <w:bottom w:val="none" w:sz="0" w:space="0" w:color="auto"/>
                                                                                    <w:right w:val="none" w:sz="0" w:space="0" w:color="auto"/>
                                                                                  </w:divBdr>
                                                                                  <w:divsChild>
                                                                                    <w:div w:id="970786500">
                                                                                      <w:marLeft w:val="0"/>
                                                                                      <w:marRight w:val="0"/>
                                                                                      <w:marTop w:val="0"/>
                                                                                      <w:marBottom w:val="0"/>
                                                                                      <w:divBdr>
                                                                                        <w:top w:val="none" w:sz="0" w:space="0" w:color="auto"/>
                                                                                        <w:left w:val="none" w:sz="0" w:space="0" w:color="auto"/>
                                                                                        <w:bottom w:val="none" w:sz="0" w:space="0" w:color="auto"/>
                                                                                        <w:right w:val="none" w:sz="0" w:space="0" w:color="auto"/>
                                                                                      </w:divBdr>
                                                                                      <w:divsChild>
                                                                                        <w:div w:id="1310211141">
                                                                                          <w:marLeft w:val="0"/>
                                                                                          <w:marRight w:val="0"/>
                                                                                          <w:marTop w:val="0"/>
                                                                                          <w:marBottom w:val="0"/>
                                                                                          <w:divBdr>
                                                                                            <w:top w:val="none" w:sz="0" w:space="0" w:color="auto"/>
                                                                                            <w:left w:val="none" w:sz="0" w:space="0" w:color="auto"/>
                                                                                            <w:bottom w:val="none" w:sz="0" w:space="0" w:color="auto"/>
                                                                                            <w:right w:val="none" w:sz="0" w:space="0" w:color="auto"/>
                                                                                          </w:divBdr>
                                                                                          <w:divsChild>
                                                                                            <w:div w:id="703872967">
                                                                                              <w:marLeft w:val="0"/>
                                                                                              <w:marRight w:val="0"/>
                                                                                              <w:marTop w:val="0"/>
                                                                                              <w:marBottom w:val="0"/>
                                                                                              <w:divBdr>
                                                                                                <w:top w:val="single" w:sz="2" w:space="0" w:color="003399"/>
                                                                                                <w:left w:val="single" w:sz="2" w:space="0" w:color="003399"/>
                                                                                                <w:bottom w:val="single" w:sz="2" w:space="0" w:color="003399"/>
                                                                                                <w:right w:val="single" w:sz="2" w:space="0" w:color="003399"/>
                                                                                              </w:divBdr>
                                                                                              <w:divsChild>
                                                                                                <w:div w:id="338848633">
                                                                                                  <w:marLeft w:val="0"/>
                                                                                                  <w:marRight w:val="0"/>
                                                                                                  <w:marTop w:val="0"/>
                                                                                                  <w:marBottom w:val="0"/>
                                                                                                  <w:divBdr>
                                                                                                    <w:top w:val="none" w:sz="0" w:space="0" w:color="auto"/>
                                                                                                    <w:left w:val="none" w:sz="0" w:space="0" w:color="auto"/>
                                                                                                    <w:bottom w:val="none" w:sz="0" w:space="0" w:color="auto"/>
                                                                                                    <w:right w:val="none" w:sz="0" w:space="0" w:color="auto"/>
                                                                                                  </w:divBdr>
                                                                                                  <w:divsChild>
                                                                                                    <w:div w:id="1134641890">
                                                                                                      <w:marLeft w:val="0"/>
                                                                                                      <w:marRight w:val="0"/>
                                                                                                      <w:marTop w:val="0"/>
                                                                                                      <w:marBottom w:val="0"/>
                                                                                                      <w:divBdr>
                                                                                                        <w:top w:val="none" w:sz="0" w:space="0" w:color="auto"/>
                                                                                                        <w:left w:val="none" w:sz="0" w:space="0" w:color="auto"/>
                                                                                                        <w:bottom w:val="none" w:sz="0" w:space="0" w:color="auto"/>
                                                                                                        <w:right w:val="none" w:sz="0" w:space="0" w:color="auto"/>
                                                                                                      </w:divBdr>
                                                                                                      <w:divsChild>
                                                                                                        <w:div w:id="700395885">
                                                                                                          <w:marLeft w:val="0"/>
                                                                                                          <w:marRight w:val="0"/>
                                                                                                          <w:marTop w:val="0"/>
                                                                                                          <w:marBottom w:val="0"/>
                                                                                                          <w:divBdr>
                                                                                                            <w:top w:val="none" w:sz="0" w:space="0" w:color="auto"/>
                                                                                                            <w:left w:val="none" w:sz="0" w:space="0" w:color="auto"/>
                                                                                                            <w:bottom w:val="none" w:sz="0" w:space="0" w:color="auto"/>
                                                                                                            <w:right w:val="none" w:sz="0" w:space="0" w:color="auto"/>
                                                                                                          </w:divBdr>
                                                                                                          <w:divsChild>
                                                                                                            <w:div w:id="124283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3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13971">
      <w:bodyDiv w:val="1"/>
      <w:marLeft w:val="0"/>
      <w:marRight w:val="0"/>
      <w:marTop w:val="0"/>
      <w:marBottom w:val="0"/>
      <w:divBdr>
        <w:top w:val="none" w:sz="0" w:space="0" w:color="auto"/>
        <w:left w:val="none" w:sz="0" w:space="0" w:color="auto"/>
        <w:bottom w:val="none" w:sz="0" w:space="0" w:color="auto"/>
        <w:right w:val="none" w:sz="0" w:space="0" w:color="auto"/>
      </w:divBdr>
      <w:divsChild>
        <w:div w:id="343098586">
          <w:marLeft w:val="0"/>
          <w:marRight w:val="0"/>
          <w:marTop w:val="0"/>
          <w:marBottom w:val="0"/>
          <w:divBdr>
            <w:top w:val="none" w:sz="0" w:space="0" w:color="auto"/>
            <w:left w:val="none" w:sz="0" w:space="0" w:color="auto"/>
            <w:bottom w:val="none" w:sz="0" w:space="0" w:color="auto"/>
            <w:right w:val="none" w:sz="0" w:space="0" w:color="auto"/>
          </w:divBdr>
          <w:divsChild>
            <w:div w:id="1850018933">
              <w:marLeft w:val="0"/>
              <w:marRight w:val="0"/>
              <w:marTop w:val="0"/>
              <w:marBottom w:val="0"/>
              <w:divBdr>
                <w:top w:val="none" w:sz="0" w:space="0" w:color="auto"/>
                <w:left w:val="none" w:sz="0" w:space="0" w:color="auto"/>
                <w:bottom w:val="none" w:sz="0" w:space="0" w:color="auto"/>
                <w:right w:val="none" w:sz="0" w:space="0" w:color="auto"/>
              </w:divBdr>
              <w:divsChild>
                <w:div w:id="828404940">
                  <w:marLeft w:val="0"/>
                  <w:marRight w:val="0"/>
                  <w:marTop w:val="0"/>
                  <w:marBottom w:val="0"/>
                  <w:divBdr>
                    <w:top w:val="none" w:sz="0" w:space="0" w:color="auto"/>
                    <w:left w:val="none" w:sz="0" w:space="0" w:color="auto"/>
                    <w:bottom w:val="none" w:sz="0" w:space="0" w:color="auto"/>
                    <w:right w:val="none" w:sz="0" w:space="0" w:color="auto"/>
                  </w:divBdr>
                  <w:divsChild>
                    <w:div w:id="360277461">
                      <w:marLeft w:val="0"/>
                      <w:marRight w:val="0"/>
                      <w:marTop w:val="0"/>
                      <w:marBottom w:val="150"/>
                      <w:divBdr>
                        <w:top w:val="none" w:sz="0" w:space="0" w:color="auto"/>
                        <w:left w:val="none" w:sz="0" w:space="0" w:color="auto"/>
                        <w:bottom w:val="none" w:sz="0" w:space="0" w:color="auto"/>
                        <w:right w:val="none" w:sz="0" w:space="0" w:color="auto"/>
                      </w:divBdr>
                    </w:div>
                  </w:divsChild>
                </w:div>
                <w:div w:id="1697384017">
                  <w:marLeft w:val="0"/>
                  <w:marRight w:val="0"/>
                  <w:marTop w:val="0"/>
                  <w:marBottom w:val="0"/>
                  <w:divBdr>
                    <w:top w:val="none" w:sz="0" w:space="0" w:color="auto"/>
                    <w:left w:val="none" w:sz="0" w:space="0" w:color="auto"/>
                    <w:bottom w:val="none" w:sz="0" w:space="0" w:color="auto"/>
                    <w:right w:val="none" w:sz="0" w:space="0" w:color="auto"/>
                  </w:divBdr>
                </w:div>
              </w:divsChild>
            </w:div>
            <w:div w:id="202598237">
              <w:marLeft w:val="0"/>
              <w:marRight w:val="0"/>
              <w:marTop w:val="0"/>
              <w:marBottom w:val="0"/>
              <w:divBdr>
                <w:top w:val="none" w:sz="0" w:space="0" w:color="auto"/>
                <w:left w:val="none" w:sz="0" w:space="0" w:color="auto"/>
                <w:bottom w:val="none" w:sz="0" w:space="0" w:color="auto"/>
                <w:right w:val="none" w:sz="0" w:space="0" w:color="auto"/>
              </w:divBdr>
              <w:divsChild>
                <w:div w:id="113987797">
                  <w:marLeft w:val="0"/>
                  <w:marRight w:val="0"/>
                  <w:marTop w:val="0"/>
                  <w:marBottom w:val="0"/>
                  <w:divBdr>
                    <w:top w:val="none" w:sz="0" w:space="0" w:color="auto"/>
                    <w:left w:val="none" w:sz="0" w:space="0" w:color="auto"/>
                    <w:bottom w:val="none" w:sz="0" w:space="0" w:color="auto"/>
                    <w:right w:val="none" w:sz="0" w:space="0" w:color="auto"/>
                  </w:divBdr>
                  <w:divsChild>
                    <w:div w:id="545877954">
                      <w:marLeft w:val="0"/>
                      <w:marRight w:val="0"/>
                      <w:marTop w:val="0"/>
                      <w:marBottom w:val="0"/>
                      <w:divBdr>
                        <w:top w:val="none" w:sz="0" w:space="0" w:color="auto"/>
                        <w:left w:val="none" w:sz="0" w:space="0" w:color="auto"/>
                        <w:bottom w:val="none" w:sz="0" w:space="0" w:color="auto"/>
                        <w:right w:val="none" w:sz="0" w:space="0" w:color="auto"/>
                      </w:divBdr>
                      <w:divsChild>
                        <w:div w:id="367074090">
                          <w:marLeft w:val="0"/>
                          <w:marRight w:val="0"/>
                          <w:marTop w:val="0"/>
                          <w:marBottom w:val="0"/>
                          <w:divBdr>
                            <w:top w:val="none" w:sz="0" w:space="0" w:color="auto"/>
                            <w:left w:val="none" w:sz="0" w:space="0" w:color="auto"/>
                            <w:bottom w:val="none" w:sz="0" w:space="0" w:color="auto"/>
                            <w:right w:val="none" w:sz="0" w:space="0" w:color="auto"/>
                          </w:divBdr>
                          <w:divsChild>
                            <w:div w:id="1574319831">
                              <w:marLeft w:val="0"/>
                              <w:marRight w:val="0"/>
                              <w:marTop w:val="0"/>
                              <w:marBottom w:val="0"/>
                              <w:divBdr>
                                <w:top w:val="none" w:sz="0" w:space="0" w:color="auto"/>
                                <w:left w:val="none" w:sz="0" w:space="0" w:color="auto"/>
                                <w:bottom w:val="none" w:sz="0" w:space="0" w:color="auto"/>
                                <w:right w:val="none" w:sz="0" w:space="0" w:color="auto"/>
                              </w:divBdr>
                            </w:div>
                            <w:div w:id="1562474295">
                              <w:marLeft w:val="0"/>
                              <w:marRight w:val="0"/>
                              <w:marTop w:val="0"/>
                              <w:marBottom w:val="0"/>
                              <w:divBdr>
                                <w:top w:val="none" w:sz="0" w:space="0" w:color="auto"/>
                                <w:left w:val="none" w:sz="0" w:space="0" w:color="auto"/>
                                <w:bottom w:val="none" w:sz="0" w:space="0" w:color="auto"/>
                                <w:right w:val="none" w:sz="0" w:space="0" w:color="auto"/>
                              </w:divBdr>
                            </w:div>
                          </w:divsChild>
                        </w:div>
                        <w:div w:id="1146317688">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11962838">
      <w:bodyDiv w:val="1"/>
      <w:marLeft w:val="0"/>
      <w:marRight w:val="0"/>
      <w:marTop w:val="0"/>
      <w:marBottom w:val="0"/>
      <w:divBdr>
        <w:top w:val="none" w:sz="0" w:space="0" w:color="auto"/>
        <w:left w:val="none" w:sz="0" w:space="0" w:color="auto"/>
        <w:bottom w:val="none" w:sz="0" w:space="0" w:color="auto"/>
        <w:right w:val="none" w:sz="0" w:space="0" w:color="auto"/>
      </w:divBdr>
      <w:divsChild>
        <w:div w:id="2061978826">
          <w:marLeft w:val="0"/>
          <w:marRight w:val="0"/>
          <w:marTop w:val="0"/>
          <w:marBottom w:val="0"/>
          <w:divBdr>
            <w:top w:val="none" w:sz="0" w:space="0" w:color="auto"/>
            <w:left w:val="none" w:sz="0" w:space="0" w:color="auto"/>
            <w:bottom w:val="none" w:sz="0" w:space="0" w:color="auto"/>
            <w:right w:val="none" w:sz="0" w:space="0" w:color="auto"/>
          </w:divBdr>
          <w:divsChild>
            <w:div w:id="392891616">
              <w:marLeft w:val="0"/>
              <w:marRight w:val="0"/>
              <w:marTop w:val="0"/>
              <w:marBottom w:val="0"/>
              <w:divBdr>
                <w:top w:val="none" w:sz="0" w:space="0" w:color="auto"/>
                <w:left w:val="none" w:sz="0" w:space="0" w:color="auto"/>
                <w:bottom w:val="none" w:sz="0" w:space="0" w:color="auto"/>
                <w:right w:val="none" w:sz="0" w:space="0" w:color="auto"/>
              </w:divBdr>
              <w:divsChild>
                <w:div w:id="295717904">
                  <w:marLeft w:val="225"/>
                  <w:marRight w:val="225"/>
                  <w:marTop w:val="225"/>
                  <w:marBottom w:val="225"/>
                  <w:divBdr>
                    <w:top w:val="none" w:sz="0" w:space="0" w:color="auto"/>
                    <w:left w:val="none" w:sz="0" w:space="0" w:color="auto"/>
                    <w:bottom w:val="none" w:sz="0" w:space="0" w:color="auto"/>
                    <w:right w:val="none" w:sz="0" w:space="0" w:color="auto"/>
                  </w:divBdr>
                  <w:divsChild>
                    <w:div w:id="468279450">
                      <w:marLeft w:val="0"/>
                      <w:marRight w:val="0"/>
                      <w:marTop w:val="0"/>
                      <w:marBottom w:val="0"/>
                      <w:divBdr>
                        <w:top w:val="none" w:sz="0" w:space="0" w:color="auto"/>
                        <w:left w:val="none" w:sz="0" w:space="0" w:color="auto"/>
                        <w:bottom w:val="none" w:sz="0" w:space="0" w:color="auto"/>
                        <w:right w:val="none" w:sz="0" w:space="0" w:color="auto"/>
                      </w:divBdr>
                      <w:divsChild>
                        <w:div w:id="1842819111">
                          <w:marLeft w:val="0"/>
                          <w:marRight w:val="0"/>
                          <w:marTop w:val="0"/>
                          <w:marBottom w:val="0"/>
                          <w:divBdr>
                            <w:top w:val="none" w:sz="0" w:space="0" w:color="auto"/>
                            <w:left w:val="none" w:sz="0" w:space="0" w:color="auto"/>
                            <w:bottom w:val="none" w:sz="0" w:space="0" w:color="auto"/>
                            <w:right w:val="none" w:sz="0" w:space="0" w:color="auto"/>
                          </w:divBdr>
                          <w:divsChild>
                            <w:div w:id="1873610261">
                              <w:marLeft w:val="0"/>
                              <w:marRight w:val="0"/>
                              <w:marTop w:val="0"/>
                              <w:marBottom w:val="0"/>
                              <w:divBdr>
                                <w:top w:val="none" w:sz="0" w:space="0" w:color="auto"/>
                                <w:left w:val="none" w:sz="0" w:space="0" w:color="auto"/>
                                <w:bottom w:val="none" w:sz="0" w:space="0" w:color="auto"/>
                                <w:right w:val="none" w:sz="0" w:space="0" w:color="auto"/>
                              </w:divBdr>
                              <w:divsChild>
                                <w:div w:id="2039773638">
                                  <w:marLeft w:val="0"/>
                                  <w:marRight w:val="0"/>
                                  <w:marTop w:val="0"/>
                                  <w:marBottom w:val="0"/>
                                  <w:divBdr>
                                    <w:top w:val="none" w:sz="0" w:space="0" w:color="auto"/>
                                    <w:left w:val="none" w:sz="0" w:space="0" w:color="auto"/>
                                    <w:bottom w:val="none" w:sz="0" w:space="0" w:color="auto"/>
                                    <w:right w:val="none" w:sz="0" w:space="0" w:color="auto"/>
                                  </w:divBdr>
                                </w:div>
                                <w:div w:id="161547609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56392671">
                          <w:marLeft w:val="0"/>
                          <w:marRight w:val="3375"/>
                          <w:marTop w:val="150"/>
                          <w:marBottom w:val="0"/>
                          <w:divBdr>
                            <w:top w:val="single" w:sz="6" w:space="4" w:color="CCCCCC"/>
                            <w:left w:val="none" w:sz="0" w:space="0" w:color="auto"/>
                            <w:bottom w:val="single" w:sz="6" w:space="4" w:color="CCCCCC"/>
                            <w:right w:val="none" w:sz="0" w:space="0" w:color="auto"/>
                          </w:divBdr>
                        </w:div>
                        <w:div w:id="1323898545">
                          <w:marLeft w:val="0"/>
                          <w:marRight w:val="3375"/>
                          <w:marTop w:val="75"/>
                          <w:marBottom w:val="0"/>
                          <w:divBdr>
                            <w:top w:val="none" w:sz="0" w:space="0" w:color="auto"/>
                            <w:left w:val="none" w:sz="0" w:space="0" w:color="auto"/>
                            <w:bottom w:val="none" w:sz="0" w:space="0" w:color="auto"/>
                            <w:right w:val="none" w:sz="0" w:space="0" w:color="auto"/>
                          </w:divBdr>
                        </w:div>
                      </w:divsChild>
                    </w:div>
                    <w:div w:id="265428294">
                      <w:marLeft w:val="0"/>
                      <w:marRight w:val="0"/>
                      <w:marTop w:val="75"/>
                      <w:marBottom w:val="0"/>
                      <w:divBdr>
                        <w:top w:val="none" w:sz="0" w:space="0" w:color="auto"/>
                        <w:left w:val="none" w:sz="0" w:space="0" w:color="auto"/>
                        <w:bottom w:val="none" w:sz="0" w:space="0" w:color="auto"/>
                        <w:right w:val="none" w:sz="0" w:space="0" w:color="auto"/>
                      </w:divBdr>
                      <w:divsChild>
                        <w:div w:id="608124802">
                          <w:marLeft w:val="0"/>
                          <w:marRight w:val="0"/>
                          <w:marTop w:val="0"/>
                          <w:marBottom w:val="0"/>
                          <w:divBdr>
                            <w:top w:val="none" w:sz="0" w:space="0" w:color="auto"/>
                            <w:left w:val="none" w:sz="0" w:space="0" w:color="auto"/>
                            <w:bottom w:val="none" w:sz="0" w:space="0" w:color="auto"/>
                            <w:right w:val="none" w:sz="0" w:space="0" w:color="auto"/>
                          </w:divBdr>
                        </w:div>
                        <w:div w:id="14655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40652">
      <w:bodyDiv w:val="1"/>
      <w:marLeft w:val="0"/>
      <w:marRight w:val="0"/>
      <w:marTop w:val="0"/>
      <w:marBottom w:val="0"/>
      <w:divBdr>
        <w:top w:val="none" w:sz="0" w:space="0" w:color="auto"/>
        <w:left w:val="none" w:sz="0" w:space="0" w:color="auto"/>
        <w:bottom w:val="none" w:sz="0" w:space="0" w:color="auto"/>
        <w:right w:val="none" w:sz="0" w:space="0" w:color="auto"/>
      </w:divBdr>
      <w:divsChild>
        <w:div w:id="1895964668">
          <w:marLeft w:val="0"/>
          <w:marRight w:val="0"/>
          <w:marTop w:val="0"/>
          <w:marBottom w:val="0"/>
          <w:divBdr>
            <w:top w:val="none" w:sz="0" w:space="0" w:color="auto"/>
            <w:left w:val="none" w:sz="0" w:space="0" w:color="auto"/>
            <w:bottom w:val="none" w:sz="0" w:space="0" w:color="auto"/>
            <w:right w:val="none" w:sz="0" w:space="0" w:color="auto"/>
          </w:divBdr>
          <w:divsChild>
            <w:div w:id="1854411940">
              <w:marLeft w:val="0"/>
              <w:marRight w:val="0"/>
              <w:marTop w:val="0"/>
              <w:marBottom w:val="0"/>
              <w:divBdr>
                <w:top w:val="none" w:sz="0" w:space="0" w:color="auto"/>
                <w:left w:val="none" w:sz="0" w:space="0" w:color="auto"/>
                <w:bottom w:val="none" w:sz="0" w:space="0" w:color="auto"/>
                <w:right w:val="none" w:sz="0" w:space="0" w:color="auto"/>
              </w:divBdr>
              <w:divsChild>
                <w:div w:id="672413809">
                  <w:marLeft w:val="0"/>
                  <w:marRight w:val="0"/>
                  <w:marTop w:val="0"/>
                  <w:marBottom w:val="0"/>
                  <w:divBdr>
                    <w:top w:val="none" w:sz="0" w:space="0" w:color="auto"/>
                    <w:left w:val="none" w:sz="0" w:space="0" w:color="auto"/>
                    <w:bottom w:val="none" w:sz="0" w:space="0" w:color="auto"/>
                    <w:right w:val="none" w:sz="0" w:space="0" w:color="auto"/>
                  </w:divBdr>
                  <w:divsChild>
                    <w:div w:id="2085838986">
                      <w:marLeft w:val="0"/>
                      <w:marRight w:val="0"/>
                      <w:marTop w:val="0"/>
                      <w:marBottom w:val="0"/>
                      <w:divBdr>
                        <w:top w:val="none" w:sz="0" w:space="0" w:color="auto"/>
                        <w:left w:val="none" w:sz="0" w:space="0" w:color="auto"/>
                        <w:bottom w:val="none" w:sz="0" w:space="0" w:color="auto"/>
                        <w:right w:val="none" w:sz="0" w:space="0" w:color="auto"/>
                      </w:divBdr>
                      <w:divsChild>
                        <w:div w:id="653337642">
                          <w:marLeft w:val="0"/>
                          <w:marRight w:val="0"/>
                          <w:marTop w:val="0"/>
                          <w:marBottom w:val="0"/>
                          <w:divBdr>
                            <w:top w:val="none" w:sz="0" w:space="0" w:color="auto"/>
                            <w:left w:val="none" w:sz="0" w:space="0" w:color="auto"/>
                            <w:bottom w:val="none" w:sz="0" w:space="0" w:color="auto"/>
                            <w:right w:val="none" w:sz="0" w:space="0" w:color="auto"/>
                          </w:divBdr>
                          <w:divsChild>
                            <w:div w:id="1371998510">
                              <w:marLeft w:val="0"/>
                              <w:marRight w:val="0"/>
                              <w:marTop w:val="0"/>
                              <w:marBottom w:val="0"/>
                              <w:divBdr>
                                <w:top w:val="none" w:sz="0" w:space="0" w:color="auto"/>
                                <w:left w:val="none" w:sz="0" w:space="0" w:color="auto"/>
                                <w:bottom w:val="none" w:sz="0" w:space="0" w:color="auto"/>
                                <w:right w:val="none" w:sz="0" w:space="0" w:color="auto"/>
                              </w:divBdr>
                              <w:divsChild>
                                <w:div w:id="1334531644">
                                  <w:marLeft w:val="0"/>
                                  <w:marRight w:val="0"/>
                                  <w:marTop w:val="0"/>
                                  <w:marBottom w:val="0"/>
                                  <w:divBdr>
                                    <w:top w:val="none" w:sz="0" w:space="0" w:color="auto"/>
                                    <w:left w:val="none" w:sz="0" w:space="0" w:color="auto"/>
                                    <w:bottom w:val="none" w:sz="0" w:space="0" w:color="auto"/>
                                    <w:right w:val="none" w:sz="0" w:space="0" w:color="auto"/>
                                  </w:divBdr>
                                  <w:divsChild>
                                    <w:div w:id="1395006495">
                                      <w:marLeft w:val="0"/>
                                      <w:marRight w:val="0"/>
                                      <w:marTop w:val="0"/>
                                      <w:marBottom w:val="0"/>
                                      <w:divBdr>
                                        <w:top w:val="none" w:sz="0" w:space="0" w:color="auto"/>
                                        <w:left w:val="none" w:sz="0" w:space="0" w:color="auto"/>
                                        <w:bottom w:val="none" w:sz="0" w:space="0" w:color="auto"/>
                                        <w:right w:val="none" w:sz="0" w:space="0" w:color="auto"/>
                                      </w:divBdr>
                                      <w:divsChild>
                                        <w:div w:id="1012412448">
                                          <w:marLeft w:val="0"/>
                                          <w:marRight w:val="0"/>
                                          <w:marTop w:val="0"/>
                                          <w:marBottom w:val="0"/>
                                          <w:divBdr>
                                            <w:top w:val="none" w:sz="0" w:space="0" w:color="auto"/>
                                            <w:left w:val="none" w:sz="0" w:space="0" w:color="auto"/>
                                            <w:bottom w:val="none" w:sz="0" w:space="0" w:color="auto"/>
                                            <w:right w:val="none" w:sz="0" w:space="0" w:color="auto"/>
                                          </w:divBdr>
                                          <w:divsChild>
                                            <w:div w:id="704909685">
                                              <w:marLeft w:val="0"/>
                                              <w:marRight w:val="0"/>
                                              <w:marTop w:val="0"/>
                                              <w:marBottom w:val="0"/>
                                              <w:divBdr>
                                                <w:top w:val="none" w:sz="0" w:space="0" w:color="auto"/>
                                                <w:left w:val="none" w:sz="0" w:space="0" w:color="auto"/>
                                                <w:bottom w:val="none" w:sz="0" w:space="0" w:color="auto"/>
                                                <w:right w:val="none" w:sz="0" w:space="0" w:color="auto"/>
                                              </w:divBdr>
                                              <w:divsChild>
                                                <w:div w:id="1012611998">
                                                  <w:marLeft w:val="0"/>
                                                  <w:marRight w:val="0"/>
                                                  <w:marTop w:val="0"/>
                                                  <w:marBottom w:val="0"/>
                                                  <w:divBdr>
                                                    <w:top w:val="none" w:sz="0" w:space="0" w:color="auto"/>
                                                    <w:left w:val="none" w:sz="0" w:space="0" w:color="auto"/>
                                                    <w:bottom w:val="none" w:sz="0" w:space="0" w:color="auto"/>
                                                    <w:right w:val="none" w:sz="0" w:space="0" w:color="auto"/>
                                                  </w:divBdr>
                                                  <w:divsChild>
                                                    <w:div w:id="46289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959238">
                          <w:marLeft w:val="0"/>
                          <w:marRight w:val="0"/>
                          <w:marTop w:val="0"/>
                          <w:marBottom w:val="0"/>
                          <w:divBdr>
                            <w:top w:val="none" w:sz="0" w:space="0" w:color="auto"/>
                            <w:left w:val="none" w:sz="0" w:space="0" w:color="auto"/>
                            <w:bottom w:val="none" w:sz="0" w:space="0" w:color="auto"/>
                            <w:right w:val="none" w:sz="0" w:space="0" w:color="auto"/>
                          </w:divBdr>
                          <w:divsChild>
                            <w:div w:id="1686976411">
                              <w:marLeft w:val="0"/>
                              <w:marRight w:val="0"/>
                              <w:marTop w:val="0"/>
                              <w:marBottom w:val="0"/>
                              <w:divBdr>
                                <w:top w:val="none" w:sz="0" w:space="0" w:color="auto"/>
                                <w:left w:val="none" w:sz="0" w:space="0" w:color="auto"/>
                                <w:bottom w:val="none" w:sz="0" w:space="0" w:color="auto"/>
                                <w:right w:val="none" w:sz="0" w:space="0" w:color="auto"/>
                              </w:divBdr>
                              <w:divsChild>
                                <w:div w:id="1737387791">
                                  <w:marLeft w:val="0"/>
                                  <w:marRight w:val="0"/>
                                  <w:marTop w:val="0"/>
                                  <w:marBottom w:val="0"/>
                                  <w:divBdr>
                                    <w:top w:val="none" w:sz="0" w:space="0" w:color="auto"/>
                                    <w:left w:val="none" w:sz="0" w:space="0" w:color="auto"/>
                                    <w:bottom w:val="none" w:sz="0" w:space="0" w:color="auto"/>
                                    <w:right w:val="none" w:sz="0" w:space="0" w:color="auto"/>
                                  </w:divBdr>
                                  <w:divsChild>
                                    <w:div w:id="1830631347">
                                      <w:marLeft w:val="0"/>
                                      <w:marRight w:val="0"/>
                                      <w:marTop w:val="0"/>
                                      <w:marBottom w:val="0"/>
                                      <w:divBdr>
                                        <w:top w:val="none" w:sz="0" w:space="0" w:color="auto"/>
                                        <w:left w:val="none" w:sz="0" w:space="0" w:color="auto"/>
                                        <w:bottom w:val="none" w:sz="0" w:space="0" w:color="auto"/>
                                        <w:right w:val="none" w:sz="0" w:space="0" w:color="auto"/>
                                      </w:divBdr>
                                    </w:div>
                                  </w:divsChild>
                                </w:div>
                                <w:div w:id="97261225">
                                  <w:marLeft w:val="0"/>
                                  <w:marRight w:val="0"/>
                                  <w:marTop w:val="0"/>
                                  <w:marBottom w:val="0"/>
                                  <w:divBdr>
                                    <w:top w:val="none" w:sz="0" w:space="0" w:color="auto"/>
                                    <w:left w:val="none" w:sz="0" w:space="0" w:color="auto"/>
                                    <w:bottom w:val="none" w:sz="0" w:space="0" w:color="auto"/>
                                    <w:right w:val="none" w:sz="0" w:space="0" w:color="auto"/>
                                  </w:divBdr>
                                  <w:divsChild>
                                    <w:div w:id="1244293180">
                                      <w:marLeft w:val="0"/>
                                      <w:marRight w:val="0"/>
                                      <w:marTop w:val="0"/>
                                      <w:marBottom w:val="0"/>
                                      <w:divBdr>
                                        <w:top w:val="none" w:sz="0" w:space="0" w:color="auto"/>
                                        <w:left w:val="none" w:sz="0" w:space="0" w:color="auto"/>
                                        <w:bottom w:val="none" w:sz="0" w:space="0" w:color="auto"/>
                                        <w:right w:val="none" w:sz="0" w:space="0" w:color="auto"/>
                                      </w:divBdr>
                                    </w:div>
                                    <w:div w:id="1671836336">
                                      <w:marLeft w:val="0"/>
                                      <w:marRight w:val="0"/>
                                      <w:marTop w:val="0"/>
                                      <w:marBottom w:val="0"/>
                                      <w:divBdr>
                                        <w:top w:val="none" w:sz="0" w:space="0" w:color="auto"/>
                                        <w:left w:val="none" w:sz="0" w:space="0" w:color="auto"/>
                                        <w:bottom w:val="none" w:sz="0" w:space="0" w:color="auto"/>
                                        <w:right w:val="none" w:sz="0" w:space="0" w:color="auto"/>
                                      </w:divBdr>
                                    </w:div>
                                    <w:div w:id="334111965">
                                      <w:marLeft w:val="0"/>
                                      <w:marRight w:val="0"/>
                                      <w:marTop w:val="0"/>
                                      <w:marBottom w:val="0"/>
                                      <w:divBdr>
                                        <w:top w:val="none" w:sz="0" w:space="0" w:color="auto"/>
                                        <w:left w:val="none" w:sz="0" w:space="0" w:color="auto"/>
                                        <w:bottom w:val="none" w:sz="0" w:space="0" w:color="auto"/>
                                        <w:right w:val="none" w:sz="0" w:space="0" w:color="auto"/>
                                      </w:divBdr>
                                    </w:div>
                                    <w:div w:id="1466239876">
                                      <w:marLeft w:val="0"/>
                                      <w:marRight w:val="0"/>
                                      <w:marTop w:val="0"/>
                                      <w:marBottom w:val="0"/>
                                      <w:divBdr>
                                        <w:top w:val="none" w:sz="0" w:space="0" w:color="auto"/>
                                        <w:left w:val="none" w:sz="0" w:space="0" w:color="auto"/>
                                        <w:bottom w:val="none" w:sz="0" w:space="0" w:color="auto"/>
                                        <w:right w:val="none" w:sz="0" w:space="0" w:color="auto"/>
                                      </w:divBdr>
                                    </w:div>
                                    <w:div w:id="1493333883">
                                      <w:marLeft w:val="0"/>
                                      <w:marRight w:val="0"/>
                                      <w:marTop w:val="0"/>
                                      <w:marBottom w:val="0"/>
                                      <w:divBdr>
                                        <w:top w:val="none" w:sz="0" w:space="0" w:color="auto"/>
                                        <w:left w:val="none" w:sz="0" w:space="0" w:color="auto"/>
                                        <w:bottom w:val="none" w:sz="0" w:space="0" w:color="auto"/>
                                        <w:right w:val="none" w:sz="0" w:space="0" w:color="auto"/>
                                      </w:divBdr>
                                    </w:div>
                                    <w:div w:id="437335690">
                                      <w:marLeft w:val="0"/>
                                      <w:marRight w:val="0"/>
                                      <w:marTop w:val="0"/>
                                      <w:marBottom w:val="0"/>
                                      <w:divBdr>
                                        <w:top w:val="none" w:sz="0" w:space="0" w:color="auto"/>
                                        <w:left w:val="none" w:sz="0" w:space="0" w:color="auto"/>
                                        <w:bottom w:val="none" w:sz="0" w:space="0" w:color="auto"/>
                                        <w:right w:val="none" w:sz="0" w:space="0" w:color="auto"/>
                                      </w:divBdr>
                                      <w:divsChild>
                                        <w:div w:id="1516070979">
                                          <w:marLeft w:val="0"/>
                                          <w:marRight w:val="0"/>
                                          <w:marTop w:val="0"/>
                                          <w:marBottom w:val="0"/>
                                          <w:divBdr>
                                            <w:top w:val="none" w:sz="0" w:space="0" w:color="auto"/>
                                            <w:left w:val="none" w:sz="0" w:space="0" w:color="auto"/>
                                            <w:bottom w:val="none" w:sz="0" w:space="0" w:color="auto"/>
                                            <w:right w:val="none" w:sz="0" w:space="0" w:color="auto"/>
                                          </w:divBdr>
                                        </w:div>
                                      </w:divsChild>
                                    </w:div>
                                    <w:div w:id="147063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5628309">
      <w:bodyDiv w:val="1"/>
      <w:marLeft w:val="0"/>
      <w:marRight w:val="0"/>
      <w:marTop w:val="0"/>
      <w:marBottom w:val="0"/>
      <w:divBdr>
        <w:top w:val="none" w:sz="0" w:space="0" w:color="auto"/>
        <w:left w:val="none" w:sz="0" w:space="0" w:color="auto"/>
        <w:bottom w:val="none" w:sz="0" w:space="0" w:color="auto"/>
        <w:right w:val="none" w:sz="0" w:space="0" w:color="auto"/>
      </w:divBdr>
      <w:divsChild>
        <w:div w:id="1023215627">
          <w:marLeft w:val="0"/>
          <w:marRight w:val="0"/>
          <w:marTop w:val="0"/>
          <w:marBottom w:val="0"/>
          <w:divBdr>
            <w:top w:val="none" w:sz="0" w:space="0" w:color="auto"/>
            <w:left w:val="none" w:sz="0" w:space="0" w:color="auto"/>
            <w:bottom w:val="none" w:sz="0" w:space="0" w:color="auto"/>
            <w:right w:val="none" w:sz="0" w:space="0" w:color="auto"/>
          </w:divBdr>
          <w:divsChild>
            <w:div w:id="2062091633">
              <w:marLeft w:val="0"/>
              <w:marRight w:val="0"/>
              <w:marTop w:val="0"/>
              <w:marBottom w:val="0"/>
              <w:divBdr>
                <w:top w:val="none" w:sz="0" w:space="0" w:color="auto"/>
                <w:left w:val="none" w:sz="0" w:space="0" w:color="auto"/>
                <w:bottom w:val="none" w:sz="0" w:space="0" w:color="auto"/>
                <w:right w:val="none" w:sz="0" w:space="0" w:color="auto"/>
              </w:divBdr>
              <w:divsChild>
                <w:div w:id="846796094">
                  <w:marLeft w:val="0"/>
                  <w:marRight w:val="0"/>
                  <w:marTop w:val="0"/>
                  <w:marBottom w:val="0"/>
                  <w:divBdr>
                    <w:top w:val="none" w:sz="0" w:space="0" w:color="auto"/>
                    <w:left w:val="none" w:sz="0" w:space="0" w:color="auto"/>
                    <w:bottom w:val="none" w:sz="0" w:space="0" w:color="auto"/>
                    <w:right w:val="none" w:sz="0" w:space="0" w:color="auto"/>
                  </w:divBdr>
                  <w:divsChild>
                    <w:div w:id="1713118738">
                      <w:marLeft w:val="0"/>
                      <w:marRight w:val="0"/>
                      <w:marTop w:val="0"/>
                      <w:marBottom w:val="150"/>
                      <w:divBdr>
                        <w:top w:val="none" w:sz="0" w:space="0" w:color="auto"/>
                        <w:left w:val="none" w:sz="0" w:space="0" w:color="auto"/>
                        <w:bottom w:val="none" w:sz="0" w:space="0" w:color="auto"/>
                        <w:right w:val="none" w:sz="0" w:space="0" w:color="auto"/>
                      </w:divBdr>
                    </w:div>
                  </w:divsChild>
                </w:div>
                <w:div w:id="1802380334">
                  <w:marLeft w:val="0"/>
                  <w:marRight w:val="0"/>
                  <w:marTop w:val="0"/>
                  <w:marBottom w:val="0"/>
                  <w:divBdr>
                    <w:top w:val="none" w:sz="0" w:space="0" w:color="auto"/>
                    <w:left w:val="none" w:sz="0" w:space="0" w:color="auto"/>
                    <w:bottom w:val="none" w:sz="0" w:space="0" w:color="auto"/>
                    <w:right w:val="none" w:sz="0" w:space="0" w:color="auto"/>
                  </w:divBdr>
                </w:div>
              </w:divsChild>
            </w:div>
            <w:div w:id="800615420">
              <w:marLeft w:val="0"/>
              <w:marRight w:val="0"/>
              <w:marTop w:val="0"/>
              <w:marBottom w:val="0"/>
              <w:divBdr>
                <w:top w:val="none" w:sz="0" w:space="0" w:color="auto"/>
                <w:left w:val="none" w:sz="0" w:space="0" w:color="auto"/>
                <w:bottom w:val="none" w:sz="0" w:space="0" w:color="auto"/>
                <w:right w:val="none" w:sz="0" w:space="0" w:color="auto"/>
              </w:divBdr>
              <w:divsChild>
                <w:div w:id="1377507935">
                  <w:marLeft w:val="0"/>
                  <w:marRight w:val="0"/>
                  <w:marTop w:val="0"/>
                  <w:marBottom w:val="0"/>
                  <w:divBdr>
                    <w:top w:val="none" w:sz="0" w:space="0" w:color="auto"/>
                    <w:left w:val="none" w:sz="0" w:space="0" w:color="auto"/>
                    <w:bottom w:val="none" w:sz="0" w:space="0" w:color="auto"/>
                    <w:right w:val="none" w:sz="0" w:space="0" w:color="auto"/>
                  </w:divBdr>
                  <w:divsChild>
                    <w:div w:id="2139061639">
                      <w:marLeft w:val="0"/>
                      <w:marRight w:val="0"/>
                      <w:marTop w:val="0"/>
                      <w:marBottom w:val="0"/>
                      <w:divBdr>
                        <w:top w:val="none" w:sz="0" w:space="0" w:color="auto"/>
                        <w:left w:val="none" w:sz="0" w:space="0" w:color="auto"/>
                        <w:bottom w:val="none" w:sz="0" w:space="0" w:color="auto"/>
                        <w:right w:val="none" w:sz="0" w:space="0" w:color="auto"/>
                      </w:divBdr>
                      <w:divsChild>
                        <w:div w:id="559172647">
                          <w:marLeft w:val="0"/>
                          <w:marRight w:val="0"/>
                          <w:marTop w:val="0"/>
                          <w:marBottom w:val="0"/>
                          <w:divBdr>
                            <w:top w:val="none" w:sz="0" w:space="0" w:color="auto"/>
                            <w:left w:val="none" w:sz="0" w:space="0" w:color="auto"/>
                            <w:bottom w:val="none" w:sz="0" w:space="0" w:color="auto"/>
                            <w:right w:val="none" w:sz="0" w:space="0" w:color="auto"/>
                          </w:divBdr>
                          <w:divsChild>
                            <w:div w:id="1423450013">
                              <w:marLeft w:val="0"/>
                              <w:marRight w:val="0"/>
                              <w:marTop w:val="0"/>
                              <w:marBottom w:val="0"/>
                              <w:divBdr>
                                <w:top w:val="none" w:sz="0" w:space="0" w:color="auto"/>
                                <w:left w:val="none" w:sz="0" w:space="0" w:color="auto"/>
                                <w:bottom w:val="none" w:sz="0" w:space="0" w:color="auto"/>
                                <w:right w:val="none" w:sz="0" w:space="0" w:color="auto"/>
                              </w:divBdr>
                            </w:div>
                            <w:div w:id="1775324407">
                              <w:marLeft w:val="0"/>
                              <w:marRight w:val="0"/>
                              <w:marTop w:val="0"/>
                              <w:marBottom w:val="0"/>
                              <w:divBdr>
                                <w:top w:val="none" w:sz="0" w:space="0" w:color="auto"/>
                                <w:left w:val="none" w:sz="0" w:space="0" w:color="auto"/>
                                <w:bottom w:val="none" w:sz="0" w:space="0" w:color="auto"/>
                                <w:right w:val="none" w:sz="0" w:space="0" w:color="auto"/>
                              </w:divBdr>
                            </w:div>
                            <w:div w:id="1326319260">
                              <w:marLeft w:val="0"/>
                              <w:marRight w:val="0"/>
                              <w:marTop w:val="0"/>
                              <w:marBottom w:val="0"/>
                              <w:divBdr>
                                <w:top w:val="none" w:sz="0" w:space="0" w:color="auto"/>
                                <w:left w:val="none" w:sz="0" w:space="0" w:color="auto"/>
                                <w:bottom w:val="none" w:sz="0" w:space="0" w:color="auto"/>
                                <w:right w:val="none" w:sz="0" w:space="0" w:color="auto"/>
                              </w:divBdr>
                            </w:div>
                          </w:divsChild>
                        </w:div>
                        <w:div w:id="656499369">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17135230">
      <w:bodyDiv w:val="1"/>
      <w:marLeft w:val="0"/>
      <w:marRight w:val="0"/>
      <w:marTop w:val="0"/>
      <w:marBottom w:val="0"/>
      <w:divBdr>
        <w:top w:val="none" w:sz="0" w:space="0" w:color="auto"/>
        <w:left w:val="none" w:sz="0" w:space="0" w:color="auto"/>
        <w:bottom w:val="none" w:sz="0" w:space="0" w:color="auto"/>
        <w:right w:val="none" w:sz="0" w:space="0" w:color="auto"/>
      </w:divBdr>
      <w:divsChild>
        <w:div w:id="141393309">
          <w:marLeft w:val="0"/>
          <w:marRight w:val="0"/>
          <w:marTop w:val="0"/>
          <w:marBottom w:val="0"/>
          <w:divBdr>
            <w:top w:val="none" w:sz="0" w:space="0" w:color="auto"/>
            <w:left w:val="none" w:sz="0" w:space="0" w:color="auto"/>
            <w:bottom w:val="none" w:sz="0" w:space="0" w:color="auto"/>
            <w:right w:val="none" w:sz="0" w:space="0" w:color="auto"/>
          </w:divBdr>
          <w:divsChild>
            <w:div w:id="660500318">
              <w:marLeft w:val="0"/>
              <w:marRight w:val="135"/>
              <w:marTop w:val="0"/>
              <w:marBottom w:val="0"/>
              <w:divBdr>
                <w:top w:val="none" w:sz="0" w:space="0" w:color="auto"/>
                <w:left w:val="single" w:sz="12" w:space="7" w:color="E9E9E9"/>
                <w:bottom w:val="none" w:sz="0" w:space="0" w:color="auto"/>
                <w:right w:val="single" w:sz="12" w:space="7" w:color="E9E9E9"/>
              </w:divBdr>
              <w:divsChild>
                <w:div w:id="25016691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24880989">
      <w:bodyDiv w:val="1"/>
      <w:marLeft w:val="0"/>
      <w:marRight w:val="0"/>
      <w:marTop w:val="0"/>
      <w:marBottom w:val="0"/>
      <w:divBdr>
        <w:top w:val="none" w:sz="0" w:space="0" w:color="auto"/>
        <w:left w:val="none" w:sz="0" w:space="0" w:color="auto"/>
        <w:bottom w:val="none" w:sz="0" w:space="0" w:color="auto"/>
        <w:right w:val="none" w:sz="0" w:space="0" w:color="auto"/>
      </w:divBdr>
      <w:divsChild>
        <w:div w:id="1220358171">
          <w:marLeft w:val="0"/>
          <w:marRight w:val="0"/>
          <w:marTop w:val="0"/>
          <w:marBottom w:val="0"/>
          <w:divBdr>
            <w:top w:val="none" w:sz="0" w:space="0" w:color="auto"/>
            <w:left w:val="none" w:sz="0" w:space="0" w:color="auto"/>
            <w:bottom w:val="none" w:sz="0" w:space="0" w:color="auto"/>
            <w:right w:val="none" w:sz="0" w:space="0" w:color="auto"/>
          </w:divBdr>
          <w:divsChild>
            <w:div w:id="892040879">
              <w:marLeft w:val="0"/>
              <w:marRight w:val="135"/>
              <w:marTop w:val="0"/>
              <w:marBottom w:val="0"/>
              <w:divBdr>
                <w:top w:val="none" w:sz="0" w:space="0" w:color="auto"/>
                <w:left w:val="single" w:sz="12" w:space="7" w:color="E9E9E9"/>
                <w:bottom w:val="none" w:sz="0" w:space="0" w:color="auto"/>
                <w:right w:val="single" w:sz="12" w:space="7" w:color="E9E9E9"/>
              </w:divBdr>
              <w:divsChild>
                <w:div w:id="68367171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26647795">
      <w:marLeft w:val="0"/>
      <w:marRight w:val="0"/>
      <w:marTop w:val="0"/>
      <w:marBottom w:val="0"/>
      <w:divBdr>
        <w:top w:val="none" w:sz="0" w:space="0" w:color="auto"/>
        <w:left w:val="none" w:sz="0" w:space="0" w:color="auto"/>
        <w:bottom w:val="none" w:sz="0" w:space="0" w:color="auto"/>
        <w:right w:val="none" w:sz="0" w:space="0" w:color="auto"/>
      </w:divBdr>
    </w:div>
    <w:div w:id="233855266">
      <w:bodyDiv w:val="1"/>
      <w:marLeft w:val="0"/>
      <w:marRight w:val="0"/>
      <w:marTop w:val="0"/>
      <w:marBottom w:val="0"/>
      <w:divBdr>
        <w:top w:val="none" w:sz="0" w:space="0" w:color="auto"/>
        <w:left w:val="none" w:sz="0" w:space="0" w:color="auto"/>
        <w:bottom w:val="none" w:sz="0" w:space="0" w:color="auto"/>
        <w:right w:val="none" w:sz="0" w:space="0" w:color="auto"/>
      </w:divBdr>
      <w:divsChild>
        <w:div w:id="1786921458">
          <w:marLeft w:val="0"/>
          <w:marRight w:val="0"/>
          <w:marTop w:val="0"/>
          <w:marBottom w:val="0"/>
          <w:divBdr>
            <w:top w:val="none" w:sz="0" w:space="0" w:color="auto"/>
            <w:left w:val="none" w:sz="0" w:space="0" w:color="auto"/>
            <w:bottom w:val="none" w:sz="0" w:space="0" w:color="auto"/>
            <w:right w:val="none" w:sz="0" w:space="0" w:color="auto"/>
          </w:divBdr>
          <w:divsChild>
            <w:div w:id="77220249">
              <w:marLeft w:val="0"/>
              <w:marRight w:val="0"/>
              <w:marTop w:val="0"/>
              <w:marBottom w:val="0"/>
              <w:divBdr>
                <w:top w:val="none" w:sz="0" w:space="0" w:color="auto"/>
                <w:left w:val="none" w:sz="0" w:space="0" w:color="auto"/>
                <w:bottom w:val="none" w:sz="0" w:space="0" w:color="auto"/>
                <w:right w:val="none" w:sz="0" w:space="0" w:color="auto"/>
              </w:divBdr>
              <w:divsChild>
                <w:div w:id="1542129575">
                  <w:marLeft w:val="0"/>
                  <w:marRight w:val="0"/>
                  <w:marTop w:val="0"/>
                  <w:marBottom w:val="0"/>
                  <w:divBdr>
                    <w:top w:val="none" w:sz="0" w:space="0" w:color="auto"/>
                    <w:left w:val="none" w:sz="0" w:space="0" w:color="auto"/>
                    <w:bottom w:val="none" w:sz="0" w:space="0" w:color="auto"/>
                    <w:right w:val="none" w:sz="0" w:space="0" w:color="auto"/>
                  </w:divBdr>
                  <w:divsChild>
                    <w:div w:id="460416453">
                      <w:marLeft w:val="0"/>
                      <w:marRight w:val="0"/>
                      <w:marTop w:val="0"/>
                      <w:marBottom w:val="150"/>
                      <w:divBdr>
                        <w:top w:val="none" w:sz="0" w:space="0" w:color="auto"/>
                        <w:left w:val="none" w:sz="0" w:space="0" w:color="auto"/>
                        <w:bottom w:val="none" w:sz="0" w:space="0" w:color="auto"/>
                        <w:right w:val="none" w:sz="0" w:space="0" w:color="auto"/>
                      </w:divBdr>
                    </w:div>
                  </w:divsChild>
                </w:div>
                <w:div w:id="311521762">
                  <w:marLeft w:val="0"/>
                  <w:marRight w:val="0"/>
                  <w:marTop w:val="0"/>
                  <w:marBottom w:val="0"/>
                  <w:divBdr>
                    <w:top w:val="none" w:sz="0" w:space="0" w:color="auto"/>
                    <w:left w:val="none" w:sz="0" w:space="0" w:color="auto"/>
                    <w:bottom w:val="none" w:sz="0" w:space="0" w:color="auto"/>
                    <w:right w:val="none" w:sz="0" w:space="0" w:color="auto"/>
                  </w:divBdr>
                </w:div>
              </w:divsChild>
            </w:div>
            <w:div w:id="1251499407">
              <w:marLeft w:val="0"/>
              <w:marRight w:val="0"/>
              <w:marTop w:val="0"/>
              <w:marBottom w:val="0"/>
              <w:divBdr>
                <w:top w:val="none" w:sz="0" w:space="0" w:color="auto"/>
                <w:left w:val="none" w:sz="0" w:space="0" w:color="auto"/>
                <w:bottom w:val="none" w:sz="0" w:space="0" w:color="auto"/>
                <w:right w:val="none" w:sz="0" w:space="0" w:color="auto"/>
              </w:divBdr>
              <w:divsChild>
                <w:div w:id="389349641">
                  <w:marLeft w:val="0"/>
                  <w:marRight w:val="0"/>
                  <w:marTop w:val="0"/>
                  <w:marBottom w:val="0"/>
                  <w:divBdr>
                    <w:top w:val="none" w:sz="0" w:space="0" w:color="auto"/>
                    <w:left w:val="none" w:sz="0" w:space="0" w:color="auto"/>
                    <w:bottom w:val="none" w:sz="0" w:space="0" w:color="auto"/>
                    <w:right w:val="none" w:sz="0" w:space="0" w:color="auto"/>
                  </w:divBdr>
                  <w:divsChild>
                    <w:div w:id="1955865176">
                      <w:marLeft w:val="0"/>
                      <w:marRight w:val="0"/>
                      <w:marTop w:val="0"/>
                      <w:marBottom w:val="0"/>
                      <w:divBdr>
                        <w:top w:val="none" w:sz="0" w:space="0" w:color="auto"/>
                        <w:left w:val="none" w:sz="0" w:space="0" w:color="auto"/>
                        <w:bottom w:val="none" w:sz="0" w:space="0" w:color="auto"/>
                        <w:right w:val="none" w:sz="0" w:space="0" w:color="auto"/>
                      </w:divBdr>
                      <w:divsChild>
                        <w:div w:id="88550554">
                          <w:marLeft w:val="0"/>
                          <w:marRight w:val="0"/>
                          <w:marTop w:val="0"/>
                          <w:marBottom w:val="0"/>
                          <w:divBdr>
                            <w:top w:val="none" w:sz="0" w:space="0" w:color="auto"/>
                            <w:left w:val="none" w:sz="0" w:space="0" w:color="auto"/>
                            <w:bottom w:val="none" w:sz="0" w:space="0" w:color="auto"/>
                            <w:right w:val="none" w:sz="0" w:space="0" w:color="auto"/>
                          </w:divBdr>
                          <w:divsChild>
                            <w:div w:id="531965107">
                              <w:marLeft w:val="0"/>
                              <w:marRight w:val="0"/>
                              <w:marTop w:val="0"/>
                              <w:marBottom w:val="0"/>
                              <w:divBdr>
                                <w:top w:val="none" w:sz="0" w:space="0" w:color="auto"/>
                                <w:left w:val="none" w:sz="0" w:space="0" w:color="auto"/>
                                <w:bottom w:val="none" w:sz="0" w:space="0" w:color="auto"/>
                                <w:right w:val="none" w:sz="0" w:space="0" w:color="auto"/>
                              </w:divBdr>
                            </w:div>
                            <w:div w:id="2058506676">
                              <w:marLeft w:val="0"/>
                              <w:marRight w:val="0"/>
                              <w:marTop w:val="0"/>
                              <w:marBottom w:val="0"/>
                              <w:divBdr>
                                <w:top w:val="none" w:sz="0" w:space="0" w:color="auto"/>
                                <w:left w:val="none" w:sz="0" w:space="0" w:color="auto"/>
                                <w:bottom w:val="none" w:sz="0" w:space="0" w:color="auto"/>
                                <w:right w:val="none" w:sz="0" w:space="0" w:color="auto"/>
                              </w:divBdr>
                            </w:div>
                          </w:divsChild>
                        </w:div>
                        <w:div w:id="1375350511">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50509081">
      <w:bodyDiv w:val="1"/>
      <w:marLeft w:val="0"/>
      <w:marRight w:val="0"/>
      <w:marTop w:val="0"/>
      <w:marBottom w:val="0"/>
      <w:divBdr>
        <w:top w:val="none" w:sz="0" w:space="0" w:color="auto"/>
        <w:left w:val="none" w:sz="0" w:space="0" w:color="auto"/>
        <w:bottom w:val="none" w:sz="0" w:space="0" w:color="auto"/>
        <w:right w:val="none" w:sz="0" w:space="0" w:color="auto"/>
      </w:divBdr>
      <w:divsChild>
        <w:div w:id="1611741605">
          <w:marLeft w:val="0"/>
          <w:marRight w:val="0"/>
          <w:marTop w:val="0"/>
          <w:marBottom w:val="0"/>
          <w:divBdr>
            <w:top w:val="none" w:sz="0" w:space="0" w:color="auto"/>
            <w:left w:val="none" w:sz="0" w:space="0" w:color="auto"/>
            <w:bottom w:val="none" w:sz="0" w:space="0" w:color="auto"/>
            <w:right w:val="none" w:sz="0" w:space="0" w:color="auto"/>
          </w:divBdr>
          <w:divsChild>
            <w:div w:id="1167330671">
              <w:marLeft w:val="0"/>
              <w:marRight w:val="0"/>
              <w:marTop w:val="0"/>
              <w:marBottom w:val="0"/>
              <w:divBdr>
                <w:top w:val="none" w:sz="0" w:space="0" w:color="auto"/>
                <w:left w:val="none" w:sz="0" w:space="0" w:color="auto"/>
                <w:bottom w:val="none" w:sz="0" w:space="0" w:color="auto"/>
                <w:right w:val="none" w:sz="0" w:space="0" w:color="auto"/>
              </w:divBdr>
              <w:divsChild>
                <w:div w:id="1447891356">
                  <w:marLeft w:val="0"/>
                  <w:marRight w:val="0"/>
                  <w:marTop w:val="0"/>
                  <w:marBottom w:val="0"/>
                  <w:divBdr>
                    <w:top w:val="none" w:sz="0" w:space="0" w:color="auto"/>
                    <w:left w:val="none" w:sz="0" w:space="0" w:color="auto"/>
                    <w:bottom w:val="none" w:sz="0" w:space="0" w:color="auto"/>
                    <w:right w:val="none" w:sz="0" w:space="0" w:color="auto"/>
                  </w:divBdr>
                  <w:divsChild>
                    <w:div w:id="1835343188">
                      <w:marLeft w:val="0"/>
                      <w:marRight w:val="0"/>
                      <w:marTop w:val="0"/>
                      <w:marBottom w:val="0"/>
                      <w:divBdr>
                        <w:top w:val="none" w:sz="0" w:space="0" w:color="auto"/>
                        <w:left w:val="none" w:sz="0" w:space="0" w:color="auto"/>
                        <w:bottom w:val="none" w:sz="0" w:space="0" w:color="auto"/>
                        <w:right w:val="none" w:sz="0" w:space="0" w:color="auto"/>
                      </w:divBdr>
                    </w:div>
                    <w:div w:id="1431662378">
                      <w:marLeft w:val="0"/>
                      <w:marRight w:val="0"/>
                      <w:marTop w:val="0"/>
                      <w:marBottom w:val="0"/>
                      <w:divBdr>
                        <w:top w:val="none" w:sz="0" w:space="0" w:color="auto"/>
                        <w:left w:val="none" w:sz="0" w:space="0" w:color="auto"/>
                        <w:bottom w:val="none" w:sz="0" w:space="0" w:color="auto"/>
                        <w:right w:val="none" w:sz="0" w:space="0" w:color="auto"/>
                      </w:divBdr>
                    </w:div>
                  </w:divsChild>
                </w:div>
                <w:div w:id="954798773">
                  <w:marLeft w:val="0"/>
                  <w:marRight w:val="0"/>
                  <w:marTop w:val="0"/>
                  <w:marBottom w:val="0"/>
                  <w:divBdr>
                    <w:top w:val="none" w:sz="0" w:space="0" w:color="auto"/>
                    <w:left w:val="none" w:sz="0" w:space="0" w:color="auto"/>
                    <w:bottom w:val="none" w:sz="0" w:space="0" w:color="auto"/>
                    <w:right w:val="none" w:sz="0" w:space="0" w:color="auto"/>
                  </w:divBdr>
                  <w:divsChild>
                    <w:div w:id="4590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203397">
      <w:bodyDiv w:val="1"/>
      <w:marLeft w:val="0"/>
      <w:marRight w:val="0"/>
      <w:marTop w:val="0"/>
      <w:marBottom w:val="0"/>
      <w:divBdr>
        <w:top w:val="none" w:sz="0" w:space="0" w:color="auto"/>
        <w:left w:val="none" w:sz="0" w:space="0" w:color="auto"/>
        <w:bottom w:val="none" w:sz="0" w:space="0" w:color="auto"/>
        <w:right w:val="none" w:sz="0" w:space="0" w:color="auto"/>
      </w:divBdr>
      <w:divsChild>
        <w:div w:id="740560330">
          <w:marLeft w:val="0"/>
          <w:marRight w:val="0"/>
          <w:marTop w:val="0"/>
          <w:marBottom w:val="0"/>
          <w:divBdr>
            <w:top w:val="none" w:sz="0" w:space="0" w:color="auto"/>
            <w:left w:val="none" w:sz="0" w:space="0" w:color="auto"/>
            <w:bottom w:val="none" w:sz="0" w:space="0" w:color="auto"/>
            <w:right w:val="none" w:sz="0" w:space="0" w:color="auto"/>
          </w:divBdr>
          <w:divsChild>
            <w:div w:id="1353337849">
              <w:marLeft w:val="0"/>
              <w:marRight w:val="0"/>
              <w:marTop w:val="0"/>
              <w:marBottom w:val="0"/>
              <w:divBdr>
                <w:top w:val="none" w:sz="0" w:space="0" w:color="auto"/>
                <w:left w:val="none" w:sz="0" w:space="0" w:color="auto"/>
                <w:bottom w:val="none" w:sz="0" w:space="0" w:color="auto"/>
                <w:right w:val="none" w:sz="0" w:space="0" w:color="auto"/>
              </w:divBdr>
              <w:divsChild>
                <w:div w:id="539586606">
                  <w:marLeft w:val="0"/>
                  <w:marRight w:val="0"/>
                  <w:marTop w:val="0"/>
                  <w:marBottom w:val="0"/>
                  <w:divBdr>
                    <w:top w:val="none" w:sz="0" w:space="0" w:color="auto"/>
                    <w:left w:val="none" w:sz="0" w:space="0" w:color="auto"/>
                    <w:bottom w:val="none" w:sz="0" w:space="0" w:color="auto"/>
                    <w:right w:val="none" w:sz="0" w:space="0" w:color="auto"/>
                  </w:divBdr>
                  <w:divsChild>
                    <w:div w:id="1825125007">
                      <w:marLeft w:val="0"/>
                      <w:marRight w:val="0"/>
                      <w:marTop w:val="0"/>
                      <w:marBottom w:val="0"/>
                      <w:divBdr>
                        <w:top w:val="none" w:sz="0" w:space="0" w:color="auto"/>
                        <w:left w:val="none" w:sz="0" w:space="0" w:color="auto"/>
                        <w:bottom w:val="none" w:sz="0" w:space="0" w:color="auto"/>
                        <w:right w:val="none" w:sz="0" w:space="0" w:color="auto"/>
                      </w:divBdr>
                      <w:divsChild>
                        <w:div w:id="15723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708154">
      <w:bodyDiv w:val="1"/>
      <w:marLeft w:val="0"/>
      <w:marRight w:val="0"/>
      <w:marTop w:val="0"/>
      <w:marBottom w:val="0"/>
      <w:divBdr>
        <w:top w:val="none" w:sz="0" w:space="0" w:color="auto"/>
        <w:left w:val="none" w:sz="0" w:space="0" w:color="auto"/>
        <w:bottom w:val="none" w:sz="0" w:space="0" w:color="auto"/>
        <w:right w:val="none" w:sz="0" w:space="0" w:color="auto"/>
      </w:divBdr>
      <w:divsChild>
        <w:div w:id="1863933772">
          <w:marLeft w:val="0"/>
          <w:marRight w:val="0"/>
          <w:marTop w:val="0"/>
          <w:marBottom w:val="0"/>
          <w:divBdr>
            <w:top w:val="none" w:sz="0" w:space="0" w:color="auto"/>
            <w:left w:val="none" w:sz="0" w:space="0" w:color="auto"/>
            <w:bottom w:val="none" w:sz="0" w:space="0" w:color="auto"/>
            <w:right w:val="none" w:sz="0" w:space="0" w:color="auto"/>
          </w:divBdr>
          <w:divsChild>
            <w:div w:id="1309285544">
              <w:marLeft w:val="0"/>
              <w:marRight w:val="0"/>
              <w:marTop w:val="0"/>
              <w:marBottom w:val="0"/>
              <w:divBdr>
                <w:top w:val="none" w:sz="0" w:space="0" w:color="auto"/>
                <w:left w:val="none" w:sz="0" w:space="0" w:color="auto"/>
                <w:bottom w:val="none" w:sz="0" w:space="0" w:color="auto"/>
                <w:right w:val="none" w:sz="0" w:space="0" w:color="auto"/>
              </w:divBdr>
              <w:divsChild>
                <w:div w:id="1385251668">
                  <w:marLeft w:val="0"/>
                  <w:marRight w:val="0"/>
                  <w:marTop w:val="0"/>
                  <w:marBottom w:val="0"/>
                  <w:divBdr>
                    <w:top w:val="none" w:sz="0" w:space="0" w:color="auto"/>
                    <w:left w:val="none" w:sz="0" w:space="0" w:color="auto"/>
                    <w:bottom w:val="none" w:sz="0" w:space="0" w:color="auto"/>
                    <w:right w:val="none" w:sz="0" w:space="0" w:color="auto"/>
                  </w:divBdr>
                  <w:divsChild>
                    <w:div w:id="1877350737">
                      <w:marLeft w:val="0"/>
                      <w:marRight w:val="0"/>
                      <w:marTop w:val="0"/>
                      <w:marBottom w:val="0"/>
                      <w:divBdr>
                        <w:top w:val="none" w:sz="0" w:space="0" w:color="auto"/>
                        <w:left w:val="none" w:sz="0" w:space="0" w:color="auto"/>
                        <w:bottom w:val="none" w:sz="0" w:space="0" w:color="auto"/>
                        <w:right w:val="none" w:sz="0" w:space="0" w:color="auto"/>
                      </w:divBdr>
                      <w:divsChild>
                        <w:div w:id="460348305">
                          <w:marLeft w:val="0"/>
                          <w:marRight w:val="0"/>
                          <w:marTop w:val="0"/>
                          <w:marBottom w:val="0"/>
                          <w:divBdr>
                            <w:top w:val="none" w:sz="0" w:space="0" w:color="auto"/>
                            <w:left w:val="none" w:sz="0" w:space="0" w:color="auto"/>
                            <w:bottom w:val="none" w:sz="0" w:space="0" w:color="auto"/>
                            <w:right w:val="none" w:sz="0" w:space="0" w:color="auto"/>
                          </w:divBdr>
                        </w:div>
                        <w:div w:id="2109344350">
                          <w:marLeft w:val="0"/>
                          <w:marRight w:val="0"/>
                          <w:marTop w:val="0"/>
                          <w:marBottom w:val="0"/>
                          <w:divBdr>
                            <w:top w:val="none" w:sz="0" w:space="0" w:color="auto"/>
                            <w:left w:val="none" w:sz="0" w:space="0" w:color="auto"/>
                            <w:bottom w:val="none" w:sz="0" w:space="0" w:color="auto"/>
                            <w:right w:val="none" w:sz="0" w:space="0" w:color="auto"/>
                          </w:divBdr>
                        </w:div>
                        <w:div w:id="1603873718">
                          <w:marLeft w:val="0"/>
                          <w:marRight w:val="0"/>
                          <w:marTop w:val="0"/>
                          <w:marBottom w:val="0"/>
                          <w:divBdr>
                            <w:top w:val="none" w:sz="0" w:space="0" w:color="auto"/>
                            <w:left w:val="none" w:sz="0" w:space="0" w:color="auto"/>
                            <w:bottom w:val="none" w:sz="0" w:space="0" w:color="auto"/>
                            <w:right w:val="none" w:sz="0" w:space="0" w:color="auto"/>
                          </w:divBdr>
                        </w:div>
                        <w:div w:id="362946712">
                          <w:marLeft w:val="0"/>
                          <w:marRight w:val="0"/>
                          <w:marTop w:val="0"/>
                          <w:marBottom w:val="0"/>
                          <w:divBdr>
                            <w:top w:val="none" w:sz="0" w:space="0" w:color="auto"/>
                            <w:left w:val="none" w:sz="0" w:space="0" w:color="auto"/>
                            <w:bottom w:val="none" w:sz="0" w:space="0" w:color="auto"/>
                            <w:right w:val="none" w:sz="0" w:space="0" w:color="auto"/>
                          </w:divBdr>
                          <w:divsChild>
                            <w:div w:id="1775200204">
                              <w:marLeft w:val="0"/>
                              <w:marRight w:val="0"/>
                              <w:marTop w:val="0"/>
                              <w:marBottom w:val="0"/>
                              <w:divBdr>
                                <w:top w:val="none" w:sz="0" w:space="0" w:color="auto"/>
                                <w:left w:val="none" w:sz="0" w:space="0" w:color="auto"/>
                                <w:bottom w:val="none" w:sz="0" w:space="0" w:color="auto"/>
                                <w:right w:val="none" w:sz="0" w:space="0" w:color="auto"/>
                              </w:divBdr>
                              <w:divsChild>
                                <w:div w:id="969243589">
                                  <w:marLeft w:val="0"/>
                                  <w:marRight w:val="0"/>
                                  <w:marTop w:val="0"/>
                                  <w:marBottom w:val="0"/>
                                  <w:divBdr>
                                    <w:top w:val="none" w:sz="0" w:space="0" w:color="auto"/>
                                    <w:left w:val="none" w:sz="0" w:space="0" w:color="auto"/>
                                    <w:bottom w:val="none" w:sz="0" w:space="0" w:color="auto"/>
                                    <w:right w:val="none" w:sz="0" w:space="0" w:color="auto"/>
                                  </w:divBdr>
                                  <w:divsChild>
                                    <w:div w:id="742798125">
                                      <w:marLeft w:val="0"/>
                                      <w:marRight w:val="0"/>
                                      <w:marTop w:val="0"/>
                                      <w:marBottom w:val="0"/>
                                      <w:divBdr>
                                        <w:top w:val="none" w:sz="0" w:space="0" w:color="auto"/>
                                        <w:left w:val="none" w:sz="0" w:space="0" w:color="auto"/>
                                        <w:bottom w:val="none" w:sz="0" w:space="0" w:color="auto"/>
                                        <w:right w:val="none" w:sz="0" w:space="0" w:color="auto"/>
                                      </w:divBdr>
                                      <w:divsChild>
                                        <w:div w:id="440733764">
                                          <w:marLeft w:val="0"/>
                                          <w:marRight w:val="0"/>
                                          <w:marTop w:val="0"/>
                                          <w:marBottom w:val="0"/>
                                          <w:divBdr>
                                            <w:top w:val="none" w:sz="0" w:space="0" w:color="auto"/>
                                            <w:left w:val="none" w:sz="0" w:space="0" w:color="auto"/>
                                            <w:bottom w:val="none" w:sz="0" w:space="0" w:color="auto"/>
                                            <w:right w:val="none" w:sz="0" w:space="0" w:color="auto"/>
                                          </w:divBdr>
                                          <w:divsChild>
                                            <w:div w:id="887955922">
                                              <w:marLeft w:val="0"/>
                                              <w:marRight w:val="0"/>
                                              <w:marTop w:val="0"/>
                                              <w:marBottom w:val="0"/>
                                              <w:divBdr>
                                                <w:top w:val="none" w:sz="0" w:space="0" w:color="auto"/>
                                                <w:left w:val="none" w:sz="0" w:space="0" w:color="auto"/>
                                                <w:bottom w:val="none" w:sz="0" w:space="0" w:color="auto"/>
                                                <w:right w:val="none" w:sz="0" w:space="0" w:color="auto"/>
                                              </w:divBdr>
                                            </w:div>
                                          </w:divsChild>
                                        </w:div>
                                        <w:div w:id="1618875595">
                                          <w:marLeft w:val="0"/>
                                          <w:marRight w:val="0"/>
                                          <w:marTop w:val="0"/>
                                          <w:marBottom w:val="0"/>
                                          <w:divBdr>
                                            <w:top w:val="none" w:sz="0" w:space="0" w:color="auto"/>
                                            <w:left w:val="none" w:sz="0" w:space="0" w:color="auto"/>
                                            <w:bottom w:val="none" w:sz="0" w:space="0" w:color="auto"/>
                                            <w:right w:val="none" w:sz="0" w:space="0" w:color="auto"/>
                                          </w:divBdr>
                                          <w:divsChild>
                                            <w:div w:id="210576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61413">
                                      <w:marLeft w:val="0"/>
                                      <w:marRight w:val="0"/>
                                      <w:marTop w:val="0"/>
                                      <w:marBottom w:val="0"/>
                                      <w:divBdr>
                                        <w:top w:val="none" w:sz="0" w:space="0" w:color="auto"/>
                                        <w:left w:val="none" w:sz="0" w:space="0" w:color="auto"/>
                                        <w:bottom w:val="none" w:sz="0" w:space="0" w:color="auto"/>
                                        <w:right w:val="none" w:sz="0" w:space="0" w:color="auto"/>
                                      </w:divBdr>
                                      <w:divsChild>
                                        <w:div w:id="1512405225">
                                          <w:marLeft w:val="0"/>
                                          <w:marRight w:val="0"/>
                                          <w:marTop w:val="0"/>
                                          <w:marBottom w:val="0"/>
                                          <w:divBdr>
                                            <w:top w:val="none" w:sz="0" w:space="0" w:color="auto"/>
                                            <w:left w:val="none" w:sz="0" w:space="0" w:color="auto"/>
                                            <w:bottom w:val="none" w:sz="0" w:space="0" w:color="auto"/>
                                            <w:right w:val="none" w:sz="0" w:space="0" w:color="auto"/>
                                          </w:divBdr>
                                          <w:divsChild>
                                            <w:div w:id="349792953">
                                              <w:marLeft w:val="0"/>
                                              <w:marRight w:val="0"/>
                                              <w:marTop w:val="0"/>
                                              <w:marBottom w:val="0"/>
                                              <w:divBdr>
                                                <w:top w:val="none" w:sz="0" w:space="0" w:color="auto"/>
                                                <w:left w:val="none" w:sz="0" w:space="0" w:color="auto"/>
                                                <w:bottom w:val="none" w:sz="0" w:space="0" w:color="auto"/>
                                                <w:right w:val="none" w:sz="0" w:space="0" w:color="auto"/>
                                              </w:divBdr>
                                            </w:div>
                                          </w:divsChild>
                                        </w:div>
                                        <w:div w:id="1596555145">
                                          <w:marLeft w:val="0"/>
                                          <w:marRight w:val="0"/>
                                          <w:marTop w:val="0"/>
                                          <w:marBottom w:val="0"/>
                                          <w:divBdr>
                                            <w:top w:val="none" w:sz="0" w:space="0" w:color="auto"/>
                                            <w:left w:val="none" w:sz="0" w:space="0" w:color="auto"/>
                                            <w:bottom w:val="none" w:sz="0" w:space="0" w:color="auto"/>
                                            <w:right w:val="none" w:sz="0" w:space="0" w:color="auto"/>
                                          </w:divBdr>
                                          <w:divsChild>
                                            <w:div w:id="176822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75955">
                                  <w:marLeft w:val="0"/>
                                  <w:marRight w:val="0"/>
                                  <w:marTop w:val="0"/>
                                  <w:marBottom w:val="0"/>
                                  <w:divBdr>
                                    <w:top w:val="none" w:sz="0" w:space="0" w:color="auto"/>
                                    <w:left w:val="none" w:sz="0" w:space="0" w:color="auto"/>
                                    <w:bottom w:val="none" w:sz="0" w:space="0" w:color="auto"/>
                                    <w:right w:val="none" w:sz="0" w:space="0" w:color="auto"/>
                                  </w:divBdr>
                                  <w:divsChild>
                                    <w:div w:id="24611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84197">
                          <w:marLeft w:val="0"/>
                          <w:marRight w:val="0"/>
                          <w:marTop w:val="0"/>
                          <w:marBottom w:val="0"/>
                          <w:divBdr>
                            <w:top w:val="none" w:sz="0" w:space="0" w:color="auto"/>
                            <w:left w:val="none" w:sz="0" w:space="0" w:color="auto"/>
                            <w:bottom w:val="none" w:sz="0" w:space="0" w:color="auto"/>
                            <w:right w:val="none" w:sz="0" w:space="0" w:color="auto"/>
                          </w:divBdr>
                          <w:divsChild>
                            <w:div w:id="1780753654">
                              <w:marLeft w:val="0"/>
                              <w:marRight w:val="0"/>
                              <w:marTop w:val="0"/>
                              <w:marBottom w:val="0"/>
                              <w:divBdr>
                                <w:top w:val="none" w:sz="0" w:space="0" w:color="auto"/>
                                <w:left w:val="none" w:sz="0" w:space="0" w:color="auto"/>
                                <w:bottom w:val="none" w:sz="0" w:space="0" w:color="auto"/>
                                <w:right w:val="none" w:sz="0" w:space="0" w:color="auto"/>
                              </w:divBdr>
                            </w:div>
                            <w:div w:id="49764880">
                              <w:marLeft w:val="0"/>
                              <w:marRight w:val="0"/>
                              <w:marTop w:val="0"/>
                              <w:marBottom w:val="0"/>
                              <w:divBdr>
                                <w:top w:val="none" w:sz="0" w:space="0" w:color="auto"/>
                                <w:left w:val="none" w:sz="0" w:space="0" w:color="auto"/>
                                <w:bottom w:val="none" w:sz="0" w:space="0" w:color="auto"/>
                                <w:right w:val="none" w:sz="0" w:space="0" w:color="auto"/>
                              </w:divBdr>
                              <w:divsChild>
                                <w:div w:id="1187795640">
                                  <w:marLeft w:val="0"/>
                                  <w:marRight w:val="0"/>
                                  <w:marTop w:val="0"/>
                                  <w:marBottom w:val="0"/>
                                  <w:divBdr>
                                    <w:top w:val="none" w:sz="0" w:space="0" w:color="auto"/>
                                    <w:left w:val="none" w:sz="0" w:space="0" w:color="auto"/>
                                    <w:bottom w:val="none" w:sz="0" w:space="0" w:color="auto"/>
                                    <w:right w:val="none" w:sz="0" w:space="0" w:color="auto"/>
                                  </w:divBdr>
                                  <w:divsChild>
                                    <w:div w:id="2126539515">
                                      <w:marLeft w:val="0"/>
                                      <w:marRight w:val="0"/>
                                      <w:marTop w:val="0"/>
                                      <w:marBottom w:val="0"/>
                                      <w:divBdr>
                                        <w:top w:val="none" w:sz="0" w:space="0" w:color="auto"/>
                                        <w:left w:val="none" w:sz="0" w:space="0" w:color="auto"/>
                                        <w:bottom w:val="none" w:sz="0" w:space="0" w:color="auto"/>
                                        <w:right w:val="none" w:sz="0" w:space="0" w:color="auto"/>
                                      </w:divBdr>
                                    </w:div>
                                    <w:div w:id="14133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28748">
                              <w:marLeft w:val="0"/>
                              <w:marRight w:val="0"/>
                              <w:marTop w:val="0"/>
                              <w:marBottom w:val="0"/>
                              <w:divBdr>
                                <w:top w:val="none" w:sz="0" w:space="0" w:color="auto"/>
                                <w:left w:val="none" w:sz="0" w:space="0" w:color="auto"/>
                                <w:bottom w:val="none" w:sz="0" w:space="0" w:color="auto"/>
                                <w:right w:val="none" w:sz="0" w:space="0" w:color="auto"/>
                              </w:divBdr>
                              <w:divsChild>
                                <w:div w:id="1871410331">
                                  <w:marLeft w:val="0"/>
                                  <w:marRight w:val="0"/>
                                  <w:marTop w:val="0"/>
                                  <w:marBottom w:val="0"/>
                                  <w:divBdr>
                                    <w:top w:val="none" w:sz="0" w:space="0" w:color="auto"/>
                                    <w:left w:val="none" w:sz="0" w:space="0" w:color="auto"/>
                                    <w:bottom w:val="none" w:sz="0" w:space="0" w:color="auto"/>
                                    <w:right w:val="none" w:sz="0" w:space="0" w:color="auto"/>
                                  </w:divBdr>
                                </w:div>
                                <w:div w:id="865488178">
                                  <w:marLeft w:val="0"/>
                                  <w:marRight w:val="0"/>
                                  <w:marTop w:val="0"/>
                                  <w:marBottom w:val="0"/>
                                  <w:divBdr>
                                    <w:top w:val="none" w:sz="0" w:space="0" w:color="auto"/>
                                    <w:left w:val="none" w:sz="0" w:space="0" w:color="auto"/>
                                    <w:bottom w:val="none" w:sz="0" w:space="0" w:color="auto"/>
                                    <w:right w:val="none" w:sz="0" w:space="0" w:color="auto"/>
                                  </w:divBdr>
                                  <w:divsChild>
                                    <w:div w:id="313989597">
                                      <w:marLeft w:val="0"/>
                                      <w:marRight w:val="0"/>
                                      <w:marTop w:val="0"/>
                                      <w:marBottom w:val="0"/>
                                      <w:divBdr>
                                        <w:top w:val="none" w:sz="0" w:space="0" w:color="auto"/>
                                        <w:left w:val="none" w:sz="0" w:space="0" w:color="auto"/>
                                        <w:bottom w:val="none" w:sz="0" w:space="0" w:color="auto"/>
                                        <w:right w:val="none" w:sz="0" w:space="0" w:color="auto"/>
                                      </w:divBdr>
                                    </w:div>
                                  </w:divsChild>
                                </w:div>
                                <w:div w:id="2080051301">
                                  <w:marLeft w:val="0"/>
                                  <w:marRight w:val="0"/>
                                  <w:marTop w:val="0"/>
                                  <w:marBottom w:val="0"/>
                                  <w:divBdr>
                                    <w:top w:val="none" w:sz="0" w:space="0" w:color="auto"/>
                                    <w:left w:val="none" w:sz="0" w:space="0" w:color="auto"/>
                                    <w:bottom w:val="none" w:sz="0" w:space="0" w:color="auto"/>
                                    <w:right w:val="none" w:sz="0" w:space="0" w:color="auto"/>
                                  </w:divBdr>
                                  <w:divsChild>
                                    <w:div w:id="864365408">
                                      <w:marLeft w:val="0"/>
                                      <w:marRight w:val="0"/>
                                      <w:marTop w:val="0"/>
                                      <w:marBottom w:val="0"/>
                                      <w:divBdr>
                                        <w:top w:val="none" w:sz="0" w:space="0" w:color="auto"/>
                                        <w:left w:val="none" w:sz="0" w:space="0" w:color="auto"/>
                                        <w:bottom w:val="none" w:sz="0" w:space="0" w:color="auto"/>
                                        <w:right w:val="none" w:sz="0" w:space="0" w:color="auto"/>
                                      </w:divBdr>
                                      <w:divsChild>
                                        <w:div w:id="89935656">
                                          <w:marLeft w:val="0"/>
                                          <w:marRight w:val="0"/>
                                          <w:marTop w:val="0"/>
                                          <w:marBottom w:val="0"/>
                                          <w:divBdr>
                                            <w:top w:val="none" w:sz="0" w:space="0" w:color="auto"/>
                                            <w:left w:val="none" w:sz="0" w:space="0" w:color="auto"/>
                                            <w:bottom w:val="none" w:sz="0" w:space="0" w:color="auto"/>
                                            <w:right w:val="none" w:sz="0" w:space="0" w:color="auto"/>
                                          </w:divBdr>
                                        </w:div>
                                        <w:div w:id="1338121219">
                                          <w:marLeft w:val="0"/>
                                          <w:marRight w:val="0"/>
                                          <w:marTop w:val="0"/>
                                          <w:marBottom w:val="0"/>
                                          <w:divBdr>
                                            <w:top w:val="none" w:sz="0" w:space="0" w:color="auto"/>
                                            <w:left w:val="none" w:sz="0" w:space="0" w:color="auto"/>
                                            <w:bottom w:val="none" w:sz="0" w:space="0" w:color="auto"/>
                                            <w:right w:val="none" w:sz="0" w:space="0" w:color="auto"/>
                                          </w:divBdr>
                                        </w:div>
                                      </w:divsChild>
                                    </w:div>
                                    <w:div w:id="379013109">
                                      <w:marLeft w:val="0"/>
                                      <w:marRight w:val="0"/>
                                      <w:marTop w:val="0"/>
                                      <w:marBottom w:val="0"/>
                                      <w:divBdr>
                                        <w:top w:val="none" w:sz="0" w:space="0" w:color="auto"/>
                                        <w:left w:val="none" w:sz="0" w:space="0" w:color="auto"/>
                                        <w:bottom w:val="none" w:sz="0" w:space="0" w:color="auto"/>
                                        <w:right w:val="none" w:sz="0" w:space="0" w:color="auto"/>
                                      </w:divBdr>
                                    </w:div>
                                    <w:div w:id="56438787">
                                      <w:marLeft w:val="0"/>
                                      <w:marRight w:val="0"/>
                                      <w:marTop w:val="0"/>
                                      <w:marBottom w:val="0"/>
                                      <w:divBdr>
                                        <w:top w:val="none" w:sz="0" w:space="0" w:color="auto"/>
                                        <w:left w:val="none" w:sz="0" w:space="0" w:color="auto"/>
                                        <w:bottom w:val="none" w:sz="0" w:space="0" w:color="auto"/>
                                        <w:right w:val="none" w:sz="0" w:space="0" w:color="auto"/>
                                      </w:divBdr>
                                      <w:divsChild>
                                        <w:div w:id="596908364">
                                          <w:marLeft w:val="0"/>
                                          <w:marRight w:val="0"/>
                                          <w:marTop w:val="0"/>
                                          <w:marBottom w:val="0"/>
                                          <w:divBdr>
                                            <w:top w:val="none" w:sz="0" w:space="0" w:color="auto"/>
                                            <w:left w:val="none" w:sz="0" w:space="0" w:color="auto"/>
                                            <w:bottom w:val="none" w:sz="0" w:space="0" w:color="auto"/>
                                            <w:right w:val="none" w:sz="0" w:space="0" w:color="auto"/>
                                          </w:divBdr>
                                        </w:div>
                                        <w:div w:id="2110003744">
                                          <w:marLeft w:val="0"/>
                                          <w:marRight w:val="0"/>
                                          <w:marTop w:val="0"/>
                                          <w:marBottom w:val="0"/>
                                          <w:divBdr>
                                            <w:top w:val="none" w:sz="0" w:space="0" w:color="auto"/>
                                            <w:left w:val="none" w:sz="0" w:space="0" w:color="auto"/>
                                            <w:bottom w:val="none" w:sz="0" w:space="0" w:color="auto"/>
                                            <w:right w:val="none" w:sz="0" w:space="0" w:color="auto"/>
                                          </w:divBdr>
                                        </w:div>
                                        <w:div w:id="11485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583615">
                                  <w:marLeft w:val="0"/>
                                  <w:marRight w:val="0"/>
                                  <w:marTop w:val="0"/>
                                  <w:marBottom w:val="0"/>
                                  <w:divBdr>
                                    <w:top w:val="none" w:sz="0" w:space="0" w:color="auto"/>
                                    <w:left w:val="none" w:sz="0" w:space="0" w:color="auto"/>
                                    <w:bottom w:val="none" w:sz="0" w:space="0" w:color="auto"/>
                                    <w:right w:val="none" w:sz="0" w:space="0" w:color="auto"/>
                                  </w:divBdr>
                                  <w:divsChild>
                                    <w:div w:id="629359040">
                                      <w:marLeft w:val="0"/>
                                      <w:marRight w:val="0"/>
                                      <w:marTop w:val="0"/>
                                      <w:marBottom w:val="0"/>
                                      <w:divBdr>
                                        <w:top w:val="none" w:sz="0" w:space="0" w:color="auto"/>
                                        <w:left w:val="none" w:sz="0" w:space="0" w:color="auto"/>
                                        <w:bottom w:val="none" w:sz="0" w:space="0" w:color="auto"/>
                                        <w:right w:val="none" w:sz="0" w:space="0" w:color="auto"/>
                                      </w:divBdr>
                                      <w:divsChild>
                                        <w:div w:id="141391600">
                                          <w:marLeft w:val="0"/>
                                          <w:marRight w:val="0"/>
                                          <w:marTop w:val="0"/>
                                          <w:marBottom w:val="0"/>
                                          <w:divBdr>
                                            <w:top w:val="none" w:sz="0" w:space="0" w:color="auto"/>
                                            <w:left w:val="none" w:sz="0" w:space="0" w:color="auto"/>
                                            <w:bottom w:val="none" w:sz="0" w:space="0" w:color="auto"/>
                                            <w:right w:val="none" w:sz="0" w:space="0" w:color="auto"/>
                                          </w:divBdr>
                                        </w:div>
                                        <w:div w:id="108664311">
                                          <w:marLeft w:val="0"/>
                                          <w:marRight w:val="0"/>
                                          <w:marTop w:val="0"/>
                                          <w:marBottom w:val="0"/>
                                          <w:divBdr>
                                            <w:top w:val="none" w:sz="0" w:space="0" w:color="auto"/>
                                            <w:left w:val="none" w:sz="0" w:space="0" w:color="auto"/>
                                            <w:bottom w:val="none" w:sz="0" w:space="0" w:color="auto"/>
                                            <w:right w:val="none" w:sz="0" w:space="0" w:color="auto"/>
                                          </w:divBdr>
                                        </w:div>
                                      </w:divsChild>
                                    </w:div>
                                    <w:div w:id="60712512">
                                      <w:marLeft w:val="0"/>
                                      <w:marRight w:val="0"/>
                                      <w:marTop w:val="0"/>
                                      <w:marBottom w:val="0"/>
                                      <w:divBdr>
                                        <w:top w:val="none" w:sz="0" w:space="0" w:color="auto"/>
                                        <w:left w:val="none" w:sz="0" w:space="0" w:color="auto"/>
                                        <w:bottom w:val="none" w:sz="0" w:space="0" w:color="auto"/>
                                        <w:right w:val="none" w:sz="0" w:space="0" w:color="auto"/>
                                      </w:divBdr>
                                    </w:div>
                                    <w:div w:id="278034135">
                                      <w:marLeft w:val="0"/>
                                      <w:marRight w:val="0"/>
                                      <w:marTop w:val="0"/>
                                      <w:marBottom w:val="0"/>
                                      <w:divBdr>
                                        <w:top w:val="none" w:sz="0" w:space="0" w:color="auto"/>
                                        <w:left w:val="none" w:sz="0" w:space="0" w:color="auto"/>
                                        <w:bottom w:val="none" w:sz="0" w:space="0" w:color="auto"/>
                                        <w:right w:val="none" w:sz="0" w:space="0" w:color="auto"/>
                                      </w:divBdr>
                                      <w:divsChild>
                                        <w:div w:id="1191264340">
                                          <w:marLeft w:val="0"/>
                                          <w:marRight w:val="0"/>
                                          <w:marTop w:val="0"/>
                                          <w:marBottom w:val="0"/>
                                          <w:divBdr>
                                            <w:top w:val="none" w:sz="0" w:space="0" w:color="auto"/>
                                            <w:left w:val="none" w:sz="0" w:space="0" w:color="auto"/>
                                            <w:bottom w:val="none" w:sz="0" w:space="0" w:color="auto"/>
                                            <w:right w:val="none" w:sz="0" w:space="0" w:color="auto"/>
                                          </w:divBdr>
                                        </w:div>
                                        <w:div w:id="1965890682">
                                          <w:marLeft w:val="0"/>
                                          <w:marRight w:val="0"/>
                                          <w:marTop w:val="0"/>
                                          <w:marBottom w:val="0"/>
                                          <w:divBdr>
                                            <w:top w:val="none" w:sz="0" w:space="0" w:color="auto"/>
                                            <w:left w:val="none" w:sz="0" w:space="0" w:color="auto"/>
                                            <w:bottom w:val="none" w:sz="0" w:space="0" w:color="auto"/>
                                            <w:right w:val="none" w:sz="0" w:space="0" w:color="auto"/>
                                          </w:divBdr>
                                        </w:div>
                                        <w:div w:id="38352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557686">
                                  <w:marLeft w:val="0"/>
                                  <w:marRight w:val="0"/>
                                  <w:marTop w:val="0"/>
                                  <w:marBottom w:val="0"/>
                                  <w:divBdr>
                                    <w:top w:val="none" w:sz="0" w:space="0" w:color="auto"/>
                                    <w:left w:val="none" w:sz="0" w:space="0" w:color="auto"/>
                                    <w:bottom w:val="none" w:sz="0" w:space="0" w:color="auto"/>
                                    <w:right w:val="none" w:sz="0" w:space="0" w:color="auto"/>
                                  </w:divBdr>
                                  <w:divsChild>
                                    <w:div w:id="1755516350">
                                      <w:marLeft w:val="0"/>
                                      <w:marRight w:val="0"/>
                                      <w:marTop w:val="0"/>
                                      <w:marBottom w:val="0"/>
                                      <w:divBdr>
                                        <w:top w:val="none" w:sz="0" w:space="0" w:color="auto"/>
                                        <w:left w:val="none" w:sz="0" w:space="0" w:color="auto"/>
                                        <w:bottom w:val="none" w:sz="0" w:space="0" w:color="auto"/>
                                        <w:right w:val="none" w:sz="0" w:space="0" w:color="auto"/>
                                      </w:divBdr>
                                      <w:divsChild>
                                        <w:div w:id="1419332170">
                                          <w:marLeft w:val="0"/>
                                          <w:marRight w:val="0"/>
                                          <w:marTop w:val="0"/>
                                          <w:marBottom w:val="0"/>
                                          <w:divBdr>
                                            <w:top w:val="none" w:sz="0" w:space="0" w:color="auto"/>
                                            <w:left w:val="none" w:sz="0" w:space="0" w:color="auto"/>
                                            <w:bottom w:val="none" w:sz="0" w:space="0" w:color="auto"/>
                                            <w:right w:val="none" w:sz="0" w:space="0" w:color="auto"/>
                                          </w:divBdr>
                                        </w:div>
                                        <w:div w:id="311982151">
                                          <w:marLeft w:val="0"/>
                                          <w:marRight w:val="0"/>
                                          <w:marTop w:val="0"/>
                                          <w:marBottom w:val="0"/>
                                          <w:divBdr>
                                            <w:top w:val="none" w:sz="0" w:space="0" w:color="auto"/>
                                            <w:left w:val="none" w:sz="0" w:space="0" w:color="auto"/>
                                            <w:bottom w:val="none" w:sz="0" w:space="0" w:color="auto"/>
                                            <w:right w:val="none" w:sz="0" w:space="0" w:color="auto"/>
                                          </w:divBdr>
                                        </w:div>
                                      </w:divsChild>
                                    </w:div>
                                    <w:div w:id="1334182137">
                                      <w:marLeft w:val="0"/>
                                      <w:marRight w:val="0"/>
                                      <w:marTop w:val="0"/>
                                      <w:marBottom w:val="0"/>
                                      <w:divBdr>
                                        <w:top w:val="none" w:sz="0" w:space="0" w:color="auto"/>
                                        <w:left w:val="none" w:sz="0" w:space="0" w:color="auto"/>
                                        <w:bottom w:val="none" w:sz="0" w:space="0" w:color="auto"/>
                                        <w:right w:val="none" w:sz="0" w:space="0" w:color="auto"/>
                                      </w:divBdr>
                                    </w:div>
                                    <w:div w:id="1991326912">
                                      <w:marLeft w:val="0"/>
                                      <w:marRight w:val="0"/>
                                      <w:marTop w:val="0"/>
                                      <w:marBottom w:val="0"/>
                                      <w:divBdr>
                                        <w:top w:val="none" w:sz="0" w:space="0" w:color="auto"/>
                                        <w:left w:val="none" w:sz="0" w:space="0" w:color="auto"/>
                                        <w:bottom w:val="none" w:sz="0" w:space="0" w:color="auto"/>
                                        <w:right w:val="none" w:sz="0" w:space="0" w:color="auto"/>
                                      </w:divBdr>
                                      <w:divsChild>
                                        <w:div w:id="1596552032">
                                          <w:marLeft w:val="0"/>
                                          <w:marRight w:val="0"/>
                                          <w:marTop w:val="0"/>
                                          <w:marBottom w:val="0"/>
                                          <w:divBdr>
                                            <w:top w:val="none" w:sz="0" w:space="0" w:color="auto"/>
                                            <w:left w:val="none" w:sz="0" w:space="0" w:color="auto"/>
                                            <w:bottom w:val="none" w:sz="0" w:space="0" w:color="auto"/>
                                            <w:right w:val="none" w:sz="0" w:space="0" w:color="auto"/>
                                          </w:divBdr>
                                        </w:div>
                                        <w:div w:id="1594047260">
                                          <w:marLeft w:val="0"/>
                                          <w:marRight w:val="0"/>
                                          <w:marTop w:val="0"/>
                                          <w:marBottom w:val="0"/>
                                          <w:divBdr>
                                            <w:top w:val="none" w:sz="0" w:space="0" w:color="auto"/>
                                            <w:left w:val="none" w:sz="0" w:space="0" w:color="auto"/>
                                            <w:bottom w:val="none" w:sz="0" w:space="0" w:color="auto"/>
                                            <w:right w:val="none" w:sz="0" w:space="0" w:color="auto"/>
                                          </w:divBdr>
                                        </w:div>
                                        <w:div w:id="70675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49357">
                                  <w:marLeft w:val="0"/>
                                  <w:marRight w:val="0"/>
                                  <w:marTop w:val="0"/>
                                  <w:marBottom w:val="0"/>
                                  <w:divBdr>
                                    <w:top w:val="none" w:sz="0" w:space="0" w:color="auto"/>
                                    <w:left w:val="none" w:sz="0" w:space="0" w:color="auto"/>
                                    <w:bottom w:val="none" w:sz="0" w:space="0" w:color="auto"/>
                                    <w:right w:val="none" w:sz="0" w:space="0" w:color="auto"/>
                                  </w:divBdr>
                                  <w:divsChild>
                                    <w:div w:id="1935556478">
                                      <w:marLeft w:val="0"/>
                                      <w:marRight w:val="0"/>
                                      <w:marTop w:val="0"/>
                                      <w:marBottom w:val="0"/>
                                      <w:divBdr>
                                        <w:top w:val="none" w:sz="0" w:space="0" w:color="auto"/>
                                        <w:left w:val="none" w:sz="0" w:space="0" w:color="auto"/>
                                        <w:bottom w:val="none" w:sz="0" w:space="0" w:color="auto"/>
                                        <w:right w:val="none" w:sz="0" w:space="0" w:color="auto"/>
                                      </w:divBdr>
                                      <w:divsChild>
                                        <w:div w:id="93669535">
                                          <w:marLeft w:val="0"/>
                                          <w:marRight w:val="0"/>
                                          <w:marTop w:val="0"/>
                                          <w:marBottom w:val="0"/>
                                          <w:divBdr>
                                            <w:top w:val="none" w:sz="0" w:space="0" w:color="auto"/>
                                            <w:left w:val="none" w:sz="0" w:space="0" w:color="auto"/>
                                            <w:bottom w:val="none" w:sz="0" w:space="0" w:color="auto"/>
                                            <w:right w:val="none" w:sz="0" w:space="0" w:color="auto"/>
                                          </w:divBdr>
                                        </w:div>
                                        <w:div w:id="553396960">
                                          <w:marLeft w:val="0"/>
                                          <w:marRight w:val="0"/>
                                          <w:marTop w:val="0"/>
                                          <w:marBottom w:val="0"/>
                                          <w:divBdr>
                                            <w:top w:val="none" w:sz="0" w:space="0" w:color="auto"/>
                                            <w:left w:val="none" w:sz="0" w:space="0" w:color="auto"/>
                                            <w:bottom w:val="none" w:sz="0" w:space="0" w:color="auto"/>
                                            <w:right w:val="none" w:sz="0" w:space="0" w:color="auto"/>
                                          </w:divBdr>
                                        </w:div>
                                      </w:divsChild>
                                    </w:div>
                                    <w:div w:id="1460417039">
                                      <w:marLeft w:val="0"/>
                                      <w:marRight w:val="0"/>
                                      <w:marTop w:val="0"/>
                                      <w:marBottom w:val="0"/>
                                      <w:divBdr>
                                        <w:top w:val="none" w:sz="0" w:space="0" w:color="auto"/>
                                        <w:left w:val="none" w:sz="0" w:space="0" w:color="auto"/>
                                        <w:bottom w:val="none" w:sz="0" w:space="0" w:color="auto"/>
                                        <w:right w:val="none" w:sz="0" w:space="0" w:color="auto"/>
                                      </w:divBdr>
                                    </w:div>
                                    <w:div w:id="629633501">
                                      <w:marLeft w:val="0"/>
                                      <w:marRight w:val="0"/>
                                      <w:marTop w:val="0"/>
                                      <w:marBottom w:val="0"/>
                                      <w:divBdr>
                                        <w:top w:val="none" w:sz="0" w:space="0" w:color="auto"/>
                                        <w:left w:val="none" w:sz="0" w:space="0" w:color="auto"/>
                                        <w:bottom w:val="none" w:sz="0" w:space="0" w:color="auto"/>
                                        <w:right w:val="none" w:sz="0" w:space="0" w:color="auto"/>
                                      </w:divBdr>
                                      <w:divsChild>
                                        <w:div w:id="256060923">
                                          <w:marLeft w:val="0"/>
                                          <w:marRight w:val="0"/>
                                          <w:marTop w:val="0"/>
                                          <w:marBottom w:val="0"/>
                                          <w:divBdr>
                                            <w:top w:val="none" w:sz="0" w:space="0" w:color="auto"/>
                                            <w:left w:val="none" w:sz="0" w:space="0" w:color="auto"/>
                                            <w:bottom w:val="none" w:sz="0" w:space="0" w:color="auto"/>
                                            <w:right w:val="none" w:sz="0" w:space="0" w:color="auto"/>
                                          </w:divBdr>
                                        </w:div>
                                        <w:div w:id="144007866">
                                          <w:marLeft w:val="0"/>
                                          <w:marRight w:val="0"/>
                                          <w:marTop w:val="0"/>
                                          <w:marBottom w:val="0"/>
                                          <w:divBdr>
                                            <w:top w:val="none" w:sz="0" w:space="0" w:color="auto"/>
                                            <w:left w:val="none" w:sz="0" w:space="0" w:color="auto"/>
                                            <w:bottom w:val="none" w:sz="0" w:space="0" w:color="auto"/>
                                            <w:right w:val="none" w:sz="0" w:space="0" w:color="auto"/>
                                          </w:divBdr>
                                        </w:div>
                                        <w:div w:id="45726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4030">
                                  <w:marLeft w:val="0"/>
                                  <w:marRight w:val="0"/>
                                  <w:marTop w:val="0"/>
                                  <w:marBottom w:val="0"/>
                                  <w:divBdr>
                                    <w:top w:val="none" w:sz="0" w:space="0" w:color="auto"/>
                                    <w:left w:val="none" w:sz="0" w:space="0" w:color="auto"/>
                                    <w:bottom w:val="none" w:sz="0" w:space="0" w:color="auto"/>
                                    <w:right w:val="none" w:sz="0" w:space="0" w:color="auto"/>
                                  </w:divBdr>
                                  <w:divsChild>
                                    <w:div w:id="1321428518">
                                      <w:marLeft w:val="0"/>
                                      <w:marRight w:val="0"/>
                                      <w:marTop w:val="0"/>
                                      <w:marBottom w:val="0"/>
                                      <w:divBdr>
                                        <w:top w:val="none" w:sz="0" w:space="0" w:color="auto"/>
                                        <w:left w:val="none" w:sz="0" w:space="0" w:color="auto"/>
                                        <w:bottom w:val="none" w:sz="0" w:space="0" w:color="auto"/>
                                        <w:right w:val="none" w:sz="0" w:space="0" w:color="auto"/>
                                      </w:divBdr>
                                      <w:divsChild>
                                        <w:div w:id="471485035">
                                          <w:marLeft w:val="0"/>
                                          <w:marRight w:val="0"/>
                                          <w:marTop w:val="0"/>
                                          <w:marBottom w:val="0"/>
                                          <w:divBdr>
                                            <w:top w:val="none" w:sz="0" w:space="0" w:color="auto"/>
                                            <w:left w:val="none" w:sz="0" w:space="0" w:color="auto"/>
                                            <w:bottom w:val="none" w:sz="0" w:space="0" w:color="auto"/>
                                            <w:right w:val="none" w:sz="0" w:space="0" w:color="auto"/>
                                          </w:divBdr>
                                        </w:div>
                                        <w:div w:id="1992058235">
                                          <w:marLeft w:val="0"/>
                                          <w:marRight w:val="0"/>
                                          <w:marTop w:val="0"/>
                                          <w:marBottom w:val="0"/>
                                          <w:divBdr>
                                            <w:top w:val="none" w:sz="0" w:space="0" w:color="auto"/>
                                            <w:left w:val="none" w:sz="0" w:space="0" w:color="auto"/>
                                            <w:bottom w:val="none" w:sz="0" w:space="0" w:color="auto"/>
                                            <w:right w:val="none" w:sz="0" w:space="0" w:color="auto"/>
                                          </w:divBdr>
                                        </w:div>
                                      </w:divsChild>
                                    </w:div>
                                    <w:div w:id="1829201323">
                                      <w:marLeft w:val="0"/>
                                      <w:marRight w:val="0"/>
                                      <w:marTop w:val="0"/>
                                      <w:marBottom w:val="0"/>
                                      <w:divBdr>
                                        <w:top w:val="none" w:sz="0" w:space="0" w:color="auto"/>
                                        <w:left w:val="none" w:sz="0" w:space="0" w:color="auto"/>
                                        <w:bottom w:val="none" w:sz="0" w:space="0" w:color="auto"/>
                                        <w:right w:val="none" w:sz="0" w:space="0" w:color="auto"/>
                                      </w:divBdr>
                                    </w:div>
                                    <w:div w:id="1731729893">
                                      <w:marLeft w:val="0"/>
                                      <w:marRight w:val="0"/>
                                      <w:marTop w:val="0"/>
                                      <w:marBottom w:val="0"/>
                                      <w:divBdr>
                                        <w:top w:val="none" w:sz="0" w:space="0" w:color="auto"/>
                                        <w:left w:val="none" w:sz="0" w:space="0" w:color="auto"/>
                                        <w:bottom w:val="none" w:sz="0" w:space="0" w:color="auto"/>
                                        <w:right w:val="none" w:sz="0" w:space="0" w:color="auto"/>
                                      </w:divBdr>
                                      <w:divsChild>
                                        <w:div w:id="1888563368">
                                          <w:marLeft w:val="0"/>
                                          <w:marRight w:val="0"/>
                                          <w:marTop w:val="0"/>
                                          <w:marBottom w:val="0"/>
                                          <w:divBdr>
                                            <w:top w:val="none" w:sz="0" w:space="0" w:color="auto"/>
                                            <w:left w:val="none" w:sz="0" w:space="0" w:color="auto"/>
                                            <w:bottom w:val="none" w:sz="0" w:space="0" w:color="auto"/>
                                            <w:right w:val="none" w:sz="0" w:space="0" w:color="auto"/>
                                          </w:divBdr>
                                        </w:div>
                                        <w:div w:id="900168705">
                                          <w:marLeft w:val="0"/>
                                          <w:marRight w:val="0"/>
                                          <w:marTop w:val="0"/>
                                          <w:marBottom w:val="0"/>
                                          <w:divBdr>
                                            <w:top w:val="none" w:sz="0" w:space="0" w:color="auto"/>
                                            <w:left w:val="none" w:sz="0" w:space="0" w:color="auto"/>
                                            <w:bottom w:val="none" w:sz="0" w:space="0" w:color="auto"/>
                                            <w:right w:val="none" w:sz="0" w:space="0" w:color="auto"/>
                                          </w:divBdr>
                                        </w:div>
                                        <w:div w:id="16490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3355">
                                  <w:marLeft w:val="0"/>
                                  <w:marRight w:val="0"/>
                                  <w:marTop w:val="0"/>
                                  <w:marBottom w:val="0"/>
                                  <w:divBdr>
                                    <w:top w:val="none" w:sz="0" w:space="0" w:color="auto"/>
                                    <w:left w:val="none" w:sz="0" w:space="0" w:color="auto"/>
                                    <w:bottom w:val="none" w:sz="0" w:space="0" w:color="auto"/>
                                    <w:right w:val="none" w:sz="0" w:space="0" w:color="auto"/>
                                  </w:divBdr>
                                  <w:divsChild>
                                    <w:div w:id="523060704">
                                      <w:marLeft w:val="0"/>
                                      <w:marRight w:val="0"/>
                                      <w:marTop w:val="0"/>
                                      <w:marBottom w:val="0"/>
                                      <w:divBdr>
                                        <w:top w:val="none" w:sz="0" w:space="0" w:color="auto"/>
                                        <w:left w:val="none" w:sz="0" w:space="0" w:color="auto"/>
                                        <w:bottom w:val="none" w:sz="0" w:space="0" w:color="auto"/>
                                        <w:right w:val="none" w:sz="0" w:space="0" w:color="auto"/>
                                      </w:divBdr>
                                      <w:divsChild>
                                        <w:div w:id="814022">
                                          <w:marLeft w:val="0"/>
                                          <w:marRight w:val="0"/>
                                          <w:marTop w:val="0"/>
                                          <w:marBottom w:val="0"/>
                                          <w:divBdr>
                                            <w:top w:val="none" w:sz="0" w:space="0" w:color="auto"/>
                                            <w:left w:val="none" w:sz="0" w:space="0" w:color="auto"/>
                                            <w:bottom w:val="none" w:sz="0" w:space="0" w:color="auto"/>
                                            <w:right w:val="none" w:sz="0" w:space="0" w:color="auto"/>
                                          </w:divBdr>
                                        </w:div>
                                        <w:div w:id="695037550">
                                          <w:marLeft w:val="0"/>
                                          <w:marRight w:val="0"/>
                                          <w:marTop w:val="0"/>
                                          <w:marBottom w:val="0"/>
                                          <w:divBdr>
                                            <w:top w:val="none" w:sz="0" w:space="0" w:color="auto"/>
                                            <w:left w:val="none" w:sz="0" w:space="0" w:color="auto"/>
                                            <w:bottom w:val="none" w:sz="0" w:space="0" w:color="auto"/>
                                            <w:right w:val="none" w:sz="0" w:space="0" w:color="auto"/>
                                          </w:divBdr>
                                        </w:div>
                                      </w:divsChild>
                                    </w:div>
                                    <w:div w:id="1348553961">
                                      <w:marLeft w:val="0"/>
                                      <w:marRight w:val="0"/>
                                      <w:marTop w:val="0"/>
                                      <w:marBottom w:val="0"/>
                                      <w:divBdr>
                                        <w:top w:val="none" w:sz="0" w:space="0" w:color="auto"/>
                                        <w:left w:val="none" w:sz="0" w:space="0" w:color="auto"/>
                                        <w:bottom w:val="none" w:sz="0" w:space="0" w:color="auto"/>
                                        <w:right w:val="none" w:sz="0" w:space="0" w:color="auto"/>
                                      </w:divBdr>
                                    </w:div>
                                    <w:div w:id="1666279861">
                                      <w:marLeft w:val="0"/>
                                      <w:marRight w:val="0"/>
                                      <w:marTop w:val="0"/>
                                      <w:marBottom w:val="0"/>
                                      <w:divBdr>
                                        <w:top w:val="none" w:sz="0" w:space="0" w:color="auto"/>
                                        <w:left w:val="none" w:sz="0" w:space="0" w:color="auto"/>
                                        <w:bottom w:val="none" w:sz="0" w:space="0" w:color="auto"/>
                                        <w:right w:val="none" w:sz="0" w:space="0" w:color="auto"/>
                                      </w:divBdr>
                                      <w:divsChild>
                                        <w:div w:id="630209732">
                                          <w:marLeft w:val="0"/>
                                          <w:marRight w:val="0"/>
                                          <w:marTop w:val="0"/>
                                          <w:marBottom w:val="0"/>
                                          <w:divBdr>
                                            <w:top w:val="none" w:sz="0" w:space="0" w:color="auto"/>
                                            <w:left w:val="none" w:sz="0" w:space="0" w:color="auto"/>
                                            <w:bottom w:val="none" w:sz="0" w:space="0" w:color="auto"/>
                                            <w:right w:val="none" w:sz="0" w:space="0" w:color="auto"/>
                                          </w:divBdr>
                                        </w:div>
                                        <w:div w:id="840583545">
                                          <w:marLeft w:val="0"/>
                                          <w:marRight w:val="0"/>
                                          <w:marTop w:val="0"/>
                                          <w:marBottom w:val="0"/>
                                          <w:divBdr>
                                            <w:top w:val="none" w:sz="0" w:space="0" w:color="auto"/>
                                            <w:left w:val="none" w:sz="0" w:space="0" w:color="auto"/>
                                            <w:bottom w:val="none" w:sz="0" w:space="0" w:color="auto"/>
                                            <w:right w:val="none" w:sz="0" w:space="0" w:color="auto"/>
                                          </w:divBdr>
                                        </w:div>
                                        <w:div w:id="12708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38326">
                                  <w:marLeft w:val="0"/>
                                  <w:marRight w:val="0"/>
                                  <w:marTop w:val="0"/>
                                  <w:marBottom w:val="0"/>
                                  <w:divBdr>
                                    <w:top w:val="none" w:sz="0" w:space="0" w:color="auto"/>
                                    <w:left w:val="none" w:sz="0" w:space="0" w:color="auto"/>
                                    <w:bottom w:val="none" w:sz="0" w:space="0" w:color="auto"/>
                                    <w:right w:val="none" w:sz="0" w:space="0" w:color="auto"/>
                                  </w:divBdr>
                                  <w:divsChild>
                                    <w:div w:id="93305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826016">
                  <w:marLeft w:val="0"/>
                  <w:marRight w:val="0"/>
                  <w:marTop w:val="0"/>
                  <w:marBottom w:val="0"/>
                  <w:divBdr>
                    <w:top w:val="none" w:sz="0" w:space="0" w:color="auto"/>
                    <w:left w:val="none" w:sz="0" w:space="0" w:color="auto"/>
                    <w:bottom w:val="none" w:sz="0" w:space="0" w:color="auto"/>
                    <w:right w:val="none" w:sz="0" w:space="0" w:color="auto"/>
                  </w:divBdr>
                  <w:divsChild>
                    <w:div w:id="1465855454">
                      <w:marLeft w:val="0"/>
                      <w:marRight w:val="0"/>
                      <w:marTop w:val="0"/>
                      <w:marBottom w:val="0"/>
                      <w:divBdr>
                        <w:top w:val="none" w:sz="0" w:space="0" w:color="auto"/>
                        <w:left w:val="none" w:sz="0" w:space="0" w:color="auto"/>
                        <w:bottom w:val="none" w:sz="0" w:space="0" w:color="auto"/>
                        <w:right w:val="none" w:sz="0" w:space="0" w:color="auto"/>
                      </w:divBdr>
                      <w:divsChild>
                        <w:div w:id="1137259490">
                          <w:marLeft w:val="0"/>
                          <w:marRight w:val="0"/>
                          <w:marTop w:val="0"/>
                          <w:marBottom w:val="0"/>
                          <w:divBdr>
                            <w:top w:val="none" w:sz="0" w:space="0" w:color="auto"/>
                            <w:left w:val="none" w:sz="0" w:space="0" w:color="auto"/>
                            <w:bottom w:val="none" w:sz="0" w:space="0" w:color="auto"/>
                            <w:right w:val="none" w:sz="0" w:space="0" w:color="auto"/>
                          </w:divBdr>
                        </w:div>
                        <w:div w:id="425081969">
                          <w:marLeft w:val="0"/>
                          <w:marRight w:val="0"/>
                          <w:marTop w:val="0"/>
                          <w:marBottom w:val="0"/>
                          <w:divBdr>
                            <w:top w:val="none" w:sz="0" w:space="0" w:color="auto"/>
                            <w:left w:val="none" w:sz="0" w:space="0" w:color="auto"/>
                            <w:bottom w:val="none" w:sz="0" w:space="0" w:color="auto"/>
                            <w:right w:val="none" w:sz="0" w:space="0" w:color="auto"/>
                          </w:divBdr>
                          <w:divsChild>
                            <w:div w:id="180060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899079">
                      <w:marLeft w:val="0"/>
                      <w:marRight w:val="0"/>
                      <w:marTop w:val="0"/>
                      <w:marBottom w:val="0"/>
                      <w:divBdr>
                        <w:top w:val="none" w:sz="0" w:space="0" w:color="auto"/>
                        <w:left w:val="none" w:sz="0" w:space="0" w:color="auto"/>
                        <w:bottom w:val="none" w:sz="0" w:space="0" w:color="auto"/>
                        <w:right w:val="none" w:sz="0" w:space="0" w:color="auto"/>
                      </w:divBdr>
                    </w:div>
                    <w:div w:id="1785417622">
                      <w:marLeft w:val="0"/>
                      <w:marRight w:val="0"/>
                      <w:marTop w:val="0"/>
                      <w:marBottom w:val="0"/>
                      <w:divBdr>
                        <w:top w:val="none" w:sz="0" w:space="0" w:color="auto"/>
                        <w:left w:val="none" w:sz="0" w:space="0" w:color="auto"/>
                        <w:bottom w:val="none" w:sz="0" w:space="0" w:color="auto"/>
                        <w:right w:val="none" w:sz="0" w:space="0" w:color="auto"/>
                      </w:divBdr>
                      <w:divsChild>
                        <w:div w:id="866988895">
                          <w:marLeft w:val="0"/>
                          <w:marRight w:val="0"/>
                          <w:marTop w:val="0"/>
                          <w:marBottom w:val="0"/>
                          <w:divBdr>
                            <w:top w:val="none" w:sz="0" w:space="0" w:color="auto"/>
                            <w:left w:val="none" w:sz="0" w:space="0" w:color="auto"/>
                            <w:bottom w:val="none" w:sz="0" w:space="0" w:color="auto"/>
                            <w:right w:val="none" w:sz="0" w:space="0" w:color="auto"/>
                          </w:divBdr>
                          <w:divsChild>
                            <w:div w:id="550188105">
                              <w:marLeft w:val="0"/>
                              <w:marRight w:val="0"/>
                              <w:marTop w:val="0"/>
                              <w:marBottom w:val="0"/>
                              <w:divBdr>
                                <w:top w:val="none" w:sz="0" w:space="0" w:color="auto"/>
                                <w:left w:val="none" w:sz="0" w:space="0" w:color="auto"/>
                                <w:bottom w:val="none" w:sz="0" w:space="0" w:color="auto"/>
                                <w:right w:val="none" w:sz="0" w:space="0" w:color="auto"/>
                              </w:divBdr>
                            </w:div>
                            <w:div w:id="4584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992908">
                      <w:marLeft w:val="0"/>
                      <w:marRight w:val="0"/>
                      <w:marTop w:val="0"/>
                      <w:marBottom w:val="0"/>
                      <w:divBdr>
                        <w:top w:val="none" w:sz="0" w:space="0" w:color="auto"/>
                        <w:left w:val="none" w:sz="0" w:space="0" w:color="auto"/>
                        <w:bottom w:val="none" w:sz="0" w:space="0" w:color="auto"/>
                        <w:right w:val="none" w:sz="0" w:space="0" w:color="auto"/>
                      </w:divBdr>
                      <w:divsChild>
                        <w:div w:id="1964265590">
                          <w:marLeft w:val="0"/>
                          <w:marRight w:val="0"/>
                          <w:marTop w:val="0"/>
                          <w:marBottom w:val="0"/>
                          <w:divBdr>
                            <w:top w:val="none" w:sz="0" w:space="0" w:color="auto"/>
                            <w:left w:val="none" w:sz="0" w:space="0" w:color="auto"/>
                            <w:bottom w:val="none" w:sz="0" w:space="0" w:color="auto"/>
                            <w:right w:val="none" w:sz="0" w:space="0" w:color="auto"/>
                          </w:divBdr>
                          <w:divsChild>
                            <w:div w:id="1276599720">
                              <w:marLeft w:val="0"/>
                              <w:marRight w:val="0"/>
                              <w:marTop w:val="0"/>
                              <w:marBottom w:val="0"/>
                              <w:divBdr>
                                <w:top w:val="none" w:sz="0" w:space="0" w:color="auto"/>
                                <w:left w:val="none" w:sz="0" w:space="0" w:color="auto"/>
                                <w:bottom w:val="none" w:sz="0" w:space="0" w:color="auto"/>
                                <w:right w:val="none" w:sz="0" w:space="0" w:color="auto"/>
                              </w:divBdr>
                            </w:div>
                            <w:div w:id="645861944">
                              <w:marLeft w:val="0"/>
                              <w:marRight w:val="0"/>
                              <w:marTop w:val="0"/>
                              <w:marBottom w:val="0"/>
                              <w:divBdr>
                                <w:top w:val="none" w:sz="0" w:space="0" w:color="auto"/>
                                <w:left w:val="none" w:sz="0" w:space="0" w:color="auto"/>
                                <w:bottom w:val="none" w:sz="0" w:space="0" w:color="auto"/>
                                <w:right w:val="none" w:sz="0" w:space="0" w:color="auto"/>
                              </w:divBdr>
                            </w:div>
                          </w:divsChild>
                        </w:div>
                        <w:div w:id="806094880">
                          <w:marLeft w:val="0"/>
                          <w:marRight w:val="0"/>
                          <w:marTop w:val="0"/>
                          <w:marBottom w:val="0"/>
                          <w:divBdr>
                            <w:top w:val="none" w:sz="0" w:space="0" w:color="auto"/>
                            <w:left w:val="none" w:sz="0" w:space="0" w:color="auto"/>
                            <w:bottom w:val="none" w:sz="0" w:space="0" w:color="auto"/>
                            <w:right w:val="none" w:sz="0" w:space="0" w:color="auto"/>
                          </w:divBdr>
                        </w:div>
                      </w:divsChild>
                    </w:div>
                    <w:div w:id="420957225">
                      <w:marLeft w:val="0"/>
                      <w:marRight w:val="0"/>
                      <w:marTop w:val="0"/>
                      <w:marBottom w:val="0"/>
                      <w:divBdr>
                        <w:top w:val="none" w:sz="0" w:space="0" w:color="auto"/>
                        <w:left w:val="none" w:sz="0" w:space="0" w:color="auto"/>
                        <w:bottom w:val="none" w:sz="0" w:space="0" w:color="auto"/>
                        <w:right w:val="none" w:sz="0" w:space="0" w:color="auto"/>
                      </w:divBdr>
                    </w:div>
                    <w:div w:id="1924490643">
                      <w:marLeft w:val="0"/>
                      <w:marRight w:val="0"/>
                      <w:marTop w:val="0"/>
                      <w:marBottom w:val="0"/>
                      <w:divBdr>
                        <w:top w:val="none" w:sz="0" w:space="0" w:color="auto"/>
                        <w:left w:val="none" w:sz="0" w:space="0" w:color="auto"/>
                        <w:bottom w:val="none" w:sz="0" w:space="0" w:color="auto"/>
                        <w:right w:val="none" w:sz="0" w:space="0" w:color="auto"/>
                      </w:divBdr>
                      <w:divsChild>
                        <w:div w:id="695429561">
                          <w:marLeft w:val="0"/>
                          <w:marRight w:val="0"/>
                          <w:marTop w:val="0"/>
                          <w:marBottom w:val="0"/>
                          <w:divBdr>
                            <w:top w:val="none" w:sz="0" w:space="0" w:color="auto"/>
                            <w:left w:val="none" w:sz="0" w:space="0" w:color="auto"/>
                            <w:bottom w:val="none" w:sz="0" w:space="0" w:color="auto"/>
                            <w:right w:val="none" w:sz="0" w:space="0" w:color="auto"/>
                          </w:divBdr>
                          <w:divsChild>
                            <w:div w:id="1872105832">
                              <w:marLeft w:val="0"/>
                              <w:marRight w:val="0"/>
                              <w:marTop w:val="0"/>
                              <w:marBottom w:val="0"/>
                              <w:divBdr>
                                <w:top w:val="none" w:sz="0" w:space="0" w:color="auto"/>
                                <w:left w:val="none" w:sz="0" w:space="0" w:color="auto"/>
                                <w:bottom w:val="none" w:sz="0" w:space="0" w:color="auto"/>
                                <w:right w:val="none" w:sz="0" w:space="0" w:color="auto"/>
                              </w:divBdr>
                            </w:div>
                            <w:div w:id="1313558986">
                              <w:marLeft w:val="0"/>
                              <w:marRight w:val="0"/>
                              <w:marTop w:val="0"/>
                              <w:marBottom w:val="0"/>
                              <w:divBdr>
                                <w:top w:val="none" w:sz="0" w:space="0" w:color="auto"/>
                                <w:left w:val="none" w:sz="0" w:space="0" w:color="auto"/>
                                <w:bottom w:val="none" w:sz="0" w:space="0" w:color="auto"/>
                                <w:right w:val="none" w:sz="0" w:space="0" w:color="auto"/>
                              </w:divBdr>
                            </w:div>
                            <w:div w:id="1154565798">
                              <w:marLeft w:val="0"/>
                              <w:marRight w:val="0"/>
                              <w:marTop w:val="0"/>
                              <w:marBottom w:val="0"/>
                              <w:divBdr>
                                <w:top w:val="none" w:sz="0" w:space="0" w:color="auto"/>
                                <w:left w:val="none" w:sz="0" w:space="0" w:color="auto"/>
                                <w:bottom w:val="none" w:sz="0" w:space="0" w:color="auto"/>
                                <w:right w:val="none" w:sz="0" w:space="0" w:color="auto"/>
                              </w:divBdr>
                            </w:div>
                            <w:div w:id="1744137982">
                              <w:marLeft w:val="0"/>
                              <w:marRight w:val="0"/>
                              <w:marTop w:val="0"/>
                              <w:marBottom w:val="0"/>
                              <w:divBdr>
                                <w:top w:val="none" w:sz="0" w:space="0" w:color="auto"/>
                                <w:left w:val="none" w:sz="0" w:space="0" w:color="auto"/>
                                <w:bottom w:val="none" w:sz="0" w:space="0" w:color="auto"/>
                                <w:right w:val="none" w:sz="0" w:space="0" w:color="auto"/>
                              </w:divBdr>
                            </w:div>
                            <w:div w:id="895311248">
                              <w:marLeft w:val="0"/>
                              <w:marRight w:val="0"/>
                              <w:marTop w:val="0"/>
                              <w:marBottom w:val="0"/>
                              <w:divBdr>
                                <w:top w:val="none" w:sz="0" w:space="0" w:color="auto"/>
                                <w:left w:val="none" w:sz="0" w:space="0" w:color="auto"/>
                                <w:bottom w:val="none" w:sz="0" w:space="0" w:color="auto"/>
                                <w:right w:val="none" w:sz="0" w:space="0" w:color="auto"/>
                              </w:divBdr>
                            </w:div>
                            <w:div w:id="167644469">
                              <w:marLeft w:val="0"/>
                              <w:marRight w:val="0"/>
                              <w:marTop w:val="0"/>
                              <w:marBottom w:val="0"/>
                              <w:divBdr>
                                <w:top w:val="none" w:sz="0" w:space="0" w:color="auto"/>
                                <w:left w:val="none" w:sz="0" w:space="0" w:color="auto"/>
                                <w:bottom w:val="none" w:sz="0" w:space="0" w:color="auto"/>
                                <w:right w:val="none" w:sz="0" w:space="0" w:color="auto"/>
                              </w:divBdr>
                            </w:div>
                            <w:div w:id="1176574555">
                              <w:marLeft w:val="0"/>
                              <w:marRight w:val="0"/>
                              <w:marTop w:val="0"/>
                              <w:marBottom w:val="0"/>
                              <w:divBdr>
                                <w:top w:val="none" w:sz="0" w:space="0" w:color="auto"/>
                                <w:left w:val="none" w:sz="0" w:space="0" w:color="auto"/>
                                <w:bottom w:val="none" w:sz="0" w:space="0" w:color="auto"/>
                                <w:right w:val="none" w:sz="0" w:space="0" w:color="auto"/>
                              </w:divBdr>
                            </w:div>
                            <w:div w:id="73886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741729">
                      <w:marLeft w:val="0"/>
                      <w:marRight w:val="0"/>
                      <w:marTop w:val="0"/>
                      <w:marBottom w:val="0"/>
                      <w:divBdr>
                        <w:top w:val="none" w:sz="0" w:space="0" w:color="auto"/>
                        <w:left w:val="none" w:sz="0" w:space="0" w:color="auto"/>
                        <w:bottom w:val="none" w:sz="0" w:space="0" w:color="auto"/>
                        <w:right w:val="none" w:sz="0" w:space="0" w:color="auto"/>
                      </w:divBdr>
                      <w:divsChild>
                        <w:div w:id="1604654295">
                          <w:marLeft w:val="0"/>
                          <w:marRight w:val="0"/>
                          <w:marTop w:val="0"/>
                          <w:marBottom w:val="0"/>
                          <w:divBdr>
                            <w:top w:val="none" w:sz="0" w:space="0" w:color="auto"/>
                            <w:left w:val="none" w:sz="0" w:space="0" w:color="auto"/>
                            <w:bottom w:val="none" w:sz="0" w:space="0" w:color="auto"/>
                            <w:right w:val="none" w:sz="0" w:space="0" w:color="auto"/>
                          </w:divBdr>
                        </w:div>
                        <w:div w:id="255867146">
                          <w:marLeft w:val="0"/>
                          <w:marRight w:val="0"/>
                          <w:marTop w:val="0"/>
                          <w:marBottom w:val="0"/>
                          <w:divBdr>
                            <w:top w:val="none" w:sz="0" w:space="0" w:color="auto"/>
                            <w:left w:val="none" w:sz="0" w:space="0" w:color="auto"/>
                            <w:bottom w:val="none" w:sz="0" w:space="0" w:color="auto"/>
                            <w:right w:val="none" w:sz="0" w:space="0" w:color="auto"/>
                          </w:divBdr>
                        </w:div>
                        <w:div w:id="1104764835">
                          <w:marLeft w:val="0"/>
                          <w:marRight w:val="0"/>
                          <w:marTop w:val="0"/>
                          <w:marBottom w:val="0"/>
                          <w:divBdr>
                            <w:top w:val="none" w:sz="0" w:space="0" w:color="auto"/>
                            <w:left w:val="none" w:sz="0" w:space="0" w:color="auto"/>
                            <w:bottom w:val="none" w:sz="0" w:space="0" w:color="auto"/>
                            <w:right w:val="none" w:sz="0" w:space="0" w:color="auto"/>
                          </w:divBdr>
                        </w:div>
                        <w:div w:id="43991943">
                          <w:marLeft w:val="0"/>
                          <w:marRight w:val="0"/>
                          <w:marTop w:val="0"/>
                          <w:marBottom w:val="0"/>
                          <w:divBdr>
                            <w:top w:val="none" w:sz="0" w:space="0" w:color="auto"/>
                            <w:left w:val="none" w:sz="0" w:space="0" w:color="auto"/>
                            <w:bottom w:val="none" w:sz="0" w:space="0" w:color="auto"/>
                            <w:right w:val="none" w:sz="0" w:space="0" w:color="auto"/>
                          </w:divBdr>
                        </w:div>
                        <w:div w:id="781343713">
                          <w:marLeft w:val="0"/>
                          <w:marRight w:val="0"/>
                          <w:marTop w:val="0"/>
                          <w:marBottom w:val="0"/>
                          <w:divBdr>
                            <w:top w:val="none" w:sz="0" w:space="0" w:color="auto"/>
                            <w:left w:val="none" w:sz="0" w:space="0" w:color="auto"/>
                            <w:bottom w:val="none" w:sz="0" w:space="0" w:color="auto"/>
                            <w:right w:val="none" w:sz="0" w:space="0" w:color="auto"/>
                          </w:divBdr>
                        </w:div>
                      </w:divsChild>
                    </w:div>
                    <w:div w:id="16546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86495">
      <w:bodyDiv w:val="1"/>
      <w:marLeft w:val="0"/>
      <w:marRight w:val="0"/>
      <w:marTop w:val="0"/>
      <w:marBottom w:val="0"/>
      <w:divBdr>
        <w:top w:val="none" w:sz="0" w:space="0" w:color="auto"/>
        <w:left w:val="none" w:sz="0" w:space="0" w:color="auto"/>
        <w:bottom w:val="none" w:sz="0" w:space="0" w:color="auto"/>
        <w:right w:val="none" w:sz="0" w:space="0" w:color="auto"/>
      </w:divBdr>
      <w:divsChild>
        <w:div w:id="507863868">
          <w:marLeft w:val="0"/>
          <w:marRight w:val="0"/>
          <w:marTop w:val="0"/>
          <w:marBottom w:val="0"/>
          <w:divBdr>
            <w:top w:val="none" w:sz="0" w:space="0" w:color="auto"/>
            <w:left w:val="none" w:sz="0" w:space="0" w:color="auto"/>
            <w:bottom w:val="none" w:sz="0" w:space="0" w:color="auto"/>
            <w:right w:val="none" w:sz="0" w:space="0" w:color="auto"/>
          </w:divBdr>
          <w:divsChild>
            <w:div w:id="215048513">
              <w:marLeft w:val="0"/>
              <w:marRight w:val="0"/>
              <w:marTop w:val="0"/>
              <w:marBottom w:val="0"/>
              <w:divBdr>
                <w:top w:val="none" w:sz="0" w:space="0" w:color="auto"/>
                <w:left w:val="none" w:sz="0" w:space="0" w:color="auto"/>
                <w:bottom w:val="none" w:sz="0" w:space="0" w:color="auto"/>
                <w:right w:val="none" w:sz="0" w:space="0" w:color="auto"/>
              </w:divBdr>
              <w:divsChild>
                <w:div w:id="1762869223">
                  <w:marLeft w:val="0"/>
                  <w:marRight w:val="0"/>
                  <w:marTop w:val="0"/>
                  <w:marBottom w:val="0"/>
                  <w:divBdr>
                    <w:top w:val="none" w:sz="0" w:space="0" w:color="auto"/>
                    <w:left w:val="none" w:sz="0" w:space="0" w:color="auto"/>
                    <w:bottom w:val="none" w:sz="0" w:space="0" w:color="auto"/>
                    <w:right w:val="none" w:sz="0" w:space="0" w:color="auto"/>
                  </w:divBdr>
                  <w:divsChild>
                    <w:div w:id="1354570076">
                      <w:marLeft w:val="0"/>
                      <w:marRight w:val="0"/>
                      <w:marTop w:val="0"/>
                      <w:marBottom w:val="0"/>
                      <w:divBdr>
                        <w:top w:val="none" w:sz="0" w:space="0" w:color="auto"/>
                        <w:left w:val="none" w:sz="0" w:space="0" w:color="auto"/>
                        <w:bottom w:val="none" w:sz="0" w:space="0" w:color="auto"/>
                        <w:right w:val="none" w:sz="0" w:space="0" w:color="auto"/>
                      </w:divBdr>
                    </w:div>
                    <w:div w:id="2034988570">
                      <w:marLeft w:val="0"/>
                      <w:marRight w:val="0"/>
                      <w:marTop w:val="0"/>
                      <w:marBottom w:val="0"/>
                      <w:divBdr>
                        <w:top w:val="none" w:sz="0" w:space="0" w:color="auto"/>
                        <w:left w:val="none" w:sz="0" w:space="0" w:color="auto"/>
                        <w:bottom w:val="none" w:sz="0" w:space="0" w:color="auto"/>
                        <w:right w:val="none" w:sz="0" w:space="0" w:color="auto"/>
                      </w:divBdr>
                    </w:div>
                  </w:divsChild>
                </w:div>
                <w:div w:id="1911311370">
                  <w:marLeft w:val="0"/>
                  <w:marRight w:val="0"/>
                  <w:marTop w:val="0"/>
                  <w:marBottom w:val="0"/>
                  <w:divBdr>
                    <w:top w:val="none" w:sz="0" w:space="0" w:color="auto"/>
                    <w:left w:val="none" w:sz="0" w:space="0" w:color="auto"/>
                    <w:bottom w:val="none" w:sz="0" w:space="0" w:color="auto"/>
                    <w:right w:val="none" w:sz="0" w:space="0" w:color="auto"/>
                  </w:divBdr>
                  <w:divsChild>
                    <w:div w:id="788625366">
                      <w:marLeft w:val="0"/>
                      <w:marRight w:val="0"/>
                      <w:marTop w:val="0"/>
                      <w:marBottom w:val="0"/>
                      <w:divBdr>
                        <w:top w:val="none" w:sz="0" w:space="0" w:color="auto"/>
                        <w:left w:val="none" w:sz="0" w:space="0" w:color="auto"/>
                        <w:bottom w:val="none" w:sz="0" w:space="0" w:color="auto"/>
                        <w:right w:val="none" w:sz="0" w:space="0" w:color="auto"/>
                      </w:divBdr>
                    </w:div>
                  </w:divsChild>
                </w:div>
                <w:div w:id="1945918240">
                  <w:marLeft w:val="0"/>
                  <w:marRight w:val="0"/>
                  <w:marTop w:val="0"/>
                  <w:marBottom w:val="0"/>
                  <w:divBdr>
                    <w:top w:val="none" w:sz="0" w:space="0" w:color="auto"/>
                    <w:left w:val="none" w:sz="0" w:space="0" w:color="auto"/>
                    <w:bottom w:val="none" w:sz="0" w:space="0" w:color="auto"/>
                    <w:right w:val="none" w:sz="0" w:space="0" w:color="auto"/>
                  </w:divBdr>
                  <w:divsChild>
                    <w:div w:id="131093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31806">
      <w:bodyDiv w:val="1"/>
      <w:marLeft w:val="0"/>
      <w:marRight w:val="0"/>
      <w:marTop w:val="0"/>
      <w:marBottom w:val="0"/>
      <w:divBdr>
        <w:top w:val="none" w:sz="0" w:space="0" w:color="auto"/>
        <w:left w:val="none" w:sz="0" w:space="0" w:color="auto"/>
        <w:bottom w:val="none" w:sz="0" w:space="0" w:color="auto"/>
        <w:right w:val="none" w:sz="0" w:space="0" w:color="auto"/>
      </w:divBdr>
      <w:divsChild>
        <w:div w:id="1868595149">
          <w:marLeft w:val="0"/>
          <w:marRight w:val="0"/>
          <w:marTop w:val="100"/>
          <w:marBottom w:val="100"/>
          <w:divBdr>
            <w:top w:val="none" w:sz="0" w:space="0" w:color="auto"/>
            <w:left w:val="none" w:sz="0" w:space="0" w:color="auto"/>
            <w:bottom w:val="none" w:sz="0" w:space="0" w:color="auto"/>
            <w:right w:val="none" w:sz="0" w:space="0" w:color="auto"/>
          </w:divBdr>
          <w:divsChild>
            <w:div w:id="1164473065">
              <w:marLeft w:val="0"/>
              <w:marRight w:val="0"/>
              <w:marTop w:val="0"/>
              <w:marBottom w:val="0"/>
              <w:divBdr>
                <w:top w:val="none" w:sz="0" w:space="0" w:color="auto"/>
                <w:left w:val="none" w:sz="0" w:space="0" w:color="auto"/>
                <w:bottom w:val="none" w:sz="0" w:space="0" w:color="auto"/>
                <w:right w:val="none" w:sz="0" w:space="0" w:color="auto"/>
              </w:divBdr>
              <w:divsChild>
                <w:div w:id="247496595">
                  <w:marLeft w:val="0"/>
                  <w:marRight w:val="0"/>
                  <w:marTop w:val="0"/>
                  <w:marBottom w:val="0"/>
                  <w:divBdr>
                    <w:top w:val="none" w:sz="0" w:space="0" w:color="auto"/>
                    <w:left w:val="none" w:sz="0" w:space="0" w:color="auto"/>
                    <w:bottom w:val="none" w:sz="0" w:space="0" w:color="auto"/>
                    <w:right w:val="none" w:sz="0" w:space="0" w:color="auto"/>
                  </w:divBdr>
                  <w:divsChild>
                    <w:div w:id="1259756154">
                      <w:marLeft w:val="0"/>
                      <w:marRight w:val="0"/>
                      <w:marTop w:val="0"/>
                      <w:marBottom w:val="0"/>
                      <w:divBdr>
                        <w:top w:val="none" w:sz="0" w:space="0" w:color="auto"/>
                        <w:left w:val="none" w:sz="0" w:space="0" w:color="auto"/>
                        <w:bottom w:val="none" w:sz="0" w:space="0" w:color="auto"/>
                        <w:right w:val="none" w:sz="0" w:space="0" w:color="auto"/>
                      </w:divBdr>
                    </w:div>
                    <w:div w:id="734009730">
                      <w:marLeft w:val="0"/>
                      <w:marRight w:val="0"/>
                      <w:marTop w:val="0"/>
                      <w:marBottom w:val="0"/>
                      <w:divBdr>
                        <w:top w:val="none" w:sz="0" w:space="0" w:color="auto"/>
                        <w:left w:val="none" w:sz="0" w:space="0" w:color="auto"/>
                        <w:bottom w:val="none" w:sz="0" w:space="0" w:color="auto"/>
                        <w:right w:val="none" w:sz="0" w:space="0" w:color="auto"/>
                      </w:divBdr>
                      <w:divsChild>
                        <w:div w:id="1551960105">
                          <w:marLeft w:val="0"/>
                          <w:marRight w:val="0"/>
                          <w:marTop w:val="0"/>
                          <w:marBottom w:val="0"/>
                          <w:divBdr>
                            <w:top w:val="none" w:sz="0" w:space="0" w:color="auto"/>
                            <w:left w:val="none" w:sz="0" w:space="0" w:color="auto"/>
                            <w:bottom w:val="none" w:sz="0" w:space="0" w:color="auto"/>
                            <w:right w:val="none" w:sz="0" w:space="0" w:color="auto"/>
                          </w:divBdr>
                        </w:div>
                        <w:div w:id="1477458065">
                          <w:marLeft w:val="0"/>
                          <w:marRight w:val="0"/>
                          <w:marTop w:val="0"/>
                          <w:marBottom w:val="375"/>
                          <w:divBdr>
                            <w:top w:val="none" w:sz="0" w:space="0" w:color="auto"/>
                            <w:left w:val="none" w:sz="0" w:space="0" w:color="auto"/>
                            <w:bottom w:val="none" w:sz="0" w:space="0" w:color="auto"/>
                            <w:right w:val="none" w:sz="0" w:space="0" w:color="auto"/>
                          </w:divBdr>
                          <w:divsChild>
                            <w:div w:id="1013530661">
                              <w:marLeft w:val="0"/>
                              <w:marRight w:val="0"/>
                              <w:marTop w:val="0"/>
                              <w:marBottom w:val="150"/>
                              <w:divBdr>
                                <w:top w:val="none" w:sz="0" w:space="0" w:color="auto"/>
                                <w:left w:val="none" w:sz="0" w:space="0" w:color="auto"/>
                                <w:bottom w:val="none" w:sz="0" w:space="0" w:color="auto"/>
                                <w:right w:val="none" w:sz="0" w:space="0" w:color="auto"/>
                              </w:divBdr>
                              <w:divsChild>
                                <w:div w:id="949749302">
                                  <w:marLeft w:val="0"/>
                                  <w:marRight w:val="0"/>
                                  <w:marTop w:val="0"/>
                                  <w:marBottom w:val="0"/>
                                  <w:divBdr>
                                    <w:top w:val="none" w:sz="0" w:space="0" w:color="auto"/>
                                    <w:left w:val="none" w:sz="0" w:space="0" w:color="auto"/>
                                    <w:bottom w:val="none" w:sz="0" w:space="0" w:color="auto"/>
                                    <w:right w:val="none" w:sz="0" w:space="0" w:color="auto"/>
                                  </w:divBdr>
                                  <w:divsChild>
                                    <w:div w:id="739130854">
                                      <w:marLeft w:val="0"/>
                                      <w:marRight w:val="0"/>
                                      <w:marTop w:val="0"/>
                                      <w:marBottom w:val="0"/>
                                      <w:divBdr>
                                        <w:top w:val="none" w:sz="0" w:space="0" w:color="auto"/>
                                        <w:left w:val="none" w:sz="0" w:space="0" w:color="auto"/>
                                        <w:bottom w:val="none" w:sz="0" w:space="0" w:color="auto"/>
                                        <w:right w:val="none" w:sz="0" w:space="0" w:color="auto"/>
                                      </w:divBdr>
                                      <w:divsChild>
                                        <w:div w:id="467167111">
                                          <w:marLeft w:val="0"/>
                                          <w:marRight w:val="0"/>
                                          <w:marTop w:val="0"/>
                                          <w:marBottom w:val="150"/>
                                          <w:divBdr>
                                            <w:top w:val="none" w:sz="0" w:space="0" w:color="auto"/>
                                            <w:left w:val="none" w:sz="0" w:space="0" w:color="auto"/>
                                            <w:bottom w:val="none" w:sz="0" w:space="0" w:color="auto"/>
                                            <w:right w:val="none" w:sz="0" w:space="0" w:color="auto"/>
                                          </w:divBdr>
                                        </w:div>
                                        <w:div w:id="7295179">
                                          <w:marLeft w:val="0"/>
                                          <w:marRight w:val="0"/>
                                          <w:marTop w:val="0"/>
                                          <w:marBottom w:val="0"/>
                                          <w:divBdr>
                                            <w:top w:val="none" w:sz="0" w:space="0" w:color="auto"/>
                                            <w:left w:val="none" w:sz="0" w:space="0" w:color="auto"/>
                                            <w:bottom w:val="none" w:sz="0" w:space="0" w:color="auto"/>
                                            <w:right w:val="none" w:sz="0" w:space="0" w:color="auto"/>
                                          </w:divBdr>
                                          <w:divsChild>
                                            <w:div w:id="1180896632">
                                              <w:marLeft w:val="0"/>
                                              <w:marRight w:val="0"/>
                                              <w:marTop w:val="0"/>
                                              <w:marBottom w:val="0"/>
                                              <w:divBdr>
                                                <w:top w:val="none" w:sz="0" w:space="0" w:color="auto"/>
                                                <w:left w:val="none" w:sz="0" w:space="0" w:color="auto"/>
                                                <w:bottom w:val="none" w:sz="0" w:space="0" w:color="auto"/>
                                                <w:right w:val="none" w:sz="0" w:space="0" w:color="auto"/>
                                              </w:divBdr>
                                              <w:divsChild>
                                                <w:div w:id="1076787072">
                                                  <w:marLeft w:val="0"/>
                                                  <w:marRight w:val="0"/>
                                                  <w:marTop w:val="0"/>
                                                  <w:marBottom w:val="150"/>
                                                  <w:divBdr>
                                                    <w:top w:val="none" w:sz="0" w:space="0" w:color="auto"/>
                                                    <w:left w:val="none" w:sz="0" w:space="0" w:color="auto"/>
                                                    <w:bottom w:val="none" w:sz="0" w:space="0" w:color="auto"/>
                                                    <w:right w:val="none" w:sz="0" w:space="0" w:color="auto"/>
                                                  </w:divBdr>
                                                </w:div>
                                                <w:div w:id="310015824">
                                                  <w:marLeft w:val="0"/>
                                                  <w:marRight w:val="0"/>
                                                  <w:marTop w:val="0"/>
                                                  <w:marBottom w:val="0"/>
                                                  <w:divBdr>
                                                    <w:top w:val="none" w:sz="0" w:space="0" w:color="auto"/>
                                                    <w:left w:val="none" w:sz="0" w:space="0" w:color="auto"/>
                                                    <w:bottom w:val="none" w:sz="0" w:space="0" w:color="auto"/>
                                                    <w:right w:val="none" w:sz="0" w:space="0" w:color="auto"/>
                                                  </w:divBdr>
                                                </w:div>
                                                <w:div w:id="239566148">
                                                  <w:marLeft w:val="0"/>
                                                  <w:marRight w:val="0"/>
                                                  <w:marTop w:val="0"/>
                                                  <w:marBottom w:val="0"/>
                                                  <w:divBdr>
                                                    <w:top w:val="none" w:sz="0" w:space="0" w:color="auto"/>
                                                    <w:left w:val="none" w:sz="0" w:space="0" w:color="auto"/>
                                                    <w:bottom w:val="none" w:sz="0" w:space="0" w:color="auto"/>
                                                    <w:right w:val="none" w:sz="0" w:space="0" w:color="auto"/>
                                                  </w:divBdr>
                                                  <w:divsChild>
                                                    <w:div w:id="1470241210">
                                                      <w:marLeft w:val="0"/>
                                                      <w:marRight w:val="0"/>
                                                      <w:marTop w:val="30"/>
                                                      <w:marBottom w:val="0"/>
                                                      <w:divBdr>
                                                        <w:top w:val="none" w:sz="0" w:space="0" w:color="auto"/>
                                                        <w:left w:val="none" w:sz="0" w:space="0" w:color="auto"/>
                                                        <w:bottom w:val="none" w:sz="0" w:space="0" w:color="auto"/>
                                                        <w:right w:val="none" w:sz="0" w:space="0" w:color="auto"/>
                                                      </w:divBdr>
                                                    </w:div>
                                                  </w:divsChild>
                                                </w:div>
                                                <w:div w:id="696734832">
                                                  <w:marLeft w:val="0"/>
                                                  <w:marRight w:val="0"/>
                                                  <w:marTop w:val="0"/>
                                                  <w:marBottom w:val="0"/>
                                                  <w:divBdr>
                                                    <w:top w:val="none" w:sz="0" w:space="0" w:color="auto"/>
                                                    <w:left w:val="none" w:sz="0" w:space="0" w:color="auto"/>
                                                    <w:bottom w:val="none" w:sz="0" w:space="0" w:color="auto"/>
                                                    <w:right w:val="none" w:sz="0" w:space="0" w:color="auto"/>
                                                  </w:divBdr>
                                                  <w:divsChild>
                                                    <w:div w:id="1310789137">
                                                      <w:marLeft w:val="0"/>
                                                      <w:marRight w:val="0"/>
                                                      <w:marTop w:val="60"/>
                                                      <w:marBottom w:val="0"/>
                                                      <w:divBdr>
                                                        <w:top w:val="none" w:sz="0" w:space="0" w:color="auto"/>
                                                        <w:left w:val="none" w:sz="0" w:space="0" w:color="auto"/>
                                                        <w:bottom w:val="none" w:sz="0" w:space="0" w:color="auto"/>
                                                        <w:right w:val="none" w:sz="0" w:space="0" w:color="auto"/>
                                                      </w:divBdr>
                                                    </w:div>
                                                  </w:divsChild>
                                                </w:div>
                                                <w:div w:id="1928270671">
                                                  <w:marLeft w:val="0"/>
                                                  <w:marRight w:val="0"/>
                                                  <w:marTop w:val="30"/>
                                                  <w:marBottom w:val="0"/>
                                                  <w:divBdr>
                                                    <w:top w:val="none" w:sz="0" w:space="0" w:color="auto"/>
                                                    <w:left w:val="none" w:sz="0" w:space="0" w:color="auto"/>
                                                    <w:bottom w:val="none" w:sz="0" w:space="0" w:color="auto"/>
                                                    <w:right w:val="none" w:sz="0" w:space="0" w:color="auto"/>
                                                  </w:divBdr>
                                                </w:div>
                                              </w:divsChild>
                                            </w:div>
                                            <w:div w:id="432284372">
                                              <w:marLeft w:val="0"/>
                                              <w:marRight w:val="0"/>
                                              <w:marTop w:val="0"/>
                                              <w:marBottom w:val="0"/>
                                              <w:divBdr>
                                                <w:top w:val="none" w:sz="0" w:space="0" w:color="auto"/>
                                                <w:left w:val="none" w:sz="0" w:space="0" w:color="auto"/>
                                                <w:bottom w:val="none" w:sz="0" w:space="0" w:color="auto"/>
                                                <w:right w:val="none" w:sz="0" w:space="0" w:color="auto"/>
                                              </w:divBdr>
                                              <w:divsChild>
                                                <w:div w:id="967392752">
                                                  <w:marLeft w:val="0"/>
                                                  <w:marRight w:val="0"/>
                                                  <w:marTop w:val="0"/>
                                                  <w:marBottom w:val="150"/>
                                                  <w:divBdr>
                                                    <w:top w:val="none" w:sz="0" w:space="0" w:color="auto"/>
                                                    <w:left w:val="none" w:sz="0" w:space="0" w:color="auto"/>
                                                    <w:bottom w:val="none" w:sz="0" w:space="0" w:color="auto"/>
                                                    <w:right w:val="none" w:sz="0" w:space="0" w:color="auto"/>
                                                  </w:divBdr>
                                                </w:div>
                                                <w:div w:id="1040518518">
                                                  <w:marLeft w:val="0"/>
                                                  <w:marRight w:val="0"/>
                                                  <w:marTop w:val="0"/>
                                                  <w:marBottom w:val="0"/>
                                                  <w:divBdr>
                                                    <w:top w:val="none" w:sz="0" w:space="0" w:color="auto"/>
                                                    <w:left w:val="none" w:sz="0" w:space="0" w:color="auto"/>
                                                    <w:bottom w:val="none" w:sz="0" w:space="0" w:color="auto"/>
                                                    <w:right w:val="none" w:sz="0" w:space="0" w:color="auto"/>
                                                  </w:divBdr>
                                                </w:div>
                                                <w:div w:id="192887782">
                                                  <w:marLeft w:val="0"/>
                                                  <w:marRight w:val="0"/>
                                                  <w:marTop w:val="0"/>
                                                  <w:marBottom w:val="0"/>
                                                  <w:divBdr>
                                                    <w:top w:val="none" w:sz="0" w:space="0" w:color="auto"/>
                                                    <w:left w:val="none" w:sz="0" w:space="0" w:color="auto"/>
                                                    <w:bottom w:val="none" w:sz="0" w:space="0" w:color="auto"/>
                                                    <w:right w:val="none" w:sz="0" w:space="0" w:color="auto"/>
                                                  </w:divBdr>
                                                  <w:divsChild>
                                                    <w:div w:id="1680231766">
                                                      <w:marLeft w:val="0"/>
                                                      <w:marRight w:val="0"/>
                                                      <w:marTop w:val="30"/>
                                                      <w:marBottom w:val="0"/>
                                                      <w:divBdr>
                                                        <w:top w:val="none" w:sz="0" w:space="0" w:color="auto"/>
                                                        <w:left w:val="none" w:sz="0" w:space="0" w:color="auto"/>
                                                        <w:bottom w:val="none" w:sz="0" w:space="0" w:color="auto"/>
                                                        <w:right w:val="none" w:sz="0" w:space="0" w:color="auto"/>
                                                      </w:divBdr>
                                                    </w:div>
                                                  </w:divsChild>
                                                </w:div>
                                                <w:div w:id="104157035">
                                                  <w:marLeft w:val="0"/>
                                                  <w:marRight w:val="0"/>
                                                  <w:marTop w:val="0"/>
                                                  <w:marBottom w:val="0"/>
                                                  <w:divBdr>
                                                    <w:top w:val="none" w:sz="0" w:space="0" w:color="auto"/>
                                                    <w:left w:val="none" w:sz="0" w:space="0" w:color="auto"/>
                                                    <w:bottom w:val="none" w:sz="0" w:space="0" w:color="auto"/>
                                                    <w:right w:val="none" w:sz="0" w:space="0" w:color="auto"/>
                                                  </w:divBdr>
                                                  <w:divsChild>
                                                    <w:div w:id="1922328834">
                                                      <w:marLeft w:val="0"/>
                                                      <w:marRight w:val="0"/>
                                                      <w:marTop w:val="60"/>
                                                      <w:marBottom w:val="0"/>
                                                      <w:divBdr>
                                                        <w:top w:val="none" w:sz="0" w:space="0" w:color="auto"/>
                                                        <w:left w:val="none" w:sz="0" w:space="0" w:color="auto"/>
                                                        <w:bottom w:val="none" w:sz="0" w:space="0" w:color="auto"/>
                                                        <w:right w:val="none" w:sz="0" w:space="0" w:color="auto"/>
                                                      </w:divBdr>
                                                    </w:div>
                                                  </w:divsChild>
                                                </w:div>
                                                <w:div w:id="1643000319">
                                                  <w:marLeft w:val="0"/>
                                                  <w:marRight w:val="0"/>
                                                  <w:marTop w:val="30"/>
                                                  <w:marBottom w:val="0"/>
                                                  <w:divBdr>
                                                    <w:top w:val="none" w:sz="0" w:space="0" w:color="auto"/>
                                                    <w:left w:val="none" w:sz="0" w:space="0" w:color="auto"/>
                                                    <w:bottom w:val="none" w:sz="0" w:space="0" w:color="auto"/>
                                                    <w:right w:val="none" w:sz="0" w:space="0" w:color="auto"/>
                                                  </w:divBdr>
                                                </w:div>
                                              </w:divsChild>
                                            </w:div>
                                            <w:div w:id="2005281354">
                                              <w:marLeft w:val="0"/>
                                              <w:marRight w:val="0"/>
                                              <w:marTop w:val="0"/>
                                              <w:marBottom w:val="0"/>
                                              <w:divBdr>
                                                <w:top w:val="none" w:sz="0" w:space="0" w:color="auto"/>
                                                <w:left w:val="none" w:sz="0" w:space="0" w:color="auto"/>
                                                <w:bottom w:val="none" w:sz="0" w:space="0" w:color="auto"/>
                                                <w:right w:val="none" w:sz="0" w:space="0" w:color="auto"/>
                                              </w:divBdr>
                                              <w:divsChild>
                                                <w:div w:id="643587851">
                                                  <w:marLeft w:val="0"/>
                                                  <w:marRight w:val="0"/>
                                                  <w:marTop w:val="0"/>
                                                  <w:marBottom w:val="150"/>
                                                  <w:divBdr>
                                                    <w:top w:val="none" w:sz="0" w:space="0" w:color="auto"/>
                                                    <w:left w:val="none" w:sz="0" w:space="0" w:color="auto"/>
                                                    <w:bottom w:val="none" w:sz="0" w:space="0" w:color="auto"/>
                                                    <w:right w:val="none" w:sz="0" w:space="0" w:color="auto"/>
                                                  </w:divBdr>
                                                </w:div>
                                                <w:div w:id="1144127986">
                                                  <w:marLeft w:val="0"/>
                                                  <w:marRight w:val="0"/>
                                                  <w:marTop w:val="0"/>
                                                  <w:marBottom w:val="0"/>
                                                  <w:divBdr>
                                                    <w:top w:val="none" w:sz="0" w:space="0" w:color="auto"/>
                                                    <w:left w:val="none" w:sz="0" w:space="0" w:color="auto"/>
                                                    <w:bottom w:val="none" w:sz="0" w:space="0" w:color="auto"/>
                                                    <w:right w:val="none" w:sz="0" w:space="0" w:color="auto"/>
                                                  </w:divBdr>
                                                </w:div>
                                                <w:div w:id="306860071">
                                                  <w:marLeft w:val="0"/>
                                                  <w:marRight w:val="0"/>
                                                  <w:marTop w:val="0"/>
                                                  <w:marBottom w:val="0"/>
                                                  <w:divBdr>
                                                    <w:top w:val="none" w:sz="0" w:space="0" w:color="auto"/>
                                                    <w:left w:val="none" w:sz="0" w:space="0" w:color="auto"/>
                                                    <w:bottom w:val="none" w:sz="0" w:space="0" w:color="auto"/>
                                                    <w:right w:val="none" w:sz="0" w:space="0" w:color="auto"/>
                                                  </w:divBdr>
                                                  <w:divsChild>
                                                    <w:div w:id="460734175">
                                                      <w:marLeft w:val="0"/>
                                                      <w:marRight w:val="0"/>
                                                      <w:marTop w:val="30"/>
                                                      <w:marBottom w:val="0"/>
                                                      <w:divBdr>
                                                        <w:top w:val="none" w:sz="0" w:space="0" w:color="auto"/>
                                                        <w:left w:val="none" w:sz="0" w:space="0" w:color="auto"/>
                                                        <w:bottom w:val="none" w:sz="0" w:space="0" w:color="auto"/>
                                                        <w:right w:val="none" w:sz="0" w:space="0" w:color="auto"/>
                                                      </w:divBdr>
                                                    </w:div>
                                                  </w:divsChild>
                                                </w:div>
                                                <w:div w:id="2063284420">
                                                  <w:marLeft w:val="0"/>
                                                  <w:marRight w:val="0"/>
                                                  <w:marTop w:val="0"/>
                                                  <w:marBottom w:val="0"/>
                                                  <w:divBdr>
                                                    <w:top w:val="none" w:sz="0" w:space="0" w:color="auto"/>
                                                    <w:left w:val="none" w:sz="0" w:space="0" w:color="auto"/>
                                                    <w:bottom w:val="none" w:sz="0" w:space="0" w:color="auto"/>
                                                    <w:right w:val="none" w:sz="0" w:space="0" w:color="auto"/>
                                                  </w:divBdr>
                                                  <w:divsChild>
                                                    <w:div w:id="112985785">
                                                      <w:marLeft w:val="0"/>
                                                      <w:marRight w:val="0"/>
                                                      <w:marTop w:val="60"/>
                                                      <w:marBottom w:val="0"/>
                                                      <w:divBdr>
                                                        <w:top w:val="none" w:sz="0" w:space="0" w:color="auto"/>
                                                        <w:left w:val="none" w:sz="0" w:space="0" w:color="auto"/>
                                                        <w:bottom w:val="none" w:sz="0" w:space="0" w:color="auto"/>
                                                        <w:right w:val="none" w:sz="0" w:space="0" w:color="auto"/>
                                                      </w:divBdr>
                                                    </w:div>
                                                  </w:divsChild>
                                                </w:div>
                                                <w:div w:id="149167910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139361">
                      <w:marLeft w:val="0"/>
                      <w:marRight w:val="0"/>
                      <w:marTop w:val="0"/>
                      <w:marBottom w:val="0"/>
                      <w:divBdr>
                        <w:top w:val="none" w:sz="0" w:space="0" w:color="auto"/>
                        <w:left w:val="none" w:sz="0" w:space="0" w:color="auto"/>
                        <w:bottom w:val="none" w:sz="0" w:space="0" w:color="auto"/>
                        <w:right w:val="none" w:sz="0" w:space="0" w:color="auto"/>
                      </w:divBdr>
                    </w:div>
                    <w:div w:id="421534929">
                      <w:marLeft w:val="0"/>
                      <w:marRight w:val="0"/>
                      <w:marTop w:val="0"/>
                      <w:marBottom w:val="0"/>
                      <w:divBdr>
                        <w:top w:val="none" w:sz="0" w:space="0" w:color="auto"/>
                        <w:left w:val="none" w:sz="0" w:space="0" w:color="auto"/>
                        <w:bottom w:val="none" w:sz="0" w:space="0" w:color="auto"/>
                        <w:right w:val="none" w:sz="0" w:space="0" w:color="auto"/>
                      </w:divBdr>
                      <w:divsChild>
                        <w:div w:id="156606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977365">
      <w:bodyDiv w:val="1"/>
      <w:marLeft w:val="0"/>
      <w:marRight w:val="0"/>
      <w:marTop w:val="0"/>
      <w:marBottom w:val="0"/>
      <w:divBdr>
        <w:top w:val="none" w:sz="0" w:space="0" w:color="auto"/>
        <w:left w:val="none" w:sz="0" w:space="0" w:color="auto"/>
        <w:bottom w:val="none" w:sz="0" w:space="0" w:color="auto"/>
        <w:right w:val="none" w:sz="0" w:space="0" w:color="auto"/>
      </w:divBdr>
      <w:divsChild>
        <w:div w:id="2086881379">
          <w:marLeft w:val="0"/>
          <w:marRight w:val="0"/>
          <w:marTop w:val="0"/>
          <w:marBottom w:val="0"/>
          <w:divBdr>
            <w:top w:val="none" w:sz="0" w:space="0" w:color="auto"/>
            <w:left w:val="none" w:sz="0" w:space="0" w:color="auto"/>
            <w:bottom w:val="none" w:sz="0" w:space="0" w:color="auto"/>
            <w:right w:val="none" w:sz="0" w:space="0" w:color="auto"/>
          </w:divBdr>
          <w:divsChild>
            <w:div w:id="1500997202">
              <w:marLeft w:val="0"/>
              <w:marRight w:val="0"/>
              <w:marTop w:val="0"/>
              <w:marBottom w:val="0"/>
              <w:divBdr>
                <w:top w:val="none" w:sz="0" w:space="0" w:color="auto"/>
                <w:left w:val="none" w:sz="0" w:space="0" w:color="auto"/>
                <w:bottom w:val="none" w:sz="0" w:space="0" w:color="auto"/>
                <w:right w:val="none" w:sz="0" w:space="0" w:color="auto"/>
              </w:divBdr>
              <w:divsChild>
                <w:div w:id="1726754628">
                  <w:marLeft w:val="225"/>
                  <w:marRight w:val="225"/>
                  <w:marTop w:val="225"/>
                  <w:marBottom w:val="225"/>
                  <w:divBdr>
                    <w:top w:val="none" w:sz="0" w:space="0" w:color="auto"/>
                    <w:left w:val="none" w:sz="0" w:space="0" w:color="auto"/>
                    <w:bottom w:val="none" w:sz="0" w:space="0" w:color="auto"/>
                    <w:right w:val="none" w:sz="0" w:space="0" w:color="auto"/>
                  </w:divBdr>
                  <w:divsChild>
                    <w:div w:id="1594514402">
                      <w:marLeft w:val="0"/>
                      <w:marRight w:val="0"/>
                      <w:marTop w:val="0"/>
                      <w:marBottom w:val="0"/>
                      <w:divBdr>
                        <w:top w:val="none" w:sz="0" w:space="0" w:color="auto"/>
                        <w:left w:val="none" w:sz="0" w:space="0" w:color="auto"/>
                        <w:bottom w:val="none" w:sz="0" w:space="0" w:color="auto"/>
                        <w:right w:val="none" w:sz="0" w:space="0" w:color="auto"/>
                      </w:divBdr>
                      <w:divsChild>
                        <w:div w:id="1685859945">
                          <w:marLeft w:val="0"/>
                          <w:marRight w:val="0"/>
                          <w:marTop w:val="0"/>
                          <w:marBottom w:val="0"/>
                          <w:divBdr>
                            <w:top w:val="none" w:sz="0" w:space="0" w:color="auto"/>
                            <w:left w:val="none" w:sz="0" w:space="0" w:color="auto"/>
                            <w:bottom w:val="none" w:sz="0" w:space="0" w:color="auto"/>
                            <w:right w:val="none" w:sz="0" w:space="0" w:color="auto"/>
                          </w:divBdr>
                          <w:divsChild>
                            <w:div w:id="68504964">
                              <w:marLeft w:val="0"/>
                              <w:marRight w:val="0"/>
                              <w:marTop w:val="0"/>
                              <w:marBottom w:val="0"/>
                              <w:divBdr>
                                <w:top w:val="none" w:sz="0" w:space="0" w:color="auto"/>
                                <w:left w:val="none" w:sz="0" w:space="0" w:color="auto"/>
                                <w:bottom w:val="none" w:sz="0" w:space="0" w:color="auto"/>
                                <w:right w:val="none" w:sz="0" w:space="0" w:color="auto"/>
                              </w:divBdr>
                              <w:divsChild>
                                <w:div w:id="2003389167">
                                  <w:marLeft w:val="0"/>
                                  <w:marRight w:val="0"/>
                                  <w:marTop w:val="0"/>
                                  <w:marBottom w:val="0"/>
                                  <w:divBdr>
                                    <w:top w:val="none" w:sz="0" w:space="0" w:color="auto"/>
                                    <w:left w:val="none" w:sz="0" w:space="0" w:color="auto"/>
                                    <w:bottom w:val="none" w:sz="0" w:space="0" w:color="auto"/>
                                    <w:right w:val="none" w:sz="0" w:space="0" w:color="auto"/>
                                  </w:divBdr>
                                </w:div>
                                <w:div w:id="150644008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88178559">
                          <w:marLeft w:val="0"/>
                          <w:marRight w:val="3375"/>
                          <w:marTop w:val="150"/>
                          <w:marBottom w:val="0"/>
                          <w:divBdr>
                            <w:top w:val="single" w:sz="6" w:space="4" w:color="CCCCCC"/>
                            <w:left w:val="none" w:sz="0" w:space="0" w:color="auto"/>
                            <w:bottom w:val="single" w:sz="6" w:space="4" w:color="CCCCCC"/>
                            <w:right w:val="none" w:sz="0" w:space="0" w:color="auto"/>
                          </w:divBdr>
                        </w:div>
                        <w:div w:id="334460041">
                          <w:marLeft w:val="0"/>
                          <w:marRight w:val="3375"/>
                          <w:marTop w:val="75"/>
                          <w:marBottom w:val="0"/>
                          <w:divBdr>
                            <w:top w:val="none" w:sz="0" w:space="0" w:color="auto"/>
                            <w:left w:val="none" w:sz="0" w:space="0" w:color="auto"/>
                            <w:bottom w:val="none" w:sz="0" w:space="0" w:color="auto"/>
                            <w:right w:val="none" w:sz="0" w:space="0" w:color="auto"/>
                          </w:divBdr>
                        </w:div>
                      </w:divsChild>
                    </w:div>
                    <w:div w:id="489373560">
                      <w:marLeft w:val="0"/>
                      <w:marRight w:val="0"/>
                      <w:marTop w:val="75"/>
                      <w:marBottom w:val="0"/>
                      <w:divBdr>
                        <w:top w:val="none" w:sz="0" w:space="0" w:color="auto"/>
                        <w:left w:val="none" w:sz="0" w:space="0" w:color="auto"/>
                        <w:bottom w:val="none" w:sz="0" w:space="0" w:color="auto"/>
                        <w:right w:val="none" w:sz="0" w:space="0" w:color="auto"/>
                      </w:divBdr>
                      <w:divsChild>
                        <w:div w:id="309944060">
                          <w:marLeft w:val="0"/>
                          <w:marRight w:val="0"/>
                          <w:marTop w:val="0"/>
                          <w:marBottom w:val="0"/>
                          <w:divBdr>
                            <w:top w:val="none" w:sz="0" w:space="0" w:color="auto"/>
                            <w:left w:val="none" w:sz="0" w:space="0" w:color="auto"/>
                            <w:bottom w:val="none" w:sz="0" w:space="0" w:color="auto"/>
                            <w:right w:val="none" w:sz="0" w:space="0" w:color="auto"/>
                          </w:divBdr>
                        </w:div>
                        <w:div w:id="450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097004">
      <w:bodyDiv w:val="1"/>
      <w:marLeft w:val="0"/>
      <w:marRight w:val="0"/>
      <w:marTop w:val="0"/>
      <w:marBottom w:val="0"/>
      <w:divBdr>
        <w:top w:val="none" w:sz="0" w:space="0" w:color="auto"/>
        <w:left w:val="none" w:sz="0" w:space="0" w:color="auto"/>
        <w:bottom w:val="none" w:sz="0" w:space="0" w:color="auto"/>
        <w:right w:val="none" w:sz="0" w:space="0" w:color="auto"/>
      </w:divBdr>
      <w:divsChild>
        <w:div w:id="1983850209">
          <w:marLeft w:val="0"/>
          <w:marRight w:val="0"/>
          <w:marTop w:val="0"/>
          <w:marBottom w:val="0"/>
          <w:divBdr>
            <w:top w:val="none" w:sz="0" w:space="0" w:color="auto"/>
            <w:left w:val="none" w:sz="0" w:space="0" w:color="auto"/>
            <w:bottom w:val="none" w:sz="0" w:space="0" w:color="auto"/>
            <w:right w:val="none" w:sz="0" w:space="0" w:color="auto"/>
          </w:divBdr>
          <w:divsChild>
            <w:div w:id="1511606851">
              <w:marLeft w:val="0"/>
              <w:marRight w:val="0"/>
              <w:marTop w:val="0"/>
              <w:marBottom w:val="0"/>
              <w:divBdr>
                <w:top w:val="none" w:sz="0" w:space="0" w:color="auto"/>
                <w:left w:val="none" w:sz="0" w:space="0" w:color="auto"/>
                <w:bottom w:val="none" w:sz="0" w:space="0" w:color="auto"/>
                <w:right w:val="none" w:sz="0" w:space="0" w:color="auto"/>
              </w:divBdr>
              <w:divsChild>
                <w:div w:id="1661273626">
                  <w:marLeft w:val="0"/>
                  <w:marRight w:val="0"/>
                  <w:marTop w:val="0"/>
                  <w:marBottom w:val="0"/>
                  <w:divBdr>
                    <w:top w:val="none" w:sz="0" w:space="0" w:color="auto"/>
                    <w:left w:val="none" w:sz="0" w:space="0" w:color="auto"/>
                    <w:bottom w:val="none" w:sz="0" w:space="0" w:color="auto"/>
                    <w:right w:val="none" w:sz="0" w:space="0" w:color="auto"/>
                  </w:divBdr>
                  <w:divsChild>
                    <w:div w:id="650445543">
                      <w:marLeft w:val="0"/>
                      <w:marRight w:val="0"/>
                      <w:marTop w:val="0"/>
                      <w:marBottom w:val="0"/>
                      <w:divBdr>
                        <w:top w:val="none" w:sz="0" w:space="0" w:color="auto"/>
                        <w:left w:val="none" w:sz="0" w:space="0" w:color="auto"/>
                        <w:bottom w:val="none" w:sz="0" w:space="0" w:color="auto"/>
                        <w:right w:val="none" w:sz="0" w:space="0" w:color="auto"/>
                      </w:divBdr>
                      <w:divsChild>
                        <w:div w:id="70032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96840">
              <w:marLeft w:val="0"/>
              <w:marRight w:val="0"/>
              <w:marTop w:val="0"/>
              <w:marBottom w:val="0"/>
              <w:divBdr>
                <w:top w:val="none" w:sz="0" w:space="0" w:color="auto"/>
                <w:left w:val="none" w:sz="0" w:space="0" w:color="auto"/>
                <w:bottom w:val="none" w:sz="0" w:space="0" w:color="auto"/>
                <w:right w:val="none" w:sz="0" w:space="0" w:color="auto"/>
              </w:divBdr>
              <w:divsChild>
                <w:div w:id="1425571824">
                  <w:marLeft w:val="0"/>
                  <w:marRight w:val="270"/>
                  <w:marTop w:val="0"/>
                  <w:marBottom w:val="0"/>
                  <w:divBdr>
                    <w:top w:val="none" w:sz="0" w:space="0" w:color="auto"/>
                    <w:left w:val="none" w:sz="0" w:space="0" w:color="auto"/>
                    <w:bottom w:val="none" w:sz="0" w:space="0" w:color="auto"/>
                    <w:right w:val="none" w:sz="0" w:space="0" w:color="auto"/>
                  </w:divBdr>
                  <w:divsChild>
                    <w:div w:id="774902757">
                      <w:marLeft w:val="0"/>
                      <w:marRight w:val="0"/>
                      <w:marTop w:val="0"/>
                      <w:marBottom w:val="75"/>
                      <w:divBdr>
                        <w:top w:val="none" w:sz="0" w:space="0" w:color="auto"/>
                        <w:left w:val="none" w:sz="0" w:space="0" w:color="auto"/>
                        <w:bottom w:val="none" w:sz="0" w:space="0" w:color="auto"/>
                        <w:right w:val="none" w:sz="0" w:space="0" w:color="auto"/>
                      </w:divBdr>
                      <w:divsChild>
                        <w:div w:id="2107118121">
                          <w:marLeft w:val="0"/>
                          <w:marRight w:val="150"/>
                          <w:marTop w:val="0"/>
                          <w:marBottom w:val="0"/>
                          <w:divBdr>
                            <w:top w:val="none" w:sz="0" w:space="0" w:color="auto"/>
                            <w:left w:val="none" w:sz="0" w:space="0" w:color="auto"/>
                            <w:bottom w:val="none" w:sz="0" w:space="0" w:color="auto"/>
                            <w:right w:val="none" w:sz="0" w:space="0" w:color="auto"/>
                          </w:divBdr>
                        </w:div>
                        <w:div w:id="979699547">
                          <w:marLeft w:val="0"/>
                          <w:marRight w:val="0"/>
                          <w:marTop w:val="30"/>
                          <w:marBottom w:val="0"/>
                          <w:divBdr>
                            <w:top w:val="none" w:sz="0" w:space="0" w:color="auto"/>
                            <w:left w:val="none" w:sz="0" w:space="0" w:color="auto"/>
                            <w:bottom w:val="none" w:sz="0" w:space="0" w:color="auto"/>
                            <w:right w:val="none" w:sz="0" w:space="0" w:color="auto"/>
                          </w:divBdr>
                        </w:div>
                      </w:divsChild>
                    </w:div>
                    <w:div w:id="719062739">
                      <w:marLeft w:val="0"/>
                      <w:marRight w:val="0"/>
                      <w:marTop w:val="0"/>
                      <w:marBottom w:val="105"/>
                      <w:divBdr>
                        <w:top w:val="single" w:sz="6" w:space="4" w:color="CCCCCC"/>
                        <w:left w:val="none" w:sz="0" w:space="0" w:color="auto"/>
                        <w:bottom w:val="single" w:sz="6" w:space="2" w:color="CCCCCC"/>
                        <w:right w:val="none" w:sz="0" w:space="0" w:color="auto"/>
                      </w:divBdr>
                    </w:div>
                  </w:divsChild>
                </w:div>
                <w:div w:id="106765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301135">
      <w:bodyDiv w:val="1"/>
      <w:marLeft w:val="0"/>
      <w:marRight w:val="0"/>
      <w:marTop w:val="0"/>
      <w:marBottom w:val="0"/>
      <w:divBdr>
        <w:top w:val="none" w:sz="0" w:space="0" w:color="auto"/>
        <w:left w:val="none" w:sz="0" w:space="0" w:color="auto"/>
        <w:bottom w:val="none" w:sz="0" w:space="0" w:color="auto"/>
        <w:right w:val="none" w:sz="0" w:space="0" w:color="auto"/>
      </w:divBdr>
      <w:divsChild>
        <w:div w:id="860625248">
          <w:marLeft w:val="0"/>
          <w:marRight w:val="0"/>
          <w:marTop w:val="0"/>
          <w:marBottom w:val="0"/>
          <w:divBdr>
            <w:top w:val="none" w:sz="0" w:space="0" w:color="auto"/>
            <w:left w:val="none" w:sz="0" w:space="0" w:color="auto"/>
            <w:bottom w:val="none" w:sz="0" w:space="0" w:color="auto"/>
            <w:right w:val="none" w:sz="0" w:space="0" w:color="auto"/>
          </w:divBdr>
          <w:divsChild>
            <w:div w:id="104690491">
              <w:marLeft w:val="0"/>
              <w:marRight w:val="0"/>
              <w:marTop w:val="0"/>
              <w:marBottom w:val="0"/>
              <w:divBdr>
                <w:top w:val="none" w:sz="0" w:space="0" w:color="auto"/>
                <w:left w:val="none" w:sz="0" w:space="0" w:color="auto"/>
                <w:bottom w:val="none" w:sz="0" w:space="0" w:color="auto"/>
                <w:right w:val="none" w:sz="0" w:space="0" w:color="auto"/>
              </w:divBdr>
              <w:divsChild>
                <w:div w:id="70738589">
                  <w:marLeft w:val="0"/>
                  <w:marRight w:val="0"/>
                  <w:marTop w:val="0"/>
                  <w:marBottom w:val="0"/>
                  <w:divBdr>
                    <w:top w:val="none" w:sz="0" w:space="0" w:color="auto"/>
                    <w:left w:val="none" w:sz="0" w:space="0" w:color="auto"/>
                    <w:bottom w:val="none" w:sz="0" w:space="0" w:color="auto"/>
                    <w:right w:val="none" w:sz="0" w:space="0" w:color="auto"/>
                  </w:divBdr>
                  <w:divsChild>
                    <w:div w:id="36590685">
                      <w:marLeft w:val="0"/>
                      <w:marRight w:val="0"/>
                      <w:marTop w:val="0"/>
                      <w:marBottom w:val="150"/>
                      <w:divBdr>
                        <w:top w:val="none" w:sz="0" w:space="0" w:color="auto"/>
                        <w:left w:val="none" w:sz="0" w:space="0" w:color="auto"/>
                        <w:bottom w:val="none" w:sz="0" w:space="0" w:color="auto"/>
                        <w:right w:val="none" w:sz="0" w:space="0" w:color="auto"/>
                      </w:divBdr>
                    </w:div>
                  </w:divsChild>
                </w:div>
                <w:div w:id="903831485">
                  <w:marLeft w:val="0"/>
                  <w:marRight w:val="0"/>
                  <w:marTop w:val="0"/>
                  <w:marBottom w:val="0"/>
                  <w:divBdr>
                    <w:top w:val="none" w:sz="0" w:space="0" w:color="auto"/>
                    <w:left w:val="none" w:sz="0" w:space="0" w:color="auto"/>
                    <w:bottom w:val="none" w:sz="0" w:space="0" w:color="auto"/>
                    <w:right w:val="none" w:sz="0" w:space="0" w:color="auto"/>
                  </w:divBdr>
                </w:div>
              </w:divsChild>
            </w:div>
            <w:div w:id="161090996">
              <w:marLeft w:val="0"/>
              <w:marRight w:val="0"/>
              <w:marTop w:val="0"/>
              <w:marBottom w:val="0"/>
              <w:divBdr>
                <w:top w:val="none" w:sz="0" w:space="0" w:color="auto"/>
                <w:left w:val="none" w:sz="0" w:space="0" w:color="auto"/>
                <w:bottom w:val="none" w:sz="0" w:space="0" w:color="auto"/>
                <w:right w:val="none" w:sz="0" w:space="0" w:color="auto"/>
              </w:divBdr>
              <w:divsChild>
                <w:div w:id="153187626">
                  <w:marLeft w:val="0"/>
                  <w:marRight w:val="0"/>
                  <w:marTop w:val="0"/>
                  <w:marBottom w:val="0"/>
                  <w:divBdr>
                    <w:top w:val="none" w:sz="0" w:space="0" w:color="auto"/>
                    <w:left w:val="none" w:sz="0" w:space="0" w:color="auto"/>
                    <w:bottom w:val="none" w:sz="0" w:space="0" w:color="auto"/>
                    <w:right w:val="none" w:sz="0" w:space="0" w:color="auto"/>
                  </w:divBdr>
                  <w:divsChild>
                    <w:div w:id="335042236">
                      <w:marLeft w:val="0"/>
                      <w:marRight w:val="0"/>
                      <w:marTop w:val="0"/>
                      <w:marBottom w:val="0"/>
                      <w:divBdr>
                        <w:top w:val="none" w:sz="0" w:space="0" w:color="auto"/>
                        <w:left w:val="none" w:sz="0" w:space="0" w:color="auto"/>
                        <w:bottom w:val="none" w:sz="0" w:space="0" w:color="auto"/>
                        <w:right w:val="none" w:sz="0" w:space="0" w:color="auto"/>
                      </w:divBdr>
                      <w:divsChild>
                        <w:div w:id="2064673681">
                          <w:marLeft w:val="0"/>
                          <w:marRight w:val="0"/>
                          <w:marTop w:val="0"/>
                          <w:marBottom w:val="0"/>
                          <w:divBdr>
                            <w:top w:val="none" w:sz="0" w:space="0" w:color="auto"/>
                            <w:left w:val="none" w:sz="0" w:space="0" w:color="auto"/>
                            <w:bottom w:val="none" w:sz="0" w:space="0" w:color="auto"/>
                            <w:right w:val="none" w:sz="0" w:space="0" w:color="auto"/>
                          </w:divBdr>
                          <w:divsChild>
                            <w:div w:id="1049261467">
                              <w:marLeft w:val="0"/>
                              <w:marRight w:val="0"/>
                              <w:marTop w:val="0"/>
                              <w:marBottom w:val="0"/>
                              <w:divBdr>
                                <w:top w:val="none" w:sz="0" w:space="0" w:color="auto"/>
                                <w:left w:val="none" w:sz="0" w:space="0" w:color="auto"/>
                                <w:bottom w:val="none" w:sz="0" w:space="0" w:color="auto"/>
                                <w:right w:val="none" w:sz="0" w:space="0" w:color="auto"/>
                              </w:divBdr>
                            </w:div>
                            <w:div w:id="141446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653528">
      <w:bodyDiv w:val="1"/>
      <w:marLeft w:val="0"/>
      <w:marRight w:val="0"/>
      <w:marTop w:val="108"/>
      <w:marBottom w:val="108"/>
      <w:divBdr>
        <w:top w:val="none" w:sz="0" w:space="0" w:color="auto"/>
        <w:left w:val="none" w:sz="0" w:space="0" w:color="auto"/>
        <w:bottom w:val="none" w:sz="0" w:space="0" w:color="auto"/>
        <w:right w:val="none" w:sz="0" w:space="0" w:color="auto"/>
      </w:divBdr>
      <w:divsChild>
        <w:div w:id="383263063">
          <w:marLeft w:val="0"/>
          <w:marRight w:val="0"/>
          <w:marTop w:val="0"/>
          <w:marBottom w:val="0"/>
          <w:divBdr>
            <w:top w:val="none" w:sz="0" w:space="0" w:color="auto"/>
            <w:left w:val="none" w:sz="0" w:space="0" w:color="auto"/>
            <w:bottom w:val="none" w:sz="0" w:space="0" w:color="auto"/>
            <w:right w:val="none" w:sz="0" w:space="0" w:color="auto"/>
          </w:divBdr>
          <w:divsChild>
            <w:div w:id="823357668">
              <w:marLeft w:val="0"/>
              <w:marRight w:val="75"/>
              <w:marTop w:val="0"/>
              <w:marBottom w:val="0"/>
              <w:divBdr>
                <w:top w:val="none" w:sz="0" w:space="0" w:color="auto"/>
                <w:left w:val="none" w:sz="0" w:space="0" w:color="auto"/>
                <w:bottom w:val="none" w:sz="0" w:space="0" w:color="auto"/>
                <w:right w:val="none" w:sz="0" w:space="0" w:color="auto"/>
              </w:divBdr>
              <w:divsChild>
                <w:div w:id="24330920">
                  <w:marLeft w:val="0"/>
                  <w:marRight w:val="75"/>
                  <w:marTop w:val="0"/>
                  <w:marBottom w:val="0"/>
                  <w:divBdr>
                    <w:top w:val="none" w:sz="0" w:space="0" w:color="auto"/>
                    <w:left w:val="none" w:sz="0" w:space="0" w:color="auto"/>
                    <w:bottom w:val="none" w:sz="0" w:space="0" w:color="auto"/>
                    <w:right w:val="none" w:sz="0" w:space="0" w:color="auto"/>
                  </w:divBdr>
                  <w:divsChild>
                    <w:div w:id="631517945">
                      <w:marLeft w:val="0"/>
                      <w:marRight w:val="75"/>
                      <w:marTop w:val="0"/>
                      <w:marBottom w:val="0"/>
                      <w:divBdr>
                        <w:top w:val="none" w:sz="0" w:space="0" w:color="auto"/>
                        <w:left w:val="none" w:sz="0" w:space="0" w:color="auto"/>
                        <w:bottom w:val="none" w:sz="0" w:space="0" w:color="auto"/>
                        <w:right w:val="none" w:sz="0" w:space="0" w:color="auto"/>
                      </w:divBdr>
                      <w:divsChild>
                        <w:div w:id="886990826">
                          <w:marLeft w:val="0"/>
                          <w:marRight w:val="75"/>
                          <w:marTop w:val="0"/>
                          <w:marBottom w:val="0"/>
                          <w:divBdr>
                            <w:top w:val="none" w:sz="0" w:space="0" w:color="auto"/>
                            <w:left w:val="none" w:sz="0" w:space="0" w:color="auto"/>
                            <w:bottom w:val="none" w:sz="0" w:space="0" w:color="auto"/>
                            <w:right w:val="none" w:sz="0" w:space="0" w:color="auto"/>
                          </w:divBdr>
                          <w:divsChild>
                            <w:div w:id="867525223">
                              <w:marLeft w:val="0"/>
                              <w:marRight w:val="0"/>
                              <w:marTop w:val="0"/>
                              <w:marBottom w:val="0"/>
                              <w:divBdr>
                                <w:top w:val="none" w:sz="0" w:space="0" w:color="auto"/>
                                <w:left w:val="none" w:sz="0" w:space="0" w:color="auto"/>
                                <w:bottom w:val="none" w:sz="0" w:space="0" w:color="auto"/>
                                <w:right w:val="none" w:sz="0" w:space="0" w:color="auto"/>
                              </w:divBdr>
                              <w:divsChild>
                                <w:div w:id="994145459">
                                  <w:marLeft w:val="0"/>
                                  <w:marRight w:val="0"/>
                                  <w:marTop w:val="0"/>
                                  <w:marBottom w:val="0"/>
                                  <w:divBdr>
                                    <w:top w:val="none" w:sz="0" w:space="0" w:color="auto"/>
                                    <w:left w:val="none" w:sz="0" w:space="0" w:color="auto"/>
                                    <w:bottom w:val="none" w:sz="0" w:space="0" w:color="auto"/>
                                    <w:right w:val="none" w:sz="0" w:space="0" w:color="auto"/>
                                  </w:divBdr>
                                  <w:divsChild>
                                    <w:div w:id="829099207">
                                      <w:marLeft w:val="0"/>
                                      <w:marRight w:val="0"/>
                                      <w:marTop w:val="0"/>
                                      <w:marBottom w:val="0"/>
                                      <w:divBdr>
                                        <w:top w:val="none" w:sz="0" w:space="0" w:color="auto"/>
                                        <w:left w:val="none" w:sz="0" w:space="0" w:color="auto"/>
                                        <w:bottom w:val="none" w:sz="0" w:space="0" w:color="auto"/>
                                        <w:right w:val="none" w:sz="0" w:space="0" w:color="auto"/>
                                      </w:divBdr>
                                      <w:divsChild>
                                        <w:div w:id="1506436354">
                                          <w:marLeft w:val="0"/>
                                          <w:marRight w:val="0"/>
                                          <w:marTop w:val="0"/>
                                          <w:marBottom w:val="0"/>
                                          <w:divBdr>
                                            <w:top w:val="none" w:sz="0" w:space="0" w:color="auto"/>
                                            <w:left w:val="none" w:sz="0" w:space="0" w:color="auto"/>
                                            <w:bottom w:val="none" w:sz="0" w:space="0" w:color="auto"/>
                                            <w:right w:val="none" w:sz="0" w:space="0" w:color="auto"/>
                                          </w:divBdr>
                                        </w:div>
                                        <w:div w:id="1200318439">
                                          <w:marLeft w:val="0"/>
                                          <w:marRight w:val="0"/>
                                          <w:marTop w:val="0"/>
                                          <w:marBottom w:val="0"/>
                                          <w:divBdr>
                                            <w:top w:val="none" w:sz="0" w:space="0" w:color="auto"/>
                                            <w:left w:val="none" w:sz="0" w:space="0" w:color="auto"/>
                                            <w:bottom w:val="none" w:sz="0" w:space="0" w:color="auto"/>
                                            <w:right w:val="none" w:sz="0" w:space="0" w:color="auto"/>
                                          </w:divBdr>
                                          <w:divsChild>
                                            <w:div w:id="836070066">
                                              <w:marLeft w:val="0"/>
                                              <w:marRight w:val="0"/>
                                              <w:marTop w:val="0"/>
                                              <w:marBottom w:val="0"/>
                                              <w:divBdr>
                                                <w:top w:val="none" w:sz="0" w:space="0" w:color="auto"/>
                                                <w:left w:val="none" w:sz="0" w:space="0" w:color="auto"/>
                                                <w:bottom w:val="none" w:sz="0" w:space="0" w:color="auto"/>
                                                <w:right w:val="none" w:sz="0" w:space="0" w:color="auto"/>
                                              </w:divBdr>
                                              <w:divsChild>
                                                <w:div w:id="8125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9800547">
      <w:bodyDiv w:val="1"/>
      <w:marLeft w:val="0"/>
      <w:marRight w:val="0"/>
      <w:marTop w:val="108"/>
      <w:marBottom w:val="108"/>
      <w:divBdr>
        <w:top w:val="none" w:sz="0" w:space="0" w:color="auto"/>
        <w:left w:val="none" w:sz="0" w:space="0" w:color="auto"/>
        <w:bottom w:val="none" w:sz="0" w:space="0" w:color="auto"/>
        <w:right w:val="none" w:sz="0" w:space="0" w:color="auto"/>
      </w:divBdr>
      <w:divsChild>
        <w:div w:id="822625899">
          <w:marLeft w:val="0"/>
          <w:marRight w:val="0"/>
          <w:marTop w:val="0"/>
          <w:marBottom w:val="0"/>
          <w:divBdr>
            <w:top w:val="none" w:sz="0" w:space="0" w:color="auto"/>
            <w:left w:val="none" w:sz="0" w:space="0" w:color="auto"/>
            <w:bottom w:val="none" w:sz="0" w:space="0" w:color="auto"/>
            <w:right w:val="none" w:sz="0" w:space="0" w:color="auto"/>
          </w:divBdr>
          <w:divsChild>
            <w:div w:id="1325166521">
              <w:marLeft w:val="0"/>
              <w:marRight w:val="75"/>
              <w:marTop w:val="0"/>
              <w:marBottom w:val="0"/>
              <w:divBdr>
                <w:top w:val="none" w:sz="0" w:space="0" w:color="auto"/>
                <w:left w:val="none" w:sz="0" w:space="0" w:color="auto"/>
                <w:bottom w:val="none" w:sz="0" w:space="0" w:color="auto"/>
                <w:right w:val="none" w:sz="0" w:space="0" w:color="auto"/>
              </w:divBdr>
              <w:divsChild>
                <w:div w:id="1908220122">
                  <w:marLeft w:val="0"/>
                  <w:marRight w:val="75"/>
                  <w:marTop w:val="0"/>
                  <w:marBottom w:val="0"/>
                  <w:divBdr>
                    <w:top w:val="none" w:sz="0" w:space="0" w:color="auto"/>
                    <w:left w:val="none" w:sz="0" w:space="0" w:color="auto"/>
                    <w:bottom w:val="none" w:sz="0" w:space="0" w:color="auto"/>
                    <w:right w:val="none" w:sz="0" w:space="0" w:color="auto"/>
                  </w:divBdr>
                  <w:divsChild>
                    <w:div w:id="692458937">
                      <w:marLeft w:val="0"/>
                      <w:marRight w:val="75"/>
                      <w:marTop w:val="0"/>
                      <w:marBottom w:val="0"/>
                      <w:divBdr>
                        <w:top w:val="none" w:sz="0" w:space="0" w:color="auto"/>
                        <w:left w:val="none" w:sz="0" w:space="0" w:color="auto"/>
                        <w:bottom w:val="none" w:sz="0" w:space="0" w:color="auto"/>
                        <w:right w:val="none" w:sz="0" w:space="0" w:color="auto"/>
                      </w:divBdr>
                      <w:divsChild>
                        <w:div w:id="1498576718">
                          <w:marLeft w:val="0"/>
                          <w:marRight w:val="75"/>
                          <w:marTop w:val="0"/>
                          <w:marBottom w:val="0"/>
                          <w:divBdr>
                            <w:top w:val="none" w:sz="0" w:space="0" w:color="auto"/>
                            <w:left w:val="none" w:sz="0" w:space="0" w:color="auto"/>
                            <w:bottom w:val="none" w:sz="0" w:space="0" w:color="auto"/>
                            <w:right w:val="none" w:sz="0" w:space="0" w:color="auto"/>
                          </w:divBdr>
                          <w:divsChild>
                            <w:div w:id="1885671454">
                              <w:marLeft w:val="0"/>
                              <w:marRight w:val="0"/>
                              <w:marTop w:val="0"/>
                              <w:marBottom w:val="0"/>
                              <w:divBdr>
                                <w:top w:val="none" w:sz="0" w:space="0" w:color="auto"/>
                                <w:left w:val="none" w:sz="0" w:space="0" w:color="auto"/>
                                <w:bottom w:val="none" w:sz="0" w:space="0" w:color="auto"/>
                                <w:right w:val="none" w:sz="0" w:space="0" w:color="auto"/>
                              </w:divBdr>
                              <w:divsChild>
                                <w:div w:id="1159424454">
                                  <w:marLeft w:val="0"/>
                                  <w:marRight w:val="0"/>
                                  <w:marTop w:val="0"/>
                                  <w:marBottom w:val="0"/>
                                  <w:divBdr>
                                    <w:top w:val="none" w:sz="0" w:space="0" w:color="auto"/>
                                    <w:left w:val="none" w:sz="0" w:space="0" w:color="auto"/>
                                    <w:bottom w:val="none" w:sz="0" w:space="0" w:color="auto"/>
                                    <w:right w:val="none" w:sz="0" w:space="0" w:color="auto"/>
                                  </w:divBdr>
                                  <w:divsChild>
                                    <w:div w:id="238489078">
                                      <w:marLeft w:val="0"/>
                                      <w:marRight w:val="0"/>
                                      <w:marTop w:val="0"/>
                                      <w:marBottom w:val="0"/>
                                      <w:divBdr>
                                        <w:top w:val="none" w:sz="0" w:space="0" w:color="auto"/>
                                        <w:left w:val="none" w:sz="0" w:space="0" w:color="auto"/>
                                        <w:bottom w:val="none" w:sz="0" w:space="0" w:color="auto"/>
                                        <w:right w:val="none" w:sz="0" w:space="0" w:color="auto"/>
                                      </w:divBdr>
                                      <w:divsChild>
                                        <w:div w:id="595020218">
                                          <w:marLeft w:val="0"/>
                                          <w:marRight w:val="0"/>
                                          <w:marTop w:val="0"/>
                                          <w:marBottom w:val="0"/>
                                          <w:divBdr>
                                            <w:top w:val="none" w:sz="0" w:space="0" w:color="auto"/>
                                            <w:left w:val="none" w:sz="0" w:space="0" w:color="auto"/>
                                            <w:bottom w:val="none" w:sz="0" w:space="0" w:color="auto"/>
                                            <w:right w:val="none" w:sz="0" w:space="0" w:color="auto"/>
                                          </w:divBdr>
                                        </w:div>
                                        <w:div w:id="2107536703">
                                          <w:marLeft w:val="0"/>
                                          <w:marRight w:val="0"/>
                                          <w:marTop w:val="0"/>
                                          <w:marBottom w:val="0"/>
                                          <w:divBdr>
                                            <w:top w:val="none" w:sz="0" w:space="0" w:color="auto"/>
                                            <w:left w:val="none" w:sz="0" w:space="0" w:color="auto"/>
                                            <w:bottom w:val="none" w:sz="0" w:space="0" w:color="auto"/>
                                            <w:right w:val="none" w:sz="0" w:space="0" w:color="auto"/>
                                          </w:divBdr>
                                          <w:divsChild>
                                            <w:div w:id="438720021">
                                              <w:marLeft w:val="0"/>
                                              <w:marRight w:val="0"/>
                                              <w:marTop w:val="0"/>
                                              <w:marBottom w:val="0"/>
                                              <w:divBdr>
                                                <w:top w:val="none" w:sz="0" w:space="0" w:color="auto"/>
                                                <w:left w:val="none" w:sz="0" w:space="0" w:color="auto"/>
                                                <w:bottom w:val="none" w:sz="0" w:space="0" w:color="auto"/>
                                                <w:right w:val="none" w:sz="0" w:space="0" w:color="auto"/>
                                              </w:divBdr>
                                              <w:divsChild>
                                                <w:div w:id="214192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0501820">
      <w:bodyDiv w:val="1"/>
      <w:marLeft w:val="0"/>
      <w:marRight w:val="0"/>
      <w:marTop w:val="0"/>
      <w:marBottom w:val="0"/>
      <w:divBdr>
        <w:top w:val="none" w:sz="0" w:space="0" w:color="auto"/>
        <w:left w:val="none" w:sz="0" w:space="0" w:color="auto"/>
        <w:bottom w:val="none" w:sz="0" w:space="0" w:color="auto"/>
        <w:right w:val="none" w:sz="0" w:space="0" w:color="auto"/>
      </w:divBdr>
      <w:divsChild>
        <w:div w:id="1712729382">
          <w:marLeft w:val="0"/>
          <w:marRight w:val="0"/>
          <w:marTop w:val="0"/>
          <w:marBottom w:val="0"/>
          <w:divBdr>
            <w:top w:val="none" w:sz="0" w:space="0" w:color="auto"/>
            <w:left w:val="none" w:sz="0" w:space="0" w:color="auto"/>
            <w:bottom w:val="none" w:sz="0" w:space="0" w:color="auto"/>
            <w:right w:val="none" w:sz="0" w:space="0" w:color="auto"/>
          </w:divBdr>
          <w:divsChild>
            <w:div w:id="339820941">
              <w:marLeft w:val="0"/>
              <w:marRight w:val="0"/>
              <w:marTop w:val="0"/>
              <w:marBottom w:val="0"/>
              <w:divBdr>
                <w:top w:val="none" w:sz="0" w:space="0" w:color="auto"/>
                <w:left w:val="none" w:sz="0" w:space="0" w:color="auto"/>
                <w:bottom w:val="none" w:sz="0" w:space="0" w:color="auto"/>
                <w:right w:val="none" w:sz="0" w:space="0" w:color="auto"/>
              </w:divBdr>
              <w:divsChild>
                <w:div w:id="344095775">
                  <w:marLeft w:val="0"/>
                  <w:marRight w:val="0"/>
                  <w:marTop w:val="0"/>
                  <w:marBottom w:val="0"/>
                  <w:divBdr>
                    <w:top w:val="none" w:sz="0" w:space="0" w:color="auto"/>
                    <w:left w:val="none" w:sz="0" w:space="0" w:color="auto"/>
                    <w:bottom w:val="none" w:sz="0" w:space="0" w:color="auto"/>
                    <w:right w:val="none" w:sz="0" w:space="0" w:color="auto"/>
                  </w:divBdr>
                  <w:divsChild>
                    <w:div w:id="1900819707">
                      <w:marLeft w:val="0"/>
                      <w:marRight w:val="0"/>
                      <w:marTop w:val="0"/>
                      <w:marBottom w:val="0"/>
                      <w:divBdr>
                        <w:top w:val="none" w:sz="0" w:space="0" w:color="auto"/>
                        <w:left w:val="none" w:sz="0" w:space="0" w:color="auto"/>
                        <w:bottom w:val="none" w:sz="0" w:space="0" w:color="auto"/>
                        <w:right w:val="none" w:sz="0" w:space="0" w:color="auto"/>
                      </w:divBdr>
                      <w:divsChild>
                        <w:div w:id="575238588">
                          <w:marLeft w:val="0"/>
                          <w:marRight w:val="0"/>
                          <w:marTop w:val="0"/>
                          <w:marBottom w:val="0"/>
                          <w:divBdr>
                            <w:top w:val="none" w:sz="0" w:space="0" w:color="auto"/>
                            <w:left w:val="none" w:sz="0" w:space="0" w:color="auto"/>
                            <w:bottom w:val="none" w:sz="0" w:space="0" w:color="auto"/>
                            <w:right w:val="none" w:sz="0" w:space="0" w:color="auto"/>
                          </w:divBdr>
                        </w:div>
                        <w:div w:id="14861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80720">
                  <w:marLeft w:val="0"/>
                  <w:marRight w:val="0"/>
                  <w:marTop w:val="0"/>
                  <w:marBottom w:val="0"/>
                  <w:divBdr>
                    <w:top w:val="none" w:sz="0" w:space="0" w:color="auto"/>
                    <w:left w:val="none" w:sz="0" w:space="0" w:color="auto"/>
                    <w:bottom w:val="none" w:sz="0" w:space="0" w:color="auto"/>
                    <w:right w:val="none" w:sz="0" w:space="0" w:color="auto"/>
                  </w:divBdr>
                  <w:divsChild>
                    <w:div w:id="1977710998">
                      <w:marLeft w:val="0"/>
                      <w:marRight w:val="0"/>
                      <w:marTop w:val="0"/>
                      <w:marBottom w:val="0"/>
                      <w:divBdr>
                        <w:top w:val="none" w:sz="0" w:space="0" w:color="auto"/>
                        <w:left w:val="none" w:sz="0" w:space="0" w:color="auto"/>
                        <w:bottom w:val="none" w:sz="0" w:space="0" w:color="auto"/>
                        <w:right w:val="none" w:sz="0" w:space="0" w:color="auto"/>
                      </w:divBdr>
                    </w:div>
                    <w:div w:id="1493251726">
                      <w:marLeft w:val="0"/>
                      <w:marRight w:val="0"/>
                      <w:marTop w:val="0"/>
                      <w:marBottom w:val="0"/>
                      <w:divBdr>
                        <w:top w:val="none" w:sz="0" w:space="0" w:color="auto"/>
                        <w:left w:val="none" w:sz="0" w:space="0" w:color="auto"/>
                        <w:bottom w:val="none" w:sz="0" w:space="0" w:color="auto"/>
                        <w:right w:val="none" w:sz="0" w:space="0" w:color="auto"/>
                      </w:divBdr>
                    </w:div>
                    <w:div w:id="20109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828058">
      <w:bodyDiv w:val="1"/>
      <w:marLeft w:val="0"/>
      <w:marRight w:val="0"/>
      <w:marTop w:val="0"/>
      <w:marBottom w:val="0"/>
      <w:divBdr>
        <w:top w:val="none" w:sz="0" w:space="0" w:color="auto"/>
        <w:left w:val="none" w:sz="0" w:space="0" w:color="auto"/>
        <w:bottom w:val="none" w:sz="0" w:space="0" w:color="auto"/>
        <w:right w:val="none" w:sz="0" w:space="0" w:color="auto"/>
      </w:divBdr>
      <w:divsChild>
        <w:div w:id="1103695556">
          <w:marLeft w:val="0"/>
          <w:marRight w:val="0"/>
          <w:marTop w:val="0"/>
          <w:marBottom w:val="0"/>
          <w:divBdr>
            <w:top w:val="none" w:sz="0" w:space="0" w:color="auto"/>
            <w:left w:val="none" w:sz="0" w:space="0" w:color="auto"/>
            <w:bottom w:val="none" w:sz="0" w:space="0" w:color="auto"/>
            <w:right w:val="none" w:sz="0" w:space="0" w:color="auto"/>
          </w:divBdr>
          <w:divsChild>
            <w:div w:id="1378509436">
              <w:marLeft w:val="0"/>
              <w:marRight w:val="0"/>
              <w:marTop w:val="0"/>
              <w:marBottom w:val="0"/>
              <w:divBdr>
                <w:top w:val="none" w:sz="0" w:space="0" w:color="auto"/>
                <w:left w:val="none" w:sz="0" w:space="0" w:color="auto"/>
                <w:bottom w:val="none" w:sz="0" w:space="0" w:color="auto"/>
                <w:right w:val="none" w:sz="0" w:space="0" w:color="auto"/>
              </w:divBdr>
              <w:divsChild>
                <w:div w:id="1910386570">
                  <w:marLeft w:val="0"/>
                  <w:marRight w:val="0"/>
                  <w:marTop w:val="0"/>
                  <w:marBottom w:val="0"/>
                  <w:divBdr>
                    <w:top w:val="none" w:sz="0" w:space="0" w:color="auto"/>
                    <w:left w:val="none" w:sz="0" w:space="0" w:color="auto"/>
                    <w:bottom w:val="none" w:sz="0" w:space="0" w:color="auto"/>
                    <w:right w:val="none" w:sz="0" w:space="0" w:color="auto"/>
                  </w:divBdr>
                  <w:divsChild>
                    <w:div w:id="1688870362">
                      <w:marLeft w:val="0"/>
                      <w:marRight w:val="0"/>
                      <w:marTop w:val="0"/>
                      <w:marBottom w:val="0"/>
                      <w:divBdr>
                        <w:top w:val="none" w:sz="0" w:space="0" w:color="auto"/>
                        <w:left w:val="none" w:sz="0" w:space="0" w:color="auto"/>
                        <w:bottom w:val="none" w:sz="0" w:space="0" w:color="auto"/>
                        <w:right w:val="none" w:sz="0" w:space="0" w:color="auto"/>
                      </w:divBdr>
                    </w:div>
                    <w:div w:id="1457337498">
                      <w:marLeft w:val="0"/>
                      <w:marRight w:val="0"/>
                      <w:marTop w:val="0"/>
                      <w:marBottom w:val="0"/>
                      <w:divBdr>
                        <w:top w:val="none" w:sz="0" w:space="0" w:color="auto"/>
                        <w:left w:val="none" w:sz="0" w:space="0" w:color="auto"/>
                        <w:bottom w:val="none" w:sz="0" w:space="0" w:color="auto"/>
                        <w:right w:val="none" w:sz="0" w:space="0" w:color="auto"/>
                      </w:divBdr>
                    </w:div>
                    <w:div w:id="1338268988">
                      <w:marLeft w:val="0"/>
                      <w:marRight w:val="0"/>
                      <w:marTop w:val="0"/>
                      <w:marBottom w:val="0"/>
                      <w:divBdr>
                        <w:top w:val="none" w:sz="0" w:space="0" w:color="auto"/>
                        <w:left w:val="none" w:sz="0" w:space="0" w:color="auto"/>
                        <w:bottom w:val="none" w:sz="0" w:space="0" w:color="auto"/>
                        <w:right w:val="none" w:sz="0" w:space="0" w:color="auto"/>
                      </w:divBdr>
                      <w:divsChild>
                        <w:div w:id="921525507">
                          <w:marLeft w:val="0"/>
                          <w:marRight w:val="0"/>
                          <w:marTop w:val="0"/>
                          <w:marBottom w:val="0"/>
                          <w:divBdr>
                            <w:top w:val="none" w:sz="0" w:space="0" w:color="auto"/>
                            <w:left w:val="none" w:sz="0" w:space="0" w:color="auto"/>
                            <w:bottom w:val="none" w:sz="0" w:space="0" w:color="auto"/>
                            <w:right w:val="none" w:sz="0" w:space="0" w:color="auto"/>
                          </w:divBdr>
                          <w:divsChild>
                            <w:div w:id="303775721">
                              <w:marLeft w:val="0"/>
                              <w:marRight w:val="0"/>
                              <w:marTop w:val="0"/>
                              <w:marBottom w:val="0"/>
                              <w:divBdr>
                                <w:top w:val="none" w:sz="0" w:space="0" w:color="auto"/>
                                <w:left w:val="none" w:sz="0" w:space="0" w:color="auto"/>
                                <w:bottom w:val="none" w:sz="0" w:space="0" w:color="auto"/>
                                <w:right w:val="none" w:sz="0" w:space="0" w:color="auto"/>
                              </w:divBdr>
                            </w:div>
                            <w:div w:id="163448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040167">
                      <w:marLeft w:val="0"/>
                      <w:marRight w:val="0"/>
                      <w:marTop w:val="0"/>
                      <w:marBottom w:val="0"/>
                      <w:divBdr>
                        <w:top w:val="none" w:sz="0" w:space="0" w:color="auto"/>
                        <w:left w:val="none" w:sz="0" w:space="0" w:color="auto"/>
                        <w:bottom w:val="none" w:sz="0" w:space="0" w:color="auto"/>
                        <w:right w:val="none" w:sz="0" w:space="0" w:color="auto"/>
                      </w:divBdr>
                      <w:divsChild>
                        <w:div w:id="264073218">
                          <w:marLeft w:val="0"/>
                          <w:marRight w:val="0"/>
                          <w:marTop w:val="0"/>
                          <w:marBottom w:val="0"/>
                          <w:divBdr>
                            <w:top w:val="none" w:sz="0" w:space="0" w:color="auto"/>
                            <w:left w:val="none" w:sz="0" w:space="0" w:color="auto"/>
                            <w:bottom w:val="none" w:sz="0" w:space="0" w:color="auto"/>
                            <w:right w:val="none" w:sz="0" w:space="0" w:color="auto"/>
                          </w:divBdr>
                          <w:divsChild>
                            <w:div w:id="16469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597106">
      <w:marLeft w:val="0"/>
      <w:marRight w:val="0"/>
      <w:marTop w:val="0"/>
      <w:marBottom w:val="0"/>
      <w:divBdr>
        <w:top w:val="none" w:sz="0" w:space="0" w:color="auto"/>
        <w:left w:val="none" w:sz="0" w:space="0" w:color="auto"/>
        <w:bottom w:val="none" w:sz="0" w:space="0" w:color="auto"/>
        <w:right w:val="none" w:sz="0" w:space="0" w:color="auto"/>
      </w:divBdr>
      <w:divsChild>
        <w:div w:id="1943610868">
          <w:marLeft w:val="0"/>
          <w:marRight w:val="0"/>
          <w:marTop w:val="0"/>
          <w:marBottom w:val="0"/>
          <w:divBdr>
            <w:top w:val="none" w:sz="0" w:space="0" w:color="auto"/>
            <w:left w:val="none" w:sz="0" w:space="0" w:color="auto"/>
            <w:bottom w:val="none" w:sz="0" w:space="0" w:color="auto"/>
            <w:right w:val="none" w:sz="0" w:space="0" w:color="auto"/>
          </w:divBdr>
        </w:div>
        <w:div w:id="626278762">
          <w:marLeft w:val="0"/>
          <w:marRight w:val="0"/>
          <w:marTop w:val="0"/>
          <w:marBottom w:val="0"/>
          <w:divBdr>
            <w:top w:val="none" w:sz="0" w:space="0" w:color="auto"/>
            <w:left w:val="none" w:sz="0" w:space="0" w:color="auto"/>
            <w:bottom w:val="none" w:sz="0" w:space="0" w:color="auto"/>
            <w:right w:val="none" w:sz="0" w:space="0" w:color="auto"/>
          </w:divBdr>
        </w:div>
        <w:div w:id="477308915">
          <w:marLeft w:val="0"/>
          <w:marRight w:val="0"/>
          <w:marTop w:val="0"/>
          <w:marBottom w:val="0"/>
          <w:divBdr>
            <w:top w:val="none" w:sz="0" w:space="0" w:color="auto"/>
            <w:left w:val="none" w:sz="0" w:space="0" w:color="auto"/>
            <w:bottom w:val="none" w:sz="0" w:space="0" w:color="auto"/>
            <w:right w:val="none" w:sz="0" w:space="0" w:color="auto"/>
          </w:divBdr>
        </w:div>
        <w:div w:id="1010915126">
          <w:marLeft w:val="0"/>
          <w:marRight w:val="0"/>
          <w:marTop w:val="0"/>
          <w:marBottom w:val="0"/>
          <w:divBdr>
            <w:top w:val="none" w:sz="0" w:space="0" w:color="auto"/>
            <w:left w:val="none" w:sz="0" w:space="0" w:color="auto"/>
            <w:bottom w:val="none" w:sz="0" w:space="0" w:color="auto"/>
            <w:right w:val="none" w:sz="0" w:space="0" w:color="auto"/>
          </w:divBdr>
        </w:div>
        <w:div w:id="1544295696">
          <w:marLeft w:val="0"/>
          <w:marRight w:val="0"/>
          <w:marTop w:val="0"/>
          <w:marBottom w:val="0"/>
          <w:divBdr>
            <w:top w:val="none" w:sz="0" w:space="0" w:color="auto"/>
            <w:left w:val="none" w:sz="0" w:space="0" w:color="auto"/>
            <w:bottom w:val="none" w:sz="0" w:space="0" w:color="auto"/>
            <w:right w:val="none" w:sz="0" w:space="0" w:color="auto"/>
          </w:divBdr>
        </w:div>
        <w:div w:id="259487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073946">
          <w:marLeft w:val="0"/>
          <w:marRight w:val="0"/>
          <w:marTop w:val="0"/>
          <w:marBottom w:val="0"/>
          <w:divBdr>
            <w:top w:val="none" w:sz="0" w:space="0" w:color="auto"/>
            <w:left w:val="none" w:sz="0" w:space="0" w:color="auto"/>
            <w:bottom w:val="none" w:sz="0" w:space="0" w:color="auto"/>
            <w:right w:val="none" w:sz="0" w:space="0" w:color="auto"/>
          </w:divBdr>
          <w:divsChild>
            <w:div w:id="1346596275">
              <w:marLeft w:val="0"/>
              <w:marRight w:val="0"/>
              <w:marTop w:val="0"/>
              <w:marBottom w:val="0"/>
              <w:divBdr>
                <w:top w:val="none" w:sz="0" w:space="0" w:color="auto"/>
                <w:left w:val="none" w:sz="0" w:space="0" w:color="auto"/>
                <w:bottom w:val="none" w:sz="0" w:space="0" w:color="auto"/>
                <w:right w:val="none" w:sz="0" w:space="0" w:color="auto"/>
              </w:divBdr>
            </w:div>
            <w:div w:id="651182880">
              <w:marLeft w:val="0"/>
              <w:marRight w:val="0"/>
              <w:marTop w:val="0"/>
              <w:marBottom w:val="0"/>
              <w:divBdr>
                <w:top w:val="none" w:sz="0" w:space="0" w:color="auto"/>
                <w:left w:val="none" w:sz="0" w:space="0" w:color="auto"/>
                <w:bottom w:val="none" w:sz="0" w:space="0" w:color="auto"/>
                <w:right w:val="none" w:sz="0" w:space="0" w:color="auto"/>
              </w:divBdr>
            </w:div>
          </w:divsChild>
        </w:div>
        <w:div w:id="993534566">
          <w:marLeft w:val="0"/>
          <w:marRight w:val="0"/>
          <w:marTop w:val="0"/>
          <w:marBottom w:val="0"/>
          <w:divBdr>
            <w:top w:val="none" w:sz="0" w:space="0" w:color="auto"/>
            <w:left w:val="none" w:sz="0" w:space="0" w:color="auto"/>
            <w:bottom w:val="none" w:sz="0" w:space="0" w:color="auto"/>
            <w:right w:val="none" w:sz="0" w:space="0" w:color="auto"/>
          </w:divBdr>
          <w:divsChild>
            <w:div w:id="1320234993">
              <w:marLeft w:val="0"/>
              <w:marRight w:val="0"/>
              <w:marTop w:val="0"/>
              <w:marBottom w:val="0"/>
              <w:divBdr>
                <w:top w:val="none" w:sz="0" w:space="0" w:color="auto"/>
                <w:left w:val="none" w:sz="0" w:space="0" w:color="auto"/>
                <w:bottom w:val="none" w:sz="0" w:space="0" w:color="auto"/>
                <w:right w:val="none" w:sz="0" w:space="0" w:color="auto"/>
              </w:divBdr>
            </w:div>
          </w:divsChild>
        </w:div>
        <w:div w:id="1119952768">
          <w:marLeft w:val="0"/>
          <w:marRight w:val="0"/>
          <w:marTop w:val="0"/>
          <w:marBottom w:val="0"/>
          <w:divBdr>
            <w:top w:val="none" w:sz="0" w:space="0" w:color="auto"/>
            <w:left w:val="none" w:sz="0" w:space="0" w:color="auto"/>
            <w:bottom w:val="none" w:sz="0" w:space="0" w:color="auto"/>
            <w:right w:val="none" w:sz="0" w:space="0" w:color="auto"/>
          </w:divBdr>
          <w:divsChild>
            <w:div w:id="1185097795">
              <w:marLeft w:val="0"/>
              <w:marRight w:val="0"/>
              <w:marTop w:val="0"/>
              <w:marBottom w:val="0"/>
              <w:divBdr>
                <w:top w:val="none" w:sz="0" w:space="0" w:color="auto"/>
                <w:left w:val="none" w:sz="0" w:space="0" w:color="auto"/>
                <w:bottom w:val="none" w:sz="0" w:space="0" w:color="auto"/>
                <w:right w:val="none" w:sz="0" w:space="0" w:color="auto"/>
              </w:divBdr>
            </w:div>
            <w:div w:id="545727299">
              <w:marLeft w:val="0"/>
              <w:marRight w:val="0"/>
              <w:marTop w:val="0"/>
              <w:marBottom w:val="0"/>
              <w:divBdr>
                <w:top w:val="none" w:sz="0" w:space="0" w:color="auto"/>
                <w:left w:val="none" w:sz="0" w:space="0" w:color="auto"/>
                <w:bottom w:val="none" w:sz="0" w:space="0" w:color="auto"/>
                <w:right w:val="none" w:sz="0" w:space="0" w:color="auto"/>
              </w:divBdr>
            </w:div>
            <w:div w:id="1491017263">
              <w:marLeft w:val="0"/>
              <w:marRight w:val="0"/>
              <w:marTop w:val="0"/>
              <w:marBottom w:val="0"/>
              <w:divBdr>
                <w:top w:val="none" w:sz="0" w:space="0" w:color="auto"/>
                <w:left w:val="none" w:sz="0" w:space="0" w:color="auto"/>
                <w:bottom w:val="none" w:sz="0" w:space="0" w:color="auto"/>
                <w:right w:val="none" w:sz="0" w:space="0" w:color="auto"/>
              </w:divBdr>
            </w:div>
            <w:div w:id="2134907801">
              <w:marLeft w:val="0"/>
              <w:marRight w:val="0"/>
              <w:marTop w:val="0"/>
              <w:marBottom w:val="0"/>
              <w:divBdr>
                <w:top w:val="none" w:sz="0" w:space="0" w:color="auto"/>
                <w:left w:val="none" w:sz="0" w:space="0" w:color="auto"/>
                <w:bottom w:val="none" w:sz="0" w:space="0" w:color="auto"/>
                <w:right w:val="none" w:sz="0" w:space="0" w:color="auto"/>
              </w:divBdr>
            </w:div>
          </w:divsChild>
        </w:div>
        <w:div w:id="425620241">
          <w:marLeft w:val="0"/>
          <w:marRight w:val="0"/>
          <w:marTop w:val="0"/>
          <w:marBottom w:val="0"/>
          <w:divBdr>
            <w:top w:val="none" w:sz="0" w:space="0" w:color="auto"/>
            <w:left w:val="none" w:sz="0" w:space="0" w:color="auto"/>
            <w:bottom w:val="none" w:sz="0" w:space="0" w:color="auto"/>
            <w:right w:val="none" w:sz="0" w:space="0" w:color="auto"/>
          </w:divBdr>
        </w:div>
        <w:div w:id="1394352900">
          <w:marLeft w:val="0"/>
          <w:marRight w:val="0"/>
          <w:marTop w:val="0"/>
          <w:marBottom w:val="0"/>
          <w:divBdr>
            <w:top w:val="none" w:sz="0" w:space="0" w:color="auto"/>
            <w:left w:val="none" w:sz="0" w:space="0" w:color="auto"/>
            <w:bottom w:val="none" w:sz="0" w:space="0" w:color="auto"/>
            <w:right w:val="none" w:sz="0" w:space="0" w:color="auto"/>
          </w:divBdr>
          <w:divsChild>
            <w:div w:id="1892838753">
              <w:marLeft w:val="0"/>
              <w:marRight w:val="0"/>
              <w:marTop w:val="0"/>
              <w:marBottom w:val="0"/>
              <w:divBdr>
                <w:top w:val="none" w:sz="0" w:space="0" w:color="auto"/>
                <w:left w:val="none" w:sz="0" w:space="0" w:color="auto"/>
                <w:bottom w:val="none" w:sz="0" w:space="0" w:color="auto"/>
                <w:right w:val="none" w:sz="0" w:space="0" w:color="auto"/>
              </w:divBdr>
              <w:divsChild>
                <w:div w:id="1142386035">
                  <w:marLeft w:val="0"/>
                  <w:marRight w:val="0"/>
                  <w:marTop w:val="0"/>
                  <w:marBottom w:val="0"/>
                  <w:divBdr>
                    <w:top w:val="none" w:sz="0" w:space="0" w:color="auto"/>
                    <w:left w:val="none" w:sz="0" w:space="0" w:color="auto"/>
                    <w:bottom w:val="none" w:sz="0" w:space="0" w:color="auto"/>
                    <w:right w:val="none" w:sz="0" w:space="0" w:color="auto"/>
                  </w:divBdr>
                  <w:divsChild>
                    <w:div w:id="232089019">
                      <w:marLeft w:val="0"/>
                      <w:marRight w:val="0"/>
                      <w:marTop w:val="0"/>
                      <w:marBottom w:val="0"/>
                      <w:divBdr>
                        <w:top w:val="none" w:sz="0" w:space="0" w:color="auto"/>
                        <w:left w:val="none" w:sz="0" w:space="0" w:color="auto"/>
                        <w:bottom w:val="none" w:sz="0" w:space="0" w:color="auto"/>
                        <w:right w:val="none" w:sz="0" w:space="0" w:color="auto"/>
                      </w:divBdr>
                    </w:div>
                    <w:div w:id="1769157226">
                      <w:marLeft w:val="0"/>
                      <w:marRight w:val="0"/>
                      <w:marTop w:val="0"/>
                      <w:marBottom w:val="0"/>
                      <w:divBdr>
                        <w:top w:val="none" w:sz="0" w:space="0" w:color="auto"/>
                        <w:left w:val="none" w:sz="0" w:space="0" w:color="auto"/>
                        <w:bottom w:val="none" w:sz="0" w:space="0" w:color="auto"/>
                        <w:right w:val="none" w:sz="0" w:space="0" w:color="auto"/>
                      </w:divBdr>
                    </w:div>
                    <w:div w:id="649597596">
                      <w:marLeft w:val="0"/>
                      <w:marRight w:val="0"/>
                      <w:marTop w:val="0"/>
                      <w:marBottom w:val="0"/>
                      <w:divBdr>
                        <w:top w:val="none" w:sz="0" w:space="0" w:color="auto"/>
                        <w:left w:val="none" w:sz="0" w:space="0" w:color="auto"/>
                        <w:bottom w:val="none" w:sz="0" w:space="0" w:color="auto"/>
                        <w:right w:val="none" w:sz="0" w:space="0" w:color="auto"/>
                      </w:divBdr>
                    </w:div>
                    <w:div w:id="1796168707">
                      <w:marLeft w:val="0"/>
                      <w:marRight w:val="0"/>
                      <w:marTop w:val="0"/>
                      <w:marBottom w:val="0"/>
                      <w:divBdr>
                        <w:top w:val="none" w:sz="0" w:space="0" w:color="auto"/>
                        <w:left w:val="none" w:sz="0" w:space="0" w:color="auto"/>
                        <w:bottom w:val="none" w:sz="0" w:space="0" w:color="auto"/>
                        <w:right w:val="none" w:sz="0" w:space="0" w:color="auto"/>
                      </w:divBdr>
                    </w:div>
                    <w:div w:id="2100060516">
                      <w:marLeft w:val="0"/>
                      <w:marRight w:val="0"/>
                      <w:marTop w:val="0"/>
                      <w:marBottom w:val="0"/>
                      <w:divBdr>
                        <w:top w:val="none" w:sz="0" w:space="0" w:color="auto"/>
                        <w:left w:val="none" w:sz="0" w:space="0" w:color="auto"/>
                        <w:bottom w:val="none" w:sz="0" w:space="0" w:color="auto"/>
                        <w:right w:val="none" w:sz="0" w:space="0" w:color="auto"/>
                      </w:divBdr>
                    </w:div>
                    <w:div w:id="1867520588">
                      <w:marLeft w:val="0"/>
                      <w:marRight w:val="0"/>
                      <w:marTop w:val="0"/>
                      <w:marBottom w:val="0"/>
                      <w:divBdr>
                        <w:top w:val="none" w:sz="0" w:space="0" w:color="auto"/>
                        <w:left w:val="none" w:sz="0" w:space="0" w:color="auto"/>
                        <w:bottom w:val="none" w:sz="0" w:space="0" w:color="auto"/>
                        <w:right w:val="none" w:sz="0" w:space="0" w:color="auto"/>
                      </w:divBdr>
                      <w:divsChild>
                        <w:div w:id="1492941915">
                          <w:marLeft w:val="0"/>
                          <w:marRight w:val="0"/>
                          <w:marTop w:val="0"/>
                          <w:marBottom w:val="0"/>
                          <w:divBdr>
                            <w:top w:val="none" w:sz="0" w:space="0" w:color="auto"/>
                            <w:left w:val="none" w:sz="0" w:space="0" w:color="auto"/>
                            <w:bottom w:val="none" w:sz="0" w:space="0" w:color="auto"/>
                            <w:right w:val="none" w:sz="0" w:space="0" w:color="auto"/>
                          </w:divBdr>
                        </w:div>
                        <w:div w:id="1542940142">
                          <w:marLeft w:val="0"/>
                          <w:marRight w:val="0"/>
                          <w:marTop w:val="0"/>
                          <w:marBottom w:val="0"/>
                          <w:divBdr>
                            <w:top w:val="none" w:sz="0" w:space="0" w:color="auto"/>
                            <w:left w:val="none" w:sz="0" w:space="0" w:color="auto"/>
                            <w:bottom w:val="none" w:sz="0" w:space="0" w:color="auto"/>
                            <w:right w:val="none" w:sz="0" w:space="0" w:color="auto"/>
                          </w:divBdr>
                        </w:div>
                      </w:divsChild>
                    </w:div>
                    <w:div w:id="180927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026606">
          <w:marLeft w:val="0"/>
          <w:marRight w:val="0"/>
          <w:marTop w:val="0"/>
          <w:marBottom w:val="0"/>
          <w:divBdr>
            <w:top w:val="none" w:sz="0" w:space="0" w:color="auto"/>
            <w:left w:val="none" w:sz="0" w:space="0" w:color="auto"/>
            <w:bottom w:val="none" w:sz="0" w:space="0" w:color="auto"/>
            <w:right w:val="none" w:sz="0" w:space="0" w:color="auto"/>
          </w:divBdr>
        </w:div>
      </w:divsChild>
    </w:div>
    <w:div w:id="297498463">
      <w:bodyDiv w:val="1"/>
      <w:marLeft w:val="0"/>
      <w:marRight w:val="0"/>
      <w:marTop w:val="0"/>
      <w:marBottom w:val="0"/>
      <w:divBdr>
        <w:top w:val="none" w:sz="0" w:space="0" w:color="auto"/>
        <w:left w:val="none" w:sz="0" w:space="0" w:color="auto"/>
        <w:bottom w:val="none" w:sz="0" w:space="0" w:color="auto"/>
        <w:right w:val="none" w:sz="0" w:space="0" w:color="auto"/>
      </w:divBdr>
      <w:divsChild>
        <w:div w:id="1038553530">
          <w:marLeft w:val="0"/>
          <w:marRight w:val="0"/>
          <w:marTop w:val="0"/>
          <w:marBottom w:val="0"/>
          <w:divBdr>
            <w:top w:val="none" w:sz="0" w:space="0" w:color="auto"/>
            <w:left w:val="none" w:sz="0" w:space="0" w:color="auto"/>
            <w:bottom w:val="none" w:sz="0" w:space="0" w:color="auto"/>
            <w:right w:val="none" w:sz="0" w:space="0" w:color="auto"/>
          </w:divBdr>
          <w:divsChild>
            <w:div w:id="590508895">
              <w:marLeft w:val="0"/>
              <w:marRight w:val="135"/>
              <w:marTop w:val="0"/>
              <w:marBottom w:val="0"/>
              <w:divBdr>
                <w:top w:val="none" w:sz="0" w:space="0" w:color="auto"/>
                <w:left w:val="single" w:sz="12" w:space="7" w:color="E9E9E9"/>
                <w:bottom w:val="none" w:sz="0" w:space="0" w:color="auto"/>
                <w:right w:val="single" w:sz="12" w:space="7" w:color="E9E9E9"/>
              </w:divBdr>
              <w:divsChild>
                <w:div w:id="2057654926">
                  <w:marLeft w:val="0"/>
                  <w:marRight w:val="0"/>
                  <w:marTop w:val="0"/>
                  <w:marBottom w:val="0"/>
                  <w:divBdr>
                    <w:top w:val="none" w:sz="0" w:space="0" w:color="auto"/>
                    <w:left w:val="none" w:sz="0" w:space="0" w:color="auto"/>
                    <w:bottom w:val="none" w:sz="0" w:space="0" w:color="auto"/>
                    <w:right w:val="none" w:sz="0" w:space="0" w:color="auto"/>
                  </w:divBdr>
                </w:div>
                <w:div w:id="1012300176">
                  <w:marLeft w:val="0"/>
                  <w:marRight w:val="0"/>
                  <w:marTop w:val="0"/>
                  <w:marBottom w:val="450"/>
                  <w:divBdr>
                    <w:top w:val="none" w:sz="0" w:space="0" w:color="auto"/>
                    <w:left w:val="none" w:sz="0" w:space="0" w:color="auto"/>
                    <w:bottom w:val="none" w:sz="0" w:space="0" w:color="auto"/>
                    <w:right w:val="none" w:sz="0" w:space="0" w:color="auto"/>
                  </w:divBdr>
                </w:div>
                <w:div w:id="1344437408">
                  <w:marLeft w:val="0"/>
                  <w:marRight w:val="0"/>
                  <w:marTop w:val="0"/>
                  <w:marBottom w:val="0"/>
                  <w:divBdr>
                    <w:top w:val="none" w:sz="0" w:space="0" w:color="auto"/>
                    <w:left w:val="none" w:sz="0" w:space="0" w:color="auto"/>
                    <w:bottom w:val="none" w:sz="0" w:space="0" w:color="auto"/>
                    <w:right w:val="none" w:sz="0" w:space="0" w:color="auto"/>
                  </w:divBdr>
                  <w:divsChild>
                    <w:div w:id="745808784">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298145174">
      <w:bodyDiv w:val="1"/>
      <w:marLeft w:val="0"/>
      <w:marRight w:val="0"/>
      <w:marTop w:val="0"/>
      <w:marBottom w:val="0"/>
      <w:divBdr>
        <w:top w:val="none" w:sz="0" w:space="0" w:color="auto"/>
        <w:left w:val="none" w:sz="0" w:space="0" w:color="auto"/>
        <w:bottom w:val="none" w:sz="0" w:space="0" w:color="auto"/>
        <w:right w:val="none" w:sz="0" w:space="0" w:color="auto"/>
      </w:divBdr>
      <w:divsChild>
        <w:div w:id="1030758826">
          <w:marLeft w:val="0"/>
          <w:marRight w:val="0"/>
          <w:marTop w:val="0"/>
          <w:marBottom w:val="0"/>
          <w:divBdr>
            <w:top w:val="none" w:sz="0" w:space="0" w:color="auto"/>
            <w:left w:val="none" w:sz="0" w:space="0" w:color="auto"/>
            <w:bottom w:val="none" w:sz="0" w:space="0" w:color="auto"/>
            <w:right w:val="none" w:sz="0" w:space="0" w:color="auto"/>
          </w:divBdr>
          <w:divsChild>
            <w:div w:id="1136098314">
              <w:marLeft w:val="0"/>
              <w:marRight w:val="0"/>
              <w:marTop w:val="0"/>
              <w:marBottom w:val="0"/>
              <w:divBdr>
                <w:top w:val="none" w:sz="0" w:space="0" w:color="auto"/>
                <w:left w:val="none" w:sz="0" w:space="0" w:color="auto"/>
                <w:bottom w:val="none" w:sz="0" w:space="0" w:color="auto"/>
                <w:right w:val="none" w:sz="0" w:space="0" w:color="auto"/>
              </w:divBdr>
              <w:divsChild>
                <w:div w:id="1856184442">
                  <w:marLeft w:val="0"/>
                  <w:marRight w:val="0"/>
                  <w:marTop w:val="0"/>
                  <w:marBottom w:val="0"/>
                  <w:divBdr>
                    <w:top w:val="none" w:sz="0" w:space="0" w:color="auto"/>
                    <w:left w:val="none" w:sz="0" w:space="0" w:color="auto"/>
                    <w:bottom w:val="none" w:sz="0" w:space="0" w:color="auto"/>
                    <w:right w:val="none" w:sz="0" w:space="0" w:color="auto"/>
                  </w:divBdr>
                  <w:divsChild>
                    <w:div w:id="1880511895">
                      <w:marLeft w:val="0"/>
                      <w:marRight w:val="0"/>
                      <w:marTop w:val="0"/>
                      <w:marBottom w:val="0"/>
                      <w:divBdr>
                        <w:top w:val="none" w:sz="0" w:space="0" w:color="auto"/>
                        <w:left w:val="none" w:sz="0" w:space="0" w:color="auto"/>
                        <w:bottom w:val="none" w:sz="0" w:space="0" w:color="auto"/>
                        <w:right w:val="none" w:sz="0" w:space="0" w:color="auto"/>
                      </w:divBdr>
                    </w:div>
                  </w:divsChild>
                </w:div>
                <w:div w:id="2137066408">
                  <w:marLeft w:val="0"/>
                  <w:marRight w:val="0"/>
                  <w:marTop w:val="0"/>
                  <w:marBottom w:val="0"/>
                  <w:divBdr>
                    <w:top w:val="none" w:sz="0" w:space="0" w:color="auto"/>
                    <w:left w:val="none" w:sz="0" w:space="0" w:color="auto"/>
                    <w:bottom w:val="none" w:sz="0" w:space="0" w:color="auto"/>
                    <w:right w:val="none" w:sz="0" w:space="0" w:color="auto"/>
                  </w:divBdr>
                  <w:divsChild>
                    <w:div w:id="106779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499971">
      <w:bodyDiv w:val="1"/>
      <w:marLeft w:val="0"/>
      <w:marRight w:val="0"/>
      <w:marTop w:val="0"/>
      <w:marBottom w:val="0"/>
      <w:divBdr>
        <w:top w:val="none" w:sz="0" w:space="0" w:color="auto"/>
        <w:left w:val="none" w:sz="0" w:space="0" w:color="auto"/>
        <w:bottom w:val="none" w:sz="0" w:space="0" w:color="auto"/>
        <w:right w:val="none" w:sz="0" w:space="0" w:color="auto"/>
      </w:divBdr>
      <w:divsChild>
        <w:div w:id="62721449">
          <w:marLeft w:val="0"/>
          <w:marRight w:val="0"/>
          <w:marTop w:val="0"/>
          <w:marBottom w:val="0"/>
          <w:divBdr>
            <w:top w:val="none" w:sz="0" w:space="0" w:color="auto"/>
            <w:left w:val="none" w:sz="0" w:space="0" w:color="auto"/>
            <w:bottom w:val="none" w:sz="0" w:space="0" w:color="auto"/>
            <w:right w:val="none" w:sz="0" w:space="0" w:color="auto"/>
          </w:divBdr>
          <w:divsChild>
            <w:div w:id="488444452">
              <w:marLeft w:val="0"/>
              <w:marRight w:val="0"/>
              <w:marTop w:val="0"/>
              <w:marBottom w:val="0"/>
              <w:divBdr>
                <w:top w:val="none" w:sz="0" w:space="0" w:color="auto"/>
                <w:left w:val="none" w:sz="0" w:space="0" w:color="auto"/>
                <w:bottom w:val="none" w:sz="0" w:space="0" w:color="auto"/>
                <w:right w:val="none" w:sz="0" w:space="0" w:color="auto"/>
              </w:divBdr>
              <w:divsChild>
                <w:div w:id="329915631">
                  <w:marLeft w:val="0"/>
                  <w:marRight w:val="0"/>
                  <w:marTop w:val="0"/>
                  <w:marBottom w:val="0"/>
                  <w:divBdr>
                    <w:top w:val="none" w:sz="0" w:space="0" w:color="auto"/>
                    <w:left w:val="none" w:sz="0" w:space="0" w:color="auto"/>
                    <w:bottom w:val="none" w:sz="0" w:space="0" w:color="auto"/>
                    <w:right w:val="none" w:sz="0" w:space="0" w:color="auto"/>
                  </w:divBdr>
                  <w:divsChild>
                    <w:div w:id="2002074532">
                      <w:marLeft w:val="0"/>
                      <w:marRight w:val="0"/>
                      <w:marTop w:val="0"/>
                      <w:marBottom w:val="0"/>
                      <w:divBdr>
                        <w:top w:val="none" w:sz="0" w:space="0" w:color="auto"/>
                        <w:left w:val="none" w:sz="0" w:space="0" w:color="auto"/>
                        <w:bottom w:val="none" w:sz="0" w:space="0" w:color="auto"/>
                        <w:right w:val="none" w:sz="0" w:space="0" w:color="auto"/>
                      </w:divBdr>
                      <w:divsChild>
                        <w:div w:id="1510289101">
                          <w:marLeft w:val="0"/>
                          <w:marRight w:val="0"/>
                          <w:marTop w:val="0"/>
                          <w:marBottom w:val="0"/>
                          <w:divBdr>
                            <w:top w:val="none" w:sz="0" w:space="0" w:color="auto"/>
                            <w:left w:val="none" w:sz="0" w:space="0" w:color="auto"/>
                            <w:bottom w:val="none" w:sz="0" w:space="0" w:color="auto"/>
                            <w:right w:val="none" w:sz="0" w:space="0" w:color="auto"/>
                          </w:divBdr>
                        </w:div>
                        <w:div w:id="258563440">
                          <w:marLeft w:val="0"/>
                          <w:marRight w:val="0"/>
                          <w:marTop w:val="0"/>
                          <w:marBottom w:val="0"/>
                          <w:divBdr>
                            <w:top w:val="none" w:sz="0" w:space="0" w:color="auto"/>
                            <w:left w:val="none" w:sz="0" w:space="0" w:color="auto"/>
                            <w:bottom w:val="none" w:sz="0" w:space="0" w:color="auto"/>
                            <w:right w:val="none" w:sz="0" w:space="0" w:color="auto"/>
                          </w:divBdr>
                        </w:div>
                        <w:div w:id="118312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164700">
      <w:bodyDiv w:val="1"/>
      <w:marLeft w:val="0"/>
      <w:marRight w:val="0"/>
      <w:marTop w:val="0"/>
      <w:marBottom w:val="0"/>
      <w:divBdr>
        <w:top w:val="none" w:sz="0" w:space="0" w:color="auto"/>
        <w:left w:val="none" w:sz="0" w:space="0" w:color="auto"/>
        <w:bottom w:val="none" w:sz="0" w:space="0" w:color="auto"/>
        <w:right w:val="none" w:sz="0" w:space="0" w:color="auto"/>
      </w:divBdr>
      <w:divsChild>
        <w:div w:id="1413508074">
          <w:marLeft w:val="0"/>
          <w:marRight w:val="0"/>
          <w:marTop w:val="0"/>
          <w:marBottom w:val="0"/>
          <w:divBdr>
            <w:top w:val="none" w:sz="0" w:space="0" w:color="auto"/>
            <w:left w:val="none" w:sz="0" w:space="0" w:color="auto"/>
            <w:bottom w:val="none" w:sz="0" w:space="0" w:color="auto"/>
            <w:right w:val="none" w:sz="0" w:space="0" w:color="auto"/>
          </w:divBdr>
          <w:divsChild>
            <w:div w:id="1821847414">
              <w:marLeft w:val="0"/>
              <w:marRight w:val="0"/>
              <w:marTop w:val="0"/>
              <w:marBottom w:val="0"/>
              <w:divBdr>
                <w:top w:val="none" w:sz="0" w:space="0" w:color="auto"/>
                <w:left w:val="none" w:sz="0" w:space="0" w:color="auto"/>
                <w:bottom w:val="none" w:sz="0" w:space="0" w:color="auto"/>
                <w:right w:val="none" w:sz="0" w:space="0" w:color="auto"/>
              </w:divBdr>
              <w:divsChild>
                <w:div w:id="1286503419">
                  <w:marLeft w:val="0"/>
                  <w:marRight w:val="0"/>
                  <w:marTop w:val="0"/>
                  <w:marBottom w:val="0"/>
                  <w:divBdr>
                    <w:top w:val="none" w:sz="0" w:space="0" w:color="auto"/>
                    <w:left w:val="none" w:sz="0" w:space="0" w:color="auto"/>
                    <w:bottom w:val="none" w:sz="0" w:space="0" w:color="auto"/>
                    <w:right w:val="none" w:sz="0" w:space="0" w:color="auto"/>
                  </w:divBdr>
                  <w:divsChild>
                    <w:div w:id="337314171">
                      <w:marLeft w:val="0"/>
                      <w:marRight w:val="0"/>
                      <w:marTop w:val="0"/>
                      <w:marBottom w:val="0"/>
                      <w:divBdr>
                        <w:top w:val="none" w:sz="0" w:space="0" w:color="auto"/>
                        <w:left w:val="none" w:sz="0" w:space="0" w:color="auto"/>
                        <w:bottom w:val="none" w:sz="0" w:space="0" w:color="auto"/>
                        <w:right w:val="none" w:sz="0" w:space="0" w:color="auto"/>
                      </w:divBdr>
                      <w:divsChild>
                        <w:div w:id="683359433">
                          <w:marLeft w:val="0"/>
                          <w:marRight w:val="0"/>
                          <w:marTop w:val="0"/>
                          <w:marBottom w:val="0"/>
                          <w:divBdr>
                            <w:top w:val="none" w:sz="0" w:space="0" w:color="auto"/>
                            <w:left w:val="none" w:sz="0" w:space="0" w:color="auto"/>
                            <w:bottom w:val="none" w:sz="0" w:space="0" w:color="auto"/>
                            <w:right w:val="none" w:sz="0" w:space="0" w:color="auto"/>
                          </w:divBdr>
                        </w:div>
                        <w:div w:id="1929270438">
                          <w:marLeft w:val="0"/>
                          <w:marRight w:val="0"/>
                          <w:marTop w:val="0"/>
                          <w:marBottom w:val="0"/>
                          <w:divBdr>
                            <w:top w:val="none" w:sz="0" w:space="0" w:color="auto"/>
                            <w:left w:val="none" w:sz="0" w:space="0" w:color="auto"/>
                            <w:bottom w:val="none" w:sz="0" w:space="0" w:color="auto"/>
                            <w:right w:val="none" w:sz="0" w:space="0" w:color="auto"/>
                          </w:divBdr>
                        </w:div>
                        <w:div w:id="24657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160773">
      <w:bodyDiv w:val="1"/>
      <w:marLeft w:val="0"/>
      <w:marRight w:val="0"/>
      <w:marTop w:val="0"/>
      <w:marBottom w:val="0"/>
      <w:divBdr>
        <w:top w:val="none" w:sz="0" w:space="0" w:color="auto"/>
        <w:left w:val="none" w:sz="0" w:space="0" w:color="auto"/>
        <w:bottom w:val="none" w:sz="0" w:space="0" w:color="auto"/>
        <w:right w:val="none" w:sz="0" w:space="0" w:color="auto"/>
      </w:divBdr>
      <w:divsChild>
        <w:div w:id="45297491">
          <w:marLeft w:val="0"/>
          <w:marRight w:val="0"/>
          <w:marTop w:val="0"/>
          <w:marBottom w:val="0"/>
          <w:divBdr>
            <w:top w:val="none" w:sz="0" w:space="0" w:color="auto"/>
            <w:left w:val="none" w:sz="0" w:space="0" w:color="auto"/>
            <w:bottom w:val="none" w:sz="0" w:space="0" w:color="auto"/>
            <w:right w:val="none" w:sz="0" w:space="0" w:color="auto"/>
          </w:divBdr>
          <w:divsChild>
            <w:div w:id="1787846">
              <w:marLeft w:val="0"/>
              <w:marRight w:val="135"/>
              <w:marTop w:val="0"/>
              <w:marBottom w:val="0"/>
              <w:divBdr>
                <w:top w:val="none" w:sz="0" w:space="0" w:color="auto"/>
                <w:left w:val="single" w:sz="12" w:space="7" w:color="E9E9E9"/>
                <w:bottom w:val="none" w:sz="0" w:space="0" w:color="auto"/>
                <w:right w:val="single" w:sz="12" w:space="7" w:color="E9E9E9"/>
              </w:divBdr>
              <w:divsChild>
                <w:div w:id="412746131">
                  <w:marLeft w:val="0"/>
                  <w:marRight w:val="0"/>
                  <w:marTop w:val="0"/>
                  <w:marBottom w:val="0"/>
                  <w:divBdr>
                    <w:top w:val="none" w:sz="0" w:space="0" w:color="auto"/>
                    <w:left w:val="none" w:sz="0" w:space="0" w:color="auto"/>
                    <w:bottom w:val="none" w:sz="0" w:space="0" w:color="auto"/>
                    <w:right w:val="none" w:sz="0" w:space="0" w:color="auto"/>
                  </w:divBdr>
                </w:div>
                <w:div w:id="146829450">
                  <w:marLeft w:val="0"/>
                  <w:marRight w:val="0"/>
                  <w:marTop w:val="150"/>
                  <w:marBottom w:val="210"/>
                  <w:divBdr>
                    <w:top w:val="single" w:sz="12" w:space="3" w:color="CCCCCC"/>
                    <w:left w:val="none" w:sz="0" w:space="0" w:color="auto"/>
                    <w:bottom w:val="none" w:sz="0" w:space="0" w:color="auto"/>
                    <w:right w:val="none" w:sz="0" w:space="0" w:color="auto"/>
                  </w:divBdr>
                  <w:divsChild>
                    <w:div w:id="1838689023">
                      <w:marLeft w:val="0"/>
                      <w:marRight w:val="0"/>
                      <w:marTop w:val="0"/>
                      <w:marBottom w:val="0"/>
                      <w:divBdr>
                        <w:top w:val="none" w:sz="0" w:space="0" w:color="auto"/>
                        <w:left w:val="none" w:sz="0" w:space="0" w:color="auto"/>
                        <w:bottom w:val="none" w:sz="0" w:space="0" w:color="auto"/>
                        <w:right w:val="none" w:sz="0" w:space="0" w:color="auto"/>
                      </w:divBdr>
                    </w:div>
                    <w:div w:id="228081802">
                      <w:marLeft w:val="0"/>
                      <w:marRight w:val="0"/>
                      <w:marTop w:val="0"/>
                      <w:marBottom w:val="0"/>
                      <w:divBdr>
                        <w:top w:val="none" w:sz="0" w:space="0" w:color="auto"/>
                        <w:left w:val="none" w:sz="0" w:space="0" w:color="auto"/>
                        <w:bottom w:val="none" w:sz="0" w:space="0" w:color="auto"/>
                        <w:right w:val="none" w:sz="0" w:space="0" w:color="auto"/>
                      </w:divBdr>
                    </w:div>
                  </w:divsChild>
                </w:div>
                <w:div w:id="310643612">
                  <w:marLeft w:val="0"/>
                  <w:marRight w:val="0"/>
                  <w:marTop w:val="0"/>
                  <w:marBottom w:val="0"/>
                  <w:divBdr>
                    <w:top w:val="none" w:sz="0" w:space="0" w:color="auto"/>
                    <w:left w:val="none" w:sz="0" w:space="0" w:color="auto"/>
                    <w:bottom w:val="none" w:sz="0" w:space="0" w:color="auto"/>
                    <w:right w:val="none" w:sz="0" w:space="0" w:color="auto"/>
                  </w:divBdr>
                </w:div>
                <w:div w:id="1516116152">
                  <w:marLeft w:val="0"/>
                  <w:marRight w:val="0"/>
                  <w:marTop w:val="0"/>
                  <w:marBottom w:val="450"/>
                  <w:divBdr>
                    <w:top w:val="none" w:sz="0" w:space="0" w:color="auto"/>
                    <w:left w:val="none" w:sz="0" w:space="0" w:color="auto"/>
                    <w:bottom w:val="none" w:sz="0" w:space="0" w:color="auto"/>
                    <w:right w:val="none" w:sz="0" w:space="0" w:color="auto"/>
                  </w:divBdr>
                </w:div>
                <w:div w:id="42216331">
                  <w:marLeft w:val="0"/>
                  <w:marRight w:val="0"/>
                  <w:marTop w:val="0"/>
                  <w:marBottom w:val="0"/>
                  <w:divBdr>
                    <w:top w:val="none" w:sz="0" w:space="0" w:color="auto"/>
                    <w:left w:val="none" w:sz="0" w:space="0" w:color="auto"/>
                    <w:bottom w:val="none" w:sz="0" w:space="0" w:color="auto"/>
                    <w:right w:val="none" w:sz="0" w:space="0" w:color="auto"/>
                  </w:divBdr>
                  <w:divsChild>
                    <w:div w:id="1548031264">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314408773">
      <w:bodyDiv w:val="1"/>
      <w:marLeft w:val="0"/>
      <w:marRight w:val="0"/>
      <w:marTop w:val="0"/>
      <w:marBottom w:val="0"/>
      <w:divBdr>
        <w:top w:val="none" w:sz="0" w:space="0" w:color="auto"/>
        <w:left w:val="none" w:sz="0" w:space="0" w:color="auto"/>
        <w:bottom w:val="none" w:sz="0" w:space="0" w:color="auto"/>
        <w:right w:val="none" w:sz="0" w:space="0" w:color="auto"/>
      </w:divBdr>
      <w:divsChild>
        <w:div w:id="304092035">
          <w:marLeft w:val="0"/>
          <w:marRight w:val="0"/>
          <w:marTop w:val="0"/>
          <w:marBottom w:val="0"/>
          <w:divBdr>
            <w:top w:val="none" w:sz="0" w:space="0" w:color="auto"/>
            <w:left w:val="none" w:sz="0" w:space="0" w:color="auto"/>
            <w:bottom w:val="none" w:sz="0" w:space="0" w:color="auto"/>
            <w:right w:val="none" w:sz="0" w:space="0" w:color="auto"/>
          </w:divBdr>
          <w:divsChild>
            <w:div w:id="868447761">
              <w:marLeft w:val="0"/>
              <w:marRight w:val="0"/>
              <w:marTop w:val="0"/>
              <w:marBottom w:val="0"/>
              <w:divBdr>
                <w:top w:val="none" w:sz="0" w:space="0" w:color="auto"/>
                <w:left w:val="none" w:sz="0" w:space="0" w:color="auto"/>
                <w:bottom w:val="none" w:sz="0" w:space="0" w:color="auto"/>
                <w:right w:val="none" w:sz="0" w:space="0" w:color="auto"/>
              </w:divBdr>
              <w:divsChild>
                <w:div w:id="2140148812">
                  <w:marLeft w:val="0"/>
                  <w:marRight w:val="0"/>
                  <w:marTop w:val="0"/>
                  <w:marBottom w:val="0"/>
                  <w:divBdr>
                    <w:top w:val="none" w:sz="0" w:space="0" w:color="auto"/>
                    <w:left w:val="none" w:sz="0" w:space="0" w:color="auto"/>
                    <w:bottom w:val="none" w:sz="0" w:space="0" w:color="auto"/>
                    <w:right w:val="none" w:sz="0" w:space="0" w:color="auto"/>
                  </w:divBdr>
                  <w:divsChild>
                    <w:div w:id="618148520">
                      <w:marLeft w:val="0"/>
                      <w:marRight w:val="0"/>
                      <w:marTop w:val="0"/>
                      <w:marBottom w:val="0"/>
                      <w:divBdr>
                        <w:top w:val="none" w:sz="0" w:space="0" w:color="auto"/>
                        <w:left w:val="none" w:sz="0" w:space="0" w:color="auto"/>
                        <w:bottom w:val="none" w:sz="0" w:space="0" w:color="auto"/>
                        <w:right w:val="none" w:sz="0" w:space="0" w:color="auto"/>
                      </w:divBdr>
                      <w:divsChild>
                        <w:div w:id="1389650667">
                          <w:marLeft w:val="0"/>
                          <w:marRight w:val="0"/>
                          <w:marTop w:val="0"/>
                          <w:marBottom w:val="0"/>
                          <w:divBdr>
                            <w:top w:val="none" w:sz="0" w:space="0" w:color="auto"/>
                            <w:left w:val="none" w:sz="0" w:space="0" w:color="auto"/>
                            <w:bottom w:val="none" w:sz="0" w:space="0" w:color="auto"/>
                            <w:right w:val="none" w:sz="0" w:space="0" w:color="auto"/>
                          </w:divBdr>
                        </w:div>
                        <w:div w:id="1770272713">
                          <w:marLeft w:val="0"/>
                          <w:marRight w:val="0"/>
                          <w:marTop w:val="0"/>
                          <w:marBottom w:val="0"/>
                          <w:divBdr>
                            <w:top w:val="none" w:sz="0" w:space="0" w:color="auto"/>
                            <w:left w:val="none" w:sz="0" w:space="0" w:color="auto"/>
                            <w:bottom w:val="none" w:sz="0" w:space="0" w:color="auto"/>
                            <w:right w:val="none" w:sz="0" w:space="0" w:color="auto"/>
                          </w:divBdr>
                          <w:divsChild>
                            <w:div w:id="891884825">
                              <w:marLeft w:val="0"/>
                              <w:marRight w:val="0"/>
                              <w:marTop w:val="0"/>
                              <w:marBottom w:val="0"/>
                              <w:divBdr>
                                <w:top w:val="none" w:sz="0" w:space="0" w:color="auto"/>
                                <w:left w:val="none" w:sz="0" w:space="0" w:color="auto"/>
                                <w:bottom w:val="none" w:sz="0" w:space="0" w:color="auto"/>
                                <w:right w:val="none" w:sz="0" w:space="0" w:color="auto"/>
                              </w:divBdr>
                              <w:divsChild>
                                <w:div w:id="344333835">
                                  <w:marLeft w:val="0"/>
                                  <w:marRight w:val="0"/>
                                  <w:marTop w:val="0"/>
                                  <w:marBottom w:val="0"/>
                                  <w:divBdr>
                                    <w:top w:val="none" w:sz="0" w:space="0" w:color="auto"/>
                                    <w:left w:val="none" w:sz="0" w:space="0" w:color="auto"/>
                                    <w:bottom w:val="none" w:sz="0" w:space="0" w:color="auto"/>
                                    <w:right w:val="none" w:sz="0" w:space="0" w:color="auto"/>
                                  </w:divBdr>
                                  <w:divsChild>
                                    <w:div w:id="1164080994">
                                      <w:marLeft w:val="0"/>
                                      <w:marRight w:val="0"/>
                                      <w:marTop w:val="0"/>
                                      <w:marBottom w:val="0"/>
                                      <w:divBdr>
                                        <w:top w:val="none" w:sz="0" w:space="0" w:color="auto"/>
                                        <w:left w:val="none" w:sz="0" w:space="0" w:color="auto"/>
                                        <w:bottom w:val="none" w:sz="0" w:space="0" w:color="auto"/>
                                        <w:right w:val="none" w:sz="0" w:space="0" w:color="auto"/>
                                      </w:divBdr>
                                      <w:divsChild>
                                        <w:div w:id="1105030357">
                                          <w:marLeft w:val="0"/>
                                          <w:marRight w:val="0"/>
                                          <w:marTop w:val="0"/>
                                          <w:marBottom w:val="0"/>
                                          <w:divBdr>
                                            <w:top w:val="none" w:sz="0" w:space="0" w:color="auto"/>
                                            <w:left w:val="none" w:sz="0" w:space="0" w:color="auto"/>
                                            <w:bottom w:val="none" w:sz="0" w:space="0" w:color="auto"/>
                                            <w:right w:val="none" w:sz="0" w:space="0" w:color="auto"/>
                                          </w:divBdr>
                                          <w:divsChild>
                                            <w:div w:id="1474830316">
                                              <w:marLeft w:val="0"/>
                                              <w:marRight w:val="0"/>
                                              <w:marTop w:val="0"/>
                                              <w:marBottom w:val="0"/>
                                              <w:divBdr>
                                                <w:top w:val="none" w:sz="0" w:space="0" w:color="auto"/>
                                                <w:left w:val="none" w:sz="0" w:space="0" w:color="auto"/>
                                                <w:bottom w:val="none" w:sz="0" w:space="0" w:color="auto"/>
                                                <w:right w:val="none" w:sz="0" w:space="0" w:color="auto"/>
                                              </w:divBdr>
                                              <w:divsChild>
                                                <w:div w:id="1832284140">
                                                  <w:marLeft w:val="0"/>
                                                  <w:marRight w:val="0"/>
                                                  <w:marTop w:val="0"/>
                                                  <w:marBottom w:val="0"/>
                                                  <w:divBdr>
                                                    <w:top w:val="none" w:sz="0" w:space="0" w:color="auto"/>
                                                    <w:left w:val="none" w:sz="0" w:space="0" w:color="auto"/>
                                                    <w:bottom w:val="none" w:sz="0" w:space="0" w:color="auto"/>
                                                    <w:right w:val="none" w:sz="0" w:space="0" w:color="auto"/>
                                                  </w:divBdr>
                                                  <w:divsChild>
                                                    <w:div w:id="18010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319343">
                                  <w:marLeft w:val="0"/>
                                  <w:marRight w:val="0"/>
                                  <w:marTop w:val="0"/>
                                  <w:marBottom w:val="0"/>
                                  <w:divBdr>
                                    <w:top w:val="none" w:sz="0" w:space="0" w:color="auto"/>
                                    <w:left w:val="none" w:sz="0" w:space="0" w:color="auto"/>
                                    <w:bottom w:val="none" w:sz="0" w:space="0" w:color="auto"/>
                                    <w:right w:val="none" w:sz="0" w:space="0" w:color="auto"/>
                                  </w:divBdr>
                                  <w:divsChild>
                                    <w:div w:id="314384335">
                                      <w:marLeft w:val="0"/>
                                      <w:marRight w:val="0"/>
                                      <w:marTop w:val="0"/>
                                      <w:marBottom w:val="0"/>
                                      <w:divBdr>
                                        <w:top w:val="none" w:sz="0" w:space="0" w:color="auto"/>
                                        <w:left w:val="none" w:sz="0" w:space="0" w:color="auto"/>
                                        <w:bottom w:val="none" w:sz="0" w:space="0" w:color="auto"/>
                                        <w:right w:val="none" w:sz="0" w:space="0" w:color="auto"/>
                                      </w:divBdr>
                                    </w:div>
                                  </w:divsChild>
                                </w:div>
                                <w:div w:id="528878908">
                                  <w:marLeft w:val="0"/>
                                  <w:marRight w:val="0"/>
                                  <w:marTop w:val="0"/>
                                  <w:marBottom w:val="0"/>
                                  <w:divBdr>
                                    <w:top w:val="none" w:sz="0" w:space="0" w:color="auto"/>
                                    <w:left w:val="none" w:sz="0" w:space="0" w:color="auto"/>
                                    <w:bottom w:val="none" w:sz="0" w:space="0" w:color="auto"/>
                                    <w:right w:val="none" w:sz="0" w:space="0" w:color="auto"/>
                                  </w:divBdr>
                                  <w:divsChild>
                                    <w:div w:id="605699691">
                                      <w:marLeft w:val="0"/>
                                      <w:marRight w:val="0"/>
                                      <w:marTop w:val="0"/>
                                      <w:marBottom w:val="0"/>
                                      <w:divBdr>
                                        <w:top w:val="none" w:sz="0" w:space="0" w:color="auto"/>
                                        <w:left w:val="none" w:sz="0" w:space="0" w:color="auto"/>
                                        <w:bottom w:val="none" w:sz="0" w:space="0" w:color="auto"/>
                                        <w:right w:val="none" w:sz="0" w:space="0" w:color="auto"/>
                                      </w:divBdr>
                                    </w:div>
                                    <w:div w:id="885987097">
                                      <w:marLeft w:val="0"/>
                                      <w:marRight w:val="0"/>
                                      <w:marTop w:val="0"/>
                                      <w:marBottom w:val="0"/>
                                      <w:divBdr>
                                        <w:top w:val="none" w:sz="0" w:space="0" w:color="auto"/>
                                        <w:left w:val="none" w:sz="0" w:space="0" w:color="auto"/>
                                        <w:bottom w:val="none" w:sz="0" w:space="0" w:color="auto"/>
                                        <w:right w:val="none" w:sz="0" w:space="0" w:color="auto"/>
                                      </w:divBdr>
                                    </w:div>
                                    <w:div w:id="756900234">
                                      <w:marLeft w:val="0"/>
                                      <w:marRight w:val="0"/>
                                      <w:marTop w:val="0"/>
                                      <w:marBottom w:val="0"/>
                                      <w:divBdr>
                                        <w:top w:val="none" w:sz="0" w:space="0" w:color="auto"/>
                                        <w:left w:val="none" w:sz="0" w:space="0" w:color="auto"/>
                                        <w:bottom w:val="none" w:sz="0" w:space="0" w:color="auto"/>
                                        <w:right w:val="none" w:sz="0" w:space="0" w:color="auto"/>
                                      </w:divBdr>
                                    </w:div>
                                    <w:div w:id="273362633">
                                      <w:marLeft w:val="0"/>
                                      <w:marRight w:val="0"/>
                                      <w:marTop w:val="0"/>
                                      <w:marBottom w:val="0"/>
                                      <w:divBdr>
                                        <w:top w:val="none" w:sz="0" w:space="0" w:color="auto"/>
                                        <w:left w:val="none" w:sz="0" w:space="0" w:color="auto"/>
                                        <w:bottom w:val="none" w:sz="0" w:space="0" w:color="auto"/>
                                        <w:right w:val="none" w:sz="0" w:space="0" w:color="auto"/>
                                      </w:divBdr>
                                    </w:div>
                                    <w:div w:id="2086143073">
                                      <w:marLeft w:val="0"/>
                                      <w:marRight w:val="0"/>
                                      <w:marTop w:val="0"/>
                                      <w:marBottom w:val="0"/>
                                      <w:divBdr>
                                        <w:top w:val="none" w:sz="0" w:space="0" w:color="auto"/>
                                        <w:left w:val="none" w:sz="0" w:space="0" w:color="auto"/>
                                        <w:bottom w:val="none" w:sz="0" w:space="0" w:color="auto"/>
                                        <w:right w:val="none" w:sz="0" w:space="0" w:color="auto"/>
                                      </w:divBdr>
                                    </w:div>
                                    <w:div w:id="1352803174">
                                      <w:marLeft w:val="0"/>
                                      <w:marRight w:val="0"/>
                                      <w:marTop w:val="0"/>
                                      <w:marBottom w:val="0"/>
                                      <w:divBdr>
                                        <w:top w:val="none" w:sz="0" w:space="0" w:color="auto"/>
                                        <w:left w:val="none" w:sz="0" w:space="0" w:color="auto"/>
                                        <w:bottom w:val="none" w:sz="0" w:space="0" w:color="auto"/>
                                        <w:right w:val="none" w:sz="0" w:space="0" w:color="auto"/>
                                      </w:divBdr>
                                      <w:divsChild>
                                        <w:div w:id="1988512780">
                                          <w:marLeft w:val="0"/>
                                          <w:marRight w:val="0"/>
                                          <w:marTop w:val="0"/>
                                          <w:marBottom w:val="0"/>
                                          <w:divBdr>
                                            <w:top w:val="none" w:sz="0" w:space="0" w:color="auto"/>
                                            <w:left w:val="none" w:sz="0" w:space="0" w:color="auto"/>
                                            <w:bottom w:val="none" w:sz="0" w:space="0" w:color="auto"/>
                                            <w:right w:val="none" w:sz="0" w:space="0" w:color="auto"/>
                                          </w:divBdr>
                                        </w:div>
                                      </w:divsChild>
                                    </w:div>
                                    <w:div w:id="53380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616077">
      <w:bodyDiv w:val="1"/>
      <w:marLeft w:val="0"/>
      <w:marRight w:val="0"/>
      <w:marTop w:val="0"/>
      <w:marBottom w:val="0"/>
      <w:divBdr>
        <w:top w:val="none" w:sz="0" w:space="0" w:color="auto"/>
        <w:left w:val="none" w:sz="0" w:space="0" w:color="auto"/>
        <w:bottom w:val="none" w:sz="0" w:space="0" w:color="auto"/>
        <w:right w:val="none" w:sz="0" w:space="0" w:color="auto"/>
      </w:divBdr>
      <w:divsChild>
        <w:div w:id="147943606">
          <w:marLeft w:val="0"/>
          <w:marRight w:val="0"/>
          <w:marTop w:val="0"/>
          <w:marBottom w:val="0"/>
          <w:divBdr>
            <w:top w:val="single" w:sz="6" w:space="0" w:color="999999"/>
            <w:left w:val="single" w:sz="6" w:space="0" w:color="999999"/>
            <w:bottom w:val="single" w:sz="6" w:space="0" w:color="999999"/>
            <w:right w:val="single" w:sz="6" w:space="0" w:color="999999"/>
          </w:divBdr>
          <w:divsChild>
            <w:div w:id="938030214">
              <w:marLeft w:val="0"/>
              <w:marRight w:val="0"/>
              <w:marTop w:val="225"/>
              <w:marBottom w:val="0"/>
              <w:divBdr>
                <w:top w:val="single" w:sz="6" w:space="0" w:color="FFFFFF"/>
                <w:left w:val="none" w:sz="0" w:space="0" w:color="auto"/>
                <w:bottom w:val="none" w:sz="0" w:space="0" w:color="auto"/>
                <w:right w:val="none" w:sz="0" w:space="0" w:color="auto"/>
              </w:divBdr>
              <w:divsChild>
                <w:div w:id="10184893">
                  <w:marLeft w:val="0"/>
                  <w:marRight w:val="0"/>
                  <w:marTop w:val="0"/>
                  <w:marBottom w:val="0"/>
                  <w:divBdr>
                    <w:top w:val="none" w:sz="0" w:space="0" w:color="auto"/>
                    <w:left w:val="none" w:sz="0" w:space="0" w:color="auto"/>
                    <w:bottom w:val="none" w:sz="0" w:space="0" w:color="auto"/>
                    <w:right w:val="none" w:sz="0" w:space="0" w:color="auto"/>
                  </w:divBdr>
                  <w:divsChild>
                    <w:div w:id="261190027">
                      <w:marLeft w:val="0"/>
                      <w:marRight w:val="15"/>
                      <w:marTop w:val="0"/>
                      <w:marBottom w:val="0"/>
                      <w:divBdr>
                        <w:top w:val="none" w:sz="0" w:space="0" w:color="auto"/>
                        <w:left w:val="none" w:sz="0" w:space="0" w:color="auto"/>
                        <w:bottom w:val="none" w:sz="0" w:space="0" w:color="auto"/>
                        <w:right w:val="none" w:sz="0" w:space="0" w:color="auto"/>
                      </w:divBdr>
                      <w:divsChild>
                        <w:div w:id="955674358">
                          <w:marLeft w:val="0"/>
                          <w:marRight w:val="0"/>
                          <w:marTop w:val="0"/>
                          <w:marBottom w:val="0"/>
                          <w:divBdr>
                            <w:top w:val="none" w:sz="0" w:space="0" w:color="auto"/>
                            <w:left w:val="none" w:sz="0" w:space="0" w:color="auto"/>
                            <w:bottom w:val="none" w:sz="0" w:space="0" w:color="auto"/>
                            <w:right w:val="none" w:sz="0" w:space="0" w:color="auto"/>
                          </w:divBdr>
                          <w:divsChild>
                            <w:div w:id="1936546515">
                              <w:marLeft w:val="150"/>
                              <w:marRight w:val="105"/>
                              <w:marTop w:val="0"/>
                              <w:marBottom w:val="180"/>
                              <w:divBdr>
                                <w:top w:val="none" w:sz="0" w:space="0" w:color="auto"/>
                                <w:left w:val="none" w:sz="0" w:space="0" w:color="auto"/>
                                <w:bottom w:val="none" w:sz="0" w:space="0" w:color="auto"/>
                                <w:right w:val="none" w:sz="0" w:space="0" w:color="auto"/>
                              </w:divBdr>
                              <w:divsChild>
                                <w:div w:id="936720492">
                                  <w:marLeft w:val="0"/>
                                  <w:marRight w:val="0"/>
                                  <w:marTop w:val="0"/>
                                  <w:marBottom w:val="120"/>
                                  <w:divBdr>
                                    <w:top w:val="none" w:sz="0" w:space="0" w:color="auto"/>
                                    <w:left w:val="none" w:sz="0" w:space="0" w:color="auto"/>
                                    <w:bottom w:val="none" w:sz="0" w:space="0" w:color="auto"/>
                                    <w:right w:val="none" w:sz="0" w:space="0" w:color="auto"/>
                                  </w:divBdr>
                                  <w:divsChild>
                                    <w:div w:id="1516773693">
                                      <w:marLeft w:val="0"/>
                                      <w:marRight w:val="0"/>
                                      <w:marTop w:val="0"/>
                                      <w:marBottom w:val="45"/>
                                      <w:divBdr>
                                        <w:top w:val="none" w:sz="0" w:space="0" w:color="auto"/>
                                        <w:left w:val="none" w:sz="0" w:space="0" w:color="auto"/>
                                        <w:bottom w:val="none" w:sz="0" w:space="0" w:color="auto"/>
                                        <w:right w:val="none" w:sz="0" w:space="0" w:color="auto"/>
                                      </w:divBdr>
                                    </w:div>
                                  </w:divsChild>
                                </w:div>
                                <w:div w:id="903446055">
                                  <w:marLeft w:val="75"/>
                                  <w:marRight w:val="0"/>
                                  <w:marTop w:val="75"/>
                                  <w:marBottom w:val="75"/>
                                  <w:divBdr>
                                    <w:top w:val="none" w:sz="0" w:space="0" w:color="auto"/>
                                    <w:left w:val="none" w:sz="0" w:space="0" w:color="auto"/>
                                    <w:bottom w:val="none" w:sz="0" w:space="0" w:color="auto"/>
                                    <w:right w:val="none" w:sz="0" w:space="0" w:color="auto"/>
                                  </w:divBdr>
                                  <w:divsChild>
                                    <w:div w:id="1752117907">
                                      <w:marLeft w:val="0"/>
                                      <w:marRight w:val="0"/>
                                      <w:marTop w:val="0"/>
                                      <w:marBottom w:val="0"/>
                                      <w:divBdr>
                                        <w:top w:val="single" w:sz="6" w:space="0" w:color="EAE8E9"/>
                                        <w:left w:val="single" w:sz="6" w:space="0" w:color="EAE8E9"/>
                                        <w:bottom w:val="single" w:sz="6" w:space="0" w:color="EAE8E9"/>
                                        <w:right w:val="single" w:sz="6" w:space="0" w:color="EAE8E9"/>
                                      </w:divBdr>
                                      <w:divsChild>
                                        <w:div w:id="727919568">
                                          <w:marLeft w:val="0"/>
                                          <w:marRight w:val="0"/>
                                          <w:marTop w:val="0"/>
                                          <w:marBottom w:val="0"/>
                                          <w:divBdr>
                                            <w:top w:val="none" w:sz="0" w:space="0" w:color="auto"/>
                                            <w:left w:val="none" w:sz="0" w:space="0" w:color="auto"/>
                                            <w:bottom w:val="none" w:sz="0" w:space="0" w:color="auto"/>
                                            <w:right w:val="none" w:sz="0" w:space="0" w:color="auto"/>
                                          </w:divBdr>
                                          <w:divsChild>
                                            <w:div w:id="3664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025853">
                                  <w:marLeft w:val="0"/>
                                  <w:marRight w:val="0"/>
                                  <w:marTop w:val="360"/>
                                  <w:marBottom w:val="408"/>
                                  <w:divBdr>
                                    <w:top w:val="none" w:sz="0" w:space="0" w:color="auto"/>
                                    <w:left w:val="none" w:sz="0" w:space="0" w:color="auto"/>
                                    <w:bottom w:val="none" w:sz="0" w:space="0" w:color="auto"/>
                                    <w:right w:val="none" w:sz="0" w:space="0" w:color="auto"/>
                                  </w:divBdr>
                                </w:div>
                                <w:div w:id="529029088">
                                  <w:marLeft w:val="0"/>
                                  <w:marRight w:val="225"/>
                                  <w:marTop w:val="60"/>
                                  <w:marBottom w:val="300"/>
                                  <w:divBdr>
                                    <w:top w:val="none" w:sz="0" w:space="0" w:color="auto"/>
                                    <w:left w:val="none" w:sz="0" w:space="0" w:color="auto"/>
                                    <w:bottom w:val="none" w:sz="0" w:space="0" w:color="auto"/>
                                    <w:right w:val="none" w:sz="0" w:space="0" w:color="auto"/>
                                  </w:divBdr>
                                  <w:divsChild>
                                    <w:div w:id="796028496">
                                      <w:marLeft w:val="0"/>
                                      <w:marRight w:val="0"/>
                                      <w:marTop w:val="0"/>
                                      <w:marBottom w:val="0"/>
                                      <w:divBdr>
                                        <w:top w:val="none" w:sz="0" w:space="0" w:color="auto"/>
                                        <w:left w:val="none" w:sz="0" w:space="0" w:color="auto"/>
                                        <w:bottom w:val="none" w:sz="0" w:space="0" w:color="auto"/>
                                        <w:right w:val="none" w:sz="0" w:space="0" w:color="auto"/>
                                      </w:divBdr>
                                    </w:div>
                                  </w:divsChild>
                                </w:div>
                                <w:div w:id="1311637614">
                                  <w:marLeft w:val="0"/>
                                  <w:marRight w:val="0"/>
                                  <w:marTop w:val="360"/>
                                  <w:marBottom w:val="408"/>
                                  <w:divBdr>
                                    <w:top w:val="none" w:sz="0" w:space="0" w:color="auto"/>
                                    <w:left w:val="none" w:sz="0" w:space="0" w:color="auto"/>
                                    <w:bottom w:val="none" w:sz="0" w:space="0" w:color="auto"/>
                                    <w:right w:val="none" w:sz="0" w:space="0" w:color="auto"/>
                                  </w:divBdr>
                                </w:div>
                              </w:divsChild>
                            </w:div>
                            <w:div w:id="928925832">
                              <w:marLeft w:val="150"/>
                              <w:marRight w:val="105"/>
                              <w:marTop w:val="0"/>
                              <w:marBottom w:val="180"/>
                              <w:divBdr>
                                <w:top w:val="none" w:sz="0" w:space="0" w:color="auto"/>
                                <w:left w:val="none" w:sz="0" w:space="0" w:color="auto"/>
                                <w:bottom w:val="none" w:sz="0" w:space="0" w:color="auto"/>
                                <w:right w:val="none" w:sz="0" w:space="0" w:color="auto"/>
                              </w:divBdr>
                              <w:divsChild>
                                <w:div w:id="659431618">
                                  <w:marLeft w:val="0"/>
                                  <w:marRight w:val="0"/>
                                  <w:marTop w:val="0"/>
                                  <w:marBottom w:val="0"/>
                                  <w:divBdr>
                                    <w:top w:val="none" w:sz="0" w:space="0" w:color="auto"/>
                                    <w:left w:val="none" w:sz="0" w:space="0" w:color="auto"/>
                                    <w:bottom w:val="none" w:sz="0" w:space="0" w:color="auto"/>
                                    <w:right w:val="none" w:sz="0" w:space="0" w:color="auto"/>
                                  </w:divBdr>
                                  <w:divsChild>
                                    <w:div w:id="1062366724">
                                      <w:marLeft w:val="0"/>
                                      <w:marRight w:val="0"/>
                                      <w:marTop w:val="0"/>
                                      <w:marBottom w:val="0"/>
                                      <w:divBdr>
                                        <w:top w:val="none" w:sz="0" w:space="0" w:color="auto"/>
                                        <w:left w:val="none" w:sz="0" w:space="0" w:color="auto"/>
                                        <w:bottom w:val="none" w:sz="0" w:space="0" w:color="auto"/>
                                        <w:right w:val="none" w:sz="0" w:space="0" w:color="auto"/>
                                      </w:divBdr>
                                      <w:divsChild>
                                        <w:div w:id="2122214813">
                                          <w:marLeft w:val="0"/>
                                          <w:marRight w:val="0"/>
                                          <w:marTop w:val="0"/>
                                          <w:marBottom w:val="0"/>
                                          <w:divBdr>
                                            <w:top w:val="none" w:sz="0" w:space="0" w:color="auto"/>
                                            <w:left w:val="none" w:sz="0" w:space="0" w:color="auto"/>
                                            <w:bottom w:val="none" w:sz="0" w:space="0" w:color="auto"/>
                                            <w:right w:val="none" w:sz="0" w:space="0" w:color="auto"/>
                                          </w:divBdr>
                                          <w:divsChild>
                                            <w:div w:id="19501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8579726">
      <w:bodyDiv w:val="1"/>
      <w:marLeft w:val="0"/>
      <w:marRight w:val="0"/>
      <w:marTop w:val="0"/>
      <w:marBottom w:val="0"/>
      <w:divBdr>
        <w:top w:val="none" w:sz="0" w:space="0" w:color="auto"/>
        <w:left w:val="none" w:sz="0" w:space="0" w:color="auto"/>
        <w:bottom w:val="none" w:sz="0" w:space="0" w:color="auto"/>
        <w:right w:val="none" w:sz="0" w:space="0" w:color="auto"/>
      </w:divBdr>
      <w:divsChild>
        <w:div w:id="992880083">
          <w:marLeft w:val="0"/>
          <w:marRight w:val="0"/>
          <w:marTop w:val="0"/>
          <w:marBottom w:val="0"/>
          <w:divBdr>
            <w:top w:val="none" w:sz="0" w:space="0" w:color="auto"/>
            <w:left w:val="none" w:sz="0" w:space="0" w:color="auto"/>
            <w:bottom w:val="none" w:sz="0" w:space="0" w:color="auto"/>
            <w:right w:val="none" w:sz="0" w:space="0" w:color="auto"/>
          </w:divBdr>
          <w:divsChild>
            <w:div w:id="148524159">
              <w:marLeft w:val="0"/>
              <w:marRight w:val="0"/>
              <w:marTop w:val="0"/>
              <w:marBottom w:val="0"/>
              <w:divBdr>
                <w:top w:val="none" w:sz="0" w:space="0" w:color="auto"/>
                <w:left w:val="none" w:sz="0" w:space="0" w:color="auto"/>
                <w:bottom w:val="none" w:sz="0" w:space="0" w:color="auto"/>
                <w:right w:val="none" w:sz="0" w:space="0" w:color="auto"/>
              </w:divBdr>
              <w:divsChild>
                <w:div w:id="454520106">
                  <w:marLeft w:val="0"/>
                  <w:marRight w:val="0"/>
                  <w:marTop w:val="0"/>
                  <w:marBottom w:val="0"/>
                  <w:divBdr>
                    <w:top w:val="none" w:sz="0" w:space="0" w:color="auto"/>
                    <w:left w:val="none" w:sz="0" w:space="0" w:color="auto"/>
                    <w:bottom w:val="none" w:sz="0" w:space="0" w:color="auto"/>
                    <w:right w:val="none" w:sz="0" w:space="0" w:color="auto"/>
                  </w:divBdr>
                  <w:divsChild>
                    <w:div w:id="1799882797">
                      <w:marLeft w:val="0"/>
                      <w:marRight w:val="0"/>
                      <w:marTop w:val="0"/>
                      <w:marBottom w:val="0"/>
                      <w:divBdr>
                        <w:top w:val="none" w:sz="0" w:space="0" w:color="auto"/>
                        <w:left w:val="none" w:sz="0" w:space="0" w:color="auto"/>
                        <w:bottom w:val="none" w:sz="0" w:space="0" w:color="auto"/>
                        <w:right w:val="none" w:sz="0" w:space="0" w:color="auto"/>
                      </w:divBdr>
                    </w:div>
                    <w:div w:id="15927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733257">
      <w:bodyDiv w:val="1"/>
      <w:marLeft w:val="0"/>
      <w:marRight w:val="0"/>
      <w:marTop w:val="0"/>
      <w:marBottom w:val="0"/>
      <w:divBdr>
        <w:top w:val="none" w:sz="0" w:space="0" w:color="auto"/>
        <w:left w:val="none" w:sz="0" w:space="0" w:color="auto"/>
        <w:bottom w:val="none" w:sz="0" w:space="0" w:color="auto"/>
        <w:right w:val="none" w:sz="0" w:space="0" w:color="auto"/>
      </w:divBdr>
      <w:divsChild>
        <w:div w:id="1744179842">
          <w:marLeft w:val="0"/>
          <w:marRight w:val="0"/>
          <w:marTop w:val="0"/>
          <w:marBottom w:val="0"/>
          <w:divBdr>
            <w:top w:val="none" w:sz="0" w:space="0" w:color="auto"/>
            <w:left w:val="none" w:sz="0" w:space="0" w:color="auto"/>
            <w:bottom w:val="none" w:sz="0" w:space="0" w:color="auto"/>
            <w:right w:val="none" w:sz="0" w:space="0" w:color="auto"/>
          </w:divBdr>
          <w:divsChild>
            <w:div w:id="906917202">
              <w:marLeft w:val="0"/>
              <w:marRight w:val="0"/>
              <w:marTop w:val="0"/>
              <w:marBottom w:val="0"/>
              <w:divBdr>
                <w:top w:val="none" w:sz="0" w:space="0" w:color="auto"/>
                <w:left w:val="none" w:sz="0" w:space="0" w:color="auto"/>
                <w:bottom w:val="none" w:sz="0" w:space="0" w:color="auto"/>
                <w:right w:val="none" w:sz="0" w:space="0" w:color="auto"/>
              </w:divBdr>
              <w:divsChild>
                <w:div w:id="1265460589">
                  <w:marLeft w:val="225"/>
                  <w:marRight w:val="225"/>
                  <w:marTop w:val="225"/>
                  <w:marBottom w:val="225"/>
                  <w:divBdr>
                    <w:top w:val="none" w:sz="0" w:space="0" w:color="auto"/>
                    <w:left w:val="none" w:sz="0" w:space="0" w:color="auto"/>
                    <w:bottom w:val="none" w:sz="0" w:space="0" w:color="auto"/>
                    <w:right w:val="none" w:sz="0" w:space="0" w:color="auto"/>
                  </w:divBdr>
                  <w:divsChild>
                    <w:div w:id="915239677">
                      <w:marLeft w:val="0"/>
                      <w:marRight w:val="0"/>
                      <w:marTop w:val="0"/>
                      <w:marBottom w:val="0"/>
                      <w:divBdr>
                        <w:top w:val="none" w:sz="0" w:space="0" w:color="auto"/>
                        <w:left w:val="none" w:sz="0" w:space="0" w:color="auto"/>
                        <w:bottom w:val="none" w:sz="0" w:space="0" w:color="auto"/>
                        <w:right w:val="none" w:sz="0" w:space="0" w:color="auto"/>
                      </w:divBdr>
                      <w:divsChild>
                        <w:div w:id="1615135140">
                          <w:marLeft w:val="0"/>
                          <w:marRight w:val="0"/>
                          <w:marTop w:val="0"/>
                          <w:marBottom w:val="0"/>
                          <w:divBdr>
                            <w:top w:val="none" w:sz="0" w:space="0" w:color="auto"/>
                            <w:left w:val="none" w:sz="0" w:space="0" w:color="auto"/>
                            <w:bottom w:val="none" w:sz="0" w:space="0" w:color="auto"/>
                            <w:right w:val="none" w:sz="0" w:space="0" w:color="auto"/>
                          </w:divBdr>
                          <w:divsChild>
                            <w:div w:id="1096246021">
                              <w:marLeft w:val="0"/>
                              <w:marRight w:val="0"/>
                              <w:marTop w:val="0"/>
                              <w:marBottom w:val="0"/>
                              <w:divBdr>
                                <w:top w:val="none" w:sz="0" w:space="0" w:color="auto"/>
                                <w:left w:val="none" w:sz="0" w:space="0" w:color="auto"/>
                                <w:bottom w:val="none" w:sz="0" w:space="0" w:color="auto"/>
                                <w:right w:val="none" w:sz="0" w:space="0" w:color="auto"/>
                              </w:divBdr>
                              <w:divsChild>
                                <w:div w:id="619653898">
                                  <w:marLeft w:val="0"/>
                                  <w:marRight w:val="0"/>
                                  <w:marTop w:val="0"/>
                                  <w:marBottom w:val="0"/>
                                  <w:divBdr>
                                    <w:top w:val="none" w:sz="0" w:space="0" w:color="auto"/>
                                    <w:left w:val="none" w:sz="0" w:space="0" w:color="auto"/>
                                    <w:bottom w:val="none" w:sz="0" w:space="0" w:color="auto"/>
                                    <w:right w:val="none" w:sz="0" w:space="0" w:color="auto"/>
                                  </w:divBdr>
                                </w:div>
                                <w:div w:id="739209833">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74530158">
                          <w:marLeft w:val="0"/>
                          <w:marRight w:val="3375"/>
                          <w:marTop w:val="150"/>
                          <w:marBottom w:val="0"/>
                          <w:divBdr>
                            <w:top w:val="single" w:sz="6" w:space="4" w:color="CCCCCC"/>
                            <w:left w:val="none" w:sz="0" w:space="0" w:color="auto"/>
                            <w:bottom w:val="single" w:sz="6" w:space="4" w:color="CCCCCC"/>
                            <w:right w:val="none" w:sz="0" w:space="0" w:color="auto"/>
                          </w:divBdr>
                          <w:divsChild>
                            <w:div w:id="1927491719">
                              <w:marLeft w:val="0"/>
                              <w:marRight w:val="0"/>
                              <w:marTop w:val="150"/>
                              <w:marBottom w:val="0"/>
                              <w:divBdr>
                                <w:top w:val="none" w:sz="0" w:space="0" w:color="auto"/>
                                <w:left w:val="none" w:sz="0" w:space="0" w:color="auto"/>
                                <w:bottom w:val="none" w:sz="0" w:space="0" w:color="auto"/>
                                <w:right w:val="none" w:sz="0" w:space="0" w:color="auto"/>
                              </w:divBdr>
                            </w:div>
                          </w:divsChild>
                        </w:div>
                        <w:div w:id="1714234525">
                          <w:marLeft w:val="0"/>
                          <w:marRight w:val="3375"/>
                          <w:marTop w:val="75"/>
                          <w:marBottom w:val="0"/>
                          <w:divBdr>
                            <w:top w:val="none" w:sz="0" w:space="0" w:color="auto"/>
                            <w:left w:val="none" w:sz="0" w:space="0" w:color="auto"/>
                            <w:bottom w:val="none" w:sz="0" w:space="0" w:color="auto"/>
                            <w:right w:val="none" w:sz="0" w:space="0" w:color="auto"/>
                          </w:divBdr>
                        </w:div>
                      </w:divsChild>
                    </w:div>
                    <w:div w:id="1622955429">
                      <w:marLeft w:val="0"/>
                      <w:marRight w:val="0"/>
                      <w:marTop w:val="75"/>
                      <w:marBottom w:val="0"/>
                      <w:divBdr>
                        <w:top w:val="none" w:sz="0" w:space="0" w:color="auto"/>
                        <w:left w:val="none" w:sz="0" w:space="0" w:color="auto"/>
                        <w:bottom w:val="none" w:sz="0" w:space="0" w:color="auto"/>
                        <w:right w:val="none" w:sz="0" w:space="0" w:color="auto"/>
                      </w:divBdr>
                      <w:divsChild>
                        <w:div w:id="2091581610">
                          <w:marLeft w:val="0"/>
                          <w:marRight w:val="0"/>
                          <w:marTop w:val="0"/>
                          <w:marBottom w:val="0"/>
                          <w:divBdr>
                            <w:top w:val="none" w:sz="0" w:space="0" w:color="auto"/>
                            <w:left w:val="none" w:sz="0" w:space="0" w:color="auto"/>
                            <w:bottom w:val="none" w:sz="0" w:space="0" w:color="auto"/>
                            <w:right w:val="none" w:sz="0" w:space="0" w:color="auto"/>
                          </w:divBdr>
                        </w:div>
                        <w:div w:id="331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894435">
      <w:bodyDiv w:val="1"/>
      <w:marLeft w:val="0"/>
      <w:marRight w:val="0"/>
      <w:marTop w:val="0"/>
      <w:marBottom w:val="0"/>
      <w:divBdr>
        <w:top w:val="none" w:sz="0" w:space="0" w:color="auto"/>
        <w:left w:val="none" w:sz="0" w:space="0" w:color="auto"/>
        <w:bottom w:val="none" w:sz="0" w:space="0" w:color="auto"/>
        <w:right w:val="none" w:sz="0" w:space="0" w:color="auto"/>
      </w:divBdr>
      <w:divsChild>
        <w:div w:id="658073688">
          <w:marLeft w:val="0"/>
          <w:marRight w:val="0"/>
          <w:marTop w:val="0"/>
          <w:marBottom w:val="0"/>
          <w:divBdr>
            <w:top w:val="none" w:sz="0" w:space="0" w:color="auto"/>
            <w:left w:val="none" w:sz="0" w:space="0" w:color="auto"/>
            <w:bottom w:val="none" w:sz="0" w:space="0" w:color="auto"/>
            <w:right w:val="none" w:sz="0" w:space="0" w:color="auto"/>
          </w:divBdr>
          <w:divsChild>
            <w:div w:id="1727336842">
              <w:marLeft w:val="0"/>
              <w:marRight w:val="0"/>
              <w:marTop w:val="0"/>
              <w:marBottom w:val="0"/>
              <w:divBdr>
                <w:top w:val="none" w:sz="0" w:space="0" w:color="auto"/>
                <w:left w:val="none" w:sz="0" w:space="0" w:color="auto"/>
                <w:bottom w:val="none" w:sz="0" w:space="0" w:color="auto"/>
                <w:right w:val="none" w:sz="0" w:space="0" w:color="auto"/>
              </w:divBdr>
              <w:divsChild>
                <w:div w:id="1942566433">
                  <w:marLeft w:val="0"/>
                  <w:marRight w:val="0"/>
                  <w:marTop w:val="0"/>
                  <w:marBottom w:val="0"/>
                  <w:divBdr>
                    <w:top w:val="none" w:sz="0" w:space="0" w:color="auto"/>
                    <w:left w:val="none" w:sz="0" w:space="0" w:color="auto"/>
                    <w:bottom w:val="none" w:sz="0" w:space="0" w:color="auto"/>
                    <w:right w:val="none" w:sz="0" w:space="0" w:color="auto"/>
                  </w:divBdr>
                  <w:divsChild>
                    <w:div w:id="920454116">
                      <w:marLeft w:val="0"/>
                      <w:marRight w:val="0"/>
                      <w:marTop w:val="0"/>
                      <w:marBottom w:val="0"/>
                      <w:divBdr>
                        <w:top w:val="none" w:sz="0" w:space="0" w:color="auto"/>
                        <w:left w:val="none" w:sz="0" w:space="0" w:color="auto"/>
                        <w:bottom w:val="none" w:sz="0" w:space="0" w:color="auto"/>
                        <w:right w:val="none" w:sz="0" w:space="0" w:color="auto"/>
                      </w:divBdr>
                    </w:div>
                    <w:div w:id="1151869554">
                      <w:marLeft w:val="0"/>
                      <w:marRight w:val="0"/>
                      <w:marTop w:val="0"/>
                      <w:marBottom w:val="150"/>
                      <w:divBdr>
                        <w:top w:val="none" w:sz="0" w:space="0" w:color="auto"/>
                        <w:left w:val="none" w:sz="0" w:space="0" w:color="auto"/>
                        <w:bottom w:val="none" w:sz="0" w:space="0" w:color="auto"/>
                        <w:right w:val="none" w:sz="0" w:space="0" w:color="auto"/>
                      </w:divBdr>
                    </w:div>
                  </w:divsChild>
                </w:div>
                <w:div w:id="548029337">
                  <w:marLeft w:val="0"/>
                  <w:marRight w:val="0"/>
                  <w:marTop w:val="0"/>
                  <w:marBottom w:val="0"/>
                  <w:divBdr>
                    <w:top w:val="none" w:sz="0" w:space="0" w:color="auto"/>
                    <w:left w:val="none" w:sz="0" w:space="0" w:color="auto"/>
                    <w:bottom w:val="none" w:sz="0" w:space="0" w:color="auto"/>
                    <w:right w:val="none" w:sz="0" w:space="0" w:color="auto"/>
                  </w:divBdr>
                </w:div>
              </w:divsChild>
            </w:div>
            <w:div w:id="1608737750">
              <w:marLeft w:val="0"/>
              <w:marRight w:val="0"/>
              <w:marTop w:val="0"/>
              <w:marBottom w:val="0"/>
              <w:divBdr>
                <w:top w:val="none" w:sz="0" w:space="0" w:color="auto"/>
                <w:left w:val="none" w:sz="0" w:space="0" w:color="auto"/>
                <w:bottom w:val="none" w:sz="0" w:space="0" w:color="auto"/>
                <w:right w:val="none" w:sz="0" w:space="0" w:color="auto"/>
              </w:divBdr>
              <w:divsChild>
                <w:div w:id="1184704941">
                  <w:marLeft w:val="0"/>
                  <w:marRight w:val="0"/>
                  <w:marTop w:val="0"/>
                  <w:marBottom w:val="0"/>
                  <w:divBdr>
                    <w:top w:val="none" w:sz="0" w:space="0" w:color="auto"/>
                    <w:left w:val="none" w:sz="0" w:space="0" w:color="auto"/>
                    <w:bottom w:val="none" w:sz="0" w:space="0" w:color="auto"/>
                    <w:right w:val="none" w:sz="0" w:space="0" w:color="auto"/>
                  </w:divBdr>
                  <w:divsChild>
                    <w:div w:id="929310518">
                      <w:marLeft w:val="0"/>
                      <w:marRight w:val="0"/>
                      <w:marTop w:val="0"/>
                      <w:marBottom w:val="0"/>
                      <w:divBdr>
                        <w:top w:val="none" w:sz="0" w:space="0" w:color="auto"/>
                        <w:left w:val="none" w:sz="0" w:space="0" w:color="auto"/>
                        <w:bottom w:val="none" w:sz="0" w:space="0" w:color="auto"/>
                        <w:right w:val="none" w:sz="0" w:space="0" w:color="auto"/>
                      </w:divBdr>
                      <w:divsChild>
                        <w:div w:id="1945847776">
                          <w:marLeft w:val="0"/>
                          <w:marRight w:val="0"/>
                          <w:marTop w:val="0"/>
                          <w:marBottom w:val="0"/>
                          <w:divBdr>
                            <w:top w:val="none" w:sz="0" w:space="0" w:color="auto"/>
                            <w:left w:val="none" w:sz="0" w:space="0" w:color="auto"/>
                            <w:bottom w:val="none" w:sz="0" w:space="0" w:color="auto"/>
                            <w:right w:val="none" w:sz="0" w:space="0" w:color="auto"/>
                          </w:divBdr>
                          <w:divsChild>
                            <w:div w:id="1915355300">
                              <w:marLeft w:val="0"/>
                              <w:marRight w:val="0"/>
                              <w:marTop w:val="0"/>
                              <w:marBottom w:val="0"/>
                              <w:divBdr>
                                <w:top w:val="none" w:sz="0" w:space="0" w:color="auto"/>
                                <w:left w:val="none" w:sz="0" w:space="0" w:color="auto"/>
                                <w:bottom w:val="none" w:sz="0" w:space="0" w:color="auto"/>
                                <w:right w:val="none" w:sz="0" w:space="0" w:color="auto"/>
                              </w:divBdr>
                            </w:div>
                            <w:div w:id="774253051">
                              <w:marLeft w:val="0"/>
                              <w:marRight w:val="0"/>
                              <w:marTop w:val="0"/>
                              <w:marBottom w:val="0"/>
                              <w:divBdr>
                                <w:top w:val="none" w:sz="0" w:space="0" w:color="auto"/>
                                <w:left w:val="none" w:sz="0" w:space="0" w:color="auto"/>
                                <w:bottom w:val="none" w:sz="0" w:space="0" w:color="auto"/>
                                <w:right w:val="none" w:sz="0" w:space="0" w:color="auto"/>
                              </w:divBdr>
                            </w:div>
                            <w:div w:id="5870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939124">
      <w:bodyDiv w:val="1"/>
      <w:marLeft w:val="0"/>
      <w:marRight w:val="0"/>
      <w:marTop w:val="0"/>
      <w:marBottom w:val="0"/>
      <w:divBdr>
        <w:top w:val="none" w:sz="0" w:space="0" w:color="auto"/>
        <w:left w:val="none" w:sz="0" w:space="0" w:color="auto"/>
        <w:bottom w:val="none" w:sz="0" w:space="0" w:color="auto"/>
        <w:right w:val="none" w:sz="0" w:space="0" w:color="auto"/>
      </w:divBdr>
      <w:divsChild>
        <w:div w:id="46078428">
          <w:marLeft w:val="0"/>
          <w:marRight w:val="0"/>
          <w:marTop w:val="0"/>
          <w:marBottom w:val="0"/>
          <w:divBdr>
            <w:top w:val="none" w:sz="0" w:space="0" w:color="auto"/>
            <w:left w:val="none" w:sz="0" w:space="0" w:color="auto"/>
            <w:bottom w:val="none" w:sz="0" w:space="0" w:color="auto"/>
            <w:right w:val="none" w:sz="0" w:space="0" w:color="auto"/>
          </w:divBdr>
          <w:divsChild>
            <w:div w:id="1001198874">
              <w:marLeft w:val="0"/>
              <w:marRight w:val="135"/>
              <w:marTop w:val="0"/>
              <w:marBottom w:val="0"/>
              <w:divBdr>
                <w:top w:val="none" w:sz="0" w:space="0" w:color="auto"/>
                <w:left w:val="single" w:sz="12" w:space="7" w:color="E9E9E9"/>
                <w:bottom w:val="none" w:sz="0" w:space="0" w:color="auto"/>
                <w:right w:val="single" w:sz="12" w:space="7" w:color="E9E9E9"/>
              </w:divBdr>
              <w:divsChild>
                <w:div w:id="159921588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327637411">
      <w:bodyDiv w:val="1"/>
      <w:marLeft w:val="0"/>
      <w:marRight w:val="0"/>
      <w:marTop w:val="0"/>
      <w:marBottom w:val="0"/>
      <w:divBdr>
        <w:top w:val="none" w:sz="0" w:space="0" w:color="auto"/>
        <w:left w:val="none" w:sz="0" w:space="0" w:color="auto"/>
        <w:bottom w:val="none" w:sz="0" w:space="0" w:color="auto"/>
        <w:right w:val="none" w:sz="0" w:space="0" w:color="auto"/>
      </w:divBdr>
      <w:divsChild>
        <w:div w:id="1224875150">
          <w:marLeft w:val="0"/>
          <w:marRight w:val="0"/>
          <w:marTop w:val="0"/>
          <w:marBottom w:val="0"/>
          <w:divBdr>
            <w:top w:val="none" w:sz="0" w:space="0" w:color="auto"/>
            <w:left w:val="none" w:sz="0" w:space="0" w:color="auto"/>
            <w:bottom w:val="none" w:sz="0" w:space="0" w:color="auto"/>
            <w:right w:val="none" w:sz="0" w:space="0" w:color="auto"/>
          </w:divBdr>
          <w:divsChild>
            <w:div w:id="711344905">
              <w:marLeft w:val="0"/>
              <w:marRight w:val="0"/>
              <w:marTop w:val="0"/>
              <w:marBottom w:val="0"/>
              <w:divBdr>
                <w:top w:val="none" w:sz="0" w:space="0" w:color="auto"/>
                <w:left w:val="none" w:sz="0" w:space="0" w:color="auto"/>
                <w:bottom w:val="none" w:sz="0" w:space="0" w:color="auto"/>
                <w:right w:val="none" w:sz="0" w:space="0" w:color="auto"/>
              </w:divBdr>
              <w:divsChild>
                <w:div w:id="37240080">
                  <w:marLeft w:val="0"/>
                  <w:marRight w:val="0"/>
                  <w:marTop w:val="0"/>
                  <w:marBottom w:val="0"/>
                  <w:divBdr>
                    <w:top w:val="none" w:sz="0" w:space="0" w:color="auto"/>
                    <w:left w:val="none" w:sz="0" w:space="0" w:color="auto"/>
                    <w:bottom w:val="none" w:sz="0" w:space="0" w:color="auto"/>
                    <w:right w:val="none" w:sz="0" w:space="0" w:color="auto"/>
                  </w:divBdr>
                  <w:divsChild>
                    <w:div w:id="1938515501">
                      <w:marLeft w:val="0"/>
                      <w:marRight w:val="0"/>
                      <w:marTop w:val="0"/>
                      <w:marBottom w:val="0"/>
                      <w:divBdr>
                        <w:top w:val="none" w:sz="0" w:space="0" w:color="auto"/>
                        <w:left w:val="none" w:sz="0" w:space="0" w:color="auto"/>
                        <w:bottom w:val="none" w:sz="0" w:space="0" w:color="auto"/>
                        <w:right w:val="none" w:sz="0" w:space="0" w:color="auto"/>
                      </w:divBdr>
                      <w:divsChild>
                        <w:div w:id="66967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624975">
      <w:bodyDiv w:val="1"/>
      <w:marLeft w:val="0"/>
      <w:marRight w:val="0"/>
      <w:marTop w:val="0"/>
      <w:marBottom w:val="0"/>
      <w:divBdr>
        <w:top w:val="none" w:sz="0" w:space="0" w:color="auto"/>
        <w:left w:val="none" w:sz="0" w:space="0" w:color="auto"/>
        <w:bottom w:val="none" w:sz="0" w:space="0" w:color="auto"/>
        <w:right w:val="none" w:sz="0" w:space="0" w:color="auto"/>
      </w:divBdr>
      <w:divsChild>
        <w:div w:id="978150671">
          <w:marLeft w:val="0"/>
          <w:marRight w:val="0"/>
          <w:marTop w:val="0"/>
          <w:marBottom w:val="0"/>
          <w:divBdr>
            <w:top w:val="none" w:sz="0" w:space="0" w:color="auto"/>
            <w:left w:val="none" w:sz="0" w:space="0" w:color="auto"/>
            <w:bottom w:val="none" w:sz="0" w:space="0" w:color="auto"/>
            <w:right w:val="none" w:sz="0" w:space="0" w:color="auto"/>
          </w:divBdr>
          <w:divsChild>
            <w:div w:id="421688383">
              <w:marLeft w:val="0"/>
              <w:marRight w:val="0"/>
              <w:marTop w:val="0"/>
              <w:marBottom w:val="0"/>
              <w:divBdr>
                <w:top w:val="none" w:sz="0" w:space="0" w:color="auto"/>
                <w:left w:val="none" w:sz="0" w:space="0" w:color="auto"/>
                <w:bottom w:val="none" w:sz="0" w:space="0" w:color="auto"/>
                <w:right w:val="none" w:sz="0" w:space="0" w:color="auto"/>
              </w:divBdr>
              <w:divsChild>
                <w:div w:id="1980569025">
                  <w:marLeft w:val="225"/>
                  <w:marRight w:val="225"/>
                  <w:marTop w:val="225"/>
                  <w:marBottom w:val="225"/>
                  <w:divBdr>
                    <w:top w:val="none" w:sz="0" w:space="0" w:color="auto"/>
                    <w:left w:val="none" w:sz="0" w:space="0" w:color="auto"/>
                    <w:bottom w:val="none" w:sz="0" w:space="0" w:color="auto"/>
                    <w:right w:val="none" w:sz="0" w:space="0" w:color="auto"/>
                  </w:divBdr>
                  <w:divsChild>
                    <w:div w:id="24016514">
                      <w:marLeft w:val="0"/>
                      <w:marRight w:val="0"/>
                      <w:marTop w:val="0"/>
                      <w:marBottom w:val="0"/>
                      <w:divBdr>
                        <w:top w:val="none" w:sz="0" w:space="0" w:color="auto"/>
                        <w:left w:val="none" w:sz="0" w:space="0" w:color="auto"/>
                        <w:bottom w:val="none" w:sz="0" w:space="0" w:color="auto"/>
                        <w:right w:val="none" w:sz="0" w:space="0" w:color="auto"/>
                      </w:divBdr>
                      <w:divsChild>
                        <w:div w:id="1620453592">
                          <w:marLeft w:val="0"/>
                          <w:marRight w:val="0"/>
                          <w:marTop w:val="0"/>
                          <w:marBottom w:val="0"/>
                          <w:divBdr>
                            <w:top w:val="none" w:sz="0" w:space="0" w:color="auto"/>
                            <w:left w:val="none" w:sz="0" w:space="0" w:color="auto"/>
                            <w:bottom w:val="none" w:sz="0" w:space="0" w:color="auto"/>
                            <w:right w:val="none" w:sz="0" w:space="0" w:color="auto"/>
                          </w:divBdr>
                          <w:divsChild>
                            <w:div w:id="1956521308">
                              <w:marLeft w:val="0"/>
                              <w:marRight w:val="0"/>
                              <w:marTop w:val="0"/>
                              <w:marBottom w:val="0"/>
                              <w:divBdr>
                                <w:top w:val="none" w:sz="0" w:space="0" w:color="auto"/>
                                <w:left w:val="none" w:sz="0" w:space="0" w:color="auto"/>
                                <w:bottom w:val="none" w:sz="0" w:space="0" w:color="auto"/>
                                <w:right w:val="none" w:sz="0" w:space="0" w:color="auto"/>
                              </w:divBdr>
                              <w:divsChild>
                                <w:div w:id="642588852">
                                  <w:marLeft w:val="0"/>
                                  <w:marRight w:val="0"/>
                                  <w:marTop w:val="0"/>
                                  <w:marBottom w:val="0"/>
                                  <w:divBdr>
                                    <w:top w:val="none" w:sz="0" w:space="0" w:color="auto"/>
                                    <w:left w:val="none" w:sz="0" w:space="0" w:color="auto"/>
                                    <w:bottom w:val="none" w:sz="0" w:space="0" w:color="auto"/>
                                    <w:right w:val="none" w:sz="0" w:space="0" w:color="auto"/>
                                  </w:divBdr>
                                </w:div>
                                <w:div w:id="85572835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914312692">
                          <w:marLeft w:val="0"/>
                          <w:marRight w:val="3375"/>
                          <w:marTop w:val="150"/>
                          <w:marBottom w:val="0"/>
                          <w:divBdr>
                            <w:top w:val="single" w:sz="6" w:space="4" w:color="CCCCCC"/>
                            <w:left w:val="none" w:sz="0" w:space="0" w:color="auto"/>
                            <w:bottom w:val="single" w:sz="6" w:space="4" w:color="CCCCCC"/>
                            <w:right w:val="none" w:sz="0" w:space="0" w:color="auto"/>
                          </w:divBdr>
                        </w:div>
                        <w:div w:id="1983802536">
                          <w:marLeft w:val="0"/>
                          <w:marRight w:val="3375"/>
                          <w:marTop w:val="75"/>
                          <w:marBottom w:val="0"/>
                          <w:divBdr>
                            <w:top w:val="none" w:sz="0" w:space="0" w:color="auto"/>
                            <w:left w:val="none" w:sz="0" w:space="0" w:color="auto"/>
                            <w:bottom w:val="none" w:sz="0" w:space="0" w:color="auto"/>
                            <w:right w:val="none" w:sz="0" w:space="0" w:color="auto"/>
                          </w:divBdr>
                        </w:div>
                      </w:divsChild>
                    </w:div>
                    <w:div w:id="461386271">
                      <w:marLeft w:val="0"/>
                      <w:marRight w:val="0"/>
                      <w:marTop w:val="75"/>
                      <w:marBottom w:val="0"/>
                      <w:divBdr>
                        <w:top w:val="none" w:sz="0" w:space="0" w:color="auto"/>
                        <w:left w:val="none" w:sz="0" w:space="0" w:color="auto"/>
                        <w:bottom w:val="none" w:sz="0" w:space="0" w:color="auto"/>
                        <w:right w:val="none" w:sz="0" w:space="0" w:color="auto"/>
                      </w:divBdr>
                      <w:divsChild>
                        <w:div w:id="1919636073">
                          <w:marLeft w:val="0"/>
                          <w:marRight w:val="0"/>
                          <w:marTop w:val="0"/>
                          <w:marBottom w:val="0"/>
                          <w:divBdr>
                            <w:top w:val="none" w:sz="0" w:space="0" w:color="auto"/>
                            <w:left w:val="none" w:sz="0" w:space="0" w:color="auto"/>
                            <w:bottom w:val="none" w:sz="0" w:space="0" w:color="auto"/>
                            <w:right w:val="none" w:sz="0" w:space="0" w:color="auto"/>
                          </w:divBdr>
                        </w:div>
                        <w:div w:id="4123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5181143">
      <w:bodyDiv w:val="1"/>
      <w:marLeft w:val="0"/>
      <w:marRight w:val="0"/>
      <w:marTop w:val="0"/>
      <w:marBottom w:val="0"/>
      <w:divBdr>
        <w:top w:val="none" w:sz="0" w:space="0" w:color="auto"/>
        <w:left w:val="none" w:sz="0" w:space="0" w:color="auto"/>
        <w:bottom w:val="none" w:sz="0" w:space="0" w:color="auto"/>
        <w:right w:val="none" w:sz="0" w:space="0" w:color="auto"/>
      </w:divBdr>
      <w:divsChild>
        <w:div w:id="1043363565">
          <w:marLeft w:val="0"/>
          <w:marRight w:val="0"/>
          <w:marTop w:val="100"/>
          <w:marBottom w:val="100"/>
          <w:divBdr>
            <w:top w:val="none" w:sz="0" w:space="0" w:color="auto"/>
            <w:left w:val="none" w:sz="0" w:space="0" w:color="auto"/>
            <w:bottom w:val="none" w:sz="0" w:space="0" w:color="auto"/>
            <w:right w:val="none" w:sz="0" w:space="0" w:color="auto"/>
          </w:divBdr>
          <w:divsChild>
            <w:div w:id="171140281">
              <w:marLeft w:val="0"/>
              <w:marRight w:val="0"/>
              <w:marTop w:val="0"/>
              <w:marBottom w:val="0"/>
              <w:divBdr>
                <w:top w:val="none" w:sz="0" w:space="0" w:color="auto"/>
                <w:left w:val="none" w:sz="0" w:space="0" w:color="auto"/>
                <w:bottom w:val="none" w:sz="0" w:space="0" w:color="auto"/>
                <w:right w:val="none" w:sz="0" w:space="0" w:color="auto"/>
              </w:divBdr>
              <w:divsChild>
                <w:div w:id="1204634879">
                  <w:marLeft w:val="0"/>
                  <w:marRight w:val="0"/>
                  <w:marTop w:val="0"/>
                  <w:marBottom w:val="0"/>
                  <w:divBdr>
                    <w:top w:val="none" w:sz="0" w:space="0" w:color="auto"/>
                    <w:left w:val="none" w:sz="0" w:space="0" w:color="auto"/>
                    <w:bottom w:val="none" w:sz="0" w:space="0" w:color="auto"/>
                    <w:right w:val="none" w:sz="0" w:space="0" w:color="auto"/>
                  </w:divBdr>
                  <w:divsChild>
                    <w:div w:id="395251188">
                      <w:marLeft w:val="0"/>
                      <w:marRight w:val="0"/>
                      <w:marTop w:val="0"/>
                      <w:marBottom w:val="0"/>
                      <w:divBdr>
                        <w:top w:val="none" w:sz="0" w:space="0" w:color="auto"/>
                        <w:left w:val="none" w:sz="0" w:space="0" w:color="auto"/>
                        <w:bottom w:val="none" w:sz="0" w:space="0" w:color="auto"/>
                        <w:right w:val="none" w:sz="0" w:space="0" w:color="auto"/>
                      </w:divBdr>
                    </w:div>
                    <w:div w:id="1554190950">
                      <w:marLeft w:val="0"/>
                      <w:marRight w:val="0"/>
                      <w:marTop w:val="0"/>
                      <w:marBottom w:val="0"/>
                      <w:divBdr>
                        <w:top w:val="none" w:sz="0" w:space="0" w:color="auto"/>
                        <w:left w:val="none" w:sz="0" w:space="0" w:color="auto"/>
                        <w:bottom w:val="none" w:sz="0" w:space="0" w:color="auto"/>
                        <w:right w:val="none" w:sz="0" w:space="0" w:color="auto"/>
                      </w:divBdr>
                    </w:div>
                    <w:div w:id="1238318807">
                      <w:marLeft w:val="0"/>
                      <w:marRight w:val="0"/>
                      <w:marTop w:val="0"/>
                      <w:marBottom w:val="0"/>
                      <w:divBdr>
                        <w:top w:val="none" w:sz="0" w:space="0" w:color="auto"/>
                        <w:left w:val="none" w:sz="0" w:space="0" w:color="auto"/>
                        <w:bottom w:val="none" w:sz="0" w:space="0" w:color="auto"/>
                        <w:right w:val="none" w:sz="0" w:space="0" w:color="auto"/>
                      </w:divBdr>
                      <w:divsChild>
                        <w:div w:id="1833567991">
                          <w:marLeft w:val="0"/>
                          <w:marRight w:val="0"/>
                          <w:marTop w:val="0"/>
                          <w:marBottom w:val="0"/>
                          <w:divBdr>
                            <w:top w:val="none" w:sz="0" w:space="0" w:color="auto"/>
                            <w:left w:val="none" w:sz="0" w:space="0" w:color="auto"/>
                            <w:bottom w:val="none" w:sz="0" w:space="0" w:color="auto"/>
                            <w:right w:val="none" w:sz="0" w:space="0" w:color="auto"/>
                          </w:divBdr>
                        </w:div>
                        <w:div w:id="318385991">
                          <w:marLeft w:val="0"/>
                          <w:marRight w:val="0"/>
                          <w:marTop w:val="0"/>
                          <w:marBottom w:val="375"/>
                          <w:divBdr>
                            <w:top w:val="none" w:sz="0" w:space="0" w:color="auto"/>
                            <w:left w:val="none" w:sz="0" w:space="0" w:color="auto"/>
                            <w:bottom w:val="none" w:sz="0" w:space="0" w:color="auto"/>
                            <w:right w:val="none" w:sz="0" w:space="0" w:color="auto"/>
                          </w:divBdr>
                          <w:divsChild>
                            <w:div w:id="24909959">
                              <w:marLeft w:val="0"/>
                              <w:marRight w:val="0"/>
                              <w:marTop w:val="0"/>
                              <w:marBottom w:val="150"/>
                              <w:divBdr>
                                <w:top w:val="none" w:sz="0" w:space="0" w:color="auto"/>
                                <w:left w:val="none" w:sz="0" w:space="0" w:color="auto"/>
                                <w:bottom w:val="none" w:sz="0" w:space="0" w:color="auto"/>
                                <w:right w:val="none" w:sz="0" w:space="0" w:color="auto"/>
                              </w:divBdr>
                              <w:divsChild>
                                <w:div w:id="1755472379">
                                  <w:marLeft w:val="0"/>
                                  <w:marRight w:val="0"/>
                                  <w:marTop w:val="0"/>
                                  <w:marBottom w:val="0"/>
                                  <w:divBdr>
                                    <w:top w:val="none" w:sz="0" w:space="0" w:color="auto"/>
                                    <w:left w:val="none" w:sz="0" w:space="0" w:color="auto"/>
                                    <w:bottom w:val="none" w:sz="0" w:space="0" w:color="auto"/>
                                    <w:right w:val="none" w:sz="0" w:space="0" w:color="auto"/>
                                  </w:divBdr>
                                  <w:divsChild>
                                    <w:div w:id="2097240420">
                                      <w:marLeft w:val="0"/>
                                      <w:marRight w:val="0"/>
                                      <w:marTop w:val="0"/>
                                      <w:marBottom w:val="0"/>
                                      <w:divBdr>
                                        <w:top w:val="none" w:sz="0" w:space="0" w:color="auto"/>
                                        <w:left w:val="none" w:sz="0" w:space="0" w:color="auto"/>
                                        <w:bottom w:val="none" w:sz="0" w:space="0" w:color="auto"/>
                                        <w:right w:val="none" w:sz="0" w:space="0" w:color="auto"/>
                                      </w:divBdr>
                                      <w:divsChild>
                                        <w:div w:id="769815796">
                                          <w:marLeft w:val="0"/>
                                          <w:marRight w:val="0"/>
                                          <w:marTop w:val="0"/>
                                          <w:marBottom w:val="150"/>
                                          <w:divBdr>
                                            <w:top w:val="none" w:sz="0" w:space="0" w:color="auto"/>
                                            <w:left w:val="none" w:sz="0" w:space="0" w:color="auto"/>
                                            <w:bottom w:val="none" w:sz="0" w:space="0" w:color="auto"/>
                                            <w:right w:val="none" w:sz="0" w:space="0" w:color="auto"/>
                                          </w:divBdr>
                                        </w:div>
                                        <w:div w:id="1001156372">
                                          <w:marLeft w:val="0"/>
                                          <w:marRight w:val="0"/>
                                          <w:marTop w:val="0"/>
                                          <w:marBottom w:val="0"/>
                                          <w:divBdr>
                                            <w:top w:val="none" w:sz="0" w:space="0" w:color="auto"/>
                                            <w:left w:val="none" w:sz="0" w:space="0" w:color="auto"/>
                                            <w:bottom w:val="none" w:sz="0" w:space="0" w:color="auto"/>
                                            <w:right w:val="none" w:sz="0" w:space="0" w:color="auto"/>
                                          </w:divBdr>
                                          <w:divsChild>
                                            <w:div w:id="1836726891">
                                              <w:marLeft w:val="0"/>
                                              <w:marRight w:val="0"/>
                                              <w:marTop w:val="0"/>
                                              <w:marBottom w:val="0"/>
                                              <w:divBdr>
                                                <w:top w:val="none" w:sz="0" w:space="0" w:color="auto"/>
                                                <w:left w:val="none" w:sz="0" w:space="0" w:color="auto"/>
                                                <w:bottom w:val="none" w:sz="0" w:space="0" w:color="auto"/>
                                                <w:right w:val="none" w:sz="0" w:space="0" w:color="auto"/>
                                              </w:divBdr>
                                              <w:divsChild>
                                                <w:div w:id="1446390838">
                                                  <w:marLeft w:val="0"/>
                                                  <w:marRight w:val="0"/>
                                                  <w:marTop w:val="0"/>
                                                  <w:marBottom w:val="150"/>
                                                  <w:divBdr>
                                                    <w:top w:val="none" w:sz="0" w:space="0" w:color="auto"/>
                                                    <w:left w:val="none" w:sz="0" w:space="0" w:color="auto"/>
                                                    <w:bottom w:val="none" w:sz="0" w:space="0" w:color="auto"/>
                                                    <w:right w:val="none" w:sz="0" w:space="0" w:color="auto"/>
                                                  </w:divBdr>
                                                </w:div>
                                                <w:div w:id="459959913">
                                                  <w:marLeft w:val="0"/>
                                                  <w:marRight w:val="0"/>
                                                  <w:marTop w:val="0"/>
                                                  <w:marBottom w:val="0"/>
                                                  <w:divBdr>
                                                    <w:top w:val="none" w:sz="0" w:space="0" w:color="auto"/>
                                                    <w:left w:val="none" w:sz="0" w:space="0" w:color="auto"/>
                                                    <w:bottom w:val="none" w:sz="0" w:space="0" w:color="auto"/>
                                                    <w:right w:val="none" w:sz="0" w:space="0" w:color="auto"/>
                                                  </w:divBdr>
                                                </w:div>
                                                <w:div w:id="459418692">
                                                  <w:marLeft w:val="0"/>
                                                  <w:marRight w:val="0"/>
                                                  <w:marTop w:val="0"/>
                                                  <w:marBottom w:val="0"/>
                                                  <w:divBdr>
                                                    <w:top w:val="none" w:sz="0" w:space="0" w:color="auto"/>
                                                    <w:left w:val="none" w:sz="0" w:space="0" w:color="auto"/>
                                                    <w:bottom w:val="none" w:sz="0" w:space="0" w:color="auto"/>
                                                    <w:right w:val="none" w:sz="0" w:space="0" w:color="auto"/>
                                                  </w:divBdr>
                                                  <w:divsChild>
                                                    <w:div w:id="1228029330">
                                                      <w:marLeft w:val="0"/>
                                                      <w:marRight w:val="0"/>
                                                      <w:marTop w:val="30"/>
                                                      <w:marBottom w:val="0"/>
                                                      <w:divBdr>
                                                        <w:top w:val="none" w:sz="0" w:space="0" w:color="auto"/>
                                                        <w:left w:val="none" w:sz="0" w:space="0" w:color="auto"/>
                                                        <w:bottom w:val="none" w:sz="0" w:space="0" w:color="auto"/>
                                                        <w:right w:val="none" w:sz="0" w:space="0" w:color="auto"/>
                                                      </w:divBdr>
                                                    </w:div>
                                                  </w:divsChild>
                                                </w:div>
                                                <w:div w:id="381488557">
                                                  <w:marLeft w:val="0"/>
                                                  <w:marRight w:val="0"/>
                                                  <w:marTop w:val="0"/>
                                                  <w:marBottom w:val="0"/>
                                                  <w:divBdr>
                                                    <w:top w:val="none" w:sz="0" w:space="0" w:color="auto"/>
                                                    <w:left w:val="none" w:sz="0" w:space="0" w:color="auto"/>
                                                    <w:bottom w:val="none" w:sz="0" w:space="0" w:color="auto"/>
                                                    <w:right w:val="none" w:sz="0" w:space="0" w:color="auto"/>
                                                  </w:divBdr>
                                                  <w:divsChild>
                                                    <w:div w:id="881285911">
                                                      <w:marLeft w:val="0"/>
                                                      <w:marRight w:val="0"/>
                                                      <w:marTop w:val="60"/>
                                                      <w:marBottom w:val="0"/>
                                                      <w:divBdr>
                                                        <w:top w:val="none" w:sz="0" w:space="0" w:color="auto"/>
                                                        <w:left w:val="none" w:sz="0" w:space="0" w:color="auto"/>
                                                        <w:bottom w:val="none" w:sz="0" w:space="0" w:color="auto"/>
                                                        <w:right w:val="none" w:sz="0" w:space="0" w:color="auto"/>
                                                      </w:divBdr>
                                                    </w:div>
                                                  </w:divsChild>
                                                </w:div>
                                                <w:div w:id="850027563">
                                                  <w:marLeft w:val="0"/>
                                                  <w:marRight w:val="0"/>
                                                  <w:marTop w:val="30"/>
                                                  <w:marBottom w:val="0"/>
                                                  <w:divBdr>
                                                    <w:top w:val="none" w:sz="0" w:space="0" w:color="auto"/>
                                                    <w:left w:val="none" w:sz="0" w:space="0" w:color="auto"/>
                                                    <w:bottom w:val="none" w:sz="0" w:space="0" w:color="auto"/>
                                                    <w:right w:val="none" w:sz="0" w:space="0" w:color="auto"/>
                                                  </w:divBdr>
                                                </w:div>
                                              </w:divsChild>
                                            </w:div>
                                            <w:div w:id="157505346">
                                              <w:marLeft w:val="0"/>
                                              <w:marRight w:val="0"/>
                                              <w:marTop w:val="0"/>
                                              <w:marBottom w:val="0"/>
                                              <w:divBdr>
                                                <w:top w:val="none" w:sz="0" w:space="0" w:color="auto"/>
                                                <w:left w:val="none" w:sz="0" w:space="0" w:color="auto"/>
                                                <w:bottom w:val="none" w:sz="0" w:space="0" w:color="auto"/>
                                                <w:right w:val="none" w:sz="0" w:space="0" w:color="auto"/>
                                              </w:divBdr>
                                              <w:divsChild>
                                                <w:div w:id="668875782">
                                                  <w:marLeft w:val="0"/>
                                                  <w:marRight w:val="0"/>
                                                  <w:marTop w:val="0"/>
                                                  <w:marBottom w:val="150"/>
                                                  <w:divBdr>
                                                    <w:top w:val="none" w:sz="0" w:space="0" w:color="auto"/>
                                                    <w:left w:val="none" w:sz="0" w:space="0" w:color="auto"/>
                                                    <w:bottom w:val="none" w:sz="0" w:space="0" w:color="auto"/>
                                                    <w:right w:val="none" w:sz="0" w:space="0" w:color="auto"/>
                                                  </w:divBdr>
                                                </w:div>
                                                <w:div w:id="1150825065">
                                                  <w:marLeft w:val="0"/>
                                                  <w:marRight w:val="0"/>
                                                  <w:marTop w:val="0"/>
                                                  <w:marBottom w:val="0"/>
                                                  <w:divBdr>
                                                    <w:top w:val="none" w:sz="0" w:space="0" w:color="auto"/>
                                                    <w:left w:val="none" w:sz="0" w:space="0" w:color="auto"/>
                                                    <w:bottom w:val="none" w:sz="0" w:space="0" w:color="auto"/>
                                                    <w:right w:val="none" w:sz="0" w:space="0" w:color="auto"/>
                                                  </w:divBdr>
                                                </w:div>
                                                <w:div w:id="1417290326">
                                                  <w:marLeft w:val="0"/>
                                                  <w:marRight w:val="0"/>
                                                  <w:marTop w:val="0"/>
                                                  <w:marBottom w:val="0"/>
                                                  <w:divBdr>
                                                    <w:top w:val="none" w:sz="0" w:space="0" w:color="auto"/>
                                                    <w:left w:val="none" w:sz="0" w:space="0" w:color="auto"/>
                                                    <w:bottom w:val="none" w:sz="0" w:space="0" w:color="auto"/>
                                                    <w:right w:val="none" w:sz="0" w:space="0" w:color="auto"/>
                                                  </w:divBdr>
                                                  <w:divsChild>
                                                    <w:div w:id="1860192377">
                                                      <w:marLeft w:val="0"/>
                                                      <w:marRight w:val="0"/>
                                                      <w:marTop w:val="30"/>
                                                      <w:marBottom w:val="0"/>
                                                      <w:divBdr>
                                                        <w:top w:val="none" w:sz="0" w:space="0" w:color="auto"/>
                                                        <w:left w:val="none" w:sz="0" w:space="0" w:color="auto"/>
                                                        <w:bottom w:val="none" w:sz="0" w:space="0" w:color="auto"/>
                                                        <w:right w:val="none" w:sz="0" w:space="0" w:color="auto"/>
                                                      </w:divBdr>
                                                    </w:div>
                                                  </w:divsChild>
                                                </w:div>
                                                <w:div w:id="921719327">
                                                  <w:marLeft w:val="0"/>
                                                  <w:marRight w:val="0"/>
                                                  <w:marTop w:val="0"/>
                                                  <w:marBottom w:val="0"/>
                                                  <w:divBdr>
                                                    <w:top w:val="none" w:sz="0" w:space="0" w:color="auto"/>
                                                    <w:left w:val="none" w:sz="0" w:space="0" w:color="auto"/>
                                                    <w:bottom w:val="none" w:sz="0" w:space="0" w:color="auto"/>
                                                    <w:right w:val="none" w:sz="0" w:space="0" w:color="auto"/>
                                                  </w:divBdr>
                                                  <w:divsChild>
                                                    <w:div w:id="1399013542">
                                                      <w:marLeft w:val="0"/>
                                                      <w:marRight w:val="0"/>
                                                      <w:marTop w:val="60"/>
                                                      <w:marBottom w:val="0"/>
                                                      <w:divBdr>
                                                        <w:top w:val="none" w:sz="0" w:space="0" w:color="auto"/>
                                                        <w:left w:val="none" w:sz="0" w:space="0" w:color="auto"/>
                                                        <w:bottom w:val="none" w:sz="0" w:space="0" w:color="auto"/>
                                                        <w:right w:val="none" w:sz="0" w:space="0" w:color="auto"/>
                                                      </w:divBdr>
                                                    </w:div>
                                                  </w:divsChild>
                                                </w:div>
                                                <w:div w:id="294722258">
                                                  <w:marLeft w:val="0"/>
                                                  <w:marRight w:val="0"/>
                                                  <w:marTop w:val="30"/>
                                                  <w:marBottom w:val="0"/>
                                                  <w:divBdr>
                                                    <w:top w:val="none" w:sz="0" w:space="0" w:color="auto"/>
                                                    <w:left w:val="none" w:sz="0" w:space="0" w:color="auto"/>
                                                    <w:bottom w:val="none" w:sz="0" w:space="0" w:color="auto"/>
                                                    <w:right w:val="none" w:sz="0" w:space="0" w:color="auto"/>
                                                  </w:divBdr>
                                                </w:div>
                                              </w:divsChild>
                                            </w:div>
                                            <w:div w:id="581986036">
                                              <w:marLeft w:val="0"/>
                                              <w:marRight w:val="0"/>
                                              <w:marTop w:val="0"/>
                                              <w:marBottom w:val="0"/>
                                              <w:divBdr>
                                                <w:top w:val="none" w:sz="0" w:space="0" w:color="auto"/>
                                                <w:left w:val="none" w:sz="0" w:space="0" w:color="auto"/>
                                                <w:bottom w:val="none" w:sz="0" w:space="0" w:color="auto"/>
                                                <w:right w:val="none" w:sz="0" w:space="0" w:color="auto"/>
                                              </w:divBdr>
                                              <w:divsChild>
                                                <w:div w:id="749500307">
                                                  <w:marLeft w:val="0"/>
                                                  <w:marRight w:val="0"/>
                                                  <w:marTop w:val="0"/>
                                                  <w:marBottom w:val="150"/>
                                                  <w:divBdr>
                                                    <w:top w:val="none" w:sz="0" w:space="0" w:color="auto"/>
                                                    <w:left w:val="none" w:sz="0" w:space="0" w:color="auto"/>
                                                    <w:bottom w:val="none" w:sz="0" w:space="0" w:color="auto"/>
                                                    <w:right w:val="none" w:sz="0" w:space="0" w:color="auto"/>
                                                  </w:divBdr>
                                                </w:div>
                                                <w:div w:id="1899702832">
                                                  <w:marLeft w:val="0"/>
                                                  <w:marRight w:val="0"/>
                                                  <w:marTop w:val="0"/>
                                                  <w:marBottom w:val="0"/>
                                                  <w:divBdr>
                                                    <w:top w:val="none" w:sz="0" w:space="0" w:color="auto"/>
                                                    <w:left w:val="none" w:sz="0" w:space="0" w:color="auto"/>
                                                    <w:bottom w:val="none" w:sz="0" w:space="0" w:color="auto"/>
                                                    <w:right w:val="none" w:sz="0" w:space="0" w:color="auto"/>
                                                  </w:divBdr>
                                                </w:div>
                                                <w:div w:id="962808774">
                                                  <w:marLeft w:val="0"/>
                                                  <w:marRight w:val="0"/>
                                                  <w:marTop w:val="0"/>
                                                  <w:marBottom w:val="0"/>
                                                  <w:divBdr>
                                                    <w:top w:val="none" w:sz="0" w:space="0" w:color="auto"/>
                                                    <w:left w:val="none" w:sz="0" w:space="0" w:color="auto"/>
                                                    <w:bottom w:val="none" w:sz="0" w:space="0" w:color="auto"/>
                                                    <w:right w:val="none" w:sz="0" w:space="0" w:color="auto"/>
                                                  </w:divBdr>
                                                  <w:divsChild>
                                                    <w:div w:id="228657778">
                                                      <w:marLeft w:val="0"/>
                                                      <w:marRight w:val="0"/>
                                                      <w:marTop w:val="30"/>
                                                      <w:marBottom w:val="0"/>
                                                      <w:divBdr>
                                                        <w:top w:val="none" w:sz="0" w:space="0" w:color="auto"/>
                                                        <w:left w:val="none" w:sz="0" w:space="0" w:color="auto"/>
                                                        <w:bottom w:val="none" w:sz="0" w:space="0" w:color="auto"/>
                                                        <w:right w:val="none" w:sz="0" w:space="0" w:color="auto"/>
                                                      </w:divBdr>
                                                    </w:div>
                                                  </w:divsChild>
                                                </w:div>
                                                <w:div w:id="2020303134">
                                                  <w:marLeft w:val="0"/>
                                                  <w:marRight w:val="0"/>
                                                  <w:marTop w:val="0"/>
                                                  <w:marBottom w:val="0"/>
                                                  <w:divBdr>
                                                    <w:top w:val="none" w:sz="0" w:space="0" w:color="auto"/>
                                                    <w:left w:val="none" w:sz="0" w:space="0" w:color="auto"/>
                                                    <w:bottom w:val="none" w:sz="0" w:space="0" w:color="auto"/>
                                                    <w:right w:val="none" w:sz="0" w:space="0" w:color="auto"/>
                                                  </w:divBdr>
                                                  <w:divsChild>
                                                    <w:div w:id="456873730">
                                                      <w:marLeft w:val="0"/>
                                                      <w:marRight w:val="0"/>
                                                      <w:marTop w:val="60"/>
                                                      <w:marBottom w:val="0"/>
                                                      <w:divBdr>
                                                        <w:top w:val="none" w:sz="0" w:space="0" w:color="auto"/>
                                                        <w:left w:val="none" w:sz="0" w:space="0" w:color="auto"/>
                                                        <w:bottom w:val="none" w:sz="0" w:space="0" w:color="auto"/>
                                                        <w:right w:val="none" w:sz="0" w:space="0" w:color="auto"/>
                                                      </w:divBdr>
                                                    </w:div>
                                                  </w:divsChild>
                                                </w:div>
                                                <w:div w:id="179910836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9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103474">
      <w:bodyDiv w:val="1"/>
      <w:marLeft w:val="0"/>
      <w:marRight w:val="0"/>
      <w:marTop w:val="0"/>
      <w:marBottom w:val="0"/>
      <w:divBdr>
        <w:top w:val="none" w:sz="0" w:space="0" w:color="auto"/>
        <w:left w:val="none" w:sz="0" w:space="0" w:color="auto"/>
        <w:bottom w:val="none" w:sz="0" w:space="0" w:color="auto"/>
        <w:right w:val="none" w:sz="0" w:space="0" w:color="auto"/>
      </w:divBdr>
      <w:divsChild>
        <w:div w:id="122162040">
          <w:marLeft w:val="0"/>
          <w:marRight w:val="0"/>
          <w:marTop w:val="0"/>
          <w:marBottom w:val="0"/>
          <w:divBdr>
            <w:top w:val="none" w:sz="0" w:space="0" w:color="auto"/>
            <w:left w:val="none" w:sz="0" w:space="0" w:color="auto"/>
            <w:bottom w:val="none" w:sz="0" w:space="0" w:color="auto"/>
            <w:right w:val="none" w:sz="0" w:space="0" w:color="auto"/>
          </w:divBdr>
          <w:divsChild>
            <w:div w:id="347878674">
              <w:marLeft w:val="0"/>
              <w:marRight w:val="0"/>
              <w:marTop w:val="0"/>
              <w:marBottom w:val="0"/>
              <w:divBdr>
                <w:top w:val="none" w:sz="0" w:space="0" w:color="auto"/>
                <w:left w:val="none" w:sz="0" w:space="0" w:color="auto"/>
                <w:bottom w:val="none" w:sz="0" w:space="0" w:color="auto"/>
                <w:right w:val="none" w:sz="0" w:space="0" w:color="auto"/>
              </w:divBdr>
              <w:divsChild>
                <w:div w:id="1797868473">
                  <w:marLeft w:val="0"/>
                  <w:marRight w:val="0"/>
                  <w:marTop w:val="0"/>
                  <w:marBottom w:val="0"/>
                  <w:divBdr>
                    <w:top w:val="none" w:sz="0" w:space="0" w:color="auto"/>
                    <w:left w:val="none" w:sz="0" w:space="0" w:color="auto"/>
                    <w:bottom w:val="none" w:sz="0" w:space="0" w:color="auto"/>
                    <w:right w:val="none" w:sz="0" w:space="0" w:color="auto"/>
                  </w:divBdr>
                  <w:divsChild>
                    <w:div w:id="7121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77539">
      <w:bodyDiv w:val="1"/>
      <w:marLeft w:val="0"/>
      <w:marRight w:val="0"/>
      <w:marTop w:val="0"/>
      <w:marBottom w:val="0"/>
      <w:divBdr>
        <w:top w:val="none" w:sz="0" w:space="0" w:color="auto"/>
        <w:left w:val="none" w:sz="0" w:space="0" w:color="auto"/>
        <w:bottom w:val="none" w:sz="0" w:space="0" w:color="auto"/>
        <w:right w:val="none" w:sz="0" w:space="0" w:color="auto"/>
      </w:divBdr>
      <w:divsChild>
        <w:div w:id="1037199444">
          <w:marLeft w:val="0"/>
          <w:marRight w:val="0"/>
          <w:marTop w:val="0"/>
          <w:marBottom w:val="0"/>
          <w:divBdr>
            <w:top w:val="none" w:sz="0" w:space="0" w:color="auto"/>
            <w:left w:val="none" w:sz="0" w:space="0" w:color="auto"/>
            <w:bottom w:val="none" w:sz="0" w:space="0" w:color="auto"/>
            <w:right w:val="none" w:sz="0" w:space="0" w:color="auto"/>
          </w:divBdr>
          <w:divsChild>
            <w:div w:id="1640913097">
              <w:marLeft w:val="0"/>
              <w:marRight w:val="0"/>
              <w:marTop w:val="0"/>
              <w:marBottom w:val="0"/>
              <w:divBdr>
                <w:top w:val="none" w:sz="0" w:space="0" w:color="auto"/>
                <w:left w:val="none" w:sz="0" w:space="0" w:color="auto"/>
                <w:bottom w:val="none" w:sz="0" w:space="0" w:color="auto"/>
                <w:right w:val="none" w:sz="0" w:space="0" w:color="auto"/>
              </w:divBdr>
              <w:divsChild>
                <w:div w:id="1688676030">
                  <w:marLeft w:val="0"/>
                  <w:marRight w:val="0"/>
                  <w:marTop w:val="0"/>
                  <w:marBottom w:val="0"/>
                  <w:divBdr>
                    <w:top w:val="none" w:sz="0" w:space="0" w:color="auto"/>
                    <w:left w:val="none" w:sz="0" w:space="0" w:color="auto"/>
                    <w:bottom w:val="none" w:sz="0" w:space="0" w:color="auto"/>
                    <w:right w:val="none" w:sz="0" w:space="0" w:color="auto"/>
                  </w:divBdr>
                  <w:divsChild>
                    <w:div w:id="1615671829">
                      <w:marLeft w:val="0"/>
                      <w:marRight w:val="0"/>
                      <w:marTop w:val="0"/>
                      <w:marBottom w:val="0"/>
                      <w:divBdr>
                        <w:top w:val="none" w:sz="0" w:space="0" w:color="auto"/>
                        <w:left w:val="none" w:sz="0" w:space="0" w:color="auto"/>
                        <w:bottom w:val="none" w:sz="0" w:space="0" w:color="auto"/>
                        <w:right w:val="none" w:sz="0" w:space="0" w:color="auto"/>
                      </w:divBdr>
                      <w:divsChild>
                        <w:div w:id="1250890028">
                          <w:marLeft w:val="0"/>
                          <w:marRight w:val="0"/>
                          <w:marTop w:val="0"/>
                          <w:marBottom w:val="0"/>
                          <w:divBdr>
                            <w:top w:val="none" w:sz="0" w:space="0" w:color="auto"/>
                            <w:left w:val="none" w:sz="0" w:space="0" w:color="auto"/>
                            <w:bottom w:val="none" w:sz="0" w:space="0" w:color="auto"/>
                            <w:right w:val="none" w:sz="0" w:space="0" w:color="auto"/>
                          </w:divBdr>
                          <w:divsChild>
                            <w:div w:id="1907453645">
                              <w:marLeft w:val="0"/>
                              <w:marRight w:val="0"/>
                              <w:marTop w:val="0"/>
                              <w:marBottom w:val="0"/>
                              <w:divBdr>
                                <w:top w:val="none" w:sz="0" w:space="0" w:color="auto"/>
                                <w:left w:val="none" w:sz="0" w:space="0" w:color="auto"/>
                                <w:bottom w:val="none" w:sz="0" w:space="0" w:color="auto"/>
                                <w:right w:val="none" w:sz="0" w:space="0" w:color="auto"/>
                              </w:divBdr>
                              <w:divsChild>
                                <w:div w:id="2090493321">
                                  <w:marLeft w:val="0"/>
                                  <w:marRight w:val="0"/>
                                  <w:marTop w:val="0"/>
                                  <w:marBottom w:val="0"/>
                                  <w:divBdr>
                                    <w:top w:val="none" w:sz="0" w:space="0" w:color="auto"/>
                                    <w:left w:val="none" w:sz="0" w:space="0" w:color="auto"/>
                                    <w:bottom w:val="none" w:sz="0" w:space="0" w:color="auto"/>
                                    <w:right w:val="none" w:sz="0" w:space="0" w:color="auto"/>
                                  </w:divBdr>
                                  <w:divsChild>
                                    <w:div w:id="647586452">
                                      <w:marLeft w:val="0"/>
                                      <w:marRight w:val="0"/>
                                      <w:marTop w:val="0"/>
                                      <w:marBottom w:val="0"/>
                                      <w:divBdr>
                                        <w:top w:val="none" w:sz="0" w:space="0" w:color="auto"/>
                                        <w:left w:val="none" w:sz="0" w:space="0" w:color="auto"/>
                                        <w:bottom w:val="none" w:sz="0" w:space="0" w:color="auto"/>
                                        <w:right w:val="none" w:sz="0" w:space="0" w:color="auto"/>
                                      </w:divBdr>
                                      <w:divsChild>
                                        <w:div w:id="2615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7896312">
      <w:bodyDiv w:val="1"/>
      <w:marLeft w:val="0"/>
      <w:marRight w:val="0"/>
      <w:marTop w:val="0"/>
      <w:marBottom w:val="0"/>
      <w:divBdr>
        <w:top w:val="none" w:sz="0" w:space="0" w:color="auto"/>
        <w:left w:val="none" w:sz="0" w:space="0" w:color="auto"/>
        <w:bottom w:val="none" w:sz="0" w:space="0" w:color="auto"/>
        <w:right w:val="none" w:sz="0" w:space="0" w:color="auto"/>
      </w:divBdr>
      <w:divsChild>
        <w:div w:id="2012175670">
          <w:marLeft w:val="0"/>
          <w:marRight w:val="0"/>
          <w:marTop w:val="0"/>
          <w:marBottom w:val="0"/>
          <w:divBdr>
            <w:top w:val="none" w:sz="0" w:space="0" w:color="auto"/>
            <w:left w:val="none" w:sz="0" w:space="0" w:color="auto"/>
            <w:bottom w:val="none" w:sz="0" w:space="0" w:color="auto"/>
            <w:right w:val="none" w:sz="0" w:space="0" w:color="auto"/>
          </w:divBdr>
          <w:divsChild>
            <w:div w:id="1401050902">
              <w:marLeft w:val="0"/>
              <w:marRight w:val="0"/>
              <w:marTop w:val="0"/>
              <w:marBottom w:val="0"/>
              <w:divBdr>
                <w:top w:val="none" w:sz="0" w:space="0" w:color="auto"/>
                <w:left w:val="none" w:sz="0" w:space="0" w:color="auto"/>
                <w:bottom w:val="none" w:sz="0" w:space="0" w:color="auto"/>
                <w:right w:val="none" w:sz="0" w:space="0" w:color="auto"/>
              </w:divBdr>
              <w:divsChild>
                <w:div w:id="1406760890">
                  <w:marLeft w:val="0"/>
                  <w:marRight w:val="0"/>
                  <w:marTop w:val="0"/>
                  <w:marBottom w:val="0"/>
                  <w:divBdr>
                    <w:top w:val="none" w:sz="0" w:space="0" w:color="auto"/>
                    <w:left w:val="none" w:sz="0" w:space="0" w:color="auto"/>
                    <w:bottom w:val="none" w:sz="0" w:space="0" w:color="auto"/>
                    <w:right w:val="none" w:sz="0" w:space="0" w:color="auto"/>
                  </w:divBdr>
                  <w:divsChild>
                    <w:div w:id="772360998">
                      <w:marLeft w:val="0"/>
                      <w:marRight w:val="0"/>
                      <w:marTop w:val="0"/>
                      <w:marBottom w:val="0"/>
                      <w:divBdr>
                        <w:top w:val="none" w:sz="0" w:space="0" w:color="auto"/>
                        <w:left w:val="none" w:sz="0" w:space="0" w:color="auto"/>
                        <w:bottom w:val="none" w:sz="0" w:space="0" w:color="auto"/>
                        <w:right w:val="none" w:sz="0" w:space="0" w:color="auto"/>
                      </w:divBdr>
                    </w:div>
                    <w:div w:id="937757995">
                      <w:marLeft w:val="0"/>
                      <w:marRight w:val="0"/>
                      <w:marTop w:val="0"/>
                      <w:marBottom w:val="0"/>
                      <w:divBdr>
                        <w:top w:val="none" w:sz="0" w:space="0" w:color="auto"/>
                        <w:left w:val="none" w:sz="0" w:space="0" w:color="auto"/>
                        <w:bottom w:val="none" w:sz="0" w:space="0" w:color="auto"/>
                        <w:right w:val="none" w:sz="0" w:space="0" w:color="auto"/>
                      </w:divBdr>
                    </w:div>
                    <w:div w:id="234053734">
                      <w:marLeft w:val="0"/>
                      <w:marRight w:val="0"/>
                      <w:marTop w:val="0"/>
                      <w:marBottom w:val="0"/>
                      <w:divBdr>
                        <w:top w:val="none" w:sz="0" w:space="0" w:color="auto"/>
                        <w:left w:val="none" w:sz="0" w:space="0" w:color="auto"/>
                        <w:bottom w:val="none" w:sz="0" w:space="0" w:color="auto"/>
                        <w:right w:val="none" w:sz="0" w:space="0" w:color="auto"/>
                      </w:divBdr>
                      <w:divsChild>
                        <w:div w:id="344088686">
                          <w:marLeft w:val="0"/>
                          <w:marRight w:val="0"/>
                          <w:marTop w:val="0"/>
                          <w:marBottom w:val="0"/>
                          <w:divBdr>
                            <w:top w:val="none" w:sz="0" w:space="0" w:color="auto"/>
                            <w:left w:val="none" w:sz="0" w:space="0" w:color="auto"/>
                            <w:bottom w:val="none" w:sz="0" w:space="0" w:color="auto"/>
                            <w:right w:val="none" w:sz="0" w:space="0" w:color="auto"/>
                          </w:divBdr>
                          <w:divsChild>
                            <w:div w:id="69638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943357">
      <w:bodyDiv w:val="1"/>
      <w:marLeft w:val="0"/>
      <w:marRight w:val="0"/>
      <w:marTop w:val="0"/>
      <w:marBottom w:val="0"/>
      <w:divBdr>
        <w:top w:val="none" w:sz="0" w:space="0" w:color="auto"/>
        <w:left w:val="none" w:sz="0" w:space="0" w:color="auto"/>
        <w:bottom w:val="none" w:sz="0" w:space="0" w:color="auto"/>
        <w:right w:val="none" w:sz="0" w:space="0" w:color="auto"/>
      </w:divBdr>
      <w:divsChild>
        <w:div w:id="1609510379">
          <w:marLeft w:val="0"/>
          <w:marRight w:val="0"/>
          <w:marTop w:val="0"/>
          <w:marBottom w:val="0"/>
          <w:divBdr>
            <w:top w:val="none" w:sz="0" w:space="0" w:color="auto"/>
            <w:left w:val="none" w:sz="0" w:space="0" w:color="auto"/>
            <w:bottom w:val="none" w:sz="0" w:space="0" w:color="auto"/>
            <w:right w:val="none" w:sz="0" w:space="0" w:color="auto"/>
          </w:divBdr>
          <w:divsChild>
            <w:div w:id="865218616">
              <w:marLeft w:val="0"/>
              <w:marRight w:val="0"/>
              <w:marTop w:val="0"/>
              <w:marBottom w:val="0"/>
              <w:divBdr>
                <w:top w:val="none" w:sz="0" w:space="0" w:color="auto"/>
                <w:left w:val="none" w:sz="0" w:space="0" w:color="auto"/>
                <w:bottom w:val="none" w:sz="0" w:space="0" w:color="auto"/>
                <w:right w:val="none" w:sz="0" w:space="0" w:color="auto"/>
              </w:divBdr>
              <w:divsChild>
                <w:div w:id="52510355">
                  <w:marLeft w:val="0"/>
                  <w:marRight w:val="0"/>
                  <w:marTop w:val="0"/>
                  <w:marBottom w:val="150"/>
                  <w:divBdr>
                    <w:top w:val="none" w:sz="0" w:space="0" w:color="auto"/>
                    <w:left w:val="none" w:sz="0" w:space="0" w:color="auto"/>
                    <w:bottom w:val="none" w:sz="0" w:space="0" w:color="auto"/>
                    <w:right w:val="none" w:sz="0" w:space="0" w:color="auto"/>
                  </w:divBdr>
                </w:div>
              </w:divsChild>
            </w:div>
            <w:div w:id="1781759217">
              <w:marLeft w:val="0"/>
              <w:marRight w:val="0"/>
              <w:marTop w:val="0"/>
              <w:marBottom w:val="0"/>
              <w:divBdr>
                <w:top w:val="none" w:sz="0" w:space="0" w:color="auto"/>
                <w:left w:val="none" w:sz="0" w:space="0" w:color="auto"/>
                <w:bottom w:val="none" w:sz="0" w:space="0" w:color="auto"/>
                <w:right w:val="none" w:sz="0" w:space="0" w:color="auto"/>
              </w:divBdr>
            </w:div>
            <w:div w:id="1802263601">
              <w:marLeft w:val="0"/>
              <w:marRight w:val="0"/>
              <w:marTop w:val="0"/>
              <w:marBottom w:val="0"/>
              <w:divBdr>
                <w:top w:val="none" w:sz="0" w:space="0" w:color="auto"/>
                <w:left w:val="none" w:sz="0" w:space="0" w:color="auto"/>
                <w:bottom w:val="none" w:sz="0" w:space="0" w:color="auto"/>
                <w:right w:val="none" w:sz="0" w:space="0" w:color="auto"/>
              </w:divBdr>
              <w:divsChild>
                <w:div w:id="16437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10316">
      <w:bodyDiv w:val="1"/>
      <w:marLeft w:val="0"/>
      <w:marRight w:val="0"/>
      <w:marTop w:val="0"/>
      <w:marBottom w:val="0"/>
      <w:divBdr>
        <w:top w:val="none" w:sz="0" w:space="0" w:color="auto"/>
        <w:left w:val="none" w:sz="0" w:space="0" w:color="auto"/>
        <w:bottom w:val="none" w:sz="0" w:space="0" w:color="auto"/>
        <w:right w:val="none" w:sz="0" w:space="0" w:color="auto"/>
      </w:divBdr>
      <w:divsChild>
        <w:div w:id="88433004">
          <w:marLeft w:val="0"/>
          <w:marRight w:val="0"/>
          <w:marTop w:val="0"/>
          <w:marBottom w:val="0"/>
          <w:divBdr>
            <w:top w:val="none" w:sz="0" w:space="0" w:color="auto"/>
            <w:left w:val="none" w:sz="0" w:space="0" w:color="auto"/>
            <w:bottom w:val="none" w:sz="0" w:space="0" w:color="auto"/>
            <w:right w:val="none" w:sz="0" w:space="0" w:color="auto"/>
          </w:divBdr>
          <w:divsChild>
            <w:div w:id="771364115">
              <w:marLeft w:val="0"/>
              <w:marRight w:val="0"/>
              <w:marTop w:val="0"/>
              <w:marBottom w:val="0"/>
              <w:divBdr>
                <w:top w:val="none" w:sz="0" w:space="0" w:color="auto"/>
                <w:left w:val="none" w:sz="0" w:space="0" w:color="auto"/>
                <w:bottom w:val="none" w:sz="0" w:space="0" w:color="auto"/>
                <w:right w:val="none" w:sz="0" w:space="0" w:color="auto"/>
              </w:divBdr>
              <w:divsChild>
                <w:div w:id="1145202990">
                  <w:marLeft w:val="0"/>
                  <w:marRight w:val="0"/>
                  <w:marTop w:val="0"/>
                  <w:marBottom w:val="0"/>
                  <w:divBdr>
                    <w:top w:val="none" w:sz="0" w:space="0" w:color="auto"/>
                    <w:left w:val="none" w:sz="0" w:space="0" w:color="auto"/>
                    <w:bottom w:val="none" w:sz="0" w:space="0" w:color="auto"/>
                    <w:right w:val="none" w:sz="0" w:space="0" w:color="auto"/>
                  </w:divBdr>
                  <w:divsChild>
                    <w:div w:id="186531396">
                      <w:marLeft w:val="0"/>
                      <w:marRight w:val="0"/>
                      <w:marTop w:val="0"/>
                      <w:marBottom w:val="0"/>
                      <w:divBdr>
                        <w:top w:val="none" w:sz="0" w:space="0" w:color="auto"/>
                        <w:left w:val="none" w:sz="0" w:space="0" w:color="auto"/>
                        <w:bottom w:val="none" w:sz="0" w:space="0" w:color="auto"/>
                        <w:right w:val="none" w:sz="0" w:space="0" w:color="auto"/>
                      </w:divBdr>
                      <w:divsChild>
                        <w:div w:id="1794252004">
                          <w:marLeft w:val="0"/>
                          <w:marRight w:val="0"/>
                          <w:marTop w:val="0"/>
                          <w:marBottom w:val="0"/>
                          <w:divBdr>
                            <w:top w:val="none" w:sz="0" w:space="0" w:color="auto"/>
                            <w:left w:val="none" w:sz="0" w:space="0" w:color="auto"/>
                            <w:bottom w:val="none" w:sz="0" w:space="0" w:color="auto"/>
                            <w:right w:val="none" w:sz="0" w:space="0" w:color="auto"/>
                          </w:divBdr>
                          <w:divsChild>
                            <w:div w:id="555358656">
                              <w:marLeft w:val="0"/>
                              <w:marRight w:val="0"/>
                              <w:marTop w:val="0"/>
                              <w:marBottom w:val="0"/>
                              <w:divBdr>
                                <w:top w:val="none" w:sz="0" w:space="0" w:color="auto"/>
                                <w:left w:val="none" w:sz="0" w:space="0" w:color="auto"/>
                                <w:bottom w:val="none" w:sz="0" w:space="0" w:color="auto"/>
                                <w:right w:val="none" w:sz="0" w:space="0" w:color="auto"/>
                              </w:divBdr>
                            </w:div>
                            <w:div w:id="1625773203">
                              <w:marLeft w:val="0"/>
                              <w:marRight w:val="0"/>
                              <w:marTop w:val="0"/>
                              <w:marBottom w:val="0"/>
                              <w:divBdr>
                                <w:top w:val="none" w:sz="0" w:space="0" w:color="auto"/>
                                <w:left w:val="none" w:sz="0" w:space="0" w:color="auto"/>
                                <w:bottom w:val="none" w:sz="0" w:space="0" w:color="auto"/>
                                <w:right w:val="none" w:sz="0" w:space="0" w:color="auto"/>
                              </w:divBdr>
                            </w:div>
                            <w:div w:id="809906699">
                              <w:marLeft w:val="0"/>
                              <w:marRight w:val="0"/>
                              <w:marTop w:val="0"/>
                              <w:marBottom w:val="0"/>
                              <w:divBdr>
                                <w:top w:val="none" w:sz="0" w:space="0" w:color="auto"/>
                                <w:left w:val="none" w:sz="0" w:space="0" w:color="auto"/>
                                <w:bottom w:val="none" w:sz="0" w:space="0" w:color="auto"/>
                                <w:right w:val="none" w:sz="0" w:space="0" w:color="auto"/>
                              </w:divBdr>
                            </w:div>
                            <w:div w:id="1191838496">
                              <w:marLeft w:val="0"/>
                              <w:marRight w:val="0"/>
                              <w:marTop w:val="0"/>
                              <w:marBottom w:val="0"/>
                              <w:divBdr>
                                <w:top w:val="none" w:sz="0" w:space="0" w:color="auto"/>
                                <w:left w:val="none" w:sz="0" w:space="0" w:color="auto"/>
                                <w:bottom w:val="none" w:sz="0" w:space="0" w:color="auto"/>
                                <w:right w:val="none" w:sz="0" w:space="0" w:color="auto"/>
                              </w:divBdr>
                              <w:divsChild>
                                <w:div w:id="1578856201">
                                  <w:marLeft w:val="0"/>
                                  <w:marRight w:val="0"/>
                                  <w:marTop w:val="0"/>
                                  <w:marBottom w:val="0"/>
                                  <w:divBdr>
                                    <w:top w:val="none" w:sz="0" w:space="0" w:color="auto"/>
                                    <w:left w:val="none" w:sz="0" w:space="0" w:color="auto"/>
                                    <w:bottom w:val="none" w:sz="0" w:space="0" w:color="auto"/>
                                    <w:right w:val="none" w:sz="0" w:space="0" w:color="auto"/>
                                  </w:divBdr>
                                  <w:divsChild>
                                    <w:div w:id="1168256296">
                                      <w:marLeft w:val="0"/>
                                      <w:marRight w:val="0"/>
                                      <w:marTop w:val="0"/>
                                      <w:marBottom w:val="120"/>
                                      <w:divBdr>
                                        <w:top w:val="none" w:sz="0" w:space="0" w:color="auto"/>
                                        <w:left w:val="none" w:sz="0" w:space="0" w:color="auto"/>
                                        <w:bottom w:val="none" w:sz="0" w:space="0" w:color="auto"/>
                                        <w:right w:val="none" w:sz="0" w:space="0" w:color="auto"/>
                                      </w:divBdr>
                                      <w:divsChild>
                                        <w:div w:id="153249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834289">
                              <w:marLeft w:val="0"/>
                              <w:marRight w:val="0"/>
                              <w:marTop w:val="0"/>
                              <w:marBottom w:val="0"/>
                              <w:divBdr>
                                <w:top w:val="none" w:sz="0" w:space="0" w:color="auto"/>
                                <w:left w:val="none" w:sz="0" w:space="0" w:color="auto"/>
                                <w:bottom w:val="none" w:sz="0" w:space="0" w:color="auto"/>
                                <w:right w:val="none" w:sz="0" w:space="0" w:color="auto"/>
                              </w:divBdr>
                              <w:divsChild>
                                <w:div w:id="383718753">
                                  <w:marLeft w:val="0"/>
                                  <w:marRight w:val="0"/>
                                  <w:marTop w:val="0"/>
                                  <w:marBottom w:val="0"/>
                                  <w:divBdr>
                                    <w:top w:val="none" w:sz="0" w:space="0" w:color="auto"/>
                                    <w:left w:val="none" w:sz="0" w:space="0" w:color="auto"/>
                                    <w:bottom w:val="none" w:sz="0" w:space="0" w:color="auto"/>
                                    <w:right w:val="none" w:sz="0" w:space="0" w:color="auto"/>
                                  </w:divBdr>
                                  <w:divsChild>
                                    <w:div w:id="692196761">
                                      <w:marLeft w:val="0"/>
                                      <w:marRight w:val="0"/>
                                      <w:marTop w:val="0"/>
                                      <w:marBottom w:val="0"/>
                                      <w:divBdr>
                                        <w:top w:val="none" w:sz="0" w:space="0" w:color="auto"/>
                                        <w:left w:val="none" w:sz="0" w:space="0" w:color="auto"/>
                                        <w:bottom w:val="none" w:sz="0" w:space="0" w:color="auto"/>
                                        <w:right w:val="none" w:sz="0" w:space="0" w:color="auto"/>
                                      </w:divBdr>
                                      <w:divsChild>
                                        <w:div w:id="1825463802">
                                          <w:marLeft w:val="0"/>
                                          <w:marRight w:val="0"/>
                                          <w:marTop w:val="0"/>
                                          <w:marBottom w:val="0"/>
                                          <w:divBdr>
                                            <w:top w:val="none" w:sz="0" w:space="0" w:color="auto"/>
                                            <w:left w:val="none" w:sz="0" w:space="0" w:color="auto"/>
                                            <w:bottom w:val="none" w:sz="0" w:space="0" w:color="auto"/>
                                            <w:right w:val="none" w:sz="0" w:space="0" w:color="auto"/>
                                          </w:divBdr>
                                        </w:div>
                                        <w:div w:id="1851407169">
                                          <w:marLeft w:val="0"/>
                                          <w:marRight w:val="0"/>
                                          <w:marTop w:val="0"/>
                                          <w:marBottom w:val="0"/>
                                          <w:divBdr>
                                            <w:top w:val="none" w:sz="0" w:space="0" w:color="auto"/>
                                            <w:left w:val="none" w:sz="0" w:space="0" w:color="auto"/>
                                            <w:bottom w:val="none" w:sz="0" w:space="0" w:color="auto"/>
                                            <w:right w:val="none" w:sz="0" w:space="0" w:color="auto"/>
                                          </w:divBdr>
                                        </w:div>
                                        <w:div w:id="897784029">
                                          <w:marLeft w:val="0"/>
                                          <w:marRight w:val="0"/>
                                          <w:marTop w:val="0"/>
                                          <w:marBottom w:val="0"/>
                                          <w:divBdr>
                                            <w:top w:val="none" w:sz="0" w:space="0" w:color="auto"/>
                                            <w:left w:val="none" w:sz="0" w:space="0" w:color="auto"/>
                                            <w:bottom w:val="none" w:sz="0" w:space="0" w:color="auto"/>
                                            <w:right w:val="none" w:sz="0" w:space="0" w:color="auto"/>
                                          </w:divBdr>
                                        </w:div>
                                        <w:div w:id="1958219827">
                                          <w:marLeft w:val="0"/>
                                          <w:marRight w:val="0"/>
                                          <w:marTop w:val="0"/>
                                          <w:marBottom w:val="0"/>
                                          <w:divBdr>
                                            <w:top w:val="none" w:sz="0" w:space="0" w:color="auto"/>
                                            <w:left w:val="none" w:sz="0" w:space="0" w:color="auto"/>
                                            <w:bottom w:val="none" w:sz="0" w:space="0" w:color="auto"/>
                                            <w:right w:val="none" w:sz="0" w:space="0" w:color="auto"/>
                                          </w:divBdr>
                                        </w:div>
                                        <w:div w:id="163400370">
                                          <w:marLeft w:val="0"/>
                                          <w:marRight w:val="0"/>
                                          <w:marTop w:val="0"/>
                                          <w:marBottom w:val="0"/>
                                          <w:divBdr>
                                            <w:top w:val="none" w:sz="0" w:space="0" w:color="auto"/>
                                            <w:left w:val="none" w:sz="0" w:space="0" w:color="auto"/>
                                            <w:bottom w:val="none" w:sz="0" w:space="0" w:color="auto"/>
                                            <w:right w:val="none" w:sz="0" w:space="0" w:color="auto"/>
                                          </w:divBdr>
                                        </w:div>
                                        <w:div w:id="1154295329">
                                          <w:marLeft w:val="0"/>
                                          <w:marRight w:val="0"/>
                                          <w:marTop w:val="0"/>
                                          <w:marBottom w:val="0"/>
                                          <w:divBdr>
                                            <w:top w:val="none" w:sz="0" w:space="0" w:color="auto"/>
                                            <w:left w:val="none" w:sz="0" w:space="0" w:color="auto"/>
                                            <w:bottom w:val="none" w:sz="0" w:space="0" w:color="auto"/>
                                            <w:right w:val="none" w:sz="0" w:space="0" w:color="auto"/>
                                          </w:divBdr>
                                          <w:divsChild>
                                            <w:div w:id="955143379">
                                              <w:marLeft w:val="0"/>
                                              <w:marRight w:val="0"/>
                                              <w:marTop w:val="0"/>
                                              <w:marBottom w:val="0"/>
                                              <w:divBdr>
                                                <w:top w:val="none" w:sz="0" w:space="0" w:color="auto"/>
                                                <w:left w:val="none" w:sz="0" w:space="0" w:color="auto"/>
                                                <w:bottom w:val="none" w:sz="0" w:space="0" w:color="auto"/>
                                                <w:right w:val="none" w:sz="0" w:space="0" w:color="auto"/>
                                              </w:divBdr>
                                            </w:div>
                                            <w:div w:id="1435786355">
                                              <w:marLeft w:val="0"/>
                                              <w:marRight w:val="0"/>
                                              <w:marTop w:val="0"/>
                                              <w:marBottom w:val="0"/>
                                              <w:divBdr>
                                                <w:top w:val="none" w:sz="0" w:space="0" w:color="auto"/>
                                                <w:left w:val="none" w:sz="0" w:space="0" w:color="auto"/>
                                                <w:bottom w:val="none" w:sz="0" w:space="0" w:color="auto"/>
                                                <w:right w:val="none" w:sz="0" w:space="0" w:color="auto"/>
                                              </w:divBdr>
                                            </w:div>
                                          </w:divsChild>
                                        </w:div>
                                        <w:div w:id="111440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940261">
                              <w:marLeft w:val="0"/>
                              <w:marRight w:val="0"/>
                              <w:marTop w:val="0"/>
                              <w:marBottom w:val="0"/>
                              <w:divBdr>
                                <w:top w:val="none" w:sz="0" w:space="0" w:color="auto"/>
                                <w:left w:val="none" w:sz="0" w:space="0" w:color="auto"/>
                                <w:bottom w:val="none" w:sz="0" w:space="0" w:color="auto"/>
                                <w:right w:val="none" w:sz="0" w:space="0" w:color="auto"/>
                              </w:divBdr>
                            </w:div>
                          </w:divsChild>
                        </w:div>
                        <w:div w:id="1367291558">
                          <w:marLeft w:val="0"/>
                          <w:marRight w:val="0"/>
                          <w:marTop w:val="0"/>
                          <w:marBottom w:val="0"/>
                          <w:divBdr>
                            <w:top w:val="none" w:sz="0" w:space="0" w:color="auto"/>
                            <w:left w:val="none" w:sz="0" w:space="0" w:color="auto"/>
                            <w:bottom w:val="none" w:sz="0" w:space="0" w:color="auto"/>
                            <w:right w:val="none" w:sz="0" w:space="0" w:color="auto"/>
                          </w:divBdr>
                          <w:divsChild>
                            <w:div w:id="2107387849">
                              <w:marLeft w:val="0"/>
                              <w:marRight w:val="0"/>
                              <w:marTop w:val="0"/>
                              <w:marBottom w:val="0"/>
                              <w:divBdr>
                                <w:top w:val="none" w:sz="0" w:space="0" w:color="auto"/>
                                <w:left w:val="none" w:sz="0" w:space="0" w:color="auto"/>
                                <w:bottom w:val="none" w:sz="0" w:space="0" w:color="auto"/>
                                <w:right w:val="none" w:sz="0" w:space="0" w:color="auto"/>
                              </w:divBdr>
                              <w:divsChild>
                                <w:div w:id="321661013">
                                  <w:marLeft w:val="0"/>
                                  <w:marRight w:val="0"/>
                                  <w:marTop w:val="0"/>
                                  <w:marBottom w:val="0"/>
                                  <w:divBdr>
                                    <w:top w:val="none" w:sz="0" w:space="0" w:color="auto"/>
                                    <w:left w:val="none" w:sz="0" w:space="0" w:color="auto"/>
                                    <w:bottom w:val="none" w:sz="0" w:space="0" w:color="auto"/>
                                    <w:right w:val="none" w:sz="0" w:space="0" w:color="auto"/>
                                  </w:divBdr>
                                  <w:divsChild>
                                    <w:div w:id="1517842309">
                                      <w:marLeft w:val="0"/>
                                      <w:marRight w:val="0"/>
                                      <w:marTop w:val="0"/>
                                      <w:marBottom w:val="150"/>
                                      <w:divBdr>
                                        <w:top w:val="none" w:sz="0" w:space="0" w:color="auto"/>
                                        <w:left w:val="none" w:sz="0" w:space="0" w:color="auto"/>
                                        <w:bottom w:val="none" w:sz="0" w:space="0" w:color="auto"/>
                                        <w:right w:val="none" w:sz="0" w:space="0" w:color="auto"/>
                                      </w:divBdr>
                                      <w:divsChild>
                                        <w:div w:id="1541624890">
                                          <w:marLeft w:val="0"/>
                                          <w:marRight w:val="0"/>
                                          <w:marTop w:val="0"/>
                                          <w:marBottom w:val="0"/>
                                          <w:divBdr>
                                            <w:top w:val="none" w:sz="0" w:space="0" w:color="auto"/>
                                            <w:left w:val="none" w:sz="0" w:space="0" w:color="auto"/>
                                            <w:bottom w:val="none" w:sz="0" w:space="0" w:color="auto"/>
                                            <w:right w:val="none" w:sz="0" w:space="0" w:color="auto"/>
                                          </w:divBdr>
                                        </w:div>
                                      </w:divsChild>
                                    </w:div>
                                    <w:div w:id="1473673325">
                                      <w:marLeft w:val="0"/>
                                      <w:marRight w:val="0"/>
                                      <w:marTop w:val="0"/>
                                      <w:marBottom w:val="0"/>
                                      <w:divBdr>
                                        <w:top w:val="none" w:sz="0" w:space="0" w:color="auto"/>
                                        <w:left w:val="none" w:sz="0" w:space="0" w:color="auto"/>
                                        <w:bottom w:val="none" w:sz="0" w:space="0" w:color="auto"/>
                                        <w:right w:val="none" w:sz="0" w:space="0" w:color="auto"/>
                                      </w:divBdr>
                                      <w:divsChild>
                                        <w:div w:id="32571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5873">
                                  <w:marLeft w:val="0"/>
                                  <w:marRight w:val="0"/>
                                  <w:marTop w:val="0"/>
                                  <w:marBottom w:val="150"/>
                                  <w:divBdr>
                                    <w:top w:val="none" w:sz="0" w:space="0" w:color="auto"/>
                                    <w:left w:val="none" w:sz="0" w:space="0" w:color="auto"/>
                                    <w:bottom w:val="none" w:sz="0" w:space="0" w:color="auto"/>
                                    <w:right w:val="none" w:sz="0" w:space="0" w:color="auto"/>
                                  </w:divBdr>
                                  <w:divsChild>
                                    <w:div w:id="1698509469">
                                      <w:marLeft w:val="0"/>
                                      <w:marRight w:val="0"/>
                                      <w:marTop w:val="0"/>
                                      <w:marBottom w:val="0"/>
                                      <w:divBdr>
                                        <w:top w:val="none" w:sz="0" w:space="0" w:color="auto"/>
                                        <w:left w:val="none" w:sz="0" w:space="0" w:color="auto"/>
                                        <w:bottom w:val="none" w:sz="0" w:space="0" w:color="auto"/>
                                        <w:right w:val="none" w:sz="0" w:space="0" w:color="auto"/>
                                      </w:divBdr>
                                    </w:div>
                                  </w:divsChild>
                                </w:div>
                                <w:div w:id="969824975">
                                  <w:marLeft w:val="0"/>
                                  <w:marRight w:val="0"/>
                                  <w:marTop w:val="0"/>
                                  <w:marBottom w:val="0"/>
                                  <w:divBdr>
                                    <w:top w:val="none" w:sz="0" w:space="0" w:color="auto"/>
                                    <w:left w:val="none" w:sz="0" w:space="0" w:color="auto"/>
                                    <w:bottom w:val="none" w:sz="0" w:space="0" w:color="auto"/>
                                    <w:right w:val="none" w:sz="0" w:space="0" w:color="auto"/>
                                  </w:divBdr>
                                  <w:divsChild>
                                    <w:div w:id="471481590">
                                      <w:marLeft w:val="0"/>
                                      <w:marRight w:val="0"/>
                                      <w:marTop w:val="0"/>
                                      <w:marBottom w:val="150"/>
                                      <w:divBdr>
                                        <w:top w:val="none" w:sz="0" w:space="0" w:color="auto"/>
                                        <w:left w:val="none" w:sz="0" w:space="0" w:color="auto"/>
                                        <w:bottom w:val="none" w:sz="0" w:space="0" w:color="auto"/>
                                        <w:right w:val="none" w:sz="0" w:space="0" w:color="auto"/>
                                      </w:divBdr>
                                      <w:divsChild>
                                        <w:div w:id="166862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53334">
                                  <w:marLeft w:val="0"/>
                                  <w:marRight w:val="0"/>
                                  <w:marTop w:val="0"/>
                                  <w:marBottom w:val="150"/>
                                  <w:divBdr>
                                    <w:top w:val="none" w:sz="0" w:space="0" w:color="auto"/>
                                    <w:left w:val="none" w:sz="0" w:space="0" w:color="auto"/>
                                    <w:bottom w:val="none" w:sz="0" w:space="0" w:color="auto"/>
                                    <w:right w:val="none" w:sz="0" w:space="0" w:color="auto"/>
                                  </w:divBdr>
                                  <w:divsChild>
                                    <w:div w:id="1647591510">
                                      <w:marLeft w:val="0"/>
                                      <w:marRight w:val="0"/>
                                      <w:marTop w:val="0"/>
                                      <w:marBottom w:val="0"/>
                                      <w:divBdr>
                                        <w:top w:val="none" w:sz="0" w:space="0" w:color="auto"/>
                                        <w:left w:val="none" w:sz="0" w:space="0" w:color="auto"/>
                                        <w:bottom w:val="none" w:sz="0" w:space="0" w:color="auto"/>
                                        <w:right w:val="none" w:sz="0" w:space="0" w:color="auto"/>
                                      </w:divBdr>
                                    </w:div>
                                  </w:divsChild>
                                </w:div>
                                <w:div w:id="959532741">
                                  <w:marLeft w:val="0"/>
                                  <w:marRight w:val="0"/>
                                  <w:marTop w:val="0"/>
                                  <w:marBottom w:val="0"/>
                                  <w:divBdr>
                                    <w:top w:val="none" w:sz="0" w:space="0" w:color="auto"/>
                                    <w:left w:val="none" w:sz="0" w:space="0" w:color="auto"/>
                                    <w:bottom w:val="none" w:sz="0" w:space="0" w:color="auto"/>
                                    <w:right w:val="none" w:sz="0" w:space="0" w:color="auto"/>
                                  </w:divBdr>
                                  <w:divsChild>
                                    <w:div w:id="1442145675">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sChild>
                            </w:div>
                            <w:div w:id="371228039">
                              <w:marLeft w:val="0"/>
                              <w:marRight w:val="0"/>
                              <w:marTop w:val="0"/>
                              <w:marBottom w:val="0"/>
                              <w:divBdr>
                                <w:top w:val="none" w:sz="0" w:space="0" w:color="auto"/>
                                <w:left w:val="none" w:sz="0" w:space="0" w:color="auto"/>
                                <w:bottom w:val="none" w:sz="0" w:space="0" w:color="auto"/>
                                <w:right w:val="none" w:sz="0" w:space="0" w:color="auto"/>
                              </w:divBdr>
                              <w:divsChild>
                                <w:div w:id="1931163211">
                                  <w:marLeft w:val="0"/>
                                  <w:marRight w:val="0"/>
                                  <w:marTop w:val="0"/>
                                  <w:marBottom w:val="0"/>
                                  <w:divBdr>
                                    <w:top w:val="none" w:sz="0" w:space="0" w:color="auto"/>
                                    <w:left w:val="none" w:sz="0" w:space="0" w:color="auto"/>
                                    <w:bottom w:val="none" w:sz="0" w:space="0" w:color="auto"/>
                                    <w:right w:val="none" w:sz="0" w:space="0" w:color="auto"/>
                                  </w:divBdr>
                                  <w:divsChild>
                                    <w:div w:id="695694617">
                                      <w:marLeft w:val="0"/>
                                      <w:marRight w:val="0"/>
                                      <w:marTop w:val="0"/>
                                      <w:marBottom w:val="0"/>
                                      <w:divBdr>
                                        <w:top w:val="none" w:sz="0" w:space="0" w:color="auto"/>
                                        <w:left w:val="none" w:sz="0" w:space="0" w:color="auto"/>
                                        <w:bottom w:val="none" w:sz="0" w:space="0" w:color="auto"/>
                                        <w:right w:val="none" w:sz="0" w:space="0" w:color="auto"/>
                                      </w:divBdr>
                                      <w:divsChild>
                                        <w:div w:id="2556776">
                                          <w:marLeft w:val="0"/>
                                          <w:marRight w:val="0"/>
                                          <w:marTop w:val="0"/>
                                          <w:marBottom w:val="0"/>
                                          <w:divBdr>
                                            <w:top w:val="none" w:sz="0" w:space="0" w:color="auto"/>
                                            <w:left w:val="none" w:sz="0" w:space="0" w:color="auto"/>
                                            <w:bottom w:val="none" w:sz="0" w:space="0" w:color="auto"/>
                                            <w:right w:val="none" w:sz="0" w:space="0" w:color="auto"/>
                                          </w:divBdr>
                                          <w:divsChild>
                                            <w:div w:id="134389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71525">
                                  <w:marLeft w:val="0"/>
                                  <w:marRight w:val="0"/>
                                  <w:marTop w:val="0"/>
                                  <w:marBottom w:val="0"/>
                                  <w:divBdr>
                                    <w:top w:val="none" w:sz="0" w:space="0" w:color="auto"/>
                                    <w:left w:val="none" w:sz="0" w:space="0" w:color="auto"/>
                                    <w:bottom w:val="none" w:sz="0" w:space="0" w:color="auto"/>
                                    <w:right w:val="none" w:sz="0" w:space="0" w:color="auto"/>
                                  </w:divBdr>
                                  <w:divsChild>
                                    <w:div w:id="1311790618">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 w:id="1895198451">
                                  <w:marLeft w:val="0"/>
                                  <w:marRight w:val="0"/>
                                  <w:marTop w:val="0"/>
                                  <w:marBottom w:val="0"/>
                                  <w:divBdr>
                                    <w:top w:val="none" w:sz="0" w:space="0" w:color="auto"/>
                                    <w:left w:val="none" w:sz="0" w:space="0" w:color="auto"/>
                                    <w:bottom w:val="none" w:sz="0" w:space="0" w:color="auto"/>
                                    <w:right w:val="none" w:sz="0" w:space="0" w:color="auto"/>
                                  </w:divBdr>
                                  <w:divsChild>
                                    <w:div w:id="1268349682">
                                      <w:marLeft w:val="0"/>
                                      <w:marRight w:val="0"/>
                                      <w:marTop w:val="0"/>
                                      <w:marBottom w:val="150"/>
                                      <w:divBdr>
                                        <w:top w:val="none" w:sz="0" w:space="0" w:color="auto"/>
                                        <w:left w:val="none" w:sz="0" w:space="0" w:color="auto"/>
                                        <w:bottom w:val="none" w:sz="0" w:space="0" w:color="auto"/>
                                        <w:right w:val="none" w:sz="0" w:space="0" w:color="auto"/>
                                      </w:divBdr>
                                      <w:divsChild>
                                        <w:div w:id="1288656570">
                                          <w:marLeft w:val="0"/>
                                          <w:marRight w:val="0"/>
                                          <w:marTop w:val="0"/>
                                          <w:marBottom w:val="0"/>
                                          <w:divBdr>
                                            <w:top w:val="none" w:sz="0" w:space="0" w:color="auto"/>
                                            <w:left w:val="none" w:sz="0" w:space="0" w:color="auto"/>
                                            <w:bottom w:val="none" w:sz="0" w:space="0" w:color="auto"/>
                                            <w:right w:val="none" w:sz="0" w:space="0" w:color="auto"/>
                                          </w:divBdr>
                                        </w:div>
                                      </w:divsChild>
                                    </w:div>
                                    <w:div w:id="1996103582">
                                      <w:marLeft w:val="0"/>
                                      <w:marRight w:val="0"/>
                                      <w:marTop w:val="0"/>
                                      <w:marBottom w:val="0"/>
                                      <w:divBdr>
                                        <w:top w:val="none" w:sz="0" w:space="0" w:color="auto"/>
                                        <w:left w:val="none" w:sz="0" w:space="0" w:color="auto"/>
                                        <w:bottom w:val="none" w:sz="0" w:space="0" w:color="auto"/>
                                        <w:right w:val="none" w:sz="0" w:space="0" w:color="auto"/>
                                      </w:divBdr>
                                      <w:divsChild>
                                        <w:div w:id="149167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6249">
                                  <w:marLeft w:val="0"/>
                                  <w:marRight w:val="0"/>
                                  <w:marTop w:val="0"/>
                                  <w:marBottom w:val="150"/>
                                  <w:divBdr>
                                    <w:top w:val="none" w:sz="0" w:space="0" w:color="auto"/>
                                    <w:left w:val="none" w:sz="0" w:space="0" w:color="auto"/>
                                    <w:bottom w:val="none" w:sz="0" w:space="0" w:color="auto"/>
                                    <w:right w:val="none" w:sz="0" w:space="0" w:color="auto"/>
                                  </w:divBdr>
                                  <w:divsChild>
                                    <w:div w:id="187917089">
                                      <w:marLeft w:val="0"/>
                                      <w:marRight w:val="0"/>
                                      <w:marTop w:val="0"/>
                                      <w:marBottom w:val="0"/>
                                      <w:divBdr>
                                        <w:top w:val="none" w:sz="0" w:space="0" w:color="auto"/>
                                        <w:left w:val="none" w:sz="0" w:space="0" w:color="auto"/>
                                        <w:bottom w:val="none" w:sz="0" w:space="0" w:color="auto"/>
                                        <w:right w:val="none" w:sz="0" w:space="0" w:color="auto"/>
                                      </w:divBdr>
                                    </w:div>
                                  </w:divsChild>
                                </w:div>
                                <w:div w:id="1403213209">
                                  <w:marLeft w:val="0"/>
                                  <w:marRight w:val="0"/>
                                  <w:marTop w:val="0"/>
                                  <w:marBottom w:val="0"/>
                                  <w:divBdr>
                                    <w:top w:val="none" w:sz="0" w:space="0" w:color="auto"/>
                                    <w:left w:val="none" w:sz="0" w:space="0" w:color="auto"/>
                                    <w:bottom w:val="none" w:sz="0" w:space="0" w:color="auto"/>
                                    <w:right w:val="none" w:sz="0" w:space="0" w:color="auto"/>
                                  </w:divBdr>
                                  <w:divsChild>
                                    <w:div w:id="865023485">
                                      <w:marLeft w:val="0"/>
                                      <w:marRight w:val="0"/>
                                      <w:marTop w:val="0"/>
                                      <w:marBottom w:val="0"/>
                                      <w:divBdr>
                                        <w:top w:val="none" w:sz="0" w:space="0" w:color="auto"/>
                                        <w:left w:val="none" w:sz="0" w:space="0" w:color="auto"/>
                                        <w:bottom w:val="none" w:sz="0" w:space="0" w:color="auto"/>
                                        <w:right w:val="none" w:sz="0" w:space="0" w:color="auto"/>
                                      </w:divBdr>
                                      <w:divsChild>
                                        <w:div w:id="167457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00778">
                                  <w:marLeft w:val="0"/>
                                  <w:marRight w:val="0"/>
                                  <w:marTop w:val="0"/>
                                  <w:marBottom w:val="0"/>
                                  <w:divBdr>
                                    <w:top w:val="none" w:sz="0" w:space="0" w:color="auto"/>
                                    <w:left w:val="none" w:sz="0" w:space="0" w:color="auto"/>
                                    <w:bottom w:val="none" w:sz="0" w:space="0" w:color="auto"/>
                                    <w:right w:val="none" w:sz="0" w:space="0" w:color="auto"/>
                                  </w:divBdr>
                                  <w:divsChild>
                                    <w:div w:id="391925027">
                                      <w:marLeft w:val="0"/>
                                      <w:marRight w:val="0"/>
                                      <w:marTop w:val="0"/>
                                      <w:marBottom w:val="150"/>
                                      <w:divBdr>
                                        <w:top w:val="none" w:sz="0" w:space="0" w:color="auto"/>
                                        <w:left w:val="none" w:sz="0" w:space="0" w:color="auto"/>
                                        <w:bottom w:val="none" w:sz="0" w:space="0" w:color="auto"/>
                                        <w:right w:val="none" w:sz="0" w:space="0" w:color="auto"/>
                                      </w:divBdr>
                                      <w:divsChild>
                                        <w:div w:id="18066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95293">
                                  <w:marLeft w:val="0"/>
                                  <w:marRight w:val="0"/>
                                  <w:marTop w:val="0"/>
                                  <w:marBottom w:val="150"/>
                                  <w:divBdr>
                                    <w:top w:val="none" w:sz="0" w:space="0" w:color="auto"/>
                                    <w:left w:val="none" w:sz="0" w:space="0" w:color="auto"/>
                                    <w:bottom w:val="none" w:sz="0" w:space="0" w:color="auto"/>
                                    <w:right w:val="none" w:sz="0" w:space="0" w:color="auto"/>
                                  </w:divBdr>
                                  <w:divsChild>
                                    <w:div w:id="1430276605">
                                      <w:marLeft w:val="0"/>
                                      <w:marRight w:val="0"/>
                                      <w:marTop w:val="0"/>
                                      <w:marBottom w:val="0"/>
                                      <w:divBdr>
                                        <w:top w:val="none" w:sz="0" w:space="0" w:color="auto"/>
                                        <w:left w:val="none" w:sz="0" w:space="0" w:color="auto"/>
                                        <w:bottom w:val="none" w:sz="0" w:space="0" w:color="auto"/>
                                        <w:right w:val="none" w:sz="0" w:space="0" w:color="auto"/>
                                      </w:divBdr>
                                    </w:div>
                                  </w:divsChild>
                                </w:div>
                                <w:div w:id="1200319499">
                                  <w:marLeft w:val="0"/>
                                  <w:marRight w:val="0"/>
                                  <w:marTop w:val="0"/>
                                  <w:marBottom w:val="0"/>
                                  <w:divBdr>
                                    <w:top w:val="none" w:sz="0" w:space="0" w:color="auto"/>
                                    <w:left w:val="none" w:sz="0" w:space="0" w:color="auto"/>
                                    <w:bottom w:val="none" w:sz="0" w:space="0" w:color="auto"/>
                                    <w:right w:val="none" w:sz="0" w:space="0" w:color="auto"/>
                                  </w:divBdr>
                                  <w:divsChild>
                                    <w:div w:id="17638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837362">
                          <w:marLeft w:val="0"/>
                          <w:marRight w:val="0"/>
                          <w:marTop w:val="0"/>
                          <w:marBottom w:val="0"/>
                          <w:divBdr>
                            <w:top w:val="none" w:sz="0" w:space="0" w:color="auto"/>
                            <w:left w:val="none" w:sz="0" w:space="0" w:color="auto"/>
                            <w:bottom w:val="none" w:sz="0" w:space="0" w:color="auto"/>
                            <w:right w:val="none" w:sz="0" w:space="0" w:color="auto"/>
                          </w:divBdr>
                          <w:divsChild>
                            <w:div w:id="1640913430">
                              <w:marLeft w:val="0"/>
                              <w:marRight w:val="0"/>
                              <w:marTop w:val="0"/>
                              <w:marBottom w:val="0"/>
                              <w:divBdr>
                                <w:top w:val="none" w:sz="0" w:space="0" w:color="auto"/>
                                <w:left w:val="none" w:sz="0" w:space="0" w:color="auto"/>
                                <w:bottom w:val="none" w:sz="0" w:space="0" w:color="auto"/>
                                <w:right w:val="none" w:sz="0" w:space="0" w:color="auto"/>
                              </w:divBdr>
                              <w:divsChild>
                                <w:div w:id="646856396">
                                  <w:marLeft w:val="0"/>
                                  <w:marRight w:val="0"/>
                                  <w:marTop w:val="0"/>
                                  <w:marBottom w:val="0"/>
                                  <w:divBdr>
                                    <w:top w:val="none" w:sz="0" w:space="0" w:color="auto"/>
                                    <w:left w:val="none" w:sz="0" w:space="0" w:color="auto"/>
                                    <w:bottom w:val="none" w:sz="0" w:space="0" w:color="auto"/>
                                    <w:right w:val="none" w:sz="0" w:space="0" w:color="auto"/>
                                  </w:divBdr>
                                </w:div>
                                <w:div w:id="2441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2283">
                          <w:marLeft w:val="0"/>
                          <w:marRight w:val="0"/>
                          <w:marTop w:val="0"/>
                          <w:marBottom w:val="0"/>
                          <w:divBdr>
                            <w:top w:val="none" w:sz="0" w:space="0" w:color="auto"/>
                            <w:left w:val="none" w:sz="0" w:space="0" w:color="auto"/>
                            <w:bottom w:val="none" w:sz="0" w:space="0" w:color="auto"/>
                            <w:right w:val="none" w:sz="0" w:space="0" w:color="auto"/>
                          </w:divBdr>
                          <w:divsChild>
                            <w:div w:id="696275766">
                              <w:marLeft w:val="0"/>
                              <w:marRight w:val="0"/>
                              <w:marTop w:val="0"/>
                              <w:marBottom w:val="0"/>
                              <w:divBdr>
                                <w:top w:val="none" w:sz="0" w:space="0" w:color="auto"/>
                                <w:left w:val="none" w:sz="0" w:space="0" w:color="auto"/>
                                <w:bottom w:val="none" w:sz="0" w:space="0" w:color="auto"/>
                                <w:right w:val="none" w:sz="0" w:space="0" w:color="auto"/>
                              </w:divBdr>
                            </w:div>
                            <w:div w:id="1392456903">
                              <w:marLeft w:val="0"/>
                              <w:marRight w:val="0"/>
                              <w:marTop w:val="0"/>
                              <w:marBottom w:val="0"/>
                              <w:divBdr>
                                <w:top w:val="none" w:sz="0" w:space="0" w:color="auto"/>
                                <w:left w:val="none" w:sz="0" w:space="0" w:color="auto"/>
                                <w:bottom w:val="none" w:sz="0" w:space="0" w:color="auto"/>
                                <w:right w:val="none" w:sz="0" w:space="0" w:color="auto"/>
                              </w:divBdr>
                            </w:div>
                            <w:div w:id="783110441">
                              <w:marLeft w:val="0"/>
                              <w:marRight w:val="0"/>
                              <w:marTop w:val="0"/>
                              <w:marBottom w:val="0"/>
                              <w:divBdr>
                                <w:top w:val="none" w:sz="0" w:space="0" w:color="auto"/>
                                <w:left w:val="none" w:sz="0" w:space="0" w:color="auto"/>
                                <w:bottom w:val="none" w:sz="0" w:space="0" w:color="auto"/>
                                <w:right w:val="none" w:sz="0" w:space="0" w:color="auto"/>
                              </w:divBdr>
                            </w:div>
                            <w:div w:id="1944023295">
                              <w:marLeft w:val="0"/>
                              <w:marRight w:val="0"/>
                              <w:marTop w:val="0"/>
                              <w:marBottom w:val="0"/>
                              <w:divBdr>
                                <w:top w:val="none" w:sz="0" w:space="0" w:color="auto"/>
                                <w:left w:val="none" w:sz="0" w:space="0" w:color="auto"/>
                                <w:bottom w:val="none" w:sz="0" w:space="0" w:color="auto"/>
                                <w:right w:val="none" w:sz="0" w:space="0" w:color="auto"/>
                              </w:divBdr>
                            </w:div>
                          </w:divsChild>
                        </w:div>
                        <w:div w:id="1275938595">
                          <w:marLeft w:val="0"/>
                          <w:marRight w:val="0"/>
                          <w:marTop w:val="0"/>
                          <w:marBottom w:val="0"/>
                          <w:divBdr>
                            <w:top w:val="none" w:sz="0" w:space="0" w:color="auto"/>
                            <w:left w:val="none" w:sz="0" w:space="0" w:color="auto"/>
                            <w:bottom w:val="none" w:sz="0" w:space="0" w:color="auto"/>
                            <w:right w:val="none" w:sz="0" w:space="0" w:color="auto"/>
                          </w:divBdr>
                          <w:divsChild>
                            <w:div w:id="1928147208">
                              <w:marLeft w:val="0"/>
                              <w:marRight w:val="0"/>
                              <w:marTop w:val="0"/>
                              <w:marBottom w:val="0"/>
                              <w:divBdr>
                                <w:top w:val="none" w:sz="0" w:space="0" w:color="auto"/>
                                <w:left w:val="none" w:sz="0" w:space="0" w:color="auto"/>
                                <w:bottom w:val="none" w:sz="0" w:space="0" w:color="auto"/>
                                <w:right w:val="none" w:sz="0" w:space="0" w:color="auto"/>
                              </w:divBdr>
                              <w:divsChild>
                                <w:div w:id="105925323">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 w:id="1061441628">
                              <w:marLeft w:val="0"/>
                              <w:marRight w:val="0"/>
                              <w:marTop w:val="0"/>
                              <w:marBottom w:val="0"/>
                              <w:divBdr>
                                <w:top w:val="none" w:sz="0" w:space="0" w:color="auto"/>
                                <w:left w:val="none" w:sz="0" w:space="0" w:color="auto"/>
                                <w:bottom w:val="none" w:sz="0" w:space="0" w:color="auto"/>
                                <w:right w:val="none" w:sz="0" w:space="0" w:color="auto"/>
                              </w:divBdr>
                              <w:divsChild>
                                <w:div w:id="1933391699">
                                  <w:marLeft w:val="0"/>
                                  <w:marRight w:val="0"/>
                                  <w:marTop w:val="0"/>
                                  <w:marBottom w:val="150"/>
                                  <w:divBdr>
                                    <w:top w:val="none" w:sz="0" w:space="0" w:color="auto"/>
                                    <w:left w:val="none" w:sz="0" w:space="0" w:color="auto"/>
                                    <w:bottom w:val="none" w:sz="0" w:space="0" w:color="auto"/>
                                    <w:right w:val="none" w:sz="0" w:space="0" w:color="auto"/>
                                  </w:divBdr>
                                  <w:divsChild>
                                    <w:div w:id="492601192">
                                      <w:marLeft w:val="0"/>
                                      <w:marRight w:val="0"/>
                                      <w:marTop w:val="0"/>
                                      <w:marBottom w:val="0"/>
                                      <w:divBdr>
                                        <w:top w:val="none" w:sz="0" w:space="0" w:color="auto"/>
                                        <w:left w:val="none" w:sz="0" w:space="0" w:color="auto"/>
                                        <w:bottom w:val="none" w:sz="0" w:space="0" w:color="auto"/>
                                        <w:right w:val="none" w:sz="0" w:space="0" w:color="auto"/>
                                      </w:divBdr>
                                    </w:div>
                                  </w:divsChild>
                                </w:div>
                                <w:div w:id="1895122560">
                                  <w:marLeft w:val="0"/>
                                  <w:marRight w:val="0"/>
                                  <w:marTop w:val="0"/>
                                  <w:marBottom w:val="0"/>
                                  <w:divBdr>
                                    <w:top w:val="none" w:sz="0" w:space="0" w:color="auto"/>
                                    <w:left w:val="none" w:sz="0" w:space="0" w:color="auto"/>
                                    <w:bottom w:val="none" w:sz="0" w:space="0" w:color="auto"/>
                                    <w:right w:val="none" w:sz="0" w:space="0" w:color="auto"/>
                                  </w:divBdr>
                                  <w:divsChild>
                                    <w:div w:id="139554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235941">
                              <w:marLeft w:val="0"/>
                              <w:marRight w:val="0"/>
                              <w:marTop w:val="0"/>
                              <w:marBottom w:val="150"/>
                              <w:divBdr>
                                <w:top w:val="none" w:sz="0" w:space="0" w:color="auto"/>
                                <w:left w:val="none" w:sz="0" w:space="0" w:color="auto"/>
                                <w:bottom w:val="none" w:sz="0" w:space="0" w:color="auto"/>
                                <w:right w:val="none" w:sz="0" w:space="0" w:color="auto"/>
                              </w:divBdr>
                              <w:divsChild>
                                <w:div w:id="2121483559">
                                  <w:marLeft w:val="0"/>
                                  <w:marRight w:val="0"/>
                                  <w:marTop w:val="0"/>
                                  <w:marBottom w:val="0"/>
                                  <w:divBdr>
                                    <w:top w:val="none" w:sz="0" w:space="0" w:color="auto"/>
                                    <w:left w:val="none" w:sz="0" w:space="0" w:color="auto"/>
                                    <w:bottom w:val="none" w:sz="0" w:space="0" w:color="auto"/>
                                    <w:right w:val="none" w:sz="0" w:space="0" w:color="auto"/>
                                  </w:divBdr>
                                </w:div>
                              </w:divsChild>
                            </w:div>
                            <w:div w:id="287013779">
                              <w:marLeft w:val="0"/>
                              <w:marRight w:val="0"/>
                              <w:marTop w:val="0"/>
                              <w:marBottom w:val="0"/>
                              <w:divBdr>
                                <w:top w:val="none" w:sz="0" w:space="0" w:color="auto"/>
                                <w:left w:val="none" w:sz="0" w:space="0" w:color="auto"/>
                                <w:bottom w:val="none" w:sz="0" w:space="0" w:color="auto"/>
                                <w:right w:val="none" w:sz="0" w:space="0" w:color="auto"/>
                              </w:divBdr>
                              <w:divsChild>
                                <w:div w:id="927078392">
                                  <w:marLeft w:val="0"/>
                                  <w:marRight w:val="0"/>
                                  <w:marTop w:val="0"/>
                                  <w:marBottom w:val="0"/>
                                  <w:divBdr>
                                    <w:top w:val="none" w:sz="0" w:space="0" w:color="auto"/>
                                    <w:left w:val="none" w:sz="0" w:space="0" w:color="auto"/>
                                    <w:bottom w:val="none" w:sz="0" w:space="0" w:color="auto"/>
                                    <w:right w:val="none" w:sz="0" w:space="0" w:color="auto"/>
                                  </w:divBdr>
                                  <w:divsChild>
                                    <w:div w:id="43158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2086">
                              <w:marLeft w:val="0"/>
                              <w:marRight w:val="0"/>
                              <w:marTop w:val="0"/>
                              <w:marBottom w:val="0"/>
                              <w:divBdr>
                                <w:top w:val="none" w:sz="0" w:space="0" w:color="auto"/>
                                <w:left w:val="none" w:sz="0" w:space="0" w:color="auto"/>
                                <w:bottom w:val="none" w:sz="0" w:space="0" w:color="auto"/>
                                <w:right w:val="none" w:sz="0" w:space="0" w:color="auto"/>
                              </w:divBdr>
                              <w:divsChild>
                                <w:div w:id="315455079">
                                  <w:marLeft w:val="0"/>
                                  <w:marRight w:val="0"/>
                                  <w:marTop w:val="0"/>
                                  <w:marBottom w:val="150"/>
                                  <w:divBdr>
                                    <w:top w:val="none" w:sz="0" w:space="0" w:color="auto"/>
                                    <w:left w:val="none" w:sz="0" w:space="0" w:color="auto"/>
                                    <w:bottom w:val="none" w:sz="0" w:space="0" w:color="auto"/>
                                    <w:right w:val="none" w:sz="0" w:space="0" w:color="auto"/>
                                  </w:divBdr>
                                  <w:divsChild>
                                    <w:div w:id="13877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550898">
                              <w:marLeft w:val="0"/>
                              <w:marRight w:val="0"/>
                              <w:marTop w:val="0"/>
                              <w:marBottom w:val="150"/>
                              <w:divBdr>
                                <w:top w:val="none" w:sz="0" w:space="0" w:color="auto"/>
                                <w:left w:val="none" w:sz="0" w:space="0" w:color="auto"/>
                                <w:bottom w:val="none" w:sz="0" w:space="0" w:color="auto"/>
                                <w:right w:val="none" w:sz="0" w:space="0" w:color="auto"/>
                              </w:divBdr>
                              <w:divsChild>
                                <w:div w:id="668757038">
                                  <w:marLeft w:val="0"/>
                                  <w:marRight w:val="0"/>
                                  <w:marTop w:val="0"/>
                                  <w:marBottom w:val="0"/>
                                  <w:divBdr>
                                    <w:top w:val="none" w:sz="0" w:space="0" w:color="auto"/>
                                    <w:left w:val="none" w:sz="0" w:space="0" w:color="auto"/>
                                    <w:bottom w:val="none" w:sz="0" w:space="0" w:color="auto"/>
                                    <w:right w:val="none" w:sz="0" w:space="0" w:color="auto"/>
                                  </w:divBdr>
                                </w:div>
                              </w:divsChild>
                            </w:div>
                            <w:div w:id="923950799">
                              <w:marLeft w:val="0"/>
                              <w:marRight w:val="0"/>
                              <w:marTop w:val="0"/>
                              <w:marBottom w:val="0"/>
                              <w:divBdr>
                                <w:top w:val="none" w:sz="0" w:space="0" w:color="auto"/>
                                <w:left w:val="none" w:sz="0" w:space="0" w:color="auto"/>
                                <w:bottom w:val="none" w:sz="0" w:space="0" w:color="auto"/>
                                <w:right w:val="none" w:sz="0" w:space="0" w:color="auto"/>
                              </w:divBdr>
                              <w:divsChild>
                                <w:div w:id="154305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7916">
                          <w:marLeft w:val="0"/>
                          <w:marRight w:val="0"/>
                          <w:marTop w:val="0"/>
                          <w:marBottom w:val="0"/>
                          <w:divBdr>
                            <w:top w:val="none" w:sz="0" w:space="0" w:color="auto"/>
                            <w:left w:val="none" w:sz="0" w:space="0" w:color="auto"/>
                            <w:bottom w:val="none" w:sz="0" w:space="0" w:color="auto"/>
                            <w:right w:val="none" w:sz="0" w:space="0" w:color="auto"/>
                          </w:divBdr>
                          <w:divsChild>
                            <w:div w:id="895622245">
                              <w:marLeft w:val="0"/>
                              <w:marRight w:val="0"/>
                              <w:marTop w:val="0"/>
                              <w:marBottom w:val="0"/>
                              <w:divBdr>
                                <w:top w:val="none" w:sz="0" w:space="0" w:color="auto"/>
                                <w:left w:val="none" w:sz="0" w:space="0" w:color="auto"/>
                                <w:bottom w:val="none" w:sz="0" w:space="0" w:color="auto"/>
                                <w:right w:val="none" w:sz="0" w:space="0" w:color="auto"/>
                              </w:divBdr>
                              <w:divsChild>
                                <w:div w:id="9654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2439789">
      <w:bodyDiv w:val="1"/>
      <w:marLeft w:val="0"/>
      <w:marRight w:val="0"/>
      <w:marTop w:val="0"/>
      <w:marBottom w:val="0"/>
      <w:divBdr>
        <w:top w:val="none" w:sz="0" w:space="0" w:color="auto"/>
        <w:left w:val="none" w:sz="0" w:space="0" w:color="auto"/>
        <w:bottom w:val="none" w:sz="0" w:space="0" w:color="auto"/>
        <w:right w:val="none" w:sz="0" w:space="0" w:color="auto"/>
      </w:divBdr>
      <w:divsChild>
        <w:div w:id="905603790">
          <w:marLeft w:val="0"/>
          <w:marRight w:val="0"/>
          <w:marTop w:val="0"/>
          <w:marBottom w:val="0"/>
          <w:divBdr>
            <w:top w:val="none" w:sz="0" w:space="0" w:color="auto"/>
            <w:left w:val="none" w:sz="0" w:space="0" w:color="auto"/>
            <w:bottom w:val="none" w:sz="0" w:space="0" w:color="auto"/>
            <w:right w:val="none" w:sz="0" w:space="0" w:color="auto"/>
          </w:divBdr>
          <w:divsChild>
            <w:div w:id="598755478">
              <w:marLeft w:val="0"/>
              <w:marRight w:val="0"/>
              <w:marTop w:val="0"/>
              <w:marBottom w:val="0"/>
              <w:divBdr>
                <w:top w:val="none" w:sz="0" w:space="0" w:color="auto"/>
                <w:left w:val="none" w:sz="0" w:space="0" w:color="auto"/>
                <w:bottom w:val="none" w:sz="0" w:space="0" w:color="auto"/>
                <w:right w:val="none" w:sz="0" w:space="0" w:color="auto"/>
              </w:divBdr>
              <w:divsChild>
                <w:div w:id="874775013">
                  <w:marLeft w:val="0"/>
                  <w:marRight w:val="0"/>
                  <w:marTop w:val="0"/>
                  <w:marBottom w:val="0"/>
                  <w:divBdr>
                    <w:top w:val="none" w:sz="0" w:space="0" w:color="auto"/>
                    <w:left w:val="none" w:sz="0" w:space="0" w:color="auto"/>
                    <w:bottom w:val="none" w:sz="0" w:space="0" w:color="auto"/>
                    <w:right w:val="none" w:sz="0" w:space="0" w:color="auto"/>
                  </w:divBdr>
                  <w:divsChild>
                    <w:div w:id="2070807543">
                      <w:marLeft w:val="0"/>
                      <w:marRight w:val="0"/>
                      <w:marTop w:val="0"/>
                      <w:marBottom w:val="150"/>
                      <w:divBdr>
                        <w:top w:val="none" w:sz="0" w:space="0" w:color="auto"/>
                        <w:left w:val="none" w:sz="0" w:space="0" w:color="auto"/>
                        <w:bottom w:val="none" w:sz="0" w:space="0" w:color="auto"/>
                        <w:right w:val="none" w:sz="0" w:space="0" w:color="auto"/>
                      </w:divBdr>
                    </w:div>
                  </w:divsChild>
                </w:div>
                <w:div w:id="1030378506">
                  <w:marLeft w:val="0"/>
                  <w:marRight w:val="0"/>
                  <w:marTop w:val="0"/>
                  <w:marBottom w:val="0"/>
                  <w:divBdr>
                    <w:top w:val="none" w:sz="0" w:space="0" w:color="auto"/>
                    <w:left w:val="none" w:sz="0" w:space="0" w:color="auto"/>
                    <w:bottom w:val="none" w:sz="0" w:space="0" w:color="auto"/>
                    <w:right w:val="none" w:sz="0" w:space="0" w:color="auto"/>
                  </w:divBdr>
                </w:div>
              </w:divsChild>
            </w:div>
            <w:div w:id="476343759">
              <w:marLeft w:val="0"/>
              <w:marRight w:val="0"/>
              <w:marTop w:val="0"/>
              <w:marBottom w:val="0"/>
              <w:divBdr>
                <w:top w:val="none" w:sz="0" w:space="0" w:color="auto"/>
                <w:left w:val="none" w:sz="0" w:space="0" w:color="auto"/>
                <w:bottom w:val="none" w:sz="0" w:space="0" w:color="auto"/>
                <w:right w:val="none" w:sz="0" w:space="0" w:color="auto"/>
              </w:divBdr>
              <w:divsChild>
                <w:div w:id="1059670329">
                  <w:marLeft w:val="0"/>
                  <w:marRight w:val="0"/>
                  <w:marTop w:val="0"/>
                  <w:marBottom w:val="0"/>
                  <w:divBdr>
                    <w:top w:val="none" w:sz="0" w:space="0" w:color="auto"/>
                    <w:left w:val="none" w:sz="0" w:space="0" w:color="auto"/>
                    <w:bottom w:val="none" w:sz="0" w:space="0" w:color="auto"/>
                    <w:right w:val="none" w:sz="0" w:space="0" w:color="auto"/>
                  </w:divBdr>
                  <w:divsChild>
                    <w:div w:id="598028827">
                      <w:marLeft w:val="0"/>
                      <w:marRight w:val="0"/>
                      <w:marTop w:val="0"/>
                      <w:marBottom w:val="0"/>
                      <w:divBdr>
                        <w:top w:val="none" w:sz="0" w:space="0" w:color="auto"/>
                        <w:left w:val="none" w:sz="0" w:space="0" w:color="auto"/>
                        <w:bottom w:val="none" w:sz="0" w:space="0" w:color="auto"/>
                        <w:right w:val="none" w:sz="0" w:space="0" w:color="auto"/>
                      </w:divBdr>
                      <w:divsChild>
                        <w:div w:id="1368068840">
                          <w:marLeft w:val="0"/>
                          <w:marRight w:val="0"/>
                          <w:marTop w:val="0"/>
                          <w:marBottom w:val="0"/>
                          <w:divBdr>
                            <w:top w:val="none" w:sz="0" w:space="0" w:color="auto"/>
                            <w:left w:val="none" w:sz="0" w:space="0" w:color="auto"/>
                            <w:bottom w:val="none" w:sz="0" w:space="0" w:color="auto"/>
                            <w:right w:val="none" w:sz="0" w:space="0" w:color="auto"/>
                          </w:divBdr>
                          <w:divsChild>
                            <w:div w:id="1174804829">
                              <w:marLeft w:val="0"/>
                              <w:marRight w:val="0"/>
                              <w:marTop w:val="0"/>
                              <w:marBottom w:val="0"/>
                              <w:divBdr>
                                <w:top w:val="none" w:sz="0" w:space="0" w:color="auto"/>
                                <w:left w:val="none" w:sz="0" w:space="0" w:color="auto"/>
                                <w:bottom w:val="none" w:sz="0" w:space="0" w:color="auto"/>
                                <w:right w:val="none" w:sz="0" w:space="0" w:color="auto"/>
                              </w:divBdr>
                            </w:div>
                            <w:div w:id="506094444">
                              <w:marLeft w:val="0"/>
                              <w:marRight w:val="0"/>
                              <w:marTop w:val="0"/>
                              <w:marBottom w:val="0"/>
                              <w:divBdr>
                                <w:top w:val="none" w:sz="0" w:space="0" w:color="auto"/>
                                <w:left w:val="none" w:sz="0" w:space="0" w:color="auto"/>
                                <w:bottom w:val="none" w:sz="0" w:space="0" w:color="auto"/>
                                <w:right w:val="none" w:sz="0" w:space="0" w:color="auto"/>
                              </w:divBdr>
                            </w:div>
                          </w:divsChild>
                        </w:div>
                        <w:div w:id="1750687093">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376856182">
      <w:bodyDiv w:val="1"/>
      <w:marLeft w:val="0"/>
      <w:marRight w:val="0"/>
      <w:marTop w:val="108"/>
      <w:marBottom w:val="108"/>
      <w:divBdr>
        <w:top w:val="none" w:sz="0" w:space="0" w:color="auto"/>
        <w:left w:val="none" w:sz="0" w:space="0" w:color="auto"/>
        <w:bottom w:val="none" w:sz="0" w:space="0" w:color="auto"/>
        <w:right w:val="none" w:sz="0" w:space="0" w:color="auto"/>
      </w:divBdr>
      <w:divsChild>
        <w:div w:id="1758163436">
          <w:marLeft w:val="0"/>
          <w:marRight w:val="0"/>
          <w:marTop w:val="0"/>
          <w:marBottom w:val="0"/>
          <w:divBdr>
            <w:top w:val="none" w:sz="0" w:space="0" w:color="auto"/>
            <w:left w:val="none" w:sz="0" w:space="0" w:color="auto"/>
            <w:bottom w:val="none" w:sz="0" w:space="0" w:color="auto"/>
            <w:right w:val="none" w:sz="0" w:space="0" w:color="auto"/>
          </w:divBdr>
          <w:divsChild>
            <w:div w:id="712579129">
              <w:marLeft w:val="0"/>
              <w:marRight w:val="0"/>
              <w:marTop w:val="0"/>
              <w:marBottom w:val="60"/>
              <w:divBdr>
                <w:top w:val="none" w:sz="0" w:space="0" w:color="auto"/>
                <w:left w:val="none" w:sz="0" w:space="0" w:color="auto"/>
                <w:bottom w:val="single" w:sz="6" w:space="0" w:color="CCCCCC"/>
                <w:right w:val="none" w:sz="0" w:space="0" w:color="auto"/>
              </w:divBdr>
              <w:divsChild>
                <w:div w:id="466508710">
                  <w:marLeft w:val="0"/>
                  <w:marRight w:val="0"/>
                  <w:marTop w:val="0"/>
                  <w:marBottom w:val="0"/>
                  <w:divBdr>
                    <w:top w:val="none" w:sz="0" w:space="0" w:color="auto"/>
                    <w:left w:val="none" w:sz="0" w:space="0" w:color="auto"/>
                    <w:bottom w:val="none" w:sz="0" w:space="0" w:color="auto"/>
                    <w:right w:val="none" w:sz="0" w:space="0" w:color="auto"/>
                  </w:divBdr>
                </w:div>
                <w:div w:id="1332760573">
                  <w:marLeft w:val="0"/>
                  <w:marRight w:val="0"/>
                  <w:marTop w:val="0"/>
                  <w:marBottom w:val="0"/>
                  <w:divBdr>
                    <w:top w:val="none" w:sz="0" w:space="0" w:color="auto"/>
                    <w:left w:val="none" w:sz="0" w:space="0" w:color="auto"/>
                    <w:bottom w:val="none" w:sz="0" w:space="0" w:color="auto"/>
                    <w:right w:val="none" w:sz="0" w:space="0" w:color="auto"/>
                  </w:divBdr>
                </w:div>
              </w:divsChild>
            </w:div>
            <w:div w:id="395784042">
              <w:marLeft w:val="-75"/>
              <w:marRight w:val="0"/>
              <w:marTop w:val="30"/>
              <w:marBottom w:val="90"/>
              <w:divBdr>
                <w:top w:val="none" w:sz="0" w:space="0" w:color="auto"/>
                <w:left w:val="none" w:sz="0" w:space="0" w:color="auto"/>
                <w:bottom w:val="none" w:sz="0" w:space="0" w:color="auto"/>
                <w:right w:val="none" w:sz="0" w:space="0" w:color="auto"/>
              </w:divBdr>
              <w:divsChild>
                <w:div w:id="1631015121">
                  <w:marLeft w:val="0"/>
                  <w:marRight w:val="0"/>
                  <w:marTop w:val="0"/>
                  <w:marBottom w:val="0"/>
                  <w:divBdr>
                    <w:top w:val="none" w:sz="0" w:space="0" w:color="auto"/>
                    <w:left w:val="none" w:sz="0" w:space="0" w:color="auto"/>
                    <w:bottom w:val="none" w:sz="0" w:space="0" w:color="auto"/>
                    <w:right w:val="none" w:sz="0" w:space="0" w:color="auto"/>
                  </w:divBdr>
                </w:div>
                <w:div w:id="1586718474">
                  <w:marLeft w:val="0"/>
                  <w:marRight w:val="0"/>
                  <w:marTop w:val="0"/>
                  <w:marBottom w:val="0"/>
                  <w:divBdr>
                    <w:top w:val="none" w:sz="0" w:space="0" w:color="auto"/>
                    <w:left w:val="none" w:sz="0" w:space="0" w:color="auto"/>
                    <w:bottom w:val="none" w:sz="0" w:space="0" w:color="auto"/>
                    <w:right w:val="none" w:sz="0" w:space="0" w:color="auto"/>
                  </w:divBdr>
                  <w:divsChild>
                    <w:div w:id="1504125600">
                      <w:marLeft w:val="0"/>
                      <w:marRight w:val="0"/>
                      <w:marTop w:val="0"/>
                      <w:marBottom w:val="0"/>
                      <w:divBdr>
                        <w:top w:val="none" w:sz="0" w:space="0" w:color="auto"/>
                        <w:left w:val="none" w:sz="0" w:space="0" w:color="auto"/>
                        <w:bottom w:val="none" w:sz="0" w:space="0" w:color="auto"/>
                        <w:right w:val="none" w:sz="0" w:space="0" w:color="auto"/>
                      </w:divBdr>
                      <w:divsChild>
                        <w:div w:id="20723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52865">
              <w:marLeft w:val="0"/>
              <w:marRight w:val="75"/>
              <w:marTop w:val="0"/>
              <w:marBottom w:val="0"/>
              <w:divBdr>
                <w:top w:val="none" w:sz="0" w:space="0" w:color="auto"/>
                <w:left w:val="none" w:sz="0" w:space="0" w:color="auto"/>
                <w:bottom w:val="none" w:sz="0" w:space="0" w:color="auto"/>
                <w:right w:val="none" w:sz="0" w:space="0" w:color="auto"/>
              </w:divBdr>
              <w:divsChild>
                <w:div w:id="76942400">
                  <w:marLeft w:val="0"/>
                  <w:marRight w:val="75"/>
                  <w:marTop w:val="0"/>
                  <w:marBottom w:val="0"/>
                  <w:divBdr>
                    <w:top w:val="none" w:sz="0" w:space="0" w:color="auto"/>
                    <w:left w:val="none" w:sz="0" w:space="0" w:color="auto"/>
                    <w:bottom w:val="none" w:sz="0" w:space="0" w:color="auto"/>
                    <w:right w:val="none" w:sz="0" w:space="0" w:color="auto"/>
                  </w:divBdr>
                  <w:divsChild>
                    <w:div w:id="1006782179">
                      <w:marLeft w:val="0"/>
                      <w:marRight w:val="0"/>
                      <w:marTop w:val="0"/>
                      <w:marBottom w:val="0"/>
                      <w:divBdr>
                        <w:top w:val="none" w:sz="0" w:space="0" w:color="auto"/>
                        <w:left w:val="none" w:sz="0" w:space="0" w:color="auto"/>
                        <w:bottom w:val="none" w:sz="0" w:space="0" w:color="auto"/>
                        <w:right w:val="none" w:sz="0" w:space="0" w:color="auto"/>
                      </w:divBdr>
                      <w:divsChild>
                        <w:div w:id="30848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906041">
      <w:bodyDiv w:val="1"/>
      <w:marLeft w:val="0"/>
      <w:marRight w:val="0"/>
      <w:marTop w:val="0"/>
      <w:marBottom w:val="0"/>
      <w:divBdr>
        <w:top w:val="none" w:sz="0" w:space="0" w:color="auto"/>
        <w:left w:val="none" w:sz="0" w:space="0" w:color="auto"/>
        <w:bottom w:val="none" w:sz="0" w:space="0" w:color="auto"/>
        <w:right w:val="none" w:sz="0" w:space="0" w:color="auto"/>
      </w:divBdr>
      <w:divsChild>
        <w:div w:id="1535463360">
          <w:marLeft w:val="0"/>
          <w:marRight w:val="0"/>
          <w:marTop w:val="0"/>
          <w:marBottom w:val="0"/>
          <w:divBdr>
            <w:top w:val="none" w:sz="0" w:space="0" w:color="auto"/>
            <w:left w:val="none" w:sz="0" w:space="0" w:color="auto"/>
            <w:bottom w:val="none" w:sz="0" w:space="0" w:color="auto"/>
            <w:right w:val="none" w:sz="0" w:space="0" w:color="auto"/>
          </w:divBdr>
          <w:divsChild>
            <w:div w:id="392628183">
              <w:marLeft w:val="0"/>
              <w:marRight w:val="0"/>
              <w:marTop w:val="0"/>
              <w:marBottom w:val="0"/>
              <w:divBdr>
                <w:top w:val="none" w:sz="0" w:space="0" w:color="auto"/>
                <w:left w:val="none" w:sz="0" w:space="0" w:color="auto"/>
                <w:bottom w:val="none" w:sz="0" w:space="0" w:color="auto"/>
                <w:right w:val="none" w:sz="0" w:space="0" w:color="auto"/>
              </w:divBdr>
              <w:divsChild>
                <w:div w:id="1056247513">
                  <w:marLeft w:val="0"/>
                  <w:marRight w:val="0"/>
                  <w:marTop w:val="0"/>
                  <w:marBottom w:val="0"/>
                  <w:divBdr>
                    <w:top w:val="none" w:sz="0" w:space="0" w:color="auto"/>
                    <w:left w:val="none" w:sz="0" w:space="0" w:color="auto"/>
                    <w:bottom w:val="none" w:sz="0" w:space="0" w:color="auto"/>
                    <w:right w:val="none" w:sz="0" w:space="0" w:color="auto"/>
                  </w:divBdr>
                </w:div>
                <w:div w:id="475688434">
                  <w:marLeft w:val="0"/>
                  <w:marRight w:val="0"/>
                  <w:marTop w:val="0"/>
                  <w:marBottom w:val="0"/>
                  <w:divBdr>
                    <w:top w:val="none" w:sz="0" w:space="0" w:color="auto"/>
                    <w:left w:val="none" w:sz="0" w:space="0" w:color="auto"/>
                    <w:bottom w:val="none" w:sz="0" w:space="0" w:color="auto"/>
                    <w:right w:val="none" w:sz="0" w:space="0" w:color="auto"/>
                  </w:divBdr>
                </w:div>
              </w:divsChild>
            </w:div>
            <w:div w:id="1795638920">
              <w:marLeft w:val="0"/>
              <w:marRight w:val="0"/>
              <w:marTop w:val="0"/>
              <w:marBottom w:val="0"/>
              <w:divBdr>
                <w:top w:val="none" w:sz="0" w:space="0" w:color="auto"/>
                <w:left w:val="none" w:sz="0" w:space="0" w:color="auto"/>
                <w:bottom w:val="none" w:sz="0" w:space="0" w:color="auto"/>
                <w:right w:val="none" w:sz="0" w:space="0" w:color="auto"/>
              </w:divBdr>
              <w:divsChild>
                <w:div w:id="608925780">
                  <w:marLeft w:val="0"/>
                  <w:marRight w:val="0"/>
                  <w:marTop w:val="0"/>
                  <w:marBottom w:val="0"/>
                  <w:divBdr>
                    <w:top w:val="none" w:sz="0" w:space="0" w:color="auto"/>
                    <w:left w:val="none" w:sz="0" w:space="0" w:color="auto"/>
                    <w:bottom w:val="none" w:sz="0" w:space="0" w:color="auto"/>
                    <w:right w:val="none" w:sz="0" w:space="0" w:color="auto"/>
                  </w:divBdr>
                  <w:divsChild>
                    <w:div w:id="548223414">
                      <w:marLeft w:val="0"/>
                      <w:marRight w:val="0"/>
                      <w:marTop w:val="0"/>
                      <w:marBottom w:val="0"/>
                      <w:divBdr>
                        <w:top w:val="none" w:sz="0" w:space="0" w:color="auto"/>
                        <w:left w:val="none" w:sz="0" w:space="0" w:color="auto"/>
                        <w:bottom w:val="none" w:sz="0" w:space="0" w:color="auto"/>
                        <w:right w:val="none" w:sz="0" w:space="0" w:color="auto"/>
                      </w:divBdr>
                      <w:divsChild>
                        <w:div w:id="1583828962">
                          <w:marLeft w:val="0"/>
                          <w:marRight w:val="0"/>
                          <w:marTop w:val="0"/>
                          <w:marBottom w:val="0"/>
                          <w:divBdr>
                            <w:top w:val="none" w:sz="0" w:space="0" w:color="auto"/>
                            <w:left w:val="none" w:sz="0" w:space="0" w:color="auto"/>
                            <w:bottom w:val="none" w:sz="0" w:space="0" w:color="auto"/>
                            <w:right w:val="none" w:sz="0" w:space="0" w:color="auto"/>
                          </w:divBdr>
                        </w:div>
                        <w:div w:id="634063894">
                          <w:marLeft w:val="0"/>
                          <w:marRight w:val="0"/>
                          <w:marTop w:val="0"/>
                          <w:marBottom w:val="0"/>
                          <w:divBdr>
                            <w:top w:val="none" w:sz="0" w:space="0" w:color="auto"/>
                            <w:left w:val="none" w:sz="0" w:space="0" w:color="auto"/>
                            <w:bottom w:val="none" w:sz="0" w:space="0" w:color="auto"/>
                            <w:right w:val="none" w:sz="0" w:space="0" w:color="auto"/>
                          </w:divBdr>
                          <w:divsChild>
                            <w:div w:id="1849245721">
                              <w:marLeft w:val="0"/>
                              <w:marRight w:val="0"/>
                              <w:marTop w:val="0"/>
                              <w:marBottom w:val="0"/>
                              <w:divBdr>
                                <w:top w:val="none" w:sz="0" w:space="0" w:color="auto"/>
                                <w:left w:val="none" w:sz="0" w:space="0" w:color="auto"/>
                                <w:bottom w:val="none" w:sz="0" w:space="0" w:color="auto"/>
                                <w:right w:val="none" w:sz="0" w:space="0" w:color="auto"/>
                              </w:divBdr>
                              <w:divsChild>
                                <w:div w:id="1427120270">
                                  <w:marLeft w:val="0"/>
                                  <w:marRight w:val="0"/>
                                  <w:marTop w:val="0"/>
                                  <w:marBottom w:val="0"/>
                                  <w:divBdr>
                                    <w:top w:val="none" w:sz="0" w:space="0" w:color="auto"/>
                                    <w:left w:val="none" w:sz="0" w:space="0" w:color="auto"/>
                                    <w:bottom w:val="none" w:sz="0" w:space="0" w:color="auto"/>
                                    <w:right w:val="none" w:sz="0" w:space="0" w:color="auto"/>
                                  </w:divBdr>
                                  <w:divsChild>
                                    <w:div w:id="25758239">
                                      <w:marLeft w:val="0"/>
                                      <w:marRight w:val="0"/>
                                      <w:marTop w:val="0"/>
                                      <w:marBottom w:val="0"/>
                                      <w:divBdr>
                                        <w:top w:val="none" w:sz="0" w:space="0" w:color="auto"/>
                                        <w:left w:val="none" w:sz="0" w:space="0" w:color="auto"/>
                                        <w:bottom w:val="none" w:sz="0" w:space="0" w:color="auto"/>
                                        <w:right w:val="none" w:sz="0" w:space="0" w:color="auto"/>
                                      </w:divBdr>
                                      <w:divsChild>
                                        <w:div w:id="779762435">
                                          <w:marLeft w:val="0"/>
                                          <w:marRight w:val="0"/>
                                          <w:marTop w:val="0"/>
                                          <w:marBottom w:val="0"/>
                                          <w:divBdr>
                                            <w:top w:val="none" w:sz="0" w:space="0" w:color="auto"/>
                                            <w:left w:val="none" w:sz="0" w:space="0" w:color="auto"/>
                                            <w:bottom w:val="none" w:sz="0" w:space="0" w:color="auto"/>
                                            <w:right w:val="none" w:sz="0" w:space="0" w:color="auto"/>
                                          </w:divBdr>
                                          <w:divsChild>
                                            <w:div w:id="1437217650">
                                              <w:marLeft w:val="0"/>
                                              <w:marRight w:val="0"/>
                                              <w:marTop w:val="0"/>
                                              <w:marBottom w:val="0"/>
                                              <w:divBdr>
                                                <w:top w:val="none" w:sz="0" w:space="0" w:color="auto"/>
                                                <w:left w:val="none" w:sz="0" w:space="0" w:color="auto"/>
                                                <w:bottom w:val="none" w:sz="0" w:space="0" w:color="auto"/>
                                                <w:right w:val="none" w:sz="0" w:space="0" w:color="auto"/>
                                              </w:divBdr>
                                              <w:divsChild>
                                                <w:div w:id="230359603">
                                                  <w:marLeft w:val="0"/>
                                                  <w:marRight w:val="0"/>
                                                  <w:marTop w:val="0"/>
                                                  <w:marBottom w:val="0"/>
                                                  <w:divBdr>
                                                    <w:top w:val="none" w:sz="0" w:space="0" w:color="auto"/>
                                                    <w:left w:val="none" w:sz="0" w:space="0" w:color="auto"/>
                                                    <w:bottom w:val="none" w:sz="0" w:space="0" w:color="auto"/>
                                                    <w:right w:val="none" w:sz="0" w:space="0" w:color="auto"/>
                                                  </w:divBdr>
                                                  <w:divsChild>
                                                    <w:div w:id="95748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124999">
                                  <w:marLeft w:val="0"/>
                                  <w:marRight w:val="0"/>
                                  <w:marTop w:val="0"/>
                                  <w:marBottom w:val="0"/>
                                  <w:divBdr>
                                    <w:top w:val="none" w:sz="0" w:space="0" w:color="auto"/>
                                    <w:left w:val="none" w:sz="0" w:space="0" w:color="auto"/>
                                    <w:bottom w:val="none" w:sz="0" w:space="0" w:color="auto"/>
                                    <w:right w:val="none" w:sz="0" w:space="0" w:color="auto"/>
                                  </w:divBdr>
                                  <w:divsChild>
                                    <w:div w:id="1814173750">
                                      <w:marLeft w:val="0"/>
                                      <w:marRight w:val="0"/>
                                      <w:marTop w:val="0"/>
                                      <w:marBottom w:val="0"/>
                                      <w:divBdr>
                                        <w:top w:val="none" w:sz="0" w:space="0" w:color="auto"/>
                                        <w:left w:val="none" w:sz="0" w:space="0" w:color="auto"/>
                                        <w:bottom w:val="none" w:sz="0" w:space="0" w:color="auto"/>
                                        <w:right w:val="none" w:sz="0" w:space="0" w:color="auto"/>
                                      </w:divBdr>
                                    </w:div>
                                  </w:divsChild>
                                </w:div>
                                <w:div w:id="1257517025">
                                  <w:marLeft w:val="0"/>
                                  <w:marRight w:val="0"/>
                                  <w:marTop w:val="0"/>
                                  <w:marBottom w:val="0"/>
                                  <w:divBdr>
                                    <w:top w:val="none" w:sz="0" w:space="0" w:color="auto"/>
                                    <w:left w:val="none" w:sz="0" w:space="0" w:color="auto"/>
                                    <w:bottom w:val="none" w:sz="0" w:space="0" w:color="auto"/>
                                    <w:right w:val="none" w:sz="0" w:space="0" w:color="auto"/>
                                  </w:divBdr>
                                  <w:divsChild>
                                    <w:div w:id="1049449983">
                                      <w:marLeft w:val="0"/>
                                      <w:marRight w:val="0"/>
                                      <w:marTop w:val="0"/>
                                      <w:marBottom w:val="0"/>
                                      <w:divBdr>
                                        <w:top w:val="none" w:sz="0" w:space="0" w:color="auto"/>
                                        <w:left w:val="none" w:sz="0" w:space="0" w:color="auto"/>
                                        <w:bottom w:val="none" w:sz="0" w:space="0" w:color="auto"/>
                                        <w:right w:val="none" w:sz="0" w:space="0" w:color="auto"/>
                                      </w:divBdr>
                                    </w:div>
                                    <w:div w:id="877552572">
                                      <w:marLeft w:val="0"/>
                                      <w:marRight w:val="0"/>
                                      <w:marTop w:val="0"/>
                                      <w:marBottom w:val="0"/>
                                      <w:divBdr>
                                        <w:top w:val="none" w:sz="0" w:space="0" w:color="auto"/>
                                        <w:left w:val="none" w:sz="0" w:space="0" w:color="auto"/>
                                        <w:bottom w:val="none" w:sz="0" w:space="0" w:color="auto"/>
                                        <w:right w:val="none" w:sz="0" w:space="0" w:color="auto"/>
                                      </w:divBdr>
                                    </w:div>
                                    <w:div w:id="1171874860">
                                      <w:marLeft w:val="0"/>
                                      <w:marRight w:val="0"/>
                                      <w:marTop w:val="0"/>
                                      <w:marBottom w:val="0"/>
                                      <w:divBdr>
                                        <w:top w:val="none" w:sz="0" w:space="0" w:color="auto"/>
                                        <w:left w:val="none" w:sz="0" w:space="0" w:color="auto"/>
                                        <w:bottom w:val="none" w:sz="0" w:space="0" w:color="auto"/>
                                        <w:right w:val="none" w:sz="0" w:space="0" w:color="auto"/>
                                      </w:divBdr>
                                    </w:div>
                                    <w:div w:id="532620801">
                                      <w:marLeft w:val="0"/>
                                      <w:marRight w:val="0"/>
                                      <w:marTop w:val="0"/>
                                      <w:marBottom w:val="0"/>
                                      <w:divBdr>
                                        <w:top w:val="none" w:sz="0" w:space="0" w:color="auto"/>
                                        <w:left w:val="none" w:sz="0" w:space="0" w:color="auto"/>
                                        <w:bottom w:val="none" w:sz="0" w:space="0" w:color="auto"/>
                                        <w:right w:val="none" w:sz="0" w:space="0" w:color="auto"/>
                                      </w:divBdr>
                                    </w:div>
                                    <w:div w:id="349570361">
                                      <w:marLeft w:val="0"/>
                                      <w:marRight w:val="0"/>
                                      <w:marTop w:val="0"/>
                                      <w:marBottom w:val="0"/>
                                      <w:divBdr>
                                        <w:top w:val="none" w:sz="0" w:space="0" w:color="auto"/>
                                        <w:left w:val="none" w:sz="0" w:space="0" w:color="auto"/>
                                        <w:bottom w:val="none" w:sz="0" w:space="0" w:color="auto"/>
                                        <w:right w:val="none" w:sz="0" w:space="0" w:color="auto"/>
                                      </w:divBdr>
                                    </w:div>
                                    <w:div w:id="18393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030928">
      <w:bodyDiv w:val="1"/>
      <w:marLeft w:val="0"/>
      <w:marRight w:val="0"/>
      <w:marTop w:val="0"/>
      <w:marBottom w:val="0"/>
      <w:divBdr>
        <w:top w:val="none" w:sz="0" w:space="0" w:color="auto"/>
        <w:left w:val="none" w:sz="0" w:space="0" w:color="auto"/>
        <w:bottom w:val="none" w:sz="0" w:space="0" w:color="auto"/>
        <w:right w:val="none" w:sz="0" w:space="0" w:color="auto"/>
      </w:divBdr>
      <w:divsChild>
        <w:div w:id="792208390">
          <w:marLeft w:val="0"/>
          <w:marRight w:val="0"/>
          <w:marTop w:val="0"/>
          <w:marBottom w:val="0"/>
          <w:divBdr>
            <w:top w:val="none" w:sz="0" w:space="0" w:color="auto"/>
            <w:left w:val="none" w:sz="0" w:space="0" w:color="auto"/>
            <w:bottom w:val="none" w:sz="0" w:space="0" w:color="auto"/>
            <w:right w:val="none" w:sz="0" w:space="0" w:color="auto"/>
          </w:divBdr>
          <w:divsChild>
            <w:div w:id="366878166">
              <w:marLeft w:val="0"/>
              <w:marRight w:val="135"/>
              <w:marTop w:val="0"/>
              <w:marBottom w:val="0"/>
              <w:divBdr>
                <w:top w:val="none" w:sz="0" w:space="0" w:color="auto"/>
                <w:left w:val="single" w:sz="12" w:space="7" w:color="E9E9E9"/>
                <w:bottom w:val="none" w:sz="0" w:space="0" w:color="auto"/>
                <w:right w:val="single" w:sz="12" w:space="7" w:color="E9E9E9"/>
              </w:divBdr>
              <w:divsChild>
                <w:div w:id="126576710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389768035">
      <w:bodyDiv w:val="1"/>
      <w:marLeft w:val="0"/>
      <w:marRight w:val="0"/>
      <w:marTop w:val="0"/>
      <w:marBottom w:val="0"/>
      <w:divBdr>
        <w:top w:val="none" w:sz="0" w:space="0" w:color="auto"/>
        <w:left w:val="none" w:sz="0" w:space="0" w:color="auto"/>
        <w:bottom w:val="none" w:sz="0" w:space="0" w:color="auto"/>
        <w:right w:val="none" w:sz="0" w:space="0" w:color="auto"/>
      </w:divBdr>
      <w:divsChild>
        <w:div w:id="1811316158">
          <w:marLeft w:val="0"/>
          <w:marRight w:val="0"/>
          <w:marTop w:val="0"/>
          <w:marBottom w:val="0"/>
          <w:divBdr>
            <w:top w:val="single" w:sz="6" w:space="0" w:color="999999"/>
            <w:left w:val="single" w:sz="6" w:space="0" w:color="999999"/>
            <w:bottom w:val="single" w:sz="6" w:space="0" w:color="999999"/>
            <w:right w:val="single" w:sz="6" w:space="0" w:color="999999"/>
          </w:divBdr>
          <w:divsChild>
            <w:div w:id="1818843018">
              <w:marLeft w:val="0"/>
              <w:marRight w:val="0"/>
              <w:marTop w:val="225"/>
              <w:marBottom w:val="0"/>
              <w:divBdr>
                <w:top w:val="single" w:sz="6" w:space="0" w:color="FFFFFF"/>
                <w:left w:val="none" w:sz="0" w:space="0" w:color="auto"/>
                <w:bottom w:val="none" w:sz="0" w:space="0" w:color="auto"/>
                <w:right w:val="none" w:sz="0" w:space="0" w:color="auto"/>
              </w:divBdr>
              <w:divsChild>
                <w:div w:id="2062056222">
                  <w:marLeft w:val="0"/>
                  <w:marRight w:val="0"/>
                  <w:marTop w:val="0"/>
                  <w:marBottom w:val="0"/>
                  <w:divBdr>
                    <w:top w:val="none" w:sz="0" w:space="0" w:color="auto"/>
                    <w:left w:val="none" w:sz="0" w:space="0" w:color="auto"/>
                    <w:bottom w:val="none" w:sz="0" w:space="0" w:color="auto"/>
                    <w:right w:val="none" w:sz="0" w:space="0" w:color="auto"/>
                  </w:divBdr>
                  <w:divsChild>
                    <w:div w:id="1619526472">
                      <w:marLeft w:val="0"/>
                      <w:marRight w:val="15"/>
                      <w:marTop w:val="0"/>
                      <w:marBottom w:val="0"/>
                      <w:divBdr>
                        <w:top w:val="none" w:sz="0" w:space="0" w:color="auto"/>
                        <w:left w:val="none" w:sz="0" w:space="0" w:color="auto"/>
                        <w:bottom w:val="none" w:sz="0" w:space="0" w:color="auto"/>
                        <w:right w:val="none" w:sz="0" w:space="0" w:color="auto"/>
                      </w:divBdr>
                      <w:divsChild>
                        <w:div w:id="1535770826">
                          <w:marLeft w:val="0"/>
                          <w:marRight w:val="0"/>
                          <w:marTop w:val="0"/>
                          <w:marBottom w:val="0"/>
                          <w:divBdr>
                            <w:top w:val="none" w:sz="0" w:space="0" w:color="auto"/>
                            <w:left w:val="none" w:sz="0" w:space="0" w:color="auto"/>
                            <w:bottom w:val="none" w:sz="0" w:space="0" w:color="auto"/>
                            <w:right w:val="none" w:sz="0" w:space="0" w:color="auto"/>
                          </w:divBdr>
                          <w:divsChild>
                            <w:div w:id="1431119031">
                              <w:marLeft w:val="150"/>
                              <w:marRight w:val="105"/>
                              <w:marTop w:val="0"/>
                              <w:marBottom w:val="180"/>
                              <w:divBdr>
                                <w:top w:val="none" w:sz="0" w:space="0" w:color="auto"/>
                                <w:left w:val="none" w:sz="0" w:space="0" w:color="auto"/>
                                <w:bottom w:val="none" w:sz="0" w:space="0" w:color="auto"/>
                                <w:right w:val="none" w:sz="0" w:space="0" w:color="auto"/>
                              </w:divBdr>
                              <w:divsChild>
                                <w:div w:id="2014916125">
                                  <w:marLeft w:val="0"/>
                                  <w:marRight w:val="0"/>
                                  <w:marTop w:val="0"/>
                                  <w:marBottom w:val="120"/>
                                  <w:divBdr>
                                    <w:top w:val="none" w:sz="0" w:space="0" w:color="auto"/>
                                    <w:left w:val="none" w:sz="0" w:space="0" w:color="auto"/>
                                    <w:bottom w:val="none" w:sz="0" w:space="0" w:color="auto"/>
                                    <w:right w:val="none" w:sz="0" w:space="0" w:color="auto"/>
                                  </w:divBdr>
                                  <w:divsChild>
                                    <w:div w:id="1976443">
                                      <w:marLeft w:val="0"/>
                                      <w:marRight w:val="0"/>
                                      <w:marTop w:val="0"/>
                                      <w:marBottom w:val="45"/>
                                      <w:divBdr>
                                        <w:top w:val="none" w:sz="0" w:space="0" w:color="auto"/>
                                        <w:left w:val="none" w:sz="0" w:space="0" w:color="auto"/>
                                        <w:bottom w:val="none" w:sz="0" w:space="0" w:color="auto"/>
                                        <w:right w:val="none" w:sz="0" w:space="0" w:color="auto"/>
                                      </w:divBdr>
                                    </w:div>
                                  </w:divsChild>
                                </w:div>
                                <w:div w:id="156458323">
                                  <w:marLeft w:val="75"/>
                                  <w:marRight w:val="0"/>
                                  <w:marTop w:val="75"/>
                                  <w:marBottom w:val="75"/>
                                  <w:divBdr>
                                    <w:top w:val="none" w:sz="0" w:space="0" w:color="auto"/>
                                    <w:left w:val="none" w:sz="0" w:space="0" w:color="auto"/>
                                    <w:bottom w:val="none" w:sz="0" w:space="0" w:color="auto"/>
                                    <w:right w:val="none" w:sz="0" w:space="0" w:color="auto"/>
                                  </w:divBdr>
                                  <w:divsChild>
                                    <w:div w:id="1786466036">
                                      <w:marLeft w:val="0"/>
                                      <w:marRight w:val="0"/>
                                      <w:marTop w:val="0"/>
                                      <w:marBottom w:val="0"/>
                                      <w:divBdr>
                                        <w:top w:val="single" w:sz="6" w:space="0" w:color="EAE8E9"/>
                                        <w:left w:val="single" w:sz="6" w:space="0" w:color="EAE8E9"/>
                                        <w:bottom w:val="single" w:sz="6" w:space="0" w:color="EAE8E9"/>
                                        <w:right w:val="single" w:sz="6" w:space="0" w:color="EAE8E9"/>
                                      </w:divBdr>
                                      <w:divsChild>
                                        <w:div w:id="1076897591">
                                          <w:marLeft w:val="0"/>
                                          <w:marRight w:val="0"/>
                                          <w:marTop w:val="0"/>
                                          <w:marBottom w:val="0"/>
                                          <w:divBdr>
                                            <w:top w:val="none" w:sz="0" w:space="0" w:color="auto"/>
                                            <w:left w:val="none" w:sz="0" w:space="0" w:color="auto"/>
                                            <w:bottom w:val="none" w:sz="0" w:space="0" w:color="auto"/>
                                            <w:right w:val="none" w:sz="0" w:space="0" w:color="auto"/>
                                          </w:divBdr>
                                          <w:divsChild>
                                            <w:div w:id="96215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542549">
                                  <w:marLeft w:val="0"/>
                                  <w:marRight w:val="0"/>
                                  <w:marTop w:val="360"/>
                                  <w:marBottom w:val="408"/>
                                  <w:divBdr>
                                    <w:top w:val="none" w:sz="0" w:space="0" w:color="auto"/>
                                    <w:left w:val="none" w:sz="0" w:space="0" w:color="auto"/>
                                    <w:bottom w:val="none" w:sz="0" w:space="0" w:color="auto"/>
                                    <w:right w:val="none" w:sz="0" w:space="0" w:color="auto"/>
                                  </w:divBdr>
                                </w:div>
                                <w:div w:id="782114137">
                                  <w:marLeft w:val="0"/>
                                  <w:marRight w:val="225"/>
                                  <w:marTop w:val="60"/>
                                  <w:marBottom w:val="300"/>
                                  <w:divBdr>
                                    <w:top w:val="none" w:sz="0" w:space="0" w:color="auto"/>
                                    <w:left w:val="none" w:sz="0" w:space="0" w:color="auto"/>
                                    <w:bottom w:val="none" w:sz="0" w:space="0" w:color="auto"/>
                                    <w:right w:val="none" w:sz="0" w:space="0" w:color="auto"/>
                                  </w:divBdr>
                                  <w:divsChild>
                                    <w:div w:id="2083989721">
                                      <w:marLeft w:val="0"/>
                                      <w:marRight w:val="0"/>
                                      <w:marTop w:val="0"/>
                                      <w:marBottom w:val="0"/>
                                      <w:divBdr>
                                        <w:top w:val="none" w:sz="0" w:space="0" w:color="auto"/>
                                        <w:left w:val="none" w:sz="0" w:space="0" w:color="auto"/>
                                        <w:bottom w:val="none" w:sz="0" w:space="0" w:color="auto"/>
                                        <w:right w:val="none" w:sz="0" w:space="0" w:color="auto"/>
                                      </w:divBdr>
                                    </w:div>
                                  </w:divsChild>
                                </w:div>
                                <w:div w:id="1800146760">
                                  <w:marLeft w:val="0"/>
                                  <w:marRight w:val="0"/>
                                  <w:marTop w:val="360"/>
                                  <w:marBottom w:val="408"/>
                                  <w:divBdr>
                                    <w:top w:val="none" w:sz="0" w:space="0" w:color="auto"/>
                                    <w:left w:val="none" w:sz="0" w:space="0" w:color="auto"/>
                                    <w:bottom w:val="none" w:sz="0" w:space="0" w:color="auto"/>
                                    <w:right w:val="none" w:sz="0" w:space="0" w:color="auto"/>
                                  </w:divBdr>
                                </w:div>
                              </w:divsChild>
                            </w:div>
                            <w:div w:id="2061123661">
                              <w:marLeft w:val="150"/>
                              <w:marRight w:val="105"/>
                              <w:marTop w:val="0"/>
                              <w:marBottom w:val="180"/>
                              <w:divBdr>
                                <w:top w:val="none" w:sz="0" w:space="0" w:color="auto"/>
                                <w:left w:val="none" w:sz="0" w:space="0" w:color="auto"/>
                                <w:bottom w:val="none" w:sz="0" w:space="0" w:color="auto"/>
                                <w:right w:val="none" w:sz="0" w:space="0" w:color="auto"/>
                              </w:divBdr>
                              <w:divsChild>
                                <w:div w:id="1104300347">
                                  <w:marLeft w:val="0"/>
                                  <w:marRight w:val="0"/>
                                  <w:marTop w:val="0"/>
                                  <w:marBottom w:val="0"/>
                                  <w:divBdr>
                                    <w:top w:val="none" w:sz="0" w:space="0" w:color="auto"/>
                                    <w:left w:val="none" w:sz="0" w:space="0" w:color="auto"/>
                                    <w:bottom w:val="none" w:sz="0" w:space="0" w:color="auto"/>
                                    <w:right w:val="none" w:sz="0" w:space="0" w:color="auto"/>
                                  </w:divBdr>
                                  <w:divsChild>
                                    <w:div w:id="176384242">
                                      <w:marLeft w:val="0"/>
                                      <w:marRight w:val="0"/>
                                      <w:marTop w:val="0"/>
                                      <w:marBottom w:val="0"/>
                                      <w:divBdr>
                                        <w:top w:val="none" w:sz="0" w:space="0" w:color="auto"/>
                                        <w:left w:val="none" w:sz="0" w:space="0" w:color="auto"/>
                                        <w:bottom w:val="none" w:sz="0" w:space="0" w:color="auto"/>
                                        <w:right w:val="none" w:sz="0" w:space="0" w:color="auto"/>
                                      </w:divBdr>
                                      <w:divsChild>
                                        <w:div w:id="572391714">
                                          <w:marLeft w:val="0"/>
                                          <w:marRight w:val="0"/>
                                          <w:marTop w:val="0"/>
                                          <w:marBottom w:val="0"/>
                                          <w:divBdr>
                                            <w:top w:val="none" w:sz="0" w:space="0" w:color="auto"/>
                                            <w:left w:val="none" w:sz="0" w:space="0" w:color="auto"/>
                                            <w:bottom w:val="none" w:sz="0" w:space="0" w:color="auto"/>
                                            <w:right w:val="none" w:sz="0" w:space="0" w:color="auto"/>
                                          </w:divBdr>
                                          <w:divsChild>
                                            <w:div w:id="37986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3433084">
      <w:bodyDiv w:val="1"/>
      <w:marLeft w:val="0"/>
      <w:marRight w:val="0"/>
      <w:marTop w:val="0"/>
      <w:marBottom w:val="0"/>
      <w:divBdr>
        <w:top w:val="none" w:sz="0" w:space="0" w:color="auto"/>
        <w:left w:val="none" w:sz="0" w:space="0" w:color="auto"/>
        <w:bottom w:val="none" w:sz="0" w:space="0" w:color="auto"/>
        <w:right w:val="none" w:sz="0" w:space="0" w:color="auto"/>
      </w:divBdr>
      <w:divsChild>
        <w:div w:id="1769497838">
          <w:marLeft w:val="0"/>
          <w:marRight w:val="0"/>
          <w:marTop w:val="100"/>
          <w:marBottom w:val="100"/>
          <w:divBdr>
            <w:top w:val="none" w:sz="0" w:space="0" w:color="auto"/>
            <w:left w:val="none" w:sz="0" w:space="0" w:color="auto"/>
            <w:bottom w:val="none" w:sz="0" w:space="0" w:color="auto"/>
            <w:right w:val="none" w:sz="0" w:space="0" w:color="auto"/>
          </w:divBdr>
          <w:divsChild>
            <w:div w:id="2089764898">
              <w:marLeft w:val="0"/>
              <w:marRight w:val="0"/>
              <w:marTop w:val="0"/>
              <w:marBottom w:val="0"/>
              <w:divBdr>
                <w:top w:val="none" w:sz="0" w:space="0" w:color="auto"/>
                <w:left w:val="none" w:sz="0" w:space="0" w:color="auto"/>
                <w:bottom w:val="none" w:sz="0" w:space="0" w:color="auto"/>
                <w:right w:val="none" w:sz="0" w:space="0" w:color="auto"/>
              </w:divBdr>
              <w:divsChild>
                <w:div w:id="774252693">
                  <w:marLeft w:val="0"/>
                  <w:marRight w:val="0"/>
                  <w:marTop w:val="0"/>
                  <w:marBottom w:val="0"/>
                  <w:divBdr>
                    <w:top w:val="none" w:sz="0" w:space="0" w:color="auto"/>
                    <w:left w:val="none" w:sz="0" w:space="0" w:color="auto"/>
                    <w:bottom w:val="none" w:sz="0" w:space="0" w:color="auto"/>
                    <w:right w:val="none" w:sz="0" w:space="0" w:color="auto"/>
                  </w:divBdr>
                  <w:divsChild>
                    <w:div w:id="17302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704310">
      <w:bodyDiv w:val="1"/>
      <w:marLeft w:val="0"/>
      <w:marRight w:val="0"/>
      <w:marTop w:val="108"/>
      <w:marBottom w:val="108"/>
      <w:divBdr>
        <w:top w:val="none" w:sz="0" w:space="0" w:color="auto"/>
        <w:left w:val="none" w:sz="0" w:space="0" w:color="auto"/>
        <w:bottom w:val="none" w:sz="0" w:space="0" w:color="auto"/>
        <w:right w:val="none" w:sz="0" w:space="0" w:color="auto"/>
      </w:divBdr>
      <w:divsChild>
        <w:div w:id="2140537066">
          <w:marLeft w:val="0"/>
          <w:marRight w:val="0"/>
          <w:marTop w:val="0"/>
          <w:marBottom w:val="0"/>
          <w:divBdr>
            <w:top w:val="none" w:sz="0" w:space="0" w:color="auto"/>
            <w:left w:val="none" w:sz="0" w:space="0" w:color="auto"/>
            <w:bottom w:val="none" w:sz="0" w:space="0" w:color="auto"/>
            <w:right w:val="none" w:sz="0" w:space="0" w:color="auto"/>
          </w:divBdr>
          <w:divsChild>
            <w:div w:id="605384091">
              <w:marLeft w:val="0"/>
              <w:marRight w:val="75"/>
              <w:marTop w:val="0"/>
              <w:marBottom w:val="0"/>
              <w:divBdr>
                <w:top w:val="none" w:sz="0" w:space="0" w:color="auto"/>
                <w:left w:val="none" w:sz="0" w:space="0" w:color="auto"/>
                <w:bottom w:val="none" w:sz="0" w:space="0" w:color="auto"/>
                <w:right w:val="none" w:sz="0" w:space="0" w:color="auto"/>
              </w:divBdr>
              <w:divsChild>
                <w:div w:id="1218250283">
                  <w:marLeft w:val="0"/>
                  <w:marRight w:val="75"/>
                  <w:marTop w:val="0"/>
                  <w:marBottom w:val="0"/>
                  <w:divBdr>
                    <w:top w:val="none" w:sz="0" w:space="0" w:color="auto"/>
                    <w:left w:val="none" w:sz="0" w:space="0" w:color="auto"/>
                    <w:bottom w:val="none" w:sz="0" w:space="0" w:color="auto"/>
                    <w:right w:val="none" w:sz="0" w:space="0" w:color="auto"/>
                  </w:divBdr>
                  <w:divsChild>
                    <w:div w:id="712922607">
                      <w:marLeft w:val="0"/>
                      <w:marRight w:val="75"/>
                      <w:marTop w:val="0"/>
                      <w:marBottom w:val="0"/>
                      <w:divBdr>
                        <w:top w:val="none" w:sz="0" w:space="0" w:color="auto"/>
                        <w:left w:val="none" w:sz="0" w:space="0" w:color="auto"/>
                        <w:bottom w:val="none" w:sz="0" w:space="0" w:color="auto"/>
                        <w:right w:val="none" w:sz="0" w:space="0" w:color="auto"/>
                      </w:divBdr>
                      <w:divsChild>
                        <w:div w:id="1511094131">
                          <w:marLeft w:val="0"/>
                          <w:marRight w:val="0"/>
                          <w:marTop w:val="0"/>
                          <w:marBottom w:val="0"/>
                          <w:divBdr>
                            <w:top w:val="none" w:sz="0" w:space="0" w:color="auto"/>
                            <w:left w:val="none" w:sz="0" w:space="0" w:color="auto"/>
                            <w:bottom w:val="none" w:sz="0" w:space="0" w:color="auto"/>
                            <w:right w:val="none" w:sz="0" w:space="0" w:color="auto"/>
                          </w:divBdr>
                          <w:divsChild>
                            <w:div w:id="1807310850">
                              <w:marLeft w:val="0"/>
                              <w:marRight w:val="0"/>
                              <w:marTop w:val="0"/>
                              <w:marBottom w:val="0"/>
                              <w:divBdr>
                                <w:top w:val="none" w:sz="0" w:space="0" w:color="auto"/>
                                <w:left w:val="none" w:sz="0" w:space="0" w:color="auto"/>
                                <w:bottom w:val="none" w:sz="0" w:space="0" w:color="auto"/>
                                <w:right w:val="none" w:sz="0" w:space="0" w:color="auto"/>
                              </w:divBdr>
                              <w:divsChild>
                                <w:div w:id="148088320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370541">
                  <w:marLeft w:val="0"/>
                  <w:marRight w:val="75"/>
                  <w:marTop w:val="0"/>
                  <w:marBottom w:val="0"/>
                  <w:divBdr>
                    <w:top w:val="none" w:sz="0" w:space="0" w:color="auto"/>
                    <w:left w:val="none" w:sz="0" w:space="0" w:color="auto"/>
                    <w:bottom w:val="none" w:sz="0" w:space="0" w:color="auto"/>
                    <w:right w:val="none" w:sz="0" w:space="0" w:color="auto"/>
                  </w:divBdr>
                  <w:divsChild>
                    <w:div w:id="1405108894">
                      <w:marLeft w:val="0"/>
                      <w:marRight w:val="75"/>
                      <w:marTop w:val="0"/>
                      <w:marBottom w:val="0"/>
                      <w:divBdr>
                        <w:top w:val="none" w:sz="0" w:space="0" w:color="auto"/>
                        <w:left w:val="none" w:sz="0" w:space="0" w:color="auto"/>
                        <w:bottom w:val="none" w:sz="0" w:space="0" w:color="auto"/>
                        <w:right w:val="none" w:sz="0" w:space="0" w:color="auto"/>
                      </w:divBdr>
                      <w:divsChild>
                        <w:div w:id="2132163373">
                          <w:marLeft w:val="0"/>
                          <w:marRight w:val="75"/>
                          <w:marTop w:val="0"/>
                          <w:marBottom w:val="0"/>
                          <w:divBdr>
                            <w:top w:val="none" w:sz="0" w:space="0" w:color="auto"/>
                            <w:left w:val="none" w:sz="0" w:space="0" w:color="auto"/>
                            <w:bottom w:val="none" w:sz="0" w:space="0" w:color="auto"/>
                            <w:right w:val="none" w:sz="0" w:space="0" w:color="auto"/>
                          </w:divBdr>
                          <w:divsChild>
                            <w:div w:id="926115820">
                              <w:marLeft w:val="0"/>
                              <w:marRight w:val="0"/>
                              <w:marTop w:val="0"/>
                              <w:marBottom w:val="0"/>
                              <w:divBdr>
                                <w:top w:val="none" w:sz="0" w:space="0" w:color="auto"/>
                                <w:left w:val="none" w:sz="0" w:space="0" w:color="auto"/>
                                <w:bottom w:val="none" w:sz="0" w:space="0" w:color="auto"/>
                                <w:right w:val="none" w:sz="0" w:space="0" w:color="auto"/>
                              </w:divBdr>
                              <w:divsChild>
                                <w:div w:id="1713267036">
                                  <w:marLeft w:val="0"/>
                                  <w:marRight w:val="0"/>
                                  <w:marTop w:val="0"/>
                                  <w:marBottom w:val="0"/>
                                  <w:divBdr>
                                    <w:top w:val="none" w:sz="0" w:space="0" w:color="auto"/>
                                    <w:left w:val="none" w:sz="0" w:space="0" w:color="auto"/>
                                    <w:bottom w:val="none" w:sz="0" w:space="0" w:color="auto"/>
                                    <w:right w:val="none" w:sz="0" w:space="0" w:color="auto"/>
                                  </w:divBdr>
                                  <w:divsChild>
                                    <w:div w:id="918564119">
                                      <w:marLeft w:val="0"/>
                                      <w:marRight w:val="0"/>
                                      <w:marTop w:val="0"/>
                                      <w:marBottom w:val="0"/>
                                      <w:divBdr>
                                        <w:top w:val="none" w:sz="0" w:space="0" w:color="auto"/>
                                        <w:left w:val="none" w:sz="0" w:space="0" w:color="auto"/>
                                        <w:bottom w:val="none" w:sz="0" w:space="0" w:color="auto"/>
                                        <w:right w:val="none" w:sz="0" w:space="0" w:color="auto"/>
                                      </w:divBdr>
                                      <w:divsChild>
                                        <w:div w:id="563221570">
                                          <w:marLeft w:val="0"/>
                                          <w:marRight w:val="0"/>
                                          <w:marTop w:val="0"/>
                                          <w:marBottom w:val="0"/>
                                          <w:divBdr>
                                            <w:top w:val="none" w:sz="0" w:space="0" w:color="auto"/>
                                            <w:left w:val="none" w:sz="0" w:space="0" w:color="auto"/>
                                            <w:bottom w:val="none" w:sz="0" w:space="0" w:color="auto"/>
                                            <w:right w:val="none" w:sz="0" w:space="0" w:color="auto"/>
                                          </w:divBdr>
                                        </w:div>
                                        <w:div w:id="760175717">
                                          <w:marLeft w:val="0"/>
                                          <w:marRight w:val="0"/>
                                          <w:marTop w:val="0"/>
                                          <w:marBottom w:val="0"/>
                                          <w:divBdr>
                                            <w:top w:val="none" w:sz="0" w:space="0" w:color="auto"/>
                                            <w:left w:val="none" w:sz="0" w:space="0" w:color="auto"/>
                                            <w:bottom w:val="none" w:sz="0" w:space="0" w:color="auto"/>
                                            <w:right w:val="none" w:sz="0" w:space="0" w:color="auto"/>
                                          </w:divBdr>
                                          <w:divsChild>
                                            <w:div w:id="743995545">
                                              <w:marLeft w:val="0"/>
                                              <w:marRight w:val="0"/>
                                              <w:marTop w:val="0"/>
                                              <w:marBottom w:val="0"/>
                                              <w:divBdr>
                                                <w:top w:val="none" w:sz="0" w:space="0" w:color="auto"/>
                                                <w:left w:val="none" w:sz="0" w:space="0" w:color="auto"/>
                                                <w:bottom w:val="none" w:sz="0" w:space="0" w:color="auto"/>
                                                <w:right w:val="none" w:sz="0" w:space="0" w:color="auto"/>
                                              </w:divBdr>
                                              <w:divsChild>
                                                <w:div w:id="970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6825895">
      <w:bodyDiv w:val="1"/>
      <w:marLeft w:val="0"/>
      <w:marRight w:val="0"/>
      <w:marTop w:val="0"/>
      <w:marBottom w:val="0"/>
      <w:divBdr>
        <w:top w:val="none" w:sz="0" w:space="0" w:color="auto"/>
        <w:left w:val="none" w:sz="0" w:space="0" w:color="auto"/>
        <w:bottom w:val="none" w:sz="0" w:space="0" w:color="auto"/>
        <w:right w:val="none" w:sz="0" w:space="0" w:color="auto"/>
      </w:divBdr>
      <w:divsChild>
        <w:div w:id="1533306844">
          <w:marLeft w:val="0"/>
          <w:marRight w:val="0"/>
          <w:marTop w:val="0"/>
          <w:marBottom w:val="0"/>
          <w:divBdr>
            <w:top w:val="none" w:sz="0" w:space="0" w:color="auto"/>
            <w:left w:val="none" w:sz="0" w:space="0" w:color="auto"/>
            <w:bottom w:val="none" w:sz="0" w:space="0" w:color="auto"/>
            <w:right w:val="none" w:sz="0" w:space="0" w:color="auto"/>
          </w:divBdr>
          <w:divsChild>
            <w:div w:id="46072861">
              <w:marLeft w:val="0"/>
              <w:marRight w:val="0"/>
              <w:marTop w:val="0"/>
              <w:marBottom w:val="0"/>
              <w:divBdr>
                <w:top w:val="none" w:sz="0" w:space="0" w:color="auto"/>
                <w:left w:val="none" w:sz="0" w:space="0" w:color="auto"/>
                <w:bottom w:val="none" w:sz="0" w:space="0" w:color="auto"/>
                <w:right w:val="none" w:sz="0" w:space="0" w:color="auto"/>
              </w:divBdr>
              <w:divsChild>
                <w:div w:id="1539899856">
                  <w:marLeft w:val="225"/>
                  <w:marRight w:val="225"/>
                  <w:marTop w:val="225"/>
                  <w:marBottom w:val="225"/>
                  <w:divBdr>
                    <w:top w:val="none" w:sz="0" w:space="0" w:color="auto"/>
                    <w:left w:val="none" w:sz="0" w:space="0" w:color="auto"/>
                    <w:bottom w:val="none" w:sz="0" w:space="0" w:color="auto"/>
                    <w:right w:val="none" w:sz="0" w:space="0" w:color="auto"/>
                  </w:divBdr>
                  <w:divsChild>
                    <w:div w:id="1393427826">
                      <w:marLeft w:val="0"/>
                      <w:marRight w:val="0"/>
                      <w:marTop w:val="0"/>
                      <w:marBottom w:val="0"/>
                      <w:divBdr>
                        <w:top w:val="none" w:sz="0" w:space="0" w:color="auto"/>
                        <w:left w:val="none" w:sz="0" w:space="0" w:color="auto"/>
                        <w:bottom w:val="none" w:sz="0" w:space="0" w:color="auto"/>
                        <w:right w:val="none" w:sz="0" w:space="0" w:color="auto"/>
                      </w:divBdr>
                      <w:divsChild>
                        <w:div w:id="1785342615">
                          <w:marLeft w:val="0"/>
                          <w:marRight w:val="0"/>
                          <w:marTop w:val="0"/>
                          <w:marBottom w:val="0"/>
                          <w:divBdr>
                            <w:top w:val="none" w:sz="0" w:space="0" w:color="auto"/>
                            <w:left w:val="none" w:sz="0" w:space="0" w:color="auto"/>
                            <w:bottom w:val="none" w:sz="0" w:space="0" w:color="auto"/>
                            <w:right w:val="none" w:sz="0" w:space="0" w:color="auto"/>
                          </w:divBdr>
                          <w:divsChild>
                            <w:div w:id="912663784">
                              <w:marLeft w:val="0"/>
                              <w:marRight w:val="0"/>
                              <w:marTop w:val="0"/>
                              <w:marBottom w:val="0"/>
                              <w:divBdr>
                                <w:top w:val="none" w:sz="0" w:space="0" w:color="auto"/>
                                <w:left w:val="none" w:sz="0" w:space="0" w:color="auto"/>
                                <w:bottom w:val="none" w:sz="0" w:space="0" w:color="auto"/>
                                <w:right w:val="none" w:sz="0" w:space="0" w:color="auto"/>
                              </w:divBdr>
                              <w:divsChild>
                                <w:div w:id="523442021">
                                  <w:marLeft w:val="0"/>
                                  <w:marRight w:val="0"/>
                                  <w:marTop w:val="0"/>
                                  <w:marBottom w:val="0"/>
                                  <w:divBdr>
                                    <w:top w:val="none" w:sz="0" w:space="0" w:color="auto"/>
                                    <w:left w:val="none" w:sz="0" w:space="0" w:color="auto"/>
                                    <w:bottom w:val="none" w:sz="0" w:space="0" w:color="auto"/>
                                    <w:right w:val="none" w:sz="0" w:space="0" w:color="auto"/>
                                  </w:divBdr>
                                </w:div>
                                <w:div w:id="39200273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950890098">
                          <w:marLeft w:val="0"/>
                          <w:marRight w:val="3375"/>
                          <w:marTop w:val="150"/>
                          <w:marBottom w:val="0"/>
                          <w:divBdr>
                            <w:top w:val="single" w:sz="6" w:space="4" w:color="CCCCCC"/>
                            <w:left w:val="none" w:sz="0" w:space="0" w:color="auto"/>
                            <w:bottom w:val="single" w:sz="6" w:space="4" w:color="CCCCCC"/>
                            <w:right w:val="none" w:sz="0" w:space="0" w:color="auto"/>
                          </w:divBdr>
                        </w:div>
                        <w:div w:id="2106069332">
                          <w:marLeft w:val="0"/>
                          <w:marRight w:val="3375"/>
                          <w:marTop w:val="75"/>
                          <w:marBottom w:val="0"/>
                          <w:divBdr>
                            <w:top w:val="none" w:sz="0" w:space="0" w:color="auto"/>
                            <w:left w:val="none" w:sz="0" w:space="0" w:color="auto"/>
                            <w:bottom w:val="none" w:sz="0" w:space="0" w:color="auto"/>
                            <w:right w:val="none" w:sz="0" w:space="0" w:color="auto"/>
                          </w:divBdr>
                        </w:div>
                      </w:divsChild>
                    </w:div>
                    <w:div w:id="328484868">
                      <w:marLeft w:val="0"/>
                      <w:marRight w:val="0"/>
                      <w:marTop w:val="75"/>
                      <w:marBottom w:val="0"/>
                      <w:divBdr>
                        <w:top w:val="none" w:sz="0" w:space="0" w:color="auto"/>
                        <w:left w:val="none" w:sz="0" w:space="0" w:color="auto"/>
                        <w:bottom w:val="none" w:sz="0" w:space="0" w:color="auto"/>
                        <w:right w:val="none" w:sz="0" w:space="0" w:color="auto"/>
                      </w:divBdr>
                      <w:divsChild>
                        <w:div w:id="1990278848">
                          <w:marLeft w:val="0"/>
                          <w:marRight w:val="0"/>
                          <w:marTop w:val="0"/>
                          <w:marBottom w:val="0"/>
                          <w:divBdr>
                            <w:top w:val="none" w:sz="0" w:space="0" w:color="auto"/>
                            <w:left w:val="none" w:sz="0" w:space="0" w:color="auto"/>
                            <w:bottom w:val="none" w:sz="0" w:space="0" w:color="auto"/>
                            <w:right w:val="none" w:sz="0" w:space="0" w:color="auto"/>
                          </w:divBdr>
                        </w:div>
                        <w:div w:id="178881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225292">
      <w:bodyDiv w:val="1"/>
      <w:marLeft w:val="0"/>
      <w:marRight w:val="0"/>
      <w:marTop w:val="0"/>
      <w:marBottom w:val="0"/>
      <w:divBdr>
        <w:top w:val="none" w:sz="0" w:space="0" w:color="auto"/>
        <w:left w:val="none" w:sz="0" w:space="0" w:color="auto"/>
        <w:bottom w:val="none" w:sz="0" w:space="0" w:color="auto"/>
        <w:right w:val="none" w:sz="0" w:space="0" w:color="auto"/>
      </w:divBdr>
      <w:divsChild>
        <w:div w:id="676006219">
          <w:marLeft w:val="0"/>
          <w:marRight w:val="0"/>
          <w:marTop w:val="0"/>
          <w:marBottom w:val="0"/>
          <w:divBdr>
            <w:top w:val="none" w:sz="0" w:space="0" w:color="auto"/>
            <w:left w:val="none" w:sz="0" w:space="0" w:color="auto"/>
            <w:bottom w:val="none" w:sz="0" w:space="0" w:color="auto"/>
            <w:right w:val="none" w:sz="0" w:space="0" w:color="auto"/>
          </w:divBdr>
          <w:divsChild>
            <w:div w:id="1346905996">
              <w:marLeft w:val="0"/>
              <w:marRight w:val="0"/>
              <w:marTop w:val="0"/>
              <w:marBottom w:val="0"/>
              <w:divBdr>
                <w:top w:val="none" w:sz="0" w:space="0" w:color="auto"/>
                <w:left w:val="none" w:sz="0" w:space="0" w:color="auto"/>
                <w:bottom w:val="none" w:sz="0" w:space="0" w:color="auto"/>
                <w:right w:val="none" w:sz="0" w:space="0" w:color="auto"/>
              </w:divBdr>
              <w:divsChild>
                <w:div w:id="1464428250">
                  <w:marLeft w:val="0"/>
                  <w:marRight w:val="0"/>
                  <w:marTop w:val="0"/>
                  <w:marBottom w:val="0"/>
                  <w:divBdr>
                    <w:top w:val="none" w:sz="0" w:space="0" w:color="auto"/>
                    <w:left w:val="none" w:sz="0" w:space="0" w:color="auto"/>
                    <w:bottom w:val="none" w:sz="0" w:space="0" w:color="auto"/>
                    <w:right w:val="none" w:sz="0" w:space="0" w:color="auto"/>
                  </w:divBdr>
                  <w:divsChild>
                    <w:div w:id="16271632">
                      <w:marLeft w:val="0"/>
                      <w:marRight w:val="0"/>
                      <w:marTop w:val="0"/>
                      <w:marBottom w:val="0"/>
                      <w:divBdr>
                        <w:top w:val="none" w:sz="0" w:space="0" w:color="auto"/>
                        <w:left w:val="none" w:sz="0" w:space="0" w:color="auto"/>
                        <w:bottom w:val="none" w:sz="0" w:space="0" w:color="auto"/>
                        <w:right w:val="none" w:sz="0" w:space="0" w:color="auto"/>
                      </w:divBdr>
                    </w:div>
                    <w:div w:id="1727757177">
                      <w:marLeft w:val="0"/>
                      <w:marRight w:val="0"/>
                      <w:marTop w:val="0"/>
                      <w:marBottom w:val="0"/>
                      <w:divBdr>
                        <w:top w:val="none" w:sz="0" w:space="0" w:color="auto"/>
                        <w:left w:val="none" w:sz="0" w:space="0" w:color="auto"/>
                        <w:bottom w:val="none" w:sz="0" w:space="0" w:color="auto"/>
                        <w:right w:val="none" w:sz="0" w:space="0" w:color="auto"/>
                      </w:divBdr>
                    </w:div>
                    <w:div w:id="58358963">
                      <w:marLeft w:val="0"/>
                      <w:marRight w:val="0"/>
                      <w:marTop w:val="0"/>
                      <w:marBottom w:val="0"/>
                      <w:divBdr>
                        <w:top w:val="none" w:sz="0" w:space="0" w:color="auto"/>
                        <w:left w:val="none" w:sz="0" w:space="0" w:color="auto"/>
                        <w:bottom w:val="none" w:sz="0" w:space="0" w:color="auto"/>
                        <w:right w:val="none" w:sz="0" w:space="0" w:color="auto"/>
                      </w:divBdr>
                      <w:divsChild>
                        <w:div w:id="1690108808">
                          <w:marLeft w:val="0"/>
                          <w:marRight w:val="0"/>
                          <w:marTop w:val="0"/>
                          <w:marBottom w:val="0"/>
                          <w:divBdr>
                            <w:top w:val="none" w:sz="0" w:space="0" w:color="auto"/>
                            <w:left w:val="none" w:sz="0" w:space="0" w:color="auto"/>
                            <w:bottom w:val="none" w:sz="0" w:space="0" w:color="auto"/>
                            <w:right w:val="none" w:sz="0" w:space="0" w:color="auto"/>
                          </w:divBdr>
                          <w:divsChild>
                            <w:div w:id="30500950">
                              <w:marLeft w:val="0"/>
                              <w:marRight w:val="0"/>
                              <w:marTop w:val="0"/>
                              <w:marBottom w:val="0"/>
                              <w:divBdr>
                                <w:top w:val="none" w:sz="0" w:space="0" w:color="auto"/>
                                <w:left w:val="none" w:sz="0" w:space="0" w:color="auto"/>
                                <w:bottom w:val="none" w:sz="0" w:space="0" w:color="auto"/>
                                <w:right w:val="none" w:sz="0" w:space="0" w:color="auto"/>
                              </w:divBdr>
                            </w:div>
                            <w:div w:id="15274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9420">
                      <w:marLeft w:val="0"/>
                      <w:marRight w:val="0"/>
                      <w:marTop w:val="0"/>
                      <w:marBottom w:val="0"/>
                      <w:divBdr>
                        <w:top w:val="none" w:sz="0" w:space="0" w:color="auto"/>
                        <w:left w:val="none" w:sz="0" w:space="0" w:color="auto"/>
                        <w:bottom w:val="none" w:sz="0" w:space="0" w:color="auto"/>
                        <w:right w:val="none" w:sz="0" w:space="0" w:color="auto"/>
                      </w:divBdr>
                      <w:divsChild>
                        <w:div w:id="1812365251">
                          <w:marLeft w:val="0"/>
                          <w:marRight w:val="0"/>
                          <w:marTop w:val="0"/>
                          <w:marBottom w:val="0"/>
                          <w:divBdr>
                            <w:top w:val="none" w:sz="0" w:space="0" w:color="auto"/>
                            <w:left w:val="none" w:sz="0" w:space="0" w:color="auto"/>
                            <w:bottom w:val="none" w:sz="0" w:space="0" w:color="auto"/>
                            <w:right w:val="none" w:sz="0" w:space="0" w:color="auto"/>
                          </w:divBdr>
                          <w:divsChild>
                            <w:div w:id="4990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581792">
      <w:bodyDiv w:val="1"/>
      <w:marLeft w:val="0"/>
      <w:marRight w:val="0"/>
      <w:marTop w:val="0"/>
      <w:marBottom w:val="0"/>
      <w:divBdr>
        <w:top w:val="none" w:sz="0" w:space="0" w:color="auto"/>
        <w:left w:val="none" w:sz="0" w:space="0" w:color="auto"/>
        <w:bottom w:val="none" w:sz="0" w:space="0" w:color="auto"/>
        <w:right w:val="none" w:sz="0" w:space="0" w:color="auto"/>
      </w:divBdr>
      <w:divsChild>
        <w:div w:id="2048143741">
          <w:marLeft w:val="0"/>
          <w:marRight w:val="0"/>
          <w:marTop w:val="0"/>
          <w:marBottom w:val="0"/>
          <w:divBdr>
            <w:top w:val="none" w:sz="0" w:space="0" w:color="auto"/>
            <w:left w:val="none" w:sz="0" w:space="0" w:color="auto"/>
            <w:bottom w:val="none" w:sz="0" w:space="0" w:color="auto"/>
            <w:right w:val="none" w:sz="0" w:space="0" w:color="auto"/>
          </w:divBdr>
          <w:divsChild>
            <w:div w:id="1335304351">
              <w:marLeft w:val="0"/>
              <w:marRight w:val="0"/>
              <w:marTop w:val="0"/>
              <w:marBottom w:val="0"/>
              <w:divBdr>
                <w:top w:val="none" w:sz="0" w:space="0" w:color="auto"/>
                <w:left w:val="none" w:sz="0" w:space="0" w:color="auto"/>
                <w:bottom w:val="none" w:sz="0" w:space="0" w:color="auto"/>
                <w:right w:val="none" w:sz="0" w:space="0" w:color="auto"/>
              </w:divBdr>
              <w:divsChild>
                <w:div w:id="1746108177">
                  <w:marLeft w:val="0"/>
                  <w:marRight w:val="0"/>
                  <w:marTop w:val="0"/>
                  <w:marBottom w:val="0"/>
                  <w:divBdr>
                    <w:top w:val="none" w:sz="0" w:space="0" w:color="auto"/>
                    <w:left w:val="none" w:sz="0" w:space="0" w:color="auto"/>
                    <w:bottom w:val="none" w:sz="0" w:space="0" w:color="auto"/>
                    <w:right w:val="none" w:sz="0" w:space="0" w:color="auto"/>
                  </w:divBdr>
                  <w:divsChild>
                    <w:div w:id="491995483">
                      <w:marLeft w:val="0"/>
                      <w:marRight w:val="0"/>
                      <w:marTop w:val="0"/>
                      <w:marBottom w:val="0"/>
                      <w:divBdr>
                        <w:top w:val="none" w:sz="0" w:space="0" w:color="auto"/>
                        <w:left w:val="none" w:sz="0" w:space="0" w:color="auto"/>
                        <w:bottom w:val="none" w:sz="0" w:space="0" w:color="auto"/>
                        <w:right w:val="none" w:sz="0" w:space="0" w:color="auto"/>
                      </w:divBdr>
                      <w:divsChild>
                        <w:div w:id="935216065">
                          <w:marLeft w:val="0"/>
                          <w:marRight w:val="0"/>
                          <w:marTop w:val="0"/>
                          <w:marBottom w:val="0"/>
                          <w:divBdr>
                            <w:top w:val="none" w:sz="0" w:space="0" w:color="auto"/>
                            <w:left w:val="none" w:sz="0" w:space="0" w:color="auto"/>
                            <w:bottom w:val="none" w:sz="0" w:space="0" w:color="auto"/>
                            <w:right w:val="none" w:sz="0" w:space="0" w:color="auto"/>
                          </w:divBdr>
                          <w:divsChild>
                            <w:div w:id="1093552962">
                              <w:marLeft w:val="0"/>
                              <w:marRight w:val="0"/>
                              <w:marTop w:val="0"/>
                              <w:marBottom w:val="0"/>
                              <w:divBdr>
                                <w:top w:val="none" w:sz="0" w:space="0" w:color="auto"/>
                                <w:left w:val="none" w:sz="0" w:space="0" w:color="auto"/>
                                <w:bottom w:val="none" w:sz="0" w:space="0" w:color="auto"/>
                                <w:right w:val="none" w:sz="0" w:space="0" w:color="auto"/>
                              </w:divBdr>
                              <w:divsChild>
                                <w:div w:id="1108963741">
                                  <w:marLeft w:val="0"/>
                                  <w:marRight w:val="0"/>
                                  <w:marTop w:val="0"/>
                                  <w:marBottom w:val="0"/>
                                  <w:divBdr>
                                    <w:top w:val="none" w:sz="0" w:space="0" w:color="auto"/>
                                    <w:left w:val="none" w:sz="0" w:space="0" w:color="auto"/>
                                    <w:bottom w:val="none" w:sz="0" w:space="0" w:color="auto"/>
                                    <w:right w:val="none" w:sz="0" w:space="0" w:color="auto"/>
                                  </w:divBdr>
                                  <w:divsChild>
                                    <w:div w:id="367920700">
                                      <w:marLeft w:val="0"/>
                                      <w:marRight w:val="0"/>
                                      <w:marTop w:val="0"/>
                                      <w:marBottom w:val="0"/>
                                      <w:divBdr>
                                        <w:top w:val="none" w:sz="0" w:space="0" w:color="auto"/>
                                        <w:left w:val="none" w:sz="0" w:space="0" w:color="auto"/>
                                        <w:bottom w:val="none" w:sz="0" w:space="0" w:color="auto"/>
                                        <w:right w:val="none" w:sz="0" w:space="0" w:color="auto"/>
                                      </w:divBdr>
                                      <w:divsChild>
                                        <w:div w:id="415516557">
                                          <w:marLeft w:val="0"/>
                                          <w:marRight w:val="0"/>
                                          <w:marTop w:val="0"/>
                                          <w:marBottom w:val="0"/>
                                          <w:divBdr>
                                            <w:top w:val="none" w:sz="0" w:space="0" w:color="auto"/>
                                            <w:left w:val="none" w:sz="0" w:space="0" w:color="auto"/>
                                            <w:bottom w:val="none" w:sz="0" w:space="0" w:color="auto"/>
                                            <w:right w:val="none" w:sz="0" w:space="0" w:color="auto"/>
                                          </w:divBdr>
                                          <w:divsChild>
                                            <w:div w:id="1350062937">
                                              <w:marLeft w:val="0"/>
                                              <w:marRight w:val="0"/>
                                              <w:marTop w:val="0"/>
                                              <w:marBottom w:val="0"/>
                                              <w:divBdr>
                                                <w:top w:val="none" w:sz="0" w:space="0" w:color="auto"/>
                                                <w:left w:val="none" w:sz="0" w:space="0" w:color="auto"/>
                                                <w:bottom w:val="none" w:sz="0" w:space="0" w:color="auto"/>
                                                <w:right w:val="none" w:sz="0" w:space="0" w:color="auto"/>
                                              </w:divBdr>
                                              <w:divsChild>
                                                <w:div w:id="1797750361">
                                                  <w:marLeft w:val="0"/>
                                                  <w:marRight w:val="0"/>
                                                  <w:marTop w:val="0"/>
                                                  <w:marBottom w:val="0"/>
                                                  <w:divBdr>
                                                    <w:top w:val="none" w:sz="0" w:space="0" w:color="auto"/>
                                                    <w:left w:val="none" w:sz="0" w:space="0" w:color="auto"/>
                                                    <w:bottom w:val="none" w:sz="0" w:space="0" w:color="auto"/>
                                                    <w:right w:val="none" w:sz="0" w:space="0" w:color="auto"/>
                                                  </w:divBdr>
                                                  <w:divsChild>
                                                    <w:div w:id="109427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13980">
                          <w:marLeft w:val="0"/>
                          <w:marRight w:val="0"/>
                          <w:marTop w:val="0"/>
                          <w:marBottom w:val="0"/>
                          <w:divBdr>
                            <w:top w:val="none" w:sz="0" w:space="0" w:color="auto"/>
                            <w:left w:val="none" w:sz="0" w:space="0" w:color="auto"/>
                            <w:bottom w:val="none" w:sz="0" w:space="0" w:color="auto"/>
                            <w:right w:val="none" w:sz="0" w:space="0" w:color="auto"/>
                          </w:divBdr>
                          <w:divsChild>
                            <w:div w:id="1284269427">
                              <w:marLeft w:val="0"/>
                              <w:marRight w:val="0"/>
                              <w:marTop w:val="0"/>
                              <w:marBottom w:val="0"/>
                              <w:divBdr>
                                <w:top w:val="none" w:sz="0" w:space="0" w:color="auto"/>
                                <w:left w:val="none" w:sz="0" w:space="0" w:color="auto"/>
                                <w:bottom w:val="none" w:sz="0" w:space="0" w:color="auto"/>
                                <w:right w:val="none" w:sz="0" w:space="0" w:color="auto"/>
                              </w:divBdr>
                              <w:divsChild>
                                <w:div w:id="1576016031">
                                  <w:marLeft w:val="0"/>
                                  <w:marRight w:val="0"/>
                                  <w:marTop w:val="0"/>
                                  <w:marBottom w:val="0"/>
                                  <w:divBdr>
                                    <w:top w:val="none" w:sz="0" w:space="0" w:color="auto"/>
                                    <w:left w:val="none" w:sz="0" w:space="0" w:color="auto"/>
                                    <w:bottom w:val="none" w:sz="0" w:space="0" w:color="auto"/>
                                    <w:right w:val="none" w:sz="0" w:space="0" w:color="auto"/>
                                  </w:divBdr>
                                </w:div>
                                <w:div w:id="821628354">
                                  <w:marLeft w:val="0"/>
                                  <w:marRight w:val="0"/>
                                  <w:marTop w:val="0"/>
                                  <w:marBottom w:val="0"/>
                                  <w:divBdr>
                                    <w:top w:val="none" w:sz="0" w:space="0" w:color="auto"/>
                                    <w:left w:val="none" w:sz="0" w:space="0" w:color="auto"/>
                                    <w:bottom w:val="none" w:sz="0" w:space="0" w:color="auto"/>
                                    <w:right w:val="none" w:sz="0" w:space="0" w:color="auto"/>
                                  </w:divBdr>
                                  <w:divsChild>
                                    <w:div w:id="222495661">
                                      <w:marLeft w:val="0"/>
                                      <w:marRight w:val="0"/>
                                      <w:marTop w:val="0"/>
                                      <w:marBottom w:val="0"/>
                                      <w:divBdr>
                                        <w:top w:val="none" w:sz="0" w:space="0" w:color="auto"/>
                                        <w:left w:val="none" w:sz="0" w:space="0" w:color="auto"/>
                                        <w:bottom w:val="none" w:sz="0" w:space="0" w:color="auto"/>
                                        <w:right w:val="none" w:sz="0" w:space="0" w:color="auto"/>
                                      </w:divBdr>
                                    </w:div>
                                    <w:div w:id="386953855">
                                      <w:marLeft w:val="0"/>
                                      <w:marRight w:val="0"/>
                                      <w:marTop w:val="0"/>
                                      <w:marBottom w:val="0"/>
                                      <w:divBdr>
                                        <w:top w:val="none" w:sz="0" w:space="0" w:color="auto"/>
                                        <w:left w:val="none" w:sz="0" w:space="0" w:color="auto"/>
                                        <w:bottom w:val="none" w:sz="0" w:space="0" w:color="auto"/>
                                        <w:right w:val="none" w:sz="0" w:space="0" w:color="auto"/>
                                      </w:divBdr>
                                    </w:div>
                                    <w:div w:id="746460937">
                                      <w:marLeft w:val="0"/>
                                      <w:marRight w:val="0"/>
                                      <w:marTop w:val="0"/>
                                      <w:marBottom w:val="0"/>
                                      <w:divBdr>
                                        <w:top w:val="none" w:sz="0" w:space="0" w:color="auto"/>
                                        <w:left w:val="none" w:sz="0" w:space="0" w:color="auto"/>
                                        <w:bottom w:val="none" w:sz="0" w:space="0" w:color="auto"/>
                                        <w:right w:val="none" w:sz="0" w:space="0" w:color="auto"/>
                                      </w:divBdr>
                                    </w:div>
                                    <w:div w:id="1171675220">
                                      <w:marLeft w:val="0"/>
                                      <w:marRight w:val="0"/>
                                      <w:marTop w:val="0"/>
                                      <w:marBottom w:val="0"/>
                                      <w:divBdr>
                                        <w:top w:val="none" w:sz="0" w:space="0" w:color="auto"/>
                                        <w:left w:val="none" w:sz="0" w:space="0" w:color="auto"/>
                                        <w:bottom w:val="none" w:sz="0" w:space="0" w:color="auto"/>
                                        <w:right w:val="none" w:sz="0" w:space="0" w:color="auto"/>
                                      </w:divBdr>
                                    </w:div>
                                    <w:div w:id="865096255">
                                      <w:marLeft w:val="0"/>
                                      <w:marRight w:val="0"/>
                                      <w:marTop w:val="0"/>
                                      <w:marBottom w:val="0"/>
                                      <w:divBdr>
                                        <w:top w:val="none" w:sz="0" w:space="0" w:color="auto"/>
                                        <w:left w:val="none" w:sz="0" w:space="0" w:color="auto"/>
                                        <w:bottom w:val="none" w:sz="0" w:space="0" w:color="auto"/>
                                        <w:right w:val="none" w:sz="0" w:space="0" w:color="auto"/>
                                      </w:divBdr>
                                    </w:div>
                                    <w:div w:id="37315324">
                                      <w:marLeft w:val="0"/>
                                      <w:marRight w:val="0"/>
                                      <w:marTop w:val="0"/>
                                      <w:marBottom w:val="0"/>
                                      <w:divBdr>
                                        <w:top w:val="none" w:sz="0" w:space="0" w:color="auto"/>
                                        <w:left w:val="none" w:sz="0" w:space="0" w:color="auto"/>
                                        <w:bottom w:val="none" w:sz="0" w:space="0" w:color="auto"/>
                                        <w:right w:val="none" w:sz="0" w:space="0" w:color="auto"/>
                                      </w:divBdr>
                                      <w:divsChild>
                                        <w:div w:id="1706448189">
                                          <w:marLeft w:val="0"/>
                                          <w:marRight w:val="0"/>
                                          <w:marTop w:val="0"/>
                                          <w:marBottom w:val="0"/>
                                          <w:divBdr>
                                            <w:top w:val="none" w:sz="0" w:space="0" w:color="auto"/>
                                            <w:left w:val="none" w:sz="0" w:space="0" w:color="auto"/>
                                            <w:bottom w:val="none" w:sz="0" w:space="0" w:color="auto"/>
                                            <w:right w:val="none" w:sz="0" w:space="0" w:color="auto"/>
                                          </w:divBdr>
                                        </w:div>
                                      </w:divsChild>
                                    </w:div>
                                    <w:div w:id="2942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201541">
      <w:bodyDiv w:val="1"/>
      <w:marLeft w:val="0"/>
      <w:marRight w:val="0"/>
      <w:marTop w:val="108"/>
      <w:marBottom w:val="108"/>
      <w:divBdr>
        <w:top w:val="none" w:sz="0" w:space="0" w:color="auto"/>
        <w:left w:val="none" w:sz="0" w:space="0" w:color="auto"/>
        <w:bottom w:val="none" w:sz="0" w:space="0" w:color="auto"/>
        <w:right w:val="none" w:sz="0" w:space="0" w:color="auto"/>
      </w:divBdr>
      <w:divsChild>
        <w:div w:id="1790196147">
          <w:marLeft w:val="0"/>
          <w:marRight w:val="0"/>
          <w:marTop w:val="0"/>
          <w:marBottom w:val="0"/>
          <w:divBdr>
            <w:top w:val="none" w:sz="0" w:space="0" w:color="auto"/>
            <w:left w:val="none" w:sz="0" w:space="0" w:color="auto"/>
            <w:bottom w:val="none" w:sz="0" w:space="0" w:color="auto"/>
            <w:right w:val="none" w:sz="0" w:space="0" w:color="auto"/>
          </w:divBdr>
          <w:divsChild>
            <w:div w:id="2096390776">
              <w:marLeft w:val="0"/>
              <w:marRight w:val="0"/>
              <w:marTop w:val="0"/>
              <w:marBottom w:val="60"/>
              <w:divBdr>
                <w:top w:val="none" w:sz="0" w:space="0" w:color="auto"/>
                <w:left w:val="none" w:sz="0" w:space="0" w:color="auto"/>
                <w:bottom w:val="single" w:sz="6" w:space="0" w:color="CCCCCC"/>
                <w:right w:val="none" w:sz="0" w:space="0" w:color="auto"/>
              </w:divBdr>
              <w:divsChild>
                <w:div w:id="1848205182">
                  <w:marLeft w:val="0"/>
                  <w:marRight w:val="0"/>
                  <w:marTop w:val="0"/>
                  <w:marBottom w:val="0"/>
                  <w:divBdr>
                    <w:top w:val="none" w:sz="0" w:space="0" w:color="auto"/>
                    <w:left w:val="none" w:sz="0" w:space="0" w:color="auto"/>
                    <w:bottom w:val="none" w:sz="0" w:space="0" w:color="auto"/>
                    <w:right w:val="none" w:sz="0" w:space="0" w:color="auto"/>
                  </w:divBdr>
                </w:div>
                <w:div w:id="1407649375">
                  <w:marLeft w:val="0"/>
                  <w:marRight w:val="0"/>
                  <w:marTop w:val="0"/>
                  <w:marBottom w:val="0"/>
                  <w:divBdr>
                    <w:top w:val="none" w:sz="0" w:space="0" w:color="auto"/>
                    <w:left w:val="none" w:sz="0" w:space="0" w:color="auto"/>
                    <w:bottom w:val="none" w:sz="0" w:space="0" w:color="auto"/>
                    <w:right w:val="none" w:sz="0" w:space="0" w:color="auto"/>
                  </w:divBdr>
                </w:div>
              </w:divsChild>
            </w:div>
            <w:div w:id="1919746908">
              <w:marLeft w:val="0"/>
              <w:marRight w:val="75"/>
              <w:marTop w:val="0"/>
              <w:marBottom w:val="0"/>
              <w:divBdr>
                <w:top w:val="none" w:sz="0" w:space="0" w:color="auto"/>
                <w:left w:val="none" w:sz="0" w:space="0" w:color="auto"/>
                <w:bottom w:val="none" w:sz="0" w:space="0" w:color="auto"/>
                <w:right w:val="none" w:sz="0" w:space="0" w:color="auto"/>
              </w:divBdr>
              <w:divsChild>
                <w:div w:id="1496604595">
                  <w:marLeft w:val="0"/>
                  <w:marRight w:val="75"/>
                  <w:marTop w:val="0"/>
                  <w:marBottom w:val="0"/>
                  <w:divBdr>
                    <w:top w:val="none" w:sz="0" w:space="0" w:color="auto"/>
                    <w:left w:val="none" w:sz="0" w:space="0" w:color="auto"/>
                    <w:bottom w:val="none" w:sz="0" w:space="0" w:color="auto"/>
                    <w:right w:val="none" w:sz="0" w:space="0" w:color="auto"/>
                  </w:divBdr>
                  <w:divsChild>
                    <w:div w:id="1590506999">
                      <w:marLeft w:val="0"/>
                      <w:marRight w:val="0"/>
                      <w:marTop w:val="0"/>
                      <w:marBottom w:val="0"/>
                      <w:divBdr>
                        <w:top w:val="none" w:sz="0" w:space="0" w:color="auto"/>
                        <w:left w:val="none" w:sz="0" w:space="0" w:color="auto"/>
                        <w:bottom w:val="none" w:sz="0" w:space="0" w:color="auto"/>
                        <w:right w:val="none" w:sz="0" w:space="0" w:color="auto"/>
                      </w:divBdr>
                      <w:divsChild>
                        <w:div w:id="99753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539292">
      <w:bodyDiv w:val="1"/>
      <w:marLeft w:val="0"/>
      <w:marRight w:val="0"/>
      <w:marTop w:val="0"/>
      <w:marBottom w:val="0"/>
      <w:divBdr>
        <w:top w:val="none" w:sz="0" w:space="0" w:color="auto"/>
        <w:left w:val="none" w:sz="0" w:space="0" w:color="auto"/>
        <w:bottom w:val="none" w:sz="0" w:space="0" w:color="auto"/>
        <w:right w:val="none" w:sz="0" w:space="0" w:color="auto"/>
      </w:divBdr>
      <w:divsChild>
        <w:div w:id="1331521197">
          <w:marLeft w:val="0"/>
          <w:marRight w:val="0"/>
          <w:marTop w:val="0"/>
          <w:marBottom w:val="0"/>
          <w:divBdr>
            <w:top w:val="none" w:sz="0" w:space="0" w:color="auto"/>
            <w:left w:val="none" w:sz="0" w:space="0" w:color="auto"/>
            <w:bottom w:val="none" w:sz="0" w:space="0" w:color="auto"/>
            <w:right w:val="none" w:sz="0" w:space="0" w:color="auto"/>
          </w:divBdr>
          <w:divsChild>
            <w:div w:id="310059579">
              <w:marLeft w:val="0"/>
              <w:marRight w:val="135"/>
              <w:marTop w:val="0"/>
              <w:marBottom w:val="0"/>
              <w:divBdr>
                <w:top w:val="none" w:sz="0" w:space="0" w:color="auto"/>
                <w:left w:val="single" w:sz="12" w:space="7" w:color="E9E9E9"/>
                <w:bottom w:val="none" w:sz="0" w:space="0" w:color="auto"/>
                <w:right w:val="single" w:sz="12" w:space="7" w:color="E9E9E9"/>
              </w:divBdr>
              <w:divsChild>
                <w:div w:id="1323587">
                  <w:marLeft w:val="0"/>
                  <w:marRight w:val="0"/>
                  <w:marTop w:val="0"/>
                  <w:marBottom w:val="0"/>
                  <w:divBdr>
                    <w:top w:val="none" w:sz="0" w:space="0" w:color="auto"/>
                    <w:left w:val="none" w:sz="0" w:space="0" w:color="auto"/>
                    <w:bottom w:val="none" w:sz="0" w:space="0" w:color="auto"/>
                    <w:right w:val="none" w:sz="0" w:space="0" w:color="auto"/>
                  </w:divBdr>
                </w:div>
                <w:div w:id="501043873">
                  <w:marLeft w:val="0"/>
                  <w:marRight w:val="0"/>
                  <w:marTop w:val="150"/>
                  <w:marBottom w:val="210"/>
                  <w:divBdr>
                    <w:top w:val="single" w:sz="12" w:space="3" w:color="CCCCCC"/>
                    <w:left w:val="none" w:sz="0" w:space="0" w:color="auto"/>
                    <w:bottom w:val="none" w:sz="0" w:space="0" w:color="auto"/>
                    <w:right w:val="none" w:sz="0" w:space="0" w:color="auto"/>
                  </w:divBdr>
                  <w:divsChild>
                    <w:div w:id="1097864312">
                      <w:marLeft w:val="0"/>
                      <w:marRight w:val="0"/>
                      <w:marTop w:val="0"/>
                      <w:marBottom w:val="0"/>
                      <w:divBdr>
                        <w:top w:val="none" w:sz="0" w:space="0" w:color="auto"/>
                        <w:left w:val="none" w:sz="0" w:space="0" w:color="auto"/>
                        <w:bottom w:val="none" w:sz="0" w:space="0" w:color="auto"/>
                        <w:right w:val="none" w:sz="0" w:space="0" w:color="auto"/>
                      </w:divBdr>
                    </w:div>
                    <w:div w:id="1381520060">
                      <w:marLeft w:val="0"/>
                      <w:marRight w:val="0"/>
                      <w:marTop w:val="0"/>
                      <w:marBottom w:val="0"/>
                      <w:divBdr>
                        <w:top w:val="none" w:sz="0" w:space="0" w:color="auto"/>
                        <w:left w:val="none" w:sz="0" w:space="0" w:color="auto"/>
                        <w:bottom w:val="none" w:sz="0" w:space="0" w:color="auto"/>
                        <w:right w:val="none" w:sz="0" w:space="0" w:color="auto"/>
                      </w:divBdr>
                    </w:div>
                  </w:divsChild>
                </w:div>
                <w:div w:id="280042475">
                  <w:marLeft w:val="0"/>
                  <w:marRight w:val="0"/>
                  <w:marTop w:val="0"/>
                  <w:marBottom w:val="0"/>
                  <w:divBdr>
                    <w:top w:val="none" w:sz="0" w:space="0" w:color="auto"/>
                    <w:left w:val="none" w:sz="0" w:space="0" w:color="auto"/>
                    <w:bottom w:val="none" w:sz="0" w:space="0" w:color="auto"/>
                    <w:right w:val="none" w:sz="0" w:space="0" w:color="auto"/>
                  </w:divBdr>
                </w:div>
                <w:div w:id="65959220">
                  <w:marLeft w:val="0"/>
                  <w:marRight w:val="0"/>
                  <w:marTop w:val="0"/>
                  <w:marBottom w:val="450"/>
                  <w:divBdr>
                    <w:top w:val="none" w:sz="0" w:space="0" w:color="auto"/>
                    <w:left w:val="none" w:sz="0" w:space="0" w:color="auto"/>
                    <w:bottom w:val="none" w:sz="0" w:space="0" w:color="auto"/>
                    <w:right w:val="none" w:sz="0" w:space="0" w:color="auto"/>
                  </w:divBdr>
                </w:div>
                <w:div w:id="484585212">
                  <w:marLeft w:val="0"/>
                  <w:marRight w:val="0"/>
                  <w:marTop w:val="0"/>
                  <w:marBottom w:val="0"/>
                  <w:divBdr>
                    <w:top w:val="none" w:sz="0" w:space="0" w:color="auto"/>
                    <w:left w:val="none" w:sz="0" w:space="0" w:color="auto"/>
                    <w:bottom w:val="none" w:sz="0" w:space="0" w:color="auto"/>
                    <w:right w:val="none" w:sz="0" w:space="0" w:color="auto"/>
                  </w:divBdr>
                  <w:divsChild>
                    <w:div w:id="72900989">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428425497">
      <w:bodyDiv w:val="1"/>
      <w:marLeft w:val="0"/>
      <w:marRight w:val="0"/>
      <w:marTop w:val="0"/>
      <w:marBottom w:val="0"/>
      <w:divBdr>
        <w:top w:val="none" w:sz="0" w:space="0" w:color="auto"/>
        <w:left w:val="none" w:sz="0" w:space="0" w:color="auto"/>
        <w:bottom w:val="none" w:sz="0" w:space="0" w:color="auto"/>
        <w:right w:val="none" w:sz="0" w:space="0" w:color="auto"/>
      </w:divBdr>
      <w:divsChild>
        <w:div w:id="2109352740">
          <w:marLeft w:val="0"/>
          <w:marRight w:val="0"/>
          <w:marTop w:val="0"/>
          <w:marBottom w:val="0"/>
          <w:divBdr>
            <w:top w:val="none" w:sz="0" w:space="0" w:color="auto"/>
            <w:left w:val="none" w:sz="0" w:space="0" w:color="auto"/>
            <w:bottom w:val="none" w:sz="0" w:space="0" w:color="auto"/>
            <w:right w:val="none" w:sz="0" w:space="0" w:color="auto"/>
          </w:divBdr>
          <w:divsChild>
            <w:div w:id="1987201753">
              <w:marLeft w:val="0"/>
              <w:marRight w:val="0"/>
              <w:marTop w:val="0"/>
              <w:marBottom w:val="0"/>
              <w:divBdr>
                <w:top w:val="none" w:sz="0" w:space="0" w:color="auto"/>
                <w:left w:val="none" w:sz="0" w:space="0" w:color="auto"/>
                <w:bottom w:val="none" w:sz="0" w:space="0" w:color="auto"/>
                <w:right w:val="none" w:sz="0" w:space="0" w:color="auto"/>
              </w:divBdr>
              <w:divsChild>
                <w:div w:id="652177983">
                  <w:marLeft w:val="0"/>
                  <w:marRight w:val="0"/>
                  <w:marTop w:val="0"/>
                  <w:marBottom w:val="0"/>
                  <w:divBdr>
                    <w:top w:val="none" w:sz="0" w:space="0" w:color="auto"/>
                    <w:left w:val="none" w:sz="0" w:space="0" w:color="auto"/>
                    <w:bottom w:val="none" w:sz="0" w:space="0" w:color="auto"/>
                    <w:right w:val="none" w:sz="0" w:space="0" w:color="auto"/>
                  </w:divBdr>
                  <w:divsChild>
                    <w:div w:id="1634091584">
                      <w:marLeft w:val="0"/>
                      <w:marRight w:val="0"/>
                      <w:marTop w:val="0"/>
                      <w:marBottom w:val="0"/>
                      <w:divBdr>
                        <w:top w:val="none" w:sz="0" w:space="0" w:color="auto"/>
                        <w:left w:val="none" w:sz="0" w:space="0" w:color="auto"/>
                        <w:bottom w:val="none" w:sz="0" w:space="0" w:color="auto"/>
                        <w:right w:val="none" w:sz="0" w:space="0" w:color="auto"/>
                      </w:divBdr>
                      <w:divsChild>
                        <w:div w:id="1162309292">
                          <w:marLeft w:val="0"/>
                          <w:marRight w:val="0"/>
                          <w:marTop w:val="0"/>
                          <w:marBottom w:val="0"/>
                          <w:divBdr>
                            <w:top w:val="none" w:sz="0" w:space="0" w:color="auto"/>
                            <w:left w:val="none" w:sz="0" w:space="0" w:color="auto"/>
                            <w:bottom w:val="none" w:sz="0" w:space="0" w:color="auto"/>
                            <w:right w:val="none" w:sz="0" w:space="0" w:color="auto"/>
                          </w:divBdr>
                          <w:divsChild>
                            <w:div w:id="1573390101">
                              <w:marLeft w:val="0"/>
                              <w:marRight w:val="0"/>
                              <w:marTop w:val="0"/>
                              <w:marBottom w:val="0"/>
                              <w:divBdr>
                                <w:top w:val="none" w:sz="0" w:space="0" w:color="auto"/>
                                <w:left w:val="none" w:sz="0" w:space="0" w:color="auto"/>
                                <w:bottom w:val="none" w:sz="0" w:space="0" w:color="auto"/>
                                <w:right w:val="none" w:sz="0" w:space="0" w:color="auto"/>
                              </w:divBdr>
                              <w:divsChild>
                                <w:div w:id="694187122">
                                  <w:marLeft w:val="0"/>
                                  <w:marRight w:val="0"/>
                                  <w:marTop w:val="0"/>
                                  <w:marBottom w:val="0"/>
                                  <w:divBdr>
                                    <w:top w:val="none" w:sz="0" w:space="0" w:color="auto"/>
                                    <w:left w:val="none" w:sz="0" w:space="0" w:color="auto"/>
                                    <w:bottom w:val="none" w:sz="0" w:space="0" w:color="auto"/>
                                    <w:right w:val="none" w:sz="0" w:space="0" w:color="auto"/>
                                  </w:divBdr>
                                  <w:divsChild>
                                    <w:div w:id="800423122">
                                      <w:marLeft w:val="0"/>
                                      <w:marRight w:val="0"/>
                                      <w:marTop w:val="0"/>
                                      <w:marBottom w:val="0"/>
                                      <w:divBdr>
                                        <w:top w:val="none" w:sz="0" w:space="0" w:color="auto"/>
                                        <w:left w:val="none" w:sz="0" w:space="0" w:color="auto"/>
                                        <w:bottom w:val="none" w:sz="0" w:space="0" w:color="auto"/>
                                        <w:right w:val="none" w:sz="0" w:space="0" w:color="auto"/>
                                      </w:divBdr>
                                      <w:divsChild>
                                        <w:div w:id="380372490">
                                          <w:marLeft w:val="0"/>
                                          <w:marRight w:val="0"/>
                                          <w:marTop w:val="0"/>
                                          <w:marBottom w:val="0"/>
                                          <w:divBdr>
                                            <w:top w:val="none" w:sz="0" w:space="0" w:color="auto"/>
                                            <w:left w:val="none" w:sz="0" w:space="0" w:color="auto"/>
                                            <w:bottom w:val="none" w:sz="0" w:space="0" w:color="auto"/>
                                            <w:right w:val="none" w:sz="0" w:space="0" w:color="auto"/>
                                          </w:divBdr>
                                          <w:divsChild>
                                            <w:div w:id="1443761860">
                                              <w:marLeft w:val="0"/>
                                              <w:marRight w:val="0"/>
                                              <w:marTop w:val="0"/>
                                              <w:marBottom w:val="0"/>
                                              <w:divBdr>
                                                <w:top w:val="none" w:sz="0" w:space="0" w:color="auto"/>
                                                <w:left w:val="none" w:sz="0" w:space="0" w:color="auto"/>
                                                <w:bottom w:val="none" w:sz="0" w:space="0" w:color="auto"/>
                                                <w:right w:val="none" w:sz="0" w:space="0" w:color="auto"/>
                                              </w:divBdr>
                                            </w:div>
                                            <w:div w:id="1961112251">
                                              <w:marLeft w:val="0"/>
                                              <w:marRight w:val="0"/>
                                              <w:marTop w:val="0"/>
                                              <w:marBottom w:val="0"/>
                                              <w:divBdr>
                                                <w:top w:val="none" w:sz="0" w:space="0" w:color="auto"/>
                                                <w:left w:val="none" w:sz="0" w:space="0" w:color="auto"/>
                                                <w:bottom w:val="none" w:sz="0" w:space="0" w:color="auto"/>
                                                <w:right w:val="none" w:sz="0" w:space="0" w:color="auto"/>
                                              </w:divBdr>
                                            </w:div>
                                            <w:div w:id="1214469168">
                                              <w:marLeft w:val="0"/>
                                              <w:marRight w:val="0"/>
                                              <w:marTop w:val="0"/>
                                              <w:marBottom w:val="0"/>
                                              <w:divBdr>
                                                <w:top w:val="none" w:sz="0" w:space="0" w:color="auto"/>
                                                <w:left w:val="none" w:sz="0" w:space="0" w:color="auto"/>
                                                <w:bottom w:val="none" w:sz="0" w:space="0" w:color="auto"/>
                                                <w:right w:val="none" w:sz="0" w:space="0" w:color="auto"/>
                                              </w:divBdr>
                                            </w:div>
                                            <w:div w:id="1237086208">
                                              <w:marLeft w:val="0"/>
                                              <w:marRight w:val="0"/>
                                              <w:marTop w:val="0"/>
                                              <w:marBottom w:val="0"/>
                                              <w:divBdr>
                                                <w:top w:val="none" w:sz="0" w:space="0" w:color="auto"/>
                                                <w:left w:val="none" w:sz="0" w:space="0" w:color="auto"/>
                                                <w:bottom w:val="none" w:sz="0" w:space="0" w:color="auto"/>
                                                <w:right w:val="none" w:sz="0" w:space="0" w:color="auto"/>
                                              </w:divBdr>
                                              <w:divsChild>
                                                <w:div w:id="1942301274">
                                                  <w:marLeft w:val="0"/>
                                                  <w:marRight w:val="0"/>
                                                  <w:marTop w:val="0"/>
                                                  <w:marBottom w:val="0"/>
                                                  <w:divBdr>
                                                    <w:top w:val="none" w:sz="0" w:space="0" w:color="auto"/>
                                                    <w:left w:val="none" w:sz="0" w:space="0" w:color="auto"/>
                                                    <w:bottom w:val="none" w:sz="0" w:space="0" w:color="auto"/>
                                                    <w:right w:val="none" w:sz="0" w:space="0" w:color="auto"/>
                                                  </w:divBdr>
                                                  <w:divsChild>
                                                    <w:div w:id="250283778">
                                                      <w:marLeft w:val="0"/>
                                                      <w:marRight w:val="0"/>
                                                      <w:marTop w:val="0"/>
                                                      <w:marBottom w:val="120"/>
                                                      <w:divBdr>
                                                        <w:top w:val="none" w:sz="0" w:space="0" w:color="auto"/>
                                                        <w:left w:val="none" w:sz="0" w:space="0" w:color="auto"/>
                                                        <w:bottom w:val="none" w:sz="0" w:space="0" w:color="auto"/>
                                                        <w:right w:val="none" w:sz="0" w:space="0" w:color="auto"/>
                                                      </w:divBdr>
                                                      <w:divsChild>
                                                        <w:div w:id="150319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4455">
                                              <w:marLeft w:val="0"/>
                                              <w:marRight w:val="0"/>
                                              <w:marTop w:val="0"/>
                                              <w:marBottom w:val="0"/>
                                              <w:divBdr>
                                                <w:top w:val="none" w:sz="0" w:space="0" w:color="auto"/>
                                                <w:left w:val="none" w:sz="0" w:space="0" w:color="auto"/>
                                                <w:bottom w:val="none" w:sz="0" w:space="0" w:color="auto"/>
                                                <w:right w:val="none" w:sz="0" w:space="0" w:color="auto"/>
                                              </w:divBdr>
                                              <w:divsChild>
                                                <w:div w:id="1814834167">
                                                  <w:marLeft w:val="0"/>
                                                  <w:marRight w:val="0"/>
                                                  <w:marTop w:val="0"/>
                                                  <w:marBottom w:val="0"/>
                                                  <w:divBdr>
                                                    <w:top w:val="none" w:sz="0" w:space="0" w:color="auto"/>
                                                    <w:left w:val="none" w:sz="0" w:space="0" w:color="auto"/>
                                                    <w:bottom w:val="none" w:sz="0" w:space="0" w:color="auto"/>
                                                    <w:right w:val="none" w:sz="0" w:space="0" w:color="auto"/>
                                                  </w:divBdr>
                                                </w:div>
                                                <w:div w:id="977030964">
                                                  <w:marLeft w:val="0"/>
                                                  <w:marRight w:val="0"/>
                                                  <w:marTop w:val="0"/>
                                                  <w:marBottom w:val="0"/>
                                                  <w:divBdr>
                                                    <w:top w:val="none" w:sz="0" w:space="0" w:color="auto"/>
                                                    <w:left w:val="none" w:sz="0" w:space="0" w:color="auto"/>
                                                    <w:bottom w:val="none" w:sz="0" w:space="0" w:color="auto"/>
                                                    <w:right w:val="none" w:sz="0" w:space="0" w:color="auto"/>
                                                  </w:divBdr>
                                                </w:div>
                                                <w:div w:id="37403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5751111">
      <w:bodyDiv w:val="1"/>
      <w:marLeft w:val="0"/>
      <w:marRight w:val="0"/>
      <w:marTop w:val="0"/>
      <w:marBottom w:val="0"/>
      <w:divBdr>
        <w:top w:val="none" w:sz="0" w:space="0" w:color="auto"/>
        <w:left w:val="none" w:sz="0" w:space="0" w:color="auto"/>
        <w:bottom w:val="none" w:sz="0" w:space="0" w:color="auto"/>
        <w:right w:val="none" w:sz="0" w:space="0" w:color="auto"/>
      </w:divBdr>
      <w:divsChild>
        <w:div w:id="1320429651">
          <w:marLeft w:val="0"/>
          <w:marRight w:val="0"/>
          <w:marTop w:val="0"/>
          <w:marBottom w:val="0"/>
          <w:divBdr>
            <w:top w:val="none" w:sz="0" w:space="0" w:color="auto"/>
            <w:left w:val="none" w:sz="0" w:space="0" w:color="auto"/>
            <w:bottom w:val="none" w:sz="0" w:space="0" w:color="auto"/>
            <w:right w:val="none" w:sz="0" w:space="0" w:color="auto"/>
          </w:divBdr>
          <w:divsChild>
            <w:div w:id="1834294256">
              <w:marLeft w:val="0"/>
              <w:marRight w:val="0"/>
              <w:marTop w:val="0"/>
              <w:marBottom w:val="0"/>
              <w:divBdr>
                <w:top w:val="none" w:sz="0" w:space="0" w:color="auto"/>
                <w:left w:val="none" w:sz="0" w:space="0" w:color="auto"/>
                <w:bottom w:val="none" w:sz="0" w:space="0" w:color="auto"/>
                <w:right w:val="none" w:sz="0" w:space="0" w:color="auto"/>
              </w:divBdr>
              <w:divsChild>
                <w:div w:id="723257170">
                  <w:marLeft w:val="0"/>
                  <w:marRight w:val="0"/>
                  <w:marTop w:val="0"/>
                  <w:marBottom w:val="0"/>
                  <w:divBdr>
                    <w:top w:val="none" w:sz="0" w:space="0" w:color="auto"/>
                    <w:left w:val="none" w:sz="0" w:space="0" w:color="auto"/>
                    <w:bottom w:val="none" w:sz="0" w:space="0" w:color="auto"/>
                    <w:right w:val="none" w:sz="0" w:space="0" w:color="auto"/>
                  </w:divBdr>
                  <w:divsChild>
                    <w:div w:id="1971203503">
                      <w:marLeft w:val="0"/>
                      <w:marRight w:val="0"/>
                      <w:marTop w:val="0"/>
                      <w:marBottom w:val="0"/>
                      <w:divBdr>
                        <w:top w:val="none" w:sz="0" w:space="0" w:color="auto"/>
                        <w:left w:val="none" w:sz="0" w:space="0" w:color="auto"/>
                        <w:bottom w:val="none" w:sz="0" w:space="0" w:color="auto"/>
                        <w:right w:val="none" w:sz="0" w:space="0" w:color="auto"/>
                      </w:divBdr>
                      <w:divsChild>
                        <w:div w:id="1164590269">
                          <w:marLeft w:val="0"/>
                          <w:marRight w:val="0"/>
                          <w:marTop w:val="0"/>
                          <w:marBottom w:val="0"/>
                          <w:divBdr>
                            <w:top w:val="none" w:sz="0" w:space="0" w:color="auto"/>
                            <w:left w:val="none" w:sz="0" w:space="0" w:color="auto"/>
                            <w:bottom w:val="none" w:sz="0" w:space="0" w:color="auto"/>
                            <w:right w:val="none" w:sz="0" w:space="0" w:color="auto"/>
                          </w:divBdr>
                        </w:div>
                        <w:div w:id="1924993895">
                          <w:marLeft w:val="0"/>
                          <w:marRight w:val="0"/>
                          <w:marTop w:val="0"/>
                          <w:marBottom w:val="0"/>
                          <w:divBdr>
                            <w:top w:val="none" w:sz="0" w:space="0" w:color="auto"/>
                            <w:left w:val="none" w:sz="0" w:space="0" w:color="auto"/>
                            <w:bottom w:val="none" w:sz="0" w:space="0" w:color="auto"/>
                            <w:right w:val="none" w:sz="0" w:space="0" w:color="auto"/>
                          </w:divBdr>
                          <w:divsChild>
                            <w:div w:id="344791678">
                              <w:marLeft w:val="0"/>
                              <w:marRight w:val="0"/>
                              <w:marTop w:val="0"/>
                              <w:marBottom w:val="0"/>
                              <w:divBdr>
                                <w:top w:val="none" w:sz="0" w:space="0" w:color="auto"/>
                                <w:left w:val="none" w:sz="0" w:space="0" w:color="auto"/>
                                <w:bottom w:val="none" w:sz="0" w:space="0" w:color="auto"/>
                                <w:right w:val="none" w:sz="0" w:space="0" w:color="auto"/>
                              </w:divBdr>
                              <w:divsChild>
                                <w:div w:id="1044452191">
                                  <w:marLeft w:val="0"/>
                                  <w:marRight w:val="0"/>
                                  <w:marTop w:val="0"/>
                                  <w:marBottom w:val="0"/>
                                  <w:divBdr>
                                    <w:top w:val="none" w:sz="0" w:space="0" w:color="auto"/>
                                    <w:left w:val="none" w:sz="0" w:space="0" w:color="auto"/>
                                    <w:bottom w:val="none" w:sz="0" w:space="0" w:color="auto"/>
                                    <w:right w:val="none" w:sz="0" w:space="0" w:color="auto"/>
                                  </w:divBdr>
                                  <w:divsChild>
                                    <w:div w:id="1169055849">
                                      <w:marLeft w:val="0"/>
                                      <w:marRight w:val="0"/>
                                      <w:marTop w:val="0"/>
                                      <w:marBottom w:val="0"/>
                                      <w:divBdr>
                                        <w:top w:val="none" w:sz="0" w:space="0" w:color="auto"/>
                                        <w:left w:val="none" w:sz="0" w:space="0" w:color="auto"/>
                                        <w:bottom w:val="none" w:sz="0" w:space="0" w:color="auto"/>
                                        <w:right w:val="none" w:sz="0" w:space="0" w:color="auto"/>
                                      </w:divBdr>
                                      <w:divsChild>
                                        <w:div w:id="76097684">
                                          <w:marLeft w:val="0"/>
                                          <w:marRight w:val="0"/>
                                          <w:marTop w:val="0"/>
                                          <w:marBottom w:val="0"/>
                                          <w:divBdr>
                                            <w:top w:val="none" w:sz="0" w:space="0" w:color="auto"/>
                                            <w:left w:val="none" w:sz="0" w:space="0" w:color="auto"/>
                                            <w:bottom w:val="none" w:sz="0" w:space="0" w:color="auto"/>
                                            <w:right w:val="none" w:sz="0" w:space="0" w:color="auto"/>
                                          </w:divBdr>
                                          <w:divsChild>
                                            <w:div w:id="1694914192">
                                              <w:marLeft w:val="0"/>
                                              <w:marRight w:val="0"/>
                                              <w:marTop w:val="0"/>
                                              <w:marBottom w:val="0"/>
                                              <w:divBdr>
                                                <w:top w:val="none" w:sz="0" w:space="0" w:color="auto"/>
                                                <w:left w:val="none" w:sz="0" w:space="0" w:color="auto"/>
                                                <w:bottom w:val="none" w:sz="0" w:space="0" w:color="auto"/>
                                                <w:right w:val="none" w:sz="0" w:space="0" w:color="auto"/>
                                              </w:divBdr>
                                              <w:divsChild>
                                                <w:div w:id="457184136">
                                                  <w:marLeft w:val="0"/>
                                                  <w:marRight w:val="0"/>
                                                  <w:marTop w:val="0"/>
                                                  <w:marBottom w:val="0"/>
                                                  <w:divBdr>
                                                    <w:top w:val="none" w:sz="0" w:space="0" w:color="auto"/>
                                                    <w:left w:val="none" w:sz="0" w:space="0" w:color="auto"/>
                                                    <w:bottom w:val="none" w:sz="0" w:space="0" w:color="auto"/>
                                                    <w:right w:val="none" w:sz="0" w:space="0" w:color="auto"/>
                                                  </w:divBdr>
                                                  <w:divsChild>
                                                    <w:div w:id="7165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923941">
                                  <w:marLeft w:val="0"/>
                                  <w:marRight w:val="0"/>
                                  <w:marTop w:val="0"/>
                                  <w:marBottom w:val="0"/>
                                  <w:divBdr>
                                    <w:top w:val="none" w:sz="0" w:space="0" w:color="auto"/>
                                    <w:left w:val="none" w:sz="0" w:space="0" w:color="auto"/>
                                    <w:bottom w:val="none" w:sz="0" w:space="0" w:color="auto"/>
                                    <w:right w:val="none" w:sz="0" w:space="0" w:color="auto"/>
                                  </w:divBdr>
                                  <w:divsChild>
                                    <w:div w:id="642925827">
                                      <w:marLeft w:val="0"/>
                                      <w:marRight w:val="0"/>
                                      <w:marTop w:val="0"/>
                                      <w:marBottom w:val="0"/>
                                      <w:divBdr>
                                        <w:top w:val="none" w:sz="0" w:space="0" w:color="auto"/>
                                        <w:left w:val="none" w:sz="0" w:space="0" w:color="auto"/>
                                        <w:bottom w:val="none" w:sz="0" w:space="0" w:color="auto"/>
                                        <w:right w:val="none" w:sz="0" w:space="0" w:color="auto"/>
                                      </w:divBdr>
                                    </w:div>
                                  </w:divsChild>
                                </w:div>
                                <w:div w:id="503085659">
                                  <w:marLeft w:val="0"/>
                                  <w:marRight w:val="0"/>
                                  <w:marTop w:val="0"/>
                                  <w:marBottom w:val="0"/>
                                  <w:divBdr>
                                    <w:top w:val="none" w:sz="0" w:space="0" w:color="auto"/>
                                    <w:left w:val="none" w:sz="0" w:space="0" w:color="auto"/>
                                    <w:bottom w:val="none" w:sz="0" w:space="0" w:color="auto"/>
                                    <w:right w:val="none" w:sz="0" w:space="0" w:color="auto"/>
                                  </w:divBdr>
                                  <w:divsChild>
                                    <w:div w:id="1826388076">
                                      <w:marLeft w:val="0"/>
                                      <w:marRight w:val="0"/>
                                      <w:marTop w:val="0"/>
                                      <w:marBottom w:val="0"/>
                                      <w:divBdr>
                                        <w:top w:val="none" w:sz="0" w:space="0" w:color="auto"/>
                                        <w:left w:val="none" w:sz="0" w:space="0" w:color="auto"/>
                                        <w:bottom w:val="none" w:sz="0" w:space="0" w:color="auto"/>
                                        <w:right w:val="none" w:sz="0" w:space="0" w:color="auto"/>
                                      </w:divBdr>
                                    </w:div>
                                    <w:div w:id="2102723448">
                                      <w:marLeft w:val="0"/>
                                      <w:marRight w:val="0"/>
                                      <w:marTop w:val="0"/>
                                      <w:marBottom w:val="0"/>
                                      <w:divBdr>
                                        <w:top w:val="none" w:sz="0" w:space="0" w:color="auto"/>
                                        <w:left w:val="none" w:sz="0" w:space="0" w:color="auto"/>
                                        <w:bottom w:val="none" w:sz="0" w:space="0" w:color="auto"/>
                                        <w:right w:val="none" w:sz="0" w:space="0" w:color="auto"/>
                                      </w:divBdr>
                                    </w:div>
                                    <w:div w:id="655035127">
                                      <w:marLeft w:val="0"/>
                                      <w:marRight w:val="0"/>
                                      <w:marTop w:val="0"/>
                                      <w:marBottom w:val="0"/>
                                      <w:divBdr>
                                        <w:top w:val="none" w:sz="0" w:space="0" w:color="auto"/>
                                        <w:left w:val="none" w:sz="0" w:space="0" w:color="auto"/>
                                        <w:bottom w:val="none" w:sz="0" w:space="0" w:color="auto"/>
                                        <w:right w:val="none" w:sz="0" w:space="0" w:color="auto"/>
                                      </w:divBdr>
                                    </w:div>
                                    <w:div w:id="542401187">
                                      <w:marLeft w:val="0"/>
                                      <w:marRight w:val="0"/>
                                      <w:marTop w:val="0"/>
                                      <w:marBottom w:val="0"/>
                                      <w:divBdr>
                                        <w:top w:val="none" w:sz="0" w:space="0" w:color="auto"/>
                                        <w:left w:val="none" w:sz="0" w:space="0" w:color="auto"/>
                                        <w:bottom w:val="none" w:sz="0" w:space="0" w:color="auto"/>
                                        <w:right w:val="none" w:sz="0" w:space="0" w:color="auto"/>
                                      </w:divBdr>
                                    </w:div>
                                    <w:div w:id="680357550">
                                      <w:marLeft w:val="0"/>
                                      <w:marRight w:val="0"/>
                                      <w:marTop w:val="0"/>
                                      <w:marBottom w:val="0"/>
                                      <w:divBdr>
                                        <w:top w:val="none" w:sz="0" w:space="0" w:color="auto"/>
                                        <w:left w:val="none" w:sz="0" w:space="0" w:color="auto"/>
                                        <w:bottom w:val="none" w:sz="0" w:space="0" w:color="auto"/>
                                        <w:right w:val="none" w:sz="0" w:space="0" w:color="auto"/>
                                      </w:divBdr>
                                    </w:div>
                                    <w:div w:id="65885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682989">
      <w:bodyDiv w:val="1"/>
      <w:marLeft w:val="0"/>
      <w:marRight w:val="0"/>
      <w:marTop w:val="0"/>
      <w:marBottom w:val="0"/>
      <w:divBdr>
        <w:top w:val="none" w:sz="0" w:space="0" w:color="auto"/>
        <w:left w:val="none" w:sz="0" w:space="0" w:color="auto"/>
        <w:bottom w:val="none" w:sz="0" w:space="0" w:color="auto"/>
        <w:right w:val="none" w:sz="0" w:space="0" w:color="auto"/>
      </w:divBdr>
      <w:divsChild>
        <w:div w:id="414516238">
          <w:marLeft w:val="0"/>
          <w:marRight w:val="0"/>
          <w:marTop w:val="0"/>
          <w:marBottom w:val="0"/>
          <w:divBdr>
            <w:top w:val="single" w:sz="6" w:space="0" w:color="999999"/>
            <w:left w:val="single" w:sz="6" w:space="0" w:color="999999"/>
            <w:bottom w:val="single" w:sz="6" w:space="0" w:color="999999"/>
            <w:right w:val="single" w:sz="6" w:space="0" w:color="999999"/>
          </w:divBdr>
          <w:divsChild>
            <w:div w:id="44451846">
              <w:marLeft w:val="0"/>
              <w:marRight w:val="0"/>
              <w:marTop w:val="225"/>
              <w:marBottom w:val="0"/>
              <w:divBdr>
                <w:top w:val="single" w:sz="6" w:space="0" w:color="FFFFFF"/>
                <w:left w:val="none" w:sz="0" w:space="0" w:color="auto"/>
                <w:bottom w:val="none" w:sz="0" w:space="0" w:color="auto"/>
                <w:right w:val="none" w:sz="0" w:space="0" w:color="auto"/>
              </w:divBdr>
              <w:divsChild>
                <w:div w:id="651494547">
                  <w:marLeft w:val="0"/>
                  <w:marRight w:val="0"/>
                  <w:marTop w:val="0"/>
                  <w:marBottom w:val="0"/>
                  <w:divBdr>
                    <w:top w:val="none" w:sz="0" w:space="0" w:color="auto"/>
                    <w:left w:val="none" w:sz="0" w:space="0" w:color="auto"/>
                    <w:bottom w:val="none" w:sz="0" w:space="0" w:color="auto"/>
                    <w:right w:val="none" w:sz="0" w:space="0" w:color="auto"/>
                  </w:divBdr>
                  <w:divsChild>
                    <w:div w:id="600918062">
                      <w:marLeft w:val="0"/>
                      <w:marRight w:val="15"/>
                      <w:marTop w:val="0"/>
                      <w:marBottom w:val="0"/>
                      <w:divBdr>
                        <w:top w:val="none" w:sz="0" w:space="0" w:color="auto"/>
                        <w:left w:val="none" w:sz="0" w:space="0" w:color="auto"/>
                        <w:bottom w:val="none" w:sz="0" w:space="0" w:color="auto"/>
                        <w:right w:val="none" w:sz="0" w:space="0" w:color="auto"/>
                      </w:divBdr>
                      <w:divsChild>
                        <w:div w:id="361249133">
                          <w:marLeft w:val="0"/>
                          <w:marRight w:val="0"/>
                          <w:marTop w:val="0"/>
                          <w:marBottom w:val="0"/>
                          <w:divBdr>
                            <w:top w:val="none" w:sz="0" w:space="0" w:color="auto"/>
                            <w:left w:val="none" w:sz="0" w:space="0" w:color="auto"/>
                            <w:bottom w:val="none" w:sz="0" w:space="0" w:color="auto"/>
                            <w:right w:val="none" w:sz="0" w:space="0" w:color="auto"/>
                          </w:divBdr>
                          <w:divsChild>
                            <w:div w:id="1875726467">
                              <w:marLeft w:val="150"/>
                              <w:marRight w:val="105"/>
                              <w:marTop w:val="0"/>
                              <w:marBottom w:val="180"/>
                              <w:divBdr>
                                <w:top w:val="none" w:sz="0" w:space="0" w:color="auto"/>
                                <w:left w:val="none" w:sz="0" w:space="0" w:color="auto"/>
                                <w:bottom w:val="none" w:sz="0" w:space="0" w:color="auto"/>
                                <w:right w:val="none" w:sz="0" w:space="0" w:color="auto"/>
                              </w:divBdr>
                              <w:divsChild>
                                <w:div w:id="1325284696">
                                  <w:marLeft w:val="75"/>
                                  <w:marRight w:val="0"/>
                                  <w:marTop w:val="75"/>
                                  <w:marBottom w:val="75"/>
                                  <w:divBdr>
                                    <w:top w:val="none" w:sz="0" w:space="0" w:color="auto"/>
                                    <w:left w:val="none" w:sz="0" w:space="0" w:color="auto"/>
                                    <w:bottom w:val="none" w:sz="0" w:space="0" w:color="auto"/>
                                    <w:right w:val="none" w:sz="0" w:space="0" w:color="auto"/>
                                  </w:divBdr>
                                  <w:divsChild>
                                    <w:div w:id="2087261821">
                                      <w:marLeft w:val="0"/>
                                      <w:marRight w:val="0"/>
                                      <w:marTop w:val="0"/>
                                      <w:marBottom w:val="0"/>
                                      <w:divBdr>
                                        <w:top w:val="single" w:sz="6" w:space="0" w:color="EAE8E9"/>
                                        <w:left w:val="single" w:sz="6" w:space="0" w:color="EAE8E9"/>
                                        <w:bottom w:val="single" w:sz="6" w:space="0" w:color="EAE8E9"/>
                                        <w:right w:val="single" w:sz="6" w:space="0" w:color="EAE8E9"/>
                                      </w:divBdr>
                                      <w:divsChild>
                                        <w:div w:id="427387601">
                                          <w:marLeft w:val="0"/>
                                          <w:marRight w:val="0"/>
                                          <w:marTop w:val="0"/>
                                          <w:marBottom w:val="0"/>
                                          <w:divBdr>
                                            <w:top w:val="none" w:sz="0" w:space="0" w:color="auto"/>
                                            <w:left w:val="none" w:sz="0" w:space="0" w:color="auto"/>
                                            <w:bottom w:val="none" w:sz="0" w:space="0" w:color="auto"/>
                                            <w:right w:val="none" w:sz="0" w:space="0" w:color="auto"/>
                                          </w:divBdr>
                                          <w:divsChild>
                                            <w:div w:id="13011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93467">
                                  <w:marLeft w:val="0"/>
                                  <w:marRight w:val="0"/>
                                  <w:marTop w:val="360"/>
                                  <w:marBottom w:val="408"/>
                                  <w:divBdr>
                                    <w:top w:val="none" w:sz="0" w:space="0" w:color="auto"/>
                                    <w:left w:val="none" w:sz="0" w:space="0" w:color="auto"/>
                                    <w:bottom w:val="none" w:sz="0" w:space="0" w:color="auto"/>
                                    <w:right w:val="none" w:sz="0" w:space="0" w:color="auto"/>
                                  </w:divBdr>
                                </w:div>
                                <w:div w:id="1548376132">
                                  <w:marLeft w:val="0"/>
                                  <w:marRight w:val="225"/>
                                  <w:marTop w:val="60"/>
                                  <w:marBottom w:val="300"/>
                                  <w:divBdr>
                                    <w:top w:val="none" w:sz="0" w:space="0" w:color="auto"/>
                                    <w:left w:val="none" w:sz="0" w:space="0" w:color="auto"/>
                                    <w:bottom w:val="none" w:sz="0" w:space="0" w:color="auto"/>
                                    <w:right w:val="none" w:sz="0" w:space="0" w:color="auto"/>
                                  </w:divBdr>
                                  <w:divsChild>
                                    <w:div w:id="1476530533">
                                      <w:marLeft w:val="0"/>
                                      <w:marRight w:val="0"/>
                                      <w:marTop w:val="0"/>
                                      <w:marBottom w:val="0"/>
                                      <w:divBdr>
                                        <w:top w:val="none" w:sz="0" w:space="0" w:color="auto"/>
                                        <w:left w:val="none" w:sz="0" w:space="0" w:color="auto"/>
                                        <w:bottom w:val="none" w:sz="0" w:space="0" w:color="auto"/>
                                        <w:right w:val="none" w:sz="0" w:space="0" w:color="auto"/>
                                      </w:divBdr>
                                      <w:divsChild>
                                        <w:div w:id="1446805445">
                                          <w:marLeft w:val="0"/>
                                          <w:marRight w:val="0"/>
                                          <w:marTop w:val="0"/>
                                          <w:marBottom w:val="30"/>
                                          <w:divBdr>
                                            <w:top w:val="none" w:sz="0" w:space="0" w:color="auto"/>
                                            <w:left w:val="none" w:sz="0" w:space="0" w:color="auto"/>
                                            <w:bottom w:val="none" w:sz="0" w:space="0" w:color="auto"/>
                                            <w:right w:val="none" w:sz="0" w:space="0" w:color="auto"/>
                                          </w:divBdr>
                                          <w:divsChild>
                                            <w:div w:id="193825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860">
                                      <w:marLeft w:val="150"/>
                                      <w:marRight w:val="105"/>
                                      <w:marTop w:val="0"/>
                                      <w:marBottom w:val="180"/>
                                      <w:divBdr>
                                        <w:top w:val="none" w:sz="0" w:space="0" w:color="auto"/>
                                        <w:left w:val="none" w:sz="0" w:space="0" w:color="auto"/>
                                        <w:bottom w:val="none" w:sz="0" w:space="0" w:color="auto"/>
                                        <w:right w:val="none" w:sz="0" w:space="0" w:color="auto"/>
                                      </w:divBdr>
                                    </w:div>
                                    <w:div w:id="991297818">
                                      <w:marLeft w:val="0"/>
                                      <w:marRight w:val="0"/>
                                      <w:marTop w:val="0"/>
                                      <w:marBottom w:val="0"/>
                                      <w:divBdr>
                                        <w:top w:val="none" w:sz="0" w:space="0" w:color="auto"/>
                                        <w:left w:val="none" w:sz="0" w:space="0" w:color="auto"/>
                                        <w:bottom w:val="none" w:sz="0" w:space="0" w:color="auto"/>
                                        <w:right w:val="none" w:sz="0" w:space="0" w:color="auto"/>
                                      </w:divBdr>
                                    </w:div>
                                  </w:divsChild>
                                </w:div>
                                <w:div w:id="1155684362">
                                  <w:marLeft w:val="0"/>
                                  <w:marRight w:val="225"/>
                                  <w:marTop w:val="0"/>
                                  <w:marBottom w:val="300"/>
                                  <w:divBdr>
                                    <w:top w:val="none" w:sz="0" w:space="0" w:color="auto"/>
                                    <w:left w:val="none" w:sz="0" w:space="0" w:color="auto"/>
                                    <w:bottom w:val="none" w:sz="0" w:space="0" w:color="auto"/>
                                    <w:right w:val="none" w:sz="0" w:space="0" w:color="auto"/>
                                  </w:divBdr>
                                  <w:divsChild>
                                    <w:div w:id="1412391054">
                                      <w:marLeft w:val="0"/>
                                      <w:marRight w:val="0"/>
                                      <w:marTop w:val="0"/>
                                      <w:marBottom w:val="0"/>
                                      <w:divBdr>
                                        <w:top w:val="single" w:sz="6" w:space="7" w:color="FFFFFF"/>
                                        <w:left w:val="none" w:sz="0" w:space="0" w:color="auto"/>
                                        <w:bottom w:val="none" w:sz="0" w:space="0" w:color="auto"/>
                                        <w:right w:val="none" w:sz="0" w:space="0" w:color="auto"/>
                                      </w:divBdr>
                                      <w:divsChild>
                                        <w:div w:id="1423718292">
                                          <w:blockQuote w:val="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04505529">
                                  <w:marLeft w:val="0"/>
                                  <w:marRight w:val="0"/>
                                  <w:marTop w:val="360"/>
                                  <w:marBottom w:val="408"/>
                                  <w:divBdr>
                                    <w:top w:val="none" w:sz="0" w:space="0" w:color="auto"/>
                                    <w:left w:val="none" w:sz="0" w:space="0" w:color="auto"/>
                                    <w:bottom w:val="none" w:sz="0" w:space="0" w:color="auto"/>
                                    <w:right w:val="none" w:sz="0" w:space="0" w:color="auto"/>
                                  </w:divBdr>
                                </w:div>
                              </w:divsChild>
                            </w:div>
                            <w:div w:id="943809347">
                              <w:marLeft w:val="150"/>
                              <w:marRight w:val="105"/>
                              <w:marTop w:val="0"/>
                              <w:marBottom w:val="180"/>
                              <w:divBdr>
                                <w:top w:val="none" w:sz="0" w:space="0" w:color="auto"/>
                                <w:left w:val="none" w:sz="0" w:space="0" w:color="auto"/>
                                <w:bottom w:val="none" w:sz="0" w:space="0" w:color="auto"/>
                                <w:right w:val="none" w:sz="0" w:space="0" w:color="auto"/>
                              </w:divBdr>
                              <w:divsChild>
                                <w:div w:id="1896963780">
                                  <w:marLeft w:val="0"/>
                                  <w:marRight w:val="0"/>
                                  <w:marTop w:val="0"/>
                                  <w:marBottom w:val="0"/>
                                  <w:divBdr>
                                    <w:top w:val="none" w:sz="0" w:space="0" w:color="auto"/>
                                    <w:left w:val="none" w:sz="0" w:space="0" w:color="auto"/>
                                    <w:bottom w:val="none" w:sz="0" w:space="0" w:color="auto"/>
                                    <w:right w:val="none" w:sz="0" w:space="0" w:color="auto"/>
                                  </w:divBdr>
                                  <w:divsChild>
                                    <w:div w:id="326515912">
                                      <w:marLeft w:val="0"/>
                                      <w:marRight w:val="0"/>
                                      <w:marTop w:val="0"/>
                                      <w:marBottom w:val="0"/>
                                      <w:divBdr>
                                        <w:top w:val="none" w:sz="0" w:space="0" w:color="auto"/>
                                        <w:left w:val="none" w:sz="0" w:space="0" w:color="auto"/>
                                        <w:bottom w:val="none" w:sz="0" w:space="0" w:color="auto"/>
                                        <w:right w:val="none" w:sz="0" w:space="0" w:color="auto"/>
                                      </w:divBdr>
                                      <w:divsChild>
                                        <w:div w:id="1456756896">
                                          <w:marLeft w:val="0"/>
                                          <w:marRight w:val="0"/>
                                          <w:marTop w:val="0"/>
                                          <w:marBottom w:val="0"/>
                                          <w:divBdr>
                                            <w:top w:val="none" w:sz="0" w:space="0" w:color="auto"/>
                                            <w:left w:val="none" w:sz="0" w:space="0" w:color="auto"/>
                                            <w:bottom w:val="none" w:sz="0" w:space="0" w:color="auto"/>
                                            <w:right w:val="none" w:sz="0" w:space="0" w:color="auto"/>
                                          </w:divBdr>
                                          <w:divsChild>
                                            <w:div w:id="141809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9684337">
      <w:bodyDiv w:val="1"/>
      <w:marLeft w:val="0"/>
      <w:marRight w:val="0"/>
      <w:marTop w:val="0"/>
      <w:marBottom w:val="0"/>
      <w:divBdr>
        <w:top w:val="none" w:sz="0" w:space="0" w:color="auto"/>
        <w:left w:val="none" w:sz="0" w:space="0" w:color="auto"/>
        <w:bottom w:val="none" w:sz="0" w:space="0" w:color="auto"/>
        <w:right w:val="none" w:sz="0" w:space="0" w:color="auto"/>
      </w:divBdr>
      <w:divsChild>
        <w:div w:id="1706251137">
          <w:marLeft w:val="0"/>
          <w:marRight w:val="0"/>
          <w:marTop w:val="0"/>
          <w:marBottom w:val="0"/>
          <w:divBdr>
            <w:top w:val="none" w:sz="0" w:space="0" w:color="auto"/>
            <w:left w:val="none" w:sz="0" w:space="0" w:color="auto"/>
            <w:bottom w:val="none" w:sz="0" w:space="0" w:color="auto"/>
            <w:right w:val="none" w:sz="0" w:space="0" w:color="auto"/>
          </w:divBdr>
          <w:divsChild>
            <w:div w:id="1714964794">
              <w:marLeft w:val="0"/>
              <w:marRight w:val="0"/>
              <w:marTop w:val="0"/>
              <w:marBottom w:val="0"/>
              <w:divBdr>
                <w:top w:val="none" w:sz="0" w:space="0" w:color="auto"/>
                <w:left w:val="none" w:sz="0" w:space="0" w:color="auto"/>
                <w:bottom w:val="none" w:sz="0" w:space="0" w:color="auto"/>
                <w:right w:val="none" w:sz="0" w:space="0" w:color="auto"/>
              </w:divBdr>
              <w:divsChild>
                <w:div w:id="1644502728">
                  <w:marLeft w:val="0"/>
                  <w:marRight w:val="0"/>
                  <w:marTop w:val="0"/>
                  <w:marBottom w:val="0"/>
                  <w:divBdr>
                    <w:top w:val="none" w:sz="0" w:space="0" w:color="auto"/>
                    <w:left w:val="none" w:sz="0" w:space="0" w:color="auto"/>
                    <w:bottom w:val="none" w:sz="0" w:space="0" w:color="auto"/>
                    <w:right w:val="none" w:sz="0" w:space="0" w:color="auto"/>
                  </w:divBdr>
                  <w:divsChild>
                    <w:div w:id="110101683">
                      <w:marLeft w:val="0"/>
                      <w:marRight w:val="0"/>
                      <w:marTop w:val="0"/>
                      <w:marBottom w:val="0"/>
                      <w:divBdr>
                        <w:top w:val="none" w:sz="0" w:space="0" w:color="auto"/>
                        <w:left w:val="none" w:sz="0" w:space="0" w:color="auto"/>
                        <w:bottom w:val="none" w:sz="0" w:space="0" w:color="auto"/>
                        <w:right w:val="none" w:sz="0" w:space="0" w:color="auto"/>
                      </w:divBdr>
                      <w:divsChild>
                        <w:div w:id="929385495">
                          <w:marLeft w:val="0"/>
                          <w:marRight w:val="0"/>
                          <w:marTop w:val="0"/>
                          <w:marBottom w:val="0"/>
                          <w:divBdr>
                            <w:top w:val="none" w:sz="0" w:space="0" w:color="auto"/>
                            <w:left w:val="none" w:sz="0" w:space="0" w:color="auto"/>
                            <w:bottom w:val="none" w:sz="0" w:space="0" w:color="auto"/>
                            <w:right w:val="none" w:sz="0" w:space="0" w:color="auto"/>
                          </w:divBdr>
                        </w:div>
                        <w:div w:id="1004093144">
                          <w:marLeft w:val="0"/>
                          <w:marRight w:val="0"/>
                          <w:marTop w:val="0"/>
                          <w:marBottom w:val="0"/>
                          <w:divBdr>
                            <w:top w:val="none" w:sz="0" w:space="0" w:color="auto"/>
                            <w:left w:val="none" w:sz="0" w:space="0" w:color="auto"/>
                            <w:bottom w:val="none" w:sz="0" w:space="0" w:color="auto"/>
                            <w:right w:val="none" w:sz="0" w:space="0" w:color="auto"/>
                          </w:divBdr>
                          <w:divsChild>
                            <w:div w:id="1050228094">
                              <w:marLeft w:val="0"/>
                              <w:marRight w:val="0"/>
                              <w:marTop w:val="0"/>
                              <w:marBottom w:val="0"/>
                              <w:divBdr>
                                <w:top w:val="none" w:sz="0" w:space="0" w:color="auto"/>
                                <w:left w:val="none" w:sz="0" w:space="0" w:color="auto"/>
                                <w:bottom w:val="none" w:sz="0" w:space="0" w:color="auto"/>
                                <w:right w:val="none" w:sz="0" w:space="0" w:color="auto"/>
                              </w:divBdr>
                              <w:divsChild>
                                <w:div w:id="245578291">
                                  <w:marLeft w:val="0"/>
                                  <w:marRight w:val="0"/>
                                  <w:marTop w:val="0"/>
                                  <w:marBottom w:val="0"/>
                                  <w:divBdr>
                                    <w:top w:val="none" w:sz="0" w:space="0" w:color="auto"/>
                                    <w:left w:val="none" w:sz="0" w:space="0" w:color="auto"/>
                                    <w:bottom w:val="none" w:sz="0" w:space="0" w:color="auto"/>
                                    <w:right w:val="none" w:sz="0" w:space="0" w:color="auto"/>
                                  </w:divBdr>
                                  <w:divsChild>
                                    <w:div w:id="566498549">
                                      <w:marLeft w:val="0"/>
                                      <w:marRight w:val="0"/>
                                      <w:marTop w:val="0"/>
                                      <w:marBottom w:val="0"/>
                                      <w:divBdr>
                                        <w:top w:val="none" w:sz="0" w:space="0" w:color="auto"/>
                                        <w:left w:val="none" w:sz="0" w:space="0" w:color="auto"/>
                                        <w:bottom w:val="none" w:sz="0" w:space="0" w:color="auto"/>
                                        <w:right w:val="none" w:sz="0" w:space="0" w:color="auto"/>
                                      </w:divBdr>
                                      <w:divsChild>
                                        <w:div w:id="1116024679">
                                          <w:marLeft w:val="0"/>
                                          <w:marRight w:val="0"/>
                                          <w:marTop w:val="0"/>
                                          <w:marBottom w:val="0"/>
                                          <w:divBdr>
                                            <w:top w:val="none" w:sz="0" w:space="0" w:color="auto"/>
                                            <w:left w:val="none" w:sz="0" w:space="0" w:color="auto"/>
                                            <w:bottom w:val="none" w:sz="0" w:space="0" w:color="auto"/>
                                            <w:right w:val="none" w:sz="0" w:space="0" w:color="auto"/>
                                          </w:divBdr>
                                          <w:divsChild>
                                            <w:div w:id="1290238866">
                                              <w:marLeft w:val="0"/>
                                              <w:marRight w:val="0"/>
                                              <w:marTop w:val="0"/>
                                              <w:marBottom w:val="0"/>
                                              <w:divBdr>
                                                <w:top w:val="none" w:sz="0" w:space="0" w:color="auto"/>
                                                <w:left w:val="none" w:sz="0" w:space="0" w:color="auto"/>
                                                <w:bottom w:val="none" w:sz="0" w:space="0" w:color="auto"/>
                                                <w:right w:val="none" w:sz="0" w:space="0" w:color="auto"/>
                                              </w:divBdr>
                                              <w:divsChild>
                                                <w:div w:id="745808313">
                                                  <w:marLeft w:val="0"/>
                                                  <w:marRight w:val="0"/>
                                                  <w:marTop w:val="0"/>
                                                  <w:marBottom w:val="0"/>
                                                  <w:divBdr>
                                                    <w:top w:val="none" w:sz="0" w:space="0" w:color="auto"/>
                                                    <w:left w:val="none" w:sz="0" w:space="0" w:color="auto"/>
                                                    <w:bottom w:val="none" w:sz="0" w:space="0" w:color="auto"/>
                                                    <w:right w:val="none" w:sz="0" w:space="0" w:color="auto"/>
                                                  </w:divBdr>
                                                  <w:divsChild>
                                                    <w:div w:id="99156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7623619">
                                  <w:marLeft w:val="0"/>
                                  <w:marRight w:val="0"/>
                                  <w:marTop w:val="0"/>
                                  <w:marBottom w:val="0"/>
                                  <w:divBdr>
                                    <w:top w:val="none" w:sz="0" w:space="0" w:color="auto"/>
                                    <w:left w:val="none" w:sz="0" w:space="0" w:color="auto"/>
                                    <w:bottom w:val="none" w:sz="0" w:space="0" w:color="auto"/>
                                    <w:right w:val="none" w:sz="0" w:space="0" w:color="auto"/>
                                  </w:divBdr>
                                  <w:divsChild>
                                    <w:div w:id="1301809481">
                                      <w:marLeft w:val="0"/>
                                      <w:marRight w:val="0"/>
                                      <w:marTop w:val="0"/>
                                      <w:marBottom w:val="0"/>
                                      <w:divBdr>
                                        <w:top w:val="none" w:sz="0" w:space="0" w:color="auto"/>
                                        <w:left w:val="none" w:sz="0" w:space="0" w:color="auto"/>
                                        <w:bottom w:val="none" w:sz="0" w:space="0" w:color="auto"/>
                                        <w:right w:val="none" w:sz="0" w:space="0" w:color="auto"/>
                                      </w:divBdr>
                                    </w:div>
                                  </w:divsChild>
                                </w:div>
                                <w:div w:id="2017884096">
                                  <w:marLeft w:val="0"/>
                                  <w:marRight w:val="0"/>
                                  <w:marTop w:val="0"/>
                                  <w:marBottom w:val="0"/>
                                  <w:divBdr>
                                    <w:top w:val="none" w:sz="0" w:space="0" w:color="auto"/>
                                    <w:left w:val="none" w:sz="0" w:space="0" w:color="auto"/>
                                    <w:bottom w:val="none" w:sz="0" w:space="0" w:color="auto"/>
                                    <w:right w:val="none" w:sz="0" w:space="0" w:color="auto"/>
                                  </w:divBdr>
                                  <w:divsChild>
                                    <w:div w:id="1453592897">
                                      <w:marLeft w:val="0"/>
                                      <w:marRight w:val="0"/>
                                      <w:marTop w:val="0"/>
                                      <w:marBottom w:val="0"/>
                                      <w:divBdr>
                                        <w:top w:val="none" w:sz="0" w:space="0" w:color="auto"/>
                                        <w:left w:val="none" w:sz="0" w:space="0" w:color="auto"/>
                                        <w:bottom w:val="none" w:sz="0" w:space="0" w:color="auto"/>
                                        <w:right w:val="none" w:sz="0" w:space="0" w:color="auto"/>
                                      </w:divBdr>
                                    </w:div>
                                    <w:div w:id="1696078419">
                                      <w:marLeft w:val="0"/>
                                      <w:marRight w:val="0"/>
                                      <w:marTop w:val="0"/>
                                      <w:marBottom w:val="0"/>
                                      <w:divBdr>
                                        <w:top w:val="none" w:sz="0" w:space="0" w:color="auto"/>
                                        <w:left w:val="none" w:sz="0" w:space="0" w:color="auto"/>
                                        <w:bottom w:val="none" w:sz="0" w:space="0" w:color="auto"/>
                                        <w:right w:val="none" w:sz="0" w:space="0" w:color="auto"/>
                                      </w:divBdr>
                                    </w:div>
                                    <w:div w:id="1731998230">
                                      <w:marLeft w:val="0"/>
                                      <w:marRight w:val="0"/>
                                      <w:marTop w:val="0"/>
                                      <w:marBottom w:val="0"/>
                                      <w:divBdr>
                                        <w:top w:val="none" w:sz="0" w:space="0" w:color="auto"/>
                                        <w:left w:val="none" w:sz="0" w:space="0" w:color="auto"/>
                                        <w:bottom w:val="none" w:sz="0" w:space="0" w:color="auto"/>
                                        <w:right w:val="none" w:sz="0" w:space="0" w:color="auto"/>
                                      </w:divBdr>
                                    </w:div>
                                    <w:div w:id="385835628">
                                      <w:marLeft w:val="0"/>
                                      <w:marRight w:val="0"/>
                                      <w:marTop w:val="0"/>
                                      <w:marBottom w:val="0"/>
                                      <w:divBdr>
                                        <w:top w:val="none" w:sz="0" w:space="0" w:color="auto"/>
                                        <w:left w:val="none" w:sz="0" w:space="0" w:color="auto"/>
                                        <w:bottom w:val="none" w:sz="0" w:space="0" w:color="auto"/>
                                        <w:right w:val="none" w:sz="0" w:space="0" w:color="auto"/>
                                      </w:divBdr>
                                    </w:div>
                                    <w:div w:id="3561567">
                                      <w:marLeft w:val="0"/>
                                      <w:marRight w:val="0"/>
                                      <w:marTop w:val="0"/>
                                      <w:marBottom w:val="0"/>
                                      <w:divBdr>
                                        <w:top w:val="none" w:sz="0" w:space="0" w:color="auto"/>
                                        <w:left w:val="none" w:sz="0" w:space="0" w:color="auto"/>
                                        <w:bottom w:val="none" w:sz="0" w:space="0" w:color="auto"/>
                                        <w:right w:val="none" w:sz="0" w:space="0" w:color="auto"/>
                                      </w:divBdr>
                                    </w:div>
                                    <w:div w:id="597374103">
                                      <w:marLeft w:val="0"/>
                                      <w:marRight w:val="0"/>
                                      <w:marTop w:val="0"/>
                                      <w:marBottom w:val="0"/>
                                      <w:divBdr>
                                        <w:top w:val="none" w:sz="0" w:space="0" w:color="auto"/>
                                        <w:left w:val="none" w:sz="0" w:space="0" w:color="auto"/>
                                        <w:bottom w:val="none" w:sz="0" w:space="0" w:color="auto"/>
                                        <w:right w:val="none" w:sz="0" w:space="0" w:color="auto"/>
                                      </w:divBdr>
                                      <w:divsChild>
                                        <w:div w:id="1271158051">
                                          <w:marLeft w:val="0"/>
                                          <w:marRight w:val="0"/>
                                          <w:marTop w:val="0"/>
                                          <w:marBottom w:val="0"/>
                                          <w:divBdr>
                                            <w:top w:val="none" w:sz="0" w:space="0" w:color="auto"/>
                                            <w:left w:val="none" w:sz="0" w:space="0" w:color="auto"/>
                                            <w:bottom w:val="none" w:sz="0" w:space="0" w:color="auto"/>
                                            <w:right w:val="none" w:sz="0" w:space="0" w:color="auto"/>
                                          </w:divBdr>
                                        </w:div>
                                      </w:divsChild>
                                    </w:div>
                                    <w:div w:id="1995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802578">
      <w:bodyDiv w:val="1"/>
      <w:marLeft w:val="0"/>
      <w:marRight w:val="0"/>
      <w:marTop w:val="0"/>
      <w:marBottom w:val="0"/>
      <w:divBdr>
        <w:top w:val="none" w:sz="0" w:space="0" w:color="auto"/>
        <w:left w:val="none" w:sz="0" w:space="0" w:color="auto"/>
        <w:bottom w:val="none" w:sz="0" w:space="0" w:color="auto"/>
        <w:right w:val="none" w:sz="0" w:space="0" w:color="auto"/>
      </w:divBdr>
      <w:divsChild>
        <w:div w:id="1397975905">
          <w:marLeft w:val="0"/>
          <w:marRight w:val="0"/>
          <w:marTop w:val="0"/>
          <w:marBottom w:val="0"/>
          <w:divBdr>
            <w:top w:val="none" w:sz="0" w:space="0" w:color="auto"/>
            <w:left w:val="none" w:sz="0" w:space="0" w:color="auto"/>
            <w:bottom w:val="none" w:sz="0" w:space="0" w:color="auto"/>
            <w:right w:val="none" w:sz="0" w:space="0" w:color="auto"/>
          </w:divBdr>
          <w:divsChild>
            <w:div w:id="1124273966">
              <w:marLeft w:val="0"/>
              <w:marRight w:val="135"/>
              <w:marTop w:val="0"/>
              <w:marBottom w:val="0"/>
              <w:divBdr>
                <w:top w:val="none" w:sz="0" w:space="0" w:color="auto"/>
                <w:left w:val="single" w:sz="12" w:space="7" w:color="E9E9E9"/>
                <w:bottom w:val="none" w:sz="0" w:space="0" w:color="auto"/>
                <w:right w:val="single" w:sz="12" w:space="7" w:color="E9E9E9"/>
              </w:divBdr>
              <w:divsChild>
                <w:div w:id="8716504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445514003">
      <w:bodyDiv w:val="1"/>
      <w:marLeft w:val="0"/>
      <w:marRight w:val="0"/>
      <w:marTop w:val="0"/>
      <w:marBottom w:val="0"/>
      <w:divBdr>
        <w:top w:val="none" w:sz="0" w:space="0" w:color="auto"/>
        <w:left w:val="none" w:sz="0" w:space="0" w:color="auto"/>
        <w:bottom w:val="none" w:sz="0" w:space="0" w:color="auto"/>
        <w:right w:val="none" w:sz="0" w:space="0" w:color="auto"/>
      </w:divBdr>
      <w:divsChild>
        <w:div w:id="1588340439">
          <w:marLeft w:val="0"/>
          <w:marRight w:val="0"/>
          <w:marTop w:val="0"/>
          <w:marBottom w:val="0"/>
          <w:divBdr>
            <w:top w:val="none" w:sz="0" w:space="0" w:color="auto"/>
            <w:left w:val="none" w:sz="0" w:space="0" w:color="auto"/>
            <w:bottom w:val="none" w:sz="0" w:space="0" w:color="auto"/>
            <w:right w:val="none" w:sz="0" w:space="0" w:color="auto"/>
          </w:divBdr>
          <w:divsChild>
            <w:div w:id="1446196247">
              <w:marLeft w:val="0"/>
              <w:marRight w:val="135"/>
              <w:marTop w:val="0"/>
              <w:marBottom w:val="0"/>
              <w:divBdr>
                <w:top w:val="none" w:sz="0" w:space="0" w:color="auto"/>
                <w:left w:val="single" w:sz="12" w:space="7" w:color="E9E9E9"/>
                <w:bottom w:val="none" w:sz="0" w:space="0" w:color="auto"/>
                <w:right w:val="single" w:sz="12" w:space="7" w:color="E9E9E9"/>
              </w:divBdr>
              <w:divsChild>
                <w:div w:id="62877136">
                  <w:marLeft w:val="0"/>
                  <w:marRight w:val="0"/>
                  <w:marTop w:val="0"/>
                  <w:marBottom w:val="0"/>
                  <w:divBdr>
                    <w:top w:val="none" w:sz="0" w:space="0" w:color="auto"/>
                    <w:left w:val="none" w:sz="0" w:space="0" w:color="auto"/>
                    <w:bottom w:val="none" w:sz="0" w:space="0" w:color="auto"/>
                    <w:right w:val="none" w:sz="0" w:space="0" w:color="auto"/>
                  </w:divBdr>
                </w:div>
                <w:div w:id="873152296">
                  <w:marLeft w:val="0"/>
                  <w:marRight w:val="0"/>
                  <w:marTop w:val="150"/>
                  <w:marBottom w:val="210"/>
                  <w:divBdr>
                    <w:top w:val="single" w:sz="12" w:space="3" w:color="CCCCCC"/>
                    <w:left w:val="none" w:sz="0" w:space="0" w:color="auto"/>
                    <w:bottom w:val="none" w:sz="0" w:space="0" w:color="auto"/>
                    <w:right w:val="none" w:sz="0" w:space="0" w:color="auto"/>
                  </w:divBdr>
                  <w:divsChild>
                    <w:div w:id="1819689113">
                      <w:marLeft w:val="0"/>
                      <w:marRight w:val="0"/>
                      <w:marTop w:val="0"/>
                      <w:marBottom w:val="0"/>
                      <w:divBdr>
                        <w:top w:val="none" w:sz="0" w:space="0" w:color="auto"/>
                        <w:left w:val="none" w:sz="0" w:space="0" w:color="auto"/>
                        <w:bottom w:val="none" w:sz="0" w:space="0" w:color="auto"/>
                        <w:right w:val="none" w:sz="0" w:space="0" w:color="auto"/>
                      </w:divBdr>
                    </w:div>
                    <w:div w:id="1491746822">
                      <w:marLeft w:val="0"/>
                      <w:marRight w:val="0"/>
                      <w:marTop w:val="0"/>
                      <w:marBottom w:val="0"/>
                      <w:divBdr>
                        <w:top w:val="none" w:sz="0" w:space="0" w:color="auto"/>
                        <w:left w:val="none" w:sz="0" w:space="0" w:color="auto"/>
                        <w:bottom w:val="none" w:sz="0" w:space="0" w:color="auto"/>
                        <w:right w:val="none" w:sz="0" w:space="0" w:color="auto"/>
                      </w:divBdr>
                    </w:div>
                  </w:divsChild>
                </w:div>
                <w:div w:id="198981695">
                  <w:marLeft w:val="0"/>
                  <w:marRight w:val="0"/>
                  <w:marTop w:val="0"/>
                  <w:marBottom w:val="0"/>
                  <w:divBdr>
                    <w:top w:val="none" w:sz="0" w:space="0" w:color="auto"/>
                    <w:left w:val="none" w:sz="0" w:space="0" w:color="auto"/>
                    <w:bottom w:val="none" w:sz="0" w:space="0" w:color="auto"/>
                    <w:right w:val="none" w:sz="0" w:space="0" w:color="auto"/>
                  </w:divBdr>
                </w:div>
                <w:div w:id="185244931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453520864">
      <w:bodyDiv w:val="1"/>
      <w:marLeft w:val="0"/>
      <w:marRight w:val="0"/>
      <w:marTop w:val="0"/>
      <w:marBottom w:val="0"/>
      <w:divBdr>
        <w:top w:val="none" w:sz="0" w:space="0" w:color="auto"/>
        <w:left w:val="none" w:sz="0" w:space="0" w:color="auto"/>
        <w:bottom w:val="none" w:sz="0" w:space="0" w:color="auto"/>
        <w:right w:val="none" w:sz="0" w:space="0" w:color="auto"/>
      </w:divBdr>
      <w:divsChild>
        <w:div w:id="381485474">
          <w:marLeft w:val="0"/>
          <w:marRight w:val="0"/>
          <w:marTop w:val="0"/>
          <w:marBottom w:val="0"/>
          <w:divBdr>
            <w:top w:val="none" w:sz="0" w:space="0" w:color="auto"/>
            <w:left w:val="none" w:sz="0" w:space="0" w:color="auto"/>
            <w:bottom w:val="none" w:sz="0" w:space="0" w:color="auto"/>
            <w:right w:val="none" w:sz="0" w:space="0" w:color="auto"/>
          </w:divBdr>
          <w:divsChild>
            <w:div w:id="1720282150">
              <w:marLeft w:val="0"/>
              <w:marRight w:val="0"/>
              <w:marTop w:val="0"/>
              <w:marBottom w:val="0"/>
              <w:divBdr>
                <w:top w:val="none" w:sz="0" w:space="0" w:color="auto"/>
                <w:left w:val="none" w:sz="0" w:space="0" w:color="auto"/>
                <w:bottom w:val="none" w:sz="0" w:space="0" w:color="auto"/>
                <w:right w:val="none" w:sz="0" w:space="0" w:color="auto"/>
              </w:divBdr>
              <w:divsChild>
                <w:div w:id="458229310">
                  <w:marLeft w:val="0"/>
                  <w:marRight w:val="0"/>
                  <w:marTop w:val="0"/>
                  <w:marBottom w:val="0"/>
                  <w:divBdr>
                    <w:top w:val="none" w:sz="0" w:space="0" w:color="auto"/>
                    <w:left w:val="none" w:sz="0" w:space="0" w:color="auto"/>
                    <w:bottom w:val="none" w:sz="0" w:space="0" w:color="auto"/>
                    <w:right w:val="none" w:sz="0" w:space="0" w:color="auto"/>
                  </w:divBdr>
                  <w:divsChild>
                    <w:div w:id="948659988">
                      <w:marLeft w:val="0"/>
                      <w:marRight w:val="0"/>
                      <w:marTop w:val="0"/>
                      <w:marBottom w:val="0"/>
                      <w:divBdr>
                        <w:top w:val="none" w:sz="0" w:space="0" w:color="auto"/>
                        <w:left w:val="none" w:sz="0" w:space="0" w:color="auto"/>
                        <w:bottom w:val="none" w:sz="0" w:space="0" w:color="auto"/>
                        <w:right w:val="none" w:sz="0" w:space="0" w:color="auto"/>
                      </w:divBdr>
                    </w:div>
                  </w:divsChild>
                </w:div>
                <w:div w:id="1509636543">
                  <w:marLeft w:val="0"/>
                  <w:marRight w:val="0"/>
                  <w:marTop w:val="0"/>
                  <w:marBottom w:val="0"/>
                  <w:divBdr>
                    <w:top w:val="none" w:sz="0" w:space="0" w:color="auto"/>
                    <w:left w:val="none" w:sz="0" w:space="0" w:color="auto"/>
                    <w:bottom w:val="none" w:sz="0" w:space="0" w:color="auto"/>
                    <w:right w:val="none" w:sz="0" w:space="0" w:color="auto"/>
                  </w:divBdr>
                  <w:divsChild>
                    <w:div w:id="149160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143271">
      <w:marLeft w:val="0"/>
      <w:marRight w:val="0"/>
      <w:marTop w:val="0"/>
      <w:marBottom w:val="0"/>
      <w:divBdr>
        <w:top w:val="none" w:sz="0" w:space="0" w:color="auto"/>
        <w:left w:val="none" w:sz="0" w:space="0" w:color="auto"/>
        <w:bottom w:val="none" w:sz="0" w:space="0" w:color="auto"/>
        <w:right w:val="none" w:sz="0" w:space="0" w:color="auto"/>
      </w:divBdr>
      <w:divsChild>
        <w:div w:id="253707495">
          <w:marLeft w:val="0"/>
          <w:marRight w:val="0"/>
          <w:marTop w:val="0"/>
          <w:marBottom w:val="0"/>
          <w:divBdr>
            <w:top w:val="none" w:sz="0" w:space="0" w:color="auto"/>
            <w:left w:val="none" w:sz="0" w:space="0" w:color="auto"/>
            <w:bottom w:val="none" w:sz="0" w:space="0" w:color="auto"/>
            <w:right w:val="none" w:sz="0" w:space="0" w:color="auto"/>
          </w:divBdr>
        </w:div>
        <w:div w:id="658968614">
          <w:marLeft w:val="0"/>
          <w:marRight w:val="0"/>
          <w:marTop w:val="0"/>
          <w:marBottom w:val="375"/>
          <w:divBdr>
            <w:top w:val="none" w:sz="0" w:space="0" w:color="auto"/>
            <w:left w:val="none" w:sz="0" w:space="0" w:color="auto"/>
            <w:bottom w:val="none" w:sz="0" w:space="0" w:color="auto"/>
            <w:right w:val="none" w:sz="0" w:space="0" w:color="auto"/>
          </w:divBdr>
          <w:divsChild>
            <w:div w:id="906570069">
              <w:marLeft w:val="0"/>
              <w:marRight w:val="0"/>
              <w:marTop w:val="0"/>
              <w:marBottom w:val="150"/>
              <w:divBdr>
                <w:top w:val="none" w:sz="0" w:space="0" w:color="auto"/>
                <w:left w:val="none" w:sz="0" w:space="0" w:color="auto"/>
                <w:bottom w:val="none" w:sz="0" w:space="0" w:color="auto"/>
                <w:right w:val="none" w:sz="0" w:space="0" w:color="auto"/>
              </w:divBdr>
              <w:divsChild>
                <w:div w:id="282419738">
                  <w:marLeft w:val="0"/>
                  <w:marRight w:val="0"/>
                  <w:marTop w:val="0"/>
                  <w:marBottom w:val="0"/>
                  <w:divBdr>
                    <w:top w:val="none" w:sz="0" w:space="0" w:color="auto"/>
                    <w:left w:val="none" w:sz="0" w:space="0" w:color="auto"/>
                    <w:bottom w:val="none" w:sz="0" w:space="0" w:color="auto"/>
                    <w:right w:val="none" w:sz="0" w:space="0" w:color="auto"/>
                  </w:divBdr>
                  <w:divsChild>
                    <w:div w:id="904996677">
                      <w:marLeft w:val="0"/>
                      <w:marRight w:val="0"/>
                      <w:marTop w:val="0"/>
                      <w:marBottom w:val="0"/>
                      <w:divBdr>
                        <w:top w:val="none" w:sz="0" w:space="0" w:color="auto"/>
                        <w:left w:val="none" w:sz="0" w:space="0" w:color="auto"/>
                        <w:bottom w:val="none" w:sz="0" w:space="0" w:color="auto"/>
                        <w:right w:val="none" w:sz="0" w:space="0" w:color="auto"/>
                      </w:divBdr>
                      <w:divsChild>
                        <w:div w:id="1687251783">
                          <w:marLeft w:val="0"/>
                          <w:marRight w:val="0"/>
                          <w:marTop w:val="0"/>
                          <w:marBottom w:val="150"/>
                          <w:divBdr>
                            <w:top w:val="none" w:sz="0" w:space="0" w:color="auto"/>
                            <w:left w:val="none" w:sz="0" w:space="0" w:color="auto"/>
                            <w:bottom w:val="none" w:sz="0" w:space="0" w:color="auto"/>
                            <w:right w:val="none" w:sz="0" w:space="0" w:color="auto"/>
                          </w:divBdr>
                        </w:div>
                        <w:div w:id="1070155992">
                          <w:marLeft w:val="0"/>
                          <w:marRight w:val="0"/>
                          <w:marTop w:val="0"/>
                          <w:marBottom w:val="0"/>
                          <w:divBdr>
                            <w:top w:val="none" w:sz="0" w:space="0" w:color="auto"/>
                            <w:left w:val="none" w:sz="0" w:space="0" w:color="auto"/>
                            <w:bottom w:val="none" w:sz="0" w:space="0" w:color="auto"/>
                            <w:right w:val="none" w:sz="0" w:space="0" w:color="auto"/>
                          </w:divBdr>
                          <w:divsChild>
                            <w:div w:id="560335018">
                              <w:marLeft w:val="0"/>
                              <w:marRight w:val="0"/>
                              <w:marTop w:val="0"/>
                              <w:marBottom w:val="0"/>
                              <w:divBdr>
                                <w:top w:val="none" w:sz="0" w:space="0" w:color="auto"/>
                                <w:left w:val="none" w:sz="0" w:space="0" w:color="auto"/>
                                <w:bottom w:val="none" w:sz="0" w:space="0" w:color="auto"/>
                                <w:right w:val="none" w:sz="0" w:space="0" w:color="auto"/>
                              </w:divBdr>
                              <w:divsChild>
                                <w:div w:id="680623485">
                                  <w:marLeft w:val="0"/>
                                  <w:marRight w:val="0"/>
                                  <w:marTop w:val="0"/>
                                  <w:marBottom w:val="150"/>
                                  <w:divBdr>
                                    <w:top w:val="none" w:sz="0" w:space="0" w:color="auto"/>
                                    <w:left w:val="none" w:sz="0" w:space="0" w:color="auto"/>
                                    <w:bottom w:val="none" w:sz="0" w:space="0" w:color="auto"/>
                                    <w:right w:val="none" w:sz="0" w:space="0" w:color="auto"/>
                                  </w:divBdr>
                                </w:div>
                                <w:div w:id="1114247413">
                                  <w:marLeft w:val="0"/>
                                  <w:marRight w:val="0"/>
                                  <w:marTop w:val="0"/>
                                  <w:marBottom w:val="0"/>
                                  <w:divBdr>
                                    <w:top w:val="none" w:sz="0" w:space="0" w:color="auto"/>
                                    <w:left w:val="none" w:sz="0" w:space="0" w:color="auto"/>
                                    <w:bottom w:val="none" w:sz="0" w:space="0" w:color="auto"/>
                                    <w:right w:val="none" w:sz="0" w:space="0" w:color="auto"/>
                                  </w:divBdr>
                                </w:div>
                                <w:div w:id="2073038996">
                                  <w:marLeft w:val="0"/>
                                  <w:marRight w:val="0"/>
                                  <w:marTop w:val="0"/>
                                  <w:marBottom w:val="0"/>
                                  <w:divBdr>
                                    <w:top w:val="none" w:sz="0" w:space="0" w:color="auto"/>
                                    <w:left w:val="none" w:sz="0" w:space="0" w:color="auto"/>
                                    <w:bottom w:val="none" w:sz="0" w:space="0" w:color="auto"/>
                                    <w:right w:val="none" w:sz="0" w:space="0" w:color="auto"/>
                                  </w:divBdr>
                                  <w:divsChild>
                                    <w:div w:id="244850994">
                                      <w:marLeft w:val="0"/>
                                      <w:marRight w:val="0"/>
                                      <w:marTop w:val="30"/>
                                      <w:marBottom w:val="0"/>
                                      <w:divBdr>
                                        <w:top w:val="none" w:sz="0" w:space="0" w:color="auto"/>
                                        <w:left w:val="none" w:sz="0" w:space="0" w:color="auto"/>
                                        <w:bottom w:val="none" w:sz="0" w:space="0" w:color="auto"/>
                                        <w:right w:val="none" w:sz="0" w:space="0" w:color="auto"/>
                                      </w:divBdr>
                                    </w:div>
                                  </w:divsChild>
                                </w:div>
                                <w:div w:id="404911589">
                                  <w:marLeft w:val="0"/>
                                  <w:marRight w:val="0"/>
                                  <w:marTop w:val="0"/>
                                  <w:marBottom w:val="0"/>
                                  <w:divBdr>
                                    <w:top w:val="none" w:sz="0" w:space="0" w:color="auto"/>
                                    <w:left w:val="none" w:sz="0" w:space="0" w:color="auto"/>
                                    <w:bottom w:val="none" w:sz="0" w:space="0" w:color="auto"/>
                                    <w:right w:val="none" w:sz="0" w:space="0" w:color="auto"/>
                                  </w:divBdr>
                                  <w:divsChild>
                                    <w:div w:id="2045522971">
                                      <w:marLeft w:val="0"/>
                                      <w:marRight w:val="0"/>
                                      <w:marTop w:val="60"/>
                                      <w:marBottom w:val="0"/>
                                      <w:divBdr>
                                        <w:top w:val="none" w:sz="0" w:space="0" w:color="auto"/>
                                        <w:left w:val="none" w:sz="0" w:space="0" w:color="auto"/>
                                        <w:bottom w:val="none" w:sz="0" w:space="0" w:color="auto"/>
                                        <w:right w:val="none" w:sz="0" w:space="0" w:color="auto"/>
                                      </w:divBdr>
                                    </w:div>
                                  </w:divsChild>
                                </w:div>
                                <w:div w:id="141388671">
                                  <w:marLeft w:val="0"/>
                                  <w:marRight w:val="0"/>
                                  <w:marTop w:val="30"/>
                                  <w:marBottom w:val="0"/>
                                  <w:divBdr>
                                    <w:top w:val="none" w:sz="0" w:space="0" w:color="auto"/>
                                    <w:left w:val="none" w:sz="0" w:space="0" w:color="auto"/>
                                    <w:bottom w:val="none" w:sz="0" w:space="0" w:color="auto"/>
                                    <w:right w:val="none" w:sz="0" w:space="0" w:color="auto"/>
                                  </w:divBdr>
                                </w:div>
                              </w:divsChild>
                            </w:div>
                            <w:div w:id="1648246332">
                              <w:marLeft w:val="0"/>
                              <w:marRight w:val="0"/>
                              <w:marTop w:val="0"/>
                              <w:marBottom w:val="0"/>
                              <w:divBdr>
                                <w:top w:val="none" w:sz="0" w:space="0" w:color="auto"/>
                                <w:left w:val="none" w:sz="0" w:space="0" w:color="auto"/>
                                <w:bottom w:val="none" w:sz="0" w:space="0" w:color="auto"/>
                                <w:right w:val="none" w:sz="0" w:space="0" w:color="auto"/>
                              </w:divBdr>
                              <w:divsChild>
                                <w:div w:id="1775638347">
                                  <w:marLeft w:val="0"/>
                                  <w:marRight w:val="0"/>
                                  <w:marTop w:val="0"/>
                                  <w:marBottom w:val="150"/>
                                  <w:divBdr>
                                    <w:top w:val="none" w:sz="0" w:space="0" w:color="auto"/>
                                    <w:left w:val="none" w:sz="0" w:space="0" w:color="auto"/>
                                    <w:bottom w:val="none" w:sz="0" w:space="0" w:color="auto"/>
                                    <w:right w:val="none" w:sz="0" w:space="0" w:color="auto"/>
                                  </w:divBdr>
                                </w:div>
                                <w:div w:id="712802188">
                                  <w:marLeft w:val="0"/>
                                  <w:marRight w:val="0"/>
                                  <w:marTop w:val="0"/>
                                  <w:marBottom w:val="0"/>
                                  <w:divBdr>
                                    <w:top w:val="none" w:sz="0" w:space="0" w:color="auto"/>
                                    <w:left w:val="none" w:sz="0" w:space="0" w:color="auto"/>
                                    <w:bottom w:val="none" w:sz="0" w:space="0" w:color="auto"/>
                                    <w:right w:val="none" w:sz="0" w:space="0" w:color="auto"/>
                                  </w:divBdr>
                                </w:div>
                                <w:div w:id="1517571737">
                                  <w:marLeft w:val="0"/>
                                  <w:marRight w:val="0"/>
                                  <w:marTop w:val="0"/>
                                  <w:marBottom w:val="0"/>
                                  <w:divBdr>
                                    <w:top w:val="none" w:sz="0" w:space="0" w:color="auto"/>
                                    <w:left w:val="none" w:sz="0" w:space="0" w:color="auto"/>
                                    <w:bottom w:val="none" w:sz="0" w:space="0" w:color="auto"/>
                                    <w:right w:val="none" w:sz="0" w:space="0" w:color="auto"/>
                                  </w:divBdr>
                                  <w:divsChild>
                                    <w:div w:id="1423406104">
                                      <w:marLeft w:val="0"/>
                                      <w:marRight w:val="0"/>
                                      <w:marTop w:val="30"/>
                                      <w:marBottom w:val="0"/>
                                      <w:divBdr>
                                        <w:top w:val="none" w:sz="0" w:space="0" w:color="auto"/>
                                        <w:left w:val="none" w:sz="0" w:space="0" w:color="auto"/>
                                        <w:bottom w:val="none" w:sz="0" w:space="0" w:color="auto"/>
                                        <w:right w:val="none" w:sz="0" w:space="0" w:color="auto"/>
                                      </w:divBdr>
                                    </w:div>
                                  </w:divsChild>
                                </w:div>
                                <w:div w:id="611405406">
                                  <w:marLeft w:val="0"/>
                                  <w:marRight w:val="0"/>
                                  <w:marTop w:val="0"/>
                                  <w:marBottom w:val="0"/>
                                  <w:divBdr>
                                    <w:top w:val="none" w:sz="0" w:space="0" w:color="auto"/>
                                    <w:left w:val="none" w:sz="0" w:space="0" w:color="auto"/>
                                    <w:bottom w:val="none" w:sz="0" w:space="0" w:color="auto"/>
                                    <w:right w:val="none" w:sz="0" w:space="0" w:color="auto"/>
                                  </w:divBdr>
                                  <w:divsChild>
                                    <w:div w:id="1952279927">
                                      <w:marLeft w:val="0"/>
                                      <w:marRight w:val="0"/>
                                      <w:marTop w:val="60"/>
                                      <w:marBottom w:val="0"/>
                                      <w:divBdr>
                                        <w:top w:val="none" w:sz="0" w:space="0" w:color="auto"/>
                                        <w:left w:val="none" w:sz="0" w:space="0" w:color="auto"/>
                                        <w:bottom w:val="none" w:sz="0" w:space="0" w:color="auto"/>
                                        <w:right w:val="none" w:sz="0" w:space="0" w:color="auto"/>
                                      </w:divBdr>
                                    </w:div>
                                  </w:divsChild>
                                </w:div>
                                <w:div w:id="21826266">
                                  <w:marLeft w:val="0"/>
                                  <w:marRight w:val="0"/>
                                  <w:marTop w:val="30"/>
                                  <w:marBottom w:val="0"/>
                                  <w:divBdr>
                                    <w:top w:val="none" w:sz="0" w:space="0" w:color="auto"/>
                                    <w:left w:val="none" w:sz="0" w:space="0" w:color="auto"/>
                                    <w:bottom w:val="none" w:sz="0" w:space="0" w:color="auto"/>
                                    <w:right w:val="none" w:sz="0" w:space="0" w:color="auto"/>
                                  </w:divBdr>
                                </w:div>
                              </w:divsChild>
                            </w:div>
                            <w:div w:id="1580098772">
                              <w:marLeft w:val="0"/>
                              <w:marRight w:val="0"/>
                              <w:marTop w:val="0"/>
                              <w:marBottom w:val="0"/>
                              <w:divBdr>
                                <w:top w:val="none" w:sz="0" w:space="0" w:color="auto"/>
                                <w:left w:val="none" w:sz="0" w:space="0" w:color="auto"/>
                                <w:bottom w:val="none" w:sz="0" w:space="0" w:color="auto"/>
                                <w:right w:val="none" w:sz="0" w:space="0" w:color="auto"/>
                              </w:divBdr>
                              <w:divsChild>
                                <w:div w:id="400716483">
                                  <w:marLeft w:val="0"/>
                                  <w:marRight w:val="0"/>
                                  <w:marTop w:val="0"/>
                                  <w:marBottom w:val="150"/>
                                  <w:divBdr>
                                    <w:top w:val="none" w:sz="0" w:space="0" w:color="auto"/>
                                    <w:left w:val="none" w:sz="0" w:space="0" w:color="auto"/>
                                    <w:bottom w:val="none" w:sz="0" w:space="0" w:color="auto"/>
                                    <w:right w:val="none" w:sz="0" w:space="0" w:color="auto"/>
                                  </w:divBdr>
                                </w:div>
                                <w:div w:id="1077170304">
                                  <w:marLeft w:val="0"/>
                                  <w:marRight w:val="0"/>
                                  <w:marTop w:val="0"/>
                                  <w:marBottom w:val="0"/>
                                  <w:divBdr>
                                    <w:top w:val="none" w:sz="0" w:space="0" w:color="auto"/>
                                    <w:left w:val="none" w:sz="0" w:space="0" w:color="auto"/>
                                    <w:bottom w:val="none" w:sz="0" w:space="0" w:color="auto"/>
                                    <w:right w:val="none" w:sz="0" w:space="0" w:color="auto"/>
                                  </w:divBdr>
                                </w:div>
                                <w:div w:id="1432236724">
                                  <w:marLeft w:val="0"/>
                                  <w:marRight w:val="0"/>
                                  <w:marTop w:val="0"/>
                                  <w:marBottom w:val="0"/>
                                  <w:divBdr>
                                    <w:top w:val="none" w:sz="0" w:space="0" w:color="auto"/>
                                    <w:left w:val="none" w:sz="0" w:space="0" w:color="auto"/>
                                    <w:bottom w:val="none" w:sz="0" w:space="0" w:color="auto"/>
                                    <w:right w:val="none" w:sz="0" w:space="0" w:color="auto"/>
                                  </w:divBdr>
                                  <w:divsChild>
                                    <w:div w:id="1524586514">
                                      <w:marLeft w:val="0"/>
                                      <w:marRight w:val="0"/>
                                      <w:marTop w:val="30"/>
                                      <w:marBottom w:val="0"/>
                                      <w:divBdr>
                                        <w:top w:val="none" w:sz="0" w:space="0" w:color="auto"/>
                                        <w:left w:val="none" w:sz="0" w:space="0" w:color="auto"/>
                                        <w:bottom w:val="none" w:sz="0" w:space="0" w:color="auto"/>
                                        <w:right w:val="none" w:sz="0" w:space="0" w:color="auto"/>
                                      </w:divBdr>
                                    </w:div>
                                  </w:divsChild>
                                </w:div>
                                <w:div w:id="187724478">
                                  <w:marLeft w:val="0"/>
                                  <w:marRight w:val="0"/>
                                  <w:marTop w:val="0"/>
                                  <w:marBottom w:val="0"/>
                                  <w:divBdr>
                                    <w:top w:val="none" w:sz="0" w:space="0" w:color="auto"/>
                                    <w:left w:val="none" w:sz="0" w:space="0" w:color="auto"/>
                                    <w:bottom w:val="none" w:sz="0" w:space="0" w:color="auto"/>
                                    <w:right w:val="none" w:sz="0" w:space="0" w:color="auto"/>
                                  </w:divBdr>
                                  <w:divsChild>
                                    <w:div w:id="1195844868">
                                      <w:marLeft w:val="0"/>
                                      <w:marRight w:val="0"/>
                                      <w:marTop w:val="60"/>
                                      <w:marBottom w:val="0"/>
                                      <w:divBdr>
                                        <w:top w:val="none" w:sz="0" w:space="0" w:color="auto"/>
                                        <w:left w:val="none" w:sz="0" w:space="0" w:color="auto"/>
                                        <w:bottom w:val="none" w:sz="0" w:space="0" w:color="auto"/>
                                        <w:right w:val="none" w:sz="0" w:space="0" w:color="auto"/>
                                      </w:divBdr>
                                    </w:div>
                                  </w:divsChild>
                                </w:div>
                                <w:div w:id="4517517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1265989">
      <w:bodyDiv w:val="1"/>
      <w:marLeft w:val="0"/>
      <w:marRight w:val="0"/>
      <w:marTop w:val="108"/>
      <w:marBottom w:val="108"/>
      <w:divBdr>
        <w:top w:val="none" w:sz="0" w:space="0" w:color="auto"/>
        <w:left w:val="none" w:sz="0" w:space="0" w:color="auto"/>
        <w:bottom w:val="none" w:sz="0" w:space="0" w:color="auto"/>
        <w:right w:val="none" w:sz="0" w:space="0" w:color="auto"/>
      </w:divBdr>
      <w:divsChild>
        <w:div w:id="1347825364">
          <w:marLeft w:val="0"/>
          <w:marRight w:val="0"/>
          <w:marTop w:val="0"/>
          <w:marBottom w:val="0"/>
          <w:divBdr>
            <w:top w:val="none" w:sz="0" w:space="0" w:color="auto"/>
            <w:left w:val="none" w:sz="0" w:space="0" w:color="auto"/>
            <w:bottom w:val="none" w:sz="0" w:space="0" w:color="auto"/>
            <w:right w:val="none" w:sz="0" w:space="0" w:color="auto"/>
          </w:divBdr>
          <w:divsChild>
            <w:div w:id="554584742">
              <w:marLeft w:val="0"/>
              <w:marRight w:val="0"/>
              <w:marTop w:val="0"/>
              <w:marBottom w:val="0"/>
              <w:divBdr>
                <w:top w:val="none" w:sz="0" w:space="0" w:color="auto"/>
                <w:left w:val="none" w:sz="0" w:space="0" w:color="auto"/>
                <w:bottom w:val="none" w:sz="0" w:space="0" w:color="auto"/>
                <w:right w:val="none" w:sz="0" w:space="0" w:color="auto"/>
              </w:divBdr>
              <w:divsChild>
                <w:div w:id="250899496">
                  <w:marLeft w:val="0"/>
                  <w:marRight w:val="75"/>
                  <w:marTop w:val="0"/>
                  <w:marBottom w:val="0"/>
                  <w:divBdr>
                    <w:top w:val="none" w:sz="0" w:space="0" w:color="auto"/>
                    <w:left w:val="none" w:sz="0" w:space="0" w:color="auto"/>
                    <w:bottom w:val="none" w:sz="0" w:space="0" w:color="auto"/>
                    <w:right w:val="none" w:sz="0" w:space="0" w:color="auto"/>
                  </w:divBdr>
                </w:div>
                <w:div w:id="1622111635">
                  <w:marLeft w:val="0"/>
                  <w:marRight w:val="75"/>
                  <w:marTop w:val="0"/>
                  <w:marBottom w:val="0"/>
                  <w:divBdr>
                    <w:top w:val="none" w:sz="0" w:space="0" w:color="auto"/>
                    <w:left w:val="none" w:sz="0" w:space="0" w:color="auto"/>
                    <w:bottom w:val="none" w:sz="0" w:space="0" w:color="auto"/>
                    <w:right w:val="none" w:sz="0" w:space="0" w:color="auto"/>
                  </w:divBdr>
                </w:div>
                <w:div w:id="520362274">
                  <w:marLeft w:val="0"/>
                  <w:marRight w:val="0"/>
                  <w:marTop w:val="0"/>
                  <w:marBottom w:val="0"/>
                  <w:divBdr>
                    <w:top w:val="none" w:sz="0" w:space="0" w:color="auto"/>
                    <w:left w:val="none" w:sz="0" w:space="0" w:color="auto"/>
                    <w:bottom w:val="none" w:sz="0" w:space="0" w:color="auto"/>
                    <w:right w:val="none" w:sz="0" w:space="0" w:color="auto"/>
                  </w:divBdr>
                  <w:divsChild>
                    <w:div w:id="1820070151">
                      <w:marLeft w:val="0"/>
                      <w:marRight w:val="75"/>
                      <w:marTop w:val="0"/>
                      <w:marBottom w:val="0"/>
                      <w:divBdr>
                        <w:top w:val="none" w:sz="0" w:space="0" w:color="auto"/>
                        <w:left w:val="none" w:sz="0" w:space="0" w:color="auto"/>
                        <w:bottom w:val="none" w:sz="0" w:space="0" w:color="auto"/>
                        <w:right w:val="none" w:sz="0" w:space="0" w:color="auto"/>
                      </w:divBdr>
                      <w:divsChild>
                        <w:div w:id="860095424">
                          <w:marLeft w:val="0"/>
                          <w:marRight w:val="0"/>
                          <w:marTop w:val="0"/>
                          <w:marBottom w:val="0"/>
                          <w:divBdr>
                            <w:top w:val="none" w:sz="0" w:space="0" w:color="auto"/>
                            <w:left w:val="none" w:sz="0" w:space="0" w:color="auto"/>
                            <w:bottom w:val="none" w:sz="0" w:space="0" w:color="auto"/>
                            <w:right w:val="none" w:sz="0" w:space="0" w:color="auto"/>
                          </w:divBdr>
                        </w:div>
                      </w:divsChild>
                    </w:div>
                    <w:div w:id="1244681266">
                      <w:marLeft w:val="0"/>
                      <w:marRight w:val="75"/>
                      <w:marTop w:val="0"/>
                      <w:marBottom w:val="0"/>
                      <w:divBdr>
                        <w:top w:val="none" w:sz="0" w:space="0" w:color="auto"/>
                        <w:left w:val="none" w:sz="0" w:space="0" w:color="auto"/>
                        <w:bottom w:val="none" w:sz="0" w:space="0" w:color="auto"/>
                        <w:right w:val="none" w:sz="0" w:space="0" w:color="auto"/>
                      </w:divBdr>
                      <w:divsChild>
                        <w:div w:id="919683489">
                          <w:marLeft w:val="0"/>
                          <w:marRight w:val="0"/>
                          <w:marTop w:val="0"/>
                          <w:marBottom w:val="0"/>
                          <w:divBdr>
                            <w:top w:val="none" w:sz="0" w:space="0" w:color="auto"/>
                            <w:left w:val="none" w:sz="0" w:space="0" w:color="auto"/>
                            <w:bottom w:val="none" w:sz="0" w:space="0" w:color="auto"/>
                            <w:right w:val="none" w:sz="0" w:space="0" w:color="auto"/>
                          </w:divBdr>
                          <w:divsChild>
                            <w:div w:id="37273045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118378053">
                      <w:marLeft w:val="0"/>
                      <w:marRight w:val="75"/>
                      <w:marTop w:val="0"/>
                      <w:marBottom w:val="0"/>
                      <w:divBdr>
                        <w:top w:val="none" w:sz="0" w:space="0" w:color="auto"/>
                        <w:left w:val="none" w:sz="0" w:space="0" w:color="auto"/>
                        <w:bottom w:val="none" w:sz="0" w:space="0" w:color="auto"/>
                        <w:right w:val="none" w:sz="0" w:space="0" w:color="auto"/>
                      </w:divBdr>
                      <w:divsChild>
                        <w:div w:id="794637909">
                          <w:marLeft w:val="0"/>
                          <w:marRight w:val="75"/>
                          <w:marTop w:val="0"/>
                          <w:marBottom w:val="0"/>
                          <w:divBdr>
                            <w:top w:val="none" w:sz="0" w:space="0" w:color="auto"/>
                            <w:left w:val="none" w:sz="0" w:space="0" w:color="auto"/>
                            <w:bottom w:val="none" w:sz="0" w:space="0" w:color="auto"/>
                            <w:right w:val="none" w:sz="0" w:space="0" w:color="auto"/>
                          </w:divBdr>
                        </w:div>
                        <w:div w:id="168023335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86198976">
                  <w:marLeft w:val="0"/>
                  <w:marRight w:val="0"/>
                  <w:marTop w:val="0"/>
                  <w:marBottom w:val="0"/>
                  <w:divBdr>
                    <w:top w:val="none" w:sz="0" w:space="0" w:color="auto"/>
                    <w:left w:val="none" w:sz="0" w:space="0" w:color="auto"/>
                    <w:bottom w:val="none" w:sz="0" w:space="0" w:color="auto"/>
                    <w:right w:val="none" w:sz="0" w:space="0" w:color="auto"/>
                  </w:divBdr>
                  <w:divsChild>
                    <w:div w:id="1112941293">
                      <w:marLeft w:val="0"/>
                      <w:marRight w:val="0"/>
                      <w:marTop w:val="0"/>
                      <w:marBottom w:val="0"/>
                      <w:divBdr>
                        <w:top w:val="none" w:sz="0" w:space="0" w:color="auto"/>
                        <w:left w:val="none" w:sz="0" w:space="0" w:color="auto"/>
                        <w:bottom w:val="none" w:sz="0" w:space="0" w:color="auto"/>
                        <w:right w:val="none" w:sz="0" w:space="0" w:color="auto"/>
                      </w:divBdr>
                    </w:div>
                    <w:div w:id="1948346544">
                      <w:marLeft w:val="0"/>
                      <w:marRight w:val="0"/>
                      <w:marTop w:val="0"/>
                      <w:marBottom w:val="0"/>
                      <w:divBdr>
                        <w:top w:val="none" w:sz="0" w:space="0" w:color="auto"/>
                        <w:left w:val="none" w:sz="0" w:space="0" w:color="auto"/>
                        <w:bottom w:val="none" w:sz="0" w:space="0" w:color="auto"/>
                        <w:right w:val="none" w:sz="0" w:space="0" w:color="auto"/>
                      </w:divBdr>
                    </w:div>
                    <w:div w:id="1293176072">
                      <w:marLeft w:val="0"/>
                      <w:marRight w:val="0"/>
                      <w:marTop w:val="0"/>
                      <w:marBottom w:val="0"/>
                      <w:divBdr>
                        <w:top w:val="none" w:sz="0" w:space="0" w:color="auto"/>
                        <w:left w:val="none" w:sz="0" w:space="0" w:color="auto"/>
                        <w:bottom w:val="none" w:sz="0" w:space="0" w:color="auto"/>
                        <w:right w:val="none" w:sz="0" w:space="0" w:color="auto"/>
                      </w:divBdr>
                    </w:div>
                    <w:div w:id="1042633959">
                      <w:marLeft w:val="0"/>
                      <w:marRight w:val="0"/>
                      <w:marTop w:val="0"/>
                      <w:marBottom w:val="0"/>
                      <w:divBdr>
                        <w:top w:val="none" w:sz="0" w:space="0" w:color="auto"/>
                        <w:left w:val="none" w:sz="0" w:space="0" w:color="auto"/>
                        <w:bottom w:val="none" w:sz="0" w:space="0" w:color="auto"/>
                        <w:right w:val="none" w:sz="0" w:space="0" w:color="auto"/>
                      </w:divBdr>
                    </w:div>
                    <w:div w:id="1273974049">
                      <w:marLeft w:val="0"/>
                      <w:marRight w:val="0"/>
                      <w:marTop w:val="0"/>
                      <w:marBottom w:val="0"/>
                      <w:divBdr>
                        <w:top w:val="none" w:sz="0" w:space="0" w:color="auto"/>
                        <w:left w:val="none" w:sz="0" w:space="0" w:color="auto"/>
                        <w:bottom w:val="none" w:sz="0" w:space="0" w:color="auto"/>
                        <w:right w:val="none" w:sz="0" w:space="0" w:color="auto"/>
                      </w:divBdr>
                    </w:div>
                    <w:div w:id="283855003">
                      <w:marLeft w:val="0"/>
                      <w:marRight w:val="0"/>
                      <w:marTop w:val="0"/>
                      <w:marBottom w:val="0"/>
                      <w:divBdr>
                        <w:top w:val="none" w:sz="0" w:space="0" w:color="auto"/>
                        <w:left w:val="none" w:sz="0" w:space="0" w:color="auto"/>
                        <w:bottom w:val="none" w:sz="0" w:space="0" w:color="auto"/>
                        <w:right w:val="none" w:sz="0" w:space="0" w:color="auto"/>
                      </w:divBdr>
                    </w:div>
                    <w:div w:id="115295627">
                      <w:marLeft w:val="0"/>
                      <w:marRight w:val="0"/>
                      <w:marTop w:val="0"/>
                      <w:marBottom w:val="0"/>
                      <w:divBdr>
                        <w:top w:val="none" w:sz="0" w:space="0" w:color="auto"/>
                        <w:left w:val="none" w:sz="0" w:space="0" w:color="auto"/>
                        <w:bottom w:val="none" w:sz="0" w:space="0" w:color="auto"/>
                        <w:right w:val="none" w:sz="0" w:space="0" w:color="auto"/>
                      </w:divBdr>
                    </w:div>
                    <w:div w:id="27069678">
                      <w:marLeft w:val="0"/>
                      <w:marRight w:val="0"/>
                      <w:marTop w:val="0"/>
                      <w:marBottom w:val="0"/>
                      <w:divBdr>
                        <w:top w:val="none" w:sz="0" w:space="0" w:color="auto"/>
                        <w:left w:val="none" w:sz="0" w:space="0" w:color="auto"/>
                        <w:bottom w:val="none" w:sz="0" w:space="0" w:color="auto"/>
                        <w:right w:val="none" w:sz="0" w:space="0" w:color="auto"/>
                      </w:divBdr>
                    </w:div>
                    <w:div w:id="268320481">
                      <w:marLeft w:val="0"/>
                      <w:marRight w:val="0"/>
                      <w:marTop w:val="0"/>
                      <w:marBottom w:val="0"/>
                      <w:divBdr>
                        <w:top w:val="none" w:sz="0" w:space="0" w:color="auto"/>
                        <w:left w:val="none" w:sz="0" w:space="0" w:color="auto"/>
                        <w:bottom w:val="none" w:sz="0" w:space="0" w:color="auto"/>
                        <w:right w:val="none" w:sz="0" w:space="0" w:color="auto"/>
                      </w:divBdr>
                    </w:div>
                    <w:div w:id="1349405865">
                      <w:marLeft w:val="0"/>
                      <w:marRight w:val="0"/>
                      <w:marTop w:val="0"/>
                      <w:marBottom w:val="0"/>
                      <w:divBdr>
                        <w:top w:val="none" w:sz="0" w:space="0" w:color="auto"/>
                        <w:left w:val="none" w:sz="0" w:space="0" w:color="auto"/>
                        <w:bottom w:val="none" w:sz="0" w:space="0" w:color="auto"/>
                        <w:right w:val="none" w:sz="0" w:space="0" w:color="auto"/>
                      </w:divBdr>
                    </w:div>
                  </w:divsChild>
                </w:div>
                <w:div w:id="1915506054">
                  <w:marLeft w:val="0"/>
                  <w:marRight w:val="0"/>
                  <w:marTop w:val="0"/>
                  <w:marBottom w:val="0"/>
                  <w:divBdr>
                    <w:top w:val="none" w:sz="0" w:space="0" w:color="auto"/>
                    <w:left w:val="none" w:sz="0" w:space="0" w:color="auto"/>
                    <w:bottom w:val="none" w:sz="0" w:space="0" w:color="auto"/>
                    <w:right w:val="none" w:sz="0" w:space="0" w:color="auto"/>
                  </w:divBdr>
                  <w:divsChild>
                    <w:div w:id="1006594569">
                      <w:marLeft w:val="0"/>
                      <w:marRight w:val="0"/>
                      <w:marTop w:val="0"/>
                      <w:marBottom w:val="75"/>
                      <w:divBdr>
                        <w:top w:val="none" w:sz="0" w:space="0" w:color="auto"/>
                        <w:left w:val="none" w:sz="0" w:space="0" w:color="auto"/>
                        <w:bottom w:val="none" w:sz="0" w:space="0" w:color="auto"/>
                        <w:right w:val="none" w:sz="0" w:space="0" w:color="auto"/>
                      </w:divBdr>
                    </w:div>
                  </w:divsChild>
                </w:div>
                <w:div w:id="2054889518">
                  <w:marLeft w:val="0"/>
                  <w:marRight w:val="75"/>
                  <w:marTop w:val="0"/>
                  <w:marBottom w:val="0"/>
                  <w:divBdr>
                    <w:top w:val="none" w:sz="0" w:space="0" w:color="auto"/>
                    <w:left w:val="none" w:sz="0" w:space="0" w:color="auto"/>
                    <w:bottom w:val="none" w:sz="0" w:space="0" w:color="auto"/>
                    <w:right w:val="none" w:sz="0" w:space="0" w:color="auto"/>
                  </w:divBdr>
                  <w:divsChild>
                    <w:div w:id="1183782684">
                      <w:marLeft w:val="0"/>
                      <w:marRight w:val="75"/>
                      <w:marTop w:val="0"/>
                      <w:marBottom w:val="0"/>
                      <w:divBdr>
                        <w:top w:val="none" w:sz="0" w:space="0" w:color="auto"/>
                        <w:left w:val="none" w:sz="0" w:space="0" w:color="auto"/>
                        <w:bottom w:val="none" w:sz="0" w:space="0" w:color="auto"/>
                        <w:right w:val="none" w:sz="0" w:space="0" w:color="auto"/>
                      </w:divBdr>
                      <w:divsChild>
                        <w:div w:id="1594510264">
                          <w:marLeft w:val="0"/>
                          <w:marRight w:val="75"/>
                          <w:marTop w:val="0"/>
                          <w:marBottom w:val="0"/>
                          <w:divBdr>
                            <w:top w:val="none" w:sz="0" w:space="0" w:color="auto"/>
                            <w:left w:val="none" w:sz="0" w:space="0" w:color="auto"/>
                            <w:bottom w:val="none" w:sz="0" w:space="0" w:color="auto"/>
                            <w:right w:val="none" w:sz="0" w:space="0" w:color="auto"/>
                          </w:divBdr>
                        </w:div>
                        <w:div w:id="265617767">
                          <w:marLeft w:val="0"/>
                          <w:marRight w:val="75"/>
                          <w:marTop w:val="0"/>
                          <w:marBottom w:val="0"/>
                          <w:divBdr>
                            <w:top w:val="none" w:sz="0" w:space="0" w:color="auto"/>
                            <w:left w:val="none" w:sz="0" w:space="0" w:color="auto"/>
                            <w:bottom w:val="none" w:sz="0" w:space="0" w:color="auto"/>
                            <w:right w:val="none" w:sz="0" w:space="0" w:color="auto"/>
                          </w:divBdr>
                          <w:divsChild>
                            <w:div w:id="842432051">
                              <w:marLeft w:val="0"/>
                              <w:marRight w:val="0"/>
                              <w:marTop w:val="0"/>
                              <w:marBottom w:val="0"/>
                              <w:divBdr>
                                <w:top w:val="none" w:sz="0" w:space="0" w:color="auto"/>
                                <w:left w:val="none" w:sz="0" w:space="0" w:color="auto"/>
                                <w:bottom w:val="none" w:sz="0" w:space="0" w:color="auto"/>
                                <w:right w:val="none" w:sz="0" w:space="0" w:color="auto"/>
                              </w:divBdr>
                              <w:divsChild>
                                <w:div w:id="1709136343">
                                  <w:marLeft w:val="0"/>
                                  <w:marRight w:val="0"/>
                                  <w:marTop w:val="0"/>
                                  <w:marBottom w:val="0"/>
                                  <w:divBdr>
                                    <w:top w:val="none" w:sz="0" w:space="0" w:color="auto"/>
                                    <w:left w:val="none" w:sz="0" w:space="0" w:color="auto"/>
                                    <w:bottom w:val="none" w:sz="0" w:space="0" w:color="auto"/>
                                    <w:right w:val="none" w:sz="0" w:space="0" w:color="auto"/>
                                  </w:divBdr>
                                  <w:divsChild>
                                    <w:div w:id="3632430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87514">
                      <w:marLeft w:val="0"/>
                      <w:marRight w:val="75"/>
                      <w:marTop w:val="0"/>
                      <w:marBottom w:val="0"/>
                      <w:divBdr>
                        <w:top w:val="none" w:sz="0" w:space="0" w:color="auto"/>
                        <w:left w:val="none" w:sz="0" w:space="0" w:color="auto"/>
                        <w:bottom w:val="none" w:sz="0" w:space="0" w:color="auto"/>
                        <w:right w:val="none" w:sz="0" w:space="0" w:color="auto"/>
                      </w:divBdr>
                      <w:divsChild>
                        <w:div w:id="1999338563">
                          <w:marLeft w:val="0"/>
                          <w:marRight w:val="0"/>
                          <w:marTop w:val="0"/>
                          <w:marBottom w:val="60"/>
                          <w:divBdr>
                            <w:top w:val="none" w:sz="0" w:space="0" w:color="auto"/>
                            <w:left w:val="none" w:sz="0" w:space="0" w:color="auto"/>
                            <w:bottom w:val="single" w:sz="6" w:space="0" w:color="CCCCCC"/>
                            <w:right w:val="none" w:sz="0" w:space="0" w:color="auto"/>
                          </w:divBdr>
                          <w:divsChild>
                            <w:div w:id="82726850">
                              <w:marLeft w:val="0"/>
                              <w:marRight w:val="0"/>
                              <w:marTop w:val="0"/>
                              <w:marBottom w:val="0"/>
                              <w:divBdr>
                                <w:top w:val="none" w:sz="0" w:space="0" w:color="auto"/>
                                <w:left w:val="none" w:sz="0" w:space="0" w:color="auto"/>
                                <w:bottom w:val="none" w:sz="0" w:space="0" w:color="auto"/>
                                <w:right w:val="none" w:sz="0" w:space="0" w:color="auto"/>
                              </w:divBdr>
                            </w:div>
                            <w:div w:id="135953360">
                              <w:marLeft w:val="0"/>
                              <w:marRight w:val="0"/>
                              <w:marTop w:val="0"/>
                              <w:marBottom w:val="0"/>
                              <w:divBdr>
                                <w:top w:val="none" w:sz="0" w:space="0" w:color="auto"/>
                                <w:left w:val="none" w:sz="0" w:space="0" w:color="auto"/>
                                <w:bottom w:val="none" w:sz="0" w:space="0" w:color="auto"/>
                                <w:right w:val="none" w:sz="0" w:space="0" w:color="auto"/>
                              </w:divBdr>
                            </w:div>
                          </w:divsChild>
                        </w:div>
                        <w:div w:id="778378119">
                          <w:marLeft w:val="-75"/>
                          <w:marRight w:val="0"/>
                          <w:marTop w:val="30"/>
                          <w:marBottom w:val="90"/>
                          <w:divBdr>
                            <w:top w:val="none" w:sz="0" w:space="0" w:color="auto"/>
                            <w:left w:val="none" w:sz="0" w:space="0" w:color="auto"/>
                            <w:bottom w:val="none" w:sz="0" w:space="0" w:color="auto"/>
                            <w:right w:val="none" w:sz="0" w:space="0" w:color="auto"/>
                          </w:divBdr>
                          <w:divsChild>
                            <w:div w:id="1022315463">
                              <w:marLeft w:val="0"/>
                              <w:marRight w:val="0"/>
                              <w:marTop w:val="0"/>
                              <w:marBottom w:val="0"/>
                              <w:divBdr>
                                <w:top w:val="none" w:sz="0" w:space="0" w:color="auto"/>
                                <w:left w:val="none" w:sz="0" w:space="0" w:color="auto"/>
                                <w:bottom w:val="none" w:sz="0" w:space="0" w:color="auto"/>
                                <w:right w:val="none" w:sz="0" w:space="0" w:color="auto"/>
                              </w:divBdr>
                            </w:div>
                            <w:div w:id="904877507">
                              <w:marLeft w:val="0"/>
                              <w:marRight w:val="0"/>
                              <w:marTop w:val="0"/>
                              <w:marBottom w:val="0"/>
                              <w:divBdr>
                                <w:top w:val="none" w:sz="0" w:space="0" w:color="auto"/>
                                <w:left w:val="none" w:sz="0" w:space="0" w:color="auto"/>
                                <w:bottom w:val="none" w:sz="0" w:space="0" w:color="auto"/>
                                <w:right w:val="none" w:sz="0" w:space="0" w:color="auto"/>
                              </w:divBdr>
                              <w:divsChild>
                                <w:div w:id="1996906954">
                                  <w:marLeft w:val="0"/>
                                  <w:marRight w:val="0"/>
                                  <w:marTop w:val="0"/>
                                  <w:marBottom w:val="0"/>
                                  <w:divBdr>
                                    <w:top w:val="none" w:sz="0" w:space="0" w:color="auto"/>
                                    <w:left w:val="none" w:sz="0" w:space="0" w:color="auto"/>
                                    <w:bottom w:val="none" w:sz="0" w:space="0" w:color="auto"/>
                                    <w:right w:val="none" w:sz="0" w:space="0" w:color="auto"/>
                                  </w:divBdr>
                                  <w:divsChild>
                                    <w:div w:id="10023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31483">
                          <w:marLeft w:val="0"/>
                          <w:marRight w:val="75"/>
                          <w:marTop w:val="0"/>
                          <w:marBottom w:val="0"/>
                          <w:divBdr>
                            <w:top w:val="none" w:sz="0" w:space="0" w:color="auto"/>
                            <w:left w:val="none" w:sz="0" w:space="0" w:color="auto"/>
                            <w:bottom w:val="none" w:sz="0" w:space="0" w:color="auto"/>
                            <w:right w:val="none" w:sz="0" w:space="0" w:color="auto"/>
                          </w:divBdr>
                          <w:divsChild>
                            <w:div w:id="1540312870">
                              <w:marLeft w:val="0"/>
                              <w:marRight w:val="75"/>
                              <w:marTop w:val="0"/>
                              <w:marBottom w:val="0"/>
                              <w:divBdr>
                                <w:top w:val="none" w:sz="0" w:space="0" w:color="auto"/>
                                <w:left w:val="none" w:sz="0" w:space="0" w:color="auto"/>
                                <w:bottom w:val="none" w:sz="0" w:space="0" w:color="auto"/>
                                <w:right w:val="none" w:sz="0" w:space="0" w:color="auto"/>
                              </w:divBdr>
                              <w:divsChild>
                                <w:div w:id="1450902737">
                                  <w:marLeft w:val="0"/>
                                  <w:marRight w:val="0"/>
                                  <w:marTop w:val="0"/>
                                  <w:marBottom w:val="0"/>
                                  <w:divBdr>
                                    <w:top w:val="none" w:sz="0" w:space="0" w:color="auto"/>
                                    <w:left w:val="none" w:sz="0" w:space="0" w:color="auto"/>
                                    <w:bottom w:val="none" w:sz="0" w:space="0" w:color="auto"/>
                                    <w:right w:val="none" w:sz="0" w:space="0" w:color="auto"/>
                                  </w:divBdr>
                                  <w:divsChild>
                                    <w:div w:id="2382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695848">
      <w:marLeft w:val="0"/>
      <w:marRight w:val="0"/>
      <w:marTop w:val="0"/>
      <w:marBottom w:val="0"/>
      <w:divBdr>
        <w:top w:val="none" w:sz="0" w:space="0" w:color="auto"/>
        <w:left w:val="none" w:sz="0" w:space="0" w:color="auto"/>
        <w:bottom w:val="none" w:sz="0" w:space="0" w:color="auto"/>
        <w:right w:val="none" w:sz="0" w:space="0" w:color="auto"/>
      </w:divBdr>
      <w:divsChild>
        <w:div w:id="1957364500">
          <w:marLeft w:val="0"/>
          <w:marRight w:val="0"/>
          <w:marTop w:val="0"/>
          <w:marBottom w:val="0"/>
          <w:divBdr>
            <w:top w:val="none" w:sz="0" w:space="0" w:color="auto"/>
            <w:left w:val="none" w:sz="0" w:space="0" w:color="auto"/>
            <w:bottom w:val="none" w:sz="0" w:space="0" w:color="auto"/>
            <w:right w:val="none" w:sz="0" w:space="0" w:color="auto"/>
          </w:divBdr>
        </w:div>
      </w:divsChild>
    </w:div>
    <w:div w:id="480737045">
      <w:bodyDiv w:val="1"/>
      <w:marLeft w:val="0"/>
      <w:marRight w:val="0"/>
      <w:marTop w:val="0"/>
      <w:marBottom w:val="0"/>
      <w:divBdr>
        <w:top w:val="none" w:sz="0" w:space="0" w:color="auto"/>
        <w:left w:val="none" w:sz="0" w:space="0" w:color="auto"/>
        <w:bottom w:val="none" w:sz="0" w:space="0" w:color="auto"/>
        <w:right w:val="none" w:sz="0" w:space="0" w:color="auto"/>
      </w:divBdr>
      <w:divsChild>
        <w:div w:id="598023144">
          <w:marLeft w:val="0"/>
          <w:marRight w:val="0"/>
          <w:marTop w:val="0"/>
          <w:marBottom w:val="0"/>
          <w:divBdr>
            <w:top w:val="none" w:sz="0" w:space="0" w:color="auto"/>
            <w:left w:val="none" w:sz="0" w:space="0" w:color="auto"/>
            <w:bottom w:val="none" w:sz="0" w:space="0" w:color="auto"/>
            <w:right w:val="none" w:sz="0" w:space="0" w:color="auto"/>
          </w:divBdr>
          <w:divsChild>
            <w:div w:id="694892712">
              <w:marLeft w:val="0"/>
              <w:marRight w:val="135"/>
              <w:marTop w:val="0"/>
              <w:marBottom w:val="0"/>
              <w:divBdr>
                <w:top w:val="none" w:sz="0" w:space="0" w:color="auto"/>
                <w:left w:val="single" w:sz="12" w:space="7" w:color="E9E9E9"/>
                <w:bottom w:val="none" w:sz="0" w:space="0" w:color="auto"/>
                <w:right w:val="single" w:sz="12" w:space="7" w:color="E9E9E9"/>
              </w:divBdr>
              <w:divsChild>
                <w:div w:id="125770876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481965973">
      <w:bodyDiv w:val="1"/>
      <w:marLeft w:val="0"/>
      <w:marRight w:val="0"/>
      <w:marTop w:val="0"/>
      <w:marBottom w:val="0"/>
      <w:divBdr>
        <w:top w:val="none" w:sz="0" w:space="0" w:color="auto"/>
        <w:left w:val="none" w:sz="0" w:space="0" w:color="auto"/>
        <w:bottom w:val="none" w:sz="0" w:space="0" w:color="auto"/>
        <w:right w:val="none" w:sz="0" w:space="0" w:color="auto"/>
      </w:divBdr>
      <w:divsChild>
        <w:div w:id="1232040645">
          <w:marLeft w:val="0"/>
          <w:marRight w:val="0"/>
          <w:marTop w:val="0"/>
          <w:marBottom w:val="0"/>
          <w:divBdr>
            <w:top w:val="none" w:sz="0" w:space="0" w:color="auto"/>
            <w:left w:val="none" w:sz="0" w:space="0" w:color="auto"/>
            <w:bottom w:val="none" w:sz="0" w:space="0" w:color="auto"/>
            <w:right w:val="none" w:sz="0" w:space="0" w:color="auto"/>
          </w:divBdr>
          <w:divsChild>
            <w:div w:id="1753699786">
              <w:marLeft w:val="0"/>
              <w:marRight w:val="0"/>
              <w:marTop w:val="0"/>
              <w:marBottom w:val="0"/>
              <w:divBdr>
                <w:top w:val="none" w:sz="0" w:space="0" w:color="auto"/>
                <w:left w:val="none" w:sz="0" w:space="0" w:color="auto"/>
                <w:bottom w:val="none" w:sz="0" w:space="0" w:color="auto"/>
                <w:right w:val="none" w:sz="0" w:space="0" w:color="auto"/>
              </w:divBdr>
              <w:divsChild>
                <w:div w:id="1027104424">
                  <w:marLeft w:val="0"/>
                  <w:marRight w:val="0"/>
                  <w:marTop w:val="0"/>
                  <w:marBottom w:val="0"/>
                  <w:divBdr>
                    <w:top w:val="none" w:sz="0" w:space="0" w:color="auto"/>
                    <w:left w:val="none" w:sz="0" w:space="0" w:color="auto"/>
                    <w:bottom w:val="none" w:sz="0" w:space="0" w:color="auto"/>
                    <w:right w:val="none" w:sz="0" w:space="0" w:color="auto"/>
                  </w:divBdr>
                  <w:divsChild>
                    <w:div w:id="270011659">
                      <w:marLeft w:val="0"/>
                      <w:marRight w:val="0"/>
                      <w:marTop w:val="0"/>
                      <w:marBottom w:val="0"/>
                      <w:divBdr>
                        <w:top w:val="none" w:sz="0" w:space="0" w:color="auto"/>
                        <w:left w:val="none" w:sz="0" w:space="0" w:color="auto"/>
                        <w:bottom w:val="none" w:sz="0" w:space="0" w:color="auto"/>
                        <w:right w:val="none" w:sz="0" w:space="0" w:color="auto"/>
                      </w:divBdr>
                    </w:div>
                  </w:divsChild>
                </w:div>
                <w:div w:id="97262603">
                  <w:marLeft w:val="0"/>
                  <w:marRight w:val="0"/>
                  <w:marTop w:val="0"/>
                  <w:marBottom w:val="0"/>
                  <w:divBdr>
                    <w:top w:val="none" w:sz="0" w:space="0" w:color="auto"/>
                    <w:left w:val="none" w:sz="0" w:space="0" w:color="auto"/>
                    <w:bottom w:val="none" w:sz="0" w:space="0" w:color="auto"/>
                    <w:right w:val="none" w:sz="0" w:space="0" w:color="auto"/>
                  </w:divBdr>
                  <w:divsChild>
                    <w:div w:id="113675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648501">
      <w:bodyDiv w:val="1"/>
      <w:marLeft w:val="0"/>
      <w:marRight w:val="0"/>
      <w:marTop w:val="0"/>
      <w:marBottom w:val="0"/>
      <w:divBdr>
        <w:top w:val="none" w:sz="0" w:space="0" w:color="auto"/>
        <w:left w:val="none" w:sz="0" w:space="0" w:color="auto"/>
        <w:bottom w:val="none" w:sz="0" w:space="0" w:color="auto"/>
        <w:right w:val="none" w:sz="0" w:space="0" w:color="auto"/>
      </w:divBdr>
      <w:divsChild>
        <w:div w:id="517431230">
          <w:marLeft w:val="0"/>
          <w:marRight w:val="0"/>
          <w:marTop w:val="0"/>
          <w:marBottom w:val="0"/>
          <w:divBdr>
            <w:top w:val="none" w:sz="0" w:space="0" w:color="auto"/>
            <w:left w:val="none" w:sz="0" w:space="0" w:color="auto"/>
            <w:bottom w:val="none" w:sz="0" w:space="0" w:color="auto"/>
            <w:right w:val="none" w:sz="0" w:space="0" w:color="auto"/>
          </w:divBdr>
        </w:div>
      </w:divsChild>
    </w:div>
    <w:div w:id="495342245">
      <w:bodyDiv w:val="1"/>
      <w:marLeft w:val="0"/>
      <w:marRight w:val="0"/>
      <w:marTop w:val="0"/>
      <w:marBottom w:val="0"/>
      <w:divBdr>
        <w:top w:val="none" w:sz="0" w:space="0" w:color="auto"/>
        <w:left w:val="none" w:sz="0" w:space="0" w:color="auto"/>
        <w:bottom w:val="none" w:sz="0" w:space="0" w:color="auto"/>
        <w:right w:val="none" w:sz="0" w:space="0" w:color="auto"/>
      </w:divBdr>
      <w:divsChild>
        <w:div w:id="2100053608">
          <w:marLeft w:val="0"/>
          <w:marRight w:val="0"/>
          <w:marTop w:val="0"/>
          <w:marBottom w:val="0"/>
          <w:divBdr>
            <w:top w:val="none" w:sz="0" w:space="0" w:color="auto"/>
            <w:left w:val="none" w:sz="0" w:space="0" w:color="auto"/>
            <w:bottom w:val="none" w:sz="0" w:space="0" w:color="auto"/>
            <w:right w:val="none" w:sz="0" w:space="0" w:color="auto"/>
          </w:divBdr>
          <w:divsChild>
            <w:div w:id="405609227">
              <w:marLeft w:val="0"/>
              <w:marRight w:val="0"/>
              <w:marTop w:val="0"/>
              <w:marBottom w:val="0"/>
              <w:divBdr>
                <w:top w:val="none" w:sz="0" w:space="0" w:color="auto"/>
                <w:left w:val="none" w:sz="0" w:space="0" w:color="auto"/>
                <w:bottom w:val="none" w:sz="0" w:space="0" w:color="auto"/>
                <w:right w:val="none" w:sz="0" w:space="0" w:color="auto"/>
              </w:divBdr>
              <w:divsChild>
                <w:div w:id="1944142790">
                  <w:marLeft w:val="0"/>
                  <w:marRight w:val="0"/>
                  <w:marTop w:val="0"/>
                  <w:marBottom w:val="0"/>
                  <w:divBdr>
                    <w:top w:val="none" w:sz="0" w:space="0" w:color="auto"/>
                    <w:left w:val="none" w:sz="0" w:space="0" w:color="auto"/>
                    <w:bottom w:val="none" w:sz="0" w:space="0" w:color="auto"/>
                    <w:right w:val="none" w:sz="0" w:space="0" w:color="auto"/>
                  </w:divBdr>
                  <w:divsChild>
                    <w:div w:id="1153647190">
                      <w:marLeft w:val="0"/>
                      <w:marRight w:val="0"/>
                      <w:marTop w:val="0"/>
                      <w:marBottom w:val="0"/>
                      <w:divBdr>
                        <w:top w:val="none" w:sz="0" w:space="0" w:color="auto"/>
                        <w:left w:val="none" w:sz="0" w:space="0" w:color="auto"/>
                        <w:bottom w:val="none" w:sz="0" w:space="0" w:color="auto"/>
                        <w:right w:val="none" w:sz="0" w:space="0" w:color="auto"/>
                      </w:divBdr>
                      <w:divsChild>
                        <w:div w:id="446898265">
                          <w:marLeft w:val="0"/>
                          <w:marRight w:val="0"/>
                          <w:marTop w:val="0"/>
                          <w:marBottom w:val="0"/>
                          <w:divBdr>
                            <w:top w:val="none" w:sz="0" w:space="0" w:color="auto"/>
                            <w:left w:val="none" w:sz="0" w:space="0" w:color="auto"/>
                            <w:bottom w:val="none" w:sz="0" w:space="0" w:color="auto"/>
                            <w:right w:val="none" w:sz="0" w:space="0" w:color="auto"/>
                          </w:divBdr>
                        </w:div>
                        <w:div w:id="20391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160674">
      <w:bodyDiv w:val="1"/>
      <w:marLeft w:val="0"/>
      <w:marRight w:val="0"/>
      <w:marTop w:val="0"/>
      <w:marBottom w:val="0"/>
      <w:divBdr>
        <w:top w:val="none" w:sz="0" w:space="0" w:color="auto"/>
        <w:left w:val="none" w:sz="0" w:space="0" w:color="auto"/>
        <w:bottom w:val="none" w:sz="0" w:space="0" w:color="auto"/>
        <w:right w:val="none" w:sz="0" w:space="0" w:color="auto"/>
      </w:divBdr>
      <w:divsChild>
        <w:div w:id="1593708422">
          <w:marLeft w:val="0"/>
          <w:marRight w:val="0"/>
          <w:marTop w:val="0"/>
          <w:marBottom w:val="0"/>
          <w:divBdr>
            <w:top w:val="none" w:sz="0" w:space="0" w:color="auto"/>
            <w:left w:val="none" w:sz="0" w:space="0" w:color="auto"/>
            <w:bottom w:val="none" w:sz="0" w:space="0" w:color="auto"/>
            <w:right w:val="none" w:sz="0" w:space="0" w:color="auto"/>
          </w:divBdr>
          <w:divsChild>
            <w:div w:id="1222867639">
              <w:marLeft w:val="0"/>
              <w:marRight w:val="0"/>
              <w:marTop w:val="0"/>
              <w:marBottom w:val="0"/>
              <w:divBdr>
                <w:top w:val="none" w:sz="0" w:space="0" w:color="auto"/>
                <w:left w:val="none" w:sz="0" w:space="0" w:color="auto"/>
                <w:bottom w:val="none" w:sz="0" w:space="0" w:color="auto"/>
                <w:right w:val="none" w:sz="0" w:space="0" w:color="auto"/>
              </w:divBdr>
              <w:divsChild>
                <w:div w:id="2140410676">
                  <w:marLeft w:val="0"/>
                  <w:marRight w:val="0"/>
                  <w:marTop w:val="0"/>
                  <w:marBottom w:val="0"/>
                  <w:divBdr>
                    <w:top w:val="none" w:sz="0" w:space="0" w:color="auto"/>
                    <w:left w:val="none" w:sz="0" w:space="0" w:color="auto"/>
                    <w:bottom w:val="none" w:sz="0" w:space="0" w:color="auto"/>
                    <w:right w:val="none" w:sz="0" w:space="0" w:color="auto"/>
                  </w:divBdr>
                  <w:divsChild>
                    <w:div w:id="763841753">
                      <w:marLeft w:val="0"/>
                      <w:marRight w:val="0"/>
                      <w:marTop w:val="0"/>
                      <w:marBottom w:val="0"/>
                      <w:divBdr>
                        <w:top w:val="none" w:sz="0" w:space="0" w:color="auto"/>
                        <w:left w:val="none" w:sz="0" w:space="0" w:color="auto"/>
                        <w:bottom w:val="none" w:sz="0" w:space="0" w:color="auto"/>
                        <w:right w:val="none" w:sz="0" w:space="0" w:color="auto"/>
                      </w:divBdr>
                    </w:div>
                    <w:div w:id="749472292">
                      <w:marLeft w:val="0"/>
                      <w:marRight w:val="0"/>
                      <w:marTop w:val="0"/>
                      <w:marBottom w:val="0"/>
                      <w:divBdr>
                        <w:top w:val="none" w:sz="0" w:space="0" w:color="auto"/>
                        <w:left w:val="none" w:sz="0" w:space="0" w:color="auto"/>
                        <w:bottom w:val="none" w:sz="0" w:space="0" w:color="auto"/>
                        <w:right w:val="none" w:sz="0" w:space="0" w:color="auto"/>
                      </w:divBdr>
                      <w:divsChild>
                        <w:div w:id="1636331989">
                          <w:marLeft w:val="0"/>
                          <w:marRight w:val="0"/>
                          <w:marTop w:val="0"/>
                          <w:marBottom w:val="0"/>
                          <w:divBdr>
                            <w:top w:val="none" w:sz="0" w:space="0" w:color="auto"/>
                            <w:left w:val="none" w:sz="0" w:space="0" w:color="auto"/>
                            <w:bottom w:val="none" w:sz="0" w:space="0" w:color="auto"/>
                            <w:right w:val="none" w:sz="0" w:space="0" w:color="auto"/>
                          </w:divBdr>
                          <w:divsChild>
                            <w:div w:id="119900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202826">
      <w:marLeft w:val="0"/>
      <w:marRight w:val="0"/>
      <w:marTop w:val="0"/>
      <w:marBottom w:val="0"/>
      <w:divBdr>
        <w:top w:val="none" w:sz="0" w:space="0" w:color="auto"/>
        <w:left w:val="none" w:sz="0" w:space="0" w:color="auto"/>
        <w:bottom w:val="none" w:sz="0" w:space="0" w:color="auto"/>
        <w:right w:val="none" w:sz="0" w:space="0" w:color="auto"/>
      </w:divBdr>
      <w:divsChild>
        <w:div w:id="1448813164">
          <w:marLeft w:val="0"/>
          <w:marRight w:val="0"/>
          <w:marTop w:val="0"/>
          <w:marBottom w:val="0"/>
          <w:divBdr>
            <w:top w:val="none" w:sz="0" w:space="0" w:color="auto"/>
            <w:left w:val="none" w:sz="0" w:space="0" w:color="auto"/>
            <w:bottom w:val="none" w:sz="0" w:space="0" w:color="auto"/>
            <w:right w:val="none" w:sz="0" w:space="0" w:color="auto"/>
          </w:divBdr>
          <w:divsChild>
            <w:div w:id="1511020949">
              <w:marLeft w:val="0"/>
              <w:marRight w:val="0"/>
              <w:marTop w:val="0"/>
              <w:marBottom w:val="0"/>
              <w:divBdr>
                <w:top w:val="none" w:sz="0" w:space="0" w:color="auto"/>
                <w:left w:val="none" w:sz="0" w:space="0" w:color="auto"/>
                <w:bottom w:val="none" w:sz="0" w:space="0" w:color="auto"/>
                <w:right w:val="none" w:sz="0" w:space="0" w:color="auto"/>
              </w:divBdr>
            </w:div>
            <w:div w:id="6295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030217">
      <w:bodyDiv w:val="1"/>
      <w:marLeft w:val="0"/>
      <w:marRight w:val="0"/>
      <w:marTop w:val="0"/>
      <w:marBottom w:val="0"/>
      <w:divBdr>
        <w:top w:val="none" w:sz="0" w:space="0" w:color="auto"/>
        <w:left w:val="none" w:sz="0" w:space="0" w:color="auto"/>
        <w:bottom w:val="none" w:sz="0" w:space="0" w:color="auto"/>
        <w:right w:val="none" w:sz="0" w:space="0" w:color="auto"/>
      </w:divBdr>
      <w:divsChild>
        <w:div w:id="1235317128">
          <w:marLeft w:val="0"/>
          <w:marRight w:val="0"/>
          <w:marTop w:val="0"/>
          <w:marBottom w:val="0"/>
          <w:divBdr>
            <w:top w:val="none" w:sz="0" w:space="0" w:color="auto"/>
            <w:left w:val="none" w:sz="0" w:space="0" w:color="auto"/>
            <w:bottom w:val="none" w:sz="0" w:space="0" w:color="auto"/>
            <w:right w:val="none" w:sz="0" w:space="0" w:color="auto"/>
          </w:divBdr>
          <w:divsChild>
            <w:div w:id="136725844">
              <w:marLeft w:val="0"/>
              <w:marRight w:val="0"/>
              <w:marTop w:val="0"/>
              <w:marBottom w:val="0"/>
              <w:divBdr>
                <w:top w:val="none" w:sz="0" w:space="0" w:color="auto"/>
                <w:left w:val="none" w:sz="0" w:space="0" w:color="auto"/>
                <w:bottom w:val="none" w:sz="0" w:space="0" w:color="auto"/>
                <w:right w:val="none" w:sz="0" w:space="0" w:color="auto"/>
              </w:divBdr>
              <w:divsChild>
                <w:div w:id="1625574401">
                  <w:marLeft w:val="0"/>
                  <w:marRight w:val="0"/>
                  <w:marTop w:val="0"/>
                  <w:marBottom w:val="0"/>
                  <w:divBdr>
                    <w:top w:val="none" w:sz="0" w:space="0" w:color="auto"/>
                    <w:left w:val="none" w:sz="0" w:space="0" w:color="auto"/>
                    <w:bottom w:val="none" w:sz="0" w:space="0" w:color="auto"/>
                    <w:right w:val="none" w:sz="0" w:space="0" w:color="auto"/>
                  </w:divBdr>
                  <w:divsChild>
                    <w:div w:id="702553963">
                      <w:marLeft w:val="0"/>
                      <w:marRight w:val="0"/>
                      <w:marTop w:val="0"/>
                      <w:marBottom w:val="150"/>
                      <w:divBdr>
                        <w:top w:val="none" w:sz="0" w:space="0" w:color="auto"/>
                        <w:left w:val="none" w:sz="0" w:space="0" w:color="auto"/>
                        <w:bottom w:val="none" w:sz="0" w:space="0" w:color="auto"/>
                        <w:right w:val="none" w:sz="0" w:space="0" w:color="auto"/>
                      </w:divBdr>
                    </w:div>
                  </w:divsChild>
                </w:div>
                <w:div w:id="1943220541">
                  <w:marLeft w:val="0"/>
                  <w:marRight w:val="0"/>
                  <w:marTop w:val="0"/>
                  <w:marBottom w:val="0"/>
                  <w:divBdr>
                    <w:top w:val="none" w:sz="0" w:space="0" w:color="auto"/>
                    <w:left w:val="none" w:sz="0" w:space="0" w:color="auto"/>
                    <w:bottom w:val="none" w:sz="0" w:space="0" w:color="auto"/>
                    <w:right w:val="none" w:sz="0" w:space="0" w:color="auto"/>
                  </w:divBdr>
                </w:div>
              </w:divsChild>
            </w:div>
            <w:div w:id="300810999">
              <w:marLeft w:val="0"/>
              <w:marRight w:val="0"/>
              <w:marTop w:val="0"/>
              <w:marBottom w:val="0"/>
              <w:divBdr>
                <w:top w:val="none" w:sz="0" w:space="0" w:color="auto"/>
                <w:left w:val="none" w:sz="0" w:space="0" w:color="auto"/>
                <w:bottom w:val="none" w:sz="0" w:space="0" w:color="auto"/>
                <w:right w:val="none" w:sz="0" w:space="0" w:color="auto"/>
              </w:divBdr>
              <w:divsChild>
                <w:div w:id="93329403">
                  <w:marLeft w:val="0"/>
                  <w:marRight w:val="0"/>
                  <w:marTop w:val="0"/>
                  <w:marBottom w:val="0"/>
                  <w:divBdr>
                    <w:top w:val="none" w:sz="0" w:space="0" w:color="auto"/>
                    <w:left w:val="none" w:sz="0" w:space="0" w:color="auto"/>
                    <w:bottom w:val="none" w:sz="0" w:space="0" w:color="auto"/>
                    <w:right w:val="none" w:sz="0" w:space="0" w:color="auto"/>
                  </w:divBdr>
                  <w:divsChild>
                    <w:div w:id="657614462">
                      <w:marLeft w:val="0"/>
                      <w:marRight w:val="0"/>
                      <w:marTop w:val="0"/>
                      <w:marBottom w:val="0"/>
                      <w:divBdr>
                        <w:top w:val="none" w:sz="0" w:space="0" w:color="auto"/>
                        <w:left w:val="none" w:sz="0" w:space="0" w:color="auto"/>
                        <w:bottom w:val="none" w:sz="0" w:space="0" w:color="auto"/>
                        <w:right w:val="none" w:sz="0" w:space="0" w:color="auto"/>
                      </w:divBdr>
                      <w:divsChild>
                        <w:div w:id="1172143457">
                          <w:marLeft w:val="0"/>
                          <w:marRight w:val="0"/>
                          <w:marTop w:val="0"/>
                          <w:marBottom w:val="0"/>
                          <w:divBdr>
                            <w:top w:val="none" w:sz="0" w:space="0" w:color="auto"/>
                            <w:left w:val="none" w:sz="0" w:space="0" w:color="auto"/>
                            <w:bottom w:val="none" w:sz="0" w:space="0" w:color="auto"/>
                            <w:right w:val="none" w:sz="0" w:space="0" w:color="auto"/>
                          </w:divBdr>
                          <w:divsChild>
                            <w:div w:id="1056854769">
                              <w:marLeft w:val="0"/>
                              <w:marRight w:val="0"/>
                              <w:marTop w:val="0"/>
                              <w:marBottom w:val="0"/>
                              <w:divBdr>
                                <w:top w:val="none" w:sz="0" w:space="0" w:color="auto"/>
                                <w:left w:val="none" w:sz="0" w:space="0" w:color="auto"/>
                                <w:bottom w:val="none" w:sz="0" w:space="0" w:color="auto"/>
                                <w:right w:val="none" w:sz="0" w:space="0" w:color="auto"/>
                              </w:divBdr>
                            </w:div>
                            <w:div w:id="131219062">
                              <w:marLeft w:val="0"/>
                              <w:marRight w:val="0"/>
                              <w:marTop w:val="0"/>
                              <w:marBottom w:val="0"/>
                              <w:divBdr>
                                <w:top w:val="none" w:sz="0" w:space="0" w:color="auto"/>
                                <w:left w:val="none" w:sz="0" w:space="0" w:color="auto"/>
                                <w:bottom w:val="none" w:sz="0" w:space="0" w:color="auto"/>
                                <w:right w:val="none" w:sz="0" w:space="0" w:color="auto"/>
                              </w:divBdr>
                            </w:div>
                          </w:divsChild>
                        </w:div>
                        <w:div w:id="22441562">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512574493">
      <w:bodyDiv w:val="1"/>
      <w:marLeft w:val="0"/>
      <w:marRight w:val="0"/>
      <w:marTop w:val="0"/>
      <w:marBottom w:val="0"/>
      <w:divBdr>
        <w:top w:val="none" w:sz="0" w:space="0" w:color="auto"/>
        <w:left w:val="none" w:sz="0" w:space="0" w:color="auto"/>
        <w:bottom w:val="none" w:sz="0" w:space="0" w:color="auto"/>
        <w:right w:val="none" w:sz="0" w:space="0" w:color="auto"/>
      </w:divBdr>
      <w:divsChild>
        <w:div w:id="894781015">
          <w:marLeft w:val="0"/>
          <w:marRight w:val="0"/>
          <w:marTop w:val="0"/>
          <w:marBottom w:val="0"/>
          <w:divBdr>
            <w:top w:val="none" w:sz="0" w:space="0" w:color="auto"/>
            <w:left w:val="none" w:sz="0" w:space="0" w:color="auto"/>
            <w:bottom w:val="none" w:sz="0" w:space="0" w:color="auto"/>
            <w:right w:val="none" w:sz="0" w:space="0" w:color="auto"/>
          </w:divBdr>
          <w:divsChild>
            <w:div w:id="2030594991">
              <w:marLeft w:val="0"/>
              <w:marRight w:val="0"/>
              <w:marTop w:val="0"/>
              <w:marBottom w:val="0"/>
              <w:divBdr>
                <w:top w:val="none" w:sz="0" w:space="0" w:color="auto"/>
                <w:left w:val="none" w:sz="0" w:space="0" w:color="auto"/>
                <w:bottom w:val="none" w:sz="0" w:space="0" w:color="auto"/>
                <w:right w:val="none" w:sz="0" w:space="0" w:color="auto"/>
              </w:divBdr>
              <w:divsChild>
                <w:div w:id="519323045">
                  <w:marLeft w:val="225"/>
                  <w:marRight w:val="225"/>
                  <w:marTop w:val="225"/>
                  <w:marBottom w:val="225"/>
                  <w:divBdr>
                    <w:top w:val="none" w:sz="0" w:space="0" w:color="auto"/>
                    <w:left w:val="none" w:sz="0" w:space="0" w:color="auto"/>
                    <w:bottom w:val="none" w:sz="0" w:space="0" w:color="auto"/>
                    <w:right w:val="none" w:sz="0" w:space="0" w:color="auto"/>
                  </w:divBdr>
                  <w:divsChild>
                    <w:div w:id="1336110050">
                      <w:marLeft w:val="0"/>
                      <w:marRight w:val="0"/>
                      <w:marTop w:val="0"/>
                      <w:marBottom w:val="0"/>
                      <w:divBdr>
                        <w:top w:val="none" w:sz="0" w:space="0" w:color="auto"/>
                        <w:left w:val="none" w:sz="0" w:space="0" w:color="auto"/>
                        <w:bottom w:val="none" w:sz="0" w:space="0" w:color="auto"/>
                        <w:right w:val="none" w:sz="0" w:space="0" w:color="auto"/>
                      </w:divBdr>
                      <w:divsChild>
                        <w:div w:id="1126777146">
                          <w:marLeft w:val="0"/>
                          <w:marRight w:val="0"/>
                          <w:marTop w:val="0"/>
                          <w:marBottom w:val="0"/>
                          <w:divBdr>
                            <w:top w:val="none" w:sz="0" w:space="0" w:color="auto"/>
                            <w:left w:val="none" w:sz="0" w:space="0" w:color="auto"/>
                            <w:bottom w:val="none" w:sz="0" w:space="0" w:color="auto"/>
                            <w:right w:val="none" w:sz="0" w:space="0" w:color="auto"/>
                          </w:divBdr>
                          <w:divsChild>
                            <w:div w:id="1371303819">
                              <w:marLeft w:val="0"/>
                              <w:marRight w:val="0"/>
                              <w:marTop w:val="0"/>
                              <w:marBottom w:val="0"/>
                              <w:divBdr>
                                <w:top w:val="none" w:sz="0" w:space="0" w:color="auto"/>
                                <w:left w:val="none" w:sz="0" w:space="0" w:color="auto"/>
                                <w:bottom w:val="none" w:sz="0" w:space="0" w:color="auto"/>
                                <w:right w:val="none" w:sz="0" w:space="0" w:color="auto"/>
                              </w:divBdr>
                              <w:divsChild>
                                <w:div w:id="1589344565">
                                  <w:marLeft w:val="0"/>
                                  <w:marRight w:val="0"/>
                                  <w:marTop w:val="0"/>
                                  <w:marBottom w:val="0"/>
                                  <w:divBdr>
                                    <w:top w:val="none" w:sz="0" w:space="0" w:color="auto"/>
                                    <w:left w:val="none" w:sz="0" w:space="0" w:color="auto"/>
                                    <w:bottom w:val="none" w:sz="0" w:space="0" w:color="auto"/>
                                    <w:right w:val="none" w:sz="0" w:space="0" w:color="auto"/>
                                  </w:divBdr>
                                </w:div>
                                <w:div w:id="40090661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871958404">
                          <w:marLeft w:val="0"/>
                          <w:marRight w:val="3375"/>
                          <w:marTop w:val="150"/>
                          <w:marBottom w:val="0"/>
                          <w:divBdr>
                            <w:top w:val="single" w:sz="6" w:space="4" w:color="CCCCCC"/>
                            <w:left w:val="none" w:sz="0" w:space="0" w:color="auto"/>
                            <w:bottom w:val="single" w:sz="6" w:space="4" w:color="CCCCCC"/>
                            <w:right w:val="none" w:sz="0" w:space="0" w:color="auto"/>
                          </w:divBdr>
                          <w:divsChild>
                            <w:div w:id="1508980905">
                              <w:marLeft w:val="0"/>
                              <w:marRight w:val="0"/>
                              <w:marTop w:val="150"/>
                              <w:marBottom w:val="0"/>
                              <w:divBdr>
                                <w:top w:val="none" w:sz="0" w:space="0" w:color="auto"/>
                                <w:left w:val="none" w:sz="0" w:space="0" w:color="auto"/>
                                <w:bottom w:val="none" w:sz="0" w:space="0" w:color="auto"/>
                                <w:right w:val="none" w:sz="0" w:space="0" w:color="auto"/>
                              </w:divBdr>
                            </w:div>
                          </w:divsChild>
                        </w:div>
                        <w:div w:id="1378699341">
                          <w:marLeft w:val="0"/>
                          <w:marRight w:val="3375"/>
                          <w:marTop w:val="75"/>
                          <w:marBottom w:val="0"/>
                          <w:divBdr>
                            <w:top w:val="none" w:sz="0" w:space="0" w:color="auto"/>
                            <w:left w:val="none" w:sz="0" w:space="0" w:color="auto"/>
                            <w:bottom w:val="none" w:sz="0" w:space="0" w:color="auto"/>
                            <w:right w:val="none" w:sz="0" w:space="0" w:color="auto"/>
                          </w:divBdr>
                        </w:div>
                      </w:divsChild>
                    </w:div>
                    <w:div w:id="1942183716">
                      <w:marLeft w:val="0"/>
                      <w:marRight w:val="0"/>
                      <w:marTop w:val="75"/>
                      <w:marBottom w:val="0"/>
                      <w:divBdr>
                        <w:top w:val="none" w:sz="0" w:space="0" w:color="auto"/>
                        <w:left w:val="none" w:sz="0" w:space="0" w:color="auto"/>
                        <w:bottom w:val="none" w:sz="0" w:space="0" w:color="auto"/>
                        <w:right w:val="none" w:sz="0" w:space="0" w:color="auto"/>
                      </w:divBdr>
                      <w:divsChild>
                        <w:div w:id="1871189349">
                          <w:marLeft w:val="0"/>
                          <w:marRight w:val="0"/>
                          <w:marTop w:val="0"/>
                          <w:marBottom w:val="0"/>
                          <w:divBdr>
                            <w:top w:val="none" w:sz="0" w:space="0" w:color="auto"/>
                            <w:left w:val="none" w:sz="0" w:space="0" w:color="auto"/>
                            <w:bottom w:val="none" w:sz="0" w:space="0" w:color="auto"/>
                            <w:right w:val="none" w:sz="0" w:space="0" w:color="auto"/>
                          </w:divBdr>
                        </w:div>
                        <w:div w:id="159589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224052">
      <w:bodyDiv w:val="1"/>
      <w:marLeft w:val="0"/>
      <w:marRight w:val="0"/>
      <w:marTop w:val="0"/>
      <w:marBottom w:val="0"/>
      <w:divBdr>
        <w:top w:val="none" w:sz="0" w:space="0" w:color="auto"/>
        <w:left w:val="none" w:sz="0" w:space="0" w:color="auto"/>
        <w:bottom w:val="none" w:sz="0" w:space="0" w:color="auto"/>
        <w:right w:val="none" w:sz="0" w:space="0" w:color="auto"/>
      </w:divBdr>
      <w:divsChild>
        <w:div w:id="1771505405">
          <w:marLeft w:val="0"/>
          <w:marRight w:val="0"/>
          <w:marTop w:val="0"/>
          <w:marBottom w:val="0"/>
          <w:divBdr>
            <w:top w:val="none" w:sz="0" w:space="0" w:color="auto"/>
            <w:left w:val="none" w:sz="0" w:space="0" w:color="auto"/>
            <w:bottom w:val="none" w:sz="0" w:space="0" w:color="auto"/>
            <w:right w:val="none" w:sz="0" w:space="0" w:color="auto"/>
          </w:divBdr>
          <w:divsChild>
            <w:div w:id="1370376500">
              <w:marLeft w:val="0"/>
              <w:marRight w:val="0"/>
              <w:marTop w:val="0"/>
              <w:marBottom w:val="0"/>
              <w:divBdr>
                <w:top w:val="none" w:sz="0" w:space="0" w:color="auto"/>
                <w:left w:val="none" w:sz="0" w:space="0" w:color="auto"/>
                <w:bottom w:val="none" w:sz="0" w:space="0" w:color="auto"/>
                <w:right w:val="none" w:sz="0" w:space="0" w:color="auto"/>
              </w:divBdr>
              <w:divsChild>
                <w:div w:id="529417173">
                  <w:marLeft w:val="0"/>
                  <w:marRight w:val="0"/>
                  <w:marTop w:val="0"/>
                  <w:marBottom w:val="0"/>
                  <w:divBdr>
                    <w:top w:val="none" w:sz="0" w:space="0" w:color="auto"/>
                    <w:left w:val="none" w:sz="0" w:space="0" w:color="auto"/>
                    <w:bottom w:val="none" w:sz="0" w:space="0" w:color="auto"/>
                    <w:right w:val="none" w:sz="0" w:space="0" w:color="auto"/>
                  </w:divBdr>
                  <w:divsChild>
                    <w:div w:id="963855132">
                      <w:marLeft w:val="0"/>
                      <w:marRight w:val="0"/>
                      <w:marTop w:val="0"/>
                      <w:marBottom w:val="0"/>
                      <w:divBdr>
                        <w:top w:val="none" w:sz="0" w:space="0" w:color="auto"/>
                        <w:left w:val="none" w:sz="0" w:space="0" w:color="auto"/>
                        <w:bottom w:val="none" w:sz="0" w:space="0" w:color="auto"/>
                        <w:right w:val="none" w:sz="0" w:space="0" w:color="auto"/>
                      </w:divBdr>
                      <w:divsChild>
                        <w:div w:id="988021628">
                          <w:marLeft w:val="0"/>
                          <w:marRight w:val="0"/>
                          <w:marTop w:val="0"/>
                          <w:marBottom w:val="0"/>
                          <w:divBdr>
                            <w:top w:val="none" w:sz="0" w:space="0" w:color="auto"/>
                            <w:left w:val="none" w:sz="0" w:space="0" w:color="auto"/>
                            <w:bottom w:val="none" w:sz="0" w:space="0" w:color="auto"/>
                            <w:right w:val="none" w:sz="0" w:space="0" w:color="auto"/>
                          </w:divBdr>
                          <w:divsChild>
                            <w:div w:id="177429068">
                              <w:marLeft w:val="0"/>
                              <w:marRight w:val="0"/>
                              <w:marTop w:val="0"/>
                              <w:marBottom w:val="0"/>
                              <w:divBdr>
                                <w:top w:val="none" w:sz="0" w:space="0" w:color="auto"/>
                                <w:left w:val="none" w:sz="0" w:space="0" w:color="auto"/>
                                <w:bottom w:val="none" w:sz="0" w:space="0" w:color="auto"/>
                                <w:right w:val="none" w:sz="0" w:space="0" w:color="auto"/>
                              </w:divBdr>
                              <w:divsChild>
                                <w:div w:id="1601063928">
                                  <w:marLeft w:val="0"/>
                                  <w:marRight w:val="0"/>
                                  <w:marTop w:val="0"/>
                                  <w:marBottom w:val="0"/>
                                  <w:divBdr>
                                    <w:top w:val="none" w:sz="0" w:space="0" w:color="auto"/>
                                    <w:left w:val="none" w:sz="0" w:space="0" w:color="auto"/>
                                    <w:bottom w:val="none" w:sz="0" w:space="0" w:color="auto"/>
                                    <w:right w:val="none" w:sz="0" w:space="0" w:color="auto"/>
                                  </w:divBdr>
                                  <w:divsChild>
                                    <w:div w:id="880702585">
                                      <w:marLeft w:val="0"/>
                                      <w:marRight w:val="0"/>
                                      <w:marTop w:val="0"/>
                                      <w:marBottom w:val="0"/>
                                      <w:divBdr>
                                        <w:top w:val="none" w:sz="0" w:space="0" w:color="auto"/>
                                        <w:left w:val="none" w:sz="0" w:space="0" w:color="auto"/>
                                        <w:bottom w:val="none" w:sz="0" w:space="0" w:color="auto"/>
                                        <w:right w:val="none" w:sz="0" w:space="0" w:color="auto"/>
                                      </w:divBdr>
                                      <w:divsChild>
                                        <w:div w:id="1004163529">
                                          <w:marLeft w:val="0"/>
                                          <w:marRight w:val="0"/>
                                          <w:marTop w:val="0"/>
                                          <w:marBottom w:val="0"/>
                                          <w:divBdr>
                                            <w:top w:val="none" w:sz="0" w:space="0" w:color="auto"/>
                                            <w:left w:val="none" w:sz="0" w:space="0" w:color="auto"/>
                                            <w:bottom w:val="none" w:sz="0" w:space="0" w:color="auto"/>
                                            <w:right w:val="none" w:sz="0" w:space="0" w:color="auto"/>
                                          </w:divBdr>
                                          <w:divsChild>
                                            <w:div w:id="2146120640">
                                              <w:marLeft w:val="0"/>
                                              <w:marRight w:val="0"/>
                                              <w:marTop w:val="0"/>
                                              <w:marBottom w:val="0"/>
                                              <w:divBdr>
                                                <w:top w:val="none" w:sz="0" w:space="0" w:color="auto"/>
                                                <w:left w:val="none" w:sz="0" w:space="0" w:color="auto"/>
                                                <w:bottom w:val="none" w:sz="0" w:space="0" w:color="auto"/>
                                                <w:right w:val="none" w:sz="0" w:space="0" w:color="auto"/>
                                              </w:divBdr>
                                            </w:div>
                                            <w:div w:id="1707217479">
                                              <w:marLeft w:val="0"/>
                                              <w:marRight w:val="0"/>
                                              <w:marTop w:val="0"/>
                                              <w:marBottom w:val="0"/>
                                              <w:divBdr>
                                                <w:top w:val="none" w:sz="0" w:space="0" w:color="auto"/>
                                                <w:left w:val="none" w:sz="0" w:space="0" w:color="auto"/>
                                                <w:bottom w:val="none" w:sz="0" w:space="0" w:color="auto"/>
                                                <w:right w:val="none" w:sz="0" w:space="0" w:color="auto"/>
                                              </w:divBdr>
                                            </w:div>
                                            <w:div w:id="887567838">
                                              <w:marLeft w:val="0"/>
                                              <w:marRight w:val="0"/>
                                              <w:marTop w:val="0"/>
                                              <w:marBottom w:val="0"/>
                                              <w:divBdr>
                                                <w:top w:val="none" w:sz="0" w:space="0" w:color="auto"/>
                                                <w:left w:val="none" w:sz="0" w:space="0" w:color="auto"/>
                                                <w:bottom w:val="none" w:sz="0" w:space="0" w:color="auto"/>
                                                <w:right w:val="none" w:sz="0" w:space="0" w:color="auto"/>
                                              </w:divBdr>
                                            </w:div>
                                            <w:div w:id="1248802267">
                                              <w:marLeft w:val="0"/>
                                              <w:marRight w:val="0"/>
                                              <w:marTop w:val="0"/>
                                              <w:marBottom w:val="0"/>
                                              <w:divBdr>
                                                <w:top w:val="none" w:sz="0" w:space="0" w:color="auto"/>
                                                <w:left w:val="none" w:sz="0" w:space="0" w:color="auto"/>
                                                <w:bottom w:val="none" w:sz="0" w:space="0" w:color="auto"/>
                                                <w:right w:val="none" w:sz="0" w:space="0" w:color="auto"/>
                                              </w:divBdr>
                                              <w:divsChild>
                                                <w:div w:id="1230455901">
                                                  <w:marLeft w:val="0"/>
                                                  <w:marRight w:val="0"/>
                                                  <w:marTop w:val="0"/>
                                                  <w:marBottom w:val="0"/>
                                                  <w:divBdr>
                                                    <w:top w:val="none" w:sz="0" w:space="0" w:color="auto"/>
                                                    <w:left w:val="none" w:sz="0" w:space="0" w:color="auto"/>
                                                    <w:bottom w:val="none" w:sz="0" w:space="0" w:color="auto"/>
                                                    <w:right w:val="none" w:sz="0" w:space="0" w:color="auto"/>
                                                  </w:divBdr>
                                                  <w:divsChild>
                                                    <w:div w:id="738137568">
                                                      <w:marLeft w:val="0"/>
                                                      <w:marRight w:val="0"/>
                                                      <w:marTop w:val="0"/>
                                                      <w:marBottom w:val="120"/>
                                                      <w:divBdr>
                                                        <w:top w:val="none" w:sz="0" w:space="0" w:color="auto"/>
                                                        <w:left w:val="none" w:sz="0" w:space="0" w:color="auto"/>
                                                        <w:bottom w:val="none" w:sz="0" w:space="0" w:color="auto"/>
                                                        <w:right w:val="none" w:sz="0" w:space="0" w:color="auto"/>
                                                      </w:divBdr>
                                                      <w:divsChild>
                                                        <w:div w:id="5155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9439486">
      <w:bodyDiv w:val="1"/>
      <w:marLeft w:val="0"/>
      <w:marRight w:val="0"/>
      <w:marTop w:val="0"/>
      <w:marBottom w:val="0"/>
      <w:divBdr>
        <w:top w:val="none" w:sz="0" w:space="0" w:color="auto"/>
        <w:left w:val="none" w:sz="0" w:space="0" w:color="auto"/>
        <w:bottom w:val="none" w:sz="0" w:space="0" w:color="auto"/>
        <w:right w:val="none" w:sz="0" w:space="0" w:color="auto"/>
      </w:divBdr>
      <w:divsChild>
        <w:div w:id="413550254">
          <w:marLeft w:val="0"/>
          <w:marRight w:val="0"/>
          <w:marTop w:val="0"/>
          <w:marBottom w:val="0"/>
          <w:divBdr>
            <w:top w:val="none" w:sz="0" w:space="0" w:color="auto"/>
            <w:left w:val="none" w:sz="0" w:space="0" w:color="auto"/>
            <w:bottom w:val="none" w:sz="0" w:space="0" w:color="auto"/>
            <w:right w:val="none" w:sz="0" w:space="0" w:color="auto"/>
          </w:divBdr>
          <w:divsChild>
            <w:div w:id="2041930507">
              <w:marLeft w:val="0"/>
              <w:marRight w:val="0"/>
              <w:marTop w:val="0"/>
              <w:marBottom w:val="150"/>
              <w:divBdr>
                <w:top w:val="none" w:sz="0" w:space="0" w:color="auto"/>
                <w:left w:val="none" w:sz="0" w:space="0" w:color="auto"/>
                <w:bottom w:val="none" w:sz="0" w:space="0" w:color="auto"/>
                <w:right w:val="none" w:sz="0" w:space="0" w:color="auto"/>
              </w:divBdr>
              <w:divsChild>
                <w:div w:id="631129439">
                  <w:marLeft w:val="0"/>
                  <w:marRight w:val="0"/>
                  <w:marTop w:val="0"/>
                  <w:marBottom w:val="0"/>
                  <w:divBdr>
                    <w:top w:val="none" w:sz="0" w:space="0" w:color="auto"/>
                    <w:left w:val="none" w:sz="0" w:space="0" w:color="auto"/>
                    <w:bottom w:val="none" w:sz="0" w:space="0" w:color="auto"/>
                    <w:right w:val="none" w:sz="0" w:space="0" w:color="auto"/>
                  </w:divBdr>
                </w:div>
              </w:divsChild>
            </w:div>
            <w:div w:id="165748779">
              <w:marLeft w:val="0"/>
              <w:marRight w:val="0"/>
              <w:marTop w:val="0"/>
              <w:marBottom w:val="0"/>
              <w:divBdr>
                <w:top w:val="none" w:sz="0" w:space="0" w:color="auto"/>
                <w:left w:val="none" w:sz="0" w:space="0" w:color="auto"/>
                <w:bottom w:val="none" w:sz="0" w:space="0" w:color="auto"/>
                <w:right w:val="none" w:sz="0" w:space="0" w:color="auto"/>
              </w:divBdr>
              <w:divsChild>
                <w:div w:id="323894803">
                  <w:marLeft w:val="225"/>
                  <w:marRight w:val="0"/>
                  <w:marTop w:val="0"/>
                  <w:marBottom w:val="225"/>
                  <w:divBdr>
                    <w:top w:val="none" w:sz="0" w:space="0" w:color="auto"/>
                    <w:left w:val="none" w:sz="0" w:space="0" w:color="auto"/>
                    <w:bottom w:val="none" w:sz="0" w:space="0" w:color="auto"/>
                    <w:right w:val="none" w:sz="0" w:space="0" w:color="auto"/>
                  </w:divBdr>
                  <w:divsChild>
                    <w:div w:id="726997458">
                      <w:marLeft w:val="0"/>
                      <w:marRight w:val="0"/>
                      <w:marTop w:val="0"/>
                      <w:marBottom w:val="0"/>
                      <w:divBdr>
                        <w:top w:val="none" w:sz="0" w:space="0" w:color="auto"/>
                        <w:left w:val="none" w:sz="0" w:space="0" w:color="auto"/>
                        <w:bottom w:val="none" w:sz="0" w:space="0" w:color="auto"/>
                        <w:right w:val="none" w:sz="0" w:space="0" w:color="auto"/>
                      </w:divBdr>
                      <w:divsChild>
                        <w:div w:id="1701397759">
                          <w:marLeft w:val="0"/>
                          <w:marRight w:val="0"/>
                          <w:marTop w:val="0"/>
                          <w:marBottom w:val="0"/>
                          <w:divBdr>
                            <w:top w:val="none" w:sz="0" w:space="0" w:color="auto"/>
                            <w:left w:val="none" w:sz="0" w:space="0" w:color="auto"/>
                            <w:bottom w:val="none" w:sz="0" w:space="0" w:color="auto"/>
                            <w:right w:val="none" w:sz="0" w:space="0" w:color="auto"/>
                          </w:divBdr>
                          <w:divsChild>
                            <w:div w:id="1999576475">
                              <w:marLeft w:val="0"/>
                              <w:marRight w:val="0"/>
                              <w:marTop w:val="0"/>
                              <w:marBottom w:val="0"/>
                              <w:divBdr>
                                <w:top w:val="none" w:sz="0" w:space="0" w:color="auto"/>
                                <w:left w:val="none" w:sz="0" w:space="0" w:color="auto"/>
                                <w:bottom w:val="none" w:sz="0" w:space="0" w:color="auto"/>
                                <w:right w:val="none" w:sz="0" w:space="0" w:color="auto"/>
                              </w:divBdr>
                              <w:divsChild>
                                <w:div w:id="9438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952112">
                      <w:marLeft w:val="0"/>
                      <w:marRight w:val="0"/>
                      <w:marTop w:val="0"/>
                      <w:marBottom w:val="0"/>
                      <w:divBdr>
                        <w:top w:val="none" w:sz="0" w:space="0" w:color="auto"/>
                        <w:left w:val="none" w:sz="0" w:space="0" w:color="auto"/>
                        <w:bottom w:val="none" w:sz="0" w:space="0" w:color="auto"/>
                        <w:right w:val="none" w:sz="0" w:space="0" w:color="auto"/>
                      </w:divBdr>
                      <w:divsChild>
                        <w:div w:id="130288712">
                          <w:marLeft w:val="0"/>
                          <w:marRight w:val="0"/>
                          <w:marTop w:val="0"/>
                          <w:marBottom w:val="75"/>
                          <w:divBdr>
                            <w:top w:val="none" w:sz="0" w:space="0" w:color="auto"/>
                            <w:left w:val="none" w:sz="0" w:space="0" w:color="auto"/>
                            <w:bottom w:val="none" w:sz="0" w:space="0" w:color="auto"/>
                            <w:right w:val="none" w:sz="0" w:space="0" w:color="auto"/>
                          </w:divBdr>
                          <w:divsChild>
                            <w:div w:id="301228909">
                              <w:marLeft w:val="0"/>
                              <w:marRight w:val="150"/>
                              <w:marTop w:val="0"/>
                              <w:marBottom w:val="0"/>
                              <w:divBdr>
                                <w:top w:val="none" w:sz="0" w:space="0" w:color="auto"/>
                                <w:left w:val="none" w:sz="0" w:space="0" w:color="auto"/>
                                <w:bottom w:val="none" w:sz="0" w:space="0" w:color="auto"/>
                                <w:right w:val="none" w:sz="0" w:space="0" w:color="auto"/>
                              </w:divBdr>
                            </w:div>
                            <w:div w:id="31656897">
                              <w:marLeft w:val="0"/>
                              <w:marRight w:val="0"/>
                              <w:marTop w:val="30"/>
                              <w:marBottom w:val="0"/>
                              <w:divBdr>
                                <w:top w:val="none" w:sz="0" w:space="0" w:color="auto"/>
                                <w:left w:val="none" w:sz="0" w:space="0" w:color="auto"/>
                                <w:bottom w:val="none" w:sz="0" w:space="0" w:color="auto"/>
                                <w:right w:val="none" w:sz="0" w:space="0" w:color="auto"/>
                              </w:divBdr>
                            </w:div>
                          </w:divsChild>
                        </w:div>
                        <w:div w:id="51730812">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520246171">
      <w:bodyDiv w:val="1"/>
      <w:marLeft w:val="0"/>
      <w:marRight w:val="0"/>
      <w:marTop w:val="0"/>
      <w:marBottom w:val="0"/>
      <w:divBdr>
        <w:top w:val="none" w:sz="0" w:space="0" w:color="auto"/>
        <w:left w:val="none" w:sz="0" w:space="0" w:color="auto"/>
        <w:bottom w:val="none" w:sz="0" w:space="0" w:color="auto"/>
        <w:right w:val="none" w:sz="0" w:space="0" w:color="auto"/>
      </w:divBdr>
      <w:divsChild>
        <w:div w:id="961155054">
          <w:marLeft w:val="0"/>
          <w:marRight w:val="0"/>
          <w:marTop w:val="100"/>
          <w:marBottom w:val="100"/>
          <w:divBdr>
            <w:top w:val="none" w:sz="0" w:space="0" w:color="auto"/>
            <w:left w:val="none" w:sz="0" w:space="0" w:color="auto"/>
            <w:bottom w:val="none" w:sz="0" w:space="0" w:color="auto"/>
            <w:right w:val="none" w:sz="0" w:space="0" w:color="auto"/>
          </w:divBdr>
          <w:divsChild>
            <w:div w:id="1836189328">
              <w:marLeft w:val="0"/>
              <w:marRight w:val="0"/>
              <w:marTop w:val="0"/>
              <w:marBottom w:val="0"/>
              <w:divBdr>
                <w:top w:val="none" w:sz="0" w:space="0" w:color="auto"/>
                <w:left w:val="none" w:sz="0" w:space="0" w:color="auto"/>
                <w:bottom w:val="none" w:sz="0" w:space="0" w:color="auto"/>
                <w:right w:val="none" w:sz="0" w:space="0" w:color="auto"/>
              </w:divBdr>
              <w:divsChild>
                <w:div w:id="1629894359">
                  <w:marLeft w:val="0"/>
                  <w:marRight w:val="0"/>
                  <w:marTop w:val="0"/>
                  <w:marBottom w:val="0"/>
                  <w:divBdr>
                    <w:top w:val="none" w:sz="0" w:space="0" w:color="auto"/>
                    <w:left w:val="none" w:sz="0" w:space="0" w:color="auto"/>
                    <w:bottom w:val="none" w:sz="0" w:space="0" w:color="auto"/>
                    <w:right w:val="none" w:sz="0" w:space="0" w:color="auto"/>
                  </w:divBdr>
                  <w:divsChild>
                    <w:div w:id="813260135">
                      <w:marLeft w:val="0"/>
                      <w:marRight w:val="0"/>
                      <w:marTop w:val="0"/>
                      <w:marBottom w:val="0"/>
                      <w:divBdr>
                        <w:top w:val="none" w:sz="0" w:space="0" w:color="auto"/>
                        <w:left w:val="none" w:sz="0" w:space="0" w:color="auto"/>
                        <w:bottom w:val="none" w:sz="0" w:space="0" w:color="auto"/>
                        <w:right w:val="none" w:sz="0" w:space="0" w:color="auto"/>
                      </w:divBdr>
                      <w:divsChild>
                        <w:div w:id="6297179">
                          <w:marLeft w:val="0"/>
                          <w:marRight w:val="0"/>
                          <w:marTop w:val="0"/>
                          <w:marBottom w:val="0"/>
                          <w:divBdr>
                            <w:top w:val="none" w:sz="0" w:space="0" w:color="auto"/>
                            <w:left w:val="none" w:sz="0" w:space="0" w:color="auto"/>
                            <w:bottom w:val="none" w:sz="0" w:space="0" w:color="auto"/>
                            <w:right w:val="none" w:sz="0" w:space="0" w:color="auto"/>
                          </w:divBdr>
                          <w:divsChild>
                            <w:div w:id="177013750">
                              <w:marLeft w:val="0"/>
                              <w:marRight w:val="0"/>
                              <w:marTop w:val="0"/>
                              <w:marBottom w:val="0"/>
                              <w:divBdr>
                                <w:top w:val="none" w:sz="0" w:space="0" w:color="auto"/>
                                <w:left w:val="none" w:sz="0" w:space="0" w:color="auto"/>
                                <w:bottom w:val="none" w:sz="0" w:space="0" w:color="auto"/>
                                <w:right w:val="none" w:sz="0" w:space="0" w:color="auto"/>
                              </w:divBdr>
                              <w:divsChild>
                                <w:div w:id="1590886767">
                                  <w:marLeft w:val="0"/>
                                  <w:marRight w:val="0"/>
                                  <w:marTop w:val="0"/>
                                  <w:marBottom w:val="0"/>
                                  <w:divBdr>
                                    <w:top w:val="none" w:sz="0" w:space="0" w:color="auto"/>
                                    <w:left w:val="none" w:sz="0" w:space="0" w:color="auto"/>
                                    <w:bottom w:val="none" w:sz="0" w:space="0" w:color="auto"/>
                                    <w:right w:val="none" w:sz="0" w:space="0" w:color="auto"/>
                                  </w:divBdr>
                                  <w:divsChild>
                                    <w:div w:id="783304618">
                                      <w:marLeft w:val="0"/>
                                      <w:marRight w:val="0"/>
                                      <w:marTop w:val="0"/>
                                      <w:marBottom w:val="0"/>
                                      <w:divBdr>
                                        <w:top w:val="none" w:sz="0" w:space="0" w:color="auto"/>
                                        <w:left w:val="none" w:sz="0" w:space="0" w:color="auto"/>
                                        <w:bottom w:val="none" w:sz="0" w:space="0" w:color="auto"/>
                                        <w:right w:val="none" w:sz="0" w:space="0" w:color="auto"/>
                                      </w:divBdr>
                                      <w:divsChild>
                                        <w:div w:id="19179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4649">
                                  <w:marLeft w:val="0"/>
                                  <w:marRight w:val="0"/>
                                  <w:marTop w:val="0"/>
                                  <w:marBottom w:val="0"/>
                                  <w:divBdr>
                                    <w:top w:val="none" w:sz="0" w:space="0" w:color="auto"/>
                                    <w:left w:val="none" w:sz="0" w:space="0" w:color="auto"/>
                                    <w:bottom w:val="none" w:sz="0" w:space="0" w:color="auto"/>
                                    <w:right w:val="none" w:sz="0" w:space="0" w:color="auto"/>
                                  </w:divBdr>
                                  <w:divsChild>
                                    <w:div w:id="2073507094">
                                      <w:marLeft w:val="0"/>
                                      <w:marRight w:val="0"/>
                                      <w:marTop w:val="0"/>
                                      <w:marBottom w:val="0"/>
                                      <w:divBdr>
                                        <w:top w:val="none" w:sz="0" w:space="0" w:color="auto"/>
                                        <w:left w:val="none" w:sz="0" w:space="0" w:color="auto"/>
                                        <w:bottom w:val="none" w:sz="0" w:space="0" w:color="auto"/>
                                        <w:right w:val="none" w:sz="0" w:space="0" w:color="auto"/>
                                      </w:divBdr>
                                      <w:divsChild>
                                        <w:div w:id="31132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119">
                                  <w:marLeft w:val="0"/>
                                  <w:marRight w:val="0"/>
                                  <w:marTop w:val="0"/>
                                  <w:marBottom w:val="0"/>
                                  <w:divBdr>
                                    <w:top w:val="none" w:sz="0" w:space="0" w:color="auto"/>
                                    <w:left w:val="none" w:sz="0" w:space="0" w:color="auto"/>
                                    <w:bottom w:val="none" w:sz="0" w:space="0" w:color="auto"/>
                                    <w:right w:val="none" w:sz="0" w:space="0" w:color="auto"/>
                                  </w:divBdr>
                                  <w:divsChild>
                                    <w:div w:id="1131243070">
                                      <w:marLeft w:val="0"/>
                                      <w:marRight w:val="0"/>
                                      <w:marTop w:val="0"/>
                                      <w:marBottom w:val="0"/>
                                      <w:divBdr>
                                        <w:top w:val="none" w:sz="0" w:space="0" w:color="auto"/>
                                        <w:left w:val="none" w:sz="0" w:space="0" w:color="auto"/>
                                        <w:bottom w:val="none" w:sz="0" w:space="0" w:color="auto"/>
                                        <w:right w:val="none" w:sz="0" w:space="0" w:color="auto"/>
                                      </w:divBdr>
                                      <w:divsChild>
                                        <w:div w:id="161725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67807">
                                  <w:marLeft w:val="0"/>
                                  <w:marRight w:val="0"/>
                                  <w:marTop w:val="0"/>
                                  <w:marBottom w:val="0"/>
                                  <w:divBdr>
                                    <w:top w:val="none" w:sz="0" w:space="0" w:color="auto"/>
                                    <w:left w:val="none" w:sz="0" w:space="0" w:color="auto"/>
                                    <w:bottom w:val="none" w:sz="0" w:space="0" w:color="auto"/>
                                    <w:right w:val="none" w:sz="0" w:space="0" w:color="auto"/>
                                  </w:divBdr>
                                  <w:divsChild>
                                    <w:div w:id="515651558">
                                      <w:marLeft w:val="0"/>
                                      <w:marRight w:val="0"/>
                                      <w:marTop w:val="0"/>
                                      <w:marBottom w:val="0"/>
                                      <w:divBdr>
                                        <w:top w:val="none" w:sz="0" w:space="0" w:color="auto"/>
                                        <w:left w:val="none" w:sz="0" w:space="0" w:color="auto"/>
                                        <w:bottom w:val="none" w:sz="0" w:space="0" w:color="auto"/>
                                        <w:right w:val="none" w:sz="0" w:space="0" w:color="auto"/>
                                      </w:divBdr>
                                      <w:divsChild>
                                        <w:div w:id="18545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12307">
                                  <w:marLeft w:val="0"/>
                                  <w:marRight w:val="0"/>
                                  <w:marTop w:val="0"/>
                                  <w:marBottom w:val="0"/>
                                  <w:divBdr>
                                    <w:top w:val="none" w:sz="0" w:space="0" w:color="auto"/>
                                    <w:left w:val="none" w:sz="0" w:space="0" w:color="auto"/>
                                    <w:bottom w:val="none" w:sz="0" w:space="0" w:color="auto"/>
                                    <w:right w:val="none" w:sz="0" w:space="0" w:color="auto"/>
                                  </w:divBdr>
                                  <w:divsChild>
                                    <w:div w:id="1279991443">
                                      <w:marLeft w:val="0"/>
                                      <w:marRight w:val="0"/>
                                      <w:marTop w:val="0"/>
                                      <w:marBottom w:val="0"/>
                                      <w:divBdr>
                                        <w:top w:val="none" w:sz="0" w:space="0" w:color="auto"/>
                                        <w:left w:val="none" w:sz="0" w:space="0" w:color="auto"/>
                                        <w:bottom w:val="none" w:sz="0" w:space="0" w:color="auto"/>
                                        <w:right w:val="none" w:sz="0" w:space="0" w:color="auto"/>
                                      </w:divBdr>
                                      <w:divsChild>
                                        <w:div w:id="11143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98204">
                                  <w:marLeft w:val="0"/>
                                  <w:marRight w:val="0"/>
                                  <w:marTop w:val="0"/>
                                  <w:marBottom w:val="0"/>
                                  <w:divBdr>
                                    <w:top w:val="none" w:sz="0" w:space="0" w:color="auto"/>
                                    <w:left w:val="none" w:sz="0" w:space="0" w:color="auto"/>
                                    <w:bottom w:val="none" w:sz="0" w:space="0" w:color="auto"/>
                                    <w:right w:val="none" w:sz="0" w:space="0" w:color="auto"/>
                                  </w:divBdr>
                                  <w:divsChild>
                                    <w:div w:id="1598755754">
                                      <w:marLeft w:val="0"/>
                                      <w:marRight w:val="0"/>
                                      <w:marTop w:val="0"/>
                                      <w:marBottom w:val="0"/>
                                      <w:divBdr>
                                        <w:top w:val="none" w:sz="0" w:space="0" w:color="auto"/>
                                        <w:left w:val="none" w:sz="0" w:space="0" w:color="auto"/>
                                        <w:bottom w:val="none" w:sz="0" w:space="0" w:color="auto"/>
                                        <w:right w:val="none" w:sz="0" w:space="0" w:color="auto"/>
                                      </w:divBdr>
                                      <w:divsChild>
                                        <w:div w:id="130176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639854">
                                  <w:marLeft w:val="0"/>
                                  <w:marRight w:val="0"/>
                                  <w:marTop w:val="0"/>
                                  <w:marBottom w:val="0"/>
                                  <w:divBdr>
                                    <w:top w:val="none" w:sz="0" w:space="0" w:color="auto"/>
                                    <w:left w:val="none" w:sz="0" w:space="0" w:color="auto"/>
                                    <w:bottom w:val="none" w:sz="0" w:space="0" w:color="auto"/>
                                    <w:right w:val="none" w:sz="0" w:space="0" w:color="auto"/>
                                  </w:divBdr>
                                  <w:divsChild>
                                    <w:div w:id="306132088">
                                      <w:marLeft w:val="0"/>
                                      <w:marRight w:val="0"/>
                                      <w:marTop w:val="0"/>
                                      <w:marBottom w:val="0"/>
                                      <w:divBdr>
                                        <w:top w:val="none" w:sz="0" w:space="0" w:color="auto"/>
                                        <w:left w:val="none" w:sz="0" w:space="0" w:color="auto"/>
                                        <w:bottom w:val="none" w:sz="0" w:space="0" w:color="auto"/>
                                        <w:right w:val="none" w:sz="0" w:space="0" w:color="auto"/>
                                      </w:divBdr>
                                      <w:divsChild>
                                        <w:div w:id="84790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43277">
                                  <w:marLeft w:val="0"/>
                                  <w:marRight w:val="0"/>
                                  <w:marTop w:val="0"/>
                                  <w:marBottom w:val="0"/>
                                  <w:divBdr>
                                    <w:top w:val="none" w:sz="0" w:space="0" w:color="auto"/>
                                    <w:left w:val="none" w:sz="0" w:space="0" w:color="auto"/>
                                    <w:bottom w:val="none" w:sz="0" w:space="0" w:color="auto"/>
                                    <w:right w:val="none" w:sz="0" w:space="0" w:color="auto"/>
                                  </w:divBdr>
                                  <w:divsChild>
                                    <w:div w:id="694038479">
                                      <w:marLeft w:val="0"/>
                                      <w:marRight w:val="0"/>
                                      <w:marTop w:val="0"/>
                                      <w:marBottom w:val="0"/>
                                      <w:divBdr>
                                        <w:top w:val="none" w:sz="0" w:space="0" w:color="auto"/>
                                        <w:left w:val="none" w:sz="0" w:space="0" w:color="auto"/>
                                        <w:bottom w:val="none" w:sz="0" w:space="0" w:color="auto"/>
                                        <w:right w:val="none" w:sz="0" w:space="0" w:color="auto"/>
                                      </w:divBdr>
                                      <w:divsChild>
                                        <w:div w:id="156429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894201">
      <w:bodyDiv w:val="1"/>
      <w:marLeft w:val="0"/>
      <w:marRight w:val="0"/>
      <w:marTop w:val="0"/>
      <w:marBottom w:val="0"/>
      <w:divBdr>
        <w:top w:val="none" w:sz="0" w:space="0" w:color="auto"/>
        <w:left w:val="none" w:sz="0" w:space="0" w:color="auto"/>
        <w:bottom w:val="none" w:sz="0" w:space="0" w:color="auto"/>
        <w:right w:val="none" w:sz="0" w:space="0" w:color="auto"/>
      </w:divBdr>
      <w:divsChild>
        <w:div w:id="1612279963">
          <w:marLeft w:val="0"/>
          <w:marRight w:val="0"/>
          <w:marTop w:val="0"/>
          <w:marBottom w:val="0"/>
          <w:divBdr>
            <w:top w:val="none" w:sz="0" w:space="0" w:color="auto"/>
            <w:left w:val="none" w:sz="0" w:space="0" w:color="auto"/>
            <w:bottom w:val="none" w:sz="0" w:space="0" w:color="auto"/>
            <w:right w:val="none" w:sz="0" w:space="0" w:color="auto"/>
          </w:divBdr>
          <w:divsChild>
            <w:div w:id="1450708448">
              <w:marLeft w:val="0"/>
              <w:marRight w:val="0"/>
              <w:marTop w:val="0"/>
              <w:marBottom w:val="0"/>
              <w:divBdr>
                <w:top w:val="none" w:sz="0" w:space="0" w:color="auto"/>
                <w:left w:val="none" w:sz="0" w:space="0" w:color="auto"/>
                <w:bottom w:val="none" w:sz="0" w:space="0" w:color="auto"/>
                <w:right w:val="none" w:sz="0" w:space="0" w:color="auto"/>
              </w:divBdr>
              <w:divsChild>
                <w:div w:id="2060398384">
                  <w:marLeft w:val="225"/>
                  <w:marRight w:val="225"/>
                  <w:marTop w:val="225"/>
                  <w:marBottom w:val="225"/>
                  <w:divBdr>
                    <w:top w:val="none" w:sz="0" w:space="0" w:color="auto"/>
                    <w:left w:val="none" w:sz="0" w:space="0" w:color="auto"/>
                    <w:bottom w:val="none" w:sz="0" w:space="0" w:color="auto"/>
                    <w:right w:val="none" w:sz="0" w:space="0" w:color="auto"/>
                  </w:divBdr>
                  <w:divsChild>
                    <w:div w:id="2018195242">
                      <w:marLeft w:val="0"/>
                      <w:marRight w:val="0"/>
                      <w:marTop w:val="0"/>
                      <w:marBottom w:val="0"/>
                      <w:divBdr>
                        <w:top w:val="none" w:sz="0" w:space="0" w:color="auto"/>
                        <w:left w:val="none" w:sz="0" w:space="0" w:color="auto"/>
                        <w:bottom w:val="none" w:sz="0" w:space="0" w:color="auto"/>
                        <w:right w:val="none" w:sz="0" w:space="0" w:color="auto"/>
                      </w:divBdr>
                      <w:divsChild>
                        <w:div w:id="773016012">
                          <w:marLeft w:val="0"/>
                          <w:marRight w:val="0"/>
                          <w:marTop w:val="0"/>
                          <w:marBottom w:val="0"/>
                          <w:divBdr>
                            <w:top w:val="none" w:sz="0" w:space="0" w:color="auto"/>
                            <w:left w:val="none" w:sz="0" w:space="0" w:color="auto"/>
                            <w:bottom w:val="none" w:sz="0" w:space="0" w:color="auto"/>
                            <w:right w:val="none" w:sz="0" w:space="0" w:color="auto"/>
                          </w:divBdr>
                          <w:divsChild>
                            <w:div w:id="883250914">
                              <w:marLeft w:val="0"/>
                              <w:marRight w:val="0"/>
                              <w:marTop w:val="0"/>
                              <w:marBottom w:val="0"/>
                              <w:divBdr>
                                <w:top w:val="none" w:sz="0" w:space="0" w:color="auto"/>
                                <w:left w:val="none" w:sz="0" w:space="0" w:color="auto"/>
                                <w:bottom w:val="none" w:sz="0" w:space="0" w:color="auto"/>
                                <w:right w:val="none" w:sz="0" w:space="0" w:color="auto"/>
                              </w:divBdr>
                              <w:divsChild>
                                <w:div w:id="1208369279">
                                  <w:marLeft w:val="0"/>
                                  <w:marRight w:val="0"/>
                                  <w:marTop w:val="0"/>
                                  <w:marBottom w:val="0"/>
                                  <w:divBdr>
                                    <w:top w:val="none" w:sz="0" w:space="0" w:color="auto"/>
                                    <w:left w:val="none" w:sz="0" w:space="0" w:color="auto"/>
                                    <w:bottom w:val="none" w:sz="0" w:space="0" w:color="auto"/>
                                    <w:right w:val="none" w:sz="0" w:space="0" w:color="auto"/>
                                  </w:divBdr>
                                </w:div>
                                <w:div w:id="1476793483">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524027990">
                          <w:marLeft w:val="0"/>
                          <w:marRight w:val="3375"/>
                          <w:marTop w:val="150"/>
                          <w:marBottom w:val="0"/>
                          <w:divBdr>
                            <w:top w:val="single" w:sz="6" w:space="4" w:color="CCCCCC"/>
                            <w:left w:val="none" w:sz="0" w:space="0" w:color="auto"/>
                            <w:bottom w:val="single" w:sz="6" w:space="4" w:color="CCCCCC"/>
                            <w:right w:val="none" w:sz="0" w:space="0" w:color="auto"/>
                          </w:divBdr>
                          <w:divsChild>
                            <w:div w:id="611980714">
                              <w:marLeft w:val="0"/>
                              <w:marRight w:val="0"/>
                              <w:marTop w:val="150"/>
                              <w:marBottom w:val="0"/>
                              <w:divBdr>
                                <w:top w:val="none" w:sz="0" w:space="0" w:color="auto"/>
                                <w:left w:val="none" w:sz="0" w:space="0" w:color="auto"/>
                                <w:bottom w:val="none" w:sz="0" w:space="0" w:color="auto"/>
                                <w:right w:val="none" w:sz="0" w:space="0" w:color="auto"/>
                              </w:divBdr>
                            </w:div>
                          </w:divsChild>
                        </w:div>
                        <w:div w:id="1644264159">
                          <w:marLeft w:val="0"/>
                          <w:marRight w:val="3375"/>
                          <w:marTop w:val="75"/>
                          <w:marBottom w:val="0"/>
                          <w:divBdr>
                            <w:top w:val="none" w:sz="0" w:space="0" w:color="auto"/>
                            <w:left w:val="none" w:sz="0" w:space="0" w:color="auto"/>
                            <w:bottom w:val="none" w:sz="0" w:space="0" w:color="auto"/>
                            <w:right w:val="none" w:sz="0" w:space="0" w:color="auto"/>
                          </w:divBdr>
                        </w:div>
                      </w:divsChild>
                    </w:div>
                    <w:div w:id="620460504">
                      <w:marLeft w:val="0"/>
                      <w:marRight w:val="0"/>
                      <w:marTop w:val="75"/>
                      <w:marBottom w:val="0"/>
                      <w:divBdr>
                        <w:top w:val="none" w:sz="0" w:space="0" w:color="auto"/>
                        <w:left w:val="none" w:sz="0" w:space="0" w:color="auto"/>
                        <w:bottom w:val="none" w:sz="0" w:space="0" w:color="auto"/>
                        <w:right w:val="none" w:sz="0" w:space="0" w:color="auto"/>
                      </w:divBdr>
                      <w:divsChild>
                        <w:div w:id="1302691222">
                          <w:marLeft w:val="0"/>
                          <w:marRight w:val="0"/>
                          <w:marTop w:val="0"/>
                          <w:marBottom w:val="0"/>
                          <w:divBdr>
                            <w:top w:val="none" w:sz="0" w:space="0" w:color="auto"/>
                            <w:left w:val="none" w:sz="0" w:space="0" w:color="auto"/>
                            <w:bottom w:val="none" w:sz="0" w:space="0" w:color="auto"/>
                            <w:right w:val="none" w:sz="0" w:space="0" w:color="auto"/>
                          </w:divBdr>
                        </w:div>
                        <w:div w:id="2214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826199">
      <w:bodyDiv w:val="1"/>
      <w:marLeft w:val="0"/>
      <w:marRight w:val="0"/>
      <w:marTop w:val="0"/>
      <w:marBottom w:val="0"/>
      <w:divBdr>
        <w:top w:val="none" w:sz="0" w:space="0" w:color="auto"/>
        <w:left w:val="none" w:sz="0" w:space="0" w:color="auto"/>
        <w:bottom w:val="none" w:sz="0" w:space="0" w:color="auto"/>
        <w:right w:val="none" w:sz="0" w:space="0" w:color="auto"/>
      </w:divBdr>
      <w:divsChild>
        <w:div w:id="135875934">
          <w:marLeft w:val="0"/>
          <w:marRight w:val="0"/>
          <w:marTop w:val="100"/>
          <w:marBottom w:val="100"/>
          <w:divBdr>
            <w:top w:val="none" w:sz="0" w:space="0" w:color="auto"/>
            <w:left w:val="none" w:sz="0" w:space="0" w:color="auto"/>
            <w:bottom w:val="none" w:sz="0" w:space="0" w:color="auto"/>
            <w:right w:val="none" w:sz="0" w:space="0" w:color="auto"/>
          </w:divBdr>
          <w:divsChild>
            <w:div w:id="1670400916">
              <w:marLeft w:val="0"/>
              <w:marRight w:val="0"/>
              <w:marTop w:val="0"/>
              <w:marBottom w:val="0"/>
              <w:divBdr>
                <w:top w:val="none" w:sz="0" w:space="0" w:color="auto"/>
                <w:left w:val="none" w:sz="0" w:space="0" w:color="auto"/>
                <w:bottom w:val="none" w:sz="0" w:space="0" w:color="auto"/>
                <w:right w:val="none" w:sz="0" w:space="0" w:color="auto"/>
              </w:divBdr>
              <w:divsChild>
                <w:div w:id="300813369">
                  <w:marLeft w:val="0"/>
                  <w:marRight w:val="0"/>
                  <w:marTop w:val="0"/>
                  <w:marBottom w:val="0"/>
                  <w:divBdr>
                    <w:top w:val="none" w:sz="0" w:space="0" w:color="auto"/>
                    <w:left w:val="none" w:sz="0" w:space="0" w:color="auto"/>
                    <w:bottom w:val="none" w:sz="0" w:space="0" w:color="auto"/>
                    <w:right w:val="none" w:sz="0" w:space="0" w:color="auto"/>
                  </w:divBdr>
                  <w:divsChild>
                    <w:div w:id="1551265767">
                      <w:marLeft w:val="0"/>
                      <w:marRight w:val="0"/>
                      <w:marTop w:val="0"/>
                      <w:marBottom w:val="0"/>
                      <w:divBdr>
                        <w:top w:val="none" w:sz="0" w:space="0" w:color="auto"/>
                        <w:left w:val="none" w:sz="0" w:space="0" w:color="auto"/>
                        <w:bottom w:val="none" w:sz="0" w:space="0" w:color="auto"/>
                        <w:right w:val="none" w:sz="0" w:space="0" w:color="auto"/>
                      </w:divBdr>
                      <w:divsChild>
                        <w:div w:id="213155234">
                          <w:marLeft w:val="0"/>
                          <w:marRight w:val="0"/>
                          <w:marTop w:val="0"/>
                          <w:marBottom w:val="0"/>
                          <w:divBdr>
                            <w:top w:val="none" w:sz="0" w:space="0" w:color="auto"/>
                            <w:left w:val="none" w:sz="0" w:space="0" w:color="auto"/>
                            <w:bottom w:val="none" w:sz="0" w:space="0" w:color="auto"/>
                            <w:right w:val="none" w:sz="0" w:space="0" w:color="auto"/>
                          </w:divBdr>
                          <w:divsChild>
                            <w:div w:id="1025134354">
                              <w:marLeft w:val="0"/>
                              <w:marRight w:val="0"/>
                              <w:marTop w:val="0"/>
                              <w:marBottom w:val="0"/>
                              <w:divBdr>
                                <w:top w:val="none" w:sz="0" w:space="0" w:color="auto"/>
                                <w:left w:val="none" w:sz="0" w:space="0" w:color="auto"/>
                                <w:bottom w:val="none" w:sz="0" w:space="0" w:color="auto"/>
                                <w:right w:val="none" w:sz="0" w:space="0" w:color="auto"/>
                              </w:divBdr>
                              <w:divsChild>
                                <w:div w:id="379332022">
                                  <w:marLeft w:val="0"/>
                                  <w:marRight w:val="0"/>
                                  <w:marTop w:val="0"/>
                                  <w:marBottom w:val="0"/>
                                  <w:divBdr>
                                    <w:top w:val="none" w:sz="0" w:space="0" w:color="auto"/>
                                    <w:left w:val="none" w:sz="0" w:space="0" w:color="auto"/>
                                    <w:bottom w:val="none" w:sz="0" w:space="0" w:color="auto"/>
                                    <w:right w:val="none" w:sz="0" w:space="0" w:color="auto"/>
                                  </w:divBdr>
                                  <w:divsChild>
                                    <w:div w:id="1948928262">
                                      <w:marLeft w:val="0"/>
                                      <w:marRight w:val="0"/>
                                      <w:marTop w:val="0"/>
                                      <w:marBottom w:val="0"/>
                                      <w:divBdr>
                                        <w:top w:val="none" w:sz="0" w:space="0" w:color="auto"/>
                                        <w:left w:val="none" w:sz="0" w:space="0" w:color="auto"/>
                                        <w:bottom w:val="none" w:sz="0" w:space="0" w:color="auto"/>
                                        <w:right w:val="none" w:sz="0" w:space="0" w:color="auto"/>
                                      </w:divBdr>
                                      <w:divsChild>
                                        <w:div w:id="7883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89723">
                                  <w:marLeft w:val="0"/>
                                  <w:marRight w:val="0"/>
                                  <w:marTop w:val="0"/>
                                  <w:marBottom w:val="0"/>
                                  <w:divBdr>
                                    <w:top w:val="none" w:sz="0" w:space="0" w:color="auto"/>
                                    <w:left w:val="none" w:sz="0" w:space="0" w:color="auto"/>
                                    <w:bottom w:val="none" w:sz="0" w:space="0" w:color="auto"/>
                                    <w:right w:val="none" w:sz="0" w:space="0" w:color="auto"/>
                                  </w:divBdr>
                                  <w:divsChild>
                                    <w:div w:id="1651010728">
                                      <w:marLeft w:val="0"/>
                                      <w:marRight w:val="0"/>
                                      <w:marTop w:val="0"/>
                                      <w:marBottom w:val="0"/>
                                      <w:divBdr>
                                        <w:top w:val="none" w:sz="0" w:space="0" w:color="auto"/>
                                        <w:left w:val="none" w:sz="0" w:space="0" w:color="auto"/>
                                        <w:bottom w:val="none" w:sz="0" w:space="0" w:color="auto"/>
                                        <w:right w:val="none" w:sz="0" w:space="0" w:color="auto"/>
                                      </w:divBdr>
                                      <w:divsChild>
                                        <w:div w:id="10795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34566">
                                  <w:marLeft w:val="0"/>
                                  <w:marRight w:val="0"/>
                                  <w:marTop w:val="0"/>
                                  <w:marBottom w:val="0"/>
                                  <w:divBdr>
                                    <w:top w:val="none" w:sz="0" w:space="0" w:color="auto"/>
                                    <w:left w:val="none" w:sz="0" w:space="0" w:color="auto"/>
                                    <w:bottom w:val="none" w:sz="0" w:space="0" w:color="auto"/>
                                    <w:right w:val="none" w:sz="0" w:space="0" w:color="auto"/>
                                  </w:divBdr>
                                  <w:divsChild>
                                    <w:div w:id="1688947357">
                                      <w:marLeft w:val="0"/>
                                      <w:marRight w:val="0"/>
                                      <w:marTop w:val="0"/>
                                      <w:marBottom w:val="0"/>
                                      <w:divBdr>
                                        <w:top w:val="none" w:sz="0" w:space="0" w:color="auto"/>
                                        <w:left w:val="none" w:sz="0" w:space="0" w:color="auto"/>
                                        <w:bottom w:val="none" w:sz="0" w:space="0" w:color="auto"/>
                                        <w:right w:val="none" w:sz="0" w:space="0" w:color="auto"/>
                                      </w:divBdr>
                                      <w:divsChild>
                                        <w:div w:id="8856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968937">
                                  <w:marLeft w:val="0"/>
                                  <w:marRight w:val="0"/>
                                  <w:marTop w:val="0"/>
                                  <w:marBottom w:val="0"/>
                                  <w:divBdr>
                                    <w:top w:val="none" w:sz="0" w:space="0" w:color="auto"/>
                                    <w:left w:val="none" w:sz="0" w:space="0" w:color="auto"/>
                                    <w:bottom w:val="none" w:sz="0" w:space="0" w:color="auto"/>
                                    <w:right w:val="none" w:sz="0" w:space="0" w:color="auto"/>
                                  </w:divBdr>
                                  <w:divsChild>
                                    <w:div w:id="184639719">
                                      <w:marLeft w:val="0"/>
                                      <w:marRight w:val="0"/>
                                      <w:marTop w:val="0"/>
                                      <w:marBottom w:val="0"/>
                                      <w:divBdr>
                                        <w:top w:val="none" w:sz="0" w:space="0" w:color="auto"/>
                                        <w:left w:val="none" w:sz="0" w:space="0" w:color="auto"/>
                                        <w:bottom w:val="none" w:sz="0" w:space="0" w:color="auto"/>
                                        <w:right w:val="none" w:sz="0" w:space="0" w:color="auto"/>
                                      </w:divBdr>
                                      <w:divsChild>
                                        <w:div w:id="90540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626433">
                                  <w:marLeft w:val="0"/>
                                  <w:marRight w:val="0"/>
                                  <w:marTop w:val="0"/>
                                  <w:marBottom w:val="0"/>
                                  <w:divBdr>
                                    <w:top w:val="none" w:sz="0" w:space="0" w:color="auto"/>
                                    <w:left w:val="none" w:sz="0" w:space="0" w:color="auto"/>
                                    <w:bottom w:val="none" w:sz="0" w:space="0" w:color="auto"/>
                                    <w:right w:val="none" w:sz="0" w:space="0" w:color="auto"/>
                                  </w:divBdr>
                                  <w:divsChild>
                                    <w:div w:id="1921526160">
                                      <w:marLeft w:val="0"/>
                                      <w:marRight w:val="0"/>
                                      <w:marTop w:val="0"/>
                                      <w:marBottom w:val="0"/>
                                      <w:divBdr>
                                        <w:top w:val="none" w:sz="0" w:space="0" w:color="auto"/>
                                        <w:left w:val="none" w:sz="0" w:space="0" w:color="auto"/>
                                        <w:bottom w:val="none" w:sz="0" w:space="0" w:color="auto"/>
                                        <w:right w:val="none" w:sz="0" w:space="0" w:color="auto"/>
                                      </w:divBdr>
                                      <w:divsChild>
                                        <w:div w:id="92210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11396">
                                  <w:marLeft w:val="0"/>
                                  <w:marRight w:val="0"/>
                                  <w:marTop w:val="0"/>
                                  <w:marBottom w:val="0"/>
                                  <w:divBdr>
                                    <w:top w:val="none" w:sz="0" w:space="0" w:color="auto"/>
                                    <w:left w:val="none" w:sz="0" w:space="0" w:color="auto"/>
                                    <w:bottom w:val="none" w:sz="0" w:space="0" w:color="auto"/>
                                    <w:right w:val="none" w:sz="0" w:space="0" w:color="auto"/>
                                  </w:divBdr>
                                  <w:divsChild>
                                    <w:div w:id="1529173385">
                                      <w:marLeft w:val="0"/>
                                      <w:marRight w:val="0"/>
                                      <w:marTop w:val="0"/>
                                      <w:marBottom w:val="0"/>
                                      <w:divBdr>
                                        <w:top w:val="none" w:sz="0" w:space="0" w:color="auto"/>
                                        <w:left w:val="none" w:sz="0" w:space="0" w:color="auto"/>
                                        <w:bottom w:val="none" w:sz="0" w:space="0" w:color="auto"/>
                                        <w:right w:val="none" w:sz="0" w:space="0" w:color="auto"/>
                                      </w:divBdr>
                                      <w:divsChild>
                                        <w:div w:id="168311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0817">
                                  <w:marLeft w:val="0"/>
                                  <w:marRight w:val="0"/>
                                  <w:marTop w:val="0"/>
                                  <w:marBottom w:val="0"/>
                                  <w:divBdr>
                                    <w:top w:val="none" w:sz="0" w:space="0" w:color="auto"/>
                                    <w:left w:val="none" w:sz="0" w:space="0" w:color="auto"/>
                                    <w:bottom w:val="none" w:sz="0" w:space="0" w:color="auto"/>
                                    <w:right w:val="none" w:sz="0" w:space="0" w:color="auto"/>
                                  </w:divBdr>
                                  <w:divsChild>
                                    <w:div w:id="1142498046">
                                      <w:marLeft w:val="0"/>
                                      <w:marRight w:val="0"/>
                                      <w:marTop w:val="0"/>
                                      <w:marBottom w:val="0"/>
                                      <w:divBdr>
                                        <w:top w:val="none" w:sz="0" w:space="0" w:color="auto"/>
                                        <w:left w:val="none" w:sz="0" w:space="0" w:color="auto"/>
                                        <w:bottom w:val="none" w:sz="0" w:space="0" w:color="auto"/>
                                        <w:right w:val="none" w:sz="0" w:space="0" w:color="auto"/>
                                      </w:divBdr>
                                      <w:divsChild>
                                        <w:div w:id="148917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3067">
                                  <w:marLeft w:val="0"/>
                                  <w:marRight w:val="0"/>
                                  <w:marTop w:val="0"/>
                                  <w:marBottom w:val="0"/>
                                  <w:divBdr>
                                    <w:top w:val="none" w:sz="0" w:space="0" w:color="auto"/>
                                    <w:left w:val="none" w:sz="0" w:space="0" w:color="auto"/>
                                    <w:bottom w:val="none" w:sz="0" w:space="0" w:color="auto"/>
                                    <w:right w:val="none" w:sz="0" w:space="0" w:color="auto"/>
                                  </w:divBdr>
                                  <w:divsChild>
                                    <w:div w:id="555624131">
                                      <w:marLeft w:val="0"/>
                                      <w:marRight w:val="0"/>
                                      <w:marTop w:val="0"/>
                                      <w:marBottom w:val="0"/>
                                      <w:divBdr>
                                        <w:top w:val="none" w:sz="0" w:space="0" w:color="auto"/>
                                        <w:left w:val="none" w:sz="0" w:space="0" w:color="auto"/>
                                        <w:bottom w:val="none" w:sz="0" w:space="0" w:color="auto"/>
                                        <w:right w:val="none" w:sz="0" w:space="0" w:color="auto"/>
                                      </w:divBdr>
                                      <w:divsChild>
                                        <w:div w:id="185677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78780">
      <w:bodyDiv w:val="1"/>
      <w:marLeft w:val="0"/>
      <w:marRight w:val="0"/>
      <w:marTop w:val="0"/>
      <w:marBottom w:val="0"/>
      <w:divBdr>
        <w:top w:val="none" w:sz="0" w:space="0" w:color="auto"/>
        <w:left w:val="none" w:sz="0" w:space="0" w:color="auto"/>
        <w:bottom w:val="none" w:sz="0" w:space="0" w:color="auto"/>
        <w:right w:val="none" w:sz="0" w:space="0" w:color="auto"/>
      </w:divBdr>
      <w:divsChild>
        <w:div w:id="73161675">
          <w:marLeft w:val="0"/>
          <w:marRight w:val="0"/>
          <w:marTop w:val="0"/>
          <w:marBottom w:val="0"/>
          <w:divBdr>
            <w:top w:val="none" w:sz="0" w:space="0" w:color="auto"/>
            <w:left w:val="none" w:sz="0" w:space="0" w:color="auto"/>
            <w:bottom w:val="none" w:sz="0" w:space="0" w:color="auto"/>
            <w:right w:val="none" w:sz="0" w:space="0" w:color="auto"/>
          </w:divBdr>
          <w:divsChild>
            <w:div w:id="589463511">
              <w:marLeft w:val="0"/>
              <w:marRight w:val="135"/>
              <w:marTop w:val="0"/>
              <w:marBottom w:val="0"/>
              <w:divBdr>
                <w:top w:val="none" w:sz="0" w:space="0" w:color="auto"/>
                <w:left w:val="single" w:sz="12" w:space="7" w:color="E9E9E9"/>
                <w:bottom w:val="none" w:sz="0" w:space="0" w:color="auto"/>
                <w:right w:val="single" w:sz="12" w:space="7" w:color="E9E9E9"/>
              </w:divBdr>
              <w:divsChild>
                <w:div w:id="157844190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529104864">
      <w:bodyDiv w:val="1"/>
      <w:marLeft w:val="0"/>
      <w:marRight w:val="0"/>
      <w:marTop w:val="108"/>
      <w:marBottom w:val="108"/>
      <w:divBdr>
        <w:top w:val="none" w:sz="0" w:space="0" w:color="auto"/>
        <w:left w:val="none" w:sz="0" w:space="0" w:color="auto"/>
        <w:bottom w:val="none" w:sz="0" w:space="0" w:color="auto"/>
        <w:right w:val="none" w:sz="0" w:space="0" w:color="auto"/>
      </w:divBdr>
      <w:divsChild>
        <w:div w:id="951325321">
          <w:marLeft w:val="0"/>
          <w:marRight w:val="0"/>
          <w:marTop w:val="0"/>
          <w:marBottom w:val="0"/>
          <w:divBdr>
            <w:top w:val="none" w:sz="0" w:space="0" w:color="auto"/>
            <w:left w:val="none" w:sz="0" w:space="0" w:color="auto"/>
            <w:bottom w:val="none" w:sz="0" w:space="0" w:color="auto"/>
            <w:right w:val="none" w:sz="0" w:space="0" w:color="auto"/>
          </w:divBdr>
          <w:divsChild>
            <w:div w:id="298001055">
              <w:marLeft w:val="0"/>
              <w:marRight w:val="75"/>
              <w:marTop w:val="0"/>
              <w:marBottom w:val="0"/>
              <w:divBdr>
                <w:top w:val="none" w:sz="0" w:space="0" w:color="auto"/>
                <w:left w:val="none" w:sz="0" w:space="0" w:color="auto"/>
                <w:bottom w:val="none" w:sz="0" w:space="0" w:color="auto"/>
                <w:right w:val="none" w:sz="0" w:space="0" w:color="auto"/>
              </w:divBdr>
              <w:divsChild>
                <w:div w:id="857888881">
                  <w:marLeft w:val="0"/>
                  <w:marRight w:val="75"/>
                  <w:marTop w:val="0"/>
                  <w:marBottom w:val="0"/>
                  <w:divBdr>
                    <w:top w:val="none" w:sz="0" w:space="0" w:color="auto"/>
                    <w:left w:val="none" w:sz="0" w:space="0" w:color="auto"/>
                    <w:bottom w:val="none" w:sz="0" w:space="0" w:color="auto"/>
                    <w:right w:val="none" w:sz="0" w:space="0" w:color="auto"/>
                  </w:divBdr>
                  <w:divsChild>
                    <w:div w:id="2062946470">
                      <w:marLeft w:val="0"/>
                      <w:marRight w:val="75"/>
                      <w:marTop w:val="0"/>
                      <w:marBottom w:val="0"/>
                      <w:divBdr>
                        <w:top w:val="none" w:sz="0" w:space="0" w:color="auto"/>
                        <w:left w:val="none" w:sz="0" w:space="0" w:color="auto"/>
                        <w:bottom w:val="none" w:sz="0" w:space="0" w:color="auto"/>
                        <w:right w:val="none" w:sz="0" w:space="0" w:color="auto"/>
                      </w:divBdr>
                      <w:divsChild>
                        <w:div w:id="853114278">
                          <w:marLeft w:val="0"/>
                          <w:marRight w:val="75"/>
                          <w:marTop w:val="0"/>
                          <w:marBottom w:val="0"/>
                          <w:divBdr>
                            <w:top w:val="none" w:sz="0" w:space="0" w:color="auto"/>
                            <w:left w:val="none" w:sz="0" w:space="0" w:color="auto"/>
                            <w:bottom w:val="none" w:sz="0" w:space="0" w:color="auto"/>
                            <w:right w:val="none" w:sz="0" w:space="0" w:color="auto"/>
                          </w:divBdr>
                          <w:divsChild>
                            <w:div w:id="1851527584">
                              <w:marLeft w:val="0"/>
                              <w:marRight w:val="0"/>
                              <w:marTop w:val="0"/>
                              <w:marBottom w:val="0"/>
                              <w:divBdr>
                                <w:top w:val="none" w:sz="0" w:space="0" w:color="auto"/>
                                <w:left w:val="none" w:sz="0" w:space="0" w:color="auto"/>
                                <w:bottom w:val="none" w:sz="0" w:space="0" w:color="auto"/>
                                <w:right w:val="none" w:sz="0" w:space="0" w:color="auto"/>
                              </w:divBdr>
                              <w:divsChild>
                                <w:div w:id="98717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9249772">
      <w:bodyDiv w:val="1"/>
      <w:marLeft w:val="0"/>
      <w:marRight w:val="0"/>
      <w:marTop w:val="0"/>
      <w:marBottom w:val="0"/>
      <w:divBdr>
        <w:top w:val="none" w:sz="0" w:space="0" w:color="auto"/>
        <w:left w:val="none" w:sz="0" w:space="0" w:color="auto"/>
        <w:bottom w:val="none" w:sz="0" w:space="0" w:color="auto"/>
        <w:right w:val="none" w:sz="0" w:space="0" w:color="auto"/>
      </w:divBdr>
      <w:divsChild>
        <w:div w:id="1561788684">
          <w:marLeft w:val="0"/>
          <w:marRight w:val="0"/>
          <w:marTop w:val="0"/>
          <w:marBottom w:val="0"/>
          <w:divBdr>
            <w:top w:val="none" w:sz="0" w:space="0" w:color="auto"/>
            <w:left w:val="none" w:sz="0" w:space="0" w:color="auto"/>
            <w:bottom w:val="none" w:sz="0" w:space="0" w:color="auto"/>
            <w:right w:val="none" w:sz="0" w:space="0" w:color="auto"/>
          </w:divBdr>
          <w:divsChild>
            <w:div w:id="864833190">
              <w:marLeft w:val="0"/>
              <w:marRight w:val="0"/>
              <w:marTop w:val="0"/>
              <w:marBottom w:val="0"/>
              <w:divBdr>
                <w:top w:val="none" w:sz="0" w:space="0" w:color="auto"/>
                <w:left w:val="none" w:sz="0" w:space="0" w:color="auto"/>
                <w:bottom w:val="none" w:sz="0" w:space="0" w:color="auto"/>
                <w:right w:val="none" w:sz="0" w:space="0" w:color="auto"/>
              </w:divBdr>
              <w:divsChild>
                <w:div w:id="1204756160">
                  <w:marLeft w:val="0"/>
                  <w:marRight w:val="0"/>
                  <w:marTop w:val="0"/>
                  <w:marBottom w:val="0"/>
                  <w:divBdr>
                    <w:top w:val="none" w:sz="0" w:space="0" w:color="auto"/>
                    <w:left w:val="none" w:sz="0" w:space="0" w:color="auto"/>
                    <w:bottom w:val="none" w:sz="0" w:space="0" w:color="auto"/>
                    <w:right w:val="none" w:sz="0" w:space="0" w:color="auto"/>
                  </w:divBdr>
                  <w:divsChild>
                    <w:div w:id="829293113">
                      <w:marLeft w:val="0"/>
                      <w:marRight w:val="0"/>
                      <w:marTop w:val="0"/>
                      <w:marBottom w:val="0"/>
                      <w:divBdr>
                        <w:top w:val="none" w:sz="0" w:space="0" w:color="auto"/>
                        <w:left w:val="none" w:sz="0" w:space="0" w:color="auto"/>
                        <w:bottom w:val="none" w:sz="0" w:space="0" w:color="auto"/>
                        <w:right w:val="none" w:sz="0" w:space="0" w:color="auto"/>
                      </w:divBdr>
                      <w:divsChild>
                        <w:div w:id="67785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749221">
      <w:bodyDiv w:val="1"/>
      <w:marLeft w:val="0"/>
      <w:marRight w:val="0"/>
      <w:marTop w:val="0"/>
      <w:marBottom w:val="0"/>
      <w:divBdr>
        <w:top w:val="none" w:sz="0" w:space="0" w:color="auto"/>
        <w:left w:val="none" w:sz="0" w:space="0" w:color="auto"/>
        <w:bottom w:val="none" w:sz="0" w:space="0" w:color="auto"/>
        <w:right w:val="none" w:sz="0" w:space="0" w:color="auto"/>
      </w:divBdr>
      <w:divsChild>
        <w:div w:id="1042512505">
          <w:marLeft w:val="0"/>
          <w:marRight w:val="0"/>
          <w:marTop w:val="0"/>
          <w:marBottom w:val="0"/>
          <w:divBdr>
            <w:top w:val="none" w:sz="0" w:space="0" w:color="auto"/>
            <w:left w:val="none" w:sz="0" w:space="0" w:color="auto"/>
            <w:bottom w:val="none" w:sz="0" w:space="0" w:color="auto"/>
            <w:right w:val="none" w:sz="0" w:space="0" w:color="auto"/>
          </w:divBdr>
          <w:divsChild>
            <w:div w:id="292685498">
              <w:marLeft w:val="0"/>
              <w:marRight w:val="0"/>
              <w:marTop w:val="0"/>
              <w:marBottom w:val="0"/>
              <w:divBdr>
                <w:top w:val="none" w:sz="0" w:space="0" w:color="auto"/>
                <w:left w:val="none" w:sz="0" w:space="0" w:color="auto"/>
                <w:bottom w:val="none" w:sz="0" w:space="0" w:color="auto"/>
                <w:right w:val="none" w:sz="0" w:space="0" w:color="auto"/>
              </w:divBdr>
              <w:divsChild>
                <w:div w:id="2064481795">
                  <w:marLeft w:val="0"/>
                  <w:marRight w:val="0"/>
                  <w:marTop w:val="0"/>
                  <w:marBottom w:val="0"/>
                  <w:divBdr>
                    <w:top w:val="none" w:sz="0" w:space="0" w:color="auto"/>
                    <w:left w:val="none" w:sz="0" w:space="0" w:color="auto"/>
                    <w:bottom w:val="none" w:sz="0" w:space="0" w:color="auto"/>
                    <w:right w:val="none" w:sz="0" w:space="0" w:color="auto"/>
                  </w:divBdr>
                  <w:divsChild>
                    <w:div w:id="1460611371">
                      <w:marLeft w:val="0"/>
                      <w:marRight w:val="0"/>
                      <w:marTop w:val="0"/>
                      <w:marBottom w:val="150"/>
                      <w:divBdr>
                        <w:top w:val="none" w:sz="0" w:space="0" w:color="auto"/>
                        <w:left w:val="none" w:sz="0" w:space="0" w:color="auto"/>
                        <w:bottom w:val="none" w:sz="0" w:space="0" w:color="auto"/>
                        <w:right w:val="none" w:sz="0" w:space="0" w:color="auto"/>
                      </w:divBdr>
                    </w:div>
                  </w:divsChild>
                </w:div>
                <w:div w:id="1693453560">
                  <w:marLeft w:val="0"/>
                  <w:marRight w:val="0"/>
                  <w:marTop w:val="0"/>
                  <w:marBottom w:val="0"/>
                  <w:divBdr>
                    <w:top w:val="none" w:sz="0" w:space="0" w:color="auto"/>
                    <w:left w:val="none" w:sz="0" w:space="0" w:color="auto"/>
                    <w:bottom w:val="none" w:sz="0" w:space="0" w:color="auto"/>
                    <w:right w:val="none" w:sz="0" w:space="0" w:color="auto"/>
                  </w:divBdr>
                </w:div>
              </w:divsChild>
            </w:div>
            <w:div w:id="725568048">
              <w:marLeft w:val="0"/>
              <w:marRight w:val="0"/>
              <w:marTop w:val="0"/>
              <w:marBottom w:val="0"/>
              <w:divBdr>
                <w:top w:val="none" w:sz="0" w:space="0" w:color="auto"/>
                <w:left w:val="none" w:sz="0" w:space="0" w:color="auto"/>
                <w:bottom w:val="none" w:sz="0" w:space="0" w:color="auto"/>
                <w:right w:val="none" w:sz="0" w:space="0" w:color="auto"/>
              </w:divBdr>
              <w:divsChild>
                <w:div w:id="1564826338">
                  <w:marLeft w:val="0"/>
                  <w:marRight w:val="0"/>
                  <w:marTop w:val="0"/>
                  <w:marBottom w:val="0"/>
                  <w:divBdr>
                    <w:top w:val="none" w:sz="0" w:space="0" w:color="auto"/>
                    <w:left w:val="none" w:sz="0" w:space="0" w:color="auto"/>
                    <w:bottom w:val="none" w:sz="0" w:space="0" w:color="auto"/>
                    <w:right w:val="none" w:sz="0" w:space="0" w:color="auto"/>
                  </w:divBdr>
                  <w:divsChild>
                    <w:div w:id="1659072619">
                      <w:marLeft w:val="0"/>
                      <w:marRight w:val="0"/>
                      <w:marTop w:val="0"/>
                      <w:marBottom w:val="0"/>
                      <w:divBdr>
                        <w:top w:val="none" w:sz="0" w:space="0" w:color="auto"/>
                        <w:left w:val="none" w:sz="0" w:space="0" w:color="auto"/>
                        <w:bottom w:val="none" w:sz="0" w:space="0" w:color="auto"/>
                        <w:right w:val="none" w:sz="0" w:space="0" w:color="auto"/>
                      </w:divBdr>
                      <w:divsChild>
                        <w:div w:id="1736777849">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553125103">
      <w:bodyDiv w:val="1"/>
      <w:marLeft w:val="0"/>
      <w:marRight w:val="0"/>
      <w:marTop w:val="0"/>
      <w:marBottom w:val="0"/>
      <w:divBdr>
        <w:top w:val="none" w:sz="0" w:space="0" w:color="auto"/>
        <w:left w:val="none" w:sz="0" w:space="0" w:color="auto"/>
        <w:bottom w:val="none" w:sz="0" w:space="0" w:color="auto"/>
        <w:right w:val="none" w:sz="0" w:space="0" w:color="auto"/>
      </w:divBdr>
      <w:divsChild>
        <w:div w:id="1919754149">
          <w:marLeft w:val="0"/>
          <w:marRight w:val="0"/>
          <w:marTop w:val="0"/>
          <w:marBottom w:val="0"/>
          <w:divBdr>
            <w:top w:val="none" w:sz="0" w:space="0" w:color="auto"/>
            <w:left w:val="none" w:sz="0" w:space="0" w:color="auto"/>
            <w:bottom w:val="none" w:sz="0" w:space="0" w:color="auto"/>
            <w:right w:val="none" w:sz="0" w:space="0" w:color="auto"/>
          </w:divBdr>
          <w:divsChild>
            <w:div w:id="1317343473">
              <w:marLeft w:val="0"/>
              <w:marRight w:val="0"/>
              <w:marTop w:val="0"/>
              <w:marBottom w:val="0"/>
              <w:divBdr>
                <w:top w:val="none" w:sz="0" w:space="0" w:color="auto"/>
                <w:left w:val="none" w:sz="0" w:space="0" w:color="auto"/>
                <w:bottom w:val="none" w:sz="0" w:space="0" w:color="auto"/>
                <w:right w:val="none" w:sz="0" w:space="0" w:color="auto"/>
              </w:divBdr>
              <w:divsChild>
                <w:div w:id="900333770">
                  <w:marLeft w:val="0"/>
                  <w:marRight w:val="0"/>
                  <w:marTop w:val="0"/>
                  <w:marBottom w:val="0"/>
                  <w:divBdr>
                    <w:top w:val="none" w:sz="0" w:space="0" w:color="auto"/>
                    <w:left w:val="none" w:sz="0" w:space="0" w:color="auto"/>
                    <w:bottom w:val="none" w:sz="0" w:space="0" w:color="auto"/>
                    <w:right w:val="none" w:sz="0" w:space="0" w:color="auto"/>
                  </w:divBdr>
                  <w:divsChild>
                    <w:div w:id="1743092299">
                      <w:marLeft w:val="0"/>
                      <w:marRight w:val="0"/>
                      <w:marTop w:val="0"/>
                      <w:marBottom w:val="0"/>
                      <w:divBdr>
                        <w:top w:val="none" w:sz="0" w:space="0" w:color="auto"/>
                        <w:left w:val="none" w:sz="0" w:space="0" w:color="auto"/>
                        <w:bottom w:val="none" w:sz="0" w:space="0" w:color="auto"/>
                        <w:right w:val="none" w:sz="0" w:space="0" w:color="auto"/>
                      </w:divBdr>
                      <w:divsChild>
                        <w:div w:id="2103647123">
                          <w:marLeft w:val="0"/>
                          <w:marRight w:val="0"/>
                          <w:marTop w:val="0"/>
                          <w:marBottom w:val="0"/>
                          <w:divBdr>
                            <w:top w:val="none" w:sz="0" w:space="0" w:color="auto"/>
                            <w:left w:val="none" w:sz="0" w:space="0" w:color="auto"/>
                            <w:bottom w:val="none" w:sz="0" w:space="0" w:color="auto"/>
                            <w:right w:val="none" w:sz="0" w:space="0" w:color="auto"/>
                          </w:divBdr>
                          <w:divsChild>
                            <w:div w:id="389043190">
                              <w:marLeft w:val="0"/>
                              <w:marRight w:val="0"/>
                              <w:marTop w:val="0"/>
                              <w:marBottom w:val="0"/>
                              <w:divBdr>
                                <w:top w:val="none" w:sz="0" w:space="0" w:color="auto"/>
                                <w:left w:val="none" w:sz="0" w:space="0" w:color="auto"/>
                                <w:bottom w:val="none" w:sz="0" w:space="0" w:color="auto"/>
                                <w:right w:val="none" w:sz="0" w:space="0" w:color="auto"/>
                              </w:divBdr>
                            </w:div>
                            <w:div w:id="1296257143">
                              <w:marLeft w:val="0"/>
                              <w:marRight w:val="0"/>
                              <w:marTop w:val="0"/>
                              <w:marBottom w:val="0"/>
                              <w:divBdr>
                                <w:top w:val="none" w:sz="0" w:space="0" w:color="auto"/>
                                <w:left w:val="none" w:sz="0" w:space="0" w:color="auto"/>
                                <w:bottom w:val="none" w:sz="0" w:space="0" w:color="auto"/>
                                <w:right w:val="none" w:sz="0" w:space="0" w:color="auto"/>
                              </w:divBdr>
                              <w:divsChild>
                                <w:div w:id="768475949">
                                  <w:marLeft w:val="0"/>
                                  <w:marRight w:val="0"/>
                                  <w:marTop w:val="0"/>
                                  <w:marBottom w:val="0"/>
                                  <w:divBdr>
                                    <w:top w:val="none" w:sz="0" w:space="0" w:color="auto"/>
                                    <w:left w:val="none" w:sz="0" w:space="0" w:color="auto"/>
                                    <w:bottom w:val="none" w:sz="0" w:space="0" w:color="auto"/>
                                    <w:right w:val="none" w:sz="0" w:space="0" w:color="auto"/>
                                  </w:divBdr>
                                </w:div>
                                <w:div w:id="1869294780">
                                  <w:marLeft w:val="0"/>
                                  <w:marRight w:val="0"/>
                                  <w:marTop w:val="0"/>
                                  <w:marBottom w:val="0"/>
                                  <w:divBdr>
                                    <w:top w:val="none" w:sz="0" w:space="0" w:color="auto"/>
                                    <w:left w:val="none" w:sz="0" w:space="0" w:color="auto"/>
                                    <w:bottom w:val="none" w:sz="0" w:space="0" w:color="auto"/>
                                    <w:right w:val="none" w:sz="0" w:space="0" w:color="auto"/>
                                  </w:divBdr>
                                </w:div>
                                <w:div w:id="834951126">
                                  <w:marLeft w:val="0"/>
                                  <w:marRight w:val="0"/>
                                  <w:marTop w:val="0"/>
                                  <w:marBottom w:val="0"/>
                                  <w:divBdr>
                                    <w:top w:val="none" w:sz="0" w:space="0" w:color="auto"/>
                                    <w:left w:val="none" w:sz="0" w:space="0" w:color="auto"/>
                                    <w:bottom w:val="none" w:sz="0" w:space="0" w:color="auto"/>
                                    <w:right w:val="none" w:sz="0" w:space="0" w:color="auto"/>
                                  </w:divBdr>
                                </w:div>
                                <w:div w:id="125065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293820">
      <w:bodyDiv w:val="1"/>
      <w:marLeft w:val="0"/>
      <w:marRight w:val="0"/>
      <w:marTop w:val="0"/>
      <w:marBottom w:val="0"/>
      <w:divBdr>
        <w:top w:val="none" w:sz="0" w:space="0" w:color="auto"/>
        <w:left w:val="none" w:sz="0" w:space="0" w:color="auto"/>
        <w:bottom w:val="none" w:sz="0" w:space="0" w:color="auto"/>
        <w:right w:val="none" w:sz="0" w:space="0" w:color="auto"/>
      </w:divBdr>
      <w:divsChild>
        <w:div w:id="2096708463">
          <w:marLeft w:val="0"/>
          <w:marRight w:val="0"/>
          <w:marTop w:val="0"/>
          <w:marBottom w:val="0"/>
          <w:divBdr>
            <w:top w:val="none" w:sz="0" w:space="0" w:color="auto"/>
            <w:left w:val="none" w:sz="0" w:space="0" w:color="auto"/>
            <w:bottom w:val="none" w:sz="0" w:space="0" w:color="auto"/>
            <w:right w:val="none" w:sz="0" w:space="0" w:color="auto"/>
          </w:divBdr>
          <w:divsChild>
            <w:div w:id="1874028207">
              <w:marLeft w:val="0"/>
              <w:marRight w:val="0"/>
              <w:marTop w:val="0"/>
              <w:marBottom w:val="0"/>
              <w:divBdr>
                <w:top w:val="none" w:sz="0" w:space="0" w:color="auto"/>
                <w:left w:val="none" w:sz="0" w:space="0" w:color="auto"/>
                <w:bottom w:val="none" w:sz="0" w:space="0" w:color="auto"/>
                <w:right w:val="none" w:sz="0" w:space="0" w:color="auto"/>
              </w:divBdr>
              <w:divsChild>
                <w:div w:id="1765953071">
                  <w:marLeft w:val="225"/>
                  <w:marRight w:val="225"/>
                  <w:marTop w:val="225"/>
                  <w:marBottom w:val="225"/>
                  <w:divBdr>
                    <w:top w:val="none" w:sz="0" w:space="0" w:color="auto"/>
                    <w:left w:val="none" w:sz="0" w:space="0" w:color="auto"/>
                    <w:bottom w:val="none" w:sz="0" w:space="0" w:color="auto"/>
                    <w:right w:val="none" w:sz="0" w:space="0" w:color="auto"/>
                  </w:divBdr>
                  <w:divsChild>
                    <w:div w:id="1518080160">
                      <w:marLeft w:val="0"/>
                      <w:marRight w:val="0"/>
                      <w:marTop w:val="0"/>
                      <w:marBottom w:val="0"/>
                      <w:divBdr>
                        <w:top w:val="none" w:sz="0" w:space="0" w:color="auto"/>
                        <w:left w:val="none" w:sz="0" w:space="0" w:color="auto"/>
                        <w:bottom w:val="none" w:sz="0" w:space="0" w:color="auto"/>
                        <w:right w:val="none" w:sz="0" w:space="0" w:color="auto"/>
                      </w:divBdr>
                      <w:divsChild>
                        <w:div w:id="715009403">
                          <w:marLeft w:val="0"/>
                          <w:marRight w:val="0"/>
                          <w:marTop w:val="0"/>
                          <w:marBottom w:val="0"/>
                          <w:divBdr>
                            <w:top w:val="none" w:sz="0" w:space="0" w:color="auto"/>
                            <w:left w:val="none" w:sz="0" w:space="0" w:color="auto"/>
                            <w:bottom w:val="none" w:sz="0" w:space="0" w:color="auto"/>
                            <w:right w:val="none" w:sz="0" w:space="0" w:color="auto"/>
                          </w:divBdr>
                          <w:divsChild>
                            <w:div w:id="576788202">
                              <w:marLeft w:val="0"/>
                              <w:marRight w:val="0"/>
                              <w:marTop w:val="0"/>
                              <w:marBottom w:val="0"/>
                              <w:divBdr>
                                <w:top w:val="none" w:sz="0" w:space="0" w:color="auto"/>
                                <w:left w:val="none" w:sz="0" w:space="0" w:color="auto"/>
                                <w:bottom w:val="none" w:sz="0" w:space="0" w:color="auto"/>
                                <w:right w:val="none" w:sz="0" w:space="0" w:color="auto"/>
                              </w:divBdr>
                              <w:divsChild>
                                <w:div w:id="721321381">
                                  <w:marLeft w:val="0"/>
                                  <w:marRight w:val="0"/>
                                  <w:marTop w:val="0"/>
                                  <w:marBottom w:val="0"/>
                                  <w:divBdr>
                                    <w:top w:val="none" w:sz="0" w:space="0" w:color="auto"/>
                                    <w:left w:val="none" w:sz="0" w:space="0" w:color="auto"/>
                                    <w:bottom w:val="none" w:sz="0" w:space="0" w:color="auto"/>
                                    <w:right w:val="none" w:sz="0" w:space="0" w:color="auto"/>
                                  </w:divBdr>
                                </w:div>
                                <w:div w:id="132959983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556351228">
                          <w:marLeft w:val="0"/>
                          <w:marRight w:val="3375"/>
                          <w:marTop w:val="150"/>
                          <w:marBottom w:val="0"/>
                          <w:divBdr>
                            <w:top w:val="single" w:sz="6" w:space="4" w:color="CCCCCC"/>
                            <w:left w:val="none" w:sz="0" w:space="0" w:color="auto"/>
                            <w:bottom w:val="single" w:sz="6" w:space="4" w:color="CCCCCC"/>
                            <w:right w:val="none" w:sz="0" w:space="0" w:color="auto"/>
                          </w:divBdr>
                        </w:div>
                        <w:div w:id="102108232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924574">
      <w:bodyDiv w:val="1"/>
      <w:marLeft w:val="0"/>
      <w:marRight w:val="0"/>
      <w:marTop w:val="0"/>
      <w:marBottom w:val="0"/>
      <w:divBdr>
        <w:top w:val="none" w:sz="0" w:space="0" w:color="auto"/>
        <w:left w:val="none" w:sz="0" w:space="0" w:color="auto"/>
        <w:bottom w:val="none" w:sz="0" w:space="0" w:color="auto"/>
        <w:right w:val="none" w:sz="0" w:space="0" w:color="auto"/>
      </w:divBdr>
      <w:divsChild>
        <w:div w:id="445468665">
          <w:marLeft w:val="0"/>
          <w:marRight w:val="0"/>
          <w:marTop w:val="0"/>
          <w:marBottom w:val="0"/>
          <w:divBdr>
            <w:top w:val="none" w:sz="0" w:space="0" w:color="auto"/>
            <w:left w:val="none" w:sz="0" w:space="0" w:color="auto"/>
            <w:bottom w:val="none" w:sz="0" w:space="0" w:color="auto"/>
            <w:right w:val="none" w:sz="0" w:space="0" w:color="auto"/>
          </w:divBdr>
          <w:divsChild>
            <w:div w:id="591208778">
              <w:marLeft w:val="0"/>
              <w:marRight w:val="135"/>
              <w:marTop w:val="0"/>
              <w:marBottom w:val="0"/>
              <w:divBdr>
                <w:top w:val="none" w:sz="0" w:space="0" w:color="auto"/>
                <w:left w:val="single" w:sz="12" w:space="7" w:color="E9E9E9"/>
                <w:bottom w:val="none" w:sz="0" w:space="0" w:color="auto"/>
                <w:right w:val="single" w:sz="12" w:space="7" w:color="E9E9E9"/>
              </w:divBdr>
              <w:divsChild>
                <w:div w:id="1427923887">
                  <w:marLeft w:val="0"/>
                  <w:marRight w:val="0"/>
                  <w:marTop w:val="0"/>
                  <w:marBottom w:val="450"/>
                  <w:divBdr>
                    <w:top w:val="none" w:sz="0" w:space="0" w:color="auto"/>
                    <w:left w:val="none" w:sz="0" w:space="0" w:color="auto"/>
                    <w:bottom w:val="none" w:sz="0" w:space="0" w:color="auto"/>
                    <w:right w:val="none" w:sz="0" w:space="0" w:color="auto"/>
                  </w:divBdr>
                </w:div>
                <w:div w:id="889266378">
                  <w:marLeft w:val="0"/>
                  <w:marRight w:val="0"/>
                  <w:marTop w:val="0"/>
                  <w:marBottom w:val="0"/>
                  <w:divBdr>
                    <w:top w:val="none" w:sz="0" w:space="0" w:color="auto"/>
                    <w:left w:val="none" w:sz="0" w:space="0" w:color="auto"/>
                    <w:bottom w:val="none" w:sz="0" w:space="0" w:color="auto"/>
                    <w:right w:val="none" w:sz="0" w:space="0" w:color="auto"/>
                  </w:divBdr>
                  <w:divsChild>
                    <w:div w:id="1301764220">
                      <w:marLeft w:val="0"/>
                      <w:marRight w:val="0"/>
                      <w:marTop w:val="0"/>
                      <w:marBottom w:val="0"/>
                      <w:divBdr>
                        <w:top w:val="single" w:sz="12" w:space="3" w:color="CCCCCC"/>
                        <w:left w:val="none" w:sz="0" w:space="0" w:color="auto"/>
                        <w:bottom w:val="none" w:sz="0" w:space="0" w:color="auto"/>
                        <w:right w:val="none" w:sz="0" w:space="0" w:color="auto"/>
                      </w:divBdr>
                    </w:div>
                  </w:divsChild>
                </w:div>
                <w:div w:id="2030985706">
                  <w:marLeft w:val="0"/>
                  <w:marRight w:val="0"/>
                  <w:marTop w:val="0"/>
                  <w:marBottom w:val="450"/>
                  <w:divBdr>
                    <w:top w:val="none" w:sz="0" w:space="0" w:color="auto"/>
                    <w:left w:val="none" w:sz="0" w:space="0" w:color="auto"/>
                    <w:bottom w:val="none" w:sz="0" w:space="0" w:color="auto"/>
                    <w:right w:val="none" w:sz="0" w:space="0" w:color="auto"/>
                  </w:divBdr>
                </w:div>
                <w:div w:id="20608555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74826181">
      <w:bodyDiv w:val="1"/>
      <w:marLeft w:val="0"/>
      <w:marRight w:val="0"/>
      <w:marTop w:val="0"/>
      <w:marBottom w:val="0"/>
      <w:divBdr>
        <w:top w:val="none" w:sz="0" w:space="0" w:color="auto"/>
        <w:left w:val="none" w:sz="0" w:space="0" w:color="auto"/>
        <w:bottom w:val="none" w:sz="0" w:space="0" w:color="auto"/>
        <w:right w:val="none" w:sz="0" w:space="0" w:color="auto"/>
      </w:divBdr>
      <w:divsChild>
        <w:div w:id="1869948067">
          <w:marLeft w:val="0"/>
          <w:marRight w:val="0"/>
          <w:marTop w:val="0"/>
          <w:marBottom w:val="0"/>
          <w:divBdr>
            <w:top w:val="none" w:sz="0" w:space="0" w:color="auto"/>
            <w:left w:val="none" w:sz="0" w:space="0" w:color="auto"/>
            <w:bottom w:val="none" w:sz="0" w:space="0" w:color="auto"/>
            <w:right w:val="none" w:sz="0" w:space="0" w:color="auto"/>
          </w:divBdr>
          <w:divsChild>
            <w:div w:id="1544633474">
              <w:marLeft w:val="0"/>
              <w:marRight w:val="0"/>
              <w:marTop w:val="0"/>
              <w:marBottom w:val="0"/>
              <w:divBdr>
                <w:top w:val="none" w:sz="0" w:space="0" w:color="auto"/>
                <w:left w:val="none" w:sz="0" w:space="0" w:color="auto"/>
                <w:bottom w:val="none" w:sz="0" w:space="0" w:color="auto"/>
                <w:right w:val="none" w:sz="0" w:space="0" w:color="auto"/>
              </w:divBdr>
              <w:divsChild>
                <w:div w:id="1499885798">
                  <w:marLeft w:val="225"/>
                  <w:marRight w:val="225"/>
                  <w:marTop w:val="225"/>
                  <w:marBottom w:val="225"/>
                  <w:divBdr>
                    <w:top w:val="none" w:sz="0" w:space="0" w:color="auto"/>
                    <w:left w:val="none" w:sz="0" w:space="0" w:color="auto"/>
                    <w:bottom w:val="none" w:sz="0" w:space="0" w:color="auto"/>
                    <w:right w:val="none" w:sz="0" w:space="0" w:color="auto"/>
                  </w:divBdr>
                  <w:divsChild>
                    <w:div w:id="2011784516">
                      <w:marLeft w:val="0"/>
                      <w:marRight w:val="0"/>
                      <w:marTop w:val="0"/>
                      <w:marBottom w:val="0"/>
                      <w:divBdr>
                        <w:top w:val="none" w:sz="0" w:space="0" w:color="auto"/>
                        <w:left w:val="none" w:sz="0" w:space="0" w:color="auto"/>
                        <w:bottom w:val="none" w:sz="0" w:space="0" w:color="auto"/>
                        <w:right w:val="none" w:sz="0" w:space="0" w:color="auto"/>
                      </w:divBdr>
                      <w:divsChild>
                        <w:div w:id="52890558">
                          <w:marLeft w:val="0"/>
                          <w:marRight w:val="0"/>
                          <w:marTop w:val="0"/>
                          <w:marBottom w:val="0"/>
                          <w:divBdr>
                            <w:top w:val="none" w:sz="0" w:space="0" w:color="auto"/>
                            <w:left w:val="none" w:sz="0" w:space="0" w:color="auto"/>
                            <w:bottom w:val="none" w:sz="0" w:space="0" w:color="auto"/>
                            <w:right w:val="none" w:sz="0" w:space="0" w:color="auto"/>
                          </w:divBdr>
                          <w:divsChild>
                            <w:div w:id="1271624445">
                              <w:marLeft w:val="0"/>
                              <w:marRight w:val="0"/>
                              <w:marTop w:val="0"/>
                              <w:marBottom w:val="0"/>
                              <w:divBdr>
                                <w:top w:val="none" w:sz="0" w:space="0" w:color="auto"/>
                                <w:left w:val="none" w:sz="0" w:space="0" w:color="auto"/>
                                <w:bottom w:val="none" w:sz="0" w:space="0" w:color="auto"/>
                                <w:right w:val="none" w:sz="0" w:space="0" w:color="auto"/>
                              </w:divBdr>
                              <w:divsChild>
                                <w:div w:id="1635256157">
                                  <w:marLeft w:val="0"/>
                                  <w:marRight w:val="0"/>
                                  <w:marTop w:val="0"/>
                                  <w:marBottom w:val="0"/>
                                  <w:divBdr>
                                    <w:top w:val="none" w:sz="0" w:space="0" w:color="auto"/>
                                    <w:left w:val="none" w:sz="0" w:space="0" w:color="auto"/>
                                    <w:bottom w:val="none" w:sz="0" w:space="0" w:color="auto"/>
                                    <w:right w:val="none" w:sz="0" w:space="0" w:color="auto"/>
                                  </w:divBdr>
                                </w:div>
                                <w:div w:id="17924653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065135617">
                          <w:marLeft w:val="0"/>
                          <w:marRight w:val="3375"/>
                          <w:marTop w:val="150"/>
                          <w:marBottom w:val="0"/>
                          <w:divBdr>
                            <w:top w:val="single" w:sz="6" w:space="4" w:color="CCCCCC"/>
                            <w:left w:val="none" w:sz="0" w:space="0" w:color="auto"/>
                            <w:bottom w:val="single" w:sz="6" w:space="4" w:color="CCCCCC"/>
                            <w:right w:val="none" w:sz="0" w:space="0" w:color="auto"/>
                          </w:divBdr>
                        </w:div>
                        <w:div w:id="1665820966">
                          <w:marLeft w:val="0"/>
                          <w:marRight w:val="3375"/>
                          <w:marTop w:val="75"/>
                          <w:marBottom w:val="0"/>
                          <w:divBdr>
                            <w:top w:val="none" w:sz="0" w:space="0" w:color="auto"/>
                            <w:left w:val="none" w:sz="0" w:space="0" w:color="auto"/>
                            <w:bottom w:val="none" w:sz="0" w:space="0" w:color="auto"/>
                            <w:right w:val="none" w:sz="0" w:space="0" w:color="auto"/>
                          </w:divBdr>
                        </w:div>
                      </w:divsChild>
                    </w:div>
                    <w:div w:id="1326740647">
                      <w:marLeft w:val="0"/>
                      <w:marRight w:val="0"/>
                      <w:marTop w:val="75"/>
                      <w:marBottom w:val="0"/>
                      <w:divBdr>
                        <w:top w:val="none" w:sz="0" w:space="0" w:color="auto"/>
                        <w:left w:val="none" w:sz="0" w:space="0" w:color="auto"/>
                        <w:bottom w:val="none" w:sz="0" w:space="0" w:color="auto"/>
                        <w:right w:val="none" w:sz="0" w:space="0" w:color="auto"/>
                      </w:divBdr>
                      <w:divsChild>
                        <w:div w:id="299311754">
                          <w:marLeft w:val="0"/>
                          <w:marRight w:val="0"/>
                          <w:marTop w:val="0"/>
                          <w:marBottom w:val="0"/>
                          <w:divBdr>
                            <w:top w:val="none" w:sz="0" w:space="0" w:color="auto"/>
                            <w:left w:val="none" w:sz="0" w:space="0" w:color="auto"/>
                            <w:bottom w:val="none" w:sz="0" w:space="0" w:color="auto"/>
                            <w:right w:val="none" w:sz="0" w:space="0" w:color="auto"/>
                          </w:divBdr>
                        </w:div>
                        <w:div w:id="36067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098826">
      <w:bodyDiv w:val="1"/>
      <w:marLeft w:val="0"/>
      <w:marRight w:val="0"/>
      <w:marTop w:val="0"/>
      <w:marBottom w:val="0"/>
      <w:divBdr>
        <w:top w:val="none" w:sz="0" w:space="0" w:color="auto"/>
        <w:left w:val="none" w:sz="0" w:space="0" w:color="auto"/>
        <w:bottom w:val="none" w:sz="0" w:space="0" w:color="auto"/>
        <w:right w:val="none" w:sz="0" w:space="0" w:color="auto"/>
      </w:divBdr>
      <w:divsChild>
        <w:div w:id="732772153">
          <w:marLeft w:val="0"/>
          <w:marRight w:val="0"/>
          <w:marTop w:val="0"/>
          <w:marBottom w:val="0"/>
          <w:divBdr>
            <w:top w:val="none" w:sz="0" w:space="0" w:color="auto"/>
            <w:left w:val="none" w:sz="0" w:space="0" w:color="auto"/>
            <w:bottom w:val="none" w:sz="0" w:space="0" w:color="auto"/>
            <w:right w:val="none" w:sz="0" w:space="0" w:color="auto"/>
          </w:divBdr>
          <w:divsChild>
            <w:div w:id="1499074485">
              <w:marLeft w:val="0"/>
              <w:marRight w:val="0"/>
              <w:marTop w:val="0"/>
              <w:marBottom w:val="0"/>
              <w:divBdr>
                <w:top w:val="none" w:sz="0" w:space="0" w:color="auto"/>
                <w:left w:val="none" w:sz="0" w:space="0" w:color="auto"/>
                <w:bottom w:val="none" w:sz="0" w:space="0" w:color="auto"/>
                <w:right w:val="none" w:sz="0" w:space="0" w:color="auto"/>
              </w:divBdr>
              <w:divsChild>
                <w:div w:id="715860563">
                  <w:marLeft w:val="0"/>
                  <w:marRight w:val="0"/>
                  <w:marTop w:val="0"/>
                  <w:marBottom w:val="0"/>
                  <w:divBdr>
                    <w:top w:val="none" w:sz="0" w:space="0" w:color="auto"/>
                    <w:left w:val="none" w:sz="0" w:space="0" w:color="auto"/>
                    <w:bottom w:val="none" w:sz="0" w:space="0" w:color="auto"/>
                    <w:right w:val="none" w:sz="0" w:space="0" w:color="auto"/>
                  </w:divBdr>
                  <w:divsChild>
                    <w:div w:id="90710356">
                      <w:marLeft w:val="0"/>
                      <w:marRight w:val="0"/>
                      <w:marTop w:val="0"/>
                      <w:marBottom w:val="0"/>
                      <w:divBdr>
                        <w:top w:val="none" w:sz="0" w:space="0" w:color="auto"/>
                        <w:left w:val="none" w:sz="0" w:space="0" w:color="auto"/>
                        <w:bottom w:val="none" w:sz="0" w:space="0" w:color="auto"/>
                        <w:right w:val="none" w:sz="0" w:space="0" w:color="auto"/>
                      </w:divBdr>
                    </w:div>
                    <w:div w:id="1845322997">
                      <w:marLeft w:val="0"/>
                      <w:marRight w:val="0"/>
                      <w:marTop w:val="0"/>
                      <w:marBottom w:val="0"/>
                      <w:divBdr>
                        <w:top w:val="none" w:sz="0" w:space="0" w:color="auto"/>
                        <w:left w:val="none" w:sz="0" w:space="0" w:color="auto"/>
                        <w:bottom w:val="none" w:sz="0" w:space="0" w:color="auto"/>
                        <w:right w:val="none" w:sz="0" w:space="0" w:color="auto"/>
                      </w:divBdr>
                    </w:div>
                    <w:div w:id="1869179219">
                      <w:marLeft w:val="0"/>
                      <w:marRight w:val="0"/>
                      <w:marTop w:val="0"/>
                      <w:marBottom w:val="0"/>
                      <w:divBdr>
                        <w:top w:val="none" w:sz="0" w:space="0" w:color="auto"/>
                        <w:left w:val="none" w:sz="0" w:space="0" w:color="auto"/>
                        <w:bottom w:val="none" w:sz="0" w:space="0" w:color="auto"/>
                        <w:right w:val="none" w:sz="0" w:space="0" w:color="auto"/>
                      </w:divBdr>
                      <w:divsChild>
                        <w:div w:id="813258521">
                          <w:marLeft w:val="0"/>
                          <w:marRight w:val="0"/>
                          <w:marTop w:val="0"/>
                          <w:marBottom w:val="0"/>
                          <w:divBdr>
                            <w:top w:val="none" w:sz="0" w:space="0" w:color="auto"/>
                            <w:left w:val="none" w:sz="0" w:space="0" w:color="auto"/>
                            <w:bottom w:val="none" w:sz="0" w:space="0" w:color="auto"/>
                            <w:right w:val="none" w:sz="0" w:space="0" w:color="auto"/>
                          </w:divBdr>
                          <w:divsChild>
                            <w:div w:id="75282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871603">
      <w:marLeft w:val="0"/>
      <w:marRight w:val="0"/>
      <w:marTop w:val="0"/>
      <w:marBottom w:val="0"/>
      <w:divBdr>
        <w:top w:val="none" w:sz="0" w:space="0" w:color="auto"/>
        <w:left w:val="none" w:sz="0" w:space="0" w:color="auto"/>
        <w:bottom w:val="none" w:sz="0" w:space="0" w:color="auto"/>
        <w:right w:val="none" w:sz="0" w:space="0" w:color="auto"/>
      </w:divBdr>
    </w:div>
    <w:div w:id="583876701">
      <w:marLeft w:val="0"/>
      <w:marRight w:val="0"/>
      <w:marTop w:val="0"/>
      <w:marBottom w:val="0"/>
      <w:divBdr>
        <w:top w:val="none" w:sz="0" w:space="0" w:color="auto"/>
        <w:left w:val="none" w:sz="0" w:space="0" w:color="auto"/>
        <w:bottom w:val="none" w:sz="0" w:space="0" w:color="auto"/>
        <w:right w:val="none" w:sz="0" w:space="0" w:color="auto"/>
      </w:divBdr>
      <w:divsChild>
        <w:div w:id="425999843">
          <w:marLeft w:val="0"/>
          <w:marRight w:val="0"/>
          <w:marTop w:val="0"/>
          <w:marBottom w:val="0"/>
          <w:divBdr>
            <w:top w:val="none" w:sz="0" w:space="0" w:color="auto"/>
            <w:left w:val="none" w:sz="0" w:space="0" w:color="auto"/>
            <w:bottom w:val="none" w:sz="0" w:space="0" w:color="auto"/>
            <w:right w:val="none" w:sz="0" w:space="0" w:color="auto"/>
          </w:divBdr>
        </w:div>
        <w:div w:id="1364869602">
          <w:marLeft w:val="0"/>
          <w:marRight w:val="0"/>
          <w:marTop w:val="0"/>
          <w:marBottom w:val="375"/>
          <w:divBdr>
            <w:top w:val="none" w:sz="0" w:space="0" w:color="auto"/>
            <w:left w:val="none" w:sz="0" w:space="0" w:color="auto"/>
            <w:bottom w:val="none" w:sz="0" w:space="0" w:color="auto"/>
            <w:right w:val="none" w:sz="0" w:space="0" w:color="auto"/>
          </w:divBdr>
          <w:divsChild>
            <w:div w:id="925071380">
              <w:marLeft w:val="0"/>
              <w:marRight w:val="0"/>
              <w:marTop w:val="0"/>
              <w:marBottom w:val="150"/>
              <w:divBdr>
                <w:top w:val="none" w:sz="0" w:space="0" w:color="auto"/>
                <w:left w:val="none" w:sz="0" w:space="0" w:color="auto"/>
                <w:bottom w:val="none" w:sz="0" w:space="0" w:color="auto"/>
                <w:right w:val="none" w:sz="0" w:space="0" w:color="auto"/>
              </w:divBdr>
              <w:divsChild>
                <w:div w:id="1624845874">
                  <w:marLeft w:val="0"/>
                  <w:marRight w:val="0"/>
                  <w:marTop w:val="0"/>
                  <w:marBottom w:val="0"/>
                  <w:divBdr>
                    <w:top w:val="none" w:sz="0" w:space="0" w:color="auto"/>
                    <w:left w:val="none" w:sz="0" w:space="0" w:color="auto"/>
                    <w:bottom w:val="none" w:sz="0" w:space="0" w:color="auto"/>
                    <w:right w:val="none" w:sz="0" w:space="0" w:color="auto"/>
                  </w:divBdr>
                  <w:divsChild>
                    <w:div w:id="2048286382">
                      <w:marLeft w:val="0"/>
                      <w:marRight w:val="0"/>
                      <w:marTop w:val="0"/>
                      <w:marBottom w:val="0"/>
                      <w:divBdr>
                        <w:top w:val="none" w:sz="0" w:space="0" w:color="auto"/>
                        <w:left w:val="none" w:sz="0" w:space="0" w:color="auto"/>
                        <w:bottom w:val="none" w:sz="0" w:space="0" w:color="auto"/>
                        <w:right w:val="none" w:sz="0" w:space="0" w:color="auto"/>
                      </w:divBdr>
                      <w:divsChild>
                        <w:div w:id="1286346874">
                          <w:marLeft w:val="0"/>
                          <w:marRight w:val="0"/>
                          <w:marTop w:val="0"/>
                          <w:marBottom w:val="150"/>
                          <w:divBdr>
                            <w:top w:val="none" w:sz="0" w:space="0" w:color="auto"/>
                            <w:left w:val="none" w:sz="0" w:space="0" w:color="auto"/>
                            <w:bottom w:val="none" w:sz="0" w:space="0" w:color="auto"/>
                            <w:right w:val="none" w:sz="0" w:space="0" w:color="auto"/>
                          </w:divBdr>
                        </w:div>
                        <w:div w:id="1182284827">
                          <w:marLeft w:val="0"/>
                          <w:marRight w:val="0"/>
                          <w:marTop w:val="0"/>
                          <w:marBottom w:val="0"/>
                          <w:divBdr>
                            <w:top w:val="none" w:sz="0" w:space="0" w:color="auto"/>
                            <w:left w:val="none" w:sz="0" w:space="0" w:color="auto"/>
                            <w:bottom w:val="none" w:sz="0" w:space="0" w:color="auto"/>
                            <w:right w:val="none" w:sz="0" w:space="0" w:color="auto"/>
                          </w:divBdr>
                          <w:divsChild>
                            <w:div w:id="443698489">
                              <w:marLeft w:val="0"/>
                              <w:marRight w:val="0"/>
                              <w:marTop w:val="0"/>
                              <w:marBottom w:val="0"/>
                              <w:divBdr>
                                <w:top w:val="none" w:sz="0" w:space="0" w:color="auto"/>
                                <w:left w:val="none" w:sz="0" w:space="0" w:color="auto"/>
                                <w:bottom w:val="none" w:sz="0" w:space="0" w:color="auto"/>
                                <w:right w:val="none" w:sz="0" w:space="0" w:color="auto"/>
                              </w:divBdr>
                              <w:divsChild>
                                <w:div w:id="462037845">
                                  <w:marLeft w:val="0"/>
                                  <w:marRight w:val="0"/>
                                  <w:marTop w:val="0"/>
                                  <w:marBottom w:val="150"/>
                                  <w:divBdr>
                                    <w:top w:val="none" w:sz="0" w:space="0" w:color="auto"/>
                                    <w:left w:val="none" w:sz="0" w:space="0" w:color="auto"/>
                                    <w:bottom w:val="none" w:sz="0" w:space="0" w:color="auto"/>
                                    <w:right w:val="none" w:sz="0" w:space="0" w:color="auto"/>
                                  </w:divBdr>
                                </w:div>
                                <w:div w:id="181939214">
                                  <w:marLeft w:val="0"/>
                                  <w:marRight w:val="0"/>
                                  <w:marTop w:val="0"/>
                                  <w:marBottom w:val="0"/>
                                  <w:divBdr>
                                    <w:top w:val="none" w:sz="0" w:space="0" w:color="auto"/>
                                    <w:left w:val="none" w:sz="0" w:space="0" w:color="auto"/>
                                    <w:bottom w:val="none" w:sz="0" w:space="0" w:color="auto"/>
                                    <w:right w:val="none" w:sz="0" w:space="0" w:color="auto"/>
                                  </w:divBdr>
                                </w:div>
                                <w:div w:id="670136397">
                                  <w:marLeft w:val="0"/>
                                  <w:marRight w:val="0"/>
                                  <w:marTop w:val="0"/>
                                  <w:marBottom w:val="0"/>
                                  <w:divBdr>
                                    <w:top w:val="none" w:sz="0" w:space="0" w:color="auto"/>
                                    <w:left w:val="none" w:sz="0" w:space="0" w:color="auto"/>
                                    <w:bottom w:val="none" w:sz="0" w:space="0" w:color="auto"/>
                                    <w:right w:val="none" w:sz="0" w:space="0" w:color="auto"/>
                                  </w:divBdr>
                                  <w:divsChild>
                                    <w:div w:id="814029133">
                                      <w:marLeft w:val="0"/>
                                      <w:marRight w:val="0"/>
                                      <w:marTop w:val="30"/>
                                      <w:marBottom w:val="0"/>
                                      <w:divBdr>
                                        <w:top w:val="none" w:sz="0" w:space="0" w:color="auto"/>
                                        <w:left w:val="none" w:sz="0" w:space="0" w:color="auto"/>
                                        <w:bottom w:val="none" w:sz="0" w:space="0" w:color="auto"/>
                                        <w:right w:val="none" w:sz="0" w:space="0" w:color="auto"/>
                                      </w:divBdr>
                                    </w:div>
                                  </w:divsChild>
                                </w:div>
                                <w:div w:id="818767450">
                                  <w:marLeft w:val="0"/>
                                  <w:marRight w:val="0"/>
                                  <w:marTop w:val="0"/>
                                  <w:marBottom w:val="0"/>
                                  <w:divBdr>
                                    <w:top w:val="none" w:sz="0" w:space="0" w:color="auto"/>
                                    <w:left w:val="none" w:sz="0" w:space="0" w:color="auto"/>
                                    <w:bottom w:val="none" w:sz="0" w:space="0" w:color="auto"/>
                                    <w:right w:val="none" w:sz="0" w:space="0" w:color="auto"/>
                                  </w:divBdr>
                                  <w:divsChild>
                                    <w:div w:id="1386642835">
                                      <w:marLeft w:val="0"/>
                                      <w:marRight w:val="0"/>
                                      <w:marTop w:val="60"/>
                                      <w:marBottom w:val="0"/>
                                      <w:divBdr>
                                        <w:top w:val="none" w:sz="0" w:space="0" w:color="auto"/>
                                        <w:left w:val="none" w:sz="0" w:space="0" w:color="auto"/>
                                        <w:bottom w:val="none" w:sz="0" w:space="0" w:color="auto"/>
                                        <w:right w:val="none" w:sz="0" w:space="0" w:color="auto"/>
                                      </w:divBdr>
                                    </w:div>
                                  </w:divsChild>
                                </w:div>
                                <w:div w:id="588390836">
                                  <w:marLeft w:val="0"/>
                                  <w:marRight w:val="0"/>
                                  <w:marTop w:val="30"/>
                                  <w:marBottom w:val="0"/>
                                  <w:divBdr>
                                    <w:top w:val="none" w:sz="0" w:space="0" w:color="auto"/>
                                    <w:left w:val="none" w:sz="0" w:space="0" w:color="auto"/>
                                    <w:bottom w:val="none" w:sz="0" w:space="0" w:color="auto"/>
                                    <w:right w:val="none" w:sz="0" w:space="0" w:color="auto"/>
                                  </w:divBdr>
                                </w:div>
                              </w:divsChild>
                            </w:div>
                            <w:div w:id="1474759189">
                              <w:marLeft w:val="0"/>
                              <w:marRight w:val="0"/>
                              <w:marTop w:val="0"/>
                              <w:marBottom w:val="0"/>
                              <w:divBdr>
                                <w:top w:val="none" w:sz="0" w:space="0" w:color="auto"/>
                                <w:left w:val="none" w:sz="0" w:space="0" w:color="auto"/>
                                <w:bottom w:val="none" w:sz="0" w:space="0" w:color="auto"/>
                                <w:right w:val="none" w:sz="0" w:space="0" w:color="auto"/>
                              </w:divBdr>
                              <w:divsChild>
                                <w:div w:id="287517797">
                                  <w:marLeft w:val="0"/>
                                  <w:marRight w:val="0"/>
                                  <w:marTop w:val="0"/>
                                  <w:marBottom w:val="150"/>
                                  <w:divBdr>
                                    <w:top w:val="none" w:sz="0" w:space="0" w:color="auto"/>
                                    <w:left w:val="none" w:sz="0" w:space="0" w:color="auto"/>
                                    <w:bottom w:val="none" w:sz="0" w:space="0" w:color="auto"/>
                                    <w:right w:val="none" w:sz="0" w:space="0" w:color="auto"/>
                                  </w:divBdr>
                                </w:div>
                                <w:div w:id="705257178">
                                  <w:marLeft w:val="0"/>
                                  <w:marRight w:val="0"/>
                                  <w:marTop w:val="0"/>
                                  <w:marBottom w:val="0"/>
                                  <w:divBdr>
                                    <w:top w:val="none" w:sz="0" w:space="0" w:color="auto"/>
                                    <w:left w:val="none" w:sz="0" w:space="0" w:color="auto"/>
                                    <w:bottom w:val="none" w:sz="0" w:space="0" w:color="auto"/>
                                    <w:right w:val="none" w:sz="0" w:space="0" w:color="auto"/>
                                  </w:divBdr>
                                </w:div>
                                <w:div w:id="1950043910">
                                  <w:marLeft w:val="0"/>
                                  <w:marRight w:val="0"/>
                                  <w:marTop w:val="0"/>
                                  <w:marBottom w:val="0"/>
                                  <w:divBdr>
                                    <w:top w:val="none" w:sz="0" w:space="0" w:color="auto"/>
                                    <w:left w:val="none" w:sz="0" w:space="0" w:color="auto"/>
                                    <w:bottom w:val="none" w:sz="0" w:space="0" w:color="auto"/>
                                    <w:right w:val="none" w:sz="0" w:space="0" w:color="auto"/>
                                  </w:divBdr>
                                  <w:divsChild>
                                    <w:div w:id="1746217513">
                                      <w:marLeft w:val="0"/>
                                      <w:marRight w:val="0"/>
                                      <w:marTop w:val="30"/>
                                      <w:marBottom w:val="0"/>
                                      <w:divBdr>
                                        <w:top w:val="none" w:sz="0" w:space="0" w:color="auto"/>
                                        <w:left w:val="none" w:sz="0" w:space="0" w:color="auto"/>
                                        <w:bottom w:val="none" w:sz="0" w:space="0" w:color="auto"/>
                                        <w:right w:val="none" w:sz="0" w:space="0" w:color="auto"/>
                                      </w:divBdr>
                                    </w:div>
                                  </w:divsChild>
                                </w:div>
                                <w:div w:id="677125835">
                                  <w:marLeft w:val="0"/>
                                  <w:marRight w:val="0"/>
                                  <w:marTop w:val="0"/>
                                  <w:marBottom w:val="0"/>
                                  <w:divBdr>
                                    <w:top w:val="none" w:sz="0" w:space="0" w:color="auto"/>
                                    <w:left w:val="none" w:sz="0" w:space="0" w:color="auto"/>
                                    <w:bottom w:val="none" w:sz="0" w:space="0" w:color="auto"/>
                                    <w:right w:val="none" w:sz="0" w:space="0" w:color="auto"/>
                                  </w:divBdr>
                                  <w:divsChild>
                                    <w:div w:id="1142430539">
                                      <w:marLeft w:val="0"/>
                                      <w:marRight w:val="0"/>
                                      <w:marTop w:val="60"/>
                                      <w:marBottom w:val="0"/>
                                      <w:divBdr>
                                        <w:top w:val="none" w:sz="0" w:space="0" w:color="auto"/>
                                        <w:left w:val="none" w:sz="0" w:space="0" w:color="auto"/>
                                        <w:bottom w:val="none" w:sz="0" w:space="0" w:color="auto"/>
                                        <w:right w:val="none" w:sz="0" w:space="0" w:color="auto"/>
                                      </w:divBdr>
                                    </w:div>
                                  </w:divsChild>
                                </w:div>
                                <w:div w:id="1585993356">
                                  <w:marLeft w:val="0"/>
                                  <w:marRight w:val="0"/>
                                  <w:marTop w:val="30"/>
                                  <w:marBottom w:val="0"/>
                                  <w:divBdr>
                                    <w:top w:val="none" w:sz="0" w:space="0" w:color="auto"/>
                                    <w:left w:val="none" w:sz="0" w:space="0" w:color="auto"/>
                                    <w:bottom w:val="none" w:sz="0" w:space="0" w:color="auto"/>
                                    <w:right w:val="none" w:sz="0" w:space="0" w:color="auto"/>
                                  </w:divBdr>
                                </w:div>
                              </w:divsChild>
                            </w:div>
                            <w:div w:id="1066801499">
                              <w:marLeft w:val="0"/>
                              <w:marRight w:val="0"/>
                              <w:marTop w:val="0"/>
                              <w:marBottom w:val="0"/>
                              <w:divBdr>
                                <w:top w:val="none" w:sz="0" w:space="0" w:color="auto"/>
                                <w:left w:val="none" w:sz="0" w:space="0" w:color="auto"/>
                                <w:bottom w:val="none" w:sz="0" w:space="0" w:color="auto"/>
                                <w:right w:val="none" w:sz="0" w:space="0" w:color="auto"/>
                              </w:divBdr>
                              <w:divsChild>
                                <w:div w:id="1308706210">
                                  <w:marLeft w:val="0"/>
                                  <w:marRight w:val="0"/>
                                  <w:marTop w:val="0"/>
                                  <w:marBottom w:val="150"/>
                                  <w:divBdr>
                                    <w:top w:val="none" w:sz="0" w:space="0" w:color="auto"/>
                                    <w:left w:val="none" w:sz="0" w:space="0" w:color="auto"/>
                                    <w:bottom w:val="none" w:sz="0" w:space="0" w:color="auto"/>
                                    <w:right w:val="none" w:sz="0" w:space="0" w:color="auto"/>
                                  </w:divBdr>
                                </w:div>
                                <w:div w:id="2073506471">
                                  <w:marLeft w:val="0"/>
                                  <w:marRight w:val="0"/>
                                  <w:marTop w:val="0"/>
                                  <w:marBottom w:val="0"/>
                                  <w:divBdr>
                                    <w:top w:val="none" w:sz="0" w:space="0" w:color="auto"/>
                                    <w:left w:val="none" w:sz="0" w:space="0" w:color="auto"/>
                                    <w:bottom w:val="none" w:sz="0" w:space="0" w:color="auto"/>
                                    <w:right w:val="none" w:sz="0" w:space="0" w:color="auto"/>
                                  </w:divBdr>
                                </w:div>
                                <w:div w:id="646323297">
                                  <w:marLeft w:val="0"/>
                                  <w:marRight w:val="0"/>
                                  <w:marTop w:val="0"/>
                                  <w:marBottom w:val="0"/>
                                  <w:divBdr>
                                    <w:top w:val="none" w:sz="0" w:space="0" w:color="auto"/>
                                    <w:left w:val="none" w:sz="0" w:space="0" w:color="auto"/>
                                    <w:bottom w:val="none" w:sz="0" w:space="0" w:color="auto"/>
                                    <w:right w:val="none" w:sz="0" w:space="0" w:color="auto"/>
                                  </w:divBdr>
                                  <w:divsChild>
                                    <w:div w:id="962341642">
                                      <w:marLeft w:val="0"/>
                                      <w:marRight w:val="0"/>
                                      <w:marTop w:val="30"/>
                                      <w:marBottom w:val="0"/>
                                      <w:divBdr>
                                        <w:top w:val="none" w:sz="0" w:space="0" w:color="auto"/>
                                        <w:left w:val="none" w:sz="0" w:space="0" w:color="auto"/>
                                        <w:bottom w:val="none" w:sz="0" w:space="0" w:color="auto"/>
                                        <w:right w:val="none" w:sz="0" w:space="0" w:color="auto"/>
                                      </w:divBdr>
                                    </w:div>
                                  </w:divsChild>
                                </w:div>
                                <w:div w:id="1724332893">
                                  <w:marLeft w:val="0"/>
                                  <w:marRight w:val="0"/>
                                  <w:marTop w:val="0"/>
                                  <w:marBottom w:val="0"/>
                                  <w:divBdr>
                                    <w:top w:val="none" w:sz="0" w:space="0" w:color="auto"/>
                                    <w:left w:val="none" w:sz="0" w:space="0" w:color="auto"/>
                                    <w:bottom w:val="none" w:sz="0" w:space="0" w:color="auto"/>
                                    <w:right w:val="none" w:sz="0" w:space="0" w:color="auto"/>
                                  </w:divBdr>
                                  <w:divsChild>
                                    <w:div w:id="1019432498">
                                      <w:marLeft w:val="0"/>
                                      <w:marRight w:val="0"/>
                                      <w:marTop w:val="60"/>
                                      <w:marBottom w:val="0"/>
                                      <w:divBdr>
                                        <w:top w:val="none" w:sz="0" w:space="0" w:color="auto"/>
                                        <w:left w:val="none" w:sz="0" w:space="0" w:color="auto"/>
                                        <w:bottom w:val="none" w:sz="0" w:space="0" w:color="auto"/>
                                        <w:right w:val="none" w:sz="0" w:space="0" w:color="auto"/>
                                      </w:divBdr>
                                    </w:div>
                                  </w:divsChild>
                                </w:div>
                                <w:div w:id="180750531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746224">
      <w:bodyDiv w:val="1"/>
      <w:marLeft w:val="0"/>
      <w:marRight w:val="0"/>
      <w:marTop w:val="0"/>
      <w:marBottom w:val="0"/>
      <w:divBdr>
        <w:top w:val="none" w:sz="0" w:space="0" w:color="auto"/>
        <w:left w:val="none" w:sz="0" w:space="0" w:color="auto"/>
        <w:bottom w:val="none" w:sz="0" w:space="0" w:color="auto"/>
        <w:right w:val="none" w:sz="0" w:space="0" w:color="auto"/>
      </w:divBdr>
      <w:divsChild>
        <w:div w:id="41443632">
          <w:marLeft w:val="0"/>
          <w:marRight w:val="0"/>
          <w:marTop w:val="0"/>
          <w:marBottom w:val="0"/>
          <w:divBdr>
            <w:top w:val="none" w:sz="0" w:space="0" w:color="auto"/>
            <w:left w:val="none" w:sz="0" w:space="0" w:color="auto"/>
            <w:bottom w:val="none" w:sz="0" w:space="0" w:color="auto"/>
            <w:right w:val="none" w:sz="0" w:space="0" w:color="auto"/>
          </w:divBdr>
          <w:divsChild>
            <w:div w:id="624507171">
              <w:marLeft w:val="0"/>
              <w:marRight w:val="0"/>
              <w:marTop w:val="0"/>
              <w:marBottom w:val="0"/>
              <w:divBdr>
                <w:top w:val="none" w:sz="0" w:space="0" w:color="auto"/>
                <w:left w:val="none" w:sz="0" w:space="0" w:color="auto"/>
                <w:bottom w:val="none" w:sz="0" w:space="0" w:color="auto"/>
                <w:right w:val="none" w:sz="0" w:space="0" w:color="auto"/>
              </w:divBdr>
              <w:divsChild>
                <w:div w:id="1674721678">
                  <w:marLeft w:val="0"/>
                  <w:marRight w:val="0"/>
                  <w:marTop w:val="0"/>
                  <w:marBottom w:val="0"/>
                  <w:divBdr>
                    <w:top w:val="none" w:sz="0" w:space="0" w:color="auto"/>
                    <w:left w:val="none" w:sz="0" w:space="0" w:color="auto"/>
                    <w:bottom w:val="none" w:sz="0" w:space="0" w:color="auto"/>
                    <w:right w:val="none" w:sz="0" w:space="0" w:color="auto"/>
                  </w:divBdr>
                  <w:divsChild>
                    <w:div w:id="1744252647">
                      <w:marLeft w:val="0"/>
                      <w:marRight w:val="0"/>
                      <w:marTop w:val="0"/>
                      <w:marBottom w:val="0"/>
                      <w:divBdr>
                        <w:top w:val="none" w:sz="0" w:space="0" w:color="auto"/>
                        <w:left w:val="none" w:sz="0" w:space="0" w:color="auto"/>
                        <w:bottom w:val="none" w:sz="0" w:space="0" w:color="auto"/>
                        <w:right w:val="none" w:sz="0" w:space="0" w:color="auto"/>
                      </w:divBdr>
                      <w:divsChild>
                        <w:div w:id="1117483847">
                          <w:marLeft w:val="0"/>
                          <w:marRight w:val="0"/>
                          <w:marTop w:val="0"/>
                          <w:marBottom w:val="0"/>
                          <w:divBdr>
                            <w:top w:val="none" w:sz="0" w:space="0" w:color="auto"/>
                            <w:left w:val="none" w:sz="0" w:space="0" w:color="auto"/>
                            <w:bottom w:val="none" w:sz="0" w:space="0" w:color="auto"/>
                            <w:right w:val="none" w:sz="0" w:space="0" w:color="auto"/>
                          </w:divBdr>
                        </w:div>
                        <w:div w:id="1066611985">
                          <w:marLeft w:val="0"/>
                          <w:marRight w:val="0"/>
                          <w:marTop w:val="0"/>
                          <w:marBottom w:val="0"/>
                          <w:divBdr>
                            <w:top w:val="none" w:sz="0" w:space="0" w:color="auto"/>
                            <w:left w:val="none" w:sz="0" w:space="0" w:color="auto"/>
                            <w:bottom w:val="none" w:sz="0" w:space="0" w:color="auto"/>
                            <w:right w:val="none" w:sz="0" w:space="0" w:color="auto"/>
                          </w:divBdr>
                          <w:divsChild>
                            <w:div w:id="1404521502">
                              <w:marLeft w:val="0"/>
                              <w:marRight w:val="0"/>
                              <w:marTop w:val="0"/>
                              <w:marBottom w:val="0"/>
                              <w:divBdr>
                                <w:top w:val="none" w:sz="0" w:space="0" w:color="auto"/>
                                <w:left w:val="none" w:sz="0" w:space="0" w:color="auto"/>
                                <w:bottom w:val="none" w:sz="0" w:space="0" w:color="auto"/>
                                <w:right w:val="none" w:sz="0" w:space="0" w:color="auto"/>
                              </w:divBdr>
                              <w:divsChild>
                                <w:div w:id="742527513">
                                  <w:marLeft w:val="0"/>
                                  <w:marRight w:val="0"/>
                                  <w:marTop w:val="0"/>
                                  <w:marBottom w:val="0"/>
                                  <w:divBdr>
                                    <w:top w:val="none" w:sz="0" w:space="0" w:color="auto"/>
                                    <w:left w:val="none" w:sz="0" w:space="0" w:color="auto"/>
                                    <w:bottom w:val="none" w:sz="0" w:space="0" w:color="auto"/>
                                    <w:right w:val="none" w:sz="0" w:space="0" w:color="auto"/>
                                  </w:divBdr>
                                  <w:divsChild>
                                    <w:div w:id="303967670">
                                      <w:marLeft w:val="0"/>
                                      <w:marRight w:val="0"/>
                                      <w:marTop w:val="0"/>
                                      <w:marBottom w:val="0"/>
                                      <w:divBdr>
                                        <w:top w:val="none" w:sz="0" w:space="0" w:color="auto"/>
                                        <w:left w:val="none" w:sz="0" w:space="0" w:color="auto"/>
                                        <w:bottom w:val="none" w:sz="0" w:space="0" w:color="auto"/>
                                        <w:right w:val="none" w:sz="0" w:space="0" w:color="auto"/>
                                      </w:divBdr>
                                      <w:divsChild>
                                        <w:div w:id="40832525">
                                          <w:marLeft w:val="0"/>
                                          <w:marRight w:val="0"/>
                                          <w:marTop w:val="0"/>
                                          <w:marBottom w:val="0"/>
                                          <w:divBdr>
                                            <w:top w:val="none" w:sz="0" w:space="0" w:color="auto"/>
                                            <w:left w:val="none" w:sz="0" w:space="0" w:color="auto"/>
                                            <w:bottom w:val="none" w:sz="0" w:space="0" w:color="auto"/>
                                            <w:right w:val="none" w:sz="0" w:space="0" w:color="auto"/>
                                          </w:divBdr>
                                          <w:divsChild>
                                            <w:div w:id="1752309105">
                                              <w:marLeft w:val="0"/>
                                              <w:marRight w:val="0"/>
                                              <w:marTop w:val="0"/>
                                              <w:marBottom w:val="0"/>
                                              <w:divBdr>
                                                <w:top w:val="none" w:sz="0" w:space="0" w:color="auto"/>
                                                <w:left w:val="none" w:sz="0" w:space="0" w:color="auto"/>
                                                <w:bottom w:val="none" w:sz="0" w:space="0" w:color="auto"/>
                                                <w:right w:val="none" w:sz="0" w:space="0" w:color="auto"/>
                                              </w:divBdr>
                                              <w:divsChild>
                                                <w:div w:id="651834481">
                                                  <w:marLeft w:val="0"/>
                                                  <w:marRight w:val="0"/>
                                                  <w:marTop w:val="0"/>
                                                  <w:marBottom w:val="0"/>
                                                  <w:divBdr>
                                                    <w:top w:val="none" w:sz="0" w:space="0" w:color="auto"/>
                                                    <w:left w:val="none" w:sz="0" w:space="0" w:color="auto"/>
                                                    <w:bottom w:val="none" w:sz="0" w:space="0" w:color="auto"/>
                                                    <w:right w:val="none" w:sz="0" w:space="0" w:color="auto"/>
                                                  </w:divBdr>
                                                  <w:divsChild>
                                                    <w:div w:id="10377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850303">
                                  <w:marLeft w:val="0"/>
                                  <w:marRight w:val="0"/>
                                  <w:marTop w:val="0"/>
                                  <w:marBottom w:val="0"/>
                                  <w:divBdr>
                                    <w:top w:val="none" w:sz="0" w:space="0" w:color="auto"/>
                                    <w:left w:val="none" w:sz="0" w:space="0" w:color="auto"/>
                                    <w:bottom w:val="none" w:sz="0" w:space="0" w:color="auto"/>
                                    <w:right w:val="none" w:sz="0" w:space="0" w:color="auto"/>
                                  </w:divBdr>
                                  <w:divsChild>
                                    <w:div w:id="1418821259">
                                      <w:marLeft w:val="0"/>
                                      <w:marRight w:val="0"/>
                                      <w:marTop w:val="0"/>
                                      <w:marBottom w:val="0"/>
                                      <w:divBdr>
                                        <w:top w:val="none" w:sz="0" w:space="0" w:color="auto"/>
                                        <w:left w:val="none" w:sz="0" w:space="0" w:color="auto"/>
                                        <w:bottom w:val="none" w:sz="0" w:space="0" w:color="auto"/>
                                        <w:right w:val="none" w:sz="0" w:space="0" w:color="auto"/>
                                      </w:divBdr>
                                    </w:div>
                                  </w:divsChild>
                                </w:div>
                                <w:div w:id="495732773">
                                  <w:marLeft w:val="0"/>
                                  <w:marRight w:val="0"/>
                                  <w:marTop w:val="0"/>
                                  <w:marBottom w:val="0"/>
                                  <w:divBdr>
                                    <w:top w:val="none" w:sz="0" w:space="0" w:color="auto"/>
                                    <w:left w:val="none" w:sz="0" w:space="0" w:color="auto"/>
                                    <w:bottom w:val="none" w:sz="0" w:space="0" w:color="auto"/>
                                    <w:right w:val="none" w:sz="0" w:space="0" w:color="auto"/>
                                  </w:divBdr>
                                  <w:divsChild>
                                    <w:div w:id="1541434430">
                                      <w:marLeft w:val="0"/>
                                      <w:marRight w:val="0"/>
                                      <w:marTop w:val="0"/>
                                      <w:marBottom w:val="0"/>
                                      <w:divBdr>
                                        <w:top w:val="none" w:sz="0" w:space="0" w:color="auto"/>
                                        <w:left w:val="none" w:sz="0" w:space="0" w:color="auto"/>
                                        <w:bottom w:val="none" w:sz="0" w:space="0" w:color="auto"/>
                                        <w:right w:val="none" w:sz="0" w:space="0" w:color="auto"/>
                                      </w:divBdr>
                                    </w:div>
                                    <w:div w:id="724527181">
                                      <w:marLeft w:val="0"/>
                                      <w:marRight w:val="0"/>
                                      <w:marTop w:val="0"/>
                                      <w:marBottom w:val="0"/>
                                      <w:divBdr>
                                        <w:top w:val="none" w:sz="0" w:space="0" w:color="auto"/>
                                        <w:left w:val="none" w:sz="0" w:space="0" w:color="auto"/>
                                        <w:bottom w:val="none" w:sz="0" w:space="0" w:color="auto"/>
                                        <w:right w:val="none" w:sz="0" w:space="0" w:color="auto"/>
                                      </w:divBdr>
                                    </w:div>
                                    <w:div w:id="1962495863">
                                      <w:marLeft w:val="0"/>
                                      <w:marRight w:val="0"/>
                                      <w:marTop w:val="0"/>
                                      <w:marBottom w:val="0"/>
                                      <w:divBdr>
                                        <w:top w:val="none" w:sz="0" w:space="0" w:color="auto"/>
                                        <w:left w:val="none" w:sz="0" w:space="0" w:color="auto"/>
                                        <w:bottom w:val="none" w:sz="0" w:space="0" w:color="auto"/>
                                        <w:right w:val="none" w:sz="0" w:space="0" w:color="auto"/>
                                      </w:divBdr>
                                    </w:div>
                                    <w:div w:id="566111322">
                                      <w:marLeft w:val="0"/>
                                      <w:marRight w:val="0"/>
                                      <w:marTop w:val="0"/>
                                      <w:marBottom w:val="0"/>
                                      <w:divBdr>
                                        <w:top w:val="none" w:sz="0" w:space="0" w:color="auto"/>
                                        <w:left w:val="none" w:sz="0" w:space="0" w:color="auto"/>
                                        <w:bottom w:val="none" w:sz="0" w:space="0" w:color="auto"/>
                                        <w:right w:val="none" w:sz="0" w:space="0" w:color="auto"/>
                                      </w:divBdr>
                                    </w:div>
                                    <w:div w:id="123931667">
                                      <w:marLeft w:val="0"/>
                                      <w:marRight w:val="0"/>
                                      <w:marTop w:val="0"/>
                                      <w:marBottom w:val="0"/>
                                      <w:divBdr>
                                        <w:top w:val="none" w:sz="0" w:space="0" w:color="auto"/>
                                        <w:left w:val="none" w:sz="0" w:space="0" w:color="auto"/>
                                        <w:bottom w:val="none" w:sz="0" w:space="0" w:color="auto"/>
                                        <w:right w:val="none" w:sz="0" w:space="0" w:color="auto"/>
                                      </w:divBdr>
                                    </w:div>
                                    <w:div w:id="130249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410118">
      <w:bodyDiv w:val="1"/>
      <w:marLeft w:val="0"/>
      <w:marRight w:val="0"/>
      <w:marTop w:val="0"/>
      <w:marBottom w:val="0"/>
      <w:divBdr>
        <w:top w:val="none" w:sz="0" w:space="0" w:color="auto"/>
        <w:left w:val="none" w:sz="0" w:space="0" w:color="auto"/>
        <w:bottom w:val="none" w:sz="0" w:space="0" w:color="auto"/>
        <w:right w:val="none" w:sz="0" w:space="0" w:color="auto"/>
      </w:divBdr>
      <w:divsChild>
        <w:div w:id="273947664">
          <w:marLeft w:val="0"/>
          <w:marRight w:val="0"/>
          <w:marTop w:val="0"/>
          <w:marBottom w:val="0"/>
          <w:divBdr>
            <w:top w:val="none" w:sz="0" w:space="0" w:color="auto"/>
            <w:left w:val="none" w:sz="0" w:space="0" w:color="auto"/>
            <w:bottom w:val="none" w:sz="0" w:space="0" w:color="auto"/>
            <w:right w:val="none" w:sz="0" w:space="0" w:color="auto"/>
          </w:divBdr>
          <w:divsChild>
            <w:div w:id="1988507265">
              <w:marLeft w:val="0"/>
              <w:marRight w:val="0"/>
              <w:marTop w:val="0"/>
              <w:marBottom w:val="0"/>
              <w:divBdr>
                <w:top w:val="none" w:sz="0" w:space="0" w:color="auto"/>
                <w:left w:val="none" w:sz="0" w:space="0" w:color="auto"/>
                <w:bottom w:val="none" w:sz="0" w:space="0" w:color="auto"/>
                <w:right w:val="none" w:sz="0" w:space="0" w:color="auto"/>
              </w:divBdr>
              <w:divsChild>
                <w:div w:id="127358598">
                  <w:marLeft w:val="0"/>
                  <w:marRight w:val="0"/>
                  <w:marTop w:val="0"/>
                  <w:marBottom w:val="0"/>
                  <w:divBdr>
                    <w:top w:val="none" w:sz="0" w:space="0" w:color="auto"/>
                    <w:left w:val="none" w:sz="0" w:space="0" w:color="auto"/>
                    <w:bottom w:val="none" w:sz="0" w:space="0" w:color="auto"/>
                    <w:right w:val="none" w:sz="0" w:space="0" w:color="auto"/>
                  </w:divBdr>
                  <w:divsChild>
                    <w:div w:id="1662998137">
                      <w:marLeft w:val="0"/>
                      <w:marRight w:val="0"/>
                      <w:marTop w:val="0"/>
                      <w:marBottom w:val="0"/>
                      <w:divBdr>
                        <w:top w:val="none" w:sz="0" w:space="0" w:color="auto"/>
                        <w:left w:val="none" w:sz="0" w:space="0" w:color="auto"/>
                        <w:bottom w:val="none" w:sz="0" w:space="0" w:color="auto"/>
                        <w:right w:val="none" w:sz="0" w:space="0" w:color="auto"/>
                      </w:divBdr>
                      <w:divsChild>
                        <w:div w:id="1429882941">
                          <w:marLeft w:val="0"/>
                          <w:marRight w:val="0"/>
                          <w:marTop w:val="0"/>
                          <w:marBottom w:val="0"/>
                          <w:divBdr>
                            <w:top w:val="none" w:sz="0" w:space="0" w:color="auto"/>
                            <w:left w:val="none" w:sz="0" w:space="0" w:color="auto"/>
                            <w:bottom w:val="none" w:sz="0" w:space="0" w:color="auto"/>
                            <w:right w:val="none" w:sz="0" w:space="0" w:color="auto"/>
                          </w:divBdr>
                          <w:divsChild>
                            <w:div w:id="302580748">
                              <w:marLeft w:val="0"/>
                              <w:marRight w:val="0"/>
                              <w:marTop w:val="0"/>
                              <w:marBottom w:val="0"/>
                              <w:divBdr>
                                <w:top w:val="none" w:sz="0" w:space="0" w:color="auto"/>
                                <w:left w:val="none" w:sz="0" w:space="0" w:color="auto"/>
                                <w:bottom w:val="none" w:sz="0" w:space="0" w:color="auto"/>
                                <w:right w:val="none" w:sz="0" w:space="0" w:color="auto"/>
                              </w:divBdr>
                              <w:divsChild>
                                <w:div w:id="1681278705">
                                  <w:marLeft w:val="0"/>
                                  <w:marRight w:val="0"/>
                                  <w:marTop w:val="0"/>
                                  <w:marBottom w:val="0"/>
                                  <w:divBdr>
                                    <w:top w:val="none" w:sz="0" w:space="0" w:color="auto"/>
                                    <w:left w:val="none" w:sz="0" w:space="0" w:color="auto"/>
                                    <w:bottom w:val="none" w:sz="0" w:space="0" w:color="auto"/>
                                    <w:right w:val="none" w:sz="0" w:space="0" w:color="auto"/>
                                  </w:divBdr>
                                  <w:divsChild>
                                    <w:div w:id="1802068908">
                                      <w:marLeft w:val="0"/>
                                      <w:marRight w:val="0"/>
                                      <w:marTop w:val="0"/>
                                      <w:marBottom w:val="0"/>
                                      <w:divBdr>
                                        <w:top w:val="none" w:sz="0" w:space="0" w:color="auto"/>
                                        <w:left w:val="none" w:sz="0" w:space="0" w:color="auto"/>
                                        <w:bottom w:val="none" w:sz="0" w:space="0" w:color="auto"/>
                                        <w:right w:val="none" w:sz="0" w:space="0" w:color="auto"/>
                                      </w:divBdr>
                                      <w:divsChild>
                                        <w:div w:id="742525338">
                                          <w:marLeft w:val="0"/>
                                          <w:marRight w:val="0"/>
                                          <w:marTop w:val="0"/>
                                          <w:marBottom w:val="0"/>
                                          <w:divBdr>
                                            <w:top w:val="none" w:sz="0" w:space="0" w:color="auto"/>
                                            <w:left w:val="none" w:sz="0" w:space="0" w:color="auto"/>
                                            <w:bottom w:val="none" w:sz="0" w:space="0" w:color="auto"/>
                                            <w:right w:val="none" w:sz="0" w:space="0" w:color="auto"/>
                                          </w:divBdr>
                                          <w:divsChild>
                                            <w:div w:id="1739089451">
                                              <w:marLeft w:val="0"/>
                                              <w:marRight w:val="0"/>
                                              <w:marTop w:val="0"/>
                                              <w:marBottom w:val="0"/>
                                              <w:divBdr>
                                                <w:top w:val="none" w:sz="0" w:space="0" w:color="auto"/>
                                                <w:left w:val="none" w:sz="0" w:space="0" w:color="auto"/>
                                                <w:bottom w:val="none" w:sz="0" w:space="0" w:color="auto"/>
                                                <w:right w:val="none" w:sz="0" w:space="0" w:color="auto"/>
                                              </w:divBdr>
                                              <w:divsChild>
                                                <w:div w:id="1959143633">
                                                  <w:marLeft w:val="0"/>
                                                  <w:marRight w:val="0"/>
                                                  <w:marTop w:val="0"/>
                                                  <w:marBottom w:val="0"/>
                                                  <w:divBdr>
                                                    <w:top w:val="none" w:sz="0" w:space="0" w:color="auto"/>
                                                    <w:left w:val="none" w:sz="0" w:space="0" w:color="auto"/>
                                                    <w:bottom w:val="none" w:sz="0" w:space="0" w:color="auto"/>
                                                    <w:right w:val="none" w:sz="0" w:space="0" w:color="auto"/>
                                                  </w:divBdr>
                                                  <w:divsChild>
                                                    <w:div w:id="61336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173507">
                                  <w:marLeft w:val="0"/>
                                  <w:marRight w:val="0"/>
                                  <w:marTop w:val="0"/>
                                  <w:marBottom w:val="0"/>
                                  <w:divBdr>
                                    <w:top w:val="none" w:sz="0" w:space="0" w:color="auto"/>
                                    <w:left w:val="none" w:sz="0" w:space="0" w:color="auto"/>
                                    <w:bottom w:val="none" w:sz="0" w:space="0" w:color="auto"/>
                                    <w:right w:val="none" w:sz="0" w:space="0" w:color="auto"/>
                                  </w:divBdr>
                                  <w:divsChild>
                                    <w:div w:id="789934974">
                                      <w:marLeft w:val="0"/>
                                      <w:marRight w:val="0"/>
                                      <w:marTop w:val="0"/>
                                      <w:marBottom w:val="0"/>
                                      <w:divBdr>
                                        <w:top w:val="none" w:sz="0" w:space="0" w:color="auto"/>
                                        <w:left w:val="none" w:sz="0" w:space="0" w:color="auto"/>
                                        <w:bottom w:val="none" w:sz="0" w:space="0" w:color="auto"/>
                                        <w:right w:val="none" w:sz="0" w:space="0" w:color="auto"/>
                                      </w:divBdr>
                                    </w:div>
                                  </w:divsChild>
                                </w:div>
                                <w:div w:id="1143622321">
                                  <w:marLeft w:val="0"/>
                                  <w:marRight w:val="0"/>
                                  <w:marTop w:val="0"/>
                                  <w:marBottom w:val="0"/>
                                  <w:divBdr>
                                    <w:top w:val="none" w:sz="0" w:space="0" w:color="auto"/>
                                    <w:left w:val="none" w:sz="0" w:space="0" w:color="auto"/>
                                    <w:bottom w:val="none" w:sz="0" w:space="0" w:color="auto"/>
                                    <w:right w:val="none" w:sz="0" w:space="0" w:color="auto"/>
                                  </w:divBdr>
                                  <w:divsChild>
                                    <w:div w:id="1416126710">
                                      <w:marLeft w:val="0"/>
                                      <w:marRight w:val="0"/>
                                      <w:marTop w:val="0"/>
                                      <w:marBottom w:val="0"/>
                                      <w:divBdr>
                                        <w:top w:val="none" w:sz="0" w:space="0" w:color="auto"/>
                                        <w:left w:val="none" w:sz="0" w:space="0" w:color="auto"/>
                                        <w:bottom w:val="none" w:sz="0" w:space="0" w:color="auto"/>
                                        <w:right w:val="none" w:sz="0" w:space="0" w:color="auto"/>
                                      </w:divBdr>
                                    </w:div>
                                    <w:div w:id="1920864720">
                                      <w:marLeft w:val="0"/>
                                      <w:marRight w:val="0"/>
                                      <w:marTop w:val="0"/>
                                      <w:marBottom w:val="0"/>
                                      <w:divBdr>
                                        <w:top w:val="none" w:sz="0" w:space="0" w:color="auto"/>
                                        <w:left w:val="none" w:sz="0" w:space="0" w:color="auto"/>
                                        <w:bottom w:val="none" w:sz="0" w:space="0" w:color="auto"/>
                                        <w:right w:val="none" w:sz="0" w:space="0" w:color="auto"/>
                                      </w:divBdr>
                                    </w:div>
                                    <w:div w:id="1640450676">
                                      <w:marLeft w:val="0"/>
                                      <w:marRight w:val="0"/>
                                      <w:marTop w:val="0"/>
                                      <w:marBottom w:val="0"/>
                                      <w:divBdr>
                                        <w:top w:val="none" w:sz="0" w:space="0" w:color="auto"/>
                                        <w:left w:val="none" w:sz="0" w:space="0" w:color="auto"/>
                                        <w:bottom w:val="none" w:sz="0" w:space="0" w:color="auto"/>
                                        <w:right w:val="none" w:sz="0" w:space="0" w:color="auto"/>
                                      </w:divBdr>
                                    </w:div>
                                    <w:div w:id="1959213816">
                                      <w:marLeft w:val="0"/>
                                      <w:marRight w:val="0"/>
                                      <w:marTop w:val="0"/>
                                      <w:marBottom w:val="0"/>
                                      <w:divBdr>
                                        <w:top w:val="none" w:sz="0" w:space="0" w:color="auto"/>
                                        <w:left w:val="none" w:sz="0" w:space="0" w:color="auto"/>
                                        <w:bottom w:val="none" w:sz="0" w:space="0" w:color="auto"/>
                                        <w:right w:val="none" w:sz="0" w:space="0" w:color="auto"/>
                                      </w:divBdr>
                                    </w:div>
                                    <w:div w:id="1552109707">
                                      <w:marLeft w:val="0"/>
                                      <w:marRight w:val="0"/>
                                      <w:marTop w:val="0"/>
                                      <w:marBottom w:val="0"/>
                                      <w:divBdr>
                                        <w:top w:val="none" w:sz="0" w:space="0" w:color="auto"/>
                                        <w:left w:val="none" w:sz="0" w:space="0" w:color="auto"/>
                                        <w:bottom w:val="none" w:sz="0" w:space="0" w:color="auto"/>
                                        <w:right w:val="none" w:sz="0" w:space="0" w:color="auto"/>
                                      </w:divBdr>
                                    </w:div>
                                    <w:div w:id="1963681444">
                                      <w:marLeft w:val="0"/>
                                      <w:marRight w:val="0"/>
                                      <w:marTop w:val="0"/>
                                      <w:marBottom w:val="0"/>
                                      <w:divBdr>
                                        <w:top w:val="none" w:sz="0" w:space="0" w:color="auto"/>
                                        <w:left w:val="none" w:sz="0" w:space="0" w:color="auto"/>
                                        <w:bottom w:val="none" w:sz="0" w:space="0" w:color="auto"/>
                                        <w:right w:val="none" w:sz="0" w:space="0" w:color="auto"/>
                                      </w:divBdr>
                                      <w:divsChild>
                                        <w:div w:id="185486628">
                                          <w:marLeft w:val="0"/>
                                          <w:marRight w:val="0"/>
                                          <w:marTop w:val="0"/>
                                          <w:marBottom w:val="0"/>
                                          <w:divBdr>
                                            <w:top w:val="none" w:sz="0" w:space="0" w:color="auto"/>
                                            <w:left w:val="none" w:sz="0" w:space="0" w:color="auto"/>
                                            <w:bottom w:val="none" w:sz="0" w:space="0" w:color="auto"/>
                                            <w:right w:val="none" w:sz="0" w:space="0" w:color="auto"/>
                                          </w:divBdr>
                                        </w:div>
                                      </w:divsChild>
                                    </w:div>
                                    <w:div w:id="104552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72008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5168224">
          <w:marLeft w:val="0"/>
          <w:marRight w:val="0"/>
          <w:marTop w:val="100"/>
          <w:marBottom w:val="100"/>
          <w:divBdr>
            <w:top w:val="none" w:sz="0" w:space="0" w:color="auto"/>
            <w:left w:val="none" w:sz="0" w:space="0" w:color="auto"/>
            <w:bottom w:val="none" w:sz="0" w:space="0" w:color="auto"/>
            <w:right w:val="none" w:sz="0" w:space="0" w:color="auto"/>
          </w:divBdr>
          <w:divsChild>
            <w:div w:id="1635940838">
              <w:marLeft w:val="0"/>
              <w:marRight w:val="0"/>
              <w:marTop w:val="0"/>
              <w:marBottom w:val="0"/>
              <w:divBdr>
                <w:top w:val="single" w:sz="2" w:space="0" w:color="CCCCCC"/>
                <w:left w:val="single" w:sz="2" w:space="0" w:color="CCCCCC"/>
                <w:bottom w:val="single" w:sz="2" w:space="0" w:color="CCCCCC"/>
                <w:right w:val="single" w:sz="2" w:space="0" w:color="CCCCCC"/>
              </w:divBdr>
              <w:divsChild>
                <w:div w:id="686640566">
                  <w:marLeft w:val="0"/>
                  <w:marRight w:val="0"/>
                  <w:marTop w:val="75"/>
                  <w:marBottom w:val="0"/>
                  <w:divBdr>
                    <w:top w:val="single" w:sz="2" w:space="0" w:color="CCCCCC"/>
                    <w:left w:val="none" w:sz="0" w:space="0" w:color="auto"/>
                    <w:bottom w:val="none" w:sz="0" w:space="0" w:color="auto"/>
                    <w:right w:val="none" w:sz="0" w:space="0" w:color="auto"/>
                  </w:divBdr>
                  <w:divsChild>
                    <w:div w:id="933628976">
                      <w:marLeft w:val="0"/>
                      <w:marRight w:val="0"/>
                      <w:marTop w:val="0"/>
                      <w:marBottom w:val="0"/>
                      <w:divBdr>
                        <w:top w:val="none" w:sz="0" w:space="0" w:color="auto"/>
                        <w:left w:val="none" w:sz="0" w:space="0" w:color="auto"/>
                        <w:bottom w:val="none" w:sz="0" w:space="0" w:color="auto"/>
                        <w:right w:val="none" w:sz="0" w:space="0" w:color="auto"/>
                      </w:divBdr>
                      <w:divsChild>
                        <w:div w:id="475144706">
                          <w:marLeft w:val="2025"/>
                          <w:marRight w:val="6150"/>
                          <w:marTop w:val="0"/>
                          <w:marBottom w:val="0"/>
                          <w:divBdr>
                            <w:top w:val="none" w:sz="0" w:space="0" w:color="auto"/>
                            <w:left w:val="none" w:sz="0" w:space="0" w:color="auto"/>
                            <w:bottom w:val="none" w:sz="0" w:space="0" w:color="auto"/>
                            <w:right w:val="none" w:sz="0" w:space="0" w:color="auto"/>
                          </w:divBdr>
                          <w:divsChild>
                            <w:div w:id="159590473">
                              <w:marLeft w:val="0"/>
                              <w:marRight w:val="0"/>
                              <w:marTop w:val="0"/>
                              <w:marBottom w:val="0"/>
                              <w:divBdr>
                                <w:top w:val="none" w:sz="0" w:space="0" w:color="auto"/>
                                <w:left w:val="none" w:sz="0" w:space="0" w:color="auto"/>
                                <w:bottom w:val="none" w:sz="0" w:space="0" w:color="auto"/>
                                <w:right w:val="none" w:sz="0" w:space="0" w:color="auto"/>
                              </w:divBdr>
                              <w:divsChild>
                                <w:div w:id="79134475">
                                  <w:marLeft w:val="0"/>
                                  <w:marRight w:val="0"/>
                                  <w:marTop w:val="0"/>
                                  <w:marBottom w:val="0"/>
                                  <w:divBdr>
                                    <w:top w:val="none" w:sz="0" w:space="0" w:color="auto"/>
                                    <w:left w:val="none" w:sz="0" w:space="0" w:color="auto"/>
                                    <w:bottom w:val="none" w:sz="0" w:space="0" w:color="auto"/>
                                    <w:right w:val="none" w:sz="0" w:space="0" w:color="auto"/>
                                  </w:divBdr>
                                  <w:divsChild>
                                    <w:div w:id="758215016">
                                      <w:marLeft w:val="0"/>
                                      <w:marRight w:val="0"/>
                                      <w:marTop w:val="0"/>
                                      <w:marBottom w:val="0"/>
                                      <w:divBdr>
                                        <w:top w:val="none" w:sz="0" w:space="0" w:color="auto"/>
                                        <w:left w:val="none" w:sz="0" w:space="0" w:color="auto"/>
                                        <w:bottom w:val="none" w:sz="0" w:space="0" w:color="auto"/>
                                        <w:right w:val="none" w:sz="0" w:space="0" w:color="auto"/>
                                      </w:divBdr>
                                      <w:divsChild>
                                        <w:div w:id="57169330">
                                          <w:marLeft w:val="0"/>
                                          <w:marRight w:val="0"/>
                                          <w:marTop w:val="0"/>
                                          <w:marBottom w:val="0"/>
                                          <w:divBdr>
                                            <w:top w:val="none" w:sz="0" w:space="0" w:color="auto"/>
                                            <w:left w:val="none" w:sz="0" w:space="0" w:color="auto"/>
                                            <w:bottom w:val="none" w:sz="0" w:space="0" w:color="auto"/>
                                            <w:right w:val="none" w:sz="0" w:space="0" w:color="auto"/>
                                          </w:divBdr>
                                          <w:divsChild>
                                            <w:div w:id="2108117381">
                                              <w:marLeft w:val="0"/>
                                              <w:marRight w:val="0"/>
                                              <w:marTop w:val="0"/>
                                              <w:marBottom w:val="0"/>
                                              <w:divBdr>
                                                <w:top w:val="none" w:sz="0" w:space="0" w:color="auto"/>
                                                <w:left w:val="none" w:sz="0" w:space="0" w:color="auto"/>
                                                <w:bottom w:val="none" w:sz="0" w:space="0" w:color="auto"/>
                                                <w:right w:val="none" w:sz="0" w:space="0" w:color="auto"/>
                                              </w:divBdr>
                                              <w:divsChild>
                                                <w:div w:id="1976333126">
                                                  <w:marLeft w:val="0"/>
                                                  <w:marRight w:val="0"/>
                                                  <w:marTop w:val="0"/>
                                                  <w:marBottom w:val="0"/>
                                                  <w:divBdr>
                                                    <w:top w:val="none" w:sz="0" w:space="0" w:color="auto"/>
                                                    <w:left w:val="none" w:sz="0" w:space="0" w:color="auto"/>
                                                    <w:bottom w:val="none" w:sz="0" w:space="0" w:color="auto"/>
                                                    <w:right w:val="none" w:sz="0" w:space="0" w:color="auto"/>
                                                  </w:divBdr>
                                                  <w:divsChild>
                                                    <w:div w:id="2038505904">
                                                      <w:marLeft w:val="0"/>
                                                      <w:marRight w:val="0"/>
                                                      <w:marTop w:val="0"/>
                                                      <w:marBottom w:val="0"/>
                                                      <w:divBdr>
                                                        <w:top w:val="none" w:sz="0" w:space="0" w:color="auto"/>
                                                        <w:left w:val="none" w:sz="0" w:space="0" w:color="auto"/>
                                                        <w:bottom w:val="none" w:sz="0" w:space="0" w:color="auto"/>
                                                        <w:right w:val="none" w:sz="0" w:space="0" w:color="auto"/>
                                                      </w:divBdr>
                                                      <w:divsChild>
                                                        <w:div w:id="1950353198">
                                                          <w:marLeft w:val="0"/>
                                                          <w:marRight w:val="0"/>
                                                          <w:marTop w:val="0"/>
                                                          <w:marBottom w:val="0"/>
                                                          <w:divBdr>
                                                            <w:top w:val="single" w:sz="2" w:space="0" w:color="CCCCCC"/>
                                                            <w:left w:val="none" w:sz="0" w:space="0" w:color="auto"/>
                                                            <w:bottom w:val="none" w:sz="0" w:space="0" w:color="auto"/>
                                                            <w:right w:val="none" w:sz="0" w:space="0" w:color="auto"/>
                                                          </w:divBdr>
                                                          <w:divsChild>
                                                            <w:div w:id="1282611305">
                                                              <w:marLeft w:val="0"/>
                                                              <w:marRight w:val="0"/>
                                                              <w:marTop w:val="0"/>
                                                              <w:marBottom w:val="0"/>
                                                              <w:divBdr>
                                                                <w:top w:val="none" w:sz="0" w:space="0" w:color="auto"/>
                                                                <w:left w:val="none" w:sz="0" w:space="0" w:color="auto"/>
                                                                <w:bottom w:val="none" w:sz="0" w:space="0" w:color="auto"/>
                                                                <w:right w:val="none" w:sz="0" w:space="0" w:color="auto"/>
                                                              </w:divBdr>
                                                              <w:divsChild>
                                                                <w:div w:id="522135023">
                                                                  <w:marLeft w:val="0"/>
                                                                  <w:marRight w:val="0"/>
                                                                  <w:marTop w:val="0"/>
                                                                  <w:marBottom w:val="0"/>
                                                                  <w:divBdr>
                                                                    <w:top w:val="none" w:sz="0" w:space="0" w:color="auto"/>
                                                                    <w:left w:val="none" w:sz="0" w:space="0" w:color="auto"/>
                                                                    <w:bottom w:val="none" w:sz="0" w:space="0" w:color="auto"/>
                                                                    <w:right w:val="none" w:sz="0" w:space="0" w:color="auto"/>
                                                                  </w:divBdr>
                                                                  <w:divsChild>
                                                                    <w:div w:id="1280261936">
                                                                      <w:marLeft w:val="0"/>
                                                                      <w:marRight w:val="0"/>
                                                                      <w:marTop w:val="0"/>
                                                                      <w:marBottom w:val="0"/>
                                                                      <w:divBdr>
                                                                        <w:top w:val="none" w:sz="0" w:space="0" w:color="auto"/>
                                                                        <w:left w:val="none" w:sz="0" w:space="0" w:color="auto"/>
                                                                        <w:bottom w:val="none" w:sz="0" w:space="0" w:color="auto"/>
                                                                        <w:right w:val="none" w:sz="0" w:space="0" w:color="auto"/>
                                                                      </w:divBdr>
                                                                      <w:divsChild>
                                                                        <w:div w:id="1155222155">
                                                                          <w:marLeft w:val="0"/>
                                                                          <w:marRight w:val="0"/>
                                                                          <w:marTop w:val="0"/>
                                                                          <w:marBottom w:val="0"/>
                                                                          <w:divBdr>
                                                                            <w:top w:val="none" w:sz="0" w:space="0" w:color="auto"/>
                                                                            <w:left w:val="none" w:sz="0" w:space="0" w:color="auto"/>
                                                                            <w:bottom w:val="none" w:sz="0" w:space="0" w:color="auto"/>
                                                                            <w:right w:val="none" w:sz="0" w:space="0" w:color="auto"/>
                                                                          </w:divBdr>
                                                                          <w:divsChild>
                                                                            <w:div w:id="171777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049617">
                                                                  <w:marLeft w:val="0"/>
                                                                  <w:marRight w:val="0"/>
                                                                  <w:marTop w:val="0"/>
                                                                  <w:marBottom w:val="0"/>
                                                                  <w:divBdr>
                                                                    <w:top w:val="none" w:sz="0" w:space="0" w:color="auto"/>
                                                                    <w:left w:val="none" w:sz="0" w:space="0" w:color="auto"/>
                                                                    <w:bottom w:val="none" w:sz="0" w:space="0" w:color="auto"/>
                                                                    <w:right w:val="none" w:sz="0" w:space="0" w:color="auto"/>
                                                                  </w:divBdr>
                                                                  <w:divsChild>
                                                                    <w:div w:id="843740369">
                                                                      <w:marLeft w:val="-96"/>
                                                                      <w:marRight w:val="-96"/>
                                                                      <w:marTop w:val="0"/>
                                                                      <w:marBottom w:val="0"/>
                                                                      <w:divBdr>
                                                                        <w:top w:val="none" w:sz="0" w:space="0" w:color="auto"/>
                                                                        <w:left w:val="none" w:sz="0" w:space="0" w:color="auto"/>
                                                                        <w:bottom w:val="none" w:sz="0" w:space="0" w:color="auto"/>
                                                                        <w:right w:val="none" w:sz="0" w:space="0" w:color="auto"/>
                                                                      </w:divBdr>
                                                                      <w:divsChild>
                                                                        <w:div w:id="1131243789">
                                                                          <w:marLeft w:val="0"/>
                                                                          <w:marRight w:val="0"/>
                                                                          <w:marTop w:val="0"/>
                                                                          <w:marBottom w:val="0"/>
                                                                          <w:divBdr>
                                                                            <w:top w:val="none" w:sz="0" w:space="0" w:color="auto"/>
                                                                            <w:left w:val="none" w:sz="0" w:space="0" w:color="auto"/>
                                                                            <w:bottom w:val="none" w:sz="0" w:space="0" w:color="auto"/>
                                                                            <w:right w:val="none" w:sz="0" w:space="0" w:color="auto"/>
                                                                          </w:divBdr>
                                                                          <w:divsChild>
                                                                            <w:div w:id="114026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119363">
                                                          <w:marLeft w:val="0"/>
                                                          <w:marRight w:val="0"/>
                                                          <w:marTop w:val="0"/>
                                                          <w:marBottom w:val="0"/>
                                                          <w:divBdr>
                                                            <w:top w:val="none" w:sz="0" w:space="0" w:color="auto"/>
                                                            <w:left w:val="none" w:sz="0" w:space="0" w:color="auto"/>
                                                            <w:bottom w:val="none" w:sz="0" w:space="0" w:color="auto"/>
                                                            <w:right w:val="none" w:sz="0" w:space="0" w:color="auto"/>
                                                          </w:divBdr>
                                                          <w:divsChild>
                                                            <w:div w:id="1816026933">
                                                              <w:marLeft w:val="0"/>
                                                              <w:marRight w:val="0"/>
                                                              <w:marTop w:val="0"/>
                                                              <w:marBottom w:val="0"/>
                                                              <w:divBdr>
                                                                <w:top w:val="none" w:sz="0" w:space="0" w:color="auto"/>
                                                                <w:left w:val="none" w:sz="0" w:space="0" w:color="auto"/>
                                                                <w:bottom w:val="none" w:sz="0" w:space="0" w:color="auto"/>
                                                                <w:right w:val="none" w:sz="0" w:space="0" w:color="auto"/>
                                                              </w:divBdr>
                                                            </w:div>
                                                          </w:divsChild>
                                                        </w:div>
                                                        <w:div w:id="95344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655116">
                                      <w:marLeft w:val="0"/>
                                      <w:marRight w:val="0"/>
                                      <w:marTop w:val="0"/>
                                      <w:marBottom w:val="0"/>
                                      <w:divBdr>
                                        <w:top w:val="single" w:sz="6" w:space="8" w:color="CCCCCC"/>
                                        <w:left w:val="none" w:sz="0" w:space="0" w:color="auto"/>
                                        <w:bottom w:val="none" w:sz="0" w:space="0" w:color="auto"/>
                                        <w:right w:val="none" w:sz="0" w:space="0" w:color="auto"/>
                                      </w:divBdr>
                                      <w:divsChild>
                                        <w:div w:id="1277904296">
                                          <w:marLeft w:val="0"/>
                                          <w:marRight w:val="0"/>
                                          <w:marTop w:val="0"/>
                                          <w:marBottom w:val="0"/>
                                          <w:divBdr>
                                            <w:top w:val="none" w:sz="0" w:space="0" w:color="auto"/>
                                            <w:left w:val="none" w:sz="0" w:space="0" w:color="auto"/>
                                            <w:bottom w:val="none" w:sz="0" w:space="0" w:color="auto"/>
                                            <w:right w:val="none" w:sz="0" w:space="0" w:color="auto"/>
                                          </w:divBdr>
                                          <w:divsChild>
                                            <w:div w:id="701781881">
                                              <w:marLeft w:val="0"/>
                                              <w:marRight w:val="0"/>
                                              <w:marTop w:val="0"/>
                                              <w:marBottom w:val="0"/>
                                              <w:divBdr>
                                                <w:top w:val="none" w:sz="0" w:space="0" w:color="auto"/>
                                                <w:left w:val="none" w:sz="0" w:space="0" w:color="auto"/>
                                                <w:bottom w:val="none" w:sz="0" w:space="0" w:color="auto"/>
                                                <w:right w:val="none" w:sz="0" w:space="0" w:color="auto"/>
                                              </w:divBdr>
                                              <w:divsChild>
                                                <w:div w:id="319844778">
                                                  <w:marLeft w:val="0"/>
                                                  <w:marRight w:val="0"/>
                                                  <w:marTop w:val="0"/>
                                                  <w:marBottom w:val="0"/>
                                                  <w:divBdr>
                                                    <w:top w:val="none" w:sz="0" w:space="0" w:color="auto"/>
                                                    <w:left w:val="none" w:sz="0" w:space="0" w:color="auto"/>
                                                    <w:bottom w:val="none" w:sz="0" w:space="0" w:color="auto"/>
                                                    <w:right w:val="single" w:sz="6" w:space="4" w:color="CCCCCC"/>
                                                  </w:divBdr>
                                                  <w:divsChild>
                                                    <w:div w:id="1376734571">
                                                      <w:marLeft w:val="0"/>
                                                      <w:marRight w:val="0"/>
                                                      <w:marTop w:val="0"/>
                                                      <w:marBottom w:val="0"/>
                                                      <w:divBdr>
                                                        <w:top w:val="none" w:sz="0" w:space="0" w:color="auto"/>
                                                        <w:left w:val="none" w:sz="0" w:space="0" w:color="auto"/>
                                                        <w:bottom w:val="none" w:sz="0" w:space="0" w:color="auto"/>
                                                        <w:right w:val="none" w:sz="0" w:space="0" w:color="auto"/>
                                                      </w:divBdr>
                                                      <w:divsChild>
                                                        <w:div w:id="1237862510">
                                                          <w:marLeft w:val="0"/>
                                                          <w:marRight w:val="0"/>
                                                          <w:marTop w:val="0"/>
                                                          <w:marBottom w:val="0"/>
                                                          <w:divBdr>
                                                            <w:top w:val="none" w:sz="0" w:space="0" w:color="auto"/>
                                                            <w:left w:val="none" w:sz="0" w:space="0" w:color="auto"/>
                                                            <w:bottom w:val="none" w:sz="0" w:space="0" w:color="auto"/>
                                                            <w:right w:val="none" w:sz="0" w:space="0" w:color="auto"/>
                                                          </w:divBdr>
                                                          <w:divsChild>
                                                            <w:div w:id="775057558">
                                                              <w:marLeft w:val="0"/>
                                                              <w:marRight w:val="0"/>
                                                              <w:marTop w:val="0"/>
                                                              <w:marBottom w:val="0"/>
                                                              <w:divBdr>
                                                                <w:top w:val="none" w:sz="0" w:space="0" w:color="auto"/>
                                                                <w:left w:val="none" w:sz="0" w:space="0" w:color="auto"/>
                                                                <w:bottom w:val="none" w:sz="0" w:space="0" w:color="auto"/>
                                                                <w:right w:val="none" w:sz="0" w:space="0" w:color="auto"/>
                                                              </w:divBdr>
                                                              <w:divsChild>
                                                                <w:div w:id="115483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98224337">
      <w:bodyDiv w:val="1"/>
      <w:marLeft w:val="0"/>
      <w:marRight w:val="0"/>
      <w:marTop w:val="0"/>
      <w:marBottom w:val="0"/>
      <w:divBdr>
        <w:top w:val="none" w:sz="0" w:space="0" w:color="auto"/>
        <w:left w:val="none" w:sz="0" w:space="0" w:color="auto"/>
        <w:bottom w:val="none" w:sz="0" w:space="0" w:color="auto"/>
        <w:right w:val="none" w:sz="0" w:space="0" w:color="auto"/>
      </w:divBdr>
      <w:divsChild>
        <w:div w:id="99689001">
          <w:marLeft w:val="0"/>
          <w:marRight w:val="0"/>
          <w:marTop w:val="0"/>
          <w:marBottom w:val="0"/>
          <w:divBdr>
            <w:top w:val="none" w:sz="0" w:space="0" w:color="auto"/>
            <w:left w:val="none" w:sz="0" w:space="0" w:color="auto"/>
            <w:bottom w:val="none" w:sz="0" w:space="0" w:color="auto"/>
            <w:right w:val="none" w:sz="0" w:space="0" w:color="auto"/>
          </w:divBdr>
          <w:divsChild>
            <w:div w:id="1484394233">
              <w:marLeft w:val="0"/>
              <w:marRight w:val="0"/>
              <w:marTop w:val="0"/>
              <w:marBottom w:val="0"/>
              <w:divBdr>
                <w:top w:val="none" w:sz="0" w:space="0" w:color="auto"/>
                <w:left w:val="none" w:sz="0" w:space="0" w:color="auto"/>
                <w:bottom w:val="none" w:sz="0" w:space="0" w:color="auto"/>
                <w:right w:val="none" w:sz="0" w:space="0" w:color="auto"/>
              </w:divBdr>
              <w:divsChild>
                <w:div w:id="1878662905">
                  <w:marLeft w:val="0"/>
                  <w:marRight w:val="0"/>
                  <w:marTop w:val="0"/>
                  <w:marBottom w:val="0"/>
                  <w:divBdr>
                    <w:top w:val="none" w:sz="0" w:space="0" w:color="auto"/>
                    <w:left w:val="none" w:sz="0" w:space="0" w:color="auto"/>
                    <w:bottom w:val="none" w:sz="0" w:space="0" w:color="auto"/>
                    <w:right w:val="none" w:sz="0" w:space="0" w:color="auto"/>
                  </w:divBdr>
                  <w:divsChild>
                    <w:div w:id="1282953732">
                      <w:marLeft w:val="0"/>
                      <w:marRight w:val="0"/>
                      <w:marTop w:val="0"/>
                      <w:marBottom w:val="0"/>
                      <w:divBdr>
                        <w:top w:val="none" w:sz="0" w:space="0" w:color="auto"/>
                        <w:left w:val="none" w:sz="0" w:space="0" w:color="auto"/>
                        <w:bottom w:val="none" w:sz="0" w:space="0" w:color="auto"/>
                        <w:right w:val="none" w:sz="0" w:space="0" w:color="auto"/>
                      </w:divBdr>
                    </w:div>
                    <w:div w:id="196312817">
                      <w:marLeft w:val="0"/>
                      <w:marRight w:val="0"/>
                      <w:marTop w:val="0"/>
                      <w:marBottom w:val="0"/>
                      <w:divBdr>
                        <w:top w:val="none" w:sz="0" w:space="0" w:color="auto"/>
                        <w:left w:val="none" w:sz="0" w:space="0" w:color="auto"/>
                        <w:bottom w:val="none" w:sz="0" w:space="0" w:color="auto"/>
                        <w:right w:val="none" w:sz="0" w:space="0" w:color="auto"/>
                      </w:divBdr>
                    </w:div>
                    <w:div w:id="58289571">
                      <w:marLeft w:val="0"/>
                      <w:marRight w:val="0"/>
                      <w:marTop w:val="0"/>
                      <w:marBottom w:val="0"/>
                      <w:divBdr>
                        <w:top w:val="none" w:sz="0" w:space="0" w:color="auto"/>
                        <w:left w:val="none" w:sz="0" w:space="0" w:color="auto"/>
                        <w:bottom w:val="none" w:sz="0" w:space="0" w:color="auto"/>
                        <w:right w:val="none" w:sz="0" w:space="0" w:color="auto"/>
                      </w:divBdr>
                      <w:divsChild>
                        <w:div w:id="669066086">
                          <w:marLeft w:val="0"/>
                          <w:marRight w:val="0"/>
                          <w:marTop w:val="0"/>
                          <w:marBottom w:val="0"/>
                          <w:divBdr>
                            <w:top w:val="none" w:sz="0" w:space="0" w:color="auto"/>
                            <w:left w:val="none" w:sz="0" w:space="0" w:color="auto"/>
                            <w:bottom w:val="none" w:sz="0" w:space="0" w:color="auto"/>
                            <w:right w:val="none" w:sz="0" w:space="0" w:color="auto"/>
                          </w:divBdr>
                          <w:divsChild>
                            <w:div w:id="2135513338">
                              <w:marLeft w:val="0"/>
                              <w:marRight w:val="0"/>
                              <w:marTop w:val="0"/>
                              <w:marBottom w:val="0"/>
                              <w:divBdr>
                                <w:top w:val="none" w:sz="0" w:space="0" w:color="auto"/>
                                <w:left w:val="none" w:sz="0" w:space="0" w:color="auto"/>
                                <w:bottom w:val="none" w:sz="0" w:space="0" w:color="auto"/>
                                <w:right w:val="none" w:sz="0" w:space="0" w:color="auto"/>
                              </w:divBdr>
                            </w:div>
                            <w:div w:id="11494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2147">
                      <w:marLeft w:val="0"/>
                      <w:marRight w:val="0"/>
                      <w:marTop w:val="0"/>
                      <w:marBottom w:val="0"/>
                      <w:divBdr>
                        <w:top w:val="none" w:sz="0" w:space="0" w:color="auto"/>
                        <w:left w:val="none" w:sz="0" w:space="0" w:color="auto"/>
                        <w:bottom w:val="none" w:sz="0" w:space="0" w:color="auto"/>
                        <w:right w:val="none" w:sz="0" w:space="0" w:color="auto"/>
                      </w:divBdr>
                      <w:divsChild>
                        <w:div w:id="584387575">
                          <w:marLeft w:val="0"/>
                          <w:marRight w:val="0"/>
                          <w:marTop w:val="0"/>
                          <w:marBottom w:val="0"/>
                          <w:divBdr>
                            <w:top w:val="none" w:sz="0" w:space="0" w:color="auto"/>
                            <w:left w:val="none" w:sz="0" w:space="0" w:color="auto"/>
                            <w:bottom w:val="none" w:sz="0" w:space="0" w:color="auto"/>
                            <w:right w:val="none" w:sz="0" w:space="0" w:color="auto"/>
                          </w:divBdr>
                          <w:divsChild>
                            <w:div w:id="102879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702101">
      <w:bodyDiv w:val="1"/>
      <w:marLeft w:val="0"/>
      <w:marRight w:val="0"/>
      <w:marTop w:val="0"/>
      <w:marBottom w:val="0"/>
      <w:divBdr>
        <w:top w:val="none" w:sz="0" w:space="0" w:color="auto"/>
        <w:left w:val="none" w:sz="0" w:space="0" w:color="auto"/>
        <w:bottom w:val="none" w:sz="0" w:space="0" w:color="auto"/>
        <w:right w:val="none" w:sz="0" w:space="0" w:color="auto"/>
      </w:divBdr>
      <w:divsChild>
        <w:div w:id="1423840261">
          <w:marLeft w:val="0"/>
          <w:marRight w:val="0"/>
          <w:marTop w:val="0"/>
          <w:marBottom w:val="0"/>
          <w:divBdr>
            <w:top w:val="none" w:sz="0" w:space="0" w:color="auto"/>
            <w:left w:val="none" w:sz="0" w:space="0" w:color="auto"/>
            <w:bottom w:val="none" w:sz="0" w:space="0" w:color="auto"/>
            <w:right w:val="none" w:sz="0" w:space="0" w:color="auto"/>
          </w:divBdr>
          <w:divsChild>
            <w:div w:id="1741781086">
              <w:marLeft w:val="0"/>
              <w:marRight w:val="0"/>
              <w:marTop w:val="0"/>
              <w:marBottom w:val="0"/>
              <w:divBdr>
                <w:top w:val="none" w:sz="0" w:space="0" w:color="auto"/>
                <w:left w:val="none" w:sz="0" w:space="0" w:color="auto"/>
                <w:bottom w:val="none" w:sz="0" w:space="0" w:color="auto"/>
                <w:right w:val="none" w:sz="0" w:space="0" w:color="auto"/>
              </w:divBdr>
              <w:divsChild>
                <w:div w:id="1054818488">
                  <w:marLeft w:val="0"/>
                  <w:marRight w:val="0"/>
                  <w:marTop w:val="0"/>
                  <w:marBottom w:val="0"/>
                  <w:divBdr>
                    <w:top w:val="none" w:sz="0" w:space="0" w:color="auto"/>
                    <w:left w:val="none" w:sz="0" w:space="0" w:color="auto"/>
                    <w:bottom w:val="none" w:sz="0" w:space="0" w:color="auto"/>
                    <w:right w:val="none" w:sz="0" w:space="0" w:color="auto"/>
                  </w:divBdr>
                  <w:divsChild>
                    <w:div w:id="1697656810">
                      <w:marLeft w:val="0"/>
                      <w:marRight w:val="0"/>
                      <w:marTop w:val="0"/>
                      <w:marBottom w:val="0"/>
                      <w:divBdr>
                        <w:top w:val="none" w:sz="0" w:space="0" w:color="auto"/>
                        <w:left w:val="none" w:sz="0" w:space="0" w:color="auto"/>
                        <w:bottom w:val="none" w:sz="0" w:space="0" w:color="auto"/>
                        <w:right w:val="none" w:sz="0" w:space="0" w:color="auto"/>
                      </w:divBdr>
                      <w:divsChild>
                        <w:div w:id="1341544793">
                          <w:marLeft w:val="0"/>
                          <w:marRight w:val="0"/>
                          <w:marTop w:val="0"/>
                          <w:marBottom w:val="0"/>
                          <w:divBdr>
                            <w:top w:val="none" w:sz="0" w:space="0" w:color="auto"/>
                            <w:left w:val="none" w:sz="0" w:space="0" w:color="auto"/>
                            <w:bottom w:val="none" w:sz="0" w:space="0" w:color="auto"/>
                            <w:right w:val="none" w:sz="0" w:space="0" w:color="auto"/>
                          </w:divBdr>
                        </w:div>
                        <w:div w:id="129355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7289">
      <w:bodyDiv w:val="1"/>
      <w:marLeft w:val="0"/>
      <w:marRight w:val="0"/>
      <w:marTop w:val="0"/>
      <w:marBottom w:val="0"/>
      <w:divBdr>
        <w:top w:val="none" w:sz="0" w:space="0" w:color="auto"/>
        <w:left w:val="none" w:sz="0" w:space="0" w:color="auto"/>
        <w:bottom w:val="none" w:sz="0" w:space="0" w:color="auto"/>
        <w:right w:val="none" w:sz="0" w:space="0" w:color="auto"/>
      </w:divBdr>
      <w:divsChild>
        <w:div w:id="585303655">
          <w:marLeft w:val="0"/>
          <w:marRight w:val="0"/>
          <w:marTop w:val="0"/>
          <w:marBottom w:val="0"/>
          <w:divBdr>
            <w:top w:val="none" w:sz="0" w:space="0" w:color="auto"/>
            <w:left w:val="none" w:sz="0" w:space="0" w:color="auto"/>
            <w:bottom w:val="none" w:sz="0" w:space="0" w:color="auto"/>
            <w:right w:val="none" w:sz="0" w:space="0" w:color="auto"/>
          </w:divBdr>
          <w:divsChild>
            <w:div w:id="1261142012">
              <w:marLeft w:val="0"/>
              <w:marRight w:val="135"/>
              <w:marTop w:val="0"/>
              <w:marBottom w:val="0"/>
              <w:divBdr>
                <w:top w:val="none" w:sz="0" w:space="0" w:color="auto"/>
                <w:left w:val="single" w:sz="12" w:space="7" w:color="E9E9E9"/>
                <w:bottom w:val="none" w:sz="0" w:space="0" w:color="auto"/>
                <w:right w:val="single" w:sz="12" w:space="7" w:color="E9E9E9"/>
              </w:divBdr>
              <w:divsChild>
                <w:div w:id="40738712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12982505">
      <w:bodyDiv w:val="1"/>
      <w:marLeft w:val="0"/>
      <w:marRight w:val="0"/>
      <w:marTop w:val="0"/>
      <w:marBottom w:val="0"/>
      <w:divBdr>
        <w:top w:val="none" w:sz="0" w:space="0" w:color="auto"/>
        <w:left w:val="none" w:sz="0" w:space="0" w:color="auto"/>
        <w:bottom w:val="none" w:sz="0" w:space="0" w:color="auto"/>
        <w:right w:val="none" w:sz="0" w:space="0" w:color="auto"/>
      </w:divBdr>
      <w:divsChild>
        <w:div w:id="856239098">
          <w:marLeft w:val="0"/>
          <w:marRight w:val="0"/>
          <w:marTop w:val="0"/>
          <w:marBottom w:val="0"/>
          <w:divBdr>
            <w:top w:val="none" w:sz="0" w:space="0" w:color="auto"/>
            <w:left w:val="none" w:sz="0" w:space="0" w:color="auto"/>
            <w:bottom w:val="none" w:sz="0" w:space="0" w:color="auto"/>
            <w:right w:val="none" w:sz="0" w:space="0" w:color="auto"/>
          </w:divBdr>
          <w:divsChild>
            <w:div w:id="1052771910">
              <w:marLeft w:val="0"/>
              <w:marRight w:val="0"/>
              <w:marTop w:val="0"/>
              <w:marBottom w:val="0"/>
              <w:divBdr>
                <w:top w:val="none" w:sz="0" w:space="0" w:color="auto"/>
                <w:left w:val="none" w:sz="0" w:space="0" w:color="auto"/>
                <w:bottom w:val="none" w:sz="0" w:space="0" w:color="auto"/>
                <w:right w:val="none" w:sz="0" w:space="0" w:color="auto"/>
              </w:divBdr>
              <w:divsChild>
                <w:div w:id="1797403420">
                  <w:marLeft w:val="225"/>
                  <w:marRight w:val="225"/>
                  <w:marTop w:val="225"/>
                  <w:marBottom w:val="225"/>
                  <w:divBdr>
                    <w:top w:val="none" w:sz="0" w:space="0" w:color="auto"/>
                    <w:left w:val="none" w:sz="0" w:space="0" w:color="auto"/>
                    <w:bottom w:val="none" w:sz="0" w:space="0" w:color="auto"/>
                    <w:right w:val="none" w:sz="0" w:space="0" w:color="auto"/>
                  </w:divBdr>
                  <w:divsChild>
                    <w:div w:id="1902984487">
                      <w:marLeft w:val="0"/>
                      <w:marRight w:val="0"/>
                      <w:marTop w:val="0"/>
                      <w:marBottom w:val="0"/>
                      <w:divBdr>
                        <w:top w:val="none" w:sz="0" w:space="0" w:color="auto"/>
                        <w:left w:val="none" w:sz="0" w:space="0" w:color="auto"/>
                        <w:bottom w:val="none" w:sz="0" w:space="0" w:color="auto"/>
                        <w:right w:val="none" w:sz="0" w:space="0" w:color="auto"/>
                      </w:divBdr>
                      <w:divsChild>
                        <w:div w:id="295528448">
                          <w:marLeft w:val="0"/>
                          <w:marRight w:val="0"/>
                          <w:marTop w:val="0"/>
                          <w:marBottom w:val="0"/>
                          <w:divBdr>
                            <w:top w:val="none" w:sz="0" w:space="0" w:color="auto"/>
                            <w:left w:val="none" w:sz="0" w:space="0" w:color="auto"/>
                            <w:bottom w:val="none" w:sz="0" w:space="0" w:color="auto"/>
                            <w:right w:val="none" w:sz="0" w:space="0" w:color="auto"/>
                          </w:divBdr>
                          <w:divsChild>
                            <w:div w:id="2083135954">
                              <w:marLeft w:val="0"/>
                              <w:marRight w:val="0"/>
                              <w:marTop w:val="0"/>
                              <w:marBottom w:val="0"/>
                              <w:divBdr>
                                <w:top w:val="none" w:sz="0" w:space="0" w:color="auto"/>
                                <w:left w:val="none" w:sz="0" w:space="0" w:color="auto"/>
                                <w:bottom w:val="none" w:sz="0" w:space="0" w:color="auto"/>
                                <w:right w:val="none" w:sz="0" w:space="0" w:color="auto"/>
                              </w:divBdr>
                              <w:divsChild>
                                <w:div w:id="1584989933">
                                  <w:marLeft w:val="0"/>
                                  <w:marRight w:val="0"/>
                                  <w:marTop w:val="0"/>
                                  <w:marBottom w:val="0"/>
                                  <w:divBdr>
                                    <w:top w:val="none" w:sz="0" w:space="0" w:color="auto"/>
                                    <w:left w:val="none" w:sz="0" w:space="0" w:color="auto"/>
                                    <w:bottom w:val="none" w:sz="0" w:space="0" w:color="auto"/>
                                    <w:right w:val="none" w:sz="0" w:space="0" w:color="auto"/>
                                  </w:divBdr>
                                </w:div>
                                <w:div w:id="120147852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866022272">
                          <w:marLeft w:val="0"/>
                          <w:marRight w:val="3375"/>
                          <w:marTop w:val="150"/>
                          <w:marBottom w:val="0"/>
                          <w:divBdr>
                            <w:top w:val="single" w:sz="6" w:space="4" w:color="CCCCCC"/>
                            <w:left w:val="none" w:sz="0" w:space="0" w:color="auto"/>
                            <w:bottom w:val="single" w:sz="6" w:space="4" w:color="CCCCCC"/>
                            <w:right w:val="none" w:sz="0" w:space="0" w:color="auto"/>
                          </w:divBdr>
                        </w:div>
                        <w:div w:id="1644234795">
                          <w:marLeft w:val="0"/>
                          <w:marRight w:val="3375"/>
                          <w:marTop w:val="75"/>
                          <w:marBottom w:val="0"/>
                          <w:divBdr>
                            <w:top w:val="none" w:sz="0" w:space="0" w:color="auto"/>
                            <w:left w:val="none" w:sz="0" w:space="0" w:color="auto"/>
                            <w:bottom w:val="none" w:sz="0" w:space="0" w:color="auto"/>
                            <w:right w:val="none" w:sz="0" w:space="0" w:color="auto"/>
                          </w:divBdr>
                        </w:div>
                      </w:divsChild>
                    </w:div>
                    <w:div w:id="1262645025">
                      <w:marLeft w:val="0"/>
                      <w:marRight w:val="0"/>
                      <w:marTop w:val="75"/>
                      <w:marBottom w:val="0"/>
                      <w:divBdr>
                        <w:top w:val="none" w:sz="0" w:space="0" w:color="auto"/>
                        <w:left w:val="none" w:sz="0" w:space="0" w:color="auto"/>
                        <w:bottom w:val="none" w:sz="0" w:space="0" w:color="auto"/>
                        <w:right w:val="none" w:sz="0" w:space="0" w:color="auto"/>
                      </w:divBdr>
                      <w:divsChild>
                        <w:div w:id="349766424">
                          <w:marLeft w:val="0"/>
                          <w:marRight w:val="0"/>
                          <w:marTop w:val="0"/>
                          <w:marBottom w:val="0"/>
                          <w:divBdr>
                            <w:top w:val="none" w:sz="0" w:space="0" w:color="auto"/>
                            <w:left w:val="none" w:sz="0" w:space="0" w:color="auto"/>
                            <w:bottom w:val="none" w:sz="0" w:space="0" w:color="auto"/>
                            <w:right w:val="none" w:sz="0" w:space="0" w:color="auto"/>
                          </w:divBdr>
                        </w:div>
                        <w:div w:id="103680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600905">
      <w:bodyDiv w:val="1"/>
      <w:marLeft w:val="0"/>
      <w:marRight w:val="0"/>
      <w:marTop w:val="0"/>
      <w:marBottom w:val="0"/>
      <w:divBdr>
        <w:top w:val="none" w:sz="0" w:space="0" w:color="auto"/>
        <w:left w:val="none" w:sz="0" w:space="0" w:color="auto"/>
        <w:bottom w:val="none" w:sz="0" w:space="0" w:color="auto"/>
        <w:right w:val="none" w:sz="0" w:space="0" w:color="auto"/>
      </w:divBdr>
      <w:divsChild>
        <w:div w:id="463279233">
          <w:marLeft w:val="0"/>
          <w:marRight w:val="0"/>
          <w:marTop w:val="0"/>
          <w:marBottom w:val="0"/>
          <w:divBdr>
            <w:top w:val="none" w:sz="0" w:space="0" w:color="auto"/>
            <w:left w:val="none" w:sz="0" w:space="0" w:color="auto"/>
            <w:bottom w:val="none" w:sz="0" w:space="0" w:color="auto"/>
            <w:right w:val="none" w:sz="0" w:space="0" w:color="auto"/>
          </w:divBdr>
          <w:divsChild>
            <w:div w:id="999038815">
              <w:marLeft w:val="0"/>
              <w:marRight w:val="135"/>
              <w:marTop w:val="0"/>
              <w:marBottom w:val="0"/>
              <w:divBdr>
                <w:top w:val="none" w:sz="0" w:space="0" w:color="auto"/>
                <w:left w:val="single" w:sz="12" w:space="7" w:color="E9E9E9"/>
                <w:bottom w:val="none" w:sz="0" w:space="0" w:color="auto"/>
                <w:right w:val="single" w:sz="12" w:space="7" w:color="E9E9E9"/>
              </w:divBdr>
              <w:divsChild>
                <w:div w:id="2244302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17563509">
      <w:bodyDiv w:val="1"/>
      <w:marLeft w:val="0"/>
      <w:marRight w:val="0"/>
      <w:marTop w:val="0"/>
      <w:marBottom w:val="0"/>
      <w:divBdr>
        <w:top w:val="none" w:sz="0" w:space="0" w:color="auto"/>
        <w:left w:val="none" w:sz="0" w:space="0" w:color="auto"/>
        <w:bottom w:val="none" w:sz="0" w:space="0" w:color="auto"/>
        <w:right w:val="none" w:sz="0" w:space="0" w:color="auto"/>
      </w:divBdr>
      <w:divsChild>
        <w:div w:id="36127246">
          <w:marLeft w:val="0"/>
          <w:marRight w:val="0"/>
          <w:marTop w:val="0"/>
          <w:marBottom w:val="0"/>
          <w:divBdr>
            <w:top w:val="none" w:sz="0" w:space="0" w:color="auto"/>
            <w:left w:val="none" w:sz="0" w:space="0" w:color="auto"/>
            <w:bottom w:val="none" w:sz="0" w:space="0" w:color="auto"/>
            <w:right w:val="none" w:sz="0" w:space="0" w:color="auto"/>
          </w:divBdr>
          <w:divsChild>
            <w:div w:id="1379817615">
              <w:marLeft w:val="0"/>
              <w:marRight w:val="0"/>
              <w:marTop w:val="0"/>
              <w:marBottom w:val="0"/>
              <w:divBdr>
                <w:top w:val="none" w:sz="0" w:space="0" w:color="auto"/>
                <w:left w:val="none" w:sz="0" w:space="0" w:color="auto"/>
                <w:bottom w:val="none" w:sz="0" w:space="0" w:color="auto"/>
                <w:right w:val="none" w:sz="0" w:space="0" w:color="auto"/>
              </w:divBdr>
              <w:divsChild>
                <w:div w:id="407844283">
                  <w:marLeft w:val="0"/>
                  <w:marRight w:val="0"/>
                  <w:marTop w:val="0"/>
                  <w:marBottom w:val="0"/>
                  <w:divBdr>
                    <w:top w:val="none" w:sz="0" w:space="0" w:color="auto"/>
                    <w:left w:val="none" w:sz="0" w:space="0" w:color="auto"/>
                    <w:bottom w:val="none" w:sz="0" w:space="0" w:color="auto"/>
                    <w:right w:val="none" w:sz="0" w:space="0" w:color="auto"/>
                  </w:divBdr>
                  <w:divsChild>
                    <w:div w:id="908157142">
                      <w:marLeft w:val="0"/>
                      <w:marRight w:val="0"/>
                      <w:marTop w:val="0"/>
                      <w:marBottom w:val="0"/>
                      <w:divBdr>
                        <w:top w:val="none" w:sz="0" w:space="0" w:color="auto"/>
                        <w:left w:val="none" w:sz="0" w:space="0" w:color="auto"/>
                        <w:bottom w:val="none" w:sz="0" w:space="0" w:color="auto"/>
                        <w:right w:val="none" w:sz="0" w:space="0" w:color="auto"/>
                      </w:divBdr>
                      <w:divsChild>
                        <w:div w:id="1656834463">
                          <w:marLeft w:val="0"/>
                          <w:marRight w:val="0"/>
                          <w:marTop w:val="0"/>
                          <w:marBottom w:val="0"/>
                          <w:divBdr>
                            <w:top w:val="none" w:sz="0" w:space="0" w:color="auto"/>
                            <w:left w:val="none" w:sz="0" w:space="0" w:color="auto"/>
                            <w:bottom w:val="none" w:sz="0" w:space="0" w:color="auto"/>
                            <w:right w:val="none" w:sz="0" w:space="0" w:color="auto"/>
                          </w:divBdr>
                        </w:div>
                        <w:div w:id="1194462697">
                          <w:marLeft w:val="0"/>
                          <w:marRight w:val="0"/>
                          <w:marTop w:val="0"/>
                          <w:marBottom w:val="0"/>
                          <w:divBdr>
                            <w:top w:val="none" w:sz="0" w:space="0" w:color="auto"/>
                            <w:left w:val="none" w:sz="0" w:space="0" w:color="auto"/>
                            <w:bottom w:val="none" w:sz="0" w:space="0" w:color="auto"/>
                            <w:right w:val="none" w:sz="0" w:space="0" w:color="auto"/>
                          </w:divBdr>
                          <w:divsChild>
                            <w:div w:id="1406992406">
                              <w:marLeft w:val="0"/>
                              <w:marRight w:val="0"/>
                              <w:marTop w:val="0"/>
                              <w:marBottom w:val="0"/>
                              <w:divBdr>
                                <w:top w:val="none" w:sz="0" w:space="0" w:color="auto"/>
                                <w:left w:val="none" w:sz="0" w:space="0" w:color="auto"/>
                                <w:bottom w:val="none" w:sz="0" w:space="0" w:color="auto"/>
                                <w:right w:val="none" w:sz="0" w:space="0" w:color="auto"/>
                              </w:divBdr>
                              <w:divsChild>
                                <w:div w:id="1883590092">
                                  <w:marLeft w:val="0"/>
                                  <w:marRight w:val="0"/>
                                  <w:marTop w:val="0"/>
                                  <w:marBottom w:val="0"/>
                                  <w:divBdr>
                                    <w:top w:val="none" w:sz="0" w:space="0" w:color="auto"/>
                                    <w:left w:val="none" w:sz="0" w:space="0" w:color="auto"/>
                                    <w:bottom w:val="none" w:sz="0" w:space="0" w:color="auto"/>
                                    <w:right w:val="none" w:sz="0" w:space="0" w:color="auto"/>
                                  </w:divBdr>
                                </w:div>
                                <w:div w:id="1153564717">
                                  <w:marLeft w:val="0"/>
                                  <w:marRight w:val="0"/>
                                  <w:marTop w:val="0"/>
                                  <w:marBottom w:val="0"/>
                                  <w:divBdr>
                                    <w:top w:val="none" w:sz="0" w:space="0" w:color="auto"/>
                                    <w:left w:val="none" w:sz="0" w:space="0" w:color="auto"/>
                                    <w:bottom w:val="none" w:sz="0" w:space="0" w:color="auto"/>
                                    <w:right w:val="none" w:sz="0" w:space="0" w:color="auto"/>
                                  </w:divBdr>
                                  <w:divsChild>
                                    <w:div w:id="801315516">
                                      <w:marLeft w:val="0"/>
                                      <w:marRight w:val="0"/>
                                      <w:marTop w:val="0"/>
                                      <w:marBottom w:val="0"/>
                                      <w:divBdr>
                                        <w:top w:val="none" w:sz="0" w:space="0" w:color="auto"/>
                                        <w:left w:val="none" w:sz="0" w:space="0" w:color="auto"/>
                                        <w:bottom w:val="none" w:sz="0" w:space="0" w:color="auto"/>
                                        <w:right w:val="none" w:sz="0" w:space="0" w:color="auto"/>
                                      </w:divBdr>
                                    </w:div>
                                    <w:div w:id="887571775">
                                      <w:marLeft w:val="0"/>
                                      <w:marRight w:val="0"/>
                                      <w:marTop w:val="0"/>
                                      <w:marBottom w:val="0"/>
                                      <w:divBdr>
                                        <w:top w:val="none" w:sz="0" w:space="0" w:color="auto"/>
                                        <w:left w:val="none" w:sz="0" w:space="0" w:color="auto"/>
                                        <w:bottom w:val="none" w:sz="0" w:space="0" w:color="auto"/>
                                        <w:right w:val="none" w:sz="0" w:space="0" w:color="auto"/>
                                      </w:divBdr>
                                      <w:divsChild>
                                        <w:div w:id="662196304">
                                          <w:marLeft w:val="0"/>
                                          <w:marRight w:val="0"/>
                                          <w:marTop w:val="0"/>
                                          <w:marBottom w:val="0"/>
                                          <w:divBdr>
                                            <w:top w:val="none" w:sz="0" w:space="0" w:color="auto"/>
                                            <w:left w:val="none" w:sz="0" w:space="0" w:color="auto"/>
                                            <w:bottom w:val="none" w:sz="0" w:space="0" w:color="auto"/>
                                            <w:right w:val="none" w:sz="0" w:space="0" w:color="auto"/>
                                          </w:divBdr>
                                        </w:div>
                                      </w:divsChild>
                                    </w:div>
                                    <w:div w:id="576937571">
                                      <w:marLeft w:val="0"/>
                                      <w:marRight w:val="0"/>
                                      <w:marTop w:val="0"/>
                                      <w:marBottom w:val="0"/>
                                      <w:divBdr>
                                        <w:top w:val="none" w:sz="0" w:space="0" w:color="auto"/>
                                        <w:left w:val="none" w:sz="0" w:space="0" w:color="auto"/>
                                        <w:bottom w:val="none" w:sz="0" w:space="0" w:color="auto"/>
                                        <w:right w:val="none" w:sz="0" w:space="0" w:color="auto"/>
                                      </w:divBdr>
                                    </w:div>
                                    <w:div w:id="371854637">
                                      <w:marLeft w:val="0"/>
                                      <w:marRight w:val="0"/>
                                      <w:marTop w:val="0"/>
                                      <w:marBottom w:val="0"/>
                                      <w:divBdr>
                                        <w:top w:val="none" w:sz="0" w:space="0" w:color="auto"/>
                                        <w:left w:val="none" w:sz="0" w:space="0" w:color="auto"/>
                                        <w:bottom w:val="none" w:sz="0" w:space="0" w:color="auto"/>
                                        <w:right w:val="none" w:sz="0" w:space="0" w:color="auto"/>
                                      </w:divBdr>
                                    </w:div>
                                    <w:div w:id="174274767">
                                      <w:marLeft w:val="0"/>
                                      <w:marRight w:val="0"/>
                                      <w:marTop w:val="0"/>
                                      <w:marBottom w:val="0"/>
                                      <w:divBdr>
                                        <w:top w:val="none" w:sz="0" w:space="0" w:color="auto"/>
                                        <w:left w:val="none" w:sz="0" w:space="0" w:color="auto"/>
                                        <w:bottom w:val="none" w:sz="0" w:space="0" w:color="auto"/>
                                        <w:right w:val="none" w:sz="0" w:space="0" w:color="auto"/>
                                      </w:divBdr>
                                    </w:div>
                                    <w:div w:id="145980460">
                                      <w:marLeft w:val="0"/>
                                      <w:marRight w:val="0"/>
                                      <w:marTop w:val="0"/>
                                      <w:marBottom w:val="0"/>
                                      <w:divBdr>
                                        <w:top w:val="none" w:sz="0" w:space="0" w:color="auto"/>
                                        <w:left w:val="none" w:sz="0" w:space="0" w:color="auto"/>
                                        <w:bottom w:val="none" w:sz="0" w:space="0" w:color="auto"/>
                                        <w:right w:val="none" w:sz="0" w:space="0" w:color="auto"/>
                                      </w:divBdr>
                                    </w:div>
                                    <w:div w:id="792675767">
                                      <w:marLeft w:val="0"/>
                                      <w:marRight w:val="0"/>
                                      <w:marTop w:val="0"/>
                                      <w:marBottom w:val="0"/>
                                      <w:divBdr>
                                        <w:top w:val="none" w:sz="0" w:space="0" w:color="auto"/>
                                        <w:left w:val="none" w:sz="0" w:space="0" w:color="auto"/>
                                        <w:bottom w:val="none" w:sz="0" w:space="0" w:color="auto"/>
                                        <w:right w:val="none" w:sz="0" w:space="0" w:color="auto"/>
                                      </w:divBdr>
                                      <w:divsChild>
                                        <w:div w:id="1046443268">
                                          <w:marLeft w:val="0"/>
                                          <w:marRight w:val="0"/>
                                          <w:marTop w:val="0"/>
                                          <w:marBottom w:val="0"/>
                                          <w:divBdr>
                                            <w:top w:val="none" w:sz="0" w:space="0" w:color="auto"/>
                                            <w:left w:val="none" w:sz="0" w:space="0" w:color="auto"/>
                                            <w:bottom w:val="none" w:sz="0" w:space="0" w:color="auto"/>
                                            <w:right w:val="none" w:sz="0" w:space="0" w:color="auto"/>
                                          </w:divBdr>
                                        </w:div>
                                      </w:divsChild>
                                    </w:div>
                                    <w:div w:id="1385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12841">
      <w:bodyDiv w:val="1"/>
      <w:marLeft w:val="0"/>
      <w:marRight w:val="0"/>
      <w:marTop w:val="0"/>
      <w:marBottom w:val="0"/>
      <w:divBdr>
        <w:top w:val="none" w:sz="0" w:space="0" w:color="auto"/>
        <w:left w:val="none" w:sz="0" w:space="0" w:color="auto"/>
        <w:bottom w:val="none" w:sz="0" w:space="0" w:color="auto"/>
        <w:right w:val="none" w:sz="0" w:space="0" w:color="auto"/>
      </w:divBdr>
      <w:divsChild>
        <w:div w:id="951402051">
          <w:marLeft w:val="0"/>
          <w:marRight w:val="0"/>
          <w:marTop w:val="0"/>
          <w:marBottom w:val="0"/>
          <w:divBdr>
            <w:top w:val="none" w:sz="0" w:space="0" w:color="auto"/>
            <w:left w:val="none" w:sz="0" w:space="0" w:color="auto"/>
            <w:bottom w:val="none" w:sz="0" w:space="0" w:color="auto"/>
            <w:right w:val="none" w:sz="0" w:space="0" w:color="auto"/>
          </w:divBdr>
          <w:divsChild>
            <w:div w:id="1291353548">
              <w:marLeft w:val="0"/>
              <w:marRight w:val="0"/>
              <w:marTop w:val="0"/>
              <w:marBottom w:val="0"/>
              <w:divBdr>
                <w:top w:val="none" w:sz="0" w:space="0" w:color="auto"/>
                <w:left w:val="none" w:sz="0" w:space="0" w:color="auto"/>
                <w:bottom w:val="none" w:sz="0" w:space="0" w:color="auto"/>
                <w:right w:val="none" w:sz="0" w:space="0" w:color="auto"/>
              </w:divBdr>
              <w:divsChild>
                <w:div w:id="802431898">
                  <w:marLeft w:val="0"/>
                  <w:marRight w:val="0"/>
                  <w:marTop w:val="0"/>
                  <w:marBottom w:val="0"/>
                  <w:divBdr>
                    <w:top w:val="none" w:sz="0" w:space="0" w:color="auto"/>
                    <w:left w:val="none" w:sz="0" w:space="0" w:color="auto"/>
                    <w:bottom w:val="none" w:sz="0" w:space="0" w:color="auto"/>
                    <w:right w:val="none" w:sz="0" w:space="0" w:color="auto"/>
                  </w:divBdr>
                  <w:divsChild>
                    <w:div w:id="854687724">
                      <w:marLeft w:val="0"/>
                      <w:marRight w:val="0"/>
                      <w:marTop w:val="0"/>
                      <w:marBottom w:val="0"/>
                      <w:divBdr>
                        <w:top w:val="none" w:sz="0" w:space="0" w:color="auto"/>
                        <w:left w:val="none" w:sz="0" w:space="0" w:color="auto"/>
                        <w:bottom w:val="none" w:sz="0" w:space="0" w:color="auto"/>
                        <w:right w:val="none" w:sz="0" w:space="0" w:color="auto"/>
                      </w:divBdr>
                      <w:divsChild>
                        <w:div w:id="1420980861">
                          <w:marLeft w:val="0"/>
                          <w:marRight w:val="0"/>
                          <w:marTop w:val="0"/>
                          <w:marBottom w:val="0"/>
                          <w:divBdr>
                            <w:top w:val="none" w:sz="0" w:space="0" w:color="auto"/>
                            <w:left w:val="none" w:sz="0" w:space="0" w:color="auto"/>
                            <w:bottom w:val="none" w:sz="0" w:space="0" w:color="auto"/>
                            <w:right w:val="none" w:sz="0" w:space="0" w:color="auto"/>
                          </w:divBdr>
                        </w:div>
                        <w:div w:id="1029573280">
                          <w:marLeft w:val="0"/>
                          <w:marRight w:val="0"/>
                          <w:marTop w:val="0"/>
                          <w:marBottom w:val="0"/>
                          <w:divBdr>
                            <w:top w:val="none" w:sz="0" w:space="0" w:color="auto"/>
                            <w:left w:val="none" w:sz="0" w:space="0" w:color="auto"/>
                            <w:bottom w:val="none" w:sz="0" w:space="0" w:color="auto"/>
                            <w:right w:val="none" w:sz="0" w:space="0" w:color="auto"/>
                          </w:divBdr>
                          <w:divsChild>
                            <w:div w:id="1875849608">
                              <w:marLeft w:val="0"/>
                              <w:marRight w:val="0"/>
                              <w:marTop w:val="0"/>
                              <w:marBottom w:val="0"/>
                              <w:divBdr>
                                <w:top w:val="none" w:sz="0" w:space="0" w:color="auto"/>
                                <w:left w:val="none" w:sz="0" w:space="0" w:color="auto"/>
                                <w:bottom w:val="none" w:sz="0" w:space="0" w:color="auto"/>
                                <w:right w:val="none" w:sz="0" w:space="0" w:color="auto"/>
                              </w:divBdr>
                              <w:divsChild>
                                <w:div w:id="135492202">
                                  <w:marLeft w:val="0"/>
                                  <w:marRight w:val="0"/>
                                  <w:marTop w:val="0"/>
                                  <w:marBottom w:val="0"/>
                                  <w:divBdr>
                                    <w:top w:val="none" w:sz="0" w:space="0" w:color="auto"/>
                                    <w:left w:val="none" w:sz="0" w:space="0" w:color="auto"/>
                                    <w:bottom w:val="none" w:sz="0" w:space="0" w:color="auto"/>
                                    <w:right w:val="none" w:sz="0" w:space="0" w:color="auto"/>
                                  </w:divBdr>
                                  <w:divsChild>
                                    <w:div w:id="2073842534">
                                      <w:marLeft w:val="0"/>
                                      <w:marRight w:val="0"/>
                                      <w:marTop w:val="0"/>
                                      <w:marBottom w:val="0"/>
                                      <w:divBdr>
                                        <w:top w:val="none" w:sz="0" w:space="0" w:color="auto"/>
                                        <w:left w:val="none" w:sz="0" w:space="0" w:color="auto"/>
                                        <w:bottom w:val="none" w:sz="0" w:space="0" w:color="auto"/>
                                        <w:right w:val="none" w:sz="0" w:space="0" w:color="auto"/>
                                      </w:divBdr>
                                      <w:divsChild>
                                        <w:div w:id="2000885084">
                                          <w:marLeft w:val="0"/>
                                          <w:marRight w:val="0"/>
                                          <w:marTop w:val="0"/>
                                          <w:marBottom w:val="0"/>
                                          <w:divBdr>
                                            <w:top w:val="none" w:sz="0" w:space="0" w:color="auto"/>
                                            <w:left w:val="none" w:sz="0" w:space="0" w:color="auto"/>
                                            <w:bottom w:val="none" w:sz="0" w:space="0" w:color="auto"/>
                                            <w:right w:val="none" w:sz="0" w:space="0" w:color="auto"/>
                                          </w:divBdr>
                                          <w:divsChild>
                                            <w:div w:id="729501614">
                                              <w:marLeft w:val="0"/>
                                              <w:marRight w:val="0"/>
                                              <w:marTop w:val="0"/>
                                              <w:marBottom w:val="0"/>
                                              <w:divBdr>
                                                <w:top w:val="none" w:sz="0" w:space="0" w:color="auto"/>
                                                <w:left w:val="none" w:sz="0" w:space="0" w:color="auto"/>
                                                <w:bottom w:val="none" w:sz="0" w:space="0" w:color="auto"/>
                                                <w:right w:val="none" w:sz="0" w:space="0" w:color="auto"/>
                                              </w:divBdr>
                                              <w:divsChild>
                                                <w:div w:id="365182237">
                                                  <w:marLeft w:val="0"/>
                                                  <w:marRight w:val="0"/>
                                                  <w:marTop w:val="0"/>
                                                  <w:marBottom w:val="0"/>
                                                  <w:divBdr>
                                                    <w:top w:val="none" w:sz="0" w:space="0" w:color="auto"/>
                                                    <w:left w:val="none" w:sz="0" w:space="0" w:color="auto"/>
                                                    <w:bottom w:val="none" w:sz="0" w:space="0" w:color="auto"/>
                                                    <w:right w:val="none" w:sz="0" w:space="0" w:color="auto"/>
                                                  </w:divBdr>
                                                  <w:divsChild>
                                                    <w:div w:id="1395006080">
                                                      <w:marLeft w:val="0"/>
                                                      <w:marRight w:val="0"/>
                                                      <w:marTop w:val="0"/>
                                                      <w:marBottom w:val="0"/>
                                                      <w:divBdr>
                                                        <w:top w:val="none" w:sz="0" w:space="0" w:color="auto"/>
                                                        <w:left w:val="none" w:sz="0" w:space="0" w:color="auto"/>
                                                        <w:bottom w:val="none" w:sz="0" w:space="0" w:color="auto"/>
                                                        <w:right w:val="none" w:sz="0" w:space="0" w:color="auto"/>
                                                      </w:divBdr>
                                                    </w:div>
                                                    <w:div w:id="894968786">
                                                      <w:marLeft w:val="0"/>
                                                      <w:marRight w:val="0"/>
                                                      <w:marTop w:val="0"/>
                                                      <w:marBottom w:val="0"/>
                                                      <w:divBdr>
                                                        <w:top w:val="none" w:sz="0" w:space="0" w:color="auto"/>
                                                        <w:left w:val="none" w:sz="0" w:space="0" w:color="auto"/>
                                                        <w:bottom w:val="none" w:sz="0" w:space="0" w:color="auto"/>
                                                        <w:right w:val="none" w:sz="0" w:space="0" w:color="auto"/>
                                                      </w:divBdr>
                                                    </w:div>
                                                    <w:div w:id="11014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99954">
                                              <w:marLeft w:val="0"/>
                                              <w:marRight w:val="0"/>
                                              <w:marTop w:val="0"/>
                                              <w:marBottom w:val="0"/>
                                              <w:divBdr>
                                                <w:top w:val="none" w:sz="0" w:space="0" w:color="auto"/>
                                                <w:left w:val="none" w:sz="0" w:space="0" w:color="auto"/>
                                                <w:bottom w:val="none" w:sz="0" w:space="0" w:color="auto"/>
                                                <w:right w:val="none" w:sz="0" w:space="0" w:color="auto"/>
                                              </w:divBdr>
                                              <w:divsChild>
                                                <w:div w:id="467087165">
                                                  <w:marLeft w:val="0"/>
                                                  <w:marRight w:val="0"/>
                                                  <w:marTop w:val="0"/>
                                                  <w:marBottom w:val="0"/>
                                                  <w:divBdr>
                                                    <w:top w:val="none" w:sz="0" w:space="0" w:color="auto"/>
                                                    <w:left w:val="none" w:sz="0" w:space="0" w:color="auto"/>
                                                    <w:bottom w:val="none" w:sz="0" w:space="0" w:color="auto"/>
                                                    <w:right w:val="none" w:sz="0" w:space="0" w:color="auto"/>
                                                  </w:divBdr>
                                                  <w:divsChild>
                                                    <w:div w:id="1802578821">
                                                      <w:marLeft w:val="0"/>
                                                      <w:marRight w:val="0"/>
                                                      <w:marTop w:val="0"/>
                                                      <w:marBottom w:val="0"/>
                                                      <w:divBdr>
                                                        <w:top w:val="none" w:sz="0" w:space="0" w:color="auto"/>
                                                        <w:left w:val="none" w:sz="0" w:space="0" w:color="auto"/>
                                                        <w:bottom w:val="none" w:sz="0" w:space="0" w:color="auto"/>
                                                        <w:right w:val="none" w:sz="0" w:space="0" w:color="auto"/>
                                                      </w:divBdr>
                                                    </w:div>
                                                    <w:div w:id="713194370">
                                                      <w:marLeft w:val="0"/>
                                                      <w:marRight w:val="0"/>
                                                      <w:marTop w:val="0"/>
                                                      <w:marBottom w:val="0"/>
                                                      <w:divBdr>
                                                        <w:top w:val="none" w:sz="0" w:space="0" w:color="auto"/>
                                                        <w:left w:val="none" w:sz="0" w:space="0" w:color="auto"/>
                                                        <w:bottom w:val="none" w:sz="0" w:space="0" w:color="auto"/>
                                                        <w:right w:val="none" w:sz="0" w:space="0" w:color="auto"/>
                                                      </w:divBdr>
                                                    </w:div>
                                                    <w:div w:id="127960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822746">
                                  <w:marLeft w:val="0"/>
                                  <w:marRight w:val="0"/>
                                  <w:marTop w:val="0"/>
                                  <w:marBottom w:val="0"/>
                                  <w:divBdr>
                                    <w:top w:val="none" w:sz="0" w:space="0" w:color="auto"/>
                                    <w:left w:val="none" w:sz="0" w:space="0" w:color="auto"/>
                                    <w:bottom w:val="none" w:sz="0" w:space="0" w:color="auto"/>
                                    <w:right w:val="none" w:sz="0" w:space="0" w:color="auto"/>
                                  </w:divBdr>
                                </w:div>
                                <w:div w:id="456066872">
                                  <w:marLeft w:val="0"/>
                                  <w:marRight w:val="0"/>
                                  <w:marTop w:val="0"/>
                                  <w:marBottom w:val="0"/>
                                  <w:divBdr>
                                    <w:top w:val="none" w:sz="0" w:space="0" w:color="auto"/>
                                    <w:left w:val="none" w:sz="0" w:space="0" w:color="auto"/>
                                    <w:bottom w:val="none" w:sz="0" w:space="0" w:color="auto"/>
                                    <w:right w:val="none" w:sz="0" w:space="0" w:color="auto"/>
                                  </w:divBdr>
                                  <w:divsChild>
                                    <w:div w:id="2050177116">
                                      <w:marLeft w:val="0"/>
                                      <w:marRight w:val="0"/>
                                      <w:marTop w:val="0"/>
                                      <w:marBottom w:val="0"/>
                                      <w:divBdr>
                                        <w:top w:val="none" w:sz="0" w:space="0" w:color="auto"/>
                                        <w:left w:val="none" w:sz="0" w:space="0" w:color="auto"/>
                                        <w:bottom w:val="none" w:sz="0" w:space="0" w:color="auto"/>
                                        <w:right w:val="none" w:sz="0" w:space="0" w:color="auto"/>
                                      </w:divBdr>
                                    </w:div>
                                    <w:div w:id="722827371">
                                      <w:marLeft w:val="0"/>
                                      <w:marRight w:val="0"/>
                                      <w:marTop w:val="0"/>
                                      <w:marBottom w:val="0"/>
                                      <w:divBdr>
                                        <w:top w:val="none" w:sz="0" w:space="0" w:color="auto"/>
                                        <w:left w:val="none" w:sz="0" w:space="0" w:color="auto"/>
                                        <w:bottom w:val="none" w:sz="0" w:space="0" w:color="auto"/>
                                        <w:right w:val="none" w:sz="0" w:space="0" w:color="auto"/>
                                      </w:divBdr>
                                    </w:div>
                                    <w:div w:id="1411349199">
                                      <w:marLeft w:val="0"/>
                                      <w:marRight w:val="0"/>
                                      <w:marTop w:val="0"/>
                                      <w:marBottom w:val="0"/>
                                      <w:divBdr>
                                        <w:top w:val="none" w:sz="0" w:space="0" w:color="auto"/>
                                        <w:left w:val="none" w:sz="0" w:space="0" w:color="auto"/>
                                        <w:bottom w:val="none" w:sz="0" w:space="0" w:color="auto"/>
                                        <w:right w:val="none" w:sz="0" w:space="0" w:color="auto"/>
                                      </w:divBdr>
                                    </w:div>
                                    <w:div w:id="7609934">
                                      <w:marLeft w:val="0"/>
                                      <w:marRight w:val="0"/>
                                      <w:marTop w:val="0"/>
                                      <w:marBottom w:val="0"/>
                                      <w:divBdr>
                                        <w:top w:val="none" w:sz="0" w:space="0" w:color="auto"/>
                                        <w:left w:val="none" w:sz="0" w:space="0" w:color="auto"/>
                                        <w:bottom w:val="none" w:sz="0" w:space="0" w:color="auto"/>
                                        <w:right w:val="none" w:sz="0" w:space="0" w:color="auto"/>
                                      </w:divBdr>
                                    </w:div>
                                    <w:div w:id="364674856">
                                      <w:marLeft w:val="0"/>
                                      <w:marRight w:val="0"/>
                                      <w:marTop w:val="0"/>
                                      <w:marBottom w:val="0"/>
                                      <w:divBdr>
                                        <w:top w:val="none" w:sz="0" w:space="0" w:color="auto"/>
                                        <w:left w:val="none" w:sz="0" w:space="0" w:color="auto"/>
                                        <w:bottom w:val="none" w:sz="0" w:space="0" w:color="auto"/>
                                        <w:right w:val="none" w:sz="0" w:space="0" w:color="auto"/>
                                      </w:divBdr>
                                    </w:div>
                                    <w:div w:id="2090341734">
                                      <w:marLeft w:val="0"/>
                                      <w:marRight w:val="0"/>
                                      <w:marTop w:val="0"/>
                                      <w:marBottom w:val="0"/>
                                      <w:divBdr>
                                        <w:top w:val="none" w:sz="0" w:space="0" w:color="auto"/>
                                        <w:left w:val="none" w:sz="0" w:space="0" w:color="auto"/>
                                        <w:bottom w:val="none" w:sz="0" w:space="0" w:color="auto"/>
                                        <w:right w:val="none" w:sz="0" w:space="0" w:color="auto"/>
                                      </w:divBdr>
                                      <w:divsChild>
                                        <w:div w:id="1387921844">
                                          <w:marLeft w:val="0"/>
                                          <w:marRight w:val="0"/>
                                          <w:marTop w:val="0"/>
                                          <w:marBottom w:val="0"/>
                                          <w:divBdr>
                                            <w:top w:val="none" w:sz="0" w:space="0" w:color="auto"/>
                                            <w:left w:val="none" w:sz="0" w:space="0" w:color="auto"/>
                                            <w:bottom w:val="none" w:sz="0" w:space="0" w:color="auto"/>
                                            <w:right w:val="none" w:sz="0" w:space="0" w:color="auto"/>
                                          </w:divBdr>
                                        </w:div>
                                      </w:divsChild>
                                    </w:div>
                                    <w:div w:id="206518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498788">
      <w:bodyDiv w:val="1"/>
      <w:marLeft w:val="0"/>
      <w:marRight w:val="0"/>
      <w:marTop w:val="0"/>
      <w:marBottom w:val="0"/>
      <w:divBdr>
        <w:top w:val="none" w:sz="0" w:space="0" w:color="auto"/>
        <w:left w:val="none" w:sz="0" w:space="0" w:color="auto"/>
        <w:bottom w:val="none" w:sz="0" w:space="0" w:color="auto"/>
        <w:right w:val="none" w:sz="0" w:space="0" w:color="auto"/>
      </w:divBdr>
      <w:divsChild>
        <w:div w:id="54862778">
          <w:marLeft w:val="0"/>
          <w:marRight w:val="0"/>
          <w:marTop w:val="0"/>
          <w:marBottom w:val="0"/>
          <w:divBdr>
            <w:top w:val="none" w:sz="0" w:space="0" w:color="auto"/>
            <w:left w:val="none" w:sz="0" w:space="0" w:color="auto"/>
            <w:bottom w:val="none" w:sz="0" w:space="0" w:color="auto"/>
            <w:right w:val="none" w:sz="0" w:space="0" w:color="auto"/>
          </w:divBdr>
          <w:divsChild>
            <w:div w:id="1883783720">
              <w:marLeft w:val="0"/>
              <w:marRight w:val="135"/>
              <w:marTop w:val="0"/>
              <w:marBottom w:val="0"/>
              <w:divBdr>
                <w:top w:val="none" w:sz="0" w:space="0" w:color="auto"/>
                <w:left w:val="single" w:sz="12" w:space="7" w:color="E9E9E9"/>
                <w:bottom w:val="none" w:sz="0" w:space="0" w:color="auto"/>
                <w:right w:val="single" w:sz="12" w:space="7" w:color="E9E9E9"/>
              </w:divBdr>
              <w:divsChild>
                <w:div w:id="2075347410">
                  <w:marLeft w:val="0"/>
                  <w:marRight w:val="0"/>
                  <w:marTop w:val="0"/>
                  <w:marBottom w:val="0"/>
                  <w:divBdr>
                    <w:top w:val="none" w:sz="0" w:space="0" w:color="auto"/>
                    <w:left w:val="none" w:sz="0" w:space="0" w:color="auto"/>
                    <w:bottom w:val="none" w:sz="0" w:space="0" w:color="auto"/>
                    <w:right w:val="none" w:sz="0" w:space="0" w:color="auto"/>
                  </w:divBdr>
                </w:div>
                <w:div w:id="137382385">
                  <w:marLeft w:val="0"/>
                  <w:marRight w:val="0"/>
                  <w:marTop w:val="150"/>
                  <w:marBottom w:val="210"/>
                  <w:divBdr>
                    <w:top w:val="single" w:sz="12" w:space="3" w:color="CCCCCC"/>
                    <w:left w:val="none" w:sz="0" w:space="0" w:color="auto"/>
                    <w:bottom w:val="none" w:sz="0" w:space="0" w:color="auto"/>
                    <w:right w:val="none" w:sz="0" w:space="0" w:color="auto"/>
                  </w:divBdr>
                  <w:divsChild>
                    <w:div w:id="274605196">
                      <w:marLeft w:val="0"/>
                      <w:marRight w:val="0"/>
                      <w:marTop w:val="0"/>
                      <w:marBottom w:val="0"/>
                      <w:divBdr>
                        <w:top w:val="none" w:sz="0" w:space="0" w:color="auto"/>
                        <w:left w:val="none" w:sz="0" w:space="0" w:color="auto"/>
                        <w:bottom w:val="none" w:sz="0" w:space="0" w:color="auto"/>
                        <w:right w:val="none" w:sz="0" w:space="0" w:color="auto"/>
                      </w:divBdr>
                    </w:div>
                    <w:div w:id="560872893">
                      <w:marLeft w:val="0"/>
                      <w:marRight w:val="0"/>
                      <w:marTop w:val="0"/>
                      <w:marBottom w:val="0"/>
                      <w:divBdr>
                        <w:top w:val="none" w:sz="0" w:space="0" w:color="auto"/>
                        <w:left w:val="none" w:sz="0" w:space="0" w:color="auto"/>
                        <w:bottom w:val="none" w:sz="0" w:space="0" w:color="auto"/>
                        <w:right w:val="none" w:sz="0" w:space="0" w:color="auto"/>
                      </w:divBdr>
                    </w:div>
                  </w:divsChild>
                </w:div>
                <w:div w:id="1289775705">
                  <w:marLeft w:val="0"/>
                  <w:marRight w:val="0"/>
                  <w:marTop w:val="0"/>
                  <w:marBottom w:val="0"/>
                  <w:divBdr>
                    <w:top w:val="none" w:sz="0" w:space="0" w:color="auto"/>
                    <w:left w:val="none" w:sz="0" w:space="0" w:color="auto"/>
                    <w:bottom w:val="none" w:sz="0" w:space="0" w:color="auto"/>
                    <w:right w:val="none" w:sz="0" w:space="0" w:color="auto"/>
                  </w:divBdr>
                </w:div>
                <w:div w:id="23555616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24773456">
      <w:bodyDiv w:val="1"/>
      <w:marLeft w:val="0"/>
      <w:marRight w:val="0"/>
      <w:marTop w:val="0"/>
      <w:marBottom w:val="0"/>
      <w:divBdr>
        <w:top w:val="none" w:sz="0" w:space="0" w:color="auto"/>
        <w:left w:val="none" w:sz="0" w:space="0" w:color="auto"/>
        <w:bottom w:val="none" w:sz="0" w:space="0" w:color="auto"/>
        <w:right w:val="none" w:sz="0" w:space="0" w:color="auto"/>
      </w:divBdr>
      <w:divsChild>
        <w:div w:id="1503470178">
          <w:marLeft w:val="0"/>
          <w:marRight w:val="0"/>
          <w:marTop w:val="0"/>
          <w:marBottom w:val="0"/>
          <w:divBdr>
            <w:top w:val="none" w:sz="0" w:space="0" w:color="auto"/>
            <w:left w:val="none" w:sz="0" w:space="0" w:color="auto"/>
            <w:bottom w:val="none" w:sz="0" w:space="0" w:color="auto"/>
            <w:right w:val="none" w:sz="0" w:space="0" w:color="auto"/>
          </w:divBdr>
          <w:divsChild>
            <w:div w:id="645356980">
              <w:marLeft w:val="0"/>
              <w:marRight w:val="135"/>
              <w:marTop w:val="0"/>
              <w:marBottom w:val="0"/>
              <w:divBdr>
                <w:top w:val="none" w:sz="0" w:space="0" w:color="auto"/>
                <w:left w:val="single" w:sz="12" w:space="7" w:color="E9E9E9"/>
                <w:bottom w:val="none" w:sz="0" w:space="0" w:color="auto"/>
                <w:right w:val="single" w:sz="12" w:space="7" w:color="E9E9E9"/>
              </w:divBdr>
              <w:divsChild>
                <w:div w:id="141512405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40694493">
      <w:bodyDiv w:val="1"/>
      <w:marLeft w:val="0"/>
      <w:marRight w:val="0"/>
      <w:marTop w:val="0"/>
      <w:marBottom w:val="0"/>
      <w:divBdr>
        <w:top w:val="none" w:sz="0" w:space="0" w:color="auto"/>
        <w:left w:val="none" w:sz="0" w:space="0" w:color="auto"/>
        <w:bottom w:val="none" w:sz="0" w:space="0" w:color="auto"/>
        <w:right w:val="none" w:sz="0" w:space="0" w:color="auto"/>
      </w:divBdr>
      <w:divsChild>
        <w:div w:id="23950285">
          <w:marLeft w:val="0"/>
          <w:marRight w:val="0"/>
          <w:marTop w:val="100"/>
          <w:marBottom w:val="100"/>
          <w:divBdr>
            <w:top w:val="none" w:sz="0" w:space="0" w:color="auto"/>
            <w:left w:val="none" w:sz="0" w:space="0" w:color="auto"/>
            <w:bottom w:val="none" w:sz="0" w:space="0" w:color="auto"/>
            <w:right w:val="none" w:sz="0" w:space="0" w:color="auto"/>
          </w:divBdr>
          <w:divsChild>
            <w:div w:id="517744119">
              <w:marLeft w:val="0"/>
              <w:marRight w:val="0"/>
              <w:marTop w:val="0"/>
              <w:marBottom w:val="0"/>
              <w:divBdr>
                <w:top w:val="none" w:sz="0" w:space="0" w:color="auto"/>
                <w:left w:val="none" w:sz="0" w:space="0" w:color="auto"/>
                <w:bottom w:val="none" w:sz="0" w:space="0" w:color="auto"/>
                <w:right w:val="none" w:sz="0" w:space="0" w:color="auto"/>
              </w:divBdr>
              <w:divsChild>
                <w:div w:id="349529533">
                  <w:marLeft w:val="0"/>
                  <w:marRight w:val="0"/>
                  <w:marTop w:val="0"/>
                  <w:marBottom w:val="0"/>
                  <w:divBdr>
                    <w:top w:val="none" w:sz="0" w:space="0" w:color="auto"/>
                    <w:left w:val="none" w:sz="0" w:space="0" w:color="auto"/>
                    <w:bottom w:val="none" w:sz="0" w:space="0" w:color="auto"/>
                    <w:right w:val="none" w:sz="0" w:space="0" w:color="auto"/>
                  </w:divBdr>
                  <w:divsChild>
                    <w:div w:id="872839155">
                      <w:marLeft w:val="0"/>
                      <w:marRight w:val="0"/>
                      <w:marTop w:val="0"/>
                      <w:marBottom w:val="0"/>
                      <w:divBdr>
                        <w:top w:val="none" w:sz="0" w:space="0" w:color="auto"/>
                        <w:left w:val="none" w:sz="0" w:space="0" w:color="auto"/>
                        <w:bottom w:val="none" w:sz="0" w:space="0" w:color="auto"/>
                        <w:right w:val="none" w:sz="0" w:space="0" w:color="auto"/>
                      </w:divBdr>
                    </w:div>
                    <w:div w:id="175075829">
                      <w:marLeft w:val="0"/>
                      <w:marRight w:val="0"/>
                      <w:marTop w:val="0"/>
                      <w:marBottom w:val="0"/>
                      <w:divBdr>
                        <w:top w:val="none" w:sz="0" w:space="0" w:color="auto"/>
                        <w:left w:val="none" w:sz="0" w:space="0" w:color="auto"/>
                        <w:bottom w:val="none" w:sz="0" w:space="0" w:color="auto"/>
                        <w:right w:val="none" w:sz="0" w:space="0" w:color="auto"/>
                      </w:divBdr>
                      <w:divsChild>
                        <w:div w:id="1620532429">
                          <w:marLeft w:val="0"/>
                          <w:marRight w:val="0"/>
                          <w:marTop w:val="0"/>
                          <w:marBottom w:val="0"/>
                          <w:divBdr>
                            <w:top w:val="none" w:sz="0" w:space="0" w:color="auto"/>
                            <w:left w:val="none" w:sz="0" w:space="0" w:color="auto"/>
                            <w:bottom w:val="none" w:sz="0" w:space="0" w:color="auto"/>
                            <w:right w:val="none" w:sz="0" w:space="0" w:color="auto"/>
                          </w:divBdr>
                        </w:div>
                        <w:div w:id="952130950">
                          <w:marLeft w:val="0"/>
                          <w:marRight w:val="0"/>
                          <w:marTop w:val="0"/>
                          <w:marBottom w:val="0"/>
                          <w:divBdr>
                            <w:top w:val="none" w:sz="0" w:space="0" w:color="auto"/>
                            <w:left w:val="none" w:sz="0" w:space="0" w:color="auto"/>
                            <w:bottom w:val="none" w:sz="0" w:space="0" w:color="auto"/>
                            <w:right w:val="none" w:sz="0" w:space="0" w:color="auto"/>
                          </w:divBdr>
                        </w:div>
                      </w:divsChild>
                    </w:div>
                    <w:div w:id="1723283824">
                      <w:marLeft w:val="0"/>
                      <w:marRight w:val="0"/>
                      <w:marTop w:val="0"/>
                      <w:marBottom w:val="0"/>
                      <w:divBdr>
                        <w:top w:val="none" w:sz="0" w:space="0" w:color="auto"/>
                        <w:left w:val="none" w:sz="0" w:space="0" w:color="auto"/>
                        <w:bottom w:val="none" w:sz="0" w:space="0" w:color="auto"/>
                        <w:right w:val="none" w:sz="0" w:space="0" w:color="auto"/>
                      </w:divBdr>
                      <w:divsChild>
                        <w:div w:id="1556745195">
                          <w:marLeft w:val="0"/>
                          <w:marRight w:val="0"/>
                          <w:marTop w:val="0"/>
                          <w:marBottom w:val="0"/>
                          <w:divBdr>
                            <w:top w:val="none" w:sz="0" w:space="0" w:color="auto"/>
                            <w:left w:val="none" w:sz="0" w:space="0" w:color="auto"/>
                            <w:bottom w:val="none" w:sz="0" w:space="0" w:color="auto"/>
                            <w:right w:val="none" w:sz="0" w:space="0" w:color="auto"/>
                          </w:divBdr>
                        </w:div>
                        <w:div w:id="1339961767">
                          <w:marLeft w:val="0"/>
                          <w:marRight w:val="0"/>
                          <w:marTop w:val="0"/>
                          <w:marBottom w:val="0"/>
                          <w:divBdr>
                            <w:top w:val="none" w:sz="0" w:space="0" w:color="auto"/>
                            <w:left w:val="none" w:sz="0" w:space="0" w:color="auto"/>
                            <w:bottom w:val="none" w:sz="0" w:space="0" w:color="auto"/>
                            <w:right w:val="none" w:sz="0" w:space="0" w:color="auto"/>
                          </w:divBdr>
                        </w:div>
                      </w:divsChild>
                    </w:div>
                    <w:div w:id="733695942">
                      <w:marLeft w:val="0"/>
                      <w:marRight w:val="0"/>
                      <w:marTop w:val="0"/>
                      <w:marBottom w:val="0"/>
                      <w:divBdr>
                        <w:top w:val="none" w:sz="0" w:space="0" w:color="auto"/>
                        <w:left w:val="none" w:sz="0" w:space="0" w:color="auto"/>
                        <w:bottom w:val="none" w:sz="0" w:space="0" w:color="auto"/>
                        <w:right w:val="none" w:sz="0" w:space="0" w:color="auto"/>
                      </w:divBdr>
                    </w:div>
                    <w:div w:id="1397507636">
                      <w:marLeft w:val="0"/>
                      <w:marRight w:val="0"/>
                      <w:marTop w:val="0"/>
                      <w:marBottom w:val="0"/>
                      <w:divBdr>
                        <w:top w:val="none" w:sz="0" w:space="0" w:color="auto"/>
                        <w:left w:val="none" w:sz="0" w:space="0" w:color="auto"/>
                        <w:bottom w:val="none" w:sz="0" w:space="0" w:color="auto"/>
                        <w:right w:val="none" w:sz="0" w:space="0" w:color="auto"/>
                      </w:divBdr>
                      <w:divsChild>
                        <w:div w:id="740517564">
                          <w:marLeft w:val="0"/>
                          <w:marRight w:val="0"/>
                          <w:marTop w:val="0"/>
                          <w:marBottom w:val="0"/>
                          <w:divBdr>
                            <w:top w:val="none" w:sz="0" w:space="0" w:color="auto"/>
                            <w:left w:val="none" w:sz="0" w:space="0" w:color="auto"/>
                            <w:bottom w:val="none" w:sz="0" w:space="0" w:color="auto"/>
                            <w:right w:val="none" w:sz="0" w:space="0" w:color="auto"/>
                          </w:divBdr>
                        </w:div>
                        <w:div w:id="47270018">
                          <w:marLeft w:val="0"/>
                          <w:marRight w:val="0"/>
                          <w:marTop w:val="0"/>
                          <w:marBottom w:val="375"/>
                          <w:divBdr>
                            <w:top w:val="none" w:sz="0" w:space="0" w:color="auto"/>
                            <w:left w:val="none" w:sz="0" w:space="0" w:color="auto"/>
                            <w:bottom w:val="none" w:sz="0" w:space="0" w:color="auto"/>
                            <w:right w:val="none" w:sz="0" w:space="0" w:color="auto"/>
                          </w:divBdr>
                          <w:divsChild>
                            <w:div w:id="2042431308">
                              <w:marLeft w:val="0"/>
                              <w:marRight w:val="0"/>
                              <w:marTop w:val="0"/>
                              <w:marBottom w:val="150"/>
                              <w:divBdr>
                                <w:top w:val="none" w:sz="0" w:space="0" w:color="auto"/>
                                <w:left w:val="none" w:sz="0" w:space="0" w:color="auto"/>
                                <w:bottom w:val="none" w:sz="0" w:space="0" w:color="auto"/>
                                <w:right w:val="none" w:sz="0" w:space="0" w:color="auto"/>
                              </w:divBdr>
                              <w:divsChild>
                                <w:div w:id="1835873670">
                                  <w:marLeft w:val="0"/>
                                  <w:marRight w:val="0"/>
                                  <w:marTop w:val="0"/>
                                  <w:marBottom w:val="0"/>
                                  <w:divBdr>
                                    <w:top w:val="none" w:sz="0" w:space="0" w:color="auto"/>
                                    <w:left w:val="none" w:sz="0" w:space="0" w:color="auto"/>
                                    <w:bottom w:val="none" w:sz="0" w:space="0" w:color="auto"/>
                                    <w:right w:val="none" w:sz="0" w:space="0" w:color="auto"/>
                                  </w:divBdr>
                                  <w:divsChild>
                                    <w:div w:id="771051198">
                                      <w:marLeft w:val="0"/>
                                      <w:marRight w:val="0"/>
                                      <w:marTop w:val="0"/>
                                      <w:marBottom w:val="0"/>
                                      <w:divBdr>
                                        <w:top w:val="none" w:sz="0" w:space="0" w:color="auto"/>
                                        <w:left w:val="none" w:sz="0" w:space="0" w:color="auto"/>
                                        <w:bottom w:val="none" w:sz="0" w:space="0" w:color="auto"/>
                                        <w:right w:val="none" w:sz="0" w:space="0" w:color="auto"/>
                                      </w:divBdr>
                                      <w:divsChild>
                                        <w:div w:id="1759015405">
                                          <w:marLeft w:val="0"/>
                                          <w:marRight w:val="0"/>
                                          <w:marTop w:val="0"/>
                                          <w:marBottom w:val="150"/>
                                          <w:divBdr>
                                            <w:top w:val="none" w:sz="0" w:space="0" w:color="auto"/>
                                            <w:left w:val="none" w:sz="0" w:space="0" w:color="auto"/>
                                            <w:bottom w:val="none" w:sz="0" w:space="0" w:color="auto"/>
                                            <w:right w:val="none" w:sz="0" w:space="0" w:color="auto"/>
                                          </w:divBdr>
                                        </w:div>
                                        <w:div w:id="1619872581">
                                          <w:marLeft w:val="0"/>
                                          <w:marRight w:val="0"/>
                                          <w:marTop w:val="0"/>
                                          <w:marBottom w:val="0"/>
                                          <w:divBdr>
                                            <w:top w:val="none" w:sz="0" w:space="0" w:color="auto"/>
                                            <w:left w:val="none" w:sz="0" w:space="0" w:color="auto"/>
                                            <w:bottom w:val="none" w:sz="0" w:space="0" w:color="auto"/>
                                            <w:right w:val="none" w:sz="0" w:space="0" w:color="auto"/>
                                          </w:divBdr>
                                          <w:divsChild>
                                            <w:div w:id="349796763">
                                              <w:marLeft w:val="0"/>
                                              <w:marRight w:val="0"/>
                                              <w:marTop w:val="0"/>
                                              <w:marBottom w:val="0"/>
                                              <w:divBdr>
                                                <w:top w:val="none" w:sz="0" w:space="0" w:color="auto"/>
                                                <w:left w:val="none" w:sz="0" w:space="0" w:color="auto"/>
                                                <w:bottom w:val="none" w:sz="0" w:space="0" w:color="auto"/>
                                                <w:right w:val="none" w:sz="0" w:space="0" w:color="auto"/>
                                              </w:divBdr>
                                              <w:divsChild>
                                                <w:div w:id="1298805568">
                                                  <w:marLeft w:val="0"/>
                                                  <w:marRight w:val="0"/>
                                                  <w:marTop w:val="0"/>
                                                  <w:marBottom w:val="150"/>
                                                  <w:divBdr>
                                                    <w:top w:val="none" w:sz="0" w:space="0" w:color="auto"/>
                                                    <w:left w:val="none" w:sz="0" w:space="0" w:color="auto"/>
                                                    <w:bottom w:val="none" w:sz="0" w:space="0" w:color="auto"/>
                                                    <w:right w:val="none" w:sz="0" w:space="0" w:color="auto"/>
                                                  </w:divBdr>
                                                </w:div>
                                                <w:div w:id="917439375">
                                                  <w:marLeft w:val="0"/>
                                                  <w:marRight w:val="0"/>
                                                  <w:marTop w:val="0"/>
                                                  <w:marBottom w:val="0"/>
                                                  <w:divBdr>
                                                    <w:top w:val="none" w:sz="0" w:space="0" w:color="auto"/>
                                                    <w:left w:val="none" w:sz="0" w:space="0" w:color="auto"/>
                                                    <w:bottom w:val="none" w:sz="0" w:space="0" w:color="auto"/>
                                                    <w:right w:val="none" w:sz="0" w:space="0" w:color="auto"/>
                                                  </w:divBdr>
                                                </w:div>
                                                <w:div w:id="2137748809">
                                                  <w:marLeft w:val="0"/>
                                                  <w:marRight w:val="0"/>
                                                  <w:marTop w:val="0"/>
                                                  <w:marBottom w:val="0"/>
                                                  <w:divBdr>
                                                    <w:top w:val="none" w:sz="0" w:space="0" w:color="auto"/>
                                                    <w:left w:val="none" w:sz="0" w:space="0" w:color="auto"/>
                                                    <w:bottom w:val="none" w:sz="0" w:space="0" w:color="auto"/>
                                                    <w:right w:val="none" w:sz="0" w:space="0" w:color="auto"/>
                                                  </w:divBdr>
                                                  <w:divsChild>
                                                    <w:div w:id="146171090">
                                                      <w:marLeft w:val="0"/>
                                                      <w:marRight w:val="0"/>
                                                      <w:marTop w:val="30"/>
                                                      <w:marBottom w:val="0"/>
                                                      <w:divBdr>
                                                        <w:top w:val="none" w:sz="0" w:space="0" w:color="auto"/>
                                                        <w:left w:val="none" w:sz="0" w:space="0" w:color="auto"/>
                                                        <w:bottom w:val="none" w:sz="0" w:space="0" w:color="auto"/>
                                                        <w:right w:val="none" w:sz="0" w:space="0" w:color="auto"/>
                                                      </w:divBdr>
                                                    </w:div>
                                                  </w:divsChild>
                                                </w:div>
                                                <w:div w:id="1849758289">
                                                  <w:marLeft w:val="0"/>
                                                  <w:marRight w:val="0"/>
                                                  <w:marTop w:val="0"/>
                                                  <w:marBottom w:val="0"/>
                                                  <w:divBdr>
                                                    <w:top w:val="none" w:sz="0" w:space="0" w:color="auto"/>
                                                    <w:left w:val="none" w:sz="0" w:space="0" w:color="auto"/>
                                                    <w:bottom w:val="none" w:sz="0" w:space="0" w:color="auto"/>
                                                    <w:right w:val="none" w:sz="0" w:space="0" w:color="auto"/>
                                                  </w:divBdr>
                                                  <w:divsChild>
                                                    <w:div w:id="286082860">
                                                      <w:marLeft w:val="0"/>
                                                      <w:marRight w:val="0"/>
                                                      <w:marTop w:val="60"/>
                                                      <w:marBottom w:val="0"/>
                                                      <w:divBdr>
                                                        <w:top w:val="none" w:sz="0" w:space="0" w:color="auto"/>
                                                        <w:left w:val="none" w:sz="0" w:space="0" w:color="auto"/>
                                                        <w:bottom w:val="none" w:sz="0" w:space="0" w:color="auto"/>
                                                        <w:right w:val="none" w:sz="0" w:space="0" w:color="auto"/>
                                                      </w:divBdr>
                                                    </w:div>
                                                  </w:divsChild>
                                                </w:div>
                                                <w:div w:id="1193567349">
                                                  <w:marLeft w:val="0"/>
                                                  <w:marRight w:val="0"/>
                                                  <w:marTop w:val="30"/>
                                                  <w:marBottom w:val="0"/>
                                                  <w:divBdr>
                                                    <w:top w:val="none" w:sz="0" w:space="0" w:color="auto"/>
                                                    <w:left w:val="none" w:sz="0" w:space="0" w:color="auto"/>
                                                    <w:bottom w:val="none" w:sz="0" w:space="0" w:color="auto"/>
                                                    <w:right w:val="none" w:sz="0" w:space="0" w:color="auto"/>
                                                  </w:divBdr>
                                                </w:div>
                                              </w:divsChild>
                                            </w:div>
                                            <w:div w:id="1151681458">
                                              <w:marLeft w:val="0"/>
                                              <w:marRight w:val="0"/>
                                              <w:marTop w:val="0"/>
                                              <w:marBottom w:val="0"/>
                                              <w:divBdr>
                                                <w:top w:val="none" w:sz="0" w:space="0" w:color="auto"/>
                                                <w:left w:val="none" w:sz="0" w:space="0" w:color="auto"/>
                                                <w:bottom w:val="none" w:sz="0" w:space="0" w:color="auto"/>
                                                <w:right w:val="none" w:sz="0" w:space="0" w:color="auto"/>
                                              </w:divBdr>
                                              <w:divsChild>
                                                <w:div w:id="1341858768">
                                                  <w:marLeft w:val="0"/>
                                                  <w:marRight w:val="0"/>
                                                  <w:marTop w:val="0"/>
                                                  <w:marBottom w:val="150"/>
                                                  <w:divBdr>
                                                    <w:top w:val="none" w:sz="0" w:space="0" w:color="auto"/>
                                                    <w:left w:val="none" w:sz="0" w:space="0" w:color="auto"/>
                                                    <w:bottom w:val="none" w:sz="0" w:space="0" w:color="auto"/>
                                                    <w:right w:val="none" w:sz="0" w:space="0" w:color="auto"/>
                                                  </w:divBdr>
                                                </w:div>
                                                <w:div w:id="2017536935">
                                                  <w:marLeft w:val="0"/>
                                                  <w:marRight w:val="0"/>
                                                  <w:marTop w:val="0"/>
                                                  <w:marBottom w:val="0"/>
                                                  <w:divBdr>
                                                    <w:top w:val="none" w:sz="0" w:space="0" w:color="auto"/>
                                                    <w:left w:val="none" w:sz="0" w:space="0" w:color="auto"/>
                                                    <w:bottom w:val="none" w:sz="0" w:space="0" w:color="auto"/>
                                                    <w:right w:val="none" w:sz="0" w:space="0" w:color="auto"/>
                                                  </w:divBdr>
                                                </w:div>
                                                <w:div w:id="953756773">
                                                  <w:marLeft w:val="0"/>
                                                  <w:marRight w:val="0"/>
                                                  <w:marTop w:val="0"/>
                                                  <w:marBottom w:val="0"/>
                                                  <w:divBdr>
                                                    <w:top w:val="none" w:sz="0" w:space="0" w:color="auto"/>
                                                    <w:left w:val="none" w:sz="0" w:space="0" w:color="auto"/>
                                                    <w:bottom w:val="none" w:sz="0" w:space="0" w:color="auto"/>
                                                    <w:right w:val="none" w:sz="0" w:space="0" w:color="auto"/>
                                                  </w:divBdr>
                                                  <w:divsChild>
                                                    <w:div w:id="860240595">
                                                      <w:marLeft w:val="0"/>
                                                      <w:marRight w:val="0"/>
                                                      <w:marTop w:val="30"/>
                                                      <w:marBottom w:val="0"/>
                                                      <w:divBdr>
                                                        <w:top w:val="none" w:sz="0" w:space="0" w:color="auto"/>
                                                        <w:left w:val="none" w:sz="0" w:space="0" w:color="auto"/>
                                                        <w:bottom w:val="none" w:sz="0" w:space="0" w:color="auto"/>
                                                        <w:right w:val="none" w:sz="0" w:space="0" w:color="auto"/>
                                                      </w:divBdr>
                                                    </w:div>
                                                  </w:divsChild>
                                                </w:div>
                                                <w:div w:id="239682920">
                                                  <w:marLeft w:val="0"/>
                                                  <w:marRight w:val="0"/>
                                                  <w:marTop w:val="0"/>
                                                  <w:marBottom w:val="0"/>
                                                  <w:divBdr>
                                                    <w:top w:val="none" w:sz="0" w:space="0" w:color="auto"/>
                                                    <w:left w:val="none" w:sz="0" w:space="0" w:color="auto"/>
                                                    <w:bottom w:val="none" w:sz="0" w:space="0" w:color="auto"/>
                                                    <w:right w:val="none" w:sz="0" w:space="0" w:color="auto"/>
                                                  </w:divBdr>
                                                  <w:divsChild>
                                                    <w:div w:id="730428551">
                                                      <w:marLeft w:val="0"/>
                                                      <w:marRight w:val="0"/>
                                                      <w:marTop w:val="60"/>
                                                      <w:marBottom w:val="0"/>
                                                      <w:divBdr>
                                                        <w:top w:val="none" w:sz="0" w:space="0" w:color="auto"/>
                                                        <w:left w:val="none" w:sz="0" w:space="0" w:color="auto"/>
                                                        <w:bottom w:val="none" w:sz="0" w:space="0" w:color="auto"/>
                                                        <w:right w:val="none" w:sz="0" w:space="0" w:color="auto"/>
                                                      </w:divBdr>
                                                    </w:div>
                                                  </w:divsChild>
                                                </w:div>
                                                <w:div w:id="995761833">
                                                  <w:marLeft w:val="0"/>
                                                  <w:marRight w:val="0"/>
                                                  <w:marTop w:val="30"/>
                                                  <w:marBottom w:val="0"/>
                                                  <w:divBdr>
                                                    <w:top w:val="none" w:sz="0" w:space="0" w:color="auto"/>
                                                    <w:left w:val="none" w:sz="0" w:space="0" w:color="auto"/>
                                                    <w:bottom w:val="none" w:sz="0" w:space="0" w:color="auto"/>
                                                    <w:right w:val="none" w:sz="0" w:space="0" w:color="auto"/>
                                                  </w:divBdr>
                                                </w:div>
                                              </w:divsChild>
                                            </w:div>
                                            <w:div w:id="895047552">
                                              <w:marLeft w:val="0"/>
                                              <w:marRight w:val="0"/>
                                              <w:marTop w:val="0"/>
                                              <w:marBottom w:val="0"/>
                                              <w:divBdr>
                                                <w:top w:val="none" w:sz="0" w:space="0" w:color="auto"/>
                                                <w:left w:val="none" w:sz="0" w:space="0" w:color="auto"/>
                                                <w:bottom w:val="none" w:sz="0" w:space="0" w:color="auto"/>
                                                <w:right w:val="none" w:sz="0" w:space="0" w:color="auto"/>
                                              </w:divBdr>
                                              <w:divsChild>
                                                <w:div w:id="513884798">
                                                  <w:marLeft w:val="0"/>
                                                  <w:marRight w:val="0"/>
                                                  <w:marTop w:val="0"/>
                                                  <w:marBottom w:val="150"/>
                                                  <w:divBdr>
                                                    <w:top w:val="none" w:sz="0" w:space="0" w:color="auto"/>
                                                    <w:left w:val="none" w:sz="0" w:space="0" w:color="auto"/>
                                                    <w:bottom w:val="none" w:sz="0" w:space="0" w:color="auto"/>
                                                    <w:right w:val="none" w:sz="0" w:space="0" w:color="auto"/>
                                                  </w:divBdr>
                                                </w:div>
                                                <w:div w:id="2139646770">
                                                  <w:marLeft w:val="0"/>
                                                  <w:marRight w:val="0"/>
                                                  <w:marTop w:val="0"/>
                                                  <w:marBottom w:val="0"/>
                                                  <w:divBdr>
                                                    <w:top w:val="none" w:sz="0" w:space="0" w:color="auto"/>
                                                    <w:left w:val="none" w:sz="0" w:space="0" w:color="auto"/>
                                                    <w:bottom w:val="none" w:sz="0" w:space="0" w:color="auto"/>
                                                    <w:right w:val="none" w:sz="0" w:space="0" w:color="auto"/>
                                                  </w:divBdr>
                                                </w:div>
                                                <w:div w:id="1126854039">
                                                  <w:marLeft w:val="0"/>
                                                  <w:marRight w:val="0"/>
                                                  <w:marTop w:val="0"/>
                                                  <w:marBottom w:val="0"/>
                                                  <w:divBdr>
                                                    <w:top w:val="none" w:sz="0" w:space="0" w:color="auto"/>
                                                    <w:left w:val="none" w:sz="0" w:space="0" w:color="auto"/>
                                                    <w:bottom w:val="none" w:sz="0" w:space="0" w:color="auto"/>
                                                    <w:right w:val="none" w:sz="0" w:space="0" w:color="auto"/>
                                                  </w:divBdr>
                                                  <w:divsChild>
                                                    <w:div w:id="407849524">
                                                      <w:marLeft w:val="0"/>
                                                      <w:marRight w:val="0"/>
                                                      <w:marTop w:val="30"/>
                                                      <w:marBottom w:val="0"/>
                                                      <w:divBdr>
                                                        <w:top w:val="none" w:sz="0" w:space="0" w:color="auto"/>
                                                        <w:left w:val="none" w:sz="0" w:space="0" w:color="auto"/>
                                                        <w:bottom w:val="none" w:sz="0" w:space="0" w:color="auto"/>
                                                        <w:right w:val="none" w:sz="0" w:space="0" w:color="auto"/>
                                                      </w:divBdr>
                                                    </w:div>
                                                  </w:divsChild>
                                                </w:div>
                                                <w:div w:id="1643660715">
                                                  <w:marLeft w:val="0"/>
                                                  <w:marRight w:val="0"/>
                                                  <w:marTop w:val="0"/>
                                                  <w:marBottom w:val="0"/>
                                                  <w:divBdr>
                                                    <w:top w:val="none" w:sz="0" w:space="0" w:color="auto"/>
                                                    <w:left w:val="none" w:sz="0" w:space="0" w:color="auto"/>
                                                    <w:bottom w:val="none" w:sz="0" w:space="0" w:color="auto"/>
                                                    <w:right w:val="none" w:sz="0" w:space="0" w:color="auto"/>
                                                  </w:divBdr>
                                                  <w:divsChild>
                                                    <w:div w:id="1397359722">
                                                      <w:marLeft w:val="0"/>
                                                      <w:marRight w:val="0"/>
                                                      <w:marTop w:val="60"/>
                                                      <w:marBottom w:val="0"/>
                                                      <w:divBdr>
                                                        <w:top w:val="none" w:sz="0" w:space="0" w:color="auto"/>
                                                        <w:left w:val="none" w:sz="0" w:space="0" w:color="auto"/>
                                                        <w:bottom w:val="none" w:sz="0" w:space="0" w:color="auto"/>
                                                        <w:right w:val="none" w:sz="0" w:space="0" w:color="auto"/>
                                                      </w:divBdr>
                                                    </w:div>
                                                  </w:divsChild>
                                                </w:div>
                                                <w:div w:id="137265213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94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592018">
      <w:bodyDiv w:val="1"/>
      <w:marLeft w:val="0"/>
      <w:marRight w:val="0"/>
      <w:marTop w:val="0"/>
      <w:marBottom w:val="0"/>
      <w:divBdr>
        <w:top w:val="none" w:sz="0" w:space="0" w:color="auto"/>
        <w:left w:val="none" w:sz="0" w:space="0" w:color="auto"/>
        <w:bottom w:val="none" w:sz="0" w:space="0" w:color="auto"/>
        <w:right w:val="none" w:sz="0" w:space="0" w:color="auto"/>
      </w:divBdr>
      <w:divsChild>
        <w:div w:id="1780224569">
          <w:marLeft w:val="0"/>
          <w:marRight w:val="0"/>
          <w:marTop w:val="0"/>
          <w:marBottom w:val="0"/>
          <w:divBdr>
            <w:top w:val="none" w:sz="0" w:space="0" w:color="auto"/>
            <w:left w:val="none" w:sz="0" w:space="0" w:color="auto"/>
            <w:bottom w:val="none" w:sz="0" w:space="0" w:color="auto"/>
            <w:right w:val="none" w:sz="0" w:space="0" w:color="auto"/>
          </w:divBdr>
          <w:divsChild>
            <w:div w:id="1939871558">
              <w:marLeft w:val="0"/>
              <w:marRight w:val="0"/>
              <w:marTop w:val="0"/>
              <w:marBottom w:val="0"/>
              <w:divBdr>
                <w:top w:val="none" w:sz="0" w:space="0" w:color="auto"/>
                <w:left w:val="none" w:sz="0" w:space="0" w:color="auto"/>
                <w:bottom w:val="none" w:sz="0" w:space="0" w:color="auto"/>
                <w:right w:val="none" w:sz="0" w:space="0" w:color="auto"/>
              </w:divBdr>
              <w:divsChild>
                <w:div w:id="855507264">
                  <w:marLeft w:val="0"/>
                  <w:marRight w:val="0"/>
                  <w:marTop w:val="0"/>
                  <w:marBottom w:val="0"/>
                  <w:divBdr>
                    <w:top w:val="none" w:sz="0" w:space="0" w:color="auto"/>
                    <w:left w:val="none" w:sz="0" w:space="0" w:color="auto"/>
                    <w:bottom w:val="none" w:sz="0" w:space="0" w:color="auto"/>
                    <w:right w:val="none" w:sz="0" w:space="0" w:color="auto"/>
                  </w:divBdr>
                  <w:divsChild>
                    <w:div w:id="1003898026">
                      <w:marLeft w:val="0"/>
                      <w:marRight w:val="0"/>
                      <w:marTop w:val="0"/>
                      <w:marBottom w:val="0"/>
                      <w:divBdr>
                        <w:top w:val="none" w:sz="0" w:space="0" w:color="auto"/>
                        <w:left w:val="none" w:sz="0" w:space="0" w:color="auto"/>
                        <w:bottom w:val="none" w:sz="0" w:space="0" w:color="auto"/>
                        <w:right w:val="none" w:sz="0" w:space="0" w:color="auto"/>
                      </w:divBdr>
                    </w:div>
                    <w:div w:id="115136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54786">
      <w:bodyDiv w:val="1"/>
      <w:marLeft w:val="0"/>
      <w:marRight w:val="0"/>
      <w:marTop w:val="0"/>
      <w:marBottom w:val="0"/>
      <w:divBdr>
        <w:top w:val="none" w:sz="0" w:space="0" w:color="auto"/>
        <w:left w:val="none" w:sz="0" w:space="0" w:color="auto"/>
        <w:bottom w:val="none" w:sz="0" w:space="0" w:color="auto"/>
        <w:right w:val="none" w:sz="0" w:space="0" w:color="auto"/>
      </w:divBdr>
      <w:divsChild>
        <w:div w:id="1399859868">
          <w:marLeft w:val="0"/>
          <w:marRight w:val="0"/>
          <w:marTop w:val="0"/>
          <w:marBottom w:val="0"/>
          <w:divBdr>
            <w:top w:val="none" w:sz="0" w:space="0" w:color="auto"/>
            <w:left w:val="none" w:sz="0" w:space="0" w:color="auto"/>
            <w:bottom w:val="none" w:sz="0" w:space="0" w:color="auto"/>
            <w:right w:val="none" w:sz="0" w:space="0" w:color="auto"/>
          </w:divBdr>
          <w:divsChild>
            <w:div w:id="2067296800">
              <w:marLeft w:val="0"/>
              <w:marRight w:val="0"/>
              <w:marTop w:val="0"/>
              <w:marBottom w:val="0"/>
              <w:divBdr>
                <w:top w:val="none" w:sz="0" w:space="0" w:color="auto"/>
                <w:left w:val="none" w:sz="0" w:space="0" w:color="auto"/>
                <w:bottom w:val="none" w:sz="0" w:space="0" w:color="auto"/>
                <w:right w:val="none" w:sz="0" w:space="0" w:color="auto"/>
              </w:divBdr>
              <w:divsChild>
                <w:div w:id="411044958">
                  <w:marLeft w:val="0"/>
                  <w:marRight w:val="0"/>
                  <w:marTop w:val="0"/>
                  <w:marBottom w:val="0"/>
                  <w:divBdr>
                    <w:top w:val="none" w:sz="0" w:space="0" w:color="auto"/>
                    <w:left w:val="none" w:sz="0" w:space="0" w:color="auto"/>
                    <w:bottom w:val="none" w:sz="0" w:space="0" w:color="auto"/>
                    <w:right w:val="none" w:sz="0" w:space="0" w:color="auto"/>
                  </w:divBdr>
                  <w:divsChild>
                    <w:div w:id="585958932">
                      <w:marLeft w:val="0"/>
                      <w:marRight w:val="0"/>
                      <w:marTop w:val="0"/>
                      <w:marBottom w:val="0"/>
                      <w:divBdr>
                        <w:top w:val="none" w:sz="0" w:space="0" w:color="auto"/>
                        <w:left w:val="none" w:sz="0" w:space="0" w:color="auto"/>
                        <w:bottom w:val="none" w:sz="0" w:space="0" w:color="auto"/>
                        <w:right w:val="none" w:sz="0" w:space="0" w:color="auto"/>
                      </w:divBdr>
                    </w:div>
                    <w:div w:id="1237129905">
                      <w:marLeft w:val="0"/>
                      <w:marRight w:val="0"/>
                      <w:marTop w:val="0"/>
                      <w:marBottom w:val="0"/>
                      <w:divBdr>
                        <w:top w:val="none" w:sz="0" w:space="0" w:color="auto"/>
                        <w:left w:val="none" w:sz="0" w:space="0" w:color="auto"/>
                        <w:bottom w:val="none" w:sz="0" w:space="0" w:color="auto"/>
                        <w:right w:val="none" w:sz="0" w:space="0" w:color="auto"/>
                      </w:divBdr>
                    </w:div>
                    <w:div w:id="1481652640">
                      <w:marLeft w:val="0"/>
                      <w:marRight w:val="0"/>
                      <w:marTop w:val="0"/>
                      <w:marBottom w:val="0"/>
                      <w:divBdr>
                        <w:top w:val="none" w:sz="0" w:space="0" w:color="auto"/>
                        <w:left w:val="none" w:sz="0" w:space="0" w:color="auto"/>
                        <w:bottom w:val="none" w:sz="0" w:space="0" w:color="auto"/>
                        <w:right w:val="none" w:sz="0" w:space="0" w:color="auto"/>
                      </w:divBdr>
                      <w:divsChild>
                        <w:div w:id="277222360">
                          <w:marLeft w:val="0"/>
                          <w:marRight w:val="0"/>
                          <w:marTop w:val="0"/>
                          <w:marBottom w:val="0"/>
                          <w:divBdr>
                            <w:top w:val="none" w:sz="0" w:space="0" w:color="auto"/>
                            <w:left w:val="none" w:sz="0" w:space="0" w:color="auto"/>
                            <w:bottom w:val="none" w:sz="0" w:space="0" w:color="auto"/>
                            <w:right w:val="none" w:sz="0" w:space="0" w:color="auto"/>
                          </w:divBdr>
                          <w:divsChild>
                            <w:div w:id="355737003">
                              <w:marLeft w:val="0"/>
                              <w:marRight w:val="0"/>
                              <w:marTop w:val="0"/>
                              <w:marBottom w:val="0"/>
                              <w:divBdr>
                                <w:top w:val="none" w:sz="0" w:space="0" w:color="auto"/>
                                <w:left w:val="none" w:sz="0" w:space="0" w:color="auto"/>
                                <w:bottom w:val="none" w:sz="0" w:space="0" w:color="auto"/>
                                <w:right w:val="none" w:sz="0" w:space="0" w:color="auto"/>
                              </w:divBdr>
                            </w:div>
                            <w:div w:id="17780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3781">
                      <w:marLeft w:val="0"/>
                      <w:marRight w:val="0"/>
                      <w:marTop w:val="0"/>
                      <w:marBottom w:val="0"/>
                      <w:divBdr>
                        <w:top w:val="none" w:sz="0" w:space="0" w:color="auto"/>
                        <w:left w:val="none" w:sz="0" w:space="0" w:color="auto"/>
                        <w:bottom w:val="none" w:sz="0" w:space="0" w:color="auto"/>
                        <w:right w:val="none" w:sz="0" w:space="0" w:color="auto"/>
                      </w:divBdr>
                      <w:divsChild>
                        <w:div w:id="12035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307037">
      <w:bodyDiv w:val="1"/>
      <w:marLeft w:val="0"/>
      <w:marRight w:val="0"/>
      <w:marTop w:val="0"/>
      <w:marBottom w:val="0"/>
      <w:divBdr>
        <w:top w:val="none" w:sz="0" w:space="0" w:color="auto"/>
        <w:left w:val="none" w:sz="0" w:space="0" w:color="auto"/>
        <w:bottom w:val="none" w:sz="0" w:space="0" w:color="auto"/>
        <w:right w:val="none" w:sz="0" w:space="0" w:color="auto"/>
      </w:divBdr>
      <w:divsChild>
        <w:div w:id="840892844">
          <w:marLeft w:val="0"/>
          <w:marRight w:val="0"/>
          <w:marTop w:val="0"/>
          <w:marBottom w:val="0"/>
          <w:divBdr>
            <w:top w:val="none" w:sz="0" w:space="0" w:color="auto"/>
            <w:left w:val="none" w:sz="0" w:space="0" w:color="auto"/>
            <w:bottom w:val="none" w:sz="0" w:space="0" w:color="auto"/>
            <w:right w:val="none" w:sz="0" w:space="0" w:color="auto"/>
          </w:divBdr>
          <w:divsChild>
            <w:div w:id="819855705">
              <w:marLeft w:val="0"/>
              <w:marRight w:val="0"/>
              <w:marTop w:val="0"/>
              <w:marBottom w:val="0"/>
              <w:divBdr>
                <w:top w:val="none" w:sz="0" w:space="0" w:color="auto"/>
                <w:left w:val="none" w:sz="0" w:space="0" w:color="auto"/>
                <w:bottom w:val="none" w:sz="0" w:space="0" w:color="auto"/>
                <w:right w:val="none" w:sz="0" w:space="0" w:color="auto"/>
              </w:divBdr>
              <w:divsChild>
                <w:div w:id="2129471068">
                  <w:marLeft w:val="225"/>
                  <w:marRight w:val="225"/>
                  <w:marTop w:val="225"/>
                  <w:marBottom w:val="225"/>
                  <w:divBdr>
                    <w:top w:val="none" w:sz="0" w:space="0" w:color="auto"/>
                    <w:left w:val="none" w:sz="0" w:space="0" w:color="auto"/>
                    <w:bottom w:val="none" w:sz="0" w:space="0" w:color="auto"/>
                    <w:right w:val="none" w:sz="0" w:space="0" w:color="auto"/>
                  </w:divBdr>
                  <w:divsChild>
                    <w:div w:id="440102498">
                      <w:marLeft w:val="0"/>
                      <w:marRight w:val="0"/>
                      <w:marTop w:val="0"/>
                      <w:marBottom w:val="0"/>
                      <w:divBdr>
                        <w:top w:val="none" w:sz="0" w:space="0" w:color="auto"/>
                        <w:left w:val="none" w:sz="0" w:space="0" w:color="auto"/>
                        <w:bottom w:val="none" w:sz="0" w:space="0" w:color="auto"/>
                        <w:right w:val="none" w:sz="0" w:space="0" w:color="auto"/>
                      </w:divBdr>
                      <w:divsChild>
                        <w:div w:id="406726197">
                          <w:marLeft w:val="0"/>
                          <w:marRight w:val="0"/>
                          <w:marTop w:val="0"/>
                          <w:marBottom w:val="0"/>
                          <w:divBdr>
                            <w:top w:val="none" w:sz="0" w:space="0" w:color="auto"/>
                            <w:left w:val="none" w:sz="0" w:space="0" w:color="auto"/>
                            <w:bottom w:val="none" w:sz="0" w:space="0" w:color="auto"/>
                            <w:right w:val="none" w:sz="0" w:space="0" w:color="auto"/>
                          </w:divBdr>
                          <w:divsChild>
                            <w:div w:id="825782167">
                              <w:marLeft w:val="0"/>
                              <w:marRight w:val="0"/>
                              <w:marTop w:val="0"/>
                              <w:marBottom w:val="0"/>
                              <w:divBdr>
                                <w:top w:val="none" w:sz="0" w:space="0" w:color="auto"/>
                                <w:left w:val="none" w:sz="0" w:space="0" w:color="auto"/>
                                <w:bottom w:val="none" w:sz="0" w:space="0" w:color="auto"/>
                                <w:right w:val="none" w:sz="0" w:space="0" w:color="auto"/>
                              </w:divBdr>
                              <w:divsChild>
                                <w:div w:id="1987973113">
                                  <w:marLeft w:val="0"/>
                                  <w:marRight w:val="0"/>
                                  <w:marTop w:val="0"/>
                                  <w:marBottom w:val="0"/>
                                  <w:divBdr>
                                    <w:top w:val="none" w:sz="0" w:space="0" w:color="auto"/>
                                    <w:left w:val="none" w:sz="0" w:space="0" w:color="auto"/>
                                    <w:bottom w:val="none" w:sz="0" w:space="0" w:color="auto"/>
                                    <w:right w:val="none" w:sz="0" w:space="0" w:color="auto"/>
                                  </w:divBdr>
                                </w:div>
                                <w:div w:id="130098788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96145143">
                          <w:marLeft w:val="0"/>
                          <w:marRight w:val="3375"/>
                          <w:marTop w:val="150"/>
                          <w:marBottom w:val="0"/>
                          <w:divBdr>
                            <w:top w:val="single" w:sz="6" w:space="4" w:color="CCCCCC"/>
                            <w:left w:val="none" w:sz="0" w:space="0" w:color="auto"/>
                            <w:bottom w:val="single" w:sz="6" w:space="4" w:color="CCCCCC"/>
                            <w:right w:val="none" w:sz="0" w:space="0" w:color="auto"/>
                          </w:divBdr>
                        </w:div>
                        <w:div w:id="152187695">
                          <w:marLeft w:val="0"/>
                          <w:marRight w:val="3375"/>
                          <w:marTop w:val="75"/>
                          <w:marBottom w:val="0"/>
                          <w:divBdr>
                            <w:top w:val="none" w:sz="0" w:space="0" w:color="auto"/>
                            <w:left w:val="none" w:sz="0" w:space="0" w:color="auto"/>
                            <w:bottom w:val="none" w:sz="0" w:space="0" w:color="auto"/>
                            <w:right w:val="none" w:sz="0" w:space="0" w:color="auto"/>
                          </w:divBdr>
                        </w:div>
                      </w:divsChild>
                    </w:div>
                    <w:div w:id="1726024398">
                      <w:marLeft w:val="0"/>
                      <w:marRight w:val="0"/>
                      <w:marTop w:val="75"/>
                      <w:marBottom w:val="0"/>
                      <w:divBdr>
                        <w:top w:val="none" w:sz="0" w:space="0" w:color="auto"/>
                        <w:left w:val="none" w:sz="0" w:space="0" w:color="auto"/>
                        <w:bottom w:val="none" w:sz="0" w:space="0" w:color="auto"/>
                        <w:right w:val="none" w:sz="0" w:space="0" w:color="auto"/>
                      </w:divBdr>
                      <w:divsChild>
                        <w:div w:id="1040788611">
                          <w:marLeft w:val="0"/>
                          <w:marRight w:val="0"/>
                          <w:marTop w:val="0"/>
                          <w:marBottom w:val="0"/>
                          <w:divBdr>
                            <w:top w:val="none" w:sz="0" w:space="0" w:color="auto"/>
                            <w:left w:val="none" w:sz="0" w:space="0" w:color="auto"/>
                            <w:bottom w:val="none" w:sz="0" w:space="0" w:color="auto"/>
                            <w:right w:val="none" w:sz="0" w:space="0" w:color="auto"/>
                          </w:divBdr>
                        </w:div>
                        <w:div w:id="7227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727611">
      <w:bodyDiv w:val="1"/>
      <w:marLeft w:val="0"/>
      <w:marRight w:val="0"/>
      <w:marTop w:val="0"/>
      <w:marBottom w:val="0"/>
      <w:divBdr>
        <w:top w:val="none" w:sz="0" w:space="0" w:color="auto"/>
        <w:left w:val="none" w:sz="0" w:space="0" w:color="auto"/>
        <w:bottom w:val="none" w:sz="0" w:space="0" w:color="auto"/>
        <w:right w:val="none" w:sz="0" w:space="0" w:color="auto"/>
      </w:divBdr>
      <w:divsChild>
        <w:div w:id="2097631005">
          <w:marLeft w:val="0"/>
          <w:marRight w:val="0"/>
          <w:marTop w:val="100"/>
          <w:marBottom w:val="100"/>
          <w:divBdr>
            <w:top w:val="none" w:sz="0" w:space="0" w:color="auto"/>
            <w:left w:val="none" w:sz="0" w:space="0" w:color="auto"/>
            <w:bottom w:val="none" w:sz="0" w:space="0" w:color="auto"/>
            <w:right w:val="none" w:sz="0" w:space="0" w:color="auto"/>
          </w:divBdr>
          <w:divsChild>
            <w:div w:id="160315379">
              <w:marLeft w:val="0"/>
              <w:marRight w:val="0"/>
              <w:marTop w:val="0"/>
              <w:marBottom w:val="0"/>
              <w:divBdr>
                <w:top w:val="none" w:sz="0" w:space="0" w:color="auto"/>
                <w:left w:val="none" w:sz="0" w:space="0" w:color="auto"/>
                <w:bottom w:val="none" w:sz="0" w:space="0" w:color="auto"/>
                <w:right w:val="none" w:sz="0" w:space="0" w:color="auto"/>
              </w:divBdr>
              <w:divsChild>
                <w:div w:id="1136027655">
                  <w:marLeft w:val="0"/>
                  <w:marRight w:val="0"/>
                  <w:marTop w:val="0"/>
                  <w:marBottom w:val="0"/>
                  <w:divBdr>
                    <w:top w:val="none" w:sz="0" w:space="0" w:color="auto"/>
                    <w:left w:val="none" w:sz="0" w:space="0" w:color="auto"/>
                    <w:bottom w:val="none" w:sz="0" w:space="0" w:color="auto"/>
                    <w:right w:val="none" w:sz="0" w:space="0" w:color="auto"/>
                  </w:divBdr>
                  <w:divsChild>
                    <w:div w:id="1429422067">
                      <w:marLeft w:val="0"/>
                      <w:marRight w:val="0"/>
                      <w:marTop w:val="0"/>
                      <w:marBottom w:val="0"/>
                      <w:divBdr>
                        <w:top w:val="none" w:sz="0" w:space="0" w:color="auto"/>
                        <w:left w:val="none" w:sz="0" w:space="0" w:color="auto"/>
                        <w:bottom w:val="none" w:sz="0" w:space="0" w:color="auto"/>
                        <w:right w:val="none" w:sz="0" w:space="0" w:color="auto"/>
                      </w:divBdr>
                      <w:divsChild>
                        <w:div w:id="1661038989">
                          <w:marLeft w:val="0"/>
                          <w:marRight w:val="0"/>
                          <w:marTop w:val="0"/>
                          <w:marBottom w:val="0"/>
                          <w:divBdr>
                            <w:top w:val="none" w:sz="0" w:space="0" w:color="auto"/>
                            <w:left w:val="none" w:sz="0" w:space="0" w:color="auto"/>
                            <w:bottom w:val="none" w:sz="0" w:space="0" w:color="auto"/>
                            <w:right w:val="none" w:sz="0" w:space="0" w:color="auto"/>
                          </w:divBdr>
                        </w:div>
                      </w:divsChild>
                    </w:div>
                    <w:div w:id="2044286477">
                      <w:marLeft w:val="0"/>
                      <w:marRight w:val="0"/>
                      <w:marTop w:val="0"/>
                      <w:marBottom w:val="0"/>
                      <w:divBdr>
                        <w:top w:val="none" w:sz="0" w:space="0" w:color="auto"/>
                        <w:left w:val="none" w:sz="0" w:space="0" w:color="auto"/>
                        <w:bottom w:val="none" w:sz="0" w:space="0" w:color="auto"/>
                        <w:right w:val="none" w:sz="0" w:space="0" w:color="auto"/>
                      </w:divBdr>
                      <w:divsChild>
                        <w:div w:id="1581715177">
                          <w:marLeft w:val="0"/>
                          <w:marRight w:val="0"/>
                          <w:marTop w:val="0"/>
                          <w:marBottom w:val="0"/>
                          <w:divBdr>
                            <w:top w:val="none" w:sz="0" w:space="0" w:color="auto"/>
                            <w:left w:val="none" w:sz="0" w:space="0" w:color="auto"/>
                            <w:bottom w:val="none" w:sz="0" w:space="0" w:color="auto"/>
                            <w:right w:val="none" w:sz="0" w:space="0" w:color="auto"/>
                          </w:divBdr>
                        </w:div>
                        <w:div w:id="356008788">
                          <w:marLeft w:val="0"/>
                          <w:marRight w:val="0"/>
                          <w:marTop w:val="0"/>
                          <w:marBottom w:val="0"/>
                          <w:divBdr>
                            <w:top w:val="none" w:sz="0" w:space="0" w:color="auto"/>
                            <w:left w:val="none" w:sz="0" w:space="0" w:color="auto"/>
                            <w:bottom w:val="none" w:sz="0" w:space="0" w:color="auto"/>
                            <w:right w:val="none" w:sz="0" w:space="0" w:color="auto"/>
                          </w:divBdr>
                        </w:div>
                      </w:divsChild>
                    </w:div>
                    <w:div w:id="914824041">
                      <w:marLeft w:val="0"/>
                      <w:marRight w:val="0"/>
                      <w:marTop w:val="0"/>
                      <w:marBottom w:val="0"/>
                      <w:divBdr>
                        <w:top w:val="none" w:sz="0" w:space="0" w:color="auto"/>
                        <w:left w:val="none" w:sz="0" w:space="0" w:color="auto"/>
                        <w:bottom w:val="none" w:sz="0" w:space="0" w:color="auto"/>
                        <w:right w:val="none" w:sz="0" w:space="0" w:color="auto"/>
                      </w:divBdr>
                    </w:div>
                    <w:div w:id="629243271">
                      <w:marLeft w:val="0"/>
                      <w:marRight w:val="0"/>
                      <w:marTop w:val="0"/>
                      <w:marBottom w:val="0"/>
                      <w:divBdr>
                        <w:top w:val="none" w:sz="0" w:space="0" w:color="auto"/>
                        <w:left w:val="none" w:sz="0" w:space="0" w:color="auto"/>
                        <w:bottom w:val="none" w:sz="0" w:space="0" w:color="auto"/>
                        <w:right w:val="none" w:sz="0" w:space="0" w:color="auto"/>
                      </w:divBdr>
                      <w:divsChild>
                        <w:div w:id="1735853920">
                          <w:marLeft w:val="0"/>
                          <w:marRight w:val="0"/>
                          <w:marTop w:val="0"/>
                          <w:marBottom w:val="0"/>
                          <w:divBdr>
                            <w:top w:val="none" w:sz="0" w:space="0" w:color="auto"/>
                            <w:left w:val="none" w:sz="0" w:space="0" w:color="auto"/>
                            <w:bottom w:val="none" w:sz="0" w:space="0" w:color="auto"/>
                            <w:right w:val="none" w:sz="0" w:space="0" w:color="auto"/>
                          </w:divBdr>
                        </w:div>
                        <w:div w:id="1876893038">
                          <w:marLeft w:val="0"/>
                          <w:marRight w:val="0"/>
                          <w:marTop w:val="0"/>
                          <w:marBottom w:val="375"/>
                          <w:divBdr>
                            <w:top w:val="none" w:sz="0" w:space="0" w:color="auto"/>
                            <w:left w:val="none" w:sz="0" w:space="0" w:color="auto"/>
                            <w:bottom w:val="none" w:sz="0" w:space="0" w:color="auto"/>
                            <w:right w:val="none" w:sz="0" w:space="0" w:color="auto"/>
                          </w:divBdr>
                          <w:divsChild>
                            <w:div w:id="631406130">
                              <w:marLeft w:val="0"/>
                              <w:marRight w:val="0"/>
                              <w:marTop w:val="0"/>
                              <w:marBottom w:val="150"/>
                              <w:divBdr>
                                <w:top w:val="none" w:sz="0" w:space="0" w:color="auto"/>
                                <w:left w:val="none" w:sz="0" w:space="0" w:color="auto"/>
                                <w:bottom w:val="none" w:sz="0" w:space="0" w:color="auto"/>
                                <w:right w:val="none" w:sz="0" w:space="0" w:color="auto"/>
                              </w:divBdr>
                              <w:divsChild>
                                <w:div w:id="1908295496">
                                  <w:marLeft w:val="0"/>
                                  <w:marRight w:val="0"/>
                                  <w:marTop w:val="0"/>
                                  <w:marBottom w:val="0"/>
                                  <w:divBdr>
                                    <w:top w:val="none" w:sz="0" w:space="0" w:color="auto"/>
                                    <w:left w:val="none" w:sz="0" w:space="0" w:color="auto"/>
                                    <w:bottom w:val="none" w:sz="0" w:space="0" w:color="auto"/>
                                    <w:right w:val="none" w:sz="0" w:space="0" w:color="auto"/>
                                  </w:divBdr>
                                  <w:divsChild>
                                    <w:div w:id="670252169">
                                      <w:marLeft w:val="0"/>
                                      <w:marRight w:val="0"/>
                                      <w:marTop w:val="0"/>
                                      <w:marBottom w:val="0"/>
                                      <w:divBdr>
                                        <w:top w:val="none" w:sz="0" w:space="0" w:color="auto"/>
                                        <w:left w:val="none" w:sz="0" w:space="0" w:color="auto"/>
                                        <w:bottom w:val="none" w:sz="0" w:space="0" w:color="auto"/>
                                        <w:right w:val="none" w:sz="0" w:space="0" w:color="auto"/>
                                      </w:divBdr>
                                      <w:divsChild>
                                        <w:div w:id="30879996">
                                          <w:marLeft w:val="0"/>
                                          <w:marRight w:val="0"/>
                                          <w:marTop w:val="0"/>
                                          <w:marBottom w:val="150"/>
                                          <w:divBdr>
                                            <w:top w:val="none" w:sz="0" w:space="0" w:color="auto"/>
                                            <w:left w:val="none" w:sz="0" w:space="0" w:color="auto"/>
                                            <w:bottom w:val="none" w:sz="0" w:space="0" w:color="auto"/>
                                            <w:right w:val="none" w:sz="0" w:space="0" w:color="auto"/>
                                          </w:divBdr>
                                        </w:div>
                                        <w:div w:id="1437171321">
                                          <w:marLeft w:val="0"/>
                                          <w:marRight w:val="0"/>
                                          <w:marTop w:val="0"/>
                                          <w:marBottom w:val="0"/>
                                          <w:divBdr>
                                            <w:top w:val="none" w:sz="0" w:space="0" w:color="auto"/>
                                            <w:left w:val="none" w:sz="0" w:space="0" w:color="auto"/>
                                            <w:bottom w:val="none" w:sz="0" w:space="0" w:color="auto"/>
                                            <w:right w:val="none" w:sz="0" w:space="0" w:color="auto"/>
                                          </w:divBdr>
                                          <w:divsChild>
                                            <w:div w:id="1094594817">
                                              <w:marLeft w:val="0"/>
                                              <w:marRight w:val="0"/>
                                              <w:marTop w:val="0"/>
                                              <w:marBottom w:val="0"/>
                                              <w:divBdr>
                                                <w:top w:val="none" w:sz="0" w:space="0" w:color="auto"/>
                                                <w:left w:val="none" w:sz="0" w:space="0" w:color="auto"/>
                                                <w:bottom w:val="none" w:sz="0" w:space="0" w:color="auto"/>
                                                <w:right w:val="none" w:sz="0" w:space="0" w:color="auto"/>
                                              </w:divBdr>
                                              <w:divsChild>
                                                <w:div w:id="1177768499">
                                                  <w:marLeft w:val="0"/>
                                                  <w:marRight w:val="0"/>
                                                  <w:marTop w:val="0"/>
                                                  <w:marBottom w:val="150"/>
                                                  <w:divBdr>
                                                    <w:top w:val="none" w:sz="0" w:space="0" w:color="auto"/>
                                                    <w:left w:val="none" w:sz="0" w:space="0" w:color="auto"/>
                                                    <w:bottom w:val="none" w:sz="0" w:space="0" w:color="auto"/>
                                                    <w:right w:val="none" w:sz="0" w:space="0" w:color="auto"/>
                                                  </w:divBdr>
                                                </w:div>
                                                <w:div w:id="125320826">
                                                  <w:marLeft w:val="0"/>
                                                  <w:marRight w:val="0"/>
                                                  <w:marTop w:val="0"/>
                                                  <w:marBottom w:val="0"/>
                                                  <w:divBdr>
                                                    <w:top w:val="none" w:sz="0" w:space="0" w:color="auto"/>
                                                    <w:left w:val="none" w:sz="0" w:space="0" w:color="auto"/>
                                                    <w:bottom w:val="none" w:sz="0" w:space="0" w:color="auto"/>
                                                    <w:right w:val="none" w:sz="0" w:space="0" w:color="auto"/>
                                                  </w:divBdr>
                                                </w:div>
                                                <w:div w:id="314454298">
                                                  <w:marLeft w:val="0"/>
                                                  <w:marRight w:val="0"/>
                                                  <w:marTop w:val="0"/>
                                                  <w:marBottom w:val="0"/>
                                                  <w:divBdr>
                                                    <w:top w:val="none" w:sz="0" w:space="0" w:color="auto"/>
                                                    <w:left w:val="none" w:sz="0" w:space="0" w:color="auto"/>
                                                    <w:bottom w:val="none" w:sz="0" w:space="0" w:color="auto"/>
                                                    <w:right w:val="none" w:sz="0" w:space="0" w:color="auto"/>
                                                  </w:divBdr>
                                                  <w:divsChild>
                                                    <w:div w:id="1914585897">
                                                      <w:marLeft w:val="0"/>
                                                      <w:marRight w:val="0"/>
                                                      <w:marTop w:val="30"/>
                                                      <w:marBottom w:val="0"/>
                                                      <w:divBdr>
                                                        <w:top w:val="none" w:sz="0" w:space="0" w:color="auto"/>
                                                        <w:left w:val="none" w:sz="0" w:space="0" w:color="auto"/>
                                                        <w:bottom w:val="none" w:sz="0" w:space="0" w:color="auto"/>
                                                        <w:right w:val="none" w:sz="0" w:space="0" w:color="auto"/>
                                                      </w:divBdr>
                                                    </w:div>
                                                  </w:divsChild>
                                                </w:div>
                                                <w:div w:id="882449664">
                                                  <w:marLeft w:val="0"/>
                                                  <w:marRight w:val="0"/>
                                                  <w:marTop w:val="0"/>
                                                  <w:marBottom w:val="0"/>
                                                  <w:divBdr>
                                                    <w:top w:val="none" w:sz="0" w:space="0" w:color="auto"/>
                                                    <w:left w:val="none" w:sz="0" w:space="0" w:color="auto"/>
                                                    <w:bottom w:val="none" w:sz="0" w:space="0" w:color="auto"/>
                                                    <w:right w:val="none" w:sz="0" w:space="0" w:color="auto"/>
                                                  </w:divBdr>
                                                  <w:divsChild>
                                                    <w:div w:id="1414544646">
                                                      <w:marLeft w:val="0"/>
                                                      <w:marRight w:val="0"/>
                                                      <w:marTop w:val="60"/>
                                                      <w:marBottom w:val="0"/>
                                                      <w:divBdr>
                                                        <w:top w:val="none" w:sz="0" w:space="0" w:color="auto"/>
                                                        <w:left w:val="none" w:sz="0" w:space="0" w:color="auto"/>
                                                        <w:bottom w:val="none" w:sz="0" w:space="0" w:color="auto"/>
                                                        <w:right w:val="none" w:sz="0" w:space="0" w:color="auto"/>
                                                      </w:divBdr>
                                                    </w:div>
                                                  </w:divsChild>
                                                </w:div>
                                                <w:div w:id="215629646">
                                                  <w:marLeft w:val="0"/>
                                                  <w:marRight w:val="0"/>
                                                  <w:marTop w:val="30"/>
                                                  <w:marBottom w:val="0"/>
                                                  <w:divBdr>
                                                    <w:top w:val="none" w:sz="0" w:space="0" w:color="auto"/>
                                                    <w:left w:val="none" w:sz="0" w:space="0" w:color="auto"/>
                                                    <w:bottom w:val="none" w:sz="0" w:space="0" w:color="auto"/>
                                                    <w:right w:val="none" w:sz="0" w:space="0" w:color="auto"/>
                                                  </w:divBdr>
                                                </w:div>
                                              </w:divsChild>
                                            </w:div>
                                            <w:div w:id="994991505">
                                              <w:marLeft w:val="0"/>
                                              <w:marRight w:val="0"/>
                                              <w:marTop w:val="0"/>
                                              <w:marBottom w:val="0"/>
                                              <w:divBdr>
                                                <w:top w:val="none" w:sz="0" w:space="0" w:color="auto"/>
                                                <w:left w:val="none" w:sz="0" w:space="0" w:color="auto"/>
                                                <w:bottom w:val="none" w:sz="0" w:space="0" w:color="auto"/>
                                                <w:right w:val="none" w:sz="0" w:space="0" w:color="auto"/>
                                              </w:divBdr>
                                              <w:divsChild>
                                                <w:div w:id="1999649630">
                                                  <w:marLeft w:val="0"/>
                                                  <w:marRight w:val="0"/>
                                                  <w:marTop w:val="0"/>
                                                  <w:marBottom w:val="150"/>
                                                  <w:divBdr>
                                                    <w:top w:val="none" w:sz="0" w:space="0" w:color="auto"/>
                                                    <w:left w:val="none" w:sz="0" w:space="0" w:color="auto"/>
                                                    <w:bottom w:val="none" w:sz="0" w:space="0" w:color="auto"/>
                                                    <w:right w:val="none" w:sz="0" w:space="0" w:color="auto"/>
                                                  </w:divBdr>
                                                </w:div>
                                                <w:div w:id="570391871">
                                                  <w:marLeft w:val="0"/>
                                                  <w:marRight w:val="0"/>
                                                  <w:marTop w:val="0"/>
                                                  <w:marBottom w:val="0"/>
                                                  <w:divBdr>
                                                    <w:top w:val="none" w:sz="0" w:space="0" w:color="auto"/>
                                                    <w:left w:val="none" w:sz="0" w:space="0" w:color="auto"/>
                                                    <w:bottom w:val="none" w:sz="0" w:space="0" w:color="auto"/>
                                                    <w:right w:val="none" w:sz="0" w:space="0" w:color="auto"/>
                                                  </w:divBdr>
                                                </w:div>
                                                <w:div w:id="545216750">
                                                  <w:marLeft w:val="0"/>
                                                  <w:marRight w:val="0"/>
                                                  <w:marTop w:val="0"/>
                                                  <w:marBottom w:val="0"/>
                                                  <w:divBdr>
                                                    <w:top w:val="none" w:sz="0" w:space="0" w:color="auto"/>
                                                    <w:left w:val="none" w:sz="0" w:space="0" w:color="auto"/>
                                                    <w:bottom w:val="none" w:sz="0" w:space="0" w:color="auto"/>
                                                    <w:right w:val="none" w:sz="0" w:space="0" w:color="auto"/>
                                                  </w:divBdr>
                                                  <w:divsChild>
                                                    <w:div w:id="2000617553">
                                                      <w:marLeft w:val="0"/>
                                                      <w:marRight w:val="0"/>
                                                      <w:marTop w:val="30"/>
                                                      <w:marBottom w:val="0"/>
                                                      <w:divBdr>
                                                        <w:top w:val="none" w:sz="0" w:space="0" w:color="auto"/>
                                                        <w:left w:val="none" w:sz="0" w:space="0" w:color="auto"/>
                                                        <w:bottom w:val="none" w:sz="0" w:space="0" w:color="auto"/>
                                                        <w:right w:val="none" w:sz="0" w:space="0" w:color="auto"/>
                                                      </w:divBdr>
                                                    </w:div>
                                                  </w:divsChild>
                                                </w:div>
                                                <w:div w:id="629360677">
                                                  <w:marLeft w:val="0"/>
                                                  <w:marRight w:val="0"/>
                                                  <w:marTop w:val="0"/>
                                                  <w:marBottom w:val="0"/>
                                                  <w:divBdr>
                                                    <w:top w:val="none" w:sz="0" w:space="0" w:color="auto"/>
                                                    <w:left w:val="none" w:sz="0" w:space="0" w:color="auto"/>
                                                    <w:bottom w:val="none" w:sz="0" w:space="0" w:color="auto"/>
                                                    <w:right w:val="none" w:sz="0" w:space="0" w:color="auto"/>
                                                  </w:divBdr>
                                                  <w:divsChild>
                                                    <w:div w:id="966814201">
                                                      <w:marLeft w:val="0"/>
                                                      <w:marRight w:val="0"/>
                                                      <w:marTop w:val="60"/>
                                                      <w:marBottom w:val="0"/>
                                                      <w:divBdr>
                                                        <w:top w:val="none" w:sz="0" w:space="0" w:color="auto"/>
                                                        <w:left w:val="none" w:sz="0" w:space="0" w:color="auto"/>
                                                        <w:bottom w:val="none" w:sz="0" w:space="0" w:color="auto"/>
                                                        <w:right w:val="none" w:sz="0" w:space="0" w:color="auto"/>
                                                      </w:divBdr>
                                                    </w:div>
                                                  </w:divsChild>
                                                </w:div>
                                                <w:div w:id="1634482058">
                                                  <w:marLeft w:val="0"/>
                                                  <w:marRight w:val="0"/>
                                                  <w:marTop w:val="30"/>
                                                  <w:marBottom w:val="0"/>
                                                  <w:divBdr>
                                                    <w:top w:val="none" w:sz="0" w:space="0" w:color="auto"/>
                                                    <w:left w:val="none" w:sz="0" w:space="0" w:color="auto"/>
                                                    <w:bottom w:val="none" w:sz="0" w:space="0" w:color="auto"/>
                                                    <w:right w:val="none" w:sz="0" w:space="0" w:color="auto"/>
                                                  </w:divBdr>
                                                </w:div>
                                              </w:divsChild>
                                            </w:div>
                                            <w:div w:id="1019086434">
                                              <w:marLeft w:val="0"/>
                                              <w:marRight w:val="0"/>
                                              <w:marTop w:val="0"/>
                                              <w:marBottom w:val="0"/>
                                              <w:divBdr>
                                                <w:top w:val="none" w:sz="0" w:space="0" w:color="auto"/>
                                                <w:left w:val="none" w:sz="0" w:space="0" w:color="auto"/>
                                                <w:bottom w:val="none" w:sz="0" w:space="0" w:color="auto"/>
                                                <w:right w:val="none" w:sz="0" w:space="0" w:color="auto"/>
                                              </w:divBdr>
                                              <w:divsChild>
                                                <w:div w:id="816268845">
                                                  <w:marLeft w:val="0"/>
                                                  <w:marRight w:val="0"/>
                                                  <w:marTop w:val="0"/>
                                                  <w:marBottom w:val="150"/>
                                                  <w:divBdr>
                                                    <w:top w:val="none" w:sz="0" w:space="0" w:color="auto"/>
                                                    <w:left w:val="none" w:sz="0" w:space="0" w:color="auto"/>
                                                    <w:bottom w:val="none" w:sz="0" w:space="0" w:color="auto"/>
                                                    <w:right w:val="none" w:sz="0" w:space="0" w:color="auto"/>
                                                  </w:divBdr>
                                                </w:div>
                                                <w:div w:id="979194831">
                                                  <w:marLeft w:val="0"/>
                                                  <w:marRight w:val="0"/>
                                                  <w:marTop w:val="0"/>
                                                  <w:marBottom w:val="0"/>
                                                  <w:divBdr>
                                                    <w:top w:val="none" w:sz="0" w:space="0" w:color="auto"/>
                                                    <w:left w:val="none" w:sz="0" w:space="0" w:color="auto"/>
                                                    <w:bottom w:val="none" w:sz="0" w:space="0" w:color="auto"/>
                                                    <w:right w:val="none" w:sz="0" w:space="0" w:color="auto"/>
                                                  </w:divBdr>
                                                </w:div>
                                                <w:div w:id="1427843480">
                                                  <w:marLeft w:val="0"/>
                                                  <w:marRight w:val="0"/>
                                                  <w:marTop w:val="0"/>
                                                  <w:marBottom w:val="0"/>
                                                  <w:divBdr>
                                                    <w:top w:val="none" w:sz="0" w:space="0" w:color="auto"/>
                                                    <w:left w:val="none" w:sz="0" w:space="0" w:color="auto"/>
                                                    <w:bottom w:val="none" w:sz="0" w:space="0" w:color="auto"/>
                                                    <w:right w:val="none" w:sz="0" w:space="0" w:color="auto"/>
                                                  </w:divBdr>
                                                  <w:divsChild>
                                                    <w:div w:id="1540240453">
                                                      <w:marLeft w:val="0"/>
                                                      <w:marRight w:val="0"/>
                                                      <w:marTop w:val="30"/>
                                                      <w:marBottom w:val="0"/>
                                                      <w:divBdr>
                                                        <w:top w:val="none" w:sz="0" w:space="0" w:color="auto"/>
                                                        <w:left w:val="none" w:sz="0" w:space="0" w:color="auto"/>
                                                        <w:bottom w:val="none" w:sz="0" w:space="0" w:color="auto"/>
                                                        <w:right w:val="none" w:sz="0" w:space="0" w:color="auto"/>
                                                      </w:divBdr>
                                                    </w:div>
                                                  </w:divsChild>
                                                </w:div>
                                                <w:div w:id="553585934">
                                                  <w:marLeft w:val="0"/>
                                                  <w:marRight w:val="0"/>
                                                  <w:marTop w:val="0"/>
                                                  <w:marBottom w:val="0"/>
                                                  <w:divBdr>
                                                    <w:top w:val="none" w:sz="0" w:space="0" w:color="auto"/>
                                                    <w:left w:val="none" w:sz="0" w:space="0" w:color="auto"/>
                                                    <w:bottom w:val="none" w:sz="0" w:space="0" w:color="auto"/>
                                                    <w:right w:val="none" w:sz="0" w:space="0" w:color="auto"/>
                                                  </w:divBdr>
                                                  <w:divsChild>
                                                    <w:div w:id="795370764">
                                                      <w:marLeft w:val="0"/>
                                                      <w:marRight w:val="0"/>
                                                      <w:marTop w:val="60"/>
                                                      <w:marBottom w:val="0"/>
                                                      <w:divBdr>
                                                        <w:top w:val="none" w:sz="0" w:space="0" w:color="auto"/>
                                                        <w:left w:val="none" w:sz="0" w:space="0" w:color="auto"/>
                                                        <w:bottom w:val="none" w:sz="0" w:space="0" w:color="auto"/>
                                                        <w:right w:val="none" w:sz="0" w:space="0" w:color="auto"/>
                                                      </w:divBdr>
                                                    </w:div>
                                                  </w:divsChild>
                                                </w:div>
                                                <w:div w:id="144094714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560455">
                      <w:marLeft w:val="0"/>
                      <w:marRight w:val="0"/>
                      <w:marTop w:val="0"/>
                      <w:marBottom w:val="0"/>
                      <w:divBdr>
                        <w:top w:val="none" w:sz="0" w:space="0" w:color="auto"/>
                        <w:left w:val="none" w:sz="0" w:space="0" w:color="auto"/>
                        <w:bottom w:val="none" w:sz="0" w:space="0" w:color="auto"/>
                        <w:right w:val="none" w:sz="0" w:space="0" w:color="auto"/>
                      </w:divBdr>
                      <w:divsChild>
                        <w:div w:id="1590116180">
                          <w:marLeft w:val="0"/>
                          <w:marRight w:val="0"/>
                          <w:marTop w:val="0"/>
                          <w:marBottom w:val="0"/>
                          <w:divBdr>
                            <w:top w:val="none" w:sz="0" w:space="0" w:color="auto"/>
                            <w:left w:val="none" w:sz="0" w:space="0" w:color="auto"/>
                            <w:bottom w:val="none" w:sz="0" w:space="0" w:color="auto"/>
                            <w:right w:val="none" w:sz="0" w:space="0" w:color="auto"/>
                          </w:divBdr>
                        </w:div>
                      </w:divsChild>
                    </w:div>
                    <w:div w:id="1408111117">
                      <w:marLeft w:val="0"/>
                      <w:marRight w:val="0"/>
                      <w:marTop w:val="0"/>
                      <w:marBottom w:val="0"/>
                      <w:divBdr>
                        <w:top w:val="none" w:sz="0" w:space="0" w:color="auto"/>
                        <w:left w:val="none" w:sz="0" w:space="0" w:color="auto"/>
                        <w:bottom w:val="none" w:sz="0" w:space="0" w:color="auto"/>
                        <w:right w:val="none" w:sz="0" w:space="0" w:color="auto"/>
                      </w:divBdr>
                    </w:div>
                    <w:div w:id="1459883956">
                      <w:marLeft w:val="0"/>
                      <w:marRight w:val="0"/>
                      <w:marTop w:val="0"/>
                      <w:marBottom w:val="0"/>
                      <w:divBdr>
                        <w:top w:val="none" w:sz="0" w:space="0" w:color="auto"/>
                        <w:left w:val="none" w:sz="0" w:space="0" w:color="auto"/>
                        <w:bottom w:val="none" w:sz="0" w:space="0" w:color="auto"/>
                        <w:right w:val="none" w:sz="0" w:space="0" w:color="auto"/>
                      </w:divBdr>
                    </w:div>
                    <w:div w:id="1418677426">
                      <w:marLeft w:val="0"/>
                      <w:marRight w:val="0"/>
                      <w:marTop w:val="0"/>
                      <w:marBottom w:val="0"/>
                      <w:divBdr>
                        <w:top w:val="none" w:sz="0" w:space="0" w:color="auto"/>
                        <w:left w:val="none" w:sz="0" w:space="0" w:color="auto"/>
                        <w:bottom w:val="none" w:sz="0" w:space="0" w:color="auto"/>
                        <w:right w:val="none" w:sz="0" w:space="0" w:color="auto"/>
                      </w:divBdr>
                      <w:divsChild>
                        <w:div w:id="2008514411">
                          <w:marLeft w:val="0"/>
                          <w:marRight w:val="0"/>
                          <w:marTop w:val="0"/>
                          <w:marBottom w:val="0"/>
                          <w:divBdr>
                            <w:top w:val="none" w:sz="0" w:space="0" w:color="auto"/>
                            <w:left w:val="none" w:sz="0" w:space="0" w:color="auto"/>
                            <w:bottom w:val="none" w:sz="0" w:space="0" w:color="auto"/>
                            <w:right w:val="none" w:sz="0" w:space="0" w:color="auto"/>
                          </w:divBdr>
                        </w:div>
                      </w:divsChild>
                    </w:div>
                    <w:div w:id="1217470074">
                      <w:marLeft w:val="0"/>
                      <w:marRight w:val="0"/>
                      <w:marTop w:val="0"/>
                      <w:marBottom w:val="0"/>
                      <w:divBdr>
                        <w:top w:val="none" w:sz="0" w:space="0" w:color="auto"/>
                        <w:left w:val="none" w:sz="0" w:space="0" w:color="auto"/>
                        <w:bottom w:val="none" w:sz="0" w:space="0" w:color="auto"/>
                        <w:right w:val="none" w:sz="0" w:space="0" w:color="auto"/>
                      </w:divBdr>
                      <w:divsChild>
                        <w:div w:id="473445552">
                          <w:marLeft w:val="0"/>
                          <w:marRight w:val="0"/>
                          <w:marTop w:val="0"/>
                          <w:marBottom w:val="0"/>
                          <w:divBdr>
                            <w:top w:val="none" w:sz="0" w:space="0" w:color="auto"/>
                            <w:left w:val="none" w:sz="0" w:space="0" w:color="auto"/>
                            <w:bottom w:val="none" w:sz="0" w:space="0" w:color="auto"/>
                            <w:right w:val="none" w:sz="0" w:space="0" w:color="auto"/>
                          </w:divBdr>
                          <w:divsChild>
                            <w:div w:id="1019428349">
                              <w:marLeft w:val="0"/>
                              <w:marRight w:val="0"/>
                              <w:marTop w:val="0"/>
                              <w:marBottom w:val="0"/>
                              <w:divBdr>
                                <w:top w:val="none" w:sz="0" w:space="0" w:color="auto"/>
                                <w:left w:val="none" w:sz="0" w:space="0" w:color="auto"/>
                                <w:bottom w:val="none" w:sz="0" w:space="0" w:color="auto"/>
                                <w:right w:val="none" w:sz="0" w:space="0" w:color="auto"/>
                              </w:divBdr>
                              <w:divsChild>
                                <w:div w:id="20253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844082">
      <w:bodyDiv w:val="1"/>
      <w:marLeft w:val="0"/>
      <w:marRight w:val="0"/>
      <w:marTop w:val="0"/>
      <w:marBottom w:val="0"/>
      <w:divBdr>
        <w:top w:val="none" w:sz="0" w:space="0" w:color="auto"/>
        <w:left w:val="none" w:sz="0" w:space="0" w:color="auto"/>
        <w:bottom w:val="none" w:sz="0" w:space="0" w:color="auto"/>
        <w:right w:val="none" w:sz="0" w:space="0" w:color="auto"/>
      </w:divBdr>
      <w:divsChild>
        <w:div w:id="1812402985">
          <w:marLeft w:val="0"/>
          <w:marRight w:val="0"/>
          <w:marTop w:val="0"/>
          <w:marBottom w:val="0"/>
          <w:divBdr>
            <w:top w:val="none" w:sz="0" w:space="0" w:color="auto"/>
            <w:left w:val="none" w:sz="0" w:space="0" w:color="auto"/>
            <w:bottom w:val="none" w:sz="0" w:space="0" w:color="auto"/>
            <w:right w:val="none" w:sz="0" w:space="0" w:color="auto"/>
          </w:divBdr>
          <w:divsChild>
            <w:div w:id="2105030398">
              <w:marLeft w:val="0"/>
              <w:marRight w:val="0"/>
              <w:marTop w:val="0"/>
              <w:marBottom w:val="0"/>
              <w:divBdr>
                <w:top w:val="none" w:sz="0" w:space="0" w:color="auto"/>
                <w:left w:val="none" w:sz="0" w:space="0" w:color="auto"/>
                <w:bottom w:val="none" w:sz="0" w:space="0" w:color="auto"/>
                <w:right w:val="none" w:sz="0" w:space="0" w:color="auto"/>
              </w:divBdr>
              <w:divsChild>
                <w:div w:id="766072203">
                  <w:marLeft w:val="0"/>
                  <w:marRight w:val="0"/>
                  <w:marTop w:val="0"/>
                  <w:marBottom w:val="0"/>
                  <w:divBdr>
                    <w:top w:val="none" w:sz="0" w:space="0" w:color="auto"/>
                    <w:left w:val="none" w:sz="0" w:space="0" w:color="auto"/>
                    <w:bottom w:val="none" w:sz="0" w:space="0" w:color="auto"/>
                    <w:right w:val="none" w:sz="0" w:space="0" w:color="auto"/>
                  </w:divBdr>
                </w:div>
                <w:div w:id="1057630563">
                  <w:marLeft w:val="0"/>
                  <w:marRight w:val="0"/>
                  <w:marTop w:val="0"/>
                  <w:marBottom w:val="0"/>
                  <w:divBdr>
                    <w:top w:val="none" w:sz="0" w:space="0" w:color="auto"/>
                    <w:left w:val="none" w:sz="0" w:space="0" w:color="auto"/>
                    <w:bottom w:val="none" w:sz="0" w:space="0" w:color="auto"/>
                    <w:right w:val="none" w:sz="0" w:space="0" w:color="auto"/>
                  </w:divBdr>
                  <w:divsChild>
                    <w:div w:id="947156895">
                      <w:marLeft w:val="0"/>
                      <w:marRight w:val="0"/>
                      <w:marTop w:val="0"/>
                      <w:marBottom w:val="0"/>
                      <w:divBdr>
                        <w:top w:val="none" w:sz="0" w:space="0" w:color="auto"/>
                        <w:left w:val="none" w:sz="0" w:space="0" w:color="auto"/>
                        <w:bottom w:val="none" w:sz="0" w:space="0" w:color="auto"/>
                        <w:right w:val="none" w:sz="0" w:space="0" w:color="auto"/>
                      </w:divBdr>
                      <w:divsChild>
                        <w:div w:id="1216547235">
                          <w:marLeft w:val="0"/>
                          <w:marRight w:val="0"/>
                          <w:marTop w:val="0"/>
                          <w:marBottom w:val="0"/>
                          <w:divBdr>
                            <w:top w:val="none" w:sz="0" w:space="0" w:color="auto"/>
                            <w:left w:val="none" w:sz="0" w:space="0" w:color="auto"/>
                            <w:bottom w:val="none" w:sz="0" w:space="0" w:color="auto"/>
                            <w:right w:val="none" w:sz="0" w:space="0" w:color="auto"/>
                          </w:divBdr>
                        </w:div>
                      </w:divsChild>
                    </w:div>
                    <w:div w:id="728455840">
                      <w:marLeft w:val="0"/>
                      <w:marRight w:val="0"/>
                      <w:marTop w:val="0"/>
                      <w:marBottom w:val="0"/>
                      <w:divBdr>
                        <w:top w:val="none" w:sz="0" w:space="0" w:color="auto"/>
                        <w:left w:val="none" w:sz="0" w:space="0" w:color="auto"/>
                        <w:bottom w:val="none" w:sz="0" w:space="0" w:color="auto"/>
                        <w:right w:val="none" w:sz="0" w:space="0" w:color="auto"/>
                      </w:divBdr>
                    </w:div>
                  </w:divsChild>
                </w:div>
                <w:div w:id="1746954524">
                  <w:marLeft w:val="0"/>
                  <w:marRight w:val="0"/>
                  <w:marTop w:val="0"/>
                  <w:marBottom w:val="0"/>
                  <w:divBdr>
                    <w:top w:val="none" w:sz="0" w:space="0" w:color="auto"/>
                    <w:left w:val="none" w:sz="0" w:space="0" w:color="auto"/>
                    <w:bottom w:val="none" w:sz="0" w:space="0" w:color="auto"/>
                    <w:right w:val="none" w:sz="0" w:space="0" w:color="auto"/>
                  </w:divBdr>
                  <w:divsChild>
                    <w:div w:id="1455831659">
                      <w:marLeft w:val="0"/>
                      <w:marRight w:val="0"/>
                      <w:marTop w:val="0"/>
                      <w:marBottom w:val="0"/>
                      <w:divBdr>
                        <w:top w:val="none" w:sz="0" w:space="0" w:color="auto"/>
                        <w:left w:val="none" w:sz="0" w:space="0" w:color="auto"/>
                        <w:bottom w:val="none" w:sz="0" w:space="0" w:color="auto"/>
                        <w:right w:val="none" w:sz="0" w:space="0" w:color="auto"/>
                      </w:divBdr>
                    </w:div>
                    <w:div w:id="540439202">
                      <w:marLeft w:val="0"/>
                      <w:marRight w:val="0"/>
                      <w:marTop w:val="0"/>
                      <w:marBottom w:val="0"/>
                      <w:divBdr>
                        <w:top w:val="none" w:sz="0" w:space="0" w:color="auto"/>
                        <w:left w:val="none" w:sz="0" w:space="0" w:color="auto"/>
                        <w:bottom w:val="none" w:sz="0" w:space="0" w:color="auto"/>
                        <w:right w:val="none" w:sz="0" w:space="0" w:color="auto"/>
                      </w:divBdr>
                      <w:divsChild>
                        <w:div w:id="832797645">
                          <w:marLeft w:val="0"/>
                          <w:marRight w:val="0"/>
                          <w:marTop w:val="0"/>
                          <w:marBottom w:val="0"/>
                          <w:divBdr>
                            <w:top w:val="none" w:sz="0" w:space="0" w:color="auto"/>
                            <w:left w:val="none" w:sz="0" w:space="0" w:color="auto"/>
                            <w:bottom w:val="none" w:sz="0" w:space="0" w:color="auto"/>
                            <w:right w:val="none" w:sz="0" w:space="0" w:color="auto"/>
                          </w:divBdr>
                          <w:divsChild>
                            <w:div w:id="105947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10295">
              <w:marLeft w:val="0"/>
              <w:marRight w:val="0"/>
              <w:marTop w:val="0"/>
              <w:marBottom w:val="0"/>
              <w:divBdr>
                <w:top w:val="none" w:sz="0" w:space="0" w:color="auto"/>
                <w:left w:val="none" w:sz="0" w:space="0" w:color="auto"/>
                <w:bottom w:val="none" w:sz="0" w:space="0" w:color="auto"/>
                <w:right w:val="none" w:sz="0" w:space="0" w:color="auto"/>
              </w:divBdr>
              <w:divsChild>
                <w:div w:id="1487208648">
                  <w:marLeft w:val="0"/>
                  <w:marRight w:val="0"/>
                  <w:marTop w:val="0"/>
                  <w:marBottom w:val="0"/>
                  <w:divBdr>
                    <w:top w:val="none" w:sz="0" w:space="0" w:color="auto"/>
                    <w:left w:val="none" w:sz="0" w:space="0" w:color="auto"/>
                    <w:bottom w:val="none" w:sz="0" w:space="0" w:color="auto"/>
                    <w:right w:val="none" w:sz="0" w:space="0" w:color="auto"/>
                  </w:divBdr>
                  <w:divsChild>
                    <w:div w:id="2121097763">
                      <w:marLeft w:val="0"/>
                      <w:marRight w:val="0"/>
                      <w:marTop w:val="0"/>
                      <w:marBottom w:val="0"/>
                      <w:divBdr>
                        <w:top w:val="none" w:sz="0" w:space="0" w:color="auto"/>
                        <w:left w:val="none" w:sz="0" w:space="0" w:color="auto"/>
                        <w:bottom w:val="none" w:sz="0" w:space="0" w:color="auto"/>
                        <w:right w:val="none" w:sz="0" w:space="0" w:color="auto"/>
                      </w:divBdr>
                    </w:div>
                    <w:div w:id="1137646189">
                      <w:marLeft w:val="0"/>
                      <w:marRight w:val="0"/>
                      <w:marTop w:val="0"/>
                      <w:marBottom w:val="0"/>
                      <w:divBdr>
                        <w:top w:val="none" w:sz="0" w:space="0" w:color="auto"/>
                        <w:left w:val="none" w:sz="0" w:space="0" w:color="auto"/>
                        <w:bottom w:val="none" w:sz="0" w:space="0" w:color="auto"/>
                        <w:right w:val="none" w:sz="0" w:space="0" w:color="auto"/>
                      </w:divBdr>
                    </w:div>
                  </w:divsChild>
                </w:div>
                <w:div w:id="142476788">
                  <w:marLeft w:val="0"/>
                  <w:marRight w:val="0"/>
                  <w:marTop w:val="0"/>
                  <w:marBottom w:val="0"/>
                  <w:divBdr>
                    <w:top w:val="none" w:sz="0" w:space="0" w:color="auto"/>
                    <w:left w:val="none" w:sz="0" w:space="0" w:color="auto"/>
                    <w:bottom w:val="none" w:sz="0" w:space="0" w:color="auto"/>
                    <w:right w:val="none" w:sz="0" w:space="0" w:color="auto"/>
                  </w:divBdr>
                </w:div>
                <w:div w:id="1581599377">
                  <w:marLeft w:val="0"/>
                  <w:marRight w:val="0"/>
                  <w:marTop w:val="0"/>
                  <w:marBottom w:val="0"/>
                  <w:divBdr>
                    <w:top w:val="none" w:sz="0" w:space="0" w:color="auto"/>
                    <w:left w:val="none" w:sz="0" w:space="0" w:color="auto"/>
                    <w:bottom w:val="none" w:sz="0" w:space="0" w:color="auto"/>
                    <w:right w:val="none" w:sz="0" w:space="0" w:color="auto"/>
                  </w:divBdr>
                </w:div>
              </w:divsChild>
            </w:div>
            <w:div w:id="1159806336">
              <w:marLeft w:val="0"/>
              <w:marRight w:val="0"/>
              <w:marTop w:val="0"/>
              <w:marBottom w:val="0"/>
              <w:divBdr>
                <w:top w:val="none" w:sz="0" w:space="0" w:color="auto"/>
                <w:left w:val="none" w:sz="0" w:space="0" w:color="auto"/>
                <w:bottom w:val="none" w:sz="0" w:space="0" w:color="auto"/>
                <w:right w:val="none" w:sz="0" w:space="0" w:color="auto"/>
              </w:divBdr>
              <w:divsChild>
                <w:div w:id="599799610">
                  <w:marLeft w:val="0"/>
                  <w:marRight w:val="0"/>
                  <w:marTop w:val="0"/>
                  <w:marBottom w:val="0"/>
                  <w:divBdr>
                    <w:top w:val="none" w:sz="0" w:space="0" w:color="auto"/>
                    <w:left w:val="none" w:sz="0" w:space="0" w:color="auto"/>
                    <w:bottom w:val="none" w:sz="0" w:space="0" w:color="auto"/>
                    <w:right w:val="none" w:sz="0" w:space="0" w:color="auto"/>
                  </w:divBdr>
                  <w:divsChild>
                    <w:div w:id="1745370811">
                      <w:marLeft w:val="0"/>
                      <w:marRight w:val="0"/>
                      <w:marTop w:val="0"/>
                      <w:marBottom w:val="0"/>
                      <w:divBdr>
                        <w:top w:val="none" w:sz="0" w:space="0" w:color="auto"/>
                        <w:left w:val="none" w:sz="0" w:space="0" w:color="auto"/>
                        <w:bottom w:val="none" w:sz="0" w:space="0" w:color="auto"/>
                        <w:right w:val="none" w:sz="0" w:space="0" w:color="auto"/>
                      </w:divBdr>
                      <w:divsChild>
                        <w:div w:id="1658921969">
                          <w:marLeft w:val="0"/>
                          <w:marRight w:val="0"/>
                          <w:marTop w:val="0"/>
                          <w:marBottom w:val="0"/>
                          <w:divBdr>
                            <w:top w:val="none" w:sz="0" w:space="0" w:color="auto"/>
                            <w:left w:val="none" w:sz="0" w:space="0" w:color="auto"/>
                            <w:bottom w:val="none" w:sz="0" w:space="0" w:color="auto"/>
                            <w:right w:val="none" w:sz="0" w:space="0" w:color="auto"/>
                          </w:divBdr>
                        </w:div>
                        <w:div w:id="443423368">
                          <w:marLeft w:val="0"/>
                          <w:marRight w:val="0"/>
                          <w:marTop w:val="0"/>
                          <w:marBottom w:val="0"/>
                          <w:divBdr>
                            <w:top w:val="none" w:sz="0" w:space="0" w:color="auto"/>
                            <w:left w:val="none" w:sz="0" w:space="0" w:color="auto"/>
                            <w:bottom w:val="none" w:sz="0" w:space="0" w:color="auto"/>
                            <w:right w:val="none" w:sz="0" w:space="0" w:color="auto"/>
                          </w:divBdr>
                          <w:divsChild>
                            <w:div w:id="243422385">
                              <w:marLeft w:val="0"/>
                              <w:marRight w:val="0"/>
                              <w:marTop w:val="0"/>
                              <w:marBottom w:val="0"/>
                              <w:divBdr>
                                <w:top w:val="none" w:sz="0" w:space="0" w:color="auto"/>
                                <w:left w:val="none" w:sz="0" w:space="0" w:color="auto"/>
                                <w:bottom w:val="none" w:sz="0" w:space="0" w:color="auto"/>
                                <w:right w:val="none" w:sz="0" w:space="0" w:color="auto"/>
                              </w:divBdr>
                              <w:divsChild>
                                <w:div w:id="1987196657">
                                  <w:marLeft w:val="0"/>
                                  <w:marRight w:val="0"/>
                                  <w:marTop w:val="0"/>
                                  <w:marBottom w:val="0"/>
                                  <w:divBdr>
                                    <w:top w:val="none" w:sz="0" w:space="0" w:color="auto"/>
                                    <w:left w:val="none" w:sz="0" w:space="0" w:color="auto"/>
                                    <w:bottom w:val="none" w:sz="0" w:space="0" w:color="auto"/>
                                    <w:right w:val="none" w:sz="0" w:space="0" w:color="auto"/>
                                  </w:divBdr>
                                  <w:divsChild>
                                    <w:div w:id="983317551">
                                      <w:marLeft w:val="0"/>
                                      <w:marRight w:val="0"/>
                                      <w:marTop w:val="0"/>
                                      <w:marBottom w:val="0"/>
                                      <w:divBdr>
                                        <w:top w:val="none" w:sz="0" w:space="0" w:color="auto"/>
                                        <w:left w:val="none" w:sz="0" w:space="0" w:color="auto"/>
                                        <w:bottom w:val="none" w:sz="0" w:space="0" w:color="auto"/>
                                        <w:right w:val="none" w:sz="0" w:space="0" w:color="auto"/>
                                      </w:divBdr>
                                      <w:divsChild>
                                        <w:div w:id="2064476719">
                                          <w:marLeft w:val="0"/>
                                          <w:marRight w:val="0"/>
                                          <w:marTop w:val="0"/>
                                          <w:marBottom w:val="0"/>
                                          <w:divBdr>
                                            <w:top w:val="none" w:sz="0" w:space="0" w:color="auto"/>
                                            <w:left w:val="none" w:sz="0" w:space="0" w:color="auto"/>
                                            <w:bottom w:val="none" w:sz="0" w:space="0" w:color="auto"/>
                                            <w:right w:val="none" w:sz="0" w:space="0" w:color="auto"/>
                                          </w:divBdr>
                                          <w:divsChild>
                                            <w:div w:id="1853833500">
                                              <w:marLeft w:val="0"/>
                                              <w:marRight w:val="0"/>
                                              <w:marTop w:val="0"/>
                                              <w:marBottom w:val="0"/>
                                              <w:divBdr>
                                                <w:top w:val="none" w:sz="0" w:space="0" w:color="auto"/>
                                                <w:left w:val="none" w:sz="0" w:space="0" w:color="auto"/>
                                                <w:bottom w:val="none" w:sz="0" w:space="0" w:color="auto"/>
                                                <w:right w:val="none" w:sz="0" w:space="0" w:color="auto"/>
                                              </w:divBdr>
                                              <w:divsChild>
                                                <w:div w:id="1751652493">
                                                  <w:marLeft w:val="0"/>
                                                  <w:marRight w:val="0"/>
                                                  <w:marTop w:val="0"/>
                                                  <w:marBottom w:val="0"/>
                                                  <w:divBdr>
                                                    <w:top w:val="none" w:sz="0" w:space="0" w:color="auto"/>
                                                    <w:left w:val="none" w:sz="0" w:space="0" w:color="auto"/>
                                                    <w:bottom w:val="none" w:sz="0" w:space="0" w:color="auto"/>
                                                    <w:right w:val="none" w:sz="0" w:space="0" w:color="auto"/>
                                                  </w:divBdr>
                                                  <w:divsChild>
                                                    <w:div w:id="148053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680994">
                                  <w:marLeft w:val="0"/>
                                  <w:marRight w:val="0"/>
                                  <w:marTop w:val="0"/>
                                  <w:marBottom w:val="0"/>
                                  <w:divBdr>
                                    <w:top w:val="none" w:sz="0" w:space="0" w:color="auto"/>
                                    <w:left w:val="none" w:sz="0" w:space="0" w:color="auto"/>
                                    <w:bottom w:val="none" w:sz="0" w:space="0" w:color="auto"/>
                                    <w:right w:val="none" w:sz="0" w:space="0" w:color="auto"/>
                                  </w:divBdr>
                                </w:div>
                                <w:div w:id="2120054499">
                                  <w:marLeft w:val="0"/>
                                  <w:marRight w:val="0"/>
                                  <w:marTop w:val="0"/>
                                  <w:marBottom w:val="0"/>
                                  <w:divBdr>
                                    <w:top w:val="none" w:sz="0" w:space="0" w:color="auto"/>
                                    <w:left w:val="none" w:sz="0" w:space="0" w:color="auto"/>
                                    <w:bottom w:val="none" w:sz="0" w:space="0" w:color="auto"/>
                                    <w:right w:val="none" w:sz="0" w:space="0" w:color="auto"/>
                                  </w:divBdr>
                                  <w:divsChild>
                                    <w:div w:id="522591435">
                                      <w:marLeft w:val="0"/>
                                      <w:marRight w:val="0"/>
                                      <w:marTop w:val="0"/>
                                      <w:marBottom w:val="0"/>
                                      <w:divBdr>
                                        <w:top w:val="none" w:sz="0" w:space="0" w:color="auto"/>
                                        <w:left w:val="none" w:sz="0" w:space="0" w:color="auto"/>
                                        <w:bottom w:val="none" w:sz="0" w:space="0" w:color="auto"/>
                                        <w:right w:val="none" w:sz="0" w:space="0" w:color="auto"/>
                                      </w:divBdr>
                                    </w:div>
                                    <w:div w:id="892736904">
                                      <w:marLeft w:val="0"/>
                                      <w:marRight w:val="0"/>
                                      <w:marTop w:val="0"/>
                                      <w:marBottom w:val="0"/>
                                      <w:divBdr>
                                        <w:top w:val="none" w:sz="0" w:space="0" w:color="auto"/>
                                        <w:left w:val="none" w:sz="0" w:space="0" w:color="auto"/>
                                        <w:bottom w:val="none" w:sz="0" w:space="0" w:color="auto"/>
                                        <w:right w:val="none" w:sz="0" w:space="0" w:color="auto"/>
                                      </w:divBdr>
                                    </w:div>
                                    <w:div w:id="123697341">
                                      <w:marLeft w:val="0"/>
                                      <w:marRight w:val="0"/>
                                      <w:marTop w:val="0"/>
                                      <w:marBottom w:val="0"/>
                                      <w:divBdr>
                                        <w:top w:val="none" w:sz="0" w:space="0" w:color="auto"/>
                                        <w:left w:val="none" w:sz="0" w:space="0" w:color="auto"/>
                                        <w:bottom w:val="none" w:sz="0" w:space="0" w:color="auto"/>
                                        <w:right w:val="none" w:sz="0" w:space="0" w:color="auto"/>
                                      </w:divBdr>
                                    </w:div>
                                    <w:div w:id="187641687">
                                      <w:marLeft w:val="0"/>
                                      <w:marRight w:val="0"/>
                                      <w:marTop w:val="0"/>
                                      <w:marBottom w:val="0"/>
                                      <w:divBdr>
                                        <w:top w:val="none" w:sz="0" w:space="0" w:color="auto"/>
                                        <w:left w:val="none" w:sz="0" w:space="0" w:color="auto"/>
                                        <w:bottom w:val="none" w:sz="0" w:space="0" w:color="auto"/>
                                        <w:right w:val="none" w:sz="0" w:space="0" w:color="auto"/>
                                      </w:divBdr>
                                    </w:div>
                                    <w:div w:id="633949976">
                                      <w:marLeft w:val="0"/>
                                      <w:marRight w:val="0"/>
                                      <w:marTop w:val="0"/>
                                      <w:marBottom w:val="0"/>
                                      <w:divBdr>
                                        <w:top w:val="none" w:sz="0" w:space="0" w:color="auto"/>
                                        <w:left w:val="none" w:sz="0" w:space="0" w:color="auto"/>
                                        <w:bottom w:val="none" w:sz="0" w:space="0" w:color="auto"/>
                                        <w:right w:val="none" w:sz="0" w:space="0" w:color="auto"/>
                                      </w:divBdr>
                                    </w:div>
                                    <w:div w:id="1919902570">
                                      <w:marLeft w:val="0"/>
                                      <w:marRight w:val="0"/>
                                      <w:marTop w:val="0"/>
                                      <w:marBottom w:val="0"/>
                                      <w:divBdr>
                                        <w:top w:val="none" w:sz="0" w:space="0" w:color="auto"/>
                                        <w:left w:val="none" w:sz="0" w:space="0" w:color="auto"/>
                                        <w:bottom w:val="none" w:sz="0" w:space="0" w:color="auto"/>
                                        <w:right w:val="none" w:sz="0" w:space="0" w:color="auto"/>
                                      </w:divBdr>
                                      <w:divsChild>
                                        <w:div w:id="1753578926">
                                          <w:marLeft w:val="0"/>
                                          <w:marRight w:val="0"/>
                                          <w:marTop w:val="0"/>
                                          <w:marBottom w:val="0"/>
                                          <w:divBdr>
                                            <w:top w:val="none" w:sz="0" w:space="0" w:color="auto"/>
                                            <w:left w:val="none" w:sz="0" w:space="0" w:color="auto"/>
                                            <w:bottom w:val="none" w:sz="0" w:space="0" w:color="auto"/>
                                            <w:right w:val="none" w:sz="0" w:space="0" w:color="auto"/>
                                          </w:divBdr>
                                        </w:div>
                                      </w:divsChild>
                                    </w:div>
                                    <w:div w:id="197868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396779">
      <w:bodyDiv w:val="1"/>
      <w:marLeft w:val="0"/>
      <w:marRight w:val="0"/>
      <w:marTop w:val="0"/>
      <w:marBottom w:val="0"/>
      <w:divBdr>
        <w:top w:val="none" w:sz="0" w:space="0" w:color="auto"/>
        <w:left w:val="none" w:sz="0" w:space="0" w:color="auto"/>
        <w:bottom w:val="none" w:sz="0" w:space="0" w:color="auto"/>
        <w:right w:val="none" w:sz="0" w:space="0" w:color="auto"/>
      </w:divBdr>
      <w:divsChild>
        <w:div w:id="246690504">
          <w:marLeft w:val="0"/>
          <w:marRight w:val="0"/>
          <w:marTop w:val="0"/>
          <w:marBottom w:val="0"/>
          <w:divBdr>
            <w:top w:val="single" w:sz="6" w:space="0" w:color="999999"/>
            <w:left w:val="single" w:sz="6" w:space="0" w:color="999999"/>
            <w:bottom w:val="single" w:sz="6" w:space="0" w:color="999999"/>
            <w:right w:val="single" w:sz="6" w:space="0" w:color="999999"/>
          </w:divBdr>
          <w:divsChild>
            <w:div w:id="1013847909">
              <w:marLeft w:val="0"/>
              <w:marRight w:val="0"/>
              <w:marTop w:val="225"/>
              <w:marBottom w:val="0"/>
              <w:divBdr>
                <w:top w:val="single" w:sz="6" w:space="0" w:color="FFFFFF"/>
                <w:left w:val="none" w:sz="0" w:space="0" w:color="auto"/>
                <w:bottom w:val="none" w:sz="0" w:space="0" w:color="auto"/>
                <w:right w:val="none" w:sz="0" w:space="0" w:color="auto"/>
              </w:divBdr>
              <w:divsChild>
                <w:div w:id="869684071">
                  <w:marLeft w:val="0"/>
                  <w:marRight w:val="0"/>
                  <w:marTop w:val="0"/>
                  <w:marBottom w:val="0"/>
                  <w:divBdr>
                    <w:top w:val="none" w:sz="0" w:space="0" w:color="auto"/>
                    <w:left w:val="none" w:sz="0" w:space="0" w:color="auto"/>
                    <w:bottom w:val="none" w:sz="0" w:space="0" w:color="auto"/>
                    <w:right w:val="none" w:sz="0" w:space="0" w:color="auto"/>
                  </w:divBdr>
                  <w:divsChild>
                    <w:div w:id="1481993922">
                      <w:marLeft w:val="0"/>
                      <w:marRight w:val="15"/>
                      <w:marTop w:val="0"/>
                      <w:marBottom w:val="0"/>
                      <w:divBdr>
                        <w:top w:val="none" w:sz="0" w:space="0" w:color="auto"/>
                        <w:left w:val="none" w:sz="0" w:space="0" w:color="auto"/>
                        <w:bottom w:val="none" w:sz="0" w:space="0" w:color="auto"/>
                        <w:right w:val="none" w:sz="0" w:space="0" w:color="auto"/>
                      </w:divBdr>
                      <w:divsChild>
                        <w:div w:id="1103457073">
                          <w:marLeft w:val="0"/>
                          <w:marRight w:val="0"/>
                          <w:marTop w:val="0"/>
                          <w:marBottom w:val="0"/>
                          <w:divBdr>
                            <w:top w:val="none" w:sz="0" w:space="0" w:color="auto"/>
                            <w:left w:val="none" w:sz="0" w:space="0" w:color="auto"/>
                            <w:bottom w:val="none" w:sz="0" w:space="0" w:color="auto"/>
                            <w:right w:val="none" w:sz="0" w:space="0" w:color="auto"/>
                          </w:divBdr>
                          <w:divsChild>
                            <w:div w:id="1987707279">
                              <w:marLeft w:val="150"/>
                              <w:marRight w:val="105"/>
                              <w:marTop w:val="0"/>
                              <w:marBottom w:val="180"/>
                              <w:divBdr>
                                <w:top w:val="none" w:sz="0" w:space="0" w:color="auto"/>
                                <w:left w:val="none" w:sz="0" w:space="0" w:color="auto"/>
                                <w:bottom w:val="none" w:sz="0" w:space="0" w:color="auto"/>
                                <w:right w:val="none" w:sz="0" w:space="0" w:color="auto"/>
                              </w:divBdr>
                              <w:divsChild>
                                <w:div w:id="1749616395">
                                  <w:marLeft w:val="75"/>
                                  <w:marRight w:val="0"/>
                                  <w:marTop w:val="75"/>
                                  <w:marBottom w:val="75"/>
                                  <w:divBdr>
                                    <w:top w:val="none" w:sz="0" w:space="0" w:color="auto"/>
                                    <w:left w:val="none" w:sz="0" w:space="0" w:color="auto"/>
                                    <w:bottom w:val="none" w:sz="0" w:space="0" w:color="auto"/>
                                    <w:right w:val="none" w:sz="0" w:space="0" w:color="auto"/>
                                  </w:divBdr>
                                  <w:divsChild>
                                    <w:div w:id="1675259894">
                                      <w:marLeft w:val="0"/>
                                      <w:marRight w:val="0"/>
                                      <w:marTop w:val="0"/>
                                      <w:marBottom w:val="0"/>
                                      <w:divBdr>
                                        <w:top w:val="single" w:sz="6" w:space="0" w:color="EAE8E9"/>
                                        <w:left w:val="single" w:sz="6" w:space="0" w:color="EAE8E9"/>
                                        <w:bottom w:val="single" w:sz="6" w:space="0" w:color="EAE8E9"/>
                                        <w:right w:val="single" w:sz="6" w:space="0" w:color="EAE8E9"/>
                                      </w:divBdr>
                                      <w:divsChild>
                                        <w:div w:id="2110078726">
                                          <w:marLeft w:val="0"/>
                                          <w:marRight w:val="0"/>
                                          <w:marTop w:val="0"/>
                                          <w:marBottom w:val="0"/>
                                          <w:divBdr>
                                            <w:top w:val="none" w:sz="0" w:space="0" w:color="auto"/>
                                            <w:left w:val="none" w:sz="0" w:space="0" w:color="auto"/>
                                            <w:bottom w:val="none" w:sz="0" w:space="0" w:color="auto"/>
                                            <w:right w:val="none" w:sz="0" w:space="0" w:color="auto"/>
                                          </w:divBdr>
                                          <w:divsChild>
                                            <w:div w:id="52209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45157">
                                  <w:marLeft w:val="0"/>
                                  <w:marRight w:val="0"/>
                                  <w:marTop w:val="360"/>
                                  <w:marBottom w:val="408"/>
                                  <w:divBdr>
                                    <w:top w:val="none" w:sz="0" w:space="0" w:color="auto"/>
                                    <w:left w:val="none" w:sz="0" w:space="0" w:color="auto"/>
                                    <w:bottom w:val="none" w:sz="0" w:space="0" w:color="auto"/>
                                    <w:right w:val="none" w:sz="0" w:space="0" w:color="auto"/>
                                  </w:divBdr>
                                </w:div>
                                <w:div w:id="1426806308">
                                  <w:marLeft w:val="0"/>
                                  <w:marRight w:val="225"/>
                                  <w:marTop w:val="60"/>
                                  <w:marBottom w:val="300"/>
                                  <w:divBdr>
                                    <w:top w:val="none" w:sz="0" w:space="0" w:color="auto"/>
                                    <w:left w:val="none" w:sz="0" w:space="0" w:color="auto"/>
                                    <w:bottom w:val="none" w:sz="0" w:space="0" w:color="auto"/>
                                    <w:right w:val="none" w:sz="0" w:space="0" w:color="auto"/>
                                  </w:divBdr>
                                  <w:divsChild>
                                    <w:div w:id="1613705598">
                                      <w:marLeft w:val="0"/>
                                      <w:marRight w:val="0"/>
                                      <w:marTop w:val="0"/>
                                      <w:marBottom w:val="0"/>
                                      <w:divBdr>
                                        <w:top w:val="none" w:sz="0" w:space="0" w:color="auto"/>
                                        <w:left w:val="none" w:sz="0" w:space="0" w:color="auto"/>
                                        <w:bottom w:val="none" w:sz="0" w:space="0" w:color="auto"/>
                                        <w:right w:val="none" w:sz="0" w:space="0" w:color="auto"/>
                                      </w:divBdr>
                                    </w:div>
                                  </w:divsChild>
                                </w:div>
                                <w:div w:id="1097403109">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363417">
      <w:bodyDiv w:val="1"/>
      <w:marLeft w:val="0"/>
      <w:marRight w:val="0"/>
      <w:marTop w:val="0"/>
      <w:marBottom w:val="0"/>
      <w:divBdr>
        <w:top w:val="none" w:sz="0" w:space="0" w:color="auto"/>
        <w:left w:val="none" w:sz="0" w:space="0" w:color="auto"/>
        <w:bottom w:val="none" w:sz="0" w:space="0" w:color="auto"/>
        <w:right w:val="none" w:sz="0" w:space="0" w:color="auto"/>
      </w:divBdr>
      <w:divsChild>
        <w:div w:id="1574657645">
          <w:marLeft w:val="0"/>
          <w:marRight w:val="0"/>
          <w:marTop w:val="0"/>
          <w:marBottom w:val="0"/>
          <w:divBdr>
            <w:top w:val="none" w:sz="0" w:space="0" w:color="auto"/>
            <w:left w:val="none" w:sz="0" w:space="0" w:color="auto"/>
            <w:bottom w:val="none" w:sz="0" w:space="0" w:color="auto"/>
            <w:right w:val="none" w:sz="0" w:space="0" w:color="auto"/>
          </w:divBdr>
          <w:divsChild>
            <w:div w:id="123692752">
              <w:marLeft w:val="0"/>
              <w:marRight w:val="135"/>
              <w:marTop w:val="0"/>
              <w:marBottom w:val="0"/>
              <w:divBdr>
                <w:top w:val="none" w:sz="0" w:space="0" w:color="auto"/>
                <w:left w:val="single" w:sz="12" w:space="7" w:color="E9E9E9"/>
                <w:bottom w:val="none" w:sz="0" w:space="0" w:color="auto"/>
                <w:right w:val="single" w:sz="12" w:space="7" w:color="E9E9E9"/>
              </w:divBdr>
              <w:divsChild>
                <w:div w:id="1913588056">
                  <w:marLeft w:val="0"/>
                  <w:marRight w:val="0"/>
                  <w:marTop w:val="0"/>
                  <w:marBottom w:val="0"/>
                  <w:divBdr>
                    <w:top w:val="none" w:sz="0" w:space="0" w:color="auto"/>
                    <w:left w:val="none" w:sz="0" w:space="0" w:color="auto"/>
                    <w:bottom w:val="none" w:sz="0" w:space="0" w:color="auto"/>
                    <w:right w:val="none" w:sz="0" w:space="0" w:color="auto"/>
                  </w:divBdr>
                </w:div>
                <w:div w:id="576522967">
                  <w:marLeft w:val="0"/>
                  <w:marRight w:val="0"/>
                  <w:marTop w:val="150"/>
                  <w:marBottom w:val="210"/>
                  <w:divBdr>
                    <w:top w:val="single" w:sz="12" w:space="3" w:color="CCCCCC"/>
                    <w:left w:val="none" w:sz="0" w:space="0" w:color="auto"/>
                    <w:bottom w:val="none" w:sz="0" w:space="0" w:color="auto"/>
                    <w:right w:val="none" w:sz="0" w:space="0" w:color="auto"/>
                  </w:divBdr>
                  <w:divsChild>
                    <w:div w:id="314182488">
                      <w:marLeft w:val="0"/>
                      <w:marRight w:val="0"/>
                      <w:marTop w:val="0"/>
                      <w:marBottom w:val="0"/>
                      <w:divBdr>
                        <w:top w:val="none" w:sz="0" w:space="0" w:color="auto"/>
                        <w:left w:val="none" w:sz="0" w:space="0" w:color="auto"/>
                        <w:bottom w:val="none" w:sz="0" w:space="0" w:color="auto"/>
                        <w:right w:val="none" w:sz="0" w:space="0" w:color="auto"/>
                      </w:divBdr>
                    </w:div>
                    <w:div w:id="1045983404">
                      <w:marLeft w:val="0"/>
                      <w:marRight w:val="0"/>
                      <w:marTop w:val="0"/>
                      <w:marBottom w:val="0"/>
                      <w:divBdr>
                        <w:top w:val="none" w:sz="0" w:space="0" w:color="auto"/>
                        <w:left w:val="none" w:sz="0" w:space="0" w:color="auto"/>
                        <w:bottom w:val="none" w:sz="0" w:space="0" w:color="auto"/>
                        <w:right w:val="none" w:sz="0" w:space="0" w:color="auto"/>
                      </w:divBdr>
                    </w:div>
                  </w:divsChild>
                </w:div>
                <w:div w:id="1525050945">
                  <w:marLeft w:val="0"/>
                  <w:marRight w:val="0"/>
                  <w:marTop w:val="0"/>
                  <w:marBottom w:val="0"/>
                  <w:divBdr>
                    <w:top w:val="none" w:sz="0" w:space="0" w:color="auto"/>
                    <w:left w:val="none" w:sz="0" w:space="0" w:color="auto"/>
                    <w:bottom w:val="none" w:sz="0" w:space="0" w:color="auto"/>
                    <w:right w:val="none" w:sz="0" w:space="0" w:color="auto"/>
                  </w:divBdr>
                </w:div>
                <w:div w:id="132266096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69676920">
      <w:bodyDiv w:val="1"/>
      <w:marLeft w:val="0"/>
      <w:marRight w:val="0"/>
      <w:marTop w:val="0"/>
      <w:marBottom w:val="0"/>
      <w:divBdr>
        <w:top w:val="none" w:sz="0" w:space="0" w:color="auto"/>
        <w:left w:val="none" w:sz="0" w:space="0" w:color="auto"/>
        <w:bottom w:val="none" w:sz="0" w:space="0" w:color="auto"/>
        <w:right w:val="none" w:sz="0" w:space="0" w:color="auto"/>
      </w:divBdr>
      <w:divsChild>
        <w:div w:id="16858147">
          <w:marLeft w:val="0"/>
          <w:marRight w:val="0"/>
          <w:marTop w:val="0"/>
          <w:marBottom w:val="0"/>
          <w:divBdr>
            <w:top w:val="none" w:sz="0" w:space="0" w:color="auto"/>
            <w:left w:val="none" w:sz="0" w:space="0" w:color="auto"/>
            <w:bottom w:val="none" w:sz="0" w:space="0" w:color="auto"/>
            <w:right w:val="none" w:sz="0" w:space="0" w:color="auto"/>
          </w:divBdr>
          <w:divsChild>
            <w:div w:id="685638943">
              <w:marLeft w:val="0"/>
              <w:marRight w:val="0"/>
              <w:marTop w:val="0"/>
              <w:marBottom w:val="0"/>
              <w:divBdr>
                <w:top w:val="none" w:sz="0" w:space="0" w:color="auto"/>
                <w:left w:val="none" w:sz="0" w:space="0" w:color="auto"/>
                <w:bottom w:val="none" w:sz="0" w:space="0" w:color="auto"/>
                <w:right w:val="none" w:sz="0" w:space="0" w:color="auto"/>
              </w:divBdr>
              <w:divsChild>
                <w:div w:id="1811092616">
                  <w:marLeft w:val="0"/>
                  <w:marRight w:val="0"/>
                  <w:marTop w:val="0"/>
                  <w:marBottom w:val="0"/>
                  <w:divBdr>
                    <w:top w:val="none" w:sz="0" w:space="0" w:color="auto"/>
                    <w:left w:val="none" w:sz="0" w:space="0" w:color="auto"/>
                    <w:bottom w:val="none" w:sz="0" w:space="0" w:color="auto"/>
                    <w:right w:val="none" w:sz="0" w:space="0" w:color="auto"/>
                  </w:divBdr>
                  <w:divsChild>
                    <w:div w:id="1300498672">
                      <w:marLeft w:val="0"/>
                      <w:marRight w:val="0"/>
                      <w:marTop w:val="0"/>
                      <w:marBottom w:val="0"/>
                      <w:divBdr>
                        <w:top w:val="none" w:sz="0" w:space="0" w:color="auto"/>
                        <w:left w:val="none" w:sz="0" w:space="0" w:color="auto"/>
                        <w:bottom w:val="none" w:sz="0" w:space="0" w:color="auto"/>
                        <w:right w:val="none" w:sz="0" w:space="0" w:color="auto"/>
                      </w:divBdr>
                      <w:divsChild>
                        <w:div w:id="2144692287">
                          <w:marLeft w:val="0"/>
                          <w:marRight w:val="0"/>
                          <w:marTop w:val="0"/>
                          <w:marBottom w:val="0"/>
                          <w:divBdr>
                            <w:top w:val="none" w:sz="0" w:space="0" w:color="auto"/>
                            <w:left w:val="none" w:sz="0" w:space="0" w:color="auto"/>
                            <w:bottom w:val="none" w:sz="0" w:space="0" w:color="auto"/>
                            <w:right w:val="none" w:sz="0" w:space="0" w:color="auto"/>
                          </w:divBdr>
                          <w:divsChild>
                            <w:div w:id="1237283961">
                              <w:marLeft w:val="0"/>
                              <w:marRight w:val="0"/>
                              <w:marTop w:val="0"/>
                              <w:marBottom w:val="0"/>
                              <w:divBdr>
                                <w:top w:val="none" w:sz="0" w:space="0" w:color="auto"/>
                                <w:left w:val="none" w:sz="0" w:space="0" w:color="auto"/>
                                <w:bottom w:val="none" w:sz="0" w:space="0" w:color="auto"/>
                                <w:right w:val="none" w:sz="0" w:space="0" w:color="auto"/>
                              </w:divBdr>
                              <w:divsChild>
                                <w:div w:id="1293944210">
                                  <w:marLeft w:val="0"/>
                                  <w:marRight w:val="0"/>
                                  <w:marTop w:val="0"/>
                                  <w:marBottom w:val="0"/>
                                  <w:divBdr>
                                    <w:top w:val="none" w:sz="0" w:space="0" w:color="auto"/>
                                    <w:left w:val="none" w:sz="0" w:space="0" w:color="auto"/>
                                    <w:bottom w:val="none" w:sz="0" w:space="0" w:color="auto"/>
                                    <w:right w:val="none" w:sz="0" w:space="0" w:color="auto"/>
                                  </w:divBdr>
                                  <w:divsChild>
                                    <w:div w:id="811945899">
                                      <w:marLeft w:val="0"/>
                                      <w:marRight w:val="0"/>
                                      <w:marTop w:val="0"/>
                                      <w:marBottom w:val="0"/>
                                      <w:divBdr>
                                        <w:top w:val="none" w:sz="0" w:space="0" w:color="auto"/>
                                        <w:left w:val="none" w:sz="0" w:space="0" w:color="auto"/>
                                        <w:bottom w:val="none" w:sz="0" w:space="0" w:color="auto"/>
                                        <w:right w:val="none" w:sz="0" w:space="0" w:color="auto"/>
                                      </w:divBdr>
                                    </w:div>
                                    <w:div w:id="2038502215">
                                      <w:marLeft w:val="0"/>
                                      <w:marRight w:val="0"/>
                                      <w:marTop w:val="0"/>
                                      <w:marBottom w:val="0"/>
                                      <w:divBdr>
                                        <w:top w:val="none" w:sz="0" w:space="0" w:color="auto"/>
                                        <w:left w:val="none" w:sz="0" w:space="0" w:color="auto"/>
                                        <w:bottom w:val="none" w:sz="0" w:space="0" w:color="auto"/>
                                        <w:right w:val="none" w:sz="0" w:space="0" w:color="auto"/>
                                      </w:divBdr>
                                    </w:div>
                                    <w:div w:id="579875213">
                                      <w:marLeft w:val="0"/>
                                      <w:marRight w:val="0"/>
                                      <w:marTop w:val="0"/>
                                      <w:marBottom w:val="0"/>
                                      <w:divBdr>
                                        <w:top w:val="none" w:sz="0" w:space="0" w:color="auto"/>
                                        <w:left w:val="none" w:sz="0" w:space="0" w:color="auto"/>
                                        <w:bottom w:val="none" w:sz="0" w:space="0" w:color="auto"/>
                                        <w:right w:val="none" w:sz="0" w:space="0" w:color="auto"/>
                                      </w:divBdr>
                                    </w:div>
                                    <w:div w:id="2071884175">
                                      <w:marLeft w:val="0"/>
                                      <w:marRight w:val="0"/>
                                      <w:marTop w:val="0"/>
                                      <w:marBottom w:val="0"/>
                                      <w:divBdr>
                                        <w:top w:val="none" w:sz="0" w:space="0" w:color="auto"/>
                                        <w:left w:val="none" w:sz="0" w:space="0" w:color="auto"/>
                                        <w:bottom w:val="none" w:sz="0" w:space="0" w:color="auto"/>
                                        <w:right w:val="none" w:sz="0" w:space="0" w:color="auto"/>
                                      </w:divBdr>
                                    </w:div>
                                    <w:div w:id="714619652">
                                      <w:marLeft w:val="0"/>
                                      <w:marRight w:val="0"/>
                                      <w:marTop w:val="0"/>
                                      <w:marBottom w:val="0"/>
                                      <w:divBdr>
                                        <w:top w:val="none" w:sz="0" w:space="0" w:color="auto"/>
                                        <w:left w:val="none" w:sz="0" w:space="0" w:color="auto"/>
                                        <w:bottom w:val="none" w:sz="0" w:space="0" w:color="auto"/>
                                        <w:right w:val="none" w:sz="0" w:space="0" w:color="auto"/>
                                      </w:divBdr>
                                    </w:div>
                                    <w:div w:id="988703836">
                                      <w:marLeft w:val="0"/>
                                      <w:marRight w:val="0"/>
                                      <w:marTop w:val="0"/>
                                      <w:marBottom w:val="0"/>
                                      <w:divBdr>
                                        <w:top w:val="none" w:sz="0" w:space="0" w:color="auto"/>
                                        <w:left w:val="none" w:sz="0" w:space="0" w:color="auto"/>
                                        <w:bottom w:val="none" w:sz="0" w:space="0" w:color="auto"/>
                                        <w:right w:val="none" w:sz="0" w:space="0" w:color="auto"/>
                                      </w:divBdr>
                                      <w:divsChild>
                                        <w:div w:id="365567630">
                                          <w:marLeft w:val="0"/>
                                          <w:marRight w:val="0"/>
                                          <w:marTop w:val="0"/>
                                          <w:marBottom w:val="0"/>
                                          <w:divBdr>
                                            <w:top w:val="none" w:sz="0" w:space="0" w:color="auto"/>
                                            <w:left w:val="none" w:sz="0" w:space="0" w:color="auto"/>
                                            <w:bottom w:val="none" w:sz="0" w:space="0" w:color="auto"/>
                                            <w:right w:val="none" w:sz="0" w:space="0" w:color="auto"/>
                                          </w:divBdr>
                                        </w:div>
                                      </w:divsChild>
                                    </w:div>
                                    <w:div w:id="6690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912258">
      <w:bodyDiv w:val="1"/>
      <w:marLeft w:val="0"/>
      <w:marRight w:val="0"/>
      <w:marTop w:val="0"/>
      <w:marBottom w:val="0"/>
      <w:divBdr>
        <w:top w:val="none" w:sz="0" w:space="0" w:color="auto"/>
        <w:left w:val="none" w:sz="0" w:space="0" w:color="auto"/>
        <w:bottom w:val="none" w:sz="0" w:space="0" w:color="auto"/>
        <w:right w:val="none" w:sz="0" w:space="0" w:color="auto"/>
      </w:divBdr>
      <w:divsChild>
        <w:div w:id="1029263617">
          <w:marLeft w:val="0"/>
          <w:marRight w:val="0"/>
          <w:marTop w:val="0"/>
          <w:marBottom w:val="0"/>
          <w:divBdr>
            <w:top w:val="none" w:sz="0" w:space="0" w:color="auto"/>
            <w:left w:val="none" w:sz="0" w:space="0" w:color="auto"/>
            <w:bottom w:val="none" w:sz="0" w:space="0" w:color="auto"/>
            <w:right w:val="none" w:sz="0" w:space="0" w:color="auto"/>
          </w:divBdr>
          <w:divsChild>
            <w:div w:id="964197363">
              <w:marLeft w:val="0"/>
              <w:marRight w:val="0"/>
              <w:marTop w:val="0"/>
              <w:marBottom w:val="0"/>
              <w:divBdr>
                <w:top w:val="none" w:sz="0" w:space="0" w:color="auto"/>
                <w:left w:val="none" w:sz="0" w:space="0" w:color="auto"/>
                <w:bottom w:val="none" w:sz="0" w:space="0" w:color="auto"/>
                <w:right w:val="none" w:sz="0" w:space="0" w:color="auto"/>
              </w:divBdr>
              <w:divsChild>
                <w:div w:id="661473170">
                  <w:marLeft w:val="225"/>
                  <w:marRight w:val="225"/>
                  <w:marTop w:val="225"/>
                  <w:marBottom w:val="225"/>
                  <w:divBdr>
                    <w:top w:val="none" w:sz="0" w:space="0" w:color="auto"/>
                    <w:left w:val="none" w:sz="0" w:space="0" w:color="auto"/>
                    <w:bottom w:val="none" w:sz="0" w:space="0" w:color="auto"/>
                    <w:right w:val="none" w:sz="0" w:space="0" w:color="auto"/>
                  </w:divBdr>
                  <w:divsChild>
                    <w:div w:id="1936474687">
                      <w:marLeft w:val="0"/>
                      <w:marRight w:val="0"/>
                      <w:marTop w:val="0"/>
                      <w:marBottom w:val="0"/>
                      <w:divBdr>
                        <w:top w:val="none" w:sz="0" w:space="0" w:color="auto"/>
                        <w:left w:val="none" w:sz="0" w:space="0" w:color="auto"/>
                        <w:bottom w:val="none" w:sz="0" w:space="0" w:color="auto"/>
                        <w:right w:val="none" w:sz="0" w:space="0" w:color="auto"/>
                      </w:divBdr>
                      <w:divsChild>
                        <w:div w:id="1387217993">
                          <w:marLeft w:val="0"/>
                          <w:marRight w:val="0"/>
                          <w:marTop w:val="0"/>
                          <w:marBottom w:val="0"/>
                          <w:divBdr>
                            <w:top w:val="none" w:sz="0" w:space="0" w:color="auto"/>
                            <w:left w:val="none" w:sz="0" w:space="0" w:color="auto"/>
                            <w:bottom w:val="none" w:sz="0" w:space="0" w:color="auto"/>
                            <w:right w:val="none" w:sz="0" w:space="0" w:color="auto"/>
                          </w:divBdr>
                          <w:divsChild>
                            <w:div w:id="537668440">
                              <w:marLeft w:val="0"/>
                              <w:marRight w:val="0"/>
                              <w:marTop w:val="0"/>
                              <w:marBottom w:val="0"/>
                              <w:divBdr>
                                <w:top w:val="none" w:sz="0" w:space="0" w:color="auto"/>
                                <w:left w:val="none" w:sz="0" w:space="0" w:color="auto"/>
                                <w:bottom w:val="none" w:sz="0" w:space="0" w:color="auto"/>
                                <w:right w:val="none" w:sz="0" w:space="0" w:color="auto"/>
                              </w:divBdr>
                              <w:divsChild>
                                <w:div w:id="1357542157">
                                  <w:marLeft w:val="0"/>
                                  <w:marRight w:val="0"/>
                                  <w:marTop w:val="0"/>
                                  <w:marBottom w:val="0"/>
                                  <w:divBdr>
                                    <w:top w:val="none" w:sz="0" w:space="0" w:color="auto"/>
                                    <w:left w:val="none" w:sz="0" w:space="0" w:color="auto"/>
                                    <w:bottom w:val="none" w:sz="0" w:space="0" w:color="auto"/>
                                    <w:right w:val="none" w:sz="0" w:space="0" w:color="auto"/>
                                  </w:divBdr>
                                </w:div>
                                <w:div w:id="143178141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317148477">
                          <w:marLeft w:val="0"/>
                          <w:marRight w:val="3375"/>
                          <w:marTop w:val="150"/>
                          <w:marBottom w:val="0"/>
                          <w:divBdr>
                            <w:top w:val="single" w:sz="6" w:space="4" w:color="CCCCCC"/>
                            <w:left w:val="none" w:sz="0" w:space="0" w:color="auto"/>
                            <w:bottom w:val="single" w:sz="6" w:space="4" w:color="CCCCCC"/>
                            <w:right w:val="none" w:sz="0" w:space="0" w:color="auto"/>
                          </w:divBdr>
                        </w:div>
                        <w:div w:id="181601360">
                          <w:marLeft w:val="0"/>
                          <w:marRight w:val="3375"/>
                          <w:marTop w:val="75"/>
                          <w:marBottom w:val="0"/>
                          <w:divBdr>
                            <w:top w:val="none" w:sz="0" w:space="0" w:color="auto"/>
                            <w:left w:val="none" w:sz="0" w:space="0" w:color="auto"/>
                            <w:bottom w:val="none" w:sz="0" w:space="0" w:color="auto"/>
                            <w:right w:val="none" w:sz="0" w:space="0" w:color="auto"/>
                          </w:divBdr>
                        </w:div>
                      </w:divsChild>
                    </w:div>
                    <w:div w:id="267590552">
                      <w:marLeft w:val="0"/>
                      <w:marRight w:val="0"/>
                      <w:marTop w:val="75"/>
                      <w:marBottom w:val="0"/>
                      <w:divBdr>
                        <w:top w:val="none" w:sz="0" w:space="0" w:color="auto"/>
                        <w:left w:val="none" w:sz="0" w:space="0" w:color="auto"/>
                        <w:bottom w:val="none" w:sz="0" w:space="0" w:color="auto"/>
                        <w:right w:val="none" w:sz="0" w:space="0" w:color="auto"/>
                      </w:divBdr>
                      <w:divsChild>
                        <w:div w:id="132721048">
                          <w:marLeft w:val="0"/>
                          <w:marRight w:val="0"/>
                          <w:marTop w:val="0"/>
                          <w:marBottom w:val="0"/>
                          <w:divBdr>
                            <w:top w:val="none" w:sz="0" w:space="0" w:color="auto"/>
                            <w:left w:val="none" w:sz="0" w:space="0" w:color="auto"/>
                            <w:bottom w:val="none" w:sz="0" w:space="0" w:color="auto"/>
                            <w:right w:val="none" w:sz="0" w:space="0" w:color="auto"/>
                          </w:divBdr>
                        </w:div>
                        <w:div w:id="126969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919478">
      <w:bodyDiv w:val="1"/>
      <w:marLeft w:val="0"/>
      <w:marRight w:val="0"/>
      <w:marTop w:val="0"/>
      <w:marBottom w:val="0"/>
      <w:divBdr>
        <w:top w:val="none" w:sz="0" w:space="0" w:color="auto"/>
        <w:left w:val="none" w:sz="0" w:space="0" w:color="auto"/>
        <w:bottom w:val="none" w:sz="0" w:space="0" w:color="auto"/>
        <w:right w:val="none" w:sz="0" w:space="0" w:color="auto"/>
      </w:divBdr>
      <w:divsChild>
        <w:div w:id="1685402859">
          <w:marLeft w:val="0"/>
          <w:marRight w:val="0"/>
          <w:marTop w:val="0"/>
          <w:marBottom w:val="0"/>
          <w:divBdr>
            <w:top w:val="none" w:sz="0" w:space="0" w:color="auto"/>
            <w:left w:val="none" w:sz="0" w:space="0" w:color="auto"/>
            <w:bottom w:val="none" w:sz="0" w:space="0" w:color="auto"/>
            <w:right w:val="none" w:sz="0" w:space="0" w:color="auto"/>
          </w:divBdr>
          <w:divsChild>
            <w:div w:id="1151336731">
              <w:marLeft w:val="0"/>
              <w:marRight w:val="0"/>
              <w:marTop w:val="0"/>
              <w:marBottom w:val="0"/>
              <w:divBdr>
                <w:top w:val="none" w:sz="0" w:space="0" w:color="auto"/>
                <w:left w:val="none" w:sz="0" w:space="0" w:color="auto"/>
                <w:bottom w:val="none" w:sz="0" w:space="0" w:color="auto"/>
                <w:right w:val="none" w:sz="0" w:space="0" w:color="auto"/>
              </w:divBdr>
              <w:divsChild>
                <w:div w:id="1881822236">
                  <w:marLeft w:val="225"/>
                  <w:marRight w:val="225"/>
                  <w:marTop w:val="225"/>
                  <w:marBottom w:val="225"/>
                  <w:divBdr>
                    <w:top w:val="none" w:sz="0" w:space="0" w:color="auto"/>
                    <w:left w:val="none" w:sz="0" w:space="0" w:color="auto"/>
                    <w:bottom w:val="none" w:sz="0" w:space="0" w:color="auto"/>
                    <w:right w:val="none" w:sz="0" w:space="0" w:color="auto"/>
                  </w:divBdr>
                  <w:divsChild>
                    <w:div w:id="1598516128">
                      <w:marLeft w:val="0"/>
                      <w:marRight w:val="0"/>
                      <w:marTop w:val="0"/>
                      <w:marBottom w:val="0"/>
                      <w:divBdr>
                        <w:top w:val="none" w:sz="0" w:space="0" w:color="auto"/>
                        <w:left w:val="none" w:sz="0" w:space="0" w:color="auto"/>
                        <w:bottom w:val="none" w:sz="0" w:space="0" w:color="auto"/>
                        <w:right w:val="none" w:sz="0" w:space="0" w:color="auto"/>
                      </w:divBdr>
                      <w:divsChild>
                        <w:div w:id="714548196">
                          <w:marLeft w:val="0"/>
                          <w:marRight w:val="0"/>
                          <w:marTop w:val="0"/>
                          <w:marBottom w:val="0"/>
                          <w:divBdr>
                            <w:top w:val="none" w:sz="0" w:space="0" w:color="auto"/>
                            <w:left w:val="none" w:sz="0" w:space="0" w:color="auto"/>
                            <w:bottom w:val="none" w:sz="0" w:space="0" w:color="auto"/>
                            <w:right w:val="none" w:sz="0" w:space="0" w:color="auto"/>
                          </w:divBdr>
                          <w:divsChild>
                            <w:div w:id="903104078">
                              <w:marLeft w:val="0"/>
                              <w:marRight w:val="0"/>
                              <w:marTop w:val="0"/>
                              <w:marBottom w:val="0"/>
                              <w:divBdr>
                                <w:top w:val="none" w:sz="0" w:space="0" w:color="auto"/>
                                <w:left w:val="none" w:sz="0" w:space="0" w:color="auto"/>
                                <w:bottom w:val="none" w:sz="0" w:space="0" w:color="auto"/>
                                <w:right w:val="none" w:sz="0" w:space="0" w:color="auto"/>
                              </w:divBdr>
                              <w:divsChild>
                                <w:div w:id="1017660242">
                                  <w:marLeft w:val="0"/>
                                  <w:marRight w:val="0"/>
                                  <w:marTop w:val="0"/>
                                  <w:marBottom w:val="0"/>
                                  <w:divBdr>
                                    <w:top w:val="none" w:sz="0" w:space="0" w:color="auto"/>
                                    <w:left w:val="none" w:sz="0" w:space="0" w:color="auto"/>
                                    <w:bottom w:val="none" w:sz="0" w:space="0" w:color="auto"/>
                                    <w:right w:val="none" w:sz="0" w:space="0" w:color="auto"/>
                                  </w:divBdr>
                                </w:div>
                                <w:div w:id="902520023">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917520545">
                          <w:marLeft w:val="0"/>
                          <w:marRight w:val="3375"/>
                          <w:marTop w:val="150"/>
                          <w:marBottom w:val="0"/>
                          <w:divBdr>
                            <w:top w:val="single" w:sz="6" w:space="4" w:color="CCCCCC"/>
                            <w:left w:val="none" w:sz="0" w:space="0" w:color="auto"/>
                            <w:bottom w:val="single" w:sz="6" w:space="4" w:color="CCCCCC"/>
                            <w:right w:val="none" w:sz="0" w:space="0" w:color="auto"/>
                          </w:divBdr>
                        </w:div>
                        <w:div w:id="1122648111">
                          <w:marLeft w:val="0"/>
                          <w:marRight w:val="3375"/>
                          <w:marTop w:val="75"/>
                          <w:marBottom w:val="0"/>
                          <w:divBdr>
                            <w:top w:val="none" w:sz="0" w:space="0" w:color="auto"/>
                            <w:left w:val="none" w:sz="0" w:space="0" w:color="auto"/>
                            <w:bottom w:val="none" w:sz="0" w:space="0" w:color="auto"/>
                            <w:right w:val="none" w:sz="0" w:space="0" w:color="auto"/>
                          </w:divBdr>
                        </w:div>
                      </w:divsChild>
                    </w:div>
                    <w:div w:id="1377851287">
                      <w:marLeft w:val="0"/>
                      <w:marRight w:val="0"/>
                      <w:marTop w:val="75"/>
                      <w:marBottom w:val="0"/>
                      <w:divBdr>
                        <w:top w:val="none" w:sz="0" w:space="0" w:color="auto"/>
                        <w:left w:val="none" w:sz="0" w:space="0" w:color="auto"/>
                        <w:bottom w:val="none" w:sz="0" w:space="0" w:color="auto"/>
                        <w:right w:val="none" w:sz="0" w:space="0" w:color="auto"/>
                      </w:divBdr>
                      <w:divsChild>
                        <w:div w:id="2047442694">
                          <w:marLeft w:val="0"/>
                          <w:marRight w:val="0"/>
                          <w:marTop w:val="0"/>
                          <w:marBottom w:val="0"/>
                          <w:divBdr>
                            <w:top w:val="none" w:sz="0" w:space="0" w:color="auto"/>
                            <w:left w:val="none" w:sz="0" w:space="0" w:color="auto"/>
                            <w:bottom w:val="none" w:sz="0" w:space="0" w:color="auto"/>
                            <w:right w:val="none" w:sz="0" w:space="0" w:color="auto"/>
                          </w:divBdr>
                        </w:div>
                        <w:div w:id="97402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463124">
      <w:bodyDiv w:val="1"/>
      <w:marLeft w:val="0"/>
      <w:marRight w:val="0"/>
      <w:marTop w:val="0"/>
      <w:marBottom w:val="0"/>
      <w:divBdr>
        <w:top w:val="none" w:sz="0" w:space="0" w:color="auto"/>
        <w:left w:val="none" w:sz="0" w:space="0" w:color="auto"/>
        <w:bottom w:val="none" w:sz="0" w:space="0" w:color="auto"/>
        <w:right w:val="none" w:sz="0" w:space="0" w:color="auto"/>
      </w:divBdr>
      <w:divsChild>
        <w:div w:id="1383215569">
          <w:marLeft w:val="0"/>
          <w:marRight w:val="0"/>
          <w:marTop w:val="0"/>
          <w:marBottom w:val="0"/>
          <w:divBdr>
            <w:top w:val="none" w:sz="0" w:space="0" w:color="auto"/>
            <w:left w:val="none" w:sz="0" w:space="0" w:color="auto"/>
            <w:bottom w:val="none" w:sz="0" w:space="0" w:color="auto"/>
            <w:right w:val="none" w:sz="0" w:space="0" w:color="auto"/>
          </w:divBdr>
          <w:divsChild>
            <w:div w:id="2052419417">
              <w:marLeft w:val="0"/>
              <w:marRight w:val="0"/>
              <w:marTop w:val="0"/>
              <w:marBottom w:val="0"/>
              <w:divBdr>
                <w:top w:val="none" w:sz="0" w:space="0" w:color="auto"/>
                <w:left w:val="none" w:sz="0" w:space="0" w:color="auto"/>
                <w:bottom w:val="none" w:sz="0" w:space="0" w:color="auto"/>
                <w:right w:val="none" w:sz="0" w:space="0" w:color="auto"/>
              </w:divBdr>
              <w:divsChild>
                <w:div w:id="1846741830">
                  <w:marLeft w:val="225"/>
                  <w:marRight w:val="225"/>
                  <w:marTop w:val="225"/>
                  <w:marBottom w:val="225"/>
                  <w:divBdr>
                    <w:top w:val="none" w:sz="0" w:space="0" w:color="auto"/>
                    <w:left w:val="none" w:sz="0" w:space="0" w:color="auto"/>
                    <w:bottom w:val="none" w:sz="0" w:space="0" w:color="auto"/>
                    <w:right w:val="none" w:sz="0" w:space="0" w:color="auto"/>
                  </w:divBdr>
                  <w:divsChild>
                    <w:div w:id="1043097758">
                      <w:marLeft w:val="0"/>
                      <w:marRight w:val="0"/>
                      <w:marTop w:val="0"/>
                      <w:marBottom w:val="0"/>
                      <w:divBdr>
                        <w:top w:val="none" w:sz="0" w:space="0" w:color="auto"/>
                        <w:left w:val="none" w:sz="0" w:space="0" w:color="auto"/>
                        <w:bottom w:val="none" w:sz="0" w:space="0" w:color="auto"/>
                        <w:right w:val="none" w:sz="0" w:space="0" w:color="auto"/>
                      </w:divBdr>
                      <w:divsChild>
                        <w:div w:id="1888297575">
                          <w:marLeft w:val="0"/>
                          <w:marRight w:val="0"/>
                          <w:marTop w:val="0"/>
                          <w:marBottom w:val="0"/>
                          <w:divBdr>
                            <w:top w:val="none" w:sz="0" w:space="0" w:color="auto"/>
                            <w:left w:val="none" w:sz="0" w:space="0" w:color="auto"/>
                            <w:bottom w:val="none" w:sz="0" w:space="0" w:color="auto"/>
                            <w:right w:val="none" w:sz="0" w:space="0" w:color="auto"/>
                          </w:divBdr>
                          <w:divsChild>
                            <w:div w:id="2090543273">
                              <w:marLeft w:val="0"/>
                              <w:marRight w:val="0"/>
                              <w:marTop w:val="0"/>
                              <w:marBottom w:val="0"/>
                              <w:divBdr>
                                <w:top w:val="none" w:sz="0" w:space="0" w:color="auto"/>
                                <w:left w:val="none" w:sz="0" w:space="0" w:color="auto"/>
                                <w:bottom w:val="none" w:sz="0" w:space="0" w:color="auto"/>
                                <w:right w:val="none" w:sz="0" w:space="0" w:color="auto"/>
                              </w:divBdr>
                              <w:divsChild>
                                <w:div w:id="1931349891">
                                  <w:marLeft w:val="0"/>
                                  <w:marRight w:val="0"/>
                                  <w:marTop w:val="0"/>
                                  <w:marBottom w:val="0"/>
                                  <w:divBdr>
                                    <w:top w:val="none" w:sz="0" w:space="0" w:color="auto"/>
                                    <w:left w:val="none" w:sz="0" w:space="0" w:color="auto"/>
                                    <w:bottom w:val="none" w:sz="0" w:space="0" w:color="auto"/>
                                    <w:right w:val="none" w:sz="0" w:space="0" w:color="auto"/>
                                  </w:divBdr>
                                </w:div>
                                <w:div w:id="80458824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95343263">
                          <w:marLeft w:val="0"/>
                          <w:marRight w:val="3375"/>
                          <w:marTop w:val="150"/>
                          <w:marBottom w:val="0"/>
                          <w:divBdr>
                            <w:top w:val="single" w:sz="6" w:space="4" w:color="CCCCCC"/>
                            <w:left w:val="none" w:sz="0" w:space="0" w:color="auto"/>
                            <w:bottom w:val="single" w:sz="6" w:space="4" w:color="CCCCCC"/>
                            <w:right w:val="none" w:sz="0" w:space="0" w:color="auto"/>
                          </w:divBdr>
                        </w:div>
                        <w:div w:id="159470546">
                          <w:marLeft w:val="0"/>
                          <w:marRight w:val="3375"/>
                          <w:marTop w:val="75"/>
                          <w:marBottom w:val="0"/>
                          <w:divBdr>
                            <w:top w:val="none" w:sz="0" w:space="0" w:color="auto"/>
                            <w:left w:val="none" w:sz="0" w:space="0" w:color="auto"/>
                            <w:bottom w:val="none" w:sz="0" w:space="0" w:color="auto"/>
                            <w:right w:val="none" w:sz="0" w:space="0" w:color="auto"/>
                          </w:divBdr>
                        </w:div>
                      </w:divsChild>
                    </w:div>
                    <w:div w:id="1584680191">
                      <w:marLeft w:val="0"/>
                      <w:marRight w:val="0"/>
                      <w:marTop w:val="75"/>
                      <w:marBottom w:val="0"/>
                      <w:divBdr>
                        <w:top w:val="none" w:sz="0" w:space="0" w:color="auto"/>
                        <w:left w:val="none" w:sz="0" w:space="0" w:color="auto"/>
                        <w:bottom w:val="none" w:sz="0" w:space="0" w:color="auto"/>
                        <w:right w:val="none" w:sz="0" w:space="0" w:color="auto"/>
                      </w:divBdr>
                      <w:divsChild>
                        <w:div w:id="450168988">
                          <w:marLeft w:val="0"/>
                          <w:marRight w:val="0"/>
                          <w:marTop w:val="0"/>
                          <w:marBottom w:val="0"/>
                          <w:divBdr>
                            <w:top w:val="none" w:sz="0" w:space="0" w:color="auto"/>
                            <w:left w:val="none" w:sz="0" w:space="0" w:color="auto"/>
                            <w:bottom w:val="none" w:sz="0" w:space="0" w:color="auto"/>
                            <w:right w:val="none" w:sz="0" w:space="0" w:color="auto"/>
                          </w:divBdr>
                        </w:div>
                        <w:div w:id="163401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9624185">
      <w:bodyDiv w:val="1"/>
      <w:marLeft w:val="0"/>
      <w:marRight w:val="0"/>
      <w:marTop w:val="0"/>
      <w:marBottom w:val="0"/>
      <w:divBdr>
        <w:top w:val="none" w:sz="0" w:space="0" w:color="auto"/>
        <w:left w:val="none" w:sz="0" w:space="0" w:color="auto"/>
        <w:bottom w:val="none" w:sz="0" w:space="0" w:color="auto"/>
        <w:right w:val="none" w:sz="0" w:space="0" w:color="auto"/>
      </w:divBdr>
      <w:divsChild>
        <w:div w:id="1481967207">
          <w:marLeft w:val="0"/>
          <w:marRight w:val="0"/>
          <w:marTop w:val="0"/>
          <w:marBottom w:val="0"/>
          <w:divBdr>
            <w:top w:val="none" w:sz="0" w:space="0" w:color="auto"/>
            <w:left w:val="none" w:sz="0" w:space="0" w:color="auto"/>
            <w:bottom w:val="none" w:sz="0" w:space="0" w:color="auto"/>
            <w:right w:val="none" w:sz="0" w:space="0" w:color="auto"/>
          </w:divBdr>
          <w:divsChild>
            <w:div w:id="545027236">
              <w:marLeft w:val="0"/>
              <w:marRight w:val="0"/>
              <w:marTop w:val="0"/>
              <w:marBottom w:val="0"/>
              <w:divBdr>
                <w:top w:val="none" w:sz="0" w:space="0" w:color="auto"/>
                <w:left w:val="none" w:sz="0" w:space="0" w:color="auto"/>
                <w:bottom w:val="none" w:sz="0" w:space="0" w:color="auto"/>
                <w:right w:val="none" w:sz="0" w:space="0" w:color="auto"/>
              </w:divBdr>
              <w:divsChild>
                <w:div w:id="463430697">
                  <w:marLeft w:val="225"/>
                  <w:marRight w:val="225"/>
                  <w:marTop w:val="225"/>
                  <w:marBottom w:val="225"/>
                  <w:divBdr>
                    <w:top w:val="none" w:sz="0" w:space="0" w:color="auto"/>
                    <w:left w:val="none" w:sz="0" w:space="0" w:color="auto"/>
                    <w:bottom w:val="none" w:sz="0" w:space="0" w:color="auto"/>
                    <w:right w:val="none" w:sz="0" w:space="0" w:color="auto"/>
                  </w:divBdr>
                  <w:divsChild>
                    <w:div w:id="2103793978">
                      <w:marLeft w:val="0"/>
                      <w:marRight w:val="0"/>
                      <w:marTop w:val="0"/>
                      <w:marBottom w:val="0"/>
                      <w:divBdr>
                        <w:top w:val="none" w:sz="0" w:space="0" w:color="auto"/>
                        <w:left w:val="none" w:sz="0" w:space="0" w:color="auto"/>
                        <w:bottom w:val="none" w:sz="0" w:space="0" w:color="auto"/>
                        <w:right w:val="none" w:sz="0" w:space="0" w:color="auto"/>
                      </w:divBdr>
                      <w:divsChild>
                        <w:div w:id="2027948210">
                          <w:marLeft w:val="0"/>
                          <w:marRight w:val="0"/>
                          <w:marTop w:val="0"/>
                          <w:marBottom w:val="0"/>
                          <w:divBdr>
                            <w:top w:val="none" w:sz="0" w:space="0" w:color="auto"/>
                            <w:left w:val="none" w:sz="0" w:space="0" w:color="auto"/>
                            <w:bottom w:val="none" w:sz="0" w:space="0" w:color="auto"/>
                            <w:right w:val="none" w:sz="0" w:space="0" w:color="auto"/>
                          </w:divBdr>
                          <w:divsChild>
                            <w:div w:id="613635164">
                              <w:marLeft w:val="0"/>
                              <w:marRight w:val="0"/>
                              <w:marTop w:val="0"/>
                              <w:marBottom w:val="0"/>
                              <w:divBdr>
                                <w:top w:val="none" w:sz="0" w:space="0" w:color="auto"/>
                                <w:left w:val="none" w:sz="0" w:space="0" w:color="auto"/>
                                <w:bottom w:val="none" w:sz="0" w:space="0" w:color="auto"/>
                                <w:right w:val="none" w:sz="0" w:space="0" w:color="auto"/>
                              </w:divBdr>
                              <w:divsChild>
                                <w:div w:id="1032389170">
                                  <w:marLeft w:val="0"/>
                                  <w:marRight w:val="0"/>
                                  <w:marTop w:val="0"/>
                                  <w:marBottom w:val="0"/>
                                  <w:divBdr>
                                    <w:top w:val="none" w:sz="0" w:space="0" w:color="auto"/>
                                    <w:left w:val="none" w:sz="0" w:space="0" w:color="auto"/>
                                    <w:bottom w:val="none" w:sz="0" w:space="0" w:color="auto"/>
                                    <w:right w:val="none" w:sz="0" w:space="0" w:color="auto"/>
                                  </w:divBdr>
                                </w:div>
                                <w:div w:id="82825117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262449813">
                          <w:marLeft w:val="0"/>
                          <w:marRight w:val="3375"/>
                          <w:marTop w:val="150"/>
                          <w:marBottom w:val="0"/>
                          <w:divBdr>
                            <w:top w:val="single" w:sz="6" w:space="4" w:color="CCCCCC"/>
                            <w:left w:val="none" w:sz="0" w:space="0" w:color="auto"/>
                            <w:bottom w:val="single" w:sz="6" w:space="4" w:color="CCCCCC"/>
                            <w:right w:val="none" w:sz="0" w:space="0" w:color="auto"/>
                          </w:divBdr>
                          <w:divsChild>
                            <w:div w:id="373889374">
                              <w:marLeft w:val="0"/>
                              <w:marRight w:val="0"/>
                              <w:marTop w:val="150"/>
                              <w:marBottom w:val="0"/>
                              <w:divBdr>
                                <w:top w:val="none" w:sz="0" w:space="0" w:color="auto"/>
                                <w:left w:val="none" w:sz="0" w:space="0" w:color="auto"/>
                                <w:bottom w:val="none" w:sz="0" w:space="0" w:color="auto"/>
                                <w:right w:val="none" w:sz="0" w:space="0" w:color="auto"/>
                              </w:divBdr>
                            </w:div>
                          </w:divsChild>
                        </w:div>
                        <w:div w:id="645597431">
                          <w:marLeft w:val="0"/>
                          <w:marRight w:val="3375"/>
                          <w:marTop w:val="75"/>
                          <w:marBottom w:val="0"/>
                          <w:divBdr>
                            <w:top w:val="none" w:sz="0" w:space="0" w:color="auto"/>
                            <w:left w:val="none" w:sz="0" w:space="0" w:color="auto"/>
                            <w:bottom w:val="none" w:sz="0" w:space="0" w:color="auto"/>
                            <w:right w:val="none" w:sz="0" w:space="0" w:color="auto"/>
                          </w:divBdr>
                        </w:div>
                      </w:divsChild>
                    </w:div>
                    <w:div w:id="1455101470">
                      <w:marLeft w:val="0"/>
                      <w:marRight w:val="0"/>
                      <w:marTop w:val="75"/>
                      <w:marBottom w:val="0"/>
                      <w:divBdr>
                        <w:top w:val="none" w:sz="0" w:space="0" w:color="auto"/>
                        <w:left w:val="none" w:sz="0" w:space="0" w:color="auto"/>
                        <w:bottom w:val="none" w:sz="0" w:space="0" w:color="auto"/>
                        <w:right w:val="none" w:sz="0" w:space="0" w:color="auto"/>
                      </w:divBdr>
                      <w:divsChild>
                        <w:div w:id="898858372">
                          <w:marLeft w:val="0"/>
                          <w:marRight w:val="0"/>
                          <w:marTop w:val="0"/>
                          <w:marBottom w:val="0"/>
                          <w:divBdr>
                            <w:top w:val="none" w:sz="0" w:space="0" w:color="auto"/>
                            <w:left w:val="none" w:sz="0" w:space="0" w:color="auto"/>
                            <w:bottom w:val="none" w:sz="0" w:space="0" w:color="auto"/>
                            <w:right w:val="none" w:sz="0" w:space="0" w:color="auto"/>
                          </w:divBdr>
                        </w:div>
                        <w:div w:id="151888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050334">
      <w:bodyDiv w:val="1"/>
      <w:marLeft w:val="0"/>
      <w:marRight w:val="0"/>
      <w:marTop w:val="0"/>
      <w:marBottom w:val="0"/>
      <w:divBdr>
        <w:top w:val="none" w:sz="0" w:space="0" w:color="auto"/>
        <w:left w:val="none" w:sz="0" w:space="0" w:color="auto"/>
        <w:bottom w:val="none" w:sz="0" w:space="0" w:color="auto"/>
        <w:right w:val="none" w:sz="0" w:space="0" w:color="auto"/>
      </w:divBdr>
      <w:divsChild>
        <w:div w:id="436608493">
          <w:marLeft w:val="0"/>
          <w:marRight w:val="0"/>
          <w:marTop w:val="0"/>
          <w:marBottom w:val="0"/>
          <w:divBdr>
            <w:top w:val="none" w:sz="0" w:space="0" w:color="auto"/>
            <w:left w:val="none" w:sz="0" w:space="0" w:color="auto"/>
            <w:bottom w:val="none" w:sz="0" w:space="0" w:color="auto"/>
            <w:right w:val="none" w:sz="0" w:space="0" w:color="auto"/>
          </w:divBdr>
          <w:divsChild>
            <w:div w:id="2123841678">
              <w:marLeft w:val="0"/>
              <w:marRight w:val="135"/>
              <w:marTop w:val="0"/>
              <w:marBottom w:val="0"/>
              <w:divBdr>
                <w:top w:val="none" w:sz="0" w:space="0" w:color="auto"/>
                <w:left w:val="single" w:sz="12" w:space="7" w:color="E9E9E9"/>
                <w:bottom w:val="none" w:sz="0" w:space="0" w:color="auto"/>
                <w:right w:val="single" w:sz="12" w:space="7" w:color="E9E9E9"/>
              </w:divBdr>
              <w:divsChild>
                <w:div w:id="1541740336">
                  <w:marLeft w:val="0"/>
                  <w:marRight w:val="0"/>
                  <w:marTop w:val="0"/>
                  <w:marBottom w:val="0"/>
                  <w:divBdr>
                    <w:top w:val="none" w:sz="0" w:space="0" w:color="auto"/>
                    <w:left w:val="none" w:sz="0" w:space="0" w:color="auto"/>
                    <w:bottom w:val="none" w:sz="0" w:space="0" w:color="auto"/>
                    <w:right w:val="none" w:sz="0" w:space="0" w:color="auto"/>
                  </w:divBdr>
                </w:div>
                <w:div w:id="603463548">
                  <w:marLeft w:val="0"/>
                  <w:marRight w:val="0"/>
                  <w:marTop w:val="150"/>
                  <w:marBottom w:val="210"/>
                  <w:divBdr>
                    <w:top w:val="single" w:sz="12" w:space="3" w:color="CCCCCC"/>
                    <w:left w:val="none" w:sz="0" w:space="0" w:color="auto"/>
                    <w:bottom w:val="none" w:sz="0" w:space="0" w:color="auto"/>
                    <w:right w:val="none" w:sz="0" w:space="0" w:color="auto"/>
                  </w:divBdr>
                  <w:divsChild>
                    <w:div w:id="514348044">
                      <w:marLeft w:val="0"/>
                      <w:marRight w:val="0"/>
                      <w:marTop w:val="0"/>
                      <w:marBottom w:val="0"/>
                      <w:divBdr>
                        <w:top w:val="none" w:sz="0" w:space="0" w:color="auto"/>
                        <w:left w:val="none" w:sz="0" w:space="0" w:color="auto"/>
                        <w:bottom w:val="none" w:sz="0" w:space="0" w:color="auto"/>
                        <w:right w:val="none" w:sz="0" w:space="0" w:color="auto"/>
                      </w:divBdr>
                    </w:div>
                    <w:div w:id="1644432225">
                      <w:marLeft w:val="0"/>
                      <w:marRight w:val="0"/>
                      <w:marTop w:val="0"/>
                      <w:marBottom w:val="0"/>
                      <w:divBdr>
                        <w:top w:val="none" w:sz="0" w:space="0" w:color="auto"/>
                        <w:left w:val="none" w:sz="0" w:space="0" w:color="auto"/>
                        <w:bottom w:val="none" w:sz="0" w:space="0" w:color="auto"/>
                        <w:right w:val="none" w:sz="0" w:space="0" w:color="auto"/>
                      </w:divBdr>
                    </w:div>
                  </w:divsChild>
                </w:div>
                <w:div w:id="1657298513">
                  <w:marLeft w:val="0"/>
                  <w:marRight w:val="0"/>
                  <w:marTop w:val="0"/>
                  <w:marBottom w:val="0"/>
                  <w:divBdr>
                    <w:top w:val="none" w:sz="0" w:space="0" w:color="auto"/>
                    <w:left w:val="none" w:sz="0" w:space="0" w:color="auto"/>
                    <w:bottom w:val="none" w:sz="0" w:space="0" w:color="auto"/>
                    <w:right w:val="none" w:sz="0" w:space="0" w:color="auto"/>
                  </w:divBdr>
                </w:div>
                <w:div w:id="202886602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683215251">
      <w:bodyDiv w:val="1"/>
      <w:marLeft w:val="0"/>
      <w:marRight w:val="0"/>
      <w:marTop w:val="108"/>
      <w:marBottom w:val="108"/>
      <w:divBdr>
        <w:top w:val="none" w:sz="0" w:space="0" w:color="auto"/>
        <w:left w:val="none" w:sz="0" w:space="0" w:color="auto"/>
        <w:bottom w:val="none" w:sz="0" w:space="0" w:color="auto"/>
        <w:right w:val="none" w:sz="0" w:space="0" w:color="auto"/>
      </w:divBdr>
      <w:divsChild>
        <w:div w:id="1296520342">
          <w:marLeft w:val="0"/>
          <w:marRight w:val="0"/>
          <w:marTop w:val="0"/>
          <w:marBottom w:val="0"/>
          <w:divBdr>
            <w:top w:val="none" w:sz="0" w:space="0" w:color="auto"/>
            <w:left w:val="none" w:sz="0" w:space="0" w:color="auto"/>
            <w:bottom w:val="none" w:sz="0" w:space="0" w:color="auto"/>
            <w:right w:val="none" w:sz="0" w:space="0" w:color="auto"/>
          </w:divBdr>
          <w:divsChild>
            <w:div w:id="2059934947">
              <w:marLeft w:val="0"/>
              <w:marRight w:val="75"/>
              <w:marTop w:val="0"/>
              <w:marBottom w:val="0"/>
              <w:divBdr>
                <w:top w:val="none" w:sz="0" w:space="0" w:color="auto"/>
                <w:left w:val="none" w:sz="0" w:space="0" w:color="auto"/>
                <w:bottom w:val="none" w:sz="0" w:space="0" w:color="auto"/>
                <w:right w:val="none" w:sz="0" w:space="0" w:color="auto"/>
              </w:divBdr>
              <w:divsChild>
                <w:div w:id="985551582">
                  <w:marLeft w:val="0"/>
                  <w:marRight w:val="0"/>
                  <w:marTop w:val="0"/>
                  <w:marBottom w:val="0"/>
                  <w:divBdr>
                    <w:top w:val="none" w:sz="0" w:space="0" w:color="auto"/>
                    <w:left w:val="none" w:sz="0" w:space="0" w:color="auto"/>
                    <w:bottom w:val="none" w:sz="0" w:space="0" w:color="auto"/>
                    <w:right w:val="none" w:sz="0" w:space="0" w:color="auto"/>
                  </w:divBdr>
                  <w:divsChild>
                    <w:div w:id="1737901252">
                      <w:marLeft w:val="0"/>
                      <w:marRight w:val="0"/>
                      <w:marTop w:val="0"/>
                      <w:marBottom w:val="0"/>
                      <w:divBdr>
                        <w:top w:val="none" w:sz="0" w:space="0" w:color="auto"/>
                        <w:left w:val="none" w:sz="0" w:space="0" w:color="auto"/>
                        <w:bottom w:val="none" w:sz="0" w:space="0" w:color="auto"/>
                        <w:right w:val="none" w:sz="0" w:space="0" w:color="auto"/>
                      </w:divBdr>
                      <w:divsChild>
                        <w:div w:id="356542815">
                          <w:marLeft w:val="0"/>
                          <w:marRight w:val="0"/>
                          <w:marTop w:val="0"/>
                          <w:marBottom w:val="0"/>
                          <w:divBdr>
                            <w:top w:val="none" w:sz="0" w:space="0" w:color="auto"/>
                            <w:left w:val="none" w:sz="0" w:space="0" w:color="auto"/>
                            <w:bottom w:val="none" w:sz="0" w:space="0" w:color="auto"/>
                            <w:right w:val="none" w:sz="0" w:space="0" w:color="auto"/>
                          </w:divBdr>
                          <w:divsChild>
                            <w:div w:id="499082279">
                              <w:marLeft w:val="0"/>
                              <w:marRight w:val="0"/>
                              <w:marTop w:val="0"/>
                              <w:marBottom w:val="0"/>
                              <w:divBdr>
                                <w:top w:val="none" w:sz="0" w:space="0" w:color="auto"/>
                                <w:left w:val="none" w:sz="0" w:space="0" w:color="auto"/>
                                <w:bottom w:val="none" w:sz="0" w:space="0" w:color="auto"/>
                                <w:right w:val="none" w:sz="0" w:space="0" w:color="auto"/>
                              </w:divBdr>
                            </w:div>
                            <w:div w:id="1160386025">
                              <w:marLeft w:val="0"/>
                              <w:marRight w:val="0"/>
                              <w:marTop w:val="0"/>
                              <w:marBottom w:val="0"/>
                              <w:divBdr>
                                <w:top w:val="none" w:sz="0" w:space="0" w:color="auto"/>
                                <w:left w:val="none" w:sz="0" w:space="0" w:color="auto"/>
                                <w:bottom w:val="none" w:sz="0" w:space="0" w:color="auto"/>
                                <w:right w:val="none" w:sz="0" w:space="0" w:color="auto"/>
                              </w:divBdr>
                              <w:divsChild>
                                <w:div w:id="356346195">
                                  <w:marLeft w:val="0"/>
                                  <w:marRight w:val="0"/>
                                  <w:marTop w:val="0"/>
                                  <w:marBottom w:val="0"/>
                                  <w:divBdr>
                                    <w:top w:val="none" w:sz="0" w:space="0" w:color="auto"/>
                                    <w:left w:val="none" w:sz="0" w:space="0" w:color="auto"/>
                                    <w:bottom w:val="none" w:sz="0" w:space="0" w:color="auto"/>
                                    <w:right w:val="none" w:sz="0" w:space="0" w:color="auto"/>
                                  </w:divBdr>
                                  <w:divsChild>
                                    <w:div w:id="129579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512330">
                  <w:marLeft w:val="0"/>
                  <w:marRight w:val="75"/>
                  <w:marTop w:val="0"/>
                  <w:marBottom w:val="0"/>
                  <w:divBdr>
                    <w:top w:val="none" w:sz="0" w:space="0" w:color="auto"/>
                    <w:left w:val="none" w:sz="0" w:space="0" w:color="auto"/>
                    <w:bottom w:val="none" w:sz="0" w:space="0" w:color="auto"/>
                    <w:right w:val="none" w:sz="0" w:space="0" w:color="auto"/>
                  </w:divBdr>
                  <w:divsChild>
                    <w:div w:id="969940197">
                      <w:marLeft w:val="0"/>
                      <w:marRight w:val="0"/>
                      <w:marTop w:val="0"/>
                      <w:marBottom w:val="0"/>
                      <w:divBdr>
                        <w:top w:val="none" w:sz="0" w:space="0" w:color="auto"/>
                        <w:left w:val="none" w:sz="0" w:space="0" w:color="auto"/>
                        <w:bottom w:val="none" w:sz="0" w:space="0" w:color="auto"/>
                        <w:right w:val="none" w:sz="0" w:space="0" w:color="auto"/>
                      </w:divBdr>
                      <w:divsChild>
                        <w:div w:id="918684081">
                          <w:marLeft w:val="0"/>
                          <w:marRight w:val="0"/>
                          <w:marTop w:val="0"/>
                          <w:marBottom w:val="0"/>
                          <w:divBdr>
                            <w:top w:val="none" w:sz="0" w:space="0" w:color="auto"/>
                            <w:left w:val="none" w:sz="0" w:space="0" w:color="auto"/>
                            <w:bottom w:val="none" w:sz="0" w:space="0" w:color="auto"/>
                            <w:right w:val="none" w:sz="0" w:space="0" w:color="auto"/>
                          </w:divBdr>
                        </w:div>
                        <w:div w:id="1909730398">
                          <w:marLeft w:val="0"/>
                          <w:marRight w:val="0"/>
                          <w:marTop w:val="0"/>
                          <w:marBottom w:val="0"/>
                          <w:divBdr>
                            <w:top w:val="none" w:sz="0" w:space="0" w:color="auto"/>
                            <w:left w:val="none" w:sz="0" w:space="0" w:color="auto"/>
                            <w:bottom w:val="none" w:sz="0" w:space="0" w:color="auto"/>
                            <w:right w:val="none" w:sz="0" w:space="0" w:color="auto"/>
                          </w:divBdr>
                        </w:div>
                        <w:div w:id="47252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51444">
                  <w:marLeft w:val="0"/>
                  <w:marRight w:val="75"/>
                  <w:marTop w:val="0"/>
                  <w:marBottom w:val="0"/>
                  <w:divBdr>
                    <w:top w:val="none" w:sz="0" w:space="0" w:color="auto"/>
                    <w:left w:val="none" w:sz="0" w:space="0" w:color="auto"/>
                    <w:bottom w:val="none" w:sz="0" w:space="0" w:color="auto"/>
                    <w:right w:val="none" w:sz="0" w:space="0" w:color="auto"/>
                  </w:divBdr>
                  <w:divsChild>
                    <w:div w:id="2020807948">
                      <w:marLeft w:val="0"/>
                      <w:marRight w:val="0"/>
                      <w:marTop w:val="0"/>
                      <w:marBottom w:val="0"/>
                      <w:divBdr>
                        <w:top w:val="none" w:sz="0" w:space="0" w:color="auto"/>
                        <w:left w:val="none" w:sz="0" w:space="0" w:color="auto"/>
                        <w:bottom w:val="none" w:sz="0" w:space="0" w:color="auto"/>
                        <w:right w:val="none" w:sz="0" w:space="0" w:color="auto"/>
                      </w:divBdr>
                    </w:div>
                  </w:divsChild>
                </w:div>
                <w:div w:id="505824801">
                  <w:marLeft w:val="0"/>
                  <w:marRight w:val="75"/>
                  <w:marTop w:val="0"/>
                  <w:marBottom w:val="0"/>
                  <w:divBdr>
                    <w:top w:val="none" w:sz="0" w:space="0" w:color="auto"/>
                    <w:left w:val="none" w:sz="0" w:space="0" w:color="auto"/>
                    <w:bottom w:val="none" w:sz="0" w:space="0" w:color="auto"/>
                    <w:right w:val="none" w:sz="0" w:space="0" w:color="auto"/>
                  </w:divBdr>
                  <w:divsChild>
                    <w:div w:id="482039498">
                      <w:marLeft w:val="0"/>
                      <w:marRight w:val="0"/>
                      <w:marTop w:val="0"/>
                      <w:marBottom w:val="0"/>
                      <w:divBdr>
                        <w:top w:val="none" w:sz="0" w:space="0" w:color="auto"/>
                        <w:left w:val="none" w:sz="0" w:space="0" w:color="auto"/>
                        <w:bottom w:val="none" w:sz="0" w:space="0" w:color="auto"/>
                        <w:right w:val="none" w:sz="0" w:space="0" w:color="auto"/>
                      </w:divBdr>
                      <w:divsChild>
                        <w:div w:id="235432839">
                          <w:marLeft w:val="0"/>
                          <w:marRight w:val="0"/>
                          <w:marTop w:val="0"/>
                          <w:marBottom w:val="0"/>
                          <w:divBdr>
                            <w:top w:val="none" w:sz="0" w:space="0" w:color="auto"/>
                            <w:left w:val="none" w:sz="0" w:space="0" w:color="auto"/>
                            <w:bottom w:val="none" w:sz="0" w:space="0" w:color="auto"/>
                            <w:right w:val="none" w:sz="0" w:space="0" w:color="auto"/>
                          </w:divBdr>
                        </w:div>
                        <w:div w:id="1841193638">
                          <w:marLeft w:val="0"/>
                          <w:marRight w:val="0"/>
                          <w:marTop w:val="0"/>
                          <w:marBottom w:val="0"/>
                          <w:divBdr>
                            <w:top w:val="none" w:sz="0" w:space="0" w:color="auto"/>
                            <w:left w:val="none" w:sz="0" w:space="0" w:color="auto"/>
                            <w:bottom w:val="none" w:sz="0" w:space="0" w:color="auto"/>
                            <w:right w:val="none" w:sz="0" w:space="0" w:color="auto"/>
                          </w:divBdr>
                          <w:divsChild>
                            <w:div w:id="1956062970">
                              <w:marLeft w:val="0"/>
                              <w:marRight w:val="0"/>
                              <w:marTop w:val="0"/>
                              <w:marBottom w:val="0"/>
                              <w:divBdr>
                                <w:top w:val="none" w:sz="0" w:space="0" w:color="auto"/>
                                <w:left w:val="none" w:sz="0" w:space="0" w:color="auto"/>
                                <w:bottom w:val="none" w:sz="0" w:space="0" w:color="auto"/>
                                <w:right w:val="none" w:sz="0" w:space="0" w:color="auto"/>
                              </w:divBdr>
                              <w:divsChild>
                                <w:div w:id="1632132706">
                                  <w:marLeft w:val="0"/>
                                  <w:marRight w:val="0"/>
                                  <w:marTop w:val="0"/>
                                  <w:marBottom w:val="0"/>
                                  <w:divBdr>
                                    <w:top w:val="none" w:sz="0" w:space="0" w:color="auto"/>
                                    <w:left w:val="none" w:sz="0" w:space="0" w:color="auto"/>
                                    <w:bottom w:val="none" w:sz="0" w:space="0" w:color="auto"/>
                                    <w:right w:val="none" w:sz="0" w:space="0" w:color="auto"/>
                                  </w:divBdr>
                                  <w:divsChild>
                                    <w:div w:id="792867629">
                                      <w:marLeft w:val="0"/>
                                      <w:marRight w:val="0"/>
                                      <w:marTop w:val="0"/>
                                      <w:marBottom w:val="0"/>
                                      <w:divBdr>
                                        <w:top w:val="none" w:sz="0" w:space="0" w:color="auto"/>
                                        <w:left w:val="none" w:sz="0" w:space="0" w:color="auto"/>
                                        <w:bottom w:val="none" w:sz="0" w:space="0" w:color="auto"/>
                                        <w:right w:val="none" w:sz="0" w:space="0" w:color="auto"/>
                                      </w:divBdr>
                                      <w:divsChild>
                                        <w:div w:id="1234002288">
                                          <w:marLeft w:val="0"/>
                                          <w:marRight w:val="0"/>
                                          <w:marTop w:val="0"/>
                                          <w:marBottom w:val="0"/>
                                          <w:divBdr>
                                            <w:top w:val="none" w:sz="0" w:space="0" w:color="auto"/>
                                            <w:left w:val="none" w:sz="0" w:space="0" w:color="auto"/>
                                            <w:bottom w:val="none" w:sz="0" w:space="0" w:color="auto"/>
                                            <w:right w:val="none" w:sz="0" w:space="0" w:color="auto"/>
                                          </w:divBdr>
                                        </w:div>
                                      </w:divsChild>
                                    </w:div>
                                    <w:div w:id="666983044">
                                      <w:marLeft w:val="0"/>
                                      <w:marRight w:val="0"/>
                                      <w:marTop w:val="0"/>
                                      <w:marBottom w:val="0"/>
                                      <w:divBdr>
                                        <w:top w:val="none" w:sz="0" w:space="0" w:color="auto"/>
                                        <w:left w:val="none" w:sz="0" w:space="0" w:color="auto"/>
                                        <w:bottom w:val="none" w:sz="0" w:space="0" w:color="auto"/>
                                        <w:right w:val="none" w:sz="0" w:space="0" w:color="auto"/>
                                      </w:divBdr>
                                      <w:divsChild>
                                        <w:div w:id="1599174104">
                                          <w:marLeft w:val="0"/>
                                          <w:marRight w:val="0"/>
                                          <w:marTop w:val="0"/>
                                          <w:marBottom w:val="0"/>
                                          <w:divBdr>
                                            <w:top w:val="none" w:sz="0" w:space="0" w:color="auto"/>
                                            <w:left w:val="none" w:sz="0" w:space="0" w:color="auto"/>
                                            <w:bottom w:val="none" w:sz="0" w:space="0" w:color="auto"/>
                                            <w:right w:val="none" w:sz="0" w:space="0" w:color="auto"/>
                                          </w:divBdr>
                                        </w:div>
                                        <w:div w:id="218590597">
                                          <w:marLeft w:val="0"/>
                                          <w:marRight w:val="0"/>
                                          <w:marTop w:val="0"/>
                                          <w:marBottom w:val="0"/>
                                          <w:divBdr>
                                            <w:top w:val="none" w:sz="0" w:space="0" w:color="auto"/>
                                            <w:left w:val="none" w:sz="0" w:space="0" w:color="auto"/>
                                            <w:bottom w:val="none" w:sz="0" w:space="0" w:color="auto"/>
                                            <w:right w:val="none" w:sz="0" w:space="0" w:color="auto"/>
                                          </w:divBdr>
                                        </w:div>
                                      </w:divsChild>
                                    </w:div>
                                    <w:div w:id="2058049145">
                                      <w:marLeft w:val="0"/>
                                      <w:marRight w:val="0"/>
                                      <w:marTop w:val="0"/>
                                      <w:marBottom w:val="0"/>
                                      <w:divBdr>
                                        <w:top w:val="none" w:sz="0" w:space="0" w:color="auto"/>
                                        <w:left w:val="none" w:sz="0" w:space="0" w:color="auto"/>
                                        <w:bottom w:val="none" w:sz="0" w:space="0" w:color="auto"/>
                                        <w:right w:val="none" w:sz="0" w:space="0" w:color="auto"/>
                                      </w:divBdr>
                                      <w:divsChild>
                                        <w:div w:id="529613607">
                                          <w:marLeft w:val="0"/>
                                          <w:marRight w:val="0"/>
                                          <w:marTop w:val="0"/>
                                          <w:marBottom w:val="0"/>
                                          <w:divBdr>
                                            <w:top w:val="none" w:sz="0" w:space="0" w:color="auto"/>
                                            <w:left w:val="none" w:sz="0" w:space="0" w:color="auto"/>
                                            <w:bottom w:val="none" w:sz="0" w:space="0" w:color="auto"/>
                                            <w:right w:val="none" w:sz="0" w:space="0" w:color="auto"/>
                                          </w:divBdr>
                                        </w:div>
                                        <w:div w:id="1076366003">
                                          <w:marLeft w:val="0"/>
                                          <w:marRight w:val="0"/>
                                          <w:marTop w:val="0"/>
                                          <w:marBottom w:val="0"/>
                                          <w:divBdr>
                                            <w:top w:val="none" w:sz="0" w:space="0" w:color="auto"/>
                                            <w:left w:val="none" w:sz="0" w:space="0" w:color="auto"/>
                                            <w:bottom w:val="none" w:sz="0" w:space="0" w:color="auto"/>
                                            <w:right w:val="none" w:sz="0" w:space="0" w:color="auto"/>
                                          </w:divBdr>
                                        </w:div>
                                      </w:divsChild>
                                    </w:div>
                                    <w:div w:id="1283460446">
                                      <w:marLeft w:val="0"/>
                                      <w:marRight w:val="0"/>
                                      <w:marTop w:val="0"/>
                                      <w:marBottom w:val="0"/>
                                      <w:divBdr>
                                        <w:top w:val="none" w:sz="0" w:space="0" w:color="auto"/>
                                        <w:left w:val="none" w:sz="0" w:space="0" w:color="auto"/>
                                        <w:bottom w:val="none" w:sz="0" w:space="0" w:color="auto"/>
                                        <w:right w:val="none" w:sz="0" w:space="0" w:color="auto"/>
                                      </w:divBdr>
                                      <w:divsChild>
                                        <w:div w:id="2141074061">
                                          <w:marLeft w:val="0"/>
                                          <w:marRight w:val="0"/>
                                          <w:marTop w:val="0"/>
                                          <w:marBottom w:val="0"/>
                                          <w:divBdr>
                                            <w:top w:val="none" w:sz="0" w:space="0" w:color="auto"/>
                                            <w:left w:val="none" w:sz="0" w:space="0" w:color="auto"/>
                                            <w:bottom w:val="none" w:sz="0" w:space="0" w:color="auto"/>
                                            <w:right w:val="none" w:sz="0" w:space="0" w:color="auto"/>
                                          </w:divBdr>
                                        </w:div>
                                        <w:div w:id="402338308">
                                          <w:marLeft w:val="0"/>
                                          <w:marRight w:val="0"/>
                                          <w:marTop w:val="0"/>
                                          <w:marBottom w:val="0"/>
                                          <w:divBdr>
                                            <w:top w:val="none" w:sz="0" w:space="0" w:color="auto"/>
                                            <w:left w:val="none" w:sz="0" w:space="0" w:color="auto"/>
                                            <w:bottom w:val="none" w:sz="0" w:space="0" w:color="auto"/>
                                            <w:right w:val="none" w:sz="0" w:space="0" w:color="auto"/>
                                          </w:divBdr>
                                          <w:divsChild>
                                            <w:div w:id="1709061308">
                                              <w:marLeft w:val="0"/>
                                              <w:marRight w:val="0"/>
                                              <w:marTop w:val="0"/>
                                              <w:marBottom w:val="0"/>
                                              <w:divBdr>
                                                <w:top w:val="none" w:sz="0" w:space="0" w:color="auto"/>
                                                <w:left w:val="none" w:sz="0" w:space="0" w:color="auto"/>
                                                <w:bottom w:val="none" w:sz="0" w:space="0" w:color="auto"/>
                                                <w:right w:val="none" w:sz="0" w:space="0" w:color="auto"/>
                                              </w:divBdr>
                                            </w:div>
                                          </w:divsChild>
                                        </w:div>
                                        <w:div w:id="1845978268">
                                          <w:marLeft w:val="0"/>
                                          <w:marRight w:val="0"/>
                                          <w:marTop w:val="0"/>
                                          <w:marBottom w:val="0"/>
                                          <w:divBdr>
                                            <w:top w:val="none" w:sz="0" w:space="0" w:color="auto"/>
                                            <w:left w:val="none" w:sz="0" w:space="0" w:color="auto"/>
                                            <w:bottom w:val="none" w:sz="0" w:space="0" w:color="auto"/>
                                            <w:right w:val="none" w:sz="0" w:space="0" w:color="auto"/>
                                          </w:divBdr>
                                          <w:divsChild>
                                            <w:div w:id="123975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72117">
                              <w:marLeft w:val="0"/>
                              <w:marRight w:val="0"/>
                              <w:marTop w:val="0"/>
                              <w:marBottom w:val="0"/>
                              <w:divBdr>
                                <w:top w:val="none" w:sz="0" w:space="0" w:color="auto"/>
                                <w:left w:val="none" w:sz="0" w:space="0" w:color="auto"/>
                                <w:bottom w:val="none" w:sz="0" w:space="0" w:color="auto"/>
                                <w:right w:val="none" w:sz="0" w:space="0" w:color="auto"/>
                              </w:divBdr>
                            </w:div>
                            <w:div w:id="1644122188">
                              <w:marLeft w:val="0"/>
                              <w:marRight w:val="0"/>
                              <w:marTop w:val="0"/>
                              <w:marBottom w:val="0"/>
                              <w:divBdr>
                                <w:top w:val="none" w:sz="0" w:space="0" w:color="auto"/>
                                <w:left w:val="none" w:sz="0" w:space="0" w:color="auto"/>
                                <w:bottom w:val="none" w:sz="0" w:space="0" w:color="auto"/>
                                <w:right w:val="none" w:sz="0" w:space="0" w:color="auto"/>
                              </w:divBdr>
                              <w:divsChild>
                                <w:div w:id="706027610">
                                  <w:marLeft w:val="0"/>
                                  <w:marRight w:val="0"/>
                                  <w:marTop w:val="0"/>
                                  <w:marBottom w:val="0"/>
                                  <w:divBdr>
                                    <w:top w:val="none" w:sz="0" w:space="0" w:color="auto"/>
                                    <w:left w:val="none" w:sz="0" w:space="0" w:color="auto"/>
                                    <w:bottom w:val="none" w:sz="0" w:space="0" w:color="auto"/>
                                    <w:right w:val="none" w:sz="0" w:space="0" w:color="auto"/>
                                  </w:divBdr>
                                  <w:divsChild>
                                    <w:div w:id="74788171">
                                      <w:marLeft w:val="0"/>
                                      <w:marRight w:val="0"/>
                                      <w:marTop w:val="0"/>
                                      <w:marBottom w:val="0"/>
                                      <w:divBdr>
                                        <w:top w:val="none" w:sz="0" w:space="0" w:color="auto"/>
                                        <w:left w:val="none" w:sz="0" w:space="0" w:color="auto"/>
                                        <w:bottom w:val="none" w:sz="0" w:space="0" w:color="auto"/>
                                        <w:right w:val="none" w:sz="0" w:space="0" w:color="auto"/>
                                      </w:divBdr>
                                      <w:divsChild>
                                        <w:div w:id="17076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94130">
                                  <w:marLeft w:val="0"/>
                                  <w:marRight w:val="0"/>
                                  <w:marTop w:val="0"/>
                                  <w:marBottom w:val="0"/>
                                  <w:divBdr>
                                    <w:top w:val="none" w:sz="0" w:space="0" w:color="auto"/>
                                    <w:left w:val="none" w:sz="0" w:space="0" w:color="auto"/>
                                    <w:bottom w:val="none" w:sz="0" w:space="0" w:color="auto"/>
                                    <w:right w:val="none" w:sz="0" w:space="0" w:color="auto"/>
                                  </w:divBdr>
                                  <w:divsChild>
                                    <w:div w:id="2023776270">
                                      <w:marLeft w:val="0"/>
                                      <w:marRight w:val="0"/>
                                      <w:marTop w:val="0"/>
                                      <w:marBottom w:val="0"/>
                                      <w:divBdr>
                                        <w:top w:val="none" w:sz="0" w:space="0" w:color="auto"/>
                                        <w:left w:val="none" w:sz="0" w:space="0" w:color="auto"/>
                                        <w:bottom w:val="none" w:sz="0" w:space="0" w:color="auto"/>
                                        <w:right w:val="none" w:sz="0" w:space="0" w:color="auto"/>
                                      </w:divBdr>
                                      <w:divsChild>
                                        <w:div w:id="816996051">
                                          <w:marLeft w:val="0"/>
                                          <w:marRight w:val="0"/>
                                          <w:marTop w:val="0"/>
                                          <w:marBottom w:val="0"/>
                                          <w:divBdr>
                                            <w:top w:val="none" w:sz="0" w:space="0" w:color="auto"/>
                                            <w:left w:val="none" w:sz="0" w:space="0" w:color="auto"/>
                                            <w:bottom w:val="none" w:sz="0" w:space="0" w:color="auto"/>
                                            <w:right w:val="none" w:sz="0" w:space="0" w:color="auto"/>
                                          </w:divBdr>
                                        </w:div>
                                      </w:divsChild>
                                    </w:div>
                                    <w:div w:id="1499232459">
                                      <w:marLeft w:val="0"/>
                                      <w:marRight w:val="0"/>
                                      <w:marTop w:val="0"/>
                                      <w:marBottom w:val="0"/>
                                      <w:divBdr>
                                        <w:top w:val="none" w:sz="0" w:space="0" w:color="auto"/>
                                        <w:left w:val="none" w:sz="0" w:space="0" w:color="auto"/>
                                        <w:bottom w:val="none" w:sz="0" w:space="0" w:color="auto"/>
                                        <w:right w:val="none" w:sz="0" w:space="0" w:color="auto"/>
                                      </w:divBdr>
                                      <w:divsChild>
                                        <w:div w:id="206259010">
                                          <w:marLeft w:val="0"/>
                                          <w:marRight w:val="0"/>
                                          <w:marTop w:val="0"/>
                                          <w:marBottom w:val="0"/>
                                          <w:divBdr>
                                            <w:top w:val="none" w:sz="0" w:space="0" w:color="auto"/>
                                            <w:left w:val="none" w:sz="0" w:space="0" w:color="auto"/>
                                            <w:bottom w:val="none" w:sz="0" w:space="0" w:color="auto"/>
                                            <w:right w:val="none" w:sz="0" w:space="0" w:color="auto"/>
                                          </w:divBdr>
                                          <w:divsChild>
                                            <w:div w:id="1996378440">
                                              <w:marLeft w:val="0"/>
                                              <w:marRight w:val="0"/>
                                              <w:marTop w:val="0"/>
                                              <w:marBottom w:val="0"/>
                                              <w:divBdr>
                                                <w:top w:val="none" w:sz="0" w:space="0" w:color="auto"/>
                                                <w:left w:val="none" w:sz="0" w:space="0" w:color="auto"/>
                                                <w:bottom w:val="none" w:sz="0" w:space="0" w:color="auto"/>
                                                <w:right w:val="none" w:sz="0" w:space="0" w:color="auto"/>
                                              </w:divBdr>
                                              <w:divsChild>
                                                <w:div w:id="334915661">
                                                  <w:marLeft w:val="0"/>
                                                  <w:marRight w:val="0"/>
                                                  <w:marTop w:val="0"/>
                                                  <w:marBottom w:val="0"/>
                                                  <w:divBdr>
                                                    <w:top w:val="none" w:sz="0" w:space="0" w:color="auto"/>
                                                    <w:left w:val="none" w:sz="0" w:space="0" w:color="auto"/>
                                                    <w:bottom w:val="none" w:sz="0" w:space="0" w:color="auto"/>
                                                    <w:right w:val="none" w:sz="0" w:space="0" w:color="auto"/>
                                                  </w:divBdr>
                                                  <w:divsChild>
                                                    <w:div w:id="1014573486">
                                                      <w:marLeft w:val="0"/>
                                                      <w:marRight w:val="0"/>
                                                      <w:marTop w:val="0"/>
                                                      <w:marBottom w:val="0"/>
                                                      <w:divBdr>
                                                        <w:top w:val="none" w:sz="0" w:space="0" w:color="auto"/>
                                                        <w:left w:val="none" w:sz="0" w:space="0" w:color="auto"/>
                                                        <w:bottom w:val="none" w:sz="0" w:space="0" w:color="auto"/>
                                                        <w:right w:val="none" w:sz="0" w:space="0" w:color="auto"/>
                                                      </w:divBdr>
                                                      <w:divsChild>
                                                        <w:div w:id="723064208">
                                                          <w:marLeft w:val="0"/>
                                                          <w:marRight w:val="0"/>
                                                          <w:marTop w:val="0"/>
                                                          <w:marBottom w:val="0"/>
                                                          <w:divBdr>
                                                            <w:top w:val="none" w:sz="0" w:space="0" w:color="auto"/>
                                                            <w:left w:val="none" w:sz="0" w:space="0" w:color="auto"/>
                                                            <w:bottom w:val="none" w:sz="0" w:space="0" w:color="auto"/>
                                                            <w:right w:val="none" w:sz="0" w:space="0" w:color="auto"/>
                                                          </w:divBdr>
                                                        </w:div>
                                                        <w:div w:id="11444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93916">
                                              <w:marLeft w:val="0"/>
                                              <w:marRight w:val="0"/>
                                              <w:marTop w:val="0"/>
                                              <w:marBottom w:val="0"/>
                                              <w:divBdr>
                                                <w:top w:val="none" w:sz="0" w:space="0" w:color="auto"/>
                                                <w:left w:val="none" w:sz="0" w:space="0" w:color="auto"/>
                                                <w:bottom w:val="none" w:sz="0" w:space="0" w:color="auto"/>
                                                <w:right w:val="none" w:sz="0" w:space="0" w:color="auto"/>
                                              </w:divBdr>
                                            </w:div>
                                            <w:div w:id="1151556029">
                                              <w:marLeft w:val="0"/>
                                              <w:marRight w:val="0"/>
                                              <w:marTop w:val="0"/>
                                              <w:marBottom w:val="0"/>
                                              <w:divBdr>
                                                <w:top w:val="none" w:sz="0" w:space="0" w:color="auto"/>
                                                <w:left w:val="none" w:sz="0" w:space="0" w:color="auto"/>
                                                <w:bottom w:val="none" w:sz="0" w:space="0" w:color="auto"/>
                                                <w:right w:val="none" w:sz="0" w:space="0" w:color="auto"/>
                                              </w:divBdr>
                                            </w:div>
                                            <w:div w:id="1726025362">
                                              <w:marLeft w:val="0"/>
                                              <w:marRight w:val="0"/>
                                              <w:marTop w:val="0"/>
                                              <w:marBottom w:val="0"/>
                                              <w:divBdr>
                                                <w:top w:val="none" w:sz="0" w:space="0" w:color="auto"/>
                                                <w:left w:val="none" w:sz="0" w:space="0" w:color="auto"/>
                                                <w:bottom w:val="none" w:sz="0" w:space="0" w:color="auto"/>
                                                <w:right w:val="none" w:sz="0" w:space="0" w:color="auto"/>
                                              </w:divBdr>
                                              <w:divsChild>
                                                <w:div w:id="931232786">
                                                  <w:marLeft w:val="0"/>
                                                  <w:marRight w:val="0"/>
                                                  <w:marTop w:val="0"/>
                                                  <w:marBottom w:val="0"/>
                                                  <w:divBdr>
                                                    <w:top w:val="none" w:sz="0" w:space="0" w:color="auto"/>
                                                    <w:left w:val="none" w:sz="0" w:space="0" w:color="auto"/>
                                                    <w:bottom w:val="none" w:sz="0" w:space="0" w:color="auto"/>
                                                    <w:right w:val="none" w:sz="0" w:space="0" w:color="auto"/>
                                                  </w:divBdr>
                                                </w:div>
                                              </w:divsChild>
                                            </w:div>
                                            <w:div w:id="1542132738">
                                              <w:marLeft w:val="0"/>
                                              <w:marRight w:val="0"/>
                                              <w:marTop w:val="0"/>
                                              <w:marBottom w:val="0"/>
                                              <w:divBdr>
                                                <w:top w:val="none" w:sz="0" w:space="0" w:color="auto"/>
                                                <w:left w:val="none" w:sz="0" w:space="0" w:color="auto"/>
                                                <w:bottom w:val="none" w:sz="0" w:space="0" w:color="auto"/>
                                                <w:right w:val="none" w:sz="0" w:space="0" w:color="auto"/>
                                              </w:divBdr>
                                              <w:divsChild>
                                                <w:div w:id="3627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48874">
                                      <w:marLeft w:val="0"/>
                                      <w:marRight w:val="0"/>
                                      <w:marTop w:val="0"/>
                                      <w:marBottom w:val="0"/>
                                      <w:divBdr>
                                        <w:top w:val="none" w:sz="0" w:space="0" w:color="auto"/>
                                        <w:left w:val="none" w:sz="0" w:space="0" w:color="auto"/>
                                        <w:bottom w:val="none" w:sz="0" w:space="0" w:color="auto"/>
                                        <w:right w:val="none" w:sz="0" w:space="0" w:color="auto"/>
                                      </w:divBdr>
                                      <w:divsChild>
                                        <w:div w:id="1073315308">
                                          <w:marLeft w:val="0"/>
                                          <w:marRight w:val="0"/>
                                          <w:marTop w:val="0"/>
                                          <w:marBottom w:val="0"/>
                                          <w:divBdr>
                                            <w:top w:val="none" w:sz="0" w:space="0" w:color="auto"/>
                                            <w:left w:val="none" w:sz="0" w:space="0" w:color="auto"/>
                                            <w:bottom w:val="none" w:sz="0" w:space="0" w:color="auto"/>
                                            <w:right w:val="none" w:sz="0" w:space="0" w:color="auto"/>
                                          </w:divBdr>
                                        </w:div>
                                        <w:div w:id="210837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901446">
                              <w:marLeft w:val="0"/>
                              <w:marRight w:val="0"/>
                              <w:marTop w:val="0"/>
                              <w:marBottom w:val="0"/>
                              <w:divBdr>
                                <w:top w:val="none" w:sz="0" w:space="0" w:color="auto"/>
                                <w:left w:val="none" w:sz="0" w:space="0" w:color="auto"/>
                                <w:bottom w:val="none" w:sz="0" w:space="0" w:color="auto"/>
                                <w:right w:val="none" w:sz="0" w:space="0" w:color="auto"/>
                              </w:divBdr>
                              <w:divsChild>
                                <w:div w:id="9188841">
                                  <w:marLeft w:val="0"/>
                                  <w:marRight w:val="0"/>
                                  <w:marTop w:val="0"/>
                                  <w:marBottom w:val="0"/>
                                  <w:divBdr>
                                    <w:top w:val="none" w:sz="0" w:space="0" w:color="auto"/>
                                    <w:left w:val="none" w:sz="0" w:space="0" w:color="auto"/>
                                    <w:bottom w:val="none" w:sz="0" w:space="0" w:color="auto"/>
                                    <w:right w:val="none" w:sz="0" w:space="0" w:color="auto"/>
                                  </w:divBdr>
                                  <w:divsChild>
                                    <w:div w:id="903297568">
                                      <w:marLeft w:val="0"/>
                                      <w:marRight w:val="0"/>
                                      <w:marTop w:val="0"/>
                                      <w:marBottom w:val="0"/>
                                      <w:divBdr>
                                        <w:top w:val="none" w:sz="0" w:space="0" w:color="auto"/>
                                        <w:left w:val="none" w:sz="0" w:space="0" w:color="auto"/>
                                        <w:bottom w:val="none" w:sz="0" w:space="0" w:color="auto"/>
                                        <w:right w:val="none" w:sz="0" w:space="0" w:color="auto"/>
                                      </w:divBdr>
                                      <w:divsChild>
                                        <w:div w:id="1997107522">
                                          <w:marLeft w:val="0"/>
                                          <w:marRight w:val="0"/>
                                          <w:marTop w:val="0"/>
                                          <w:marBottom w:val="0"/>
                                          <w:divBdr>
                                            <w:top w:val="none" w:sz="0" w:space="0" w:color="auto"/>
                                            <w:left w:val="none" w:sz="0" w:space="0" w:color="auto"/>
                                            <w:bottom w:val="none" w:sz="0" w:space="0" w:color="auto"/>
                                            <w:right w:val="none" w:sz="0" w:space="0" w:color="auto"/>
                                          </w:divBdr>
                                          <w:divsChild>
                                            <w:div w:id="2062164971">
                                              <w:marLeft w:val="0"/>
                                              <w:marRight w:val="0"/>
                                              <w:marTop w:val="0"/>
                                              <w:marBottom w:val="0"/>
                                              <w:divBdr>
                                                <w:top w:val="none" w:sz="0" w:space="0" w:color="auto"/>
                                                <w:left w:val="none" w:sz="0" w:space="0" w:color="auto"/>
                                                <w:bottom w:val="none" w:sz="0" w:space="0" w:color="auto"/>
                                                <w:right w:val="none" w:sz="0" w:space="0" w:color="auto"/>
                                              </w:divBdr>
                                              <w:divsChild>
                                                <w:div w:id="51080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1759">
                              <w:marLeft w:val="0"/>
                              <w:marRight w:val="0"/>
                              <w:marTop w:val="0"/>
                              <w:marBottom w:val="0"/>
                              <w:divBdr>
                                <w:top w:val="none" w:sz="0" w:space="0" w:color="auto"/>
                                <w:left w:val="none" w:sz="0" w:space="0" w:color="auto"/>
                                <w:bottom w:val="none" w:sz="0" w:space="0" w:color="auto"/>
                                <w:right w:val="none" w:sz="0" w:space="0" w:color="auto"/>
                              </w:divBdr>
                              <w:divsChild>
                                <w:div w:id="92825531">
                                  <w:marLeft w:val="0"/>
                                  <w:marRight w:val="0"/>
                                  <w:marTop w:val="0"/>
                                  <w:marBottom w:val="0"/>
                                  <w:divBdr>
                                    <w:top w:val="none" w:sz="0" w:space="0" w:color="auto"/>
                                    <w:left w:val="none" w:sz="0" w:space="0" w:color="auto"/>
                                    <w:bottom w:val="none" w:sz="0" w:space="0" w:color="auto"/>
                                    <w:right w:val="none" w:sz="0" w:space="0" w:color="auto"/>
                                  </w:divBdr>
                                  <w:divsChild>
                                    <w:div w:id="677922968">
                                      <w:marLeft w:val="0"/>
                                      <w:marRight w:val="0"/>
                                      <w:marTop w:val="0"/>
                                      <w:marBottom w:val="0"/>
                                      <w:divBdr>
                                        <w:top w:val="none" w:sz="0" w:space="0" w:color="auto"/>
                                        <w:left w:val="none" w:sz="0" w:space="0" w:color="auto"/>
                                        <w:bottom w:val="none" w:sz="0" w:space="0" w:color="auto"/>
                                        <w:right w:val="none" w:sz="0" w:space="0" w:color="auto"/>
                                      </w:divBdr>
                                      <w:divsChild>
                                        <w:div w:id="1316109484">
                                          <w:marLeft w:val="0"/>
                                          <w:marRight w:val="0"/>
                                          <w:marTop w:val="0"/>
                                          <w:marBottom w:val="0"/>
                                          <w:divBdr>
                                            <w:top w:val="none" w:sz="0" w:space="0" w:color="auto"/>
                                            <w:left w:val="none" w:sz="0" w:space="0" w:color="auto"/>
                                            <w:bottom w:val="none" w:sz="0" w:space="0" w:color="auto"/>
                                            <w:right w:val="none" w:sz="0" w:space="0" w:color="auto"/>
                                          </w:divBdr>
                                          <w:divsChild>
                                            <w:div w:id="997273518">
                                              <w:marLeft w:val="0"/>
                                              <w:marRight w:val="0"/>
                                              <w:marTop w:val="0"/>
                                              <w:marBottom w:val="0"/>
                                              <w:divBdr>
                                                <w:top w:val="none" w:sz="0" w:space="0" w:color="auto"/>
                                                <w:left w:val="none" w:sz="0" w:space="0" w:color="auto"/>
                                                <w:bottom w:val="none" w:sz="0" w:space="0" w:color="auto"/>
                                                <w:right w:val="none" w:sz="0" w:space="0" w:color="auto"/>
                                              </w:divBdr>
                                              <w:divsChild>
                                                <w:div w:id="16611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9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033719">
                              <w:marLeft w:val="0"/>
                              <w:marRight w:val="0"/>
                              <w:marTop w:val="0"/>
                              <w:marBottom w:val="0"/>
                              <w:divBdr>
                                <w:top w:val="none" w:sz="0" w:space="0" w:color="auto"/>
                                <w:left w:val="none" w:sz="0" w:space="0" w:color="auto"/>
                                <w:bottom w:val="none" w:sz="0" w:space="0" w:color="auto"/>
                                <w:right w:val="none" w:sz="0" w:space="0" w:color="auto"/>
                              </w:divBdr>
                              <w:divsChild>
                                <w:div w:id="1858618422">
                                  <w:marLeft w:val="0"/>
                                  <w:marRight w:val="0"/>
                                  <w:marTop w:val="0"/>
                                  <w:marBottom w:val="0"/>
                                  <w:divBdr>
                                    <w:top w:val="none" w:sz="0" w:space="0" w:color="auto"/>
                                    <w:left w:val="none" w:sz="0" w:space="0" w:color="auto"/>
                                    <w:bottom w:val="none" w:sz="0" w:space="0" w:color="auto"/>
                                    <w:right w:val="none" w:sz="0" w:space="0" w:color="auto"/>
                                  </w:divBdr>
                                  <w:divsChild>
                                    <w:div w:id="1126385722">
                                      <w:marLeft w:val="0"/>
                                      <w:marRight w:val="0"/>
                                      <w:marTop w:val="0"/>
                                      <w:marBottom w:val="0"/>
                                      <w:divBdr>
                                        <w:top w:val="none" w:sz="0" w:space="0" w:color="auto"/>
                                        <w:left w:val="none" w:sz="0" w:space="0" w:color="auto"/>
                                        <w:bottom w:val="none" w:sz="0" w:space="0" w:color="auto"/>
                                        <w:right w:val="none" w:sz="0" w:space="0" w:color="auto"/>
                                      </w:divBdr>
                                      <w:divsChild>
                                        <w:div w:id="857935461">
                                          <w:marLeft w:val="0"/>
                                          <w:marRight w:val="0"/>
                                          <w:marTop w:val="0"/>
                                          <w:marBottom w:val="0"/>
                                          <w:divBdr>
                                            <w:top w:val="none" w:sz="0" w:space="0" w:color="auto"/>
                                            <w:left w:val="none" w:sz="0" w:space="0" w:color="auto"/>
                                            <w:bottom w:val="none" w:sz="0" w:space="0" w:color="auto"/>
                                            <w:right w:val="none" w:sz="0" w:space="0" w:color="auto"/>
                                          </w:divBdr>
                                        </w:div>
                                        <w:div w:id="9486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5630">
                              <w:marLeft w:val="0"/>
                              <w:marRight w:val="0"/>
                              <w:marTop w:val="0"/>
                              <w:marBottom w:val="0"/>
                              <w:divBdr>
                                <w:top w:val="none" w:sz="0" w:space="0" w:color="auto"/>
                                <w:left w:val="none" w:sz="0" w:space="0" w:color="auto"/>
                                <w:bottom w:val="none" w:sz="0" w:space="0" w:color="auto"/>
                                <w:right w:val="none" w:sz="0" w:space="0" w:color="auto"/>
                              </w:divBdr>
                              <w:divsChild>
                                <w:div w:id="1936789150">
                                  <w:marLeft w:val="0"/>
                                  <w:marRight w:val="0"/>
                                  <w:marTop w:val="0"/>
                                  <w:marBottom w:val="0"/>
                                  <w:divBdr>
                                    <w:top w:val="none" w:sz="0" w:space="0" w:color="auto"/>
                                    <w:left w:val="none" w:sz="0" w:space="0" w:color="auto"/>
                                    <w:bottom w:val="none" w:sz="0" w:space="0" w:color="auto"/>
                                    <w:right w:val="none" w:sz="0" w:space="0" w:color="auto"/>
                                  </w:divBdr>
                                  <w:divsChild>
                                    <w:div w:id="20296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760503">
                              <w:marLeft w:val="0"/>
                              <w:marRight w:val="0"/>
                              <w:marTop w:val="0"/>
                              <w:marBottom w:val="0"/>
                              <w:divBdr>
                                <w:top w:val="none" w:sz="0" w:space="0" w:color="auto"/>
                                <w:left w:val="none" w:sz="0" w:space="0" w:color="auto"/>
                                <w:bottom w:val="none" w:sz="0" w:space="0" w:color="auto"/>
                                <w:right w:val="none" w:sz="0" w:space="0" w:color="auto"/>
                              </w:divBdr>
                              <w:divsChild>
                                <w:div w:id="952204169">
                                  <w:marLeft w:val="0"/>
                                  <w:marRight w:val="0"/>
                                  <w:marTop w:val="0"/>
                                  <w:marBottom w:val="0"/>
                                  <w:divBdr>
                                    <w:top w:val="none" w:sz="0" w:space="0" w:color="auto"/>
                                    <w:left w:val="none" w:sz="0" w:space="0" w:color="auto"/>
                                    <w:bottom w:val="none" w:sz="0" w:space="0" w:color="auto"/>
                                    <w:right w:val="none" w:sz="0" w:space="0" w:color="auto"/>
                                  </w:divBdr>
                                  <w:divsChild>
                                    <w:div w:id="8927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6547444">
      <w:bodyDiv w:val="1"/>
      <w:marLeft w:val="0"/>
      <w:marRight w:val="0"/>
      <w:marTop w:val="0"/>
      <w:marBottom w:val="0"/>
      <w:divBdr>
        <w:top w:val="none" w:sz="0" w:space="0" w:color="auto"/>
        <w:left w:val="none" w:sz="0" w:space="0" w:color="auto"/>
        <w:bottom w:val="none" w:sz="0" w:space="0" w:color="auto"/>
        <w:right w:val="none" w:sz="0" w:space="0" w:color="auto"/>
      </w:divBdr>
      <w:divsChild>
        <w:div w:id="563375403">
          <w:marLeft w:val="0"/>
          <w:marRight w:val="0"/>
          <w:marTop w:val="0"/>
          <w:marBottom w:val="0"/>
          <w:divBdr>
            <w:top w:val="none" w:sz="0" w:space="0" w:color="auto"/>
            <w:left w:val="none" w:sz="0" w:space="0" w:color="auto"/>
            <w:bottom w:val="none" w:sz="0" w:space="0" w:color="auto"/>
            <w:right w:val="none" w:sz="0" w:space="0" w:color="auto"/>
          </w:divBdr>
          <w:divsChild>
            <w:div w:id="1249345439">
              <w:marLeft w:val="0"/>
              <w:marRight w:val="0"/>
              <w:marTop w:val="0"/>
              <w:marBottom w:val="0"/>
              <w:divBdr>
                <w:top w:val="none" w:sz="0" w:space="0" w:color="auto"/>
                <w:left w:val="none" w:sz="0" w:space="0" w:color="auto"/>
                <w:bottom w:val="none" w:sz="0" w:space="0" w:color="auto"/>
                <w:right w:val="none" w:sz="0" w:space="0" w:color="auto"/>
              </w:divBdr>
              <w:divsChild>
                <w:div w:id="1360468318">
                  <w:marLeft w:val="225"/>
                  <w:marRight w:val="225"/>
                  <w:marTop w:val="225"/>
                  <w:marBottom w:val="225"/>
                  <w:divBdr>
                    <w:top w:val="none" w:sz="0" w:space="0" w:color="auto"/>
                    <w:left w:val="none" w:sz="0" w:space="0" w:color="auto"/>
                    <w:bottom w:val="none" w:sz="0" w:space="0" w:color="auto"/>
                    <w:right w:val="none" w:sz="0" w:space="0" w:color="auto"/>
                  </w:divBdr>
                  <w:divsChild>
                    <w:div w:id="1314793236">
                      <w:marLeft w:val="0"/>
                      <w:marRight w:val="0"/>
                      <w:marTop w:val="0"/>
                      <w:marBottom w:val="0"/>
                      <w:divBdr>
                        <w:top w:val="none" w:sz="0" w:space="0" w:color="auto"/>
                        <w:left w:val="none" w:sz="0" w:space="0" w:color="auto"/>
                        <w:bottom w:val="none" w:sz="0" w:space="0" w:color="auto"/>
                        <w:right w:val="none" w:sz="0" w:space="0" w:color="auto"/>
                      </w:divBdr>
                      <w:divsChild>
                        <w:div w:id="1146318904">
                          <w:marLeft w:val="0"/>
                          <w:marRight w:val="0"/>
                          <w:marTop w:val="0"/>
                          <w:marBottom w:val="0"/>
                          <w:divBdr>
                            <w:top w:val="none" w:sz="0" w:space="0" w:color="auto"/>
                            <w:left w:val="none" w:sz="0" w:space="0" w:color="auto"/>
                            <w:bottom w:val="none" w:sz="0" w:space="0" w:color="auto"/>
                            <w:right w:val="none" w:sz="0" w:space="0" w:color="auto"/>
                          </w:divBdr>
                          <w:divsChild>
                            <w:div w:id="1225681302">
                              <w:marLeft w:val="0"/>
                              <w:marRight w:val="0"/>
                              <w:marTop w:val="0"/>
                              <w:marBottom w:val="0"/>
                              <w:divBdr>
                                <w:top w:val="none" w:sz="0" w:space="0" w:color="auto"/>
                                <w:left w:val="none" w:sz="0" w:space="0" w:color="auto"/>
                                <w:bottom w:val="none" w:sz="0" w:space="0" w:color="auto"/>
                                <w:right w:val="none" w:sz="0" w:space="0" w:color="auto"/>
                              </w:divBdr>
                              <w:divsChild>
                                <w:div w:id="2042318057">
                                  <w:marLeft w:val="0"/>
                                  <w:marRight w:val="0"/>
                                  <w:marTop w:val="0"/>
                                  <w:marBottom w:val="0"/>
                                  <w:divBdr>
                                    <w:top w:val="none" w:sz="0" w:space="0" w:color="auto"/>
                                    <w:left w:val="none" w:sz="0" w:space="0" w:color="auto"/>
                                    <w:bottom w:val="none" w:sz="0" w:space="0" w:color="auto"/>
                                    <w:right w:val="none" w:sz="0" w:space="0" w:color="auto"/>
                                  </w:divBdr>
                                </w:div>
                                <w:div w:id="52521164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724433">
                          <w:marLeft w:val="0"/>
                          <w:marRight w:val="3375"/>
                          <w:marTop w:val="150"/>
                          <w:marBottom w:val="0"/>
                          <w:divBdr>
                            <w:top w:val="single" w:sz="6" w:space="4" w:color="CCCCCC"/>
                            <w:left w:val="none" w:sz="0" w:space="0" w:color="auto"/>
                            <w:bottom w:val="single" w:sz="6" w:space="4" w:color="CCCCCC"/>
                            <w:right w:val="none" w:sz="0" w:space="0" w:color="auto"/>
                          </w:divBdr>
                          <w:divsChild>
                            <w:div w:id="965889410">
                              <w:marLeft w:val="0"/>
                              <w:marRight w:val="0"/>
                              <w:marTop w:val="150"/>
                              <w:marBottom w:val="0"/>
                              <w:divBdr>
                                <w:top w:val="none" w:sz="0" w:space="0" w:color="auto"/>
                                <w:left w:val="none" w:sz="0" w:space="0" w:color="auto"/>
                                <w:bottom w:val="none" w:sz="0" w:space="0" w:color="auto"/>
                                <w:right w:val="none" w:sz="0" w:space="0" w:color="auto"/>
                              </w:divBdr>
                            </w:div>
                          </w:divsChild>
                        </w:div>
                        <w:div w:id="1108551461">
                          <w:marLeft w:val="0"/>
                          <w:marRight w:val="3375"/>
                          <w:marTop w:val="75"/>
                          <w:marBottom w:val="0"/>
                          <w:divBdr>
                            <w:top w:val="none" w:sz="0" w:space="0" w:color="auto"/>
                            <w:left w:val="none" w:sz="0" w:space="0" w:color="auto"/>
                            <w:bottom w:val="none" w:sz="0" w:space="0" w:color="auto"/>
                            <w:right w:val="none" w:sz="0" w:space="0" w:color="auto"/>
                          </w:divBdr>
                        </w:div>
                      </w:divsChild>
                    </w:div>
                    <w:div w:id="2123726295">
                      <w:marLeft w:val="0"/>
                      <w:marRight w:val="0"/>
                      <w:marTop w:val="75"/>
                      <w:marBottom w:val="0"/>
                      <w:divBdr>
                        <w:top w:val="none" w:sz="0" w:space="0" w:color="auto"/>
                        <w:left w:val="none" w:sz="0" w:space="0" w:color="auto"/>
                        <w:bottom w:val="none" w:sz="0" w:space="0" w:color="auto"/>
                        <w:right w:val="none" w:sz="0" w:space="0" w:color="auto"/>
                      </w:divBdr>
                      <w:divsChild>
                        <w:div w:id="824974998">
                          <w:marLeft w:val="0"/>
                          <w:marRight w:val="0"/>
                          <w:marTop w:val="0"/>
                          <w:marBottom w:val="0"/>
                          <w:divBdr>
                            <w:top w:val="none" w:sz="0" w:space="0" w:color="auto"/>
                            <w:left w:val="none" w:sz="0" w:space="0" w:color="auto"/>
                            <w:bottom w:val="none" w:sz="0" w:space="0" w:color="auto"/>
                            <w:right w:val="none" w:sz="0" w:space="0" w:color="auto"/>
                          </w:divBdr>
                        </w:div>
                        <w:div w:id="17162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443994">
      <w:bodyDiv w:val="1"/>
      <w:marLeft w:val="0"/>
      <w:marRight w:val="0"/>
      <w:marTop w:val="0"/>
      <w:marBottom w:val="0"/>
      <w:divBdr>
        <w:top w:val="none" w:sz="0" w:space="0" w:color="auto"/>
        <w:left w:val="none" w:sz="0" w:space="0" w:color="auto"/>
        <w:bottom w:val="none" w:sz="0" w:space="0" w:color="auto"/>
        <w:right w:val="none" w:sz="0" w:space="0" w:color="auto"/>
      </w:divBdr>
      <w:divsChild>
        <w:div w:id="1528524482">
          <w:marLeft w:val="0"/>
          <w:marRight w:val="0"/>
          <w:marTop w:val="0"/>
          <w:marBottom w:val="0"/>
          <w:divBdr>
            <w:top w:val="none" w:sz="0" w:space="0" w:color="auto"/>
            <w:left w:val="none" w:sz="0" w:space="0" w:color="auto"/>
            <w:bottom w:val="none" w:sz="0" w:space="0" w:color="auto"/>
            <w:right w:val="none" w:sz="0" w:space="0" w:color="auto"/>
          </w:divBdr>
          <w:divsChild>
            <w:div w:id="1627157518">
              <w:marLeft w:val="0"/>
              <w:marRight w:val="0"/>
              <w:marTop w:val="0"/>
              <w:marBottom w:val="0"/>
              <w:divBdr>
                <w:top w:val="none" w:sz="0" w:space="0" w:color="auto"/>
                <w:left w:val="none" w:sz="0" w:space="0" w:color="auto"/>
                <w:bottom w:val="none" w:sz="0" w:space="0" w:color="auto"/>
                <w:right w:val="none" w:sz="0" w:space="0" w:color="auto"/>
              </w:divBdr>
              <w:divsChild>
                <w:div w:id="1160120977">
                  <w:marLeft w:val="225"/>
                  <w:marRight w:val="225"/>
                  <w:marTop w:val="225"/>
                  <w:marBottom w:val="225"/>
                  <w:divBdr>
                    <w:top w:val="none" w:sz="0" w:space="0" w:color="auto"/>
                    <w:left w:val="none" w:sz="0" w:space="0" w:color="auto"/>
                    <w:bottom w:val="none" w:sz="0" w:space="0" w:color="auto"/>
                    <w:right w:val="none" w:sz="0" w:space="0" w:color="auto"/>
                  </w:divBdr>
                  <w:divsChild>
                    <w:div w:id="1146505151">
                      <w:marLeft w:val="0"/>
                      <w:marRight w:val="0"/>
                      <w:marTop w:val="0"/>
                      <w:marBottom w:val="0"/>
                      <w:divBdr>
                        <w:top w:val="none" w:sz="0" w:space="0" w:color="auto"/>
                        <w:left w:val="none" w:sz="0" w:space="0" w:color="auto"/>
                        <w:bottom w:val="none" w:sz="0" w:space="0" w:color="auto"/>
                        <w:right w:val="none" w:sz="0" w:space="0" w:color="auto"/>
                      </w:divBdr>
                      <w:divsChild>
                        <w:div w:id="1531457528">
                          <w:marLeft w:val="0"/>
                          <w:marRight w:val="0"/>
                          <w:marTop w:val="0"/>
                          <w:marBottom w:val="0"/>
                          <w:divBdr>
                            <w:top w:val="none" w:sz="0" w:space="0" w:color="auto"/>
                            <w:left w:val="none" w:sz="0" w:space="0" w:color="auto"/>
                            <w:bottom w:val="none" w:sz="0" w:space="0" w:color="auto"/>
                            <w:right w:val="none" w:sz="0" w:space="0" w:color="auto"/>
                          </w:divBdr>
                          <w:divsChild>
                            <w:div w:id="1812945348">
                              <w:marLeft w:val="0"/>
                              <w:marRight w:val="0"/>
                              <w:marTop w:val="0"/>
                              <w:marBottom w:val="0"/>
                              <w:divBdr>
                                <w:top w:val="none" w:sz="0" w:space="0" w:color="auto"/>
                                <w:left w:val="none" w:sz="0" w:space="0" w:color="auto"/>
                                <w:bottom w:val="none" w:sz="0" w:space="0" w:color="auto"/>
                                <w:right w:val="none" w:sz="0" w:space="0" w:color="auto"/>
                              </w:divBdr>
                              <w:divsChild>
                                <w:div w:id="1477456467">
                                  <w:marLeft w:val="0"/>
                                  <w:marRight w:val="0"/>
                                  <w:marTop w:val="0"/>
                                  <w:marBottom w:val="0"/>
                                  <w:divBdr>
                                    <w:top w:val="none" w:sz="0" w:space="0" w:color="auto"/>
                                    <w:left w:val="none" w:sz="0" w:space="0" w:color="auto"/>
                                    <w:bottom w:val="none" w:sz="0" w:space="0" w:color="auto"/>
                                    <w:right w:val="none" w:sz="0" w:space="0" w:color="auto"/>
                                  </w:divBdr>
                                </w:div>
                                <w:div w:id="925456396">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211455704">
                          <w:marLeft w:val="0"/>
                          <w:marRight w:val="3375"/>
                          <w:marTop w:val="150"/>
                          <w:marBottom w:val="0"/>
                          <w:divBdr>
                            <w:top w:val="single" w:sz="6" w:space="4" w:color="CCCCCC"/>
                            <w:left w:val="none" w:sz="0" w:space="0" w:color="auto"/>
                            <w:bottom w:val="single" w:sz="6" w:space="4" w:color="CCCCCC"/>
                            <w:right w:val="none" w:sz="0" w:space="0" w:color="auto"/>
                          </w:divBdr>
                        </w:div>
                        <w:div w:id="1762797719">
                          <w:marLeft w:val="0"/>
                          <w:marRight w:val="3375"/>
                          <w:marTop w:val="75"/>
                          <w:marBottom w:val="0"/>
                          <w:divBdr>
                            <w:top w:val="none" w:sz="0" w:space="0" w:color="auto"/>
                            <w:left w:val="none" w:sz="0" w:space="0" w:color="auto"/>
                            <w:bottom w:val="none" w:sz="0" w:space="0" w:color="auto"/>
                            <w:right w:val="none" w:sz="0" w:space="0" w:color="auto"/>
                          </w:divBdr>
                        </w:div>
                      </w:divsChild>
                    </w:div>
                    <w:div w:id="1420524504">
                      <w:marLeft w:val="0"/>
                      <w:marRight w:val="0"/>
                      <w:marTop w:val="75"/>
                      <w:marBottom w:val="0"/>
                      <w:divBdr>
                        <w:top w:val="none" w:sz="0" w:space="0" w:color="auto"/>
                        <w:left w:val="none" w:sz="0" w:space="0" w:color="auto"/>
                        <w:bottom w:val="none" w:sz="0" w:space="0" w:color="auto"/>
                        <w:right w:val="none" w:sz="0" w:space="0" w:color="auto"/>
                      </w:divBdr>
                      <w:divsChild>
                        <w:div w:id="115830983">
                          <w:marLeft w:val="0"/>
                          <w:marRight w:val="0"/>
                          <w:marTop w:val="0"/>
                          <w:marBottom w:val="0"/>
                          <w:divBdr>
                            <w:top w:val="none" w:sz="0" w:space="0" w:color="auto"/>
                            <w:left w:val="none" w:sz="0" w:space="0" w:color="auto"/>
                            <w:bottom w:val="none" w:sz="0" w:space="0" w:color="auto"/>
                            <w:right w:val="none" w:sz="0" w:space="0" w:color="auto"/>
                          </w:divBdr>
                        </w:div>
                        <w:div w:id="4429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152680">
      <w:bodyDiv w:val="1"/>
      <w:marLeft w:val="0"/>
      <w:marRight w:val="0"/>
      <w:marTop w:val="0"/>
      <w:marBottom w:val="0"/>
      <w:divBdr>
        <w:top w:val="none" w:sz="0" w:space="0" w:color="auto"/>
        <w:left w:val="none" w:sz="0" w:space="0" w:color="auto"/>
        <w:bottom w:val="none" w:sz="0" w:space="0" w:color="auto"/>
        <w:right w:val="none" w:sz="0" w:space="0" w:color="auto"/>
      </w:divBdr>
      <w:divsChild>
        <w:div w:id="1784422907">
          <w:marLeft w:val="0"/>
          <w:marRight w:val="0"/>
          <w:marTop w:val="0"/>
          <w:marBottom w:val="0"/>
          <w:divBdr>
            <w:top w:val="none" w:sz="0" w:space="0" w:color="auto"/>
            <w:left w:val="none" w:sz="0" w:space="0" w:color="auto"/>
            <w:bottom w:val="none" w:sz="0" w:space="0" w:color="auto"/>
            <w:right w:val="none" w:sz="0" w:space="0" w:color="auto"/>
          </w:divBdr>
          <w:divsChild>
            <w:div w:id="798300294">
              <w:marLeft w:val="0"/>
              <w:marRight w:val="0"/>
              <w:marTop w:val="0"/>
              <w:marBottom w:val="0"/>
              <w:divBdr>
                <w:top w:val="none" w:sz="0" w:space="0" w:color="auto"/>
                <w:left w:val="none" w:sz="0" w:space="0" w:color="auto"/>
                <w:bottom w:val="none" w:sz="0" w:space="0" w:color="auto"/>
                <w:right w:val="none" w:sz="0" w:space="0" w:color="auto"/>
              </w:divBdr>
              <w:divsChild>
                <w:div w:id="1071536656">
                  <w:marLeft w:val="0"/>
                  <w:marRight w:val="0"/>
                  <w:marTop w:val="0"/>
                  <w:marBottom w:val="0"/>
                  <w:divBdr>
                    <w:top w:val="none" w:sz="0" w:space="0" w:color="auto"/>
                    <w:left w:val="none" w:sz="0" w:space="0" w:color="auto"/>
                    <w:bottom w:val="none" w:sz="0" w:space="0" w:color="auto"/>
                    <w:right w:val="none" w:sz="0" w:space="0" w:color="auto"/>
                  </w:divBdr>
                  <w:divsChild>
                    <w:div w:id="405036934">
                      <w:marLeft w:val="0"/>
                      <w:marRight w:val="0"/>
                      <w:marTop w:val="0"/>
                      <w:marBottom w:val="0"/>
                      <w:divBdr>
                        <w:top w:val="none" w:sz="0" w:space="0" w:color="auto"/>
                        <w:left w:val="none" w:sz="0" w:space="0" w:color="auto"/>
                        <w:bottom w:val="none" w:sz="0" w:space="0" w:color="auto"/>
                        <w:right w:val="none" w:sz="0" w:space="0" w:color="auto"/>
                      </w:divBdr>
                      <w:divsChild>
                        <w:div w:id="1565407807">
                          <w:marLeft w:val="0"/>
                          <w:marRight w:val="0"/>
                          <w:marTop w:val="0"/>
                          <w:marBottom w:val="0"/>
                          <w:divBdr>
                            <w:top w:val="none" w:sz="0" w:space="0" w:color="auto"/>
                            <w:left w:val="none" w:sz="0" w:space="0" w:color="auto"/>
                            <w:bottom w:val="none" w:sz="0" w:space="0" w:color="auto"/>
                            <w:right w:val="none" w:sz="0" w:space="0" w:color="auto"/>
                          </w:divBdr>
                          <w:divsChild>
                            <w:div w:id="1074354630">
                              <w:marLeft w:val="0"/>
                              <w:marRight w:val="0"/>
                              <w:marTop w:val="0"/>
                              <w:marBottom w:val="0"/>
                              <w:divBdr>
                                <w:top w:val="none" w:sz="0" w:space="0" w:color="auto"/>
                                <w:left w:val="none" w:sz="0" w:space="0" w:color="auto"/>
                                <w:bottom w:val="none" w:sz="0" w:space="0" w:color="auto"/>
                                <w:right w:val="none" w:sz="0" w:space="0" w:color="auto"/>
                              </w:divBdr>
                            </w:div>
                            <w:div w:id="776562141">
                              <w:marLeft w:val="0"/>
                              <w:marRight w:val="0"/>
                              <w:marTop w:val="0"/>
                              <w:marBottom w:val="0"/>
                              <w:divBdr>
                                <w:top w:val="none" w:sz="0" w:space="0" w:color="auto"/>
                                <w:left w:val="none" w:sz="0" w:space="0" w:color="auto"/>
                                <w:bottom w:val="none" w:sz="0" w:space="0" w:color="auto"/>
                                <w:right w:val="none" w:sz="0" w:space="0" w:color="auto"/>
                              </w:divBdr>
                            </w:div>
                            <w:div w:id="16851722">
                              <w:marLeft w:val="0"/>
                              <w:marRight w:val="0"/>
                              <w:marTop w:val="0"/>
                              <w:marBottom w:val="0"/>
                              <w:divBdr>
                                <w:top w:val="none" w:sz="0" w:space="0" w:color="auto"/>
                                <w:left w:val="none" w:sz="0" w:space="0" w:color="auto"/>
                                <w:bottom w:val="none" w:sz="0" w:space="0" w:color="auto"/>
                                <w:right w:val="none" w:sz="0" w:space="0" w:color="auto"/>
                              </w:divBdr>
                            </w:div>
                            <w:div w:id="463813952">
                              <w:marLeft w:val="0"/>
                              <w:marRight w:val="0"/>
                              <w:marTop w:val="0"/>
                              <w:marBottom w:val="0"/>
                              <w:divBdr>
                                <w:top w:val="none" w:sz="0" w:space="0" w:color="auto"/>
                                <w:left w:val="none" w:sz="0" w:space="0" w:color="auto"/>
                                <w:bottom w:val="none" w:sz="0" w:space="0" w:color="auto"/>
                                <w:right w:val="none" w:sz="0" w:space="0" w:color="auto"/>
                              </w:divBdr>
                              <w:divsChild>
                                <w:div w:id="769082632">
                                  <w:marLeft w:val="0"/>
                                  <w:marRight w:val="0"/>
                                  <w:marTop w:val="0"/>
                                  <w:marBottom w:val="0"/>
                                  <w:divBdr>
                                    <w:top w:val="none" w:sz="0" w:space="0" w:color="auto"/>
                                    <w:left w:val="none" w:sz="0" w:space="0" w:color="auto"/>
                                    <w:bottom w:val="none" w:sz="0" w:space="0" w:color="auto"/>
                                    <w:right w:val="none" w:sz="0" w:space="0" w:color="auto"/>
                                  </w:divBdr>
                                  <w:divsChild>
                                    <w:div w:id="1124616008">
                                      <w:marLeft w:val="0"/>
                                      <w:marRight w:val="0"/>
                                      <w:marTop w:val="0"/>
                                      <w:marBottom w:val="0"/>
                                      <w:divBdr>
                                        <w:top w:val="none" w:sz="0" w:space="0" w:color="auto"/>
                                        <w:left w:val="none" w:sz="0" w:space="0" w:color="auto"/>
                                        <w:bottom w:val="none" w:sz="0" w:space="0" w:color="auto"/>
                                        <w:right w:val="none" w:sz="0" w:space="0" w:color="auto"/>
                                      </w:divBdr>
                                      <w:divsChild>
                                        <w:div w:id="497499148">
                                          <w:marLeft w:val="0"/>
                                          <w:marRight w:val="0"/>
                                          <w:marTop w:val="0"/>
                                          <w:marBottom w:val="0"/>
                                          <w:divBdr>
                                            <w:top w:val="none" w:sz="0" w:space="0" w:color="auto"/>
                                            <w:left w:val="none" w:sz="0" w:space="0" w:color="auto"/>
                                            <w:bottom w:val="none" w:sz="0" w:space="0" w:color="auto"/>
                                            <w:right w:val="none" w:sz="0" w:space="0" w:color="auto"/>
                                          </w:divBdr>
                                          <w:divsChild>
                                            <w:div w:id="126033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84724">
                                  <w:marLeft w:val="0"/>
                                  <w:marRight w:val="0"/>
                                  <w:marTop w:val="0"/>
                                  <w:marBottom w:val="0"/>
                                  <w:divBdr>
                                    <w:top w:val="none" w:sz="0" w:space="0" w:color="auto"/>
                                    <w:left w:val="none" w:sz="0" w:space="0" w:color="auto"/>
                                    <w:bottom w:val="none" w:sz="0" w:space="0" w:color="auto"/>
                                    <w:right w:val="none" w:sz="0" w:space="0" w:color="auto"/>
                                  </w:divBdr>
                                  <w:divsChild>
                                    <w:div w:id="1927033308">
                                      <w:marLeft w:val="0"/>
                                      <w:marRight w:val="0"/>
                                      <w:marTop w:val="0"/>
                                      <w:marBottom w:val="0"/>
                                      <w:divBdr>
                                        <w:top w:val="none" w:sz="0" w:space="0" w:color="auto"/>
                                        <w:left w:val="none" w:sz="0" w:space="0" w:color="auto"/>
                                        <w:bottom w:val="none" w:sz="0" w:space="0" w:color="auto"/>
                                        <w:right w:val="none" w:sz="0" w:space="0" w:color="auto"/>
                                      </w:divBdr>
                                      <w:divsChild>
                                        <w:div w:id="2030595450">
                                          <w:marLeft w:val="0"/>
                                          <w:marRight w:val="0"/>
                                          <w:marTop w:val="0"/>
                                          <w:marBottom w:val="0"/>
                                          <w:divBdr>
                                            <w:top w:val="none" w:sz="0" w:space="0" w:color="auto"/>
                                            <w:left w:val="none" w:sz="0" w:space="0" w:color="auto"/>
                                            <w:bottom w:val="none" w:sz="0" w:space="0" w:color="auto"/>
                                            <w:right w:val="none" w:sz="0" w:space="0" w:color="auto"/>
                                          </w:divBdr>
                                          <w:divsChild>
                                            <w:div w:id="1675305889">
                                              <w:marLeft w:val="0"/>
                                              <w:marRight w:val="0"/>
                                              <w:marTop w:val="0"/>
                                              <w:marBottom w:val="0"/>
                                              <w:divBdr>
                                                <w:top w:val="none" w:sz="0" w:space="0" w:color="auto"/>
                                                <w:left w:val="none" w:sz="0" w:space="0" w:color="auto"/>
                                                <w:bottom w:val="none" w:sz="0" w:space="0" w:color="auto"/>
                                                <w:right w:val="none" w:sz="0" w:space="0" w:color="auto"/>
                                              </w:divBdr>
                                              <w:divsChild>
                                                <w:div w:id="306935634">
                                                  <w:marLeft w:val="0"/>
                                                  <w:marRight w:val="0"/>
                                                  <w:marTop w:val="0"/>
                                                  <w:marBottom w:val="0"/>
                                                  <w:divBdr>
                                                    <w:top w:val="none" w:sz="0" w:space="0" w:color="auto"/>
                                                    <w:left w:val="none" w:sz="0" w:space="0" w:color="auto"/>
                                                    <w:bottom w:val="none" w:sz="0" w:space="0" w:color="auto"/>
                                                    <w:right w:val="none" w:sz="0" w:space="0" w:color="auto"/>
                                                  </w:divBdr>
                                                  <w:divsChild>
                                                    <w:div w:id="492912665">
                                                      <w:marLeft w:val="0"/>
                                                      <w:marRight w:val="0"/>
                                                      <w:marTop w:val="0"/>
                                                      <w:marBottom w:val="0"/>
                                                      <w:divBdr>
                                                        <w:top w:val="none" w:sz="0" w:space="0" w:color="auto"/>
                                                        <w:left w:val="none" w:sz="0" w:space="0" w:color="auto"/>
                                                        <w:bottom w:val="none" w:sz="0" w:space="0" w:color="auto"/>
                                                        <w:right w:val="none" w:sz="0" w:space="0" w:color="auto"/>
                                                      </w:divBdr>
                                                      <w:divsChild>
                                                        <w:div w:id="1241253702">
                                                          <w:marLeft w:val="0"/>
                                                          <w:marRight w:val="0"/>
                                                          <w:marTop w:val="0"/>
                                                          <w:marBottom w:val="0"/>
                                                          <w:divBdr>
                                                            <w:top w:val="none" w:sz="0" w:space="0" w:color="auto"/>
                                                            <w:left w:val="none" w:sz="0" w:space="0" w:color="auto"/>
                                                            <w:bottom w:val="none" w:sz="0" w:space="0" w:color="auto"/>
                                                            <w:right w:val="none" w:sz="0" w:space="0" w:color="auto"/>
                                                          </w:divBdr>
                                                          <w:divsChild>
                                                            <w:div w:id="1800218442">
                                                              <w:marLeft w:val="0"/>
                                                              <w:marRight w:val="0"/>
                                                              <w:marTop w:val="0"/>
                                                              <w:marBottom w:val="0"/>
                                                              <w:divBdr>
                                                                <w:top w:val="none" w:sz="0" w:space="0" w:color="auto"/>
                                                                <w:left w:val="none" w:sz="0" w:space="0" w:color="auto"/>
                                                                <w:bottom w:val="none" w:sz="0" w:space="0" w:color="auto"/>
                                                                <w:right w:val="none" w:sz="0" w:space="0" w:color="auto"/>
                                                              </w:divBdr>
                                                            </w:div>
                                                          </w:divsChild>
                                                        </w:div>
                                                        <w:div w:id="2103798809">
                                                          <w:marLeft w:val="0"/>
                                                          <w:marRight w:val="0"/>
                                                          <w:marTop w:val="0"/>
                                                          <w:marBottom w:val="0"/>
                                                          <w:divBdr>
                                                            <w:top w:val="none" w:sz="0" w:space="0" w:color="auto"/>
                                                            <w:left w:val="none" w:sz="0" w:space="0" w:color="auto"/>
                                                            <w:bottom w:val="none" w:sz="0" w:space="0" w:color="auto"/>
                                                            <w:right w:val="none" w:sz="0" w:space="0" w:color="auto"/>
                                                          </w:divBdr>
                                                          <w:divsChild>
                                                            <w:div w:id="2138450439">
                                                              <w:marLeft w:val="0"/>
                                                              <w:marRight w:val="0"/>
                                                              <w:marTop w:val="0"/>
                                                              <w:marBottom w:val="0"/>
                                                              <w:divBdr>
                                                                <w:top w:val="none" w:sz="0" w:space="0" w:color="auto"/>
                                                                <w:left w:val="none" w:sz="0" w:space="0" w:color="auto"/>
                                                                <w:bottom w:val="none" w:sz="0" w:space="0" w:color="auto"/>
                                                                <w:right w:val="none" w:sz="0" w:space="0" w:color="auto"/>
                                                              </w:divBdr>
                                                            </w:div>
                                                            <w:div w:id="1942909714">
                                                              <w:marLeft w:val="0"/>
                                                              <w:marRight w:val="0"/>
                                                              <w:marTop w:val="0"/>
                                                              <w:marBottom w:val="0"/>
                                                              <w:divBdr>
                                                                <w:top w:val="none" w:sz="0" w:space="0" w:color="auto"/>
                                                                <w:left w:val="none" w:sz="0" w:space="0" w:color="auto"/>
                                                                <w:bottom w:val="none" w:sz="0" w:space="0" w:color="auto"/>
                                                                <w:right w:val="none" w:sz="0" w:space="0" w:color="auto"/>
                                                              </w:divBdr>
                                                            </w:div>
                                                            <w:div w:id="41189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384879">
                                          <w:marLeft w:val="0"/>
                                          <w:marRight w:val="0"/>
                                          <w:marTop w:val="0"/>
                                          <w:marBottom w:val="0"/>
                                          <w:divBdr>
                                            <w:top w:val="none" w:sz="0" w:space="0" w:color="auto"/>
                                            <w:left w:val="none" w:sz="0" w:space="0" w:color="auto"/>
                                            <w:bottom w:val="none" w:sz="0" w:space="0" w:color="auto"/>
                                            <w:right w:val="none" w:sz="0" w:space="0" w:color="auto"/>
                                          </w:divBdr>
                                          <w:divsChild>
                                            <w:div w:id="1195775933">
                                              <w:marLeft w:val="0"/>
                                              <w:marRight w:val="0"/>
                                              <w:marTop w:val="0"/>
                                              <w:marBottom w:val="0"/>
                                              <w:divBdr>
                                                <w:top w:val="none" w:sz="0" w:space="0" w:color="auto"/>
                                                <w:left w:val="none" w:sz="0" w:space="0" w:color="auto"/>
                                                <w:bottom w:val="none" w:sz="0" w:space="0" w:color="auto"/>
                                                <w:right w:val="none" w:sz="0" w:space="0" w:color="auto"/>
                                              </w:divBdr>
                                              <w:divsChild>
                                                <w:div w:id="1250893192">
                                                  <w:marLeft w:val="0"/>
                                                  <w:marRight w:val="0"/>
                                                  <w:marTop w:val="0"/>
                                                  <w:marBottom w:val="0"/>
                                                  <w:divBdr>
                                                    <w:top w:val="none" w:sz="0" w:space="0" w:color="auto"/>
                                                    <w:left w:val="none" w:sz="0" w:space="0" w:color="auto"/>
                                                    <w:bottom w:val="none" w:sz="0" w:space="0" w:color="auto"/>
                                                    <w:right w:val="none" w:sz="0" w:space="0" w:color="auto"/>
                                                  </w:divBdr>
                                                  <w:divsChild>
                                                    <w:div w:id="1742144210">
                                                      <w:marLeft w:val="0"/>
                                                      <w:marRight w:val="0"/>
                                                      <w:marTop w:val="0"/>
                                                      <w:marBottom w:val="0"/>
                                                      <w:divBdr>
                                                        <w:top w:val="none" w:sz="0" w:space="0" w:color="auto"/>
                                                        <w:left w:val="none" w:sz="0" w:space="0" w:color="auto"/>
                                                        <w:bottom w:val="none" w:sz="0" w:space="0" w:color="auto"/>
                                                        <w:right w:val="none" w:sz="0" w:space="0" w:color="auto"/>
                                                      </w:divBdr>
                                                      <w:divsChild>
                                                        <w:div w:id="226383125">
                                                          <w:marLeft w:val="0"/>
                                                          <w:marRight w:val="0"/>
                                                          <w:marTop w:val="0"/>
                                                          <w:marBottom w:val="0"/>
                                                          <w:divBdr>
                                                            <w:top w:val="none" w:sz="0" w:space="0" w:color="auto"/>
                                                            <w:left w:val="none" w:sz="0" w:space="0" w:color="auto"/>
                                                            <w:bottom w:val="none" w:sz="0" w:space="0" w:color="auto"/>
                                                            <w:right w:val="none" w:sz="0" w:space="0" w:color="auto"/>
                                                          </w:divBdr>
                                                          <w:divsChild>
                                                            <w:div w:id="161550624">
                                                              <w:marLeft w:val="0"/>
                                                              <w:marRight w:val="0"/>
                                                              <w:marTop w:val="0"/>
                                                              <w:marBottom w:val="0"/>
                                                              <w:divBdr>
                                                                <w:top w:val="none" w:sz="0" w:space="0" w:color="auto"/>
                                                                <w:left w:val="none" w:sz="0" w:space="0" w:color="auto"/>
                                                                <w:bottom w:val="none" w:sz="0" w:space="0" w:color="auto"/>
                                                                <w:right w:val="none" w:sz="0" w:space="0" w:color="auto"/>
                                                              </w:divBdr>
                                                            </w:div>
                                                          </w:divsChild>
                                                        </w:div>
                                                        <w:div w:id="1895769360">
                                                          <w:marLeft w:val="0"/>
                                                          <w:marRight w:val="0"/>
                                                          <w:marTop w:val="0"/>
                                                          <w:marBottom w:val="0"/>
                                                          <w:divBdr>
                                                            <w:top w:val="none" w:sz="0" w:space="0" w:color="auto"/>
                                                            <w:left w:val="none" w:sz="0" w:space="0" w:color="auto"/>
                                                            <w:bottom w:val="none" w:sz="0" w:space="0" w:color="auto"/>
                                                            <w:right w:val="none" w:sz="0" w:space="0" w:color="auto"/>
                                                          </w:divBdr>
                                                          <w:divsChild>
                                                            <w:div w:id="939675853">
                                                              <w:marLeft w:val="0"/>
                                                              <w:marRight w:val="0"/>
                                                              <w:marTop w:val="0"/>
                                                              <w:marBottom w:val="0"/>
                                                              <w:divBdr>
                                                                <w:top w:val="none" w:sz="0" w:space="0" w:color="auto"/>
                                                                <w:left w:val="none" w:sz="0" w:space="0" w:color="auto"/>
                                                                <w:bottom w:val="none" w:sz="0" w:space="0" w:color="auto"/>
                                                                <w:right w:val="none" w:sz="0" w:space="0" w:color="auto"/>
                                                              </w:divBdr>
                                                            </w:div>
                                                            <w:div w:id="1626421473">
                                                              <w:marLeft w:val="0"/>
                                                              <w:marRight w:val="0"/>
                                                              <w:marTop w:val="0"/>
                                                              <w:marBottom w:val="0"/>
                                                              <w:divBdr>
                                                                <w:top w:val="none" w:sz="0" w:space="0" w:color="auto"/>
                                                                <w:left w:val="none" w:sz="0" w:space="0" w:color="auto"/>
                                                                <w:bottom w:val="none" w:sz="0" w:space="0" w:color="auto"/>
                                                                <w:right w:val="none" w:sz="0" w:space="0" w:color="auto"/>
                                                              </w:divBdr>
                                                            </w:div>
                                                            <w:div w:id="5045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8246359">
                                          <w:marLeft w:val="0"/>
                                          <w:marRight w:val="0"/>
                                          <w:marTop w:val="0"/>
                                          <w:marBottom w:val="0"/>
                                          <w:divBdr>
                                            <w:top w:val="none" w:sz="0" w:space="0" w:color="auto"/>
                                            <w:left w:val="none" w:sz="0" w:space="0" w:color="auto"/>
                                            <w:bottom w:val="none" w:sz="0" w:space="0" w:color="auto"/>
                                            <w:right w:val="none" w:sz="0" w:space="0" w:color="auto"/>
                                          </w:divBdr>
                                          <w:divsChild>
                                            <w:div w:id="1733309606">
                                              <w:marLeft w:val="0"/>
                                              <w:marRight w:val="0"/>
                                              <w:marTop w:val="0"/>
                                              <w:marBottom w:val="0"/>
                                              <w:divBdr>
                                                <w:top w:val="none" w:sz="0" w:space="0" w:color="auto"/>
                                                <w:left w:val="none" w:sz="0" w:space="0" w:color="auto"/>
                                                <w:bottom w:val="none" w:sz="0" w:space="0" w:color="auto"/>
                                                <w:right w:val="none" w:sz="0" w:space="0" w:color="auto"/>
                                              </w:divBdr>
                                              <w:divsChild>
                                                <w:div w:id="1820075528">
                                                  <w:marLeft w:val="0"/>
                                                  <w:marRight w:val="0"/>
                                                  <w:marTop w:val="0"/>
                                                  <w:marBottom w:val="0"/>
                                                  <w:divBdr>
                                                    <w:top w:val="none" w:sz="0" w:space="0" w:color="auto"/>
                                                    <w:left w:val="none" w:sz="0" w:space="0" w:color="auto"/>
                                                    <w:bottom w:val="none" w:sz="0" w:space="0" w:color="auto"/>
                                                    <w:right w:val="none" w:sz="0" w:space="0" w:color="auto"/>
                                                  </w:divBdr>
                                                  <w:divsChild>
                                                    <w:div w:id="1943411760">
                                                      <w:marLeft w:val="0"/>
                                                      <w:marRight w:val="0"/>
                                                      <w:marTop w:val="0"/>
                                                      <w:marBottom w:val="0"/>
                                                      <w:divBdr>
                                                        <w:top w:val="none" w:sz="0" w:space="0" w:color="auto"/>
                                                        <w:left w:val="none" w:sz="0" w:space="0" w:color="auto"/>
                                                        <w:bottom w:val="none" w:sz="0" w:space="0" w:color="auto"/>
                                                        <w:right w:val="none" w:sz="0" w:space="0" w:color="auto"/>
                                                      </w:divBdr>
                                                      <w:divsChild>
                                                        <w:div w:id="1539931985">
                                                          <w:marLeft w:val="0"/>
                                                          <w:marRight w:val="0"/>
                                                          <w:marTop w:val="0"/>
                                                          <w:marBottom w:val="0"/>
                                                          <w:divBdr>
                                                            <w:top w:val="none" w:sz="0" w:space="0" w:color="auto"/>
                                                            <w:left w:val="none" w:sz="0" w:space="0" w:color="auto"/>
                                                            <w:bottom w:val="none" w:sz="0" w:space="0" w:color="auto"/>
                                                            <w:right w:val="none" w:sz="0" w:space="0" w:color="auto"/>
                                                          </w:divBdr>
                                                          <w:divsChild>
                                                            <w:div w:id="1227185334">
                                                              <w:marLeft w:val="0"/>
                                                              <w:marRight w:val="0"/>
                                                              <w:marTop w:val="0"/>
                                                              <w:marBottom w:val="0"/>
                                                              <w:divBdr>
                                                                <w:top w:val="none" w:sz="0" w:space="0" w:color="auto"/>
                                                                <w:left w:val="none" w:sz="0" w:space="0" w:color="auto"/>
                                                                <w:bottom w:val="none" w:sz="0" w:space="0" w:color="auto"/>
                                                                <w:right w:val="none" w:sz="0" w:space="0" w:color="auto"/>
                                                              </w:divBdr>
                                                            </w:div>
                                                          </w:divsChild>
                                                        </w:div>
                                                        <w:div w:id="1847093238">
                                                          <w:marLeft w:val="0"/>
                                                          <w:marRight w:val="0"/>
                                                          <w:marTop w:val="0"/>
                                                          <w:marBottom w:val="0"/>
                                                          <w:divBdr>
                                                            <w:top w:val="none" w:sz="0" w:space="0" w:color="auto"/>
                                                            <w:left w:val="none" w:sz="0" w:space="0" w:color="auto"/>
                                                            <w:bottom w:val="none" w:sz="0" w:space="0" w:color="auto"/>
                                                            <w:right w:val="none" w:sz="0" w:space="0" w:color="auto"/>
                                                          </w:divBdr>
                                                          <w:divsChild>
                                                            <w:div w:id="1714381883">
                                                              <w:marLeft w:val="0"/>
                                                              <w:marRight w:val="0"/>
                                                              <w:marTop w:val="0"/>
                                                              <w:marBottom w:val="0"/>
                                                              <w:divBdr>
                                                                <w:top w:val="none" w:sz="0" w:space="0" w:color="auto"/>
                                                                <w:left w:val="none" w:sz="0" w:space="0" w:color="auto"/>
                                                                <w:bottom w:val="none" w:sz="0" w:space="0" w:color="auto"/>
                                                                <w:right w:val="none" w:sz="0" w:space="0" w:color="auto"/>
                                                              </w:divBdr>
                                                            </w:div>
                                                            <w:div w:id="1181973933">
                                                              <w:marLeft w:val="0"/>
                                                              <w:marRight w:val="0"/>
                                                              <w:marTop w:val="0"/>
                                                              <w:marBottom w:val="0"/>
                                                              <w:divBdr>
                                                                <w:top w:val="none" w:sz="0" w:space="0" w:color="auto"/>
                                                                <w:left w:val="none" w:sz="0" w:space="0" w:color="auto"/>
                                                                <w:bottom w:val="none" w:sz="0" w:space="0" w:color="auto"/>
                                                                <w:right w:val="none" w:sz="0" w:space="0" w:color="auto"/>
                                                              </w:divBdr>
                                                            </w:div>
                                                            <w:div w:id="20625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045565">
                                          <w:marLeft w:val="0"/>
                                          <w:marRight w:val="0"/>
                                          <w:marTop w:val="0"/>
                                          <w:marBottom w:val="0"/>
                                          <w:divBdr>
                                            <w:top w:val="none" w:sz="0" w:space="0" w:color="auto"/>
                                            <w:left w:val="none" w:sz="0" w:space="0" w:color="auto"/>
                                            <w:bottom w:val="none" w:sz="0" w:space="0" w:color="auto"/>
                                            <w:right w:val="none" w:sz="0" w:space="0" w:color="auto"/>
                                          </w:divBdr>
                                          <w:divsChild>
                                            <w:div w:id="2080210231">
                                              <w:marLeft w:val="0"/>
                                              <w:marRight w:val="0"/>
                                              <w:marTop w:val="0"/>
                                              <w:marBottom w:val="0"/>
                                              <w:divBdr>
                                                <w:top w:val="none" w:sz="0" w:space="0" w:color="auto"/>
                                                <w:left w:val="none" w:sz="0" w:space="0" w:color="auto"/>
                                                <w:bottom w:val="none" w:sz="0" w:space="0" w:color="auto"/>
                                                <w:right w:val="none" w:sz="0" w:space="0" w:color="auto"/>
                                              </w:divBdr>
                                              <w:divsChild>
                                                <w:div w:id="693574222">
                                                  <w:marLeft w:val="0"/>
                                                  <w:marRight w:val="0"/>
                                                  <w:marTop w:val="0"/>
                                                  <w:marBottom w:val="0"/>
                                                  <w:divBdr>
                                                    <w:top w:val="none" w:sz="0" w:space="0" w:color="auto"/>
                                                    <w:left w:val="none" w:sz="0" w:space="0" w:color="auto"/>
                                                    <w:bottom w:val="none" w:sz="0" w:space="0" w:color="auto"/>
                                                    <w:right w:val="none" w:sz="0" w:space="0" w:color="auto"/>
                                                  </w:divBdr>
                                                  <w:divsChild>
                                                    <w:div w:id="872957684">
                                                      <w:marLeft w:val="0"/>
                                                      <w:marRight w:val="0"/>
                                                      <w:marTop w:val="0"/>
                                                      <w:marBottom w:val="0"/>
                                                      <w:divBdr>
                                                        <w:top w:val="none" w:sz="0" w:space="0" w:color="auto"/>
                                                        <w:left w:val="none" w:sz="0" w:space="0" w:color="auto"/>
                                                        <w:bottom w:val="none" w:sz="0" w:space="0" w:color="auto"/>
                                                        <w:right w:val="none" w:sz="0" w:space="0" w:color="auto"/>
                                                      </w:divBdr>
                                                      <w:divsChild>
                                                        <w:div w:id="2069185442">
                                                          <w:marLeft w:val="0"/>
                                                          <w:marRight w:val="0"/>
                                                          <w:marTop w:val="0"/>
                                                          <w:marBottom w:val="0"/>
                                                          <w:divBdr>
                                                            <w:top w:val="none" w:sz="0" w:space="0" w:color="auto"/>
                                                            <w:left w:val="none" w:sz="0" w:space="0" w:color="auto"/>
                                                            <w:bottom w:val="none" w:sz="0" w:space="0" w:color="auto"/>
                                                            <w:right w:val="none" w:sz="0" w:space="0" w:color="auto"/>
                                                          </w:divBdr>
                                                          <w:divsChild>
                                                            <w:div w:id="975257744">
                                                              <w:marLeft w:val="0"/>
                                                              <w:marRight w:val="0"/>
                                                              <w:marTop w:val="0"/>
                                                              <w:marBottom w:val="0"/>
                                                              <w:divBdr>
                                                                <w:top w:val="none" w:sz="0" w:space="0" w:color="auto"/>
                                                                <w:left w:val="none" w:sz="0" w:space="0" w:color="auto"/>
                                                                <w:bottom w:val="none" w:sz="0" w:space="0" w:color="auto"/>
                                                                <w:right w:val="none" w:sz="0" w:space="0" w:color="auto"/>
                                                              </w:divBdr>
                                                            </w:div>
                                                          </w:divsChild>
                                                        </w:div>
                                                        <w:div w:id="348530455">
                                                          <w:marLeft w:val="0"/>
                                                          <w:marRight w:val="0"/>
                                                          <w:marTop w:val="0"/>
                                                          <w:marBottom w:val="0"/>
                                                          <w:divBdr>
                                                            <w:top w:val="none" w:sz="0" w:space="0" w:color="auto"/>
                                                            <w:left w:val="none" w:sz="0" w:space="0" w:color="auto"/>
                                                            <w:bottom w:val="none" w:sz="0" w:space="0" w:color="auto"/>
                                                            <w:right w:val="none" w:sz="0" w:space="0" w:color="auto"/>
                                                          </w:divBdr>
                                                          <w:divsChild>
                                                            <w:div w:id="991374893">
                                                              <w:marLeft w:val="0"/>
                                                              <w:marRight w:val="0"/>
                                                              <w:marTop w:val="0"/>
                                                              <w:marBottom w:val="0"/>
                                                              <w:divBdr>
                                                                <w:top w:val="none" w:sz="0" w:space="0" w:color="auto"/>
                                                                <w:left w:val="none" w:sz="0" w:space="0" w:color="auto"/>
                                                                <w:bottom w:val="none" w:sz="0" w:space="0" w:color="auto"/>
                                                                <w:right w:val="none" w:sz="0" w:space="0" w:color="auto"/>
                                                              </w:divBdr>
                                                            </w:div>
                                                            <w:div w:id="301037445">
                                                              <w:marLeft w:val="0"/>
                                                              <w:marRight w:val="0"/>
                                                              <w:marTop w:val="0"/>
                                                              <w:marBottom w:val="0"/>
                                                              <w:divBdr>
                                                                <w:top w:val="none" w:sz="0" w:space="0" w:color="auto"/>
                                                                <w:left w:val="none" w:sz="0" w:space="0" w:color="auto"/>
                                                                <w:bottom w:val="none" w:sz="0" w:space="0" w:color="auto"/>
                                                                <w:right w:val="none" w:sz="0" w:space="0" w:color="auto"/>
                                                              </w:divBdr>
                                                            </w:div>
                                                            <w:div w:id="12652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60249">
                                          <w:marLeft w:val="0"/>
                                          <w:marRight w:val="0"/>
                                          <w:marTop w:val="0"/>
                                          <w:marBottom w:val="0"/>
                                          <w:divBdr>
                                            <w:top w:val="none" w:sz="0" w:space="0" w:color="auto"/>
                                            <w:left w:val="none" w:sz="0" w:space="0" w:color="auto"/>
                                            <w:bottom w:val="none" w:sz="0" w:space="0" w:color="auto"/>
                                            <w:right w:val="none" w:sz="0" w:space="0" w:color="auto"/>
                                          </w:divBdr>
                                          <w:divsChild>
                                            <w:div w:id="1523862759">
                                              <w:marLeft w:val="0"/>
                                              <w:marRight w:val="0"/>
                                              <w:marTop w:val="0"/>
                                              <w:marBottom w:val="0"/>
                                              <w:divBdr>
                                                <w:top w:val="none" w:sz="0" w:space="0" w:color="auto"/>
                                                <w:left w:val="none" w:sz="0" w:space="0" w:color="auto"/>
                                                <w:bottom w:val="none" w:sz="0" w:space="0" w:color="auto"/>
                                                <w:right w:val="none" w:sz="0" w:space="0" w:color="auto"/>
                                              </w:divBdr>
                                              <w:divsChild>
                                                <w:div w:id="613828972">
                                                  <w:marLeft w:val="0"/>
                                                  <w:marRight w:val="0"/>
                                                  <w:marTop w:val="0"/>
                                                  <w:marBottom w:val="0"/>
                                                  <w:divBdr>
                                                    <w:top w:val="none" w:sz="0" w:space="0" w:color="auto"/>
                                                    <w:left w:val="none" w:sz="0" w:space="0" w:color="auto"/>
                                                    <w:bottom w:val="none" w:sz="0" w:space="0" w:color="auto"/>
                                                    <w:right w:val="none" w:sz="0" w:space="0" w:color="auto"/>
                                                  </w:divBdr>
                                                  <w:divsChild>
                                                    <w:div w:id="990449669">
                                                      <w:marLeft w:val="0"/>
                                                      <w:marRight w:val="0"/>
                                                      <w:marTop w:val="0"/>
                                                      <w:marBottom w:val="0"/>
                                                      <w:divBdr>
                                                        <w:top w:val="none" w:sz="0" w:space="0" w:color="auto"/>
                                                        <w:left w:val="none" w:sz="0" w:space="0" w:color="auto"/>
                                                        <w:bottom w:val="none" w:sz="0" w:space="0" w:color="auto"/>
                                                        <w:right w:val="none" w:sz="0" w:space="0" w:color="auto"/>
                                                      </w:divBdr>
                                                      <w:divsChild>
                                                        <w:div w:id="665523685">
                                                          <w:marLeft w:val="0"/>
                                                          <w:marRight w:val="0"/>
                                                          <w:marTop w:val="0"/>
                                                          <w:marBottom w:val="0"/>
                                                          <w:divBdr>
                                                            <w:top w:val="none" w:sz="0" w:space="0" w:color="auto"/>
                                                            <w:left w:val="none" w:sz="0" w:space="0" w:color="auto"/>
                                                            <w:bottom w:val="none" w:sz="0" w:space="0" w:color="auto"/>
                                                            <w:right w:val="none" w:sz="0" w:space="0" w:color="auto"/>
                                                          </w:divBdr>
                                                          <w:divsChild>
                                                            <w:div w:id="1380478361">
                                                              <w:marLeft w:val="0"/>
                                                              <w:marRight w:val="0"/>
                                                              <w:marTop w:val="0"/>
                                                              <w:marBottom w:val="0"/>
                                                              <w:divBdr>
                                                                <w:top w:val="none" w:sz="0" w:space="0" w:color="auto"/>
                                                                <w:left w:val="none" w:sz="0" w:space="0" w:color="auto"/>
                                                                <w:bottom w:val="none" w:sz="0" w:space="0" w:color="auto"/>
                                                                <w:right w:val="none" w:sz="0" w:space="0" w:color="auto"/>
                                                              </w:divBdr>
                                                            </w:div>
                                                          </w:divsChild>
                                                        </w:div>
                                                        <w:div w:id="702053456">
                                                          <w:marLeft w:val="0"/>
                                                          <w:marRight w:val="0"/>
                                                          <w:marTop w:val="0"/>
                                                          <w:marBottom w:val="0"/>
                                                          <w:divBdr>
                                                            <w:top w:val="none" w:sz="0" w:space="0" w:color="auto"/>
                                                            <w:left w:val="none" w:sz="0" w:space="0" w:color="auto"/>
                                                            <w:bottom w:val="none" w:sz="0" w:space="0" w:color="auto"/>
                                                            <w:right w:val="none" w:sz="0" w:space="0" w:color="auto"/>
                                                          </w:divBdr>
                                                          <w:divsChild>
                                                            <w:div w:id="176233358">
                                                              <w:marLeft w:val="0"/>
                                                              <w:marRight w:val="0"/>
                                                              <w:marTop w:val="0"/>
                                                              <w:marBottom w:val="0"/>
                                                              <w:divBdr>
                                                                <w:top w:val="none" w:sz="0" w:space="0" w:color="auto"/>
                                                                <w:left w:val="none" w:sz="0" w:space="0" w:color="auto"/>
                                                                <w:bottom w:val="none" w:sz="0" w:space="0" w:color="auto"/>
                                                                <w:right w:val="none" w:sz="0" w:space="0" w:color="auto"/>
                                                              </w:divBdr>
                                                            </w:div>
                                                            <w:div w:id="656961006">
                                                              <w:marLeft w:val="0"/>
                                                              <w:marRight w:val="0"/>
                                                              <w:marTop w:val="0"/>
                                                              <w:marBottom w:val="0"/>
                                                              <w:divBdr>
                                                                <w:top w:val="none" w:sz="0" w:space="0" w:color="auto"/>
                                                                <w:left w:val="none" w:sz="0" w:space="0" w:color="auto"/>
                                                                <w:bottom w:val="none" w:sz="0" w:space="0" w:color="auto"/>
                                                                <w:right w:val="none" w:sz="0" w:space="0" w:color="auto"/>
                                                              </w:divBdr>
                                                            </w:div>
                                                            <w:div w:id="156822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642117">
                                          <w:marLeft w:val="0"/>
                                          <w:marRight w:val="0"/>
                                          <w:marTop w:val="0"/>
                                          <w:marBottom w:val="0"/>
                                          <w:divBdr>
                                            <w:top w:val="none" w:sz="0" w:space="0" w:color="auto"/>
                                            <w:left w:val="none" w:sz="0" w:space="0" w:color="auto"/>
                                            <w:bottom w:val="none" w:sz="0" w:space="0" w:color="auto"/>
                                            <w:right w:val="none" w:sz="0" w:space="0" w:color="auto"/>
                                          </w:divBdr>
                                          <w:divsChild>
                                            <w:div w:id="982197833">
                                              <w:marLeft w:val="0"/>
                                              <w:marRight w:val="0"/>
                                              <w:marTop w:val="0"/>
                                              <w:marBottom w:val="0"/>
                                              <w:divBdr>
                                                <w:top w:val="none" w:sz="0" w:space="0" w:color="auto"/>
                                                <w:left w:val="none" w:sz="0" w:space="0" w:color="auto"/>
                                                <w:bottom w:val="none" w:sz="0" w:space="0" w:color="auto"/>
                                                <w:right w:val="none" w:sz="0" w:space="0" w:color="auto"/>
                                              </w:divBdr>
                                              <w:divsChild>
                                                <w:div w:id="971252386">
                                                  <w:marLeft w:val="0"/>
                                                  <w:marRight w:val="0"/>
                                                  <w:marTop w:val="0"/>
                                                  <w:marBottom w:val="0"/>
                                                  <w:divBdr>
                                                    <w:top w:val="none" w:sz="0" w:space="0" w:color="auto"/>
                                                    <w:left w:val="none" w:sz="0" w:space="0" w:color="auto"/>
                                                    <w:bottom w:val="none" w:sz="0" w:space="0" w:color="auto"/>
                                                    <w:right w:val="none" w:sz="0" w:space="0" w:color="auto"/>
                                                  </w:divBdr>
                                                  <w:divsChild>
                                                    <w:div w:id="345447210">
                                                      <w:marLeft w:val="0"/>
                                                      <w:marRight w:val="0"/>
                                                      <w:marTop w:val="0"/>
                                                      <w:marBottom w:val="0"/>
                                                      <w:divBdr>
                                                        <w:top w:val="none" w:sz="0" w:space="0" w:color="auto"/>
                                                        <w:left w:val="none" w:sz="0" w:space="0" w:color="auto"/>
                                                        <w:bottom w:val="none" w:sz="0" w:space="0" w:color="auto"/>
                                                        <w:right w:val="none" w:sz="0" w:space="0" w:color="auto"/>
                                                      </w:divBdr>
                                                      <w:divsChild>
                                                        <w:div w:id="649023453">
                                                          <w:marLeft w:val="0"/>
                                                          <w:marRight w:val="0"/>
                                                          <w:marTop w:val="0"/>
                                                          <w:marBottom w:val="0"/>
                                                          <w:divBdr>
                                                            <w:top w:val="none" w:sz="0" w:space="0" w:color="auto"/>
                                                            <w:left w:val="none" w:sz="0" w:space="0" w:color="auto"/>
                                                            <w:bottom w:val="none" w:sz="0" w:space="0" w:color="auto"/>
                                                            <w:right w:val="none" w:sz="0" w:space="0" w:color="auto"/>
                                                          </w:divBdr>
                                                          <w:divsChild>
                                                            <w:div w:id="2092045695">
                                                              <w:marLeft w:val="0"/>
                                                              <w:marRight w:val="0"/>
                                                              <w:marTop w:val="0"/>
                                                              <w:marBottom w:val="0"/>
                                                              <w:divBdr>
                                                                <w:top w:val="none" w:sz="0" w:space="0" w:color="auto"/>
                                                                <w:left w:val="none" w:sz="0" w:space="0" w:color="auto"/>
                                                                <w:bottom w:val="none" w:sz="0" w:space="0" w:color="auto"/>
                                                                <w:right w:val="none" w:sz="0" w:space="0" w:color="auto"/>
                                                              </w:divBdr>
                                                            </w:div>
                                                          </w:divsChild>
                                                        </w:div>
                                                        <w:div w:id="1845515420">
                                                          <w:marLeft w:val="0"/>
                                                          <w:marRight w:val="0"/>
                                                          <w:marTop w:val="0"/>
                                                          <w:marBottom w:val="0"/>
                                                          <w:divBdr>
                                                            <w:top w:val="none" w:sz="0" w:space="0" w:color="auto"/>
                                                            <w:left w:val="none" w:sz="0" w:space="0" w:color="auto"/>
                                                            <w:bottom w:val="none" w:sz="0" w:space="0" w:color="auto"/>
                                                            <w:right w:val="none" w:sz="0" w:space="0" w:color="auto"/>
                                                          </w:divBdr>
                                                          <w:divsChild>
                                                            <w:div w:id="4863315">
                                                              <w:marLeft w:val="0"/>
                                                              <w:marRight w:val="0"/>
                                                              <w:marTop w:val="0"/>
                                                              <w:marBottom w:val="0"/>
                                                              <w:divBdr>
                                                                <w:top w:val="none" w:sz="0" w:space="0" w:color="auto"/>
                                                                <w:left w:val="none" w:sz="0" w:space="0" w:color="auto"/>
                                                                <w:bottom w:val="none" w:sz="0" w:space="0" w:color="auto"/>
                                                                <w:right w:val="none" w:sz="0" w:space="0" w:color="auto"/>
                                                              </w:divBdr>
                                                            </w:div>
                                                            <w:div w:id="1488395449">
                                                              <w:marLeft w:val="0"/>
                                                              <w:marRight w:val="0"/>
                                                              <w:marTop w:val="0"/>
                                                              <w:marBottom w:val="0"/>
                                                              <w:divBdr>
                                                                <w:top w:val="none" w:sz="0" w:space="0" w:color="auto"/>
                                                                <w:left w:val="none" w:sz="0" w:space="0" w:color="auto"/>
                                                                <w:bottom w:val="none" w:sz="0" w:space="0" w:color="auto"/>
                                                                <w:right w:val="none" w:sz="0" w:space="0" w:color="auto"/>
                                                              </w:divBdr>
                                                            </w:div>
                                                            <w:div w:id="214704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061629">
                                          <w:marLeft w:val="0"/>
                                          <w:marRight w:val="0"/>
                                          <w:marTop w:val="0"/>
                                          <w:marBottom w:val="0"/>
                                          <w:divBdr>
                                            <w:top w:val="none" w:sz="0" w:space="0" w:color="auto"/>
                                            <w:left w:val="none" w:sz="0" w:space="0" w:color="auto"/>
                                            <w:bottom w:val="none" w:sz="0" w:space="0" w:color="auto"/>
                                            <w:right w:val="none" w:sz="0" w:space="0" w:color="auto"/>
                                          </w:divBdr>
                                          <w:divsChild>
                                            <w:div w:id="1084381461">
                                              <w:marLeft w:val="0"/>
                                              <w:marRight w:val="0"/>
                                              <w:marTop w:val="0"/>
                                              <w:marBottom w:val="0"/>
                                              <w:divBdr>
                                                <w:top w:val="none" w:sz="0" w:space="0" w:color="auto"/>
                                                <w:left w:val="none" w:sz="0" w:space="0" w:color="auto"/>
                                                <w:bottom w:val="none" w:sz="0" w:space="0" w:color="auto"/>
                                                <w:right w:val="none" w:sz="0" w:space="0" w:color="auto"/>
                                              </w:divBdr>
                                              <w:divsChild>
                                                <w:div w:id="986477748">
                                                  <w:marLeft w:val="0"/>
                                                  <w:marRight w:val="0"/>
                                                  <w:marTop w:val="0"/>
                                                  <w:marBottom w:val="0"/>
                                                  <w:divBdr>
                                                    <w:top w:val="none" w:sz="0" w:space="0" w:color="auto"/>
                                                    <w:left w:val="none" w:sz="0" w:space="0" w:color="auto"/>
                                                    <w:bottom w:val="none" w:sz="0" w:space="0" w:color="auto"/>
                                                    <w:right w:val="none" w:sz="0" w:space="0" w:color="auto"/>
                                                  </w:divBdr>
                                                  <w:divsChild>
                                                    <w:div w:id="1336301746">
                                                      <w:marLeft w:val="0"/>
                                                      <w:marRight w:val="0"/>
                                                      <w:marTop w:val="0"/>
                                                      <w:marBottom w:val="0"/>
                                                      <w:divBdr>
                                                        <w:top w:val="none" w:sz="0" w:space="0" w:color="auto"/>
                                                        <w:left w:val="none" w:sz="0" w:space="0" w:color="auto"/>
                                                        <w:bottom w:val="none" w:sz="0" w:space="0" w:color="auto"/>
                                                        <w:right w:val="none" w:sz="0" w:space="0" w:color="auto"/>
                                                      </w:divBdr>
                                                      <w:divsChild>
                                                        <w:div w:id="1643465469">
                                                          <w:marLeft w:val="0"/>
                                                          <w:marRight w:val="0"/>
                                                          <w:marTop w:val="0"/>
                                                          <w:marBottom w:val="0"/>
                                                          <w:divBdr>
                                                            <w:top w:val="none" w:sz="0" w:space="0" w:color="auto"/>
                                                            <w:left w:val="none" w:sz="0" w:space="0" w:color="auto"/>
                                                            <w:bottom w:val="none" w:sz="0" w:space="0" w:color="auto"/>
                                                            <w:right w:val="none" w:sz="0" w:space="0" w:color="auto"/>
                                                          </w:divBdr>
                                                          <w:divsChild>
                                                            <w:div w:id="336881090">
                                                              <w:marLeft w:val="0"/>
                                                              <w:marRight w:val="0"/>
                                                              <w:marTop w:val="0"/>
                                                              <w:marBottom w:val="0"/>
                                                              <w:divBdr>
                                                                <w:top w:val="none" w:sz="0" w:space="0" w:color="auto"/>
                                                                <w:left w:val="none" w:sz="0" w:space="0" w:color="auto"/>
                                                                <w:bottom w:val="none" w:sz="0" w:space="0" w:color="auto"/>
                                                                <w:right w:val="none" w:sz="0" w:space="0" w:color="auto"/>
                                                              </w:divBdr>
                                                            </w:div>
                                                          </w:divsChild>
                                                        </w:div>
                                                        <w:div w:id="2043893548">
                                                          <w:marLeft w:val="0"/>
                                                          <w:marRight w:val="0"/>
                                                          <w:marTop w:val="0"/>
                                                          <w:marBottom w:val="0"/>
                                                          <w:divBdr>
                                                            <w:top w:val="none" w:sz="0" w:space="0" w:color="auto"/>
                                                            <w:left w:val="none" w:sz="0" w:space="0" w:color="auto"/>
                                                            <w:bottom w:val="none" w:sz="0" w:space="0" w:color="auto"/>
                                                            <w:right w:val="none" w:sz="0" w:space="0" w:color="auto"/>
                                                          </w:divBdr>
                                                          <w:divsChild>
                                                            <w:div w:id="1561669506">
                                                              <w:marLeft w:val="0"/>
                                                              <w:marRight w:val="0"/>
                                                              <w:marTop w:val="0"/>
                                                              <w:marBottom w:val="0"/>
                                                              <w:divBdr>
                                                                <w:top w:val="none" w:sz="0" w:space="0" w:color="auto"/>
                                                                <w:left w:val="none" w:sz="0" w:space="0" w:color="auto"/>
                                                                <w:bottom w:val="none" w:sz="0" w:space="0" w:color="auto"/>
                                                                <w:right w:val="none" w:sz="0" w:space="0" w:color="auto"/>
                                                              </w:divBdr>
                                                            </w:div>
                                                            <w:div w:id="662318157">
                                                              <w:marLeft w:val="0"/>
                                                              <w:marRight w:val="0"/>
                                                              <w:marTop w:val="0"/>
                                                              <w:marBottom w:val="0"/>
                                                              <w:divBdr>
                                                                <w:top w:val="none" w:sz="0" w:space="0" w:color="auto"/>
                                                                <w:left w:val="none" w:sz="0" w:space="0" w:color="auto"/>
                                                                <w:bottom w:val="none" w:sz="0" w:space="0" w:color="auto"/>
                                                                <w:right w:val="none" w:sz="0" w:space="0" w:color="auto"/>
                                                              </w:divBdr>
                                                            </w:div>
                                                            <w:div w:id="3610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691864">
                                          <w:marLeft w:val="0"/>
                                          <w:marRight w:val="0"/>
                                          <w:marTop w:val="0"/>
                                          <w:marBottom w:val="0"/>
                                          <w:divBdr>
                                            <w:top w:val="none" w:sz="0" w:space="0" w:color="auto"/>
                                            <w:left w:val="none" w:sz="0" w:space="0" w:color="auto"/>
                                            <w:bottom w:val="none" w:sz="0" w:space="0" w:color="auto"/>
                                            <w:right w:val="none" w:sz="0" w:space="0" w:color="auto"/>
                                          </w:divBdr>
                                          <w:divsChild>
                                            <w:div w:id="1286355190">
                                              <w:marLeft w:val="0"/>
                                              <w:marRight w:val="0"/>
                                              <w:marTop w:val="0"/>
                                              <w:marBottom w:val="0"/>
                                              <w:divBdr>
                                                <w:top w:val="none" w:sz="0" w:space="0" w:color="auto"/>
                                                <w:left w:val="none" w:sz="0" w:space="0" w:color="auto"/>
                                                <w:bottom w:val="none" w:sz="0" w:space="0" w:color="auto"/>
                                                <w:right w:val="none" w:sz="0" w:space="0" w:color="auto"/>
                                              </w:divBdr>
                                              <w:divsChild>
                                                <w:div w:id="716902753">
                                                  <w:marLeft w:val="0"/>
                                                  <w:marRight w:val="0"/>
                                                  <w:marTop w:val="0"/>
                                                  <w:marBottom w:val="0"/>
                                                  <w:divBdr>
                                                    <w:top w:val="none" w:sz="0" w:space="0" w:color="auto"/>
                                                    <w:left w:val="none" w:sz="0" w:space="0" w:color="auto"/>
                                                    <w:bottom w:val="none" w:sz="0" w:space="0" w:color="auto"/>
                                                    <w:right w:val="none" w:sz="0" w:space="0" w:color="auto"/>
                                                  </w:divBdr>
                                                  <w:divsChild>
                                                    <w:div w:id="1888293560">
                                                      <w:marLeft w:val="0"/>
                                                      <w:marRight w:val="0"/>
                                                      <w:marTop w:val="0"/>
                                                      <w:marBottom w:val="0"/>
                                                      <w:divBdr>
                                                        <w:top w:val="none" w:sz="0" w:space="0" w:color="auto"/>
                                                        <w:left w:val="none" w:sz="0" w:space="0" w:color="auto"/>
                                                        <w:bottom w:val="none" w:sz="0" w:space="0" w:color="auto"/>
                                                        <w:right w:val="none" w:sz="0" w:space="0" w:color="auto"/>
                                                      </w:divBdr>
                                                      <w:divsChild>
                                                        <w:div w:id="318312914">
                                                          <w:marLeft w:val="0"/>
                                                          <w:marRight w:val="0"/>
                                                          <w:marTop w:val="0"/>
                                                          <w:marBottom w:val="0"/>
                                                          <w:divBdr>
                                                            <w:top w:val="none" w:sz="0" w:space="0" w:color="auto"/>
                                                            <w:left w:val="none" w:sz="0" w:space="0" w:color="auto"/>
                                                            <w:bottom w:val="none" w:sz="0" w:space="0" w:color="auto"/>
                                                            <w:right w:val="none" w:sz="0" w:space="0" w:color="auto"/>
                                                          </w:divBdr>
                                                          <w:divsChild>
                                                            <w:div w:id="1193499465">
                                                              <w:marLeft w:val="0"/>
                                                              <w:marRight w:val="0"/>
                                                              <w:marTop w:val="0"/>
                                                              <w:marBottom w:val="0"/>
                                                              <w:divBdr>
                                                                <w:top w:val="none" w:sz="0" w:space="0" w:color="auto"/>
                                                                <w:left w:val="none" w:sz="0" w:space="0" w:color="auto"/>
                                                                <w:bottom w:val="none" w:sz="0" w:space="0" w:color="auto"/>
                                                                <w:right w:val="none" w:sz="0" w:space="0" w:color="auto"/>
                                                              </w:divBdr>
                                                            </w:div>
                                                          </w:divsChild>
                                                        </w:div>
                                                        <w:div w:id="956983460">
                                                          <w:marLeft w:val="0"/>
                                                          <w:marRight w:val="0"/>
                                                          <w:marTop w:val="0"/>
                                                          <w:marBottom w:val="0"/>
                                                          <w:divBdr>
                                                            <w:top w:val="none" w:sz="0" w:space="0" w:color="auto"/>
                                                            <w:left w:val="none" w:sz="0" w:space="0" w:color="auto"/>
                                                            <w:bottom w:val="none" w:sz="0" w:space="0" w:color="auto"/>
                                                            <w:right w:val="none" w:sz="0" w:space="0" w:color="auto"/>
                                                          </w:divBdr>
                                                          <w:divsChild>
                                                            <w:div w:id="773745049">
                                                              <w:marLeft w:val="0"/>
                                                              <w:marRight w:val="0"/>
                                                              <w:marTop w:val="0"/>
                                                              <w:marBottom w:val="0"/>
                                                              <w:divBdr>
                                                                <w:top w:val="none" w:sz="0" w:space="0" w:color="auto"/>
                                                                <w:left w:val="none" w:sz="0" w:space="0" w:color="auto"/>
                                                                <w:bottom w:val="none" w:sz="0" w:space="0" w:color="auto"/>
                                                                <w:right w:val="none" w:sz="0" w:space="0" w:color="auto"/>
                                                              </w:divBdr>
                                                            </w:div>
                                                            <w:div w:id="8312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0691197">
      <w:bodyDiv w:val="1"/>
      <w:marLeft w:val="0"/>
      <w:marRight w:val="0"/>
      <w:marTop w:val="0"/>
      <w:marBottom w:val="0"/>
      <w:divBdr>
        <w:top w:val="none" w:sz="0" w:space="0" w:color="auto"/>
        <w:left w:val="none" w:sz="0" w:space="0" w:color="auto"/>
        <w:bottom w:val="none" w:sz="0" w:space="0" w:color="auto"/>
        <w:right w:val="none" w:sz="0" w:space="0" w:color="auto"/>
      </w:divBdr>
      <w:divsChild>
        <w:div w:id="1317807801">
          <w:marLeft w:val="0"/>
          <w:marRight w:val="0"/>
          <w:marTop w:val="0"/>
          <w:marBottom w:val="0"/>
          <w:divBdr>
            <w:top w:val="none" w:sz="0" w:space="0" w:color="auto"/>
            <w:left w:val="none" w:sz="0" w:space="0" w:color="auto"/>
            <w:bottom w:val="none" w:sz="0" w:space="0" w:color="auto"/>
            <w:right w:val="none" w:sz="0" w:space="0" w:color="auto"/>
          </w:divBdr>
          <w:divsChild>
            <w:div w:id="2137747212">
              <w:marLeft w:val="0"/>
              <w:marRight w:val="0"/>
              <w:marTop w:val="0"/>
              <w:marBottom w:val="0"/>
              <w:divBdr>
                <w:top w:val="none" w:sz="0" w:space="0" w:color="auto"/>
                <w:left w:val="none" w:sz="0" w:space="0" w:color="auto"/>
                <w:bottom w:val="none" w:sz="0" w:space="0" w:color="auto"/>
                <w:right w:val="none" w:sz="0" w:space="0" w:color="auto"/>
              </w:divBdr>
              <w:divsChild>
                <w:div w:id="1539775420">
                  <w:marLeft w:val="0"/>
                  <w:marRight w:val="0"/>
                  <w:marTop w:val="0"/>
                  <w:marBottom w:val="0"/>
                  <w:divBdr>
                    <w:top w:val="none" w:sz="0" w:space="0" w:color="auto"/>
                    <w:left w:val="none" w:sz="0" w:space="0" w:color="auto"/>
                    <w:bottom w:val="none" w:sz="0" w:space="0" w:color="auto"/>
                    <w:right w:val="none" w:sz="0" w:space="0" w:color="auto"/>
                  </w:divBdr>
                  <w:divsChild>
                    <w:div w:id="1014961970">
                      <w:marLeft w:val="0"/>
                      <w:marRight w:val="0"/>
                      <w:marTop w:val="0"/>
                      <w:marBottom w:val="0"/>
                      <w:divBdr>
                        <w:top w:val="none" w:sz="0" w:space="0" w:color="auto"/>
                        <w:left w:val="none" w:sz="0" w:space="0" w:color="auto"/>
                        <w:bottom w:val="none" w:sz="0" w:space="0" w:color="auto"/>
                        <w:right w:val="none" w:sz="0" w:space="0" w:color="auto"/>
                      </w:divBdr>
                      <w:divsChild>
                        <w:div w:id="2019037625">
                          <w:marLeft w:val="0"/>
                          <w:marRight w:val="0"/>
                          <w:marTop w:val="0"/>
                          <w:marBottom w:val="0"/>
                          <w:divBdr>
                            <w:top w:val="none" w:sz="0" w:space="0" w:color="auto"/>
                            <w:left w:val="none" w:sz="0" w:space="0" w:color="auto"/>
                            <w:bottom w:val="none" w:sz="0" w:space="0" w:color="auto"/>
                            <w:right w:val="none" w:sz="0" w:space="0" w:color="auto"/>
                          </w:divBdr>
                        </w:div>
                        <w:div w:id="255788274">
                          <w:marLeft w:val="0"/>
                          <w:marRight w:val="0"/>
                          <w:marTop w:val="0"/>
                          <w:marBottom w:val="0"/>
                          <w:divBdr>
                            <w:top w:val="none" w:sz="0" w:space="0" w:color="auto"/>
                            <w:left w:val="none" w:sz="0" w:space="0" w:color="auto"/>
                            <w:bottom w:val="none" w:sz="0" w:space="0" w:color="auto"/>
                            <w:right w:val="none" w:sz="0" w:space="0" w:color="auto"/>
                          </w:divBdr>
                          <w:divsChild>
                            <w:div w:id="1844936103">
                              <w:marLeft w:val="0"/>
                              <w:marRight w:val="0"/>
                              <w:marTop w:val="0"/>
                              <w:marBottom w:val="0"/>
                              <w:divBdr>
                                <w:top w:val="none" w:sz="0" w:space="0" w:color="auto"/>
                                <w:left w:val="none" w:sz="0" w:space="0" w:color="auto"/>
                                <w:bottom w:val="none" w:sz="0" w:space="0" w:color="auto"/>
                                <w:right w:val="none" w:sz="0" w:space="0" w:color="auto"/>
                              </w:divBdr>
                              <w:divsChild>
                                <w:div w:id="654917634">
                                  <w:marLeft w:val="0"/>
                                  <w:marRight w:val="0"/>
                                  <w:marTop w:val="0"/>
                                  <w:marBottom w:val="0"/>
                                  <w:divBdr>
                                    <w:top w:val="none" w:sz="0" w:space="0" w:color="auto"/>
                                    <w:left w:val="none" w:sz="0" w:space="0" w:color="auto"/>
                                    <w:bottom w:val="none" w:sz="0" w:space="0" w:color="auto"/>
                                    <w:right w:val="none" w:sz="0" w:space="0" w:color="auto"/>
                                  </w:divBdr>
                                  <w:divsChild>
                                    <w:div w:id="971250824">
                                      <w:marLeft w:val="0"/>
                                      <w:marRight w:val="0"/>
                                      <w:marTop w:val="0"/>
                                      <w:marBottom w:val="0"/>
                                      <w:divBdr>
                                        <w:top w:val="none" w:sz="0" w:space="0" w:color="auto"/>
                                        <w:left w:val="none" w:sz="0" w:space="0" w:color="auto"/>
                                        <w:bottom w:val="none" w:sz="0" w:space="0" w:color="auto"/>
                                        <w:right w:val="none" w:sz="0" w:space="0" w:color="auto"/>
                                      </w:divBdr>
                                      <w:divsChild>
                                        <w:div w:id="1184786511">
                                          <w:marLeft w:val="0"/>
                                          <w:marRight w:val="0"/>
                                          <w:marTop w:val="0"/>
                                          <w:marBottom w:val="0"/>
                                          <w:divBdr>
                                            <w:top w:val="none" w:sz="0" w:space="0" w:color="auto"/>
                                            <w:left w:val="none" w:sz="0" w:space="0" w:color="auto"/>
                                            <w:bottom w:val="none" w:sz="0" w:space="0" w:color="auto"/>
                                            <w:right w:val="none" w:sz="0" w:space="0" w:color="auto"/>
                                          </w:divBdr>
                                          <w:divsChild>
                                            <w:div w:id="282615313">
                                              <w:marLeft w:val="0"/>
                                              <w:marRight w:val="0"/>
                                              <w:marTop w:val="0"/>
                                              <w:marBottom w:val="0"/>
                                              <w:divBdr>
                                                <w:top w:val="none" w:sz="0" w:space="0" w:color="auto"/>
                                                <w:left w:val="none" w:sz="0" w:space="0" w:color="auto"/>
                                                <w:bottom w:val="none" w:sz="0" w:space="0" w:color="auto"/>
                                                <w:right w:val="none" w:sz="0" w:space="0" w:color="auto"/>
                                              </w:divBdr>
                                              <w:divsChild>
                                                <w:div w:id="1324503329">
                                                  <w:marLeft w:val="0"/>
                                                  <w:marRight w:val="0"/>
                                                  <w:marTop w:val="0"/>
                                                  <w:marBottom w:val="0"/>
                                                  <w:divBdr>
                                                    <w:top w:val="none" w:sz="0" w:space="0" w:color="auto"/>
                                                    <w:left w:val="none" w:sz="0" w:space="0" w:color="auto"/>
                                                    <w:bottom w:val="none" w:sz="0" w:space="0" w:color="auto"/>
                                                    <w:right w:val="none" w:sz="0" w:space="0" w:color="auto"/>
                                                  </w:divBdr>
                                                  <w:divsChild>
                                                    <w:div w:id="175257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2267">
                                  <w:marLeft w:val="0"/>
                                  <w:marRight w:val="0"/>
                                  <w:marTop w:val="0"/>
                                  <w:marBottom w:val="0"/>
                                  <w:divBdr>
                                    <w:top w:val="none" w:sz="0" w:space="0" w:color="auto"/>
                                    <w:left w:val="none" w:sz="0" w:space="0" w:color="auto"/>
                                    <w:bottom w:val="none" w:sz="0" w:space="0" w:color="auto"/>
                                    <w:right w:val="none" w:sz="0" w:space="0" w:color="auto"/>
                                  </w:divBdr>
                                </w:div>
                                <w:div w:id="1402676012">
                                  <w:marLeft w:val="0"/>
                                  <w:marRight w:val="0"/>
                                  <w:marTop w:val="0"/>
                                  <w:marBottom w:val="0"/>
                                  <w:divBdr>
                                    <w:top w:val="none" w:sz="0" w:space="0" w:color="auto"/>
                                    <w:left w:val="none" w:sz="0" w:space="0" w:color="auto"/>
                                    <w:bottom w:val="none" w:sz="0" w:space="0" w:color="auto"/>
                                    <w:right w:val="none" w:sz="0" w:space="0" w:color="auto"/>
                                  </w:divBdr>
                                  <w:divsChild>
                                    <w:div w:id="2001346442">
                                      <w:marLeft w:val="0"/>
                                      <w:marRight w:val="0"/>
                                      <w:marTop w:val="0"/>
                                      <w:marBottom w:val="0"/>
                                      <w:divBdr>
                                        <w:top w:val="none" w:sz="0" w:space="0" w:color="auto"/>
                                        <w:left w:val="none" w:sz="0" w:space="0" w:color="auto"/>
                                        <w:bottom w:val="none" w:sz="0" w:space="0" w:color="auto"/>
                                        <w:right w:val="none" w:sz="0" w:space="0" w:color="auto"/>
                                      </w:divBdr>
                                    </w:div>
                                    <w:div w:id="1982997899">
                                      <w:marLeft w:val="0"/>
                                      <w:marRight w:val="0"/>
                                      <w:marTop w:val="0"/>
                                      <w:marBottom w:val="0"/>
                                      <w:divBdr>
                                        <w:top w:val="none" w:sz="0" w:space="0" w:color="auto"/>
                                        <w:left w:val="none" w:sz="0" w:space="0" w:color="auto"/>
                                        <w:bottom w:val="none" w:sz="0" w:space="0" w:color="auto"/>
                                        <w:right w:val="none" w:sz="0" w:space="0" w:color="auto"/>
                                      </w:divBdr>
                                    </w:div>
                                    <w:div w:id="1720207952">
                                      <w:marLeft w:val="0"/>
                                      <w:marRight w:val="0"/>
                                      <w:marTop w:val="0"/>
                                      <w:marBottom w:val="0"/>
                                      <w:divBdr>
                                        <w:top w:val="none" w:sz="0" w:space="0" w:color="auto"/>
                                        <w:left w:val="none" w:sz="0" w:space="0" w:color="auto"/>
                                        <w:bottom w:val="none" w:sz="0" w:space="0" w:color="auto"/>
                                        <w:right w:val="none" w:sz="0" w:space="0" w:color="auto"/>
                                      </w:divBdr>
                                    </w:div>
                                    <w:div w:id="2058359958">
                                      <w:marLeft w:val="0"/>
                                      <w:marRight w:val="0"/>
                                      <w:marTop w:val="0"/>
                                      <w:marBottom w:val="0"/>
                                      <w:divBdr>
                                        <w:top w:val="none" w:sz="0" w:space="0" w:color="auto"/>
                                        <w:left w:val="none" w:sz="0" w:space="0" w:color="auto"/>
                                        <w:bottom w:val="none" w:sz="0" w:space="0" w:color="auto"/>
                                        <w:right w:val="none" w:sz="0" w:space="0" w:color="auto"/>
                                      </w:divBdr>
                                    </w:div>
                                    <w:div w:id="1450970876">
                                      <w:marLeft w:val="0"/>
                                      <w:marRight w:val="0"/>
                                      <w:marTop w:val="0"/>
                                      <w:marBottom w:val="0"/>
                                      <w:divBdr>
                                        <w:top w:val="none" w:sz="0" w:space="0" w:color="auto"/>
                                        <w:left w:val="none" w:sz="0" w:space="0" w:color="auto"/>
                                        <w:bottom w:val="none" w:sz="0" w:space="0" w:color="auto"/>
                                        <w:right w:val="none" w:sz="0" w:space="0" w:color="auto"/>
                                      </w:divBdr>
                                    </w:div>
                                    <w:div w:id="1858932107">
                                      <w:marLeft w:val="0"/>
                                      <w:marRight w:val="0"/>
                                      <w:marTop w:val="0"/>
                                      <w:marBottom w:val="0"/>
                                      <w:divBdr>
                                        <w:top w:val="none" w:sz="0" w:space="0" w:color="auto"/>
                                        <w:left w:val="none" w:sz="0" w:space="0" w:color="auto"/>
                                        <w:bottom w:val="none" w:sz="0" w:space="0" w:color="auto"/>
                                        <w:right w:val="none" w:sz="0" w:space="0" w:color="auto"/>
                                      </w:divBdr>
                                      <w:divsChild>
                                        <w:div w:id="1690787799">
                                          <w:marLeft w:val="0"/>
                                          <w:marRight w:val="0"/>
                                          <w:marTop w:val="0"/>
                                          <w:marBottom w:val="0"/>
                                          <w:divBdr>
                                            <w:top w:val="none" w:sz="0" w:space="0" w:color="auto"/>
                                            <w:left w:val="none" w:sz="0" w:space="0" w:color="auto"/>
                                            <w:bottom w:val="none" w:sz="0" w:space="0" w:color="auto"/>
                                            <w:right w:val="none" w:sz="0" w:space="0" w:color="auto"/>
                                          </w:divBdr>
                                        </w:div>
                                      </w:divsChild>
                                    </w:div>
                                    <w:div w:id="65005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727646">
      <w:bodyDiv w:val="1"/>
      <w:marLeft w:val="0"/>
      <w:marRight w:val="0"/>
      <w:marTop w:val="0"/>
      <w:marBottom w:val="0"/>
      <w:divBdr>
        <w:top w:val="none" w:sz="0" w:space="0" w:color="auto"/>
        <w:left w:val="none" w:sz="0" w:space="0" w:color="auto"/>
        <w:bottom w:val="none" w:sz="0" w:space="0" w:color="auto"/>
        <w:right w:val="none" w:sz="0" w:space="0" w:color="auto"/>
      </w:divBdr>
      <w:divsChild>
        <w:div w:id="2045598911">
          <w:marLeft w:val="0"/>
          <w:marRight w:val="0"/>
          <w:marTop w:val="0"/>
          <w:marBottom w:val="0"/>
          <w:divBdr>
            <w:top w:val="none" w:sz="0" w:space="0" w:color="auto"/>
            <w:left w:val="none" w:sz="0" w:space="0" w:color="auto"/>
            <w:bottom w:val="none" w:sz="0" w:space="0" w:color="auto"/>
            <w:right w:val="none" w:sz="0" w:space="0" w:color="auto"/>
          </w:divBdr>
          <w:divsChild>
            <w:div w:id="1820153451">
              <w:marLeft w:val="0"/>
              <w:marRight w:val="0"/>
              <w:marTop w:val="0"/>
              <w:marBottom w:val="0"/>
              <w:divBdr>
                <w:top w:val="none" w:sz="0" w:space="0" w:color="auto"/>
                <w:left w:val="none" w:sz="0" w:space="0" w:color="auto"/>
                <w:bottom w:val="none" w:sz="0" w:space="0" w:color="auto"/>
                <w:right w:val="none" w:sz="0" w:space="0" w:color="auto"/>
              </w:divBdr>
              <w:divsChild>
                <w:div w:id="4944250">
                  <w:marLeft w:val="0"/>
                  <w:marRight w:val="0"/>
                  <w:marTop w:val="0"/>
                  <w:marBottom w:val="0"/>
                  <w:divBdr>
                    <w:top w:val="none" w:sz="0" w:space="0" w:color="auto"/>
                    <w:left w:val="none" w:sz="0" w:space="0" w:color="auto"/>
                    <w:bottom w:val="none" w:sz="0" w:space="0" w:color="auto"/>
                    <w:right w:val="none" w:sz="0" w:space="0" w:color="auto"/>
                  </w:divBdr>
                  <w:divsChild>
                    <w:div w:id="245503688">
                      <w:marLeft w:val="0"/>
                      <w:marRight w:val="0"/>
                      <w:marTop w:val="0"/>
                      <w:marBottom w:val="0"/>
                      <w:divBdr>
                        <w:top w:val="none" w:sz="0" w:space="0" w:color="auto"/>
                        <w:left w:val="none" w:sz="0" w:space="0" w:color="auto"/>
                        <w:bottom w:val="none" w:sz="0" w:space="0" w:color="auto"/>
                        <w:right w:val="none" w:sz="0" w:space="0" w:color="auto"/>
                      </w:divBdr>
                    </w:div>
                    <w:div w:id="1894655593">
                      <w:marLeft w:val="0"/>
                      <w:marRight w:val="0"/>
                      <w:marTop w:val="0"/>
                      <w:marBottom w:val="0"/>
                      <w:divBdr>
                        <w:top w:val="none" w:sz="0" w:space="0" w:color="auto"/>
                        <w:left w:val="none" w:sz="0" w:space="0" w:color="auto"/>
                        <w:bottom w:val="none" w:sz="0" w:space="0" w:color="auto"/>
                        <w:right w:val="none" w:sz="0" w:space="0" w:color="auto"/>
                      </w:divBdr>
                    </w:div>
                    <w:div w:id="1999769593">
                      <w:marLeft w:val="0"/>
                      <w:marRight w:val="0"/>
                      <w:marTop w:val="0"/>
                      <w:marBottom w:val="0"/>
                      <w:divBdr>
                        <w:top w:val="none" w:sz="0" w:space="0" w:color="auto"/>
                        <w:left w:val="none" w:sz="0" w:space="0" w:color="auto"/>
                        <w:bottom w:val="none" w:sz="0" w:space="0" w:color="auto"/>
                        <w:right w:val="none" w:sz="0" w:space="0" w:color="auto"/>
                      </w:divBdr>
                      <w:divsChild>
                        <w:div w:id="302581457">
                          <w:marLeft w:val="0"/>
                          <w:marRight w:val="0"/>
                          <w:marTop w:val="0"/>
                          <w:marBottom w:val="0"/>
                          <w:divBdr>
                            <w:top w:val="none" w:sz="0" w:space="0" w:color="auto"/>
                            <w:left w:val="none" w:sz="0" w:space="0" w:color="auto"/>
                            <w:bottom w:val="none" w:sz="0" w:space="0" w:color="auto"/>
                            <w:right w:val="none" w:sz="0" w:space="0" w:color="auto"/>
                          </w:divBdr>
                          <w:divsChild>
                            <w:div w:id="223222173">
                              <w:marLeft w:val="0"/>
                              <w:marRight w:val="0"/>
                              <w:marTop w:val="0"/>
                              <w:marBottom w:val="0"/>
                              <w:divBdr>
                                <w:top w:val="none" w:sz="0" w:space="0" w:color="auto"/>
                                <w:left w:val="none" w:sz="0" w:space="0" w:color="auto"/>
                                <w:bottom w:val="none" w:sz="0" w:space="0" w:color="auto"/>
                                <w:right w:val="none" w:sz="0" w:space="0" w:color="auto"/>
                              </w:divBdr>
                            </w:div>
                            <w:div w:id="13017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5409">
                      <w:marLeft w:val="0"/>
                      <w:marRight w:val="0"/>
                      <w:marTop w:val="0"/>
                      <w:marBottom w:val="0"/>
                      <w:divBdr>
                        <w:top w:val="none" w:sz="0" w:space="0" w:color="auto"/>
                        <w:left w:val="none" w:sz="0" w:space="0" w:color="auto"/>
                        <w:bottom w:val="none" w:sz="0" w:space="0" w:color="auto"/>
                        <w:right w:val="none" w:sz="0" w:space="0" w:color="auto"/>
                      </w:divBdr>
                      <w:divsChild>
                        <w:div w:id="1262294940">
                          <w:marLeft w:val="0"/>
                          <w:marRight w:val="0"/>
                          <w:marTop w:val="0"/>
                          <w:marBottom w:val="0"/>
                          <w:divBdr>
                            <w:top w:val="none" w:sz="0" w:space="0" w:color="auto"/>
                            <w:left w:val="none" w:sz="0" w:space="0" w:color="auto"/>
                            <w:bottom w:val="none" w:sz="0" w:space="0" w:color="auto"/>
                            <w:right w:val="none" w:sz="0" w:space="0" w:color="auto"/>
                          </w:divBdr>
                          <w:divsChild>
                            <w:div w:id="12904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315106">
      <w:bodyDiv w:val="1"/>
      <w:marLeft w:val="0"/>
      <w:marRight w:val="0"/>
      <w:marTop w:val="0"/>
      <w:marBottom w:val="0"/>
      <w:divBdr>
        <w:top w:val="none" w:sz="0" w:space="0" w:color="auto"/>
        <w:left w:val="none" w:sz="0" w:space="0" w:color="auto"/>
        <w:bottom w:val="none" w:sz="0" w:space="0" w:color="auto"/>
        <w:right w:val="none" w:sz="0" w:space="0" w:color="auto"/>
      </w:divBdr>
      <w:divsChild>
        <w:div w:id="223757364">
          <w:marLeft w:val="0"/>
          <w:marRight w:val="0"/>
          <w:marTop w:val="0"/>
          <w:marBottom w:val="0"/>
          <w:divBdr>
            <w:top w:val="none" w:sz="0" w:space="0" w:color="auto"/>
            <w:left w:val="none" w:sz="0" w:space="0" w:color="auto"/>
            <w:bottom w:val="none" w:sz="0" w:space="0" w:color="auto"/>
            <w:right w:val="none" w:sz="0" w:space="0" w:color="auto"/>
          </w:divBdr>
          <w:divsChild>
            <w:div w:id="469329537">
              <w:marLeft w:val="0"/>
              <w:marRight w:val="0"/>
              <w:marTop w:val="0"/>
              <w:marBottom w:val="0"/>
              <w:divBdr>
                <w:top w:val="none" w:sz="0" w:space="0" w:color="auto"/>
                <w:left w:val="none" w:sz="0" w:space="0" w:color="auto"/>
                <w:bottom w:val="none" w:sz="0" w:space="0" w:color="auto"/>
                <w:right w:val="none" w:sz="0" w:space="0" w:color="auto"/>
              </w:divBdr>
              <w:divsChild>
                <w:div w:id="884485440">
                  <w:marLeft w:val="0"/>
                  <w:marRight w:val="0"/>
                  <w:marTop w:val="0"/>
                  <w:marBottom w:val="0"/>
                  <w:divBdr>
                    <w:top w:val="none" w:sz="0" w:space="0" w:color="auto"/>
                    <w:left w:val="none" w:sz="0" w:space="0" w:color="auto"/>
                    <w:bottom w:val="none" w:sz="0" w:space="0" w:color="auto"/>
                    <w:right w:val="none" w:sz="0" w:space="0" w:color="auto"/>
                  </w:divBdr>
                  <w:divsChild>
                    <w:div w:id="1401827580">
                      <w:marLeft w:val="0"/>
                      <w:marRight w:val="0"/>
                      <w:marTop w:val="0"/>
                      <w:marBottom w:val="0"/>
                      <w:divBdr>
                        <w:top w:val="none" w:sz="0" w:space="0" w:color="auto"/>
                        <w:left w:val="none" w:sz="0" w:space="0" w:color="auto"/>
                        <w:bottom w:val="none" w:sz="0" w:space="0" w:color="auto"/>
                        <w:right w:val="none" w:sz="0" w:space="0" w:color="auto"/>
                      </w:divBdr>
                    </w:div>
                    <w:div w:id="998966694">
                      <w:marLeft w:val="0"/>
                      <w:marRight w:val="0"/>
                      <w:marTop w:val="0"/>
                      <w:marBottom w:val="150"/>
                      <w:divBdr>
                        <w:top w:val="none" w:sz="0" w:space="0" w:color="auto"/>
                        <w:left w:val="none" w:sz="0" w:space="0" w:color="auto"/>
                        <w:bottom w:val="none" w:sz="0" w:space="0" w:color="auto"/>
                        <w:right w:val="none" w:sz="0" w:space="0" w:color="auto"/>
                      </w:divBdr>
                    </w:div>
                  </w:divsChild>
                </w:div>
                <w:div w:id="353506823">
                  <w:marLeft w:val="0"/>
                  <w:marRight w:val="0"/>
                  <w:marTop w:val="0"/>
                  <w:marBottom w:val="0"/>
                  <w:divBdr>
                    <w:top w:val="none" w:sz="0" w:space="0" w:color="auto"/>
                    <w:left w:val="none" w:sz="0" w:space="0" w:color="auto"/>
                    <w:bottom w:val="none" w:sz="0" w:space="0" w:color="auto"/>
                    <w:right w:val="none" w:sz="0" w:space="0" w:color="auto"/>
                  </w:divBdr>
                </w:div>
              </w:divsChild>
            </w:div>
            <w:div w:id="1234509489">
              <w:marLeft w:val="0"/>
              <w:marRight w:val="0"/>
              <w:marTop w:val="0"/>
              <w:marBottom w:val="0"/>
              <w:divBdr>
                <w:top w:val="none" w:sz="0" w:space="0" w:color="auto"/>
                <w:left w:val="none" w:sz="0" w:space="0" w:color="auto"/>
                <w:bottom w:val="none" w:sz="0" w:space="0" w:color="auto"/>
                <w:right w:val="none" w:sz="0" w:space="0" w:color="auto"/>
              </w:divBdr>
              <w:divsChild>
                <w:div w:id="1028677360">
                  <w:marLeft w:val="0"/>
                  <w:marRight w:val="0"/>
                  <w:marTop w:val="0"/>
                  <w:marBottom w:val="0"/>
                  <w:divBdr>
                    <w:top w:val="none" w:sz="0" w:space="0" w:color="auto"/>
                    <w:left w:val="none" w:sz="0" w:space="0" w:color="auto"/>
                    <w:bottom w:val="none" w:sz="0" w:space="0" w:color="auto"/>
                    <w:right w:val="none" w:sz="0" w:space="0" w:color="auto"/>
                  </w:divBdr>
                  <w:divsChild>
                    <w:div w:id="1427841528">
                      <w:marLeft w:val="0"/>
                      <w:marRight w:val="0"/>
                      <w:marTop w:val="0"/>
                      <w:marBottom w:val="0"/>
                      <w:divBdr>
                        <w:top w:val="none" w:sz="0" w:space="0" w:color="auto"/>
                        <w:left w:val="none" w:sz="0" w:space="0" w:color="auto"/>
                        <w:bottom w:val="none" w:sz="0" w:space="0" w:color="auto"/>
                        <w:right w:val="none" w:sz="0" w:space="0" w:color="auto"/>
                      </w:divBdr>
                      <w:divsChild>
                        <w:div w:id="1554081579">
                          <w:marLeft w:val="0"/>
                          <w:marRight w:val="0"/>
                          <w:marTop w:val="0"/>
                          <w:marBottom w:val="0"/>
                          <w:divBdr>
                            <w:top w:val="none" w:sz="0" w:space="0" w:color="auto"/>
                            <w:left w:val="none" w:sz="0" w:space="0" w:color="auto"/>
                            <w:bottom w:val="none" w:sz="0" w:space="0" w:color="auto"/>
                            <w:right w:val="none" w:sz="0" w:space="0" w:color="auto"/>
                          </w:divBdr>
                          <w:divsChild>
                            <w:div w:id="51782709">
                              <w:marLeft w:val="0"/>
                              <w:marRight w:val="0"/>
                              <w:marTop w:val="0"/>
                              <w:marBottom w:val="0"/>
                              <w:divBdr>
                                <w:top w:val="none" w:sz="0" w:space="0" w:color="auto"/>
                                <w:left w:val="none" w:sz="0" w:space="0" w:color="auto"/>
                                <w:bottom w:val="none" w:sz="0" w:space="0" w:color="auto"/>
                                <w:right w:val="none" w:sz="0" w:space="0" w:color="auto"/>
                              </w:divBdr>
                            </w:div>
                            <w:div w:id="415244689">
                              <w:marLeft w:val="0"/>
                              <w:marRight w:val="0"/>
                              <w:marTop w:val="0"/>
                              <w:marBottom w:val="0"/>
                              <w:divBdr>
                                <w:top w:val="none" w:sz="0" w:space="0" w:color="auto"/>
                                <w:left w:val="none" w:sz="0" w:space="0" w:color="auto"/>
                                <w:bottom w:val="none" w:sz="0" w:space="0" w:color="auto"/>
                                <w:right w:val="none" w:sz="0" w:space="0" w:color="auto"/>
                              </w:divBdr>
                            </w:div>
                          </w:divsChild>
                        </w:div>
                        <w:div w:id="486436175">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714933328">
      <w:bodyDiv w:val="1"/>
      <w:marLeft w:val="0"/>
      <w:marRight w:val="0"/>
      <w:marTop w:val="0"/>
      <w:marBottom w:val="0"/>
      <w:divBdr>
        <w:top w:val="none" w:sz="0" w:space="0" w:color="auto"/>
        <w:left w:val="none" w:sz="0" w:space="0" w:color="auto"/>
        <w:bottom w:val="none" w:sz="0" w:space="0" w:color="auto"/>
        <w:right w:val="none" w:sz="0" w:space="0" w:color="auto"/>
      </w:divBdr>
      <w:divsChild>
        <w:div w:id="1029794057">
          <w:marLeft w:val="0"/>
          <w:marRight w:val="0"/>
          <w:marTop w:val="0"/>
          <w:marBottom w:val="0"/>
          <w:divBdr>
            <w:top w:val="none" w:sz="0" w:space="0" w:color="auto"/>
            <w:left w:val="none" w:sz="0" w:space="0" w:color="auto"/>
            <w:bottom w:val="none" w:sz="0" w:space="0" w:color="auto"/>
            <w:right w:val="none" w:sz="0" w:space="0" w:color="auto"/>
          </w:divBdr>
          <w:divsChild>
            <w:div w:id="331953971">
              <w:marLeft w:val="0"/>
              <w:marRight w:val="0"/>
              <w:marTop w:val="0"/>
              <w:marBottom w:val="0"/>
              <w:divBdr>
                <w:top w:val="none" w:sz="0" w:space="0" w:color="auto"/>
                <w:left w:val="none" w:sz="0" w:space="0" w:color="auto"/>
                <w:bottom w:val="none" w:sz="0" w:space="0" w:color="auto"/>
                <w:right w:val="none" w:sz="0" w:space="0" w:color="auto"/>
              </w:divBdr>
              <w:divsChild>
                <w:div w:id="791557634">
                  <w:marLeft w:val="0"/>
                  <w:marRight w:val="0"/>
                  <w:marTop w:val="0"/>
                  <w:marBottom w:val="0"/>
                  <w:divBdr>
                    <w:top w:val="none" w:sz="0" w:space="0" w:color="auto"/>
                    <w:left w:val="none" w:sz="0" w:space="0" w:color="auto"/>
                    <w:bottom w:val="none" w:sz="0" w:space="0" w:color="auto"/>
                    <w:right w:val="none" w:sz="0" w:space="0" w:color="auto"/>
                  </w:divBdr>
                  <w:divsChild>
                    <w:div w:id="1424301287">
                      <w:marLeft w:val="0"/>
                      <w:marRight w:val="0"/>
                      <w:marTop w:val="0"/>
                      <w:marBottom w:val="0"/>
                      <w:divBdr>
                        <w:top w:val="none" w:sz="0" w:space="0" w:color="auto"/>
                        <w:left w:val="none" w:sz="0" w:space="0" w:color="auto"/>
                        <w:bottom w:val="none" w:sz="0" w:space="0" w:color="auto"/>
                        <w:right w:val="none" w:sz="0" w:space="0" w:color="auto"/>
                      </w:divBdr>
                    </w:div>
                    <w:div w:id="72707895">
                      <w:marLeft w:val="0"/>
                      <w:marRight w:val="0"/>
                      <w:marTop w:val="0"/>
                      <w:marBottom w:val="0"/>
                      <w:divBdr>
                        <w:top w:val="none" w:sz="0" w:space="0" w:color="auto"/>
                        <w:left w:val="none" w:sz="0" w:space="0" w:color="auto"/>
                        <w:bottom w:val="none" w:sz="0" w:space="0" w:color="auto"/>
                        <w:right w:val="none" w:sz="0" w:space="0" w:color="auto"/>
                      </w:divBdr>
                    </w:div>
                    <w:div w:id="1364860534">
                      <w:marLeft w:val="0"/>
                      <w:marRight w:val="0"/>
                      <w:marTop w:val="0"/>
                      <w:marBottom w:val="0"/>
                      <w:divBdr>
                        <w:top w:val="none" w:sz="0" w:space="0" w:color="auto"/>
                        <w:left w:val="none" w:sz="0" w:space="0" w:color="auto"/>
                        <w:bottom w:val="none" w:sz="0" w:space="0" w:color="auto"/>
                        <w:right w:val="none" w:sz="0" w:space="0" w:color="auto"/>
                      </w:divBdr>
                      <w:divsChild>
                        <w:div w:id="68962851">
                          <w:marLeft w:val="0"/>
                          <w:marRight w:val="0"/>
                          <w:marTop w:val="0"/>
                          <w:marBottom w:val="0"/>
                          <w:divBdr>
                            <w:top w:val="none" w:sz="0" w:space="0" w:color="auto"/>
                            <w:left w:val="none" w:sz="0" w:space="0" w:color="auto"/>
                            <w:bottom w:val="none" w:sz="0" w:space="0" w:color="auto"/>
                            <w:right w:val="none" w:sz="0" w:space="0" w:color="auto"/>
                          </w:divBdr>
                          <w:divsChild>
                            <w:div w:id="116963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566369">
      <w:bodyDiv w:val="1"/>
      <w:marLeft w:val="0"/>
      <w:marRight w:val="0"/>
      <w:marTop w:val="0"/>
      <w:marBottom w:val="0"/>
      <w:divBdr>
        <w:top w:val="none" w:sz="0" w:space="0" w:color="auto"/>
        <w:left w:val="none" w:sz="0" w:space="0" w:color="auto"/>
        <w:bottom w:val="none" w:sz="0" w:space="0" w:color="auto"/>
        <w:right w:val="none" w:sz="0" w:space="0" w:color="auto"/>
      </w:divBdr>
      <w:divsChild>
        <w:div w:id="743914331">
          <w:marLeft w:val="0"/>
          <w:marRight w:val="0"/>
          <w:marTop w:val="0"/>
          <w:marBottom w:val="0"/>
          <w:divBdr>
            <w:top w:val="none" w:sz="0" w:space="0" w:color="auto"/>
            <w:left w:val="none" w:sz="0" w:space="0" w:color="auto"/>
            <w:bottom w:val="none" w:sz="0" w:space="0" w:color="auto"/>
            <w:right w:val="none" w:sz="0" w:space="0" w:color="auto"/>
          </w:divBdr>
          <w:divsChild>
            <w:div w:id="1133056249">
              <w:marLeft w:val="0"/>
              <w:marRight w:val="0"/>
              <w:marTop w:val="0"/>
              <w:marBottom w:val="0"/>
              <w:divBdr>
                <w:top w:val="none" w:sz="0" w:space="0" w:color="auto"/>
                <w:left w:val="none" w:sz="0" w:space="0" w:color="auto"/>
                <w:bottom w:val="none" w:sz="0" w:space="0" w:color="auto"/>
                <w:right w:val="none" w:sz="0" w:space="0" w:color="auto"/>
              </w:divBdr>
              <w:divsChild>
                <w:div w:id="1373071416">
                  <w:marLeft w:val="0"/>
                  <w:marRight w:val="0"/>
                  <w:marTop w:val="0"/>
                  <w:marBottom w:val="0"/>
                  <w:divBdr>
                    <w:top w:val="none" w:sz="0" w:space="0" w:color="auto"/>
                    <w:left w:val="none" w:sz="0" w:space="0" w:color="auto"/>
                    <w:bottom w:val="none" w:sz="0" w:space="0" w:color="auto"/>
                    <w:right w:val="none" w:sz="0" w:space="0" w:color="auto"/>
                  </w:divBdr>
                  <w:divsChild>
                    <w:div w:id="1332565480">
                      <w:marLeft w:val="0"/>
                      <w:marRight w:val="0"/>
                      <w:marTop w:val="0"/>
                      <w:marBottom w:val="0"/>
                      <w:divBdr>
                        <w:top w:val="none" w:sz="0" w:space="0" w:color="auto"/>
                        <w:left w:val="none" w:sz="0" w:space="0" w:color="auto"/>
                        <w:bottom w:val="none" w:sz="0" w:space="0" w:color="auto"/>
                        <w:right w:val="none" w:sz="0" w:space="0" w:color="auto"/>
                      </w:divBdr>
                      <w:divsChild>
                        <w:div w:id="1817063038">
                          <w:marLeft w:val="0"/>
                          <w:marRight w:val="0"/>
                          <w:marTop w:val="0"/>
                          <w:marBottom w:val="0"/>
                          <w:divBdr>
                            <w:top w:val="none" w:sz="0" w:space="0" w:color="auto"/>
                            <w:left w:val="none" w:sz="0" w:space="0" w:color="auto"/>
                            <w:bottom w:val="none" w:sz="0" w:space="0" w:color="auto"/>
                            <w:right w:val="none" w:sz="0" w:space="0" w:color="auto"/>
                          </w:divBdr>
                        </w:div>
                        <w:div w:id="553077835">
                          <w:marLeft w:val="0"/>
                          <w:marRight w:val="0"/>
                          <w:marTop w:val="0"/>
                          <w:marBottom w:val="0"/>
                          <w:divBdr>
                            <w:top w:val="none" w:sz="0" w:space="0" w:color="auto"/>
                            <w:left w:val="none" w:sz="0" w:space="0" w:color="auto"/>
                            <w:bottom w:val="none" w:sz="0" w:space="0" w:color="auto"/>
                            <w:right w:val="none" w:sz="0" w:space="0" w:color="auto"/>
                          </w:divBdr>
                        </w:div>
                        <w:div w:id="2115515993">
                          <w:marLeft w:val="0"/>
                          <w:marRight w:val="0"/>
                          <w:marTop w:val="0"/>
                          <w:marBottom w:val="0"/>
                          <w:divBdr>
                            <w:top w:val="none" w:sz="0" w:space="0" w:color="auto"/>
                            <w:left w:val="none" w:sz="0" w:space="0" w:color="auto"/>
                            <w:bottom w:val="none" w:sz="0" w:space="0" w:color="auto"/>
                            <w:right w:val="none" w:sz="0" w:space="0" w:color="auto"/>
                          </w:divBdr>
                        </w:div>
                        <w:div w:id="15584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164744">
      <w:bodyDiv w:val="1"/>
      <w:marLeft w:val="0"/>
      <w:marRight w:val="0"/>
      <w:marTop w:val="0"/>
      <w:marBottom w:val="0"/>
      <w:divBdr>
        <w:top w:val="none" w:sz="0" w:space="0" w:color="auto"/>
        <w:left w:val="none" w:sz="0" w:space="0" w:color="auto"/>
        <w:bottom w:val="none" w:sz="0" w:space="0" w:color="auto"/>
        <w:right w:val="none" w:sz="0" w:space="0" w:color="auto"/>
      </w:divBdr>
      <w:divsChild>
        <w:div w:id="2142922917">
          <w:marLeft w:val="0"/>
          <w:marRight w:val="0"/>
          <w:marTop w:val="0"/>
          <w:marBottom w:val="0"/>
          <w:divBdr>
            <w:top w:val="none" w:sz="0" w:space="0" w:color="auto"/>
            <w:left w:val="none" w:sz="0" w:space="0" w:color="auto"/>
            <w:bottom w:val="none" w:sz="0" w:space="0" w:color="auto"/>
            <w:right w:val="none" w:sz="0" w:space="0" w:color="auto"/>
          </w:divBdr>
          <w:divsChild>
            <w:div w:id="2036155950">
              <w:marLeft w:val="0"/>
              <w:marRight w:val="135"/>
              <w:marTop w:val="0"/>
              <w:marBottom w:val="0"/>
              <w:divBdr>
                <w:top w:val="none" w:sz="0" w:space="0" w:color="auto"/>
                <w:left w:val="single" w:sz="12" w:space="7" w:color="E9E9E9"/>
                <w:bottom w:val="none" w:sz="0" w:space="0" w:color="auto"/>
                <w:right w:val="single" w:sz="12" w:space="7" w:color="E9E9E9"/>
              </w:divBdr>
              <w:divsChild>
                <w:div w:id="668870455">
                  <w:marLeft w:val="0"/>
                  <w:marRight w:val="0"/>
                  <w:marTop w:val="0"/>
                  <w:marBottom w:val="450"/>
                  <w:divBdr>
                    <w:top w:val="none" w:sz="0" w:space="0" w:color="auto"/>
                    <w:left w:val="none" w:sz="0" w:space="0" w:color="auto"/>
                    <w:bottom w:val="none" w:sz="0" w:space="0" w:color="auto"/>
                    <w:right w:val="none" w:sz="0" w:space="0" w:color="auto"/>
                  </w:divBdr>
                </w:div>
                <w:div w:id="1571576261">
                  <w:marLeft w:val="0"/>
                  <w:marRight w:val="0"/>
                  <w:marTop w:val="0"/>
                  <w:marBottom w:val="0"/>
                  <w:divBdr>
                    <w:top w:val="none" w:sz="0" w:space="0" w:color="auto"/>
                    <w:left w:val="none" w:sz="0" w:space="0" w:color="auto"/>
                    <w:bottom w:val="none" w:sz="0" w:space="0" w:color="auto"/>
                    <w:right w:val="none" w:sz="0" w:space="0" w:color="auto"/>
                  </w:divBdr>
                  <w:divsChild>
                    <w:div w:id="2122918597">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736783568">
      <w:bodyDiv w:val="1"/>
      <w:marLeft w:val="0"/>
      <w:marRight w:val="0"/>
      <w:marTop w:val="0"/>
      <w:marBottom w:val="0"/>
      <w:divBdr>
        <w:top w:val="none" w:sz="0" w:space="0" w:color="auto"/>
        <w:left w:val="none" w:sz="0" w:space="0" w:color="auto"/>
        <w:bottom w:val="none" w:sz="0" w:space="0" w:color="auto"/>
        <w:right w:val="none" w:sz="0" w:space="0" w:color="auto"/>
      </w:divBdr>
      <w:divsChild>
        <w:div w:id="1401832340">
          <w:marLeft w:val="0"/>
          <w:marRight w:val="0"/>
          <w:marTop w:val="0"/>
          <w:marBottom w:val="0"/>
          <w:divBdr>
            <w:top w:val="none" w:sz="0" w:space="0" w:color="auto"/>
            <w:left w:val="none" w:sz="0" w:space="0" w:color="auto"/>
            <w:bottom w:val="none" w:sz="0" w:space="0" w:color="auto"/>
            <w:right w:val="none" w:sz="0" w:space="0" w:color="auto"/>
          </w:divBdr>
          <w:divsChild>
            <w:div w:id="18314197">
              <w:marLeft w:val="0"/>
              <w:marRight w:val="0"/>
              <w:marTop w:val="0"/>
              <w:marBottom w:val="0"/>
              <w:divBdr>
                <w:top w:val="none" w:sz="0" w:space="0" w:color="auto"/>
                <w:left w:val="none" w:sz="0" w:space="0" w:color="auto"/>
                <w:bottom w:val="none" w:sz="0" w:space="0" w:color="auto"/>
                <w:right w:val="none" w:sz="0" w:space="0" w:color="auto"/>
              </w:divBdr>
              <w:divsChild>
                <w:div w:id="413088635">
                  <w:marLeft w:val="0"/>
                  <w:marRight w:val="0"/>
                  <w:marTop w:val="0"/>
                  <w:marBottom w:val="0"/>
                  <w:divBdr>
                    <w:top w:val="none" w:sz="0" w:space="0" w:color="auto"/>
                    <w:left w:val="none" w:sz="0" w:space="0" w:color="auto"/>
                    <w:bottom w:val="none" w:sz="0" w:space="0" w:color="auto"/>
                    <w:right w:val="none" w:sz="0" w:space="0" w:color="auto"/>
                  </w:divBdr>
                  <w:divsChild>
                    <w:div w:id="42676695">
                      <w:marLeft w:val="0"/>
                      <w:marRight w:val="0"/>
                      <w:marTop w:val="0"/>
                      <w:marBottom w:val="0"/>
                      <w:divBdr>
                        <w:top w:val="none" w:sz="0" w:space="0" w:color="auto"/>
                        <w:left w:val="none" w:sz="0" w:space="0" w:color="auto"/>
                        <w:bottom w:val="none" w:sz="0" w:space="0" w:color="auto"/>
                        <w:right w:val="none" w:sz="0" w:space="0" w:color="auto"/>
                      </w:divBdr>
                      <w:divsChild>
                        <w:div w:id="765462208">
                          <w:marLeft w:val="0"/>
                          <w:marRight w:val="0"/>
                          <w:marTop w:val="0"/>
                          <w:marBottom w:val="0"/>
                          <w:divBdr>
                            <w:top w:val="none" w:sz="0" w:space="0" w:color="auto"/>
                            <w:left w:val="none" w:sz="0" w:space="0" w:color="auto"/>
                            <w:bottom w:val="none" w:sz="0" w:space="0" w:color="auto"/>
                            <w:right w:val="none" w:sz="0" w:space="0" w:color="auto"/>
                          </w:divBdr>
                        </w:div>
                        <w:div w:id="1579100026">
                          <w:marLeft w:val="0"/>
                          <w:marRight w:val="0"/>
                          <w:marTop w:val="0"/>
                          <w:marBottom w:val="0"/>
                          <w:divBdr>
                            <w:top w:val="none" w:sz="0" w:space="0" w:color="auto"/>
                            <w:left w:val="none" w:sz="0" w:space="0" w:color="auto"/>
                            <w:bottom w:val="none" w:sz="0" w:space="0" w:color="auto"/>
                            <w:right w:val="none" w:sz="0" w:space="0" w:color="auto"/>
                          </w:divBdr>
                          <w:divsChild>
                            <w:div w:id="1861622638">
                              <w:marLeft w:val="0"/>
                              <w:marRight w:val="0"/>
                              <w:marTop w:val="0"/>
                              <w:marBottom w:val="0"/>
                              <w:divBdr>
                                <w:top w:val="none" w:sz="0" w:space="0" w:color="auto"/>
                                <w:left w:val="none" w:sz="0" w:space="0" w:color="auto"/>
                                <w:bottom w:val="none" w:sz="0" w:space="0" w:color="auto"/>
                                <w:right w:val="none" w:sz="0" w:space="0" w:color="auto"/>
                              </w:divBdr>
                              <w:divsChild>
                                <w:div w:id="2062898201">
                                  <w:marLeft w:val="0"/>
                                  <w:marRight w:val="0"/>
                                  <w:marTop w:val="0"/>
                                  <w:marBottom w:val="0"/>
                                  <w:divBdr>
                                    <w:top w:val="none" w:sz="0" w:space="0" w:color="auto"/>
                                    <w:left w:val="none" w:sz="0" w:space="0" w:color="auto"/>
                                    <w:bottom w:val="none" w:sz="0" w:space="0" w:color="auto"/>
                                    <w:right w:val="none" w:sz="0" w:space="0" w:color="auto"/>
                                  </w:divBdr>
                                  <w:divsChild>
                                    <w:div w:id="1675569538">
                                      <w:marLeft w:val="0"/>
                                      <w:marRight w:val="0"/>
                                      <w:marTop w:val="0"/>
                                      <w:marBottom w:val="0"/>
                                      <w:divBdr>
                                        <w:top w:val="none" w:sz="0" w:space="0" w:color="auto"/>
                                        <w:left w:val="none" w:sz="0" w:space="0" w:color="auto"/>
                                        <w:bottom w:val="none" w:sz="0" w:space="0" w:color="auto"/>
                                        <w:right w:val="none" w:sz="0" w:space="0" w:color="auto"/>
                                      </w:divBdr>
                                      <w:divsChild>
                                        <w:div w:id="8601156">
                                          <w:marLeft w:val="0"/>
                                          <w:marRight w:val="0"/>
                                          <w:marTop w:val="0"/>
                                          <w:marBottom w:val="0"/>
                                          <w:divBdr>
                                            <w:top w:val="none" w:sz="0" w:space="0" w:color="auto"/>
                                            <w:left w:val="none" w:sz="0" w:space="0" w:color="auto"/>
                                            <w:bottom w:val="none" w:sz="0" w:space="0" w:color="auto"/>
                                            <w:right w:val="none" w:sz="0" w:space="0" w:color="auto"/>
                                          </w:divBdr>
                                          <w:divsChild>
                                            <w:div w:id="256985597">
                                              <w:marLeft w:val="0"/>
                                              <w:marRight w:val="0"/>
                                              <w:marTop w:val="0"/>
                                              <w:marBottom w:val="0"/>
                                              <w:divBdr>
                                                <w:top w:val="none" w:sz="0" w:space="0" w:color="auto"/>
                                                <w:left w:val="none" w:sz="0" w:space="0" w:color="auto"/>
                                                <w:bottom w:val="none" w:sz="0" w:space="0" w:color="auto"/>
                                                <w:right w:val="none" w:sz="0" w:space="0" w:color="auto"/>
                                              </w:divBdr>
                                              <w:divsChild>
                                                <w:div w:id="1898011958">
                                                  <w:marLeft w:val="0"/>
                                                  <w:marRight w:val="0"/>
                                                  <w:marTop w:val="0"/>
                                                  <w:marBottom w:val="0"/>
                                                  <w:divBdr>
                                                    <w:top w:val="none" w:sz="0" w:space="0" w:color="auto"/>
                                                    <w:left w:val="none" w:sz="0" w:space="0" w:color="auto"/>
                                                    <w:bottom w:val="none" w:sz="0" w:space="0" w:color="auto"/>
                                                    <w:right w:val="none" w:sz="0" w:space="0" w:color="auto"/>
                                                  </w:divBdr>
                                                  <w:divsChild>
                                                    <w:div w:id="183148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447116">
                                  <w:marLeft w:val="0"/>
                                  <w:marRight w:val="0"/>
                                  <w:marTop w:val="0"/>
                                  <w:marBottom w:val="0"/>
                                  <w:divBdr>
                                    <w:top w:val="none" w:sz="0" w:space="0" w:color="auto"/>
                                    <w:left w:val="none" w:sz="0" w:space="0" w:color="auto"/>
                                    <w:bottom w:val="none" w:sz="0" w:space="0" w:color="auto"/>
                                    <w:right w:val="none" w:sz="0" w:space="0" w:color="auto"/>
                                  </w:divBdr>
                                  <w:divsChild>
                                    <w:div w:id="1970473372">
                                      <w:marLeft w:val="0"/>
                                      <w:marRight w:val="0"/>
                                      <w:marTop w:val="0"/>
                                      <w:marBottom w:val="0"/>
                                      <w:divBdr>
                                        <w:top w:val="none" w:sz="0" w:space="0" w:color="auto"/>
                                        <w:left w:val="none" w:sz="0" w:space="0" w:color="auto"/>
                                        <w:bottom w:val="none" w:sz="0" w:space="0" w:color="auto"/>
                                        <w:right w:val="none" w:sz="0" w:space="0" w:color="auto"/>
                                      </w:divBdr>
                                    </w:div>
                                  </w:divsChild>
                                </w:div>
                                <w:div w:id="1145970366">
                                  <w:marLeft w:val="0"/>
                                  <w:marRight w:val="0"/>
                                  <w:marTop w:val="0"/>
                                  <w:marBottom w:val="0"/>
                                  <w:divBdr>
                                    <w:top w:val="none" w:sz="0" w:space="0" w:color="auto"/>
                                    <w:left w:val="none" w:sz="0" w:space="0" w:color="auto"/>
                                    <w:bottom w:val="none" w:sz="0" w:space="0" w:color="auto"/>
                                    <w:right w:val="none" w:sz="0" w:space="0" w:color="auto"/>
                                  </w:divBdr>
                                  <w:divsChild>
                                    <w:div w:id="2116250147">
                                      <w:marLeft w:val="0"/>
                                      <w:marRight w:val="0"/>
                                      <w:marTop w:val="0"/>
                                      <w:marBottom w:val="0"/>
                                      <w:divBdr>
                                        <w:top w:val="none" w:sz="0" w:space="0" w:color="auto"/>
                                        <w:left w:val="none" w:sz="0" w:space="0" w:color="auto"/>
                                        <w:bottom w:val="none" w:sz="0" w:space="0" w:color="auto"/>
                                        <w:right w:val="none" w:sz="0" w:space="0" w:color="auto"/>
                                      </w:divBdr>
                                    </w:div>
                                    <w:div w:id="1836720495">
                                      <w:marLeft w:val="0"/>
                                      <w:marRight w:val="0"/>
                                      <w:marTop w:val="0"/>
                                      <w:marBottom w:val="0"/>
                                      <w:divBdr>
                                        <w:top w:val="none" w:sz="0" w:space="0" w:color="auto"/>
                                        <w:left w:val="none" w:sz="0" w:space="0" w:color="auto"/>
                                        <w:bottom w:val="none" w:sz="0" w:space="0" w:color="auto"/>
                                        <w:right w:val="none" w:sz="0" w:space="0" w:color="auto"/>
                                      </w:divBdr>
                                    </w:div>
                                    <w:div w:id="839466930">
                                      <w:marLeft w:val="0"/>
                                      <w:marRight w:val="0"/>
                                      <w:marTop w:val="0"/>
                                      <w:marBottom w:val="0"/>
                                      <w:divBdr>
                                        <w:top w:val="none" w:sz="0" w:space="0" w:color="auto"/>
                                        <w:left w:val="none" w:sz="0" w:space="0" w:color="auto"/>
                                        <w:bottom w:val="none" w:sz="0" w:space="0" w:color="auto"/>
                                        <w:right w:val="none" w:sz="0" w:space="0" w:color="auto"/>
                                      </w:divBdr>
                                    </w:div>
                                    <w:div w:id="788208138">
                                      <w:marLeft w:val="0"/>
                                      <w:marRight w:val="0"/>
                                      <w:marTop w:val="0"/>
                                      <w:marBottom w:val="0"/>
                                      <w:divBdr>
                                        <w:top w:val="none" w:sz="0" w:space="0" w:color="auto"/>
                                        <w:left w:val="none" w:sz="0" w:space="0" w:color="auto"/>
                                        <w:bottom w:val="none" w:sz="0" w:space="0" w:color="auto"/>
                                        <w:right w:val="none" w:sz="0" w:space="0" w:color="auto"/>
                                      </w:divBdr>
                                    </w:div>
                                    <w:div w:id="2106146792">
                                      <w:marLeft w:val="0"/>
                                      <w:marRight w:val="0"/>
                                      <w:marTop w:val="0"/>
                                      <w:marBottom w:val="0"/>
                                      <w:divBdr>
                                        <w:top w:val="none" w:sz="0" w:space="0" w:color="auto"/>
                                        <w:left w:val="none" w:sz="0" w:space="0" w:color="auto"/>
                                        <w:bottom w:val="none" w:sz="0" w:space="0" w:color="auto"/>
                                        <w:right w:val="none" w:sz="0" w:space="0" w:color="auto"/>
                                      </w:divBdr>
                                    </w:div>
                                    <w:div w:id="2108305464">
                                      <w:marLeft w:val="0"/>
                                      <w:marRight w:val="0"/>
                                      <w:marTop w:val="0"/>
                                      <w:marBottom w:val="0"/>
                                      <w:divBdr>
                                        <w:top w:val="none" w:sz="0" w:space="0" w:color="auto"/>
                                        <w:left w:val="none" w:sz="0" w:space="0" w:color="auto"/>
                                        <w:bottom w:val="none" w:sz="0" w:space="0" w:color="auto"/>
                                        <w:right w:val="none" w:sz="0" w:space="0" w:color="auto"/>
                                      </w:divBdr>
                                      <w:divsChild>
                                        <w:div w:id="1228224500">
                                          <w:marLeft w:val="0"/>
                                          <w:marRight w:val="0"/>
                                          <w:marTop w:val="0"/>
                                          <w:marBottom w:val="0"/>
                                          <w:divBdr>
                                            <w:top w:val="none" w:sz="0" w:space="0" w:color="auto"/>
                                            <w:left w:val="none" w:sz="0" w:space="0" w:color="auto"/>
                                            <w:bottom w:val="none" w:sz="0" w:space="0" w:color="auto"/>
                                            <w:right w:val="none" w:sz="0" w:space="0" w:color="auto"/>
                                          </w:divBdr>
                                        </w:div>
                                      </w:divsChild>
                                    </w:div>
                                    <w:div w:id="167464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995297">
      <w:bodyDiv w:val="1"/>
      <w:marLeft w:val="0"/>
      <w:marRight w:val="0"/>
      <w:marTop w:val="0"/>
      <w:marBottom w:val="0"/>
      <w:divBdr>
        <w:top w:val="none" w:sz="0" w:space="0" w:color="auto"/>
        <w:left w:val="none" w:sz="0" w:space="0" w:color="auto"/>
        <w:bottom w:val="none" w:sz="0" w:space="0" w:color="auto"/>
        <w:right w:val="none" w:sz="0" w:space="0" w:color="auto"/>
      </w:divBdr>
      <w:divsChild>
        <w:div w:id="916093651">
          <w:marLeft w:val="0"/>
          <w:marRight w:val="0"/>
          <w:marTop w:val="0"/>
          <w:marBottom w:val="0"/>
          <w:divBdr>
            <w:top w:val="none" w:sz="0" w:space="0" w:color="auto"/>
            <w:left w:val="none" w:sz="0" w:space="0" w:color="auto"/>
            <w:bottom w:val="none" w:sz="0" w:space="0" w:color="auto"/>
            <w:right w:val="none" w:sz="0" w:space="0" w:color="auto"/>
          </w:divBdr>
          <w:divsChild>
            <w:div w:id="1776368362">
              <w:marLeft w:val="0"/>
              <w:marRight w:val="0"/>
              <w:marTop w:val="0"/>
              <w:marBottom w:val="0"/>
              <w:divBdr>
                <w:top w:val="none" w:sz="0" w:space="0" w:color="auto"/>
                <w:left w:val="none" w:sz="0" w:space="0" w:color="auto"/>
                <w:bottom w:val="none" w:sz="0" w:space="0" w:color="auto"/>
                <w:right w:val="none" w:sz="0" w:space="0" w:color="auto"/>
              </w:divBdr>
              <w:divsChild>
                <w:div w:id="362176945">
                  <w:marLeft w:val="0"/>
                  <w:marRight w:val="0"/>
                  <w:marTop w:val="0"/>
                  <w:marBottom w:val="0"/>
                  <w:divBdr>
                    <w:top w:val="none" w:sz="0" w:space="0" w:color="auto"/>
                    <w:left w:val="none" w:sz="0" w:space="0" w:color="auto"/>
                    <w:bottom w:val="none" w:sz="0" w:space="0" w:color="auto"/>
                    <w:right w:val="none" w:sz="0" w:space="0" w:color="auto"/>
                  </w:divBdr>
                  <w:divsChild>
                    <w:div w:id="234633521">
                      <w:marLeft w:val="0"/>
                      <w:marRight w:val="0"/>
                      <w:marTop w:val="0"/>
                      <w:marBottom w:val="0"/>
                      <w:divBdr>
                        <w:top w:val="none" w:sz="0" w:space="0" w:color="auto"/>
                        <w:left w:val="none" w:sz="0" w:space="0" w:color="auto"/>
                        <w:bottom w:val="none" w:sz="0" w:space="0" w:color="auto"/>
                        <w:right w:val="none" w:sz="0" w:space="0" w:color="auto"/>
                      </w:divBdr>
                      <w:divsChild>
                        <w:div w:id="251671165">
                          <w:marLeft w:val="0"/>
                          <w:marRight w:val="0"/>
                          <w:marTop w:val="0"/>
                          <w:marBottom w:val="0"/>
                          <w:divBdr>
                            <w:top w:val="none" w:sz="0" w:space="0" w:color="auto"/>
                            <w:left w:val="none" w:sz="0" w:space="0" w:color="auto"/>
                            <w:bottom w:val="none" w:sz="0" w:space="0" w:color="auto"/>
                            <w:right w:val="none" w:sz="0" w:space="0" w:color="auto"/>
                          </w:divBdr>
                        </w:div>
                        <w:div w:id="1293095494">
                          <w:marLeft w:val="0"/>
                          <w:marRight w:val="0"/>
                          <w:marTop w:val="0"/>
                          <w:marBottom w:val="0"/>
                          <w:divBdr>
                            <w:top w:val="none" w:sz="0" w:space="0" w:color="auto"/>
                            <w:left w:val="none" w:sz="0" w:space="0" w:color="auto"/>
                            <w:bottom w:val="none" w:sz="0" w:space="0" w:color="auto"/>
                            <w:right w:val="none" w:sz="0" w:space="0" w:color="auto"/>
                          </w:divBdr>
                          <w:divsChild>
                            <w:div w:id="1043361425">
                              <w:marLeft w:val="0"/>
                              <w:marRight w:val="0"/>
                              <w:marTop w:val="0"/>
                              <w:marBottom w:val="0"/>
                              <w:divBdr>
                                <w:top w:val="none" w:sz="0" w:space="0" w:color="auto"/>
                                <w:left w:val="none" w:sz="0" w:space="0" w:color="auto"/>
                                <w:bottom w:val="none" w:sz="0" w:space="0" w:color="auto"/>
                                <w:right w:val="none" w:sz="0" w:space="0" w:color="auto"/>
                              </w:divBdr>
                              <w:divsChild>
                                <w:div w:id="1538397918">
                                  <w:marLeft w:val="0"/>
                                  <w:marRight w:val="0"/>
                                  <w:marTop w:val="0"/>
                                  <w:marBottom w:val="0"/>
                                  <w:divBdr>
                                    <w:top w:val="none" w:sz="0" w:space="0" w:color="auto"/>
                                    <w:left w:val="none" w:sz="0" w:space="0" w:color="auto"/>
                                    <w:bottom w:val="none" w:sz="0" w:space="0" w:color="auto"/>
                                    <w:right w:val="none" w:sz="0" w:space="0" w:color="auto"/>
                                  </w:divBdr>
                                  <w:divsChild>
                                    <w:div w:id="874192003">
                                      <w:marLeft w:val="0"/>
                                      <w:marRight w:val="0"/>
                                      <w:marTop w:val="0"/>
                                      <w:marBottom w:val="0"/>
                                      <w:divBdr>
                                        <w:top w:val="none" w:sz="0" w:space="0" w:color="auto"/>
                                        <w:left w:val="none" w:sz="0" w:space="0" w:color="auto"/>
                                        <w:bottom w:val="none" w:sz="0" w:space="0" w:color="auto"/>
                                        <w:right w:val="none" w:sz="0" w:space="0" w:color="auto"/>
                                      </w:divBdr>
                                      <w:divsChild>
                                        <w:div w:id="1095055535">
                                          <w:marLeft w:val="0"/>
                                          <w:marRight w:val="0"/>
                                          <w:marTop w:val="0"/>
                                          <w:marBottom w:val="0"/>
                                          <w:divBdr>
                                            <w:top w:val="none" w:sz="0" w:space="0" w:color="auto"/>
                                            <w:left w:val="none" w:sz="0" w:space="0" w:color="auto"/>
                                            <w:bottom w:val="none" w:sz="0" w:space="0" w:color="auto"/>
                                            <w:right w:val="none" w:sz="0" w:space="0" w:color="auto"/>
                                          </w:divBdr>
                                          <w:divsChild>
                                            <w:div w:id="685643926">
                                              <w:marLeft w:val="0"/>
                                              <w:marRight w:val="0"/>
                                              <w:marTop w:val="0"/>
                                              <w:marBottom w:val="0"/>
                                              <w:divBdr>
                                                <w:top w:val="none" w:sz="0" w:space="0" w:color="auto"/>
                                                <w:left w:val="none" w:sz="0" w:space="0" w:color="auto"/>
                                                <w:bottom w:val="none" w:sz="0" w:space="0" w:color="auto"/>
                                                <w:right w:val="none" w:sz="0" w:space="0" w:color="auto"/>
                                              </w:divBdr>
                                              <w:divsChild>
                                                <w:div w:id="64912934">
                                                  <w:marLeft w:val="0"/>
                                                  <w:marRight w:val="0"/>
                                                  <w:marTop w:val="0"/>
                                                  <w:marBottom w:val="0"/>
                                                  <w:divBdr>
                                                    <w:top w:val="none" w:sz="0" w:space="0" w:color="auto"/>
                                                    <w:left w:val="none" w:sz="0" w:space="0" w:color="auto"/>
                                                    <w:bottom w:val="none" w:sz="0" w:space="0" w:color="auto"/>
                                                    <w:right w:val="none" w:sz="0" w:space="0" w:color="auto"/>
                                                  </w:divBdr>
                                                  <w:divsChild>
                                                    <w:div w:id="1323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421818">
                                  <w:marLeft w:val="0"/>
                                  <w:marRight w:val="0"/>
                                  <w:marTop w:val="0"/>
                                  <w:marBottom w:val="0"/>
                                  <w:divBdr>
                                    <w:top w:val="none" w:sz="0" w:space="0" w:color="auto"/>
                                    <w:left w:val="none" w:sz="0" w:space="0" w:color="auto"/>
                                    <w:bottom w:val="none" w:sz="0" w:space="0" w:color="auto"/>
                                    <w:right w:val="none" w:sz="0" w:space="0" w:color="auto"/>
                                  </w:divBdr>
                                </w:div>
                                <w:div w:id="799612788">
                                  <w:marLeft w:val="0"/>
                                  <w:marRight w:val="0"/>
                                  <w:marTop w:val="0"/>
                                  <w:marBottom w:val="0"/>
                                  <w:divBdr>
                                    <w:top w:val="none" w:sz="0" w:space="0" w:color="auto"/>
                                    <w:left w:val="none" w:sz="0" w:space="0" w:color="auto"/>
                                    <w:bottom w:val="none" w:sz="0" w:space="0" w:color="auto"/>
                                    <w:right w:val="none" w:sz="0" w:space="0" w:color="auto"/>
                                  </w:divBdr>
                                  <w:divsChild>
                                    <w:div w:id="839275670">
                                      <w:marLeft w:val="0"/>
                                      <w:marRight w:val="0"/>
                                      <w:marTop w:val="0"/>
                                      <w:marBottom w:val="0"/>
                                      <w:divBdr>
                                        <w:top w:val="none" w:sz="0" w:space="0" w:color="auto"/>
                                        <w:left w:val="none" w:sz="0" w:space="0" w:color="auto"/>
                                        <w:bottom w:val="none" w:sz="0" w:space="0" w:color="auto"/>
                                        <w:right w:val="none" w:sz="0" w:space="0" w:color="auto"/>
                                      </w:divBdr>
                                    </w:div>
                                    <w:div w:id="793717740">
                                      <w:marLeft w:val="0"/>
                                      <w:marRight w:val="0"/>
                                      <w:marTop w:val="0"/>
                                      <w:marBottom w:val="0"/>
                                      <w:divBdr>
                                        <w:top w:val="none" w:sz="0" w:space="0" w:color="auto"/>
                                        <w:left w:val="none" w:sz="0" w:space="0" w:color="auto"/>
                                        <w:bottom w:val="none" w:sz="0" w:space="0" w:color="auto"/>
                                        <w:right w:val="none" w:sz="0" w:space="0" w:color="auto"/>
                                      </w:divBdr>
                                    </w:div>
                                    <w:div w:id="224999531">
                                      <w:marLeft w:val="0"/>
                                      <w:marRight w:val="0"/>
                                      <w:marTop w:val="0"/>
                                      <w:marBottom w:val="0"/>
                                      <w:divBdr>
                                        <w:top w:val="none" w:sz="0" w:space="0" w:color="auto"/>
                                        <w:left w:val="none" w:sz="0" w:space="0" w:color="auto"/>
                                        <w:bottom w:val="none" w:sz="0" w:space="0" w:color="auto"/>
                                        <w:right w:val="none" w:sz="0" w:space="0" w:color="auto"/>
                                      </w:divBdr>
                                    </w:div>
                                    <w:div w:id="2028672887">
                                      <w:marLeft w:val="0"/>
                                      <w:marRight w:val="0"/>
                                      <w:marTop w:val="0"/>
                                      <w:marBottom w:val="0"/>
                                      <w:divBdr>
                                        <w:top w:val="none" w:sz="0" w:space="0" w:color="auto"/>
                                        <w:left w:val="none" w:sz="0" w:space="0" w:color="auto"/>
                                        <w:bottom w:val="none" w:sz="0" w:space="0" w:color="auto"/>
                                        <w:right w:val="none" w:sz="0" w:space="0" w:color="auto"/>
                                      </w:divBdr>
                                    </w:div>
                                    <w:div w:id="942342720">
                                      <w:marLeft w:val="0"/>
                                      <w:marRight w:val="0"/>
                                      <w:marTop w:val="0"/>
                                      <w:marBottom w:val="0"/>
                                      <w:divBdr>
                                        <w:top w:val="none" w:sz="0" w:space="0" w:color="auto"/>
                                        <w:left w:val="none" w:sz="0" w:space="0" w:color="auto"/>
                                        <w:bottom w:val="none" w:sz="0" w:space="0" w:color="auto"/>
                                        <w:right w:val="none" w:sz="0" w:space="0" w:color="auto"/>
                                      </w:divBdr>
                                    </w:div>
                                    <w:div w:id="386220016">
                                      <w:marLeft w:val="0"/>
                                      <w:marRight w:val="0"/>
                                      <w:marTop w:val="0"/>
                                      <w:marBottom w:val="0"/>
                                      <w:divBdr>
                                        <w:top w:val="none" w:sz="0" w:space="0" w:color="auto"/>
                                        <w:left w:val="none" w:sz="0" w:space="0" w:color="auto"/>
                                        <w:bottom w:val="none" w:sz="0" w:space="0" w:color="auto"/>
                                        <w:right w:val="none" w:sz="0" w:space="0" w:color="auto"/>
                                      </w:divBdr>
                                      <w:divsChild>
                                        <w:div w:id="1705715614">
                                          <w:marLeft w:val="0"/>
                                          <w:marRight w:val="0"/>
                                          <w:marTop w:val="0"/>
                                          <w:marBottom w:val="0"/>
                                          <w:divBdr>
                                            <w:top w:val="none" w:sz="0" w:space="0" w:color="auto"/>
                                            <w:left w:val="none" w:sz="0" w:space="0" w:color="auto"/>
                                            <w:bottom w:val="none" w:sz="0" w:space="0" w:color="auto"/>
                                            <w:right w:val="none" w:sz="0" w:space="0" w:color="auto"/>
                                          </w:divBdr>
                                        </w:div>
                                      </w:divsChild>
                                    </w:div>
                                    <w:div w:id="2610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274629">
      <w:bodyDiv w:val="1"/>
      <w:marLeft w:val="0"/>
      <w:marRight w:val="0"/>
      <w:marTop w:val="0"/>
      <w:marBottom w:val="0"/>
      <w:divBdr>
        <w:top w:val="none" w:sz="0" w:space="0" w:color="auto"/>
        <w:left w:val="none" w:sz="0" w:space="0" w:color="auto"/>
        <w:bottom w:val="none" w:sz="0" w:space="0" w:color="auto"/>
        <w:right w:val="none" w:sz="0" w:space="0" w:color="auto"/>
      </w:divBdr>
      <w:divsChild>
        <w:div w:id="3291244">
          <w:marLeft w:val="0"/>
          <w:marRight w:val="0"/>
          <w:marTop w:val="0"/>
          <w:marBottom w:val="0"/>
          <w:divBdr>
            <w:top w:val="none" w:sz="0" w:space="0" w:color="auto"/>
            <w:left w:val="none" w:sz="0" w:space="0" w:color="auto"/>
            <w:bottom w:val="none" w:sz="0" w:space="0" w:color="auto"/>
            <w:right w:val="none" w:sz="0" w:space="0" w:color="auto"/>
          </w:divBdr>
          <w:divsChild>
            <w:div w:id="1417828378">
              <w:marLeft w:val="0"/>
              <w:marRight w:val="0"/>
              <w:marTop w:val="0"/>
              <w:marBottom w:val="0"/>
              <w:divBdr>
                <w:top w:val="none" w:sz="0" w:space="0" w:color="auto"/>
                <w:left w:val="none" w:sz="0" w:space="0" w:color="auto"/>
                <w:bottom w:val="none" w:sz="0" w:space="0" w:color="auto"/>
                <w:right w:val="none" w:sz="0" w:space="0" w:color="auto"/>
              </w:divBdr>
              <w:divsChild>
                <w:div w:id="174614381">
                  <w:marLeft w:val="225"/>
                  <w:marRight w:val="225"/>
                  <w:marTop w:val="225"/>
                  <w:marBottom w:val="225"/>
                  <w:divBdr>
                    <w:top w:val="none" w:sz="0" w:space="0" w:color="auto"/>
                    <w:left w:val="none" w:sz="0" w:space="0" w:color="auto"/>
                    <w:bottom w:val="none" w:sz="0" w:space="0" w:color="auto"/>
                    <w:right w:val="none" w:sz="0" w:space="0" w:color="auto"/>
                  </w:divBdr>
                  <w:divsChild>
                    <w:div w:id="471992158">
                      <w:marLeft w:val="0"/>
                      <w:marRight w:val="0"/>
                      <w:marTop w:val="0"/>
                      <w:marBottom w:val="0"/>
                      <w:divBdr>
                        <w:top w:val="none" w:sz="0" w:space="0" w:color="auto"/>
                        <w:left w:val="none" w:sz="0" w:space="0" w:color="auto"/>
                        <w:bottom w:val="none" w:sz="0" w:space="0" w:color="auto"/>
                        <w:right w:val="none" w:sz="0" w:space="0" w:color="auto"/>
                      </w:divBdr>
                      <w:divsChild>
                        <w:div w:id="195430783">
                          <w:marLeft w:val="0"/>
                          <w:marRight w:val="0"/>
                          <w:marTop w:val="0"/>
                          <w:marBottom w:val="0"/>
                          <w:divBdr>
                            <w:top w:val="none" w:sz="0" w:space="0" w:color="auto"/>
                            <w:left w:val="none" w:sz="0" w:space="0" w:color="auto"/>
                            <w:bottom w:val="none" w:sz="0" w:space="0" w:color="auto"/>
                            <w:right w:val="none" w:sz="0" w:space="0" w:color="auto"/>
                          </w:divBdr>
                          <w:divsChild>
                            <w:div w:id="1001196815">
                              <w:marLeft w:val="0"/>
                              <w:marRight w:val="0"/>
                              <w:marTop w:val="0"/>
                              <w:marBottom w:val="0"/>
                              <w:divBdr>
                                <w:top w:val="none" w:sz="0" w:space="0" w:color="auto"/>
                                <w:left w:val="none" w:sz="0" w:space="0" w:color="auto"/>
                                <w:bottom w:val="none" w:sz="0" w:space="0" w:color="auto"/>
                                <w:right w:val="none" w:sz="0" w:space="0" w:color="auto"/>
                              </w:divBdr>
                              <w:divsChild>
                                <w:div w:id="338775591">
                                  <w:marLeft w:val="0"/>
                                  <w:marRight w:val="0"/>
                                  <w:marTop w:val="0"/>
                                  <w:marBottom w:val="0"/>
                                  <w:divBdr>
                                    <w:top w:val="none" w:sz="0" w:space="0" w:color="auto"/>
                                    <w:left w:val="none" w:sz="0" w:space="0" w:color="auto"/>
                                    <w:bottom w:val="none" w:sz="0" w:space="0" w:color="auto"/>
                                    <w:right w:val="none" w:sz="0" w:space="0" w:color="auto"/>
                                  </w:divBdr>
                                </w:div>
                                <w:div w:id="131001798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623851800">
                          <w:marLeft w:val="0"/>
                          <w:marRight w:val="3375"/>
                          <w:marTop w:val="150"/>
                          <w:marBottom w:val="0"/>
                          <w:divBdr>
                            <w:top w:val="single" w:sz="6" w:space="4" w:color="CCCCCC"/>
                            <w:left w:val="none" w:sz="0" w:space="0" w:color="auto"/>
                            <w:bottom w:val="single" w:sz="6" w:space="4" w:color="CCCCCC"/>
                            <w:right w:val="none" w:sz="0" w:space="0" w:color="auto"/>
                          </w:divBdr>
                        </w:div>
                        <w:div w:id="1269774467">
                          <w:marLeft w:val="0"/>
                          <w:marRight w:val="3375"/>
                          <w:marTop w:val="75"/>
                          <w:marBottom w:val="0"/>
                          <w:divBdr>
                            <w:top w:val="none" w:sz="0" w:space="0" w:color="auto"/>
                            <w:left w:val="none" w:sz="0" w:space="0" w:color="auto"/>
                            <w:bottom w:val="none" w:sz="0" w:space="0" w:color="auto"/>
                            <w:right w:val="none" w:sz="0" w:space="0" w:color="auto"/>
                          </w:divBdr>
                        </w:div>
                      </w:divsChild>
                    </w:div>
                    <w:div w:id="2035225912">
                      <w:marLeft w:val="0"/>
                      <w:marRight w:val="0"/>
                      <w:marTop w:val="75"/>
                      <w:marBottom w:val="0"/>
                      <w:divBdr>
                        <w:top w:val="none" w:sz="0" w:space="0" w:color="auto"/>
                        <w:left w:val="none" w:sz="0" w:space="0" w:color="auto"/>
                        <w:bottom w:val="none" w:sz="0" w:space="0" w:color="auto"/>
                        <w:right w:val="none" w:sz="0" w:space="0" w:color="auto"/>
                      </w:divBdr>
                      <w:divsChild>
                        <w:div w:id="917136839">
                          <w:marLeft w:val="0"/>
                          <w:marRight w:val="0"/>
                          <w:marTop w:val="0"/>
                          <w:marBottom w:val="0"/>
                          <w:divBdr>
                            <w:top w:val="none" w:sz="0" w:space="0" w:color="auto"/>
                            <w:left w:val="none" w:sz="0" w:space="0" w:color="auto"/>
                            <w:bottom w:val="none" w:sz="0" w:space="0" w:color="auto"/>
                            <w:right w:val="none" w:sz="0" w:space="0" w:color="auto"/>
                          </w:divBdr>
                        </w:div>
                        <w:div w:id="70537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430048">
      <w:bodyDiv w:val="1"/>
      <w:marLeft w:val="0"/>
      <w:marRight w:val="0"/>
      <w:marTop w:val="0"/>
      <w:marBottom w:val="0"/>
      <w:divBdr>
        <w:top w:val="none" w:sz="0" w:space="0" w:color="auto"/>
        <w:left w:val="none" w:sz="0" w:space="0" w:color="auto"/>
        <w:bottom w:val="none" w:sz="0" w:space="0" w:color="auto"/>
        <w:right w:val="none" w:sz="0" w:space="0" w:color="auto"/>
      </w:divBdr>
      <w:divsChild>
        <w:div w:id="636381182">
          <w:marLeft w:val="0"/>
          <w:marRight w:val="0"/>
          <w:marTop w:val="0"/>
          <w:marBottom w:val="0"/>
          <w:divBdr>
            <w:top w:val="none" w:sz="0" w:space="0" w:color="auto"/>
            <w:left w:val="none" w:sz="0" w:space="0" w:color="auto"/>
            <w:bottom w:val="none" w:sz="0" w:space="0" w:color="auto"/>
            <w:right w:val="none" w:sz="0" w:space="0" w:color="auto"/>
          </w:divBdr>
          <w:divsChild>
            <w:div w:id="1063868770">
              <w:marLeft w:val="0"/>
              <w:marRight w:val="135"/>
              <w:marTop w:val="0"/>
              <w:marBottom w:val="0"/>
              <w:divBdr>
                <w:top w:val="none" w:sz="0" w:space="0" w:color="auto"/>
                <w:left w:val="single" w:sz="12" w:space="7" w:color="E9E9E9"/>
                <w:bottom w:val="none" w:sz="0" w:space="0" w:color="auto"/>
                <w:right w:val="single" w:sz="12" w:space="7" w:color="E9E9E9"/>
              </w:divBdr>
              <w:divsChild>
                <w:div w:id="77896099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752968867">
      <w:bodyDiv w:val="1"/>
      <w:marLeft w:val="0"/>
      <w:marRight w:val="0"/>
      <w:marTop w:val="0"/>
      <w:marBottom w:val="0"/>
      <w:divBdr>
        <w:top w:val="none" w:sz="0" w:space="0" w:color="auto"/>
        <w:left w:val="none" w:sz="0" w:space="0" w:color="auto"/>
        <w:bottom w:val="none" w:sz="0" w:space="0" w:color="auto"/>
        <w:right w:val="none" w:sz="0" w:space="0" w:color="auto"/>
      </w:divBdr>
      <w:divsChild>
        <w:div w:id="1169557722">
          <w:marLeft w:val="0"/>
          <w:marRight w:val="0"/>
          <w:marTop w:val="100"/>
          <w:marBottom w:val="100"/>
          <w:divBdr>
            <w:top w:val="none" w:sz="0" w:space="0" w:color="auto"/>
            <w:left w:val="none" w:sz="0" w:space="0" w:color="auto"/>
            <w:bottom w:val="none" w:sz="0" w:space="0" w:color="auto"/>
            <w:right w:val="none" w:sz="0" w:space="0" w:color="auto"/>
          </w:divBdr>
          <w:divsChild>
            <w:div w:id="1584802964">
              <w:marLeft w:val="0"/>
              <w:marRight w:val="0"/>
              <w:marTop w:val="0"/>
              <w:marBottom w:val="0"/>
              <w:divBdr>
                <w:top w:val="none" w:sz="0" w:space="0" w:color="auto"/>
                <w:left w:val="none" w:sz="0" w:space="0" w:color="auto"/>
                <w:bottom w:val="none" w:sz="0" w:space="0" w:color="auto"/>
                <w:right w:val="none" w:sz="0" w:space="0" w:color="auto"/>
              </w:divBdr>
              <w:divsChild>
                <w:div w:id="215315964">
                  <w:marLeft w:val="0"/>
                  <w:marRight w:val="0"/>
                  <w:marTop w:val="0"/>
                  <w:marBottom w:val="0"/>
                  <w:divBdr>
                    <w:top w:val="none" w:sz="0" w:space="0" w:color="auto"/>
                    <w:left w:val="none" w:sz="0" w:space="0" w:color="auto"/>
                    <w:bottom w:val="none" w:sz="0" w:space="0" w:color="auto"/>
                    <w:right w:val="none" w:sz="0" w:space="0" w:color="auto"/>
                  </w:divBdr>
                  <w:divsChild>
                    <w:div w:id="656540077">
                      <w:marLeft w:val="0"/>
                      <w:marRight w:val="0"/>
                      <w:marTop w:val="0"/>
                      <w:marBottom w:val="0"/>
                      <w:divBdr>
                        <w:top w:val="none" w:sz="0" w:space="0" w:color="auto"/>
                        <w:left w:val="none" w:sz="0" w:space="0" w:color="auto"/>
                        <w:bottom w:val="none" w:sz="0" w:space="0" w:color="auto"/>
                        <w:right w:val="none" w:sz="0" w:space="0" w:color="auto"/>
                      </w:divBdr>
                      <w:divsChild>
                        <w:div w:id="819225144">
                          <w:marLeft w:val="0"/>
                          <w:marRight w:val="0"/>
                          <w:marTop w:val="0"/>
                          <w:marBottom w:val="0"/>
                          <w:divBdr>
                            <w:top w:val="none" w:sz="0" w:space="0" w:color="auto"/>
                            <w:left w:val="none" w:sz="0" w:space="0" w:color="auto"/>
                            <w:bottom w:val="none" w:sz="0" w:space="0" w:color="auto"/>
                            <w:right w:val="none" w:sz="0" w:space="0" w:color="auto"/>
                          </w:divBdr>
                        </w:div>
                      </w:divsChild>
                    </w:div>
                    <w:div w:id="1225137690">
                      <w:marLeft w:val="0"/>
                      <w:marRight w:val="0"/>
                      <w:marTop w:val="0"/>
                      <w:marBottom w:val="0"/>
                      <w:divBdr>
                        <w:top w:val="none" w:sz="0" w:space="0" w:color="auto"/>
                        <w:left w:val="none" w:sz="0" w:space="0" w:color="auto"/>
                        <w:bottom w:val="none" w:sz="0" w:space="0" w:color="auto"/>
                        <w:right w:val="none" w:sz="0" w:space="0" w:color="auto"/>
                      </w:divBdr>
                      <w:divsChild>
                        <w:div w:id="1339041689">
                          <w:marLeft w:val="0"/>
                          <w:marRight w:val="0"/>
                          <w:marTop w:val="0"/>
                          <w:marBottom w:val="0"/>
                          <w:divBdr>
                            <w:top w:val="none" w:sz="0" w:space="0" w:color="auto"/>
                            <w:left w:val="none" w:sz="0" w:space="0" w:color="auto"/>
                            <w:bottom w:val="none" w:sz="0" w:space="0" w:color="auto"/>
                            <w:right w:val="none" w:sz="0" w:space="0" w:color="auto"/>
                          </w:divBdr>
                        </w:div>
                        <w:div w:id="844855827">
                          <w:marLeft w:val="0"/>
                          <w:marRight w:val="0"/>
                          <w:marTop w:val="0"/>
                          <w:marBottom w:val="0"/>
                          <w:divBdr>
                            <w:top w:val="none" w:sz="0" w:space="0" w:color="auto"/>
                            <w:left w:val="none" w:sz="0" w:space="0" w:color="auto"/>
                            <w:bottom w:val="none" w:sz="0" w:space="0" w:color="auto"/>
                            <w:right w:val="none" w:sz="0" w:space="0" w:color="auto"/>
                          </w:divBdr>
                        </w:div>
                      </w:divsChild>
                    </w:div>
                    <w:div w:id="437796681">
                      <w:marLeft w:val="0"/>
                      <w:marRight w:val="0"/>
                      <w:marTop w:val="0"/>
                      <w:marBottom w:val="0"/>
                      <w:divBdr>
                        <w:top w:val="none" w:sz="0" w:space="0" w:color="auto"/>
                        <w:left w:val="none" w:sz="0" w:space="0" w:color="auto"/>
                        <w:bottom w:val="none" w:sz="0" w:space="0" w:color="auto"/>
                        <w:right w:val="none" w:sz="0" w:space="0" w:color="auto"/>
                      </w:divBdr>
                    </w:div>
                    <w:div w:id="1340693543">
                      <w:marLeft w:val="0"/>
                      <w:marRight w:val="0"/>
                      <w:marTop w:val="0"/>
                      <w:marBottom w:val="0"/>
                      <w:divBdr>
                        <w:top w:val="none" w:sz="0" w:space="0" w:color="auto"/>
                        <w:left w:val="none" w:sz="0" w:space="0" w:color="auto"/>
                        <w:bottom w:val="none" w:sz="0" w:space="0" w:color="auto"/>
                        <w:right w:val="none" w:sz="0" w:space="0" w:color="auto"/>
                      </w:divBdr>
                      <w:divsChild>
                        <w:div w:id="1916281234">
                          <w:marLeft w:val="0"/>
                          <w:marRight w:val="0"/>
                          <w:marTop w:val="0"/>
                          <w:marBottom w:val="0"/>
                          <w:divBdr>
                            <w:top w:val="none" w:sz="0" w:space="0" w:color="auto"/>
                            <w:left w:val="none" w:sz="0" w:space="0" w:color="auto"/>
                            <w:bottom w:val="none" w:sz="0" w:space="0" w:color="auto"/>
                            <w:right w:val="none" w:sz="0" w:space="0" w:color="auto"/>
                          </w:divBdr>
                        </w:div>
                        <w:div w:id="1105424848">
                          <w:marLeft w:val="0"/>
                          <w:marRight w:val="0"/>
                          <w:marTop w:val="0"/>
                          <w:marBottom w:val="375"/>
                          <w:divBdr>
                            <w:top w:val="none" w:sz="0" w:space="0" w:color="auto"/>
                            <w:left w:val="none" w:sz="0" w:space="0" w:color="auto"/>
                            <w:bottom w:val="none" w:sz="0" w:space="0" w:color="auto"/>
                            <w:right w:val="none" w:sz="0" w:space="0" w:color="auto"/>
                          </w:divBdr>
                          <w:divsChild>
                            <w:div w:id="218514045">
                              <w:marLeft w:val="0"/>
                              <w:marRight w:val="0"/>
                              <w:marTop w:val="0"/>
                              <w:marBottom w:val="150"/>
                              <w:divBdr>
                                <w:top w:val="none" w:sz="0" w:space="0" w:color="auto"/>
                                <w:left w:val="none" w:sz="0" w:space="0" w:color="auto"/>
                                <w:bottom w:val="none" w:sz="0" w:space="0" w:color="auto"/>
                                <w:right w:val="none" w:sz="0" w:space="0" w:color="auto"/>
                              </w:divBdr>
                              <w:divsChild>
                                <w:div w:id="215554504">
                                  <w:marLeft w:val="0"/>
                                  <w:marRight w:val="0"/>
                                  <w:marTop w:val="0"/>
                                  <w:marBottom w:val="0"/>
                                  <w:divBdr>
                                    <w:top w:val="none" w:sz="0" w:space="0" w:color="auto"/>
                                    <w:left w:val="none" w:sz="0" w:space="0" w:color="auto"/>
                                    <w:bottom w:val="none" w:sz="0" w:space="0" w:color="auto"/>
                                    <w:right w:val="none" w:sz="0" w:space="0" w:color="auto"/>
                                  </w:divBdr>
                                  <w:divsChild>
                                    <w:div w:id="1917082190">
                                      <w:marLeft w:val="0"/>
                                      <w:marRight w:val="0"/>
                                      <w:marTop w:val="0"/>
                                      <w:marBottom w:val="0"/>
                                      <w:divBdr>
                                        <w:top w:val="none" w:sz="0" w:space="0" w:color="auto"/>
                                        <w:left w:val="none" w:sz="0" w:space="0" w:color="auto"/>
                                        <w:bottom w:val="none" w:sz="0" w:space="0" w:color="auto"/>
                                        <w:right w:val="none" w:sz="0" w:space="0" w:color="auto"/>
                                      </w:divBdr>
                                      <w:divsChild>
                                        <w:div w:id="2086298649">
                                          <w:marLeft w:val="0"/>
                                          <w:marRight w:val="0"/>
                                          <w:marTop w:val="0"/>
                                          <w:marBottom w:val="150"/>
                                          <w:divBdr>
                                            <w:top w:val="none" w:sz="0" w:space="0" w:color="auto"/>
                                            <w:left w:val="none" w:sz="0" w:space="0" w:color="auto"/>
                                            <w:bottom w:val="none" w:sz="0" w:space="0" w:color="auto"/>
                                            <w:right w:val="none" w:sz="0" w:space="0" w:color="auto"/>
                                          </w:divBdr>
                                        </w:div>
                                        <w:div w:id="897743380">
                                          <w:marLeft w:val="0"/>
                                          <w:marRight w:val="0"/>
                                          <w:marTop w:val="0"/>
                                          <w:marBottom w:val="0"/>
                                          <w:divBdr>
                                            <w:top w:val="none" w:sz="0" w:space="0" w:color="auto"/>
                                            <w:left w:val="none" w:sz="0" w:space="0" w:color="auto"/>
                                            <w:bottom w:val="none" w:sz="0" w:space="0" w:color="auto"/>
                                            <w:right w:val="none" w:sz="0" w:space="0" w:color="auto"/>
                                          </w:divBdr>
                                          <w:divsChild>
                                            <w:div w:id="202601271">
                                              <w:marLeft w:val="0"/>
                                              <w:marRight w:val="0"/>
                                              <w:marTop w:val="0"/>
                                              <w:marBottom w:val="0"/>
                                              <w:divBdr>
                                                <w:top w:val="none" w:sz="0" w:space="0" w:color="auto"/>
                                                <w:left w:val="none" w:sz="0" w:space="0" w:color="auto"/>
                                                <w:bottom w:val="none" w:sz="0" w:space="0" w:color="auto"/>
                                                <w:right w:val="none" w:sz="0" w:space="0" w:color="auto"/>
                                              </w:divBdr>
                                              <w:divsChild>
                                                <w:div w:id="1263996643">
                                                  <w:marLeft w:val="0"/>
                                                  <w:marRight w:val="0"/>
                                                  <w:marTop w:val="0"/>
                                                  <w:marBottom w:val="150"/>
                                                  <w:divBdr>
                                                    <w:top w:val="none" w:sz="0" w:space="0" w:color="auto"/>
                                                    <w:left w:val="none" w:sz="0" w:space="0" w:color="auto"/>
                                                    <w:bottom w:val="none" w:sz="0" w:space="0" w:color="auto"/>
                                                    <w:right w:val="none" w:sz="0" w:space="0" w:color="auto"/>
                                                  </w:divBdr>
                                                </w:div>
                                                <w:div w:id="512303863">
                                                  <w:marLeft w:val="0"/>
                                                  <w:marRight w:val="0"/>
                                                  <w:marTop w:val="0"/>
                                                  <w:marBottom w:val="0"/>
                                                  <w:divBdr>
                                                    <w:top w:val="none" w:sz="0" w:space="0" w:color="auto"/>
                                                    <w:left w:val="none" w:sz="0" w:space="0" w:color="auto"/>
                                                    <w:bottom w:val="none" w:sz="0" w:space="0" w:color="auto"/>
                                                    <w:right w:val="none" w:sz="0" w:space="0" w:color="auto"/>
                                                  </w:divBdr>
                                                </w:div>
                                                <w:div w:id="1023434510">
                                                  <w:marLeft w:val="0"/>
                                                  <w:marRight w:val="0"/>
                                                  <w:marTop w:val="0"/>
                                                  <w:marBottom w:val="0"/>
                                                  <w:divBdr>
                                                    <w:top w:val="none" w:sz="0" w:space="0" w:color="auto"/>
                                                    <w:left w:val="none" w:sz="0" w:space="0" w:color="auto"/>
                                                    <w:bottom w:val="none" w:sz="0" w:space="0" w:color="auto"/>
                                                    <w:right w:val="none" w:sz="0" w:space="0" w:color="auto"/>
                                                  </w:divBdr>
                                                  <w:divsChild>
                                                    <w:div w:id="18552848">
                                                      <w:marLeft w:val="0"/>
                                                      <w:marRight w:val="0"/>
                                                      <w:marTop w:val="30"/>
                                                      <w:marBottom w:val="0"/>
                                                      <w:divBdr>
                                                        <w:top w:val="none" w:sz="0" w:space="0" w:color="auto"/>
                                                        <w:left w:val="none" w:sz="0" w:space="0" w:color="auto"/>
                                                        <w:bottom w:val="none" w:sz="0" w:space="0" w:color="auto"/>
                                                        <w:right w:val="none" w:sz="0" w:space="0" w:color="auto"/>
                                                      </w:divBdr>
                                                    </w:div>
                                                  </w:divsChild>
                                                </w:div>
                                                <w:div w:id="694816046">
                                                  <w:marLeft w:val="0"/>
                                                  <w:marRight w:val="0"/>
                                                  <w:marTop w:val="0"/>
                                                  <w:marBottom w:val="0"/>
                                                  <w:divBdr>
                                                    <w:top w:val="none" w:sz="0" w:space="0" w:color="auto"/>
                                                    <w:left w:val="none" w:sz="0" w:space="0" w:color="auto"/>
                                                    <w:bottom w:val="none" w:sz="0" w:space="0" w:color="auto"/>
                                                    <w:right w:val="none" w:sz="0" w:space="0" w:color="auto"/>
                                                  </w:divBdr>
                                                  <w:divsChild>
                                                    <w:div w:id="837353950">
                                                      <w:marLeft w:val="0"/>
                                                      <w:marRight w:val="0"/>
                                                      <w:marTop w:val="60"/>
                                                      <w:marBottom w:val="0"/>
                                                      <w:divBdr>
                                                        <w:top w:val="none" w:sz="0" w:space="0" w:color="auto"/>
                                                        <w:left w:val="none" w:sz="0" w:space="0" w:color="auto"/>
                                                        <w:bottom w:val="none" w:sz="0" w:space="0" w:color="auto"/>
                                                        <w:right w:val="none" w:sz="0" w:space="0" w:color="auto"/>
                                                      </w:divBdr>
                                                    </w:div>
                                                  </w:divsChild>
                                                </w:div>
                                                <w:div w:id="507720718">
                                                  <w:marLeft w:val="0"/>
                                                  <w:marRight w:val="0"/>
                                                  <w:marTop w:val="30"/>
                                                  <w:marBottom w:val="0"/>
                                                  <w:divBdr>
                                                    <w:top w:val="none" w:sz="0" w:space="0" w:color="auto"/>
                                                    <w:left w:val="none" w:sz="0" w:space="0" w:color="auto"/>
                                                    <w:bottom w:val="none" w:sz="0" w:space="0" w:color="auto"/>
                                                    <w:right w:val="none" w:sz="0" w:space="0" w:color="auto"/>
                                                  </w:divBdr>
                                                </w:div>
                                              </w:divsChild>
                                            </w:div>
                                            <w:div w:id="800608080">
                                              <w:marLeft w:val="0"/>
                                              <w:marRight w:val="0"/>
                                              <w:marTop w:val="0"/>
                                              <w:marBottom w:val="0"/>
                                              <w:divBdr>
                                                <w:top w:val="none" w:sz="0" w:space="0" w:color="auto"/>
                                                <w:left w:val="none" w:sz="0" w:space="0" w:color="auto"/>
                                                <w:bottom w:val="none" w:sz="0" w:space="0" w:color="auto"/>
                                                <w:right w:val="none" w:sz="0" w:space="0" w:color="auto"/>
                                              </w:divBdr>
                                              <w:divsChild>
                                                <w:div w:id="794787144">
                                                  <w:marLeft w:val="0"/>
                                                  <w:marRight w:val="0"/>
                                                  <w:marTop w:val="0"/>
                                                  <w:marBottom w:val="150"/>
                                                  <w:divBdr>
                                                    <w:top w:val="none" w:sz="0" w:space="0" w:color="auto"/>
                                                    <w:left w:val="none" w:sz="0" w:space="0" w:color="auto"/>
                                                    <w:bottom w:val="none" w:sz="0" w:space="0" w:color="auto"/>
                                                    <w:right w:val="none" w:sz="0" w:space="0" w:color="auto"/>
                                                  </w:divBdr>
                                                </w:div>
                                                <w:div w:id="1336110654">
                                                  <w:marLeft w:val="0"/>
                                                  <w:marRight w:val="0"/>
                                                  <w:marTop w:val="0"/>
                                                  <w:marBottom w:val="0"/>
                                                  <w:divBdr>
                                                    <w:top w:val="none" w:sz="0" w:space="0" w:color="auto"/>
                                                    <w:left w:val="none" w:sz="0" w:space="0" w:color="auto"/>
                                                    <w:bottom w:val="none" w:sz="0" w:space="0" w:color="auto"/>
                                                    <w:right w:val="none" w:sz="0" w:space="0" w:color="auto"/>
                                                  </w:divBdr>
                                                </w:div>
                                                <w:div w:id="1185094136">
                                                  <w:marLeft w:val="0"/>
                                                  <w:marRight w:val="0"/>
                                                  <w:marTop w:val="0"/>
                                                  <w:marBottom w:val="0"/>
                                                  <w:divBdr>
                                                    <w:top w:val="none" w:sz="0" w:space="0" w:color="auto"/>
                                                    <w:left w:val="none" w:sz="0" w:space="0" w:color="auto"/>
                                                    <w:bottom w:val="none" w:sz="0" w:space="0" w:color="auto"/>
                                                    <w:right w:val="none" w:sz="0" w:space="0" w:color="auto"/>
                                                  </w:divBdr>
                                                  <w:divsChild>
                                                    <w:div w:id="1523545368">
                                                      <w:marLeft w:val="0"/>
                                                      <w:marRight w:val="0"/>
                                                      <w:marTop w:val="30"/>
                                                      <w:marBottom w:val="0"/>
                                                      <w:divBdr>
                                                        <w:top w:val="none" w:sz="0" w:space="0" w:color="auto"/>
                                                        <w:left w:val="none" w:sz="0" w:space="0" w:color="auto"/>
                                                        <w:bottom w:val="none" w:sz="0" w:space="0" w:color="auto"/>
                                                        <w:right w:val="none" w:sz="0" w:space="0" w:color="auto"/>
                                                      </w:divBdr>
                                                    </w:div>
                                                  </w:divsChild>
                                                </w:div>
                                                <w:div w:id="1072695776">
                                                  <w:marLeft w:val="0"/>
                                                  <w:marRight w:val="0"/>
                                                  <w:marTop w:val="0"/>
                                                  <w:marBottom w:val="0"/>
                                                  <w:divBdr>
                                                    <w:top w:val="none" w:sz="0" w:space="0" w:color="auto"/>
                                                    <w:left w:val="none" w:sz="0" w:space="0" w:color="auto"/>
                                                    <w:bottom w:val="none" w:sz="0" w:space="0" w:color="auto"/>
                                                    <w:right w:val="none" w:sz="0" w:space="0" w:color="auto"/>
                                                  </w:divBdr>
                                                  <w:divsChild>
                                                    <w:div w:id="1466973580">
                                                      <w:marLeft w:val="0"/>
                                                      <w:marRight w:val="0"/>
                                                      <w:marTop w:val="60"/>
                                                      <w:marBottom w:val="0"/>
                                                      <w:divBdr>
                                                        <w:top w:val="none" w:sz="0" w:space="0" w:color="auto"/>
                                                        <w:left w:val="none" w:sz="0" w:space="0" w:color="auto"/>
                                                        <w:bottom w:val="none" w:sz="0" w:space="0" w:color="auto"/>
                                                        <w:right w:val="none" w:sz="0" w:space="0" w:color="auto"/>
                                                      </w:divBdr>
                                                    </w:div>
                                                  </w:divsChild>
                                                </w:div>
                                                <w:div w:id="1660108595">
                                                  <w:marLeft w:val="0"/>
                                                  <w:marRight w:val="0"/>
                                                  <w:marTop w:val="30"/>
                                                  <w:marBottom w:val="0"/>
                                                  <w:divBdr>
                                                    <w:top w:val="none" w:sz="0" w:space="0" w:color="auto"/>
                                                    <w:left w:val="none" w:sz="0" w:space="0" w:color="auto"/>
                                                    <w:bottom w:val="none" w:sz="0" w:space="0" w:color="auto"/>
                                                    <w:right w:val="none" w:sz="0" w:space="0" w:color="auto"/>
                                                  </w:divBdr>
                                                </w:div>
                                              </w:divsChild>
                                            </w:div>
                                            <w:div w:id="1329557947">
                                              <w:marLeft w:val="0"/>
                                              <w:marRight w:val="0"/>
                                              <w:marTop w:val="0"/>
                                              <w:marBottom w:val="0"/>
                                              <w:divBdr>
                                                <w:top w:val="none" w:sz="0" w:space="0" w:color="auto"/>
                                                <w:left w:val="none" w:sz="0" w:space="0" w:color="auto"/>
                                                <w:bottom w:val="none" w:sz="0" w:space="0" w:color="auto"/>
                                                <w:right w:val="none" w:sz="0" w:space="0" w:color="auto"/>
                                              </w:divBdr>
                                              <w:divsChild>
                                                <w:div w:id="1318654152">
                                                  <w:marLeft w:val="0"/>
                                                  <w:marRight w:val="0"/>
                                                  <w:marTop w:val="0"/>
                                                  <w:marBottom w:val="150"/>
                                                  <w:divBdr>
                                                    <w:top w:val="none" w:sz="0" w:space="0" w:color="auto"/>
                                                    <w:left w:val="none" w:sz="0" w:space="0" w:color="auto"/>
                                                    <w:bottom w:val="none" w:sz="0" w:space="0" w:color="auto"/>
                                                    <w:right w:val="none" w:sz="0" w:space="0" w:color="auto"/>
                                                  </w:divBdr>
                                                </w:div>
                                                <w:div w:id="1604386933">
                                                  <w:marLeft w:val="0"/>
                                                  <w:marRight w:val="0"/>
                                                  <w:marTop w:val="0"/>
                                                  <w:marBottom w:val="0"/>
                                                  <w:divBdr>
                                                    <w:top w:val="none" w:sz="0" w:space="0" w:color="auto"/>
                                                    <w:left w:val="none" w:sz="0" w:space="0" w:color="auto"/>
                                                    <w:bottom w:val="none" w:sz="0" w:space="0" w:color="auto"/>
                                                    <w:right w:val="none" w:sz="0" w:space="0" w:color="auto"/>
                                                  </w:divBdr>
                                                </w:div>
                                                <w:div w:id="967858323">
                                                  <w:marLeft w:val="0"/>
                                                  <w:marRight w:val="0"/>
                                                  <w:marTop w:val="0"/>
                                                  <w:marBottom w:val="0"/>
                                                  <w:divBdr>
                                                    <w:top w:val="none" w:sz="0" w:space="0" w:color="auto"/>
                                                    <w:left w:val="none" w:sz="0" w:space="0" w:color="auto"/>
                                                    <w:bottom w:val="none" w:sz="0" w:space="0" w:color="auto"/>
                                                    <w:right w:val="none" w:sz="0" w:space="0" w:color="auto"/>
                                                  </w:divBdr>
                                                  <w:divsChild>
                                                    <w:div w:id="249850402">
                                                      <w:marLeft w:val="0"/>
                                                      <w:marRight w:val="0"/>
                                                      <w:marTop w:val="30"/>
                                                      <w:marBottom w:val="0"/>
                                                      <w:divBdr>
                                                        <w:top w:val="none" w:sz="0" w:space="0" w:color="auto"/>
                                                        <w:left w:val="none" w:sz="0" w:space="0" w:color="auto"/>
                                                        <w:bottom w:val="none" w:sz="0" w:space="0" w:color="auto"/>
                                                        <w:right w:val="none" w:sz="0" w:space="0" w:color="auto"/>
                                                      </w:divBdr>
                                                    </w:div>
                                                  </w:divsChild>
                                                </w:div>
                                                <w:div w:id="1967198991">
                                                  <w:marLeft w:val="0"/>
                                                  <w:marRight w:val="0"/>
                                                  <w:marTop w:val="0"/>
                                                  <w:marBottom w:val="0"/>
                                                  <w:divBdr>
                                                    <w:top w:val="none" w:sz="0" w:space="0" w:color="auto"/>
                                                    <w:left w:val="none" w:sz="0" w:space="0" w:color="auto"/>
                                                    <w:bottom w:val="none" w:sz="0" w:space="0" w:color="auto"/>
                                                    <w:right w:val="none" w:sz="0" w:space="0" w:color="auto"/>
                                                  </w:divBdr>
                                                  <w:divsChild>
                                                    <w:div w:id="480731833">
                                                      <w:marLeft w:val="0"/>
                                                      <w:marRight w:val="0"/>
                                                      <w:marTop w:val="60"/>
                                                      <w:marBottom w:val="0"/>
                                                      <w:divBdr>
                                                        <w:top w:val="none" w:sz="0" w:space="0" w:color="auto"/>
                                                        <w:left w:val="none" w:sz="0" w:space="0" w:color="auto"/>
                                                        <w:bottom w:val="none" w:sz="0" w:space="0" w:color="auto"/>
                                                        <w:right w:val="none" w:sz="0" w:space="0" w:color="auto"/>
                                                      </w:divBdr>
                                                    </w:div>
                                                  </w:divsChild>
                                                </w:div>
                                                <w:div w:id="95285787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79422">
                      <w:marLeft w:val="0"/>
                      <w:marRight w:val="0"/>
                      <w:marTop w:val="0"/>
                      <w:marBottom w:val="0"/>
                      <w:divBdr>
                        <w:top w:val="none" w:sz="0" w:space="0" w:color="auto"/>
                        <w:left w:val="none" w:sz="0" w:space="0" w:color="auto"/>
                        <w:bottom w:val="none" w:sz="0" w:space="0" w:color="auto"/>
                        <w:right w:val="none" w:sz="0" w:space="0" w:color="auto"/>
                      </w:divBdr>
                      <w:divsChild>
                        <w:div w:id="16048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100052">
      <w:bodyDiv w:val="1"/>
      <w:marLeft w:val="0"/>
      <w:marRight w:val="0"/>
      <w:marTop w:val="0"/>
      <w:marBottom w:val="0"/>
      <w:divBdr>
        <w:top w:val="none" w:sz="0" w:space="0" w:color="auto"/>
        <w:left w:val="none" w:sz="0" w:space="0" w:color="auto"/>
        <w:bottom w:val="none" w:sz="0" w:space="0" w:color="auto"/>
        <w:right w:val="none" w:sz="0" w:space="0" w:color="auto"/>
      </w:divBdr>
      <w:divsChild>
        <w:div w:id="1087269460">
          <w:marLeft w:val="0"/>
          <w:marRight w:val="0"/>
          <w:marTop w:val="0"/>
          <w:marBottom w:val="0"/>
          <w:divBdr>
            <w:top w:val="none" w:sz="0" w:space="0" w:color="auto"/>
            <w:left w:val="none" w:sz="0" w:space="0" w:color="auto"/>
            <w:bottom w:val="none" w:sz="0" w:space="0" w:color="auto"/>
            <w:right w:val="none" w:sz="0" w:space="0" w:color="auto"/>
          </w:divBdr>
          <w:divsChild>
            <w:div w:id="367879307">
              <w:marLeft w:val="0"/>
              <w:marRight w:val="135"/>
              <w:marTop w:val="0"/>
              <w:marBottom w:val="0"/>
              <w:divBdr>
                <w:top w:val="none" w:sz="0" w:space="0" w:color="auto"/>
                <w:left w:val="single" w:sz="12" w:space="7" w:color="E9E9E9"/>
                <w:bottom w:val="none" w:sz="0" w:space="0" w:color="auto"/>
                <w:right w:val="single" w:sz="12" w:space="7" w:color="E9E9E9"/>
              </w:divBdr>
              <w:divsChild>
                <w:div w:id="21296659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781263651">
      <w:bodyDiv w:val="1"/>
      <w:marLeft w:val="0"/>
      <w:marRight w:val="0"/>
      <w:marTop w:val="0"/>
      <w:marBottom w:val="0"/>
      <w:divBdr>
        <w:top w:val="none" w:sz="0" w:space="0" w:color="auto"/>
        <w:left w:val="none" w:sz="0" w:space="0" w:color="auto"/>
        <w:bottom w:val="none" w:sz="0" w:space="0" w:color="auto"/>
        <w:right w:val="none" w:sz="0" w:space="0" w:color="auto"/>
      </w:divBdr>
      <w:divsChild>
        <w:div w:id="824977248">
          <w:marLeft w:val="0"/>
          <w:marRight w:val="0"/>
          <w:marTop w:val="0"/>
          <w:marBottom w:val="0"/>
          <w:divBdr>
            <w:top w:val="none" w:sz="0" w:space="0" w:color="auto"/>
            <w:left w:val="none" w:sz="0" w:space="0" w:color="auto"/>
            <w:bottom w:val="none" w:sz="0" w:space="0" w:color="auto"/>
            <w:right w:val="none" w:sz="0" w:space="0" w:color="auto"/>
          </w:divBdr>
          <w:divsChild>
            <w:div w:id="92942597">
              <w:marLeft w:val="0"/>
              <w:marRight w:val="0"/>
              <w:marTop w:val="0"/>
              <w:marBottom w:val="0"/>
              <w:divBdr>
                <w:top w:val="none" w:sz="0" w:space="0" w:color="auto"/>
                <w:left w:val="none" w:sz="0" w:space="0" w:color="auto"/>
                <w:bottom w:val="none" w:sz="0" w:space="0" w:color="auto"/>
                <w:right w:val="none" w:sz="0" w:space="0" w:color="auto"/>
              </w:divBdr>
              <w:divsChild>
                <w:div w:id="1681394298">
                  <w:marLeft w:val="0"/>
                  <w:marRight w:val="0"/>
                  <w:marTop w:val="0"/>
                  <w:marBottom w:val="0"/>
                  <w:divBdr>
                    <w:top w:val="none" w:sz="0" w:space="0" w:color="auto"/>
                    <w:left w:val="none" w:sz="0" w:space="0" w:color="auto"/>
                    <w:bottom w:val="none" w:sz="0" w:space="0" w:color="auto"/>
                    <w:right w:val="none" w:sz="0" w:space="0" w:color="auto"/>
                  </w:divBdr>
                  <w:divsChild>
                    <w:div w:id="1156144714">
                      <w:marLeft w:val="0"/>
                      <w:marRight w:val="0"/>
                      <w:marTop w:val="0"/>
                      <w:marBottom w:val="0"/>
                      <w:divBdr>
                        <w:top w:val="none" w:sz="0" w:space="0" w:color="auto"/>
                        <w:left w:val="none" w:sz="0" w:space="0" w:color="auto"/>
                        <w:bottom w:val="none" w:sz="0" w:space="0" w:color="auto"/>
                        <w:right w:val="none" w:sz="0" w:space="0" w:color="auto"/>
                      </w:divBdr>
                      <w:divsChild>
                        <w:div w:id="866600167">
                          <w:marLeft w:val="0"/>
                          <w:marRight w:val="0"/>
                          <w:marTop w:val="0"/>
                          <w:marBottom w:val="0"/>
                          <w:divBdr>
                            <w:top w:val="none" w:sz="0" w:space="0" w:color="auto"/>
                            <w:left w:val="none" w:sz="0" w:space="0" w:color="auto"/>
                            <w:bottom w:val="none" w:sz="0" w:space="0" w:color="auto"/>
                            <w:right w:val="none" w:sz="0" w:space="0" w:color="auto"/>
                          </w:divBdr>
                        </w:div>
                        <w:div w:id="459686982">
                          <w:marLeft w:val="0"/>
                          <w:marRight w:val="0"/>
                          <w:marTop w:val="0"/>
                          <w:marBottom w:val="0"/>
                          <w:divBdr>
                            <w:top w:val="none" w:sz="0" w:space="0" w:color="auto"/>
                            <w:left w:val="none" w:sz="0" w:space="0" w:color="auto"/>
                            <w:bottom w:val="none" w:sz="0" w:space="0" w:color="auto"/>
                            <w:right w:val="none" w:sz="0" w:space="0" w:color="auto"/>
                          </w:divBdr>
                          <w:divsChild>
                            <w:div w:id="1117871048">
                              <w:marLeft w:val="0"/>
                              <w:marRight w:val="0"/>
                              <w:marTop w:val="0"/>
                              <w:marBottom w:val="0"/>
                              <w:divBdr>
                                <w:top w:val="none" w:sz="0" w:space="0" w:color="auto"/>
                                <w:left w:val="none" w:sz="0" w:space="0" w:color="auto"/>
                                <w:bottom w:val="none" w:sz="0" w:space="0" w:color="auto"/>
                                <w:right w:val="none" w:sz="0" w:space="0" w:color="auto"/>
                              </w:divBdr>
                              <w:divsChild>
                                <w:div w:id="631599823">
                                  <w:marLeft w:val="0"/>
                                  <w:marRight w:val="0"/>
                                  <w:marTop w:val="0"/>
                                  <w:marBottom w:val="0"/>
                                  <w:divBdr>
                                    <w:top w:val="none" w:sz="0" w:space="0" w:color="auto"/>
                                    <w:left w:val="none" w:sz="0" w:space="0" w:color="auto"/>
                                    <w:bottom w:val="none" w:sz="0" w:space="0" w:color="auto"/>
                                    <w:right w:val="none" w:sz="0" w:space="0" w:color="auto"/>
                                  </w:divBdr>
                                  <w:divsChild>
                                    <w:div w:id="1438718452">
                                      <w:marLeft w:val="0"/>
                                      <w:marRight w:val="0"/>
                                      <w:marTop w:val="0"/>
                                      <w:marBottom w:val="0"/>
                                      <w:divBdr>
                                        <w:top w:val="none" w:sz="0" w:space="0" w:color="auto"/>
                                        <w:left w:val="none" w:sz="0" w:space="0" w:color="auto"/>
                                        <w:bottom w:val="none" w:sz="0" w:space="0" w:color="auto"/>
                                        <w:right w:val="none" w:sz="0" w:space="0" w:color="auto"/>
                                      </w:divBdr>
                                      <w:divsChild>
                                        <w:div w:id="1666783586">
                                          <w:marLeft w:val="0"/>
                                          <w:marRight w:val="0"/>
                                          <w:marTop w:val="0"/>
                                          <w:marBottom w:val="0"/>
                                          <w:divBdr>
                                            <w:top w:val="none" w:sz="0" w:space="0" w:color="auto"/>
                                            <w:left w:val="none" w:sz="0" w:space="0" w:color="auto"/>
                                            <w:bottom w:val="none" w:sz="0" w:space="0" w:color="auto"/>
                                            <w:right w:val="none" w:sz="0" w:space="0" w:color="auto"/>
                                          </w:divBdr>
                                          <w:divsChild>
                                            <w:div w:id="1792674422">
                                              <w:marLeft w:val="0"/>
                                              <w:marRight w:val="0"/>
                                              <w:marTop w:val="0"/>
                                              <w:marBottom w:val="0"/>
                                              <w:divBdr>
                                                <w:top w:val="none" w:sz="0" w:space="0" w:color="auto"/>
                                                <w:left w:val="none" w:sz="0" w:space="0" w:color="auto"/>
                                                <w:bottom w:val="none" w:sz="0" w:space="0" w:color="auto"/>
                                                <w:right w:val="none" w:sz="0" w:space="0" w:color="auto"/>
                                              </w:divBdr>
                                              <w:divsChild>
                                                <w:div w:id="67389921">
                                                  <w:marLeft w:val="0"/>
                                                  <w:marRight w:val="0"/>
                                                  <w:marTop w:val="0"/>
                                                  <w:marBottom w:val="0"/>
                                                  <w:divBdr>
                                                    <w:top w:val="none" w:sz="0" w:space="0" w:color="auto"/>
                                                    <w:left w:val="none" w:sz="0" w:space="0" w:color="auto"/>
                                                    <w:bottom w:val="none" w:sz="0" w:space="0" w:color="auto"/>
                                                    <w:right w:val="none" w:sz="0" w:space="0" w:color="auto"/>
                                                  </w:divBdr>
                                                  <w:divsChild>
                                                    <w:div w:id="17445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754714">
                                  <w:marLeft w:val="0"/>
                                  <w:marRight w:val="0"/>
                                  <w:marTop w:val="0"/>
                                  <w:marBottom w:val="0"/>
                                  <w:divBdr>
                                    <w:top w:val="none" w:sz="0" w:space="0" w:color="auto"/>
                                    <w:left w:val="none" w:sz="0" w:space="0" w:color="auto"/>
                                    <w:bottom w:val="none" w:sz="0" w:space="0" w:color="auto"/>
                                    <w:right w:val="none" w:sz="0" w:space="0" w:color="auto"/>
                                  </w:divBdr>
                                </w:div>
                                <w:div w:id="490173393">
                                  <w:marLeft w:val="0"/>
                                  <w:marRight w:val="0"/>
                                  <w:marTop w:val="0"/>
                                  <w:marBottom w:val="0"/>
                                  <w:divBdr>
                                    <w:top w:val="none" w:sz="0" w:space="0" w:color="auto"/>
                                    <w:left w:val="none" w:sz="0" w:space="0" w:color="auto"/>
                                    <w:bottom w:val="none" w:sz="0" w:space="0" w:color="auto"/>
                                    <w:right w:val="none" w:sz="0" w:space="0" w:color="auto"/>
                                  </w:divBdr>
                                  <w:divsChild>
                                    <w:div w:id="1522544678">
                                      <w:marLeft w:val="0"/>
                                      <w:marRight w:val="0"/>
                                      <w:marTop w:val="0"/>
                                      <w:marBottom w:val="0"/>
                                      <w:divBdr>
                                        <w:top w:val="none" w:sz="0" w:space="0" w:color="auto"/>
                                        <w:left w:val="none" w:sz="0" w:space="0" w:color="auto"/>
                                        <w:bottom w:val="none" w:sz="0" w:space="0" w:color="auto"/>
                                        <w:right w:val="none" w:sz="0" w:space="0" w:color="auto"/>
                                      </w:divBdr>
                                    </w:div>
                                    <w:div w:id="765540064">
                                      <w:marLeft w:val="0"/>
                                      <w:marRight w:val="0"/>
                                      <w:marTop w:val="0"/>
                                      <w:marBottom w:val="0"/>
                                      <w:divBdr>
                                        <w:top w:val="none" w:sz="0" w:space="0" w:color="auto"/>
                                        <w:left w:val="none" w:sz="0" w:space="0" w:color="auto"/>
                                        <w:bottom w:val="none" w:sz="0" w:space="0" w:color="auto"/>
                                        <w:right w:val="none" w:sz="0" w:space="0" w:color="auto"/>
                                      </w:divBdr>
                                    </w:div>
                                    <w:div w:id="1005933775">
                                      <w:marLeft w:val="0"/>
                                      <w:marRight w:val="0"/>
                                      <w:marTop w:val="0"/>
                                      <w:marBottom w:val="0"/>
                                      <w:divBdr>
                                        <w:top w:val="none" w:sz="0" w:space="0" w:color="auto"/>
                                        <w:left w:val="none" w:sz="0" w:space="0" w:color="auto"/>
                                        <w:bottom w:val="none" w:sz="0" w:space="0" w:color="auto"/>
                                        <w:right w:val="none" w:sz="0" w:space="0" w:color="auto"/>
                                      </w:divBdr>
                                    </w:div>
                                    <w:div w:id="727723411">
                                      <w:marLeft w:val="0"/>
                                      <w:marRight w:val="0"/>
                                      <w:marTop w:val="0"/>
                                      <w:marBottom w:val="0"/>
                                      <w:divBdr>
                                        <w:top w:val="none" w:sz="0" w:space="0" w:color="auto"/>
                                        <w:left w:val="none" w:sz="0" w:space="0" w:color="auto"/>
                                        <w:bottom w:val="none" w:sz="0" w:space="0" w:color="auto"/>
                                        <w:right w:val="none" w:sz="0" w:space="0" w:color="auto"/>
                                      </w:divBdr>
                                    </w:div>
                                    <w:div w:id="1925333060">
                                      <w:marLeft w:val="0"/>
                                      <w:marRight w:val="0"/>
                                      <w:marTop w:val="0"/>
                                      <w:marBottom w:val="0"/>
                                      <w:divBdr>
                                        <w:top w:val="none" w:sz="0" w:space="0" w:color="auto"/>
                                        <w:left w:val="none" w:sz="0" w:space="0" w:color="auto"/>
                                        <w:bottom w:val="none" w:sz="0" w:space="0" w:color="auto"/>
                                        <w:right w:val="none" w:sz="0" w:space="0" w:color="auto"/>
                                      </w:divBdr>
                                    </w:div>
                                    <w:div w:id="1693064939">
                                      <w:marLeft w:val="0"/>
                                      <w:marRight w:val="0"/>
                                      <w:marTop w:val="0"/>
                                      <w:marBottom w:val="0"/>
                                      <w:divBdr>
                                        <w:top w:val="none" w:sz="0" w:space="0" w:color="auto"/>
                                        <w:left w:val="none" w:sz="0" w:space="0" w:color="auto"/>
                                        <w:bottom w:val="none" w:sz="0" w:space="0" w:color="auto"/>
                                        <w:right w:val="none" w:sz="0" w:space="0" w:color="auto"/>
                                      </w:divBdr>
                                      <w:divsChild>
                                        <w:div w:id="17394636">
                                          <w:marLeft w:val="0"/>
                                          <w:marRight w:val="0"/>
                                          <w:marTop w:val="0"/>
                                          <w:marBottom w:val="0"/>
                                          <w:divBdr>
                                            <w:top w:val="none" w:sz="0" w:space="0" w:color="auto"/>
                                            <w:left w:val="none" w:sz="0" w:space="0" w:color="auto"/>
                                            <w:bottom w:val="none" w:sz="0" w:space="0" w:color="auto"/>
                                            <w:right w:val="none" w:sz="0" w:space="0" w:color="auto"/>
                                          </w:divBdr>
                                        </w:div>
                                      </w:divsChild>
                                    </w:div>
                                    <w:div w:id="10889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049391">
      <w:bodyDiv w:val="1"/>
      <w:marLeft w:val="0"/>
      <w:marRight w:val="0"/>
      <w:marTop w:val="0"/>
      <w:marBottom w:val="0"/>
      <w:divBdr>
        <w:top w:val="none" w:sz="0" w:space="0" w:color="auto"/>
        <w:left w:val="none" w:sz="0" w:space="0" w:color="auto"/>
        <w:bottom w:val="none" w:sz="0" w:space="0" w:color="auto"/>
        <w:right w:val="none" w:sz="0" w:space="0" w:color="auto"/>
      </w:divBdr>
      <w:divsChild>
        <w:div w:id="278726167">
          <w:marLeft w:val="0"/>
          <w:marRight w:val="0"/>
          <w:marTop w:val="100"/>
          <w:marBottom w:val="100"/>
          <w:divBdr>
            <w:top w:val="none" w:sz="0" w:space="0" w:color="auto"/>
            <w:left w:val="none" w:sz="0" w:space="0" w:color="auto"/>
            <w:bottom w:val="none" w:sz="0" w:space="0" w:color="auto"/>
            <w:right w:val="none" w:sz="0" w:space="0" w:color="auto"/>
          </w:divBdr>
          <w:divsChild>
            <w:div w:id="1620254983">
              <w:marLeft w:val="0"/>
              <w:marRight w:val="0"/>
              <w:marTop w:val="0"/>
              <w:marBottom w:val="0"/>
              <w:divBdr>
                <w:top w:val="none" w:sz="0" w:space="0" w:color="auto"/>
                <w:left w:val="none" w:sz="0" w:space="0" w:color="auto"/>
                <w:bottom w:val="none" w:sz="0" w:space="0" w:color="auto"/>
                <w:right w:val="none" w:sz="0" w:space="0" w:color="auto"/>
              </w:divBdr>
              <w:divsChild>
                <w:div w:id="1503079570">
                  <w:marLeft w:val="0"/>
                  <w:marRight w:val="0"/>
                  <w:marTop w:val="0"/>
                  <w:marBottom w:val="0"/>
                  <w:divBdr>
                    <w:top w:val="none" w:sz="0" w:space="0" w:color="auto"/>
                    <w:left w:val="none" w:sz="0" w:space="0" w:color="auto"/>
                    <w:bottom w:val="none" w:sz="0" w:space="0" w:color="auto"/>
                    <w:right w:val="none" w:sz="0" w:space="0" w:color="auto"/>
                  </w:divBdr>
                  <w:divsChild>
                    <w:div w:id="518159033">
                      <w:marLeft w:val="0"/>
                      <w:marRight w:val="0"/>
                      <w:marTop w:val="0"/>
                      <w:marBottom w:val="0"/>
                      <w:divBdr>
                        <w:top w:val="none" w:sz="0" w:space="0" w:color="auto"/>
                        <w:left w:val="none" w:sz="0" w:space="0" w:color="auto"/>
                        <w:bottom w:val="none" w:sz="0" w:space="0" w:color="auto"/>
                        <w:right w:val="none" w:sz="0" w:space="0" w:color="auto"/>
                      </w:divBdr>
                      <w:divsChild>
                        <w:div w:id="555970398">
                          <w:marLeft w:val="0"/>
                          <w:marRight w:val="0"/>
                          <w:marTop w:val="0"/>
                          <w:marBottom w:val="0"/>
                          <w:divBdr>
                            <w:top w:val="none" w:sz="0" w:space="0" w:color="auto"/>
                            <w:left w:val="none" w:sz="0" w:space="0" w:color="auto"/>
                            <w:bottom w:val="none" w:sz="0" w:space="0" w:color="auto"/>
                            <w:right w:val="none" w:sz="0" w:space="0" w:color="auto"/>
                          </w:divBdr>
                        </w:div>
                      </w:divsChild>
                    </w:div>
                    <w:div w:id="320742858">
                      <w:marLeft w:val="0"/>
                      <w:marRight w:val="0"/>
                      <w:marTop w:val="0"/>
                      <w:marBottom w:val="0"/>
                      <w:divBdr>
                        <w:top w:val="none" w:sz="0" w:space="0" w:color="auto"/>
                        <w:left w:val="none" w:sz="0" w:space="0" w:color="auto"/>
                        <w:bottom w:val="none" w:sz="0" w:space="0" w:color="auto"/>
                        <w:right w:val="none" w:sz="0" w:space="0" w:color="auto"/>
                      </w:divBdr>
                      <w:divsChild>
                        <w:div w:id="1187987715">
                          <w:marLeft w:val="0"/>
                          <w:marRight w:val="0"/>
                          <w:marTop w:val="0"/>
                          <w:marBottom w:val="0"/>
                          <w:divBdr>
                            <w:top w:val="none" w:sz="0" w:space="0" w:color="auto"/>
                            <w:left w:val="none" w:sz="0" w:space="0" w:color="auto"/>
                            <w:bottom w:val="none" w:sz="0" w:space="0" w:color="auto"/>
                            <w:right w:val="none" w:sz="0" w:space="0" w:color="auto"/>
                          </w:divBdr>
                        </w:div>
                        <w:div w:id="1035892054">
                          <w:marLeft w:val="0"/>
                          <w:marRight w:val="0"/>
                          <w:marTop w:val="0"/>
                          <w:marBottom w:val="0"/>
                          <w:divBdr>
                            <w:top w:val="none" w:sz="0" w:space="0" w:color="auto"/>
                            <w:left w:val="none" w:sz="0" w:space="0" w:color="auto"/>
                            <w:bottom w:val="none" w:sz="0" w:space="0" w:color="auto"/>
                            <w:right w:val="none" w:sz="0" w:space="0" w:color="auto"/>
                          </w:divBdr>
                        </w:div>
                      </w:divsChild>
                    </w:div>
                    <w:div w:id="1301570113">
                      <w:marLeft w:val="0"/>
                      <w:marRight w:val="0"/>
                      <w:marTop w:val="0"/>
                      <w:marBottom w:val="0"/>
                      <w:divBdr>
                        <w:top w:val="none" w:sz="0" w:space="0" w:color="auto"/>
                        <w:left w:val="none" w:sz="0" w:space="0" w:color="auto"/>
                        <w:bottom w:val="none" w:sz="0" w:space="0" w:color="auto"/>
                        <w:right w:val="none" w:sz="0" w:space="0" w:color="auto"/>
                      </w:divBdr>
                    </w:div>
                    <w:div w:id="1247223300">
                      <w:marLeft w:val="0"/>
                      <w:marRight w:val="0"/>
                      <w:marTop w:val="0"/>
                      <w:marBottom w:val="0"/>
                      <w:divBdr>
                        <w:top w:val="none" w:sz="0" w:space="0" w:color="auto"/>
                        <w:left w:val="none" w:sz="0" w:space="0" w:color="auto"/>
                        <w:bottom w:val="none" w:sz="0" w:space="0" w:color="auto"/>
                        <w:right w:val="none" w:sz="0" w:space="0" w:color="auto"/>
                      </w:divBdr>
                      <w:divsChild>
                        <w:div w:id="494960548">
                          <w:marLeft w:val="0"/>
                          <w:marRight w:val="0"/>
                          <w:marTop w:val="0"/>
                          <w:marBottom w:val="0"/>
                          <w:divBdr>
                            <w:top w:val="none" w:sz="0" w:space="0" w:color="auto"/>
                            <w:left w:val="none" w:sz="0" w:space="0" w:color="auto"/>
                            <w:bottom w:val="none" w:sz="0" w:space="0" w:color="auto"/>
                            <w:right w:val="none" w:sz="0" w:space="0" w:color="auto"/>
                          </w:divBdr>
                        </w:div>
                        <w:div w:id="1165557795">
                          <w:marLeft w:val="0"/>
                          <w:marRight w:val="0"/>
                          <w:marTop w:val="0"/>
                          <w:marBottom w:val="375"/>
                          <w:divBdr>
                            <w:top w:val="none" w:sz="0" w:space="0" w:color="auto"/>
                            <w:left w:val="none" w:sz="0" w:space="0" w:color="auto"/>
                            <w:bottom w:val="none" w:sz="0" w:space="0" w:color="auto"/>
                            <w:right w:val="none" w:sz="0" w:space="0" w:color="auto"/>
                          </w:divBdr>
                          <w:divsChild>
                            <w:div w:id="2061201955">
                              <w:marLeft w:val="0"/>
                              <w:marRight w:val="0"/>
                              <w:marTop w:val="0"/>
                              <w:marBottom w:val="150"/>
                              <w:divBdr>
                                <w:top w:val="none" w:sz="0" w:space="0" w:color="auto"/>
                                <w:left w:val="none" w:sz="0" w:space="0" w:color="auto"/>
                                <w:bottom w:val="none" w:sz="0" w:space="0" w:color="auto"/>
                                <w:right w:val="none" w:sz="0" w:space="0" w:color="auto"/>
                              </w:divBdr>
                              <w:divsChild>
                                <w:div w:id="881212877">
                                  <w:marLeft w:val="0"/>
                                  <w:marRight w:val="0"/>
                                  <w:marTop w:val="0"/>
                                  <w:marBottom w:val="0"/>
                                  <w:divBdr>
                                    <w:top w:val="none" w:sz="0" w:space="0" w:color="auto"/>
                                    <w:left w:val="none" w:sz="0" w:space="0" w:color="auto"/>
                                    <w:bottom w:val="none" w:sz="0" w:space="0" w:color="auto"/>
                                    <w:right w:val="none" w:sz="0" w:space="0" w:color="auto"/>
                                  </w:divBdr>
                                  <w:divsChild>
                                    <w:div w:id="2083869229">
                                      <w:marLeft w:val="0"/>
                                      <w:marRight w:val="0"/>
                                      <w:marTop w:val="0"/>
                                      <w:marBottom w:val="0"/>
                                      <w:divBdr>
                                        <w:top w:val="none" w:sz="0" w:space="0" w:color="auto"/>
                                        <w:left w:val="none" w:sz="0" w:space="0" w:color="auto"/>
                                        <w:bottom w:val="none" w:sz="0" w:space="0" w:color="auto"/>
                                        <w:right w:val="none" w:sz="0" w:space="0" w:color="auto"/>
                                      </w:divBdr>
                                      <w:divsChild>
                                        <w:div w:id="1529368504">
                                          <w:marLeft w:val="0"/>
                                          <w:marRight w:val="0"/>
                                          <w:marTop w:val="0"/>
                                          <w:marBottom w:val="150"/>
                                          <w:divBdr>
                                            <w:top w:val="none" w:sz="0" w:space="0" w:color="auto"/>
                                            <w:left w:val="none" w:sz="0" w:space="0" w:color="auto"/>
                                            <w:bottom w:val="none" w:sz="0" w:space="0" w:color="auto"/>
                                            <w:right w:val="none" w:sz="0" w:space="0" w:color="auto"/>
                                          </w:divBdr>
                                        </w:div>
                                        <w:div w:id="1868909246">
                                          <w:marLeft w:val="0"/>
                                          <w:marRight w:val="0"/>
                                          <w:marTop w:val="0"/>
                                          <w:marBottom w:val="0"/>
                                          <w:divBdr>
                                            <w:top w:val="none" w:sz="0" w:space="0" w:color="auto"/>
                                            <w:left w:val="none" w:sz="0" w:space="0" w:color="auto"/>
                                            <w:bottom w:val="none" w:sz="0" w:space="0" w:color="auto"/>
                                            <w:right w:val="none" w:sz="0" w:space="0" w:color="auto"/>
                                          </w:divBdr>
                                          <w:divsChild>
                                            <w:div w:id="152529517">
                                              <w:marLeft w:val="0"/>
                                              <w:marRight w:val="0"/>
                                              <w:marTop w:val="0"/>
                                              <w:marBottom w:val="0"/>
                                              <w:divBdr>
                                                <w:top w:val="none" w:sz="0" w:space="0" w:color="auto"/>
                                                <w:left w:val="none" w:sz="0" w:space="0" w:color="auto"/>
                                                <w:bottom w:val="none" w:sz="0" w:space="0" w:color="auto"/>
                                                <w:right w:val="none" w:sz="0" w:space="0" w:color="auto"/>
                                              </w:divBdr>
                                              <w:divsChild>
                                                <w:div w:id="1480876205">
                                                  <w:marLeft w:val="0"/>
                                                  <w:marRight w:val="0"/>
                                                  <w:marTop w:val="0"/>
                                                  <w:marBottom w:val="150"/>
                                                  <w:divBdr>
                                                    <w:top w:val="none" w:sz="0" w:space="0" w:color="auto"/>
                                                    <w:left w:val="none" w:sz="0" w:space="0" w:color="auto"/>
                                                    <w:bottom w:val="none" w:sz="0" w:space="0" w:color="auto"/>
                                                    <w:right w:val="none" w:sz="0" w:space="0" w:color="auto"/>
                                                  </w:divBdr>
                                                </w:div>
                                                <w:div w:id="1846241681">
                                                  <w:marLeft w:val="0"/>
                                                  <w:marRight w:val="0"/>
                                                  <w:marTop w:val="0"/>
                                                  <w:marBottom w:val="0"/>
                                                  <w:divBdr>
                                                    <w:top w:val="none" w:sz="0" w:space="0" w:color="auto"/>
                                                    <w:left w:val="none" w:sz="0" w:space="0" w:color="auto"/>
                                                    <w:bottom w:val="none" w:sz="0" w:space="0" w:color="auto"/>
                                                    <w:right w:val="none" w:sz="0" w:space="0" w:color="auto"/>
                                                  </w:divBdr>
                                                </w:div>
                                                <w:div w:id="701323924">
                                                  <w:marLeft w:val="0"/>
                                                  <w:marRight w:val="0"/>
                                                  <w:marTop w:val="0"/>
                                                  <w:marBottom w:val="0"/>
                                                  <w:divBdr>
                                                    <w:top w:val="none" w:sz="0" w:space="0" w:color="auto"/>
                                                    <w:left w:val="none" w:sz="0" w:space="0" w:color="auto"/>
                                                    <w:bottom w:val="none" w:sz="0" w:space="0" w:color="auto"/>
                                                    <w:right w:val="none" w:sz="0" w:space="0" w:color="auto"/>
                                                  </w:divBdr>
                                                  <w:divsChild>
                                                    <w:div w:id="55864369">
                                                      <w:marLeft w:val="0"/>
                                                      <w:marRight w:val="0"/>
                                                      <w:marTop w:val="30"/>
                                                      <w:marBottom w:val="0"/>
                                                      <w:divBdr>
                                                        <w:top w:val="none" w:sz="0" w:space="0" w:color="auto"/>
                                                        <w:left w:val="none" w:sz="0" w:space="0" w:color="auto"/>
                                                        <w:bottom w:val="none" w:sz="0" w:space="0" w:color="auto"/>
                                                        <w:right w:val="none" w:sz="0" w:space="0" w:color="auto"/>
                                                      </w:divBdr>
                                                    </w:div>
                                                  </w:divsChild>
                                                </w:div>
                                                <w:div w:id="2037926114">
                                                  <w:marLeft w:val="0"/>
                                                  <w:marRight w:val="0"/>
                                                  <w:marTop w:val="0"/>
                                                  <w:marBottom w:val="0"/>
                                                  <w:divBdr>
                                                    <w:top w:val="none" w:sz="0" w:space="0" w:color="auto"/>
                                                    <w:left w:val="none" w:sz="0" w:space="0" w:color="auto"/>
                                                    <w:bottom w:val="none" w:sz="0" w:space="0" w:color="auto"/>
                                                    <w:right w:val="none" w:sz="0" w:space="0" w:color="auto"/>
                                                  </w:divBdr>
                                                  <w:divsChild>
                                                    <w:div w:id="2145734351">
                                                      <w:marLeft w:val="0"/>
                                                      <w:marRight w:val="0"/>
                                                      <w:marTop w:val="60"/>
                                                      <w:marBottom w:val="0"/>
                                                      <w:divBdr>
                                                        <w:top w:val="none" w:sz="0" w:space="0" w:color="auto"/>
                                                        <w:left w:val="none" w:sz="0" w:space="0" w:color="auto"/>
                                                        <w:bottom w:val="none" w:sz="0" w:space="0" w:color="auto"/>
                                                        <w:right w:val="none" w:sz="0" w:space="0" w:color="auto"/>
                                                      </w:divBdr>
                                                    </w:div>
                                                  </w:divsChild>
                                                </w:div>
                                                <w:div w:id="805586602">
                                                  <w:marLeft w:val="0"/>
                                                  <w:marRight w:val="0"/>
                                                  <w:marTop w:val="30"/>
                                                  <w:marBottom w:val="0"/>
                                                  <w:divBdr>
                                                    <w:top w:val="none" w:sz="0" w:space="0" w:color="auto"/>
                                                    <w:left w:val="none" w:sz="0" w:space="0" w:color="auto"/>
                                                    <w:bottom w:val="none" w:sz="0" w:space="0" w:color="auto"/>
                                                    <w:right w:val="none" w:sz="0" w:space="0" w:color="auto"/>
                                                  </w:divBdr>
                                                </w:div>
                                              </w:divsChild>
                                            </w:div>
                                            <w:div w:id="1839810502">
                                              <w:marLeft w:val="0"/>
                                              <w:marRight w:val="0"/>
                                              <w:marTop w:val="0"/>
                                              <w:marBottom w:val="0"/>
                                              <w:divBdr>
                                                <w:top w:val="none" w:sz="0" w:space="0" w:color="auto"/>
                                                <w:left w:val="none" w:sz="0" w:space="0" w:color="auto"/>
                                                <w:bottom w:val="none" w:sz="0" w:space="0" w:color="auto"/>
                                                <w:right w:val="none" w:sz="0" w:space="0" w:color="auto"/>
                                              </w:divBdr>
                                              <w:divsChild>
                                                <w:div w:id="21637420">
                                                  <w:marLeft w:val="0"/>
                                                  <w:marRight w:val="0"/>
                                                  <w:marTop w:val="0"/>
                                                  <w:marBottom w:val="150"/>
                                                  <w:divBdr>
                                                    <w:top w:val="none" w:sz="0" w:space="0" w:color="auto"/>
                                                    <w:left w:val="none" w:sz="0" w:space="0" w:color="auto"/>
                                                    <w:bottom w:val="none" w:sz="0" w:space="0" w:color="auto"/>
                                                    <w:right w:val="none" w:sz="0" w:space="0" w:color="auto"/>
                                                  </w:divBdr>
                                                </w:div>
                                                <w:div w:id="18361831">
                                                  <w:marLeft w:val="0"/>
                                                  <w:marRight w:val="0"/>
                                                  <w:marTop w:val="0"/>
                                                  <w:marBottom w:val="0"/>
                                                  <w:divBdr>
                                                    <w:top w:val="none" w:sz="0" w:space="0" w:color="auto"/>
                                                    <w:left w:val="none" w:sz="0" w:space="0" w:color="auto"/>
                                                    <w:bottom w:val="none" w:sz="0" w:space="0" w:color="auto"/>
                                                    <w:right w:val="none" w:sz="0" w:space="0" w:color="auto"/>
                                                  </w:divBdr>
                                                </w:div>
                                                <w:div w:id="1807160064">
                                                  <w:marLeft w:val="0"/>
                                                  <w:marRight w:val="0"/>
                                                  <w:marTop w:val="0"/>
                                                  <w:marBottom w:val="0"/>
                                                  <w:divBdr>
                                                    <w:top w:val="none" w:sz="0" w:space="0" w:color="auto"/>
                                                    <w:left w:val="none" w:sz="0" w:space="0" w:color="auto"/>
                                                    <w:bottom w:val="none" w:sz="0" w:space="0" w:color="auto"/>
                                                    <w:right w:val="none" w:sz="0" w:space="0" w:color="auto"/>
                                                  </w:divBdr>
                                                  <w:divsChild>
                                                    <w:div w:id="216212485">
                                                      <w:marLeft w:val="0"/>
                                                      <w:marRight w:val="0"/>
                                                      <w:marTop w:val="30"/>
                                                      <w:marBottom w:val="0"/>
                                                      <w:divBdr>
                                                        <w:top w:val="none" w:sz="0" w:space="0" w:color="auto"/>
                                                        <w:left w:val="none" w:sz="0" w:space="0" w:color="auto"/>
                                                        <w:bottom w:val="none" w:sz="0" w:space="0" w:color="auto"/>
                                                        <w:right w:val="none" w:sz="0" w:space="0" w:color="auto"/>
                                                      </w:divBdr>
                                                    </w:div>
                                                  </w:divsChild>
                                                </w:div>
                                                <w:div w:id="1009405746">
                                                  <w:marLeft w:val="0"/>
                                                  <w:marRight w:val="0"/>
                                                  <w:marTop w:val="0"/>
                                                  <w:marBottom w:val="0"/>
                                                  <w:divBdr>
                                                    <w:top w:val="none" w:sz="0" w:space="0" w:color="auto"/>
                                                    <w:left w:val="none" w:sz="0" w:space="0" w:color="auto"/>
                                                    <w:bottom w:val="none" w:sz="0" w:space="0" w:color="auto"/>
                                                    <w:right w:val="none" w:sz="0" w:space="0" w:color="auto"/>
                                                  </w:divBdr>
                                                  <w:divsChild>
                                                    <w:div w:id="1773471055">
                                                      <w:marLeft w:val="0"/>
                                                      <w:marRight w:val="0"/>
                                                      <w:marTop w:val="60"/>
                                                      <w:marBottom w:val="0"/>
                                                      <w:divBdr>
                                                        <w:top w:val="none" w:sz="0" w:space="0" w:color="auto"/>
                                                        <w:left w:val="none" w:sz="0" w:space="0" w:color="auto"/>
                                                        <w:bottom w:val="none" w:sz="0" w:space="0" w:color="auto"/>
                                                        <w:right w:val="none" w:sz="0" w:space="0" w:color="auto"/>
                                                      </w:divBdr>
                                                    </w:div>
                                                  </w:divsChild>
                                                </w:div>
                                                <w:div w:id="1659118163">
                                                  <w:marLeft w:val="0"/>
                                                  <w:marRight w:val="0"/>
                                                  <w:marTop w:val="30"/>
                                                  <w:marBottom w:val="0"/>
                                                  <w:divBdr>
                                                    <w:top w:val="none" w:sz="0" w:space="0" w:color="auto"/>
                                                    <w:left w:val="none" w:sz="0" w:space="0" w:color="auto"/>
                                                    <w:bottom w:val="none" w:sz="0" w:space="0" w:color="auto"/>
                                                    <w:right w:val="none" w:sz="0" w:space="0" w:color="auto"/>
                                                  </w:divBdr>
                                                </w:div>
                                              </w:divsChild>
                                            </w:div>
                                            <w:div w:id="1689020950">
                                              <w:marLeft w:val="0"/>
                                              <w:marRight w:val="0"/>
                                              <w:marTop w:val="0"/>
                                              <w:marBottom w:val="0"/>
                                              <w:divBdr>
                                                <w:top w:val="none" w:sz="0" w:space="0" w:color="auto"/>
                                                <w:left w:val="none" w:sz="0" w:space="0" w:color="auto"/>
                                                <w:bottom w:val="none" w:sz="0" w:space="0" w:color="auto"/>
                                                <w:right w:val="none" w:sz="0" w:space="0" w:color="auto"/>
                                              </w:divBdr>
                                              <w:divsChild>
                                                <w:div w:id="101388043">
                                                  <w:marLeft w:val="0"/>
                                                  <w:marRight w:val="0"/>
                                                  <w:marTop w:val="0"/>
                                                  <w:marBottom w:val="150"/>
                                                  <w:divBdr>
                                                    <w:top w:val="none" w:sz="0" w:space="0" w:color="auto"/>
                                                    <w:left w:val="none" w:sz="0" w:space="0" w:color="auto"/>
                                                    <w:bottom w:val="none" w:sz="0" w:space="0" w:color="auto"/>
                                                    <w:right w:val="none" w:sz="0" w:space="0" w:color="auto"/>
                                                  </w:divBdr>
                                                </w:div>
                                                <w:div w:id="432432945">
                                                  <w:marLeft w:val="0"/>
                                                  <w:marRight w:val="0"/>
                                                  <w:marTop w:val="0"/>
                                                  <w:marBottom w:val="0"/>
                                                  <w:divBdr>
                                                    <w:top w:val="none" w:sz="0" w:space="0" w:color="auto"/>
                                                    <w:left w:val="none" w:sz="0" w:space="0" w:color="auto"/>
                                                    <w:bottom w:val="none" w:sz="0" w:space="0" w:color="auto"/>
                                                    <w:right w:val="none" w:sz="0" w:space="0" w:color="auto"/>
                                                  </w:divBdr>
                                                </w:div>
                                                <w:div w:id="336689659">
                                                  <w:marLeft w:val="0"/>
                                                  <w:marRight w:val="0"/>
                                                  <w:marTop w:val="0"/>
                                                  <w:marBottom w:val="0"/>
                                                  <w:divBdr>
                                                    <w:top w:val="none" w:sz="0" w:space="0" w:color="auto"/>
                                                    <w:left w:val="none" w:sz="0" w:space="0" w:color="auto"/>
                                                    <w:bottom w:val="none" w:sz="0" w:space="0" w:color="auto"/>
                                                    <w:right w:val="none" w:sz="0" w:space="0" w:color="auto"/>
                                                  </w:divBdr>
                                                  <w:divsChild>
                                                    <w:div w:id="1833832930">
                                                      <w:marLeft w:val="0"/>
                                                      <w:marRight w:val="0"/>
                                                      <w:marTop w:val="30"/>
                                                      <w:marBottom w:val="0"/>
                                                      <w:divBdr>
                                                        <w:top w:val="none" w:sz="0" w:space="0" w:color="auto"/>
                                                        <w:left w:val="none" w:sz="0" w:space="0" w:color="auto"/>
                                                        <w:bottom w:val="none" w:sz="0" w:space="0" w:color="auto"/>
                                                        <w:right w:val="none" w:sz="0" w:space="0" w:color="auto"/>
                                                      </w:divBdr>
                                                    </w:div>
                                                  </w:divsChild>
                                                </w:div>
                                                <w:div w:id="327632036">
                                                  <w:marLeft w:val="0"/>
                                                  <w:marRight w:val="0"/>
                                                  <w:marTop w:val="0"/>
                                                  <w:marBottom w:val="0"/>
                                                  <w:divBdr>
                                                    <w:top w:val="none" w:sz="0" w:space="0" w:color="auto"/>
                                                    <w:left w:val="none" w:sz="0" w:space="0" w:color="auto"/>
                                                    <w:bottom w:val="none" w:sz="0" w:space="0" w:color="auto"/>
                                                    <w:right w:val="none" w:sz="0" w:space="0" w:color="auto"/>
                                                  </w:divBdr>
                                                  <w:divsChild>
                                                    <w:div w:id="1278413805">
                                                      <w:marLeft w:val="0"/>
                                                      <w:marRight w:val="0"/>
                                                      <w:marTop w:val="60"/>
                                                      <w:marBottom w:val="0"/>
                                                      <w:divBdr>
                                                        <w:top w:val="none" w:sz="0" w:space="0" w:color="auto"/>
                                                        <w:left w:val="none" w:sz="0" w:space="0" w:color="auto"/>
                                                        <w:bottom w:val="none" w:sz="0" w:space="0" w:color="auto"/>
                                                        <w:right w:val="none" w:sz="0" w:space="0" w:color="auto"/>
                                                      </w:divBdr>
                                                    </w:div>
                                                  </w:divsChild>
                                                </w:div>
                                                <w:div w:id="141631980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650064">
                      <w:marLeft w:val="0"/>
                      <w:marRight w:val="0"/>
                      <w:marTop w:val="0"/>
                      <w:marBottom w:val="0"/>
                      <w:divBdr>
                        <w:top w:val="none" w:sz="0" w:space="0" w:color="auto"/>
                        <w:left w:val="none" w:sz="0" w:space="0" w:color="auto"/>
                        <w:bottom w:val="none" w:sz="0" w:space="0" w:color="auto"/>
                        <w:right w:val="none" w:sz="0" w:space="0" w:color="auto"/>
                      </w:divBdr>
                      <w:divsChild>
                        <w:div w:id="536313203">
                          <w:marLeft w:val="0"/>
                          <w:marRight w:val="0"/>
                          <w:marTop w:val="0"/>
                          <w:marBottom w:val="0"/>
                          <w:divBdr>
                            <w:top w:val="none" w:sz="0" w:space="0" w:color="auto"/>
                            <w:left w:val="none" w:sz="0" w:space="0" w:color="auto"/>
                            <w:bottom w:val="none" w:sz="0" w:space="0" w:color="auto"/>
                            <w:right w:val="none" w:sz="0" w:space="0" w:color="auto"/>
                          </w:divBdr>
                        </w:div>
                      </w:divsChild>
                    </w:div>
                    <w:div w:id="1795563072">
                      <w:marLeft w:val="0"/>
                      <w:marRight w:val="0"/>
                      <w:marTop w:val="0"/>
                      <w:marBottom w:val="0"/>
                      <w:divBdr>
                        <w:top w:val="none" w:sz="0" w:space="0" w:color="auto"/>
                        <w:left w:val="none" w:sz="0" w:space="0" w:color="auto"/>
                        <w:bottom w:val="none" w:sz="0" w:space="0" w:color="auto"/>
                        <w:right w:val="none" w:sz="0" w:space="0" w:color="auto"/>
                      </w:divBdr>
                    </w:div>
                    <w:div w:id="1557668297">
                      <w:marLeft w:val="0"/>
                      <w:marRight w:val="0"/>
                      <w:marTop w:val="0"/>
                      <w:marBottom w:val="0"/>
                      <w:divBdr>
                        <w:top w:val="none" w:sz="0" w:space="0" w:color="auto"/>
                        <w:left w:val="none" w:sz="0" w:space="0" w:color="auto"/>
                        <w:bottom w:val="none" w:sz="0" w:space="0" w:color="auto"/>
                        <w:right w:val="none" w:sz="0" w:space="0" w:color="auto"/>
                      </w:divBdr>
                    </w:div>
                    <w:div w:id="617179495">
                      <w:marLeft w:val="0"/>
                      <w:marRight w:val="0"/>
                      <w:marTop w:val="0"/>
                      <w:marBottom w:val="0"/>
                      <w:divBdr>
                        <w:top w:val="none" w:sz="0" w:space="0" w:color="auto"/>
                        <w:left w:val="none" w:sz="0" w:space="0" w:color="auto"/>
                        <w:bottom w:val="none" w:sz="0" w:space="0" w:color="auto"/>
                        <w:right w:val="none" w:sz="0" w:space="0" w:color="auto"/>
                      </w:divBdr>
                      <w:divsChild>
                        <w:div w:id="1063915225">
                          <w:marLeft w:val="0"/>
                          <w:marRight w:val="0"/>
                          <w:marTop w:val="0"/>
                          <w:marBottom w:val="0"/>
                          <w:divBdr>
                            <w:top w:val="none" w:sz="0" w:space="0" w:color="auto"/>
                            <w:left w:val="none" w:sz="0" w:space="0" w:color="auto"/>
                            <w:bottom w:val="none" w:sz="0" w:space="0" w:color="auto"/>
                            <w:right w:val="none" w:sz="0" w:space="0" w:color="auto"/>
                          </w:divBdr>
                        </w:div>
                      </w:divsChild>
                    </w:div>
                    <w:div w:id="110252463">
                      <w:marLeft w:val="0"/>
                      <w:marRight w:val="0"/>
                      <w:marTop w:val="0"/>
                      <w:marBottom w:val="0"/>
                      <w:divBdr>
                        <w:top w:val="none" w:sz="0" w:space="0" w:color="auto"/>
                        <w:left w:val="none" w:sz="0" w:space="0" w:color="auto"/>
                        <w:bottom w:val="none" w:sz="0" w:space="0" w:color="auto"/>
                        <w:right w:val="none" w:sz="0" w:space="0" w:color="auto"/>
                      </w:divBdr>
                      <w:divsChild>
                        <w:div w:id="652222923">
                          <w:marLeft w:val="0"/>
                          <w:marRight w:val="0"/>
                          <w:marTop w:val="0"/>
                          <w:marBottom w:val="0"/>
                          <w:divBdr>
                            <w:top w:val="none" w:sz="0" w:space="0" w:color="auto"/>
                            <w:left w:val="none" w:sz="0" w:space="0" w:color="auto"/>
                            <w:bottom w:val="none" w:sz="0" w:space="0" w:color="auto"/>
                            <w:right w:val="none" w:sz="0" w:space="0" w:color="auto"/>
                          </w:divBdr>
                          <w:divsChild>
                            <w:div w:id="2055423419">
                              <w:marLeft w:val="0"/>
                              <w:marRight w:val="0"/>
                              <w:marTop w:val="0"/>
                              <w:marBottom w:val="0"/>
                              <w:divBdr>
                                <w:top w:val="none" w:sz="0" w:space="0" w:color="auto"/>
                                <w:left w:val="none" w:sz="0" w:space="0" w:color="auto"/>
                                <w:bottom w:val="none" w:sz="0" w:space="0" w:color="auto"/>
                                <w:right w:val="none" w:sz="0" w:space="0" w:color="auto"/>
                              </w:divBdr>
                              <w:divsChild>
                                <w:div w:id="115973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0053178">
      <w:bodyDiv w:val="1"/>
      <w:marLeft w:val="0"/>
      <w:marRight w:val="0"/>
      <w:marTop w:val="0"/>
      <w:marBottom w:val="0"/>
      <w:divBdr>
        <w:top w:val="none" w:sz="0" w:space="0" w:color="auto"/>
        <w:left w:val="none" w:sz="0" w:space="0" w:color="auto"/>
        <w:bottom w:val="none" w:sz="0" w:space="0" w:color="auto"/>
        <w:right w:val="none" w:sz="0" w:space="0" w:color="auto"/>
      </w:divBdr>
      <w:divsChild>
        <w:div w:id="701177419">
          <w:marLeft w:val="0"/>
          <w:marRight w:val="0"/>
          <w:marTop w:val="0"/>
          <w:marBottom w:val="0"/>
          <w:divBdr>
            <w:top w:val="none" w:sz="0" w:space="0" w:color="auto"/>
            <w:left w:val="none" w:sz="0" w:space="0" w:color="auto"/>
            <w:bottom w:val="none" w:sz="0" w:space="0" w:color="auto"/>
            <w:right w:val="none" w:sz="0" w:space="0" w:color="auto"/>
          </w:divBdr>
          <w:divsChild>
            <w:div w:id="429736328">
              <w:marLeft w:val="0"/>
              <w:marRight w:val="0"/>
              <w:marTop w:val="0"/>
              <w:marBottom w:val="0"/>
              <w:divBdr>
                <w:top w:val="none" w:sz="0" w:space="0" w:color="auto"/>
                <w:left w:val="none" w:sz="0" w:space="0" w:color="auto"/>
                <w:bottom w:val="none" w:sz="0" w:space="0" w:color="auto"/>
                <w:right w:val="none" w:sz="0" w:space="0" w:color="auto"/>
              </w:divBdr>
              <w:divsChild>
                <w:div w:id="1613171607">
                  <w:marLeft w:val="0"/>
                  <w:marRight w:val="0"/>
                  <w:marTop w:val="0"/>
                  <w:marBottom w:val="0"/>
                  <w:divBdr>
                    <w:top w:val="none" w:sz="0" w:space="0" w:color="auto"/>
                    <w:left w:val="none" w:sz="0" w:space="0" w:color="auto"/>
                    <w:bottom w:val="none" w:sz="0" w:space="0" w:color="auto"/>
                    <w:right w:val="none" w:sz="0" w:space="0" w:color="auto"/>
                  </w:divBdr>
                  <w:divsChild>
                    <w:div w:id="144468084">
                      <w:marLeft w:val="0"/>
                      <w:marRight w:val="0"/>
                      <w:marTop w:val="0"/>
                      <w:marBottom w:val="0"/>
                      <w:divBdr>
                        <w:top w:val="none" w:sz="0" w:space="0" w:color="auto"/>
                        <w:left w:val="none" w:sz="0" w:space="0" w:color="auto"/>
                        <w:bottom w:val="none" w:sz="0" w:space="0" w:color="auto"/>
                        <w:right w:val="none" w:sz="0" w:space="0" w:color="auto"/>
                      </w:divBdr>
                      <w:divsChild>
                        <w:div w:id="1018854752">
                          <w:marLeft w:val="0"/>
                          <w:marRight w:val="0"/>
                          <w:marTop w:val="0"/>
                          <w:marBottom w:val="0"/>
                          <w:divBdr>
                            <w:top w:val="none" w:sz="0" w:space="0" w:color="auto"/>
                            <w:left w:val="none" w:sz="0" w:space="0" w:color="auto"/>
                            <w:bottom w:val="none" w:sz="0" w:space="0" w:color="auto"/>
                            <w:right w:val="none" w:sz="0" w:space="0" w:color="auto"/>
                          </w:divBdr>
                        </w:div>
                        <w:div w:id="8199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475827">
      <w:bodyDiv w:val="1"/>
      <w:marLeft w:val="0"/>
      <w:marRight w:val="0"/>
      <w:marTop w:val="0"/>
      <w:marBottom w:val="0"/>
      <w:divBdr>
        <w:top w:val="none" w:sz="0" w:space="0" w:color="auto"/>
        <w:left w:val="none" w:sz="0" w:space="0" w:color="auto"/>
        <w:bottom w:val="none" w:sz="0" w:space="0" w:color="auto"/>
        <w:right w:val="none" w:sz="0" w:space="0" w:color="auto"/>
      </w:divBdr>
      <w:divsChild>
        <w:div w:id="1282691572">
          <w:marLeft w:val="0"/>
          <w:marRight w:val="0"/>
          <w:marTop w:val="0"/>
          <w:marBottom w:val="0"/>
          <w:divBdr>
            <w:top w:val="none" w:sz="0" w:space="0" w:color="auto"/>
            <w:left w:val="none" w:sz="0" w:space="0" w:color="auto"/>
            <w:bottom w:val="none" w:sz="0" w:space="0" w:color="auto"/>
            <w:right w:val="none" w:sz="0" w:space="0" w:color="auto"/>
          </w:divBdr>
          <w:divsChild>
            <w:div w:id="2106732300">
              <w:marLeft w:val="0"/>
              <w:marRight w:val="0"/>
              <w:marTop w:val="0"/>
              <w:marBottom w:val="0"/>
              <w:divBdr>
                <w:top w:val="none" w:sz="0" w:space="0" w:color="auto"/>
                <w:left w:val="none" w:sz="0" w:space="0" w:color="auto"/>
                <w:bottom w:val="none" w:sz="0" w:space="0" w:color="auto"/>
                <w:right w:val="none" w:sz="0" w:space="0" w:color="auto"/>
              </w:divBdr>
              <w:divsChild>
                <w:div w:id="1563830947">
                  <w:marLeft w:val="0"/>
                  <w:marRight w:val="0"/>
                  <w:marTop w:val="0"/>
                  <w:marBottom w:val="0"/>
                  <w:divBdr>
                    <w:top w:val="none" w:sz="0" w:space="0" w:color="auto"/>
                    <w:left w:val="none" w:sz="0" w:space="0" w:color="auto"/>
                    <w:bottom w:val="none" w:sz="0" w:space="0" w:color="auto"/>
                    <w:right w:val="none" w:sz="0" w:space="0" w:color="auto"/>
                  </w:divBdr>
                  <w:divsChild>
                    <w:div w:id="159083266">
                      <w:marLeft w:val="0"/>
                      <w:marRight w:val="0"/>
                      <w:marTop w:val="0"/>
                      <w:marBottom w:val="150"/>
                      <w:divBdr>
                        <w:top w:val="none" w:sz="0" w:space="0" w:color="auto"/>
                        <w:left w:val="none" w:sz="0" w:space="0" w:color="auto"/>
                        <w:bottom w:val="none" w:sz="0" w:space="0" w:color="auto"/>
                        <w:right w:val="none" w:sz="0" w:space="0" w:color="auto"/>
                      </w:divBdr>
                    </w:div>
                  </w:divsChild>
                </w:div>
                <w:div w:id="994260912">
                  <w:marLeft w:val="0"/>
                  <w:marRight w:val="0"/>
                  <w:marTop w:val="0"/>
                  <w:marBottom w:val="0"/>
                  <w:divBdr>
                    <w:top w:val="none" w:sz="0" w:space="0" w:color="auto"/>
                    <w:left w:val="none" w:sz="0" w:space="0" w:color="auto"/>
                    <w:bottom w:val="none" w:sz="0" w:space="0" w:color="auto"/>
                    <w:right w:val="none" w:sz="0" w:space="0" w:color="auto"/>
                  </w:divBdr>
                </w:div>
              </w:divsChild>
            </w:div>
            <w:div w:id="346441665">
              <w:marLeft w:val="0"/>
              <w:marRight w:val="0"/>
              <w:marTop w:val="0"/>
              <w:marBottom w:val="0"/>
              <w:divBdr>
                <w:top w:val="none" w:sz="0" w:space="0" w:color="auto"/>
                <w:left w:val="none" w:sz="0" w:space="0" w:color="auto"/>
                <w:bottom w:val="none" w:sz="0" w:space="0" w:color="auto"/>
                <w:right w:val="none" w:sz="0" w:space="0" w:color="auto"/>
              </w:divBdr>
              <w:divsChild>
                <w:div w:id="145127660">
                  <w:marLeft w:val="0"/>
                  <w:marRight w:val="0"/>
                  <w:marTop w:val="0"/>
                  <w:marBottom w:val="0"/>
                  <w:divBdr>
                    <w:top w:val="none" w:sz="0" w:space="0" w:color="auto"/>
                    <w:left w:val="none" w:sz="0" w:space="0" w:color="auto"/>
                    <w:bottom w:val="none" w:sz="0" w:space="0" w:color="auto"/>
                    <w:right w:val="none" w:sz="0" w:space="0" w:color="auto"/>
                  </w:divBdr>
                  <w:divsChild>
                    <w:div w:id="1961262783">
                      <w:marLeft w:val="0"/>
                      <w:marRight w:val="0"/>
                      <w:marTop w:val="0"/>
                      <w:marBottom w:val="0"/>
                      <w:divBdr>
                        <w:top w:val="none" w:sz="0" w:space="0" w:color="auto"/>
                        <w:left w:val="none" w:sz="0" w:space="0" w:color="auto"/>
                        <w:bottom w:val="none" w:sz="0" w:space="0" w:color="auto"/>
                        <w:right w:val="none" w:sz="0" w:space="0" w:color="auto"/>
                      </w:divBdr>
                      <w:divsChild>
                        <w:div w:id="1000159495">
                          <w:marLeft w:val="0"/>
                          <w:marRight w:val="0"/>
                          <w:marTop w:val="0"/>
                          <w:marBottom w:val="0"/>
                          <w:divBdr>
                            <w:top w:val="none" w:sz="0" w:space="0" w:color="auto"/>
                            <w:left w:val="none" w:sz="0" w:space="0" w:color="auto"/>
                            <w:bottom w:val="none" w:sz="0" w:space="0" w:color="auto"/>
                            <w:right w:val="none" w:sz="0" w:space="0" w:color="auto"/>
                          </w:divBdr>
                          <w:divsChild>
                            <w:div w:id="1734162195">
                              <w:marLeft w:val="0"/>
                              <w:marRight w:val="0"/>
                              <w:marTop w:val="0"/>
                              <w:marBottom w:val="0"/>
                              <w:divBdr>
                                <w:top w:val="none" w:sz="0" w:space="0" w:color="auto"/>
                                <w:left w:val="none" w:sz="0" w:space="0" w:color="auto"/>
                                <w:bottom w:val="none" w:sz="0" w:space="0" w:color="auto"/>
                                <w:right w:val="none" w:sz="0" w:space="0" w:color="auto"/>
                              </w:divBdr>
                            </w:div>
                            <w:div w:id="1623920179">
                              <w:marLeft w:val="0"/>
                              <w:marRight w:val="0"/>
                              <w:marTop w:val="0"/>
                              <w:marBottom w:val="0"/>
                              <w:divBdr>
                                <w:top w:val="none" w:sz="0" w:space="0" w:color="auto"/>
                                <w:left w:val="none" w:sz="0" w:space="0" w:color="auto"/>
                                <w:bottom w:val="none" w:sz="0" w:space="0" w:color="auto"/>
                                <w:right w:val="none" w:sz="0" w:space="0" w:color="auto"/>
                              </w:divBdr>
                            </w:div>
                          </w:divsChild>
                        </w:div>
                        <w:div w:id="1223441805">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799349191">
      <w:bodyDiv w:val="1"/>
      <w:marLeft w:val="0"/>
      <w:marRight w:val="0"/>
      <w:marTop w:val="0"/>
      <w:marBottom w:val="0"/>
      <w:divBdr>
        <w:top w:val="none" w:sz="0" w:space="0" w:color="auto"/>
        <w:left w:val="none" w:sz="0" w:space="0" w:color="auto"/>
        <w:bottom w:val="none" w:sz="0" w:space="0" w:color="auto"/>
        <w:right w:val="none" w:sz="0" w:space="0" w:color="auto"/>
      </w:divBdr>
      <w:divsChild>
        <w:div w:id="740367270">
          <w:marLeft w:val="0"/>
          <w:marRight w:val="0"/>
          <w:marTop w:val="0"/>
          <w:marBottom w:val="0"/>
          <w:divBdr>
            <w:top w:val="none" w:sz="0" w:space="0" w:color="auto"/>
            <w:left w:val="none" w:sz="0" w:space="0" w:color="auto"/>
            <w:bottom w:val="none" w:sz="0" w:space="0" w:color="auto"/>
            <w:right w:val="none" w:sz="0" w:space="0" w:color="auto"/>
          </w:divBdr>
          <w:divsChild>
            <w:div w:id="1775860057">
              <w:marLeft w:val="0"/>
              <w:marRight w:val="0"/>
              <w:marTop w:val="0"/>
              <w:marBottom w:val="0"/>
              <w:divBdr>
                <w:top w:val="none" w:sz="0" w:space="0" w:color="auto"/>
                <w:left w:val="none" w:sz="0" w:space="0" w:color="auto"/>
                <w:bottom w:val="none" w:sz="0" w:space="0" w:color="auto"/>
                <w:right w:val="none" w:sz="0" w:space="0" w:color="auto"/>
              </w:divBdr>
              <w:divsChild>
                <w:div w:id="1776516066">
                  <w:marLeft w:val="0"/>
                  <w:marRight w:val="0"/>
                  <w:marTop w:val="0"/>
                  <w:marBottom w:val="0"/>
                  <w:divBdr>
                    <w:top w:val="none" w:sz="0" w:space="0" w:color="auto"/>
                    <w:left w:val="none" w:sz="0" w:space="0" w:color="auto"/>
                    <w:bottom w:val="none" w:sz="0" w:space="0" w:color="auto"/>
                    <w:right w:val="none" w:sz="0" w:space="0" w:color="auto"/>
                  </w:divBdr>
                  <w:divsChild>
                    <w:div w:id="126558056">
                      <w:marLeft w:val="0"/>
                      <w:marRight w:val="0"/>
                      <w:marTop w:val="0"/>
                      <w:marBottom w:val="150"/>
                      <w:divBdr>
                        <w:top w:val="none" w:sz="0" w:space="0" w:color="auto"/>
                        <w:left w:val="none" w:sz="0" w:space="0" w:color="auto"/>
                        <w:bottom w:val="none" w:sz="0" w:space="0" w:color="auto"/>
                        <w:right w:val="none" w:sz="0" w:space="0" w:color="auto"/>
                      </w:divBdr>
                    </w:div>
                  </w:divsChild>
                </w:div>
                <w:div w:id="999193628">
                  <w:marLeft w:val="0"/>
                  <w:marRight w:val="0"/>
                  <w:marTop w:val="0"/>
                  <w:marBottom w:val="0"/>
                  <w:divBdr>
                    <w:top w:val="none" w:sz="0" w:space="0" w:color="auto"/>
                    <w:left w:val="none" w:sz="0" w:space="0" w:color="auto"/>
                    <w:bottom w:val="none" w:sz="0" w:space="0" w:color="auto"/>
                    <w:right w:val="none" w:sz="0" w:space="0" w:color="auto"/>
                  </w:divBdr>
                </w:div>
              </w:divsChild>
            </w:div>
            <w:div w:id="1269846383">
              <w:marLeft w:val="0"/>
              <w:marRight w:val="0"/>
              <w:marTop w:val="0"/>
              <w:marBottom w:val="0"/>
              <w:divBdr>
                <w:top w:val="none" w:sz="0" w:space="0" w:color="auto"/>
                <w:left w:val="none" w:sz="0" w:space="0" w:color="auto"/>
                <w:bottom w:val="none" w:sz="0" w:space="0" w:color="auto"/>
                <w:right w:val="none" w:sz="0" w:space="0" w:color="auto"/>
              </w:divBdr>
              <w:divsChild>
                <w:div w:id="1781292217">
                  <w:marLeft w:val="0"/>
                  <w:marRight w:val="0"/>
                  <w:marTop w:val="0"/>
                  <w:marBottom w:val="0"/>
                  <w:divBdr>
                    <w:top w:val="none" w:sz="0" w:space="0" w:color="auto"/>
                    <w:left w:val="none" w:sz="0" w:space="0" w:color="auto"/>
                    <w:bottom w:val="none" w:sz="0" w:space="0" w:color="auto"/>
                    <w:right w:val="none" w:sz="0" w:space="0" w:color="auto"/>
                  </w:divBdr>
                  <w:divsChild>
                    <w:div w:id="2038579017">
                      <w:marLeft w:val="0"/>
                      <w:marRight w:val="0"/>
                      <w:marTop w:val="0"/>
                      <w:marBottom w:val="0"/>
                      <w:divBdr>
                        <w:top w:val="none" w:sz="0" w:space="0" w:color="auto"/>
                        <w:left w:val="none" w:sz="0" w:space="0" w:color="auto"/>
                        <w:bottom w:val="none" w:sz="0" w:space="0" w:color="auto"/>
                        <w:right w:val="none" w:sz="0" w:space="0" w:color="auto"/>
                      </w:divBdr>
                      <w:divsChild>
                        <w:div w:id="781656293">
                          <w:marLeft w:val="0"/>
                          <w:marRight w:val="0"/>
                          <w:marTop w:val="0"/>
                          <w:marBottom w:val="0"/>
                          <w:divBdr>
                            <w:top w:val="none" w:sz="0" w:space="0" w:color="auto"/>
                            <w:left w:val="none" w:sz="0" w:space="0" w:color="auto"/>
                            <w:bottom w:val="none" w:sz="0" w:space="0" w:color="auto"/>
                            <w:right w:val="none" w:sz="0" w:space="0" w:color="auto"/>
                          </w:divBdr>
                          <w:divsChild>
                            <w:div w:id="1905139774">
                              <w:marLeft w:val="0"/>
                              <w:marRight w:val="0"/>
                              <w:marTop w:val="0"/>
                              <w:marBottom w:val="0"/>
                              <w:divBdr>
                                <w:top w:val="none" w:sz="0" w:space="0" w:color="auto"/>
                                <w:left w:val="none" w:sz="0" w:space="0" w:color="auto"/>
                                <w:bottom w:val="none" w:sz="0" w:space="0" w:color="auto"/>
                                <w:right w:val="none" w:sz="0" w:space="0" w:color="auto"/>
                              </w:divBdr>
                            </w:div>
                            <w:div w:id="2051176905">
                              <w:marLeft w:val="0"/>
                              <w:marRight w:val="0"/>
                              <w:marTop w:val="0"/>
                              <w:marBottom w:val="0"/>
                              <w:divBdr>
                                <w:top w:val="none" w:sz="0" w:space="0" w:color="auto"/>
                                <w:left w:val="none" w:sz="0" w:space="0" w:color="auto"/>
                                <w:bottom w:val="none" w:sz="0" w:space="0" w:color="auto"/>
                                <w:right w:val="none" w:sz="0" w:space="0" w:color="auto"/>
                              </w:divBdr>
                            </w:div>
                          </w:divsChild>
                        </w:div>
                        <w:div w:id="240067783">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799767751">
      <w:bodyDiv w:val="1"/>
      <w:marLeft w:val="0"/>
      <w:marRight w:val="0"/>
      <w:marTop w:val="108"/>
      <w:marBottom w:val="108"/>
      <w:divBdr>
        <w:top w:val="none" w:sz="0" w:space="0" w:color="auto"/>
        <w:left w:val="none" w:sz="0" w:space="0" w:color="auto"/>
        <w:bottom w:val="none" w:sz="0" w:space="0" w:color="auto"/>
        <w:right w:val="none" w:sz="0" w:space="0" w:color="auto"/>
      </w:divBdr>
      <w:divsChild>
        <w:div w:id="956722021">
          <w:marLeft w:val="0"/>
          <w:marRight w:val="0"/>
          <w:marTop w:val="0"/>
          <w:marBottom w:val="0"/>
          <w:divBdr>
            <w:top w:val="none" w:sz="0" w:space="0" w:color="auto"/>
            <w:left w:val="none" w:sz="0" w:space="0" w:color="auto"/>
            <w:bottom w:val="none" w:sz="0" w:space="0" w:color="auto"/>
            <w:right w:val="none" w:sz="0" w:space="0" w:color="auto"/>
          </w:divBdr>
          <w:divsChild>
            <w:div w:id="708411005">
              <w:marLeft w:val="0"/>
              <w:marRight w:val="75"/>
              <w:marTop w:val="0"/>
              <w:marBottom w:val="0"/>
              <w:divBdr>
                <w:top w:val="none" w:sz="0" w:space="0" w:color="auto"/>
                <w:left w:val="none" w:sz="0" w:space="0" w:color="auto"/>
                <w:bottom w:val="none" w:sz="0" w:space="0" w:color="auto"/>
                <w:right w:val="none" w:sz="0" w:space="0" w:color="auto"/>
              </w:divBdr>
              <w:divsChild>
                <w:div w:id="280377779">
                  <w:marLeft w:val="0"/>
                  <w:marRight w:val="75"/>
                  <w:marTop w:val="0"/>
                  <w:marBottom w:val="0"/>
                  <w:divBdr>
                    <w:top w:val="none" w:sz="0" w:space="0" w:color="auto"/>
                    <w:left w:val="none" w:sz="0" w:space="0" w:color="auto"/>
                    <w:bottom w:val="none" w:sz="0" w:space="0" w:color="auto"/>
                    <w:right w:val="none" w:sz="0" w:space="0" w:color="auto"/>
                  </w:divBdr>
                  <w:divsChild>
                    <w:div w:id="130757786">
                      <w:marLeft w:val="0"/>
                      <w:marRight w:val="75"/>
                      <w:marTop w:val="0"/>
                      <w:marBottom w:val="0"/>
                      <w:divBdr>
                        <w:top w:val="none" w:sz="0" w:space="0" w:color="auto"/>
                        <w:left w:val="none" w:sz="0" w:space="0" w:color="auto"/>
                        <w:bottom w:val="none" w:sz="0" w:space="0" w:color="auto"/>
                        <w:right w:val="none" w:sz="0" w:space="0" w:color="auto"/>
                      </w:divBdr>
                      <w:divsChild>
                        <w:div w:id="2012364584">
                          <w:marLeft w:val="0"/>
                          <w:marRight w:val="75"/>
                          <w:marTop w:val="0"/>
                          <w:marBottom w:val="0"/>
                          <w:divBdr>
                            <w:top w:val="none" w:sz="0" w:space="0" w:color="auto"/>
                            <w:left w:val="none" w:sz="0" w:space="0" w:color="auto"/>
                            <w:bottom w:val="none" w:sz="0" w:space="0" w:color="auto"/>
                            <w:right w:val="none" w:sz="0" w:space="0" w:color="auto"/>
                          </w:divBdr>
                          <w:divsChild>
                            <w:div w:id="1951429593">
                              <w:marLeft w:val="0"/>
                              <w:marRight w:val="0"/>
                              <w:marTop w:val="0"/>
                              <w:marBottom w:val="0"/>
                              <w:divBdr>
                                <w:top w:val="none" w:sz="0" w:space="0" w:color="auto"/>
                                <w:left w:val="none" w:sz="0" w:space="0" w:color="auto"/>
                                <w:bottom w:val="none" w:sz="0" w:space="0" w:color="auto"/>
                                <w:right w:val="none" w:sz="0" w:space="0" w:color="auto"/>
                              </w:divBdr>
                              <w:divsChild>
                                <w:div w:id="1006715168">
                                  <w:marLeft w:val="0"/>
                                  <w:marRight w:val="0"/>
                                  <w:marTop w:val="0"/>
                                  <w:marBottom w:val="0"/>
                                  <w:divBdr>
                                    <w:top w:val="none" w:sz="0" w:space="0" w:color="auto"/>
                                    <w:left w:val="none" w:sz="0" w:space="0" w:color="auto"/>
                                    <w:bottom w:val="none" w:sz="0" w:space="0" w:color="auto"/>
                                    <w:right w:val="none" w:sz="0" w:space="0" w:color="auto"/>
                                  </w:divBdr>
                                  <w:divsChild>
                                    <w:div w:id="532695084">
                                      <w:marLeft w:val="0"/>
                                      <w:marRight w:val="0"/>
                                      <w:marTop w:val="0"/>
                                      <w:marBottom w:val="0"/>
                                      <w:divBdr>
                                        <w:top w:val="none" w:sz="0" w:space="0" w:color="auto"/>
                                        <w:left w:val="none" w:sz="0" w:space="0" w:color="auto"/>
                                        <w:bottom w:val="none" w:sz="0" w:space="0" w:color="auto"/>
                                        <w:right w:val="none" w:sz="0" w:space="0" w:color="auto"/>
                                      </w:divBdr>
                                      <w:divsChild>
                                        <w:div w:id="1865291284">
                                          <w:marLeft w:val="0"/>
                                          <w:marRight w:val="0"/>
                                          <w:marTop w:val="0"/>
                                          <w:marBottom w:val="0"/>
                                          <w:divBdr>
                                            <w:top w:val="none" w:sz="0" w:space="0" w:color="auto"/>
                                            <w:left w:val="none" w:sz="0" w:space="0" w:color="auto"/>
                                            <w:bottom w:val="none" w:sz="0" w:space="0" w:color="auto"/>
                                            <w:right w:val="none" w:sz="0" w:space="0" w:color="auto"/>
                                          </w:divBdr>
                                        </w:div>
                                        <w:div w:id="1796557283">
                                          <w:marLeft w:val="0"/>
                                          <w:marRight w:val="0"/>
                                          <w:marTop w:val="0"/>
                                          <w:marBottom w:val="0"/>
                                          <w:divBdr>
                                            <w:top w:val="none" w:sz="0" w:space="0" w:color="auto"/>
                                            <w:left w:val="none" w:sz="0" w:space="0" w:color="auto"/>
                                            <w:bottom w:val="none" w:sz="0" w:space="0" w:color="auto"/>
                                            <w:right w:val="none" w:sz="0" w:space="0" w:color="auto"/>
                                          </w:divBdr>
                                          <w:divsChild>
                                            <w:div w:id="342519275">
                                              <w:marLeft w:val="0"/>
                                              <w:marRight w:val="0"/>
                                              <w:marTop w:val="0"/>
                                              <w:marBottom w:val="0"/>
                                              <w:divBdr>
                                                <w:top w:val="none" w:sz="0" w:space="0" w:color="auto"/>
                                                <w:left w:val="none" w:sz="0" w:space="0" w:color="auto"/>
                                                <w:bottom w:val="none" w:sz="0" w:space="0" w:color="auto"/>
                                                <w:right w:val="none" w:sz="0" w:space="0" w:color="auto"/>
                                              </w:divBdr>
                                              <w:divsChild>
                                                <w:div w:id="31826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2002">
                                      <w:marLeft w:val="0"/>
                                      <w:marRight w:val="0"/>
                                      <w:marTop w:val="0"/>
                                      <w:marBottom w:val="0"/>
                                      <w:divBdr>
                                        <w:top w:val="none" w:sz="0" w:space="0" w:color="auto"/>
                                        <w:left w:val="none" w:sz="0" w:space="0" w:color="auto"/>
                                        <w:bottom w:val="none" w:sz="0" w:space="0" w:color="auto"/>
                                        <w:right w:val="none" w:sz="0" w:space="0" w:color="auto"/>
                                      </w:divBdr>
                                      <w:divsChild>
                                        <w:div w:id="132828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2917147">
      <w:bodyDiv w:val="1"/>
      <w:marLeft w:val="0"/>
      <w:marRight w:val="0"/>
      <w:marTop w:val="108"/>
      <w:marBottom w:val="108"/>
      <w:divBdr>
        <w:top w:val="none" w:sz="0" w:space="0" w:color="auto"/>
        <w:left w:val="none" w:sz="0" w:space="0" w:color="auto"/>
        <w:bottom w:val="none" w:sz="0" w:space="0" w:color="auto"/>
        <w:right w:val="none" w:sz="0" w:space="0" w:color="auto"/>
      </w:divBdr>
      <w:divsChild>
        <w:div w:id="872154377">
          <w:marLeft w:val="0"/>
          <w:marRight w:val="0"/>
          <w:marTop w:val="0"/>
          <w:marBottom w:val="0"/>
          <w:divBdr>
            <w:top w:val="none" w:sz="0" w:space="0" w:color="auto"/>
            <w:left w:val="none" w:sz="0" w:space="0" w:color="auto"/>
            <w:bottom w:val="none" w:sz="0" w:space="0" w:color="auto"/>
            <w:right w:val="none" w:sz="0" w:space="0" w:color="auto"/>
          </w:divBdr>
          <w:divsChild>
            <w:div w:id="358816521">
              <w:marLeft w:val="0"/>
              <w:marRight w:val="75"/>
              <w:marTop w:val="0"/>
              <w:marBottom w:val="0"/>
              <w:divBdr>
                <w:top w:val="none" w:sz="0" w:space="0" w:color="auto"/>
                <w:left w:val="none" w:sz="0" w:space="0" w:color="auto"/>
                <w:bottom w:val="none" w:sz="0" w:space="0" w:color="auto"/>
                <w:right w:val="none" w:sz="0" w:space="0" w:color="auto"/>
              </w:divBdr>
              <w:divsChild>
                <w:div w:id="114033404">
                  <w:marLeft w:val="0"/>
                  <w:marRight w:val="75"/>
                  <w:marTop w:val="0"/>
                  <w:marBottom w:val="0"/>
                  <w:divBdr>
                    <w:top w:val="none" w:sz="0" w:space="0" w:color="auto"/>
                    <w:left w:val="none" w:sz="0" w:space="0" w:color="auto"/>
                    <w:bottom w:val="none" w:sz="0" w:space="0" w:color="auto"/>
                    <w:right w:val="none" w:sz="0" w:space="0" w:color="auto"/>
                  </w:divBdr>
                  <w:divsChild>
                    <w:div w:id="1790125322">
                      <w:marLeft w:val="0"/>
                      <w:marRight w:val="75"/>
                      <w:marTop w:val="0"/>
                      <w:marBottom w:val="0"/>
                      <w:divBdr>
                        <w:top w:val="none" w:sz="0" w:space="0" w:color="auto"/>
                        <w:left w:val="none" w:sz="0" w:space="0" w:color="auto"/>
                        <w:bottom w:val="none" w:sz="0" w:space="0" w:color="auto"/>
                        <w:right w:val="none" w:sz="0" w:space="0" w:color="auto"/>
                      </w:divBdr>
                      <w:divsChild>
                        <w:div w:id="1192524691">
                          <w:marLeft w:val="0"/>
                          <w:marRight w:val="75"/>
                          <w:marTop w:val="0"/>
                          <w:marBottom w:val="0"/>
                          <w:divBdr>
                            <w:top w:val="none" w:sz="0" w:space="0" w:color="auto"/>
                            <w:left w:val="none" w:sz="0" w:space="0" w:color="auto"/>
                            <w:bottom w:val="none" w:sz="0" w:space="0" w:color="auto"/>
                            <w:right w:val="none" w:sz="0" w:space="0" w:color="auto"/>
                          </w:divBdr>
                          <w:divsChild>
                            <w:div w:id="1746996247">
                              <w:marLeft w:val="0"/>
                              <w:marRight w:val="0"/>
                              <w:marTop w:val="0"/>
                              <w:marBottom w:val="0"/>
                              <w:divBdr>
                                <w:top w:val="none" w:sz="0" w:space="0" w:color="auto"/>
                                <w:left w:val="none" w:sz="0" w:space="0" w:color="auto"/>
                                <w:bottom w:val="none" w:sz="0" w:space="0" w:color="auto"/>
                                <w:right w:val="none" w:sz="0" w:space="0" w:color="auto"/>
                              </w:divBdr>
                              <w:divsChild>
                                <w:div w:id="47657383">
                                  <w:marLeft w:val="0"/>
                                  <w:marRight w:val="0"/>
                                  <w:marTop w:val="0"/>
                                  <w:marBottom w:val="0"/>
                                  <w:divBdr>
                                    <w:top w:val="none" w:sz="0" w:space="0" w:color="auto"/>
                                    <w:left w:val="none" w:sz="0" w:space="0" w:color="auto"/>
                                    <w:bottom w:val="none" w:sz="0" w:space="0" w:color="auto"/>
                                    <w:right w:val="none" w:sz="0" w:space="0" w:color="auto"/>
                                  </w:divBdr>
                                  <w:divsChild>
                                    <w:div w:id="1949041149">
                                      <w:marLeft w:val="0"/>
                                      <w:marRight w:val="0"/>
                                      <w:marTop w:val="0"/>
                                      <w:marBottom w:val="0"/>
                                      <w:divBdr>
                                        <w:top w:val="none" w:sz="0" w:space="0" w:color="auto"/>
                                        <w:left w:val="none" w:sz="0" w:space="0" w:color="auto"/>
                                        <w:bottom w:val="none" w:sz="0" w:space="0" w:color="auto"/>
                                        <w:right w:val="none" w:sz="0" w:space="0" w:color="auto"/>
                                      </w:divBdr>
                                      <w:divsChild>
                                        <w:div w:id="1353798313">
                                          <w:marLeft w:val="0"/>
                                          <w:marRight w:val="0"/>
                                          <w:marTop w:val="0"/>
                                          <w:marBottom w:val="0"/>
                                          <w:divBdr>
                                            <w:top w:val="none" w:sz="0" w:space="0" w:color="auto"/>
                                            <w:left w:val="none" w:sz="0" w:space="0" w:color="auto"/>
                                            <w:bottom w:val="none" w:sz="0" w:space="0" w:color="auto"/>
                                            <w:right w:val="none" w:sz="0" w:space="0" w:color="auto"/>
                                          </w:divBdr>
                                        </w:div>
                                        <w:div w:id="1138958188">
                                          <w:marLeft w:val="0"/>
                                          <w:marRight w:val="0"/>
                                          <w:marTop w:val="0"/>
                                          <w:marBottom w:val="0"/>
                                          <w:divBdr>
                                            <w:top w:val="none" w:sz="0" w:space="0" w:color="auto"/>
                                            <w:left w:val="none" w:sz="0" w:space="0" w:color="auto"/>
                                            <w:bottom w:val="none" w:sz="0" w:space="0" w:color="auto"/>
                                            <w:right w:val="none" w:sz="0" w:space="0" w:color="auto"/>
                                          </w:divBdr>
                                          <w:divsChild>
                                            <w:div w:id="687022701">
                                              <w:marLeft w:val="0"/>
                                              <w:marRight w:val="0"/>
                                              <w:marTop w:val="0"/>
                                              <w:marBottom w:val="0"/>
                                              <w:divBdr>
                                                <w:top w:val="none" w:sz="0" w:space="0" w:color="auto"/>
                                                <w:left w:val="none" w:sz="0" w:space="0" w:color="auto"/>
                                                <w:bottom w:val="none" w:sz="0" w:space="0" w:color="auto"/>
                                                <w:right w:val="none" w:sz="0" w:space="0" w:color="auto"/>
                                              </w:divBdr>
                                              <w:divsChild>
                                                <w:div w:id="7383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94530">
                                      <w:marLeft w:val="0"/>
                                      <w:marRight w:val="0"/>
                                      <w:marTop w:val="0"/>
                                      <w:marBottom w:val="0"/>
                                      <w:divBdr>
                                        <w:top w:val="none" w:sz="0" w:space="0" w:color="auto"/>
                                        <w:left w:val="none" w:sz="0" w:space="0" w:color="auto"/>
                                        <w:bottom w:val="none" w:sz="0" w:space="0" w:color="auto"/>
                                        <w:right w:val="none" w:sz="0" w:space="0" w:color="auto"/>
                                      </w:divBdr>
                                      <w:divsChild>
                                        <w:div w:id="146927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5784111">
      <w:bodyDiv w:val="1"/>
      <w:marLeft w:val="0"/>
      <w:marRight w:val="0"/>
      <w:marTop w:val="0"/>
      <w:marBottom w:val="0"/>
      <w:divBdr>
        <w:top w:val="none" w:sz="0" w:space="0" w:color="auto"/>
        <w:left w:val="none" w:sz="0" w:space="0" w:color="auto"/>
        <w:bottom w:val="none" w:sz="0" w:space="0" w:color="auto"/>
        <w:right w:val="none" w:sz="0" w:space="0" w:color="auto"/>
      </w:divBdr>
      <w:divsChild>
        <w:div w:id="2132819149">
          <w:marLeft w:val="0"/>
          <w:marRight w:val="0"/>
          <w:marTop w:val="0"/>
          <w:marBottom w:val="0"/>
          <w:divBdr>
            <w:top w:val="none" w:sz="0" w:space="0" w:color="auto"/>
            <w:left w:val="none" w:sz="0" w:space="0" w:color="auto"/>
            <w:bottom w:val="none" w:sz="0" w:space="0" w:color="auto"/>
            <w:right w:val="none" w:sz="0" w:space="0" w:color="auto"/>
          </w:divBdr>
          <w:divsChild>
            <w:div w:id="1561793998">
              <w:marLeft w:val="0"/>
              <w:marRight w:val="0"/>
              <w:marTop w:val="0"/>
              <w:marBottom w:val="0"/>
              <w:divBdr>
                <w:top w:val="none" w:sz="0" w:space="0" w:color="auto"/>
                <w:left w:val="none" w:sz="0" w:space="0" w:color="auto"/>
                <w:bottom w:val="none" w:sz="0" w:space="0" w:color="auto"/>
                <w:right w:val="none" w:sz="0" w:space="0" w:color="auto"/>
              </w:divBdr>
              <w:divsChild>
                <w:div w:id="266428037">
                  <w:marLeft w:val="0"/>
                  <w:marRight w:val="0"/>
                  <w:marTop w:val="0"/>
                  <w:marBottom w:val="0"/>
                  <w:divBdr>
                    <w:top w:val="none" w:sz="0" w:space="0" w:color="auto"/>
                    <w:left w:val="none" w:sz="0" w:space="0" w:color="auto"/>
                    <w:bottom w:val="none" w:sz="0" w:space="0" w:color="auto"/>
                    <w:right w:val="none" w:sz="0" w:space="0" w:color="auto"/>
                  </w:divBdr>
                  <w:divsChild>
                    <w:div w:id="1650090250">
                      <w:marLeft w:val="0"/>
                      <w:marRight w:val="0"/>
                      <w:marTop w:val="0"/>
                      <w:marBottom w:val="0"/>
                      <w:divBdr>
                        <w:top w:val="none" w:sz="0" w:space="0" w:color="auto"/>
                        <w:left w:val="none" w:sz="0" w:space="0" w:color="auto"/>
                        <w:bottom w:val="none" w:sz="0" w:space="0" w:color="auto"/>
                        <w:right w:val="none" w:sz="0" w:space="0" w:color="auto"/>
                      </w:divBdr>
                    </w:div>
                    <w:div w:id="1308704769">
                      <w:marLeft w:val="0"/>
                      <w:marRight w:val="0"/>
                      <w:marTop w:val="0"/>
                      <w:marBottom w:val="0"/>
                      <w:divBdr>
                        <w:top w:val="none" w:sz="0" w:space="0" w:color="auto"/>
                        <w:left w:val="none" w:sz="0" w:space="0" w:color="auto"/>
                        <w:bottom w:val="none" w:sz="0" w:space="0" w:color="auto"/>
                        <w:right w:val="none" w:sz="0" w:space="0" w:color="auto"/>
                      </w:divBdr>
                    </w:div>
                  </w:divsChild>
                </w:div>
                <w:div w:id="1993756957">
                  <w:marLeft w:val="0"/>
                  <w:marRight w:val="0"/>
                  <w:marTop w:val="0"/>
                  <w:marBottom w:val="0"/>
                  <w:divBdr>
                    <w:top w:val="none" w:sz="0" w:space="0" w:color="auto"/>
                    <w:left w:val="none" w:sz="0" w:space="0" w:color="auto"/>
                    <w:bottom w:val="none" w:sz="0" w:space="0" w:color="auto"/>
                    <w:right w:val="none" w:sz="0" w:space="0" w:color="auto"/>
                  </w:divBdr>
                  <w:divsChild>
                    <w:div w:id="61630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687240">
      <w:bodyDiv w:val="1"/>
      <w:marLeft w:val="0"/>
      <w:marRight w:val="0"/>
      <w:marTop w:val="0"/>
      <w:marBottom w:val="0"/>
      <w:divBdr>
        <w:top w:val="none" w:sz="0" w:space="0" w:color="auto"/>
        <w:left w:val="none" w:sz="0" w:space="0" w:color="auto"/>
        <w:bottom w:val="none" w:sz="0" w:space="0" w:color="auto"/>
        <w:right w:val="none" w:sz="0" w:space="0" w:color="auto"/>
      </w:divBdr>
      <w:divsChild>
        <w:div w:id="890071562">
          <w:marLeft w:val="0"/>
          <w:marRight w:val="0"/>
          <w:marTop w:val="0"/>
          <w:marBottom w:val="0"/>
          <w:divBdr>
            <w:top w:val="none" w:sz="0" w:space="0" w:color="auto"/>
            <w:left w:val="none" w:sz="0" w:space="0" w:color="auto"/>
            <w:bottom w:val="none" w:sz="0" w:space="0" w:color="auto"/>
            <w:right w:val="none" w:sz="0" w:space="0" w:color="auto"/>
          </w:divBdr>
          <w:divsChild>
            <w:div w:id="1321618098">
              <w:marLeft w:val="0"/>
              <w:marRight w:val="135"/>
              <w:marTop w:val="0"/>
              <w:marBottom w:val="0"/>
              <w:divBdr>
                <w:top w:val="none" w:sz="0" w:space="0" w:color="auto"/>
                <w:left w:val="single" w:sz="12" w:space="7" w:color="E9E9E9"/>
                <w:bottom w:val="none" w:sz="0" w:space="0" w:color="auto"/>
                <w:right w:val="single" w:sz="12" w:space="7" w:color="E9E9E9"/>
              </w:divBdr>
              <w:divsChild>
                <w:div w:id="386759239">
                  <w:marLeft w:val="0"/>
                  <w:marRight w:val="0"/>
                  <w:marTop w:val="0"/>
                  <w:marBottom w:val="0"/>
                  <w:divBdr>
                    <w:top w:val="none" w:sz="0" w:space="0" w:color="auto"/>
                    <w:left w:val="none" w:sz="0" w:space="0" w:color="auto"/>
                    <w:bottom w:val="none" w:sz="0" w:space="0" w:color="auto"/>
                    <w:right w:val="none" w:sz="0" w:space="0" w:color="auto"/>
                  </w:divBdr>
                </w:div>
                <w:div w:id="100347154">
                  <w:marLeft w:val="0"/>
                  <w:marRight w:val="0"/>
                  <w:marTop w:val="150"/>
                  <w:marBottom w:val="210"/>
                  <w:divBdr>
                    <w:top w:val="single" w:sz="12" w:space="3" w:color="CCCCCC"/>
                    <w:left w:val="none" w:sz="0" w:space="0" w:color="auto"/>
                    <w:bottom w:val="none" w:sz="0" w:space="0" w:color="auto"/>
                    <w:right w:val="none" w:sz="0" w:space="0" w:color="auto"/>
                  </w:divBdr>
                  <w:divsChild>
                    <w:div w:id="792213071">
                      <w:marLeft w:val="0"/>
                      <w:marRight w:val="0"/>
                      <w:marTop w:val="0"/>
                      <w:marBottom w:val="0"/>
                      <w:divBdr>
                        <w:top w:val="none" w:sz="0" w:space="0" w:color="auto"/>
                        <w:left w:val="none" w:sz="0" w:space="0" w:color="auto"/>
                        <w:bottom w:val="none" w:sz="0" w:space="0" w:color="auto"/>
                        <w:right w:val="none" w:sz="0" w:space="0" w:color="auto"/>
                      </w:divBdr>
                    </w:div>
                    <w:div w:id="43993967">
                      <w:marLeft w:val="0"/>
                      <w:marRight w:val="0"/>
                      <w:marTop w:val="0"/>
                      <w:marBottom w:val="0"/>
                      <w:divBdr>
                        <w:top w:val="none" w:sz="0" w:space="0" w:color="auto"/>
                        <w:left w:val="none" w:sz="0" w:space="0" w:color="auto"/>
                        <w:bottom w:val="none" w:sz="0" w:space="0" w:color="auto"/>
                        <w:right w:val="none" w:sz="0" w:space="0" w:color="auto"/>
                      </w:divBdr>
                    </w:div>
                  </w:divsChild>
                </w:div>
                <w:div w:id="482040920">
                  <w:marLeft w:val="0"/>
                  <w:marRight w:val="0"/>
                  <w:marTop w:val="0"/>
                  <w:marBottom w:val="0"/>
                  <w:divBdr>
                    <w:top w:val="none" w:sz="0" w:space="0" w:color="auto"/>
                    <w:left w:val="none" w:sz="0" w:space="0" w:color="auto"/>
                    <w:bottom w:val="none" w:sz="0" w:space="0" w:color="auto"/>
                    <w:right w:val="none" w:sz="0" w:space="0" w:color="auto"/>
                  </w:divBdr>
                </w:div>
                <w:div w:id="9770763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42672032">
      <w:bodyDiv w:val="1"/>
      <w:marLeft w:val="0"/>
      <w:marRight w:val="0"/>
      <w:marTop w:val="0"/>
      <w:marBottom w:val="0"/>
      <w:divBdr>
        <w:top w:val="none" w:sz="0" w:space="0" w:color="auto"/>
        <w:left w:val="none" w:sz="0" w:space="0" w:color="auto"/>
        <w:bottom w:val="none" w:sz="0" w:space="0" w:color="auto"/>
        <w:right w:val="none" w:sz="0" w:space="0" w:color="auto"/>
      </w:divBdr>
      <w:divsChild>
        <w:div w:id="1098138733">
          <w:marLeft w:val="0"/>
          <w:marRight w:val="0"/>
          <w:marTop w:val="100"/>
          <w:marBottom w:val="100"/>
          <w:divBdr>
            <w:top w:val="none" w:sz="0" w:space="0" w:color="auto"/>
            <w:left w:val="none" w:sz="0" w:space="0" w:color="auto"/>
            <w:bottom w:val="none" w:sz="0" w:space="0" w:color="auto"/>
            <w:right w:val="none" w:sz="0" w:space="0" w:color="auto"/>
          </w:divBdr>
          <w:divsChild>
            <w:div w:id="864370924">
              <w:marLeft w:val="0"/>
              <w:marRight w:val="0"/>
              <w:marTop w:val="0"/>
              <w:marBottom w:val="0"/>
              <w:divBdr>
                <w:top w:val="none" w:sz="0" w:space="0" w:color="auto"/>
                <w:left w:val="none" w:sz="0" w:space="0" w:color="auto"/>
                <w:bottom w:val="none" w:sz="0" w:space="0" w:color="auto"/>
                <w:right w:val="none" w:sz="0" w:space="0" w:color="auto"/>
              </w:divBdr>
              <w:divsChild>
                <w:div w:id="406073062">
                  <w:marLeft w:val="0"/>
                  <w:marRight w:val="0"/>
                  <w:marTop w:val="0"/>
                  <w:marBottom w:val="0"/>
                  <w:divBdr>
                    <w:top w:val="none" w:sz="0" w:space="0" w:color="auto"/>
                    <w:left w:val="none" w:sz="0" w:space="0" w:color="auto"/>
                    <w:bottom w:val="none" w:sz="0" w:space="0" w:color="auto"/>
                    <w:right w:val="none" w:sz="0" w:space="0" w:color="auto"/>
                  </w:divBdr>
                  <w:divsChild>
                    <w:div w:id="525563714">
                      <w:marLeft w:val="0"/>
                      <w:marRight w:val="0"/>
                      <w:marTop w:val="0"/>
                      <w:marBottom w:val="0"/>
                      <w:divBdr>
                        <w:top w:val="none" w:sz="0" w:space="0" w:color="auto"/>
                        <w:left w:val="none" w:sz="0" w:space="0" w:color="auto"/>
                        <w:bottom w:val="none" w:sz="0" w:space="0" w:color="auto"/>
                        <w:right w:val="none" w:sz="0" w:space="0" w:color="auto"/>
                      </w:divBdr>
                    </w:div>
                    <w:div w:id="597178532">
                      <w:marLeft w:val="0"/>
                      <w:marRight w:val="0"/>
                      <w:marTop w:val="0"/>
                      <w:marBottom w:val="0"/>
                      <w:divBdr>
                        <w:top w:val="none" w:sz="0" w:space="0" w:color="auto"/>
                        <w:left w:val="none" w:sz="0" w:space="0" w:color="auto"/>
                        <w:bottom w:val="none" w:sz="0" w:space="0" w:color="auto"/>
                        <w:right w:val="none" w:sz="0" w:space="0" w:color="auto"/>
                      </w:divBdr>
                      <w:divsChild>
                        <w:div w:id="560484625">
                          <w:marLeft w:val="0"/>
                          <w:marRight w:val="0"/>
                          <w:marTop w:val="0"/>
                          <w:marBottom w:val="0"/>
                          <w:divBdr>
                            <w:top w:val="none" w:sz="0" w:space="0" w:color="auto"/>
                            <w:left w:val="none" w:sz="0" w:space="0" w:color="auto"/>
                            <w:bottom w:val="none" w:sz="0" w:space="0" w:color="auto"/>
                            <w:right w:val="none" w:sz="0" w:space="0" w:color="auto"/>
                          </w:divBdr>
                        </w:div>
                        <w:div w:id="1055619939">
                          <w:marLeft w:val="0"/>
                          <w:marRight w:val="0"/>
                          <w:marTop w:val="0"/>
                          <w:marBottom w:val="375"/>
                          <w:divBdr>
                            <w:top w:val="none" w:sz="0" w:space="0" w:color="auto"/>
                            <w:left w:val="none" w:sz="0" w:space="0" w:color="auto"/>
                            <w:bottom w:val="none" w:sz="0" w:space="0" w:color="auto"/>
                            <w:right w:val="none" w:sz="0" w:space="0" w:color="auto"/>
                          </w:divBdr>
                          <w:divsChild>
                            <w:div w:id="1183591715">
                              <w:marLeft w:val="0"/>
                              <w:marRight w:val="0"/>
                              <w:marTop w:val="0"/>
                              <w:marBottom w:val="150"/>
                              <w:divBdr>
                                <w:top w:val="none" w:sz="0" w:space="0" w:color="auto"/>
                                <w:left w:val="none" w:sz="0" w:space="0" w:color="auto"/>
                                <w:bottom w:val="none" w:sz="0" w:space="0" w:color="auto"/>
                                <w:right w:val="none" w:sz="0" w:space="0" w:color="auto"/>
                              </w:divBdr>
                              <w:divsChild>
                                <w:div w:id="365102702">
                                  <w:marLeft w:val="0"/>
                                  <w:marRight w:val="0"/>
                                  <w:marTop w:val="0"/>
                                  <w:marBottom w:val="0"/>
                                  <w:divBdr>
                                    <w:top w:val="none" w:sz="0" w:space="0" w:color="auto"/>
                                    <w:left w:val="none" w:sz="0" w:space="0" w:color="auto"/>
                                    <w:bottom w:val="none" w:sz="0" w:space="0" w:color="auto"/>
                                    <w:right w:val="none" w:sz="0" w:space="0" w:color="auto"/>
                                  </w:divBdr>
                                  <w:divsChild>
                                    <w:div w:id="1016537331">
                                      <w:marLeft w:val="0"/>
                                      <w:marRight w:val="0"/>
                                      <w:marTop w:val="0"/>
                                      <w:marBottom w:val="0"/>
                                      <w:divBdr>
                                        <w:top w:val="none" w:sz="0" w:space="0" w:color="auto"/>
                                        <w:left w:val="none" w:sz="0" w:space="0" w:color="auto"/>
                                        <w:bottom w:val="none" w:sz="0" w:space="0" w:color="auto"/>
                                        <w:right w:val="none" w:sz="0" w:space="0" w:color="auto"/>
                                      </w:divBdr>
                                      <w:divsChild>
                                        <w:div w:id="185874400">
                                          <w:marLeft w:val="0"/>
                                          <w:marRight w:val="0"/>
                                          <w:marTop w:val="0"/>
                                          <w:marBottom w:val="150"/>
                                          <w:divBdr>
                                            <w:top w:val="none" w:sz="0" w:space="0" w:color="auto"/>
                                            <w:left w:val="none" w:sz="0" w:space="0" w:color="auto"/>
                                            <w:bottom w:val="none" w:sz="0" w:space="0" w:color="auto"/>
                                            <w:right w:val="none" w:sz="0" w:space="0" w:color="auto"/>
                                          </w:divBdr>
                                        </w:div>
                                        <w:div w:id="673805282">
                                          <w:marLeft w:val="0"/>
                                          <w:marRight w:val="0"/>
                                          <w:marTop w:val="0"/>
                                          <w:marBottom w:val="0"/>
                                          <w:divBdr>
                                            <w:top w:val="none" w:sz="0" w:space="0" w:color="auto"/>
                                            <w:left w:val="none" w:sz="0" w:space="0" w:color="auto"/>
                                            <w:bottom w:val="none" w:sz="0" w:space="0" w:color="auto"/>
                                            <w:right w:val="none" w:sz="0" w:space="0" w:color="auto"/>
                                          </w:divBdr>
                                          <w:divsChild>
                                            <w:div w:id="299848800">
                                              <w:marLeft w:val="0"/>
                                              <w:marRight w:val="0"/>
                                              <w:marTop w:val="0"/>
                                              <w:marBottom w:val="0"/>
                                              <w:divBdr>
                                                <w:top w:val="none" w:sz="0" w:space="0" w:color="auto"/>
                                                <w:left w:val="none" w:sz="0" w:space="0" w:color="auto"/>
                                                <w:bottom w:val="none" w:sz="0" w:space="0" w:color="auto"/>
                                                <w:right w:val="none" w:sz="0" w:space="0" w:color="auto"/>
                                              </w:divBdr>
                                              <w:divsChild>
                                                <w:div w:id="915044677">
                                                  <w:marLeft w:val="0"/>
                                                  <w:marRight w:val="0"/>
                                                  <w:marTop w:val="0"/>
                                                  <w:marBottom w:val="150"/>
                                                  <w:divBdr>
                                                    <w:top w:val="none" w:sz="0" w:space="0" w:color="auto"/>
                                                    <w:left w:val="none" w:sz="0" w:space="0" w:color="auto"/>
                                                    <w:bottom w:val="none" w:sz="0" w:space="0" w:color="auto"/>
                                                    <w:right w:val="none" w:sz="0" w:space="0" w:color="auto"/>
                                                  </w:divBdr>
                                                </w:div>
                                                <w:div w:id="2082822936">
                                                  <w:marLeft w:val="0"/>
                                                  <w:marRight w:val="0"/>
                                                  <w:marTop w:val="0"/>
                                                  <w:marBottom w:val="0"/>
                                                  <w:divBdr>
                                                    <w:top w:val="none" w:sz="0" w:space="0" w:color="auto"/>
                                                    <w:left w:val="none" w:sz="0" w:space="0" w:color="auto"/>
                                                    <w:bottom w:val="none" w:sz="0" w:space="0" w:color="auto"/>
                                                    <w:right w:val="none" w:sz="0" w:space="0" w:color="auto"/>
                                                  </w:divBdr>
                                                </w:div>
                                                <w:div w:id="1766730114">
                                                  <w:marLeft w:val="0"/>
                                                  <w:marRight w:val="0"/>
                                                  <w:marTop w:val="0"/>
                                                  <w:marBottom w:val="0"/>
                                                  <w:divBdr>
                                                    <w:top w:val="none" w:sz="0" w:space="0" w:color="auto"/>
                                                    <w:left w:val="none" w:sz="0" w:space="0" w:color="auto"/>
                                                    <w:bottom w:val="none" w:sz="0" w:space="0" w:color="auto"/>
                                                    <w:right w:val="none" w:sz="0" w:space="0" w:color="auto"/>
                                                  </w:divBdr>
                                                  <w:divsChild>
                                                    <w:div w:id="1202785981">
                                                      <w:marLeft w:val="0"/>
                                                      <w:marRight w:val="0"/>
                                                      <w:marTop w:val="30"/>
                                                      <w:marBottom w:val="0"/>
                                                      <w:divBdr>
                                                        <w:top w:val="none" w:sz="0" w:space="0" w:color="auto"/>
                                                        <w:left w:val="none" w:sz="0" w:space="0" w:color="auto"/>
                                                        <w:bottom w:val="none" w:sz="0" w:space="0" w:color="auto"/>
                                                        <w:right w:val="none" w:sz="0" w:space="0" w:color="auto"/>
                                                      </w:divBdr>
                                                    </w:div>
                                                  </w:divsChild>
                                                </w:div>
                                                <w:div w:id="738939044">
                                                  <w:marLeft w:val="0"/>
                                                  <w:marRight w:val="0"/>
                                                  <w:marTop w:val="0"/>
                                                  <w:marBottom w:val="0"/>
                                                  <w:divBdr>
                                                    <w:top w:val="none" w:sz="0" w:space="0" w:color="auto"/>
                                                    <w:left w:val="none" w:sz="0" w:space="0" w:color="auto"/>
                                                    <w:bottom w:val="none" w:sz="0" w:space="0" w:color="auto"/>
                                                    <w:right w:val="none" w:sz="0" w:space="0" w:color="auto"/>
                                                  </w:divBdr>
                                                  <w:divsChild>
                                                    <w:div w:id="1760103035">
                                                      <w:marLeft w:val="0"/>
                                                      <w:marRight w:val="0"/>
                                                      <w:marTop w:val="60"/>
                                                      <w:marBottom w:val="0"/>
                                                      <w:divBdr>
                                                        <w:top w:val="none" w:sz="0" w:space="0" w:color="auto"/>
                                                        <w:left w:val="none" w:sz="0" w:space="0" w:color="auto"/>
                                                        <w:bottom w:val="none" w:sz="0" w:space="0" w:color="auto"/>
                                                        <w:right w:val="none" w:sz="0" w:space="0" w:color="auto"/>
                                                      </w:divBdr>
                                                    </w:div>
                                                  </w:divsChild>
                                                </w:div>
                                                <w:div w:id="1454666137">
                                                  <w:marLeft w:val="0"/>
                                                  <w:marRight w:val="0"/>
                                                  <w:marTop w:val="30"/>
                                                  <w:marBottom w:val="0"/>
                                                  <w:divBdr>
                                                    <w:top w:val="none" w:sz="0" w:space="0" w:color="auto"/>
                                                    <w:left w:val="none" w:sz="0" w:space="0" w:color="auto"/>
                                                    <w:bottom w:val="none" w:sz="0" w:space="0" w:color="auto"/>
                                                    <w:right w:val="none" w:sz="0" w:space="0" w:color="auto"/>
                                                  </w:divBdr>
                                                </w:div>
                                              </w:divsChild>
                                            </w:div>
                                            <w:div w:id="385683437">
                                              <w:marLeft w:val="0"/>
                                              <w:marRight w:val="0"/>
                                              <w:marTop w:val="0"/>
                                              <w:marBottom w:val="0"/>
                                              <w:divBdr>
                                                <w:top w:val="none" w:sz="0" w:space="0" w:color="auto"/>
                                                <w:left w:val="none" w:sz="0" w:space="0" w:color="auto"/>
                                                <w:bottom w:val="none" w:sz="0" w:space="0" w:color="auto"/>
                                                <w:right w:val="none" w:sz="0" w:space="0" w:color="auto"/>
                                              </w:divBdr>
                                              <w:divsChild>
                                                <w:div w:id="30960821">
                                                  <w:marLeft w:val="0"/>
                                                  <w:marRight w:val="0"/>
                                                  <w:marTop w:val="0"/>
                                                  <w:marBottom w:val="150"/>
                                                  <w:divBdr>
                                                    <w:top w:val="none" w:sz="0" w:space="0" w:color="auto"/>
                                                    <w:left w:val="none" w:sz="0" w:space="0" w:color="auto"/>
                                                    <w:bottom w:val="none" w:sz="0" w:space="0" w:color="auto"/>
                                                    <w:right w:val="none" w:sz="0" w:space="0" w:color="auto"/>
                                                  </w:divBdr>
                                                </w:div>
                                                <w:div w:id="319043067">
                                                  <w:marLeft w:val="0"/>
                                                  <w:marRight w:val="0"/>
                                                  <w:marTop w:val="0"/>
                                                  <w:marBottom w:val="0"/>
                                                  <w:divBdr>
                                                    <w:top w:val="none" w:sz="0" w:space="0" w:color="auto"/>
                                                    <w:left w:val="none" w:sz="0" w:space="0" w:color="auto"/>
                                                    <w:bottom w:val="none" w:sz="0" w:space="0" w:color="auto"/>
                                                    <w:right w:val="none" w:sz="0" w:space="0" w:color="auto"/>
                                                  </w:divBdr>
                                                </w:div>
                                                <w:div w:id="573929338">
                                                  <w:marLeft w:val="0"/>
                                                  <w:marRight w:val="0"/>
                                                  <w:marTop w:val="0"/>
                                                  <w:marBottom w:val="0"/>
                                                  <w:divBdr>
                                                    <w:top w:val="none" w:sz="0" w:space="0" w:color="auto"/>
                                                    <w:left w:val="none" w:sz="0" w:space="0" w:color="auto"/>
                                                    <w:bottom w:val="none" w:sz="0" w:space="0" w:color="auto"/>
                                                    <w:right w:val="none" w:sz="0" w:space="0" w:color="auto"/>
                                                  </w:divBdr>
                                                  <w:divsChild>
                                                    <w:div w:id="2033065413">
                                                      <w:marLeft w:val="0"/>
                                                      <w:marRight w:val="0"/>
                                                      <w:marTop w:val="30"/>
                                                      <w:marBottom w:val="0"/>
                                                      <w:divBdr>
                                                        <w:top w:val="none" w:sz="0" w:space="0" w:color="auto"/>
                                                        <w:left w:val="none" w:sz="0" w:space="0" w:color="auto"/>
                                                        <w:bottom w:val="none" w:sz="0" w:space="0" w:color="auto"/>
                                                        <w:right w:val="none" w:sz="0" w:space="0" w:color="auto"/>
                                                      </w:divBdr>
                                                    </w:div>
                                                  </w:divsChild>
                                                </w:div>
                                                <w:div w:id="1244145195">
                                                  <w:marLeft w:val="0"/>
                                                  <w:marRight w:val="0"/>
                                                  <w:marTop w:val="0"/>
                                                  <w:marBottom w:val="0"/>
                                                  <w:divBdr>
                                                    <w:top w:val="none" w:sz="0" w:space="0" w:color="auto"/>
                                                    <w:left w:val="none" w:sz="0" w:space="0" w:color="auto"/>
                                                    <w:bottom w:val="none" w:sz="0" w:space="0" w:color="auto"/>
                                                    <w:right w:val="none" w:sz="0" w:space="0" w:color="auto"/>
                                                  </w:divBdr>
                                                  <w:divsChild>
                                                    <w:div w:id="865606510">
                                                      <w:marLeft w:val="0"/>
                                                      <w:marRight w:val="0"/>
                                                      <w:marTop w:val="60"/>
                                                      <w:marBottom w:val="0"/>
                                                      <w:divBdr>
                                                        <w:top w:val="none" w:sz="0" w:space="0" w:color="auto"/>
                                                        <w:left w:val="none" w:sz="0" w:space="0" w:color="auto"/>
                                                        <w:bottom w:val="none" w:sz="0" w:space="0" w:color="auto"/>
                                                        <w:right w:val="none" w:sz="0" w:space="0" w:color="auto"/>
                                                      </w:divBdr>
                                                    </w:div>
                                                  </w:divsChild>
                                                </w:div>
                                                <w:div w:id="1614166894">
                                                  <w:marLeft w:val="0"/>
                                                  <w:marRight w:val="0"/>
                                                  <w:marTop w:val="30"/>
                                                  <w:marBottom w:val="0"/>
                                                  <w:divBdr>
                                                    <w:top w:val="none" w:sz="0" w:space="0" w:color="auto"/>
                                                    <w:left w:val="none" w:sz="0" w:space="0" w:color="auto"/>
                                                    <w:bottom w:val="none" w:sz="0" w:space="0" w:color="auto"/>
                                                    <w:right w:val="none" w:sz="0" w:space="0" w:color="auto"/>
                                                  </w:divBdr>
                                                </w:div>
                                              </w:divsChild>
                                            </w:div>
                                            <w:div w:id="128209727">
                                              <w:marLeft w:val="0"/>
                                              <w:marRight w:val="0"/>
                                              <w:marTop w:val="0"/>
                                              <w:marBottom w:val="0"/>
                                              <w:divBdr>
                                                <w:top w:val="none" w:sz="0" w:space="0" w:color="auto"/>
                                                <w:left w:val="none" w:sz="0" w:space="0" w:color="auto"/>
                                                <w:bottom w:val="none" w:sz="0" w:space="0" w:color="auto"/>
                                                <w:right w:val="none" w:sz="0" w:space="0" w:color="auto"/>
                                              </w:divBdr>
                                              <w:divsChild>
                                                <w:div w:id="130055952">
                                                  <w:marLeft w:val="0"/>
                                                  <w:marRight w:val="0"/>
                                                  <w:marTop w:val="0"/>
                                                  <w:marBottom w:val="150"/>
                                                  <w:divBdr>
                                                    <w:top w:val="none" w:sz="0" w:space="0" w:color="auto"/>
                                                    <w:left w:val="none" w:sz="0" w:space="0" w:color="auto"/>
                                                    <w:bottom w:val="none" w:sz="0" w:space="0" w:color="auto"/>
                                                    <w:right w:val="none" w:sz="0" w:space="0" w:color="auto"/>
                                                  </w:divBdr>
                                                </w:div>
                                                <w:div w:id="1226407424">
                                                  <w:marLeft w:val="0"/>
                                                  <w:marRight w:val="0"/>
                                                  <w:marTop w:val="0"/>
                                                  <w:marBottom w:val="0"/>
                                                  <w:divBdr>
                                                    <w:top w:val="none" w:sz="0" w:space="0" w:color="auto"/>
                                                    <w:left w:val="none" w:sz="0" w:space="0" w:color="auto"/>
                                                    <w:bottom w:val="none" w:sz="0" w:space="0" w:color="auto"/>
                                                    <w:right w:val="none" w:sz="0" w:space="0" w:color="auto"/>
                                                  </w:divBdr>
                                                </w:div>
                                                <w:div w:id="999578108">
                                                  <w:marLeft w:val="0"/>
                                                  <w:marRight w:val="0"/>
                                                  <w:marTop w:val="0"/>
                                                  <w:marBottom w:val="0"/>
                                                  <w:divBdr>
                                                    <w:top w:val="none" w:sz="0" w:space="0" w:color="auto"/>
                                                    <w:left w:val="none" w:sz="0" w:space="0" w:color="auto"/>
                                                    <w:bottom w:val="none" w:sz="0" w:space="0" w:color="auto"/>
                                                    <w:right w:val="none" w:sz="0" w:space="0" w:color="auto"/>
                                                  </w:divBdr>
                                                  <w:divsChild>
                                                    <w:div w:id="1893154829">
                                                      <w:marLeft w:val="0"/>
                                                      <w:marRight w:val="0"/>
                                                      <w:marTop w:val="30"/>
                                                      <w:marBottom w:val="0"/>
                                                      <w:divBdr>
                                                        <w:top w:val="none" w:sz="0" w:space="0" w:color="auto"/>
                                                        <w:left w:val="none" w:sz="0" w:space="0" w:color="auto"/>
                                                        <w:bottom w:val="none" w:sz="0" w:space="0" w:color="auto"/>
                                                        <w:right w:val="none" w:sz="0" w:space="0" w:color="auto"/>
                                                      </w:divBdr>
                                                    </w:div>
                                                  </w:divsChild>
                                                </w:div>
                                                <w:div w:id="983512330">
                                                  <w:marLeft w:val="0"/>
                                                  <w:marRight w:val="0"/>
                                                  <w:marTop w:val="0"/>
                                                  <w:marBottom w:val="0"/>
                                                  <w:divBdr>
                                                    <w:top w:val="none" w:sz="0" w:space="0" w:color="auto"/>
                                                    <w:left w:val="none" w:sz="0" w:space="0" w:color="auto"/>
                                                    <w:bottom w:val="none" w:sz="0" w:space="0" w:color="auto"/>
                                                    <w:right w:val="none" w:sz="0" w:space="0" w:color="auto"/>
                                                  </w:divBdr>
                                                  <w:divsChild>
                                                    <w:div w:id="1034115026">
                                                      <w:marLeft w:val="0"/>
                                                      <w:marRight w:val="0"/>
                                                      <w:marTop w:val="60"/>
                                                      <w:marBottom w:val="0"/>
                                                      <w:divBdr>
                                                        <w:top w:val="none" w:sz="0" w:space="0" w:color="auto"/>
                                                        <w:left w:val="none" w:sz="0" w:space="0" w:color="auto"/>
                                                        <w:bottom w:val="none" w:sz="0" w:space="0" w:color="auto"/>
                                                        <w:right w:val="none" w:sz="0" w:space="0" w:color="auto"/>
                                                      </w:divBdr>
                                                    </w:div>
                                                  </w:divsChild>
                                                </w:div>
                                                <w:div w:id="13669062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56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028222">
      <w:bodyDiv w:val="1"/>
      <w:marLeft w:val="0"/>
      <w:marRight w:val="0"/>
      <w:marTop w:val="0"/>
      <w:marBottom w:val="0"/>
      <w:divBdr>
        <w:top w:val="none" w:sz="0" w:space="0" w:color="auto"/>
        <w:left w:val="none" w:sz="0" w:space="0" w:color="auto"/>
        <w:bottom w:val="none" w:sz="0" w:space="0" w:color="auto"/>
        <w:right w:val="none" w:sz="0" w:space="0" w:color="auto"/>
      </w:divBdr>
      <w:divsChild>
        <w:div w:id="970594607">
          <w:marLeft w:val="0"/>
          <w:marRight w:val="0"/>
          <w:marTop w:val="0"/>
          <w:marBottom w:val="0"/>
          <w:divBdr>
            <w:top w:val="none" w:sz="0" w:space="0" w:color="auto"/>
            <w:left w:val="none" w:sz="0" w:space="0" w:color="auto"/>
            <w:bottom w:val="none" w:sz="0" w:space="0" w:color="auto"/>
            <w:right w:val="none" w:sz="0" w:space="0" w:color="auto"/>
          </w:divBdr>
          <w:divsChild>
            <w:div w:id="743602970">
              <w:marLeft w:val="0"/>
              <w:marRight w:val="0"/>
              <w:marTop w:val="0"/>
              <w:marBottom w:val="0"/>
              <w:divBdr>
                <w:top w:val="none" w:sz="0" w:space="0" w:color="auto"/>
                <w:left w:val="none" w:sz="0" w:space="0" w:color="auto"/>
                <w:bottom w:val="none" w:sz="0" w:space="0" w:color="auto"/>
                <w:right w:val="none" w:sz="0" w:space="0" w:color="auto"/>
              </w:divBdr>
              <w:divsChild>
                <w:div w:id="1021321323">
                  <w:marLeft w:val="0"/>
                  <w:marRight w:val="0"/>
                  <w:marTop w:val="0"/>
                  <w:marBottom w:val="0"/>
                  <w:divBdr>
                    <w:top w:val="none" w:sz="0" w:space="0" w:color="auto"/>
                    <w:left w:val="none" w:sz="0" w:space="0" w:color="auto"/>
                    <w:bottom w:val="none" w:sz="0" w:space="0" w:color="auto"/>
                    <w:right w:val="none" w:sz="0" w:space="0" w:color="auto"/>
                  </w:divBdr>
                  <w:divsChild>
                    <w:div w:id="1131946999">
                      <w:marLeft w:val="0"/>
                      <w:marRight w:val="0"/>
                      <w:marTop w:val="0"/>
                      <w:marBottom w:val="0"/>
                      <w:divBdr>
                        <w:top w:val="none" w:sz="0" w:space="0" w:color="auto"/>
                        <w:left w:val="none" w:sz="0" w:space="0" w:color="auto"/>
                        <w:bottom w:val="none" w:sz="0" w:space="0" w:color="auto"/>
                        <w:right w:val="none" w:sz="0" w:space="0" w:color="auto"/>
                      </w:divBdr>
                      <w:divsChild>
                        <w:div w:id="1015420227">
                          <w:marLeft w:val="0"/>
                          <w:marRight w:val="0"/>
                          <w:marTop w:val="0"/>
                          <w:marBottom w:val="0"/>
                          <w:divBdr>
                            <w:top w:val="none" w:sz="0" w:space="0" w:color="auto"/>
                            <w:left w:val="none" w:sz="0" w:space="0" w:color="auto"/>
                            <w:bottom w:val="none" w:sz="0" w:space="0" w:color="auto"/>
                            <w:right w:val="none" w:sz="0" w:space="0" w:color="auto"/>
                          </w:divBdr>
                        </w:div>
                        <w:div w:id="1230772060">
                          <w:marLeft w:val="0"/>
                          <w:marRight w:val="0"/>
                          <w:marTop w:val="0"/>
                          <w:marBottom w:val="0"/>
                          <w:divBdr>
                            <w:top w:val="none" w:sz="0" w:space="0" w:color="auto"/>
                            <w:left w:val="none" w:sz="0" w:space="0" w:color="auto"/>
                            <w:bottom w:val="none" w:sz="0" w:space="0" w:color="auto"/>
                            <w:right w:val="none" w:sz="0" w:space="0" w:color="auto"/>
                          </w:divBdr>
                          <w:divsChild>
                            <w:div w:id="153108710">
                              <w:marLeft w:val="0"/>
                              <w:marRight w:val="0"/>
                              <w:marTop w:val="0"/>
                              <w:marBottom w:val="0"/>
                              <w:divBdr>
                                <w:top w:val="none" w:sz="0" w:space="0" w:color="auto"/>
                                <w:left w:val="none" w:sz="0" w:space="0" w:color="auto"/>
                                <w:bottom w:val="none" w:sz="0" w:space="0" w:color="auto"/>
                                <w:right w:val="none" w:sz="0" w:space="0" w:color="auto"/>
                              </w:divBdr>
                              <w:divsChild>
                                <w:div w:id="727458978">
                                  <w:marLeft w:val="0"/>
                                  <w:marRight w:val="0"/>
                                  <w:marTop w:val="0"/>
                                  <w:marBottom w:val="0"/>
                                  <w:divBdr>
                                    <w:top w:val="none" w:sz="0" w:space="0" w:color="auto"/>
                                    <w:left w:val="none" w:sz="0" w:space="0" w:color="auto"/>
                                    <w:bottom w:val="none" w:sz="0" w:space="0" w:color="auto"/>
                                    <w:right w:val="none" w:sz="0" w:space="0" w:color="auto"/>
                                  </w:divBdr>
                                  <w:divsChild>
                                    <w:div w:id="776410408">
                                      <w:marLeft w:val="0"/>
                                      <w:marRight w:val="0"/>
                                      <w:marTop w:val="0"/>
                                      <w:marBottom w:val="0"/>
                                      <w:divBdr>
                                        <w:top w:val="none" w:sz="0" w:space="0" w:color="auto"/>
                                        <w:left w:val="none" w:sz="0" w:space="0" w:color="auto"/>
                                        <w:bottom w:val="none" w:sz="0" w:space="0" w:color="auto"/>
                                        <w:right w:val="none" w:sz="0" w:space="0" w:color="auto"/>
                                      </w:divBdr>
                                    </w:div>
                                  </w:divsChild>
                                </w:div>
                                <w:div w:id="1397320979">
                                  <w:marLeft w:val="0"/>
                                  <w:marRight w:val="0"/>
                                  <w:marTop w:val="0"/>
                                  <w:marBottom w:val="0"/>
                                  <w:divBdr>
                                    <w:top w:val="none" w:sz="0" w:space="0" w:color="auto"/>
                                    <w:left w:val="none" w:sz="0" w:space="0" w:color="auto"/>
                                    <w:bottom w:val="none" w:sz="0" w:space="0" w:color="auto"/>
                                    <w:right w:val="none" w:sz="0" w:space="0" w:color="auto"/>
                                  </w:divBdr>
                                  <w:divsChild>
                                    <w:div w:id="1945650367">
                                      <w:marLeft w:val="0"/>
                                      <w:marRight w:val="0"/>
                                      <w:marTop w:val="0"/>
                                      <w:marBottom w:val="0"/>
                                      <w:divBdr>
                                        <w:top w:val="none" w:sz="0" w:space="0" w:color="auto"/>
                                        <w:left w:val="none" w:sz="0" w:space="0" w:color="auto"/>
                                        <w:bottom w:val="none" w:sz="0" w:space="0" w:color="auto"/>
                                        <w:right w:val="none" w:sz="0" w:space="0" w:color="auto"/>
                                      </w:divBdr>
                                    </w:div>
                                    <w:div w:id="615060640">
                                      <w:marLeft w:val="0"/>
                                      <w:marRight w:val="0"/>
                                      <w:marTop w:val="0"/>
                                      <w:marBottom w:val="0"/>
                                      <w:divBdr>
                                        <w:top w:val="none" w:sz="0" w:space="0" w:color="auto"/>
                                        <w:left w:val="none" w:sz="0" w:space="0" w:color="auto"/>
                                        <w:bottom w:val="none" w:sz="0" w:space="0" w:color="auto"/>
                                        <w:right w:val="none" w:sz="0" w:space="0" w:color="auto"/>
                                      </w:divBdr>
                                      <w:divsChild>
                                        <w:div w:id="1729844681">
                                          <w:marLeft w:val="0"/>
                                          <w:marRight w:val="0"/>
                                          <w:marTop w:val="0"/>
                                          <w:marBottom w:val="0"/>
                                          <w:divBdr>
                                            <w:top w:val="none" w:sz="0" w:space="0" w:color="auto"/>
                                            <w:left w:val="none" w:sz="0" w:space="0" w:color="auto"/>
                                            <w:bottom w:val="none" w:sz="0" w:space="0" w:color="auto"/>
                                            <w:right w:val="none" w:sz="0" w:space="0" w:color="auto"/>
                                          </w:divBdr>
                                        </w:div>
                                      </w:divsChild>
                                    </w:div>
                                    <w:div w:id="998339494">
                                      <w:marLeft w:val="0"/>
                                      <w:marRight w:val="0"/>
                                      <w:marTop w:val="0"/>
                                      <w:marBottom w:val="0"/>
                                      <w:divBdr>
                                        <w:top w:val="none" w:sz="0" w:space="0" w:color="auto"/>
                                        <w:left w:val="none" w:sz="0" w:space="0" w:color="auto"/>
                                        <w:bottom w:val="none" w:sz="0" w:space="0" w:color="auto"/>
                                        <w:right w:val="none" w:sz="0" w:space="0" w:color="auto"/>
                                      </w:divBdr>
                                    </w:div>
                                    <w:div w:id="1654026477">
                                      <w:marLeft w:val="0"/>
                                      <w:marRight w:val="0"/>
                                      <w:marTop w:val="0"/>
                                      <w:marBottom w:val="0"/>
                                      <w:divBdr>
                                        <w:top w:val="none" w:sz="0" w:space="0" w:color="auto"/>
                                        <w:left w:val="none" w:sz="0" w:space="0" w:color="auto"/>
                                        <w:bottom w:val="none" w:sz="0" w:space="0" w:color="auto"/>
                                        <w:right w:val="none" w:sz="0" w:space="0" w:color="auto"/>
                                      </w:divBdr>
                                    </w:div>
                                    <w:div w:id="1800298385">
                                      <w:marLeft w:val="0"/>
                                      <w:marRight w:val="0"/>
                                      <w:marTop w:val="0"/>
                                      <w:marBottom w:val="0"/>
                                      <w:divBdr>
                                        <w:top w:val="none" w:sz="0" w:space="0" w:color="auto"/>
                                        <w:left w:val="none" w:sz="0" w:space="0" w:color="auto"/>
                                        <w:bottom w:val="none" w:sz="0" w:space="0" w:color="auto"/>
                                        <w:right w:val="none" w:sz="0" w:space="0" w:color="auto"/>
                                      </w:divBdr>
                                    </w:div>
                                    <w:div w:id="1888178944">
                                      <w:marLeft w:val="0"/>
                                      <w:marRight w:val="0"/>
                                      <w:marTop w:val="0"/>
                                      <w:marBottom w:val="0"/>
                                      <w:divBdr>
                                        <w:top w:val="none" w:sz="0" w:space="0" w:color="auto"/>
                                        <w:left w:val="none" w:sz="0" w:space="0" w:color="auto"/>
                                        <w:bottom w:val="none" w:sz="0" w:space="0" w:color="auto"/>
                                        <w:right w:val="none" w:sz="0" w:space="0" w:color="auto"/>
                                      </w:divBdr>
                                    </w:div>
                                    <w:div w:id="1358697035">
                                      <w:marLeft w:val="0"/>
                                      <w:marRight w:val="0"/>
                                      <w:marTop w:val="0"/>
                                      <w:marBottom w:val="0"/>
                                      <w:divBdr>
                                        <w:top w:val="none" w:sz="0" w:space="0" w:color="auto"/>
                                        <w:left w:val="none" w:sz="0" w:space="0" w:color="auto"/>
                                        <w:bottom w:val="none" w:sz="0" w:space="0" w:color="auto"/>
                                        <w:right w:val="none" w:sz="0" w:space="0" w:color="auto"/>
                                      </w:divBdr>
                                      <w:divsChild>
                                        <w:div w:id="1046678979">
                                          <w:marLeft w:val="0"/>
                                          <w:marRight w:val="0"/>
                                          <w:marTop w:val="0"/>
                                          <w:marBottom w:val="0"/>
                                          <w:divBdr>
                                            <w:top w:val="none" w:sz="0" w:space="0" w:color="auto"/>
                                            <w:left w:val="none" w:sz="0" w:space="0" w:color="auto"/>
                                            <w:bottom w:val="none" w:sz="0" w:space="0" w:color="auto"/>
                                            <w:right w:val="none" w:sz="0" w:space="0" w:color="auto"/>
                                          </w:divBdr>
                                        </w:div>
                                      </w:divsChild>
                                    </w:div>
                                    <w:div w:id="11520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492867">
      <w:bodyDiv w:val="1"/>
      <w:marLeft w:val="0"/>
      <w:marRight w:val="0"/>
      <w:marTop w:val="0"/>
      <w:marBottom w:val="0"/>
      <w:divBdr>
        <w:top w:val="none" w:sz="0" w:space="0" w:color="auto"/>
        <w:left w:val="none" w:sz="0" w:space="0" w:color="auto"/>
        <w:bottom w:val="none" w:sz="0" w:space="0" w:color="auto"/>
        <w:right w:val="none" w:sz="0" w:space="0" w:color="auto"/>
      </w:divBdr>
      <w:divsChild>
        <w:div w:id="1203782422">
          <w:marLeft w:val="0"/>
          <w:marRight w:val="0"/>
          <w:marTop w:val="0"/>
          <w:marBottom w:val="0"/>
          <w:divBdr>
            <w:top w:val="none" w:sz="0" w:space="0" w:color="auto"/>
            <w:left w:val="none" w:sz="0" w:space="0" w:color="auto"/>
            <w:bottom w:val="none" w:sz="0" w:space="0" w:color="auto"/>
            <w:right w:val="none" w:sz="0" w:space="0" w:color="auto"/>
          </w:divBdr>
          <w:divsChild>
            <w:div w:id="421101435">
              <w:marLeft w:val="0"/>
              <w:marRight w:val="0"/>
              <w:marTop w:val="0"/>
              <w:marBottom w:val="0"/>
              <w:divBdr>
                <w:top w:val="none" w:sz="0" w:space="0" w:color="auto"/>
                <w:left w:val="none" w:sz="0" w:space="0" w:color="auto"/>
                <w:bottom w:val="none" w:sz="0" w:space="0" w:color="auto"/>
                <w:right w:val="none" w:sz="0" w:space="0" w:color="auto"/>
              </w:divBdr>
              <w:divsChild>
                <w:div w:id="1744259608">
                  <w:marLeft w:val="0"/>
                  <w:marRight w:val="0"/>
                  <w:marTop w:val="0"/>
                  <w:marBottom w:val="0"/>
                  <w:divBdr>
                    <w:top w:val="none" w:sz="0" w:space="0" w:color="auto"/>
                    <w:left w:val="none" w:sz="0" w:space="0" w:color="auto"/>
                    <w:bottom w:val="none" w:sz="0" w:space="0" w:color="auto"/>
                    <w:right w:val="none" w:sz="0" w:space="0" w:color="auto"/>
                  </w:divBdr>
                  <w:divsChild>
                    <w:div w:id="534318000">
                      <w:marLeft w:val="0"/>
                      <w:marRight w:val="0"/>
                      <w:marTop w:val="0"/>
                      <w:marBottom w:val="0"/>
                      <w:divBdr>
                        <w:top w:val="none" w:sz="0" w:space="0" w:color="auto"/>
                        <w:left w:val="none" w:sz="0" w:space="0" w:color="auto"/>
                        <w:bottom w:val="none" w:sz="0" w:space="0" w:color="auto"/>
                        <w:right w:val="none" w:sz="0" w:space="0" w:color="auto"/>
                      </w:divBdr>
                      <w:divsChild>
                        <w:div w:id="759134417">
                          <w:marLeft w:val="0"/>
                          <w:marRight w:val="0"/>
                          <w:marTop w:val="0"/>
                          <w:marBottom w:val="0"/>
                          <w:divBdr>
                            <w:top w:val="none" w:sz="0" w:space="0" w:color="auto"/>
                            <w:left w:val="none" w:sz="0" w:space="0" w:color="auto"/>
                            <w:bottom w:val="none" w:sz="0" w:space="0" w:color="auto"/>
                            <w:right w:val="none" w:sz="0" w:space="0" w:color="auto"/>
                          </w:divBdr>
                          <w:divsChild>
                            <w:div w:id="1643852508">
                              <w:marLeft w:val="0"/>
                              <w:marRight w:val="0"/>
                              <w:marTop w:val="0"/>
                              <w:marBottom w:val="0"/>
                              <w:divBdr>
                                <w:top w:val="none" w:sz="0" w:space="0" w:color="auto"/>
                                <w:left w:val="none" w:sz="0" w:space="0" w:color="auto"/>
                                <w:bottom w:val="none" w:sz="0" w:space="0" w:color="auto"/>
                                <w:right w:val="none" w:sz="0" w:space="0" w:color="auto"/>
                              </w:divBdr>
                              <w:divsChild>
                                <w:div w:id="1117332360">
                                  <w:marLeft w:val="0"/>
                                  <w:marRight w:val="0"/>
                                  <w:marTop w:val="0"/>
                                  <w:marBottom w:val="0"/>
                                  <w:divBdr>
                                    <w:top w:val="none" w:sz="0" w:space="0" w:color="auto"/>
                                    <w:left w:val="none" w:sz="0" w:space="0" w:color="auto"/>
                                    <w:bottom w:val="none" w:sz="0" w:space="0" w:color="auto"/>
                                    <w:right w:val="none" w:sz="0" w:space="0" w:color="auto"/>
                                  </w:divBdr>
                                </w:div>
                                <w:div w:id="1622303009">
                                  <w:marLeft w:val="0"/>
                                  <w:marRight w:val="0"/>
                                  <w:marTop w:val="0"/>
                                  <w:marBottom w:val="0"/>
                                  <w:divBdr>
                                    <w:top w:val="none" w:sz="0" w:space="0" w:color="auto"/>
                                    <w:left w:val="none" w:sz="0" w:space="0" w:color="auto"/>
                                    <w:bottom w:val="none" w:sz="0" w:space="0" w:color="auto"/>
                                    <w:right w:val="none" w:sz="0" w:space="0" w:color="auto"/>
                                  </w:divBdr>
                                  <w:divsChild>
                                    <w:div w:id="625624611">
                                      <w:marLeft w:val="0"/>
                                      <w:marRight w:val="0"/>
                                      <w:marTop w:val="0"/>
                                      <w:marBottom w:val="0"/>
                                      <w:divBdr>
                                        <w:top w:val="none" w:sz="0" w:space="0" w:color="auto"/>
                                        <w:left w:val="none" w:sz="0" w:space="0" w:color="auto"/>
                                        <w:bottom w:val="none" w:sz="0" w:space="0" w:color="auto"/>
                                        <w:right w:val="none" w:sz="0" w:space="0" w:color="auto"/>
                                      </w:divBdr>
                                    </w:div>
                                    <w:div w:id="1100447270">
                                      <w:marLeft w:val="0"/>
                                      <w:marRight w:val="0"/>
                                      <w:marTop w:val="0"/>
                                      <w:marBottom w:val="0"/>
                                      <w:divBdr>
                                        <w:top w:val="none" w:sz="0" w:space="0" w:color="auto"/>
                                        <w:left w:val="none" w:sz="0" w:space="0" w:color="auto"/>
                                        <w:bottom w:val="none" w:sz="0" w:space="0" w:color="auto"/>
                                        <w:right w:val="none" w:sz="0" w:space="0" w:color="auto"/>
                                      </w:divBdr>
                                    </w:div>
                                    <w:div w:id="38772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905801">
      <w:bodyDiv w:val="1"/>
      <w:marLeft w:val="0"/>
      <w:marRight w:val="0"/>
      <w:marTop w:val="0"/>
      <w:marBottom w:val="0"/>
      <w:divBdr>
        <w:top w:val="none" w:sz="0" w:space="0" w:color="auto"/>
        <w:left w:val="none" w:sz="0" w:space="0" w:color="auto"/>
        <w:bottom w:val="none" w:sz="0" w:space="0" w:color="auto"/>
        <w:right w:val="none" w:sz="0" w:space="0" w:color="auto"/>
      </w:divBdr>
      <w:divsChild>
        <w:div w:id="336273461">
          <w:marLeft w:val="0"/>
          <w:marRight w:val="0"/>
          <w:marTop w:val="0"/>
          <w:marBottom w:val="0"/>
          <w:divBdr>
            <w:top w:val="none" w:sz="0" w:space="0" w:color="auto"/>
            <w:left w:val="none" w:sz="0" w:space="0" w:color="auto"/>
            <w:bottom w:val="none" w:sz="0" w:space="0" w:color="auto"/>
            <w:right w:val="none" w:sz="0" w:space="0" w:color="auto"/>
          </w:divBdr>
          <w:divsChild>
            <w:div w:id="15617487">
              <w:marLeft w:val="0"/>
              <w:marRight w:val="135"/>
              <w:marTop w:val="0"/>
              <w:marBottom w:val="0"/>
              <w:divBdr>
                <w:top w:val="none" w:sz="0" w:space="0" w:color="auto"/>
                <w:left w:val="single" w:sz="12" w:space="7" w:color="E9E9E9"/>
                <w:bottom w:val="none" w:sz="0" w:space="0" w:color="auto"/>
                <w:right w:val="single" w:sz="12" w:space="7" w:color="E9E9E9"/>
              </w:divBdr>
              <w:divsChild>
                <w:div w:id="54043365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67571391">
      <w:bodyDiv w:val="1"/>
      <w:marLeft w:val="0"/>
      <w:marRight w:val="0"/>
      <w:marTop w:val="0"/>
      <w:marBottom w:val="0"/>
      <w:divBdr>
        <w:top w:val="none" w:sz="0" w:space="0" w:color="auto"/>
        <w:left w:val="none" w:sz="0" w:space="0" w:color="auto"/>
        <w:bottom w:val="none" w:sz="0" w:space="0" w:color="auto"/>
        <w:right w:val="none" w:sz="0" w:space="0" w:color="auto"/>
      </w:divBdr>
      <w:divsChild>
        <w:div w:id="1663000060">
          <w:marLeft w:val="0"/>
          <w:marRight w:val="0"/>
          <w:marTop w:val="0"/>
          <w:marBottom w:val="0"/>
          <w:divBdr>
            <w:top w:val="none" w:sz="0" w:space="0" w:color="auto"/>
            <w:left w:val="none" w:sz="0" w:space="0" w:color="auto"/>
            <w:bottom w:val="none" w:sz="0" w:space="0" w:color="auto"/>
            <w:right w:val="none" w:sz="0" w:space="0" w:color="auto"/>
          </w:divBdr>
          <w:divsChild>
            <w:div w:id="947926199">
              <w:marLeft w:val="0"/>
              <w:marRight w:val="0"/>
              <w:marTop w:val="0"/>
              <w:marBottom w:val="0"/>
              <w:divBdr>
                <w:top w:val="none" w:sz="0" w:space="0" w:color="auto"/>
                <w:left w:val="none" w:sz="0" w:space="0" w:color="auto"/>
                <w:bottom w:val="none" w:sz="0" w:space="0" w:color="auto"/>
                <w:right w:val="none" w:sz="0" w:space="0" w:color="auto"/>
              </w:divBdr>
              <w:divsChild>
                <w:div w:id="1553692869">
                  <w:marLeft w:val="0"/>
                  <w:marRight w:val="0"/>
                  <w:marTop w:val="0"/>
                  <w:marBottom w:val="0"/>
                  <w:divBdr>
                    <w:top w:val="none" w:sz="0" w:space="0" w:color="auto"/>
                    <w:left w:val="none" w:sz="0" w:space="0" w:color="auto"/>
                    <w:bottom w:val="none" w:sz="0" w:space="0" w:color="auto"/>
                    <w:right w:val="none" w:sz="0" w:space="0" w:color="auto"/>
                  </w:divBdr>
                  <w:divsChild>
                    <w:div w:id="1830436330">
                      <w:marLeft w:val="0"/>
                      <w:marRight w:val="0"/>
                      <w:marTop w:val="0"/>
                      <w:marBottom w:val="0"/>
                      <w:divBdr>
                        <w:top w:val="none" w:sz="0" w:space="0" w:color="auto"/>
                        <w:left w:val="none" w:sz="0" w:space="0" w:color="auto"/>
                        <w:bottom w:val="none" w:sz="0" w:space="0" w:color="auto"/>
                        <w:right w:val="none" w:sz="0" w:space="0" w:color="auto"/>
                      </w:divBdr>
                      <w:divsChild>
                        <w:div w:id="1683044065">
                          <w:marLeft w:val="0"/>
                          <w:marRight w:val="0"/>
                          <w:marTop w:val="0"/>
                          <w:marBottom w:val="0"/>
                          <w:divBdr>
                            <w:top w:val="none" w:sz="0" w:space="0" w:color="auto"/>
                            <w:left w:val="none" w:sz="0" w:space="0" w:color="auto"/>
                            <w:bottom w:val="none" w:sz="0" w:space="0" w:color="auto"/>
                            <w:right w:val="none" w:sz="0" w:space="0" w:color="auto"/>
                          </w:divBdr>
                        </w:div>
                        <w:div w:id="2018773932">
                          <w:marLeft w:val="0"/>
                          <w:marRight w:val="0"/>
                          <w:marTop w:val="0"/>
                          <w:marBottom w:val="0"/>
                          <w:divBdr>
                            <w:top w:val="none" w:sz="0" w:space="0" w:color="auto"/>
                            <w:left w:val="none" w:sz="0" w:space="0" w:color="auto"/>
                            <w:bottom w:val="none" w:sz="0" w:space="0" w:color="auto"/>
                            <w:right w:val="none" w:sz="0" w:space="0" w:color="auto"/>
                          </w:divBdr>
                        </w:div>
                        <w:div w:id="10357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1842616">
      <w:bodyDiv w:val="1"/>
      <w:marLeft w:val="0"/>
      <w:marRight w:val="0"/>
      <w:marTop w:val="0"/>
      <w:marBottom w:val="0"/>
      <w:divBdr>
        <w:top w:val="none" w:sz="0" w:space="0" w:color="auto"/>
        <w:left w:val="none" w:sz="0" w:space="0" w:color="auto"/>
        <w:bottom w:val="none" w:sz="0" w:space="0" w:color="auto"/>
        <w:right w:val="none" w:sz="0" w:space="0" w:color="auto"/>
      </w:divBdr>
      <w:divsChild>
        <w:div w:id="1633487160">
          <w:marLeft w:val="0"/>
          <w:marRight w:val="0"/>
          <w:marTop w:val="0"/>
          <w:marBottom w:val="0"/>
          <w:divBdr>
            <w:top w:val="none" w:sz="0" w:space="0" w:color="auto"/>
            <w:left w:val="none" w:sz="0" w:space="0" w:color="auto"/>
            <w:bottom w:val="none" w:sz="0" w:space="0" w:color="auto"/>
            <w:right w:val="none" w:sz="0" w:space="0" w:color="auto"/>
          </w:divBdr>
          <w:divsChild>
            <w:div w:id="1672954543">
              <w:marLeft w:val="0"/>
              <w:marRight w:val="0"/>
              <w:marTop w:val="0"/>
              <w:marBottom w:val="0"/>
              <w:divBdr>
                <w:top w:val="none" w:sz="0" w:space="0" w:color="auto"/>
                <w:left w:val="none" w:sz="0" w:space="0" w:color="auto"/>
                <w:bottom w:val="none" w:sz="0" w:space="0" w:color="auto"/>
                <w:right w:val="none" w:sz="0" w:space="0" w:color="auto"/>
              </w:divBdr>
              <w:divsChild>
                <w:div w:id="1055199009">
                  <w:marLeft w:val="225"/>
                  <w:marRight w:val="225"/>
                  <w:marTop w:val="225"/>
                  <w:marBottom w:val="225"/>
                  <w:divBdr>
                    <w:top w:val="none" w:sz="0" w:space="0" w:color="auto"/>
                    <w:left w:val="none" w:sz="0" w:space="0" w:color="auto"/>
                    <w:bottom w:val="none" w:sz="0" w:space="0" w:color="auto"/>
                    <w:right w:val="none" w:sz="0" w:space="0" w:color="auto"/>
                  </w:divBdr>
                  <w:divsChild>
                    <w:div w:id="1020811457">
                      <w:marLeft w:val="0"/>
                      <w:marRight w:val="0"/>
                      <w:marTop w:val="0"/>
                      <w:marBottom w:val="0"/>
                      <w:divBdr>
                        <w:top w:val="none" w:sz="0" w:space="0" w:color="auto"/>
                        <w:left w:val="none" w:sz="0" w:space="0" w:color="auto"/>
                        <w:bottom w:val="none" w:sz="0" w:space="0" w:color="auto"/>
                        <w:right w:val="none" w:sz="0" w:space="0" w:color="auto"/>
                      </w:divBdr>
                      <w:divsChild>
                        <w:div w:id="1937400811">
                          <w:marLeft w:val="0"/>
                          <w:marRight w:val="0"/>
                          <w:marTop w:val="0"/>
                          <w:marBottom w:val="0"/>
                          <w:divBdr>
                            <w:top w:val="none" w:sz="0" w:space="0" w:color="auto"/>
                            <w:left w:val="none" w:sz="0" w:space="0" w:color="auto"/>
                            <w:bottom w:val="none" w:sz="0" w:space="0" w:color="auto"/>
                            <w:right w:val="none" w:sz="0" w:space="0" w:color="auto"/>
                          </w:divBdr>
                          <w:divsChild>
                            <w:div w:id="634796105">
                              <w:marLeft w:val="0"/>
                              <w:marRight w:val="0"/>
                              <w:marTop w:val="0"/>
                              <w:marBottom w:val="0"/>
                              <w:divBdr>
                                <w:top w:val="none" w:sz="0" w:space="0" w:color="auto"/>
                                <w:left w:val="none" w:sz="0" w:space="0" w:color="auto"/>
                                <w:bottom w:val="none" w:sz="0" w:space="0" w:color="auto"/>
                                <w:right w:val="none" w:sz="0" w:space="0" w:color="auto"/>
                              </w:divBdr>
                              <w:divsChild>
                                <w:div w:id="1304391015">
                                  <w:marLeft w:val="0"/>
                                  <w:marRight w:val="0"/>
                                  <w:marTop w:val="0"/>
                                  <w:marBottom w:val="0"/>
                                  <w:divBdr>
                                    <w:top w:val="none" w:sz="0" w:space="0" w:color="auto"/>
                                    <w:left w:val="none" w:sz="0" w:space="0" w:color="auto"/>
                                    <w:bottom w:val="none" w:sz="0" w:space="0" w:color="auto"/>
                                    <w:right w:val="none" w:sz="0" w:space="0" w:color="auto"/>
                                  </w:divBdr>
                                </w:div>
                                <w:div w:id="111155611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164778427">
                          <w:marLeft w:val="0"/>
                          <w:marRight w:val="3375"/>
                          <w:marTop w:val="150"/>
                          <w:marBottom w:val="0"/>
                          <w:divBdr>
                            <w:top w:val="single" w:sz="6" w:space="4" w:color="CCCCCC"/>
                            <w:left w:val="none" w:sz="0" w:space="0" w:color="auto"/>
                            <w:bottom w:val="single" w:sz="6" w:space="4" w:color="CCCCCC"/>
                            <w:right w:val="none" w:sz="0" w:space="0" w:color="auto"/>
                          </w:divBdr>
                        </w:div>
                        <w:div w:id="1803158616">
                          <w:marLeft w:val="0"/>
                          <w:marRight w:val="3375"/>
                          <w:marTop w:val="75"/>
                          <w:marBottom w:val="0"/>
                          <w:divBdr>
                            <w:top w:val="none" w:sz="0" w:space="0" w:color="auto"/>
                            <w:left w:val="none" w:sz="0" w:space="0" w:color="auto"/>
                            <w:bottom w:val="none" w:sz="0" w:space="0" w:color="auto"/>
                            <w:right w:val="none" w:sz="0" w:space="0" w:color="auto"/>
                          </w:divBdr>
                        </w:div>
                      </w:divsChild>
                    </w:div>
                    <w:div w:id="1641033509">
                      <w:marLeft w:val="0"/>
                      <w:marRight w:val="0"/>
                      <w:marTop w:val="75"/>
                      <w:marBottom w:val="0"/>
                      <w:divBdr>
                        <w:top w:val="none" w:sz="0" w:space="0" w:color="auto"/>
                        <w:left w:val="none" w:sz="0" w:space="0" w:color="auto"/>
                        <w:bottom w:val="none" w:sz="0" w:space="0" w:color="auto"/>
                        <w:right w:val="none" w:sz="0" w:space="0" w:color="auto"/>
                      </w:divBdr>
                      <w:divsChild>
                        <w:div w:id="67652177">
                          <w:marLeft w:val="0"/>
                          <w:marRight w:val="0"/>
                          <w:marTop w:val="0"/>
                          <w:marBottom w:val="0"/>
                          <w:divBdr>
                            <w:top w:val="none" w:sz="0" w:space="0" w:color="auto"/>
                            <w:left w:val="none" w:sz="0" w:space="0" w:color="auto"/>
                            <w:bottom w:val="none" w:sz="0" w:space="0" w:color="auto"/>
                            <w:right w:val="none" w:sz="0" w:space="0" w:color="auto"/>
                          </w:divBdr>
                        </w:div>
                        <w:div w:id="8000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425004">
      <w:bodyDiv w:val="1"/>
      <w:marLeft w:val="0"/>
      <w:marRight w:val="0"/>
      <w:marTop w:val="0"/>
      <w:marBottom w:val="0"/>
      <w:divBdr>
        <w:top w:val="none" w:sz="0" w:space="0" w:color="auto"/>
        <w:left w:val="none" w:sz="0" w:space="0" w:color="auto"/>
        <w:bottom w:val="none" w:sz="0" w:space="0" w:color="auto"/>
        <w:right w:val="none" w:sz="0" w:space="0" w:color="auto"/>
      </w:divBdr>
      <w:divsChild>
        <w:div w:id="1428962740">
          <w:marLeft w:val="0"/>
          <w:marRight w:val="0"/>
          <w:marTop w:val="0"/>
          <w:marBottom w:val="0"/>
          <w:divBdr>
            <w:top w:val="none" w:sz="0" w:space="0" w:color="auto"/>
            <w:left w:val="none" w:sz="0" w:space="0" w:color="auto"/>
            <w:bottom w:val="none" w:sz="0" w:space="0" w:color="auto"/>
            <w:right w:val="none" w:sz="0" w:space="0" w:color="auto"/>
          </w:divBdr>
          <w:divsChild>
            <w:div w:id="1162966527">
              <w:marLeft w:val="0"/>
              <w:marRight w:val="0"/>
              <w:marTop w:val="0"/>
              <w:marBottom w:val="0"/>
              <w:divBdr>
                <w:top w:val="none" w:sz="0" w:space="0" w:color="auto"/>
                <w:left w:val="none" w:sz="0" w:space="0" w:color="auto"/>
                <w:bottom w:val="none" w:sz="0" w:space="0" w:color="auto"/>
                <w:right w:val="none" w:sz="0" w:space="0" w:color="auto"/>
              </w:divBdr>
              <w:divsChild>
                <w:div w:id="162551415">
                  <w:marLeft w:val="0"/>
                  <w:marRight w:val="0"/>
                  <w:marTop w:val="0"/>
                  <w:marBottom w:val="0"/>
                  <w:divBdr>
                    <w:top w:val="none" w:sz="0" w:space="0" w:color="auto"/>
                    <w:left w:val="none" w:sz="0" w:space="0" w:color="auto"/>
                    <w:bottom w:val="none" w:sz="0" w:space="0" w:color="auto"/>
                    <w:right w:val="none" w:sz="0" w:space="0" w:color="auto"/>
                  </w:divBdr>
                  <w:divsChild>
                    <w:div w:id="997923089">
                      <w:marLeft w:val="0"/>
                      <w:marRight w:val="0"/>
                      <w:marTop w:val="0"/>
                      <w:marBottom w:val="0"/>
                      <w:divBdr>
                        <w:top w:val="none" w:sz="0" w:space="0" w:color="auto"/>
                        <w:left w:val="none" w:sz="0" w:space="0" w:color="auto"/>
                        <w:bottom w:val="none" w:sz="0" w:space="0" w:color="auto"/>
                        <w:right w:val="none" w:sz="0" w:space="0" w:color="auto"/>
                      </w:divBdr>
                    </w:div>
                    <w:div w:id="580601204">
                      <w:marLeft w:val="0"/>
                      <w:marRight w:val="0"/>
                      <w:marTop w:val="0"/>
                      <w:marBottom w:val="0"/>
                      <w:divBdr>
                        <w:top w:val="none" w:sz="0" w:space="0" w:color="auto"/>
                        <w:left w:val="none" w:sz="0" w:space="0" w:color="auto"/>
                        <w:bottom w:val="none" w:sz="0" w:space="0" w:color="auto"/>
                        <w:right w:val="none" w:sz="0" w:space="0" w:color="auto"/>
                      </w:divBdr>
                    </w:div>
                  </w:divsChild>
                </w:div>
                <w:div w:id="733895371">
                  <w:marLeft w:val="0"/>
                  <w:marRight w:val="0"/>
                  <w:marTop w:val="0"/>
                  <w:marBottom w:val="0"/>
                  <w:divBdr>
                    <w:top w:val="none" w:sz="0" w:space="0" w:color="auto"/>
                    <w:left w:val="none" w:sz="0" w:space="0" w:color="auto"/>
                    <w:bottom w:val="none" w:sz="0" w:space="0" w:color="auto"/>
                    <w:right w:val="none" w:sz="0" w:space="0" w:color="auto"/>
                  </w:divBdr>
                  <w:divsChild>
                    <w:div w:id="18385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829914">
      <w:bodyDiv w:val="1"/>
      <w:marLeft w:val="0"/>
      <w:marRight w:val="0"/>
      <w:marTop w:val="0"/>
      <w:marBottom w:val="0"/>
      <w:divBdr>
        <w:top w:val="none" w:sz="0" w:space="0" w:color="auto"/>
        <w:left w:val="none" w:sz="0" w:space="0" w:color="auto"/>
        <w:bottom w:val="none" w:sz="0" w:space="0" w:color="auto"/>
        <w:right w:val="none" w:sz="0" w:space="0" w:color="auto"/>
      </w:divBdr>
      <w:divsChild>
        <w:div w:id="1839149771">
          <w:marLeft w:val="0"/>
          <w:marRight w:val="0"/>
          <w:marTop w:val="100"/>
          <w:marBottom w:val="100"/>
          <w:divBdr>
            <w:top w:val="none" w:sz="0" w:space="0" w:color="auto"/>
            <w:left w:val="none" w:sz="0" w:space="0" w:color="auto"/>
            <w:bottom w:val="none" w:sz="0" w:space="0" w:color="auto"/>
            <w:right w:val="none" w:sz="0" w:space="0" w:color="auto"/>
          </w:divBdr>
          <w:divsChild>
            <w:div w:id="971327726">
              <w:marLeft w:val="0"/>
              <w:marRight w:val="0"/>
              <w:marTop w:val="0"/>
              <w:marBottom w:val="0"/>
              <w:divBdr>
                <w:top w:val="none" w:sz="0" w:space="0" w:color="auto"/>
                <w:left w:val="none" w:sz="0" w:space="0" w:color="auto"/>
                <w:bottom w:val="none" w:sz="0" w:space="0" w:color="auto"/>
                <w:right w:val="none" w:sz="0" w:space="0" w:color="auto"/>
              </w:divBdr>
              <w:divsChild>
                <w:div w:id="1917471537">
                  <w:marLeft w:val="0"/>
                  <w:marRight w:val="0"/>
                  <w:marTop w:val="0"/>
                  <w:marBottom w:val="0"/>
                  <w:divBdr>
                    <w:top w:val="none" w:sz="0" w:space="0" w:color="auto"/>
                    <w:left w:val="none" w:sz="0" w:space="0" w:color="auto"/>
                    <w:bottom w:val="none" w:sz="0" w:space="0" w:color="auto"/>
                    <w:right w:val="none" w:sz="0" w:space="0" w:color="auto"/>
                  </w:divBdr>
                  <w:divsChild>
                    <w:div w:id="1461877615">
                      <w:marLeft w:val="0"/>
                      <w:marRight w:val="0"/>
                      <w:marTop w:val="0"/>
                      <w:marBottom w:val="0"/>
                      <w:divBdr>
                        <w:top w:val="none" w:sz="0" w:space="0" w:color="auto"/>
                        <w:left w:val="none" w:sz="0" w:space="0" w:color="auto"/>
                        <w:bottom w:val="none" w:sz="0" w:space="0" w:color="auto"/>
                        <w:right w:val="none" w:sz="0" w:space="0" w:color="auto"/>
                      </w:divBdr>
                      <w:divsChild>
                        <w:div w:id="983970281">
                          <w:marLeft w:val="0"/>
                          <w:marRight w:val="0"/>
                          <w:marTop w:val="0"/>
                          <w:marBottom w:val="0"/>
                          <w:divBdr>
                            <w:top w:val="none" w:sz="0" w:space="0" w:color="auto"/>
                            <w:left w:val="none" w:sz="0" w:space="0" w:color="auto"/>
                            <w:bottom w:val="none" w:sz="0" w:space="0" w:color="auto"/>
                            <w:right w:val="none" w:sz="0" w:space="0" w:color="auto"/>
                          </w:divBdr>
                        </w:div>
                      </w:divsChild>
                    </w:div>
                    <w:div w:id="64838448">
                      <w:marLeft w:val="0"/>
                      <w:marRight w:val="0"/>
                      <w:marTop w:val="0"/>
                      <w:marBottom w:val="0"/>
                      <w:divBdr>
                        <w:top w:val="none" w:sz="0" w:space="0" w:color="auto"/>
                        <w:left w:val="none" w:sz="0" w:space="0" w:color="auto"/>
                        <w:bottom w:val="none" w:sz="0" w:space="0" w:color="auto"/>
                        <w:right w:val="none" w:sz="0" w:space="0" w:color="auto"/>
                      </w:divBdr>
                      <w:divsChild>
                        <w:div w:id="60835275">
                          <w:marLeft w:val="0"/>
                          <w:marRight w:val="0"/>
                          <w:marTop w:val="0"/>
                          <w:marBottom w:val="0"/>
                          <w:divBdr>
                            <w:top w:val="none" w:sz="0" w:space="0" w:color="auto"/>
                            <w:left w:val="none" w:sz="0" w:space="0" w:color="auto"/>
                            <w:bottom w:val="none" w:sz="0" w:space="0" w:color="auto"/>
                            <w:right w:val="none" w:sz="0" w:space="0" w:color="auto"/>
                          </w:divBdr>
                        </w:div>
                        <w:div w:id="294026265">
                          <w:marLeft w:val="0"/>
                          <w:marRight w:val="0"/>
                          <w:marTop w:val="0"/>
                          <w:marBottom w:val="0"/>
                          <w:divBdr>
                            <w:top w:val="none" w:sz="0" w:space="0" w:color="auto"/>
                            <w:left w:val="none" w:sz="0" w:space="0" w:color="auto"/>
                            <w:bottom w:val="none" w:sz="0" w:space="0" w:color="auto"/>
                            <w:right w:val="none" w:sz="0" w:space="0" w:color="auto"/>
                          </w:divBdr>
                        </w:div>
                      </w:divsChild>
                    </w:div>
                    <w:div w:id="98451259">
                      <w:marLeft w:val="0"/>
                      <w:marRight w:val="0"/>
                      <w:marTop w:val="0"/>
                      <w:marBottom w:val="0"/>
                      <w:divBdr>
                        <w:top w:val="none" w:sz="0" w:space="0" w:color="auto"/>
                        <w:left w:val="none" w:sz="0" w:space="0" w:color="auto"/>
                        <w:bottom w:val="none" w:sz="0" w:space="0" w:color="auto"/>
                        <w:right w:val="none" w:sz="0" w:space="0" w:color="auto"/>
                      </w:divBdr>
                    </w:div>
                    <w:div w:id="945962509">
                      <w:marLeft w:val="0"/>
                      <w:marRight w:val="0"/>
                      <w:marTop w:val="0"/>
                      <w:marBottom w:val="0"/>
                      <w:divBdr>
                        <w:top w:val="none" w:sz="0" w:space="0" w:color="auto"/>
                        <w:left w:val="none" w:sz="0" w:space="0" w:color="auto"/>
                        <w:bottom w:val="none" w:sz="0" w:space="0" w:color="auto"/>
                        <w:right w:val="none" w:sz="0" w:space="0" w:color="auto"/>
                      </w:divBdr>
                      <w:divsChild>
                        <w:div w:id="106244537">
                          <w:marLeft w:val="0"/>
                          <w:marRight w:val="0"/>
                          <w:marTop w:val="0"/>
                          <w:marBottom w:val="0"/>
                          <w:divBdr>
                            <w:top w:val="none" w:sz="0" w:space="0" w:color="auto"/>
                            <w:left w:val="none" w:sz="0" w:space="0" w:color="auto"/>
                            <w:bottom w:val="none" w:sz="0" w:space="0" w:color="auto"/>
                            <w:right w:val="none" w:sz="0" w:space="0" w:color="auto"/>
                          </w:divBdr>
                        </w:div>
                        <w:div w:id="1185948055">
                          <w:marLeft w:val="0"/>
                          <w:marRight w:val="0"/>
                          <w:marTop w:val="0"/>
                          <w:marBottom w:val="375"/>
                          <w:divBdr>
                            <w:top w:val="none" w:sz="0" w:space="0" w:color="auto"/>
                            <w:left w:val="none" w:sz="0" w:space="0" w:color="auto"/>
                            <w:bottom w:val="none" w:sz="0" w:space="0" w:color="auto"/>
                            <w:right w:val="none" w:sz="0" w:space="0" w:color="auto"/>
                          </w:divBdr>
                          <w:divsChild>
                            <w:div w:id="536699906">
                              <w:marLeft w:val="0"/>
                              <w:marRight w:val="0"/>
                              <w:marTop w:val="0"/>
                              <w:marBottom w:val="150"/>
                              <w:divBdr>
                                <w:top w:val="none" w:sz="0" w:space="0" w:color="auto"/>
                                <w:left w:val="none" w:sz="0" w:space="0" w:color="auto"/>
                                <w:bottom w:val="none" w:sz="0" w:space="0" w:color="auto"/>
                                <w:right w:val="none" w:sz="0" w:space="0" w:color="auto"/>
                              </w:divBdr>
                              <w:divsChild>
                                <w:div w:id="330452017">
                                  <w:marLeft w:val="0"/>
                                  <w:marRight w:val="0"/>
                                  <w:marTop w:val="0"/>
                                  <w:marBottom w:val="0"/>
                                  <w:divBdr>
                                    <w:top w:val="none" w:sz="0" w:space="0" w:color="auto"/>
                                    <w:left w:val="none" w:sz="0" w:space="0" w:color="auto"/>
                                    <w:bottom w:val="none" w:sz="0" w:space="0" w:color="auto"/>
                                    <w:right w:val="none" w:sz="0" w:space="0" w:color="auto"/>
                                  </w:divBdr>
                                  <w:divsChild>
                                    <w:div w:id="291908331">
                                      <w:marLeft w:val="0"/>
                                      <w:marRight w:val="0"/>
                                      <w:marTop w:val="0"/>
                                      <w:marBottom w:val="0"/>
                                      <w:divBdr>
                                        <w:top w:val="none" w:sz="0" w:space="0" w:color="auto"/>
                                        <w:left w:val="none" w:sz="0" w:space="0" w:color="auto"/>
                                        <w:bottom w:val="none" w:sz="0" w:space="0" w:color="auto"/>
                                        <w:right w:val="none" w:sz="0" w:space="0" w:color="auto"/>
                                      </w:divBdr>
                                      <w:divsChild>
                                        <w:div w:id="1144004653">
                                          <w:marLeft w:val="0"/>
                                          <w:marRight w:val="0"/>
                                          <w:marTop w:val="0"/>
                                          <w:marBottom w:val="150"/>
                                          <w:divBdr>
                                            <w:top w:val="none" w:sz="0" w:space="0" w:color="auto"/>
                                            <w:left w:val="none" w:sz="0" w:space="0" w:color="auto"/>
                                            <w:bottom w:val="none" w:sz="0" w:space="0" w:color="auto"/>
                                            <w:right w:val="none" w:sz="0" w:space="0" w:color="auto"/>
                                          </w:divBdr>
                                        </w:div>
                                        <w:div w:id="1511986061">
                                          <w:marLeft w:val="0"/>
                                          <w:marRight w:val="0"/>
                                          <w:marTop w:val="0"/>
                                          <w:marBottom w:val="0"/>
                                          <w:divBdr>
                                            <w:top w:val="none" w:sz="0" w:space="0" w:color="auto"/>
                                            <w:left w:val="none" w:sz="0" w:space="0" w:color="auto"/>
                                            <w:bottom w:val="none" w:sz="0" w:space="0" w:color="auto"/>
                                            <w:right w:val="none" w:sz="0" w:space="0" w:color="auto"/>
                                          </w:divBdr>
                                          <w:divsChild>
                                            <w:div w:id="1770927167">
                                              <w:marLeft w:val="0"/>
                                              <w:marRight w:val="0"/>
                                              <w:marTop w:val="0"/>
                                              <w:marBottom w:val="0"/>
                                              <w:divBdr>
                                                <w:top w:val="none" w:sz="0" w:space="0" w:color="auto"/>
                                                <w:left w:val="none" w:sz="0" w:space="0" w:color="auto"/>
                                                <w:bottom w:val="none" w:sz="0" w:space="0" w:color="auto"/>
                                                <w:right w:val="none" w:sz="0" w:space="0" w:color="auto"/>
                                              </w:divBdr>
                                              <w:divsChild>
                                                <w:div w:id="1700350053">
                                                  <w:marLeft w:val="0"/>
                                                  <w:marRight w:val="0"/>
                                                  <w:marTop w:val="0"/>
                                                  <w:marBottom w:val="150"/>
                                                  <w:divBdr>
                                                    <w:top w:val="none" w:sz="0" w:space="0" w:color="auto"/>
                                                    <w:left w:val="none" w:sz="0" w:space="0" w:color="auto"/>
                                                    <w:bottom w:val="none" w:sz="0" w:space="0" w:color="auto"/>
                                                    <w:right w:val="none" w:sz="0" w:space="0" w:color="auto"/>
                                                  </w:divBdr>
                                                </w:div>
                                                <w:div w:id="1585718997">
                                                  <w:marLeft w:val="0"/>
                                                  <w:marRight w:val="0"/>
                                                  <w:marTop w:val="0"/>
                                                  <w:marBottom w:val="0"/>
                                                  <w:divBdr>
                                                    <w:top w:val="none" w:sz="0" w:space="0" w:color="auto"/>
                                                    <w:left w:val="none" w:sz="0" w:space="0" w:color="auto"/>
                                                    <w:bottom w:val="none" w:sz="0" w:space="0" w:color="auto"/>
                                                    <w:right w:val="none" w:sz="0" w:space="0" w:color="auto"/>
                                                  </w:divBdr>
                                                </w:div>
                                                <w:div w:id="546262205">
                                                  <w:marLeft w:val="0"/>
                                                  <w:marRight w:val="0"/>
                                                  <w:marTop w:val="0"/>
                                                  <w:marBottom w:val="0"/>
                                                  <w:divBdr>
                                                    <w:top w:val="none" w:sz="0" w:space="0" w:color="auto"/>
                                                    <w:left w:val="none" w:sz="0" w:space="0" w:color="auto"/>
                                                    <w:bottom w:val="none" w:sz="0" w:space="0" w:color="auto"/>
                                                    <w:right w:val="none" w:sz="0" w:space="0" w:color="auto"/>
                                                  </w:divBdr>
                                                  <w:divsChild>
                                                    <w:div w:id="1086461367">
                                                      <w:marLeft w:val="0"/>
                                                      <w:marRight w:val="0"/>
                                                      <w:marTop w:val="30"/>
                                                      <w:marBottom w:val="0"/>
                                                      <w:divBdr>
                                                        <w:top w:val="none" w:sz="0" w:space="0" w:color="auto"/>
                                                        <w:left w:val="none" w:sz="0" w:space="0" w:color="auto"/>
                                                        <w:bottom w:val="none" w:sz="0" w:space="0" w:color="auto"/>
                                                        <w:right w:val="none" w:sz="0" w:space="0" w:color="auto"/>
                                                      </w:divBdr>
                                                    </w:div>
                                                  </w:divsChild>
                                                </w:div>
                                                <w:div w:id="1596860746">
                                                  <w:marLeft w:val="0"/>
                                                  <w:marRight w:val="0"/>
                                                  <w:marTop w:val="0"/>
                                                  <w:marBottom w:val="0"/>
                                                  <w:divBdr>
                                                    <w:top w:val="none" w:sz="0" w:space="0" w:color="auto"/>
                                                    <w:left w:val="none" w:sz="0" w:space="0" w:color="auto"/>
                                                    <w:bottom w:val="none" w:sz="0" w:space="0" w:color="auto"/>
                                                    <w:right w:val="none" w:sz="0" w:space="0" w:color="auto"/>
                                                  </w:divBdr>
                                                  <w:divsChild>
                                                    <w:div w:id="411585057">
                                                      <w:marLeft w:val="0"/>
                                                      <w:marRight w:val="0"/>
                                                      <w:marTop w:val="60"/>
                                                      <w:marBottom w:val="0"/>
                                                      <w:divBdr>
                                                        <w:top w:val="none" w:sz="0" w:space="0" w:color="auto"/>
                                                        <w:left w:val="none" w:sz="0" w:space="0" w:color="auto"/>
                                                        <w:bottom w:val="none" w:sz="0" w:space="0" w:color="auto"/>
                                                        <w:right w:val="none" w:sz="0" w:space="0" w:color="auto"/>
                                                      </w:divBdr>
                                                    </w:div>
                                                  </w:divsChild>
                                                </w:div>
                                                <w:div w:id="92283012">
                                                  <w:marLeft w:val="0"/>
                                                  <w:marRight w:val="0"/>
                                                  <w:marTop w:val="30"/>
                                                  <w:marBottom w:val="0"/>
                                                  <w:divBdr>
                                                    <w:top w:val="none" w:sz="0" w:space="0" w:color="auto"/>
                                                    <w:left w:val="none" w:sz="0" w:space="0" w:color="auto"/>
                                                    <w:bottom w:val="none" w:sz="0" w:space="0" w:color="auto"/>
                                                    <w:right w:val="none" w:sz="0" w:space="0" w:color="auto"/>
                                                  </w:divBdr>
                                                </w:div>
                                              </w:divsChild>
                                            </w:div>
                                            <w:div w:id="1026100705">
                                              <w:marLeft w:val="0"/>
                                              <w:marRight w:val="0"/>
                                              <w:marTop w:val="0"/>
                                              <w:marBottom w:val="0"/>
                                              <w:divBdr>
                                                <w:top w:val="none" w:sz="0" w:space="0" w:color="auto"/>
                                                <w:left w:val="none" w:sz="0" w:space="0" w:color="auto"/>
                                                <w:bottom w:val="none" w:sz="0" w:space="0" w:color="auto"/>
                                                <w:right w:val="none" w:sz="0" w:space="0" w:color="auto"/>
                                              </w:divBdr>
                                              <w:divsChild>
                                                <w:div w:id="1936088711">
                                                  <w:marLeft w:val="0"/>
                                                  <w:marRight w:val="0"/>
                                                  <w:marTop w:val="0"/>
                                                  <w:marBottom w:val="150"/>
                                                  <w:divBdr>
                                                    <w:top w:val="none" w:sz="0" w:space="0" w:color="auto"/>
                                                    <w:left w:val="none" w:sz="0" w:space="0" w:color="auto"/>
                                                    <w:bottom w:val="none" w:sz="0" w:space="0" w:color="auto"/>
                                                    <w:right w:val="none" w:sz="0" w:space="0" w:color="auto"/>
                                                  </w:divBdr>
                                                </w:div>
                                                <w:div w:id="219245963">
                                                  <w:marLeft w:val="0"/>
                                                  <w:marRight w:val="0"/>
                                                  <w:marTop w:val="0"/>
                                                  <w:marBottom w:val="0"/>
                                                  <w:divBdr>
                                                    <w:top w:val="none" w:sz="0" w:space="0" w:color="auto"/>
                                                    <w:left w:val="none" w:sz="0" w:space="0" w:color="auto"/>
                                                    <w:bottom w:val="none" w:sz="0" w:space="0" w:color="auto"/>
                                                    <w:right w:val="none" w:sz="0" w:space="0" w:color="auto"/>
                                                  </w:divBdr>
                                                </w:div>
                                                <w:div w:id="2122340749">
                                                  <w:marLeft w:val="0"/>
                                                  <w:marRight w:val="0"/>
                                                  <w:marTop w:val="0"/>
                                                  <w:marBottom w:val="0"/>
                                                  <w:divBdr>
                                                    <w:top w:val="none" w:sz="0" w:space="0" w:color="auto"/>
                                                    <w:left w:val="none" w:sz="0" w:space="0" w:color="auto"/>
                                                    <w:bottom w:val="none" w:sz="0" w:space="0" w:color="auto"/>
                                                    <w:right w:val="none" w:sz="0" w:space="0" w:color="auto"/>
                                                  </w:divBdr>
                                                  <w:divsChild>
                                                    <w:div w:id="506403178">
                                                      <w:marLeft w:val="0"/>
                                                      <w:marRight w:val="0"/>
                                                      <w:marTop w:val="30"/>
                                                      <w:marBottom w:val="0"/>
                                                      <w:divBdr>
                                                        <w:top w:val="none" w:sz="0" w:space="0" w:color="auto"/>
                                                        <w:left w:val="none" w:sz="0" w:space="0" w:color="auto"/>
                                                        <w:bottom w:val="none" w:sz="0" w:space="0" w:color="auto"/>
                                                        <w:right w:val="none" w:sz="0" w:space="0" w:color="auto"/>
                                                      </w:divBdr>
                                                    </w:div>
                                                  </w:divsChild>
                                                </w:div>
                                                <w:div w:id="1226143419">
                                                  <w:marLeft w:val="0"/>
                                                  <w:marRight w:val="0"/>
                                                  <w:marTop w:val="0"/>
                                                  <w:marBottom w:val="0"/>
                                                  <w:divBdr>
                                                    <w:top w:val="none" w:sz="0" w:space="0" w:color="auto"/>
                                                    <w:left w:val="none" w:sz="0" w:space="0" w:color="auto"/>
                                                    <w:bottom w:val="none" w:sz="0" w:space="0" w:color="auto"/>
                                                    <w:right w:val="none" w:sz="0" w:space="0" w:color="auto"/>
                                                  </w:divBdr>
                                                  <w:divsChild>
                                                    <w:div w:id="382758691">
                                                      <w:marLeft w:val="0"/>
                                                      <w:marRight w:val="0"/>
                                                      <w:marTop w:val="60"/>
                                                      <w:marBottom w:val="0"/>
                                                      <w:divBdr>
                                                        <w:top w:val="none" w:sz="0" w:space="0" w:color="auto"/>
                                                        <w:left w:val="none" w:sz="0" w:space="0" w:color="auto"/>
                                                        <w:bottom w:val="none" w:sz="0" w:space="0" w:color="auto"/>
                                                        <w:right w:val="none" w:sz="0" w:space="0" w:color="auto"/>
                                                      </w:divBdr>
                                                    </w:div>
                                                  </w:divsChild>
                                                </w:div>
                                                <w:div w:id="572618912">
                                                  <w:marLeft w:val="0"/>
                                                  <w:marRight w:val="0"/>
                                                  <w:marTop w:val="30"/>
                                                  <w:marBottom w:val="0"/>
                                                  <w:divBdr>
                                                    <w:top w:val="none" w:sz="0" w:space="0" w:color="auto"/>
                                                    <w:left w:val="none" w:sz="0" w:space="0" w:color="auto"/>
                                                    <w:bottom w:val="none" w:sz="0" w:space="0" w:color="auto"/>
                                                    <w:right w:val="none" w:sz="0" w:space="0" w:color="auto"/>
                                                  </w:divBdr>
                                                </w:div>
                                              </w:divsChild>
                                            </w:div>
                                            <w:div w:id="412974074">
                                              <w:marLeft w:val="0"/>
                                              <w:marRight w:val="0"/>
                                              <w:marTop w:val="0"/>
                                              <w:marBottom w:val="0"/>
                                              <w:divBdr>
                                                <w:top w:val="none" w:sz="0" w:space="0" w:color="auto"/>
                                                <w:left w:val="none" w:sz="0" w:space="0" w:color="auto"/>
                                                <w:bottom w:val="none" w:sz="0" w:space="0" w:color="auto"/>
                                                <w:right w:val="none" w:sz="0" w:space="0" w:color="auto"/>
                                              </w:divBdr>
                                              <w:divsChild>
                                                <w:div w:id="1897279149">
                                                  <w:marLeft w:val="0"/>
                                                  <w:marRight w:val="0"/>
                                                  <w:marTop w:val="0"/>
                                                  <w:marBottom w:val="150"/>
                                                  <w:divBdr>
                                                    <w:top w:val="none" w:sz="0" w:space="0" w:color="auto"/>
                                                    <w:left w:val="none" w:sz="0" w:space="0" w:color="auto"/>
                                                    <w:bottom w:val="none" w:sz="0" w:space="0" w:color="auto"/>
                                                    <w:right w:val="none" w:sz="0" w:space="0" w:color="auto"/>
                                                  </w:divBdr>
                                                </w:div>
                                                <w:div w:id="719210802">
                                                  <w:marLeft w:val="0"/>
                                                  <w:marRight w:val="0"/>
                                                  <w:marTop w:val="0"/>
                                                  <w:marBottom w:val="0"/>
                                                  <w:divBdr>
                                                    <w:top w:val="none" w:sz="0" w:space="0" w:color="auto"/>
                                                    <w:left w:val="none" w:sz="0" w:space="0" w:color="auto"/>
                                                    <w:bottom w:val="none" w:sz="0" w:space="0" w:color="auto"/>
                                                    <w:right w:val="none" w:sz="0" w:space="0" w:color="auto"/>
                                                  </w:divBdr>
                                                </w:div>
                                                <w:div w:id="499855153">
                                                  <w:marLeft w:val="0"/>
                                                  <w:marRight w:val="0"/>
                                                  <w:marTop w:val="0"/>
                                                  <w:marBottom w:val="0"/>
                                                  <w:divBdr>
                                                    <w:top w:val="none" w:sz="0" w:space="0" w:color="auto"/>
                                                    <w:left w:val="none" w:sz="0" w:space="0" w:color="auto"/>
                                                    <w:bottom w:val="none" w:sz="0" w:space="0" w:color="auto"/>
                                                    <w:right w:val="none" w:sz="0" w:space="0" w:color="auto"/>
                                                  </w:divBdr>
                                                  <w:divsChild>
                                                    <w:div w:id="593825847">
                                                      <w:marLeft w:val="0"/>
                                                      <w:marRight w:val="0"/>
                                                      <w:marTop w:val="30"/>
                                                      <w:marBottom w:val="0"/>
                                                      <w:divBdr>
                                                        <w:top w:val="none" w:sz="0" w:space="0" w:color="auto"/>
                                                        <w:left w:val="none" w:sz="0" w:space="0" w:color="auto"/>
                                                        <w:bottom w:val="none" w:sz="0" w:space="0" w:color="auto"/>
                                                        <w:right w:val="none" w:sz="0" w:space="0" w:color="auto"/>
                                                      </w:divBdr>
                                                    </w:div>
                                                  </w:divsChild>
                                                </w:div>
                                                <w:div w:id="1044912371">
                                                  <w:marLeft w:val="0"/>
                                                  <w:marRight w:val="0"/>
                                                  <w:marTop w:val="0"/>
                                                  <w:marBottom w:val="0"/>
                                                  <w:divBdr>
                                                    <w:top w:val="none" w:sz="0" w:space="0" w:color="auto"/>
                                                    <w:left w:val="none" w:sz="0" w:space="0" w:color="auto"/>
                                                    <w:bottom w:val="none" w:sz="0" w:space="0" w:color="auto"/>
                                                    <w:right w:val="none" w:sz="0" w:space="0" w:color="auto"/>
                                                  </w:divBdr>
                                                  <w:divsChild>
                                                    <w:div w:id="2013221178">
                                                      <w:marLeft w:val="0"/>
                                                      <w:marRight w:val="0"/>
                                                      <w:marTop w:val="60"/>
                                                      <w:marBottom w:val="0"/>
                                                      <w:divBdr>
                                                        <w:top w:val="none" w:sz="0" w:space="0" w:color="auto"/>
                                                        <w:left w:val="none" w:sz="0" w:space="0" w:color="auto"/>
                                                        <w:bottom w:val="none" w:sz="0" w:space="0" w:color="auto"/>
                                                        <w:right w:val="none" w:sz="0" w:space="0" w:color="auto"/>
                                                      </w:divBdr>
                                                    </w:div>
                                                  </w:divsChild>
                                                </w:div>
                                                <w:div w:id="71685486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984504">
                      <w:marLeft w:val="0"/>
                      <w:marRight w:val="0"/>
                      <w:marTop w:val="0"/>
                      <w:marBottom w:val="0"/>
                      <w:divBdr>
                        <w:top w:val="none" w:sz="0" w:space="0" w:color="auto"/>
                        <w:left w:val="none" w:sz="0" w:space="0" w:color="auto"/>
                        <w:bottom w:val="none" w:sz="0" w:space="0" w:color="auto"/>
                        <w:right w:val="none" w:sz="0" w:space="0" w:color="auto"/>
                      </w:divBdr>
                      <w:divsChild>
                        <w:div w:id="356546152">
                          <w:marLeft w:val="0"/>
                          <w:marRight w:val="0"/>
                          <w:marTop w:val="0"/>
                          <w:marBottom w:val="0"/>
                          <w:divBdr>
                            <w:top w:val="none" w:sz="0" w:space="0" w:color="auto"/>
                            <w:left w:val="none" w:sz="0" w:space="0" w:color="auto"/>
                            <w:bottom w:val="none" w:sz="0" w:space="0" w:color="auto"/>
                            <w:right w:val="none" w:sz="0" w:space="0" w:color="auto"/>
                          </w:divBdr>
                        </w:div>
                      </w:divsChild>
                    </w:div>
                    <w:div w:id="1549104542">
                      <w:marLeft w:val="0"/>
                      <w:marRight w:val="0"/>
                      <w:marTop w:val="0"/>
                      <w:marBottom w:val="0"/>
                      <w:divBdr>
                        <w:top w:val="none" w:sz="0" w:space="0" w:color="auto"/>
                        <w:left w:val="none" w:sz="0" w:space="0" w:color="auto"/>
                        <w:bottom w:val="none" w:sz="0" w:space="0" w:color="auto"/>
                        <w:right w:val="none" w:sz="0" w:space="0" w:color="auto"/>
                      </w:divBdr>
                    </w:div>
                    <w:div w:id="1826122779">
                      <w:marLeft w:val="0"/>
                      <w:marRight w:val="0"/>
                      <w:marTop w:val="0"/>
                      <w:marBottom w:val="0"/>
                      <w:divBdr>
                        <w:top w:val="none" w:sz="0" w:space="0" w:color="auto"/>
                        <w:left w:val="none" w:sz="0" w:space="0" w:color="auto"/>
                        <w:bottom w:val="none" w:sz="0" w:space="0" w:color="auto"/>
                        <w:right w:val="none" w:sz="0" w:space="0" w:color="auto"/>
                      </w:divBdr>
                    </w:div>
                    <w:div w:id="213927065">
                      <w:marLeft w:val="0"/>
                      <w:marRight w:val="0"/>
                      <w:marTop w:val="0"/>
                      <w:marBottom w:val="0"/>
                      <w:divBdr>
                        <w:top w:val="none" w:sz="0" w:space="0" w:color="auto"/>
                        <w:left w:val="none" w:sz="0" w:space="0" w:color="auto"/>
                        <w:bottom w:val="none" w:sz="0" w:space="0" w:color="auto"/>
                        <w:right w:val="none" w:sz="0" w:space="0" w:color="auto"/>
                      </w:divBdr>
                      <w:divsChild>
                        <w:div w:id="1969429516">
                          <w:marLeft w:val="0"/>
                          <w:marRight w:val="0"/>
                          <w:marTop w:val="0"/>
                          <w:marBottom w:val="0"/>
                          <w:divBdr>
                            <w:top w:val="none" w:sz="0" w:space="0" w:color="auto"/>
                            <w:left w:val="none" w:sz="0" w:space="0" w:color="auto"/>
                            <w:bottom w:val="none" w:sz="0" w:space="0" w:color="auto"/>
                            <w:right w:val="none" w:sz="0" w:space="0" w:color="auto"/>
                          </w:divBdr>
                        </w:div>
                      </w:divsChild>
                    </w:div>
                    <w:div w:id="1304502050">
                      <w:marLeft w:val="0"/>
                      <w:marRight w:val="0"/>
                      <w:marTop w:val="0"/>
                      <w:marBottom w:val="0"/>
                      <w:divBdr>
                        <w:top w:val="none" w:sz="0" w:space="0" w:color="auto"/>
                        <w:left w:val="none" w:sz="0" w:space="0" w:color="auto"/>
                        <w:bottom w:val="none" w:sz="0" w:space="0" w:color="auto"/>
                        <w:right w:val="none" w:sz="0" w:space="0" w:color="auto"/>
                      </w:divBdr>
                      <w:divsChild>
                        <w:div w:id="577522675">
                          <w:marLeft w:val="0"/>
                          <w:marRight w:val="0"/>
                          <w:marTop w:val="0"/>
                          <w:marBottom w:val="0"/>
                          <w:divBdr>
                            <w:top w:val="none" w:sz="0" w:space="0" w:color="auto"/>
                            <w:left w:val="none" w:sz="0" w:space="0" w:color="auto"/>
                            <w:bottom w:val="none" w:sz="0" w:space="0" w:color="auto"/>
                            <w:right w:val="none" w:sz="0" w:space="0" w:color="auto"/>
                          </w:divBdr>
                          <w:divsChild>
                            <w:div w:id="1558316750">
                              <w:marLeft w:val="0"/>
                              <w:marRight w:val="0"/>
                              <w:marTop w:val="0"/>
                              <w:marBottom w:val="0"/>
                              <w:divBdr>
                                <w:top w:val="none" w:sz="0" w:space="0" w:color="auto"/>
                                <w:left w:val="none" w:sz="0" w:space="0" w:color="auto"/>
                                <w:bottom w:val="none" w:sz="0" w:space="0" w:color="auto"/>
                                <w:right w:val="none" w:sz="0" w:space="0" w:color="auto"/>
                              </w:divBdr>
                              <w:divsChild>
                                <w:div w:id="7496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83607">
      <w:bodyDiv w:val="1"/>
      <w:marLeft w:val="0"/>
      <w:marRight w:val="0"/>
      <w:marTop w:val="0"/>
      <w:marBottom w:val="0"/>
      <w:divBdr>
        <w:top w:val="none" w:sz="0" w:space="0" w:color="auto"/>
        <w:left w:val="none" w:sz="0" w:space="0" w:color="auto"/>
        <w:bottom w:val="none" w:sz="0" w:space="0" w:color="auto"/>
        <w:right w:val="none" w:sz="0" w:space="0" w:color="auto"/>
      </w:divBdr>
      <w:divsChild>
        <w:div w:id="266156668">
          <w:marLeft w:val="0"/>
          <w:marRight w:val="0"/>
          <w:marTop w:val="0"/>
          <w:marBottom w:val="0"/>
          <w:divBdr>
            <w:top w:val="none" w:sz="0" w:space="0" w:color="auto"/>
            <w:left w:val="none" w:sz="0" w:space="0" w:color="auto"/>
            <w:bottom w:val="none" w:sz="0" w:space="0" w:color="auto"/>
            <w:right w:val="none" w:sz="0" w:space="0" w:color="auto"/>
          </w:divBdr>
          <w:divsChild>
            <w:div w:id="1886983373">
              <w:marLeft w:val="0"/>
              <w:marRight w:val="135"/>
              <w:marTop w:val="0"/>
              <w:marBottom w:val="0"/>
              <w:divBdr>
                <w:top w:val="none" w:sz="0" w:space="0" w:color="auto"/>
                <w:left w:val="single" w:sz="12" w:space="7" w:color="E9E9E9"/>
                <w:bottom w:val="none" w:sz="0" w:space="0" w:color="auto"/>
                <w:right w:val="single" w:sz="12" w:space="7" w:color="E9E9E9"/>
              </w:divBdr>
              <w:divsChild>
                <w:div w:id="213282372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88734961">
      <w:bodyDiv w:val="1"/>
      <w:marLeft w:val="0"/>
      <w:marRight w:val="0"/>
      <w:marTop w:val="0"/>
      <w:marBottom w:val="0"/>
      <w:divBdr>
        <w:top w:val="none" w:sz="0" w:space="0" w:color="auto"/>
        <w:left w:val="none" w:sz="0" w:space="0" w:color="auto"/>
        <w:bottom w:val="none" w:sz="0" w:space="0" w:color="auto"/>
        <w:right w:val="none" w:sz="0" w:space="0" w:color="auto"/>
      </w:divBdr>
      <w:divsChild>
        <w:div w:id="1903447123">
          <w:marLeft w:val="0"/>
          <w:marRight w:val="0"/>
          <w:marTop w:val="0"/>
          <w:marBottom w:val="0"/>
          <w:divBdr>
            <w:top w:val="none" w:sz="0" w:space="0" w:color="auto"/>
            <w:left w:val="none" w:sz="0" w:space="0" w:color="auto"/>
            <w:bottom w:val="none" w:sz="0" w:space="0" w:color="auto"/>
            <w:right w:val="none" w:sz="0" w:space="0" w:color="auto"/>
          </w:divBdr>
          <w:divsChild>
            <w:div w:id="991759223">
              <w:marLeft w:val="0"/>
              <w:marRight w:val="135"/>
              <w:marTop w:val="0"/>
              <w:marBottom w:val="0"/>
              <w:divBdr>
                <w:top w:val="none" w:sz="0" w:space="0" w:color="auto"/>
                <w:left w:val="single" w:sz="12" w:space="7" w:color="E9E9E9"/>
                <w:bottom w:val="none" w:sz="0" w:space="0" w:color="auto"/>
                <w:right w:val="single" w:sz="12" w:space="7" w:color="E9E9E9"/>
              </w:divBdr>
              <w:divsChild>
                <w:div w:id="1061248865">
                  <w:marLeft w:val="0"/>
                  <w:marRight w:val="0"/>
                  <w:marTop w:val="0"/>
                  <w:marBottom w:val="450"/>
                  <w:divBdr>
                    <w:top w:val="none" w:sz="0" w:space="0" w:color="auto"/>
                    <w:left w:val="none" w:sz="0" w:space="0" w:color="auto"/>
                    <w:bottom w:val="none" w:sz="0" w:space="0" w:color="auto"/>
                    <w:right w:val="none" w:sz="0" w:space="0" w:color="auto"/>
                  </w:divBdr>
                </w:div>
                <w:div w:id="133301460">
                  <w:marLeft w:val="0"/>
                  <w:marRight w:val="0"/>
                  <w:marTop w:val="0"/>
                  <w:marBottom w:val="0"/>
                  <w:divBdr>
                    <w:top w:val="none" w:sz="0" w:space="0" w:color="auto"/>
                    <w:left w:val="none" w:sz="0" w:space="0" w:color="auto"/>
                    <w:bottom w:val="none" w:sz="0" w:space="0" w:color="auto"/>
                    <w:right w:val="none" w:sz="0" w:space="0" w:color="auto"/>
                  </w:divBdr>
                  <w:divsChild>
                    <w:div w:id="909536417">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905452852">
      <w:bodyDiv w:val="1"/>
      <w:marLeft w:val="0"/>
      <w:marRight w:val="0"/>
      <w:marTop w:val="0"/>
      <w:marBottom w:val="0"/>
      <w:divBdr>
        <w:top w:val="none" w:sz="0" w:space="0" w:color="auto"/>
        <w:left w:val="none" w:sz="0" w:space="0" w:color="auto"/>
        <w:bottom w:val="none" w:sz="0" w:space="0" w:color="auto"/>
        <w:right w:val="none" w:sz="0" w:space="0" w:color="auto"/>
      </w:divBdr>
      <w:divsChild>
        <w:div w:id="1869293098">
          <w:marLeft w:val="0"/>
          <w:marRight w:val="0"/>
          <w:marTop w:val="0"/>
          <w:marBottom w:val="0"/>
          <w:divBdr>
            <w:top w:val="none" w:sz="0" w:space="0" w:color="auto"/>
            <w:left w:val="none" w:sz="0" w:space="0" w:color="auto"/>
            <w:bottom w:val="none" w:sz="0" w:space="0" w:color="auto"/>
            <w:right w:val="none" w:sz="0" w:space="0" w:color="auto"/>
          </w:divBdr>
          <w:divsChild>
            <w:div w:id="1212419983">
              <w:marLeft w:val="0"/>
              <w:marRight w:val="0"/>
              <w:marTop w:val="0"/>
              <w:marBottom w:val="0"/>
              <w:divBdr>
                <w:top w:val="none" w:sz="0" w:space="0" w:color="auto"/>
                <w:left w:val="none" w:sz="0" w:space="0" w:color="auto"/>
                <w:bottom w:val="none" w:sz="0" w:space="0" w:color="auto"/>
                <w:right w:val="none" w:sz="0" w:space="0" w:color="auto"/>
              </w:divBdr>
              <w:divsChild>
                <w:div w:id="577054548">
                  <w:marLeft w:val="225"/>
                  <w:marRight w:val="225"/>
                  <w:marTop w:val="225"/>
                  <w:marBottom w:val="225"/>
                  <w:divBdr>
                    <w:top w:val="none" w:sz="0" w:space="0" w:color="auto"/>
                    <w:left w:val="none" w:sz="0" w:space="0" w:color="auto"/>
                    <w:bottom w:val="none" w:sz="0" w:space="0" w:color="auto"/>
                    <w:right w:val="none" w:sz="0" w:space="0" w:color="auto"/>
                  </w:divBdr>
                  <w:divsChild>
                    <w:div w:id="159779890">
                      <w:marLeft w:val="0"/>
                      <w:marRight w:val="0"/>
                      <w:marTop w:val="0"/>
                      <w:marBottom w:val="0"/>
                      <w:divBdr>
                        <w:top w:val="none" w:sz="0" w:space="0" w:color="auto"/>
                        <w:left w:val="none" w:sz="0" w:space="0" w:color="auto"/>
                        <w:bottom w:val="none" w:sz="0" w:space="0" w:color="auto"/>
                        <w:right w:val="none" w:sz="0" w:space="0" w:color="auto"/>
                      </w:divBdr>
                      <w:divsChild>
                        <w:div w:id="855581984">
                          <w:marLeft w:val="0"/>
                          <w:marRight w:val="0"/>
                          <w:marTop w:val="0"/>
                          <w:marBottom w:val="0"/>
                          <w:divBdr>
                            <w:top w:val="none" w:sz="0" w:space="0" w:color="auto"/>
                            <w:left w:val="none" w:sz="0" w:space="0" w:color="auto"/>
                            <w:bottom w:val="none" w:sz="0" w:space="0" w:color="auto"/>
                            <w:right w:val="none" w:sz="0" w:space="0" w:color="auto"/>
                          </w:divBdr>
                          <w:divsChild>
                            <w:div w:id="2131513417">
                              <w:marLeft w:val="0"/>
                              <w:marRight w:val="0"/>
                              <w:marTop w:val="0"/>
                              <w:marBottom w:val="0"/>
                              <w:divBdr>
                                <w:top w:val="none" w:sz="0" w:space="0" w:color="auto"/>
                                <w:left w:val="none" w:sz="0" w:space="0" w:color="auto"/>
                                <w:bottom w:val="none" w:sz="0" w:space="0" w:color="auto"/>
                                <w:right w:val="none" w:sz="0" w:space="0" w:color="auto"/>
                              </w:divBdr>
                              <w:divsChild>
                                <w:div w:id="551232465">
                                  <w:marLeft w:val="0"/>
                                  <w:marRight w:val="0"/>
                                  <w:marTop w:val="0"/>
                                  <w:marBottom w:val="0"/>
                                  <w:divBdr>
                                    <w:top w:val="none" w:sz="0" w:space="0" w:color="auto"/>
                                    <w:left w:val="none" w:sz="0" w:space="0" w:color="auto"/>
                                    <w:bottom w:val="none" w:sz="0" w:space="0" w:color="auto"/>
                                    <w:right w:val="none" w:sz="0" w:space="0" w:color="auto"/>
                                  </w:divBdr>
                                </w:div>
                                <w:div w:id="56715796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41755550">
                          <w:marLeft w:val="0"/>
                          <w:marRight w:val="3375"/>
                          <w:marTop w:val="150"/>
                          <w:marBottom w:val="0"/>
                          <w:divBdr>
                            <w:top w:val="single" w:sz="6" w:space="4" w:color="CCCCCC"/>
                            <w:left w:val="none" w:sz="0" w:space="0" w:color="auto"/>
                            <w:bottom w:val="single" w:sz="6" w:space="4" w:color="CCCCCC"/>
                            <w:right w:val="none" w:sz="0" w:space="0" w:color="auto"/>
                          </w:divBdr>
                        </w:div>
                        <w:div w:id="1757706295">
                          <w:marLeft w:val="0"/>
                          <w:marRight w:val="3375"/>
                          <w:marTop w:val="75"/>
                          <w:marBottom w:val="0"/>
                          <w:divBdr>
                            <w:top w:val="none" w:sz="0" w:space="0" w:color="auto"/>
                            <w:left w:val="none" w:sz="0" w:space="0" w:color="auto"/>
                            <w:bottom w:val="none" w:sz="0" w:space="0" w:color="auto"/>
                            <w:right w:val="none" w:sz="0" w:space="0" w:color="auto"/>
                          </w:divBdr>
                        </w:div>
                      </w:divsChild>
                    </w:div>
                    <w:div w:id="2123301145">
                      <w:marLeft w:val="0"/>
                      <w:marRight w:val="0"/>
                      <w:marTop w:val="75"/>
                      <w:marBottom w:val="0"/>
                      <w:divBdr>
                        <w:top w:val="none" w:sz="0" w:space="0" w:color="auto"/>
                        <w:left w:val="none" w:sz="0" w:space="0" w:color="auto"/>
                        <w:bottom w:val="none" w:sz="0" w:space="0" w:color="auto"/>
                        <w:right w:val="none" w:sz="0" w:space="0" w:color="auto"/>
                      </w:divBdr>
                      <w:divsChild>
                        <w:div w:id="1446583170">
                          <w:marLeft w:val="0"/>
                          <w:marRight w:val="0"/>
                          <w:marTop w:val="0"/>
                          <w:marBottom w:val="0"/>
                          <w:divBdr>
                            <w:top w:val="none" w:sz="0" w:space="0" w:color="auto"/>
                            <w:left w:val="none" w:sz="0" w:space="0" w:color="auto"/>
                            <w:bottom w:val="none" w:sz="0" w:space="0" w:color="auto"/>
                            <w:right w:val="none" w:sz="0" w:space="0" w:color="auto"/>
                          </w:divBdr>
                        </w:div>
                        <w:div w:id="123353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8149764">
      <w:bodyDiv w:val="1"/>
      <w:marLeft w:val="0"/>
      <w:marRight w:val="0"/>
      <w:marTop w:val="0"/>
      <w:marBottom w:val="0"/>
      <w:divBdr>
        <w:top w:val="none" w:sz="0" w:space="0" w:color="auto"/>
        <w:left w:val="none" w:sz="0" w:space="0" w:color="auto"/>
        <w:bottom w:val="none" w:sz="0" w:space="0" w:color="auto"/>
        <w:right w:val="none" w:sz="0" w:space="0" w:color="auto"/>
      </w:divBdr>
      <w:divsChild>
        <w:div w:id="378165806">
          <w:marLeft w:val="0"/>
          <w:marRight w:val="0"/>
          <w:marTop w:val="0"/>
          <w:marBottom w:val="0"/>
          <w:divBdr>
            <w:top w:val="none" w:sz="0" w:space="0" w:color="auto"/>
            <w:left w:val="none" w:sz="0" w:space="0" w:color="auto"/>
            <w:bottom w:val="none" w:sz="0" w:space="0" w:color="auto"/>
            <w:right w:val="none" w:sz="0" w:space="0" w:color="auto"/>
          </w:divBdr>
          <w:divsChild>
            <w:div w:id="375160698">
              <w:marLeft w:val="0"/>
              <w:marRight w:val="0"/>
              <w:marTop w:val="0"/>
              <w:marBottom w:val="0"/>
              <w:divBdr>
                <w:top w:val="none" w:sz="0" w:space="0" w:color="auto"/>
                <w:left w:val="none" w:sz="0" w:space="0" w:color="auto"/>
                <w:bottom w:val="none" w:sz="0" w:space="0" w:color="auto"/>
                <w:right w:val="none" w:sz="0" w:space="0" w:color="auto"/>
              </w:divBdr>
              <w:divsChild>
                <w:div w:id="1156535462">
                  <w:marLeft w:val="0"/>
                  <w:marRight w:val="0"/>
                  <w:marTop w:val="0"/>
                  <w:marBottom w:val="0"/>
                  <w:divBdr>
                    <w:top w:val="none" w:sz="0" w:space="0" w:color="auto"/>
                    <w:left w:val="none" w:sz="0" w:space="0" w:color="auto"/>
                    <w:bottom w:val="none" w:sz="0" w:space="0" w:color="auto"/>
                    <w:right w:val="none" w:sz="0" w:space="0" w:color="auto"/>
                  </w:divBdr>
                  <w:divsChild>
                    <w:div w:id="622267922">
                      <w:marLeft w:val="0"/>
                      <w:marRight w:val="0"/>
                      <w:marTop w:val="0"/>
                      <w:marBottom w:val="0"/>
                      <w:divBdr>
                        <w:top w:val="none" w:sz="0" w:space="0" w:color="auto"/>
                        <w:left w:val="none" w:sz="0" w:space="0" w:color="auto"/>
                        <w:bottom w:val="none" w:sz="0" w:space="0" w:color="auto"/>
                        <w:right w:val="none" w:sz="0" w:space="0" w:color="auto"/>
                      </w:divBdr>
                      <w:divsChild>
                        <w:div w:id="370350439">
                          <w:marLeft w:val="0"/>
                          <w:marRight w:val="0"/>
                          <w:marTop w:val="0"/>
                          <w:marBottom w:val="0"/>
                          <w:divBdr>
                            <w:top w:val="none" w:sz="0" w:space="0" w:color="auto"/>
                            <w:left w:val="none" w:sz="0" w:space="0" w:color="auto"/>
                            <w:bottom w:val="none" w:sz="0" w:space="0" w:color="auto"/>
                            <w:right w:val="none" w:sz="0" w:space="0" w:color="auto"/>
                          </w:divBdr>
                          <w:divsChild>
                            <w:div w:id="16758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883470">
      <w:bodyDiv w:val="1"/>
      <w:marLeft w:val="0"/>
      <w:marRight w:val="0"/>
      <w:marTop w:val="0"/>
      <w:marBottom w:val="0"/>
      <w:divBdr>
        <w:top w:val="none" w:sz="0" w:space="0" w:color="auto"/>
        <w:left w:val="none" w:sz="0" w:space="0" w:color="auto"/>
        <w:bottom w:val="none" w:sz="0" w:space="0" w:color="auto"/>
        <w:right w:val="none" w:sz="0" w:space="0" w:color="auto"/>
      </w:divBdr>
    </w:div>
    <w:div w:id="927157744">
      <w:bodyDiv w:val="1"/>
      <w:marLeft w:val="0"/>
      <w:marRight w:val="0"/>
      <w:marTop w:val="0"/>
      <w:marBottom w:val="0"/>
      <w:divBdr>
        <w:top w:val="none" w:sz="0" w:space="0" w:color="auto"/>
        <w:left w:val="none" w:sz="0" w:space="0" w:color="auto"/>
        <w:bottom w:val="none" w:sz="0" w:space="0" w:color="auto"/>
        <w:right w:val="none" w:sz="0" w:space="0" w:color="auto"/>
      </w:divBdr>
      <w:divsChild>
        <w:div w:id="1280457680">
          <w:marLeft w:val="0"/>
          <w:marRight w:val="0"/>
          <w:marTop w:val="0"/>
          <w:marBottom w:val="0"/>
          <w:divBdr>
            <w:top w:val="none" w:sz="0" w:space="0" w:color="auto"/>
            <w:left w:val="none" w:sz="0" w:space="0" w:color="auto"/>
            <w:bottom w:val="none" w:sz="0" w:space="0" w:color="auto"/>
            <w:right w:val="none" w:sz="0" w:space="0" w:color="auto"/>
          </w:divBdr>
          <w:divsChild>
            <w:div w:id="528446978">
              <w:marLeft w:val="0"/>
              <w:marRight w:val="0"/>
              <w:marTop w:val="0"/>
              <w:marBottom w:val="0"/>
              <w:divBdr>
                <w:top w:val="none" w:sz="0" w:space="0" w:color="auto"/>
                <w:left w:val="none" w:sz="0" w:space="0" w:color="auto"/>
                <w:bottom w:val="none" w:sz="0" w:space="0" w:color="auto"/>
                <w:right w:val="none" w:sz="0" w:space="0" w:color="auto"/>
              </w:divBdr>
              <w:divsChild>
                <w:div w:id="850949009">
                  <w:marLeft w:val="0"/>
                  <w:marRight w:val="0"/>
                  <w:marTop w:val="0"/>
                  <w:marBottom w:val="0"/>
                  <w:divBdr>
                    <w:top w:val="none" w:sz="0" w:space="0" w:color="auto"/>
                    <w:left w:val="none" w:sz="0" w:space="0" w:color="auto"/>
                    <w:bottom w:val="none" w:sz="0" w:space="0" w:color="auto"/>
                    <w:right w:val="none" w:sz="0" w:space="0" w:color="auto"/>
                  </w:divBdr>
                  <w:divsChild>
                    <w:div w:id="314260549">
                      <w:marLeft w:val="0"/>
                      <w:marRight w:val="0"/>
                      <w:marTop w:val="0"/>
                      <w:marBottom w:val="0"/>
                      <w:divBdr>
                        <w:top w:val="none" w:sz="0" w:space="0" w:color="auto"/>
                        <w:left w:val="none" w:sz="0" w:space="0" w:color="auto"/>
                        <w:bottom w:val="none" w:sz="0" w:space="0" w:color="auto"/>
                        <w:right w:val="none" w:sz="0" w:space="0" w:color="auto"/>
                      </w:divBdr>
                      <w:divsChild>
                        <w:div w:id="2105032166">
                          <w:marLeft w:val="0"/>
                          <w:marRight w:val="0"/>
                          <w:marTop w:val="0"/>
                          <w:marBottom w:val="0"/>
                          <w:divBdr>
                            <w:top w:val="none" w:sz="0" w:space="0" w:color="auto"/>
                            <w:left w:val="none" w:sz="0" w:space="0" w:color="auto"/>
                            <w:bottom w:val="none" w:sz="0" w:space="0" w:color="auto"/>
                            <w:right w:val="none" w:sz="0" w:space="0" w:color="auto"/>
                          </w:divBdr>
                        </w:div>
                        <w:div w:id="1817647303">
                          <w:marLeft w:val="0"/>
                          <w:marRight w:val="0"/>
                          <w:marTop w:val="0"/>
                          <w:marBottom w:val="0"/>
                          <w:divBdr>
                            <w:top w:val="none" w:sz="0" w:space="0" w:color="auto"/>
                            <w:left w:val="none" w:sz="0" w:space="0" w:color="auto"/>
                            <w:bottom w:val="none" w:sz="0" w:space="0" w:color="auto"/>
                            <w:right w:val="none" w:sz="0" w:space="0" w:color="auto"/>
                          </w:divBdr>
                          <w:divsChild>
                            <w:div w:id="1664957">
                              <w:marLeft w:val="0"/>
                              <w:marRight w:val="0"/>
                              <w:marTop w:val="0"/>
                              <w:marBottom w:val="0"/>
                              <w:divBdr>
                                <w:top w:val="none" w:sz="0" w:space="0" w:color="auto"/>
                                <w:left w:val="none" w:sz="0" w:space="0" w:color="auto"/>
                                <w:bottom w:val="none" w:sz="0" w:space="0" w:color="auto"/>
                                <w:right w:val="none" w:sz="0" w:space="0" w:color="auto"/>
                              </w:divBdr>
                              <w:divsChild>
                                <w:div w:id="1673337053">
                                  <w:marLeft w:val="0"/>
                                  <w:marRight w:val="0"/>
                                  <w:marTop w:val="0"/>
                                  <w:marBottom w:val="0"/>
                                  <w:divBdr>
                                    <w:top w:val="none" w:sz="0" w:space="0" w:color="auto"/>
                                    <w:left w:val="none" w:sz="0" w:space="0" w:color="auto"/>
                                    <w:bottom w:val="none" w:sz="0" w:space="0" w:color="auto"/>
                                    <w:right w:val="none" w:sz="0" w:space="0" w:color="auto"/>
                                  </w:divBdr>
                                  <w:divsChild>
                                    <w:div w:id="449738139">
                                      <w:marLeft w:val="0"/>
                                      <w:marRight w:val="0"/>
                                      <w:marTop w:val="0"/>
                                      <w:marBottom w:val="0"/>
                                      <w:divBdr>
                                        <w:top w:val="none" w:sz="0" w:space="0" w:color="auto"/>
                                        <w:left w:val="none" w:sz="0" w:space="0" w:color="auto"/>
                                        <w:bottom w:val="none" w:sz="0" w:space="0" w:color="auto"/>
                                        <w:right w:val="none" w:sz="0" w:space="0" w:color="auto"/>
                                      </w:divBdr>
                                      <w:divsChild>
                                        <w:div w:id="925960894">
                                          <w:marLeft w:val="0"/>
                                          <w:marRight w:val="0"/>
                                          <w:marTop w:val="0"/>
                                          <w:marBottom w:val="0"/>
                                          <w:divBdr>
                                            <w:top w:val="none" w:sz="0" w:space="0" w:color="auto"/>
                                            <w:left w:val="none" w:sz="0" w:space="0" w:color="auto"/>
                                            <w:bottom w:val="none" w:sz="0" w:space="0" w:color="auto"/>
                                            <w:right w:val="none" w:sz="0" w:space="0" w:color="auto"/>
                                          </w:divBdr>
                                          <w:divsChild>
                                            <w:div w:id="850529519">
                                              <w:marLeft w:val="0"/>
                                              <w:marRight w:val="0"/>
                                              <w:marTop w:val="0"/>
                                              <w:marBottom w:val="0"/>
                                              <w:divBdr>
                                                <w:top w:val="none" w:sz="0" w:space="0" w:color="auto"/>
                                                <w:left w:val="none" w:sz="0" w:space="0" w:color="auto"/>
                                                <w:bottom w:val="none" w:sz="0" w:space="0" w:color="auto"/>
                                                <w:right w:val="none" w:sz="0" w:space="0" w:color="auto"/>
                                              </w:divBdr>
                                              <w:divsChild>
                                                <w:div w:id="1814907814">
                                                  <w:marLeft w:val="0"/>
                                                  <w:marRight w:val="0"/>
                                                  <w:marTop w:val="0"/>
                                                  <w:marBottom w:val="0"/>
                                                  <w:divBdr>
                                                    <w:top w:val="none" w:sz="0" w:space="0" w:color="auto"/>
                                                    <w:left w:val="none" w:sz="0" w:space="0" w:color="auto"/>
                                                    <w:bottom w:val="none" w:sz="0" w:space="0" w:color="auto"/>
                                                    <w:right w:val="none" w:sz="0" w:space="0" w:color="auto"/>
                                                  </w:divBdr>
                                                  <w:divsChild>
                                                    <w:div w:id="115195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608829">
                                  <w:marLeft w:val="0"/>
                                  <w:marRight w:val="0"/>
                                  <w:marTop w:val="0"/>
                                  <w:marBottom w:val="0"/>
                                  <w:divBdr>
                                    <w:top w:val="none" w:sz="0" w:space="0" w:color="auto"/>
                                    <w:left w:val="none" w:sz="0" w:space="0" w:color="auto"/>
                                    <w:bottom w:val="none" w:sz="0" w:space="0" w:color="auto"/>
                                    <w:right w:val="none" w:sz="0" w:space="0" w:color="auto"/>
                                  </w:divBdr>
                                </w:div>
                                <w:div w:id="254872447">
                                  <w:marLeft w:val="0"/>
                                  <w:marRight w:val="0"/>
                                  <w:marTop w:val="0"/>
                                  <w:marBottom w:val="0"/>
                                  <w:divBdr>
                                    <w:top w:val="none" w:sz="0" w:space="0" w:color="auto"/>
                                    <w:left w:val="none" w:sz="0" w:space="0" w:color="auto"/>
                                    <w:bottom w:val="none" w:sz="0" w:space="0" w:color="auto"/>
                                    <w:right w:val="none" w:sz="0" w:space="0" w:color="auto"/>
                                  </w:divBdr>
                                  <w:divsChild>
                                    <w:div w:id="1296527806">
                                      <w:marLeft w:val="0"/>
                                      <w:marRight w:val="0"/>
                                      <w:marTop w:val="0"/>
                                      <w:marBottom w:val="0"/>
                                      <w:divBdr>
                                        <w:top w:val="none" w:sz="0" w:space="0" w:color="auto"/>
                                        <w:left w:val="none" w:sz="0" w:space="0" w:color="auto"/>
                                        <w:bottom w:val="none" w:sz="0" w:space="0" w:color="auto"/>
                                        <w:right w:val="none" w:sz="0" w:space="0" w:color="auto"/>
                                      </w:divBdr>
                                    </w:div>
                                    <w:div w:id="1115906810">
                                      <w:marLeft w:val="0"/>
                                      <w:marRight w:val="0"/>
                                      <w:marTop w:val="0"/>
                                      <w:marBottom w:val="0"/>
                                      <w:divBdr>
                                        <w:top w:val="none" w:sz="0" w:space="0" w:color="auto"/>
                                        <w:left w:val="none" w:sz="0" w:space="0" w:color="auto"/>
                                        <w:bottom w:val="none" w:sz="0" w:space="0" w:color="auto"/>
                                        <w:right w:val="none" w:sz="0" w:space="0" w:color="auto"/>
                                      </w:divBdr>
                                    </w:div>
                                    <w:div w:id="1040519372">
                                      <w:marLeft w:val="0"/>
                                      <w:marRight w:val="0"/>
                                      <w:marTop w:val="0"/>
                                      <w:marBottom w:val="0"/>
                                      <w:divBdr>
                                        <w:top w:val="none" w:sz="0" w:space="0" w:color="auto"/>
                                        <w:left w:val="none" w:sz="0" w:space="0" w:color="auto"/>
                                        <w:bottom w:val="none" w:sz="0" w:space="0" w:color="auto"/>
                                        <w:right w:val="none" w:sz="0" w:space="0" w:color="auto"/>
                                      </w:divBdr>
                                    </w:div>
                                    <w:div w:id="1847017459">
                                      <w:marLeft w:val="0"/>
                                      <w:marRight w:val="0"/>
                                      <w:marTop w:val="0"/>
                                      <w:marBottom w:val="0"/>
                                      <w:divBdr>
                                        <w:top w:val="none" w:sz="0" w:space="0" w:color="auto"/>
                                        <w:left w:val="none" w:sz="0" w:space="0" w:color="auto"/>
                                        <w:bottom w:val="none" w:sz="0" w:space="0" w:color="auto"/>
                                        <w:right w:val="none" w:sz="0" w:space="0" w:color="auto"/>
                                      </w:divBdr>
                                    </w:div>
                                    <w:div w:id="1527595899">
                                      <w:marLeft w:val="0"/>
                                      <w:marRight w:val="0"/>
                                      <w:marTop w:val="0"/>
                                      <w:marBottom w:val="0"/>
                                      <w:divBdr>
                                        <w:top w:val="none" w:sz="0" w:space="0" w:color="auto"/>
                                        <w:left w:val="none" w:sz="0" w:space="0" w:color="auto"/>
                                        <w:bottom w:val="none" w:sz="0" w:space="0" w:color="auto"/>
                                        <w:right w:val="none" w:sz="0" w:space="0" w:color="auto"/>
                                      </w:divBdr>
                                    </w:div>
                                    <w:div w:id="67963178">
                                      <w:marLeft w:val="0"/>
                                      <w:marRight w:val="0"/>
                                      <w:marTop w:val="0"/>
                                      <w:marBottom w:val="0"/>
                                      <w:divBdr>
                                        <w:top w:val="none" w:sz="0" w:space="0" w:color="auto"/>
                                        <w:left w:val="none" w:sz="0" w:space="0" w:color="auto"/>
                                        <w:bottom w:val="none" w:sz="0" w:space="0" w:color="auto"/>
                                        <w:right w:val="none" w:sz="0" w:space="0" w:color="auto"/>
                                      </w:divBdr>
                                      <w:divsChild>
                                        <w:div w:id="1641878785">
                                          <w:marLeft w:val="0"/>
                                          <w:marRight w:val="0"/>
                                          <w:marTop w:val="0"/>
                                          <w:marBottom w:val="0"/>
                                          <w:divBdr>
                                            <w:top w:val="none" w:sz="0" w:space="0" w:color="auto"/>
                                            <w:left w:val="none" w:sz="0" w:space="0" w:color="auto"/>
                                            <w:bottom w:val="none" w:sz="0" w:space="0" w:color="auto"/>
                                            <w:right w:val="none" w:sz="0" w:space="0" w:color="auto"/>
                                          </w:divBdr>
                                        </w:div>
                                      </w:divsChild>
                                    </w:div>
                                    <w:div w:id="35017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466464">
      <w:bodyDiv w:val="1"/>
      <w:marLeft w:val="0"/>
      <w:marRight w:val="0"/>
      <w:marTop w:val="0"/>
      <w:marBottom w:val="0"/>
      <w:divBdr>
        <w:top w:val="none" w:sz="0" w:space="0" w:color="auto"/>
        <w:left w:val="none" w:sz="0" w:space="0" w:color="auto"/>
        <w:bottom w:val="none" w:sz="0" w:space="0" w:color="auto"/>
        <w:right w:val="none" w:sz="0" w:space="0" w:color="auto"/>
      </w:divBdr>
      <w:divsChild>
        <w:div w:id="1338188827">
          <w:marLeft w:val="0"/>
          <w:marRight w:val="0"/>
          <w:marTop w:val="0"/>
          <w:marBottom w:val="0"/>
          <w:divBdr>
            <w:top w:val="none" w:sz="0" w:space="0" w:color="auto"/>
            <w:left w:val="none" w:sz="0" w:space="0" w:color="auto"/>
            <w:bottom w:val="none" w:sz="0" w:space="0" w:color="auto"/>
            <w:right w:val="none" w:sz="0" w:space="0" w:color="auto"/>
          </w:divBdr>
          <w:divsChild>
            <w:div w:id="558323627">
              <w:marLeft w:val="0"/>
              <w:marRight w:val="135"/>
              <w:marTop w:val="0"/>
              <w:marBottom w:val="0"/>
              <w:divBdr>
                <w:top w:val="none" w:sz="0" w:space="0" w:color="auto"/>
                <w:left w:val="single" w:sz="12" w:space="7" w:color="E9E9E9"/>
                <w:bottom w:val="none" w:sz="0" w:space="0" w:color="auto"/>
                <w:right w:val="single" w:sz="12" w:space="7" w:color="E9E9E9"/>
              </w:divBdr>
              <w:divsChild>
                <w:div w:id="545220108">
                  <w:marLeft w:val="0"/>
                  <w:marRight w:val="0"/>
                  <w:marTop w:val="0"/>
                  <w:marBottom w:val="0"/>
                  <w:divBdr>
                    <w:top w:val="none" w:sz="0" w:space="0" w:color="auto"/>
                    <w:left w:val="none" w:sz="0" w:space="0" w:color="auto"/>
                    <w:bottom w:val="none" w:sz="0" w:space="0" w:color="auto"/>
                    <w:right w:val="none" w:sz="0" w:space="0" w:color="auto"/>
                  </w:divBdr>
                </w:div>
                <w:div w:id="1238781800">
                  <w:marLeft w:val="0"/>
                  <w:marRight w:val="0"/>
                  <w:marTop w:val="150"/>
                  <w:marBottom w:val="210"/>
                  <w:divBdr>
                    <w:top w:val="single" w:sz="12" w:space="3" w:color="CCCCCC"/>
                    <w:left w:val="none" w:sz="0" w:space="0" w:color="auto"/>
                    <w:bottom w:val="none" w:sz="0" w:space="0" w:color="auto"/>
                    <w:right w:val="none" w:sz="0" w:space="0" w:color="auto"/>
                  </w:divBdr>
                  <w:divsChild>
                    <w:div w:id="84032953">
                      <w:marLeft w:val="0"/>
                      <w:marRight w:val="0"/>
                      <w:marTop w:val="0"/>
                      <w:marBottom w:val="0"/>
                      <w:divBdr>
                        <w:top w:val="none" w:sz="0" w:space="0" w:color="auto"/>
                        <w:left w:val="none" w:sz="0" w:space="0" w:color="auto"/>
                        <w:bottom w:val="none" w:sz="0" w:space="0" w:color="auto"/>
                        <w:right w:val="none" w:sz="0" w:space="0" w:color="auto"/>
                      </w:divBdr>
                    </w:div>
                    <w:div w:id="28721198">
                      <w:marLeft w:val="0"/>
                      <w:marRight w:val="0"/>
                      <w:marTop w:val="0"/>
                      <w:marBottom w:val="0"/>
                      <w:divBdr>
                        <w:top w:val="none" w:sz="0" w:space="0" w:color="auto"/>
                        <w:left w:val="none" w:sz="0" w:space="0" w:color="auto"/>
                        <w:bottom w:val="none" w:sz="0" w:space="0" w:color="auto"/>
                        <w:right w:val="none" w:sz="0" w:space="0" w:color="auto"/>
                      </w:divBdr>
                    </w:div>
                  </w:divsChild>
                </w:div>
                <w:div w:id="1773626432">
                  <w:marLeft w:val="0"/>
                  <w:marRight w:val="0"/>
                  <w:marTop w:val="0"/>
                  <w:marBottom w:val="0"/>
                  <w:divBdr>
                    <w:top w:val="none" w:sz="0" w:space="0" w:color="auto"/>
                    <w:left w:val="none" w:sz="0" w:space="0" w:color="auto"/>
                    <w:bottom w:val="none" w:sz="0" w:space="0" w:color="auto"/>
                    <w:right w:val="none" w:sz="0" w:space="0" w:color="auto"/>
                  </w:divBdr>
                </w:div>
                <w:div w:id="5929309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929773279">
      <w:bodyDiv w:val="1"/>
      <w:marLeft w:val="0"/>
      <w:marRight w:val="0"/>
      <w:marTop w:val="0"/>
      <w:marBottom w:val="0"/>
      <w:divBdr>
        <w:top w:val="none" w:sz="0" w:space="0" w:color="auto"/>
        <w:left w:val="none" w:sz="0" w:space="0" w:color="auto"/>
        <w:bottom w:val="none" w:sz="0" w:space="0" w:color="auto"/>
        <w:right w:val="none" w:sz="0" w:space="0" w:color="auto"/>
      </w:divBdr>
      <w:divsChild>
        <w:div w:id="815804004">
          <w:marLeft w:val="0"/>
          <w:marRight w:val="0"/>
          <w:marTop w:val="0"/>
          <w:marBottom w:val="0"/>
          <w:divBdr>
            <w:top w:val="none" w:sz="0" w:space="0" w:color="auto"/>
            <w:left w:val="none" w:sz="0" w:space="0" w:color="auto"/>
            <w:bottom w:val="none" w:sz="0" w:space="0" w:color="auto"/>
            <w:right w:val="none" w:sz="0" w:space="0" w:color="auto"/>
          </w:divBdr>
          <w:divsChild>
            <w:div w:id="2118284134">
              <w:marLeft w:val="0"/>
              <w:marRight w:val="135"/>
              <w:marTop w:val="0"/>
              <w:marBottom w:val="0"/>
              <w:divBdr>
                <w:top w:val="none" w:sz="0" w:space="0" w:color="auto"/>
                <w:left w:val="single" w:sz="12" w:space="7" w:color="E9E9E9"/>
                <w:bottom w:val="none" w:sz="0" w:space="0" w:color="auto"/>
                <w:right w:val="single" w:sz="12" w:space="7" w:color="E9E9E9"/>
              </w:divBdr>
              <w:divsChild>
                <w:div w:id="1357079176">
                  <w:marLeft w:val="0"/>
                  <w:marRight w:val="0"/>
                  <w:marTop w:val="0"/>
                  <w:marBottom w:val="450"/>
                  <w:divBdr>
                    <w:top w:val="none" w:sz="0" w:space="0" w:color="auto"/>
                    <w:left w:val="none" w:sz="0" w:space="0" w:color="auto"/>
                    <w:bottom w:val="none" w:sz="0" w:space="0" w:color="auto"/>
                    <w:right w:val="none" w:sz="0" w:space="0" w:color="auto"/>
                  </w:divBdr>
                </w:div>
                <w:div w:id="1424717302">
                  <w:marLeft w:val="0"/>
                  <w:marRight w:val="0"/>
                  <w:marTop w:val="0"/>
                  <w:marBottom w:val="0"/>
                  <w:divBdr>
                    <w:top w:val="none" w:sz="0" w:space="0" w:color="auto"/>
                    <w:left w:val="none" w:sz="0" w:space="0" w:color="auto"/>
                    <w:bottom w:val="none" w:sz="0" w:space="0" w:color="auto"/>
                    <w:right w:val="none" w:sz="0" w:space="0" w:color="auto"/>
                  </w:divBdr>
                  <w:divsChild>
                    <w:div w:id="680015451">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936522051">
      <w:bodyDiv w:val="1"/>
      <w:marLeft w:val="0"/>
      <w:marRight w:val="0"/>
      <w:marTop w:val="0"/>
      <w:marBottom w:val="0"/>
      <w:divBdr>
        <w:top w:val="none" w:sz="0" w:space="0" w:color="auto"/>
        <w:left w:val="none" w:sz="0" w:space="0" w:color="auto"/>
        <w:bottom w:val="none" w:sz="0" w:space="0" w:color="auto"/>
        <w:right w:val="none" w:sz="0" w:space="0" w:color="auto"/>
      </w:divBdr>
      <w:divsChild>
        <w:div w:id="932855620">
          <w:marLeft w:val="0"/>
          <w:marRight w:val="0"/>
          <w:marTop w:val="0"/>
          <w:marBottom w:val="0"/>
          <w:divBdr>
            <w:top w:val="none" w:sz="0" w:space="0" w:color="auto"/>
            <w:left w:val="none" w:sz="0" w:space="0" w:color="auto"/>
            <w:bottom w:val="none" w:sz="0" w:space="0" w:color="auto"/>
            <w:right w:val="none" w:sz="0" w:space="0" w:color="auto"/>
          </w:divBdr>
          <w:divsChild>
            <w:div w:id="17970907">
              <w:marLeft w:val="0"/>
              <w:marRight w:val="0"/>
              <w:marTop w:val="0"/>
              <w:marBottom w:val="0"/>
              <w:divBdr>
                <w:top w:val="none" w:sz="0" w:space="0" w:color="auto"/>
                <w:left w:val="none" w:sz="0" w:space="0" w:color="auto"/>
                <w:bottom w:val="none" w:sz="0" w:space="0" w:color="auto"/>
                <w:right w:val="none" w:sz="0" w:space="0" w:color="auto"/>
              </w:divBdr>
              <w:divsChild>
                <w:div w:id="943422847">
                  <w:marLeft w:val="0"/>
                  <w:marRight w:val="0"/>
                  <w:marTop w:val="0"/>
                  <w:marBottom w:val="0"/>
                  <w:divBdr>
                    <w:top w:val="none" w:sz="0" w:space="0" w:color="auto"/>
                    <w:left w:val="none" w:sz="0" w:space="0" w:color="auto"/>
                    <w:bottom w:val="none" w:sz="0" w:space="0" w:color="auto"/>
                    <w:right w:val="none" w:sz="0" w:space="0" w:color="auto"/>
                  </w:divBdr>
                  <w:divsChild>
                    <w:div w:id="1311252817">
                      <w:marLeft w:val="0"/>
                      <w:marRight w:val="0"/>
                      <w:marTop w:val="0"/>
                      <w:marBottom w:val="0"/>
                      <w:divBdr>
                        <w:top w:val="none" w:sz="0" w:space="0" w:color="auto"/>
                        <w:left w:val="none" w:sz="0" w:space="0" w:color="auto"/>
                        <w:bottom w:val="none" w:sz="0" w:space="0" w:color="auto"/>
                        <w:right w:val="none" w:sz="0" w:space="0" w:color="auto"/>
                      </w:divBdr>
                    </w:div>
                    <w:div w:id="765155612">
                      <w:marLeft w:val="0"/>
                      <w:marRight w:val="0"/>
                      <w:marTop w:val="0"/>
                      <w:marBottom w:val="150"/>
                      <w:divBdr>
                        <w:top w:val="none" w:sz="0" w:space="0" w:color="auto"/>
                        <w:left w:val="none" w:sz="0" w:space="0" w:color="auto"/>
                        <w:bottom w:val="none" w:sz="0" w:space="0" w:color="auto"/>
                        <w:right w:val="none" w:sz="0" w:space="0" w:color="auto"/>
                      </w:divBdr>
                    </w:div>
                  </w:divsChild>
                </w:div>
                <w:div w:id="645428295">
                  <w:marLeft w:val="0"/>
                  <w:marRight w:val="0"/>
                  <w:marTop w:val="0"/>
                  <w:marBottom w:val="0"/>
                  <w:divBdr>
                    <w:top w:val="none" w:sz="0" w:space="0" w:color="auto"/>
                    <w:left w:val="none" w:sz="0" w:space="0" w:color="auto"/>
                    <w:bottom w:val="none" w:sz="0" w:space="0" w:color="auto"/>
                    <w:right w:val="none" w:sz="0" w:space="0" w:color="auto"/>
                  </w:divBdr>
                </w:div>
              </w:divsChild>
            </w:div>
            <w:div w:id="1167137368">
              <w:marLeft w:val="0"/>
              <w:marRight w:val="0"/>
              <w:marTop w:val="0"/>
              <w:marBottom w:val="0"/>
              <w:divBdr>
                <w:top w:val="none" w:sz="0" w:space="0" w:color="auto"/>
                <w:left w:val="none" w:sz="0" w:space="0" w:color="auto"/>
                <w:bottom w:val="none" w:sz="0" w:space="0" w:color="auto"/>
                <w:right w:val="none" w:sz="0" w:space="0" w:color="auto"/>
              </w:divBdr>
              <w:divsChild>
                <w:div w:id="603614227">
                  <w:marLeft w:val="0"/>
                  <w:marRight w:val="0"/>
                  <w:marTop w:val="0"/>
                  <w:marBottom w:val="0"/>
                  <w:divBdr>
                    <w:top w:val="none" w:sz="0" w:space="0" w:color="auto"/>
                    <w:left w:val="none" w:sz="0" w:space="0" w:color="auto"/>
                    <w:bottom w:val="none" w:sz="0" w:space="0" w:color="auto"/>
                    <w:right w:val="none" w:sz="0" w:space="0" w:color="auto"/>
                  </w:divBdr>
                  <w:divsChild>
                    <w:div w:id="776095860">
                      <w:marLeft w:val="0"/>
                      <w:marRight w:val="0"/>
                      <w:marTop w:val="0"/>
                      <w:marBottom w:val="0"/>
                      <w:divBdr>
                        <w:top w:val="none" w:sz="0" w:space="0" w:color="auto"/>
                        <w:left w:val="none" w:sz="0" w:space="0" w:color="auto"/>
                        <w:bottom w:val="none" w:sz="0" w:space="0" w:color="auto"/>
                        <w:right w:val="none" w:sz="0" w:space="0" w:color="auto"/>
                      </w:divBdr>
                      <w:divsChild>
                        <w:div w:id="1466586597">
                          <w:marLeft w:val="0"/>
                          <w:marRight w:val="0"/>
                          <w:marTop w:val="0"/>
                          <w:marBottom w:val="0"/>
                          <w:divBdr>
                            <w:top w:val="none" w:sz="0" w:space="0" w:color="auto"/>
                            <w:left w:val="none" w:sz="0" w:space="0" w:color="auto"/>
                            <w:bottom w:val="none" w:sz="0" w:space="0" w:color="auto"/>
                            <w:right w:val="none" w:sz="0" w:space="0" w:color="auto"/>
                          </w:divBdr>
                          <w:divsChild>
                            <w:div w:id="1961758323">
                              <w:marLeft w:val="0"/>
                              <w:marRight w:val="0"/>
                              <w:marTop w:val="0"/>
                              <w:marBottom w:val="0"/>
                              <w:divBdr>
                                <w:top w:val="none" w:sz="0" w:space="0" w:color="auto"/>
                                <w:left w:val="none" w:sz="0" w:space="0" w:color="auto"/>
                                <w:bottom w:val="none" w:sz="0" w:space="0" w:color="auto"/>
                                <w:right w:val="none" w:sz="0" w:space="0" w:color="auto"/>
                              </w:divBdr>
                            </w:div>
                            <w:div w:id="17580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865474">
      <w:bodyDiv w:val="1"/>
      <w:marLeft w:val="0"/>
      <w:marRight w:val="0"/>
      <w:marTop w:val="108"/>
      <w:marBottom w:val="108"/>
      <w:divBdr>
        <w:top w:val="none" w:sz="0" w:space="0" w:color="auto"/>
        <w:left w:val="none" w:sz="0" w:space="0" w:color="auto"/>
        <w:bottom w:val="none" w:sz="0" w:space="0" w:color="auto"/>
        <w:right w:val="none" w:sz="0" w:space="0" w:color="auto"/>
      </w:divBdr>
      <w:divsChild>
        <w:div w:id="1925063087">
          <w:marLeft w:val="0"/>
          <w:marRight w:val="0"/>
          <w:marTop w:val="0"/>
          <w:marBottom w:val="0"/>
          <w:divBdr>
            <w:top w:val="none" w:sz="0" w:space="0" w:color="auto"/>
            <w:left w:val="none" w:sz="0" w:space="0" w:color="auto"/>
            <w:bottom w:val="none" w:sz="0" w:space="0" w:color="auto"/>
            <w:right w:val="none" w:sz="0" w:space="0" w:color="auto"/>
          </w:divBdr>
          <w:divsChild>
            <w:div w:id="3870708">
              <w:marLeft w:val="0"/>
              <w:marRight w:val="0"/>
              <w:marTop w:val="0"/>
              <w:marBottom w:val="60"/>
              <w:divBdr>
                <w:top w:val="none" w:sz="0" w:space="0" w:color="auto"/>
                <w:left w:val="none" w:sz="0" w:space="0" w:color="auto"/>
                <w:bottom w:val="single" w:sz="6" w:space="0" w:color="CCCCCC"/>
                <w:right w:val="none" w:sz="0" w:space="0" w:color="auto"/>
              </w:divBdr>
              <w:divsChild>
                <w:div w:id="1494298554">
                  <w:marLeft w:val="0"/>
                  <w:marRight w:val="0"/>
                  <w:marTop w:val="0"/>
                  <w:marBottom w:val="0"/>
                  <w:divBdr>
                    <w:top w:val="none" w:sz="0" w:space="0" w:color="auto"/>
                    <w:left w:val="none" w:sz="0" w:space="0" w:color="auto"/>
                    <w:bottom w:val="none" w:sz="0" w:space="0" w:color="auto"/>
                    <w:right w:val="none" w:sz="0" w:space="0" w:color="auto"/>
                  </w:divBdr>
                </w:div>
                <w:div w:id="1635597533">
                  <w:marLeft w:val="0"/>
                  <w:marRight w:val="0"/>
                  <w:marTop w:val="0"/>
                  <w:marBottom w:val="0"/>
                  <w:divBdr>
                    <w:top w:val="none" w:sz="0" w:space="0" w:color="auto"/>
                    <w:left w:val="none" w:sz="0" w:space="0" w:color="auto"/>
                    <w:bottom w:val="none" w:sz="0" w:space="0" w:color="auto"/>
                    <w:right w:val="none" w:sz="0" w:space="0" w:color="auto"/>
                  </w:divBdr>
                </w:div>
              </w:divsChild>
            </w:div>
            <w:div w:id="530413108">
              <w:marLeft w:val="-75"/>
              <w:marRight w:val="0"/>
              <w:marTop w:val="30"/>
              <w:marBottom w:val="90"/>
              <w:divBdr>
                <w:top w:val="none" w:sz="0" w:space="0" w:color="auto"/>
                <w:left w:val="none" w:sz="0" w:space="0" w:color="auto"/>
                <w:bottom w:val="none" w:sz="0" w:space="0" w:color="auto"/>
                <w:right w:val="none" w:sz="0" w:space="0" w:color="auto"/>
              </w:divBdr>
              <w:divsChild>
                <w:div w:id="217522485">
                  <w:marLeft w:val="0"/>
                  <w:marRight w:val="0"/>
                  <w:marTop w:val="0"/>
                  <w:marBottom w:val="0"/>
                  <w:divBdr>
                    <w:top w:val="none" w:sz="0" w:space="0" w:color="auto"/>
                    <w:left w:val="none" w:sz="0" w:space="0" w:color="auto"/>
                    <w:bottom w:val="none" w:sz="0" w:space="0" w:color="auto"/>
                    <w:right w:val="none" w:sz="0" w:space="0" w:color="auto"/>
                  </w:divBdr>
                </w:div>
                <w:div w:id="311754799">
                  <w:marLeft w:val="0"/>
                  <w:marRight w:val="0"/>
                  <w:marTop w:val="0"/>
                  <w:marBottom w:val="0"/>
                  <w:divBdr>
                    <w:top w:val="none" w:sz="0" w:space="0" w:color="auto"/>
                    <w:left w:val="none" w:sz="0" w:space="0" w:color="auto"/>
                    <w:bottom w:val="none" w:sz="0" w:space="0" w:color="auto"/>
                    <w:right w:val="none" w:sz="0" w:space="0" w:color="auto"/>
                  </w:divBdr>
                  <w:divsChild>
                    <w:div w:id="1750807372">
                      <w:marLeft w:val="0"/>
                      <w:marRight w:val="0"/>
                      <w:marTop w:val="0"/>
                      <w:marBottom w:val="0"/>
                      <w:divBdr>
                        <w:top w:val="none" w:sz="0" w:space="0" w:color="auto"/>
                        <w:left w:val="none" w:sz="0" w:space="0" w:color="auto"/>
                        <w:bottom w:val="none" w:sz="0" w:space="0" w:color="auto"/>
                        <w:right w:val="none" w:sz="0" w:space="0" w:color="auto"/>
                      </w:divBdr>
                      <w:divsChild>
                        <w:div w:id="206667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8170">
              <w:marLeft w:val="0"/>
              <w:marRight w:val="75"/>
              <w:marTop w:val="0"/>
              <w:marBottom w:val="0"/>
              <w:divBdr>
                <w:top w:val="none" w:sz="0" w:space="0" w:color="auto"/>
                <w:left w:val="none" w:sz="0" w:space="0" w:color="auto"/>
                <w:bottom w:val="none" w:sz="0" w:space="0" w:color="auto"/>
                <w:right w:val="none" w:sz="0" w:space="0" w:color="auto"/>
              </w:divBdr>
              <w:divsChild>
                <w:div w:id="193232792">
                  <w:marLeft w:val="0"/>
                  <w:marRight w:val="75"/>
                  <w:marTop w:val="0"/>
                  <w:marBottom w:val="0"/>
                  <w:divBdr>
                    <w:top w:val="none" w:sz="0" w:space="0" w:color="auto"/>
                    <w:left w:val="none" w:sz="0" w:space="0" w:color="auto"/>
                    <w:bottom w:val="none" w:sz="0" w:space="0" w:color="auto"/>
                    <w:right w:val="none" w:sz="0" w:space="0" w:color="auto"/>
                  </w:divBdr>
                  <w:divsChild>
                    <w:div w:id="77749668">
                      <w:marLeft w:val="0"/>
                      <w:marRight w:val="0"/>
                      <w:marTop w:val="0"/>
                      <w:marBottom w:val="0"/>
                      <w:divBdr>
                        <w:top w:val="none" w:sz="0" w:space="0" w:color="auto"/>
                        <w:left w:val="none" w:sz="0" w:space="0" w:color="auto"/>
                        <w:bottom w:val="none" w:sz="0" w:space="0" w:color="auto"/>
                        <w:right w:val="none" w:sz="0" w:space="0" w:color="auto"/>
                      </w:divBdr>
                      <w:divsChild>
                        <w:div w:id="11088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268903">
      <w:bodyDiv w:val="1"/>
      <w:marLeft w:val="0"/>
      <w:marRight w:val="0"/>
      <w:marTop w:val="0"/>
      <w:marBottom w:val="0"/>
      <w:divBdr>
        <w:top w:val="none" w:sz="0" w:space="0" w:color="auto"/>
        <w:left w:val="none" w:sz="0" w:space="0" w:color="auto"/>
        <w:bottom w:val="none" w:sz="0" w:space="0" w:color="auto"/>
        <w:right w:val="none" w:sz="0" w:space="0" w:color="auto"/>
      </w:divBdr>
      <w:divsChild>
        <w:div w:id="602149440">
          <w:marLeft w:val="0"/>
          <w:marRight w:val="0"/>
          <w:marTop w:val="0"/>
          <w:marBottom w:val="0"/>
          <w:divBdr>
            <w:top w:val="none" w:sz="0" w:space="0" w:color="auto"/>
            <w:left w:val="none" w:sz="0" w:space="0" w:color="auto"/>
            <w:bottom w:val="none" w:sz="0" w:space="0" w:color="auto"/>
            <w:right w:val="none" w:sz="0" w:space="0" w:color="auto"/>
          </w:divBdr>
          <w:divsChild>
            <w:div w:id="233512933">
              <w:marLeft w:val="0"/>
              <w:marRight w:val="135"/>
              <w:marTop w:val="0"/>
              <w:marBottom w:val="0"/>
              <w:divBdr>
                <w:top w:val="none" w:sz="0" w:space="0" w:color="auto"/>
                <w:left w:val="single" w:sz="12" w:space="7" w:color="E9E9E9"/>
                <w:bottom w:val="none" w:sz="0" w:space="0" w:color="auto"/>
                <w:right w:val="single" w:sz="12" w:space="7" w:color="E9E9E9"/>
              </w:divBdr>
              <w:divsChild>
                <w:div w:id="2755326">
                  <w:marLeft w:val="0"/>
                  <w:marRight w:val="0"/>
                  <w:marTop w:val="0"/>
                  <w:marBottom w:val="0"/>
                  <w:divBdr>
                    <w:top w:val="none" w:sz="0" w:space="0" w:color="auto"/>
                    <w:left w:val="none" w:sz="0" w:space="0" w:color="auto"/>
                    <w:bottom w:val="none" w:sz="0" w:space="0" w:color="auto"/>
                    <w:right w:val="none" w:sz="0" w:space="0" w:color="auto"/>
                  </w:divBdr>
                </w:div>
                <w:div w:id="1542984525">
                  <w:marLeft w:val="0"/>
                  <w:marRight w:val="0"/>
                  <w:marTop w:val="150"/>
                  <w:marBottom w:val="210"/>
                  <w:divBdr>
                    <w:top w:val="single" w:sz="12" w:space="3" w:color="CCCCCC"/>
                    <w:left w:val="none" w:sz="0" w:space="0" w:color="auto"/>
                    <w:bottom w:val="none" w:sz="0" w:space="0" w:color="auto"/>
                    <w:right w:val="none" w:sz="0" w:space="0" w:color="auto"/>
                  </w:divBdr>
                  <w:divsChild>
                    <w:div w:id="897857200">
                      <w:marLeft w:val="0"/>
                      <w:marRight w:val="0"/>
                      <w:marTop w:val="0"/>
                      <w:marBottom w:val="0"/>
                      <w:divBdr>
                        <w:top w:val="none" w:sz="0" w:space="0" w:color="auto"/>
                        <w:left w:val="none" w:sz="0" w:space="0" w:color="auto"/>
                        <w:bottom w:val="none" w:sz="0" w:space="0" w:color="auto"/>
                        <w:right w:val="none" w:sz="0" w:space="0" w:color="auto"/>
                      </w:divBdr>
                    </w:div>
                    <w:div w:id="110252357">
                      <w:marLeft w:val="0"/>
                      <w:marRight w:val="0"/>
                      <w:marTop w:val="0"/>
                      <w:marBottom w:val="0"/>
                      <w:divBdr>
                        <w:top w:val="none" w:sz="0" w:space="0" w:color="auto"/>
                        <w:left w:val="none" w:sz="0" w:space="0" w:color="auto"/>
                        <w:bottom w:val="none" w:sz="0" w:space="0" w:color="auto"/>
                        <w:right w:val="none" w:sz="0" w:space="0" w:color="auto"/>
                      </w:divBdr>
                    </w:div>
                  </w:divsChild>
                </w:div>
                <w:div w:id="2139106352">
                  <w:marLeft w:val="0"/>
                  <w:marRight w:val="0"/>
                  <w:marTop w:val="0"/>
                  <w:marBottom w:val="0"/>
                  <w:divBdr>
                    <w:top w:val="none" w:sz="0" w:space="0" w:color="auto"/>
                    <w:left w:val="none" w:sz="0" w:space="0" w:color="auto"/>
                    <w:bottom w:val="none" w:sz="0" w:space="0" w:color="auto"/>
                    <w:right w:val="none" w:sz="0" w:space="0" w:color="auto"/>
                  </w:divBdr>
                </w:div>
                <w:div w:id="108148654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943419116">
      <w:bodyDiv w:val="1"/>
      <w:marLeft w:val="0"/>
      <w:marRight w:val="0"/>
      <w:marTop w:val="0"/>
      <w:marBottom w:val="0"/>
      <w:divBdr>
        <w:top w:val="none" w:sz="0" w:space="0" w:color="auto"/>
        <w:left w:val="none" w:sz="0" w:space="0" w:color="auto"/>
        <w:bottom w:val="none" w:sz="0" w:space="0" w:color="auto"/>
        <w:right w:val="none" w:sz="0" w:space="0" w:color="auto"/>
      </w:divBdr>
      <w:divsChild>
        <w:div w:id="1076130949">
          <w:marLeft w:val="0"/>
          <w:marRight w:val="0"/>
          <w:marTop w:val="0"/>
          <w:marBottom w:val="0"/>
          <w:divBdr>
            <w:top w:val="none" w:sz="0" w:space="0" w:color="auto"/>
            <w:left w:val="none" w:sz="0" w:space="0" w:color="auto"/>
            <w:bottom w:val="none" w:sz="0" w:space="0" w:color="auto"/>
            <w:right w:val="none" w:sz="0" w:space="0" w:color="auto"/>
          </w:divBdr>
          <w:divsChild>
            <w:div w:id="1996182555">
              <w:marLeft w:val="0"/>
              <w:marRight w:val="0"/>
              <w:marTop w:val="0"/>
              <w:marBottom w:val="0"/>
              <w:divBdr>
                <w:top w:val="none" w:sz="0" w:space="0" w:color="auto"/>
                <w:left w:val="none" w:sz="0" w:space="0" w:color="auto"/>
                <w:bottom w:val="none" w:sz="0" w:space="0" w:color="auto"/>
                <w:right w:val="none" w:sz="0" w:space="0" w:color="auto"/>
              </w:divBdr>
              <w:divsChild>
                <w:div w:id="397942896">
                  <w:marLeft w:val="225"/>
                  <w:marRight w:val="225"/>
                  <w:marTop w:val="225"/>
                  <w:marBottom w:val="225"/>
                  <w:divBdr>
                    <w:top w:val="none" w:sz="0" w:space="0" w:color="auto"/>
                    <w:left w:val="none" w:sz="0" w:space="0" w:color="auto"/>
                    <w:bottom w:val="none" w:sz="0" w:space="0" w:color="auto"/>
                    <w:right w:val="none" w:sz="0" w:space="0" w:color="auto"/>
                  </w:divBdr>
                  <w:divsChild>
                    <w:div w:id="1148281177">
                      <w:marLeft w:val="0"/>
                      <w:marRight w:val="0"/>
                      <w:marTop w:val="0"/>
                      <w:marBottom w:val="0"/>
                      <w:divBdr>
                        <w:top w:val="none" w:sz="0" w:space="0" w:color="auto"/>
                        <w:left w:val="none" w:sz="0" w:space="0" w:color="auto"/>
                        <w:bottom w:val="none" w:sz="0" w:space="0" w:color="auto"/>
                        <w:right w:val="none" w:sz="0" w:space="0" w:color="auto"/>
                      </w:divBdr>
                      <w:divsChild>
                        <w:div w:id="606892718">
                          <w:marLeft w:val="0"/>
                          <w:marRight w:val="0"/>
                          <w:marTop w:val="0"/>
                          <w:marBottom w:val="0"/>
                          <w:divBdr>
                            <w:top w:val="none" w:sz="0" w:space="0" w:color="auto"/>
                            <w:left w:val="none" w:sz="0" w:space="0" w:color="auto"/>
                            <w:bottom w:val="none" w:sz="0" w:space="0" w:color="auto"/>
                            <w:right w:val="none" w:sz="0" w:space="0" w:color="auto"/>
                          </w:divBdr>
                          <w:divsChild>
                            <w:div w:id="677586624">
                              <w:marLeft w:val="0"/>
                              <w:marRight w:val="0"/>
                              <w:marTop w:val="0"/>
                              <w:marBottom w:val="0"/>
                              <w:divBdr>
                                <w:top w:val="none" w:sz="0" w:space="0" w:color="auto"/>
                                <w:left w:val="none" w:sz="0" w:space="0" w:color="auto"/>
                                <w:bottom w:val="none" w:sz="0" w:space="0" w:color="auto"/>
                                <w:right w:val="none" w:sz="0" w:space="0" w:color="auto"/>
                              </w:divBdr>
                              <w:divsChild>
                                <w:div w:id="1639188253">
                                  <w:marLeft w:val="0"/>
                                  <w:marRight w:val="0"/>
                                  <w:marTop w:val="0"/>
                                  <w:marBottom w:val="0"/>
                                  <w:divBdr>
                                    <w:top w:val="none" w:sz="0" w:space="0" w:color="auto"/>
                                    <w:left w:val="none" w:sz="0" w:space="0" w:color="auto"/>
                                    <w:bottom w:val="none" w:sz="0" w:space="0" w:color="auto"/>
                                    <w:right w:val="none" w:sz="0" w:space="0" w:color="auto"/>
                                  </w:divBdr>
                                </w:div>
                                <w:div w:id="153685113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862323195">
                          <w:marLeft w:val="0"/>
                          <w:marRight w:val="3375"/>
                          <w:marTop w:val="150"/>
                          <w:marBottom w:val="0"/>
                          <w:divBdr>
                            <w:top w:val="single" w:sz="6" w:space="4" w:color="CCCCCC"/>
                            <w:left w:val="none" w:sz="0" w:space="0" w:color="auto"/>
                            <w:bottom w:val="single" w:sz="6" w:space="4" w:color="CCCCCC"/>
                            <w:right w:val="none" w:sz="0" w:space="0" w:color="auto"/>
                          </w:divBdr>
                        </w:div>
                        <w:div w:id="14697332">
                          <w:marLeft w:val="0"/>
                          <w:marRight w:val="3375"/>
                          <w:marTop w:val="75"/>
                          <w:marBottom w:val="0"/>
                          <w:divBdr>
                            <w:top w:val="none" w:sz="0" w:space="0" w:color="auto"/>
                            <w:left w:val="none" w:sz="0" w:space="0" w:color="auto"/>
                            <w:bottom w:val="none" w:sz="0" w:space="0" w:color="auto"/>
                            <w:right w:val="none" w:sz="0" w:space="0" w:color="auto"/>
                          </w:divBdr>
                        </w:div>
                      </w:divsChild>
                    </w:div>
                    <w:div w:id="192614265">
                      <w:marLeft w:val="0"/>
                      <w:marRight w:val="0"/>
                      <w:marTop w:val="75"/>
                      <w:marBottom w:val="0"/>
                      <w:divBdr>
                        <w:top w:val="none" w:sz="0" w:space="0" w:color="auto"/>
                        <w:left w:val="none" w:sz="0" w:space="0" w:color="auto"/>
                        <w:bottom w:val="none" w:sz="0" w:space="0" w:color="auto"/>
                        <w:right w:val="none" w:sz="0" w:space="0" w:color="auto"/>
                      </w:divBdr>
                      <w:divsChild>
                        <w:div w:id="1110008546">
                          <w:marLeft w:val="0"/>
                          <w:marRight w:val="0"/>
                          <w:marTop w:val="0"/>
                          <w:marBottom w:val="0"/>
                          <w:divBdr>
                            <w:top w:val="none" w:sz="0" w:space="0" w:color="auto"/>
                            <w:left w:val="none" w:sz="0" w:space="0" w:color="auto"/>
                            <w:bottom w:val="none" w:sz="0" w:space="0" w:color="auto"/>
                            <w:right w:val="none" w:sz="0" w:space="0" w:color="auto"/>
                          </w:divBdr>
                        </w:div>
                        <w:div w:id="76002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97776">
      <w:bodyDiv w:val="1"/>
      <w:marLeft w:val="0"/>
      <w:marRight w:val="0"/>
      <w:marTop w:val="0"/>
      <w:marBottom w:val="0"/>
      <w:divBdr>
        <w:top w:val="none" w:sz="0" w:space="0" w:color="auto"/>
        <w:left w:val="none" w:sz="0" w:space="0" w:color="auto"/>
        <w:bottom w:val="none" w:sz="0" w:space="0" w:color="auto"/>
        <w:right w:val="none" w:sz="0" w:space="0" w:color="auto"/>
      </w:divBdr>
      <w:divsChild>
        <w:div w:id="1414863401">
          <w:marLeft w:val="0"/>
          <w:marRight w:val="0"/>
          <w:marTop w:val="0"/>
          <w:marBottom w:val="0"/>
          <w:divBdr>
            <w:top w:val="none" w:sz="0" w:space="0" w:color="auto"/>
            <w:left w:val="none" w:sz="0" w:space="0" w:color="auto"/>
            <w:bottom w:val="none" w:sz="0" w:space="0" w:color="auto"/>
            <w:right w:val="none" w:sz="0" w:space="0" w:color="auto"/>
          </w:divBdr>
          <w:divsChild>
            <w:div w:id="35742923">
              <w:marLeft w:val="0"/>
              <w:marRight w:val="0"/>
              <w:marTop w:val="0"/>
              <w:marBottom w:val="0"/>
              <w:divBdr>
                <w:top w:val="none" w:sz="0" w:space="0" w:color="auto"/>
                <w:left w:val="none" w:sz="0" w:space="0" w:color="auto"/>
                <w:bottom w:val="none" w:sz="0" w:space="0" w:color="auto"/>
                <w:right w:val="none" w:sz="0" w:space="0" w:color="auto"/>
              </w:divBdr>
              <w:divsChild>
                <w:div w:id="2025671455">
                  <w:marLeft w:val="225"/>
                  <w:marRight w:val="225"/>
                  <w:marTop w:val="225"/>
                  <w:marBottom w:val="225"/>
                  <w:divBdr>
                    <w:top w:val="none" w:sz="0" w:space="0" w:color="auto"/>
                    <w:left w:val="none" w:sz="0" w:space="0" w:color="auto"/>
                    <w:bottom w:val="none" w:sz="0" w:space="0" w:color="auto"/>
                    <w:right w:val="none" w:sz="0" w:space="0" w:color="auto"/>
                  </w:divBdr>
                  <w:divsChild>
                    <w:div w:id="54818769">
                      <w:marLeft w:val="0"/>
                      <w:marRight w:val="0"/>
                      <w:marTop w:val="0"/>
                      <w:marBottom w:val="0"/>
                      <w:divBdr>
                        <w:top w:val="none" w:sz="0" w:space="0" w:color="auto"/>
                        <w:left w:val="none" w:sz="0" w:space="0" w:color="auto"/>
                        <w:bottom w:val="none" w:sz="0" w:space="0" w:color="auto"/>
                        <w:right w:val="none" w:sz="0" w:space="0" w:color="auto"/>
                      </w:divBdr>
                      <w:divsChild>
                        <w:div w:id="618924873">
                          <w:marLeft w:val="0"/>
                          <w:marRight w:val="0"/>
                          <w:marTop w:val="0"/>
                          <w:marBottom w:val="0"/>
                          <w:divBdr>
                            <w:top w:val="none" w:sz="0" w:space="0" w:color="auto"/>
                            <w:left w:val="none" w:sz="0" w:space="0" w:color="auto"/>
                            <w:bottom w:val="none" w:sz="0" w:space="0" w:color="auto"/>
                            <w:right w:val="none" w:sz="0" w:space="0" w:color="auto"/>
                          </w:divBdr>
                          <w:divsChild>
                            <w:div w:id="1540241543">
                              <w:marLeft w:val="0"/>
                              <w:marRight w:val="0"/>
                              <w:marTop w:val="0"/>
                              <w:marBottom w:val="0"/>
                              <w:divBdr>
                                <w:top w:val="none" w:sz="0" w:space="0" w:color="auto"/>
                                <w:left w:val="none" w:sz="0" w:space="0" w:color="auto"/>
                                <w:bottom w:val="none" w:sz="0" w:space="0" w:color="auto"/>
                                <w:right w:val="none" w:sz="0" w:space="0" w:color="auto"/>
                              </w:divBdr>
                              <w:divsChild>
                                <w:div w:id="1167401310">
                                  <w:marLeft w:val="0"/>
                                  <w:marRight w:val="0"/>
                                  <w:marTop w:val="0"/>
                                  <w:marBottom w:val="0"/>
                                  <w:divBdr>
                                    <w:top w:val="none" w:sz="0" w:space="0" w:color="auto"/>
                                    <w:left w:val="none" w:sz="0" w:space="0" w:color="auto"/>
                                    <w:bottom w:val="none" w:sz="0" w:space="0" w:color="auto"/>
                                    <w:right w:val="none" w:sz="0" w:space="0" w:color="auto"/>
                                  </w:divBdr>
                                </w:div>
                                <w:div w:id="77925462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51604776">
                          <w:marLeft w:val="0"/>
                          <w:marRight w:val="3375"/>
                          <w:marTop w:val="150"/>
                          <w:marBottom w:val="0"/>
                          <w:divBdr>
                            <w:top w:val="single" w:sz="6" w:space="4" w:color="CCCCCC"/>
                            <w:left w:val="none" w:sz="0" w:space="0" w:color="auto"/>
                            <w:bottom w:val="single" w:sz="6" w:space="4" w:color="CCCCCC"/>
                            <w:right w:val="none" w:sz="0" w:space="0" w:color="auto"/>
                          </w:divBdr>
                        </w:div>
                        <w:div w:id="1786118404">
                          <w:marLeft w:val="0"/>
                          <w:marRight w:val="3375"/>
                          <w:marTop w:val="75"/>
                          <w:marBottom w:val="0"/>
                          <w:divBdr>
                            <w:top w:val="none" w:sz="0" w:space="0" w:color="auto"/>
                            <w:left w:val="none" w:sz="0" w:space="0" w:color="auto"/>
                            <w:bottom w:val="none" w:sz="0" w:space="0" w:color="auto"/>
                            <w:right w:val="none" w:sz="0" w:space="0" w:color="auto"/>
                          </w:divBdr>
                        </w:div>
                      </w:divsChild>
                    </w:div>
                    <w:div w:id="1689524269">
                      <w:marLeft w:val="0"/>
                      <w:marRight w:val="0"/>
                      <w:marTop w:val="75"/>
                      <w:marBottom w:val="0"/>
                      <w:divBdr>
                        <w:top w:val="none" w:sz="0" w:space="0" w:color="auto"/>
                        <w:left w:val="none" w:sz="0" w:space="0" w:color="auto"/>
                        <w:bottom w:val="none" w:sz="0" w:space="0" w:color="auto"/>
                        <w:right w:val="none" w:sz="0" w:space="0" w:color="auto"/>
                      </w:divBdr>
                      <w:divsChild>
                        <w:div w:id="8593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283269">
      <w:bodyDiv w:val="1"/>
      <w:marLeft w:val="0"/>
      <w:marRight w:val="0"/>
      <w:marTop w:val="0"/>
      <w:marBottom w:val="0"/>
      <w:divBdr>
        <w:top w:val="none" w:sz="0" w:space="0" w:color="auto"/>
        <w:left w:val="none" w:sz="0" w:space="0" w:color="auto"/>
        <w:bottom w:val="none" w:sz="0" w:space="0" w:color="auto"/>
        <w:right w:val="none" w:sz="0" w:space="0" w:color="auto"/>
      </w:divBdr>
      <w:divsChild>
        <w:div w:id="460195612">
          <w:marLeft w:val="0"/>
          <w:marRight w:val="0"/>
          <w:marTop w:val="0"/>
          <w:marBottom w:val="0"/>
          <w:divBdr>
            <w:top w:val="none" w:sz="0" w:space="0" w:color="auto"/>
            <w:left w:val="none" w:sz="0" w:space="0" w:color="auto"/>
            <w:bottom w:val="none" w:sz="0" w:space="0" w:color="auto"/>
            <w:right w:val="none" w:sz="0" w:space="0" w:color="auto"/>
          </w:divBdr>
          <w:divsChild>
            <w:div w:id="1002050972">
              <w:marLeft w:val="0"/>
              <w:marRight w:val="0"/>
              <w:marTop w:val="0"/>
              <w:marBottom w:val="0"/>
              <w:divBdr>
                <w:top w:val="none" w:sz="0" w:space="0" w:color="auto"/>
                <w:left w:val="none" w:sz="0" w:space="0" w:color="auto"/>
                <w:bottom w:val="none" w:sz="0" w:space="0" w:color="auto"/>
                <w:right w:val="none" w:sz="0" w:space="0" w:color="auto"/>
              </w:divBdr>
              <w:divsChild>
                <w:div w:id="706373093">
                  <w:marLeft w:val="225"/>
                  <w:marRight w:val="225"/>
                  <w:marTop w:val="225"/>
                  <w:marBottom w:val="225"/>
                  <w:divBdr>
                    <w:top w:val="none" w:sz="0" w:space="0" w:color="auto"/>
                    <w:left w:val="none" w:sz="0" w:space="0" w:color="auto"/>
                    <w:bottom w:val="none" w:sz="0" w:space="0" w:color="auto"/>
                    <w:right w:val="none" w:sz="0" w:space="0" w:color="auto"/>
                  </w:divBdr>
                  <w:divsChild>
                    <w:div w:id="1905870554">
                      <w:marLeft w:val="0"/>
                      <w:marRight w:val="0"/>
                      <w:marTop w:val="0"/>
                      <w:marBottom w:val="0"/>
                      <w:divBdr>
                        <w:top w:val="none" w:sz="0" w:space="0" w:color="auto"/>
                        <w:left w:val="none" w:sz="0" w:space="0" w:color="auto"/>
                        <w:bottom w:val="none" w:sz="0" w:space="0" w:color="auto"/>
                        <w:right w:val="none" w:sz="0" w:space="0" w:color="auto"/>
                      </w:divBdr>
                      <w:divsChild>
                        <w:div w:id="1330794522">
                          <w:marLeft w:val="0"/>
                          <w:marRight w:val="0"/>
                          <w:marTop w:val="0"/>
                          <w:marBottom w:val="0"/>
                          <w:divBdr>
                            <w:top w:val="none" w:sz="0" w:space="0" w:color="auto"/>
                            <w:left w:val="none" w:sz="0" w:space="0" w:color="auto"/>
                            <w:bottom w:val="none" w:sz="0" w:space="0" w:color="auto"/>
                            <w:right w:val="none" w:sz="0" w:space="0" w:color="auto"/>
                          </w:divBdr>
                          <w:divsChild>
                            <w:div w:id="1517309970">
                              <w:marLeft w:val="0"/>
                              <w:marRight w:val="0"/>
                              <w:marTop w:val="0"/>
                              <w:marBottom w:val="0"/>
                              <w:divBdr>
                                <w:top w:val="none" w:sz="0" w:space="0" w:color="auto"/>
                                <w:left w:val="none" w:sz="0" w:space="0" w:color="auto"/>
                                <w:bottom w:val="none" w:sz="0" w:space="0" w:color="auto"/>
                                <w:right w:val="none" w:sz="0" w:space="0" w:color="auto"/>
                              </w:divBdr>
                              <w:divsChild>
                                <w:div w:id="806976749">
                                  <w:marLeft w:val="0"/>
                                  <w:marRight w:val="0"/>
                                  <w:marTop w:val="0"/>
                                  <w:marBottom w:val="0"/>
                                  <w:divBdr>
                                    <w:top w:val="none" w:sz="0" w:space="0" w:color="auto"/>
                                    <w:left w:val="none" w:sz="0" w:space="0" w:color="auto"/>
                                    <w:bottom w:val="none" w:sz="0" w:space="0" w:color="auto"/>
                                    <w:right w:val="none" w:sz="0" w:space="0" w:color="auto"/>
                                  </w:divBdr>
                                </w:div>
                                <w:div w:id="88121388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448863062">
                          <w:marLeft w:val="0"/>
                          <w:marRight w:val="3375"/>
                          <w:marTop w:val="150"/>
                          <w:marBottom w:val="0"/>
                          <w:divBdr>
                            <w:top w:val="single" w:sz="6" w:space="4" w:color="CCCCCC"/>
                            <w:left w:val="none" w:sz="0" w:space="0" w:color="auto"/>
                            <w:bottom w:val="single" w:sz="6" w:space="4" w:color="CCCCCC"/>
                            <w:right w:val="none" w:sz="0" w:space="0" w:color="auto"/>
                          </w:divBdr>
                        </w:div>
                        <w:div w:id="966466872">
                          <w:marLeft w:val="0"/>
                          <w:marRight w:val="3375"/>
                          <w:marTop w:val="75"/>
                          <w:marBottom w:val="0"/>
                          <w:divBdr>
                            <w:top w:val="none" w:sz="0" w:space="0" w:color="auto"/>
                            <w:left w:val="none" w:sz="0" w:space="0" w:color="auto"/>
                            <w:bottom w:val="none" w:sz="0" w:space="0" w:color="auto"/>
                            <w:right w:val="none" w:sz="0" w:space="0" w:color="auto"/>
                          </w:divBdr>
                        </w:div>
                      </w:divsChild>
                    </w:div>
                    <w:div w:id="645940743">
                      <w:marLeft w:val="0"/>
                      <w:marRight w:val="0"/>
                      <w:marTop w:val="75"/>
                      <w:marBottom w:val="0"/>
                      <w:divBdr>
                        <w:top w:val="none" w:sz="0" w:space="0" w:color="auto"/>
                        <w:left w:val="none" w:sz="0" w:space="0" w:color="auto"/>
                        <w:bottom w:val="none" w:sz="0" w:space="0" w:color="auto"/>
                        <w:right w:val="none" w:sz="0" w:space="0" w:color="auto"/>
                      </w:divBdr>
                      <w:divsChild>
                        <w:div w:id="671957188">
                          <w:marLeft w:val="0"/>
                          <w:marRight w:val="0"/>
                          <w:marTop w:val="0"/>
                          <w:marBottom w:val="0"/>
                          <w:divBdr>
                            <w:top w:val="none" w:sz="0" w:space="0" w:color="auto"/>
                            <w:left w:val="none" w:sz="0" w:space="0" w:color="auto"/>
                            <w:bottom w:val="none" w:sz="0" w:space="0" w:color="auto"/>
                            <w:right w:val="none" w:sz="0" w:space="0" w:color="auto"/>
                          </w:divBdr>
                        </w:div>
                        <w:div w:id="112919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647078">
      <w:bodyDiv w:val="1"/>
      <w:marLeft w:val="0"/>
      <w:marRight w:val="0"/>
      <w:marTop w:val="0"/>
      <w:marBottom w:val="0"/>
      <w:divBdr>
        <w:top w:val="none" w:sz="0" w:space="0" w:color="auto"/>
        <w:left w:val="none" w:sz="0" w:space="0" w:color="auto"/>
        <w:bottom w:val="none" w:sz="0" w:space="0" w:color="auto"/>
        <w:right w:val="none" w:sz="0" w:space="0" w:color="auto"/>
      </w:divBdr>
      <w:divsChild>
        <w:div w:id="1443375569">
          <w:marLeft w:val="0"/>
          <w:marRight w:val="0"/>
          <w:marTop w:val="0"/>
          <w:marBottom w:val="0"/>
          <w:divBdr>
            <w:top w:val="none" w:sz="0" w:space="0" w:color="auto"/>
            <w:left w:val="none" w:sz="0" w:space="0" w:color="auto"/>
            <w:bottom w:val="none" w:sz="0" w:space="0" w:color="auto"/>
            <w:right w:val="none" w:sz="0" w:space="0" w:color="auto"/>
          </w:divBdr>
          <w:divsChild>
            <w:div w:id="1887250630">
              <w:marLeft w:val="0"/>
              <w:marRight w:val="0"/>
              <w:marTop w:val="0"/>
              <w:marBottom w:val="0"/>
              <w:divBdr>
                <w:top w:val="none" w:sz="0" w:space="0" w:color="auto"/>
                <w:left w:val="none" w:sz="0" w:space="0" w:color="auto"/>
                <w:bottom w:val="none" w:sz="0" w:space="0" w:color="auto"/>
                <w:right w:val="none" w:sz="0" w:space="0" w:color="auto"/>
              </w:divBdr>
              <w:divsChild>
                <w:div w:id="1647972146">
                  <w:marLeft w:val="0"/>
                  <w:marRight w:val="0"/>
                  <w:marTop w:val="0"/>
                  <w:marBottom w:val="0"/>
                  <w:divBdr>
                    <w:top w:val="none" w:sz="0" w:space="0" w:color="auto"/>
                    <w:left w:val="none" w:sz="0" w:space="0" w:color="auto"/>
                    <w:bottom w:val="none" w:sz="0" w:space="0" w:color="auto"/>
                    <w:right w:val="none" w:sz="0" w:space="0" w:color="auto"/>
                  </w:divBdr>
                  <w:divsChild>
                    <w:div w:id="1559900369">
                      <w:marLeft w:val="0"/>
                      <w:marRight w:val="0"/>
                      <w:marTop w:val="0"/>
                      <w:marBottom w:val="0"/>
                      <w:divBdr>
                        <w:top w:val="none" w:sz="0" w:space="0" w:color="auto"/>
                        <w:left w:val="none" w:sz="0" w:space="0" w:color="auto"/>
                        <w:bottom w:val="none" w:sz="0" w:space="0" w:color="auto"/>
                        <w:right w:val="none" w:sz="0" w:space="0" w:color="auto"/>
                      </w:divBdr>
                      <w:divsChild>
                        <w:div w:id="246765584">
                          <w:marLeft w:val="0"/>
                          <w:marRight w:val="0"/>
                          <w:marTop w:val="0"/>
                          <w:marBottom w:val="0"/>
                          <w:divBdr>
                            <w:top w:val="none" w:sz="0" w:space="0" w:color="auto"/>
                            <w:left w:val="none" w:sz="0" w:space="0" w:color="auto"/>
                            <w:bottom w:val="none" w:sz="0" w:space="0" w:color="auto"/>
                            <w:right w:val="none" w:sz="0" w:space="0" w:color="auto"/>
                          </w:divBdr>
                        </w:div>
                        <w:div w:id="1153371987">
                          <w:marLeft w:val="0"/>
                          <w:marRight w:val="0"/>
                          <w:marTop w:val="0"/>
                          <w:marBottom w:val="0"/>
                          <w:divBdr>
                            <w:top w:val="none" w:sz="0" w:space="0" w:color="auto"/>
                            <w:left w:val="none" w:sz="0" w:space="0" w:color="auto"/>
                            <w:bottom w:val="none" w:sz="0" w:space="0" w:color="auto"/>
                            <w:right w:val="none" w:sz="0" w:space="0" w:color="auto"/>
                          </w:divBdr>
                          <w:divsChild>
                            <w:div w:id="832113093">
                              <w:marLeft w:val="0"/>
                              <w:marRight w:val="0"/>
                              <w:marTop w:val="0"/>
                              <w:marBottom w:val="0"/>
                              <w:divBdr>
                                <w:top w:val="none" w:sz="0" w:space="0" w:color="auto"/>
                                <w:left w:val="none" w:sz="0" w:space="0" w:color="auto"/>
                                <w:bottom w:val="none" w:sz="0" w:space="0" w:color="auto"/>
                                <w:right w:val="none" w:sz="0" w:space="0" w:color="auto"/>
                              </w:divBdr>
                              <w:divsChild>
                                <w:div w:id="1118330139">
                                  <w:marLeft w:val="0"/>
                                  <w:marRight w:val="0"/>
                                  <w:marTop w:val="0"/>
                                  <w:marBottom w:val="0"/>
                                  <w:divBdr>
                                    <w:top w:val="none" w:sz="0" w:space="0" w:color="auto"/>
                                    <w:left w:val="none" w:sz="0" w:space="0" w:color="auto"/>
                                    <w:bottom w:val="none" w:sz="0" w:space="0" w:color="auto"/>
                                    <w:right w:val="none" w:sz="0" w:space="0" w:color="auto"/>
                                  </w:divBdr>
                                  <w:divsChild>
                                    <w:div w:id="867257421">
                                      <w:marLeft w:val="0"/>
                                      <w:marRight w:val="0"/>
                                      <w:marTop w:val="0"/>
                                      <w:marBottom w:val="0"/>
                                      <w:divBdr>
                                        <w:top w:val="none" w:sz="0" w:space="0" w:color="auto"/>
                                        <w:left w:val="none" w:sz="0" w:space="0" w:color="auto"/>
                                        <w:bottom w:val="none" w:sz="0" w:space="0" w:color="auto"/>
                                        <w:right w:val="none" w:sz="0" w:space="0" w:color="auto"/>
                                      </w:divBdr>
                                      <w:divsChild>
                                        <w:div w:id="1966308405">
                                          <w:marLeft w:val="0"/>
                                          <w:marRight w:val="0"/>
                                          <w:marTop w:val="0"/>
                                          <w:marBottom w:val="0"/>
                                          <w:divBdr>
                                            <w:top w:val="none" w:sz="0" w:space="0" w:color="auto"/>
                                            <w:left w:val="none" w:sz="0" w:space="0" w:color="auto"/>
                                            <w:bottom w:val="none" w:sz="0" w:space="0" w:color="auto"/>
                                            <w:right w:val="none" w:sz="0" w:space="0" w:color="auto"/>
                                          </w:divBdr>
                                          <w:divsChild>
                                            <w:div w:id="1295405385">
                                              <w:marLeft w:val="0"/>
                                              <w:marRight w:val="0"/>
                                              <w:marTop w:val="0"/>
                                              <w:marBottom w:val="0"/>
                                              <w:divBdr>
                                                <w:top w:val="none" w:sz="0" w:space="0" w:color="auto"/>
                                                <w:left w:val="none" w:sz="0" w:space="0" w:color="auto"/>
                                                <w:bottom w:val="none" w:sz="0" w:space="0" w:color="auto"/>
                                                <w:right w:val="none" w:sz="0" w:space="0" w:color="auto"/>
                                              </w:divBdr>
                                              <w:divsChild>
                                                <w:div w:id="885996076">
                                                  <w:marLeft w:val="0"/>
                                                  <w:marRight w:val="0"/>
                                                  <w:marTop w:val="0"/>
                                                  <w:marBottom w:val="0"/>
                                                  <w:divBdr>
                                                    <w:top w:val="none" w:sz="0" w:space="0" w:color="auto"/>
                                                    <w:left w:val="none" w:sz="0" w:space="0" w:color="auto"/>
                                                    <w:bottom w:val="none" w:sz="0" w:space="0" w:color="auto"/>
                                                    <w:right w:val="none" w:sz="0" w:space="0" w:color="auto"/>
                                                  </w:divBdr>
                                                  <w:divsChild>
                                                    <w:div w:id="20961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975322">
                                  <w:marLeft w:val="0"/>
                                  <w:marRight w:val="0"/>
                                  <w:marTop w:val="0"/>
                                  <w:marBottom w:val="0"/>
                                  <w:divBdr>
                                    <w:top w:val="none" w:sz="0" w:space="0" w:color="auto"/>
                                    <w:left w:val="none" w:sz="0" w:space="0" w:color="auto"/>
                                    <w:bottom w:val="none" w:sz="0" w:space="0" w:color="auto"/>
                                    <w:right w:val="none" w:sz="0" w:space="0" w:color="auto"/>
                                  </w:divBdr>
                                  <w:divsChild>
                                    <w:div w:id="1912692341">
                                      <w:marLeft w:val="0"/>
                                      <w:marRight w:val="0"/>
                                      <w:marTop w:val="0"/>
                                      <w:marBottom w:val="0"/>
                                      <w:divBdr>
                                        <w:top w:val="none" w:sz="0" w:space="0" w:color="auto"/>
                                        <w:left w:val="none" w:sz="0" w:space="0" w:color="auto"/>
                                        <w:bottom w:val="none" w:sz="0" w:space="0" w:color="auto"/>
                                        <w:right w:val="none" w:sz="0" w:space="0" w:color="auto"/>
                                      </w:divBdr>
                                    </w:div>
                                  </w:divsChild>
                                </w:div>
                                <w:div w:id="2079746604">
                                  <w:marLeft w:val="0"/>
                                  <w:marRight w:val="0"/>
                                  <w:marTop w:val="0"/>
                                  <w:marBottom w:val="0"/>
                                  <w:divBdr>
                                    <w:top w:val="none" w:sz="0" w:space="0" w:color="auto"/>
                                    <w:left w:val="none" w:sz="0" w:space="0" w:color="auto"/>
                                    <w:bottom w:val="none" w:sz="0" w:space="0" w:color="auto"/>
                                    <w:right w:val="none" w:sz="0" w:space="0" w:color="auto"/>
                                  </w:divBdr>
                                  <w:divsChild>
                                    <w:div w:id="125045580">
                                      <w:marLeft w:val="0"/>
                                      <w:marRight w:val="0"/>
                                      <w:marTop w:val="0"/>
                                      <w:marBottom w:val="0"/>
                                      <w:divBdr>
                                        <w:top w:val="none" w:sz="0" w:space="0" w:color="auto"/>
                                        <w:left w:val="none" w:sz="0" w:space="0" w:color="auto"/>
                                        <w:bottom w:val="none" w:sz="0" w:space="0" w:color="auto"/>
                                        <w:right w:val="none" w:sz="0" w:space="0" w:color="auto"/>
                                      </w:divBdr>
                                    </w:div>
                                    <w:div w:id="2100324607">
                                      <w:marLeft w:val="0"/>
                                      <w:marRight w:val="0"/>
                                      <w:marTop w:val="0"/>
                                      <w:marBottom w:val="0"/>
                                      <w:divBdr>
                                        <w:top w:val="none" w:sz="0" w:space="0" w:color="auto"/>
                                        <w:left w:val="none" w:sz="0" w:space="0" w:color="auto"/>
                                        <w:bottom w:val="none" w:sz="0" w:space="0" w:color="auto"/>
                                        <w:right w:val="none" w:sz="0" w:space="0" w:color="auto"/>
                                      </w:divBdr>
                                    </w:div>
                                    <w:div w:id="521631635">
                                      <w:marLeft w:val="0"/>
                                      <w:marRight w:val="0"/>
                                      <w:marTop w:val="0"/>
                                      <w:marBottom w:val="0"/>
                                      <w:divBdr>
                                        <w:top w:val="none" w:sz="0" w:space="0" w:color="auto"/>
                                        <w:left w:val="none" w:sz="0" w:space="0" w:color="auto"/>
                                        <w:bottom w:val="none" w:sz="0" w:space="0" w:color="auto"/>
                                        <w:right w:val="none" w:sz="0" w:space="0" w:color="auto"/>
                                      </w:divBdr>
                                    </w:div>
                                    <w:div w:id="1760297145">
                                      <w:marLeft w:val="0"/>
                                      <w:marRight w:val="0"/>
                                      <w:marTop w:val="0"/>
                                      <w:marBottom w:val="0"/>
                                      <w:divBdr>
                                        <w:top w:val="none" w:sz="0" w:space="0" w:color="auto"/>
                                        <w:left w:val="none" w:sz="0" w:space="0" w:color="auto"/>
                                        <w:bottom w:val="none" w:sz="0" w:space="0" w:color="auto"/>
                                        <w:right w:val="none" w:sz="0" w:space="0" w:color="auto"/>
                                      </w:divBdr>
                                    </w:div>
                                    <w:div w:id="1068845999">
                                      <w:marLeft w:val="0"/>
                                      <w:marRight w:val="0"/>
                                      <w:marTop w:val="0"/>
                                      <w:marBottom w:val="0"/>
                                      <w:divBdr>
                                        <w:top w:val="none" w:sz="0" w:space="0" w:color="auto"/>
                                        <w:left w:val="none" w:sz="0" w:space="0" w:color="auto"/>
                                        <w:bottom w:val="none" w:sz="0" w:space="0" w:color="auto"/>
                                        <w:right w:val="none" w:sz="0" w:space="0" w:color="auto"/>
                                      </w:divBdr>
                                    </w:div>
                                    <w:div w:id="26149304">
                                      <w:marLeft w:val="0"/>
                                      <w:marRight w:val="0"/>
                                      <w:marTop w:val="0"/>
                                      <w:marBottom w:val="0"/>
                                      <w:divBdr>
                                        <w:top w:val="none" w:sz="0" w:space="0" w:color="auto"/>
                                        <w:left w:val="none" w:sz="0" w:space="0" w:color="auto"/>
                                        <w:bottom w:val="none" w:sz="0" w:space="0" w:color="auto"/>
                                        <w:right w:val="none" w:sz="0" w:space="0" w:color="auto"/>
                                      </w:divBdr>
                                      <w:divsChild>
                                        <w:div w:id="577057218">
                                          <w:marLeft w:val="0"/>
                                          <w:marRight w:val="0"/>
                                          <w:marTop w:val="0"/>
                                          <w:marBottom w:val="0"/>
                                          <w:divBdr>
                                            <w:top w:val="none" w:sz="0" w:space="0" w:color="auto"/>
                                            <w:left w:val="none" w:sz="0" w:space="0" w:color="auto"/>
                                            <w:bottom w:val="none" w:sz="0" w:space="0" w:color="auto"/>
                                            <w:right w:val="none" w:sz="0" w:space="0" w:color="auto"/>
                                          </w:divBdr>
                                        </w:div>
                                      </w:divsChild>
                                    </w:div>
                                    <w:div w:id="2617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861053">
      <w:bodyDiv w:val="1"/>
      <w:marLeft w:val="0"/>
      <w:marRight w:val="0"/>
      <w:marTop w:val="108"/>
      <w:marBottom w:val="108"/>
      <w:divBdr>
        <w:top w:val="none" w:sz="0" w:space="0" w:color="auto"/>
        <w:left w:val="none" w:sz="0" w:space="0" w:color="auto"/>
        <w:bottom w:val="none" w:sz="0" w:space="0" w:color="auto"/>
        <w:right w:val="none" w:sz="0" w:space="0" w:color="auto"/>
      </w:divBdr>
      <w:divsChild>
        <w:div w:id="1162426270">
          <w:marLeft w:val="0"/>
          <w:marRight w:val="0"/>
          <w:marTop w:val="0"/>
          <w:marBottom w:val="0"/>
          <w:divBdr>
            <w:top w:val="none" w:sz="0" w:space="0" w:color="auto"/>
            <w:left w:val="none" w:sz="0" w:space="0" w:color="auto"/>
            <w:bottom w:val="none" w:sz="0" w:space="0" w:color="auto"/>
            <w:right w:val="none" w:sz="0" w:space="0" w:color="auto"/>
          </w:divBdr>
          <w:divsChild>
            <w:div w:id="1631549899">
              <w:marLeft w:val="0"/>
              <w:marRight w:val="0"/>
              <w:marTop w:val="0"/>
              <w:marBottom w:val="60"/>
              <w:divBdr>
                <w:top w:val="none" w:sz="0" w:space="0" w:color="auto"/>
                <w:left w:val="none" w:sz="0" w:space="0" w:color="auto"/>
                <w:bottom w:val="single" w:sz="6" w:space="0" w:color="CCCCCC"/>
                <w:right w:val="none" w:sz="0" w:space="0" w:color="auto"/>
              </w:divBdr>
              <w:divsChild>
                <w:div w:id="1121654550">
                  <w:marLeft w:val="0"/>
                  <w:marRight w:val="0"/>
                  <w:marTop w:val="0"/>
                  <w:marBottom w:val="0"/>
                  <w:divBdr>
                    <w:top w:val="none" w:sz="0" w:space="0" w:color="auto"/>
                    <w:left w:val="none" w:sz="0" w:space="0" w:color="auto"/>
                    <w:bottom w:val="none" w:sz="0" w:space="0" w:color="auto"/>
                    <w:right w:val="none" w:sz="0" w:space="0" w:color="auto"/>
                  </w:divBdr>
                </w:div>
                <w:div w:id="554586420">
                  <w:marLeft w:val="0"/>
                  <w:marRight w:val="0"/>
                  <w:marTop w:val="0"/>
                  <w:marBottom w:val="0"/>
                  <w:divBdr>
                    <w:top w:val="none" w:sz="0" w:space="0" w:color="auto"/>
                    <w:left w:val="none" w:sz="0" w:space="0" w:color="auto"/>
                    <w:bottom w:val="none" w:sz="0" w:space="0" w:color="auto"/>
                    <w:right w:val="none" w:sz="0" w:space="0" w:color="auto"/>
                  </w:divBdr>
                </w:div>
              </w:divsChild>
            </w:div>
            <w:div w:id="1283346268">
              <w:marLeft w:val="-75"/>
              <w:marRight w:val="0"/>
              <w:marTop w:val="30"/>
              <w:marBottom w:val="90"/>
              <w:divBdr>
                <w:top w:val="none" w:sz="0" w:space="0" w:color="auto"/>
                <w:left w:val="none" w:sz="0" w:space="0" w:color="auto"/>
                <w:bottom w:val="none" w:sz="0" w:space="0" w:color="auto"/>
                <w:right w:val="none" w:sz="0" w:space="0" w:color="auto"/>
              </w:divBdr>
              <w:divsChild>
                <w:div w:id="215821123">
                  <w:marLeft w:val="0"/>
                  <w:marRight w:val="0"/>
                  <w:marTop w:val="0"/>
                  <w:marBottom w:val="0"/>
                  <w:divBdr>
                    <w:top w:val="none" w:sz="0" w:space="0" w:color="auto"/>
                    <w:left w:val="none" w:sz="0" w:space="0" w:color="auto"/>
                    <w:bottom w:val="none" w:sz="0" w:space="0" w:color="auto"/>
                    <w:right w:val="none" w:sz="0" w:space="0" w:color="auto"/>
                  </w:divBdr>
                </w:div>
                <w:div w:id="2143766825">
                  <w:marLeft w:val="0"/>
                  <w:marRight w:val="0"/>
                  <w:marTop w:val="0"/>
                  <w:marBottom w:val="0"/>
                  <w:divBdr>
                    <w:top w:val="none" w:sz="0" w:space="0" w:color="auto"/>
                    <w:left w:val="none" w:sz="0" w:space="0" w:color="auto"/>
                    <w:bottom w:val="none" w:sz="0" w:space="0" w:color="auto"/>
                    <w:right w:val="none" w:sz="0" w:space="0" w:color="auto"/>
                  </w:divBdr>
                  <w:divsChild>
                    <w:div w:id="445587992">
                      <w:marLeft w:val="0"/>
                      <w:marRight w:val="0"/>
                      <w:marTop w:val="0"/>
                      <w:marBottom w:val="0"/>
                      <w:divBdr>
                        <w:top w:val="none" w:sz="0" w:space="0" w:color="auto"/>
                        <w:left w:val="none" w:sz="0" w:space="0" w:color="auto"/>
                        <w:bottom w:val="none" w:sz="0" w:space="0" w:color="auto"/>
                        <w:right w:val="none" w:sz="0" w:space="0" w:color="auto"/>
                      </w:divBdr>
                      <w:divsChild>
                        <w:div w:id="122968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90734">
              <w:marLeft w:val="0"/>
              <w:marRight w:val="75"/>
              <w:marTop w:val="0"/>
              <w:marBottom w:val="0"/>
              <w:divBdr>
                <w:top w:val="none" w:sz="0" w:space="0" w:color="auto"/>
                <w:left w:val="none" w:sz="0" w:space="0" w:color="auto"/>
                <w:bottom w:val="none" w:sz="0" w:space="0" w:color="auto"/>
                <w:right w:val="none" w:sz="0" w:space="0" w:color="auto"/>
              </w:divBdr>
              <w:divsChild>
                <w:div w:id="1390108057">
                  <w:marLeft w:val="0"/>
                  <w:marRight w:val="75"/>
                  <w:marTop w:val="0"/>
                  <w:marBottom w:val="0"/>
                  <w:divBdr>
                    <w:top w:val="none" w:sz="0" w:space="0" w:color="auto"/>
                    <w:left w:val="none" w:sz="0" w:space="0" w:color="auto"/>
                    <w:bottom w:val="none" w:sz="0" w:space="0" w:color="auto"/>
                    <w:right w:val="none" w:sz="0" w:space="0" w:color="auto"/>
                  </w:divBdr>
                  <w:divsChild>
                    <w:div w:id="1339232763">
                      <w:marLeft w:val="0"/>
                      <w:marRight w:val="0"/>
                      <w:marTop w:val="0"/>
                      <w:marBottom w:val="0"/>
                      <w:divBdr>
                        <w:top w:val="none" w:sz="0" w:space="0" w:color="auto"/>
                        <w:left w:val="none" w:sz="0" w:space="0" w:color="auto"/>
                        <w:bottom w:val="none" w:sz="0" w:space="0" w:color="auto"/>
                        <w:right w:val="none" w:sz="0" w:space="0" w:color="auto"/>
                      </w:divBdr>
                      <w:divsChild>
                        <w:div w:id="222522357">
                          <w:marLeft w:val="0"/>
                          <w:marRight w:val="0"/>
                          <w:marTop w:val="0"/>
                          <w:marBottom w:val="0"/>
                          <w:divBdr>
                            <w:top w:val="none" w:sz="0" w:space="0" w:color="auto"/>
                            <w:left w:val="none" w:sz="0" w:space="0" w:color="auto"/>
                            <w:bottom w:val="none" w:sz="0" w:space="0" w:color="auto"/>
                            <w:right w:val="none" w:sz="0" w:space="0" w:color="auto"/>
                          </w:divBdr>
                          <w:divsChild>
                            <w:div w:id="191769013">
                              <w:marLeft w:val="0"/>
                              <w:marRight w:val="0"/>
                              <w:marTop w:val="0"/>
                              <w:marBottom w:val="0"/>
                              <w:divBdr>
                                <w:top w:val="none" w:sz="0" w:space="0" w:color="auto"/>
                                <w:left w:val="none" w:sz="0" w:space="0" w:color="auto"/>
                                <w:bottom w:val="none" w:sz="0" w:space="0" w:color="auto"/>
                                <w:right w:val="none" w:sz="0" w:space="0" w:color="auto"/>
                              </w:divBdr>
                              <w:divsChild>
                                <w:div w:id="25632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3750735">
      <w:bodyDiv w:val="1"/>
      <w:marLeft w:val="0"/>
      <w:marRight w:val="0"/>
      <w:marTop w:val="108"/>
      <w:marBottom w:val="108"/>
      <w:divBdr>
        <w:top w:val="none" w:sz="0" w:space="0" w:color="auto"/>
        <w:left w:val="none" w:sz="0" w:space="0" w:color="auto"/>
        <w:bottom w:val="none" w:sz="0" w:space="0" w:color="auto"/>
        <w:right w:val="none" w:sz="0" w:space="0" w:color="auto"/>
      </w:divBdr>
      <w:divsChild>
        <w:div w:id="1803421011">
          <w:marLeft w:val="0"/>
          <w:marRight w:val="0"/>
          <w:marTop w:val="0"/>
          <w:marBottom w:val="0"/>
          <w:divBdr>
            <w:top w:val="none" w:sz="0" w:space="0" w:color="auto"/>
            <w:left w:val="none" w:sz="0" w:space="0" w:color="auto"/>
            <w:bottom w:val="none" w:sz="0" w:space="0" w:color="auto"/>
            <w:right w:val="none" w:sz="0" w:space="0" w:color="auto"/>
          </w:divBdr>
          <w:divsChild>
            <w:div w:id="1689333185">
              <w:marLeft w:val="0"/>
              <w:marRight w:val="75"/>
              <w:marTop w:val="0"/>
              <w:marBottom w:val="0"/>
              <w:divBdr>
                <w:top w:val="none" w:sz="0" w:space="0" w:color="auto"/>
                <w:left w:val="none" w:sz="0" w:space="0" w:color="auto"/>
                <w:bottom w:val="none" w:sz="0" w:space="0" w:color="auto"/>
                <w:right w:val="none" w:sz="0" w:space="0" w:color="auto"/>
              </w:divBdr>
              <w:divsChild>
                <w:div w:id="2087267490">
                  <w:marLeft w:val="0"/>
                  <w:marRight w:val="75"/>
                  <w:marTop w:val="0"/>
                  <w:marBottom w:val="0"/>
                  <w:divBdr>
                    <w:top w:val="none" w:sz="0" w:space="0" w:color="auto"/>
                    <w:left w:val="none" w:sz="0" w:space="0" w:color="auto"/>
                    <w:bottom w:val="none" w:sz="0" w:space="0" w:color="auto"/>
                    <w:right w:val="none" w:sz="0" w:space="0" w:color="auto"/>
                  </w:divBdr>
                  <w:divsChild>
                    <w:div w:id="348020629">
                      <w:marLeft w:val="0"/>
                      <w:marRight w:val="75"/>
                      <w:marTop w:val="0"/>
                      <w:marBottom w:val="0"/>
                      <w:divBdr>
                        <w:top w:val="none" w:sz="0" w:space="0" w:color="auto"/>
                        <w:left w:val="none" w:sz="0" w:space="0" w:color="auto"/>
                        <w:bottom w:val="none" w:sz="0" w:space="0" w:color="auto"/>
                        <w:right w:val="none" w:sz="0" w:space="0" w:color="auto"/>
                      </w:divBdr>
                      <w:divsChild>
                        <w:div w:id="57096376">
                          <w:marLeft w:val="0"/>
                          <w:marRight w:val="0"/>
                          <w:marTop w:val="0"/>
                          <w:marBottom w:val="0"/>
                          <w:divBdr>
                            <w:top w:val="none" w:sz="0" w:space="0" w:color="auto"/>
                            <w:left w:val="none" w:sz="0" w:space="0" w:color="auto"/>
                            <w:bottom w:val="none" w:sz="0" w:space="0" w:color="auto"/>
                            <w:right w:val="none" w:sz="0" w:space="0" w:color="auto"/>
                          </w:divBdr>
                          <w:divsChild>
                            <w:div w:id="959534429">
                              <w:marLeft w:val="0"/>
                              <w:marRight w:val="0"/>
                              <w:marTop w:val="0"/>
                              <w:marBottom w:val="0"/>
                              <w:divBdr>
                                <w:top w:val="none" w:sz="0" w:space="0" w:color="auto"/>
                                <w:left w:val="none" w:sz="0" w:space="0" w:color="auto"/>
                                <w:bottom w:val="none" w:sz="0" w:space="0" w:color="auto"/>
                                <w:right w:val="none" w:sz="0" w:space="0" w:color="auto"/>
                              </w:divBdr>
                              <w:divsChild>
                                <w:div w:id="1431699633">
                                  <w:marLeft w:val="0"/>
                                  <w:marRight w:val="0"/>
                                  <w:marTop w:val="0"/>
                                  <w:marBottom w:val="0"/>
                                  <w:divBdr>
                                    <w:top w:val="none" w:sz="0" w:space="0" w:color="auto"/>
                                    <w:left w:val="none" w:sz="0" w:space="0" w:color="auto"/>
                                    <w:bottom w:val="none" w:sz="0" w:space="0" w:color="auto"/>
                                    <w:right w:val="none" w:sz="0" w:space="0" w:color="auto"/>
                                  </w:divBdr>
                                  <w:divsChild>
                                    <w:div w:id="1025134351">
                                      <w:marLeft w:val="0"/>
                                      <w:marRight w:val="0"/>
                                      <w:marTop w:val="0"/>
                                      <w:marBottom w:val="0"/>
                                      <w:divBdr>
                                        <w:top w:val="none" w:sz="0" w:space="0" w:color="auto"/>
                                        <w:left w:val="none" w:sz="0" w:space="0" w:color="auto"/>
                                        <w:bottom w:val="none" w:sz="0" w:space="0" w:color="auto"/>
                                        <w:right w:val="none" w:sz="0" w:space="0" w:color="auto"/>
                                      </w:divBdr>
                                    </w:div>
                                    <w:div w:id="921526217">
                                      <w:marLeft w:val="0"/>
                                      <w:marRight w:val="0"/>
                                      <w:marTop w:val="0"/>
                                      <w:marBottom w:val="0"/>
                                      <w:divBdr>
                                        <w:top w:val="none" w:sz="0" w:space="0" w:color="auto"/>
                                        <w:left w:val="none" w:sz="0" w:space="0" w:color="auto"/>
                                        <w:bottom w:val="none" w:sz="0" w:space="0" w:color="auto"/>
                                        <w:right w:val="none" w:sz="0" w:space="0" w:color="auto"/>
                                      </w:divBdr>
                                      <w:divsChild>
                                        <w:div w:id="777724892">
                                          <w:marLeft w:val="0"/>
                                          <w:marRight w:val="0"/>
                                          <w:marTop w:val="0"/>
                                          <w:marBottom w:val="0"/>
                                          <w:divBdr>
                                            <w:top w:val="none" w:sz="0" w:space="0" w:color="auto"/>
                                            <w:left w:val="none" w:sz="0" w:space="0" w:color="auto"/>
                                            <w:bottom w:val="none" w:sz="0" w:space="0" w:color="auto"/>
                                            <w:right w:val="none" w:sz="0" w:space="0" w:color="auto"/>
                                          </w:divBdr>
                                          <w:divsChild>
                                            <w:div w:id="2011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469170">
                                  <w:marLeft w:val="0"/>
                                  <w:marRight w:val="0"/>
                                  <w:marTop w:val="0"/>
                                  <w:marBottom w:val="0"/>
                                  <w:divBdr>
                                    <w:top w:val="none" w:sz="0" w:space="0" w:color="auto"/>
                                    <w:left w:val="none" w:sz="0" w:space="0" w:color="auto"/>
                                    <w:bottom w:val="none" w:sz="0" w:space="0" w:color="auto"/>
                                    <w:right w:val="none" w:sz="0" w:space="0" w:color="auto"/>
                                  </w:divBdr>
                                  <w:divsChild>
                                    <w:div w:id="30365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683235">
      <w:bodyDiv w:val="1"/>
      <w:marLeft w:val="0"/>
      <w:marRight w:val="0"/>
      <w:marTop w:val="0"/>
      <w:marBottom w:val="0"/>
      <w:divBdr>
        <w:top w:val="none" w:sz="0" w:space="0" w:color="auto"/>
        <w:left w:val="none" w:sz="0" w:space="0" w:color="auto"/>
        <w:bottom w:val="none" w:sz="0" w:space="0" w:color="auto"/>
        <w:right w:val="none" w:sz="0" w:space="0" w:color="auto"/>
      </w:divBdr>
      <w:divsChild>
        <w:div w:id="2082829962">
          <w:marLeft w:val="0"/>
          <w:marRight w:val="0"/>
          <w:marTop w:val="0"/>
          <w:marBottom w:val="0"/>
          <w:divBdr>
            <w:top w:val="none" w:sz="0" w:space="0" w:color="auto"/>
            <w:left w:val="none" w:sz="0" w:space="0" w:color="auto"/>
            <w:bottom w:val="none" w:sz="0" w:space="0" w:color="auto"/>
            <w:right w:val="none" w:sz="0" w:space="0" w:color="auto"/>
          </w:divBdr>
          <w:divsChild>
            <w:div w:id="1066493088">
              <w:marLeft w:val="0"/>
              <w:marRight w:val="0"/>
              <w:marTop w:val="0"/>
              <w:marBottom w:val="0"/>
              <w:divBdr>
                <w:top w:val="none" w:sz="0" w:space="0" w:color="auto"/>
                <w:left w:val="none" w:sz="0" w:space="0" w:color="auto"/>
                <w:bottom w:val="none" w:sz="0" w:space="0" w:color="auto"/>
                <w:right w:val="none" w:sz="0" w:space="0" w:color="auto"/>
              </w:divBdr>
              <w:divsChild>
                <w:div w:id="904146966">
                  <w:marLeft w:val="0"/>
                  <w:marRight w:val="0"/>
                  <w:marTop w:val="0"/>
                  <w:marBottom w:val="0"/>
                  <w:divBdr>
                    <w:top w:val="none" w:sz="0" w:space="0" w:color="auto"/>
                    <w:left w:val="none" w:sz="0" w:space="0" w:color="auto"/>
                    <w:bottom w:val="none" w:sz="0" w:space="0" w:color="auto"/>
                    <w:right w:val="none" w:sz="0" w:space="0" w:color="auto"/>
                  </w:divBdr>
                  <w:divsChild>
                    <w:div w:id="1618636986">
                      <w:marLeft w:val="0"/>
                      <w:marRight w:val="0"/>
                      <w:marTop w:val="0"/>
                      <w:marBottom w:val="0"/>
                      <w:divBdr>
                        <w:top w:val="none" w:sz="0" w:space="0" w:color="auto"/>
                        <w:left w:val="none" w:sz="0" w:space="0" w:color="auto"/>
                        <w:bottom w:val="none" w:sz="0" w:space="0" w:color="auto"/>
                        <w:right w:val="none" w:sz="0" w:space="0" w:color="auto"/>
                      </w:divBdr>
                      <w:divsChild>
                        <w:div w:id="685254878">
                          <w:marLeft w:val="0"/>
                          <w:marRight w:val="0"/>
                          <w:marTop w:val="0"/>
                          <w:marBottom w:val="0"/>
                          <w:divBdr>
                            <w:top w:val="none" w:sz="0" w:space="0" w:color="auto"/>
                            <w:left w:val="none" w:sz="0" w:space="0" w:color="auto"/>
                            <w:bottom w:val="none" w:sz="0" w:space="0" w:color="auto"/>
                            <w:right w:val="none" w:sz="0" w:space="0" w:color="auto"/>
                          </w:divBdr>
                        </w:div>
                        <w:div w:id="1398437028">
                          <w:marLeft w:val="0"/>
                          <w:marRight w:val="0"/>
                          <w:marTop w:val="0"/>
                          <w:marBottom w:val="0"/>
                          <w:divBdr>
                            <w:top w:val="none" w:sz="0" w:space="0" w:color="auto"/>
                            <w:left w:val="none" w:sz="0" w:space="0" w:color="auto"/>
                            <w:bottom w:val="none" w:sz="0" w:space="0" w:color="auto"/>
                            <w:right w:val="none" w:sz="0" w:space="0" w:color="auto"/>
                          </w:divBdr>
                          <w:divsChild>
                            <w:div w:id="1540049740">
                              <w:marLeft w:val="0"/>
                              <w:marRight w:val="0"/>
                              <w:marTop w:val="0"/>
                              <w:marBottom w:val="0"/>
                              <w:divBdr>
                                <w:top w:val="none" w:sz="0" w:space="0" w:color="auto"/>
                                <w:left w:val="none" w:sz="0" w:space="0" w:color="auto"/>
                                <w:bottom w:val="none" w:sz="0" w:space="0" w:color="auto"/>
                                <w:right w:val="none" w:sz="0" w:space="0" w:color="auto"/>
                              </w:divBdr>
                              <w:divsChild>
                                <w:div w:id="1941142755">
                                  <w:marLeft w:val="0"/>
                                  <w:marRight w:val="0"/>
                                  <w:marTop w:val="0"/>
                                  <w:marBottom w:val="0"/>
                                  <w:divBdr>
                                    <w:top w:val="none" w:sz="0" w:space="0" w:color="auto"/>
                                    <w:left w:val="none" w:sz="0" w:space="0" w:color="auto"/>
                                    <w:bottom w:val="none" w:sz="0" w:space="0" w:color="auto"/>
                                    <w:right w:val="none" w:sz="0" w:space="0" w:color="auto"/>
                                  </w:divBdr>
                                </w:div>
                                <w:div w:id="1544058607">
                                  <w:marLeft w:val="0"/>
                                  <w:marRight w:val="0"/>
                                  <w:marTop w:val="0"/>
                                  <w:marBottom w:val="0"/>
                                  <w:divBdr>
                                    <w:top w:val="none" w:sz="0" w:space="0" w:color="auto"/>
                                    <w:left w:val="none" w:sz="0" w:space="0" w:color="auto"/>
                                    <w:bottom w:val="none" w:sz="0" w:space="0" w:color="auto"/>
                                    <w:right w:val="none" w:sz="0" w:space="0" w:color="auto"/>
                                  </w:divBdr>
                                  <w:divsChild>
                                    <w:div w:id="1051465884">
                                      <w:marLeft w:val="0"/>
                                      <w:marRight w:val="0"/>
                                      <w:marTop w:val="0"/>
                                      <w:marBottom w:val="0"/>
                                      <w:divBdr>
                                        <w:top w:val="none" w:sz="0" w:space="0" w:color="auto"/>
                                        <w:left w:val="none" w:sz="0" w:space="0" w:color="auto"/>
                                        <w:bottom w:val="none" w:sz="0" w:space="0" w:color="auto"/>
                                        <w:right w:val="none" w:sz="0" w:space="0" w:color="auto"/>
                                      </w:divBdr>
                                    </w:div>
                                    <w:div w:id="947664608">
                                      <w:marLeft w:val="0"/>
                                      <w:marRight w:val="0"/>
                                      <w:marTop w:val="0"/>
                                      <w:marBottom w:val="0"/>
                                      <w:divBdr>
                                        <w:top w:val="none" w:sz="0" w:space="0" w:color="auto"/>
                                        <w:left w:val="none" w:sz="0" w:space="0" w:color="auto"/>
                                        <w:bottom w:val="none" w:sz="0" w:space="0" w:color="auto"/>
                                        <w:right w:val="none" w:sz="0" w:space="0" w:color="auto"/>
                                      </w:divBdr>
                                    </w:div>
                                    <w:div w:id="1020200550">
                                      <w:marLeft w:val="0"/>
                                      <w:marRight w:val="0"/>
                                      <w:marTop w:val="0"/>
                                      <w:marBottom w:val="0"/>
                                      <w:divBdr>
                                        <w:top w:val="none" w:sz="0" w:space="0" w:color="auto"/>
                                        <w:left w:val="none" w:sz="0" w:space="0" w:color="auto"/>
                                        <w:bottom w:val="none" w:sz="0" w:space="0" w:color="auto"/>
                                        <w:right w:val="none" w:sz="0" w:space="0" w:color="auto"/>
                                      </w:divBdr>
                                    </w:div>
                                    <w:div w:id="1892034775">
                                      <w:marLeft w:val="0"/>
                                      <w:marRight w:val="0"/>
                                      <w:marTop w:val="0"/>
                                      <w:marBottom w:val="0"/>
                                      <w:divBdr>
                                        <w:top w:val="none" w:sz="0" w:space="0" w:color="auto"/>
                                        <w:left w:val="none" w:sz="0" w:space="0" w:color="auto"/>
                                        <w:bottom w:val="none" w:sz="0" w:space="0" w:color="auto"/>
                                        <w:right w:val="none" w:sz="0" w:space="0" w:color="auto"/>
                                      </w:divBdr>
                                    </w:div>
                                    <w:div w:id="1473132488">
                                      <w:marLeft w:val="0"/>
                                      <w:marRight w:val="0"/>
                                      <w:marTop w:val="0"/>
                                      <w:marBottom w:val="0"/>
                                      <w:divBdr>
                                        <w:top w:val="none" w:sz="0" w:space="0" w:color="auto"/>
                                        <w:left w:val="none" w:sz="0" w:space="0" w:color="auto"/>
                                        <w:bottom w:val="none" w:sz="0" w:space="0" w:color="auto"/>
                                        <w:right w:val="none" w:sz="0" w:space="0" w:color="auto"/>
                                      </w:divBdr>
                                    </w:div>
                                    <w:div w:id="1089616334">
                                      <w:marLeft w:val="0"/>
                                      <w:marRight w:val="0"/>
                                      <w:marTop w:val="0"/>
                                      <w:marBottom w:val="0"/>
                                      <w:divBdr>
                                        <w:top w:val="none" w:sz="0" w:space="0" w:color="auto"/>
                                        <w:left w:val="none" w:sz="0" w:space="0" w:color="auto"/>
                                        <w:bottom w:val="none" w:sz="0" w:space="0" w:color="auto"/>
                                        <w:right w:val="none" w:sz="0" w:space="0" w:color="auto"/>
                                      </w:divBdr>
                                      <w:divsChild>
                                        <w:div w:id="373431537">
                                          <w:marLeft w:val="0"/>
                                          <w:marRight w:val="0"/>
                                          <w:marTop w:val="0"/>
                                          <w:marBottom w:val="0"/>
                                          <w:divBdr>
                                            <w:top w:val="none" w:sz="0" w:space="0" w:color="auto"/>
                                            <w:left w:val="none" w:sz="0" w:space="0" w:color="auto"/>
                                            <w:bottom w:val="none" w:sz="0" w:space="0" w:color="auto"/>
                                            <w:right w:val="none" w:sz="0" w:space="0" w:color="auto"/>
                                          </w:divBdr>
                                        </w:div>
                                      </w:divsChild>
                                    </w:div>
                                    <w:div w:id="67484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421832">
      <w:bodyDiv w:val="1"/>
      <w:marLeft w:val="0"/>
      <w:marRight w:val="0"/>
      <w:marTop w:val="108"/>
      <w:marBottom w:val="108"/>
      <w:divBdr>
        <w:top w:val="none" w:sz="0" w:space="0" w:color="auto"/>
        <w:left w:val="none" w:sz="0" w:space="0" w:color="auto"/>
        <w:bottom w:val="none" w:sz="0" w:space="0" w:color="auto"/>
        <w:right w:val="none" w:sz="0" w:space="0" w:color="auto"/>
      </w:divBdr>
      <w:divsChild>
        <w:div w:id="2080520437">
          <w:marLeft w:val="0"/>
          <w:marRight w:val="0"/>
          <w:marTop w:val="0"/>
          <w:marBottom w:val="0"/>
          <w:divBdr>
            <w:top w:val="none" w:sz="0" w:space="0" w:color="auto"/>
            <w:left w:val="none" w:sz="0" w:space="0" w:color="auto"/>
            <w:bottom w:val="none" w:sz="0" w:space="0" w:color="auto"/>
            <w:right w:val="none" w:sz="0" w:space="0" w:color="auto"/>
          </w:divBdr>
          <w:divsChild>
            <w:div w:id="120194121">
              <w:marLeft w:val="0"/>
              <w:marRight w:val="0"/>
              <w:marTop w:val="0"/>
              <w:marBottom w:val="60"/>
              <w:divBdr>
                <w:top w:val="none" w:sz="0" w:space="0" w:color="auto"/>
                <w:left w:val="none" w:sz="0" w:space="0" w:color="auto"/>
                <w:bottom w:val="single" w:sz="6" w:space="0" w:color="CCCCCC"/>
                <w:right w:val="none" w:sz="0" w:space="0" w:color="auto"/>
              </w:divBdr>
              <w:divsChild>
                <w:div w:id="1967815202">
                  <w:marLeft w:val="0"/>
                  <w:marRight w:val="0"/>
                  <w:marTop w:val="0"/>
                  <w:marBottom w:val="0"/>
                  <w:divBdr>
                    <w:top w:val="none" w:sz="0" w:space="0" w:color="auto"/>
                    <w:left w:val="none" w:sz="0" w:space="0" w:color="auto"/>
                    <w:bottom w:val="none" w:sz="0" w:space="0" w:color="auto"/>
                    <w:right w:val="none" w:sz="0" w:space="0" w:color="auto"/>
                  </w:divBdr>
                </w:div>
                <w:div w:id="1377969285">
                  <w:marLeft w:val="0"/>
                  <w:marRight w:val="0"/>
                  <w:marTop w:val="0"/>
                  <w:marBottom w:val="0"/>
                  <w:divBdr>
                    <w:top w:val="none" w:sz="0" w:space="0" w:color="auto"/>
                    <w:left w:val="none" w:sz="0" w:space="0" w:color="auto"/>
                    <w:bottom w:val="none" w:sz="0" w:space="0" w:color="auto"/>
                    <w:right w:val="none" w:sz="0" w:space="0" w:color="auto"/>
                  </w:divBdr>
                </w:div>
              </w:divsChild>
            </w:div>
            <w:div w:id="899366490">
              <w:marLeft w:val="-75"/>
              <w:marRight w:val="0"/>
              <w:marTop w:val="30"/>
              <w:marBottom w:val="90"/>
              <w:divBdr>
                <w:top w:val="none" w:sz="0" w:space="0" w:color="auto"/>
                <w:left w:val="none" w:sz="0" w:space="0" w:color="auto"/>
                <w:bottom w:val="none" w:sz="0" w:space="0" w:color="auto"/>
                <w:right w:val="none" w:sz="0" w:space="0" w:color="auto"/>
              </w:divBdr>
              <w:divsChild>
                <w:div w:id="2102528615">
                  <w:marLeft w:val="0"/>
                  <w:marRight w:val="0"/>
                  <w:marTop w:val="0"/>
                  <w:marBottom w:val="0"/>
                  <w:divBdr>
                    <w:top w:val="none" w:sz="0" w:space="0" w:color="auto"/>
                    <w:left w:val="none" w:sz="0" w:space="0" w:color="auto"/>
                    <w:bottom w:val="none" w:sz="0" w:space="0" w:color="auto"/>
                    <w:right w:val="none" w:sz="0" w:space="0" w:color="auto"/>
                  </w:divBdr>
                </w:div>
                <w:div w:id="1638870924">
                  <w:marLeft w:val="0"/>
                  <w:marRight w:val="0"/>
                  <w:marTop w:val="0"/>
                  <w:marBottom w:val="0"/>
                  <w:divBdr>
                    <w:top w:val="none" w:sz="0" w:space="0" w:color="auto"/>
                    <w:left w:val="none" w:sz="0" w:space="0" w:color="auto"/>
                    <w:bottom w:val="none" w:sz="0" w:space="0" w:color="auto"/>
                    <w:right w:val="none" w:sz="0" w:space="0" w:color="auto"/>
                  </w:divBdr>
                  <w:divsChild>
                    <w:div w:id="284628179">
                      <w:marLeft w:val="0"/>
                      <w:marRight w:val="0"/>
                      <w:marTop w:val="0"/>
                      <w:marBottom w:val="0"/>
                      <w:divBdr>
                        <w:top w:val="none" w:sz="0" w:space="0" w:color="auto"/>
                        <w:left w:val="none" w:sz="0" w:space="0" w:color="auto"/>
                        <w:bottom w:val="none" w:sz="0" w:space="0" w:color="auto"/>
                        <w:right w:val="none" w:sz="0" w:space="0" w:color="auto"/>
                      </w:divBdr>
                      <w:divsChild>
                        <w:div w:id="3834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78569">
              <w:marLeft w:val="0"/>
              <w:marRight w:val="75"/>
              <w:marTop w:val="0"/>
              <w:marBottom w:val="0"/>
              <w:divBdr>
                <w:top w:val="none" w:sz="0" w:space="0" w:color="auto"/>
                <w:left w:val="none" w:sz="0" w:space="0" w:color="auto"/>
                <w:bottom w:val="none" w:sz="0" w:space="0" w:color="auto"/>
                <w:right w:val="none" w:sz="0" w:space="0" w:color="auto"/>
              </w:divBdr>
              <w:divsChild>
                <w:div w:id="1987661168">
                  <w:marLeft w:val="0"/>
                  <w:marRight w:val="75"/>
                  <w:marTop w:val="0"/>
                  <w:marBottom w:val="0"/>
                  <w:divBdr>
                    <w:top w:val="none" w:sz="0" w:space="0" w:color="auto"/>
                    <w:left w:val="none" w:sz="0" w:space="0" w:color="auto"/>
                    <w:bottom w:val="none" w:sz="0" w:space="0" w:color="auto"/>
                    <w:right w:val="none" w:sz="0" w:space="0" w:color="auto"/>
                  </w:divBdr>
                  <w:divsChild>
                    <w:div w:id="604188395">
                      <w:marLeft w:val="0"/>
                      <w:marRight w:val="0"/>
                      <w:marTop w:val="0"/>
                      <w:marBottom w:val="0"/>
                      <w:divBdr>
                        <w:top w:val="none" w:sz="0" w:space="0" w:color="auto"/>
                        <w:left w:val="none" w:sz="0" w:space="0" w:color="auto"/>
                        <w:bottom w:val="none" w:sz="0" w:space="0" w:color="auto"/>
                        <w:right w:val="none" w:sz="0" w:space="0" w:color="auto"/>
                      </w:divBdr>
                      <w:divsChild>
                        <w:div w:id="1840195334">
                          <w:marLeft w:val="0"/>
                          <w:marRight w:val="0"/>
                          <w:marTop w:val="0"/>
                          <w:marBottom w:val="0"/>
                          <w:divBdr>
                            <w:top w:val="none" w:sz="0" w:space="0" w:color="auto"/>
                            <w:left w:val="none" w:sz="0" w:space="0" w:color="auto"/>
                            <w:bottom w:val="none" w:sz="0" w:space="0" w:color="auto"/>
                            <w:right w:val="none" w:sz="0" w:space="0" w:color="auto"/>
                          </w:divBdr>
                          <w:divsChild>
                            <w:div w:id="304700635">
                              <w:marLeft w:val="0"/>
                              <w:marRight w:val="0"/>
                              <w:marTop w:val="0"/>
                              <w:marBottom w:val="0"/>
                              <w:divBdr>
                                <w:top w:val="none" w:sz="0" w:space="0" w:color="auto"/>
                                <w:left w:val="none" w:sz="0" w:space="0" w:color="auto"/>
                                <w:bottom w:val="none" w:sz="0" w:space="0" w:color="auto"/>
                                <w:right w:val="none" w:sz="0" w:space="0" w:color="auto"/>
                              </w:divBdr>
                              <w:divsChild>
                                <w:div w:id="22800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533669">
      <w:bodyDiv w:val="1"/>
      <w:marLeft w:val="0"/>
      <w:marRight w:val="0"/>
      <w:marTop w:val="0"/>
      <w:marBottom w:val="0"/>
      <w:divBdr>
        <w:top w:val="none" w:sz="0" w:space="0" w:color="auto"/>
        <w:left w:val="none" w:sz="0" w:space="0" w:color="auto"/>
        <w:bottom w:val="none" w:sz="0" w:space="0" w:color="auto"/>
        <w:right w:val="none" w:sz="0" w:space="0" w:color="auto"/>
      </w:divBdr>
      <w:divsChild>
        <w:div w:id="1168981038">
          <w:marLeft w:val="0"/>
          <w:marRight w:val="0"/>
          <w:marTop w:val="0"/>
          <w:marBottom w:val="0"/>
          <w:divBdr>
            <w:top w:val="none" w:sz="0" w:space="0" w:color="auto"/>
            <w:left w:val="none" w:sz="0" w:space="0" w:color="auto"/>
            <w:bottom w:val="none" w:sz="0" w:space="0" w:color="auto"/>
            <w:right w:val="none" w:sz="0" w:space="0" w:color="auto"/>
          </w:divBdr>
          <w:divsChild>
            <w:div w:id="874271478">
              <w:marLeft w:val="0"/>
              <w:marRight w:val="0"/>
              <w:marTop w:val="0"/>
              <w:marBottom w:val="0"/>
              <w:divBdr>
                <w:top w:val="none" w:sz="0" w:space="0" w:color="auto"/>
                <w:left w:val="none" w:sz="0" w:space="0" w:color="auto"/>
                <w:bottom w:val="none" w:sz="0" w:space="0" w:color="auto"/>
                <w:right w:val="none" w:sz="0" w:space="0" w:color="auto"/>
              </w:divBdr>
              <w:divsChild>
                <w:div w:id="1261834419">
                  <w:marLeft w:val="225"/>
                  <w:marRight w:val="225"/>
                  <w:marTop w:val="225"/>
                  <w:marBottom w:val="225"/>
                  <w:divBdr>
                    <w:top w:val="none" w:sz="0" w:space="0" w:color="auto"/>
                    <w:left w:val="none" w:sz="0" w:space="0" w:color="auto"/>
                    <w:bottom w:val="none" w:sz="0" w:space="0" w:color="auto"/>
                    <w:right w:val="none" w:sz="0" w:space="0" w:color="auto"/>
                  </w:divBdr>
                  <w:divsChild>
                    <w:div w:id="932906550">
                      <w:marLeft w:val="0"/>
                      <w:marRight w:val="0"/>
                      <w:marTop w:val="0"/>
                      <w:marBottom w:val="0"/>
                      <w:divBdr>
                        <w:top w:val="none" w:sz="0" w:space="0" w:color="auto"/>
                        <w:left w:val="none" w:sz="0" w:space="0" w:color="auto"/>
                        <w:bottom w:val="none" w:sz="0" w:space="0" w:color="auto"/>
                        <w:right w:val="none" w:sz="0" w:space="0" w:color="auto"/>
                      </w:divBdr>
                      <w:divsChild>
                        <w:div w:id="1810904718">
                          <w:marLeft w:val="0"/>
                          <w:marRight w:val="0"/>
                          <w:marTop w:val="0"/>
                          <w:marBottom w:val="0"/>
                          <w:divBdr>
                            <w:top w:val="none" w:sz="0" w:space="0" w:color="auto"/>
                            <w:left w:val="none" w:sz="0" w:space="0" w:color="auto"/>
                            <w:bottom w:val="none" w:sz="0" w:space="0" w:color="auto"/>
                            <w:right w:val="none" w:sz="0" w:space="0" w:color="auto"/>
                          </w:divBdr>
                          <w:divsChild>
                            <w:div w:id="2050103354">
                              <w:marLeft w:val="0"/>
                              <w:marRight w:val="0"/>
                              <w:marTop w:val="0"/>
                              <w:marBottom w:val="0"/>
                              <w:divBdr>
                                <w:top w:val="none" w:sz="0" w:space="0" w:color="auto"/>
                                <w:left w:val="none" w:sz="0" w:space="0" w:color="auto"/>
                                <w:bottom w:val="none" w:sz="0" w:space="0" w:color="auto"/>
                                <w:right w:val="none" w:sz="0" w:space="0" w:color="auto"/>
                              </w:divBdr>
                              <w:divsChild>
                                <w:div w:id="166605158">
                                  <w:marLeft w:val="0"/>
                                  <w:marRight w:val="0"/>
                                  <w:marTop w:val="0"/>
                                  <w:marBottom w:val="0"/>
                                  <w:divBdr>
                                    <w:top w:val="none" w:sz="0" w:space="0" w:color="auto"/>
                                    <w:left w:val="none" w:sz="0" w:space="0" w:color="auto"/>
                                    <w:bottom w:val="none" w:sz="0" w:space="0" w:color="auto"/>
                                    <w:right w:val="none" w:sz="0" w:space="0" w:color="auto"/>
                                  </w:divBdr>
                                </w:div>
                                <w:div w:id="66108529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55990283">
                          <w:marLeft w:val="0"/>
                          <w:marRight w:val="3375"/>
                          <w:marTop w:val="150"/>
                          <w:marBottom w:val="0"/>
                          <w:divBdr>
                            <w:top w:val="single" w:sz="6" w:space="4" w:color="CCCCCC"/>
                            <w:left w:val="none" w:sz="0" w:space="0" w:color="auto"/>
                            <w:bottom w:val="single" w:sz="6" w:space="4" w:color="CCCCCC"/>
                            <w:right w:val="none" w:sz="0" w:space="0" w:color="auto"/>
                          </w:divBdr>
                        </w:div>
                        <w:div w:id="478041392">
                          <w:marLeft w:val="0"/>
                          <w:marRight w:val="3375"/>
                          <w:marTop w:val="75"/>
                          <w:marBottom w:val="0"/>
                          <w:divBdr>
                            <w:top w:val="none" w:sz="0" w:space="0" w:color="auto"/>
                            <w:left w:val="none" w:sz="0" w:space="0" w:color="auto"/>
                            <w:bottom w:val="none" w:sz="0" w:space="0" w:color="auto"/>
                            <w:right w:val="none" w:sz="0" w:space="0" w:color="auto"/>
                          </w:divBdr>
                        </w:div>
                      </w:divsChild>
                    </w:div>
                    <w:div w:id="169411706">
                      <w:marLeft w:val="0"/>
                      <w:marRight w:val="0"/>
                      <w:marTop w:val="75"/>
                      <w:marBottom w:val="0"/>
                      <w:divBdr>
                        <w:top w:val="none" w:sz="0" w:space="0" w:color="auto"/>
                        <w:left w:val="none" w:sz="0" w:space="0" w:color="auto"/>
                        <w:bottom w:val="none" w:sz="0" w:space="0" w:color="auto"/>
                        <w:right w:val="none" w:sz="0" w:space="0" w:color="auto"/>
                      </w:divBdr>
                      <w:divsChild>
                        <w:div w:id="1211308081">
                          <w:marLeft w:val="0"/>
                          <w:marRight w:val="0"/>
                          <w:marTop w:val="0"/>
                          <w:marBottom w:val="0"/>
                          <w:divBdr>
                            <w:top w:val="none" w:sz="0" w:space="0" w:color="auto"/>
                            <w:left w:val="none" w:sz="0" w:space="0" w:color="auto"/>
                            <w:bottom w:val="none" w:sz="0" w:space="0" w:color="auto"/>
                            <w:right w:val="none" w:sz="0" w:space="0" w:color="auto"/>
                          </w:divBdr>
                        </w:div>
                        <w:div w:id="27514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919614">
      <w:bodyDiv w:val="1"/>
      <w:marLeft w:val="0"/>
      <w:marRight w:val="0"/>
      <w:marTop w:val="108"/>
      <w:marBottom w:val="108"/>
      <w:divBdr>
        <w:top w:val="none" w:sz="0" w:space="0" w:color="auto"/>
        <w:left w:val="none" w:sz="0" w:space="0" w:color="auto"/>
        <w:bottom w:val="none" w:sz="0" w:space="0" w:color="auto"/>
        <w:right w:val="none" w:sz="0" w:space="0" w:color="auto"/>
      </w:divBdr>
      <w:divsChild>
        <w:div w:id="1031029366">
          <w:marLeft w:val="0"/>
          <w:marRight w:val="0"/>
          <w:marTop w:val="0"/>
          <w:marBottom w:val="0"/>
          <w:divBdr>
            <w:top w:val="none" w:sz="0" w:space="0" w:color="auto"/>
            <w:left w:val="none" w:sz="0" w:space="0" w:color="auto"/>
            <w:bottom w:val="none" w:sz="0" w:space="0" w:color="auto"/>
            <w:right w:val="none" w:sz="0" w:space="0" w:color="auto"/>
          </w:divBdr>
          <w:divsChild>
            <w:div w:id="871186174">
              <w:marLeft w:val="0"/>
              <w:marRight w:val="75"/>
              <w:marTop w:val="0"/>
              <w:marBottom w:val="0"/>
              <w:divBdr>
                <w:top w:val="none" w:sz="0" w:space="0" w:color="auto"/>
                <w:left w:val="none" w:sz="0" w:space="0" w:color="auto"/>
                <w:bottom w:val="none" w:sz="0" w:space="0" w:color="auto"/>
                <w:right w:val="none" w:sz="0" w:space="0" w:color="auto"/>
              </w:divBdr>
              <w:divsChild>
                <w:div w:id="517738288">
                  <w:marLeft w:val="0"/>
                  <w:marRight w:val="75"/>
                  <w:marTop w:val="0"/>
                  <w:marBottom w:val="0"/>
                  <w:divBdr>
                    <w:top w:val="none" w:sz="0" w:space="0" w:color="auto"/>
                    <w:left w:val="none" w:sz="0" w:space="0" w:color="auto"/>
                    <w:bottom w:val="none" w:sz="0" w:space="0" w:color="auto"/>
                    <w:right w:val="none" w:sz="0" w:space="0" w:color="auto"/>
                  </w:divBdr>
                  <w:divsChild>
                    <w:div w:id="1666938359">
                      <w:marLeft w:val="0"/>
                      <w:marRight w:val="75"/>
                      <w:marTop w:val="0"/>
                      <w:marBottom w:val="0"/>
                      <w:divBdr>
                        <w:top w:val="none" w:sz="0" w:space="0" w:color="auto"/>
                        <w:left w:val="none" w:sz="0" w:space="0" w:color="auto"/>
                        <w:bottom w:val="none" w:sz="0" w:space="0" w:color="auto"/>
                        <w:right w:val="none" w:sz="0" w:space="0" w:color="auto"/>
                      </w:divBdr>
                      <w:divsChild>
                        <w:div w:id="262809782">
                          <w:marLeft w:val="0"/>
                          <w:marRight w:val="75"/>
                          <w:marTop w:val="0"/>
                          <w:marBottom w:val="0"/>
                          <w:divBdr>
                            <w:top w:val="none" w:sz="0" w:space="0" w:color="auto"/>
                            <w:left w:val="none" w:sz="0" w:space="0" w:color="auto"/>
                            <w:bottom w:val="none" w:sz="0" w:space="0" w:color="auto"/>
                            <w:right w:val="none" w:sz="0" w:space="0" w:color="auto"/>
                          </w:divBdr>
                          <w:divsChild>
                            <w:div w:id="1454714543">
                              <w:marLeft w:val="0"/>
                              <w:marRight w:val="0"/>
                              <w:marTop w:val="0"/>
                              <w:marBottom w:val="0"/>
                              <w:divBdr>
                                <w:top w:val="none" w:sz="0" w:space="0" w:color="auto"/>
                                <w:left w:val="none" w:sz="0" w:space="0" w:color="auto"/>
                                <w:bottom w:val="none" w:sz="0" w:space="0" w:color="auto"/>
                                <w:right w:val="none" w:sz="0" w:space="0" w:color="auto"/>
                              </w:divBdr>
                              <w:divsChild>
                                <w:div w:id="1996101592">
                                  <w:marLeft w:val="0"/>
                                  <w:marRight w:val="0"/>
                                  <w:marTop w:val="0"/>
                                  <w:marBottom w:val="0"/>
                                  <w:divBdr>
                                    <w:top w:val="none" w:sz="0" w:space="0" w:color="auto"/>
                                    <w:left w:val="none" w:sz="0" w:space="0" w:color="auto"/>
                                    <w:bottom w:val="none" w:sz="0" w:space="0" w:color="auto"/>
                                    <w:right w:val="none" w:sz="0" w:space="0" w:color="auto"/>
                                  </w:divBdr>
                                  <w:divsChild>
                                    <w:div w:id="198325355">
                                      <w:marLeft w:val="0"/>
                                      <w:marRight w:val="0"/>
                                      <w:marTop w:val="0"/>
                                      <w:marBottom w:val="0"/>
                                      <w:divBdr>
                                        <w:top w:val="none" w:sz="0" w:space="0" w:color="auto"/>
                                        <w:left w:val="none" w:sz="0" w:space="0" w:color="auto"/>
                                        <w:bottom w:val="none" w:sz="0" w:space="0" w:color="auto"/>
                                        <w:right w:val="none" w:sz="0" w:space="0" w:color="auto"/>
                                      </w:divBdr>
                                      <w:divsChild>
                                        <w:div w:id="1735425657">
                                          <w:marLeft w:val="0"/>
                                          <w:marRight w:val="0"/>
                                          <w:marTop w:val="0"/>
                                          <w:marBottom w:val="0"/>
                                          <w:divBdr>
                                            <w:top w:val="none" w:sz="0" w:space="0" w:color="auto"/>
                                            <w:left w:val="none" w:sz="0" w:space="0" w:color="auto"/>
                                            <w:bottom w:val="none" w:sz="0" w:space="0" w:color="auto"/>
                                            <w:right w:val="none" w:sz="0" w:space="0" w:color="auto"/>
                                          </w:divBdr>
                                        </w:div>
                                        <w:div w:id="1276449383">
                                          <w:marLeft w:val="0"/>
                                          <w:marRight w:val="0"/>
                                          <w:marTop w:val="0"/>
                                          <w:marBottom w:val="0"/>
                                          <w:divBdr>
                                            <w:top w:val="none" w:sz="0" w:space="0" w:color="auto"/>
                                            <w:left w:val="none" w:sz="0" w:space="0" w:color="auto"/>
                                            <w:bottom w:val="none" w:sz="0" w:space="0" w:color="auto"/>
                                            <w:right w:val="none" w:sz="0" w:space="0" w:color="auto"/>
                                          </w:divBdr>
                                          <w:divsChild>
                                            <w:div w:id="418602493">
                                              <w:marLeft w:val="0"/>
                                              <w:marRight w:val="0"/>
                                              <w:marTop w:val="0"/>
                                              <w:marBottom w:val="0"/>
                                              <w:divBdr>
                                                <w:top w:val="none" w:sz="0" w:space="0" w:color="auto"/>
                                                <w:left w:val="none" w:sz="0" w:space="0" w:color="auto"/>
                                                <w:bottom w:val="none" w:sz="0" w:space="0" w:color="auto"/>
                                                <w:right w:val="none" w:sz="0" w:space="0" w:color="auto"/>
                                              </w:divBdr>
                                              <w:divsChild>
                                                <w:div w:id="51728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2076003">
      <w:bodyDiv w:val="1"/>
      <w:marLeft w:val="0"/>
      <w:marRight w:val="0"/>
      <w:marTop w:val="0"/>
      <w:marBottom w:val="0"/>
      <w:divBdr>
        <w:top w:val="none" w:sz="0" w:space="0" w:color="auto"/>
        <w:left w:val="none" w:sz="0" w:space="0" w:color="auto"/>
        <w:bottom w:val="none" w:sz="0" w:space="0" w:color="auto"/>
        <w:right w:val="none" w:sz="0" w:space="0" w:color="auto"/>
      </w:divBdr>
      <w:divsChild>
        <w:div w:id="522476809">
          <w:marLeft w:val="0"/>
          <w:marRight w:val="0"/>
          <w:marTop w:val="0"/>
          <w:marBottom w:val="0"/>
          <w:divBdr>
            <w:top w:val="none" w:sz="0" w:space="0" w:color="auto"/>
            <w:left w:val="none" w:sz="0" w:space="0" w:color="auto"/>
            <w:bottom w:val="none" w:sz="0" w:space="0" w:color="auto"/>
            <w:right w:val="none" w:sz="0" w:space="0" w:color="auto"/>
          </w:divBdr>
          <w:divsChild>
            <w:div w:id="1894465881">
              <w:marLeft w:val="0"/>
              <w:marRight w:val="0"/>
              <w:marTop w:val="0"/>
              <w:marBottom w:val="0"/>
              <w:divBdr>
                <w:top w:val="none" w:sz="0" w:space="0" w:color="auto"/>
                <w:left w:val="none" w:sz="0" w:space="0" w:color="auto"/>
                <w:bottom w:val="none" w:sz="0" w:space="0" w:color="auto"/>
                <w:right w:val="none" w:sz="0" w:space="0" w:color="auto"/>
              </w:divBdr>
              <w:divsChild>
                <w:div w:id="297540282">
                  <w:marLeft w:val="0"/>
                  <w:marRight w:val="0"/>
                  <w:marTop w:val="0"/>
                  <w:marBottom w:val="0"/>
                  <w:divBdr>
                    <w:top w:val="none" w:sz="0" w:space="0" w:color="auto"/>
                    <w:left w:val="none" w:sz="0" w:space="0" w:color="auto"/>
                    <w:bottom w:val="none" w:sz="0" w:space="0" w:color="auto"/>
                    <w:right w:val="none" w:sz="0" w:space="0" w:color="auto"/>
                  </w:divBdr>
                  <w:divsChild>
                    <w:div w:id="1982809000">
                      <w:marLeft w:val="0"/>
                      <w:marRight w:val="0"/>
                      <w:marTop w:val="0"/>
                      <w:marBottom w:val="0"/>
                      <w:divBdr>
                        <w:top w:val="none" w:sz="0" w:space="0" w:color="auto"/>
                        <w:left w:val="none" w:sz="0" w:space="0" w:color="auto"/>
                        <w:bottom w:val="none" w:sz="0" w:space="0" w:color="auto"/>
                        <w:right w:val="none" w:sz="0" w:space="0" w:color="auto"/>
                      </w:divBdr>
                      <w:divsChild>
                        <w:div w:id="1060441829">
                          <w:marLeft w:val="0"/>
                          <w:marRight w:val="0"/>
                          <w:marTop w:val="0"/>
                          <w:marBottom w:val="0"/>
                          <w:divBdr>
                            <w:top w:val="none" w:sz="0" w:space="0" w:color="auto"/>
                            <w:left w:val="none" w:sz="0" w:space="0" w:color="auto"/>
                            <w:bottom w:val="none" w:sz="0" w:space="0" w:color="auto"/>
                            <w:right w:val="none" w:sz="0" w:space="0" w:color="auto"/>
                          </w:divBdr>
                          <w:divsChild>
                            <w:div w:id="1850410086">
                              <w:marLeft w:val="0"/>
                              <w:marRight w:val="0"/>
                              <w:marTop w:val="0"/>
                              <w:marBottom w:val="0"/>
                              <w:divBdr>
                                <w:top w:val="none" w:sz="0" w:space="0" w:color="auto"/>
                                <w:left w:val="none" w:sz="0" w:space="0" w:color="auto"/>
                                <w:bottom w:val="none" w:sz="0" w:space="0" w:color="auto"/>
                                <w:right w:val="none" w:sz="0" w:space="0" w:color="auto"/>
                              </w:divBdr>
                              <w:divsChild>
                                <w:div w:id="1335231838">
                                  <w:marLeft w:val="0"/>
                                  <w:marRight w:val="0"/>
                                  <w:marTop w:val="0"/>
                                  <w:marBottom w:val="0"/>
                                  <w:divBdr>
                                    <w:top w:val="none" w:sz="0" w:space="0" w:color="auto"/>
                                    <w:left w:val="none" w:sz="0" w:space="0" w:color="auto"/>
                                    <w:bottom w:val="none" w:sz="0" w:space="0" w:color="auto"/>
                                    <w:right w:val="none" w:sz="0" w:space="0" w:color="auto"/>
                                  </w:divBdr>
                                  <w:divsChild>
                                    <w:div w:id="1736050350">
                                      <w:marLeft w:val="0"/>
                                      <w:marRight w:val="0"/>
                                      <w:marTop w:val="0"/>
                                      <w:marBottom w:val="0"/>
                                      <w:divBdr>
                                        <w:top w:val="none" w:sz="0" w:space="0" w:color="auto"/>
                                        <w:left w:val="none" w:sz="0" w:space="0" w:color="auto"/>
                                        <w:bottom w:val="none" w:sz="0" w:space="0" w:color="auto"/>
                                        <w:right w:val="none" w:sz="0" w:space="0" w:color="auto"/>
                                      </w:divBdr>
                                      <w:divsChild>
                                        <w:div w:id="181865415">
                                          <w:marLeft w:val="0"/>
                                          <w:marRight w:val="0"/>
                                          <w:marTop w:val="0"/>
                                          <w:marBottom w:val="0"/>
                                          <w:divBdr>
                                            <w:top w:val="none" w:sz="0" w:space="0" w:color="auto"/>
                                            <w:left w:val="none" w:sz="0" w:space="0" w:color="auto"/>
                                            <w:bottom w:val="none" w:sz="0" w:space="0" w:color="auto"/>
                                            <w:right w:val="none" w:sz="0" w:space="0" w:color="auto"/>
                                          </w:divBdr>
                                          <w:divsChild>
                                            <w:div w:id="159659400">
                                              <w:marLeft w:val="0"/>
                                              <w:marRight w:val="0"/>
                                              <w:marTop w:val="0"/>
                                              <w:marBottom w:val="0"/>
                                              <w:divBdr>
                                                <w:top w:val="none" w:sz="0" w:space="0" w:color="auto"/>
                                                <w:left w:val="none" w:sz="0" w:space="0" w:color="auto"/>
                                                <w:bottom w:val="none" w:sz="0" w:space="0" w:color="auto"/>
                                                <w:right w:val="none" w:sz="0" w:space="0" w:color="auto"/>
                                              </w:divBdr>
                                            </w:div>
                                            <w:div w:id="665740935">
                                              <w:marLeft w:val="0"/>
                                              <w:marRight w:val="0"/>
                                              <w:marTop w:val="0"/>
                                              <w:marBottom w:val="0"/>
                                              <w:divBdr>
                                                <w:top w:val="none" w:sz="0" w:space="0" w:color="auto"/>
                                                <w:left w:val="none" w:sz="0" w:space="0" w:color="auto"/>
                                                <w:bottom w:val="none" w:sz="0" w:space="0" w:color="auto"/>
                                                <w:right w:val="none" w:sz="0" w:space="0" w:color="auto"/>
                                              </w:divBdr>
                                            </w:div>
                                            <w:div w:id="86122440">
                                              <w:marLeft w:val="0"/>
                                              <w:marRight w:val="0"/>
                                              <w:marTop w:val="0"/>
                                              <w:marBottom w:val="0"/>
                                              <w:divBdr>
                                                <w:top w:val="none" w:sz="0" w:space="0" w:color="auto"/>
                                                <w:left w:val="none" w:sz="0" w:space="0" w:color="auto"/>
                                                <w:bottom w:val="none" w:sz="0" w:space="0" w:color="auto"/>
                                                <w:right w:val="none" w:sz="0" w:space="0" w:color="auto"/>
                                              </w:divBdr>
                                            </w:div>
                                            <w:div w:id="1434279785">
                                              <w:marLeft w:val="0"/>
                                              <w:marRight w:val="0"/>
                                              <w:marTop w:val="0"/>
                                              <w:marBottom w:val="0"/>
                                              <w:divBdr>
                                                <w:top w:val="none" w:sz="0" w:space="0" w:color="auto"/>
                                                <w:left w:val="none" w:sz="0" w:space="0" w:color="auto"/>
                                                <w:bottom w:val="none" w:sz="0" w:space="0" w:color="auto"/>
                                                <w:right w:val="none" w:sz="0" w:space="0" w:color="auto"/>
                                              </w:divBdr>
                                            </w:div>
                                            <w:div w:id="1311520898">
                                              <w:marLeft w:val="0"/>
                                              <w:marRight w:val="0"/>
                                              <w:marTop w:val="0"/>
                                              <w:marBottom w:val="0"/>
                                              <w:divBdr>
                                                <w:top w:val="none" w:sz="0" w:space="0" w:color="auto"/>
                                                <w:left w:val="none" w:sz="0" w:space="0" w:color="auto"/>
                                                <w:bottom w:val="none" w:sz="0" w:space="0" w:color="auto"/>
                                                <w:right w:val="none" w:sz="0" w:space="0" w:color="auto"/>
                                              </w:divBdr>
                                              <w:divsChild>
                                                <w:div w:id="1371150626">
                                                  <w:marLeft w:val="0"/>
                                                  <w:marRight w:val="0"/>
                                                  <w:marTop w:val="0"/>
                                                  <w:marBottom w:val="0"/>
                                                  <w:divBdr>
                                                    <w:top w:val="none" w:sz="0" w:space="0" w:color="auto"/>
                                                    <w:left w:val="none" w:sz="0" w:space="0" w:color="auto"/>
                                                    <w:bottom w:val="none" w:sz="0" w:space="0" w:color="auto"/>
                                                    <w:right w:val="none" w:sz="0" w:space="0" w:color="auto"/>
                                                  </w:divBdr>
                                                  <w:divsChild>
                                                    <w:div w:id="994335799">
                                                      <w:marLeft w:val="0"/>
                                                      <w:marRight w:val="0"/>
                                                      <w:marTop w:val="0"/>
                                                      <w:marBottom w:val="120"/>
                                                      <w:divBdr>
                                                        <w:top w:val="none" w:sz="0" w:space="0" w:color="auto"/>
                                                        <w:left w:val="none" w:sz="0" w:space="0" w:color="auto"/>
                                                        <w:bottom w:val="none" w:sz="0" w:space="0" w:color="auto"/>
                                                        <w:right w:val="none" w:sz="0" w:space="0" w:color="auto"/>
                                                      </w:divBdr>
                                                      <w:divsChild>
                                                        <w:div w:id="17230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60396">
                                              <w:blockQuote w:val="1"/>
                                              <w:marLeft w:val="720"/>
                                              <w:marRight w:val="720"/>
                                              <w:marTop w:val="100"/>
                                              <w:marBottom w:val="100"/>
                                              <w:divBdr>
                                                <w:top w:val="none" w:sz="0" w:space="0" w:color="auto"/>
                                                <w:left w:val="none" w:sz="0" w:space="0" w:color="auto"/>
                                                <w:bottom w:val="none" w:sz="0" w:space="0" w:color="auto"/>
                                                <w:right w:val="none" w:sz="0" w:space="0" w:color="auto"/>
                                              </w:divBdr>
                                            </w:div>
                                            <w:div w:id="292760190">
                                              <w:marLeft w:val="0"/>
                                              <w:marRight w:val="0"/>
                                              <w:marTop w:val="0"/>
                                              <w:marBottom w:val="0"/>
                                              <w:divBdr>
                                                <w:top w:val="none" w:sz="0" w:space="0" w:color="auto"/>
                                                <w:left w:val="none" w:sz="0" w:space="0" w:color="auto"/>
                                                <w:bottom w:val="none" w:sz="0" w:space="0" w:color="auto"/>
                                                <w:right w:val="none" w:sz="0" w:space="0" w:color="auto"/>
                                              </w:divBdr>
                                            </w:div>
                                            <w:div w:id="1829132516">
                                              <w:marLeft w:val="0"/>
                                              <w:marRight w:val="0"/>
                                              <w:marTop w:val="0"/>
                                              <w:marBottom w:val="0"/>
                                              <w:divBdr>
                                                <w:top w:val="none" w:sz="0" w:space="0" w:color="auto"/>
                                                <w:left w:val="none" w:sz="0" w:space="0" w:color="auto"/>
                                                <w:bottom w:val="none" w:sz="0" w:space="0" w:color="auto"/>
                                                <w:right w:val="none" w:sz="0" w:space="0" w:color="auto"/>
                                              </w:divBdr>
                                              <w:divsChild>
                                                <w:div w:id="792594532">
                                                  <w:marLeft w:val="0"/>
                                                  <w:marRight w:val="0"/>
                                                  <w:marTop w:val="0"/>
                                                  <w:marBottom w:val="0"/>
                                                  <w:divBdr>
                                                    <w:top w:val="none" w:sz="0" w:space="0" w:color="auto"/>
                                                    <w:left w:val="none" w:sz="0" w:space="0" w:color="auto"/>
                                                    <w:bottom w:val="none" w:sz="0" w:space="0" w:color="auto"/>
                                                    <w:right w:val="none" w:sz="0" w:space="0" w:color="auto"/>
                                                  </w:divBdr>
                                                </w:div>
                                              </w:divsChild>
                                            </w:div>
                                            <w:div w:id="1437559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9364895">
                                              <w:marLeft w:val="0"/>
                                              <w:marRight w:val="0"/>
                                              <w:marTop w:val="0"/>
                                              <w:marBottom w:val="0"/>
                                              <w:divBdr>
                                                <w:top w:val="none" w:sz="0" w:space="0" w:color="auto"/>
                                                <w:left w:val="none" w:sz="0" w:space="0" w:color="auto"/>
                                                <w:bottom w:val="none" w:sz="0" w:space="0" w:color="auto"/>
                                                <w:right w:val="none" w:sz="0" w:space="0" w:color="auto"/>
                                              </w:divBdr>
                                            </w:div>
                                            <w:div w:id="1986548164">
                                              <w:blockQuote w:val="1"/>
                                              <w:marLeft w:val="720"/>
                                              <w:marRight w:val="720"/>
                                              <w:marTop w:val="100"/>
                                              <w:marBottom w:val="100"/>
                                              <w:divBdr>
                                                <w:top w:val="none" w:sz="0" w:space="0" w:color="auto"/>
                                                <w:left w:val="none" w:sz="0" w:space="0" w:color="auto"/>
                                                <w:bottom w:val="none" w:sz="0" w:space="0" w:color="auto"/>
                                                <w:right w:val="none" w:sz="0" w:space="0" w:color="auto"/>
                                              </w:divBdr>
                                            </w:div>
                                            <w:div w:id="467550113">
                                              <w:marLeft w:val="0"/>
                                              <w:marRight w:val="0"/>
                                              <w:marTop w:val="0"/>
                                              <w:marBottom w:val="0"/>
                                              <w:divBdr>
                                                <w:top w:val="none" w:sz="0" w:space="0" w:color="auto"/>
                                                <w:left w:val="none" w:sz="0" w:space="0" w:color="auto"/>
                                                <w:bottom w:val="none" w:sz="0" w:space="0" w:color="auto"/>
                                                <w:right w:val="none" w:sz="0" w:space="0" w:color="auto"/>
                                              </w:divBdr>
                                              <w:divsChild>
                                                <w:div w:id="1566989602">
                                                  <w:marLeft w:val="0"/>
                                                  <w:marRight w:val="0"/>
                                                  <w:marTop w:val="0"/>
                                                  <w:marBottom w:val="0"/>
                                                  <w:divBdr>
                                                    <w:top w:val="none" w:sz="0" w:space="0" w:color="auto"/>
                                                    <w:left w:val="none" w:sz="0" w:space="0" w:color="auto"/>
                                                    <w:bottom w:val="none" w:sz="0" w:space="0" w:color="auto"/>
                                                    <w:right w:val="none" w:sz="0" w:space="0" w:color="auto"/>
                                                  </w:divBdr>
                                                </w:div>
                                                <w:div w:id="28578679">
                                                  <w:marLeft w:val="0"/>
                                                  <w:marRight w:val="0"/>
                                                  <w:marTop w:val="0"/>
                                                  <w:marBottom w:val="0"/>
                                                  <w:divBdr>
                                                    <w:top w:val="none" w:sz="0" w:space="0" w:color="auto"/>
                                                    <w:left w:val="none" w:sz="0" w:space="0" w:color="auto"/>
                                                    <w:bottom w:val="none" w:sz="0" w:space="0" w:color="auto"/>
                                                    <w:right w:val="none" w:sz="0" w:space="0" w:color="auto"/>
                                                  </w:divBdr>
                                                </w:div>
                                                <w:div w:id="1243221774">
                                                  <w:marLeft w:val="0"/>
                                                  <w:marRight w:val="0"/>
                                                  <w:marTop w:val="0"/>
                                                  <w:marBottom w:val="0"/>
                                                  <w:divBdr>
                                                    <w:top w:val="none" w:sz="0" w:space="0" w:color="auto"/>
                                                    <w:left w:val="none" w:sz="0" w:space="0" w:color="auto"/>
                                                    <w:bottom w:val="none" w:sz="0" w:space="0" w:color="auto"/>
                                                    <w:right w:val="none" w:sz="0" w:space="0" w:color="auto"/>
                                                  </w:divBdr>
                                                </w:div>
                                              </w:divsChild>
                                            </w:div>
                                            <w:div w:id="2145391973">
                                              <w:marLeft w:val="0"/>
                                              <w:marRight w:val="0"/>
                                              <w:marTop w:val="0"/>
                                              <w:marBottom w:val="0"/>
                                              <w:divBdr>
                                                <w:top w:val="none" w:sz="0" w:space="0" w:color="auto"/>
                                                <w:left w:val="none" w:sz="0" w:space="0" w:color="auto"/>
                                                <w:bottom w:val="none" w:sz="0" w:space="0" w:color="auto"/>
                                                <w:right w:val="none" w:sz="0" w:space="0" w:color="auto"/>
                                              </w:divBdr>
                                              <w:divsChild>
                                                <w:div w:id="333849823">
                                                  <w:marLeft w:val="0"/>
                                                  <w:marRight w:val="0"/>
                                                  <w:marTop w:val="0"/>
                                                  <w:marBottom w:val="0"/>
                                                  <w:divBdr>
                                                    <w:top w:val="none" w:sz="0" w:space="0" w:color="auto"/>
                                                    <w:left w:val="none" w:sz="0" w:space="0" w:color="auto"/>
                                                    <w:bottom w:val="none" w:sz="0" w:space="0" w:color="auto"/>
                                                    <w:right w:val="none" w:sz="0" w:space="0" w:color="auto"/>
                                                  </w:divBdr>
                                                </w:div>
                                                <w:div w:id="52779781">
                                                  <w:marLeft w:val="0"/>
                                                  <w:marRight w:val="0"/>
                                                  <w:marTop w:val="0"/>
                                                  <w:marBottom w:val="0"/>
                                                  <w:divBdr>
                                                    <w:top w:val="none" w:sz="0" w:space="0" w:color="auto"/>
                                                    <w:left w:val="none" w:sz="0" w:space="0" w:color="auto"/>
                                                    <w:bottom w:val="none" w:sz="0" w:space="0" w:color="auto"/>
                                                    <w:right w:val="none" w:sz="0" w:space="0" w:color="auto"/>
                                                  </w:divBdr>
                                                </w:div>
                                              </w:divsChild>
                                            </w:div>
                                            <w:div w:id="153939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056562">
      <w:marLeft w:val="0"/>
      <w:marRight w:val="0"/>
      <w:marTop w:val="0"/>
      <w:marBottom w:val="0"/>
      <w:divBdr>
        <w:top w:val="none" w:sz="0" w:space="0" w:color="auto"/>
        <w:left w:val="none" w:sz="0" w:space="0" w:color="auto"/>
        <w:bottom w:val="none" w:sz="0" w:space="0" w:color="auto"/>
        <w:right w:val="none" w:sz="0" w:space="0" w:color="auto"/>
      </w:divBdr>
      <w:divsChild>
        <w:div w:id="1696999146">
          <w:marLeft w:val="0"/>
          <w:marRight w:val="0"/>
          <w:marTop w:val="0"/>
          <w:marBottom w:val="0"/>
          <w:divBdr>
            <w:top w:val="none" w:sz="0" w:space="0" w:color="auto"/>
            <w:left w:val="none" w:sz="0" w:space="0" w:color="auto"/>
            <w:bottom w:val="none" w:sz="0" w:space="0" w:color="auto"/>
            <w:right w:val="none" w:sz="0" w:space="0" w:color="auto"/>
          </w:divBdr>
          <w:divsChild>
            <w:div w:id="1883974895">
              <w:marLeft w:val="0"/>
              <w:marRight w:val="0"/>
              <w:marTop w:val="0"/>
              <w:marBottom w:val="0"/>
              <w:divBdr>
                <w:top w:val="none" w:sz="0" w:space="0" w:color="auto"/>
                <w:left w:val="none" w:sz="0" w:space="0" w:color="auto"/>
                <w:bottom w:val="none" w:sz="0" w:space="0" w:color="auto"/>
                <w:right w:val="none" w:sz="0" w:space="0" w:color="auto"/>
              </w:divBdr>
              <w:divsChild>
                <w:div w:id="558982537">
                  <w:marLeft w:val="0"/>
                  <w:marRight w:val="0"/>
                  <w:marTop w:val="0"/>
                  <w:marBottom w:val="150"/>
                  <w:divBdr>
                    <w:top w:val="none" w:sz="0" w:space="0" w:color="auto"/>
                    <w:left w:val="none" w:sz="0" w:space="0" w:color="auto"/>
                    <w:bottom w:val="none" w:sz="0" w:space="0" w:color="auto"/>
                    <w:right w:val="none" w:sz="0" w:space="0" w:color="auto"/>
                  </w:divBdr>
                  <w:divsChild>
                    <w:div w:id="1440637456">
                      <w:marLeft w:val="0"/>
                      <w:marRight w:val="0"/>
                      <w:marTop w:val="0"/>
                      <w:marBottom w:val="0"/>
                      <w:divBdr>
                        <w:top w:val="none" w:sz="0" w:space="0" w:color="auto"/>
                        <w:left w:val="none" w:sz="0" w:space="0" w:color="auto"/>
                        <w:bottom w:val="none" w:sz="0" w:space="0" w:color="auto"/>
                        <w:right w:val="none" w:sz="0" w:space="0" w:color="auto"/>
                      </w:divBdr>
                    </w:div>
                  </w:divsChild>
                </w:div>
                <w:div w:id="1250386250">
                  <w:marLeft w:val="0"/>
                  <w:marRight w:val="0"/>
                  <w:marTop w:val="0"/>
                  <w:marBottom w:val="0"/>
                  <w:divBdr>
                    <w:top w:val="none" w:sz="0" w:space="0" w:color="auto"/>
                    <w:left w:val="none" w:sz="0" w:space="0" w:color="auto"/>
                    <w:bottom w:val="none" w:sz="0" w:space="0" w:color="auto"/>
                    <w:right w:val="none" w:sz="0" w:space="0" w:color="auto"/>
                  </w:divBdr>
                  <w:divsChild>
                    <w:div w:id="135057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24322">
              <w:marLeft w:val="0"/>
              <w:marRight w:val="0"/>
              <w:marTop w:val="0"/>
              <w:marBottom w:val="150"/>
              <w:divBdr>
                <w:top w:val="none" w:sz="0" w:space="0" w:color="auto"/>
                <w:left w:val="none" w:sz="0" w:space="0" w:color="auto"/>
                <w:bottom w:val="none" w:sz="0" w:space="0" w:color="auto"/>
                <w:right w:val="none" w:sz="0" w:space="0" w:color="auto"/>
              </w:divBdr>
              <w:divsChild>
                <w:div w:id="1545217866">
                  <w:marLeft w:val="0"/>
                  <w:marRight w:val="0"/>
                  <w:marTop w:val="0"/>
                  <w:marBottom w:val="0"/>
                  <w:divBdr>
                    <w:top w:val="none" w:sz="0" w:space="0" w:color="auto"/>
                    <w:left w:val="none" w:sz="0" w:space="0" w:color="auto"/>
                    <w:bottom w:val="none" w:sz="0" w:space="0" w:color="auto"/>
                    <w:right w:val="none" w:sz="0" w:space="0" w:color="auto"/>
                  </w:divBdr>
                </w:div>
              </w:divsChild>
            </w:div>
            <w:div w:id="1569882013">
              <w:marLeft w:val="0"/>
              <w:marRight w:val="0"/>
              <w:marTop w:val="0"/>
              <w:marBottom w:val="0"/>
              <w:divBdr>
                <w:top w:val="none" w:sz="0" w:space="0" w:color="auto"/>
                <w:left w:val="none" w:sz="0" w:space="0" w:color="auto"/>
                <w:bottom w:val="none" w:sz="0" w:space="0" w:color="auto"/>
                <w:right w:val="none" w:sz="0" w:space="0" w:color="auto"/>
              </w:divBdr>
              <w:divsChild>
                <w:div w:id="1253666472">
                  <w:marLeft w:val="0"/>
                  <w:marRight w:val="0"/>
                  <w:marTop w:val="0"/>
                  <w:marBottom w:val="150"/>
                  <w:divBdr>
                    <w:top w:val="none" w:sz="0" w:space="0" w:color="auto"/>
                    <w:left w:val="none" w:sz="0" w:space="0" w:color="auto"/>
                    <w:bottom w:val="none" w:sz="0" w:space="0" w:color="auto"/>
                    <w:right w:val="none" w:sz="0" w:space="0" w:color="auto"/>
                  </w:divBdr>
                  <w:divsChild>
                    <w:div w:id="66814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1699">
              <w:marLeft w:val="0"/>
              <w:marRight w:val="0"/>
              <w:marTop w:val="0"/>
              <w:marBottom w:val="150"/>
              <w:divBdr>
                <w:top w:val="none" w:sz="0" w:space="0" w:color="auto"/>
                <w:left w:val="none" w:sz="0" w:space="0" w:color="auto"/>
                <w:bottom w:val="none" w:sz="0" w:space="0" w:color="auto"/>
                <w:right w:val="none" w:sz="0" w:space="0" w:color="auto"/>
              </w:divBdr>
              <w:divsChild>
                <w:div w:id="1549344451">
                  <w:marLeft w:val="0"/>
                  <w:marRight w:val="0"/>
                  <w:marTop w:val="0"/>
                  <w:marBottom w:val="0"/>
                  <w:divBdr>
                    <w:top w:val="none" w:sz="0" w:space="0" w:color="auto"/>
                    <w:left w:val="none" w:sz="0" w:space="0" w:color="auto"/>
                    <w:bottom w:val="none" w:sz="0" w:space="0" w:color="auto"/>
                    <w:right w:val="none" w:sz="0" w:space="0" w:color="auto"/>
                  </w:divBdr>
                </w:div>
              </w:divsChild>
            </w:div>
            <w:div w:id="1773939217">
              <w:marLeft w:val="0"/>
              <w:marRight w:val="0"/>
              <w:marTop w:val="0"/>
              <w:marBottom w:val="0"/>
              <w:divBdr>
                <w:top w:val="none" w:sz="0" w:space="0" w:color="auto"/>
                <w:left w:val="none" w:sz="0" w:space="0" w:color="auto"/>
                <w:bottom w:val="none" w:sz="0" w:space="0" w:color="auto"/>
                <w:right w:val="none" w:sz="0" w:space="0" w:color="auto"/>
              </w:divBdr>
              <w:divsChild>
                <w:div w:id="968630744">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sChild>
        </w:div>
        <w:div w:id="987393066">
          <w:marLeft w:val="0"/>
          <w:marRight w:val="0"/>
          <w:marTop w:val="0"/>
          <w:marBottom w:val="0"/>
          <w:divBdr>
            <w:top w:val="none" w:sz="0" w:space="0" w:color="auto"/>
            <w:left w:val="none" w:sz="0" w:space="0" w:color="auto"/>
            <w:bottom w:val="none" w:sz="0" w:space="0" w:color="auto"/>
            <w:right w:val="none" w:sz="0" w:space="0" w:color="auto"/>
          </w:divBdr>
          <w:divsChild>
            <w:div w:id="687483304">
              <w:marLeft w:val="0"/>
              <w:marRight w:val="0"/>
              <w:marTop w:val="0"/>
              <w:marBottom w:val="0"/>
              <w:divBdr>
                <w:top w:val="none" w:sz="0" w:space="0" w:color="auto"/>
                <w:left w:val="none" w:sz="0" w:space="0" w:color="auto"/>
                <w:bottom w:val="none" w:sz="0" w:space="0" w:color="auto"/>
                <w:right w:val="none" w:sz="0" w:space="0" w:color="auto"/>
              </w:divBdr>
              <w:divsChild>
                <w:div w:id="569849077">
                  <w:marLeft w:val="0"/>
                  <w:marRight w:val="0"/>
                  <w:marTop w:val="0"/>
                  <w:marBottom w:val="0"/>
                  <w:divBdr>
                    <w:top w:val="none" w:sz="0" w:space="0" w:color="auto"/>
                    <w:left w:val="none" w:sz="0" w:space="0" w:color="auto"/>
                    <w:bottom w:val="none" w:sz="0" w:space="0" w:color="auto"/>
                    <w:right w:val="none" w:sz="0" w:space="0" w:color="auto"/>
                  </w:divBdr>
                  <w:divsChild>
                    <w:div w:id="1799256724">
                      <w:marLeft w:val="0"/>
                      <w:marRight w:val="0"/>
                      <w:marTop w:val="0"/>
                      <w:marBottom w:val="0"/>
                      <w:divBdr>
                        <w:top w:val="none" w:sz="0" w:space="0" w:color="auto"/>
                        <w:left w:val="none" w:sz="0" w:space="0" w:color="auto"/>
                        <w:bottom w:val="none" w:sz="0" w:space="0" w:color="auto"/>
                        <w:right w:val="none" w:sz="0" w:space="0" w:color="auto"/>
                      </w:divBdr>
                      <w:divsChild>
                        <w:div w:id="16164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490372">
              <w:marLeft w:val="0"/>
              <w:marRight w:val="0"/>
              <w:marTop w:val="0"/>
              <w:marBottom w:val="0"/>
              <w:divBdr>
                <w:top w:val="none" w:sz="0" w:space="0" w:color="auto"/>
                <w:left w:val="none" w:sz="0" w:space="0" w:color="auto"/>
                <w:bottom w:val="none" w:sz="0" w:space="0" w:color="auto"/>
                <w:right w:val="none" w:sz="0" w:space="0" w:color="auto"/>
              </w:divBdr>
              <w:divsChild>
                <w:div w:id="831414997">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 w:id="1755122409">
              <w:marLeft w:val="0"/>
              <w:marRight w:val="0"/>
              <w:marTop w:val="0"/>
              <w:marBottom w:val="0"/>
              <w:divBdr>
                <w:top w:val="none" w:sz="0" w:space="0" w:color="auto"/>
                <w:left w:val="none" w:sz="0" w:space="0" w:color="auto"/>
                <w:bottom w:val="none" w:sz="0" w:space="0" w:color="auto"/>
                <w:right w:val="none" w:sz="0" w:space="0" w:color="auto"/>
              </w:divBdr>
              <w:divsChild>
                <w:div w:id="1448624120">
                  <w:marLeft w:val="0"/>
                  <w:marRight w:val="0"/>
                  <w:marTop w:val="0"/>
                  <w:marBottom w:val="150"/>
                  <w:divBdr>
                    <w:top w:val="none" w:sz="0" w:space="0" w:color="auto"/>
                    <w:left w:val="none" w:sz="0" w:space="0" w:color="auto"/>
                    <w:bottom w:val="none" w:sz="0" w:space="0" w:color="auto"/>
                    <w:right w:val="none" w:sz="0" w:space="0" w:color="auto"/>
                  </w:divBdr>
                  <w:divsChild>
                    <w:div w:id="1266620783">
                      <w:marLeft w:val="0"/>
                      <w:marRight w:val="0"/>
                      <w:marTop w:val="0"/>
                      <w:marBottom w:val="0"/>
                      <w:divBdr>
                        <w:top w:val="none" w:sz="0" w:space="0" w:color="auto"/>
                        <w:left w:val="none" w:sz="0" w:space="0" w:color="auto"/>
                        <w:bottom w:val="none" w:sz="0" w:space="0" w:color="auto"/>
                        <w:right w:val="none" w:sz="0" w:space="0" w:color="auto"/>
                      </w:divBdr>
                    </w:div>
                  </w:divsChild>
                </w:div>
                <w:div w:id="1995336344">
                  <w:marLeft w:val="0"/>
                  <w:marRight w:val="0"/>
                  <w:marTop w:val="0"/>
                  <w:marBottom w:val="0"/>
                  <w:divBdr>
                    <w:top w:val="none" w:sz="0" w:space="0" w:color="auto"/>
                    <w:left w:val="none" w:sz="0" w:space="0" w:color="auto"/>
                    <w:bottom w:val="none" w:sz="0" w:space="0" w:color="auto"/>
                    <w:right w:val="none" w:sz="0" w:space="0" w:color="auto"/>
                  </w:divBdr>
                  <w:divsChild>
                    <w:div w:id="18922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2404">
              <w:marLeft w:val="0"/>
              <w:marRight w:val="0"/>
              <w:marTop w:val="0"/>
              <w:marBottom w:val="150"/>
              <w:divBdr>
                <w:top w:val="none" w:sz="0" w:space="0" w:color="auto"/>
                <w:left w:val="none" w:sz="0" w:space="0" w:color="auto"/>
                <w:bottom w:val="none" w:sz="0" w:space="0" w:color="auto"/>
                <w:right w:val="none" w:sz="0" w:space="0" w:color="auto"/>
              </w:divBdr>
              <w:divsChild>
                <w:div w:id="234359764">
                  <w:marLeft w:val="0"/>
                  <w:marRight w:val="0"/>
                  <w:marTop w:val="0"/>
                  <w:marBottom w:val="0"/>
                  <w:divBdr>
                    <w:top w:val="none" w:sz="0" w:space="0" w:color="auto"/>
                    <w:left w:val="none" w:sz="0" w:space="0" w:color="auto"/>
                    <w:bottom w:val="none" w:sz="0" w:space="0" w:color="auto"/>
                    <w:right w:val="none" w:sz="0" w:space="0" w:color="auto"/>
                  </w:divBdr>
                </w:div>
              </w:divsChild>
            </w:div>
            <w:div w:id="677656099">
              <w:marLeft w:val="0"/>
              <w:marRight w:val="0"/>
              <w:marTop w:val="0"/>
              <w:marBottom w:val="0"/>
              <w:divBdr>
                <w:top w:val="none" w:sz="0" w:space="0" w:color="auto"/>
                <w:left w:val="none" w:sz="0" w:space="0" w:color="auto"/>
                <w:bottom w:val="none" w:sz="0" w:space="0" w:color="auto"/>
                <w:right w:val="none" w:sz="0" w:space="0" w:color="auto"/>
              </w:divBdr>
              <w:divsChild>
                <w:div w:id="272245330">
                  <w:marLeft w:val="0"/>
                  <w:marRight w:val="0"/>
                  <w:marTop w:val="0"/>
                  <w:marBottom w:val="0"/>
                  <w:divBdr>
                    <w:top w:val="none" w:sz="0" w:space="0" w:color="auto"/>
                    <w:left w:val="none" w:sz="0" w:space="0" w:color="auto"/>
                    <w:bottom w:val="none" w:sz="0" w:space="0" w:color="auto"/>
                    <w:right w:val="none" w:sz="0" w:space="0" w:color="auto"/>
                  </w:divBdr>
                  <w:divsChild>
                    <w:div w:id="5237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872220">
              <w:marLeft w:val="0"/>
              <w:marRight w:val="0"/>
              <w:marTop w:val="0"/>
              <w:marBottom w:val="0"/>
              <w:divBdr>
                <w:top w:val="none" w:sz="0" w:space="0" w:color="auto"/>
                <w:left w:val="none" w:sz="0" w:space="0" w:color="auto"/>
                <w:bottom w:val="none" w:sz="0" w:space="0" w:color="auto"/>
                <w:right w:val="none" w:sz="0" w:space="0" w:color="auto"/>
              </w:divBdr>
              <w:divsChild>
                <w:div w:id="994256852">
                  <w:marLeft w:val="0"/>
                  <w:marRight w:val="0"/>
                  <w:marTop w:val="0"/>
                  <w:marBottom w:val="150"/>
                  <w:divBdr>
                    <w:top w:val="none" w:sz="0" w:space="0" w:color="auto"/>
                    <w:left w:val="none" w:sz="0" w:space="0" w:color="auto"/>
                    <w:bottom w:val="none" w:sz="0" w:space="0" w:color="auto"/>
                    <w:right w:val="none" w:sz="0" w:space="0" w:color="auto"/>
                  </w:divBdr>
                  <w:divsChild>
                    <w:div w:id="209551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8026">
              <w:marLeft w:val="0"/>
              <w:marRight w:val="0"/>
              <w:marTop w:val="0"/>
              <w:marBottom w:val="150"/>
              <w:divBdr>
                <w:top w:val="none" w:sz="0" w:space="0" w:color="auto"/>
                <w:left w:val="none" w:sz="0" w:space="0" w:color="auto"/>
                <w:bottom w:val="none" w:sz="0" w:space="0" w:color="auto"/>
                <w:right w:val="none" w:sz="0" w:space="0" w:color="auto"/>
              </w:divBdr>
              <w:divsChild>
                <w:div w:id="1901936409">
                  <w:marLeft w:val="0"/>
                  <w:marRight w:val="0"/>
                  <w:marTop w:val="0"/>
                  <w:marBottom w:val="0"/>
                  <w:divBdr>
                    <w:top w:val="none" w:sz="0" w:space="0" w:color="auto"/>
                    <w:left w:val="none" w:sz="0" w:space="0" w:color="auto"/>
                    <w:bottom w:val="none" w:sz="0" w:space="0" w:color="auto"/>
                    <w:right w:val="none" w:sz="0" w:space="0" w:color="auto"/>
                  </w:divBdr>
                </w:div>
              </w:divsChild>
            </w:div>
            <w:div w:id="33039914">
              <w:marLeft w:val="0"/>
              <w:marRight w:val="0"/>
              <w:marTop w:val="0"/>
              <w:marBottom w:val="0"/>
              <w:divBdr>
                <w:top w:val="none" w:sz="0" w:space="0" w:color="auto"/>
                <w:left w:val="none" w:sz="0" w:space="0" w:color="auto"/>
                <w:bottom w:val="none" w:sz="0" w:space="0" w:color="auto"/>
                <w:right w:val="none" w:sz="0" w:space="0" w:color="auto"/>
              </w:divBdr>
              <w:divsChild>
                <w:div w:id="4352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652453">
      <w:bodyDiv w:val="1"/>
      <w:marLeft w:val="0"/>
      <w:marRight w:val="0"/>
      <w:marTop w:val="0"/>
      <w:marBottom w:val="0"/>
      <w:divBdr>
        <w:top w:val="none" w:sz="0" w:space="0" w:color="auto"/>
        <w:left w:val="none" w:sz="0" w:space="0" w:color="auto"/>
        <w:bottom w:val="none" w:sz="0" w:space="0" w:color="auto"/>
        <w:right w:val="none" w:sz="0" w:space="0" w:color="auto"/>
      </w:divBdr>
    </w:div>
    <w:div w:id="1003511086">
      <w:bodyDiv w:val="1"/>
      <w:marLeft w:val="0"/>
      <w:marRight w:val="0"/>
      <w:marTop w:val="0"/>
      <w:marBottom w:val="0"/>
      <w:divBdr>
        <w:top w:val="none" w:sz="0" w:space="0" w:color="auto"/>
        <w:left w:val="none" w:sz="0" w:space="0" w:color="auto"/>
        <w:bottom w:val="none" w:sz="0" w:space="0" w:color="auto"/>
        <w:right w:val="none" w:sz="0" w:space="0" w:color="auto"/>
      </w:divBdr>
      <w:divsChild>
        <w:div w:id="626854704">
          <w:marLeft w:val="0"/>
          <w:marRight w:val="0"/>
          <w:marTop w:val="0"/>
          <w:marBottom w:val="0"/>
          <w:divBdr>
            <w:top w:val="none" w:sz="0" w:space="0" w:color="auto"/>
            <w:left w:val="none" w:sz="0" w:space="0" w:color="auto"/>
            <w:bottom w:val="none" w:sz="0" w:space="0" w:color="auto"/>
            <w:right w:val="none" w:sz="0" w:space="0" w:color="auto"/>
          </w:divBdr>
          <w:divsChild>
            <w:div w:id="2142571241">
              <w:marLeft w:val="0"/>
              <w:marRight w:val="0"/>
              <w:marTop w:val="0"/>
              <w:marBottom w:val="0"/>
              <w:divBdr>
                <w:top w:val="none" w:sz="0" w:space="0" w:color="auto"/>
                <w:left w:val="none" w:sz="0" w:space="0" w:color="auto"/>
                <w:bottom w:val="none" w:sz="0" w:space="0" w:color="auto"/>
                <w:right w:val="none" w:sz="0" w:space="0" w:color="auto"/>
              </w:divBdr>
              <w:divsChild>
                <w:div w:id="1245457044">
                  <w:marLeft w:val="0"/>
                  <w:marRight w:val="0"/>
                  <w:marTop w:val="0"/>
                  <w:marBottom w:val="0"/>
                  <w:divBdr>
                    <w:top w:val="none" w:sz="0" w:space="0" w:color="auto"/>
                    <w:left w:val="none" w:sz="0" w:space="0" w:color="auto"/>
                    <w:bottom w:val="none" w:sz="0" w:space="0" w:color="auto"/>
                    <w:right w:val="none" w:sz="0" w:space="0" w:color="auto"/>
                  </w:divBdr>
                  <w:divsChild>
                    <w:div w:id="1414425800">
                      <w:marLeft w:val="0"/>
                      <w:marRight w:val="0"/>
                      <w:marTop w:val="0"/>
                      <w:marBottom w:val="0"/>
                      <w:divBdr>
                        <w:top w:val="none" w:sz="0" w:space="0" w:color="auto"/>
                        <w:left w:val="none" w:sz="0" w:space="0" w:color="auto"/>
                        <w:bottom w:val="none" w:sz="0" w:space="0" w:color="auto"/>
                        <w:right w:val="none" w:sz="0" w:space="0" w:color="auto"/>
                      </w:divBdr>
                      <w:divsChild>
                        <w:div w:id="7846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239235">
      <w:bodyDiv w:val="1"/>
      <w:marLeft w:val="0"/>
      <w:marRight w:val="0"/>
      <w:marTop w:val="0"/>
      <w:marBottom w:val="0"/>
      <w:divBdr>
        <w:top w:val="none" w:sz="0" w:space="0" w:color="auto"/>
        <w:left w:val="none" w:sz="0" w:space="0" w:color="auto"/>
        <w:bottom w:val="none" w:sz="0" w:space="0" w:color="auto"/>
        <w:right w:val="none" w:sz="0" w:space="0" w:color="auto"/>
      </w:divBdr>
      <w:divsChild>
        <w:div w:id="1708025911">
          <w:marLeft w:val="0"/>
          <w:marRight w:val="0"/>
          <w:marTop w:val="0"/>
          <w:marBottom w:val="0"/>
          <w:divBdr>
            <w:top w:val="none" w:sz="0" w:space="0" w:color="auto"/>
            <w:left w:val="none" w:sz="0" w:space="0" w:color="auto"/>
            <w:bottom w:val="none" w:sz="0" w:space="0" w:color="auto"/>
            <w:right w:val="none" w:sz="0" w:space="0" w:color="auto"/>
          </w:divBdr>
          <w:divsChild>
            <w:div w:id="77557987">
              <w:marLeft w:val="0"/>
              <w:marRight w:val="0"/>
              <w:marTop w:val="0"/>
              <w:marBottom w:val="0"/>
              <w:divBdr>
                <w:top w:val="none" w:sz="0" w:space="0" w:color="auto"/>
                <w:left w:val="none" w:sz="0" w:space="0" w:color="auto"/>
                <w:bottom w:val="none" w:sz="0" w:space="0" w:color="auto"/>
                <w:right w:val="none" w:sz="0" w:space="0" w:color="auto"/>
              </w:divBdr>
              <w:divsChild>
                <w:div w:id="1122071156">
                  <w:marLeft w:val="0"/>
                  <w:marRight w:val="0"/>
                  <w:marTop w:val="0"/>
                  <w:marBottom w:val="0"/>
                  <w:divBdr>
                    <w:top w:val="none" w:sz="0" w:space="0" w:color="auto"/>
                    <w:left w:val="none" w:sz="0" w:space="0" w:color="auto"/>
                    <w:bottom w:val="none" w:sz="0" w:space="0" w:color="auto"/>
                    <w:right w:val="none" w:sz="0" w:space="0" w:color="auto"/>
                  </w:divBdr>
                  <w:divsChild>
                    <w:div w:id="773865818">
                      <w:marLeft w:val="0"/>
                      <w:marRight w:val="0"/>
                      <w:marTop w:val="0"/>
                      <w:marBottom w:val="0"/>
                      <w:divBdr>
                        <w:top w:val="none" w:sz="0" w:space="0" w:color="auto"/>
                        <w:left w:val="none" w:sz="0" w:space="0" w:color="auto"/>
                        <w:bottom w:val="none" w:sz="0" w:space="0" w:color="auto"/>
                        <w:right w:val="none" w:sz="0" w:space="0" w:color="auto"/>
                      </w:divBdr>
                      <w:divsChild>
                        <w:div w:id="532304282">
                          <w:marLeft w:val="0"/>
                          <w:marRight w:val="0"/>
                          <w:marTop w:val="0"/>
                          <w:marBottom w:val="0"/>
                          <w:divBdr>
                            <w:top w:val="none" w:sz="0" w:space="0" w:color="auto"/>
                            <w:left w:val="none" w:sz="0" w:space="0" w:color="auto"/>
                            <w:bottom w:val="none" w:sz="0" w:space="0" w:color="auto"/>
                            <w:right w:val="none" w:sz="0" w:space="0" w:color="auto"/>
                          </w:divBdr>
                          <w:divsChild>
                            <w:div w:id="1787120063">
                              <w:marLeft w:val="0"/>
                              <w:marRight w:val="0"/>
                              <w:marTop w:val="0"/>
                              <w:marBottom w:val="0"/>
                              <w:divBdr>
                                <w:top w:val="none" w:sz="0" w:space="0" w:color="auto"/>
                                <w:left w:val="none" w:sz="0" w:space="0" w:color="auto"/>
                                <w:bottom w:val="none" w:sz="0" w:space="0" w:color="auto"/>
                                <w:right w:val="none" w:sz="0" w:space="0" w:color="auto"/>
                              </w:divBdr>
                            </w:div>
                            <w:div w:id="2026130054">
                              <w:marLeft w:val="0"/>
                              <w:marRight w:val="0"/>
                              <w:marTop w:val="0"/>
                              <w:marBottom w:val="0"/>
                              <w:divBdr>
                                <w:top w:val="none" w:sz="0" w:space="0" w:color="auto"/>
                                <w:left w:val="none" w:sz="0" w:space="0" w:color="auto"/>
                                <w:bottom w:val="none" w:sz="0" w:space="0" w:color="auto"/>
                                <w:right w:val="none" w:sz="0" w:space="0" w:color="auto"/>
                              </w:divBdr>
                              <w:divsChild>
                                <w:div w:id="100690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328373">
      <w:marLeft w:val="0"/>
      <w:marRight w:val="0"/>
      <w:marTop w:val="0"/>
      <w:marBottom w:val="0"/>
      <w:divBdr>
        <w:top w:val="none" w:sz="0" w:space="0" w:color="auto"/>
        <w:left w:val="none" w:sz="0" w:space="0" w:color="auto"/>
        <w:bottom w:val="none" w:sz="0" w:space="0" w:color="auto"/>
        <w:right w:val="none" w:sz="0" w:space="0" w:color="auto"/>
      </w:divBdr>
    </w:div>
    <w:div w:id="1016660267">
      <w:bodyDiv w:val="1"/>
      <w:marLeft w:val="0"/>
      <w:marRight w:val="0"/>
      <w:marTop w:val="108"/>
      <w:marBottom w:val="108"/>
      <w:divBdr>
        <w:top w:val="none" w:sz="0" w:space="0" w:color="auto"/>
        <w:left w:val="none" w:sz="0" w:space="0" w:color="auto"/>
        <w:bottom w:val="none" w:sz="0" w:space="0" w:color="auto"/>
        <w:right w:val="none" w:sz="0" w:space="0" w:color="auto"/>
      </w:divBdr>
      <w:divsChild>
        <w:div w:id="2100709015">
          <w:marLeft w:val="0"/>
          <w:marRight w:val="0"/>
          <w:marTop w:val="0"/>
          <w:marBottom w:val="0"/>
          <w:divBdr>
            <w:top w:val="none" w:sz="0" w:space="0" w:color="auto"/>
            <w:left w:val="none" w:sz="0" w:space="0" w:color="auto"/>
            <w:bottom w:val="none" w:sz="0" w:space="0" w:color="auto"/>
            <w:right w:val="none" w:sz="0" w:space="0" w:color="auto"/>
          </w:divBdr>
          <w:divsChild>
            <w:div w:id="1911034132">
              <w:marLeft w:val="0"/>
              <w:marRight w:val="0"/>
              <w:marTop w:val="0"/>
              <w:marBottom w:val="60"/>
              <w:divBdr>
                <w:top w:val="none" w:sz="0" w:space="0" w:color="auto"/>
                <w:left w:val="none" w:sz="0" w:space="0" w:color="auto"/>
                <w:bottom w:val="single" w:sz="6" w:space="0" w:color="CCCCCC"/>
                <w:right w:val="none" w:sz="0" w:space="0" w:color="auto"/>
              </w:divBdr>
              <w:divsChild>
                <w:div w:id="1202865181">
                  <w:marLeft w:val="0"/>
                  <w:marRight w:val="0"/>
                  <w:marTop w:val="0"/>
                  <w:marBottom w:val="0"/>
                  <w:divBdr>
                    <w:top w:val="none" w:sz="0" w:space="0" w:color="auto"/>
                    <w:left w:val="none" w:sz="0" w:space="0" w:color="auto"/>
                    <w:bottom w:val="none" w:sz="0" w:space="0" w:color="auto"/>
                    <w:right w:val="none" w:sz="0" w:space="0" w:color="auto"/>
                  </w:divBdr>
                </w:div>
                <w:div w:id="256839350">
                  <w:marLeft w:val="0"/>
                  <w:marRight w:val="0"/>
                  <w:marTop w:val="0"/>
                  <w:marBottom w:val="0"/>
                  <w:divBdr>
                    <w:top w:val="none" w:sz="0" w:space="0" w:color="auto"/>
                    <w:left w:val="none" w:sz="0" w:space="0" w:color="auto"/>
                    <w:bottom w:val="none" w:sz="0" w:space="0" w:color="auto"/>
                    <w:right w:val="none" w:sz="0" w:space="0" w:color="auto"/>
                  </w:divBdr>
                </w:div>
              </w:divsChild>
            </w:div>
            <w:div w:id="770315008">
              <w:marLeft w:val="-75"/>
              <w:marRight w:val="0"/>
              <w:marTop w:val="30"/>
              <w:marBottom w:val="90"/>
              <w:divBdr>
                <w:top w:val="none" w:sz="0" w:space="0" w:color="auto"/>
                <w:left w:val="none" w:sz="0" w:space="0" w:color="auto"/>
                <w:bottom w:val="none" w:sz="0" w:space="0" w:color="auto"/>
                <w:right w:val="none" w:sz="0" w:space="0" w:color="auto"/>
              </w:divBdr>
              <w:divsChild>
                <w:div w:id="714043435">
                  <w:marLeft w:val="0"/>
                  <w:marRight w:val="0"/>
                  <w:marTop w:val="0"/>
                  <w:marBottom w:val="0"/>
                  <w:divBdr>
                    <w:top w:val="none" w:sz="0" w:space="0" w:color="auto"/>
                    <w:left w:val="none" w:sz="0" w:space="0" w:color="auto"/>
                    <w:bottom w:val="none" w:sz="0" w:space="0" w:color="auto"/>
                    <w:right w:val="none" w:sz="0" w:space="0" w:color="auto"/>
                  </w:divBdr>
                </w:div>
                <w:div w:id="143280094">
                  <w:marLeft w:val="0"/>
                  <w:marRight w:val="0"/>
                  <w:marTop w:val="0"/>
                  <w:marBottom w:val="0"/>
                  <w:divBdr>
                    <w:top w:val="none" w:sz="0" w:space="0" w:color="auto"/>
                    <w:left w:val="none" w:sz="0" w:space="0" w:color="auto"/>
                    <w:bottom w:val="none" w:sz="0" w:space="0" w:color="auto"/>
                    <w:right w:val="none" w:sz="0" w:space="0" w:color="auto"/>
                  </w:divBdr>
                  <w:divsChild>
                    <w:div w:id="1129590864">
                      <w:marLeft w:val="0"/>
                      <w:marRight w:val="0"/>
                      <w:marTop w:val="0"/>
                      <w:marBottom w:val="0"/>
                      <w:divBdr>
                        <w:top w:val="none" w:sz="0" w:space="0" w:color="auto"/>
                        <w:left w:val="none" w:sz="0" w:space="0" w:color="auto"/>
                        <w:bottom w:val="none" w:sz="0" w:space="0" w:color="auto"/>
                        <w:right w:val="none" w:sz="0" w:space="0" w:color="auto"/>
                      </w:divBdr>
                      <w:divsChild>
                        <w:div w:id="14800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3096">
              <w:marLeft w:val="0"/>
              <w:marRight w:val="75"/>
              <w:marTop w:val="0"/>
              <w:marBottom w:val="0"/>
              <w:divBdr>
                <w:top w:val="none" w:sz="0" w:space="0" w:color="auto"/>
                <w:left w:val="none" w:sz="0" w:space="0" w:color="auto"/>
                <w:bottom w:val="none" w:sz="0" w:space="0" w:color="auto"/>
                <w:right w:val="none" w:sz="0" w:space="0" w:color="auto"/>
              </w:divBdr>
              <w:divsChild>
                <w:div w:id="359208131">
                  <w:marLeft w:val="0"/>
                  <w:marRight w:val="75"/>
                  <w:marTop w:val="0"/>
                  <w:marBottom w:val="0"/>
                  <w:divBdr>
                    <w:top w:val="none" w:sz="0" w:space="0" w:color="auto"/>
                    <w:left w:val="none" w:sz="0" w:space="0" w:color="auto"/>
                    <w:bottom w:val="none" w:sz="0" w:space="0" w:color="auto"/>
                    <w:right w:val="none" w:sz="0" w:space="0" w:color="auto"/>
                  </w:divBdr>
                  <w:divsChild>
                    <w:div w:id="415784303">
                      <w:marLeft w:val="0"/>
                      <w:marRight w:val="0"/>
                      <w:marTop w:val="0"/>
                      <w:marBottom w:val="0"/>
                      <w:divBdr>
                        <w:top w:val="none" w:sz="0" w:space="0" w:color="auto"/>
                        <w:left w:val="none" w:sz="0" w:space="0" w:color="auto"/>
                        <w:bottom w:val="none" w:sz="0" w:space="0" w:color="auto"/>
                        <w:right w:val="none" w:sz="0" w:space="0" w:color="auto"/>
                      </w:divBdr>
                      <w:divsChild>
                        <w:div w:id="209593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8674615">
      <w:bodyDiv w:val="1"/>
      <w:marLeft w:val="0"/>
      <w:marRight w:val="0"/>
      <w:marTop w:val="0"/>
      <w:marBottom w:val="0"/>
      <w:divBdr>
        <w:top w:val="none" w:sz="0" w:space="0" w:color="auto"/>
        <w:left w:val="none" w:sz="0" w:space="0" w:color="auto"/>
        <w:bottom w:val="none" w:sz="0" w:space="0" w:color="auto"/>
        <w:right w:val="none" w:sz="0" w:space="0" w:color="auto"/>
      </w:divBdr>
      <w:divsChild>
        <w:div w:id="2088578259">
          <w:marLeft w:val="0"/>
          <w:marRight w:val="0"/>
          <w:marTop w:val="0"/>
          <w:marBottom w:val="0"/>
          <w:divBdr>
            <w:top w:val="none" w:sz="0" w:space="0" w:color="auto"/>
            <w:left w:val="none" w:sz="0" w:space="0" w:color="auto"/>
            <w:bottom w:val="none" w:sz="0" w:space="0" w:color="auto"/>
            <w:right w:val="none" w:sz="0" w:space="0" w:color="auto"/>
          </w:divBdr>
          <w:divsChild>
            <w:div w:id="431899779">
              <w:marLeft w:val="0"/>
              <w:marRight w:val="0"/>
              <w:marTop w:val="0"/>
              <w:marBottom w:val="0"/>
              <w:divBdr>
                <w:top w:val="none" w:sz="0" w:space="0" w:color="auto"/>
                <w:left w:val="none" w:sz="0" w:space="0" w:color="auto"/>
                <w:bottom w:val="none" w:sz="0" w:space="0" w:color="auto"/>
                <w:right w:val="none" w:sz="0" w:space="0" w:color="auto"/>
              </w:divBdr>
              <w:divsChild>
                <w:div w:id="417408390">
                  <w:marLeft w:val="0"/>
                  <w:marRight w:val="0"/>
                  <w:marTop w:val="0"/>
                  <w:marBottom w:val="0"/>
                  <w:divBdr>
                    <w:top w:val="none" w:sz="0" w:space="0" w:color="auto"/>
                    <w:left w:val="none" w:sz="0" w:space="0" w:color="auto"/>
                    <w:bottom w:val="none" w:sz="0" w:space="0" w:color="auto"/>
                    <w:right w:val="none" w:sz="0" w:space="0" w:color="auto"/>
                  </w:divBdr>
                  <w:divsChild>
                    <w:div w:id="748843483">
                      <w:marLeft w:val="0"/>
                      <w:marRight w:val="0"/>
                      <w:marTop w:val="0"/>
                      <w:marBottom w:val="0"/>
                      <w:divBdr>
                        <w:top w:val="none" w:sz="0" w:space="0" w:color="auto"/>
                        <w:left w:val="none" w:sz="0" w:space="0" w:color="auto"/>
                        <w:bottom w:val="none" w:sz="0" w:space="0" w:color="auto"/>
                        <w:right w:val="none" w:sz="0" w:space="0" w:color="auto"/>
                      </w:divBdr>
                      <w:divsChild>
                        <w:div w:id="1446000099">
                          <w:marLeft w:val="0"/>
                          <w:marRight w:val="0"/>
                          <w:marTop w:val="0"/>
                          <w:marBottom w:val="0"/>
                          <w:divBdr>
                            <w:top w:val="none" w:sz="0" w:space="0" w:color="auto"/>
                            <w:left w:val="none" w:sz="0" w:space="0" w:color="auto"/>
                            <w:bottom w:val="none" w:sz="0" w:space="0" w:color="auto"/>
                            <w:right w:val="none" w:sz="0" w:space="0" w:color="auto"/>
                          </w:divBdr>
                          <w:divsChild>
                            <w:div w:id="2064133776">
                              <w:marLeft w:val="0"/>
                              <w:marRight w:val="0"/>
                              <w:marTop w:val="0"/>
                              <w:marBottom w:val="0"/>
                              <w:divBdr>
                                <w:top w:val="none" w:sz="0" w:space="0" w:color="auto"/>
                                <w:left w:val="none" w:sz="0" w:space="0" w:color="auto"/>
                                <w:bottom w:val="none" w:sz="0" w:space="0" w:color="auto"/>
                                <w:right w:val="none" w:sz="0" w:space="0" w:color="auto"/>
                              </w:divBdr>
                              <w:divsChild>
                                <w:div w:id="1527329091">
                                  <w:marLeft w:val="0"/>
                                  <w:marRight w:val="0"/>
                                  <w:marTop w:val="0"/>
                                  <w:marBottom w:val="0"/>
                                  <w:divBdr>
                                    <w:top w:val="none" w:sz="0" w:space="0" w:color="auto"/>
                                    <w:left w:val="none" w:sz="0" w:space="0" w:color="auto"/>
                                    <w:bottom w:val="none" w:sz="0" w:space="0" w:color="auto"/>
                                    <w:right w:val="none" w:sz="0" w:space="0" w:color="auto"/>
                                  </w:divBdr>
                                  <w:divsChild>
                                    <w:div w:id="967509692">
                                      <w:marLeft w:val="0"/>
                                      <w:marRight w:val="0"/>
                                      <w:marTop w:val="0"/>
                                      <w:marBottom w:val="0"/>
                                      <w:divBdr>
                                        <w:top w:val="none" w:sz="0" w:space="0" w:color="auto"/>
                                        <w:left w:val="none" w:sz="0" w:space="0" w:color="auto"/>
                                        <w:bottom w:val="none" w:sz="0" w:space="0" w:color="auto"/>
                                        <w:right w:val="none" w:sz="0" w:space="0" w:color="auto"/>
                                      </w:divBdr>
                                      <w:divsChild>
                                        <w:div w:id="1787768292">
                                          <w:marLeft w:val="0"/>
                                          <w:marRight w:val="0"/>
                                          <w:marTop w:val="0"/>
                                          <w:marBottom w:val="0"/>
                                          <w:divBdr>
                                            <w:top w:val="none" w:sz="0" w:space="0" w:color="auto"/>
                                            <w:left w:val="none" w:sz="0" w:space="0" w:color="auto"/>
                                            <w:bottom w:val="none" w:sz="0" w:space="0" w:color="auto"/>
                                            <w:right w:val="none" w:sz="0" w:space="0" w:color="auto"/>
                                          </w:divBdr>
                                          <w:divsChild>
                                            <w:div w:id="314067095">
                                              <w:marLeft w:val="0"/>
                                              <w:marRight w:val="0"/>
                                              <w:marTop w:val="0"/>
                                              <w:marBottom w:val="0"/>
                                              <w:divBdr>
                                                <w:top w:val="none" w:sz="0" w:space="0" w:color="auto"/>
                                                <w:left w:val="none" w:sz="0" w:space="0" w:color="auto"/>
                                                <w:bottom w:val="none" w:sz="0" w:space="0" w:color="auto"/>
                                                <w:right w:val="none" w:sz="0" w:space="0" w:color="auto"/>
                                              </w:divBdr>
                                            </w:div>
                                          </w:divsChild>
                                        </w:div>
                                        <w:div w:id="94517977">
                                          <w:marLeft w:val="0"/>
                                          <w:marRight w:val="0"/>
                                          <w:marTop w:val="0"/>
                                          <w:marBottom w:val="0"/>
                                          <w:divBdr>
                                            <w:top w:val="none" w:sz="0" w:space="0" w:color="auto"/>
                                            <w:left w:val="none" w:sz="0" w:space="0" w:color="auto"/>
                                            <w:bottom w:val="none" w:sz="0" w:space="0" w:color="auto"/>
                                            <w:right w:val="none" w:sz="0" w:space="0" w:color="auto"/>
                                          </w:divBdr>
                                          <w:divsChild>
                                            <w:div w:id="688024550">
                                              <w:marLeft w:val="0"/>
                                              <w:marRight w:val="0"/>
                                              <w:marTop w:val="0"/>
                                              <w:marBottom w:val="0"/>
                                              <w:divBdr>
                                                <w:top w:val="none" w:sz="0" w:space="0" w:color="auto"/>
                                                <w:left w:val="none" w:sz="0" w:space="0" w:color="auto"/>
                                                <w:bottom w:val="none" w:sz="0" w:space="0" w:color="auto"/>
                                                <w:right w:val="none" w:sz="0" w:space="0" w:color="auto"/>
                                              </w:divBdr>
                                              <w:divsChild>
                                                <w:div w:id="607153477">
                                                  <w:marLeft w:val="0"/>
                                                  <w:marRight w:val="0"/>
                                                  <w:marTop w:val="0"/>
                                                  <w:marBottom w:val="0"/>
                                                  <w:divBdr>
                                                    <w:top w:val="none" w:sz="0" w:space="0" w:color="auto"/>
                                                    <w:left w:val="none" w:sz="0" w:space="0" w:color="auto"/>
                                                    <w:bottom w:val="none" w:sz="0" w:space="0" w:color="auto"/>
                                                    <w:right w:val="none" w:sz="0" w:space="0" w:color="auto"/>
                                                  </w:divBdr>
                                                  <w:divsChild>
                                                    <w:div w:id="388113979">
                                                      <w:marLeft w:val="0"/>
                                                      <w:marRight w:val="0"/>
                                                      <w:marTop w:val="0"/>
                                                      <w:marBottom w:val="0"/>
                                                      <w:divBdr>
                                                        <w:top w:val="none" w:sz="0" w:space="0" w:color="auto"/>
                                                        <w:left w:val="none" w:sz="0" w:space="0" w:color="auto"/>
                                                        <w:bottom w:val="none" w:sz="0" w:space="0" w:color="auto"/>
                                                        <w:right w:val="none" w:sz="0" w:space="0" w:color="auto"/>
                                                      </w:divBdr>
                                                    </w:div>
                                                    <w:div w:id="1123381180">
                                                      <w:marLeft w:val="0"/>
                                                      <w:marRight w:val="0"/>
                                                      <w:marTop w:val="0"/>
                                                      <w:marBottom w:val="0"/>
                                                      <w:divBdr>
                                                        <w:top w:val="none" w:sz="0" w:space="0" w:color="auto"/>
                                                        <w:left w:val="none" w:sz="0" w:space="0" w:color="auto"/>
                                                        <w:bottom w:val="none" w:sz="0" w:space="0" w:color="auto"/>
                                                        <w:right w:val="none" w:sz="0" w:space="0" w:color="auto"/>
                                                      </w:divBdr>
                                                    </w:div>
                                                    <w:div w:id="491918268">
                                                      <w:marLeft w:val="0"/>
                                                      <w:marRight w:val="0"/>
                                                      <w:marTop w:val="0"/>
                                                      <w:marBottom w:val="0"/>
                                                      <w:divBdr>
                                                        <w:top w:val="none" w:sz="0" w:space="0" w:color="auto"/>
                                                        <w:left w:val="none" w:sz="0" w:space="0" w:color="auto"/>
                                                        <w:bottom w:val="none" w:sz="0" w:space="0" w:color="auto"/>
                                                        <w:right w:val="none" w:sz="0" w:space="0" w:color="auto"/>
                                                      </w:divBdr>
                                                    </w:div>
                                                    <w:div w:id="6492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66053">
                          <w:marLeft w:val="0"/>
                          <w:marRight w:val="0"/>
                          <w:marTop w:val="0"/>
                          <w:marBottom w:val="0"/>
                          <w:divBdr>
                            <w:top w:val="none" w:sz="0" w:space="0" w:color="auto"/>
                            <w:left w:val="none" w:sz="0" w:space="0" w:color="auto"/>
                            <w:bottom w:val="none" w:sz="0" w:space="0" w:color="auto"/>
                            <w:right w:val="none" w:sz="0" w:space="0" w:color="auto"/>
                          </w:divBdr>
                          <w:divsChild>
                            <w:div w:id="174854628">
                              <w:marLeft w:val="0"/>
                              <w:marRight w:val="0"/>
                              <w:marTop w:val="0"/>
                              <w:marBottom w:val="0"/>
                              <w:divBdr>
                                <w:top w:val="none" w:sz="0" w:space="0" w:color="auto"/>
                                <w:left w:val="none" w:sz="0" w:space="0" w:color="auto"/>
                                <w:bottom w:val="none" w:sz="0" w:space="0" w:color="auto"/>
                                <w:right w:val="none" w:sz="0" w:space="0" w:color="auto"/>
                              </w:divBdr>
                              <w:divsChild>
                                <w:div w:id="1920872098">
                                  <w:marLeft w:val="0"/>
                                  <w:marRight w:val="0"/>
                                  <w:marTop w:val="0"/>
                                  <w:marBottom w:val="0"/>
                                  <w:divBdr>
                                    <w:top w:val="none" w:sz="0" w:space="0" w:color="auto"/>
                                    <w:left w:val="none" w:sz="0" w:space="0" w:color="auto"/>
                                    <w:bottom w:val="none" w:sz="0" w:space="0" w:color="auto"/>
                                    <w:right w:val="none" w:sz="0" w:space="0" w:color="auto"/>
                                  </w:divBdr>
                                  <w:divsChild>
                                    <w:div w:id="1556237637">
                                      <w:marLeft w:val="0"/>
                                      <w:marRight w:val="0"/>
                                      <w:marTop w:val="0"/>
                                      <w:marBottom w:val="0"/>
                                      <w:divBdr>
                                        <w:top w:val="none" w:sz="0" w:space="0" w:color="auto"/>
                                        <w:left w:val="none" w:sz="0" w:space="0" w:color="auto"/>
                                        <w:bottom w:val="none" w:sz="0" w:space="0" w:color="auto"/>
                                        <w:right w:val="none" w:sz="0" w:space="0" w:color="auto"/>
                                      </w:divBdr>
                                    </w:div>
                                  </w:divsChild>
                                </w:div>
                                <w:div w:id="810053890">
                                  <w:marLeft w:val="0"/>
                                  <w:marRight w:val="0"/>
                                  <w:marTop w:val="0"/>
                                  <w:marBottom w:val="0"/>
                                  <w:divBdr>
                                    <w:top w:val="none" w:sz="0" w:space="0" w:color="auto"/>
                                    <w:left w:val="none" w:sz="0" w:space="0" w:color="auto"/>
                                    <w:bottom w:val="none" w:sz="0" w:space="0" w:color="auto"/>
                                    <w:right w:val="none" w:sz="0" w:space="0" w:color="auto"/>
                                  </w:divBdr>
                                  <w:divsChild>
                                    <w:div w:id="370765578">
                                      <w:marLeft w:val="0"/>
                                      <w:marRight w:val="0"/>
                                      <w:marTop w:val="0"/>
                                      <w:marBottom w:val="0"/>
                                      <w:divBdr>
                                        <w:top w:val="none" w:sz="0" w:space="0" w:color="auto"/>
                                        <w:left w:val="none" w:sz="0" w:space="0" w:color="auto"/>
                                        <w:bottom w:val="none" w:sz="0" w:space="0" w:color="auto"/>
                                        <w:right w:val="none" w:sz="0" w:space="0" w:color="auto"/>
                                      </w:divBdr>
                                    </w:div>
                                    <w:div w:id="1835099193">
                                      <w:marLeft w:val="0"/>
                                      <w:marRight w:val="0"/>
                                      <w:marTop w:val="0"/>
                                      <w:marBottom w:val="0"/>
                                      <w:divBdr>
                                        <w:top w:val="none" w:sz="0" w:space="0" w:color="auto"/>
                                        <w:left w:val="none" w:sz="0" w:space="0" w:color="auto"/>
                                        <w:bottom w:val="none" w:sz="0" w:space="0" w:color="auto"/>
                                        <w:right w:val="none" w:sz="0" w:space="0" w:color="auto"/>
                                      </w:divBdr>
                                    </w:div>
                                    <w:div w:id="49156345">
                                      <w:marLeft w:val="0"/>
                                      <w:marRight w:val="0"/>
                                      <w:marTop w:val="0"/>
                                      <w:marBottom w:val="0"/>
                                      <w:divBdr>
                                        <w:top w:val="none" w:sz="0" w:space="0" w:color="auto"/>
                                        <w:left w:val="none" w:sz="0" w:space="0" w:color="auto"/>
                                        <w:bottom w:val="none" w:sz="0" w:space="0" w:color="auto"/>
                                        <w:right w:val="none" w:sz="0" w:space="0" w:color="auto"/>
                                      </w:divBdr>
                                    </w:div>
                                    <w:div w:id="959918143">
                                      <w:marLeft w:val="0"/>
                                      <w:marRight w:val="0"/>
                                      <w:marTop w:val="0"/>
                                      <w:marBottom w:val="0"/>
                                      <w:divBdr>
                                        <w:top w:val="none" w:sz="0" w:space="0" w:color="auto"/>
                                        <w:left w:val="none" w:sz="0" w:space="0" w:color="auto"/>
                                        <w:bottom w:val="none" w:sz="0" w:space="0" w:color="auto"/>
                                        <w:right w:val="none" w:sz="0" w:space="0" w:color="auto"/>
                                      </w:divBdr>
                                    </w:div>
                                    <w:div w:id="1965117013">
                                      <w:marLeft w:val="0"/>
                                      <w:marRight w:val="0"/>
                                      <w:marTop w:val="0"/>
                                      <w:marBottom w:val="0"/>
                                      <w:divBdr>
                                        <w:top w:val="none" w:sz="0" w:space="0" w:color="auto"/>
                                        <w:left w:val="none" w:sz="0" w:space="0" w:color="auto"/>
                                        <w:bottom w:val="none" w:sz="0" w:space="0" w:color="auto"/>
                                        <w:right w:val="none" w:sz="0" w:space="0" w:color="auto"/>
                                      </w:divBdr>
                                    </w:div>
                                    <w:div w:id="567031480">
                                      <w:marLeft w:val="0"/>
                                      <w:marRight w:val="0"/>
                                      <w:marTop w:val="0"/>
                                      <w:marBottom w:val="0"/>
                                      <w:divBdr>
                                        <w:top w:val="none" w:sz="0" w:space="0" w:color="auto"/>
                                        <w:left w:val="none" w:sz="0" w:space="0" w:color="auto"/>
                                        <w:bottom w:val="none" w:sz="0" w:space="0" w:color="auto"/>
                                        <w:right w:val="none" w:sz="0" w:space="0" w:color="auto"/>
                                      </w:divBdr>
                                      <w:divsChild>
                                        <w:div w:id="1095592865">
                                          <w:marLeft w:val="0"/>
                                          <w:marRight w:val="0"/>
                                          <w:marTop w:val="0"/>
                                          <w:marBottom w:val="0"/>
                                          <w:divBdr>
                                            <w:top w:val="none" w:sz="0" w:space="0" w:color="auto"/>
                                            <w:left w:val="none" w:sz="0" w:space="0" w:color="auto"/>
                                            <w:bottom w:val="none" w:sz="0" w:space="0" w:color="auto"/>
                                            <w:right w:val="none" w:sz="0" w:space="0" w:color="auto"/>
                                          </w:divBdr>
                                        </w:div>
                                      </w:divsChild>
                                    </w:div>
                                    <w:div w:id="91652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16920">
      <w:bodyDiv w:val="1"/>
      <w:marLeft w:val="0"/>
      <w:marRight w:val="0"/>
      <w:marTop w:val="0"/>
      <w:marBottom w:val="0"/>
      <w:divBdr>
        <w:top w:val="none" w:sz="0" w:space="0" w:color="auto"/>
        <w:left w:val="none" w:sz="0" w:space="0" w:color="auto"/>
        <w:bottom w:val="none" w:sz="0" w:space="0" w:color="auto"/>
        <w:right w:val="none" w:sz="0" w:space="0" w:color="auto"/>
      </w:divBdr>
      <w:divsChild>
        <w:div w:id="526060773">
          <w:marLeft w:val="0"/>
          <w:marRight w:val="0"/>
          <w:marTop w:val="100"/>
          <w:marBottom w:val="100"/>
          <w:divBdr>
            <w:top w:val="none" w:sz="0" w:space="0" w:color="auto"/>
            <w:left w:val="none" w:sz="0" w:space="0" w:color="auto"/>
            <w:bottom w:val="none" w:sz="0" w:space="0" w:color="auto"/>
            <w:right w:val="none" w:sz="0" w:space="0" w:color="auto"/>
          </w:divBdr>
          <w:divsChild>
            <w:div w:id="45834995">
              <w:marLeft w:val="0"/>
              <w:marRight w:val="0"/>
              <w:marTop w:val="0"/>
              <w:marBottom w:val="0"/>
              <w:divBdr>
                <w:top w:val="none" w:sz="0" w:space="0" w:color="auto"/>
                <w:left w:val="none" w:sz="0" w:space="0" w:color="auto"/>
                <w:bottom w:val="none" w:sz="0" w:space="0" w:color="auto"/>
                <w:right w:val="none" w:sz="0" w:space="0" w:color="auto"/>
              </w:divBdr>
              <w:divsChild>
                <w:div w:id="20016759">
                  <w:marLeft w:val="0"/>
                  <w:marRight w:val="0"/>
                  <w:marTop w:val="0"/>
                  <w:marBottom w:val="0"/>
                  <w:divBdr>
                    <w:top w:val="none" w:sz="0" w:space="0" w:color="auto"/>
                    <w:left w:val="none" w:sz="0" w:space="0" w:color="auto"/>
                    <w:bottom w:val="none" w:sz="0" w:space="0" w:color="auto"/>
                    <w:right w:val="none" w:sz="0" w:space="0" w:color="auto"/>
                  </w:divBdr>
                  <w:divsChild>
                    <w:div w:id="2101877269">
                      <w:marLeft w:val="0"/>
                      <w:marRight w:val="0"/>
                      <w:marTop w:val="0"/>
                      <w:marBottom w:val="0"/>
                      <w:divBdr>
                        <w:top w:val="none" w:sz="0" w:space="0" w:color="auto"/>
                        <w:left w:val="none" w:sz="0" w:space="0" w:color="auto"/>
                        <w:bottom w:val="none" w:sz="0" w:space="0" w:color="auto"/>
                        <w:right w:val="none" w:sz="0" w:space="0" w:color="auto"/>
                      </w:divBdr>
                      <w:divsChild>
                        <w:div w:id="432096911">
                          <w:marLeft w:val="0"/>
                          <w:marRight w:val="0"/>
                          <w:marTop w:val="0"/>
                          <w:marBottom w:val="0"/>
                          <w:divBdr>
                            <w:top w:val="none" w:sz="0" w:space="0" w:color="auto"/>
                            <w:left w:val="none" w:sz="0" w:space="0" w:color="auto"/>
                            <w:bottom w:val="none" w:sz="0" w:space="0" w:color="auto"/>
                            <w:right w:val="none" w:sz="0" w:space="0" w:color="auto"/>
                          </w:divBdr>
                        </w:div>
                      </w:divsChild>
                    </w:div>
                    <w:div w:id="92751203">
                      <w:marLeft w:val="0"/>
                      <w:marRight w:val="0"/>
                      <w:marTop w:val="0"/>
                      <w:marBottom w:val="0"/>
                      <w:divBdr>
                        <w:top w:val="none" w:sz="0" w:space="0" w:color="auto"/>
                        <w:left w:val="none" w:sz="0" w:space="0" w:color="auto"/>
                        <w:bottom w:val="none" w:sz="0" w:space="0" w:color="auto"/>
                        <w:right w:val="none" w:sz="0" w:space="0" w:color="auto"/>
                      </w:divBdr>
                      <w:divsChild>
                        <w:div w:id="720712901">
                          <w:marLeft w:val="0"/>
                          <w:marRight w:val="0"/>
                          <w:marTop w:val="0"/>
                          <w:marBottom w:val="0"/>
                          <w:divBdr>
                            <w:top w:val="none" w:sz="0" w:space="0" w:color="auto"/>
                            <w:left w:val="none" w:sz="0" w:space="0" w:color="auto"/>
                            <w:bottom w:val="none" w:sz="0" w:space="0" w:color="auto"/>
                            <w:right w:val="none" w:sz="0" w:space="0" w:color="auto"/>
                          </w:divBdr>
                        </w:div>
                        <w:div w:id="34817679">
                          <w:marLeft w:val="0"/>
                          <w:marRight w:val="0"/>
                          <w:marTop w:val="0"/>
                          <w:marBottom w:val="0"/>
                          <w:divBdr>
                            <w:top w:val="none" w:sz="0" w:space="0" w:color="auto"/>
                            <w:left w:val="none" w:sz="0" w:space="0" w:color="auto"/>
                            <w:bottom w:val="none" w:sz="0" w:space="0" w:color="auto"/>
                            <w:right w:val="none" w:sz="0" w:space="0" w:color="auto"/>
                          </w:divBdr>
                        </w:div>
                      </w:divsChild>
                    </w:div>
                    <w:div w:id="541871175">
                      <w:marLeft w:val="0"/>
                      <w:marRight w:val="0"/>
                      <w:marTop w:val="0"/>
                      <w:marBottom w:val="0"/>
                      <w:divBdr>
                        <w:top w:val="none" w:sz="0" w:space="0" w:color="auto"/>
                        <w:left w:val="none" w:sz="0" w:space="0" w:color="auto"/>
                        <w:bottom w:val="none" w:sz="0" w:space="0" w:color="auto"/>
                        <w:right w:val="none" w:sz="0" w:space="0" w:color="auto"/>
                      </w:divBdr>
                    </w:div>
                    <w:div w:id="199778834">
                      <w:marLeft w:val="0"/>
                      <w:marRight w:val="0"/>
                      <w:marTop w:val="0"/>
                      <w:marBottom w:val="0"/>
                      <w:divBdr>
                        <w:top w:val="none" w:sz="0" w:space="0" w:color="auto"/>
                        <w:left w:val="none" w:sz="0" w:space="0" w:color="auto"/>
                        <w:bottom w:val="none" w:sz="0" w:space="0" w:color="auto"/>
                        <w:right w:val="none" w:sz="0" w:space="0" w:color="auto"/>
                      </w:divBdr>
                      <w:divsChild>
                        <w:div w:id="1058700576">
                          <w:marLeft w:val="0"/>
                          <w:marRight w:val="0"/>
                          <w:marTop w:val="0"/>
                          <w:marBottom w:val="0"/>
                          <w:divBdr>
                            <w:top w:val="none" w:sz="0" w:space="0" w:color="auto"/>
                            <w:left w:val="none" w:sz="0" w:space="0" w:color="auto"/>
                            <w:bottom w:val="none" w:sz="0" w:space="0" w:color="auto"/>
                            <w:right w:val="none" w:sz="0" w:space="0" w:color="auto"/>
                          </w:divBdr>
                        </w:div>
                        <w:div w:id="1371033556">
                          <w:marLeft w:val="0"/>
                          <w:marRight w:val="0"/>
                          <w:marTop w:val="0"/>
                          <w:marBottom w:val="375"/>
                          <w:divBdr>
                            <w:top w:val="none" w:sz="0" w:space="0" w:color="auto"/>
                            <w:left w:val="none" w:sz="0" w:space="0" w:color="auto"/>
                            <w:bottom w:val="none" w:sz="0" w:space="0" w:color="auto"/>
                            <w:right w:val="none" w:sz="0" w:space="0" w:color="auto"/>
                          </w:divBdr>
                          <w:divsChild>
                            <w:div w:id="1635717900">
                              <w:marLeft w:val="0"/>
                              <w:marRight w:val="0"/>
                              <w:marTop w:val="0"/>
                              <w:marBottom w:val="150"/>
                              <w:divBdr>
                                <w:top w:val="none" w:sz="0" w:space="0" w:color="auto"/>
                                <w:left w:val="none" w:sz="0" w:space="0" w:color="auto"/>
                                <w:bottom w:val="none" w:sz="0" w:space="0" w:color="auto"/>
                                <w:right w:val="none" w:sz="0" w:space="0" w:color="auto"/>
                              </w:divBdr>
                              <w:divsChild>
                                <w:div w:id="576675529">
                                  <w:marLeft w:val="0"/>
                                  <w:marRight w:val="0"/>
                                  <w:marTop w:val="0"/>
                                  <w:marBottom w:val="0"/>
                                  <w:divBdr>
                                    <w:top w:val="none" w:sz="0" w:space="0" w:color="auto"/>
                                    <w:left w:val="none" w:sz="0" w:space="0" w:color="auto"/>
                                    <w:bottom w:val="none" w:sz="0" w:space="0" w:color="auto"/>
                                    <w:right w:val="none" w:sz="0" w:space="0" w:color="auto"/>
                                  </w:divBdr>
                                  <w:divsChild>
                                    <w:div w:id="838933420">
                                      <w:marLeft w:val="0"/>
                                      <w:marRight w:val="0"/>
                                      <w:marTop w:val="0"/>
                                      <w:marBottom w:val="0"/>
                                      <w:divBdr>
                                        <w:top w:val="none" w:sz="0" w:space="0" w:color="auto"/>
                                        <w:left w:val="none" w:sz="0" w:space="0" w:color="auto"/>
                                        <w:bottom w:val="none" w:sz="0" w:space="0" w:color="auto"/>
                                        <w:right w:val="none" w:sz="0" w:space="0" w:color="auto"/>
                                      </w:divBdr>
                                      <w:divsChild>
                                        <w:div w:id="1506361365">
                                          <w:marLeft w:val="0"/>
                                          <w:marRight w:val="0"/>
                                          <w:marTop w:val="0"/>
                                          <w:marBottom w:val="150"/>
                                          <w:divBdr>
                                            <w:top w:val="none" w:sz="0" w:space="0" w:color="auto"/>
                                            <w:left w:val="none" w:sz="0" w:space="0" w:color="auto"/>
                                            <w:bottom w:val="none" w:sz="0" w:space="0" w:color="auto"/>
                                            <w:right w:val="none" w:sz="0" w:space="0" w:color="auto"/>
                                          </w:divBdr>
                                        </w:div>
                                        <w:div w:id="230965754">
                                          <w:marLeft w:val="0"/>
                                          <w:marRight w:val="0"/>
                                          <w:marTop w:val="0"/>
                                          <w:marBottom w:val="0"/>
                                          <w:divBdr>
                                            <w:top w:val="none" w:sz="0" w:space="0" w:color="auto"/>
                                            <w:left w:val="none" w:sz="0" w:space="0" w:color="auto"/>
                                            <w:bottom w:val="none" w:sz="0" w:space="0" w:color="auto"/>
                                            <w:right w:val="none" w:sz="0" w:space="0" w:color="auto"/>
                                          </w:divBdr>
                                          <w:divsChild>
                                            <w:div w:id="1700861750">
                                              <w:marLeft w:val="0"/>
                                              <w:marRight w:val="0"/>
                                              <w:marTop w:val="0"/>
                                              <w:marBottom w:val="0"/>
                                              <w:divBdr>
                                                <w:top w:val="none" w:sz="0" w:space="0" w:color="auto"/>
                                                <w:left w:val="none" w:sz="0" w:space="0" w:color="auto"/>
                                                <w:bottom w:val="none" w:sz="0" w:space="0" w:color="auto"/>
                                                <w:right w:val="none" w:sz="0" w:space="0" w:color="auto"/>
                                              </w:divBdr>
                                              <w:divsChild>
                                                <w:div w:id="32119811">
                                                  <w:marLeft w:val="0"/>
                                                  <w:marRight w:val="0"/>
                                                  <w:marTop w:val="0"/>
                                                  <w:marBottom w:val="150"/>
                                                  <w:divBdr>
                                                    <w:top w:val="none" w:sz="0" w:space="0" w:color="auto"/>
                                                    <w:left w:val="none" w:sz="0" w:space="0" w:color="auto"/>
                                                    <w:bottom w:val="none" w:sz="0" w:space="0" w:color="auto"/>
                                                    <w:right w:val="none" w:sz="0" w:space="0" w:color="auto"/>
                                                  </w:divBdr>
                                                </w:div>
                                                <w:div w:id="956523792">
                                                  <w:marLeft w:val="0"/>
                                                  <w:marRight w:val="0"/>
                                                  <w:marTop w:val="0"/>
                                                  <w:marBottom w:val="0"/>
                                                  <w:divBdr>
                                                    <w:top w:val="none" w:sz="0" w:space="0" w:color="auto"/>
                                                    <w:left w:val="none" w:sz="0" w:space="0" w:color="auto"/>
                                                    <w:bottom w:val="none" w:sz="0" w:space="0" w:color="auto"/>
                                                    <w:right w:val="none" w:sz="0" w:space="0" w:color="auto"/>
                                                  </w:divBdr>
                                                </w:div>
                                                <w:div w:id="1057050776">
                                                  <w:marLeft w:val="0"/>
                                                  <w:marRight w:val="0"/>
                                                  <w:marTop w:val="0"/>
                                                  <w:marBottom w:val="0"/>
                                                  <w:divBdr>
                                                    <w:top w:val="none" w:sz="0" w:space="0" w:color="auto"/>
                                                    <w:left w:val="none" w:sz="0" w:space="0" w:color="auto"/>
                                                    <w:bottom w:val="none" w:sz="0" w:space="0" w:color="auto"/>
                                                    <w:right w:val="none" w:sz="0" w:space="0" w:color="auto"/>
                                                  </w:divBdr>
                                                  <w:divsChild>
                                                    <w:div w:id="1070956324">
                                                      <w:marLeft w:val="0"/>
                                                      <w:marRight w:val="0"/>
                                                      <w:marTop w:val="30"/>
                                                      <w:marBottom w:val="0"/>
                                                      <w:divBdr>
                                                        <w:top w:val="none" w:sz="0" w:space="0" w:color="auto"/>
                                                        <w:left w:val="none" w:sz="0" w:space="0" w:color="auto"/>
                                                        <w:bottom w:val="none" w:sz="0" w:space="0" w:color="auto"/>
                                                        <w:right w:val="none" w:sz="0" w:space="0" w:color="auto"/>
                                                      </w:divBdr>
                                                    </w:div>
                                                  </w:divsChild>
                                                </w:div>
                                                <w:div w:id="1596547920">
                                                  <w:marLeft w:val="0"/>
                                                  <w:marRight w:val="0"/>
                                                  <w:marTop w:val="0"/>
                                                  <w:marBottom w:val="0"/>
                                                  <w:divBdr>
                                                    <w:top w:val="none" w:sz="0" w:space="0" w:color="auto"/>
                                                    <w:left w:val="none" w:sz="0" w:space="0" w:color="auto"/>
                                                    <w:bottom w:val="none" w:sz="0" w:space="0" w:color="auto"/>
                                                    <w:right w:val="none" w:sz="0" w:space="0" w:color="auto"/>
                                                  </w:divBdr>
                                                  <w:divsChild>
                                                    <w:div w:id="1867478086">
                                                      <w:marLeft w:val="0"/>
                                                      <w:marRight w:val="0"/>
                                                      <w:marTop w:val="60"/>
                                                      <w:marBottom w:val="0"/>
                                                      <w:divBdr>
                                                        <w:top w:val="none" w:sz="0" w:space="0" w:color="auto"/>
                                                        <w:left w:val="none" w:sz="0" w:space="0" w:color="auto"/>
                                                        <w:bottom w:val="none" w:sz="0" w:space="0" w:color="auto"/>
                                                        <w:right w:val="none" w:sz="0" w:space="0" w:color="auto"/>
                                                      </w:divBdr>
                                                    </w:div>
                                                  </w:divsChild>
                                                </w:div>
                                                <w:div w:id="588537705">
                                                  <w:marLeft w:val="0"/>
                                                  <w:marRight w:val="0"/>
                                                  <w:marTop w:val="30"/>
                                                  <w:marBottom w:val="0"/>
                                                  <w:divBdr>
                                                    <w:top w:val="none" w:sz="0" w:space="0" w:color="auto"/>
                                                    <w:left w:val="none" w:sz="0" w:space="0" w:color="auto"/>
                                                    <w:bottom w:val="none" w:sz="0" w:space="0" w:color="auto"/>
                                                    <w:right w:val="none" w:sz="0" w:space="0" w:color="auto"/>
                                                  </w:divBdr>
                                                </w:div>
                                              </w:divsChild>
                                            </w:div>
                                            <w:div w:id="960958919">
                                              <w:marLeft w:val="0"/>
                                              <w:marRight w:val="0"/>
                                              <w:marTop w:val="0"/>
                                              <w:marBottom w:val="0"/>
                                              <w:divBdr>
                                                <w:top w:val="none" w:sz="0" w:space="0" w:color="auto"/>
                                                <w:left w:val="none" w:sz="0" w:space="0" w:color="auto"/>
                                                <w:bottom w:val="none" w:sz="0" w:space="0" w:color="auto"/>
                                                <w:right w:val="none" w:sz="0" w:space="0" w:color="auto"/>
                                              </w:divBdr>
                                              <w:divsChild>
                                                <w:div w:id="66734968">
                                                  <w:marLeft w:val="0"/>
                                                  <w:marRight w:val="0"/>
                                                  <w:marTop w:val="0"/>
                                                  <w:marBottom w:val="150"/>
                                                  <w:divBdr>
                                                    <w:top w:val="none" w:sz="0" w:space="0" w:color="auto"/>
                                                    <w:left w:val="none" w:sz="0" w:space="0" w:color="auto"/>
                                                    <w:bottom w:val="none" w:sz="0" w:space="0" w:color="auto"/>
                                                    <w:right w:val="none" w:sz="0" w:space="0" w:color="auto"/>
                                                  </w:divBdr>
                                                </w:div>
                                                <w:div w:id="1195994698">
                                                  <w:marLeft w:val="0"/>
                                                  <w:marRight w:val="0"/>
                                                  <w:marTop w:val="0"/>
                                                  <w:marBottom w:val="0"/>
                                                  <w:divBdr>
                                                    <w:top w:val="none" w:sz="0" w:space="0" w:color="auto"/>
                                                    <w:left w:val="none" w:sz="0" w:space="0" w:color="auto"/>
                                                    <w:bottom w:val="none" w:sz="0" w:space="0" w:color="auto"/>
                                                    <w:right w:val="none" w:sz="0" w:space="0" w:color="auto"/>
                                                  </w:divBdr>
                                                </w:div>
                                                <w:div w:id="910501455">
                                                  <w:marLeft w:val="0"/>
                                                  <w:marRight w:val="0"/>
                                                  <w:marTop w:val="0"/>
                                                  <w:marBottom w:val="0"/>
                                                  <w:divBdr>
                                                    <w:top w:val="none" w:sz="0" w:space="0" w:color="auto"/>
                                                    <w:left w:val="none" w:sz="0" w:space="0" w:color="auto"/>
                                                    <w:bottom w:val="none" w:sz="0" w:space="0" w:color="auto"/>
                                                    <w:right w:val="none" w:sz="0" w:space="0" w:color="auto"/>
                                                  </w:divBdr>
                                                  <w:divsChild>
                                                    <w:div w:id="946350725">
                                                      <w:marLeft w:val="0"/>
                                                      <w:marRight w:val="0"/>
                                                      <w:marTop w:val="60"/>
                                                      <w:marBottom w:val="0"/>
                                                      <w:divBdr>
                                                        <w:top w:val="none" w:sz="0" w:space="0" w:color="auto"/>
                                                        <w:left w:val="none" w:sz="0" w:space="0" w:color="auto"/>
                                                        <w:bottom w:val="none" w:sz="0" w:space="0" w:color="auto"/>
                                                        <w:right w:val="none" w:sz="0" w:space="0" w:color="auto"/>
                                                      </w:divBdr>
                                                    </w:div>
                                                  </w:divsChild>
                                                </w:div>
                                                <w:div w:id="644897993">
                                                  <w:marLeft w:val="0"/>
                                                  <w:marRight w:val="0"/>
                                                  <w:marTop w:val="30"/>
                                                  <w:marBottom w:val="0"/>
                                                  <w:divBdr>
                                                    <w:top w:val="none" w:sz="0" w:space="0" w:color="auto"/>
                                                    <w:left w:val="none" w:sz="0" w:space="0" w:color="auto"/>
                                                    <w:bottom w:val="none" w:sz="0" w:space="0" w:color="auto"/>
                                                    <w:right w:val="none" w:sz="0" w:space="0" w:color="auto"/>
                                                  </w:divBdr>
                                                </w:div>
                                              </w:divsChild>
                                            </w:div>
                                            <w:div w:id="8920306">
                                              <w:marLeft w:val="0"/>
                                              <w:marRight w:val="0"/>
                                              <w:marTop w:val="0"/>
                                              <w:marBottom w:val="0"/>
                                              <w:divBdr>
                                                <w:top w:val="none" w:sz="0" w:space="0" w:color="auto"/>
                                                <w:left w:val="none" w:sz="0" w:space="0" w:color="auto"/>
                                                <w:bottom w:val="none" w:sz="0" w:space="0" w:color="auto"/>
                                                <w:right w:val="none" w:sz="0" w:space="0" w:color="auto"/>
                                              </w:divBdr>
                                              <w:divsChild>
                                                <w:div w:id="231038584">
                                                  <w:marLeft w:val="0"/>
                                                  <w:marRight w:val="0"/>
                                                  <w:marTop w:val="0"/>
                                                  <w:marBottom w:val="150"/>
                                                  <w:divBdr>
                                                    <w:top w:val="none" w:sz="0" w:space="0" w:color="auto"/>
                                                    <w:left w:val="none" w:sz="0" w:space="0" w:color="auto"/>
                                                    <w:bottom w:val="none" w:sz="0" w:space="0" w:color="auto"/>
                                                    <w:right w:val="none" w:sz="0" w:space="0" w:color="auto"/>
                                                  </w:divBdr>
                                                </w:div>
                                                <w:div w:id="1177311871">
                                                  <w:marLeft w:val="0"/>
                                                  <w:marRight w:val="0"/>
                                                  <w:marTop w:val="0"/>
                                                  <w:marBottom w:val="0"/>
                                                  <w:divBdr>
                                                    <w:top w:val="none" w:sz="0" w:space="0" w:color="auto"/>
                                                    <w:left w:val="none" w:sz="0" w:space="0" w:color="auto"/>
                                                    <w:bottom w:val="none" w:sz="0" w:space="0" w:color="auto"/>
                                                    <w:right w:val="none" w:sz="0" w:space="0" w:color="auto"/>
                                                  </w:divBdr>
                                                </w:div>
                                                <w:div w:id="588540654">
                                                  <w:marLeft w:val="0"/>
                                                  <w:marRight w:val="0"/>
                                                  <w:marTop w:val="0"/>
                                                  <w:marBottom w:val="0"/>
                                                  <w:divBdr>
                                                    <w:top w:val="none" w:sz="0" w:space="0" w:color="auto"/>
                                                    <w:left w:val="none" w:sz="0" w:space="0" w:color="auto"/>
                                                    <w:bottom w:val="none" w:sz="0" w:space="0" w:color="auto"/>
                                                    <w:right w:val="none" w:sz="0" w:space="0" w:color="auto"/>
                                                  </w:divBdr>
                                                  <w:divsChild>
                                                    <w:div w:id="1397047732">
                                                      <w:marLeft w:val="0"/>
                                                      <w:marRight w:val="0"/>
                                                      <w:marTop w:val="30"/>
                                                      <w:marBottom w:val="0"/>
                                                      <w:divBdr>
                                                        <w:top w:val="none" w:sz="0" w:space="0" w:color="auto"/>
                                                        <w:left w:val="none" w:sz="0" w:space="0" w:color="auto"/>
                                                        <w:bottom w:val="none" w:sz="0" w:space="0" w:color="auto"/>
                                                        <w:right w:val="none" w:sz="0" w:space="0" w:color="auto"/>
                                                      </w:divBdr>
                                                    </w:div>
                                                  </w:divsChild>
                                                </w:div>
                                                <w:div w:id="589586617">
                                                  <w:marLeft w:val="0"/>
                                                  <w:marRight w:val="0"/>
                                                  <w:marTop w:val="0"/>
                                                  <w:marBottom w:val="0"/>
                                                  <w:divBdr>
                                                    <w:top w:val="none" w:sz="0" w:space="0" w:color="auto"/>
                                                    <w:left w:val="none" w:sz="0" w:space="0" w:color="auto"/>
                                                    <w:bottom w:val="none" w:sz="0" w:space="0" w:color="auto"/>
                                                    <w:right w:val="none" w:sz="0" w:space="0" w:color="auto"/>
                                                  </w:divBdr>
                                                  <w:divsChild>
                                                    <w:div w:id="1244953926">
                                                      <w:marLeft w:val="0"/>
                                                      <w:marRight w:val="0"/>
                                                      <w:marTop w:val="60"/>
                                                      <w:marBottom w:val="0"/>
                                                      <w:divBdr>
                                                        <w:top w:val="none" w:sz="0" w:space="0" w:color="auto"/>
                                                        <w:left w:val="none" w:sz="0" w:space="0" w:color="auto"/>
                                                        <w:bottom w:val="none" w:sz="0" w:space="0" w:color="auto"/>
                                                        <w:right w:val="none" w:sz="0" w:space="0" w:color="auto"/>
                                                      </w:divBdr>
                                                    </w:div>
                                                  </w:divsChild>
                                                </w:div>
                                                <w:div w:id="117626424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215873">
                      <w:marLeft w:val="0"/>
                      <w:marRight w:val="0"/>
                      <w:marTop w:val="0"/>
                      <w:marBottom w:val="0"/>
                      <w:divBdr>
                        <w:top w:val="none" w:sz="0" w:space="0" w:color="auto"/>
                        <w:left w:val="none" w:sz="0" w:space="0" w:color="auto"/>
                        <w:bottom w:val="none" w:sz="0" w:space="0" w:color="auto"/>
                        <w:right w:val="none" w:sz="0" w:space="0" w:color="auto"/>
                      </w:divBdr>
                      <w:divsChild>
                        <w:div w:id="2023697159">
                          <w:marLeft w:val="0"/>
                          <w:marRight w:val="0"/>
                          <w:marTop w:val="0"/>
                          <w:marBottom w:val="0"/>
                          <w:divBdr>
                            <w:top w:val="none" w:sz="0" w:space="0" w:color="auto"/>
                            <w:left w:val="none" w:sz="0" w:space="0" w:color="auto"/>
                            <w:bottom w:val="none" w:sz="0" w:space="0" w:color="auto"/>
                            <w:right w:val="none" w:sz="0" w:space="0" w:color="auto"/>
                          </w:divBdr>
                        </w:div>
                      </w:divsChild>
                    </w:div>
                    <w:div w:id="1859657930">
                      <w:marLeft w:val="0"/>
                      <w:marRight w:val="0"/>
                      <w:marTop w:val="0"/>
                      <w:marBottom w:val="0"/>
                      <w:divBdr>
                        <w:top w:val="none" w:sz="0" w:space="0" w:color="auto"/>
                        <w:left w:val="none" w:sz="0" w:space="0" w:color="auto"/>
                        <w:bottom w:val="none" w:sz="0" w:space="0" w:color="auto"/>
                        <w:right w:val="none" w:sz="0" w:space="0" w:color="auto"/>
                      </w:divBdr>
                    </w:div>
                    <w:div w:id="376516835">
                      <w:marLeft w:val="0"/>
                      <w:marRight w:val="0"/>
                      <w:marTop w:val="0"/>
                      <w:marBottom w:val="0"/>
                      <w:divBdr>
                        <w:top w:val="none" w:sz="0" w:space="0" w:color="auto"/>
                        <w:left w:val="none" w:sz="0" w:space="0" w:color="auto"/>
                        <w:bottom w:val="none" w:sz="0" w:space="0" w:color="auto"/>
                        <w:right w:val="none" w:sz="0" w:space="0" w:color="auto"/>
                      </w:divBdr>
                    </w:div>
                    <w:div w:id="1727560465">
                      <w:marLeft w:val="0"/>
                      <w:marRight w:val="0"/>
                      <w:marTop w:val="0"/>
                      <w:marBottom w:val="0"/>
                      <w:divBdr>
                        <w:top w:val="none" w:sz="0" w:space="0" w:color="auto"/>
                        <w:left w:val="none" w:sz="0" w:space="0" w:color="auto"/>
                        <w:bottom w:val="none" w:sz="0" w:space="0" w:color="auto"/>
                        <w:right w:val="none" w:sz="0" w:space="0" w:color="auto"/>
                      </w:divBdr>
                      <w:divsChild>
                        <w:div w:id="37097946">
                          <w:marLeft w:val="0"/>
                          <w:marRight w:val="0"/>
                          <w:marTop w:val="0"/>
                          <w:marBottom w:val="0"/>
                          <w:divBdr>
                            <w:top w:val="none" w:sz="0" w:space="0" w:color="auto"/>
                            <w:left w:val="none" w:sz="0" w:space="0" w:color="auto"/>
                            <w:bottom w:val="none" w:sz="0" w:space="0" w:color="auto"/>
                            <w:right w:val="none" w:sz="0" w:space="0" w:color="auto"/>
                          </w:divBdr>
                        </w:div>
                      </w:divsChild>
                    </w:div>
                    <w:div w:id="1205941989">
                      <w:marLeft w:val="0"/>
                      <w:marRight w:val="0"/>
                      <w:marTop w:val="0"/>
                      <w:marBottom w:val="0"/>
                      <w:divBdr>
                        <w:top w:val="none" w:sz="0" w:space="0" w:color="auto"/>
                        <w:left w:val="none" w:sz="0" w:space="0" w:color="auto"/>
                        <w:bottom w:val="none" w:sz="0" w:space="0" w:color="auto"/>
                        <w:right w:val="none" w:sz="0" w:space="0" w:color="auto"/>
                      </w:divBdr>
                      <w:divsChild>
                        <w:div w:id="175197174">
                          <w:marLeft w:val="0"/>
                          <w:marRight w:val="0"/>
                          <w:marTop w:val="0"/>
                          <w:marBottom w:val="0"/>
                          <w:divBdr>
                            <w:top w:val="none" w:sz="0" w:space="0" w:color="auto"/>
                            <w:left w:val="none" w:sz="0" w:space="0" w:color="auto"/>
                            <w:bottom w:val="none" w:sz="0" w:space="0" w:color="auto"/>
                            <w:right w:val="none" w:sz="0" w:space="0" w:color="auto"/>
                          </w:divBdr>
                          <w:divsChild>
                            <w:div w:id="1134253739">
                              <w:marLeft w:val="0"/>
                              <w:marRight w:val="0"/>
                              <w:marTop w:val="0"/>
                              <w:marBottom w:val="0"/>
                              <w:divBdr>
                                <w:top w:val="none" w:sz="0" w:space="0" w:color="auto"/>
                                <w:left w:val="none" w:sz="0" w:space="0" w:color="auto"/>
                                <w:bottom w:val="none" w:sz="0" w:space="0" w:color="auto"/>
                                <w:right w:val="none" w:sz="0" w:space="0" w:color="auto"/>
                              </w:divBdr>
                              <w:divsChild>
                                <w:div w:id="174255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538856">
      <w:bodyDiv w:val="1"/>
      <w:marLeft w:val="0"/>
      <w:marRight w:val="0"/>
      <w:marTop w:val="0"/>
      <w:marBottom w:val="0"/>
      <w:divBdr>
        <w:top w:val="none" w:sz="0" w:space="0" w:color="auto"/>
        <w:left w:val="none" w:sz="0" w:space="0" w:color="auto"/>
        <w:bottom w:val="none" w:sz="0" w:space="0" w:color="auto"/>
        <w:right w:val="none" w:sz="0" w:space="0" w:color="auto"/>
      </w:divBdr>
      <w:divsChild>
        <w:div w:id="1973440469">
          <w:marLeft w:val="0"/>
          <w:marRight w:val="0"/>
          <w:marTop w:val="0"/>
          <w:marBottom w:val="0"/>
          <w:divBdr>
            <w:top w:val="none" w:sz="0" w:space="0" w:color="auto"/>
            <w:left w:val="none" w:sz="0" w:space="0" w:color="auto"/>
            <w:bottom w:val="none" w:sz="0" w:space="0" w:color="auto"/>
            <w:right w:val="none" w:sz="0" w:space="0" w:color="auto"/>
          </w:divBdr>
          <w:divsChild>
            <w:div w:id="1784839467">
              <w:marLeft w:val="0"/>
              <w:marRight w:val="0"/>
              <w:marTop w:val="0"/>
              <w:marBottom w:val="0"/>
              <w:divBdr>
                <w:top w:val="none" w:sz="0" w:space="0" w:color="auto"/>
                <w:left w:val="none" w:sz="0" w:space="0" w:color="auto"/>
                <w:bottom w:val="none" w:sz="0" w:space="0" w:color="auto"/>
                <w:right w:val="none" w:sz="0" w:space="0" w:color="auto"/>
              </w:divBdr>
              <w:divsChild>
                <w:div w:id="1585603267">
                  <w:marLeft w:val="0"/>
                  <w:marRight w:val="0"/>
                  <w:marTop w:val="0"/>
                  <w:marBottom w:val="0"/>
                  <w:divBdr>
                    <w:top w:val="none" w:sz="0" w:space="0" w:color="auto"/>
                    <w:left w:val="none" w:sz="0" w:space="0" w:color="auto"/>
                    <w:bottom w:val="none" w:sz="0" w:space="0" w:color="auto"/>
                    <w:right w:val="none" w:sz="0" w:space="0" w:color="auto"/>
                  </w:divBdr>
                  <w:divsChild>
                    <w:div w:id="1105231663">
                      <w:marLeft w:val="0"/>
                      <w:marRight w:val="0"/>
                      <w:marTop w:val="0"/>
                      <w:marBottom w:val="0"/>
                      <w:divBdr>
                        <w:top w:val="none" w:sz="0" w:space="0" w:color="auto"/>
                        <w:left w:val="none" w:sz="0" w:space="0" w:color="auto"/>
                        <w:bottom w:val="none" w:sz="0" w:space="0" w:color="auto"/>
                        <w:right w:val="none" w:sz="0" w:space="0" w:color="auto"/>
                      </w:divBdr>
                      <w:divsChild>
                        <w:div w:id="800877620">
                          <w:marLeft w:val="0"/>
                          <w:marRight w:val="0"/>
                          <w:marTop w:val="0"/>
                          <w:marBottom w:val="0"/>
                          <w:divBdr>
                            <w:top w:val="none" w:sz="0" w:space="0" w:color="auto"/>
                            <w:left w:val="none" w:sz="0" w:space="0" w:color="auto"/>
                            <w:bottom w:val="none" w:sz="0" w:space="0" w:color="auto"/>
                            <w:right w:val="none" w:sz="0" w:space="0" w:color="auto"/>
                          </w:divBdr>
                          <w:divsChild>
                            <w:div w:id="802233497">
                              <w:marLeft w:val="0"/>
                              <w:marRight w:val="0"/>
                              <w:marTop w:val="0"/>
                              <w:marBottom w:val="0"/>
                              <w:divBdr>
                                <w:top w:val="none" w:sz="0" w:space="0" w:color="auto"/>
                                <w:left w:val="none" w:sz="0" w:space="0" w:color="auto"/>
                                <w:bottom w:val="none" w:sz="0" w:space="0" w:color="auto"/>
                                <w:right w:val="none" w:sz="0" w:space="0" w:color="auto"/>
                              </w:divBdr>
                              <w:divsChild>
                                <w:div w:id="1226185394">
                                  <w:marLeft w:val="0"/>
                                  <w:marRight w:val="0"/>
                                  <w:marTop w:val="0"/>
                                  <w:marBottom w:val="0"/>
                                  <w:divBdr>
                                    <w:top w:val="none" w:sz="0" w:space="0" w:color="auto"/>
                                    <w:left w:val="none" w:sz="0" w:space="0" w:color="auto"/>
                                    <w:bottom w:val="none" w:sz="0" w:space="0" w:color="auto"/>
                                    <w:right w:val="none" w:sz="0" w:space="0" w:color="auto"/>
                                  </w:divBdr>
                                  <w:divsChild>
                                    <w:div w:id="100396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040937">
      <w:bodyDiv w:val="1"/>
      <w:marLeft w:val="0"/>
      <w:marRight w:val="0"/>
      <w:marTop w:val="0"/>
      <w:marBottom w:val="0"/>
      <w:divBdr>
        <w:top w:val="none" w:sz="0" w:space="0" w:color="auto"/>
        <w:left w:val="none" w:sz="0" w:space="0" w:color="auto"/>
        <w:bottom w:val="none" w:sz="0" w:space="0" w:color="auto"/>
        <w:right w:val="none" w:sz="0" w:space="0" w:color="auto"/>
      </w:divBdr>
      <w:divsChild>
        <w:div w:id="1737166347">
          <w:marLeft w:val="0"/>
          <w:marRight w:val="0"/>
          <w:marTop w:val="0"/>
          <w:marBottom w:val="0"/>
          <w:divBdr>
            <w:top w:val="none" w:sz="0" w:space="0" w:color="auto"/>
            <w:left w:val="none" w:sz="0" w:space="0" w:color="auto"/>
            <w:bottom w:val="none" w:sz="0" w:space="0" w:color="auto"/>
            <w:right w:val="none" w:sz="0" w:space="0" w:color="auto"/>
          </w:divBdr>
          <w:divsChild>
            <w:div w:id="1643465420">
              <w:marLeft w:val="0"/>
              <w:marRight w:val="0"/>
              <w:marTop w:val="0"/>
              <w:marBottom w:val="0"/>
              <w:divBdr>
                <w:top w:val="none" w:sz="0" w:space="0" w:color="auto"/>
                <w:left w:val="none" w:sz="0" w:space="0" w:color="auto"/>
                <w:bottom w:val="none" w:sz="0" w:space="0" w:color="auto"/>
                <w:right w:val="none" w:sz="0" w:space="0" w:color="auto"/>
              </w:divBdr>
              <w:divsChild>
                <w:div w:id="637344503">
                  <w:marLeft w:val="0"/>
                  <w:marRight w:val="0"/>
                  <w:marTop w:val="0"/>
                  <w:marBottom w:val="0"/>
                  <w:divBdr>
                    <w:top w:val="none" w:sz="0" w:space="0" w:color="auto"/>
                    <w:left w:val="none" w:sz="0" w:space="0" w:color="auto"/>
                    <w:bottom w:val="none" w:sz="0" w:space="0" w:color="auto"/>
                    <w:right w:val="none" w:sz="0" w:space="0" w:color="auto"/>
                  </w:divBdr>
                  <w:divsChild>
                    <w:div w:id="759252127">
                      <w:marLeft w:val="0"/>
                      <w:marRight w:val="0"/>
                      <w:marTop w:val="0"/>
                      <w:marBottom w:val="0"/>
                      <w:divBdr>
                        <w:top w:val="none" w:sz="0" w:space="0" w:color="auto"/>
                        <w:left w:val="none" w:sz="0" w:space="0" w:color="auto"/>
                        <w:bottom w:val="none" w:sz="0" w:space="0" w:color="auto"/>
                        <w:right w:val="none" w:sz="0" w:space="0" w:color="auto"/>
                      </w:divBdr>
                      <w:divsChild>
                        <w:div w:id="216166745">
                          <w:marLeft w:val="0"/>
                          <w:marRight w:val="0"/>
                          <w:marTop w:val="0"/>
                          <w:marBottom w:val="0"/>
                          <w:divBdr>
                            <w:top w:val="none" w:sz="0" w:space="0" w:color="auto"/>
                            <w:left w:val="none" w:sz="0" w:space="0" w:color="auto"/>
                            <w:bottom w:val="none" w:sz="0" w:space="0" w:color="auto"/>
                            <w:right w:val="none" w:sz="0" w:space="0" w:color="auto"/>
                          </w:divBdr>
                        </w:div>
                        <w:div w:id="2624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1409">
                  <w:marLeft w:val="0"/>
                  <w:marRight w:val="0"/>
                  <w:marTop w:val="0"/>
                  <w:marBottom w:val="0"/>
                  <w:divBdr>
                    <w:top w:val="none" w:sz="0" w:space="0" w:color="auto"/>
                    <w:left w:val="none" w:sz="0" w:space="0" w:color="auto"/>
                    <w:bottom w:val="none" w:sz="0" w:space="0" w:color="auto"/>
                    <w:right w:val="none" w:sz="0" w:space="0" w:color="auto"/>
                  </w:divBdr>
                  <w:divsChild>
                    <w:div w:id="1997561996">
                      <w:marLeft w:val="0"/>
                      <w:marRight w:val="0"/>
                      <w:marTop w:val="0"/>
                      <w:marBottom w:val="0"/>
                      <w:divBdr>
                        <w:top w:val="none" w:sz="0" w:space="0" w:color="auto"/>
                        <w:left w:val="none" w:sz="0" w:space="0" w:color="auto"/>
                        <w:bottom w:val="none" w:sz="0" w:space="0" w:color="auto"/>
                        <w:right w:val="none" w:sz="0" w:space="0" w:color="auto"/>
                      </w:divBdr>
                    </w:div>
                    <w:div w:id="1171523887">
                      <w:marLeft w:val="0"/>
                      <w:marRight w:val="0"/>
                      <w:marTop w:val="0"/>
                      <w:marBottom w:val="0"/>
                      <w:divBdr>
                        <w:top w:val="none" w:sz="0" w:space="0" w:color="auto"/>
                        <w:left w:val="none" w:sz="0" w:space="0" w:color="auto"/>
                        <w:bottom w:val="none" w:sz="0" w:space="0" w:color="auto"/>
                        <w:right w:val="none" w:sz="0" w:space="0" w:color="auto"/>
                      </w:divBdr>
                    </w:div>
                    <w:div w:id="179116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0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24805">
      <w:bodyDiv w:val="1"/>
      <w:marLeft w:val="0"/>
      <w:marRight w:val="0"/>
      <w:marTop w:val="0"/>
      <w:marBottom w:val="0"/>
      <w:divBdr>
        <w:top w:val="none" w:sz="0" w:space="0" w:color="auto"/>
        <w:left w:val="none" w:sz="0" w:space="0" w:color="auto"/>
        <w:bottom w:val="none" w:sz="0" w:space="0" w:color="auto"/>
        <w:right w:val="none" w:sz="0" w:space="0" w:color="auto"/>
      </w:divBdr>
      <w:divsChild>
        <w:div w:id="1724520818">
          <w:marLeft w:val="0"/>
          <w:marRight w:val="0"/>
          <w:marTop w:val="0"/>
          <w:marBottom w:val="0"/>
          <w:divBdr>
            <w:top w:val="none" w:sz="0" w:space="0" w:color="auto"/>
            <w:left w:val="none" w:sz="0" w:space="0" w:color="auto"/>
            <w:bottom w:val="none" w:sz="0" w:space="0" w:color="auto"/>
            <w:right w:val="none" w:sz="0" w:space="0" w:color="auto"/>
          </w:divBdr>
          <w:divsChild>
            <w:div w:id="818837795">
              <w:marLeft w:val="0"/>
              <w:marRight w:val="0"/>
              <w:marTop w:val="0"/>
              <w:marBottom w:val="0"/>
              <w:divBdr>
                <w:top w:val="none" w:sz="0" w:space="0" w:color="auto"/>
                <w:left w:val="none" w:sz="0" w:space="0" w:color="auto"/>
                <w:bottom w:val="none" w:sz="0" w:space="0" w:color="auto"/>
                <w:right w:val="none" w:sz="0" w:space="0" w:color="auto"/>
              </w:divBdr>
              <w:divsChild>
                <w:div w:id="630940874">
                  <w:marLeft w:val="0"/>
                  <w:marRight w:val="0"/>
                  <w:marTop w:val="0"/>
                  <w:marBottom w:val="0"/>
                  <w:divBdr>
                    <w:top w:val="none" w:sz="0" w:space="0" w:color="auto"/>
                    <w:left w:val="none" w:sz="0" w:space="0" w:color="auto"/>
                    <w:bottom w:val="none" w:sz="0" w:space="0" w:color="auto"/>
                    <w:right w:val="none" w:sz="0" w:space="0" w:color="auto"/>
                  </w:divBdr>
                  <w:divsChild>
                    <w:div w:id="957027080">
                      <w:marLeft w:val="0"/>
                      <w:marRight w:val="0"/>
                      <w:marTop w:val="0"/>
                      <w:marBottom w:val="0"/>
                      <w:divBdr>
                        <w:top w:val="none" w:sz="0" w:space="0" w:color="auto"/>
                        <w:left w:val="none" w:sz="0" w:space="0" w:color="auto"/>
                        <w:bottom w:val="none" w:sz="0" w:space="0" w:color="auto"/>
                        <w:right w:val="none" w:sz="0" w:space="0" w:color="auto"/>
                      </w:divBdr>
                      <w:divsChild>
                        <w:div w:id="928536758">
                          <w:marLeft w:val="0"/>
                          <w:marRight w:val="0"/>
                          <w:marTop w:val="0"/>
                          <w:marBottom w:val="0"/>
                          <w:divBdr>
                            <w:top w:val="none" w:sz="0" w:space="0" w:color="auto"/>
                            <w:left w:val="none" w:sz="0" w:space="0" w:color="auto"/>
                            <w:bottom w:val="none" w:sz="0" w:space="0" w:color="auto"/>
                            <w:right w:val="none" w:sz="0" w:space="0" w:color="auto"/>
                          </w:divBdr>
                        </w:div>
                        <w:div w:id="1941375105">
                          <w:marLeft w:val="0"/>
                          <w:marRight w:val="0"/>
                          <w:marTop w:val="0"/>
                          <w:marBottom w:val="0"/>
                          <w:divBdr>
                            <w:top w:val="none" w:sz="0" w:space="0" w:color="auto"/>
                            <w:left w:val="none" w:sz="0" w:space="0" w:color="auto"/>
                            <w:bottom w:val="none" w:sz="0" w:space="0" w:color="auto"/>
                            <w:right w:val="none" w:sz="0" w:space="0" w:color="auto"/>
                          </w:divBdr>
                          <w:divsChild>
                            <w:div w:id="290326618">
                              <w:marLeft w:val="0"/>
                              <w:marRight w:val="0"/>
                              <w:marTop w:val="0"/>
                              <w:marBottom w:val="0"/>
                              <w:divBdr>
                                <w:top w:val="none" w:sz="0" w:space="0" w:color="auto"/>
                                <w:left w:val="none" w:sz="0" w:space="0" w:color="auto"/>
                                <w:bottom w:val="none" w:sz="0" w:space="0" w:color="auto"/>
                                <w:right w:val="none" w:sz="0" w:space="0" w:color="auto"/>
                              </w:divBdr>
                              <w:divsChild>
                                <w:div w:id="1594122990">
                                  <w:marLeft w:val="0"/>
                                  <w:marRight w:val="0"/>
                                  <w:marTop w:val="0"/>
                                  <w:marBottom w:val="0"/>
                                  <w:divBdr>
                                    <w:top w:val="none" w:sz="0" w:space="0" w:color="auto"/>
                                    <w:left w:val="none" w:sz="0" w:space="0" w:color="auto"/>
                                    <w:bottom w:val="none" w:sz="0" w:space="0" w:color="auto"/>
                                    <w:right w:val="none" w:sz="0" w:space="0" w:color="auto"/>
                                  </w:divBdr>
                                  <w:divsChild>
                                    <w:div w:id="620458738">
                                      <w:marLeft w:val="0"/>
                                      <w:marRight w:val="0"/>
                                      <w:marTop w:val="0"/>
                                      <w:marBottom w:val="0"/>
                                      <w:divBdr>
                                        <w:top w:val="none" w:sz="0" w:space="0" w:color="auto"/>
                                        <w:left w:val="none" w:sz="0" w:space="0" w:color="auto"/>
                                        <w:bottom w:val="none" w:sz="0" w:space="0" w:color="auto"/>
                                        <w:right w:val="none" w:sz="0" w:space="0" w:color="auto"/>
                                      </w:divBdr>
                                      <w:divsChild>
                                        <w:div w:id="1879390146">
                                          <w:marLeft w:val="0"/>
                                          <w:marRight w:val="0"/>
                                          <w:marTop w:val="0"/>
                                          <w:marBottom w:val="0"/>
                                          <w:divBdr>
                                            <w:top w:val="none" w:sz="0" w:space="0" w:color="auto"/>
                                            <w:left w:val="none" w:sz="0" w:space="0" w:color="auto"/>
                                            <w:bottom w:val="none" w:sz="0" w:space="0" w:color="auto"/>
                                            <w:right w:val="none" w:sz="0" w:space="0" w:color="auto"/>
                                          </w:divBdr>
                                          <w:divsChild>
                                            <w:div w:id="183788587">
                                              <w:marLeft w:val="0"/>
                                              <w:marRight w:val="0"/>
                                              <w:marTop w:val="0"/>
                                              <w:marBottom w:val="0"/>
                                              <w:divBdr>
                                                <w:top w:val="none" w:sz="0" w:space="0" w:color="auto"/>
                                                <w:left w:val="none" w:sz="0" w:space="0" w:color="auto"/>
                                                <w:bottom w:val="none" w:sz="0" w:space="0" w:color="auto"/>
                                                <w:right w:val="none" w:sz="0" w:space="0" w:color="auto"/>
                                              </w:divBdr>
                                              <w:divsChild>
                                                <w:div w:id="1239945998">
                                                  <w:marLeft w:val="0"/>
                                                  <w:marRight w:val="0"/>
                                                  <w:marTop w:val="0"/>
                                                  <w:marBottom w:val="0"/>
                                                  <w:divBdr>
                                                    <w:top w:val="none" w:sz="0" w:space="0" w:color="auto"/>
                                                    <w:left w:val="none" w:sz="0" w:space="0" w:color="auto"/>
                                                    <w:bottom w:val="none" w:sz="0" w:space="0" w:color="auto"/>
                                                    <w:right w:val="none" w:sz="0" w:space="0" w:color="auto"/>
                                                  </w:divBdr>
                                                  <w:divsChild>
                                                    <w:div w:id="135708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809204">
                                  <w:marLeft w:val="0"/>
                                  <w:marRight w:val="0"/>
                                  <w:marTop w:val="0"/>
                                  <w:marBottom w:val="0"/>
                                  <w:divBdr>
                                    <w:top w:val="none" w:sz="0" w:space="0" w:color="auto"/>
                                    <w:left w:val="none" w:sz="0" w:space="0" w:color="auto"/>
                                    <w:bottom w:val="none" w:sz="0" w:space="0" w:color="auto"/>
                                    <w:right w:val="none" w:sz="0" w:space="0" w:color="auto"/>
                                  </w:divBdr>
                                  <w:divsChild>
                                    <w:div w:id="2030833459">
                                      <w:marLeft w:val="0"/>
                                      <w:marRight w:val="0"/>
                                      <w:marTop w:val="0"/>
                                      <w:marBottom w:val="0"/>
                                      <w:divBdr>
                                        <w:top w:val="none" w:sz="0" w:space="0" w:color="auto"/>
                                        <w:left w:val="none" w:sz="0" w:space="0" w:color="auto"/>
                                        <w:bottom w:val="none" w:sz="0" w:space="0" w:color="auto"/>
                                        <w:right w:val="none" w:sz="0" w:space="0" w:color="auto"/>
                                      </w:divBdr>
                                    </w:div>
                                  </w:divsChild>
                                </w:div>
                                <w:div w:id="367292781">
                                  <w:marLeft w:val="0"/>
                                  <w:marRight w:val="0"/>
                                  <w:marTop w:val="0"/>
                                  <w:marBottom w:val="0"/>
                                  <w:divBdr>
                                    <w:top w:val="none" w:sz="0" w:space="0" w:color="auto"/>
                                    <w:left w:val="none" w:sz="0" w:space="0" w:color="auto"/>
                                    <w:bottom w:val="none" w:sz="0" w:space="0" w:color="auto"/>
                                    <w:right w:val="none" w:sz="0" w:space="0" w:color="auto"/>
                                  </w:divBdr>
                                  <w:divsChild>
                                    <w:div w:id="750152900">
                                      <w:marLeft w:val="0"/>
                                      <w:marRight w:val="0"/>
                                      <w:marTop w:val="0"/>
                                      <w:marBottom w:val="0"/>
                                      <w:divBdr>
                                        <w:top w:val="none" w:sz="0" w:space="0" w:color="auto"/>
                                        <w:left w:val="none" w:sz="0" w:space="0" w:color="auto"/>
                                        <w:bottom w:val="none" w:sz="0" w:space="0" w:color="auto"/>
                                        <w:right w:val="none" w:sz="0" w:space="0" w:color="auto"/>
                                      </w:divBdr>
                                    </w:div>
                                    <w:div w:id="948317586">
                                      <w:marLeft w:val="0"/>
                                      <w:marRight w:val="0"/>
                                      <w:marTop w:val="0"/>
                                      <w:marBottom w:val="0"/>
                                      <w:divBdr>
                                        <w:top w:val="none" w:sz="0" w:space="0" w:color="auto"/>
                                        <w:left w:val="none" w:sz="0" w:space="0" w:color="auto"/>
                                        <w:bottom w:val="none" w:sz="0" w:space="0" w:color="auto"/>
                                        <w:right w:val="none" w:sz="0" w:space="0" w:color="auto"/>
                                      </w:divBdr>
                                    </w:div>
                                    <w:div w:id="1174950391">
                                      <w:marLeft w:val="0"/>
                                      <w:marRight w:val="0"/>
                                      <w:marTop w:val="0"/>
                                      <w:marBottom w:val="0"/>
                                      <w:divBdr>
                                        <w:top w:val="none" w:sz="0" w:space="0" w:color="auto"/>
                                        <w:left w:val="none" w:sz="0" w:space="0" w:color="auto"/>
                                        <w:bottom w:val="none" w:sz="0" w:space="0" w:color="auto"/>
                                        <w:right w:val="none" w:sz="0" w:space="0" w:color="auto"/>
                                      </w:divBdr>
                                    </w:div>
                                    <w:div w:id="171721102">
                                      <w:marLeft w:val="0"/>
                                      <w:marRight w:val="0"/>
                                      <w:marTop w:val="0"/>
                                      <w:marBottom w:val="0"/>
                                      <w:divBdr>
                                        <w:top w:val="none" w:sz="0" w:space="0" w:color="auto"/>
                                        <w:left w:val="none" w:sz="0" w:space="0" w:color="auto"/>
                                        <w:bottom w:val="none" w:sz="0" w:space="0" w:color="auto"/>
                                        <w:right w:val="none" w:sz="0" w:space="0" w:color="auto"/>
                                      </w:divBdr>
                                    </w:div>
                                    <w:div w:id="109933708">
                                      <w:marLeft w:val="0"/>
                                      <w:marRight w:val="0"/>
                                      <w:marTop w:val="0"/>
                                      <w:marBottom w:val="0"/>
                                      <w:divBdr>
                                        <w:top w:val="none" w:sz="0" w:space="0" w:color="auto"/>
                                        <w:left w:val="none" w:sz="0" w:space="0" w:color="auto"/>
                                        <w:bottom w:val="none" w:sz="0" w:space="0" w:color="auto"/>
                                        <w:right w:val="none" w:sz="0" w:space="0" w:color="auto"/>
                                      </w:divBdr>
                                    </w:div>
                                    <w:div w:id="1070006632">
                                      <w:marLeft w:val="0"/>
                                      <w:marRight w:val="0"/>
                                      <w:marTop w:val="0"/>
                                      <w:marBottom w:val="0"/>
                                      <w:divBdr>
                                        <w:top w:val="none" w:sz="0" w:space="0" w:color="auto"/>
                                        <w:left w:val="none" w:sz="0" w:space="0" w:color="auto"/>
                                        <w:bottom w:val="none" w:sz="0" w:space="0" w:color="auto"/>
                                        <w:right w:val="none" w:sz="0" w:space="0" w:color="auto"/>
                                      </w:divBdr>
                                      <w:divsChild>
                                        <w:div w:id="1141385688">
                                          <w:marLeft w:val="0"/>
                                          <w:marRight w:val="0"/>
                                          <w:marTop w:val="0"/>
                                          <w:marBottom w:val="0"/>
                                          <w:divBdr>
                                            <w:top w:val="none" w:sz="0" w:space="0" w:color="auto"/>
                                            <w:left w:val="none" w:sz="0" w:space="0" w:color="auto"/>
                                            <w:bottom w:val="none" w:sz="0" w:space="0" w:color="auto"/>
                                            <w:right w:val="none" w:sz="0" w:space="0" w:color="auto"/>
                                          </w:divBdr>
                                        </w:div>
                                      </w:divsChild>
                                    </w:div>
                                    <w:div w:id="197880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246175">
      <w:bodyDiv w:val="1"/>
      <w:marLeft w:val="0"/>
      <w:marRight w:val="0"/>
      <w:marTop w:val="0"/>
      <w:marBottom w:val="0"/>
      <w:divBdr>
        <w:top w:val="none" w:sz="0" w:space="0" w:color="auto"/>
        <w:left w:val="none" w:sz="0" w:space="0" w:color="auto"/>
        <w:bottom w:val="none" w:sz="0" w:space="0" w:color="auto"/>
        <w:right w:val="none" w:sz="0" w:space="0" w:color="auto"/>
      </w:divBdr>
      <w:divsChild>
        <w:div w:id="423501297">
          <w:marLeft w:val="0"/>
          <w:marRight w:val="0"/>
          <w:marTop w:val="0"/>
          <w:marBottom w:val="0"/>
          <w:divBdr>
            <w:top w:val="none" w:sz="0" w:space="0" w:color="auto"/>
            <w:left w:val="none" w:sz="0" w:space="0" w:color="auto"/>
            <w:bottom w:val="none" w:sz="0" w:space="0" w:color="auto"/>
            <w:right w:val="none" w:sz="0" w:space="0" w:color="auto"/>
          </w:divBdr>
          <w:divsChild>
            <w:div w:id="2071688414">
              <w:marLeft w:val="0"/>
              <w:marRight w:val="0"/>
              <w:marTop w:val="0"/>
              <w:marBottom w:val="0"/>
              <w:divBdr>
                <w:top w:val="none" w:sz="0" w:space="0" w:color="auto"/>
                <w:left w:val="none" w:sz="0" w:space="0" w:color="auto"/>
                <w:bottom w:val="none" w:sz="0" w:space="0" w:color="auto"/>
                <w:right w:val="none" w:sz="0" w:space="0" w:color="auto"/>
              </w:divBdr>
              <w:divsChild>
                <w:div w:id="355544511">
                  <w:marLeft w:val="0"/>
                  <w:marRight w:val="0"/>
                  <w:marTop w:val="0"/>
                  <w:marBottom w:val="0"/>
                  <w:divBdr>
                    <w:top w:val="none" w:sz="0" w:space="0" w:color="auto"/>
                    <w:left w:val="none" w:sz="0" w:space="0" w:color="auto"/>
                    <w:bottom w:val="none" w:sz="0" w:space="0" w:color="auto"/>
                    <w:right w:val="none" w:sz="0" w:space="0" w:color="auto"/>
                  </w:divBdr>
                  <w:divsChild>
                    <w:div w:id="1759474351">
                      <w:marLeft w:val="0"/>
                      <w:marRight w:val="0"/>
                      <w:marTop w:val="0"/>
                      <w:marBottom w:val="0"/>
                      <w:divBdr>
                        <w:top w:val="none" w:sz="0" w:space="0" w:color="auto"/>
                        <w:left w:val="none" w:sz="0" w:space="0" w:color="auto"/>
                        <w:bottom w:val="none" w:sz="0" w:space="0" w:color="auto"/>
                        <w:right w:val="none" w:sz="0" w:space="0" w:color="auto"/>
                      </w:divBdr>
                    </w:div>
                    <w:div w:id="217783586">
                      <w:marLeft w:val="0"/>
                      <w:marRight w:val="0"/>
                      <w:marTop w:val="0"/>
                      <w:marBottom w:val="0"/>
                      <w:divBdr>
                        <w:top w:val="none" w:sz="0" w:space="0" w:color="auto"/>
                        <w:left w:val="none" w:sz="0" w:space="0" w:color="auto"/>
                        <w:bottom w:val="none" w:sz="0" w:space="0" w:color="auto"/>
                        <w:right w:val="none" w:sz="0" w:space="0" w:color="auto"/>
                      </w:divBdr>
                    </w:div>
                    <w:div w:id="136194068">
                      <w:marLeft w:val="0"/>
                      <w:marRight w:val="0"/>
                      <w:marTop w:val="0"/>
                      <w:marBottom w:val="0"/>
                      <w:divBdr>
                        <w:top w:val="none" w:sz="0" w:space="0" w:color="auto"/>
                        <w:left w:val="none" w:sz="0" w:space="0" w:color="auto"/>
                        <w:bottom w:val="none" w:sz="0" w:space="0" w:color="auto"/>
                        <w:right w:val="none" w:sz="0" w:space="0" w:color="auto"/>
                      </w:divBdr>
                      <w:divsChild>
                        <w:div w:id="46491815">
                          <w:marLeft w:val="0"/>
                          <w:marRight w:val="0"/>
                          <w:marTop w:val="0"/>
                          <w:marBottom w:val="0"/>
                          <w:divBdr>
                            <w:top w:val="none" w:sz="0" w:space="0" w:color="auto"/>
                            <w:left w:val="none" w:sz="0" w:space="0" w:color="auto"/>
                            <w:bottom w:val="none" w:sz="0" w:space="0" w:color="auto"/>
                            <w:right w:val="none" w:sz="0" w:space="0" w:color="auto"/>
                          </w:divBdr>
                          <w:divsChild>
                            <w:div w:id="1060249472">
                              <w:marLeft w:val="0"/>
                              <w:marRight w:val="0"/>
                              <w:marTop w:val="0"/>
                              <w:marBottom w:val="0"/>
                              <w:divBdr>
                                <w:top w:val="none" w:sz="0" w:space="0" w:color="auto"/>
                                <w:left w:val="none" w:sz="0" w:space="0" w:color="auto"/>
                                <w:bottom w:val="none" w:sz="0" w:space="0" w:color="auto"/>
                                <w:right w:val="none" w:sz="0" w:space="0" w:color="auto"/>
                              </w:divBdr>
                            </w:div>
                            <w:div w:id="7100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87791">
                      <w:marLeft w:val="0"/>
                      <w:marRight w:val="0"/>
                      <w:marTop w:val="0"/>
                      <w:marBottom w:val="0"/>
                      <w:divBdr>
                        <w:top w:val="none" w:sz="0" w:space="0" w:color="auto"/>
                        <w:left w:val="none" w:sz="0" w:space="0" w:color="auto"/>
                        <w:bottom w:val="none" w:sz="0" w:space="0" w:color="auto"/>
                        <w:right w:val="none" w:sz="0" w:space="0" w:color="auto"/>
                      </w:divBdr>
                      <w:divsChild>
                        <w:div w:id="129446986">
                          <w:marLeft w:val="0"/>
                          <w:marRight w:val="0"/>
                          <w:marTop w:val="0"/>
                          <w:marBottom w:val="0"/>
                          <w:divBdr>
                            <w:top w:val="none" w:sz="0" w:space="0" w:color="auto"/>
                            <w:left w:val="none" w:sz="0" w:space="0" w:color="auto"/>
                            <w:bottom w:val="none" w:sz="0" w:space="0" w:color="auto"/>
                            <w:right w:val="none" w:sz="0" w:space="0" w:color="auto"/>
                          </w:divBdr>
                          <w:divsChild>
                            <w:div w:id="6830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48760">
      <w:bodyDiv w:val="1"/>
      <w:marLeft w:val="0"/>
      <w:marRight w:val="0"/>
      <w:marTop w:val="0"/>
      <w:marBottom w:val="0"/>
      <w:divBdr>
        <w:top w:val="none" w:sz="0" w:space="0" w:color="auto"/>
        <w:left w:val="none" w:sz="0" w:space="0" w:color="auto"/>
        <w:bottom w:val="none" w:sz="0" w:space="0" w:color="auto"/>
        <w:right w:val="none" w:sz="0" w:space="0" w:color="auto"/>
      </w:divBdr>
      <w:divsChild>
        <w:div w:id="987826572">
          <w:marLeft w:val="0"/>
          <w:marRight w:val="0"/>
          <w:marTop w:val="0"/>
          <w:marBottom w:val="0"/>
          <w:divBdr>
            <w:top w:val="none" w:sz="0" w:space="0" w:color="auto"/>
            <w:left w:val="none" w:sz="0" w:space="0" w:color="auto"/>
            <w:bottom w:val="none" w:sz="0" w:space="0" w:color="auto"/>
            <w:right w:val="none" w:sz="0" w:space="0" w:color="auto"/>
          </w:divBdr>
          <w:divsChild>
            <w:div w:id="862087797">
              <w:marLeft w:val="0"/>
              <w:marRight w:val="0"/>
              <w:marTop w:val="0"/>
              <w:marBottom w:val="0"/>
              <w:divBdr>
                <w:top w:val="none" w:sz="0" w:space="0" w:color="auto"/>
                <w:left w:val="none" w:sz="0" w:space="0" w:color="auto"/>
                <w:bottom w:val="none" w:sz="0" w:space="0" w:color="auto"/>
                <w:right w:val="none" w:sz="0" w:space="0" w:color="auto"/>
              </w:divBdr>
              <w:divsChild>
                <w:div w:id="1229195990">
                  <w:marLeft w:val="225"/>
                  <w:marRight w:val="225"/>
                  <w:marTop w:val="225"/>
                  <w:marBottom w:val="225"/>
                  <w:divBdr>
                    <w:top w:val="none" w:sz="0" w:space="0" w:color="auto"/>
                    <w:left w:val="none" w:sz="0" w:space="0" w:color="auto"/>
                    <w:bottom w:val="none" w:sz="0" w:space="0" w:color="auto"/>
                    <w:right w:val="none" w:sz="0" w:space="0" w:color="auto"/>
                  </w:divBdr>
                  <w:divsChild>
                    <w:div w:id="1949116661">
                      <w:marLeft w:val="0"/>
                      <w:marRight w:val="0"/>
                      <w:marTop w:val="0"/>
                      <w:marBottom w:val="0"/>
                      <w:divBdr>
                        <w:top w:val="none" w:sz="0" w:space="0" w:color="auto"/>
                        <w:left w:val="none" w:sz="0" w:space="0" w:color="auto"/>
                        <w:bottom w:val="none" w:sz="0" w:space="0" w:color="auto"/>
                        <w:right w:val="none" w:sz="0" w:space="0" w:color="auto"/>
                      </w:divBdr>
                      <w:divsChild>
                        <w:div w:id="2064138903">
                          <w:marLeft w:val="0"/>
                          <w:marRight w:val="0"/>
                          <w:marTop w:val="0"/>
                          <w:marBottom w:val="0"/>
                          <w:divBdr>
                            <w:top w:val="none" w:sz="0" w:space="0" w:color="auto"/>
                            <w:left w:val="none" w:sz="0" w:space="0" w:color="auto"/>
                            <w:bottom w:val="none" w:sz="0" w:space="0" w:color="auto"/>
                            <w:right w:val="none" w:sz="0" w:space="0" w:color="auto"/>
                          </w:divBdr>
                          <w:divsChild>
                            <w:div w:id="1639914788">
                              <w:marLeft w:val="0"/>
                              <w:marRight w:val="0"/>
                              <w:marTop w:val="0"/>
                              <w:marBottom w:val="0"/>
                              <w:divBdr>
                                <w:top w:val="none" w:sz="0" w:space="0" w:color="auto"/>
                                <w:left w:val="none" w:sz="0" w:space="0" w:color="auto"/>
                                <w:bottom w:val="none" w:sz="0" w:space="0" w:color="auto"/>
                                <w:right w:val="none" w:sz="0" w:space="0" w:color="auto"/>
                              </w:divBdr>
                              <w:divsChild>
                                <w:div w:id="2094013136">
                                  <w:marLeft w:val="0"/>
                                  <w:marRight w:val="0"/>
                                  <w:marTop w:val="0"/>
                                  <w:marBottom w:val="0"/>
                                  <w:divBdr>
                                    <w:top w:val="none" w:sz="0" w:space="0" w:color="auto"/>
                                    <w:left w:val="none" w:sz="0" w:space="0" w:color="auto"/>
                                    <w:bottom w:val="none" w:sz="0" w:space="0" w:color="auto"/>
                                    <w:right w:val="none" w:sz="0" w:space="0" w:color="auto"/>
                                  </w:divBdr>
                                </w:div>
                                <w:div w:id="53936391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645158983">
                          <w:marLeft w:val="0"/>
                          <w:marRight w:val="3375"/>
                          <w:marTop w:val="150"/>
                          <w:marBottom w:val="0"/>
                          <w:divBdr>
                            <w:top w:val="single" w:sz="6" w:space="4" w:color="CCCCCC"/>
                            <w:left w:val="none" w:sz="0" w:space="0" w:color="auto"/>
                            <w:bottom w:val="single" w:sz="6" w:space="4" w:color="CCCCCC"/>
                            <w:right w:val="none" w:sz="0" w:space="0" w:color="auto"/>
                          </w:divBdr>
                        </w:div>
                        <w:div w:id="1281491177">
                          <w:marLeft w:val="0"/>
                          <w:marRight w:val="3375"/>
                          <w:marTop w:val="75"/>
                          <w:marBottom w:val="0"/>
                          <w:divBdr>
                            <w:top w:val="none" w:sz="0" w:space="0" w:color="auto"/>
                            <w:left w:val="none" w:sz="0" w:space="0" w:color="auto"/>
                            <w:bottom w:val="none" w:sz="0" w:space="0" w:color="auto"/>
                            <w:right w:val="none" w:sz="0" w:space="0" w:color="auto"/>
                          </w:divBdr>
                        </w:div>
                      </w:divsChild>
                    </w:div>
                    <w:div w:id="983194572">
                      <w:marLeft w:val="0"/>
                      <w:marRight w:val="0"/>
                      <w:marTop w:val="75"/>
                      <w:marBottom w:val="0"/>
                      <w:divBdr>
                        <w:top w:val="none" w:sz="0" w:space="0" w:color="auto"/>
                        <w:left w:val="none" w:sz="0" w:space="0" w:color="auto"/>
                        <w:bottom w:val="none" w:sz="0" w:space="0" w:color="auto"/>
                        <w:right w:val="none" w:sz="0" w:space="0" w:color="auto"/>
                      </w:divBdr>
                      <w:divsChild>
                        <w:div w:id="1344896057">
                          <w:marLeft w:val="0"/>
                          <w:marRight w:val="0"/>
                          <w:marTop w:val="0"/>
                          <w:marBottom w:val="0"/>
                          <w:divBdr>
                            <w:top w:val="none" w:sz="0" w:space="0" w:color="auto"/>
                            <w:left w:val="none" w:sz="0" w:space="0" w:color="auto"/>
                            <w:bottom w:val="none" w:sz="0" w:space="0" w:color="auto"/>
                            <w:right w:val="none" w:sz="0" w:space="0" w:color="auto"/>
                          </w:divBdr>
                        </w:div>
                        <w:div w:id="87785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062908">
      <w:bodyDiv w:val="1"/>
      <w:marLeft w:val="0"/>
      <w:marRight w:val="0"/>
      <w:marTop w:val="0"/>
      <w:marBottom w:val="0"/>
      <w:divBdr>
        <w:top w:val="none" w:sz="0" w:space="0" w:color="auto"/>
        <w:left w:val="none" w:sz="0" w:space="0" w:color="auto"/>
        <w:bottom w:val="none" w:sz="0" w:space="0" w:color="auto"/>
        <w:right w:val="none" w:sz="0" w:space="0" w:color="auto"/>
      </w:divBdr>
      <w:divsChild>
        <w:div w:id="1989824239">
          <w:marLeft w:val="0"/>
          <w:marRight w:val="0"/>
          <w:marTop w:val="0"/>
          <w:marBottom w:val="0"/>
          <w:divBdr>
            <w:top w:val="none" w:sz="0" w:space="0" w:color="auto"/>
            <w:left w:val="none" w:sz="0" w:space="0" w:color="auto"/>
            <w:bottom w:val="none" w:sz="0" w:space="0" w:color="auto"/>
            <w:right w:val="none" w:sz="0" w:space="0" w:color="auto"/>
          </w:divBdr>
          <w:divsChild>
            <w:div w:id="2077900340">
              <w:marLeft w:val="0"/>
              <w:marRight w:val="0"/>
              <w:marTop w:val="0"/>
              <w:marBottom w:val="0"/>
              <w:divBdr>
                <w:top w:val="none" w:sz="0" w:space="0" w:color="auto"/>
                <w:left w:val="none" w:sz="0" w:space="0" w:color="auto"/>
                <w:bottom w:val="none" w:sz="0" w:space="0" w:color="auto"/>
                <w:right w:val="none" w:sz="0" w:space="0" w:color="auto"/>
              </w:divBdr>
              <w:divsChild>
                <w:div w:id="1287544808">
                  <w:marLeft w:val="0"/>
                  <w:marRight w:val="0"/>
                  <w:marTop w:val="0"/>
                  <w:marBottom w:val="0"/>
                  <w:divBdr>
                    <w:top w:val="none" w:sz="0" w:space="0" w:color="auto"/>
                    <w:left w:val="none" w:sz="0" w:space="0" w:color="auto"/>
                    <w:bottom w:val="none" w:sz="0" w:space="0" w:color="auto"/>
                    <w:right w:val="none" w:sz="0" w:space="0" w:color="auto"/>
                  </w:divBdr>
                  <w:divsChild>
                    <w:div w:id="1103838598">
                      <w:marLeft w:val="0"/>
                      <w:marRight w:val="0"/>
                      <w:marTop w:val="0"/>
                      <w:marBottom w:val="0"/>
                      <w:divBdr>
                        <w:top w:val="none" w:sz="0" w:space="0" w:color="auto"/>
                        <w:left w:val="none" w:sz="0" w:space="0" w:color="auto"/>
                        <w:bottom w:val="none" w:sz="0" w:space="0" w:color="auto"/>
                        <w:right w:val="none" w:sz="0" w:space="0" w:color="auto"/>
                      </w:divBdr>
                      <w:divsChild>
                        <w:div w:id="210381598">
                          <w:marLeft w:val="0"/>
                          <w:marRight w:val="0"/>
                          <w:marTop w:val="0"/>
                          <w:marBottom w:val="0"/>
                          <w:divBdr>
                            <w:top w:val="none" w:sz="0" w:space="0" w:color="auto"/>
                            <w:left w:val="none" w:sz="0" w:space="0" w:color="auto"/>
                            <w:bottom w:val="none" w:sz="0" w:space="0" w:color="auto"/>
                            <w:right w:val="none" w:sz="0" w:space="0" w:color="auto"/>
                          </w:divBdr>
                        </w:div>
                        <w:div w:id="823425044">
                          <w:marLeft w:val="0"/>
                          <w:marRight w:val="0"/>
                          <w:marTop w:val="0"/>
                          <w:marBottom w:val="0"/>
                          <w:divBdr>
                            <w:top w:val="none" w:sz="0" w:space="0" w:color="auto"/>
                            <w:left w:val="none" w:sz="0" w:space="0" w:color="auto"/>
                            <w:bottom w:val="none" w:sz="0" w:space="0" w:color="auto"/>
                            <w:right w:val="none" w:sz="0" w:space="0" w:color="auto"/>
                          </w:divBdr>
                          <w:divsChild>
                            <w:div w:id="1436749186">
                              <w:marLeft w:val="0"/>
                              <w:marRight w:val="0"/>
                              <w:marTop w:val="0"/>
                              <w:marBottom w:val="0"/>
                              <w:divBdr>
                                <w:top w:val="none" w:sz="0" w:space="0" w:color="auto"/>
                                <w:left w:val="none" w:sz="0" w:space="0" w:color="auto"/>
                                <w:bottom w:val="none" w:sz="0" w:space="0" w:color="auto"/>
                                <w:right w:val="none" w:sz="0" w:space="0" w:color="auto"/>
                              </w:divBdr>
                              <w:divsChild>
                                <w:div w:id="528908278">
                                  <w:marLeft w:val="0"/>
                                  <w:marRight w:val="0"/>
                                  <w:marTop w:val="0"/>
                                  <w:marBottom w:val="0"/>
                                  <w:divBdr>
                                    <w:top w:val="none" w:sz="0" w:space="0" w:color="auto"/>
                                    <w:left w:val="none" w:sz="0" w:space="0" w:color="auto"/>
                                    <w:bottom w:val="none" w:sz="0" w:space="0" w:color="auto"/>
                                    <w:right w:val="none" w:sz="0" w:space="0" w:color="auto"/>
                                  </w:divBdr>
                                </w:div>
                                <w:div w:id="972715425">
                                  <w:marLeft w:val="0"/>
                                  <w:marRight w:val="0"/>
                                  <w:marTop w:val="0"/>
                                  <w:marBottom w:val="0"/>
                                  <w:divBdr>
                                    <w:top w:val="none" w:sz="0" w:space="0" w:color="auto"/>
                                    <w:left w:val="none" w:sz="0" w:space="0" w:color="auto"/>
                                    <w:bottom w:val="none" w:sz="0" w:space="0" w:color="auto"/>
                                    <w:right w:val="none" w:sz="0" w:space="0" w:color="auto"/>
                                  </w:divBdr>
                                  <w:divsChild>
                                    <w:div w:id="473568537">
                                      <w:marLeft w:val="0"/>
                                      <w:marRight w:val="0"/>
                                      <w:marTop w:val="0"/>
                                      <w:marBottom w:val="0"/>
                                      <w:divBdr>
                                        <w:top w:val="none" w:sz="0" w:space="0" w:color="auto"/>
                                        <w:left w:val="none" w:sz="0" w:space="0" w:color="auto"/>
                                        <w:bottom w:val="none" w:sz="0" w:space="0" w:color="auto"/>
                                        <w:right w:val="none" w:sz="0" w:space="0" w:color="auto"/>
                                      </w:divBdr>
                                    </w:div>
                                    <w:div w:id="1710454454">
                                      <w:marLeft w:val="0"/>
                                      <w:marRight w:val="0"/>
                                      <w:marTop w:val="0"/>
                                      <w:marBottom w:val="0"/>
                                      <w:divBdr>
                                        <w:top w:val="none" w:sz="0" w:space="0" w:color="auto"/>
                                        <w:left w:val="none" w:sz="0" w:space="0" w:color="auto"/>
                                        <w:bottom w:val="none" w:sz="0" w:space="0" w:color="auto"/>
                                        <w:right w:val="none" w:sz="0" w:space="0" w:color="auto"/>
                                      </w:divBdr>
                                      <w:divsChild>
                                        <w:div w:id="1601449283">
                                          <w:marLeft w:val="0"/>
                                          <w:marRight w:val="0"/>
                                          <w:marTop w:val="0"/>
                                          <w:marBottom w:val="0"/>
                                          <w:divBdr>
                                            <w:top w:val="none" w:sz="0" w:space="0" w:color="auto"/>
                                            <w:left w:val="none" w:sz="0" w:space="0" w:color="auto"/>
                                            <w:bottom w:val="none" w:sz="0" w:space="0" w:color="auto"/>
                                            <w:right w:val="none" w:sz="0" w:space="0" w:color="auto"/>
                                          </w:divBdr>
                                        </w:div>
                                      </w:divsChild>
                                    </w:div>
                                    <w:div w:id="1313218928">
                                      <w:marLeft w:val="0"/>
                                      <w:marRight w:val="0"/>
                                      <w:marTop w:val="0"/>
                                      <w:marBottom w:val="0"/>
                                      <w:divBdr>
                                        <w:top w:val="none" w:sz="0" w:space="0" w:color="auto"/>
                                        <w:left w:val="none" w:sz="0" w:space="0" w:color="auto"/>
                                        <w:bottom w:val="none" w:sz="0" w:space="0" w:color="auto"/>
                                        <w:right w:val="none" w:sz="0" w:space="0" w:color="auto"/>
                                      </w:divBdr>
                                    </w:div>
                                    <w:div w:id="1475833710">
                                      <w:marLeft w:val="0"/>
                                      <w:marRight w:val="0"/>
                                      <w:marTop w:val="0"/>
                                      <w:marBottom w:val="0"/>
                                      <w:divBdr>
                                        <w:top w:val="none" w:sz="0" w:space="0" w:color="auto"/>
                                        <w:left w:val="none" w:sz="0" w:space="0" w:color="auto"/>
                                        <w:bottom w:val="none" w:sz="0" w:space="0" w:color="auto"/>
                                        <w:right w:val="none" w:sz="0" w:space="0" w:color="auto"/>
                                      </w:divBdr>
                                    </w:div>
                                    <w:div w:id="204212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690618">
      <w:bodyDiv w:val="1"/>
      <w:marLeft w:val="0"/>
      <w:marRight w:val="0"/>
      <w:marTop w:val="108"/>
      <w:marBottom w:val="108"/>
      <w:divBdr>
        <w:top w:val="none" w:sz="0" w:space="0" w:color="auto"/>
        <w:left w:val="none" w:sz="0" w:space="0" w:color="auto"/>
        <w:bottom w:val="none" w:sz="0" w:space="0" w:color="auto"/>
        <w:right w:val="none" w:sz="0" w:space="0" w:color="auto"/>
      </w:divBdr>
      <w:divsChild>
        <w:div w:id="207835373">
          <w:marLeft w:val="0"/>
          <w:marRight w:val="0"/>
          <w:marTop w:val="0"/>
          <w:marBottom w:val="0"/>
          <w:divBdr>
            <w:top w:val="none" w:sz="0" w:space="0" w:color="auto"/>
            <w:left w:val="none" w:sz="0" w:space="0" w:color="auto"/>
            <w:bottom w:val="none" w:sz="0" w:space="0" w:color="auto"/>
            <w:right w:val="none" w:sz="0" w:space="0" w:color="auto"/>
          </w:divBdr>
          <w:divsChild>
            <w:div w:id="1928536804">
              <w:marLeft w:val="0"/>
              <w:marRight w:val="75"/>
              <w:marTop w:val="0"/>
              <w:marBottom w:val="0"/>
              <w:divBdr>
                <w:top w:val="none" w:sz="0" w:space="0" w:color="auto"/>
                <w:left w:val="none" w:sz="0" w:space="0" w:color="auto"/>
                <w:bottom w:val="none" w:sz="0" w:space="0" w:color="auto"/>
                <w:right w:val="none" w:sz="0" w:space="0" w:color="auto"/>
              </w:divBdr>
              <w:divsChild>
                <w:div w:id="658584612">
                  <w:marLeft w:val="0"/>
                  <w:marRight w:val="75"/>
                  <w:marTop w:val="0"/>
                  <w:marBottom w:val="0"/>
                  <w:divBdr>
                    <w:top w:val="none" w:sz="0" w:space="0" w:color="auto"/>
                    <w:left w:val="none" w:sz="0" w:space="0" w:color="auto"/>
                    <w:bottom w:val="none" w:sz="0" w:space="0" w:color="auto"/>
                    <w:right w:val="none" w:sz="0" w:space="0" w:color="auto"/>
                  </w:divBdr>
                  <w:divsChild>
                    <w:div w:id="1684472983">
                      <w:marLeft w:val="0"/>
                      <w:marRight w:val="75"/>
                      <w:marTop w:val="0"/>
                      <w:marBottom w:val="0"/>
                      <w:divBdr>
                        <w:top w:val="none" w:sz="0" w:space="0" w:color="auto"/>
                        <w:left w:val="none" w:sz="0" w:space="0" w:color="auto"/>
                        <w:bottom w:val="none" w:sz="0" w:space="0" w:color="auto"/>
                        <w:right w:val="none" w:sz="0" w:space="0" w:color="auto"/>
                      </w:divBdr>
                      <w:divsChild>
                        <w:div w:id="173885648">
                          <w:marLeft w:val="0"/>
                          <w:marRight w:val="0"/>
                          <w:marTop w:val="0"/>
                          <w:marBottom w:val="0"/>
                          <w:divBdr>
                            <w:top w:val="none" w:sz="0" w:space="0" w:color="auto"/>
                            <w:left w:val="none" w:sz="0" w:space="0" w:color="auto"/>
                            <w:bottom w:val="none" w:sz="0" w:space="0" w:color="auto"/>
                            <w:right w:val="none" w:sz="0" w:space="0" w:color="auto"/>
                          </w:divBdr>
                          <w:divsChild>
                            <w:div w:id="872885852">
                              <w:marLeft w:val="0"/>
                              <w:marRight w:val="0"/>
                              <w:marTop w:val="0"/>
                              <w:marBottom w:val="0"/>
                              <w:divBdr>
                                <w:top w:val="none" w:sz="0" w:space="0" w:color="auto"/>
                                <w:left w:val="none" w:sz="0" w:space="0" w:color="auto"/>
                                <w:bottom w:val="none" w:sz="0" w:space="0" w:color="auto"/>
                                <w:right w:val="none" w:sz="0" w:space="0" w:color="auto"/>
                              </w:divBdr>
                              <w:divsChild>
                                <w:div w:id="1036933630">
                                  <w:marLeft w:val="0"/>
                                  <w:marRight w:val="0"/>
                                  <w:marTop w:val="0"/>
                                  <w:marBottom w:val="0"/>
                                  <w:divBdr>
                                    <w:top w:val="none" w:sz="0" w:space="0" w:color="auto"/>
                                    <w:left w:val="none" w:sz="0" w:space="0" w:color="auto"/>
                                    <w:bottom w:val="none" w:sz="0" w:space="0" w:color="auto"/>
                                    <w:right w:val="none" w:sz="0" w:space="0" w:color="auto"/>
                                  </w:divBdr>
                                  <w:divsChild>
                                    <w:div w:id="2144929577">
                                      <w:marLeft w:val="0"/>
                                      <w:marRight w:val="0"/>
                                      <w:marTop w:val="0"/>
                                      <w:marBottom w:val="0"/>
                                      <w:divBdr>
                                        <w:top w:val="none" w:sz="0" w:space="0" w:color="auto"/>
                                        <w:left w:val="none" w:sz="0" w:space="0" w:color="auto"/>
                                        <w:bottom w:val="none" w:sz="0" w:space="0" w:color="auto"/>
                                        <w:right w:val="none" w:sz="0" w:space="0" w:color="auto"/>
                                      </w:divBdr>
                                    </w:div>
                                    <w:div w:id="602149133">
                                      <w:marLeft w:val="0"/>
                                      <w:marRight w:val="0"/>
                                      <w:marTop w:val="0"/>
                                      <w:marBottom w:val="0"/>
                                      <w:divBdr>
                                        <w:top w:val="none" w:sz="0" w:space="0" w:color="auto"/>
                                        <w:left w:val="none" w:sz="0" w:space="0" w:color="auto"/>
                                        <w:bottom w:val="none" w:sz="0" w:space="0" w:color="auto"/>
                                        <w:right w:val="none" w:sz="0" w:space="0" w:color="auto"/>
                                      </w:divBdr>
                                      <w:divsChild>
                                        <w:div w:id="138350397">
                                          <w:marLeft w:val="0"/>
                                          <w:marRight w:val="0"/>
                                          <w:marTop w:val="0"/>
                                          <w:marBottom w:val="0"/>
                                          <w:divBdr>
                                            <w:top w:val="none" w:sz="0" w:space="0" w:color="auto"/>
                                            <w:left w:val="none" w:sz="0" w:space="0" w:color="auto"/>
                                            <w:bottom w:val="none" w:sz="0" w:space="0" w:color="auto"/>
                                            <w:right w:val="none" w:sz="0" w:space="0" w:color="auto"/>
                                          </w:divBdr>
                                          <w:divsChild>
                                            <w:div w:id="91694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474789">
                                  <w:marLeft w:val="0"/>
                                  <w:marRight w:val="0"/>
                                  <w:marTop w:val="0"/>
                                  <w:marBottom w:val="0"/>
                                  <w:divBdr>
                                    <w:top w:val="none" w:sz="0" w:space="0" w:color="auto"/>
                                    <w:left w:val="none" w:sz="0" w:space="0" w:color="auto"/>
                                    <w:bottom w:val="none" w:sz="0" w:space="0" w:color="auto"/>
                                    <w:right w:val="none" w:sz="0" w:space="0" w:color="auto"/>
                                  </w:divBdr>
                                  <w:divsChild>
                                    <w:div w:id="2539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34329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30200188">
          <w:marLeft w:val="0"/>
          <w:marRight w:val="0"/>
          <w:marTop w:val="100"/>
          <w:marBottom w:val="100"/>
          <w:divBdr>
            <w:top w:val="none" w:sz="0" w:space="0" w:color="auto"/>
            <w:left w:val="none" w:sz="0" w:space="0" w:color="auto"/>
            <w:bottom w:val="none" w:sz="0" w:space="0" w:color="auto"/>
            <w:right w:val="none" w:sz="0" w:space="0" w:color="auto"/>
          </w:divBdr>
          <w:divsChild>
            <w:div w:id="1351371893">
              <w:marLeft w:val="0"/>
              <w:marRight w:val="0"/>
              <w:marTop w:val="0"/>
              <w:marBottom w:val="0"/>
              <w:divBdr>
                <w:top w:val="single" w:sz="2" w:space="0" w:color="CCCCCC"/>
                <w:left w:val="single" w:sz="2" w:space="0" w:color="CCCCCC"/>
                <w:bottom w:val="single" w:sz="2" w:space="0" w:color="CCCCCC"/>
                <w:right w:val="single" w:sz="2" w:space="0" w:color="CCCCCC"/>
              </w:divBdr>
              <w:divsChild>
                <w:div w:id="283660496">
                  <w:marLeft w:val="0"/>
                  <w:marRight w:val="0"/>
                  <w:marTop w:val="75"/>
                  <w:marBottom w:val="0"/>
                  <w:divBdr>
                    <w:top w:val="single" w:sz="2" w:space="0" w:color="CCCCCC"/>
                    <w:left w:val="none" w:sz="0" w:space="0" w:color="auto"/>
                    <w:bottom w:val="none" w:sz="0" w:space="0" w:color="auto"/>
                    <w:right w:val="none" w:sz="0" w:space="0" w:color="auto"/>
                  </w:divBdr>
                  <w:divsChild>
                    <w:div w:id="1519854171">
                      <w:marLeft w:val="0"/>
                      <w:marRight w:val="0"/>
                      <w:marTop w:val="0"/>
                      <w:marBottom w:val="0"/>
                      <w:divBdr>
                        <w:top w:val="none" w:sz="0" w:space="0" w:color="auto"/>
                        <w:left w:val="none" w:sz="0" w:space="0" w:color="auto"/>
                        <w:bottom w:val="none" w:sz="0" w:space="0" w:color="auto"/>
                        <w:right w:val="none" w:sz="0" w:space="0" w:color="auto"/>
                      </w:divBdr>
                      <w:divsChild>
                        <w:div w:id="1180657617">
                          <w:marLeft w:val="2025"/>
                          <w:marRight w:val="6150"/>
                          <w:marTop w:val="0"/>
                          <w:marBottom w:val="0"/>
                          <w:divBdr>
                            <w:top w:val="none" w:sz="0" w:space="0" w:color="auto"/>
                            <w:left w:val="none" w:sz="0" w:space="0" w:color="auto"/>
                            <w:bottom w:val="none" w:sz="0" w:space="0" w:color="auto"/>
                            <w:right w:val="none" w:sz="0" w:space="0" w:color="auto"/>
                          </w:divBdr>
                          <w:divsChild>
                            <w:div w:id="1054742915">
                              <w:marLeft w:val="0"/>
                              <w:marRight w:val="0"/>
                              <w:marTop w:val="0"/>
                              <w:marBottom w:val="0"/>
                              <w:divBdr>
                                <w:top w:val="none" w:sz="0" w:space="0" w:color="auto"/>
                                <w:left w:val="none" w:sz="0" w:space="0" w:color="auto"/>
                                <w:bottom w:val="none" w:sz="0" w:space="0" w:color="auto"/>
                                <w:right w:val="none" w:sz="0" w:space="0" w:color="auto"/>
                              </w:divBdr>
                              <w:divsChild>
                                <w:div w:id="990907418">
                                  <w:marLeft w:val="0"/>
                                  <w:marRight w:val="0"/>
                                  <w:marTop w:val="0"/>
                                  <w:marBottom w:val="0"/>
                                  <w:divBdr>
                                    <w:top w:val="none" w:sz="0" w:space="0" w:color="auto"/>
                                    <w:left w:val="none" w:sz="0" w:space="0" w:color="auto"/>
                                    <w:bottom w:val="none" w:sz="0" w:space="0" w:color="auto"/>
                                    <w:right w:val="none" w:sz="0" w:space="0" w:color="auto"/>
                                  </w:divBdr>
                                  <w:divsChild>
                                    <w:div w:id="2127235274">
                                      <w:marLeft w:val="0"/>
                                      <w:marRight w:val="0"/>
                                      <w:marTop w:val="0"/>
                                      <w:marBottom w:val="0"/>
                                      <w:divBdr>
                                        <w:top w:val="none" w:sz="0" w:space="0" w:color="auto"/>
                                        <w:left w:val="none" w:sz="0" w:space="0" w:color="auto"/>
                                        <w:bottom w:val="none" w:sz="0" w:space="0" w:color="auto"/>
                                        <w:right w:val="none" w:sz="0" w:space="0" w:color="auto"/>
                                      </w:divBdr>
                                    </w:div>
                                    <w:div w:id="799759663">
                                      <w:marLeft w:val="0"/>
                                      <w:marRight w:val="0"/>
                                      <w:marTop w:val="0"/>
                                      <w:marBottom w:val="0"/>
                                      <w:divBdr>
                                        <w:top w:val="none" w:sz="0" w:space="0" w:color="auto"/>
                                        <w:left w:val="none" w:sz="0" w:space="0" w:color="auto"/>
                                        <w:bottom w:val="none" w:sz="0" w:space="0" w:color="auto"/>
                                        <w:right w:val="none" w:sz="0" w:space="0" w:color="auto"/>
                                      </w:divBdr>
                                    </w:div>
                                    <w:div w:id="1701978535">
                                      <w:marLeft w:val="0"/>
                                      <w:marRight w:val="0"/>
                                      <w:marTop w:val="0"/>
                                      <w:marBottom w:val="0"/>
                                      <w:divBdr>
                                        <w:top w:val="none" w:sz="0" w:space="0" w:color="auto"/>
                                        <w:left w:val="none" w:sz="0" w:space="0" w:color="auto"/>
                                        <w:bottom w:val="none" w:sz="0" w:space="0" w:color="auto"/>
                                        <w:right w:val="none" w:sz="0" w:space="0" w:color="auto"/>
                                      </w:divBdr>
                                    </w:div>
                                    <w:div w:id="2023580070">
                                      <w:marLeft w:val="0"/>
                                      <w:marRight w:val="0"/>
                                      <w:marTop w:val="0"/>
                                      <w:marBottom w:val="0"/>
                                      <w:divBdr>
                                        <w:top w:val="single" w:sz="6" w:space="8" w:color="CCCCCC"/>
                                        <w:left w:val="none" w:sz="0" w:space="0" w:color="auto"/>
                                        <w:bottom w:val="none" w:sz="0" w:space="0" w:color="auto"/>
                                        <w:right w:val="none" w:sz="0" w:space="0" w:color="auto"/>
                                      </w:divBdr>
                                      <w:divsChild>
                                        <w:div w:id="1556042534">
                                          <w:marLeft w:val="0"/>
                                          <w:marRight w:val="0"/>
                                          <w:marTop w:val="0"/>
                                          <w:marBottom w:val="0"/>
                                          <w:divBdr>
                                            <w:top w:val="none" w:sz="0" w:space="0" w:color="auto"/>
                                            <w:left w:val="none" w:sz="0" w:space="0" w:color="auto"/>
                                            <w:bottom w:val="none" w:sz="0" w:space="0" w:color="auto"/>
                                            <w:right w:val="none" w:sz="0" w:space="0" w:color="auto"/>
                                          </w:divBdr>
                                          <w:divsChild>
                                            <w:div w:id="153112787">
                                              <w:marLeft w:val="0"/>
                                              <w:marRight w:val="0"/>
                                              <w:marTop w:val="0"/>
                                              <w:marBottom w:val="0"/>
                                              <w:divBdr>
                                                <w:top w:val="none" w:sz="0" w:space="0" w:color="auto"/>
                                                <w:left w:val="none" w:sz="0" w:space="0" w:color="auto"/>
                                                <w:bottom w:val="none" w:sz="0" w:space="0" w:color="auto"/>
                                                <w:right w:val="none" w:sz="0" w:space="0" w:color="auto"/>
                                              </w:divBdr>
                                              <w:divsChild>
                                                <w:div w:id="1510556690">
                                                  <w:marLeft w:val="0"/>
                                                  <w:marRight w:val="0"/>
                                                  <w:marTop w:val="0"/>
                                                  <w:marBottom w:val="0"/>
                                                  <w:divBdr>
                                                    <w:top w:val="none" w:sz="0" w:space="0" w:color="auto"/>
                                                    <w:left w:val="none" w:sz="0" w:space="0" w:color="auto"/>
                                                    <w:bottom w:val="none" w:sz="0" w:space="0" w:color="auto"/>
                                                    <w:right w:val="single" w:sz="6" w:space="4" w:color="CCCCCC"/>
                                                  </w:divBdr>
                                                  <w:divsChild>
                                                    <w:div w:id="1286808227">
                                                      <w:marLeft w:val="0"/>
                                                      <w:marRight w:val="0"/>
                                                      <w:marTop w:val="0"/>
                                                      <w:marBottom w:val="0"/>
                                                      <w:divBdr>
                                                        <w:top w:val="none" w:sz="0" w:space="0" w:color="auto"/>
                                                        <w:left w:val="none" w:sz="0" w:space="0" w:color="auto"/>
                                                        <w:bottom w:val="none" w:sz="0" w:space="0" w:color="auto"/>
                                                        <w:right w:val="none" w:sz="0" w:space="0" w:color="auto"/>
                                                      </w:divBdr>
                                                      <w:divsChild>
                                                        <w:div w:id="907885538">
                                                          <w:marLeft w:val="0"/>
                                                          <w:marRight w:val="0"/>
                                                          <w:marTop w:val="0"/>
                                                          <w:marBottom w:val="0"/>
                                                          <w:divBdr>
                                                            <w:top w:val="none" w:sz="0" w:space="0" w:color="auto"/>
                                                            <w:left w:val="none" w:sz="0" w:space="0" w:color="auto"/>
                                                            <w:bottom w:val="none" w:sz="0" w:space="0" w:color="auto"/>
                                                            <w:right w:val="none" w:sz="0" w:space="0" w:color="auto"/>
                                                          </w:divBdr>
                                                          <w:divsChild>
                                                            <w:div w:id="2036617947">
                                                              <w:marLeft w:val="0"/>
                                                              <w:marRight w:val="0"/>
                                                              <w:marTop w:val="0"/>
                                                              <w:marBottom w:val="0"/>
                                                              <w:divBdr>
                                                                <w:top w:val="none" w:sz="0" w:space="0" w:color="auto"/>
                                                                <w:left w:val="none" w:sz="0" w:space="0" w:color="auto"/>
                                                                <w:bottom w:val="none" w:sz="0" w:space="0" w:color="auto"/>
                                                                <w:right w:val="none" w:sz="0" w:space="0" w:color="auto"/>
                                                              </w:divBdr>
                                                              <w:divsChild>
                                                                <w:div w:id="1881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25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3409395">
      <w:marLeft w:val="0"/>
      <w:marRight w:val="0"/>
      <w:marTop w:val="0"/>
      <w:marBottom w:val="0"/>
      <w:divBdr>
        <w:top w:val="none" w:sz="0" w:space="0" w:color="auto"/>
        <w:left w:val="none" w:sz="0" w:space="0" w:color="auto"/>
        <w:bottom w:val="none" w:sz="0" w:space="0" w:color="auto"/>
        <w:right w:val="none" w:sz="0" w:space="0" w:color="auto"/>
      </w:divBdr>
      <w:divsChild>
        <w:div w:id="115606285">
          <w:marLeft w:val="0"/>
          <w:marRight w:val="0"/>
          <w:marTop w:val="0"/>
          <w:marBottom w:val="0"/>
          <w:divBdr>
            <w:top w:val="none" w:sz="0" w:space="0" w:color="auto"/>
            <w:left w:val="none" w:sz="0" w:space="0" w:color="auto"/>
            <w:bottom w:val="none" w:sz="0" w:space="0" w:color="auto"/>
            <w:right w:val="none" w:sz="0" w:space="0" w:color="auto"/>
          </w:divBdr>
        </w:div>
        <w:div w:id="359598106">
          <w:marLeft w:val="0"/>
          <w:marRight w:val="0"/>
          <w:marTop w:val="0"/>
          <w:marBottom w:val="0"/>
          <w:divBdr>
            <w:top w:val="none" w:sz="0" w:space="0" w:color="auto"/>
            <w:left w:val="none" w:sz="0" w:space="0" w:color="auto"/>
            <w:bottom w:val="none" w:sz="0" w:space="0" w:color="auto"/>
            <w:right w:val="none" w:sz="0" w:space="0" w:color="auto"/>
          </w:divBdr>
        </w:div>
        <w:div w:id="2096702178">
          <w:marLeft w:val="0"/>
          <w:marRight w:val="0"/>
          <w:marTop w:val="0"/>
          <w:marBottom w:val="0"/>
          <w:divBdr>
            <w:top w:val="none" w:sz="0" w:space="0" w:color="auto"/>
            <w:left w:val="none" w:sz="0" w:space="0" w:color="auto"/>
            <w:bottom w:val="none" w:sz="0" w:space="0" w:color="auto"/>
            <w:right w:val="none" w:sz="0" w:space="0" w:color="auto"/>
          </w:divBdr>
        </w:div>
        <w:div w:id="1221550378">
          <w:marLeft w:val="0"/>
          <w:marRight w:val="0"/>
          <w:marTop w:val="0"/>
          <w:marBottom w:val="0"/>
          <w:divBdr>
            <w:top w:val="none" w:sz="0" w:space="0" w:color="auto"/>
            <w:left w:val="none" w:sz="0" w:space="0" w:color="auto"/>
            <w:bottom w:val="none" w:sz="0" w:space="0" w:color="auto"/>
            <w:right w:val="none" w:sz="0" w:space="0" w:color="auto"/>
          </w:divBdr>
        </w:div>
      </w:divsChild>
    </w:div>
    <w:div w:id="1067923680">
      <w:bodyDiv w:val="1"/>
      <w:marLeft w:val="0"/>
      <w:marRight w:val="0"/>
      <w:marTop w:val="0"/>
      <w:marBottom w:val="0"/>
      <w:divBdr>
        <w:top w:val="none" w:sz="0" w:space="0" w:color="auto"/>
        <w:left w:val="none" w:sz="0" w:space="0" w:color="auto"/>
        <w:bottom w:val="none" w:sz="0" w:space="0" w:color="auto"/>
        <w:right w:val="none" w:sz="0" w:space="0" w:color="auto"/>
      </w:divBdr>
      <w:divsChild>
        <w:div w:id="2031493274">
          <w:marLeft w:val="0"/>
          <w:marRight w:val="0"/>
          <w:marTop w:val="0"/>
          <w:marBottom w:val="0"/>
          <w:divBdr>
            <w:top w:val="none" w:sz="0" w:space="0" w:color="auto"/>
            <w:left w:val="none" w:sz="0" w:space="0" w:color="auto"/>
            <w:bottom w:val="none" w:sz="0" w:space="0" w:color="auto"/>
            <w:right w:val="none" w:sz="0" w:space="0" w:color="auto"/>
          </w:divBdr>
          <w:divsChild>
            <w:div w:id="50230613">
              <w:marLeft w:val="0"/>
              <w:marRight w:val="0"/>
              <w:marTop w:val="0"/>
              <w:marBottom w:val="0"/>
              <w:divBdr>
                <w:top w:val="none" w:sz="0" w:space="0" w:color="auto"/>
                <w:left w:val="none" w:sz="0" w:space="0" w:color="auto"/>
                <w:bottom w:val="none" w:sz="0" w:space="0" w:color="auto"/>
                <w:right w:val="none" w:sz="0" w:space="0" w:color="auto"/>
              </w:divBdr>
              <w:divsChild>
                <w:div w:id="199175688">
                  <w:marLeft w:val="0"/>
                  <w:marRight w:val="0"/>
                  <w:marTop w:val="0"/>
                  <w:marBottom w:val="0"/>
                  <w:divBdr>
                    <w:top w:val="none" w:sz="0" w:space="0" w:color="auto"/>
                    <w:left w:val="none" w:sz="0" w:space="0" w:color="auto"/>
                    <w:bottom w:val="none" w:sz="0" w:space="0" w:color="auto"/>
                    <w:right w:val="none" w:sz="0" w:space="0" w:color="auto"/>
                  </w:divBdr>
                  <w:divsChild>
                    <w:div w:id="482048149">
                      <w:marLeft w:val="0"/>
                      <w:marRight w:val="0"/>
                      <w:marTop w:val="0"/>
                      <w:marBottom w:val="0"/>
                      <w:divBdr>
                        <w:top w:val="none" w:sz="0" w:space="0" w:color="auto"/>
                        <w:left w:val="none" w:sz="0" w:space="0" w:color="auto"/>
                        <w:bottom w:val="none" w:sz="0" w:space="0" w:color="auto"/>
                        <w:right w:val="none" w:sz="0" w:space="0" w:color="auto"/>
                      </w:divBdr>
                      <w:divsChild>
                        <w:div w:id="382212402">
                          <w:marLeft w:val="0"/>
                          <w:marRight w:val="0"/>
                          <w:marTop w:val="0"/>
                          <w:marBottom w:val="0"/>
                          <w:divBdr>
                            <w:top w:val="none" w:sz="0" w:space="0" w:color="auto"/>
                            <w:left w:val="none" w:sz="0" w:space="0" w:color="auto"/>
                            <w:bottom w:val="none" w:sz="0" w:space="0" w:color="auto"/>
                            <w:right w:val="none" w:sz="0" w:space="0" w:color="auto"/>
                          </w:divBdr>
                        </w:div>
                        <w:div w:id="386421793">
                          <w:marLeft w:val="0"/>
                          <w:marRight w:val="0"/>
                          <w:marTop w:val="0"/>
                          <w:marBottom w:val="0"/>
                          <w:divBdr>
                            <w:top w:val="none" w:sz="0" w:space="0" w:color="auto"/>
                            <w:left w:val="none" w:sz="0" w:space="0" w:color="auto"/>
                            <w:bottom w:val="none" w:sz="0" w:space="0" w:color="auto"/>
                            <w:right w:val="none" w:sz="0" w:space="0" w:color="auto"/>
                          </w:divBdr>
                          <w:divsChild>
                            <w:div w:id="776752167">
                              <w:marLeft w:val="0"/>
                              <w:marRight w:val="0"/>
                              <w:marTop w:val="0"/>
                              <w:marBottom w:val="0"/>
                              <w:divBdr>
                                <w:top w:val="none" w:sz="0" w:space="0" w:color="auto"/>
                                <w:left w:val="none" w:sz="0" w:space="0" w:color="auto"/>
                                <w:bottom w:val="none" w:sz="0" w:space="0" w:color="auto"/>
                                <w:right w:val="none" w:sz="0" w:space="0" w:color="auto"/>
                              </w:divBdr>
                              <w:divsChild>
                                <w:div w:id="2009626228">
                                  <w:marLeft w:val="0"/>
                                  <w:marRight w:val="0"/>
                                  <w:marTop w:val="0"/>
                                  <w:marBottom w:val="0"/>
                                  <w:divBdr>
                                    <w:top w:val="none" w:sz="0" w:space="0" w:color="auto"/>
                                    <w:left w:val="none" w:sz="0" w:space="0" w:color="auto"/>
                                    <w:bottom w:val="none" w:sz="0" w:space="0" w:color="auto"/>
                                    <w:right w:val="none" w:sz="0" w:space="0" w:color="auto"/>
                                  </w:divBdr>
                                  <w:divsChild>
                                    <w:div w:id="254215124">
                                      <w:marLeft w:val="0"/>
                                      <w:marRight w:val="0"/>
                                      <w:marTop w:val="0"/>
                                      <w:marBottom w:val="0"/>
                                      <w:divBdr>
                                        <w:top w:val="none" w:sz="0" w:space="0" w:color="auto"/>
                                        <w:left w:val="none" w:sz="0" w:space="0" w:color="auto"/>
                                        <w:bottom w:val="none" w:sz="0" w:space="0" w:color="auto"/>
                                        <w:right w:val="none" w:sz="0" w:space="0" w:color="auto"/>
                                      </w:divBdr>
                                      <w:divsChild>
                                        <w:div w:id="1421026514">
                                          <w:marLeft w:val="0"/>
                                          <w:marRight w:val="0"/>
                                          <w:marTop w:val="0"/>
                                          <w:marBottom w:val="0"/>
                                          <w:divBdr>
                                            <w:top w:val="none" w:sz="0" w:space="0" w:color="auto"/>
                                            <w:left w:val="none" w:sz="0" w:space="0" w:color="auto"/>
                                            <w:bottom w:val="none" w:sz="0" w:space="0" w:color="auto"/>
                                            <w:right w:val="none" w:sz="0" w:space="0" w:color="auto"/>
                                          </w:divBdr>
                                          <w:divsChild>
                                            <w:div w:id="974028197">
                                              <w:marLeft w:val="0"/>
                                              <w:marRight w:val="0"/>
                                              <w:marTop w:val="0"/>
                                              <w:marBottom w:val="0"/>
                                              <w:divBdr>
                                                <w:top w:val="none" w:sz="0" w:space="0" w:color="auto"/>
                                                <w:left w:val="none" w:sz="0" w:space="0" w:color="auto"/>
                                                <w:bottom w:val="none" w:sz="0" w:space="0" w:color="auto"/>
                                                <w:right w:val="none" w:sz="0" w:space="0" w:color="auto"/>
                                              </w:divBdr>
                                              <w:divsChild>
                                                <w:div w:id="2035495631">
                                                  <w:marLeft w:val="0"/>
                                                  <w:marRight w:val="0"/>
                                                  <w:marTop w:val="0"/>
                                                  <w:marBottom w:val="0"/>
                                                  <w:divBdr>
                                                    <w:top w:val="none" w:sz="0" w:space="0" w:color="auto"/>
                                                    <w:left w:val="none" w:sz="0" w:space="0" w:color="auto"/>
                                                    <w:bottom w:val="none" w:sz="0" w:space="0" w:color="auto"/>
                                                    <w:right w:val="none" w:sz="0" w:space="0" w:color="auto"/>
                                                  </w:divBdr>
                                                  <w:divsChild>
                                                    <w:div w:id="4130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391004">
                                  <w:marLeft w:val="0"/>
                                  <w:marRight w:val="0"/>
                                  <w:marTop w:val="0"/>
                                  <w:marBottom w:val="0"/>
                                  <w:divBdr>
                                    <w:top w:val="none" w:sz="0" w:space="0" w:color="auto"/>
                                    <w:left w:val="none" w:sz="0" w:space="0" w:color="auto"/>
                                    <w:bottom w:val="none" w:sz="0" w:space="0" w:color="auto"/>
                                    <w:right w:val="none" w:sz="0" w:space="0" w:color="auto"/>
                                  </w:divBdr>
                                </w:div>
                                <w:div w:id="930817655">
                                  <w:marLeft w:val="0"/>
                                  <w:marRight w:val="0"/>
                                  <w:marTop w:val="0"/>
                                  <w:marBottom w:val="0"/>
                                  <w:divBdr>
                                    <w:top w:val="none" w:sz="0" w:space="0" w:color="auto"/>
                                    <w:left w:val="none" w:sz="0" w:space="0" w:color="auto"/>
                                    <w:bottom w:val="none" w:sz="0" w:space="0" w:color="auto"/>
                                    <w:right w:val="none" w:sz="0" w:space="0" w:color="auto"/>
                                  </w:divBdr>
                                  <w:divsChild>
                                    <w:div w:id="801535648">
                                      <w:marLeft w:val="0"/>
                                      <w:marRight w:val="0"/>
                                      <w:marTop w:val="0"/>
                                      <w:marBottom w:val="0"/>
                                      <w:divBdr>
                                        <w:top w:val="none" w:sz="0" w:space="0" w:color="auto"/>
                                        <w:left w:val="none" w:sz="0" w:space="0" w:color="auto"/>
                                        <w:bottom w:val="none" w:sz="0" w:space="0" w:color="auto"/>
                                        <w:right w:val="none" w:sz="0" w:space="0" w:color="auto"/>
                                      </w:divBdr>
                                    </w:div>
                                    <w:div w:id="87846090">
                                      <w:marLeft w:val="0"/>
                                      <w:marRight w:val="0"/>
                                      <w:marTop w:val="0"/>
                                      <w:marBottom w:val="0"/>
                                      <w:divBdr>
                                        <w:top w:val="none" w:sz="0" w:space="0" w:color="auto"/>
                                        <w:left w:val="none" w:sz="0" w:space="0" w:color="auto"/>
                                        <w:bottom w:val="none" w:sz="0" w:space="0" w:color="auto"/>
                                        <w:right w:val="none" w:sz="0" w:space="0" w:color="auto"/>
                                      </w:divBdr>
                                    </w:div>
                                    <w:div w:id="1010987427">
                                      <w:marLeft w:val="0"/>
                                      <w:marRight w:val="0"/>
                                      <w:marTop w:val="0"/>
                                      <w:marBottom w:val="0"/>
                                      <w:divBdr>
                                        <w:top w:val="none" w:sz="0" w:space="0" w:color="auto"/>
                                        <w:left w:val="none" w:sz="0" w:space="0" w:color="auto"/>
                                        <w:bottom w:val="none" w:sz="0" w:space="0" w:color="auto"/>
                                        <w:right w:val="none" w:sz="0" w:space="0" w:color="auto"/>
                                      </w:divBdr>
                                    </w:div>
                                    <w:div w:id="561134084">
                                      <w:marLeft w:val="0"/>
                                      <w:marRight w:val="0"/>
                                      <w:marTop w:val="0"/>
                                      <w:marBottom w:val="0"/>
                                      <w:divBdr>
                                        <w:top w:val="none" w:sz="0" w:space="0" w:color="auto"/>
                                        <w:left w:val="none" w:sz="0" w:space="0" w:color="auto"/>
                                        <w:bottom w:val="none" w:sz="0" w:space="0" w:color="auto"/>
                                        <w:right w:val="none" w:sz="0" w:space="0" w:color="auto"/>
                                      </w:divBdr>
                                    </w:div>
                                    <w:div w:id="1195927555">
                                      <w:marLeft w:val="0"/>
                                      <w:marRight w:val="0"/>
                                      <w:marTop w:val="0"/>
                                      <w:marBottom w:val="0"/>
                                      <w:divBdr>
                                        <w:top w:val="none" w:sz="0" w:space="0" w:color="auto"/>
                                        <w:left w:val="none" w:sz="0" w:space="0" w:color="auto"/>
                                        <w:bottom w:val="none" w:sz="0" w:space="0" w:color="auto"/>
                                        <w:right w:val="none" w:sz="0" w:space="0" w:color="auto"/>
                                      </w:divBdr>
                                    </w:div>
                                    <w:div w:id="2085645071">
                                      <w:marLeft w:val="0"/>
                                      <w:marRight w:val="0"/>
                                      <w:marTop w:val="0"/>
                                      <w:marBottom w:val="0"/>
                                      <w:divBdr>
                                        <w:top w:val="none" w:sz="0" w:space="0" w:color="auto"/>
                                        <w:left w:val="none" w:sz="0" w:space="0" w:color="auto"/>
                                        <w:bottom w:val="none" w:sz="0" w:space="0" w:color="auto"/>
                                        <w:right w:val="none" w:sz="0" w:space="0" w:color="auto"/>
                                      </w:divBdr>
                                      <w:divsChild>
                                        <w:div w:id="1930456559">
                                          <w:marLeft w:val="0"/>
                                          <w:marRight w:val="0"/>
                                          <w:marTop w:val="0"/>
                                          <w:marBottom w:val="0"/>
                                          <w:divBdr>
                                            <w:top w:val="none" w:sz="0" w:space="0" w:color="auto"/>
                                            <w:left w:val="none" w:sz="0" w:space="0" w:color="auto"/>
                                            <w:bottom w:val="none" w:sz="0" w:space="0" w:color="auto"/>
                                            <w:right w:val="none" w:sz="0" w:space="0" w:color="auto"/>
                                          </w:divBdr>
                                        </w:div>
                                      </w:divsChild>
                                    </w:div>
                                    <w:div w:id="86201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814949">
      <w:bodyDiv w:val="1"/>
      <w:marLeft w:val="0"/>
      <w:marRight w:val="0"/>
      <w:marTop w:val="0"/>
      <w:marBottom w:val="0"/>
      <w:divBdr>
        <w:top w:val="none" w:sz="0" w:space="0" w:color="auto"/>
        <w:left w:val="none" w:sz="0" w:space="0" w:color="auto"/>
        <w:bottom w:val="none" w:sz="0" w:space="0" w:color="auto"/>
        <w:right w:val="none" w:sz="0" w:space="0" w:color="auto"/>
      </w:divBdr>
      <w:divsChild>
        <w:div w:id="1282567074">
          <w:marLeft w:val="0"/>
          <w:marRight w:val="0"/>
          <w:marTop w:val="0"/>
          <w:marBottom w:val="0"/>
          <w:divBdr>
            <w:top w:val="none" w:sz="0" w:space="0" w:color="auto"/>
            <w:left w:val="none" w:sz="0" w:space="0" w:color="auto"/>
            <w:bottom w:val="none" w:sz="0" w:space="0" w:color="auto"/>
            <w:right w:val="none" w:sz="0" w:space="0" w:color="auto"/>
          </w:divBdr>
          <w:divsChild>
            <w:div w:id="1106389340">
              <w:marLeft w:val="0"/>
              <w:marRight w:val="0"/>
              <w:marTop w:val="0"/>
              <w:marBottom w:val="0"/>
              <w:divBdr>
                <w:top w:val="none" w:sz="0" w:space="0" w:color="auto"/>
                <w:left w:val="none" w:sz="0" w:space="0" w:color="auto"/>
                <w:bottom w:val="none" w:sz="0" w:space="0" w:color="auto"/>
                <w:right w:val="none" w:sz="0" w:space="0" w:color="auto"/>
              </w:divBdr>
              <w:divsChild>
                <w:div w:id="1894273515">
                  <w:marLeft w:val="225"/>
                  <w:marRight w:val="225"/>
                  <w:marTop w:val="225"/>
                  <w:marBottom w:val="225"/>
                  <w:divBdr>
                    <w:top w:val="none" w:sz="0" w:space="0" w:color="auto"/>
                    <w:left w:val="none" w:sz="0" w:space="0" w:color="auto"/>
                    <w:bottom w:val="none" w:sz="0" w:space="0" w:color="auto"/>
                    <w:right w:val="none" w:sz="0" w:space="0" w:color="auto"/>
                  </w:divBdr>
                  <w:divsChild>
                    <w:div w:id="859776433">
                      <w:marLeft w:val="0"/>
                      <w:marRight w:val="0"/>
                      <w:marTop w:val="0"/>
                      <w:marBottom w:val="0"/>
                      <w:divBdr>
                        <w:top w:val="none" w:sz="0" w:space="0" w:color="auto"/>
                        <w:left w:val="none" w:sz="0" w:space="0" w:color="auto"/>
                        <w:bottom w:val="none" w:sz="0" w:space="0" w:color="auto"/>
                        <w:right w:val="none" w:sz="0" w:space="0" w:color="auto"/>
                      </w:divBdr>
                      <w:divsChild>
                        <w:div w:id="1749031366">
                          <w:marLeft w:val="0"/>
                          <w:marRight w:val="0"/>
                          <w:marTop w:val="0"/>
                          <w:marBottom w:val="0"/>
                          <w:divBdr>
                            <w:top w:val="none" w:sz="0" w:space="0" w:color="auto"/>
                            <w:left w:val="none" w:sz="0" w:space="0" w:color="auto"/>
                            <w:bottom w:val="none" w:sz="0" w:space="0" w:color="auto"/>
                            <w:right w:val="none" w:sz="0" w:space="0" w:color="auto"/>
                          </w:divBdr>
                          <w:divsChild>
                            <w:div w:id="436680517">
                              <w:marLeft w:val="0"/>
                              <w:marRight w:val="0"/>
                              <w:marTop w:val="0"/>
                              <w:marBottom w:val="0"/>
                              <w:divBdr>
                                <w:top w:val="none" w:sz="0" w:space="0" w:color="auto"/>
                                <w:left w:val="none" w:sz="0" w:space="0" w:color="auto"/>
                                <w:bottom w:val="none" w:sz="0" w:space="0" w:color="auto"/>
                                <w:right w:val="none" w:sz="0" w:space="0" w:color="auto"/>
                              </w:divBdr>
                              <w:divsChild>
                                <w:div w:id="1572814883">
                                  <w:marLeft w:val="0"/>
                                  <w:marRight w:val="0"/>
                                  <w:marTop w:val="0"/>
                                  <w:marBottom w:val="0"/>
                                  <w:divBdr>
                                    <w:top w:val="none" w:sz="0" w:space="0" w:color="auto"/>
                                    <w:left w:val="none" w:sz="0" w:space="0" w:color="auto"/>
                                    <w:bottom w:val="none" w:sz="0" w:space="0" w:color="auto"/>
                                    <w:right w:val="none" w:sz="0" w:space="0" w:color="auto"/>
                                  </w:divBdr>
                                </w:div>
                                <w:div w:id="16903231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084373463">
                          <w:marLeft w:val="0"/>
                          <w:marRight w:val="3375"/>
                          <w:marTop w:val="150"/>
                          <w:marBottom w:val="0"/>
                          <w:divBdr>
                            <w:top w:val="single" w:sz="6" w:space="4" w:color="CCCCCC"/>
                            <w:left w:val="none" w:sz="0" w:space="0" w:color="auto"/>
                            <w:bottom w:val="single" w:sz="6" w:space="4" w:color="CCCCCC"/>
                            <w:right w:val="none" w:sz="0" w:space="0" w:color="auto"/>
                          </w:divBdr>
                        </w:div>
                        <w:div w:id="1949044762">
                          <w:marLeft w:val="0"/>
                          <w:marRight w:val="3375"/>
                          <w:marTop w:val="75"/>
                          <w:marBottom w:val="0"/>
                          <w:divBdr>
                            <w:top w:val="none" w:sz="0" w:space="0" w:color="auto"/>
                            <w:left w:val="none" w:sz="0" w:space="0" w:color="auto"/>
                            <w:bottom w:val="none" w:sz="0" w:space="0" w:color="auto"/>
                            <w:right w:val="none" w:sz="0" w:space="0" w:color="auto"/>
                          </w:divBdr>
                        </w:div>
                      </w:divsChild>
                    </w:div>
                    <w:div w:id="225991793">
                      <w:marLeft w:val="0"/>
                      <w:marRight w:val="0"/>
                      <w:marTop w:val="75"/>
                      <w:marBottom w:val="0"/>
                      <w:divBdr>
                        <w:top w:val="none" w:sz="0" w:space="0" w:color="auto"/>
                        <w:left w:val="none" w:sz="0" w:space="0" w:color="auto"/>
                        <w:bottom w:val="none" w:sz="0" w:space="0" w:color="auto"/>
                        <w:right w:val="none" w:sz="0" w:space="0" w:color="auto"/>
                      </w:divBdr>
                      <w:divsChild>
                        <w:div w:id="351523">
                          <w:marLeft w:val="0"/>
                          <w:marRight w:val="0"/>
                          <w:marTop w:val="0"/>
                          <w:marBottom w:val="0"/>
                          <w:divBdr>
                            <w:top w:val="none" w:sz="0" w:space="0" w:color="auto"/>
                            <w:left w:val="none" w:sz="0" w:space="0" w:color="auto"/>
                            <w:bottom w:val="none" w:sz="0" w:space="0" w:color="auto"/>
                            <w:right w:val="none" w:sz="0" w:space="0" w:color="auto"/>
                          </w:divBdr>
                        </w:div>
                        <w:div w:id="49106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25">
      <w:bodyDiv w:val="1"/>
      <w:marLeft w:val="0"/>
      <w:marRight w:val="0"/>
      <w:marTop w:val="108"/>
      <w:marBottom w:val="108"/>
      <w:divBdr>
        <w:top w:val="none" w:sz="0" w:space="0" w:color="auto"/>
        <w:left w:val="none" w:sz="0" w:space="0" w:color="auto"/>
        <w:bottom w:val="none" w:sz="0" w:space="0" w:color="auto"/>
        <w:right w:val="none" w:sz="0" w:space="0" w:color="auto"/>
      </w:divBdr>
      <w:divsChild>
        <w:div w:id="1632785609">
          <w:marLeft w:val="0"/>
          <w:marRight w:val="0"/>
          <w:marTop w:val="0"/>
          <w:marBottom w:val="0"/>
          <w:divBdr>
            <w:top w:val="none" w:sz="0" w:space="0" w:color="auto"/>
            <w:left w:val="none" w:sz="0" w:space="0" w:color="auto"/>
            <w:bottom w:val="none" w:sz="0" w:space="0" w:color="auto"/>
            <w:right w:val="none" w:sz="0" w:space="0" w:color="auto"/>
          </w:divBdr>
          <w:divsChild>
            <w:div w:id="1777630513">
              <w:marLeft w:val="0"/>
              <w:marRight w:val="75"/>
              <w:marTop w:val="0"/>
              <w:marBottom w:val="0"/>
              <w:divBdr>
                <w:top w:val="none" w:sz="0" w:space="0" w:color="auto"/>
                <w:left w:val="none" w:sz="0" w:space="0" w:color="auto"/>
                <w:bottom w:val="none" w:sz="0" w:space="0" w:color="auto"/>
                <w:right w:val="none" w:sz="0" w:space="0" w:color="auto"/>
              </w:divBdr>
              <w:divsChild>
                <w:div w:id="1633630825">
                  <w:marLeft w:val="0"/>
                  <w:marRight w:val="75"/>
                  <w:marTop w:val="0"/>
                  <w:marBottom w:val="0"/>
                  <w:divBdr>
                    <w:top w:val="none" w:sz="0" w:space="0" w:color="auto"/>
                    <w:left w:val="none" w:sz="0" w:space="0" w:color="auto"/>
                    <w:bottom w:val="none" w:sz="0" w:space="0" w:color="auto"/>
                    <w:right w:val="none" w:sz="0" w:space="0" w:color="auto"/>
                  </w:divBdr>
                  <w:divsChild>
                    <w:div w:id="1013413312">
                      <w:marLeft w:val="0"/>
                      <w:marRight w:val="75"/>
                      <w:marTop w:val="0"/>
                      <w:marBottom w:val="0"/>
                      <w:divBdr>
                        <w:top w:val="none" w:sz="0" w:space="0" w:color="auto"/>
                        <w:left w:val="none" w:sz="0" w:space="0" w:color="auto"/>
                        <w:bottom w:val="none" w:sz="0" w:space="0" w:color="auto"/>
                        <w:right w:val="none" w:sz="0" w:space="0" w:color="auto"/>
                      </w:divBdr>
                      <w:divsChild>
                        <w:div w:id="1769736344">
                          <w:marLeft w:val="0"/>
                          <w:marRight w:val="75"/>
                          <w:marTop w:val="0"/>
                          <w:marBottom w:val="0"/>
                          <w:divBdr>
                            <w:top w:val="none" w:sz="0" w:space="0" w:color="auto"/>
                            <w:left w:val="none" w:sz="0" w:space="0" w:color="auto"/>
                            <w:bottom w:val="none" w:sz="0" w:space="0" w:color="auto"/>
                            <w:right w:val="none" w:sz="0" w:space="0" w:color="auto"/>
                          </w:divBdr>
                          <w:divsChild>
                            <w:div w:id="1242638748">
                              <w:marLeft w:val="0"/>
                              <w:marRight w:val="0"/>
                              <w:marTop w:val="0"/>
                              <w:marBottom w:val="0"/>
                              <w:divBdr>
                                <w:top w:val="none" w:sz="0" w:space="0" w:color="auto"/>
                                <w:left w:val="none" w:sz="0" w:space="0" w:color="auto"/>
                                <w:bottom w:val="none" w:sz="0" w:space="0" w:color="auto"/>
                                <w:right w:val="none" w:sz="0" w:space="0" w:color="auto"/>
                              </w:divBdr>
                              <w:divsChild>
                                <w:div w:id="154493457">
                                  <w:marLeft w:val="0"/>
                                  <w:marRight w:val="0"/>
                                  <w:marTop w:val="0"/>
                                  <w:marBottom w:val="0"/>
                                  <w:divBdr>
                                    <w:top w:val="none" w:sz="0" w:space="0" w:color="auto"/>
                                    <w:left w:val="none" w:sz="0" w:space="0" w:color="auto"/>
                                    <w:bottom w:val="none" w:sz="0" w:space="0" w:color="auto"/>
                                    <w:right w:val="none" w:sz="0" w:space="0" w:color="auto"/>
                                  </w:divBdr>
                                  <w:divsChild>
                                    <w:div w:id="787771349">
                                      <w:marLeft w:val="0"/>
                                      <w:marRight w:val="0"/>
                                      <w:marTop w:val="0"/>
                                      <w:marBottom w:val="0"/>
                                      <w:divBdr>
                                        <w:top w:val="none" w:sz="0" w:space="0" w:color="auto"/>
                                        <w:left w:val="none" w:sz="0" w:space="0" w:color="auto"/>
                                        <w:bottom w:val="none" w:sz="0" w:space="0" w:color="auto"/>
                                        <w:right w:val="none" w:sz="0" w:space="0" w:color="auto"/>
                                      </w:divBdr>
                                      <w:divsChild>
                                        <w:div w:id="1635477159">
                                          <w:marLeft w:val="0"/>
                                          <w:marRight w:val="0"/>
                                          <w:marTop w:val="0"/>
                                          <w:marBottom w:val="0"/>
                                          <w:divBdr>
                                            <w:top w:val="none" w:sz="0" w:space="0" w:color="auto"/>
                                            <w:left w:val="none" w:sz="0" w:space="0" w:color="auto"/>
                                            <w:bottom w:val="none" w:sz="0" w:space="0" w:color="auto"/>
                                            <w:right w:val="none" w:sz="0" w:space="0" w:color="auto"/>
                                          </w:divBdr>
                                        </w:div>
                                        <w:div w:id="455757717">
                                          <w:marLeft w:val="0"/>
                                          <w:marRight w:val="0"/>
                                          <w:marTop w:val="0"/>
                                          <w:marBottom w:val="0"/>
                                          <w:divBdr>
                                            <w:top w:val="none" w:sz="0" w:space="0" w:color="auto"/>
                                            <w:left w:val="none" w:sz="0" w:space="0" w:color="auto"/>
                                            <w:bottom w:val="none" w:sz="0" w:space="0" w:color="auto"/>
                                            <w:right w:val="none" w:sz="0" w:space="0" w:color="auto"/>
                                          </w:divBdr>
                                          <w:divsChild>
                                            <w:div w:id="1049764517">
                                              <w:marLeft w:val="0"/>
                                              <w:marRight w:val="0"/>
                                              <w:marTop w:val="0"/>
                                              <w:marBottom w:val="0"/>
                                              <w:divBdr>
                                                <w:top w:val="none" w:sz="0" w:space="0" w:color="auto"/>
                                                <w:left w:val="none" w:sz="0" w:space="0" w:color="auto"/>
                                                <w:bottom w:val="none" w:sz="0" w:space="0" w:color="auto"/>
                                                <w:right w:val="none" w:sz="0" w:space="0" w:color="auto"/>
                                              </w:divBdr>
                                              <w:divsChild>
                                                <w:div w:id="114118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7922652">
      <w:bodyDiv w:val="1"/>
      <w:marLeft w:val="0"/>
      <w:marRight w:val="0"/>
      <w:marTop w:val="0"/>
      <w:marBottom w:val="0"/>
      <w:divBdr>
        <w:top w:val="none" w:sz="0" w:space="0" w:color="auto"/>
        <w:left w:val="none" w:sz="0" w:space="0" w:color="auto"/>
        <w:bottom w:val="none" w:sz="0" w:space="0" w:color="auto"/>
        <w:right w:val="none" w:sz="0" w:space="0" w:color="auto"/>
      </w:divBdr>
      <w:divsChild>
        <w:div w:id="632253206">
          <w:marLeft w:val="0"/>
          <w:marRight w:val="0"/>
          <w:marTop w:val="0"/>
          <w:marBottom w:val="0"/>
          <w:divBdr>
            <w:top w:val="single" w:sz="6" w:space="0" w:color="999999"/>
            <w:left w:val="single" w:sz="6" w:space="0" w:color="999999"/>
            <w:bottom w:val="single" w:sz="6" w:space="0" w:color="999999"/>
            <w:right w:val="single" w:sz="6" w:space="0" w:color="999999"/>
          </w:divBdr>
          <w:divsChild>
            <w:div w:id="823621952">
              <w:marLeft w:val="0"/>
              <w:marRight w:val="0"/>
              <w:marTop w:val="225"/>
              <w:marBottom w:val="0"/>
              <w:divBdr>
                <w:top w:val="single" w:sz="6" w:space="0" w:color="FFFFFF"/>
                <w:left w:val="none" w:sz="0" w:space="0" w:color="auto"/>
                <w:bottom w:val="none" w:sz="0" w:space="0" w:color="auto"/>
                <w:right w:val="none" w:sz="0" w:space="0" w:color="auto"/>
              </w:divBdr>
              <w:divsChild>
                <w:div w:id="672073893">
                  <w:marLeft w:val="0"/>
                  <w:marRight w:val="0"/>
                  <w:marTop w:val="0"/>
                  <w:marBottom w:val="0"/>
                  <w:divBdr>
                    <w:top w:val="none" w:sz="0" w:space="0" w:color="auto"/>
                    <w:left w:val="none" w:sz="0" w:space="0" w:color="auto"/>
                    <w:bottom w:val="none" w:sz="0" w:space="0" w:color="auto"/>
                    <w:right w:val="none" w:sz="0" w:space="0" w:color="auto"/>
                  </w:divBdr>
                  <w:divsChild>
                    <w:div w:id="798454396">
                      <w:marLeft w:val="0"/>
                      <w:marRight w:val="15"/>
                      <w:marTop w:val="0"/>
                      <w:marBottom w:val="0"/>
                      <w:divBdr>
                        <w:top w:val="none" w:sz="0" w:space="0" w:color="auto"/>
                        <w:left w:val="none" w:sz="0" w:space="0" w:color="auto"/>
                        <w:bottom w:val="none" w:sz="0" w:space="0" w:color="auto"/>
                        <w:right w:val="none" w:sz="0" w:space="0" w:color="auto"/>
                      </w:divBdr>
                      <w:divsChild>
                        <w:div w:id="2021660438">
                          <w:marLeft w:val="0"/>
                          <w:marRight w:val="0"/>
                          <w:marTop w:val="0"/>
                          <w:marBottom w:val="0"/>
                          <w:divBdr>
                            <w:top w:val="none" w:sz="0" w:space="0" w:color="auto"/>
                            <w:left w:val="none" w:sz="0" w:space="0" w:color="auto"/>
                            <w:bottom w:val="none" w:sz="0" w:space="0" w:color="auto"/>
                            <w:right w:val="none" w:sz="0" w:space="0" w:color="auto"/>
                          </w:divBdr>
                          <w:divsChild>
                            <w:div w:id="693771779">
                              <w:marLeft w:val="150"/>
                              <w:marRight w:val="105"/>
                              <w:marTop w:val="0"/>
                              <w:marBottom w:val="180"/>
                              <w:divBdr>
                                <w:top w:val="none" w:sz="0" w:space="0" w:color="auto"/>
                                <w:left w:val="none" w:sz="0" w:space="0" w:color="auto"/>
                                <w:bottom w:val="none" w:sz="0" w:space="0" w:color="auto"/>
                                <w:right w:val="none" w:sz="0" w:space="0" w:color="auto"/>
                              </w:divBdr>
                              <w:divsChild>
                                <w:div w:id="1974628572">
                                  <w:marLeft w:val="0"/>
                                  <w:marRight w:val="0"/>
                                  <w:marTop w:val="0"/>
                                  <w:marBottom w:val="120"/>
                                  <w:divBdr>
                                    <w:top w:val="none" w:sz="0" w:space="0" w:color="auto"/>
                                    <w:left w:val="none" w:sz="0" w:space="0" w:color="auto"/>
                                    <w:bottom w:val="none" w:sz="0" w:space="0" w:color="auto"/>
                                    <w:right w:val="none" w:sz="0" w:space="0" w:color="auto"/>
                                  </w:divBdr>
                                  <w:divsChild>
                                    <w:div w:id="1548761155">
                                      <w:marLeft w:val="0"/>
                                      <w:marRight w:val="0"/>
                                      <w:marTop w:val="0"/>
                                      <w:marBottom w:val="45"/>
                                      <w:divBdr>
                                        <w:top w:val="none" w:sz="0" w:space="0" w:color="auto"/>
                                        <w:left w:val="none" w:sz="0" w:space="0" w:color="auto"/>
                                        <w:bottom w:val="none" w:sz="0" w:space="0" w:color="auto"/>
                                        <w:right w:val="none" w:sz="0" w:space="0" w:color="auto"/>
                                      </w:divBdr>
                                    </w:div>
                                  </w:divsChild>
                                </w:div>
                                <w:div w:id="1247181069">
                                  <w:marLeft w:val="75"/>
                                  <w:marRight w:val="0"/>
                                  <w:marTop w:val="75"/>
                                  <w:marBottom w:val="75"/>
                                  <w:divBdr>
                                    <w:top w:val="none" w:sz="0" w:space="0" w:color="auto"/>
                                    <w:left w:val="none" w:sz="0" w:space="0" w:color="auto"/>
                                    <w:bottom w:val="none" w:sz="0" w:space="0" w:color="auto"/>
                                    <w:right w:val="none" w:sz="0" w:space="0" w:color="auto"/>
                                  </w:divBdr>
                                  <w:divsChild>
                                    <w:div w:id="570119152">
                                      <w:marLeft w:val="0"/>
                                      <w:marRight w:val="0"/>
                                      <w:marTop w:val="0"/>
                                      <w:marBottom w:val="0"/>
                                      <w:divBdr>
                                        <w:top w:val="single" w:sz="6" w:space="0" w:color="EAE8E9"/>
                                        <w:left w:val="single" w:sz="6" w:space="0" w:color="EAE8E9"/>
                                        <w:bottom w:val="single" w:sz="6" w:space="0" w:color="EAE8E9"/>
                                        <w:right w:val="single" w:sz="6" w:space="0" w:color="EAE8E9"/>
                                      </w:divBdr>
                                      <w:divsChild>
                                        <w:div w:id="204328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39030">
                                  <w:marLeft w:val="0"/>
                                  <w:marRight w:val="0"/>
                                  <w:marTop w:val="360"/>
                                  <w:marBottom w:val="408"/>
                                  <w:divBdr>
                                    <w:top w:val="none" w:sz="0" w:space="0" w:color="auto"/>
                                    <w:left w:val="none" w:sz="0" w:space="0" w:color="auto"/>
                                    <w:bottom w:val="none" w:sz="0" w:space="0" w:color="auto"/>
                                    <w:right w:val="none" w:sz="0" w:space="0" w:color="auto"/>
                                  </w:divBdr>
                                </w:div>
                                <w:div w:id="859395493">
                                  <w:marLeft w:val="0"/>
                                  <w:marRight w:val="225"/>
                                  <w:marTop w:val="60"/>
                                  <w:marBottom w:val="300"/>
                                  <w:divBdr>
                                    <w:top w:val="none" w:sz="0" w:space="0" w:color="auto"/>
                                    <w:left w:val="none" w:sz="0" w:space="0" w:color="auto"/>
                                    <w:bottom w:val="none" w:sz="0" w:space="0" w:color="auto"/>
                                    <w:right w:val="none" w:sz="0" w:space="0" w:color="auto"/>
                                  </w:divBdr>
                                  <w:divsChild>
                                    <w:div w:id="827477267">
                                      <w:marLeft w:val="0"/>
                                      <w:marRight w:val="0"/>
                                      <w:marTop w:val="0"/>
                                      <w:marBottom w:val="0"/>
                                      <w:divBdr>
                                        <w:top w:val="none" w:sz="0" w:space="0" w:color="auto"/>
                                        <w:left w:val="none" w:sz="0" w:space="0" w:color="auto"/>
                                        <w:bottom w:val="none" w:sz="0" w:space="0" w:color="auto"/>
                                        <w:right w:val="none" w:sz="0" w:space="0" w:color="auto"/>
                                      </w:divBdr>
                                    </w:div>
                                    <w:div w:id="1710761584">
                                      <w:marLeft w:val="0"/>
                                      <w:marRight w:val="0"/>
                                      <w:marTop w:val="0"/>
                                      <w:marBottom w:val="0"/>
                                      <w:divBdr>
                                        <w:top w:val="none" w:sz="0" w:space="0" w:color="auto"/>
                                        <w:left w:val="none" w:sz="0" w:space="0" w:color="auto"/>
                                        <w:bottom w:val="none" w:sz="0" w:space="0" w:color="auto"/>
                                        <w:right w:val="none" w:sz="0" w:space="0" w:color="auto"/>
                                      </w:divBdr>
                                      <w:divsChild>
                                        <w:div w:id="272203654">
                                          <w:marLeft w:val="0"/>
                                          <w:marRight w:val="0"/>
                                          <w:marTop w:val="0"/>
                                          <w:marBottom w:val="30"/>
                                          <w:divBdr>
                                            <w:top w:val="none" w:sz="0" w:space="0" w:color="auto"/>
                                            <w:left w:val="none" w:sz="0" w:space="0" w:color="auto"/>
                                            <w:bottom w:val="none" w:sz="0" w:space="0" w:color="auto"/>
                                            <w:right w:val="none" w:sz="0" w:space="0" w:color="auto"/>
                                          </w:divBdr>
                                          <w:divsChild>
                                            <w:div w:id="182789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5534">
                                  <w:marLeft w:val="0"/>
                                  <w:marRight w:val="225"/>
                                  <w:marTop w:val="0"/>
                                  <w:marBottom w:val="300"/>
                                  <w:divBdr>
                                    <w:top w:val="none" w:sz="0" w:space="0" w:color="auto"/>
                                    <w:left w:val="none" w:sz="0" w:space="0" w:color="auto"/>
                                    <w:bottom w:val="none" w:sz="0" w:space="0" w:color="auto"/>
                                    <w:right w:val="none" w:sz="0" w:space="0" w:color="auto"/>
                                  </w:divBdr>
                                  <w:divsChild>
                                    <w:div w:id="114495019">
                                      <w:marLeft w:val="0"/>
                                      <w:marRight w:val="0"/>
                                      <w:marTop w:val="0"/>
                                      <w:marBottom w:val="0"/>
                                      <w:divBdr>
                                        <w:top w:val="single" w:sz="6" w:space="7" w:color="FFFFFF"/>
                                        <w:left w:val="none" w:sz="0" w:space="0" w:color="auto"/>
                                        <w:bottom w:val="none" w:sz="0" w:space="0" w:color="auto"/>
                                        <w:right w:val="none" w:sz="0" w:space="0" w:color="auto"/>
                                      </w:divBdr>
                                      <w:divsChild>
                                        <w:div w:id="1240485816">
                                          <w:blockQuote w:val="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102606158">
                                  <w:marLeft w:val="0"/>
                                  <w:marRight w:val="0"/>
                                  <w:marTop w:val="360"/>
                                  <w:marBottom w:val="408"/>
                                  <w:divBdr>
                                    <w:top w:val="none" w:sz="0" w:space="0" w:color="auto"/>
                                    <w:left w:val="none" w:sz="0" w:space="0" w:color="auto"/>
                                    <w:bottom w:val="none" w:sz="0" w:space="0" w:color="auto"/>
                                    <w:right w:val="none" w:sz="0" w:space="0" w:color="auto"/>
                                  </w:divBdr>
                                  <w:divsChild>
                                    <w:div w:id="1634673615">
                                      <w:marLeft w:val="0"/>
                                      <w:marRight w:val="0"/>
                                      <w:marTop w:val="0"/>
                                      <w:marBottom w:val="504"/>
                                      <w:divBdr>
                                        <w:top w:val="none" w:sz="0" w:space="0" w:color="auto"/>
                                        <w:left w:val="none" w:sz="0" w:space="0" w:color="auto"/>
                                        <w:bottom w:val="none" w:sz="0" w:space="0" w:color="auto"/>
                                        <w:right w:val="none" w:sz="0" w:space="0" w:color="auto"/>
                                      </w:divBdr>
                                    </w:div>
                                  </w:divsChild>
                                </w:div>
                              </w:divsChild>
                            </w:div>
                            <w:div w:id="961768015">
                              <w:marLeft w:val="150"/>
                              <w:marRight w:val="105"/>
                              <w:marTop w:val="0"/>
                              <w:marBottom w:val="180"/>
                              <w:divBdr>
                                <w:top w:val="none" w:sz="0" w:space="0" w:color="auto"/>
                                <w:left w:val="none" w:sz="0" w:space="0" w:color="auto"/>
                                <w:bottom w:val="none" w:sz="0" w:space="0" w:color="auto"/>
                                <w:right w:val="none" w:sz="0" w:space="0" w:color="auto"/>
                              </w:divBdr>
                              <w:divsChild>
                                <w:div w:id="1838380699">
                                  <w:marLeft w:val="0"/>
                                  <w:marRight w:val="0"/>
                                  <w:marTop w:val="0"/>
                                  <w:marBottom w:val="0"/>
                                  <w:divBdr>
                                    <w:top w:val="none" w:sz="0" w:space="0" w:color="auto"/>
                                    <w:left w:val="none" w:sz="0" w:space="0" w:color="auto"/>
                                    <w:bottom w:val="none" w:sz="0" w:space="0" w:color="auto"/>
                                    <w:right w:val="none" w:sz="0" w:space="0" w:color="auto"/>
                                  </w:divBdr>
                                  <w:divsChild>
                                    <w:div w:id="1725252619">
                                      <w:marLeft w:val="0"/>
                                      <w:marRight w:val="0"/>
                                      <w:marTop w:val="0"/>
                                      <w:marBottom w:val="0"/>
                                      <w:divBdr>
                                        <w:top w:val="none" w:sz="0" w:space="0" w:color="auto"/>
                                        <w:left w:val="none" w:sz="0" w:space="0" w:color="auto"/>
                                        <w:bottom w:val="none" w:sz="0" w:space="0" w:color="auto"/>
                                        <w:right w:val="none" w:sz="0" w:space="0" w:color="auto"/>
                                      </w:divBdr>
                                      <w:divsChild>
                                        <w:div w:id="20514215">
                                          <w:marLeft w:val="0"/>
                                          <w:marRight w:val="0"/>
                                          <w:marTop w:val="0"/>
                                          <w:marBottom w:val="0"/>
                                          <w:divBdr>
                                            <w:top w:val="none" w:sz="0" w:space="0" w:color="auto"/>
                                            <w:left w:val="none" w:sz="0" w:space="0" w:color="auto"/>
                                            <w:bottom w:val="none" w:sz="0" w:space="0" w:color="auto"/>
                                            <w:right w:val="none" w:sz="0" w:space="0" w:color="auto"/>
                                          </w:divBdr>
                                          <w:divsChild>
                                            <w:div w:id="170544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31681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064787694">
          <w:marLeft w:val="0"/>
          <w:marRight w:val="0"/>
          <w:marTop w:val="100"/>
          <w:marBottom w:val="100"/>
          <w:divBdr>
            <w:top w:val="none" w:sz="0" w:space="0" w:color="auto"/>
            <w:left w:val="none" w:sz="0" w:space="0" w:color="auto"/>
            <w:bottom w:val="none" w:sz="0" w:space="0" w:color="auto"/>
            <w:right w:val="none" w:sz="0" w:space="0" w:color="auto"/>
          </w:divBdr>
          <w:divsChild>
            <w:div w:id="219556937">
              <w:marLeft w:val="0"/>
              <w:marRight w:val="0"/>
              <w:marTop w:val="0"/>
              <w:marBottom w:val="0"/>
              <w:divBdr>
                <w:top w:val="single" w:sz="2" w:space="0" w:color="CCCCCC"/>
                <w:left w:val="single" w:sz="2" w:space="0" w:color="CCCCCC"/>
                <w:bottom w:val="single" w:sz="2" w:space="0" w:color="CCCCCC"/>
                <w:right w:val="single" w:sz="2" w:space="0" w:color="CCCCCC"/>
              </w:divBdr>
              <w:divsChild>
                <w:div w:id="524365794">
                  <w:marLeft w:val="0"/>
                  <w:marRight w:val="0"/>
                  <w:marTop w:val="75"/>
                  <w:marBottom w:val="0"/>
                  <w:divBdr>
                    <w:top w:val="single" w:sz="2" w:space="0" w:color="CCCCCC"/>
                    <w:left w:val="none" w:sz="0" w:space="0" w:color="auto"/>
                    <w:bottom w:val="none" w:sz="0" w:space="0" w:color="auto"/>
                    <w:right w:val="none" w:sz="0" w:space="0" w:color="auto"/>
                  </w:divBdr>
                  <w:divsChild>
                    <w:div w:id="839928468">
                      <w:marLeft w:val="0"/>
                      <w:marRight w:val="0"/>
                      <w:marTop w:val="0"/>
                      <w:marBottom w:val="0"/>
                      <w:divBdr>
                        <w:top w:val="none" w:sz="0" w:space="0" w:color="auto"/>
                        <w:left w:val="none" w:sz="0" w:space="0" w:color="auto"/>
                        <w:bottom w:val="none" w:sz="0" w:space="0" w:color="auto"/>
                        <w:right w:val="none" w:sz="0" w:space="0" w:color="auto"/>
                      </w:divBdr>
                      <w:divsChild>
                        <w:div w:id="1462990851">
                          <w:marLeft w:val="2025"/>
                          <w:marRight w:val="6150"/>
                          <w:marTop w:val="0"/>
                          <w:marBottom w:val="0"/>
                          <w:divBdr>
                            <w:top w:val="none" w:sz="0" w:space="0" w:color="auto"/>
                            <w:left w:val="none" w:sz="0" w:space="0" w:color="auto"/>
                            <w:bottom w:val="none" w:sz="0" w:space="0" w:color="auto"/>
                            <w:right w:val="none" w:sz="0" w:space="0" w:color="auto"/>
                          </w:divBdr>
                          <w:divsChild>
                            <w:div w:id="1802308618">
                              <w:marLeft w:val="0"/>
                              <w:marRight w:val="0"/>
                              <w:marTop w:val="0"/>
                              <w:marBottom w:val="0"/>
                              <w:divBdr>
                                <w:top w:val="none" w:sz="0" w:space="0" w:color="auto"/>
                                <w:left w:val="none" w:sz="0" w:space="0" w:color="auto"/>
                                <w:bottom w:val="none" w:sz="0" w:space="0" w:color="auto"/>
                                <w:right w:val="none" w:sz="0" w:space="0" w:color="auto"/>
                              </w:divBdr>
                              <w:divsChild>
                                <w:div w:id="1814909737">
                                  <w:marLeft w:val="0"/>
                                  <w:marRight w:val="0"/>
                                  <w:marTop w:val="0"/>
                                  <w:marBottom w:val="0"/>
                                  <w:divBdr>
                                    <w:top w:val="single" w:sz="6" w:space="0" w:color="CCCCCC"/>
                                    <w:left w:val="none" w:sz="0" w:space="0" w:color="auto"/>
                                    <w:bottom w:val="none" w:sz="0" w:space="0" w:color="auto"/>
                                    <w:right w:val="none" w:sz="0" w:space="0" w:color="auto"/>
                                  </w:divBdr>
                                  <w:divsChild>
                                    <w:div w:id="359359316">
                                      <w:marLeft w:val="0"/>
                                      <w:marRight w:val="0"/>
                                      <w:marTop w:val="0"/>
                                      <w:marBottom w:val="0"/>
                                      <w:divBdr>
                                        <w:top w:val="none" w:sz="0" w:space="0" w:color="auto"/>
                                        <w:left w:val="none" w:sz="0" w:space="0" w:color="auto"/>
                                        <w:bottom w:val="none" w:sz="0" w:space="0" w:color="auto"/>
                                        <w:right w:val="none" w:sz="0" w:space="0" w:color="auto"/>
                                      </w:divBdr>
                                      <w:divsChild>
                                        <w:div w:id="1074278941">
                                          <w:marLeft w:val="0"/>
                                          <w:marRight w:val="0"/>
                                          <w:marTop w:val="0"/>
                                          <w:marBottom w:val="0"/>
                                          <w:divBdr>
                                            <w:top w:val="none" w:sz="0" w:space="0" w:color="auto"/>
                                            <w:left w:val="none" w:sz="0" w:space="0" w:color="auto"/>
                                            <w:bottom w:val="none" w:sz="0" w:space="0" w:color="auto"/>
                                            <w:right w:val="none" w:sz="0" w:space="0" w:color="auto"/>
                                          </w:divBdr>
                                          <w:divsChild>
                                            <w:div w:id="893010602">
                                              <w:marLeft w:val="0"/>
                                              <w:marRight w:val="0"/>
                                              <w:marTop w:val="0"/>
                                              <w:marBottom w:val="0"/>
                                              <w:divBdr>
                                                <w:top w:val="none" w:sz="0" w:space="0" w:color="auto"/>
                                                <w:left w:val="none" w:sz="0" w:space="0" w:color="auto"/>
                                                <w:bottom w:val="none" w:sz="0" w:space="0" w:color="auto"/>
                                                <w:right w:val="none" w:sz="0" w:space="0" w:color="auto"/>
                                              </w:divBdr>
                                              <w:divsChild>
                                                <w:div w:id="1887132846">
                                                  <w:marLeft w:val="0"/>
                                                  <w:marRight w:val="0"/>
                                                  <w:marTop w:val="0"/>
                                                  <w:marBottom w:val="0"/>
                                                  <w:divBdr>
                                                    <w:top w:val="none" w:sz="0" w:space="0" w:color="auto"/>
                                                    <w:left w:val="none" w:sz="0" w:space="0" w:color="auto"/>
                                                    <w:bottom w:val="none" w:sz="0" w:space="0" w:color="auto"/>
                                                    <w:right w:val="none" w:sz="0" w:space="0" w:color="auto"/>
                                                  </w:divBdr>
                                                  <w:divsChild>
                                                    <w:div w:id="1785924215">
                                                      <w:marLeft w:val="0"/>
                                                      <w:marRight w:val="0"/>
                                                      <w:marTop w:val="0"/>
                                                      <w:marBottom w:val="0"/>
                                                      <w:divBdr>
                                                        <w:top w:val="none" w:sz="0" w:space="0" w:color="auto"/>
                                                        <w:left w:val="none" w:sz="0" w:space="0" w:color="auto"/>
                                                        <w:bottom w:val="none" w:sz="0" w:space="0" w:color="auto"/>
                                                        <w:right w:val="none" w:sz="0" w:space="0" w:color="auto"/>
                                                      </w:divBdr>
                                                      <w:divsChild>
                                                        <w:div w:id="174263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44459">
                                              <w:marLeft w:val="0"/>
                                              <w:marRight w:val="0"/>
                                              <w:marTop w:val="0"/>
                                              <w:marBottom w:val="0"/>
                                              <w:divBdr>
                                                <w:top w:val="none" w:sz="0" w:space="0" w:color="auto"/>
                                                <w:left w:val="none" w:sz="0" w:space="0" w:color="auto"/>
                                                <w:bottom w:val="none" w:sz="0" w:space="0" w:color="auto"/>
                                                <w:right w:val="none" w:sz="0" w:space="0" w:color="auto"/>
                                              </w:divBdr>
                                              <w:divsChild>
                                                <w:div w:id="1298418304">
                                                  <w:marLeft w:val="-96"/>
                                                  <w:marRight w:val="-96"/>
                                                  <w:marTop w:val="0"/>
                                                  <w:marBottom w:val="0"/>
                                                  <w:divBdr>
                                                    <w:top w:val="single" w:sz="2" w:space="0" w:color="003399"/>
                                                    <w:left w:val="single" w:sz="2" w:space="0" w:color="003399"/>
                                                    <w:bottom w:val="single" w:sz="2" w:space="0" w:color="003399"/>
                                                    <w:right w:val="single" w:sz="2" w:space="0" w:color="003399"/>
                                                  </w:divBdr>
                                                  <w:divsChild>
                                                    <w:div w:id="1308897342">
                                                      <w:marLeft w:val="0"/>
                                                      <w:marRight w:val="0"/>
                                                      <w:marTop w:val="0"/>
                                                      <w:marBottom w:val="0"/>
                                                      <w:divBdr>
                                                        <w:top w:val="none" w:sz="0" w:space="0" w:color="auto"/>
                                                        <w:left w:val="none" w:sz="0" w:space="0" w:color="auto"/>
                                                        <w:bottom w:val="none" w:sz="0" w:space="0" w:color="auto"/>
                                                        <w:right w:val="none" w:sz="0" w:space="0" w:color="auto"/>
                                                      </w:divBdr>
                                                      <w:divsChild>
                                                        <w:div w:id="18941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084678">
                                      <w:marLeft w:val="0"/>
                                      <w:marRight w:val="0"/>
                                      <w:marTop w:val="0"/>
                                      <w:marBottom w:val="0"/>
                                      <w:divBdr>
                                        <w:top w:val="none" w:sz="0" w:space="0" w:color="auto"/>
                                        <w:left w:val="none" w:sz="0" w:space="0" w:color="auto"/>
                                        <w:bottom w:val="none" w:sz="0" w:space="0" w:color="auto"/>
                                        <w:right w:val="none" w:sz="0" w:space="0" w:color="auto"/>
                                      </w:divBdr>
                                      <w:divsChild>
                                        <w:div w:id="713428630">
                                          <w:marLeft w:val="0"/>
                                          <w:marRight w:val="0"/>
                                          <w:marTop w:val="0"/>
                                          <w:marBottom w:val="0"/>
                                          <w:divBdr>
                                            <w:top w:val="none" w:sz="0" w:space="0" w:color="auto"/>
                                            <w:left w:val="none" w:sz="0" w:space="0" w:color="auto"/>
                                            <w:bottom w:val="none" w:sz="0" w:space="0" w:color="auto"/>
                                            <w:right w:val="none" w:sz="0" w:space="0" w:color="auto"/>
                                          </w:divBdr>
                                        </w:div>
                                      </w:divsChild>
                                    </w:div>
                                    <w:div w:id="1667436609">
                                      <w:marLeft w:val="0"/>
                                      <w:marRight w:val="0"/>
                                      <w:marTop w:val="0"/>
                                      <w:marBottom w:val="0"/>
                                      <w:divBdr>
                                        <w:top w:val="none" w:sz="0" w:space="0" w:color="auto"/>
                                        <w:left w:val="none" w:sz="0" w:space="0" w:color="auto"/>
                                        <w:bottom w:val="none" w:sz="0" w:space="0" w:color="auto"/>
                                        <w:right w:val="none" w:sz="0" w:space="0" w:color="auto"/>
                                      </w:divBdr>
                                    </w:div>
                                    <w:div w:id="614795814">
                                      <w:marLeft w:val="0"/>
                                      <w:marRight w:val="0"/>
                                      <w:marTop w:val="0"/>
                                      <w:marBottom w:val="0"/>
                                      <w:divBdr>
                                        <w:top w:val="none" w:sz="0" w:space="0" w:color="auto"/>
                                        <w:left w:val="none" w:sz="0" w:space="0" w:color="auto"/>
                                        <w:bottom w:val="none" w:sz="0" w:space="0" w:color="auto"/>
                                        <w:right w:val="none" w:sz="0" w:space="0" w:color="auto"/>
                                      </w:divBdr>
                                      <w:divsChild>
                                        <w:div w:id="2068988260">
                                          <w:marLeft w:val="0"/>
                                          <w:marRight w:val="0"/>
                                          <w:marTop w:val="0"/>
                                          <w:marBottom w:val="0"/>
                                          <w:divBdr>
                                            <w:top w:val="none" w:sz="0" w:space="0" w:color="auto"/>
                                            <w:left w:val="none" w:sz="0" w:space="0" w:color="auto"/>
                                            <w:bottom w:val="none" w:sz="0" w:space="0" w:color="auto"/>
                                            <w:right w:val="none" w:sz="0" w:space="0" w:color="auto"/>
                                          </w:divBdr>
                                          <w:divsChild>
                                            <w:div w:id="1411006942">
                                              <w:marLeft w:val="0"/>
                                              <w:marRight w:val="0"/>
                                              <w:marTop w:val="0"/>
                                              <w:marBottom w:val="0"/>
                                              <w:divBdr>
                                                <w:top w:val="none" w:sz="0" w:space="0" w:color="auto"/>
                                                <w:left w:val="none" w:sz="0" w:space="0" w:color="auto"/>
                                                <w:bottom w:val="none" w:sz="0" w:space="0" w:color="auto"/>
                                                <w:right w:val="none" w:sz="0" w:space="0" w:color="auto"/>
                                              </w:divBdr>
                                              <w:divsChild>
                                                <w:div w:id="1692101221">
                                                  <w:marLeft w:val="0"/>
                                                  <w:marRight w:val="0"/>
                                                  <w:marTop w:val="0"/>
                                                  <w:marBottom w:val="0"/>
                                                  <w:divBdr>
                                                    <w:top w:val="none" w:sz="0" w:space="0" w:color="auto"/>
                                                    <w:left w:val="none" w:sz="0" w:space="0" w:color="auto"/>
                                                    <w:bottom w:val="none" w:sz="0" w:space="0" w:color="auto"/>
                                                    <w:right w:val="single" w:sz="6" w:space="4" w:color="CCCCCC"/>
                                                  </w:divBdr>
                                                  <w:divsChild>
                                                    <w:div w:id="1555237414">
                                                      <w:marLeft w:val="0"/>
                                                      <w:marRight w:val="0"/>
                                                      <w:marTop w:val="0"/>
                                                      <w:marBottom w:val="0"/>
                                                      <w:divBdr>
                                                        <w:top w:val="none" w:sz="0" w:space="0" w:color="auto"/>
                                                        <w:left w:val="none" w:sz="0" w:space="0" w:color="auto"/>
                                                        <w:bottom w:val="none" w:sz="0" w:space="0" w:color="auto"/>
                                                        <w:right w:val="none" w:sz="0" w:space="0" w:color="auto"/>
                                                      </w:divBdr>
                                                      <w:divsChild>
                                                        <w:div w:id="1347319067">
                                                          <w:marLeft w:val="0"/>
                                                          <w:marRight w:val="0"/>
                                                          <w:marTop w:val="0"/>
                                                          <w:marBottom w:val="0"/>
                                                          <w:divBdr>
                                                            <w:top w:val="none" w:sz="0" w:space="0" w:color="auto"/>
                                                            <w:left w:val="none" w:sz="0" w:space="0" w:color="auto"/>
                                                            <w:bottom w:val="none" w:sz="0" w:space="0" w:color="auto"/>
                                                            <w:right w:val="none" w:sz="0" w:space="0" w:color="auto"/>
                                                          </w:divBdr>
                                                          <w:divsChild>
                                                            <w:div w:id="1285428721">
                                                              <w:marLeft w:val="0"/>
                                                              <w:marRight w:val="0"/>
                                                              <w:marTop w:val="0"/>
                                                              <w:marBottom w:val="0"/>
                                                              <w:divBdr>
                                                                <w:top w:val="none" w:sz="0" w:space="0" w:color="auto"/>
                                                                <w:left w:val="none" w:sz="0" w:space="0" w:color="auto"/>
                                                                <w:bottom w:val="none" w:sz="0" w:space="0" w:color="auto"/>
                                                                <w:right w:val="none" w:sz="0" w:space="0" w:color="auto"/>
                                                              </w:divBdr>
                                                              <w:divsChild>
                                                                <w:div w:id="73770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99685">
                                                          <w:marLeft w:val="0"/>
                                                          <w:marRight w:val="0"/>
                                                          <w:marTop w:val="0"/>
                                                          <w:marBottom w:val="0"/>
                                                          <w:divBdr>
                                                            <w:top w:val="single" w:sz="6" w:space="0" w:color="CCCCCC"/>
                                                            <w:left w:val="none" w:sz="0" w:space="0" w:color="auto"/>
                                                            <w:bottom w:val="none" w:sz="0" w:space="0" w:color="auto"/>
                                                            <w:right w:val="none" w:sz="0" w:space="0" w:color="auto"/>
                                                          </w:divBdr>
                                                          <w:divsChild>
                                                            <w:div w:id="996417197">
                                                              <w:marLeft w:val="0"/>
                                                              <w:marRight w:val="0"/>
                                                              <w:marTop w:val="0"/>
                                                              <w:marBottom w:val="0"/>
                                                              <w:divBdr>
                                                                <w:top w:val="none" w:sz="0" w:space="0" w:color="auto"/>
                                                                <w:left w:val="none" w:sz="0" w:space="0" w:color="auto"/>
                                                                <w:bottom w:val="none" w:sz="0" w:space="0" w:color="auto"/>
                                                                <w:right w:val="none" w:sz="0" w:space="0" w:color="auto"/>
                                                              </w:divBdr>
                                                              <w:divsChild>
                                                                <w:div w:id="1723753113">
                                                                  <w:marLeft w:val="0"/>
                                                                  <w:marRight w:val="0"/>
                                                                  <w:marTop w:val="0"/>
                                                                  <w:marBottom w:val="0"/>
                                                                  <w:divBdr>
                                                                    <w:top w:val="none" w:sz="0" w:space="0" w:color="auto"/>
                                                                    <w:left w:val="none" w:sz="0" w:space="0" w:color="auto"/>
                                                                    <w:bottom w:val="none" w:sz="0" w:space="0" w:color="auto"/>
                                                                    <w:right w:val="none" w:sz="0" w:space="0" w:color="auto"/>
                                                                  </w:divBdr>
                                                                  <w:divsChild>
                                                                    <w:div w:id="2104034650">
                                                                      <w:marLeft w:val="0"/>
                                                                      <w:marRight w:val="0"/>
                                                                      <w:marTop w:val="0"/>
                                                                      <w:marBottom w:val="0"/>
                                                                      <w:divBdr>
                                                                        <w:top w:val="none" w:sz="0" w:space="0" w:color="auto"/>
                                                                        <w:left w:val="none" w:sz="0" w:space="0" w:color="auto"/>
                                                                        <w:bottom w:val="none" w:sz="0" w:space="0" w:color="auto"/>
                                                                        <w:right w:val="none" w:sz="0" w:space="0" w:color="auto"/>
                                                                      </w:divBdr>
                                                                      <w:divsChild>
                                                                        <w:div w:id="162669240">
                                                                          <w:marLeft w:val="0"/>
                                                                          <w:marRight w:val="0"/>
                                                                          <w:marTop w:val="0"/>
                                                                          <w:marBottom w:val="0"/>
                                                                          <w:divBdr>
                                                                            <w:top w:val="none" w:sz="0" w:space="0" w:color="auto"/>
                                                                            <w:left w:val="none" w:sz="0" w:space="0" w:color="auto"/>
                                                                            <w:bottom w:val="none" w:sz="0" w:space="0" w:color="auto"/>
                                                                            <w:right w:val="none" w:sz="0" w:space="0" w:color="auto"/>
                                                                          </w:divBdr>
                                                                          <w:divsChild>
                                                                            <w:div w:id="6362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5397911">
      <w:bodyDiv w:val="1"/>
      <w:marLeft w:val="0"/>
      <w:marRight w:val="0"/>
      <w:marTop w:val="0"/>
      <w:marBottom w:val="0"/>
      <w:divBdr>
        <w:top w:val="none" w:sz="0" w:space="0" w:color="auto"/>
        <w:left w:val="none" w:sz="0" w:space="0" w:color="auto"/>
        <w:bottom w:val="none" w:sz="0" w:space="0" w:color="auto"/>
        <w:right w:val="none" w:sz="0" w:space="0" w:color="auto"/>
      </w:divBdr>
      <w:divsChild>
        <w:div w:id="1366255251">
          <w:marLeft w:val="0"/>
          <w:marRight w:val="0"/>
          <w:marTop w:val="0"/>
          <w:marBottom w:val="0"/>
          <w:divBdr>
            <w:top w:val="none" w:sz="0" w:space="0" w:color="auto"/>
            <w:left w:val="none" w:sz="0" w:space="0" w:color="auto"/>
            <w:bottom w:val="none" w:sz="0" w:space="0" w:color="auto"/>
            <w:right w:val="none" w:sz="0" w:space="0" w:color="auto"/>
          </w:divBdr>
          <w:divsChild>
            <w:div w:id="626661463">
              <w:marLeft w:val="0"/>
              <w:marRight w:val="0"/>
              <w:marTop w:val="0"/>
              <w:marBottom w:val="0"/>
              <w:divBdr>
                <w:top w:val="none" w:sz="0" w:space="0" w:color="auto"/>
                <w:left w:val="none" w:sz="0" w:space="0" w:color="auto"/>
                <w:bottom w:val="none" w:sz="0" w:space="0" w:color="auto"/>
                <w:right w:val="none" w:sz="0" w:space="0" w:color="auto"/>
              </w:divBdr>
              <w:divsChild>
                <w:div w:id="1867712660">
                  <w:marLeft w:val="0"/>
                  <w:marRight w:val="0"/>
                  <w:marTop w:val="0"/>
                  <w:marBottom w:val="0"/>
                  <w:divBdr>
                    <w:top w:val="none" w:sz="0" w:space="0" w:color="auto"/>
                    <w:left w:val="none" w:sz="0" w:space="0" w:color="auto"/>
                    <w:bottom w:val="none" w:sz="0" w:space="0" w:color="auto"/>
                    <w:right w:val="none" w:sz="0" w:space="0" w:color="auto"/>
                  </w:divBdr>
                  <w:divsChild>
                    <w:div w:id="1366757610">
                      <w:marLeft w:val="0"/>
                      <w:marRight w:val="0"/>
                      <w:marTop w:val="0"/>
                      <w:marBottom w:val="0"/>
                      <w:divBdr>
                        <w:top w:val="none" w:sz="0" w:space="0" w:color="auto"/>
                        <w:left w:val="none" w:sz="0" w:space="0" w:color="auto"/>
                        <w:bottom w:val="none" w:sz="0" w:space="0" w:color="auto"/>
                        <w:right w:val="none" w:sz="0" w:space="0" w:color="auto"/>
                      </w:divBdr>
                      <w:divsChild>
                        <w:div w:id="1627925242">
                          <w:marLeft w:val="0"/>
                          <w:marRight w:val="0"/>
                          <w:marTop w:val="0"/>
                          <w:marBottom w:val="0"/>
                          <w:divBdr>
                            <w:top w:val="none" w:sz="0" w:space="0" w:color="auto"/>
                            <w:left w:val="none" w:sz="0" w:space="0" w:color="auto"/>
                            <w:bottom w:val="none" w:sz="0" w:space="0" w:color="auto"/>
                            <w:right w:val="none" w:sz="0" w:space="0" w:color="auto"/>
                          </w:divBdr>
                        </w:div>
                        <w:div w:id="136421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941619">
      <w:bodyDiv w:val="1"/>
      <w:marLeft w:val="0"/>
      <w:marRight w:val="0"/>
      <w:marTop w:val="0"/>
      <w:marBottom w:val="0"/>
      <w:divBdr>
        <w:top w:val="none" w:sz="0" w:space="0" w:color="auto"/>
        <w:left w:val="none" w:sz="0" w:space="0" w:color="auto"/>
        <w:bottom w:val="none" w:sz="0" w:space="0" w:color="auto"/>
        <w:right w:val="none" w:sz="0" w:space="0" w:color="auto"/>
      </w:divBdr>
      <w:divsChild>
        <w:div w:id="1694914604">
          <w:marLeft w:val="0"/>
          <w:marRight w:val="0"/>
          <w:marTop w:val="100"/>
          <w:marBottom w:val="100"/>
          <w:divBdr>
            <w:top w:val="none" w:sz="0" w:space="0" w:color="auto"/>
            <w:left w:val="none" w:sz="0" w:space="0" w:color="auto"/>
            <w:bottom w:val="none" w:sz="0" w:space="0" w:color="auto"/>
            <w:right w:val="none" w:sz="0" w:space="0" w:color="auto"/>
          </w:divBdr>
          <w:divsChild>
            <w:div w:id="363989692">
              <w:marLeft w:val="0"/>
              <w:marRight w:val="0"/>
              <w:marTop w:val="0"/>
              <w:marBottom w:val="0"/>
              <w:divBdr>
                <w:top w:val="none" w:sz="0" w:space="0" w:color="auto"/>
                <w:left w:val="none" w:sz="0" w:space="0" w:color="auto"/>
                <w:bottom w:val="none" w:sz="0" w:space="0" w:color="auto"/>
                <w:right w:val="none" w:sz="0" w:space="0" w:color="auto"/>
              </w:divBdr>
              <w:divsChild>
                <w:div w:id="444353195">
                  <w:marLeft w:val="0"/>
                  <w:marRight w:val="0"/>
                  <w:marTop w:val="0"/>
                  <w:marBottom w:val="0"/>
                  <w:divBdr>
                    <w:top w:val="none" w:sz="0" w:space="0" w:color="auto"/>
                    <w:left w:val="none" w:sz="0" w:space="0" w:color="auto"/>
                    <w:bottom w:val="none" w:sz="0" w:space="0" w:color="auto"/>
                    <w:right w:val="none" w:sz="0" w:space="0" w:color="auto"/>
                  </w:divBdr>
                  <w:divsChild>
                    <w:div w:id="1899389618">
                      <w:marLeft w:val="0"/>
                      <w:marRight w:val="0"/>
                      <w:marTop w:val="0"/>
                      <w:marBottom w:val="0"/>
                      <w:divBdr>
                        <w:top w:val="none" w:sz="0" w:space="0" w:color="auto"/>
                        <w:left w:val="none" w:sz="0" w:space="0" w:color="auto"/>
                        <w:bottom w:val="none" w:sz="0" w:space="0" w:color="auto"/>
                        <w:right w:val="none" w:sz="0" w:space="0" w:color="auto"/>
                      </w:divBdr>
                    </w:div>
                    <w:div w:id="101148083">
                      <w:marLeft w:val="0"/>
                      <w:marRight w:val="0"/>
                      <w:marTop w:val="0"/>
                      <w:marBottom w:val="0"/>
                      <w:divBdr>
                        <w:top w:val="none" w:sz="0" w:space="0" w:color="auto"/>
                        <w:left w:val="none" w:sz="0" w:space="0" w:color="auto"/>
                        <w:bottom w:val="none" w:sz="0" w:space="0" w:color="auto"/>
                        <w:right w:val="none" w:sz="0" w:space="0" w:color="auto"/>
                      </w:divBdr>
                      <w:divsChild>
                        <w:div w:id="1839036470">
                          <w:marLeft w:val="0"/>
                          <w:marRight w:val="0"/>
                          <w:marTop w:val="0"/>
                          <w:marBottom w:val="0"/>
                          <w:divBdr>
                            <w:top w:val="none" w:sz="0" w:space="0" w:color="auto"/>
                            <w:left w:val="none" w:sz="0" w:space="0" w:color="auto"/>
                            <w:bottom w:val="none" w:sz="0" w:space="0" w:color="auto"/>
                            <w:right w:val="none" w:sz="0" w:space="0" w:color="auto"/>
                          </w:divBdr>
                        </w:div>
                      </w:divsChild>
                    </w:div>
                    <w:div w:id="1571844973">
                      <w:marLeft w:val="0"/>
                      <w:marRight w:val="0"/>
                      <w:marTop w:val="0"/>
                      <w:marBottom w:val="0"/>
                      <w:divBdr>
                        <w:top w:val="none" w:sz="0" w:space="0" w:color="auto"/>
                        <w:left w:val="none" w:sz="0" w:space="0" w:color="auto"/>
                        <w:bottom w:val="none" w:sz="0" w:space="0" w:color="auto"/>
                        <w:right w:val="none" w:sz="0" w:space="0" w:color="auto"/>
                      </w:divBdr>
                      <w:divsChild>
                        <w:div w:id="631254542">
                          <w:marLeft w:val="0"/>
                          <w:marRight w:val="0"/>
                          <w:marTop w:val="0"/>
                          <w:marBottom w:val="0"/>
                          <w:divBdr>
                            <w:top w:val="none" w:sz="0" w:space="0" w:color="auto"/>
                            <w:left w:val="none" w:sz="0" w:space="0" w:color="auto"/>
                            <w:bottom w:val="none" w:sz="0" w:space="0" w:color="auto"/>
                            <w:right w:val="none" w:sz="0" w:space="0" w:color="auto"/>
                          </w:divBdr>
                        </w:div>
                      </w:divsChild>
                    </w:div>
                    <w:div w:id="1320118166">
                      <w:marLeft w:val="0"/>
                      <w:marRight w:val="0"/>
                      <w:marTop w:val="0"/>
                      <w:marBottom w:val="0"/>
                      <w:divBdr>
                        <w:top w:val="none" w:sz="0" w:space="0" w:color="auto"/>
                        <w:left w:val="none" w:sz="0" w:space="0" w:color="auto"/>
                        <w:bottom w:val="none" w:sz="0" w:space="0" w:color="auto"/>
                        <w:right w:val="none" w:sz="0" w:space="0" w:color="auto"/>
                      </w:divBdr>
                    </w:div>
                    <w:div w:id="43409268">
                      <w:marLeft w:val="0"/>
                      <w:marRight w:val="0"/>
                      <w:marTop w:val="0"/>
                      <w:marBottom w:val="0"/>
                      <w:divBdr>
                        <w:top w:val="none" w:sz="0" w:space="0" w:color="auto"/>
                        <w:left w:val="none" w:sz="0" w:space="0" w:color="auto"/>
                        <w:bottom w:val="none" w:sz="0" w:space="0" w:color="auto"/>
                        <w:right w:val="none" w:sz="0" w:space="0" w:color="auto"/>
                      </w:divBdr>
                      <w:divsChild>
                        <w:div w:id="205915280">
                          <w:marLeft w:val="0"/>
                          <w:marRight w:val="0"/>
                          <w:marTop w:val="0"/>
                          <w:marBottom w:val="0"/>
                          <w:divBdr>
                            <w:top w:val="none" w:sz="0" w:space="0" w:color="auto"/>
                            <w:left w:val="none" w:sz="0" w:space="0" w:color="auto"/>
                            <w:bottom w:val="none" w:sz="0" w:space="0" w:color="auto"/>
                            <w:right w:val="none" w:sz="0" w:space="0" w:color="auto"/>
                          </w:divBdr>
                        </w:div>
                      </w:divsChild>
                    </w:div>
                    <w:div w:id="3885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072238">
      <w:bodyDiv w:val="1"/>
      <w:marLeft w:val="0"/>
      <w:marRight w:val="0"/>
      <w:marTop w:val="0"/>
      <w:marBottom w:val="0"/>
      <w:divBdr>
        <w:top w:val="none" w:sz="0" w:space="0" w:color="auto"/>
        <w:left w:val="none" w:sz="0" w:space="0" w:color="auto"/>
        <w:bottom w:val="none" w:sz="0" w:space="0" w:color="auto"/>
        <w:right w:val="none" w:sz="0" w:space="0" w:color="auto"/>
      </w:divBdr>
      <w:divsChild>
        <w:div w:id="342783610">
          <w:marLeft w:val="0"/>
          <w:marRight w:val="0"/>
          <w:marTop w:val="100"/>
          <w:marBottom w:val="100"/>
          <w:divBdr>
            <w:top w:val="none" w:sz="0" w:space="0" w:color="auto"/>
            <w:left w:val="none" w:sz="0" w:space="0" w:color="auto"/>
            <w:bottom w:val="none" w:sz="0" w:space="0" w:color="auto"/>
            <w:right w:val="none" w:sz="0" w:space="0" w:color="auto"/>
          </w:divBdr>
          <w:divsChild>
            <w:div w:id="1930625261">
              <w:marLeft w:val="0"/>
              <w:marRight w:val="0"/>
              <w:marTop w:val="0"/>
              <w:marBottom w:val="0"/>
              <w:divBdr>
                <w:top w:val="none" w:sz="0" w:space="0" w:color="auto"/>
                <w:left w:val="none" w:sz="0" w:space="0" w:color="auto"/>
                <w:bottom w:val="none" w:sz="0" w:space="0" w:color="auto"/>
                <w:right w:val="none" w:sz="0" w:space="0" w:color="auto"/>
              </w:divBdr>
              <w:divsChild>
                <w:div w:id="511575056">
                  <w:marLeft w:val="0"/>
                  <w:marRight w:val="0"/>
                  <w:marTop w:val="0"/>
                  <w:marBottom w:val="0"/>
                  <w:divBdr>
                    <w:top w:val="none" w:sz="0" w:space="0" w:color="auto"/>
                    <w:left w:val="none" w:sz="0" w:space="0" w:color="auto"/>
                    <w:bottom w:val="none" w:sz="0" w:space="0" w:color="auto"/>
                    <w:right w:val="none" w:sz="0" w:space="0" w:color="auto"/>
                  </w:divBdr>
                  <w:divsChild>
                    <w:div w:id="1267732548">
                      <w:marLeft w:val="0"/>
                      <w:marRight w:val="0"/>
                      <w:marTop w:val="0"/>
                      <w:marBottom w:val="0"/>
                      <w:divBdr>
                        <w:top w:val="none" w:sz="0" w:space="0" w:color="auto"/>
                        <w:left w:val="none" w:sz="0" w:space="0" w:color="auto"/>
                        <w:bottom w:val="none" w:sz="0" w:space="0" w:color="auto"/>
                        <w:right w:val="none" w:sz="0" w:space="0" w:color="auto"/>
                      </w:divBdr>
                    </w:div>
                    <w:div w:id="398408262">
                      <w:marLeft w:val="0"/>
                      <w:marRight w:val="0"/>
                      <w:marTop w:val="0"/>
                      <w:marBottom w:val="0"/>
                      <w:divBdr>
                        <w:top w:val="none" w:sz="0" w:space="0" w:color="auto"/>
                        <w:left w:val="none" w:sz="0" w:space="0" w:color="auto"/>
                        <w:bottom w:val="none" w:sz="0" w:space="0" w:color="auto"/>
                        <w:right w:val="none" w:sz="0" w:space="0" w:color="auto"/>
                      </w:divBdr>
                      <w:divsChild>
                        <w:div w:id="1285232348">
                          <w:marLeft w:val="0"/>
                          <w:marRight w:val="0"/>
                          <w:marTop w:val="0"/>
                          <w:marBottom w:val="0"/>
                          <w:divBdr>
                            <w:top w:val="none" w:sz="0" w:space="0" w:color="auto"/>
                            <w:left w:val="none" w:sz="0" w:space="0" w:color="auto"/>
                            <w:bottom w:val="none" w:sz="0" w:space="0" w:color="auto"/>
                            <w:right w:val="none" w:sz="0" w:space="0" w:color="auto"/>
                          </w:divBdr>
                        </w:div>
                        <w:div w:id="506214368">
                          <w:marLeft w:val="0"/>
                          <w:marRight w:val="0"/>
                          <w:marTop w:val="0"/>
                          <w:marBottom w:val="375"/>
                          <w:divBdr>
                            <w:top w:val="none" w:sz="0" w:space="0" w:color="auto"/>
                            <w:left w:val="none" w:sz="0" w:space="0" w:color="auto"/>
                            <w:bottom w:val="none" w:sz="0" w:space="0" w:color="auto"/>
                            <w:right w:val="none" w:sz="0" w:space="0" w:color="auto"/>
                          </w:divBdr>
                          <w:divsChild>
                            <w:div w:id="260263011">
                              <w:marLeft w:val="0"/>
                              <w:marRight w:val="0"/>
                              <w:marTop w:val="0"/>
                              <w:marBottom w:val="150"/>
                              <w:divBdr>
                                <w:top w:val="none" w:sz="0" w:space="0" w:color="auto"/>
                                <w:left w:val="none" w:sz="0" w:space="0" w:color="auto"/>
                                <w:bottom w:val="none" w:sz="0" w:space="0" w:color="auto"/>
                                <w:right w:val="none" w:sz="0" w:space="0" w:color="auto"/>
                              </w:divBdr>
                              <w:divsChild>
                                <w:div w:id="13774011">
                                  <w:marLeft w:val="0"/>
                                  <w:marRight w:val="0"/>
                                  <w:marTop w:val="0"/>
                                  <w:marBottom w:val="0"/>
                                  <w:divBdr>
                                    <w:top w:val="none" w:sz="0" w:space="0" w:color="auto"/>
                                    <w:left w:val="none" w:sz="0" w:space="0" w:color="auto"/>
                                    <w:bottom w:val="none" w:sz="0" w:space="0" w:color="auto"/>
                                    <w:right w:val="none" w:sz="0" w:space="0" w:color="auto"/>
                                  </w:divBdr>
                                  <w:divsChild>
                                    <w:div w:id="1030258613">
                                      <w:marLeft w:val="0"/>
                                      <w:marRight w:val="0"/>
                                      <w:marTop w:val="0"/>
                                      <w:marBottom w:val="0"/>
                                      <w:divBdr>
                                        <w:top w:val="none" w:sz="0" w:space="0" w:color="auto"/>
                                        <w:left w:val="none" w:sz="0" w:space="0" w:color="auto"/>
                                        <w:bottom w:val="none" w:sz="0" w:space="0" w:color="auto"/>
                                        <w:right w:val="none" w:sz="0" w:space="0" w:color="auto"/>
                                      </w:divBdr>
                                      <w:divsChild>
                                        <w:div w:id="240334432">
                                          <w:marLeft w:val="0"/>
                                          <w:marRight w:val="0"/>
                                          <w:marTop w:val="0"/>
                                          <w:marBottom w:val="150"/>
                                          <w:divBdr>
                                            <w:top w:val="none" w:sz="0" w:space="0" w:color="auto"/>
                                            <w:left w:val="none" w:sz="0" w:space="0" w:color="auto"/>
                                            <w:bottom w:val="none" w:sz="0" w:space="0" w:color="auto"/>
                                            <w:right w:val="none" w:sz="0" w:space="0" w:color="auto"/>
                                          </w:divBdr>
                                        </w:div>
                                        <w:div w:id="1003821466">
                                          <w:marLeft w:val="0"/>
                                          <w:marRight w:val="0"/>
                                          <w:marTop w:val="0"/>
                                          <w:marBottom w:val="0"/>
                                          <w:divBdr>
                                            <w:top w:val="none" w:sz="0" w:space="0" w:color="auto"/>
                                            <w:left w:val="none" w:sz="0" w:space="0" w:color="auto"/>
                                            <w:bottom w:val="none" w:sz="0" w:space="0" w:color="auto"/>
                                            <w:right w:val="none" w:sz="0" w:space="0" w:color="auto"/>
                                          </w:divBdr>
                                          <w:divsChild>
                                            <w:div w:id="1534683856">
                                              <w:marLeft w:val="0"/>
                                              <w:marRight w:val="0"/>
                                              <w:marTop w:val="0"/>
                                              <w:marBottom w:val="0"/>
                                              <w:divBdr>
                                                <w:top w:val="none" w:sz="0" w:space="0" w:color="auto"/>
                                                <w:left w:val="none" w:sz="0" w:space="0" w:color="auto"/>
                                                <w:bottom w:val="none" w:sz="0" w:space="0" w:color="auto"/>
                                                <w:right w:val="none" w:sz="0" w:space="0" w:color="auto"/>
                                              </w:divBdr>
                                              <w:divsChild>
                                                <w:div w:id="716322542">
                                                  <w:marLeft w:val="0"/>
                                                  <w:marRight w:val="0"/>
                                                  <w:marTop w:val="0"/>
                                                  <w:marBottom w:val="150"/>
                                                  <w:divBdr>
                                                    <w:top w:val="none" w:sz="0" w:space="0" w:color="auto"/>
                                                    <w:left w:val="none" w:sz="0" w:space="0" w:color="auto"/>
                                                    <w:bottom w:val="none" w:sz="0" w:space="0" w:color="auto"/>
                                                    <w:right w:val="none" w:sz="0" w:space="0" w:color="auto"/>
                                                  </w:divBdr>
                                                </w:div>
                                                <w:div w:id="1566722078">
                                                  <w:marLeft w:val="0"/>
                                                  <w:marRight w:val="0"/>
                                                  <w:marTop w:val="0"/>
                                                  <w:marBottom w:val="0"/>
                                                  <w:divBdr>
                                                    <w:top w:val="none" w:sz="0" w:space="0" w:color="auto"/>
                                                    <w:left w:val="none" w:sz="0" w:space="0" w:color="auto"/>
                                                    <w:bottom w:val="none" w:sz="0" w:space="0" w:color="auto"/>
                                                    <w:right w:val="none" w:sz="0" w:space="0" w:color="auto"/>
                                                  </w:divBdr>
                                                </w:div>
                                                <w:div w:id="95250295">
                                                  <w:marLeft w:val="0"/>
                                                  <w:marRight w:val="0"/>
                                                  <w:marTop w:val="0"/>
                                                  <w:marBottom w:val="0"/>
                                                  <w:divBdr>
                                                    <w:top w:val="none" w:sz="0" w:space="0" w:color="auto"/>
                                                    <w:left w:val="none" w:sz="0" w:space="0" w:color="auto"/>
                                                    <w:bottom w:val="none" w:sz="0" w:space="0" w:color="auto"/>
                                                    <w:right w:val="none" w:sz="0" w:space="0" w:color="auto"/>
                                                  </w:divBdr>
                                                  <w:divsChild>
                                                    <w:div w:id="1324622016">
                                                      <w:marLeft w:val="0"/>
                                                      <w:marRight w:val="0"/>
                                                      <w:marTop w:val="30"/>
                                                      <w:marBottom w:val="0"/>
                                                      <w:divBdr>
                                                        <w:top w:val="none" w:sz="0" w:space="0" w:color="auto"/>
                                                        <w:left w:val="none" w:sz="0" w:space="0" w:color="auto"/>
                                                        <w:bottom w:val="none" w:sz="0" w:space="0" w:color="auto"/>
                                                        <w:right w:val="none" w:sz="0" w:space="0" w:color="auto"/>
                                                      </w:divBdr>
                                                    </w:div>
                                                  </w:divsChild>
                                                </w:div>
                                                <w:div w:id="157891955">
                                                  <w:marLeft w:val="0"/>
                                                  <w:marRight w:val="0"/>
                                                  <w:marTop w:val="0"/>
                                                  <w:marBottom w:val="0"/>
                                                  <w:divBdr>
                                                    <w:top w:val="none" w:sz="0" w:space="0" w:color="auto"/>
                                                    <w:left w:val="none" w:sz="0" w:space="0" w:color="auto"/>
                                                    <w:bottom w:val="none" w:sz="0" w:space="0" w:color="auto"/>
                                                    <w:right w:val="none" w:sz="0" w:space="0" w:color="auto"/>
                                                  </w:divBdr>
                                                  <w:divsChild>
                                                    <w:div w:id="1798647748">
                                                      <w:marLeft w:val="0"/>
                                                      <w:marRight w:val="0"/>
                                                      <w:marTop w:val="60"/>
                                                      <w:marBottom w:val="0"/>
                                                      <w:divBdr>
                                                        <w:top w:val="none" w:sz="0" w:space="0" w:color="auto"/>
                                                        <w:left w:val="none" w:sz="0" w:space="0" w:color="auto"/>
                                                        <w:bottom w:val="none" w:sz="0" w:space="0" w:color="auto"/>
                                                        <w:right w:val="none" w:sz="0" w:space="0" w:color="auto"/>
                                                      </w:divBdr>
                                                    </w:div>
                                                  </w:divsChild>
                                                </w:div>
                                                <w:div w:id="1820270787">
                                                  <w:marLeft w:val="0"/>
                                                  <w:marRight w:val="0"/>
                                                  <w:marTop w:val="30"/>
                                                  <w:marBottom w:val="0"/>
                                                  <w:divBdr>
                                                    <w:top w:val="none" w:sz="0" w:space="0" w:color="auto"/>
                                                    <w:left w:val="none" w:sz="0" w:space="0" w:color="auto"/>
                                                    <w:bottom w:val="none" w:sz="0" w:space="0" w:color="auto"/>
                                                    <w:right w:val="none" w:sz="0" w:space="0" w:color="auto"/>
                                                  </w:divBdr>
                                                </w:div>
                                              </w:divsChild>
                                            </w:div>
                                            <w:div w:id="830828086">
                                              <w:marLeft w:val="0"/>
                                              <w:marRight w:val="0"/>
                                              <w:marTop w:val="0"/>
                                              <w:marBottom w:val="0"/>
                                              <w:divBdr>
                                                <w:top w:val="none" w:sz="0" w:space="0" w:color="auto"/>
                                                <w:left w:val="none" w:sz="0" w:space="0" w:color="auto"/>
                                                <w:bottom w:val="none" w:sz="0" w:space="0" w:color="auto"/>
                                                <w:right w:val="none" w:sz="0" w:space="0" w:color="auto"/>
                                              </w:divBdr>
                                              <w:divsChild>
                                                <w:div w:id="1169129305">
                                                  <w:marLeft w:val="0"/>
                                                  <w:marRight w:val="0"/>
                                                  <w:marTop w:val="0"/>
                                                  <w:marBottom w:val="150"/>
                                                  <w:divBdr>
                                                    <w:top w:val="none" w:sz="0" w:space="0" w:color="auto"/>
                                                    <w:left w:val="none" w:sz="0" w:space="0" w:color="auto"/>
                                                    <w:bottom w:val="none" w:sz="0" w:space="0" w:color="auto"/>
                                                    <w:right w:val="none" w:sz="0" w:space="0" w:color="auto"/>
                                                  </w:divBdr>
                                                </w:div>
                                                <w:div w:id="472211283">
                                                  <w:marLeft w:val="0"/>
                                                  <w:marRight w:val="0"/>
                                                  <w:marTop w:val="0"/>
                                                  <w:marBottom w:val="0"/>
                                                  <w:divBdr>
                                                    <w:top w:val="none" w:sz="0" w:space="0" w:color="auto"/>
                                                    <w:left w:val="none" w:sz="0" w:space="0" w:color="auto"/>
                                                    <w:bottom w:val="none" w:sz="0" w:space="0" w:color="auto"/>
                                                    <w:right w:val="none" w:sz="0" w:space="0" w:color="auto"/>
                                                  </w:divBdr>
                                                </w:div>
                                                <w:div w:id="831674427">
                                                  <w:marLeft w:val="0"/>
                                                  <w:marRight w:val="0"/>
                                                  <w:marTop w:val="0"/>
                                                  <w:marBottom w:val="0"/>
                                                  <w:divBdr>
                                                    <w:top w:val="none" w:sz="0" w:space="0" w:color="auto"/>
                                                    <w:left w:val="none" w:sz="0" w:space="0" w:color="auto"/>
                                                    <w:bottom w:val="none" w:sz="0" w:space="0" w:color="auto"/>
                                                    <w:right w:val="none" w:sz="0" w:space="0" w:color="auto"/>
                                                  </w:divBdr>
                                                  <w:divsChild>
                                                    <w:div w:id="146823829">
                                                      <w:marLeft w:val="0"/>
                                                      <w:marRight w:val="0"/>
                                                      <w:marTop w:val="30"/>
                                                      <w:marBottom w:val="0"/>
                                                      <w:divBdr>
                                                        <w:top w:val="none" w:sz="0" w:space="0" w:color="auto"/>
                                                        <w:left w:val="none" w:sz="0" w:space="0" w:color="auto"/>
                                                        <w:bottom w:val="none" w:sz="0" w:space="0" w:color="auto"/>
                                                        <w:right w:val="none" w:sz="0" w:space="0" w:color="auto"/>
                                                      </w:divBdr>
                                                    </w:div>
                                                  </w:divsChild>
                                                </w:div>
                                                <w:div w:id="128522208">
                                                  <w:marLeft w:val="0"/>
                                                  <w:marRight w:val="0"/>
                                                  <w:marTop w:val="0"/>
                                                  <w:marBottom w:val="0"/>
                                                  <w:divBdr>
                                                    <w:top w:val="none" w:sz="0" w:space="0" w:color="auto"/>
                                                    <w:left w:val="none" w:sz="0" w:space="0" w:color="auto"/>
                                                    <w:bottom w:val="none" w:sz="0" w:space="0" w:color="auto"/>
                                                    <w:right w:val="none" w:sz="0" w:space="0" w:color="auto"/>
                                                  </w:divBdr>
                                                  <w:divsChild>
                                                    <w:div w:id="2127698966">
                                                      <w:marLeft w:val="0"/>
                                                      <w:marRight w:val="0"/>
                                                      <w:marTop w:val="60"/>
                                                      <w:marBottom w:val="0"/>
                                                      <w:divBdr>
                                                        <w:top w:val="none" w:sz="0" w:space="0" w:color="auto"/>
                                                        <w:left w:val="none" w:sz="0" w:space="0" w:color="auto"/>
                                                        <w:bottom w:val="none" w:sz="0" w:space="0" w:color="auto"/>
                                                        <w:right w:val="none" w:sz="0" w:space="0" w:color="auto"/>
                                                      </w:divBdr>
                                                    </w:div>
                                                  </w:divsChild>
                                                </w:div>
                                                <w:div w:id="152961482">
                                                  <w:marLeft w:val="0"/>
                                                  <w:marRight w:val="0"/>
                                                  <w:marTop w:val="30"/>
                                                  <w:marBottom w:val="0"/>
                                                  <w:divBdr>
                                                    <w:top w:val="none" w:sz="0" w:space="0" w:color="auto"/>
                                                    <w:left w:val="none" w:sz="0" w:space="0" w:color="auto"/>
                                                    <w:bottom w:val="none" w:sz="0" w:space="0" w:color="auto"/>
                                                    <w:right w:val="none" w:sz="0" w:space="0" w:color="auto"/>
                                                  </w:divBdr>
                                                </w:div>
                                              </w:divsChild>
                                            </w:div>
                                            <w:div w:id="507445670">
                                              <w:marLeft w:val="0"/>
                                              <w:marRight w:val="0"/>
                                              <w:marTop w:val="0"/>
                                              <w:marBottom w:val="0"/>
                                              <w:divBdr>
                                                <w:top w:val="none" w:sz="0" w:space="0" w:color="auto"/>
                                                <w:left w:val="none" w:sz="0" w:space="0" w:color="auto"/>
                                                <w:bottom w:val="none" w:sz="0" w:space="0" w:color="auto"/>
                                                <w:right w:val="none" w:sz="0" w:space="0" w:color="auto"/>
                                              </w:divBdr>
                                              <w:divsChild>
                                                <w:div w:id="1052845187">
                                                  <w:marLeft w:val="0"/>
                                                  <w:marRight w:val="0"/>
                                                  <w:marTop w:val="0"/>
                                                  <w:marBottom w:val="150"/>
                                                  <w:divBdr>
                                                    <w:top w:val="none" w:sz="0" w:space="0" w:color="auto"/>
                                                    <w:left w:val="none" w:sz="0" w:space="0" w:color="auto"/>
                                                    <w:bottom w:val="none" w:sz="0" w:space="0" w:color="auto"/>
                                                    <w:right w:val="none" w:sz="0" w:space="0" w:color="auto"/>
                                                  </w:divBdr>
                                                </w:div>
                                                <w:div w:id="1295259707">
                                                  <w:marLeft w:val="0"/>
                                                  <w:marRight w:val="0"/>
                                                  <w:marTop w:val="0"/>
                                                  <w:marBottom w:val="0"/>
                                                  <w:divBdr>
                                                    <w:top w:val="none" w:sz="0" w:space="0" w:color="auto"/>
                                                    <w:left w:val="none" w:sz="0" w:space="0" w:color="auto"/>
                                                    <w:bottom w:val="none" w:sz="0" w:space="0" w:color="auto"/>
                                                    <w:right w:val="none" w:sz="0" w:space="0" w:color="auto"/>
                                                  </w:divBdr>
                                                </w:div>
                                                <w:div w:id="635986602">
                                                  <w:marLeft w:val="0"/>
                                                  <w:marRight w:val="0"/>
                                                  <w:marTop w:val="0"/>
                                                  <w:marBottom w:val="0"/>
                                                  <w:divBdr>
                                                    <w:top w:val="none" w:sz="0" w:space="0" w:color="auto"/>
                                                    <w:left w:val="none" w:sz="0" w:space="0" w:color="auto"/>
                                                    <w:bottom w:val="none" w:sz="0" w:space="0" w:color="auto"/>
                                                    <w:right w:val="none" w:sz="0" w:space="0" w:color="auto"/>
                                                  </w:divBdr>
                                                  <w:divsChild>
                                                    <w:div w:id="414325549">
                                                      <w:marLeft w:val="0"/>
                                                      <w:marRight w:val="0"/>
                                                      <w:marTop w:val="30"/>
                                                      <w:marBottom w:val="0"/>
                                                      <w:divBdr>
                                                        <w:top w:val="none" w:sz="0" w:space="0" w:color="auto"/>
                                                        <w:left w:val="none" w:sz="0" w:space="0" w:color="auto"/>
                                                        <w:bottom w:val="none" w:sz="0" w:space="0" w:color="auto"/>
                                                        <w:right w:val="none" w:sz="0" w:space="0" w:color="auto"/>
                                                      </w:divBdr>
                                                    </w:div>
                                                  </w:divsChild>
                                                </w:div>
                                                <w:div w:id="1133016716">
                                                  <w:marLeft w:val="0"/>
                                                  <w:marRight w:val="0"/>
                                                  <w:marTop w:val="0"/>
                                                  <w:marBottom w:val="0"/>
                                                  <w:divBdr>
                                                    <w:top w:val="none" w:sz="0" w:space="0" w:color="auto"/>
                                                    <w:left w:val="none" w:sz="0" w:space="0" w:color="auto"/>
                                                    <w:bottom w:val="none" w:sz="0" w:space="0" w:color="auto"/>
                                                    <w:right w:val="none" w:sz="0" w:space="0" w:color="auto"/>
                                                  </w:divBdr>
                                                  <w:divsChild>
                                                    <w:div w:id="848444675">
                                                      <w:marLeft w:val="0"/>
                                                      <w:marRight w:val="0"/>
                                                      <w:marTop w:val="60"/>
                                                      <w:marBottom w:val="0"/>
                                                      <w:divBdr>
                                                        <w:top w:val="none" w:sz="0" w:space="0" w:color="auto"/>
                                                        <w:left w:val="none" w:sz="0" w:space="0" w:color="auto"/>
                                                        <w:bottom w:val="none" w:sz="0" w:space="0" w:color="auto"/>
                                                        <w:right w:val="none" w:sz="0" w:space="0" w:color="auto"/>
                                                      </w:divBdr>
                                                    </w:div>
                                                  </w:divsChild>
                                                </w:div>
                                                <w:div w:id="31329317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82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981616">
      <w:bodyDiv w:val="1"/>
      <w:marLeft w:val="0"/>
      <w:marRight w:val="0"/>
      <w:marTop w:val="0"/>
      <w:marBottom w:val="0"/>
      <w:divBdr>
        <w:top w:val="none" w:sz="0" w:space="0" w:color="auto"/>
        <w:left w:val="none" w:sz="0" w:space="0" w:color="auto"/>
        <w:bottom w:val="none" w:sz="0" w:space="0" w:color="auto"/>
        <w:right w:val="none" w:sz="0" w:space="0" w:color="auto"/>
      </w:divBdr>
      <w:divsChild>
        <w:div w:id="1690981604">
          <w:marLeft w:val="0"/>
          <w:marRight w:val="0"/>
          <w:marTop w:val="0"/>
          <w:marBottom w:val="0"/>
          <w:divBdr>
            <w:top w:val="none" w:sz="0" w:space="0" w:color="auto"/>
            <w:left w:val="none" w:sz="0" w:space="0" w:color="auto"/>
            <w:bottom w:val="none" w:sz="0" w:space="0" w:color="auto"/>
            <w:right w:val="none" w:sz="0" w:space="0" w:color="auto"/>
          </w:divBdr>
          <w:divsChild>
            <w:div w:id="1379819322">
              <w:marLeft w:val="0"/>
              <w:marRight w:val="135"/>
              <w:marTop w:val="0"/>
              <w:marBottom w:val="0"/>
              <w:divBdr>
                <w:top w:val="none" w:sz="0" w:space="0" w:color="auto"/>
                <w:left w:val="single" w:sz="12" w:space="7" w:color="E9E9E9"/>
                <w:bottom w:val="none" w:sz="0" w:space="0" w:color="auto"/>
                <w:right w:val="single" w:sz="12" w:space="7" w:color="E9E9E9"/>
              </w:divBdr>
              <w:divsChild>
                <w:div w:id="134879929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130051496">
      <w:bodyDiv w:val="1"/>
      <w:marLeft w:val="0"/>
      <w:marRight w:val="0"/>
      <w:marTop w:val="108"/>
      <w:marBottom w:val="108"/>
      <w:divBdr>
        <w:top w:val="none" w:sz="0" w:space="0" w:color="auto"/>
        <w:left w:val="none" w:sz="0" w:space="0" w:color="auto"/>
        <w:bottom w:val="none" w:sz="0" w:space="0" w:color="auto"/>
        <w:right w:val="none" w:sz="0" w:space="0" w:color="auto"/>
      </w:divBdr>
      <w:divsChild>
        <w:div w:id="1933127878">
          <w:marLeft w:val="0"/>
          <w:marRight w:val="0"/>
          <w:marTop w:val="0"/>
          <w:marBottom w:val="0"/>
          <w:divBdr>
            <w:top w:val="none" w:sz="0" w:space="0" w:color="auto"/>
            <w:left w:val="none" w:sz="0" w:space="0" w:color="auto"/>
            <w:bottom w:val="none" w:sz="0" w:space="0" w:color="auto"/>
            <w:right w:val="none" w:sz="0" w:space="0" w:color="auto"/>
          </w:divBdr>
          <w:divsChild>
            <w:div w:id="142819425">
              <w:marLeft w:val="0"/>
              <w:marRight w:val="75"/>
              <w:marTop w:val="0"/>
              <w:marBottom w:val="0"/>
              <w:divBdr>
                <w:top w:val="none" w:sz="0" w:space="0" w:color="auto"/>
                <w:left w:val="none" w:sz="0" w:space="0" w:color="auto"/>
                <w:bottom w:val="none" w:sz="0" w:space="0" w:color="auto"/>
                <w:right w:val="none" w:sz="0" w:space="0" w:color="auto"/>
              </w:divBdr>
              <w:divsChild>
                <w:div w:id="1945963998">
                  <w:marLeft w:val="0"/>
                  <w:marRight w:val="75"/>
                  <w:marTop w:val="0"/>
                  <w:marBottom w:val="0"/>
                  <w:divBdr>
                    <w:top w:val="none" w:sz="0" w:space="0" w:color="auto"/>
                    <w:left w:val="none" w:sz="0" w:space="0" w:color="auto"/>
                    <w:bottom w:val="none" w:sz="0" w:space="0" w:color="auto"/>
                    <w:right w:val="none" w:sz="0" w:space="0" w:color="auto"/>
                  </w:divBdr>
                  <w:divsChild>
                    <w:div w:id="1061247465">
                      <w:marLeft w:val="0"/>
                      <w:marRight w:val="75"/>
                      <w:marTop w:val="0"/>
                      <w:marBottom w:val="0"/>
                      <w:divBdr>
                        <w:top w:val="none" w:sz="0" w:space="0" w:color="auto"/>
                        <w:left w:val="none" w:sz="0" w:space="0" w:color="auto"/>
                        <w:bottom w:val="none" w:sz="0" w:space="0" w:color="auto"/>
                        <w:right w:val="none" w:sz="0" w:space="0" w:color="auto"/>
                      </w:divBdr>
                      <w:divsChild>
                        <w:div w:id="2086023857">
                          <w:marLeft w:val="0"/>
                          <w:marRight w:val="75"/>
                          <w:marTop w:val="0"/>
                          <w:marBottom w:val="0"/>
                          <w:divBdr>
                            <w:top w:val="none" w:sz="0" w:space="0" w:color="auto"/>
                            <w:left w:val="none" w:sz="0" w:space="0" w:color="auto"/>
                            <w:bottom w:val="none" w:sz="0" w:space="0" w:color="auto"/>
                            <w:right w:val="none" w:sz="0" w:space="0" w:color="auto"/>
                          </w:divBdr>
                          <w:divsChild>
                            <w:div w:id="773522374">
                              <w:marLeft w:val="0"/>
                              <w:marRight w:val="0"/>
                              <w:marTop w:val="0"/>
                              <w:marBottom w:val="0"/>
                              <w:divBdr>
                                <w:top w:val="none" w:sz="0" w:space="0" w:color="auto"/>
                                <w:left w:val="none" w:sz="0" w:space="0" w:color="auto"/>
                                <w:bottom w:val="none" w:sz="0" w:space="0" w:color="auto"/>
                                <w:right w:val="none" w:sz="0" w:space="0" w:color="auto"/>
                              </w:divBdr>
                              <w:divsChild>
                                <w:div w:id="1192721318">
                                  <w:marLeft w:val="0"/>
                                  <w:marRight w:val="0"/>
                                  <w:marTop w:val="0"/>
                                  <w:marBottom w:val="0"/>
                                  <w:divBdr>
                                    <w:top w:val="none" w:sz="0" w:space="0" w:color="auto"/>
                                    <w:left w:val="none" w:sz="0" w:space="0" w:color="auto"/>
                                    <w:bottom w:val="none" w:sz="0" w:space="0" w:color="auto"/>
                                    <w:right w:val="none" w:sz="0" w:space="0" w:color="auto"/>
                                  </w:divBdr>
                                  <w:divsChild>
                                    <w:div w:id="634065655">
                                      <w:marLeft w:val="0"/>
                                      <w:marRight w:val="0"/>
                                      <w:marTop w:val="0"/>
                                      <w:marBottom w:val="0"/>
                                      <w:divBdr>
                                        <w:top w:val="none" w:sz="0" w:space="0" w:color="auto"/>
                                        <w:left w:val="none" w:sz="0" w:space="0" w:color="auto"/>
                                        <w:bottom w:val="none" w:sz="0" w:space="0" w:color="auto"/>
                                        <w:right w:val="none" w:sz="0" w:space="0" w:color="auto"/>
                                      </w:divBdr>
                                      <w:divsChild>
                                        <w:div w:id="1892227056">
                                          <w:marLeft w:val="0"/>
                                          <w:marRight w:val="0"/>
                                          <w:marTop w:val="0"/>
                                          <w:marBottom w:val="0"/>
                                          <w:divBdr>
                                            <w:top w:val="none" w:sz="0" w:space="0" w:color="auto"/>
                                            <w:left w:val="none" w:sz="0" w:space="0" w:color="auto"/>
                                            <w:bottom w:val="none" w:sz="0" w:space="0" w:color="auto"/>
                                            <w:right w:val="none" w:sz="0" w:space="0" w:color="auto"/>
                                          </w:divBdr>
                                        </w:div>
                                        <w:div w:id="939676719">
                                          <w:marLeft w:val="0"/>
                                          <w:marRight w:val="0"/>
                                          <w:marTop w:val="0"/>
                                          <w:marBottom w:val="0"/>
                                          <w:divBdr>
                                            <w:top w:val="none" w:sz="0" w:space="0" w:color="auto"/>
                                            <w:left w:val="none" w:sz="0" w:space="0" w:color="auto"/>
                                            <w:bottom w:val="none" w:sz="0" w:space="0" w:color="auto"/>
                                            <w:right w:val="none" w:sz="0" w:space="0" w:color="auto"/>
                                          </w:divBdr>
                                          <w:divsChild>
                                            <w:div w:id="1631089750">
                                              <w:marLeft w:val="0"/>
                                              <w:marRight w:val="0"/>
                                              <w:marTop w:val="0"/>
                                              <w:marBottom w:val="0"/>
                                              <w:divBdr>
                                                <w:top w:val="none" w:sz="0" w:space="0" w:color="auto"/>
                                                <w:left w:val="none" w:sz="0" w:space="0" w:color="auto"/>
                                                <w:bottom w:val="none" w:sz="0" w:space="0" w:color="auto"/>
                                                <w:right w:val="none" w:sz="0" w:space="0" w:color="auto"/>
                                              </w:divBdr>
                                              <w:divsChild>
                                                <w:div w:id="14857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960571">
                              <w:marLeft w:val="0"/>
                              <w:marRight w:val="75"/>
                              <w:marTop w:val="0"/>
                              <w:marBottom w:val="0"/>
                              <w:divBdr>
                                <w:top w:val="none" w:sz="0" w:space="0" w:color="auto"/>
                                <w:left w:val="none" w:sz="0" w:space="0" w:color="auto"/>
                                <w:bottom w:val="none" w:sz="0" w:space="0" w:color="auto"/>
                                <w:right w:val="none" w:sz="0" w:space="0" w:color="auto"/>
                              </w:divBdr>
                              <w:divsChild>
                                <w:div w:id="842012987">
                                  <w:marLeft w:val="0"/>
                                  <w:marRight w:val="0"/>
                                  <w:marTop w:val="0"/>
                                  <w:marBottom w:val="0"/>
                                  <w:divBdr>
                                    <w:top w:val="none" w:sz="0" w:space="0" w:color="auto"/>
                                    <w:left w:val="none" w:sz="0" w:space="0" w:color="auto"/>
                                    <w:bottom w:val="none" w:sz="0" w:space="0" w:color="auto"/>
                                    <w:right w:val="none" w:sz="0" w:space="0" w:color="auto"/>
                                  </w:divBdr>
                                  <w:divsChild>
                                    <w:div w:id="953903056">
                                      <w:marLeft w:val="0"/>
                                      <w:marRight w:val="0"/>
                                      <w:marTop w:val="0"/>
                                      <w:marBottom w:val="0"/>
                                      <w:divBdr>
                                        <w:top w:val="none" w:sz="0" w:space="0" w:color="auto"/>
                                        <w:left w:val="none" w:sz="0" w:space="0" w:color="auto"/>
                                        <w:bottom w:val="none" w:sz="0" w:space="0" w:color="auto"/>
                                        <w:right w:val="none" w:sz="0" w:space="0" w:color="auto"/>
                                      </w:divBdr>
                                    </w:div>
                                    <w:div w:id="1162813876">
                                      <w:marLeft w:val="0"/>
                                      <w:marRight w:val="0"/>
                                      <w:marTop w:val="0"/>
                                      <w:marBottom w:val="0"/>
                                      <w:divBdr>
                                        <w:top w:val="none" w:sz="0" w:space="0" w:color="auto"/>
                                        <w:left w:val="none" w:sz="0" w:space="0" w:color="auto"/>
                                        <w:bottom w:val="none" w:sz="0" w:space="0" w:color="auto"/>
                                        <w:right w:val="none" w:sz="0" w:space="0" w:color="auto"/>
                                      </w:divBdr>
                                    </w:div>
                                    <w:div w:id="37424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34564">
                              <w:marLeft w:val="0"/>
                              <w:marRight w:val="75"/>
                              <w:marTop w:val="0"/>
                              <w:marBottom w:val="0"/>
                              <w:divBdr>
                                <w:top w:val="none" w:sz="0" w:space="0" w:color="auto"/>
                                <w:left w:val="none" w:sz="0" w:space="0" w:color="auto"/>
                                <w:bottom w:val="none" w:sz="0" w:space="0" w:color="auto"/>
                                <w:right w:val="none" w:sz="0" w:space="0" w:color="auto"/>
                              </w:divBdr>
                              <w:divsChild>
                                <w:div w:id="1050688324">
                                  <w:marLeft w:val="0"/>
                                  <w:marRight w:val="0"/>
                                  <w:marTop w:val="0"/>
                                  <w:marBottom w:val="0"/>
                                  <w:divBdr>
                                    <w:top w:val="none" w:sz="0" w:space="0" w:color="auto"/>
                                    <w:left w:val="none" w:sz="0" w:space="0" w:color="auto"/>
                                    <w:bottom w:val="none" w:sz="0" w:space="0" w:color="auto"/>
                                    <w:right w:val="none" w:sz="0" w:space="0" w:color="auto"/>
                                  </w:divBdr>
                                </w:div>
                              </w:divsChild>
                            </w:div>
                            <w:div w:id="1125001422">
                              <w:marLeft w:val="0"/>
                              <w:marRight w:val="75"/>
                              <w:marTop w:val="0"/>
                              <w:marBottom w:val="0"/>
                              <w:divBdr>
                                <w:top w:val="none" w:sz="0" w:space="0" w:color="auto"/>
                                <w:left w:val="none" w:sz="0" w:space="0" w:color="auto"/>
                                <w:bottom w:val="none" w:sz="0" w:space="0" w:color="auto"/>
                                <w:right w:val="none" w:sz="0" w:space="0" w:color="auto"/>
                              </w:divBdr>
                              <w:divsChild>
                                <w:div w:id="1984697787">
                                  <w:marLeft w:val="0"/>
                                  <w:marRight w:val="0"/>
                                  <w:marTop w:val="0"/>
                                  <w:marBottom w:val="0"/>
                                  <w:divBdr>
                                    <w:top w:val="none" w:sz="0" w:space="0" w:color="auto"/>
                                    <w:left w:val="none" w:sz="0" w:space="0" w:color="auto"/>
                                    <w:bottom w:val="none" w:sz="0" w:space="0" w:color="auto"/>
                                    <w:right w:val="none" w:sz="0" w:space="0" w:color="auto"/>
                                  </w:divBdr>
                                  <w:divsChild>
                                    <w:div w:id="460879090">
                                      <w:marLeft w:val="0"/>
                                      <w:marRight w:val="0"/>
                                      <w:marTop w:val="0"/>
                                      <w:marBottom w:val="0"/>
                                      <w:divBdr>
                                        <w:top w:val="none" w:sz="0" w:space="0" w:color="auto"/>
                                        <w:left w:val="none" w:sz="0" w:space="0" w:color="auto"/>
                                        <w:bottom w:val="none" w:sz="0" w:space="0" w:color="auto"/>
                                        <w:right w:val="none" w:sz="0" w:space="0" w:color="auto"/>
                                      </w:divBdr>
                                    </w:div>
                                    <w:div w:id="1814132854">
                                      <w:marLeft w:val="0"/>
                                      <w:marRight w:val="0"/>
                                      <w:marTop w:val="0"/>
                                      <w:marBottom w:val="0"/>
                                      <w:divBdr>
                                        <w:top w:val="none" w:sz="0" w:space="0" w:color="auto"/>
                                        <w:left w:val="none" w:sz="0" w:space="0" w:color="auto"/>
                                        <w:bottom w:val="none" w:sz="0" w:space="0" w:color="auto"/>
                                        <w:right w:val="none" w:sz="0" w:space="0" w:color="auto"/>
                                      </w:divBdr>
                                      <w:divsChild>
                                        <w:div w:id="1198813067">
                                          <w:marLeft w:val="0"/>
                                          <w:marRight w:val="0"/>
                                          <w:marTop w:val="0"/>
                                          <w:marBottom w:val="0"/>
                                          <w:divBdr>
                                            <w:top w:val="none" w:sz="0" w:space="0" w:color="auto"/>
                                            <w:left w:val="none" w:sz="0" w:space="0" w:color="auto"/>
                                            <w:bottom w:val="none" w:sz="0" w:space="0" w:color="auto"/>
                                            <w:right w:val="none" w:sz="0" w:space="0" w:color="auto"/>
                                          </w:divBdr>
                                          <w:divsChild>
                                            <w:div w:id="374621844">
                                              <w:marLeft w:val="0"/>
                                              <w:marRight w:val="0"/>
                                              <w:marTop w:val="0"/>
                                              <w:marBottom w:val="0"/>
                                              <w:divBdr>
                                                <w:top w:val="none" w:sz="0" w:space="0" w:color="auto"/>
                                                <w:left w:val="none" w:sz="0" w:space="0" w:color="auto"/>
                                                <w:bottom w:val="none" w:sz="0" w:space="0" w:color="auto"/>
                                                <w:right w:val="none" w:sz="0" w:space="0" w:color="auto"/>
                                              </w:divBdr>
                                              <w:divsChild>
                                                <w:div w:id="1034692627">
                                                  <w:marLeft w:val="0"/>
                                                  <w:marRight w:val="0"/>
                                                  <w:marTop w:val="0"/>
                                                  <w:marBottom w:val="0"/>
                                                  <w:divBdr>
                                                    <w:top w:val="none" w:sz="0" w:space="0" w:color="auto"/>
                                                    <w:left w:val="none" w:sz="0" w:space="0" w:color="auto"/>
                                                    <w:bottom w:val="none" w:sz="0" w:space="0" w:color="auto"/>
                                                    <w:right w:val="none" w:sz="0" w:space="0" w:color="auto"/>
                                                  </w:divBdr>
                                                  <w:divsChild>
                                                    <w:div w:id="40519536">
                                                      <w:marLeft w:val="0"/>
                                                      <w:marRight w:val="0"/>
                                                      <w:marTop w:val="0"/>
                                                      <w:marBottom w:val="0"/>
                                                      <w:divBdr>
                                                        <w:top w:val="none" w:sz="0" w:space="0" w:color="auto"/>
                                                        <w:left w:val="none" w:sz="0" w:space="0" w:color="auto"/>
                                                        <w:bottom w:val="none" w:sz="0" w:space="0" w:color="auto"/>
                                                        <w:right w:val="none" w:sz="0" w:space="0" w:color="auto"/>
                                                      </w:divBdr>
                                                    </w:div>
                                                  </w:divsChild>
                                                </w:div>
                                                <w:div w:id="1139302551">
                                                  <w:marLeft w:val="0"/>
                                                  <w:marRight w:val="0"/>
                                                  <w:marTop w:val="0"/>
                                                  <w:marBottom w:val="0"/>
                                                  <w:divBdr>
                                                    <w:top w:val="none" w:sz="0" w:space="0" w:color="auto"/>
                                                    <w:left w:val="none" w:sz="0" w:space="0" w:color="auto"/>
                                                    <w:bottom w:val="none" w:sz="0" w:space="0" w:color="auto"/>
                                                    <w:right w:val="none" w:sz="0" w:space="0" w:color="auto"/>
                                                  </w:divBdr>
                                                  <w:divsChild>
                                                    <w:div w:id="1769806787">
                                                      <w:marLeft w:val="0"/>
                                                      <w:marRight w:val="0"/>
                                                      <w:marTop w:val="0"/>
                                                      <w:marBottom w:val="0"/>
                                                      <w:divBdr>
                                                        <w:top w:val="none" w:sz="0" w:space="0" w:color="auto"/>
                                                        <w:left w:val="none" w:sz="0" w:space="0" w:color="auto"/>
                                                        <w:bottom w:val="none" w:sz="0" w:space="0" w:color="auto"/>
                                                        <w:right w:val="none" w:sz="0" w:space="0" w:color="auto"/>
                                                      </w:divBdr>
                                                    </w:div>
                                                    <w:div w:id="224682403">
                                                      <w:marLeft w:val="0"/>
                                                      <w:marRight w:val="0"/>
                                                      <w:marTop w:val="0"/>
                                                      <w:marBottom w:val="0"/>
                                                      <w:divBdr>
                                                        <w:top w:val="none" w:sz="0" w:space="0" w:color="auto"/>
                                                        <w:left w:val="none" w:sz="0" w:space="0" w:color="auto"/>
                                                        <w:bottom w:val="none" w:sz="0" w:space="0" w:color="auto"/>
                                                        <w:right w:val="none" w:sz="0" w:space="0" w:color="auto"/>
                                                      </w:divBdr>
                                                    </w:div>
                                                  </w:divsChild>
                                                </w:div>
                                                <w:div w:id="881407238">
                                                  <w:marLeft w:val="0"/>
                                                  <w:marRight w:val="0"/>
                                                  <w:marTop w:val="0"/>
                                                  <w:marBottom w:val="0"/>
                                                  <w:divBdr>
                                                    <w:top w:val="none" w:sz="0" w:space="0" w:color="auto"/>
                                                    <w:left w:val="none" w:sz="0" w:space="0" w:color="auto"/>
                                                    <w:bottom w:val="none" w:sz="0" w:space="0" w:color="auto"/>
                                                    <w:right w:val="none" w:sz="0" w:space="0" w:color="auto"/>
                                                  </w:divBdr>
                                                  <w:divsChild>
                                                    <w:div w:id="698551312">
                                                      <w:marLeft w:val="0"/>
                                                      <w:marRight w:val="0"/>
                                                      <w:marTop w:val="0"/>
                                                      <w:marBottom w:val="0"/>
                                                      <w:divBdr>
                                                        <w:top w:val="none" w:sz="0" w:space="0" w:color="auto"/>
                                                        <w:left w:val="none" w:sz="0" w:space="0" w:color="auto"/>
                                                        <w:bottom w:val="none" w:sz="0" w:space="0" w:color="auto"/>
                                                        <w:right w:val="none" w:sz="0" w:space="0" w:color="auto"/>
                                                      </w:divBdr>
                                                    </w:div>
                                                    <w:div w:id="981229646">
                                                      <w:marLeft w:val="0"/>
                                                      <w:marRight w:val="0"/>
                                                      <w:marTop w:val="0"/>
                                                      <w:marBottom w:val="0"/>
                                                      <w:divBdr>
                                                        <w:top w:val="none" w:sz="0" w:space="0" w:color="auto"/>
                                                        <w:left w:val="none" w:sz="0" w:space="0" w:color="auto"/>
                                                        <w:bottom w:val="none" w:sz="0" w:space="0" w:color="auto"/>
                                                        <w:right w:val="none" w:sz="0" w:space="0" w:color="auto"/>
                                                      </w:divBdr>
                                                    </w:div>
                                                  </w:divsChild>
                                                </w:div>
                                                <w:div w:id="375008653">
                                                  <w:marLeft w:val="0"/>
                                                  <w:marRight w:val="0"/>
                                                  <w:marTop w:val="0"/>
                                                  <w:marBottom w:val="0"/>
                                                  <w:divBdr>
                                                    <w:top w:val="none" w:sz="0" w:space="0" w:color="auto"/>
                                                    <w:left w:val="none" w:sz="0" w:space="0" w:color="auto"/>
                                                    <w:bottom w:val="none" w:sz="0" w:space="0" w:color="auto"/>
                                                    <w:right w:val="none" w:sz="0" w:space="0" w:color="auto"/>
                                                  </w:divBdr>
                                                  <w:divsChild>
                                                    <w:div w:id="791367807">
                                                      <w:marLeft w:val="0"/>
                                                      <w:marRight w:val="0"/>
                                                      <w:marTop w:val="0"/>
                                                      <w:marBottom w:val="0"/>
                                                      <w:divBdr>
                                                        <w:top w:val="none" w:sz="0" w:space="0" w:color="auto"/>
                                                        <w:left w:val="none" w:sz="0" w:space="0" w:color="auto"/>
                                                        <w:bottom w:val="none" w:sz="0" w:space="0" w:color="auto"/>
                                                        <w:right w:val="none" w:sz="0" w:space="0" w:color="auto"/>
                                                      </w:divBdr>
                                                    </w:div>
                                                    <w:div w:id="727192432">
                                                      <w:marLeft w:val="0"/>
                                                      <w:marRight w:val="0"/>
                                                      <w:marTop w:val="0"/>
                                                      <w:marBottom w:val="0"/>
                                                      <w:divBdr>
                                                        <w:top w:val="none" w:sz="0" w:space="0" w:color="auto"/>
                                                        <w:left w:val="none" w:sz="0" w:space="0" w:color="auto"/>
                                                        <w:bottom w:val="none" w:sz="0" w:space="0" w:color="auto"/>
                                                        <w:right w:val="none" w:sz="0" w:space="0" w:color="auto"/>
                                                      </w:divBdr>
                                                      <w:divsChild>
                                                        <w:div w:id="1034690473">
                                                          <w:marLeft w:val="0"/>
                                                          <w:marRight w:val="0"/>
                                                          <w:marTop w:val="0"/>
                                                          <w:marBottom w:val="0"/>
                                                          <w:divBdr>
                                                            <w:top w:val="none" w:sz="0" w:space="0" w:color="auto"/>
                                                            <w:left w:val="none" w:sz="0" w:space="0" w:color="auto"/>
                                                            <w:bottom w:val="none" w:sz="0" w:space="0" w:color="auto"/>
                                                            <w:right w:val="none" w:sz="0" w:space="0" w:color="auto"/>
                                                          </w:divBdr>
                                                        </w:div>
                                                      </w:divsChild>
                                                    </w:div>
                                                    <w:div w:id="245922331">
                                                      <w:marLeft w:val="0"/>
                                                      <w:marRight w:val="0"/>
                                                      <w:marTop w:val="0"/>
                                                      <w:marBottom w:val="0"/>
                                                      <w:divBdr>
                                                        <w:top w:val="none" w:sz="0" w:space="0" w:color="auto"/>
                                                        <w:left w:val="none" w:sz="0" w:space="0" w:color="auto"/>
                                                        <w:bottom w:val="none" w:sz="0" w:space="0" w:color="auto"/>
                                                        <w:right w:val="none" w:sz="0" w:space="0" w:color="auto"/>
                                                      </w:divBdr>
                                                      <w:divsChild>
                                                        <w:div w:id="77386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185739">
                                          <w:marLeft w:val="0"/>
                                          <w:marRight w:val="0"/>
                                          <w:marTop w:val="0"/>
                                          <w:marBottom w:val="0"/>
                                          <w:divBdr>
                                            <w:top w:val="none" w:sz="0" w:space="0" w:color="auto"/>
                                            <w:left w:val="none" w:sz="0" w:space="0" w:color="auto"/>
                                            <w:bottom w:val="none" w:sz="0" w:space="0" w:color="auto"/>
                                            <w:right w:val="none" w:sz="0" w:space="0" w:color="auto"/>
                                          </w:divBdr>
                                        </w:div>
                                        <w:div w:id="829251283">
                                          <w:marLeft w:val="0"/>
                                          <w:marRight w:val="0"/>
                                          <w:marTop w:val="0"/>
                                          <w:marBottom w:val="0"/>
                                          <w:divBdr>
                                            <w:top w:val="none" w:sz="0" w:space="0" w:color="auto"/>
                                            <w:left w:val="none" w:sz="0" w:space="0" w:color="auto"/>
                                            <w:bottom w:val="none" w:sz="0" w:space="0" w:color="auto"/>
                                            <w:right w:val="none" w:sz="0" w:space="0" w:color="auto"/>
                                          </w:divBdr>
                                        </w:div>
                                        <w:div w:id="304898290">
                                          <w:marLeft w:val="0"/>
                                          <w:marRight w:val="0"/>
                                          <w:marTop w:val="0"/>
                                          <w:marBottom w:val="0"/>
                                          <w:divBdr>
                                            <w:top w:val="none" w:sz="0" w:space="0" w:color="auto"/>
                                            <w:left w:val="none" w:sz="0" w:space="0" w:color="auto"/>
                                            <w:bottom w:val="none" w:sz="0" w:space="0" w:color="auto"/>
                                            <w:right w:val="none" w:sz="0" w:space="0" w:color="auto"/>
                                          </w:divBdr>
                                          <w:divsChild>
                                            <w:div w:id="387656083">
                                              <w:marLeft w:val="0"/>
                                              <w:marRight w:val="0"/>
                                              <w:marTop w:val="0"/>
                                              <w:marBottom w:val="0"/>
                                              <w:divBdr>
                                                <w:top w:val="none" w:sz="0" w:space="0" w:color="auto"/>
                                                <w:left w:val="none" w:sz="0" w:space="0" w:color="auto"/>
                                                <w:bottom w:val="none" w:sz="0" w:space="0" w:color="auto"/>
                                                <w:right w:val="none" w:sz="0" w:space="0" w:color="auto"/>
                                              </w:divBdr>
                                              <w:divsChild>
                                                <w:div w:id="1152482794">
                                                  <w:marLeft w:val="0"/>
                                                  <w:marRight w:val="0"/>
                                                  <w:marTop w:val="0"/>
                                                  <w:marBottom w:val="0"/>
                                                  <w:divBdr>
                                                    <w:top w:val="none" w:sz="0" w:space="0" w:color="auto"/>
                                                    <w:left w:val="none" w:sz="0" w:space="0" w:color="auto"/>
                                                    <w:bottom w:val="none" w:sz="0" w:space="0" w:color="auto"/>
                                                    <w:right w:val="none" w:sz="0" w:space="0" w:color="auto"/>
                                                  </w:divBdr>
                                                  <w:divsChild>
                                                    <w:div w:id="139999409">
                                                      <w:marLeft w:val="0"/>
                                                      <w:marRight w:val="0"/>
                                                      <w:marTop w:val="0"/>
                                                      <w:marBottom w:val="0"/>
                                                      <w:divBdr>
                                                        <w:top w:val="none" w:sz="0" w:space="0" w:color="auto"/>
                                                        <w:left w:val="none" w:sz="0" w:space="0" w:color="auto"/>
                                                        <w:bottom w:val="none" w:sz="0" w:space="0" w:color="auto"/>
                                                        <w:right w:val="none" w:sz="0" w:space="0" w:color="auto"/>
                                                      </w:divBdr>
                                                      <w:divsChild>
                                                        <w:div w:id="1770852180">
                                                          <w:marLeft w:val="0"/>
                                                          <w:marRight w:val="0"/>
                                                          <w:marTop w:val="0"/>
                                                          <w:marBottom w:val="0"/>
                                                          <w:divBdr>
                                                            <w:top w:val="none" w:sz="0" w:space="0" w:color="auto"/>
                                                            <w:left w:val="none" w:sz="0" w:space="0" w:color="auto"/>
                                                            <w:bottom w:val="none" w:sz="0" w:space="0" w:color="auto"/>
                                                            <w:right w:val="none" w:sz="0" w:space="0" w:color="auto"/>
                                                          </w:divBdr>
                                                          <w:divsChild>
                                                            <w:div w:id="15388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83285">
                                          <w:marLeft w:val="0"/>
                                          <w:marRight w:val="0"/>
                                          <w:marTop w:val="0"/>
                                          <w:marBottom w:val="0"/>
                                          <w:divBdr>
                                            <w:top w:val="none" w:sz="0" w:space="0" w:color="auto"/>
                                            <w:left w:val="none" w:sz="0" w:space="0" w:color="auto"/>
                                            <w:bottom w:val="none" w:sz="0" w:space="0" w:color="auto"/>
                                            <w:right w:val="none" w:sz="0" w:space="0" w:color="auto"/>
                                          </w:divBdr>
                                          <w:divsChild>
                                            <w:div w:id="138301797">
                                              <w:marLeft w:val="0"/>
                                              <w:marRight w:val="0"/>
                                              <w:marTop w:val="0"/>
                                              <w:marBottom w:val="0"/>
                                              <w:divBdr>
                                                <w:top w:val="none" w:sz="0" w:space="0" w:color="auto"/>
                                                <w:left w:val="none" w:sz="0" w:space="0" w:color="auto"/>
                                                <w:bottom w:val="none" w:sz="0" w:space="0" w:color="auto"/>
                                                <w:right w:val="none" w:sz="0" w:space="0" w:color="auto"/>
                                              </w:divBdr>
                                              <w:divsChild>
                                                <w:div w:id="1457024588">
                                                  <w:marLeft w:val="0"/>
                                                  <w:marRight w:val="0"/>
                                                  <w:marTop w:val="0"/>
                                                  <w:marBottom w:val="0"/>
                                                  <w:divBdr>
                                                    <w:top w:val="none" w:sz="0" w:space="0" w:color="auto"/>
                                                    <w:left w:val="none" w:sz="0" w:space="0" w:color="auto"/>
                                                    <w:bottom w:val="none" w:sz="0" w:space="0" w:color="auto"/>
                                                    <w:right w:val="none" w:sz="0" w:space="0" w:color="auto"/>
                                                  </w:divBdr>
                                                  <w:divsChild>
                                                    <w:div w:id="1332444087">
                                                      <w:marLeft w:val="0"/>
                                                      <w:marRight w:val="0"/>
                                                      <w:marTop w:val="0"/>
                                                      <w:marBottom w:val="0"/>
                                                      <w:divBdr>
                                                        <w:top w:val="none" w:sz="0" w:space="0" w:color="auto"/>
                                                        <w:left w:val="none" w:sz="0" w:space="0" w:color="auto"/>
                                                        <w:bottom w:val="none" w:sz="0" w:space="0" w:color="auto"/>
                                                        <w:right w:val="none" w:sz="0" w:space="0" w:color="auto"/>
                                                      </w:divBdr>
                                                      <w:divsChild>
                                                        <w:div w:id="591738582">
                                                          <w:marLeft w:val="0"/>
                                                          <w:marRight w:val="0"/>
                                                          <w:marTop w:val="0"/>
                                                          <w:marBottom w:val="0"/>
                                                          <w:divBdr>
                                                            <w:top w:val="none" w:sz="0" w:space="0" w:color="auto"/>
                                                            <w:left w:val="none" w:sz="0" w:space="0" w:color="auto"/>
                                                            <w:bottom w:val="none" w:sz="0" w:space="0" w:color="auto"/>
                                                            <w:right w:val="none" w:sz="0" w:space="0" w:color="auto"/>
                                                          </w:divBdr>
                                                          <w:divsChild>
                                                            <w:div w:id="13723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3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075134">
                                          <w:marLeft w:val="0"/>
                                          <w:marRight w:val="0"/>
                                          <w:marTop w:val="0"/>
                                          <w:marBottom w:val="0"/>
                                          <w:divBdr>
                                            <w:top w:val="none" w:sz="0" w:space="0" w:color="auto"/>
                                            <w:left w:val="none" w:sz="0" w:space="0" w:color="auto"/>
                                            <w:bottom w:val="none" w:sz="0" w:space="0" w:color="auto"/>
                                            <w:right w:val="none" w:sz="0" w:space="0" w:color="auto"/>
                                          </w:divBdr>
                                          <w:divsChild>
                                            <w:div w:id="1213425076">
                                              <w:marLeft w:val="0"/>
                                              <w:marRight w:val="0"/>
                                              <w:marTop w:val="0"/>
                                              <w:marBottom w:val="0"/>
                                              <w:divBdr>
                                                <w:top w:val="none" w:sz="0" w:space="0" w:color="auto"/>
                                                <w:left w:val="none" w:sz="0" w:space="0" w:color="auto"/>
                                                <w:bottom w:val="none" w:sz="0" w:space="0" w:color="auto"/>
                                                <w:right w:val="none" w:sz="0" w:space="0" w:color="auto"/>
                                              </w:divBdr>
                                              <w:divsChild>
                                                <w:div w:id="285888072">
                                                  <w:marLeft w:val="0"/>
                                                  <w:marRight w:val="0"/>
                                                  <w:marTop w:val="0"/>
                                                  <w:marBottom w:val="0"/>
                                                  <w:divBdr>
                                                    <w:top w:val="none" w:sz="0" w:space="0" w:color="auto"/>
                                                    <w:left w:val="none" w:sz="0" w:space="0" w:color="auto"/>
                                                    <w:bottom w:val="none" w:sz="0" w:space="0" w:color="auto"/>
                                                    <w:right w:val="none" w:sz="0" w:space="0" w:color="auto"/>
                                                  </w:divBdr>
                                                  <w:divsChild>
                                                    <w:div w:id="1405638750">
                                                      <w:marLeft w:val="0"/>
                                                      <w:marRight w:val="0"/>
                                                      <w:marTop w:val="0"/>
                                                      <w:marBottom w:val="0"/>
                                                      <w:divBdr>
                                                        <w:top w:val="none" w:sz="0" w:space="0" w:color="auto"/>
                                                        <w:left w:val="none" w:sz="0" w:space="0" w:color="auto"/>
                                                        <w:bottom w:val="none" w:sz="0" w:space="0" w:color="auto"/>
                                                        <w:right w:val="none" w:sz="0" w:space="0" w:color="auto"/>
                                                      </w:divBdr>
                                                    </w:div>
                                                    <w:div w:id="71304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823529">
                                          <w:marLeft w:val="0"/>
                                          <w:marRight w:val="0"/>
                                          <w:marTop w:val="0"/>
                                          <w:marBottom w:val="0"/>
                                          <w:divBdr>
                                            <w:top w:val="none" w:sz="0" w:space="0" w:color="auto"/>
                                            <w:left w:val="none" w:sz="0" w:space="0" w:color="auto"/>
                                            <w:bottom w:val="none" w:sz="0" w:space="0" w:color="auto"/>
                                            <w:right w:val="none" w:sz="0" w:space="0" w:color="auto"/>
                                          </w:divBdr>
                                          <w:divsChild>
                                            <w:div w:id="1802844641">
                                              <w:marLeft w:val="0"/>
                                              <w:marRight w:val="0"/>
                                              <w:marTop w:val="0"/>
                                              <w:marBottom w:val="0"/>
                                              <w:divBdr>
                                                <w:top w:val="none" w:sz="0" w:space="0" w:color="auto"/>
                                                <w:left w:val="none" w:sz="0" w:space="0" w:color="auto"/>
                                                <w:bottom w:val="none" w:sz="0" w:space="0" w:color="auto"/>
                                                <w:right w:val="none" w:sz="0" w:space="0" w:color="auto"/>
                                              </w:divBdr>
                                              <w:divsChild>
                                                <w:div w:id="83075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335023">
                                          <w:marLeft w:val="0"/>
                                          <w:marRight w:val="0"/>
                                          <w:marTop w:val="0"/>
                                          <w:marBottom w:val="0"/>
                                          <w:divBdr>
                                            <w:top w:val="none" w:sz="0" w:space="0" w:color="auto"/>
                                            <w:left w:val="none" w:sz="0" w:space="0" w:color="auto"/>
                                            <w:bottom w:val="none" w:sz="0" w:space="0" w:color="auto"/>
                                            <w:right w:val="none" w:sz="0" w:space="0" w:color="auto"/>
                                          </w:divBdr>
                                          <w:divsChild>
                                            <w:div w:id="1940218564">
                                              <w:marLeft w:val="0"/>
                                              <w:marRight w:val="0"/>
                                              <w:marTop w:val="0"/>
                                              <w:marBottom w:val="0"/>
                                              <w:divBdr>
                                                <w:top w:val="none" w:sz="0" w:space="0" w:color="auto"/>
                                                <w:left w:val="none" w:sz="0" w:space="0" w:color="auto"/>
                                                <w:bottom w:val="none" w:sz="0" w:space="0" w:color="auto"/>
                                                <w:right w:val="none" w:sz="0" w:space="0" w:color="auto"/>
                                              </w:divBdr>
                                              <w:divsChild>
                                                <w:div w:id="16705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4833946">
      <w:bodyDiv w:val="1"/>
      <w:marLeft w:val="0"/>
      <w:marRight w:val="0"/>
      <w:marTop w:val="0"/>
      <w:marBottom w:val="0"/>
      <w:divBdr>
        <w:top w:val="none" w:sz="0" w:space="0" w:color="auto"/>
        <w:left w:val="none" w:sz="0" w:space="0" w:color="auto"/>
        <w:bottom w:val="none" w:sz="0" w:space="0" w:color="auto"/>
        <w:right w:val="none" w:sz="0" w:space="0" w:color="auto"/>
      </w:divBdr>
      <w:divsChild>
        <w:div w:id="584072718">
          <w:marLeft w:val="0"/>
          <w:marRight w:val="0"/>
          <w:marTop w:val="0"/>
          <w:marBottom w:val="0"/>
          <w:divBdr>
            <w:top w:val="none" w:sz="0" w:space="0" w:color="auto"/>
            <w:left w:val="none" w:sz="0" w:space="0" w:color="auto"/>
            <w:bottom w:val="none" w:sz="0" w:space="0" w:color="auto"/>
            <w:right w:val="none" w:sz="0" w:space="0" w:color="auto"/>
          </w:divBdr>
          <w:divsChild>
            <w:div w:id="2071071719">
              <w:marLeft w:val="0"/>
              <w:marRight w:val="0"/>
              <w:marTop w:val="0"/>
              <w:marBottom w:val="0"/>
              <w:divBdr>
                <w:top w:val="none" w:sz="0" w:space="0" w:color="auto"/>
                <w:left w:val="none" w:sz="0" w:space="0" w:color="auto"/>
                <w:bottom w:val="none" w:sz="0" w:space="0" w:color="auto"/>
                <w:right w:val="none" w:sz="0" w:space="0" w:color="auto"/>
              </w:divBdr>
              <w:divsChild>
                <w:div w:id="1904752250">
                  <w:marLeft w:val="0"/>
                  <w:marRight w:val="0"/>
                  <w:marTop w:val="0"/>
                  <w:marBottom w:val="0"/>
                  <w:divBdr>
                    <w:top w:val="none" w:sz="0" w:space="0" w:color="auto"/>
                    <w:left w:val="none" w:sz="0" w:space="0" w:color="auto"/>
                    <w:bottom w:val="none" w:sz="0" w:space="0" w:color="auto"/>
                    <w:right w:val="none" w:sz="0" w:space="0" w:color="auto"/>
                  </w:divBdr>
                  <w:divsChild>
                    <w:div w:id="948976283">
                      <w:marLeft w:val="0"/>
                      <w:marRight w:val="0"/>
                      <w:marTop w:val="0"/>
                      <w:marBottom w:val="0"/>
                      <w:divBdr>
                        <w:top w:val="none" w:sz="0" w:space="0" w:color="auto"/>
                        <w:left w:val="none" w:sz="0" w:space="0" w:color="auto"/>
                        <w:bottom w:val="none" w:sz="0" w:space="0" w:color="auto"/>
                        <w:right w:val="none" w:sz="0" w:space="0" w:color="auto"/>
                      </w:divBdr>
                      <w:divsChild>
                        <w:div w:id="956564262">
                          <w:marLeft w:val="0"/>
                          <w:marRight w:val="0"/>
                          <w:marTop w:val="0"/>
                          <w:marBottom w:val="0"/>
                          <w:divBdr>
                            <w:top w:val="none" w:sz="0" w:space="0" w:color="auto"/>
                            <w:left w:val="none" w:sz="0" w:space="0" w:color="auto"/>
                            <w:bottom w:val="none" w:sz="0" w:space="0" w:color="auto"/>
                            <w:right w:val="none" w:sz="0" w:space="0" w:color="auto"/>
                          </w:divBdr>
                        </w:div>
                        <w:div w:id="1369453756">
                          <w:marLeft w:val="0"/>
                          <w:marRight w:val="0"/>
                          <w:marTop w:val="0"/>
                          <w:marBottom w:val="0"/>
                          <w:divBdr>
                            <w:top w:val="none" w:sz="0" w:space="0" w:color="auto"/>
                            <w:left w:val="none" w:sz="0" w:space="0" w:color="auto"/>
                            <w:bottom w:val="none" w:sz="0" w:space="0" w:color="auto"/>
                            <w:right w:val="none" w:sz="0" w:space="0" w:color="auto"/>
                          </w:divBdr>
                          <w:divsChild>
                            <w:div w:id="1676034845">
                              <w:marLeft w:val="0"/>
                              <w:marRight w:val="0"/>
                              <w:marTop w:val="0"/>
                              <w:marBottom w:val="0"/>
                              <w:divBdr>
                                <w:top w:val="none" w:sz="0" w:space="0" w:color="auto"/>
                                <w:left w:val="none" w:sz="0" w:space="0" w:color="auto"/>
                                <w:bottom w:val="none" w:sz="0" w:space="0" w:color="auto"/>
                                <w:right w:val="none" w:sz="0" w:space="0" w:color="auto"/>
                              </w:divBdr>
                              <w:divsChild>
                                <w:div w:id="2004813398">
                                  <w:marLeft w:val="0"/>
                                  <w:marRight w:val="0"/>
                                  <w:marTop w:val="0"/>
                                  <w:marBottom w:val="0"/>
                                  <w:divBdr>
                                    <w:top w:val="none" w:sz="0" w:space="0" w:color="auto"/>
                                    <w:left w:val="none" w:sz="0" w:space="0" w:color="auto"/>
                                    <w:bottom w:val="none" w:sz="0" w:space="0" w:color="auto"/>
                                    <w:right w:val="none" w:sz="0" w:space="0" w:color="auto"/>
                                  </w:divBdr>
                                  <w:divsChild>
                                    <w:div w:id="1153372588">
                                      <w:marLeft w:val="0"/>
                                      <w:marRight w:val="0"/>
                                      <w:marTop w:val="0"/>
                                      <w:marBottom w:val="0"/>
                                      <w:divBdr>
                                        <w:top w:val="none" w:sz="0" w:space="0" w:color="auto"/>
                                        <w:left w:val="none" w:sz="0" w:space="0" w:color="auto"/>
                                        <w:bottom w:val="none" w:sz="0" w:space="0" w:color="auto"/>
                                        <w:right w:val="none" w:sz="0" w:space="0" w:color="auto"/>
                                      </w:divBdr>
                                      <w:divsChild>
                                        <w:div w:id="1643928694">
                                          <w:marLeft w:val="0"/>
                                          <w:marRight w:val="0"/>
                                          <w:marTop w:val="0"/>
                                          <w:marBottom w:val="0"/>
                                          <w:divBdr>
                                            <w:top w:val="none" w:sz="0" w:space="0" w:color="auto"/>
                                            <w:left w:val="none" w:sz="0" w:space="0" w:color="auto"/>
                                            <w:bottom w:val="none" w:sz="0" w:space="0" w:color="auto"/>
                                            <w:right w:val="none" w:sz="0" w:space="0" w:color="auto"/>
                                          </w:divBdr>
                                          <w:divsChild>
                                            <w:div w:id="1296178974">
                                              <w:marLeft w:val="0"/>
                                              <w:marRight w:val="0"/>
                                              <w:marTop w:val="0"/>
                                              <w:marBottom w:val="0"/>
                                              <w:divBdr>
                                                <w:top w:val="none" w:sz="0" w:space="0" w:color="auto"/>
                                                <w:left w:val="none" w:sz="0" w:space="0" w:color="auto"/>
                                                <w:bottom w:val="none" w:sz="0" w:space="0" w:color="auto"/>
                                                <w:right w:val="none" w:sz="0" w:space="0" w:color="auto"/>
                                              </w:divBdr>
                                              <w:divsChild>
                                                <w:div w:id="910164804">
                                                  <w:marLeft w:val="0"/>
                                                  <w:marRight w:val="0"/>
                                                  <w:marTop w:val="0"/>
                                                  <w:marBottom w:val="0"/>
                                                  <w:divBdr>
                                                    <w:top w:val="none" w:sz="0" w:space="0" w:color="auto"/>
                                                    <w:left w:val="none" w:sz="0" w:space="0" w:color="auto"/>
                                                    <w:bottom w:val="none" w:sz="0" w:space="0" w:color="auto"/>
                                                    <w:right w:val="none" w:sz="0" w:space="0" w:color="auto"/>
                                                  </w:divBdr>
                                                  <w:divsChild>
                                                    <w:div w:id="16176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608783">
                                  <w:marLeft w:val="0"/>
                                  <w:marRight w:val="0"/>
                                  <w:marTop w:val="0"/>
                                  <w:marBottom w:val="0"/>
                                  <w:divBdr>
                                    <w:top w:val="none" w:sz="0" w:space="0" w:color="auto"/>
                                    <w:left w:val="none" w:sz="0" w:space="0" w:color="auto"/>
                                    <w:bottom w:val="none" w:sz="0" w:space="0" w:color="auto"/>
                                    <w:right w:val="none" w:sz="0" w:space="0" w:color="auto"/>
                                  </w:divBdr>
                                  <w:divsChild>
                                    <w:div w:id="567348646">
                                      <w:marLeft w:val="0"/>
                                      <w:marRight w:val="0"/>
                                      <w:marTop w:val="0"/>
                                      <w:marBottom w:val="0"/>
                                      <w:divBdr>
                                        <w:top w:val="none" w:sz="0" w:space="0" w:color="auto"/>
                                        <w:left w:val="none" w:sz="0" w:space="0" w:color="auto"/>
                                        <w:bottom w:val="none" w:sz="0" w:space="0" w:color="auto"/>
                                        <w:right w:val="none" w:sz="0" w:space="0" w:color="auto"/>
                                      </w:divBdr>
                                    </w:div>
                                  </w:divsChild>
                                </w:div>
                                <w:div w:id="144052785">
                                  <w:marLeft w:val="0"/>
                                  <w:marRight w:val="0"/>
                                  <w:marTop w:val="0"/>
                                  <w:marBottom w:val="0"/>
                                  <w:divBdr>
                                    <w:top w:val="none" w:sz="0" w:space="0" w:color="auto"/>
                                    <w:left w:val="none" w:sz="0" w:space="0" w:color="auto"/>
                                    <w:bottom w:val="none" w:sz="0" w:space="0" w:color="auto"/>
                                    <w:right w:val="none" w:sz="0" w:space="0" w:color="auto"/>
                                  </w:divBdr>
                                  <w:divsChild>
                                    <w:div w:id="1139494942">
                                      <w:marLeft w:val="0"/>
                                      <w:marRight w:val="0"/>
                                      <w:marTop w:val="0"/>
                                      <w:marBottom w:val="0"/>
                                      <w:divBdr>
                                        <w:top w:val="none" w:sz="0" w:space="0" w:color="auto"/>
                                        <w:left w:val="none" w:sz="0" w:space="0" w:color="auto"/>
                                        <w:bottom w:val="none" w:sz="0" w:space="0" w:color="auto"/>
                                        <w:right w:val="none" w:sz="0" w:space="0" w:color="auto"/>
                                      </w:divBdr>
                                    </w:div>
                                    <w:div w:id="1070494154">
                                      <w:marLeft w:val="0"/>
                                      <w:marRight w:val="0"/>
                                      <w:marTop w:val="0"/>
                                      <w:marBottom w:val="0"/>
                                      <w:divBdr>
                                        <w:top w:val="none" w:sz="0" w:space="0" w:color="auto"/>
                                        <w:left w:val="none" w:sz="0" w:space="0" w:color="auto"/>
                                        <w:bottom w:val="none" w:sz="0" w:space="0" w:color="auto"/>
                                        <w:right w:val="none" w:sz="0" w:space="0" w:color="auto"/>
                                      </w:divBdr>
                                    </w:div>
                                    <w:div w:id="2143958948">
                                      <w:marLeft w:val="0"/>
                                      <w:marRight w:val="0"/>
                                      <w:marTop w:val="0"/>
                                      <w:marBottom w:val="0"/>
                                      <w:divBdr>
                                        <w:top w:val="none" w:sz="0" w:space="0" w:color="auto"/>
                                        <w:left w:val="none" w:sz="0" w:space="0" w:color="auto"/>
                                        <w:bottom w:val="none" w:sz="0" w:space="0" w:color="auto"/>
                                        <w:right w:val="none" w:sz="0" w:space="0" w:color="auto"/>
                                      </w:divBdr>
                                    </w:div>
                                    <w:div w:id="899367514">
                                      <w:marLeft w:val="0"/>
                                      <w:marRight w:val="0"/>
                                      <w:marTop w:val="0"/>
                                      <w:marBottom w:val="0"/>
                                      <w:divBdr>
                                        <w:top w:val="none" w:sz="0" w:space="0" w:color="auto"/>
                                        <w:left w:val="none" w:sz="0" w:space="0" w:color="auto"/>
                                        <w:bottom w:val="none" w:sz="0" w:space="0" w:color="auto"/>
                                        <w:right w:val="none" w:sz="0" w:space="0" w:color="auto"/>
                                      </w:divBdr>
                                    </w:div>
                                    <w:div w:id="446975445">
                                      <w:marLeft w:val="0"/>
                                      <w:marRight w:val="0"/>
                                      <w:marTop w:val="0"/>
                                      <w:marBottom w:val="0"/>
                                      <w:divBdr>
                                        <w:top w:val="none" w:sz="0" w:space="0" w:color="auto"/>
                                        <w:left w:val="none" w:sz="0" w:space="0" w:color="auto"/>
                                        <w:bottom w:val="none" w:sz="0" w:space="0" w:color="auto"/>
                                        <w:right w:val="none" w:sz="0" w:space="0" w:color="auto"/>
                                      </w:divBdr>
                                    </w:div>
                                    <w:div w:id="358091385">
                                      <w:marLeft w:val="0"/>
                                      <w:marRight w:val="0"/>
                                      <w:marTop w:val="0"/>
                                      <w:marBottom w:val="0"/>
                                      <w:divBdr>
                                        <w:top w:val="none" w:sz="0" w:space="0" w:color="auto"/>
                                        <w:left w:val="none" w:sz="0" w:space="0" w:color="auto"/>
                                        <w:bottom w:val="none" w:sz="0" w:space="0" w:color="auto"/>
                                        <w:right w:val="none" w:sz="0" w:space="0" w:color="auto"/>
                                      </w:divBdr>
                                      <w:divsChild>
                                        <w:div w:id="1969124423">
                                          <w:marLeft w:val="0"/>
                                          <w:marRight w:val="0"/>
                                          <w:marTop w:val="0"/>
                                          <w:marBottom w:val="0"/>
                                          <w:divBdr>
                                            <w:top w:val="none" w:sz="0" w:space="0" w:color="auto"/>
                                            <w:left w:val="none" w:sz="0" w:space="0" w:color="auto"/>
                                            <w:bottom w:val="none" w:sz="0" w:space="0" w:color="auto"/>
                                            <w:right w:val="none" w:sz="0" w:space="0" w:color="auto"/>
                                          </w:divBdr>
                                        </w:div>
                                      </w:divsChild>
                                    </w:div>
                                    <w:div w:id="14272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143658">
      <w:bodyDiv w:val="1"/>
      <w:marLeft w:val="0"/>
      <w:marRight w:val="0"/>
      <w:marTop w:val="0"/>
      <w:marBottom w:val="0"/>
      <w:divBdr>
        <w:top w:val="none" w:sz="0" w:space="0" w:color="auto"/>
        <w:left w:val="none" w:sz="0" w:space="0" w:color="auto"/>
        <w:bottom w:val="none" w:sz="0" w:space="0" w:color="auto"/>
        <w:right w:val="none" w:sz="0" w:space="0" w:color="auto"/>
      </w:divBdr>
      <w:divsChild>
        <w:div w:id="1941838818">
          <w:marLeft w:val="0"/>
          <w:marRight w:val="0"/>
          <w:marTop w:val="0"/>
          <w:marBottom w:val="0"/>
          <w:divBdr>
            <w:top w:val="none" w:sz="0" w:space="0" w:color="auto"/>
            <w:left w:val="none" w:sz="0" w:space="0" w:color="auto"/>
            <w:bottom w:val="none" w:sz="0" w:space="0" w:color="auto"/>
            <w:right w:val="none" w:sz="0" w:space="0" w:color="auto"/>
          </w:divBdr>
          <w:divsChild>
            <w:div w:id="1477212822">
              <w:marLeft w:val="0"/>
              <w:marRight w:val="0"/>
              <w:marTop w:val="0"/>
              <w:marBottom w:val="0"/>
              <w:divBdr>
                <w:top w:val="none" w:sz="0" w:space="0" w:color="auto"/>
                <w:left w:val="none" w:sz="0" w:space="0" w:color="auto"/>
                <w:bottom w:val="none" w:sz="0" w:space="0" w:color="auto"/>
                <w:right w:val="none" w:sz="0" w:space="0" w:color="auto"/>
              </w:divBdr>
              <w:divsChild>
                <w:div w:id="757092096">
                  <w:marLeft w:val="0"/>
                  <w:marRight w:val="0"/>
                  <w:marTop w:val="0"/>
                  <w:marBottom w:val="0"/>
                  <w:divBdr>
                    <w:top w:val="none" w:sz="0" w:space="0" w:color="auto"/>
                    <w:left w:val="none" w:sz="0" w:space="0" w:color="auto"/>
                    <w:bottom w:val="none" w:sz="0" w:space="0" w:color="auto"/>
                    <w:right w:val="none" w:sz="0" w:space="0" w:color="auto"/>
                  </w:divBdr>
                  <w:divsChild>
                    <w:div w:id="1721712085">
                      <w:marLeft w:val="0"/>
                      <w:marRight w:val="0"/>
                      <w:marTop w:val="0"/>
                      <w:marBottom w:val="0"/>
                      <w:divBdr>
                        <w:top w:val="none" w:sz="0" w:space="0" w:color="auto"/>
                        <w:left w:val="none" w:sz="0" w:space="0" w:color="auto"/>
                        <w:bottom w:val="none" w:sz="0" w:space="0" w:color="auto"/>
                        <w:right w:val="none" w:sz="0" w:space="0" w:color="auto"/>
                      </w:divBdr>
                      <w:divsChild>
                        <w:div w:id="873232854">
                          <w:marLeft w:val="0"/>
                          <w:marRight w:val="0"/>
                          <w:marTop w:val="0"/>
                          <w:marBottom w:val="0"/>
                          <w:divBdr>
                            <w:top w:val="none" w:sz="0" w:space="0" w:color="auto"/>
                            <w:left w:val="none" w:sz="0" w:space="0" w:color="auto"/>
                            <w:bottom w:val="none" w:sz="0" w:space="0" w:color="auto"/>
                            <w:right w:val="none" w:sz="0" w:space="0" w:color="auto"/>
                          </w:divBdr>
                        </w:div>
                        <w:div w:id="1706174496">
                          <w:marLeft w:val="0"/>
                          <w:marRight w:val="0"/>
                          <w:marTop w:val="0"/>
                          <w:marBottom w:val="0"/>
                          <w:divBdr>
                            <w:top w:val="none" w:sz="0" w:space="0" w:color="auto"/>
                            <w:left w:val="none" w:sz="0" w:space="0" w:color="auto"/>
                            <w:bottom w:val="none" w:sz="0" w:space="0" w:color="auto"/>
                            <w:right w:val="none" w:sz="0" w:space="0" w:color="auto"/>
                          </w:divBdr>
                          <w:divsChild>
                            <w:div w:id="90318616">
                              <w:marLeft w:val="0"/>
                              <w:marRight w:val="0"/>
                              <w:marTop w:val="0"/>
                              <w:marBottom w:val="0"/>
                              <w:divBdr>
                                <w:top w:val="none" w:sz="0" w:space="0" w:color="auto"/>
                                <w:left w:val="none" w:sz="0" w:space="0" w:color="auto"/>
                                <w:bottom w:val="none" w:sz="0" w:space="0" w:color="auto"/>
                                <w:right w:val="none" w:sz="0" w:space="0" w:color="auto"/>
                              </w:divBdr>
                              <w:divsChild>
                                <w:div w:id="1562519367">
                                  <w:marLeft w:val="0"/>
                                  <w:marRight w:val="0"/>
                                  <w:marTop w:val="0"/>
                                  <w:marBottom w:val="0"/>
                                  <w:divBdr>
                                    <w:top w:val="none" w:sz="0" w:space="0" w:color="auto"/>
                                    <w:left w:val="none" w:sz="0" w:space="0" w:color="auto"/>
                                    <w:bottom w:val="none" w:sz="0" w:space="0" w:color="auto"/>
                                    <w:right w:val="none" w:sz="0" w:space="0" w:color="auto"/>
                                  </w:divBdr>
                                  <w:divsChild>
                                    <w:div w:id="686177387">
                                      <w:marLeft w:val="0"/>
                                      <w:marRight w:val="0"/>
                                      <w:marTop w:val="0"/>
                                      <w:marBottom w:val="0"/>
                                      <w:divBdr>
                                        <w:top w:val="none" w:sz="0" w:space="0" w:color="auto"/>
                                        <w:left w:val="none" w:sz="0" w:space="0" w:color="auto"/>
                                        <w:bottom w:val="none" w:sz="0" w:space="0" w:color="auto"/>
                                        <w:right w:val="none" w:sz="0" w:space="0" w:color="auto"/>
                                      </w:divBdr>
                                      <w:divsChild>
                                        <w:div w:id="390740380">
                                          <w:marLeft w:val="0"/>
                                          <w:marRight w:val="0"/>
                                          <w:marTop w:val="0"/>
                                          <w:marBottom w:val="0"/>
                                          <w:divBdr>
                                            <w:top w:val="none" w:sz="0" w:space="0" w:color="auto"/>
                                            <w:left w:val="none" w:sz="0" w:space="0" w:color="auto"/>
                                            <w:bottom w:val="none" w:sz="0" w:space="0" w:color="auto"/>
                                            <w:right w:val="none" w:sz="0" w:space="0" w:color="auto"/>
                                          </w:divBdr>
                                          <w:divsChild>
                                            <w:div w:id="2082748290">
                                              <w:marLeft w:val="0"/>
                                              <w:marRight w:val="0"/>
                                              <w:marTop w:val="0"/>
                                              <w:marBottom w:val="0"/>
                                              <w:divBdr>
                                                <w:top w:val="none" w:sz="0" w:space="0" w:color="auto"/>
                                                <w:left w:val="none" w:sz="0" w:space="0" w:color="auto"/>
                                                <w:bottom w:val="none" w:sz="0" w:space="0" w:color="auto"/>
                                                <w:right w:val="none" w:sz="0" w:space="0" w:color="auto"/>
                                              </w:divBdr>
                                              <w:divsChild>
                                                <w:div w:id="1705518556">
                                                  <w:marLeft w:val="0"/>
                                                  <w:marRight w:val="0"/>
                                                  <w:marTop w:val="0"/>
                                                  <w:marBottom w:val="0"/>
                                                  <w:divBdr>
                                                    <w:top w:val="none" w:sz="0" w:space="0" w:color="auto"/>
                                                    <w:left w:val="none" w:sz="0" w:space="0" w:color="auto"/>
                                                    <w:bottom w:val="none" w:sz="0" w:space="0" w:color="auto"/>
                                                    <w:right w:val="none" w:sz="0" w:space="0" w:color="auto"/>
                                                  </w:divBdr>
                                                  <w:divsChild>
                                                    <w:div w:id="70622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400648">
                                  <w:marLeft w:val="0"/>
                                  <w:marRight w:val="0"/>
                                  <w:marTop w:val="0"/>
                                  <w:marBottom w:val="0"/>
                                  <w:divBdr>
                                    <w:top w:val="none" w:sz="0" w:space="0" w:color="auto"/>
                                    <w:left w:val="none" w:sz="0" w:space="0" w:color="auto"/>
                                    <w:bottom w:val="none" w:sz="0" w:space="0" w:color="auto"/>
                                    <w:right w:val="none" w:sz="0" w:space="0" w:color="auto"/>
                                  </w:divBdr>
                                </w:div>
                                <w:div w:id="2113083444">
                                  <w:marLeft w:val="0"/>
                                  <w:marRight w:val="0"/>
                                  <w:marTop w:val="0"/>
                                  <w:marBottom w:val="0"/>
                                  <w:divBdr>
                                    <w:top w:val="none" w:sz="0" w:space="0" w:color="auto"/>
                                    <w:left w:val="none" w:sz="0" w:space="0" w:color="auto"/>
                                    <w:bottom w:val="none" w:sz="0" w:space="0" w:color="auto"/>
                                    <w:right w:val="none" w:sz="0" w:space="0" w:color="auto"/>
                                  </w:divBdr>
                                  <w:divsChild>
                                    <w:div w:id="1225750491">
                                      <w:marLeft w:val="0"/>
                                      <w:marRight w:val="0"/>
                                      <w:marTop w:val="0"/>
                                      <w:marBottom w:val="0"/>
                                      <w:divBdr>
                                        <w:top w:val="none" w:sz="0" w:space="0" w:color="auto"/>
                                        <w:left w:val="none" w:sz="0" w:space="0" w:color="auto"/>
                                        <w:bottom w:val="none" w:sz="0" w:space="0" w:color="auto"/>
                                        <w:right w:val="none" w:sz="0" w:space="0" w:color="auto"/>
                                      </w:divBdr>
                                    </w:div>
                                    <w:div w:id="993491183">
                                      <w:marLeft w:val="0"/>
                                      <w:marRight w:val="0"/>
                                      <w:marTop w:val="0"/>
                                      <w:marBottom w:val="0"/>
                                      <w:divBdr>
                                        <w:top w:val="none" w:sz="0" w:space="0" w:color="auto"/>
                                        <w:left w:val="none" w:sz="0" w:space="0" w:color="auto"/>
                                        <w:bottom w:val="none" w:sz="0" w:space="0" w:color="auto"/>
                                        <w:right w:val="none" w:sz="0" w:space="0" w:color="auto"/>
                                      </w:divBdr>
                                    </w:div>
                                    <w:div w:id="639311506">
                                      <w:marLeft w:val="0"/>
                                      <w:marRight w:val="0"/>
                                      <w:marTop w:val="0"/>
                                      <w:marBottom w:val="0"/>
                                      <w:divBdr>
                                        <w:top w:val="none" w:sz="0" w:space="0" w:color="auto"/>
                                        <w:left w:val="none" w:sz="0" w:space="0" w:color="auto"/>
                                        <w:bottom w:val="none" w:sz="0" w:space="0" w:color="auto"/>
                                        <w:right w:val="none" w:sz="0" w:space="0" w:color="auto"/>
                                      </w:divBdr>
                                    </w:div>
                                    <w:div w:id="1783499118">
                                      <w:marLeft w:val="0"/>
                                      <w:marRight w:val="0"/>
                                      <w:marTop w:val="0"/>
                                      <w:marBottom w:val="0"/>
                                      <w:divBdr>
                                        <w:top w:val="none" w:sz="0" w:space="0" w:color="auto"/>
                                        <w:left w:val="none" w:sz="0" w:space="0" w:color="auto"/>
                                        <w:bottom w:val="none" w:sz="0" w:space="0" w:color="auto"/>
                                        <w:right w:val="none" w:sz="0" w:space="0" w:color="auto"/>
                                      </w:divBdr>
                                    </w:div>
                                    <w:div w:id="1072849569">
                                      <w:marLeft w:val="0"/>
                                      <w:marRight w:val="0"/>
                                      <w:marTop w:val="0"/>
                                      <w:marBottom w:val="0"/>
                                      <w:divBdr>
                                        <w:top w:val="none" w:sz="0" w:space="0" w:color="auto"/>
                                        <w:left w:val="none" w:sz="0" w:space="0" w:color="auto"/>
                                        <w:bottom w:val="none" w:sz="0" w:space="0" w:color="auto"/>
                                        <w:right w:val="none" w:sz="0" w:space="0" w:color="auto"/>
                                      </w:divBdr>
                                    </w:div>
                                    <w:div w:id="1478718159">
                                      <w:marLeft w:val="0"/>
                                      <w:marRight w:val="0"/>
                                      <w:marTop w:val="0"/>
                                      <w:marBottom w:val="0"/>
                                      <w:divBdr>
                                        <w:top w:val="none" w:sz="0" w:space="0" w:color="auto"/>
                                        <w:left w:val="none" w:sz="0" w:space="0" w:color="auto"/>
                                        <w:bottom w:val="none" w:sz="0" w:space="0" w:color="auto"/>
                                        <w:right w:val="none" w:sz="0" w:space="0" w:color="auto"/>
                                      </w:divBdr>
                                      <w:divsChild>
                                        <w:div w:id="1624653792">
                                          <w:marLeft w:val="0"/>
                                          <w:marRight w:val="0"/>
                                          <w:marTop w:val="0"/>
                                          <w:marBottom w:val="0"/>
                                          <w:divBdr>
                                            <w:top w:val="none" w:sz="0" w:space="0" w:color="auto"/>
                                            <w:left w:val="none" w:sz="0" w:space="0" w:color="auto"/>
                                            <w:bottom w:val="none" w:sz="0" w:space="0" w:color="auto"/>
                                            <w:right w:val="none" w:sz="0" w:space="0" w:color="auto"/>
                                          </w:divBdr>
                                        </w:div>
                                      </w:divsChild>
                                    </w:div>
                                    <w:div w:id="46813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620771">
      <w:bodyDiv w:val="1"/>
      <w:marLeft w:val="0"/>
      <w:marRight w:val="0"/>
      <w:marTop w:val="0"/>
      <w:marBottom w:val="0"/>
      <w:divBdr>
        <w:top w:val="none" w:sz="0" w:space="0" w:color="auto"/>
        <w:left w:val="none" w:sz="0" w:space="0" w:color="auto"/>
        <w:bottom w:val="none" w:sz="0" w:space="0" w:color="auto"/>
        <w:right w:val="none" w:sz="0" w:space="0" w:color="auto"/>
      </w:divBdr>
      <w:divsChild>
        <w:div w:id="664436256">
          <w:marLeft w:val="0"/>
          <w:marRight w:val="0"/>
          <w:marTop w:val="0"/>
          <w:marBottom w:val="0"/>
          <w:divBdr>
            <w:top w:val="none" w:sz="0" w:space="0" w:color="auto"/>
            <w:left w:val="none" w:sz="0" w:space="0" w:color="auto"/>
            <w:bottom w:val="none" w:sz="0" w:space="0" w:color="auto"/>
            <w:right w:val="none" w:sz="0" w:space="0" w:color="auto"/>
          </w:divBdr>
          <w:divsChild>
            <w:div w:id="68768992">
              <w:marLeft w:val="0"/>
              <w:marRight w:val="0"/>
              <w:marTop w:val="0"/>
              <w:marBottom w:val="0"/>
              <w:divBdr>
                <w:top w:val="none" w:sz="0" w:space="0" w:color="auto"/>
                <w:left w:val="none" w:sz="0" w:space="0" w:color="auto"/>
                <w:bottom w:val="none" w:sz="0" w:space="0" w:color="auto"/>
                <w:right w:val="none" w:sz="0" w:space="0" w:color="auto"/>
              </w:divBdr>
              <w:divsChild>
                <w:div w:id="272789408">
                  <w:marLeft w:val="0"/>
                  <w:marRight w:val="0"/>
                  <w:marTop w:val="0"/>
                  <w:marBottom w:val="0"/>
                  <w:divBdr>
                    <w:top w:val="none" w:sz="0" w:space="0" w:color="auto"/>
                    <w:left w:val="none" w:sz="0" w:space="0" w:color="auto"/>
                    <w:bottom w:val="none" w:sz="0" w:space="0" w:color="auto"/>
                    <w:right w:val="none" w:sz="0" w:space="0" w:color="auto"/>
                  </w:divBdr>
                  <w:divsChild>
                    <w:div w:id="887303869">
                      <w:marLeft w:val="0"/>
                      <w:marRight w:val="0"/>
                      <w:marTop w:val="0"/>
                      <w:marBottom w:val="0"/>
                      <w:divBdr>
                        <w:top w:val="none" w:sz="0" w:space="0" w:color="auto"/>
                        <w:left w:val="none" w:sz="0" w:space="0" w:color="auto"/>
                        <w:bottom w:val="none" w:sz="0" w:space="0" w:color="auto"/>
                        <w:right w:val="none" w:sz="0" w:space="0" w:color="auto"/>
                      </w:divBdr>
                      <w:divsChild>
                        <w:div w:id="161790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232932">
      <w:bodyDiv w:val="1"/>
      <w:marLeft w:val="0"/>
      <w:marRight w:val="0"/>
      <w:marTop w:val="0"/>
      <w:marBottom w:val="0"/>
      <w:divBdr>
        <w:top w:val="none" w:sz="0" w:space="0" w:color="auto"/>
        <w:left w:val="none" w:sz="0" w:space="0" w:color="auto"/>
        <w:bottom w:val="none" w:sz="0" w:space="0" w:color="auto"/>
        <w:right w:val="none" w:sz="0" w:space="0" w:color="auto"/>
      </w:divBdr>
      <w:divsChild>
        <w:div w:id="201094484">
          <w:marLeft w:val="0"/>
          <w:marRight w:val="0"/>
          <w:marTop w:val="0"/>
          <w:marBottom w:val="0"/>
          <w:divBdr>
            <w:top w:val="none" w:sz="0" w:space="0" w:color="auto"/>
            <w:left w:val="none" w:sz="0" w:space="0" w:color="auto"/>
            <w:bottom w:val="none" w:sz="0" w:space="0" w:color="auto"/>
            <w:right w:val="none" w:sz="0" w:space="0" w:color="auto"/>
          </w:divBdr>
          <w:divsChild>
            <w:div w:id="1908220427">
              <w:marLeft w:val="0"/>
              <w:marRight w:val="0"/>
              <w:marTop w:val="0"/>
              <w:marBottom w:val="0"/>
              <w:divBdr>
                <w:top w:val="none" w:sz="0" w:space="0" w:color="auto"/>
                <w:left w:val="none" w:sz="0" w:space="0" w:color="auto"/>
                <w:bottom w:val="none" w:sz="0" w:space="0" w:color="auto"/>
                <w:right w:val="none" w:sz="0" w:space="0" w:color="auto"/>
              </w:divBdr>
              <w:divsChild>
                <w:div w:id="1822379063">
                  <w:marLeft w:val="225"/>
                  <w:marRight w:val="225"/>
                  <w:marTop w:val="225"/>
                  <w:marBottom w:val="225"/>
                  <w:divBdr>
                    <w:top w:val="none" w:sz="0" w:space="0" w:color="auto"/>
                    <w:left w:val="none" w:sz="0" w:space="0" w:color="auto"/>
                    <w:bottom w:val="none" w:sz="0" w:space="0" w:color="auto"/>
                    <w:right w:val="none" w:sz="0" w:space="0" w:color="auto"/>
                  </w:divBdr>
                  <w:divsChild>
                    <w:div w:id="689187516">
                      <w:marLeft w:val="0"/>
                      <w:marRight w:val="0"/>
                      <w:marTop w:val="0"/>
                      <w:marBottom w:val="0"/>
                      <w:divBdr>
                        <w:top w:val="none" w:sz="0" w:space="0" w:color="auto"/>
                        <w:left w:val="none" w:sz="0" w:space="0" w:color="auto"/>
                        <w:bottom w:val="none" w:sz="0" w:space="0" w:color="auto"/>
                        <w:right w:val="none" w:sz="0" w:space="0" w:color="auto"/>
                      </w:divBdr>
                      <w:divsChild>
                        <w:div w:id="1536960797">
                          <w:marLeft w:val="0"/>
                          <w:marRight w:val="0"/>
                          <w:marTop w:val="0"/>
                          <w:marBottom w:val="0"/>
                          <w:divBdr>
                            <w:top w:val="none" w:sz="0" w:space="0" w:color="auto"/>
                            <w:left w:val="none" w:sz="0" w:space="0" w:color="auto"/>
                            <w:bottom w:val="none" w:sz="0" w:space="0" w:color="auto"/>
                            <w:right w:val="none" w:sz="0" w:space="0" w:color="auto"/>
                          </w:divBdr>
                          <w:divsChild>
                            <w:div w:id="1389957310">
                              <w:marLeft w:val="0"/>
                              <w:marRight w:val="0"/>
                              <w:marTop w:val="0"/>
                              <w:marBottom w:val="0"/>
                              <w:divBdr>
                                <w:top w:val="none" w:sz="0" w:space="0" w:color="auto"/>
                                <w:left w:val="none" w:sz="0" w:space="0" w:color="auto"/>
                                <w:bottom w:val="none" w:sz="0" w:space="0" w:color="auto"/>
                                <w:right w:val="none" w:sz="0" w:space="0" w:color="auto"/>
                              </w:divBdr>
                              <w:divsChild>
                                <w:div w:id="476994327">
                                  <w:marLeft w:val="0"/>
                                  <w:marRight w:val="0"/>
                                  <w:marTop w:val="0"/>
                                  <w:marBottom w:val="0"/>
                                  <w:divBdr>
                                    <w:top w:val="none" w:sz="0" w:space="0" w:color="auto"/>
                                    <w:left w:val="none" w:sz="0" w:space="0" w:color="auto"/>
                                    <w:bottom w:val="none" w:sz="0" w:space="0" w:color="auto"/>
                                    <w:right w:val="none" w:sz="0" w:space="0" w:color="auto"/>
                                  </w:divBdr>
                                </w:div>
                                <w:div w:id="89439218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552108749">
                          <w:marLeft w:val="0"/>
                          <w:marRight w:val="3375"/>
                          <w:marTop w:val="150"/>
                          <w:marBottom w:val="0"/>
                          <w:divBdr>
                            <w:top w:val="single" w:sz="6" w:space="4" w:color="CCCCCC"/>
                            <w:left w:val="none" w:sz="0" w:space="0" w:color="auto"/>
                            <w:bottom w:val="single" w:sz="6" w:space="4" w:color="CCCCCC"/>
                            <w:right w:val="none" w:sz="0" w:space="0" w:color="auto"/>
                          </w:divBdr>
                        </w:div>
                        <w:div w:id="1700930350">
                          <w:marLeft w:val="0"/>
                          <w:marRight w:val="3375"/>
                          <w:marTop w:val="75"/>
                          <w:marBottom w:val="0"/>
                          <w:divBdr>
                            <w:top w:val="none" w:sz="0" w:space="0" w:color="auto"/>
                            <w:left w:val="none" w:sz="0" w:space="0" w:color="auto"/>
                            <w:bottom w:val="none" w:sz="0" w:space="0" w:color="auto"/>
                            <w:right w:val="none" w:sz="0" w:space="0" w:color="auto"/>
                          </w:divBdr>
                        </w:div>
                      </w:divsChild>
                    </w:div>
                    <w:div w:id="56709619">
                      <w:marLeft w:val="0"/>
                      <w:marRight w:val="0"/>
                      <w:marTop w:val="75"/>
                      <w:marBottom w:val="0"/>
                      <w:divBdr>
                        <w:top w:val="none" w:sz="0" w:space="0" w:color="auto"/>
                        <w:left w:val="none" w:sz="0" w:space="0" w:color="auto"/>
                        <w:bottom w:val="none" w:sz="0" w:space="0" w:color="auto"/>
                        <w:right w:val="none" w:sz="0" w:space="0" w:color="auto"/>
                      </w:divBdr>
                      <w:divsChild>
                        <w:div w:id="2108653266">
                          <w:marLeft w:val="0"/>
                          <w:marRight w:val="0"/>
                          <w:marTop w:val="0"/>
                          <w:marBottom w:val="0"/>
                          <w:divBdr>
                            <w:top w:val="none" w:sz="0" w:space="0" w:color="auto"/>
                            <w:left w:val="none" w:sz="0" w:space="0" w:color="auto"/>
                            <w:bottom w:val="none" w:sz="0" w:space="0" w:color="auto"/>
                            <w:right w:val="none" w:sz="0" w:space="0" w:color="auto"/>
                          </w:divBdr>
                        </w:div>
                        <w:div w:id="158036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54713">
      <w:bodyDiv w:val="1"/>
      <w:marLeft w:val="0"/>
      <w:marRight w:val="0"/>
      <w:marTop w:val="0"/>
      <w:marBottom w:val="0"/>
      <w:divBdr>
        <w:top w:val="none" w:sz="0" w:space="0" w:color="auto"/>
        <w:left w:val="none" w:sz="0" w:space="0" w:color="auto"/>
        <w:bottom w:val="none" w:sz="0" w:space="0" w:color="auto"/>
        <w:right w:val="none" w:sz="0" w:space="0" w:color="auto"/>
      </w:divBdr>
      <w:divsChild>
        <w:div w:id="1473523490">
          <w:marLeft w:val="0"/>
          <w:marRight w:val="0"/>
          <w:marTop w:val="0"/>
          <w:marBottom w:val="0"/>
          <w:divBdr>
            <w:top w:val="none" w:sz="0" w:space="0" w:color="auto"/>
            <w:left w:val="none" w:sz="0" w:space="0" w:color="auto"/>
            <w:bottom w:val="none" w:sz="0" w:space="0" w:color="auto"/>
            <w:right w:val="none" w:sz="0" w:space="0" w:color="auto"/>
          </w:divBdr>
        </w:div>
      </w:divsChild>
    </w:div>
    <w:div w:id="1164468466">
      <w:bodyDiv w:val="1"/>
      <w:marLeft w:val="0"/>
      <w:marRight w:val="0"/>
      <w:marTop w:val="0"/>
      <w:marBottom w:val="0"/>
      <w:divBdr>
        <w:top w:val="none" w:sz="0" w:space="0" w:color="auto"/>
        <w:left w:val="none" w:sz="0" w:space="0" w:color="auto"/>
        <w:bottom w:val="none" w:sz="0" w:space="0" w:color="auto"/>
        <w:right w:val="none" w:sz="0" w:space="0" w:color="auto"/>
      </w:divBdr>
      <w:divsChild>
        <w:div w:id="2037995901">
          <w:marLeft w:val="0"/>
          <w:marRight w:val="0"/>
          <w:marTop w:val="0"/>
          <w:marBottom w:val="0"/>
          <w:divBdr>
            <w:top w:val="none" w:sz="0" w:space="0" w:color="auto"/>
            <w:left w:val="none" w:sz="0" w:space="0" w:color="auto"/>
            <w:bottom w:val="none" w:sz="0" w:space="0" w:color="auto"/>
            <w:right w:val="none" w:sz="0" w:space="0" w:color="auto"/>
          </w:divBdr>
          <w:divsChild>
            <w:div w:id="1411779841">
              <w:marLeft w:val="0"/>
              <w:marRight w:val="0"/>
              <w:marTop w:val="0"/>
              <w:marBottom w:val="0"/>
              <w:divBdr>
                <w:top w:val="none" w:sz="0" w:space="0" w:color="auto"/>
                <w:left w:val="none" w:sz="0" w:space="0" w:color="auto"/>
                <w:bottom w:val="none" w:sz="0" w:space="0" w:color="auto"/>
                <w:right w:val="none" w:sz="0" w:space="0" w:color="auto"/>
              </w:divBdr>
              <w:divsChild>
                <w:div w:id="1507938135">
                  <w:marLeft w:val="0"/>
                  <w:marRight w:val="0"/>
                  <w:marTop w:val="0"/>
                  <w:marBottom w:val="0"/>
                  <w:divBdr>
                    <w:top w:val="none" w:sz="0" w:space="0" w:color="auto"/>
                    <w:left w:val="none" w:sz="0" w:space="0" w:color="auto"/>
                    <w:bottom w:val="none" w:sz="0" w:space="0" w:color="auto"/>
                    <w:right w:val="none" w:sz="0" w:space="0" w:color="auto"/>
                  </w:divBdr>
                  <w:divsChild>
                    <w:div w:id="605189124">
                      <w:marLeft w:val="0"/>
                      <w:marRight w:val="0"/>
                      <w:marTop w:val="0"/>
                      <w:marBottom w:val="0"/>
                      <w:divBdr>
                        <w:top w:val="none" w:sz="0" w:space="0" w:color="auto"/>
                        <w:left w:val="none" w:sz="0" w:space="0" w:color="auto"/>
                        <w:bottom w:val="none" w:sz="0" w:space="0" w:color="auto"/>
                        <w:right w:val="none" w:sz="0" w:space="0" w:color="auto"/>
                      </w:divBdr>
                      <w:divsChild>
                        <w:div w:id="1960991843">
                          <w:marLeft w:val="0"/>
                          <w:marRight w:val="0"/>
                          <w:marTop w:val="0"/>
                          <w:marBottom w:val="0"/>
                          <w:divBdr>
                            <w:top w:val="none" w:sz="0" w:space="0" w:color="auto"/>
                            <w:left w:val="none" w:sz="0" w:space="0" w:color="auto"/>
                            <w:bottom w:val="none" w:sz="0" w:space="0" w:color="auto"/>
                            <w:right w:val="none" w:sz="0" w:space="0" w:color="auto"/>
                          </w:divBdr>
                          <w:divsChild>
                            <w:div w:id="1763066457">
                              <w:marLeft w:val="0"/>
                              <w:marRight w:val="0"/>
                              <w:marTop w:val="0"/>
                              <w:marBottom w:val="0"/>
                              <w:divBdr>
                                <w:top w:val="none" w:sz="0" w:space="0" w:color="auto"/>
                                <w:left w:val="none" w:sz="0" w:space="0" w:color="auto"/>
                                <w:bottom w:val="none" w:sz="0" w:space="0" w:color="auto"/>
                                <w:right w:val="none" w:sz="0" w:space="0" w:color="auto"/>
                              </w:divBdr>
                              <w:divsChild>
                                <w:div w:id="774518430">
                                  <w:marLeft w:val="0"/>
                                  <w:marRight w:val="0"/>
                                  <w:marTop w:val="0"/>
                                  <w:marBottom w:val="0"/>
                                  <w:divBdr>
                                    <w:top w:val="none" w:sz="0" w:space="0" w:color="auto"/>
                                    <w:left w:val="none" w:sz="0" w:space="0" w:color="auto"/>
                                    <w:bottom w:val="none" w:sz="0" w:space="0" w:color="auto"/>
                                    <w:right w:val="none" w:sz="0" w:space="0" w:color="auto"/>
                                  </w:divBdr>
                                  <w:divsChild>
                                    <w:div w:id="946081934">
                                      <w:marLeft w:val="0"/>
                                      <w:marRight w:val="0"/>
                                      <w:marTop w:val="0"/>
                                      <w:marBottom w:val="0"/>
                                      <w:divBdr>
                                        <w:top w:val="none" w:sz="0" w:space="0" w:color="auto"/>
                                        <w:left w:val="none" w:sz="0" w:space="0" w:color="auto"/>
                                        <w:bottom w:val="none" w:sz="0" w:space="0" w:color="auto"/>
                                        <w:right w:val="none" w:sz="0" w:space="0" w:color="auto"/>
                                      </w:divBdr>
                                      <w:divsChild>
                                        <w:div w:id="563220409">
                                          <w:marLeft w:val="0"/>
                                          <w:marRight w:val="0"/>
                                          <w:marTop w:val="0"/>
                                          <w:marBottom w:val="0"/>
                                          <w:divBdr>
                                            <w:top w:val="none" w:sz="0" w:space="0" w:color="auto"/>
                                            <w:left w:val="none" w:sz="0" w:space="0" w:color="auto"/>
                                            <w:bottom w:val="none" w:sz="0" w:space="0" w:color="auto"/>
                                            <w:right w:val="none" w:sz="0" w:space="0" w:color="auto"/>
                                          </w:divBdr>
                                          <w:divsChild>
                                            <w:div w:id="1303805265">
                                              <w:marLeft w:val="0"/>
                                              <w:marRight w:val="0"/>
                                              <w:marTop w:val="0"/>
                                              <w:marBottom w:val="0"/>
                                              <w:divBdr>
                                                <w:top w:val="none" w:sz="0" w:space="0" w:color="auto"/>
                                                <w:left w:val="none" w:sz="0" w:space="0" w:color="auto"/>
                                                <w:bottom w:val="none" w:sz="0" w:space="0" w:color="auto"/>
                                                <w:right w:val="none" w:sz="0" w:space="0" w:color="auto"/>
                                              </w:divBdr>
                                              <w:divsChild>
                                                <w:div w:id="1894929062">
                                                  <w:marLeft w:val="0"/>
                                                  <w:marRight w:val="0"/>
                                                  <w:marTop w:val="0"/>
                                                  <w:marBottom w:val="0"/>
                                                  <w:divBdr>
                                                    <w:top w:val="none" w:sz="0" w:space="0" w:color="auto"/>
                                                    <w:left w:val="none" w:sz="0" w:space="0" w:color="auto"/>
                                                    <w:bottom w:val="none" w:sz="0" w:space="0" w:color="auto"/>
                                                    <w:right w:val="none" w:sz="0" w:space="0" w:color="auto"/>
                                                  </w:divBdr>
                                                  <w:divsChild>
                                                    <w:div w:id="835532075">
                                                      <w:marLeft w:val="0"/>
                                                      <w:marRight w:val="0"/>
                                                      <w:marTop w:val="0"/>
                                                      <w:marBottom w:val="0"/>
                                                      <w:divBdr>
                                                        <w:top w:val="none" w:sz="0" w:space="0" w:color="auto"/>
                                                        <w:left w:val="none" w:sz="0" w:space="0" w:color="auto"/>
                                                        <w:bottom w:val="none" w:sz="0" w:space="0" w:color="auto"/>
                                                        <w:right w:val="none" w:sz="0" w:space="0" w:color="auto"/>
                                                      </w:divBdr>
                                                    </w:div>
                                                    <w:div w:id="966937550">
                                                      <w:marLeft w:val="0"/>
                                                      <w:marRight w:val="0"/>
                                                      <w:marTop w:val="0"/>
                                                      <w:marBottom w:val="0"/>
                                                      <w:divBdr>
                                                        <w:top w:val="none" w:sz="0" w:space="0" w:color="auto"/>
                                                        <w:left w:val="none" w:sz="0" w:space="0" w:color="auto"/>
                                                        <w:bottom w:val="none" w:sz="0" w:space="0" w:color="auto"/>
                                                        <w:right w:val="none" w:sz="0" w:space="0" w:color="auto"/>
                                                      </w:divBdr>
                                                    </w:div>
                                                    <w:div w:id="93101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17709">
                                              <w:marLeft w:val="0"/>
                                              <w:marRight w:val="0"/>
                                              <w:marTop w:val="0"/>
                                              <w:marBottom w:val="0"/>
                                              <w:divBdr>
                                                <w:top w:val="none" w:sz="0" w:space="0" w:color="auto"/>
                                                <w:left w:val="none" w:sz="0" w:space="0" w:color="auto"/>
                                                <w:bottom w:val="none" w:sz="0" w:space="0" w:color="auto"/>
                                                <w:right w:val="none" w:sz="0" w:space="0" w:color="auto"/>
                                              </w:divBdr>
                                              <w:divsChild>
                                                <w:div w:id="372340672">
                                                  <w:marLeft w:val="0"/>
                                                  <w:marRight w:val="0"/>
                                                  <w:marTop w:val="0"/>
                                                  <w:marBottom w:val="0"/>
                                                  <w:divBdr>
                                                    <w:top w:val="none" w:sz="0" w:space="0" w:color="auto"/>
                                                    <w:left w:val="none" w:sz="0" w:space="0" w:color="auto"/>
                                                    <w:bottom w:val="none" w:sz="0" w:space="0" w:color="auto"/>
                                                    <w:right w:val="none" w:sz="0" w:space="0" w:color="auto"/>
                                                  </w:divBdr>
                                                  <w:divsChild>
                                                    <w:div w:id="1066106529">
                                                      <w:marLeft w:val="0"/>
                                                      <w:marRight w:val="0"/>
                                                      <w:marTop w:val="0"/>
                                                      <w:marBottom w:val="0"/>
                                                      <w:divBdr>
                                                        <w:top w:val="none" w:sz="0" w:space="0" w:color="auto"/>
                                                        <w:left w:val="none" w:sz="0" w:space="0" w:color="auto"/>
                                                        <w:bottom w:val="none" w:sz="0" w:space="0" w:color="auto"/>
                                                        <w:right w:val="none" w:sz="0" w:space="0" w:color="auto"/>
                                                      </w:divBdr>
                                                    </w:div>
                                                    <w:div w:id="40444696">
                                                      <w:marLeft w:val="0"/>
                                                      <w:marRight w:val="0"/>
                                                      <w:marTop w:val="0"/>
                                                      <w:marBottom w:val="0"/>
                                                      <w:divBdr>
                                                        <w:top w:val="none" w:sz="0" w:space="0" w:color="auto"/>
                                                        <w:left w:val="none" w:sz="0" w:space="0" w:color="auto"/>
                                                        <w:bottom w:val="none" w:sz="0" w:space="0" w:color="auto"/>
                                                        <w:right w:val="none" w:sz="0" w:space="0" w:color="auto"/>
                                                      </w:divBdr>
                                                    </w:div>
                                                    <w:div w:id="13315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4040">
                                              <w:marLeft w:val="0"/>
                                              <w:marRight w:val="0"/>
                                              <w:marTop w:val="0"/>
                                              <w:marBottom w:val="0"/>
                                              <w:divBdr>
                                                <w:top w:val="none" w:sz="0" w:space="0" w:color="auto"/>
                                                <w:left w:val="none" w:sz="0" w:space="0" w:color="auto"/>
                                                <w:bottom w:val="none" w:sz="0" w:space="0" w:color="auto"/>
                                                <w:right w:val="none" w:sz="0" w:space="0" w:color="auto"/>
                                              </w:divBdr>
                                              <w:divsChild>
                                                <w:div w:id="850414024">
                                                  <w:marLeft w:val="0"/>
                                                  <w:marRight w:val="0"/>
                                                  <w:marTop w:val="0"/>
                                                  <w:marBottom w:val="0"/>
                                                  <w:divBdr>
                                                    <w:top w:val="none" w:sz="0" w:space="0" w:color="auto"/>
                                                    <w:left w:val="none" w:sz="0" w:space="0" w:color="auto"/>
                                                    <w:bottom w:val="none" w:sz="0" w:space="0" w:color="auto"/>
                                                    <w:right w:val="none" w:sz="0" w:space="0" w:color="auto"/>
                                                  </w:divBdr>
                                                  <w:divsChild>
                                                    <w:div w:id="1076435342">
                                                      <w:marLeft w:val="0"/>
                                                      <w:marRight w:val="0"/>
                                                      <w:marTop w:val="0"/>
                                                      <w:marBottom w:val="0"/>
                                                      <w:divBdr>
                                                        <w:top w:val="none" w:sz="0" w:space="0" w:color="auto"/>
                                                        <w:left w:val="none" w:sz="0" w:space="0" w:color="auto"/>
                                                        <w:bottom w:val="none" w:sz="0" w:space="0" w:color="auto"/>
                                                        <w:right w:val="none" w:sz="0" w:space="0" w:color="auto"/>
                                                      </w:divBdr>
                                                    </w:div>
                                                    <w:div w:id="16851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375467">
                          <w:marLeft w:val="0"/>
                          <w:marRight w:val="0"/>
                          <w:marTop w:val="0"/>
                          <w:marBottom w:val="0"/>
                          <w:divBdr>
                            <w:top w:val="none" w:sz="0" w:space="0" w:color="auto"/>
                            <w:left w:val="none" w:sz="0" w:space="0" w:color="auto"/>
                            <w:bottom w:val="none" w:sz="0" w:space="0" w:color="auto"/>
                            <w:right w:val="none" w:sz="0" w:space="0" w:color="auto"/>
                          </w:divBdr>
                          <w:divsChild>
                            <w:div w:id="663554149">
                              <w:marLeft w:val="0"/>
                              <w:marRight w:val="0"/>
                              <w:marTop w:val="0"/>
                              <w:marBottom w:val="0"/>
                              <w:divBdr>
                                <w:top w:val="none" w:sz="0" w:space="0" w:color="auto"/>
                                <w:left w:val="none" w:sz="0" w:space="0" w:color="auto"/>
                                <w:bottom w:val="none" w:sz="0" w:space="0" w:color="auto"/>
                                <w:right w:val="none" w:sz="0" w:space="0" w:color="auto"/>
                              </w:divBdr>
                              <w:divsChild>
                                <w:div w:id="1501506323">
                                  <w:marLeft w:val="0"/>
                                  <w:marRight w:val="0"/>
                                  <w:marTop w:val="0"/>
                                  <w:marBottom w:val="0"/>
                                  <w:divBdr>
                                    <w:top w:val="none" w:sz="0" w:space="0" w:color="auto"/>
                                    <w:left w:val="none" w:sz="0" w:space="0" w:color="auto"/>
                                    <w:bottom w:val="none" w:sz="0" w:space="0" w:color="auto"/>
                                    <w:right w:val="none" w:sz="0" w:space="0" w:color="auto"/>
                                  </w:divBdr>
                                  <w:divsChild>
                                    <w:div w:id="1574851916">
                                      <w:marLeft w:val="0"/>
                                      <w:marRight w:val="0"/>
                                      <w:marTop w:val="0"/>
                                      <w:marBottom w:val="0"/>
                                      <w:divBdr>
                                        <w:top w:val="none" w:sz="0" w:space="0" w:color="auto"/>
                                        <w:left w:val="none" w:sz="0" w:space="0" w:color="auto"/>
                                        <w:bottom w:val="none" w:sz="0" w:space="0" w:color="auto"/>
                                        <w:right w:val="none" w:sz="0" w:space="0" w:color="auto"/>
                                      </w:divBdr>
                                    </w:div>
                                  </w:divsChild>
                                </w:div>
                                <w:div w:id="1908491353">
                                  <w:marLeft w:val="0"/>
                                  <w:marRight w:val="0"/>
                                  <w:marTop w:val="0"/>
                                  <w:marBottom w:val="0"/>
                                  <w:divBdr>
                                    <w:top w:val="none" w:sz="0" w:space="0" w:color="auto"/>
                                    <w:left w:val="none" w:sz="0" w:space="0" w:color="auto"/>
                                    <w:bottom w:val="none" w:sz="0" w:space="0" w:color="auto"/>
                                    <w:right w:val="none" w:sz="0" w:space="0" w:color="auto"/>
                                  </w:divBdr>
                                  <w:divsChild>
                                    <w:div w:id="442844984">
                                      <w:marLeft w:val="0"/>
                                      <w:marRight w:val="0"/>
                                      <w:marTop w:val="0"/>
                                      <w:marBottom w:val="0"/>
                                      <w:divBdr>
                                        <w:top w:val="none" w:sz="0" w:space="0" w:color="auto"/>
                                        <w:left w:val="none" w:sz="0" w:space="0" w:color="auto"/>
                                        <w:bottom w:val="none" w:sz="0" w:space="0" w:color="auto"/>
                                        <w:right w:val="none" w:sz="0" w:space="0" w:color="auto"/>
                                      </w:divBdr>
                                    </w:div>
                                    <w:div w:id="1592736608">
                                      <w:marLeft w:val="0"/>
                                      <w:marRight w:val="0"/>
                                      <w:marTop w:val="0"/>
                                      <w:marBottom w:val="0"/>
                                      <w:divBdr>
                                        <w:top w:val="none" w:sz="0" w:space="0" w:color="auto"/>
                                        <w:left w:val="none" w:sz="0" w:space="0" w:color="auto"/>
                                        <w:bottom w:val="none" w:sz="0" w:space="0" w:color="auto"/>
                                        <w:right w:val="none" w:sz="0" w:space="0" w:color="auto"/>
                                      </w:divBdr>
                                    </w:div>
                                    <w:div w:id="1964074858">
                                      <w:marLeft w:val="0"/>
                                      <w:marRight w:val="0"/>
                                      <w:marTop w:val="0"/>
                                      <w:marBottom w:val="0"/>
                                      <w:divBdr>
                                        <w:top w:val="none" w:sz="0" w:space="0" w:color="auto"/>
                                        <w:left w:val="none" w:sz="0" w:space="0" w:color="auto"/>
                                        <w:bottom w:val="none" w:sz="0" w:space="0" w:color="auto"/>
                                        <w:right w:val="none" w:sz="0" w:space="0" w:color="auto"/>
                                      </w:divBdr>
                                    </w:div>
                                    <w:div w:id="1944458296">
                                      <w:marLeft w:val="0"/>
                                      <w:marRight w:val="0"/>
                                      <w:marTop w:val="0"/>
                                      <w:marBottom w:val="0"/>
                                      <w:divBdr>
                                        <w:top w:val="none" w:sz="0" w:space="0" w:color="auto"/>
                                        <w:left w:val="none" w:sz="0" w:space="0" w:color="auto"/>
                                        <w:bottom w:val="none" w:sz="0" w:space="0" w:color="auto"/>
                                        <w:right w:val="none" w:sz="0" w:space="0" w:color="auto"/>
                                      </w:divBdr>
                                    </w:div>
                                    <w:div w:id="751895455">
                                      <w:marLeft w:val="0"/>
                                      <w:marRight w:val="0"/>
                                      <w:marTop w:val="0"/>
                                      <w:marBottom w:val="0"/>
                                      <w:divBdr>
                                        <w:top w:val="none" w:sz="0" w:space="0" w:color="auto"/>
                                        <w:left w:val="none" w:sz="0" w:space="0" w:color="auto"/>
                                        <w:bottom w:val="none" w:sz="0" w:space="0" w:color="auto"/>
                                        <w:right w:val="none" w:sz="0" w:space="0" w:color="auto"/>
                                      </w:divBdr>
                                    </w:div>
                                    <w:div w:id="1370183843">
                                      <w:marLeft w:val="0"/>
                                      <w:marRight w:val="0"/>
                                      <w:marTop w:val="0"/>
                                      <w:marBottom w:val="0"/>
                                      <w:divBdr>
                                        <w:top w:val="none" w:sz="0" w:space="0" w:color="auto"/>
                                        <w:left w:val="none" w:sz="0" w:space="0" w:color="auto"/>
                                        <w:bottom w:val="none" w:sz="0" w:space="0" w:color="auto"/>
                                        <w:right w:val="none" w:sz="0" w:space="0" w:color="auto"/>
                                      </w:divBdr>
                                      <w:divsChild>
                                        <w:div w:id="1708945541">
                                          <w:marLeft w:val="0"/>
                                          <w:marRight w:val="0"/>
                                          <w:marTop w:val="0"/>
                                          <w:marBottom w:val="0"/>
                                          <w:divBdr>
                                            <w:top w:val="none" w:sz="0" w:space="0" w:color="auto"/>
                                            <w:left w:val="none" w:sz="0" w:space="0" w:color="auto"/>
                                            <w:bottom w:val="none" w:sz="0" w:space="0" w:color="auto"/>
                                            <w:right w:val="none" w:sz="0" w:space="0" w:color="auto"/>
                                          </w:divBdr>
                                        </w:div>
                                      </w:divsChild>
                                    </w:div>
                                    <w:div w:id="801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176817">
      <w:bodyDiv w:val="1"/>
      <w:marLeft w:val="0"/>
      <w:marRight w:val="0"/>
      <w:marTop w:val="0"/>
      <w:marBottom w:val="0"/>
      <w:divBdr>
        <w:top w:val="none" w:sz="0" w:space="0" w:color="auto"/>
        <w:left w:val="none" w:sz="0" w:space="0" w:color="auto"/>
        <w:bottom w:val="none" w:sz="0" w:space="0" w:color="auto"/>
        <w:right w:val="none" w:sz="0" w:space="0" w:color="auto"/>
      </w:divBdr>
      <w:divsChild>
        <w:div w:id="726412153">
          <w:marLeft w:val="0"/>
          <w:marRight w:val="0"/>
          <w:marTop w:val="0"/>
          <w:marBottom w:val="0"/>
          <w:divBdr>
            <w:top w:val="none" w:sz="0" w:space="0" w:color="auto"/>
            <w:left w:val="none" w:sz="0" w:space="0" w:color="auto"/>
            <w:bottom w:val="none" w:sz="0" w:space="0" w:color="auto"/>
            <w:right w:val="none" w:sz="0" w:space="0" w:color="auto"/>
          </w:divBdr>
          <w:divsChild>
            <w:div w:id="1565219033">
              <w:marLeft w:val="0"/>
              <w:marRight w:val="0"/>
              <w:marTop w:val="0"/>
              <w:marBottom w:val="0"/>
              <w:divBdr>
                <w:top w:val="none" w:sz="0" w:space="0" w:color="auto"/>
                <w:left w:val="none" w:sz="0" w:space="0" w:color="auto"/>
                <w:bottom w:val="none" w:sz="0" w:space="0" w:color="auto"/>
                <w:right w:val="none" w:sz="0" w:space="0" w:color="auto"/>
              </w:divBdr>
              <w:divsChild>
                <w:div w:id="1509952855">
                  <w:marLeft w:val="225"/>
                  <w:marRight w:val="225"/>
                  <w:marTop w:val="225"/>
                  <w:marBottom w:val="225"/>
                  <w:divBdr>
                    <w:top w:val="none" w:sz="0" w:space="0" w:color="auto"/>
                    <w:left w:val="none" w:sz="0" w:space="0" w:color="auto"/>
                    <w:bottom w:val="none" w:sz="0" w:space="0" w:color="auto"/>
                    <w:right w:val="none" w:sz="0" w:space="0" w:color="auto"/>
                  </w:divBdr>
                  <w:divsChild>
                    <w:div w:id="1628584639">
                      <w:marLeft w:val="0"/>
                      <w:marRight w:val="0"/>
                      <w:marTop w:val="0"/>
                      <w:marBottom w:val="0"/>
                      <w:divBdr>
                        <w:top w:val="none" w:sz="0" w:space="0" w:color="auto"/>
                        <w:left w:val="none" w:sz="0" w:space="0" w:color="auto"/>
                        <w:bottom w:val="none" w:sz="0" w:space="0" w:color="auto"/>
                        <w:right w:val="none" w:sz="0" w:space="0" w:color="auto"/>
                      </w:divBdr>
                      <w:divsChild>
                        <w:div w:id="510413294">
                          <w:marLeft w:val="0"/>
                          <w:marRight w:val="0"/>
                          <w:marTop w:val="0"/>
                          <w:marBottom w:val="0"/>
                          <w:divBdr>
                            <w:top w:val="none" w:sz="0" w:space="0" w:color="auto"/>
                            <w:left w:val="none" w:sz="0" w:space="0" w:color="auto"/>
                            <w:bottom w:val="none" w:sz="0" w:space="0" w:color="auto"/>
                            <w:right w:val="none" w:sz="0" w:space="0" w:color="auto"/>
                          </w:divBdr>
                          <w:divsChild>
                            <w:div w:id="511140802">
                              <w:marLeft w:val="0"/>
                              <w:marRight w:val="0"/>
                              <w:marTop w:val="0"/>
                              <w:marBottom w:val="0"/>
                              <w:divBdr>
                                <w:top w:val="none" w:sz="0" w:space="0" w:color="auto"/>
                                <w:left w:val="none" w:sz="0" w:space="0" w:color="auto"/>
                                <w:bottom w:val="none" w:sz="0" w:space="0" w:color="auto"/>
                                <w:right w:val="none" w:sz="0" w:space="0" w:color="auto"/>
                              </w:divBdr>
                              <w:divsChild>
                                <w:div w:id="1813592233">
                                  <w:marLeft w:val="0"/>
                                  <w:marRight w:val="0"/>
                                  <w:marTop w:val="0"/>
                                  <w:marBottom w:val="0"/>
                                  <w:divBdr>
                                    <w:top w:val="none" w:sz="0" w:space="0" w:color="auto"/>
                                    <w:left w:val="none" w:sz="0" w:space="0" w:color="auto"/>
                                    <w:bottom w:val="none" w:sz="0" w:space="0" w:color="auto"/>
                                    <w:right w:val="none" w:sz="0" w:space="0" w:color="auto"/>
                                  </w:divBdr>
                                </w:div>
                                <w:div w:id="136190416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584385219">
                          <w:marLeft w:val="0"/>
                          <w:marRight w:val="3375"/>
                          <w:marTop w:val="150"/>
                          <w:marBottom w:val="0"/>
                          <w:divBdr>
                            <w:top w:val="single" w:sz="6" w:space="4" w:color="CCCCCC"/>
                            <w:left w:val="none" w:sz="0" w:space="0" w:color="auto"/>
                            <w:bottom w:val="single" w:sz="6" w:space="4" w:color="CCCCCC"/>
                            <w:right w:val="none" w:sz="0" w:space="0" w:color="auto"/>
                          </w:divBdr>
                          <w:divsChild>
                            <w:div w:id="1452628402">
                              <w:marLeft w:val="0"/>
                              <w:marRight w:val="0"/>
                              <w:marTop w:val="150"/>
                              <w:marBottom w:val="0"/>
                              <w:divBdr>
                                <w:top w:val="none" w:sz="0" w:space="0" w:color="auto"/>
                                <w:left w:val="none" w:sz="0" w:space="0" w:color="auto"/>
                                <w:bottom w:val="none" w:sz="0" w:space="0" w:color="auto"/>
                                <w:right w:val="none" w:sz="0" w:space="0" w:color="auto"/>
                              </w:divBdr>
                            </w:div>
                          </w:divsChild>
                        </w:div>
                        <w:div w:id="94374675">
                          <w:marLeft w:val="0"/>
                          <w:marRight w:val="3375"/>
                          <w:marTop w:val="75"/>
                          <w:marBottom w:val="0"/>
                          <w:divBdr>
                            <w:top w:val="none" w:sz="0" w:space="0" w:color="auto"/>
                            <w:left w:val="none" w:sz="0" w:space="0" w:color="auto"/>
                            <w:bottom w:val="none" w:sz="0" w:space="0" w:color="auto"/>
                            <w:right w:val="none" w:sz="0" w:space="0" w:color="auto"/>
                          </w:divBdr>
                        </w:div>
                      </w:divsChild>
                    </w:div>
                    <w:div w:id="244386559">
                      <w:marLeft w:val="0"/>
                      <w:marRight w:val="0"/>
                      <w:marTop w:val="75"/>
                      <w:marBottom w:val="0"/>
                      <w:divBdr>
                        <w:top w:val="none" w:sz="0" w:space="0" w:color="auto"/>
                        <w:left w:val="none" w:sz="0" w:space="0" w:color="auto"/>
                        <w:bottom w:val="none" w:sz="0" w:space="0" w:color="auto"/>
                        <w:right w:val="none" w:sz="0" w:space="0" w:color="auto"/>
                      </w:divBdr>
                      <w:divsChild>
                        <w:div w:id="1567757693">
                          <w:marLeft w:val="0"/>
                          <w:marRight w:val="0"/>
                          <w:marTop w:val="0"/>
                          <w:marBottom w:val="0"/>
                          <w:divBdr>
                            <w:top w:val="none" w:sz="0" w:space="0" w:color="auto"/>
                            <w:left w:val="none" w:sz="0" w:space="0" w:color="auto"/>
                            <w:bottom w:val="none" w:sz="0" w:space="0" w:color="auto"/>
                            <w:right w:val="none" w:sz="0" w:space="0" w:color="auto"/>
                          </w:divBdr>
                        </w:div>
                        <w:div w:id="199999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448074">
      <w:bodyDiv w:val="1"/>
      <w:marLeft w:val="0"/>
      <w:marRight w:val="0"/>
      <w:marTop w:val="0"/>
      <w:marBottom w:val="0"/>
      <w:divBdr>
        <w:top w:val="none" w:sz="0" w:space="0" w:color="auto"/>
        <w:left w:val="none" w:sz="0" w:space="0" w:color="auto"/>
        <w:bottom w:val="none" w:sz="0" w:space="0" w:color="auto"/>
        <w:right w:val="none" w:sz="0" w:space="0" w:color="auto"/>
      </w:divBdr>
      <w:divsChild>
        <w:div w:id="1882939220">
          <w:marLeft w:val="0"/>
          <w:marRight w:val="0"/>
          <w:marTop w:val="0"/>
          <w:marBottom w:val="0"/>
          <w:divBdr>
            <w:top w:val="none" w:sz="0" w:space="0" w:color="auto"/>
            <w:left w:val="none" w:sz="0" w:space="0" w:color="auto"/>
            <w:bottom w:val="none" w:sz="0" w:space="0" w:color="auto"/>
            <w:right w:val="none" w:sz="0" w:space="0" w:color="auto"/>
          </w:divBdr>
          <w:divsChild>
            <w:div w:id="935017796">
              <w:marLeft w:val="0"/>
              <w:marRight w:val="0"/>
              <w:marTop w:val="0"/>
              <w:marBottom w:val="0"/>
              <w:divBdr>
                <w:top w:val="none" w:sz="0" w:space="0" w:color="auto"/>
                <w:left w:val="none" w:sz="0" w:space="0" w:color="auto"/>
                <w:bottom w:val="none" w:sz="0" w:space="0" w:color="auto"/>
                <w:right w:val="none" w:sz="0" w:space="0" w:color="auto"/>
              </w:divBdr>
              <w:divsChild>
                <w:div w:id="88739215">
                  <w:marLeft w:val="225"/>
                  <w:marRight w:val="225"/>
                  <w:marTop w:val="225"/>
                  <w:marBottom w:val="225"/>
                  <w:divBdr>
                    <w:top w:val="none" w:sz="0" w:space="0" w:color="auto"/>
                    <w:left w:val="none" w:sz="0" w:space="0" w:color="auto"/>
                    <w:bottom w:val="none" w:sz="0" w:space="0" w:color="auto"/>
                    <w:right w:val="none" w:sz="0" w:space="0" w:color="auto"/>
                  </w:divBdr>
                  <w:divsChild>
                    <w:div w:id="142627730">
                      <w:marLeft w:val="0"/>
                      <w:marRight w:val="0"/>
                      <w:marTop w:val="0"/>
                      <w:marBottom w:val="0"/>
                      <w:divBdr>
                        <w:top w:val="none" w:sz="0" w:space="0" w:color="auto"/>
                        <w:left w:val="none" w:sz="0" w:space="0" w:color="auto"/>
                        <w:bottom w:val="none" w:sz="0" w:space="0" w:color="auto"/>
                        <w:right w:val="none" w:sz="0" w:space="0" w:color="auto"/>
                      </w:divBdr>
                      <w:divsChild>
                        <w:div w:id="549732573">
                          <w:marLeft w:val="0"/>
                          <w:marRight w:val="0"/>
                          <w:marTop w:val="0"/>
                          <w:marBottom w:val="0"/>
                          <w:divBdr>
                            <w:top w:val="none" w:sz="0" w:space="0" w:color="auto"/>
                            <w:left w:val="none" w:sz="0" w:space="0" w:color="auto"/>
                            <w:bottom w:val="none" w:sz="0" w:space="0" w:color="auto"/>
                            <w:right w:val="none" w:sz="0" w:space="0" w:color="auto"/>
                          </w:divBdr>
                          <w:divsChild>
                            <w:div w:id="1967929305">
                              <w:marLeft w:val="0"/>
                              <w:marRight w:val="0"/>
                              <w:marTop w:val="0"/>
                              <w:marBottom w:val="0"/>
                              <w:divBdr>
                                <w:top w:val="none" w:sz="0" w:space="0" w:color="auto"/>
                                <w:left w:val="none" w:sz="0" w:space="0" w:color="auto"/>
                                <w:bottom w:val="none" w:sz="0" w:space="0" w:color="auto"/>
                                <w:right w:val="none" w:sz="0" w:space="0" w:color="auto"/>
                              </w:divBdr>
                              <w:divsChild>
                                <w:div w:id="2041320424">
                                  <w:marLeft w:val="0"/>
                                  <w:marRight w:val="0"/>
                                  <w:marTop w:val="0"/>
                                  <w:marBottom w:val="0"/>
                                  <w:divBdr>
                                    <w:top w:val="none" w:sz="0" w:space="0" w:color="auto"/>
                                    <w:left w:val="none" w:sz="0" w:space="0" w:color="auto"/>
                                    <w:bottom w:val="none" w:sz="0" w:space="0" w:color="auto"/>
                                    <w:right w:val="none" w:sz="0" w:space="0" w:color="auto"/>
                                  </w:divBdr>
                                </w:div>
                                <w:div w:id="97263724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052850030">
                          <w:marLeft w:val="0"/>
                          <w:marRight w:val="3375"/>
                          <w:marTop w:val="150"/>
                          <w:marBottom w:val="0"/>
                          <w:divBdr>
                            <w:top w:val="single" w:sz="6" w:space="4" w:color="CCCCCC"/>
                            <w:left w:val="none" w:sz="0" w:space="0" w:color="auto"/>
                            <w:bottom w:val="single" w:sz="6" w:space="4" w:color="CCCCCC"/>
                            <w:right w:val="none" w:sz="0" w:space="0" w:color="auto"/>
                          </w:divBdr>
                        </w:div>
                        <w:div w:id="1482775021">
                          <w:marLeft w:val="0"/>
                          <w:marRight w:val="3375"/>
                          <w:marTop w:val="75"/>
                          <w:marBottom w:val="0"/>
                          <w:divBdr>
                            <w:top w:val="none" w:sz="0" w:space="0" w:color="auto"/>
                            <w:left w:val="none" w:sz="0" w:space="0" w:color="auto"/>
                            <w:bottom w:val="none" w:sz="0" w:space="0" w:color="auto"/>
                            <w:right w:val="none" w:sz="0" w:space="0" w:color="auto"/>
                          </w:divBdr>
                        </w:div>
                      </w:divsChild>
                    </w:div>
                    <w:div w:id="604272929">
                      <w:marLeft w:val="0"/>
                      <w:marRight w:val="0"/>
                      <w:marTop w:val="75"/>
                      <w:marBottom w:val="0"/>
                      <w:divBdr>
                        <w:top w:val="none" w:sz="0" w:space="0" w:color="auto"/>
                        <w:left w:val="none" w:sz="0" w:space="0" w:color="auto"/>
                        <w:bottom w:val="none" w:sz="0" w:space="0" w:color="auto"/>
                        <w:right w:val="none" w:sz="0" w:space="0" w:color="auto"/>
                      </w:divBdr>
                      <w:divsChild>
                        <w:div w:id="763501912">
                          <w:marLeft w:val="0"/>
                          <w:marRight w:val="0"/>
                          <w:marTop w:val="0"/>
                          <w:marBottom w:val="0"/>
                          <w:divBdr>
                            <w:top w:val="none" w:sz="0" w:space="0" w:color="auto"/>
                            <w:left w:val="none" w:sz="0" w:space="0" w:color="auto"/>
                            <w:bottom w:val="none" w:sz="0" w:space="0" w:color="auto"/>
                            <w:right w:val="none" w:sz="0" w:space="0" w:color="auto"/>
                          </w:divBdr>
                        </w:div>
                        <w:div w:id="120737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006127">
      <w:bodyDiv w:val="1"/>
      <w:marLeft w:val="0"/>
      <w:marRight w:val="0"/>
      <w:marTop w:val="0"/>
      <w:marBottom w:val="0"/>
      <w:divBdr>
        <w:top w:val="none" w:sz="0" w:space="0" w:color="auto"/>
        <w:left w:val="none" w:sz="0" w:space="0" w:color="auto"/>
        <w:bottom w:val="none" w:sz="0" w:space="0" w:color="auto"/>
        <w:right w:val="none" w:sz="0" w:space="0" w:color="auto"/>
      </w:divBdr>
      <w:divsChild>
        <w:div w:id="1047487120">
          <w:marLeft w:val="0"/>
          <w:marRight w:val="0"/>
          <w:marTop w:val="0"/>
          <w:marBottom w:val="0"/>
          <w:divBdr>
            <w:top w:val="none" w:sz="0" w:space="0" w:color="auto"/>
            <w:left w:val="none" w:sz="0" w:space="0" w:color="auto"/>
            <w:bottom w:val="none" w:sz="0" w:space="0" w:color="auto"/>
            <w:right w:val="none" w:sz="0" w:space="0" w:color="auto"/>
          </w:divBdr>
          <w:divsChild>
            <w:div w:id="446193739">
              <w:marLeft w:val="0"/>
              <w:marRight w:val="0"/>
              <w:marTop w:val="0"/>
              <w:marBottom w:val="0"/>
              <w:divBdr>
                <w:top w:val="none" w:sz="0" w:space="0" w:color="auto"/>
                <w:left w:val="none" w:sz="0" w:space="0" w:color="auto"/>
                <w:bottom w:val="none" w:sz="0" w:space="0" w:color="auto"/>
                <w:right w:val="none" w:sz="0" w:space="0" w:color="auto"/>
              </w:divBdr>
              <w:divsChild>
                <w:div w:id="727188267">
                  <w:marLeft w:val="225"/>
                  <w:marRight w:val="225"/>
                  <w:marTop w:val="225"/>
                  <w:marBottom w:val="225"/>
                  <w:divBdr>
                    <w:top w:val="none" w:sz="0" w:space="0" w:color="auto"/>
                    <w:left w:val="none" w:sz="0" w:space="0" w:color="auto"/>
                    <w:bottom w:val="none" w:sz="0" w:space="0" w:color="auto"/>
                    <w:right w:val="none" w:sz="0" w:space="0" w:color="auto"/>
                  </w:divBdr>
                  <w:divsChild>
                    <w:div w:id="113987059">
                      <w:marLeft w:val="0"/>
                      <w:marRight w:val="0"/>
                      <w:marTop w:val="0"/>
                      <w:marBottom w:val="0"/>
                      <w:divBdr>
                        <w:top w:val="none" w:sz="0" w:space="0" w:color="auto"/>
                        <w:left w:val="none" w:sz="0" w:space="0" w:color="auto"/>
                        <w:bottom w:val="none" w:sz="0" w:space="0" w:color="auto"/>
                        <w:right w:val="none" w:sz="0" w:space="0" w:color="auto"/>
                      </w:divBdr>
                      <w:divsChild>
                        <w:div w:id="668754052">
                          <w:marLeft w:val="0"/>
                          <w:marRight w:val="0"/>
                          <w:marTop w:val="0"/>
                          <w:marBottom w:val="0"/>
                          <w:divBdr>
                            <w:top w:val="none" w:sz="0" w:space="0" w:color="auto"/>
                            <w:left w:val="none" w:sz="0" w:space="0" w:color="auto"/>
                            <w:bottom w:val="none" w:sz="0" w:space="0" w:color="auto"/>
                            <w:right w:val="none" w:sz="0" w:space="0" w:color="auto"/>
                          </w:divBdr>
                          <w:divsChild>
                            <w:div w:id="1551914431">
                              <w:marLeft w:val="0"/>
                              <w:marRight w:val="0"/>
                              <w:marTop w:val="0"/>
                              <w:marBottom w:val="0"/>
                              <w:divBdr>
                                <w:top w:val="none" w:sz="0" w:space="0" w:color="auto"/>
                                <w:left w:val="none" w:sz="0" w:space="0" w:color="auto"/>
                                <w:bottom w:val="none" w:sz="0" w:space="0" w:color="auto"/>
                                <w:right w:val="none" w:sz="0" w:space="0" w:color="auto"/>
                              </w:divBdr>
                              <w:divsChild>
                                <w:div w:id="1163282247">
                                  <w:marLeft w:val="0"/>
                                  <w:marRight w:val="0"/>
                                  <w:marTop w:val="0"/>
                                  <w:marBottom w:val="0"/>
                                  <w:divBdr>
                                    <w:top w:val="none" w:sz="0" w:space="0" w:color="auto"/>
                                    <w:left w:val="none" w:sz="0" w:space="0" w:color="auto"/>
                                    <w:bottom w:val="none" w:sz="0" w:space="0" w:color="auto"/>
                                    <w:right w:val="none" w:sz="0" w:space="0" w:color="auto"/>
                                  </w:divBdr>
                                </w:div>
                                <w:div w:id="45229243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57868869">
                          <w:marLeft w:val="0"/>
                          <w:marRight w:val="3375"/>
                          <w:marTop w:val="150"/>
                          <w:marBottom w:val="0"/>
                          <w:divBdr>
                            <w:top w:val="single" w:sz="6" w:space="4" w:color="CCCCCC"/>
                            <w:left w:val="none" w:sz="0" w:space="0" w:color="auto"/>
                            <w:bottom w:val="single" w:sz="6" w:space="4" w:color="CCCCCC"/>
                            <w:right w:val="none" w:sz="0" w:space="0" w:color="auto"/>
                          </w:divBdr>
                        </w:div>
                        <w:div w:id="41246420">
                          <w:marLeft w:val="0"/>
                          <w:marRight w:val="3375"/>
                          <w:marTop w:val="75"/>
                          <w:marBottom w:val="0"/>
                          <w:divBdr>
                            <w:top w:val="none" w:sz="0" w:space="0" w:color="auto"/>
                            <w:left w:val="none" w:sz="0" w:space="0" w:color="auto"/>
                            <w:bottom w:val="none" w:sz="0" w:space="0" w:color="auto"/>
                            <w:right w:val="none" w:sz="0" w:space="0" w:color="auto"/>
                          </w:divBdr>
                        </w:div>
                      </w:divsChild>
                    </w:div>
                    <w:div w:id="1281763502">
                      <w:marLeft w:val="0"/>
                      <w:marRight w:val="0"/>
                      <w:marTop w:val="75"/>
                      <w:marBottom w:val="0"/>
                      <w:divBdr>
                        <w:top w:val="none" w:sz="0" w:space="0" w:color="auto"/>
                        <w:left w:val="none" w:sz="0" w:space="0" w:color="auto"/>
                        <w:bottom w:val="none" w:sz="0" w:space="0" w:color="auto"/>
                        <w:right w:val="none" w:sz="0" w:space="0" w:color="auto"/>
                      </w:divBdr>
                      <w:divsChild>
                        <w:div w:id="2062091782">
                          <w:marLeft w:val="0"/>
                          <w:marRight w:val="0"/>
                          <w:marTop w:val="0"/>
                          <w:marBottom w:val="0"/>
                          <w:divBdr>
                            <w:top w:val="none" w:sz="0" w:space="0" w:color="auto"/>
                            <w:left w:val="none" w:sz="0" w:space="0" w:color="auto"/>
                            <w:bottom w:val="none" w:sz="0" w:space="0" w:color="auto"/>
                            <w:right w:val="none" w:sz="0" w:space="0" w:color="auto"/>
                          </w:divBdr>
                        </w:div>
                        <w:div w:id="80805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302062">
      <w:bodyDiv w:val="1"/>
      <w:marLeft w:val="0"/>
      <w:marRight w:val="0"/>
      <w:marTop w:val="0"/>
      <w:marBottom w:val="0"/>
      <w:divBdr>
        <w:top w:val="none" w:sz="0" w:space="0" w:color="auto"/>
        <w:left w:val="none" w:sz="0" w:space="0" w:color="auto"/>
        <w:bottom w:val="none" w:sz="0" w:space="0" w:color="auto"/>
        <w:right w:val="none" w:sz="0" w:space="0" w:color="auto"/>
      </w:divBdr>
      <w:divsChild>
        <w:div w:id="202908029">
          <w:marLeft w:val="0"/>
          <w:marRight w:val="0"/>
          <w:marTop w:val="0"/>
          <w:marBottom w:val="0"/>
          <w:divBdr>
            <w:top w:val="none" w:sz="0" w:space="0" w:color="auto"/>
            <w:left w:val="none" w:sz="0" w:space="0" w:color="auto"/>
            <w:bottom w:val="none" w:sz="0" w:space="0" w:color="auto"/>
            <w:right w:val="none" w:sz="0" w:space="0" w:color="auto"/>
          </w:divBdr>
          <w:divsChild>
            <w:div w:id="2120295313">
              <w:marLeft w:val="0"/>
              <w:marRight w:val="0"/>
              <w:marTop w:val="0"/>
              <w:marBottom w:val="0"/>
              <w:divBdr>
                <w:top w:val="none" w:sz="0" w:space="0" w:color="auto"/>
                <w:left w:val="none" w:sz="0" w:space="0" w:color="auto"/>
                <w:bottom w:val="none" w:sz="0" w:space="0" w:color="auto"/>
                <w:right w:val="none" w:sz="0" w:space="0" w:color="auto"/>
              </w:divBdr>
              <w:divsChild>
                <w:div w:id="154927778">
                  <w:marLeft w:val="225"/>
                  <w:marRight w:val="225"/>
                  <w:marTop w:val="225"/>
                  <w:marBottom w:val="225"/>
                  <w:divBdr>
                    <w:top w:val="none" w:sz="0" w:space="0" w:color="auto"/>
                    <w:left w:val="none" w:sz="0" w:space="0" w:color="auto"/>
                    <w:bottom w:val="none" w:sz="0" w:space="0" w:color="auto"/>
                    <w:right w:val="none" w:sz="0" w:space="0" w:color="auto"/>
                  </w:divBdr>
                  <w:divsChild>
                    <w:div w:id="1978337346">
                      <w:marLeft w:val="0"/>
                      <w:marRight w:val="0"/>
                      <w:marTop w:val="0"/>
                      <w:marBottom w:val="0"/>
                      <w:divBdr>
                        <w:top w:val="none" w:sz="0" w:space="0" w:color="auto"/>
                        <w:left w:val="none" w:sz="0" w:space="0" w:color="auto"/>
                        <w:bottom w:val="none" w:sz="0" w:space="0" w:color="auto"/>
                        <w:right w:val="none" w:sz="0" w:space="0" w:color="auto"/>
                      </w:divBdr>
                      <w:divsChild>
                        <w:div w:id="1982928104">
                          <w:marLeft w:val="0"/>
                          <w:marRight w:val="0"/>
                          <w:marTop w:val="0"/>
                          <w:marBottom w:val="0"/>
                          <w:divBdr>
                            <w:top w:val="none" w:sz="0" w:space="0" w:color="auto"/>
                            <w:left w:val="none" w:sz="0" w:space="0" w:color="auto"/>
                            <w:bottom w:val="none" w:sz="0" w:space="0" w:color="auto"/>
                            <w:right w:val="none" w:sz="0" w:space="0" w:color="auto"/>
                          </w:divBdr>
                          <w:divsChild>
                            <w:div w:id="528951185">
                              <w:marLeft w:val="0"/>
                              <w:marRight w:val="0"/>
                              <w:marTop w:val="0"/>
                              <w:marBottom w:val="0"/>
                              <w:divBdr>
                                <w:top w:val="none" w:sz="0" w:space="0" w:color="auto"/>
                                <w:left w:val="none" w:sz="0" w:space="0" w:color="auto"/>
                                <w:bottom w:val="none" w:sz="0" w:space="0" w:color="auto"/>
                                <w:right w:val="none" w:sz="0" w:space="0" w:color="auto"/>
                              </w:divBdr>
                              <w:divsChild>
                                <w:div w:id="498690706">
                                  <w:marLeft w:val="0"/>
                                  <w:marRight w:val="0"/>
                                  <w:marTop w:val="0"/>
                                  <w:marBottom w:val="0"/>
                                  <w:divBdr>
                                    <w:top w:val="none" w:sz="0" w:space="0" w:color="auto"/>
                                    <w:left w:val="none" w:sz="0" w:space="0" w:color="auto"/>
                                    <w:bottom w:val="none" w:sz="0" w:space="0" w:color="auto"/>
                                    <w:right w:val="none" w:sz="0" w:space="0" w:color="auto"/>
                                  </w:divBdr>
                                </w:div>
                                <w:div w:id="32297248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6825823">
                          <w:marLeft w:val="0"/>
                          <w:marRight w:val="3375"/>
                          <w:marTop w:val="150"/>
                          <w:marBottom w:val="0"/>
                          <w:divBdr>
                            <w:top w:val="single" w:sz="6" w:space="4" w:color="CCCCCC"/>
                            <w:left w:val="none" w:sz="0" w:space="0" w:color="auto"/>
                            <w:bottom w:val="single" w:sz="6" w:space="4" w:color="CCCCCC"/>
                            <w:right w:val="none" w:sz="0" w:space="0" w:color="auto"/>
                          </w:divBdr>
                          <w:divsChild>
                            <w:div w:id="390277937">
                              <w:marLeft w:val="0"/>
                              <w:marRight w:val="0"/>
                              <w:marTop w:val="150"/>
                              <w:marBottom w:val="0"/>
                              <w:divBdr>
                                <w:top w:val="none" w:sz="0" w:space="0" w:color="auto"/>
                                <w:left w:val="none" w:sz="0" w:space="0" w:color="auto"/>
                                <w:bottom w:val="none" w:sz="0" w:space="0" w:color="auto"/>
                                <w:right w:val="none" w:sz="0" w:space="0" w:color="auto"/>
                              </w:divBdr>
                            </w:div>
                          </w:divsChild>
                        </w:div>
                        <w:div w:id="99837899">
                          <w:marLeft w:val="0"/>
                          <w:marRight w:val="3375"/>
                          <w:marTop w:val="75"/>
                          <w:marBottom w:val="0"/>
                          <w:divBdr>
                            <w:top w:val="none" w:sz="0" w:space="0" w:color="auto"/>
                            <w:left w:val="none" w:sz="0" w:space="0" w:color="auto"/>
                            <w:bottom w:val="none" w:sz="0" w:space="0" w:color="auto"/>
                            <w:right w:val="none" w:sz="0" w:space="0" w:color="auto"/>
                          </w:divBdr>
                        </w:div>
                      </w:divsChild>
                    </w:div>
                    <w:div w:id="1771006797">
                      <w:marLeft w:val="0"/>
                      <w:marRight w:val="0"/>
                      <w:marTop w:val="75"/>
                      <w:marBottom w:val="0"/>
                      <w:divBdr>
                        <w:top w:val="none" w:sz="0" w:space="0" w:color="auto"/>
                        <w:left w:val="none" w:sz="0" w:space="0" w:color="auto"/>
                        <w:bottom w:val="none" w:sz="0" w:space="0" w:color="auto"/>
                        <w:right w:val="none" w:sz="0" w:space="0" w:color="auto"/>
                      </w:divBdr>
                      <w:divsChild>
                        <w:div w:id="1284917542">
                          <w:marLeft w:val="0"/>
                          <w:marRight w:val="0"/>
                          <w:marTop w:val="0"/>
                          <w:marBottom w:val="0"/>
                          <w:divBdr>
                            <w:top w:val="none" w:sz="0" w:space="0" w:color="auto"/>
                            <w:left w:val="none" w:sz="0" w:space="0" w:color="auto"/>
                            <w:bottom w:val="none" w:sz="0" w:space="0" w:color="auto"/>
                            <w:right w:val="none" w:sz="0" w:space="0" w:color="auto"/>
                          </w:divBdr>
                        </w:div>
                        <w:div w:id="15747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690895">
      <w:bodyDiv w:val="1"/>
      <w:marLeft w:val="0"/>
      <w:marRight w:val="0"/>
      <w:marTop w:val="0"/>
      <w:marBottom w:val="0"/>
      <w:divBdr>
        <w:top w:val="none" w:sz="0" w:space="0" w:color="auto"/>
        <w:left w:val="none" w:sz="0" w:space="0" w:color="auto"/>
        <w:bottom w:val="none" w:sz="0" w:space="0" w:color="auto"/>
        <w:right w:val="none" w:sz="0" w:space="0" w:color="auto"/>
      </w:divBdr>
      <w:divsChild>
        <w:div w:id="430006120">
          <w:marLeft w:val="0"/>
          <w:marRight w:val="0"/>
          <w:marTop w:val="0"/>
          <w:marBottom w:val="0"/>
          <w:divBdr>
            <w:top w:val="none" w:sz="0" w:space="0" w:color="auto"/>
            <w:left w:val="none" w:sz="0" w:space="0" w:color="auto"/>
            <w:bottom w:val="none" w:sz="0" w:space="0" w:color="auto"/>
            <w:right w:val="none" w:sz="0" w:space="0" w:color="auto"/>
          </w:divBdr>
          <w:divsChild>
            <w:div w:id="600336255">
              <w:marLeft w:val="0"/>
              <w:marRight w:val="0"/>
              <w:marTop w:val="0"/>
              <w:marBottom w:val="0"/>
              <w:divBdr>
                <w:top w:val="none" w:sz="0" w:space="0" w:color="auto"/>
                <w:left w:val="none" w:sz="0" w:space="0" w:color="auto"/>
                <w:bottom w:val="none" w:sz="0" w:space="0" w:color="auto"/>
                <w:right w:val="none" w:sz="0" w:space="0" w:color="auto"/>
              </w:divBdr>
              <w:divsChild>
                <w:div w:id="1177229251">
                  <w:marLeft w:val="225"/>
                  <w:marRight w:val="225"/>
                  <w:marTop w:val="225"/>
                  <w:marBottom w:val="225"/>
                  <w:divBdr>
                    <w:top w:val="none" w:sz="0" w:space="0" w:color="auto"/>
                    <w:left w:val="none" w:sz="0" w:space="0" w:color="auto"/>
                    <w:bottom w:val="none" w:sz="0" w:space="0" w:color="auto"/>
                    <w:right w:val="none" w:sz="0" w:space="0" w:color="auto"/>
                  </w:divBdr>
                  <w:divsChild>
                    <w:div w:id="2124379057">
                      <w:marLeft w:val="0"/>
                      <w:marRight w:val="0"/>
                      <w:marTop w:val="0"/>
                      <w:marBottom w:val="0"/>
                      <w:divBdr>
                        <w:top w:val="none" w:sz="0" w:space="0" w:color="auto"/>
                        <w:left w:val="none" w:sz="0" w:space="0" w:color="auto"/>
                        <w:bottom w:val="none" w:sz="0" w:space="0" w:color="auto"/>
                        <w:right w:val="none" w:sz="0" w:space="0" w:color="auto"/>
                      </w:divBdr>
                      <w:divsChild>
                        <w:div w:id="1784106285">
                          <w:marLeft w:val="0"/>
                          <w:marRight w:val="0"/>
                          <w:marTop w:val="0"/>
                          <w:marBottom w:val="0"/>
                          <w:divBdr>
                            <w:top w:val="none" w:sz="0" w:space="0" w:color="auto"/>
                            <w:left w:val="none" w:sz="0" w:space="0" w:color="auto"/>
                            <w:bottom w:val="none" w:sz="0" w:space="0" w:color="auto"/>
                            <w:right w:val="none" w:sz="0" w:space="0" w:color="auto"/>
                          </w:divBdr>
                          <w:divsChild>
                            <w:div w:id="41446484">
                              <w:marLeft w:val="0"/>
                              <w:marRight w:val="0"/>
                              <w:marTop w:val="0"/>
                              <w:marBottom w:val="0"/>
                              <w:divBdr>
                                <w:top w:val="none" w:sz="0" w:space="0" w:color="auto"/>
                                <w:left w:val="none" w:sz="0" w:space="0" w:color="auto"/>
                                <w:bottom w:val="none" w:sz="0" w:space="0" w:color="auto"/>
                                <w:right w:val="none" w:sz="0" w:space="0" w:color="auto"/>
                              </w:divBdr>
                              <w:divsChild>
                                <w:div w:id="1833985854">
                                  <w:marLeft w:val="0"/>
                                  <w:marRight w:val="0"/>
                                  <w:marTop w:val="0"/>
                                  <w:marBottom w:val="0"/>
                                  <w:divBdr>
                                    <w:top w:val="none" w:sz="0" w:space="0" w:color="auto"/>
                                    <w:left w:val="none" w:sz="0" w:space="0" w:color="auto"/>
                                    <w:bottom w:val="none" w:sz="0" w:space="0" w:color="auto"/>
                                    <w:right w:val="none" w:sz="0" w:space="0" w:color="auto"/>
                                  </w:divBdr>
                                </w:div>
                                <w:div w:id="1724867281">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473671464">
                          <w:marLeft w:val="0"/>
                          <w:marRight w:val="3375"/>
                          <w:marTop w:val="150"/>
                          <w:marBottom w:val="0"/>
                          <w:divBdr>
                            <w:top w:val="single" w:sz="6" w:space="4" w:color="CCCCCC"/>
                            <w:left w:val="none" w:sz="0" w:space="0" w:color="auto"/>
                            <w:bottom w:val="single" w:sz="6" w:space="4" w:color="CCCCCC"/>
                            <w:right w:val="none" w:sz="0" w:space="0" w:color="auto"/>
                          </w:divBdr>
                        </w:div>
                        <w:div w:id="995719153">
                          <w:marLeft w:val="0"/>
                          <w:marRight w:val="3375"/>
                          <w:marTop w:val="75"/>
                          <w:marBottom w:val="0"/>
                          <w:divBdr>
                            <w:top w:val="none" w:sz="0" w:space="0" w:color="auto"/>
                            <w:left w:val="none" w:sz="0" w:space="0" w:color="auto"/>
                            <w:bottom w:val="none" w:sz="0" w:space="0" w:color="auto"/>
                            <w:right w:val="none" w:sz="0" w:space="0" w:color="auto"/>
                          </w:divBdr>
                        </w:div>
                      </w:divsChild>
                    </w:div>
                    <w:div w:id="791098697">
                      <w:marLeft w:val="0"/>
                      <w:marRight w:val="0"/>
                      <w:marTop w:val="75"/>
                      <w:marBottom w:val="0"/>
                      <w:divBdr>
                        <w:top w:val="none" w:sz="0" w:space="0" w:color="auto"/>
                        <w:left w:val="none" w:sz="0" w:space="0" w:color="auto"/>
                        <w:bottom w:val="none" w:sz="0" w:space="0" w:color="auto"/>
                        <w:right w:val="none" w:sz="0" w:space="0" w:color="auto"/>
                      </w:divBdr>
                      <w:divsChild>
                        <w:div w:id="1993094654">
                          <w:marLeft w:val="0"/>
                          <w:marRight w:val="0"/>
                          <w:marTop w:val="0"/>
                          <w:marBottom w:val="0"/>
                          <w:divBdr>
                            <w:top w:val="none" w:sz="0" w:space="0" w:color="auto"/>
                            <w:left w:val="none" w:sz="0" w:space="0" w:color="auto"/>
                            <w:bottom w:val="none" w:sz="0" w:space="0" w:color="auto"/>
                            <w:right w:val="none" w:sz="0" w:space="0" w:color="auto"/>
                          </w:divBdr>
                        </w:div>
                        <w:div w:id="178862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742161">
      <w:bodyDiv w:val="1"/>
      <w:marLeft w:val="0"/>
      <w:marRight w:val="0"/>
      <w:marTop w:val="0"/>
      <w:marBottom w:val="0"/>
      <w:divBdr>
        <w:top w:val="none" w:sz="0" w:space="0" w:color="auto"/>
        <w:left w:val="none" w:sz="0" w:space="0" w:color="auto"/>
        <w:bottom w:val="none" w:sz="0" w:space="0" w:color="auto"/>
        <w:right w:val="none" w:sz="0" w:space="0" w:color="auto"/>
      </w:divBdr>
      <w:divsChild>
        <w:div w:id="382103431">
          <w:marLeft w:val="0"/>
          <w:marRight w:val="0"/>
          <w:marTop w:val="0"/>
          <w:marBottom w:val="0"/>
          <w:divBdr>
            <w:top w:val="single" w:sz="6" w:space="0" w:color="999999"/>
            <w:left w:val="single" w:sz="6" w:space="0" w:color="999999"/>
            <w:bottom w:val="single" w:sz="6" w:space="0" w:color="999999"/>
            <w:right w:val="single" w:sz="6" w:space="0" w:color="999999"/>
          </w:divBdr>
          <w:divsChild>
            <w:div w:id="1912304809">
              <w:marLeft w:val="0"/>
              <w:marRight w:val="0"/>
              <w:marTop w:val="225"/>
              <w:marBottom w:val="0"/>
              <w:divBdr>
                <w:top w:val="single" w:sz="6" w:space="0" w:color="FFFFFF"/>
                <w:left w:val="none" w:sz="0" w:space="0" w:color="auto"/>
                <w:bottom w:val="none" w:sz="0" w:space="0" w:color="auto"/>
                <w:right w:val="none" w:sz="0" w:space="0" w:color="auto"/>
              </w:divBdr>
              <w:divsChild>
                <w:div w:id="657921178">
                  <w:marLeft w:val="0"/>
                  <w:marRight w:val="0"/>
                  <w:marTop w:val="0"/>
                  <w:marBottom w:val="0"/>
                  <w:divBdr>
                    <w:top w:val="none" w:sz="0" w:space="0" w:color="auto"/>
                    <w:left w:val="none" w:sz="0" w:space="0" w:color="auto"/>
                    <w:bottom w:val="none" w:sz="0" w:space="0" w:color="auto"/>
                    <w:right w:val="none" w:sz="0" w:space="0" w:color="auto"/>
                  </w:divBdr>
                  <w:divsChild>
                    <w:div w:id="902719903">
                      <w:marLeft w:val="0"/>
                      <w:marRight w:val="15"/>
                      <w:marTop w:val="0"/>
                      <w:marBottom w:val="0"/>
                      <w:divBdr>
                        <w:top w:val="none" w:sz="0" w:space="0" w:color="auto"/>
                        <w:left w:val="none" w:sz="0" w:space="0" w:color="auto"/>
                        <w:bottom w:val="none" w:sz="0" w:space="0" w:color="auto"/>
                        <w:right w:val="none" w:sz="0" w:space="0" w:color="auto"/>
                      </w:divBdr>
                      <w:divsChild>
                        <w:div w:id="1123184793">
                          <w:marLeft w:val="0"/>
                          <w:marRight w:val="0"/>
                          <w:marTop w:val="0"/>
                          <w:marBottom w:val="0"/>
                          <w:divBdr>
                            <w:top w:val="none" w:sz="0" w:space="0" w:color="auto"/>
                            <w:left w:val="none" w:sz="0" w:space="0" w:color="auto"/>
                            <w:bottom w:val="none" w:sz="0" w:space="0" w:color="auto"/>
                            <w:right w:val="none" w:sz="0" w:space="0" w:color="auto"/>
                          </w:divBdr>
                          <w:divsChild>
                            <w:div w:id="409622809">
                              <w:marLeft w:val="150"/>
                              <w:marRight w:val="105"/>
                              <w:marTop w:val="0"/>
                              <w:marBottom w:val="180"/>
                              <w:divBdr>
                                <w:top w:val="none" w:sz="0" w:space="0" w:color="auto"/>
                                <w:left w:val="none" w:sz="0" w:space="0" w:color="auto"/>
                                <w:bottom w:val="none" w:sz="0" w:space="0" w:color="auto"/>
                                <w:right w:val="none" w:sz="0" w:space="0" w:color="auto"/>
                              </w:divBdr>
                              <w:divsChild>
                                <w:div w:id="1205170600">
                                  <w:marLeft w:val="75"/>
                                  <w:marRight w:val="0"/>
                                  <w:marTop w:val="75"/>
                                  <w:marBottom w:val="75"/>
                                  <w:divBdr>
                                    <w:top w:val="none" w:sz="0" w:space="0" w:color="auto"/>
                                    <w:left w:val="none" w:sz="0" w:space="0" w:color="auto"/>
                                    <w:bottom w:val="none" w:sz="0" w:space="0" w:color="auto"/>
                                    <w:right w:val="none" w:sz="0" w:space="0" w:color="auto"/>
                                  </w:divBdr>
                                  <w:divsChild>
                                    <w:div w:id="571089988">
                                      <w:marLeft w:val="0"/>
                                      <w:marRight w:val="0"/>
                                      <w:marTop w:val="0"/>
                                      <w:marBottom w:val="0"/>
                                      <w:divBdr>
                                        <w:top w:val="single" w:sz="6" w:space="0" w:color="EAE8E9"/>
                                        <w:left w:val="single" w:sz="6" w:space="0" w:color="EAE8E9"/>
                                        <w:bottom w:val="single" w:sz="6" w:space="0" w:color="EAE8E9"/>
                                        <w:right w:val="single" w:sz="6" w:space="0" w:color="EAE8E9"/>
                                      </w:divBdr>
                                      <w:divsChild>
                                        <w:div w:id="1500081094">
                                          <w:marLeft w:val="0"/>
                                          <w:marRight w:val="0"/>
                                          <w:marTop w:val="0"/>
                                          <w:marBottom w:val="0"/>
                                          <w:divBdr>
                                            <w:top w:val="none" w:sz="0" w:space="0" w:color="auto"/>
                                            <w:left w:val="none" w:sz="0" w:space="0" w:color="auto"/>
                                            <w:bottom w:val="none" w:sz="0" w:space="0" w:color="auto"/>
                                            <w:right w:val="none" w:sz="0" w:space="0" w:color="auto"/>
                                          </w:divBdr>
                                          <w:divsChild>
                                            <w:div w:id="166227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696506">
                                  <w:marLeft w:val="0"/>
                                  <w:marRight w:val="0"/>
                                  <w:marTop w:val="360"/>
                                  <w:marBottom w:val="408"/>
                                  <w:divBdr>
                                    <w:top w:val="none" w:sz="0" w:space="0" w:color="auto"/>
                                    <w:left w:val="none" w:sz="0" w:space="0" w:color="auto"/>
                                    <w:bottom w:val="none" w:sz="0" w:space="0" w:color="auto"/>
                                    <w:right w:val="none" w:sz="0" w:space="0" w:color="auto"/>
                                  </w:divBdr>
                                </w:div>
                                <w:div w:id="362022514">
                                  <w:marLeft w:val="0"/>
                                  <w:marRight w:val="225"/>
                                  <w:marTop w:val="60"/>
                                  <w:marBottom w:val="300"/>
                                  <w:divBdr>
                                    <w:top w:val="none" w:sz="0" w:space="0" w:color="auto"/>
                                    <w:left w:val="none" w:sz="0" w:space="0" w:color="auto"/>
                                    <w:bottom w:val="none" w:sz="0" w:space="0" w:color="auto"/>
                                    <w:right w:val="none" w:sz="0" w:space="0" w:color="auto"/>
                                  </w:divBdr>
                                  <w:divsChild>
                                    <w:div w:id="1104767255">
                                      <w:marLeft w:val="0"/>
                                      <w:marRight w:val="0"/>
                                      <w:marTop w:val="0"/>
                                      <w:marBottom w:val="0"/>
                                      <w:divBdr>
                                        <w:top w:val="none" w:sz="0" w:space="0" w:color="auto"/>
                                        <w:left w:val="none" w:sz="0" w:space="0" w:color="auto"/>
                                        <w:bottom w:val="none" w:sz="0" w:space="0" w:color="auto"/>
                                        <w:right w:val="none" w:sz="0" w:space="0" w:color="auto"/>
                                      </w:divBdr>
                                      <w:divsChild>
                                        <w:div w:id="1285579281">
                                          <w:marLeft w:val="0"/>
                                          <w:marRight w:val="0"/>
                                          <w:marTop w:val="0"/>
                                          <w:marBottom w:val="30"/>
                                          <w:divBdr>
                                            <w:top w:val="none" w:sz="0" w:space="0" w:color="auto"/>
                                            <w:left w:val="none" w:sz="0" w:space="0" w:color="auto"/>
                                            <w:bottom w:val="none" w:sz="0" w:space="0" w:color="auto"/>
                                            <w:right w:val="none" w:sz="0" w:space="0" w:color="auto"/>
                                          </w:divBdr>
                                          <w:divsChild>
                                            <w:div w:id="4680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26242">
                                      <w:marLeft w:val="150"/>
                                      <w:marRight w:val="105"/>
                                      <w:marTop w:val="0"/>
                                      <w:marBottom w:val="180"/>
                                      <w:divBdr>
                                        <w:top w:val="none" w:sz="0" w:space="0" w:color="auto"/>
                                        <w:left w:val="none" w:sz="0" w:space="0" w:color="auto"/>
                                        <w:bottom w:val="none" w:sz="0" w:space="0" w:color="auto"/>
                                        <w:right w:val="none" w:sz="0" w:space="0" w:color="auto"/>
                                      </w:divBdr>
                                    </w:div>
                                    <w:div w:id="607003761">
                                      <w:marLeft w:val="0"/>
                                      <w:marRight w:val="0"/>
                                      <w:marTop w:val="0"/>
                                      <w:marBottom w:val="0"/>
                                      <w:divBdr>
                                        <w:top w:val="none" w:sz="0" w:space="0" w:color="auto"/>
                                        <w:left w:val="none" w:sz="0" w:space="0" w:color="auto"/>
                                        <w:bottom w:val="none" w:sz="0" w:space="0" w:color="auto"/>
                                        <w:right w:val="none" w:sz="0" w:space="0" w:color="auto"/>
                                      </w:divBdr>
                                    </w:div>
                                  </w:divsChild>
                                </w:div>
                                <w:div w:id="1469980895">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905356">
      <w:bodyDiv w:val="1"/>
      <w:marLeft w:val="0"/>
      <w:marRight w:val="0"/>
      <w:marTop w:val="0"/>
      <w:marBottom w:val="0"/>
      <w:divBdr>
        <w:top w:val="none" w:sz="0" w:space="0" w:color="auto"/>
        <w:left w:val="none" w:sz="0" w:space="0" w:color="auto"/>
        <w:bottom w:val="none" w:sz="0" w:space="0" w:color="auto"/>
        <w:right w:val="none" w:sz="0" w:space="0" w:color="auto"/>
      </w:divBdr>
      <w:divsChild>
        <w:div w:id="1266887458">
          <w:marLeft w:val="0"/>
          <w:marRight w:val="0"/>
          <w:marTop w:val="0"/>
          <w:marBottom w:val="0"/>
          <w:divBdr>
            <w:top w:val="none" w:sz="0" w:space="0" w:color="auto"/>
            <w:left w:val="none" w:sz="0" w:space="0" w:color="auto"/>
            <w:bottom w:val="none" w:sz="0" w:space="0" w:color="auto"/>
            <w:right w:val="none" w:sz="0" w:space="0" w:color="auto"/>
          </w:divBdr>
          <w:divsChild>
            <w:div w:id="1054233578">
              <w:marLeft w:val="0"/>
              <w:marRight w:val="0"/>
              <w:marTop w:val="0"/>
              <w:marBottom w:val="0"/>
              <w:divBdr>
                <w:top w:val="none" w:sz="0" w:space="0" w:color="auto"/>
                <w:left w:val="none" w:sz="0" w:space="0" w:color="auto"/>
                <w:bottom w:val="none" w:sz="0" w:space="0" w:color="auto"/>
                <w:right w:val="none" w:sz="0" w:space="0" w:color="auto"/>
              </w:divBdr>
              <w:divsChild>
                <w:div w:id="45953586">
                  <w:marLeft w:val="0"/>
                  <w:marRight w:val="0"/>
                  <w:marTop w:val="0"/>
                  <w:marBottom w:val="0"/>
                  <w:divBdr>
                    <w:top w:val="none" w:sz="0" w:space="0" w:color="auto"/>
                    <w:left w:val="none" w:sz="0" w:space="0" w:color="auto"/>
                    <w:bottom w:val="none" w:sz="0" w:space="0" w:color="auto"/>
                    <w:right w:val="none" w:sz="0" w:space="0" w:color="auto"/>
                  </w:divBdr>
                  <w:divsChild>
                    <w:div w:id="1093622130">
                      <w:marLeft w:val="0"/>
                      <w:marRight w:val="0"/>
                      <w:marTop w:val="0"/>
                      <w:marBottom w:val="0"/>
                      <w:divBdr>
                        <w:top w:val="none" w:sz="0" w:space="0" w:color="auto"/>
                        <w:left w:val="none" w:sz="0" w:space="0" w:color="auto"/>
                        <w:bottom w:val="none" w:sz="0" w:space="0" w:color="auto"/>
                        <w:right w:val="none" w:sz="0" w:space="0" w:color="auto"/>
                      </w:divBdr>
                      <w:divsChild>
                        <w:div w:id="1442334170">
                          <w:marLeft w:val="0"/>
                          <w:marRight w:val="0"/>
                          <w:marTop w:val="0"/>
                          <w:marBottom w:val="0"/>
                          <w:divBdr>
                            <w:top w:val="none" w:sz="0" w:space="0" w:color="auto"/>
                            <w:left w:val="none" w:sz="0" w:space="0" w:color="auto"/>
                            <w:bottom w:val="none" w:sz="0" w:space="0" w:color="auto"/>
                            <w:right w:val="none" w:sz="0" w:space="0" w:color="auto"/>
                          </w:divBdr>
                        </w:div>
                        <w:div w:id="1735272354">
                          <w:marLeft w:val="0"/>
                          <w:marRight w:val="0"/>
                          <w:marTop w:val="0"/>
                          <w:marBottom w:val="0"/>
                          <w:divBdr>
                            <w:top w:val="none" w:sz="0" w:space="0" w:color="auto"/>
                            <w:left w:val="none" w:sz="0" w:space="0" w:color="auto"/>
                            <w:bottom w:val="none" w:sz="0" w:space="0" w:color="auto"/>
                            <w:right w:val="none" w:sz="0" w:space="0" w:color="auto"/>
                          </w:divBdr>
                        </w:div>
                        <w:div w:id="543904757">
                          <w:marLeft w:val="0"/>
                          <w:marRight w:val="0"/>
                          <w:marTop w:val="0"/>
                          <w:marBottom w:val="0"/>
                          <w:divBdr>
                            <w:top w:val="none" w:sz="0" w:space="0" w:color="auto"/>
                            <w:left w:val="none" w:sz="0" w:space="0" w:color="auto"/>
                            <w:bottom w:val="none" w:sz="0" w:space="0" w:color="auto"/>
                            <w:right w:val="none" w:sz="0" w:space="0" w:color="auto"/>
                          </w:divBdr>
                        </w:div>
                        <w:div w:id="911160705">
                          <w:marLeft w:val="0"/>
                          <w:marRight w:val="0"/>
                          <w:marTop w:val="0"/>
                          <w:marBottom w:val="0"/>
                          <w:divBdr>
                            <w:top w:val="none" w:sz="0" w:space="0" w:color="auto"/>
                            <w:left w:val="none" w:sz="0" w:space="0" w:color="auto"/>
                            <w:bottom w:val="none" w:sz="0" w:space="0" w:color="auto"/>
                            <w:right w:val="none" w:sz="0" w:space="0" w:color="auto"/>
                          </w:divBdr>
                          <w:divsChild>
                            <w:div w:id="34014463">
                              <w:marLeft w:val="0"/>
                              <w:marRight w:val="0"/>
                              <w:marTop w:val="0"/>
                              <w:marBottom w:val="0"/>
                              <w:divBdr>
                                <w:top w:val="none" w:sz="0" w:space="0" w:color="auto"/>
                                <w:left w:val="none" w:sz="0" w:space="0" w:color="auto"/>
                                <w:bottom w:val="none" w:sz="0" w:space="0" w:color="auto"/>
                                <w:right w:val="none" w:sz="0" w:space="0" w:color="auto"/>
                              </w:divBdr>
                              <w:divsChild>
                                <w:div w:id="1281649795">
                                  <w:marLeft w:val="0"/>
                                  <w:marRight w:val="0"/>
                                  <w:marTop w:val="0"/>
                                  <w:marBottom w:val="0"/>
                                  <w:divBdr>
                                    <w:top w:val="none" w:sz="0" w:space="0" w:color="auto"/>
                                    <w:left w:val="none" w:sz="0" w:space="0" w:color="auto"/>
                                    <w:bottom w:val="none" w:sz="0" w:space="0" w:color="auto"/>
                                    <w:right w:val="none" w:sz="0" w:space="0" w:color="auto"/>
                                  </w:divBdr>
                                  <w:divsChild>
                                    <w:div w:id="1695619465">
                                      <w:marLeft w:val="0"/>
                                      <w:marRight w:val="0"/>
                                      <w:marTop w:val="0"/>
                                      <w:marBottom w:val="0"/>
                                      <w:divBdr>
                                        <w:top w:val="none" w:sz="0" w:space="0" w:color="auto"/>
                                        <w:left w:val="none" w:sz="0" w:space="0" w:color="auto"/>
                                        <w:bottom w:val="none" w:sz="0" w:space="0" w:color="auto"/>
                                        <w:right w:val="none" w:sz="0" w:space="0" w:color="auto"/>
                                      </w:divBdr>
                                      <w:divsChild>
                                        <w:div w:id="598492413">
                                          <w:marLeft w:val="0"/>
                                          <w:marRight w:val="0"/>
                                          <w:marTop w:val="0"/>
                                          <w:marBottom w:val="0"/>
                                          <w:divBdr>
                                            <w:top w:val="none" w:sz="0" w:space="0" w:color="auto"/>
                                            <w:left w:val="none" w:sz="0" w:space="0" w:color="auto"/>
                                            <w:bottom w:val="none" w:sz="0" w:space="0" w:color="auto"/>
                                            <w:right w:val="none" w:sz="0" w:space="0" w:color="auto"/>
                                          </w:divBdr>
                                          <w:divsChild>
                                            <w:div w:id="1884366298">
                                              <w:marLeft w:val="0"/>
                                              <w:marRight w:val="0"/>
                                              <w:marTop w:val="0"/>
                                              <w:marBottom w:val="0"/>
                                              <w:divBdr>
                                                <w:top w:val="none" w:sz="0" w:space="0" w:color="auto"/>
                                                <w:left w:val="none" w:sz="0" w:space="0" w:color="auto"/>
                                                <w:bottom w:val="none" w:sz="0" w:space="0" w:color="auto"/>
                                                <w:right w:val="none" w:sz="0" w:space="0" w:color="auto"/>
                                              </w:divBdr>
                                            </w:div>
                                          </w:divsChild>
                                        </w:div>
                                        <w:div w:id="1750888055">
                                          <w:marLeft w:val="0"/>
                                          <w:marRight w:val="0"/>
                                          <w:marTop w:val="0"/>
                                          <w:marBottom w:val="0"/>
                                          <w:divBdr>
                                            <w:top w:val="none" w:sz="0" w:space="0" w:color="auto"/>
                                            <w:left w:val="none" w:sz="0" w:space="0" w:color="auto"/>
                                            <w:bottom w:val="none" w:sz="0" w:space="0" w:color="auto"/>
                                            <w:right w:val="none" w:sz="0" w:space="0" w:color="auto"/>
                                          </w:divBdr>
                                          <w:divsChild>
                                            <w:div w:id="135692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12680">
                                      <w:marLeft w:val="0"/>
                                      <w:marRight w:val="0"/>
                                      <w:marTop w:val="0"/>
                                      <w:marBottom w:val="0"/>
                                      <w:divBdr>
                                        <w:top w:val="none" w:sz="0" w:space="0" w:color="auto"/>
                                        <w:left w:val="none" w:sz="0" w:space="0" w:color="auto"/>
                                        <w:bottom w:val="none" w:sz="0" w:space="0" w:color="auto"/>
                                        <w:right w:val="none" w:sz="0" w:space="0" w:color="auto"/>
                                      </w:divBdr>
                                      <w:divsChild>
                                        <w:div w:id="1259943297">
                                          <w:marLeft w:val="0"/>
                                          <w:marRight w:val="0"/>
                                          <w:marTop w:val="0"/>
                                          <w:marBottom w:val="0"/>
                                          <w:divBdr>
                                            <w:top w:val="none" w:sz="0" w:space="0" w:color="auto"/>
                                            <w:left w:val="none" w:sz="0" w:space="0" w:color="auto"/>
                                            <w:bottom w:val="none" w:sz="0" w:space="0" w:color="auto"/>
                                            <w:right w:val="none" w:sz="0" w:space="0" w:color="auto"/>
                                          </w:divBdr>
                                          <w:divsChild>
                                            <w:div w:id="1289824217">
                                              <w:marLeft w:val="0"/>
                                              <w:marRight w:val="0"/>
                                              <w:marTop w:val="0"/>
                                              <w:marBottom w:val="0"/>
                                              <w:divBdr>
                                                <w:top w:val="none" w:sz="0" w:space="0" w:color="auto"/>
                                                <w:left w:val="none" w:sz="0" w:space="0" w:color="auto"/>
                                                <w:bottom w:val="none" w:sz="0" w:space="0" w:color="auto"/>
                                                <w:right w:val="none" w:sz="0" w:space="0" w:color="auto"/>
                                              </w:divBdr>
                                            </w:div>
                                          </w:divsChild>
                                        </w:div>
                                        <w:div w:id="1824469305">
                                          <w:marLeft w:val="0"/>
                                          <w:marRight w:val="0"/>
                                          <w:marTop w:val="0"/>
                                          <w:marBottom w:val="0"/>
                                          <w:divBdr>
                                            <w:top w:val="none" w:sz="0" w:space="0" w:color="auto"/>
                                            <w:left w:val="none" w:sz="0" w:space="0" w:color="auto"/>
                                            <w:bottom w:val="none" w:sz="0" w:space="0" w:color="auto"/>
                                            <w:right w:val="none" w:sz="0" w:space="0" w:color="auto"/>
                                          </w:divBdr>
                                          <w:divsChild>
                                            <w:div w:id="20523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03976">
                                  <w:marLeft w:val="0"/>
                                  <w:marRight w:val="0"/>
                                  <w:marTop w:val="0"/>
                                  <w:marBottom w:val="0"/>
                                  <w:divBdr>
                                    <w:top w:val="none" w:sz="0" w:space="0" w:color="auto"/>
                                    <w:left w:val="none" w:sz="0" w:space="0" w:color="auto"/>
                                    <w:bottom w:val="none" w:sz="0" w:space="0" w:color="auto"/>
                                    <w:right w:val="none" w:sz="0" w:space="0" w:color="auto"/>
                                  </w:divBdr>
                                  <w:divsChild>
                                    <w:div w:id="3272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39610">
                          <w:marLeft w:val="0"/>
                          <w:marRight w:val="0"/>
                          <w:marTop w:val="0"/>
                          <w:marBottom w:val="0"/>
                          <w:divBdr>
                            <w:top w:val="none" w:sz="0" w:space="0" w:color="auto"/>
                            <w:left w:val="none" w:sz="0" w:space="0" w:color="auto"/>
                            <w:bottom w:val="none" w:sz="0" w:space="0" w:color="auto"/>
                            <w:right w:val="none" w:sz="0" w:space="0" w:color="auto"/>
                          </w:divBdr>
                          <w:divsChild>
                            <w:div w:id="658267769">
                              <w:marLeft w:val="0"/>
                              <w:marRight w:val="0"/>
                              <w:marTop w:val="0"/>
                              <w:marBottom w:val="0"/>
                              <w:divBdr>
                                <w:top w:val="none" w:sz="0" w:space="0" w:color="auto"/>
                                <w:left w:val="none" w:sz="0" w:space="0" w:color="auto"/>
                                <w:bottom w:val="none" w:sz="0" w:space="0" w:color="auto"/>
                                <w:right w:val="none" w:sz="0" w:space="0" w:color="auto"/>
                              </w:divBdr>
                            </w:div>
                            <w:div w:id="1704136169">
                              <w:marLeft w:val="0"/>
                              <w:marRight w:val="0"/>
                              <w:marTop w:val="0"/>
                              <w:marBottom w:val="0"/>
                              <w:divBdr>
                                <w:top w:val="none" w:sz="0" w:space="0" w:color="auto"/>
                                <w:left w:val="none" w:sz="0" w:space="0" w:color="auto"/>
                                <w:bottom w:val="none" w:sz="0" w:space="0" w:color="auto"/>
                                <w:right w:val="none" w:sz="0" w:space="0" w:color="auto"/>
                              </w:divBdr>
                              <w:divsChild>
                                <w:div w:id="1996108526">
                                  <w:marLeft w:val="0"/>
                                  <w:marRight w:val="0"/>
                                  <w:marTop w:val="0"/>
                                  <w:marBottom w:val="0"/>
                                  <w:divBdr>
                                    <w:top w:val="none" w:sz="0" w:space="0" w:color="auto"/>
                                    <w:left w:val="none" w:sz="0" w:space="0" w:color="auto"/>
                                    <w:bottom w:val="none" w:sz="0" w:space="0" w:color="auto"/>
                                    <w:right w:val="none" w:sz="0" w:space="0" w:color="auto"/>
                                  </w:divBdr>
                                  <w:divsChild>
                                    <w:div w:id="1858158178">
                                      <w:marLeft w:val="0"/>
                                      <w:marRight w:val="0"/>
                                      <w:marTop w:val="0"/>
                                      <w:marBottom w:val="0"/>
                                      <w:divBdr>
                                        <w:top w:val="none" w:sz="0" w:space="0" w:color="auto"/>
                                        <w:left w:val="none" w:sz="0" w:space="0" w:color="auto"/>
                                        <w:bottom w:val="none" w:sz="0" w:space="0" w:color="auto"/>
                                        <w:right w:val="none" w:sz="0" w:space="0" w:color="auto"/>
                                      </w:divBdr>
                                    </w:div>
                                    <w:div w:id="150477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5456">
                              <w:marLeft w:val="0"/>
                              <w:marRight w:val="0"/>
                              <w:marTop w:val="0"/>
                              <w:marBottom w:val="0"/>
                              <w:divBdr>
                                <w:top w:val="none" w:sz="0" w:space="0" w:color="auto"/>
                                <w:left w:val="none" w:sz="0" w:space="0" w:color="auto"/>
                                <w:bottom w:val="none" w:sz="0" w:space="0" w:color="auto"/>
                                <w:right w:val="none" w:sz="0" w:space="0" w:color="auto"/>
                              </w:divBdr>
                              <w:divsChild>
                                <w:div w:id="1315377190">
                                  <w:marLeft w:val="0"/>
                                  <w:marRight w:val="0"/>
                                  <w:marTop w:val="0"/>
                                  <w:marBottom w:val="0"/>
                                  <w:divBdr>
                                    <w:top w:val="none" w:sz="0" w:space="0" w:color="auto"/>
                                    <w:left w:val="none" w:sz="0" w:space="0" w:color="auto"/>
                                    <w:bottom w:val="none" w:sz="0" w:space="0" w:color="auto"/>
                                    <w:right w:val="none" w:sz="0" w:space="0" w:color="auto"/>
                                  </w:divBdr>
                                </w:div>
                                <w:div w:id="1482311730">
                                  <w:marLeft w:val="0"/>
                                  <w:marRight w:val="0"/>
                                  <w:marTop w:val="0"/>
                                  <w:marBottom w:val="0"/>
                                  <w:divBdr>
                                    <w:top w:val="none" w:sz="0" w:space="0" w:color="auto"/>
                                    <w:left w:val="none" w:sz="0" w:space="0" w:color="auto"/>
                                    <w:bottom w:val="none" w:sz="0" w:space="0" w:color="auto"/>
                                    <w:right w:val="none" w:sz="0" w:space="0" w:color="auto"/>
                                  </w:divBdr>
                                  <w:divsChild>
                                    <w:div w:id="996566612">
                                      <w:marLeft w:val="0"/>
                                      <w:marRight w:val="0"/>
                                      <w:marTop w:val="0"/>
                                      <w:marBottom w:val="0"/>
                                      <w:divBdr>
                                        <w:top w:val="none" w:sz="0" w:space="0" w:color="auto"/>
                                        <w:left w:val="none" w:sz="0" w:space="0" w:color="auto"/>
                                        <w:bottom w:val="none" w:sz="0" w:space="0" w:color="auto"/>
                                        <w:right w:val="none" w:sz="0" w:space="0" w:color="auto"/>
                                      </w:divBdr>
                                    </w:div>
                                    <w:div w:id="1232236734">
                                      <w:marLeft w:val="0"/>
                                      <w:marRight w:val="0"/>
                                      <w:marTop w:val="0"/>
                                      <w:marBottom w:val="0"/>
                                      <w:divBdr>
                                        <w:top w:val="none" w:sz="0" w:space="0" w:color="auto"/>
                                        <w:left w:val="none" w:sz="0" w:space="0" w:color="auto"/>
                                        <w:bottom w:val="none" w:sz="0" w:space="0" w:color="auto"/>
                                        <w:right w:val="none" w:sz="0" w:space="0" w:color="auto"/>
                                      </w:divBdr>
                                    </w:div>
                                  </w:divsChild>
                                </w:div>
                                <w:div w:id="2098363748">
                                  <w:marLeft w:val="0"/>
                                  <w:marRight w:val="0"/>
                                  <w:marTop w:val="0"/>
                                  <w:marBottom w:val="0"/>
                                  <w:divBdr>
                                    <w:top w:val="none" w:sz="0" w:space="0" w:color="auto"/>
                                    <w:left w:val="none" w:sz="0" w:space="0" w:color="auto"/>
                                    <w:bottom w:val="none" w:sz="0" w:space="0" w:color="auto"/>
                                    <w:right w:val="none" w:sz="0" w:space="0" w:color="auto"/>
                                  </w:divBdr>
                                  <w:divsChild>
                                    <w:div w:id="1949703156">
                                      <w:marLeft w:val="0"/>
                                      <w:marRight w:val="0"/>
                                      <w:marTop w:val="0"/>
                                      <w:marBottom w:val="0"/>
                                      <w:divBdr>
                                        <w:top w:val="none" w:sz="0" w:space="0" w:color="auto"/>
                                        <w:left w:val="none" w:sz="0" w:space="0" w:color="auto"/>
                                        <w:bottom w:val="none" w:sz="0" w:space="0" w:color="auto"/>
                                        <w:right w:val="none" w:sz="0" w:space="0" w:color="auto"/>
                                      </w:divBdr>
                                      <w:divsChild>
                                        <w:div w:id="969555761">
                                          <w:marLeft w:val="0"/>
                                          <w:marRight w:val="0"/>
                                          <w:marTop w:val="0"/>
                                          <w:marBottom w:val="0"/>
                                          <w:divBdr>
                                            <w:top w:val="none" w:sz="0" w:space="0" w:color="auto"/>
                                            <w:left w:val="none" w:sz="0" w:space="0" w:color="auto"/>
                                            <w:bottom w:val="none" w:sz="0" w:space="0" w:color="auto"/>
                                            <w:right w:val="none" w:sz="0" w:space="0" w:color="auto"/>
                                          </w:divBdr>
                                        </w:div>
                                        <w:div w:id="1425030435">
                                          <w:marLeft w:val="0"/>
                                          <w:marRight w:val="0"/>
                                          <w:marTop w:val="0"/>
                                          <w:marBottom w:val="0"/>
                                          <w:divBdr>
                                            <w:top w:val="none" w:sz="0" w:space="0" w:color="auto"/>
                                            <w:left w:val="none" w:sz="0" w:space="0" w:color="auto"/>
                                            <w:bottom w:val="none" w:sz="0" w:space="0" w:color="auto"/>
                                            <w:right w:val="none" w:sz="0" w:space="0" w:color="auto"/>
                                          </w:divBdr>
                                        </w:div>
                                      </w:divsChild>
                                    </w:div>
                                    <w:div w:id="26293658">
                                      <w:marLeft w:val="0"/>
                                      <w:marRight w:val="0"/>
                                      <w:marTop w:val="0"/>
                                      <w:marBottom w:val="0"/>
                                      <w:divBdr>
                                        <w:top w:val="none" w:sz="0" w:space="0" w:color="auto"/>
                                        <w:left w:val="none" w:sz="0" w:space="0" w:color="auto"/>
                                        <w:bottom w:val="none" w:sz="0" w:space="0" w:color="auto"/>
                                        <w:right w:val="none" w:sz="0" w:space="0" w:color="auto"/>
                                      </w:divBdr>
                                    </w:div>
                                    <w:div w:id="167716339">
                                      <w:marLeft w:val="0"/>
                                      <w:marRight w:val="0"/>
                                      <w:marTop w:val="0"/>
                                      <w:marBottom w:val="0"/>
                                      <w:divBdr>
                                        <w:top w:val="none" w:sz="0" w:space="0" w:color="auto"/>
                                        <w:left w:val="none" w:sz="0" w:space="0" w:color="auto"/>
                                        <w:bottom w:val="none" w:sz="0" w:space="0" w:color="auto"/>
                                        <w:right w:val="none" w:sz="0" w:space="0" w:color="auto"/>
                                      </w:divBdr>
                                      <w:divsChild>
                                        <w:div w:id="1867208915">
                                          <w:marLeft w:val="0"/>
                                          <w:marRight w:val="0"/>
                                          <w:marTop w:val="0"/>
                                          <w:marBottom w:val="0"/>
                                          <w:divBdr>
                                            <w:top w:val="none" w:sz="0" w:space="0" w:color="auto"/>
                                            <w:left w:val="none" w:sz="0" w:space="0" w:color="auto"/>
                                            <w:bottom w:val="none" w:sz="0" w:space="0" w:color="auto"/>
                                            <w:right w:val="none" w:sz="0" w:space="0" w:color="auto"/>
                                          </w:divBdr>
                                        </w:div>
                                        <w:div w:id="1019507195">
                                          <w:marLeft w:val="0"/>
                                          <w:marRight w:val="0"/>
                                          <w:marTop w:val="0"/>
                                          <w:marBottom w:val="0"/>
                                          <w:divBdr>
                                            <w:top w:val="none" w:sz="0" w:space="0" w:color="auto"/>
                                            <w:left w:val="none" w:sz="0" w:space="0" w:color="auto"/>
                                            <w:bottom w:val="none" w:sz="0" w:space="0" w:color="auto"/>
                                            <w:right w:val="none" w:sz="0" w:space="0" w:color="auto"/>
                                          </w:divBdr>
                                        </w:div>
                                        <w:div w:id="15648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307124">
                                  <w:marLeft w:val="0"/>
                                  <w:marRight w:val="0"/>
                                  <w:marTop w:val="0"/>
                                  <w:marBottom w:val="0"/>
                                  <w:divBdr>
                                    <w:top w:val="none" w:sz="0" w:space="0" w:color="auto"/>
                                    <w:left w:val="none" w:sz="0" w:space="0" w:color="auto"/>
                                    <w:bottom w:val="none" w:sz="0" w:space="0" w:color="auto"/>
                                    <w:right w:val="none" w:sz="0" w:space="0" w:color="auto"/>
                                  </w:divBdr>
                                  <w:divsChild>
                                    <w:div w:id="1122842311">
                                      <w:marLeft w:val="0"/>
                                      <w:marRight w:val="0"/>
                                      <w:marTop w:val="0"/>
                                      <w:marBottom w:val="0"/>
                                      <w:divBdr>
                                        <w:top w:val="none" w:sz="0" w:space="0" w:color="auto"/>
                                        <w:left w:val="none" w:sz="0" w:space="0" w:color="auto"/>
                                        <w:bottom w:val="none" w:sz="0" w:space="0" w:color="auto"/>
                                        <w:right w:val="none" w:sz="0" w:space="0" w:color="auto"/>
                                      </w:divBdr>
                                      <w:divsChild>
                                        <w:div w:id="2143844575">
                                          <w:marLeft w:val="0"/>
                                          <w:marRight w:val="0"/>
                                          <w:marTop w:val="0"/>
                                          <w:marBottom w:val="0"/>
                                          <w:divBdr>
                                            <w:top w:val="none" w:sz="0" w:space="0" w:color="auto"/>
                                            <w:left w:val="none" w:sz="0" w:space="0" w:color="auto"/>
                                            <w:bottom w:val="none" w:sz="0" w:space="0" w:color="auto"/>
                                            <w:right w:val="none" w:sz="0" w:space="0" w:color="auto"/>
                                          </w:divBdr>
                                        </w:div>
                                        <w:div w:id="481000195">
                                          <w:marLeft w:val="0"/>
                                          <w:marRight w:val="0"/>
                                          <w:marTop w:val="0"/>
                                          <w:marBottom w:val="0"/>
                                          <w:divBdr>
                                            <w:top w:val="none" w:sz="0" w:space="0" w:color="auto"/>
                                            <w:left w:val="none" w:sz="0" w:space="0" w:color="auto"/>
                                            <w:bottom w:val="none" w:sz="0" w:space="0" w:color="auto"/>
                                            <w:right w:val="none" w:sz="0" w:space="0" w:color="auto"/>
                                          </w:divBdr>
                                        </w:div>
                                      </w:divsChild>
                                    </w:div>
                                    <w:div w:id="1987511073">
                                      <w:marLeft w:val="0"/>
                                      <w:marRight w:val="0"/>
                                      <w:marTop w:val="0"/>
                                      <w:marBottom w:val="0"/>
                                      <w:divBdr>
                                        <w:top w:val="none" w:sz="0" w:space="0" w:color="auto"/>
                                        <w:left w:val="none" w:sz="0" w:space="0" w:color="auto"/>
                                        <w:bottom w:val="none" w:sz="0" w:space="0" w:color="auto"/>
                                        <w:right w:val="none" w:sz="0" w:space="0" w:color="auto"/>
                                      </w:divBdr>
                                    </w:div>
                                    <w:div w:id="354624257">
                                      <w:marLeft w:val="0"/>
                                      <w:marRight w:val="0"/>
                                      <w:marTop w:val="0"/>
                                      <w:marBottom w:val="0"/>
                                      <w:divBdr>
                                        <w:top w:val="none" w:sz="0" w:space="0" w:color="auto"/>
                                        <w:left w:val="none" w:sz="0" w:space="0" w:color="auto"/>
                                        <w:bottom w:val="none" w:sz="0" w:space="0" w:color="auto"/>
                                        <w:right w:val="none" w:sz="0" w:space="0" w:color="auto"/>
                                      </w:divBdr>
                                      <w:divsChild>
                                        <w:div w:id="479201724">
                                          <w:marLeft w:val="0"/>
                                          <w:marRight w:val="0"/>
                                          <w:marTop w:val="0"/>
                                          <w:marBottom w:val="0"/>
                                          <w:divBdr>
                                            <w:top w:val="none" w:sz="0" w:space="0" w:color="auto"/>
                                            <w:left w:val="none" w:sz="0" w:space="0" w:color="auto"/>
                                            <w:bottom w:val="none" w:sz="0" w:space="0" w:color="auto"/>
                                            <w:right w:val="none" w:sz="0" w:space="0" w:color="auto"/>
                                          </w:divBdr>
                                        </w:div>
                                        <w:div w:id="98834910">
                                          <w:marLeft w:val="0"/>
                                          <w:marRight w:val="0"/>
                                          <w:marTop w:val="0"/>
                                          <w:marBottom w:val="0"/>
                                          <w:divBdr>
                                            <w:top w:val="none" w:sz="0" w:space="0" w:color="auto"/>
                                            <w:left w:val="none" w:sz="0" w:space="0" w:color="auto"/>
                                            <w:bottom w:val="none" w:sz="0" w:space="0" w:color="auto"/>
                                            <w:right w:val="none" w:sz="0" w:space="0" w:color="auto"/>
                                          </w:divBdr>
                                        </w:div>
                                        <w:div w:id="174787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417517">
                                  <w:marLeft w:val="0"/>
                                  <w:marRight w:val="0"/>
                                  <w:marTop w:val="0"/>
                                  <w:marBottom w:val="0"/>
                                  <w:divBdr>
                                    <w:top w:val="none" w:sz="0" w:space="0" w:color="auto"/>
                                    <w:left w:val="none" w:sz="0" w:space="0" w:color="auto"/>
                                    <w:bottom w:val="none" w:sz="0" w:space="0" w:color="auto"/>
                                    <w:right w:val="none" w:sz="0" w:space="0" w:color="auto"/>
                                  </w:divBdr>
                                  <w:divsChild>
                                    <w:div w:id="1409616682">
                                      <w:marLeft w:val="0"/>
                                      <w:marRight w:val="0"/>
                                      <w:marTop w:val="0"/>
                                      <w:marBottom w:val="0"/>
                                      <w:divBdr>
                                        <w:top w:val="none" w:sz="0" w:space="0" w:color="auto"/>
                                        <w:left w:val="none" w:sz="0" w:space="0" w:color="auto"/>
                                        <w:bottom w:val="none" w:sz="0" w:space="0" w:color="auto"/>
                                        <w:right w:val="none" w:sz="0" w:space="0" w:color="auto"/>
                                      </w:divBdr>
                                      <w:divsChild>
                                        <w:div w:id="1721007762">
                                          <w:marLeft w:val="0"/>
                                          <w:marRight w:val="0"/>
                                          <w:marTop w:val="0"/>
                                          <w:marBottom w:val="0"/>
                                          <w:divBdr>
                                            <w:top w:val="none" w:sz="0" w:space="0" w:color="auto"/>
                                            <w:left w:val="none" w:sz="0" w:space="0" w:color="auto"/>
                                            <w:bottom w:val="none" w:sz="0" w:space="0" w:color="auto"/>
                                            <w:right w:val="none" w:sz="0" w:space="0" w:color="auto"/>
                                          </w:divBdr>
                                        </w:div>
                                        <w:div w:id="1577785341">
                                          <w:marLeft w:val="0"/>
                                          <w:marRight w:val="0"/>
                                          <w:marTop w:val="0"/>
                                          <w:marBottom w:val="0"/>
                                          <w:divBdr>
                                            <w:top w:val="none" w:sz="0" w:space="0" w:color="auto"/>
                                            <w:left w:val="none" w:sz="0" w:space="0" w:color="auto"/>
                                            <w:bottom w:val="none" w:sz="0" w:space="0" w:color="auto"/>
                                            <w:right w:val="none" w:sz="0" w:space="0" w:color="auto"/>
                                          </w:divBdr>
                                        </w:div>
                                      </w:divsChild>
                                    </w:div>
                                    <w:div w:id="1450319414">
                                      <w:marLeft w:val="0"/>
                                      <w:marRight w:val="0"/>
                                      <w:marTop w:val="0"/>
                                      <w:marBottom w:val="0"/>
                                      <w:divBdr>
                                        <w:top w:val="none" w:sz="0" w:space="0" w:color="auto"/>
                                        <w:left w:val="none" w:sz="0" w:space="0" w:color="auto"/>
                                        <w:bottom w:val="none" w:sz="0" w:space="0" w:color="auto"/>
                                        <w:right w:val="none" w:sz="0" w:space="0" w:color="auto"/>
                                      </w:divBdr>
                                    </w:div>
                                    <w:div w:id="1632325483">
                                      <w:marLeft w:val="0"/>
                                      <w:marRight w:val="0"/>
                                      <w:marTop w:val="0"/>
                                      <w:marBottom w:val="0"/>
                                      <w:divBdr>
                                        <w:top w:val="none" w:sz="0" w:space="0" w:color="auto"/>
                                        <w:left w:val="none" w:sz="0" w:space="0" w:color="auto"/>
                                        <w:bottom w:val="none" w:sz="0" w:space="0" w:color="auto"/>
                                        <w:right w:val="none" w:sz="0" w:space="0" w:color="auto"/>
                                      </w:divBdr>
                                      <w:divsChild>
                                        <w:div w:id="2079862812">
                                          <w:marLeft w:val="0"/>
                                          <w:marRight w:val="0"/>
                                          <w:marTop w:val="0"/>
                                          <w:marBottom w:val="0"/>
                                          <w:divBdr>
                                            <w:top w:val="none" w:sz="0" w:space="0" w:color="auto"/>
                                            <w:left w:val="none" w:sz="0" w:space="0" w:color="auto"/>
                                            <w:bottom w:val="none" w:sz="0" w:space="0" w:color="auto"/>
                                            <w:right w:val="none" w:sz="0" w:space="0" w:color="auto"/>
                                          </w:divBdr>
                                        </w:div>
                                        <w:div w:id="980503409">
                                          <w:marLeft w:val="0"/>
                                          <w:marRight w:val="0"/>
                                          <w:marTop w:val="0"/>
                                          <w:marBottom w:val="0"/>
                                          <w:divBdr>
                                            <w:top w:val="none" w:sz="0" w:space="0" w:color="auto"/>
                                            <w:left w:val="none" w:sz="0" w:space="0" w:color="auto"/>
                                            <w:bottom w:val="none" w:sz="0" w:space="0" w:color="auto"/>
                                            <w:right w:val="none" w:sz="0" w:space="0" w:color="auto"/>
                                          </w:divBdr>
                                        </w:div>
                                        <w:div w:id="131753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33993">
                                  <w:marLeft w:val="0"/>
                                  <w:marRight w:val="0"/>
                                  <w:marTop w:val="0"/>
                                  <w:marBottom w:val="0"/>
                                  <w:divBdr>
                                    <w:top w:val="none" w:sz="0" w:space="0" w:color="auto"/>
                                    <w:left w:val="none" w:sz="0" w:space="0" w:color="auto"/>
                                    <w:bottom w:val="none" w:sz="0" w:space="0" w:color="auto"/>
                                    <w:right w:val="none" w:sz="0" w:space="0" w:color="auto"/>
                                  </w:divBdr>
                                  <w:divsChild>
                                    <w:div w:id="1313020447">
                                      <w:marLeft w:val="0"/>
                                      <w:marRight w:val="0"/>
                                      <w:marTop w:val="0"/>
                                      <w:marBottom w:val="0"/>
                                      <w:divBdr>
                                        <w:top w:val="none" w:sz="0" w:space="0" w:color="auto"/>
                                        <w:left w:val="none" w:sz="0" w:space="0" w:color="auto"/>
                                        <w:bottom w:val="none" w:sz="0" w:space="0" w:color="auto"/>
                                        <w:right w:val="none" w:sz="0" w:space="0" w:color="auto"/>
                                      </w:divBdr>
                                      <w:divsChild>
                                        <w:div w:id="229538846">
                                          <w:marLeft w:val="0"/>
                                          <w:marRight w:val="0"/>
                                          <w:marTop w:val="0"/>
                                          <w:marBottom w:val="0"/>
                                          <w:divBdr>
                                            <w:top w:val="none" w:sz="0" w:space="0" w:color="auto"/>
                                            <w:left w:val="none" w:sz="0" w:space="0" w:color="auto"/>
                                            <w:bottom w:val="none" w:sz="0" w:space="0" w:color="auto"/>
                                            <w:right w:val="none" w:sz="0" w:space="0" w:color="auto"/>
                                          </w:divBdr>
                                        </w:div>
                                        <w:div w:id="989941791">
                                          <w:marLeft w:val="0"/>
                                          <w:marRight w:val="0"/>
                                          <w:marTop w:val="0"/>
                                          <w:marBottom w:val="0"/>
                                          <w:divBdr>
                                            <w:top w:val="none" w:sz="0" w:space="0" w:color="auto"/>
                                            <w:left w:val="none" w:sz="0" w:space="0" w:color="auto"/>
                                            <w:bottom w:val="none" w:sz="0" w:space="0" w:color="auto"/>
                                            <w:right w:val="none" w:sz="0" w:space="0" w:color="auto"/>
                                          </w:divBdr>
                                        </w:div>
                                      </w:divsChild>
                                    </w:div>
                                    <w:div w:id="845902457">
                                      <w:marLeft w:val="0"/>
                                      <w:marRight w:val="0"/>
                                      <w:marTop w:val="0"/>
                                      <w:marBottom w:val="0"/>
                                      <w:divBdr>
                                        <w:top w:val="none" w:sz="0" w:space="0" w:color="auto"/>
                                        <w:left w:val="none" w:sz="0" w:space="0" w:color="auto"/>
                                        <w:bottom w:val="none" w:sz="0" w:space="0" w:color="auto"/>
                                        <w:right w:val="none" w:sz="0" w:space="0" w:color="auto"/>
                                      </w:divBdr>
                                    </w:div>
                                    <w:div w:id="418448842">
                                      <w:marLeft w:val="0"/>
                                      <w:marRight w:val="0"/>
                                      <w:marTop w:val="0"/>
                                      <w:marBottom w:val="0"/>
                                      <w:divBdr>
                                        <w:top w:val="none" w:sz="0" w:space="0" w:color="auto"/>
                                        <w:left w:val="none" w:sz="0" w:space="0" w:color="auto"/>
                                        <w:bottom w:val="none" w:sz="0" w:space="0" w:color="auto"/>
                                        <w:right w:val="none" w:sz="0" w:space="0" w:color="auto"/>
                                      </w:divBdr>
                                      <w:divsChild>
                                        <w:div w:id="1131628670">
                                          <w:marLeft w:val="0"/>
                                          <w:marRight w:val="0"/>
                                          <w:marTop w:val="0"/>
                                          <w:marBottom w:val="0"/>
                                          <w:divBdr>
                                            <w:top w:val="none" w:sz="0" w:space="0" w:color="auto"/>
                                            <w:left w:val="none" w:sz="0" w:space="0" w:color="auto"/>
                                            <w:bottom w:val="none" w:sz="0" w:space="0" w:color="auto"/>
                                            <w:right w:val="none" w:sz="0" w:space="0" w:color="auto"/>
                                          </w:divBdr>
                                        </w:div>
                                        <w:div w:id="339087909">
                                          <w:marLeft w:val="0"/>
                                          <w:marRight w:val="0"/>
                                          <w:marTop w:val="0"/>
                                          <w:marBottom w:val="0"/>
                                          <w:divBdr>
                                            <w:top w:val="none" w:sz="0" w:space="0" w:color="auto"/>
                                            <w:left w:val="none" w:sz="0" w:space="0" w:color="auto"/>
                                            <w:bottom w:val="none" w:sz="0" w:space="0" w:color="auto"/>
                                            <w:right w:val="none" w:sz="0" w:space="0" w:color="auto"/>
                                          </w:divBdr>
                                        </w:div>
                                        <w:div w:id="5946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66579">
                                  <w:marLeft w:val="0"/>
                                  <w:marRight w:val="0"/>
                                  <w:marTop w:val="0"/>
                                  <w:marBottom w:val="0"/>
                                  <w:divBdr>
                                    <w:top w:val="none" w:sz="0" w:space="0" w:color="auto"/>
                                    <w:left w:val="none" w:sz="0" w:space="0" w:color="auto"/>
                                    <w:bottom w:val="none" w:sz="0" w:space="0" w:color="auto"/>
                                    <w:right w:val="none" w:sz="0" w:space="0" w:color="auto"/>
                                  </w:divBdr>
                                  <w:divsChild>
                                    <w:div w:id="632323541">
                                      <w:marLeft w:val="0"/>
                                      <w:marRight w:val="0"/>
                                      <w:marTop w:val="0"/>
                                      <w:marBottom w:val="0"/>
                                      <w:divBdr>
                                        <w:top w:val="none" w:sz="0" w:space="0" w:color="auto"/>
                                        <w:left w:val="none" w:sz="0" w:space="0" w:color="auto"/>
                                        <w:bottom w:val="none" w:sz="0" w:space="0" w:color="auto"/>
                                        <w:right w:val="none" w:sz="0" w:space="0" w:color="auto"/>
                                      </w:divBdr>
                                      <w:divsChild>
                                        <w:div w:id="2112701169">
                                          <w:marLeft w:val="0"/>
                                          <w:marRight w:val="0"/>
                                          <w:marTop w:val="0"/>
                                          <w:marBottom w:val="0"/>
                                          <w:divBdr>
                                            <w:top w:val="none" w:sz="0" w:space="0" w:color="auto"/>
                                            <w:left w:val="none" w:sz="0" w:space="0" w:color="auto"/>
                                            <w:bottom w:val="none" w:sz="0" w:space="0" w:color="auto"/>
                                            <w:right w:val="none" w:sz="0" w:space="0" w:color="auto"/>
                                          </w:divBdr>
                                        </w:div>
                                        <w:div w:id="600382023">
                                          <w:marLeft w:val="0"/>
                                          <w:marRight w:val="0"/>
                                          <w:marTop w:val="0"/>
                                          <w:marBottom w:val="0"/>
                                          <w:divBdr>
                                            <w:top w:val="none" w:sz="0" w:space="0" w:color="auto"/>
                                            <w:left w:val="none" w:sz="0" w:space="0" w:color="auto"/>
                                            <w:bottom w:val="none" w:sz="0" w:space="0" w:color="auto"/>
                                            <w:right w:val="none" w:sz="0" w:space="0" w:color="auto"/>
                                          </w:divBdr>
                                        </w:div>
                                      </w:divsChild>
                                    </w:div>
                                    <w:div w:id="2032027334">
                                      <w:marLeft w:val="0"/>
                                      <w:marRight w:val="0"/>
                                      <w:marTop w:val="0"/>
                                      <w:marBottom w:val="0"/>
                                      <w:divBdr>
                                        <w:top w:val="none" w:sz="0" w:space="0" w:color="auto"/>
                                        <w:left w:val="none" w:sz="0" w:space="0" w:color="auto"/>
                                        <w:bottom w:val="none" w:sz="0" w:space="0" w:color="auto"/>
                                        <w:right w:val="none" w:sz="0" w:space="0" w:color="auto"/>
                                      </w:divBdr>
                                    </w:div>
                                    <w:div w:id="897742826">
                                      <w:marLeft w:val="0"/>
                                      <w:marRight w:val="0"/>
                                      <w:marTop w:val="0"/>
                                      <w:marBottom w:val="0"/>
                                      <w:divBdr>
                                        <w:top w:val="none" w:sz="0" w:space="0" w:color="auto"/>
                                        <w:left w:val="none" w:sz="0" w:space="0" w:color="auto"/>
                                        <w:bottom w:val="none" w:sz="0" w:space="0" w:color="auto"/>
                                        <w:right w:val="none" w:sz="0" w:space="0" w:color="auto"/>
                                      </w:divBdr>
                                      <w:divsChild>
                                        <w:div w:id="1135412575">
                                          <w:marLeft w:val="0"/>
                                          <w:marRight w:val="0"/>
                                          <w:marTop w:val="0"/>
                                          <w:marBottom w:val="0"/>
                                          <w:divBdr>
                                            <w:top w:val="none" w:sz="0" w:space="0" w:color="auto"/>
                                            <w:left w:val="none" w:sz="0" w:space="0" w:color="auto"/>
                                            <w:bottom w:val="none" w:sz="0" w:space="0" w:color="auto"/>
                                            <w:right w:val="none" w:sz="0" w:space="0" w:color="auto"/>
                                          </w:divBdr>
                                        </w:div>
                                        <w:div w:id="318580519">
                                          <w:marLeft w:val="0"/>
                                          <w:marRight w:val="0"/>
                                          <w:marTop w:val="0"/>
                                          <w:marBottom w:val="0"/>
                                          <w:divBdr>
                                            <w:top w:val="none" w:sz="0" w:space="0" w:color="auto"/>
                                            <w:left w:val="none" w:sz="0" w:space="0" w:color="auto"/>
                                            <w:bottom w:val="none" w:sz="0" w:space="0" w:color="auto"/>
                                            <w:right w:val="none" w:sz="0" w:space="0" w:color="auto"/>
                                          </w:divBdr>
                                        </w:div>
                                        <w:div w:id="3117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533930">
                                  <w:marLeft w:val="0"/>
                                  <w:marRight w:val="0"/>
                                  <w:marTop w:val="0"/>
                                  <w:marBottom w:val="0"/>
                                  <w:divBdr>
                                    <w:top w:val="none" w:sz="0" w:space="0" w:color="auto"/>
                                    <w:left w:val="none" w:sz="0" w:space="0" w:color="auto"/>
                                    <w:bottom w:val="none" w:sz="0" w:space="0" w:color="auto"/>
                                    <w:right w:val="none" w:sz="0" w:space="0" w:color="auto"/>
                                  </w:divBdr>
                                  <w:divsChild>
                                    <w:div w:id="752048620">
                                      <w:marLeft w:val="0"/>
                                      <w:marRight w:val="0"/>
                                      <w:marTop w:val="0"/>
                                      <w:marBottom w:val="0"/>
                                      <w:divBdr>
                                        <w:top w:val="none" w:sz="0" w:space="0" w:color="auto"/>
                                        <w:left w:val="none" w:sz="0" w:space="0" w:color="auto"/>
                                        <w:bottom w:val="none" w:sz="0" w:space="0" w:color="auto"/>
                                        <w:right w:val="none" w:sz="0" w:space="0" w:color="auto"/>
                                      </w:divBdr>
                                      <w:divsChild>
                                        <w:div w:id="1417288103">
                                          <w:marLeft w:val="0"/>
                                          <w:marRight w:val="0"/>
                                          <w:marTop w:val="0"/>
                                          <w:marBottom w:val="0"/>
                                          <w:divBdr>
                                            <w:top w:val="none" w:sz="0" w:space="0" w:color="auto"/>
                                            <w:left w:val="none" w:sz="0" w:space="0" w:color="auto"/>
                                            <w:bottom w:val="none" w:sz="0" w:space="0" w:color="auto"/>
                                            <w:right w:val="none" w:sz="0" w:space="0" w:color="auto"/>
                                          </w:divBdr>
                                        </w:div>
                                        <w:div w:id="1028339754">
                                          <w:marLeft w:val="0"/>
                                          <w:marRight w:val="0"/>
                                          <w:marTop w:val="0"/>
                                          <w:marBottom w:val="0"/>
                                          <w:divBdr>
                                            <w:top w:val="none" w:sz="0" w:space="0" w:color="auto"/>
                                            <w:left w:val="none" w:sz="0" w:space="0" w:color="auto"/>
                                            <w:bottom w:val="none" w:sz="0" w:space="0" w:color="auto"/>
                                            <w:right w:val="none" w:sz="0" w:space="0" w:color="auto"/>
                                          </w:divBdr>
                                        </w:div>
                                      </w:divsChild>
                                    </w:div>
                                    <w:div w:id="1651472676">
                                      <w:marLeft w:val="0"/>
                                      <w:marRight w:val="0"/>
                                      <w:marTop w:val="0"/>
                                      <w:marBottom w:val="0"/>
                                      <w:divBdr>
                                        <w:top w:val="none" w:sz="0" w:space="0" w:color="auto"/>
                                        <w:left w:val="none" w:sz="0" w:space="0" w:color="auto"/>
                                        <w:bottom w:val="none" w:sz="0" w:space="0" w:color="auto"/>
                                        <w:right w:val="none" w:sz="0" w:space="0" w:color="auto"/>
                                      </w:divBdr>
                                    </w:div>
                                    <w:div w:id="1845439940">
                                      <w:marLeft w:val="0"/>
                                      <w:marRight w:val="0"/>
                                      <w:marTop w:val="0"/>
                                      <w:marBottom w:val="0"/>
                                      <w:divBdr>
                                        <w:top w:val="none" w:sz="0" w:space="0" w:color="auto"/>
                                        <w:left w:val="none" w:sz="0" w:space="0" w:color="auto"/>
                                        <w:bottom w:val="none" w:sz="0" w:space="0" w:color="auto"/>
                                        <w:right w:val="none" w:sz="0" w:space="0" w:color="auto"/>
                                      </w:divBdr>
                                      <w:divsChild>
                                        <w:div w:id="2114662554">
                                          <w:marLeft w:val="0"/>
                                          <w:marRight w:val="0"/>
                                          <w:marTop w:val="0"/>
                                          <w:marBottom w:val="0"/>
                                          <w:divBdr>
                                            <w:top w:val="none" w:sz="0" w:space="0" w:color="auto"/>
                                            <w:left w:val="none" w:sz="0" w:space="0" w:color="auto"/>
                                            <w:bottom w:val="none" w:sz="0" w:space="0" w:color="auto"/>
                                            <w:right w:val="none" w:sz="0" w:space="0" w:color="auto"/>
                                          </w:divBdr>
                                        </w:div>
                                        <w:div w:id="212617477">
                                          <w:marLeft w:val="0"/>
                                          <w:marRight w:val="0"/>
                                          <w:marTop w:val="0"/>
                                          <w:marBottom w:val="0"/>
                                          <w:divBdr>
                                            <w:top w:val="none" w:sz="0" w:space="0" w:color="auto"/>
                                            <w:left w:val="none" w:sz="0" w:space="0" w:color="auto"/>
                                            <w:bottom w:val="none" w:sz="0" w:space="0" w:color="auto"/>
                                            <w:right w:val="none" w:sz="0" w:space="0" w:color="auto"/>
                                          </w:divBdr>
                                        </w:div>
                                        <w:div w:id="176294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6017">
                                  <w:marLeft w:val="0"/>
                                  <w:marRight w:val="0"/>
                                  <w:marTop w:val="0"/>
                                  <w:marBottom w:val="0"/>
                                  <w:divBdr>
                                    <w:top w:val="none" w:sz="0" w:space="0" w:color="auto"/>
                                    <w:left w:val="none" w:sz="0" w:space="0" w:color="auto"/>
                                    <w:bottom w:val="none" w:sz="0" w:space="0" w:color="auto"/>
                                    <w:right w:val="none" w:sz="0" w:space="0" w:color="auto"/>
                                  </w:divBdr>
                                  <w:divsChild>
                                    <w:div w:id="1583685053">
                                      <w:marLeft w:val="0"/>
                                      <w:marRight w:val="0"/>
                                      <w:marTop w:val="0"/>
                                      <w:marBottom w:val="0"/>
                                      <w:divBdr>
                                        <w:top w:val="none" w:sz="0" w:space="0" w:color="auto"/>
                                        <w:left w:val="none" w:sz="0" w:space="0" w:color="auto"/>
                                        <w:bottom w:val="none" w:sz="0" w:space="0" w:color="auto"/>
                                        <w:right w:val="none" w:sz="0" w:space="0" w:color="auto"/>
                                      </w:divBdr>
                                      <w:divsChild>
                                        <w:div w:id="1641807912">
                                          <w:marLeft w:val="0"/>
                                          <w:marRight w:val="0"/>
                                          <w:marTop w:val="0"/>
                                          <w:marBottom w:val="0"/>
                                          <w:divBdr>
                                            <w:top w:val="none" w:sz="0" w:space="0" w:color="auto"/>
                                            <w:left w:val="none" w:sz="0" w:space="0" w:color="auto"/>
                                            <w:bottom w:val="none" w:sz="0" w:space="0" w:color="auto"/>
                                            <w:right w:val="none" w:sz="0" w:space="0" w:color="auto"/>
                                          </w:divBdr>
                                        </w:div>
                                        <w:div w:id="83765600">
                                          <w:marLeft w:val="0"/>
                                          <w:marRight w:val="0"/>
                                          <w:marTop w:val="0"/>
                                          <w:marBottom w:val="0"/>
                                          <w:divBdr>
                                            <w:top w:val="none" w:sz="0" w:space="0" w:color="auto"/>
                                            <w:left w:val="none" w:sz="0" w:space="0" w:color="auto"/>
                                            <w:bottom w:val="none" w:sz="0" w:space="0" w:color="auto"/>
                                            <w:right w:val="none" w:sz="0" w:space="0" w:color="auto"/>
                                          </w:divBdr>
                                        </w:div>
                                      </w:divsChild>
                                    </w:div>
                                    <w:div w:id="1585602370">
                                      <w:marLeft w:val="0"/>
                                      <w:marRight w:val="0"/>
                                      <w:marTop w:val="0"/>
                                      <w:marBottom w:val="0"/>
                                      <w:divBdr>
                                        <w:top w:val="none" w:sz="0" w:space="0" w:color="auto"/>
                                        <w:left w:val="none" w:sz="0" w:space="0" w:color="auto"/>
                                        <w:bottom w:val="none" w:sz="0" w:space="0" w:color="auto"/>
                                        <w:right w:val="none" w:sz="0" w:space="0" w:color="auto"/>
                                      </w:divBdr>
                                    </w:div>
                                    <w:div w:id="1789199202">
                                      <w:marLeft w:val="0"/>
                                      <w:marRight w:val="0"/>
                                      <w:marTop w:val="0"/>
                                      <w:marBottom w:val="0"/>
                                      <w:divBdr>
                                        <w:top w:val="none" w:sz="0" w:space="0" w:color="auto"/>
                                        <w:left w:val="none" w:sz="0" w:space="0" w:color="auto"/>
                                        <w:bottom w:val="none" w:sz="0" w:space="0" w:color="auto"/>
                                        <w:right w:val="none" w:sz="0" w:space="0" w:color="auto"/>
                                      </w:divBdr>
                                      <w:divsChild>
                                        <w:div w:id="150492155">
                                          <w:marLeft w:val="0"/>
                                          <w:marRight w:val="0"/>
                                          <w:marTop w:val="0"/>
                                          <w:marBottom w:val="0"/>
                                          <w:divBdr>
                                            <w:top w:val="none" w:sz="0" w:space="0" w:color="auto"/>
                                            <w:left w:val="none" w:sz="0" w:space="0" w:color="auto"/>
                                            <w:bottom w:val="none" w:sz="0" w:space="0" w:color="auto"/>
                                            <w:right w:val="none" w:sz="0" w:space="0" w:color="auto"/>
                                          </w:divBdr>
                                        </w:div>
                                        <w:div w:id="1853110653">
                                          <w:marLeft w:val="0"/>
                                          <w:marRight w:val="0"/>
                                          <w:marTop w:val="0"/>
                                          <w:marBottom w:val="0"/>
                                          <w:divBdr>
                                            <w:top w:val="none" w:sz="0" w:space="0" w:color="auto"/>
                                            <w:left w:val="none" w:sz="0" w:space="0" w:color="auto"/>
                                            <w:bottom w:val="none" w:sz="0" w:space="0" w:color="auto"/>
                                            <w:right w:val="none" w:sz="0" w:space="0" w:color="auto"/>
                                          </w:divBdr>
                                        </w:div>
                                        <w:div w:id="41582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591146">
                                  <w:marLeft w:val="0"/>
                                  <w:marRight w:val="0"/>
                                  <w:marTop w:val="0"/>
                                  <w:marBottom w:val="0"/>
                                  <w:divBdr>
                                    <w:top w:val="none" w:sz="0" w:space="0" w:color="auto"/>
                                    <w:left w:val="none" w:sz="0" w:space="0" w:color="auto"/>
                                    <w:bottom w:val="none" w:sz="0" w:space="0" w:color="auto"/>
                                    <w:right w:val="none" w:sz="0" w:space="0" w:color="auto"/>
                                  </w:divBdr>
                                  <w:divsChild>
                                    <w:div w:id="876235607">
                                      <w:marLeft w:val="0"/>
                                      <w:marRight w:val="0"/>
                                      <w:marTop w:val="0"/>
                                      <w:marBottom w:val="0"/>
                                      <w:divBdr>
                                        <w:top w:val="none" w:sz="0" w:space="0" w:color="auto"/>
                                        <w:left w:val="none" w:sz="0" w:space="0" w:color="auto"/>
                                        <w:bottom w:val="none" w:sz="0" w:space="0" w:color="auto"/>
                                        <w:right w:val="none" w:sz="0" w:space="0" w:color="auto"/>
                                      </w:divBdr>
                                      <w:divsChild>
                                        <w:div w:id="688486081">
                                          <w:marLeft w:val="0"/>
                                          <w:marRight w:val="0"/>
                                          <w:marTop w:val="0"/>
                                          <w:marBottom w:val="0"/>
                                          <w:divBdr>
                                            <w:top w:val="none" w:sz="0" w:space="0" w:color="auto"/>
                                            <w:left w:val="none" w:sz="0" w:space="0" w:color="auto"/>
                                            <w:bottom w:val="none" w:sz="0" w:space="0" w:color="auto"/>
                                            <w:right w:val="none" w:sz="0" w:space="0" w:color="auto"/>
                                          </w:divBdr>
                                        </w:div>
                                        <w:div w:id="1673099377">
                                          <w:marLeft w:val="0"/>
                                          <w:marRight w:val="0"/>
                                          <w:marTop w:val="0"/>
                                          <w:marBottom w:val="0"/>
                                          <w:divBdr>
                                            <w:top w:val="none" w:sz="0" w:space="0" w:color="auto"/>
                                            <w:left w:val="none" w:sz="0" w:space="0" w:color="auto"/>
                                            <w:bottom w:val="none" w:sz="0" w:space="0" w:color="auto"/>
                                            <w:right w:val="none" w:sz="0" w:space="0" w:color="auto"/>
                                          </w:divBdr>
                                        </w:div>
                                      </w:divsChild>
                                    </w:div>
                                    <w:div w:id="1604724462">
                                      <w:marLeft w:val="0"/>
                                      <w:marRight w:val="0"/>
                                      <w:marTop w:val="0"/>
                                      <w:marBottom w:val="0"/>
                                      <w:divBdr>
                                        <w:top w:val="none" w:sz="0" w:space="0" w:color="auto"/>
                                        <w:left w:val="none" w:sz="0" w:space="0" w:color="auto"/>
                                        <w:bottom w:val="none" w:sz="0" w:space="0" w:color="auto"/>
                                        <w:right w:val="none" w:sz="0" w:space="0" w:color="auto"/>
                                      </w:divBdr>
                                    </w:div>
                                    <w:div w:id="767166217">
                                      <w:marLeft w:val="0"/>
                                      <w:marRight w:val="0"/>
                                      <w:marTop w:val="0"/>
                                      <w:marBottom w:val="0"/>
                                      <w:divBdr>
                                        <w:top w:val="none" w:sz="0" w:space="0" w:color="auto"/>
                                        <w:left w:val="none" w:sz="0" w:space="0" w:color="auto"/>
                                        <w:bottom w:val="none" w:sz="0" w:space="0" w:color="auto"/>
                                        <w:right w:val="none" w:sz="0" w:space="0" w:color="auto"/>
                                      </w:divBdr>
                                      <w:divsChild>
                                        <w:div w:id="509836249">
                                          <w:marLeft w:val="0"/>
                                          <w:marRight w:val="0"/>
                                          <w:marTop w:val="0"/>
                                          <w:marBottom w:val="0"/>
                                          <w:divBdr>
                                            <w:top w:val="none" w:sz="0" w:space="0" w:color="auto"/>
                                            <w:left w:val="none" w:sz="0" w:space="0" w:color="auto"/>
                                            <w:bottom w:val="none" w:sz="0" w:space="0" w:color="auto"/>
                                            <w:right w:val="none" w:sz="0" w:space="0" w:color="auto"/>
                                          </w:divBdr>
                                        </w:div>
                                        <w:div w:id="1426227079">
                                          <w:marLeft w:val="0"/>
                                          <w:marRight w:val="0"/>
                                          <w:marTop w:val="0"/>
                                          <w:marBottom w:val="0"/>
                                          <w:divBdr>
                                            <w:top w:val="none" w:sz="0" w:space="0" w:color="auto"/>
                                            <w:left w:val="none" w:sz="0" w:space="0" w:color="auto"/>
                                            <w:bottom w:val="none" w:sz="0" w:space="0" w:color="auto"/>
                                            <w:right w:val="none" w:sz="0" w:space="0" w:color="auto"/>
                                          </w:divBdr>
                                        </w:div>
                                        <w:div w:id="4726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9901">
                                  <w:marLeft w:val="0"/>
                                  <w:marRight w:val="0"/>
                                  <w:marTop w:val="0"/>
                                  <w:marBottom w:val="0"/>
                                  <w:divBdr>
                                    <w:top w:val="none" w:sz="0" w:space="0" w:color="auto"/>
                                    <w:left w:val="none" w:sz="0" w:space="0" w:color="auto"/>
                                    <w:bottom w:val="none" w:sz="0" w:space="0" w:color="auto"/>
                                    <w:right w:val="none" w:sz="0" w:space="0" w:color="auto"/>
                                  </w:divBdr>
                                  <w:divsChild>
                                    <w:div w:id="303891843">
                                      <w:marLeft w:val="0"/>
                                      <w:marRight w:val="0"/>
                                      <w:marTop w:val="0"/>
                                      <w:marBottom w:val="0"/>
                                      <w:divBdr>
                                        <w:top w:val="none" w:sz="0" w:space="0" w:color="auto"/>
                                        <w:left w:val="none" w:sz="0" w:space="0" w:color="auto"/>
                                        <w:bottom w:val="none" w:sz="0" w:space="0" w:color="auto"/>
                                        <w:right w:val="none" w:sz="0" w:space="0" w:color="auto"/>
                                      </w:divBdr>
                                      <w:divsChild>
                                        <w:div w:id="1033116297">
                                          <w:marLeft w:val="0"/>
                                          <w:marRight w:val="0"/>
                                          <w:marTop w:val="0"/>
                                          <w:marBottom w:val="0"/>
                                          <w:divBdr>
                                            <w:top w:val="none" w:sz="0" w:space="0" w:color="auto"/>
                                            <w:left w:val="none" w:sz="0" w:space="0" w:color="auto"/>
                                            <w:bottom w:val="none" w:sz="0" w:space="0" w:color="auto"/>
                                            <w:right w:val="none" w:sz="0" w:space="0" w:color="auto"/>
                                          </w:divBdr>
                                        </w:div>
                                        <w:div w:id="300424785">
                                          <w:marLeft w:val="0"/>
                                          <w:marRight w:val="0"/>
                                          <w:marTop w:val="0"/>
                                          <w:marBottom w:val="0"/>
                                          <w:divBdr>
                                            <w:top w:val="none" w:sz="0" w:space="0" w:color="auto"/>
                                            <w:left w:val="none" w:sz="0" w:space="0" w:color="auto"/>
                                            <w:bottom w:val="none" w:sz="0" w:space="0" w:color="auto"/>
                                            <w:right w:val="none" w:sz="0" w:space="0" w:color="auto"/>
                                          </w:divBdr>
                                        </w:div>
                                      </w:divsChild>
                                    </w:div>
                                    <w:div w:id="251548875">
                                      <w:marLeft w:val="0"/>
                                      <w:marRight w:val="0"/>
                                      <w:marTop w:val="0"/>
                                      <w:marBottom w:val="0"/>
                                      <w:divBdr>
                                        <w:top w:val="none" w:sz="0" w:space="0" w:color="auto"/>
                                        <w:left w:val="none" w:sz="0" w:space="0" w:color="auto"/>
                                        <w:bottom w:val="none" w:sz="0" w:space="0" w:color="auto"/>
                                        <w:right w:val="none" w:sz="0" w:space="0" w:color="auto"/>
                                      </w:divBdr>
                                    </w:div>
                                    <w:div w:id="894007454">
                                      <w:marLeft w:val="0"/>
                                      <w:marRight w:val="0"/>
                                      <w:marTop w:val="0"/>
                                      <w:marBottom w:val="0"/>
                                      <w:divBdr>
                                        <w:top w:val="none" w:sz="0" w:space="0" w:color="auto"/>
                                        <w:left w:val="none" w:sz="0" w:space="0" w:color="auto"/>
                                        <w:bottom w:val="none" w:sz="0" w:space="0" w:color="auto"/>
                                        <w:right w:val="none" w:sz="0" w:space="0" w:color="auto"/>
                                      </w:divBdr>
                                      <w:divsChild>
                                        <w:div w:id="288976412">
                                          <w:marLeft w:val="0"/>
                                          <w:marRight w:val="0"/>
                                          <w:marTop w:val="0"/>
                                          <w:marBottom w:val="0"/>
                                          <w:divBdr>
                                            <w:top w:val="none" w:sz="0" w:space="0" w:color="auto"/>
                                            <w:left w:val="none" w:sz="0" w:space="0" w:color="auto"/>
                                            <w:bottom w:val="none" w:sz="0" w:space="0" w:color="auto"/>
                                            <w:right w:val="none" w:sz="0" w:space="0" w:color="auto"/>
                                          </w:divBdr>
                                        </w:div>
                                        <w:div w:id="1446341250">
                                          <w:marLeft w:val="0"/>
                                          <w:marRight w:val="0"/>
                                          <w:marTop w:val="0"/>
                                          <w:marBottom w:val="0"/>
                                          <w:divBdr>
                                            <w:top w:val="none" w:sz="0" w:space="0" w:color="auto"/>
                                            <w:left w:val="none" w:sz="0" w:space="0" w:color="auto"/>
                                            <w:bottom w:val="none" w:sz="0" w:space="0" w:color="auto"/>
                                            <w:right w:val="none" w:sz="0" w:space="0" w:color="auto"/>
                                          </w:divBdr>
                                        </w:div>
                                        <w:div w:id="37666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50973">
                                  <w:marLeft w:val="0"/>
                                  <w:marRight w:val="0"/>
                                  <w:marTop w:val="0"/>
                                  <w:marBottom w:val="0"/>
                                  <w:divBdr>
                                    <w:top w:val="none" w:sz="0" w:space="0" w:color="auto"/>
                                    <w:left w:val="none" w:sz="0" w:space="0" w:color="auto"/>
                                    <w:bottom w:val="none" w:sz="0" w:space="0" w:color="auto"/>
                                    <w:right w:val="none" w:sz="0" w:space="0" w:color="auto"/>
                                  </w:divBdr>
                                  <w:divsChild>
                                    <w:div w:id="1861822718">
                                      <w:marLeft w:val="0"/>
                                      <w:marRight w:val="0"/>
                                      <w:marTop w:val="0"/>
                                      <w:marBottom w:val="0"/>
                                      <w:divBdr>
                                        <w:top w:val="none" w:sz="0" w:space="0" w:color="auto"/>
                                        <w:left w:val="none" w:sz="0" w:space="0" w:color="auto"/>
                                        <w:bottom w:val="none" w:sz="0" w:space="0" w:color="auto"/>
                                        <w:right w:val="none" w:sz="0" w:space="0" w:color="auto"/>
                                      </w:divBdr>
                                      <w:divsChild>
                                        <w:div w:id="844632820">
                                          <w:marLeft w:val="0"/>
                                          <w:marRight w:val="0"/>
                                          <w:marTop w:val="0"/>
                                          <w:marBottom w:val="0"/>
                                          <w:divBdr>
                                            <w:top w:val="none" w:sz="0" w:space="0" w:color="auto"/>
                                            <w:left w:val="none" w:sz="0" w:space="0" w:color="auto"/>
                                            <w:bottom w:val="none" w:sz="0" w:space="0" w:color="auto"/>
                                            <w:right w:val="none" w:sz="0" w:space="0" w:color="auto"/>
                                          </w:divBdr>
                                        </w:div>
                                        <w:div w:id="360516355">
                                          <w:marLeft w:val="0"/>
                                          <w:marRight w:val="0"/>
                                          <w:marTop w:val="0"/>
                                          <w:marBottom w:val="0"/>
                                          <w:divBdr>
                                            <w:top w:val="none" w:sz="0" w:space="0" w:color="auto"/>
                                            <w:left w:val="none" w:sz="0" w:space="0" w:color="auto"/>
                                            <w:bottom w:val="none" w:sz="0" w:space="0" w:color="auto"/>
                                            <w:right w:val="none" w:sz="0" w:space="0" w:color="auto"/>
                                          </w:divBdr>
                                        </w:div>
                                      </w:divsChild>
                                    </w:div>
                                    <w:div w:id="464323948">
                                      <w:marLeft w:val="0"/>
                                      <w:marRight w:val="0"/>
                                      <w:marTop w:val="0"/>
                                      <w:marBottom w:val="0"/>
                                      <w:divBdr>
                                        <w:top w:val="none" w:sz="0" w:space="0" w:color="auto"/>
                                        <w:left w:val="none" w:sz="0" w:space="0" w:color="auto"/>
                                        <w:bottom w:val="none" w:sz="0" w:space="0" w:color="auto"/>
                                        <w:right w:val="none" w:sz="0" w:space="0" w:color="auto"/>
                                      </w:divBdr>
                                    </w:div>
                                    <w:div w:id="379520189">
                                      <w:marLeft w:val="0"/>
                                      <w:marRight w:val="0"/>
                                      <w:marTop w:val="0"/>
                                      <w:marBottom w:val="0"/>
                                      <w:divBdr>
                                        <w:top w:val="none" w:sz="0" w:space="0" w:color="auto"/>
                                        <w:left w:val="none" w:sz="0" w:space="0" w:color="auto"/>
                                        <w:bottom w:val="none" w:sz="0" w:space="0" w:color="auto"/>
                                        <w:right w:val="none" w:sz="0" w:space="0" w:color="auto"/>
                                      </w:divBdr>
                                      <w:divsChild>
                                        <w:div w:id="100878646">
                                          <w:marLeft w:val="0"/>
                                          <w:marRight w:val="0"/>
                                          <w:marTop w:val="0"/>
                                          <w:marBottom w:val="0"/>
                                          <w:divBdr>
                                            <w:top w:val="none" w:sz="0" w:space="0" w:color="auto"/>
                                            <w:left w:val="none" w:sz="0" w:space="0" w:color="auto"/>
                                            <w:bottom w:val="none" w:sz="0" w:space="0" w:color="auto"/>
                                            <w:right w:val="none" w:sz="0" w:space="0" w:color="auto"/>
                                          </w:divBdr>
                                        </w:div>
                                        <w:div w:id="1123962246">
                                          <w:marLeft w:val="0"/>
                                          <w:marRight w:val="0"/>
                                          <w:marTop w:val="0"/>
                                          <w:marBottom w:val="0"/>
                                          <w:divBdr>
                                            <w:top w:val="none" w:sz="0" w:space="0" w:color="auto"/>
                                            <w:left w:val="none" w:sz="0" w:space="0" w:color="auto"/>
                                            <w:bottom w:val="none" w:sz="0" w:space="0" w:color="auto"/>
                                            <w:right w:val="none" w:sz="0" w:space="0" w:color="auto"/>
                                          </w:divBdr>
                                        </w:div>
                                        <w:div w:id="9367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13787">
                                  <w:marLeft w:val="0"/>
                                  <w:marRight w:val="0"/>
                                  <w:marTop w:val="0"/>
                                  <w:marBottom w:val="0"/>
                                  <w:divBdr>
                                    <w:top w:val="none" w:sz="0" w:space="0" w:color="auto"/>
                                    <w:left w:val="none" w:sz="0" w:space="0" w:color="auto"/>
                                    <w:bottom w:val="none" w:sz="0" w:space="0" w:color="auto"/>
                                    <w:right w:val="none" w:sz="0" w:space="0" w:color="auto"/>
                                  </w:divBdr>
                                  <w:divsChild>
                                    <w:div w:id="258685753">
                                      <w:marLeft w:val="0"/>
                                      <w:marRight w:val="0"/>
                                      <w:marTop w:val="0"/>
                                      <w:marBottom w:val="0"/>
                                      <w:divBdr>
                                        <w:top w:val="none" w:sz="0" w:space="0" w:color="auto"/>
                                        <w:left w:val="none" w:sz="0" w:space="0" w:color="auto"/>
                                        <w:bottom w:val="none" w:sz="0" w:space="0" w:color="auto"/>
                                        <w:right w:val="none" w:sz="0" w:space="0" w:color="auto"/>
                                      </w:divBdr>
                                      <w:divsChild>
                                        <w:div w:id="2041667857">
                                          <w:marLeft w:val="0"/>
                                          <w:marRight w:val="0"/>
                                          <w:marTop w:val="0"/>
                                          <w:marBottom w:val="0"/>
                                          <w:divBdr>
                                            <w:top w:val="none" w:sz="0" w:space="0" w:color="auto"/>
                                            <w:left w:val="none" w:sz="0" w:space="0" w:color="auto"/>
                                            <w:bottom w:val="none" w:sz="0" w:space="0" w:color="auto"/>
                                            <w:right w:val="none" w:sz="0" w:space="0" w:color="auto"/>
                                          </w:divBdr>
                                        </w:div>
                                        <w:div w:id="1612473421">
                                          <w:marLeft w:val="0"/>
                                          <w:marRight w:val="0"/>
                                          <w:marTop w:val="0"/>
                                          <w:marBottom w:val="0"/>
                                          <w:divBdr>
                                            <w:top w:val="none" w:sz="0" w:space="0" w:color="auto"/>
                                            <w:left w:val="none" w:sz="0" w:space="0" w:color="auto"/>
                                            <w:bottom w:val="none" w:sz="0" w:space="0" w:color="auto"/>
                                            <w:right w:val="none" w:sz="0" w:space="0" w:color="auto"/>
                                          </w:divBdr>
                                        </w:div>
                                      </w:divsChild>
                                    </w:div>
                                    <w:div w:id="250746012">
                                      <w:marLeft w:val="0"/>
                                      <w:marRight w:val="0"/>
                                      <w:marTop w:val="0"/>
                                      <w:marBottom w:val="0"/>
                                      <w:divBdr>
                                        <w:top w:val="none" w:sz="0" w:space="0" w:color="auto"/>
                                        <w:left w:val="none" w:sz="0" w:space="0" w:color="auto"/>
                                        <w:bottom w:val="none" w:sz="0" w:space="0" w:color="auto"/>
                                        <w:right w:val="none" w:sz="0" w:space="0" w:color="auto"/>
                                      </w:divBdr>
                                    </w:div>
                                    <w:div w:id="1115833377">
                                      <w:marLeft w:val="0"/>
                                      <w:marRight w:val="0"/>
                                      <w:marTop w:val="0"/>
                                      <w:marBottom w:val="0"/>
                                      <w:divBdr>
                                        <w:top w:val="none" w:sz="0" w:space="0" w:color="auto"/>
                                        <w:left w:val="none" w:sz="0" w:space="0" w:color="auto"/>
                                        <w:bottom w:val="none" w:sz="0" w:space="0" w:color="auto"/>
                                        <w:right w:val="none" w:sz="0" w:space="0" w:color="auto"/>
                                      </w:divBdr>
                                      <w:divsChild>
                                        <w:div w:id="567231836">
                                          <w:marLeft w:val="0"/>
                                          <w:marRight w:val="0"/>
                                          <w:marTop w:val="0"/>
                                          <w:marBottom w:val="0"/>
                                          <w:divBdr>
                                            <w:top w:val="none" w:sz="0" w:space="0" w:color="auto"/>
                                            <w:left w:val="none" w:sz="0" w:space="0" w:color="auto"/>
                                            <w:bottom w:val="none" w:sz="0" w:space="0" w:color="auto"/>
                                            <w:right w:val="none" w:sz="0" w:space="0" w:color="auto"/>
                                          </w:divBdr>
                                        </w:div>
                                        <w:div w:id="1958216170">
                                          <w:marLeft w:val="0"/>
                                          <w:marRight w:val="0"/>
                                          <w:marTop w:val="0"/>
                                          <w:marBottom w:val="0"/>
                                          <w:divBdr>
                                            <w:top w:val="none" w:sz="0" w:space="0" w:color="auto"/>
                                            <w:left w:val="none" w:sz="0" w:space="0" w:color="auto"/>
                                            <w:bottom w:val="none" w:sz="0" w:space="0" w:color="auto"/>
                                            <w:right w:val="none" w:sz="0" w:space="0" w:color="auto"/>
                                          </w:divBdr>
                                        </w:div>
                                        <w:div w:id="3585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26291">
                                  <w:marLeft w:val="0"/>
                                  <w:marRight w:val="0"/>
                                  <w:marTop w:val="0"/>
                                  <w:marBottom w:val="0"/>
                                  <w:divBdr>
                                    <w:top w:val="none" w:sz="0" w:space="0" w:color="auto"/>
                                    <w:left w:val="none" w:sz="0" w:space="0" w:color="auto"/>
                                    <w:bottom w:val="none" w:sz="0" w:space="0" w:color="auto"/>
                                    <w:right w:val="none" w:sz="0" w:space="0" w:color="auto"/>
                                  </w:divBdr>
                                  <w:divsChild>
                                    <w:div w:id="1855531490">
                                      <w:marLeft w:val="0"/>
                                      <w:marRight w:val="0"/>
                                      <w:marTop w:val="0"/>
                                      <w:marBottom w:val="0"/>
                                      <w:divBdr>
                                        <w:top w:val="none" w:sz="0" w:space="0" w:color="auto"/>
                                        <w:left w:val="none" w:sz="0" w:space="0" w:color="auto"/>
                                        <w:bottom w:val="none" w:sz="0" w:space="0" w:color="auto"/>
                                        <w:right w:val="none" w:sz="0" w:space="0" w:color="auto"/>
                                      </w:divBdr>
                                      <w:divsChild>
                                        <w:div w:id="1039820793">
                                          <w:marLeft w:val="0"/>
                                          <w:marRight w:val="0"/>
                                          <w:marTop w:val="0"/>
                                          <w:marBottom w:val="0"/>
                                          <w:divBdr>
                                            <w:top w:val="none" w:sz="0" w:space="0" w:color="auto"/>
                                            <w:left w:val="none" w:sz="0" w:space="0" w:color="auto"/>
                                            <w:bottom w:val="none" w:sz="0" w:space="0" w:color="auto"/>
                                            <w:right w:val="none" w:sz="0" w:space="0" w:color="auto"/>
                                          </w:divBdr>
                                        </w:div>
                                        <w:div w:id="1953898424">
                                          <w:marLeft w:val="0"/>
                                          <w:marRight w:val="0"/>
                                          <w:marTop w:val="0"/>
                                          <w:marBottom w:val="0"/>
                                          <w:divBdr>
                                            <w:top w:val="none" w:sz="0" w:space="0" w:color="auto"/>
                                            <w:left w:val="none" w:sz="0" w:space="0" w:color="auto"/>
                                            <w:bottom w:val="none" w:sz="0" w:space="0" w:color="auto"/>
                                            <w:right w:val="none" w:sz="0" w:space="0" w:color="auto"/>
                                          </w:divBdr>
                                        </w:div>
                                      </w:divsChild>
                                    </w:div>
                                    <w:div w:id="1291471927">
                                      <w:marLeft w:val="0"/>
                                      <w:marRight w:val="0"/>
                                      <w:marTop w:val="0"/>
                                      <w:marBottom w:val="0"/>
                                      <w:divBdr>
                                        <w:top w:val="none" w:sz="0" w:space="0" w:color="auto"/>
                                        <w:left w:val="none" w:sz="0" w:space="0" w:color="auto"/>
                                        <w:bottom w:val="none" w:sz="0" w:space="0" w:color="auto"/>
                                        <w:right w:val="none" w:sz="0" w:space="0" w:color="auto"/>
                                      </w:divBdr>
                                    </w:div>
                                    <w:div w:id="1032653935">
                                      <w:marLeft w:val="0"/>
                                      <w:marRight w:val="0"/>
                                      <w:marTop w:val="0"/>
                                      <w:marBottom w:val="0"/>
                                      <w:divBdr>
                                        <w:top w:val="none" w:sz="0" w:space="0" w:color="auto"/>
                                        <w:left w:val="none" w:sz="0" w:space="0" w:color="auto"/>
                                        <w:bottom w:val="none" w:sz="0" w:space="0" w:color="auto"/>
                                        <w:right w:val="none" w:sz="0" w:space="0" w:color="auto"/>
                                      </w:divBdr>
                                      <w:divsChild>
                                        <w:div w:id="1930652825">
                                          <w:marLeft w:val="0"/>
                                          <w:marRight w:val="0"/>
                                          <w:marTop w:val="0"/>
                                          <w:marBottom w:val="0"/>
                                          <w:divBdr>
                                            <w:top w:val="none" w:sz="0" w:space="0" w:color="auto"/>
                                            <w:left w:val="none" w:sz="0" w:space="0" w:color="auto"/>
                                            <w:bottom w:val="none" w:sz="0" w:space="0" w:color="auto"/>
                                            <w:right w:val="none" w:sz="0" w:space="0" w:color="auto"/>
                                          </w:divBdr>
                                        </w:div>
                                        <w:div w:id="1378551007">
                                          <w:marLeft w:val="0"/>
                                          <w:marRight w:val="0"/>
                                          <w:marTop w:val="0"/>
                                          <w:marBottom w:val="0"/>
                                          <w:divBdr>
                                            <w:top w:val="none" w:sz="0" w:space="0" w:color="auto"/>
                                            <w:left w:val="none" w:sz="0" w:space="0" w:color="auto"/>
                                            <w:bottom w:val="none" w:sz="0" w:space="0" w:color="auto"/>
                                            <w:right w:val="none" w:sz="0" w:space="0" w:color="auto"/>
                                          </w:divBdr>
                                        </w:div>
                                        <w:div w:id="202258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0877">
                                  <w:marLeft w:val="0"/>
                                  <w:marRight w:val="0"/>
                                  <w:marTop w:val="0"/>
                                  <w:marBottom w:val="0"/>
                                  <w:divBdr>
                                    <w:top w:val="none" w:sz="0" w:space="0" w:color="auto"/>
                                    <w:left w:val="none" w:sz="0" w:space="0" w:color="auto"/>
                                    <w:bottom w:val="none" w:sz="0" w:space="0" w:color="auto"/>
                                    <w:right w:val="none" w:sz="0" w:space="0" w:color="auto"/>
                                  </w:divBdr>
                                  <w:divsChild>
                                    <w:div w:id="393507310">
                                      <w:marLeft w:val="0"/>
                                      <w:marRight w:val="0"/>
                                      <w:marTop w:val="0"/>
                                      <w:marBottom w:val="0"/>
                                      <w:divBdr>
                                        <w:top w:val="none" w:sz="0" w:space="0" w:color="auto"/>
                                        <w:left w:val="none" w:sz="0" w:space="0" w:color="auto"/>
                                        <w:bottom w:val="none" w:sz="0" w:space="0" w:color="auto"/>
                                        <w:right w:val="none" w:sz="0" w:space="0" w:color="auto"/>
                                      </w:divBdr>
                                      <w:divsChild>
                                        <w:div w:id="925722240">
                                          <w:marLeft w:val="0"/>
                                          <w:marRight w:val="0"/>
                                          <w:marTop w:val="0"/>
                                          <w:marBottom w:val="0"/>
                                          <w:divBdr>
                                            <w:top w:val="none" w:sz="0" w:space="0" w:color="auto"/>
                                            <w:left w:val="none" w:sz="0" w:space="0" w:color="auto"/>
                                            <w:bottom w:val="none" w:sz="0" w:space="0" w:color="auto"/>
                                            <w:right w:val="none" w:sz="0" w:space="0" w:color="auto"/>
                                          </w:divBdr>
                                        </w:div>
                                        <w:div w:id="1765225706">
                                          <w:marLeft w:val="0"/>
                                          <w:marRight w:val="0"/>
                                          <w:marTop w:val="0"/>
                                          <w:marBottom w:val="0"/>
                                          <w:divBdr>
                                            <w:top w:val="none" w:sz="0" w:space="0" w:color="auto"/>
                                            <w:left w:val="none" w:sz="0" w:space="0" w:color="auto"/>
                                            <w:bottom w:val="none" w:sz="0" w:space="0" w:color="auto"/>
                                            <w:right w:val="none" w:sz="0" w:space="0" w:color="auto"/>
                                          </w:divBdr>
                                        </w:div>
                                      </w:divsChild>
                                    </w:div>
                                    <w:div w:id="1317153042">
                                      <w:marLeft w:val="0"/>
                                      <w:marRight w:val="0"/>
                                      <w:marTop w:val="0"/>
                                      <w:marBottom w:val="0"/>
                                      <w:divBdr>
                                        <w:top w:val="none" w:sz="0" w:space="0" w:color="auto"/>
                                        <w:left w:val="none" w:sz="0" w:space="0" w:color="auto"/>
                                        <w:bottom w:val="none" w:sz="0" w:space="0" w:color="auto"/>
                                        <w:right w:val="none" w:sz="0" w:space="0" w:color="auto"/>
                                      </w:divBdr>
                                    </w:div>
                                    <w:div w:id="1863131336">
                                      <w:marLeft w:val="0"/>
                                      <w:marRight w:val="0"/>
                                      <w:marTop w:val="0"/>
                                      <w:marBottom w:val="0"/>
                                      <w:divBdr>
                                        <w:top w:val="none" w:sz="0" w:space="0" w:color="auto"/>
                                        <w:left w:val="none" w:sz="0" w:space="0" w:color="auto"/>
                                        <w:bottom w:val="none" w:sz="0" w:space="0" w:color="auto"/>
                                        <w:right w:val="none" w:sz="0" w:space="0" w:color="auto"/>
                                      </w:divBdr>
                                      <w:divsChild>
                                        <w:div w:id="541942421">
                                          <w:marLeft w:val="0"/>
                                          <w:marRight w:val="0"/>
                                          <w:marTop w:val="0"/>
                                          <w:marBottom w:val="0"/>
                                          <w:divBdr>
                                            <w:top w:val="none" w:sz="0" w:space="0" w:color="auto"/>
                                            <w:left w:val="none" w:sz="0" w:space="0" w:color="auto"/>
                                            <w:bottom w:val="none" w:sz="0" w:space="0" w:color="auto"/>
                                            <w:right w:val="none" w:sz="0" w:space="0" w:color="auto"/>
                                          </w:divBdr>
                                        </w:div>
                                        <w:div w:id="165635809">
                                          <w:marLeft w:val="0"/>
                                          <w:marRight w:val="0"/>
                                          <w:marTop w:val="0"/>
                                          <w:marBottom w:val="0"/>
                                          <w:divBdr>
                                            <w:top w:val="none" w:sz="0" w:space="0" w:color="auto"/>
                                            <w:left w:val="none" w:sz="0" w:space="0" w:color="auto"/>
                                            <w:bottom w:val="none" w:sz="0" w:space="0" w:color="auto"/>
                                            <w:right w:val="none" w:sz="0" w:space="0" w:color="auto"/>
                                          </w:divBdr>
                                        </w:div>
                                        <w:div w:id="177520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289094">
                                  <w:marLeft w:val="0"/>
                                  <w:marRight w:val="0"/>
                                  <w:marTop w:val="0"/>
                                  <w:marBottom w:val="0"/>
                                  <w:divBdr>
                                    <w:top w:val="none" w:sz="0" w:space="0" w:color="auto"/>
                                    <w:left w:val="none" w:sz="0" w:space="0" w:color="auto"/>
                                    <w:bottom w:val="none" w:sz="0" w:space="0" w:color="auto"/>
                                    <w:right w:val="none" w:sz="0" w:space="0" w:color="auto"/>
                                  </w:divBdr>
                                  <w:divsChild>
                                    <w:div w:id="1106119240">
                                      <w:marLeft w:val="0"/>
                                      <w:marRight w:val="0"/>
                                      <w:marTop w:val="0"/>
                                      <w:marBottom w:val="0"/>
                                      <w:divBdr>
                                        <w:top w:val="none" w:sz="0" w:space="0" w:color="auto"/>
                                        <w:left w:val="none" w:sz="0" w:space="0" w:color="auto"/>
                                        <w:bottom w:val="none" w:sz="0" w:space="0" w:color="auto"/>
                                        <w:right w:val="none" w:sz="0" w:space="0" w:color="auto"/>
                                      </w:divBdr>
                                      <w:divsChild>
                                        <w:div w:id="1121067907">
                                          <w:marLeft w:val="0"/>
                                          <w:marRight w:val="0"/>
                                          <w:marTop w:val="0"/>
                                          <w:marBottom w:val="0"/>
                                          <w:divBdr>
                                            <w:top w:val="none" w:sz="0" w:space="0" w:color="auto"/>
                                            <w:left w:val="none" w:sz="0" w:space="0" w:color="auto"/>
                                            <w:bottom w:val="none" w:sz="0" w:space="0" w:color="auto"/>
                                            <w:right w:val="none" w:sz="0" w:space="0" w:color="auto"/>
                                          </w:divBdr>
                                        </w:div>
                                        <w:div w:id="2014647219">
                                          <w:marLeft w:val="0"/>
                                          <w:marRight w:val="0"/>
                                          <w:marTop w:val="0"/>
                                          <w:marBottom w:val="0"/>
                                          <w:divBdr>
                                            <w:top w:val="none" w:sz="0" w:space="0" w:color="auto"/>
                                            <w:left w:val="none" w:sz="0" w:space="0" w:color="auto"/>
                                            <w:bottom w:val="none" w:sz="0" w:space="0" w:color="auto"/>
                                            <w:right w:val="none" w:sz="0" w:space="0" w:color="auto"/>
                                          </w:divBdr>
                                        </w:div>
                                      </w:divsChild>
                                    </w:div>
                                    <w:div w:id="1723089596">
                                      <w:marLeft w:val="0"/>
                                      <w:marRight w:val="0"/>
                                      <w:marTop w:val="0"/>
                                      <w:marBottom w:val="0"/>
                                      <w:divBdr>
                                        <w:top w:val="none" w:sz="0" w:space="0" w:color="auto"/>
                                        <w:left w:val="none" w:sz="0" w:space="0" w:color="auto"/>
                                        <w:bottom w:val="none" w:sz="0" w:space="0" w:color="auto"/>
                                        <w:right w:val="none" w:sz="0" w:space="0" w:color="auto"/>
                                      </w:divBdr>
                                    </w:div>
                                    <w:div w:id="1780492359">
                                      <w:marLeft w:val="0"/>
                                      <w:marRight w:val="0"/>
                                      <w:marTop w:val="0"/>
                                      <w:marBottom w:val="0"/>
                                      <w:divBdr>
                                        <w:top w:val="none" w:sz="0" w:space="0" w:color="auto"/>
                                        <w:left w:val="none" w:sz="0" w:space="0" w:color="auto"/>
                                        <w:bottom w:val="none" w:sz="0" w:space="0" w:color="auto"/>
                                        <w:right w:val="none" w:sz="0" w:space="0" w:color="auto"/>
                                      </w:divBdr>
                                      <w:divsChild>
                                        <w:div w:id="1364670125">
                                          <w:marLeft w:val="0"/>
                                          <w:marRight w:val="0"/>
                                          <w:marTop w:val="0"/>
                                          <w:marBottom w:val="0"/>
                                          <w:divBdr>
                                            <w:top w:val="none" w:sz="0" w:space="0" w:color="auto"/>
                                            <w:left w:val="none" w:sz="0" w:space="0" w:color="auto"/>
                                            <w:bottom w:val="none" w:sz="0" w:space="0" w:color="auto"/>
                                            <w:right w:val="none" w:sz="0" w:space="0" w:color="auto"/>
                                          </w:divBdr>
                                        </w:div>
                                        <w:div w:id="457259335">
                                          <w:marLeft w:val="0"/>
                                          <w:marRight w:val="0"/>
                                          <w:marTop w:val="0"/>
                                          <w:marBottom w:val="0"/>
                                          <w:divBdr>
                                            <w:top w:val="none" w:sz="0" w:space="0" w:color="auto"/>
                                            <w:left w:val="none" w:sz="0" w:space="0" w:color="auto"/>
                                            <w:bottom w:val="none" w:sz="0" w:space="0" w:color="auto"/>
                                            <w:right w:val="none" w:sz="0" w:space="0" w:color="auto"/>
                                          </w:divBdr>
                                        </w:div>
                                        <w:div w:id="188405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29555">
                                  <w:marLeft w:val="0"/>
                                  <w:marRight w:val="0"/>
                                  <w:marTop w:val="0"/>
                                  <w:marBottom w:val="0"/>
                                  <w:divBdr>
                                    <w:top w:val="none" w:sz="0" w:space="0" w:color="auto"/>
                                    <w:left w:val="none" w:sz="0" w:space="0" w:color="auto"/>
                                    <w:bottom w:val="none" w:sz="0" w:space="0" w:color="auto"/>
                                    <w:right w:val="none" w:sz="0" w:space="0" w:color="auto"/>
                                  </w:divBdr>
                                  <w:divsChild>
                                    <w:div w:id="1044863820">
                                      <w:marLeft w:val="0"/>
                                      <w:marRight w:val="0"/>
                                      <w:marTop w:val="0"/>
                                      <w:marBottom w:val="0"/>
                                      <w:divBdr>
                                        <w:top w:val="none" w:sz="0" w:space="0" w:color="auto"/>
                                        <w:left w:val="none" w:sz="0" w:space="0" w:color="auto"/>
                                        <w:bottom w:val="none" w:sz="0" w:space="0" w:color="auto"/>
                                        <w:right w:val="none" w:sz="0" w:space="0" w:color="auto"/>
                                      </w:divBdr>
                                      <w:divsChild>
                                        <w:div w:id="1525897837">
                                          <w:marLeft w:val="0"/>
                                          <w:marRight w:val="0"/>
                                          <w:marTop w:val="0"/>
                                          <w:marBottom w:val="0"/>
                                          <w:divBdr>
                                            <w:top w:val="none" w:sz="0" w:space="0" w:color="auto"/>
                                            <w:left w:val="none" w:sz="0" w:space="0" w:color="auto"/>
                                            <w:bottom w:val="none" w:sz="0" w:space="0" w:color="auto"/>
                                            <w:right w:val="none" w:sz="0" w:space="0" w:color="auto"/>
                                          </w:divBdr>
                                        </w:div>
                                        <w:div w:id="833032215">
                                          <w:marLeft w:val="0"/>
                                          <w:marRight w:val="0"/>
                                          <w:marTop w:val="0"/>
                                          <w:marBottom w:val="0"/>
                                          <w:divBdr>
                                            <w:top w:val="none" w:sz="0" w:space="0" w:color="auto"/>
                                            <w:left w:val="none" w:sz="0" w:space="0" w:color="auto"/>
                                            <w:bottom w:val="none" w:sz="0" w:space="0" w:color="auto"/>
                                            <w:right w:val="none" w:sz="0" w:space="0" w:color="auto"/>
                                          </w:divBdr>
                                        </w:div>
                                      </w:divsChild>
                                    </w:div>
                                    <w:div w:id="508712952">
                                      <w:marLeft w:val="0"/>
                                      <w:marRight w:val="0"/>
                                      <w:marTop w:val="0"/>
                                      <w:marBottom w:val="0"/>
                                      <w:divBdr>
                                        <w:top w:val="none" w:sz="0" w:space="0" w:color="auto"/>
                                        <w:left w:val="none" w:sz="0" w:space="0" w:color="auto"/>
                                        <w:bottom w:val="none" w:sz="0" w:space="0" w:color="auto"/>
                                        <w:right w:val="none" w:sz="0" w:space="0" w:color="auto"/>
                                      </w:divBdr>
                                    </w:div>
                                    <w:div w:id="1724284467">
                                      <w:marLeft w:val="0"/>
                                      <w:marRight w:val="0"/>
                                      <w:marTop w:val="0"/>
                                      <w:marBottom w:val="0"/>
                                      <w:divBdr>
                                        <w:top w:val="none" w:sz="0" w:space="0" w:color="auto"/>
                                        <w:left w:val="none" w:sz="0" w:space="0" w:color="auto"/>
                                        <w:bottom w:val="none" w:sz="0" w:space="0" w:color="auto"/>
                                        <w:right w:val="none" w:sz="0" w:space="0" w:color="auto"/>
                                      </w:divBdr>
                                      <w:divsChild>
                                        <w:div w:id="1469590126">
                                          <w:marLeft w:val="0"/>
                                          <w:marRight w:val="0"/>
                                          <w:marTop w:val="0"/>
                                          <w:marBottom w:val="0"/>
                                          <w:divBdr>
                                            <w:top w:val="none" w:sz="0" w:space="0" w:color="auto"/>
                                            <w:left w:val="none" w:sz="0" w:space="0" w:color="auto"/>
                                            <w:bottom w:val="none" w:sz="0" w:space="0" w:color="auto"/>
                                            <w:right w:val="none" w:sz="0" w:space="0" w:color="auto"/>
                                          </w:divBdr>
                                        </w:div>
                                        <w:div w:id="1274436750">
                                          <w:marLeft w:val="0"/>
                                          <w:marRight w:val="0"/>
                                          <w:marTop w:val="0"/>
                                          <w:marBottom w:val="0"/>
                                          <w:divBdr>
                                            <w:top w:val="none" w:sz="0" w:space="0" w:color="auto"/>
                                            <w:left w:val="none" w:sz="0" w:space="0" w:color="auto"/>
                                            <w:bottom w:val="none" w:sz="0" w:space="0" w:color="auto"/>
                                            <w:right w:val="none" w:sz="0" w:space="0" w:color="auto"/>
                                          </w:divBdr>
                                        </w:div>
                                        <w:div w:id="13948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37069">
                                  <w:marLeft w:val="0"/>
                                  <w:marRight w:val="0"/>
                                  <w:marTop w:val="0"/>
                                  <w:marBottom w:val="0"/>
                                  <w:divBdr>
                                    <w:top w:val="none" w:sz="0" w:space="0" w:color="auto"/>
                                    <w:left w:val="none" w:sz="0" w:space="0" w:color="auto"/>
                                    <w:bottom w:val="none" w:sz="0" w:space="0" w:color="auto"/>
                                    <w:right w:val="none" w:sz="0" w:space="0" w:color="auto"/>
                                  </w:divBdr>
                                  <w:divsChild>
                                    <w:div w:id="1286933614">
                                      <w:marLeft w:val="0"/>
                                      <w:marRight w:val="0"/>
                                      <w:marTop w:val="0"/>
                                      <w:marBottom w:val="0"/>
                                      <w:divBdr>
                                        <w:top w:val="none" w:sz="0" w:space="0" w:color="auto"/>
                                        <w:left w:val="none" w:sz="0" w:space="0" w:color="auto"/>
                                        <w:bottom w:val="none" w:sz="0" w:space="0" w:color="auto"/>
                                        <w:right w:val="none" w:sz="0" w:space="0" w:color="auto"/>
                                      </w:divBdr>
                                      <w:divsChild>
                                        <w:div w:id="1694109681">
                                          <w:marLeft w:val="0"/>
                                          <w:marRight w:val="0"/>
                                          <w:marTop w:val="0"/>
                                          <w:marBottom w:val="0"/>
                                          <w:divBdr>
                                            <w:top w:val="none" w:sz="0" w:space="0" w:color="auto"/>
                                            <w:left w:val="none" w:sz="0" w:space="0" w:color="auto"/>
                                            <w:bottom w:val="none" w:sz="0" w:space="0" w:color="auto"/>
                                            <w:right w:val="none" w:sz="0" w:space="0" w:color="auto"/>
                                          </w:divBdr>
                                        </w:div>
                                        <w:div w:id="561719114">
                                          <w:marLeft w:val="0"/>
                                          <w:marRight w:val="0"/>
                                          <w:marTop w:val="0"/>
                                          <w:marBottom w:val="0"/>
                                          <w:divBdr>
                                            <w:top w:val="none" w:sz="0" w:space="0" w:color="auto"/>
                                            <w:left w:val="none" w:sz="0" w:space="0" w:color="auto"/>
                                            <w:bottom w:val="none" w:sz="0" w:space="0" w:color="auto"/>
                                            <w:right w:val="none" w:sz="0" w:space="0" w:color="auto"/>
                                          </w:divBdr>
                                        </w:div>
                                      </w:divsChild>
                                    </w:div>
                                    <w:div w:id="1356688696">
                                      <w:marLeft w:val="0"/>
                                      <w:marRight w:val="0"/>
                                      <w:marTop w:val="0"/>
                                      <w:marBottom w:val="0"/>
                                      <w:divBdr>
                                        <w:top w:val="none" w:sz="0" w:space="0" w:color="auto"/>
                                        <w:left w:val="none" w:sz="0" w:space="0" w:color="auto"/>
                                        <w:bottom w:val="none" w:sz="0" w:space="0" w:color="auto"/>
                                        <w:right w:val="none" w:sz="0" w:space="0" w:color="auto"/>
                                      </w:divBdr>
                                    </w:div>
                                    <w:div w:id="653294865">
                                      <w:marLeft w:val="0"/>
                                      <w:marRight w:val="0"/>
                                      <w:marTop w:val="0"/>
                                      <w:marBottom w:val="0"/>
                                      <w:divBdr>
                                        <w:top w:val="none" w:sz="0" w:space="0" w:color="auto"/>
                                        <w:left w:val="none" w:sz="0" w:space="0" w:color="auto"/>
                                        <w:bottom w:val="none" w:sz="0" w:space="0" w:color="auto"/>
                                        <w:right w:val="none" w:sz="0" w:space="0" w:color="auto"/>
                                      </w:divBdr>
                                      <w:divsChild>
                                        <w:div w:id="746804239">
                                          <w:marLeft w:val="0"/>
                                          <w:marRight w:val="0"/>
                                          <w:marTop w:val="0"/>
                                          <w:marBottom w:val="0"/>
                                          <w:divBdr>
                                            <w:top w:val="none" w:sz="0" w:space="0" w:color="auto"/>
                                            <w:left w:val="none" w:sz="0" w:space="0" w:color="auto"/>
                                            <w:bottom w:val="none" w:sz="0" w:space="0" w:color="auto"/>
                                            <w:right w:val="none" w:sz="0" w:space="0" w:color="auto"/>
                                          </w:divBdr>
                                        </w:div>
                                        <w:div w:id="1668436680">
                                          <w:marLeft w:val="0"/>
                                          <w:marRight w:val="0"/>
                                          <w:marTop w:val="0"/>
                                          <w:marBottom w:val="0"/>
                                          <w:divBdr>
                                            <w:top w:val="none" w:sz="0" w:space="0" w:color="auto"/>
                                            <w:left w:val="none" w:sz="0" w:space="0" w:color="auto"/>
                                            <w:bottom w:val="none" w:sz="0" w:space="0" w:color="auto"/>
                                            <w:right w:val="none" w:sz="0" w:space="0" w:color="auto"/>
                                          </w:divBdr>
                                        </w:div>
                                        <w:div w:id="13655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09257">
                                  <w:marLeft w:val="0"/>
                                  <w:marRight w:val="0"/>
                                  <w:marTop w:val="0"/>
                                  <w:marBottom w:val="0"/>
                                  <w:divBdr>
                                    <w:top w:val="none" w:sz="0" w:space="0" w:color="auto"/>
                                    <w:left w:val="none" w:sz="0" w:space="0" w:color="auto"/>
                                    <w:bottom w:val="none" w:sz="0" w:space="0" w:color="auto"/>
                                    <w:right w:val="none" w:sz="0" w:space="0" w:color="auto"/>
                                  </w:divBdr>
                                  <w:divsChild>
                                    <w:div w:id="463158273">
                                      <w:marLeft w:val="0"/>
                                      <w:marRight w:val="0"/>
                                      <w:marTop w:val="0"/>
                                      <w:marBottom w:val="0"/>
                                      <w:divBdr>
                                        <w:top w:val="none" w:sz="0" w:space="0" w:color="auto"/>
                                        <w:left w:val="none" w:sz="0" w:space="0" w:color="auto"/>
                                        <w:bottom w:val="none" w:sz="0" w:space="0" w:color="auto"/>
                                        <w:right w:val="none" w:sz="0" w:space="0" w:color="auto"/>
                                      </w:divBdr>
                                      <w:divsChild>
                                        <w:div w:id="652106894">
                                          <w:marLeft w:val="0"/>
                                          <w:marRight w:val="0"/>
                                          <w:marTop w:val="0"/>
                                          <w:marBottom w:val="0"/>
                                          <w:divBdr>
                                            <w:top w:val="none" w:sz="0" w:space="0" w:color="auto"/>
                                            <w:left w:val="none" w:sz="0" w:space="0" w:color="auto"/>
                                            <w:bottom w:val="none" w:sz="0" w:space="0" w:color="auto"/>
                                            <w:right w:val="none" w:sz="0" w:space="0" w:color="auto"/>
                                          </w:divBdr>
                                        </w:div>
                                        <w:div w:id="1255893554">
                                          <w:marLeft w:val="0"/>
                                          <w:marRight w:val="0"/>
                                          <w:marTop w:val="0"/>
                                          <w:marBottom w:val="0"/>
                                          <w:divBdr>
                                            <w:top w:val="none" w:sz="0" w:space="0" w:color="auto"/>
                                            <w:left w:val="none" w:sz="0" w:space="0" w:color="auto"/>
                                            <w:bottom w:val="none" w:sz="0" w:space="0" w:color="auto"/>
                                            <w:right w:val="none" w:sz="0" w:space="0" w:color="auto"/>
                                          </w:divBdr>
                                        </w:div>
                                      </w:divsChild>
                                    </w:div>
                                    <w:div w:id="2098673051">
                                      <w:marLeft w:val="0"/>
                                      <w:marRight w:val="0"/>
                                      <w:marTop w:val="0"/>
                                      <w:marBottom w:val="0"/>
                                      <w:divBdr>
                                        <w:top w:val="none" w:sz="0" w:space="0" w:color="auto"/>
                                        <w:left w:val="none" w:sz="0" w:space="0" w:color="auto"/>
                                        <w:bottom w:val="none" w:sz="0" w:space="0" w:color="auto"/>
                                        <w:right w:val="none" w:sz="0" w:space="0" w:color="auto"/>
                                      </w:divBdr>
                                    </w:div>
                                    <w:div w:id="2101363981">
                                      <w:marLeft w:val="0"/>
                                      <w:marRight w:val="0"/>
                                      <w:marTop w:val="0"/>
                                      <w:marBottom w:val="0"/>
                                      <w:divBdr>
                                        <w:top w:val="none" w:sz="0" w:space="0" w:color="auto"/>
                                        <w:left w:val="none" w:sz="0" w:space="0" w:color="auto"/>
                                        <w:bottom w:val="none" w:sz="0" w:space="0" w:color="auto"/>
                                        <w:right w:val="none" w:sz="0" w:space="0" w:color="auto"/>
                                      </w:divBdr>
                                      <w:divsChild>
                                        <w:div w:id="425855438">
                                          <w:marLeft w:val="0"/>
                                          <w:marRight w:val="0"/>
                                          <w:marTop w:val="0"/>
                                          <w:marBottom w:val="0"/>
                                          <w:divBdr>
                                            <w:top w:val="none" w:sz="0" w:space="0" w:color="auto"/>
                                            <w:left w:val="none" w:sz="0" w:space="0" w:color="auto"/>
                                            <w:bottom w:val="none" w:sz="0" w:space="0" w:color="auto"/>
                                            <w:right w:val="none" w:sz="0" w:space="0" w:color="auto"/>
                                          </w:divBdr>
                                        </w:div>
                                        <w:div w:id="923732538">
                                          <w:marLeft w:val="0"/>
                                          <w:marRight w:val="0"/>
                                          <w:marTop w:val="0"/>
                                          <w:marBottom w:val="0"/>
                                          <w:divBdr>
                                            <w:top w:val="none" w:sz="0" w:space="0" w:color="auto"/>
                                            <w:left w:val="none" w:sz="0" w:space="0" w:color="auto"/>
                                            <w:bottom w:val="none" w:sz="0" w:space="0" w:color="auto"/>
                                            <w:right w:val="none" w:sz="0" w:space="0" w:color="auto"/>
                                          </w:divBdr>
                                        </w:div>
                                        <w:div w:id="177362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006938">
                                  <w:marLeft w:val="0"/>
                                  <w:marRight w:val="0"/>
                                  <w:marTop w:val="0"/>
                                  <w:marBottom w:val="0"/>
                                  <w:divBdr>
                                    <w:top w:val="none" w:sz="0" w:space="0" w:color="auto"/>
                                    <w:left w:val="none" w:sz="0" w:space="0" w:color="auto"/>
                                    <w:bottom w:val="none" w:sz="0" w:space="0" w:color="auto"/>
                                    <w:right w:val="none" w:sz="0" w:space="0" w:color="auto"/>
                                  </w:divBdr>
                                  <w:divsChild>
                                    <w:div w:id="377121657">
                                      <w:marLeft w:val="0"/>
                                      <w:marRight w:val="0"/>
                                      <w:marTop w:val="0"/>
                                      <w:marBottom w:val="0"/>
                                      <w:divBdr>
                                        <w:top w:val="none" w:sz="0" w:space="0" w:color="auto"/>
                                        <w:left w:val="none" w:sz="0" w:space="0" w:color="auto"/>
                                        <w:bottom w:val="none" w:sz="0" w:space="0" w:color="auto"/>
                                        <w:right w:val="none" w:sz="0" w:space="0" w:color="auto"/>
                                      </w:divBdr>
                                      <w:divsChild>
                                        <w:div w:id="816923212">
                                          <w:marLeft w:val="0"/>
                                          <w:marRight w:val="0"/>
                                          <w:marTop w:val="0"/>
                                          <w:marBottom w:val="0"/>
                                          <w:divBdr>
                                            <w:top w:val="none" w:sz="0" w:space="0" w:color="auto"/>
                                            <w:left w:val="none" w:sz="0" w:space="0" w:color="auto"/>
                                            <w:bottom w:val="none" w:sz="0" w:space="0" w:color="auto"/>
                                            <w:right w:val="none" w:sz="0" w:space="0" w:color="auto"/>
                                          </w:divBdr>
                                        </w:div>
                                        <w:div w:id="1794323150">
                                          <w:marLeft w:val="0"/>
                                          <w:marRight w:val="0"/>
                                          <w:marTop w:val="0"/>
                                          <w:marBottom w:val="0"/>
                                          <w:divBdr>
                                            <w:top w:val="none" w:sz="0" w:space="0" w:color="auto"/>
                                            <w:left w:val="none" w:sz="0" w:space="0" w:color="auto"/>
                                            <w:bottom w:val="none" w:sz="0" w:space="0" w:color="auto"/>
                                            <w:right w:val="none" w:sz="0" w:space="0" w:color="auto"/>
                                          </w:divBdr>
                                        </w:div>
                                      </w:divsChild>
                                    </w:div>
                                    <w:div w:id="470094564">
                                      <w:marLeft w:val="0"/>
                                      <w:marRight w:val="0"/>
                                      <w:marTop w:val="0"/>
                                      <w:marBottom w:val="0"/>
                                      <w:divBdr>
                                        <w:top w:val="none" w:sz="0" w:space="0" w:color="auto"/>
                                        <w:left w:val="none" w:sz="0" w:space="0" w:color="auto"/>
                                        <w:bottom w:val="none" w:sz="0" w:space="0" w:color="auto"/>
                                        <w:right w:val="none" w:sz="0" w:space="0" w:color="auto"/>
                                      </w:divBdr>
                                    </w:div>
                                    <w:div w:id="2142451794">
                                      <w:marLeft w:val="0"/>
                                      <w:marRight w:val="0"/>
                                      <w:marTop w:val="0"/>
                                      <w:marBottom w:val="0"/>
                                      <w:divBdr>
                                        <w:top w:val="none" w:sz="0" w:space="0" w:color="auto"/>
                                        <w:left w:val="none" w:sz="0" w:space="0" w:color="auto"/>
                                        <w:bottom w:val="none" w:sz="0" w:space="0" w:color="auto"/>
                                        <w:right w:val="none" w:sz="0" w:space="0" w:color="auto"/>
                                      </w:divBdr>
                                      <w:divsChild>
                                        <w:div w:id="1432898404">
                                          <w:marLeft w:val="0"/>
                                          <w:marRight w:val="0"/>
                                          <w:marTop w:val="0"/>
                                          <w:marBottom w:val="0"/>
                                          <w:divBdr>
                                            <w:top w:val="none" w:sz="0" w:space="0" w:color="auto"/>
                                            <w:left w:val="none" w:sz="0" w:space="0" w:color="auto"/>
                                            <w:bottom w:val="none" w:sz="0" w:space="0" w:color="auto"/>
                                            <w:right w:val="none" w:sz="0" w:space="0" w:color="auto"/>
                                          </w:divBdr>
                                        </w:div>
                                        <w:div w:id="1523087975">
                                          <w:marLeft w:val="0"/>
                                          <w:marRight w:val="0"/>
                                          <w:marTop w:val="0"/>
                                          <w:marBottom w:val="0"/>
                                          <w:divBdr>
                                            <w:top w:val="none" w:sz="0" w:space="0" w:color="auto"/>
                                            <w:left w:val="none" w:sz="0" w:space="0" w:color="auto"/>
                                            <w:bottom w:val="none" w:sz="0" w:space="0" w:color="auto"/>
                                            <w:right w:val="none" w:sz="0" w:space="0" w:color="auto"/>
                                          </w:divBdr>
                                        </w:div>
                                        <w:div w:id="166095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6902">
                                  <w:marLeft w:val="0"/>
                                  <w:marRight w:val="0"/>
                                  <w:marTop w:val="0"/>
                                  <w:marBottom w:val="0"/>
                                  <w:divBdr>
                                    <w:top w:val="none" w:sz="0" w:space="0" w:color="auto"/>
                                    <w:left w:val="none" w:sz="0" w:space="0" w:color="auto"/>
                                    <w:bottom w:val="none" w:sz="0" w:space="0" w:color="auto"/>
                                    <w:right w:val="none" w:sz="0" w:space="0" w:color="auto"/>
                                  </w:divBdr>
                                  <w:divsChild>
                                    <w:div w:id="1080562451">
                                      <w:marLeft w:val="0"/>
                                      <w:marRight w:val="0"/>
                                      <w:marTop w:val="0"/>
                                      <w:marBottom w:val="0"/>
                                      <w:divBdr>
                                        <w:top w:val="none" w:sz="0" w:space="0" w:color="auto"/>
                                        <w:left w:val="none" w:sz="0" w:space="0" w:color="auto"/>
                                        <w:bottom w:val="none" w:sz="0" w:space="0" w:color="auto"/>
                                        <w:right w:val="none" w:sz="0" w:space="0" w:color="auto"/>
                                      </w:divBdr>
                                      <w:divsChild>
                                        <w:div w:id="297304014">
                                          <w:marLeft w:val="0"/>
                                          <w:marRight w:val="0"/>
                                          <w:marTop w:val="0"/>
                                          <w:marBottom w:val="0"/>
                                          <w:divBdr>
                                            <w:top w:val="none" w:sz="0" w:space="0" w:color="auto"/>
                                            <w:left w:val="none" w:sz="0" w:space="0" w:color="auto"/>
                                            <w:bottom w:val="none" w:sz="0" w:space="0" w:color="auto"/>
                                            <w:right w:val="none" w:sz="0" w:space="0" w:color="auto"/>
                                          </w:divBdr>
                                        </w:div>
                                        <w:div w:id="937641076">
                                          <w:marLeft w:val="0"/>
                                          <w:marRight w:val="0"/>
                                          <w:marTop w:val="0"/>
                                          <w:marBottom w:val="0"/>
                                          <w:divBdr>
                                            <w:top w:val="none" w:sz="0" w:space="0" w:color="auto"/>
                                            <w:left w:val="none" w:sz="0" w:space="0" w:color="auto"/>
                                            <w:bottom w:val="none" w:sz="0" w:space="0" w:color="auto"/>
                                            <w:right w:val="none" w:sz="0" w:space="0" w:color="auto"/>
                                          </w:divBdr>
                                        </w:div>
                                      </w:divsChild>
                                    </w:div>
                                    <w:div w:id="1008214861">
                                      <w:marLeft w:val="0"/>
                                      <w:marRight w:val="0"/>
                                      <w:marTop w:val="0"/>
                                      <w:marBottom w:val="0"/>
                                      <w:divBdr>
                                        <w:top w:val="none" w:sz="0" w:space="0" w:color="auto"/>
                                        <w:left w:val="none" w:sz="0" w:space="0" w:color="auto"/>
                                        <w:bottom w:val="none" w:sz="0" w:space="0" w:color="auto"/>
                                        <w:right w:val="none" w:sz="0" w:space="0" w:color="auto"/>
                                      </w:divBdr>
                                    </w:div>
                                    <w:div w:id="174928760">
                                      <w:marLeft w:val="0"/>
                                      <w:marRight w:val="0"/>
                                      <w:marTop w:val="0"/>
                                      <w:marBottom w:val="0"/>
                                      <w:divBdr>
                                        <w:top w:val="none" w:sz="0" w:space="0" w:color="auto"/>
                                        <w:left w:val="none" w:sz="0" w:space="0" w:color="auto"/>
                                        <w:bottom w:val="none" w:sz="0" w:space="0" w:color="auto"/>
                                        <w:right w:val="none" w:sz="0" w:space="0" w:color="auto"/>
                                      </w:divBdr>
                                      <w:divsChild>
                                        <w:div w:id="1545294922">
                                          <w:marLeft w:val="0"/>
                                          <w:marRight w:val="0"/>
                                          <w:marTop w:val="0"/>
                                          <w:marBottom w:val="0"/>
                                          <w:divBdr>
                                            <w:top w:val="none" w:sz="0" w:space="0" w:color="auto"/>
                                            <w:left w:val="none" w:sz="0" w:space="0" w:color="auto"/>
                                            <w:bottom w:val="none" w:sz="0" w:space="0" w:color="auto"/>
                                            <w:right w:val="none" w:sz="0" w:space="0" w:color="auto"/>
                                          </w:divBdr>
                                        </w:div>
                                        <w:div w:id="774983867">
                                          <w:marLeft w:val="0"/>
                                          <w:marRight w:val="0"/>
                                          <w:marTop w:val="0"/>
                                          <w:marBottom w:val="0"/>
                                          <w:divBdr>
                                            <w:top w:val="none" w:sz="0" w:space="0" w:color="auto"/>
                                            <w:left w:val="none" w:sz="0" w:space="0" w:color="auto"/>
                                            <w:bottom w:val="none" w:sz="0" w:space="0" w:color="auto"/>
                                            <w:right w:val="none" w:sz="0" w:space="0" w:color="auto"/>
                                          </w:divBdr>
                                        </w:div>
                                        <w:div w:id="7358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123">
                                  <w:marLeft w:val="0"/>
                                  <w:marRight w:val="0"/>
                                  <w:marTop w:val="0"/>
                                  <w:marBottom w:val="0"/>
                                  <w:divBdr>
                                    <w:top w:val="none" w:sz="0" w:space="0" w:color="auto"/>
                                    <w:left w:val="none" w:sz="0" w:space="0" w:color="auto"/>
                                    <w:bottom w:val="none" w:sz="0" w:space="0" w:color="auto"/>
                                    <w:right w:val="none" w:sz="0" w:space="0" w:color="auto"/>
                                  </w:divBdr>
                                  <w:divsChild>
                                    <w:div w:id="2059738999">
                                      <w:marLeft w:val="0"/>
                                      <w:marRight w:val="0"/>
                                      <w:marTop w:val="0"/>
                                      <w:marBottom w:val="0"/>
                                      <w:divBdr>
                                        <w:top w:val="none" w:sz="0" w:space="0" w:color="auto"/>
                                        <w:left w:val="none" w:sz="0" w:space="0" w:color="auto"/>
                                        <w:bottom w:val="none" w:sz="0" w:space="0" w:color="auto"/>
                                        <w:right w:val="none" w:sz="0" w:space="0" w:color="auto"/>
                                      </w:divBdr>
                                      <w:divsChild>
                                        <w:div w:id="579094996">
                                          <w:marLeft w:val="0"/>
                                          <w:marRight w:val="0"/>
                                          <w:marTop w:val="0"/>
                                          <w:marBottom w:val="0"/>
                                          <w:divBdr>
                                            <w:top w:val="none" w:sz="0" w:space="0" w:color="auto"/>
                                            <w:left w:val="none" w:sz="0" w:space="0" w:color="auto"/>
                                            <w:bottom w:val="none" w:sz="0" w:space="0" w:color="auto"/>
                                            <w:right w:val="none" w:sz="0" w:space="0" w:color="auto"/>
                                          </w:divBdr>
                                        </w:div>
                                        <w:div w:id="1975407905">
                                          <w:marLeft w:val="0"/>
                                          <w:marRight w:val="0"/>
                                          <w:marTop w:val="0"/>
                                          <w:marBottom w:val="0"/>
                                          <w:divBdr>
                                            <w:top w:val="none" w:sz="0" w:space="0" w:color="auto"/>
                                            <w:left w:val="none" w:sz="0" w:space="0" w:color="auto"/>
                                            <w:bottom w:val="none" w:sz="0" w:space="0" w:color="auto"/>
                                            <w:right w:val="none" w:sz="0" w:space="0" w:color="auto"/>
                                          </w:divBdr>
                                        </w:div>
                                      </w:divsChild>
                                    </w:div>
                                    <w:div w:id="90953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638142">
      <w:bodyDiv w:val="1"/>
      <w:marLeft w:val="0"/>
      <w:marRight w:val="0"/>
      <w:marTop w:val="0"/>
      <w:marBottom w:val="0"/>
      <w:divBdr>
        <w:top w:val="none" w:sz="0" w:space="0" w:color="auto"/>
        <w:left w:val="none" w:sz="0" w:space="0" w:color="auto"/>
        <w:bottom w:val="none" w:sz="0" w:space="0" w:color="auto"/>
        <w:right w:val="none" w:sz="0" w:space="0" w:color="auto"/>
      </w:divBdr>
      <w:divsChild>
        <w:div w:id="1501239396">
          <w:marLeft w:val="0"/>
          <w:marRight w:val="0"/>
          <w:marTop w:val="0"/>
          <w:marBottom w:val="0"/>
          <w:divBdr>
            <w:top w:val="none" w:sz="0" w:space="0" w:color="auto"/>
            <w:left w:val="none" w:sz="0" w:space="0" w:color="auto"/>
            <w:bottom w:val="none" w:sz="0" w:space="0" w:color="auto"/>
            <w:right w:val="none" w:sz="0" w:space="0" w:color="auto"/>
          </w:divBdr>
          <w:divsChild>
            <w:div w:id="1311715704">
              <w:marLeft w:val="0"/>
              <w:marRight w:val="0"/>
              <w:marTop w:val="0"/>
              <w:marBottom w:val="0"/>
              <w:divBdr>
                <w:top w:val="none" w:sz="0" w:space="0" w:color="auto"/>
                <w:left w:val="none" w:sz="0" w:space="0" w:color="auto"/>
                <w:bottom w:val="none" w:sz="0" w:space="0" w:color="auto"/>
                <w:right w:val="none" w:sz="0" w:space="0" w:color="auto"/>
              </w:divBdr>
              <w:divsChild>
                <w:div w:id="23868909">
                  <w:marLeft w:val="0"/>
                  <w:marRight w:val="0"/>
                  <w:marTop w:val="0"/>
                  <w:marBottom w:val="0"/>
                  <w:divBdr>
                    <w:top w:val="none" w:sz="0" w:space="0" w:color="auto"/>
                    <w:left w:val="none" w:sz="0" w:space="0" w:color="auto"/>
                    <w:bottom w:val="none" w:sz="0" w:space="0" w:color="auto"/>
                    <w:right w:val="none" w:sz="0" w:space="0" w:color="auto"/>
                  </w:divBdr>
                  <w:divsChild>
                    <w:div w:id="1049692491">
                      <w:marLeft w:val="0"/>
                      <w:marRight w:val="0"/>
                      <w:marTop w:val="0"/>
                      <w:marBottom w:val="0"/>
                      <w:divBdr>
                        <w:top w:val="none" w:sz="0" w:space="0" w:color="auto"/>
                        <w:left w:val="none" w:sz="0" w:space="0" w:color="auto"/>
                        <w:bottom w:val="none" w:sz="0" w:space="0" w:color="auto"/>
                        <w:right w:val="none" w:sz="0" w:space="0" w:color="auto"/>
                      </w:divBdr>
                      <w:divsChild>
                        <w:div w:id="652683518">
                          <w:marLeft w:val="0"/>
                          <w:marRight w:val="0"/>
                          <w:marTop w:val="0"/>
                          <w:marBottom w:val="0"/>
                          <w:divBdr>
                            <w:top w:val="none" w:sz="0" w:space="0" w:color="auto"/>
                            <w:left w:val="none" w:sz="0" w:space="0" w:color="auto"/>
                            <w:bottom w:val="none" w:sz="0" w:space="0" w:color="auto"/>
                            <w:right w:val="none" w:sz="0" w:space="0" w:color="auto"/>
                          </w:divBdr>
                          <w:divsChild>
                            <w:div w:id="743456583">
                              <w:marLeft w:val="0"/>
                              <w:marRight w:val="0"/>
                              <w:marTop w:val="0"/>
                              <w:marBottom w:val="0"/>
                              <w:divBdr>
                                <w:top w:val="none" w:sz="0" w:space="0" w:color="auto"/>
                                <w:left w:val="none" w:sz="0" w:space="0" w:color="auto"/>
                                <w:bottom w:val="none" w:sz="0" w:space="0" w:color="auto"/>
                                <w:right w:val="none" w:sz="0" w:space="0" w:color="auto"/>
                              </w:divBdr>
                              <w:divsChild>
                                <w:div w:id="1869835930">
                                  <w:marLeft w:val="0"/>
                                  <w:marRight w:val="0"/>
                                  <w:marTop w:val="0"/>
                                  <w:marBottom w:val="0"/>
                                  <w:divBdr>
                                    <w:top w:val="none" w:sz="0" w:space="0" w:color="auto"/>
                                    <w:left w:val="none" w:sz="0" w:space="0" w:color="auto"/>
                                    <w:bottom w:val="none" w:sz="0" w:space="0" w:color="auto"/>
                                    <w:right w:val="none" w:sz="0" w:space="0" w:color="auto"/>
                                  </w:divBdr>
                                  <w:divsChild>
                                    <w:div w:id="345178545">
                                      <w:marLeft w:val="0"/>
                                      <w:marRight w:val="0"/>
                                      <w:marTop w:val="0"/>
                                      <w:marBottom w:val="0"/>
                                      <w:divBdr>
                                        <w:top w:val="none" w:sz="0" w:space="0" w:color="auto"/>
                                        <w:left w:val="none" w:sz="0" w:space="0" w:color="auto"/>
                                        <w:bottom w:val="none" w:sz="0" w:space="0" w:color="auto"/>
                                        <w:right w:val="none" w:sz="0" w:space="0" w:color="auto"/>
                                      </w:divBdr>
                                      <w:divsChild>
                                        <w:div w:id="1015811016">
                                          <w:marLeft w:val="0"/>
                                          <w:marRight w:val="0"/>
                                          <w:marTop w:val="0"/>
                                          <w:marBottom w:val="0"/>
                                          <w:divBdr>
                                            <w:top w:val="none" w:sz="0" w:space="0" w:color="auto"/>
                                            <w:left w:val="none" w:sz="0" w:space="0" w:color="auto"/>
                                            <w:bottom w:val="none" w:sz="0" w:space="0" w:color="auto"/>
                                            <w:right w:val="none" w:sz="0" w:space="0" w:color="auto"/>
                                          </w:divBdr>
                                          <w:divsChild>
                                            <w:div w:id="1245452927">
                                              <w:marLeft w:val="0"/>
                                              <w:marRight w:val="0"/>
                                              <w:marTop w:val="0"/>
                                              <w:marBottom w:val="0"/>
                                              <w:divBdr>
                                                <w:top w:val="none" w:sz="0" w:space="0" w:color="auto"/>
                                                <w:left w:val="none" w:sz="0" w:space="0" w:color="auto"/>
                                                <w:bottom w:val="none" w:sz="0" w:space="0" w:color="auto"/>
                                                <w:right w:val="none" w:sz="0" w:space="0" w:color="auto"/>
                                              </w:divBdr>
                                            </w:div>
                                            <w:div w:id="183401729">
                                              <w:marLeft w:val="0"/>
                                              <w:marRight w:val="0"/>
                                              <w:marTop w:val="0"/>
                                              <w:marBottom w:val="0"/>
                                              <w:divBdr>
                                                <w:top w:val="none" w:sz="0" w:space="0" w:color="auto"/>
                                                <w:left w:val="none" w:sz="0" w:space="0" w:color="auto"/>
                                                <w:bottom w:val="none" w:sz="0" w:space="0" w:color="auto"/>
                                                <w:right w:val="none" w:sz="0" w:space="0" w:color="auto"/>
                                              </w:divBdr>
                                            </w:div>
                                            <w:div w:id="862520775">
                                              <w:marLeft w:val="0"/>
                                              <w:marRight w:val="0"/>
                                              <w:marTop w:val="0"/>
                                              <w:marBottom w:val="0"/>
                                              <w:divBdr>
                                                <w:top w:val="none" w:sz="0" w:space="0" w:color="auto"/>
                                                <w:left w:val="none" w:sz="0" w:space="0" w:color="auto"/>
                                                <w:bottom w:val="none" w:sz="0" w:space="0" w:color="auto"/>
                                                <w:right w:val="none" w:sz="0" w:space="0" w:color="auto"/>
                                              </w:divBdr>
                                            </w:div>
                                            <w:div w:id="2027362864">
                                              <w:marLeft w:val="0"/>
                                              <w:marRight w:val="0"/>
                                              <w:marTop w:val="0"/>
                                              <w:marBottom w:val="0"/>
                                              <w:divBdr>
                                                <w:top w:val="none" w:sz="0" w:space="0" w:color="auto"/>
                                                <w:left w:val="none" w:sz="0" w:space="0" w:color="auto"/>
                                                <w:bottom w:val="none" w:sz="0" w:space="0" w:color="auto"/>
                                                <w:right w:val="none" w:sz="0" w:space="0" w:color="auto"/>
                                              </w:divBdr>
                                              <w:divsChild>
                                                <w:div w:id="1670911454">
                                                  <w:marLeft w:val="0"/>
                                                  <w:marRight w:val="0"/>
                                                  <w:marTop w:val="0"/>
                                                  <w:marBottom w:val="0"/>
                                                  <w:divBdr>
                                                    <w:top w:val="none" w:sz="0" w:space="0" w:color="auto"/>
                                                    <w:left w:val="none" w:sz="0" w:space="0" w:color="auto"/>
                                                    <w:bottom w:val="none" w:sz="0" w:space="0" w:color="auto"/>
                                                    <w:right w:val="none" w:sz="0" w:space="0" w:color="auto"/>
                                                  </w:divBdr>
                                                  <w:divsChild>
                                                    <w:div w:id="2104450771">
                                                      <w:marLeft w:val="0"/>
                                                      <w:marRight w:val="0"/>
                                                      <w:marTop w:val="0"/>
                                                      <w:marBottom w:val="120"/>
                                                      <w:divBdr>
                                                        <w:top w:val="none" w:sz="0" w:space="0" w:color="auto"/>
                                                        <w:left w:val="none" w:sz="0" w:space="0" w:color="auto"/>
                                                        <w:bottom w:val="none" w:sz="0" w:space="0" w:color="auto"/>
                                                        <w:right w:val="none" w:sz="0" w:space="0" w:color="auto"/>
                                                      </w:divBdr>
                                                      <w:divsChild>
                                                        <w:div w:id="8785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388476">
      <w:bodyDiv w:val="1"/>
      <w:marLeft w:val="0"/>
      <w:marRight w:val="0"/>
      <w:marTop w:val="0"/>
      <w:marBottom w:val="0"/>
      <w:divBdr>
        <w:top w:val="none" w:sz="0" w:space="0" w:color="auto"/>
        <w:left w:val="none" w:sz="0" w:space="0" w:color="auto"/>
        <w:bottom w:val="none" w:sz="0" w:space="0" w:color="auto"/>
        <w:right w:val="none" w:sz="0" w:space="0" w:color="auto"/>
      </w:divBdr>
      <w:divsChild>
        <w:div w:id="418257650">
          <w:marLeft w:val="0"/>
          <w:marRight w:val="0"/>
          <w:marTop w:val="0"/>
          <w:marBottom w:val="0"/>
          <w:divBdr>
            <w:top w:val="none" w:sz="0" w:space="0" w:color="auto"/>
            <w:left w:val="none" w:sz="0" w:space="0" w:color="auto"/>
            <w:bottom w:val="none" w:sz="0" w:space="0" w:color="auto"/>
            <w:right w:val="none" w:sz="0" w:space="0" w:color="auto"/>
          </w:divBdr>
          <w:divsChild>
            <w:div w:id="823005656">
              <w:marLeft w:val="0"/>
              <w:marRight w:val="0"/>
              <w:marTop w:val="0"/>
              <w:marBottom w:val="0"/>
              <w:divBdr>
                <w:top w:val="none" w:sz="0" w:space="0" w:color="auto"/>
                <w:left w:val="none" w:sz="0" w:space="0" w:color="auto"/>
                <w:bottom w:val="none" w:sz="0" w:space="0" w:color="auto"/>
                <w:right w:val="none" w:sz="0" w:space="0" w:color="auto"/>
              </w:divBdr>
              <w:divsChild>
                <w:div w:id="993531433">
                  <w:marLeft w:val="0"/>
                  <w:marRight w:val="0"/>
                  <w:marTop w:val="0"/>
                  <w:marBottom w:val="0"/>
                  <w:divBdr>
                    <w:top w:val="none" w:sz="0" w:space="0" w:color="auto"/>
                    <w:left w:val="none" w:sz="0" w:space="0" w:color="auto"/>
                    <w:bottom w:val="none" w:sz="0" w:space="0" w:color="auto"/>
                    <w:right w:val="none" w:sz="0" w:space="0" w:color="auto"/>
                  </w:divBdr>
                  <w:divsChild>
                    <w:div w:id="821503467">
                      <w:marLeft w:val="0"/>
                      <w:marRight w:val="0"/>
                      <w:marTop w:val="0"/>
                      <w:marBottom w:val="0"/>
                      <w:divBdr>
                        <w:top w:val="none" w:sz="0" w:space="0" w:color="auto"/>
                        <w:left w:val="none" w:sz="0" w:space="0" w:color="auto"/>
                        <w:bottom w:val="none" w:sz="0" w:space="0" w:color="auto"/>
                        <w:right w:val="none" w:sz="0" w:space="0" w:color="auto"/>
                      </w:divBdr>
                      <w:divsChild>
                        <w:div w:id="294264098">
                          <w:marLeft w:val="0"/>
                          <w:marRight w:val="0"/>
                          <w:marTop w:val="0"/>
                          <w:marBottom w:val="0"/>
                          <w:divBdr>
                            <w:top w:val="none" w:sz="0" w:space="0" w:color="auto"/>
                            <w:left w:val="none" w:sz="0" w:space="0" w:color="auto"/>
                            <w:bottom w:val="none" w:sz="0" w:space="0" w:color="auto"/>
                            <w:right w:val="none" w:sz="0" w:space="0" w:color="auto"/>
                          </w:divBdr>
                          <w:divsChild>
                            <w:div w:id="850143679">
                              <w:marLeft w:val="0"/>
                              <w:marRight w:val="0"/>
                              <w:marTop w:val="0"/>
                              <w:marBottom w:val="0"/>
                              <w:divBdr>
                                <w:top w:val="none" w:sz="0" w:space="0" w:color="auto"/>
                                <w:left w:val="none" w:sz="0" w:space="0" w:color="auto"/>
                                <w:bottom w:val="none" w:sz="0" w:space="0" w:color="auto"/>
                                <w:right w:val="none" w:sz="0" w:space="0" w:color="auto"/>
                              </w:divBdr>
                              <w:divsChild>
                                <w:div w:id="7173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90760">
      <w:bodyDiv w:val="1"/>
      <w:marLeft w:val="0"/>
      <w:marRight w:val="0"/>
      <w:marTop w:val="108"/>
      <w:marBottom w:val="108"/>
      <w:divBdr>
        <w:top w:val="none" w:sz="0" w:space="0" w:color="auto"/>
        <w:left w:val="none" w:sz="0" w:space="0" w:color="auto"/>
        <w:bottom w:val="none" w:sz="0" w:space="0" w:color="auto"/>
        <w:right w:val="none" w:sz="0" w:space="0" w:color="auto"/>
      </w:divBdr>
      <w:divsChild>
        <w:div w:id="509568032">
          <w:marLeft w:val="0"/>
          <w:marRight w:val="0"/>
          <w:marTop w:val="0"/>
          <w:marBottom w:val="0"/>
          <w:divBdr>
            <w:top w:val="none" w:sz="0" w:space="0" w:color="auto"/>
            <w:left w:val="none" w:sz="0" w:space="0" w:color="auto"/>
            <w:bottom w:val="none" w:sz="0" w:space="0" w:color="auto"/>
            <w:right w:val="none" w:sz="0" w:space="0" w:color="auto"/>
          </w:divBdr>
          <w:divsChild>
            <w:div w:id="1995986814">
              <w:marLeft w:val="0"/>
              <w:marRight w:val="75"/>
              <w:marTop w:val="0"/>
              <w:marBottom w:val="0"/>
              <w:divBdr>
                <w:top w:val="none" w:sz="0" w:space="0" w:color="auto"/>
                <w:left w:val="none" w:sz="0" w:space="0" w:color="auto"/>
                <w:bottom w:val="none" w:sz="0" w:space="0" w:color="auto"/>
                <w:right w:val="none" w:sz="0" w:space="0" w:color="auto"/>
              </w:divBdr>
              <w:divsChild>
                <w:div w:id="1608005572">
                  <w:marLeft w:val="0"/>
                  <w:marRight w:val="75"/>
                  <w:marTop w:val="0"/>
                  <w:marBottom w:val="0"/>
                  <w:divBdr>
                    <w:top w:val="none" w:sz="0" w:space="0" w:color="auto"/>
                    <w:left w:val="none" w:sz="0" w:space="0" w:color="auto"/>
                    <w:bottom w:val="none" w:sz="0" w:space="0" w:color="auto"/>
                    <w:right w:val="none" w:sz="0" w:space="0" w:color="auto"/>
                  </w:divBdr>
                  <w:divsChild>
                    <w:div w:id="1637640472">
                      <w:marLeft w:val="0"/>
                      <w:marRight w:val="75"/>
                      <w:marTop w:val="0"/>
                      <w:marBottom w:val="0"/>
                      <w:divBdr>
                        <w:top w:val="none" w:sz="0" w:space="0" w:color="auto"/>
                        <w:left w:val="none" w:sz="0" w:space="0" w:color="auto"/>
                        <w:bottom w:val="none" w:sz="0" w:space="0" w:color="auto"/>
                        <w:right w:val="none" w:sz="0" w:space="0" w:color="auto"/>
                      </w:divBdr>
                      <w:divsChild>
                        <w:div w:id="663515453">
                          <w:marLeft w:val="0"/>
                          <w:marRight w:val="75"/>
                          <w:marTop w:val="0"/>
                          <w:marBottom w:val="0"/>
                          <w:divBdr>
                            <w:top w:val="none" w:sz="0" w:space="0" w:color="auto"/>
                            <w:left w:val="none" w:sz="0" w:space="0" w:color="auto"/>
                            <w:bottom w:val="none" w:sz="0" w:space="0" w:color="auto"/>
                            <w:right w:val="none" w:sz="0" w:space="0" w:color="auto"/>
                          </w:divBdr>
                          <w:divsChild>
                            <w:div w:id="2084445651">
                              <w:marLeft w:val="0"/>
                              <w:marRight w:val="0"/>
                              <w:marTop w:val="0"/>
                              <w:marBottom w:val="0"/>
                              <w:divBdr>
                                <w:top w:val="none" w:sz="0" w:space="0" w:color="auto"/>
                                <w:left w:val="none" w:sz="0" w:space="0" w:color="auto"/>
                                <w:bottom w:val="none" w:sz="0" w:space="0" w:color="auto"/>
                                <w:right w:val="none" w:sz="0" w:space="0" w:color="auto"/>
                              </w:divBdr>
                              <w:divsChild>
                                <w:div w:id="731271467">
                                  <w:marLeft w:val="0"/>
                                  <w:marRight w:val="0"/>
                                  <w:marTop w:val="0"/>
                                  <w:marBottom w:val="0"/>
                                  <w:divBdr>
                                    <w:top w:val="none" w:sz="0" w:space="0" w:color="auto"/>
                                    <w:left w:val="none" w:sz="0" w:space="0" w:color="auto"/>
                                    <w:bottom w:val="none" w:sz="0" w:space="0" w:color="auto"/>
                                    <w:right w:val="none" w:sz="0" w:space="0" w:color="auto"/>
                                  </w:divBdr>
                                  <w:divsChild>
                                    <w:div w:id="816456501">
                                      <w:marLeft w:val="0"/>
                                      <w:marRight w:val="0"/>
                                      <w:marTop w:val="0"/>
                                      <w:marBottom w:val="0"/>
                                      <w:divBdr>
                                        <w:top w:val="none" w:sz="0" w:space="0" w:color="auto"/>
                                        <w:left w:val="none" w:sz="0" w:space="0" w:color="auto"/>
                                        <w:bottom w:val="none" w:sz="0" w:space="0" w:color="auto"/>
                                        <w:right w:val="none" w:sz="0" w:space="0" w:color="auto"/>
                                      </w:divBdr>
                                      <w:divsChild>
                                        <w:div w:id="691885325">
                                          <w:marLeft w:val="0"/>
                                          <w:marRight w:val="0"/>
                                          <w:marTop w:val="0"/>
                                          <w:marBottom w:val="0"/>
                                          <w:divBdr>
                                            <w:top w:val="none" w:sz="0" w:space="0" w:color="auto"/>
                                            <w:left w:val="none" w:sz="0" w:space="0" w:color="auto"/>
                                            <w:bottom w:val="none" w:sz="0" w:space="0" w:color="auto"/>
                                            <w:right w:val="none" w:sz="0" w:space="0" w:color="auto"/>
                                          </w:divBdr>
                                        </w:div>
                                        <w:div w:id="368650204">
                                          <w:marLeft w:val="0"/>
                                          <w:marRight w:val="0"/>
                                          <w:marTop w:val="0"/>
                                          <w:marBottom w:val="0"/>
                                          <w:divBdr>
                                            <w:top w:val="none" w:sz="0" w:space="0" w:color="auto"/>
                                            <w:left w:val="none" w:sz="0" w:space="0" w:color="auto"/>
                                            <w:bottom w:val="none" w:sz="0" w:space="0" w:color="auto"/>
                                            <w:right w:val="none" w:sz="0" w:space="0" w:color="auto"/>
                                          </w:divBdr>
                                          <w:divsChild>
                                            <w:div w:id="1262687581">
                                              <w:marLeft w:val="0"/>
                                              <w:marRight w:val="0"/>
                                              <w:marTop w:val="0"/>
                                              <w:marBottom w:val="0"/>
                                              <w:divBdr>
                                                <w:top w:val="none" w:sz="0" w:space="0" w:color="auto"/>
                                                <w:left w:val="none" w:sz="0" w:space="0" w:color="auto"/>
                                                <w:bottom w:val="none" w:sz="0" w:space="0" w:color="auto"/>
                                                <w:right w:val="none" w:sz="0" w:space="0" w:color="auto"/>
                                              </w:divBdr>
                                              <w:divsChild>
                                                <w:div w:id="6461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007550">
                                      <w:marLeft w:val="0"/>
                                      <w:marRight w:val="0"/>
                                      <w:marTop w:val="0"/>
                                      <w:marBottom w:val="0"/>
                                      <w:divBdr>
                                        <w:top w:val="none" w:sz="0" w:space="0" w:color="auto"/>
                                        <w:left w:val="none" w:sz="0" w:space="0" w:color="auto"/>
                                        <w:bottom w:val="none" w:sz="0" w:space="0" w:color="auto"/>
                                        <w:right w:val="none" w:sz="0" w:space="0" w:color="auto"/>
                                      </w:divBdr>
                                      <w:divsChild>
                                        <w:div w:id="7020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2015348">
      <w:bodyDiv w:val="1"/>
      <w:marLeft w:val="0"/>
      <w:marRight w:val="0"/>
      <w:marTop w:val="0"/>
      <w:marBottom w:val="0"/>
      <w:divBdr>
        <w:top w:val="none" w:sz="0" w:space="0" w:color="auto"/>
        <w:left w:val="none" w:sz="0" w:space="0" w:color="auto"/>
        <w:bottom w:val="none" w:sz="0" w:space="0" w:color="auto"/>
        <w:right w:val="none" w:sz="0" w:space="0" w:color="auto"/>
      </w:divBdr>
      <w:divsChild>
        <w:div w:id="48502584">
          <w:marLeft w:val="0"/>
          <w:marRight w:val="0"/>
          <w:marTop w:val="0"/>
          <w:marBottom w:val="0"/>
          <w:divBdr>
            <w:top w:val="none" w:sz="0" w:space="0" w:color="auto"/>
            <w:left w:val="none" w:sz="0" w:space="0" w:color="auto"/>
            <w:bottom w:val="none" w:sz="0" w:space="0" w:color="auto"/>
            <w:right w:val="none" w:sz="0" w:space="0" w:color="auto"/>
          </w:divBdr>
          <w:divsChild>
            <w:div w:id="2130395768">
              <w:marLeft w:val="0"/>
              <w:marRight w:val="0"/>
              <w:marTop w:val="0"/>
              <w:marBottom w:val="0"/>
              <w:divBdr>
                <w:top w:val="none" w:sz="0" w:space="0" w:color="auto"/>
                <w:left w:val="none" w:sz="0" w:space="0" w:color="auto"/>
                <w:bottom w:val="none" w:sz="0" w:space="0" w:color="auto"/>
                <w:right w:val="none" w:sz="0" w:space="0" w:color="auto"/>
              </w:divBdr>
              <w:divsChild>
                <w:div w:id="810950481">
                  <w:marLeft w:val="0"/>
                  <w:marRight w:val="0"/>
                  <w:marTop w:val="0"/>
                  <w:marBottom w:val="0"/>
                  <w:divBdr>
                    <w:top w:val="none" w:sz="0" w:space="0" w:color="auto"/>
                    <w:left w:val="none" w:sz="0" w:space="0" w:color="auto"/>
                    <w:bottom w:val="none" w:sz="0" w:space="0" w:color="auto"/>
                    <w:right w:val="none" w:sz="0" w:space="0" w:color="auto"/>
                  </w:divBdr>
                  <w:divsChild>
                    <w:div w:id="486867232">
                      <w:marLeft w:val="0"/>
                      <w:marRight w:val="0"/>
                      <w:marTop w:val="0"/>
                      <w:marBottom w:val="0"/>
                      <w:divBdr>
                        <w:top w:val="none" w:sz="0" w:space="0" w:color="auto"/>
                        <w:left w:val="none" w:sz="0" w:space="0" w:color="auto"/>
                        <w:bottom w:val="none" w:sz="0" w:space="0" w:color="auto"/>
                        <w:right w:val="none" w:sz="0" w:space="0" w:color="auto"/>
                      </w:divBdr>
                      <w:divsChild>
                        <w:div w:id="1141656229">
                          <w:marLeft w:val="0"/>
                          <w:marRight w:val="0"/>
                          <w:marTop w:val="0"/>
                          <w:marBottom w:val="0"/>
                          <w:divBdr>
                            <w:top w:val="none" w:sz="0" w:space="0" w:color="auto"/>
                            <w:left w:val="none" w:sz="0" w:space="0" w:color="auto"/>
                            <w:bottom w:val="none" w:sz="0" w:space="0" w:color="auto"/>
                            <w:right w:val="none" w:sz="0" w:space="0" w:color="auto"/>
                          </w:divBdr>
                        </w:div>
                        <w:div w:id="98423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932052">
      <w:bodyDiv w:val="1"/>
      <w:marLeft w:val="0"/>
      <w:marRight w:val="0"/>
      <w:marTop w:val="0"/>
      <w:marBottom w:val="0"/>
      <w:divBdr>
        <w:top w:val="none" w:sz="0" w:space="0" w:color="auto"/>
        <w:left w:val="none" w:sz="0" w:space="0" w:color="auto"/>
        <w:bottom w:val="none" w:sz="0" w:space="0" w:color="auto"/>
        <w:right w:val="none" w:sz="0" w:space="0" w:color="auto"/>
      </w:divBdr>
      <w:divsChild>
        <w:div w:id="400375851">
          <w:marLeft w:val="0"/>
          <w:marRight w:val="0"/>
          <w:marTop w:val="0"/>
          <w:marBottom w:val="0"/>
          <w:divBdr>
            <w:top w:val="none" w:sz="0" w:space="0" w:color="auto"/>
            <w:left w:val="none" w:sz="0" w:space="0" w:color="auto"/>
            <w:bottom w:val="none" w:sz="0" w:space="0" w:color="auto"/>
            <w:right w:val="none" w:sz="0" w:space="0" w:color="auto"/>
          </w:divBdr>
          <w:divsChild>
            <w:div w:id="431777963">
              <w:marLeft w:val="0"/>
              <w:marRight w:val="0"/>
              <w:marTop w:val="0"/>
              <w:marBottom w:val="0"/>
              <w:divBdr>
                <w:top w:val="none" w:sz="0" w:space="0" w:color="auto"/>
                <w:left w:val="none" w:sz="0" w:space="0" w:color="auto"/>
                <w:bottom w:val="none" w:sz="0" w:space="0" w:color="auto"/>
                <w:right w:val="none" w:sz="0" w:space="0" w:color="auto"/>
              </w:divBdr>
              <w:divsChild>
                <w:div w:id="329022690">
                  <w:marLeft w:val="0"/>
                  <w:marRight w:val="0"/>
                  <w:marTop w:val="0"/>
                  <w:marBottom w:val="0"/>
                  <w:divBdr>
                    <w:top w:val="none" w:sz="0" w:space="0" w:color="auto"/>
                    <w:left w:val="none" w:sz="0" w:space="0" w:color="auto"/>
                    <w:bottom w:val="none" w:sz="0" w:space="0" w:color="auto"/>
                    <w:right w:val="none" w:sz="0" w:space="0" w:color="auto"/>
                  </w:divBdr>
                  <w:divsChild>
                    <w:div w:id="2100634857">
                      <w:marLeft w:val="0"/>
                      <w:marRight w:val="0"/>
                      <w:marTop w:val="0"/>
                      <w:marBottom w:val="0"/>
                      <w:divBdr>
                        <w:top w:val="none" w:sz="0" w:space="0" w:color="auto"/>
                        <w:left w:val="none" w:sz="0" w:space="0" w:color="auto"/>
                        <w:bottom w:val="none" w:sz="0" w:space="0" w:color="auto"/>
                        <w:right w:val="none" w:sz="0" w:space="0" w:color="auto"/>
                      </w:divBdr>
                      <w:divsChild>
                        <w:div w:id="830177109">
                          <w:marLeft w:val="0"/>
                          <w:marRight w:val="0"/>
                          <w:marTop w:val="0"/>
                          <w:marBottom w:val="0"/>
                          <w:divBdr>
                            <w:top w:val="none" w:sz="0" w:space="0" w:color="auto"/>
                            <w:left w:val="none" w:sz="0" w:space="0" w:color="auto"/>
                            <w:bottom w:val="none" w:sz="0" w:space="0" w:color="auto"/>
                            <w:right w:val="none" w:sz="0" w:space="0" w:color="auto"/>
                          </w:divBdr>
                          <w:divsChild>
                            <w:div w:id="798915864">
                              <w:marLeft w:val="0"/>
                              <w:marRight w:val="0"/>
                              <w:marTop w:val="0"/>
                              <w:marBottom w:val="0"/>
                              <w:divBdr>
                                <w:top w:val="none" w:sz="0" w:space="0" w:color="auto"/>
                                <w:left w:val="none" w:sz="0" w:space="0" w:color="auto"/>
                                <w:bottom w:val="none" w:sz="0" w:space="0" w:color="auto"/>
                                <w:right w:val="none" w:sz="0" w:space="0" w:color="auto"/>
                              </w:divBdr>
                              <w:divsChild>
                                <w:div w:id="818958019">
                                  <w:marLeft w:val="0"/>
                                  <w:marRight w:val="0"/>
                                  <w:marTop w:val="0"/>
                                  <w:marBottom w:val="0"/>
                                  <w:divBdr>
                                    <w:top w:val="none" w:sz="0" w:space="0" w:color="auto"/>
                                    <w:left w:val="none" w:sz="0" w:space="0" w:color="auto"/>
                                    <w:bottom w:val="none" w:sz="0" w:space="0" w:color="auto"/>
                                    <w:right w:val="none" w:sz="0" w:space="0" w:color="auto"/>
                                  </w:divBdr>
                                  <w:divsChild>
                                    <w:div w:id="1121147758">
                                      <w:marLeft w:val="0"/>
                                      <w:marRight w:val="0"/>
                                      <w:marTop w:val="0"/>
                                      <w:marBottom w:val="0"/>
                                      <w:divBdr>
                                        <w:top w:val="none" w:sz="0" w:space="0" w:color="auto"/>
                                        <w:left w:val="none" w:sz="0" w:space="0" w:color="auto"/>
                                        <w:bottom w:val="none" w:sz="0" w:space="0" w:color="auto"/>
                                        <w:right w:val="none" w:sz="0" w:space="0" w:color="auto"/>
                                      </w:divBdr>
                                      <w:divsChild>
                                        <w:div w:id="996151409">
                                          <w:marLeft w:val="0"/>
                                          <w:marRight w:val="0"/>
                                          <w:marTop w:val="0"/>
                                          <w:marBottom w:val="0"/>
                                          <w:divBdr>
                                            <w:top w:val="none" w:sz="0" w:space="0" w:color="auto"/>
                                            <w:left w:val="none" w:sz="0" w:space="0" w:color="auto"/>
                                            <w:bottom w:val="none" w:sz="0" w:space="0" w:color="auto"/>
                                            <w:right w:val="none" w:sz="0" w:space="0" w:color="auto"/>
                                          </w:divBdr>
                                          <w:divsChild>
                                            <w:div w:id="974457352">
                                              <w:marLeft w:val="0"/>
                                              <w:marRight w:val="0"/>
                                              <w:marTop w:val="0"/>
                                              <w:marBottom w:val="0"/>
                                              <w:divBdr>
                                                <w:top w:val="none" w:sz="0" w:space="0" w:color="auto"/>
                                                <w:left w:val="none" w:sz="0" w:space="0" w:color="auto"/>
                                                <w:bottom w:val="none" w:sz="0" w:space="0" w:color="auto"/>
                                                <w:right w:val="none" w:sz="0" w:space="0" w:color="auto"/>
                                              </w:divBdr>
                                            </w:div>
                                            <w:div w:id="19230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7687623">
      <w:bodyDiv w:val="1"/>
      <w:marLeft w:val="0"/>
      <w:marRight w:val="0"/>
      <w:marTop w:val="108"/>
      <w:marBottom w:val="108"/>
      <w:divBdr>
        <w:top w:val="none" w:sz="0" w:space="0" w:color="auto"/>
        <w:left w:val="none" w:sz="0" w:space="0" w:color="auto"/>
        <w:bottom w:val="none" w:sz="0" w:space="0" w:color="auto"/>
        <w:right w:val="none" w:sz="0" w:space="0" w:color="auto"/>
      </w:divBdr>
      <w:divsChild>
        <w:div w:id="202526727">
          <w:marLeft w:val="0"/>
          <w:marRight w:val="0"/>
          <w:marTop w:val="0"/>
          <w:marBottom w:val="0"/>
          <w:divBdr>
            <w:top w:val="none" w:sz="0" w:space="0" w:color="auto"/>
            <w:left w:val="none" w:sz="0" w:space="0" w:color="auto"/>
            <w:bottom w:val="none" w:sz="0" w:space="0" w:color="auto"/>
            <w:right w:val="none" w:sz="0" w:space="0" w:color="auto"/>
          </w:divBdr>
          <w:divsChild>
            <w:div w:id="1974559645">
              <w:marLeft w:val="0"/>
              <w:marRight w:val="0"/>
              <w:marTop w:val="0"/>
              <w:marBottom w:val="60"/>
              <w:divBdr>
                <w:top w:val="none" w:sz="0" w:space="0" w:color="auto"/>
                <w:left w:val="none" w:sz="0" w:space="0" w:color="auto"/>
                <w:bottom w:val="single" w:sz="6" w:space="0" w:color="CCCCCC"/>
                <w:right w:val="none" w:sz="0" w:space="0" w:color="auto"/>
              </w:divBdr>
              <w:divsChild>
                <w:div w:id="2086612210">
                  <w:marLeft w:val="0"/>
                  <w:marRight w:val="0"/>
                  <w:marTop w:val="0"/>
                  <w:marBottom w:val="0"/>
                  <w:divBdr>
                    <w:top w:val="none" w:sz="0" w:space="0" w:color="auto"/>
                    <w:left w:val="none" w:sz="0" w:space="0" w:color="auto"/>
                    <w:bottom w:val="none" w:sz="0" w:space="0" w:color="auto"/>
                    <w:right w:val="none" w:sz="0" w:space="0" w:color="auto"/>
                  </w:divBdr>
                </w:div>
                <w:div w:id="35083750">
                  <w:marLeft w:val="0"/>
                  <w:marRight w:val="0"/>
                  <w:marTop w:val="0"/>
                  <w:marBottom w:val="0"/>
                  <w:divBdr>
                    <w:top w:val="none" w:sz="0" w:space="0" w:color="auto"/>
                    <w:left w:val="none" w:sz="0" w:space="0" w:color="auto"/>
                    <w:bottom w:val="none" w:sz="0" w:space="0" w:color="auto"/>
                    <w:right w:val="none" w:sz="0" w:space="0" w:color="auto"/>
                  </w:divBdr>
                </w:div>
              </w:divsChild>
            </w:div>
            <w:div w:id="551429143">
              <w:marLeft w:val="-75"/>
              <w:marRight w:val="0"/>
              <w:marTop w:val="30"/>
              <w:marBottom w:val="90"/>
              <w:divBdr>
                <w:top w:val="none" w:sz="0" w:space="0" w:color="auto"/>
                <w:left w:val="none" w:sz="0" w:space="0" w:color="auto"/>
                <w:bottom w:val="none" w:sz="0" w:space="0" w:color="auto"/>
                <w:right w:val="none" w:sz="0" w:space="0" w:color="auto"/>
              </w:divBdr>
              <w:divsChild>
                <w:div w:id="314724903">
                  <w:marLeft w:val="0"/>
                  <w:marRight w:val="0"/>
                  <w:marTop w:val="0"/>
                  <w:marBottom w:val="0"/>
                  <w:divBdr>
                    <w:top w:val="none" w:sz="0" w:space="0" w:color="auto"/>
                    <w:left w:val="none" w:sz="0" w:space="0" w:color="auto"/>
                    <w:bottom w:val="none" w:sz="0" w:space="0" w:color="auto"/>
                    <w:right w:val="none" w:sz="0" w:space="0" w:color="auto"/>
                  </w:divBdr>
                </w:div>
                <w:div w:id="1679502176">
                  <w:marLeft w:val="0"/>
                  <w:marRight w:val="0"/>
                  <w:marTop w:val="0"/>
                  <w:marBottom w:val="0"/>
                  <w:divBdr>
                    <w:top w:val="none" w:sz="0" w:space="0" w:color="auto"/>
                    <w:left w:val="none" w:sz="0" w:space="0" w:color="auto"/>
                    <w:bottom w:val="none" w:sz="0" w:space="0" w:color="auto"/>
                    <w:right w:val="none" w:sz="0" w:space="0" w:color="auto"/>
                  </w:divBdr>
                  <w:divsChild>
                    <w:div w:id="1157650681">
                      <w:marLeft w:val="0"/>
                      <w:marRight w:val="0"/>
                      <w:marTop w:val="0"/>
                      <w:marBottom w:val="0"/>
                      <w:divBdr>
                        <w:top w:val="none" w:sz="0" w:space="0" w:color="auto"/>
                        <w:left w:val="none" w:sz="0" w:space="0" w:color="auto"/>
                        <w:bottom w:val="none" w:sz="0" w:space="0" w:color="auto"/>
                        <w:right w:val="none" w:sz="0" w:space="0" w:color="auto"/>
                      </w:divBdr>
                      <w:divsChild>
                        <w:div w:id="104464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15782">
              <w:marLeft w:val="0"/>
              <w:marRight w:val="75"/>
              <w:marTop w:val="0"/>
              <w:marBottom w:val="0"/>
              <w:divBdr>
                <w:top w:val="none" w:sz="0" w:space="0" w:color="auto"/>
                <w:left w:val="none" w:sz="0" w:space="0" w:color="auto"/>
                <w:bottom w:val="none" w:sz="0" w:space="0" w:color="auto"/>
                <w:right w:val="none" w:sz="0" w:space="0" w:color="auto"/>
              </w:divBdr>
              <w:divsChild>
                <w:div w:id="1553733132">
                  <w:marLeft w:val="0"/>
                  <w:marRight w:val="75"/>
                  <w:marTop w:val="0"/>
                  <w:marBottom w:val="0"/>
                  <w:divBdr>
                    <w:top w:val="none" w:sz="0" w:space="0" w:color="auto"/>
                    <w:left w:val="none" w:sz="0" w:space="0" w:color="auto"/>
                    <w:bottom w:val="none" w:sz="0" w:space="0" w:color="auto"/>
                    <w:right w:val="none" w:sz="0" w:space="0" w:color="auto"/>
                  </w:divBdr>
                  <w:divsChild>
                    <w:div w:id="1450583722">
                      <w:marLeft w:val="0"/>
                      <w:marRight w:val="0"/>
                      <w:marTop w:val="0"/>
                      <w:marBottom w:val="0"/>
                      <w:divBdr>
                        <w:top w:val="none" w:sz="0" w:space="0" w:color="auto"/>
                        <w:left w:val="none" w:sz="0" w:space="0" w:color="auto"/>
                        <w:bottom w:val="none" w:sz="0" w:space="0" w:color="auto"/>
                        <w:right w:val="none" w:sz="0" w:space="0" w:color="auto"/>
                      </w:divBdr>
                      <w:divsChild>
                        <w:div w:id="52594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923290">
      <w:bodyDiv w:val="1"/>
      <w:marLeft w:val="0"/>
      <w:marRight w:val="0"/>
      <w:marTop w:val="0"/>
      <w:marBottom w:val="0"/>
      <w:divBdr>
        <w:top w:val="none" w:sz="0" w:space="0" w:color="auto"/>
        <w:left w:val="none" w:sz="0" w:space="0" w:color="auto"/>
        <w:bottom w:val="none" w:sz="0" w:space="0" w:color="auto"/>
        <w:right w:val="none" w:sz="0" w:space="0" w:color="auto"/>
      </w:divBdr>
      <w:divsChild>
        <w:div w:id="885524766">
          <w:marLeft w:val="0"/>
          <w:marRight w:val="0"/>
          <w:marTop w:val="0"/>
          <w:marBottom w:val="0"/>
          <w:divBdr>
            <w:top w:val="none" w:sz="0" w:space="0" w:color="auto"/>
            <w:left w:val="none" w:sz="0" w:space="0" w:color="auto"/>
            <w:bottom w:val="none" w:sz="0" w:space="0" w:color="auto"/>
            <w:right w:val="none" w:sz="0" w:space="0" w:color="auto"/>
          </w:divBdr>
          <w:divsChild>
            <w:div w:id="426971989">
              <w:marLeft w:val="0"/>
              <w:marRight w:val="0"/>
              <w:marTop w:val="0"/>
              <w:marBottom w:val="0"/>
              <w:divBdr>
                <w:top w:val="none" w:sz="0" w:space="0" w:color="auto"/>
                <w:left w:val="none" w:sz="0" w:space="0" w:color="auto"/>
                <w:bottom w:val="none" w:sz="0" w:space="0" w:color="auto"/>
                <w:right w:val="none" w:sz="0" w:space="0" w:color="auto"/>
              </w:divBdr>
              <w:divsChild>
                <w:div w:id="588199964">
                  <w:marLeft w:val="0"/>
                  <w:marRight w:val="0"/>
                  <w:marTop w:val="0"/>
                  <w:marBottom w:val="0"/>
                  <w:divBdr>
                    <w:top w:val="none" w:sz="0" w:space="0" w:color="auto"/>
                    <w:left w:val="none" w:sz="0" w:space="0" w:color="auto"/>
                    <w:bottom w:val="none" w:sz="0" w:space="0" w:color="auto"/>
                    <w:right w:val="none" w:sz="0" w:space="0" w:color="auto"/>
                  </w:divBdr>
                  <w:divsChild>
                    <w:div w:id="325980636">
                      <w:marLeft w:val="0"/>
                      <w:marRight w:val="0"/>
                      <w:marTop w:val="0"/>
                      <w:marBottom w:val="0"/>
                      <w:divBdr>
                        <w:top w:val="none" w:sz="0" w:space="0" w:color="auto"/>
                        <w:left w:val="none" w:sz="0" w:space="0" w:color="auto"/>
                        <w:bottom w:val="none" w:sz="0" w:space="0" w:color="auto"/>
                        <w:right w:val="none" w:sz="0" w:space="0" w:color="auto"/>
                      </w:divBdr>
                      <w:divsChild>
                        <w:div w:id="1465732705">
                          <w:marLeft w:val="0"/>
                          <w:marRight w:val="0"/>
                          <w:marTop w:val="0"/>
                          <w:marBottom w:val="0"/>
                          <w:divBdr>
                            <w:top w:val="none" w:sz="0" w:space="0" w:color="auto"/>
                            <w:left w:val="none" w:sz="0" w:space="0" w:color="auto"/>
                            <w:bottom w:val="none" w:sz="0" w:space="0" w:color="auto"/>
                            <w:right w:val="none" w:sz="0" w:space="0" w:color="auto"/>
                          </w:divBdr>
                        </w:div>
                        <w:div w:id="957562338">
                          <w:marLeft w:val="0"/>
                          <w:marRight w:val="0"/>
                          <w:marTop w:val="0"/>
                          <w:marBottom w:val="0"/>
                          <w:divBdr>
                            <w:top w:val="none" w:sz="0" w:space="0" w:color="auto"/>
                            <w:left w:val="none" w:sz="0" w:space="0" w:color="auto"/>
                            <w:bottom w:val="none" w:sz="0" w:space="0" w:color="auto"/>
                            <w:right w:val="none" w:sz="0" w:space="0" w:color="auto"/>
                          </w:divBdr>
                          <w:divsChild>
                            <w:div w:id="2085181881">
                              <w:marLeft w:val="0"/>
                              <w:marRight w:val="0"/>
                              <w:marTop w:val="0"/>
                              <w:marBottom w:val="0"/>
                              <w:divBdr>
                                <w:top w:val="none" w:sz="0" w:space="0" w:color="auto"/>
                                <w:left w:val="none" w:sz="0" w:space="0" w:color="auto"/>
                                <w:bottom w:val="none" w:sz="0" w:space="0" w:color="auto"/>
                                <w:right w:val="none" w:sz="0" w:space="0" w:color="auto"/>
                              </w:divBdr>
                              <w:divsChild>
                                <w:div w:id="256913162">
                                  <w:marLeft w:val="0"/>
                                  <w:marRight w:val="0"/>
                                  <w:marTop w:val="0"/>
                                  <w:marBottom w:val="0"/>
                                  <w:divBdr>
                                    <w:top w:val="none" w:sz="0" w:space="0" w:color="auto"/>
                                    <w:left w:val="none" w:sz="0" w:space="0" w:color="auto"/>
                                    <w:bottom w:val="none" w:sz="0" w:space="0" w:color="auto"/>
                                    <w:right w:val="none" w:sz="0" w:space="0" w:color="auto"/>
                                  </w:divBdr>
                                </w:div>
                                <w:div w:id="130173410">
                                  <w:marLeft w:val="0"/>
                                  <w:marRight w:val="0"/>
                                  <w:marTop w:val="0"/>
                                  <w:marBottom w:val="0"/>
                                  <w:divBdr>
                                    <w:top w:val="none" w:sz="0" w:space="0" w:color="auto"/>
                                    <w:left w:val="none" w:sz="0" w:space="0" w:color="auto"/>
                                    <w:bottom w:val="none" w:sz="0" w:space="0" w:color="auto"/>
                                    <w:right w:val="none" w:sz="0" w:space="0" w:color="auto"/>
                                  </w:divBdr>
                                  <w:divsChild>
                                    <w:div w:id="888564984">
                                      <w:marLeft w:val="0"/>
                                      <w:marRight w:val="0"/>
                                      <w:marTop w:val="0"/>
                                      <w:marBottom w:val="0"/>
                                      <w:divBdr>
                                        <w:top w:val="none" w:sz="0" w:space="0" w:color="auto"/>
                                        <w:left w:val="none" w:sz="0" w:space="0" w:color="auto"/>
                                        <w:bottom w:val="none" w:sz="0" w:space="0" w:color="auto"/>
                                        <w:right w:val="none" w:sz="0" w:space="0" w:color="auto"/>
                                      </w:divBdr>
                                    </w:div>
                                    <w:div w:id="669481283">
                                      <w:marLeft w:val="0"/>
                                      <w:marRight w:val="0"/>
                                      <w:marTop w:val="0"/>
                                      <w:marBottom w:val="0"/>
                                      <w:divBdr>
                                        <w:top w:val="none" w:sz="0" w:space="0" w:color="auto"/>
                                        <w:left w:val="none" w:sz="0" w:space="0" w:color="auto"/>
                                        <w:bottom w:val="none" w:sz="0" w:space="0" w:color="auto"/>
                                        <w:right w:val="none" w:sz="0" w:space="0" w:color="auto"/>
                                      </w:divBdr>
                                      <w:divsChild>
                                        <w:div w:id="398209746">
                                          <w:marLeft w:val="0"/>
                                          <w:marRight w:val="0"/>
                                          <w:marTop w:val="0"/>
                                          <w:marBottom w:val="0"/>
                                          <w:divBdr>
                                            <w:top w:val="none" w:sz="0" w:space="0" w:color="auto"/>
                                            <w:left w:val="none" w:sz="0" w:space="0" w:color="auto"/>
                                            <w:bottom w:val="none" w:sz="0" w:space="0" w:color="auto"/>
                                            <w:right w:val="none" w:sz="0" w:space="0" w:color="auto"/>
                                          </w:divBdr>
                                        </w:div>
                                      </w:divsChild>
                                    </w:div>
                                    <w:div w:id="469902009">
                                      <w:marLeft w:val="0"/>
                                      <w:marRight w:val="0"/>
                                      <w:marTop w:val="0"/>
                                      <w:marBottom w:val="0"/>
                                      <w:divBdr>
                                        <w:top w:val="none" w:sz="0" w:space="0" w:color="auto"/>
                                        <w:left w:val="none" w:sz="0" w:space="0" w:color="auto"/>
                                        <w:bottom w:val="none" w:sz="0" w:space="0" w:color="auto"/>
                                        <w:right w:val="none" w:sz="0" w:space="0" w:color="auto"/>
                                      </w:divBdr>
                                    </w:div>
                                    <w:div w:id="939139257">
                                      <w:marLeft w:val="0"/>
                                      <w:marRight w:val="0"/>
                                      <w:marTop w:val="0"/>
                                      <w:marBottom w:val="0"/>
                                      <w:divBdr>
                                        <w:top w:val="none" w:sz="0" w:space="0" w:color="auto"/>
                                        <w:left w:val="none" w:sz="0" w:space="0" w:color="auto"/>
                                        <w:bottom w:val="none" w:sz="0" w:space="0" w:color="auto"/>
                                        <w:right w:val="none" w:sz="0" w:space="0" w:color="auto"/>
                                      </w:divBdr>
                                    </w:div>
                                    <w:div w:id="1994411276">
                                      <w:marLeft w:val="0"/>
                                      <w:marRight w:val="0"/>
                                      <w:marTop w:val="0"/>
                                      <w:marBottom w:val="0"/>
                                      <w:divBdr>
                                        <w:top w:val="none" w:sz="0" w:space="0" w:color="auto"/>
                                        <w:left w:val="none" w:sz="0" w:space="0" w:color="auto"/>
                                        <w:bottom w:val="none" w:sz="0" w:space="0" w:color="auto"/>
                                        <w:right w:val="none" w:sz="0" w:space="0" w:color="auto"/>
                                      </w:divBdr>
                                    </w:div>
                                    <w:div w:id="1986618888">
                                      <w:marLeft w:val="0"/>
                                      <w:marRight w:val="0"/>
                                      <w:marTop w:val="0"/>
                                      <w:marBottom w:val="0"/>
                                      <w:divBdr>
                                        <w:top w:val="none" w:sz="0" w:space="0" w:color="auto"/>
                                        <w:left w:val="none" w:sz="0" w:space="0" w:color="auto"/>
                                        <w:bottom w:val="none" w:sz="0" w:space="0" w:color="auto"/>
                                        <w:right w:val="none" w:sz="0" w:space="0" w:color="auto"/>
                                      </w:divBdr>
                                    </w:div>
                                    <w:div w:id="1167090074">
                                      <w:marLeft w:val="0"/>
                                      <w:marRight w:val="0"/>
                                      <w:marTop w:val="0"/>
                                      <w:marBottom w:val="0"/>
                                      <w:divBdr>
                                        <w:top w:val="none" w:sz="0" w:space="0" w:color="auto"/>
                                        <w:left w:val="none" w:sz="0" w:space="0" w:color="auto"/>
                                        <w:bottom w:val="none" w:sz="0" w:space="0" w:color="auto"/>
                                        <w:right w:val="none" w:sz="0" w:space="0" w:color="auto"/>
                                      </w:divBdr>
                                      <w:divsChild>
                                        <w:div w:id="1935287168">
                                          <w:marLeft w:val="0"/>
                                          <w:marRight w:val="0"/>
                                          <w:marTop w:val="0"/>
                                          <w:marBottom w:val="0"/>
                                          <w:divBdr>
                                            <w:top w:val="none" w:sz="0" w:space="0" w:color="auto"/>
                                            <w:left w:val="none" w:sz="0" w:space="0" w:color="auto"/>
                                            <w:bottom w:val="none" w:sz="0" w:space="0" w:color="auto"/>
                                            <w:right w:val="none" w:sz="0" w:space="0" w:color="auto"/>
                                          </w:divBdr>
                                        </w:div>
                                      </w:divsChild>
                                    </w:div>
                                    <w:div w:id="1069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635480">
      <w:bodyDiv w:val="1"/>
      <w:marLeft w:val="0"/>
      <w:marRight w:val="0"/>
      <w:marTop w:val="0"/>
      <w:marBottom w:val="0"/>
      <w:divBdr>
        <w:top w:val="none" w:sz="0" w:space="0" w:color="auto"/>
        <w:left w:val="none" w:sz="0" w:space="0" w:color="auto"/>
        <w:bottom w:val="none" w:sz="0" w:space="0" w:color="auto"/>
        <w:right w:val="none" w:sz="0" w:space="0" w:color="auto"/>
      </w:divBdr>
      <w:divsChild>
        <w:div w:id="1142768219">
          <w:marLeft w:val="0"/>
          <w:marRight w:val="0"/>
          <w:marTop w:val="0"/>
          <w:marBottom w:val="0"/>
          <w:divBdr>
            <w:top w:val="none" w:sz="0" w:space="0" w:color="auto"/>
            <w:left w:val="none" w:sz="0" w:space="0" w:color="auto"/>
            <w:bottom w:val="none" w:sz="0" w:space="0" w:color="auto"/>
            <w:right w:val="none" w:sz="0" w:space="0" w:color="auto"/>
          </w:divBdr>
          <w:divsChild>
            <w:div w:id="991643928">
              <w:marLeft w:val="0"/>
              <w:marRight w:val="135"/>
              <w:marTop w:val="0"/>
              <w:marBottom w:val="0"/>
              <w:divBdr>
                <w:top w:val="none" w:sz="0" w:space="0" w:color="auto"/>
                <w:left w:val="single" w:sz="12" w:space="7" w:color="E9E9E9"/>
                <w:bottom w:val="none" w:sz="0" w:space="0" w:color="auto"/>
                <w:right w:val="single" w:sz="12" w:space="7" w:color="E9E9E9"/>
              </w:divBdr>
              <w:divsChild>
                <w:div w:id="41224430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264148149">
      <w:bodyDiv w:val="1"/>
      <w:marLeft w:val="0"/>
      <w:marRight w:val="0"/>
      <w:marTop w:val="0"/>
      <w:marBottom w:val="0"/>
      <w:divBdr>
        <w:top w:val="none" w:sz="0" w:space="0" w:color="auto"/>
        <w:left w:val="none" w:sz="0" w:space="0" w:color="auto"/>
        <w:bottom w:val="none" w:sz="0" w:space="0" w:color="auto"/>
        <w:right w:val="none" w:sz="0" w:space="0" w:color="auto"/>
      </w:divBdr>
      <w:divsChild>
        <w:div w:id="762998467">
          <w:marLeft w:val="0"/>
          <w:marRight w:val="0"/>
          <w:marTop w:val="0"/>
          <w:marBottom w:val="0"/>
          <w:divBdr>
            <w:top w:val="none" w:sz="0" w:space="0" w:color="auto"/>
            <w:left w:val="none" w:sz="0" w:space="0" w:color="auto"/>
            <w:bottom w:val="none" w:sz="0" w:space="0" w:color="auto"/>
            <w:right w:val="none" w:sz="0" w:space="0" w:color="auto"/>
          </w:divBdr>
          <w:divsChild>
            <w:div w:id="725950697">
              <w:marLeft w:val="0"/>
              <w:marRight w:val="0"/>
              <w:marTop w:val="0"/>
              <w:marBottom w:val="0"/>
              <w:divBdr>
                <w:top w:val="none" w:sz="0" w:space="0" w:color="auto"/>
                <w:left w:val="none" w:sz="0" w:space="0" w:color="auto"/>
                <w:bottom w:val="none" w:sz="0" w:space="0" w:color="auto"/>
                <w:right w:val="none" w:sz="0" w:space="0" w:color="auto"/>
              </w:divBdr>
              <w:divsChild>
                <w:div w:id="1779716870">
                  <w:marLeft w:val="225"/>
                  <w:marRight w:val="225"/>
                  <w:marTop w:val="225"/>
                  <w:marBottom w:val="225"/>
                  <w:divBdr>
                    <w:top w:val="none" w:sz="0" w:space="0" w:color="auto"/>
                    <w:left w:val="none" w:sz="0" w:space="0" w:color="auto"/>
                    <w:bottom w:val="none" w:sz="0" w:space="0" w:color="auto"/>
                    <w:right w:val="none" w:sz="0" w:space="0" w:color="auto"/>
                  </w:divBdr>
                  <w:divsChild>
                    <w:div w:id="1397818544">
                      <w:marLeft w:val="0"/>
                      <w:marRight w:val="0"/>
                      <w:marTop w:val="0"/>
                      <w:marBottom w:val="0"/>
                      <w:divBdr>
                        <w:top w:val="none" w:sz="0" w:space="0" w:color="auto"/>
                        <w:left w:val="none" w:sz="0" w:space="0" w:color="auto"/>
                        <w:bottom w:val="none" w:sz="0" w:space="0" w:color="auto"/>
                        <w:right w:val="none" w:sz="0" w:space="0" w:color="auto"/>
                      </w:divBdr>
                      <w:divsChild>
                        <w:div w:id="57025027">
                          <w:marLeft w:val="0"/>
                          <w:marRight w:val="0"/>
                          <w:marTop w:val="0"/>
                          <w:marBottom w:val="0"/>
                          <w:divBdr>
                            <w:top w:val="none" w:sz="0" w:space="0" w:color="auto"/>
                            <w:left w:val="none" w:sz="0" w:space="0" w:color="auto"/>
                            <w:bottom w:val="none" w:sz="0" w:space="0" w:color="auto"/>
                            <w:right w:val="none" w:sz="0" w:space="0" w:color="auto"/>
                          </w:divBdr>
                          <w:divsChild>
                            <w:div w:id="1991325216">
                              <w:marLeft w:val="0"/>
                              <w:marRight w:val="0"/>
                              <w:marTop w:val="0"/>
                              <w:marBottom w:val="0"/>
                              <w:divBdr>
                                <w:top w:val="none" w:sz="0" w:space="0" w:color="auto"/>
                                <w:left w:val="none" w:sz="0" w:space="0" w:color="auto"/>
                                <w:bottom w:val="none" w:sz="0" w:space="0" w:color="auto"/>
                                <w:right w:val="none" w:sz="0" w:space="0" w:color="auto"/>
                              </w:divBdr>
                              <w:divsChild>
                                <w:div w:id="1558316763">
                                  <w:marLeft w:val="0"/>
                                  <w:marRight w:val="0"/>
                                  <w:marTop w:val="0"/>
                                  <w:marBottom w:val="0"/>
                                  <w:divBdr>
                                    <w:top w:val="none" w:sz="0" w:space="0" w:color="auto"/>
                                    <w:left w:val="none" w:sz="0" w:space="0" w:color="auto"/>
                                    <w:bottom w:val="none" w:sz="0" w:space="0" w:color="auto"/>
                                    <w:right w:val="none" w:sz="0" w:space="0" w:color="auto"/>
                                  </w:divBdr>
                                </w:div>
                                <w:div w:id="39728940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55468357">
                          <w:marLeft w:val="0"/>
                          <w:marRight w:val="3375"/>
                          <w:marTop w:val="150"/>
                          <w:marBottom w:val="0"/>
                          <w:divBdr>
                            <w:top w:val="single" w:sz="6" w:space="4" w:color="CCCCCC"/>
                            <w:left w:val="none" w:sz="0" w:space="0" w:color="auto"/>
                            <w:bottom w:val="single" w:sz="6" w:space="4" w:color="CCCCCC"/>
                            <w:right w:val="none" w:sz="0" w:space="0" w:color="auto"/>
                          </w:divBdr>
                        </w:div>
                        <w:div w:id="893615568">
                          <w:marLeft w:val="0"/>
                          <w:marRight w:val="3375"/>
                          <w:marTop w:val="75"/>
                          <w:marBottom w:val="0"/>
                          <w:divBdr>
                            <w:top w:val="none" w:sz="0" w:space="0" w:color="auto"/>
                            <w:left w:val="none" w:sz="0" w:space="0" w:color="auto"/>
                            <w:bottom w:val="none" w:sz="0" w:space="0" w:color="auto"/>
                            <w:right w:val="none" w:sz="0" w:space="0" w:color="auto"/>
                          </w:divBdr>
                        </w:div>
                      </w:divsChild>
                    </w:div>
                    <w:div w:id="1598059351">
                      <w:marLeft w:val="0"/>
                      <w:marRight w:val="0"/>
                      <w:marTop w:val="75"/>
                      <w:marBottom w:val="0"/>
                      <w:divBdr>
                        <w:top w:val="none" w:sz="0" w:space="0" w:color="auto"/>
                        <w:left w:val="none" w:sz="0" w:space="0" w:color="auto"/>
                        <w:bottom w:val="none" w:sz="0" w:space="0" w:color="auto"/>
                        <w:right w:val="none" w:sz="0" w:space="0" w:color="auto"/>
                      </w:divBdr>
                      <w:divsChild>
                        <w:div w:id="161220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3773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5089171">
          <w:marLeft w:val="0"/>
          <w:marRight w:val="0"/>
          <w:marTop w:val="100"/>
          <w:marBottom w:val="100"/>
          <w:divBdr>
            <w:top w:val="none" w:sz="0" w:space="0" w:color="auto"/>
            <w:left w:val="none" w:sz="0" w:space="0" w:color="auto"/>
            <w:bottom w:val="none" w:sz="0" w:space="0" w:color="auto"/>
            <w:right w:val="none" w:sz="0" w:space="0" w:color="auto"/>
          </w:divBdr>
          <w:divsChild>
            <w:div w:id="46884859">
              <w:marLeft w:val="0"/>
              <w:marRight w:val="0"/>
              <w:marTop w:val="0"/>
              <w:marBottom w:val="0"/>
              <w:divBdr>
                <w:top w:val="single" w:sz="2" w:space="0" w:color="CCCCCC"/>
                <w:left w:val="single" w:sz="2" w:space="0" w:color="CCCCCC"/>
                <w:bottom w:val="single" w:sz="2" w:space="0" w:color="CCCCCC"/>
                <w:right w:val="single" w:sz="2" w:space="0" w:color="CCCCCC"/>
              </w:divBdr>
              <w:divsChild>
                <w:div w:id="1330669021">
                  <w:marLeft w:val="0"/>
                  <w:marRight w:val="0"/>
                  <w:marTop w:val="75"/>
                  <w:marBottom w:val="0"/>
                  <w:divBdr>
                    <w:top w:val="single" w:sz="2" w:space="0" w:color="CCCCCC"/>
                    <w:left w:val="none" w:sz="0" w:space="0" w:color="auto"/>
                    <w:bottom w:val="none" w:sz="0" w:space="0" w:color="auto"/>
                    <w:right w:val="none" w:sz="0" w:space="0" w:color="auto"/>
                  </w:divBdr>
                  <w:divsChild>
                    <w:div w:id="2079744789">
                      <w:marLeft w:val="0"/>
                      <w:marRight w:val="0"/>
                      <w:marTop w:val="0"/>
                      <w:marBottom w:val="0"/>
                      <w:divBdr>
                        <w:top w:val="none" w:sz="0" w:space="0" w:color="auto"/>
                        <w:left w:val="none" w:sz="0" w:space="0" w:color="auto"/>
                        <w:bottom w:val="none" w:sz="0" w:space="0" w:color="auto"/>
                        <w:right w:val="none" w:sz="0" w:space="0" w:color="auto"/>
                      </w:divBdr>
                      <w:divsChild>
                        <w:div w:id="1595237600">
                          <w:marLeft w:val="2025"/>
                          <w:marRight w:val="6150"/>
                          <w:marTop w:val="0"/>
                          <w:marBottom w:val="0"/>
                          <w:divBdr>
                            <w:top w:val="none" w:sz="0" w:space="0" w:color="auto"/>
                            <w:left w:val="none" w:sz="0" w:space="0" w:color="auto"/>
                            <w:bottom w:val="none" w:sz="0" w:space="0" w:color="auto"/>
                            <w:right w:val="none" w:sz="0" w:space="0" w:color="auto"/>
                          </w:divBdr>
                          <w:divsChild>
                            <w:div w:id="718210825">
                              <w:marLeft w:val="0"/>
                              <w:marRight w:val="0"/>
                              <w:marTop w:val="0"/>
                              <w:marBottom w:val="0"/>
                              <w:divBdr>
                                <w:top w:val="none" w:sz="0" w:space="0" w:color="auto"/>
                                <w:left w:val="none" w:sz="0" w:space="0" w:color="auto"/>
                                <w:bottom w:val="none" w:sz="0" w:space="0" w:color="auto"/>
                                <w:right w:val="none" w:sz="0" w:space="0" w:color="auto"/>
                              </w:divBdr>
                              <w:divsChild>
                                <w:div w:id="1448237440">
                                  <w:marLeft w:val="0"/>
                                  <w:marRight w:val="0"/>
                                  <w:marTop w:val="0"/>
                                  <w:marBottom w:val="0"/>
                                  <w:divBdr>
                                    <w:top w:val="none" w:sz="0" w:space="0" w:color="auto"/>
                                    <w:left w:val="none" w:sz="0" w:space="0" w:color="auto"/>
                                    <w:bottom w:val="none" w:sz="0" w:space="0" w:color="auto"/>
                                    <w:right w:val="none" w:sz="0" w:space="0" w:color="auto"/>
                                  </w:divBdr>
                                  <w:divsChild>
                                    <w:div w:id="1435133052">
                                      <w:marLeft w:val="0"/>
                                      <w:marRight w:val="0"/>
                                      <w:marTop w:val="0"/>
                                      <w:marBottom w:val="0"/>
                                      <w:divBdr>
                                        <w:top w:val="none" w:sz="0" w:space="0" w:color="auto"/>
                                        <w:left w:val="none" w:sz="0" w:space="0" w:color="auto"/>
                                        <w:bottom w:val="none" w:sz="0" w:space="0" w:color="auto"/>
                                        <w:right w:val="none" w:sz="0" w:space="0" w:color="auto"/>
                                      </w:divBdr>
                                      <w:divsChild>
                                        <w:div w:id="846990859">
                                          <w:marLeft w:val="0"/>
                                          <w:marRight w:val="0"/>
                                          <w:marTop w:val="0"/>
                                          <w:marBottom w:val="0"/>
                                          <w:divBdr>
                                            <w:top w:val="none" w:sz="0" w:space="0" w:color="auto"/>
                                            <w:left w:val="none" w:sz="0" w:space="0" w:color="auto"/>
                                            <w:bottom w:val="none" w:sz="0" w:space="0" w:color="auto"/>
                                            <w:right w:val="none" w:sz="0" w:space="0" w:color="auto"/>
                                          </w:divBdr>
                                          <w:divsChild>
                                            <w:div w:id="1083915339">
                                              <w:marLeft w:val="0"/>
                                              <w:marRight w:val="0"/>
                                              <w:marTop w:val="0"/>
                                              <w:marBottom w:val="0"/>
                                              <w:divBdr>
                                                <w:top w:val="none" w:sz="0" w:space="0" w:color="auto"/>
                                                <w:left w:val="none" w:sz="0" w:space="0" w:color="auto"/>
                                                <w:bottom w:val="none" w:sz="0" w:space="0" w:color="auto"/>
                                                <w:right w:val="none" w:sz="0" w:space="0" w:color="auto"/>
                                              </w:divBdr>
                                              <w:divsChild>
                                                <w:div w:id="314257650">
                                                  <w:marLeft w:val="0"/>
                                                  <w:marRight w:val="0"/>
                                                  <w:marTop w:val="0"/>
                                                  <w:marBottom w:val="0"/>
                                                  <w:divBdr>
                                                    <w:top w:val="none" w:sz="0" w:space="0" w:color="auto"/>
                                                    <w:left w:val="none" w:sz="0" w:space="0" w:color="auto"/>
                                                    <w:bottom w:val="none" w:sz="0" w:space="0" w:color="auto"/>
                                                    <w:right w:val="none" w:sz="0" w:space="0" w:color="auto"/>
                                                  </w:divBdr>
                                                  <w:divsChild>
                                                    <w:div w:id="2018581710">
                                                      <w:marLeft w:val="0"/>
                                                      <w:marRight w:val="0"/>
                                                      <w:marTop w:val="0"/>
                                                      <w:marBottom w:val="0"/>
                                                      <w:divBdr>
                                                        <w:top w:val="none" w:sz="0" w:space="0" w:color="auto"/>
                                                        <w:left w:val="none" w:sz="0" w:space="0" w:color="auto"/>
                                                        <w:bottom w:val="none" w:sz="0" w:space="0" w:color="auto"/>
                                                        <w:right w:val="none" w:sz="0" w:space="0" w:color="auto"/>
                                                      </w:divBdr>
                                                      <w:divsChild>
                                                        <w:div w:id="992567054">
                                                          <w:marLeft w:val="0"/>
                                                          <w:marRight w:val="0"/>
                                                          <w:marTop w:val="0"/>
                                                          <w:marBottom w:val="0"/>
                                                          <w:divBdr>
                                                            <w:top w:val="single" w:sz="2" w:space="0" w:color="CCCCCC"/>
                                                            <w:left w:val="none" w:sz="0" w:space="0" w:color="auto"/>
                                                            <w:bottom w:val="none" w:sz="0" w:space="0" w:color="auto"/>
                                                            <w:right w:val="none" w:sz="0" w:space="0" w:color="auto"/>
                                                          </w:divBdr>
                                                          <w:divsChild>
                                                            <w:div w:id="1004746487">
                                                              <w:marLeft w:val="0"/>
                                                              <w:marRight w:val="0"/>
                                                              <w:marTop w:val="0"/>
                                                              <w:marBottom w:val="0"/>
                                                              <w:divBdr>
                                                                <w:top w:val="none" w:sz="0" w:space="0" w:color="auto"/>
                                                                <w:left w:val="none" w:sz="0" w:space="0" w:color="auto"/>
                                                                <w:bottom w:val="none" w:sz="0" w:space="0" w:color="auto"/>
                                                                <w:right w:val="none" w:sz="0" w:space="0" w:color="auto"/>
                                                              </w:divBdr>
                                                              <w:divsChild>
                                                                <w:div w:id="1840383187">
                                                                  <w:marLeft w:val="0"/>
                                                                  <w:marRight w:val="0"/>
                                                                  <w:marTop w:val="0"/>
                                                                  <w:marBottom w:val="0"/>
                                                                  <w:divBdr>
                                                                    <w:top w:val="none" w:sz="0" w:space="0" w:color="auto"/>
                                                                    <w:left w:val="none" w:sz="0" w:space="0" w:color="auto"/>
                                                                    <w:bottom w:val="none" w:sz="0" w:space="0" w:color="auto"/>
                                                                    <w:right w:val="none" w:sz="0" w:space="0" w:color="auto"/>
                                                                  </w:divBdr>
                                                                  <w:divsChild>
                                                                    <w:div w:id="603533512">
                                                                      <w:marLeft w:val="0"/>
                                                                      <w:marRight w:val="0"/>
                                                                      <w:marTop w:val="0"/>
                                                                      <w:marBottom w:val="0"/>
                                                                      <w:divBdr>
                                                                        <w:top w:val="none" w:sz="0" w:space="0" w:color="auto"/>
                                                                        <w:left w:val="none" w:sz="0" w:space="0" w:color="auto"/>
                                                                        <w:bottom w:val="none" w:sz="0" w:space="0" w:color="auto"/>
                                                                        <w:right w:val="none" w:sz="0" w:space="0" w:color="auto"/>
                                                                      </w:divBdr>
                                                                      <w:divsChild>
                                                                        <w:div w:id="1809128604">
                                                                          <w:marLeft w:val="0"/>
                                                                          <w:marRight w:val="0"/>
                                                                          <w:marTop w:val="0"/>
                                                                          <w:marBottom w:val="0"/>
                                                                          <w:divBdr>
                                                                            <w:top w:val="none" w:sz="0" w:space="0" w:color="auto"/>
                                                                            <w:left w:val="none" w:sz="0" w:space="0" w:color="auto"/>
                                                                            <w:bottom w:val="none" w:sz="0" w:space="0" w:color="auto"/>
                                                                            <w:right w:val="none" w:sz="0" w:space="0" w:color="auto"/>
                                                                          </w:divBdr>
                                                                          <w:divsChild>
                                                                            <w:div w:id="111321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8836">
                                                                  <w:marLeft w:val="0"/>
                                                                  <w:marRight w:val="0"/>
                                                                  <w:marTop w:val="0"/>
                                                                  <w:marBottom w:val="0"/>
                                                                  <w:divBdr>
                                                                    <w:top w:val="none" w:sz="0" w:space="0" w:color="auto"/>
                                                                    <w:left w:val="none" w:sz="0" w:space="0" w:color="auto"/>
                                                                    <w:bottom w:val="none" w:sz="0" w:space="0" w:color="auto"/>
                                                                    <w:right w:val="none" w:sz="0" w:space="0" w:color="auto"/>
                                                                  </w:divBdr>
                                                                  <w:divsChild>
                                                                    <w:div w:id="937787255">
                                                                      <w:marLeft w:val="-96"/>
                                                                      <w:marRight w:val="-96"/>
                                                                      <w:marTop w:val="0"/>
                                                                      <w:marBottom w:val="0"/>
                                                                      <w:divBdr>
                                                                        <w:top w:val="none" w:sz="0" w:space="0" w:color="auto"/>
                                                                        <w:left w:val="none" w:sz="0" w:space="0" w:color="auto"/>
                                                                        <w:bottom w:val="none" w:sz="0" w:space="0" w:color="auto"/>
                                                                        <w:right w:val="none" w:sz="0" w:space="0" w:color="auto"/>
                                                                      </w:divBdr>
                                                                      <w:divsChild>
                                                                        <w:div w:id="1156457636">
                                                                          <w:marLeft w:val="0"/>
                                                                          <w:marRight w:val="0"/>
                                                                          <w:marTop w:val="0"/>
                                                                          <w:marBottom w:val="0"/>
                                                                          <w:divBdr>
                                                                            <w:top w:val="none" w:sz="0" w:space="0" w:color="auto"/>
                                                                            <w:left w:val="none" w:sz="0" w:space="0" w:color="auto"/>
                                                                            <w:bottom w:val="none" w:sz="0" w:space="0" w:color="auto"/>
                                                                            <w:right w:val="none" w:sz="0" w:space="0" w:color="auto"/>
                                                                          </w:divBdr>
                                                                          <w:divsChild>
                                                                            <w:div w:id="2660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45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261770">
                                      <w:marLeft w:val="0"/>
                                      <w:marRight w:val="0"/>
                                      <w:marTop w:val="0"/>
                                      <w:marBottom w:val="0"/>
                                      <w:divBdr>
                                        <w:top w:val="single" w:sz="6" w:space="8" w:color="CCCCCC"/>
                                        <w:left w:val="none" w:sz="0" w:space="0" w:color="auto"/>
                                        <w:bottom w:val="none" w:sz="0" w:space="0" w:color="auto"/>
                                        <w:right w:val="none" w:sz="0" w:space="0" w:color="auto"/>
                                      </w:divBdr>
                                      <w:divsChild>
                                        <w:div w:id="779761555">
                                          <w:marLeft w:val="0"/>
                                          <w:marRight w:val="0"/>
                                          <w:marTop w:val="0"/>
                                          <w:marBottom w:val="0"/>
                                          <w:divBdr>
                                            <w:top w:val="none" w:sz="0" w:space="0" w:color="auto"/>
                                            <w:left w:val="none" w:sz="0" w:space="0" w:color="auto"/>
                                            <w:bottom w:val="none" w:sz="0" w:space="0" w:color="auto"/>
                                            <w:right w:val="none" w:sz="0" w:space="0" w:color="auto"/>
                                          </w:divBdr>
                                          <w:divsChild>
                                            <w:div w:id="803546296">
                                              <w:marLeft w:val="0"/>
                                              <w:marRight w:val="0"/>
                                              <w:marTop w:val="0"/>
                                              <w:marBottom w:val="0"/>
                                              <w:divBdr>
                                                <w:top w:val="none" w:sz="0" w:space="0" w:color="auto"/>
                                                <w:left w:val="none" w:sz="0" w:space="0" w:color="auto"/>
                                                <w:bottom w:val="none" w:sz="0" w:space="0" w:color="auto"/>
                                                <w:right w:val="none" w:sz="0" w:space="0" w:color="auto"/>
                                              </w:divBdr>
                                              <w:divsChild>
                                                <w:div w:id="582032500">
                                                  <w:marLeft w:val="0"/>
                                                  <w:marRight w:val="0"/>
                                                  <w:marTop w:val="0"/>
                                                  <w:marBottom w:val="0"/>
                                                  <w:divBdr>
                                                    <w:top w:val="none" w:sz="0" w:space="0" w:color="auto"/>
                                                    <w:left w:val="none" w:sz="0" w:space="0" w:color="auto"/>
                                                    <w:bottom w:val="none" w:sz="0" w:space="0" w:color="auto"/>
                                                    <w:right w:val="single" w:sz="6" w:space="4" w:color="CCCCCC"/>
                                                  </w:divBdr>
                                                  <w:divsChild>
                                                    <w:div w:id="1122847803">
                                                      <w:marLeft w:val="0"/>
                                                      <w:marRight w:val="0"/>
                                                      <w:marTop w:val="0"/>
                                                      <w:marBottom w:val="0"/>
                                                      <w:divBdr>
                                                        <w:top w:val="none" w:sz="0" w:space="0" w:color="auto"/>
                                                        <w:left w:val="none" w:sz="0" w:space="0" w:color="auto"/>
                                                        <w:bottom w:val="none" w:sz="0" w:space="0" w:color="auto"/>
                                                        <w:right w:val="none" w:sz="0" w:space="0" w:color="auto"/>
                                                      </w:divBdr>
                                                      <w:divsChild>
                                                        <w:div w:id="905796020">
                                                          <w:marLeft w:val="0"/>
                                                          <w:marRight w:val="0"/>
                                                          <w:marTop w:val="0"/>
                                                          <w:marBottom w:val="0"/>
                                                          <w:divBdr>
                                                            <w:top w:val="none" w:sz="0" w:space="0" w:color="auto"/>
                                                            <w:left w:val="none" w:sz="0" w:space="0" w:color="auto"/>
                                                            <w:bottom w:val="none" w:sz="0" w:space="0" w:color="auto"/>
                                                            <w:right w:val="none" w:sz="0" w:space="0" w:color="auto"/>
                                                          </w:divBdr>
                                                          <w:divsChild>
                                                            <w:div w:id="927690064">
                                                              <w:marLeft w:val="0"/>
                                                              <w:marRight w:val="0"/>
                                                              <w:marTop w:val="0"/>
                                                              <w:marBottom w:val="0"/>
                                                              <w:divBdr>
                                                                <w:top w:val="none" w:sz="0" w:space="0" w:color="auto"/>
                                                                <w:left w:val="none" w:sz="0" w:space="0" w:color="auto"/>
                                                                <w:bottom w:val="none" w:sz="0" w:space="0" w:color="auto"/>
                                                                <w:right w:val="none" w:sz="0" w:space="0" w:color="auto"/>
                                                              </w:divBdr>
                                                              <w:divsChild>
                                                                <w:div w:id="1209996414">
                                                                  <w:marLeft w:val="0"/>
                                                                  <w:marRight w:val="0"/>
                                                                  <w:marTop w:val="0"/>
                                                                  <w:marBottom w:val="0"/>
                                                                  <w:divBdr>
                                                                    <w:top w:val="none" w:sz="0" w:space="0" w:color="auto"/>
                                                                    <w:left w:val="none" w:sz="0" w:space="0" w:color="auto"/>
                                                                    <w:bottom w:val="none" w:sz="0" w:space="0" w:color="auto"/>
                                                                    <w:right w:val="none" w:sz="0" w:space="0" w:color="auto"/>
                                                                  </w:divBdr>
                                                                  <w:divsChild>
                                                                    <w:div w:id="138114512">
                                                                      <w:marLeft w:val="0"/>
                                                                      <w:marRight w:val="0"/>
                                                                      <w:marTop w:val="0"/>
                                                                      <w:marBottom w:val="0"/>
                                                                      <w:divBdr>
                                                                        <w:top w:val="none" w:sz="0" w:space="0" w:color="auto"/>
                                                                        <w:left w:val="none" w:sz="0" w:space="0" w:color="auto"/>
                                                                        <w:bottom w:val="none" w:sz="0" w:space="0" w:color="auto"/>
                                                                        <w:right w:val="none" w:sz="0" w:space="0" w:color="auto"/>
                                                                      </w:divBdr>
                                                                      <w:divsChild>
                                                                        <w:div w:id="1799300259">
                                                                          <w:marLeft w:val="0"/>
                                                                          <w:marRight w:val="0"/>
                                                                          <w:marTop w:val="0"/>
                                                                          <w:marBottom w:val="0"/>
                                                                          <w:divBdr>
                                                                            <w:top w:val="none" w:sz="0" w:space="0" w:color="auto"/>
                                                                            <w:left w:val="none" w:sz="0" w:space="0" w:color="auto"/>
                                                                            <w:bottom w:val="none" w:sz="0" w:space="0" w:color="auto"/>
                                                                            <w:right w:val="none" w:sz="0" w:space="0" w:color="auto"/>
                                                                          </w:divBdr>
                                                                          <w:divsChild>
                                                                            <w:div w:id="590243346">
                                                                              <w:marLeft w:val="0"/>
                                                                              <w:marRight w:val="0"/>
                                                                              <w:marTop w:val="0"/>
                                                                              <w:marBottom w:val="0"/>
                                                                              <w:divBdr>
                                                                                <w:top w:val="none" w:sz="0" w:space="0" w:color="auto"/>
                                                                                <w:left w:val="none" w:sz="0" w:space="0" w:color="auto"/>
                                                                                <w:bottom w:val="none" w:sz="0" w:space="0" w:color="auto"/>
                                                                                <w:right w:val="none" w:sz="0" w:space="0" w:color="auto"/>
                                                                              </w:divBdr>
                                                                              <w:divsChild>
                                                                                <w:div w:id="697125684">
                                                                                  <w:marLeft w:val="0"/>
                                                                                  <w:marRight w:val="0"/>
                                                                                  <w:marTop w:val="0"/>
                                                                                  <w:marBottom w:val="0"/>
                                                                                  <w:divBdr>
                                                                                    <w:top w:val="none" w:sz="0" w:space="0" w:color="auto"/>
                                                                                    <w:left w:val="none" w:sz="0" w:space="0" w:color="auto"/>
                                                                                    <w:bottom w:val="none" w:sz="0" w:space="0" w:color="auto"/>
                                                                                    <w:right w:val="none" w:sz="0" w:space="0" w:color="auto"/>
                                                                                  </w:divBdr>
                                                                                  <w:divsChild>
                                                                                    <w:div w:id="37384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520628">
                                                                  <w:marLeft w:val="0"/>
                                                                  <w:marRight w:val="0"/>
                                                                  <w:marTop w:val="0"/>
                                                                  <w:marBottom w:val="0"/>
                                                                  <w:divBdr>
                                                                    <w:top w:val="none" w:sz="0" w:space="0" w:color="auto"/>
                                                                    <w:left w:val="none" w:sz="0" w:space="0" w:color="auto"/>
                                                                    <w:bottom w:val="none" w:sz="0" w:space="0" w:color="auto"/>
                                                                    <w:right w:val="none" w:sz="0" w:space="0" w:color="auto"/>
                                                                  </w:divBdr>
                                                                  <w:divsChild>
                                                                    <w:div w:id="1481724391">
                                                                      <w:marLeft w:val="0"/>
                                                                      <w:marRight w:val="0"/>
                                                                      <w:marTop w:val="0"/>
                                                                      <w:marBottom w:val="0"/>
                                                                      <w:divBdr>
                                                                        <w:top w:val="single" w:sz="2" w:space="0" w:color="003399"/>
                                                                        <w:left w:val="single" w:sz="2" w:space="0" w:color="003399"/>
                                                                        <w:bottom w:val="single" w:sz="2" w:space="0" w:color="003399"/>
                                                                        <w:right w:val="single" w:sz="2" w:space="0" w:color="003399"/>
                                                                      </w:divBdr>
                                                                      <w:divsChild>
                                                                        <w:div w:id="377095701">
                                                                          <w:marLeft w:val="0"/>
                                                                          <w:marRight w:val="0"/>
                                                                          <w:marTop w:val="0"/>
                                                                          <w:marBottom w:val="0"/>
                                                                          <w:divBdr>
                                                                            <w:top w:val="none" w:sz="0" w:space="0" w:color="auto"/>
                                                                            <w:left w:val="none" w:sz="0" w:space="0" w:color="auto"/>
                                                                            <w:bottom w:val="none" w:sz="0" w:space="0" w:color="auto"/>
                                                                            <w:right w:val="none" w:sz="0" w:space="0" w:color="auto"/>
                                                                          </w:divBdr>
                                                                          <w:divsChild>
                                                                            <w:div w:id="1085031072">
                                                                              <w:marLeft w:val="0"/>
                                                                              <w:marRight w:val="0"/>
                                                                              <w:marTop w:val="0"/>
                                                                              <w:marBottom w:val="0"/>
                                                                              <w:divBdr>
                                                                                <w:top w:val="none" w:sz="0" w:space="0" w:color="auto"/>
                                                                                <w:left w:val="none" w:sz="0" w:space="0" w:color="auto"/>
                                                                                <w:bottom w:val="none" w:sz="0" w:space="0" w:color="auto"/>
                                                                                <w:right w:val="none" w:sz="0" w:space="0" w:color="auto"/>
                                                                              </w:divBdr>
                                                                            </w:div>
                                                                            <w:div w:id="2087876814">
                                                                              <w:marLeft w:val="0"/>
                                                                              <w:marRight w:val="0"/>
                                                                              <w:marTop w:val="0"/>
                                                                              <w:marBottom w:val="0"/>
                                                                              <w:divBdr>
                                                                                <w:top w:val="none" w:sz="0" w:space="0" w:color="auto"/>
                                                                                <w:left w:val="none" w:sz="0" w:space="0" w:color="auto"/>
                                                                                <w:bottom w:val="none" w:sz="0" w:space="0" w:color="auto"/>
                                                                                <w:right w:val="none" w:sz="0" w:space="0" w:color="auto"/>
                                                                              </w:divBdr>
                                                                              <w:divsChild>
                                                                                <w:div w:id="883054221">
                                                                                  <w:marLeft w:val="0"/>
                                                                                  <w:marRight w:val="0"/>
                                                                                  <w:marTop w:val="0"/>
                                                                                  <w:marBottom w:val="0"/>
                                                                                  <w:divBdr>
                                                                                    <w:top w:val="none" w:sz="0" w:space="0" w:color="auto"/>
                                                                                    <w:left w:val="none" w:sz="0" w:space="0" w:color="auto"/>
                                                                                    <w:bottom w:val="none" w:sz="0" w:space="0" w:color="auto"/>
                                                                                    <w:right w:val="none" w:sz="0" w:space="0" w:color="auto"/>
                                                                                  </w:divBdr>
                                                                                  <w:divsChild>
                                                                                    <w:div w:id="455955750">
                                                                                      <w:marLeft w:val="0"/>
                                                                                      <w:marRight w:val="0"/>
                                                                                      <w:marTop w:val="0"/>
                                                                                      <w:marBottom w:val="0"/>
                                                                                      <w:divBdr>
                                                                                        <w:top w:val="none" w:sz="0" w:space="0" w:color="auto"/>
                                                                                        <w:left w:val="none" w:sz="0" w:space="0" w:color="auto"/>
                                                                                        <w:bottom w:val="none" w:sz="0" w:space="0" w:color="auto"/>
                                                                                        <w:right w:val="none" w:sz="0" w:space="0" w:color="auto"/>
                                                                                      </w:divBdr>
                                                                                    </w:div>
                                                                                    <w:div w:id="7480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696321">
                                                          <w:marLeft w:val="0"/>
                                                          <w:marRight w:val="0"/>
                                                          <w:marTop w:val="0"/>
                                                          <w:marBottom w:val="0"/>
                                                          <w:divBdr>
                                                            <w:top w:val="none" w:sz="0" w:space="0" w:color="auto"/>
                                                            <w:left w:val="none" w:sz="0" w:space="0" w:color="auto"/>
                                                            <w:bottom w:val="none" w:sz="0" w:space="0" w:color="auto"/>
                                                            <w:right w:val="none" w:sz="0" w:space="0" w:color="auto"/>
                                                          </w:divBdr>
                                                        </w:div>
                                                        <w:div w:id="1300306425">
                                                          <w:marLeft w:val="0"/>
                                                          <w:marRight w:val="0"/>
                                                          <w:marTop w:val="0"/>
                                                          <w:marBottom w:val="150"/>
                                                          <w:divBdr>
                                                            <w:top w:val="none" w:sz="0" w:space="0" w:color="auto"/>
                                                            <w:left w:val="none" w:sz="0" w:space="0" w:color="auto"/>
                                                            <w:bottom w:val="none" w:sz="0" w:space="0" w:color="auto"/>
                                                            <w:right w:val="none" w:sz="0" w:space="0" w:color="auto"/>
                                                          </w:divBdr>
                                                          <w:divsChild>
                                                            <w:div w:id="1264680440">
                                                              <w:marLeft w:val="0"/>
                                                              <w:marRight w:val="0"/>
                                                              <w:marTop w:val="0"/>
                                                              <w:marBottom w:val="0"/>
                                                              <w:divBdr>
                                                                <w:top w:val="none" w:sz="0" w:space="0" w:color="auto"/>
                                                                <w:left w:val="none" w:sz="0" w:space="0" w:color="auto"/>
                                                                <w:bottom w:val="none" w:sz="0" w:space="0" w:color="auto"/>
                                                                <w:right w:val="none" w:sz="0" w:space="0" w:color="auto"/>
                                                              </w:divBdr>
                                                              <w:divsChild>
                                                                <w:div w:id="1872255378">
                                                                  <w:marLeft w:val="0"/>
                                                                  <w:marRight w:val="0"/>
                                                                  <w:marTop w:val="0"/>
                                                                  <w:marBottom w:val="0"/>
                                                                  <w:divBdr>
                                                                    <w:top w:val="none" w:sz="0" w:space="0" w:color="auto"/>
                                                                    <w:left w:val="none" w:sz="0" w:space="0" w:color="auto"/>
                                                                    <w:bottom w:val="none" w:sz="0" w:space="0" w:color="auto"/>
                                                                    <w:right w:val="none" w:sz="0" w:space="0" w:color="auto"/>
                                                                  </w:divBdr>
                                                                  <w:divsChild>
                                                                    <w:div w:id="753009881">
                                                                      <w:marLeft w:val="0"/>
                                                                      <w:marRight w:val="0"/>
                                                                      <w:marTop w:val="0"/>
                                                                      <w:marBottom w:val="0"/>
                                                                      <w:divBdr>
                                                                        <w:top w:val="none" w:sz="0" w:space="0" w:color="auto"/>
                                                                        <w:left w:val="none" w:sz="0" w:space="0" w:color="auto"/>
                                                                        <w:bottom w:val="none" w:sz="0" w:space="0" w:color="auto"/>
                                                                        <w:right w:val="none" w:sz="0" w:space="0" w:color="auto"/>
                                                                      </w:divBdr>
                                                                      <w:divsChild>
                                                                        <w:div w:id="318654073">
                                                                          <w:marLeft w:val="0"/>
                                                                          <w:marRight w:val="0"/>
                                                                          <w:marTop w:val="0"/>
                                                                          <w:marBottom w:val="0"/>
                                                                          <w:divBdr>
                                                                            <w:top w:val="single" w:sz="2" w:space="0" w:color="003399"/>
                                                                            <w:left w:val="single" w:sz="2" w:space="0" w:color="003399"/>
                                                                            <w:bottom w:val="single" w:sz="2" w:space="0" w:color="003399"/>
                                                                            <w:right w:val="single" w:sz="2" w:space="0" w:color="003399"/>
                                                                          </w:divBdr>
                                                                          <w:divsChild>
                                                                            <w:div w:id="223612232">
                                                                              <w:marLeft w:val="0"/>
                                                                              <w:marRight w:val="0"/>
                                                                              <w:marTop w:val="0"/>
                                                                              <w:marBottom w:val="0"/>
                                                                              <w:divBdr>
                                                                                <w:top w:val="none" w:sz="0" w:space="0" w:color="auto"/>
                                                                                <w:left w:val="none" w:sz="0" w:space="0" w:color="auto"/>
                                                                                <w:bottom w:val="none" w:sz="0" w:space="0" w:color="auto"/>
                                                                                <w:right w:val="none" w:sz="0" w:space="0" w:color="auto"/>
                                                                              </w:divBdr>
                                                                              <w:divsChild>
                                                                                <w:div w:id="1738819962">
                                                                                  <w:marLeft w:val="0"/>
                                                                                  <w:marRight w:val="0"/>
                                                                                  <w:marTop w:val="0"/>
                                                                                  <w:marBottom w:val="0"/>
                                                                                  <w:divBdr>
                                                                                    <w:top w:val="none" w:sz="0" w:space="0" w:color="auto"/>
                                                                                    <w:left w:val="none" w:sz="0" w:space="0" w:color="auto"/>
                                                                                    <w:bottom w:val="none" w:sz="0" w:space="0" w:color="auto"/>
                                                                                    <w:right w:val="none" w:sz="0" w:space="0" w:color="auto"/>
                                                                                  </w:divBdr>
                                                                                  <w:divsChild>
                                                                                    <w:div w:id="420372286">
                                                                                      <w:marLeft w:val="0"/>
                                                                                      <w:marRight w:val="0"/>
                                                                                      <w:marTop w:val="0"/>
                                                                                      <w:marBottom w:val="0"/>
                                                                                      <w:divBdr>
                                                                                        <w:top w:val="none" w:sz="0" w:space="0" w:color="auto"/>
                                                                                        <w:left w:val="none" w:sz="0" w:space="0" w:color="auto"/>
                                                                                        <w:bottom w:val="none" w:sz="0" w:space="0" w:color="auto"/>
                                                                                        <w:right w:val="none" w:sz="0" w:space="0" w:color="auto"/>
                                                                                      </w:divBdr>
                                                                                      <w:divsChild>
                                                                                        <w:div w:id="442308524">
                                                                                          <w:marLeft w:val="0"/>
                                                                                          <w:marRight w:val="0"/>
                                                                                          <w:marTop w:val="0"/>
                                                                                          <w:marBottom w:val="0"/>
                                                                                          <w:divBdr>
                                                                                            <w:top w:val="none" w:sz="0" w:space="0" w:color="auto"/>
                                                                                            <w:left w:val="none" w:sz="0" w:space="0" w:color="auto"/>
                                                                                            <w:bottom w:val="none" w:sz="0" w:space="0" w:color="auto"/>
                                                                                            <w:right w:val="none" w:sz="0" w:space="0" w:color="auto"/>
                                                                                          </w:divBdr>
                                                                                        </w:div>
                                                                                        <w:div w:id="921990617">
                                                                                          <w:marLeft w:val="0"/>
                                                                                          <w:marRight w:val="0"/>
                                                                                          <w:marTop w:val="0"/>
                                                                                          <w:marBottom w:val="0"/>
                                                                                          <w:divBdr>
                                                                                            <w:top w:val="none" w:sz="0" w:space="0" w:color="auto"/>
                                                                                            <w:left w:val="none" w:sz="0" w:space="0" w:color="auto"/>
                                                                                            <w:bottom w:val="none" w:sz="0" w:space="0" w:color="auto"/>
                                                                                            <w:right w:val="none" w:sz="0" w:space="0" w:color="auto"/>
                                                                                          </w:divBdr>
                                                                                        </w:div>
                                                                                        <w:div w:id="5990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33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123103">
                                                          <w:marLeft w:val="0"/>
                                                          <w:marRight w:val="0"/>
                                                          <w:marTop w:val="0"/>
                                                          <w:marBottom w:val="150"/>
                                                          <w:divBdr>
                                                            <w:top w:val="none" w:sz="0" w:space="0" w:color="auto"/>
                                                            <w:left w:val="none" w:sz="0" w:space="0" w:color="auto"/>
                                                            <w:bottom w:val="none" w:sz="0" w:space="0" w:color="auto"/>
                                                            <w:right w:val="none" w:sz="0" w:space="0" w:color="auto"/>
                                                          </w:divBdr>
                                                          <w:divsChild>
                                                            <w:div w:id="1540628053">
                                                              <w:marLeft w:val="0"/>
                                                              <w:marRight w:val="0"/>
                                                              <w:marTop w:val="0"/>
                                                              <w:marBottom w:val="0"/>
                                                              <w:divBdr>
                                                                <w:top w:val="none" w:sz="0" w:space="0" w:color="auto"/>
                                                                <w:left w:val="none" w:sz="0" w:space="0" w:color="auto"/>
                                                                <w:bottom w:val="none" w:sz="0" w:space="0" w:color="auto"/>
                                                                <w:right w:val="none" w:sz="0" w:space="0" w:color="auto"/>
                                                              </w:divBdr>
                                                              <w:divsChild>
                                                                <w:div w:id="2136636277">
                                                                  <w:marLeft w:val="0"/>
                                                                  <w:marRight w:val="0"/>
                                                                  <w:marTop w:val="0"/>
                                                                  <w:marBottom w:val="0"/>
                                                                  <w:divBdr>
                                                                    <w:top w:val="none" w:sz="0" w:space="0" w:color="auto"/>
                                                                    <w:left w:val="none" w:sz="0" w:space="0" w:color="auto"/>
                                                                    <w:bottom w:val="none" w:sz="0" w:space="0" w:color="auto"/>
                                                                    <w:right w:val="none" w:sz="0" w:space="0" w:color="auto"/>
                                                                  </w:divBdr>
                                                                  <w:divsChild>
                                                                    <w:div w:id="147013319">
                                                                      <w:marLeft w:val="0"/>
                                                                      <w:marRight w:val="0"/>
                                                                      <w:marTop w:val="0"/>
                                                                      <w:marBottom w:val="0"/>
                                                                      <w:divBdr>
                                                                        <w:top w:val="none" w:sz="0" w:space="0" w:color="auto"/>
                                                                        <w:left w:val="none" w:sz="0" w:space="0" w:color="auto"/>
                                                                        <w:bottom w:val="none" w:sz="0" w:space="0" w:color="auto"/>
                                                                        <w:right w:val="none" w:sz="0" w:space="0" w:color="auto"/>
                                                                      </w:divBdr>
                                                                      <w:divsChild>
                                                                        <w:div w:id="1882592141">
                                                                          <w:marLeft w:val="0"/>
                                                                          <w:marRight w:val="0"/>
                                                                          <w:marTop w:val="0"/>
                                                                          <w:marBottom w:val="0"/>
                                                                          <w:divBdr>
                                                                            <w:top w:val="single" w:sz="2" w:space="0" w:color="003399"/>
                                                                            <w:left w:val="single" w:sz="2" w:space="0" w:color="003399"/>
                                                                            <w:bottom w:val="single" w:sz="2" w:space="0" w:color="003399"/>
                                                                            <w:right w:val="single" w:sz="2" w:space="0" w:color="003399"/>
                                                                          </w:divBdr>
                                                                          <w:divsChild>
                                                                            <w:div w:id="2076858874">
                                                                              <w:marLeft w:val="0"/>
                                                                              <w:marRight w:val="0"/>
                                                                              <w:marTop w:val="0"/>
                                                                              <w:marBottom w:val="0"/>
                                                                              <w:divBdr>
                                                                                <w:top w:val="none" w:sz="0" w:space="0" w:color="auto"/>
                                                                                <w:left w:val="none" w:sz="0" w:space="0" w:color="auto"/>
                                                                                <w:bottom w:val="none" w:sz="0" w:space="0" w:color="auto"/>
                                                                                <w:right w:val="none" w:sz="0" w:space="0" w:color="auto"/>
                                                                              </w:divBdr>
                                                                              <w:divsChild>
                                                                                <w:div w:id="1031304329">
                                                                                  <w:marLeft w:val="0"/>
                                                                                  <w:marRight w:val="0"/>
                                                                                  <w:marTop w:val="0"/>
                                                                                  <w:marBottom w:val="0"/>
                                                                                  <w:divBdr>
                                                                                    <w:top w:val="none" w:sz="0" w:space="0" w:color="auto"/>
                                                                                    <w:left w:val="none" w:sz="0" w:space="0" w:color="auto"/>
                                                                                    <w:bottom w:val="none" w:sz="0" w:space="0" w:color="auto"/>
                                                                                    <w:right w:val="none" w:sz="0" w:space="0" w:color="auto"/>
                                                                                  </w:divBdr>
                                                                                  <w:divsChild>
                                                                                    <w:div w:id="2109419835">
                                                                                      <w:marLeft w:val="0"/>
                                                                                      <w:marRight w:val="0"/>
                                                                                      <w:marTop w:val="0"/>
                                                                                      <w:marBottom w:val="0"/>
                                                                                      <w:divBdr>
                                                                                        <w:top w:val="none" w:sz="0" w:space="0" w:color="auto"/>
                                                                                        <w:left w:val="none" w:sz="0" w:space="0" w:color="auto"/>
                                                                                        <w:bottom w:val="none" w:sz="0" w:space="0" w:color="auto"/>
                                                                                        <w:right w:val="none" w:sz="0" w:space="0" w:color="auto"/>
                                                                                      </w:divBdr>
                                                                                      <w:divsChild>
                                                                                        <w:div w:id="2069451522">
                                                                                          <w:marLeft w:val="0"/>
                                                                                          <w:marRight w:val="0"/>
                                                                                          <w:marTop w:val="0"/>
                                                                                          <w:marBottom w:val="0"/>
                                                                                          <w:divBdr>
                                                                                            <w:top w:val="none" w:sz="0" w:space="0" w:color="auto"/>
                                                                                            <w:left w:val="none" w:sz="0" w:space="0" w:color="auto"/>
                                                                                            <w:bottom w:val="none" w:sz="0" w:space="0" w:color="auto"/>
                                                                                            <w:right w:val="none" w:sz="0" w:space="0" w:color="auto"/>
                                                                                          </w:divBdr>
                                                                                        </w:div>
                                                                                        <w:div w:id="4088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3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311552">
      <w:bodyDiv w:val="1"/>
      <w:marLeft w:val="0"/>
      <w:marRight w:val="0"/>
      <w:marTop w:val="0"/>
      <w:marBottom w:val="0"/>
      <w:divBdr>
        <w:top w:val="none" w:sz="0" w:space="0" w:color="auto"/>
        <w:left w:val="none" w:sz="0" w:space="0" w:color="auto"/>
        <w:bottom w:val="none" w:sz="0" w:space="0" w:color="auto"/>
        <w:right w:val="none" w:sz="0" w:space="0" w:color="auto"/>
      </w:divBdr>
      <w:divsChild>
        <w:div w:id="749541890">
          <w:marLeft w:val="0"/>
          <w:marRight w:val="0"/>
          <w:marTop w:val="0"/>
          <w:marBottom w:val="0"/>
          <w:divBdr>
            <w:top w:val="none" w:sz="0" w:space="0" w:color="auto"/>
            <w:left w:val="none" w:sz="0" w:space="0" w:color="auto"/>
            <w:bottom w:val="none" w:sz="0" w:space="0" w:color="auto"/>
            <w:right w:val="none" w:sz="0" w:space="0" w:color="auto"/>
          </w:divBdr>
          <w:divsChild>
            <w:div w:id="364403856">
              <w:marLeft w:val="0"/>
              <w:marRight w:val="0"/>
              <w:marTop w:val="0"/>
              <w:marBottom w:val="0"/>
              <w:divBdr>
                <w:top w:val="none" w:sz="0" w:space="0" w:color="auto"/>
                <w:left w:val="none" w:sz="0" w:space="0" w:color="auto"/>
                <w:bottom w:val="none" w:sz="0" w:space="0" w:color="auto"/>
                <w:right w:val="none" w:sz="0" w:space="0" w:color="auto"/>
              </w:divBdr>
              <w:divsChild>
                <w:div w:id="490171090">
                  <w:marLeft w:val="0"/>
                  <w:marRight w:val="0"/>
                  <w:marTop w:val="0"/>
                  <w:marBottom w:val="0"/>
                  <w:divBdr>
                    <w:top w:val="none" w:sz="0" w:space="0" w:color="auto"/>
                    <w:left w:val="none" w:sz="0" w:space="0" w:color="auto"/>
                    <w:bottom w:val="none" w:sz="0" w:space="0" w:color="auto"/>
                    <w:right w:val="none" w:sz="0" w:space="0" w:color="auto"/>
                  </w:divBdr>
                  <w:divsChild>
                    <w:div w:id="881593566">
                      <w:marLeft w:val="0"/>
                      <w:marRight w:val="0"/>
                      <w:marTop w:val="0"/>
                      <w:marBottom w:val="0"/>
                      <w:divBdr>
                        <w:top w:val="none" w:sz="0" w:space="0" w:color="auto"/>
                        <w:left w:val="none" w:sz="0" w:space="0" w:color="auto"/>
                        <w:bottom w:val="none" w:sz="0" w:space="0" w:color="auto"/>
                        <w:right w:val="none" w:sz="0" w:space="0" w:color="auto"/>
                      </w:divBdr>
                      <w:divsChild>
                        <w:div w:id="987127799">
                          <w:marLeft w:val="0"/>
                          <w:marRight w:val="0"/>
                          <w:marTop w:val="0"/>
                          <w:marBottom w:val="0"/>
                          <w:divBdr>
                            <w:top w:val="none" w:sz="0" w:space="0" w:color="auto"/>
                            <w:left w:val="none" w:sz="0" w:space="0" w:color="auto"/>
                            <w:bottom w:val="none" w:sz="0" w:space="0" w:color="auto"/>
                            <w:right w:val="none" w:sz="0" w:space="0" w:color="auto"/>
                          </w:divBdr>
                          <w:divsChild>
                            <w:div w:id="296910345">
                              <w:marLeft w:val="0"/>
                              <w:marRight w:val="0"/>
                              <w:marTop w:val="0"/>
                              <w:marBottom w:val="0"/>
                              <w:divBdr>
                                <w:top w:val="none" w:sz="0" w:space="0" w:color="auto"/>
                                <w:left w:val="none" w:sz="0" w:space="0" w:color="auto"/>
                                <w:bottom w:val="none" w:sz="0" w:space="0" w:color="auto"/>
                                <w:right w:val="none" w:sz="0" w:space="0" w:color="auto"/>
                              </w:divBdr>
                              <w:divsChild>
                                <w:div w:id="1380593581">
                                  <w:marLeft w:val="0"/>
                                  <w:marRight w:val="0"/>
                                  <w:marTop w:val="0"/>
                                  <w:marBottom w:val="0"/>
                                  <w:divBdr>
                                    <w:top w:val="none" w:sz="0" w:space="0" w:color="auto"/>
                                    <w:left w:val="none" w:sz="0" w:space="0" w:color="auto"/>
                                    <w:bottom w:val="none" w:sz="0" w:space="0" w:color="auto"/>
                                    <w:right w:val="none" w:sz="0" w:space="0" w:color="auto"/>
                                  </w:divBdr>
                                  <w:divsChild>
                                    <w:div w:id="219756560">
                                      <w:marLeft w:val="0"/>
                                      <w:marRight w:val="0"/>
                                      <w:marTop w:val="0"/>
                                      <w:marBottom w:val="0"/>
                                      <w:divBdr>
                                        <w:top w:val="none" w:sz="0" w:space="0" w:color="auto"/>
                                        <w:left w:val="none" w:sz="0" w:space="0" w:color="auto"/>
                                        <w:bottom w:val="none" w:sz="0" w:space="0" w:color="auto"/>
                                        <w:right w:val="none" w:sz="0" w:space="0" w:color="auto"/>
                                      </w:divBdr>
                                      <w:divsChild>
                                        <w:div w:id="600726932">
                                          <w:marLeft w:val="0"/>
                                          <w:marRight w:val="0"/>
                                          <w:marTop w:val="0"/>
                                          <w:marBottom w:val="0"/>
                                          <w:divBdr>
                                            <w:top w:val="none" w:sz="0" w:space="0" w:color="auto"/>
                                            <w:left w:val="none" w:sz="0" w:space="0" w:color="auto"/>
                                            <w:bottom w:val="none" w:sz="0" w:space="0" w:color="auto"/>
                                            <w:right w:val="none" w:sz="0" w:space="0" w:color="auto"/>
                                          </w:divBdr>
                                          <w:divsChild>
                                            <w:div w:id="265312039">
                                              <w:marLeft w:val="0"/>
                                              <w:marRight w:val="0"/>
                                              <w:marTop w:val="0"/>
                                              <w:marBottom w:val="0"/>
                                              <w:divBdr>
                                                <w:top w:val="none" w:sz="0" w:space="0" w:color="auto"/>
                                                <w:left w:val="none" w:sz="0" w:space="0" w:color="auto"/>
                                                <w:bottom w:val="none" w:sz="0" w:space="0" w:color="auto"/>
                                                <w:right w:val="none" w:sz="0" w:space="0" w:color="auto"/>
                                              </w:divBdr>
                                              <w:divsChild>
                                                <w:div w:id="1413510506">
                                                  <w:marLeft w:val="0"/>
                                                  <w:marRight w:val="0"/>
                                                  <w:marTop w:val="0"/>
                                                  <w:marBottom w:val="0"/>
                                                  <w:divBdr>
                                                    <w:top w:val="none" w:sz="0" w:space="0" w:color="auto"/>
                                                    <w:left w:val="none" w:sz="0" w:space="0" w:color="auto"/>
                                                    <w:bottom w:val="none" w:sz="0" w:space="0" w:color="auto"/>
                                                    <w:right w:val="none" w:sz="0" w:space="0" w:color="auto"/>
                                                  </w:divBdr>
                                                  <w:divsChild>
                                                    <w:div w:id="1798138357">
                                                      <w:marLeft w:val="0"/>
                                                      <w:marRight w:val="0"/>
                                                      <w:marTop w:val="0"/>
                                                      <w:marBottom w:val="0"/>
                                                      <w:divBdr>
                                                        <w:top w:val="none" w:sz="0" w:space="0" w:color="auto"/>
                                                        <w:left w:val="none" w:sz="0" w:space="0" w:color="auto"/>
                                                        <w:bottom w:val="none" w:sz="0" w:space="0" w:color="auto"/>
                                                        <w:right w:val="none" w:sz="0" w:space="0" w:color="auto"/>
                                                      </w:divBdr>
                                                    </w:div>
                                                    <w:div w:id="1959293372">
                                                      <w:marLeft w:val="0"/>
                                                      <w:marRight w:val="0"/>
                                                      <w:marTop w:val="0"/>
                                                      <w:marBottom w:val="0"/>
                                                      <w:divBdr>
                                                        <w:top w:val="none" w:sz="0" w:space="0" w:color="auto"/>
                                                        <w:left w:val="none" w:sz="0" w:space="0" w:color="auto"/>
                                                        <w:bottom w:val="none" w:sz="0" w:space="0" w:color="auto"/>
                                                        <w:right w:val="none" w:sz="0" w:space="0" w:color="auto"/>
                                                      </w:divBdr>
                                                    </w:div>
                                                    <w:div w:id="17570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314736">
                          <w:marLeft w:val="0"/>
                          <w:marRight w:val="0"/>
                          <w:marTop w:val="0"/>
                          <w:marBottom w:val="0"/>
                          <w:divBdr>
                            <w:top w:val="none" w:sz="0" w:space="0" w:color="auto"/>
                            <w:left w:val="none" w:sz="0" w:space="0" w:color="auto"/>
                            <w:bottom w:val="none" w:sz="0" w:space="0" w:color="auto"/>
                            <w:right w:val="none" w:sz="0" w:space="0" w:color="auto"/>
                          </w:divBdr>
                          <w:divsChild>
                            <w:div w:id="1544829995">
                              <w:marLeft w:val="0"/>
                              <w:marRight w:val="0"/>
                              <w:marTop w:val="0"/>
                              <w:marBottom w:val="0"/>
                              <w:divBdr>
                                <w:top w:val="none" w:sz="0" w:space="0" w:color="auto"/>
                                <w:left w:val="none" w:sz="0" w:space="0" w:color="auto"/>
                                <w:bottom w:val="none" w:sz="0" w:space="0" w:color="auto"/>
                                <w:right w:val="none" w:sz="0" w:space="0" w:color="auto"/>
                              </w:divBdr>
                              <w:divsChild>
                                <w:div w:id="580600671">
                                  <w:marLeft w:val="0"/>
                                  <w:marRight w:val="0"/>
                                  <w:marTop w:val="0"/>
                                  <w:marBottom w:val="0"/>
                                  <w:divBdr>
                                    <w:top w:val="none" w:sz="0" w:space="0" w:color="auto"/>
                                    <w:left w:val="none" w:sz="0" w:space="0" w:color="auto"/>
                                    <w:bottom w:val="none" w:sz="0" w:space="0" w:color="auto"/>
                                    <w:right w:val="none" w:sz="0" w:space="0" w:color="auto"/>
                                  </w:divBdr>
                                  <w:divsChild>
                                    <w:div w:id="833568309">
                                      <w:marLeft w:val="0"/>
                                      <w:marRight w:val="0"/>
                                      <w:marTop w:val="0"/>
                                      <w:marBottom w:val="0"/>
                                      <w:divBdr>
                                        <w:top w:val="none" w:sz="0" w:space="0" w:color="auto"/>
                                        <w:left w:val="none" w:sz="0" w:space="0" w:color="auto"/>
                                        <w:bottom w:val="none" w:sz="0" w:space="0" w:color="auto"/>
                                        <w:right w:val="none" w:sz="0" w:space="0" w:color="auto"/>
                                      </w:divBdr>
                                    </w:div>
                                  </w:divsChild>
                                </w:div>
                                <w:div w:id="856500810">
                                  <w:marLeft w:val="0"/>
                                  <w:marRight w:val="0"/>
                                  <w:marTop w:val="0"/>
                                  <w:marBottom w:val="0"/>
                                  <w:divBdr>
                                    <w:top w:val="none" w:sz="0" w:space="0" w:color="auto"/>
                                    <w:left w:val="none" w:sz="0" w:space="0" w:color="auto"/>
                                    <w:bottom w:val="none" w:sz="0" w:space="0" w:color="auto"/>
                                    <w:right w:val="none" w:sz="0" w:space="0" w:color="auto"/>
                                  </w:divBdr>
                                  <w:divsChild>
                                    <w:div w:id="1108739555">
                                      <w:marLeft w:val="0"/>
                                      <w:marRight w:val="0"/>
                                      <w:marTop w:val="0"/>
                                      <w:marBottom w:val="0"/>
                                      <w:divBdr>
                                        <w:top w:val="none" w:sz="0" w:space="0" w:color="auto"/>
                                        <w:left w:val="none" w:sz="0" w:space="0" w:color="auto"/>
                                        <w:bottom w:val="none" w:sz="0" w:space="0" w:color="auto"/>
                                        <w:right w:val="none" w:sz="0" w:space="0" w:color="auto"/>
                                      </w:divBdr>
                                    </w:div>
                                    <w:div w:id="1601716637">
                                      <w:marLeft w:val="0"/>
                                      <w:marRight w:val="0"/>
                                      <w:marTop w:val="0"/>
                                      <w:marBottom w:val="0"/>
                                      <w:divBdr>
                                        <w:top w:val="none" w:sz="0" w:space="0" w:color="auto"/>
                                        <w:left w:val="none" w:sz="0" w:space="0" w:color="auto"/>
                                        <w:bottom w:val="none" w:sz="0" w:space="0" w:color="auto"/>
                                        <w:right w:val="none" w:sz="0" w:space="0" w:color="auto"/>
                                      </w:divBdr>
                                    </w:div>
                                    <w:div w:id="1015351534">
                                      <w:marLeft w:val="0"/>
                                      <w:marRight w:val="0"/>
                                      <w:marTop w:val="0"/>
                                      <w:marBottom w:val="0"/>
                                      <w:divBdr>
                                        <w:top w:val="none" w:sz="0" w:space="0" w:color="auto"/>
                                        <w:left w:val="none" w:sz="0" w:space="0" w:color="auto"/>
                                        <w:bottom w:val="none" w:sz="0" w:space="0" w:color="auto"/>
                                        <w:right w:val="none" w:sz="0" w:space="0" w:color="auto"/>
                                      </w:divBdr>
                                    </w:div>
                                    <w:div w:id="697269617">
                                      <w:marLeft w:val="0"/>
                                      <w:marRight w:val="0"/>
                                      <w:marTop w:val="0"/>
                                      <w:marBottom w:val="0"/>
                                      <w:divBdr>
                                        <w:top w:val="none" w:sz="0" w:space="0" w:color="auto"/>
                                        <w:left w:val="none" w:sz="0" w:space="0" w:color="auto"/>
                                        <w:bottom w:val="none" w:sz="0" w:space="0" w:color="auto"/>
                                        <w:right w:val="none" w:sz="0" w:space="0" w:color="auto"/>
                                      </w:divBdr>
                                    </w:div>
                                    <w:div w:id="1931307684">
                                      <w:marLeft w:val="0"/>
                                      <w:marRight w:val="0"/>
                                      <w:marTop w:val="0"/>
                                      <w:marBottom w:val="0"/>
                                      <w:divBdr>
                                        <w:top w:val="none" w:sz="0" w:space="0" w:color="auto"/>
                                        <w:left w:val="none" w:sz="0" w:space="0" w:color="auto"/>
                                        <w:bottom w:val="none" w:sz="0" w:space="0" w:color="auto"/>
                                        <w:right w:val="none" w:sz="0" w:space="0" w:color="auto"/>
                                      </w:divBdr>
                                    </w:div>
                                    <w:div w:id="812409005">
                                      <w:marLeft w:val="0"/>
                                      <w:marRight w:val="0"/>
                                      <w:marTop w:val="0"/>
                                      <w:marBottom w:val="0"/>
                                      <w:divBdr>
                                        <w:top w:val="none" w:sz="0" w:space="0" w:color="auto"/>
                                        <w:left w:val="none" w:sz="0" w:space="0" w:color="auto"/>
                                        <w:bottom w:val="none" w:sz="0" w:space="0" w:color="auto"/>
                                        <w:right w:val="none" w:sz="0" w:space="0" w:color="auto"/>
                                      </w:divBdr>
                                      <w:divsChild>
                                        <w:div w:id="1072235711">
                                          <w:marLeft w:val="0"/>
                                          <w:marRight w:val="0"/>
                                          <w:marTop w:val="0"/>
                                          <w:marBottom w:val="0"/>
                                          <w:divBdr>
                                            <w:top w:val="none" w:sz="0" w:space="0" w:color="auto"/>
                                            <w:left w:val="none" w:sz="0" w:space="0" w:color="auto"/>
                                            <w:bottom w:val="none" w:sz="0" w:space="0" w:color="auto"/>
                                            <w:right w:val="none" w:sz="0" w:space="0" w:color="auto"/>
                                          </w:divBdr>
                                        </w:div>
                                      </w:divsChild>
                                    </w:div>
                                    <w:div w:id="17153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063671">
      <w:bodyDiv w:val="1"/>
      <w:marLeft w:val="0"/>
      <w:marRight w:val="0"/>
      <w:marTop w:val="0"/>
      <w:marBottom w:val="0"/>
      <w:divBdr>
        <w:top w:val="none" w:sz="0" w:space="0" w:color="auto"/>
        <w:left w:val="none" w:sz="0" w:space="0" w:color="auto"/>
        <w:bottom w:val="none" w:sz="0" w:space="0" w:color="auto"/>
        <w:right w:val="none" w:sz="0" w:space="0" w:color="auto"/>
      </w:divBdr>
      <w:divsChild>
        <w:div w:id="2093962872">
          <w:marLeft w:val="0"/>
          <w:marRight w:val="0"/>
          <w:marTop w:val="0"/>
          <w:marBottom w:val="0"/>
          <w:divBdr>
            <w:top w:val="none" w:sz="0" w:space="0" w:color="auto"/>
            <w:left w:val="none" w:sz="0" w:space="0" w:color="auto"/>
            <w:bottom w:val="none" w:sz="0" w:space="0" w:color="auto"/>
            <w:right w:val="none" w:sz="0" w:space="0" w:color="auto"/>
          </w:divBdr>
          <w:divsChild>
            <w:div w:id="2051343230">
              <w:marLeft w:val="0"/>
              <w:marRight w:val="0"/>
              <w:marTop w:val="0"/>
              <w:marBottom w:val="0"/>
              <w:divBdr>
                <w:top w:val="none" w:sz="0" w:space="0" w:color="auto"/>
                <w:left w:val="none" w:sz="0" w:space="0" w:color="auto"/>
                <w:bottom w:val="none" w:sz="0" w:space="0" w:color="auto"/>
                <w:right w:val="none" w:sz="0" w:space="0" w:color="auto"/>
              </w:divBdr>
              <w:divsChild>
                <w:div w:id="1685745034">
                  <w:marLeft w:val="0"/>
                  <w:marRight w:val="0"/>
                  <w:marTop w:val="0"/>
                  <w:marBottom w:val="0"/>
                  <w:divBdr>
                    <w:top w:val="none" w:sz="0" w:space="0" w:color="auto"/>
                    <w:left w:val="none" w:sz="0" w:space="0" w:color="auto"/>
                    <w:bottom w:val="none" w:sz="0" w:space="0" w:color="auto"/>
                    <w:right w:val="none" w:sz="0" w:space="0" w:color="auto"/>
                  </w:divBdr>
                  <w:divsChild>
                    <w:div w:id="322900192">
                      <w:marLeft w:val="0"/>
                      <w:marRight w:val="0"/>
                      <w:marTop w:val="0"/>
                      <w:marBottom w:val="0"/>
                      <w:divBdr>
                        <w:top w:val="none" w:sz="0" w:space="0" w:color="auto"/>
                        <w:left w:val="none" w:sz="0" w:space="0" w:color="auto"/>
                        <w:bottom w:val="none" w:sz="0" w:space="0" w:color="auto"/>
                        <w:right w:val="none" w:sz="0" w:space="0" w:color="auto"/>
                      </w:divBdr>
                      <w:divsChild>
                        <w:div w:id="14011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870267">
      <w:bodyDiv w:val="1"/>
      <w:marLeft w:val="0"/>
      <w:marRight w:val="0"/>
      <w:marTop w:val="0"/>
      <w:marBottom w:val="0"/>
      <w:divBdr>
        <w:top w:val="none" w:sz="0" w:space="0" w:color="auto"/>
        <w:left w:val="none" w:sz="0" w:space="0" w:color="auto"/>
        <w:bottom w:val="none" w:sz="0" w:space="0" w:color="auto"/>
        <w:right w:val="none" w:sz="0" w:space="0" w:color="auto"/>
      </w:divBdr>
      <w:divsChild>
        <w:div w:id="563221410">
          <w:marLeft w:val="0"/>
          <w:marRight w:val="0"/>
          <w:marTop w:val="0"/>
          <w:marBottom w:val="0"/>
          <w:divBdr>
            <w:top w:val="none" w:sz="0" w:space="0" w:color="auto"/>
            <w:left w:val="none" w:sz="0" w:space="0" w:color="auto"/>
            <w:bottom w:val="none" w:sz="0" w:space="0" w:color="auto"/>
            <w:right w:val="none" w:sz="0" w:space="0" w:color="auto"/>
          </w:divBdr>
        </w:div>
      </w:divsChild>
    </w:div>
    <w:div w:id="1279987587">
      <w:bodyDiv w:val="1"/>
      <w:marLeft w:val="0"/>
      <w:marRight w:val="0"/>
      <w:marTop w:val="108"/>
      <w:marBottom w:val="108"/>
      <w:divBdr>
        <w:top w:val="none" w:sz="0" w:space="0" w:color="auto"/>
        <w:left w:val="none" w:sz="0" w:space="0" w:color="auto"/>
        <w:bottom w:val="none" w:sz="0" w:space="0" w:color="auto"/>
        <w:right w:val="none" w:sz="0" w:space="0" w:color="auto"/>
      </w:divBdr>
      <w:divsChild>
        <w:div w:id="1792237967">
          <w:marLeft w:val="0"/>
          <w:marRight w:val="0"/>
          <w:marTop w:val="0"/>
          <w:marBottom w:val="0"/>
          <w:divBdr>
            <w:top w:val="none" w:sz="0" w:space="0" w:color="auto"/>
            <w:left w:val="none" w:sz="0" w:space="0" w:color="auto"/>
            <w:bottom w:val="none" w:sz="0" w:space="0" w:color="auto"/>
            <w:right w:val="none" w:sz="0" w:space="0" w:color="auto"/>
          </w:divBdr>
          <w:divsChild>
            <w:div w:id="1272469975">
              <w:marLeft w:val="0"/>
              <w:marRight w:val="0"/>
              <w:marTop w:val="0"/>
              <w:marBottom w:val="60"/>
              <w:divBdr>
                <w:top w:val="none" w:sz="0" w:space="0" w:color="auto"/>
                <w:left w:val="none" w:sz="0" w:space="0" w:color="auto"/>
                <w:bottom w:val="single" w:sz="6" w:space="0" w:color="CCCCCC"/>
                <w:right w:val="none" w:sz="0" w:space="0" w:color="auto"/>
              </w:divBdr>
              <w:divsChild>
                <w:div w:id="2078166305">
                  <w:marLeft w:val="0"/>
                  <w:marRight w:val="0"/>
                  <w:marTop w:val="0"/>
                  <w:marBottom w:val="0"/>
                  <w:divBdr>
                    <w:top w:val="none" w:sz="0" w:space="0" w:color="auto"/>
                    <w:left w:val="none" w:sz="0" w:space="0" w:color="auto"/>
                    <w:bottom w:val="none" w:sz="0" w:space="0" w:color="auto"/>
                    <w:right w:val="none" w:sz="0" w:space="0" w:color="auto"/>
                  </w:divBdr>
                </w:div>
                <w:div w:id="1044673769">
                  <w:marLeft w:val="0"/>
                  <w:marRight w:val="0"/>
                  <w:marTop w:val="0"/>
                  <w:marBottom w:val="0"/>
                  <w:divBdr>
                    <w:top w:val="none" w:sz="0" w:space="0" w:color="auto"/>
                    <w:left w:val="none" w:sz="0" w:space="0" w:color="auto"/>
                    <w:bottom w:val="none" w:sz="0" w:space="0" w:color="auto"/>
                    <w:right w:val="none" w:sz="0" w:space="0" w:color="auto"/>
                  </w:divBdr>
                </w:div>
              </w:divsChild>
            </w:div>
            <w:div w:id="1377463100">
              <w:marLeft w:val="-75"/>
              <w:marRight w:val="0"/>
              <w:marTop w:val="30"/>
              <w:marBottom w:val="90"/>
              <w:divBdr>
                <w:top w:val="none" w:sz="0" w:space="0" w:color="auto"/>
                <w:left w:val="none" w:sz="0" w:space="0" w:color="auto"/>
                <w:bottom w:val="none" w:sz="0" w:space="0" w:color="auto"/>
                <w:right w:val="none" w:sz="0" w:space="0" w:color="auto"/>
              </w:divBdr>
              <w:divsChild>
                <w:div w:id="569269135">
                  <w:marLeft w:val="0"/>
                  <w:marRight w:val="0"/>
                  <w:marTop w:val="0"/>
                  <w:marBottom w:val="0"/>
                  <w:divBdr>
                    <w:top w:val="none" w:sz="0" w:space="0" w:color="auto"/>
                    <w:left w:val="none" w:sz="0" w:space="0" w:color="auto"/>
                    <w:bottom w:val="none" w:sz="0" w:space="0" w:color="auto"/>
                    <w:right w:val="none" w:sz="0" w:space="0" w:color="auto"/>
                  </w:divBdr>
                </w:div>
                <w:div w:id="1391147561">
                  <w:marLeft w:val="0"/>
                  <w:marRight w:val="0"/>
                  <w:marTop w:val="0"/>
                  <w:marBottom w:val="0"/>
                  <w:divBdr>
                    <w:top w:val="none" w:sz="0" w:space="0" w:color="auto"/>
                    <w:left w:val="none" w:sz="0" w:space="0" w:color="auto"/>
                    <w:bottom w:val="none" w:sz="0" w:space="0" w:color="auto"/>
                    <w:right w:val="none" w:sz="0" w:space="0" w:color="auto"/>
                  </w:divBdr>
                  <w:divsChild>
                    <w:div w:id="772358401">
                      <w:marLeft w:val="0"/>
                      <w:marRight w:val="0"/>
                      <w:marTop w:val="0"/>
                      <w:marBottom w:val="0"/>
                      <w:divBdr>
                        <w:top w:val="none" w:sz="0" w:space="0" w:color="auto"/>
                        <w:left w:val="none" w:sz="0" w:space="0" w:color="auto"/>
                        <w:bottom w:val="none" w:sz="0" w:space="0" w:color="auto"/>
                        <w:right w:val="none" w:sz="0" w:space="0" w:color="auto"/>
                      </w:divBdr>
                      <w:divsChild>
                        <w:div w:id="3045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823">
              <w:marLeft w:val="0"/>
              <w:marRight w:val="75"/>
              <w:marTop w:val="0"/>
              <w:marBottom w:val="0"/>
              <w:divBdr>
                <w:top w:val="none" w:sz="0" w:space="0" w:color="auto"/>
                <w:left w:val="none" w:sz="0" w:space="0" w:color="auto"/>
                <w:bottom w:val="none" w:sz="0" w:space="0" w:color="auto"/>
                <w:right w:val="none" w:sz="0" w:space="0" w:color="auto"/>
              </w:divBdr>
              <w:divsChild>
                <w:div w:id="425880507">
                  <w:marLeft w:val="0"/>
                  <w:marRight w:val="75"/>
                  <w:marTop w:val="0"/>
                  <w:marBottom w:val="0"/>
                  <w:divBdr>
                    <w:top w:val="none" w:sz="0" w:space="0" w:color="auto"/>
                    <w:left w:val="none" w:sz="0" w:space="0" w:color="auto"/>
                    <w:bottom w:val="none" w:sz="0" w:space="0" w:color="auto"/>
                    <w:right w:val="none" w:sz="0" w:space="0" w:color="auto"/>
                  </w:divBdr>
                  <w:divsChild>
                    <w:div w:id="1322464697">
                      <w:marLeft w:val="0"/>
                      <w:marRight w:val="0"/>
                      <w:marTop w:val="0"/>
                      <w:marBottom w:val="0"/>
                      <w:divBdr>
                        <w:top w:val="none" w:sz="0" w:space="0" w:color="auto"/>
                        <w:left w:val="none" w:sz="0" w:space="0" w:color="auto"/>
                        <w:bottom w:val="none" w:sz="0" w:space="0" w:color="auto"/>
                        <w:right w:val="none" w:sz="0" w:space="0" w:color="auto"/>
                      </w:divBdr>
                      <w:divsChild>
                        <w:div w:id="1630819593">
                          <w:marLeft w:val="0"/>
                          <w:marRight w:val="0"/>
                          <w:marTop w:val="0"/>
                          <w:marBottom w:val="0"/>
                          <w:divBdr>
                            <w:top w:val="none" w:sz="0" w:space="0" w:color="auto"/>
                            <w:left w:val="none" w:sz="0" w:space="0" w:color="auto"/>
                            <w:bottom w:val="none" w:sz="0" w:space="0" w:color="auto"/>
                            <w:right w:val="none" w:sz="0" w:space="0" w:color="auto"/>
                          </w:divBdr>
                          <w:divsChild>
                            <w:div w:id="1238399400">
                              <w:marLeft w:val="0"/>
                              <w:marRight w:val="0"/>
                              <w:marTop w:val="0"/>
                              <w:marBottom w:val="0"/>
                              <w:divBdr>
                                <w:top w:val="none" w:sz="0" w:space="0" w:color="auto"/>
                                <w:left w:val="none" w:sz="0" w:space="0" w:color="auto"/>
                                <w:bottom w:val="none" w:sz="0" w:space="0" w:color="auto"/>
                                <w:right w:val="none" w:sz="0" w:space="0" w:color="auto"/>
                              </w:divBdr>
                              <w:divsChild>
                                <w:div w:id="199467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15086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63593871">
          <w:marLeft w:val="0"/>
          <w:marRight w:val="0"/>
          <w:marTop w:val="100"/>
          <w:marBottom w:val="100"/>
          <w:divBdr>
            <w:top w:val="none" w:sz="0" w:space="0" w:color="auto"/>
            <w:left w:val="none" w:sz="0" w:space="0" w:color="auto"/>
            <w:bottom w:val="none" w:sz="0" w:space="0" w:color="auto"/>
            <w:right w:val="none" w:sz="0" w:space="0" w:color="auto"/>
          </w:divBdr>
          <w:divsChild>
            <w:div w:id="315036878">
              <w:marLeft w:val="0"/>
              <w:marRight w:val="0"/>
              <w:marTop w:val="0"/>
              <w:marBottom w:val="0"/>
              <w:divBdr>
                <w:top w:val="single" w:sz="2" w:space="0" w:color="CCCCCC"/>
                <w:left w:val="single" w:sz="2" w:space="0" w:color="CCCCCC"/>
                <w:bottom w:val="single" w:sz="2" w:space="0" w:color="CCCCCC"/>
                <w:right w:val="single" w:sz="2" w:space="0" w:color="CCCCCC"/>
              </w:divBdr>
              <w:divsChild>
                <w:div w:id="1100952073">
                  <w:marLeft w:val="0"/>
                  <w:marRight w:val="0"/>
                  <w:marTop w:val="75"/>
                  <w:marBottom w:val="0"/>
                  <w:divBdr>
                    <w:top w:val="single" w:sz="2" w:space="0" w:color="CCCCCC"/>
                    <w:left w:val="none" w:sz="0" w:space="0" w:color="auto"/>
                    <w:bottom w:val="none" w:sz="0" w:space="0" w:color="auto"/>
                    <w:right w:val="none" w:sz="0" w:space="0" w:color="auto"/>
                  </w:divBdr>
                  <w:divsChild>
                    <w:div w:id="1702394467">
                      <w:marLeft w:val="0"/>
                      <w:marRight w:val="0"/>
                      <w:marTop w:val="0"/>
                      <w:marBottom w:val="0"/>
                      <w:divBdr>
                        <w:top w:val="none" w:sz="0" w:space="0" w:color="auto"/>
                        <w:left w:val="none" w:sz="0" w:space="0" w:color="auto"/>
                        <w:bottom w:val="none" w:sz="0" w:space="0" w:color="auto"/>
                        <w:right w:val="none" w:sz="0" w:space="0" w:color="auto"/>
                      </w:divBdr>
                      <w:divsChild>
                        <w:div w:id="681013699">
                          <w:marLeft w:val="2025"/>
                          <w:marRight w:val="6150"/>
                          <w:marTop w:val="0"/>
                          <w:marBottom w:val="0"/>
                          <w:divBdr>
                            <w:top w:val="none" w:sz="0" w:space="0" w:color="auto"/>
                            <w:left w:val="none" w:sz="0" w:space="0" w:color="auto"/>
                            <w:bottom w:val="none" w:sz="0" w:space="0" w:color="auto"/>
                            <w:right w:val="none" w:sz="0" w:space="0" w:color="auto"/>
                          </w:divBdr>
                          <w:divsChild>
                            <w:div w:id="1728842457">
                              <w:marLeft w:val="0"/>
                              <w:marRight w:val="0"/>
                              <w:marTop w:val="0"/>
                              <w:marBottom w:val="0"/>
                              <w:divBdr>
                                <w:top w:val="none" w:sz="0" w:space="0" w:color="auto"/>
                                <w:left w:val="none" w:sz="0" w:space="0" w:color="auto"/>
                                <w:bottom w:val="none" w:sz="0" w:space="0" w:color="auto"/>
                                <w:right w:val="none" w:sz="0" w:space="0" w:color="auto"/>
                              </w:divBdr>
                              <w:divsChild>
                                <w:div w:id="1055011880">
                                  <w:marLeft w:val="0"/>
                                  <w:marRight w:val="0"/>
                                  <w:marTop w:val="0"/>
                                  <w:marBottom w:val="0"/>
                                  <w:divBdr>
                                    <w:top w:val="none" w:sz="0" w:space="0" w:color="auto"/>
                                    <w:left w:val="none" w:sz="0" w:space="0" w:color="auto"/>
                                    <w:bottom w:val="none" w:sz="0" w:space="0" w:color="auto"/>
                                    <w:right w:val="none" w:sz="0" w:space="0" w:color="auto"/>
                                  </w:divBdr>
                                  <w:divsChild>
                                    <w:div w:id="1435436404">
                                      <w:marLeft w:val="0"/>
                                      <w:marRight w:val="0"/>
                                      <w:marTop w:val="0"/>
                                      <w:marBottom w:val="0"/>
                                      <w:divBdr>
                                        <w:top w:val="none" w:sz="0" w:space="0" w:color="auto"/>
                                        <w:left w:val="none" w:sz="0" w:space="0" w:color="auto"/>
                                        <w:bottom w:val="none" w:sz="0" w:space="0" w:color="auto"/>
                                        <w:right w:val="none" w:sz="0" w:space="0" w:color="auto"/>
                                      </w:divBdr>
                                      <w:divsChild>
                                        <w:div w:id="1634212564">
                                          <w:marLeft w:val="0"/>
                                          <w:marRight w:val="0"/>
                                          <w:marTop w:val="0"/>
                                          <w:marBottom w:val="0"/>
                                          <w:divBdr>
                                            <w:top w:val="none" w:sz="0" w:space="0" w:color="auto"/>
                                            <w:left w:val="none" w:sz="0" w:space="0" w:color="auto"/>
                                            <w:bottom w:val="none" w:sz="0" w:space="0" w:color="auto"/>
                                            <w:right w:val="none" w:sz="0" w:space="0" w:color="auto"/>
                                          </w:divBdr>
                                          <w:divsChild>
                                            <w:div w:id="1800760500">
                                              <w:marLeft w:val="0"/>
                                              <w:marRight w:val="0"/>
                                              <w:marTop w:val="0"/>
                                              <w:marBottom w:val="0"/>
                                              <w:divBdr>
                                                <w:top w:val="none" w:sz="0" w:space="0" w:color="auto"/>
                                                <w:left w:val="none" w:sz="0" w:space="0" w:color="auto"/>
                                                <w:bottom w:val="none" w:sz="0" w:space="0" w:color="auto"/>
                                                <w:right w:val="none" w:sz="0" w:space="0" w:color="auto"/>
                                              </w:divBdr>
                                              <w:divsChild>
                                                <w:div w:id="630866875">
                                                  <w:marLeft w:val="0"/>
                                                  <w:marRight w:val="0"/>
                                                  <w:marTop w:val="0"/>
                                                  <w:marBottom w:val="0"/>
                                                  <w:divBdr>
                                                    <w:top w:val="none" w:sz="0" w:space="0" w:color="auto"/>
                                                    <w:left w:val="none" w:sz="0" w:space="0" w:color="auto"/>
                                                    <w:bottom w:val="none" w:sz="0" w:space="0" w:color="auto"/>
                                                    <w:right w:val="none" w:sz="0" w:space="0" w:color="auto"/>
                                                  </w:divBdr>
                                                  <w:divsChild>
                                                    <w:div w:id="922227377">
                                                      <w:marLeft w:val="0"/>
                                                      <w:marRight w:val="0"/>
                                                      <w:marTop w:val="0"/>
                                                      <w:marBottom w:val="0"/>
                                                      <w:divBdr>
                                                        <w:top w:val="none" w:sz="0" w:space="0" w:color="auto"/>
                                                        <w:left w:val="none" w:sz="0" w:space="0" w:color="auto"/>
                                                        <w:bottom w:val="none" w:sz="0" w:space="0" w:color="auto"/>
                                                        <w:right w:val="none" w:sz="0" w:space="0" w:color="auto"/>
                                                      </w:divBdr>
                                                      <w:divsChild>
                                                        <w:div w:id="1870677736">
                                                          <w:marLeft w:val="0"/>
                                                          <w:marRight w:val="0"/>
                                                          <w:marTop w:val="0"/>
                                                          <w:marBottom w:val="0"/>
                                                          <w:divBdr>
                                                            <w:top w:val="single" w:sz="2" w:space="0" w:color="CCCCCC"/>
                                                            <w:left w:val="none" w:sz="0" w:space="0" w:color="auto"/>
                                                            <w:bottom w:val="none" w:sz="0" w:space="0" w:color="auto"/>
                                                            <w:right w:val="none" w:sz="0" w:space="0" w:color="auto"/>
                                                          </w:divBdr>
                                                          <w:divsChild>
                                                            <w:div w:id="224028095">
                                                              <w:marLeft w:val="0"/>
                                                              <w:marRight w:val="0"/>
                                                              <w:marTop w:val="0"/>
                                                              <w:marBottom w:val="0"/>
                                                              <w:divBdr>
                                                                <w:top w:val="none" w:sz="0" w:space="0" w:color="auto"/>
                                                                <w:left w:val="none" w:sz="0" w:space="0" w:color="auto"/>
                                                                <w:bottom w:val="none" w:sz="0" w:space="0" w:color="auto"/>
                                                                <w:right w:val="none" w:sz="0" w:space="0" w:color="auto"/>
                                                              </w:divBdr>
                                                              <w:divsChild>
                                                                <w:div w:id="1993219841">
                                                                  <w:marLeft w:val="0"/>
                                                                  <w:marRight w:val="0"/>
                                                                  <w:marTop w:val="0"/>
                                                                  <w:marBottom w:val="0"/>
                                                                  <w:divBdr>
                                                                    <w:top w:val="none" w:sz="0" w:space="0" w:color="auto"/>
                                                                    <w:left w:val="none" w:sz="0" w:space="0" w:color="auto"/>
                                                                    <w:bottom w:val="none" w:sz="0" w:space="0" w:color="auto"/>
                                                                    <w:right w:val="none" w:sz="0" w:space="0" w:color="auto"/>
                                                                  </w:divBdr>
                                                                  <w:divsChild>
                                                                    <w:div w:id="1216744629">
                                                                      <w:marLeft w:val="0"/>
                                                                      <w:marRight w:val="0"/>
                                                                      <w:marTop w:val="0"/>
                                                                      <w:marBottom w:val="0"/>
                                                                      <w:divBdr>
                                                                        <w:top w:val="none" w:sz="0" w:space="0" w:color="auto"/>
                                                                        <w:left w:val="none" w:sz="0" w:space="0" w:color="auto"/>
                                                                        <w:bottom w:val="none" w:sz="0" w:space="0" w:color="auto"/>
                                                                        <w:right w:val="none" w:sz="0" w:space="0" w:color="auto"/>
                                                                      </w:divBdr>
                                                                      <w:divsChild>
                                                                        <w:div w:id="460684532">
                                                                          <w:marLeft w:val="0"/>
                                                                          <w:marRight w:val="0"/>
                                                                          <w:marTop w:val="0"/>
                                                                          <w:marBottom w:val="0"/>
                                                                          <w:divBdr>
                                                                            <w:top w:val="none" w:sz="0" w:space="0" w:color="auto"/>
                                                                            <w:left w:val="none" w:sz="0" w:space="0" w:color="auto"/>
                                                                            <w:bottom w:val="none" w:sz="0" w:space="0" w:color="auto"/>
                                                                            <w:right w:val="none" w:sz="0" w:space="0" w:color="auto"/>
                                                                          </w:divBdr>
                                                                          <w:divsChild>
                                                                            <w:div w:id="21074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29199">
                                                                  <w:marLeft w:val="0"/>
                                                                  <w:marRight w:val="0"/>
                                                                  <w:marTop w:val="0"/>
                                                                  <w:marBottom w:val="0"/>
                                                                  <w:divBdr>
                                                                    <w:top w:val="none" w:sz="0" w:space="0" w:color="auto"/>
                                                                    <w:left w:val="none" w:sz="0" w:space="0" w:color="auto"/>
                                                                    <w:bottom w:val="none" w:sz="0" w:space="0" w:color="auto"/>
                                                                    <w:right w:val="none" w:sz="0" w:space="0" w:color="auto"/>
                                                                  </w:divBdr>
                                                                  <w:divsChild>
                                                                    <w:div w:id="794058919">
                                                                      <w:marLeft w:val="-96"/>
                                                                      <w:marRight w:val="-96"/>
                                                                      <w:marTop w:val="0"/>
                                                                      <w:marBottom w:val="0"/>
                                                                      <w:divBdr>
                                                                        <w:top w:val="none" w:sz="0" w:space="0" w:color="auto"/>
                                                                        <w:left w:val="none" w:sz="0" w:space="0" w:color="auto"/>
                                                                        <w:bottom w:val="none" w:sz="0" w:space="0" w:color="auto"/>
                                                                        <w:right w:val="none" w:sz="0" w:space="0" w:color="auto"/>
                                                                      </w:divBdr>
                                                                      <w:divsChild>
                                                                        <w:div w:id="1787961407">
                                                                          <w:marLeft w:val="0"/>
                                                                          <w:marRight w:val="0"/>
                                                                          <w:marTop w:val="0"/>
                                                                          <w:marBottom w:val="0"/>
                                                                          <w:divBdr>
                                                                            <w:top w:val="none" w:sz="0" w:space="0" w:color="auto"/>
                                                                            <w:left w:val="none" w:sz="0" w:space="0" w:color="auto"/>
                                                                            <w:bottom w:val="none" w:sz="0" w:space="0" w:color="auto"/>
                                                                            <w:right w:val="none" w:sz="0" w:space="0" w:color="auto"/>
                                                                          </w:divBdr>
                                                                          <w:divsChild>
                                                                            <w:div w:id="16536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99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357439">
                                      <w:marLeft w:val="0"/>
                                      <w:marRight w:val="0"/>
                                      <w:marTop w:val="0"/>
                                      <w:marBottom w:val="0"/>
                                      <w:divBdr>
                                        <w:top w:val="single" w:sz="6" w:space="8" w:color="CCCCCC"/>
                                        <w:left w:val="none" w:sz="0" w:space="0" w:color="auto"/>
                                        <w:bottom w:val="none" w:sz="0" w:space="0" w:color="auto"/>
                                        <w:right w:val="none" w:sz="0" w:space="0" w:color="auto"/>
                                      </w:divBdr>
                                      <w:divsChild>
                                        <w:div w:id="291522483">
                                          <w:marLeft w:val="0"/>
                                          <w:marRight w:val="0"/>
                                          <w:marTop w:val="0"/>
                                          <w:marBottom w:val="0"/>
                                          <w:divBdr>
                                            <w:top w:val="none" w:sz="0" w:space="0" w:color="auto"/>
                                            <w:left w:val="none" w:sz="0" w:space="0" w:color="auto"/>
                                            <w:bottom w:val="none" w:sz="0" w:space="0" w:color="auto"/>
                                            <w:right w:val="none" w:sz="0" w:space="0" w:color="auto"/>
                                          </w:divBdr>
                                          <w:divsChild>
                                            <w:div w:id="340473617">
                                              <w:marLeft w:val="0"/>
                                              <w:marRight w:val="0"/>
                                              <w:marTop w:val="0"/>
                                              <w:marBottom w:val="0"/>
                                              <w:divBdr>
                                                <w:top w:val="none" w:sz="0" w:space="0" w:color="auto"/>
                                                <w:left w:val="none" w:sz="0" w:space="0" w:color="auto"/>
                                                <w:bottom w:val="none" w:sz="0" w:space="0" w:color="auto"/>
                                                <w:right w:val="none" w:sz="0" w:space="0" w:color="auto"/>
                                              </w:divBdr>
                                              <w:divsChild>
                                                <w:div w:id="1998339664">
                                                  <w:marLeft w:val="0"/>
                                                  <w:marRight w:val="0"/>
                                                  <w:marTop w:val="0"/>
                                                  <w:marBottom w:val="0"/>
                                                  <w:divBdr>
                                                    <w:top w:val="none" w:sz="0" w:space="0" w:color="auto"/>
                                                    <w:left w:val="none" w:sz="0" w:space="0" w:color="auto"/>
                                                    <w:bottom w:val="none" w:sz="0" w:space="0" w:color="auto"/>
                                                    <w:right w:val="single" w:sz="6" w:space="4" w:color="CCCCCC"/>
                                                  </w:divBdr>
                                                  <w:divsChild>
                                                    <w:div w:id="379940384">
                                                      <w:marLeft w:val="0"/>
                                                      <w:marRight w:val="0"/>
                                                      <w:marTop w:val="0"/>
                                                      <w:marBottom w:val="0"/>
                                                      <w:divBdr>
                                                        <w:top w:val="none" w:sz="0" w:space="0" w:color="auto"/>
                                                        <w:left w:val="none" w:sz="0" w:space="0" w:color="auto"/>
                                                        <w:bottom w:val="none" w:sz="0" w:space="0" w:color="auto"/>
                                                        <w:right w:val="none" w:sz="0" w:space="0" w:color="auto"/>
                                                      </w:divBdr>
                                                      <w:divsChild>
                                                        <w:div w:id="831528839">
                                                          <w:marLeft w:val="0"/>
                                                          <w:marRight w:val="0"/>
                                                          <w:marTop w:val="0"/>
                                                          <w:marBottom w:val="0"/>
                                                          <w:divBdr>
                                                            <w:top w:val="none" w:sz="0" w:space="0" w:color="auto"/>
                                                            <w:left w:val="none" w:sz="0" w:space="0" w:color="auto"/>
                                                            <w:bottom w:val="none" w:sz="0" w:space="0" w:color="auto"/>
                                                            <w:right w:val="none" w:sz="0" w:space="0" w:color="auto"/>
                                                          </w:divBdr>
                                                          <w:divsChild>
                                                            <w:div w:id="2137484343">
                                                              <w:marLeft w:val="0"/>
                                                              <w:marRight w:val="0"/>
                                                              <w:marTop w:val="0"/>
                                                              <w:marBottom w:val="0"/>
                                                              <w:divBdr>
                                                                <w:top w:val="none" w:sz="0" w:space="0" w:color="auto"/>
                                                                <w:left w:val="none" w:sz="0" w:space="0" w:color="auto"/>
                                                                <w:bottom w:val="none" w:sz="0" w:space="0" w:color="auto"/>
                                                                <w:right w:val="none" w:sz="0" w:space="0" w:color="auto"/>
                                                              </w:divBdr>
                                                              <w:divsChild>
                                                                <w:div w:id="128793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4311213">
      <w:bodyDiv w:val="1"/>
      <w:marLeft w:val="0"/>
      <w:marRight w:val="0"/>
      <w:marTop w:val="0"/>
      <w:marBottom w:val="0"/>
      <w:divBdr>
        <w:top w:val="none" w:sz="0" w:space="0" w:color="auto"/>
        <w:left w:val="none" w:sz="0" w:space="0" w:color="auto"/>
        <w:bottom w:val="none" w:sz="0" w:space="0" w:color="auto"/>
        <w:right w:val="none" w:sz="0" w:space="0" w:color="auto"/>
      </w:divBdr>
      <w:divsChild>
        <w:div w:id="767115000">
          <w:marLeft w:val="0"/>
          <w:marRight w:val="0"/>
          <w:marTop w:val="0"/>
          <w:marBottom w:val="0"/>
          <w:divBdr>
            <w:top w:val="none" w:sz="0" w:space="0" w:color="auto"/>
            <w:left w:val="none" w:sz="0" w:space="0" w:color="auto"/>
            <w:bottom w:val="none" w:sz="0" w:space="0" w:color="auto"/>
            <w:right w:val="none" w:sz="0" w:space="0" w:color="auto"/>
          </w:divBdr>
          <w:divsChild>
            <w:div w:id="1951862152">
              <w:marLeft w:val="0"/>
              <w:marRight w:val="0"/>
              <w:marTop w:val="0"/>
              <w:marBottom w:val="0"/>
              <w:divBdr>
                <w:top w:val="none" w:sz="0" w:space="0" w:color="auto"/>
                <w:left w:val="none" w:sz="0" w:space="0" w:color="auto"/>
                <w:bottom w:val="none" w:sz="0" w:space="0" w:color="auto"/>
                <w:right w:val="none" w:sz="0" w:space="0" w:color="auto"/>
              </w:divBdr>
              <w:divsChild>
                <w:div w:id="1134176966">
                  <w:marLeft w:val="0"/>
                  <w:marRight w:val="0"/>
                  <w:marTop w:val="0"/>
                  <w:marBottom w:val="0"/>
                  <w:divBdr>
                    <w:top w:val="none" w:sz="0" w:space="0" w:color="auto"/>
                    <w:left w:val="none" w:sz="0" w:space="0" w:color="auto"/>
                    <w:bottom w:val="none" w:sz="0" w:space="0" w:color="auto"/>
                    <w:right w:val="none" w:sz="0" w:space="0" w:color="auto"/>
                  </w:divBdr>
                  <w:divsChild>
                    <w:div w:id="583607437">
                      <w:marLeft w:val="0"/>
                      <w:marRight w:val="0"/>
                      <w:marTop w:val="0"/>
                      <w:marBottom w:val="0"/>
                      <w:divBdr>
                        <w:top w:val="none" w:sz="0" w:space="0" w:color="auto"/>
                        <w:left w:val="none" w:sz="0" w:space="0" w:color="auto"/>
                        <w:bottom w:val="none" w:sz="0" w:space="0" w:color="auto"/>
                        <w:right w:val="none" w:sz="0" w:space="0" w:color="auto"/>
                      </w:divBdr>
                      <w:divsChild>
                        <w:div w:id="33971047">
                          <w:marLeft w:val="0"/>
                          <w:marRight w:val="0"/>
                          <w:marTop w:val="0"/>
                          <w:marBottom w:val="0"/>
                          <w:divBdr>
                            <w:top w:val="none" w:sz="0" w:space="0" w:color="auto"/>
                            <w:left w:val="none" w:sz="0" w:space="0" w:color="auto"/>
                            <w:bottom w:val="none" w:sz="0" w:space="0" w:color="auto"/>
                            <w:right w:val="none" w:sz="0" w:space="0" w:color="auto"/>
                          </w:divBdr>
                        </w:div>
                        <w:div w:id="1667708415">
                          <w:marLeft w:val="0"/>
                          <w:marRight w:val="0"/>
                          <w:marTop w:val="0"/>
                          <w:marBottom w:val="0"/>
                          <w:divBdr>
                            <w:top w:val="none" w:sz="0" w:space="0" w:color="auto"/>
                            <w:left w:val="none" w:sz="0" w:space="0" w:color="auto"/>
                            <w:bottom w:val="none" w:sz="0" w:space="0" w:color="auto"/>
                            <w:right w:val="none" w:sz="0" w:space="0" w:color="auto"/>
                          </w:divBdr>
                          <w:divsChild>
                            <w:div w:id="1281256151">
                              <w:marLeft w:val="0"/>
                              <w:marRight w:val="0"/>
                              <w:marTop w:val="0"/>
                              <w:marBottom w:val="0"/>
                              <w:divBdr>
                                <w:top w:val="none" w:sz="0" w:space="0" w:color="auto"/>
                                <w:left w:val="none" w:sz="0" w:space="0" w:color="auto"/>
                                <w:bottom w:val="none" w:sz="0" w:space="0" w:color="auto"/>
                                <w:right w:val="none" w:sz="0" w:space="0" w:color="auto"/>
                              </w:divBdr>
                              <w:divsChild>
                                <w:div w:id="1135373270">
                                  <w:marLeft w:val="0"/>
                                  <w:marRight w:val="0"/>
                                  <w:marTop w:val="0"/>
                                  <w:marBottom w:val="0"/>
                                  <w:divBdr>
                                    <w:top w:val="none" w:sz="0" w:space="0" w:color="auto"/>
                                    <w:left w:val="none" w:sz="0" w:space="0" w:color="auto"/>
                                    <w:bottom w:val="none" w:sz="0" w:space="0" w:color="auto"/>
                                    <w:right w:val="none" w:sz="0" w:space="0" w:color="auto"/>
                                  </w:divBdr>
                                  <w:divsChild>
                                    <w:div w:id="1037004746">
                                      <w:marLeft w:val="0"/>
                                      <w:marRight w:val="0"/>
                                      <w:marTop w:val="0"/>
                                      <w:marBottom w:val="0"/>
                                      <w:divBdr>
                                        <w:top w:val="none" w:sz="0" w:space="0" w:color="auto"/>
                                        <w:left w:val="none" w:sz="0" w:space="0" w:color="auto"/>
                                        <w:bottom w:val="none" w:sz="0" w:space="0" w:color="auto"/>
                                        <w:right w:val="none" w:sz="0" w:space="0" w:color="auto"/>
                                      </w:divBdr>
                                      <w:divsChild>
                                        <w:div w:id="1994142932">
                                          <w:marLeft w:val="0"/>
                                          <w:marRight w:val="0"/>
                                          <w:marTop w:val="0"/>
                                          <w:marBottom w:val="0"/>
                                          <w:divBdr>
                                            <w:top w:val="none" w:sz="0" w:space="0" w:color="auto"/>
                                            <w:left w:val="none" w:sz="0" w:space="0" w:color="auto"/>
                                            <w:bottom w:val="none" w:sz="0" w:space="0" w:color="auto"/>
                                            <w:right w:val="none" w:sz="0" w:space="0" w:color="auto"/>
                                          </w:divBdr>
                                          <w:divsChild>
                                            <w:div w:id="353843390">
                                              <w:marLeft w:val="0"/>
                                              <w:marRight w:val="0"/>
                                              <w:marTop w:val="0"/>
                                              <w:marBottom w:val="0"/>
                                              <w:divBdr>
                                                <w:top w:val="none" w:sz="0" w:space="0" w:color="auto"/>
                                                <w:left w:val="none" w:sz="0" w:space="0" w:color="auto"/>
                                                <w:bottom w:val="none" w:sz="0" w:space="0" w:color="auto"/>
                                                <w:right w:val="none" w:sz="0" w:space="0" w:color="auto"/>
                                              </w:divBdr>
                                              <w:divsChild>
                                                <w:div w:id="985940573">
                                                  <w:marLeft w:val="0"/>
                                                  <w:marRight w:val="0"/>
                                                  <w:marTop w:val="0"/>
                                                  <w:marBottom w:val="0"/>
                                                  <w:divBdr>
                                                    <w:top w:val="none" w:sz="0" w:space="0" w:color="auto"/>
                                                    <w:left w:val="none" w:sz="0" w:space="0" w:color="auto"/>
                                                    <w:bottom w:val="none" w:sz="0" w:space="0" w:color="auto"/>
                                                    <w:right w:val="none" w:sz="0" w:space="0" w:color="auto"/>
                                                  </w:divBdr>
                                                  <w:divsChild>
                                                    <w:div w:id="59081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439178">
                                  <w:marLeft w:val="0"/>
                                  <w:marRight w:val="0"/>
                                  <w:marTop w:val="0"/>
                                  <w:marBottom w:val="0"/>
                                  <w:divBdr>
                                    <w:top w:val="none" w:sz="0" w:space="0" w:color="auto"/>
                                    <w:left w:val="none" w:sz="0" w:space="0" w:color="auto"/>
                                    <w:bottom w:val="none" w:sz="0" w:space="0" w:color="auto"/>
                                    <w:right w:val="none" w:sz="0" w:space="0" w:color="auto"/>
                                  </w:divBdr>
                                  <w:divsChild>
                                    <w:div w:id="579142589">
                                      <w:marLeft w:val="0"/>
                                      <w:marRight w:val="0"/>
                                      <w:marTop w:val="0"/>
                                      <w:marBottom w:val="0"/>
                                      <w:divBdr>
                                        <w:top w:val="none" w:sz="0" w:space="0" w:color="auto"/>
                                        <w:left w:val="none" w:sz="0" w:space="0" w:color="auto"/>
                                        <w:bottom w:val="none" w:sz="0" w:space="0" w:color="auto"/>
                                        <w:right w:val="none" w:sz="0" w:space="0" w:color="auto"/>
                                      </w:divBdr>
                                    </w:div>
                                  </w:divsChild>
                                </w:div>
                                <w:div w:id="1098524393">
                                  <w:marLeft w:val="0"/>
                                  <w:marRight w:val="0"/>
                                  <w:marTop w:val="0"/>
                                  <w:marBottom w:val="0"/>
                                  <w:divBdr>
                                    <w:top w:val="none" w:sz="0" w:space="0" w:color="auto"/>
                                    <w:left w:val="none" w:sz="0" w:space="0" w:color="auto"/>
                                    <w:bottom w:val="none" w:sz="0" w:space="0" w:color="auto"/>
                                    <w:right w:val="none" w:sz="0" w:space="0" w:color="auto"/>
                                  </w:divBdr>
                                  <w:divsChild>
                                    <w:div w:id="1727796495">
                                      <w:marLeft w:val="0"/>
                                      <w:marRight w:val="0"/>
                                      <w:marTop w:val="0"/>
                                      <w:marBottom w:val="0"/>
                                      <w:divBdr>
                                        <w:top w:val="none" w:sz="0" w:space="0" w:color="auto"/>
                                        <w:left w:val="none" w:sz="0" w:space="0" w:color="auto"/>
                                        <w:bottom w:val="none" w:sz="0" w:space="0" w:color="auto"/>
                                        <w:right w:val="none" w:sz="0" w:space="0" w:color="auto"/>
                                      </w:divBdr>
                                    </w:div>
                                    <w:div w:id="1589119613">
                                      <w:marLeft w:val="0"/>
                                      <w:marRight w:val="0"/>
                                      <w:marTop w:val="0"/>
                                      <w:marBottom w:val="0"/>
                                      <w:divBdr>
                                        <w:top w:val="none" w:sz="0" w:space="0" w:color="auto"/>
                                        <w:left w:val="none" w:sz="0" w:space="0" w:color="auto"/>
                                        <w:bottom w:val="none" w:sz="0" w:space="0" w:color="auto"/>
                                        <w:right w:val="none" w:sz="0" w:space="0" w:color="auto"/>
                                      </w:divBdr>
                                    </w:div>
                                    <w:div w:id="1885871567">
                                      <w:marLeft w:val="0"/>
                                      <w:marRight w:val="0"/>
                                      <w:marTop w:val="0"/>
                                      <w:marBottom w:val="0"/>
                                      <w:divBdr>
                                        <w:top w:val="none" w:sz="0" w:space="0" w:color="auto"/>
                                        <w:left w:val="none" w:sz="0" w:space="0" w:color="auto"/>
                                        <w:bottom w:val="none" w:sz="0" w:space="0" w:color="auto"/>
                                        <w:right w:val="none" w:sz="0" w:space="0" w:color="auto"/>
                                      </w:divBdr>
                                    </w:div>
                                    <w:div w:id="770466972">
                                      <w:marLeft w:val="0"/>
                                      <w:marRight w:val="0"/>
                                      <w:marTop w:val="0"/>
                                      <w:marBottom w:val="0"/>
                                      <w:divBdr>
                                        <w:top w:val="none" w:sz="0" w:space="0" w:color="auto"/>
                                        <w:left w:val="none" w:sz="0" w:space="0" w:color="auto"/>
                                        <w:bottom w:val="none" w:sz="0" w:space="0" w:color="auto"/>
                                        <w:right w:val="none" w:sz="0" w:space="0" w:color="auto"/>
                                      </w:divBdr>
                                    </w:div>
                                    <w:div w:id="1643533789">
                                      <w:marLeft w:val="0"/>
                                      <w:marRight w:val="0"/>
                                      <w:marTop w:val="0"/>
                                      <w:marBottom w:val="0"/>
                                      <w:divBdr>
                                        <w:top w:val="none" w:sz="0" w:space="0" w:color="auto"/>
                                        <w:left w:val="none" w:sz="0" w:space="0" w:color="auto"/>
                                        <w:bottom w:val="none" w:sz="0" w:space="0" w:color="auto"/>
                                        <w:right w:val="none" w:sz="0" w:space="0" w:color="auto"/>
                                      </w:divBdr>
                                    </w:div>
                                    <w:div w:id="46686697">
                                      <w:marLeft w:val="0"/>
                                      <w:marRight w:val="0"/>
                                      <w:marTop w:val="0"/>
                                      <w:marBottom w:val="0"/>
                                      <w:divBdr>
                                        <w:top w:val="none" w:sz="0" w:space="0" w:color="auto"/>
                                        <w:left w:val="none" w:sz="0" w:space="0" w:color="auto"/>
                                        <w:bottom w:val="none" w:sz="0" w:space="0" w:color="auto"/>
                                        <w:right w:val="none" w:sz="0" w:space="0" w:color="auto"/>
                                      </w:divBdr>
                                      <w:divsChild>
                                        <w:div w:id="590504531">
                                          <w:marLeft w:val="0"/>
                                          <w:marRight w:val="0"/>
                                          <w:marTop w:val="0"/>
                                          <w:marBottom w:val="0"/>
                                          <w:divBdr>
                                            <w:top w:val="none" w:sz="0" w:space="0" w:color="auto"/>
                                            <w:left w:val="none" w:sz="0" w:space="0" w:color="auto"/>
                                            <w:bottom w:val="none" w:sz="0" w:space="0" w:color="auto"/>
                                            <w:right w:val="none" w:sz="0" w:space="0" w:color="auto"/>
                                          </w:divBdr>
                                        </w:div>
                                      </w:divsChild>
                                    </w:div>
                                    <w:div w:id="158433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654475">
      <w:bodyDiv w:val="1"/>
      <w:marLeft w:val="0"/>
      <w:marRight w:val="0"/>
      <w:marTop w:val="0"/>
      <w:marBottom w:val="0"/>
      <w:divBdr>
        <w:top w:val="none" w:sz="0" w:space="0" w:color="auto"/>
        <w:left w:val="none" w:sz="0" w:space="0" w:color="auto"/>
        <w:bottom w:val="none" w:sz="0" w:space="0" w:color="auto"/>
        <w:right w:val="none" w:sz="0" w:space="0" w:color="auto"/>
      </w:divBdr>
      <w:divsChild>
        <w:div w:id="1328361477">
          <w:marLeft w:val="0"/>
          <w:marRight w:val="0"/>
          <w:marTop w:val="0"/>
          <w:marBottom w:val="0"/>
          <w:divBdr>
            <w:top w:val="none" w:sz="0" w:space="0" w:color="auto"/>
            <w:left w:val="none" w:sz="0" w:space="0" w:color="auto"/>
            <w:bottom w:val="none" w:sz="0" w:space="0" w:color="auto"/>
            <w:right w:val="none" w:sz="0" w:space="0" w:color="auto"/>
          </w:divBdr>
          <w:divsChild>
            <w:div w:id="974526324">
              <w:marLeft w:val="0"/>
              <w:marRight w:val="0"/>
              <w:marTop w:val="0"/>
              <w:marBottom w:val="0"/>
              <w:divBdr>
                <w:top w:val="none" w:sz="0" w:space="0" w:color="auto"/>
                <w:left w:val="none" w:sz="0" w:space="0" w:color="auto"/>
                <w:bottom w:val="none" w:sz="0" w:space="0" w:color="auto"/>
                <w:right w:val="none" w:sz="0" w:space="0" w:color="auto"/>
              </w:divBdr>
              <w:divsChild>
                <w:div w:id="558053501">
                  <w:marLeft w:val="0"/>
                  <w:marRight w:val="0"/>
                  <w:marTop w:val="0"/>
                  <w:marBottom w:val="0"/>
                  <w:divBdr>
                    <w:top w:val="none" w:sz="0" w:space="0" w:color="auto"/>
                    <w:left w:val="none" w:sz="0" w:space="0" w:color="auto"/>
                    <w:bottom w:val="none" w:sz="0" w:space="0" w:color="auto"/>
                    <w:right w:val="none" w:sz="0" w:space="0" w:color="auto"/>
                  </w:divBdr>
                  <w:divsChild>
                    <w:div w:id="1051273994">
                      <w:marLeft w:val="0"/>
                      <w:marRight w:val="0"/>
                      <w:marTop w:val="0"/>
                      <w:marBottom w:val="150"/>
                      <w:divBdr>
                        <w:top w:val="none" w:sz="0" w:space="0" w:color="auto"/>
                        <w:left w:val="none" w:sz="0" w:space="0" w:color="auto"/>
                        <w:bottom w:val="none" w:sz="0" w:space="0" w:color="auto"/>
                        <w:right w:val="none" w:sz="0" w:space="0" w:color="auto"/>
                      </w:divBdr>
                    </w:div>
                  </w:divsChild>
                </w:div>
                <w:div w:id="806122158">
                  <w:marLeft w:val="0"/>
                  <w:marRight w:val="0"/>
                  <w:marTop w:val="0"/>
                  <w:marBottom w:val="0"/>
                  <w:divBdr>
                    <w:top w:val="none" w:sz="0" w:space="0" w:color="auto"/>
                    <w:left w:val="none" w:sz="0" w:space="0" w:color="auto"/>
                    <w:bottom w:val="none" w:sz="0" w:space="0" w:color="auto"/>
                    <w:right w:val="none" w:sz="0" w:space="0" w:color="auto"/>
                  </w:divBdr>
                </w:div>
              </w:divsChild>
            </w:div>
            <w:div w:id="1209412366">
              <w:marLeft w:val="0"/>
              <w:marRight w:val="0"/>
              <w:marTop w:val="0"/>
              <w:marBottom w:val="0"/>
              <w:divBdr>
                <w:top w:val="none" w:sz="0" w:space="0" w:color="auto"/>
                <w:left w:val="none" w:sz="0" w:space="0" w:color="auto"/>
                <w:bottom w:val="none" w:sz="0" w:space="0" w:color="auto"/>
                <w:right w:val="none" w:sz="0" w:space="0" w:color="auto"/>
              </w:divBdr>
              <w:divsChild>
                <w:div w:id="1380284720">
                  <w:marLeft w:val="0"/>
                  <w:marRight w:val="0"/>
                  <w:marTop w:val="0"/>
                  <w:marBottom w:val="0"/>
                  <w:divBdr>
                    <w:top w:val="none" w:sz="0" w:space="0" w:color="auto"/>
                    <w:left w:val="none" w:sz="0" w:space="0" w:color="auto"/>
                    <w:bottom w:val="none" w:sz="0" w:space="0" w:color="auto"/>
                    <w:right w:val="none" w:sz="0" w:space="0" w:color="auto"/>
                  </w:divBdr>
                  <w:divsChild>
                    <w:div w:id="2064597022">
                      <w:marLeft w:val="0"/>
                      <w:marRight w:val="0"/>
                      <w:marTop w:val="0"/>
                      <w:marBottom w:val="0"/>
                      <w:divBdr>
                        <w:top w:val="none" w:sz="0" w:space="0" w:color="auto"/>
                        <w:left w:val="none" w:sz="0" w:space="0" w:color="auto"/>
                        <w:bottom w:val="none" w:sz="0" w:space="0" w:color="auto"/>
                        <w:right w:val="none" w:sz="0" w:space="0" w:color="auto"/>
                      </w:divBdr>
                      <w:divsChild>
                        <w:div w:id="670060722">
                          <w:marLeft w:val="0"/>
                          <w:marRight w:val="0"/>
                          <w:marTop w:val="0"/>
                          <w:marBottom w:val="0"/>
                          <w:divBdr>
                            <w:top w:val="none" w:sz="0" w:space="0" w:color="auto"/>
                            <w:left w:val="none" w:sz="0" w:space="0" w:color="auto"/>
                            <w:bottom w:val="none" w:sz="0" w:space="0" w:color="auto"/>
                            <w:right w:val="none" w:sz="0" w:space="0" w:color="auto"/>
                          </w:divBdr>
                          <w:divsChild>
                            <w:div w:id="1383989299">
                              <w:marLeft w:val="0"/>
                              <w:marRight w:val="0"/>
                              <w:marTop w:val="0"/>
                              <w:marBottom w:val="0"/>
                              <w:divBdr>
                                <w:top w:val="none" w:sz="0" w:space="0" w:color="auto"/>
                                <w:left w:val="none" w:sz="0" w:space="0" w:color="auto"/>
                                <w:bottom w:val="none" w:sz="0" w:space="0" w:color="auto"/>
                                <w:right w:val="none" w:sz="0" w:space="0" w:color="auto"/>
                              </w:divBdr>
                            </w:div>
                          </w:divsChild>
                        </w:div>
                        <w:div w:id="433869302">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287783860">
      <w:bodyDiv w:val="1"/>
      <w:marLeft w:val="0"/>
      <w:marRight w:val="0"/>
      <w:marTop w:val="0"/>
      <w:marBottom w:val="0"/>
      <w:divBdr>
        <w:top w:val="none" w:sz="0" w:space="0" w:color="auto"/>
        <w:left w:val="none" w:sz="0" w:space="0" w:color="auto"/>
        <w:bottom w:val="none" w:sz="0" w:space="0" w:color="auto"/>
        <w:right w:val="none" w:sz="0" w:space="0" w:color="auto"/>
      </w:divBdr>
      <w:divsChild>
        <w:div w:id="239943640">
          <w:marLeft w:val="0"/>
          <w:marRight w:val="0"/>
          <w:marTop w:val="0"/>
          <w:marBottom w:val="0"/>
          <w:divBdr>
            <w:top w:val="none" w:sz="0" w:space="0" w:color="auto"/>
            <w:left w:val="none" w:sz="0" w:space="0" w:color="auto"/>
            <w:bottom w:val="none" w:sz="0" w:space="0" w:color="auto"/>
            <w:right w:val="none" w:sz="0" w:space="0" w:color="auto"/>
          </w:divBdr>
          <w:divsChild>
            <w:div w:id="1352612338">
              <w:marLeft w:val="0"/>
              <w:marRight w:val="0"/>
              <w:marTop w:val="0"/>
              <w:marBottom w:val="0"/>
              <w:divBdr>
                <w:top w:val="none" w:sz="0" w:space="0" w:color="auto"/>
                <w:left w:val="none" w:sz="0" w:space="0" w:color="auto"/>
                <w:bottom w:val="none" w:sz="0" w:space="0" w:color="auto"/>
                <w:right w:val="none" w:sz="0" w:space="0" w:color="auto"/>
              </w:divBdr>
              <w:divsChild>
                <w:div w:id="1984306443">
                  <w:marLeft w:val="0"/>
                  <w:marRight w:val="0"/>
                  <w:marTop w:val="0"/>
                  <w:marBottom w:val="0"/>
                  <w:divBdr>
                    <w:top w:val="none" w:sz="0" w:space="0" w:color="auto"/>
                    <w:left w:val="none" w:sz="0" w:space="0" w:color="auto"/>
                    <w:bottom w:val="none" w:sz="0" w:space="0" w:color="auto"/>
                    <w:right w:val="none" w:sz="0" w:space="0" w:color="auto"/>
                  </w:divBdr>
                  <w:divsChild>
                    <w:div w:id="1071738127">
                      <w:marLeft w:val="0"/>
                      <w:marRight w:val="0"/>
                      <w:marTop w:val="0"/>
                      <w:marBottom w:val="0"/>
                      <w:divBdr>
                        <w:top w:val="none" w:sz="0" w:space="0" w:color="auto"/>
                        <w:left w:val="none" w:sz="0" w:space="0" w:color="auto"/>
                        <w:bottom w:val="none" w:sz="0" w:space="0" w:color="auto"/>
                        <w:right w:val="none" w:sz="0" w:space="0" w:color="auto"/>
                      </w:divBdr>
                      <w:divsChild>
                        <w:div w:id="111369637">
                          <w:marLeft w:val="0"/>
                          <w:marRight w:val="0"/>
                          <w:marTop w:val="0"/>
                          <w:marBottom w:val="0"/>
                          <w:divBdr>
                            <w:top w:val="none" w:sz="0" w:space="0" w:color="auto"/>
                            <w:left w:val="none" w:sz="0" w:space="0" w:color="auto"/>
                            <w:bottom w:val="none" w:sz="0" w:space="0" w:color="auto"/>
                            <w:right w:val="none" w:sz="0" w:space="0" w:color="auto"/>
                          </w:divBdr>
                        </w:div>
                        <w:div w:id="1421296920">
                          <w:marLeft w:val="0"/>
                          <w:marRight w:val="0"/>
                          <w:marTop w:val="0"/>
                          <w:marBottom w:val="0"/>
                          <w:divBdr>
                            <w:top w:val="none" w:sz="0" w:space="0" w:color="auto"/>
                            <w:left w:val="none" w:sz="0" w:space="0" w:color="auto"/>
                            <w:bottom w:val="none" w:sz="0" w:space="0" w:color="auto"/>
                            <w:right w:val="none" w:sz="0" w:space="0" w:color="auto"/>
                          </w:divBdr>
                          <w:divsChild>
                            <w:div w:id="1126775721">
                              <w:marLeft w:val="0"/>
                              <w:marRight w:val="0"/>
                              <w:marTop w:val="0"/>
                              <w:marBottom w:val="0"/>
                              <w:divBdr>
                                <w:top w:val="none" w:sz="0" w:space="0" w:color="auto"/>
                                <w:left w:val="none" w:sz="0" w:space="0" w:color="auto"/>
                                <w:bottom w:val="none" w:sz="0" w:space="0" w:color="auto"/>
                                <w:right w:val="none" w:sz="0" w:space="0" w:color="auto"/>
                              </w:divBdr>
                              <w:divsChild>
                                <w:div w:id="1256590881">
                                  <w:marLeft w:val="0"/>
                                  <w:marRight w:val="0"/>
                                  <w:marTop w:val="0"/>
                                  <w:marBottom w:val="0"/>
                                  <w:divBdr>
                                    <w:top w:val="none" w:sz="0" w:space="0" w:color="auto"/>
                                    <w:left w:val="none" w:sz="0" w:space="0" w:color="auto"/>
                                    <w:bottom w:val="none" w:sz="0" w:space="0" w:color="auto"/>
                                    <w:right w:val="none" w:sz="0" w:space="0" w:color="auto"/>
                                  </w:divBdr>
                                  <w:divsChild>
                                    <w:div w:id="125895952">
                                      <w:marLeft w:val="0"/>
                                      <w:marRight w:val="0"/>
                                      <w:marTop w:val="0"/>
                                      <w:marBottom w:val="0"/>
                                      <w:divBdr>
                                        <w:top w:val="none" w:sz="0" w:space="0" w:color="auto"/>
                                        <w:left w:val="none" w:sz="0" w:space="0" w:color="auto"/>
                                        <w:bottom w:val="none" w:sz="0" w:space="0" w:color="auto"/>
                                        <w:right w:val="none" w:sz="0" w:space="0" w:color="auto"/>
                                      </w:divBdr>
                                      <w:divsChild>
                                        <w:div w:id="291057340">
                                          <w:marLeft w:val="0"/>
                                          <w:marRight w:val="0"/>
                                          <w:marTop w:val="0"/>
                                          <w:marBottom w:val="0"/>
                                          <w:divBdr>
                                            <w:top w:val="none" w:sz="0" w:space="0" w:color="auto"/>
                                            <w:left w:val="none" w:sz="0" w:space="0" w:color="auto"/>
                                            <w:bottom w:val="none" w:sz="0" w:space="0" w:color="auto"/>
                                            <w:right w:val="none" w:sz="0" w:space="0" w:color="auto"/>
                                          </w:divBdr>
                                          <w:divsChild>
                                            <w:div w:id="787163670">
                                              <w:marLeft w:val="0"/>
                                              <w:marRight w:val="0"/>
                                              <w:marTop w:val="0"/>
                                              <w:marBottom w:val="0"/>
                                              <w:divBdr>
                                                <w:top w:val="none" w:sz="0" w:space="0" w:color="auto"/>
                                                <w:left w:val="none" w:sz="0" w:space="0" w:color="auto"/>
                                                <w:bottom w:val="none" w:sz="0" w:space="0" w:color="auto"/>
                                                <w:right w:val="none" w:sz="0" w:space="0" w:color="auto"/>
                                              </w:divBdr>
                                              <w:divsChild>
                                                <w:div w:id="157506367">
                                                  <w:marLeft w:val="0"/>
                                                  <w:marRight w:val="0"/>
                                                  <w:marTop w:val="0"/>
                                                  <w:marBottom w:val="0"/>
                                                  <w:divBdr>
                                                    <w:top w:val="none" w:sz="0" w:space="0" w:color="auto"/>
                                                    <w:left w:val="none" w:sz="0" w:space="0" w:color="auto"/>
                                                    <w:bottom w:val="none" w:sz="0" w:space="0" w:color="auto"/>
                                                    <w:right w:val="none" w:sz="0" w:space="0" w:color="auto"/>
                                                  </w:divBdr>
                                                  <w:divsChild>
                                                    <w:div w:id="4619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558150">
                                  <w:marLeft w:val="0"/>
                                  <w:marRight w:val="0"/>
                                  <w:marTop w:val="0"/>
                                  <w:marBottom w:val="0"/>
                                  <w:divBdr>
                                    <w:top w:val="none" w:sz="0" w:space="0" w:color="auto"/>
                                    <w:left w:val="none" w:sz="0" w:space="0" w:color="auto"/>
                                    <w:bottom w:val="none" w:sz="0" w:space="0" w:color="auto"/>
                                    <w:right w:val="none" w:sz="0" w:space="0" w:color="auto"/>
                                  </w:divBdr>
                                  <w:divsChild>
                                    <w:div w:id="532617610">
                                      <w:marLeft w:val="0"/>
                                      <w:marRight w:val="0"/>
                                      <w:marTop w:val="0"/>
                                      <w:marBottom w:val="0"/>
                                      <w:divBdr>
                                        <w:top w:val="none" w:sz="0" w:space="0" w:color="auto"/>
                                        <w:left w:val="none" w:sz="0" w:space="0" w:color="auto"/>
                                        <w:bottom w:val="none" w:sz="0" w:space="0" w:color="auto"/>
                                        <w:right w:val="none" w:sz="0" w:space="0" w:color="auto"/>
                                      </w:divBdr>
                                    </w:div>
                                  </w:divsChild>
                                </w:div>
                                <w:div w:id="1536888361">
                                  <w:marLeft w:val="0"/>
                                  <w:marRight w:val="0"/>
                                  <w:marTop w:val="0"/>
                                  <w:marBottom w:val="0"/>
                                  <w:divBdr>
                                    <w:top w:val="none" w:sz="0" w:space="0" w:color="auto"/>
                                    <w:left w:val="none" w:sz="0" w:space="0" w:color="auto"/>
                                    <w:bottom w:val="none" w:sz="0" w:space="0" w:color="auto"/>
                                    <w:right w:val="none" w:sz="0" w:space="0" w:color="auto"/>
                                  </w:divBdr>
                                  <w:divsChild>
                                    <w:div w:id="1047608842">
                                      <w:marLeft w:val="0"/>
                                      <w:marRight w:val="0"/>
                                      <w:marTop w:val="0"/>
                                      <w:marBottom w:val="0"/>
                                      <w:divBdr>
                                        <w:top w:val="none" w:sz="0" w:space="0" w:color="auto"/>
                                        <w:left w:val="none" w:sz="0" w:space="0" w:color="auto"/>
                                        <w:bottom w:val="none" w:sz="0" w:space="0" w:color="auto"/>
                                        <w:right w:val="none" w:sz="0" w:space="0" w:color="auto"/>
                                      </w:divBdr>
                                    </w:div>
                                    <w:div w:id="261882845">
                                      <w:marLeft w:val="0"/>
                                      <w:marRight w:val="0"/>
                                      <w:marTop w:val="0"/>
                                      <w:marBottom w:val="0"/>
                                      <w:divBdr>
                                        <w:top w:val="none" w:sz="0" w:space="0" w:color="auto"/>
                                        <w:left w:val="none" w:sz="0" w:space="0" w:color="auto"/>
                                        <w:bottom w:val="none" w:sz="0" w:space="0" w:color="auto"/>
                                        <w:right w:val="none" w:sz="0" w:space="0" w:color="auto"/>
                                      </w:divBdr>
                                    </w:div>
                                    <w:div w:id="1339578759">
                                      <w:marLeft w:val="0"/>
                                      <w:marRight w:val="0"/>
                                      <w:marTop w:val="0"/>
                                      <w:marBottom w:val="0"/>
                                      <w:divBdr>
                                        <w:top w:val="none" w:sz="0" w:space="0" w:color="auto"/>
                                        <w:left w:val="none" w:sz="0" w:space="0" w:color="auto"/>
                                        <w:bottom w:val="none" w:sz="0" w:space="0" w:color="auto"/>
                                        <w:right w:val="none" w:sz="0" w:space="0" w:color="auto"/>
                                      </w:divBdr>
                                    </w:div>
                                    <w:div w:id="602878441">
                                      <w:marLeft w:val="0"/>
                                      <w:marRight w:val="0"/>
                                      <w:marTop w:val="0"/>
                                      <w:marBottom w:val="0"/>
                                      <w:divBdr>
                                        <w:top w:val="none" w:sz="0" w:space="0" w:color="auto"/>
                                        <w:left w:val="none" w:sz="0" w:space="0" w:color="auto"/>
                                        <w:bottom w:val="none" w:sz="0" w:space="0" w:color="auto"/>
                                        <w:right w:val="none" w:sz="0" w:space="0" w:color="auto"/>
                                      </w:divBdr>
                                    </w:div>
                                    <w:div w:id="1506939149">
                                      <w:marLeft w:val="0"/>
                                      <w:marRight w:val="0"/>
                                      <w:marTop w:val="0"/>
                                      <w:marBottom w:val="0"/>
                                      <w:divBdr>
                                        <w:top w:val="none" w:sz="0" w:space="0" w:color="auto"/>
                                        <w:left w:val="none" w:sz="0" w:space="0" w:color="auto"/>
                                        <w:bottom w:val="none" w:sz="0" w:space="0" w:color="auto"/>
                                        <w:right w:val="none" w:sz="0" w:space="0" w:color="auto"/>
                                      </w:divBdr>
                                    </w:div>
                                    <w:div w:id="707267213">
                                      <w:marLeft w:val="0"/>
                                      <w:marRight w:val="0"/>
                                      <w:marTop w:val="0"/>
                                      <w:marBottom w:val="0"/>
                                      <w:divBdr>
                                        <w:top w:val="none" w:sz="0" w:space="0" w:color="auto"/>
                                        <w:left w:val="none" w:sz="0" w:space="0" w:color="auto"/>
                                        <w:bottom w:val="none" w:sz="0" w:space="0" w:color="auto"/>
                                        <w:right w:val="none" w:sz="0" w:space="0" w:color="auto"/>
                                      </w:divBdr>
                                      <w:divsChild>
                                        <w:div w:id="867521617">
                                          <w:marLeft w:val="0"/>
                                          <w:marRight w:val="0"/>
                                          <w:marTop w:val="0"/>
                                          <w:marBottom w:val="0"/>
                                          <w:divBdr>
                                            <w:top w:val="none" w:sz="0" w:space="0" w:color="auto"/>
                                            <w:left w:val="none" w:sz="0" w:space="0" w:color="auto"/>
                                            <w:bottom w:val="none" w:sz="0" w:space="0" w:color="auto"/>
                                            <w:right w:val="none" w:sz="0" w:space="0" w:color="auto"/>
                                          </w:divBdr>
                                        </w:div>
                                      </w:divsChild>
                                    </w:div>
                                    <w:div w:id="141297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822129">
      <w:bodyDiv w:val="1"/>
      <w:marLeft w:val="0"/>
      <w:marRight w:val="0"/>
      <w:marTop w:val="0"/>
      <w:marBottom w:val="0"/>
      <w:divBdr>
        <w:top w:val="none" w:sz="0" w:space="0" w:color="auto"/>
        <w:left w:val="none" w:sz="0" w:space="0" w:color="auto"/>
        <w:bottom w:val="none" w:sz="0" w:space="0" w:color="auto"/>
        <w:right w:val="none" w:sz="0" w:space="0" w:color="auto"/>
      </w:divBdr>
      <w:divsChild>
        <w:div w:id="677660302">
          <w:marLeft w:val="0"/>
          <w:marRight w:val="0"/>
          <w:marTop w:val="0"/>
          <w:marBottom w:val="0"/>
          <w:divBdr>
            <w:top w:val="none" w:sz="0" w:space="0" w:color="auto"/>
            <w:left w:val="none" w:sz="0" w:space="0" w:color="auto"/>
            <w:bottom w:val="none" w:sz="0" w:space="0" w:color="auto"/>
            <w:right w:val="none" w:sz="0" w:space="0" w:color="auto"/>
          </w:divBdr>
          <w:divsChild>
            <w:div w:id="1449620949">
              <w:marLeft w:val="0"/>
              <w:marRight w:val="0"/>
              <w:marTop w:val="0"/>
              <w:marBottom w:val="0"/>
              <w:divBdr>
                <w:top w:val="none" w:sz="0" w:space="0" w:color="auto"/>
                <w:left w:val="none" w:sz="0" w:space="0" w:color="auto"/>
                <w:bottom w:val="none" w:sz="0" w:space="0" w:color="auto"/>
                <w:right w:val="none" w:sz="0" w:space="0" w:color="auto"/>
              </w:divBdr>
              <w:divsChild>
                <w:div w:id="350379123">
                  <w:marLeft w:val="0"/>
                  <w:marRight w:val="0"/>
                  <w:marTop w:val="0"/>
                  <w:marBottom w:val="0"/>
                  <w:divBdr>
                    <w:top w:val="none" w:sz="0" w:space="0" w:color="auto"/>
                    <w:left w:val="none" w:sz="0" w:space="0" w:color="auto"/>
                    <w:bottom w:val="none" w:sz="0" w:space="0" w:color="auto"/>
                    <w:right w:val="none" w:sz="0" w:space="0" w:color="auto"/>
                  </w:divBdr>
                  <w:divsChild>
                    <w:div w:id="1459638321">
                      <w:marLeft w:val="0"/>
                      <w:marRight w:val="0"/>
                      <w:marTop w:val="0"/>
                      <w:marBottom w:val="0"/>
                      <w:divBdr>
                        <w:top w:val="none" w:sz="0" w:space="0" w:color="auto"/>
                        <w:left w:val="none" w:sz="0" w:space="0" w:color="auto"/>
                        <w:bottom w:val="none" w:sz="0" w:space="0" w:color="auto"/>
                        <w:right w:val="none" w:sz="0" w:space="0" w:color="auto"/>
                      </w:divBdr>
                      <w:divsChild>
                        <w:div w:id="1812089260">
                          <w:marLeft w:val="0"/>
                          <w:marRight w:val="0"/>
                          <w:marTop w:val="0"/>
                          <w:marBottom w:val="0"/>
                          <w:divBdr>
                            <w:top w:val="none" w:sz="0" w:space="0" w:color="auto"/>
                            <w:left w:val="none" w:sz="0" w:space="0" w:color="auto"/>
                            <w:bottom w:val="none" w:sz="0" w:space="0" w:color="auto"/>
                            <w:right w:val="none" w:sz="0" w:space="0" w:color="auto"/>
                          </w:divBdr>
                          <w:divsChild>
                            <w:div w:id="478040468">
                              <w:marLeft w:val="0"/>
                              <w:marRight w:val="0"/>
                              <w:marTop w:val="0"/>
                              <w:marBottom w:val="0"/>
                              <w:divBdr>
                                <w:top w:val="none" w:sz="0" w:space="0" w:color="auto"/>
                                <w:left w:val="none" w:sz="0" w:space="0" w:color="auto"/>
                                <w:bottom w:val="none" w:sz="0" w:space="0" w:color="auto"/>
                                <w:right w:val="none" w:sz="0" w:space="0" w:color="auto"/>
                              </w:divBdr>
                            </w:div>
                            <w:div w:id="1395081513">
                              <w:marLeft w:val="0"/>
                              <w:marRight w:val="0"/>
                              <w:marTop w:val="0"/>
                              <w:marBottom w:val="0"/>
                              <w:divBdr>
                                <w:top w:val="none" w:sz="0" w:space="0" w:color="auto"/>
                                <w:left w:val="none" w:sz="0" w:space="0" w:color="auto"/>
                                <w:bottom w:val="none" w:sz="0" w:space="0" w:color="auto"/>
                                <w:right w:val="none" w:sz="0" w:space="0" w:color="auto"/>
                              </w:divBdr>
                              <w:divsChild>
                                <w:div w:id="756488126">
                                  <w:marLeft w:val="0"/>
                                  <w:marRight w:val="0"/>
                                  <w:marTop w:val="0"/>
                                  <w:marBottom w:val="0"/>
                                  <w:divBdr>
                                    <w:top w:val="none" w:sz="0" w:space="0" w:color="auto"/>
                                    <w:left w:val="none" w:sz="0" w:space="0" w:color="auto"/>
                                    <w:bottom w:val="none" w:sz="0" w:space="0" w:color="auto"/>
                                    <w:right w:val="none" w:sz="0" w:space="0" w:color="auto"/>
                                  </w:divBdr>
                                </w:div>
                                <w:div w:id="187422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519252">
      <w:bodyDiv w:val="1"/>
      <w:marLeft w:val="0"/>
      <w:marRight w:val="0"/>
      <w:marTop w:val="0"/>
      <w:marBottom w:val="0"/>
      <w:divBdr>
        <w:top w:val="none" w:sz="0" w:space="0" w:color="auto"/>
        <w:left w:val="none" w:sz="0" w:space="0" w:color="auto"/>
        <w:bottom w:val="none" w:sz="0" w:space="0" w:color="auto"/>
        <w:right w:val="none" w:sz="0" w:space="0" w:color="auto"/>
      </w:divBdr>
      <w:divsChild>
        <w:div w:id="1158574800">
          <w:marLeft w:val="0"/>
          <w:marRight w:val="0"/>
          <w:marTop w:val="100"/>
          <w:marBottom w:val="100"/>
          <w:divBdr>
            <w:top w:val="none" w:sz="0" w:space="0" w:color="auto"/>
            <w:left w:val="none" w:sz="0" w:space="0" w:color="auto"/>
            <w:bottom w:val="none" w:sz="0" w:space="0" w:color="auto"/>
            <w:right w:val="none" w:sz="0" w:space="0" w:color="auto"/>
          </w:divBdr>
          <w:divsChild>
            <w:div w:id="1628075258">
              <w:marLeft w:val="0"/>
              <w:marRight w:val="0"/>
              <w:marTop w:val="0"/>
              <w:marBottom w:val="0"/>
              <w:divBdr>
                <w:top w:val="none" w:sz="0" w:space="0" w:color="auto"/>
                <w:left w:val="none" w:sz="0" w:space="0" w:color="auto"/>
                <w:bottom w:val="none" w:sz="0" w:space="0" w:color="auto"/>
                <w:right w:val="none" w:sz="0" w:space="0" w:color="auto"/>
              </w:divBdr>
              <w:divsChild>
                <w:div w:id="765618960">
                  <w:marLeft w:val="0"/>
                  <w:marRight w:val="0"/>
                  <w:marTop w:val="0"/>
                  <w:marBottom w:val="0"/>
                  <w:divBdr>
                    <w:top w:val="none" w:sz="0" w:space="0" w:color="auto"/>
                    <w:left w:val="none" w:sz="0" w:space="0" w:color="auto"/>
                    <w:bottom w:val="none" w:sz="0" w:space="0" w:color="auto"/>
                    <w:right w:val="none" w:sz="0" w:space="0" w:color="auto"/>
                  </w:divBdr>
                  <w:divsChild>
                    <w:div w:id="2013410779">
                      <w:marLeft w:val="0"/>
                      <w:marRight w:val="0"/>
                      <w:marTop w:val="0"/>
                      <w:marBottom w:val="0"/>
                      <w:divBdr>
                        <w:top w:val="none" w:sz="0" w:space="0" w:color="auto"/>
                        <w:left w:val="none" w:sz="0" w:space="0" w:color="auto"/>
                        <w:bottom w:val="none" w:sz="0" w:space="0" w:color="auto"/>
                        <w:right w:val="none" w:sz="0" w:space="0" w:color="auto"/>
                      </w:divBdr>
                      <w:divsChild>
                        <w:div w:id="519468654">
                          <w:marLeft w:val="0"/>
                          <w:marRight w:val="0"/>
                          <w:marTop w:val="0"/>
                          <w:marBottom w:val="0"/>
                          <w:divBdr>
                            <w:top w:val="none" w:sz="0" w:space="0" w:color="auto"/>
                            <w:left w:val="none" w:sz="0" w:space="0" w:color="auto"/>
                            <w:bottom w:val="none" w:sz="0" w:space="0" w:color="auto"/>
                            <w:right w:val="none" w:sz="0" w:space="0" w:color="auto"/>
                          </w:divBdr>
                        </w:div>
                      </w:divsChild>
                    </w:div>
                    <w:div w:id="1545362387">
                      <w:marLeft w:val="0"/>
                      <w:marRight w:val="0"/>
                      <w:marTop w:val="0"/>
                      <w:marBottom w:val="0"/>
                      <w:divBdr>
                        <w:top w:val="none" w:sz="0" w:space="0" w:color="auto"/>
                        <w:left w:val="none" w:sz="0" w:space="0" w:color="auto"/>
                        <w:bottom w:val="none" w:sz="0" w:space="0" w:color="auto"/>
                        <w:right w:val="none" w:sz="0" w:space="0" w:color="auto"/>
                      </w:divBdr>
                      <w:divsChild>
                        <w:div w:id="824204038">
                          <w:marLeft w:val="0"/>
                          <w:marRight w:val="0"/>
                          <w:marTop w:val="0"/>
                          <w:marBottom w:val="0"/>
                          <w:divBdr>
                            <w:top w:val="none" w:sz="0" w:space="0" w:color="auto"/>
                            <w:left w:val="none" w:sz="0" w:space="0" w:color="auto"/>
                            <w:bottom w:val="none" w:sz="0" w:space="0" w:color="auto"/>
                            <w:right w:val="none" w:sz="0" w:space="0" w:color="auto"/>
                          </w:divBdr>
                        </w:div>
                        <w:div w:id="398943001">
                          <w:marLeft w:val="0"/>
                          <w:marRight w:val="0"/>
                          <w:marTop w:val="0"/>
                          <w:marBottom w:val="0"/>
                          <w:divBdr>
                            <w:top w:val="none" w:sz="0" w:space="0" w:color="auto"/>
                            <w:left w:val="none" w:sz="0" w:space="0" w:color="auto"/>
                            <w:bottom w:val="none" w:sz="0" w:space="0" w:color="auto"/>
                            <w:right w:val="none" w:sz="0" w:space="0" w:color="auto"/>
                          </w:divBdr>
                        </w:div>
                      </w:divsChild>
                    </w:div>
                    <w:div w:id="1677807388">
                      <w:marLeft w:val="0"/>
                      <w:marRight w:val="0"/>
                      <w:marTop w:val="0"/>
                      <w:marBottom w:val="0"/>
                      <w:divBdr>
                        <w:top w:val="none" w:sz="0" w:space="0" w:color="auto"/>
                        <w:left w:val="none" w:sz="0" w:space="0" w:color="auto"/>
                        <w:bottom w:val="none" w:sz="0" w:space="0" w:color="auto"/>
                        <w:right w:val="none" w:sz="0" w:space="0" w:color="auto"/>
                      </w:divBdr>
                    </w:div>
                    <w:div w:id="2121946718">
                      <w:marLeft w:val="0"/>
                      <w:marRight w:val="0"/>
                      <w:marTop w:val="0"/>
                      <w:marBottom w:val="0"/>
                      <w:divBdr>
                        <w:top w:val="none" w:sz="0" w:space="0" w:color="auto"/>
                        <w:left w:val="none" w:sz="0" w:space="0" w:color="auto"/>
                        <w:bottom w:val="none" w:sz="0" w:space="0" w:color="auto"/>
                        <w:right w:val="none" w:sz="0" w:space="0" w:color="auto"/>
                      </w:divBdr>
                      <w:divsChild>
                        <w:div w:id="439497100">
                          <w:marLeft w:val="0"/>
                          <w:marRight w:val="0"/>
                          <w:marTop w:val="0"/>
                          <w:marBottom w:val="0"/>
                          <w:divBdr>
                            <w:top w:val="none" w:sz="0" w:space="0" w:color="auto"/>
                            <w:left w:val="none" w:sz="0" w:space="0" w:color="auto"/>
                            <w:bottom w:val="none" w:sz="0" w:space="0" w:color="auto"/>
                            <w:right w:val="none" w:sz="0" w:space="0" w:color="auto"/>
                          </w:divBdr>
                        </w:div>
                        <w:div w:id="449320735">
                          <w:marLeft w:val="0"/>
                          <w:marRight w:val="0"/>
                          <w:marTop w:val="0"/>
                          <w:marBottom w:val="375"/>
                          <w:divBdr>
                            <w:top w:val="none" w:sz="0" w:space="0" w:color="auto"/>
                            <w:left w:val="none" w:sz="0" w:space="0" w:color="auto"/>
                            <w:bottom w:val="none" w:sz="0" w:space="0" w:color="auto"/>
                            <w:right w:val="none" w:sz="0" w:space="0" w:color="auto"/>
                          </w:divBdr>
                          <w:divsChild>
                            <w:div w:id="665985174">
                              <w:marLeft w:val="0"/>
                              <w:marRight w:val="0"/>
                              <w:marTop w:val="0"/>
                              <w:marBottom w:val="150"/>
                              <w:divBdr>
                                <w:top w:val="none" w:sz="0" w:space="0" w:color="auto"/>
                                <w:left w:val="none" w:sz="0" w:space="0" w:color="auto"/>
                                <w:bottom w:val="none" w:sz="0" w:space="0" w:color="auto"/>
                                <w:right w:val="none" w:sz="0" w:space="0" w:color="auto"/>
                              </w:divBdr>
                              <w:divsChild>
                                <w:div w:id="991133449">
                                  <w:marLeft w:val="0"/>
                                  <w:marRight w:val="0"/>
                                  <w:marTop w:val="0"/>
                                  <w:marBottom w:val="0"/>
                                  <w:divBdr>
                                    <w:top w:val="none" w:sz="0" w:space="0" w:color="auto"/>
                                    <w:left w:val="none" w:sz="0" w:space="0" w:color="auto"/>
                                    <w:bottom w:val="none" w:sz="0" w:space="0" w:color="auto"/>
                                    <w:right w:val="none" w:sz="0" w:space="0" w:color="auto"/>
                                  </w:divBdr>
                                  <w:divsChild>
                                    <w:div w:id="1263106405">
                                      <w:marLeft w:val="0"/>
                                      <w:marRight w:val="0"/>
                                      <w:marTop w:val="0"/>
                                      <w:marBottom w:val="0"/>
                                      <w:divBdr>
                                        <w:top w:val="none" w:sz="0" w:space="0" w:color="auto"/>
                                        <w:left w:val="none" w:sz="0" w:space="0" w:color="auto"/>
                                        <w:bottom w:val="none" w:sz="0" w:space="0" w:color="auto"/>
                                        <w:right w:val="none" w:sz="0" w:space="0" w:color="auto"/>
                                      </w:divBdr>
                                      <w:divsChild>
                                        <w:div w:id="1451316087">
                                          <w:marLeft w:val="0"/>
                                          <w:marRight w:val="0"/>
                                          <w:marTop w:val="0"/>
                                          <w:marBottom w:val="150"/>
                                          <w:divBdr>
                                            <w:top w:val="none" w:sz="0" w:space="0" w:color="auto"/>
                                            <w:left w:val="none" w:sz="0" w:space="0" w:color="auto"/>
                                            <w:bottom w:val="none" w:sz="0" w:space="0" w:color="auto"/>
                                            <w:right w:val="none" w:sz="0" w:space="0" w:color="auto"/>
                                          </w:divBdr>
                                        </w:div>
                                        <w:div w:id="1298606865">
                                          <w:marLeft w:val="0"/>
                                          <w:marRight w:val="0"/>
                                          <w:marTop w:val="0"/>
                                          <w:marBottom w:val="0"/>
                                          <w:divBdr>
                                            <w:top w:val="none" w:sz="0" w:space="0" w:color="auto"/>
                                            <w:left w:val="none" w:sz="0" w:space="0" w:color="auto"/>
                                            <w:bottom w:val="none" w:sz="0" w:space="0" w:color="auto"/>
                                            <w:right w:val="none" w:sz="0" w:space="0" w:color="auto"/>
                                          </w:divBdr>
                                          <w:divsChild>
                                            <w:div w:id="662584193">
                                              <w:marLeft w:val="0"/>
                                              <w:marRight w:val="0"/>
                                              <w:marTop w:val="0"/>
                                              <w:marBottom w:val="0"/>
                                              <w:divBdr>
                                                <w:top w:val="none" w:sz="0" w:space="0" w:color="auto"/>
                                                <w:left w:val="none" w:sz="0" w:space="0" w:color="auto"/>
                                                <w:bottom w:val="none" w:sz="0" w:space="0" w:color="auto"/>
                                                <w:right w:val="none" w:sz="0" w:space="0" w:color="auto"/>
                                              </w:divBdr>
                                              <w:divsChild>
                                                <w:div w:id="589777479">
                                                  <w:marLeft w:val="0"/>
                                                  <w:marRight w:val="0"/>
                                                  <w:marTop w:val="0"/>
                                                  <w:marBottom w:val="150"/>
                                                  <w:divBdr>
                                                    <w:top w:val="none" w:sz="0" w:space="0" w:color="auto"/>
                                                    <w:left w:val="none" w:sz="0" w:space="0" w:color="auto"/>
                                                    <w:bottom w:val="none" w:sz="0" w:space="0" w:color="auto"/>
                                                    <w:right w:val="none" w:sz="0" w:space="0" w:color="auto"/>
                                                  </w:divBdr>
                                                </w:div>
                                                <w:div w:id="709182770">
                                                  <w:marLeft w:val="0"/>
                                                  <w:marRight w:val="0"/>
                                                  <w:marTop w:val="0"/>
                                                  <w:marBottom w:val="0"/>
                                                  <w:divBdr>
                                                    <w:top w:val="none" w:sz="0" w:space="0" w:color="auto"/>
                                                    <w:left w:val="none" w:sz="0" w:space="0" w:color="auto"/>
                                                    <w:bottom w:val="none" w:sz="0" w:space="0" w:color="auto"/>
                                                    <w:right w:val="none" w:sz="0" w:space="0" w:color="auto"/>
                                                  </w:divBdr>
                                                </w:div>
                                                <w:div w:id="1450707201">
                                                  <w:marLeft w:val="0"/>
                                                  <w:marRight w:val="0"/>
                                                  <w:marTop w:val="0"/>
                                                  <w:marBottom w:val="0"/>
                                                  <w:divBdr>
                                                    <w:top w:val="none" w:sz="0" w:space="0" w:color="auto"/>
                                                    <w:left w:val="none" w:sz="0" w:space="0" w:color="auto"/>
                                                    <w:bottom w:val="none" w:sz="0" w:space="0" w:color="auto"/>
                                                    <w:right w:val="none" w:sz="0" w:space="0" w:color="auto"/>
                                                  </w:divBdr>
                                                  <w:divsChild>
                                                    <w:div w:id="800147974">
                                                      <w:marLeft w:val="0"/>
                                                      <w:marRight w:val="0"/>
                                                      <w:marTop w:val="30"/>
                                                      <w:marBottom w:val="0"/>
                                                      <w:divBdr>
                                                        <w:top w:val="none" w:sz="0" w:space="0" w:color="auto"/>
                                                        <w:left w:val="none" w:sz="0" w:space="0" w:color="auto"/>
                                                        <w:bottom w:val="none" w:sz="0" w:space="0" w:color="auto"/>
                                                        <w:right w:val="none" w:sz="0" w:space="0" w:color="auto"/>
                                                      </w:divBdr>
                                                    </w:div>
                                                  </w:divsChild>
                                                </w:div>
                                                <w:div w:id="181433342">
                                                  <w:marLeft w:val="0"/>
                                                  <w:marRight w:val="0"/>
                                                  <w:marTop w:val="0"/>
                                                  <w:marBottom w:val="0"/>
                                                  <w:divBdr>
                                                    <w:top w:val="none" w:sz="0" w:space="0" w:color="auto"/>
                                                    <w:left w:val="none" w:sz="0" w:space="0" w:color="auto"/>
                                                    <w:bottom w:val="none" w:sz="0" w:space="0" w:color="auto"/>
                                                    <w:right w:val="none" w:sz="0" w:space="0" w:color="auto"/>
                                                  </w:divBdr>
                                                  <w:divsChild>
                                                    <w:div w:id="2067682016">
                                                      <w:marLeft w:val="0"/>
                                                      <w:marRight w:val="0"/>
                                                      <w:marTop w:val="60"/>
                                                      <w:marBottom w:val="0"/>
                                                      <w:divBdr>
                                                        <w:top w:val="none" w:sz="0" w:space="0" w:color="auto"/>
                                                        <w:left w:val="none" w:sz="0" w:space="0" w:color="auto"/>
                                                        <w:bottom w:val="none" w:sz="0" w:space="0" w:color="auto"/>
                                                        <w:right w:val="none" w:sz="0" w:space="0" w:color="auto"/>
                                                      </w:divBdr>
                                                    </w:div>
                                                  </w:divsChild>
                                                </w:div>
                                                <w:div w:id="2002537728">
                                                  <w:marLeft w:val="0"/>
                                                  <w:marRight w:val="0"/>
                                                  <w:marTop w:val="30"/>
                                                  <w:marBottom w:val="0"/>
                                                  <w:divBdr>
                                                    <w:top w:val="none" w:sz="0" w:space="0" w:color="auto"/>
                                                    <w:left w:val="none" w:sz="0" w:space="0" w:color="auto"/>
                                                    <w:bottom w:val="none" w:sz="0" w:space="0" w:color="auto"/>
                                                    <w:right w:val="none" w:sz="0" w:space="0" w:color="auto"/>
                                                  </w:divBdr>
                                                </w:div>
                                              </w:divsChild>
                                            </w:div>
                                            <w:div w:id="1101221461">
                                              <w:marLeft w:val="0"/>
                                              <w:marRight w:val="0"/>
                                              <w:marTop w:val="0"/>
                                              <w:marBottom w:val="0"/>
                                              <w:divBdr>
                                                <w:top w:val="none" w:sz="0" w:space="0" w:color="auto"/>
                                                <w:left w:val="none" w:sz="0" w:space="0" w:color="auto"/>
                                                <w:bottom w:val="none" w:sz="0" w:space="0" w:color="auto"/>
                                                <w:right w:val="none" w:sz="0" w:space="0" w:color="auto"/>
                                              </w:divBdr>
                                              <w:divsChild>
                                                <w:div w:id="1720277573">
                                                  <w:marLeft w:val="0"/>
                                                  <w:marRight w:val="0"/>
                                                  <w:marTop w:val="0"/>
                                                  <w:marBottom w:val="150"/>
                                                  <w:divBdr>
                                                    <w:top w:val="none" w:sz="0" w:space="0" w:color="auto"/>
                                                    <w:left w:val="none" w:sz="0" w:space="0" w:color="auto"/>
                                                    <w:bottom w:val="none" w:sz="0" w:space="0" w:color="auto"/>
                                                    <w:right w:val="none" w:sz="0" w:space="0" w:color="auto"/>
                                                  </w:divBdr>
                                                </w:div>
                                                <w:div w:id="497306250">
                                                  <w:marLeft w:val="0"/>
                                                  <w:marRight w:val="0"/>
                                                  <w:marTop w:val="0"/>
                                                  <w:marBottom w:val="0"/>
                                                  <w:divBdr>
                                                    <w:top w:val="none" w:sz="0" w:space="0" w:color="auto"/>
                                                    <w:left w:val="none" w:sz="0" w:space="0" w:color="auto"/>
                                                    <w:bottom w:val="none" w:sz="0" w:space="0" w:color="auto"/>
                                                    <w:right w:val="none" w:sz="0" w:space="0" w:color="auto"/>
                                                  </w:divBdr>
                                                </w:div>
                                                <w:div w:id="668866270">
                                                  <w:marLeft w:val="0"/>
                                                  <w:marRight w:val="0"/>
                                                  <w:marTop w:val="0"/>
                                                  <w:marBottom w:val="0"/>
                                                  <w:divBdr>
                                                    <w:top w:val="none" w:sz="0" w:space="0" w:color="auto"/>
                                                    <w:left w:val="none" w:sz="0" w:space="0" w:color="auto"/>
                                                    <w:bottom w:val="none" w:sz="0" w:space="0" w:color="auto"/>
                                                    <w:right w:val="none" w:sz="0" w:space="0" w:color="auto"/>
                                                  </w:divBdr>
                                                  <w:divsChild>
                                                    <w:div w:id="539393477">
                                                      <w:marLeft w:val="0"/>
                                                      <w:marRight w:val="0"/>
                                                      <w:marTop w:val="60"/>
                                                      <w:marBottom w:val="0"/>
                                                      <w:divBdr>
                                                        <w:top w:val="none" w:sz="0" w:space="0" w:color="auto"/>
                                                        <w:left w:val="none" w:sz="0" w:space="0" w:color="auto"/>
                                                        <w:bottom w:val="none" w:sz="0" w:space="0" w:color="auto"/>
                                                        <w:right w:val="none" w:sz="0" w:space="0" w:color="auto"/>
                                                      </w:divBdr>
                                                    </w:div>
                                                  </w:divsChild>
                                                </w:div>
                                                <w:div w:id="1384058722">
                                                  <w:marLeft w:val="0"/>
                                                  <w:marRight w:val="0"/>
                                                  <w:marTop w:val="30"/>
                                                  <w:marBottom w:val="0"/>
                                                  <w:divBdr>
                                                    <w:top w:val="none" w:sz="0" w:space="0" w:color="auto"/>
                                                    <w:left w:val="none" w:sz="0" w:space="0" w:color="auto"/>
                                                    <w:bottom w:val="none" w:sz="0" w:space="0" w:color="auto"/>
                                                    <w:right w:val="none" w:sz="0" w:space="0" w:color="auto"/>
                                                  </w:divBdr>
                                                </w:div>
                                              </w:divsChild>
                                            </w:div>
                                            <w:div w:id="393893776">
                                              <w:marLeft w:val="0"/>
                                              <w:marRight w:val="0"/>
                                              <w:marTop w:val="0"/>
                                              <w:marBottom w:val="0"/>
                                              <w:divBdr>
                                                <w:top w:val="none" w:sz="0" w:space="0" w:color="auto"/>
                                                <w:left w:val="none" w:sz="0" w:space="0" w:color="auto"/>
                                                <w:bottom w:val="none" w:sz="0" w:space="0" w:color="auto"/>
                                                <w:right w:val="none" w:sz="0" w:space="0" w:color="auto"/>
                                              </w:divBdr>
                                              <w:divsChild>
                                                <w:div w:id="690112011">
                                                  <w:marLeft w:val="0"/>
                                                  <w:marRight w:val="0"/>
                                                  <w:marTop w:val="0"/>
                                                  <w:marBottom w:val="150"/>
                                                  <w:divBdr>
                                                    <w:top w:val="none" w:sz="0" w:space="0" w:color="auto"/>
                                                    <w:left w:val="none" w:sz="0" w:space="0" w:color="auto"/>
                                                    <w:bottom w:val="none" w:sz="0" w:space="0" w:color="auto"/>
                                                    <w:right w:val="none" w:sz="0" w:space="0" w:color="auto"/>
                                                  </w:divBdr>
                                                </w:div>
                                                <w:div w:id="1083182561">
                                                  <w:marLeft w:val="0"/>
                                                  <w:marRight w:val="0"/>
                                                  <w:marTop w:val="0"/>
                                                  <w:marBottom w:val="0"/>
                                                  <w:divBdr>
                                                    <w:top w:val="none" w:sz="0" w:space="0" w:color="auto"/>
                                                    <w:left w:val="none" w:sz="0" w:space="0" w:color="auto"/>
                                                    <w:bottom w:val="none" w:sz="0" w:space="0" w:color="auto"/>
                                                    <w:right w:val="none" w:sz="0" w:space="0" w:color="auto"/>
                                                  </w:divBdr>
                                                </w:div>
                                                <w:div w:id="432483516">
                                                  <w:marLeft w:val="0"/>
                                                  <w:marRight w:val="0"/>
                                                  <w:marTop w:val="0"/>
                                                  <w:marBottom w:val="0"/>
                                                  <w:divBdr>
                                                    <w:top w:val="none" w:sz="0" w:space="0" w:color="auto"/>
                                                    <w:left w:val="none" w:sz="0" w:space="0" w:color="auto"/>
                                                    <w:bottom w:val="none" w:sz="0" w:space="0" w:color="auto"/>
                                                    <w:right w:val="none" w:sz="0" w:space="0" w:color="auto"/>
                                                  </w:divBdr>
                                                  <w:divsChild>
                                                    <w:div w:id="199051026">
                                                      <w:marLeft w:val="0"/>
                                                      <w:marRight w:val="0"/>
                                                      <w:marTop w:val="30"/>
                                                      <w:marBottom w:val="0"/>
                                                      <w:divBdr>
                                                        <w:top w:val="none" w:sz="0" w:space="0" w:color="auto"/>
                                                        <w:left w:val="none" w:sz="0" w:space="0" w:color="auto"/>
                                                        <w:bottom w:val="none" w:sz="0" w:space="0" w:color="auto"/>
                                                        <w:right w:val="none" w:sz="0" w:space="0" w:color="auto"/>
                                                      </w:divBdr>
                                                    </w:div>
                                                  </w:divsChild>
                                                </w:div>
                                                <w:div w:id="12339119">
                                                  <w:marLeft w:val="0"/>
                                                  <w:marRight w:val="0"/>
                                                  <w:marTop w:val="0"/>
                                                  <w:marBottom w:val="0"/>
                                                  <w:divBdr>
                                                    <w:top w:val="none" w:sz="0" w:space="0" w:color="auto"/>
                                                    <w:left w:val="none" w:sz="0" w:space="0" w:color="auto"/>
                                                    <w:bottom w:val="none" w:sz="0" w:space="0" w:color="auto"/>
                                                    <w:right w:val="none" w:sz="0" w:space="0" w:color="auto"/>
                                                  </w:divBdr>
                                                  <w:divsChild>
                                                    <w:div w:id="890574079">
                                                      <w:marLeft w:val="0"/>
                                                      <w:marRight w:val="0"/>
                                                      <w:marTop w:val="60"/>
                                                      <w:marBottom w:val="0"/>
                                                      <w:divBdr>
                                                        <w:top w:val="none" w:sz="0" w:space="0" w:color="auto"/>
                                                        <w:left w:val="none" w:sz="0" w:space="0" w:color="auto"/>
                                                        <w:bottom w:val="none" w:sz="0" w:space="0" w:color="auto"/>
                                                        <w:right w:val="none" w:sz="0" w:space="0" w:color="auto"/>
                                                      </w:divBdr>
                                                    </w:div>
                                                  </w:divsChild>
                                                </w:div>
                                                <w:div w:id="50590007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41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211938">
      <w:bodyDiv w:val="1"/>
      <w:marLeft w:val="0"/>
      <w:marRight w:val="0"/>
      <w:marTop w:val="0"/>
      <w:marBottom w:val="0"/>
      <w:divBdr>
        <w:top w:val="none" w:sz="0" w:space="0" w:color="auto"/>
        <w:left w:val="none" w:sz="0" w:space="0" w:color="auto"/>
        <w:bottom w:val="none" w:sz="0" w:space="0" w:color="auto"/>
        <w:right w:val="none" w:sz="0" w:space="0" w:color="auto"/>
      </w:divBdr>
      <w:divsChild>
        <w:div w:id="810169253">
          <w:marLeft w:val="0"/>
          <w:marRight w:val="0"/>
          <w:marTop w:val="0"/>
          <w:marBottom w:val="0"/>
          <w:divBdr>
            <w:top w:val="none" w:sz="0" w:space="0" w:color="auto"/>
            <w:left w:val="none" w:sz="0" w:space="0" w:color="auto"/>
            <w:bottom w:val="none" w:sz="0" w:space="0" w:color="auto"/>
            <w:right w:val="none" w:sz="0" w:space="0" w:color="auto"/>
          </w:divBdr>
          <w:divsChild>
            <w:div w:id="2097240432">
              <w:marLeft w:val="0"/>
              <w:marRight w:val="0"/>
              <w:marTop w:val="0"/>
              <w:marBottom w:val="0"/>
              <w:divBdr>
                <w:top w:val="none" w:sz="0" w:space="0" w:color="auto"/>
                <w:left w:val="none" w:sz="0" w:space="0" w:color="auto"/>
                <w:bottom w:val="none" w:sz="0" w:space="0" w:color="auto"/>
                <w:right w:val="none" w:sz="0" w:space="0" w:color="auto"/>
              </w:divBdr>
              <w:divsChild>
                <w:div w:id="2046522216">
                  <w:marLeft w:val="0"/>
                  <w:marRight w:val="0"/>
                  <w:marTop w:val="0"/>
                  <w:marBottom w:val="0"/>
                  <w:divBdr>
                    <w:top w:val="none" w:sz="0" w:space="0" w:color="auto"/>
                    <w:left w:val="none" w:sz="0" w:space="0" w:color="auto"/>
                    <w:bottom w:val="none" w:sz="0" w:space="0" w:color="auto"/>
                    <w:right w:val="none" w:sz="0" w:space="0" w:color="auto"/>
                  </w:divBdr>
                  <w:divsChild>
                    <w:div w:id="1763450178">
                      <w:marLeft w:val="0"/>
                      <w:marRight w:val="0"/>
                      <w:marTop w:val="0"/>
                      <w:marBottom w:val="0"/>
                      <w:divBdr>
                        <w:top w:val="none" w:sz="0" w:space="0" w:color="auto"/>
                        <w:left w:val="none" w:sz="0" w:space="0" w:color="auto"/>
                        <w:bottom w:val="none" w:sz="0" w:space="0" w:color="auto"/>
                        <w:right w:val="none" w:sz="0" w:space="0" w:color="auto"/>
                      </w:divBdr>
                      <w:divsChild>
                        <w:div w:id="80709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4123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01955822">
          <w:marLeft w:val="0"/>
          <w:marRight w:val="0"/>
          <w:marTop w:val="100"/>
          <w:marBottom w:val="100"/>
          <w:divBdr>
            <w:top w:val="none" w:sz="0" w:space="0" w:color="auto"/>
            <w:left w:val="none" w:sz="0" w:space="0" w:color="auto"/>
            <w:bottom w:val="none" w:sz="0" w:space="0" w:color="auto"/>
            <w:right w:val="none" w:sz="0" w:space="0" w:color="auto"/>
          </w:divBdr>
          <w:divsChild>
            <w:div w:id="621352258">
              <w:marLeft w:val="0"/>
              <w:marRight w:val="0"/>
              <w:marTop w:val="0"/>
              <w:marBottom w:val="0"/>
              <w:divBdr>
                <w:top w:val="single" w:sz="2" w:space="0" w:color="CCCCCC"/>
                <w:left w:val="single" w:sz="2" w:space="0" w:color="CCCCCC"/>
                <w:bottom w:val="single" w:sz="2" w:space="0" w:color="CCCCCC"/>
                <w:right w:val="single" w:sz="2" w:space="0" w:color="CCCCCC"/>
              </w:divBdr>
              <w:divsChild>
                <w:div w:id="601650005">
                  <w:marLeft w:val="0"/>
                  <w:marRight w:val="0"/>
                  <w:marTop w:val="75"/>
                  <w:marBottom w:val="0"/>
                  <w:divBdr>
                    <w:top w:val="single" w:sz="2" w:space="0" w:color="CCCCCC"/>
                    <w:left w:val="none" w:sz="0" w:space="0" w:color="auto"/>
                    <w:bottom w:val="none" w:sz="0" w:space="0" w:color="auto"/>
                    <w:right w:val="none" w:sz="0" w:space="0" w:color="auto"/>
                  </w:divBdr>
                  <w:divsChild>
                    <w:div w:id="82190669">
                      <w:marLeft w:val="0"/>
                      <w:marRight w:val="0"/>
                      <w:marTop w:val="0"/>
                      <w:marBottom w:val="0"/>
                      <w:divBdr>
                        <w:top w:val="none" w:sz="0" w:space="0" w:color="auto"/>
                        <w:left w:val="none" w:sz="0" w:space="0" w:color="auto"/>
                        <w:bottom w:val="none" w:sz="0" w:space="0" w:color="auto"/>
                        <w:right w:val="none" w:sz="0" w:space="0" w:color="auto"/>
                      </w:divBdr>
                      <w:divsChild>
                        <w:div w:id="48459677">
                          <w:marLeft w:val="2025"/>
                          <w:marRight w:val="6150"/>
                          <w:marTop w:val="0"/>
                          <w:marBottom w:val="0"/>
                          <w:divBdr>
                            <w:top w:val="none" w:sz="0" w:space="0" w:color="auto"/>
                            <w:left w:val="none" w:sz="0" w:space="0" w:color="auto"/>
                            <w:bottom w:val="none" w:sz="0" w:space="0" w:color="auto"/>
                            <w:right w:val="none" w:sz="0" w:space="0" w:color="auto"/>
                          </w:divBdr>
                          <w:divsChild>
                            <w:div w:id="402604477">
                              <w:marLeft w:val="0"/>
                              <w:marRight w:val="0"/>
                              <w:marTop w:val="0"/>
                              <w:marBottom w:val="0"/>
                              <w:divBdr>
                                <w:top w:val="none" w:sz="0" w:space="0" w:color="auto"/>
                                <w:left w:val="none" w:sz="0" w:space="0" w:color="auto"/>
                                <w:bottom w:val="none" w:sz="0" w:space="0" w:color="auto"/>
                                <w:right w:val="none" w:sz="0" w:space="0" w:color="auto"/>
                              </w:divBdr>
                              <w:divsChild>
                                <w:div w:id="1009285719">
                                  <w:marLeft w:val="0"/>
                                  <w:marRight w:val="0"/>
                                  <w:marTop w:val="0"/>
                                  <w:marBottom w:val="0"/>
                                  <w:divBdr>
                                    <w:top w:val="none" w:sz="0" w:space="0" w:color="auto"/>
                                    <w:left w:val="none" w:sz="0" w:space="0" w:color="auto"/>
                                    <w:bottom w:val="none" w:sz="0" w:space="0" w:color="auto"/>
                                    <w:right w:val="none" w:sz="0" w:space="0" w:color="auto"/>
                                  </w:divBdr>
                                  <w:divsChild>
                                    <w:div w:id="1854999214">
                                      <w:marLeft w:val="0"/>
                                      <w:marRight w:val="0"/>
                                      <w:marTop w:val="0"/>
                                      <w:marBottom w:val="0"/>
                                      <w:divBdr>
                                        <w:top w:val="none" w:sz="0" w:space="0" w:color="auto"/>
                                        <w:left w:val="none" w:sz="0" w:space="0" w:color="auto"/>
                                        <w:bottom w:val="none" w:sz="0" w:space="0" w:color="auto"/>
                                        <w:right w:val="none" w:sz="0" w:space="0" w:color="auto"/>
                                      </w:divBdr>
                                      <w:divsChild>
                                        <w:div w:id="863321972">
                                          <w:marLeft w:val="0"/>
                                          <w:marRight w:val="0"/>
                                          <w:marTop w:val="0"/>
                                          <w:marBottom w:val="0"/>
                                          <w:divBdr>
                                            <w:top w:val="none" w:sz="0" w:space="0" w:color="auto"/>
                                            <w:left w:val="none" w:sz="0" w:space="0" w:color="auto"/>
                                            <w:bottom w:val="none" w:sz="0" w:space="0" w:color="auto"/>
                                            <w:right w:val="none" w:sz="0" w:space="0" w:color="auto"/>
                                          </w:divBdr>
                                          <w:divsChild>
                                            <w:div w:id="526724898">
                                              <w:marLeft w:val="0"/>
                                              <w:marRight w:val="0"/>
                                              <w:marTop w:val="0"/>
                                              <w:marBottom w:val="0"/>
                                              <w:divBdr>
                                                <w:top w:val="none" w:sz="0" w:space="0" w:color="auto"/>
                                                <w:left w:val="none" w:sz="0" w:space="0" w:color="auto"/>
                                                <w:bottom w:val="none" w:sz="0" w:space="0" w:color="auto"/>
                                                <w:right w:val="none" w:sz="0" w:space="0" w:color="auto"/>
                                              </w:divBdr>
                                              <w:divsChild>
                                                <w:div w:id="1460689804">
                                                  <w:marLeft w:val="0"/>
                                                  <w:marRight w:val="0"/>
                                                  <w:marTop w:val="0"/>
                                                  <w:marBottom w:val="0"/>
                                                  <w:divBdr>
                                                    <w:top w:val="none" w:sz="0" w:space="0" w:color="auto"/>
                                                    <w:left w:val="none" w:sz="0" w:space="0" w:color="auto"/>
                                                    <w:bottom w:val="none" w:sz="0" w:space="0" w:color="auto"/>
                                                    <w:right w:val="none" w:sz="0" w:space="0" w:color="auto"/>
                                                  </w:divBdr>
                                                  <w:divsChild>
                                                    <w:div w:id="1169753801">
                                                      <w:marLeft w:val="0"/>
                                                      <w:marRight w:val="0"/>
                                                      <w:marTop w:val="0"/>
                                                      <w:marBottom w:val="0"/>
                                                      <w:divBdr>
                                                        <w:top w:val="none" w:sz="0" w:space="0" w:color="auto"/>
                                                        <w:left w:val="none" w:sz="0" w:space="0" w:color="auto"/>
                                                        <w:bottom w:val="none" w:sz="0" w:space="0" w:color="auto"/>
                                                        <w:right w:val="none" w:sz="0" w:space="0" w:color="auto"/>
                                                      </w:divBdr>
                                                      <w:divsChild>
                                                        <w:div w:id="1901597520">
                                                          <w:marLeft w:val="0"/>
                                                          <w:marRight w:val="0"/>
                                                          <w:marTop w:val="0"/>
                                                          <w:marBottom w:val="0"/>
                                                          <w:divBdr>
                                                            <w:top w:val="single" w:sz="2" w:space="0" w:color="CCCCCC"/>
                                                            <w:left w:val="none" w:sz="0" w:space="0" w:color="auto"/>
                                                            <w:bottom w:val="none" w:sz="0" w:space="0" w:color="auto"/>
                                                            <w:right w:val="none" w:sz="0" w:space="0" w:color="auto"/>
                                                          </w:divBdr>
                                                          <w:divsChild>
                                                            <w:div w:id="1596401793">
                                                              <w:marLeft w:val="0"/>
                                                              <w:marRight w:val="0"/>
                                                              <w:marTop w:val="0"/>
                                                              <w:marBottom w:val="0"/>
                                                              <w:divBdr>
                                                                <w:top w:val="none" w:sz="0" w:space="0" w:color="auto"/>
                                                                <w:left w:val="none" w:sz="0" w:space="0" w:color="auto"/>
                                                                <w:bottom w:val="none" w:sz="0" w:space="0" w:color="auto"/>
                                                                <w:right w:val="none" w:sz="0" w:space="0" w:color="auto"/>
                                                              </w:divBdr>
                                                              <w:divsChild>
                                                                <w:div w:id="1477914218">
                                                                  <w:marLeft w:val="0"/>
                                                                  <w:marRight w:val="0"/>
                                                                  <w:marTop w:val="0"/>
                                                                  <w:marBottom w:val="0"/>
                                                                  <w:divBdr>
                                                                    <w:top w:val="none" w:sz="0" w:space="0" w:color="auto"/>
                                                                    <w:left w:val="none" w:sz="0" w:space="0" w:color="auto"/>
                                                                    <w:bottom w:val="none" w:sz="0" w:space="0" w:color="auto"/>
                                                                    <w:right w:val="none" w:sz="0" w:space="0" w:color="auto"/>
                                                                  </w:divBdr>
                                                                  <w:divsChild>
                                                                    <w:div w:id="1612978897">
                                                                      <w:marLeft w:val="0"/>
                                                                      <w:marRight w:val="0"/>
                                                                      <w:marTop w:val="0"/>
                                                                      <w:marBottom w:val="0"/>
                                                                      <w:divBdr>
                                                                        <w:top w:val="none" w:sz="0" w:space="0" w:color="auto"/>
                                                                        <w:left w:val="none" w:sz="0" w:space="0" w:color="auto"/>
                                                                        <w:bottom w:val="none" w:sz="0" w:space="0" w:color="auto"/>
                                                                        <w:right w:val="none" w:sz="0" w:space="0" w:color="auto"/>
                                                                      </w:divBdr>
                                                                      <w:divsChild>
                                                                        <w:div w:id="542257148">
                                                                          <w:marLeft w:val="0"/>
                                                                          <w:marRight w:val="0"/>
                                                                          <w:marTop w:val="0"/>
                                                                          <w:marBottom w:val="0"/>
                                                                          <w:divBdr>
                                                                            <w:top w:val="none" w:sz="0" w:space="0" w:color="auto"/>
                                                                            <w:left w:val="none" w:sz="0" w:space="0" w:color="auto"/>
                                                                            <w:bottom w:val="none" w:sz="0" w:space="0" w:color="auto"/>
                                                                            <w:right w:val="none" w:sz="0" w:space="0" w:color="auto"/>
                                                                          </w:divBdr>
                                                                          <w:divsChild>
                                                                            <w:div w:id="7316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94267">
                                                                  <w:marLeft w:val="0"/>
                                                                  <w:marRight w:val="0"/>
                                                                  <w:marTop w:val="0"/>
                                                                  <w:marBottom w:val="0"/>
                                                                  <w:divBdr>
                                                                    <w:top w:val="none" w:sz="0" w:space="0" w:color="auto"/>
                                                                    <w:left w:val="none" w:sz="0" w:space="0" w:color="auto"/>
                                                                    <w:bottom w:val="none" w:sz="0" w:space="0" w:color="auto"/>
                                                                    <w:right w:val="none" w:sz="0" w:space="0" w:color="auto"/>
                                                                  </w:divBdr>
                                                                  <w:divsChild>
                                                                    <w:div w:id="500700668">
                                                                      <w:marLeft w:val="-96"/>
                                                                      <w:marRight w:val="-96"/>
                                                                      <w:marTop w:val="0"/>
                                                                      <w:marBottom w:val="0"/>
                                                                      <w:divBdr>
                                                                        <w:top w:val="none" w:sz="0" w:space="0" w:color="auto"/>
                                                                        <w:left w:val="none" w:sz="0" w:space="0" w:color="auto"/>
                                                                        <w:bottom w:val="none" w:sz="0" w:space="0" w:color="auto"/>
                                                                        <w:right w:val="none" w:sz="0" w:space="0" w:color="auto"/>
                                                                      </w:divBdr>
                                                                      <w:divsChild>
                                                                        <w:div w:id="849639363">
                                                                          <w:marLeft w:val="0"/>
                                                                          <w:marRight w:val="0"/>
                                                                          <w:marTop w:val="0"/>
                                                                          <w:marBottom w:val="0"/>
                                                                          <w:divBdr>
                                                                            <w:top w:val="none" w:sz="0" w:space="0" w:color="auto"/>
                                                                            <w:left w:val="none" w:sz="0" w:space="0" w:color="auto"/>
                                                                            <w:bottom w:val="none" w:sz="0" w:space="0" w:color="auto"/>
                                                                            <w:right w:val="none" w:sz="0" w:space="0" w:color="auto"/>
                                                                          </w:divBdr>
                                                                          <w:divsChild>
                                                                            <w:div w:id="75085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04866">
                                                          <w:marLeft w:val="0"/>
                                                          <w:marRight w:val="0"/>
                                                          <w:marTop w:val="0"/>
                                                          <w:marBottom w:val="0"/>
                                                          <w:divBdr>
                                                            <w:top w:val="none" w:sz="0" w:space="0" w:color="auto"/>
                                                            <w:left w:val="none" w:sz="0" w:space="0" w:color="auto"/>
                                                            <w:bottom w:val="none" w:sz="0" w:space="0" w:color="auto"/>
                                                            <w:right w:val="none" w:sz="0" w:space="0" w:color="auto"/>
                                                          </w:divBdr>
                                                          <w:divsChild>
                                                            <w:div w:id="1855418172">
                                                              <w:marLeft w:val="0"/>
                                                              <w:marRight w:val="0"/>
                                                              <w:marTop w:val="0"/>
                                                              <w:marBottom w:val="0"/>
                                                              <w:divBdr>
                                                                <w:top w:val="none" w:sz="0" w:space="0" w:color="auto"/>
                                                                <w:left w:val="none" w:sz="0" w:space="0" w:color="auto"/>
                                                                <w:bottom w:val="none" w:sz="0" w:space="0" w:color="auto"/>
                                                                <w:right w:val="none" w:sz="0" w:space="0" w:color="auto"/>
                                                              </w:divBdr>
                                                            </w:div>
                                                          </w:divsChild>
                                                        </w:div>
                                                        <w:div w:id="57366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065682">
                                      <w:marLeft w:val="0"/>
                                      <w:marRight w:val="0"/>
                                      <w:marTop w:val="0"/>
                                      <w:marBottom w:val="0"/>
                                      <w:divBdr>
                                        <w:top w:val="single" w:sz="6" w:space="8" w:color="CCCCCC"/>
                                        <w:left w:val="none" w:sz="0" w:space="0" w:color="auto"/>
                                        <w:bottom w:val="none" w:sz="0" w:space="0" w:color="auto"/>
                                        <w:right w:val="none" w:sz="0" w:space="0" w:color="auto"/>
                                      </w:divBdr>
                                      <w:divsChild>
                                        <w:div w:id="164900238">
                                          <w:marLeft w:val="0"/>
                                          <w:marRight w:val="0"/>
                                          <w:marTop w:val="0"/>
                                          <w:marBottom w:val="0"/>
                                          <w:divBdr>
                                            <w:top w:val="none" w:sz="0" w:space="0" w:color="auto"/>
                                            <w:left w:val="none" w:sz="0" w:space="0" w:color="auto"/>
                                            <w:bottom w:val="none" w:sz="0" w:space="0" w:color="auto"/>
                                            <w:right w:val="none" w:sz="0" w:space="0" w:color="auto"/>
                                          </w:divBdr>
                                          <w:divsChild>
                                            <w:div w:id="840193817">
                                              <w:marLeft w:val="0"/>
                                              <w:marRight w:val="0"/>
                                              <w:marTop w:val="0"/>
                                              <w:marBottom w:val="0"/>
                                              <w:divBdr>
                                                <w:top w:val="none" w:sz="0" w:space="0" w:color="auto"/>
                                                <w:left w:val="none" w:sz="0" w:space="0" w:color="auto"/>
                                                <w:bottom w:val="none" w:sz="0" w:space="0" w:color="auto"/>
                                                <w:right w:val="none" w:sz="0" w:space="0" w:color="auto"/>
                                              </w:divBdr>
                                              <w:divsChild>
                                                <w:div w:id="625892006">
                                                  <w:marLeft w:val="0"/>
                                                  <w:marRight w:val="0"/>
                                                  <w:marTop w:val="0"/>
                                                  <w:marBottom w:val="0"/>
                                                  <w:divBdr>
                                                    <w:top w:val="none" w:sz="0" w:space="0" w:color="auto"/>
                                                    <w:left w:val="none" w:sz="0" w:space="0" w:color="auto"/>
                                                    <w:bottom w:val="none" w:sz="0" w:space="0" w:color="auto"/>
                                                    <w:right w:val="single" w:sz="6" w:space="4" w:color="CCCCCC"/>
                                                  </w:divBdr>
                                                  <w:divsChild>
                                                    <w:div w:id="2068453102">
                                                      <w:marLeft w:val="0"/>
                                                      <w:marRight w:val="0"/>
                                                      <w:marTop w:val="0"/>
                                                      <w:marBottom w:val="0"/>
                                                      <w:divBdr>
                                                        <w:top w:val="none" w:sz="0" w:space="0" w:color="auto"/>
                                                        <w:left w:val="none" w:sz="0" w:space="0" w:color="auto"/>
                                                        <w:bottom w:val="none" w:sz="0" w:space="0" w:color="auto"/>
                                                        <w:right w:val="none" w:sz="0" w:space="0" w:color="auto"/>
                                                      </w:divBdr>
                                                      <w:divsChild>
                                                        <w:div w:id="555170129">
                                                          <w:marLeft w:val="0"/>
                                                          <w:marRight w:val="0"/>
                                                          <w:marTop w:val="0"/>
                                                          <w:marBottom w:val="0"/>
                                                          <w:divBdr>
                                                            <w:top w:val="none" w:sz="0" w:space="0" w:color="auto"/>
                                                            <w:left w:val="none" w:sz="0" w:space="0" w:color="auto"/>
                                                            <w:bottom w:val="none" w:sz="0" w:space="0" w:color="auto"/>
                                                            <w:right w:val="none" w:sz="0" w:space="0" w:color="auto"/>
                                                          </w:divBdr>
                                                          <w:divsChild>
                                                            <w:div w:id="407650876">
                                                              <w:marLeft w:val="0"/>
                                                              <w:marRight w:val="0"/>
                                                              <w:marTop w:val="0"/>
                                                              <w:marBottom w:val="0"/>
                                                              <w:divBdr>
                                                                <w:top w:val="none" w:sz="0" w:space="0" w:color="auto"/>
                                                                <w:left w:val="none" w:sz="0" w:space="0" w:color="auto"/>
                                                                <w:bottom w:val="none" w:sz="0" w:space="0" w:color="auto"/>
                                                                <w:right w:val="none" w:sz="0" w:space="0" w:color="auto"/>
                                                              </w:divBdr>
                                                              <w:divsChild>
                                                                <w:div w:id="102015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338480">
                                                          <w:marLeft w:val="0"/>
                                                          <w:marRight w:val="0"/>
                                                          <w:marTop w:val="0"/>
                                                          <w:marBottom w:val="0"/>
                                                          <w:divBdr>
                                                            <w:top w:val="single" w:sz="2" w:space="0" w:color="CCCCCC"/>
                                                            <w:left w:val="none" w:sz="0" w:space="0" w:color="auto"/>
                                                            <w:bottom w:val="none" w:sz="0" w:space="0" w:color="auto"/>
                                                            <w:right w:val="none" w:sz="0" w:space="0" w:color="auto"/>
                                                          </w:divBdr>
                                                          <w:divsChild>
                                                            <w:div w:id="391730636">
                                                              <w:marLeft w:val="0"/>
                                                              <w:marRight w:val="0"/>
                                                              <w:marTop w:val="0"/>
                                                              <w:marBottom w:val="0"/>
                                                              <w:divBdr>
                                                                <w:top w:val="none" w:sz="0" w:space="0" w:color="auto"/>
                                                                <w:left w:val="none" w:sz="0" w:space="0" w:color="auto"/>
                                                                <w:bottom w:val="none" w:sz="0" w:space="0" w:color="auto"/>
                                                                <w:right w:val="none" w:sz="0" w:space="0" w:color="auto"/>
                                                              </w:divBdr>
                                                              <w:divsChild>
                                                                <w:div w:id="441611820">
                                                                  <w:marLeft w:val="0"/>
                                                                  <w:marRight w:val="0"/>
                                                                  <w:marTop w:val="0"/>
                                                                  <w:marBottom w:val="0"/>
                                                                  <w:divBdr>
                                                                    <w:top w:val="none" w:sz="0" w:space="0" w:color="auto"/>
                                                                    <w:left w:val="none" w:sz="0" w:space="0" w:color="auto"/>
                                                                    <w:bottom w:val="none" w:sz="0" w:space="0" w:color="auto"/>
                                                                    <w:right w:val="none" w:sz="0" w:space="0" w:color="auto"/>
                                                                  </w:divBdr>
                                                                  <w:divsChild>
                                                                    <w:div w:id="323166358">
                                                                      <w:marLeft w:val="0"/>
                                                                      <w:marRight w:val="0"/>
                                                                      <w:marTop w:val="0"/>
                                                                      <w:marBottom w:val="0"/>
                                                                      <w:divBdr>
                                                                        <w:top w:val="none" w:sz="0" w:space="0" w:color="auto"/>
                                                                        <w:left w:val="none" w:sz="0" w:space="0" w:color="auto"/>
                                                                        <w:bottom w:val="none" w:sz="0" w:space="0" w:color="auto"/>
                                                                        <w:right w:val="none" w:sz="0" w:space="0" w:color="auto"/>
                                                                      </w:divBdr>
                                                                      <w:divsChild>
                                                                        <w:div w:id="68965426">
                                                                          <w:marLeft w:val="0"/>
                                                                          <w:marRight w:val="0"/>
                                                                          <w:marTop w:val="0"/>
                                                                          <w:marBottom w:val="0"/>
                                                                          <w:divBdr>
                                                                            <w:top w:val="none" w:sz="0" w:space="0" w:color="auto"/>
                                                                            <w:left w:val="none" w:sz="0" w:space="0" w:color="auto"/>
                                                                            <w:bottom w:val="none" w:sz="0" w:space="0" w:color="auto"/>
                                                                            <w:right w:val="none" w:sz="0" w:space="0" w:color="auto"/>
                                                                          </w:divBdr>
                                                                          <w:divsChild>
                                                                            <w:div w:id="1952393819">
                                                                              <w:marLeft w:val="0"/>
                                                                              <w:marRight w:val="0"/>
                                                                              <w:marTop w:val="0"/>
                                                                              <w:marBottom w:val="0"/>
                                                                              <w:divBdr>
                                                                                <w:top w:val="none" w:sz="0" w:space="0" w:color="auto"/>
                                                                                <w:left w:val="none" w:sz="0" w:space="0" w:color="auto"/>
                                                                                <w:bottom w:val="none" w:sz="0" w:space="0" w:color="auto"/>
                                                                                <w:right w:val="none" w:sz="0" w:space="0" w:color="auto"/>
                                                                              </w:divBdr>
                                                                            </w:div>
                                                                            <w:div w:id="123931114">
                                                                              <w:marLeft w:val="0"/>
                                                                              <w:marRight w:val="0"/>
                                                                              <w:marTop w:val="0"/>
                                                                              <w:marBottom w:val="150"/>
                                                                              <w:divBdr>
                                                                                <w:top w:val="none" w:sz="0" w:space="0" w:color="auto"/>
                                                                                <w:left w:val="none" w:sz="0" w:space="0" w:color="auto"/>
                                                                                <w:bottom w:val="none" w:sz="0" w:space="0" w:color="auto"/>
                                                                                <w:right w:val="none" w:sz="0" w:space="0" w:color="auto"/>
                                                                              </w:divBdr>
                                                                              <w:divsChild>
                                                                                <w:div w:id="1866479056">
                                                                                  <w:marLeft w:val="0"/>
                                                                                  <w:marRight w:val="0"/>
                                                                                  <w:marTop w:val="0"/>
                                                                                  <w:marBottom w:val="0"/>
                                                                                  <w:divBdr>
                                                                                    <w:top w:val="none" w:sz="0" w:space="0" w:color="auto"/>
                                                                                    <w:left w:val="none" w:sz="0" w:space="0" w:color="auto"/>
                                                                                    <w:bottom w:val="none" w:sz="0" w:space="0" w:color="auto"/>
                                                                                    <w:right w:val="none" w:sz="0" w:space="0" w:color="auto"/>
                                                                                  </w:divBdr>
                                                                                  <w:divsChild>
                                                                                    <w:div w:id="1147937737">
                                                                                      <w:marLeft w:val="0"/>
                                                                                      <w:marRight w:val="0"/>
                                                                                      <w:marTop w:val="0"/>
                                                                                      <w:marBottom w:val="0"/>
                                                                                      <w:divBdr>
                                                                                        <w:top w:val="none" w:sz="0" w:space="0" w:color="auto"/>
                                                                                        <w:left w:val="none" w:sz="0" w:space="0" w:color="auto"/>
                                                                                        <w:bottom w:val="none" w:sz="0" w:space="0" w:color="auto"/>
                                                                                        <w:right w:val="none" w:sz="0" w:space="0" w:color="auto"/>
                                                                                      </w:divBdr>
                                                                                      <w:divsChild>
                                                                                        <w:div w:id="1957717234">
                                                                                          <w:marLeft w:val="0"/>
                                                                                          <w:marRight w:val="0"/>
                                                                                          <w:marTop w:val="0"/>
                                                                                          <w:marBottom w:val="0"/>
                                                                                          <w:divBdr>
                                                                                            <w:top w:val="none" w:sz="0" w:space="0" w:color="auto"/>
                                                                                            <w:left w:val="none" w:sz="0" w:space="0" w:color="auto"/>
                                                                                            <w:bottom w:val="none" w:sz="0" w:space="0" w:color="auto"/>
                                                                                            <w:right w:val="none" w:sz="0" w:space="0" w:color="auto"/>
                                                                                          </w:divBdr>
                                                                                          <w:divsChild>
                                                                                            <w:div w:id="855577968">
                                                                                              <w:marLeft w:val="0"/>
                                                                                              <w:marRight w:val="0"/>
                                                                                              <w:marTop w:val="0"/>
                                                                                              <w:marBottom w:val="0"/>
                                                                                              <w:divBdr>
                                                                                                <w:top w:val="single" w:sz="2" w:space="0" w:color="003399"/>
                                                                                                <w:left w:val="single" w:sz="2" w:space="0" w:color="003399"/>
                                                                                                <w:bottom w:val="single" w:sz="2" w:space="0" w:color="003399"/>
                                                                                                <w:right w:val="single" w:sz="2" w:space="0" w:color="003399"/>
                                                                                              </w:divBdr>
                                                                                              <w:divsChild>
                                                                                                <w:div w:id="1111586629">
                                                                                                  <w:marLeft w:val="0"/>
                                                                                                  <w:marRight w:val="0"/>
                                                                                                  <w:marTop w:val="0"/>
                                                                                                  <w:marBottom w:val="0"/>
                                                                                                  <w:divBdr>
                                                                                                    <w:top w:val="none" w:sz="0" w:space="0" w:color="auto"/>
                                                                                                    <w:left w:val="none" w:sz="0" w:space="0" w:color="auto"/>
                                                                                                    <w:bottom w:val="none" w:sz="0" w:space="0" w:color="auto"/>
                                                                                                    <w:right w:val="none" w:sz="0" w:space="0" w:color="auto"/>
                                                                                                  </w:divBdr>
                                                                                                  <w:divsChild>
                                                                                                    <w:div w:id="1764835626">
                                                                                                      <w:marLeft w:val="0"/>
                                                                                                      <w:marRight w:val="0"/>
                                                                                                      <w:marTop w:val="0"/>
                                                                                                      <w:marBottom w:val="0"/>
                                                                                                      <w:divBdr>
                                                                                                        <w:top w:val="none" w:sz="0" w:space="0" w:color="auto"/>
                                                                                                        <w:left w:val="none" w:sz="0" w:space="0" w:color="auto"/>
                                                                                                        <w:bottom w:val="none" w:sz="0" w:space="0" w:color="auto"/>
                                                                                                        <w:right w:val="none" w:sz="0" w:space="0" w:color="auto"/>
                                                                                                      </w:divBdr>
                                                                                                      <w:divsChild>
                                                                                                        <w:div w:id="237059386">
                                                                                                          <w:marLeft w:val="0"/>
                                                                                                          <w:marRight w:val="0"/>
                                                                                                          <w:marTop w:val="0"/>
                                                                                                          <w:marBottom w:val="0"/>
                                                                                                          <w:divBdr>
                                                                                                            <w:top w:val="none" w:sz="0" w:space="0" w:color="auto"/>
                                                                                                            <w:left w:val="none" w:sz="0" w:space="0" w:color="auto"/>
                                                                                                            <w:bottom w:val="none" w:sz="0" w:space="0" w:color="auto"/>
                                                                                                            <w:right w:val="none" w:sz="0" w:space="0" w:color="auto"/>
                                                                                                          </w:divBdr>
                                                                                                          <w:divsChild>
                                                                                                            <w:div w:id="183051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2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966290">
                                                                              <w:marLeft w:val="0"/>
                                                                              <w:marRight w:val="0"/>
                                                                              <w:marTop w:val="0"/>
                                                                              <w:marBottom w:val="150"/>
                                                                              <w:divBdr>
                                                                                <w:top w:val="none" w:sz="0" w:space="0" w:color="auto"/>
                                                                                <w:left w:val="none" w:sz="0" w:space="0" w:color="auto"/>
                                                                                <w:bottom w:val="none" w:sz="0" w:space="0" w:color="auto"/>
                                                                                <w:right w:val="none" w:sz="0" w:space="0" w:color="auto"/>
                                                                              </w:divBdr>
                                                                              <w:divsChild>
                                                                                <w:div w:id="252251517">
                                                                                  <w:marLeft w:val="0"/>
                                                                                  <w:marRight w:val="0"/>
                                                                                  <w:marTop w:val="0"/>
                                                                                  <w:marBottom w:val="0"/>
                                                                                  <w:divBdr>
                                                                                    <w:top w:val="none" w:sz="0" w:space="0" w:color="auto"/>
                                                                                    <w:left w:val="none" w:sz="0" w:space="0" w:color="auto"/>
                                                                                    <w:bottom w:val="none" w:sz="0" w:space="0" w:color="auto"/>
                                                                                    <w:right w:val="none" w:sz="0" w:space="0" w:color="auto"/>
                                                                                  </w:divBdr>
                                                                                  <w:divsChild>
                                                                                    <w:div w:id="1033193120">
                                                                                      <w:marLeft w:val="0"/>
                                                                                      <w:marRight w:val="0"/>
                                                                                      <w:marTop w:val="0"/>
                                                                                      <w:marBottom w:val="0"/>
                                                                                      <w:divBdr>
                                                                                        <w:top w:val="none" w:sz="0" w:space="0" w:color="auto"/>
                                                                                        <w:left w:val="none" w:sz="0" w:space="0" w:color="auto"/>
                                                                                        <w:bottom w:val="none" w:sz="0" w:space="0" w:color="auto"/>
                                                                                        <w:right w:val="none" w:sz="0" w:space="0" w:color="auto"/>
                                                                                      </w:divBdr>
                                                                                      <w:divsChild>
                                                                                        <w:div w:id="798768507">
                                                                                          <w:marLeft w:val="0"/>
                                                                                          <w:marRight w:val="0"/>
                                                                                          <w:marTop w:val="0"/>
                                                                                          <w:marBottom w:val="0"/>
                                                                                          <w:divBdr>
                                                                                            <w:top w:val="none" w:sz="0" w:space="0" w:color="auto"/>
                                                                                            <w:left w:val="none" w:sz="0" w:space="0" w:color="auto"/>
                                                                                            <w:bottom w:val="none" w:sz="0" w:space="0" w:color="auto"/>
                                                                                            <w:right w:val="none" w:sz="0" w:space="0" w:color="auto"/>
                                                                                          </w:divBdr>
                                                                                          <w:divsChild>
                                                                                            <w:div w:id="687409274">
                                                                                              <w:marLeft w:val="0"/>
                                                                                              <w:marRight w:val="0"/>
                                                                                              <w:marTop w:val="0"/>
                                                                                              <w:marBottom w:val="0"/>
                                                                                              <w:divBdr>
                                                                                                <w:top w:val="single" w:sz="2" w:space="0" w:color="003399"/>
                                                                                                <w:left w:val="single" w:sz="2" w:space="0" w:color="003399"/>
                                                                                                <w:bottom w:val="single" w:sz="2" w:space="0" w:color="003399"/>
                                                                                                <w:right w:val="single" w:sz="2" w:space="0" w:color="003399"/>
                                                                                              </w:divBdr>
                                                                                              <w:divsChild>
                                                                                                <w:div w:id="1122305315">
                                                                                                  <w:marLeft w:val="0"/>
                                                                                                  <w:marRight w:val="0"/>
                                                                                                  <w:marTop w:val="0"/>
                                                                                                  <w:marBottom w:val="0"/>
                                                                                                  <w:divBdr>
                                                                                                    <w:top w:val="none" w:sz="0" w:space="0" w:color="auto"/>
                                                                                                    <w:left w:val="none" w:sz="0" w:space="0" w:color="auto"/>
                                                                                                    <w:bottom w:val="none" w:sz="0" w:space="0" w:color="auto"/>
                                                                                                    <w:right w:val="none" w:sz="0" w:space="0" w:color="auto"/>
                                                                                                  </w:divBdr>
                                                                                                  <w:divsChild>
                                                                                                    <w:div w:id="1793982597">
                                                                                                      <w:marLeft w:val="0"/>
                                                                                                      <w:marRight w:val="0"/>
                                                                                                      <w:marTop w:val="0"/>
                                                                                                      <w:marBottom w:val="0"/>
                                                                                                      <w:divBdr>
                                                                                                        <w:top w:val="none" w:sz="0" w:space="0" w:color="auto"/>
                                                                                                        <w:left w:val="none" w:sz="0" w:space="0" w:color="auto"/>
                                                                                                        <w:bottom w:val="none" w:sz="0" w:space="0" w:color="auto"/>
                                                                                                        <w:right w:val="none" w:sz="0" w:space="0" w:color="auto"/>
                                                                                                      </w:divBdr>
                                                                                                      <w:divsChild>
                                                                                                        <w:div w:id="871187624">
                                                                                                          <w:marLeft w:val="0"/>
                                                                                                          <w:marRight w:val="0"/>
                                                                                                          <w:marTop w:val="0"/>
                                                                                                          <w:marBottom w:val="0"/>
                                                                                                          <w:divBdr>
                                                                                                            <w:top w:val="none" w:sz="0" w:space="0" w:color="auto"/>
                                                                                                            <w:left w:val="none" w:sz="0" w:space="0" w:color="auto"/>
                                                                                                            <w:bottom w:val="none" w:sz="0" w:space="0" w:color="auto"/>
                                                                                                            <w:right w:val="none" w:sz="0" w:space="0" w:color="auto"/>
                                                                                                          </w:divBdr>
                                                                                                          <w:divsChild>
                                                                                                            <w:div w:id="131459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059446">
                                                                              <w:marLeft w:val="0"/>
                                                                              <w:marRight w:val="0"/>
                                                                              <w:marTop w:val="0"/>
                                                                              <w:marBottom w:val="150"/>
                                                                              <w:divBdr>
                                                                                <w:top w:val="none" w:sz="0" w:space="0" w:color="auto"/>
                                                                                <w:left w:val="none" w:sz="0" w:space="0" w:color="auto"/>
                                                                                <w:bottom w:val="none" w:sz="0" w:space="0" w:color="auto"/>
                                                                                <w:right w:val="none" w:sz="0" w:space="0" w:color="auto"/>
                                                                              </w:divBdr>
                                                                              <w:divsChild>
                                                                                <w:div w:id="739057601">
                                                                                  <w:marLeft w:val="0"/>
                                                                                  <w:marRight w:val="0"/>
                                                                                  <w:marTop w:val="0"/>
                                                                                  <w:marBottom w:val="0"/>
                                                                                  <w:divBdr>
                                                                                    <w:top w:val="none" w:sz="0" w:space="0" w:color="auto"/>
                                                                                    <w:left w:val="none" w:sz="0" w:space="0" w:color="auto"/>
                                                                                    <w:bottom w:val="none" w:sz="0" w:space="0" w:color="auto"/>
                                                                                    <w:right w:val="none" w:sz="0" w:space="0" w:color="auto"/>
                                                                                  </w:divBdr>
                                                                                  <w:divsChild>
                                                                                    <w:div w:id="302125045">
                                                                                      <w:marLeft w:val="0"/>
                                                                                      <w:marRight w:val="0"/>
                                                                                      <w:marTop w:val="0"/>
                                                                                      <w:marBottom w:val="0"/>
                                                                                      <w:divBdr>
                                                                                        <w:top w:val="none" w:sz="0" w:space="0" w:color="auto"/>
                                                                                        <w:left w:val="none" w:sz="0" w:space="0" w:color="auto"/>
                                                                                        <w:bottom w:val="none" w:sz="0" w:space="0" w:color="auto"/>
                                                                                        <w:right w:val="none" w:sz="0" w:space="0" w:color="auto"/>
                                                                                      </w:divBdr>
                                                                                      <w:divsChild>
                                                                                        <w:div w:id="1285427892">
                                                                                          <w:marLeft w:val="0"/>
                                                                                          <w:marRight w:val="0"/>
                                                                                          <w:marTop w:val="0"/>
                                                                                          <w:marBottom w:val="0"/>
                                                                                          <w:divBdr>
                                                                                            <w:top w:val="none" w:sz="0" w:space="0" w:color="auto"/>
                                                                                            <w:left w:val="none" w:sz="0" w:space="0" w:color="auto"/>
                                                                                            <w:bottom w:val="none" w:sz="0" w:space="0" w:color="auto"/>
                                                                                            <w:right w:val="none" w:sz="0" w:space="0" w:color="auto"/>
                                                                                          </w:divBdr>
                                                                                          <w:divsChild>
                                                                                            <w:div w:id="641271003">
                                                                                              <w:marLeft w:val="0"/>
                                                                                              <w:marRight w:val="0"/>
                                                                                              <w:marTop w:val="0"/>
                                                                                              <w:marBottom w:val="0"/>
                                                                                              <w:divBdr>
                                                                                                <w:top w:val="single" w:sz="2" w:space="0" w:color="003399"/>
                                                                                                <w:left w:val="single" w:sz="2" w:space="0" w:color="003399"/>
                                                                                                <w:bottom w:val="single" w:sz="2" w:space="0" w:color="003399"/>
                                                                                                <w:right w:val="single" w:sz="2" w:space="0" w:color="003399"/>
                                                                                              </w:divBdr>
                                                                                              <w:divsChild>
                                                                                                <w:div w:id="313722618">
                                                                                                  <w:marLeft w:val="0"/>
                                                                                                  <w:marRight w:val="0"/>
                                                                                                  <w:marTop w:val="0"/>
                                                                                                  <w:marBottom w:val="0"/>
                                                                                                  <w:divBdr>
                                                                                                    <w:top w:val="none" w:sz="0" w:space="0" w:color="auto"/>
                                                                                                    <w:left w:val="none" w:sz="0" w:space="0" w:color="auto"/>
                                                                                                    <w:bottom w:val="none" w:sz="0" w:space="0" w:color="auto"/>
                                                                                                    <w:right w:val="none" w:sz="0" w:space="0" w:color="auto"/>
                                                                                                  </w:divBdr>
                                                                                                  <w:divsChild>
                                                                                                    <w:div w:id="1657026209">
                                                                                                      <w:marLeft w:val="0"/>
                                                                                                      <w:marRight w:val="0"/>
                                                                                                      <w:marTop w:val="0"/>
                                                                                                      <w:marBottom w:val="0"/>
                                                                                                      <w:divBdr>
                                                                                                        <w:top w:val="none" w:sz="0" w:space="0" w:color="auto"/>
                                                                                                        <w:left w:val="none" w:sz="0" w:space="0" w:color="auto"/>
                                                                                                        <w:bottom w:val="none" w:sz="0" w:space="0" w:color="auto"/>
                                                                                                        <w:right w:val="none" w:sz="0" w:space="0" w:color="auto"/>
                                                                                                      </w:divBdr>
                                                                                                      <w:divsChild>
                                                                                                        <w:div w:id="1566453956">
                                                                                                          <w:marLeft w:val="0"/>
                                                                                                          <w:marRight w:val="0"/>
                                                                                                          <w:marTop w:val="0"/>
                                                                                                          <w:marBottom w:val="0"/>
                                                                                                          <w:divBdr>
                                                                                                            <w:top w:val="none" w:sz="0" w:space="0" w:color="auto"/>
                                                                                                            <w:left w:val="none" w:sz="0" w:space="0" w:color="auto"/>
                                                                                                            <w:bottom w:val="none" w:sz="0" w:space="0" w:color="auto"/>
                                                                                                            <w:right w:val="none" w:sz="0" w:space="0" w:color="auto"/>
                                                                                                          </w:divBdr>
                                                                                                          <w:divsChild>
                                                                                                            <w:div w:id="44462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85771">
                                                                              <w:marLeft w:val="0"/>
                                                                              <w:marRight w:val="0"/>
                                                                              <w:marTop w:val="0"/>
                                                                              <w:marBottom w:val="150"/>
                                                                              <w:divBdr>
                                                                                <w:top w:val="none" w:sz="0" w:space="0" w:color="auto"/>
                                                                                <w:left w:val="none" w:sz="0" w:space="0" w:color="auto"/>
                                                                                <w:bottom w:val="none" w:sz="0" w:space="0" w:color="auto"/>
                                                                                <w:right w:val="none" w:sz="0" w:space="0" w:color="auto"/>
                                                                              </w:divBdr>
                                                                              <w:divsChild>
                                                                                <w:div w:id="238178622">
                                                                                  <w:marLeft w:val="0"/>
                                                                                  <w:marRight w:val="0"/>
                                                                                  <w:marTop w:val="0"/>
                                                                                  <w:marBottom w:val="0"/>
                                                                                  <w:divBdr>
                                                                                    <w:top w:val="none" w:sz="0" w:space="0" w:color="auto"/>
                                                                                    <w:left w:val="none" w:sz="0" w:space="0" w:color="auto"/>
                                                                                    <w:bottom w:val="none" w:sz="0" w:space="0" w:color="auto"/>
                                                                                    <w:right w:val="none" w:sz="0" w:space="0" w:color="auto"/>
                                                                                  </w:divBdr>
                                                                                  <w:divsChild>
                                                                                    <w:div w:id="1191263050">
                                                                                      <w:marLeft w:val="0"/>
                                                                                      <w:marRight w:val="0"/>
                                                                                      <w:marTop w:val="0"/>
                                                                                      <w:marBottom w:val="0"/>
                                                                                      <w:divBdr>
                                                                                        <w:top w:val="none" w:sz="0" w:space="0" w:color="auto"/>
                                                                                        <w:left w:val="none" w:sz="0" w:space="0" w:color="auto"/>
                                                                                        <w:bottom w:val="none" w:sz="0" w:space="0" w:color="auto"/>
                                                                                        <w:right w:val="none" w:sz="0" w:space="0" w:color="auto"/>
                                                                                      </w:divBdr>
                                                                                      <w:divsChild>
                                                                                        <w:div w:id="774515443">
                                                                                          <w:marLeft w:val="0"/>
                                                                                          <w:marRight w:val="0"/>
                                                                                          <w:marTop w:val="0"/>
                                                                                          <w:marBottom w:val="0"/>
                                                                                          <w:divBdr>
                                                                                            <w:top w:val="none" w:sz="0" w:space="0" w:color="auto"/>
                                                                                            <w:left w:val="none" w:sz="0" w:space="0" w:color="auto"/>
                                                                                            <w:bottom w:val="none" w:sz="0" w:space="0" w:color="auto"/>
                                                                                            <w:right w:val="none" w:sz="0" w:space="0" w:color="auto"/>
                                                                                          </w:divBdr>
                                                                                          <w:divsChild>
                                                                                            <w:div w:id="927738754">
                                                                                              <w:marLeft w:val="0"/>
                                                                                              <w:marRight w:val="0"/>
                                                                                              <w:marTop w:val="0"/>
                                                                                              <w:marBottom w:val="0"/>
                                                                                              <w:divBdr>
                                                                                                <w:top w:val="single" w:sz="2" w:space="0" w:color="003399"/>
                                                                                                <w:left w:val="single" w:sz="2" w:space="0" w:color="003399"/>
                                                                                                <w:bottom w:val="single" w:sz="2" w:space="0" w:color="003399"/>
                                                                                                <w:right w:val="single" w:sz="2" w:space="0" w:color="003399"/>
                                                                                              </w:divBdr>
                                                                                              <w:divsChild>
                                                                                                <w:div w:id="769737080">
                                                                                                  <w:marLeft w:val="0"/>
                                                                                                  <w:marRight w:val="0"/>
                                                                                                  <w:marTop w:val="0"/>
                                                                                                  <w:marBottom w:val="0"/>
                                                                                                  <w:divBdr>
                                                                                                    <w:top w:val="none" w:sz="0" w:space="0" w:color="auto"/>
                                                                                                    <w:left w:val="none" w:sz="0" w:space="0" w:color="auto"/>
                                                                                                    <w:bottom w:val="none" w:sz="0" w:space="0" w:color="auto"/>
                                                                                                    <w:right w:val="none" w:sz="0" w:space="0" w:color="auto"/>
                                                                                                  </w:divBdr>
                                                                                                  <w:divsChild>
                                                                                                    <w:div w:id="843056547">
                                                                                                      <w:marLeft w:val="0"/>
                                                                                                      <w:marRight w:val="0"/>
                                                                                                      <w:marTop w:val="0"/>
                                                                                                      <w:marBottom w:val="0"/>
                                                                                                      <w:divBdr>
                                                                                                        <w:top w:val="none" w:sz="0" w:space="0" w:color="auto"/>
                                                                                                        <w:left w:val="none" w:sz="0" w:space="0" w:color="auto"/>
                                                                                                        <w:bottom w:val="none" w:sz="0" w:space="0" w:color="auto"/>
                                                                                                        <w:right w:val="none" w:sz="0" w:space="0" w:color="auto"/>
                                                                                                      </w:divBdr>
                                                                                                      <w:divsChild>
                                                                                                        <w:div w:id="2045401422">
                                                                                                          <w:marLeft w:val="0"/>
                                                                                                          <w:marRight w:val="0"/>
                                                                                                          <w:marTop w:val="0"/>
                                                                                                          <w:marBottom w:val="0"/>
                                                                                                          <w:divBdr>
                                                                                                            <w:top w:val="none" w:sz="0" w:space="0" w:color="auto"/>
                                                                                                            <w:left w:val="none" w:sz="0" w:space="0" w:color="auto"/>
                                                                                                            <w:bottom w:val="none" w:sz="0" w:space="0" w:color="auto"/>
                                                                                                            <w:right w:val="none" w:sz="0" w:space="0" w:color="auto"/>
                                                                                                          </w:divBdr>
                                                                                                          <w:divsChild>
                                                                                                            <w:div w:id="6904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001450">
                                                                              <w:marLeft w:val="0"/>
                                                                              <w:marRight w:val="0"/>
                                                                              <w:marTop w:val="0"/>
                                                                              <w:marBottom w:val="150"/>
                                                                              <w:divBdr>
                                                                                <w:top w:val="none" w:sz="0" w:space="0" w:color="auto"/>
                                                                                <w:left w:val="none" w:sz="0" w:space="0" w:color="auto"/>
                                                                                <w:bottom w:val="none" w:sz="0" w:space="0" w:color="auto"/>
                                                                                <w:right w:val="none" w:sz="0" w:space="0" w:color="auto"/>
                                                                              </w:divBdr>
                                                                              <w:divsChild>
                                                                                <w:div w:id="1179274812">
                                                                                  <w:marLeft w:val="0"/>
                                                                                  <w:marRight w:val="0"/>
                                                                                  <w:marTop w:val="0"/>
                                                                                  <w:marBottom w:val="0"/>
                                                                                  <w:divBdr>
                                                                                    <w:top w:val="none" w:sz="0" w:space="0" w:color="auto"/>
                                                                                    <w:left w:val="none" w:sz="0" w:space="0" w:color="auto"/>
                                                                                    <w:bottom w:val="none" w:sz="0" w:space="0" w:color="auto"/>
                                                                                    <w:right w:val="none" w:sz="0" w:space="0" w:color="auto"/>
                                                                                  </w:divBdr>
                                                                                  <w:divsChild>
                                                                                    <w:div w:id="16321448">
                                                                                      <w:marLeft w:val="0"/>
                                                                                      <w:marRight w:val="0"/>
                                                                                      <w:marTop w:val="0"/>
                                                                                      <w:marBottom w:val="0"/>
                                                                                      <w:divBdr>
                                                                                        <w:top w:val="none" w:sz="0" w:space="0" w:color="auto"/>
                                                                                        <w:left w:val="none" w:sz="0" w:space="0" w:color="auto"/>
                                                                                        <w:bottom w:val="none" w:sz="0" w:space="0" w:color="auto"/>
                                                                                        <w:right w:val="none" w:sz="0" w:space="0" w:color="auto"/>
                                                                                      </w:divBdr>
                                                                                      <w:divsChild>
                                                                                        <w:div w:id="61101222">
                                                                                          <w:marLeft w:val="0"/>
                                                                                          <w:marRight w:val="0"/>
                                                                                          <w:marTop w:val="0"/>
                                                                                          <w:marBottom w:val="0"/>
                                                                                          <w:divBdr>
                                                                                            <w:top w:val="none" w:sz="0" w:space="0" w:color="auto"/>
                                                                                            <w:left w:val="none" w:sz="0" w:space="0" w:color="auto"/>
                                                                                            <w:bottom w:val="none" w:sz="0" w:space="0" w:color="auto"/>
                                                                                            <w:right w:val="none" w:sz="0" w:space="0" w:color="auto"/>
                                                                                          </w:divBdr>
                                                                                          <w:divsChild>
                                                                                            <w:div w:id="1937865013">
                                                                                              <w:marLeft w:val="0"/>
                                                                                              <w:marRight w:val="0"/>
                                                                                              <w:marTop w:val="0"/>
                                                                                              <w:marBottom w:val="0"/>
                                                                                              <w:divBdr>
                                                                                                <w:top w:val="single" w:sz="2" w:space="0" w:color="003399"/>
                                                                                                <w:left w:val="single" w:sz="2" w:space="0" w:color="003399"/>
                                                                                                <w:bottom w:val="single" w:sz="2" w:space="0" w:color="003399"/>
                                                                                                <w:right w:val="single" w:sz="2" w:space="0" w:color="003399"/>
                                                                                              </w:divBdr>
                                                                                              <w:divsChild>
                                                                                                <w:div w:id="1693218977">
                                                                                                  <w:marLeft w:val="0"/>
                                                                                                  <w:marRight w:val="0"/>
                                                                                                  <w:marTop w:val="0"/>
                                                                                                  <w:marBottom w:val="0"/>
                                                                                                  <w:divBdr>
                                                                                                    <w:top w:val="none" w:sz="0" w:space="0" w:color="auto"/>
                                                                                                    <w:left w:val="none" w:sz="0" w:space="0" w:color="auto"/>
                                                                                                    <w:bottom w:val="none" w:sz="0" w:space="0" w:color="auto"/>
                                                                                                    <w:right w:val="none" w:sz="0" w:space="0" w:color="auto"/>
                                                                                                  </w:divBdr>
                                                                                                  <w:divsChild>
                                                                                                    <w:div w:id="926380490">
                                                                                                      <w:marLeft w:val="0"/>
                                                                                                      <w:marRight w:val="0"/>
                                                                                                      <w:marTop w:val="0"/>
                                                                                                      <w:marBottom w:val="0"/>
                                                                                                      <w:divBdr>
                                                                                                        <w:top w:val="none" w:sz="0" w:space="0" w:color="auto"/>
                                                                                                        <w:left w:val="none" w:sz="0" w:space="0" w:color="auto"/>
                                                                                                        <w:bottom w:val="none" w:sz="0" w:space="0" w:color="auto"/>
                                                                                                        <w:right w:val="none" w:sz="0" w:space="0" w:color="auto"/>
                                                                                                      </w:divBdr>
                                                                                                      <w:divsChild>
                                                                                                        <w:div w:id="685638164">
                                                                                                          <w:marLeft w:val="0"/>
                                                                                                          <w:marRight w:val="0"/>
                                                                                                          <w:marTop w:val="0"/>
                                                                                                          <w:marBottom w:val="0"/>
                                                                                                          <w:divBdr>
                                                                                                            <w:top w:val="none" w:sz="0" w:space="0" w:color="auto"/>
                                                                                                            <w:left w:val="none" w:sz="0" w:space="0" w:color="auto"/>
                                                                                                            <w:bottom w:val="none" w:sz="0" w:space="0" w:color="auto"/>
                                                                                                            <w:right w:val="none" w:sz="0" w:space="0" w:color="auto"/>
                                                                                                          </w:divBdr>
                                                                                                          <w:divsChild>
                                                                                                            <w:div w:id="47621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3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3893300">
      <w:bodyDiv w:val="1"/>
      <w:marLeft w:val="0"/>
      <w:marRight w:val="0"/>
      <w:marTop w:val="0"/>
      <w:marBottom w:val="0"/>
      <w:divBdr>
        <w:top w:val="none" w:sz="0" w:space="0" w:color="auto"/>
        <w:left w:val="none" w:sz="0" w:space="0" w:color="auto"/>
        <w:bottom w:val="none" w:sz="0" w:space="0" w:color="auto"/>
        <w:right w:val="none" w:sz="0" w:space="0" w:color="auto"/>
      </w:divBdr>
      <w:divsChild>
        <w:div w:id="336270563">
          <w:marLeft w:val="0"/>
          <w:marRight w:val="0"/>
          <w:marTop w:val="0"/>
          <w:marBottom w:val="0"/>
          <w:divBdr>
            <w:top w:val="none" w:sz="0" w:space="0" w:color="auto"/>
            <w:left w:val="none" w:sz="0" w:space="0" w:color="auto"/>
            <w:bottom w:val="none" w:sz="0" w:space="0" w:color="auto"/>
            <w:right w:val="none" w:sz="0" w:space="0" w:color="auto"/>
          </w:divBdr>
          <w:divsChild>
            <w:div w:id="1828739666">
              <w:marLeft w:val="0"/>
              <w:marRight w:val="0"/>
              <w:marTop w:val="0"/>
              <w:marBottom w:val="0"/>
              <w:divBdr>
                <w:top w:val="none" w:sz="0" w:space="0" w:color="auto"/>
                <w:left w:val="none" w:sz="0" w:space="0" w:color="auto"/>
                <w:bottom w:val="none" w:sz="0" w:space="0" w:color="auto"/>
                <w:right w:val="none" w:sz="0" w:space="0" w:color="auto"/>
              </w:divBdr>
              <w:divsChild>
                <w:div w:id="834957563">
                  <w:marLeft w:val="225"/>
                  <w:marRight w:val="225"/>
                  <w:marTop w:val="225"/>
                  <w:marBottom w:val="225"/>
                  <w:divBdr>
                    <w:top w:val="none" w:sz="0" w:space="0" w:color="auto"/>
                    <w:left w:val="none" w:sz="0" w:space="0" w:color="auto"/>
                    <w:bottom w:val="none" w:sz="0" w:space="0" w:color="auto"/>
                    <w:right w:val="none" w:sz="0" w:space="0" w:color="auto"/>
                  </w:divBdr>
                  <w:divsChild>
                    <w:div w:id="973873949">
                      <w:marLeft w:val="0"/>
                      <w:marRight w:val="0"/>
                      <w:marTop w:val="0"/>
                      <w:marBottom w:val="0"/>
                      <w:divBdr>
                        <w:top w:val="none" w:sz="0" w:space="0" w:color="auto"/>
                        <w:left w:val="none" w:sz="0" w:space="0" w:color="auto"/>
                        <w:bottom w:val="none" w:sz="0" w:space="0" w:color="auto"/>
                        <w:right w:val="none" w:sz="0" w:space="0" w:color="auto"/>
                      </w:divBdr>
                      <w:divsChild>
                        <w:div w:id="981425389">
                          <w:marLeft w:val="0"/>
                          <w:marRight w:val="0"/>
                          <w:marTop w:val="0"/>
                          <w:marBottom w:val="0"/>
                          <w:divBdr>
                            <w:top w:val="none" w:sz="0" w:space="0" w:color="auto"/>
                            <w:left w:val="none" w:sz="0" w:space="0" w:color="auto"/>
                            <w:bottom w:val="none" w:sz="0" w:space="0" w:color="auto"/>
                            <w:right w:val="none" w:sz="0" w:space="0" w:color="auto"/>
                          </w:divBdr>
                          <w:divsChild>
                            <w:div w:id="1181814593">
                              <w:marLeft w:val="0"/>
                              <w:marRight w:val="0"/>
                              <w:marTop w:val="0"/>
                              <w:marBottom w:val="0"/>
                              <w:divBdr>
                                <w:top w:val="none" w:sz="0" w:space="0" w:color="auto"/>
                                <w:left w:val="none" w:sz="0" w:space="0" w:color="auto"/>
                                <w:bottom w:val="none" w:sz="0" w:space="0" w:color="auto"/>
                                <w:right w:val="none" w:sz="0" w:space="0" w:color="auto"/>
                              </w:divBdr>
                              <w:divsChild>
                                <w:div w:id="1042906768">
                                  <w:marLeft w:val="0"/>
                                  <w:marRight w:val="0"/>
                                  <w:marTop w:val="0"/>
                                  <w:marBottom w:val="0"/>
                                  <w:divBdr>
                                    <w:top w:val="none" w:sz="0" w:space="0" w:color="auto"/>
                                    <w:left w:val="none" w:sz="0" w:space="0" w:color="auto"/>
                                    <w:bottom w:val="none" w:sz="0" w:space="0" w:color="auto"/>
                                    <w:right w:val="none" w:sz="0" w:space="0" w:color="auto"/>
                                  </w:divBdr>
                                </w:div>
                                <w:div w:id="203187944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395786387">
                          <w:marLeft w:val="0"/>
                          <w:marRight w:val="3375"/>
                          <w:marTop w:val="150"/>
                          <w:marBottom w:val="0"/>
                          <w:divBdr>
                            <w:top w:val="single" w:sz="6" w:space="4" w:color="CCCCCC"/>
                            <w:left w:val="none" w:sz="0" w:space="0" w:color="auto"/>
                            <w:bottom w:val="single" w:sz="6" w:space="4" w:color="CCCCCC"/>
                            <w:right w:val="none" w:sz="0" w:space="0" w:color="auto"/>
                          </w:divBdr>
                        </w:div>
                        <w:div w:id="101925631">
                          <w:marLeft w:val="0"/>
                          <w:marRight w:val="3375"/>
                          <w:marTop w:val="75"/>
                          <w:marBottom w:val="0"/>
                          <w:divBdr>
                            <w:top w:val="none" w:sz="0" w:space="0" w:color="auto"/>
                            <w:left w:val="none" w:sz="0" w:space="0" w:color="auto"/>
                            <w:bottom w:val="none" w:sz="0" w:space="0" w:color="auto"/>
                            <w:right w:val="none" w:sz="0" w:space="0" w:color="auto"/>
                          </w:divBdr>
                        </w:div>
                      </w:divsChild>
                    </w:div>
                    <w:div w:id="1025179729">
                      <w:marLeft w:val="0"/>
                      <w:marRight w:val="0"/>
                      <w:marTop w:val="75"/>
                      <w:marBottom w:val="0"/>
                      <w:divBdr>
                        <w:top w:val="none" w:sz="0" w:space="0" w:color="auto"/>
                        <w:left w:val="none" w:sz="0" w:space="0" w:color="auto"/>
                        <w:bottom w:val="none" w:sz="0" w:space="0" w:color="auto"/>
                        <w:right w:val="none" w:sz="0" w:space="0" w:color="auto"/>
                      </w:divBdr>
                      <w:divsChild>
                        <w:div w:id="284238371">
                          <w:marLeft w:val="0"/>
                          <w:marRight w:val="0"/>
                          <w:marTop w:val="0"/>
                          <w:marBottom w:val="0"/>
                          <w:divBdr>
                            <w:top w:val="none" w:sz="0" w:space="0" w:color="auto"/>
                            <w:left w:val="none" w:sz="0" w:space="0" w:color="auto"/>
                            <w:bottom w:val="none" w:sz="0" w:space="0" w:color="auto"/>
                            <w:right w:val="none" w:sz="0" w:space="0" w:color="auto"/>
                          </w:divBdr>
                        </w:div>
                        <w:div w:id="46519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279748">
      <w:bodyDiv w:val="1"/>
      <w:marLeft w:val="0"/>
      <w:marRight w:val="0"/>
      <w:marTop w:val="0"/>
      <w:marBottom w:val="0"/>
      <w:divBdr>
        <w:top w:val="none" w:sz="0" w:space="0" w:color="auto"/>
        <w:left w:val="none" w:sz="0" w:space="0" w:color="auto"/>
        <w:bottom w:val="none" w:sz="0" w:space="0" w:color="auto"/>
        <w:right w:val="none" w:sz="0" w:space="0" w:color="auto"/>
      </w:divBdr>
      <w:divsChild>
        <w:div w:id="1114403453">
          <w:marLeft w:val="0"/>
          <w:marRight w:val="0"/>
          <w:marTop w:val="0"/>
          <w:marBottom w:val="0"/>
          <w:divBdr>
            <w:top w:val="none" w:sz="0" w:space="0" w:color="auto"/>
            <w:left w:val="none" w:sz="0" w:space="0" w:color="auto"/>
            <w:bottom w:val="none" w:sz="0" w:space="0" w:color="auto"/>
            <w:right w:val="none" w:sz="0" w:space="0" w:color="auto"/>
          </w:divBdr>
          <w:divsChild>
            <w:div w:id="339626895">
              <w:marLeft w:val="0"/>
              <w:marRight w:val="0"/>
              <w:marTop w:val="0"/>
              <w:marBottom w:val="0"/>
              <w:divBdr>
                <w:top w:val="none" w:sz="0" w:space="0" w:color="auto"/>
                <w:left w:val="none" w:sz="0" w:space="0" w:color="auto"/>
                <w:bottom w:val="none" w:sz="0" w:space="0" w:color="auto"/>
                <w:right w:val="none" w:sz="0" w:space="0" w:color="auto"/>
              </w:divBdr>
              <w:divsChild>
                <w:div w:id="817722697">
                  <w:marLeft w:val="0"/>
                  <w:marRight w:val="0"/>
                  <w:marTop w:val="0"/>
                  <w:marBottom w:val="0"/>
                  <w:divBdr>
                    <w:top w:val="none" w:sz="0" w:space="0" w:color="auto"/>
                    <w:left w:val="none" w:sz="0" w:space="0" w:color="auto"/>
                    <w:bottom w:val="none" w:sz="0" w:space="0" w:color="auto"/>
                    <w:right w:val="none" w:sz="0" w:space="0" w:color="auto"/>
                  </w:divBdr>
                  <w:divsChild>
                    <w:div w:id="306323375">
                      <w:marLeft w:val="0"/>
                      <w:marRight w:val="0"/>
                      <w:marTop w:val="0"/>
                      <w:marBottom w:val="0"/>
                      <w:divBdr>
                        <w:top w:val="none" w:sz="0" w:space="0" w:color="auto"/>
                        <w:left w:val="none" w:sz="0" w:space="0" w:color="auto"/>
                        <w:bottom w:val="none" w:sz="0" w:space="0" w:color="auto"/>
                        <w:right w:val="none" w:sz="0" w:space="0" w:color="auto"/>
                      </w:divBdr>
                    </w:div>
                    <w:div w:id="236016985">
                      <w:marLeft w:val="0"/>
                      <w:marRight w:val="0"/>
                      <w:marTop w:val="0"/>
                      <w:marBottom w:val="0"/>
                      <w:divBdr>
                        <w:top w:val="none" w:sz="0" w:space="0" w:color="auto"/>
                        <w:left w:val="none" w:sz="0" w:space="0" w:color="auto"/>
                        <w:bottom w:val="none" w:sz="0" w:space="0" w:color="auto"/>
                        <w:right w:val="none" w:sz="0" w:space="0" w:color="auto"/>
                      </w:divBdr>
                    </w:div>
                    <w:div w:id="1836261754">
                      <w:marLeft w:val="0"/>
                      <w:marRight w:val="0"/>
                      <w:marTop w:val="0"/>
                      <w:marBottom w:val="0"/>
                      <w:divBdr>
                        <w:top w:val="none" w:sz="0" w:space="0" w:color="auto"/>
                        <w:left w:val="none" w:sz="0" w:space="0" w:color="auto"/>
                        <w:bottom w:val="none" w:sz="0" w:space="0" w:color="auto"/>
                        <w:right w:val="none" w:sz="0" w:space="0" w:color="auto"/>
                      </w:divBdr>
                      <w:divsChild>
                        <w:div w:id="632249757">
                          <w:marLeft w:val="0"/>
                          <w:marRight w:val="0"/>
                          <w:marTop w:val="0"/>
                          <w:marBottom w:val="0"/>
                          <w:divBdr>
                            <w:top w:val="none" w:sz="0" w:space="0" w:color="auto"/>
                            <w:left w:val="none" w:sz="0" w:space="0" w:color="auto"/>
                            <w:bottom w:val="none" w:sz="0" w:space="0" w:color="auto"/>
                            <w:right w:val="none" w:sz="0" w:space="0" w:color="auto"/>
                          </w:divBdr>
                          <w:divsChild>
                            <w:div w:id="1537809436">
                              <w:marLeft w:val="0"/>
                              <w:marRight w:val="0"/>
                              <w:marTop w:val="0"/>
                              <w:marBottom w:val="0"/>
                              <w:divBdr>
                                <w:top w:val="none" w:sz="0" w:space="0" w:color="auto"/>
                                <w:left w:val="none" w:sz="0" w:space="0" w:color="auto"/>
                                <w:bottom w:val="none" w:sz="0" w:space="0" w:color="auto"/>
                                <w:right w:val="none" w:sz="0" w:space="0" w:color="auto"/>
                              </w:divBdr>
                            </w:div>
                            <w:div w:id="8998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6323">
                      <w:marLeft w:val="0"/>
                      <w:marRight w:val="0"/>
                      <w:marTop w:val="0"/>
                      <w:marBottom w:val="0"/>
                      <w:divBdr>
                        <w:top w:val="none" w:sz="0" w:space="0" w:color="auto"/>
                        <w:left w:val="none" w:sz="0" w:space="0" w:color="auto"/>
                        <w:bottom w:val="none" w:sz="0" w:space="0" w:color="auto"/>
                        <w:right w:val="none" w:sz="0" w:space="0" w:color="auto"/>
                      </w:divBdr>
                      <w:divsChild>
                        <w:div w:id="123196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322247">
      <w:marLeft w:val="0"/>
      <w:marRight w:val="0"/>
      <w:marTop w:val="0"/>
      <w:marBottom w:val="0"/>
      <w:divBdr>
        <w:top w:val="none" w:sz="0" w:space="0" w:color="auto"/>
        <w:left w:val="none" w:sz="0" w:space="0" w:color="auto"/>
        <w:bottom w:val="none" w:sz="0" w:space="0" w:color="auto"/>
        <w:right w:val="none" w:sz="0" w:space="0" w:color="auto"/>
      </w:divBdr>
      <w:divsChild>
        <w:div w:id="1419981651">
          <w:marLeft w:val="0"/>
          <w:marRight w:val="0"/>
          <w:marTop w:val="0"/>
          <w:marBottom w:val="0"/>
          <w:divBdr>
            <w:top w:val="none" w:sz="0" w:space="0" w:color="auto"/>
            <w:left w:val="none" w:sz="0" w:space="0" w:color="auto"/>
            <w:bottom w:val="none" w:sz="0" w:space="0" w:color="auto"/>
            <w:right w:val="none" w:sz="0" w:space="0" w:color="auto"/>
          </w:divBdr>
          <w:divsChild>
            <w:div w:id="1842310124">
              <w:marLeft w:val="0"/>
              <w:marRight w:val="0"/>
              <w:marTop w:val="150"/>
              <w:marBottom w:val="150"/>
              <w:divBdr>
                <w:top w:val="single" w:sz="6" w:space="3" w:color="D53E37"/>
                <w:left w:val="single" w:sz="6" w:space="3" w:color="D53E37"/>
                <w:bottom w:val="single" w:sz="6" w:space="3" w:color="D53E37"/>
                <w:right w:val="single" w:sz="6" w:space="3" w:color="D53E37"/>
              </w:divBdr>
            </w:div>
          </w:divsChild>
        </w:div>
        <w:div w:id="1236165621">
          <w:marLeft w:val="0"/>
          <w:marRight w:val="0"/>
          <w:marTop w:val="0"/>
          <w:marBottom w:val="0"/>
          <w:divBdr>
            <w:top w:val="none" w:sz="0" w:space="0" w:color="auto"/>
            <w:left w:val="none" w:sz="0" w:space="0" w:color="auto"/>
            <w:bottom w:val="none" w:sz="0" w:space="0" w:color="auto"/>
            <w:right w:val="none" w:sz="0" w:space="0" w:color="auto"/>
          </w:divBdr>
          <w:divsChild>
            <w:div w:id="68162688">
              <w:marLeft w:val="0"/>
              <w:marRight w:val="0"/>
              <w:marTop w:val="0"/>
              <w:marBottom w:val="150"/>
              <w:divBdr>
                <w:top w:val="none" w:sz="0" w:space="0" w:color="auto"/>
                <w:left w:val="none" w:sz="0" w:space="0" w:color="auto"/>
                <w:bottom w:val="none" w:sz="0" w:space="0" w:color="auto"/>
                <w:right w:val="none" w:sz="0" w:space="0" w:color="auto"/>
              </w:divBdr>
              <w:divsChild>
                <w:div w:id="310601749">
                  <w:marLeft w:val="0"/>
                  <w:marRight w:val="0"/>
                  <w:marTop w:val="0"/>
                  <w:marBottom w:val="0"/>
                  <w:divBdr>
                    <w:top w:val="none" w:sz="0" w:space="0" w:color="auto"/>
                    <w:left w:val="none" w:sz="0" w:space="0" w:color="auto"/>
                    <w:bottom w:val="none" w:sz="0" w:space="0" w:color="auto"/>
                    <w:right w:val="none" w:sz="0" w:space="0" w:color="auto"/>
                  </w:divBdr>
                </w:div>
              </w:divsChild>
            </w:div>
            <w:div w:id="799420381">
              <w:marLeft w:val="0"/>
              <w:marRight w:val="0"/>
              <w:marTop w:val="0"/>
              <w:marBottom w:val="0"/>
              <w:divBdr>
                <w:top w:val="none" w:sz="0" w:space="0" w:color="auto"/>
                <w:left w:val="none" w:sz="0" w:space="0" w:color="auto"/>
                <w:bottom w:val="none" w:sz="0" w:space="0" w:color="auto"/>
                <w:right w:val="none" w:sz="0" w:space="0" w:color="auto"/>
              </w:divBdr>
              <w:divsChild>
                <w:div w:id="19630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18058">
          <w:marLeft w:val="0"/>
          <w:marRight w:val="0"/>
          <w:marTop w:val="0"/>
          <w:marBottom w:val="150"/>
          <w:divBdr>
            <w:top w:val="none" w:sz="0" w:space="0" w:color="auto"/>
            <w:left w:val="none" w:sz="0" w:space="0" w:color="auto"/>
            <w:bottom w:val="none" w:sz="0" w:space="0" w:color="auto"/>
            <w:right w:val="none" w:sz="0" w:space="0" w:color="auto"/>
          </w:divBdr>
          <w:divsChild>
            <w:div w:id="1450054522">
              <w:marLeft w:val="0"/>
              <w:marRight w:val="0"/>
              <w:marTop w:val="0"/>
              <w:marBottom w:val="0"/>
              <w:divBdr>
                <w:top w:val="none" w:sz="0" w:space="0" w:color="auto"/>
                <w:left w:val="none" w:sz="0" w:space="0" w:color="auto"/>
                <w:bottom w:val="none" w:sz="0" w:space="0" w:color="auto"/>
                <w:right w:val="none" w:sz="0" w:space="0" w:color="auto"/>
              </w:divBdr>
            </w:div>
          </w:divsChild>
        </w:div>
        <w:div w:id="174998167">
          <w:marLeft w:val="0"/>
          <w:marRight w:val="0"/>
          <w:marTop w:val="0"/>
          <w:marBottom w:val="0"/>
          <w:divBdr>
            <w:top w:val="none" w:sz="0" w:space="0" w:color="auto"/>
            <w:left w:val="none" w:sz="0" w:space="0" w:color="auto"/>
            <w:bottom w:val="none" w:sz="0" w:space="0" w:color="auto"/>
            <w:right w:val="none" w:sz="0" w:space="0" w:color="auto"/>
          </w:divBdr>
          <w:divsChild>
            <w:div w:id="1292128138">
              <w:marLeft w:val="0"/>
              <w:marRight w:val="0"/>
              <w:marTop w:val="0"/>
              <w:marBottom w:val="0"/>
              <w:divBdr>
                <w:top w:val="none" w:sz="0" w:space="0" w:color="auto"/>
                <w:left w:val="none" w:sz="0" w:space="0" w:color="auto"/>
                <w:bottom w:val="none" w:sz="0" w:space="0" w:color="auto"/>
                <w:right w:val="none" w:sz="0" w:space="0" w:color="auto"/>
              </w:divBdr>
              <w:divsChild>
                <w:div w:id="15743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7988">
          <w:marLeft w:val="0"/>
          <w:marRight w:val="0"/>
          <w:marTop w:val="0"/>
          <w:marBottom w:val="0"/>
          <w:divBdr>
            <w:top w:val="none" w:sz="0" w:space="0" w:color="auto"/>
            <w:left w:val="none" w:sz="0" w:space="0" w:color="auto"/>
            <w:bottom w:val="none" w:sz="0" w:space="0" w:color="auto"/>
            <w:right w:val="none" w:sz="0" w:space="0" w:color="auto"/>
          </w:divBdr>
          <w:divsChild>
            <w:div w:id="1746874451">
              <w:marLeft w:val="0"/>
              <w:marRight w:val="0"/>
              <w:marTop w:val="0"/>
              <w:marBottom w:val="150"/>
              <w:divBdr>
                <w:top w:val="none" w:sz="0" w:space="0" w:color="auto"/>
                <w:left w:val="none" w:sz="0" w:space="0" w:color="auto"/>
                <w:bottom w:val="none" w:sz="0" w:space="0" w:color="auto"/>
                <w:right w:val="none" w:sz="0" w:space="0" w:color="auto"/>
              </w:divBdr>
              <w:divsChild>
                <w:div w:id="12113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0299">
          <w:marLeft w:val="0"/>
          <w:marRight w:val="0"/>
          <w:marTop w:val="0"/>
          <w:marBottom w:val="150"/>
          <w:divBdr>
            <w:top w:val="none" w:sz="0" w:space="0" w:color="auto"/>
            <w:left w:val="none" w:sz="0" w:space="0" w:color="auto"/>
            <w:bottom w:val="none" w:sz="0" w:space="0" w:color="auto"/>
            <w:right w:val="none" w:sz="0" w:space="0" w:color="auto"/>
          </w:divBdr>
          <w:divsChild>
            <w:div w:id="488255046">
              <w:marLeft w:val="0"/>
              <w:marRight w:val="0"/>
              <w:marTop w:val="0"/>
              <w:marBottom w:val="0"/>
              <w:divBdr>
                <w:top w:val="none" w:sz="0" w:space="0" w:color="auto"/>
                <w:left w:val="none" w:sz="0" w:space="0" w:color="auto"/>
                <w:bottom w:val="none" w:sz="0" w:space="0" w:color="auto"/>
                <w:right w:val="none" w:sz="0" w:space="0" w:color="auto"/>
              </w:divBdr>
            </w:div>
          </w:divsChild>
        </w:div>
        <w:div w:id="930116268">
          <w:marLeft w:val="0"/>
          <w:marRight w:val="0"/>
          <w:marTop w:val="0"/>
          <w:marBottom w:val="0"/>
          <w:divBdr>
            <w:top w:val="none" w:sz="0" w:space="0" w:color="auto"/>
            <w:left w:val="none" w:sz="0" w:space="0" w:color="auto"/>
            <w:bottom w:val="none" w:sz="0" w:space="0" w:color="auto"/>
            <w:right w:val="none" w:sz="0" w:space="0" w:color="auto"/>
          </w:divBdr>
          <w:divsChild>
            <w:div w:id="82863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85087">
      <w:bodyDiv w:val="1"/>
      <w:marLeft w:val="0"/>
      <w:marRight w:val="0"/>
      <w:marTop w:val="0"/>
      <w:marBottom w:val="0"/>
      <w:divBdr>
        <w:top w:val="none" w:sz="0" w:space="0" w:color="auto"/>
        <w:left w:val="none" w:sz="0" w:space="0" w:color="auto"/>
        <w:bottom w:val="none" w:sz="0" w:space="0" w:color="auto"/>
        <w:right w:val="none" w:sz="0" w:space="0" w:color="auto"/>
      </w:divBdr>
      <w:divsChild>
        <w:div w:id="2114670122">
          <w:marLeft w:val="0"/>
          <w:marRight w:val="0"/>
          <w:marTop w:val="0"/>
          <w:marBottom w:val="0"/>
          <w:divBdr>
            <w:top w:val="none" w:sz="0" w:space="0" w:color="auto"/>
            <w:left w:val="none" w:sz="0" w:space="0" w:color="auto"/>
            <w:bottom w:val="none" w:sz="0" w:space="0" w:color="auto"/>
            <w:right w:val="none" w:sz="0" w:space="0" w:color="auto"/>
          </w:divBdr>
          <w:divsChild>
            <w:div w:id="311522876">
              <w:marLeft w:val="0"/>
              <w:marRight w:val="135"/>
              <w:marTop w:val="0"/>
              <w:marBottom w:val="0"/>
              <w:divBdr>
                <w:top w:val="none" w:sz="0" w:space="0" w:color="auto"/>
                <w:left w:val="single" w:sz="12" w:space="7" w:color="E9E9E9"/>
                <w:bottom w:val="none" w:sz="0" w:space="0" w:color="auto"/>
                <w:right w:val="single" w:sz="12" w:space="7" w:color="E9E9E9"/>
              </w:divBdr>
              <w:divsChild>
                <w:div w:id="150296735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339115871">
      <w:bodyDiv w:val="1"/>
      <w:marLeft w:val="0"/>
      <w:marRight w:val="0"/>
      <w:marTop w:val="108"/>
      <w:marBottom w:val="108"/>
      <w:divBdr>
        <w:top w:val="none" w:sz="0" w:space="0" w:color="auto"/>
        <w:left w:val="none" w:sz="0" w:space="0" w:color="auto"/>
        <w:bottom w:val="none" w:sz="0" w:space="0" w:color="auto"/>
        <w:right w:val="none" w:sz="0" w:space="0" w:color="auto"/>
      </w:divBdr>
      <w:divsChild>
        <w:div w:id="1640526531">
          <w:marLeft w:val="0"/>
          <w:marRight w:val="0"/>
          <w:marTop w:val="0"/>
          <w:marBottom w:val="0"/>
          <w:divBdr>
            <w:top w:val="none" w:sz="0" w:space="0" w:color="auto"/>
            <w:left w:val="none" w:sz="0" w:space="0" w:color="auto"/>
            <w:bottom w:val="none" w:sz="0" w:space="0" w:color="auto"/>
            <w:right w:val="none" w:sz="0" w:space="0" w:color="auto"/>
          </w:divBdr>
          <w:divsChild>
            <w:div w:id="657926910">
              <w:marLeft w:val="0"/>
              <w:marRight w:val="0"/>
              <w:marTop w:val="0"/>
              <w:marBottom w:val="60"/>
              <w:divBdr>
                <w:top w:val="none" w:sz="0" w:space="0" w:color="auto"/>
                <w:left w:val="none" w:sz="0" w:space="0" w:color="auto"/>
                <w:bottom w:val="single" w:sz="6" w:space="0" w:color="CCCCCC"/>
                <w:right w:val="none" w:sz="0" w:space="0" w:color="auto"/>
              </w:divBdr>
              <w:divsChild>
                <w:div w:id="683360927">
                  <w:marLeft w:val="0"/>
                  <w:marRight w:val="0"/>
                  <w:marTop w:val="0"/>
                  <w:marBottom w:val="0"/>
                  <w:divBdr>
                    <w:top w:val="none" w:sz="0" w:space="0" w:color="auto"/>
                    <w:left w:val="none" w:sz="0" w:space="0" w:color="auto"/>
                    <w:bottom w:val="none" w:sz="0" w:space="0" w:color="auto"/>
                    <w:right w:val="none" w:sz="0" w:space="0" w:color="auto"/>
                  </w:divBdr>
                </w:div>
                <w:div w:id="1398937022">
                  <w:marLeft w:val="0"/>
                  <w:marRight w:val="0"/>
                  <w:marTop w:val="0"/>
                  <w:marBottom w:val="0"/>
                  <w:divBdr>
                    <w:top w:val="none" w:sz="0" w:space="0" w:color="auto"/>
                    <w:left w:val="none" w:sz="0" w:space="0" w:color="auto"/>
                    <w:bottom w:val="none" w:sz="0" w:space="0" w:color="auto"/>
                    <w:right w:val="none" w:sz="0" w:space="0" w:color="auto"/>
                  </w:divBdr>
                </w:div>
              </w:divsChild>
            </w:div>
            <w:div w:id="1197042184">
              <w:marLeft w:val="-75"/>
              <w:marRight w:val="0"/>
              <w:marTop w:val="30"/>
              <w:marBottom w:val="90"/>
              <w:divBdr>
                <w:top w:val="none" w:sz="0" w:space="0" w:color="auto"/>
                <w:left w:val="none" w:sz="0" w:space="0" w:color="auto"/>
                <w:bottom w:val="none" w:sz="0" w:space="0" w:color="auto"/>
                <w:right w:val="none" w:sz="0" w:space="0" w:color="auto"/>
              </w:divBdr>
              <w:divsChild>
                <w:div w:id="1555044414">
                  <w:marLeft w:val="0"/>
                  <w:marRight w:val="0"/>
                  <w:marTop w:val="0"/>
                  <w:marBottom w:val="0"/>
                  <w:divBdr>
                    <w:top w:val="none" w:sz="0" w:space="0" w:color="auto"/>
                    <w:left w:val="none" w:sz="0" w:space="0" w:color="auto"/>
                    <w:bottom w:val="none" w:sz="0" w:space="0" w:color="auto"/>
                    <w:right w:val="none" w:sz="0" w:space="0" w:color="auto"/>
                  </w:divBdr>
                </w:div>
                <w:div w:id="1392726000">
                  <w:marLeft w:val="0"/>
                  <w:marRight w:val="0"/>
                  <w:marTop w:val="0"/>
                  <w:marBottom w:val="0"/>
                  <w:divBdr>
                    <w:top w:val="none" w:sz="0" w:space="0" w:color="auto"/>
                    <w:left w:val="none" w:sz="0" w:space="0" w:color="auto"/>
                    <w:bottom w:val="none" w:sz="0" w:space="0" w:color="auto"/>
                    <w:right w:val="none" w:sz="0" w:space="0" w:color="auto"/>
                  </w:divBdr>
                  <w:divsChild>
                    <w:div w:id="1014115927">
                      <w:marLeft w:val="0"/>
                      <w:marRight w:val="0"/>
                      <w:marTop w:val="0"/>
                      <w:marBottom w:val="0"/>
                      <w:divBdr>
                        <w:top w:val="none" w:sz="0" w:space="0" w:color="auto"/>
                        <w:left w:val="none" w:sz="0" w:space="0" w:color="auto"/>
                        <w:bottom w:val="none" w:sz="0" w:space="0" w:color="auto"/>
                        <w:right w:val="none" w:sz="0" w:space="0" w:color="auto"/>
                      </w:divBdr>
                      <w:divsChild>
                        <w:div w:id="51924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263520">
              <w:marLeft w:val="0"/>
              <w:marRight w:val="75"/>
              <w:marTop w:val="0"/>
              <w:marBottom w:val="0"/>
              <w:divBdr>
                <w:top w:val="none" w:sz="0" w:space="0" w:color="auto"/>
                <w:left w:val="none" w:sz="0" w:space="0" w:color="auto"/>
                <w:bottom w:val="none" w:sz="0" w:space="0" w:color="auto"/>
                <w:right w:val="none" w:sz="0" w:space="0" w:color="auto"/>
              </w:divBdr>
              <w:divsChild>
                <w:div w:id="798961221">
                  <w:marLeft w:val="0"/>
                  <w:marRight w:val="75"/>
                  <w:marTop w:val="0"/>
                  <w:marBottom w:val="0"/>
                  <w:divBdr>
                    <w:top w:val="none" w:sz="0" w:space="0" w:color="auto"/>
                    <w:left w:val="none" w:sz="0" w:space="0" w:color="auto"/>
                    <w:bottom w:val="none" w:sz="0" w:space="0" w:color="auto"/>
                    <w:right w:val="none" w:sz="0" w:space="0" w:color="auto"/>
                  </w:divBdr>
                  <w:divsChild>
                    <w:div w:id="989602743">
                      <w:marLeft w:val="0"/>
                      <w:marRight w:val="0"/>
                      <w:marTop w:val="0"/>
                      <w:marBottom w:val="0"/>
                      <w:divBdr>
                        <w:top w:val="none" w:sz="0" w:space="0" w:color="auto"/>
                        <w:left w:val="none" w:sz="0" w:space="0" w:color="auto"/>
                        <w:bottom w:val="none" w:sz="0" w:space="0" w:color="auto"/>
                        <w:right w:val="none" w:sz="0" w:space="0" w:color="auto"/>
                      </w:divBdr>
                      <w:divsChild>
                        <w:div w:id="143578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010000">
      <w:bodyDiv w:val="1"/>
      <w:marLeft w:val="0"/>
      <w:marRight w:val="0"/>
      <w:marTop w:val="0"/>
      <w:marBottom w:val="0"/>
      <w:divBdr>
        <w:top w:val="none" w:sz="0" w:space="0" w:color="auto"/>
        <w:left w:val="none" w:sz="0" w:space="0" w:color="auto"/>
        <w:bottom w:val="none" w:sz="0" w:space="0" w:color="auto"/>
        <w:right w:val="none" w:sz="0" w:space="0" w:color="auto"/>
      </w:divBdr>
      <w:divsChild>
        <w:div w:id="116216810">
          <w:marLeft w:val="0"/>
          <w:marRight w:val="0"/>
          <w:marTop w:val="0"/>
          <w:marBottom w:val="0"/>
          <w:divBdr>
            <w:top w:val="none" w:sz="0" w:space="0" w:color="auto"/>
            <w:left w:val="none" w:sz="0" w:space="0" w:color="auto"/>
            <w:bottom w:val="none" w:sz="0" w:space="0" w:color="auto"/>
            <w:right w:val="none" w:sz="0" w:space="0" w:color="auto"/>
          </w:divBdr>
          <w:divsChild>
            <w:div w:id="664479527">
              <w:marLeft w:val="0"/>
              <w:marRight w:val="0"/>
              <w:marTop w:val="0"/>
              <w:marBottom w:val="0"/>
              <w:divBdr>
                <w:top w:val="none" w:sz="0" w:space="0" w:color="auto"/>
                <w:left w:val="none" w:sz="0" w:space="0" w:color="auto"/>
                <w:bottom w:val="none" w:sz="0" w:space="0" w:color="auto"/>
                <w:right w:val="none" w:sz="0" w:space="0" w:color="auto"/>
              </w:divBdr>
              <w:divsChild>
                <w:div w:id="1145312985">
                  <w:marLeft w:val="0"/>
                  <w:marRight w:val="0"/>
                  <w:marTop w:val="0"/>
                  <w:marBottom w:val="0"/>
                  <w:divBdr>
                    <w:top w:val="none" w:sz="0" w:space="0" w:color="auto"/>
                    <w:left w:val="none" w:sz="0" w:space="0" w:color="auto"/>
                    <w:bottom w:val="none" w:sz="0" w:space="0" w:color="auto"/>
                    <w:right w:val="none" w:sz="0" w:space="0" w:color="auto"/>
                  </w:divBdr>
                  <w:divsChild>
                    <w:div w:id="1698849099">
                      <w:marLeft w:val="0"/>
                      <w:marRight w:val="0"/>
                      <w:marTop w:val="0"/>
                      <w:marBottom w:val="0"/>
                      <w:divBdr>
                        <w:top w:val="none" w:sz="0" w:space="0" w:color="auto"/>
                        <w:left w:val="none" w:sz="0" w:space="0" w:color="auto"/>
                        <w:bottom w:val="none" w:sz="0" w:space="0" w:color="auto"/>
                        <w:right w:val="none" w:sz="0" w:space="0" w:color="auto"/>
                      </w:divBdr>
                    </w:div>
                    <w:div w:id="62146590">
                      <w:marLeft w:val="0"/>
                      <w:marRight w:val="0"/>
                      <w:marTop w:val="0"/>
                      <w:marBottom w:val="0"/>
                      <w:divBdr>
                        <w:top w:val="none" w:sz="0" w:space="0" w:color="auto"/>
                        <w:left w:val="none" w:sz="0" w:space="0" w:color="auto"/>
                        <w:bottom w:val="none" w:sz="0" w:space="0" w:color="auto"/>
                        <w:right w:val="none" w:sz="0" w:space="0" w:color="auto"/>
                      </w:divBdr>
                    </w:div>
                  </w:divsChild>
                </w:div>
                <w:div w:id="1485269501">
                  <w:marLeft w:val="0"/>
                  <w:marRight w:val="0"/>
                  <w:marTop w:val="0"/>
                  <w:marBottom w:val="0"/>
                  <w:divBdr>
                    <w:top w:val="none" w:sz="0" w:space="0" w:color="auto"/>
                    <w:left w:val="none" w:sz="0" w:space="0" w:color="auto"/>
                    <w:bottom w:val="none" w:sz="0" w:space="0" w:color="auto"/>
                    <w:right w:val="none" w:sz="0" w:space="0" w:color="auto"/>
                  </w:divBdr>
                  <w:divsChild>
                    <w:div w:id="196916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512011">
      <w:bodyDiv w:val="1"/>
      <w:marLeft w:val="0"/>
      <w:marRight w:val="0"/>
      <w:marTop w:val="0"/>
      <w:marBottom w:val="0"/>
      <w:divBdr>
        <w:top w:val="none" w:sz="0" w:space="0" w:color="auto"/>
        <w:left w:val="none" w:sz="0" w:space="0" w:color="auto"/>
        <w:bottom w:val="none" w:sz="0" w:space="0" w:color="auto"/>
        <w:right w:val="none" w:sz="0" w:space="0" w:color="auto"/>
      </w:divBdr>
      <w:divsChild>
        <w:div w:id="62921328">
          <w:marLeft w:val="0"/>
          <w:marRight w:val="0"/>
          <w:marTop w:val="0"/>
          <w:marBottom w:val="0"/>
          <w:divBdr>
            <w:top w:val="single" w:sz="6" w:space="0" w:color="999999"/>
            <w:left w:val="single" w:sz="6" w:space="0" w:color="999999"/>
            <w:bottom w:val="single" w:sz="6" w:space="0" w:color="999999"/>
            <w:right w:val="single" w:sz="6" w:space="0" w:color="999999"/>
          </w:divBdr>
          <w:divsChild>
            <w:div w:id="498811181">
              <w:marLeft w:val="0"/>
              <w:marRight w:val="0"/>
              <w:marTop w:val="225"/>
              <w:marBottom w:val="0"/>
              <w:divBdr>
                <w:top w:val="single" w:sz="6" w:space="0" w:color="FFFFFF"/>
                <w:left w:val="none" w:sz="0" w:space="0" w:color="auto"/>
                <w:bottom w:val="none" w:sz="0" w:space="0" w:color="auto"/>
                <w:right w:val="none" w:sz="0" w:space="0" w:color="auto"/>
              </w:divBdr>
              <w:divsChild>
                <w:div w:id="2107262902">
                  <w:marLeft w:val="0"/>
                  <w:marRight w:val="0"/>
                  <w:marTop w:val="0"/>
                  <w:marBottom w:val="0"/>
                  <w:divBdr>
                    <w:top w:val="none" w:sz="0" w:space="0" w:color="auto"/>
                    <w:left w:val="none" w:sz="0" w:space="0" w:color="auto"/>
                    <w:bottom w:val="none" w:sz="0" w:space="0" w:color="auto"/>
                    <w:right w:val="none" w:sz="0" w:space="0" w:color="auto"/>
                  </w:divBdr>
                  <w:divsChild>
                    <w:div w:id="916328826">
                      <w:marLeft w:val="0"/>
                      <w:marRight w:val="15"/>
                      <w:marTop w:val="0"/>
                      <w:marBottom w:val="0"/>
                      <w:divBdr>
                        <w:top w:val="none" w:sz="0" w:space="0" w:color="auto"/>
                        <w:left w:val="none" w:sz="0" w:space="0" w:color="auto"/>
                        <w:bottom w:val="none" w:sz="0" w:space="0" w:color="auto"/>
                        <w:right w:val="none" w:sz="0" w:space="0" w:color="auto"/>
                      </w:divBdr>
                      <w:divsChild>
                        <w:div w:id="363023487">
                          <w:marLeft w:val="0"/>
                          <w:marRight w:val="0"/>
                          <w:marTop w:val="0"/>
                          <w:marBottom w:val="0"/>
                          <w:divBdr>
                            <w:top w:val="none" w:sz="0" w:space="0" w:color="auto"/>
                            <w:left w:val="none" w:sz="0" w:space="0" w:color="auto"/>
                            <w:bottom w:val="none" w:sz="0" w:space="0" w:color="auto"/>
                            <w:right w:val="none" w:sz="0" w:space="0" w:color="auto"/>
                          </w:divBdr>
                          <w:divsChild>
                            <w:div w:id="1870996124">
                              <w:marLeft w:val="150"/>
                              <w:marRight w:val="105"/>
                              <w:marTop w:val="0"/>
                              <w:marBottom w:val="180"/>
                              <w:divBdr>
                                <w:top w:val="none" w:sz="0" w:space="0" w:color="auto"/>
                                <w:left w:val="none" w:sz="0" w:space="0" w:color="auto"/>
                                <w:bottom w:val="none" w:sz="0" w:space="0" w:color="auto"/>
                                <w:right w:val="none" w:sz="0" w:space="0" w:color="auto"/>
                              </w:divBdr>
                              <w:divsChild>
                                <w:div w:id="444693034">
                                  <w:marLeft w:val="0"/>
                                  <w:marRight w:val="0"/>
                                  <w:marTop w:val="0"/>
                                  <w:marBottom w:val="120"/>
                                  <w:divBdr>
                                    <w:top w:val="none" w:sz="0" w:space="0" w:color="auto"/>
                                    <w:left w:val="none" w:sz="0" w:space="0" w:color="auto"/>
                                    <w:bottom w:val="none" w:sz="0" w:space="0" w:color="auto"/>
                                    <w:right w:val="none" w:sz="0" w:space="0" w:color="auto"/>
                                  </w:divBdr>
                                  <w:divsChild>
                                    <w:div w:id="1439372977">
                                      <w:marLeft w:val="0"/>
                                      <w:marRight w:val="0"/>
                                      <w:marTop w:val="0"/>
                                      <w:marBottom w:val="45"/>
                                      <w:divBdr>
                                        <w:top w:val="none" w:sz="0" w:space="0" w:color="auto"/>
                                        <w:left w:val="none" w:sz="0" w:space="0" w:color="auto"/>
                                        <w:bottom w:val="none" w:sz="0" w:space="0" w:color="auto"/>
                                        <w:right w:val="none" w:sz="0" w:space="0" w:color="auto"/>
                                      </w:divBdr>
                                    </w:div>
                                  </w:divsChild>
                                </w:div>
                                <w:div w:id="1856966477">
                                  <w:marLeft w:val="75"/>
                                  <w:marRight w:val="0"/>
                                  <w:marTop w:val="75"/>
                                  <w:marBottom w:val="75"/>
                                  <w:divBdr>
                                    <w:top w:val="none" w:sz="0" w:space="0" w:color="auto"/>
                                    <w:left w:val="none" w:sz="0" w:space="0" w:color="auto"/>
                                    <w:bottom w:val="none" w:sz="0" w:space="0" w:color="auto"/>
                                    <w:right w:val="none" w:sz="0" w:space="0" w:color="auto"/>
                                  </w:divBdr>
                                  <w:divsChild>
                                    <w:div w:id="1208640115">
                                      <w:marLeft w:val="0"/>
                                      <w:marRight w:val="0"/>
                                      <w:marTop w:val="0"/>
                                      <w:marBottom w:val="0"/>
                                      <w:divBdr>
                                        <w:top w:val="single" w:sz="6" w:space="0" w:color="EAE8E9"/>
                                        <w:left w:val="single" w:sz="6" w:space="0" w:color="EAE8E9"/>
                                        <w:bottom w:val="single" w:sz="6" w:space="0" w:color="EAE8E9"/>
                                        <w:right w:val="single" w:sz="6" w:space="0" w:color="EAE8E9"/>
                                      </w:divBdr>
                                      <w:divsChild>
                                        <w:div w:id="828711086">
                                          <w:marLeft w:val="0"/>
                                          <w:marRight w:val="0"/>
                                          <w:marTop w:val="0"/>
                                          <w:marBottom w:val="0"/>
                                          <w:divBdr>
                                            <w:top w:val="none" w:sz="0" w:space="0" w:color="auto"/>
                                            <w:left w:val="none" w:sz="0" w:space="0" w:color="auto"/>
                                            <w:bottom w:val="none" w:sz="0" w:space="0" w:color="auto"/>
                                            <w:right w:val="none" w:sz="0" w:space="0" w:color="auto"/>
                                          </w:divBdr>
                                          <w:divsChild>
                                            <w:div w:id="206321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86297">
                                  <w:marLeft w:val="0"/>
                                  <w:marRight w:val="0"/>
                                  <w:marTop w:val="360"/>
                                  <w:marBottom w:val="408"/>
                                  <w:divBdr>
                                    <w:top w:val="none" w:sz="0" w:space="0" w:color="auto"/>
                                    <w:left w:val="none" w:sz="0" w:space="0" w:color="auto"/>
                                    <w:bottom w:val="none" w:sz="0" w:space="0" w:color="auto"/>
                                    <w:right w:val="none" w:sz="0" w:space="0" w:color="auto"/>
                                  </w:divBdr>
                                </w:div>
                                <w:div w:id="1950314521">
                                  <w:marLeft w:val="0"/>
                                  <w:marRight w:val="225"/>
                                  <w:marTop w:val="60"/>
                                  <w:marBottom w:val="300"/>
                                  <w:divBdr>
                                    <w:top w:val="none" w:sz="0" w:space="0" w:color="auto"/>
                                    <w:left w:val="none" w:sz="0" w:space="0" w:color="auto"/>
                                    <w:bottom w:val="none" w:sz="0" w:space="0" w:color="auto"/>
                                    <w:right w:val="none" w:sz="0" w:space="0" w:color="auto"/>
                                  </w:divBdr>
                                  <w:divsChild>
                                    <w:div w:id="1822766975">
                                      <w:marLeft w:val="0"/>
                                      <w:marRight w:val="0"/>
                                      <w:marTop w:val="0"/>
                                      <w:marBottom w:val="0"/>
                                      <w:divBdr>
                                        <w:top w:val="none" w:sz="0" w:space="0" w:color="auto"/>
                                        <w:left w:val="none" w:sz="0" w:space="0" w:color="auto"/>
                                        <w:bottom w:val="none" w:sz="0" w:space="0" w:color="auto"/>
                                        <w:right w:val="none" w:sz="0" w:space="0" w:color="auto"/>
                                      </w:divBdr>
                                    </w:div>
                                    <w:div w:id="1472863010">
                                      <w:marLeft w:val="0"/>
                                      <w:marRight w:val="0"/>
                                      <w:marTop w:val="0"/>
                                      <w:marBottom w:val="0"/>
                                      <w:divBdr>
                                        <w:top w:val="none" w:sz="0" w:space="0" w:color="auto"/>
                                        <w:left w:val="none" w:sz="0" w:space="0" w:color="auto"/>
                                        <w:bottom w:val="none" w:sz="0" w:space="0" w:color="auto"/>
                                        <w:right w:val="none" w:sz="0" w:space="0" w:color="auto"/>
                                      </w:divBdr>
                                      <w:divsChild>
                                        <w:div w:id="1212573799">
                                          <w:marLeft w:val="0"/>
                                          <w:marRight w:val="0"/>
                                          <w:marTop w:val="0"/>
                                          <w:marBottom w:val="30"/>
                                          <w:divBdr>
                                            <w:top w:val="none" w:sz="0" w:space="0" w:color="auto"/>
                                            <w:left w:val="none" w:sz="0" w:space="0" w:color="auto"/>
                                            <w:bottom w:val="none" w:sz="0" w:space="0" w:color="auto"/>
                                            <w:right w:val="none" w:sz="0" w:space="0" w:color="auto"/>
                                          </w:divBdr>
                                          <w:divsChild>
                                            <w:div w:id="61852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4213">
                                  <w:marLeft w:val="0"/>
                                  <w:marRight w:val="0"/>
                                  <w:marTop w:val="360"/>
                                  <w:marBottom w:val="408"/>
                                  <w:divBdr>
                                    <w:top w:val="none" w:sz="0" w:space="0" w:color="auto"/>
                                    <w:left w:val="none" w:sz="0" w:space="0" w:color="auto"/>
                                    <w:bottom w:val="none" w:sz="0" w:space="0" w:color="auto"/>
                                    <w:right w:val="none" w:sz="0" w:space="0" w:color="auto"/>
                                  </w:divBdr>
                                </w:div>
                              </w:divsChild>
                            </w:div>
                            <w:div w:id="1863208456">
                              <w:marLeft w:val="150"/>
                              <w:marRight w:val="105"/>
                              <w:marTop w:val="0"/>
                              <w:marBottom w:val="180"/>
                              <w:divBdr>
                                <w:top w:val="none" w:sz="0" w:space="0" w:color="auto"/>
                                <w:left w:val="none" w:sz="0" w:space="0" w:color="auto"/>
                                <w:bottom w:val="none" w:sz="0" w:space="0" w:color="auto"/>
                                <w:right w:val="none" w:sz="0" w:space="0" w:color="auto"/>
                              </w:divBdr>
                              <w:divsChild>
                                <w:div w:id="772674014">
                                  <w:marLeft w:val="0"/>
                                  <w:marRight w:val="0"/>
                                  <w:marTop w:val="0"/>
                                  <w:marBottom w:val="0"/>
                                  <w:divBdr>
                                    <w:top w:val="none" w:sz="0" w:space="0" w:color="auto"/>
                                    <w:left w:val="none" w:sz="0" w:space="0" w:color="auto"/>
                                    <w:bottom w:val="none" w:sz="0" w:space="0" w:color="auto"/>
                                    <w:right w:val="none" w:sz="0" w:space="0" w:color="auto"/>
                                  </w:divBdr>
                                  <w:divsChild>
                                    <w:div w:id="777139608">
                                      <w:marLeft w:val="0"/>
                                      <w:marRight w:val="0"/>
                                      <w:marTop w:val="0"/>
                                      <w:marBottom w:val="0"/>
                                      <w:divBdr>
                                        <w:top w:val="none" w:sz="0" w:space="0" w:color="auto"/>
                                        <w:left w:val="none" w:sz="0" w:space="0" w:color="auto"/>
                                        <w:bottom w:val="none" w:sz="0" w:space="0" w:color="auto"/>
                                        <w:right w:val="none" w:sz="0" w:space="0" w:color="auto"/>
                                      </w:divBdr>
                                      <w:divsChild>
                                        <w:div w:id="1171485722">
                                          <w:marLeft w:val="0"/>
                                          <w:marRight w:val="0"/>
                                          <w:marTop w:val="0"/>
                                          <w:marBottom w:val="0"/>
                                          <w:divBdr>
                                            <w:top w:val="none" w:sz="0" w:space="0" w:color="auto"/>
                                            <w:left w:val="none" w:sz="0" w:space="0" w:color="auto"/>
                                            <w:bottom w:val="none" w:sz="0" w:space="0" w:color="auto"/>
                                            <w:right w:val="none" w:sz="0" w:space="0" w:color="auto"/>
                                          </w:divBdr>
                                          <w:divsChild>
                                            <w:div w:id="11701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798824">
      <w:bodyDiv w:val="1"/>
      <w:marLeft w:val="0"/>
      <w:marRight w:val="0"/>
      <w:marTop w:val="0"/>
      <w:marBottom w:val="0"/>
      <w:divBdr>
        <w:top w:val="none" w:sz="0" w:space="0" w:color="auto"/>
        <w:left w:val="none" w:sz="0" w:space="0" w:color="auto"/>
        <w:bottom w:val="none" w:sz="0" w:space="0" w:color="auto"/>
        <w:right w:val="none" w:sz="0" w:space="0" w:color="auto"/>
      </w:divBdr>
      <w:divsChild>
        <w:div w:id="1511915595">
          <w:marLeft w:val="0"/>
          <w:marRight w:val="0"/>
          <w:marTop w:val="0"/>
          <w:marBottom w:val="0"/>
          <w:divBdr>
            <w:top w:val="none" w:sz="0" w:space="0" w:color="auto"/>
            <w:left w:val="none" w:sz="0" w:space="0" w:color="auto"/>
            <w:bottom w:val="none" w:sz="0" w:space="0" w:color="auto"/>
            <w:right w:val="none" w:sz="0" w:space="0" w:color="auto"/>
          </w:divBdr>
          <w:divsChild>
            <w:div w:id="427390536">
              <w:marLeft w:val="0"/>
              <w:marRight w:val="0"/>
              <w:marTop w:val="0"/>
              <w:marBottom w:val="0"/>
              <w:divBdr>
                <w:top w:val="none" w:sz="0" w:space="0" w:color="auto"/>
                <w:left w:val="none" w:sz="0" w:space="0" w:color="auto"/>
                <w:bottom w:val="none" w:sz="0" w:space="0" w:color="auto"/>
                <w:right w:val="none" w:sz="0" w:space="0" w:color="auto"/>
              </w:divBdr>
              <w:divsChild>
                <w:div w:id="1192649872">
                  <w:marLeft w:val="0"/>
                  <w:marRight w:val="0"/>
                  <w:marTop w:val="0"/>
                  <w:marBottom w:val="0"/>
                  <w:divBdr>
                    <w:top w:val="none" w:sz="0" w:space="0" w:color="auto"/>
                    <w:left w:val="none" w:sz="0" w:space="0" w:color="auto"/>
                    <w:bottom w:val="none" w:sz="0" w:space="0" w:color="auto"/>
                    <w:right w:val="none" w:sz="0" w:space="0" w:color="auto"/>
                  </w:divBdr>
                  <w:divsChild>
                    <w:div w:id="1497263128">
                      <w:marLeft w:val="0"/>
                      <w:marRight w:val="0"/>
                      <w:marTop w:val="0"/>
                      <w:marBottom w:val="0"/>
                      <w:divBdr>
                        <w:top w:val="none" w:sz="0" w:space="0" w:color="auto"/>
                        <w:left w:val="none" w:sz="0" w:space="0" w:color="auto"/>
                        <w:bottom w:val="none" w:sz="0" w:space="0" w:color="auto"/>
                        <w:right w:val="none" w:sz="0" w:space="0" w:color="auto"/>
                      </w:divBdr>
                    </w:div>
                    <w:div w:id="1584217621">
                      <w:marLeft w:val="0"/>
                      <w:marRight w:val="0"/>
                      <w:marTop w:val="0"/>
                      <w:marBottom w:val="0"/>
                      <w:divBdr>
                        <w:top w:val="none" w:sz="0" w:space="0" w:color="auto"/>
                        <w:left w:val="none" w:sz="0" w:space="0" w:color="auto"/>
                        <w:bottom w:val="none" w:sz="0" w:space="0" w:color="auto"/>
                        <w:right w:val="none" w:sz="0" w:space="0" w:color="auto"/>
                      </w:divBdr>
                    </w:div>
                    <w:div w:id="776557899">
                      <w:marLeft w:val="0"/>
                      <w:marRight w:val="0"/>
                      <w:marTop w:val="0"/>
                      <w:marBottom w:val="0"/>
                      <w:divBdr>
                        <w:top w:val="none" w:sz="0" w:space="0" w:color="auto"/>
                        <w:left w:val="none" w:sz="0" w:space="0" w:color="auto"/>
                        <w:bottom w:val="none" w:sz="0" w:space="0" w:color="auto"/>
                        <w:right w:val="none" w:sz="0" w:space="0" w:color="auto"/>
                      </w:divBdr>
                      <w:divsChild>
                        <w:div w:id="109289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3415528">
      <w:bodyDiv w:val="1"/>
      <w:marLeft w:val="0"/>
      <w:marRight w:val="0"/>
      <w:marTop w:val="0"/>
      <w:marBottom w:val="0"/>
      <w:divBdr>
        <w:top w:val="none" w:sz="0" w:space="0" w:color="auto"/>
        <w:left w:val="none" w:sz="0" w:space="0" w:color="auto"/>
        <w:bottom w:val="none" w:sz="0" w:space="0" w:color="auto"/>
        <w:right w:val="none" w:sz="0" w:space="0" w:color="auto"/>
      </w:divBdr>
      <w:divsChild>
        <w:div w:id="324742139">
          <w:marLeft w:val="0"/>
          <w:marRight w:val="0"/>
          <w:marTop w:val="0"/>
          <w:marBottom w:val="0"/>
          <w:divBdr>
            <w:top w:val="none" w:sz="0" w:space="0" w:color="auto"/>
            <w:left w:val="none" w:sz="0" w:space="0" w:color="auto"/>
            <w:bottom w:val="none" w:sz="0" w:space="0" w:color="auto"/>
            <w:right w:val="none" w:sz="0" w:space="0" w:color="auto"/>
          </w:divBdr>
          <w:divsChild>
            <w:div w:id="700517254">
              <w:marLeft w:val="0"/>
              <w:marRight w:val="135"/>
              <w:marTop w:val="0"/>
              <w:marBottom w:val="0"/>
              <w:divBdr>
                <w:top w:val="none" w:sz="0" w:space="0" w:color="auto"/>
                <w:left w:val="single" w:sz="12" w:space="7" w:color="E9E9E9"/>
                <w:bottom w:val="none" w:sz="0" w:space="0" w:color="auto"/>
                <w:right w:val="single" w:sz="12" w:space="7" w:color="E9E9E9"/>
              </w:divBdr>
              <w:divsChild>
                <w:div w:id="570697709">
                  <w:marLeft w:val="0"/>
                  <w:marRight w:val="0"/>
                  <w:marTop w:val="0"/>
                  <w:marBottom w:val="0"/>
                  <w:divBdr>
                    <w:top w:val="none" w:sz="0" w:space="0" w:color="auto"/>
                    <w:left w:val="none" w:sz="0" w:space="0" w:color="auto"/>
                    <w:bottom w:val="none" w:sz="0" w:space="0" w:color="auto"/>
                    <w:right w:val="none" w:sz="0" w:space="0" w:color="auto"/>
                  </w:divBdr>
                </w:div>
                <w:div w:id="2009358529">
                  <w:marLeft w:val="0"/>
                  <w:marRight w:val="0"/>
                  <w:marTop w:val="150"/>
                  <w:marBottom w:val="210"/>
                  <w:divBdr>
                    <w:top w:val="single" w:sz="12" w:space="3" w:color="CCCCCC"/>
                    <w:left w:val="none" w:sz="0" w:space="0" w:color="auto"/>
                    <w:bottom w:val="none" w:sz="0" w:space="0" w:color="auto"/>
                    <w:right w:val="none" w:sz="0" w:space="0" w:color="auto"/>
                  </w:divBdr>
                  <w:divsChild>
                    <w:div w:id="881281717">
                      <w:marLeft w:val="0"/>
                      <w:marRight w:val="0"/>
                      <w:marTop w:val="0"/>
                      <w:marBottom w:val="0"/>
                      <w:divBdr>
                        <w:top w:val="none" w:sz="0" w:space="0" w:color="auto"/>
                        <w:left w:val="none" w:sz="0" w:space="0" w:color="auto"/>
                        <w:bottom w:val="none" w:sz="0" w:space="0" w:color="auto"/>
                        <w:right w:val="none" w:sz="0" w:space="0" w:color="auto"/>
                      </w:divBdr>
                    </w:div>
                    <w:div w:id="482964161">
                      <w:marLeft w:val="0"/>
                      <w:marRight w:val="0"/>
                      <w:marTop w:val="0"/>
                      <w:marBottom w:val="0"/>
                      <w:divBdr>
                        <w:top w:val="none" w:sz="0" w:space="0" w:color="auto"/>
                        <w:left w:val="none" w:sz="0" w:space="0" w:color="auto"/>
                        <w:bottom w:val="none" w:sz="0" w:space="0" w:color="auto"/>
                        <w:right w:val="none" w:sz="0" w:space="0" w:color="auto"/>
                      </w:divBdr>
                    </w:div>
                  </w:divsChild>
                </w:div>
                <w:div w:id="1713967128">
                  <w:marLeft w:val="0"/>
                  <w:marRight w:val="0"/>
                  <w:marTop w:val="0"/>
                  <w:marBottom w:val="0"/>
                  <w:divBdr>
                    <w:top w:val="none" w:sz="0" w:space="0" w:color="auto"/>
                    <w:left w:val="none" w:sz="0" w:space="0" w:color="auto"/>
                    <w:bottom w:val="none" w:sz="0" w:space="0" w:color="auto"/>
                    <w:right w:val="none" w:sz="0" w:space="0" w:color="auto"/>
                  </w:divBdr>
                </w:div>
                <w:div w:id="1868059597">
                  <w:marLeft w:val="0"/>
                  <w:marRight w:val="0"/>
                  <w:marTop w:val="0"/>
                  <w:marBottom w:val="450"/>
                  <w:divBdr>
                    <w:top w:val="none" w:sz="0" w:space="0" w:color="auto"/>
                    <w:left w:val="none" w:sz="0" w:space="0" w:color="auto"/>
                    <w:bottom w:val="none" w:sz="0" w:space="0" w:color="auto"/>
                    <w:right w:val="none" w:sz="0" w:space="0" w:color="auto"/>
                  </w:divBdr>
                </w:div>
                <w:div w:id="1484470153">
                  <w:marLeft w:val="0"/>
                  <w:marRight w:val="0"/>
                  <w:marTop w:val="0"/>
                  <w:marBottom w:val="0"/>
                  <w:divBdr>
                    <w:top w:val="none" w:sz="0" w:space="0" w:color="auto"/>
                    <w:left w:val="none" w:sz="0" w:space="0" w:color="auto"/>
                    <w:bottom w:val="none" w:sz="0" w:space="0" w:color="auto"/>
                    <w:right w:val="none" w:sz="0" w:space="0" w:color="auto"/>
                  </w:divBdr>
                  <w:divsChild>
                    <w:div w:id="180097004">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1365204430">
      <w:bodyDiv w:val="1"/>
      <w:marLeft w:val="0"/>
      <w:marRight w:val="0"/>
      <w:marTop w:val="0"/>
      <w:marBottom w:val="0"/>
      <w:divBdr>
        <w:top w:val="none" w:sz="0" w:space="0" w:color="auto"/>
        <w:left w:val="none" w:sz="0" w:space="0" w:color="auto"/>
        <w:bottom w:val="none" w:sz="0" w:space="0" w:color="auto"/>
        <w:right w:val="none" w:sz="0" w:space="0" w:color="auto"/>
      </w:divBdr>
      <w:divsChild>
        <w:div w:id="756295208">
          <w:marLeft w:val="0"/>
          <w:marRight w:val="0"/>
          <w:marTop w:val="0"/>
          <w:marBottom w:val="0"/>
          <w:divBdr>
            <w:top w:val="none" w:sz="0" w:space="0" w:color="auto"/>
            <w:left w:val="none" w:sz="0" w:space="0" w:color="auto"/>
            <w:bottom w:val="none" w:sz="0" w:space="0" w:color="auto"/>
            <w:right w:val="none" w:sz="0" w:space="0" w:color="auto"/>
          </w:divBdr>
          <w:divsChild>
            <w:div w:id="816848445">
              <w:marLeft w:val="0"/>
              <w:marRight w:val="0"/>
              <w:marTop w:val="0"/>
              <w:marBottom w:val="0"/>
              <w:divBdr>
                <w:top w:val="none" w:sz="0" w:space="0" w:color="auto"/>
                <w:left w:val="none" w:sz="0" w:space="0" w:color="auto"/>
                <w:bottom w:val="none" w:sz="0" w:space="0" w:color="auto"/>
                <w:right w:val="none" w:sz="0" w:space="0" w:color="auto"/>
              </w:divBdr>
              <w:divsChild>
                <w:div w:id="171652414">
                  <w:marLeft w:val="0"/>
                  <w:marRight w:val="0"/>
                  <w:marTop w:val="0"/>
                  <w:marBottom w:val="0"/>
                  <w:divBdr>
                    <w:top w:val="none" w:sz="0" w:space="0" w:color="auto"/>
                    <w:left w:val="none" w:sz="0" w:space="0" w:color="auto"/>
                    <w:bottom w:val="none" w:sz="0" w:space="0" w:color="auto"/>
                    <w:right w:val="none" w:sz="0" w:space="0" w:color="auto"/>
                  </w:divBdr>
                  <w:divsChild>
                    <w:div w:id="824466952">
                      <w:marLeft w:val="0"/>
                      <w:marRight w:val="0"/>
                      <w:marTop w:val="0"/>
                      <w:marBottom w:val="0"/>
                      <w:divBdr>
                        <w:top w:val="none" w:sz="0" w:space="0" w:color="auto"/>
                        <w:left w:val="none" w:sz="0" w:space="0" w:color="auto"/>
                        <w:bottom w:val="none" w:sz="0" w:space="0" w:color="auto"/>
                        <w:right w:val="none" w:sz="0" w:space="0" w:color="auto"/>
                      </w:divBdr>
                      <w:divsChild>
                        <w:div w:id="664363012">
                          <w:marLeft w:val="0"/>
                          <w:marRight w:val="0"/>
                          <w:marTop w:val="0"/>
                          <w:marBottom w:val="0"/>
                          <w:divBdr>
                            <w:top w:val="none" w:sz="0" w:space="0" w:color="auto"/>
                            <w:left w:val="none" w:sz="0" w:space="0" w:color="auto"/>
                            <w:bottom w:val="none" w:sz="0" w:space="0" w:color="auto"/>
                            <w:right w:val="none" w:sz="0" w:space="0" w:color="auto"/>
                          </w:divBdr>
                          <w:divsChild>
                            <w:div w:id="1199049419">
                              <w:marLeft w:val="0"/>
                              <w:marRight w:val="0"/>
                              <w:marTop w:val="0"/>
                              <w:marBottom w:val="0"/>
                              <w:divBdr>
                                <w:top w:val="none" w:sz="0" w:space="0" w:color="auto"/>
                                <w:left w:val="none" w:sz="0" w:space="0" w:color="auto"/>
                                <w:bottom w:val="none" w:sz="0" w:space="0" w:color="auto"/>
                                <w:right w:val="none" w:sz="0" w:space="0" w:color="auto"/>
                              </w:divBdr>
                              <w:divsChild>
                                <w:div w:id="625936985">
                                  <w:marLeft w:val="0"/>
                                  <w:marRight w:val="0"/>
                                  <w:marTop w:val="0"/>
                                  <w:marBottom w:val="0"/>
                                  <w:divBdr>
                                    <w:top w:val="none" w:sz="0" w:space="0" w:color="auto"/>
                                    <w:left w:val="none" w:sz="0" w:space="0" w:color="auto"/>
                                    <w:bottom w:val="none" w:sz="0" w:space="0" w:color="auto"/>
                                    <w:right w:val="none" w:sz="0" w:space="0" w:color="auto"/>
                                  </w:divBdr>
                                </w:div>
                                <w:div w:id="1647006587">
                                  <w:marLeft w:val="0"/>
                                  <w:marRight w:val="0"/>
                                  <w:marTop w:val="0"/>
                                  <w:marBottom w:val="0"/>
                                  <w:divBdr>
                                    <w:top w:val="none" w:sz="0" w:space="0" w:color="auto"/>
                                    <w:left w:val="none" w:sz="0" w:space="0" w:color="auto"/>
                                    <w:bottom w:val="none" w:sz="0" w:space="0" w:color="auto"/>
                                    <w:right w:val="none" w:sz="0" w:space="0" w:color="auto"/>
                                  </w:divBdr>
                                  <w:divsChild>
                                    <w:div w:id="312687801">
                                      <w:marLeft w:val="0"/>
                                      <w:marRight w:val="0"/>
                                      <w:marTop w:val="0"/>
                                      <w:marBottom w:val="0"/>
                                      <w:divBdr>
                                        <w:top w:val="none" w:sz="0" w:space="0" w:color="auto"/>
                                        <w:left w:val="none" w:sz="0" w:space="0" w:color="auto"/>
                                        <w:bottom w:val="none" w:sz="0" w:space="0" w:color="auto"/>
                                        <w:right w:val="none" w:sz="0" w:space="0" w:color="auto"/>
                                      </w:divBdr>
                                    </w:div>
                                    <w:div w:id="777870846">
                                      <w:marLeft w:val="0"/>
                                      <w:marRight w:val="0"/>
                                      <w:marTop w:val="0"/>
                                      <w:marBottom w:val="0"/>
                                      <w:divBdr>
                                        <w:top w:val="none" w:sz="0" w:space="0" w:color="auto"/>
                                        <w:left w:val="none" w:sz="0" w:space="0" w:color="auto"/>
                                        <w:bottom w:val="none" w:sz="0" w:space="0" w:color="auto"/>
                                        <w:right w:val="none" w:sz="0" w:space="0" w:color="auto"/>
                                      </w:divBdr>
                                    </w:div>
                                    <w:div w:id="114295081">
                                      <w:marLeft w:val="0"/>
                                      <w:marRight w:val="0"/>
                                      <w:marTop w:val="0"/>
                                      <w:marBottom w:val="0"/>
                                      <w:divBdr>
                                        <w:top w:val="none" w:sz="0" w:space="0" w:color="auto"/>
                                        <w:left w:val="none" w:sz="0" w:space="0" w:color="auto"/>
                                        <w:bottom w:val="none" w:sz="0" w:space="0" w:color="auto"/>
                                        <w:right w:val="none" w:sz="0" w:space="0" w:color="auto"/>
                                      </w:divBdr>
                                    </w:div>
                                    <w:div w:id="107554300">
                                      <w:marLeft w:val="0"/>
                                      <w:marRight w:val="0"/>
                                      <w:marTop w:val="0"/>
                                      <w:marBottom w:val="0"/>
                                      <w:divBdr>
                                        <w:top w:val="none" w:sz="0" w:space="0" w:color="auto"/>
                                        <w:left w:val="none" w:sz="0" w:space="0" w:color="auto"/>
                                        <w:bottom w:val="none" w:sz="0" w:space="0" w:color="auto"/>
                                        <w:right w:val="none" w:sz="0" w:space="0" w:color="auto"/>
                                      </w:divBdr>
                                    </w:div>
                                    <w:div w:id="1113134722">
                                      <w:marLeft w:val="0"/>
                                      <w:marRight w:val="0"/>
                                      <w:marTop w:val="0"/>
                                      <w:marBottom w:val="0"/>
                                      <w:divBdr>
                                        <w:top w:val="none" w:sz="0" w:space="0" w:color="auto"/>
                                        <w:left w:val="none" w:sz="0" w:space="0" w:color="auto"/>
                                        <w:bottom w:val="none" w:sz="0" w:space="0" w:color="auto"/>
                                        <w:right w:val="none" w:sz="0" w:space="0" w:color="auto"/>
                                      </w:divBdr>
                                    </w:div>
                                    <w:div w:id="1823621352">
                                      <w:marLeft w:val="0"/>
                                      <w:marRight w:val="0"/>
                                      <w:marTop w:val="0"/>
                                      <w:marBottom w:val="0"/>
                                      <w:divBdr>
                                        <w:top w:val="none" w:sz="0" w:space="0" w:color="auto"/>
                                        <w:left w:val="none" w:sz="0" w:space="0" w:color="auto"/>
                                        <w:bottom w:val="none" w:sz="0" w:space="0" w:color="auto"/>
                                        <w:right w:val="none" w:sz="0" w:space="0" w:color="auto"/>
                                      </w:divBdr>
                                      <w:divsChild>
                                        <w:div w:id="2089644952">
                                          <w:marLeft w:val="0"/>
                                          <w:marRight w:val="0"/>
                                          <w:marTop w:val="0"/>
                                          <w:marBottom w:val="0"/>
                                          <w:divBdr>
                                            <w:top w:val="none" w:sz="0" w:space="0" w:color="auto"/>
                                            <w:left w:val="none" w:sz="0" w:space="0" w:color="auto"/>
                                            <w:bottom w:val="none" w:sz="0" w:space="0" w:color="auto"/>
                                            <w:right w:val="none" w:sz="0" w:space="0" w:color="auto"/>
                                          </w:divBdr>
                                        </w:div>
                                      </w:divsChild>
                                    </w:div>
                                    <w:div w:id="39794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577173">
      <w:bodyDiv w:val="1"/>
      <w:marLeft w:val="0"/>
      <w:marRight w:val="0"/>
      <w:marTop w:val="0"/>
      <w:marBottom w:val="0"/>
      <w:divBdr>
        <w:top w:val="none" w:sz="0" w:space="0" w:color="auto"/>
        <w:left w:val="none" w:sz="0" w:space="0" w:color="auto"/>
        <w:bottom w:val="none" w:sz="0" w:space="0" w:color="auto"/>
        <w:right w:val="none" w:sz="0" w:space="0" w:color="auto"/>
      </w:divBdr>
      <w:divsChild>
        <w:div w:id="1418482285">
          <w:marLeft w:val="0"/>
          <w:marRight w:val="0"/>
          <w:marTop w:val="0"/>
          <w:marBottom w:val="0"/>
          <w:divBdr>
            <w:top w:val="none" w:sz="0" w:space="0" w:color="auto"/>
            <w:left w:val="none" w:sz="0" w:space="0" w:color="auto"/>
            <w:bottom w:val="none" w:sz="0" w:space="0" w:color="auto"/>
            <w:right w:val="none" w:sz="0" w:space="0" w:color="auto"/>
          </w:divBdr>
          <w:divsChild>
            <w:div w:id="258946407">
              <w:marLeft w:val="0"/>
              <w:marRight w:val="135"/>
              <w:marTop w:val="0"/>
              <w:marBottom w:val="0"/>
              <w:divBdr>
                <w:top w:val="none" w:sz="0" w:space="0" w:color="auto"/>
                <w:left w:val="single" w:sz="12" w:space="7" w:color="E9E9E9"/>
                <w:bottom w:val="none" w:sz="0" w:space="0" w:color="auto"/>
                <w:right w:val="single" w:sz="12" w:space="7" w:color="E9E9E9"/>
              </w:divBdr>
              <w:divsChild>
                <w:div w:id="421611383">
                  <w:marLeft w:val="0"/>
                  <w:marRight w:val="0"/>
                  <w:marTop w:val="0"/>
                  <w:marBottom w:val="0"/>
                  <w:divBdr>
                    <w:top w:val="none" w:sz="0" w:space="0" w:color="auto"/>
                    <w:left w:val="none" w:sz="0" w:space="0" w:color="auto"/>
                    <w:bottom w:val="none" w:sz="0" w:space="0" w:color="auto"/>
                    <w:right w:val="none" w:sz="0" w:space="0" w:color="auto"/>
                  </w:divBdr>
                </w:div>
                <w:div w:id="1958754258">
                  <w:marLeft w:val="0"/>
                  <w:marRight w:val="0"/>
                  <w:marTop w:val="150"/>
                  <w:marBottom w:val="210"/>
                  <w:divBdr>
                    <w:top w:val="single" w:sz="12" w:space="3" w:color="CCCCCC"/>
                    <w:left w:val="none" w:sz="0" w:space="0" w:color="auto"/>
                    <w:bottom w:val="none" w:sz="0" w:space="0" w:color="auto"/>
                    <w:right w:val="none" w:sz="0" w:space="0" w:color="auto"/>
                  </w:divBdr>
                  <w:divsChild>
                    <w:div w:id="837575534">
                      <w:marLeft w:val="0"/>
                      <w:marRight w:val="0"/>
                      <w:marTop w:val="0"/>
                      <w:marBottom w:val="0"/>
                      <w:divBdr>
                        <w:top w:val="none" w:sz="0" w:space="0" w:color="auto"/>
                        <w:left w:val="none" w:sz="0" w:space="0" w:color="auto"/>
                        <w:bottom w:val="none" w:sz="0" w:space="0" w:color="auto"/>
                        <w:right w:val="none" w:sz="0" w:space="0" w:color="auto"/>
                      </w:divBdr>
                    </w:div>
                    <w:div w:id="163592209">
                      <w:marLeft w:val="0"/>
                      <w:marRight w:val="0"/>
                      <w:marTop w:val="0"/>
                      <w:marBottom w:val="0"/>
                      <w:divBdr>
                        <w:top w:val="none" w:sz="0" w:space="0" w:color="auto"/>
                        <w:left w:val="none" w:sz="0" w:space="0" w:color="auto"/>
                        <w:bottom w:val="none" w:sz="0" w:space="0" w:color="auto"/>
                        <w:right w:val="none" w:sz="0" w:space="0" w:color="auto"/>
                      </w:divBdr>
                    </w:div>
                  </w:divsChild>
                </w:div>
                <w:div w:id="280385725">
                  <w:marLeft w:val="0"/>
                  <w:marRight w:val="0"/>
                  <w:marTop w:val="0"/>
                  <w:marBottom w:val="0"/>
                  <w:divBdr>
                    <w:top w:val="none" w:sz="0" w:space="0" w:color="auto"/>
                    <w:left w:val="none" w:sz="0" w:space="0" w:color="auto"/>
                    <w:bottom w:val="none" w:sz="0" w:space="0" w:color="auto"/>
                    <w:right w:val="none" w:sz="0" w:space="0" w:color="auto"/>
                  </w:divBdr>
                </w:div>
                <w:div w:id="1965963453">
                  <w:marLeft w:val="0"/>
                  <w:marRight w:val="0"/>
                  <w:marTop w:val="0"/>
                  <w:marBottom w:val="450"/>
                  <w:divBdr>
                    <w:top w:val="none" w:sz="0" w:space="0" w:color="auto"/>
                    <w:left w:val="none" w:sz="0" w:space="0" w:color="auto"/>
                    <w:bottom w:val="none" w:sz="0" w:space="0" w:color="auto"/>
                    <w:right w:val="none" w:sz="0" w:space="0" w:color="auto"/>
                  </w:divBdr>
                </w:div>
                <w:div w:id="1070230192">
                  <w:marLeft w:val="0"/>
                  <w:marRight w:val="0"/>
                  <w:marTop w:val="0"/>
                  <w:marBottom w:val="0"/>
                  <w:divBdr>
                    <w:top w:val="none" w:sz="0" w:space="0" w:color="auto"/>
                    <w:left w:val="none" w:sz="0" w:space="0" w:color="auto"/>
                    <w:bottom w:val="none" w:sz="0" w:space="0" w:color="auto"/>
                    <w:right w:val="none" w:sz="0" w:space="0" w:color="auto"/>
                  </w:divBdr>
                  <w:divsChild>
                    <w:div w:id="1267931526">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1374577877">
      <w:bodyDiv w:val="1"/>
      <w:marLeft w:val="0"/>
      <w:marRight w:val="0"/>
      <w:marTop w:val="0"/>
      <w:marBottom w:val="0"/>
      <w:divBdr>
        <w:top w:val="none" w:sz="0" w:space="0" w:color="auto"/>
        <w:left w:val="none" w:sz="0" w:space="0" w:color="auto"/>
        <w:bottom w:val="none" w:sz="0" w:space="0" w:color="auto"/>
        <w:right w:val="none" w:sz="0" w:space="0" w:color="auto"/>
      </w:divBdr>
      <w:divsChild>
        <w:div w:id="1308127322">
          <w:marLeft w:val="0"/>
          <w:marRight w:val="0"/>
          <w:marTop w:val="0"/>
          <w:marBottom w:val="0"/>
          <w:divBdr>
            <w:top w:val="none" w:sz="0" w:space="0" w:color="auto"/>
            <w:left w:val="none" w:sz="0" w:space="0" w:color="auto"/>
            <w:bottom w:val="none" w:sz="0" w:space="0" w:color="auto"/>
            <w:right w:val="none" w:sz="0" w:space="0" w:color="auto"/>
          </w:divBdr>
          <w:divsChild>
            <w:div w:id="1729112462">
              <w:marLeft w:val="0"/>
              <w:marRight w:val="0"/>
              <w:marTop w:val="0"/>
              <w:marBottom w:val="0"/>
              <w:divBdr>
                <w:top w:val="none" w:sz="0" w:space="0" w:color="auto"/>
                <w:left w:val="none" w:sz="0" w:space="0" w:color="auto"/>
                <w:bottom w:val="none" w:sz="0" w:space="0" w:color="auto"/>
                <w:right w:val="none" w:sz="0" w:space="0" w:color="auto"/>
              </w:divBdr>
              <w:divsChild>
                <w:div w:id="1947425250">
                  <w:marLeft w:val="0"/>
                  <w:marRight w:val="0"/>
                  <w:marTop w:val="0"/>
                  <w:marBottom w:val="0"/>
                  <w:divBdr>
                    <w:top w:val="none" w:sz="0" w:space="0" w:color="auto"/>
                    <w:left w:val="none" w:sz="0" w:space="0" w:color="auto"/>
                    <w:bottom w:val="none" w:sz="0" w:space="0" w:color="auto"/>
                    <w:right w:val="none" w:sz="0" w:space="0" w:color="auto"/>
                  </w:divBdr>
                  <w:divsChild>
                    <w:div w:id="1156383530">
                      <w:marLeft w:val="0"/>
                      <w:marRight w:val="0"/>
                      <w:marTop w:val="0"/>
                      <w:marBottom w:val="0"/>
                      <w:divBdr>
                        <w:top w:val="none" w:sz="0" w:space="0" w:color="auto"/>
                        <w:left w:val="none" w:sz="0" w:space="0" w:color="auto"/>
                        <w:bottom w:val="none" w:sz="0" w:space="0" w:color="auto"/>
                        <w:right w:val="none" w:sz="0" w:space="0" w:color="auto"/>
                      </w:divBdr>
                      <w:divsChild>
                        <w:div w:id="144862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0863963">
      <w:bodyDiv w:val="1"/>
      <w:marLeft w:val="0"/>
      <w:marRight w:val="0"/>
      <w:marTop w:val="0"/>
      <w:marBottom w:val="0"/>
      <w:divBdr>
        <w:top w:val="none" w:sz="0" w:space="0" w:color="auto"/>
        <w:left w:val="none" w:sz="0" w:space="0" w:color="auto"/>
        <w:bottom w:val="none" w:sz="0" w:space="0" w:color="auto"/>
        <w:right w:val="none" w:sz="0" w:space="0" w:color="auto"/>
      </w:divBdr>
      <w:divsChild>
        <w:div w:id="1665351229">
          <w:marLeft w:val="0"/>
          <w:marRight w:val="0"/>
          <w:marTop w:val="0"/>
          <w:marBottom w:val="0"/>
          <w:divBdr>
            <w:top w:val="none" w:sz="0" w:space="0" w:color="auto"/>
            <w:left w:val="none" w:sz="0" w:space="0" w:color="auto"/>
            <w:bottom w:val="none" w:sz="0" w:space="0" w:color="auto"/>
            <w:right w:val="none" w:sz="0" w:space="0" w:color="auto"/>
          </w:divBdr>
          <w:divsChild>
            <w:div w:id="1323006060">
              <w:marLeft w:val="0"/>
              <w:marRight w:val="135"/>
              <w:marTop w:val="0"/>
              <w:marBottom w:val="0"/>
              <w:divBdr>
                <w:top w:val="none" w:sz="0" w:space="0" w:color="auto"/>
                <w:left w:val="single" w:sz="12" w:space="7" w:color="E9E9E9"/>
                <w:bottom w:val="none" w:sz="0" w:space="0" w:color="auto"/>
                <w:right w:val="single" w:sz="12" w:space="7" w:color="E9E9E9"/>
              </w:divBdr>
              <w:divsChild>
                <w:div w:id="7648644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383020773">
      <w:bodyDiv w:val="1"/>
      <w:marLeft w:val="0"/>
      <w:marRight w:val="0"/>
      <w:marTop w:val="0"/>
      <w:marBottom w:val="0"/>
      <w:divBdr>
        <w:top w:val="none" w:sz="0" w:space="0" w:color="auto"/>
        <w:left w:val="none" w:sz="0" w:space="0" w:color="auto"/>
        <w:bottom w:val="none" w:sz="0" w:space="0" w:color="auto"/>
        <w:right w:val="none" w:sz="0" w:space="0" w:color="auto"/>
      </w:divBdr>
      <w:divsChild>
        <w:div w:id="1631596149">
          <w:marLeft w:val="0"/>
          <w:marRight w:val="0"/>
          <w:marTop w:val="0"/>
          <w:marBottom w:val="0"/>
          <w:divBdr>
            <w:top w:val="none" w:sz="0" w:space="0" w:color="auto"/>
            <w:left w:val="none" w:sz="0" w:space="0" w:color="auto"/>
            <w:bottom w:val="none" w:sz="0" w:space="0" w:color="auto"/>
            <w:right w:val="none" w:sz="0" w:space="0" w:color="auto"/>
          </w:divBdr>
          <w:divsChild>
            <w:div w:id="950475003">
              <w:marLeft w:val="0"/>
              <w:marRight w:val="0"/>
              <w:marTop w:val="0"/>
              <w:marBottom w:val="0"/>
              <w:divBdr>
                <w:top w:val="none" w:sz="0" w:space="0" w:color="auto"/>
                <w:left w:val="none" w:sz="0" w:space="0" w:color="auto"/>
                <w:bottom w:val="none" w:sz="0" w:space="0" w:color="auto"/>
                <w:right w:val="none" w:sz="0" w:space="0" w:color="auto"/>
              </w:divBdr>
              <w:divsChild>
                <w:div w:id="814689731">
                  <w:marLeft w:val="225"/>
                  <w:marRight w:val="225"/>
                  <w:marTop w:val="225"/>
                  <w:marBottom w:val="225"/>
                  <w:divBdr>
                    <w:top w:val="none" w:sz="0" w:space="0" w:color="auto"/>
                    <w:left w:val="none" w:sz="0" w:space="0" w:color="auto"/>
                    <w:bottom w:val="none" w:sz="0" w:space="0" w:color="auto"/>
                    <w:right w:val="none" w:sz="0" w:space="0" w:color="auto"/>
                  </w:divBdr>
                  <w:divsChild>
                    <w:div w:id="665937546">
                      <w:marLeft w:val="0"/>
                      <w:marRight w:val="0"/>
                      <w:marTop w:val="0"/>
                      <w:marBottom w:val="0"/>
                      <w:divBdr>
                        <w:top w:val="none" w:sz="0" w:space="0" w:color="auto"/>
                        <w:left w:val="none" w:sz="0" w:space="0" w:color="auto"/>
                        <w:bottom w:val="none" w:sz="0" w:space="0" w:color="auto"/>
                        <w:right w:val="none" w:sz="0" w:space="0" w:color="auto"/>
                      </w:divBdr>
                      <w:divsChild>
                        <w:div w:id="1489788980">
                          <w:marLeft w:val="0"/>
                          <w:marRight w:val="0"/>
                          <w:marTop w:val="0"/>
                          <w:marBottom w:val="0"/>
                          <w:divBdr>
                            <w:top w:val="none" w:sz="0" w:space="0" w:color="auto"/>
                            <w:left w:val="none" w:sz="0" w:space="0" w:color="auto"/>
                            <w:bottom w:val="none" w:sz="0" w:space="0" w:color="auto"/>
                            <w:right w:val="none" w:sz="0" w:space="0" w:color="auto"/>
                          </w:divBdr>
                          <w:divsChild>
                            <w:div w:id="941180351">
                              <w:marLeft w:val="0"/>
                              <w:marRight w:val="0"/>
                              <w:marTop w:val="0"/>
                              <w:marBottom w:val="0"/>
                              <w:divBdr>
                                <w:top w:val="none" w:sz="0" w:space="0" w:color="auto"/>
                                <w:left w:val="none" w:sz="0" w:space="0" w:color="auto"/>
                                <w:bottom w:val="none" w:sz="0" w:space="0" w:color="auto"/>
                                <w:right w:val="none" w:sz="0" w:space="0" w:color="auto"/>
                              </w:divBdr>
                              <w:divsChild>
                                <w:div w:id="1172644559">
                                  <w:marLeft w:val="0"/>
                                  <w:marRight w:val="0"/>
                                  <w:marTop w:val="0"/>
                                  <w:marBottom w:val="0"/>
                                  <w:divBdr>
                                    <w:top w:val="none" w:sz="0" w:space="0" w:color="auto"/>
                                    <w:left w:val="none" w:sz="0" w:space="0" w:color="auto"/>
                                    <w:bottom w:val="none" w:sz="0" w:space="0" w:color="auto"/>
                                    <w:right w:val="none" w:sz="0" w:space="0" w:color="auto"/>
                                  </w:divBdr>
                                </w:div>
                                <w:div w:id="56130603">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34694132">
                          <w:marLeft w:val="0"/>
                          <w:marRight w:val="3375"/>
                          <w:marTop w:val="150"/>
                          <w:marBottom w:val="0"/>
                          <w:divBdr>
                            <w:top w:val="single" w:sz="6" w:space="4" w:color="CCCCCC"/>
                            <w:left w:val="none" w:sz="0" w:space="0" w:color="auto"/>
                            <w:bottom w:val="single" w:sz="6" w:space="4" w:color="CCCCCC"/>
                            <w:right w:val="none" w:sz="0" w:space="0" w:color="auto"/>
                          </w:divBdr>
                          <w:divsChild>
                            <w:div w:id="1448501495">
                              <w:marLeft w:val="0"/>
                              <w:marRight w:val="0"/>
                              <w:marTop w:val="150"/>
                              <w:marBottom w:val="0"/>
                              <w:divBdr>
                                <w:top w:val="none" w:sz="0" w:space="0" w:color="auto"/>
                                <w:left w:val="none" w:sz="0" w:space="0" w:color="auto"/>
                                <w:bottom w:val="none" w:sz="0" w:space="0" w:color="auto"/>
                                <w:right w:val="none" w:sz="0" w:space="0" w:color="auto"/>
                              </w:divBdr>
                            </w:div>
                          </w:divsChild>
                        </w:div>
                        <w:div w:id="455300890">
                          <w:marLeft w:val="0"/>
                          <w:marRight w:val="3375"/>
                          <w:marTop w:val="75"/>
                          <w:marBottom w:val="0"/>
                          <w:divBdr>
                            <w:top w:val="none" w:sz="0" w:space="0" w:color="auto"/>
                            <w:left w:val="none" w:sz="0" w:space="0" w:color="auto"/>
                            <w:bottom w:val="none" w:sz="0" w:space="0" w:color="auto"/>
                            <w:right w:val="none" w:sz="0" w:space="0" w:color="auto"/>
                          </w:divBdr>
                        </w:div>
                      </w:divsChild>
                    </w:div>
                    <w:div w:id="611598825">
                      <w:marLeft w:val="0"/>
                      <w:marRight w:val="0"/>
                      <w:marTop w:val="75"/>
                      <w:marBottom w:val="0"/>
                      <w:divBdr>
                        <w:top w:val="none" w:sz="0" w:space="0" w:color="auto"/>
                        <w:left w:val="none" w:sz="0" w:space="0" w:color="auto"/>
                        <w:bottom w:val="none" w:sz="0" w:space="0" w:color="auto"/>
                        <w:right w:val="none" w:sz="0" w:space="0" w:color="auto"/>
                      </w:divBdr>
                      <w:divsChild>
                        <w:div w:id="1705474464">
                          <w:marLeft w:val="0"/>
                          <w:marRight w:val="0"/>
                          <w:marTop w:val="0"/>
                          <w:marBottom w:val="0"/>
                          <w:divBdr>
                            <w:top w:val="none" w:sz="0" w:space="0" w:color="auto"/>
                            <w:left w:val="none" w:sz="0" w:space="0" w:color="auto"/>
                            <w:bottom w:val="none" w:sz="0" w:space="0" w:color="auto"/>
                            <w:right w:val="none" w:sz="0" w:space="0" w:color="auto"/>
                          </w:divBdr>
                        </w:div>
                        <w:div w:id="18733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02301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18484068">
          <w:marLeft w:val="0"/>
          <w:marRight w:val="0"/>
          <w:marTop w:val="100"/>
          <w:marBottom w:val="100"/>
          <w:divBdr>
            <w:top w:val="none" w:sz="0" w:space="0" w:color="auto"/>
            <w:left w:val="none" w:sz="0" w:space="0" w:color="auto"/>
            <w:bottom w:val="none" w:sz="0" w:space="0" w:color="auto"/>
            <w:right w:val="none" w:sz="0" w:space="0" w:color="auto"/>
          </w:divBdr>
          <w:divsChild>
            <w:div w:id="1523475602">
              <w:marLeft w:val="0"/>
              <w:marRight w:val="0"/>
              <w:marTop w:val="0"/>
              <w:marBottom w:val="0"/>
              <w:divBdr>
                <w:top w:val="single" w:sz="2" w:space="0" w:color="CCCCCC"/>
                <w:left w:val="single" w:sz="2" w:space="0" w:color="CCCCCC"/>
                <w:bottom w:val="single" w:sz="2" w:space="0" w:color="CCCCCC"/>
                <w:right w:val="single" w:sz="2" w:space="0" w:color="CCCCCC"/>
              </w:divBdr>
              <w:divsChild>
                <w:div w:id="144276211">
                  <w:marLeft w:val="0"/>
                  <w:marRight w:val="0"/>
                  <w:marTop w:val="75"/>
                  <w:marBottom w:val="0"/>
                  <w:divBdr>
                    <w:top w:val="single" w:sz="2" w:space="0" w:color="CCCCCC"/>
                    <w:left w:val="none" w:sz="0" w:space="0" w:color="auto"/>
                    <w:bottom w:val="none" w:sz="0" w:space="0" w:color="auto"/>
                    <w:right w:val="none" w:sz="0" w:space="0" w:color="auto"/>
                  </w:divBdr>
                  <w:divsChild>
                    <w:div w:id="719133791">
                      <w:marLeft w:val="0"/>
                      <w:marRight w:val="0"/>
                      <w:marTop w:val="0"/>
                      <w:marBottom w:val="0"/>
                      <w:divBdr>
                        <w:top w:val="none" w:sz="0" w:space="0" w:color="auto"/>
                        <w:left w:val="none" w:sz="0" w:space="0" w:color="auto"/>
                        <w:bottom w:val="none" w:sz="0" w:space="0" w:color="auto"/>
                        <w:right w:val="none" w:sz="0" w:space="0" w:color="auto"/>
                      </w:divBdr>
                      <w:divsChild>
                        <w:div w:id="1876431157">
                          <w:marLeft w:val="2025"/>
                          <w:marRight w:val="6150"/>
                          <w:marTop w:val="0"/>
                          <w:marBottom w:val="0"/>
                          <w:divBdr>
                            <w:top w:val="none" w:sz="0" w:space="0" w:color="auto"/>
                            <w:left w:val="none" w:sz="0" w:space="0" w:color="auto"/>
                            <w:bottom w:val="none" w:sz="0" w:space="0" w:color="auto"/>
                            <w:right w:val="none" w:sz="0" w:space="0" w:color="auto"/>
                          </w:divBdr>
                          <w:divsChild>
                            <w:div w:id="1488277085">
                              <w:marLeft w:val="0"/>
                              <w:marRight w:val="0"/>
                              <w:marTop w:val="0"/>
                              <w:marBottom w:val="0"/>
                              <w:divBdr>
                                <w:top w:val="none" w:sz="0" w:space="0" w:color="auto"/>
                                <w:left w:val="none" w:sz="0" w:space="0" w:color="auto"/>
                                <w:bottom w:val="none" w:sz="0" w:space="0" w:color="auto"/>
                                <w:right w:val="none" w:sz="0" w:space="0" w:color="auto"/>
                              </w:divBdr>
                              <w:divsChild>
                                <w:div w:id="1087771975">
                                  <w:marLeft w:val="0"/>
                                  <w:marRight w:val="0"/>
                                  <w:marTop w:val="0"/>
                                  <w:marBottom w:val="0"/>
                                  <w:divBdr>
                                    <w:top w:val="none" w:sz="0" w:space="0" w:color="auto"/>
                                    <w:left w:val="none" w:sz="0" w:space="0" w:color="auto"/>
                                    <w:bottom w:val="none" w:sz="0" w:space="0" w:color="auto"/>
                                    <w:right w:val="none" w:sz="0" w:space="0" w:color="auto"/>
                                  </w:divBdr>
                                  <w:divsChild>
                                    <w:div w:id="1632829925">
                                      <w:marLeft w:val="0"/>
                                      <w:marRight w:val="0"/>
                                      <w:marTop w:val="0"/>
                                      <w:marBottom w:val="0"/>
                                      <w:divBdr>
                                        <w:top w:val="none" w:sz="0" w:space="0" w:color="auto"/>
                                        <w:left w:val="none" w:sz="0" w:space="0" w:color="auto"/>
                                        <w:bottom w:val="none" w:sz="0" w:space="0" w:color="auto"/>
                                        <w:right w:val="none" w:sz="0" w:space="0" w:color="auto"/>
                                      </w:divBdr>
                                      <w:divsChild>
                                        <w:div w:id="119347254">
                                          <w:marLeft w:val="0"/>
                                          <w:marRight w:val="0"/>
                                          <w:marTop w:val="0"/>
                                          <w:marBottom w:val="0"/>
                                          <w:divBdr>
                                            <w:top w:val="none" w:sz="0" w:space="0" w:color="auto"/>
                                            <w:left w:val="none" w:sz="0" w:space="0" w:color="auto"/>
                                            <w:bottom w:val="none" w:sz="0" w:space="0" w:color="auto"/>
                                            <w:right w:val="none" w:sz="0" w:space="0" w:color="auto"/>
                                          </w:divBdr>
                                          <w:divsChild>
                                            <w:div w:id="1218736376">
                                              <w:marLeft w:val="0"/>
                                              <w:marRight w:val="0"/>
                                              <w:marTop w:val="0"/>
                                              <w:marBottom w:val="0"/>
                                              <w:divBdr>
                                                <w:top w:val="none" w:sz="0" w:space="0" w:color="auto"/>
                                                <w:left w:val="none" w:sz="0" w:space="0" w:color="auto"/>
                                                <w:bottom w:val="none" w:sz="0" w:space="0" w:color="auto"/>
                                                <w:right w:val="none" w:sz="0" w:space="0" w:color="auto"/>
                                              </w:divBdr>
                                              <w:divsChild>
                                                <w:div w:id="1007559931">
                                                  <w:marLeft w:val="0"/>
                                                  <w:marRight w:val="0"/>
                                                  <w:marTop w:val="0"/>
                                                  <w:marBottom w:val="0"/>
                                                  <w:divBdr>
                                                    <w:top w:val="none" w:sz="0" w:space="0" w:color="auto"/>
                                                    <w:left w:val="none" w:sz="0" w:space="0" w:color="auto"/>
                                                    <w:bottom w:val="none" w:sz="0" w:space="0" w:color="auto"/>
                                                    <w:right w:val="none" w:sz="0" w:space="0" w:color="auto"/>
                                                  </w:divBdr>
                                                  <w:divsChild>
                                                    <w:div w:id="639463230">
                                                      <w:marLeft w:val="0"/>
                                                      <w:marRight w:val="0"/>
                                                      <w:marTop w:val="0"/>
                                                      <w:marBottom w:val="0"/>
                                                      <w:divBdr>
                                                        <w:top w:val="none" w:sz="0" w:space="0" w:color="auto"/>
                                                        <w:left w:val="none" w:sz="0" w:space="0" w:color="auto"/>
                                                        <w:bottom w:val="none" w:sz="0" w:space="0" w:color="auto"/>
                                                        <w:right w:val="none" w:sz="0" w:space="0" w:color="auto"/>
                                                      </w:divBdr>
                                                      <w:divsChild>
                                                        <w:div w:id="1274240807">
                                                          <w:marLeft w:val="0"/>
                                                          <w:marRight w:val="0"/>
                                                          <w:marTop w:val="0"/>
                                                          <w:marBottom w:val="0"/>
                                                          <w:divBdr>
                                                            <w:top w:val="single" w:sz="2" w:space="0" w:color="CCCCCC"/>
                                                            <w:left w:val="none" w:sz="0" w:space="0" w:color="auto"/>
                                                            <w:bottom w:val="none" w:sz="0" w:space="0" w:color="auto"/>
                                                            <w:right w:val="none" w:sz="0" w:space="0" w:color="auto"/>
                                                          </w:divBdr>
                                                          <w:divsChild>
                                                            <w:div w:id="200283606">
                                                              <w:marLeft w:val="0"/>
                                                              <w:marRight w:val="0"/>
                                                              <w:marTop w:val="0"/>
                                                              <w:marBottom w:val="0"/>
                                                              <w:divBdr>
                                                                <w:top w:val="none" w:sz="0" w:space="0" w:color="auto"/>
                                                                <w:left w:val="none" w:sz="0" w:space="0" w:color="auto"/>
                                                                <w:bottom w:val="none" w:sz="0" w:space="0" w:color="auto"/>
                                                                <w:right w:val="none" w:sz="0" w:space="0" w:color="auto"/>
                                                              </w:divBdr>
                                                              <w:divsChild>
                                                                <w:div w:id="1643920710">
                                                                  <w:marLeft w:val="0"/>
                                                                  <w:marRight w:val="0"/>
                                                                  <w:marTop w:val="0"/>
                                                                  <w:marBottom w:val="0"/>
                                                                  <w:divBdr>
                                                                    <w:top w:val="none" w:sz="0" w:space="0" w:color="auto"/>
                                                                    <w:left w:val="none" w:sz="0" w:space="0" w:color="auto"/>
                                                                    <w:bottom w:val="none" w:sz="0" w:space="0" w:color="auto"/>
                                                                    <w:right w:val="none" w:sz="0" w:space="0" w:color="auto"/>
                                                                  </w:divBdr>
                                                                  <w:divsChild>
                                                                    <w:div w:id="918058739">
                                                                      <w:marLeft w:val="0"/>
                                                                      <w:marRight w:val="0"/>
                                                                      <w:marTop w:val="0"/>
                                                                      <w:marBottom w:val="0"/>
                                                                      <w:divBdr>
                                                                        <w:top w:val="none" w:sz="0" w:space="0" w:color="auto"/>
                                                                        <w:left w:val="none" w:sz="0" w:space="0" w:color="auto"/>
                                                                        <w:bottom w:val="none" w:sz="0" w:space="0" w:color="auto"/>
                                                                        <w:right w:val="none" w:sz="0" w:space="0" w:color="auto"/>
                                                                      </w:divBdr>
                                                                      <w:divsChild>
                                                                        <w:div w:id="1775900638">
                                                                          <w:marLeft w:val="0"/>
                                                                          <w:marRight w:val="0"/>
                                                                          <w:marTop w:val="0"/>
                                                                          <w:marBottom w:val="0"/>
                                                                          <w:divBdr>
                                                                            <w:top w:val="none" w:sz="0" w:space="0" w:color="auto"/>
                                                                            <w:left w:val="none" w:sz="0" w:space="0" w:color="auto"/>
                                                                            <w:bottom w:val="none" w:sz="0" w:space="0" w:color="auto"/>
                                                                            <w:right w:val="none" w:sz="0" w:space="0" w:color="auto"/>
                                                                          </w:divBdr>
                                                                          <w:divsChild>
                                                                            <w:div w:id="29506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98703">
                                                                  <w:marLeft w:val="0"/>
                                                                  <w:marRight w:val="0"/>
                                                                  <w:marTop w:val="0"/>
                                                                  <w:marBottom w:val="0"/>
                                                                  <w:divBdr>
                                                                    <w:top w:val="none" w:sz="0" w:space="0" w:color="auto"/>
                                                                    <w:left w:val="none" w:sz="0" w:space="0" w:color="auto"/>
                                                                    <w:bottom w:val="none" w:sz="0" w:space="0" w:color="auto"/>
                                                                    <w:right w:val="none" w:sz="0" w:space="0" w:color="auto"/>
                                                                  </w:divBdr>
                                                                  <w:divsChild>
                                                                    <w:div w:id="72093552">
                                                                      <w:marLeft w:val="-96"/>
                                                                      <w:marRight w:val="-96"/>
                                                                      <w:marTop w:val="0"/>
                                                                      <w:marBottom w:val="0"/>
                                                                      <w:divBdr>
                                                                        <w:top w:val="none" w:sz="0" w:space="0" w:color="auto"/>
                                                                        <w:left w:val="none" w:sz="0" w:space="0" w:color="auto"/>
                                                                        <w:bottom w:val="none" w:sz="0" w:space="0" w:color="auto"/>
                                                                        <w:right w:val="none" w:sz="0" w:space="0" w:color="auto"/>
                                                                      </w:divBdr>
                                                                      <w:divsChild>
                                                                        <w:div w:id="1191071119">
                                                                          <w:marLeft w:val="0"/>
                                                                          <w:marRight w:val="0"/>
                                                                          <w:marTop w:val="0"/>
                                                                          <w:marBottom w:val="0"/>
                                                                          <w:divBdr>
                                                                            <w:top w:val="none" w:sz="0" w:space="0" w:color="auto"/>
                                                                            <w:left w:val="none" w:sz="0" w:space="0" w:color="auto"/>
                                                                            <w:bottom w:val="none" w:sz="0" w:space="0" w:color="auto"/>
                                                                            <w:right w:val="none" w:sz="0" w:space="0" w:color="auto"/>
                                                                          </w:divBdr>
                                                                          <w:divsChild>
                                                                            <w:div w:id="115672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922955">
                                                          <w:marLeft w:val="0"/>
                                                          <w:marRight w:val="0"/>
                                                          <w:marTop w:val="0"/>
                                                          <w:marBottom w:val="0"/>
                                                          <w:divBdr>
                                                            <w:top w:val="none" w:sz="0" w:space="0" w:color="auto"/>
                                                            <w:left w:val="none" w:sz="0" w:space="0" w:color="auto"/>
                                                            <w:bottom w:val="none" w:sz="0" w:space="0" w:color="auto"/>
                                                            <w:right w:val="none" w:sz="0" w:space="0" w:color="auto"/>
                                                          </w:divBdr>
                                                          <w:divsChild>
                                                            <w:div w:id="2112579038">
                                                              <w:marLeft w:val="0"/>
                                                              <w:marRight w:val="0"/>
                                                              <w:marTop w:val="0"/>
                                                              <w:marBottom w:val="0"/>
                                                              <w:divBdr>
                                                                <w:top w:val="none" w:sz="0" w:space="0" w:color="auto"/>
                                                                <w:left w:val="none" w:sz="0" w:space="0" w:color="auto"/>
                                                                <w:bottom w:val="none" w:sz="0" w:space="0" w:color="auto"/>
                                                                <w:right w:val="none" w:sz="0" w:space="0" w:color="auto"/>
                                                              </w:divBdr>
                                                            </w:div>
                                                          </w:divsChild>
                                                        </w:div>
                                                        <w:div w:id="180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474226">
                                      <w:marLeft w:val="0"/>
                                      <w:marRight w:val="0"/>
                                      <w:marTop w:val="0"/>
                                      <w:marBottom w:val="0"/>
                                      <w:divBdr>
                                        <w:top w:val="single" w:sz="6" w:space="8" w:color="CCCCCC"/>
                                        <w:left w:val="none" w:sz="0" w:space="0" w:color="auto"/>
                                        <w:bottom w:val="none" w:sz="0" w:space="0" w:color="auto"/>
                                        <w:right w:val="none" w:sz="0" w:space="0" w:color="auto"/>
                                      </w:divBdr>
                                      <w:divsChild>
                                        <w:div w:id="722215949">
                                          <w:marLeft w:val="0"/>
                                          <w:marRight w:val="0"/>
                                          <w:marTop w:val="0"/>
                                          <w:marBottom w:val="0"/>
                                          <w:divBdr>
                                            <w:top w:val="none" w:sz="0" w:space="0" w:color="auto"/>
                                            <w:left w:val="none" w:sz="0" w:space="0" w:color="auto"/>
                                            <w:bottom w:val="none" w:sz="0" w:space="0" w:color="auto"/>
                                            <w:right w:val="none" w:sz="0" w:space="0" w:color="auto"/>
                                          </w:divBdr>
                                          <w:divsChild>
                                            <w:div w:id="1238829171">
                                              <w:marLeft w:val="0"/>
                                              <w:marRight w:val="0"/>
                                              <w:marTop w:val="0"/>
                                              <w:marBottom w:val="0"/>
                                              <w:divBdr>
                                                <w:top w:val="none" w:sz="0" w:space="0" w:color="auto"/>
                                                <w:left w:val="none" w:sz="0" w:space="0" w:color="auto"/>
                                                <w:bottom w:val="none" w:sz="0" w:space="0" w:color="auto"/>
                                                <w:right w:val="none" w:sz="0" w:space="0" w:color="auto"/>
                                              </w:divBdr>
                                              <w:divsChild>
                                                <w:div w:id="417215737">
                                                  <w:marLeft w:val="0"/>
                                                  <w:marRight w:val="0"/>
                                                  <w:marTop w:val="0"/>
                                                  <w:marBottom w:val="0"/>
                                                  <w:divBdr>
                                                    <w:top w:val="none" w:sz="0" w:space="0" w:color="auto"/>
                                                    <w:left w:val="none" w:sz="0" w:space="0" w:color="auto"/>
                                                    <w:bottom w:val="none" w:sz="0" w:space="0" w:color="auto"/>
                                                    <w:right w:val="single" w:sz="6" w:space="4" w:color="CCCCCC"/>
                                                  </w:divBdr>
                                                  <w:divsChild>
                                                    <w:div w:id="1838181664">
                                                      <w:marLeft w:val="0"/>
                                                      <w:marRight w:val="0"/>
                                                      <w:marTop w:val="0"/>
                                                      <w:marBottom w:val="0"/>
                                                      <w:divBdr>
                                                        <w:top w:val="none" w:sz="0" w:space="0" w:color="auto"/>
                                                        <w:left w:val="none" w:sz="0" w:space="0" w:color="auto"/>
                                                        <w:bottom w:val="none" w:sz="0" w:space="0" w:color="auto"/>
                                                        <w:right w:val="none" w:sz="0" w:space="0" w:color="auto"/>
                                                      </w:divBdr>
                                                      <w:divsChild>
                                                        <w:div w:id="1241982752">
                                                          <w:marLeft w:val="0"/>
                                                          <w:marRight w:val="0"/>
                                                          <w:marTop w:val="0"/>
                                                          <w:marBottom w:val="0"/>
                                                          <w:divBdr>
                                                            <w:top w:val="none" w:sz="0" w:space="0" w:color="auto"/>
                                                            <w:left w:val="none" w:sz="0" w:space="0" w:color="auto"/>
                                                            <w:bottom w:val="none" w:sz="0" w:space="0" w:color="auto"/>
                                                            <w:right w:val="none" w:sz="0" w:space="0" w:color="auto"/>
                                                          </w:divBdr>
                                                          <w:divsChild>
                                                            <w:div w:id="2100373188">
                                                              <w:marLeft w:val="0"/>
                                                              <w:marRight w:val="0"/>
                                                              <w:marTop w:val="0"/>
                                                              <w:marBottom w:val="0"/>
                                                              <w:divBdr>
                                                                <w:top w:val="none" w:sz="0" w:space="0" w:color="auto"/>
                                                                <w:left w:val="none" w:sz="0" w:space="0" w:color="auto"/>
                                                                <w:bottom w:val="none" w:sz="0" w:space="0" w:color="auto"/>
                                                                <w:right w:val="none" w:sz="0" w:space="0" w:color="auto"/>
                                                              </w:divBdr>
                                                              <w:divsChild>
                                                                <w:div w:id="7288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6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2340373">
      <w:bodyDiv w:val="1"/>
      <w:marLeft w:val="0"/>
      <w:marRight w:val="0"/>
      <w:marTop w:val="0"/>
      <w:marBottom w:val="0"/>
      <w:divBdr>
        <w:top w:val="none" w:sz="0" w:space="0" w:color="auto"/>
        <w:left w:val="none" w:sz="0" w:space="0" w:color="auto"/>
        <w:bottom w:val="none" w:sz="0" w:space="0" w:color="auto"/>
        <w:right w:val="none" w:sz="0" w:space="0" w:color="auto"/>
      </w:divBdr>
      <w:divsChild>
        <w:div w:id="121464301">
          <w:marLeft w:val="0"/>
          <w:marRight w:val="0"/>
          <w:marTop w:val="0"/>
          <w:marBottom w:val="0"/>
          <w:divBdr>
            <w:top w:val="none" w:sz="0" w:space="0" w:color="auto"/>
            <w:left w:val="none" w:sz="0" w:space="0" w:color="auto"/>
            <w:bottom w:val="none" w:sz="0" w:space="0" w:color="auto"/>
            <w:right w:val="none" w:sz="0" w:space="0" w:color="auto"/>
          </w:divBdr>
          <w:divsChild>
            <w:div w:id="857349596">
              <w:marLeft w:val="0"/>
              <w:marRight w:val="0"/>
              <w:marTop w:val="0"/>
              <w:marBottom w:val="0"/>
              <w:divBdr>
                <w:top w:val="none" w:sz="0" w:space="0" w:color="auto"/>
                <w:left w:val="none" w:sz="0" w:space="0" w:color="auto"/>
                <w:bottom w:val="none" w:sz="0" w:space="0" w:color="auto"/>
                <w:right w:val="none" w:sz="0" w:space="0" w:color="auto"/>
              </w:divBdr>
              <w:divsChild>
                <w:div w:id="249850582">
                  <w:marLeft w:val="225"/>
                  <w:marRight w:val="225"/>
                  <w:marTop w:val="225"/>
                  <w:marBottom w:val="225"/>
                  <w:divBdr>
                    <w:top w:val="none" w:sz="0" w:space="0" w:color="auto"/>
                    <w:left w:val="none" w:sz="0" w:space="0" w:color="auto"/>
                    <w:bottom w:val="none" w:sz="0" w:space="0" w:color="auto"/>
                    <w:right w:val="none" w:sz="0" w:space="0" w:color="auto"/>
                  </w:divBdr>
                  <w:divsChild>
                    <w:div w:id="71315524">
                      <w:marLeft w:val="0"/>
                      <w:marRight w:val="0"/>
                      <w:marTop w:val="0"/>
                      <w:marBottom w:val="0"/>
                      <w:divBdr>
                        <w:top w:val="none" w:sz="0" w:space="0" w:color="auto"/>
                        <w:left w:val="none" w:sz="0" w:space="0" w:color="auto"/>
                        <w:bottom w:val="none" w:sz="0" w:space="0" w:color="auto"/>
                        <w:right w:val="none" w:sz="0" w:space="0" w:color="auto"/>
                      </w:divBdr>
                      <w:divsChild>
                        <w:div w:id="1046756812">
                          <w:marLeft w:val="0"/>
                          <w:marRight w:val="0"/>
                          <w:marTop w:val="0"/>
                          <w:marBottom w:val="0"/>
                          <w:divBdr>
                            <w:top w:val="none" w:sz="0" w:space="0" w:color="auto"/>
                            <w:left w:val="none" w:sz="0" w:space="0" w:color="auto"/>
                            <w:bottom w:val="none" w:sz="0" w:space="0" w:color="auto"/>
                            <w:right w:val="none" w:sz="0" w:space="0" w:color="auto"/>
                          </w:divBdr>
                          <w:divsChild>
                            <w:div w:id="88309280">
                              <w:marLeft w:val="0"/>
                              <w:marRight w:val="0"/>
                              <w:marTop w:val="0"/>
                              <w:marBottom w:val="0"/>
                              <w:divBdr>
                                <w:top w:val="none" w:sz="0" w:space="0" w:color="auto"/>
                                <w:left w:val="none" w:sz="0" w:space="0" w:color="auto"/>
                                <w:bottom w:val="none" w:sz="0" w:space="0" w:color="auto"/>
                                <w:right w:val="none" w:sz="0" w:space="0" w:color="auto"/>
                              </w:divBdr>
                              <w:divsChild>
                                <w:div w:id="864366969">
                                  <w:marLeft w:val="0"/>
                                  <w:marRight w:val="0"/>
                                  <w:marTop w:val="0"/>
                                  <w:marBottom w:val="0"/>
                                  <w:divBdr>
                                    <w:top w:val="none" w:sz="0" w:space="0" w:color="auto"/>
                                    <w:left w:val="none" w:sz="0" w:space="0" w:color="auto"/>
                                    <w:bottom w:val="none" w:sz="0" w:space="0" w:color="auto"/>
                                    <w:right w:val="none" w:sz="0" w:space="0" w:color="auto"/>
                                  </w:divBdr>
                                </w:div>
                                <w:div w:id="24072158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375496439">
                          <w:marLeft w:val="0"/>
                          <w:marRight w:val="3375"/>
                          <w:marTop w:val="150"/>
                          <w:marBottom w:val="0"/>
                          <w:divBdr>
                            <w:top w:val="single" w:sz="6" w:space="4" w:color="CCCCCC"/>
                            <w:left w:val="none" w:sz="0" w:space="0" w:color="auto"/>
                            <w:bottom w:val="single" w:sz="6" w:space="4" w:color="CCCCCC"/>
                            <w:right w:val="none" w:sz="0" w:space="0" w:color="auto"/>
                          </w:divBdr>
                        </w:div>
                        <w:div w:id="1727949818">
                          <w:marLeft w:val="0"/>
                          <w:marRight w:val="3375"/>
                          <w:marTop w:val="75"/>
                          <w:marBottom w:val="0"/>
                          <w:divBdr>
                            <w:top w:val="none" w:sz="0" w:space="0" w:color="auto"/>
                            <w:left w:val="none" w:sz="0" w:space="0" w:color="auto"/>
                            <w:bottom w:val="none" w:sz="0" w:space="0" w:color="auto"/>
                            <w:right w:val="none" w:sz="0" w:space="0" w:color="auto"/>
                          </w:divBdr>
                        </w:div>
                      </w:divsChild>
                    </w:div>
                    <w:div w:id="1665547742">
                      <w:marLeft w:val="0"/>
                      <w:marRight w:val="0"/>
                      <w:marTop w:val="75"/>
                      <w:marBottom w:val="0"/>
                      <w:divBdr>
                        <w:top w:val="none" w:sz="0" w:space="0" w:color="auto"/>
                        <w:left w:val="none" w:sz="0" w:space="0" w:color="auto"/>
                        <w:bottom w:val="none" w:sz="0" w:space="0" w:color="auto"/>
                        <w:right w:val="none" w:sz="0" w:space="0" w:color="auto"/>
                      </w:divBdr>
                      <w:divsChild>
                        <w:div w:id="762653746">
                          <w:marLeft w:val="0"/>
                          <w:marRight w:val="0"/>
                          <w:marTop w:val="0"/>
                          <w:marBottom w:val="0"/>
                          <w:divBdr>
                            <w:top w:val="none" w:sz="0" w:space="0" w:color="auto"/>
                            <w:left w:val="none" w:sz="0" w:space="0" w:color="auto"/>
                            <w:bottom w:val="none" w:sz="0" w:space="0" w:color="auto"/>
                            <w:right w:val="none" w:sz="0" w:space="0" w:color="auto"/>
                          </w:divBdr>
                        </w:div>
                        <w:div w:id="50864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164807">
      <w:bodyDiv w:val="1"/>
      <w:marLeft w:val="0"/>
      <w:marRight w:val="0"/>
      <w:marTop w:val="0"/>
      <w:marBottom w:val="0"/>
      <w:divBdr>
        <w:top w:val="none" w:sz="0" w:space="0" w:color="auto"/>
        <w:left w:val="none" w:sz="0" w:space="0" w:color="auto"/>
        <w:bottom w:val="none" w:sz="0" w:space="0" w:color="auto"/>
        <w:right w:val="none" w:sz="0" w:space="0" w:color="auto"/>
      </w:divBdr>
      <w:divsChild>
        <w:div w:id="1408653110">
          <w:marLeft w:val="0"/>
          <w:marRight w:val="0"/>
          <w:marTop w:val="0"/>
          <w:marBottom w:val="0"/>
          <w:divBdr>
            <w:top w:val="none" w:sz="0" w:space="0" w:color="auto"/>
            <w:left w:val="none" w:sz="0" w:space="0" w:color="auto"/>
            <w:bottom w:val="none" w:sz="0" w:space="0" w:color="auto"/>
            <w:right w:val="none" w:sz="0" w:space="0" w:color="auto"/>
          </w:divBdr>
          <w:divsChild>
            <w:div w:id="1785080807">
              <w:marLeft w:val="0"/>
              <w:marRight w:val="0"/>
              <w:marTop w:val="0"/>
              <w:marBottom w:val="0"/>
              <w:divBdr>
                <w:top w:val="none" w:sz="0" w:space="0" w:color="auto"/>
                <w:left w:val="none" w:sz="0" w:space="0" w:color="auto"/>
                <w:bottom w:val="none" w:sz="0" w:space="0" w:color="auto"/>
                <w:right w:val="none" w:sz="0" w:space="0" w:color="auto"/>
              </w:divBdr>
              <w:divsChild>
                <w:div w:id="807016908">
                  <w:marLeft w:val="0"/>
                  <w:marRight w:val="0"/>
                  <w:marTop w:val="0"/>
                  <w:marBottom w:val="0"/>
                  <w:divBdr>
                    <w:top w:val="none" w:sz="0" w:space="0" w:color="auto"/>
                    <w:left w:val="none" w:sz="0" w:space="0" w:color="auto"/>
                    <w:bottom w:val="none" w:sz="0" w:space="0" w:color="auto"/>
                    <w:right w:val="none" w:sz="0" w:space="0" w:color="auto"/>
                  </w:divBdr>
                  <w:divsChild>
                    <w:div w:id="1243829038">
                      <w:marLeft w:val="0"/>
                      <w:marRight w:val="0"/>
                      <w:marTop w:val="0"/>
                      <w:marBottom w:val="150"/>
                      <w:divBdr>
                        <w:top w:val="none" w:sz="0" w:space="0" w:color="auto"/>
                        <w:left w:val="none" w:sz="0" w:space="0" w:color="auto"/>
                        <w:bottom w:val="none" w:sz="0" w:space="0" w:color="auto"/>
                        <w:right w:val="none" w:sz="0" w:space="0" w:color="auto"/>
                      </w:divBdr>
                    </w:div>
                  </w:divsChild>
                </w:div>
                <w:div w:id="1126001667">
                  <w:marLeft w:val="0"/>
                  <w:marRight w:val="0"/>
                  <w:marTop w:val="0"/>
                  <w:marBottom w:val="0"/>
                  <w:divBdr>
                    <w:top w:val="none" w:sz="0" w:space="0" w:color="auto"/>
                    <w:left w:val="none" w:sz="0" w:space="0" w:color="auto"/>
                    <w:bottom w:val="none" w:sz="0" w:space="0" w:color="auto"/>
                    <w:right w:val="none" w:sz="0" w:space="0" w:color="auto"/>
                  </w:divBdr>
                </w:div>
              </w:divsChild>
            </w:div>
            <w:div w:id="351535395">
              <w:marLeft w:val="0"/>
              <w:marRight w:val="0"/>
              <w:marTop w:val="0"/>
              <w:marBottom w:val="0"/>
              <w:divBdr>
                <w:top w:val="none" w:sz="0" w:space="0" w:color="auto"/>
                <w:left w:val="none" w:sz="0" w:space="0" w:color="auto"/>
                <w:bottom w:val="none" w:sz="0" w:space="0" w:color="auto"/>
                <w:right w:val="none" w:sz="0" w:space="0" w:color="auto"/>
              </w:divBdr>
              <w:divsChild>
                <w:div w:id="136571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599320">
      <w:bodyDiv w:val="1"/>
      <w:marLeft w:val="0"/>
      <w:marRight w:val="0"/>
      <w:marTop w:val="0"/>
      <w:marBottom w:val="0"/>
      <w:divBdr>
        <w:top w:val="none" w:sz="0" w:space="0" w:color="auto"/>
        <w:left w:val="none" w:sz="0" w:space="0" w:color="auto"/>
        <w:bottom w:val="none" w:sz="0" w:space="0" w:color="auto"/>
        <w:right w:val="none" w:sz="0" w:space="0" w:color="auto"/>
      </w:divBdr>
      <w:divsChild>
        <w:div w:id="674302885">
          <w:marLeft w:val="0"/>
          <w:marRight w:val="0"/>
          <w:marTop w:val="0"/>
          <w:marBottom w:val="0"/>
          <w:divBdr>
            <w:top w:val="none" w:sz="0" w:space="0" w:color="auto"/>
            <w:left w:val="none" w:sz="0" w:space="0" w:color="auto"/>
            <w:bottom w:val="none" w:sz="0" w:space="0" w:color="auto"/>
            <w:right w:val="none" w:sz="0" w:space="0" w:color="auto"/>
          </w:divBdr>
          <w:divsChild>
            <w:div w:id="939334559">
              <w:marLeft w:val="0"/>
              <w:marRight w:val="0"/>
              <w:marTop w:val="0"/>
              <w:marBottom w:val="0"/>
              <w:divBdr>
                <w:top w:val="none" w:sz="0" w:space="0" w:color="auto"/>
                <w:left w:val="none" w:sz="0" w:space="0" w:color="auto"/>
                <w:bottom w:val="none" w:sz="0" w:space="0" w:color="auto"/>
                <w:right w:val="none" w:sz="0" w:space="0" w:color="auto"/>
              </w:divBdr>
              <w:divsChild>
                <w:div w:id="1035277101">
                  <w:marLeft w:val="225"/>
                  <w:marRight w:val="225"/>
                  <w:marTop w:val="225"/>
                  <w:marBottom w:val="225"/>
                  <w:divBdr>
                    <w:top w:val="none" w:sz="0" w:space="0" w:color="auto"/>
                    <w:left w:val="none" w:sz="0" w:space="0" w:color="auto"/>
                    <w:bottom w:val="none" w:sz="0" w:space="0" w:color="auto"/>
                    <w:right w:val="none" w:sz="0" w:space="0" w:color="auto"/>
                  </w:divBdr>
                  <w:divsChild>
                    <w:div w:id="1079131245">
                      <w:marLeft w:val="0"/>
                      <w:marRight w:val="0"/>
                      <w:marTop w:val="0"/>
                      <w:marBottom w:val="0"/>
                      <w:divBdr>
                        <w:top w:val="none" w:sz="0" w:space="0" w:color="auto"/>
                        <w:left w:val="none" w:sz="0" w:space="0" w:color="auto"/>
                        <w:bottom w:val="none" w:sz="0" w:space="0" w:color="auto"/>
                        <w:right w:val="none" w:sz="0" w:space="0" w:color="auto"/>
                      </w:divBdr>
                      <w:divsChild>
                        <w:div w:id="1810786450">
                          <w:marLeft w:val="0"/>
                          <w:marRight w:val="0"/>
                          <w:marTop w:val="0"/>
                          <w:marBottom w:val="0"/>
                          <w:divBdr>
                            <w:top w:val="none" w:sz="0" w:space="0" w:color="auto"/>
                            <w:left w:val="none" w:sz="0" w:space="0" w:color="auto"/>
                            <w:bottom w:val="none" w:sz="0" w:space="0" w:color="auto"/>
                            <w:right w:val="none" w:sz="0" w:space="0" w:color="auto"/>
                          </w:divBdr>
                          <w:divsChild>
                            <w:div w:id="682363103">
                              <w:marLeft w:val="0"/>
                              <w:marRight w:val="0"/>
                              <w:marTop w:val="0"/>
                              <w:marBottom w:val="0"/>
                              <w:divBdr>
                                <w:top w:val="none" w:sz="0" w:space="0" w:color="auto"/>
                                <w:left w:val="none" w:sz="0" w:space="0" w:color="auto"/>
                                <w:bottom w:val="none" w:sz="0" w:space="0" w:color="auto"/>
                                <w:right w:val="none" w:sz="0" w:space="0" w:color="auto"/>
                              </w:divBdr>
                              <w:divsChild>
                                <w:div w:id="1487673319">
                                  <w:marLeft w:val="0"/>
                                  <w:marRight w:val="0"/>
                                  <w:marTop w:val="0"/>
                                  <w:marBottom w:val="0"/>
                                  <w:divBdr>
                                    <w:top w:val="none" w:sz="0" w:space="0" w:color="auto"/>
                                    <w:left w:val="none" w:sz="0" w:space="0" w:color="auto"/>
                                    <w:bottom w:val="none" w:sz="0" w:space="0" w:color="auto"/>
                                    <w:right w:val="none" w:sz="0" w:space="0" w:color="auto"/>
                                  </w:divBdr>
                                </w:div>
                                <w:div w:id="2090498858">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508639264">
                          <w:marLeft w:val="0"/>
                          <w:marRight w:val="3375"/>
                          <w:marTop w:val="150"/>
                          <w:marBottom w:val="0"/>
                          <w:divBdr>
                            <w:top w:val="single" w:sz="6" w:space="4" w:color="CCCCCC"/>
                            <w:left w:val="none" w:sz="0" w:space="0" w:color="auto"/>
                            <w:bottom w:val="single" w:sz="6" w:space="4" w:color="CCCCCC"/>
                            <w:right w:val="none" w:sz="0" w:space="0" w:color="auto"/>
                          </w:divBdr>
                        </w:div>
                        <w:div w:id="496849407">
                          <w:marLeft w:val="0"/>
                          <w:marRight w:val="3375"/>
                          <w:marTop w:val="75"/>
                          <w:marBottom w:val="0"/>
                          <w:divBdr>
                            <w:top w:val="none" w:sz="0" w:space="0" w:color="auto"/>
                            <w:left w:val="none" w:sz="0" w:space="0" w:color="auto"/>
                            <w:bottom w:val="none" w:sz="0" w:space="0" w:color="auto"/>
                            <w:right w:val="none" w:sz="0" w:space="0" w:color="auto"/>
                          </w:divBdr>
                        </w:div>
                      </w:divsChild>
                    </w:div>
                    <w:div w:id="1610159160">
                      <w:marLeft w:val="0"/>
                      <w:marRight w:val="0"/>
                      <w:marTop w:val="75"/>
                      <w:marBottom w:val="0"/>
                      <w:divBdr>
                        <w:top w:val="none" w:sz="0" w:space="0" w:color="auto"/>
                        <w:left w:val="none" w:sz="0" w:space="0" w:color="auto"/>
                        <w:bottom w:val="none" w:sz="0" w:space="0" w:color="auto"/>
                        <w:right w:val="none" w:sz="0" w:space="0" w:color="auto"/>
                      </w:divBdr>
                      <w:divsChild>
                        <w:div w:id="1313943952">
                          <w:marLeft w:val="0"/>
                          <w:marRight w:val="0"/>
                          <w:marTop w:val="0"/>
                          <w:marBottom w:val="0"/>
                          <w:divBdr>
                            <w:top w:val="none" w:sz="0" w:space="0" w:color="auto"/>
                            <w:left w:val="none" w:sz="0" w:space="0" w:color="auto"/>
                            <w:bottom w:val="none" w:sz="0" w:space="0" w:color="auto"/>
                            <w:right w:val="none" w:sz="0" w:space="0" w:color="auto"/>
                          </w:divBdr>
                        </w:div>
                        <w:div w:id="19271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853029">
      <w:bodyDiv w:val="1"/>
      <w:marLeft w:val="0"/>
      <w:marRight w:val="0"/>
      <w:marTop w:val="0"/>
      <w:marBottom w:val="0"/>
      <w:divBdr>
        <w:top w:val="none" w:sz="0" w:space="0" w:color="auto"/>
        <w:left w:val="none" w:sz="0" w:space="0" w:color="auto"/>
        <w:bottom w:val="none" w:sz="0" w:space="0" w:color="auto"/>
        <w:right w:val="none" w:sz="0" w:space="0" w:color="auto"/>
      </w:divBdr>
      <w:divsChild>
        <w:div w:id="455607212">
          <w:marLeft w:val="0"/>
          <w:marRight w:val="0"/>
          <w:marTop w:val="0"/>
          <w:marBottom w:val="0"/>
          <w:divBdr>
            <w:top w:val="none" w:sz="0" w:space="0" w:color="auto"/>
            <w:left w:val="none" w:sz="0" w:space="0" w:color="auto"/>
            <w:bottom w:val="none" w:sz="0" w:space="0" w:color="auto"/>
            <w:right w:val="none" w:sz="0" w:space="0" w:color="auto"/>
          </w:divBdr>
          <w:divsChild>
            <w:div w:id="20596058">
              <w:marLeft w:val="0"/>
              <w:marRight w:val="0"/>
              <w:marTop w:val="0"/>
              <w:marBottom w:val="0"/>
              <w:divBdr>
                <w:top w:val="none" w:sz="0" w:space="0" w:color="auto"/>
                <w:left w:val="none" w:sz="0" w:space="0" w:color="auto"/>
                <w:bottom w:val="none" w:sz="0" w:space="0" w:color="auto"/>
                <w:right w:val="none" w:sz="0" w:space="0" w:color="auto"/>
              </w:divBdr>
              <w:divsChild>
                <w:div w:id="854154580">
                  <w:marLeft w:val="225"/>
                  <w:marRight w:val="225"/>
                  <w:marTop w:val="225"/>
                  <w:marBottom w:val="225"/>
                  <w:divBdr>
                    <w:top w:val="none" w:sz="0" w:space="0" w:color="auto"/>
                    <w:left w:val="none" w:sz="0" w:space="0" w:color="auto"/>
                    <w:bottom w:val="none" w:sz="0" w:space="0" w:color="auto"/>
                    <w:right w:val="none" w:sz="0" w:space="0" w:color="auto"/>
                  </w:divBdr>
                  <w:divsChild>
                    <w:div w:id="1493987191">
                      <w:marLeft w:val="0"/>
                      <w:marRight w:val="0"/>
                      <w:marTop w:val="0"/>
                      <w:marBottom w:val="0"/>
                      <w:divBdr>
                        <w:top w:val="none" w:sz="0" w:space="0" w:color="auto"/>
                        <w:left w:val="none" w:sz="0" w:space="0" w:color="auto"/>
                        <w:bottom w:val="none" w:sz="0" w:space="0" w:color="auto"/>
                        <w:right w:val="none" w:sz="0" w:space="0" w:color="auto"/>
                      </w:divBdr>
                      <w:divsChild>
                        <w:div w:id="1744451696">
                          <w:marLeft w:val="0"/>
                          <w:marRight w:val="0"/>
                          <w:marTop w:val="0"/>
                          <w:marBottom w:val="0"/>
                          <w:divBdr>
                            <w:top w:val="none" w:sz="0" w:space="0" w:color="auto"/>
                            <w:left w:val="none" w:sz="0" w:space="0" w:color="auto"/>
                            <w:bottom w:val="none" w:sz="0" w:space="0" w:color="auto"/>
                            <w:right w:val="none" w:sz="0" w:space="0" w:color="auto"/>
                          </w:divBdr>
                          <w:divsChild>
                            <w:div w:id="1234897793">
                              <w:marLeft w:val="0"/>
                              <w:marRight w:val="0"/>
                              <w:marTop w:val="0"/>
                              <w:marBottom w:val="0"/>
                              <w:divBdr>
                                <w:top w:val="none" w:sz="0" w:space="0" w:color="auto"/>
                                <w:left w:val="none" w:sz="0" w:space="0" w:color="auto"/>
                                <w:bottom w:val="none" w:sz="0" w:space="0" w:color="auto"/>
                                <w:right w:val="none" w:sz="0" w:space="0" w:color="auto"/>
                              </w:divBdr>
                              <w:divsChild>
                                <w:div w:id="2562273">
                                  <w:marLeft w:val="0"/>
                                  <w:marRight w:val="0"/>
                                  <w:marTop w:val="0"/>
                                  <w:marBottom w:val="0"/>
                                  <w:divBdr>
                                    <w:top w:val="none" w:sz="0" w:space="0" w:color="auto"/>
                                    <w:left w:val="none" w:sz="0" w:space="0" w:color="auto"/>
                                    <w:bottom w:val="none" w:sz="0" w:space="0" w:color="auto"/>
                                    <w:right w:val="none" w:sz="0" w:space="0" w:color="auto"/>
                                  </w:divBdr>
                                </w:div>
                                <w:div w:id="188941660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873889781">
                          <w:marLeft w:val="0"/>
                          <w:marRight w:val="3375"/>
                          <w:marTop w:val="150"/>
                          <w:marBottom w:val="0"/>
                          <w:divBdr>
                            <w:top w:val="single" w:sz="6" w:space="4" w:color="CCCCCC"/>
                            <w:left w:val="none" w:sz="0" w:space="0" w:color="auto"/>
                            <w:bottom w:val="single" w:sz="6" w:space="4" w:color="CCCCCC"/>
                            <w:right w:val="none" w:sz="0" w:space="0" w:color="auto"/>
                          </w:divBdr>
                        </w:div>
                        <w:div w:id="271329001">
                          <w:marLeft w:val="0"/>
                          <w:marRight w:val="3375"/>
                          <w:marTop w:val="75"/>
                          <w:marBottom w:val="0"/>
                          <w:divBdr>
                            <w:top w:val="none" w:sz="0" w:space="0" w:color="auto"/>
                            <w:left w:val="none" w:sz="0" w:space="0" w:color="auto"/>
                            <w:bottom w:val="none" w:sz="0" w:space="0" w:color="auto"/>
                            <w:right w:val="none" w:sz="0" w:space="0" w:color="auto"/>
                          </w:divBdr>
                        </w:div>
                      </w:divsChild>
                    </w:div>
                    <w:div w:id="2145807289">
                      <w:marLeft w:val="0"/>
                      <w:marRight w:val="0"/>
                      <w:marTop w:val="75"/>
                      <w:marBottom w:val="0"/>
                      <w:divBdr>
                        <w:top w:val="none" w:sz="0" w:space="0" w:color="auto"/>
                        <w:left w:val="none" w:sz="0" w:space="0" w:color="auto"/>
                        <w:bottom w:val="none" w:sz="0" w:space="0" w:color="auto"/>
                        <w:right w:val="none" w:sz="0" w:space="0" w:color="auto"/>
                      </w:divBdr>
                      <w:divsChild>
                        <w:div w:id="1661083415">
                          <w:marLeft w:val="0"/>
                          <w:marRight w:val="0"/>
                          <w:marTop w:val="0"/>
                          <w:marBottom w:val="0"/>
                          <w:divBdr>
                            <w:top w:val="none" w:sz="0" w:space="0" w:color="auto"/>
                            <w:left w:val="none" w:sz="0" w:space="0" w:color="auto"/>
                            <w:bottom w:val="none" w:sz="0" w:space="0" w:color="auto"/>
                            <w:right w:val="none" w:sz="0" w:space="0" w:color="auto"/>
                          </w:divBdr>
                        </w:div>
                        <w:div w:id="13878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6701827">
      <w:bodyDiv w:val="1"/>
      <w:marLeft w:val="0"/>
      <w:marRight w:val="0"/>
      <w:marTop w:val="0"/>
      <w:marBottom w:val="0"/>
      <w:divBdr>
        <w:top w:val="none" w:sz="0" w:space="0" w:color="auto"/>
        <w:left w:val="none" w:sz="0" w:space="0" w:color="auto"/>
        <w:bottom w:val="none" w:sz="0" w:space="0" w:color="auto"/>
        <w:right w:val="none" w:sz="0" w:space="0" w:color="auto"/>
      </w:divBdr>
      <w:divsChild>
        <w:div w:id="551044099">
          <w:marLeft w:val="0"/>
          <w:marRight w:val="0"/>
          <w:marTop w:val="0"/>
          <w:marBottom w:val="0"/>
          <w:divBdr>
            <w:top w:val="none" w:sz="0" w:space="0" w:color="auto"/>
            <w:left w:val="none" w:sz="0" w:space="0" w:color="auto"/>
            <w:bottom w:val="none" w:sz="0" w:space="0" w:color="auto"/>
            <w:right w:val="none" w:sz="0" w:space="0" w:color="auto"/>
          </w:divBdr>
          <w:divsChild>
            <w:div w:id="1197697032">
              <w:marLeft w:val="0"/>
              <w:marRight w:val="0"/>
              <w:marTop w:val="0"/>
              <w:marBottom w:val="0"/>
              <w:divBdr>
                <w:top w:val="none" w:sz="0" w:space="0" w:color="auto"/>
                <w:left w:val="none" w:sz="0" w:space="0" w:color="auto"/>
                <w:bottom w:val="none" w:sz="0" w:space="0" w:color="auto"/>
                <w:right w:val="none" w:sz="0" w:space="0" w:color="auto"/>
              </w:divBdr>
              <w:divsChild>
                <w:div w:id="854223731">
                  <w:marLeft w:val="0"/>
                  <w:marRight w:val="0"/>
                  <w:marTop w:val="0"/>
                  <w:marBottom w:val="0"/>
                  <w:divBdr>
                    <w:top w:val="none" w:sz="0" w:space="0" w:color="auto"/>
                    <w:left w:val="none" w:sz="0" w:space="0" w:color="auto"/>
                    <w:bottom w:val="none" w:sz="0" w:space="0" w:color="auto"/>
                    <w:right w:val="none" w:sz="0" w:space="0" w:color="auto"/>
                  </w:divBdr>
                  <w:divsChild>
                    <w:div w:id="1078943512">
                      <w:marLeft w:val="0"/>
                      <w:marRight w:val="0"/>
                      <w:marTop w:val="0"/>
                      <w:marBottom w:val="0"/>
                      <w:divBdr>
                        <w:top w:val="none" w:sz="0" w:space="0" w:color="auto"/>
                        <w:left w:val="none" w:sz="0" w:space="0" w:color="auto"/>
                        <w:bottom w:val="none" w:sz="0" w:space="0" w:color="auto"/>
                        <w:right w:val="none" w:sz="0" w:space="0" w:color="auto"/>
                      </w:divBdr>
                      <w:divsChild>
                        <w:div w:id="15620794">
                          <w:marLeft w:val="0"/>
                          <w:marRight w:val="0"/>
                          <w:marTop w:val="0"/>
                          <w:marBottom w:val="0"/>
                          <w:divBdr>
                            <w:top w:val="none" w:sz="0" w:space="0" w:color="auto"/>
                            <w:left w:val="none" w:sz="0" w:space="0" w:color="auto"/>
                            <w:bottom w:val="none" w:sz="0" w:space="0" w:color="auto"/>
                            <w:right w:val="none" w:sz="0" w:space="0" w:color="auto"/>
                          </w:divBdr>
                          <w:divsChild>
                            <w:div w:id="1160122359">
                              <w:marLeft w:val="0"/>
                              <w:marRight w:val="0"/>
                              <w:marTop w:val="0"/>
                              <w:marBottom w:val="0"/>
                              <w:divBdr>
                                <w:top w:val="none" w:sz="0" w:space="0" w:color="auto"/>
                                <w:left w:val="none" w:sz="0" w:space="0" w:color="auto"/>
                                <w:bottom w:val="none" w:sz="0" w:space="0" w:color="auto"/>
                                <w:right w:val="none" w:sz="0" w:space="0" w:color="auto"/>
                              </w:divBdr>
                              <w:divsChild>
                                <w:div w:id="1399860559">
                                  <w:marLeft w:val="0"/>
                                  <w:marRight w:val="0"/>
                                  <w:marTop w:val="0"/>
                                  <w:marBottom w:val="0"/>
                                  <w:divBdr>
                                    <w:top w:val="none" w:sz="0" w:space="0" w:color="auto"/>
                                    <w:left w:val="none" w:sz="0" w:space="0" w:color="auto"/>
                                    <w:bottom w:val="none" w:sz="0" w:space="0" w:color="auto"/>
                                    <w:right w:val="none" w:sz="0" w:space="0" w:color="auto"/>
                                  </w:divBdr>
                                  <w:divsChild>
                                    <w:div w:id="2125688715">
                                      <w:marLeft w:val="0"/>
                                      <w:marRight w:val="0"/>
                                      <w:marTop w:val="0"/>
                                      <w:marBottom w:val="0"/>
                                      <w:divBdr>
                                        <w:top w:val="none" w:sz="0" w:space="0" w:color="auto"/>
                                        <w:left w:val="none" w:sz="0" w:space="0" w:color="auto"/>
                                        <w:bottom w:val="none" w:sz="0" w:space="0" w:color="auto"/>
                                        <w:right w:val="none" w:sz="0" w:space="0" w:color="auto"/>
                                      </w:divBdr>
                                      <w:divsChild>
                                        <w:div w:id="1684236829">
                                          <w:marLeft w:val="0"/>
                                          <w:marRight w:val="0"/>
                                          <w:marTop w:val="0"/>
                                          <w:marBottom w:val="0"/>
                                          <w:divBdr>
                                            <w:top w:val="none" w:sz="0" w:space="0" w:color="auto"/>
                                            <w:left w:val="none" w:sz="0" w:space="0" w:color="auto"/>
                                            <w:bottom w:val="none" w:sz="0" w:space="0" w:color="auto"/>
                                            <w:right w:val="none" w:sz="0" w:space="0" w:color="auto"/>
                                          </w:divBdr>
                                          <w:divsChild>
                                            <w:div w:id="1835341972">
                                              <w:marLeft w:val="0"/>
                                              <w:marRight w:val="0"/>
                                              <w:marTop w:val="0"/>
                                              <w:marBottom w:val="0"/>
                                              <w:divBdr>
                                                <w:top w:val="none" w:sz="0" w:space="0" w:color="auto"/>
                                                <w:left w:val="none" w:sz="0" w:space="0" w:color="auto"/>
                                                <w:bottom w:val="none" w:sz="0" w:space="0" w:color="auto"/>
                                                <w:right w:val="none" w:sz="0" w:space="0" w:color="auto"/>
                                              </w:divBdr>
                                              <w:divsChild>
                                                <w:div w:id="905456979">
                                                  <w:marLeft w:val="0"/>
                                                  <w:marRight w:val="0"/>
                                                  <w:marTop w:val="0"/>
                                                  <w:marBottom w:val="0"/>
                                                  <w:divBdr>
                                                    <w:top w:val="none" w:sz="0" w:space="0" w:color="auto"/>
                                                    <w:left w:val="none" w:sz="0" w:space="0" w:color="auto"/>
                                                    <w:bottom w:val="none" w:sz="0" w:space="0" w:color="auto"/>
                                                    <w:right w:val="none" w:sz="0" w:space="0" w:color="auto"/>
                                                  </w:divBdr>
                                                  <w:divsChild>
                                                    <w:div w:id="71998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433542">
                          <w:marLeft w:val="0"/>
                          <w:marRight w:val="0"/>
                          <w:marTop w:val="0"/>
                          <w:marBottom w:val="0"/>
                          <w:divBdr>
                            <w:top w:val="none" w:sz="0" w:space="0" w:color="auto"/>
                            <w:left w:val="none" w:sz="0" w:space="0" w:color="auto"/>
                            <w:bottom w:val="none" w:sz="0" w:space="0" w:color="auto"/>
                            <w:right w:val="none" w:sz="0" w:space="0" w:color="auto"/>
                          </w:divBdr>
                          <w:divsChild>
                            <w:div w:id="1595891830">
                              <w:marLeft w:val="0"/>
                              <w:marRight w:val="0"/>
                              <w:marTop w:val="0"/>
                              <w:marBottom w:val="0"/>
                              <w:divBdr>
                                <w:top w:val="none" w:sz="0" w:space="0" w:color="auto"/>
                                <w:left w:val="none" w:sz="0" w:space="0" w:color="auto"/>
                                <w:bottom w:val="none" w:sz="0" w:space="0" w:color="auto"/>
                                <w:right w:val="none" w:sz="0" w:space="0" w:color="auto"/>
                              </w:divBdr>
                              <w:divsChild>
                                <w:div w:id="1055662503">
                                  <w:marLeft w:val="0"/>
                                  <w:marRight w:val="0"/>
                                  <w:marTop w:val="0"/>
                                  <w:marBottom w:val="0"/>
                                  <w:divBdr>
                                    <w:top w:val="none" w:sz="0" w:space="0" w:color="auto"/>
                                    <w:left w:val="none" w:sz="0" w:space="0" w:color="auto"/>
                                    <w:bottom w:val="none" w:sz="0" w:space="0" w:color="auto"/>
                                    <w:right w:val="none" w:sz="0" w:space="0" w:color="auto"/>
                                  </w:divBdr>
                                </w:div>
                                <w:div w:id="1109010587">
                                  <w:marLeft w:val="0"/>
                                  <w:marRight w:val="0"/>
                                  <w:marTop w:val="0"/>
                                  <w:marBottom w:val="0"/>
                                  <w:divBdr>
                                    <w:top w:val="none" w:sz="0" w:space="0" w:color="auto"/>
                                    <w:left w:val="none" w:sz="0" w:space="0" w:color="auto"/>
                                    <w:bottom w:val="none" w:sz="0" w:space="0" w:color="auto"/>
                                    <w:right w:val="none" w:sz="0" w:space="0" w:color="auto"/>
                                  </w:divBdr>
                                  <w:divsChild>
                                    <w:div w:id="145905117">
                                      <w:marLeft w:val="0"/>
                                      <w:marRight w:val="0"/>
                                      <w:marTop w:val="0"/>
                                      <w:marBottom w:val="0"/>
                                      <w:divBdr>
                                        <w:top w:val="none" w:sz="0" w:space="0" w:color="auto"/>
                                        <w:left w:val="none" w:sz="0" w:space="0" w:color="auto"/>
                                        <w:bottom w:val="none" w:sz="0" w:space="0" w:color="auto"/>
                                        <w:right w:val="none" w:sz="0" w:space="0" w:color="auto"/>
                                      </w:divBdr>
                                    </w:div>
                                    <w:div w:id="318383466">
                                      <w:marLeft w:val="0"/>
                                      <w:marRight w:val="0"/>
                                      <w:marTop w:val="0"/>
                                      <w:marBottom w:val="0"/>
                                      <w:divBdr>
                                        <w:top w:val="none" w:sz="0" w:space="0" w:color="auto"/>
                                        <w:left w:val="none" w:sz="0" w:space="0" w:color="auto"/>
                                        <w:bottom w:val="none" w:sz="0" w:space="0" w:color="auto"/>
                                        <w:right w:val="none" w:sz="0" w:space="0" w:color="auto"/>
                                      </w:divBdr>
                                    </w:div>
                                    <w:div w:id="1506477228">
                                      <w:marLeft w:val="0"/>
                                      <w:marRight w:val="0"/>
                                      <w:marTop w:val="0"/>
                                      <w:marBottom w:val="0"/>
                                      <w:divBdr>
                                        <w:top w:val="none" w:sz="0" w:space="0" w:color="auto"/>
                                        <w:left w:val="none" w:sz="0" w:space="0" w:color="auto"/>
                                        <w:bottom w:val="none" w:sz="0" w:space="0" w:color="auto"/>
                                        <w:right w:val="none" w:sz="0" w:space="0" w:color="auto"/>
                                      </w:divBdr>
                                    </w:div>
                                    <w:div w:id="1058550003">
                                      <w:marLeft w:val="0"/>
                                      <w:marRight w:val="0"/>
                                      <w:marTop w:val="0"/>
                                      <w:marBottom w:val="0"/>
                                      <w:divBdr>
                                        <w:top w:val="none" w:sz="0" w:space="0" w:color="auto"/>
                                        <w:left w:val="none" w:sz="0" w:space="0" w:color="auto"/>
                                        <w:bottom w:val="none" w:sz="0" w:space="0" w:color="auto"/>
                                        <w:right w:val="none" w:sz="0" w:space="0" w:color="auto"/>
                                      </w:divBdr>
                                    </w:div>
                                    <w:div w:id="2147383796">
                                      <w:marLeft w:val="0"/>
                                      <w:marRight w:val="0"/>
                                      <w:marTop w:val="0"/>
                                      <w:marBottom w:val="0"/>
                                      <w:divBdr>
                                        <w:top w:val="none" w:sz="0" w:space="0" w:color="auto"/>
                                        <w:left w:val="none" w:sz="0" w:space="0" w:color="auto"/>
                                        <w:bottom w:val="none" w:sz="0" w:space="0" w:color="auto"/>
                                        <w:right w:val="none" w:sz="0" w:space="0" w:color="auto"/>
                                      </w:divBdr>
                                    </w:div>
                                    <w:div w:id="1988126741">
                                      <w:marLeft w:val="0"/>
                                      <w:marRight w:val="0"/>
                                      <w:marTop w:val="0"/>
                                      <w:marBottom w:val="0"/>
                                      <w:divBdr>
                                        <w:top w:val="none" w:sz="0" w:space="0" w:color="auto"/>
                                        <w:left w:val="none" w:sz="0" w:space="0" w:color="auto"/>
                                        <w:bottom w:val="none" w:sz="0" w:space="0" w:color="auto"/>
                                        <w:right w:val="none" w:sz="0" w:space="0" w:color="auto"/>
                                      </w:divBdr>
                                      <w:divsChild>
                                        <w:div w:id="826938862">
                                          <w:marLeft w:val="0"/>
                                          <w:marRight w:val="0"/>
                                          <w:marTop w:val="0"/>
                                          <w:marBottom w:val="0"/>
                                          <w:divBdr>
                                            <w:top w:val="none" w:sz="0" w:space="0" w:color="auto"/>
                                            <w:left w:val="none" w:sz="0" w:space="0" w:color="auto"/>
                                            <w:bottom w:val="none" w:sz="0" w:space="0" w:color="auto"/>
                                            <w:right w:val="none" w:sz="0" w:space="0" w:color="auto"/>
                                          </w:divBdr>
                                        </w:div>
                                      </w:divsChild>
                                    </w:div>
                                    <w:div w:id="2993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848486">
      <w:bodyDiv w:val="1"/>
      <w:marLeft w:val="0"/>
      <w:marRight w:val="0"/>
      <w:marTop w:val="0"/>
      <w:marBottom w:val="0"/>
      <w:divBdr>
        <w:top w:val="none" w:sz="0" w:space="0" w:color="auto"/>
        <w:left w:val="none" w:sz="0" w:space="0" w:color="auto"/>
        <w:bottom w:val="none" w:sz="0" w:space="0" w:color="auto"/>
        <w:right w:val="none" w:sz="0" w:space="0" w:color="auto"/>
      </w:divBdr>
      <w:divsChild>
        <w:div w:id="740060480">
          <w:marLeft w:val="0"/>
          <w:marRight w:val="0"/>
          <w:marTop w:val="0"/>
          <w:marBottom w:val="0"/>
          <w:divBdr>
            <w:top w:val="none" w:sz="0" w:space="0" w:color="auto"/>
            <w:left w:val="none" w:sz="0" w:space="0" w:color="auto"/>
            <w:bottom w:val="none" w:sz="0" w:space="0" w:color="auto"/>
            <w:right w:val="none" w:sz="0" w:space="0" w:color="auto"/>
          </w:divBdr>
          <w:divsChild>
            <w:div w:id="1681005951">
              <w:marLeft w:val="0"/>
              <w:marRight w:val="0"/>
              <w:marTop w:val="0"/>
              <w:marBottom w:val="0"/>
              <w:divBdr>
                <w:top w:val="none" w:sz="0" w:space="0" w:color="auto"/>
                <w:left w:val="none" w:sz="0" w:space="0" w:color="auto"/>
                <w:bottom w:val="none" w:sz="0" w:space="0" w:color="auto"/>
                <w:right w:val="none" w:sz="0" w:space="0" w:color="auto"/>
              </w:divBdr>
              <w:divsChild>
                <w:div w:id="2134057038">
                  <w:marLeft w:val="0"/>
                  <w:marRight w:val="0"/>
                  <w:marTop w:val="0"/>
                  <w:marBottom w:val="0"/>
                  <w:divBdr>
                    <w:top w:val="none" w:sz="0" w:space="0" w:color="auto"/>
                    <w:left w:val="none" w:sz="0" w:space="0" w:color="auto"/>
                    <w:bottom w:val="none" w:sz="0" w:space="0" w:color="auto"/>
                    <w:right w:val="none" w:sz="0" w:space="0" w:color="auto"/>
                  </w:divBdr>
                  <w:divsChild>
                    <w:div w:id="678850000">
                      <w:marLeft w:val="0"/>
                      <w:marRight w:val="0"/>
                      <w:marTop w:val="0"/>
                      <w:marBottom w:val="0"/>
                      <w:divBdr>
                        <w:top w:val="none" w:sz="0" w:space="0" w:color="auto"/>
                        <w:left w:val="none" w:sz="0" w:space="0" w:color="auto"/>
                        <w:bottom w:val="none" w:sz="0" w:space="0" w:color="auto"/>
                        <w:right w:val="none" w:sz="0" w:space="0" w:color="auto"/>
                      </w:divBdr>
                      <w:divsChild>
                        <w:div w:id="87373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477558">
      <w:bodyDiv w:val="1"/>
      <w:marLeft w:val="0"/>
      <w:marRight w:val="0"/>
      <w:marTop w:val="0"/>
      <w:marBottom w:val="0"/>
      <w:divBdr>
        <w:top w:val="none" w:sz="0" w:space="0" w:color="auto"/>
        <w:left w:val="none" w:sz="0" w:space="0" w:color="auto"/>
        <w:bottom w:val="none" w:sz="0" w:space="0" w:color="auto"/>
        <w:right w:val="none" w:sz="0" w:space="0" w:color="auto"/>
      </w:divBdr>
      <w:divsChild>
        <w:div w:id="956645669">
          <w:marLeft w:val="0"/>
          <w:marRight w:val="0"/>
          <w:marTop w:val="0"/>
          <w:marBottom w:val="0"/>
          <w:divBdr>
            <w:top w:val="none" w:sz="0" w:space="0" w:color="auto"/>
            <w:left w:val="none" w:sz="0" w:space="0" w:color="auto"/>
            <w:bottom w:val="none" w:sz="0" w:space="0" w:color="auto"/>
            <w:right w:val="none" w:sz="0" w:space="0" w:color="auto"/>
          </w:divBdr>
          <w:divsChild>
            <w:div w:id="2096705931">
              <w:marLeft w:val="0"/>
              <w:marRight w:val="0"/>
              <w:marTop w:val="0"/>
              <w:marBottom w:val="0"/>
              <w:divBdr>
                <w:top w:val="none" w:sz="0" w:space="0" w:color="auto"/>
                <w:left w:val="none" w:sz="0" w:space="0" w:color="auto"/>
                <w:bottom w:val="none" w:sz="0" w:space="0" w:color="auto"/>
                <w:right w:val="none" w:sz="0" w:space="0" w:color="auto"/>
              </w:divBdr>
              <w:divsChild>
                <w:div w:id="1053307013">
                  <w:marLeft w:val="225"/>
                  <w:marRight w:val="225"/>
                  <w:marTop w:val="225"/>
                  <w:marBottom w:val="225"/>
                  <w:divBdr>
                    <w:top w:val="none" w:sz="0" w:space="0" w:color="auto"/>
                    <w:left w:val="none" w:sz="0" w:space="0" w:color="auto"/>
                    <w:bottom w:val="none" w:sz="0" w:space="0" w:color="auto"/>
                    <w:right w:val="none" w:sz="0" w:space="0" w:color="auto"/>
                  </w:divBdr>
                  <w:divsChild>
                    <w:div w:id="719473621">
                      <w:marLeft w:val="0"/>
                      <w:marRight w:val="0"/>
                      <w:marTop w:val="0"/>
                      <w:marBottom w:val="0"/>
                      <w:divBdr>
                        <w:top w:val="none" w:sz="0" w:space="0" w:color="auto"/>
                        <w:left w:val="none" w:sz="0" w:space="0" w:color="auto"/>
                        <w:bottom w:val="none" w:sz="0" w:space="0" w:color="auto"/>
                        <w:right w:val="none" w:sz="0" w:space="0" w:color="auto"/>
                      </w:divBdr>
                      <w:divsChild>
                        <w:div w:id="2108698235">
                          <w:marLeft w:val="0"/>
                          <w:marRight w:val="0"/>
                          <w:marTop w:val="0"/>
                          <w:marBottom w:val="0"/>
                          <w:divBdr>
                            <w:top w:val="none" w:sz="0" w:space="0" w:color="auto"/>
                            <w:left w:val="none" w:sz="0" w:space="0" w:color="auto"/>
                            <w:bottom w:val="none" w:sz="0" w:space="0" w:color="auto"/>
                            <w:right w:val="none" w:sz="0" w:space="0" w:color="auto"/>
                          </w:divBdr>
                          <w:divsChild>
                            <w:div w:id="974915394">
                              <w:marLeft w:val="0"/>
                              <w:marRight w:val="0"/>
                              <w:marTop w:val="0"/>
                              <w:marBottom w:val="0"/>
                              <w:divBdr>
                                <w:top w:val="none" w:sz="0" w:space="0" w:color="auto"/>
                                <w:left w:val="none" w:sz="0" w:space="0" w:color="auto"/>
                                <w:bottom w:val="none" w:sz="0" w:space="0" w:color="auto"/>
                                <w:right w:val="none" w:sz="0" w:space="0" w:color="auto"/>
                              </w:divBdr>
                              <w:divsChild>
                                <w:div w:id="1596937904">
                                  <w:marLeft w:val="0"/>
                                  <w:marRight w:val="0"/>
                                  <w:marTop w:val="0"/>
                                  <w:marBottom w:val="0"/>
                                  <w:divBdr>
                                    <w:top w:val="none" w:sz="0" w:space="0" w:color="auto"/>
                                    <w:left w:val="none" w:sz="0" w:space="0" w:color="auto"/>
                                    <w:bottom w:val="none" w:sz="0" w:space="0" w:color="auto"/>
                                    <w:right w:val="none" w:sz="0" w:space="0" w:color="auto"/>
                                  </w:divBdr>
                                </w:div>
                                <w:div w:id="137654528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44187596">
                          <w:marLeft w:val="0"/>
                          <w:marRight w:val="3375"/>
                          <w:marTop w:val="150"/>
                          <w:marBottom w:val="0"/>
                          <w:divBdr>
                            <w:top w:val="single" w:sz="6" w:space="4" w:color="CCCCCC"/>
                            <w:left w:val="none" w:sz="0" w:space="0" w:color="auto"/>
                            <w:bottom w:val="single" w:sz="6" w:space="4" w:color="CCCCCC"/>
                            <w:right w:val="none" w:sz="0" w:space="0" w:color="auto"/>
                          </w:divBdr>
                        </w:div>
                        <w:div w:id="557329108">
                          <w:marLeft w:val="0"/>
                          <w:marRight w:val="3375"/>
                          <w:marTop w:val="75"/>
                          <w:marBottom w:val="0"/>
                          <w:divBdr>
                            <w:top w:val="none" w:sz="0" w:space="0" w:color="auto"/>
                            <w:left w:val="none" w:sz="0" w:space="0" w:color="auto"/>
                            <w:bottom w:val="none" w:sz="0" w:space="0" w:color="auto"/>
                            <w:right w:val="none" w:sz="0" w:space="0" w:color="auto"/>
                          </w:divBdr>
                        </w:div>
                      </w:divsChild>
                    </w:div>
                    <w:div w:id="1231116846">
                      <w:marLeft w:val="0"/>
                      <w:marRight w:val="0"/>
                      <w:marTop w:val="75"/>
                      <w:marBottom w:val="0"/>
                      <w:divBdr>
                        <w:top w:val="none" w:sz="0" w:space="0" w:color="auto"/>
                        <w:left w:val="none" w:sz="0" w:space="0" w:color="auto"/>
                        <w:bottom w:val="none" w:sz="0" w:space="0" w:color="auto"/>
                        <w:right w:val="none" w:sz="0" w:space="0" w:color="auto"/>
                      </w:divBdr>
                      <w:divsChild>
                        <w:div w:id="1512916742">
                          <w:marLeft w:val="0"/>
                          <w:marRight w:val="0"/>
                          <w:marTop w:val="0"/>
                          <w:marBottom w:val="0"/>
                          <w:divBdr>
                            <w:top w:val="none" w:sz="0" w:space="0" w:color="auto"/>
                            <w:left w:val="none" w:sz="0" w:space="0" w:color="auto"/>
                            <w:bottom w:val="none" w:sz="0" w:space="0" w:color="auto"/>
                            <w:right w:val="none" w:sz="0" w:space="0" w:color="auto"/>
                          </w:divBdr>
                        </w:div>
                        <w:div w:id="138772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789928">
      <w:bodyDiv w:val="1"/>
      <w:marLeft w:val="0"/>
      <w:marRight w:val="0"/>
      <w:marTop w:val="0"/>
      <w:marBottom w:val="0"/>
      <w:divBdr>
        <w:top w:val="none" w:sz="0" w:space="0" w:color="auto"/>
        <w:left w:val="none" w:sz="0" w:space="0" w:color="auto"/>
        <w:bottom w:val="none" w:sz="0" w:space="0" w:color="auto"/>
        <w:right w:val="none" w:sz="0" w:space="0" w:color="auto"/>
      </w:divBdr>
      <w:divsChild>
        <w:div w:id="321392229">
          <w:marLeft w:val="0"/>
          <w:marRight w:val="0"/>
          <w:marTop w:val="0"/>
          <w:marBottom w:val="0"/>
          <w:divBdr>
            <w:top w:val="none" w:sz="0" w:space="0" w:color="auto"/>
            <w:left w:val="none" w:sz="0" w:space="0" w:color="auto"/>
            <w:bottom w:val="none" w:sz="0" w:space="0" w:color="auto"/>
            <w:right w:val="none" w:sz="0" w:space="0" w:color="auto"/>
          </w:divBdr>
          <w:divsChild>
            <w:div w:id="1023943322">
              <w:marLeft w:val="0"/>
              <w:marRight w:val="0"/>
              <w:marTop w:val="0"/>
              <w:marBottom w:val="0"/>
              <w:divBdr>
                <w:top w:val="none" w:sz="0" w:space="0" w:color="auto"/>
                <w:left w:val="none" w:sz="0" w:space="0" w:color="auto"/>
                <w:bottom w:val="none" w:sz="0" w:space="0" w:color="auto"/>
                <w:right w:val="none" w:sz="0" w:space="0" w:color="auto"/>
              </w:divBdr>
              <w:divsChild>
                <w:div w:id="744762773">
                  <w:marLeft w:val="0"/>
                  <w:marRight w:val="0"/>
                  <w:marTop w:val="0"/>
                  <w:marBottom w:val="0"/>
                  <w:divBdr>
                    <w:top w:val="none" w:sz="0" w:space="0" w:color="auto"/>
                    <w:left w:val="none" w:sz="0" w:space="0" w:color="auto"/>
                    <w:bottom w:val="none" w:sz="0" w:space="0" w:color="auto"/>
                    <w:right w:val="none" w:sz="0" w:space="0" w:color="auto"/>
                  </w:divBdr>
                  <w:divsChild>
                    <w:div w:id="2063358792">
                      <w:marLeft w:val="0"/>
                      <w:marRight w:val="0"/>
                      <w:marTop w:val="0"/>
                      <w:marBottom w:val="0"/>
                      <w:divBdr>
                        <w:top w:val="none" w:sz="0" w:space="0" w:color="auto"/>
                        <w:left w:val="none" w:sz="0" w:space="0" w:color="auto"/>
                        <w:bottom w:val="none" w:sz="0" w:space="0" w:color="auto"/>
                        <w:right w:val="none" w:sz="0" w:space="0" w:color="auto"/>
                      </w:divBdr>
                    </w:div>
                    <w:div w:id="683475689">
                      <w:marLeft w:val="0"/>
                      <w:marRight w:val="0"/>
                      <w:marTop w:val="0"/>
                      <w:marBottom w:val="0"/>
                      <w:divBdr>
                        <w:top w:val="none" w:sz="0" w:space="0" w:color="auto"/>
                        <w:left w:val="none" w:sz="0" w:space="0" w:color="auto"/>
                        <w:bottom w:val="none" w:sz="0" w:space="0" w:color="auto"/>
                        <w:right w:val="none" w:sz="0" w:space="0" w:color="auto"/>
                      </w:divBdr>
                    </w:div>
                    <w:div w:id="2054226381">
                      <w:marLeft w:val="0"/>
                      <w:marRight w:val="0"/>
                      <w:marTop w:val="0"/>
                      <w:marBottom w:val="0"/>
                      <w:divBdr>
                        <w:top w:val="none" w:sz="0" w:space="0" w:color="auto"/>
                        <w:left w:val="none" w:sz="0" w:space="0" w:color="auto"/>
                        <w:bottom w:val="none" w:sz="0" w:space="0" w:color="auto"/>
                        <w:right w:val="none" w:sz="0" w:space="0" w:color="auto"/>
                      </w:divBdr>
                      <w:divsChild>
                        <w:div w:id="1672760255">
                          <w:marLeft w:val="0"/>
                          <w:marRight w:val="0"/>
                          <w:marTop w:val="0"/>
                          <w:marBottom w:val="0"/>
                          <w:divBdr>
                            <w:top w:val="none" w:sz="0" w:space="0" w:color="auto"/>
                            <w:left w:val="none" w:sz="0" w:space="0" w:color="auto"/>
                            <w:bottom w:val="none" w:sz="0" w:space="0" w:color="auto"/>
                            <w:right w:val="none" w:sz="0" w:space="0" w:color="auto"/>
                          </w:divBdr>
                          <w:divsChild>
                            <w:div w:id="657030231">
                              <w:marLeft w:val="0"/>
                              <w:marRight w:val="0"/>
                              <w:marTop w:val="0"/>
                              <w:marBottom w:val="0"/>
                              <w:divBdr>
                                <w:top w:val="none" w:sz="0" w:space="0" w:color="auto"/>
                                <w:left w:val="none" w:sz="0" w:space="0" w:color="auto"/>
                                <w:bottom w:val="none" w:sz="0" w:space="0" w:color="auto"/>
                                <w:right w:val="none" w:sz="0" w:space="0" w:color="auto"/>
                              </w:divBdr>
                            </w:div>
                            <w:div w:id="64566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12017">
                      <w:marLeft w:val="0"/>
                      <w:marRight w:val="0"/>
                      <w:marTop w:val="0"/>
                      <w:marBottom w:val="0"/>
                      <w:divBdr>
                        <w:top w:val="none" w:sz="0" w:space="0" w:color="auto"/>
                        <w:left w:val="none" w:sz="0" w:space="0" w:color="auto"/>
                        <w:bottom w:val="none" w:sz="0" w:space="0" w:color="auto"/>
                        <w:right w:val="none" w:sz="0" w:space="0" w:color="auto"/>
                      </w:divBdr>
                      <w:divsChild>
                        <w:div w:id="6280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87375">
      <w:bodyDiv w:val="1"/>
      <w:marLeft w:val="0"/>
      <w:marRight w:val="0"/>
      <w:marTop w:val="0"/>
      <w:marBottom w:val="0"/>
      <w:divBdr>
        <w:top w:val="none" w:sz="0" w:space="0" w:color="auto"/>
        <w:left w:val="none" w:sz="0" w:space="0" w:color="auto"/>
        <w:bottom w:val="none" w:sz="0" w:space="0" w:color="auto"/>
        <w:right w:val="none" w:sz="0" w:space="0" w:color="auto"/>
      </w:divBdr>
      <w:divsChild>
        <w:div w:id="217593742">
          <w:marLeft w:val="0"/>
          <w:marRight w:val="0"/>
          <w:marTop w:val="0"/>
          <w:marBottom w:val="0"/>
          <w:divBdr>
            <w:top w:val="single" w:sz="6" w:space="0" w:color="999999"/>
            <w:left w:val="single" w:sz="6" w:space="0" w:color="999999"/>
            <w:bottom w:val="single" w:sz="6" w:space="0" w:color="999999"/>
            <w:right w:val="single" w:sz="6" w:space="0" w:color="999999"/>
          </w:divBdr>
          <w:divsChild>
            <w:div w:id="87583081">
              <w:marLeft w:val="0"/>
              <w:marRight w:val="0"/>
              <w:marTop w:val="225"/>
              <w:marBottom w:val="0"/>
              <w:divBdr>
                <w:top w:val="single" w:sz="6" w:space="0" w:color="FFFFFF"/>
                <w:left w:val="none" w:sz="0" w:space="0" w:color="auto"/>
                <w:bottom w:val="none" w:sz="0" w:space="0" w:color="auto"/>
                <w:right w:val="none" w:sz="0" w:space="0" w:color="auto"/>
              </w:divBdr>
              <w:divsChild>
                <w:div w:id="1406564501">
                  <w:marLeft w:val="0"/>
                  <w:marRight w:val="0"/>
                  <w:marTop w:val="0"/>
                  <w:marBottom w:val="0"/>
                  <w:divBdr>
                    <w:top w:val="none" w:sz="0" w:space="0" w:color="auto"/>
                    <w:left w:val="none" w:sz="0" w:space="0" w:color="auto"/>
                    <w:bottom w:val="none" w:sz="0" w:space="0" w:color="auto"/>
                    <w:right w:val="none" w:sz="0" w:space="0" w:color="auto"/>
                  </w:divBdr>
                  <w:divsChild>
                    <w:div w:id="265770165">
                      <w:marLeft w:val="0"/>
                      <w:marRight w:val="15"/>
                      <w:marTop w:val="0"/>
                      <w:marBottom w:val="0"/>
                      <w:divBdr>
                        <w:top w:val="none" w:sz="0" w:space="0" w:color="auto"/>
                        <w:left w:val="none" w:sz="0" w:space="0" w:color="auto"/>
                        <w:bottom w:val="none" w:sz="0" w:space="0" w:color="auto"/>
                        <w:right w:val="none" w:sz="0" w:space="0" w:color="auto"/>
                      </w:divBdr>
                      <w:divsChild>
                        <w:div w:id="586503268">
                          <w:marLeft w:val="0"/>
                          <w:marRight w:val="0"/>
                          <w:marTop w:val="0"/>
                          <w:marBottom w:val="0"/>
                          <w:divBdr>
                            <w:top w:val="none" w:sz="0" w:space="0" w:color="auto"/>
                            <w:left w:val="none" w:sz="0" w:space="0" w:color="auto"/>
                            <w:bottom w:val="none" w:sz="0" w:space="0" w:color="auto"/>
                            <w:right w:val="none" w:sz="0" w:space="0" w:color="auto"/>
                          </w:divBdr>
                          <w:divsChild>
                            <w:div w:id="1632200215">
                              <w:marLeft w:val="150"/>
                              <w:marRight w:val="105"/>
                              <w:marTop w:val="0"/>
                              <w:marBottom w:val="180"/>
                              <w:divBdr>
                                <w:top w:val="none" w:sz="0" w:space="0" w:color="auto"/>
                                <w:left w:val="none" w:sz="0" w:space="0" w:color="auto"/>
                                <w:bottom w:val="none" w:sz="0" w:space="0" w:color="auto"/>
                                <w:right w:val="none" w:sz="0" w:space="0" w:color="auto"/>
                              </w:divBdr>
                              <w:divsChild>
                                <w:div w:id="1180434681">
                                  <w:marLeft w:val="0"/>
                                  <w:marRight w:val="0"/>
                                  <w:marTop w:val="360"/>
                                  <w:marBottom w:val="408"/>
                                  <w:divBdr>
                                    <w:top w:val="none" w:sz="0" w:space="0" w:color="auto"/>
                                    <w:left w:val="none" w:sz="0" w:space="0" w:color="auto"/>
                                    <w:bottom w:val="none" w:sz="0" w:space="0" w:color="auto"/>
                                    <w:right w:val="none" w:sz="0" w:space="0" w:color="auto"/>
                                  </w:divBdr>
                                </w:div>
                                <w:div w:id="862132242">
                                  <w:marLeft w:val="0"/>
                                  <w:marRight w:val="225"/>
                                  <w:marTop w:val="60"/>
                                  <w:marBottom w:val="300"/>
                                  <w:divBdr>
                                    <w:top w:val="none" w:sz="0" w:space="0" w:color="auto"/>
                                    <w:left w:val="none" w:sz="0" w:space="0" w:color="auto"/>
                                    <w:bottom w:val="none" w:sz="0" w:space="0" w:color="auto"/>
                                    <w:right w:val="none" w:sz="0" w:space="0" w:color="auto"/>
                                  </w:divBdr>
                                  <w:divsChild>
                                    <w:div w:id="1281036924">
                                      <w:marLeft w:val="0"/>
                                      <w:marRight w:val="0"/>
                                      <w:marTop w:val="0"/>
                                      <w:marBottom w:val="180"/>
                                      <w:divBdr>
                                        <w:top w:val="none" w:sz="0" w:space="0" w:color="auto"/>
                                        <w:left w:val="none" w:sz="0" w:space="0" w:color="auto"/>
                                        <w:bottom w:val="none" w:sz="0" w:space="0" w:color="auto"/>
                                        <w:right w:val="none" w:sz="0" w:space="0" w:color="auto"/>
                                      </w:divBdr>
                                      <w:divsChild>
                                        <w:div w:id="196890752">
                                          <w:marLeft w:val="0"/>
                                          <w:marRight w:val="0"/>
                                          <w:marTop w:val="0"/>
                                          <w:marBottom w:val="120"/>
                                          <w:divBdr>
                                            <w:top w:val="none" w:sz="0" w:space="0" w:color="auto"/>
                                            <w:left w:val="none" w:sz="0" w:space="0" w:color="auto"/>
                                            <w:bottom w:val="none" w:sz="0" w:space="0" w:color="auto"/>
                                            <w:right w:val="none" w:sz="0" w:space="0" w:color="auto"/>
                                          </w:divBdr>
                                          <w:divsChild>
                                            <w:div w:id="1267887363">
                                              <w:marLeft w:val="0"/>
                                              <w:marRight w:val="0"/>
                                              <w:marTop w:val="0"/>
                                              <w:marBottom w:val="0"/>
                                              <w:divBdr>
                                                <w:top w:val="none" w:sz="0" w:space="0" w:color="auto"/>
                                                <w:left w:val="none" w:sz="0" w:space="0" w:color="auto"/>
                                                <w:bottom w:val="none" w:sz="0" w:space="0" w:color="auto"/>
                                                <w:right w:val="none" w:sz="0" w:space="0" w:color="auto"/>
                                              </w:divBdr>
                                            </w:div>
                                            <w:div w:id="804355364">
                                              <w:marLeft w:val="90"/>
                                              <w:marRight w:val="0"/>
                                              <w:marTop w:val="0"/>
                                              <w:marBottom w:val="90"/>
                                              <w:divBdr>
                                                <w:top w:val="none" w:sz="0" w:space="0" w:color="auto"/>
                                                <w:left w:val="none" w:sz="0" w:space="0" w:color="auto"/>
                                                <w:bottom w:val="none" w:sz="0" w:space="0" w:color="auto"/>
                                                <w:right w:val="none" w:sz="0" w:space="0" w:color="auto"/>
                                              </w:divBdr>
                                            </w:div>
                                            <w:div w:id="206420610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489904560">
                                      <w:marLeft w:val="0"/>
                                      <w:marRight w:val="0"/>
                                      <w:marTop w:val="0"/>
                                      <w:marBottom w:val="0"/>
                                      <w:divBdr>
                                        <w:top w:val="none" w:sz="0" w:space="0" w:color="auto"/>
                                        <w:left w:val="none" w:sz="0" w:space="0" w:color="auto"/>
                                        <w:bottom w:val="none" w:sz="0" w:space="0" w:color="auto"/>
                                        <w:right w:val="none" w:sz="0" w:space="0" w:color="auto"/>
                                      </w:divBdr>
                                    </w:div>
                                  </w:divsChild>
                                </w:div>
                                <w:div w:id="22630341">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389864">
      <w:bodyDiv w:val="1"/>
      <w:marLeft w:val="0"/>
      <w:marRight w:val="0"/>
      <w:marTop w:val="0"/>
      <w:marBottom w:val="0"/>
      <w:divBdr>
        <w:top w:val="none" w:sz="0" w:space="0" w:color="auto"/>
        <w:left w:val="none" w:sz="0" w:space="0" w:color="auto"/>
        <w:bottom w:val="none" w:sz="0" w:space="0" w:color="auto"/>
        <w:right w:val="none" w:sz="0" w:space="0" w:color="auto"/>
      </w:divBdr>
      <w:divsChild>
        <w:div w:id="1744522721">
          <w:marLeft w:val="0"/>
          <w:marRight w:val="0"/>
          <w:marTop w:val="100"/>
          <w:marBottom w:val="100"/>
          <w:divBdr>
            <w:top w:val="none" w:sz="0" w:space="0" w:color="auto"/>
            <w:left w:val="none" w:sz="0" w:space="0" w:color="auto"/>
            <w:bottom w:val="none" w:sz="0" w:space="0" w:color="auto"/>
            <w:right w:val="none" w:sz="0" w:space="0" w:color="auto"/>
          </w:divBdr>
          <w:divsChild>
            <w:div w:id="856624355">
              <w:marLeft w:val="0"/>
              <w:marRight w:val="0"/>
              <w:marTop w:val="0"/>
              <w:marBottom w:val="0"/>
              <w:divBdr>
                <w:top w:val="none" w:sz="0" w:space="0" w:color="auto"/>
                <w:left w:val="none" w:sz="0" w:space="0" w:color="auto"/>
                <w:bottom w:val="none" w:sz="0" w:space="0" w:color="auto"/>
                <w:right w:val="none" w:sz="0" w:space="0" w:color="auto"/>
              </w:divBdr>
              <w:divsChild>
                <w:div w:id="993798275">
                  <w:marLeft w:val="0"/>
                  <w:marRight w:val="0"/>
                  <w:marTop w:val="0"/>
                  <w:marBottom w:val="0"/>
                  <w:divBdr>
                    <w:top w:val="none" w:sz="0" w:space="0" w:color="auto"/>
                    <w:left w:val="none" w:sz="0" w:space="0" w:color="auto"/>
                    <w:bottom w:val="none" w:sz="0" w:space="0" w:color="auto"/>
                    <w:right w:val="none" w:sz="0" w:space="0" w:color="auto"/>
                  </w:divBdr>
                  <w:divsChild>
                    <w:div w:id="120301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350087">
      <w:bodyDiv w:val="1"/>
      <w:marLeft w:val="0"/>
      <w:marRight w:val="0"/>
      <w:marTop w:val="0"/>
      <w:marBottom w:val="0"/>
      <w:divBdr>
        <w:top w:val="none" w:sz="0" w:space="0" w:color="auto"/>
        <w:left w:val="none" w:sz="0" w:space="0" w:color="auto"/>
        <w:bottom w:val="none" w:sz="0" w:space="0" w:color="auto"/>
        <w:right w:val="none" w:sz="0" w:space="0" w:color="auto"/>
      </w:divBdr>
      <w:divsChild>
        <w:div w:id="1302996520">
          <w:marLeft w:val="0"/>
          <w:marRight w:val="0"/>
          <w:marTop w:val="0"/>
          <w:marBottom w:val="0"/>
          <w:divBdr>
            <w:top w:val="none" w:sz="0" w:space="0" w:color="auto"/>
            <w:left w:val="none" w:sz="0" w:space="0" w:color="auto"/>
            <w:bottom w:val="none" w:sz="0" w:space="0" w:color="auto"/>
            <w:right w:val="none" w:sz="0" w:space="0" w:color="auto"/>
          </w:divBdr>
          <w:divsChild>
            <w:div w:id="847795722">
              <w:marLeft w:val="0"/>
              <w:marRight w:val="0"/>
              <w:marTop w:val="0"/>
              <w:marBottom w:val="0"/>
              <w:divBdr>
                <w:top w:val="none" w:sz="0" w:space="0" w:color="auto"/>
                <w:left w:val="none" w:sz="0" w:space="0" w:color="auto"/>
                <w:bottom w:val="none" w:sz="0" w:space="0" w:color="auto"/>
                <w:right w:val="none" w:sz="0" w:space="0" w:color="auto"/>
              </w:divBdr>
              <w:divsChild>
                <w:div w:id="1137331610">
                  <w:marLeft w:val="0"/>
                  <w:marRight w:val="0"/>
                  <w:marTop w:val="0"/>
                  <w:marBottom w:val="0"/>
                  <w:divBdr>
                    <w:top w:val="none" w:sz="0" w:space="0" w:color="auto"/>
                    <w:left w:val="none" w:sz="0" w:space="0" w:color="auto"/>
                    <w:bottom w:val="none" w:sz="0" w:space="0" w:color="auto"/>
                    <w:right w:val="none" w:sz="0" w:space="0" w:color="auto"/>
                  </w:divBdr>
                  <w:divsChild>
                    <w:div w:id="1710761818">
                      <w:marLeft w:val="0"/>
                      <w:marRight w:val="0"/>
                      <w:marTop w:val="0"/>
                      <w:marBottom w:val="0"/>
                      <w:divBdr>
                        <w:top w:val="none" w:sz="0" w:space="0" w:color="auto"/>
                        <w:left w:val="none" w:sz="0" w:space="0" w:color="auto"/>
                        <w:bottom w:val="none" w:sz="0" w:space="0" w:color="auto"/>
                        <w:right w:val="none" w:sz="0" w:space="0" w:color="auto"/>
                      </w:divBdr>
                      <w:divsChild>
                        <w:div w:id="520094723">
                          <w:marLeft w:val="0"/>
                          <w:marRight w:val="0"/>
                          <w:marTop w:val="0"/>
                          <w:marBottom w:val="0"/>
                          <w:divBdr>
                            <w:top w:val="none" w:sz="0" w:space="0" w:color="auto"/>
                            <w:left w:val="none" w:sz="0" w:space="0" w:color="auto"/>
                            <w:bottom w:val="none" w:sz="0" w:space="0" w:color="auto"/>
                            <w:right w:val="none" w:sz="0" w:space="0" w:color="auto"/>
                          </w:divBdr>
                          <w:divsChild>
                            <w:div w:id="1383947945">
                              <w:marLeft w:val="0"/>
                              <w:marRight w:val="0"/>
                              <w:marTop w:val="0"/>
                              <w:marBottom w:val="0"/>
                              <w:divBdr>
                                <w:top w:val="none" w:sz="0" w:space="0" w:color="auto"/>
                                <w:left w:val="none" w:sz="0" w:space="0" w:color="auto"/>
                                <w:bottom w:val="none" w:sz="0" w:space="0" w:color="auto"/>
                                <w:right w:val="none" w:sz="0" w:space="0" w:color="auto"/>
                              </w:divBdr>
                              <w:divsChild>
                                <w:div w:id="1513840989">
                                  <w:marLeft w:val="0"/>
                                  <w:marRight w:val="0"/>
                                  <w:marTop w:val="0"/>
                                  <w:marBottom w:val="0"/>
                                  <w:divBdr>
                                    <w:top w:val="none" w:sz="0" w:space="0" w:color="auto"/>
                                    <w:left w:val="none" w:sz="0" w:space="0" w:color="auto"/>
                                    <w:bottom w:val="none" w:sz="0" w:space="0" w:color="auto"/>
                                    <w:right w:val="none" w:sz="0" w:space="0" w:color="auto"/>
                                  </w:divBdr>
                                  <w:divsChild>
                                    <w:div w:id="118732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986449">
      <w:bodyDiv w:val="1"/>
      <w:marLeft w:val="0"/>
      <w:marRight w:val="0"/>
      <w:marTop w:val="0"/>
      <w:marBottom w:val="0"/>
      <w:divBdr>
        <w:top w:val="none" w:sz="0" w:space="0" w:color="auto"/>
        <w:left w:val="none" w:sz="0" w:space="0" w:color="auto"/>
        <w:bottom w:val="none" w:sz="0" w:space="0" w:color="auto"/>
        <w:right w:val="none" w:sz="0" w:space="0" w:color="auto"/>
      </w:divBdr>
      <w:divsChild>
        <w:div w:id="66223869">
          <w:marLeft w:val="0"/>
          <w:marRight w:val="0"/>
          <w:marTop w:val="100"/>
          <w:marBottom w:val="100"/>
          <w:divBdr>
            <w:top w:val="none" w:sz="0" w:space="0" w:color="auto"/>
            <w:left w:val="none" w:sz="0" w:space="0" w:color="auto"/>
            <w:bottom w:val="none" w:sz="0" w:space="0" w:color="auto"/>
            <w:right w:val="none" w:sz="0" w:space="0" w:color="auto"/>
          </w:divBdr>
          <w:divsChild>
            <w:div w:id="228155946">
              <w:marLeft w:val="0"/>
              <w:marRight w:val="0"/>
              <w:marTop w:val="0"/>
              <w:marBottom w:val="0"/>
              <w:divBdr>
                <w:top w:val="none" w:sz="0" w:space="0" w:color="auto"/>
                <w:left w:val="none" w:sz="0" w:space="0" w:color="auto"/>
                <w:bottom w:val="none" w:sz="0" w:space="0" w:color="auto"/>
                <w:right w:val="none" w:sz="0" w:space="0" w:color="auto"/>
              </w:divBdr>
              <w:divsChild>
                <w:div w:id="723063015">
                  <w:marLeft w:val="0"/>
                  <w:marRight w:val="0"/>
                  <w:marTop w:val="0"/>
                  <w:marBottom w:val="0"/>
                  <w:divBdr>
                    <w:top w:val="none" w:sz="0" w:space="0" w:color="auto"/>
                    <w:left w:val="none" w:sz="0" w:space="0" w:color="auto"/>
                    <w:bottom w:val="none" w:sz="0" w:space="0" w:color="auto"/>
                    <w:right w:val="none" w:sz="0" w:space="0" w:color="auto"/>
                  </w:divBdr>
                  <w:divsChild>
                    <w:div w:id="1969974743">
                      <w:marLeft w:val="0"/>
                      <w:marRight w:val="0"/>
                      <w:marTop w:val="0"/>
                      <w:marBottom w:val="0"/>
                      <w:divBdr>
                        <w:top w:val="none" w:sz="0" w:space="0" w:color="auto"/>
                        <w:left w:val="none" w:sz="0" w:space="0" w:color="auto"/>
                        <w:bottom w:val="none" w:sz="0" w:space="0" w:color="auto"/>
                        <w:right w:val="none" w:sz="0" w:space="0" w:color="auto"/>
                      </w:divBdr>
                      <w:divsChild>
                        <w:div w:id="519398817">
                          <w:marLeft w:val="0"/>
                          <w:marRight w:val="0"/>
                          <w:marTop w:val="0"/>
                          <w:marBottom w:val="0"/>
                          <w:divBdr>
                            <w:top w:val="none" w:sz="0" w:space="0" w:color="auto"/>
                            <w:left w:val="none" w:sz="0" w:space="0" w:color="auto"/>
                            <w:bottom w:val="none" w:sz="0" w:space="0" w:color="auto"/>
                            <w:right w:val="none" w:sz="0" w:space="0" w:color="auto"/>
                          </w:divBdr>
                        </w:div>
                      </w:divsChild>
                    </w:div>
                    <w:div w:id="1090931664">
                      <w:marLeft w:val="0"/>
                      <w:marRight w:val="0"/>
                      <w:marTop w:val="0"/>
                      <w:marBottom w:val="0"/>
                      <w:divBdr>
                        <w:top w:val="none" w:sz="0" w:space="0" w:color="auto"/>
                        <w:left w:val="none" w:sz="0" w:space="0" w:color="auto"/>
                        <w:bottom w:val="none" w:sz="0" w:space="0" w:color="auto"/>
                        <w:right w:val="none" w:sz="0" w:space="0" w:color="auto"/>
                      </w:divBdr>
                      <w:divsChild>
                        <w:div w:id="1907691049">
                          <w:marLeft w:val="0"/>
                          <w:marRight w:val="0"/>
                          <w:marTop w:val="0"/>
                          <w:marBottom w:val="0"/>
                          <w:divBdr>
                            <w:top w:val="none" w:sz="0" w:space="0" w:color="auto"/>
                            <w:left w:val="none" w:sz="0" w:space="0" w:color="auto"/>
                            <w:bottom w:val="none" w:sz="0" w:space="0" w:color="auto"/>
                            <w:right w:val="none" w:sz="0" w:space="0" w:color="auto"/>
                          </w:divBdr>
                        </w:div>
                        <w:div w:id="996881827">
                          <w:marLeft w:val="0"/>
                          <w:marRight w:val="0"/>
                          <w:marTop w:val="0"/>
                          <w:marBottom w:val="0"/>
                          <w:divBdr>
                            <w:top w:val="none" w:sz="0" w:space="0" w:color="auto"/>
                            <w:left w:val="none" w:sz="0" w:space="0" w:color="auto"/>
                            <w:bottom w:val="none" w:sz="0" w:space="0" w:color="auto"/>
                            <w:right w:val="none" w:sz="0" w:space="0" w:color="auto"/>
                          </w:divBdr>
                        </w:div>
                      </w:divsChild>
                    </w:div>
                    <w:div w:id="986203164">
                      <w:marLeft w:val="0"/>
                      <w:marRight w:val="0"/>
                      <w:marTop w:val="0"/>
                      <w:marBottom w:val="0"/>
                      <w:divBdr>
                        <w:top w:val="none" w:sz="0" w:space="0" w:color="auto"/>
                        <w:left w:val="none" w:sz="0" w:space="0" w:color="auto"/>
                        <w:bottom w:val="none" w:sz="0" w:space="0" w:color="auto"/>
                        <w:right w:val="none" w:sz="0" w:space="0" w:color="auto"/>
                      </w:divBdr>
                    </w:div>
                    <w:div w:id="808396999">
                      <w:marLeft w:val="0"/>
                      <w:marRight w:val="0"/>
                      <w:marTop w:val="0"/>
                      <w:marBottom w:val="0"/>
                      <w:divBdr>
                        <w:top w:val="none" w:sz="0" w:space="0" w:color="auto"/>
                        <w:left w:val="none" w:sz="0" w:space="0" w:color="auto"/>
                        <w:bottom w:val="none" w:sz="0" w:space="0" w:color="auto"/>
                        <w:right w:val="none" w:sz="0" w:space="0" w:color="auto"/>
                      </w:divBdr>
                      <w:divsChild>
                        <w:div w:id="1346441633">
                          <w:marLeft w:val="0"/>
                          <w:marRight w:val="0"/>
                          <w:marTop w:val="0"/>
                          <w:marBottom w:val="0"/>
                          <w:divBdr>
                            <w:top w:val="none" w:sz="0" w:space="0" w:color="auto"/>
                            <w:left w:val="none" w:sz="0" w:space="0" w:color="auto"/>
                            <w:bottom w:val="none" w:sz="0" w:space="0" w:color="auto"/>
                            <w:right w:val="none" w:sz="0" w:space="0" w:color="auto"/>
                          </w:divBdr>
                        </w:div>
                        <w:div w:id="355161188">
                          <w:marLeft w:val="0"/>
                          <w:marRight w:val="0"/>
                          <w:marTop w:val="0"/>
                          <w:marBottom w:val="375"/>
                          <w:divBdr>
                            <w:top w:val="none" w:sz="0" w:space="0" w:color="auto"/>
                            <w:left w:val="none" w:sz="0" w:space="0" w:color="auto"/>
                            <w:bottom w:val="none" w:sz="0" w:space="0" w:color="auto"/>
                            <w:right w:val="none" w:sz="0" w:space="0" w:color="auto"/>
                          </w:divBdr>
                          <w:divsChild>
                            <w:div w:id="482236666">
                              <w:marLeft w:val="0"/>
                              <w:marRight w:val="0"/>
                              <w:marTop w:val="0"/>
                              <w:marBottom w:val="150"/>
                              <w:divBdr>
                                <w:top w:val="none" w:sz="0" w:space="0" w:color="auto"/>
                                <w:left w:val="none" w:sz="0" w:space="0" w:color="auto"/>
                                <w:bottom w:val="none" w:sz="0" w:space="0" w:color="auto"/>
                                <w:right w:val="none" w:sz="0" w:space="0" w:color="auto"/>
                              </w:divBdr>
                              <w:divsChild>
                                <w:div w:id="1948000599">
                                  <w:marLeft w:val="0"/>
                                  <w:marRight w:val="0"/>
                                  <w:marTop w:val="0"/>
                                  <w:marBottom w:val="0"/>
                                  <w:divBdr>
                                    <w:top w:val="none" w:sz="0" w:space="0" w:color="auto"/>
                                    <w:left w:val="none" w:sz="0" w:space="0" w:color="auto"/>
                                    <w:bottom w:val="none" w:sz="0" w:space="0" w:color="auto"/>
                                    <w:right w:val="none" w:sz="0" w:space="0" w:color="auto"/>
                                  </w:divBdr>
                                  <w:divsChild>
                                    <w:div w:id="2107840807">
                                      <w:marLeft w:val="0"/>
                                      <w:marRight w:val="0"/>
                                      <w:marTop w:val="0"/>
                                      <w:marBottom w:val="0"/>
                                      <w:divBdr>
                                        <w:top w:val="none" w:sz="0" w:space="0" w:color="auto"/>
                                        <w:left w:val="none" w:sz="0" w:space="0" w:color="auto"/>
                                        <w:bottom w:val="none" w:sz="0" w:space="0" w:color="auto"/>
                                        <w:right w:val="none" w:sz="0" w:space="0" w:color="auto"/>
                                      </w:divBdr>
                                      <w:divsChild>
                                        <w:div w:id="1798795464">
                                          <w:marLeft w:val="0"/>
                                          <w:marRight w:val="0"/>
                                          <w:marTop w:val="0"/>
                                          <w:marBottom w:val="150"/>
                                          <w:divBdr>
                                            <w:top w:val="none" w:sz="0" w:space="0" w:color="auto"/>
                                            <w:left w:val="none" w:sz="0" w:space="0" w:color="auto"/>
                                            <w:bottom w:val="none" w:sz="0" w:space="0" w:color="auto"/>
                                            <w:right w:val="none" w:sz="0" w:space="0" w:color="auto"/>
                                          </w:divBdr>
                                        </w:div>
                                        <w:div w:id="1668095054">
                                          <w:marLeft w:val="0"/>
                                          <w:marRight w:val="0"/>
                                          <w:marTop w:val="0"/>
                                          <w:marBottom w:val="0"/>
                                          <w:divBdr>
                                            <w:top w:val="none" w:sz="0" w:space="0" w:color="auto"/>
                                            <w:left w:val="none" w:sz="0" w:space="0" w:color="auto"/>
                                            <w:bottom w:val="none" w:sz="0" w:space="0" w:color="auto"/>
                                            <w:right w:val="none" w:sz="0" w:space="0" w:color="auto"/>
                                          </w:divBdr>
                                          <w:divsChild>
                                            <w:div w:id="2081781557">
                                              <w:marLeft w:val="0"/>
                                              <w:marRight w:val="0"/>
                                              <w:marTop w:val="0"/>
                                              <w:marBottom w:val="0"/>
                                              <w:divBdr>
                                                <w:top w:val="none" w:sz="0" w:space="0" w:color="auto"/>
                                                <w:left w:val="none" w:sz="0" w:space="0" w:color="auto"/>
                                                <w:bottom w:val="none" w:sz="0" w:space="0" w:color="auto"/>
                                                <w:right w:val="none" w:sz="0" w:space="0" w:color="auto"/>
                                              </w:divBdr>
                                              <w:divsChild>
                                                <w:div w:id="1700812973">
                                                  <w:marLeft w:val="0"/>
                                                  <w:marRight w:val="0"/>
                                                  <w:marTop w:val="0"/>
                                                  <w:marBottom w:val="150"/>
                                                  <w:divBdr>
                                                    <w:top w:val="none" w:sz="0" w:space="0" w:color="auto"/>
                                                    <w:left w:val="none" w:sz="0" w:space="0" w:color="auto"/>
                                                    <w:bottom w:val="none" w:sz="0" w:space="0" w:color="auto"/>
                                                    <w:right w:val="none" w:sz="0" w:space="0" w:color="auto"/>
                                                  </w:divBdr>
                                                </w:div>
                                                <w:div w:id="82723105">
                                                  <w:marLeft w:val="0"/>
                                                  <w:marRight w:val="0"/>
                                                  <w:marTop w:val="0"/>
                                                  <w:marBottom w:val="0"/>
                                                  <w:divBdr>
                                                    <w:top w:val="none" w:sz="0" w:space="0" w:color="auto"/>
                                                    <w:left w:val="none" w:sz="0" w:space="0" w:color="auto"/>
                                                    <w:bottom w:val="none" w:sz="0" w:space="0" w:color="auto"/>
                                                    <w:right w:val="none" w:sz="0" w:space="0" w:color="auto"/>
                                                  </w:divBdr>
                                                </w:div>
                                                <w:div w:id="1292252137">
                                                  <w:marLeft w:val="0"/>
                                                  <w:marRight w:val="0"/>
                                                  <w:marTop w:val="0"/>
                                                  <w:marBottom w:val="0"/>
                                                  <w:divBdr>
                                                    <w:top w:val="none" w:sz="0" w:space="0" w:color="auto"/>
                                                    <w:left w:val="none" w:sz="0" w:space="0" w:color="auto"/>
                                                    <w:bottom w:val="none" w:sz="0" w:space="0" w:color="auto"/>
                                                    <w:right w:val="none" w:sz="0" w:space="0" w:color="auto"/>
                                                  </w:divBdr>
                                                  <w:divsChild>
                                                    <w:div w:id="745956634">
                                                      <w:marLeft w:val="0"/>
                                                      <w:marRight w:val="0"/>
                                                      <w:marTop w:val="30"/>
                                                      <w:marBottom w:val="0"/>
                                                      <w:divBdr>
                                                        <w:top w:val="none" w:sz="0" w:space="0" w:color="auto"/>
                                                        <w:left w:val="none" w:sz="0" w:space="0" w:color="auto"/>
                                                        <w:bottom w:val="none" w:sz="0" w:space="0" w:color="auto"/>
                                                        <w:right w:val="none" w:sz="0" w:space="0" w:color="auto"/>
                                                      </w:divBdr>
                                                    </w:div>
                                                  </w:divsChild>
                                                </w:div>
                                                <w:div w:id="1919319995">
                                                  <w:marLeft w:val="0"/>
                                                  <w:marRight w:val="0"/>
                                                  <w:marTop w:val="0"/>
                                                  <w:marBottom w:val="0"/>
                                                  <w:divBdr>
                                                    <w:top w:val="none" w:sz="0" w:space="0" w:color="auto"/>
                                                    <w:left w:val="none" w:sz="0" w:space="0" w:color="auto"/>
                                                    <w:bottom w:val="none" w:sz="0" w:space="0" w:color="auto"/>
                                                    <w:right w:val="none" w:sz="0" w:space="0" w:color="auto"/>
                                                  </w:divBdr>
                                                  <w:divsChild>
                                                    <w:div w:id="408501802">
                                                      <w:marLeft w:val="0"/>
                                                      <w:marRight w:val="0"/>
                                                      <w:marTop w:val="60"/>
                                                      <w:marBottom w:val="0"/>
                                                      <w:divBdr>
                                                        <w:top w:val="none" w:sz="0" w:space="0" w:color="auto"/>
                                                        <w:left w:val="none" w:sz="0" w:space="0" w:color="auto"/>
                                                        <w:bottom w:val="none" w:sz="0" w:space="0" w:color="auto"/>
                                                        <w:right w:val="none" w:sz="0" w:space="0" w:color="auto"/>
                                                      </w:divBdr>
                                                    </w:div>
                                                  </w:divsChild>
                                                </w:div>
                                                <w:div w:id="1416316859">
                                                  <w:marLeft w:val="0"/>
                                                  <w:marRight w:val="0"/>
                                                  <w:marTop w:val="30"/>
                                                  <w:marBottom w:val="0"/>
                                                  <w:divBdr>
                                                    <w:top w:val="none" w:sz="0" w:space="0" w:color="auto"/>
                                                    <w:left w:val="none" w:sz="0" w:space="0" w:color="auto"/>
                                                    <w:bottom w:val="none" w:sz="0" w:space="0" w:color="auto"/>
                                                    <w:right w:val="none" w:sz="0" w:space="0" w:color="auto"/>
                                                  </w:divBdr>
                                                </w:div>
                                              </w:divsChild>
                                            </w:div>
                                            <w:div w:id="809324359">
                                              <w:marLeft w:val="0"/>
                                              <w:marRight w:val="0"/>
                                              <w:marTop w:val="0"/>
                                              <w:marBottom w:val="0"/>
                                              <w:divBdr>
                                                <w:top w:val="none" w:sz="0" w:space="0" w:color="auto"/>
                                                <w:left w:val="none" w:sz="0" w:space="0" w:color="auto"/>
                                                <w:bottom w:val="none" w:sz="0" w:space="0" w:color="auto"/>
                                                <w:right w:val="none" w:sz="0" w:space="0" w:color="auto"/>
                                              </w:divBdr>
                                              <w:divsChild>
                                                <w:div w:id="1516580059">
                                                  <w:marLeft w:val="0"/>
                                                  <w:marRight w:val="0"/>
                                                  <w:marTop w:val="0"/>
                                                  <w:marBottom w:val="150"/>
                                                  <w:divBdr>
                                                    <w:top w:val="none" w:sz="0" w:space="0" w:color="auto"/>
                                                    <w:left w:val="none" w:sz="0" w:space="0" w:color="auto"/>
                                                    <w:bottom w:val="none" w:sz="0" w:space="0" w:color="auto"/>
                                                    <w:right w:val="none" w:sz="0" w:space="0" w:color="auto"/>
                                                  </w:divBdr>
                                                </w:div>
                                                <w:div w:id="1867258165">
                                                  <w:marLeft w:val="0"/>
                                                  <w:marRight w:val="0"/>
                                                  <w:marTop w:val="0"/>
                                                  <w:marBottom w:val="0"/>
                                                  <w:divBdr>
                                                    <w:top w:val="none" w:sz="0" w:space="0" w:color="auto"/>
                                                    <w:left w:val="none" w:sz="0" w:space="0" w:color="auto"/>
                                                    <w:bottom w:val="none" w:sz="0" w:space="0" w:color="auto"/>
                                                    <w:right w:val="none" w:sz="0" w:space="0" w:color="auto"/>
                                                  </w:divBdr>
                                                </w:div>
                                                <w:div w:id="582418651">
                                                  <w:marLeft w:val="0"/>
                                                  <w:marRight w:val="0"/>
                                                  <w:marTop w:val="0"/>
                                                  <w:marBottom w:val="0"/>
                                                  <w:divBdr>
                                                    <w:top w:val="none" w:sz="0" w:space="0" w:color="auto"/>
                                                    <w:left w:val="none" w:sz="0" w:space="0" w:color="auto"/>
                                                    <w:bottom w:val="none" w:sz="0" w:space="0" w:color="auto"/>
                                                    <w:right w:val="none" w:sz="0" w:space="0" w:color="auto"/>
                                                  </w:divBdr>
                                                  <w:divsChild>
                                                    <w:div w:id="471798603">
                                                      <w:marLeft w:val="0"/>
                                                      <w:marRight w:val="0"/>
                                                      <w:marTop w:val="30"/>
                                                      <w:marBottom w:val="0"/>
                                                      <w:divBdr>
                                                        <w:top w:val="none" w:sz="0" w:space="0" w:color="auto"/>
                                                        <w:left w:val="none" w:sz="0" w:space="0" w:color="auto"/>
                                                        <w:bottom w:val="none" w:sz="0" w:space="0" w:color="auto"/>
                                                        <w:right w:val="none" w:sz="0" w:space="0" w:color="auto"/>
                                                      </w:divBdr>
                                                    </w:div>
                                                  </w:divsChild>
                                                </w:div>
                                                <w:div w:id="2114327179">
                                                  <w:marLeft w:val="0"/>
                                                  <w:marRight w:val="0"/>
                                                  <w:marTop w:val="0"/>
                                                  <w:marBottom w:val="0"/>
                                                  <w:divBdr>
                                                    <w:top w:val="none" w:sz="0" w:space="0" w:color="auto"/>
                                                    <w:left w:val="none" w:sz="0" w:space="0" w:color="auto"/>
                                                    <w:bottom w:val="none" w:sz="0" w:space="0" w:color="auto"/>
                                                    <w:right w:val="none" w:sz="0" w:space="0" w:color="auto"/>
                                                  </w:divBdr>
                                                  <w:divsChild>
                                                    <w:div w:id="1218082727">
                                                      <w:marLeft w:val="0"/>
                                                      <w:marRight w:val="0"/>
                                                      <w:marTop w:val="60"/>
                                                      <w:marBottom w:val="0"/>
                                                      <w:divBdr>
                                                        <w:top w:val="none" w:sz="0" w:space="0" w:color="auto"/>
                                                        <w:left w:val="none" w:sz="0" w:space="0" w:color="auto"/>
                                                        <w:bottom w:val="none" w:sz="0" w:space="0" w:color="auto"/>
                                                        <w:right w:val="none" w:sz="0" w:space="0" w:color="auto"/>
                                                      </w:divBdr>
                                                    </w:div>
                                                  </w:divsChild>
                                                </w:div>
                                                <w:div w:id="1726445411">
                                                  <w:marLeft w:val="0"/>
                                                  <w:marRight w:val="0"/>
                                                  <w:marTop w:val="30"/>
                                                  <w:marBottom w:val="0"/>
                                                  <w:divBdr>
                                                    <w:top w:val="none" w:sz="0" w:space="0" w:color="auto"/>
                                                    <w:left w:val="none" w:sz="0" w:space="0" w:color="auto"/>
                                                    <w:bottom w:val="none" w:sz="0" w:space="0" w:color="auto"/>
                                                    <w:right w:val="none" w:sz="0" w:space="0" w:color="auto"/>
                                                  </w:divBdr>
                                                </w:div>
                                              </w:divsChild>
                                            </w:div>
                                            <w:div w:id="793449396">
                                              <w:marLeft w:val="0"/>
                                              <w:marRight w:val="0"/>
                                              <w:marTop w:val="0"/>
                                              <w:marBottom w:val="0"/>
                                              <w:divBdr>
                                                <w:top w:val="none" w:sz="0" w:space="0" w:color="auto"/>
                                                <w:left w:val="none" w:sz="0" w:space="0" w:color="auto"/>
                                                <w:bottom w:val="none" w:sz="0" w:space="0" w:color="auto"/>
                                                <w:right w:val="none" w:sz="0" w:space="0" w:color="auto"/>
                                              </w:divBdr>
                                              <w:divsChild>
                                                <w:div w:id="1665086906">
                                                  <w:marLeft w:val="0"/>
                                                  <w:marRight w:val="0"/>
                                                  <w:marTop w:val="0"/>
                                                  <w:marBottom w:val="150"/>
                                                  <w:divBdr>
                                                    <w:top w:val="none" w:sz="0" w:space="0" w:color="auto"/>
                                                    <w:left w:val="none" w:sz="0" w:space="0" w:color="auto"/>
                                                    <w:bottom w:val="none" w:sz="0" w:space="0" w:color="auto"/>
                                                    <w:right w:val="none" w:sz="0" w:space="0" w:color="auto"/>
                                                  </w:divBdr>
                                                </w:div>
                                                <w:div w:id="837621905">
                                                  <w:marLeft w:val="0"/>
                                                  <w:marRight w:val="0"/>
                                                  <w:marTop w:val="0"/>
                                                  <w:marBottom w:val="0"/>
                                                  <w:divBdr>
                                                    <w:top w:val="none" w:sz="0" w:space="0" w:color="auto"/>
                                                    <w:left w:val="none" w:sz="0" w:space="0" w:color="auto"/>
                                                    <w:bottom w:val="none" w:sz="0" w:space="0" w:color="auto"/>
                                                    <w:right w:val="none" w:sz="0" w:space="0" w:color="auto"/>
                                                  </w:divBdr>
                                                </w:div>
                                                <w:div w:id="394427900">
                                                  <w:marLeft w:val="0"/>
                                                  <w:marRight w:val="0"/>
                                                  <w:marTop w:val="0"/>
                                                  <w:marBottom w:val="0"/>
                                                  <w:divBdr>
                                                    <w:top w:val="none" w:sz="0" w:space="0" w:color="auto"/>
                                                    <w:left w:val="none" w:sz="0" w:space="0" w:color="auto"/>
                                                    <w:bottom w:val="none" w:sz="0" w:space="0" w:color="auto"/>
                                                    <w:right w:val="none" w:sz="0" w:space="0" w:color="auto"/>
                                                  </w:divBdr>
                                                  <w:divsChild>
                                                    <w:div w:id="11416650">
                                                      <w:marLeft w:val="0"/>
                                                      <w:marRight w:val="0"/>
                                                      <w:marTop w:val="30"/>
                                                      <w:marBottom w:val="0"/>
                                                      <w:divBdr>
                                                        <w:top w:val="none" w:sz="0" w:space="0" w:color="auto"/>
                                                        <w:left w:val="none" w:sz="0" w:space="0" w:color="auto"/>
                                                        <w:bottom w:val="none" w:sz="0" w:space="0" w:color="auto"/>
                                                        <w:right w:val="none" w:sz="0" w:space="0" w:color="auto"/>
                                                      </w:divBdr>
                                                    </w:div>
                                                  </w:divsChild>
                                                </w:div>
                                                <w:div w:id="1018580217">
                                                  <w:marLeft w:val="0"/>
                                                  <w:marRight w:val="0"/>
                                                  <w:marTop w:val="0"/>
                                                  <w:marBottom w:val="0"/>
                                                  <w:divBdr>
                                                    <w:top w:val="none" w:sz="0" w:space="0" w:color="auto"/>
                                                    <w:left w:val="none" w:sz="0" w:space="0" w:color="auto"/>
                                                    <w:bottom w:val="none" w:sz="0" w:space="0" w:color="auto"/>
                                                    <w:right w:val="none" w:sz="0" w:space="0" w:color="auto"/>
                                                  </w:divBdr>
                                                  <w:divsChild>
                                                    <w:div w:id="1288044772">
                                                      <w:marLeft w:val="0"/>
                                                      <w:marRight w:val="0"/>
                                                      <w:marTop w:val="60"/>
                                                      <w:marBottom w:val="0"/>
                                                      <w:divBdr>
                                                        <w:top w:val="none" w:sz="0" w:space="0" w:color="auto"/>
                                                        <w:left w:val="none" w:sz="0" w:space="0" w:color="auto"/>
                                                        <w:bottom w:val="none" w:sz="0" w:space="0" w:color="auto"/>
                                                        <w:right w:val="none" w:sz="0" w:space="0" w:color="auto"/>
                                                      </w:divBdr>
                                                    </w:div>
                                                  </w:divsChild>
                                                </w:div>
                                                <w:div w:id="4271154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323696">
                      <w:marLeft w:val="0"/>
                      <w:marRight w:val="0"/>
                      <w:marTop w:val="0"/>
                      <w:marBottom w:val="0"/>
                      <w:divBdr>
                        <w:top w:val="none" w:sz="0" w:space="0" w:color="auto"/>
                        <w:left w:val="none" w:sz="0" w:space="0" w:color="auto"/>
                        <w:bottom w:val="none" w:sz="0" w:space="0" w:color="auto"/>
                        <w:right w:val="none" w:sz="0" w:space="0" w:color="auto"/>
                      </w:divBdr>
                      <w:divsChild>
                        <w:div w:id="359359907">
                          <w:marLeft w:val="0"/>
                          <w:marRight w:val="0"/>
                          <w:marTop w:val="0"/>
                          <w:marBottom w:val="0"/>
                          <w:divBdr>
                            <w:top w:val="none" w:sz="0" w:space="0" w:color="auto"/>
                            <w:left w:val="none" w:sz="0" w:space="0" w:color="auto"/>
                            <w:bottom w:val="none" w:sz="0" w:space="0" w:color="auto"/>
                            <w:right w:val="none" w:sz="0" w:space="0" w:color="auto"/>
                          </w:divBdr>
                          <w:divsChild>
                            <w:div w:id="2047559860">
                              <w:marLeft w:val="0"/>
                              <w:marRight w:val="0"/>
                              <w:marTop w:val="0"/>
                              <w:marBottom w:val="0"/>
                              <w:divBdr>
                                <w:top w:val="none" w:sz="0" w:space="0" w:color="auto"/>
                                <w:left w:val="none" w:sz="0" w:space="0" w:color="auto"/>
                                <w:bottom w:val="none" w:sz="0" w:space="0" w:color="auto"/>
                                <w:right w:val="none" w:sz="0" w:space="0" w:color="auto"/>
                              </w:divBdr>
                            </w:div>
                            <w:div w:id="1868325525">
                              <w:marLeft w:val="0"/>
                              <w:marRight w:val="0"/>
                              <w:marTop w:val="0"/>
                              <w:marBottom w:val="0"/>
                              <w:divBdr>
                                <w:top w:val="none" w:sz="0" w:space="0" w:color="auto"/>
                                <w:left w:val="none" w:sz="0" w:space="0" w:color="auto"/>
                                <w:bottom w:val="none" w:sz="0" w:space="0" w:color="auto"/>
                                <w:right w:val="none" w:sz="0" w:space="0" w:color="auto"/>
                              </w:divBdr>
                              <w:divsChild>
                                <w:div w:id="200631813">
                                  <w:marLeft w:val="0"/>
                                  <w:marRight w:val="0"/>
                                  <w:marTop w:val="0"/>
                                  <w:marBottom w:val="0"/>
                                  <w:divBdr>
                                    <w:top w:val="none" w:sz="0" w:space="0" w:color="auto"/>
                                    <w:left w:val="none" w:sz="0" w:space="0" w:color="auto"/>
                                    <w:bottom w:val="none" w:sz="0" w:space="0" w:color="auto"/>
                                    <w:right w:val="none" w:sz="0" w:space="0" w:color="auto"/>
                                  </w:divBdr>
                                  <w:divsChild>
                                    <w:div w:id="1976790301">
                                      <w:marLeft w:val="0"/>
                                      <w:marRight w:val="0"/>
                                      <w:marTop w:val="0"/>
                                      <w:marBottom w:val="0"/>
                                      <w:divBdr>
                                        <w:top w:val="none" w:sz="0" w:space="0" w:color="auto"/>
                                        <w:left w:val="none" w:sz="0" w:space="0" w:color="auto"/>
                                        <w:bottom w:val="none" w:sz="0" w:space="0" w:color="auto"/>
                                        <w:right w:val="none" w:sz="0" w:space="0" w:color="auto"/>
                                      </w:divBdr>
                                      <w:divsChild>
                                        <w:div w:id="7414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398047">
                                  <w:marLeft w:val="0"/>
                                  <w:marRight w:val="0"/>
                                  <w:marTop w:val="0"/>
                                  <w:marBottom w:val="0"/>
                                  <w:divBdr>
                                    <w:top w:val="none" w:sz="0" w:space="0" w:color="auto"/>
                                    <w:left w:val="none" w:sz="0" w:space="0" w:color="auto"/>
                                    <w:bottom w:val="none" w:sz="0" w:space="0" w:color="auto"/>
                                    <w:right w:val="none" w:sz="0" w:space="0" w:color="auto"/>
                                  </w:divBdr>
                                  <w:divsChild>
                                    <w:div w:id="891035664">
                                      <w:marLeft w:val="0"/>
                                      <w:marRight w:val="0"/>
                                      <w:marTop w:val="0"/>
                                      <w:marBottom w:val="0"/>
                                      <w:divBdr>
                                        <w:top w:val="none" w:sz="0" w:space="0" w:color="auto"/>
                                        <w:left w:val="none" w:sz="0" w:space="0" w:color="auto"/>
                                        <w:bottom w:val="none" w:sz="0" w:space="0" w:color="auto"/>
                                        <w:right w:val="none" w:sz="0" w:space="0" w:color="auto"/>
                                      </w:divBdr>
                                      <w:divsChild>
                                        <w:div w:id="211655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11103">
                                  <w:marLeft w:val="0"/>
                                  <w:marRight w:val="0"/>
                                  <w:marTop w:val="0"/>
                                  <w:marBottom w:val="0"/>
                                  <w:divBdr>
                                    <w:top w:val="none" w:sz="0" w:space="0" w:color="auto"/>
                                    <w:left w:val="none" w:sz="0" w:space="0" w:color="auto"/>
                                    <w:bottom w:val="none" w:sz="0" w:space="0" w:color="auto"/>
                                    <w:right w:val="none" w:sz="0" w:space="0" w:color="auto"/>
                                  </w:divBdr>
                                  <w:divsChild>
                                    <w:div w:id="1011955793">
                                      <w:marLeft w:val="0"/>
                                      <w:marRight w:val="0"/>
                                      <w:marTop w:val="0"/>
                                      <w:marBottom w:val="0"/>
                                      <w:divBdr>
                                        <w:top w:val="none" w:sz="0" w:space="0" w:color="auto"/>
                                        <w:left w:val="none" w:sz="0" w:space="0" w:color="auto"/>
                                        <w:bottom w:val="none" w:sz="0" w:space="0" w:color="auto"/>
                                        <w:right w:val="none" w:sz="0" w:space="0" w:color="auto"/>
                                      </w:divBdr>
                                      <w:divsChild>
                                        <w:div w:id="303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731516">
                                  <w:marLeft w:val="0"/>
                                  <w:marRight w:val="0"/>
                                  <w:marTop w:val="0"/>
                                  <w:marBottom w:val="0"/>
                                  <w:divBdr>
                                    <w:top w:val="none" w:sz="0" w:space="0" w:color="auto"/>
                                    <w:left w:val="none" w:sz="0" w:space="0" w:color="auto"/>
                                    <w:bottom w:val="none" w:sz="0" w:space="0" w:color="auto"/>
                                    <w:right w:val="none" w:sz="0" w:space="0" w:color="auto"/>
                                  </w:divBdr>
                                  <w:divsChild>
                                    <w:div w:id="1025861918">
                                      <w:marLeft w:val="0"/>
                                      <w:marRight w:val="0"/>
                                      <w:marTop w:val="0"/>
                                      <w:marBottom w:val="0"/>
                                      <w:divBdr>
                                        <w:top w:val="none" w:sz="0" w:space="0" w:color="auto"/>
                                        <w:left w:val="none" w:sz="0" w:space="0" w:color="auto"/>
                                        <w:bottom w:val="none" w:sz="0" w:space="0" w:color="auto"/>
                                        <w:right w:val="none" w:sz="0" w:space="0" w:color="auto"/>
                                      </w:divBdr>
                                      <w:divsChild>
                                        <w:div w:id="198438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3083">
                                  <w:marLeft w:val="0"/>
                                  <w:marRight w:val="0"/>
                                  <w:marTop w:val="0"/>
                                  <w:marBottom w:val="0"/>
                                  <w:divBdr>
                                    <w:top w:val="none" w:sz="0" w:space="0" w:color="auto"/>
                                    <w:left w:val="none" w:sz="0" w:space="0" w:color="auto"/>
                                    <w:bottom w:val="none" w:sz="0" w:space="0" w:color="auto"/>
                                    <w:right w:val="none" w:sz="0" w:space="0" w:color="auto"/>
                                  </w:divBdr>
                                  <w:divsChild>
                                    <w:div w:id="2059427898">
                                      <w:marLeft w:val="0"/>
                                      <w:marRight w:val="0"/>
                                      <w:marTop w:val="0"/>
                                      <w:marBottom w:val="0"/>
                                      <w:divBdr>
                                        <w:top w:val="none" w:sz="0" w:space="0" w:color="auto"/>
                                        <w:left w:val="none" w:sz="0" w:space="0" w:color="auto"/>
                                        <w:bottom w:val="none" w:sz="0" w:space="0" w:color="auto"/>
                                        <w:right w:val="none" w:sz="0" w:space="0" w:color="auto"/>
                                      </w:divBdr>
                                      <w:divsChild>
                                        <w:div w:id="69739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30080">
                                  <w:marLeft w:val="0"/>
                                  <w:marRight w:val="0"/>
                                  <w:marTop w:val="0"/>
                                  <w:marBottom w:val="0"/>
                                  <w:divBdr>
                                    <w:top w:val="none" w:sz="0" w:space="0" w:color="auto"/>
                                    <w:left w:val="none" w:sz="0" w:space="0" w:color="auto"/>
                                    <w:bottom w:val="none" w:sz="0" w:space="0" w:color="auto"/>
                                    <w:right w:val="none" w:sz="0" w:space="0" w:color="auto"/>
                                  </w:divBdr>
                                  <w:divsChild>
                                    <w:div w:id="1809205397">
                                      <w:marLeft w:val="0"/>
                                      <w:marRight w:val="0"/>
                                      <w:marTop w:val="0"/>
                                      <w:marBottom w:val="0"/>
                                      <w:divBdr>
                                        <w:top w:val="none" w:sz="0" w:space="0" w:color="auto"/>
                                        <w:left w:val="none" w:sz="0" w:space="0" w:color="auto"/>
                                        <w:bottom w:val="none" w:sz="0" w:space="0" w:color="auto"/>
                                        <w:right w:val="none" w:sz="0" w:space="0" w:color="auto"/>
                                      </w:divBdr>
                                      <w:divsChild>
                                        <w:div w:id="52417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652629">
                      <w:marLeft w:val="0"/>
                      <w:marRight w:val="0"/>
                      <w:marTop w:val="0"/>
                      <w:marBottom w:val="0"/>
                      <w:divBdr>
                        <w:top w:val="none" w:sz="0" w:space="0" w:color="auto"/>
                        <w:left w:val="none" w:sz="0" w:space="0" w:color="auto"/>
                        <w:bottom w:val="none" w:sz="0" w:space="0" w:color="auto"/>
                        <w:right w:val="none" w:sz="0" w:space="0" w:color="auto"/>
                      </w:divBdr>
                    </w:div>
                    <w:div w:id="880436625">
                      <w:marLeft w:val="0"/>
                      <w:marRight w:val="0"/>
                      <w:marTop w:val="0"/>
                      <w:marBottom w:val="0"/>
                      <w:divBdr>
                        <w:top w:val="none" w:sz="0" w:space="0" w:color="auto"/>
                        <w:left w:val="none" w:sz="0" w:space="0" w:color="auto"/>
                        <w:bottom w:val="none" w:sz="0" w:space="0" w:color="auto"/>
                        <w:right w:val="none" w:sz="0" w:space="0" w:color="auto"/>
                      </w:divBdr>
                    </w:div>
                    <w:div w:id="116412505">
                      <w:marLeft w:val="0"/>
                      <w:marRight w:val="0"/>
                      <w:marTop w:val="0"/>
                      <w:marBottom w:val="0"/>
                      <w:divBdr>
                        <w:top w:val="none" w:sz="0" w:space="0" w:color="auto"/>
                        <w:left w:val="none" w:sz="0" w:space="0" w:color="auto"/>
                        <w:bottom w:val="none" w:sz="0" w:space="0" w:color="auto"/>
                        <w:right w:val="none" w:sz="0" w:space="0" w:color="auto"/>
                      </w:divBdr>
                      <w:divsChild>
                        <w:div w:id="582228724">
                          <w:marLeft w:val="0"/>
                          <w:marRight w:val="0"/>
                          <w:marTop w:val="0"/>
                          <w:marBottom w:val="0"/>
                          <w:divBdr>
                            <w:top w:val="none" w:sz="0" w:space="0" w:color="auto"/>
                            <w:left w:val="none" w:sz="0" w:space="0" w:color="auto"/>
                            <w:bottom w:val="none" w:sz="0" w:space="0" w:color="auto"/>
                            <w:right w:val="none" w:sz="0" w:space="0" w:color="auto"/>
                          </w:divBdr>
                        </w:div>
                      </w:divsChild>
                    </w:div>
                    <w:div w:id="1734698105">
                      <w:marLeft w:val="0"/>
                      <w:marRight w:val="0"/>
                      <w:marTop w:val="0"/>
                      <w:marBottom w:val="0"/>
                      <w:divBdr>
                        <w:top w:val="none" w:sz="0" w:space="0" w:color="auto"/>
                        <w:left w:val="none" w:sz="0" w:space="0" w:color="auto"/>
                        <w:bottom w:val="none" w:sz="0" w:space="0" w:color="auto"/>
                        <w:right w:val="none" w:sz="0" w:space="0" w:color="auto"/>
                      </w:divBdr>
                      <w:divsChild>
                        <w:div w:id="1115369398">
                          <w:marLeft w:val="0"/>
                          <w:marRight w:val="0"/>
                          <w:marTop w:val="0"/>
                          <w:marBottom w:val="0"/>
                          <w:divBdr>
                            <w:top w:val="none" w:sz="0" w:space="0" w:color="auto"/>
                            <w:left w:val="none" w:sz="0" w:space="0" w:color="auto"/>
                            <w:bottom w:val="none" w:sz="0" w:space="0" w:color="auto"/>
                            <w:right w:val="none" w:sz="0" w:space="0" w:color="auto"/>
                          </w:divBdr>
                          <w:divsChild>
                            <w:div w:id="1743137506">
                              <w:marLeft w:val="0"/>
                              <w:marRight w:val="0"/>
                              <w:marTop w:val="0"/>
                              <w:marBottom w:val="0"/>
                              <w:divBdr>
                                <w:top w:val="none" w:sz="0" w:space="0" w:color="auto"/>
                                <w:left w:val="none" w:sz="0" w:space="0" w:color="auto"/>
                                <w:bottom w:val="none" w:sz="0" w:space="0" w:color="auto"/>
                                <w:right w:val="none" w:sz="0" w:space="0" w:color="auto"/>
                              </w:divBdr>
                              <w:divsChild>
                                <w:div w:id="136648061">
                                  <w:marLeft w:val="0"/>
                                  <w:marRight w:val="0"/>
                                  <w:marTop w:val="0"/>
                                  <w:marBottom w:val="0"/>
                                  <w:divBdr>
                                    <w:top w:val="none" w:sz="0" w:space="0" w:color="auto"/>
                                    <w:left w:val="none" w:sz="0" w:space="0" w:color="auto"/>
                                    <w:bottom w:val="none" w:sz="0" w:space="0" w:color="auto"/>
                                    <w:right w:val="none" w:sz="0" w:space="0" w:color="auto"/>
                                  </w:divBdr>
                                  <w:divsChild>
                                    <w:div w:id="212928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901859">
      <w:bodyDiv w:val="1"/>
      <w:marLeft w:val="0"/>
      <w:marRight w:val="0"/>
      <w:marTop w:val="0"/>
      <w:marBottom w:val="0"/>
      <w:divBdr>
        <w:top w:val="none" w:sz="0" w:space="0" w:color="auto"/>
        <w:left w:val="none" w:sz="0" w:space="0" w:color="auto"/>
        <w:bottom w:val="none" w:sz="0" w:space="0" w:color="auto"/>
        <w:right w:val="none" w:sz="0" w:space="0" w:color="auto"/>
      </w:divBdr>
      <w:divsChild>
        <w:div w:id="1559827429">
          <w:marLeft w:val="0"/>
          <w:marRight w:val="0"/>
          <w:marTop w:val="0"/>
          <w:marBottom w:val="0"/>
          <w:divBdr>
            <w:top w:val="none" w:sz="0" w:space="0" w:color="auto"/>
            <w:left w:val="none" w:sz="0" w:space="0" w:color="auto"/>
            <w:bottom w:val="none" w:sz="0" w:space="0" w:color="auto"/>
            <w:right w:val="none" w:sz="0" w:space="0" w:color="auto"/>
          </w:divBdr>
          <w:divsChild>
            <w:div w:id="158274465">
              <w:marLeft w:val="0"/>
              <w:marRight w:val="0"/>
              <w:marTop w:val="0"/>
              <w:marBottom w:val="0"/>
              <w:divBdr>
                <w:top w:val="none" w:sz="0" w:space="0" w:color="auto"/>
                <w:left w:val="none" w:sz="0" w:space="0" w:color="auto"/>
                <w:bottom w:val="none" w:sz="0" w:space="0" w:color="auto"/>
                <w:right w:val="none" w:sz="0" w:space="0" w:color="auto"/>
              </w:divBdr>
              <w:divsChild>
                <w:div w:id="1297298674">
                  <w:marLeft w:val="0"/>
                  <w:marRight w:val="0"/>
                  <w:marTop w:val="0"/>
                  <w:marBottom w:val="0"/>
                  <w:divBdr>
                    <w:top w:val="none" w:sz="0" w:space="0" w:color="auto"/>
                    <w:left w:val="none" w:sz="0" w:space="0" w:color="auto"/>
                    <w:bottom w:val="none" w:sz="0" w:space="0" w:color="auto"/>
                    <w:right w:val="none" w:sz="0" w:space="0" w:color="auto"/>
                  </w:divBdr>
                  <w:divsChild>
                    <w:div w:id="472716475">
                      <w:marLeft w:val="0"/>
                      <w:marRight w:val="0"/>
                      <w:marTop w:val="0"/>
                      <w:marBottom w:val="150"/>
                      <w:divBdr>
                        <w:top w:val="none" w:sz="0" w:space="0" w:color="auto"/>
                        <w:left w:val="none" w:sz="0" w:space="0" w:color="auto"/>
                        <w:bottom w:val="none" w:sz="0" w:space="0" w:color="auto"/>
                        <w:right w:val="none" w:sz="0" w:space="0" w:color="auto"/>
                      </w:divBdr>
                    </w:div>
                  </w:divsChild>
                </w:div>
                <w:div w:id="1138575622">
                  <w:marLeft w:val="0"/>
                  <w:marRight w:val="0"/>
                  <w:marTop w:val="0"/>
                  <w:marBottom w:val="0"/>
                  <w:divBdr>
                    <w:top w:val="none" w:sz="0" w:space="0" w:color="auto"/>
                    <w:left w:val="none" w:sz="0" w:space="0" w:color="auto"/>
                    <w:bottom w:val="none" w:sz="0" w:space="0" w:color="auto"/>
                    <w:right w:val="none" w:sz="0" w:space="0" w:color="auto"/>
                  </w:divBdr>
                </w:div>
              </w:divsChild>
            </w:div>
            <w:div w:id="415135021">
              <w:marLeft w:val="0"/>
              <w:marRight w:val="0"/>
              <w:marTop w:val="0"/>
              <w:marBottom w:val="0"/>
              <w:divBdr>
                <w:top w:val="none" w:sz="0" w:space="0" w:color="auto"/>
                <w:left w:val="none" w:sz="0" w:space="0" w:color="auto"/>
                <w:bottom w:val="none" w:sz="0" w:space="0" w:color="auto"/>
                <w:right w:val="none" w:sz="0" w:space="0" w:color="auto"/>
              </w:divBdr>
              <w:divsChild>
                <w:div w:id="1733697165">
                  <w:marLeft w:val="0"/>
                  <w:marRight w:val="0"/>
                  <w:marTop w:val="0"/>
                  <w:marBottom w:val="0"/>
                  <w:divBdr>
                    <w:top w:val="none" w:sz="0" w:space="0" w:color="auto"/>
                    <w:left w:val="none" w:sz="0" w:space="0" w:color="auto"/>
                    <w:bottom w:val="none" w:sz="0" w:space="0" w:color="auto"/>
                    <w:right w:val="none" w:sz="0" w:space="0" w:color="auto"/>
                  </w:divBdr>
                  <w:divsChild>
                    <w:div w:id="1546327811">
                      <w:marLeft w:val="0"/>
                      <w:marRight w:val="0"/>
                      <w:marTop w:val="0"/>
                      <w:marBottom w:val="0"/>
                      <w:divBdr>
                        <w:top w:val="none" w:sz="0" w:space="0" w:color="auto"/>
                        <w:left w:val="none" w:sz="0" w:space="0" w:color="auto"/>
                        <w:bottom w:val="none" w:sz="0" w:space="0" w:color="auto"/>
                        <w:right w:val="none" w:sz="0" w:space="0" w:color="auto"/>
                      </w:divBdr>
                      <w:divsChild>
                        <w:div w:id="1602103565">
                          <w:marLeft w:val="0"/>
                          <w:marRight w:val="0"/>
                          <w:marTop w:val="0"/>
                          <w:marBottom w:val="0"/>
                          <w:divBdr>
                            <w:top w:val="none" w:sz="0" w:space="0" w:color="auto"/>
                            <w:left w:val="none" w:sz="0" w:space="0" w:color="auto"/>
                            <w:bottom w:val="none" w:sz="0" w:space="0" w:color="auto"/>
                            <w:right w:val="none" w:sz="0" w:space="0" w:color="auto"/>
                          </w:divBdr>
                          <w:divsChild>
                            <w:div w:id="109978828">
                              <w:marLeft w:val="0"/>
                              <w:marRight w:val="0"/>
                              <w:marTop w:val="0"/>
                              <w:marBottom w:val="0"/>
                              <w:divBdr>
                                <w:top w:val="none" w:sz="0" w:space="0" w:color="auto"/>
                                <w:left w:val="none" w:sz="0" w:space="0" w:color="auto"/>
                                <w:bottom w:val="none" w:sz="0" w:space="0" w:color="auto"/>
                                <w:right w:val="none" w:sz="0" w:space="0" w:color="auto"/>
                              </w:divBdr>
                            </w:div>
                            <w:div w:id="1245190585">
                              <w:marLeft w:val="0"/>
                              <w:marRight w:val="0"/>
                              <w:marTop w:val="0"/>
                              <w:marBottom w:val="0"/>
                              <w:divBdr>
                                <w:top w:val="none" w:sz="0" w:space="0" w:color="auto"/>
                                <w:left w:val="none" w:sz="0" w:space="0" w:color="auto"/>
                                <w:bottom w:val="none" w:sz="0" w:space="0" w:color="auto"/>
                                <w:right w:val="none" w:sz="0" w:space="0" w:color="auto"/>
                              </w:divBdr>
                            </w:div>
                          </w:divsChild>
                        </w:div>
                        <w:div w:id="2122336636">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455439600">
      <w:bodyDiv w:val="1"/>
      <w:marLeft w:val="0"/>
      <w:marRight w:val="0"/>
      <w:marTop w:val="0"/>
      <w:marBottom w:val="0"/>
      <w:divBdr>
        <w:top w:val="none" w:sz="0" w:space="0" w:color="auto"/>
        <w:left w:val="none" w:sz="0" w:space="0" w:color="auto"/>
        <w:bottom w:val="none" w:sz="0" w:space="0" w:color="auto"/>
        <w:right w:val="none" w:sz="0" w:space="0" w:color="auto"/>
      </w:divBdr>
      <w:divsChild>
        <w:div w:id="1318612982">
          <w:marLeft w:val="0"/>
          <w:marRight w:val="0"/>
          <w:marTop w:val="0"/>
          <w:marBottom w:val="0"/>
          <w:divBdr>
            <w:top w:val="none" w:sz="0" w:space="0" w:color="auto"/>
            <w:left w:val="none" w:sz="0" w:space="0" w:color="auto"/>
            <w:bottom w:val="none" w:sz="0" w:space="0" w:color="auto"/>
            <w:right w:val="none" w:sz="0" w:space="0" w:color="auto"/>
          </w:divBdr>
          <w:divsChild>
            <w:div w:id="847865895">
              <w:marLeft w:val="0"/>
              <w:marRight w:val="0"/>
              <w:marTop w:val="0"/>
              <w:marBottom w:val="0"/>
              <w:divBdr>
                <w:top w:val="none" w:sz="0" w:space="0" w:color="auto"/>
                <w:left w:val="none" w:sz="0" w:space="0" w:color="auto"/>
                <w:bottom w:val="none" w:sz="0" w:space="0" w:color="auto"/>
                <w:right w:val="none" w:sz="0" w:space="0" w:color="auto"/>
              </w:divBdr>
              <w:divsChild>
                <w:div w:id="1748571479">
                  <w:marLeft w:val="0"/>
                  <w:marRight w:val="0"/>
                  <w:marTop w:val="0"/>
                  <w:marBottom w:val="0"/>
                  <w:divBdr>
                    <w:top w:val="none" w:sz="0" w:space="0" w:color="auto"/>
                    <w:left w:val="none" w:sz="0" w:space="0" w:color="auto"/>
                    <w:bottom w:val="none" w:sz="0" w:space="0" w:color="auto"/>
                    <w:right w:val="none" w:sz="0" w:space="0" w:color="auto"/>
                  </w:divBdr>
                  <w:divsChild>
                    <w:div w:id="884099253">
                      <w:marLeft w:val="0"/>
                      <w:marRight w:val="0"/>
                      <w:marTop w:val="0"/>
                      <w:marBottom w:val="0"/>
                      <w:divBdr>
                        <w:top w:val="none" w:sz="0" w:space="0" w:color="auto"/>
                        <w:left w:val="none" w:sz="0" w:space="0" w:color="auto"/>
                        <w:bottom w:val="none" w:sz="0" w:space="0" w:color="auto"/>
                        <w:right w:val="none" w:sz="0" w:space="0" w:color="auto"/>
                      </w:divBdr>
                      <w:divsChild>
                        <w:div w:id="932401521">
                          <w:marLeft w:val="0"/>
                          <w:marRight w:val="0"/>
                          <w:marTop w:val="0"/>
                          <w:marBottom w:val="0"/>
                          <w:divBdr>
                            <w:top w:val="none" w:sz="0" w:space="0" w:color="auto"/>
                            <w:left w:val="none" w:sz="0" w:space="0" w:color="auto"/>
                            <w:bottom w:val="none" w:sz="0" w:space="0" w:color="auto"/>
                            <w:right w:val="none" w:sz="0" w:space="0" w:color="auto"/>
                          </w:divBdr>
                        </w:div>
                        <w:div w:id="782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770673">
      <w:bodyDiv w:val="1"/>
      <w:marLeft w:val="0"/>
      <w:marRight w:val="0"/>
      <w:marTop w:val="108"/>
      <w:marBottom w:val="108"/>
      <w:divBdr>
        <w:top w:val="none" w:sz="0" w:space="0" w:color="auto"/>
        <w:left w:val="none" w:sz="0" w:space="0" w:color="auto"/>
        <w:bottom w:val="none" w:sz="0" w:space="0" w:color="auto"/>
        <w:right w:val="none" w:sz="0" w:space="0" w:color="auto"/>
      </w:divBdr>
      <w:divsChild>
        <w:div w:id="501892643">
          <w:marLeft w:val="0"/>
          <w:marRight w:val="0"/>
          <w:marTop w:val="0"/>
          <w:marBottom w:val="0"/>
          <w:divBdr>
            <w:top w:val="none" w:sz="0" w:space="0" w:color="auto"/>
            <w:left w:val="none" w:sz="0" w:space="0" w:color="auto"/>
            <w:bottom w:val="none" w:sz="0" w:space="0" w:color="auto"/>
            <w:right w:val="none" w:sz="0" w:space="0" w:color="auto"/>
          </w:divBdr>
          <w:divsChild>
            <w:div w:id="1912109102">
              <w:marLeft w:val="0"/>
              <w:marRight w:val="75"/>
              <w:marTop w:val="0"/>
              <w:marBottom w:val="0"/>
              <w:divBdr>
                <w:top w:val="none" w:sz="0" w:space="0" w:color="auto"/>
                <w:left w:val="none" w:sz="0" w:space="0" w:color="auto"/>
                <w:bottom w:val="none" w:sz="0" w:space="0" w:color="auto"/>
                <w:right w:val="none" w:sz="0" w:space="0" w:color="auto"/>
              </w:divBdr>
              <w:divsChild>
                <w:div w:id="1249536521">
                  <w:marLeft w:val="0"/>
                  <w:marRight w:val="75"/>
                  <w:marTop w:val="0"/>
                  <w:marBottom w:val="0"/>
                  <w:divBdr>
                    <w:top w:val="none" w:sz="0" w:space="0" w:color="auto"/>
                    <w:left w:val="none" w:sz="0" w:space="0" w:color="auto"/>
                    <w:bottom w:val="none" w:sz="0" w:space="0" w:color="auto"/>
                    <w:right w:val="none" w:sz="0" w:space="0" w:color="auto"/>
                  </w:divBdr>
                  <w:divsChild>
                    <w:div w:id="741220553">
                      <w:marLeft w:val="0"/>
                      <w:marRight w:val="75"/>
                      <w:marTop w:val="0"/>
                      <w:marBottom w:val="0"/>
                      <w:divBdr>
                        <w:top w:val="none" w:sz="0" w:space="0" w:color="auto"/>
                        <w:left w:val="none" w:sz="0" w:space="0" w:color="auto"/>
                        <w:bottom w:val="none" w:sz="0" w:space="0" w:color="auto"/>
                        <w:right w:val="none" w:sz="0" w:space="0" w:color="auto"/>
                      </w:divBdr>
                      <w:divsChild>
                        <w:div w:id="1819612433">
                          <w:marLeft w:val="0"/>
                          <w:marRight w:val="0"/>
                          <w:marTop w:val="0"/>
                          <w:marBottom w:val="0"/>
                          <w:divBdr>
                            <w:top w:val="none" w:sz="0" w:space="0" w:color="auto"/>
                            <w:left w:val="none" w:sz="0" w:space="0" w:color="auto"/>
                            <w:bottom w:val="none" w:sz="0" w:space="0" w:color="auto"/>
                            <w:right w:val="none" w:sz="0" w:space="0" w:color="auto"/>
                          </w:divBdr>
                          <w:divsChild>
                            <w:div w:id="67845197">
                              <w:marLeft w:val="0"/>
                              <w:marRight w:val="0"/>
                              <w:marTop w:val="0"/>
                              <w:marBottom w:val="0"/>
                              <w:divBdr>
                                <w:top w:val="none" w:sz="0" w:space="0" w:color="auto"/>
                                <w:left w:val="none" w:sz="0" w:space="0" w:color="auto"/>
                                <w:bottom w:val="none" w:sz="0" w:space="0" w:color="auto"/>
                                <w:right w:val="none" w:sz="0" w:space="0" w:color="auto"/>
                              </w:divBdr>
                              <w:divsChild>
                                <w:div w:id="627516179">
                                  <w:marLeft w:val="0"/>
                                  <w:marRight w:val="0"/>
                                  <w:marTop w:val="0"/>
                                  <w:marBottom w:val="0"/>
                                  <w:divBdr>
                                    <w:top w:val="none" w:sz="0" w:space="0" w:color="auto"/>
                                    <w:left w:val="none" w:sz="0" w:space="0" w:color="auto"/>
                                    <w:bottom w:val="none" w:sz="0" w:space="0" w:color="auto"/>
                                    <w:right w:val="none" w:sz="0" w:space="0" w:color="auto"/>
                                  </w:divBdr>
                                  <w:divsChild>
                                    <w:div w:id="1732540367">
                                      <w:marLeft w:val="0"/>
                                      <w:marRight w:val="0"/>
                                      <w:marTop w:val="0"/>
                                      <w:marBottom w:val="0"/>
                                      <w:divBdr>
                                        <w:top w:val="none" w:sz="0" w:space="0" w:color="auto"/>
                                        <w:left w:val="none" w:sz="0" w:space="0" w:color="auto"/>
                                        <w:bottom w:val="none" w:sz="0" w:space="0" w:color="auto"/>
                                        <w:right w:val="none" w:sz="0" w:space="0" w:color="auto"/>
                                      </w:divBdr>
                                    </w:div>
                                    <w:div w:id="1610116625">
                                      <w:marLeft w:val="0"/>
                                      <w:marRight w:val="0"/>
                                      <w:marTop w:val="0"/>
                                      <w:marBottom w:val="0"/>
                                      <w:divBdr>
                                        <w:top w:val="none" w:sz="0" w:space="0" w:color="auto"/>
                                        <w:left w:val="none" w:sz="0" w:space="0" w:color="auto"/>
                                        <w:bottom w:val="none" w:sz="0" w:space="0" w:color="auto"/>
                                        <w:right w:val="none" w:sz="0" w:space="0" w:color="auto"/>
                                      </w:divBdr>
                                      <w:divsChild>
                                        <w:div w:id="10568131">
                                          <w:marLeft w:val="0"/>
                                          <w:marRight w:val="0"/>
                                          <w:marTop w:val="0"/>
                                          <w:marBottom w:val="0"/>
                                          <w:divBdr>
                                            <w:top w:val="none" w:sz="0" w:space="0" w:color="auto"/>
                                            <w:left w:val="none" w:sz="0" w:space="0" w:color="auto"/>
                                            <w:bottom w:val="none" w:sz="0" w:space="0" w:color="auto"/>
                                            <w:right w:val="none" w:sz="0" w:space="0" w:color="auto"/>
                                          </w:divBdr>
                                          <w:divsChild>
                                            <w:div w:id="194688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140654">
                                  <w:marLeft w:val="0"/>
                                  <w:marRight w:val="150"/>
                                  <w:marTop w:val="0"/>
                                  <w:marBottom w:val="150"/>
                                  <w:divBdr>
                                    <w:top w:val="none" w:sz="0" w:space="0" w:color="auto"/>
                                    <w:left w:val="none" w:sz="0" w:space="0" w:color="auto"/>
                                    <w:bottom w:val="none" w:sz="0" w:space="0" w:color="auto"/>
                                    <w:right w:val="none" w:sz="0" w:space="0" w:color="auto"/>
                                  </w:divBdr>
                                </w:div>
                                <w:div w:id="1221013427">
                                  <w:marLeft w:val="0"/>
                                  <w:marRight w:val="0"/>
                                  <w:marTop w:val="0"/>
                                  <w:marBottom w:val="0"/>
                                  <w:divBdr>
                                    <w:top w:val="none" w:sz="0" w:space="0" w:color="auto"/>
                                    <w:left w:val="none" w:sz="0" w:space="0" w:color="auto"/>
                                    <w:bottom w:val="none" w:sz="0" w:space="0" w:color="auto"/>
                                    <w:right w:val="none" w:sz="0" w:space="0" w:color="auto"/>
                                  </w:divBdr>
                                  <w:divsChild>
                                    <w:div w:id="21458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601967">
      <w:bodyDiv w:val="1"/>
      <w:marLeft w:val="0"/>
      <w:marRight w:val="0"/>
      <w:marTop w:val="0"/>
      <w:marBottom w:val="0"/>
      <w:divBdr>
        <w:top w:val="none" w:sz="0" w:space="0" w:color="auto"/>
        <w:left w:val="none" w:sz="0" w:space="0" w:color="auto"/>
        <w:bottom w:val="none" w:sz="0" w:space="0" w:color="auto"/>
        <w:right w:val="none" w:sz="0" w:space="0" w:color="auto"/>
      </w:divBdr>
      <w:divsChild>
        <w:div w:id="321660609">
          <w:marLeft w:val="0"/>
          <w:marRight w:val="0"/>
          <w:marTop w:val="0"/>
          <w:marBottom w:val="0"/>
          <w:divBdr>
            <w:top w:val="single" w:sz="6" w:space="0" w:color="999999"/>
            <w:left w:val="single" w:sz="6" w:space="0" w:color="999999"/>
            <w:bottom w:val="single" w:sz="6" w:space="0" w:color="999999"/>
            <w:right w:val="single" w:sz="6" w:space="0" w:color="999999"/>
          </w:divBdr>
          <w:divsChild>
            <w:div w:id="151409260">
              <w:marLeft w:val="0"/>
              <w:marRight w:val="0"/>
              <w:marTop w:val="225"/>
              <w:marBottom w:val="0"/>
              <w:divBdr>
                <w:top w:val="single" w:sz="6" w:space="0" w:color="FFFFFF"/>
                <w:left w:val="none" w:sz="0" w:space="0" w:color="auto"/>
                <w:bottom w:val="none" w:sz="0" w:space="0" w:color="auto"/>
                <w:right w:val="none" w:sz="0" w:space="0" w:color="auto"/>
              </w:divBdr>
              <w:divsChild>
                <w:div w:id="363091944">
                  <w:marLeft w:val="0"/>
                  <w:marRight w:val="0"/>
                  <w:marTop w:val="0"/>
                  <w:marBottom w:val="0"/>
                  <w:divBdr>
                    <w:top w:val="none" w:sz="0" w:space="0" w:color="auto"/>
                    <w:left w:val="none" w:sz="0" w:space="0" w:color="auto"/>
                    <w:bottom w:val="none" w:sz="0" w:space="0" w:color="auto"/>
                    <w:right w:val="none" w:sz="0" w:space="0" w:color="auto"/>
                  </w:divBdr>
                  <w:divsChild>
                    <w:div w:id="136459185">
                      <w:marLeft w:val="0"/>
                      <w:marRight w:val="15"/>
                      <w:marTop w:val="0"/>
                      <w:marBottom w:val="0"/>
                      <w:divBdr>
                        <w:top w:val="none" w:sz="0" w:space="0" w:color="auto"/>
                        <w:left w:val="none" w:sz="0" w:space="0" w:color="auto"/>
                        <w:bottom w:val="none" w:sz="0" w:space="0" w:color="auto"/>
                        <w:right w:val="none" w:sz="0" w:space="0" w:color="auto"/>
                      </w:divBdr>
                      <w:divsChild>
                        <w:div w:id="555747412">
                          <w:marLeft w:val="0"/>
                          <w:marRight w:val="0"/>
                          <w:marTop w:val="0"/>
                          <w:marBottom w:val="0"/>
                          <w:divBdr>
                            <w:top w:val="none" w:sz="0" w:space="0" w:color="auto"/>
                            <w:left w:val="none" w:sz="0" w:space="0" w:color="auto"/>
                            <w:bottom w:val="none" w:sz="0" w:space="0" w:color="auto"/>
                            <w:right w:val="none" w:sz="0" w:space="0" w:color="auto"/>
                          </w:divBdr>
                          <w:divsChild>
                            <w:div w:id="698050688">
                              <w:marLeft w:val="150"/>
                              <w:marRight w:val="105"/>
                              <w:marTop w:val="0"/>
                              <w:marBottom w:val="180"/>
                              <w:divBdr>
                                <w:top w:val="none" w:sz="0" w:space="0" w:color="auto"/>
                                <w:left w:val="none" w:sz="0" w:space="0" w:color="auto"/>
                                <w:bottom w:val="none" w:sz="0" w:space="0" w:color="auto"/>
                                <w:right w:val="none" w:sz="0" w:space="0" w:color="auto"/>
                              </w:divBdr>
                              <w:divsChild>
                                <w:div w:id="1182010464">
                                  <w:marLeft w:val="0"/>
                                  <w:marRight w:val="0"/>
                                  <w:marTop w:val="0"/>
                                  <w:marBottom w:val="120"/>
                                  <w:divBdr>
                                    <w:top w:val="none" w:sz="0" w:space="0" w:color="auto"/>
                                    <w:left w:val="none" w:sz="0" w:space="0" w:color="auto"/>
                                    <w:bottom w:val="none" w:sz="0" w:space="0" w:color="auto"/>
                                    <w:right w:val="none" w:sz="0" w:space="0" w:color="auto"/>
                                  </w:divBdr>
                                  <w:divsChild>
                                    <w:div w:id="860632086">
                                      <w:marLeft w:val="0"/>
                                      <w:marRight w:val="0"/>
                                      <w:marTop w:val="0"/>
                                      <w:marBottom w:val="45"/>
                                      <w:divBdr>
                                        <w:top w:val="none" w:sz="0" w:space="0" w:color="auto"/>
                                        <w:left w:val="none" w:sz="0" w:space="0" w:color="auto"/>
                                        <w:bottom w:val="none" w:sz="0" w:space="0" w:color="auto"/>
                                        <w:right w:val="none" w:sz="0" w:space="0" w:color="auto"/>
                                      </w:divBdr>
                                    </w:div>
                                  </w:divsChild>
                                </w:div>
                                <w:div w:id="491796331">
                                  <w:marLeft w:val="75"/>
                                  <w:marRight w:val="0"/>
                                  <w:marTop w:val="75"/>
                                  <w:marBottom w:val="75"/>
                                  <w:divBdr>
                                    <w:top w:val="none" w:sz="0" w:space="0" w:color="auto"/>
                                    <w:left w:val="none" w:sz="0" w:space="0" w:color="auto"/>
                                    <w:bottom w:val="none" w:sz="0" w:space="0" w:color="auto"/>
                                    <w:right w:val="none" w:sz="0" w:space="0" w:color="auto"/>
                                  </w:divBdr>
                                  <w:divsChild>
                                    <w:div w:id="918094582">
                                      <w:marLeft w:val="0"/>
                                      <w:marRight w:val="0"/>
                                      <w:marTop w:val="0"/>
                                      <w:marBottom w:val="0"/>
                                      <w:divBdr>
                                        <w:top w:val="single" w:sz="6" w:space="0" w:color="EAE8E9"/>
                                        <w:left w:val="single" w:sz="6" w:space="0" w:color="EAE8E9"/>
                                        <w:bottom w:val="single" w:sz="6" w:space="0" w:color="EAE8E9"/>
                                        <w:right w:val="single" w:sz="6" w:space="0" w:color="EAE8E9"/>
                                      </w:divBdr>
                                      <w:divsChild>
                                        <w:div w:id="1209492068">
                                          <w:marLeft w:val="0"/>
                                          <w:marRight w:val="0"/>
                                          <w:marTop w:val="0"/>
                                          <w:marBottom w:val="0"/>
                                          <w:divBdr>
                                            <w:top w:val="none" w:sz="0" w:space="0" w:color="auto"/>
                                            <w:left w:val="none" w:sz="0" w:space="0" w:color="auto"/>
                                            <w:bottom w:val="none" w:sz="0" w:space="0" w:color="auto"/>
                                            <w:right w:val="none" w:sz="0" w:space="0" w:color="auto"/>
                                          </w:divBdr>
                                          <w:divsChild>
                                            <w:div w:id="193686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278352">
                                  <w:marLeft w:val="0"/>
                                  <w:marRight w:val="0"/>
                                  <w:marTop w:val="360"/>
                                  <w:marBottom w:val="408"/>
                                  <w:divBdr>
                                    <w:top w:val="none" w:sz="0" w:space="0" w:color="auto"/>
                                    <w:left w:val="none" w:sz="0" w:space="0" w:color="auto"/>
                                    <w:bottom w:val="none" w:sz="0" w:space="0" w:color="auto"/>
                                    <w:right w:val="none" w:sz="0" w:space="0" w:color="auto"/>
                                  </w:divBdr>
                                </w:div>
                                <w:div w:id="269245219">
                                  <w:marLeft w:val="0"/>
                                  <w:marRight w:val="225"/>
                                  <w:marTop w:val="60"/>
                                  <w:marBottom w:val="300"/>
                                  <w:divBdr>
                                    <w:top w:val="none" w:sz="0" w:space="0" w:color="auto"/>
                                    <w:left w:val="none" w:sz="0" w:space="0" w:color="auto"/>
                                    <w:bottom w:val="none" w:sz="0" w:space="0" w:color="auto"/>
                                    <w:right w:val="none" w:sz="0" w:space="0" w:color="auto"/>
                                  </w:divBdr>
                                  <w:divsChild>
                                    <w:div w:id="1397436542">
                                      <w:marLeft w:val="150"/>
                                      <w:marRight w:val="105"/>
                                      <w:marTop w:val="0"/>
                                      <w:marBottom w:val="180"/>
                                      <w:divBdr>
                                        <w:top w:val="none" w:sz="0" w:space="0" w:color="auto"/>
                                        <w:left w:val="none" w:sz="0" w:space="0" w:color="auto"/>
                                        <w:bottom w:val="none" w:sz="0" w:space="0" w:color="auto"/>
                                        <w:right w:val="none" w:sz="0" w:space="0" w:color="auto"/>
                                      </w:divBdr>
                                    </w:div>
                                    <w:div w:id="160395666">
                                      <w:marLeft w:val="0"/>
                                      <w:marRight w:val="0"/>
                                      <w:marTop w:val="0"/>
                                      <w:marBottom w:val="0"/>
                                      <w:divBdr>
                                        <w:top w:val="none" w:sz="0" w:space="0" w:color="auto"/>
                                        <w:left w:val="none" w:sz="0" w:space="0" w:color="auto"/>
                                        <w:bottom w:val="none" w:sz="0" w:space="0" w:color="auto"/>
                                        <w:right w:val="none" w:sz="0" w:space="0" w:color="auto"/>
                                      </w:divBdr>
                                      <w:divsChild>
                                        <w:div w:id="1443299515">
                                          <w:marLeft w:val="0"/>
                                          <w:marRight w:val="0"/>
                                          <w:marTop w:val="0"/>
                                          <w:marBottom w:val="30"/>
                                          <w:divBdr>
                                            <w:top w:val="none" w:sz="0" w:space="0" w:color="auto"/>
                                            <w:left w:val="none" w:sz="0" w:space="0" w:color="auto"/>
                                            <w:bottom w:val="none" w:sz="0" w:space="0" w:color="auto"/>
                                            <w:right w:val="none" w:sz="0" w:space="0" w:color="auto"/>
                                          </w:divBdr>
                                          <w:divsChild>
                                            <w:div w:id="155138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13875">
                                  <w:marLeft w:val="0"/>
                                  <w:marRight w:val="225"/>
                                  <w:marTop w:val="0"/>
                                  <w:marBottom w:val="300"/>
                                  <w:divBdr>
                                    <w:top w:val="none" w:sz="0" w:space="0" w:color="auto"/>
                                    <w:left w:val="none" w:sz="0" w:space="0" w:color="auto"/>
                                    <w:bottom w:val="none" w:sz="0" w:space="0" w:color="auto"/>
                                    <w:right w:val="none" w:sz="0" w:space="0" w:color="auto"/>
                                  </w:divBdr>
                                  <w:divsChild>
                                    <w:div w:id="1586063845">
                                      <w:marLeft w:val="0"/>
                                      <w:marRight w:val="0"/>
                                      <w:marTop w:val="0"/>
                                      <w:marBottom w:val="0"/>
                                      <w:divBdr>
                                        <w:top w:val="single" w:sz="6" w:space="7" w:color="FFFFFF"/>
                                        <w:left w:val="none" w:sz="0" w:space="0" w:color="auto"/>
                                        <w:bottom w:val="none" w:sz="0" w:space="0" w:color="auto"/>
                                        <w:right w:val="none" w:sz="0" w:space="0" w:color="auto"/>
                                      </w:divBdr>
                                      <w:divsChild>
                                        <w:div w:id="2044285909">
                                          <w:blockQuote w:val="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57587682">
                                  <w:marLeft w:val="0"/>
                                  <w:marRight w:val="0"/>
                                  <w:marTop w:val="360"/>
                                  <w:marBottom w:val="408"/>
                                  <w:divBdr>
                                    <w:top w:val="none" w:sz="0" w:space="0" w:color="auto"/>
                                    <w:left w:val="none" w:sz="0" w:space="0" w:color="auto"/>
                                    <w:bottom w:val="none" w:sz="0" w:space="0" w:color="auto"/>
                                    <w:right w:val="none" w:sz="0" w:space="0" w:color="auto"/>
                                  </w:divBdr>
                                  <w:divsChild>
                                    <w:div w:id="2051417326">
                                      <w:marLeft w:val="0"/>
                                      <w:marRight w:val="0"/>
                                      <w:marTop w:val="0"/>
                                      <w:marBottom w:val="504"/>
                                      <w:divBdr>
                                        <w:top w:val="none" w:sz="0" w:space="0" w:color="auto"/>
                                        <w:left w:val="none" w:sz="0" w:space="0" w:color="auto"/>
                                        <w:bottom w:val="none" w:sz="0" w:space="0" w:color="auto"/>
                                        <w:right w:val="none" w:sz="0" w:space="0" w:color="auto"/>
                                      </w:divBdr>
                                    </w:div>
                                    <w:div w:id="1260682039">
                                      <w:marLeft w:val="0"/>
                                      <w:marRight w:val="0"/>
                                      <w:marTop w:val="0"/>
                                      <w:marBottom w:val="67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344916">
      <w:marLeft w:val="0"/>
      <w:marRight w:val="0"/>
      <w:marTop w:val="0"/>
      <w:marBottom w:val="0"/>
      <w:divBdr>
        <w:top w:val="none" w:sz="0" w:space="0" w:color="auto"/>
        <w:left w:val="none" w:sz="0" w:space="0" w:color="auto"/>
        <w:bottom w:val="none" w:sz="0" w:space="0" w:color="auto"/>
        <w:right w:val="none" w:sz="0" w:space="0" w:color="auto"/>
      </w:divBdr>
      <w:divsChild>
        <w:div w:id="1319727247">
          <w:marLeft w:val="0"/>
          <w:marRight w:val="0"/>
          <w:marTop w:val="0"/>
          <w:marBottom w:val="0"/>
          <w:divBdr>
            <w:top w:val="none" w:sz="0" w:space="0" w:color="auto"/>
            <w:left w:val="none" w:sz="0" w:space="0" w:color="auto"/>
            <w:bottom w:val="none" w:sz="0" w:space="0" w:color="auto"/>
            <w:right w:val="none" w:sz="0" w:space="0" w:color="auto"/>
          </w:divBdr>
        </w:div>
      </w:divsChild>
    </w:div>
    <w:div w:id="1480266310">
      <w:bodyDiv w:val="1"/>
      <w:marLeft w:val="0"/>
      <w:marRight w:val="0"/>
      <w:marTop w:val="0"/>
      <w:marBottom w:val="0"/>
      <w:divBdr>
        <w:top w:val="none" w:sz="0" w:space="0" w:color="auto"/>
        <w:left w:val="none" w:sz="0" w:space="0" w:color="auto"/>
        <w:bottom w:val="none" w:sz="0" w:space="0" w:color="auto"/>
        <w:right w:val="none" w:sz="0" w:space="0" w:color="auto"/>
      </w:divBdr>
      <w:divsChild>
        <w:div w:id="1561021347">
          <w:marLeft w:val="0"/>
          <w:marRight w:val="0"/>
          <w:marTop w:val="0"/>
          <w:marBottom w:val="0"/>
          <w:divBdr>
            <w:top w:val="none" w:sz="0" w:space="0" w:color="auto"/>
            <w:left w:val="none" w:sz="0" w:space="0" w:color="auto"/>
            <w:bottom w:val="none" w:sz="0" w:space="0" w:color="auto"/>
            <w:right w:val="none" w:sz="0" w:space="0" w:color="auto"/>
          </w:divBdr>
          <w:divsChild>
            <w:div w:id="1734427201">
              <w:marLeft w:val="0"/>
              <w:marRight w:val="0"/>
              <w:marTop w:val="0"/>
              <w:marBottom w:val="0"/>
              <w:divBdr>
                <w:top w:val="none" w:sz="0" w:space="0" w:color="auto"/>
                <w:left w:val="none" w:sz="0" w:space="0" w:color="auto"/>
                <w:bottom w:val="none" w:sz="0" w:space="0" w:color="auto"/>
                <w:right w:val="none" w:sz="0" w:space="0" w:color="auto"/>
              </w:divBdr>
              <w:divsChild>
                <w:div w:id="676738181">
                  <w:marLeft w:val="0"/>
                  <w:marRight w:val="0"/>
                  <w:marTop w:val="0"/>
                  <w:marBottom w:val="0"/>
                  <w:divBdr>
                    <w:top w:val="none" w:sz="0" w:space="0" w:color="auto"/>
                    <w:left w:val="none" w:sz="0" w:space="0" w:color="auto"/>
                    <w:bottom w:val="none" w:sz="0" w:space="0" w:color="auto"/>
                    <w:right w:val="none" w:sz="0" w:space="0" w:color="auto"/>
                  </w:divBdr>
                  <w:divsChild>
                    <w:div w:id="1524905540">
                      <w:marLeft w:val="0"/>
                      <w:marRight w:val="0"/>
                      <w:marTop w:val="0"/>
                      <w:marBottom w:val="0"/>
                      <w:divBdr>
                        <w:top w:val="none" w:sz="0" w:space="0" w:color="auto"/>
                        <w:left w:val="none" w:sz="0" w:space="0" w:color="auto"/>
                        <w:bottom w:val="none" w:sz="0" w:space="0" w:color="auto"/>
                        <w:right w:val="none" w:sz="0" w:space="0" w:color="auto"/>
                      </w:divBdr>
                    </w:div>
                    <w:div w:id="520360783">
                      <w:marLeft w:val="0"/>
                      <w:marRight w:val="0"/>
                      <w:marTop w:val="0"/>
                      <w:marBottom w:val="0"/>
                      <w:divBdr>
                        <w:top w:val="none" w:sz="0" w:space="0" w:color="auto"/>
                        <w:left w:val="none" w:sz="0" w:space="0" w:color="auto"/>
                        <w:bottom w:val="none" w:sz="0" w:space="0" w:color="auto"/>
                        <w:right w:val="none" w:sz="0" w:space="0" w:color="auto"/>
                      </w:divBdr>
                    </w:div>
                    <w:div w:id="2137137259">
                      <w:marLeft w:val="0"/>
                      <w:marRight w:val="0"/>
                      <w:marTop w:val="0"/>
                      <w:marBottom w:val="0"/>
                      <w:divBdr>
                        <w:top w:val="none" w:sz="0" w:space="0" w:color="auto"/>
                        <w:left w:val="none" w:sz="0" w:space="0" w:color="auto"/>
                        <w:bottom w:val="none" w:sz="0" w:space="0" w:color="auto"/>
                        <w:right w:val="none" w:sz="0" w:space="0" w:color="auto"/>
                      </w:divBdr>
                      <w:divsChild>
                        <w:div w:id="58863586">
                          <w:marLeft w:val="0"/>
                          <w:marRight w:val="0"/>
                          <w:marTop w:val="0"/>
                          <w:marBottom w:val="0"/>
                          <w:divBdr>
                            <w:top w:val="none" w:sz="0" w:space="0" w:color="auto"/>
                            <w:left w:val="none" w:sz="0" w:space="0" w:color="auto"/>
                            <w:bottom w:val="none" w:sz="0" w:space="0" w:color="auto"/>
                            <w:right w:val="none" w:sz="0" w:space="0" w:color="auto"/>
                          </w:divBdr>
                          <w:divsChild>
                            <w:div w:id="1228105771">
                              <w:marLeft w:val="0"/>
                              <w:marRight w:val="0"/>
                              <w:marTop w:val="0"/>
                              <w:marBottom w:val="0"/>
                              <w:divBdr>
                                <w:top w:val="none" w:sz="0" w:space="0" w:color="auto"/>
                                <w:left w:val="none" w:sz="0" w:space="0" w:color="auto"/>
                                <w:bottom w:val="none" w:sz="0" w:space="0" w:color="auto"/>
                                <w:right w:val="none" w:sz="0" w:space="0" w:color="auto"/>
                              </w:divBdr>
                            </w:div>
                            <w:div w:id="183213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5876">
                      <w:marLeft w:val="0"/>
                      <w:marRight w:val="0"/>
                      <w:marTop w:val="0"/>
                      <w:marBottom w:val="0"/>
                      <w:divBdr>
                        <w:top w:val="none" w:sz="0" w:space="0" w:color="auto"/>
                        <w:left w:val="none" w:sz="0" w:space="0" w:color="auto"/>
                        <w:bottom w:val="none" w:sz="0" w:space="0" w:color="auto"/>
                        <w:right w:val="none" w:sz="0" w:space="0" w:color="auto"/>
                      </w:divBdr>
                      <w:divsChild>
                        <w:div w:id="733745879">
                          <w:marLeft w:val="0"/>
                          <w:marRight w:val="0"/>
                          <w:marTop w:val="0"/>
                          <w:marBottom w:val="0"/>
                          <w:divBdr>
                            <w:top w:val="none" w:sz="0" w:space="0" w:color="auto"/>
                            <w:left w:val="none" w:sz="0" w:space="0" w:color="auto"/>
                            <w:bottom w:val="none" w:sz="0" w:space="0" w:color="auto"/>
                            <w:right w:val="none" w:sz="0" w:space="0" w:color="auto"/>
                          </w:divBdr>
                          <w:divsChild>
                            <w:div w:id="120868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146461">
      <w:bodyDiv w:val="1"/>
      <w:marLeft w:val="0"/>
      <w:marRight w:val="0"/>
      <w:marTop w:val="0"/>
      <w:marBottom w:val="0"/>
      <w:divBdr>
        <w:top w:val="none" w:sz="0" w:space="0" w:color="auto"/>
        <w:left w:val="none" w:sz="0" w:space="0" w:color="auto"/>
        <w:bottom w:val="none" w:sz="0" w:space="0" w:color="auto"/>
        <w:right w:val="none" w:sz="0" w:space="0" w:color="auto"/>
      </w:divBdr>
      <w:divsChild>
        <w:div w:id="871452640">
          <w:marLeft w:val="0"/>
          <w:marRight w:val="0"/>
          <w:marTop w:val="0"/>
          <w:marBottom w:val="0"/>
          <w:divBdr>
            <w:top w:val="none" w:sz="0" w:space="0" w:color="auto"/>
            <w:left w:val="none" w:sz="0" w:space="0" w:color="auto"/>
            <w:bottom w:val="none" w:sz="0" w:space="0" w:color="auto"/>
            <w:right w:val="none" w:sz="0" w:space="0" w:color="auto"/>
          </w:divBdr>
          <w:divsChild>
            <w:div w:id="300425309">
              <w:marLeft w:val="0"/>
              <w:marRight w:val="135"/>
              <w:marTop w:val="0"/>
              <w:marBottom w:val="0"/>
              <w:divBdr>
                <w:top w:val="none" w:sz="0" w:space="0" w:color="auto"/>
                <w:left w:val="single" w:sz="12" w:space="7" w:color="E9E9E9"/>
                <w:bottom w:val="none" w:sz="0" w:space="0" w:color="auto"/>
                <w:right w:val="single" w:sz="12" w:space="7" w:color="E9E9E9"/>
              </w:divBdr>
              <w:divsChild>
                <w:div w:id="153631222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01968247">
      <w:bodyDiv w:val="1"/>
      <w:marLeft w:val="0"/>
      <w:marRight w:val="0"/>
      <w:marTop w:val="0"/>
      <w:marBottom w:val="0"/>
      <w:divBdr>
        <w:top w:val="none" w:sz="0" w:space="0" w:color="auto"/>
        <w:left w:val="none" w:sz="0" w:space="0" w:color="auto"/>
        <w:bottom w:val="none" w:sz="0" w:space="0" w:color="auto"/>
        <w:right w:val="none" w:sz="0" w:space="0" w:color="auto"/>
      </w:divBdr>
      <w:divsChild>
        <w:div w:id="1442799521">
          <w:marLeft w:val="0"/>
          <w:marRight w:val="0"/>
          <w:marTop w:val="0"/>
          <w:marBottom w:val="0"/>
          <w:divBdr>
            <w:top w:val="none" w:sz="0" w:space="0" w:color="auto"/>
            <w:left w:val="none" w:sz="0" w:space="0" w:color="auto"/>
            <w:bottom w:val="none" w:sz="0" w:space="0" w:color="auto"/>
            <w:right w:val="none" w:sz="0" w:space="0" w:color="auto"/>
          </w:divBdr>
          <w:divsChild>
            <w:div w:id="118648665">
              <w:marLeft w:val="0"/>
              <w:marRight w:val="0"/>
              <w:marTop w:val="0"/>
              <w:marBottom w:val="0"/>
              <w:divBdr>
                <w:top w:val="none" w:sz="0" w:space="0" w:color="auto"/>
                <w:left w:val="none" w:sz="0" w:space="0" w:color="auto"/>
                <w:bottom w:val="none" w:sz="0" w:space="0" w:color="auto"/>
                <w:right w:val="none" w:sz="0" w:space="0" w:color="auto"/>
              </w:divBdr>
              <w:divsChild>
                <w:div w:id="2015259826">
                  <w:marLeft w:val="0"/>
                  <w:marRight w:val="0"/>
                  <w:marTop w:val="0"/>
                  <w:marBottom w:val="0"/>
                  <w:divBdr>
                    <w:top w:val="none" w:sz="0" w:space="0" w:color="auto"/>
                    <w:left w:val="none" w:sz="0" w:space="0" w:color="auto"/>
                    <w:bottom w:val="none" w:sz="0" w:space="0" w:color="auto"/>
                    <w:right w:val="none" w:sz="0" w:space="0" w:color="auto"/>
                  </w:divBdr>
                  <w:divsChild>
                    <w:div w:id="39062942">
                      <w:marLeft w:val="0"/>
                      <w:marRight w:val="0"/>
                      <w:marTop w:val="0"/>
                      <w:marBottom w:val="0"/>
                      <w:divBdr>
                        <w:top w:val="none" w:sz="0" w:space="0" w:color="auto"/>
                        <w:left w:val="none" w:sz="0" w:space="0" w:color="auto"/>
                        <w:bottom w:val="none" w:sz="0" w:space="0" w:color="auto"/>
                        <w:right w:val="none" w:sz="0" w:space="0" w:color="auto"/>
                      </w:divBdr>
                      <w:divsChild>
                        <w:div w:id="1254901164">
                          <w:marLeft w:val="0"/>
                          <w:marRight w:val="0"/>
                          <w:marTop w:val="0"/>
                          <w:marBottom w:val="0"/>
                          <w:divBdr>
                            <w:top w:val="none" w:sz="0" w:space="0" w:color="auto"/>
                            <w:left w:val="none" w:sz="0" w:space="0" w:color="auto"/>
                            <w:bottom w:val="none" w:sz="0" w:space="0" w:color="auto"/>
                            <w:right w:val="none" w:sz="0" w:space="0" w:color="auto"/>
                          </w:divBdr>
                          <w:divsChild>
                            <w:div w:id="1356541530">
                              <w:marLeft w:val="0"/>
                              <w:marRight w:val="0"/>
                              <w:marTop w:val="0"/>
                              <w:marBottom w:val="0"/>
                              <w:divBdr>
                                <w:top w:val="none" w:sz="0" w:space="0" w:color="auto"/>
                                <w:left w:val="none" w:sz="0" w:space="0" w:color="auto"/>
                                <w:bottom w:val="none" w:sz="0" w:space="0" w:color="auto"/>
                                <w:right w:val="none" w:sz="0" w:space="0" w:color="auto"/>
                              </w:divBdr>
                              <w:divsChild>
                                <w:div w:id="228003553">
                                  <w:marLeft w:val="0"/>
                                  <w:marRight w:val="0"/>
                                  <w:marTop w:val="0"/>
                                  <w:marBottom w:val="0"/>
                                  <w:divBdr>
                                    <w:top w:val="none" w:sz="0" w:space="0" w:color="auto"/>
                                    <w:left w:val="none" w:sz="0" w:space="0" w:color="auto"/>
                                    <w:bottom w:val="none" w:sz="0" w:space="0" w:color="auto"/>
                                    <w:right w:val="none" w:sz="0" w:space="0" w:color="auto"/>
                                  </w:divBdr>
                                  <w:divsChild>
                                    <w:div w:id="801843363">
                                      <w:marLeft w:val="0"/>
                                      <w:marRight w:val="0"/>
                                      <w:marTop w:val="0"/>
                                      <w:marBottom w:val="0"/>
                                      <w:divBdr>
                                        <w:top w:val="none" w:sz="0" w:space="0" w:color="auto"/>
                                        <w:left w:val="none" w:sz="0" w:space="0" w:color="auto"/>
                                        <w:bottom w:val="none" w:sz="0" w:space="0" w:color="auto"/>
                                        <w:right w:val="none" w:sz="0" w:space="0" w:color="auto"/>
                                      </w:divBdr>
                                      <w:divsChild>
                                        <w:div w:id="1064253318">
                                          <w:marLeft w:val="0"/>
                                          <w:marRight w:val="0"/>
                                          <w:marTop w:val="0"/>
                                          <w:marBottom w:val="0"/>
                                          <w:divBdr>
                                            <w:top w:val="none" w:sz="0" w:space="0" w:color="auto"/>
                                            <w:left w:val="none" w:sz="0" w:space="0" w:color="auto"/>
                                            <w:bottom w:val="none" w:sz="0" w:space="0" w:color="auto"/>
                                            <w:right w:val="none" w:sz="0" w:space="0" w:color="auto"/>
                                          </w:divBdr>
                                          <w:divsChild>
                                            <w:div w:id="374158442">
                                              <w:marLeft w:val="0"/>
                                              <w:marRight w:val="0"/>
                                              <w:marTop w:val="0"/>
                                              <w:marBottom w:val="0"/>
                                              <w:divBdr>
                                                <w:top w:val="none" w:sz="0" w:space="0" w:color="auto"/>
                                                <w:left w:val="none" w:sz="0" w:space="0" w:color="auto"/>
                                                <w:bottom w:val="none" w:sz="0" w:space="0" w:color="auto"/>
                                                <w:right w:val="none" w:sz="0" w:space="0" w:color="auto"/>
                                              </w:divBdr>
                                            </w:div>
                                            <w:div w:id="1616520264">
                                              <w:marLeft w:val="0"/>
                                              <w:marRight w:val="0"/>
                                              <w:marTop w:val="0"/>
                                              <w:marBottom w:val="0"/>
                                              <w:divBdr>
                                                <w:top w:val="none" w:sz="0" w:space="0" w:color="auto"/>
                                                <w:left w:val="none" w:sz="0" w:space="0" w:color="auto"/>
                                                <w:bottom w:val="none" w:sz="0" w:space="0" w:color="auto"/>
                                                <w:right w:val="none" w:sz="0" w:space="0" w:color="auto"/>
                                              </w:divBdr>
                                            </w:div>
                                            <w:div w:id="1835757880">
                                              <w:marLeft w:val="0"/>
                                              <w:marRight w:val="0"/>
                                              <w:marTop w:val="0"/>
                                              <w:marBottom w:val="0"/>
                                              <w:divBdr>
                                                <w:top w:val="none" w:sz="0" w:space="0" w:color="auto"/>
                                                <w:left w:val="none" w:sz="0" w:space="0" w:color="auto"/>
                                                <w:bottom w:val="none" w:sz="0" w:space="0" w:color="auto"/>
                                                <w:right w:val="none" w:sz="0" w:space="0" w:color="auto"/>
                                              </w:divBdr>
                                              <w:divsChild>
                                                <w:div w:id="326908545">
                                                  <w:marLeft w:val="0"/>
                                                  <w:marRight w:val="0"/>
                                                  <w:marTop w:val="0"/>
                                                  <w:marBottom w:val="0"/>
                                                  <w:divBdr>
                                                    <w:top w:val="none" w:sz="0" w:space="0" w:color="auto"/>
                                                    <w:left w:val="none" w:sz="0" w:space="0" w:color="auto"/>
                                                    <w:bottom w:val="none" w:sz="0" w:space="0" w:color="auto"/>
                                                    <w:right w:val="none" w:sz="0" w:space="0" w:color="auto"/>
                                                  </w:divBdr>
                                                  <w:divsChild>
                                                    <w:div w:id="1099182461">
                                                      <w:marLeft w:val="0"/>
                                                      <w:marRight w:val="0"/>
                                                      <w:marTop w:val="0"/>
                                                      <w:marBottom w:val="120"/>
                                                      <w:divBdr>
                                                        <w:top w:val="none" w:sz="0" w:space="0" w:color="auto"/>
                                                        <w:left w:val="none" w:sz="0" w:space="0" w:color="auto"/>
                                                        <w:bottom w:val="none" w:sz="0" w:space="0" w:color="auto"/>
                                                        <w:right w:val="none" w:sz="0" w:space="0" w:color="auto"/>
                                                      </w:divBdr>
                                                      <w:divsChild>
                                                        <w:div w:id="183510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39617">
                                              <w:blockQuote w:val="1"/>
                                              <w:marLeft w:val="720"/>
                                              <w:marRight w:val="720"/>
                                              <w:marTop w:val="100"/>
                                              <w:marBottom w:val="100"/>
                                              <w:divBdr>
                                                <w:top w:val="none" w:sz="0" w:space="0" w:color="auto"/>
                                                <w:left w:val="none" w:sz="0" w:space="0" w:color="auto"/>
                                                <w:bottom w:val="none" w:sz="0" w:space="0" w:color="auto"/>
                                                <w:right w:val="none" w:sz="0" w:space="0" w:color="auto"/>
                                              </w:divBdr>
                                            </w:div>
                                            <w:div w:id="22676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7938790">
      <w:bodyDiv w:val="1"/>
      <w:marLeft w:val="0"/>
      <w:marRight w:val="0"/>
      <w:marTop w:val="0"/>
      <w:marBottom w:val="0"/>
      <w:divBdr>
        <w:top w:val="none" w:sz="0" w:space="0" w:color="auto"/>
        <w:left w:val="none" w:sz="0" w:space="0" w:color="auto"/>
        <w:bottom w:val="none" w:sz="0" w:space="0" w:color="auto"/>
        <w:right w:val="none" w:sz="0" w:space="0" w:color="auto"/>
      </w:divBdr>
      <w:divsChild>
        <w:div w:id="1582132237">
          <w:marLeft w:val="0"/>
          <w:marRight w:val="0"/>
          <w:marTop w:val="0"/>
          <w:marBottom w:val="0"/>
          <w:divBdr>
            <w:top w:val="none" w:sz="0" w:space="0" w:color="auto"/>
            <w:left w:val="none" w:sz="0" w:space="0" w:color="auto"/>
            <w:bottom w:val="none" w:sz="0" w:space="0" w:color="auto"/>
            <w:right w:val="none" w:sz="0" w:space="0" w:color="auto"/>
          </w:divBdr>
          <w:divsChild>
            <w:div w:id="422533239">
              <w:marLeft w:val="0"/>
              <w:marRight w:val="135"/>
              <w:marTop w:val="0"/>
              <w:marBottom w:val="0"/>
              <w:divBdr>
                <w:top w:val="none" w:sz="0" w:space="0" w:color="auto"/>
                <w:left w:val="single" w:sz="12" w:space="7" w:color="E9E9E9"/>
                <w:bottom w:val="none" w:sz="0" w:space="0" w:color="auto"/>
                <w:right w:val="single" w:sz="12" w:space="7" w:color="E9E9E9"/>
              </w:divBdr>
              <w:divsChild>
                <w:div w:id="153711269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14150970">
      <w:bodyDiv w:val="1"/>
      <w:marLeft w:val="0"/>
      <w:marRight w:val="0"/>
      <w:marTop w:val="0"/>
      <w:marBottom w:val="0"/>
      <w:divBdr>
        <w:top w:val="none" w:sz="0" w:space="0" w:color="auto"/>
        <w:left w:val="none" w:sz="0" w:space="0" w:color="auto"/>
        <w:bottom w:val="none" w:sz="0" w:space="0" w:color="auto"/>
        <w:right w:val="none" w:sz="0" w:space="0" w:color="auto"/>
      </w:divBdr>
      <w:divsChild>
        <w:div w:id="257757858">
          <w:marLeft w:val="0"/>
          <w:marRight w:val="0"/>
          <w:marTop w:val="0"/>
          <w:marBottom w:val="0"/>
          <w:divBdr>
            <w:top w:val="none" w:sz="0" w:space="0" w:color="auto"/>
            <w:left w:val="none" w:sz="0" w:space="0" w:color="auto"/>
            <w:bottom w:val="none" w:sz="0" w:space="0" w:color="auto"/>
            <w:right w:val="none" w:sz="0" w:space="0" w:color="auto"/>
          </w:divBdr>
          <w:divsChild>
            <w:div w:id="1245336405">
              <w:marLeft w:val="0"/>
              <w:marRight w:val="135"/>
              <w:marTop w:val="0"/>
              <w:marBottom w:val="0"/>
              <w:divBdr>
                <w:top w:val="none" w:sz="0" w:space="0" w:color="auto"/>
                <w:left w:val="single" w:sz="12" w:space="7" w:color="E9E9E9"/>
                <w:bottom w:val="none" w:sz="0" w:space="0" w:color="auto"/>
                <w:right w:val="single" w:sz="12" w:space="7" w:color="E9E9E9"/>
              </w:divBdr>
              <w:divsChild>
                <w:div w:id="1595170010">
                  <w:marLeft w:val="0"/>
                  <w:marRight w:val="0"/>
                  <w:marTop w:val="0"/>
                  <w:marBottom w:val="300"/>
                  <w:divBdr>
                    <w:top w:val="none" w:sz="0" w:space="0" w:color="auto"/>
                    <w:left w:val="none" w:sz="0" w:space="0" w:color="auto"/>
                    <w:bottom w:val="single" w:sz="18" w:space="0" w:color="CCCCCC"/>
                    <w:right w:val="none" w:sz="0" w:space="0" w:color="auto"/>
                  </w:divBdr>
                </w:div>
              </w:divsChild>
            </w:div>
          </w:divsChild>
        </w:div>
      </w:divsChild>
    </w:div>
    <w:div w:id="1514757475">
      <w:bodyDiv w:val="1"/>
      <w:marLeft w:val="0"/>
      <w:marRight w:val="0"/>
      <w:marTop w:val="0"/>
      <w:marBottom w:val="0"/>
      <w:divBdr>
        <w:top w:val="none" w:sz="0" w:space="0" w:color="auto"/>
        <w:left w:val="none" w:sz="0" w:space="0" w:color="auto"/>
        <w:bottom w:val="none" w:sz="0" w:space="0" w:color="auto"/>
        <w:right w:val="none" w:sz="0" w:space="0" w:color="auto"/>
      </w:divBdr>
      <w:divsChild>
        <w:div w:id="585918954">
          <w:marLeft w:val="0"/>
          <w:marRight w:val="0"/>
          <w:marTop w:val="0"/>
          <w:marBottom w:val="0"/>
          <w:divBdr>
            <w:top w:val="none" w:sz="0" w:space="0" w:color="auto"/>
            <w:left w:val="none" w:sz="0" w:space="0" w:color="auto"/>
            <w:bottom w:val="none" w:sz="0" w:space="0" w:color="auto"/>
            <w:right w:val="none" w:sz="0" w:space="0" w:color="auto"/>
          </w:divBdr>
          <w:divsChild>
            <w:div w:id="1322657788">
              <w:marLeft w:val="0"/>
              <w:marRight w:val="0"/>
              <w:marTop w:val="0"/>
              <w:marBottom w:val="0"/>
              <w:divBdr>
                <w:top w:val="none" w:sz="0" w:space="0" w:color="auto"/>
                <w:left w:val="none" w:sz="0" w:space="0" w:color="auto"/>
                <w:bottom w:val="none" w:sz="0" w:space="0" w:color="auto"/>
                <w:right w:val="none" w:sz="0" w:space="0" w:color="auto"/>
              </w:divBdr>
              <w:divsChild>
                <w:div w:id="1634289491">
                  <w:marLeft w:val="0"/>
                  <w:marRight w:val="0"/>
                  <w:marTop w:val="0"/>
                  <w:marBottom w:val="0"/>
                  <w:divBdr>
                    <w:top w:val="none" w:sz="0" w:space="0" w:color="auto"/>
                    <w:left w:val="none" w:sz="0" w:space="0" w:color="auto"/>
                    <w:bottom w:val="none" w:sz="0" w:space="0" w:color="auto"/>
                    <w:right w:val="none" w:sz="0" w:space="0" w:color="auto"/>
                  </w:divBdr>
                  <w:divsChild>
                    <w:div w:id="60756655">
                      <w:marLeft w:val="0"/>
                      <w:marRight w:val="0"/>
                      <w:marTop w:val="0"/>
                      <w:marBottom w:val="150"/>
                      <w:divBdr>
                        <w:top w:val="none" w:sz="0" w:space="0" w:color="auto"/>
                        <w:left w:val="none" w:sz="0" w:space="0" w:color="auto"/>
                        <w:bottom w:val="none" w:sz="0" w:space="0" w:color="auto"/>
                        <w:right w:val="none" w:sz="0" w:space="0" w:color="auto"/>
                      </w:divBdr>
                    </w:div>
                  </w:divsChild>
                </w:div>
                <w:div w:id="1641110366">
                  <w:marLeft w:val="0"/>
                  <w:marRight w:val="0"/>
                  <w:marTop w:val="0"/>
                  <w:marBottom w:val="0"/>
                  <w:divBdr>
                    <w:top w:val="none" w:sz="0" w:space="0" w:color="auto"/>
                    <w:left w:val="none" w:sz="0" w:space="0" w:color="auto"/>
                    <w:bottom w:val="none" w:sz="0" w:space="0" w:color="auto"/>
                    <w:right w:val="none" w:sz="0" w:space="0" w:color="auto"/>
                  </w:divBdr>
                </w:div>
              </w:divsChild>
            </w:div>
            <w:div w:id="749619559">
              <w:marLeft w:val="0"/>
              <w:marRight w:val="0"/>
              <w:marTop w:val="0"/>
              <w:marBottom w:val="0"/>
              <w:divBdr>
                <w:top w:val="none" w:sz="0" w:space="0" w:color="auto"/>
                <w:left w:val="none" w:sz="0" w:space="0" w:color="auto"/>
                <w:bottom w:val="none" w:sz="0" w:space="0" w:color="auto"/>
                <w:right w:val="none" w:sz="0" w:space="0" w:color="auto"/>
              </w:divBdr>
              <w:divsChild>
                <w:div w:id="265775943">
                  <w:marLeft w:val="0"/>
                  <w:marRight w:val="0"/>
                  <w:marTop w:val="0"/>
                  <w:marBottom w:val="0"/>
                  <w:divBdr>
                    <w:top w:val="none" w:sz="0" w:space="0" w:color="auto"/>
                    <w:left w:val="none" w:sz="0" w:space="0" w:color="auto"/>
                    <w:bottom w:val="none" w:sz="0" w:space="0" w:color="auto"/>
                    <w:right w:val="none" w:sz="0" w:space="0" w:color="auto"/>
                  </w:divBdr>
                  <w:divsChild>
                    <w:div w:id="1944876130">
                      <w:marLeft w:val="0"/>
                      <w:marRight w:val="0"/>
                      <w:marTop w:val="0"/>
                      <w:marBottom w:val="0"/>
                      <w:divBdr>
                        <w:top w:val="none" w:sz="0" w:space="0" w:color="auto"/>
                        <w:left w:val="none" w:sz="0" w:space="0" w:color="auto"/>
                        <w:bottom w:val="none" w:sz="0" w:space="0" w:color="auto"/>
                        <w:right w:val="none" w:sz="0" w:space="0" w:color="auto"/>
                      </w:divBdr>
                      <w:divsChild>
                        <w:div w:id="1003312702">
                          <w:marLeft w:val="0"/>
                          <w:marRight w:val="0"/>
                          <w:marTop w:val="0"/>
                          <w:marBottom w:val="0"/>
                          <w:divBdr>
                            <w:top w:val="none" w:sz="0" w:space="0" w:color="auto"/>
                            <w:left w:val="none" w:sz="0" w:space="0" w:color="auto"/>
                            <w:bottom w:val="none" w:sz="0" w:space="0" w:color="auto"/>
                            <w:right w:val="none" w:sz="0" w:space="0" w:color="auto"/>
                          </w:divBdr>
                          <w:divsChild>
                            <w:div w:id="6711039">
                              <w:marLeft w:val="0"/>
                              <w:marRight w:val="0"/>
                              <w:marTop w:val="0"/>
                              <w:marBottom w:val="0"/>
                              <w:divBdr>
                                <w:top w:val="none" w:sz="0" w:space="0" w:color="auto"/>
                                <w:left w:val="none" w:sz="0" w:space="0" w:color="auto"/>
                                <w:bottom w:val="none" w:sz="0" w:space="0" w:color="auto"/>
                                <w:right w:val="none" w:sz="0" w:space="0" w:color="auto"/>
                              </w:divBdr>
                            </w:div>
                            <w:div w:id="16547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269397">
      <w:bodyDiv w:val="1"/>
      <w:marLeft w:val="0"/>
      <w:marRight w:val="0"/>
      <w:marTop w:val="0"/>
      <w:marBottom w:val="0"/>
      <w:divBdr>
        <w:top w:val="none" w:sz="0" w:space="0" w:color="auto"/>
        <w:left w:val="none" w:sz="0" w:space="0" w:color="auto"/>
        <w:bottom w:val="none" w:sz="0" w:space="0" w:color="auto"/>
        <w:right w:val="none" w:sz="0" w:space="0" w:color="auto"/>
      </w:divBdr>
      <w:divsChild>
        <w:div w:id="1166094128">
          <w:marLeft w:val="0"/>
          <w:marRight w:val="0"/>
          <w:marTop w:val="0"/>
          <w:marBottom w:val="0"/>
          <w:divBdr>
            <w:top w:val="none" w:sz="0" w:space="0" w:color="auto"/>
            <w:left w:val="none" w:sz="0" w:space="0" w:color="auto"/>
            <w:bottom w:val="none" w:sz="0" w:space="0" w:color="auto"/>
            <w:right w:val="none" w:sz="0" w:space="0" w:color="auto"/>
          </w:divBdr>
          <w:divsChild>
            <w:div w:id="743377882">
              <w:marLeft w:val="0"/>
              <w:marRight w:val="0"/>
              <w:marTop w:val="0"/>
              <w:marBottom w:val="0"/>
              <w:divBdr>
                <w:top w:val="none" w:sz="0" w:space="0" w:color="auto"/>
                <w:left w:val="none" w:sz="0" w:space="0" w:color="auto"/>
                <w:bottom w:val="none" w:sz="0" w:space="0" w:color="auto"/>
                <w:right w:val="none" w:sz="0" w:space="0" w:color="auto"/>
              </w:divBdr>
              <w:divsChild>
                <w:div w:id="624510722">
                  <w:marLeft w:val="0"/>
                  <w:marRight w:val="0"/>
                  <w:marTop w:val="0"/>
                  <w:marBottom w:val="0"/>
                  <w:divBdr>
                    <w:top w:val="none" w:sz="0" w:space="0" w:color="auto"/>
                    <w:left w:val="none" w:sz="0" w:space="0" w:color="auto"/>
                    <w:bottom w:val="none" w:sz="0" w:space="0" w:color="auto"/>
                    <w:right w:val="none" w:sz="0" w:space="0" w:color="auto"/>
                  </w:divBdr>
                  <w:divsChild>
                    <w:div w:id="540627391">
                      <w:marLeft w:val="0"/>
                      <w:marRight w:val="0"/>
                      <w:marTop w:val="0"/>
                      <w:marBottom w:val="0"/>
                      <w:divBdr>
                        <w:top w:val="none" w:sz="0" w:space="0" w:color="auto"/>
                        <w:left w:val="none" w:sz="0" w:space="0" w:color="auto"/>
                        <w:bottom w:val="none" w:sz="0" w:space="0" w:color="auto"/>
                        <w:right w:val="none" w:sz="0" w:space="0" w:color="auto"/>
                      </w:divBdr>
                      <w:divsChild>
                        <w:div w:id="99565737">
                          <w:marLeft w:val="0"/>
                          <w:marRight w:val="0"/>
                          <w:marTop w:val="0"/>
                          <w:marBottom w:val="0"/>
                          <w:divBdr>
                            <w:top w:val="none" w:sz="0" w:space="0" w:color="auto"/>
                            <w:left w:val="none" w:sz="0" w:space="0" w:color="auto"/>
                            <w:bottom w:val="none" w:sz="0" w:space="0" w:color="auto"/>
                            <w:right w:val="none" w:sz="0" w:space="0" w:color="auto"/>
                          </w:divBdr>
                          <w:divsChild>
                            <w:div w:id="988361168">
                              <w:marLeft w:val="0"/>
                              <w:marRight w:val="0"/>
                              <w:marTop w:val="0"/>
                              <w:marBottom w:val="0"/>
                              <w:divBdr>
                                <w:top w:val="none" w:sz="0" w:space="0" w:color="auto"/>
                                <w:left w:val="none" w:sz="0" w:space="0" w:color="auto"/>
                                <w:bottom w:val="none" w:sz="0" w:space="0" w:color="auto"/>
                                <w:right w:val="none" w:sz="0" w:space="0" w:color="auto"/>
                              </w:divBdr>
                              <w:divsChild>
                                <w:div w:id="2023508083">
                                  <w:marLeft w:val="0"/>
                                  <w:marRight w:val="0"/>
                                  <w:marTop w:val="0"/>
                                  <w:marBottom w:val="0"/>
                                  <w:divBdr>
                                    <w:top w:val="none" w:sz="0" w:space="0" w:color="auto"/>
                                    <w:left w:val="none" w:sz="0" w:space="0" w:color="auto"/>
                                    <w:bottom w:val="none" w:sz="0" w:space="0" w:color="auto"/>
                                    <w:right w:val="none" w:sz="0" w:space="0" w:color="auto"/>
                                  </w:divBdr>
                                </w:div>
                                <w:div w:id="102845293">
                                  <w:marLeft w:val="0"/>
                                  <w:marRight w:val="0"/>
                                  <w:marTop w:val="0"/>
                                  <w:marBottom w:val="0"/>
                                  <w:divBdr>
                                    <w:top w:val="none" w:sz="0" w:space="0" w:color="auto"/>
                                    <w:left w:val="none" w:sz="0" w:space="0" w:color="auto"/>
                                    <w:bottom w:val="none" w:sz="0" w:space="0" w:color="auto"/>
                                    <w:right w:val="none" w:sz="0" w:space="0" w:color="auto"/>
                                  </w:divBdr>
                                  <w:divsChild>
                                    <w:div w:id="31421930">
                                      <w:marLeft w:val="0"/>
                                      <w:marRight w:val="0"/>
                                      <w:marTop w:val="0"/>
                                      <w:marBottom w:val="0"/>
                                      <w:divBdr>
                                        <w:top w:val="none" w:sz="0" w:space="0" w:color="auto"/>
                                        <w:left w:val="none" w:sz="0" w:space="0" w:color="auto"/>
                                        <w:bottom w:val="none" w:sz="0" w:space="0" w:color="auto"/>
                                        <w:right w:val="none" w:sz="0" w:space="0" w:color="auto"/>
                                      </w:divBdr>
                                    </w:div>
                                    <w:div w:id="893857392">
                                      <w:marLeft w:val="0"/>
                                      <w:marRight w:val="0"/>
                                      <w:marTop w:val="0"/>
                                      <w:marBottom w:val="0"/>
                                      <w:divBdr>
                                        <w:top w:val="none" w:sz="0" w:space="0" w:color="auto"/>
                                        <w:left w:val="none" w:sz="0" w:space="0" w:color="auto"/>
                                        <w:bottom w:val="none" w:sz="0" w:space="0" w:color="auto"/>
                                        <w:right w:val="none" w:sz="0" w:space="0" w:color="auto"/>
                                      </w:divBdr>
                                    </w:div>
                                    <w:div w:id="343240293">
                                      <w:marLeft w:val="0"/>
                                      <w:marRight w:val="0"/>
                                      <w:marTop w:val="0"/>
                                      <w:marBottom w:val="0"/>
                                      <w:divBdr>
                                        <w:top w:val="none" w:sz="0" w:space="0" w:color="auto"/>
                                        <w:left w:val="none" w:sz="0" w:space="0" w:color="auto"/>
                                        <w:bottom w:val="none" w:sz="0" w:space="0" w:color="auto"/>
                                        <w:right w:val="none" w:sz="0" w:space="0" w:color="auto"/>
                                      </w:divBdr>
                                    </w:div>
                                    <w:div w:id="1174227137">
                                      <w:marLeft w:val="0"/>
                                      <w:marRight w:val="0"/>
                                      <w:marTop w:val="0"/>
                                      <w:marBottom w:val="0"/>
                                      <w:divBdr>
                                        <w:top w:val="none" w:sz="0" w:space="0" w:color="auto"/>
                                        <w:left w:val="none" w:sz="0" w:space="0" w:color="auto"/>
                                        <w:bottom w:val="none" w:sz="0" w:space="0" w:color="auto"/>
                                        <w:right w:val="none" w:sz="0" w:space="0" w:color="auto"/>
                                      </w:divBdr>
                                    </w:div>
                                    <w:div w:id="520049517">
                                      <w:marLeft w:val="0"/>
                                      <w:marRight w:val="0"/>
                                      <w:marTop w:val="0"/>
                                      <w:marBottom w:val="0"/>
                                      <w:divBdr>
                                        <w:top w:val="none" w:sz="0" w:space="0" w:color="auto"/>
                                        <w:left w:val="none" w:sz="0" w:space="0" w:color="auto"/>
                                        <w:bottom w:val="none" w:sz="0" w:space="0" w:color="auto"/>
                                        <w:right w:val="none" w:sz="0" w:space="0" w:color="auto"/>
                                      </w:divBdr>
                                    </w:div>
                                    <w:div w:id="717585790">
                                      <w:marLeft w:val="0"/>
                                      <w:marRight w:val="0"/>
                                      <w:marTop w:val="0"/>
                                      <w:marBottom w:val="0"/>
                                      <w:divBdr>
                                        <w:top w:val="none" w:sz="0" w:space="0" w:color="auto"/>
                                        <w:left w:val="none" w:sz="0" w:space="0" w:color="auto"/>
                                        <w:bottom w:val="none" w:sz="0" w:space="0" w:color="auto"/>
                                        <w:right w:val="none" w:sz="0" w:space="0" w:color="auto"/>
                                      </w:divBdr>
                                      <w:divsChild>
                                        <w:div w:id="644165253">
                                          <w:marLeft w:val="0"/>
                                          <w:marRight w:val="0"/>
                                          <w:marTop w:val="0"/>
                                          <w:marBottom w:val="0"/>
                                          <w:divBdr>
                                            <w:top w:val="none" w:sz="0" w:space="0" w:color="auto"/>
                                            <w:left w:val="none" w:sz="0" w:space="0" w:color="auto"/>
                                            <w:bottom w:val="none" w:sz="0" w:space="0" w:color="auto"/>
                                            <w:right w:val="none" w:sz="0" w:space="0" w:color="auto"/>
                                          </w:divBdr>
                                        </w:div>
                                      </w:divsChild>
                                    </w:div>
                                    <w:div w:id="205306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81018">
                          <w:marLeft w:val="0"/>
                          <w:marRight w:val="0"/>
                          <w:marTop w:val="0"/>
                          <w:marBottom w:val="0"/>
                          <w:divBdr>
                            <w:top w:val="none" w:sz="0" w:space="0" w:color="auto"/>
                            <w:left w:val="none" w:sz="0" w:space="0" w:color="auto"/>
                            <w:bottom w:val="none" w:sz="0" w:space="0" w:color="auto"/>
                            <w:right w:val="none" w:sz="0" w:space="0" w:color="auto"/>
                          </w:divBdr>
                          <w:divsChild>
                            <w:div w:id="517430587">
                              <w:marLeft w:val="0"/>
                              <w:marRight w:val="0"/>
                              <w:marTop w:val="0"/>
                              <w:marBottom w:val="0"/>
                              <w:divBdr>
                                <w:top w:val="none" w:sz="0" w:space="0" w:color="auto"/>
                                <w:left w:val="none" w:sz="0" w:space="0" w:color="auto"/>
                                <w:bottom w:val="none" w:sz="0" w:space="0" w:color="auto"/>
                                <w:right w:val="none" w:sz="0" w:space="0" w:color="auto"/>
                              </w:divBdr>
                              <w:divsChild>
                                <w:div w:id="1219122235">
                                  <w:marLeft w:val="0"/>
                                  <w:marRight w:val="0"/>
                                  <w:marTop w:val="0"/>
                                  <w:marBottom w:val="0"/>
                                  <w:divBdr>
                                    <w:top w:val="none" w:sz="0" w:space="0" w:color="auto"/>
                                    <w:left w:val="none" w:sz="0" w:space="0" w:color="auto"/>
                                    <w:bottom w:val="none" w:sz="0" w:space="0" w:color="auto"/>
                                    <w:right w:val="none" w:sz="0" w:space="0" w:color="auto"/>
                                  </w:divBdr>
                                  <w:divsChild>
                                    <w:div w:id="372196982">
                                      <w:marLeft w:val="0"/>
                                      <w:marRight w:val="0"/>
                                      <w:marTop w:val="0"/>
                                      <w:marBottom w:val="0"/>
                                      <w:divBdr>
                                        <w:top w:val="none" w:sz="0" w:space="0" w:color="auto"/>
                                        <w:left w:val="none" w:sz="0" w:space="0" w:color="auto"/>
                                        <w:bottom w:val="none" w:sz="0" w:space="0" w:color="auto"/>
                                        <w:right w:val="none" w:sz="0" w:space="0" w:color="auto"/>
                                      </w:divBdr>
                                      <w:divsChild>
                                        <w:div w:id="116535680">
                                          <w:marLeft w:val="0"/>
                                          <w:marRight w:val="0"/>
                                          <w:marTop w:val="0"/>
                                          <w:marBottom w:val="0"/>
                                          <w:divBdr>
                                            <w:top w:val="none" w:sz="0" w:space="0" w:color="auto"/>
                                            <w:left w:val="none" w:sz="0" w:space="0" w:color="auto"/>
                                            <w:bottom w:val="none" w:sz="0" w:space="0" w:color="auto"/>
                                            <w:right w:val="none" w:sz="0" w:space="0" w:color="auto"/>
                                          </w:divBdr>
                                          <w:divsChild>
                                            <w:div w:id="1965885720">
                                              <w:marLeft w:val="0"/>
                                              <w:marRight w:val="0"/>
                                              <w:marTop w:val="0"/>
                                              <w:marBottom w:val="0"/>
                                              <w:divBdr>
                                                <w:top w:val="none" w:sz="0" w:space="0" w:color="auto"/>
                                                <w:left w:val="none" w:sz="0" w:space="0" w:color="auto"/>
                                                <w:bottom w:val="none" w:sz="0" w:space="0" w:color="auto"/>
                                                <w:right w:val="none" w:sz="0" w:space="0" w:color="auto"/>
                                              </w:divBdr>
                                            </w:div>
                                            <w:div w:id="1916281437">
                                              <w:marLeft w:val="0"/>
                                              <w:marRight w:val="0"/>
                                              <w:marTop w:val="0"/>
                                              <w:marBottom w:val="0"/>
                                              <w:divBdr>
                                                <w:top w:val="none" w:sz="0" w:space="0" w:color="auto"/>
                                                <w:left w:val="none" w:sz="0" w:space="0" w:color="auto"/>
                                                <w:bottom w:val="none" w:sz="0" w:space="0" w:color="auto"/>
                                                <w:right w:val="none" w:sz="0" w:space="0" w:color="auto"/>
                                              </w:divBdr>
                                            </w:div>
                                            <w:div w:id="1398240827">
                                              <w:marLeft w:val="0"/>
                                              <w:marRight w:val="0"/>
                                              <w:marTop w:val="0"/>
                                              <w:marBottom w:val="0"/>
                                              <w:divBdr>
                                                <w:top w:val="none" w:sz="0" w:space="0" w:color="auto"/>
                                                <w:left w:val="none" w:sz="0" w:space="0" w:color="auto"/>
                                                <w:bottom w:val="none" w:sz="0" w:space="0" w:color="auto"/>
                                                <w:right w:val="none" w:sz="0" w:space="0" w:color="auto"/>
                                              </w:divBdr>
                                            </w:div>
                                            <w:div w:id="13055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249994">
                              <w:marLeft w:val="0"/>
                              <w:marRight w:val="0"/>
                              <w:marTop w:val="0"/>
                              <w:marBottom w:val="0"/>
                              <w:divBdr>
                                <w:top w:val="none" w:sz="0" w:space="0" w:color="auto"/>
                                <w:left w:val="none" w:sz="0" w:space="0" w:color="auto"/>
                                <w:bottom w:val="none" w:sz="0" w:space="0" w:color="auto"/>
                                <w:right w:val="none" w:sz="0" w:space="0" w:color="auto"/>
                              </w:divBdr>
                            </w:div>
                          </w:divsChild>
                        </w:div>
                        <w:div w:id="1904676012">
                          <w:marLeft w:val="0"/>
                          <w:marRight w:val="0"/>
                          <w:marTop w:val="0"/>
                          <w:marBottom w:val="0"/>
                          <w:divBdr>
                            <w:top w:val="none" w:sz="0" w:space="0" w:color="auto"/>
                            <w:left w:val="none" w:sz="0" w:space="0" w:color="auto"/>
                            <w:bottom w:val="none" w:sz="0" w:space="0" w:color="auto"/>
                            <w:right w:val="none" w:sz="0" w:space="0" w:color="auto"/>
                          </w:divBdr>
                          <w:divsChild>
                            <w:div w:id="2089422632">
                              <w:marLeft w:val="0"/>
                              <w:marRight w:val="0"/>
                              <w:marTop w:val="0"/>
                              <w:marBottom w:val="0"/>
                              <w:divBdr>
                                <w:top w:val="none" w:sz="0" w:space="0" w:color="auto"/>
                                <w:left w:val="none" w:sz="0" w:space="0" w:color="auto"/>
                                <w:bottom w:val="none" w:sz="0" w:space="0" w:color="auto"/>
                                <w:right w:val="none" w:sz="0" w:space="0" w:color="auto"/>
                              </w:divBdr>
                              <w:divsChild>
                                <w:div w:id="625038589">
                                  <w:marLeft w:val="0"/>
                                  <w:marRight w:val="0"/>
                                  <w:marTop w:val="0"/>
                                  <w:marBottom w:val="0"/>
                                  <w:divBdr>
                                    <w:top w:val="none" w:sz="0" w:space="0" w:color="auto"/>
                                    <w:left w:val="none" w:sz="0" w:space="0" w:color="auto"/>
                                    <w:bottom w:val="none" w:sz="0" w:space="0" w:color="auto"/>
                                    <w:right w:val="none" w:sz="0" w:space="0" w:color="auto"/>
                                  </w:divBdr>
                                  <w:divsChild>
                                    <w:div w:id="328677094">
                                      <w:marLeft w:val="0"/>
                                      <w:marRight w:val="0"/>
                                      <w:marTop w:val="0"/>
                                      <w:marBottom w:val="0"/>
                                      <w:divBdr>
                                        <w:top w:val="none" w:sz="0" w:space="0" w:color="auto"/>
                                        <w:left w:val="none" w:sz="0" w:space="0" w:color="auto"/>
                                        <w:bottom w:val="none" w:sz="0" w:space="0" w:color="auto"/>
                                        <w:right w:val="none" w:sz="0" w:space="0" w:color="auto"/>
                                      </w:divBdr>
                                      <w:divsChild>
                                        <w:div w:id="50459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8829502">
      <w:bodyDiv w:val="1"/>
      <w:marLeft w:val="0"/>
      <w:marRight w:val="0"/>
      <w:marTop w:val="0"/>
      <w:marBottom w:val="0"/>
      <w:divBdr>
        <w:top w:val="none" w:sz="0" w:space="0" w:color="auto"/>
        <w:left w:val="none" w:sz="0" w:space="0" w:color="auto"/>
        <w:bottom w:val="none" w:sz="0" w:space="0" w:color="auto"/>
        <w:right w:val="none" w:sz="0" w:space="0" w:color="auto"/>
      </w:divBdr>
      <w:divsChild>
        <w:div w:id="863834132">
          <w:marLeft w:val="0"/>
          <w:marRight w:val="0"/>
          <w:marTop w:val="0"/>
          <w:marBottom w:val="0"/>
          <w:divBdr>
            <w:top w:val="none" w:sz="0" w:space="0" w:color="auto"/>
            <w:left w:val="none" w:sz="0" w:space="0" w:color="auto"/>
            <w:bottom w:val="none" w:sz="0" w:space="0" w:color="auto"/>
            <w:right w:val="none" w:sz="0" w:space="0" w:color="auto"/>
          </w:divBdr>
          <w:divsChild>
            <w:div w:id="6836204">
              <w:marLeft w:val="0"/>
              <w:marRight w:val="0"/>
              <w:marTop w:val="0"/>
              <w:marBottom w:val="0"/>
              <w:divBdr>
                <w:top w:val="none" w:sz="0" w:space="0" w:color="auto"/>
                <w:left w:val="none" w:sz="0" w:space="0" w:color="auto"/>
                <w:bottom w:val="none" w:sz="0" w:space="0" w:color="auto"/>
                <w:right w:val="none" w:sz="0" w:space="0" w:color="auto"/>
              </w:divBdr>
              <w:divsChild>
                <w:div w:id="744835701">
                  <w:marLeft w:val="0"/>
                  <w:marRight w:val="0"/>
                  <w:marTop w:val="0"/>
                  <w:marBottom w:val="0"/>
                  <w:divBdr>
                    <w:top w:val="none" w:sz="0" w:space="0" w:color="auto"/>
                    <w:left w:val="none" w:sz="0" w:space="0" w:color="auto"/>
                    <w:bottom w:val="none" w:sz="0" w:space="0" w:color="auto"/>
                    <w:right w:val="none" w:sz="0" w:space="0" w:color="auto"/>
                  </w:divBdr>
                  <w:divsChild>
                    <w:div w:id="2051175917">
                      <w:marLeft w:val="0"/>
                      <w:marRight w:val="0"/>
                      <w:marTop w:val="0"/>
                      <w:marBottom w:val="0"/>
                      <w:divBdr>
                        <w:top w:val="none" w:sz="0" w:space="0" w:color="auto"/>
                        <w:left w:val="none" w:sz="0" w:space="0" w:color="auto"/>
                        <w:bottom w:val="none" w:sz="0" w:space="0" w:color="auto"/>
                        <w:right w:val="none" w:sz="0" w:space="0" w:color="auto"/>
                      </w:divBdr>
                      <w:divsChild>
                        <w:div w:id="918750301">
                          <w:marLeft w:val="0"/>
                          <w:marRight w:val="0"/>
                          <w:marTop w:val="0"/>
                          <w:marBottom w:val="0"/>
                          <w:divBdr>
                            <w:top w:val="none" w:sz="0" w:space="0" w:color="auto"/>
                            <w:left w:val="none" w:sz="0" w:space="0" w:color="auto"/>
                            <w:bottom w:val="none" w:sz="0" w:space="0" w:color="auto"/>
                            <w:right w:val="none" w:sz="0" w:space="0" w:color="auto"/>
                          </w:divBdr>
                          <w:divsChild>
                            <w:div w:id="1450853159">
                              <w:marLeft w:val="0"/>
                              <w:marRight w:val="0"/>
                              <w:marTop w:val="0"/>
                              <w:marBottom w:val="0"/>
                              <w:divBdr>
                                <w:top w:val="none" w:sz="0" w:space="0" w:color="auto"/>
                                <w:left w:val="none" w:sz="0" w:space="0" w:color="auto"/>
                                <w:bottom w:val="none" w:sz="0" w:space="0" w:color="auto"/>
                                <w:right w:val="none" w:sz="0" w:space="0" w:color="auto"/>
                              </w:divBdr>
                            </w:div>
                            <w:div w:id="1866208799">
                              <w:marLeft w:val="0"/>
                              <w:marRight w:val="0"/>
                              <w:marTop w:val="0"/>
                              <w:marBottom w:val="0"/>
                              <w:divBdr>
                                <w:top w:val="none" w:sz="0" w:space="0" w:color="auto"/>
                                <w:left w:val="none" w:sz="0" w:space="0" w:color="auto"/>
                                <w:bottom w:val="none" w:sz="0" w:space="0" w:color="auto"/>
                                <w:right w:val="none" w:sz="0" w:space="0" w:color="auto"/>
                              </w:divBdr>
                              <w:divsChild>
                                <w:div w:id="1096512072">
                                  <w:marLeft w:val="0"/>
                                  <w:marRight w:val="0"/>
                                  <w:marTop w:val="0"/>
                                  <w:marBottom w:val="0"/>
                                  <w:divBdr>
                                    <w:top w:val="none" w:sz="0" w:space="0" w:color="auto"/>
                                    <w:left w:val="none" w:sz="0" w:space="0" w:color="auto"/>
                                    <w:bottom w:val="none" w:sz="0" w:space="0" w:color="auto"/>
                                    <w:right w:val="none" w:sz="0" w:space="0" w:color="auto"/>
                                  </w:divBdr>
                                </w:div>
                                <w:div w:id="16369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1407028">
      <w:bodyDiv w:val="1"/>
      <w:marLeft w:val="0"/>
      <w:marRight w:val="0"/>
      <w:marTop w:val="0"/>
      <w:marBottom w:val="0"/>
      <w:divBdr>
        <w:top w:val="none" w:sz="0" w:space="0" w:color="auto"/>
        <w:left w:val="none" w:sz="0" w:space="0" w:color="auto"/>
        <w:bottom w:val="none" w:sz="0" w:space="0" w:color="auto"/>
        <w:right w:val="none" w:sz="0" w:space="0" w:color="auto"/>
      </w:divBdr>
      <w:divsChild>
        <w:div w:id="1815491500">
          <w:marLeft w:val="0"/>
          <w:marRight w:val="0"/>
          <w:marTop w:val="0"/>
          <w:marBottom w:val="0"/>
          <w:divBdr>
            <w:top w:val="none" w:sz="0" w:space="0" w:color="auto"/>
            <w:left w:val="none" w:sz="0" w:space="0" w:color="auto"/>
            <w:bottom w:val="none" w:sz="0" w:space="0" w:color="auto"/>
            <w:right w:val="none" w:sz="0" w:space="0" w:color="auto"/>
          </w:divBdr>
          <w:divsChild>
            <w:div w:id="97533282">
              <w:marLeft w:val="0"/>
              <w:marRight w:val="0"/>
              <w:marTop w:val="0"/>
              <w:marBottom w:val="0"/>
              <w:divBdr>
                <w:top w:val="none" w:sz="0" w:space="0" w:color="auto"/>
                <w:left w:val="none" w:sz="0" w:space="0" w:color="auto"/>
                <w:bottom w:val="none" w:sz="0" w:space="0" w:color="auto"/>
                <w:right w:val="none" w:sz="0" w:space="0" w:color="auto"/>
              </w:divBdr>
              <w:divsChild>
                <w:div w:id="36509224">
                  <w:marLeft w:val="225"/>
                  <w:marRight w:val="225"/>
                  <w:marTop w:val="225"/>
                  <w:marBottom w:val="225"/>
                  <w:divBdr>
                    <w:top w:val="none" w:sz="0" w:space="0" w:color="auto"/>
                    <w:left w:val="none" w:sz="0" w:space="0" w:color="auto"/>
                    <w:bottom w:val="none" w:sz="0" w:space="0" w:color="auto"/>
                    <w:right w:val="none" w:sz="0" w:space="0" w:color="auto"/>
                  </w:divBdr>
                  <w:divsChild>
                    <w:div w:id="1321081206">
                      <w:marLeft w:val="0"/>
                      <w:marRight w:val="0"/>
                      <w:marTop w:val="0"/>
                      <w:marBottom w:val="0"/>
                      <w:divBdr>
                        <w:top w:val="none" w:sz="0" w:space="0" w:color="auto"/>
                        <w:left w:val="none" w:sz="0" w:space="0" w:color="auto"/>
                        <w:bottom w:val="none" w:sz="0" w:space="0" w:color="auto"/>
                        <w:right w:val="none" w:sz="0" w:space="0" w:color="auto"/>
                      </w:divBdr>
                      <w:divsChild>
                        <w:div w:id="1608731723">
                          <w:marLeft w:val="0"/>
                          <w:marRight w:val="0"/>
                          <w:marTop w:val="0"/>
                          <w:marBottom w:val="0"/>
                          <w:divBdr>
                            <w:top w:val="none" w:sz="0" w:space="0" w:color="auto"/>
                            <w:left w:val="none" w:sz="0" w:space="0" w:color="auto"/>
                            <w:bottom w:val="none" w:sz="0" w:space="0" w:color="auto"/>
                            <w:right w:val="none" w:sz="0" w:space="0" w:color="auto"/>
                          </w:divBdr>
                          <w:divsChild>
                            <w:div w:id="911739300">
                              <w:marLeft w:val="0"/>
                              <w:marRight w:val="0"/>
                              <w:marTop w:val="0"/>
                              <w:marBottom w:val="0"/>
                              <w:divBdr>
                                <w:top w:val="none" w:sz="0" w:space="0" w:color="auto"/>
                                <w:left w:val="none" w:sz="0" w:space="0" w:color="auto"/>
                                <w:bottom w:val="none" w:sz="0" w:space="0" w:color="auto"/>
                                <w:right w:val="none" w:sz="0" w:space="0" w:color="auto"/>
                              </w:divBdr>
                              <w:divsChild>
                                <w:div w:id="1898200295">
                                  <w:marLeft w:val="0"/>
                                  <w:marRight w:val="0"/>
                                  <w:marTop w:val="0"/>
                                  <w:marBottom w:val="0"/>
                                  <w:divBdr>
                                    <w:top w:val="none" w:sz="0" w:space="0" w:color="auto"/>
                                    <w:left w:val="none" w:sz="0" w:space="0" w:color="auto"/>
                                    <w:bottom w:val="none" w:sz="0" w:space="0" w:color="auto"/>
                                    <w:right w:val="none" w:sz="0" w:space="0" w:color="auto"/>
                                  </w:divBdr>
                                </w:div>
                                <w:div w:id="37731632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69814090">
                          <w:marLeft w:val="0"/>
                          <w:marRight w:val="3375"/>
                          <w:marTop w:val="150"/>
                          <w:marBottom w:val="0"/>
                          <w:divBdr>
                            <w:top w:val="single" w:sz="6" w:space="4" w:color="CCCCCC"/>
                            <w:left w:val="none" w:sz="0" w:space="0" w:color="auto"/>
                            <w:bottom w:val="single" w:sz="6" w:space="4" w:color="CCCCCC"/>
                            <w:right w:val="none" w:sz="0" w:space="0" w:color="auto"/>
                          </w:divBdr>
                        </w:div>
                        <w:div w:id="1919367878">
                          <w:marLeft w:val="0"/>
                          <w:marRight w:val="3375"/>
                          <w:marTop w:val="75"/>
                          <w:marBottom w:val="0"/>
                          <w:divBdr>
                            <w:top w:val="none" w:sz="0" w:space="0" w:color="auto"/>
                            <w:left w:val="none" w:sz="0" w:space="0" w:color="auto"/>
                            <w:bottom w:val="none" w:sz="0" w:space="0" w:color="auto"/>
                            <w:right w:val="none" w:sz="0" w:space="0" w:color="auto"/>
                          </w:divBdr>
                        </w:div>
                      </w:divsChild>
                    </w:div>
                    <w:div w:id="2128549302">
                      <w:marLeft w:val="0"/>
                      <w:marRight w:val="0"/>
                      <w:marTop w:val="75"/>
                      <w:marBottom w:val="0"/>
                      <w:divBdr>
                        <w:top w:val="none" w:sz="0" w:space="0" w:color="auto"/>
                        <w:left w:val="none" w:sz="0" w:space="0" w:color="auto"/>
                        <w:bottom w:val="none" w:sz="0" w:space="0" w:color="auto"/>
                        <w:right w:val="none" w:sz="0" w:space="0" w:color="auto"/>
                      </w:divBdr>
                      <w:divsChild>
                        <w:div w:id="1473133460">
                          <w:marLeft w:val="0"/>
                          <w:marRight w:val="0"/>
                          <w:marTop w:val="0"/>
                          <w:marBottom w:val="0"/>
                          <w:divBdr>
                            <w:top w:val="none" w:sz="0" w:space="0" w:color="auto"/>
                            <w:left w:val="none" w:sz="0" w:space="0" w:color="auto"/>
                            <w:bottom w:val="none" w:sz="0" w:space="0" w:color="auto"/>
                            <w:right w:val="none" w:sz="0" w:space="0" w:color="auto"/>
                          </w:divBdr>
                        </w:div>
                        <w:div w:id="103909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979953">
      <w:bodyDiv w:val="1"/>
      <w:marLeft w:val="0"/>
      <w:marRight w:val="0"/>
      <w:marTop w:val="0"/>
      <w:marBottom w:val="0"/>
      <w:divBdr>
        <w:top w:val="none" w:sz="0" w:space="0" w:color="auto"/>
        <w:left w:val="none" w:sz="0" w:space="0" w:color="auto"/>
        <w:bottom w:val="none" w:sz="0" w:space="0" w:color="auto"/>
        <w:right w:val="none" w:sz="0" w:space="0" w:color="auto"/>
      </w:divBdr>
      <w:divsChild>
        <w:div w:id="1595629864">
          <w:marLeft w:val="0"/>
          <w:marRight w:val="0"/>
          <w:marTop w:val="0"/>
          <w:marBottom w:val="0"/>
          <w:divBdr>
            <w:top w:val="none" w:sz="0" w:space="0" w:color="auto"/>
            <w:left w:val="none" w:sz="0" w:space="0" w:color="auto"/>
            <w:bottom w:val="none" w:sz="0" w:space="0" w:color="auto"/>
            <w:right w:val="none" w:sz="0" w:space="0" w:color="auto"/>
          </w:divBdr>
          <w:divsChild>
            <w:div w:id="908152063">
              <w:marLeft w:val="0"/>
              <w:marRight w:val="135"/>
              <w:marTop w:val="0"/>
              <w:marBottom w:val="0"/>
              <w:divBdr>
                <w:top w:val="none" w:sz="0" w:space="0" w:color="auto"/>
                <w:left w:val="single" w:sz="12" w:space="7" w:color="E9E9E9"/>
                <w:bottom w:val="none" w:sz="0" w:space="0" w:color="auto"/>
                <w:right w:val="single" w:sz="12" w:space="7" w:color="E9E9E9"/>
              </w:divBdr>
              <w:divsChild>
                <w:div w:id="13009155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50460849">
      <w:bodyDiv w:val="1"/>
      <w:marLeft w:val="0"/>
      <w:marRight w:val="0"/>
      <w:marTop w:val="0"/>
      <w:marBottom w:val="0"/>
      <w:divBdr>
        <w:top w:val="none" w:sz="0" w:space="0" w:color="auto"/>
        <w:left w:val="none" w:sz="0" w:space="0" w:color="auto"/>
        <w:bottom w:val="none" w:sz="0" w:space="0" w:color="auto"/>
        <w:right w:val="none" w:sz="0" w:space="0" w:color="auto"/>
      </w:divBdr>
      <w:divsChild>
        <w:div w:id="540366456">
          <w:marLeft w:val="0"/>
          <w:marRight w:val="0"/>
          <w:marTop w:val="0"/>
          <w:marBottom w:val="0"/>
          <w:divBdr>
            <w:top w:val="none" w:sz="0" w:space="0" w:color="auto"/>
            <w:left w:val="none" w:sz="0" w:space="0" w:color="auto"/>
            <w:bottom w:val="none" w:sz="0" w:space="0" w:color="auto"/>
            <w:right w:val="none" w:sz="0" w:space="0" w:color="auto"/>
          </w:divBdr>
          <w:divsChild>
            <w:div w:id="465467705">
              <w:marLeft w:val="0"/>
              <w:marRight w:val="0"/>
              <w:marTop w:val="0"/>
              <w:marBottom w:val="0"/>
              <w:divBdr>
                <w:top w:val="none" w:sz="0" w:space="0" w:color="auto"/>
                <w:left w:val="none" w:sz="0" w:space="0" w:color="auto"/>
                <w:bottom w:val="none" w:sz="0" w:space="0" w:color="auto"/>
                <w:right w:val="none" w:sz="0" w:space="0" w:color="auto"/>
              </w:divBdr>
              <w:divsChild>
                <w:div w:id="1156726502">
                  <w:marLeft w:val="0"/>
                  <w:marRight w:val="0"/>
                  <w:marTop w:val="0"/>
                  <w:marBottom w:val="0"/>
                  <w:divBdr>
                    <w:top w:val="none" w:sz="0" w:space="0" w:color="auto"/>
                    <w:left w:val="none" w:sz="0" w:space="0" w:color="auto"/>
                    <w:bottom w:val="none" w:sz="0" w:space="0" w:color="auto"/>
                    <w:right w:val="none" w:sz="0" w:space="0" w:color="auto"/>
                  </w:divBdr>
                  <w:divsChild>
                    <w:div w:id="1174538906">
                      <w:marLeft w:val="0"/>
                      <w:marRight w:val="0"/>
                      <w:marTop w:val="0"/>
                      <w:marBottom w:val="0"/>
                      <w:divBdr>
                        <w:top w:val="none" w:sz="0" w:space="0" w:color="auto"/>
                        <w:left w:val="none" w:sz="0" w:space="0" w:color="auto"/>
                        <w:bottom w:val="none" w:sz="0" w:space="0" w:color="auto"/>
                        <w:right w:val="none" w:sz="0" w:space="0" w:color="auto"/>
                      </w:divBdr>
                      <w:divsChild>
                        <w:div w:id="8953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620941">
      <w:bodyDiv w:val="1"/>
      <w:marLeft w:val="0"/>
      <w:marRight w:val="0"/>
      <w:marTop w:val="0"/>
      <w:marBottom w:val="0"/>
      <w:divBdr>
        <w:top w:val="none" w:sz="0" w:space="0" w:color="auto"/>
        <w:left w:val="none" w:sz="0" w:space="0" w:color="auto"/>
        <w:bottom w:val="none" w:sz="0" w:space="0" w:color="auto"/>
        <w:right w:val="none" w:sz="0" w:space="0" w:color="auto"/>
      </w:divBdr>
      <w:divsChild>
        <w:div w:id="647589978">
          <w:marLeft w:val="0"/>
          <w:marRight w:val="0"/>
          <w:marTop w:val="0"/>
          <w:marBottom w:val="0"/>
          <w:divBdr>
            <w:top w:val="none" w:sz="0" w:space="0" w:color="auto"/>
            <w:left w:val="none" w:sz="0" w:space="0" w:color="auto"/>
            <w:bottom w:val="none" w:sz="0" w:space="0" w:color="auto"/>
            <w:right w:val="none" w:sz="0" w:space="0" w:color="auto"/>
          </w:divBdr>
          <w:divsChild>
            <w:div w:id="531112893">
              <w:marLeft w:val="0"/>
              <w:marRight w:val="0"/>
              <w:marTop w:val="0"/>
              <w:marBottom w:val="0"/>
              <w:divBdr>
                <w:top w:val="none" w:sz="0" w:space="0" w:color="auto"/>
                <w:left w:val="none" w:sz="0" w:space="0" w:color="auto"/>
                <w:bottom w:val="none" w:sz="0" w:space="0" w:color="auto"/>
                <w:right w:val="none" w:sz="0" w:space="0" w:color="auto"/>
              </w:divBdr>
              <w:divsChild>
                <w:div w:id="1854760878">
                  <w:marLeft w:val="0"/>
                  <w:marRight w:val="0"/>
                  <w:marTop w:val="0"/>
                  <w:marBottom w:val="0"/>
                  <w:divBdr>
                    <w:top w:val="none" w:sz="0" w:space="0" w:color="auto"/>
                    <w:left w:val="none" w:sz="0" w:space="0" w:color="auto"/>
                    <w:bottom w:val="none" w:sz="0" w:space="0" w:color="auto"/>
                    <w:right w:val="none" w:sz="0" w:space="0" w:color="auto"/>
                  </w:divBdr>
                  <w:divsChild>
                    <w:div w:id="1894460292">
                      <w:marLeft w:val="0"/>
                      <w:marRight w:val="0"/>
                      <w:marTop w:val="0"/>
                      <w:marBottom w:val="0"/>
                      <w:divBdr>
                        <w:top w:val="none" w:sz="0" w:space="0" w:color="auto"/>
                        <w:left w:val="none" w:sz="0" w:space="0" w:color="auto"/>
                        <w:bottom w:val="none" w:sz="0" w:space="0" w:color="auto"/>
                        <w:right w:val="none" w:sz="0" w:space="0" w:color="auto"/>
                      </w:divBdr>
                      <w:divsChild>
                        <w:div w:id="745490613">
                          <w:marLeft w:val="0"/>
                          <w:marRight w:val="0"/>
                          <w:marTop w:val="0"/>
                          <w:marBottom w:val="0"/>
                          <w:divBdr>
                            <w:top w:val="none" w:sz="0" w:space="0" w:color="auto"/>
                            <w:left w:val="none" w:sz="0" w:space="0" w:color="auto"/>
                            <w:bottom w:val="none" w:sz="0" w:space="0" w:color="auto"/>
                            <w:right w:val="none" w:sz="0" w:space="0" w:color="auto"/>
                          </w:divBdr>
                          <w:divsChild>
                            <w:div w:id="1457603336">
                              <w:marLeft w:val="0"/>
                              <w:marRight w:val="0"/>
                              <w:marTop w:val="0"/>
                              <w:marBottom w:val="0"/>
                              <w:divBdr>
                                <w:top w:val="none" w:sz="0" w:space="0" w:color="auto"/>
                                <w:left w:val="none" w:sz="0" w:space="0" w:color="auto"/>
                                <w:bottom w:val="none" w:sz="0" w:space="0" w:color="auto"/>
                                <w:right w:val="none" w:sz="0" w:space="0" w:color="auto"/>
                              </w:divBdr>
                              <w:divsChild>
                                <w:div w:id="1628463039">
                                  <w:marLeft w:val="0"/>
                                  <w:marRight w:val="0"/>
                                  <w:marTop w:val="0"/>
                                  <w:marBottom w:val="0"/>
                                  <w:divBdr>
                                    <w:top w:val="none" w:sz="0" w:space="0" w:color="auto"/>
                                    <w:left w:val="none" w:sz="0" w:space="0" w:color="auto"/>
                                    <w:bottom w:val="none" w:sz="0" w:space="0" w:color="auto"/>
                                    <w:right w:val="none" w:sz="0" w:space="0" w:color="auto"/>
                                  </w:divBdr>
                                  <w:divsChild>
                                    <w:div w:id="310326959">
                                      <w:marLeft w:val="0"/>
                                      <w:marRight w:val="0"/>
                                      <w:marTop w:val="0"/>
                                      <w:marBottom w:val="0"/>
                                      <w:divBdr>
                                        <w:top w:val="none" w:sz="0" w:space="0" w:color="auto"/>
                                        <w:left w:val="none" w:sz="0" w:space="0" w:color="auto"/>
                                        <w:bottom w:val="none" w:sz="0" w:space="0" w:color="auto"/>
                                        <w:right w:val="none" w:sz="0" w:space="0" w:color="auto"/>
                                      </w:divBdr>
                                      <w:divsChild>
                                        <w:div w:id="1988314334">
                                          <w:marLeft w:val="0"/>
                                          <w:marRight w:val="0"/>
                                          <w:marTop w:val="0"/>
                                          <w:marBottom w:val="0"/>
                                          <w:divBdr>
                                            <w:top w:val="none" w:sz="0" w:space="0" w:color="auto"/>
                                            <w:left w:val="none" w:sz="0" w:space="0" w:color="auto"/>
                                            <w:bottom w:val="none" w:sz="0" w:space="0" w:color="auto"/>
                                            <w:right w:val="none" w:sz="0" w:space="0" w:color="auto"/>
                                          </w:divBdr>
                                          <w:divsChild>
                                            <w:div w:id="1942643912">
                                              <w:marLeft w:val="0"/>
                                              <w:marRight w:val="0"/>
                                              <w:marTop w:val="0"/>
                                              <w:marBottom w:val="0"/>
                                              <w:divBdr>
                                                <w:top w:val="none" w:sz="0" w:space="0" w:color="auto"/>
                                                <w:left w:val="none" w:sz="0" w:space="0" w:color="auto"/>
                                                <w:bottom w:val="none" w:sz="0" w:space="0" w:color="auto"/>
                                                <w:right w:val="none" w:sz="0" w:space="0" w:color="auto"/>
                                              </w:divBdr>
                                            </w:div>
                                            <w:div w:id="1039740321">
                                              <w:marLeft w:val="0"/>
                                              <w:marRight w:val="0"/>
                                              <w:marTop w:val="0"/>
                                              <w:marBottom w:val="0"/>
                                              <w:divBdr>
                                                <w:top w:val="none" w:sz="0" w:space="0" w:color="auto"/>
                                                <w:left w:val="none" w:sz="0" w:space="0" w:color="auto"/>
                                                <w:bottom w:val="none" w:sz="0" w:space="0" w:color="auto"/>
                                                <w:right w:val="none" w:sz="0" w:space="0" w:color="auto"/>
                                              </w:divBdr>
                                            </w:div>
                                            <w:div w:id="449664765">
                                              <w:marLeft w:val="0"/>
                                              <w:marRight w:val="0"/>
                                              <w:marTop w:val="0"/>
                                              <w:marBottom w:val="0"/>
                                              <w:divBdr>
                                                <w:top w:val="none" w:sz="0" w:space="0" w:color="auto"/>
                                                <w:left w:val="none" w:sz="0" w:space="0" w:color="auto"/>
                                                <w:bottom w:val="none" w:sz="0" w:space="0" w:color="auto"/>
                                                <w:right w:val="none" w:sz="0" w:space="0" w:color="auto"/>
                                              </w:divBdr>
                                            </w:div>
                                            <w:div w:id="1374228905">
                                              <w:marLeft w:val="0"/>
                                              <w:marRight w:val="0"/>
                                              <w:marTop w:val="0"/>
                                              <w:marBottom w:val="0"/>
                                              <w:divBdr>
                                                <w:top w:val="none" w:sz="0" w:space="0" w:color="auto"/>
                                                <w:left w:val="none" w:sz="0" w:space="0" w:color="auto"/>
                                                <w:bottom w:val="none" w:sz="0" w:space="0" w:color="auto"/>
                                                <w:right w:val="none" w:sz="0" w:space="0" w:color="auto"/>
                                              </w:divBdr>
                                              <w:divsChild>
                                                <w:div w:id="761950181">
                                                  <w:marLeft w:val="0"/>
                                                  <w:marRight w:val="0"/>
                                                  <w:marTop w:val="0"/>
                                                  <w:marBottom w:val="0"/>
                                                  <w:divBdr>
                                                    <w:top w:val="none" w:sz="0" w:space="0" w:color="auto"/>
                                                    <w:left w:val="none" w:sz="0" w:space="0" w:color="auto"/>
                                                    <w:bottom w:val="none" w:sz="0" w:space="0" w:color="auto"/>
                                                    <w:right w:val="none" w:sz="0" w:space="0" w:color="auto"/>
                                                  </w:divBdr>
                                                  <w:divsChild>
                                                    <w:div w:id="1238631115">
                                                      <w:marLeft w:val="0"/>
                                                      <w:marRight w:val="0"/>
                                                      <w:marTop w:val="0"/>
                                                      <w:marBottom w:val="120"/>
                                                      <w:divBdr>
                                                        <w:top w:val="none" w:sz="0" w:space="0" w:color="auto"/>
                                                        <w:left w:val="none" w:sz="0" w:space="0" w:color="auto"/>
                                                        <w:bottom w:val="none" w:sz="0" w:space="0" w:color="auto"/>
                                                        <w:right w:val="none" w:sz="0" w:space="0" w:color="auto"/>
                                                      </w:divBdr>
                                                      <w:divsChild>
                                                        <w:div w:id="9185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18370">
                                              <w:blockQuote w:val="1"/>
                                              <w:marLeft w:val="720"/>
                                              <w:marRight w:val="720"/>
                                              <w:marTop w:val="100"/>
                                              <w:marBottom w:val="100"/>
                                              <w:divBdr>
                                                <w:top w:val="none" w:sz="0" w:space="0" w:color="auto"/>
                                                <w:left w:val="none" w:sz="0" w:space="0" w:color="auto"/>
                                                <w:bottom w:val="none" w:sz="0" w:space="0" w:color="auto"/>
                                                <w:right w:val="none" w:sz="0" w:space="0" w:color="auto"/>
                                              </w:divBdr>
                                            </w:div>
                                            <w:div w:id="853571216">
                                              <w:marLeft w:val="0"/>
                                              <w:marRight w:val="0"/>
                                              <w:marTop w:val="0"/>
                                              <w:marBottom w:val="0"/>
                                              <w:divBdr>
                                                <w:top w:val="none" w:sz="0" w:space="0" w:color="auto"/>
                                                <w:left w:val="none" w:sz="0" w:space="0" w:color="auto"/>
                                                <w:bottom w:val="none" w:sz="0" w:space="0" w:color="auto"/>
                                                <w:right w:val="none" w:sz="0" w:space="0" w:color="auto"/>
                                              </w:divBdr>
                                            </w:div>
                                            <w:div w:id="297956230">
                                              <w:marLeft w:val="0"/>
                                              <w:marRight w:val="0"/>
                                              <w:marTop w:val="0"/>
                                              <w:marBottom w:val="0"/>
                                              <w:divBdr>
                                                <w:top w:val="none" w:sz="0" w:space="0" w:color="auto"/>
                                                <w:left w:val="none" w:sz="0" w:space="0" w:color="auto"/>
                                                <w:bottom w:val="none" w:sz="0" w:space="0" w:color="auto"/>
                                                <w:right w:val="none" w:sz="0" w:space="0" w:color="auto"/>
                                              </w:divBdr>
                                            </w:div>
                                            <w:div w:id="81998701">
                                              <w:blockQuote w:val="1"/>
                                              <w:marLeft w:val="720"/>
                                              <w:marRight w:val="720"/>
                                              <w:marTop w:val="100"/>
                                              <w:marBottom w:val="100"/>
                                              <w:divBdr>
                                                <w:top w:val="none" w:sz="0" w:space="0" w:color="auto"/>
                                                <w:left w:val="none" w:sz="0" w:space="0" w:color="auto"/>
                                                <w:bottom w:val="none" w:sz="0" w:space="0" w:color="auto"/>
                                                <w:right w:val="none" w:sz="0" w:space="0" w:color="auto"/>
                                              </w:divBdr>
                                            </w:div>
                                            <w:div w:id="50230902">
                                              <w:blockQuote w:val="1"/>
                                              <w:marLeft w:val="720"/>
                                              <w:marRight w:val="720"/>
                                              <w:marTop w:val="100"/>
                                              <w:marBottom w:val="100"/>
                                              <w:divBdr>
                                                <w:top w:val="none" w:sz="0" w:space="0" w:color="auto"/>
                                                <w:left w:val="none" w:sz="0" w:space="0" w:color="auto"/>
                                                <w:bottom w:val="none" w:sz="0" w:space="0" w:color="auto"/>
                                                <w:right w:val="none" w:sz="0" w:space="0" w:color="auto"/>
                                              </w:divBdr>
                                            </w:div>
                                            <w:div w:id="783234425">
                                              <w:marLeft w:val="0"/>
                                              <w:marRight w:val="0"/>
                                              <w:marTop w:val="0"/>
                                              <w:marBottom w:val="0"/>
                                              <w:divBdr>
                                                <w:top w:val="none" w:sz="0" w:space="0" w:color="auto"/>
                                                <w:left w:val="none" w:sz="0" w:space="0" w:color="auto"/>
                                                <w:bottom w:val="none" w:sz="0" w:space="0" w:color="auto"/>
                                                <w:right w:val="none" w:sz="0" w:space="0" w:color="auto"/>
                                              </w:divBdr>
                                            </w:div>
                                            <w:div w:id="1937906761">
                                              <w:marLeft w:val="0"/>
                                              <w:marRight w:val="0"/>
                                              <w:marTop w:val="0"/>
                                              <w:marBottom w:val="0"/>
                                              <w:divBdr>
                                                <w:top w:val="none" w:sz="0" w:space="0" w:color="auto"/>
                                                <w:left w:val="none" w:sz="0" w:space="0" w:color="auto"/>
                                                <w:bottom w:val="none" w:sz="0" w:space="0" w:color="auto"/>
                                                <w:right w:val="none" w:sz="0" w:space="0" w:color="auto"/>
                                              </w:divBdr>
                                            </w:div>
                                            <w:div w:id="854079998">
                                              <w:marLeft w:val="0"/>
                                              <w:marRight w:val="0"/>
                                              <w:marTop w:val="0"/>
                                              <w:marBottom w:val="0"/>
                                              <w:divBdr>
                                                <w:top w:val="none" w:sz="0" w:space="0" w:color="auto"/>
                                                <w:left w:val="none" w:sz="0" w:space="0" w:color="auto"/>
                                                <w:bottom w:val="none" w:sz="0" w:space="0" w:color="auto"/>
                                                <w:right w:val="none" w:sz="0" w:space="0" w:color="auto"/>
                                              </w:divBdr>
                                            </w:div>
                                            <w:div w:id="327296935">
                                              <w:marLeft w:val="0"/>
                                              <w:marRight w:val="0"/>
                                              <w:marTop w:val="0"/>
                                              <w:marBottom w:val="0"/>
                                              <w:divBdr>
                                                <w:top w:val="none" w:sz="0" w:space="0" w:color="auto"/>
                                                <w:left w:val="none" w:sz="0" w:space="0" w:color="auto"/>
                                                <w:bottom w:val="none" w:sz="0" w:space="0" w:color="auto"/>
                                                <w:right w:val="none" w:sz="0" w:space="0" w:color="auto"/>
                                              </w:divBdr>
                                              <w:divsChild>
                                                <w:div w:id="1302029726">
                                                  <w:marLeft w:val="0"/>
                                                  <w:marRight w:val="0"/>
                                                  <w:marTop w:val="0"/>
                                                  <w:marBottom w:val="0"/>
                                                  <w:divBdr>
                                                    <w:top w:val="none" w:sz="0" w:space="0" w:color="auto"/>
                                                    <w:left w:val="none" w:sz="0" w:space="0" w:color="auto"/>
                                                    <w:bottom w:val="none" w:sz="0" w:space="0" w:color="auto"/>
                                                    <w:right w:val="none" w:sz="0" w:space="0" w:color="auto"/>
                                                  </w:divBdr>
                                                </w:div>
                                                <w:div w:id="235018762">
                                                  <w:marLeft w:val="0"/>
                                                  <w:marRight w:val="0"/>
                                                  <w:marTop w:val="0"/>
                                                  <w:marBottom w:val="0"/>
                                                  <w:divBdr>
                                                    <w:top w:val="none" w:sz="0" w:space="0" w:color="auto"/>
                                                    <w:left w:val="none" w:sz="0" w:space="0" w:color="auto"/>
                                                    <w:bottom w:val="none" w:sz="0" w:space="0" w:color="auto"/>
                                                    <w:right w:val="none" w:sz="0" w:space="0" w:color="auto"/>
                                                  </w:divBdr>
                                                </w:div>
                                              </w:divsChild>
                                            </w:div>
                                            <w:div w:id="1864325621">
                                              <w:marLeft w:val="0"/>
                                              <w:marRight w:val="0"/>
                                              <w:marTop w:val="0"/>
                                              <w:marBottom w:val="0"/>
                                              <w:divBdr>
                                                <w:top w:val="none" w:sz="0" w:space="0" w:color="auto"/>
                                                <w:left w:val="none" w:sz="0" w:space="0" w:color="auto"/>
                                                <w:bottom w:val="none" w:sz="0" w:space="0" w:color="auto"/>
                                                <w:right w:val="none" w:sz="0" w:space="0" w:color="auto"/>
                                              </w:divBdr>
                                            </w:div>
                                            <w:div w:id="709034507">
                                              <w:marLeft w:val="0"/>
                                              <w:marRight w:val="0"/>
                                              <w:marTop w:val="0"/>
                                              <w:marBottom w:val="0"/>
                                              <w:divBdr>
                                                <w:top w:val="none" w:sz="0" w:space="0" w:color="auto"/>
                                                <w:left w:val="none" w:sz="0" w:space="0" w:color="auto"/>
                                                <w:bottom w:val="none" w:sz="0" w:space="0" w:color="auto"/>
                                                <w:right w:val="none" w:sz="0" w:space="0" w:color="auto"/>
                                              </w:divBdr>
                                              <w:divsChild>
                                                <w:div w:id="1005784286">
                                                  <w:marLeft w:val="0"/>
                                                  <w:marRight w:val="0"/>
                                                  <w:marTop w:val="0"/>
                                                  <w:marBottom w:val="0"/>
                                                  <w:divBdr>
                                                    <w:top w:val="none" w:sz="0" w:space="0" w:color="auto"/>
                                                    <w:left w:val="none" w:sz="0" w:space="0" w:color="auto"/>
                                                    <w:bottom w:val="none" w:sz="0" w:space="0" w:color="auto"/>
                                                    <w:right w:val="none" w:sz="0" w:space="0" w:color="auto"/>
                                                  </w:divBdr>
                                                  <w:divsChild>
                                                    <w:div w:id="1609389821">
                                                      <w:marLeft w:val="0"/>
                                                      <w:marRight w:val="0"/>
                                                      <w:marTop w:val="0"/>
                                                      <w:marBottom w:val="0"/>
                                                      <w:divBdr>
                                                        <w:top w:val="none" w:sz="0" w:space="0" w:color="auto"/>
                                                        <w:left w:val="none" w:sz="0" w:space="0" w:color="auto"/>
                                                        <w:bottom w:val="none" w:sz="0" w:space="0" w:color="auto"/>
                                                        <w:right w:val="none" w:sz="0" w:space="0" w:color="auto"/>
                                                      </w:divBdr>
                                                      <w:divsChild>
                                                        <w:div w:id="903563349">
                                                          <w:marLeft w:val="0"/>
                                                          <w:marRight w:val="0"/>
                                                          <w:marTop w:val="0"/>
                                                          <w:marBottom w:val="0"/>
                                                          <w:divBdr>
                                                            <w:top w:val="none" w:sz="0" w:space="0" w:color="auto"/>
                                                            <w:left w:val="none" w:sz="0" w:space="0" w:color="auto"/>
                                                            <w:bottom w:val="none" w:sz="0" w:space="0" w:color="auto"/>
                                                            <w:right w:val="none" w:sz="0" w:space="0" w:color="auto"/>
                                                          </w:divBdr>
                                                        </w:div>
                                                        <w:div w:id="72364731">
                                                          <w:marLeft w:val="0"/>
                                                          <w:marRight w:val="0"/>
                                                          <w:marTop w:val="0"/>
                                                          <w:marBottom w:val="0"/>
                                                          <w:divBdr>
                                                            <w:top w:val="none" w:sz="0" w:space="0" w:color="auto"/>
                                                            <w:left w:val="none" w:sz="0" w:space="0" w:color="auto"/>
                                                            <w:bottom w:val="none" w:sz="0" w:space="0" w:color="auto"/>
                                                            <w:right w:val="none" w:sz="0" w:space="0" w:color="auto"/>
                                                          </w:divBdr>
                                                        </w:div>
                                                        <w:div w:id="97402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7764609">
      <w:bodyDiv w:val="1"/>
      <w:marLeft w:val="0"/>
      <w:marRight w:val="0"/>
      <w:marTop w:val="0"/>
      <w:marBottom w:val="0"/>
      <w:divBdr>
        <w:top w:val="none" w:sz="0" w:space="0" w:color="auto"/>
        <w:left w:val="none" w:sz="0" w:space="0" w:color="auto"/>
        <w:bottom w:val="none" w:sz="0" w:space="0" w:color="auto"/>
        <w:right w:val="none" w:sz="0" w:space="0" w:color="auto"/>
      </w:divBdr>
      <w:divsChild>
        <w:div w:id="1328047861">
          <w:marLeft w:val="0"/>
          <w:marRight w:val="0"/>
          <w:marTop w:val="0"/>
          <w:marBottom w:val="0"/>
          <w:divBdr>
            <w:top w:val="none" w:sz="0" w:space="0" w:color="auto"/>
            <w:left w:val="none" w:sz="0" w:space="0" w:color="auto"/>
            <w:bottom w:val="none" w:sz="0" w:space="0" w:color="auto"/>
            <w:right w:val="none" w:sz="0" w:space="0" w:color="auto"/>
          </w:divBdr>
          <w:divsChild>
            <w:div w:id="1704744411">
              <w:marLeft w:val="0"/>
              <w:marRight w:val="135"/>
              <w:marTop w:val="0"/>
              <w:marBottom w:val="0"/>
              <w:divBdr>
                <w:top w:val="none" w:sz="0" w:space="0" w:color="auto"/>
                <w:left w:val="single" w:sz="12" w:space="7" w:color="E9E9E9"/>
                <w:bottom w:val="none" w:sz="0" w:space="0" w:color="auto"/>
                <w:right w:val="single" w:sz="12" w:space="7" w:color="E9E9E9"/>
              </w:divBdr>
              <w:divsChild>
                <w:div w:id="20553479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70532329">
      <w:bodyDiv w:val="1"/>
      <w:marLeft w:val="0"/>
      <w:marRight w:val="0"/>
      <w:marTop w:val="0"/>
      <w:marBottom w:val="0"/>
      <w:divBdr>
        <w:top w:val="none" w:sz="0" w:space="0" w:color="auto"/>
        <w:left w:val="none" w:sz="0" w:space="0" w:color="auto"/>
        <w:bottom w:val="none" w:sz="0" w:space="0" w:color="auto"/>
        <w:right w:val="none" w:sz="0" w:space="0" w:color="auto"/>
      </w:divBdr>
      <w:divsChild>
        <w:div w:id="1900090141">
          <w:marLeft w:val="0"/>
          <w:marRight w:val="0"/>
          <w:marTop w:val="0"/>
          <w:marBottom w:val="0"/>
          <w:divBdr>
            <w:top w:val="none" w:sz="0" w:space="0" w:color="auto"/>
            <w:left w:val="none" w:sz="0" w:space="0" w:color="auto"/>
            <w:bottom w:val="none" w:sz="0" w:space="0" w:color="auto"/>
            <w:right w:val="none" w:sz="0" w:space="0" w:color="auto"/>
          </w:divBdr>
          <w:divsChild>
            <w:div w:id="247495838">
              <w:marLeft w:val="0"/>
              <w:marRight w:val="0"/>
              <w:marTop w:val="0"/>
              <w:marBottom w:val="0"/>
              <w:divBdr>
                <w:top w:val="none" w:sz="0" w:space="0" w:color="auto"/>
                <w:left w:val="none" w:sz="0" w:space="0" w:color="auto"/>
                <w:bottom w:val="none" w:sz="0" w:space="0" w:color="auto"/>
                <w:right w:val="none" w:sz="0" w:space="0" w:color="auto"/>
              </w:divBdr>
              <w:divsChild>
                <w:div w:id="831607937">
                  <w:marLeft w:val="0"/>
                  <w:marRight w:val="0"/>
                  <w:marTop w:val="0"/>
                  <w:marBottom w:val="0"/>
                  <w:divBdr>
                    <w:top w:val="none" w:sz="0" w:space="0" w:color="auto"/>
                    <w:left w:val="none" w:sz="0" w:space="0" w:color="auto"/>
                    <w:bottom w:val="none" w:sz="0" w:space="0" w:color="auto"/>
                    <w:right w:val="none" w:sz="0" w:space="0" w:color="auto"/>
                  </w:divBdr>
                  <w:divsChild>
                    <w:div w:id="2137094434">
                      <w:marLeft w:val="0"/>
                      <w:marRight w:val="0"/>
                      <w:marTop w:val="0"/>
                      <w:marBottom w:val="0"/>
                      <w:divBdr>
                        <w:top w:val="none" w:sz="0" w:space="0" w:color="auto"/>
                        <w:left w:val="none" w:sz="0" w:space="0" w:color="auto"/>
                        <w:bottom w:val="none" w:sz="0" w:space="0" w:color="auto"/>
                        <w:right w:val="none" w:sz="0" w:space="0" w:color="auto"/>
                      </w:divBdr>
                    </w:div>
                  </w:divsChild>
                </w:div>
                <w:div w:id="891817889">
                  <w:marLeft w:val="0"/>
                  <w:marRight w:val="0"/>
                  <w:marTop w:val="0"/>
                  <w:marBottom w:val="0"/>
                  <w:divBdr>
                    <w:top w:val="none" w:sz="0" w:space="0" w:color="auto"/>
                    <w:left w:val="none" w:sz="0" w:space="0" w:color="auto"/>
                    <w:bottom w:val="none" w:sz="0" w:space="0" w:color="auto"/>
                    <w:right w:val="none" w:sz="0" w:space="0" w:color="auto"/>
                  </w:divBdr>
                  <w:divsChild>
                    <w:div w:id="1808815782">
                      <w:marLeft w:val="0"/>
                      <w:marRight w:val="0"/>
                      <w:marTop w:val="0"/>
                      <w:marBottom w:val="0"/>
                      <w:divBdr>
                        <w:top w:val="none" w:sz="0" w:space="0" w:color="auto"/>
                        <w:left w:val="none" w:sz="0" w:space="0" w:color="auto"/>
                        <w:bottom w:val="none" w:sz="0" w:space="0" w:color="auto"/>
                        <w:right w:val="none" w:sz="0" w:space="0" w:color="auto"/>
                      </w:divBdr>
                      <w:divsChild>
                        <w:div w:id="949046083">
                          <w:marLeft w:val="0"/>
                          <w:marRight w:val="0"/>
                          <w:marTop w:val="0"/>
                          <w:marBottom w:val="0"/>
                          <w:divBdr>
                            <w:top w:val="none" w:sz="0" w:space="0" w:color="auto"/>
                            <w:left w:val="none" w:sz="0" w:space="0" w:color="auto"/>
                            <w:bottom w:val="none" w:sz="0" w:space="0" w:color="auto"/>
                            <w:right w:val="none" w:sz="0" w:space="0" w:color="auto"/>
                          </w:divBdr>
                          <w:divsChild>
                            <w:div w:id="4696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622619">
      <w:bodyDiv w:val="1"/>
      <w:marLeft w:val="0"/>
      <w:marRight w:val="0"/>
      <w:marTop w:val="0"/>
      <w:marBottom w:val="0"/>
      <w:divBdr>
        <w:top w:val="none" w:sz="0" w:space="0" w:color="auto"/>
        <w:left w:val="none" w:sz="0" w:space="0" w:color="auto"/>
        <w:bottom w:val="none" w:sz="0" w:space="0" w:color="auto"/>
        <w:right w:val="none" w:sz="0" w:space="0" w:color="auto"/>
      </w:divBdr>
      <w:divsChild>
        <w:div w:id="1365404225">
          <w:marLeft w:val="0"/>
          <w:marRight w:val="0"/>
          <w:marTop w:val="0"/>
          <w:marBottom w:val="0"/>
          <w:divBdr>
            <w:top w:val="none" w:sz="0" w:space="0" w:color="auto"/>
            <w:left w:val="none" w:sz="0" w:space="0" w:color="auto"/>
            <w:bottom w:val="none" w:sz="0" w:space="0" w:color="auto"/>
            <w:right w:val="none" w:sz="0" w:space="0" w:color="auto"/>
          </w:divBdr>
          <w:divsChild>
            <w:div w:id="71827501">
              <w:marLeft w:val="0"/>
              <w:marRight w:val="0"/>
              <w:marTop w:val="0"/>
              <w:marBottom w:val="0"/>
              <w:divBdr>
                <w:top w:val="none" w:sz="0" w:space="0" w:color="auto"/>
                <w:left w:val="none" w:sz="0" w:space="0" w:color="auto"/>
                <w:bottom w:val="none" w:sz="0" w:space="0" w:color="auto"/>
                <w:right w:val="none" w:sz="0" w:space="0" w:color="auto"/>
              </w:divBdr>
              <w:divsChild>
                <w:div w:id="1949727965">
                  <w:marLeft w:val="0"/>
                  <w:marRight w:val="0"/>
                  <w:marTop w:val="0"/>
                  <w:marBottom w:val="0"/>
                  <w:divBdr>
                    <w:top w:val="none" w:sz="0" w:space="0" w:color="auto"/>
                    <w:left w:val="none" w:sz="0" w:space="0" w:color="auto"/>
                    <w:bottom w:val="none" w:sz="0" w:space="0" w:color="auto"/>
                    <w:right w:val="none" w:sz="0" w:space="0" w:color="auto"/>
                  </w:divBdr>
                  <w:divsChild>
                    <w:div w:id="1155099415">
                      <w:marLeft w:val="0"/>
                      <w:marRight w:val="0"/>
                      <w:marTop w:val="0"/>
                      <w:marBottom w:val="0"/>
                      <w:divBdr>
                        <w:top w:val="none" w:sz="0" w:space="0" w:color="auto"/>
                        <w:left w:val="none" w:sz="0" w:space="0" w:color="auto"/>
                        <w:bottom w:val="none" w:sz="0" w:space="0" w:color="auto"/>
                        <w:right w:val="none" w:sz="0" w:space="0" w:color="auto"/>
                      </w:divBdr>
                    </w:div>
                  </w:divsChild>
                </w:div>
                <w:div w:id="2099012685">
                  <w:marLeft w:val="0"/>
                  <w:marRight w:val="0"/>
                  <w:marTop w:val="0"/>
                  <w:marBottom w:val="0"/>
                  <w:divBdr>
                    <w:top w:val="none" w:sz="0" w:space="0" w:color="auto"/>
                    <w:left w:val="none" w:sz="0" w:space="0" w:color="auto"/>
                    <w:bottom w:val="none" w:sz="0" w:space="0" w:color="auto"/>
                    <w:right w:val="none" w:sz="0" w:space="0" w:color="auto"/>
                  </w:divBdr>
                  <w:divsChild>
                    <w:div w:id="177150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349717">
      <w:bodyDiv w:val="1"/>
      <w:marLeft w:val="0"/>
      <w:marRight w:val="0"/>
      <w:marTop w:val="0"/>
      <w:marBottom w:val="0"/>
      <w:divBdr>
        <w:top w:val="none" w:sz="0" w:space="0" w:color="auto"/>
        <w:left w:val="none" w:sz="0" w:space="0" w:color="auto"/>
        <w:bottom w:val="none" w:sz="0" w:space="0" w:color="auto"/>
        <w:right w:val="none" w:sz="0" w:space="0" w:color="auto"/>
      </w:divBdr>
      <w:divsChild>
        <w:div w:id="1940020703">
          <w:marLeft w:val="0"/>
          <w:marRight w:val="0"/>
          <w:marTop w:val="0"/>
          <w:marBottom w:val="0"/>
          <w:divBdr>
            <w:top w:val="none" w:sz="0" w:space="0" w:color="auto"/>
            <w:left w:val="none" w:sz="0" w:space="0" w:color="auto"/>
            <w:bottom w:val="none" w:sz="0" w:space="0" w:color="auto"/>
            <w:right w:val="none" w:sz="0" w:space="0" w:color="auto"/>
          </w:divBdr>
          <w:divsChild>
            <w:div w:id="1016882429">
              <w:marLeft w:val="0"/>
              <w:marRight w:val="135"/>
              <w:marTop w:val="0"/>
              <w:marBottom w:val="0"/>
              <w:divBdr>
                <w:top w:val="none" w:sz="0" w:space="0" w:color="auto"/>
                <w:left w:val="single" w:sz="12" w:space="7" w:color="E9E9E9"/>
                <w:bottom w:val="none" w:sz="0" w:space="0" w:color="auto"/>
                <w:right w:val="single" w:sz="12" w:space="7" w:color="E9E9E9"/>
              </w:divBdr>
              <w:divsChild>
                <w:div w:id="107127206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75967053">
      <w:bodyDiv w:val="1"/>
      <w:marLeft w:val="0"/>
      <w:marRight w:val="0"/>
      <w:marTop w:val="0"/>
      <w:marBottom w:val="0"/>
      <w:divBdr>
        <w:top w:val="none" w:sz="0" w:space="0" w:color="auto"/>
        <w:left w:val="none" w:sz="0" w:space="0" w:color="auto"/>
        <w:bottom w:val="none" w:sz="0" w:space="0" w:color="auto"/>
        <w:right w:val="none" w:sz="0" w:space="0" w:color="auto"/>
      </w:divBdr>
      <w:divsChild>
        <w:div w:id="1213539079">
          <w:marLeft w:val="0"/>
          <w:marRight w:val="0"/>
          <w:marTop w:val="0"/>
          <w:marBottom w:val="0"/>
          <w:divBdr>
            <w:top w:val="none" w:sz="0" w:space="0" w:color="auto"/>
            <w:left w:val="none" w:sz="0" w:space="0" w:color="auto"/>
            <w:bottom w:val="none" w:sz="0" w:space="0" w:color="auto"/>
            <w:right w:val="none" w:sz="0" w:space="0" w:color="auto"/>
          </w:divBdr>
          <w:divsChild>
            <w:div w:id="1224870871">
              <w:marLeft w:val="0"/>
              <w:marRight w:val="0"/>
              <w:marTop w:val="0"/>
              <w:marBottom w:val="0"/>
              <w:divBdr>
                <w:top w:val="none" w:sz="0" w:space="0" w:color="auto"/>
                <w:left w:val="none" w:sz="0" w:space="0" w:color="auto"/>
                <w:bottom w:val="none" w:sz="0" w:space="0" w:color="auto"/>
                <w:right w:val="none" w:sz="0" w:space="0" w:color="auto"/>
              </w:divBdr>
              <w:divsChild>
                <w:div w:id="120155349">
                  <w:marLeft w:val="0"/>
                  <w:marRight w:val="0"/>
                  <w:marTop w:val="0"/>
                  <w:marBottom w:val="0"/>
                  <w:divBdr>
                    <w:top w:val="none" w:sz="0" w:space="0" w:color="auto"/>
                    <w:left w:val="none" w:sz="0" w:space="0" w:color="auto"/>
                    <w:bottom w:val="none" w:sz="0" w:space="0" w:color="auto"/>
                    <w:right w:val="none" w:sz="0" w:space="0" w:color="auto"/>
                  </w:divBdr>
                  <w:divsChild>
                    <w:div w:id="993794860">
                      <w:marLeft w:val="0"/>
                      <w:marRight w:val="0"/>
                      <w:marTop w:val="0"/>
                      <w:marBottom w:val="150"/>
                      <w:divBdr>
                        <w:top w:val="none" w:sz="0" w:space="0" w:color="auto"/>
                        <w:left w:val="none" w:sz="0" w:space="0" w:color="auto"/>
                        <w:bottom w:val="none" w:sz="0" w:space="0" w:color="auto"/>
                        <w:right w:val="none" w:sz="0" w:space="0" w:color="auto"/>
                      </w:divBdr>
                    </w:div>
                  </w:divsChild>
                </w:div>
                <w:div w:id="1247957720">
                  <w:marLeft w:val="0"/>
                  <w:marRight w:val="0"/>
                  <w:marTop w:val="0"/>
                  <w:marBottom w:val="0"/>
                  <w:divBdr>
                    <w:top w:val="none" w:sz="0" w:space="0" w:color="auto"/>
                    <w:left w:val="none" w:sz="0" w:space="0" w:color="auto"/>
                    <w:bottom w:val="none" w:sz="0" w:space="0" w:color="auto"/>
                    <w:right w:val="none" w:sz="0" w:space="0" w:color="auto"/>
                  </w:divBdr>
                </w:div>
              </w:divsChild>
            </w:div>
            <w:div w:id="1553271877">
              <w:marLeft w:val="0"/>
              <w:marRight w:val="0"/>
              <w:marTop w:val="0"/>
              <w:marBottom w:val="0"/>
              <w:divBdr>
                <w:top w:val="none" w:sz="0" w:space="0" w:color="auto"/>
                <w:left w:val="none" w:sz="0" w:space="0" w:color="auto"/>
                <w:bottom w:val="none" w:sz="0" w:space="0" w:color="auto"/>
                <w:right w:val="none" w:sz="0" w:space="0" w:color="auto"/>
              </w:divBdr>
              <w:divsChild>
                <w:div w:id="2021003044">
                  <w:marLeft w:val="0"/>
                  <w:marRight w:val="0"/>
                  <w:marTop w:val="0"/>
                  <w:marBottom w:val="0"/>
                  <w:divBdr>
                    <w:top w:val="none" w:sz="0" w:space="0" w:color="auto"/>
                    <w:left w:val="none" w:sz="0" w:space="0" w:color="auto"/>
                    <w:bottom w:val="none" w:sz="0" w:space="0" w:color="auto"/>
                    <w:right w:val="none" w:sz="0" w:space="0" w:color="auto"/>
                  </w:divBdr>
                  <w:divsChild>
                    <w:div w:id="1964143804">
                      <w:marLeft w:val="0"/>
                      <w:marRight w:val="0"/>
                      <w:marTop w:val="0"/>
                      <w:marBottom w:val="0"/>
                      <w:divBdr>
                        <w:top w:val="none" w:sz="0" w:space="0" w:color="auto"/>
                        <w:left w:val="none" w:sz="0" w:space="0" w:color="auto"/>
                        <w:bottom w:val="none" w:sz="0" w:space="0" w:color="auto"/>
                        <w:right w:val="none" w:sz="0" w:space="0" w:color="auto"/>
                      </w:divBdr>
                      <w:divsChild>
                        <w:div w:id="1611012660">
                          <w:marLeft w:val="0"/>
                          <w:marRight w:val="0"/>
                          <w:marTop w:val="0"/>
                          <w:marBottom w:val="0"/>
                          <w:divBdr>
                            <w:top w:val="none" w:sz="0" w:space="0" w:color="auto"/>
                            <w:left w:val="none" w:sz="0" w:space="0" w:color="auto"/>
                            <w:bottom w:val="none" w:sz="0" w:space="0" w:color="auto"/>
                            <w:right w:val="none" w:sz="0" w:space="0" w:color="auto"/>
                          </w:divBdr>
                          <w:divsChild>
                            <w:div w:id="938756672">
                              <w:marLeft w:val="0"/>
                              <w:marRight w:val="0"/>
                              <w:marTop w:val="0"/>
                              <w:marBottom w:val="0"/>
                              <w:divBdr>
                                <w:top w:val="none" w:sz="0" w:space="0" w:color="auto"/>
                                <w:left w:val="none" w:sz="0" w:space="0" w:color="auto"/>
                                <w:bottom w:val="none" w:sz="0" w:space="0" w:color="auto"/>
                                <w:right w:val="none" w:sz="0" w:space="0" w:color="auto"/>
                              </w:divBdr>
                            </w:div>
                            <w:div w:id="253445244">
                              <w:marLeft w:val="0"/>
                              <w:marRight w:val="0"/>
                              <w:marTop w:val="0"/>
                              <w:marBottom w:val="0"/>
                              <w:divBdr>
                                <w:top w:val="none" w:sz="0" w:space="0" w:color="auto"/>
                                <w:left w:val="none" w:sz="0" w:space="0" w:color="auto"/>
                                <w:bottom w:val="none" w:sz="0" w:space="0" w:color="auto"/>
                                <w:right w:val="none" w:sz="0" w:space="0" w:color="auto"/>
                              </w:divBdr>
                            </w:div>
                          </w:divsChild>
                        </w:div>
                        <w:div w:id="1155336278">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577855838">
      <w:bodyDiv w:val="1"/>
      <w:marLeft w:val="0"/>
      <w:marRight w:val="0"/>
      <w:marTop w:val="108"/>
      <w:marBottom w:val="108"/>
      <w:divBdr>
        <w:top w:val="none" w:sz="0" w:space="0" w:color="auto"/>
        <w:left w:val="none" w:sz="0" w:space="0" w:color="auto"/>
        <w:bottom w:val="none" w:sz="0" w:space="0" w:color="auto"/>
        <w:right w:val="none" w:sz="0" w:space="0" w:color="auto"/>
      </w:divBdr>
      <w:divsChild>
        <w:div w:id="1761946519">
          <w:marLeft w:val="0"/>
          <w:marRight w:val="0"/>
          <w:marTop w:val="0"/>
          <w:marBottom w:val="0"/>
          <w:divBdr>
            <w:top w:val="none" w:sz="0" w:space="0" w:color="auto"/>
            <w:left w:val="none" w:sz="0" w:space="0" w:color="auto"/>
            <w:bottom w:val="none" w:sz="0" w:space="0" w:color="auto"/>
            <w:right w:val="none" w:sz="0" w:space="0" w:color="auto"/>
          </w:divBdr>
          <w:divsChild>
            <w:div w:id="20009282">
              <w:marLeft w:val="0"/>
              <w:marRight w:val="75"/>
              <w:marTop w:val="0"/>
              <w:marBottom w:val="0"/>
              <w:divBdr>
                <w:top w:val="none" w:sz="0" w:space="0" w:color="auto"/>
                <w:left w:val="none" w:sz="0" w:space="0" w:color="auto"/>
                <w:bottom w:val="none" w:sz="0" w:space="0" w:color="auto"/>
                <w:right w:val="none" w:sz="0" w:space="0" w:color="auto"/>
              </w:divBdr>
              <w:divsChild>
                <w:div w:id="1025474502">
                  <w:marLeft w:val="0"/>
                  <w:marRight w:val="0"/>
                  <w:marTop w:val="0"/>
                  <w:marBottom w:val="60"/>
                  <w:divBdr>
                    <w:top w:val="none" w:sz="0" w:space="0" w:color="auto"/>
                    <w:left w:val="none" w:sz="0" w:space="0" w:color="auto"/>
                    <w:bottom w:val="single" w:sz="6" w:space="0" w:color="CCCCCC"/>
                    <w:right w:val="none" w:sz="0" w:space="0" w:color="auto"/>
                  </w:divBdr>
                  <w:divsChild>
                    <w:div w:id="1917666551">
                      <w:marLeft w:val="0"/>
                      <w:marRight w:val="0"/>
                      <w:marTop w:val="0"/>
                      <w:marBottom w:val="0"/>
                      <w:divBdr>
                        <w:top w:val="none" w:sz="0" w:space="0" w:color="auto"/>
                        <w:left w:val="none" w:sz="0" w:space="0" w:color="auto"/>
                        <w:bottom w:val="none" w:sz="0" w:space="0" w:color="auto"/>
                        <w:right w:val="none" w:sz="0" w:space="0" w:color="auto"/>
                      </w:divBdr>
                    </w:div>
                    <w:div w:id="1610359128">
                      <w:marLeft w:val="0"/>
                      <w:marRight w:val="0"/>
                      <w:marTop w:val="0"/>
                      <w:marBottom w:val="0"/>
                      <w:divBdr>
                        <w:top w:val="none" w:sz="0" w:space="0" w:color="auto"/>
                        <w:left w:val="none" w:sz="0" w:space="0" w:color="auto"/>
                        <w:bottom w:val="none" w:sz="0" w:space="0" w:color="auto"/>
                        <w:right w:val="none" w:sz="0" w:space="0" w:color="auto"/>
                      </w:divBdr>
                    </w:div>
                  </w:divsChild>
                </w:div>
                <w:div w:id="747309874">
                  <w:marLeft w:val="-75"/>
                  <w:marRight w:val="0"/>
                  <w:marTop w:val="30"/>
                  <w:marBottom w:val="90"/>
                  <w:divBdr>
                    <w:top w:val="none" w:sz="0" w:space="0" w:color="auto"/>
                    <w:left w:val="none" w:sz="0" w:space="0" w:color="auto"/>
                    <w:bottom w:val="none" w:sz="0" w:space="0" w:color="auto"/>
                    <w:right w:val="none" w:sz="0" w:space="0" w:color="auto"/>
                  </w:divBdr>
                  <w:divsChild>
                    <w:div w:id="115952194">
                      <w:marLeft w:val="0"/>
                      <w:marRight w:val="0"/>
                      <w:marTop w:val="0"/>
                      <w:marBottom w:val="0"/>
                      <w:divBdr>
                        <w:top w:val="none" w:sz="0" w:space="0" w:color="auto"/>
                        <w:left w:val="none" w:sz="0" w:space="0" w:color="auto"/>
                        <w:bottom w:val="none" w:sz="0" w:space="0" w:color="auto"/>
                        <w:right w:val="none" w:sz="0" w:space="0" w:color="auto"/>
                      </w:divBdr>
                    </w:div>
                    <w:div w:id="1347364738">
                      <w:marLeft w:val="0"/>
                      <w:marRight w:val="0"/>
                      <w:marTop w:val="0"/>
                      <w:marBottom w:val="0"/>
                      <w:divBdr>
                        <w:top w:val="none" w:sz="0" w:space="0" w:color="auto"/>
                        <w:left w:val="none" w:sz="0" w:space="0" w:color="auto"/>
                        <w:bottom w:val="none" w:sz="0" w:space="0" w:color="auto"/>
                        <w:right w:val="none" w:sz="0" w:space="0" w:color="auto"/>
                      </w:divBdr>
                      <w:divsChild>
                        <w:div w:id="1026105532">
                          <w:marLeft w:val="0"/>
                          <w:marRight w:val="0"/>
                          <w:marTop w:val="0"/>
                          <w:marBottom w:val="0"/>
                          <w:divBdr>
                            <w:top w:val="none" w:sz="0" w:space="0" w:color="auto"/>
                            <w:left w:val="none" w:sz="0" w:space="0" w:color="auto"/>
                            <w:bottom w:val="none" w:sz="0" w:space="0" w:color="auto"/>
                            <w:right w:val="none" w:sz="0" w:space="0" w:color="auto"/>
                          </w:divBdr>
                          <w:divsChild>
                            <w:div w:id="178962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2244">
                  <w:marLeft w:val="0"/>
                  <w:marRight w:val="75"/>
                  <w:marTop w:val="0"/>
                  <w:marBottom w:val="0"/>
                  <w:divBdr>
                    <w:top w:val="none" w:sz="0" w:space="0" w:color="auto"/>
                    <w:left w:val="none" w:sz="0" w:space="0" w:color="auto"/>
                    <w:bottom w:val="none" w:sz="0" w:space="0" w:color="auto"/>
                    <w:right w:val="none" w:sz="0" w:space="0" w:color="auto"/>
                  </w:divBdr>
                  <w:divsChild>
                    <w:div w:id="149373486">
                      <w:marLeft w:val="0"/>
                      <w:marRight w:val="75"/>
                      <w:marTop w:val="0"/>
                      <w:marBottom w:val="0"/>
                      <w:divBdr>
                        <w:top w:val="none" w:sz="0" w:space="0" w:color="auto"/>
                        <w:left w:val="none" w:sz="0" w:space="0" w:color="auto"/>
                        <w:bottom w:val="none" w:sz="0" w:space="0" w:color="auto"/>
                        <w:right w:val="none" w:sz="0" w:space="0" w:color="auto"/>
                      </w:divBdr>
                      <w:divsChild>
                        <w:div w:id="357120521">
                          <w:marLeft w:val="0"/>
                          <w:marRight w:val="0"/>
                          <w:marTop w:val="0"/>
                          <w:marBottom w:val="0"/>
                          <w:divBdr>
                            <w:top w:val="none" w:sz="0" w:space="0" w:color="auto"/>
                            <w:left w:val="none" w:sz="0" w:space="0" w:color="auto"/>
                            <w:bottom w:val="none" w:sz="0" w:space="0" w:color="auto"/>
                            <w:right w:val="none" w:sz="0" w:space="0" w:color="auto"/>
                          </w:divBdr>
                          <w:divsChild>
                            <w:div w:id="1299146406">
                              <w:marLeft w:val="0"/>
                              <w:marRight w:val="0"/>
                              <w:marTop w:val="0"/>
                              <w:marBottom w:val="0"/>
                              <w:divBdr>
                                <w:top w:val="none" w:sz="0" w:space="0" w:color="auto"/>
                                <w:left w:val="none" w:sz="0" w:space="0" w:color="auto"/>
                                <w:bottom w:val="none" w:sz="0" w:space="0" w:color="auto"/>
                                <w:right w:val="none" w:sz="0" w:space="0" w:color="auto"/>
                              </w:divBdr>
                              <w:divsChild>
                                <w:div w:id="2058699866">
                                  <w:marLeft w:val="0"/>
                                  <w:marRight w:val="0"/>
                                  <w:marTop w:val="0"/>
                                  <w:marBottom w:val="0"/>
                                  <w:divBdr>
                                    <w:top w:val="none" w:sz="0" w:space="0" w:color="auto"/>
                                    <w:left w:val="none" w:sz="0" w:space="0" w:color="auto"/>
                                    <w:bottom w:val="none" w:sz="0" w:space="0" w:color="auto"/>
                                    <w:right w:val="none" w:sz="0" w:space="0" w:color="auto"/>
                                  </w:divBdr>
                                  <w:divsChild>
                                    <w:div w:id="200481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211641">
      <w:bodyDiv w:val="1"/>
      <w:marLeft w:val="0"/>
      <w:marRight w:val="0"/>
      <w:marTop w:val="0"/>
      <w:marBottom w:val="0"/>
      <w:divBdr>
        <w:top w:val="none" w:sz="0" w:space="0" w:color="auto"/>
        <w:left w:val="none" w:sz="0" w:space="0" w:color="auto"/>
        <w:bottom w:val="none" w:sz="0" w:space="0" w:color="auto"/>
        <w:right w:val="none" w:sz="0" w:space="0" w:color="auto"/>
      </w:divBdr>
      <w:divsChild>
        <w:div w:id="522480640">
          <w:marLeft w:val="0"/>
          <w:marRight w:val="0"/>
          <w:marTop w:val="0"/>
          <w:marBottom w:val="0"/>
          <w:divBdr>
            <w:top w:val="none" w:sz="0" w:space="0" w:color="auto"/>
            <w:left w:val="none" w:sz="0" w:space="0" w:color="auto"/>
            <w:bottom w:val="none" w:sz="0" w:space="0" w:color="auto"/>
            <w:right w:val="none" w:sz="0" w:space="0" w:color="auto"/>
          </w:divBdr>
          <w:divsChild>
            <w:div w:id="1608654410">
              <w:marLeft w:val="0"/>
              <w:marRight w:val="0"/>
              <w:marTop w:val="0"/>
              <w:marBottom w:val="0"/>
              <w:divBdr>
                <w:top w:val="none" w:sz="0" w:space="0" w:color="auto"/>
                <w:left w:val="none" w:sz="0" w:space="0" w:color="auto"/>
                <w:bottom w:val="none" w:sz="0" w:space="0" w:color="auto"/>
                <w:right w:val="none" w:sz="0" w:space="0" w:color="auto"/>
              </w:divBdr>
              <w:divsChild>
                <w:div w:id="632441440">
                  <w:marLeft w:val="225"/>
                  <w:marRight w:val="225"/>
                  <w:marTop w:val="225"/>
                  <w:marBottom w:val="225"/>
                  <w:divBdr>
                    <w:top w:val="none" w:sz="0" w:space="0" w:color="auto"/>
                    <w:left w:val="none" w:sz="0" w:space="0" w:color="auto"/>
                    <w:bottom w:val="none" w:sz="0" w:space="0" w:color="auto"/>
                    <w:right w:val="none" w:sz="0" w:space="0" w:color="auto"/>
                  </w:divBdr>
                  <w:divsChild>
                    <w:div w:id="480196301">
                      <w:marLeft w:val="0"/>
                      <w:marRight w:val="0"/>
                      <w:marTop w:val="0"/>
                      <w:marBottom w:val="0"/>
                      <w:divBdr>
                        <w:top w:val="none" w:sz="0" w:space="0" w:color="auto"/>
                        <w:left w:val="none" w:sz="0" w:space="0" w:color="auto"/>
                        <w:bottom w:val="none" w:sz="0" w:space="0" w:color="auto"/>
                        <w:right w:val="none" w:sz="0" w:space="0" w:color="auto"/>
                      </w:divBdr>
                      <w:divsChild>
                        <w:div w:id="406849648">
                          <w:marLeft w:val="0"/>
                          <w:marRight w:val="0"/>
                          <w:marTop w:val="0"/>
                          <w:marBottom w:val="0"/>
                          <w:divBdr>
                            <w:top w:val="none" w:sz="0" w:space="0" w:color="auto"/>
                            <w:left w:val="none" w:sz="0" w:space="0" w:color="auto"/>
                            <w:bottom w:val="none" w:sz="0" w:space="0" w:color="auto"/>
                            <w:right w:val="none" w:sz="0" w:space="0" w:color="auto"/>
                          </w:divBdr>
                          <w:divsChild>
                            <w:div w:id="1344940949">
                              <w:marLeft w:val="0"/>
                              <w:marRight w:val="0"/>
                              <w:marTop w:val="0"/>
                              <w:marBottom w:val="0"/>
                              <w:divBdr>
                                <w:top w:val="none" w:sz="0" w:space="0" w:color="auto"/>
                                <w:left w:val="none" w:sz="0" w:space="0" w:color="auto"/>
                                <w:bottom w:val="none" w:sz="0" w:space="0" w:color="auto"/>
                                <w:right w:val="none" w:sz="0" w:space="0" w:color="auto"/>
                              </w:divBdr>
                              <w:divsChild>
                                <w:div w:id="684668953">
                                  <w:marLeft w:val="0"/>
                                  <w:marRight w:val="0"/>
                                  <w:marTop w:val="0"/>
                                  <w:marBottom w:val="0"/>
                                  <w:divBdr>
                                    <w:top w:val="none" w:sz="0" w:space="0" w:color="auto"/>
                                    <w:left w:val="none" w:sz="0" w:space="0" w:color="auto"/>
                                    <w:bottom w:val="none" w:sz="0" w:space="0" w:color="auto"/>
                                    <w:right w:val="none" w:sz="0" w:space="0" w:color="auto"/>
                                  </w:divBdr>
                                </w:div>
                                <w:div w:id="566191844">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144997498">
                          <w:marLeft w:val="0"/>
                          <w:marRight w:val="3375"/>
                          <w:marTop w:val="150"/>
                          <w:marBottom w:val="0"/>
                          <w:divBdr>
                            <w:top w:val="single" w:sz="6" w:space="4" w:color="CCCCCC"/>
                            <w:left w:val="none" w:sz="0" w:space="0" w:color="auto"/>
                            <w:bottom w:val="single" w:sz="6" w:space="4" w:color="CCCCCC"/>
                            <w:right w:val="none" w:sz="0" w:space="0" w:color="auto"/>
                          </w:divBdr>
                          <w:divsChild>
                            <w:div w:id="1280990031">
                              <w:marLeft w:val="0"/>
                              <w:marRight w:val="0"/>
                              <w:marTop w:val="150"/>
                              <w:marBottom w:val="0"/>
                              <w:divBdr>
                                <w:top w:val="none" w:sz="0" w:space="0" w:color="auto"/>
                                <w:left w:val="none" w:sz="0" w:space="0" w:color="auto"/>
                                <w:bottom w:val="none" w:sz="0" w:space="0" w:color="auto"/>
                                <w:right w:val="none" w:sz="0" w:space="0" w:color="auto"/>
                              </w:divBdr>
                            </w:div>
                          </w:divsChild>
                        </w:div>
                        <w:div w:id="669914424">
                          <w:marLeft w:val="0"/>
                          <w:marRight w:val="3375"/>
                          <w:marTop w:val="75"/>
                          <w:marBottom w:val="0"/>
                          <w:divBdr>
                            <w:top w:val="none" w:sz="0" w:space="0" w:color="auto"/>
                            <w:left w:val="none" w:sz="0" w:space="0" w:color="auto"/>
                            <w:bottom w:val="none" w:sz="0" w:space="0" w:color="auto"/>
                            <w:right w:val="none" w:sz="0" w:space="0" w:color="auto"/>
                          </w:divBdr>
                        </w:div>
                      </w:divsChild>
                    </w:div>
                    <w:div w:id="363409129">
                      <w:marLeft w:val="0"/>
                      <w:marRight w:val="0"/>
                      <w:marTop w:val="75"/>
                      <w:marBottom w:val="0"/>
                      <w:divBdr>
                        <w:top w:val="none" w:sz="0" w:space="0" w:color="auto"/>
                        <w:left w:val="none" w:sz="0" w:space="0" w:color="auto"/>
                        <w:bottom w:val="none" w:sz="0" w:space="0" w:color="auto"/>
                        <w:right w:val="none" w:sz="0" w:space="0" w:color="auto"/>
                      </w:divBdr>
                      <w:divsChild>
                        <w:div w:id="1849975662">
                          <w:marLeft w:val="0"/>
                          <w:marRight w:val="0"/>
                          <w:marTop w:val="0"/>
                          <w:marBottom w:val="0"/>
                          <w:divBdr>
                            <w:top w:val="none" w:sz="0" w:space="0" w:color="auto"/>
                            <w:left w:val="none" w:sz="0" w:space="0" w:color="auto"/>
                            <w:bottom w:val="none" w:sz="0" w:space="0" w:color="auto"/>
                            <w:right w:val="none" w:sz="0" w:space="0" w:color="auto"/>
                          </w:divBdr>
                        </w:div>
                        <w:div w:id="60696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981655">
      <w:bodyDiv w:val="1"/>
      <w:marLeft w:val="0"/>
      <w:marRight w:val="0"/>
      <w:marTop w:val="0"/>
      <w:marBottom w:val="0"/>
      <w:divBdr>
        <w:top w:val="none" w:sz="0" w:space="0" w:color="auto"/>
        <w:left w:val="none" w:sz="0" w:space="0" w:color="auto"/>
        <w:bottom w:val="none" w:sz="0" w:space="0" w:color="auto"/>
        <w:right w:val="none" w:sz="0" w:space="0" w:color="auto"/>
      </w:divBdr>
      <w:divsChild>
        <w:div w:id="2127459926">
          <w:marLeft w:val="0"/>
          <w:marRight w:val="0"/>
          <w:marTop w:val="0"/>
          <w:marBottom w:val="0"/>
          <w:divBdr>
            <w:top w:val="none" w:sz="0" w:space="0" w:color="auto"/>
            <w:left w:val="none" w:sz="0" w:space="0" w:color="auto"/>
            <w:bottom w:val="none" w:sz="0" w:space="0" w:color="auto"/>
            <w:right w:val="none" w:sz="0" w:space="0" w:color="auto"/>
          </w:divBdr>
          <w:divsChild>
            <w:div w:id="1172645634">
              <w:marLeft w:val="0"/>
              <w:marRight w:val="0"/>
              <w:marTop w:val="0"/>
              <w:marBottom w:val="0"/>
              <w:divBdr>
                <w:top w:val="none" w:sz="0" w:space="0" w:color="auto"/>
                <w:left w:val="none" w:sz="0" w:space="0" w:color="auto"/>
                <w:bottom w:val="none" w:sz="0" w:space="0" w:color="auto"/>
                <w:right w:val="none" w:sz="0" w:space="0" w:color="auto"/>
              </w:divBdr>
              <w:divsChild>
                <w:div w:id="50428718">
                  <w:marLeft w:val="225"/>
                  <w:marRight w:val="225"/>
                  <w:marTop w:val="225"/>
                  <w:marBottom w:val="225"/>
                  <w:divBdr>
                    <w:top w:val="none" w:sz="0" w:space="0" w:color="auto"/>
                    <w:left w:val="none" w:sz="0" w:space="0" w:color="auto"/>
                    <w:bottom w:val="none" w:sz="0" w:space="0" w:color="auto"/>
                    <w:right w:val="none" w:sz="0" w:space="0" w:color="auto"/>
                  </w:divBdr>
                  <w:divsChild>
                    <w:div w:id="822237099">
                      <w:marLeft w:val="0"/>
                      <w:marRight w:val="0"/>
                      <w:marTop w:val="0"/>
                      <w:marBottom w:val="0"/>
                      <w:divBdr>
                        <w:top w:val="none" w:sz="0" w:space="0" w:color="auto"/>
                        <w:left w:val="none" w:sz="0" w:space="0" w:color="auto"/>
                        <w:bottom w:val="none" w:sz="0" w:space="0" w:color="auto"/>
                        <w:right w:val="none" w:sz="0" w:space="0" w:color="auto"/>
                      </w:divBdr>
                      <w:divsChild>
                        <w:div w:id="1294629823">
                          <w:marLeft w:val="0"/>
                          <w:marRight w:val="0"/>
                          <w:marTop w:val="0"/>
                          <w:marBottom w:val="0"/>
                          <w:divBdr>
                            <w:top w:val="none" w:sz="0" w:space="0" w:color="auto"/>
                            <w:left w:val="none" w:sz="0" w:space="0" w:color="auto"/>
                            <w:bottom w:val="none" w:sz="0" w:space="0" w:color="auto"/>
                            <w:right w:val="none" w:sz="0" w:space="0" w:color="auto"/>
                          </w:divBdr>
                          <w:divsChild>
                            <w:div w:id="1148861630">
                              <w:marLeft w:val="0"/>
                              <w:marRight w:val="0"/>
                              <w:marTop w:val="0"/>
                              <w:marBottom w:val="0"/>
                              <w:divBdr>
                                <w:top w:val="none" w:sz="0" w:space="0" w:color="auto"/>
                                <w:left w:val="none" w:sz="0" w:space="0" w:color="auto"/>
                                <w:bottom w:val="none" w:sz="0" w:space="0" w:color="auto"/>
                                <w:right w:val="none" w:sz="0" w:space="0" w:color="auto"/>
                              </w:divBdr>
                              <w:divsChild>
                                <w:div w:id="1788427755">
                                  <w:marLeft w:val="0"/>
                                  <w:marRight w:val="0"/>
                                  <w:marTop w:val="0"/>
                                  <w:marBottom w:val="0"/>
                                  <w:divBdr>
                                    <w:top w:val="none" w:sz="0" w:space="0" w:color="auto"/>
                                    <w:left w:val="none" w:sz="0" w:space="0" w:color="auto"/>
                                    <w:bottom w:val="none" w:sz="0" w:space="0" w:color="auto"/>
                                    <w:right w:val="none" w:sz="0" w:space="0" w:color="auto"/>
                                  </w:divBdr>
                                </w:div>
                                <w:div w:id="211891333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85677978">
                          <w:marLeft w:val="0"/>
                          <w:marRight w:val="3375"/>
                          <w:marTop w:val="150"/>
                          <w:marBottom w:val="0"/>
                          <w:divBdr>
                            <w:top w:val="single" w:sz="6" w:space="4" w:color="CCCCCC"/>
                            <w:left w:val="none" w:sz="0" w:space="0" w:color="auto"/>
                            <w:bottom w:val="single" w:sz="6" w:space="4" w:color="CCCCCC"/>
                            <w:right w:val="none" w:sz="0" w:space="0" w:color="auto"/>
                          </w:divBdr>
                        </w:div>
                        <w:div w:id="1906186316">
                          <w:marLeft w:val="0"/>
                          <w:marRight w:val="3375"/>
                          <w:marTop w:val="75"/>
                          <w:marBottom w:val="0"/>
                          <w:divBdr>
                            <w:top w:val="none" w:sz="0" w:space="0" w:color="auto"/>
                            <w:left w:val="none" w:sz="0" w:space="0" w:color="auto"/>
                            <w:bottom w:val="none" w:sz="0" w:space="0" w:color="auto"/>
                            <w:right w:val="none" w:sz="0" w:space="0" w:color="auto"/>
                          </w:divBdr>
                        </w:div>
                      </w:divsChild>
                    </w:div>
                    <w:div w:id="1504396096">
                      <w:marLeft w:val="0"/>
                      <w:marRight w:val="0"/>
                      <w:marTop w:val="75"/>
                      <w:marBottom w:val="0"/>
                      <w:divBdr>
                        <w:top w:val="none" w:sz="0" w:space="0" w:color="auto"/>
                        <w:left w:val="none" w:sz="0" w:space="0" w:color="auto"/>
                        <w:bottom w:val="none" w:sz="0" w:space="0" w:color="auto"/>
                        <w:right w:val="none" w:sz="0" w:space="0" w:color="auto"/>
                      </w:divBdr>
                      <w:divsChild>
                        <w:div w:id="1483231488">
                          <w:marLeft w:val="0"/>
                          <w:marRight w:val="0"/>
                          <w:marTop w:val="0"/>
                          <w:marBottom w:val="0"/>
                          <w:divBdr>
                            <w:top w:val="none" w:sz="0" w:space="0" w:color="auto"/>
                            <w:left w:val="none" w:sz="0" w:space="0" w:color="auto"/>
                            <w:bottom w:val="none" w:sz="0" w:space="0" w:color="auto"/>
                            <w:right w:val="none" w:sz="0" w:space="0" w:color="auto"/>
                          </w:divBdr>
                        </w:div>
                        <w:div w:id="214500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521617">
      <w:bodyDiv w:val="1"/>
      <w:marLeft w:val="0"/>
      <w:marRight w:val="0"/>
      <w:marTop w:val="0"/>
      <w:marBottom w:val="0"/>
      <w:divBdr>
        <w:top w:val="none" w:sz="0" w:space="0" w:color="auto"/>
        <w:left w:val="none" w:sz="0" w:space="0" w:color="auto"/>
        <w:bottom w:val="none" w:sz="0" w:space="0" w:color="auto"/>
        <w:right w:val="none" w:sz="0" w:space="0" w:color="auto"/>
      </w:divBdr>
      <w:divsChild>
        <w:div w:id="296569400">
          <w:marLeft w:val="0"/>
          <w:marRight w:val="0"/>
          <w:marTop w:val="0"/>
          <w:marBottom w:val="0"/>
          <w:divBdr>
            <w:top w:val="none" w:sz="0" w:space="0" w:color="auto"/>
            <w:left w:val="none" w:sz="0" w:space="0" w:color="auto"/>
            <w:bottom w:val="none" w:sz="0" w:space="0" w:color="auto"/>
            <w:right w:val="none" w:sz="0" w:space="0" w:color="auto"/>
          </w:divBdr>
          <w:divsChild>
            <w:div w:id="1485514295">
              <w:marLeft w:val="0"/>
              <w:marRight w:val="0"/>
              <w:marTop w:val="0"/>
              <w:marBottom w:val="0"/>
              <w:divBdr>
                <w:top w:val="none" w:sz="0" w:space="0" w:color="auto"/>
                <w:left w:val="none" w:sz="0" w:space="0" w:color="auto"/>
                <w:bottom w:val="none" w:sz="0" w:space="0" w:color="auto"/>
                <w:right w:val="none" w:sz="0" w:space="0" w:color="auto"/>
              </w:divBdr>
              <w:divsChild>
                <w:div w:id="1782340917">
                  <w:marLeft w:val="225"/>
                  <w:marRight w:val="225"/>
                  <w:marTop w:val="225"/>
                  <w:marBottom w:val="225"/>
                  <w:divBdr>
                    <w:top w:val="none" w:sz="0" w:space="0" w:color="auto"/>
                    <w:left w:val="none" w:sz="0" w:space="0" w:color="auto"/>
                    <w:bottom w:val="none" w:sz="0" w:space="0" w:color="auto"/>
                    <w:right w:val="none" w:sz="0" w:space="0" w:color="auto"/>
                  </w:divBdr>
                  <w:divsChild>
                    <w:div w:id="1400715679">
                      <w:marLeft w:val="0"/>
                      <w:marRight w:val="0"/>
                      <w:marTop w:val="0"/>
                      <w:marBottom w:val="0"/>
                      <w:divBdr>
                        <w:top w:val="none" w:sz="0" w:space="0" w:color="auto"/>
                        <w:left w:val="none" w:sz="0" w:space="0" w:color="auto"/>
                        <w:bottom w:val="none" w:sz="0" w:space="0" w:color="auto"/>
                        <w:right w:val="none" w:sz="0" w:space="0" w:color="auto"/>
                      </w:divBdr>
                      <w:divsChild>
                        <w:div w:id="1886912703">
                          <w:marLeft w:val="0"/>
                          <w:marRight w:val="0"/>
                          <w:marTop w:val="0"/>
                          <w:marBottom w:val="0"/>
                          <w:divBdr>
                            <w:top w:val="none" w:sz="0" w:space="0" w:color="auto"/>
                            <w:left w:val="none" w:sz="0" w:space="0" w:color="auto"/>
                            <w:bottom w:val="none" w:sz="0" w:space="0" w:color="auto"/>
                            <w:right w:val="none" w:sz="0" w:space="0" w:color="auto"/>
                          </w:divBdr>
                          <w:divsChild>
                            <w:div w:id="1957640586">
                              <w:marLeft w:val="0"/>
                              <w:marRight w:val="0"/>
                              <w:marTop w:val="0"/>
                              <w:marBottom w:val="0"/>
                              <w:divBdr>
                                <w:top w:val="none" w:sz="0" w:space="0" w:color="auto"/>
                                <w:left w:val="none" w:sz="0" w:space="0" w:color="auto"/>
                                <w:bottom w:val="none" w:sz="0" w:space="0" w:color="auto"/>
                                <w:right w:val="none" w:sz="0" w:space="0" w:color="auto"/>
                              </w:divBdr>
                              <w:divsChild>
                                <w:div w:id="671031385">
                                  <w:marLeft w:val="0"/>
                                  <w:marRight w:val="0"/>
                                  <w:marTop w:val="0"/>
                                  <w:marBottom w:val="0"/>
                                  <w:divBdr>
                                    <w:top w:val="none" w:sz="0" w:space="0" w:color="auto"/>
                                    <w:left w:val="none" w:sz="0" w:space="0" w:color="auto"/>
                                    <w:bottom w:val="none" w:sz="0" w:space="0" w:color="auto"/>
                                    <w:right w:val="none" w:sz="0" w:space="0" w:color="auto"/>
                                  </w:divBdr>
                                </w:div>
                                <w:div w:id="207777324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60068334">
                          <w:marLeft w:val="0"/>
                          <w:marRight w:val="3375"/>
                          <w:marTop w:val="150"/>
                          <w:marBottom w:val="0"/>
                          <w:divBdr>
                            <w:top w:val="single" w:sz="6" w:space="4" w:color="CCCCCC"/>
                            <w:left w:val="none" w:sz="0" w:space="0" w:color="auto"/>
                            <w:bottom w:val="single" w:sz="6" w:space="4" w:color="CCCCCC"/>
                            <w:right w:val="none" w:sz="0" w:space="0" w:color="auto"/>
                          </w:divBdr>
                        </w:div>
                        <w:div w:id="684016590">
                          <w:marLeft w:val="0"/>
                          <w:marRight w:val="3375"/>
                          <w:marTop w:val="75"/>
                          <w:marBottom w:val="0"/>
                          <w:divBdr>
                            <w:top w:val="none" w:sz="0" w:space="0" w:color="auto"/>
                            <w:left w:val="none" w:sz="0" w:space="0" w:color="auto"/>
                            <w:bottom w:val="none" w:sz="0" w:space="0" w:color="auto"/>
                            <w:right w:val="none" w:sz="0" w:space="0" w:color="auto"/>
                          </w:divBdr>
                        </w:div>
                      </w:divsChild>
                    </w:div>
                    <w:div w:id="569925057">
                      <w:marLeft w:val="0"/>
                      <w:marRight w:val="0"/>
                      <w:marTop w:val="75"/>
                      <w:marBottom w:val="0"/>
                      <w:divBdr>
                        <w:top w:val="none" w:sz="0" w:space="0" w:color="auto"/>
                        <w:left w:val="none" w:sz="0" w:space="0" w:color="auto"/>
                        <w:bottom w:val="none" w:sz="0" w:space="0" w:color="auto"/>
                        <w:right w:val="none" w:sz="0" w:space="0" w:color="auto"/>
                      </w:divBdr>
                      <w:divsChild>
                        <w:div w:id="612565413">
                          <w:marLeft w:val="0"/>
                          <w:marRight w:val="0"/>
                          <w:marTop w:val="0"/>
                          <w:marBottom w:val="0"/>
                          <w:divBdr>
                            <w:top w:val="none" w:sz="0" w:space="0" w:color="auto"/>
                            <w:left w:val="none" w:sz="0" w:space="0" w:color="auto"/>
                            <w:bottom w:val="none" w:sz="0" w:space="0" w:color="auto"/>
                            <w:right w:val="none" w:sz="0" w:space="0" w:color="auto"/>
                          </w:divBdr>
                        </w:div>
                        <w:div w:id="7293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791241">
      <w:bodyDiv w:val="1"/>
      <w:marLeft w:val="0"/>
      <w:marRight w:val="0"/>
      <w:marTop w:val="0"/>
      <w:marBottom w:val="0"/>
      <w:divBdr>
        <w:top w:val="none" w:sz="0" w:space="0" w:color="auto"/>
        <w:left w:val="none" w:sz="0" w:space="0" w:color="auto"/>
        <w:bottom w:val="none" w:sz="0" w:space="0" w:color="auto"/>
        <w:right w:val="none" w:sz="0" w:space="0" w:color="auto"/>
      </w:divBdr>
      <w:divsChild>
        <w:div w:id="1568103983">
          <w:marLeft w:val="0"/>
          <w:marRight w:val="0"/>
          <w:marTop w:val="0"/>
          <w:marBottom w:val="0"/>
          <w:divBdr>
            <w:top w:val="none" w:sz="0" w:space="0" w:color="auto"/>
            <w:left w:val="none" w:sz="0" w:space="0" w:color="auto"/>
            <w:bottom w:val="none" w:sz="0" w:space="0" w:color="auto"/>
            <w:right w:val="none" w:sz="0" w:space="0" w:color="auto"/>
          </w:divBdr>
          <w:divsChild>
            <w:div w:id="1964650912">
              <w:marLeft w:val="0"/>
              <w:marRight w:val="0"/>
              <w:marTop w:val="0"/>
              <w:marBottom w:val="0"/>
              <w:divBdr>
                <w:top w:val="none" w:sz="0" w:space="0" w:color="auto"/>
                <w:left w:val="none" w:sz="0" w:space="0" w:color="auto"/>
                <w:bottom w:val="none" w:sz="0" w:space="0" w:color="auto"/>
                <w:right w:val="none" w:sz="0" w:space="0" w:color="auto"/>
              </w:divBdr>
              <w:divsChild>
                <w:div w:id="1454323832">
                  <w:marLeft w:val="0"/>
                  <w:marRight w:val="0"/>
                  <w:marTop w:val="0"/>
                  <w:marBottom w:val="0"/>
                  <w:divBdr>
                    <w:top w:val="none" w:sz="0" w:space="0" w:color="auto"/>
                    <w:left w:val="none" w:sz="0" w:space="0" w:color="auto"/>
                    <w:bottom w:val="none" w:sz="0" w:space="0" w:color="auto"/>
                    <w:right w:val="none" w:sz="0" w:space="0" w:color="auto"/>
                  </w:divBdr>
                  <w:divsChild>
                    <w:div w:id="1683774179">
                      <w:marLeft w:val="0"/>
                      <w:marRight w:val="0"/>
                      <w:marTop w:val="0"/>
                      <w:marBottom w:val="0"/>
                      <w:divBdr>
                        <w:top w:val="none" w:sz="0" w:space="0" w:color="auto"/>
                        <w:left w:val="none" w:sz="0" w:space="0" w:color="auto"/>
                        <w:bottom w:val="none" w:sz="0" w:space="0" w:color="auto"/>
                        <w:right w:val="none" w:sz="0" w:space="0" w:color="auto"/>
                      </w:divBdr>
                      <w:divsChild>
                        <w:div w:id="627395208">
                          <w:marLeft w:val="0"/>
                          <w:marRight w:val="0"/>
                          <w:marTop w:val="0"/>
                          <w:marBottom w:val="0"/>
                          <w:divBdr>
                            <w:top w:val="none" w:sz="0" w:space="0" w:color="auto"/>
                            <w:left w:val="none" w:sz="0" w:space="0" w:color="auto"/>
                            <w:bottom w:val="none" w:sz="0" w:space="0" w:color="auto"/>
                            <w:right w:val="none" w:sz="0" w:space="0" w:color="auto"/>
                          </w:divBdr>
                          <w:divsChild>
                            <w:div w:id="331296605">
                              <w:marLeft w:val="0"/>
                              <w:marRight w:val="0"/>
                              <w:marTop w:val="0"/>
                              <w:marBottom w:val="0"/>
                              <w:divBdr>
                                <w:top w:val="none" w:sz="0" w:space="0" w:color="auto"/>
                                <w:left w:val="none" w:sz="0" w:space="0" w:color="auto"/>
                                <w:bottom w:val="none" w:sz="0" w:space="0" w:color="auto"/>
                                <w:right w:val="none" w:sz="0" w:space="0" w:color="auto"/>
                              </w:divBdr>
                              <w:divsChild>
                                <w:div w:id="649140711">
                                  <w:marLeft w:val="0"/>
                                  <w:marRight w:val="0"/>
                                  <w:marTop w:val="0"/>
                                  <w:marBottom w:val="0"/>
                                  <w:divBdr>
                                    <w:top w:val="none" w:sz="0" w:space="0" w:color="auto"/>
                                    <w:left w:val="none" w:sz="0" w:space="0" w:color="auto"/>
                                    <w:bottom w:val="none" w:sz="0" w:space="0" w:color="auto"/>
                                    <w:right w:val="none" w:sz="0" w:space="0" w:color="auto"/>
                                  </w:divBdr>
                                </w:div>
                                <w:div w:id="584846527">
                                  <w:marLeft w:val="0"/>
                                  <w:marRight w:val="0"/>
                                  <w:marTop w:val="0"/>
                                  <w:marBottom w:val="0"/>
                                  <w:divBdr>
                                    <w:top w:val="none" w:sz="0" w:space="0" w:color="auto"/>
                                    <w:left w:val="none" w:sz="0" w:space="0" w:color="auto"/>
                                    <w:bottom w:val="none" w:sz="0" w:space="0" w:color="auto"/>
                                    <w:right w:val="none" w:sz="0" w:space="0" w:color="auto"/>
                                  </w:divBdr>
                                  <w:divsChild>
                                    <w:div w:id="1229657139">
                                      <w:marLeft w:val="0"/>
                                      <w:marRight w:val="0"/>
                                      <w:marTop w:val="0"/>
                                      <w:marBottom w:val="0"/>
                                      <w:divBdr>
                                        <w:top w:val="none" w:sz="0" w:space="0" w:color="auto"/>
                                        <w:left w:val="none" w:sz="0" w:space="0" w:color="auto"/>
                                        <w:bottom w:val="none" w:sz="0" w:space="0" w:color="auto"/>
                                        <w:right w:val="none" w:sz="0" w:space="0" w:color="auto"/>
                                      </w:divBdr>
                                    </w:div>
                                    <w:div w:id="1666392536">
                                      <w:marLeft w:val="0"/>
                                      <w:marRight w:val="0"/>
                                      <w:marTop w:val="0"/>
                                      <w:marBottom w:val="0"/>
                                      <w:divBdr>
                                        <w:top w:val="none" w:sz="0" w:space="0" w:color="auto"/>
                                        <w:left w:val="none" w:sz="0" w:space="0" w:color="auto"/>
                                        <w:bottom w:val="none" w:sz="0" w:space="0" w:color="auto"/>
                                        <w:right w:val="none" w:sz="0" w:space="0" w:color="auto"/>
                                      </w:divBdr>
                                    </w:div>
                                    <w:div w:id="1655451167">
                                      <w:marLeft w:val="0"/>
                                      <w:marRight w:val="0"/>
                                      <w:marTop w:val="0"/>
                                      <w:marBottom w:val="0"/>
                                      <w:divBdr>
                                        <w:top w:val="none" w:sz="0" w:space="0" w:color="auto"/>
                                        <w:left w:val="none" w:sz="0" w:space="0" w:color="auto"/>
                                        <w:bottom w:val="none" w:sz="0" w:space="0" w:color="auto"/>
                                        <w:right w:val="none" w:sz="0" w:space="0" w:color="auto"/>
                                      </w:divBdr>
                                    </w:div>
                                    <w:div w:id="1739791471">
                                      <w:marLeft w:val="0"/>
                                      <w:marRight w:val="0"/>
                                      <w:marTop w:val="0"/>
                                      <w:marBottom w:val="0"/>
                                      <w:divBdr>
                                        <w:top w:val="none" w:sz="0" w:space="0" w:color="auto"/>
                                        <w:left w:val="none" w:sz="0" w:space="0" w:color="auto"/>
                                        <w:bottom w:val="none" w:sz="0" w:space="0" w:color="auto"/>
                                        <w:right w:val="none" w:sz="0" w:space="0" w:color="auto"/>
                                      </w:divBdr>
                                    </w:div>
                                    <w:div w:id="1626890185">
                                      <w:marLeft w:val="0"/>
                                      <w:marRight w:val="0"/>
                                      <w:marTop w:val="0"/>
                                      <w:marBottom w:val="0"/>
                                      <w:divBdr>
                                        <w:top w:val="none" w:sz="0" w:space="0" w:color="auto"/>
                                        <w:left w:val="none" w:sz="0" w:space="0" w:color="auto"/>
                                        <w:bottom w:val="none" w:sz="0" w:space="0" w:color="auto"/>
                                        <w:right w:val="none" w:sz="0" w:space="0" w:color="auto"/>
                                      </w:divBdr>
                                    </w:div>
                                    <w:div w:id="2037272178">
                                      <w:marLeft w:val="0"/>
                                      <w:marRight w:val="0"/>
                                      <w:marTop w:val="0"/>
                                      <w:marBottom w:val="0"/>
                                      <w:divBdr>
                                        <w:top w:val="none" w:sz="0" w:space="0" w:color="auto"/>
                                        <w:left w:val="none" w:sz="0" w:space="0" w:color="auto"/>
                                        <w:bottom w:val="none" w:sz="0" w:space="0" w:color="auto"/>
                                        <w:right w:val="none" w:sz="0" w:space="0" w:color="auto"/>
                                      </w:divBdr>
                                      <w:divsChild>
                                        <w:div w:id="1228224918">
                                          <w:marLeft w:val="0"/>
                                          <w:marRight w:val="0"/>
                                          <w:marTop w:val="0"/>
                                          <w:marBottom w:val="0"/>
                                          <w:divBdr>
                                            <w:top w:val="none" w:sz="0" w:space="0" w:color="auto"/>
                                            <w:left w:val="none" w:sz="0" w:space="0" w:color="auto"/>
                                            <w:bottom w:val="none" w:sz="0" w:space="0" w:color="auto"/>
                                            <w:right w:val="none" w:sz="0" w:space="0" w:color="auto"/>
                                          </w:divBdr>
                                        </w:div>
                                      </w:divsChild>
                                    </w:div>
                                    <w:div w:id="80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75178">
                          <w:marLeft w:val="0"/>
                          <w:marRight w:val="0"/>
                          <w:marTop w:val="0"/>
                          <w:marBottom w:val="0"/>
                          <w:divBdr>
                            <w:top w:val="none" w:sz="0" w:space="0" w:color="auto"/>
                            <w:left w:val="none" w:sz="0" w:space="0" w:color="auto"/>
                            <w:bottom w:val="none" w:sz="0" w:space="0" w:color="auto"/>
                            <w:right w:val="none" w:sz="0" w:space="0" w:color="auto"/>
                          </w:divBdr>
                          <w:divsChild>
                            <w:div w:id="1947149697">
                              <w:marLeft w:val="0"/>
                              <w:marRight w:val="0"/>
                              <w:marTop w:val="0"/>
                              <w:marBottom w:val="0"/>
                              <w:divBdr>
                                <w:top w:val="none" w:sz="0" w:space="0" w:color="auto"/>
                                <w:left w:val="none" w:sz="0" w:space="0" w:color="auto"/>
                                <w:bottom w:val="none" w:sz="0" w:space="0" w:color="auto"/>
                                <w:right w:val="none" w:sz="0" w:space="0" w:color="auto"/>
                              </w:divBdr>
                              <w:divsChild>
                                <w:div w:id="1489174835">
                                  <w:marLeft w:val="0"/>
                                  <w:marRight w:val="0"/>
                                  <w:marTop w:val="0"/>
                                  <w:marBottom w:val="0"/>
                                  <w:divBdr>
                                    <w:top w:val="none" w:sz="0" w:space="0" w:color="auto"/>
                                    <w:left w:val="none" w:sz="0" w:space="0" w:color="auto"/>
                                    <w:bottom w:val="none" w:sz="0" w:space="0" w:color="auto"/>
                                    <w:right w:val="none" w:sz="0" w:space="0" w:color="auto"/>
                                  </w:divBdr>
                                  <w:divsChild>
                                    <w:div w:id="1242981142">
                                      <w:marLeft w:val="0"/>
                                      <w:marRight w:val="0"/>
                                      <w:marTop w:val="0"/>
                                      <w:marBottom w:val="0"/>
                                      <w:divBdr>
                                        <w:top w:val="none" w:sz="0" w:space="0" w:color="auto"/>
                                        <w:left w:val="none" w:sz="0" w:space="0" w:color="auto"/>
                                        <w:bottom w:val="none" w:sz="0" w:space="0" w:color="auto"/>
                                        <w:right w:val="none" w:sz="0" w:space="0" w:color="auto"/>
                                      </w:divBdr>
                                      <w:divsChild>
                                        <w:div w:id="223298777">
                                          <w:marLeft w:val="0"/>
                                          <w:marRight w:val="0"/>
                                          <w:marTop w:val="0"/>
                                          <w:marBottom w:val="0"/>
                                          <w:divBdr>
                                            <w:top w:val="none" w:sz="0" w:space="0" w:color="auto"/>
                                            <w:left w:val="none" w:sz="0" w:space="0" w:color="auto"/>
                                            <w:bottom w:val="none" w:sz="0" w:space="0" w:color="auto"/>
                                            <w:right w:val="none" w:sz="0" w:space="0" w:color="auto"/>
                                          </w:divBdr>
                                          <w:divsChild>
                                            <w:div w:id="283970489">
                                              <w:marLeft w:val="0"/>
                                              <w:marRight w:val="0"/>
                                              <w:marTop w:val="0"/>
                                              <w:marBottom w:val="0"/>
                                              <w:divBdr>
                                                <w:top w:val="none" w:sz="0" w:space="0" w:color="auto"/>
                                                <w:left w:val="none" w:sz="0" w:space="0" w:color="auto"/>
                                                <w:bottom w:val="none" w:sz="0" w:space="0" w:color="auto"/>
                                                <w:right w:val="none" w:sz="0" w:space="0" w:color="auto"/>
                                              </w:divBdr>
                                            </w:div>
                                            <w:div w:id="1296791222">
                                              <w:marLeft w:val="0"/>
                                              <w:marRight w:val="0"/>
                                              <w:marTop w:val="0"/>
                                              <w:marBottom w:val="0"/>
                                              <w:divBdr>
                                                <w:top w:val="none" w:sz="0" w:space="0" w:color="auto"/>
                                                <w:left w:val="none" w:sz="0" w:space="0" w:color="auto"/>
                                                <w:bottom w:val="none" w:sz="0" w:space="0" w:color="auto"/>
                                                <w:right w:val="none" w:sz="0" w:space="0" w:color="auto"/>
                                              </w:divBdr>
                                            </w:div>
                                            <w:div w:id="1638561615">
                                              <w:marLeft w:val="0"/>
                                              <w:marRight w:val="0"/>
                                              <w:marTop w:val="0"/>
                                              <w:marBottom w:val="0"/>
                                              <w:divBdr>
                                                <w:top w:val="none" w:sz="0" w:space="0" w:color="auto"/>
                                                <w:left w:val="none" w:sz="0" w:space="0" w:color="auto"/>
                                                <w:bottom w:val="none" w:sz="0" w:space="0" w:color="auto"/>
                                                <w:right w:val="none" w:sz="0" w:space="0" w:color="auto"/>
                                              </w:divBdr>
                                            </w:div>
                                            <w:div w:id="12570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76213">
                              <w:marLeft w:val="0"/>
                              <w:marRight w:val="0"/>
                              <w:marTop w:val="0"/>
                              <w:marBottom w:val="0"/>
                              <w:divBdr>
                                <w:top w:val="none" w:sz="0" w:space="0" w:color="auto"/>
                                <w:left w:val="none" w:sz="0" w:space="0" w:color="auto"/>
                                <w:bottom w:val="none" w:sz="0" w:space="0" w:color="auto"/>
                                <w:right w:val="none" w:sz="0" w:space="0" w:color="auto"/>
                              </w:divBdr>
                            </w:div>
                          </w:divsChild>
                        </w:div>
                        <w:div w:id="389499306">
                          <w:marLeft w:val="0"/>
                          <w:marRight w:val="0"/>
                          <w:marTop w:val="0"/>
                          <w:marBottom w:val="0"/>
                          <w:divBdr>
                            <w:top w:val="none" w:sz="0" w:space="0" w:color="auto"/>
                            <w:left w:val="none" w:sz="0" w:space="0" w:color="auto"/>
                            <w:bottom w:val="none" w:sz="0" w:space="0" w:color="auto"/>
                            <w:right w:val="none" w:sz="0" w:space="0" w:color="auto"/>
                          </w:divBdr>
                          <w:divsChild>
                            <w:div w:id="1185635582">
                              <w:marLeft w:val="0"/>
                              <w:marRight w:val="0"/>
                              <w:marTop w:val="0"/>
                              <w:marBottom w:val="0"/>
                              <w:divBdr>
                                <w:top w:val="none" w:sz="0" w:space="0" w:color="auto"/>
                                <w:left w:val="none" w:sz="0" w:space="0" w:color="auto"/>
                                <w:bottom w:val="none" w:sz="0" w:space="0" w:color="auto"/>
                                <w:right w:val="none" w:sz="0" w:space="0" w:color="auto"/>
                              </w:divBdr>
                              <w:divsChild>
                                <w:div w:id="2052027505">
                                  <w:marLeft w:val="0"/>
                                  <w:marRight w:val="0"/>
                                  <w:marTop w:val="0"/>
                                  <w:marBottom w:val="0"/>
                                  <w:divBdr>
                                    <w:top w:val="none" w:sz="0" w:space="0" w:color="auto"/>
                                    <w:left w:val="none" w:sz="0" w:space="0" w:color="auto"/>
                                    <w:bottom w:val="none" w:sz="0" w:space="0" w:color="auto"/>
                                    <w:right w:val="none" w:sz="0" w:space="0" w:color="auto"/>
                                  </w:divBdr>
                                  <w:divsChild>
                                    <w:div w:id="1552888082">
                                      <w:marLeft w:val="0"/>
                                      <w:marRight w:val="0"/>
                                      <w:marTop w:val="0"/>
                                      <w:marBottom w:val="0"/>
                                      <w:divBdr>
                                        <w:top w:val="none" w:sz="0" w:space="0" w:color="auto"/>
                                        <w:left w:val="none" w:sz="0" w:space="0" w:color="auto"/>
                                        <w:bottom w:val="none" w:sz="0" w:space="0" w:color="auto"/>
                                        <w:right w:val="none" w:sz="0" w:space="0" w:color="auto"/>
                                      </w:divBdr>
                                      <w:divsChild>
                                        <w:div w:id="209794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393521">
                          <w:marLeft w:val="0"/>
                          <w:marRight w:val="0"/>
                          <w:marTop w:val="0"/>
                          <w:marBottom w:val="0"/>
                          <w:divBdr>
                            <w:top w:val="none" w:sz="0" w:space="0" w:color="auto"/>
                            <w:left w:val="none" w:sz="0" w:space="0" w:color="auto"/>
                            <w:bottom w:val="none" w:sz="0" w:space="0" w:color="auto"/>
                            <w:right w:val="none" w:sz="0" w:space="0" w:color="auto"/>
                          </w:divBdr>
                          <w:divsChild>
                            <w:div w:id="170725053">
                              <w:marLeft w:val="0"/>
                              <w:marRight w:val="0"/>
                              <w:marTop w:val="0"/>
                              <w:marBottom w:val="0"/>
                              <w:divBdr>
                                <w:top w:val="none" w:sz="0" w:space="0" w:color="auto"/>
                                <w:left w:val="none" w:sz="0" w:space="0" w:color="auto"/>
                                <w:bottom w:val="none" w:sz="0" w:space="0" w:color="auto"/>
                                <w:right w:val="none" w:sz="0" w:space="0" w:color="auto"/>
                              </w:divBdr>
                            </w:div>
                            <w:div w:id="1424297556">
                              <w:marLeft w:val="0"/>
                              <w:marRight w:val="0"/>
                              <w:marTop w:val="0"/>
                              <w:marBottom w:val="0"/>
                              <w:divBdr>
                                <w:top w:val="none" w:sz="0" w:space="0" w:color="auto"/>
                                <w:left w:val="none" w:sz="0" w:space="0" w:color="auto"/>
                                <w:bottom w:val="none" w:sz="0" w:space="0" w:color="auto"/>
                                <w:right w:val="none" w:sz="0" w:space="0" w:color="auto"/>
                              </w:divBdr>
                              <w:divsChild>
                                <w:div w:id="549270487">
                                  <w:marLeft w:val="0"/>
                                  <w:marRight w:val="0"/>
                                  <w:marTop w:val="0"/>
                                  <w:marBottom w:val="0"/>
                                  <w:divBdr>
                                    <w:top w:val="none" w:sz="0" w:space="0" w:color="auto"/>
                                    <w:left w:val="none" w:sz="0" w:space="0" w:color="auto"/>
                                    <w:bottom w:val="none" w:sz="0" w:space="0" w:color="auto"/>
                                    <w:right w:val="none" w:sz="0" w:space="0" w:color="auto"/>
                                  </w:divBdr>
                                  <w:divsChild>
                                    <w:div w:id="19207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8373">
                              <w:marLeft w:val="0"/>
                              <w:marRight w:val="0"/>
                              <w:marTop w:val="0"/>
                              <w:marBottom w:val="0"/>
                              <w:divBdr>
                                <w:top w:val="none" w:sz="0" w:space="0" w:color="auto"/>
                                <w:left w:val="none" w:sz="0" w:space="0" w:color="auto"/>
                                <w:bottom w:val="none" w:sz="0" w:space="0" w:color="auto"/>
                                <w:right w:val="none" w:sz="0" w:space="0" w:color="auto"/>
                              </w:divBdr>
                              <w:divsChild>
                                <w:div w:id="720057680">
                                  <w:marLeft w:val="0"/>
                                  <w:marRight w:val="0"/>
                                  <w:marTop w:val="0"/>
                                  <w:marBottom w:val="0"/>
                                  <w:divBdr>
                                    <w:top w:val="none" w:sz="0" w:space="0" w:color="auto"/>
                                    <w:left w:val="none" w:sz="0" w:space="0" w:color="auto"/>
                                    <w:bottom w:val="none" w:sz="0" w:space="0" w:color="auto"/>
                                    <w:right w:val="none" w:sz="0" w:space="0" w:color="auto"/>
                                  </w:divBdr>
                                  <w:divsChild>
                                    <w:div w:id="99151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3553">
                              <w:marLeft w:val="0"/>
                              <w:marRight w:val="0"/>
                              <w:marTop w:val="0"/>
                              <w:marBottom w:val="0"/>
                              <w:divBdr>
                                <w:top w:val="none" w:sz="0" w:space="0" w:color="auto"/>
                                <w:left w:val="none" w:sz="0" w:space="0" w:color="auto"/>
                                <w:bottom w:val="none" w:sz="0" w:space="0" w:color="auto"/>
                                <w:right w:val="none" w:sz="0" w:space="0" w:color="auto"/>
                              </w:divBdr>
                              <w:divsChild>
                                <w:div w:id="1073355875">
                                  <w:marLeft w:val="0"/>
                                  <w:marRight w:val="0"/>
                                  <w:marTop w:val="0"/>
                                  <w:marBottom w:val="0"/>
                                  <w:divBdr>
                                    <w:top w:val="none" w:sz="0" w:space="0" w:color="auto"/>
                                    <w:left w:val="none" w:sz="0" w:space="0" w:color="auto"/>
                                    <w:bottom w:val="none" w:sz="0" w:space="0" w:color="auto"/>
                                    <w:right w:val="none" w:sz="0" w:space="0" w:color="auto"/>
                                  </w:divBdr>
                                  <w:divsChild>
                                    <w:div w:id="141069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48304">
                              <w:marLeft w:val="0"/>
                              <w:marRight w:val="0"/>
                              <w:marTop w:val="0"/>
                              <w:marBottom w:val="0"/>
                              <w:divBdr>
                                <w:top w:val="none" w:sz="0" w:space="0" w:color="auto"/>
                                <w:left w:val="none" w:sz="0" w:space="0" w:color="auto"/>
                                <w:bottom w:val="none" w:sz="0" w:space="0" w:color="auto"/>
                                <w:right w:val="none" w:sz="0" w:space="0" w:color="auto"/>
                              </w:divBdr>
                              <w:divsChild>
                                <w:div w:id="719406270">
                                  <w:marLeft w:val="0"/>
                                  <w:marRight w:val="0"/>
                                  <w:marTop w:val="0"/>
                                  <w:marBottom w:val="0"/>
                                  <w:divBdr>
                                    <w:top w:val="none" w:sz="0" w:space="0" w:color="auto"/>
                                    <w:left w:val="none" w:sz="0" w:space="0" w:color="auto"/>
                                    <w:bottom w:val="none" w:sz="0" w:space="0" w:color="auto"/>
                                    <w:right w:val="none" w:sz="0" w:space="0" w:color="auto"/>
                                  </w:divBdr>
                                  <w:divsChild>
                                    <w:div w:id="90055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63196">
                              <w:marLeft w:val="0"/>
                              <w:marRight w:val="0"/>
                              <w:marTop w:val="0"/>
                              <w:marBottom w:val="0"/>
                              <w:divBdr>
                                <w:top w:val="none" w:sz="0" w:space="0" w:color="auto"/>
                                <w:left w:val="none" w:sz="0" w:space="0" w:color="auto"/>
                                <w:bottom w:val="none" w:sz="0" w:space="0" w:color="auto"/>
                                <w:right w:val="none" w:sz="0" w:space="0" w:color="auto"/>
                              </w:divBdr>
                              <w:divsChild>
                                <w:div w:id="1447583708">
                                  <w:marLeft w:val="0"/>
                                  <w:marRight w:val="0"/>
                                  <w:marTop w:val="0"/>
                                  <w:marBottom w:val="0"/>
                                  <w:divBdr>
                                    <w:top w:val="none" w:sz="0" w:space="0" w:color="auto"/>
                                    <w:left w:val="none" w:sz="0" w:space="0" w:color="auto"/>
                                    <w:bottom w:val="none" w:sz="0" w:space="0" w:color="auto"/>
                                    <w:right w:val="none" w:sz="0" w:space="0" w:color="auto"/>
                                  </w:divBdr>
                                  <w:divsChild>
                                    <w:div w:id="186852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445034">
                          <w:marLeft w:val="0"/>
                          <w:marRight w:val="0"/>
                          <w:marTop w:val="0"/>
                          <w:marBottom w:val="0"/>
                          <w:divBdr>
                            <w:top w:val="none" w:sz="0" w:space="0" w:color="auto"/>
                            <w:left w:val="none" w:sz="0" w:space="0" w:color="auto"/>
                            <w:bottom w:val="none" w:sz="0" w:space="0" w:color="auto"/>
                            <w:right w:val="none" w:sz="0" w:space="0" w:color="auto"/>
                          </w:divBdr>
                          <w:divsChild>
                            <w:div w:id="26563744">
                              <w:marLeft w:val="0"/>
                              <w:marRight w:val="0"/>
                              <w:marTop w:val="0"/>
                              <w:marBottom w:val="0"/>
                              <w:divBdr>
                                <w:top w:val="none" w:sz="0" w:space="0" w:color="auto"/>
                                <w:left w:val="none" w:sz="0" w:space="0" w:color="auto"/>
                                <w:bottom w:val="none" w:sz="0" w:space="0" w:color="auto"/>
                                <w:right w:val="none" w:sz="0" w:space="0" w:color="auto"/>
                              </w:divBdr>
                              <w:divsChild>
                                <w:div w:id="268509036">
                                  <w:marLeft w:val="0"/>
                                  <w:marRight w:val="0"/>
                                  <w:marTop w:val="0"/>
                                  <w:marBottom w:val="0"/>
                                  <w:divBdr>
                                    <w:top w:val="none" w:sz="0" w:space="0" w:color="auto"/>
                                    <w:left w:val="none" w:sz="0" w:space="0" w:color="auto"/>
                                    <w:bottom w:val="none" w:sz="0" w:space="0" w:color="auto"/>
                                    <w:right w:val="none" w:sz="0" w:space="0" w:color="auto"/>
                                  </w:divBdr>
                                  <w:divsChild>
                                    <w:div w:id="401175407">
                                      <w:marLeft w:val="0"/>
                                      <w:marRight w:val="0"/>
                                      <w:marTop w:val="0"/>
                                      <w:marBottom w:val="0"/>
                                      <w:divBdr>
                                        <w:top w:val="none" w:sz="0" w:space="0" w:color="auto"/>
                                        <w:left w:val="none" w:sz="0" w:space="0" w:color="auto"/>
                                        <w:bottom w:val="none" w:sz="0" w:space="0" w:color="auto"/>
                                        <w:right w:val="none" w:sz="0" w:space="0" w:color="auto"/>
                                      </w:divBdr>
                                      <w:divsChild>
                                        <w:div w:id="43602346">
                                          <w:marLeft w:val="0"/>
                                          <w:marRight w:val="0"/>
                                          <w:marTop w:val="0"/>
                                          <w:marBottom w:val="0"/>
                                          <w:divBdr>
                                            <w:top w:val="none" w:sz="0" w:space="0" w:color="auto"/>
                                            <w:left w:val="none" w:sz="0" w:space="0" w:color="auto"/>
                                            <w:bottom w:val="none" w:sz="0" w:space="0" w:color="auto"/>
                                            <w:right w:val="none" w:sz="0" w:space="0" w:color="auto"/>
                                          </w:divBdr>
                                          <w:divsChild>
                                            <w:div w:id="1498037123">
                                              <w:marLeft w:val="0"/>
                                              <w:marRight w:val="0"/>
                                              <w:marTop w:val="0"/>
                                              <w:marBottom w:val="0"/>
                                              <w:divBdr>
                                                <w:top w:val="none" w:sz="0" w:space="0" w:color="auto"/>
                                                <w:left w:val="none" w:sz="0" w:space="0" w:color="auto"/>
                                                <w:bottom w:val="none" w:sz="0" w:space="0" w:color="auto"/>
                                                <w:right w:val="none" w:sz="0" w:space="0" w:color="auto"/>
                                              </w:divBdr>
                                            </w:div>
                                            <w:div w:id="726683224">
                                              <w:marLeft w:val="0"/>
                                              <w:marRight w:val="0"/>
                                              <w:marTop w:val="0"/>
                                              <w:marBottom w:val="0"/>
                                              <w:divBdr>
                                                <w:top w:val="none" w:sz="0" w:space="0" w:color="auto"/>
                                                <w:left w:val="none" w:sz="0" w:space="0" w:color="auto"/>
                                                <w:bottom w:val="none" w:sz="0" w:space="0" w:color="auto"/>
                                                <w:right w:val="none" w:sz="0" w:space="0" w:color="auto"/>
                                              </w:divBdr>
                                            </w:div>
                                            <w:div w:id="908731060">
                                              <w:marLeft w:val="0"/>
                                              <w:marRight w:val="0"/>
                                              <w:marTop w:val="0"/>
                                              <w:marBottom w:val="0"/>
                                              <w:divBdr>
                                                <w:top w:val="none" w:sz="0" w:space="0" w:color="auto"/>
                                                <w:left w:val="none" w:sz="0" w:space="0" w:color="auto"/>
                                                <w:bottom w:val="none" w:sz="0" w:space="0" w:color="auto"/>
                                                <w:right w:val="none" w:sz="0" w:space="0" w:color="auto"/>
                                              </w:divBdr>
                                            </w:div>
                                            <w:div w:id="197043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2879760">
      <w:bodyDiv w:val="1"/>
      <w:marLeft w:val="0"/>
      <w:marRight w:val="0"/>
      <w:marTop w:val="0"/>
      <w:marBottom w:val="0"/>
      <w:divBdr>
        <w:top w:val="none" w:sz="0" w:space="0" w:color="auto"/>
        <w:left w:val="none" w:sz="0" w:space="0" w:color="auto"/>
        <w:bottom w:val="none" w:sz="0" w:space="0" w:color="auto"/>
        <w:right w:val="none" w:sz="0" w:space="0" w:color="auto"/>
      </w:divBdr>
      <w:divsChild>
        <w:div w:id="346518305">
          <w:marLeft w:val="0"/>
          <w:marRight w:val="0"/>
          <w:marTop w:val="0"/>
          <w:marBottom w:val="0"/>
          <w:divBdr>
            <w:top w:val="none" w:sz="0" w:space="0" w:color="auto"/>
            <w:left w:val="none" w:sz="0" w:space="0" w:color="auto"/>
            <w:bottom w:val="none" w:sz="0" w:space="0" w:color="auto"/>
            <w:right w:val="none" w:sz="0" w:space="0" w:color="auto"/>
          </w:divBdr>
          <w:divsChild>
            <w:div w:id="1692032320">
              <w:marLeft w:val="0"/>
              <w:marRight w:val="135"/>
              <w:marTop w:val="0"/>
              <w:marBottom w:val="0"/>
              <w:divBdr>
                <w:top w:val="none" w:sz="0" w:space="0" w:color="auto"/>
                <w:left w:val="single" w:sz="12" w:space="7" w:color="E9E9E9"/>
                <w:bottom w:val="none" w:sz="0" w:space="0" w:color="auto"/>
                <w:right w:val="single" w:sz="12" w:space="7" w:color="E9E9E9"/>
              </w:divBdr>
              <w:divsChild>
                <w:div w:id="2047676058">
                  <w:marLeft w:val="0"/>
                  <w:marRight w:val="0"/>
                  <w:marTop w:val="0"/>
                  <w:marBottom w:val="0"/>
                  <w:divBdr>
                    <w:top w:val="none" w:sz="0" w:space="0" w:color="auto"/>
                    <w:left w:val="none" w:sz="0" w:space="0" w:color="auto"/>
                    <w:bottom w:val="none" w:sz="0" w:space="0" w:color="auto"/>
                    <w:right w:val="none" w:sz="0" w:space="0" w:color="auto"/>
                  </w:divBdr>
                </w:div>
                <w:div w:id="8999430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03148280">
      <w:bodyDiv w:val="1"/>
      <w:marLeft w:val="0"/>
      <w:marRight w:val="0"/>
      <w:marTop w:val="0"/>
      <w:marBottom w:val="0"/>
      <w:divBdr>
        <w:top w:val="none" w:sz="0" w:space="0" w:color="auto"/>
        <w:left w:val="none" w:sz="0" w:space="0" w:color="auto"/>
        <w:bottom w:val="none" w:sz="0" w:space="0" w:color="auto"/>
        <w:right w:val="none" w:sz="0" w:space="0" w:color="auto"/>
      </w:divBdr>
      <w:divsChild>
        <w:div w:id="749238053">
          <w:marLeft w:val="0"/>
          <w:marRight w:val="0"/>
          <w:marTop w:val="0"/>
          <w:marBottom w:val="0"/>
          <w:divBdr>
            <w:top w:val="none" w:sz="0" w:space="0" w:color="auto"/>
            <w:left w:val="none" w:sz="0" w:space="0" w:color="auto"/>
            <w:bottom w:val="none" w:sz="0" w:space="0" w:color="auto"/>
            <w:right w:val="none" w:sz="0" w:space="0" w:color="auto"/>
          </w:divBdr>
          <w:divsChild>
            <w:div w:id="1077943426">
              <w:marLeft w:val="0"/>
              <w:marRight w:val="0"/>
              <w:marTop w:val="0"/>
              <w:marBottom w:val="0"/>
              <w:divBdr>
                <w:top w:val="none" w:sz="0" w:space="0" w:color="auto"/>
                <w:left w:val="none" w:sz="0" w:space="0" w:color="auto"/>
                <w:bottom w:val="none" w:sz="0" w:space="0" w:color="auto"/>
                <w:right w:val="none" w:sz="0" w:space="0" w:color="auto"/>
              </w:divBdr>
              <w:divsChild>
                <w:div w:id="1866597715">
                  <w:marLeft w:val="225"/>
                  <w:marRight w:val="225"/>
                  <w:marTop w:val="225"/>
                  <w:marBottom w:val="225"/>
                  <w:divBdr>
                    <w:top w:val="none" w:sz="0" w:space="0" w:color="auto"/>
                    <w:left w:val="none" w:sz="0" w:space="0" w:color="auto"/>
                    <w:bottom w:val="none" w:sz="0" w:space="0" w:color="auto"/>
                    <w:right w:val="none" w:sz="0" w:space="0" w:color="auto"/>
                  </w:divBdr>
                  <w:divsChild>
                    <w:div w:id="283274518">
                      <w:marLeft w:val="0"/>
                      <w:marRight w:val="0"/>
                      <w:marTop w:val="0"/>
                      <w:marBottom w:val="0"/>
                      <w:divBdr>
                        <w:top w:val="none" w:sz="0" w:space="0" w:color="auto"/>
                        <w:left w:val="none" w:sz="0" w:space="0" w:color="auto"/>
                        <w:bottom w:val="none" w:sz="0" w:space="0" w:color="auto"/>
                        <w:right w:val="none" w:sz="0" w:space="0" w:color="auto"/>
                      </w:divBdr>
                      <w:divsChild>
                        <w:div w:id="161088845">
                          <w:marLeft w:val="0"/>
                          <w:marRight w:val="0"/>
                          <w:marTop w:val="0"/>
                          <w:marBottom w:val="0"/>
                          <w:divBdr>
                            <w:top w:val="none" w:sz="0" w:space="0" w:color="auto"/>
                            <w:left w:val="none" w:sz="0" w:space="0" w:color="auto"/>
                            <w:bottom w:val="none" w:sz="0" w:space="0" w:color="auto"/>
                            <w:right w:val="none" w:sz="0" w:space="0" w:color="auto"/>
                          </w:divBdr>
                          <w:divsChild>
                            <w:div w:id="634874781">
                              <w:marLeft w:val="0"/>
                              <w:marRight w:val="0"/>
                              <w:marTop w:val="0"/>
                              <w:marBottom w:val="0"/>
                              <w:divBdr>
                                <w:top w:val="none" w:sz="0" w:space="0" w:color="auto"/>
                                <w:left w:val="none" w:sz="0" w:space="0" w:color="auto"/>
                                <w:bottom w:val="none" w:sz="0" w:space="0" w:color="auto"/>
                                <w:right w:val="none" w:sz="0" w:space="0" w:color="auto"/>
                              </w:divBdr>
                              <w:divsChild>
                                <w:div w:id="675158549">
                                  <w:marLeft w:val="0"/>
                                  <w:marRight w:val="0"/>
                                  <w:marTop w:val="0"/>
                                  <w:marBottom w:val="0"/>
                                  <w:divBdr>
                                    <w:top w:val="none" w:sz="0" w:space="0" w:color="auto"/>
                                    <w:left w:val="none" w:sz="0" w:space="0" w:color="auto"/>
                                    <w:bottom w:val="none" w:sz="0" w:space="0" w:color="auto"/>
                                    <w:right w:val="none" w:sz="0" w:space="0" w:color="auto"/>
                                  </w:divBdr>
                                </w:div>
                                <w:div w:id="353312801">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336415127">
                          <w:marLeft w:val="0"/>
                          <w:marRight w:val="3375"/>
                          <w:marTop w:val="150"/>
                          <w:marBottom w:val="0"/>
                          <w:divBdr>
                            <w:top w:val="single" w:sz="6" w:space="4" w:color="CCCCCC"/>
                            <w:left w:val="none" w:sz="0" w:space="0" w:color="auto"/>
                            <w:bottom w:val="single" w:sz="6" w:space="4" w:color="CCCCCC"/>
                            <w:right w:val="none" w:sz="0" w:space="0" w:color="auto"/>
                          </w:divBdr>
                          <w:divsChild>
                            <w:div w:id="1523208917">
                              <w:marLeft w:val="0"/>
                              <w:marRight w:val="0"/>
                              <w:marTop w:val="150"/>
                              <w:marBottom w:val="0"/>
                              <w:divBdr>
                                <w:top w:val="none" w:sz="0" w:space="0" w:color="auto"/>
                                <w:left w:val="none" w:sz="0" w:space="0" w:color="auto"/>
                                <w:bottom w:val="none" w:sz="0" w:space="0" w:color="auto"/>
                                <w:right w:val="none" w:sz="0" w:space="0" w:color="auto"/>
                              </w:divBdr>
                            </w:div>
                          </w:divsChild>
                        </w:div>
                        <w:div w:id="348993597">
                          <w:marLeft w:val="0"/>
                          <w:marRight w:val="3375"/>
                          <w:marTop w:val="75"/>
                          <w:marBottom w:val="0"/>
                          <w:divBdr>
                            <w:top w:val="none" w:sz="0" w:space="0" w:color="auto"/>
                            <w:left w:val="none" w:sz="0" w:space="0" w:color="auto"/>
                            <w:bottom w:val="none" w:sz="0" w:space="0" w:color="auto"/>
                            <w:right w:val="none" w:sz="0" w:space="0" w:color="auto"/>
                          </w:divBdr>
                        </w:div>
                      </w:divsChild>
                    </w:div>
                    <w:div w:id="1011680850">
                      <w:marLeft w:val="0"/>
                      <w:marRight w:val="0"/>
                      <w:marTop w:val="75"/>
                      <w:marBottom w:val="0"/>
                      <w:divBdr>
                        <w:top w:val="none" w:sz="0" w:space="0" w:color="auto"/>
                        <w:left w:val="none" w:sz="0" w:space="0" w:color="auto"/>
                        <w:bottom w:val="none" w:sz="0" w:space="0" w:color="auto"/>
                        <w:right w:val="none" w:sz="0" w:space="0" w:color="auto"/>
                      </w:divBdr>
                      <w:divsChild>
                        <w:div w:id="2137598112">
                          <w:marLeft w:val="0"/>
                          <w:marRight w:val="0"/>
                          <w:marTop w:val="0"/>
                          <w:marBottom w:val="0"/>
                          <w:divBdr>
                            <w:top w:val="none" w:sz="0" w:space="0" w:color="auto"/>
                            <w:left w:val="none" w:sz="0" w:space="0" w:color="auto"/>
                            <w:bottom w:val="none" w:sz="0" w:space="0" w:color="auto"/>
                            <w:right w:val="none" w:sz="0" w:space="0" w:color="auto"/>
                          </w:divBdr>
                        </w:div>
                        <w:div w:id="33557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108082">
      <w:bodyDiv w:val="1"/>
      <w:marLeft w:val="0"/>
      <w:marRight w:val="0"/>
      <w:marTop w:val="0"/>
      <w:marBottom w:val="0"/>
      <w:divBdr>
        <w:top w:val="none" w:sz="0" w:space="0" w:color="auto"/>
        <w:left w:val="none" w:sz="0" w:space="0" w:color="auto"/>
        <w:bottom w:val="none" w:sz="0" w:space="0" w:color="auto"/>
        <w:right w:val="none" w:sz="0" w:space="0" w:color="auto"/>
      </w:divBdr>
      <w:divsChild>
        <w:div w:id="1800033145">
          <w:marLeft w:val="0"/>
          <w:marRight w:val="0"/>
          <w:marTop w:val="0"/>
          <w:marBottom w:val="0"/>
          <w:divBdr>
            <w:top w:val="none" w:sz="0" w:space="0" w:color="auto"/>
            <w:left w:val="none" w:sz="0" w:space="0" w:color="auto"/>
            <w:bottom w:val="none" w:sz="0" w:space="0" w:color="auto"/>
            <w:right w:val="none" w:sz="0" w:space="0" w:color="auto"/>
          </w:divBdr>
          <w:divsChild>
            <w:div w:id="1868711673">
              <w:marLeft w:val="0"/>
              <w:marRight w:val="0"/>
              <w:marTop w:val="0"/>
              <w:marBottom w:val="0"/>
              <w:divBdr>
                <w:top w:val="none" w:sz="0" w:space="0" w:color="auto"/>
                <w:left w:val="none" w:sz="0" w:space="0" w:color="auto"/>
                <w:bottom w:val="none" w:sz="0" w:space="0" w:color="auto"/>
                <w:right w:val="none" w:sz="0" w:space="0" w:color="auto"/>
              </w:divBdr>
              <w:divsChild>
                <w:div w:id="1565094252">
                  <w:marLeft w:val="225"/>
                  <w:marRight w:val="225"/>
                  <w:marTop w:val="225"/>
                  <w:marBottom w:val="225"/>
                  <w:divBdr>
                    <w:top w:val="none" w:sz="0" w:space="0" w:color="auto"/>
                    <w:left w:val="none" w:sz="0" w:space="0" w:color="auto"/>
                    <w:bottom w:val="none" w:sz="0" w:space="0" w:color="auto"/>
                    <w:right w:val="none" w:sz="0" w:space="0" w:color="auto"/>
                  </w:divBdr>
                  <w:divsChild>
                    <w:div w:id="1459647444">
                      <w:marLeft w:val="0"/>
                      <w:marRight w:val="0"/>
                      <w:marTop w:val="0"/>
                      <w:marBottom w:val="0"/>
                      <w:divBdr>
                        <w:top w:val="none" w:sz="0" w:space="0" w:color="auto"/>
                        <w:left w:val="none" w:sz="0" w:space="0" w:color="auto"/>
                        <w:bottom w:val="none" w:sz="0" w:space="0" w:color="auto"/>
                        <w:right w:val="none" w:sz="0" w:space="0" w:color="auto"/>
                      </w:divBdr>
                      <w:divsChild>
                        <w:div w:id="212273937">
                          <w:marLeft w:val="0"/>
                          <w:marRight w:val="0"/>
                          <w:marTop w:val="0"/>
                          <w:marBottom w:val="0"/>
                          <w:divBdr>
                            <w:top w:val="none" w:sz="0" w:space="0" w:color="auto"/>
                            <w:left w:val="none" w:sz="0" w:space="0" w:color="auto"/>
                            <w:bottom w:val="none" w:sz="0" w:space="0" w:color="auto"/>
                            <w:right w:val="none" w:sz="0" w:space="0" w:color="auto"/>
                          </w:divBdr>
                          <w:divsChild>
                            <w:div w:id="2126150078">
                              <w:marLeft w:val="0"/>
                              <w:marRight w:val="0"/>
                              <w:marTop w:val="0"/>
                              <w:marBottom w:val="0"/>
                              <w:divBdr>
                                <w:top w:val="none" w:sz="0" w:space="0" w:color="auto"/>
                                <w:left w:val="none" w:sz="0" w:space="0" w:color="auto"/>
                                <w:bottom w:val="none" w:sz="0" w:space="0" w:color="auto"/>
                                <w:right w:val="none" w:sz="0" w:space="0" w:color="auto"/>
                              </w:divBdr>
                              <w:divsChild>
                                <w:div w:id="299460139">
                                  <w:marLeft w:val="0"/>
                                  <w:marRight w:val="0"/>
                                  <w:marTop w:val="0"/>
                                  <w:marBottom w:val="0"/>
                                  <w:divBdr>
                                    <w:top w:val="none" w:sz="0" w:space="0" w:color="auto"/>
                                    <w:left w:val="none" w:sz="0" w:space="0" w:color="auto"/>
                                    <w:bottom w:val="none" w:sz="0" w:space="0" w:color="auto"/>
                                    <w:right w:val="none" w:sz="0" w:space="0" w:color="auto"/>
                                  </w:divBdr>
                                </w:div>
                                <w:div w:id="530264377">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641925676">
                          <w:marLeft w:val="0"/>
                          <w:marRight w:val="3375"/>
                          <w:marTop w:val="150"/>
                          <w:marBottom w:val="0"/>
                          <w:divBdr>
                            <w:top w:val="single" w:sz="6" w:space="4" w:color="CCCCCC"/>
                            <w:left w:val="none" w:sz="0" w:space="0" w:color="auto"/>
                            <w:bottom w:val="single" w:sz="6" w:space="4" w:color="CCCCCC"/>
                            <w:right w:val="none" w:sz="0" w:space="0" w:color="auto"/>
                          </w:divBdr>
                        </w:div>
                        <w:div w:id="1532498757">
                          <w:marLeft w:val="0"/>
                          <w:marRight w:val="3375"/>
                          <w:marTop w:val="75"/>
                          <w:marBottom w:val="0"/>
                          <w:divBdr>
                            <w:top w:val="none" w:sz="0" w:space="0" w:color="auto"/>
                            <w:left w:val="none" w:sz="0" w:space="0" w:color="auto"/>
                            <w:bottom w:val="none" w:sz="0" w:space="0" w:color="auto"/>
                            <w:right w:val="none" w:sz="0" w:space="0" w:color="auto"/>
                          </w:divBdr>
                        </w:div>
                      </w:divsChild>
                    </w:div>
                    <w:div w:id="952444142">
                      <w:marLeft w:val="0"/>
                      <w:marRight w:val="0"/>
                      <w:marTop w:val="75"/>
                      <w:marBottom w:val="0"/>
                      <w:divBdr>
                        <w:top w:val="none" w:sz="0" w:space="0" w:color="auto"/>
                        <w:left w:val="none" w:sz="0" w:space="0" w:color="auto"/>
                        <w:bottom w:val="none" w:sz="0" w:space="0" w:color="auto"/>
                        <w:right w:val="none" w:sz="0" w:space="0" w:color="auto"/>
                      </w:divBdr>
                      <w:divsChild>
                        <w:div w:id="1024091537">
                          <w:marLeft w:val="0"/>
                          <w:marRight w:val="0"/>
                          <w:marTop w:val="0"/>
                          <w:marBottom w:val="0"/>
                          <w:divBdr>
                            <w:top w:val="none" w:sz="0" w:space="0" w:color="auto"/>
                            <w:left w:val="none" w:sz="0" w:space="0" w:color="auto"/>
                            <w:bottom w:val="none" w:sz="0" w:space="0" w:color="auto"/>
                            <w:right w:val="none" w:sz="0" w:space="0" w:color="auto"/>
                          </w:divBdr>
                        </w:div>
                        <w:div w:id="347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081280">
      <w:bodyDiv w:val="1"/>
      <w:marLeft w:val="0"/>
      <w:marRight w:val="0"/>
      <w:marTop w:val="108"/>
      <w:marBottom w:val="108"/>
      <w:divBdr>
        <w:top w:val="none" w:sz="0" w:space="0" w:color="auto"/>
        <w:left w:val="none" w:sz="0" w:space="0" w:color="auto"/>
        <w:bottom w:val="none" w:sz="0" w:space="0" w:color="auto"/>
        <w:right w:val="none" w:sz="0" w:space="0" w:color="auto"/>
      </w:divBdr>
      <w:divsChild>
        <w:div w:id="1528444407">
          <w:marLeft w:val="0"/>
          <w:marRight w:val="0"/>
          <w:marTop w:val="0"/>
          <w:marBottom w:val="0"/>
          <w:divBdr>
            <w:top w:val="none" w:sz="0" w:space="0" w:color="auto"/>
            <w:left w:val="none" w:sz="0" w:space="0" w:color="auto"/>
            <w:bottom w:val="none" w:sz="0" w:space="0" w:color="auto"/>
            <w:right w:val="none" w:sz="0" w:space="0" w:color="auto"/>
          </w:divBdr>
          <w:divsChild>
            <w:div w:id="1341007510">
              <w:marLeft w:val="0"/>
              <w:marRight w:val="75"/>
              <w:marTop w:val="0"/>
              <w:marBottom w:val="0"/>
              <w:divBdr>
                <w:top w:val="none" w:sz="0" w:space="0" w:color="auto"/>
                <w:left w:val="none" w:sz="0" w:space="0" w:color="auto"/>
                <w:bottom w:val="none" w:sz="0" w:space="0" w:color="auto"/>
                <w:right w:val="none" w:sz="0" w:space="0" w:color="auto"/>
              </w:divBdr>
              <w:divsChild>
                <w:div w:id="66539047">
                  <w:marLeft w:val="0"/>
                  <w:marRight w:val="75"/>
                  <w:marTop w:val="0"/>
                  <w:marBottom w:val="0"/>
                  <w:divBdr>
                    <w:top w:val="none" w:sz="0" w:space="0" w:color="auto"/>
                    <w:left w:val="none" w:sz="0" w:space="0" w:color="auto"/>
                    <w:bottom w:val="none" w:sz="0" w:space="0" w:color="auto"/>
                    <w:right w:val="none" w:sz="0" w:space="0" w:color="auto"/>
                  </w:divBdr>
                  <w:divsChild>
                    <w:div w:id="717701355">
                      <w:marLeft w:val="0"/>
                      <w:marRight w:val="75"/>
                      <w:marTop w:val="0"/>
                      <w:marBottom w:val="0"/>
                      <w:divBdr>
                        <w:top w:val="none" w:sz="0" w:space="0" w:color="auto"/>
                        <w:left w:val="none" w:sz="0" w:space="0" w:color="auto"/>
                        <w:bottom w:val="none" w:sz="0" w:space="0" w:color="auto"/>
                        <w:right w:val="none" w:sz="0" w:space="0" w:color="auto"/>
                      </w:divBdr>
                      <w:divsChild>
                        <w:div w:id="2082749739">
                          <w:marLeft w:val="0"/>
                          <w:marRight w:val="75"/>
                          <w:marTop w:val="0"/>
                          <w:marBottom w:val="0"/>
                          <w:divBdr>
                            <w:top w:val="none" w:sz="0" w:space="0" w:color="auto"/>
                            <w:left w:val="none" w:sz="0" w:space="0" w:color="auto"/>
                            <w:bottom w:val="none" w:sz="0" w:space="0" w:color="auto"/>
                            <w:right w:val="none" w:sz="0" w:space="0" w:color="auto"/>
                          </w:divBdr>
                          <w:divsChild>
                            <w:div w:id="149375401">
                              <w:marLeft w:val="0"/>
                              <w:marRight w:val="0"/>
                              <w:marTop w:val="0"/>
                              <w:marBottom w:val="0"/>
                              <w:divBdr>
                                <w:top w:val="none" w:sz="0" w:space="0" w:color="auto"/>
                                <w:left w:val="none" w:sz="0" w:space="0" w:color="auto"/>
                                <w:bottom w:val="none" w:sz="0" w:space="0" w:color="auto"/>
                                <w:right w:val="none" w:sz="0" w:space="0" w:color="auto"/>
                              </w:divBdr>
                              <w:divsChild>
                                <w:div w:id="1668641">
                                  <w:marLeft w:val="0"/>
                                  <w:marRight w:val="0"/>
                                  <w:marTop w:val="0"/>
                                  <w:marBottom w:val="0"/>
                                  <w:divBdr>
                                    <w:top w:val="none" w:sz="0" w:space="0" w:color="auto"/>
                                    <w:left w:val="none" w:sz="0" w:space="0" w:color="auto"/>
                                    <w:bottom w:val="none" w:sz="0" w:space="0" w:color="auto"/>
                                    <w:right w:val="none" w:sz="0" w:space="0" w:color="auto"/>
                                  </w:divBdr>
                                  <w:divsChild>
                                    <w:div w:id="1606957011">
                                      <w:marLeft w:val="0"/>
                                      <w:marRight w:val="0"/>
                                      <w:marTop w:val="0"/>
                                      <w:marBottom w:val="0"/>
                                      <w:divBdr>
                                        <w:top w:val="none" w:sz="0" w:space="0" w:color="auto"/>
                                        <w:left w:val="none" w:sz="0" w:space="0" w:color="auto"/>
                                        <w:bottom w:val="none" w:sz="0" w:space="0" w:color="auto"/>
                                        <w:right w:val="none" w:sz="0" w:space="0" w:color="auto"/>
                                      </w:divBdr>
                                      <w:divsChild>
                                        <w:div w:id="431555387">
                                          <w:marLeft w:val="0"/>
                                          <w:marRight w:val="0"/>
                                          <w:marTop w:val="0"/>
                                          <w:marBottom w:val="0"/>
                                          <w:divBdr>
                                            <w:top w:val="none" w:sz="0" w:space="0" w:color="auto"/>
                                            <w:left w:val="none" w:sz="0" w:space="0" w:color="auto"/>
                                            <w:bottom w:val="none" w:sz="0" w:space="0" w:color="auto"/>
                                            <w:right w:val="none" w:sz="0" w:space="0" w:color="auto"/>
                                          </w:divBdr>
                                        </w:div>
                                        <w:div w:id="104274565">
                                          <w:marLeft w:val="0"/>
                                          <w:marRight w:val="0"/>
                                          <w:marTop w:val="0"/>
                                          <w:marBottom w:val="0"/>
                                          <w:divBdr>
                                            <w:top w:val="none" w:sz="0" w:space="0" w:color="auto"/>
                                            <w:left w:val="none" w:sz="0" w:space="0" w:color="auto"/>
                                            <w:bottom w:val="none" w:sz="0" w:space="0" w:color="auto"/>
                                            <w:right w:val="none" w:sz="0" w:space="0" w:color="auto"/>
                                          </w:divBdr>
                                          <w:divsChild>
                                            <w:div w:id="814644797">
                                              <w:marLeft w:val="0"/>
                                              <w:marRight w:val="0"/>
                                              <w:marTop w:val="0"/>
                                              <w:marBottom w:val="0"/>
                                              <w:divBdr>
                                                <w:top w:val="none" w:sz="0" w:space="0" w:color="auto"/>
                                                <w:left w:val="none" w:sz="0" w:space="0" w:color="auto"/>
                                                <w:bottom w:val="none" w:sz="0" w:space="0" w:color="auto"/>
                                                <w:right w:val="none" w:sz="0" w:space="0" w:color="auto"/>
                                              </w:divBdr>
                                              <w:divsChild>
                                                <w:div w:id="17269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563456">
                                      <w:marLeft w:val="0"/>
                                      <w:marRight w:val="0"/>
                                      <w:marTop w:val="0"/>
                                      <w:marBottom w:val="0"/>
                                      <w:divBdr>
                                        <w:top w:val="none" w:sz="0" w:space="0" w:color="auto"/>
                                        <w:left w:val="none" w:sz="0" w:space="0" w:color="auto"/>
                                        <w:bottom w:val="none" w:sz="0" w:space="0" w:color="auto"/>
                                        <w:right w:val="none" w:sz="0" w:space="0" w:color="auto"/>
                                      </w:divBdr>
                                      <w:divsChild>
                                        <w:div w:id="70838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671861">
      <w:bodyDiv w:val="1"/>
      <w:marLeft w:val="0"/>
      <w:marRight w:val="0"/>
      <w:marTop w:val="0"/>
      <w:marBottom w:val="0"/>
      <w:divBdr>
        <w:top w:val="none" w:sz="0" w:space="0" w:color="auto"/>
        <w:left w:val="none" w:sz="0" w:space="0" w:color="auto"/>
        <w:bottom w:val="none" w:sz="0" w:space="0" w:color="auto"/>
        <w:right w:val="none" w:sz="0" w:space="0" w:color="auto"/>
      </w:divBdr>
      <w:divsChild>
        <w:div w:id="2144732740">
          <w:marLeft w:val="0"/>
          <w:marRight w:val="0"/>
          <w:marTop w:val="0"/>
          <w:marBottom w:val="0"/>
          <w:divBdr>
            <w:top w:val="none" w:sz="0" w:space="0" w:color="auto"/>
            <w:left w:val="none" w:sz="0" w:space="0" w:color="auto"/>
            <w:bottom w:val="none" w:sz="0" w:space="0" w:color="auto"/>
            <w:right w:val="none" w:sz="0" w:space="0" w:color="auto"/>
          </w:divBdr>
          <w:divsChild>
            <w:div w:id="835534459">
              <w:marLeft w:val="0"/>
              <w:marRight w:val="135"/>
              <w:marTop w:val="0"/>
              <w:marBottom w:val="0"/>
              <w:divBdr>
                <w:top w:val="none" w:sz="0" w:space="0" w:color="auto"/>
                <w:left w:val="single" w:sz="12" w:space="7" w:color="E9E9E9"/>
                <w:bottom w:val="none" w:sz="0" w:space="0" w:color="auto"/>
                <w:right w:val="single" w:sz="12" w:space="7" w:color="E9E9E9"/>
              </w:divBdr>
              <w:divsChild>
                <w:div w:id="15814783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24655736">
      <w:bodyDiv w:val="1"/>
      <w:marLeft w:val="0"/>
      <w:marRight w:val="0"/>
      <w:marTop w:val="0"/>
      <w:marBottom w:val="0"/>
      <w:divBdr>
        <w:top w:val="none" w:sz="0" w:space="0" w:color="auto"/>
        <w:left w:val="none" w:sz="0" w:space="0" w:color="auto"/>
        <w:bottom w:val="none" w:sz="0" w:space="0" w:color="auto"/>
        <w:right w:val="none" w:sz="0" w:space="0" w:color="auto"/>
      </w:divBdr>
      <w:divsChild>
        <w:div w:id="395083654">
          <w:marLeft w:val="0"/>
          <w:marRight w:val="0"/>
          <w:marTop w:val="0"/>
          <w:marBottom w:val="0"/>
          <w:divBdr>
            <w:top w:val="none" w:sz="0" w:space="0" w:color="auto"/>
            <w:left w:val="none" w:sz="0" w:space="0" w:color="auto"/>
            <w:bottom w:val="none" w:sz="0" w:space="0" w:color="auto"/>
            <w:right w:val="none" w:sz="0" w:space="0" w:color="auto"/>
          </w:divBdr>
          <w:divsChild>
            <w:div w:id="1032612975">
              <w:marLeft w:val="0"/>
              <w:marRight w:val="0"/>
              <w:marTop w:val="0"/>
              <w:marBottom w:val="0"/>
              <w:divBdr>
                <w:top w:val="none" w:sz="0" w:space="0" w:color="auto"/>
                <w:left w:val="none" w:sz="0" w:space="0" w:color="auto"/>
                <w:bottom w:val="none" w:sz="0" w:space="0" w:color="auto"/>
                <w:right w:val="none" w:sz="0" w:space="0" w:color="auto"/>
              </w:divBdr>
              <w:divsChild>
                <w:div w:id="2008164583">
                  <w:marLeft w:val="0"/>
                  <w:marRight w:val="0"/>
                  <w:marTop w:val="0"/>
                  <w:marBottom w:val="0"/>
                  <w:divBdr>
                    <w:top w:val="none" w:sz="0" w:space="0" w:color="auto"/>
                    <w:left w:val="none" w:sz="0" w:space="0" w:color="auto"/>
                    <w:bottom w:val="none" w:sz="0" w:space="0" w:color="auto"/>
                    <w:right w:val="none" w:sz="0" w:space="0" w:color="auto"/>
                  </w:divBdr>
                  <w:divsChild>
                    <w:div w:id="74018687">
                      <w:marLeft w:val="0"/>
                      <w:marRight w:val="0"/>
                      <w:marTop w:val="0"/>
                      <w:marBottom w:val="0"/>
                      <w:divBdr>
                        <w:top w:val="none" w:sz="0" w:space="0" w:color="auto"/>
                        <w:left w:val="none" w:sz="0" w:space="0" w:color="auto"/>
                        <w:bottom w:val="none" w:sz="0" w:space="0" w:color="auto"/>
                        <w:right w:val="none" w:sz="0" w:space="0" w:color="auto"/>
                      </w:divBdr>
                      <w:divsChild>
                        <w:div w:id="1907765301">
                          <w:marLeft w:val="0"/>
                          <w:marRight w:val="0"/>
                          <w:marTop w:val="0"/>
                          <w:marBottom w:val="0"/>
                          <w:divBdr>
                            <w:top w:val="none" w:sz="0" w:space="0" w:color="auto"/>
                            <w:left w:val="none" w:sz="0" w:space="0" w:color="auto"/>
                            <w:bottom w:val="none" w:sz="0" w:space="0" w:color="auto"/>
                            <w:right w:val="none" w:sz="0" w:space="0" w:color="auto"/>
                          </w:divBdr>
                          <w:divsChild>
                            <w:div w:id="918831859">
                              <w:marLeft w:val="0"/>
                              <w:marRight w:val="0"/>
                              <w:marTop w:val="0"/>
                              <w:marBottom w:val="0"/>
                              <w:divBdr>
                                <w:top w:val="none" w:sz="0" w:space="0" w:color="auto"/>
                                <w:left w:val="none" w:sz="0" w:space="0" w:color="auto"/>
                                <w:bottom w:val="none" w:sz="0" w:space="0" w:color="auto"/>
                                <w:right w:val="none" w:sz="0" w:space="0" w:color="auto"/>
                              </w:divBdr>
                              <w:divsChild>
                                <w:div w:id="1004162885">
                                  <w:marLeft w:val="0"/>
                                  <w:marRight w:val="0"/>
                                  <w:marTop w:val="0"/>
                                  <w:marBottom w:val="0"/>
                                  <w:divBdr>
                                    <w:top w:val="none" w:sz="0" w:space="0" w:color="auto"/>
                                    <w:left w:val="none" w:sz="0" w:space="0" w:color="auto"/>
                                    <w:bottom w:val="none" w:sz="0" w:space="0" w:color="auto"/>
                                    <w:right w:val="none" w:sz="0" w:space="0" w:color="auto"/>
                                  </w:divBdr>
                                  <w:divsChild>
                                    <w:div w:id="297416348">
                                      <w:marLeft w:val="0"/>
                                      <w:marRight w:val="0"/>
                                      <w:marTop w:val="0"/>
                                      <w:marBottom w:val="0"/>
                                      <w:divBdr>
                                        <w:top w:val="none" w:sz="0" w:space="0" w:color="auto"/>
                                        <w:left w:val="none" w:sz="0" w:space="0" w:color="auto"/>
                                        <w:bottom w:val="none" w:sz="0" w:space="0" w:color="auto"/>
                                        <w:right w:val="none" w:sz="0" w:space="0" w:color="auto"/>
                                      </w:divBdr>
                                    </w:div>
                                    <w:div w:id="592593822">
                                      <w:marLeft w:val="0"/>
                                      <w:marRight w:val="0"/>
                                      <w:marTop w:val="0"/>
                                      <w:marBottom w:val="0"/>
                                      <w:divBdr>
                                        <w:top w:val="none" w:sz="0" w:space="0" w:color="auto"/>
                                        <w:left w:val="none" w:sz="0" w:space="0" w:color="auto"/>
                                        <w:bottom w:val="none" w:sz="0" w:space="0" w:color="auto"/>
                                        <w:right w:val="none" w:sz="0" w:space="0" w:color="auto"/>
                                      </w:divBdr>
                                    </w:div>
                                    <w:div w:id="1577478544">
                                      <w:marLeft w:val="0"/>
                                      <w:marRight w:val="0"/>
                                      <w:marTop w:val="0"/>
                                      <w:marBottom w:val="0"/>
                                      <w:divBdr>
                                        <w:top w:val="none" w:sz="0" w:space="0" w:color="auto"/>
                                        <w:left w:val="none" w:sz="0" w:space="0" w:color="auto"/>
                                        <w:bottom w:val="none" w:sz="0" w:space="0" w:color="auto"/>
                                        <w:right w:val="none" w:sz="0" w:space="0" w:color="auto"/>
                                      </w:divBdr>
                                      <w:divsChild>
                                        <w:div w:id="642004573">
                                          <w:marLeft w:val="0"/>
                                          <w:marRight w:val="0"/>
                                          <w:marTop w:val="0"/>
                                          <w:marBottom w:val="0"/>
                                          <w:divBdr>
                                            <w:top w:val="none" w:sz="0" w:space="0" w:color="auto"/>
                                            <w:left w:val="none" w:sz="0" w:space="0" w:color="auto"/>
                                            <w:bottom w:val="none" w:sz="0" w:space="0" w:color="auto"/>
                                            <w:right w:val="none" w:sz="0" w:space="0" w:color="auto"/>
                                          </w:divBdr>
                                        </w:div>
                                      </w:divsChild>
                                    </w:div>
                                    <w:div w:id="185691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235682">
      <w:bodyDiv w:val="1"/>
      <w:marLeft w:val="0"/>
      <w:marRight w:val="0"/>
      <w:marTop w:val="0"/>
      <w:marBottom w:val="0"/>
      <w:divBdr>
        <w:top w:val="none" w:sz="0" w:space="0" w:color="auto"/>
        <w:left w:val="none" w:sz="0" w:space="0" w:color="auto"/>
        <w:bottom w:val="none" w:sz="0" w:space="0" w:color="auto"/>
        <w:right w:val="none" w:sz="0" w:space="0" w:color="auto"/>
      </w:divBdr>
      <w:divsChild>
        <w:div w:id="638001020">
          <w:marLeft w:val="0"/>
          <w:marRight w:val="0"/>
          <w:marTop w:val="0"/>
          <w:marBottom w:val="0"/>
          <w:divBdr>
            <w:top w:val="none" w:sz="0" w:space="0" w:color="auto"/>
            <w:left w:val="none" w:sz="0" w:space="0" w:color="auto"/>
            <w:bottom w:val="none" w:sz="0" w:space="0" w:color="auto"/>
            <w:right w:val="none" w:sz="0" w:space="0" w:color="auto"/>
          </w:divBdr>
          <w:divsChild>
            <w:div w:id="1030303585">
              <w:marLeft w:val="0"/>
              <w:marRight w:val="0"/>
              <w:marTop w:val="0"/>
              <w:marBottom w:val="0"/>
              <w:divBdr>
                <w:top w:val="none" w:sz="0" w:space="0" w:color="auto"/>
                <w:left w:val="none" w:sz="0" w:space="0" w:color="auto"/>
                <w:bottom w:val="none" w:sz="0" w:space="0" w:color="auto"/>
                <w:right w:val="none" w:sz="0" w:space="0" w:color="auto"/>
              </w:divBdr>
              <w:divsChild>
                <w:div w:id="1122502484">
                  <w:marLeft w:val="0"/>
                  <w:marRight w:val="0"/>
                  <w:marTop w:val="0"/>
                  <w:marBottom w:val="0"/>
                  <w:divBdr>
                    <w:top w:val="none" w:sz="0" w:space="0" w:color="auto"/>
                    <w:left w:val="none" w:sz="0" w:space="0" w:color="auto"/>
                    <w:bottom w:val="none" w:sz="0" w:space="0" w:color="auto"/>
                    <w:right w:val="none" w:sz="0" w:space="0" w:color="auto"/>
                  </w:divBdr>
                  <w:divsChild>
                    <w:div w:id="821510884">
                      <w:marLeft w:val="0"/>
                      <w:marRight w:val="0"/>
                      <w:marTop w:val="0"/>
                      <w:marBottom w:val="0"/>
                      <w:divBdr>
                        <w:top w:val="none" w:sz="0" w:space="0" w:color="auto"/>
                        <w:left w:val="none" w:sz="0" w:space="0" w:color="auto"/>
                        <w:bottom w:val="none" w:sz="0" w:space="0" w:color="auto"/>
                        <w:right w:val="none" w:sz="0" w:space="0" w:color="auto"/>
                      </w:divBdr>
                      <w:divsChild>
                        <w:div w:id="1016268208">
                          <w:marLeft w:val="0"/>
                          <w:marRight w:val="0"/>
                          <w:marTop w:val="0"/>
                          <w:marBottom w:val="0"/>
                          <w:divBdr>
                            <w:top w:val="none" w:sz="0" w:space="0" w:color="auto"/>
                            <w:left w:val="none" w:sz="0" w:space="0" w:color="auto"/>
                            <w:bottom w:val="none" w:sz="0" w:space="0" w:color="auto"/>
                            <w:right w:val="none" w:sz="0" w:space="0" w:color="auto"/>
                          </w:divBdr>
                          <w:divsChild>
                            <w:div w:id="1428648530">
                              <w:marLeft w:val="0"/>
                              <w:marRight w:val="0"/>
                              <w:marTop w:val="0"/>
                              <w:marBottom w:val="0"/>
                              <w:divBdr>
                                <w:top w:val="none" w:sz="0" w:space="0" w:color="auto"/>
                                <w:left w:val="none" w:sz="0" w:space="0" w:color="auto"/>
                                <w:bottom w:val="none" w:sz="0" w:space="0" w:color="auto"/>
                                <w:right w:val="none" w:sz="0" w:space="0" w:color="auto"/>
                              </w:divBdr>
                            </w:div>
                            <w:div w:id="444083612">
                              <w:marLeft w:val="0"/>
                              <w:marRight w:val="0"/>
                              <w:marTop w:val="0"/>
                              <w:marBottom w:val="0"/>
                              <w:divBdr>
                                <w:top w:val="none" w:sz="0" w:space="0" w:color="auto"/>
                                <w:left w:val="none" w:sz="0" w:space="0" w:color="auto"/>
                                <w:bottom w:val="none" w:sz="0" w:space="0" w:color="auto"/>
                                <w:right w:val="none" w:sz="0" w:space="0" w:color="auto"/>
                              </w:divBdr>
                              <w:divsChild>
                                <w:div w:id="1740395231">
                                  <w:marLeft w:val="0"/>
                                  <w:marRight w:val="0"/>
                                  <w:marTop w:val="0"/>
                                  <w:marBottom w:val="0"/>
                                  <w:divBdr>
                                    <w:top w:val="none" w:sz="0" w:space="0" w:color="auto"/>
                                    <w:left w:val="none" w:sz="0" w:space="0" w:color="auto"/>
                                    <w:bottom w:val="none" w:sz="0" w:space="0" w:color="auto"/>
                                    <w:right w:val="none" w:sz="0" w:space="0" w:color="auto"/>
                                  </w:divBdr>
                                </w:div>
                                <w:div w:id="158887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348528">
      <w:bodyDiv w:val="1"/>
      <w:marLeft w:val="0"/>
      <w:marRight w:val="0"/>
      <w:marTop w:val="0"/>
      <w:marBottom w:val="0"/>
      <w:divBdr>
        <w:top w:val="none" w:sz="0" w:space="0" w:color="auto"/>
        <w:left w:val="none" w:sz="0" w:space="0" w:color="auto"/>
        <w:bottom w:val="none" w:sz="0" w:space="0" w:color="auto"/>
        <w:right w:val="none" w:sz="0" w:space="0" w:color="auto"/>
      </w:divBdr>
      <w:divsChild>
        <w:div w:id="1461653601">
          <w:marLeft w:val="0"/>
          <w:marRight w:val="0"/>
          <w:marTop w:val="0"/>
          <w:marBottom w:val="0"/>
          <w:divBdr>
            <w:top w:val="none" w:sz="0" w:space="0" w:color="auto"/>
            <w:left w:val="none" w:sz="0" w:space="0" w:color="auto"/>
            <w:bottom w:val="none" w:sz="0" w:space="0" w:color="auto"/>
            <w:right w:val="none" w:sz="0" w:space="0" w:color="auto"/>
          </w:divBdr>
          <w:divsChild>
            <w:div w:id="1523205200">
              <w:marLeft w:val="0"/>
              <w:marRight w:val="135"/>
              <w:marTop w:val="0"/>
              <w:marBottom w:val="0"/>
              <w:divBdr>
                <w:top w:val="none" w:sz="0" w:space="0" w:color="auto"/>
                <w:left w:val="single" w:sz="12" w:space="7" w:color="E9E9E9"/>
                <w:bottom w:val="none" w:sz="0" w:space="0" w:color="auto"/>
                <w:right w:val="single" w:sz="12" w:space="7" w:color="E9E9E9"/>
              </w:divBdr>
              <w:divsChild>
                <w:div w:id="156467981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31933730">
      <w:bodyDiv w:val="1"/>
      <w:marLeft w:val="0"/>
      <w:marRight w:val="0"/>
      <w:marTop w:val="108"/>
      <w:marBottom w:val="108"/>
      <w:divBdr>
        <w:top w:val="none" w:sz="0" w:space="0" w:color="auto"/>
        <w:left w:val="none" w:sz="0" w:space="0" w:color="auto"/>
        <w:bottom w:val="none" w:sz="0" w:space="0" w:color="auto"/>
        <w:right w:val="none" w:sz="0" w:space="0" w:color="auto"/>
      </w:divBdr>
      <w:divsChild>
        <w:div w:id="693455810">
          <w:marLeft w:val="0"/>
          <w:marRight w:val="0"/>
          <w:marTop w:val="0"/>
          <w:marBottom w:val="0"/>
          <w:divBdr>
            <w:top w:val="none" w:sz="0" w:space="0" w:color="auto"/>
            <w:left w:val="none" w:sz="0" w:space="0" w:color="auto"/>
            <w:bottom w:val="none" w:sz="0" w:space="0" w:color="auto"/>
            <w:right w:val="none" w:sz="0" w:space="0" w:color="auto"/>
          </w:divBdr>
          <w:divsChild>
            <w:div w:id="512838692">
              <w:marLeft w:val="0"/>
              <w:marRight w:val="0"/>
              <w:marTop w:val="0"/>
              <w:marBottom w:val="0"/>
              <w:divBdr>
                <w:top w:val="none" w:sz="0" w:space="0" w:color="auto"/>
                <w:left w:val="none" w:sz="0" w:space="0" w:color="auto"/>
                <w:bottom w:val="none" w:sz="0" w:space="0" w:color="auto"/>
                <w:right w:val="none" w:sz="0" w:space="0" w:color="auto"/>
              </w:divBdr>
              <w:divsChild>
                <w:div w:id="1141075819">
                  <w:marLeft w:val="0"/>
                  <w:marRight w:val="0"/>
                  <w:marTop w:val="0"/>
                  <w:marBottom w:val="0"/>
                  <w:divBdr>
                    <w:top w:val="none" w:sz="0" w:space="0" w:color="auto"/>
                    <w:left w:val="none" w:sz="0" w:space="0" w:color="auto"/>
                    <w:bottom w:val="none" w:sz="0" w:space="0" w:color="auto"/>
                    <w:right w:val="none" w:sz="0" w:space="0" w:color="auto"/>
                  </w:divBdr>
                  <w:divsChild>
                    <w:div w:id="1287196306">
                      <w:marLeft w:val="0"/>
                      <w:marRight w:val="0"/>
                      <w:marTop w:val="0"/>
                      <w:marBottom w:val="0"/>
                      <w:divBdr>
                        <w:top w:val="none" w:sz="0" w:space="0" w:color="auto"/>
                        <w:left w:val="none" w:sz="0" w:space="0" w:color="auto"/>
                        <w:bottom w:val="none" w:sz="0" w:space="0" w:color="auto"/>
                        <w:right w:val="none" w:sz="0" w:space="0" w:color="auto"/>
                      </w:divBdr>
                    </w:div>
                    <w:div w:id="1779450249">
                      <w:marLeft w:val="0"/>
                      <w:marRight w:val="0"/>
                      <w:marTop w:val="0"/>
                      <w:marBottom w:val="0"/>
                      <w:divBdr>
                        <w:top w:val="none" w:sz="0" w:space="0" w:color="auto"/>
                        <w:left w:val="none" w:sz="0" w:space="0" w:color="auto"/>
                        <w:bottom w:val="none" w:sz="0" w:space="0" w:color="auto"/>
                        <w:right w:val="none" w:sz="0" w:space="0" w:color="auto"/>
                      </w:divBdr>
                      <w:divsChild>
                        <w:div w:id="328682247">
                          <w:marLeft w:val="0"/>
                          <w:marRight w:val="0"/>
                          <w:marTop w:val="0"/>
                          <w:marBottom w:val="0"/>
                          <w:divBdr>
                            <w:top w:val="none" w:sz="0" w:space="0" w:color="auto"/>
                            <w:left w:val="none" w:sz="0" w:space="0" w:color="auto"/>
                            <w:bottom w:val="none" w:sz="0" w:space="0" w:color="auto"/>
                            <w:right w:val="none" w:sz="0" w:space="0" w:color="auto"/>
                          </w:divBdr>
                          <w:divsChild>
                            <w:div w:id="1793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2896">
                  <w:marLeft w:val="0"/>
                  <w:marRight w:val="0"/>
                  <w:marTop w:val="0"/>
                  <w:marBottom w:val="0"/>
                  <w:divBdr>
                    <w:top w:val="none" w:sz="0" w:space="0" w:color="auto"/>
                    <w:left w:val="none" w:sz="0" w:space="0" w:color="auto"/>
                    <w:bottom w:val="none" w:sz="0" w:space="0" w:color="auto"/>
                    <w:right w:val="none" w:sz="0" w:space="0" w:color="auto"/>
                  </w:divBdr>
                  <w:divsChild>
                    <w:div w:id="6187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635901">
      <w:bodyDiv w:val="1"/>
      <w:marLeft w:val="0"/>
      <w:marRight w:val="0"/>
      <w:marTop w:val="0"/>
      <w:marBottom w:val="0"/>
      <w:divBdr>
        <w:top w:val="none" w:sz="0" w:space="0" w:color="auto"/>
        <w:left w:val="none" w:sz="0" w:space="0" w:color="auto"/>
        <w:bottom w:val="none" w:sz="0" w:space="0" w:color="auto"/>
        <w:right w:val="none" w:sz="0" w:space="0" w:color="auto"/>
      </w:divBdr>
      <w:divsChild>
        <w:div w:id="424375610">
          <w:marLeft w:val="0"/>
          <w:marRight w:val="0"/>
          <w:marTop w:val="0"/>
          <w:marBottom w:val="0"/>
          <w:divBdr>
            <w:top w:val="single" w:sz="6" w:space="0" w:color="999999"/>
            <w:left w:val="single" w:sz="6" w:space="0" w:color="999999"/>
            <w:bottom w:val="single" w:sz="6" w:space="0" w:color="999999"/>
            <w:right w:val="single" w:sz="6" w:space="0" w:color="999999"/>
          </w:divBdr>
          <w:divsChild>
            <w:div w:id="1041636691">
              <w:marLeft w:val="0"/>
              <w:marRight w:val="0"/>
              <w:marTop w:val="225"/>
              <w:marBottom w:val="0"/>
              <w:divBdr>
                <w:top w:val="single" w:sz="6" w:space="0" w:color="FFFFFF"/>
                <w:left w:val="none" w:sz="0" w:space="0" w:color="auto"/>
                <w:bottom w:val="none" w:sz="0" w:space="0" w:color="auto"/>
                <w:right w:val="none" w:sz="0" w:space="0" w:color="auto"/>
              </w:divBdr>
              <w:divsChild>
                <w:div w:id="2128161503">
                  <w:marLeft w:val="0"/>
                  <w:marRight w:val="0"/>
                  <w:marTop w:val="0"/>
                  <w:marBottom w:val="0"/>
                  <w:divBdr>
                    <w:top w:val="none" w:sz="0" w:space="0" w:color="auto"/>
                    <w:left w:val="none" w:sz="0" w:space="0" w:color="auto"/>
                    <w:bottom w:val="none" w:sz="0" w:space="0" w:color="auto"/>
                    <w:right w:val="none" w:sz="0" w:space="0" w:color="auto"/>
                  </w:divBdr>
                  <w:divsChild>
                    <w:div w:id="1195145972">
                      <w:marLeft w:val="0"/>
                      <w:marRight w:val="15"/>
                      <w:marTop w:val="0"/>
                      <w:marBottom w:val="0"/>
                      <w:divBdr>
                        <w:top w:val="none" w:sz="0" w:space="0" w:color="auto"/>
                        <w:left w:val="none" w:sz="0" w:space="0" w:color="auto"/>
                        <w:bottom w:val="none" w:sz="0" w:space="0" w:color="auto"/>
                        <w:right w:val="none" w:sz="0" w:space="0" w:color="auto"/>
                      </w:divBdr>
                      <w:divsChild>
                        <w:div w:id="1874689178">
                          <w:marLeft w:val="0"/>
                          <w:marRight w:val="0"/>
                          <w:marTop w:val="0"/>
                          <w:marBottom w:val="0"/>
                          <w:divBdr>
                            <w:top w:val="none" w:sz="0" w:space="0" w:color="auto"/>
                            <w:left w:val="none" w:sz="0" w:space="0" w:color="auto"/>
                            <w:bottom w:val="none" w:sz="0" w:space="0" w:color="auto"/>
                            <w:right w:val="none" w:sz="0" w:space="0" w:color="auto"/>
                          </w:divBdr>
                          <w:divsChild>
                            <w:div w:id="646282392">
                              <w:marLeft w:val="150"/>
                              <w:marRight w:val="105"/>
                              <w:marTop w:val="0"/>
                              <w:marBottom w:val="180"/>
                              <w:divBdr>
                                <w:top w:val="none" w:sz="0" w:space="0" w:color="auto"/>
                                <w:left w:val="none" w:sz="0" w:space="0" w:color="auto"/>
                                <w:bottom w:val="none" w:sz="0" w:space="0" w:color="auto"/>
                                <w:right w:val="none" w:sz="0" w:space="0" w:color="auto"/>
                              </w:divBdr>
                              <w:divsChild>
                                <w:div w:id="1540165128">
                                  <w:marLeft w:val="75"/>
                                  <w:marRight w:val="0"/>
                                  <w:marTop w:val="75"/>
                                  <w:marBottom w:val="75"/>
                                  <w:divBdr>
                                    <w:top w:val="none" w:sz="0" w:space="0" w:color="auto"/>
                                    <w:left w:val="none" w:sz="0" w:space="0" w:color="auto"/>
                                    <w:bottom w:val="none" w:sz="0" w:space="0" w:color="auto"/>
                                    <w:right w:val="none" w:sz="0" w:space="0" w:color="auto"/>
                                  </w:divBdr>
                                  <w:divsChild>
                                    <w:div w:id="535506823">
                                      <w:marLeft w:val="0"/>
                                      <w:marRight w:val="0"/>
                                      <w:marTop w:val="0"/>
                                      <w:marBottom w:val="0"/>
                                      <w:divBdr>
                                        <w:top w:val="single" w:sz="6" w:space="0" w:color="EAE8E9"/>
                                        <w:left w:val="single" w:sz="6" w:space="0" w:color="EAE8E9"/>
                                        <w:bottom w:val="single" w:sz="6" w:space="0" w:color="EAE8E9"/>
                                        <w:right w:val="single" w:sz="6" w:space="0" w:color="EAE8E9"/>
                                      </w:divBdr>
                                      <w:divsChild>
                                        <w:div w:id="1464692384">
                                          <w:marLeft w:val="0"/>
                                          <w:marRight w:val="0"/>
                                          <w:marTop w:val="0"/>
                                          <w:marBottom w:val="0"/>
                                          <w:divBdr>
                                            <w:top w:val="none" w:sz="0" w:space="0" w:color="auto"/>
                                            <w:left w:val="none" w:sz="0" w:space="0" w:color="auto"/>
                                            <w:bottom w:val="none" w:sz="0" w:space="0" w:color="auto"/>
                                            <w:right w:val="none" w:sz="0" w:space="0" w:color="auto"/>
                                          </w:divBdr>
                                          <w:divsChild>
                                            <w:div w:id="75008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6205">
                                  <w:marLeft w:val="0"/>
                                  <w:marRight w:val="0"/>
                                  <w:marTop w:val="360"/>
                                  <w:marBottom w:val="408"/>
                                  <w:divBdr>
                                    <w:top w:val="none" w:sz="0" w:space="0" w:color="auto"/>
                                    <w:left w:val="none" w:sz="0" w:space="0" w:color="auto"/>
                                    <w:bottom w:val="none" w:sz="0" w:space="0" w:color="auto"/>
                                    <w:right w:val="none" w:sz="0" w:space="0" w:color="auto"/>
                                  </w:divBdr>
                                </w:div>
                                <w:div w:id="819082264">
                                  <w:marLeft w:val="0"/>
                                  <w:marRight w:val="225"/>
                                  <w:marTop w:val="60"/>
                                  <w:marBottom w:val="300"/>
                                  <w:divBdr>
                                    <w:top w:val="none" w:sz="0" w:space="0" w:color="auto"/>
                                    <w:left w:val="none" w:sz="0" w:space="0" w:color="auto"/>
                                    <w:bottom w:val="none" w:sz="0" w:space="0" w:color="auto"/>
                                    <w:right w:val="none" w:sz="0" w:space="0" w:color="auto"/>
                                  </w:divBdr>
                                  <w:divsChild>
                                    <w:div w:id="1931500802">
                                      <w:marLeft w:val="0"/>
                                      <w:marRight w:val="0"/>
                                      <w:marTop w:val="0"/>
                                      <w:marBottom w:val="0"/>
                                      <w:divBdr>
                                        <w:top w:val="none" w:sz="0" w:space="0" w:color="auto"/>
                                        <w:left w:val="none" w:sz="0" w:space="0" w:color="auto"/>
                                        <w:bottom w:val="none" w:sz="0" w:space="0" w:color="auto"/>
                                        <w:right w:val="none" w:sz="0" w:space="0" w:color="auto"/>
                                      </w:divBdr>
                                    </w:div>
                                  </w:divsChild>
                                </w:div>
                                <w:div w:id="1935899437">
                                  <w:marLeft w:val="0"/>
                                  <w:marRight w:val="0"/>
                                  <w:marTop w:val="360"/>
                                  <w:marBottom w:val="408"/>
                                  <w:divBdr>
                                    <w:top w:val="none" w:sz="0" w:space="0" w:color="auto"/>
                                    <w:left w:val="none" w:sz="0" w:space="0" w:color="auto"/>
                                    <w:bottom w:val="none" w:sz="0" w:space="0" w:color="auto"/>
                                    <w:right w:val="none" w:sz="0" w:space="0" w:color="auto"/>
                                  </w:divBdr>
                                  <w:divsChild>
                                    <w:div w:id="516846586">
                                      <w:marLeft w:val="0"/>
                                      <w:marRight w:val="0"/>
                                      <w:marTop w:val="0"/>
                                      <w:marBottom w:val="67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226969">
      <w:bodyDiv w:val="1"/>
      <w:marLeft w:val="0"/>
      <w:marRight w:val="0"/>
      <w:marTop w:val="0"/>
      <w:marBottom w:val="0"/>
      <w:divBdr>
        <w:top w:val="none" w:sz="0" w:space="0" w:color="auto"/>
        <w:left w:val="none" w:sz="0" w:space="0" w:color="auto"/>
        <w:bottom w:val="none" w:sz="0" w:space="0" w:color="auto"/>
        <w:right w:val="none" w:sz="0" w:space="0" w:color="auto"/>
      </w:divBdr>
      <w:divsChild>
        <w:div w:id="1044981628">
          <w:marLeft w:val="0"/>
          <w:marRight w:val="0"/>
          <w:marTop w:val="0"/>
          <w:marBottom w:val="0"/>
          <w:divBdr>
            <w:top w:val="none" w:sz="0" w:space="0" w:color="auto"/>
            <w:left w:val="none" w:sz="0" w:space="0" w:color="auto"/>
            <w:bottom w:val="none" w:sz="0" w:space="0" w:color="auto"/>
            <w:right w:val="none" w:sz="0" w:space="0" w:color="auto"/>
          </w:divBdr>
          <w:divsChild>
            <w:div w:id="1285695589">
              <w:marLeft w:val="0"/>
              <w:marRight w:val="0"/>
              <w:marTop w:val="0"/>
              <w:marBottom w:val="0"/>
              <w:divBdr>
                <w:top w:val="none" w:sz="0" w:space="0" w:color="auto"/>
                <w:left w:val="none" w:sz="0" w:space="0" w:color="auto"/>
                <w:bottom w:val="none" w:sz="0" w:space="0" w:color="auto"/>
                <w:right w:val="none" w:sz="0" w:space="0" w:color="auto"/>
              </w:divBdr>
              <w:divsChild>
                <w:div w:id="633870470">
                  <w:marLeft w:val="225"/>
                  <w:marRight w:val="225"/>
                  <w:marTop w:val="225"/>
                  <w:marBottom w:val="225"/>
                  <w:divBdr>
                    <w:top w:val="none" w:sz="0" w:space="0" w:color="auto"/>
                    <w:left w:val="none" w:sz="0" w:space="0" w:color="auto"/>
                    <w:bottom w:val="none" w:sz="0" w:space="0" w:color="auto"/>
                    <w:right w:val="none" w:sz="0" w:space="0" w:color="auto"/>
                  </w:divBdr>
                  <w:divsChild>
                    <w:div w:id="968363786">
                      <w:marLeft w:val="0"/>
                      <w:marRight w:val="0"/>
                      <w:marTop w:val="0"/>
                      <w:marBottom w:val="0"/>
                      <w:divBdr>
                        <w:top w:val="none" w:sz="0" w:space="0" w:color="auto"/>
                        <w:left w:val="none" w:sz="0" w:space="0" w:color="auto"/>
                        <w:bottom w:val="none" w:sz="0" w:space="0" w:color="auto"/>
                        <w:right w:val="none" w:sz="0" w:space="0" w:color="auto"/>
                      </w:divBdr>
                      <w:divsChild>
                        <w:div w:id="226915808">
                          <w:marLeft w:val="0"/>
                          <w:marRight w:val="0"/>
                          <w:marTop w:val="0"/>
                          <w:marBottom w:val="0"/>
                          <w:divBdr>
                            <w:top w:val="none" w:sz="0" w:space="0" w:color="auto"/>
                            <w:left w:val="none" w:sz="0" w:space="0" w:color="auto"/>
                            <w:bottom w:val="none" w:sz="0" w:space="0" w:color="auto"/>
                            <w:right w:val="none" w:sz="0" w:space="0" w:color="auto"/>
                          </w:divBdr>
                          <w:divsChild>
                            <w:div w:id="1360009295">
                              <w:marLeft w:val="0"/>
                              <w:marRight w:val="0"/>
                              <w:marTop w:val="0"/>
                              <w:marBottom w:val="0"/>
                              <w:divBdr>
                                <w:top w:val="none" w:sz="0" w:space="0" w:color="auto"/>
                                <w:left w:val="none" w:sz="0" w:space="0" w:color="auto"/>
                                <w:bottom w:val="none" w:sz="0" w:space="0" w:color="auto"/>
                                <w:right w:val="none" w:sz="0" w:space="0" w:color="auto"/>
                              </w:divBdr>
                              <w:divsChild>
                                <w:div w:id="87427309">
                                  <w:marLeft w:val="0"/>
                                  <w:marRight w:val="0"/>
                                  <w:marTop w:val="0"/>
                                  <w:marBottom w:val="0"/>
                                  <w:divBdr>
                                    <w:top w:val="none" w:sz="0" w:space="0" w:color="auto"/>
                                    <w:left w:val="none" w:sz="0" w:space="0" w:color="auto"/>
                                    <w:bottom w:val="none" w:sz="0" w:space="0" w:color="auto"/>
                                    <w:right w:val="none" w:sz="0" w:space="0" w:color="auto"/>
                                  </w:divBdr>
                                </w:div>
                                <w:div w:id="199256389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963925886">
                          <w:marLeft w:val="0"/>
                          <w:marRight w:val="3375"/>
                          <w:marTop w:val="150"/>
                          <w:marBottom w:val="0"/>
                          <w:divBdr>
                            <w:top w:val="single" w:sz="6" w:space="4" w:color="CCCCCC"/>
                            <w:left w:val="none" w:sz="0" w:space="0" w:color="auto"/>
                            <w:bottom w:val="single" w:sz="6" w:space="4" w:color="CCCCCC"/>
                            <w:right w:val="none" w:sz="0" w:space="0" w:color="auto"/>
                          </w:divBdr>
                        </w:div>
                        <w:div w:id="782842312">
                          <w:marLeft w:val="0"/>
                          <w:marRight w:val="3375"/>
                          <w:marTop w:val="75"/>
                          <w:marBottom w:val="0"/>
                          <w:divBdr>
                            <w:top w:val="none" w:sz="0" w:space="0" w:color="auto"/>
                            <w:left w:val="none" w:sz="0" w:space="0" w:color="auto"/>
                            <w:bottom w:val="none" w:sz="0" w:space="0" w:color="auto"/>
                            <w:right w:val="none" w:sz="0" w:space="0" w:color="auto"/>
                          </w:divBdr>
                        </w:div>
                      </w:divsChild>
                    </w:div>
                    <w:div w:id="1332564869">
                      <w:marLeft w:val="0"/>
                      <w:marRight w:val="0"/>
                      <w:marTop w:val="75"/>
                      <w:marBottom w:val="0"/>
                      <w:divBdr>
                        <w:top w:val="none" w:sz="0" w:space="0" w:color="auto"/>
                        <w:left w:val="none" w:sz="0" w:space="0" w:color="auto"/>
                        <w:bottom w:val="none" w:sz="0" w:space="0" w:color="auto"/>
                        <w:right w:val="none" w:sz="0" w:space="0" w:color="auto"/>
                      </w:divBdr>
                      <w:divsChild>
                        <w:div w:id="1827284473">
                          <w:marLeft w:val="0"/>
                          <w:marRight w:val="0"/>
                          <w:marTop w:val="0"/>
                          <w:marBottom w:val="0"/>
                          <w:divBdr>
                            <w:top w:val="none" w:sz="0" w:space="0" w:color="auto"/>
                            <w:left w:val="none" w:sz="0" w:space="0" w:color="auto"/>
                            <w:bottom w:val="none" w:sz="0" w:space="0" w:color="auto"/>
                            <w:right w:val="none" w:sz="0" w:space="0" w:color="auto"/>
                          </w:divBdr>
                        </w:div>
                        <w:div w:id="144064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506648">
      <w:bodyDiv w:val="1"/>
      <w:marLeft w:val="0"/>
      <w:marRight w:val="0"/>
      <w:marTop w:val="0"/>
      <w:marBottom w:val="0"/>
      <w:divBdr>
        <w:top w:val="none" w:sz="0" w:space="0" w:color="auto"/>
        <w:left w:val="none" w:sz="0" w:space="0" w:color="auto"/>
        <w:bottom w:val="none" w:sz="0" w:space="0" w:color="auto"/>
        <w:right w:val="none" w:sz="0" w:space="0" w:color="auto"/>
      </w:divBdr>
      <w:divsChild>
        <w:div w:id="686101134">
          <w:marLeft w:val="0"/>
          <w:marRight w:val="0"/>
          <w:marTop w:val="0"/>
          <w:marBottom w:val="0"/>
          <w:divBdr>
            <w:top w:val="none" w:sz="0" w:space="0" w:color="auto"/>
            <w:left w:val="none" w:sz="0" w:space="0" w:color="auto"/>
            <w:bottom w:val="none" w:sz="0" w:space="0" w:color="auto"/>
            <w:right w:val="none" w:sz="0" w:space="0" w:color="auto"/>
          </w:divBdr>
          <w:divsChild>
            <w:div w:id="1509829743">
              <w:marLeft w:val="0"/>
              <w:marRight w:val="0"/>
              <w:marTop w:val="0"/>
              <w:marBottom w:val="0"/>
              <w:divBdr>
                <w:top w:val="none" w:sz="0" w:space="0" w:color="auto"/>
                <w:left w:val="none" w:sz="0" w:space="0" w:color="auto"/>
                <w:bottom w:val="none" w:sz="0" w:space="0" w:color="auto"/>
                <w:right w:val="none" w:sz="0" w:space="0" w:color="auto"/>
              </w:divBdr>
              <w:divsChild>
                <w:div w:id="772215204">
                  <w:marLeft w:val="0"/>
                  <w:marRight w:val="0"/>
                  <w:marTop w:val="0"/>
                  <w:marBottom w:val="0"/>
                  <w:divBdr>
                    <w:top w:val="none" w:sz="0" w:space="0" w:color="auto"/>
                    <w:left w:val="none" w:sz="0" w:space="0" w:color="auto"/>
                    <w:bottom w:val="none" w:sz="0" w:space="0" w:color="auto"/>
                    <w:right w:val="none" w:sz="0" w:space="0" w:color="auto"/>
                  </w:divBdr>
                  <w:divsChild>
                    <w:div w:id="2090617140">
                      <w:marLeft w:val="0"/>
                      <w:marRight w:val="0"/>
                      <w:marTop w:val="0"/>
                      <w:marBottom w:val="0"/>
                      <w:divBdr>
                        <w:top w:val="none" w:sz="0" w:space="0" w:color="auto"/>
                        <w:left w:val="none" w:sz="0" w:space="0" w:color="auto"/>
                        <w:bottom w:val="none" w:sz="0" w:space="0" w:color="auto"/>
                        <w:right w:val="none" w:sz="0" w:space="0" w:color="auto"/>
                      </w:divBdr>
                    </w:div>
                    <w:div w:id="358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004788">
      <w:bodyDiv w:val="1"/>
      <w:marLeft w:val="0"/>
      <w:marRight w:val="0"/>
      <w:marTop w:val="0"/>
      <w:marBottom w:val="0"/>
      <w:divBdr>
        <w:top w:val="none" w:sz="0" w:space="0" w:color="auto"/>
        <w:left w:val="none" w:sz="0" w:space="0" w:color="auto"/>
        <w:bottom w:val="none" w:sz="0" w:space="0" w:color="auto"/>
        <w:right w:val="none" w:sz="0" w:space="0" w:color="auto"/>
      </w:divBdr>
      <w:divsChild>
        <w:div w:id="255404878">
          <w:marLeft w:val="0"/>
          <w:marRight w:val="0"/>
          <w:marTop w:val="0"/>
          <w:marBottom w:val="0"/>
          <w:divBdr>
            <w:top w:val="none" w:sz="0" w:space="0" w:color="auto"/>
            <w:left w:val="none" w:sz="0" w:space="0" w:color="auto"/>
            <w:bottom w:val="none" w:sz="0" w:space="0" w:color="auto"/>
            <w:right w:val="none" w:sz="0" w:space="0" w:color="auto"/>
          </w:divBdr>
          <w:divsChild>
            <w:div w:id="1329675589">
              <w:marLeft w:val="0"/>
              <w:marRight w:val="0"/>
              <w:marTop w:val="0"/>
              <w:marBottom w:val="0"/>
              <w:divBdr>
                <w:top w:val="none" w:sz="0" w:space="0" w:color="auto"/>
                <w:left w:val="none" w:sz="0" w:space="0" w:color="auto"/>
                <w:bottom w:val="none" w:sz="0" w:space="0" w:color="auto"/>
                <w:right w:val="none" w:sz="0" w:space="0" w:color="auto"/>
              </w:divBdr>
              <w:divsChild>
                <w:div w:id="1025982974">
                  <w:marLeft w:val="0"/>
                  <w:marRight w:val="0"/>
                  <w:marTop w:val="0"/>
                  <w:marBottom w:val="0"/>
                  <w:divBdr>
                    <w:top w:val="none" w:sz="0" w:space="0" w:color="auto"/>
                    <w:left w:val="none" w:sz="0" w:space="0" w:color="auto"/>
                    <w:bottom w:val="none" w:sz="0" w:space="0" w:color="auto"/>
                    <w:right w:val="none" w:sz="0" w:space="0" w:color="auto"/>
                  </w:divBdr>
                  <w:divsChild>
                    <w:div w:id="1961568282">
                      <w:marLeft w:val="0"/>
                      <w:marRight w:val="0"/>
                      <w:marTop w:val="0"/>
                      <w:marBottom w:val="0"/>
                      <w:divBdr>
                        <w:top w:val="none" w:sz="0" w:space="0" w:color="auto"/>
                        <w:left w:val="none" w:sz="0" w:space="0" w:color="auto"/>
                        <w:bottom w:val="none" w:sz="0" w:space="0" w:color="auto"/>
                        <w:right w:val="none" w:sz="0" w:space="0" w:color="auto"/>
                      </w:divBdr>
                    </w:div>
                  </w:divsChild>
                </w:div>
                <w:div w:id="126360743">
                  <w:marLeft w:val="0"/>
                  <w:marRight w:val="0"/>
                  <w:marTop w:val="0"/>
                  <w:marBottom w:val="0"/>
                  <w:divBdr>
                    <w:top w:val="none" w:sz="0" w:space="0" w:color="auto"/>
                    <w:left w:val="none" w:sz="0" w:space="0" w:color="auto"/>
                    <w:bottom w:val="none" w:sz="0" w:space="0" w:color="auto"/>
                    <w:right w:val="none" w:sz="0" w:space="0" w:color="auto"/>
                  </w:divBdr>
                  <w:divsChild>
                    <w:div w:id="153283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670605">
      <w:bodyDiv w:val="1"/>
      <w:marLeft w:val="0"/>
      <w:marRight w:val="0"/>
      <w:marTop w:val="0"/>
      <w:marBottom w:val="0"/>
      <w:divBdr>
        <w:top w:val="none" w:sz="0" w:space="0" w:color="auto"/>
        <w:left w:val="none" w:sz="0" w:space="0" w:color="auto"/>
        <w:bottom w:val="none" w:sz="0" w:space="0" w:color="auto"/>
        <w:right w:val="none" w:sz="0" w:space="0" w:color="auto"/>
      </w:divBdr>
      <w:divsChild>
        <w:div w:id="861019197">
          <w:marLeft w:val="0"/>
          <w:marRight w:val="0"/>
          <w:marTop w:val="0"/>
          <w:marBottom w:val="0"/>
          <w:divBdr>
            <w:top w:val="none" w:sz="0" w:space="0" w:color="auto"/>
            <w:left w:val="none" w:sz="0" w:space="0" w:color="auto"/>
            <w:bottom w:val="none" w:sz="0" w:space="0" w:color="auto"/>
            <w:right w:val="none" w:sz="0" w:space="0" w:color="auto"/>
          </w:divBdr>
          <w:divsChild>
            <w:div w:id="1408915293">
              <w:marLeft w:val="0"/>
              <w:marRight w:val="135"/>
              <w:marTop w:val="0"/>
              <w:marBottom w:val="0"/>
              <w:divBdr>
                <w:top w:val="none" w:sz="0" w:space="0" w:color="auto"/>
                <w:left w:val="single" w:sz="12" w:space="7" w:color="E9E9E9"/>
                <w:bottom w:val="none" w:sz="0" w:space="0" w:color="auto"/>
                <w:right w:val="single" w:sz="12" w:space="7" w:color="E9E9E9"/>
              </w:divBdr>
              <w:divsChild>
                <w:div w:id="166023339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77001104">
      <w:bodyDiv w:val="1"/>
      <w:marLeft w:val="0"/>
      <w:marRight w:val="0"/>
      <w:marTop w:val="0"/>
      <w:marBottom w:val="0"/>
      <w:divBdr>
        <w:top w:val="none" w:sz="0" w:space="0" w:color="auto"/>
        <w:left w:val="none" w:sz="0" w:space="0" w:color="auto"/>
        <w:bottom w:val="none" w:sz="0" w:space="0" w:color="auto"/>
        <w:right w:val="none" w:sz="0" w:space="0" w:color="auto"/>
      </w:divBdr>
      <w:divsChild>
        <w:div w:id="1677271819">
          <w:marLeft w:val="0"/>
          <w:marRight w:val="0"/>
          <w:marTop w:val="0"/>
          <w:marBottom w:val="0"/>
          <w:divBdr>
            <w:top w:val="none" w:sz="0" w:space="0" w:color="auto"/>
            <w:left w:val="none" w:sz="0" w:space="0" w:color="auto"/>
            <w:bottom w:val="none" w:sz="0" w:space="0" w:color="auto"/>
            <w:right w:val="none" w:sz="0" w:space="0" w:color="auto"/>
          </w:divBdr>
          <w:divsChild>
            <w:div w:id="1132165927">
              <w:marLeft w:val="0"/>
              <w:marRight w:val="0"/>
              <w:marTop w:val="0"/>
              <w:marBottom w:val="0"/>
              <w:divBdr>
                <w:top w:val="none" w:sz="0" w:space="0" w:color="auto"/>
                <w:left w:val="none" w:sz="0" w:space="0" w:color="auto"/>
                <w:bottom w:val="none" w:sz="0" w:space="0" w:color="auto"/>
                <w:right w:val="none" w:sz="0" w:space="0" w:color="auto"/>
              </w:divBdr>
              <w:divsChild>
                <w:div w:id="548226856">
                  <w:marLeft w:val="0"/>
                  <w:marRight w:val="0"/>
                  <w:marTop w:val="0"/>
                  <w:marBottom w:val="0"/>
                  <w:divBdr>
                    <w:top w:val="none" w:sz="0" w:space="0" w:color="auto"/>
                    <w:left w:val="none" w:sz="0" w:space="0" w:color="auto"/>
                    <w:bottom w:val="none" w:sz="0" w:space="0" w:color="auto"/>
                    <w:right w:val="none" w:sz="0" w:space="0" w:color="auto"/>
                  </w:divBdr>
                  <w:divsChild>
                    <w:div w:id="1401252182">
                      <w:marLeft w:val="0"/>
                      <w:marRight w:val="0"/>
                      <w:marTop w:val="0"/>
                      <w:marBottom w:val="150"/>
                      <w:divBdr>
                        <w:top w:val="none" w:sz="0" w:space="0" w:color="auto"/>
                        <w:left w:val="none" w:sz="0" w:space="0" w:color="auto"/>
                        <w:bottom w:val="none" w:sz="0" w:space="0" w:color="auto"/>
                        <w:right w:val="none" w:sz="0" w:space="0" w:color="auto"/>
                      </w:divBdr>
                    </w:div>
                  </w:divsChild>
                </w:div>
                <w:div w:id="1847285544">
                  <w:marLeft w:val="0"/>
                  <w:marRight w:val="0"/>
                  <w:marTop w:val="0"/>
                  <w:marBottom w:val="0"/>
                  <w:divBdr>
                    <w:top w:val="none" w:sz="0" w:space="0" w:color="auto"/>
                    <w:left w:val="none" w:sz="0" w:space="0" w:color="auto"/>
                    <w:bottom w:val="none" w:sz="0" w:space="0" w:color="auto"/>
                    <w:right w:val="none" w:sz="0" w:space="0" w:color="auto"/>
                  </w:divBdr>
                </w:div>
              </w:divsChild>
            </w:div>
            <w:div w:id="1878204097">
              <w:marLeft w:val="0"/>
              <w:marRight w:val="0"/>
              <w:marTop w:val="0"/>
              <w:marBottom w:val="0"/>
              <w:divBdr>
                <w:top w:val="none" w:sz="0" w:space="0" w:color="auto"/>
                <w:left w:val="none" w:sz="0" w:space="0" w:color="auto"/>
                <w:bottom w:val="none" w:sz="0" w:space="0" w:color="auto"/>
                <w:right w:val="none" w:sz="0" w:space="0" w:color="auto"/>
              </w:divBdr>
              <w:divsChild>
                <w:div w:id="1830513110">
                  <w:marLeft w:val="0"/>
                  <w:marRight w:val="0"/>
                  <w:marTop w:val="0"/>
                  <w:marBottom w:val="0"/>
                  <w:divBdr>
                    <w:top w:val="none" w:sz="0" w:space="0" w:color="auto"/>
                    <w:left w:val="none" w:sz="0" w:space="0" w:color="auto"/>
                    <w:bottom w:val="none" w:sz="0" w:space="0" w:color="auto"/>
                    <w:right w:val="none" w:sz="0" w:space="0" w:color="auto"/>
                  </w:divBdr>
                  <w:divsChild>
                    <w:div w:id="1866021922">
                      <w:marLeft w:val="0"/>
                      <w:marRight w:val="0"/>
                      <w:marTop w:val="0"/>
                      <w:marBottom w:val="0"/>
                      <w:divBdr>
                        <w:top w:val="none" w:sz="0" w:space="0" w:color="auto"/>
                        <w:left w:val="none" w:sz="0" w:space="0" w:color="auto"/>
                        <w:bottom w:val="none" w:sz="0" w:space="0" w:color="auto"/>
                        <w:right w:val="none" w:sz="0" w:space="0" w:color="auto"/>
                      </w:divBdr>
                      <w:divsChild>
                        <w:div w:id="850728177">
                          <w:marLeft w:val="0"/>
                          <w:marRight w:val="0"/>
                          <w:marTop w:val="0"/>
                          <w:marBottom w:val="0"/>
                          <w:divBdr>
                            <w:top w:val="none" w:sz="0" w:space="0" w:color="auto"/>
                            <w:left w:val="none" w:sz="0" w:space="0" w:color="auto"/>
                            <w:bottom w:val="none" w:sz="0" w:space="0" w:color="auto"/>
                            <w:right w:val="none" w:sz="0" w:space="0" w:color="auto"/>
                          </w:divBdr>
                          <w:divsChild>
                            <w:div w:id="881786989">
                              <w:marLeft w:val="0"/>
                              <w:marRight w:val="0"/>
                              <w:marTop w:val="0"/>
                              <w:marBottom w:val="0"/>
                              <w:divBdr>
                                <w:top w:val="none" w:sz="0" w:space="0" w:color="auto"/>
                                <w:left w:val="none" w:sz="0" w:space="0" w:color="auto"/>
                                <w:bottom w:val="none" w:sz="0" w:space="0" w:color="auto"/>
                                <w:right w:val="none" w:sz="0" w:space="0" w:color="auto"/>
                              </w:divBdr>
                            </w:div>
                            <w:div w:id="1851991040">
                              <w:marLeft w:val="0"/>
                              <w:marRight w:val="0"/>
                              <w:marTop w:val="0"/>
                              <w:marBottom w:val="0"/>
                              <w:divBdr>
                                <w:top w:val="none" w:sz="0" w:space="0" w:color="auto"/>
                                <w:left w:val="none" w:sz="0" w:space="0" w:color="auto"/>
                                <w:bottom w:val="none" w:sz="0" w:space="0" w:color="auto"/>
                                <w:right w:val="none" w:sz="0" w:space="0" w:color="auto"/>
                              </w:divBdr>
                            </w:div>
                          </w:divsChild>
                        </w:div>
                        <w:div w:id="1141120219">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677077492">
      <w:bodyDiv w:val="1"/>
      <w:marLeft w:val="0"/>
      <w:marRight w:val="0"/>
      <w:marTop w:val="0"/>
      <w:marBottom w:val="0"/>
      <w:divBdr>
        <w:top w:val="none" w:sz="0" w:space="0" w:color="auto"/>
        <w:left w:val="none" w:sz="0" w:space="0" w:color="auto"/>
        <w:bottom w:val="none" w:sz="0" w:space="0" w:color="auto"/>
        <w:right w:val="none" w:sz="0" w:space="0" w:color="auto"/>
      </w:divBdr>
      <w:divsChild>
        <w:div w:id="409040376">
          <w:marLeft w:val="0"/>
          <w:marRight w:val="0"/>
          <w:marTop w:val="100"/>
          <w:marBottom w:val="100"/>
          <w:divBdr>
            <w:top w:val="none" w:sz="0" w:space="0" w:color="auto"/>
            <w:left w:val="none" w:sz="0" w:space="0" w:color="auto"/>
            <w:bottom w:val="none" w:sz="0" w:space="0" w:color="auto"/>
            <w:right w:val="none" w:sz="0" w:space="0" w:color="auto"/>
          </w:divBdr>
          <w:divsChild>
            <w:div w:id="1458989808">
              <w:marLeft w:val="0"/>
              <w:marRight w:val="0"/>
              <w:marTop w:val="0"/>
              <w:marBottom w:val="0"/>
              <w:divBdr>
                <w:top w:val="none" w:sz="0" w:space="0" w:color="auto"/>
                <w:left w:val="none" w:sz="0" w:space="0" w:color="auto"/>
                <w:bottom w:val="none" w:sz="0" w:space="0" w:color="auto"/>
                <w:right w:val="none" w:sz="0" w:space="0" w:color="auto"/>
              </w:divBdr>
              <w:divsChild>
                <w:div w:id="926381717">
                  <w:marLeft w:val="0"/>
                  <w:marRight w:val="0"/>
                  <w:marTop w:val="0"/>
                  <w:marBottom w:val="0"/>
                  <w:divBdr>
                    <w:top w:val="none" w:sz="0" w:space="0" w:color="auto"/>
                    <w:left w:val="none" w:sz="0" w:space="0" w:color="auto"/>
                    <w:bottom w:val="none" w:sz="0" w:space="0" w:color="auto"/>
                    <w:right w:val="none" w:sz="0" w:space="0" w:color="auto"/>
                  </w:divBdr>
                  <w:divsChild>
                    <w:div w:id="470172024">
                      <w:marLeft w:val="0"/>
                      <w:marRight w:val="0"/>
                      <w:marTop w:val="0"/>
                      <w:marBottom w:val="0"/>
                      <w:divBdr>
                        <w:top w:val="none" w:sz="0" w:space="0" w:color="auto"/>
                        <w:left w:val="none" w:sz="0" w:space="0" w:color="auto"/>
                        <w:bottom w:val="none" w:sz="0" w:space="0" w:color="auto"/>
                        <w:right w:val="none" w:sz="0" w:space="0" w:color="auto"/>
                      </w:divBdr>
                    </w:div>
                    <w:div w:id="2114788015">
                      <w:marLeft w:val="0"/>
                      <w:marRight w:val="0"/>
                      <w:marTop w:val="0"/>
                      <w:marBottom w:val="0"/>
                      <w:divBdr>
                        <w:top w:val="none" w:sz="0" w:space="0" w:color="auto"/>
                        <w:left w:val="none" w:sz="0" w:space="0" w:color="auto"/>
                        <w:bottom w:val="none" w:sz="0" w:space="0" w:color="auto"/>
                        <w:right w:val="none" w:sz="0" w:space="0" w:color="auto"/>
                      </w:divBdr>
                      <w:divsChild>
                        <w:div w:id="1068576043">
                          <w:marLeft w:val="0"/>
                          <w:marRight w:val="0"/>
                          <w:marTop w:val="0"/>
                          <w:marBottom w:val="0"/>
                          <w:divBdr>
                            <w:top w:val="none" w:sz="0" w:space="0" w:color="auto"/>
                            <w:left w:val="none" w:sz="0" w:space="0" w:color="auto"/>
                            <w:bottom w:val="none" w:sz="0" w:space="0" w:color="auto"/>
                            <w:right w:val="none" w:sz="0" w:space="0" w:color="auto"/>
                          </w:divBdr>
                        </w:div>
                      </w:divsChild>
                    </w:div>
                    <w:div w:id="635258831">
                      <w:marLeft w:val="0"/>
                      <w:marRight w:val="0"/>
                      <w:marTop w:val="0"/>
                      <w:marBottom w:val="0"/>
                      <w:divBdr>
                        <w:top w:val="none" w:sz="0" w:space="0" w:color="auto"/>
                        <w:left w:val="none" w:sz="0" w:space="0" w:color="auto"/>
                        <w:bottom w:val="none" w:sz="0" w:space="0" w:color="auto"/>
                        <w:right w:val="none" w:sz="0" w:space="0" w:color="auto"/>
                      </w:divBdr>
                      <w:divsChild>
                        <w:div w:id="1018586224">
                          <w:marLeft w:val="0"/>
                          <w:marRight w:val="0"/>
                          <w:marTop w:val="0"/>
                          <w:marBottom w:val="0"/>
                          <w:divBdr>
                            <w:top w:val="none" w:sz="0" w:space="0" w:color="auto"/>
                            <w:left w:val="none" w:sz="0" w:space="0" w:color="auto"/>
                            <w:bottom w:val="none" w:sz="0" w:space="0" w:color="auto"/>
                            <w:right w:val="none" w:sz="0" w:space="0" w:color="auto"/>
                          </w:divBdr>
                        </w:div>
                        <w:div w:id="1065301844">
                          <w:marLeft w:val="0"/>
                          <w:marRight w:val="0"/>
                          <w:marTop w:val="0"/>
                          <w:marBottom w:val="0"/>
                          <w:divBdr>
                            <w:top w:val="none" w:sz="0" w:space="0" w:color="auto"/>
                            <w:left w:val="none" w:sz="0" w:space="0" w:color="auto"/>
                            <w:bottom w:val="none" w:sz="0" w:space="0" w:color="auto"/>
                            <w:right w:val="none" w:sz="0" w:space="0" w:color="auto"/>
                          </w:divBdr>
                        </w:div>
                      </w:divsChild>
                    </w:div>
                    <w:div w:id="1946645467">
                      <w:marLeft w:val="0"/>
                      <w:marRight w:val="0"/>
                      <w:marTop w:val="0"/>
                      <w:marBottom w:val="0"/>
                      <w:divBdr>
                        <w:top w:val="none" w:sz="0" w:space="0" w:color="auto"/>
                        <w:left w:val="none" w:sz="0" w:space="0" w:color="auto"/>
                        <w:bottom w:val="none" w:sz="0" w:space="0" w:color="auto"/>
                        <w:right w:val="none" w:sz="0" w:space="0" w:color="auto"/>
                      </w:divBdr>
                    </w:div>
                    <w:div w:id="860825546">
                      <w:marLeft w:val="0"/>
                      <w:marRight w:val="0"/>
                      <w:marTop w:val="0"/>
                      <w:marBottom w:val="0"/>
                      <w:divBdr>
                        <w:top w:val="none" w:sz="0" w:space="0" w:color="auto"/>
                        <w:left w:val="none" w:sz="0" w:space="0" w:color="auto"/>
                        <w:bottom w:val="none" w:sz="0" w:space="0" w:color="auto"/>
                        <w:right w:val="none" w:sz="0" w:space="0" w:color="auto"/>
                      </w:divBdr>
                      <w:divsChild>
                        <w:div w:id="864321323">
                          <w:marLeft w:val="0"/>
                          <w:marRight w:val="0"/>
                          <w:marTop w:val="0"/>
                          <w:marBottom w:val="0"/>
                          <w:divBdr>
                            <w:top w:val="none" w:sz="0" w:space="0" w:color="auto"/>
                            <w:left w:val="none" w:sz="0" w:space="0" w:color="auto"/>
                            <w:bottom w:val="none" w:sz="0" w:space="0" w:color="auto"/>
                            <w:right w:val="none" w:sz="0" w:space="0" w:color="auto"/>
                          </w:divBdr>
                        </w:div>
                        <w:div w:id="201015121">
                          <w:marLeft w:val="0"/>
                          <w:marRight w:val="0"/>
                          <w:marTop w:val="0"/>
                          <w:marBottom w:val="375"/>
                          <w:divBdr>
                            <w:top w:val="none" w:sz="0" w:space="0" w:color="auto"/>
                            <w:left w:val="none" w:sz="0" w:space="0" w:color="auto"/>
                            <w:bottom w:val="none" w:sz="0" w:space="0" w:color="auto"/>
                            <w:right w:val="none" w:sz="0" w:space="0" w:color="auto"/>
                          </w:divBdr>
                          <w:divsChild>
                            <w:div w:id="138152013">
                              <w:marLeft w:val="0"/>
                              <w:marRight w:val="0"/>
                              <w:marTop w:val="0"/>
                              <w:marBottom w:val="150"/>
                              <w:divBdr>
                                <w:top w:val="none" w:sz="0" w:space="0" w:color="auto"/>
                                <w:left w:val="none" w:sz="0" w:space="0" w:color="auto"/>
                                <w:bottom w:val="none" w:sz="0" w:space="0" w:color="auto"/>
                                <w:right w:val="none" w:sz="0" w:space="0" w:color="auto"/>
                              </w:divBdr>
                              <w:divsChild>
                                <w:div w:id="442193462">
                                  <w:marLeft w:val="0"/>
                                  <w:marRight w:val="0"/>
                                  <w:marTop w:val="0"/>
                                  <w:marBottom w:val="0"/>
                                  <w:divBdr>
                                    <w:top w:val="none" w:sz="0" w:space="0" w:color="auto"/>
                                    <w:left w:val="none" w:sz="0" w:space="0" w:color="auto"/>
                                    <w:bottom w:val="none" w:sz="0" w:space="0" w:color="auto"/>
                                    <w:right w:val="none" w:sz="0" w:space="0" w:color="auto"/>
                                  </w:divBdr>
                                  <w:divsChild>
                                    <w:div w:id="1395664028">
                                      <w:marLeft w:val="0"/>
                                      <w:marRight w:val="0"/>
                                      <w:marTop w:val="0"/>
                                      <w:marBottom w:val="0"/>
                                      <w:divBdr>
                                        <w:top w:val="none" w:sz="0" w:space="0" w:color="auto"/>
                                        <w:left w:val="none" w:sz="0" w:space="0" w:color="auto"/>
                                        <w:bottom w:val="none" w:sz="0" w:space="0" w:color="auto"/>
                                        <w:right w:val="none" w:sz="0" w:space="0" w:color="auto"/>
                                      </w:divBdr>
                                      <w:divsChild>
                                        <w:div w:id="860047742">
                                          <w:marLeft w:val="0"/>
                                          <w:marRight w:val="0"/>
                                          <w:marTop w:val="0"/>
                                          <w:marBottom w:val="150"/>
                                          <w:divBdr>
                                            <w:top w:val="none" w:sz="0" w:space="0" w:color="auto"/>
                                            <w:left w:val="none" w:sz="0" w:space="0" w:color="auto"/>
                                            <w:bottom w:val="none" w:sz="0" w:space="0" w:color="auto"/>
                                            <w:right w:val="none" w:sz="0" w:space="0" w:color="auto"/>
                                          </w:divBdr>
                                        </w:div>
                                        <w:div w:id="1419517706">
                                          <w:marLeft w:val="0"/>
                                          <w:marRight w:val="0"/>
                                          <w:marTop w:val="0"/>
                                          <w:marBottom w:val="0"/>
                                          <w:divBdr>
                                            <w:top w:val="none" w:sz="0" w:space="0" w:color="auto"/>
                                            <w:left w:val="none" w:sz="0" w:space="0" w:color="auto"/>
                                            <w:bottom w:val="none" w:sz="0" w:space="0" w:color="auto"/>
                                            <w:right w:val="none" w:sz="0" w:space="0" w:color="auto"/>
                                          </w:divBdr>
                                          <w:divsChild>
                                            <w:div w:id="194929153">
                                              <w:marLeft w:val="0"/>
                                              <w:marRight w:val="0"/>
                                              <w:marTop w:val="0"/>
                                              <w:marBottom w:val="0"/>
                                              <w:divBdr>
                                                <w:top w:val="none" w:sz="0" w:space="0" w:color="auto"/>
                                                <w:left w:val="none" w:sz="0" w:space="0" w:color="auto"/>
                                                <w:bottom w:val="none" w:sz="0" w:space="0" w:color="auto"/>
                                                <w:right w:val="none" w:sz="0" w:space="0" w:color="auto"/>
                                              </w:divBdr>
                                              <w:divsChild>
                                                <w:div w:id="345210272">
                                                  <w:marLeft w:val="0"/>
                                                  <w:marRight w:val="0"/>
                                                  <w:marTop w:val="0"/>
                                                  <w:marBottom w:val="150"/>
                                                  <w:divBdr>
                                                    <w:top w:val="none" w:sz="0" w:space="0" w:color="auto"/>
                                                    <w:left w:val="none" w:sz="0" w:space="0" w:color="auto"/>
                                                    <w:bottom w:val="none" w:sz="0" w:space="0" w:color="auto"/>
                                                    <w:right w:val="none" w:sz="0" w:space="0" w:color="auto"/>
                                                  </w:divBdr>
                                                </w:div>
                                                <w:div w:id="560020269">
                                                  <w:marLeft w:val="0"/>
                                                  <w:marRight w:val="0"/>
                                                  <w:marTop w:val="0"/>
                                                  <w:marBottom w:val="0"/>
                                                  <w:divBdr>
                                                    <w:top w:val="none" w:sz="0" w:space="0" w:color="auto"/>
                                                    <w:left w:val="none" w:sz="0" w:space="0" w:color="auto"/>
                                                    <w:bottom w:val="none" w:sz="0" w:space="0" w:color="auto"/>
                                                    <w:right w:val="none" w:sz="0" w:space="0" w:color="auto"/>
                                                  </w:divBdr>
                                                </w:div>
                                                <w:div w:id="241913224">
                                                  <w:marLeft w:val="0"/>
                                                  <w:marRight w:val="0"/>
                                                  <w:marTop w:val="0"/>
                                                  <w:marBottom w:val="0"/>
                                                  <w:divBdr>
                                                    <w:top w:val="none" w:sz="0" w:space="0" w:color="auto"/>
                                                    <w:left w:val="none" w:sz="0" w:space="0" w:color="auto"/>
                                                    <w:bottom w:val="none" w:sz="0" w:space="0" w:color="auto"/>
                                                    <w:right w:val="none" w:sz="0" w:space="0" w:color="auto"/>
                                                  </w:divBdr>
                                                  <w:divsChild>
                                                    <w:div w:id="991565669">
                                                      <w:marLeft w:val="0"/>
                                                      <w:marRight w:val="0"/>
                                                      <w:marTop w:val="60"/>
                                                      <w:marBottom w:val="0"/>
                                                      <w:divBdr>
                                                        <w:top w:val="none" w:sz="0" w:space="0" w:color="auto"/>
                                                        <w:left w:val="none" w:sz="0" w:space="0" w:color="auto"/>
                                                        <w:bottom w:val="none" w:sz="0" w:space="0" w:color="auto"/>
                                                        <w:right w:val="none" w:sz="0" w:space="0" w:color="auto"/>
                                                      </w:divBdr>
                                                    </w:div>
                                                  </w:divsChild>
                                                </w:div>
                                                <w:div w:id="1913394508">
                                                  <w:marLeft w:val="0"/>
                                                  <w:marRight w:val="0"/>
                                                  <w:marTop w:val="30"/>
                                                  <w:marBottom w:val="0"/>
                                                  <w:divBdr>
                                                    <w:top w:val="none" w:sz="0" w:space="0" w:color="auto"/>
                                                    <w:left w:val="none" w:sz="0" w:space="0" w:color="auto"/>
                                                    <w:bottom w:val="none" w:sz="0" w:space="0" w:color="auto"/>
                                                    <w:right w:val="none" w:sz="0" w:space="0" w:color="auto"/>
                                                  </w:divBdr>
                                                </w:div>
                                              </w:divsChild>
                                            </w:div>
                                            <w:div w:id="1188642675">
                                              <w:marLeft w:val="0"/>
                                              <w:marRight w:val="0"/>
                                              <w:marTop w:val="0"/>
                                              <w:marBottom w:val="0"/>
                                              <w:divBdr>
                                                <w:top w:val="none" w:sz="0" w:space="0" w:color="auto"/>
                                                <w:left w:val="none" w:sz="0" w:space="0" w:color="auto"/>
                                                <w:bottom w:val="none" w:sz="0" w:space="0" w:color="auto"/>
                                                <w:right w:val="none" w:sz="0" w:space="0" w:color="auto"/>
                                              </w:divBdr>
                                              <w:divsChild>
                                                <w:div w:id="1694573053">
                                                  <w:marLeft w:val="0"/>
                                                  <w:marRight w:val="0"/>
                                                  <w:marTop w:val="0"/>
                                                  <w:marBottom w:val="150"/>
                                                  <w:divBdr>
                                                    <w:top w:val="none" w:sz="0" w:space="0" w:color="auto"/>
                                                    <w:left w:val="none" w:sz="0" w:space="0" w:color="auto"/>
                                                    <w:bottom w:val="none" w:sz="0" w:space="0" w:color="auto"/>
                                                    <w:right w:val="none" w:sz="0" w:space="0" w:color="auto"/>
                                                  </w:divBdr>
                                                </w:div>
                                                <w:div w:id="1957638091">
                                                  <w:marLeft w:val="0"/>
                                                  <w:marRight w:val="0"/>
                                                  <w:marTop w:val="0"/>
                                                  <w:marBottom w:val="0"/>
                                                  <w:divBdr>
                                                    <w:top w:val="none" w:sz="0" w:space="0" w:color="auto"/>
                                                    <w:left w:val="none" w:sz="0" w:space="0" w:color="auto"/>
                                                    <w:bottom w:val="none" w:sz="0" w:space="0" w:color="auto"/>
                                                    <w:right w:val="none" w:sz="0" w:space="0" w:color="auto"/>
                                                  </w:divBdr>
                                                </w:div>
                                                <w:div w:id="1712881361">
                                                  <w:marLeft w:val="0"/>
                                                  <w:marRight w:val="0"/>
                                                  <w:marTop w:val="0"/>
                                                  <w:marBottom w:val="0"/>
                                                  <w:divBdr>
                                                    <w:top w:val="none" w:sz="0" w:space="0" w:color="auto"/>
                                                    <w:left w:val="none" w:sz="0" w:space="0" w:color="auto"/>
                                                    <w:bottom w:val="none" w:sz="0" w:space="0" w:color="auto"/>
                                                    <w:right w:val="none" w:sz="0" w:space="0" w:color="auto"/>
                                                  </w:divBdr>
                                                  <w:divsChild>
                                                    <w:div w:id="457771054">
                                                      <w:marLeft w:val="0"/>
                                                      <w:marRight w:val="0"/>
                                                      <w:marTop w:val="30"/>
                                                      <w:marBottom w:val="0"/>
                                                      <w:divBdr>
                                                        <w:top w:val="none" w:sz="0" w:space="0" w:color="auto"/>
                                                        <w:left w:val="none" w:sz="0" w:space="0" w:color="auto"/>
                                                        <w:bottom w:val="none" w:sz="0" w:space="0" w:color="auto"/>
                                                        <w:right w:val="none" w:sz="0" w:space="0" w:color="auto"/>
                                                      </w:divBdr>
                                                    </w:div>
                                                  </w:divsChild>
                                                </w:div>
                                                <w:div w:id="1458373691">
                                                  <w:marLeft w:val="0"/>
                                                  <w:marRight w:val="0"/>
                                                  <w:marTop w:val="0"/>
                                                  <w:marBottom w:val="0"/>
                                                  <w:divBdr>
                                                    <w:top w:val="none" w:sz="0" w:space="0" w:color="auto"/>
                                                    <w:left w:val="none" w:sz="0" w:space="0" w:color="auto"/>
                                                    <w:bottom w:val="none" w:sz="0" w:space="0" w:color="auto"/>
                                                    <w:right w:val="none" w:sz="0" w:space="0" w:color="auto"/>
                                                  </w:divBdr>
                                                  <w:divsChild>
                                                    <w:div w:id="1251814685">
                                                      <w:marLeft w:val="0"/>
                                                      <w:marRight w:val="0"/>
                                                      <w:marTop w:val="60"/>
                                                      <w:marBottom w:val="0"/>
                                                      <w:divBdr>
                                                        <w:top w:val="none" w:sz="0" w:space="0" w:color="auto"/>
                                                        <w:left w:val="none" w:sz="0" w:space="0" w:color="auto"/>
                                                        <w:bottom w:val="none" w:sz="0" w:space="0" w:color="auto"/>
                                                        <w:right w:val="none" w:sz="0" w:space="0" w:color="auto"/>
                                                      </w:divBdr>
                                                    </w:div>
                                                  </w:divsChild>
                                                </w:div>
                                                <w:div w:id="1571307066">
                                                  <w:marLeft w:val="0"/>
                                                  <w:marRight w:val="0"/>
                                                  <w:marTop w:val="30"/>
                                                  <w:marBottom w:val="0"/>
                                                  <w:divBdr>
                                                    <w:top w:val="none" w:sz="0" w:space="0" w:color="auto"/>
                                                    <w:left w:val="none" w:sz="0" w:space="0" w:color="auto"/>
                                                    <w:bottom w:val="none" w:sz="0" w:space="0" w:color="auto"/>
                                                    <w:right w:val="none" w:sz="0" w:space="0" w:color="auto"/>
                                                  </w:divBdr>
                                                </w:div>
                                              </w:divsChild>
                                            </w:div>
                                            <w:div w:id="476382774">
                                              <w:marLeft w:val="0"/>
                                              <w:marRight w:val="0"/>
                                              <w:marTop w:val="0"/>
                                              <w:marBottom w:val="0"/>
                                              <w:divBdr>
                                                <w:top w:val="none" w:sz="0" w:space="0" w:color="auto"/>
                                                <w:left w:val="none" w:sz="0" w:space="0" w:color="auto"/>
                                                <w:bottom w:val="none" w:sz="0" w:space="0" w:color="auto"/>
                                                <w:right w:val="none" w:sz="0" w:space="0" w:color="auto"/>
                                              </w:divBdr>
                                              <w:divsChild>
                                                <w:div w:id="796608963">
                                                  <w:marLeft w:val="0"/>
                                                  <w:marRight w:val="0"/>
                                                  <w:marTop w:val="0"/>
                                                  <w:marBottom w:val="150"/>
                                                  <w:divBdr>
                                                    <w:top w:val="none" w:sz="0" w:space="0" w:color="auto"/>
                                                    <w:left w:val="none" w:sz="0" w:space="0" w:color="auto"/>
                                                    <w:bottom w:val="none" w:sz="0" w:space="0" w:color="auto"/>
                                                    <w:right w:val="none" w:sz="0" w:space="0" w:color="auto"/>
                                                  </w:divBdr>
                                                </w:div>
                                                <w:div w:id="1249147544">
                                                  <w:marLeft w:val="0"/>
                                                  <w:marRight w:val="0"/>
                                                  <w:marTop w:val="0"/>
                                                  <w:marBottom w:val="0"/>
                                                  <w:divBdr>
                                                    <w:top w:val="none" w:sz="0" w:space="0" w:color="auto"/>
                                                    <w:left w:val="none" w:sz="0" w:space="0" w:color="auto"/>
                                                    <w:bottom w:val="none" w:sz="0" w:space="0" w:color="auto"/>
                                                    <w:right w:val="none" w:sz="0" w:space="0" w:color="auto"/>
                                                  </w:divBdr>
                                                </w:div>
                                                <w:div w:id="2008559324">
                                                  <w:marLeft w:val="0"/>
                                                  <w:marRight w:val="0"/>
                                                  <w:marTop w:val="0"/>
                                                  <w:marBottom w:val="0"/>
                                                  <w:divBdr>
                                                    <w:top w:val="none" w:sz="0" w:space="0" w:color="auto"/>
                                                    <w:left w:val="none" w:sz="0" w:space="0" w:color="auto"/>
                                                    <w:bottom w:val="none" w:sz="0" w:space="0" w:color="auto"/>
                                                    <w:right w:val="none" w:sz="0" w:space="0" w:color="auto"/>
                                                  </w:divBdr>
                                                  <w:divsChild>
                                                    <w:div w:id="1059477206">
                                                      <w:marLeft w:val="0"/>
                                                      <w:marRight w:val="0"/>
                                                      <w:marTop w:val="30"/>
                                                      <w:marBottom w:val="0"/>
                                                      <w:divBdr>
                                                        <w:top w:val="none" w:sz="0" w:space="0" w:color="auto"/>
                                                        <w:left w:val="none" w:sz="0" w:space="0" w:color="auto"/>
                                                        <w:bottom w:val="none" w:sz="0" w:space="0" w:color="auto"/>
                                                        <w:right w:val="none" w:sz="0" w:space="0" w:color="auto"/>
                                                      </w:divBdr>
                                                    </w:div>
                                                  </w:divsChild>
                                                </w:div>
                                                <w:div w:id="348722013">
                                                  <w:marLeft w:val="0"/>
                                                  <w:marRight w:val="0"/>
                                                  <w:marTop w:val="0"/>
                                                  <w:marBottom w:val="0"/>
                                                  <w:divBdr>
                                                    <w:top w:val="none" w:sz="0" w:space="0" w:color="auto"/>
                                                    <w:left w:val="none" w:sz="0" w:space="0" w:color="auto"/>
                                                    <w:bottom w:val="none" w:sz="0" w:space="0" w:color="auto"/>
                                                    <w:right w:val="none" w:sz="0" w:space="0" w:color="auto"/>
                                                  </w:divBdr>
                                                  <w:divsChild>
                                                    <w:div w:id="1399013868">
                                                      <w:marLeft w:val="0"/>
                                                      <w:marRight w:val="0"/>
                                                      <w:marTop w:val="60"/>
                                                      <w:marBottom w:val="0"/>
                                                      <w:divBdr>
                                                        <w:top w:val="none" w:sz="0" w:space="0" w:color="auto"/>
                                                        <w:left w:val="none" w:sz="0" w:space="0" w:color="auto"/>
                                                        <w:bottom w:val="none" w:sz="0" w:space="0" w:color="auto"/>
                                                        <w:right w:val="none" w:sz="0" w:space="0" w:color="auto"/>
                                                      </w:divBdr>
                                                    </w:div>
                                                  </w:divsChild>
                                                </w:div>
                                                <w:div w:id="191601116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99763">
                      <w:marLeft w:val="0"/>
                      <w:marRight w:val="0"/>
                      <w:marTop w:val="0"/>
                      <w:marBottom w:val="0"/>
                      <w:divBdr>
                        <w:top w:val="none" w:sz="0" w:space="0" w:color="auto"/>
                        <w:left w:val="none" w:sz="0" w:space="0" w:color="auto"/>
                        <w:bottom w:val="none" w:sz="0" w:space="0" w:color="auto"/>
                        <w:right w:val="none" w:sz="0" w:space="0" w:color="auto"/>
                      </w:divBdr>
                    </w:div>
                    <w:div w:id="1601638691">
                      <w:marLeft w:val="0"/>
                      <w:marRight w:val="0"/>
                      <w:marTop w:val="0"/>
                      <w:marBottom w:val="0"/>
                      <w:divBdr>
                        <w:top w:val="none" w:sz="0" w:space="0" w:color="auto"/>
                        <w:left w:val="none" w:sz="0" w:space="0" w:color="auto"/>
                        <w:bottom w:val="none" w:sz="0" w:space="0" w:color="auto"/>
                        <w:right w:val="none" w:sz="0" w:space="0" w:color="auto"/>
                      </w:divBdr>
                      <w:divsChild>
                        <w:div w:id="1189102669">
                          <w:marLeft w:val="0"/>
                          <w:marRight w:val="0"/>
                          <w:marTop w:val="0"/>
                          <w:marBottom w:val="0"/>
                          <w:divBdr>
                            <w:top w:val="none" w:sz="0" w:space="0" w:color="auto"/>
                            <w:left w:val="none" w:sz="0" w:space="0" w:color="auto"/>
                            <w:bottom w:val="none" w:sz="0" w:space="0" w:color="auto"/>
                            <w:right w:val="none" w:sz="0" w:space="0" w:color="auto"/>
                          </w:divBdr>
                        </w:div>
                      </w:divsChild>
                    </w:div>
                    <w:div w:id="1874075693">
                      <w:marLeft w:val="0"/>
                      <w:marRight w:val="0"/>
                      <w:marTop w:val="0"/>
                      <w:marBottom w:val="0"/>
                      <w:divBdr>
                        <w:top w:val="none" w:sz="0" w:space="0" w:color="auto"/>
                        <w:left w:val="none" w:sz="0" w:space="0" w:color="auto"/>
                        <w:bottom w:val="none" w:sz="0" w:space="0" w:color="auto"/>
                        <w:right w:val="none" w:sz="0" w:space="0" w:color="auto"/>
                      </w:divBdr>
                    </w:div>
                    <w:div w:id="2130077975">
                      <w:marLeft w:val="0"/>
                      <w:marRight w:val="0"/>
                      <w:marTop w:val="0"/>
                      <w:marBottom w:val="0"/>
                      <w:divBdr>
                        <w:top w:val="none" w:sz="0" w:space="0" w:color="auto"/>
                        <w:left w:val="none" w:sz="0" w:space="0" w:color="auto"/>
                        <w:bottom w:val="none" w:sz="0" w:space="0" w:color="auto"/>
                        <w:right w:val="none" w:sz="0" w:space="0" w:color="auto"/>
                      </w:divBdr>
                      <w:divsChild>
                        <w:div w:id="1790247315">
                          <w:marLeft w:val="0"/>
                          <w:marRight w:val="0"/>
                          <w:marTop w:val="0"/>
                          <w:marBottom w:val="0"/>
                          <w:divBdr>
                            <w:top w:val="none" w:sz="0" w:space="0" w:color="auto"/>
                            <w:left w:val="none" w:sz="0" w:space="0" w:color="auto"/>
                            <w:bottom w:val="none" w:sz="0" w:space="0" w:color="auto"/>
                            <w:right w:val="none" w:sz="0" w:space="0" w:color="auto"/>
                          </w:divBdr>
                        </w:div>
                      </w:divsChild>
                    </w:div>
                    <w:div w:id="2003044828">
                      <w:marLeft w:val="0"/>
                      <w:marRight w:val="0"/>
                      <w:marTop w:val="0"/>
                      <w:marBottom w:val="0"/>
                      <w:divBdr>
                        <w:top w:val="none" w:sz="0" w:space="0" w:color="auto"/>
                        <w:left w:val="none" w:sz="0" w:space="0" w:color="auto"/>
                        <w:bottom w:val="none" w:sz="0" w:space="0" w:color="auto"/>
                        <w:right w:val="none" w:sz="0" w:space="0" w:color="auto"/>
                      </w:divBdr>
                      <w:divsChild>
                        <w:div w:id="696779919">
                          <w:marLeft w:val="0"/>
                          <w:marRight w:val="0"/>
                          <w:marTop w:val="0"/>
                          <w:marBottom w:val="0"/>
                          <w:divBdr>
                            <w:top w:val="none" w:sz="0" w:space="0" w:color="auto"/>
                            <w:left w:val="none" w:sz="0" w:space="0" w:color="auto"/>
                            <w:bottom w:val="none" w:sz="0" w:space="0" w:color="auto"/>
                            <w:right w:val="none" w:sz="0" w:space="0" w:color="auto"/>
                          </w:divBdr>
                          <w:divsChild>
                            <w:div w:id="1459445924">
                              <w:marLeft w:val="0"/>
                              <w:marRight w:val="0"/>
                              <w:marTop w:val="0"/>
                              <w:marBottom w:val="0"/>
                              <w:divBdr>
                                <w:top w:val="none" w:sz="0" w:space="0" w:color="auto"/>
                                <w:left w:val="none" w:sz="0" w:space="0" w:color="auto"/>
                                <w:bottom w:val="none" w:sz="0" w:space="0" w:color="auto"/>
                                <w:right w:val="none" w:sz="0" w:space="0" w:color="auto"/>
                              </w:divBdr>
                              <w:divsChild>
                                <w:div w:id="7932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7460830">
      <w:bodyDiv w:val="1"/>
      <w:marLeft w:val="0"/>
      <w:marRight w:val="0"/>
      <w:marTop w:val="0"/>
      <w:marBottom w:val="0"/>
      <w:divBdr>
        <w:top w:val="none" w:sz="0" w:space="0" w:color="auto"/>
        <w:left w:val="none" w:sz="0" w:space="0" w:color="auto"/>
        <w:bottom w:val="none" w:sz="0" w:space="0" w:color="auto"/>
        <w:right w:val="none" w:sz="0" w:space="0" w:color="auto"/>
      </w:divBdr>
      <w:divsChild>
        <w:div w:id="968708945">
          <w:marLeft w:val="0"/>
          <w:marRight w:val="0"/>
          <w:marTop w:val="0"/>
          <w:marBottom w:val="0"/>
          <w:divBdr>
            <w:top w:val="none" w:sz="0" w:space="0" w:color="auto"/>
            <w:left w:val="none" w:sz="0" w:space="0" w:color="auto"/>
            <w:bottom w:val="none" w:sz="0" w:space="0" w:color="auto"/>
            <w:right w:val="none" w:sz="0" w:space="0" w:color="auto"/>
          </w:divBdr>
          <w:divsChild>
            <w:div w:id="1763448835">
              <w:marLeft w:val="0"/>
              <w:marRight w:val="135"/>
              <w:marTop w:val="0"/>
              <w:marBottom w:val="0"/>
              <w:divBdr>
                <w:top w:val="none" w:sz="0" w:space="0" w:color="auto"/>
                <w:left w:val="single" w:sz="12" w:space="7" w:color="E9E9E9"/>
                <w:bottom w:val="none" w:sz="0" w:space="0" w:color="auto"/>
                <w:right w:val="single" w:sz="12" w:space="7" w:color="E9E9E9"/>
              </w:divBdr>
              <w:divsChild>
                <w:div w:id="195436096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686398164">
      <w:bodyDiv w:val="1"/>
      <w:marLeft w:val="0"/>
      <w:marRight w:val="0"/>
      <w:marTop w:val="0"/>
      <w:marBottom w:val="0"/>
      <w:divBdr>
        <w:top w:val="none" w:sz="0" w:space="0" w:color="auto"/>
        <w:left w:val="none" w:sz="0" w:space="0" w:color="auto"/>
        <w:bottom w:val="none" w:sz="0" w:space="0" w:color="auto"/>
        <w:right w:val="none" w:sz="0" w:space="0" w:color="auto"/>
      </w:divBdr>
      <w:divsChild>
        <w:div w:id="1704600591">
          <w:marLeft w:val="0"/>
          <w:marRight w:val="0"/>
          <w:marTop w:val="0"/>
          <w:marBottom w:val="0"/>
          <w:divBdr>
            <w:top w:val="none" w:sz="0" w:space="0" w:color="auto"/>
            <w:left w:val="none" w:sz="0" w:space="0" w:color="auto"/>
            <w:bottom w:val="none" w:sz="0" w:space="0" w:color="auto"/>
            <w:right w:val="none" w:sz="0" w:space="0" w:color="auto"/>
          </w:divBdr>
          <w:divsChild>
            <w:div w:id="2079009794">
              <w:marLeft w:val="0"/>
              <w:marRight w:val="0"/>
              <w:marTop w:val="0"/>
              <w:marBottom w:val="0"/>
              <w:divBdr>
                <w:top w:val="none" w:sz="0" w:space="0" w:color="auto"/>
                <w:left w:val="none" w:sz="0" w:space="0" w:color="auto"/>
                <w:bottom w:val="none" w:sz="0" w:space="0" w:color="auto"/>
                <w:right w:val="none" w:sz="0" w:space="0" w:color="auto"/>
              </w:divBdr>
              <w:divsChild>
                <w:div w:id="1842282564">
                  <w:marLeft w:val="0"/>
                  <w:marRight w:val="0"/>
                  <w:marTop w:val="0"/>
                  <w:marBottom w:val="0"/>
                  <w:divBdr>
                    <w:top w:val="none" w:sz="0" w:space="0" w:color="auto"/>
                    <w:left w:val="none" w:sz="0" w:space="0" w:color="auto"/>
                    <w:bottom w:val="none" w:sz="0" w:space="0" w:color="auto"/>
                    <w:right w:val="none" w:sz="0" w:space="0" w:color="auto"/>
                  </w:divBdr>
                  <w:divsChild>
                    <w:div w:id="1626420944">
                      <w:marLeft w:val="0"/>
                      <w:marRight w:val="0"/>
                      <w:marTop w:val="0"/>
                      <w:marBottom w:val="150"/>
                      <w:divBdr>
                        <w:top w:val="none" w:sz="0" w:space="0" w:color="auto"/>
                        <w:left w:val="none" w:sz="0" w:space="0" w:color="auto"/>
                        <w:bottom w:val="none" w:sz="0" w:space="0" w:color="auto"/>
                        <w:right w:val="none" w:sz="0" w:space="0" w:color="auto"/>
                      </w:divBdr>
                    </w:div>
                  </w:divsChild>
                </w:div>
                <w:div w:id="981232177">
                  <w:marLeft w:val="0"/>
                  <w:marRight w:val="0"/>
                  <w:marTop w:val="0"/>
                  <w:marBottom w:val="0"/>
                  <w:divBdr>
                    <w:top w:val="none" w:sz="0" w:space="0" w:color="auto"/>
                    <w:left w:val="none" w:sz="0" w:space="0" w:color="auto"/>
                    <w:bottom w:val="none" w:sz="0" w:space="0" w:color="auto"/>
                    <w:right w:val="none" w:sz="0" w:space="0" w:color="auto"/>
                  </w:divBdr>
                </w:div>
              </w:divsChild>
            </w:div>
            <w:div w:id="1169099519">
              <w:marLeft w:val="0"/>
              <w:marRight w:val="0"/>
              <w:marTop w:val="0"/>
              <w:marBottom w:val="0"/>
              <w:divBdr>
                <w:top w:val="none" w:sz="0" w:space="0" w:color="auto"/>
                <w:left w:val="none" w:sz="0" w:space="0" w:color="auto"/>
                <w:bottom w:val="none" w:sz="0" w:space="0" w:color="auto"/>
                <w:right w:val="none" w:sz="0" w:space="0" w:color="auto"/>
              </w:divBdr>
              <w:divsChild>
                <w:div w:id="112985694">
                  <w:marLeft w:val="0"/>
                  <w:marRight w:val="0"/>
                  <w:marTop w:val="0"/>
                  <w:marBottom w:val="0"/>
                  <w:divBdr>
                    <w:top w:val="none" w:sz="0" w:space="0" w:color="auto"/>
                    <w:left w:val="none" w:sz="0" w:space="0" w:color="auto"/>
                    <w:bottom w:val="none" w:sz="0" w:space="0" w:color="auto"/>
                    <w:right w:val="none" w:sz="0" w:space="0" w:color="auto"/>
                  </w:divBdr>
                  <w:divsChild>
                    <w:div w:id="679897019">
                      <w:marLeft w:val="0"/>
                      <w:marRight w:val="0"/>
                      <w:marTop w:val="0"/>
                      <w:marBottom w:val="0"/>
                      <w:divBdr>
                        <w:top w:val="none" w:sz="0" w:space="0" w:color="auto"/>
                        <w:left w:val="none" w:sz="0" w:space="0" w:color="auto"/>
                        <w:bottom w:val="none" w:sz="0" w:space="0" w:color="auto"/>
                        <w:right w:val="none" w:sz="0" w:space="0" w:color="auto"/>
                      </w:divBdr>
                      <w:divsChild>
                        <w:div w:id="73088828">
                          <w:marLeft w:val="0"/>
                          <w:marRight w:val="0"/>
                          <w:marTop w:val="0"/>
                          <w:marBottom w:val="0"/>
                          <w:divBdr>
                            <w:top w:val="none" w:sz="0" w:space="0" w:color="auto"/>
                            <w:left w:val="none" w:sz="0" w:space="0" w:color="auto"/>
                            <w:bottom w:val="none" w:sz="0" w:space="0" w:color="auto"/>
                            <w:right w:val="none" w:sz="0" w:space="0" w:color="auto"/>
                          </w:divBdr>
                          <w:divsChild>
                            <w:div w:id="1591158179">
                              <w:marLeft w:val="0"/>
                              <w:marRight w:val="0"/>
                              <w:marTop w:val="0"/>
                              <w:marBottom w:val="0"/>
                              <w:divBdr>
                                <w:top w:val="none" w:sz="0" w:space="0" w:color="auto"/>
                                <w:left w:val="none" w:sz="0" w:space="0" w:color="auto"/>
                                <w:bottom w:val="none" w:sz="0" w:space="0" w:color="auto"/>
                                <w:right w:val="none" w:sz="0" w:space="0" w:color="auto"/>
                              </w:divBdr>
                            </w:div>
                            <w:div w:id="605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190838">
      <w:bodyDiv w:val="1"/>
      <w:marLeft w:val="0"/>
      <w:marRight w:val="0"/>
      <w:marTop w:val="0"/>
      <w:marBottom w:val="0"/>
      <w:divBdr>
        <w:top w:val="none" w:sz="0" w:space="0" w:color="auto"/>
        <w:left w:val="none" w:sz="0" w:space="0" w:color="auto"/>
        <w:bottom w:val="none" w:sz="0" w:space="0" w:color="auto"/>
        <w:right w:val="none" w:sz="0" w:space="0" w:color="auto"/>
      </w:divBdr>
      <w:divsChild>
        <w:div w:id="202523151">
          <w:marLeft w:val="0"/>
          <w:marRight w:val="0"/>
          <w:marTop w:val="0"/>
          <w:marBottom w:val="0"/>
          <w:divBdr>
            <w:top w:val="none" w:sz="0" w:space="0" w:color="auto"/>
            <w:left w:val="none" w:sz="0" w:space="0" w:color="auto"/>
            <w:bottom w:val="none" w:sz="0" w:space="0" w:color="auto"/>
            <w:right w:val="none" w:sz="0" w:space="0" w:color="auto"/>
          </w:divBdr>
          <w:divsChild>
            <w:div w:id="870261052">
              <w:marLeft w:val="0"/>
              <w:marRight w:val="135"/>
              <w:marTop w:val="0"/>
              <w:marBottom w:val="0"/>
              <w:divBdr>
                <w:top w:val="none" w:sz="0" w:space="0" w:color="auto"/>
                <w:left w:val="single" w:sz="12" w:space="7" w:color="E9E9E9"/>
                <w:bottom w:val="none" w:sz="0" w:space="0" w:color="auto"/>
                <w:right w:val="single" w:sz="12" w:space="7" w:color="E9E9E9"/>
              </w:divBdr>
              <w:divsChild>
                <w:div w:id="2144882565">
                  <w:marLeft w:val="0"/>
                  <w:marRight w:val="0"/>
                  <w:marTop w:val="0"/>
                  <w:marBottom w:val="300"/>
                  <w:divBdr>
                    <w:top w:val="none" w:sz="0" w:space="0" w:color="auto"/>
                    <w:left w:val="none" w:sz="0" w:space="0" w:color="auto"/>
                    <w:bottom w:val="single" w:sz="18" w:space="0" w:color="CCCCCC"/>
                    <w:right w:val="none" w:sz="0" w:space="0" w:color="auto"/>
                  </w:divBdr>
                </w:div>
              </w:divsChild>
            </w:div>
          </w:divsChild>
        </w:div>
      </w:divsChild>
    </w:div>
    <w:div w:id="1696077216">
      <w:marLeft w:val="0"/>
      <w:marRight w:val="0"/>
      <w:marTop w:val="0"/>
      <w:marBottom w:val="0"/>
      <w:divBdr>
        <w:top w:val="none" w:sz="0" w:space="0" w:color="auto"/>
        <w:left w:val="none" w:sz="0" w:space="0" w:color="auto"/>
        <w:bottom w:val="none" w:sz="0" w:space="0" w:color="auto"/>
        <w:right w:val="none" w:sz="0" w:space="0" w:color="auto"/>
      </w:divBdr>
    </w:div>
    <w:div w:id="1697923528">
      <w:bodyDiv w:val="1"/>
      <w:marLeft w:val="0"/>
      <w:marRight w:val="0"/>
      <w:marTop w:val="0"/>
      <w:marBottom w:val="0"/>
      <w:divBdr>
        <w:top w:val="none" w:sz="0" w:space="0" w:color="auto"/>
        <w:left w:val="none" w:sz="0" w:space="0" w:color="auto"/>
        <w:bottom w:val="none" w:sz="0" w:space="0" w:color="auto"/>
        <w:right w:val="none" w:sz="0" w:space="0" w:color="auto"/>
      </w:divBdr>
      <w:divsChild>
        <w:div w:id="505561459">
          <w:marLeft w:val="0"/>
          <w:marRight w:val="0"/>
          <w:marTop w:val="0"/>
          <w:marBottom w:val="0"/>
          <w:divBdr>
            <w:top w:val="none" w:sz="0" w:space="0" w:color="auto"/>
            <w:left w:val="none" w:sz="0" w:space="0" w:color="auto"/>
            <w:bottom w:val="none" w:sz="0" w:space="0" w:color="auto"/>
            <w:right w:val="none" w:sz="0" w:space="0" w:color="auto"/>
          </w:divBdr>
          <w:divsChild>
            <w:div w:id="224148093">
              <w:marLeft w:val="0"/>
              <w:marRight w:val="0"/>
              <w:marTop w:val="0"/>
              <w:marBottom w:val="420"/>
              <w:divBdr>
                <w:top w:val="none" w:sz="0" w:space="0" w:color="auto"/>
                <w:left w:val="none" w:sz="0" w:space="0" w:color="auto"/>
                <w:bottom w:val="none" w:sz="0" w:space="0" w:color="auto"/>
                <w:right w:val="none" w:sz="0" w:space="0" w:color="auto"/>
              </w:divBdr>
              <w:divsChild>
                <w:div w:id="469397636">
                  <w:marLeft w:val="0"/>
                  <w:marRight w:val="0"/>
                  <w:marTop w:val="0"/>
                  <w:marBottom w:val="0"/>
                  <w:divBdr>
                    <w:top w:val="none" w:sz="0" w:space="0" w:color="auto"/>
                    <w:left w:val="none" w:sz="0" w:space="0" w:color="auto"/>
                    <w:bottom w:val="none" w:sz="0" w:space="0" w:color="auto"/>
                    <w:right w:val="none" w:sz="0" w:space="0" w:color="auto"/>
                  </w:divBdr>
                  <w:divsChild>
                    <w:div w:id="639387904">
                      <w:marLeft w:val="0"/>
                      <w:marRight w:val="0"/>
                      <w:marTop w:val="0"/>
                      <w:marBottom w:val="0"/>
                      <w:divBdr>
                        <w:top w:val="none" w:sz="0" w:space="0" w:color="auto"/>
                        <w:left w:val="none" w:sz="0" w:space="0" w:color="auto"/>
                        <w:bottom w:val="none" w:sz="0" w:space="0" w:color="auto"/>
                        <w:right w:val="none" w:sz="0" w:space="0" w:color="auto"/>
                      </w:divBdr>
                    </w:div>
                  </w:divsChild>
                </w:div>
                <w:div w:id="224536599">
                  <w:marLeft w:val="0"/>
                  <w:marRight w:val="0"/>
                  <w:marTop w:val="0"/>
                  <w:marBottom w:val="0"/>
                  <w:divBdr>
                    <w:top w:val="none" w:sz="0" w:space="0" w:color="auto"/>
                    <w:left w:val="none" w:sz="0" w:space="0" w:color="auto"/>
                    <w:bottom w:val="none" w:sz="0" w:space="0" w:color="auto"/>
                    <w:right w:val="none" w:sz="0" w:space="0" w:color="auto"/>
                  </w:divBdr>
                  <w:divsChild>
                    <w:div w:id="1071539177">
                      <w:marLeft w:val="0"/>
                      <w:marRight w:val="0"/>
                      <w:marTop w:val="0"/>
                      <w:marBottom w:val="0"/>
                      <w:divBdr>
                        <w:top w:val="none" w:sz="0" w:space="0" w:color="auto"/>
                        <w:left w:val="none" w:sz="0" w:space="0" w:color="auto"/>
                        <w:bottom w:val="none" w:sz="0" w:space="0" w:color="auto"/>
                        <w:right w:val="none" w:sz="0" w:space="0" w:color="auto"/>
                      </w:divBdr>
                    </w:div>
                  </w:divsChild>
                </w:div>
                <w:div w:id="1211500556">
                  <w:marLeft w:val="0"/>
                  <w:marRight w:val="0"/>
                  <w:marTop w:val="0"/>
                  <w:marBottom w:val="0"/>
                  <w:divBdr>
                    <w:top w:val="none" w:sz="0" w:space="0" w:color="auto"/>
                    <w:left w:val="none" w:sz="0" w:space="0" w:color="auto"/>
                    <w:bottom w:val="none" w:sz="0" w:space="0" w:color="auto"/>
                    <w:right w:val="none" w:sz="0" w:space="0" w:color="auto"/>
                  </w:divBdr>
                  <w:divsChild>
                    <w:div w:id="1437671642">
                      <w:marLeft w:val="0"/>
                      <w:marRight w:val="0"/>
                      <w:marTop w:val="0"/>
                      <w:marBottom w:val="0"/>
                      <w:divBdr>
                        <w:top w:val="none" w:sz="0" w:space="0" w:color="auto"/>
                        <w:left w:val="none" w:sz="0" w:space="0" w:color="auto"/>
                        <w:bottom w:val="none" w:sz="0" w:space="0" w:color="auto"/>
                        <w:right w:val="none" w:sz="0" w:space="0" w:color="auto"/>
                      </w:divBdr>
                    </w:div>
                    <w:div w:id="5176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20217">
              <w:marLeft w:val="0"/>
              <w:marRight w:val="0"/>
              <w:marTop w:val="0"/>
              <w:marBottom w:val="0"/>
              <w:divBdr>
                <w:top w:val="none" w:sz="0" w:space="0" w:color="auto"/>
                <w:left w:val="none" w:sz="0" w:space="0" w:color="auto"/>
                <w:bottom w:val="none" w:sz="0" w:space="0" w:color="auto"/>
                <w:right w:val="none" w:sz="0" w:space="0" w:color="auto"/>
              </w:divBdr>
            </w:div>
            <w:div w:id="1575162629">
              <w:marLeft w:val="0"/>
              <w:marRight w:val="0"/>
              <w:marTop w:val="0"/>
              <w:marBottom w:val="0"/>
              <w:divBdr>
                <w:top w:val="none" w:sz="0" w:space="0" w:color="auto"/>
                <w:left w:val="none" w:sz="0" w:space="0" w:color="auto"/>
                <w:bottom w:val="none" w:sz="0" w:space="0" w:color="auto"/>
                <w:right w:val="none" w:sz="0" w:space="0" w:color="auto"/>
              </w:divBdr>
              <w:divsChild>
                <w:div w:id="646007384">
                  <w:marLeft w:val="0"/>
                  <w:marRight w:val="0"/>
                  <w:marTop w:val="0"/>
                  <w:marBottom w:val="0"/>
                  <w:divBdr>
                    <w:top w:val="none" w:sz="0" w:space="0" w:color="auto"/>
                    <w:left w:val="none" w:sz="0" w:space="0" w:color="auto"/>
                    <w:bottom w:val="none" w:sz="0" w:space="0" w:color="auto"/>
                    <w:right w:val="none" w:sz="0" w:space="0" w:color="auto"/>
                  </w:divBdr>
                </w:div>
                <w:div w:id="1535801712">
                  <w:marLeft w:val="0"/>
                  <w:marRight w:val="0"/>
                  <w:marTop w:val="0"/>
                  <w:marBottom w:val="0"/>
                  <w:divBdr>
                    <w:top w:val="none" w:sz="0" w:space="0" w:color="auto"/>
                    <w:left w:val="none" w:sz="0" w:space="0" w:color="auto"/>
                    <w:bottom w:val="none" w:sz="0" w:space="0" w:color="auto"/>
                    <w:right w:val="none" w:sz="0" w:space="0" w:color="auto"/>
                  </w:divBdr>
                  <w:divsChild>
                    <w:div w:id="1485780865">
                      <w:marLeft w:val="0"/>
                      <w:marRight w:val="0"/>
                      <w:marTop w:val="0"/>
                      <w:marBottom w:val="0"/>
                      <w:divBdr>
                        <w:top w:val="none" w:sz="0" w:space="0" w:color="auto"/>
                        <w:left w:val="none" w:sz="0" w:space="0" w:color="auto"/>
                        <w:bottom w:val="none" w:sz="0" w:space="0" w:color="auto"/>
                        <w:right w:val="none" w:sz="0" w:space="0" w:color="auto"/>
                      </w:divBdr>
                      <w:divsChild>
                        <w:div w:id="625889204">
                          <w:marLeft w:val="0"/>
                          <w:marRight w:val="0"/>
                          <w:marTop w:val="0"/>
                          <w:marBottom w:val="0"/>
                          <w:divBdr>
                            <w:top w:val="none" w:sz="0" w:space="0" w:color="auto"/>
                            <w:left w:val="none" w:sz="0" w:space="0" w:color="auto"/>
                            <w:bottom w:val="none" w:sz="0" w:space="0" w:color="auto"/>
                            <w:right w:val="none" w:sz="0" w:space="0" w:color="auto"/>
                          </w:divBdr>
                          <w:divsChild>
                            <w:div w:id="1030253850">
                              <w:marLeft w:val="0"/>
                              <w:marRight w:val="0"/>
                              <w:marTop w:val="0"/>
                              <w:marBottom w:val="0"/>
                              <w:divBdr>
                                <w:top w:val="none" w:sz="0" w:space="0" w:color="auto"/>
                                <w:left w:val="none" w:sz="0" w:space="0" w:color="auto"/>
                                <w:bottom w:val="none" w:sz="0" w:space="0" w:color="auto"/>
                                <w:right w:val="none" w:sz="0" w:space="0" w:color="auto"/>
                              </w:divBdr>
                            </w:div>
                            <w:div w:id="2083138768">
                              <w:marLeft w:val="0"/>
                              <w:marRight w:val="0"/>
                              <w:marTop w:val="0"/>
                              <w:marBottom w:val="0"/>
                              <w:divBdr>
                                <w:top w:val="none" w:sz="0" w:space="0" w:color="auto"/>
                                <w:left w:val="none" w:sz="0" w:space="0" w:color="auto"/>
                                <w:bottom w:val="none" w:sz="0" w:space="0" w:color="auto"/>
                                <w:right w:val="none" w:sz="0" w:space="0" w:color="auto"/>
                              </w:divBdr>
                              <w:divsChild>
                                <w:div w:id="440031318">
                                  <w:marLeft w:val="0"/>
                                  <w:marRight w:val="0"/>
                                  <w:marTop w:val="0"/>
                                  <w:marBottom w:val="0"/>
                                  <w:divBdr>
                                    <w:top w:val="none" w:sz="0" w:space="0" w:color="auto"/>
                                    <w:left w:val="none" w:sz="0" w:space="0" w:color="auto"/>
                                    <w:bottom w:val="none" w:sz="0" w:space="0" w:color="auto"/>
                                    <w:right w:val="none" w:sz="0" w:space="0" w:color="auto"/>
                                  </w:divBdr>
                                </w:div>
                                <w:div w:id="46153022">
                                  <w:marLeft w:val="0"/>
                                  <w:marRight w:val="0"/>
                                  <w:marTop w:val="0"/>
                                  <w:marBottom w:val="0"/>
                                  <w:divBdr>
                                    <w:top w:val="none" w:sz="0" w:space="0" w:color="auto"/>
                                    <w:left w:val="none" w:sz="0" w:space="0" w:color="auto"/>
                                    <w:bottom w:val="none" w:sz="0" w:space="0" w:color="auto"/>
                                    <w:right w:val="none" w:sz="0" w:space="0" w:color="auto"/>
                                  </w:divBdr>
                                </w:div>
                                <w:div w:id="2063283739">
                                  <w:marLeft w:val="0"/>
                                  <w:marRight w:val="0"/>
                                  <w:marTop w:val="0"/>
                                  <w:marBottom w:val="0"/>
                                  <w:divBdr>
                                    <w:top w:val="none" w:sz="0" w:space="0" w:color="auto"/>
                                    <w:left w:val="none" w:sz="0" w:space="0" w:color="auto"/>
                                    <w:bottom w:val="none" w:sz="0" w:space="0" w:color="auto"/>
                                    <w:right w:val="none" w:sz="0" w:space="0" w:color="auto"/>
                                  </w:divBdr>
                                </w:div>
                                <w:div w:id="959915364">
                                  <w:marLeft w:val="0"/>
                                  <w:marRight w:val="0"/>
                                  <w:marTop w:val="0"/>
                                  <w:marBottom w:val="0"/>
                                  <w:divBdr>
                                    <w:top w:val="none" w:sz="0" w:space="0" w:color="auto"/>
                                    <w:left w:val="none" w:sz="0" w:space="0" w:color="auto"/>
                                    <w:bottom w:val="none" w:sz="0" w:space="0" w:color="auto"/>
                                    <w:right w:val="none" w:sz="0" w:space="0" w:color="auto"/>
                                  </w:divBdr>
                                </w:div>
                                <w:div w:id="2129659565">
                                  <w:marLeft w:val="0"/>
                                  <w:marRight w:val="0"/>
                                  <w:marTop w:val="0"/>
                                  <w:marBottom w:val="0"/>
                                  <w:divBdr>
                                    <w:top w:val="none" w:sz="0" w:space="0" w:color="auto"/>
                                    <w:left w:val="none" w:sz="0" w:space="0" w:color="auto"/>
                                    <w:bottom w:val="none" w:sz="0" w:space="0" w:color="auto"/>
                                    <w:right w:val="none" w:sz="0" w:space="0" w:color="auto"/>
                                  </w:divBdr>
                                </w:div>
                                <w:div w:id="906964024">
                                  <w:marLeft w:val="0"/>
                                  <w:marRight w:val="0"/>
                                  <w:marTop w:val="0"/>
                                  <w:marBottom w:val="0"/>
                                  <w:divBdr>
                                    <w:top w:val="none" w:sz="0" w:space="0" w:color="auto"/>
                                    <w:left w:val="none" w:sz="0" w:space="0" w:color="auto"/>
                                    <w:bottom w:val="none" w:sz="0" w:space="0" w:color="auto"/>
                                    <w:right w:val="none" w:sz="0" w:space="0" w:color="auto"/>
                                  </w:divBdr>
                                </w:div>
                              </w:divsChild>
                            </w:div>
                            <w:div w:id="203129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210022">
              <w:marLeft w:val="0"/>
              <w:marRight w:val="0"/>
              <w:marTop w:val="0"/>
              <w:marBottom w:val="0"/>
              <w:divBdr>
                <w:top w:val="none" w:sz="0" w:space="0" w:color="auto"/>
                <w:left w:val="none" w:sz="0" w:space="0" w:color="auto"/>
                <w:bottom w:val="none" w:sz="0" w:space="0" w:color="auto"/>
                <w:right w:val="none" w:sz="0" w:space="0" w:color="auto"/>
              </w:divBdr>
              <w:divsChild>
                <w:div w:id="1162350414">
                  <w:marLeft w:val="0"/>
                  <w:marRight w:val="0"/>
                  <w:marTop w:val="0"/>
                  <w:marBottom w:val="0"/>
                  <w:divBdr>
                    <w:top w:val="none" w:sz="0" w:space="0" w:color="auto"/>
                    <w:left w:val="none" w:sz="0" w:space="0" w:color="auto"/>
                    <w:bottom w:val="none" w:sz="0" w:space="0" w:color="auto"/>
                    <w:right w:val="none" w:sz="0" w:space="0" w:color="auto"/>
                  </w:divBdr>
                </w:div>
                <w:div w:id="2120294394">
                  <w:marLeft w:val="0"/>
                  <w:marRight w:val="0"/>
                  <w:marTop w:val="0"/>
                  <w:marBottom w:val="0"/>
                  <w:divBdr>
                    <w:top w:val="none" w:sz="0" w:space="0" w:color="auto"/>
                    <w:left w:val="none" w:sz="0" w:space="0" w:color="auto"/>
                    <w:bottom w:val="none" w:sz="0" w:space="0" w:color="auto"/>
                    <w:right w:val="none" w:sz="0" w:space="0" w:color="auto"/>
                  </w:divBdr>
                  <w:divsChild>
                    <w:div w:id="621153892">
                      <w:marLeft w:val="0"/>
                      <w:marRight w:val="0"/>
                      <w:marTop w:val="0"/>
                      <w:marBottom w:val="0"/>
                      <w:divBdr>
                        <w:top w:val="none" w:sz="0" w:space="0" w:color="auto"/>
                        <w:left w:val="none" w:sz="0" w:space="0" w:color="auto"/>
                        <w:bottom w:val="none" w:sz="0" w:space="0" w:color="auto"/>
                        <w:right w:val="none" w:sz="0" w:space="0" w:color="auto"/>
                      </w:divBdr>
                    </w:div>
                  </w:divsChild>
                </w:div>
                <w:div w:id="1490824124">
                  <w:marLeft w:val="0"/>
                  <w:marRight w:val="0"/>
                  <w:marTop w:val="0"/>
                  <w:marBottom w:val="0"/>
                  <w:divBdr>
                    <w:top w:val="none" w:sz="0" w:space="0" w:color="auto"/>
                    <w:left w:val="none" w:sz="0" w:space="0" w:color="auto"/>
                    <w:bottom w:val="none" w:sz="0" w:space="0" w:color="auto"/>
                    <w:right w:val="none" w:sz="0" w:space="0" w:color="auto"/>
                  </w:divBdr>
                </w:div>
              </w:divsChild>
            </w:div>
            <w:div w:id="1894807242">
              <w:marLeft w:val="0"/>
              <w:marRight w:val="0"/>
              <w:marTop w:val="0"/>
              <w:marBottom w:val="0"/>
              <w:divBdr>
                <w:top w:val="none" w:sz="0" w:space="0" w:color="auto"/>
                <w:left w:val="none" w:sz="0" w:space="0" w:color="auto"/>
                <w:bottom w:val="none" w:sz="0" w:space="0" w:color="auto"/>
                <w:right w:val="none" w:sz="0" w:space="0" w:color="auto"/>
              </w:divBdr>
              <w:divsChild>
                <w:div w:id="221528595">
                  <w:marLeft w:val="0"/>
                  <w:marRight w:val="0"/>
                  <w:marTop w:val="0"/>
                  <w:marBottom w:val="0"/>
                  <w:divBdr>
                    <w:top w:val="none" w:sz="0" w:space="0" w:color="auto"/>
                    <w:left w:val="none" w:sz="0" w:space="0" w:color="auto"/>
                    <w:bottom w:val="none" w:sz="0" w:space="0" w:color="auto"/>
                    <w:right w:val="none" w:sz="0" w:space="0" w:color="auto"/>
                  </w:divBdr>
                </w:div>
                <w:div w:id="1222056891">
                  <w:marLeft w:val="0"/>
                  <w:marRight w:val="0"/>
                  <w:marTop w:val="0"/>
                  <w:marBottom w:val="0"/>
                  <w:divBdr>
                    <w:top w:val="none" w:sz="0" w:space="0" w:color="auto"/>
                    <w:left w:val="none" w:sz="0" w:space="0" w:color="auto"/>
                    <w:bottom w:val="none" w:sz="0" w:space="0" w:color="auto"/>
                    <w:right w:val="none" w:sz="0" w:space="0" w:color="auto"/>
                  </w:divBdr>
                  <w:divsChild>
                    <w:div w:id="392506396">
                      <w:marLeft w:val="0"/>
                      <w:marRight w:val="0"/>
                      <w:marTop w:val="0"/>
                      <w:marBottom w:val="0"/>
                      <w:divBdr>
                        <w:top w:val="none" w:sz="0" w:space="0" w:color="auto"/>
                        <w:left w:val="none" w:sz="0" w:space="0" w:color="auto"/>
                        <w:bottom w:val="none" w:sz="0" w:space="0" w:color="auto"/>
                        <w:right w:val="none" w:sz="0" w:space="0" w:color="auto"/>
                      </w:divBdr>
                    </w:div>
                    <w:div w:id="228806503">
                      <w:marLeft w:val="0"/>
                      <w:marRight w:val="0"/>
                      <w:marTop w:val="0"/>
                      <w:marBottom w:val="0"/>
                      <w:divBdr>
                        <w:top w:val="none" w:sz="0" w:space="0" w:color="auto"/>
                        <w:left w:val="none" w:sz="0" w:space="0" w:color="auto"/>
                        <w:bottom w:val="none" w:sz="0" w:space="0" w:color="auto"/>
                        <w:right w:val="none" w:sz="0" w:space="0" w:color="auto"/>
                      </w:divBdr>
                      <w:divsChild>
                        <w:div w:id="628363324">
                          <w:marLeft w:val="0"/>
                          <w:marRight w:val="0"/>
                          <w:marTop w:val="0"/>
                          <w:marBottom w:val="0"/>
                          <w:divBdr>
                            <w:top w:val="none" w:sz="0" w:space="0" w:color="auto"/>
                            <w:left w:val="none" w:sz="0" w:space="0" w:color="auto"/>
                            <w:bottom w:val="none" w:sz="0" w:space="0" w:color="auto"/>
                            <w:right w:val="none" w:sz="0" w:space="0" w:color="auto"/>
                          </w:divBdr>
                          <w:divsChild>
                            <w:div w:id="1094321517">
                              <w:marLeft w:val="0"/>
                              <w:marRight w:val="0"/>
                              <w:marTop w:val="0"/>
                              <w:marBottom w:val="0"/>
                              <w:divBdr>
                                <w:top w:val="none" w:sz="0" w:space="0" w:color="auto"/>
                                <w:left w:val="none" w:sz="0" w:space="0" w:color="auto"/>
                                <w:bottom w:val="none" w:sz="0" w:space="0" w:color="auto"/>
                                <w:right w:val="none" w:sz="0" w:space="0" w:color="auto"/>
                              </w:divBdr>
                            </w:div>
                          </w:divsChild>
                        </w:div>
                        <w:div w:id="1166017502">
                          <w:marLeft w:val="0"/>
                          <w:marRight w:val="0"/>
                          <w:marTop w:val="0"/>
                          <w:marBottom w:val="0"/>
                          <w:divBdr>
                            <w:top w:val="none" w:sz="0" w:space="0" w:color="auto"/>
                            <w:left w:val="none" w:sz="0" w:space="0" w:color="auto"/>
                            <w:bottom w:val="none" w:sz="0" w:space="0" w:color="auto"/>
                            <w:right w:val="none" w:sz="0" w:space="0" w:color="auto"/>
                          </w:divBdr>
                          <w:divsChild>
                            <w:div w:id="1637026616">
                              <w:marLeft w:val="0"/>
                              <w:marRight w:val="0"/>
                              <w:marTop w:val="0"/>
                              <w:marBottom w:val="0"/>
                              <w:divBdr>
                                <w:top w:val="none" w:sz="0" w:space="0" w:color="auto"/>
                                <w:left w:val="none" w:sz="0" w:space="0" w:color="auto"/>
                                <w:bottom w:val="none" w:sz="0" w:space="0" w:color="auto"/>
                                <w:right w:val="none" w:sz="0" w:space="0" w:color="auto"/>
                              </w:divBdr>
                            </w:div>
                          </w:divsChild>
                        </w:div>
                        <w:div w:id="330763344">
                          <w:marLeft w:val="0"/>
                          <w:marRight w:val="0"/>
                          <w:marTop w:val="0"/>
                          <w:marBottom w:val="0"/>
                          <w:divBdr>
                            <w:top w:val="none" w:sz="0" w:space="0" w:color="auto"/>
                            <w:left w:val="none" w:sz="0" w:space="0" w:color="auto"/>
                            <w:bottom w:val="none" w:sz="0" w:space="0" w:color="auto"/>
                            <w:right w:val="none" w:sz="0" w:space="0" w:color="auto"/>
                          </w:divBdr>
                          <w:divsChild>
                            <w:div w:id="1874342835">
                              <w:marLeft w:val="0"/>
                              <w:marRight w:val="0"/>
                              <w:marTop w:val="0"/>
                              <w:marBottom w:val="0"/>
                              <w:divBdr>
                                <w:top w:val="none" w:sz="0" w:space="0" w:color="auto"/>
                                <w:left w:val="none" w:sz="0" w:space="0" w:color="auto"/>
                                <w:bottom w:val="none" w:sz="0" w:space="0" w:color="auto"/>
                                <w:right w:val="none" w:sz="0" w:space="0" w:color="auto"/>
                              </w:divBdr>
                            </w:div>
                          </w:divsChild>
                        </w:div>
                        <w:div w:id="371613212">
                          <w:marLeft w:val="0"/>
                          <w:marRight w:val="0"/>
                          <w:marTop w:val="0"/>
                          <w:marBottom w:val="0"/>
                          <w:divBdr>
                            <w:top w:val="none" w:sz="0" w:space="0" w:color="auto"/>
                            <w:left w:val="none" w:sz="0" w:space="0" w:color="auto"/>
                            <w:bottom w:val="none" w:sz="0" w:space="0" w:color="auto"/>
                            <w:right w:val="none" w:sz="0" w:space="0" w:color="auto"/>
                          </w:divBdr>
                          <w:divsChild>
                            <w:div w:id="4885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268253">
              <w:marLeft w:val="0"/>
              <w:marRight w:val="0"/>
              <w:marTop w:val="0"/>
              <w:marBottom w:val="0"/>
              <w:divBdr>
                <w:top w:val="none" w:sz="0" w:space="0" w:color="auto"/>
                <w:left w:val="none" w:sz="0" w:space="0" w:color="auto"/>
                <w:bottom w:val="none" w:sz="0" w:space="0" w:color="auto"/>
                <w:right w:val="none" w:sz="0" w:space="0" w:color="auto"/>
              </w:divBdr>
              <w:divsChild>
                <w:div w:id="1115445685">
                  <w:marLeft w:val="0"/>
                  <w:marRight w:val="0"/>
                  <w:marTop w:val="0"/>
                  <w:marBottom w:val="0"/>
                  <w:divBdr>
                    <w:top w:val="none" w:sz="0" w:space="0" w:color="auto"/>
                    <w:left w:val="none" w:sz="0" w:space="0" w:color="auto"/>
                    <w:bottom w:val="none" w:sz="0" w:space="0" w:color="auto"/>
                    <w:right w:val="none" w:sz="0" w:space="0" w:color="auto"/>
                  </w:divBdr>
                </w:div>
                <w:div w:id="771823041">
                  <w:marLeft w:val="0"/>
                  <w:marRight w:val="0"/>
                  <w:marTop w:val="0"/>
                  <w:marBottom w:val="0"/>
                  <w:divBdr>
                    <w:top w:val="none" w:sz="0" w:space="0" w:color="auto"/>
                    <w:left w:val="none" w:sz="0" w:space="0" w:color="auto"/>
                    <w:bottom w:val="none" w:sz="0" w:space="0" w:color="auto"/>
                    <w:right w:val="none" w:sz="0" w:space="0" w:color="auto"/>
                  </w:divBdr>
                </w:div>
              </w:divsChild>
            </w:div>
            <w:div w:id="1391268160">
              <w:marLeft w:val="0"/>
              <w:marRight w:val="0"/>
              <w:marTop w:val="0"/>
              <w:marBottom w:val="0"/>
              <w:divBdr>
                <w:top w:val="none" w:sz="0" w:space="0" w:color="auto"/>
                <w:left w:val="none" w:sz="0" w:space="0" w:color="auto"/>
                <w:bottom w:val="none" w:sz="0" w:space="0" w:color="auto"/>
                <w:right w:val="none" w:sz="0" w:space="0" w:color="auto"/>
              </w:divBdr>
              <w:divsChild>
                <w:div w:id="953172884">
                  <w:marLeft w:val="0"/>
                  <w:marRight w:val="0"/>
                  <w:marTop w:val="0"/>
                  <w:marBottom w:val="0"/>
                  <w:divBdr>
                    <w:top w:val="none" w:sz="0" w:space="0" w:color="auto"/>
                    <w:left w:val="none" w:sz="0" w:space="0" w:color="auto"/>
                    <w:bottom w:val="none" w:sz="0" w:space="0" w:color="auto"/>
                    <w:right w:val="none" w:sz="0" w:space="0" w:color="auto"/>
                  </w:divBdr>
                </w:div>
                <w:div w:id="1507208664">
                  <w:marLeft w:val="0"/>
                  <w:marRight w:val="0"/>
                  <w:marTop w:val="0"/>
                  <w:marBottom w:val="0"/>
                  <w:divBdr>
                    <w:top w:val="none" w:sz="0" w:space="0" w:color="auto"/>
                    <w:left w:val="none" w:sz="0" w:space="0" w:color="auto"/>
                    <w:bottom w:val="none" w:sz="0" w:space="0" w:color="auto"/>
                    <w:right w:val="none" w:sz="0" w:space="0" w:color="auto"/>
                  </w:divBdr>
                  <w:divsChild>
                    <w:div w:id="1933736569">
                      <w:marLeft w:val="0"/>
                      <w:marRight w:val="0"/>
                      <w:marTop w:val="0"/>
                      <w:marBottom w:val="0"/>
                      <w:divBdr>
                        <w:top w:val="none" w:sz="0" w:space="0" w:color="auto"/>
                        <w:left w:val="none" w:sz="0" w:space="0" w:color="auto"/>
                        <w:bottom w:val="none" w:sz="0" w:space="0" w:color="auto"/>
                        <w:right w:val="none" w:sz="0" w:space="0" w:color="auto"/>
                      </w:divBdr>
                    </w:div>
                    <w:div w:id="3090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3846">
              <w:marLeft w:val="0"/>
              <w:marRight w:val="0"/>
              <w:marTop w:val="0"/>
              <w:marBottom w:val="0"/>
              <w:divBdr>
                <w:top w:val="none" w:sz="0" w:space="0" w:color="auto"/>
                <w:left w:val="none" w:sz="0" w:space="0" w:color="auto"/>
                <w:bottom w:val="none" w:sz="0" w:space="0" w:color="auto"/>
                <w:right w:val="none" w:sz="0" w:space="0" w:color="auto"/>
              </w:divBdr>
            </w:div>
            <w:div w:id="2089422761">
              <w:marLeft w:val="0"/>
              <w:marRight w:val="0"/>
              <w:marTop w:val="0"/>
              <w:marBottom w:val="0"/>
              <w:divBdr>
                <w:top w:val="none" w:sz="0" w:space="0" w:color="auto"/>
                <w:left w:val="none" w:sz="0" w:space="0" w:color="auto"/>
                <w:bottom w:val="none" w:sz="0" w:space="0" w:color="auto"/>
                <w:right w:val="none" w:sz="0" w:space="0" w:color="auto"/>
              </w:divBdr>
            </w:div>
            <w:div w:id="803619150">
              <w:marLeft w:val="0"/>
              <w:marRight w:val="0"/>
              <w:marTop w:val="0"/>
              <w:marBottom w:val="0"/>
              <w:divBdr>
                <w:top w:val="none" w:sz="0" w:space="0" w:color="auto"/>
                <w:left w:val="none" w:sz="0" w:space="0" w:color="auto"/>
                <w:bottom w:val="none" w:sz="0" w:space="0" w:color="auto"/>
                <w:right w:val="none" w:sz="0" w:space="0" w:color="auto"/>
              </w:divBdr>
              <w:divsChild>
                <w:div w:id="1076785441">
                  <w:marLeft w:val="0"/>
                  <w:marRight w:val="0"/>
                  <w:marTop w:val="0"/>
                  <w:marBottom w:val="0"/>
                  <w:divBdr>
                    <w:top w:val="none" w:sz="0" w:space="0" w:color="auto"/>
                    <w:left w:val="none" w:sz="0" w:space="0" w:color="auto"/>
                    <w:bottom w:val="none" w:sz="0" w:space="0" w:color="auto"/>
                    <w:right w:val="none" w:sz="0" w:space="0" w:color="auto"/>
                  </w:divBdr>
                </w:div>
                <w:div w:id="1061321104">
                  <w:marLeft w:val="0"/>
                  <w:marRight w:val="0"/>
                  <w:marTop w:val="0"/>
                  <w:marBottom w:val="0"/>
                  <w:divBdr>
                    <w:top w:val="none" w:sz="0" w:space="0" w:color="auto"/>
                    <w:left w:val="none" w:sz="0" w:space="0" w:color="auto"/>
                    <w:bottom w:val="none" w:sz="0" w:space="0" w:color="auto"/>
                    <w:right w:val="none" w:sz="0" w:space="0" w:color="auto"/>
                  </w:divBdr>
                  <w:divsChild>
                    <w:div w:id="195432818">
                      <w:marLeft w:val="0"/>
                      <w:marRight w:val="0"/>
                      <w:marTop w:val="0"/>
                      <w:marBottom w:val="0"/>
                      <w:divBdr>
                        <w:top w:val="none" w:sz="0" w:space="0" w:color="auto"/>
                        <w:left w:val="none" w:sz="0" w:space="0" w:color="auto"/>
                        <w:bottom w:val="none" w:sz="0" w:space="0" w:color="auto"/>
                        <w:right w:val="none" w:sz="0" w:space="0" w:color="auto"/>
                      </w:divBdr>
                      <w:divsChild>
                        <w:div w:id="41066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65576">
              <w:marLeft w:val="0"/>
              <w:marRight w:val="0"/>
              <w:marTop w:val="0"/>
              <w:marBottom w:val="0"/>
              <w:divBdr>
                <w:top w:val="none" w:sz="0" w:space="0" w:color="auto"/>
                <w:left w:val="none" w:sz="0" w:space="0" w:color="auto"/>
                <w:bottom w:val="none" w:sz="0" w:space="0" w:color="auto"/>
                <w:right w:val="none" w:sz="0" w:space="0" w:color="auto"/>
              </w:divBdr>
              <w:divsChild>
                <w:div w:id="1672445227">
                  <w:marLeft w:val="0"/>
                  <w:marRight w:val="0"/>
                  <w:marTop w:val="0"/>
                  <w:marBottom w:val="0"/>
                  <w:divBdr>
                    <w:top w:val="none" w:sz="0" w:space="0" w:color="auto"/>
                    <w:left w:val="none" w:sz="0" w:space="0" w:color="auto"/>
                    <w:bottom w:val="none" w:sz="0" w:space="0" w:color="auto"/>
                    <w:right w:val="none" w:sz="0" w:space="0" w:color="auto"/>
                  </w:divBdr>
                </w:div>
                <w:div w:id="536047649">
                  <w:marLeft w:val="0"/>
                  <w:marRight w:val="0"/>
                  <w:marTop w:val="0"/>
                  <w:marBottom w:val="0"/>
                  <w:divBdr>
                    <w:top w:val="none" w:sz="0" w:space="0" w:color="auto"/>
                    <w:left w:val="none" w:sz="0" w:space="0" w:color="auto"/>
                    <w:bottom w:val="none" w:sz="0" w:space="0" w:color="auto"/>
                    <w:right w:val="none" w:sz="0" w:space="0" w:color="auto"/>
                  </w:divBdr>
                </w:div>
              </w:divsChild>
            </w:div>
            <w:div w:id="849874068">
              <w:marLeft w:val="0"/>
              <w:marRight w:val="0"/>
              <w:marTop w:val="0"/>
              <w:marBottom w:val="0"/>
              <w:divBdr>
                <w:top w:val="none" w:sz="0" w:space="0" w:color="auto"/>
                <w:left w:val="none" w:sz="0" w:space="0" w:color="auto"/>
                <w:bottom w:val="none" w:sz="0" w:space="0" w:color="auto"/>
                <w:right w:val="none" w:sz="0" w:space="0" w:color="auto"/>
              </w:divBdr>
              <w:divsChild>
                <w:div w:id="868832203">
                  <w:marLeft w:val="0"/>
                  <w:marRight w:val="0"/>
                  <w:marTop w:val="0"/>
                  <w:marBottom w:val="0"/>
                  <w:divBdr>
                    <w:top w:val="none" w:sz="0" w:space="0" w:color="auto"/>
                    <w:left w:val="none" w:sz="0" w:space="0" w:color="auto"/>
                    <w:bottom w:val="none" w:sz="0" w:space="0" w:color="auto"/>
                    <w:right w:val="none" w:sz="0" w:space="0" w:color="auto"/>
                  </w:divBdr>
                </w:div>
                <w:div w:id="269122265">
                  <w:marLeft w:val="0"/>
                  <w:marRight w:val="0"/>
                  <w:marTop w:val="0"/>
                  <w:marBottom w:val="0"/>
                  <w:divBdr>
                    <w:top w:val="none" w:sz="0" w:space="0" w:color="auto"/>
                    <w:left w:val="none" w:sz="0" w:space="0" w:color="auto"/>
                    <w:bottom w:val="none" w:sz="0" w:space="0" w:color="auto"/>
                    <w:right w:val="none" w:sz="0" w:space="0" w:color="auto"/>
                  </w:divBdr>
                </w:div>
                <w:div w:id="1928344017">
                  <w:marLeft w:val="0"/>
                  <w:marRight w:val="0"/>
                  <w:marTop w:val="0"/>
                  <w:marBottom w:val="0"/>
                  <w:divBdr>
                    <w:top w:val="none" w:sz="0" w:space="0" w:color="auto"/>
                    <w:left w:val="none" w:sz="0" w:space="0" w:color="auto"/>
                    <w:bottom w:val="none" w:sz="0" w:space="0" w:color="auto"/>
                    <w:right w:val="none" w:sz="0" w:space="0" w:color="auto"/>
                  </w:divBdr>
                </w:div>
              </w:divsChild>
            </w:div>
            <w:div w:id="840894446">
              <w:marLeft w:val="0"/>
              <w:marRight w:val="0"/>
              <w:marTop w:val="0"/>
              <w:marBottom w:val="0"/>
              <w:divBdr>
                <w:top w:val="none" w:sz="0" w:space="0" w:color="auto"/>
                <w:left w:val="none" w:sz="0" w:space="0" w:color="auto"/>
                <w:bottom w:val="none" w:sz="0" w:space="0" w:color="auto"/>
                <w:right w:val="none" w:sz="0" w:space="0" w:color="auto"/>
              </w:divBdr>
              <w:divsChild>
                <w:div w:id="576479704">
                  <w:marLeft w:val="0"/>
                  <w:marRight w:val="0"/>
                  <w:marTop w:val="0"/>
                  <w:marBottom w:val="0"/>
                  <w:divBdr>
                    <w:top w:val="none" w:sz="0" w:space="0" w:color="auto"/>
                    <w:left w:val="none" w:sz="0" w:space="0" w:color="auto"/>
                    <w:bottom w:val="none" w:sz="0" w:space="0" w:color="auto"/>
                    <w:right w:val="none" w:sz="0" w:space="0" w:color="auto"/>
                  </w:divBdr>
                </w:div>
                <w:div w:id="812141885">
                  <w:marLeft w:val="0"/>
                  <w:marRight w:val="0"/>
                  <w:marTop w:val="0"/>
                  <w:marBottom w:val="0"/>
                  <w:divBdr>
                    <w:top w:val="none" w:sz="0" w:space="0" w:color="auto"/>
                    <w:left w:val="none" w:sz="0" w:space="0" w:color="auto"/>
                    <w:bottom w:val="none" w:sz="0" w:space="0" w:color="auto"/>
                    <w:right w:val="none" w:sz="0" w:space="0" w:color="auto"/>
                  </w:divBdr>
                  <w:divsChild>
                    <w:div w:id="1856266866">
                      <w:marLeft w:val="0"/>
                      <w:marRight w:val="0"/>
                      <w:marTop w:val="0"/>
                      <w:marBottom w:val="0"/>
                      <w:divBdr>
                        <w:top w:val="none" w:sz="0" w:space="0" w:color="auto"/>
                        <w:left w:val="none" w:sz="0" w:space="0" w:color="auto"/>
                        <w:bottom w:val="none" w:sz="0" w:space="0" w:color="auto"/>
                        <w:right w:val="none" w:sz="0" w:space="0" w:color="auto"/>
                      </w:divBdr>
                      <w:divsChild>
                        <w:div w:id="550962069">
                          <w:marLeft w:val="0"/>
                          <w:marRight w:val="0"/>
                          <w:marTop w:val="0"/>
                          <w:marBottom w:val="0"/>
                          <w:divBdr>
                            <w:top w:val="none" w:sz="0" w:space="0" w:color="auto"/>
                            <w:left w:val="none" w:sz="0" w:space="0" w:color="auto"/>
                            <w:bottom w:val="none" w:sz="0" w:space="0" w:color="auto"/>
                            <w:right w:val="none" w:sz="0" w:space="0" w:color="auto"/>
                          </w:divBdr>
                        </w:div>
                      </w:divsChild>
                    </w:div>
                    <w:div w:id="1284310050">
                      <w:marLeft w:val="0"/>
                      <w:marRight w:val="0"/>
                      <w:marTop w:val="0"/>
                      <w:marBottom w:val="0"/>
                      <w:divBdr>
                        <w:top w:val="none" w:sz="0" w:space="0" w:color="auto"/>
                        <w:left w:val="none" w:sz="0" w:space="0" w:color="auto"/>
                        <w:bottom w:val="none" w:sz="0" w:space="0" w:color="auto"/>
                        <w:right w:val="none" w:sz="0" w:space="0" w:color="auto"/>
                      </w:divBdr>
                    </w:div>
                    <w:div w:id="1186603021">
                      <w:marLeft w:val="0"/>
                      <w:marRight w:val="0"/>
                      <w:marTop w:val="0"/>
                      <w:marBottom w:val="0"/>
                      <w:divBdr>
                        <w:top w:val="none" w:sz="0" w:space="0" w:color="auto"/>
                        <w:left w:val="none" w:sz="0" w:space="0" w:color="auto"/>
                        <w:bottom w:val="none" w:sz="0" w:space="0" w:color="auto"/>
                        <w:right w:val="none" w:sz="0" w:space="0" w:color="auto"/>
                      </w:divBdr>
                    </w:div>
                    <w:div w:id="5116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55397">
              <w:marLeft w:val="0"/>
              <w:marRight w:val="0"/>
              <w:marTop w:val="0"/>
              <w:marBottom w:val="0"/>
              <w:divBdr>
                <w:top w:val="none" w:sz="0" w:space="0" w:color="auto"/>
                <w:left w:val="none" w:sz="0" w:space="0" w:color="auto"/>
                <w:bottom w:val="none" w:sz="0" w:space="0" w:color="auto"/>
                <w:right w:val="none" w:sz="0" w:space="0" w:color="auto"/>
              </w:divBdr>
            </w:div>
            <w:div w:id="86482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277176">
      <w:bodyDiv w:val="1"/>
      <w:marLeft w:val="0"/>
      <w:marRight w:val="0"/>
      <w:marTop w:val="108"/>
      <w:marBottom w:val="108"/>
      <w:divBdr>
        <w:top w:val="none" w:sz="0" w:space="0" w:color="auto"/>
        <w:left w:val="none" w:sz="0" w:space="0" w:color="auto"/>
        <w:bottom w:val="none" w:sz="0" w:space="0" w:color="auto"/>
        <w:right w:val="none" w:sz="0" w:space="0" w:color="auto"/>
      </w:divBdr>
      <w:divsChild>
        <w:div w:id="994727838">
          <w:marLeft w:val="0"/>
          <w:marRight w:val="0"/>
          <w:marTop w:val="0"/>
          <w:marBottom w:val="0"/>
          <w:divBdr>
            <w:top w:val="none" w:sz="0" w:space="0" w:color="auto"/>
            <w:left w:val="none" w:sz="0" w:space="0" w:color="auto"/>
            <w:bottom w:val="none" w:sz="0" w:space="0" w:color="auto"/>
            <w:right w:val="none" w:sz="0" w:space="0" w:color="auto"/>
          </w:divBdr>
          <w:divsChild>
            <w:div w:id="289211917">
              <w:marLeft w:val="0"/>
              <w:marRight w:val="75"/>
              <w:marTop w:val="0"/>
              <w:marBottom w:val="0"/>
              <w:divBdr>
                <w:top w:val="none" w:sz="0" w:space="0" w:color="auto"/>
                <w:left w:val="none" w:sz="0" w:space="0" w:color="auto"/>
                <w:bottom w:val="none" w:sz="0" w:space="0" w:color="auto"/>
                <w:right w:val="none" w:sz="0" w:space="0" w:color="auto"/>
              </w:divBdr>
              <w:divsChild>
                <w:div w:id="128982819">
                  <w:marLeft w:val="0"/>
                  <w:marRight w:val="75"/>
                  <w:marTop w:val="0"/>
                  <w:marBottom w:val="0"/>
                  <w:divBdr>
                    <w:top w:val="none" w:sz="0" w:space="0" w:color="auto"/>
                    <w:left w:val="none" w:sz="0" w:space="0" w:color="auto"/>
                    <w:bottom w:val="none" w:sz="0" w:space="0" w:color="auto"/>
                    <w:right w:val="none" w:sz="0" w:space="0" w:color="auto"/>
                  </w:divBdr>
                  <w:divsChild>
                    <w:div w:id="1612737540">
                      <w:marLeft w:val="0"/>
                      <w:marRight w:val="75"/>
                      <w:marTop w:val="0"/>
                      <w:marBottom w:val="0"/>
                      <w:divBdr>
                        <w:top w:val="none" w:sz="0" w:space="0" w:color="auto"/>
                        <w:left w:val="none" w:sz="0" w:space="0" w:color="auto"/>
                        <w:bottom w:val="none" w:sz="0" w:space="0" w:color="auto"/>
                        <w:right w:val="none" w:sz="0" w:space="0" w:color="auto"/>
                      </w:divBdr>
                      <w:divsChild>
                        <w:div w:id="1738823995">
                          <w:marLeft w:val="0"/>
                          <w:marRight w:val="75"/>
                          <w:marTop w:val="0"/>
                          <w:marBottom w:val="0"/>
                          <w:divBdr>
                            <w:top w:val="none" w:sz="0" w:space="0" w:color="auto"/>
                            <w:left w:val="none" w:sz="0" w:space="0" w:color="auto"/>
                            <w:bottom w:val="none" w:sz="0" w:space="0" w:color="auto"/>
                            <w:right w:val="none" w:sz="0" w:space="0" w:color="auto"/>
                          </w:divBdr>
                          <w:divsChild>
                            <w:div w:id="2057584807">
                              <w:marLeft w:val="0"/>
                              <w:marRight w:val="0"/>
                              <w:marTop w:val="0"/>
                              <w:marBottom w:val="0"/>
                              <w:divBdr>
                                <w:top w:val="none" w:sz="0" w:space="0" w:color="auto"/>
                                <w:left w:val="none" w:sz="0" w:space="0" w:color="auto"/>
                                <w:bottom w:val="none" w:sz="0" w:space="0" w:color="auto"/>
                                <w:right w:val="none" w:sz="0" w:space="0" w:color="auto"/>
                              </w:divBdr>
                              <w:divsChild>
                                <w:div w:id="1113742753">
                                  <w:marLeft w:val="0"/>
                                  <w:marRight w:val="0"/>
                                  <w:marTop w:val="0"/>
                                  <w:marBottom w:val="0"/>
                                  <w:divBdr>
                                    <w:top w:val="none" w:sz="0" w:space="0" w:color="auto"/>
                                    <w:left w:val="none" w:sz="0" w:space="0" w:color="auto"/>
                                    <w:bottom w:val="none" w:sz="0" w:space="0" w:color="auto"/>
                                    <w:right w:val="none" w:sz="0" w:space="0" w:color="auto"/>
                                  </w:divBdr>
                                  <w:divsChild>
                                    <w:div w:id="2138137067">
                                      <w:marLeft w:val="0"/>
                                      <w:marRight w:val="0"/>
                                      <w:marTop w:val="0"/>
                                      <w:marBottom w:val="0"/>
                                      <w:divBdr>
                                        <w:top w:val="none" w:sz="0" w:space="0" w:color="auto"/>
                                        <w:left w:val="none" w:sz="0" w:space="0" w:color="auto"/>
                                        <w:bottom w:val="none" w:sz="0" w:space="0" w:color="auto"/>
                                        <w:right w:val="none" w:sz="0" w:space="0" w:color="auto"/>
                                      </w:divBdr>
                                      <w:divsChild>
                                        <w:div w:id="601842306">
                                          <w:marLeft w:val="0"/>
                                          <w:marRight w:val="0"/>
                                          <w:marTop w:val="0"/>
                                          <w:marBottom w:val="0"/>
                                          <w:divBdr>
                                            <w:top w:val="none" w:sz="0" w:space="0" w:color="auto"/>
                                            <w:left w:val="none" w:sz="0" w:space="0" w:color="auto"/>
                                            <w:bottom w:val="none" w:sz="0" w:space="0" w:color="auto"/>
                                            <w:right w:val="none" w:sz="0" w:space="0" w:color="auto"/>
                                          </w:divBdr>
                                        </w:div>
                                        <w:div w:id="741950412">
                                          <w:marLeft w:val="0"/>
                                          <w:marRight w:val="0"/>
                                          <w:marTop w:val="0"/>
                                          <w:marBottom w:val="0"/>
                                          <w:divBdr>
                                            <w:top w:val="none" w:sz="0" w:space="0" w:color="auto"/>
                                            <w:left w:val="none" w:sz="0" w:space="0" w:color="auto"/>
                                            <w:bottom w:val="none" w:sz="0" w:space="0" w:color="auto"/>
                                            <w:right w:val="none" w:sz="0" w:space="0" w:color="auto"/>
                                          </w:divBdr>
                                          <w:divsChild>
                                            <w:div w:id="1507792355">
                                              <w:marLeft w:val="0"/>
                                              <w:marRight w:val="0"/>
                                              <w:marTop w:val="0"/>
                                              <w:marBottom w:val="0"/>
                                              <w:divBdr>
                                                <w:top w:val="none" w:sz="0" w:space="0" w:color="auto"/>
                                                <w:left w:val="none" w:sz="0" w:space="0" w:color="auto"/>
                                                <w:bottom w:val="none" w:sz="0" w:space="0" w:color="auto"/>
                                                <w:right w:val="none" w:sz="0" w:space="0" w:color="auto"/>
                                              </w:divBdr>
                                              <w:divsChild>
                                                <w:div w:id="73355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355542">
                                      <w:marLeft w:val="0"/>
                                      <w:marRight w:val="0"/>
                                      <w:marTop w:val="0"/>
                                      <w:marBottom w:val="0"/>
                                      <w:divBdr>
                                        <w:top w:val="none" w:sz="0" w:space="0" w:color="auto"/>
                                        <w:left w:val="none" w:sz="0" w:space="0" w:color="auto"/>
                                        <w:bottom w:val="none" w:sz="0" w:space="0" w:color="auto"/>
                                        <w:right w:val="none" w:sz="0" w:space="0" w:color="auto"/>
                                      </w:divBdr>
                                      <w:divsChild>
                                        <w:div w:id="41250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1321911">
      <w:bodyDiv w:val="1"/>
      <w:marLeft w:val="0"/>
      <w:marRight w:val="0"/>
      <w:marTop w:val="108"/>
      <w:marBottom w:val="108"/>
      <w:divBdr>
        <w:top w:val="none" w:sz="0" w:space="0" w:color="auto"/>
        <w:left w:val="none" w:sz="0" w:space="0" w:color="auto"/>
        <w:bottom w:val="none" w:sz="0" w:space="0" w:color="auto"/>
        <w:right w:val="none" w:sz="0" w:space="0" w:color="auto"/>
      </w:divBdr>
      <w:divsChild>
        <w:div w:id="1245798773">
          <w:marLeft w:val="0"/>
          <w:marRight w:val="0"/>
          <w:marTop w:val="0"/>
          <w:marBottom w:val="0"/>
          <w:divBdr>
            <w:top w:val="none" w:sz="0" w:space="0" w:color="auto"/>
            <w:left w:val="none" w:sz="0" w:space="0" w:color="auto"/>
            <w:bottom w:val="none" w:sz="0" w:space="0" w:color="auto"/>
            <w:right w:val="none" w:sz="0" w:space="0" w:color="auto"/>
          </w:divBdr>
          <w:divsChild>
            <w:div w:id="401030293">
              <w:marLeft w:val="0"/>
              <w:marRight w:val="75"/>
              <w:marTop w:val="0"/>
              <w:marBottom w:val="0"/>
              <w:divBdr>
                <w:top w:val="none" w:sz="0" w:space="0" w:color="auto"/>
                <w:left w:val="none" w:sz="0" w:space="0" w:color="auto"/>
                <w:bottom w:val="none" w:sz="0" w:space="0" w:color="auto"/>
                <w:right w:val="none" w:sz="0" w:space="0" w:color="auto"/>
              </w:divBdr>
              <w:divsChild>
                <w:div w:id="1321540947">
                  <w:marLeft w:val="0"/>
                  <w:marRight w:val="75"/>
                  <w:marTop w:val="0"/>
                  <w:marBottom w:val="0"/>
                  <w:divBdr>
                    <w:top w:val="none" w:sz="0" w:space="0" w:color="auto"/>
                    <w:left w:val="none" w:sz="0" w:space="0" w:color="auto"/>
                    <w:bottom w:val="none" w:sz="0" w:space="0" w:color="auto"/>
                    <w:right w:val="none" w:sz="0" w:space="0" w:color="auto"/>
                  </w:divBdr>
                  <w:divsChild>
                    <w:div w:id="877087631">
                      <w:marLeft w:val="0"/>
                      <w:marRight w:val="75"/>
                      <w:marTop w:val="0"/>
                      <w:marBottom w:val="0"/>
                      <w:divBdr>
                        <w:top w:val="none" w:sz="0" w:space="0" w:color="auto"/>
                        <w:left w:val="none" w:sz="0" w:space="0" w:color="auto"/>
                        <w:bottom w:val="none" w:sz="0" w:space="0" w:color="auto"/>
                        <w:right w:val="none" w:sz="0" w:space="0" w:color="auto"/>
                      </w:divBdr>
                      <w:divsChild>
                        <w:div w:id="689985930">
                          <w:marLeft w:val="0"/>
                          <w:marRight w:val="0"/>
                          <w:marTop w:val="0"/>
                          <w:marBottom w:val="0"/>
                          <w:divBdr>
                            <w:top w:val="none" w:sz="0" w:space="0" w:color="auto"/>
                            <w:left w:val="none" w:sz="0" w:space="0" w:color="auto"/>
                            <w:bottom w:val="none" w:sz="0" w:space="0" w:color="auto"/>
                            <w:right w:val="none" w:sz="0" w:space="0" w:color="auto"/>
                          </w:divBdr>
                          <w:divsChild>
                            <w:div w:id="250627755">
                              <w:marLeft w:val="0"/>
                              <w:marRight w:val="0"/>
                              <w:marTop w:val="0"/>
                              <w:marBottom w:val="0"/>
                              <w:divBdr>
                                <w:top w:val="none" w:sz="0" w:space="0" w:color="auto"/>
                                <w:left w:val="none" w:sz="0" w:space="0" w:color="auto"/>
                                <w:bottom w:val="none" w:sz="0" w:space="0" w:color="auto"/>
                                <w:right w:val="none" w:sz="0" w:space="0" w:color="auto"/>
                              </w:divBdr>
                              <w:divsChild>
                                <w:div w:id="832066919">
                                  <w:marLeft w:val="0"/>
                                  <w:marRight w:val="0"/>
                                  <w:marTop w:val="0"/>
                                  <w:marBottom w:val="0"/>
                                  <w:divBdr>
                                    <w:top w:val="none" w:sz="0" w:space="0" w:color="auto"/>
                                    <w:left w:val="none" w:sz="0" w:space="0" w:color="auto"/>
                                    <w:bottom w:val="none" w:sz="0" w:space="0" w:color="auto"/>
                                    <w:right w:val="none" w:sz="0" w:space="0" w:color="auto"/>
                                  </w:divBdr>
                                  <w:divsChild>
                                    <w:div w:id="1364095469">
                                      <w:marLeft w:val="0"/>
                                      <w:marRight w:val="0"/>
                                      <w:marTop w:val="0"/>
                                      <w:marBottom w:val="0"/>
                                      <w:divBdr>
                                        <w:top w:val="none" w:sz="0" w:space="0" w:color="auto"/>
                                        <w:left w:val="none" w:sz="0" w:space="0" w:color="auto"/>
                                        <w:bottom w:val="none" w:sz="0" w:space="0" w:color="auto"/>
                                        <w:right w:val="none" w:sz="0" w:space="0" w:color="auto"/>
                                      </w:divBdr>
                                    </w:div>
                                    <w:div w:id="1864317263">
                                      <w:marLeft w:val="0"/>
                                      <w:marRight w:val="0"/>
                                      <w:marTop w:val="0"/>
                                      <w:marBottom w:val="0"/>
                                      <w:divBdr>
                                        <w:top w:val="none" w:sz="0" w:space="0" w:color="auto"/>
                                        <w:left w:val="none" w:sz="0" w:space="0" w:color="auto"/>
                                        <w:bottom w:val="none" w:sz="0" w:space="0" w:color="auto"/>
                                        <w:right w:val="none" w:sz="0" w:space="0" w:color="auto"/>
                                      </w:divBdr>
                                      <w:divsChild>
                                        <w:div w:id="45226762">
                                          <w:marLeft w:val="0"/>
                                          <w:marRight w:val="0"/>
                                          <w:marTop w:val="0"/>
                                          <w:marBottom w:val="0"/>
                                          <w:divBdr>
                                            <w:top w:val="none" w:sz="0" w:space="0" w:color="auto"/>
                                            <w:left w:val="none" w:sz="0" w:space="0" w:color="auto"/>
                                            <w:bottom w:val="none" w:sz="0" w:space="0" w:color="auto"/>
                                            <w:right w:val="none" w:sz="0" w:space="0" w:color="auto"/>
                                          </w:divBdr>
                                          <w:divsChild>
                                            <w:div w:id="10195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05786">
                                  <w:marLeft w:val="0"/>
                                  <w:marRight w:val="0"/>
                                  <w:marTop w:val="0"/>
                                  <w:marBottom w:val="0"/>
                                  <w:divBdr>
                                    <w:top w:val="none" w:sz="0" w:space="0" w:color="auto"/>
                                    <w:left w:val="none" w:sz="0" w:space="0" w:color="auto"/>
                                    <w:bottom w:val="none" w:sz="0" w:space="0" w:color="auto"/>
                                    <w:right w:val="none" w:sz="0" w:space="0" w:color="auto"/>
                                  </w:divBdr>
                                  <w:divsChild>
                                    <w:div w:id="182500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302259">
      <w:bodyDiv w:val="1"/>
      <w:marLeft w:val="0"/>
      <w:marRight w:val="0"/>
      <w:marTop w:val="0"/>
      <w:marBottom w:val="0"/>
      <w:divBdr>
        <w:top w:val="none" w:sz="0" w:space="0" w:color="auto"/>
        <w:left w:val="none" w:sz="0" w:space="0" w:color="auto"/>
        <w:bottom w:val="none" w:sz="0" w:space="0" w:color="auto"/>
        <w:right w:val="none" w:sz="0" w:space="0" w:color="auto"/>
      </w:divBdr>
      <w:divsChild>
        <w:div w:id="2136633271">
          <w:marLeft w:val="0"/>
          <w:marRight w:val="0"/>
          <w:marTop w:val="0"/>
          <w:marBottom w:val="0"/>
          <w:divBdr>
            <w:top w:val="none" w:sz="0" w:space="0" w:color="auto"/>
            <w:left w:val="none" w:sz="0" w:space="0" w:color="auto"/>
            <w:bottom w:val="none" w:sz="0" w:space="0" w:color="auto"/>
            <w:right w:val="none" w:sz="0" w:space="0" w:color="auto"/>
          </w:divBdr>
          <w:divsChild>
            <w:div w:id="1580286397">
              <w:marLeft w:val="0"/>
              <w:marRight w:val="135"/>
              <w:marTop w:val="0"/>
              <w:marBottom w:val="0"/>
              <w:divBdr>
                <w:top w:val="none" w:sz="0" w:space="0" w:color="auto"/>
                <w:left w:val="single" w:sz="12" w:space="7" w:color="E9E9E9"/>
                <w:bottom w:val="none" w:sz="0" w:space="0" w:color="auto"/>
                <w:right w:val="single" w:sz="12" w:space="7" w:color="E9E9E9"/>
              </w:divBdr>
              <w:divsChild>
                <w:div w:id="95632819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716126240">
      <w:bodyDiv w:val="1"/>
      <w:marLeft w:val="0"/>
      <w:marRight w:val="0"/>
      <w:marTop w:val="0"/>
      <w:marBottom w:val="0"/>
      <w:divBdr>
        <w:top w:val="none" w:sz="0" w:space="0" w:color="auto"/>
        <w:left w:val="none" w:sz="0" w:space="0" w:color="auto"/>
        <w:bottom w:val="none" w:sz="0" w:space="0" w:color="auto"/>
        <w:right w:val="none" w:sz="0" w:space="0" w:color="auto"/>
      </w:divBdr>
      <w:divsChild>
        <w:div w:id="728650694">
          <w:marLeft w:val="0"/>
          <w:marRight w:val="0"/>
          <w:marTop w:val="0"/>
          <w:marBottom w:val="0"/>
          <w:divBdr>
            <w:top w:val="none" w:sz="0" w:space="0" w:color="auto"/>
            <w:left w:val="none" w:sz="0" w:space="0" w:color="auto"/>
            <w:bottom w:val="none" w:sz="0" w:space="0" w:color="auto"/>
            <w:right w:val="none" w:sz="0" w:space="0" w:color="auto"/>
          </w:divBdr>
          <w:divsChild>
            <w:div w:id="1970475447">
              <w:marLeft w:val="0"/>
              <w:marRight w:val="0"/>
              <w:marTop w:val="0"/>
              <w:marBottom w:val="0"/>
              <w:divBdr>
                <w:top w:val="none" w:sz="0" w:space="0" w:color="auto"/>
                <w:left w:val="none" w:sz="0" w:space="0" w:color="auto"/>
                <w:bottom w:val="none" w:sz="0" w:space="0" w:color="auto"/>
                <w:right w:val="none" w:sz="0" w:space="0" w:color="auto"/>
              </w:divBdr>
              <w:divsChild>
                <w:div w:id="1128739286">
                  <w:marLeft w:val="0"/>
                  <w:marRight w:val="0"/>
                  <w:marTop w:val="0"/>
                  <w:marBottom w:val="0"/>
                  <w:divBdr>
                    <w:top w:val="none" w:sz="0" w:space="0" w:color="auto"/>
                    <w:left w:val="none" w:sz="0" w:space="0" w:color="auto"/>
                    <w:bottom w:val="none" w:sz="0" w:space="0" w:color="auto"/>
                    <w:right w:val="none" w:sz="0" w:space="0" w:color="auto"/>
                  </w:divBdr>
                  <w:divsChild>
                    <w:div w:id="1863324441">
                      <w:marLeft w:val="0"/>
                      <w:marRight w:val="0"/>
                      <w:marTop w:val="0"/>
                      <w:marBottom w:val="150"/>
                      <w:divBdr>
                        <w:top w:val="none" w:sz="0" w:space="0" w:color="auto"/>
                        <w:left w:val="none" w:sz="0" w:space="0" w:color="auto"/>
                        <w:bottom w:val="none" w:sz="0" w:space="0" w:color="auto"/>
                        <w:right w:val="none" w:sz="0" w:space="0" w:color="auto"/>
                      </w:divBdr>
                    </w:div>
                  </w:divsChild>
                </w:div>
                <w:div w:id="77335863">
                  <w:marLeft w:val="0"/>
                  <w:marRight w:val="0"/>
                  <w:marTop w:val="0"/>
                  <w:marBottom w:val="0"/>
                  <w:divBdr>
                    <w:top w:val="none" w:sz="0" w:space="0" w:color="auto"/>
                    <w:left w:val="none" w:sz="0" w:space="0" w:color="auto"/>
                    <w:bottom w:val="none" w:sz="0" w:space="0" w:color="auto"/>
                    <w:right w:val="none" w:sz="0" w:space="0" w:color="auto"/>
                  </w:divBdr>
                </w:div>
              </w:divsChild>
            </w:div>
            <w:div w:id="874275948">
              <w:marLeft w:val="0"/>
              <w:marRight w:val="0"/>
              <w:marTop w:val="0"/>
              <w:marBottom w:val="0"/>
              <w:divBdr>
                <w:top w:val="none" w:sz="0" w:space="0" w:color="auto"/>
                <w:left w:val="none" w:sz="0" w:space="0" w:color="auto"/>
                <w:bottom w:val="none" w:sz="0" w:space="0" w:color="auto"/>
                <w:right w:val="none" w:sz="0" w:space="0" w:color="auto"/>
              </w:divBdr>
              <w:divsChild>
                <w:div w:id="112024016">
                  <w:marLeft w:val="0"/>
                  <w:marRight w:val="0"/>
                  <w:marTop w:val="0"/>
                  <w:marBottom w:val="0"/>
                  <w:divBdr>
                    <w:top w:val="none" w:sz="0" w:space="0" w:color="auto"/>
                    <w:left w:val="none" w:sz="0" w:space="0" w:color="auto"/>
                    <w:bottom w:val="none" w:sz="0" w:space="0" w:color="auto"/>
                    <w:right w:val="none" w:sz="0" w:space="0" w:color="auto"/>
                  </w:divBdr>
                  <w:divsChild>
                    <w:div w:id="2108889964">
                      <w:marLeft w:val="0"/>
                      <w:marRight w:val="0"/>
                      <w:marTop w:val="0"/>
                      <w:marBottom w:val="0"/>
                      <w:divBdr>
                        <w:top w:val="none" w:sz="0" w:space="0" w:color="auto"/>
                        <w:left w:val="none" w:sz="0" w:space="0" w:color="auto"/>
                        <w:bottom w:val="none" w:sz="0" w:space="0" w:color="auto"/>
                        <w:right w:val="none" w:sz="0" w:space="0" w:color="auto"/>
                      </w:divBdr>
                      <w:divsChild>
                        <w:div w:id="1781803415">
                          <w:marLeft w:val="0"/>
                          <w:marRight w:val="0"/>
                          <w:marTop w:val="0"/>
                          <w:marBottom w:val="0"/>
                          <w:divBdr>
                            <w:top w:val="none" w:sz="0" w:space="0" w:color="auto"/>
                            <w:left w:val="none" w:sz="0" w:space="0" w:color="auto"/>
                            <w:bottom w:val="none" w:sz="0" w:space="0" w:color="auto"/>
                            <w:right w:val="none" w:sz="0" w:space="0" w:color="auto"/>
                          </w:divBdr>
                          <w:divsChild>
                            <w:div w:id="956133542">
                              <w:marLeft w:val="0"/>
                              <w:marRight w:val="0"/>
                              <w:marTop w:val="0"/>
                              <w:marBottom w:val="0"/>
                              <w:divBdr>
                                <w:top w:val="none" w:sz="0" w:space="0" w:color="auto"/>
                                <w:left w:val="none" w:sz="0" w:space="0" w:color="auto"/>
                                <w:bottom w:val="none" w:sz="0" w:space="0" w:color="auto"/>
                                <w:right w:val="none" w:sz="0" w:space="0" w:color="auto"/>
                              </w:divBdr>
                            </w:div>
                            <w:div w:id="1284923541">
                              <w:marLeft w:val="0"/>
                              <w:marRight w:val="0"/>
                              <w:marTop w:val="0"/>
                              <w:marBottom w:val="0"/>
                              <w:divBdr>
                                <w:top w:val="none" w:sz="0" w:space="0" w:color="auto"/>
                                <w:left w:val="none" w:sz="0" w:space="0" w:color="auto"/>
                                <w:bottom w:val="none" w:sz="0" w:space="0" w:color="auto"/>
                                <w:right w:val="none" w:sz="0" w:space="0" w:color="auto"/>
                              </w:divBdr>
                            </w:div>
                          </w:divsChild>
                        </w:div>
                        <w:div w:id="608700755">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722361496">
      <w:bodyDiv w:val="1"/>
      <w:marLeft w:val="0"/>
      <w:marRight w:val="0"/>
      <w:marTop w:val="0"/>
      <w:marBottom w:val="0"/>
      <w:divBdr>
        <w:top w:val="none" w:sz="0" w:space="0" w:color="auto"/>
        <w:left w:val="none" w:sz="0" w:space="0" w:color="auto"/>
        <w:bottom w:val="none" w:sz="0" w:space="0" w:color="auto"/>
        <w:right w:val="none" w:sz="0" w:space="0" w:color="auto"/>
      </w:divBdr>
      <w:divsChild>
        <w:div w:id="1779907657">
          <w:marLeft w:val="0"/>
          <w:marRight w:val="0"/>
          <w:marTop w:val="0"/>
          <w:marBottom w:val="0"/>
          <w:divBdr>
            <w:top w:val="none" w:sz="0" w:space="0" w:color="auto"/>
            <w:left w:val="none" w:sz="0" w:space="0" w:color="auto"/>
            <w:bottom w:val="none" w:sz="0" w:space="0" w:color="auto"/>
            <w:right w:val="none" w:sz="0" w:space="0" w:color="auto"/>
          </w:divBdr>
          <w:divsChild>
            <w:div w:id="2030065683">
              <w:marLeft w:val="0"/>
              <w:marRight w:val="0"/>
              <w:marTop w:val="0"/>
              <w:marBottom w:val="0"/>
              <w:divBdr>
                <w:top w:val="none" w:sz="0" w:space="0" w:color="auto"/>
                <w:left w:val="none" w:sz="0" w:space="0" w:color="auto"/>
                <w:bottom w:val="none" w:sz="0" w:space="0" w:color="auto"/>
                <w:right w:val="none" w:sz="0" w:space="0" w:color="auto"/>
              </w:divBdr>
              <w:divsChild>
                <w:div w:id="1069692161">
                  <w:marLeft w:val="0"/>
                  <w:marRight w:val="0"/>
                  <w:marTop w:val="0"/>
                  <w:marBottom w:val="0"/>
                  <w:divBdr>
                    <w:top w:val="none" w:sz="0" w:space="0" w:color="auto"/>
                    <w:left w:val="none" w:sz="0" w:space="0" w:color="auto"/>
                    <w:bottom w:val="none" w:sz="0" w:space="0" w:color="auto"/>
                    <w:right w:val="none" w:sz="0" w:space="0" w:color="auto"/>
                  </w:divBdr>
                  <w:divsChild>
                    <w:div w:id="1389575394">
                      <w:marLeft w:val="0"/>
                      <w:marRight w:val="0"/>
                      <w:marTop w:val="0"/>
                      <w:marBottom w:val="0"/>
                      <w:divBdr>
                        <w:top w:val="none" w:sz="0" w:space="0" w:color="auto"/>
                        <w:left w:val="none" w:sz="0" w:space="0" w:color="auto"/>
                        <w:bottom w:val="none" w:sz="0" w:space="0" w:color="auto"/>
                        <w:right w:val="none" w:sz="0" w:space="0" w:color="auto"/>
                      </w:divBdr>
                    </w:div>
                    <w:div w:id="1464889610">
                      <w:marLeft w:val="0"/>
                      <w:marRight w:val="0"/>
                      <w:marTop w:val="0"/>
                      <w:marBottom w:val="0"/>
                      <w:divBdr>
                        <w:top w:val="none" w:sz="0" w:space="0" w:color="auto"/>
                        <w:left w:val="none" w:sz="0" w:space="0" w:color="auto"/>
                        <w:bottom w:val="none" w:sz="0" w:space="0" w:color="auto"/>
                        <w:right w:val="none" w:sz="0" w:space="0" w:color="auto"/>
                      </w:divBdr>
                    </w:div>
                  </w:divsChild>
                </w:div>
                <w:div w:id="1982926629">
                  <w:marLeft w:val="0"/>
                  <w:marRight w:val="0"/>
                  <w:marTop w:val="0"/>
                  <w:marBottom w:val="0"/>
                  <w:divBdr>
                    <w:top w:val="none" w:sz="0" w:space="0" w:color="auto"/>
                    <w:left w:val="none" w:sz="0" w:space="0" w:color="auto"/>
                    <w:bottom w:val="none" w:sz="0" w:space="0" w:color="auto"/>
                    <w:right w:val="none" w:sz="0" w:space="0" w:color="auto"/>
                  </w:divBdr>
                  <w:divsChild>
                    <w:div w:id="159220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281051">
      <w:bodyDiv w:val="1"/>
      <w:marLeft w:val="0"/>
      <w:marRight w:val="0"/>
      <w:marTop w:val="0"/>
      <w:marBottom w:val="0"/>
      <w:divBdr>
        <w:top w:val="none" w:sz="0" w:space="0" w:color="auto"/>
        <w:left w:val="none" w:sz="0" w:space="0" w:color="auto"/>
        <w:bottom w:val="none" w:sz="0" w:space="0" w:color="auto"/>
        <w:right w:val="none" w:sz="0" w:space="0" w:color="auto"/>
      </w:divBdr>
      <w:divsChild>
        <w:div w:id="555699732">
          <w:marLeft w:val="0"/>
          <w:marRight w:val="0"/>
          <w:marTop w:val="0"/>
          <w:marBottom w:val="0"/>
          <w:divBdr>
            <w:top w:val="none" w:sz="0" w:space="0" w:color="auto"/>
            <w:left w:val="none" w:sz="0" w:space="0" w:color="auto"/>
            <w:bottom w:val="none" w:sz="0" w:space="0" w:color="auto"/>
            <w:right w:val="none" w:sz="0" w:space="0" w:color="auto"/>
          </w:divBdr>
          <w:divsChild>
            <w:div w:id="1104306307">
              <w:marLeft w:val="0"/>
              <w:marRight w:val="0"/>
              <w:marTop w:val="0"/>
              <w:marBottom w:val="0"/>
              <w:divBdr>
                <w:top w:val="none" w:sz="0" w:space="0" w:color="auto"/>
                <w:left w:val="none" w:sz="0" w:space="0" w:color="auto"/>
                <w:bottom w:val="none" w:sz="0" w:space="0" w:color="auto"/>
                <w:right w:val="none" w:sz="0" w:space="0" w:color="auto"/>
              </w:divBdr>
              <w:divsChild>
                <w:div w:id="653144806">
                  <w:marLeft w:val="0"/>
                  <w:marRight w:val="0"/>
                  <w:marTop w:val="0"/>
                  <w:marBottom w:val="0"/>
                  <w:divBdr>
                    <w:top w:val="none" w:sz="0" w:space="0" w:color="auto"/>
                    <w:left w:val="none" w:sz="0" w:space="0" w:color="auto"/>
                    <w:bottom w:val="none" w:sz="0" w:space="0" w:color="auto"/>
                    <w:right w:val="none" w:sz="0" w:space="0" w:color="auto"/>
                  </w:divBdr>
                  <w:divsChild>
                    <w:div w:id="68038510">
                      <w:marLeft w:val="0"/>
                      <w:marRight w:val="0"/>
                      <w:marTop w:val="0"/>
                      <w:marBottom w:val="0"/>
                      <w:divBdr>
                        <w:top w:val="none" w:sz="0" w:space="0" w:color="auto"/>
                        <w:left w:val="none" w:sz="0" w:space="0" w:color="auto"/>
                        <w:bottom w:val="none" w:sz="0" w:space="0" w:color="auto"/>
                        <w:right w:val="none" w:sz="0" w:space="0" w:color="auto"/>
                      </w:divBdr>
                      <w:divsChild>
                        <w:div w:id="401173171">
                          <w:marLeft w:val="0"/>
                          <w:marRight w:val="0"/>
                          <w:marTop w:val="0"/>
                          <w:marBottom w:val="0"/>
                          <w:divBdr>
                            <w:top w:val="none" w:sz="0" w:space="0" w:color="auto"/>
                            <w:left w:val="none" w:sz="0" w:space="0" w:color="auto"/>
                            <w:bottom w:val="none" w:sz="0" w:space="0" w:color="auto"/>
                            <w:right w:val="none" w:sz="0" w:space="0" w:color="auto"/>
                          </w:divBdr>
                          <w:divsChild>
                            <w:div w:id="1742872465">
                              <w:marLeft w:val="0"/>
                              <w:marRight w:val="0"/>
                              <w:marTop w:val="0"/>
                              <w:marBottom w:val="0"/>
                              <w:divBdr>
                                <w:top w:val="none" w:sz="0" w:space="0" w:color="auto"/>
                                <w:left w:val="none" w:sz="0" w:space="0" w:color="auto"/>
                                <w:bottom w:val="none" w:sz="0" w:space="0" w:color="auto"/>
                                <w:right w:val="none" w:sz="0" w:space="0" w:color="auto"/>
                              </w:divBdr>
                              <w:divsChild>
                                <w:div w:id="2120907207">
                                  <w:marLeft w:val="0"/>
                                  <w:marRight w:val="0"/>
                                  <w:marTop w:val="0"/>
                                  <w:marBottom w:val="0"/>
                                  <w:divBdr>
                                    <w:top w:val="none" w:sz="0" w:space="0" w:color="auto"/>
                                    <w:left w:val="none" w:sz="0" w:space="0" w:color="auto"/>
                                    <w:bottom w:val="none" w:sz="0" w:space="0" w:color="auto"/>
                                    <w:right w:val="none" w:sz="0" w:space="0" w:color="auto"/>
                                  </w:divBdr>
                                  <w:divsChild>
                                    <w:div w:id="732042675">
                                      <w:marLeft w:val="0"/>
                                      <w:marRight w:val="0"/>
                                      <w:marTop w:val="0"/>
                                      <w:marBottom w:val="0"/>
                                      <w:divBdr>
                                        <w:top w:val="none" w:sz="0" w:space="0" w:color="auto"/>
                                        <w:left w:val="none" w:sz="0" w:space="0" w:color="auto"/>
                                        <w:bottom w:val="none" w:sz="0" w:space="0" w:color="auto"/>
                                        <w:right w:val="none" w:sz="0" w:space="0" w:color="auto"/>
                                      </w:divBdr>
                                      <w:divsChild>
                                        <w:div w:id="621807818">
                                          <w:marLeft w:val="0"/>
                                          <w:marRight w:val="0"/>
                                          <w:marTop w:val="0"/>
                                          <w:marBottom w:val="0"/>
                                          <w:divBdr>
                                            <w:top w:val="none" w:sz="0" w:space="0" w:color="auto"/>
                                            <w:left w:val="none" w:sz="0" w:space="0" w:color="auto"/>
                                            <w:bottom w:val="none" w:sz="0" w:space="0" w:color="auto"/>
                                            <w:right w:val="none" w:sz="0" w:space="0" w:color="auto"/>
                                          </w:divBdr>
                                          <w:divsChild>
                                            <w:div w:id="1769348599">
                                              <w:marLeft w:val="0"/>
                                              <w:marRight w:val="0"/>
                                              <w:marTop w:val="0"/>
                                              <w:marBottom w:val="0"/>
                                              <w:divBdr>
                                                <w:top w:val="none" w:sz="0" w:space="0" w:color="auto"/>
                                                <w:left w:val="none" w:sz="0" w:space="0" w:color="auto"/>
                                                <w:bottom w:val="none" w:sz="0" w:space="0" w:color="auto"/>
                                                <w:right w:val="none" w:sz="0" w:space="0" w:color="auto"/>
                                              </w:divBdr>
                                              <w:divsChild>
                                                <w:div w:id="1658343981">
                                                  <w:marLeft w:val="0"/>
                                                  <w:marRight w:val="0"/>
                                                  <w:marTop w:val="0"/>
                                                  <w:marBottom w:val="0"/>
                                                  <w:divBdr>
                                                    <w:top w:val="none" w:sz="0" w:space="0" w:color="auto"/>
                                                    <w:left w:val="none" w:sz="0" w:space="0" w:color="auto"/>
                                                    <w:bottom w:val="none" w:sz="0" w:space="0" w:color="auto"/>
                                                    <w:right w:val="none" w:sz="0" w:space="0" w:color="auto"/>
                                                  </w:divBdr>
                                                  <w:divsChild>
                                                    <w:div w:id="259071301">
                                                      <w:marLeft w:val="0"/>
                                                      <w:marRight w:val="0"/>
                                                      <w:marTop w:val="0"/>
                                                      <w:marBottom w:val="0"/>
                                                      <w:divBdr>
                                                        <w:top w:val="none" w:sz="0" w:space="0" w:color="auto"/>
                                                        <w:left w:val="none" w:sz="0" w:space="0" w:color="auto"/>
                                                        <w:bottom w:val="none" w:sz="0" w:space="0" w:color="auto"/>
                                                        <w:right w:val="none" w:sz="0" w:space="0" w:color="auto"/>
                                                      </w:divBdr>
                                                    </w:div>
                                                  </w:divsChild>
                                                </w:div>
                                                <w:div w:id="1668242158">
                                                  <w:marLeft w:val="0"/>
                                                  <w:marRight w:val="0"/>
                                                  <w:marTop w:val="0"/>
                                                  <w:marBottom w:val="0"/>
                                                  <w:divBdr>
                                                    <w:top w:val="none" w:sz="0" w:space="0" w:color="auto"/>
                                                    <w:left w:val="none" w:sz="0" w:space="0" w:color="auto"/>
                                                    <w:bottom w:val="none" w:sz="0" w:space="0" w:color="auto"/>
                                                    <w:right w:val="none" w:sz="0" w:space="0" w:color="auto"/>
                                                  </w:divBdr>
                                                  <w:divsChild>
                                                    <w:div w:id="757210637">
                                                      <w:marLeft w:val="0"/>
                                                      <w:marRight w:val="0"/>
                                                      <w:marTop w:val="0"/>
                                                      <w:marBottom w:val="0"/>
                                                      <w:divBdr>
                                                        <w:top w:val="none" w:sz="0" w:space="0" w:color="auto"/>
                                                        <w:left w:val="none" w:sz="0" w:space="0" w:color="auto"/>
                                                        <w:bottom w:val="none" w:sz="0" w:space="0" w:color="auto"/>
                                                        <w:right w:val="none" w:sz="0" w:space="0" w:color="auto"/>
                                                      </w:divBdr>
                                                    </w:div>
                                                    <w:div w:id="1629241381">
                                                      <w:marLeft w:val="0"/>
                                                      <w:marRight w:val="0"/>
                                                      <w:marTop w:val="0"/>
                                                      <w:marBottom w:val="0"/>
                                                      <w:divBdr>
                                                        <w:top w:val="none" w:sz="0" w:space="0" w:color="auto"/>
                                                        <w:left w:val="none" w:sz="0" w:space="0" w:color="auto"/>
                                                        <w:bottom w:val="none" w:sz="0" w:space="0" w:color="auto"/>
                                                        <w:right w:val="none" w:sz="0" w:space="0" w:color="auto"/>
                                                      </w:divBdr>
                                                    </w:div>
                                                    <w:div w:id="1473330446">
                                                      <w:marLeft w:val="0"/>
                                                      <w:marRight w:val="0"/>
                                                      <w:marTop w:val="0"/>
                                                      <w:marBottom w:val="0"/>
                                                      <w:divBdr>
                                                        <w:top w:val="none" w:sz="0" w:space="0" w:color="auto"/>
                                                        <w:left w:val="none" w:sz="0" w:space="0" w:color="auto"/>
                                                        <w:bottom w:val="none" w:sz="0" w:space="0" w:color="auto"/>
                                                        <w:right w:val="none" w:sz="0" w:space="0" w:color="auto"/>
                                                      </w:divBdr>
                                                    </w:div>
                                                  </w:divsChild>
                                                </w:div>
                                                <w:div w:id="3072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9015976">
      <w:bodyDiv w:val="1"/>
      <w:marLeft w:val="0"/>
      <w:marRight w:val="0"/>
      <w:marTop w:val="0"/>
      <w:marBottom w:val="0"/>
      <w:divBdr>
        <w:top w:val="none" w:sz="0" w:space="0" w:color="auto"/>
        <w:left w:val="none" w:sz="0" w:space="0" w:color="auto"/>
        <w:bottom w:val="none" w:sz="0" w:space="0" w:color="auto"/>
        <w:right w:val="none" w:sz="0" w:space="0" w:color="auto"/>
      </w:divBdr>
      <w:divsChild>
        <w:div w:id="1852718861">
          <w:marLeft w:val="0"/>
          <w:marRight w:val="0"/>
          <w:marTop w:val="0"/>
          <w:marBottom w:val="0"/>
          <w:divBdr>
            <w:top w:val="none" w:sz="0" w:space="0" w:color="auto"/>
            <w:left w:val="none" w:sz="0" w:space="0" w:color="auto"/>
            <w:bottom w:val="none" w:sz="0" w:space="0" w:color="auto"/>
            <w:right w:val="none" w:sz="0" w:space="0" w:color="auto"/>
          </w:divBdr>
          <w:divsChild>
            <w:div w:id="1092319668">
              <w:marLeft w:val="0"/>
              <w:marRight w:val="0"/>
              <w:marTop w:val="0"/>
              <w:marBottom w:val="0"/>
              <w:divBdr>
                <w:top w:val="none" w:sz="0" w:space="0" w:color="auto"/>
                <w:left w:val="none" w:sz="0" w:space="0" w:color="auto"/>
                <w:bottom w:val="none" w:sz="0" w:space="0" w:color="auto"/>
                <w:right w:val="none" w:sz="0" w:space="0" w:color="auto"/>
              </w:divBdr>
              <w:divsChild>
                <w:div w:id="906064604">
                  <w:marLeft w:val="0"/>
                  <w:marRight w:val="0"/>
                  <w:marTop w:val="0"/>
                  <w:marBottom w:val="0"/>
                  <w:divBdr>
                    <w:top w:val="none" w:sz="0" w:space="0" w:color="auto"/>
                    <w:left w:val="none" w:sz="0" w:space="0" w:color="auto"/>
                    <w:bottom w:val="none" w:sz="0" w:space="0" w:color="auto"/>
                    <w:right w:val="none" w:sz="0" w:space="0" w:color="auto"/>
                  </w:divBdr>
                  <w:divsChild>
                    <w:div w:id="288633304">
                      <w:marLeft w:val="0"/>
                      <w:marRight w:val="0"/>
                      <w:marTop w:val="0"/>
                      <w:marBottom w:val="150"/>
                      <w:divBdr>
                        <w:top w:val="none" w:sz="0" w:space="0" w:color="auto"/>
                        <w:left w:val="none" w:sz="0" w:space="0" w:color="auto"/>
                        <w:bottom w:val="none" w:sz="0" w:space="0" w:color="auto"/>
                        <w:right w:val="none" w:sz="0" w:space="0" w:color="auto"/>
                      </w:divBdr>
                    </w:div>
                  </w:divsChild>
                </w:div>
                <w:div w:id="188103172">
                  <w:marLeft w:val="0"/>
                  <w:marRight w:val="0"/>
                  <w:marTop w:val="0"/>
                  <w:marBottom w:val="0"/>
                  <w:divBdr>
                    <w:top w:val="none" w:sz="0" w:space="0" w:color="auto"/>
                    <w:left w:val="none" w:sz="0" w:space="0" w:color="auto"/>
                    <w:bottom w:val="none" w:sz="0" w:space="0" w:color="auto"/>
                    <w:right w:val="none" w:sz="0" w:space="0" w:color="auto"/>
                  </w:divBdr>
                </w:div>
              </w:divsChild>
            </w:div>
            <w:div w:id="1725369998">
              <w:marLeft w:val="0"/>
              <w:marRight w:val="0"/>
              <w:marTop w:val="0"/>
              <w:marBottom w:val="0"/>
              <w:divBdr>
                <w:top w:val="none" w:sz="0" w:space="0" w:color="auto"/>
                <w:left w:val="none" w:sz="0" w:space="0" w:color="auto"/>
                <w:bottom w:val="none" w:sz="0" w:space="0" w:color="auto"/>
                <w:right w:val="none" w:sz="0" w:space="0" w:color="auto"/>
              </w:divBdr>
              <w:divsChild>
                <w:div w:id="1351641742">
                  <w:marLeft w:val="0"/>
                  <w:marRight w:val="0"/>
                  <w:marTop w:val="0"/>
                  <w:marBottom w:val="0"/>
                  <w:divBdr>
                    <w:top w:val="none" w:sz="0" w:space="0" w:color="auto"/>
                    <w:left w:val="none" w:sz="0" w:space="0" w:color="auto"/>
                    <w:bottom w:val="none" w:sz="0" w:space="0" w:color="auto"/>
                    <w:right w:val="none" w:sz="0" w:space="0" w:color="auto"/>
                  </w:divBdr>
                  <w:divsChild>
                    <w:div w:id="975909280">
                      <w:marLeft w:val="0"/>
                      <w:marRight w:val="0"/>
                      <w:marTop w:val="0"/>
                      <w:marBottom w:val="0"/>
                      <w:divBdr>
                        <w:top w:val="none" w:sz="0" w:space="0" w:color="auto"/>
                        <w:left w:val="none" w:sz="0" w:space="0" w:color="auto"/>
                        <w:bottom w:val="none" w:sz="0" w:space="0" w:color="auto"/>
                        <w:right w:val="none" w:sz="0" w:space="0" w:color="auto"/>
                      </w:divBdr>
                      <w:divsChild>
                        <w:div w:id="909119973">
                          <w:marLeft w:val="0"/>
                          <w:marRight w:val="0"/>
                          <w:marTop w:val="0"/>
                          <w:marBottom w:val="0"/>
                          <w:divBdr>
                            <w:top w:val="none" w:sz="0" w:space="0" w:color="auto"/>
                            <w:left w:val="none" w:sz="0" w:space="0" w:color="auto"/>
                            <w:bottom w:val="none" w:sz="0" w:space="0" w:color="auto"/>
                            <w:right w:val="none" w:sz="0" w:space="0" w:color="auto"/>
                          </w:divBdr>
                          <w:divsChild>
                            <w:div w:id="249050596">
                              <w:marLeft w:val="0"/>
                              <w:marRight w:val="0"/>
                              <w:marTop w:val="0"/>
                              <w:marBottom w:val="0"/>
                              <w:divBdr>
                                <w:top w:val="none" w:sz="0" w:space="0" w:color="auto"/>
                                <w:left w:val="none" w:sz="0" w:space="0" w:color="auto"/>
                                <w:bottom w:val="none" w:sz="0" w:space="0" w:color="auto"/>
                                <w:right w:val="none" w:sz="0" w:space="0" w:color="auto"/>
                              </w:divBdr>
                            </w:div>
                            <w:div w:id="250547540">
                              <w:marLeft w:val="0"/>
                              <w:marRight w:val="0"/>
                              <w:marTop w:val="0"/>
                              <w:marBottom w:val="0"/>
                              <w:divBdr>
                                <w:top w:val="none" w:sz="0" w:space="0" w:color="auto"/>
                                <w:left w:val="none" w:sz="0" w:space="0" w:color="auto"/>
                                <w:bottom w:val="none" w:sz="0" w:space="0" w:color="auto"/>
                                <w:right w:val="none" w:sz="0" w:space="0" w:color="auto"/>
                              </w:divBdr>
                            </w:div>
                            <w:div w:id="12860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834254">
      <w:bodyDiv w:val="1"/>
      <w:marLeft w:val="0"/>
      <w:marRight w:val="0"/>
      <w:marTop w:val="108"/>
      <w:marBottom w:val="108"/>
      <w:divBdr>
        <w:top w:val="none" w:sz="0" w:space="0" w:color="auto"/>
        <w:left w:val="none" w:sz="0" w:space="0" w:color="auto"/>
        <w:bottom w:val="none" w:sz="0" w:space="0" w:color="auto"/>
        <w:right w:val="none" w:sz="0" w:space="0" w:color="auto"/>
      </w:divBdr>
      <w:divsChild>
        <w:div w:id="1914045296">
          <w:marLeft w:val="0"/>
          <w:marRight w:val="0"/>
          <w:marTop w:val="0"/>
          <w:marBottom w:val="0"/>
          <w:divBdr>
            <w:top w:val="none" w:sz="0" w:space="0" w:color="auto"/>
            <w:left w:val="none" w:sz="0" w:space="0" w:color="auto"/>
            <w:bottom w:val="none" w:sz="0" w:space="0" w:color="auto"/>
            <w:right w:val="none" w:sz="0" w:space="0" w:color="auto"/>
          </w:divBdr>
          <w:divsChild>
            <w:div w:id="238368074">
              <w:marLeft w:val="0"/>
              <w:marRight w:val="0"/>
              <w:marTop w:val="0"/>
              <w:marBottom w:val="0"/>
              <w:divBdr>
                <w:top w:val="none" w:sz="0" w:space="0" w:color="auto"/>
                <w:left w:val="none" w:sz="0" w:space="0" w:color="auto"/>
                <w:bottom w:val="none" w:sz="0" w:space="0" w:color="auto"/>
                <w:right w:val="none" w:sz="0" w:space="0" w:color="auto"/>
              </w:divBdr>
              <w:divsChild>
                <w:div w:id="749695570">
                  <w:marLeft w:val="0"/>
                  <w:marRight w:val="0"/>
                  <w:marTop w:val="0"/>
                  <w:marBottom w:val="0"/>
                  <w:divBdr>
                    <w:top w:val="none" w:sz="0" w:space="0" w:color="auto"/>
                    <w:left w:val="none" w:sz="0" w:space="0" w:color="auto"/>
                    <w:bottom w:val="none" w:sz="0" w:space="0" w:color="auto"/>
                    <w:right w:val="none" w:sz="0" w:space="0" w:color="auto"/>
                  </w:divBdr>
                  <w:divsChild>
                    <w:div w:id="825167008">
                      <w:marLeft w:val="0"/>
                      <w:marRight w:val="0"/>
                      <w:marTop w:val="0"/>
                      <w:marBottom w:val="0"/>
                      <w:divBdr>
                        <w:top w:val="none" w:sz="0" w:space="0" w:color="auto"/>
                        <w:left w:val="none" w:sz="0" w:space="0" w:color="auto"/>
                        <w:bottom w:val="none" w:sz="0" w:space="0" w:color="auto"/>
                        <w:right w:val="none" w:sz="0" w:space="0" w:color="auto"/>
                      </w:divBdr>
                    </w:div>
                    <w:div w:id="22752420">
                      <w:marLeft w:val="0"/>
                      <w:marRight w:val="0"/>
                      <w:marTop w:val="0"/>
                      <w:marBottom w:val="0"/>
                      <w:divBdr>
                        <w:top w:val="none" w:sz="0" w:space="0" w:color="auto"/>
                        <w:left w:val="none" w:sz="0" w:space="0" w:color="auto"/>
                        <w:bottom w:val="none" w:sz="0" w:space="0" w:color="auto"/>
                        <w:right w:val="none" w:sz="0" w:space="0" w:color="auto"/>
                      </w:divBdr>
                      <w:divsChild>
                        <w:div w:id="2096435324">
                          <w:marLeft w:val="0"/>
                          <w:marRight w:val="0"/>
                          <w:marTop w:val="0"/>
                          <w:marBottom w:val="0"/>
                          <w:divBdr>
                            <w:top w:val="none" w:sz="0" w:space="0" w:color="auto"/>
                            <w:left w:val="none" w:sz="0" w:space="0" w:color="auto"/>
                            <w:bottom w:val="none" w:sz="0" w:space="0" w:color="auto"/>
                            <w:right w:val="none" w:sz="0" w:space="0" w:color="auto"/>
                          </w:divBdr>
                          <w:divsChild>
                            <w:div w:id="160703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183600">
      <w:bodyDiv w:val="1"/>
      <w:marLeft w:val="0"/>
      <w:marRight w:val="0"/>
      <w:marTop w:val="0"/>
      <w:marBottom w:val="0"/>
      <w:divBdr>
        <w:top w:val="none" w:sz="0" w:space="0" w:color="auto"/>
        <w:left w:val="none" w:sz="0" w:space="0" w:color="auto"/>
        <w:bottom w:val="none" w:sz="0" w:space="0" w:color="auto"/>
        <w:right w:val="none" w:sz="0" w:space="0" w:color="auto"/>
      </w:divBdr>
      <w:divsChild>
        <w:div w:id="1387148928">
          <w:marLeft w:val="0"/>
          <w:marRight w:val="0"/>
          <w:marTop w:val="0"/>
          <w:marBottom w:val="0"/>
          <w:divBdr>
            <w:top w:val="single" w:sz="6" w:space="0" w:color="999999"/>
            <w:left w:val="single" w:sz="6" w:space="0" w:color="999999"/>
            <w:bottom w:val="single" w:sz="6" w:space="0" w:color="999999"/>
            <w:right w:val="single" w:sz="6" w:space="0" w:color="999999"/>
          </w:divBdr>
          <w:divsChild>
            <w:div w:id="110101413">
              <w:marLeft w:val="0"/>
              <w:marRight w:val="0"/>
              <w:marTop w:val="225"/>
              <w:marBottom w:val="0"/>
              <w:divBdr>
                <w:top w:val="single" w:sz="6" w:space="0" w:color="FFFFFF"/>
                <w:left w:val="none" w:sz="0" w:space="0" w:color="auto"/>
                <w:bottom w:val="none" w:sz="0" w:space="0" w:color="auto"/>
                <w:right w:val="none" w:sz="0" w:space="0" w:color="auto"/>
              </w:divBdr>
              <w:divsChild>
                <w:div w:id="2096586946">
                  <w:marLeft w:val="0"/>
                  <w:marRight w:val="0"/>
                  <w:marTop w:val="0"/>
                  <w:marBottom w:val="0"/>
                  <w:divBdr>
                    <w:top w:val="none" w:sz="0" w:space="0" w:color="auto"/>
                    <w:left w:val="none" w:sz="0" w:space="0" w:color="auto"/>
                    <w:bottom w:val="none" w:sz="0" w:space="0" w:color="auto"/>
                    <w:right w:val="none" w:sz="0" w:space="0" w:color="auto"/>
                  </w:divBdr>
                  <w:divsChild>
                    <w:div w:id="395663266">
                      <w:marLeft w:val="0"/>
                      <w:marRight w:val="15"/>
                      <w:marTop w:val="0"/>
                      <w:marBottom w:val="0"/>
                      <w:divBdr>
                        <w:top w:val="none" w:sz="0" w:space="0" w:color="auto"/>
                        <w:left w:val="none" w:sz="0" w:space="0" w:color="auto"/>
                        <w:bottom w:val="none" w:sz="0" w:space="0" w:color="auto"/>
                        <w:right w:val="none" w:sz="0" w:space="0" w:color="auto"/>
                      </w:divBdr>
                      <w:divsChild>
                        <w:div w:id="1997996903">
                          <w:marLeft w:val="0"/>
                          <w:marRight w:val="0"/>
                          <w:marTop w:val="0"/>
                          <w:marBottom w:val="0"/>
                          <w:divBdr>
                            <w:top w:val="none" w:sz="0" w:space="0" w:color="auto"/>
                            <w:left w:val="none" w:sz="0" w:space="0" w:color="auto"/>
                            <w:bottom w:val="none" w:sz="0" w:space="0" w:color="auto"/>
                            <w:right w:val="none" w:sz="0" w:space="0" w:color="auto"/>
                          </w:divBdr>
                          <w:divsChild>
                            <w:div w:id="1367679774">
                              <w:marLeft w:val="150"/>
                              <w:marRight w:val="105"/>
                              <w:marTop w:val="0"/>
                              <w:marBottom w:val="180"/>
                              <w:divBdr>
                                <w:top w:val="none" w:sz="0" w:space="0" w:color="auto"/>
                                <w:left w:val="none" w:sz="0" w:space="0" w:color="auto"/>
                                <w:bottom w:val="none" w:sz="0" w:space="0" w:color="auto"/>
                                <w:right w:val="none" w:sz="0" w:space="0" w:color="auto"/>
                              </w:divBdr>
                              <w:divsChild>
                                <w:div w:id="416558623">
                                  <w:marLeft w:val="75"/>
                                  <w:marRight w:val="0"/>
                                  <w:marTop w:val="75"/>
                                  <w:marBottom w:val="75"/>
                                  <w:divBdr>
                                    <w:top w:val="none" w:sz="0" w:space="0" w:color="auto"/>
                                    <w:left w:val="none" w:sz="0" w:space="0" w:color="auto"/>
                                    <w:bottom w:val="none" w:sz="0" w:space="0" w:color="auto"/>
                                    <w:right w:val="none" w:sz="0" w:space="0" w:color="auto"/>
                                  </w:divBdr>
                                  <w:divsChild>
                                    <w:div w:id="444814723">
                                      <w:marLeft w:val="0"/>
                                      <w:marRight w:val="0"/>
                                      <w:marTop w:val="0"/>
                                      <w:marBottom w:val="0"/>
                                      <w:divBdr>
                                        <w:top w:val="single" w:sz="6" w:space="0" w:color="EAE8E9"/>
                                        <w:left w:val="single" w:sz="6" w:space="0" w:color="EAE8E9"/>
                                        <w:bottom w:val="single" w:sz="6" w:space="0" w:color="EAE8E9"/>
                                        <w:right w:val="single" w:sz="6" w:space="0" w:color="EAE8E9"/>
                                      </w:divBdr>
                                      <w:divsChild>
                                        <w:div w:id="1158299826">
                                          <w:marLeft w:val="0"/>
                                          <w:marRight w:val="0"/>
                                          <w:marTop w:val="0"/>
                                          <w:marBottom w:val="0"/>
                                          <w:divBdr>
                                            <w:top w:val="none" w:sz="0" w:space="0" w:color="auto"/>
                                            <w:left w:val="none" w:sz="0" w:space="0" w:color="auto"/>
                                            <w:bottom w:val="none" w:sz="0" w:space="0" w:color="auto"/>
                                            <w:right w:val="none" w:sz="0" w:space="0" w:color="auto"/>
                                          </w:divBdr>
                                          <w:divsChild>
                                            <w:div w:id="7783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61903">
                                  <w:marLeft w:val="0"/>
                                  <w:marRight w:val="0"/>
                                  <w:marTop w:val="360"/>
                                  <w:marBottom w:val="408"/>
                                  <w:divBdr>
                                    <w:top w:val="none" w:sz="0" w:space="0" w:color="auto"/>
                                    <w:left w:val="none" w:sz="0" w:space="0" w:color="auto"/>
                                    <w:bottom w:val="none" w:sz="0" w:space="0" w:color="auto"/>
                                    <w:right w:val="none" w:sz="0" w:space="0" w:color="auto"/>
                                  </w:divBdr>
                                </w:div>
                                <w:div w:id="193271442">
                                  <w:marLeft w:val="0"/>
                                  <w:marRight w:val="225"/>
                                  <w:marTop w:val="90"/>
                                  <w:marBottom w:val="150"/>
                                  <w:divBdr>
                                    <w:top w:val="none" w:sz="0" w:space="0" w:color="auto"/>
                                    <w:left w:val="none" w:sz="0" w:space="0" w:color="auto"/>
                                    <w:bottom w:val="none" w:sz="0" w:space="0" w:color="auto"/>
                                    <w:right w:val="none" w:sz="0" w:space="0" w:color="auto"/>
                                  </w:divBdr>
                                  <w:divsChild>
                                    <w:div w:id="2038504800">
                                      <w:marLeft w:val="150"/>
                                      <w:marRight w:val="105"/>
                                      <w:marTop w:val="0"/>
                                      <w:marBottom w:val="180"/>
                                      <w:divBdr>
                                        <w:top w:val="none" w:sz="0" w:space="0" w:color="auto"/>
                                        <w:left w:val="none" w:sz="0" w:space="0" w:color="auto"/>
                                        <w:bottom w:val="none" w:sz="0" w:space="0" w:color="auto"/>
                                        <w:right w:val="none" w:sz="0" w:space="0" w:color="auto"/>
                                      </w:divBdr>
                                    </w:div>
                                  </w:divsChild>
                                </w:div>
                                <w:div w:id="1535651261">
                                  <w:marLeft w:val="0"/>
                                  <w:marRight w:val="0"/>
                                  <w:marTop w:val="360"/>
                                  <w:marBottom w:val="408"/>
                                  <w:divBdr>
                                    <w:top w:val="none" w:sz="0" w:space="0" w:color="auto"/>
                                    <w:left w:val="none" w:sz="0" w:space="0" w:color="auto"/>
                                    <w:bottom w:val="none" w:sz="0" w:space="0" w:color="auto"/>
                                    <w:right w:val="none" w:sz="0" w:space="0" w:color="auto"/>
                                  </w:divBdr>
                                </w:div>
                              </w:divsChild>
                            </w:div>
                            <w:div w:id="2105150989">
                              <w:marLeft w:val="150"/>
                              <w:marRight w:val="105"/>
                              <w:marTop w:val="0"/>
                              <w:marBottom w:val="180"/>
                              <w:divBdr>
                                <w:top w:val="none" w:sz="0" w:space="0" w:color="auto"/>
                                <w:left w:val="none" w:sz="0" w:space="0" w:color="auto"/>
                                <w:bottom w:val="none" w:sz="0" w:space="0" w:color="auto"/>
                                <w:right w:val="none" w:sz="0" w:space="0" w:color="auto"/>
                              </w:divBdr>
                              <w:divsChild>
                                <w:div w:id="307396440">
                                  <w:marLeft w:val="0"/>
                                  <w:marRight w:val="0"/>
                                  <w:marTop w:val="0"/>
                                  <w:marBottom w:val="0"/>
                                  <w:divBdr>
                                    <w:top w:val="none" w:sz="0" w:space="0" w:color="auto"/>
                                    <w:left w:val="none" w:sz="0" w:space="0" w:color="auto"/>
                                    <w:bottom w:val="none" w:sz="0" w:space="0" w:color="auto"/>
                                    <w:right w:val="none" w:sz="0" w:space="0" w:color="auto"/>
                                  </w:divBdr>
                                  <w:divsChild>
                                    <w:div w:id="289941781">
                                      <w:marLeft w:val="0"/>
                                      <w:marRight w:val="0"/>
                                      <w:marTop w:val="0"/>
                                      <w:marBottom w:val="0"/>
                                      <w:divBdr>
                                        <w:top w:val="none" w:sz="0" w:space="0" w:color="auto"/>
                                        <w:left w:val="none" w:sz="0" w:space="0" w:color="auto"/>
                                        <w:bottom w:val="none" w:sz="0" w:space="0" w:color="auto"/>
                                        <w:right w:val="none" w:sz="0" w:space="0" w:color="auto"/>
                                      </w:divBdr>
                                      <w:divsChild>
                                        <w:div w:id="1452941198">
                                          <w:marLeft w:val="0"/>
                                          <w:marRight w:val="0"/>
                                          <w:marTop w:val="0"/>
                                          <w:marBottom w:val="0"/>
                                          <w:divBdr>
                                            <w:top w:val="none" w:sz="0" w:space="0" w:color="auto"/>
                                            <w:left w:val="none" w:sz="0" w:space="0" w:color="auto"/>
                                            <w:bottom w:val="none" w:sz="0" w:space="0" w:color="auto"/>
                                            <w:right w:val="none" w:sz="0" w:space="0" w:color="auto"/>
                                          </w:divBdr>
                                          <w:divsChild>
                                            <w:div w:id="15321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930053">
                              <w:marLeft w:val="150"/>
                              <w:marRight w:val="105"/>
                              <w:marTop w:val="0"/>
                              <w:marBottom w:val="180"/>
                              <w:divBdr>
                                <w:top w:val="none" w:sz="0" w:space="0" w:color="auto"/>
                                <w:left w:val="none" w:sz="0" w:space="0" w:color="auto"/>
                                <w:bottom w:val="none" w:sz="0" w:space="0" w:color="auto"/>
                                <w:right w:val="none" w:sz="0" w:space="0" w:color="auto"/>
                              </w:divBdr>
                              <w:divsChild>
                                <w:div w:id="1423526952">
                                  <w:marLeft w:val="75"/>
                                  <w:marRight w:val="0"/>
                                  <w:marTop w:val="75"/>
                                  <w:marBottom w:val="75"/>
                                  <w:divBdr>
                                    <w:top w:val="none" w:sz="0" w:space="0" w:color="auto"/>
                                    <w:left w:val="none" w:sz="0" w:space="0" w:color="auto"/>
                                    <w:bottom w:val="none" w:sz="0" w:space="0" w:color="auto"/>
                                    <w:right w:val="none" w:sz="0" w:space="0" w:color="auto"/>
                                  </w:divBdr>
                                  <w:divsChild>
                                    <w:div w:id="1018777721">
                                      <w:marLeft w:val="0"/>
                                      <w:marRight w:val="0"/>
                                      <w:marTop w:val="0"/>
                                      <w:marBottom w:val="0"/>
                                      <w:divBdr>
                                        <w:top w:val="single" w:sz="6" w:space="0" w:color="EAE8E9"/>
                                        <w:left w:val="single" w:sz="6" w:space="0" w:color="EAE8E9"/>
                                        <w:bottom w:val="single" w:sz="6" w:space="0" w:color="EAE8E9"/>
                                        <w:right w:val="single" w:sz="6" w:space="0" w:color="EAE8E9"/>
                                      </w:divBdr>
                                      <w:divsChild>
                                        <w:div w:id="76442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65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031958">
      <w:bodyDiv w:val="1"/>
      <w:marLeft w:val="0"/>
      <w:marRight w:val="0"/>
      <w:marTop w:val="108"/>
      <w:marBottom w:val="108"/>
      <w:divBdr>
        <w:top w:val="none" w:sz="0" w:space="0" w:color="auto"/>
        <w:left w:val="none" w:sz="0" w:space="0" w:color="auto"/>
        <w:bottom w:val="none" w:sz="0" w:space="0" w:color="auto"/>
        <w:right w:val="none" w:sz="0" w:space="0" w:color="auto"/>
      </w:divBdr>
      <w:divsChild>
        <w:div w:id="927737948">
          <w:marLeft w:val="0"/>
          <w:marRight w:val="0"/>
          <w:marTop w:val="0"/>
          <w:marBottom w:val="0"/>
          <w:divBdr>
            <w:top w:val="none" w:sz="0" w:space="0" w:color="auto"/>
            <w:left w:val="none" w:sz="0" w:space="0" w:color="auto"/>
            <w:bottom w:val="none" w:sz="0" w:space="0" w:color="auto"/>
            <w:right w:val="none" w:sz="0" w:space="0" w:color="auto"/>
          </w:divBdr>
          <w:divsChild>
            <w:div w:id="1557814050">
              <w:marLeft w:val="0"/>
              <w:marRight w:val="0"/>
              <w:marTop w:val="0"/>
              <w:marBottom w:val="60"/>
              <w:divBdr>
                <w:top w:val="none" w:sz="0" w:space="0" w:color="auto"/>
                <w:left w:val="none" w:sz="0" w:space="0" w:color="auto"/>
                <w:bottom w:val="single" w:sz="6" w:space="0" w:color="CCCCCC"/>
                <w:right w:val="none" w:sz="0" w:space="0" w:color="auto"/>
              </w:divBdr>
              <w:divsChild>
                <w:div w:id="1018310161">
                  <w:marLeft w:val="0"/>
                  <w:marRight w:val="0"/>
                  <w:marTop w:val="0"/>
                  <w:marBottom w:val="0"/>
                  <w:divBdr>
                    <w:top w:val="none" w:sz="0" w:space="0" w:color="auto"/>
                    <w:left w:val="none" w:sz="0" w:space="0" w:color="auto"/>
                    <w:bottom w:val="none" w:sz="0" w:space="0" w:color="auto"/>
                    <w:right w:val="none" w:sz="0" w:space="0" w:color="auto"/>
                  </w:divBdr>
                </w:div>
                <w:div w:id="1132603227">
                  <w:marLeft w:val="0"/>
                  <w:marRight w:val="0"/>
                  <w:marTop w:val="0"/>
                  <w:marBottom w:val="0"/>
                  <w:divBdr>
                    <w:top w:val="none" w:sz="0" w:space="0" w:color="auto"/>
                    <w:left w:val="none" w:sz="0" w:space="0" w:color="auto"/>
                    <w:bottom w:val="none" w:sz="0" w:space="0" w:color="auto"/>
                    <w:right w:val="none" w:sz="0" w:space="0" w:color="auto"/>
                  </w:divBdr>
                </w:div>
              </w:divsChild>
            </w:div>
            <w:div w:id="1491484613">
              <w:marLeft w:val="-75"/>
              <w:marRight w:val="0"/>
              <w:marTop w:val="30"/>
              <w:marBottom w:val="90"/>
              <w:divBdr>
                <w:top w:val="none" w:sz="0" w:space="0" w:color="auto"/>
                <w:left w:val="none" w:sz="0" w:space="0" w:color="auto"/>
                <w:bottom w:val="none" w:sz="0" w:space="0" w:color="auto"/>
                <w:right w:val="none" w:sz="0" w:space="0" w:color="auto"/>
              </w:divBdr>
              <w:divsChild>
                <w:div w:id="1481848902">
                  <w:marLeft w:val="0"/>
                  <w:marRight w:val="0"/>
                  <w:marTop w:val="0"/>
                  <w:marBottom w:val="0"/>
                  <w:divBdr>
                    <w:top w:val="none" w:sz="0" w:space="0" w:color="auto"/>
                    <w:left w:val="none" w:sz="0" w:space="0" w:color="auto"/>
                    <w:bottom w:val="none" w:sz="0" w:space="0" w:color="auto"/>
                    <w:right w:val="none" w:sz="0" w:space="0" w:color="auto"/>
                  </w:divBdr>
                </w:div>
                <w:div w:id="668679448">
                  <w:marLeft w:val="0"/>
                  <w:marRight w:val="0"/>
                  <w:marTop w:val="0"/>
                  <w:marBottom w:val="0"/>
                  <w:divBdr>
                    <w:top w:val="none" w:sz="0" w:space="0" w:color="auto"/>
                    <w:left w:val="none" w:sz="0" w:space="0" w:color="auto"/>
                    <w:bottom w:val="none" w:sz="0" w:space="0" w:color="auto"/>
                    <w:right w:val="none" w:sz="0" w:space="0" w:color="auto"/>
                  </w:divBdr>
                  <w:divsChild>
                    <w:div w:id="1584798019">
                      <w:marLeft w:val="0"/>
                      <w:marRight w:val="0"/>
                      <w:marTop w:val="0"/>
                      <w:marBottom w:val="0"/>
                      <w:divBdr>
                        <w:top w:val="none" w:sz="0" w:space="0" w:color="auto"/>
                        <w:left w:val="none" w:sz="0" w:space="0" w:color="auto"/>
                        <w:bottom w:val="none" w:sz="0" w:space="0" w:color="auto"/>
                        <w:right w:val="none" w:sz="0" w:space="0" w:color="auto"/>
                      </w:divBdr>
                      <w:divsChild>
                        <w:div w:id="20894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78347">
              <w:marLeft w:val="0"/>
              <w:marRight w:val="75"/>
              <w:marTop w:val="0"/>
              <w:marBottom w:val="0"/>
              <w:divBdr>
                <w:top w:val="none" w:sz="0" w:space="0" w:color="auto"/>
                <w:left w:val="none" w:sz="0" w:space="0" w:color="auto"/>
                <w:bottom w:val="none" w:sz="0" w:space="0" w:color="auto"/>
                <w:right w:val="none" w:sz="0" w:space="0" w:color="auto"/>
              </w:divBdr>
              <w:divsChild>
                <w:div w:id="805389211">
                  <w:marLeft w:val="0"/>
                  <w:marRight w:val="75"/>
                  <w:marTop w:val="0"/>
                  <w:marBottom w:val="0"/>
                  <w:divBdr>
                    <w:top w:val="none" w:sz="0" w:space="0" w:color="auto"/>
                    <w:left w:val="none" w:sz="0" w:space="0" w:color="auto"/>
                    <w:bottom w:val="none" w:sz="0" w:space="0" w:color="auto"/>
                    <w:right w:val="none" w:sz="0" w:space="0" w:color="auto"/>
                  </w:divBdr>
                  <w:divsChild>
                    <w:div w:id="270086866">
                      <w:marLeft w:val="0"/>
                      <w:marRight w:val="0"/>
                      <w:marTop w:val="0"/>
                      <w:marBottom w:val="0"/>
                      <w:divBdr>
                        <w:top w:val="none" w:sz="0" w:space="0" w:color="auto"/>
                        <w:left w:val="none" w:sz="0" w:space="0" w:color="auto"/>
                        <w:bottom w:val="none" w:sz="0" w:space="0" w:color="auto"/>
                        <w:right w:val="none" w:sz="0" w:space="0" w:color="auto"/>
                      </w:divBdr>
                      <w:divsChild>
                        <w:div w:id="19232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152875">
      <w:bodyDiv w:val="1"/>
      <w:marLeft w:val="0"/>
      <w:marRight w:val="0"/>
      <w:marTop w:val="0"/>
      <w:marBottom w:val="0"/>
      <w:divBdr>
        <w:top w:val="none" w:sz="0" w:space="0" w:color="auto"/>
        <w:left w:val="none" w:sz="0" w:space="0" w:color="auto"/>
        <w:bottom w:val="none" w:sz="0" w:space="0" w:color="auto"/>
        <w:right w:val="none" w:sz="0" w:space="0" w:color="auto"/>
      </w:divBdr>
      <w:divsChild>
        <w:div w:id="1266615015">
          <w:marLeft w:val="0"/>
          <w:marRight w:val="0"/>
          <w:marTop w:val="0"/>
          <w:marBottom w:val="0"/>
          <w:divBdr>
            <w:top w:val="none" w:sz="0" w:space="0" w:color="auto"/>
            <w:left w:val="none" w:sz="0" w:space="0" w:color="auto"/>
            <w:bottom w:val="none" w:sz="0" w:space="0" w:color="auto"/>
            <w:right w:val="none" w:sz="0" w:space="0" w:color="auto"/>
          </w:divBdr>
          <w:divsChild>
            <w:div w:id="336737245">
              <w:marLeft w:val="0"/>
              <w:marRight w:val="0"/>
              <w:marTop w:val="0"/>
              <w:marBottom w:val="0"/>
              <w:divBdr>
                <w:top w:val="none" w:sz="0" w:space="0" w:color="auto"/>
                <w:left w:val="none" w:sz="0" w:space="0" w:color="auto"/>
                <w:bottom w:val="none" w:sz="0" w:space="0" w:color="auto"/>
                <w:right w:val="none" w:sz="0" w:space="0" w:color="auto"/>
              </w:divBdr>
              <w:divsChild>
                <w:div w:id="2006516800">
                  <w:marLeft w:val="225"/>
                  <w:marRight w:val="225"/>
                  <w:marTop w:val="225"/>
                  <w:marBottom w:val="225"/>
                  <w:divBdr>
                    <w:top w:val="none" w:sz="0" w:space="0" w:color="auto"/>
                    <w:left w:val="none" w:sz="0" w:space="0" w:color="auto"/>
                    <w:bottom w:val="none" w:sz="0" w:space="0" w:color="auto"/>
                    <w:right w:val="none" w:sz="0" w:space="0" w:color="auto"/>
                  </w:divBdr>
                  <w:divsChild>
                    <w:div w:id="787313969">
                      <w:marLeft w:val="0"/>
                      <w:marRight w:val="0"/>
                      <w:marTop w:val="0"/>
                      <w:marBottom w:val="0"/>
                      <w:divBdr>
                        <w:top w:val="none" w:sz="0" w:space="0" w:color="auto"/>
                        <w:left w:val="none" w:sz="0" w:space="0" w:color="auto"/>
                        <w:bottom w:val="none" w:sz="0" w:space="0" w:color="auto"/>
                        <w:right w:val="none" w:sz="0" w:space="0" w:color="auto"/>
                      </w:divBdr>
                      <w:divsChild>
                        <w:div w:id="1812359442">
                          <w:marLeft w:val="0"/>
                          <w:marRight w:val="0"/>
                          <w:marTop w:val="0"/>
                          <w:marBottom w:val="0"/>
                          <w:divBdr>
                            <w:top w:val="none" w:sz="0" w:space="0" w:color="auto"/>
                            <w:left w:val="none" w:sz="0" w:space="0" w:color="auto"/>
                            <w:bottom w:val="none" w:sz="0" w:space="0" w:color="auto"/>
                            <w:right w:val="none" w:sz="0" w:space="0" w:color="auto"/>
                          </w:divBdr>
                          <w:divsChild>
                            <w:div w:id="672997297">
                              <w:marLeft w:val="0"/>
                              <w:marRight w:val="0"/>
                              <w:marTop w:val="0"/>
                              <w:marBottom w:val="0"/>
                              <w:divBdr>
                                <w:top w:val="none" w:sz="0" w:space="0" w:color="auto"/>
                                <w:left w:val="none" w:sz="0" w:space="0" w:color="auto"/>
                                <w:bottom w:val="none" w:sz="0" w:space="0" w:color="auto"/>
                                <w:right w:val="none" w:sz="0" w:space="0" w:color="auto"/>
                              </w:divBdr>
                              <w:divsChild>
                                <w:div w:id="1322544007">
                                  <w:marLeft w:val="0"/>
                                  <w:marRight w:val="0"/>
                                  <w:marTop w:val="0"/>
                                  <w:marBottom w:val="0"/>
                                  <w:divBdr>
                                    <w:top w:val="none" w:sz="0" w:space="0" w:color="auto"/>
                                    <w:left w:val="none" w:sz="0" w:space="0" w:color="auto"/>
                                    <w:bottom w:val="none" w:sz="0" w:space="0" w:color="auto"/>
                                    <w:right w:val="none" w:sz="0" w:space="0" w:color="auto"/>
                                  </w:divBdr>
                                </w:div>
                                <w:div w:id="1063332581">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200170646">
                          <w:marLeft w:val="0"/>
                          <w:marRight w:val="3375"/>
                          <w:marTop w:val="150"/>
                          <w:marBottom w:val="0"/>
                          <w:divBdr>
                            <w:top w:val="single" w:sz="6" w:space="4" w:color="CCCCCC"/>
                            <w:left w:val="none" w:sz="0" w:space="0" w:color="auto"/>
                            <w:bottom w:val="single" w:sz="6" w:space="4" w:color="CCCCCC"/>
                            <w:right w:val="none" w:sz="0" w:space="0" w:color="auto"/>
                          </w:divBdr>
                        </w:div>
                        <w:div w:id="346445104">
                          <w:marLeft w:val="0"/>
                          <w:marRight w:val="3375"/>
                          <w:marTop w:val="75"/>
                          <w:marBottom w:val="0"/>
                          <w:divBdr>
                            <w:top w:val="none" w:sz="0" w:space="0" w:color="auto"/>
                            <w:left w:val="none" w:sz="0" w:space="0" w:color="auto"/>
                            <w:bottom w:val="none" w:sz="0" w:space="0" w:color="auto"/>
                            <w:right w:val="none" w:sz="0" w:space="0" w:color="auto"/>
                          </w:divBdr>
                        </w:div>
                      </w:divsChild>
                    </w:div>
                    <w:div w:id="715197117">
                      <w:marLeft w:val="0"/>
                      <w:marRight w:val="0"/>
                      <w:marTop w:val="75"/>
                      <w:marBottom w:val="0"/>
                      <w:divBdr>
                        <w:top w:val="none" w:sz="0" w:space="0" w:color="auto"/>
                        <w:left w:val="none" w:sz="0" w:space="0" w:color="auto"/>
                        <w:bottom w:val="none" w:sz="0" w:space="0" w:color="auto"/>
                        <w:right w:val="none" w:sz="0" w:space="0" w:color="auto"/>
                      </w:divBdr>
                      <w:divsChild>
                        <w:div w:id="1946771665">
                          <w:marLeft w:val="0"/>
                          <w:marRight w:val="0"/>
                          <w:marTop w:val="0"/>
                          <w:marBottom w:val="0"/>
                          <w:divBdr>
                            <w:top w:val="none" w:sz="0" w:space="0" w:color="auto"/>
                            <w:left w:val="none" w:sz="0" w:space="0" w:color="auto"/>
                            <w:bottom w:val="none" w:sz="0" w:space="0" w:color="auto"/>
                            <w:right w:val="none" w:sz="0" w:space="0" w:color="auto"/>
                          </w:divBdr>
                        </w:div>
                        <w:div w:id="127837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629566">
      <w:bodyDiv w:val="1"/>
      <w:marLeft w:val="0"/>
      <w:marRight w:val="0"/>
      <w:marTop w:val="0"/>
      <w:marBottom w:val="0"/>
      <w:divBdr>
        <w:top w:val="none" w:sz="0" w:space="0" w:color="auto"/>
        <w:left w:val="none" w:sz="0" w:space="0" w:color="auto"/>
        <w:bottom w:val="none" w:sz="0" w:space="0" w:color="auto"/>
        <w:right w:val="none" w:sz="0" w:space="0" w:color="auto"/>
      </w:divBdr>
      <w:divsChild>
        <w:div w:id="1455557222">
          <w:marLeft w:val="0"/>
          <w:marRight w:val="0"/>
          <w:marTop w:val="0"/>
          <w:marBottom w:val="0"/>
          <w:divBdr>
            <w:top w:val="none" w:sz="0" w:space="0" w:color="auto"/>
            <w:left w:val="none" w:sz="0" w:space="0" w:color="auto"/>
            <w:bottom w:val="none" w:sz="0" w:space="0" w:color="auto"/>
            <w:right w:val="none" w:sz="0" w:space="0" w:color="auto"/>
          </w:divBdr>
          <w:divsChild>
            <w:div w:id="1445077764">
              <w:marLeft w:val="0"/>
              <w:marRight w:val="135"/>
              <w:marTop w:val="0"/>
              <w:marBottom w:val="0"/>
              <w:divBdr>
                <w:top w:val="none" w:sz="0" w:space="0" w:color="auto"/>
                <w:left w:val="single" w:sz="12" w:space="7" w:color="E9E9E9"/>
                <w:bottom w:val="none" w:sz="0" w:space="0" w:color="auto"/>
                <w:right w:val="single" w:sz="12" w:space="7" w:color="E9E9E9"/>
              </w:divBdr>
              <w:divsChild>
                <w:div w:id="200450159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762751523">
      <w:bodyDiv w:val="1"/>
      <w:marLeft w:val="0"/>
      <w:marRight w:val="0"/>
      <w:marTop w:val="0"/>
      <w:marBottom w:val="0"/>
      <w:divBdr>
        <w:top w:val="none" w:sz="0" w:space="0" w:color="auto"/>
        <w:left w:val="none" w:sz="0" w:space="0" w:color="auto"/>
        <w:bottom w:val="none" w:sz="0" w:space="0" w:color="auto"/>
        <w:right w:val="none" w:sz="0" w:space="0" w:color="auto"/>
      </w:divBdr>
      <w:divsChild>
        <w:div w:id="187985043">
          <w:marLeft w:val="0"/>
          <w:marRight w:val="0"/>
          <w:marTop w:val="0"/>
          <w:marBottom w:val="0"/>
          <w:divBdr>
            <w:top w:val="none" w:sz="0" w:space="0" w:color="auto"/>
            <w:left w:val="none" w:sz="0" w:space="0" w:color="auto"/>
            <w:bottom w:val="none" w:sz="0" w:space="0" w:color="auto"/>
            <w:right w:val="none" w:sz="0" w:space="0" w:color="auto"/>
          </w:divBdr>
          <w:divsChild>
            <w:div w:id="1656566324">
              <w:marLeft w:val="0"/>
              <w:marRight w:val="0"/>
              <w:marTop w:val="0"/>
              <w:marBottom w:val="0"/>
              <w:divBdr>
                <w:top w:val="none" w:sz="0" w:space="0" w:color="auto"/>
                <w:left w:val="none" w:sz="0" w:space="0" w:color="auto"/>
                <w:bottom w:val="none" w:sz="0" w:space="0" w:color="auto"/>
                <w:right w:val="none" w:sz="0" w:space="0" w:color="auto"/>
              </w:divBdr>
              <w:divsChild>
                <w:div w:id="178736386">
                  <w:marLeft w:val="0"/>
                  <w:marRight w:val="0"/>
                  <w:marTop w:val="0"/>
                  <w:marBottom w:val="0"/>
                  <w:divBdr>
                    <w:top w:val="none" w:sz="0" w:space="0" w:color="auto"/>
                    <w:left w:val="none" w:sz="0" w:space="0" w:color="auto"/>
                    <w:bottom w:val="none" w:sz="0" w:space="0" w:color="auto"/>
                    <w:right w:val="none" w:sz="0" w:space="0" w:color="auto"/>
                  </w:divBdr>
                  <w:divsChild>
                    <w:div w:id="655572543">
                      <w:marLeft w:val="0"/>
                      <w:marRight w:val="0"/>
                      <w:marTop w:val="0"/>
                      <w:marBottom w:val="0"/>
                      <w:divBdr>
                        <w:top w:val="none" w:sz="0" w:space="0" w:color="auto"/>
                        <w:left w:val="none" w:sz="0" w:space="0" w:color="auto"/>
                        <w:bottom w:val="none" w:sz="0" w:space="0" w:color="auto"/>
                        <w:right w:val="none" w:sz="0" w:space="0" w:color="auto"/>
                      </w:divBdr>
                      <w:divsChild>
                        <w:div w:id="415791160">
                          <w:marLeft w:val="0"/>
                          <w:marRight w:val="0"/>
                          <w:marTop w:val="0"/>
                          <w:marBottom w:val="0"/>
                          <w:divBdr>
                            <w:top w:val="none" w:sz="0" w:space="0" w:color="auto"/>
                            <w:left w:val="none" w:sz="0" w:space="0" w:color="auto"/>
                            <w:bottom w:val="none" w:sz="0" w:space="0" w:color="auto"/>
                            <w:right w:val="none" w:sz="0" w:space="0" w:color="auto"/>
                          </w:divBdr>
                          <w:divsChild>
                            <w:div w:id="1810126978">
                              <w:marLeft w:val="0"/>
                              <w:marRight w:val="0"/>
                              <w:marTop w:val="0"/>
                              <w:marBottom w:val="0"/>
                              <w:divBdr>
                                <w:top w:val="none" w:sz="0" w:space="0" w:color="auto"/>
                                <w:left w:val="none" w:sz="0" w:space="0" w:color="auto"/>
                                <w:bottom w:val="none" w:sz="0" w:space="0" w:color="auto"/>
                                <w:right w:val="none" w:sz="0" w:space="0" w:color="auto"/>
                              </w:divBdr>
                              <w:divsChild>
                                <w:div w:id="1587573787">
                                  <w:marLeft w:val="0"/>
                                  <w:marRight w:val="0"/>
                                  <w:marTop w:val="0"/>
                                  <w:marBottom w:val="0"/>
                                  <w:divBdr>
                                    <w:top w:val="none" w:sz="0" w:space="0" w:color="auto"/>
                                    <w:left w:val="none" w:sz="0" w:space="0" w:color="auto"/>
                                    <w:bottom w:val="none" w:sz="0" w:space="0" w:color="auto"/>
                                    <w:right w:val="none" w:sz="0" w:space="0" w:color="auto"/>
                                  </w:divBdr>
                                  <w:divsChild>
                                    <w:div w:id="1963994718">
                                      <w:marLeft w:val="0"/>
                                      <w:marRight w:val="0"/>
                                      <w:marTop w:val="0"/>
                                      <w:marBottom w:val="0"/>
                                      <w:divBdr>
                                        <w:top w:val="none" w:sz="0" w:space="0" w:color="auto"/>
                                        <w:left w:val="none" w:sz="0" w:space="0" w:color="auto"/>
                                        <w:bottom w:val="none" w:sz="0" w:space="0" w:color="auto"/>
                                        <w:right w:val="none" w:sz="0" w:space="0" w:color="auto"/>
                                      </w:divBdr>
                                      <w:divsChild>
                                        <w:div w:id="1273629970">
                                          <w:marLeft w:val="0"/>
                                          <w:marRight w:val="0"/>
                                          <w:marTop w:val="0"/>
                                          <w:marBottom w:val="0"/>
                                          <w:divBdr>
                                            <w:top w:val="none" w:sz="0" w:space="0" w:color="auto"/>
                                            <w:left w:val="none" w:sz="0" w:space="0" w:color="auto"/>
                                            <w:bottom w:val="none" w:sz="0" w:space="0" w:color="auto"/>
                                            <w:right w:val="none" w:sz="0" w:space="0" w:color="auto"/>
                                          </w:divBdr>
                                          <w:divsChild>
                                            <w:div w:id="490222204">
                                              <w:marLeft w:val="0"/>
                                              <w:marRight w:val="0"/>
                                              <w:marTop w:val="0"/>
                                              <w:marBottom w:val="0"/>
                                              <w:divBdr>
                                                <w:top w:val="none" w:sz="0" w:space="0" w:color="auto"/>
                                                <w:left w:val="none" w:sz="0" w:space="0" w:color="auto"/>
                                                <w:bottom w:val="none" w:sz="0" w:space="0" w:color="auto"/>
                                                <w:right w:val="none" w:sz="0" w:space="0" w:color="auto"/>
                                              </w:divBdr>
                                            </w:div>
                                            <w:div w:id="1204828997">
                                              <w:marLeft w:val="0"/>
                                              <w:marRight w:val="0"/>
                                              <w:marTop w:val="0"/>
                                              <w:marBottom w:val="0"/>
                                              <w:divBdr>
                                                <w:top w:val="none" w:sz="0" w:space="0" w:color="auto"/>
                                                <w:left w:val="none" w:sz="0" w:space="0" w:color="auto"/>
                                                <w:bottom w:val="none" w:sz="0" w:space="0" w:color="auto"/>
                                                <w:right w:val="none" w:sz="0" w:space="0" w:color="auto"/>
                                              </w:divBdr>
                                            </w:div>
                                            <w:div w:id="1627857427">
                                              <w:marLeft w:val="0"/>
                                              <w:marRight w:val="0"/>
                                              <w:marTop w:val="0"/>
                                              <w:marBottom w:val="0"/>
                                              <w:divBdr>
                                                <w:top w:val="none" w:sz="0" w:space="0" w:color="auto"/>
                                                <w:left w:val="none" w:sz="0" w:space="0" w:color="auto"/>
                                                <w:bottom w:val="none" w:sz="0" w:space="0" w:color="auto"/>
                                                <w:right w:val="none" w:sz="0" w:space="0" w:color="auto"/>
                                              </w:divBdr>
                                            </w:div>
                                            <w:div w:id="373429646">
                                              <w:marLeft w:val="0"/>
                                              <w:marRight w:val="0"/>
                                              <w:marTop w:val="0"/>
                                              <w:marBottom w:val="0"/>
                                              <w:divBdr>
                                                <w:top w:val="none" w:sz="0" w:space="0" w:color="auto"/>
                                                <w:left w:val="none" w:sz="0" w:space="0" w:color="auto"/>
                                                <w:bottom w:val="none" w:sz="0" w:space="0" w:color="auto"/>
                                                <w:right w:val="none" w:sz="0" w:space="0" w:color="auto"/>
                                              </w:divBdr>
                                              <w:divsChild>
                                                <w:div w:id="1441684947">
                                                  <w:marLeft w:val="0"/>
                                                  <w:marRight w:val="0"/>
                                                  <w:marTop w:val="0"/>
                                                  <w:marBottom w:val="0"/>
                                                  <w:divBdr>
                                                    <w:top w:val="none" w:sz="0" w:space="0" w:color="auto"/>
                                                    <w:left w:val="none" w:sz="0" w:space="0" w:color="auto"/>
                                                    <w:bottom w:val="none" w:sz="0" w:space="0" w:color="auto"/>
                                                    <w:right w:val="none" w:sz="0" w:space="0" w:color="auto"/>
                                                  </w:divBdr>
                                                  <w:divsChild>
                                                    <w:div w:id="285551007">
                                                      <w:marLeft w:val="0"/>
                                                      <w:marRight w:val="0"/>
                                                      <w:marTop w:val="0"/>
                                                      <w:marBottom w:val="120"/>
                                                      <w:divBdr>
                                                        <w:top w:val="none" w:sz="0" w:space="0" w:color="auto"/>
                                                        <w:left w:val="none" w:sz="0" w:space="0" w:color="auto"/>
                                                        <w:bottom w:val="none" w:sz="0" w:space="0" w:color="auto"/>
                                                        <w:right w:val="none" w:sz="0" w:space="0" w:color="auto"/>
                                                      </w:divBdr>
                                                      <w:divsChild>
                                                        <w:div w:id="14169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900925">
                                              <w:marLeft w:val="0"/>
                                              <w:marRight w:val="0"/>
                                              <w:marTop w:val="0"/>
                                              <w:marBottom w:val="0"/>
                                              <w:divBdr>
                                                <w:top w:val="none" w:sz="0" w:space="0" w:color="auto"/>
                                                <w:left w:val="none" w:sz="0" w:space="0" w:color="auto"/>
                                                <w:bottom w:val="none" w:sz="0" w:space="0" w:color="auto"/>
                                                <w:right w:val="none" w:sz="0" w:space="0" w:color="auto"/>
                                              </w:divBdr>
                                            </w:div>
                                            <w:div w:id="211353984">
                                              <w:marLeft w:val="0"/>
                                              <w:marRight w:val="0"/>
                                              <w:marTop w:val="0"/>
                                              <w:marBottom w:val="0"/>
                                              <w:divBdr>
                                                <w:top w:val="none" w:sz="0" w:space="0" w:color="auto"/>
                                                <w:left w:val="none" w:sz="0" w:space="0" w:color="auto"/>
                                                <w:bottom w:val="none" w:sz="0" w:space="0" w:color="auto"/>
                                                <w:right w:val="none" w:sz="0" w:space="0" w:color="auto"/>
                                              </w:divBdr>
                                              <w:divsChild>
                                                <w:div w:id="899755638">
                                                  <w:marLeft w:val="0"/>
                                                  <w:marRight w:val="0"/>
                                                  <w:marTop w:val="0"/>
                                                  <w:marBottom w:val="0"/>
                                                  <w:divBdr>
                                                    <w:top w:val="none" w:sz="0" w:space="0" w:color="auto"/>
                                                    <w:left w:val="none" w:sz="0" w:space="0" w:color="auto"/>
                                                    <w:bottom w:val="none" w:sz="0" w:space="0" w:color="auto"/>
                                                    <w:right w:val="none" w:sz="0" w:space="0" w:color="auto"/>
                                                  </w:divBdr>
                                                </w:div>
                                                <w:div w:id="1911889455">
                                                  <w:marLeft w:val="0"/>
                                                  <w:marRight w:val="0"/>
                                                  <w:marTop w:val="0"/>
                                                  <w:marBottom w:val="0"/>
                                                  <w:divBdr>
                                                    <w:top w:val="none" w:sz="0" w:space="0" w:color="auto"/>
                                                    <w:left w:val="none" w:sz="0" w:space="0" w:color="auto"/>
                                                    <w:bottom w:val="none" w:sz="0" w:space="0" w:color="auto"/>
                                                    <w:right w:val="none" w:sz="0" w:space="0" w:color="auto"/>
                                                  </w:divBdr>
                                                </w:div>
                                                <w:div w:id="351345294">
                                                  <w:marLeft w:val="0"/>
                                                  <w:marRight w:val="0"/>
                                                  <w:marTop w:val="0"/>
                                                  <w:marBottom w:val="0"/>
                                                  <w:divBdr>
                                                    <w:top w:val="none" w:sz="0" w:space="0" w:color="auto"/>
                                                    <w:left w:val="none" w:sz="0" w:space="0" w:color="auto"/>
                                                    <w:bottom w:val="none" w:sz="0" w:space="0" w:color="auto"/>
                                                    <w:right w:val="none" w:sz="0" w:space="0" w:color="auto"/>
                                                  </w:divBdr>
                                                </w:div>
                                                <w:div w:id="1544637355">
                                                  <w:marLeft w:val="0"/>
                                                  <w:marRight w:val="0"/>
                                                  <w:marTop w:val="0"/>
                                                  <w:marBottom w:val="0"/>
                                                  <w:divBdr>
                                                    <w:top w:val="none" w:sz="0" w:space="0" w:color="auto"/>
                                                    <w:left w:val="none" w:sz="0" w:space="0" w:color="auto"/>
                                                    <w:bottom w:val="none" w:sz="0" w:space="0" w:color="auto"/>
                                                    <w:right w:val="none" w:sz="0" w:space="0" w:color="auto"/>
                                                  </w:divBdr>
                                                </w:div>
                                              </w:divsChild>
                                            </w:div>
                                            <w:div w:id="514343114">
                                              <w:marLeft w:val="0"/>
                                              <w:marRight w:val="0"/>
                                              <w:marTop w:val="0"/>
                                              <w:marBottom w:val="0"/>
                                              <w:divBdr>
                                                <w:top w:val="none" w:sz="0" w:space="0" w:color="auto"/>
                                                <w:left w:val="none" w:sz="0" w:space="0" w:color="auto"/>
                                                <w:bottom w:val="none" w:sz="0" w:space="0" w:color="auto"/>
                                                <w:right w:val="none" w:sz="0" w:space="0" w:color="auto"/>
                                              </w:divBdr>
                                            </w:div>
                                            <w:div w:id="1483696928">
                                              <w:marLeft w:val="0"/>
                                              <w:marRight w:val="0"/>
                                              <w:marTop w:val="0"/>
                                              <w:marBottom w:val="0"/>
                                              <w:divBdr>
                                                <w:top w:val="none" w:sz="0" w:space="0" w:color="auto"/>
                                                <w:left w:val="none" w:sz="0" w:space="0" w:color="auto"/>
                                                <w:bottom w:val="none" w:sz="0" w:space="0" w:color="auto"/>
                                                <w:right w:val="none" w:sz="0" w:space="0" w:color="auto"/>
                                              </w:divBdr>
                                              <w:divsChild>
                                                <w:div w:id="38826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4720602">
      <w:bodyDiv w:val="1"/>
      <w:marLeft w:val="0"/>
      <w:marRight w:val="0"/>
      <w:marTop w:val="108"/>
      <w:marBottom w:val="108"/>
      <w:divBdr>
        <w:top w:val="none" w:sz="0" w:space="0" w:color="auto"/>
        <w:left w:val="none" w:sz="0" w:space="0" w:color="auto"/>
        <w:bottom w:val="none" w:sz="0" w:space="0" w:color="auto"/>
        <w:right w:val="none" w:sz="0" w:space="0" w:color="auto"/>
      </w:divBdr>
      <w:divsChild>
        <w:div w:id="1198274470">
          <w:marLeft w:val="0"/>
          <w:marRight w:val="0"/>
          <w:marTop w:val="0"/>
          <w:marBottom w:val="0"/>
          <w:divBdr>
            <w:top w:val="none" w:sz="0" w:space="0" w:color="auto"/>
            <w:left w:val="none" w:sz="0" w:space="0" w:color="auto"/>
            <w:bottom w:val="none" w:sz="0" w:space="0" w:color="auto"/>
            <w:right w:val="none" w:sz="0" w:space="0" w:color="auto"/>
          </w:divBdr>
          <w:divsChild>
            <w:div w:id="825434022">
              <w:marLeft w:val="0"/>
              <w:marRight w:val="75"/>
              <w:marTop w:val="0"/>
              <w:marBottom w:val="0"/>
              <w:divBdr>
                <w:top w:val="none" w:sz="0" w:space="0" w:color="auto"/>
                <w:left w:val="none" w:sz="0" w:space="0" w:color="auto"/>
                <w:bottom w:val="none" w:sz="0" w:space="0" w:color="auto"/>
                <w:right w:val="none" w:sz="0" w:space="0" w:color="auto"/>
              </w:divBdr>
              <w:divsChild>
                <w:div w:id="851605220">
                  <w:marLeft w:val="0"/>
                  <w:marRight w:val="75"/>
                  <w:marTop w:val="0"/>
                  <w:marBottom w:val="0"/>
                  <w:divBdr>
                    <w:top w:val="none" w:sz="0" w:space="0" w:color="auto"/>
                    <w:left w:val="none" w:sz="0" w:space="0" w:color="auto"/>
                    <w:bottom w:val="none" w:sz="0" w:space="0" w:color="auto"/>
                    <w:right w:val="none" w:sz="0" w:space="0" w:color="auto"/>
                  </w:divBdr>
                  <w:divsChild>
                    <w:div w:id="1342854922">
                      <w:marLeft w:val="0"/>
                      <w:marRight w:val="75"/>
                      <w:marTop w:val="0"/>
                      <w:marBottom w:val="0"/>
                      <w:divBdr>
                        <w:top w:val="none" w:sz="0" w:space="0" w:color="auto"/>
                        <w:left w:val="none" w:sz="0" w:space="0" w:color="auto"/>
                        <w:bottom w:val="none" w:sz="0" w:space="0" w:color="auto"/>
                        <w:right w:val="none" w:sz="0" w:space="0" w:color="auto"/>
                      </w:divBdr>
                      <w:divsChild>
                        <w:div w:id="922253573">
                          <w:marLeft w:val="0"/>
                          <w:marRight w:val="0"/>
                          <w:marTop w:val="0"/>
                          <w:marBottom w:val="0"/>
                          <w:divBdr>
                            <w:top w:val="none" w:sz="0" w:space="0" w:color="auto"/>
                            <w:left w:val="none" w:sz="0" w:space="0" w:color="auto"/>
                            <w:bottom w:val="none" w:sz="0" w:space="0" w:color="auto"/>
                            <w:right w:val="none" w:sz="0" w:space="0" w:color="auto"/>
                          </w:divBdr>
                          <w:divsChild>
                            <w:div w:id="1958826975">
                              <w:marLeft w:val="0"/>
                              <w:marRight w:val="0"/>
                              <w:marTop w:val="0"/>
                              <w:marBottom w:val="0"/>
                              <w:divBdr>
                                <w:top w:val="none" w:sz="0" w:space="0" w:color="auto"/>
                                <w:left w:val="none" w:sz="0" w:space="0" w:color="auto"/>
                                <w:bottom w:val="none" w:sz="0" w:space="0" w:color="auto"/>
                                <w:right w:val="none" w:sz="0" w:space="0" w:color="auto"/>
                              </w:divBdr>
                              <w:divsChild>
                                <w:div w:id="456490881">
                                  <w:marLeft w:val="0"/>
                                  <w:marRight w:val="0"/>
                                  <w:marTop w:val="0"/>
                                  <w:marBottom w:val="0"/>
                                  <w:divBdr>
                                    <w:top w:val="none" w:sz="0" w:space="0" w:color="auto"/>
                                    <w:left w:val="none" w:sz="0" w:space="0" w:color="auto"/>
                                    <w:bottom w:val="none" w:sz="0" w:space="0" w:color="auto"/>
                                    <w:right w:val="none" w:sz="0" w:space="0" w:color="auto"/>
                                  </w:divBdr>
                                  <w:divsChild>
                                    <w:div w:id="1676420915">
                                      <w:marLeft w:val="0"/>
                                      <w:marRight w:val="0"/>
                                      <w:marTop w:val="0"/>
                                      <w:marBottom w:val="0"/>
                                      <w:divBdr>
                                        <w:top w:val="none" w:sz="0" w:space="0" w:color="auto"/>
                                        <w:left w:val="none" w:sz="0" w:space="0" w:color="auto"/>
                                        <w:bottom w:val="none" w:sz="0" w:space="0" w:color="auto"/>
                                        <w:right w:val="none" w:sz="0" w:space="0" w:color="auto"/>
                                      </w:divBdr>
                                    </w:div>
                                    <w:div w:id="545793748">
                                      <w:marLeft w:val="0"/>
                                      <w:marRight w:val="0"/>
                                      <w:marTop w:val="0"/>
                                      <w:marBottom w:val="0"/>
                                      <w:divBdr>
                                        <w:top w:val="none" w:sz="0" w:space="0" w:color="auto"/>
                                        <w:left w:val="none" w:sz="0" w:space="0" w:color="auto"/>
                                        <w:bottom w:val="none" w:sz="0" w:space="0" w:color="auto"/>
                                        <w:right w:val="none" w:sz="0" w:space="0" w:color="auto"/>
                                      </w:divBdr>
                                      <w:divsChild>
                                        <w:div w:id="975259310">
                                          <w:marLeft w:val="0"/>
                                          <w:marRight w:val="0"/>
                                          <w:marTop w:val="0"/>
                                          <w:marBottom w:val="0"/>
                                          <w:divBdr>
                                            <w:top w:val="none" w:sz="0" w:space="0" w:color="auto"/>
                                            <w:left w:val="none" w:sz="0" w:space="0" w:color="auto"/>
                                            <w:bottom w:val="none" w:sz="0" w:space="0" w:color="auto"/>
                                            <w:right w:val="none" w:sz="0" w:space="0" w:color="auto"/>
                                          </w:divBdr>
                                          <w:divsChild>
                                            <w:div w:id="193609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419787">
                                  <w:marLeft w:val="0"/>
                                  <w:marRight w:val="0"/>
                                  <w:marTop w:val="0"/>
                                  <w:marBottom w:val="0"/>
                                  <w:divBdr>
                                    <w:top w:val="none" w:sz="0" w:space="0" w:color="auto"/>
                                    <w:left w:val="none" w:sz="0" w:space="0" w:color="auto"/>
                                    <w:bottom w:val="none" w:sz="0" w:space="0" w:color="auto"/>
                                    <w:right w:val="none" w:sz="0" w:space="0" w:color="auto"/>
                                  </w:divBdr>
                                  <w:divsChild>
                                    <w:div w:id="77714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622533">
      <w:bodyDiv w:val="1"/>
      <w:marLeft w:val="0"/>
      <w:marRight w:val="0"/>
      <w:marTop w:val="0"/>
      <w:marBottom w:val="0"/>
      <w:divBdr>
        <w:top w:val="none" w:sz="0" w:space="0" w:color="auto"/>
        <w:left w:val="none" w:sz="0" w:space="0" w:color="auto"/>
        <w:bottom w:val="none" w:sz="0" w:space="0" w:color="auto"/>
        <w:right w:val="none" w:sz="0" w:space="0" w:color="auto"/>
      </w:divBdr>
      <w:divsChild>
        <w:div w:id="837692455">
          <w:marLeft w:val="0"/>
          <w:marRight w:val="0"/>
          <w:marTop w:val="0"/>
          <w:marBottom w:val="0"/>
          <w:divBdr>
            <w:top w:val="none" w:sz="0" w:space="0" w:color="auto"/>
            <w:left w:val="none" w:sz="0" w:space="0" w:color="auto"/>
            <w:bottom w:val="none" w:sz="0" w:space="0" w:color="auto"/>
            <w:right w:val="none" w:sz="0" w:space="0" w:color="auto"/>
          </w:divBdr>
          <w:divsChild>
            <w:div w:id="1052075186">
              <w:marLeft w:val="0"/>
              <w:marRight w:val="135"/>
              <w:marTop w:val="0"/>
              <w:marBottom w:val="0"/>
              <w:divBdr>
                <w:top w:val="none" w:sz="0" w:space="0" w:color="auto"/>
                <w:left w:val="single" w:sz="12" w:space="7" w:color="E9E9E9"/>
                <w:bottom w:val="none" w:sz="0" w:space="0" w:color="auto"/>
                <w:right w:val="single" w:sz="12" w:space="7" w:color="E9E9E9"/>
              </w:divBdr>
              <w:divsChild>
                <w:div w:id="1851213472">
                  <w:marLeft w:val="0"/>
                  <w:marRight w:val="0"/>
                  <w:marTop w:val="0"/>
                  <w:marBottom w:val="0"/>
                  <w:divBdr>
                    <w:top w:val="none" w:sz="0" w:space="0" w:color="auto"/>
                    <w:left w:val="none" w:sz="0" w:space="0" w:color="auto"/>
                    <w:bottom w:val="none" w:sz="0" w:space="0" w:color="auto"/>
                    <w:right w:val="none" w:sz="0" w:space="0" w:color="auto"/>
                  </w:divBdr>
                </w:div>
                <w:div w:id="507596780">
                  <w:marLeft w:val="0"/>
                  <w:marRight w:val="0"/>
                  <w:marTop w:val="150"/>
                  <w:marBottom w:val="210"/>
                  <w:divBdr>
                    <w:top w:val="single" w:sz="12" w:space="3" w:color="CCCCCC"/>
                    <w:left w:val="none" w:sz="0" w:space="0" w:color="auto"/>
                    <w:bottom w:val="none" w:sz="0" w:space="0" w:color="auto"/>
                    <w:right w:val="none" w:sz="0" w:space="0" w:color="auto"/>
                  </w:divBdr>
                  <w:divsChild>
                    <w:div w:id="112795650">
                      <w:marLeft w:val="0"/>
                      <w:marRight w:val="0"/>
                      <w:marTop w:val="0"/>
                      <w:marBottom w:val="0"/>
                      <w:divBdr>
                        <w:top w:val="none" w:sz="0" w:space="0" w:color="auto"/>
                        <w:left w:val="none" w:sz="0" w:space="0" w:color="auto"/>
                        <w:bottom w:val="none" w:sz="0" w:space="0" w:color="auto"/>
                        <w:right w:val="none" w:sz="0" w:space="0" w:color="auto"/>
                      </w:divBdr>
                    </w:div>
                    <w:div w:id="175928829">
                      <w:marLeft w:val="0"/>
                      <w:marRight w:val="0"/>
                      <w:marTop w:val="0"/>
                      <w:marBottom w:val="0"/>
                      <w:divBdr>
                        <w:top w:val="none" w:sz="0" w:space="0" w:color="auto"/>
                        <w:left w:val="none" w:sz="0" w:space="0" w:color="auto"/>
                        <w:bottom w:val="none" w:sz="0" w:space="0" w:color="auto"/>
                        <w:right w:val="none" w:sz="0" w:space="0" w:color="auto"/>
                      </w:divBdr>
                    </w:div>
                  </w:divsChild>
                </w:div>
                <w:div w:id="973868418">
                  <w:marLeft w:val="0"/>
                  <w:marRight w:val="0"/>
                  <w:marTop w:val="0"/>
                  <w:marBottom w:val="0"/>
                  <w:divBdr>
                    <w:top w:val="none" w:sz="0" w:space="0" w:color="auto"/>
                    <w:left w:val="none" w:sz="0" w:space="0" w:color="auto"/>
                    <w:bottom w:val="none" w:sz="0" w:space="0" w:color="auto"/>
                    <w:right w:val="none" w:sz="0" w:space="0" w:color="auto"/>
                  </w:divBdr>
                </w:div>
                <w:div w:id="1152940186">
                  <w:marLeft w:val="0"/>
                  <w:marRight w:val="0"/>
                  <w:marTop w:val="0"/>
                  <w:marBottom w:val="450"/>
                  <w:divBdr>
                    <w:top w:val="none" w:sz="0" w:space="0" w:color="auto"/>
                    <w:left w:val="none" w:sz="0" w:space="0" w:color="auto"/>
                    <w:bottom w:val="none" w:sz="0" w:space="0" w:color="auto"/>
                    <w:right w:val="none" w:sz="0" w:space="0" w:color="auto"/>
                  </w:divBdr>
                </w:div>
                <w:div w:id="565798464">
                  <w:marLeft w:val="0"/>
                  <w:marRight w:val="0"/>
                  <w:marTop w:val="0"/>
                  <w:marBottom w:val="0"/>
                  <w:divBdr>
                    <w:top w:val="none" w:sz="0" w:space="0" w:color="auto"/>
                    <w:left w:val="none" w:sz="0" w:space="0" w:color="auto"/>
                    <w:bottom w:val="none" w:sz="0" w:space="0" w:color="auto"/>
                    <w:right w:val="none" w:sz="0" w:space="0" w:color="auto"/>
                  </w:divBdr>
                  <w:divsChild>
                    <w:div w:id="1404451631">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1768963150">
      <w:bodyDiv w:val="1"/>
      <w:marLeft w:val="0"/>
      <w:marRight w:val="0"/>
      <w:marTop w:val="0"/>
      <w:marBottom w:val="0"/>
      <w:divBdr>
        <w:top w:val="none" w:sz="0" w:space="0" w:color="auto"/>
        <w:left w:val="none" w:sz="0" w:space="0" w:color="auto"/>
        <w:bottom w:val="none" w:sz="0" w:space="0" w:color="auto"/>
        <w:right w:val="none" w:sz="0" w:space="0" w:color="auto"/>
      </w:divBdr>
      <w:divsChild>
        <w:div w:id="805049755">
          <w:marLeft w:val="0"/>
          <w:marRight w:val="0"/>
          <w:marTop w:val="0"/>
          <w:marBottom w:val="0"/>
          <w:divBdr>
            <w:top w:val="none" w:sz="0" w:space="0" w:color="auto"/>
            <w:left w:val="none" w:sz="0" w:space="0" w:color="auto"/>
            <w:bottom w:val="none" w:sz="0" w:space="0" w:color="auto"/>
            <w:right w:val="none" w:sz="0" w:space="0" w:color="auto"/>
          </w:divBdr>
          <w:divsChild>
            <w:div w:id="1788890389">
              <w:marLeft w:val="0"/>
              <w:marRight w:val="0"/>
              <w:marTop w:val="0"/>
              <w:marBottom w:val="0"/>
              <w:divBdr>
                <w:top w:val="none" w:sz="0" w:space="0" w:color="auto"/>
                <w:left w:val="none" w:sz="0" w:space="0" w:color="auto"/>
                <w:bottom w:val="none" w:sz="0" w:space="0" w:color="auto"/>
                <w:right w:val="none" w:sz="0" w:space="0" w:color="auto"/>
              </w:divBdr>
              <w:divsChild>
                <w:div w:id="510026244">
                  <w:marLeft w:val="0"/>
                  <w:marRight w:val="0"/>
                  <w:marTop w:val="0"/>
                  <w:marBottom w:val="0"/>
                  <w:divBdr>
                    <w:top w:val="none" w:sz="0" w:space="0" w:color="auto"/>
                    <w:left w:val="none" w:sz="0" w:space="0" w:color="auto"/>
                    <w:bottom w:val="none" w:sz="0" w:space="0" w:color="auto"/>
                    <w:right w:val="none" w:sz="0" w:space="0" w:color="auto"/>
                  </w:divBdr>
                  <w:divsChild>
                    <w:div w:id="393505276">
                      <w:marLeft w:val="0"/>
                      <w:marRight w:val="0"/>
                      <w:marTop w:val="0"/>
                      <w:marBottom w:val="0"/>
                      <w:divBdr>
                        <w:top w:val="none" w:sz="0" w:space="0" w:color="auto"/>
                        <w:left w:val="none" w:sz="0" w:space="0" w:color="auto"/>
                        <w:bottom w:val="none" w:sz="0" w:space="0" w:color="auto"/>
                        <w:right w:val="none" w:sz="0" w:space="0" w:color="auto"/>
                      </w:divBdr>
                      <w:divsChild>
                        <w:div w:id="137069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940663">
      <w:bodyDiv w:val="1"/>
      <w:marLeft w:val="0"/>
      <w:marRight w:val="0"/>
      <w:marTop w:val="0"/>
      <w:marBottom w:val="0"/>
      <w:divBdr>
        <w:top w:val="none" w:sz="0" w:space="0" w:color="auto"/>
        <w:left w:val="none" w:sz="0" w:space="0" w:color="auto"/>
        <w:bottom w:val="none" w:sz="0" w:space="0" w:color="auto"/>
        <w:right w:val="none" w:sz="0" w:space="0" w:color="auto"/>
      </w:divBdr>
      <w:divsChild>
        <w:div w:id="925962340">
          <w:marLeft w:val="0"/>
          <w:marRight w:val="0"/>
          <w:marTop w:val="0"/>
          <w:marBottom w:val="0"/>
          <w:divBdr>
            <w:top w:val="none" w:sz="0" w:space="0" w:color="auto"/>
            <w:left w:val="none" w:sz="0" w:space="0" w:color="auto"/>
            <w:bottom w:val="none" w:sz="0" w:space="0" w:color="auto"/>
            <w:right w:val="none" w:sz="0" w:space="0" w:color="auto"/>
          </w:divBdr>
          <w:divsChild>
            <w:div w:id="2085255775">
              <w:marLeft w:val="0"/>
              <w:marRight w:val="0"/>
              <w:marTop w:val="0"/>
              <w:marBottom w:val="0"/>
              <w:divBdr>
                <w:top w:val="none" w:sz="0" w:space="0" w:color="auto"/>
                <w:left w:val="none" w:sz="0" w:space="0" w:color="auto"/>
                <w:bottom w:val="none" w:sz="0" w:space="0" w:color="auto"/>
                <w:right w:val="none" w:sz="0" w:space="0" w:color="auto"/>
              </w:divBdr>
              <w:divsChild>
                <w:div w:id="49572724">
                  <w:marLeft w:val="0"/>
                  <w:marRight w:val="0"/>
                  <w:marTop w:val="0"/>
                  <w:marBottom w:val="0"/>
                  <w:divBdr>
                    <w:top w:val="none" w:sz="0" w:space="0" w:color="auto"/>
                    <w:left w:val="none" w:sz="0" w:space="0" w:color="auto"/>
                    <w:bottom w:val="none" w:sz="0" w:space="0" w:color="auto"/>
                    <w:right w:val="none" w:sz="0" w:space="0" w:color="auto"/>
                  </w:divBdr>
                  <w:divsChild>
                    <w:div w:id="2074617336">
                      <w:marLeft w:val="0"/>
                      <w:marRight w:val="0"/>
                      <w:marTop w:val="0"/>
                      <w:marBottom w:val="0"/>
                      <w:divBdr>
                        <w:top w:val="none" w:sz="0" w:space="0" w:color="auto"/>
                        <w:left w:val="none" w:sz="0" w:space="0" w:color="auto"/>
                        <w:bottom w:val="none" w:sz="0" w:space="0" w:color="auto"/>
                        <w:right w:val="none" w:sz="0" w:space="0" w:color="auto"/>
                      </w:divBdr>
                    </w:div>
                    <w:div w:id="2059814517">
                      <w:marLeft w:val="0"/>
                      <w:marRight w:val="0"/>
                      <w:marTop w:val="0"/>
                      <w:marBottom w:val="0"/>
                      <w:divBdr>
                        <w:top w:val="none" w:sz="0" w:space="0" w:color="auto"/>
                        <w:left w:val="none" w:sz="0" w:space="0" w:color="auto"/>
                        <w:bottom w:val="none" w:sz="0" w:space="0" w:color="auto"/>
                        <w:right w:val="none" w:sz="0" w:space="0" w:color="auto"/>
                      </w:divBdr>
                    </w:div>
                    <w:div w:id="317080564">
                      <w:marLeft w:val="0"/>
                      <w:marRight w:val="0"/>
                      <w:marTop w:val="0"/>
                      <w:marBottom w:val="0"/>
                      <w:divBdr>
                        <w:top w:val="none" w:sz="0" w:space="0" w:color="auto"/>
                        <w:left w:val="none" w:sz="0" w:space="0" w:color="auto"/>
                        <w:bottom w:val="none" w:sz="0" w:space="0" w:color="auto"/>
                        <w:right w:val="none" w:sz="0" w:space="0" w:color="auto"/>
                      </w:divBdr>
                      <w:divsChild>
                        <w:div w:id="1828548059">
                          <w:marLeft w:val="0"/>
                          <w:marRight w:val="0"/>
                          <w:marTop w:val="0"/>
                          <w:marBottom w:val="0"/>
                          <w:divBdr>
                            <w:top w:val="none" w:sz="0" w:space="0" w:color="auto"/>
                            <w:left w:val="none" w:sz="0" w:space="0" w:color="auto"/>
                            <w:bottom w:val="none" w:sz="0" w:space="0" w:color="auto"/>
                            <w:right w:val="none" w:sz="0" w:space="0" w:color="auto"/>
                          </w:divBdr>
                          <w:divsChild>
                            <w:div w:id="3337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173945">
      <w:bodyDiv w:val="1"/>
      <w:marLeft w:val="0"/>
      <w:marRight w:val="0"/>
      <w:marTop w:val="0"/>
      <w:marBottom w:val="0"/>
      <w:divBdr>
        <w:top w:val="none" w:sz="0" w:space="0" w:color="auto"/>
        <w:left w:val="none" w:sz="0" w:space="0" w:color="auto"/>
        <w:bottom w:val="none" w:sz="0" w:space="0" w:color="auto"/>
        <w:right w:val="none" w:sz="0" w:space="0" w:color="auto"/>
      </w:divBdr>
      <w:divsChild>
        <w:div w:id="1277250611">
          <w:marLeft w:val="0"/>
          <w:marRight w:val="0"/>
          <w:marTop w:val="0"/>
          <w:marBottom w:val="0"/>
          <w:divBdr>
            <w:top w:val="none" w:sz="0" w:space="0" w:color="auto"/>
            <w:left w:val="none" w:sz="0" w:space="0" w:color="auto"/>
            <w:bottom w:val="none" w:sz="0" w:space="0" w:color="auto"/>
            <w:right w:val="none" w:sz="0" w:space="0" w:color="auto"/>
          </w:divBdr>
          <w:divsChild>
            <w:div w:id="2081707823">
              <w:marLeft w:val="0"/>
              <w:marRight w:val="0"/>
              <w:marTop w:val="0"/>
              <w:marBottom w:val="0"/>
              <w:divBdr>
                <w:top w:val="none" w:sz="0" w:space="0" w:color="auto"/>
                <w:left w:val="none" w:sz="0" w:space="0" w:color="auto"/>
                <w:bottom w:val="none" w:sz="0" w:space="0" w:color="auto"/>
                <w:right w:val="none" w:sz="0" w:space="0" w:color="auto"/>
              </w:divBdr>
              <w:divsChild>
                <w:div w:id="1002053854">
                  <w:marLeft w:val="225"/>
                  <w:marRight w:val="225"/>
                  <w:marTop w:val="225"/>
                  <w:marBottom w:val="225"/>
                  <w:divBdr>
                    <w:top w:val="none" w:sz="0" w:space="0" w:color="auto"/>
                    <w:left w:val="none" w:sz="0" w:space="0" w:color="auto"/>
                    <w:bottom w:val="none" w:sz="0" w:space="0" w:color="auto"/>
                    <w:right w:val="none" w:sz="0" w:space="0" w:color="auto"/>
                  </w:divBdr>
                  <w:divsChild>
                    <w:div w:id="361324244">
                      <w:marLeft w:val="0"/>
                      <w:marRight w:val="0"/>
                      <w:marTop w:val="0"/>
                      <w:marBottom w:val="0"/>
                      <w:divBdr>
                        <w:top w:val="none" w:sz="0" w:space="0" w:color="auto"/>
                        <w:left w:val="none" w:sz="0" w:space="0" w:color="auto"/>
                        <w:bottom w:val="none" w:sz="0" w:space="0" w:color="auto"/>
                        <w:right w:val="none" w:sz="0" w:space="0" w:color="auto"/>
                      </w:divBdr>
                      <w:divsChild>
                        <w:div w:id="84766760">
                          <w:marLeft w:val="0"/>
                          <w:marRight w:val="0"/>
                          <w:marTop w:val="0"/>
                          <w:marBottom w:val="0"/>
                          <w:divBdr>
                            <w:top w:val="none" w:sz="0" w:space="0" w:color="auto"/>
                            <w:left w:val="none" w:sz="0" w:space="0" w:color="auto"/>
                            <w:bottom w:val="none" w:sz="0" w:space="0" w:color="auto"/>
                            <w:right w:val="none" w:sz="0" w:space="0" w:color="auto"/>
                          </w:divBdr>
                          <w:divsChild>
                            <w:div w:id="5794160">
                              <w:marLeft w:val="0"/>
                              <w:marRight w:val="0"/>
                              <w:marTop w:val="0"/>
                              <w:marBottom w:val="0"/>
                              <w:divBdr>
                                <w:top w:val="none" w:sz="0" w:space="0" w:color="auto"/>
                                <w:left w:val="none" w:sz="0" w:space="0" w:color="auto"/>
                                <w:bottom w:val="none" w:sz="0" w:space="0" w:color="auto"/>
                                <w:right w:val="none" w:sz="0" w:space="0" w:color="auto"/>
                              </w:divBdr>
                              <w:divsChild>
                                <w:div w:id="1380208578">
                                  <w:marLeft w:val="0"/>
                                  <w:marRight w:val="0"/>
                                  <w:marTop w:val="0"/>
                                  <w:marBottom w:val="0"/>
                                  <w:divBdr>
                                    <w:top w:val="none" w:sz="0" w:space="0" w:color="auto"/>
                                    <w:left w:val="none" w:sz="0" w:space="0" w:color="auto"/>
                                    <w:bottom w:val="none" w:sz="0" w:space="0" w:color="auto"/>
                                    <w:right w:val="none" w:sz="0" w:space="0" w:color="auto"/>
                                  </w:divBdr>
                                </w:div>
                                <w:div w:id="155087406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82453799">
                          <w:marLeft w:val="0"/>
                          <w:marRight w:val="3375"/>
                          <w:marTop w:val="150"/>
                          <w:marBottom w:val="0"/>
                          <w:divBdr>
                            <w:top w:val="single" w:sz="6" w:space="4" w:color="CCCCCC"/>
                            <w:left w:val="none" w:sz="0" w:space="0" w:color="auto"/>
                            <w:bottom w:val="single" w:sz="6" w:space="4" w:color="CCCCCC"/>
                            <w:right w:val="none" w:sz="0" w:space="0" w:color="auto"/>
                          </w:divBdr>
                        </w:div>
                        <w:div w:id="1799956580">
                          <w:marLeft w:val="0"/>
                          <w:marRight w:val="3375"/>
                          <w:marTop w:val="75"/>
                          <w:marBottom w:val="0"/>
                          <w:divBdr>
                            <w:top w:val="none" w:sz="0" w:space="0" w:color="auto"/>
                            <w:left w:val="none" w:sz="0" w:space="0" w:color="auto"/>
                            <w:bottom w:val="none" w:sz="0" w:space="0" w:color="auto"/>
                            <w:right w:val="none" w:sz="0" w:space="0" w:color="auto"/>
                          </w:divBdr>
                        </w:div>
                      </w:divsChild>
                    </w:div>
                    <w:div w:id="413432528">
                      <w:marLeft w:val="0"/>
                      <w:marRight w:val="0"/>
                      <w:marTop w:val="75"/>
                      <w:marBottom w:val="0"/>
                      <w:divBdr>
                        <w:top w:val="none" w:sz="0" w:space="0" w:color="auto"/>
                        <w:left w:val="none" w:sz="0" w:space="0" w:color="auto"/>
                        <w:bottom w:val="none" w:sz="0" w:space="0" w:color="auto"/>
                        <w:right w:val="none" w:sz="0" w:space="0" w:color="auto"/>
                      </w:divBdr>
                      <w:divsChild>
                        <w:div w:id="523901840">
                          <w:marLeft w:val="0"/>
                          <w:marRight w:val="0"/>
                          <w:marTop w:val="0"/>
                          <w:marBottom w:val="0"/>
                          <w:divBdr>
                            <w:top w:val="none" w:sz="0" w:space="0" w:color="auto"/>
                            <w:left w:val="none" w:sz="0" w:space="0" w:color="auto"/>
                            <w:bottom w:val="none" w:sz="0" w:space="0" w:color="auto"/>
                            <w:right w:val="none" w:sz="0" w:space="0" w:color="auto"/>
                          </w:divBdr>
                        </w:div>
                        <w:div w:id="17449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875157">
      <w:bodyDiv w:val="1"/>
      <w:marLeft w:val="0"/>
      <w:marRight w:val="0"/>
      <w:marTop w:val="0"/>
      <w:marBottom w:val="0"/>
      <w:divBdr>
        <w:top w:val="none" w:sz="0" w:space="0" w:color="auto"/>
        <w:left w:val="none" w:sz="0" w:space="0" w:color="auto"/>
        <w:bottom w:val="none" w:sz="0" w:space="0" w:color="auto"/>
        <w:right w:val="none" w:sz="0" w:space="0" w:color="auto"/>
      </w:divBdr>
      <w:divsChild>
        <w:div w:id="2098020913">
          <w:marLeft w:val="0"/>
          <w:marRight w:val="0"/>
          <w:marTop w:val="0"/>
          <w:marBottom w:val="0"/>
          <w:divBdr>
            <w:top w:val="none" w:sz="0" w:space="0" w:color="auto"/>
            <w:left w:val="none" w:sz="0" w:space="0" w:color="auto"/>
            <w:bottom w:val="none" w:sz="0" w:space="0" w:color="auto"/>
            <w:right w:val="none" w:sz="0" w:space="0" w:color="auto"/>
          </w:divBdr>
          <w:divsChild>
            <w:div w:id="374165018">
              <w:marLeft w:val="0"/>
              <w:marRight w:val="0"/>
              <w:marTop w:val="0"/>
              <w:marBottom w:val="0"/>
              <w:divBdr>
                <w:top w:val="none" w:sz="0" w:space="0" w:color="auto"/>
                <w:left w:val="none" w:sz="0" w:space="0" w:color="auto"/>
                <w:bottom w:val="none" w:sz="0" w:space="0" w:color="auto"/>
                <w:right w:val="none" w:sz="0" w:space="0" w:color="auto"/>
              </w:divBdr>
              <w:divsChild>
                <w:div w:id="1211570031">
                  <w:marLeft w:val="0"/>
                  <w:marRight w:val="0"/>
                  <w:marTop w:val="0"/>
                  <w:marBottom w:val="0"/>
                  <w:divBdr>
                    <w:top w:val="none" w:sz="0" w:space="0" w:color="auto"/>
                    <w:left w:val="none" w:sz="0" w:space="0" w:color="auto"/>
                    <w:bottom w:val="none" w:sz="0" w:space="0" w:color="auto"/>
                    <w:right w:val="none" w:sz="0" w:space="0" w:color="auto"/>
                  </w:divBdr>
                </w:div>
              </w:divsChild>
            </w:div>
            <w:div w:id="1043015035">
              <w:marLeft w:val="0"/>
              <w:marRight w:val="0"/>
              <w:marTop w:val="0"/>
              <w:marBottom w:val="0"/>
              <w:divBdr>
                <w:top w:val="none" w:sz="0" w:space="0" w:color="auto"/>
                <w:left w:val="none" w:sz="0" w:space="0" w:color="auto"/>
                <w:bottom w:val="none" w:sz="0" w:space="0" w:color="auto"/>
                <w:right w:val="none" w:sz="0" w:space="0" w:color="auto"/>
              </w:divBdr>
              <w:divsChild>
                <w:div w:id="677192154">
                  <w:marLeft w:val="0"/>
                  <w:marRight w:val="0"/>
                  <w:marTop w:val="0"/>
                  <w:marBottom w:val="0"/>
                  <w:divBdr>
                    <w:top w:val="none" w:sz="0" w:space="0" w:color="auto"/>
                    <w:left w:val="none" w:sz="0" w:space="0" w:color="auto"/>
                    <w:bottom w:val="none" w:sz="0" w:space="0" w:color="auto"/>
                    <w:right w:val="none" w:sz="0" w:space="0" w:color="auto"/>
                  </w:divBdr>
                  <w:divsChild>
                    <w:div w:id="1173372406">
                      <w:marLeft w:val="0"/>
                      <w:marRight w:val="0"/>
                      <w:marTop w:val="0"/>
                      <w:marBottom w:val="0"/>
                      <w:divBdr>
                        <w:top w:val="none" w:sz="0" w:space="0" w:color="auto"/>
                        <w:left w:val="none" w:sz="0" w:space="0" w:color="auto"/>
                        <w:bottom w:val="none" w:sz="0" w:space="0" w:color="auto"/>
                        <w:right w:val="none" w:sz="0" w:space="0" w:color="auto"/>
                      </w:divBdr>
                      <w:divsChild>
                        <w:div w:id="1324510124">
                          <w:marLeft w:val="0"/>
                          <w:marRight w:val="0"/>
                          <w:marTop w:val="0"/>
                          <w:marBottom w:val="0"/>
                          <w:divBdr>
                            <w:top w:val="none" w:sz="0" w:space="0" w:color="auto"/>
                            <w:left w:val="none" w:sz="0" w:space="0" w:color="auto"/>
                            <w:bottom w:val="none" w:sz="0" w:space="0" w:color="auto"/>
                            <w:right w:val="none" w:sz="0" w:space="0" w:color="auto"/>
                          </w:divBdr>
                        </w:div>
                        <w:div w:id="2056007785">
                          <w:marLeft w:val="0"/>
                          <w:marRight w:val="0"/>
                          <w:marTop w:val="0"/>
                          <w:marBottom w:val="0"/>
                          <w:divBdr>
                            <w:top w:val="none" w:sz="0" w:space="0" w:color="auto"/>
                            <w:left w:val="none" w:sz="0" w:space="0" w:color="auto"/>
                            <w:bottom w:val="none" w:sz="0" w:space="0" w:color="auto"/>
                            <w:right w:val="none" w:sz="0" w:space="0" w:color="auto"/>
                          </w:divBdr>
                          <w:divsChild>
                            <w:div w:id="256793983">
                              <w:marLeft w:val="0"/>
                              <w:marRight w:val="0"/>
                              <w:marTop w:val="0"/>
                              <w:marBottom w:val="0"/>
                              <w:divBdr>
                                <w:top w:val="none" w:sz="0" w:space="0" w:color="auto"/>
                                <w:left w:val="none" w:sz="0" w:space="0" w:color="auto"/>
                                <w:bottom w:val="none" w:sz="0" w:space="0" w:color="auto"/>
                                <w:right w:val="none" w:sz="0" w:space="0" w:color="auto"/>
                              </w:divBdr>
                              <w:divsChild>
                                <w:div w:id="1329333189">
                                  <w:marLeft w:val="0"/>
                                  <w:marRight w:val="0"/>
                                  <w:marTop w:val="0"/>
                                  <w:marBottom w:val="0"/>
                                  <w:divBdr>
                                    <w:top w:val="none" w:sz="0" w:space="0" w:color="auto"/>
                                    <w:left w:val="none" w:sz="0" w:space="0" w:color="auto"/>
                                    <w:bottom w:val="none" w:sz="0" w:space="0" w:color="auto"/>
                                    <w:right w:val="none" w:sz="0" w:space="0" w:color="auto"/>
                                  </w:divBdr>
                                  <w:divsChild>
                                    <w:div w:id="1561405878">
                                      <w:marLeft w:val="0"/>
                                      <w:marRight w:val="0"/>
                                      <w:marTop w:val="0"/>
                                      <w:marBottom w:val="0"/>
                                      <w:divBdr>
                                        <w:top w:val="none" w:sz="0" w:space="0" w:color="auto"/>
                                        <w:left w:val="none" w:sz="0" w:space="0" w:color="auto"/>
                                        <w:bottom w:val="none" w:sz="0" w:space="0" w:color="auto"/>
                                        <w:right w:val="none" w:sz="0" w:space="0" w:color="auto"/>
                                      </w:divBdr>
                                      <w:divsChild>
                                        <w:div w:id="743450989">
                                          <w:marLeft w:val="0"/>
                                          <w:marRight w:val="0"/>
                                          <w:marTop w:val="0"/>
                                          <w:marBottom w:val="0"/>
                                          <w:divBdr>
                                            <w:top w:val="none" w:sz="0" w:space="0" w:color="auto"/>
                                            <w:left w:val="none" w:sz="0" w:space="0" w:color="auto"/>
                                            <w:bottom w:val="none" w:sz="0" w:space="0" w:color="auto"/>
                                            <w:right w:val="none" w:sz="0" w:space="0" w:color="auto"/>
                                          </w:divBdr>
                                          <w:divsChild>
                                            <w:div w:id="899290051">
                                              <w:marLeft w:val="0"/>
                                              <w:marRight w:val="0"/>
                                              <w:marTop w:val="0"/>
                                              <w:marBottom w:val="0"/>
                                              <w:divBdr>
                                                <w:top w:val="none" w:sz="0" w:space="0" w:color="auto"/>
                                                <w:left w:val="none" w:sz="0" w:space="0" w:color="auto"/>
                                                <w:bottom w:val="none" w:sz="0" w:space="0" w:color="auto"/>
                                                <w:right w:val="none" w:sz="0" w:space="0" w:color="auto"/>
                                              </w:divBdr>
                                              <w:divsChild>
                                                <w:div w:id="1631858572">
                                                  <w:marLeft w:val="0"/>
                                                  <w:marRight w:val="0"/>
                                                  <w:marTop w:val="0"/>
                                                  <w:marBottom w:val="0"/>
                                                  <w:divBdr>
                                                    <w:top w:val="none" w:sz="0" w:space="0" w:color="auto"/>
                                                    <w:left w:val="none" w:sz="0" w:space="0" w:color="auto"/>
                                                    <w:bottom w:val="none" w:sz="0" w:space="0" w:color="auto"/>
                                                    <w:right w:val="none" w:sz="0" w:space="0" w:color="auto"/>
                                                  </w:divBdr>
                                                  <w:divsChild>
                                                    <w:div w:id="100258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830273">
                                  <w:marLeft w:val="0"/>
                                  <w:marRight w:val="0"/>
                                  <w:marTop w:val="0"/>
                                  <w:marBottom w:val="0"/>
                                  <w:divBdr>
                                    <w:top w:val="none" w:sz="0" w:space="0" w:color="auto"/>
                                    <w:left w:val="none" w:sz="0" w:space="0" w:color="auto"/>
                                    <w:bottom w:val="none" w:sz="0" w:space="0" w:color="auto"/>
                                    <w:right w:val="none" w:sz="0" w:space="0" w:color="auto"/>
                                  </w:divBdr>
                                  <w:divsChild>
                                    <w:div w:id="731538244">
                                      <w:marLeft w:val="0"/>
                                      <w:marRight w:val="0"/>
                                      <w:marTop w:val="0"/>
                                      <w:marBottom w:val="0"/>
                                      <w:divBdr>
                                        <w:top w:val="none" w:sz="0" w:space="0" w:color="auto"/>
                                        <w:left w:val="none" w:sz="0" w:space="0" w:color="auto"/>
                                        <w:bottom w:val="none" w:sz="0" w:space="0" w:color="auto"/>
                                        <w:right w:val="none" w:sz="0" w:space="0" w:color="auto"/>
                                      </w:divBdr>
                                    </w:div>
                                  </w:divsChild>
                                </w:div>
                                <w:div w:id="954601083">
                                  <w:marLeft w:val="0"/>
                                  <w:marRight w:val="0"/>
                                  <w:marTop w:val="0"/>
                                  <w:marBottom w:val="0"/>
                                  <w:divBdr>
                                    <w:top w:val="none" w:sz="0" w:space="0" w:color="auto"/>
                                    <w:left w:val="none" w:sz="0" w:space="0" w:color="auto"/>
                                    <w:bottom w:val="none" w:sz="0" w:space="0" w:color="auto"/>
                                    <w:right w:val="none" w:sz="0" w:space="0" w:color="auto"/>
                                  </w:divBdr>
                                  <w:divsChild>
                                    <w:div w:id="1179584643">
                                      <w:marLeft w:val="0"/>
                                      <w:marRight w:val="0"/>
                                      <w:marTop w:val="0"/>
                                      <w:marBottom w:val="0"/>
                                      <w:divBdr>
                                        <w:top w:val="none" w:sz="0" w:space="0" w:color="auto"/>
                                        <w:left w:val="none" w:sz="0" w:space="0" w:color="auto"/>
                                        <w:bottom w:val="none" w:sz="0" w:space="0" w:color="auto"/>
                                        <w:right w:val="none" w:sz="0" w:space="0" w:color="auto"/>
                                      </w:divBdr>
                                    </w:div>
                                    <w:div w:id="63528378">
                                      <w:marLeft w:val="0"/>
                                      <w:marRight w:val="0"/>
                                      <w:marTop w:val="0"/>
                                      <w:marBottom w:val="0"/>
                                      <w:divBdr>
                                        <w:top w:val="none" w:sz="0" w:space="0" w:color="auto"/>
                                        <w:left w:val="none" w:sz="0" w:space="0" w:color="auto"/>
                                        <w:bottom w:val="none" w:sz="0" w:space="0" w:color="auto"/>
                                        <w:right w:val="none" w:sz="0" w:space="0" w:color="auto"/>
                                      </w:divBdr>
                                    </w:div>
                                    <w:div w:id="1144158176">
                                      <w:marLeft w:val="0"/>
                                      <w:marRight w:val="0"/>
                                      <w:marTop w:val="0"/>
                                      <w:marBottom w:val="0"/>
                                      <w:divBdr>
                                        <w:top w:val="none" w:sz="0" w:space="0" w:color="auto"/>
                                        <w:left w:val="none" w:sz="0" w:space="0" w:color="auto"/>
                                        <w:bottom w:val="none" w:sz="0" w:space="0" w:color="auto"/>
                                        <w:right w:val="none" w:sz="0" w:space="0" w:color="auto"/>
                                      </w:divBdr>
                                    </w:div>
                                    <w:div w:id="1958632274">
                                      <w:marLeft w:val="0"/>
                                      <w:marRight w:val="0"/>
                                      <w:marTop w:val="0"/>
                                      <w:marBottom w:val="0"/>
                                      <w:divBdr>
                                        <w:top w:val="none" w:sz="0" w:space="0" w:color="auto"/>
                                        <w:left w:val="none" w:sz="0" w:space="0" w:color="auto"/>
                                        <w:bottom w:val="none" w:sz="0" w:space="0" w:color="auto"/>
                                        <w:right w:val="none" w:sz="0" w:space="0" w:color="auto"/>
                                      </w:divBdr>
                                    </w:div>
                                    <w:div w:id="2094429273">
                                      <w:marLeft w:val="0"/>
                                      <w:marRight w:val="0"/>
                                      <w:marTop w:val="0"/>
                                      <w:marBottom w:val="0"/>
                                      <w:divBdr>
                                        <w:top w:val="none" w:sz="0" w:space="0" w:color="auto"/>
                                        <w:left w:val="none" w:sz="0" w:space="0" w:color="auto"/>
                                        <w:bottom w:val="none" w:sz="0" w:space="0" w:color="auto"/>
                                        <w:right w:val="none" w:sz="0" w:space="0" w:color="auto"/>
                                      </w:divBdr>
                                    </w:div>
                                    <w:div w:id="1010789054">
                                      <w:marLeft w:val="0"/>
                                      <w:marRight w:val="0"/>
                                      <w:marTop w:val="0"/>
                                      <w:marBottom w:val="0"/>
                                      <w:divBdr>
                                        <w:top w:val="none" w:sz="0" w:space="0" w:color="auto"/>
                                        <w:left w:val="none" w:sz="0" w:space="0" w:color="auto"/>
                                        <w:bottom w:val="none" w:sz="0" w:space="0" w:color="auto"/>
                                        <w:right w:val="none" w:sz="0" w:space="0" w:color="auto"/>
                                      </w:divBdr>
                                      <w:divsChild>
                                        <w:div w:id="658769525">
                                          <w:marLeft w:val="0"/>
                                          <w:marRight w:val="0"/>
                                          <w:marTop w:val="0"/>
                                          <w:marBottom w:val="0"/>
                                          <w:divBdr>
                                            <w:top w:val="none" w:sz="0" w:space="0" w:color="auto"/>
                                            <w:left w:val="none" w:sz="0" w:space="0" w:color="auto"/>
                                            <w:bottom w:val="none" w:sz="0" w:space="0" w:color="auto"/>
                                            <w:right w:val="none" w:sz="0" w:space="0" w:color="auto"/>
                                          </w:divBdr>
                                        </w:div>
                                      </w:divsChild>
                                    </w:div>
                                    <w:div w:id="8383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131593">
      <w:bodyDiv w:val="1"/>
      <w:marLeft w:val="0"/>
      <w:marRight w:val="0"/>
      <w:marTop w:val="0"/>
      <w:marBottom w:val="0"/>
      <w:divBdr>
        <w:top w:val="none" w:sz="0" w:space="0" w:color="auto"/>
        <w:left w:val="none" w:sz="0" w:space="0" w:color="auto"/>
        <w:bottom w:val="none" w:sz="0" w:space="0" w:color="auto"/>
        <w:right w:val="none" w:sz="0" w:space="0" w:color="auto"/>
      </w:divBdr>
      <w:divsChild>
        <w:div w:id="1737438615">
          <w:marLeft w:val="0"/>
          <w:marRight w:val="0"/>
          <w:marTop w:val="0"/>
          <w:marBottom w:val="0"/>
          <w:divBdr>
            <w:top w:val="none" w:sz="0" w:space="0" w:color="auto"/>
            <w:left w:val="none" w:sz="0" w:space="0" w:color="auto"/>
            <w:bottom w:val="none" w:sz="0" w:space="0" w:color="auto"/>
            <w:right w:val="none" w:sz="0" w:space="0" w:color="auto"/>
          </w:divBdr>
          <w:divsChild>
            <w:div w:id="1191649492">
              <w:marLeft w:val="0"/>
              <w:marRight w:val="0"/>
              <w:marTop w:val="0"/>
              <w:marBottom w:val="0"/>
              <w:divBdr>
                <w:top w:val="none" w:sz="0" w:space="0" w:color="auto"/>
                <w:left w:val="none" w:sz="0" w:space="0" w:color="auto"/>
                <w:bottom w:val="none" w:sz="0" w:space="0" w:color="auto"/>
                <w:right w:val="none" w:sz="0" w:space="0" w:color="auto"/>
              </w:divBdr>
              <w:divsChild>
                <w:div w:id="1755129720">
                  <w:marLeft w:val="225"/>
                  <w:marRight w:val="225"/>
                  <w:marTop w:val="225"/>
                  <w:marBottom w:val="225"/>
                  <w:divBdr>
                    <w:top w:val="none" w:sz="0" w:space="0" w:color="auto"/>
                    <w:left w:val="none" w:sz="0" w:space="0" w:color="auto"/>
                    <w:bottom w:val="none" w:sz="0" w:space="0" w:color="auto"/>
                    <w:right w:val="none" w:sz="0" w:space="0" w:color="auto"/>
                  </w:divBdr>
                  <w:divsChild>
                    <w:div w:id="1442647956">
                      <w:marLeft w:val="0"/>
                      <w:marRight w:val="0"/>
                      <w:marTop w:val="0"/>
                      <w:marBottom w:val="0"/>
                      <w:divBdr>
                        <w:top w:val="none" w:sz="0" w:space="0" w:color="auto"/>
                        <w:left w:val="none" w:sz="0" w:space="0" w:color="auto"/>
                        <w:bottom w:val="none" w:sz="0" w:space="0" w:color="auto"/>
                        <w:right w:val="none" w:sz="0" w:space="0" w:color="auto"/>
                      </w:divBdr>
                      <w:divsChild>
                        <w:div w:id="1010181848">
                          <w:marLeft w:val="0"/>
                          <w:marRight w:val="0"/>
                          <w:marTop w:val="0"/>
                          <w:marBottom w:val="0"/>
                          <w:divBdr>
                            <w:top w:val="none" w:sz="0" w:space="0" w:color="auto"/>
                            <w:left w:val="none" w:sz="0" w:space="0" w:color="auto"/>
                            <w:bottom w:val="none" w:sz="0" w:space="0" w:color="auto"/>
                            <w:right w:val="none" w:sz="0" w:space="0" w:color="auto"/>
                          </w:divBdr>
                          <w:divsChild>
                            <w:div w:id="2092582445">
                              <w:marLeft w:val="0"/>
                              <w:marRight w:val="0"/>
                              <w:marTop w:val="0"/>
                              <w:marBottom w:val="0"/>
                              <w:divBdr>
                                <w:top w:val="none" w:sz="0" w:space="0" w:color="auto"/>
                                <w:left w:val="none" w:sz="0" w:space="0" w:color="auto"/>
                                <w:bottom w:val="none" w:sz="0" w:space="0" w:color="auto"/>
                                <w:right w:val="none" w:sz="0" w:space="0" w:color="auto"/>
                              </w:divBdr>
                              <w:divsChild>
                                <w:div w:id="1932157230">
                                  <w:marLeft w:val="0"/>
                                  <w:marRight w:val="0"/>
                                  <w:marTop w:val="0"/>
                                  <w:marBottom w:val="0"/>
                                  <w:divBdr>
                                    <w:top w:val="none" w:sz="0" w:space="0" w:color="auto"/>
                                    <w:left w:val="none" w:sz="0" w:space="0" w:color="auto"/>
                                    <w:bottom w:val="none" w:sz="0" w:space="0" w:color="auto"/>
                                    <w:right w:val="none" w:sz="0" w:space="0" w:color="auto"/>
                                  </w:divBdr>
                                </w:div>
                                <w:div w:id="123404568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474952876">
                          <w:marLeft w:val="0"/>
                          <w:marRight w:val="3375"/>
                          <w:marTop w:val="150"/>
                          <w:marBottom w:val="0"/>
                          <w:divBdr>
                            <w:top w:val="single" w:sz="6" w:space="4" w:color="CCCCCC"/>
                            <w:left w:val="none" w:sz="0" w:space="0" w:color="auto"/>
                            <w:bottom w:val="single" w:sz="6" w:space="4" w:color="CCCCCC"/>
                            <w:right w:val="none" w:sz="0" w:space="0" w:color="auto"/>
                          </w:divBdr>
                          <w:divsChild>
                            <w:div w:id="1235821705">
                              <w:marLeft w:val="0"/>
                              <w:marRight w:val="0"/>
                              <w:marTop w:val="150"/>
                              <w:marBottom w:val="0"/>
                              <w:divBdr>
                                <w:top w:val="none" w:sz="0" w:space="0" w:color="auto"/>
                                <w:left w:val="none" w:sz="0" w:space="0" w:color="auto"/>
                                <w:bottom w:val="none" w:sz="0" w:space="0" w:color="auto"/>
                                <w:right w:val="none" w:sz="0" w:space="0" w:color="auto"/>
                              </w:divBdr>
                            </w:div>
                          </w:divsChild>
                        </w:div>
                        <w:div w:id="788084992">
                          <w:marLeft w:val="0"/>
                          <w:marRight w:val="3375"/>
                          <w:marTop w:val="75"/>
                          <w:marBottom w:val="0"/>
                          <w:divBdr>
                            <w:top w:val="none" w:sz="0" w:space="0" w:color="auto"/>
                            <w:left w:val="none" w:sz="0" w:space="0" w:color="auto"/>
                            <w:bottom w:val="none" w:sz="0" w:space="0" w:color="auto"/>
                            <w:right w:val="none" w:sz="0" w:space="0" w:color="auto"/>
                          </w:divBdr>
                        </w:div>
                      </w:divsChild>
                    </w:div>
                    <w:div w:id="1888108718">
                      <w:marLeft w:val="0"/>
                      <w:marRight w:val="0"/>
                      <w:marTop w:val="75"/>
                      <w:marBottom w:val="0"/>
                      <w:divBdr>
                        <w:top w:val="none" w:sz="0" w:space="0" w:color="auto"/>
                        <w:left w:val="none" w:sz="0" w:space="0" w:color="auto"/>
                        <w:bottom w:val="none" w:sz="0" w:space="0" w:color="auto"/>
                        <w:right w:val="none" w:sz="0" w:space="0" w:color="auto"/>
                      </w:divBdr>
                      <w:divsChild>
                        <w:div w:id="506483153">
                          <w:marLeft w:val="0"/>
                          <w:marRight w:val="0"/>
                          <w:marTop w:val="0"/>
                          <w:marBottom w:val="0"/>
                          <w:divBdr>
                            <w:top w:val="none" w:sz="0" w:space="0" w:color="auto"/>
                            <w:left w:val="none" w:sz="0" w:space="0" w:color="auto"/>
                            <w:bottom w:val="none" w:sz="0" w:space="0" w:color="auto"/>
                            <w:right w:val="none" w:sz="0" w:space="0" w:color="auto"/>
                          </w:divBdr>
                        </w:div>
                        <w:div w:id="191354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13972">
      <w:marLeft w:val="0"/>
      <w:marRight w:val="0"/>
      <w:marTop w:val="0"/>
      <w:marBottom w:val="0"/>
      <w:divBdr>
        <w:top w:val="none" w:sz="0" w:space="0" w:color="auto"/>
        <w:left w:val="none" w:sz="0" w:space="0" w:color="auto"/>
        <w:bottom w:val="none" w:sz="0" w:space="0" w:color="auto"/>
        <w:right w:val="none" w:sz="0" w:space="0" w:color="auto"/>
      </w:divBdr>
    </w:div>
    <w:div w:id="1837257563">
      <w:bodyDiv w:val="1"/>
      <w:marLeft w:val="0"/>
      <w:marRight w:val="0"/>
      <w:marTop w:val="0"/>
      <w:marBottom w:val="0"/>
      <w:divBdr>
        <w:top w:val="none" w:sz="0" w:space="0" w:color="auto"/>
        <w:left w:val="none" w:sz="0" w:space="0" w:color="auto"/>
        <w:bottom w:val="none" w:sz="0" w:space="0" w:color="auto"/>
        <w:right w:val="none" w:sz="0" w:space="0" w:color="auto"/>
      </w:divBdr>
      <w:divsChild>
        <w:div w:id="1807428333">
          <w:marLeft w:val="0"/>
          <w:marRight w:val="0"/>
          <w:marTop w:val="0"/>
          <w:marBottom w:val="0"/>
          <w:divBdr>
            <w:top w:val="none" w:sz="0" w:space="0" w:color="auto"/>
            <w:left w:val="none" w:sz="0" w:space="0" w:color="auto"/>
            <w:bottom w:val="none" w:sz="0" w:space="0" w:color="auto"/>
            <w:right w:val="none" w:sz="0" w:space="0" w:color="auto"/>
          </w:divBdr>
          <w:divsChild>
            <w:div w:id="475683562">
              <w:marLeft w:val="0"/>
              <w:marRight w:val="135"/>
              <w:marTop w:val="0"/>
              <w:marBottom w:val="0"/>
              <w:divBdr>
                <w:top w:val="none" w:sz="0" w:space="0" w:color="auto"/>
                <w:left w:val="single" w:sz="12" w:space="7" w:color="E9E9E9"/>
                <w:bottom w:val="none" w:sz="0" w:space="0" w:color="auto"/>
                <w:right w:val="single" w:sz="12" w:space="7" w:color="E9E9E9"/>
              </w:divBdr>
              <w:divsChild>
                <w:div w:id="529685868">
                  <w:marLeft w:val="0"/>
                  <w:marRight w:val="0"/>
                  <w:marTop w:val="0"/>
                  <w:marBottom w:val="0"/>
                  <w:divBdr>
                    <w:top w:val="none" w:sz="0" w:space="0" w:color="auto"/>
                    <w:left w:val="none" w:sz="0" w:space="0" w:color="auto"/>
                    <w:bottom w:val="none" w:sz="0" w:space="0" w:color="auto"/>
                    <w:right w:val="none" w:sz="0" w:space="0" w:color="auto"/>
                  </w:divBdr>
                </w:div>
                <w:div w:id="1392733744">
                  <w:marLeft w:val="0"/>
                  <w:marRight w:val="0"/>
                  <w:marTop w:val="150"/>
                  <w:marBottom w:val="210"/>
                  <w:divBdr>
                    <w:top w:val="single" w:sz="12" w:space="3" w:color="CCCCCC"/>
                    <w:left w:val="none" w:sz="0" w:space="0" w:color="auto"/>
                    <w:bottom w:val="none" w:sz="0" w:space="0" w:color="auto"/>
                    <w:right w:val="none" w:sz="0" w:space="0" w:color="auto"/>
                  </w:divBdr>
                  <w:divsChild>
                    <w:div w:id="683098421">
                      <w:marLeft w:val="0"/>
                      <w:marRight w:val="0"/>
                      <w:marTop w:val="0"/>
                      <w:marBottom w:val="0"/>
                      <w:divBdr>
                        <w:top w:val="none" w:sz="0" w:space="0" w:color="auto"/>
                        <w:left w:val="none" w:sz="0" w:space="0" w:color="auto"/>
                        <w:bottom w:val="none" w:sz="0" w:space="0" w:color="auto"/>
                        <w:right w:val="none" w:sz="0" w:space="0" w:color="auto"/>
                      </w:divBdr>
                    </w:div>
                    <w:div w:id="816916064">
                      <w:marLeft w:val="0"/>
                      <w:marRight w:val="0"/>
                      <w:marTop w:val="0"/>
                      <w:marBottom w:val="0"/>
                      <w:divBdr>
                        <w:top w:val="none" w:sz="0" w:space="0" w:color="auto"/>
                        <w:left w:val="none" w:sz="0" w:space="0" w:color="auto"/>
                        <w:bottom w:val="none" w:sz="0" w:space="0" w:color="auto"/>
                        <w:right w:val="none" w:sz="0" w:space="0" w:color="auto"/>
                      </w:divBdr>
                    </w:div>
                  </w:divsChild>
                </w:div>
                <w:div w:id="1254317660">
                  <w:marLeft w:val="0"/>
                  <w:marRight w:val="0"/>
                  <w:marTop w:val="0"/>
                  <w:marBottom w:val="0"/>
                  <w:divBdr>
                    <w:top w:val="none" w:sz="0" w:space="0" w:color="auto"/>
                    <w:left w:val="none" w:sz="0" w:space="0" w:color="auto"/>
                    <w:bottom w:val="none" w:sz="0" w:space="0" w:color="auto"/>
                    <w:right w:val="none" w:sz="0" w:space="0" w:color="auto"/>
                  </w:divBdr>
                </w:div>
                <w:div w:id="181551181">
                  <w:marLeft w:val="0"/>
                  <w:marRight w:val="0"/>
                  <w:marTop w:val="0"/>
                  <w:marBottom w:val="450"/>
                  <w:divBdr>
                    <w:top w:val="none" w:sz="0" w:space="0" w:color="auto"/>
                    <w:left w:val="none" w:sz="0" w:space="0" w:color="auto"/>
                    <w:bottom w:val="none" w:sz="0" w:space="0" w:color="auto"/>
                    <w:right w:val="none" w:sz="0" w:space="0" w:color="auto"/>
                  </w:divBdr>
                </w:div>
                <w:div w:id="705452559">
                  <w:marLeft w:val="0"/>
                  <w:marRight w:val="0"/>
                  <w:marTop w:val="0"/>
                  <w:marBottom w:val="0"/>
                  <w:divBdr>
                    <w:top w:val="none" w:sz="0" w:space="0" w:color="auto"/>
                    <w:left w:val="none" w:sz="0" w:space="0" w:color="auto"/>
                    <w:bottom w:val="none" w:sz="0" w:space="0" w:color="auto"/>
                    <w:right w:val="none" w:sz="0" w:space="0" w:color="auto"/>
                  </w:divBdr>
                  <w:divsChild>
                    <w:div w:id="1779250661">
                      <w:marLeft w:val="0"/>
                      <w:marRight w:val="0"/>
                      <w:marTop w:val="0"/>
                      <w:marBottom w:val="0"/>
                      <w:divBdr>
                        <w:top w:val="single" w:sz="12" w:space="3" w:color="CCCCCC"/>
                        <w:left w:val="none" w:sz="0" w:space="0" w:color="auto"/>
                        <w:bottom w:val="none" w:sz="0" w:space="0" w:color="auto"/>
                        <w:right w:val="none" w:sz="0" w:space="0" w:color="auto"/>
                      </w:divBdr>
                    </w:div>
                  </w:divsChild>
                </w:div>
              </w:divsChild>
            </w:div>
          </w:divsChild>
        </w:div>
      </w:divsChild>
    </w:div>
    <w:div w:id="1842425116">
      <w:bodyDiv w:val="1"/>
      <w:marLeft w:val="0"/>
      <w:marRight w:val="0"/>
      <w:marTop w:val="0"/>
      <w:marBottom w:val="0"/>
      <w:divBdr>
        <w:top w:val="none" w:sz="0" w:space="0" w:color="auto"/>
        <w:left w:val="none" w:sz="0" w:space="0" w:color="auto"/>
        <w:bottom w:val="none" w:sz="0" w:space="0" w:color="auto"/>
        <w:right w:val="none" w:sz="0" w:space="0" w:color="auto"/>
      </w:divBdr>
      <w:divsChild>
        <w:div w:id="2108773381">
          <w:marLeft w:val="0"/>
          <w:marRight w:val="0"/>
          <w:marTop w:val="0"/>
          <w:marBottom w:val="0"/>
          <w:divBdr>
            <w:top w:val="none" w:sz="0" w:space="0" w:color="auto"/>
            <w:left w:val="none" w:sz="0" w:space="0" w:color="auto"/>
            <w:bottom w:val="none" w:sz="0" w:space="0" w:color="auto"/>
            <w:right w:val="none" w:sz="0" w:space="0" w:color="auto"/>
          </w:divBdr>
          <w:divsChild>
            <w:div w:id="268124111">
              <w:marLeft w:val="0"/>
              <w:marRight w:val="0"/>
              <w:marTop w:val="0"/>
              <w:marBottom w:val="0"/>
              <w:divBdr>
                <w:top w:val="none" w:sz="0" w:space="0" w:color="auto"/>
                <w:left w:val="none" w:sz="0" w:space="0" w:color="auto"/>
                <w:bottom w:val="none" w:sz="0" w:space="0" w:color="auto"/>
                <w:right w:val="none" w:sz="0" w:space="0" w:color="auto"/>
              </w:divBdr>
              <w:divsChild>
                <w:div w:id="1815294016">
                  <w:marLeft w:val="0"/>
                  <w:marRight w:val="0"/>
                  <w:marTop w:val="0"/>
                  <w:marBottom w:val="0"/>
                  <w:divBdr>
                    <w:top w:val="none" w:sz="0" w:space="0" w:color="auto"/>
                    <w:left w:val="none" w:sz="0" w:space="0" w:color="auto"/>
                    <w:bottom w:val="none" w:sz="0" w:space="0" w:color="auto"/>
                    <w:right w:val="none" w:sz="0" w:space="0" w:color="auto"/>
                  </w:divBdr>
                  <w:divsChild>
                    <w:div w:id="1550385578">
                      <w:marLeft w:val="0"/>
                      <w:marRight w:val="0"/>
                      <w:marTop w:val="0"/>
                      <w:marBottom w:val="0"/>
                      <w:divBdr>
                        <w:top w:val="none" w:sz="0" w:space="0" w:color="auto"/>
                        <w:left w:val="none" w:sz="0" w:space="0" w:color="auto"/>
                        <w:bottom w:val="none" w:sz="0" w:space="0" w:color="auto"/>
                        <w:right w:val="none" w:sz="0" w:space="0" w:color="auto"/>
                      </w:divBdr>
                      <w:divsChild>
                        <w:div w:id="923800880">
                          <w:marLeft w:val="0"/>
                          <w:marRight w:val="0"/>
                          <w:marTop w:val="0"/>
                          <w:marBottom w:val="0"/>
                          <w:divBdr>
                            <w:top w:val="none" w:sz="0" w:space="0" w:color="auto"/>
                            <w:left w:val="none" w:sz="0" w:space="0" w:color="auto"/>
                            <w:bottom w:val="none" w:sz="0" w:space="0" w:color="auto"/>
                            <w:right w:val="none" w:sz="0" w:space="0" w:color="auto"/>
                          </w:divBdr>
                          <w:divsChild>
                            <w:div w:id="1433864840">
                              <w:marLeft w:val="0"/>
                              <w:marRight w:val="0"/>
                              <w:marTop w:val="0"/>
                              <w:marBottom w:val="0"/>
                              <w:divBdr>
                                <w:top w:val="none" w:sz="0" w:space="0" w:color="auto"/>
                                <w:left w:val="none" w:sz="0" w:space="0" w:color="auto"/>
                                <w:bottom w:val="none" w:sz="0" w:space="0" w:color="auto"/>
                                <w:right w:val="none" w:sz="0" w:space="0" w:color="auto"/>
                              </w:divBdr>
                            </w:div>
                            <w:div w:id="1467623648">
                              <w:marLeft w:val="0"/>
                              <w:marRight w:val="0"/>
                              <w:marTop w:val="0"/>
                              <w:marBottom w:val="0"/>
                              <w:divBdr>
                                <w:top w:val="none" w:sz="0" w:space="0" w:color="auto"/>
                                <w:left w:val="none" w:sz="0" w:space="0" w:color="auto"/>
                                <w:bottom w:val="none" w:sz="0" w:space="0" w:color="auto"/>
                                <w:right w:val="none" w:sz="0" w:space="0" w:color="auto"/>
                              </w:divBdr>
                            </w:div>
                            <w:div w:id="2119526629">
                              <w:marLeft w:val="0"/>
                              <w:marRight w:val="0"/>
                              <w:marTop w:val="0"/>
                              <w:marBottom w:val="0"/>
                              <w:divBdr>
                                <w:top w:val="none" w:sz="0" w:space="0" w:color="auto"/>
                                <w:left w:val="none" w:sz="0" w:space="0" w:color="auto"/>
                                <w:bottom w:val="none" w:sz="0" w:space="0" w:color="auto"/>
                                <w:right w:val="none" w:sz="0" w:space="0" w:color="auto"/>
                              </w:divBdr>
                              <w:divsChild>
                                <w:div w:id="1032726849">
                                  <w:marLeft w:val="0"/>
                                  <w:marRight w:val="0"/>
                                  <w:marTop w:val="0"/>
                                  <w:marBottom w:val="0"/>
                                  <w:divBdr>
                                    <w:top w:val="none" w:sz="0" w:space="0" w:color="auto"/>
                                    <w:left w:val="none" w:sz="0" w:space="0" w:color="auto"/>
                                    <w:bottom w:val="none" w:sz="0" w:space="0" w:color="auto"/>
                                    <w:right w:val="none" w:sz="0" w:space="0" w:color="auto"/>
                                  </w:divBdr>
                                </w:div>
                                <w:div w:id="129023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7356211">
      <w:bodyDiv w:val="1"/>
      <w:marLeft w:val="0"/>
      <w:marRight w:val="0"/>
      <w:marTop w:val="0"/>
      <w:marBottom w:val="0"/>
      <w:divBdr>
        <w:top w:val="none" w:sz="0" w:space="0" w:color="auto"/>
        <w:left w:val="none" w:sz="0" w:space="0" w:color="auto"/>
        <w:bottom w:val="none" w:sz="0" w:space="0" w:color="auto"/>
        <w:right w:val="none" w:sz="0" w:space="0" w:color="auto"/>
      </w:divBdr>
      <w:divsChild>
        <w:div w:id="80957372">
          <w:marLeft w:val="0"/>
          <w:marRight w:val="0"/>
          <w:marTop w:val="0"/>
          <w:marBottom w:val="0"/>
          <w:divBdr>
            <w:top w:val="none" w:sz="0" w:space="0" w:color="auto"/>
            <w:left w:val="none" w:sz="0" w:space="0" w:color="auto"/>
            <w:bottom w:val="none" w:sz="0" w:space="0" w:color="auto"/>
            <w:right w:val="none" w:sz="0" w:space="0" w:color="auto"/>
          </w:divBdr>
          <w:divsChild>
            <w:div w:id="1693071624">
              <w:marLeft w:val="0"/>
              <w:marRight w:val="135"/>
              <w:marTop w:val="0"/>
              <w:marBottom w:val="0"/>
              <w:divBdr>
                <w:top w:val="none" w:sz="0" w:space="0" w:color="auto"/>
                <w:left w:val="single" w:sz="12" w:space="7" w:color="E9E9E9"/>
                <w:bottom w:val="none" w:sz="0" w:space="0" w:color="auto"/>
                <w:right w:val="single" w:sz="12" w:space="7" w:color="E9E9E9"/>
              </w:divBdr>
              <w:divsChild>
                <w:div w:id="164438628">
                  <w:marLeft w:val="0"/>
                  <w:marRight w:val="0"/>
                  <w:marTop w:val="0"/>
                  <w:marBottom w:val="0"/>
                  <w:divBdr>
                    <w:top w:val="none" w:sz="0" w:space="0" w:color="auto"/>
                    <w:left w:val="none" w:sz="0" w:space="0" w:color="auto"/>
                    <w:bottom w:val="none" w:sz="0" w:space="0" w:color="auto"/>
                    <w:right w:val="none" w:sz="0" w:space="0" w:color="auto"/>
                  </w:divBdr>
                </w:div>
                <w:div w:id="1561792513">
                  <w:marLeft w:val="0"/>
                  <w:marRight w:val="0"/>
                  <w:marTop w:val="150"/>
                  <w:marBottom w:val="210"/>
                  <w:divBdr>
                    <w:top w:val="single" w:sz="12" w:space="3" w:color="CCCCCC"/>
                    <w:left w:val="none" w:sz="0" w:space="0" w:color="auto"/>
                    <w:bottom w:val="none" w:sz="0" w:space="0" w:color="auto"/>
                    <w:right w:val="none" w:sz="0" w:space="0" w:color="auto"/>
                  </w:divBdr>
                  <w:divsChild>
                    <w:div w:id="1824541906">
                      <w:marLeft w:val="0"/>
                      <w:marRight w:val="0"/>
                      <w:marTop w:val="0"/>
                      <w:marBottom w:val="0"/>
                      <w:divBdr>
                        <w:top w:val="none" w:sz="0" w:space="0" w:color="auto"/>
                        <w:left w:val="none" w:sz="0" w:space="0" w:color="auto"/>
                        <w:bottom w:val="none" w:sz="0" w:space="0" w:color="auto"/>
                        <w:right w:val="none" w:sz="0" w:space="0" w:color="auto"/>
                      </w:divBdr>
                    </w:div>
                    <w:div w:id="758409619">
                      <w:marLeft w:val="0"/>
                      <w:marRight w:val="0"/>
                      <w:marTop w:val="0"/>
                      <w:marBottom w:val="0"/>
                      <w:divBdr>
                        <w:top w:val="none" w:sz="0" w:space="0" w:color="auto"/>
                        <w:left w:val="none" w:sz="0" w:space="0" w:color="auto"/>
                        <w:bottom w:val="none" w:sz="0" w:space="0" w:color="auto"/>
                        <w:right w:val="none" w:sz="0" w:space="0" w:color="auto"/>
                      </w:divBdr>
                    </w:div>
                  </w:divsChild>
                </w:div>
                <w:div w:id="1946303515">
                  <w:marLeft w:val="0"/>
                  <w:marRight w:val="0"/>
                  <w:marTop w:val="0"/>
                  <w:marBottom w:val="0"/>
                  <w:divBdr>
                    <w:top w:val="none" w:sz="0" w:space="0" w:color="auto"/>
                    <w:left w:val="none" w:sz="0" w:space="0" w:color="auto"/>
                    <w:bottom w:val="none" w:sz="0" w:space="0" w:color="auto"/>
                    <w:right w:val="none" w:sz="0" w:space="0" w:color="auto"/>
                  </w:divBdr>
                </w:div>
                <w:div w:id="191492852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874804844">
      <w:bodyDiv w:val="1"/>
      <w:marLeft w:val="0"/>
      <w:marRight w:val="0"/>
      <w:marTop w:val="0"/>
      <w:marBottom w:val="0"/>
      <w:divBdr>
        <w:top w:val="none" w:sz="0" w:space="0" w:color="auto"/>
        <w:left w:val="none" w:sz="0" w:space="0" w:color="auto"/>
        <w:bottom w:val="none" w:sz="0" w:space="0" w:color="auto"/>
        <w:right w:val="none" w:sz="0" w:space="0" w:color="auto"/>
      </w:divBdr>
      <w:divsChild>
        <w:div w:id="652685135">
          <w:marLeft w:val="0"/>
          <w:marRight w:val="0"/>
          <w:marTop w:val="0"/>
          <w:marBottom w:val="0"/>
          <w:divBdr>
            <w:top w:val="none" w:sz="0" w:space="0" w:color="auto"/>
            <w:left w:val="none" w:sz="0" w:space="0" w:color="auto"/>
            <w:bottom w:val="none" w:sz="0" w:space="0" w:color="auto"/>
            <w:right w:val="none" w:sz="0" w:space="0" w:color="auto"/>
          </w:divBdr>
          <w:divsChild>
            <w:div w:id="1819879014">
              <w:marLeft w:val="0"/>
              <w:marRight w:val="0"/>
              <w:marTop w:val="0"/>
              <w:marBottom w:val="0"/>
              <w:divBdr>
                <w:top w:val="none" w:sz="0" w:space="0" w:color="auto"/>
                <w:left w:val="none" w:sz="0" w:space="0" w:color="auto"/>
                <w:bottom w:val="none" w:sz="0" w:space="0" w:color="auto"/>
                <w:right w:val="none" w:sz="0" w:space="0" w:color="auto"/>
              </w:divBdr>
              <w:divsChild>
                <w:div w:id="1582521483">
                  <w:marLeft w:val="0"/>
                  <w:marRight w:val="0"/>
                  <w:marTop w:val="0"/>
                  <w:marBottom w:val="0"/>
                  <w:divBdr>
                    <w:top w:val="none" w:sz="0" w:space="0" w:color="auto"/>
                    <w:left w:val="none" w:sz="0" w:space="0" w:color="auto"/>
                    <w:bottom w:val="none" w:sz="0" w:space="0" w:color="auto"/>
                    <w:right w:val="none" w:sz="0" w:space="0" w:color="auto"/>
                  </w:divBdr>
                  <w:divsChild>
                    <w:div w:id="11657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30755">
      <w:bodyDiv w:val="1"/>
      <w:marLeft w:val="0"/>
      <w:marRight w:val="0"/>
      <w:marTop w:val="0"/>
      <w:marBottom w:val="0"/>
      <w:divBdr>
        <w:top w:val="none" w:sz="0" w:space="0" w:color="auto"/>
        <w:left w:val="none" w:sz="0" w:space="0" w:color="auto"/>
        <w:bottom w:val="none" w:sz="0" w:space="0" w:color="auto"/>
        <w:right w:val="none" w:sz="0" w:space="0" w:color="auto"/>
      </w:divBdr>
      <w:divsChild>
        <w:div w:id="1590967253">
          <w:marLeft w:val="0"/>
          <w:marRight w:val="0"/>
          <w:marTop w:val="0"/>
          <w:marBottom w:val="0"/>
          <w:divBdr>
            <w:top w:val="none" w:sz="0" w:space="0" w:color="auto"/>
            <w:left w:val="none" w:sz="0" w:space="0" w:color="auto"/>
            <w:bottom w:val="none" w:sz="0" w:space="0" w:color="auto"/>
            <w:right w:val="none" w:sz="0" w:space="0" w:color="auto"/>
          </w:divBdr>
          <w:divsChild>
            <w:div w:id="36591995">
              <w:marLeft w:val="0"/>
              <w:marRight w:val="0"/>
              <w:marTop w:val="0"/>
              <w:marBottom w:val="0"/>
              <w:divBdr>
                <w:top w:val="none" w:sz="0" w:space="0" w:color="auto"/>
                <w:left w:val="none" w:sz="0" w:space="0" w:color="auto"/>
                <w:bottom w:val="none" w:sz="0" w:space="0" w:color="auto"/>
                <w:right w:val="none" w:sz="0" w:space="0" w:color="auto"/>
              </w:divBdr>
              <w:divsChild>
                <w:div w:id="1647779011">
                  <w:marLeft w:val="225"/>
                  <w:marRight w:val="225"/>
                  <w:marTop w:val="225"/>
                  <w:marBottom w:val="225"/>
                  <w:divBdr>
                    <w:top w:val="none" w:sz="0" w:space="0" w:color="auto"/>
                    <w:left w:val="none" w:sz="0" w:space="0" w:color="auto"/>
                    <w:bottom w:val="none" w:sz="0" w:space="0" w:color="auto"/>
                    <w:right w:val="none" w:sz="0" w:space="0" w:color="auto"/>
                  </w:divBdr>
                  <w:divsChild>
                    <w:div w:id="838276285">
                      <w:marLeft w:val="0"/>
                      <w:marRight w:val="0"/>
                      <w:marTop w:val="0"/>
                      <w:marBottom w:val="0"/>
                      <w:divBdr>
                        <w:top w:val="none" w:sz="0" w:space="0" w:color="auto"/>
                        <w:left w:val="none" w:sz="0" w:space="0" w:color="auto"/>
                        <w:bottom w:val="none" w:sz="0" w:space="0" w:color="auto"/>
                        <w:right w:val="none" w:sz="0" w:space="0" w:color="auto"/>
                      </w:divBdr>
                      <w:divsChild>
                        <w:div w:id="2042900341">
                          <w:marLeft w:val="0"/>
                          <w:marRight w:val="0"/>
                          <w:marTop w:val="0"/>
                          <w:marBottom w:val="0"/>
                          <w:divBdr>
                            <w:top w:val="none" w:sz="0" w:space="0" w:color="auto"/>
                            <w:left w:val="none" w:sz="0" w:space="0" w:color="auto"/>
                            <w:bottom w:val="none" w:sz="0" w:space="0" w:color="auto"/>
                            <w:right w:val="none" w:sz="0" w:space="0" w:color="auto"/>
                          </w:divBdr>
                          <w:divsChild>
                            <w:div w:id="1980375836">
                              <w:marLeft w:val="0"/>
                              <w:marRight w:val="0"/>
                              <w:marTop w:val="0"/>
                              <w:marBottom w:val="0"/>
                              <w:divBdr>
                                <w:top w:val="none" w:sz="0" w:space="0" w:color="auto"/>
                                <w:left w:val="none" w:sz="0" w:space="0" w:color="auto"/>
                                <w:bottom w:val="none" w:sz="0" w:space="0" w:color="auto"/>
                                <w:right w:val="none" w:sz="0" w:space="0" w:color="auto"/>
                              </w:divBdr>
                              <w:divsChild>
                                <w:div w:id="2083794537">
                                  <w:marLeft w:val="0"/>
                                  <w:marRight w:val="0"/>
                                  <w:marTop w:val="0"/>
                                  <w:marBottom w:val="0"/>
                                  <w:divBdr>
                                    <w:top w:val="none" w:sz="0" w:space="0" w:color="auto"/>
                                    <w:left w:val="none" w:sz="0" w:space="0" w:color="auto"/>
                                    <w:bottom w:val="none" w:sz="0" w:space="0" w:color="auto"/>
                                    <w:right w:val="none" w:sz="0" w:space="0" w:color="auto"/>
                                  </w:divBdr>
                                </w:div>
                                <w:div w:id="199657128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731078431">
                          <w:marLeft w:val="0"/>
                          <w:marRight w:val="3375"/>
                          <w:marTop w:val="150"/>
                          <w:marBottom w:val="0"/>
                          <w:divBdr>
                            <w:top w:val="single" w:sz="6" w:space="4" w:color="CCCCCC"/>
                            <w:left w:val="none" w:sz="0" w:space="0" w:color="auto"/>
                            <w:bottom w:val="single" w:sz="6" w:space="4" w:color="CCCCCC"/>
                            <w:right w:val="none" w:sz="0" w:space="0" w:color="auto"/>
                          </w:divBdr>
                        </w:div>
                        <w:div w:id="1162044678">
                          <w:marLeft w:val="0"/>
                          <w:marRight w:val="3375"/>
                          <w:marTop w:val="75"/>
                          <w:marBottom w:val="0"/>
                          <w:divBdr>
                            <w:top w:val="none" w:sz="0" w:space="0" w:color="auto"/>
                            <w:left w:val="none" w:sz="0" w:space="0" w:color="auto"/>
                            <w:bottom w:val="none" w:sz="0" w:space="0" w:color="auto"/>
                            <w:right w:val="none" w:sz="0" w:space="0" w:color="auto"/>
                          </w:divBdr>
                        </w:div>
                      </w:divsChild>
                    </w:div>
                    <w:div w:id="575743228">
                      <w:marLeft w:val="0"/>
                      <w:marRight w:val="0"/>
                      <w:marTop w:val="75"/>
                      <w:marBottom w:val="0"/>
                      <w:divBdr>
                        <w:top w:val="none" w:sz="0" w:space="0" w:color="auto"/>
                        <w:left w:val="none" w:sz="0" w:space="0" w:color="auto"/>
                        <w:bottom w:val="none" w:sz="0" w:space="0" w:color="auto"/>
                        <w:right w:val="none" w:sz="0" w:space="0" w:color="auto"/>
                      </w:divBdr>
                      <w:divsChild>
                        <w:div w:id="600987116">
                          <w:marLeft w:val="0"/>
                          <w:marRight w:val="0"/>
                          <w:marTop w:val="0"/>
                          <w:marBottom w:val="0"/>
                          <w:divBdr>
                            <w:top w:val="none" w:sz="0" w:space="0" w:color="auto"/>
                            <w:left w:val="none" w:sz="0" w:space="0" w:color="auto"/>
                            <w:bottom w:val="none" w:sz="0" w:space="0" w:color="auto"/>
                            <w:right w:val="none" w:sz="0" w:space="0" w:color="auto"/>
                          </w:divBdr>
                        </w:div>
                        <w:div w:id="14941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168104">
      <w:bodyDiv w:val="1"/>
      <w:marLeft w:val="0"/>
      <w:marRight w:val="0"/>
      <w:marTop w:val="0"/>
      <w:marBottom w:val="0"/>
      <w:divBdr>
        <w:top w:val="none" w:sz="0" w:space="0" w:color="auto"/>
        <w:left w:val="none" w:sz="0" w:space="0" w:color="auto"/>
        <w:bottom w:val="none" w:sz="0" w:space="0" w:color="auto"/>
        <w:right w:val="none" w:sz="0" w:space="0" w:color="auto"/>
      </w:divBdr>
      <w:divsChild>
        <w:div w:id="1777872091">
          <w:marLeft w:val="0"/>
          <w:marRight w:val="0"/>
          <w:marTop w:val="0"/>
          <w:marBottom w:val="0"/>
          <w:divBdr>
            <w:top w:val="none" w:sz="0" w:space="0" w:color="auto"/>
            <w:left w:val="none" w:sz="0" w:space="0" w:color="auto"/>
            <w:bottom w:val="none" w:sz="0" w:space="0" w:color="auto"/>
            <w:right w:val="none" w:sz="0" w:space="0" w:color="auto"/>
          </w:divBdr>
          <w:divsChild>
            <w:div w:id="471873956">
              <w:marLeft w:val="0"/>
              <w:marRight w:val="135"/>
              <w:marTop w:val="0"/>
              <w:marBottom w:val="0"/>
              <w:divBdr>
                <w:top w:val="none" w:sz="0" w:space="0" w:color="auto"/>
                <w:left w:val="single" w:sz="12" w:space="7" w:color="E9E9E9"/>
                <w:bottom w:val="none" w:sz="0" w:space="0" w:color="auto"/>
                <w:right w:val="single" w:sz="12" w:space="7" w:color="E9E9E9"/>
              </w:divBdr>
              <w:divsChild>
                <w:div w:id="144198905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88405728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74565492">
          <w:marLeft w:val="0"/>
          <w:marRight w:val="0"/>
          <w:marTop w:val="100"/>
          <w:marBottom w:val="100"/>
          <w:divBdr>
            <w:top w:val="none" w:sz="0" w:space="0" w:color="auto"/>
            <w:left w:val="none" w:sz="0" w:space="0" w:color="auto"/>
            <w:bottom w:val="none" w:sz="0" w:space="0" w:color="auto"/>
            <w:right w:val="none" w:sz="0" w:space="0" w:color="auto"/>
          </w:divBdr>
          <w:divsChild>
            <w:div w:id="1079522686">
              <w:marLeft w:val="0"/>
              <w:marRight w:val="0"/>
              <w:marTop w:val="0"/>
              <w:marBottom w:val="0"/>
              <w:divBdr>
                <w:top w:val="single" w:sz="2" w:space="0" w:color="CCCCCC"/>
                <w:left w:val="single" w:sz="2" w:space="0" w:color="CCCCCC"/>
                <w:bottom w:val="single" w:sz="2" w:space="0" w:color="CCCCCC"/>
                <w:right w:val="single" w:sz="2" w:space="0" w:color="CCCCCC"/>
              </w:divBdr>
              <w:divsChild>
                <w:div w:id="1498499883">
                  <w:marLeft w:val="0"/>
                  <w:marRight w:val="0"/>
                  <w:marTop w:val="75"/>
                  <w:marBottom w:val="0"/>
                  <w:divBdr>
                    <w:top w:val="single" w:sz="2" w:space="0" w:color="CCCCCC"/>
                    <w:left w:val="none" w:sz="0" w:space="0" w:color="auto"/>
                    <w:bottom w:val="none" w:sz="0" w:space="0" w:color="auto"/>
                    <w:right w:val="none" w:sz="0" w:space="0" w:color="auto"/>
                  </w:divBdr>
                  <w:divsChild>
                    <w:div w:id="255405975">
                      <w:marLeft w:val="0"/>
                      <w:marRight w:val="0"/>
                      <w:marTop w:val="0"/>
                      <w:marBottom w:val="0"/>
                      <w:divBdr>
                        <w:top w:val="none" w:sz="0" w:space="0" w:color="auto"/>
                        <w:left w:val="none" w:sz="0" w:space="0" w:color="auto"/>
                        <w:bottom w:val="none" w:sz="0" w:space="0" w:color="auto"/>
                        <w:right w:val="none" w:sz="0" w:space="0" w:color="auto"/>
                      </w:divBdr>
                      <w:divsChild>
                        <w:div w:id="832839773">
                          <w:marLeft w:val="2025"/>
                          <w:marRight w:val="6150"/>
                          <w:marTop w:val="0"/>
                          <w:marBottom w:val="0"/>
                          <w:divBdr>
                            <w:top w:val="none" w:sz="0" w:space="0" w:color="auto"/>
                            <w:left w:val="none" w:sz="0" w:space="0" w:color="auto"/>
                            <w:bottom w:val="none" w:sz="0" w:space="0" w:color="auto"/>
                            <w:right w:val="none" w:sz="0" w:space="0" w:color="auto"/>
                          </w:divBdr>
                          <w:divsChild>
                            <w:div w:id="886599439">
                              <w:marLeft w:val="0"/>
                              <w:marRight w:val="0"/>
                              <w:marTop w:val="0"/>
                              <w:marBottom w:val="0"/>
                              <w:divBdr>
                                <w:top w:val="none" w:sz="0" w:space="0" w:color="auto"/>
                                <w:left w:val="none" w:sz="0" w:space="0" w:color="auto"/>
                                <w:bottom w:val="none" w:sz="0" w:space="0" w:color="auto"/>
                                <w:right w:val="none" w:sz="0" w:space="0" w:color="auto"/>
                              </w:divBdr>
                              <w:divsChild>
                                <w:div w:id="1673289486">
                                  <w:marLeft w:val="0"/>
                                  <w:marRight w:val="0"/>
                                  <w:marTop w:val="0"/>
                                  <w:marBottom w:val="0"/>
                                  <w:divBdr>
                                    <w:top w:val="none" w:sz="0" w:space="0" w:color="auto"/>
                                    <w:left w:val="none" w:sz="0" w:space="0" w:color="auto"/>
                                    <w:bottom w:val="none" w:sz="0" w:space="0" w:color="auto"/>
                                    <w:right w:val="none" w:sz="0" w:space="0" w:color="auto"/>
                                  </w:divBdr>
                                  <w:divsChild>
                                    <w:div w:id="539898747">
                                      <w:marLeft w:val="0"/>
                                      <w:marRight w:val="0"/>
                                      <w:marTop w:val="0"/>
                                      <w:marBottom w:val="0"/>
                                      <w:divBdr>
                                        <w:top w:val="none" w:sz="0" w:space="0" w:color="auto"/>
                                        <w:left w:val="none" w:sz="0" w:space="0" w:color="auto"/>
                                        <w:bottom w:val="none" w:sz="0" w:space="0" w:color="auto"/>
                                        <w:right w:val="none" w:sz="0" w:space="0" w:color="auto"/>
                                      </w:divBdr>
                                      <w:divsChild>
                                        <w:div w:id="1033656270">
                                          <w:marLeft w:val="0"/>
                                          <w:marRight w:val="0"/>
                                          <w:marTop w:val="0"/>
                                          <w:marBottom w:val="0"/>
                                          <w:divBdr>
                                            <w:top w:val="none" w:sz="0" w:space="0" w:color="auto"/>
                                            <w:left w:val="none" w:sz="0" w:space="0" w:color="auto"/>
                                            <w:bottom w:val="none" w:sz="0" w:space="0" w:color="auto"/>
                                            <w:right w:val="none" w:sz="0" w:space="0" w:color="auto"/>
                                          </w:divBdr>
                                          <w:divsChild>
                                            <w:div w:id="1759398085">
                                              <w:marLeft w:val="0"/>
                                              <w:marRight w:val="0"/>
                                              <w:marTop w:val="0"/>
                                              <w:marBottom w:val="0"/>
                                              <w:divBdr>
                                                <w:top w:val="none" w:sz="0" w:space="0" w:color="auto"/>
                                                <w:left w:val="none" w:sz="0" w:space="0" w:color="auto"/>
                                                <w:bottom w:val="none" w:sz="0" w:space="0" w:color="auto"/>
                                                <w:right w:val="none" w:sz="0" w:space="0" w:color="auto"/>
                                              </w:divBdr>
                                              <w:divsChild>
                                                <w:div w:id="801194982">
                                                  <w:marLeft w:val="0"/>
                                                  <w:marRight w:val="0"/>
                                                  <w:marTop w:val="0"/>
                                                  <w:marBottom w:val="0"/>
                                                  <w:divBdr>
                                                    <w:top w:val="none" w:sz="0" w:space="0" w:color="auto"/>
                                                    <w:left w:val="none" w:sz="0" w:space="0" w:color="auto"/>
                                                    <w:bottom w:val="none" w:sz="0" w:space="0" w:color="auto"/>
                                                    <w:right w:val="none" w:sz="0" w:space="0" w:color="auto"/>
                                                  </w:divBdr>
                                                  <w:divsChild>
                                                    <w:div w:id="1347829922">
                                                      <w:marLeft w:val="0"/>
                                                      <w:marRight w:val="0"/>
                                                      <w:marTop w:val="0"/>
                                                      <w:marBottom w:val="0"/>
                                                      <w:divBdr>
                                                        <w:top w:val="none" w:sz="0" w:space="0" w:color="auto"/>
                                                        <w:left w:val="none" w:sz="0" w:space="0" w:color="auto"/>
                                                        <w:bottom w:val="none" w:sz="0" w:space="0" w:color="auto"/>
                                                        <w:right w:val="none" w:sz="0" w:space="0" w:color="auto"/>
                                                      </w:divBdr>
                                                      <w:divsChild>
                                                        <w:div w:id="75521238">
                                                          <w:marLeft w:val="0"/>
                                                          <w:marRight w:val="0"/>
                                                          <w:marTop w:val="0"/>
                                                          <w:marBottom w:val="0"/>
                                                          <w:divBdr>
                                                            <w:top w:val="single" w:sz="2" w:space="0" w:color="CCCCCC"/>
                                                            <w:left w:val="none" w:sz="0" w:space="0" w:color="auto"/>
                                                            <w:bottom w:val="none" w:sz="0" w:space="0" w:color="auto"/>
                                                            <w:right w:val="none" w:sz="0" w:space="0" w:color="auto"/>
                                                          </w:divBdr>
                                                          <w:divsChild>
                                                            <w:div w:id="1537349760">
                                                              <w:marLeft w:val="0"/>
                                                              <w:marRight w:val="0"/>
                                                              <w:marTop w:val="0"/>
                                                              <w:marBottom w:val="0"/>
                                                              <w:divBdr>
                                                                <w:top w:val="none" w:sz="0" w:space="0" w:color="auto"/>
                                                                <w:left w:val="none" w:sz="0" w:space="0" w:color="auto"/>
                                                                <w:bottom w:val="none" w:sz="0" w:space="0" w:color="auto"/>
                                                                <w:right w:val="none" w:sz="0" w:space="0" w:color="auto"/>
                                                              </w:divBdr>
                                                              <w:divsChild>
                                                                <w:div w:id="214388611">
                                                                  <w:marLeft w:val="0"/>
                                                                  <w:marRight w:val="0"/>
                                                                  <w:marTop w:val="0"/>
                                                                  <w:marBottom w:val="0"/>
                                                                  <w:divBdr>
                                                                    <w:top w:val="none" w:sz="0" w:space="0" w:color="auto"/>
                                                                    <w:left w:val="none" w:sz="0" w:space="0" w:color="auto"/>
                                                                    <w:bottom w:val="none" w:sz="0" w:space="0" w:color="auto"/>
                                                                    <w:right w:val="none" w:sz="0" w:space="0" w:color="auto"/>
                                                                  </w:divBdr>
                                                                  <w:divsChild>
                                                                    <w:div w:id="1974020850">
                                                                      <w:marLeft w:val="0"/>
                                                                      <w:marRight w:val="0"/>
                                                                      <w:marTop w:val="0"/>
                                                                      <w:marBottom w:val="0"/>
                                                                      <w:divBdr>
                                                                        <w:top w:val="none" w:sz="0" w:space="0" w:color="auto"/>
                                                                        <w:left w:val="none" w:sz="0" w:space="0" w:color="auto"/>
                                                                        <w:bottom w:val="none" w:sz="0" w:space="0" w:color="auto"/>
                                                                        <w:right w:val="none" w:sz="0" w:space="0" w:color="auto"/>
                                                                      </w:divBdr>
                                                                      <w:divsChild>
                                                                        <w:div w:id="258371822">
                                                                          <w:marLeft w:val="0"/>
                                                                          <w:marRight w:val="0"/>
                                                                          <w:marTop w:val="0"/>
                                                                          <w:marBottom w:val="0"/>
                                                                          <w:divBdr>
                                                                            <w:top w:val="none" w:sz="0" w:space="0" w:color="auto"/>
                                                                            <w:left w:val="none" w:sz="0" w:space="0" w:color="auto"/>
                                                                            <w:bottom w:val="none" w:sz="0" w:space="0" w:color="auto"/>
                                                                            <w:right w:val="none" w:sz="0" w:space="0" w:color="auto"/>
                                                                          </w:divBdr>
                                                                          <w:divsChild>
                                                                            <w:div w:id="148388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149904">
                                                                  <w:marLeft w:val="0"/>
                                                                  <w:marRight w:val="0"/>
                                                                  <w:marTop w:val="0"/>
                                                                  <w:marBottom w:val="0"/>
                                                                  <w:divBdr>
                                                                    <w:top w:val="none" w:sz="0" w:space="0" w:color="auto"/>
                                                                    <w:left w:val="none" w:sz="0" w:space="0" w:color="auto"/>
                                                                    <w:bottom w:val="none" w:sz="0" w:space="0" w:color="auto"/>
                                                                    <w:right w:val="none" w:sz="0" w:space="0" w:color="auto"/>
                                                                  </w:divBdr>
                                                                  <w:divsChild>
                                                                    <w:div w:id="2146772929">
                                                                      <w:marLeft w:val="-96"/>
                                                                      <w:marRight w:val="-96"/>
                                                                      <w:marTop w:val="0"/>
                                                                      <w:marBottom w:val="0"/>
                                                                      <w:divBdr>
                                                                        <w:top w:val="none" w:sz="0" w:space="0" w:color="auto"/>
                                                                        <w:left w:val="none" w:sz="0" w:space="0" w:color="auto"/>
                                                                        <w:bottom w:val="none" w:sz="0" w:space="0" w:color="auto"/>
                                                                        <w:right w:val="none" w:sz="0" w:space="0" w:color="auto"/>
                                                                      </w:divBdr>
                                                                      <w:divsChild>
                                                                        <w:div w:id="1312253555">
                                                                          <w:marLeft w:val="0"/>
                                                                          <w:marRight w:val="0"/>
                                                                          <w:marTop w:val="0"/>
                                                                          <w:marBottom w:val="0"/>
                                                                          <w:divBdr>
                                                                            <w:top w:val="none" w:sz="0" w:space="0" w:color="auto"/>
                                                                            <w:left w:val="none" w:sz="0" w:space="0" w:color="auto"/>
                                                                            <w:bottom w:val="none" w:sz="0" w:space="0" w:color="auto"/>
                                                                            <w:right w:val="none" w:sz="0" w:space="0" w:color="auto"/>
                                                                          </w:divBdr>
                                                                          <w:divsChild>
                                                                            <w:div w:id="173081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9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445419">
                                      <w:marLeft w:val="0"/>
                                      <w:marRight w:val="0"/>
                                      <w:marTop w:val="0"/>
                                      <w:marBottom w:val="0"/>
                                      <w:divBdr>
                                        <w:top w:val="single" w:sz="6" w:space="8" w:color="CCCCCC"/>
                                        <w:left w:val="none" w:sz="0" w:space="0" w:color="auto"/>
                                        <w:bottom w:val="none" w:sz="0" w:space="0" w:color="auto"/>
                                        <w:right w:val="none" w:sz="0" w:space="0" w:color="auto"/>
                                      </w:divBdr>
                                      <w:divsChild>
                                        <w:div w:id="733699116">
                                          <w:marLeft w:val="0"/>
                                          <w:marRight w:val="0"/>
                                          <w:marTop w:val="0"/>
                                          <w:marBottom w:val="0"/>
                                          <w:divBdr>
                                            <w:top w:val="none" w:sz="0" w:space="0" w:color="auto"/>
                                            <w:left w:val="none" w:sz="0" w:space="0" w:color="auto"/>
                                            <w:bottom w:val="none" w:sz="0" w:space="0" w:color="auto"/>
                                            <w:right w:val="none" w:sz="0" w:space="0" w:color="auto"/>
                                          </w:divBdr>
                                          <w:divsChild>
                                            <w:div w:id="1244531457">
                                              <w:marLeft w:val="0"/>
                                              <w:marRight w:val="0"/>
                                              <w:marTop w:val="0"/>
                                              <w:marBottom w:val="0"/>
                                              <w:divBdr>
                                                <w:top w:val="none" w:sz="0" w:space="0" w:color="auto"/>
                                                <w:left w:val="none" w:sz="0" w:space="0" w:color="auto"/>
                                                <w:bottom w:val="none" w:sz="0" w:space="0" w:color="auto"/>
                                                <w:right w:val="none" w:sz="0" w:space="0" w:color="auto"/>
                                              </w:divBdr>
                                              <w:divsChild>
                                                <w:div w:id="111631452">
                                                  <w:marLeft w:val="0"/>
                                                  <w:marRight w:val="0"/>
                                                  <w:marTop w:val="0"/>
                                                  <w:marBottom w:val="0"/>
                                                  <w:divBdr>
                                                    <w:top w:val="none" w:sz="0" w:space="0" w:color="auto"/>
                                                    <w:left w:val="none" w:sz="0" w:space="0" w:color="auto"/>
                                                    <w:bottom w:val="none" w:sz="0" w:space="0" w:color="auto"/>
                                                    <w:right w:val="single" w:sz="6" w:space="4" w:color="CCCCCC"/>
                                                  </w:divBdr>
                                                  <w:divsChild>
                                                    <w:div w:id="148518853">
                                                      <w:marLeft w:val="0"/>
                                                      <w:marRight w:val="0"/>
                                                      <w:marTop w:val="0"/>
                                                      <w:marBottom w:val="0"/>
                                                      <w:divBdr>
                                                        <w:top w:val="none" w:sz="0" w:space="0" w:color="auto"/>
                                                        <w:left w:val="none" w:sz="0" w:space="0" w:color="auto"/>
                                                        <w:bottom w:val="none" w:sz="0" w:space="0" w:color="auto"/>
                                                        <w:right w:val="none" w:sz="0" w:space="0" w:color="auto"/>
                                                      </w:divBdr>
                                                      <w:divsChild>
                                                        <w:div w:id="712460764">
                                                          <w:marLeft w:val="0"/>
                                                          <w:marRight w:val="0"/>
                                                          <w:marTop w:val="0"/>
                                                          <w:marBottom w:val="0"/>
                                                          <w:divBdr>
                                                            <w:top w:val="none" w:sz="0" w:space="0" w:color="auto"/>
                                                            <w:left w:val="none" w:sz="0" w:space="0" w:color="auto"/>
                                                            <w:bottom w:val="none" w:sz="0" w:space="0" w:color="auto"/>
                                                            <w:right w:val="none" w:sz="0" w:space="0" w:color="auto"/>
                                                          </w:divBdr>
                                                          <w:divsChild>
                                                            <w:div w:id="1281690259">
                                                              <w:marLeft w:val="0"/>
                                                              <w:marRight w:val="0"/>
                                                              <w:marTop w:val="0"/>
                                                              <w:marBottom w:val="0"/>
                                                              <w:divBdr>
                                                                <w:top w:val="none" w:sz="0" w:space="0" w:color="auto"/>
                                                                <w:left w:val="none" w:sz="0" w:space="0" w:color="auto"/>
                                                                <w:bottom w:val="none" w:sz="0" w:space="0" w:color="auto"/>
                                                                <w:right w:val="none" w:sz="0" w:space="0" w:color="auto"/>
                                                              </w:divBdr>
                                                              <w:divsChild>
                                                                <w:div w:id="1187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2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5436978">
      <w:bodyDiv w:val="1"/>
      <w:marLeft w:val="0"/>
      <w:marRight w:val="0"/>
      <w:marTop w:val="0"/>
      <w:marBottom w:val="0"/>
      <w:divBdr>
        <w:top w:val="none" w:sz="0" w:space="0" w:color="auto"/>
        <w:left w:val="none" w:sz="0" w:space="0" w:color="auto"/>
        <w:bottom w:val="none" w:sz="0" w:space="0" w:color="auto"/>
        <w:right w:val="none" w:sz="0" w:space="0" w:color="auto"/>
      </w:divBdr>
      <w:divsChild>
        <w:div w:id="1926765776">
          <w:marLeft w:val="0"/>
          <w:marRight w:val="0"/>
          <w:marTop w:val="0"/>
          <w:marBottom w:val="0"/>
          <w:divBdr>
            <w:top w:val="none" w:sz="0" w:space="0" w:color="auto"/>
            <w:left w:val="none" w:sz="0" w:space="0" w:color="auto"/>
            <w:bottom w:val="none" w:sz="0" w:space="0" w:color="auto"/>
            <w:right w:val="none" w:sz="0" w:space="0" w:color="auto"/>
          </w:divBdr>
          <w:divsChild>
            <w:div w:id="883447600">
              <w:marLeft w:val="0"/>
              <w:marRight w:val="0"/>
              <w:marTop w:val="0"/>
              <w:marBottom w:val="0"/>
              <w:divBdr>
                <w:top w:val="none" w:sz="0" w:space="0" w:color="auto"/>
                <w:left w:val="none" w:sz="0" w:space="0" w:color="auto"/>
                <w:bottom w:val="none" w:sz="0" w:space="0" w:color="auto"/>
                <w:right w:val="none" w:sz="0" w:space="0" w:color="auto"/>
              </w:divBdr>
              <w:divsChild>
                <w:div w:id="1752896932">
                  <w:marLeft w:val="0"/>
                  <w:marRight w:val="0"/>
                  <w:marTop w:val="0"/>
                  <w:marBottom w:val="0"/>
                  <w:divBdr>
                    <w:top w:val="none" w:sz="0" w:space="0" w:color="auto"/>
                    <w:left w:val="none" w:sz="0" w:space="0" w:color="auto"/>
                    <w:bottom w:val="none" w:sz="0" w:space="0" w:color="auto"/>
                    <w:right w:val="none" w:sz="0" w:space="0" w:color="auto"/>
                  </w:divBdr>
                  <w:divsChild>
                    <w:div w:id="270743662">
                      <w:marLeft w:val="0"/>
                      <w:marRight w:val="0"/>
                      <w:marTop w:val="0"/>
                      <w:marBottom w:val="0"/>
                      <w:divBdr>
                        <w:top w:val="none" w:sz="0" w:space="0" w:color="auto"/>
                        <w:left w:val="none" w:sz="0" w:space="0" w:color="auto"/>
                        <w:bottom w:val="none" w:sz="0" w:space="0" w:color="auto"/>
                        <w:right w:val="none" w:sz="0" w:space="0" w:color="auto"/>
                      </w:divBdr>
                      <w:divsChild>
                        <w:div w:id="1726761159">
                          <w:marLeft w:val="0"/>
                          <w:marRight w:val="0"/>
                          <w:marTop w:val="0"/>
                          <w:marBottom w:val="0"/>
                          <w:divBdr>
                            <w:top w:val="none" w:sz="0" w:space="0" w:color="auto"/>
                            <w:left w:val="none" w:sz="0" w:space="0" w:color="auto"/>
                            <w:bottom w:val="none" w:sz="0" w:space="0" w:color="auto"/>
                            <w:right w:val="none" w:sz="0" w:space="0" w:color="auto"/>
                          </w:divBdr>
                          <w:divsChild>
                            <w:div w:id="1375621968">
                              <w:marLeft w:val="0"/>
                              <w:marRight w:val="0"/>
                              <w:marTop w:val="0"/>
                              <w:marBottom w:val="0"/>
                              <w:divBdr>
                                <w:top w:val="none" w:sz="0" w:space="0" w:color="auto"/>
                                <w:left w:val="none" w:sz="0" w:space="0" w:color="auto"/>
                                <w:bottom w:val="none" w:sz="0" w:space="0" w:color="auto"/>
                                <w:right w:val="none" w:sz="0" w:space="0" w:color="auto"/>
                              </w:divBdr>
                            </w:div>
                            <w:div w:id="1612476463">
                              <w:marLeft w:val="0"/>
                              <w:marRight w:val="0"/>
                              <w:marTop w:val="0"/>
                              <w:marBottom w:val="0"/>
                              <w:divBdr>
                                <w:top w:val="none" w:sz="0" w:space="0" w:color="auto"/>
                                <w:left w:val="none" w:sz="0" w:space="0" w:color="auto"/>
                                <w:bottom w:val="none" w:sz="0" w:space="0" w:color="auto"/>
                                <w:right w:val="none" w:sz="0" w:space="0" w:color="auto"/>
                              </w:divBdr>
                              <w:divsChild>
                                <w:div w:id="1231502857">
                                  <w:marLeft w:val="0"/>
                                  <w:marRight w:val="0"/>
                                  <w:marTop w:val="0"/>
                                  <w:marBottom w:val="0"/>
                                  <w:divBdr>
                                    <w:top w:val="none" w:sz="0" w:space="0" w:color="auto"/>
                                    <w:left w:val="none" w:sz="0" w:space="0" w:color="auto"/>
                                    <w:bottom w:val="none" w:sz="0" w:space="0" w:color="auto"/>
                                    <w:right w:val="none" w:sz="0" w:space="0" w:color="auto"/>
                                  </w:divBdr>
                                  <w:divsChild>
                                    <w:div w:id="1325864133">
                                      <w:marLeft w:val="0"/>
                                      <w:marRight w:val="0"/>
                                      <w:marTop w:val="0"/>
                                      <w:marBottom w:val="0"/>
                                      <w:divBdr>
                                        <w:top w:val="none" w:sz="0" w:space="0" w:color="auto"/>
                                        <w:left w:val="none" w:sz="0" w:space="0" w:color="auto"/>
                                        <w:bottom w:val="none" w:sz="0" w:space="0" w:color="auto"/>
                                        <w:right w:val="none" w:sz="0" w:space="0" w:color="auto"/>
                                      </w:divBdr>
                                    </w:div>
                                  </w:divsChild>
                                </w:div>
                                <w:div w:id="1354307725">
                                  <w:marLeft w:val="0"/>
                                  <w:marRight w:val="0"/>
                                  <w:marTop w:val="0"/>
                                  <w:marBottom w:val="0"/>
                                  <w:divBdr>
                                    <w:top w:val="none" w:sz="0" w:space="0" w:color="auto"/>
                                    <w:left w:val="none" w:sz="0" w:space="0" w:color="auto"/>
                                    <w:bottom w:val="none" w:sz="0" w:space="0" w:color="auto"/>
                                    <w:right w:val="none" w:sz="0" w:space="0" w:color="auto"/>
                                  </w:divBdr>
                                  <w:divsChild>
                                    <w:div w:id="582297946">
                                      <w:marLeft w:val="0"/>
                                      <w:marRight w:val="0"/>
                                      <w:marTop w:val="0"/>
                                      <w:marBottom w:val="0"/>
                                      <w:divBdr>
                                        <w:top w:val="none" w:sz="0" w:space="0" w:color="auto"/>
                                        <w:left w:val="none" w:sz="0" w:space="0" w:color="auto"/>
                                        <w:bottom w:val="none" w:sz="0" w:space="0" w:color="auto"/>
                                        <w:right w:val="none" w:sz="0" w:space="0" w:color="auto"/>
                                      </w:divBdr>
                                    </w:div>
                                    <w:div w:id="707219270">
                                      <w:marLeft w:val="0"/>
                                      <w:marRight w:val="0"/>
                                      <w:marTop w:val="0"/>
                                      <w:marBottom w:val="0"/>
                                      <w:divBdr>
                                        <w:top w:val="none" w:sz="0" w:space="0" w:color="auto"/>
                                        <w:left w:val="none" w:sz="0" w:space="0" w:color="auto"/>
                                        <w:bottom w:val="none" w:sz="0" w:space="0" w:color="auto"/>
                                        <w:right w:val="none" w:sz="0" w:space="0" w:color="auto"/>
                                      </w:divBdr>
                                      <w:divsChild>
                                        <w:div w:id="17399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905595">
      <w:bodyDiv w:val="1"/>
      <w:marLeft w:val="0"/>
      <w:marRight w:val="0"/>
      <w:marTop w:val="0"/>
      <w:marBottom w:val="0"/>
      <w:divBdr>
        <w:top w:val="none" w:sz="0" w:space="0" w:color="auto"/>
        <w:left w:val="none" w:sz="0" w:space="0" w:color="auto"/>
        <w:bottom w:val="none" w:sz="0" w:space="0" w:color="auto"/>
        <w:right w:val="none" w:sz="0" w:space="0" w:color="auto"/>
      </w:divBdr>
      <w:divsChild>
        <w:div w:id="1879782333">
          <w:marLeft w:val="0"/>
          <w:marRight w:val="0"/>
          <w:marTop w:val="0"/>
          <w:marBottom w:val="0"/>
          <w:divBdr>
            <w:top w:val="none" w:sz="0" w:space="0" w:color="auto"/>
            <w:left w:val="none" w:sz="0" w:space="0" w:color="auto"/>
            <w:bottom w:val="none" w:sz="0" w:space="0" w:color="auto"/>
            <w:right w:val="none" w:sz="0" w:space="0" w:color="auto"/>
          </w:divBdr>
          <w:divsChild>
            <w:div w:id="1676804142">
              <w:marLeft w:val="0"/>
              <w:marRight w:val="0"/>
              <w:marTop w:val="0"/>
              <w:marBottom w:val="0"/>
              <w:divBdr>
                <w:top w:val="none" w:sz="0" w:space="0" w:color="auto"/>
                <w:left w:val="none" w:sz="0" w:space="0" w:color="auto"/>
                <w:bottom w:val="none" w:sz="0" w:space="0" w:color="auto"/>
                <w:right w:val="none" w:sz="0" w:space="0" w:color="auto"/>
              </w:divBdr>
              <w:divsChild>
                <w:div w:id="525216593">
                  <w:marLeft w:val="0"/>
                  <w:marRight w:val="0"/>
                  <w:marTop w:val="0"/>
                  <w:marBottom w:val="0"/>
                  <w:divBdr>
                    <w:top w:val="none" w:sz="0" w:space="0" w:color="auto"/>
                    <w:left w:val="none" w:sz="0" w:space="0" w:color="auto"/>
                    <w:bottom w:val="none" w:sz="0" w:space="0" w:color="auto"/>
                    <w:right w:val="none" w:sz="0" w:space="0" w:color="auto"/>
                  </w:divBdr>
                  <w:divsChild>
                    <w:div w:id="5208547">
                      <w:marLeft w:val="0"/>
                      <w:marRight w:val="0"/>
                      <w:marTop w:val="0"/>
                      <w:marBottom w:val="0"/>
                      <w:divBdr>
                        <w:top w:val="none" w:sz="0" w:space="0" w:color="auto"/>
                        <w:left w:val="none" w:sz="0" w:space="0" w:color="auto"/>
                        <w:bottom w:val="none" w:sz="0" w:space="0" w:color="auto"/>
                        <w:right w:val="none" w:sz="0" w:space="0" w:color="auto"/>
                      </w:divBdr>
                      <w:divsChild>
                        <w:div w:id="551773545">
                          <w:marLeft w:val="0"/>
                          <w:marRight w:val="0"/>
                          <w:marTop w:val="0"/>
                          <w:marBottom w:val="0"/>
                          <w:divBdr>
                            <w:top w:val="none" w:sz="0" w:space="0" w:color="auto"/>
                            <w:left w:val="none" w:sz="0" w:space="0" w:color="auto"/>
                            <w:bottom w:val="none" w:sz="0" w:space="0" w:color="auto"/>
                            <w:right w:val="none" w:sz="0" w:space="0" w:color="auto"/>
                          </w:divBdr>
                          <w:divsChild>
                            <w:div w:id="2066293777">
                              <w:marLeft w:val="0"/>
                              <w:marRight w:val="0"/>
                              <w:marTop w:val="0"/>
                              <w:marBottom w:val="0"/>
                              <w:divBdr>
                                <w:top w:val="none" w:sz="0" w:space="0" w:color="auto"/>
                                <w:left w:val="none" w:sz="0" w:space="0" w:color="auto"/>
                                <w:bottom w:val="none" w:sz="0" w:space="0" w:color="auto"/>
                                <w:right w:val="none" w:sz="0" w:space="0" w:color="auto"/>
                              </w:divBdr>
                              <w:divsChild>
                                <w:div w:id="50883872">
                                  <w:marLeft w:val="0"/>
                                  <w:marRight w:val="0"/>
                                  <w:marTop w:val="0"/>
                                  <w:marBottom w:val="0"/>
                                  <w:divBdr>
                                    <w:top w:val="none" w:sz="0" w:space="0" w:color="auto"/>
                                    <w:left w:val="none" w:sz="0" w:space="0" w:color="auto"/>
                                    <w:bottom w:val="none" w:sz="0" w:space="0" w:color="auto"/>
                                    <w:right w:val="none" w:sz="0" w:space="0" w:color="auto"/>
                                  </w:divBdr>
                                  <w:divsChild>
                                    <w:div w:id="1984850481">
                                      <w:marLeft w:val="0"/>
                                      <w:marRight w:val="0"/>
                                      <w:marTop w:val="0"/>
                                      <w:marBottom w:val="0"/>
                                      <w:divBdr>
                                        <w:top w:val="none" w:sz="0" w:space="0" w:color="auto"/>
                                        <w:left w:val="none" w:sz="0" w:space="0" w:color="auto"/>
                                        <w:bottom w:val="none" w:sz="0" w:space="0" w:color="auto"/>
                                        <w:right w:val="none" w:sz="0" w:space="0" w:color="auto"/>
                                      </w:divBdr>
                                      <w:divsChild>
                                        <w:div w:id="858809557">
                                          <w:marLeft w:val="0"/>
                                          <w:marRight w:val="0"/>
                                          <w:marTop w:val="0"/>
                                          <w:marBottom w:val="0"/>
                                          <w:divBdr>
                                            <w:top w:val="none" w:sz="0" w:space="0" w:color="auto"/>
                                            <w:left w:val="none" w:sz="0" w:space="0" w:color="auto"/>
                                            <w:bottom w:val="none" w:sz="0" w:space="0" w:color="auto"/>
                                            <w:right w:val="none" w:sz="0" w:space="0" w:color="auto"/>
                                          </w:divBdr>
                                          <w:divsChild>
                                            <w:div w:id="708993925">
                                              <w:marLeft w:val="0"/>
                                              <w:marRight w:val="0"/>
                                              <w:marTop w:val="0"/>
                                              <w:marBottom w:val="0"/>
                                              <w:divBdr>
                                                <w:top w:val="none" w:sz="0" w:space="0" w:color="auto"/>
                                                <w:left w:val="none" w:sz="0" w:space="0" w:color="auto"/>
                                                <w:bottom w:val="none" w:sz="0" w:space="0" w:color="auto"/>
                                                <w:right w:val="none" w:sz="0" w:space="0" w:color="auto"/>
                                              </w:divBdr>
                                            </w:div>
                                            <w:div w:id="133571664">
                                              <w:marLeft w:val="0"/>
                                              <w:marRight w:val="0"/>
                                              <w:marTop w:val="0"/>
                                              <w:marBottom w:val="0"/>
                                              <w:divBdr>
                                                <w:top w:val="none" w:sz="0" w:space="0" w:color="auto"/>
                                                <w:left w:val="none" w:sz="0" w:space="0" w:color="auto"/>
                                                <w:bottom w:val="none" w:sz="0" w:space="0" w:color="auto"/>
                                                <w:right w:val="none" w:sz="0" w:space="0" w:color="auto"/>
                                              </w:divBdr>
                                            </w:div>
                                            <w:div w:id="1507743818">
                                              <w:marLeft w:val="0"/>
                                              <w:marRight w:val="0"/>
                                              <w:marTop w:val="0"/>
                                              <w:marBottom w:val="0"/>
                                              <w:divBdr>
                                                <w:top w:val="none" w:sz="0" w:space="0" w:color="auto"/>
                                                <w:left w:val="none" w:sz="0" w:space="0" w:color="auto"/>
                                                <w:bottom w:val="none" w:sz="0" w:space="0" w:color="auto"/>
                                                <w:right w:val="none" w:sz="0" w:space="0" w:color="auto"/>
                                              </w:divBdr>
                                            </w:div>
                                            <w:div w:id="826478277">
                                              <w:marLeft w:val="0"/>
                                              <w:marRight w:val="0"/>
                                              <w:marTop w:val="0"/>
                                              <w:marBottom w:val="0"/>
                                              <w:divBdr>
                                                <w:top w:val="none" w:sz="0" w:space="0" w:color="auto"/>
                                                <w:left w:val="none" w:sz="0" w:space="0" w:color="auto"/>
                                                <w:bottom w:val="none" w:sz="0" w:space="0" w:color="auto"/>
                                                <w:right w:val="none" w:sz="0" w:space="0" w:color="auto"/>
                                              </w:divBdr>
                                            </w:div>
                                            <w:div w:id="1068386065">
                                              <w:marLeft w:val="0"/>
                                              <w:marRight w:val="0"/>
                                              <w:marTop w:val="0"/>
                                              <w:marBottom w:val="0"/>
                                              <w:divBdr>
                                                <w:top w:val="none" w:sz="0" w:space="0" w:color="auto"/>
                                                <w:left w:val="none" w:sz="0" w:space="0" w:color="auto"/>
                                                <w:bottom w:val="none" w:sz="0" w:space="0" w:color="auto"/>
                                                <w:right w:val="none" w:sz="0" w:space="0" w:color="auto"/>
                                              </w:divBdr>
                                              <w:divsChild>
                                                <w:div w:id="260795525">
                                                  <w:marLeft w:val="0"/>
                                                  <w:marRight w:val="0"/>
                                                  <w:marTop w:val="0"/>
                                                  <w:marBottom w:val="0"/>
                                                  <w:divBdr>
                                                    <w:top w:val="none" w:sz="0" w:space="0" w:color="auto"/>
                                                    <w:left w:val="none" w:sz="0" w:space="0" w:color="auto"/>
                                                    <w:bottom w:val="none" w:sz="0" w:space="0" w:color="auto"/>
                                                    <w:right w:val="none" w:sz="0" w:space="0" w:color="auto"/>
                                                  </w:divBdr>
                                                  <w:divsChild>
                                                    <w:div w:id="498085174">
                                                      <w:marLeft w:val="0"/>
                                                      <w:marRight w:val="0"/>
                                                      <w:marTop w:val="0"/>
                                                      <w:marBottom w:val="120"/>
                                                      <w:divBdr>
                                                        <w:top w:val="none" w:sz="0" w:space="0" w:color="auto"/>
                                                        <w:left w:val="none" w:sz="0" w:space="0" w:color="auto"/>
                                                        <w:bottom w:val="none" w:sz="0" w:space="0" w:color="auto"/>
                                                        <w:right w:val="none" w:sz="0" w:space="0" w:color="auto"/>
                                                      </w:divBdr>
                                                      <w:divsChild>
                                                        <w:div w:id="91235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710231">
                                              <w:marLeft w:val="0"/>
                                              <w:marRight w:val="0"/>
                                              <w:marTop w:val="0"/>
                                              <w:marBottom w:val="0"/>
                                              <w:divBdr>
                                                <w:top w:val="none" w:sz="0" w:space="0" w:color="auto"/>
                                                <w:left w:val="none" w:sz="0" w:space="0" w:color="auto"/>
                                                <w:bottom w:val="none" w:sz="0" w:space="0" w:color="auto"/>
                                                <w:right w:val="none" w:sz="0" w:space="0" w:color="auto"/>
                                              </w:divBdr>
                                            </w:div>
                                            <w:div w:id="1343509842">
                                              <w:marLeft w:val="0"/>
                                              <w:marRight w:val="0"/>
                                              <w:marTop w:val="0"/>
                                              <w:marBottom w:val="0"/>
                                              <w:divBdr>
                                                <w:top w:val="none" w:sz="0" w:space="0" w:color="auto"/>
                                                <w:left w:val="none" w:sz="0" w:space="0" w:color="auto"/>
                                                <w:bottom w:val="none" w:sz="0" w:space="0" w:color="auto"/>
                                                <w:right w:val="none" w:sz="0" w:space="0" w:color="auto"/>
                                              </w:divBdr>
                                            </w:div>
                                            <w:div w:id="1367483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1964458">
      <w:bodyDiv w:val="1"/>
      <w:marLeft w:val="0"/>
      <w:marRight w:val="0"/>
      <w:marTop w:val="0"/>
      <w:marBottom w:val="0"/>
      <w:divBdr>
        <w:top w:val="none" w:sz="0" w:space="0" w:color="auto"/>
        <w:left w:val="none" w:sz="0" w:space="0" w:color="auto"/>
        <w:bottom w:val="none" w:sz="0" w:space="0" w:color="auto"/>
        <w:right w:val="none" w:sz="0" w:space="0" w:color="auto"/>
      </w:divBdr>
      <w:divsChild>
        <w:div w:id="2054651515">
          <w:marLeft w:val="0"/>
          <w:marRight w:val="0"/>
          <w:marTop w:val="0"/>
          <w:marBottom w:val="0"/>
          <w:divBdr>
            <w:top w:val="none" w:sz="0" w:space="0" w:color="auto"/>
            <w:left w:val="none" w:sz="0" w:space="0" w:color="auto"/>
            <w:bottom w:val="none" w:sz="0" w:space="0" w:color="auto"/>
            <w:right w:val="none" w:sz="0" w:space="0" w:color="auto"/>
          </w:divBdr>
          <w:divsChild>
            <w:div w:id="1665694311">
              <w:marLeft w:val="0"/>
              <w:marRight w:val="0"/>
              <w:marTop w:val="0"/>
              <w:marBottom w:val="0"/>
              <w:divBdr>
                <w:top w:val="none" w:sz="0" w:space="0" w:color="auto"/>
                <w:left w:val="none" w:sz="0" w:space="0" w:color="auto"/>
                <w:bottom w:val="none" w:sz="0" w:space="0" w:color="auto"/>
                <w:right w:val="none" w:sz="0" w:space="0" w:color="auto"/>
              </w:divBdr>
              <w:divsChild>
                <w:div w:id="1781946687">
                  <w:marLeft w:val="0"/>
                  <w:marRight w:val="0"/>
                  <w:marTop w:val="0"/>
                  <w:marBottom w:val="0"/>
                  <w:divBdr>
                    <w:top w:val="none" w:sz="0" w:space="0" w:color="auto"/>
                    <w:left w:val="none" w:sz="0" w:space="0" w:color="auto"/>
                    <w:bottom w:val="none" w:sz="0" w:space="0" w:color="auto"/>
                    <w:right w:val="none" w:sz="0" w:space="0" w:color="auto"/>
                  </w:divBdr>
                  <w:divsChild>
                    <w:div w:id="1165391029">
                      <w:marLeft w:val="0"/>
                      <w:marRight w:val="0"/>
                      <w:marTop w:val="0"/>
                      <w:marBottom w:val="0"/>
                      <w:divBdr>
                        <w:top w:val="none" w:sz="0" w:space="0" w:color="auto"/>
                        <w:left w:val="none" w:sz="0" w:space="0" w:color="auto"/>
                        <w:bottom w:val="none" w:sz="0" w:space="0" w:color="auto"/>
                        <w:right w:val="none" w:sz="0" w:space="0" w:color="auto"/>
                      </w:divBdr>
                      <w:divsChild>
                        <w:div w:id="904070842">
                          <w:marLeft w:val="0"/>
                          <w:marRight w:val="0"/>
                          <w:marTop w:val="0"/>
                          <w:marBottom w:val="0"/>
                          <w:divBdr>
                            <w:top w:val="none" w:sz="0" w:space="0" w:color="auto"/>
                            <w:left w:val="none" w:sz="0" w:space="0" w:color="auto"/>
                            <w:bottom w:val="none" w:sz="0" w:space="0" w:color="auto"/>
                            <w:right w:val="none" w:sz="0" w:space="0" w:color="auto"/>
                          </w:divBdr>
                        </w:div>
                        <w:div w:id="773019749">
                          <w:marLeft w:val="0"/>
                          <w:marRight w:val="0"/>
                          <w:marTop w:val="0"/>
                          <w:marBottom w:val="0"/>
                          <w:divBdr>
                            <w:top w:val="none" w:sz="0" w:space="0" w:color="auto"/>
                            <w:left w:val="none" w:sz="0" w:space="0" w:color="auto"/>
                            <w:bottom w:val="none" w:sz="0" w:space="0" w:color="auto"/>
                            <w:right w:val="none" w:sz="0" w:space="0" w:color="auto"/>
                          </w:divBdr>
                          <w:divsChild>
                            <w:div w:id="2043744669">
                              <w:marLeft w:val="0"/>
                              <w:marRight w:val="0"/>
                              <w:marTop w:val="0"/>
                              <w:marBottom w:val="0"/>
                              <w:divBdr>
                                <w:top w:val="none" w:sz="0" w:space="0" w:color="auto"/>
                                <w:left w:val="none" w:sz="0" w:space="0" w:color="auto"/>
                                <w:bottom w:val="none" w:sz="0" w:space="0" w:color="auto"/>
                                <w:right w:val="none" w:sz="0" w:space="0" w:color="auto"/>
                              </w:divBdr>
                              <w:divsChild>
                                <w:div w:id="582958067">
                                  <w:marLeft w:val="0"/>
                                  <w:marRight w:val="0"/>
                                  <w:marTop w:val="0"/>
                                  <w:marBottom w:val="0"/>
                                  <w:divBdr>
                                    <w:top w:val="none" w:sz="0" w:space="0" w:color="auto"/>
                                    <w:left w:val="none" w:sz="0" w:space="0" w:color="auto"/>
                                    <w:bottom w:val="none" w:sz="0" w:space="0" w:color="auto"/>
                                    <w:right w:val="none" w:sz="0" w:space="0" w:color="auto"/>
                                  </w:divBdr>
                                  <w:divsChild>
                                    <w:div w:id="125859899">
                                      <w:marLeft w:val="0"/>
                                      <w:marRight w:val="0"/>
                                      <w:marTop w:val="0"/>
                                      <w:marBottom w:val="0"/>
                                      <w:divBdr>
                                        <w:top w:val="none" w:sz="0" w:space="0" w:color="auto"/>
                                        <w:left w:val="none" w:sz="0" w:space="0" w:color="auto"/>
                                        <w:bottom w:val="none" w:sz="0" w:space="0" w:color="auto"/>
                                        <w:right w:val="none" w:sz="0" w:space="0" w:color="auto"/>
                                      </w:divBdr>
                                      <w:divsChild>
                                        <w:div w:id="1109667043">
                                          <w:marLeft w:val="0"/>
                                          <w:marRight w:val="0"/>
                                          <w:marTop w:val="0"/>
                                          <w:marBottom w:val="0"/>
                                          <w:divBdr>
                                            <w:top w:val="none" w:sz="0" w:space="0" w:color="auto"/>
                                            <w:left w:val="none" w:sz="0" w:space="0" w:color="auto"/>
                                            <w:bottom w:val="none" w:sz="0" w:space="0" w:color="auto"/>
                                            <w:right w:val="none" w:sz="0" w:space="0" w:color="auto"/>
                                          </w:divBdr>
                                          <w:divsChild>
                                            <w:div w:id="468330711">
                                              <w:marLeft w:val="0"/>
                                              <w:marRight w:val="0"/>
                                              <w:marTop w:val="0"/>
                                              <w:marBottom w:val="0"/>
                                              <w:divBdr>
                                                <w:top w:val="none" w:sz="0" w:space="0" w:color="auto"/>
                                                <w:left w:val="none" w:sz="0" w:space="0" w:color="auto"/>
                                                <w:bottom w:val="none" w:sz="0" w:space="0" w:color="auto"/>
                                                <w:right w:val="none" w:sz="0" w:space="0" w:color="auto"/>
                                              </w:divBdr>
                                              <w:divsChild>
                                                <w:div w:id="1748654137">
                                                  <w:marLeft w:val="0"/>
                                                  <w:marRight w:val="0"/>
                                                  <w:marTop w:val="0"/>
                                                  <w:marBottom w:val="0"/>
                                                  <w:divBdr>
                                                    <w:top w:val="none" w:sz="0" w:space="0" w:color="auto"/>
                                                    <w:left w:val="none" w:sz="0" w:space="0" w:color="auto"/>
                                                    <w:bottom w:val="none" w:sz="0" w:space="0" w:color="auto"/>
                                                    <w:right w:val="none" w:sz="0" w:space="0" w:color="auto"/>
                                                  </w:divBdr>
                                                  <w:divsChild>
                                                    <w:div w:id="19511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761119">
                                  <w:marLeft w:val="0"/>
                                  <w:marRight w:val="0"/>
                                  <w:marTop w:val="0"/>
                                  <w:marBottom w:val="0"/>
                                  <w:divBdr>
                                    <w:top w:val="none" w:sz="0" w:space="0" w:color="auto"/>
                                    <w:left w:val="none" w:sz="0" w:space="0" w:color="auto"/>
                                    <w:bottom w:val="none" w:sz="0" w:space="0" w:color="auto"/>
                                    <w:right w:val="none" w:sz="0" w:space="0" w:color="auto"/>
                                  </w:divBdr>
                                  <w:divsChild>
                                    <w:div w:id="1985891263">
                                      <w:marLeft w:val="0"/>
                                      <w:marRight w:val="0"/>
                                      <w:marTop w:val="0"/>
                                      <w:marBottom w:val="0"/>
                                      <w:divBdr>
                                        <w:top w:val="none" w:sz="0" w:space="0" w:color="auto"/>
                                        <w:left w:val="none" w:sz="0" w:space="0" w:color="auto"/>
                                        <w:bottom w:val="none" w:sz="0" w:space="0" w:color="auto"/>
                                        <w:right w:val="none" w:sz="0" w:space="0" w:color="auto"/>
                                      </w:divBdr>
                                    </w:div>
                                  </w:divsChild>
                                </w:div>
                                <w:div w:id="1305885983">
                                  <w:marLeft w:val="0"/>
                                  <w:marRight w:val="0"/>
                                  <w:marTop w:val="0"/>
                                  <w:marBottom w:val="0"/>
                                  <w:divBdr>
                                    <w:top w:val="none" w:sz="0" w:space="0" w:color="auto"/>
                                    <w:left w:val="none" w:sz="0" w:space="0" w:color="auto"/>
                                    <w:bottom w:val="none" w:sz="0" w:space="0" w:color="auto"/>
                                    <w:right w:val="none" w:sz="0" w:space="0" w:color="auto"/>
                                  </w:divBdr>
                                  <w:divsChild>
                                    <w:div w:id="1724669720">
                                      <w:marLeft w:val="0"/>
                                      <w:marRight w:val="0"/>
                                      <w:marTop w:val="0"/>
                                      <w:marBottom w:val="0"/>
                                      <w:divBdr>
                                        <w:top w:val="none" w:sz="0" w:space="0" w:color="auto"/>
                                        <w:left w:val="none" w:sz="0" w:space="0" w:color="auto"/>
                                        <w:bottom w:val="none" w:sz="0" w:space="0" w:color="auto"/>
                                        <w:right w:val="none" w:sz="0" w:space="0" w:color="auto"/>
                                      </w:divBdr>
                                    </w:div>
                                    <w:div w:id="773981205">
                                      <w:marLeft w:val="0"/>
                                      <w:marRight w:val="0"/>
                                      <w:marTop w:val="0"/>
                                      <w:marBottom w:val="0"/>
                                      <w:divBdr>
                                        <w:top w:val="none" w:sz="0" w:space="0" w:color="auto"/>
                                        <w:left w:val="none" w:sz="0" w:space="0" w:color="auto"/>
                                        <w:bottom w:val="none" w:sz="0" w:space="0" w:color="auto"/>
                                        <w:right w:val="none" w:sz="0" w:space="0" w:color="auto"/>
                                      </w:divBdr>
                                    </w:div>
                                    <w:div w:id="779647849">
                                      <w:marLeft w:val="0"/>
                                      <w:marRight w:val="0"/>
                                      <w:marTop w:val="0"/>
                                      <w:marBottom w:val="0"/>
                                      <w:divBdr>
                                        <w:top w:val="none" w:sz="0" w:space="0" w:color="auto"/>
                                        <w:left w:val="none" w:sz="0" w:space="0" w:color="auto"/>
                                        <w:bottom w:val="none" w:sz="0" w:space="0" w:color="auto"/>
                                        <w:right w:val="none" w:sz="0" w:space="0" w:color="auto"/>
                                      </w:divBdr>
                                    </w:div>
                                    <w:div w:id="645360426">
                                      <w:marLeft w:val="0"/>
                                      <w:marRight w:val="0"/>
                                      <w:marTop w:val="0"/>
                                      <w:marBottom w:val="0"/>
                                      <w:divBdr>
                                        <w:top w:val="none" w:sz="0" w:space="0" w:color="auto"/>
                                        <w:left w:val="none" w:sz="0" w:space="0" w:color="auto"/>
                                        <w:bottom w:val="none" w:sz="0" w:space="0" w:color="auto"/>
                                        <w:right w:val="none" w:sz="0" w:space="0" w:color="auto"/>
                                      </w:divBdr>
                                    </w:div>
                                    <w:div w:id="1096175432">
                                      <w:marLeft w:val="0"/>
                                      <w:marRight w:val="0"/>
                                      <w:marTop w:val="0"/>
                                      <w:marBottom w:val="0"/>
                                      <w:divBdr>
                                        <w:top w:val="none" w:sz="0" w:space="0" w:color="auto"/>
                                        <w:left w:val="none" w:sz="0" w:space="0" w:color="auto"/>
                                        <w:bottom w:val="none" w:sz="0" w:space="0" w:color="auto"/>
                                        <w:right w:val="none" w:sz="0" w:space="0" w:color="auto"/>
                                      </w:divBdr>
                                    </w:div>
                                    <w:div w:id="275677109">
                                      <w:marLeft w:val="0"/>
                                      <w:marRight w:val="0"/>
                                      <w:marTop w:val="0"/>
                                      <w:marBottom w:val="0"/>
                                      <w:divBdr>
                                        <w:top w:val="none" w:sz="0" w:space="0" w:color="auto"/>
                                        <w:left w:val="none" w:sz="0" w:space="0" w:color="auto"/>
                                        <w:bottom w:val="none" w:sz="0" w:space="0" w:color="auto"/>
                                        <w:right w:val="none" w:sz="0" w:space="0" w:color="auto"/>
                                      </w:divBdr>
                                      <w:divsChild>
                                        <w:div w:id="718936964">
                                          <w:marLeft w:val="0"/>
                                          <w:marRight w:val="0"/>
                                          <w:marTop w:val="0"/>
                                          <w:marBottom w:val="0"/>
                                          <w:divBdr>
                                            <w:top w:val="none" w:sz="0" w:space="0" w:color="auto"/>
                                            <w:left w:val="none" w:sz="0" w:space="0" w:color="auto"/>
                                            <w:bottom w:val="none" w:sz="0" w:space="0" w:color="auto"/>
                                            <w:right w:val="none" w:sz="0" w:space="0" w:color="auto"/>
                                          </w:divBdr>
                                        </w:div>
                                      </w:divsChild>
                                    </w:div>
                                    <w:div w:id="434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89760">
      <w:bodyDiv w:val="1"/>
      <w:marLeft w:val="0"/>
      <w:marRight w:val="0"/>
      <w:marTop w:val="0"/>
      <w:marBottom w:val="0"/>
      <w:divBdr>
        <w:top w:val="none" w:sz="0" w:space="0" w:color="auto"/>
        <w:left w:val="none" w:sz="0" w:space="0" w:color="auto"/>
        <w:bottom w:val="none" w:sz="0" w:space="0" w:color="auto"/>
        <w:right w:val="none" w:sz="0" w:space="0" w:color="auto"/>
      </w:divBdr>
      <w:divsChild>
        <w:div w:id="1388260875">
          <w:marLeft w:val="0"/>
          <w:marRight w:val="0"/>
          <w:marTop w:val="0"/>
          <w:marBottom w:val="0"/>
          <w:divBdr>
            <w:top w:val="none" w:sz="0" w:space="0" w:color="auto"/>
            <w:left w:val="none" w:sz="0" w:space="0" w:color="auto"/>
            <w:bottom w:val="none" w:sz="0" w:space="0" w:color="auto"/>
            <w:right w:val="none" w:sz="0" w:space="0" w:color="auto"/>
          </w:divBdr>
          <w:divsChild>
            <w:div w:id="1654139208">
              <w:marLeft w:val="0"/>
              <w:marRight w:val="0"/>
              <w:marTop w:val="0"/>
              <w:marBottom w:val="0"/>
              <w:divBdr>
                <w:top w:val="none" w:sz="0" w:space="0" w:color="auto"/>
                <w:left w:val="none" w:sz="0" w:space="0" w:color="auto"/>
                <w:bottom w:val="none" w:sz="0" w:space="0" w:color="auto"/>
                <w:right w:val="none" w:sz="0" w:space="0" w:color="auto"/>
              </w:divBdr>
              <w:divsChild>
                <w:div w:id="617420664">
                  <w:marLeft w:val="0"/>
                  <w:marRight w:val="0"/>
                  <w:marTop w:val="0"/>
                  <w:marBottom w:val="0"/>
                  <w:divBdr>
                    <w:top w:val="none" w:sz="0" w:space="0" w:color="auto"/>
                    <w:left w:val="none" w:sz="0" w:space="0" w:color="auto"/>
                    <w:bottom w:val="none" w:sz="0" w:space="0" w:color="auto"/>
                    <w:right w:val="none" w:sz="0" w:space="0" w:color="auto"/>
                  </w:divBdr>
                  <w:divsChild>
                    <w:div w:id="533227342">
                      <w:marLeft w:val="0"/>
                      <w:marRight w:val="0"/>
                      <w:marTop w:val="0"/>
                      <w:marBottom w:val="0"/>
                      <w:divBdr>
                        <w:top w:val="none" w:sz="0" w:space="0" w:color="auto"/>
                        <w:left w:val="none" w:sz="0" w:space="0" w:color="auto"/>
                        <w:bottom w:val="none" w:sz="0" w:space="0" w:color="auto"/>
                        <w:right w:val="none" w:sz="0" w:space="0" w:color="auto"/>
                      </w:divBdr>
                    </w:div>
                    <w:div w:id="1481996645">
                      <w:marLeft w:val="0"/>
                      <w:marRight w:val="0"/>
                      <w:marTop w:val="0"/>
                      <w:marBottom w:val="0"/>
                      <w:divBdr>
                        <w:top w:val="none" w:sz="0" w:space="0" w:color="auto"/>
                        <w:left w:val="none" w:sz="0" w:space="0" w:color="auto"/>
                        <w:bottom w:val="none" w:sz="0" w:space="0" w:color="auto"/>
                        <w:right w:val="none" w:sz="0" w:space="0" w:color="auto"/>
                      </w:divBdr>
                    </w:div>
                    <w:div w:id="1427190762">
                      <w:marLeft w:val="0"/>
                      <w:marRight w:val="0"/>
                      <w:marTop w:val="0"/>
                      <w:marBottom w:val="0"/>
                      <w:divBdr>
                        <w:top w:val="none" w:sz="0" w:space="0" w:color="auto"/>
                        <w:left w:val="none" w:sz="0" w:space="0" w:color="auto"/>
                        <w:bottom w:val="none" w:sz="0" w:space="0" w:color="auto"/>
                        <w:right w:val="none" w:sz="0" w:space="0" w:color="auto"/>
                      </w:divBdr>
                      <w:divsChild>
                        <w:div w:id="1524591702">
                          <w:marLeft w:val="0"/>
                          <w:marRight w:val="0"/>
                          <w:marTop w:val="0"/>
                          <w:marBottom w:val="0"/>
                          <w:divBdr>
                            <w:top w:val="none" w:sz="0" w:space="0" w:color="auto"/>
                            <w:left w:val="none" w:sz="0" w:space="0" w:color="auto"/>
                            <w:bottom w:val="none" w:sz="0" w:space="0" w:color="auto"/>
                            <w:right w:val="none" w:sz="0" w:space="0" w:color="auto"/>
                          </w:divBdr>
                          <w:divsChild>
                            <w:div w:id="960500387">
                              <w:marLeft w:val="0"/>
                              <w:marRight w:val="0"/>
                              <w:marTop w:val="0"/>
                              <w:marBottom w:val="0"/>
                              <w:divBdr>
                                <w:top w:val="none" w:sz="0" w:space="0" w:color="auto"/>
                                <w:left w:val="none" w:sz="0" w:space="0" w:color="auto"/>
                                <w:bottom w:val="none" w:sz="0" w:space="0" w:color="auto"/>
                                <w:right w:val="none" w:sz="0" w:space="0" w:color="auto"/>
                              </w:divBdr>
                            </w:div>
                            <w:div w:id="101387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40870">
                      <w:marLeft w:val="0"/>
                      <w:marRight w:val="0"/>
                      <w:marTop w:val="0"/>
                      <w:marBottom w:val="0"/>
                      <w:divBdr>
                        <w:top w:val="none" w:sz="0" w:space="0" w:color="auto"/>
                        <w:left w:val="none" w:sz="0" w:space="0" w:color="auto"/>
                        <w:bottom w:val="none" w:sz="0" w:space="0" w:color="auto"/>
                        <w:right w:val="none" w:sz="0" w:space="0" w:color="auto"/>
                      </w:divBdr>
                      <w:divsChild>
                        <w:div w:id="105030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963181">
      <w:bodyDiv w:val="1"/>
      <w:marLeft w:val="0"/>
      <w:marRight w:val="0"/>
      <w:marTop w:val="0"/>
      <w:marBottom w:val="0"/>
      <w:divBdr>
        <w:top w:val="none" w:sz="0" w:space="0" w:color="auto"/>
        <w:left w:val="none" w:sz="0" w:space="0" w:color="auto"/>
        <w:bottom w:val="none" w:sz="0" w:space="0" w:color="auto"/>
        <w:right w:val="none" w:sz="0" w:space="0" w:color="auto"/>
      </w:divBdr>
      <w:divsChild>
        <w:div w:id="1207447802">
          <w:marLeft w:val="0"/>
          <w:marRight w:val="0"/>
          <w:marTop w:val="0"/>
          <w:marBottom w:val="0"/>
          <w:divBdr>
            <w:top w:val="none" w:sz="0" w:space="0" w:color="auto"/>
            <w:left w:val="none" w:sz="0" w:space="0" w:color="auto"/>
            <w:bottom w:val="none" w:sz="0" w:space="0" w:color="auto"/>
            <w:right w:val="none" w:sz="0" w:space="0" w:color="auto"/>
          </w:divBdr>
          <w:divsChild>
            <w:div w:id="592249191">
              <w:marLeft w:val="0"/>
              <w:marRight w:val="0"/>
              <w:marTop w:val="0"/>
              <w:marBottom w:val="0"/>
              <w:divBdr>
                <w:top w:val="none" w:sz="0" w:space="0" w:color="auto"/>
                <w:left w:val="none" w:sz="0" w:space="0" w:color="auto"/>
                <w:bottom w:val="none" w:sz="0" w:space="0" w:color="auto"/>
                <w:right w:val="none" w:sz="0" w:space="0" w:color="auto"/>
              </w:divBdr>
              <w:divsChild>
                <w:div w:id="611716081">
                  <w:marLeft w:val="0"/>
                  <w:marRight w:val="0"/>
                  <w:marTop w:val="0"/>
                  <w:marBottom w:val="0"/>
                  <w:divBdr>
                    <w:top w:val="none" w:sz="0" w:space="0" w:color="auto"/>
                    <w:left w:val="none" w:sz="0" w:space="0" w:color="auto"/>
                    <w:bottom w:val="none" w:sz="0" w:space="0" w:color="auto"/>
                    <w:right w:val="none" w:sz="0" w:space="0" w:color="auto"/>
                  </w:divBdr>
                  <w:divsChild>
                    <w:div w:id="709840925">
                      <w:marLeft w:val="0"/>
                      <w:marRight w:val="0"/>
                      <w:marTop w:val="0"/>
                      <w:marBottom w:val="0"/>
                      <w:divBdr>
                        <w:top w:val="none" w:sz="0" w:space="0" w:color="auto"/>
                        <w:left w:val="none" w:sz="0" w:space="0" w:color="auto"/>
                        <w:bottom w:val="none" w:sz="0" w:space="0" w:color="auto"/>
                        <w:right w:val="none" w:sz="0" w:space="0" w:color="auto"/>
                      </w:divBdr>
                    </w:div>
                    <w:div w:id="717893743">
                      <w:marLeft w:val="0"/>
                      <w:marRight w:val="0"/>
                      <w:marTop w:val="0"/>
                      <w:marBottom w:val="0"/>
                      <w:divBdr>
                        <w:top w:val="none" w:sz="0" w:space="0" w:color="auto"/>
                        <w:left w:val="none" w:sz="0" w:space="0" w:color="auto"/>
                        <w:bottom w:val="none" w:sz="0" w:space="0" w:color="auto"/>
                        <w:right w:val="none" w:sz="0" w:space="0" w:color="auto"/>
                      </w:divBdr>
                    </w:div>
                    <w:div w:id="1804035088">
                      <w:marLeft w:val="0"/>
                      <w:marRight w:val="0"/>
                      <w:marTop w:val="0"/>
                      <w:marBottom w:val="0"/>
                      <w:divBdr>
                        <w:top w:val="none" w:sz="0" w:space="0" w:color="auto"/>
                        <w:left w:val="none" w:sz="0" w:space="0" w:color="auto"/>
                        <w:bottom w:val="none" w:sz="0" w:space="0" w:color="auto"/>
                        <w:right w:val="none" w:sz="0" w:space="0" w:color="auto"/>
                      </w:divBdr>
                      <w:divsChild>
                        <w:div w:id="1880166637">
                          <w:marLeft w:val="0"/>
                          <w:marRight w:val="0"/>
                          <w:marTop w:val="0"/>
                          <w:marBottom w:val="0"/>
                          <w:divBdr>
                            <w:top w:val="none" w:sz="0" w:space="0" w:color="auto"/>
                            <w:left w:val="none" w:sz="0" w:space="0" w:color="auto"/>
                            <w:bottom w:val="none" w:sz="0" w:space="0" w:color="auto"/>
                            <w:right w:val="none" w:sz="0" w:space="0" w:color="auto"/>
                          </w:divBdr>
                          <w:divsChild>
                            <w:div w:id="405957880">
                              <w:marLeft w:val="0"/>
                              <w:marRight w:val="0"/>
                              <w:marTop w:val="0"/>
                              <w:marBottom w:val="0"/>
                              <w:divBdr>
                                <w:top w:val="none" w:sz="0" w:space="0" w:color="auto"/>
                                <w:left w:val="none" w:sz="0" w:space="0" w:color="auto"/>
                                <w:bottom w:val="none" w:sz="0" w:space="0" w:color="auto"/>
                                <w:right w:val="none" w:sz="0" w:space="0" w:color="auto"/>
                              </w:divBdr>
                            </w:div>
                            <w:div w:id="12579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4724">
                      <w:marLeft w:val="0"/>
                      <w:marRight w:val="0"/>
                      <w:marTop w:val="0"/>
                      <w:marBottom w:val="0"/>
                      <w:divBdr>
                        <w:top w:val="none" w:sz="0" w:space="0" w:color="auto"/>
                        <w:left w:val="none" w:sz="0" w:space="0" w:color="auto"/>
                        <w:bottom w:val="none" w:sz="0" w:space="0" w:color="auto"/>
                        <w:right w:val="none" w:sz="0" w:space="0" w:color="auto"/>
                      </w:divBdr>
                      <w:divsChild>
                        <w:div w:id="989595515">
                          <w:marLeft w:val="0"/>
                          <w:marRight w:val="0"/>
                          <w:marTop w:val="0"/>
                          <w:marBottom w:val="0"/>
                          <w:divBdr>
                            <w:top w:val="none" w:sz="0" w:space="0" w:color="auto"/>
                            <w:left w:val="none" w:sz="0" w:space="0" w:color="auto"/>
                            <w:bottom w:val="none" w:sz="0" w:space="0" w:color="auto"/>
                            <w:right w:val="none" w:sz="0" w:space="0" w:color="auto"/>
                          </w:divBdr>
                          <w:divsChild>
                            <w:div w:id="17437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436877">
      <w:marLeft w:val="0"/>
      <w:marRight w:val="0"/>
      <w:marTop w:val="0"/>
      <w:marBottom w:val="0"/>
      <w:divBdr>
        <w:top w:val="none" w:sz="0" w:space="0" w:color="auto"/>
        <w:left w:val="none" w:sz="0" w:space="0" w:color="auto"/>
        <w:bottom w:val="none" w:sz="0" w:space="0" w:color="auto"/>
        <w:right w:val="none" w:sz="0" w:space="0" w:color="auto"/>
      </w:divBdr>
    </w:div>
    <w:div w:id="1915972610">
      <w:marLeft w:val="0"/>
      <w:marRight w:val="0"/>
      <w:marTop w:val="0"/>
      <w:marBottom w:val="0"/>
      <w:divBdr>
        <w:top w:val="none" w:sz="0" w:space="0" w:color="auto"/>
        <w:left w:val="none" w:sz="0" w:space="0" w:color="auto"/>
        <w:bottom w:val="none" w:sz="0" w:space="0" w:color="auto"/>
        <w:right w:val="none" w:sz="0" w:space="0" w:color="auto"/>
      </w:divBdr>
      <w:divsChild>
        <w:div w:id="559751092">
          <w:marLeft w:val="0"/>
          <w:marRight w:val="0"/>
          <w:marTop w:val="0"/>
          <w:marBottom w:val="0"/>
          <w:divBdr>
            <w:top w:val="none" w:sz="0" w:space="0" w:color="auto"/>
            <w:left w:val="none" w:sz="0" w:space="0" w:color="auto"/>
            <w:bottom w:val="none" w:sz="0" w:space="0" w:color="auto"/>
            <w:right w:val="none" w:sz="0" w:space="0" w:color="auto"/>
          </w:divBdr>
        </w:div>
        <w:div w:id="1228222086">
          <w:marLeft w:val="0"/>
          <w:marRight w:val="0"/>
          <w:marTop w:val="0"/>
          <w:marBottom w:val="0"/>
          <w:divBdr>
            <w:top w:val="none" w:sz="0" w:space="0" w:color="auto"/>
            <w:left w:val="none" w:sz="0" w:space="0" w:color="auto"/>
            <w:bottom w:val="none" w:sz="0" w:space="0" w:color="auto"/>
            <w:right w:val="none" w:sz="0" w:space="0" w:color="auto"/>
          </w:divBdr>
        </w:div>
      </w:divsChild>
    </w:div>
    <w:div w:id="1924682838">
      <w:bodyDiv w:val="1"/>
      <w:marLeft w:val="0"/>
      <w:marRight w:val="0"/>
      <w:marTop w:val="0"/>
      <w:marBottom w:val="0"/>
      <w:divBdr>
        <w:top w:val="none" w:sz="0" w:space="0" w:color="auto"/>
        <w:left w:val="none" w:sz="0" w:space="0" w:color="auto"/>
        <w:bottom w:val="none" w:sz="0" w:space="0" w:color="auto"/>
        <w:right w:val="none" w:sz="0" w:space="0" w:color="auto"/>
      </w:divBdr>
      <w:divsChild>
        <w:div w:id="93329169">
          <w:marLeft w:val="0"/>
          <w:marRight w:val="0"/>
          <w:marTop w:val="0"/>
          <w:marBottom w:val="0"/>
          <w:divBdr>
            <w:top w:val="none" w:sz="0" w:space="0" w:color="auto"/>
            <w:left w:val="none" w:sz="0" w:space="0" w:color="auto"/>
            <w:bottom w:val="none" w:sz="0" w:space="0" w:color="auto"/>
            <w:right w:val="none" w:sz="0" w:space="0" w:color="auto"/>
          </w:divBdr>
          <w:divsChild>
            <w:div w:id="236522163">
              <w:marLeft w:val="0"/>
              <w:marRight w:val="0"/>
              <w:marTop w:val="0"/>
              <w:marBottom w:val="0"/>
              <w:divBdr>
                <w:top w:val="none" w:sz="0" w:space="0" w:color="auto"/>
                <w:left w:val="none" w:sz="0" w:space="0" w:color="auto"/>
                <w:bottom w:val="none" w:sz="0" w:space="0" w:color="auto"/>
                <w:right w:val="none" w:sz="0" w:space="0" w:color="auto"/>
              </w:divBdr>
              <w:divsChild>
                <w:div w:id="115150559">
                  <w:marLeft w:val="225"/>
                  <w:marRight w:val="225"/>
                  <w:marTop w:val="225"/>
                  <w:marBottom w:val="225"/>
                  <w:divBdr>
                    <w:top w:val="none" w:sz="0" w:space="0" w:color="auto"/>
                    <w:left w:val="none" w:sz="0" w:space="0" w:color="auto"/>
                    <w:bottom w:val="none" w:sz="0" w:space="0" w:color="auto"/>
                    <w:right w:val="none" w:sz="0" w:space="0" w:color="auto"/>
                  </w:divBdr>
                  <w:divsChild>
                    <w:div w:id="10226353">
                      <w:marLeft w:val="0"/>
                      <w:marRight w:val="0"/>
                      <w:marTop w:val="0"/>
                      <w:marBottom w:val="0"/>
                      <w:divBdr>
                        <w:top w:val="none" w:sz="0" w:space="0" w:color="auto"/>
                        <w:left w:val="none" w:sz="0" w:space="0" w:color="auto"/>
                        <w:bottom w:val="none" w:sz="0" w:space="0" w:color="auto"/>
                        <w:right w:val="none" w:sz="0" w:space="0" w:color="auto"/>
                      </w:divBdr>
                      <w:divsChild>
                        <w:div w:id="1710567909">
                          <w:marLeft w:val="0"/>
                          <w:marRight w:val="0"/>
                          <w:marTop w:val="0"/>
                          <w:marBottom w:val="0"/>
                          <w:divBdr>
                            <w:top w:val="none" w:sz="0" w:space="0" w:color="auto"/>
                            <w:left w:val="none" w:sz="0" w:space="0" w:color="auto"/>
                            <w:bottom w:val="none" w:sz="0" w:space="0" w:color="auto"/>
                            <w:right w:val="none" w:sz="0" w:space="0" w:color="auto"/>
                          </w:divBdr>
                          <w:divsChild>
                            <w:div w:id="1896117986">
                              <w:marLeft w:val="0"/>
                              <w:marRight w:val="0"/>
                              <w:marTop w:val="0"/>
                              <w:marBottom w:val="0"/>
                              <w:divBdr>
                                <w:top w:val="none" w:sz="0" w:space="0" w:color="auto"/>
                                <w:left w:val="none" w:sz="0" w:space="0" w:color="auto"/>
                                <w:bottom w:val="none" w:sz="0" w:space="0" w:color="auto"/>
                                <w:right w:val="none" w:sz="0" w:space="0" w:color="auto"/>
                              </w:divBdr>
                              <w:divsChild>
                                <w:div w:id="3558874">
                                  <w:marLeft w:val="0"/>
                                  <w:marRight w:val="0"/>
                                  <w:marTop w:val="0"/>
                                  <w:marBottom w:val="0"/>
                                  <w:divBdr>
                                    <w:top w:val="none" w:sz="0" w:space="0" w:color="auto"/>
                                    <w:left w:val="none" w:sz="0" w:space="0" w:color="auto"/>
                                    <w:bottom w:val="none" w:sz="0" w:space="0" w:color="auto"/>
                                    <w:right w:val="none" w:sz="0" w:space="0" w:color="auto"/>
                                  </w:divBdr>
                                </w:div>
                                <w:div w:id="90669514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59525105">
                          <w:marLeft w:val="0"/>
                          <w:marRight w:val="3375"/>
                          <w:marTop w:val="150"/>
                          <w:marBottom w:val="0"/>
                          <w:divBdr>
                            <w:top w:val="single" w:sz="6" w:space="4" w:color="CCCCCC"/>
                            <w:left w:val="none" w:sz="0" w:space="0" w:color="auto"/>
                            <w:bottom w:val="single" w:sz="6" w:space="4" w:color="CCCCCC"/>
                            <w:right w:val="none" w:sz="0" w:space="0" w:color="auto"/>
                          </w:divBdr>
                          <w:divsChild>
                            <w:div w:id="627978750">
                              <w:marLeft w:val="0"/>
                              <w:marRight w:val="0"/>
                              <w:marTop w:val="150"/>
                              <w:marBottom w:val="0"/>
                              <w:divBdr>
                                <w:top w:val="none" w:sz="0" w:space="0" w:color="auto"/>
                                <w:left w:val="none" w:sz="0" w:space="0" w:color="auto"/>
                                <w:bottom w:val="none" w:sz="0" w:space="0" w:color="auto"/>
                                <w:right w:val="none" w:sz="0" w:space="0" w:color="auto"/>
                              </w:divBdr>
                            </w:div>
                          </w:divsChild>
                        </w:div>
                        <w:div w:id="417989125">
                          <w:marLeft w:val="0"/>
                          <w:marRight w:val="3375"/>
                          <w:marTop w:val="75"/>
                          <w:marBottom w:val="0"/>
                          <w:divBdr>
                            <w:top w:val="none" w:sz="0" w:space="0" w:color="auto"/>
                            <w:left w:val="none" w:sz="0" w:space="0" w:color="auto"/>
                            <w:bottom w:val="none" w:sz="0" w:space="0" w:color="auto"/>
                            <w:right w:val="none" w:sz="0" w:space="0" w:color="auto"/>
                          </w:divBdr>
                        </w:div>
                      </w:divsChild>
                    </w:div>
                    <w:div w:id="723528163">
                      <w:marLeft w:val="0"/>
                      <w:marRight w:val="0"/>
                      <w:marTop w:val="75"/>
                      <w:marBottom w:val="0"/>
                      <w:divBdr>
                        <w:top w:val="none" w:sz="0" w:space="0" w:color="auto"/>
                        <w:left w:val="none" w:sz="0" w:space="0" w:color="auto"/>
                        <w:bottom w:val="none" w:sz="0" w:space="0" w:color="auto"/>
                        <w:right w:val="none" w:sz="0" w:space="0" w:color="auto"/>
                      </w:divBdr>
                      <w:divsChild>
                        <w:div w:id="1018044465">
                          <w:marLeft w:val="0"/>
                          <w:marRight w:val="0"/>
                          <w:marTop w:val="0"/>
                          <w:marBottom w:val="0"/>
                          <w:divBdr>
                            <w:top w:val="none" w:sz="0" w:space="0" w:color="auto"/>
                            <w:left w:val="none" w:sz="0" w:space="0" w:color="auto"/>
                            <w:bottom w:val="none" w:sz="0" w:space="0" w:color="auto"/>
                            <w:right w:val="none" w:sz="0" w:space="0" w:color="auto"/>
                          </w:divBdr>
                        </w:div>
                        <w:div w:id="27239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718590">
      <w:bodyDiv w:val="1"/>
      <w:marLeft w:val="0"/>
      <w:marRight w:val="0"/>
      <w:marTop w:val="0"/>
      <w:marBottom w:val="0"/>
      <w:divBdr>
        <w:top w:val="none" w:sz="0" w:space="0" w:color="auto"/>
        <w:left w:val="none" w:sz="0" w:space="0" w:color="auto"/>
        <w:bottom w:val="none" w:sz="0" w:space="0" w:color="auto"/>
        <w:right w:val="none" w:sz="0" w:space="0" w:color="auto"/>
      </w:divBdr>
      <w:divsChild>
        <w:div w:id="1099982124">
          <w:marLeft w:val="0"/>
          <w:marRight w:val="0"/>
          <w:marTop w:val="0"/>
          <w:marBottom w:val="0"/>
          <w:divBdr>
            <w:top w:val="none" w:sz="0" w:space="0" w:color="auto"/>
            <w:left w:val="none" w:sz="0" w:space="0" w:color="auto"/>
            <w:bottom w:val="none" w:sz="0" w:space="0" w:color="auto"/>
            <w:right w:val="none" w:sz="0" w:space="0" w:color="auto"/>
          </w:divBdr>
          <w:divsChild>
            <w:div w:id="1890803580">
              <w:marLeft w:val="0"/>
              <w:marRight w:val="0"/>
              <w:marTop w:val="0"/>
              <w:marBottom w:val="0"/>
              <w:divBdr>
                <w:top w:val="none" w:sz="0" w:space="0" w:color="auto"/>
                <w:left w:val="none" w:sz="0" w:space="0" w:color="auto"/>
                <w:bottom w:val="none" w:sz="0" w:space="0" w:color="auto"/>
                <w:right w:val="none" w:sz="0" w:space="0" w:color="auto"/>
              </w:divBdr>
              <w:divsChild>
                <w:div w:id="86468675">
                  <w:marLeft w:val="0"/>
                  <w:marRight w:val="0"/>
                  <w:marTop w:val="0"/>
                  <w:marBottom w:val="0"/>
                  <w:divBdr>
                    <w:top w:val="none" w:sz="0" w:space="0" w:color="auto"/>
                    <w:left w:val="none" w:sz="0" w:space="0" w:color="auto"/>
                    <w:bottom w:val="none" w:sz="0" w:space="0" w:color="auto"/>
                    <w:right w:val="none" w:sz="0" w:space="0" w:color="auto"/>
                  </w:divBdr>
                  <w:divsChild>
                    <w:div w:id="1326738303">
                      <w:marLeft w:val="0"/>
                      <w:marRight w:val="0"/>
                      <w:marTop w:val="0"/>
                      <w:marBottom w:val="0"/>
                      <w:divBdr>
                        <w:top w:val="none" w:sz="0" w:space="0" w:color="auto"/>
                        <w:left w:val="none" w:sz="0" w:space="0" w:color="auto"/>
                        <w:bottom w:val="none" w:sz="0" w:space="0" w:color="auto"/>
                        <w:right w:val="none" w:sz="0" w:space="0" w:color="auto"/>
                      </w:divBdr>
                      <w:divsChild>
                        <w:div w:id="164485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859104">
      <w:bodyDiv w:val="1"/>
      <w:marLeft w:val="0"/>
      <w:marRight w:val="0"/>
      <w:marTop w:val="0"/>
      <w:marBottom w:val="0"/>
      <w:divBdr>
        <w:top w:val="none" w:sz="0" w:space="0" w:color="auto"/>
        <w:left w:val="none" w:sz="0" w:space="0" w:color="auto"/>
        <w:bottom w:val="none" w:sz="0" w:space="0" w:color="auto"/>
        <w:right w:val="none" w:sz="0" w:space="0" w:color="auto"/>
      </w:divBdr>
      <w:divsChild>
        <w:div w:id="308638287">
          <w:marLeft w:val="0"/>
          <w:marRight w:val="0"/>
          <w:marTop w:val="0"/>
          <w:marBottom w:val="0"/>
          <w:divBdr>
            <w:top w:val="none" w:sz="0" w:space="0" w:color="auto"/>
            <w:left w:val="none" w:sz="0" w:space="0" w:color="auto"/>
            <w:bottom w:val="none" w:sz="0" w:space="0" w:color="auto"/>
            <w:right w:val="none" w:sz="0" w:space="0" w:color="auto"/>
          </w:divBdr>
          <w:divsChild>
            <w:div w:id="635641992">
              <w:marLeft w:val="0"/>
              <w:marRight w:val="0"/>
              <w:marTop w:val="0"/>
              <w:marBottom w:val="0"/>
              <w:divBdr>
                <w:top w:val="none" w:sz="0" w:space="0" w:color="auto"/>
                <w:left w:val="none" w:sz="0" w:space="0" w:color="auto"/>
                <w:bottom w:val="none" w:sz="0" w:space="0" w:color="auto"/>
                <w:right w:val="none" w:sz="0" w:space="0" w:color="auto"/>
              </w:divBdr>
              <w:divsChild>
                <w:div w:id="1763794598">
                  <w:marLeft w:val="225"/>
                  <w:marRight w:val="225"/>
                  <w:marTop w:val="225"/>
                  <w:marBottom w:val="225"/>
                  <w:divBdr>
                    <w:top w:val="none" w:sz="0" w:space="0" w:color="auto"/>
                    <w:left w:val="none" w:sz="0" w:space="0" w:color="auto"/>
                    <w:bottom w:val="none" w:sz="0" w:space="0" w:color="auto"/>
                    <w:right w:val="none" w:sz="0" w:space="0" w:color="auto"/>
                  </w:divBdr>
                  <w:divsChild>
                    <w:div w:id="1294797684">
                      <w:marLeft w:val="0"/>
                      <w:marRight w:val="0"/>
                      <w:marTop w:val="0"/>
                      <w:marBottom w:val="0"/>
                      <w:divBdr>
                        <w:top w:val="none" w:sz="0" w:space="0" w:color="auto"/>
                        <w:left w:val="none" w:sz="0" w:space="0" w:color="auto"/>
                        <w:bottom w:val="none" w:sz="0" w:space="0" w:color="auto"/>
                        <w:right w:val="none" w:sz="0" w:space="0" w:color="auto"/>
                      </w:divBdr>
                      <w:divsChild>
                        <w:div w:id="1442725496">
                          <w:marLeft w:val="0"/>
                          <w:marRight w:val="0"/>
                          <w:marTop w:val="0"/>
                          <w:marBottom w:val="0"/>
                          <w:divBdr>
                            <w:top w:val="none" w:sz="0" w:space="0" w:color="auto"/>
                            <w:left w:val="none" w:sz="0" w:space="0" w:color="auto"/>
                            <w:bottom w:val="none" w:sz="0" w:space="0" w:color="auto"/>
                            <w:right w:val="none" w:sz="0" w:space="0" w:color="auto"/>
                          </w:divBdr>
                          <w:divsChild>
                            <w:div w:id="690300249">
                              <w:marLeft w:val="0"/>
                              <w:marRight w:val="0"/>
                              <w:marTop w:val="0"/>
                              <w:marBottom w:val="0"/>
                              <w:divBdr>
                                <w:top w:val="none" w:sz="0" w:space="0" w:color="auto"/>
                                <w:left w:val="none" w:sz="0" w:space="0" w:color="auto"/>
                                <w:bottom w:val="none" w:sz="0" w:space="0" w:color="auto"/>
                                <w:right w:val="none" w:sz="0" w:space="0" w:color="auto"/>
                              </w:divBdr>
                              <w:divsChild>
                                <w:div w:id="1406953454">
                                  <w:marLeft w:val="0"/>
                                  <w:marRight w:val="0"/>
                                  <w:marTop w:val="0"/>
                                  <w:marBottom w:val="0"/>
                                  <w:divBdr>
                                    <w:top w:val="none" w:sz="0" w:space="0" w:color="auto"/>
                                    <w:left w:val="none" w:sz="0" w:space="0" w:color="auto"/>
                                    <w:bottom w:val="none" w:sz="0" w:space="0" w:color="auto"/>
                                    <w:right w:val="none" w:sz="0" w:space="0" w:color="auto"/>
                                  </w:divBdr>
                                </w:div>
                                <w:div w:id="713577329">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698700781">
                          <w:marLeft w:val="0"/>
                          <w:marRight w:val="3375"/>
                          <w:marTop w:val="150"/>
                          <w:marBottom w:val="0"/>
                          <w:divBdr>
                            <w:top w:val="single" w:sz="6" w:space="4" w:color="CCCCCC"/>
                            <w:left w:val="none" w:sz="0" w:space="0" w:color="auto"/>
                            <w:bottom w:val="single" w:sz="6" w:space="4" w:color="CCCCCC"/>
                            <w:right w:val="none" w:sz="0" w:space="0" w:color="auto"/>
                          </w:divBdr>
                        </w:div>
                        <w:div w:id="1311135592">
                          <w:marLeft w:val="0"/>
                          <w:marRight w:val="3375"/>
                          <w:marTop w:val="75"/>
                          <w:marBottom w:val="0"/>
                          <w:divBdr>
                            <w:top w:val="none" w:sz="0" w:space="0" w:color="auto"/>
                            <w:left w:val="none" w:sz="0" w:space="0" w:color="auto"/>
                            <w:bottom w:val="none" w:sz="0" w:space="0" w:color="auto"/>
                            <w:right w:val="none" w:sz="0" w:space="0" w:color="auto"/>
                          </w:divBdr>
                        </w:div>
                      </w:divsChild>
                    </w:div>
                    <w:div w:id="1659579331">
                      <w:marLeft w:val="0"/>
                      <w:marRight w:val="0"/>
                      <w:marTop w:val="75"/>
                      <w:marBottom w:val="0"/>
                      <w:divBdr>
                        <w:top w:val="none" w:sz="0" w:space="0" w:color="auto"/>
                        <w:left w:val="none" w:sz="0" w:space="0" w:color="auto"/>
                        <w:bottom w:val="none" w:sz="0" w:space="0" w:color="auto"/>
                        <w:right w:val="none" w:sz="0" w:space="0" w:color="auto"/>
                      </w:divBdr>
                      <w:divsChild>
                        <w:div w:id="1876624358">
                          <w:marLeft w:val="0"/>
                          <w:marRight w:val="0"/>
                          <w:marTop w:val="0"/>
                          <w:marBottom w:val="0"/>
                          <w:divBdr>
                            <w:top w:val="none" w:sz="0" w:space="0" w:color="auto"/>
                            <w:left w:val="none" w:sz="0" w:space="0" w:color="auto"/>
                            <w:bottom w:val="none" w:sz="0" w:space="0" w:color="auto"/>
                            <w:right w:val="none" w:sz="0" w:space="0" w:color="auto"/>
                          </w:divBdr>
                        </w:div>
                        <w:div w:id="28528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060335">
      <w:bodyDiv w:val="1"/>
      <w:marLeft w:val="0"/>
      <w:marRight w:val="0"/>
      <w:marTop w:val="0"/>
      <w:marBottom w:val="0"/>
      <w:divBdr>
        <w:top w:val="none" w:sz="0" w:space="0" w:color="auto"/>
        <w:left w:val="none" w:sz="0" w:space="0" w:color="auto"/>
        <w:bottom w:val="none" w:sz="0" w:space="0" w:color="auto"/>
        <w:right w:val="none" w:sz="0" w:space="0" w:color="auto"/>
      </w:divBdr>
      <w:divsChild>
        <w:div w:id="2044402056">
          <w:marLeft w:val="0"/>
          <w:marRight w:val="0"/>
          <w:marTop w:val="100"/>
          <w:marBottom w:val="100"/>
          <w:divBdr>
            <w:top w:val="none" w:sz="0" w:space="0" w:color="auto"/>
            <w:left w:val="none" w:sz="0" w:space="0" w:color="auto"/>
            <w:bottom w:val="none" w:sz="0" w:space="0" w:color="auto"/>
            <w:right w:val="none" w:sz="0" w:space="0" w:color="auto"/>
          </w:divBdr>
          <w:divsChild>
            <w:div w:id="163471320">
              <w:marLeft w:val="0"/>
              <w:marRight w:val="0"/>
              <w:marTop w:val="0"/>
              <w:marBottom w:val="0"/>
              <w:divBdr>
                <w:top w:val="none" w:sz="0" w:space="0" w:color="auto"/>
                <w:left w:val="none" w:sz="0" w:space="0" w:color="auto"/>
                <w:bottom w:val="none" w:sz="0" w:space="0" w:color="auto"/>
                <w:right w:val="none" w:sz="0" w:space="0" w:color="auto"/>
              </w:divBdr>
              <w:divsChild>
                <w:div w:id="1979073204">
                  <w:marLeft w:val="0"/>
                  <w:marRight w:val="0"/>
                  <w:marTop w:val="0"/>
                  <w:marBottom w:val="0"/>
                  <w:divBdr>
                    <w:top w:val="none" w:sz="0" w:space="0" w:color="auto"/>
                    <w:left w:val="none" w:sz="0" w:space="0" w:color="auto"/>
                    <w:bottom w:val="none" w:sz="0" w:space="0" w:color="auto"/>
                    <w:right w:val="none" w:sz="0" w:space="0" w:color="auto"/>
                  </w:divBdr>
                  <w:divsChild>
                    <w:div w:id="1502545345">
                      <w:marLeft w:val="0"/>
                      <w:marRight w:val="0"/>
                      <w:marTop w:val="0"/>
                      <w:marBottom w:val="0"/>
                      <w:divBdr>
                        <w:top w:val="none" w:sz="0" w:space="0" w:color="auto"/>
                        <w:left w:val="none" w:sz="0" w:space="0" w:color="auto"/>
                        <w:bottom w:val="none" w:sz="0" w:space="0" w:color="auto"/>
                        <w:right w:val="none" w:sz="0" w:space="0" w:color="auto"/>
                      </w:divBdr>
                    </w:div>
                    <w:div w:id="1148746124">
                      <w:marLeft w:val="0"/>
                      <w:marRight w:val="0"/>
                      <w:marTop w:val="0"/>
                      <w:marBottom w:val="0"/>
                      <w:divBdr>
                        <w:top w:val="none" w:sz="0" w:space="0" w:color="auto"/>
                        <w:left w:val="none" w:sz="0" w:space="0" w:color="auto"/>
                        <w:bottom w:val="none" w:sz="0" w:space="0" w:color="auto"/>
                        <w:right w:val="none" w:sz="0" w:space="0" w:color="auto"/>
                      </w:divBdr>
                    </w:div>
                    <w:div w:id="2006130754">
                      <w:marLeft w:val="0"/>
                      <w:marRight w:val="0"/>
                      <w:marTop w:val="0"/>
                      <w:marBottom w:val="0"/>
                      <w:divBdr>
                        <w:top w:val="none" w:sz="0" w:space="0" w:color="auto"/>
                        <w:left w:val="none" w:sz="0" w:space="0" w:color="auto"/>
                        <w:bottom w:val="none" w:sz="0" w:space="0" w:color="auto"/>
                        <w:right w:val="none" w:sz="0" w:space="0" w:color="auto"/>
                      </w:divBdr>
                      <w:divsChild>
                        <w:div w:id="1371690827">
                          <w:marLeft w:val="0"/>
                          <w:marRight w:val="0"/>
                          <w:marTop w:val="0"/>
                          <w:marBottom w:val="0"/>
                          <w:divBdr>
                            <w:top w:val="none" w:sz="0" w:space="0" w:color="auto"/>
                            <w:left w:val="none" w:sz="0" w:space="0" w:color="auto"/>
                            <w:bottom w:val="none" w:sz="0" w:space="0" w:color="auto"/>
                            <w:right w:val="none" w:sz="0" w:space="0" w:color="auto"/>
                          </w:divBdr>
                        </w:div>
                        <w:div w:id="907568135">
                          <w:marLeft w:val="0"/>
                          <w:marRight w:val="0"/>
                          <w:marTop w:val="0"/>
                          <w:marBottom w:val="375"/>
                          <w:divBdr>
                            <w:top w:val="none" w:sz="0" w:space="0" w:color="auto"/>
                            <w:left w:val="none" w:sz="0" w:space="0" w:color="auto"/>
                            <w:bottom w:val="none" w:sz="0" w:space="0" w:color="auto"/>
                            <w:right w:val="none" w:sz="0" w:space="0" w:color="auto"/>
                          </w:divBdr>
                          <w:divsChild>
                            <w:div w:id="367801442">
                              <w:marLeft w:val="0"/>
                              <w:marRight w:val="0"/>
                              <w:marTop w:val="0"/>
                              <w:marBottom w:val="150"/>
                              <w:divBdr>
                                <w:top w:val="none" w:sz="0" w:space="0" w:color="auto"/>
                                <w:left w:val="none" w:sz="0" w:space="0" w:color="auto"/>
                                <w:bottom w:val="none" w:sz="0" w:space="0" w:color="auto"/>
                                <w:right w:val="none" w:sz="0" w:space="0" w:color="auto"/>
                              </w:divBdr>
                              <w:divsChild>
                                <w:div w:id="278414031">
                                  <w:marLeft w:val="0"/>
                                  <w:marRight w:val="0"/>
                                  <w:marTop w:val="0"/>
                                  <w:marBottom w:val="0"/>
                                  <w:divBdr>
                                    <w:top w:val="none" w:sz="0" w:space="0" w:color="auto"/>
                                    <w:left w:val="none" w:sz="0" w:space="0" w:color="auto"/>
                                    <w:bottom w:val="none" w:sz="0" w:space="0" w:color="auto"/>
                                    <w:right w:val="none" w:sz="0" w:space="0" w:color="auto"/>
                                  </w:divBdr>
                                  <w:divsChild>
                                    <w:div w:id="1079864044">
                                      <w:marLeft w:val="0"/>
                                      <w:marRight w:val="0"/>
                                      <w:marTop w:val="0"/>
                                      <w:marBottom w:val="0"/>
                                      <w:divBdr>
                                        <w:top w:val="none" w:sz="0" w:space="0" w:color="auto"/>
                                        <w:left w:val="none" w:sz="0" w:space="0" w:color="auto"/>
                                        <w:bottom w:val="none" w:sz="0" w:space="0" w:color="auto"/>
                                        <w:right w:val="none" w:sz="0" w:space="0" w:color="auto"/>
                                      </w:divBdr>
                                      <w:divsChild>
                                        <w:div w:id="2102606424">
                                          <w:marLeft w:val="0"/>
                                          <w:marRight w:val="0"/>
                                          <w:marTop w:val="0"/>
                                          <w:marBottom w:val="150"/>
                                          <w:divBdr>
                                            <w:top w:val="none" w:sz="0" w:space="0" w:color="auto"/>
                                            <w:left w:val="none" w:sz="0" w:space="0" w:color="auto"/>
                                            <w:bottom w:val="none" w:sz="0" w:space="0" w:color="auto"/>
                                            <w:right w:val="none" w:sz="0" w:space="0" w:color="auto"/>
                                          </w:divBdr>
                                        </w:div>
                                        <w:div w:id="707291262">
                                          <w:marLeft w:val="0"/>
                                          <w:marRight w:val="0"/>
                                          <w:marTop w:val="0"/>
                                          <w:marBottom w:val="0"/>
                                          <w:divBdr>
                                            <w:top w:val="none" w:sz="0" w:space="0" w:color="auto"/>
                                            <w:left w:val="none" w:sz="0" w:space="0" w:color="auto"/>
                                            <w:bottom w:val="none" w:sz="0" w:space="0" w:color="auto"/>
                                            <w:right w:val="none" w:sz="0" w:space="0" w:color="auto"/>
                                          </w:divBdr>
                                          <w:divsChild>
                                            <w:div w:id="431165039">
                                              <w:marLeft w:val="0"/>
                                              <w:marRight w:val="0"/>
                                              <w:marTop w:val="0"/>
                                              <w:marBottom w:val="0"/>
                                              <w:divBdr>
                                                <w:top w:val="none" w:sz="0" w:space="0" w:color="auto"/>
                                                <w:left w:val="none" w:sz="0" w:space="0" w:color="auto"/>
                                                <w:bottom w:val="none" w:sz="0" w:space="0" w:color="auto"/>
                                                <w:right w:val="none" w:sz="0" w:space="0" w:color="auto"/>
                                              </w:divBdr>
                                              <w:divsChild>
                                                <w:div w:id="1368947605">
                                                  <w:marLeft w:val="0"/>
                                                  <w:marRight w:val="0"/>
                                                  <w:marTop w:val="0"/>
                                                  <w:marBottom w:val="150"/>
                                                  <w:divBdr>
                                                    <w:top w:val="none" w:sz="0" w:space="0" w:color="auto"/>
                                                    <w:left w:val="none" w:sz="0" w:space="0" w:color="auto"/>
                                                    <w:bottom w:val="none" w:sz="0" w:space="0" w:color="auto"/>
                                                    <w:right w:val="none" w:sz="0" w:space="0" w:color="auto"/>
                                                  </w:divBdr>
                                                </w:div>
                                                <w:div w:id="928121593">
                                                  <w:marLeft w:val="0"/>
                                                  <w:marRight w:val="0"/>
                                                  <w:marTop w:val="0"/>
                                                  <w:marBottom w:val="0"/>
                                                  <w:divBdr>
                                                    <w:top w:val="none" w:sz="0" w:space="0" w:color="auto"/>
                                                    <w:left w:val="none" w:sz="0" w:space="0" w:color="auto"/>
                                                    <w:bottom w:val="none" w:sz="0" w:space="0" w:color="auto"/>
                                                    <w:right w:val="none" w:sz="0" w:space="0" w:color="auto"/>
                                                  </w:divBdr>
                                                </w:div>
                                                <w:div w:id="2069721880">
                                                  <w:marLeft w:val="0"/>
                                                  <w:marRight w:val="0"/>
                                                  <w:marTop w:val="0"/>
                                                  <w:marBottom w:val="0"/>
                                                  <w:divBdr>
                                                    <w:top w:val="none" w:sz="0" w:space="0" w:color="auto"/>
                                                    <w:left w:val="none" w:sz="0" w:space="0" w:color="auto"/>
                                                    <w:bottom w:val="none" w:sz="0" w:space="0" w:color="auto"/>
                                                    <w:right w:val="none" w:sz="0" w:space="0" w:color="auto"/>
                                                  </w:divBdr>
                                                  <w:divsChild>
                                                    <w:div w:id="485517880">
                                                      <w:marLeft w:val="0"/>
                                                      <w:marRight w:val="0"/>
                                                      <w:marTop w:val="30"/>
                                                      <w:marBottom w:val="0"/>
                                                      <w:divBdr>
                                                        <w:top w:val="none" w:sz="0" w:space="0" w:color="auto"/>
                                                        <w:left w:val="none" w:sz="0" w:space="0" w:color="auto"/>
                                                        <w:bottom w:val="none" w:sz="0" w:space="0" w:color="auto"/>
                                                        <w:right w:val="none" w:sz="0" w:space="0" w:color="auto"/>
                                                      </w:divBdr>
                                                    </w:div>
                                                  </w:divsChild>
                                                </w:div>
                                                <w:div w:id="1921677894">
                                                  <w:marLeft w:val="0"/>
                                                  <w:marRight w:val="0"/>
                                                  <w:marTop w:val="0"/>
                                                  <w:marBottom w:val="0"/>
                                                  <w:divBdr>
                                                    <w:top w:val="none" w:sz="0" w:space="0" w:color="auto"/>
                                                    <w:left w:val="none" w:sz="0" w:space="0" w:color="auto"/>
                                                    <w:bottom w:val="none" w:sz="0" w:space="0" w:color="auto"/>
                                                    <w:right w:val="none" w:sz="0" w:space="0" w:color="auto"/>
                                                  </w:divBdr>
                                                  <w:divsChild>
                                                    <w:div w:id="377827728">
                                                      <w:marLeft w:val="0"/>
                                                      <w:marRight w:val="0"/>
                                                      <w:marTop w:val="60"/>
                                                      <w:marBottom w:val="0"/>
                                                      <w:divBdr>
                                                        <w:top w:val="none" w:sz="0" w:space="0" w:color="auto"/>
                                                        <w:left w:val="none" w:sz="0" w:space="0" w:color="auto"/>
                                                        <w:bottom w:val="none" w:sz="0" w:space="0" w:color="auto"/>
                                                        <w:right w:val="none" w:sz="0" w:space="0" w:color="auto"/>
                                                      </w:divBdr>
                                                    </w:div>
                                                  </w:divsChild>
                                                </w:div>
                                                <w:div w:id="229537344">
                                                  <w:marLeft w:val="0"/>
                                                  <w:marRight w:val="0"/>
                                                  <w:marTop w:val="30"/>
                                                  <w:marBottom w:val="0"/>
                                                  <w:divBdr>
                                                    <w:top w:val="none" w:sz="0" w:space="0" w:color="auto"/>
                                                    <w:left w:val="none" w:sz="0" w:space="0" w:color="auto"/>
                                                    <w:bottom w:val="none" w:sz="0" w:space="0" w:color="auto"/>
                                                    <w:right w:val="none" w:sz="0" w:space="0" w:color="auto"/>
                                                  </w:divBdr>
                                                </w:div>
                                              </w:divsChild>
                                            </w:div>
                                            <w:div w:id="1433435540">
                                              <w:marLeft w:val="0"/>
                                              <w:marRight w:val="0"/>
                                              <w:marTop w:val="0"/>
                                              <w:marBottom w:val="0"/>
                                              <w:divBdr>
                                                <w:top w:val="none" w:sz="0" w:space="0" w:color="auto"/>
                                                <w:left w:val="none" w:sz="0" w:space="0" w:color="auto"/>
                                                <w:bottom w:val="none" w:sz="0" w:space="0" w:color="auto"/>
                                                <w:right w:val="none" w:sz="0" w:space="0" w:color="auto"/>
                                              </w:divBdr>
                                              <w:divsChild>
                                                <w:div w:id="1226452978">
                                                  <w:marLeft w:val="0"/>
                                                  <w:marRight w:val="0"/>
                                                  <w:marTop w:val="0"/>
                                                  <w:marBottom w:val="150"/>
                                                  <w:divBdr>
                                                    <w:top w:val="none" w:sz="0" w:space="0" w:color="auto"/>
                                                    <w:left w:val="none" w:sz="0" w:space="0" w:color="auto"/>
                                                    <w:bottom w:val="none" w:sz="0" w:space="0" w:color="auto"/>
                                                    <w:right w:val="none" w:sz="0" w:space="0" w:color="auto"/>
                                                  </w:divBdr>
                                                </w:div>
                                                <w:div w:id="2037921574">
                                                  <w:marLeft w:val="0"/>
                                                  <w:marRight w:val="0"/>
                                                  <w:marTop w:val="0"/>
                                                  <w:marBottom w:val="0"/>
                                                  <w:divBdr>
                                                    <w:top w:val="none" w:sz="0" w:space="0" w:color="auto"/>
                                                    <w:left w:val="none" w:sz="0" w:space="0" w:color="auto"/>
                                                    <w:bottom w:val="none" w:sz="0" w:space="0" w:color="auto"/>
                                                    <w:right w:val="none" w:sz="0" w:space="0" w:color="auto"/>
                                                  </w:divBdr>
                                                </w:div>
                                                <w:div w:id="971862404">
                                                  <w:marLeft w:val="0"/>
                                                  <w:marRight w:val="0"/>
                                                  <w:marTop w:val="0"/>
                                                  <w:marBottom w:val="0"/>
                                                  <w:divBdr>
                                                    <w:top w:val="none" w:sz="0" w:space="0" w:color="auto"/>
                                                    <w:left w:val="none" w:sz="0" w:space="0" w:color="auto"/>
                                                    <w:bottom w:val="none" w:sz="0" w:space="0" w:color="auto"/>
                                                    <w:right w:val="none" w:sz="0" w:space="0" w:color="auto"/>
                                                  </w:divBdr>
                                                  <w:divsChild>
                                                    <w:div w:id="1136995539">
                                                      <w:marLeft w:val="0"/>
                                                      <w:marRight w:val="0"/>
                                                      <w:marTop w:val="30"/>
                                                      <w:marBottom w:val="0"/>
                                                      <w:divBdr>
                                                        <w:top w:val="none" w:sz="0" w:space="0" w:color="auto"/>
                                                        <w:left w:val="none" w:sz="0" w:space="0" w:color="auto"/>
                                                        <w:bottom w:val="none" w:sz="0" w:space="0" w:color="auto"/>
                                                        <w:right w:val="none" w:sz="0" w:space="0" w:color="auto"/>
                                                      </w:divBdr>
                                                    </w:div>
                                                  </w:divsChild>
                                                </w:div>
                                                <w:div w:id="814372935">
                                                  <w:marLeft w:val="0"/>
                                                  <w:marRight w:val="0"/>
                                                  <w:marTop w:val="0"/>
                                                  <w:marBottom w:val="0"/>
                                                  <w:divBdr>
                                                    <w:top w:val="none" w:sz="0" w:space="0" w:color="auto"/>
                                                    <w:left w:val="none" w:sz="0" w:space="0" w:color="auto"/>
                                                    <w:bottom w:val="none" w:sz="0" w:space="0" w:color="auto"/>
                                                    <w:right w:val="none" w:sz="0" w:space="0" w:color="auto"/>
                                                  </w:divBdr>
                                                  <w:divsChild>
                                                    <w:div w:id="208298072">
                                                      <w:marLeft w:val="0"/>
                                                      <w:marRight w:val="0"/>
                                                      <w:marTop w:val="60"/>
                                                      <w:marBottom w:val="0"/>
                                                      <w:divBdr>
                                                        <w:top w:val="none" w:sz="0" w:space="0" w:color="auto"/>
                                                        <w:left w:val="none" w:sz="0" w:space="0" w:color="auto"/>
                                                        <w:bottom w:val="none" w:sz="0" w:space="0" w:color="auto"/>
                                                        <w:right w:val="none" w:sz="0" w:space="0" w:color="auto"/>
                                                      </w:divBdr>
                                                    </w:div>
                                                  </w:divsChild>
                                                </w:div>
                                                <w:div w:id="1246723220">
                                                  <w:marLeft w:val="0"/>
                                                  <w:marRight w:val="0"/>
                                                  <w:marTop w:val="30"/>
                                                  <w:marBottom w:val="0"/>
                                                  <w:divBdr>
                                                    <w:top w:val="none" w:sz="0" w:space="0" w:color="auto"/>
                                                    <w:left w:val="none" w:sz="0" w:space="0" w:color="auto"/>
                                                    <w:bottom w:val="none" w:sz="0" w:space="0" w:color="auto"/>
                                                    <w:right w:val="none" w:sz="0" w:space="0" w:color="auto"/>
                                                  </w:divBdr>
                                                </w:div>
                                              </w:divsChild>
                                            </w:div>
                                            <w:div w:id="782378555">
                                              <w:marLeft w:val="0"/>
                                              <w:marRight w:val="0"/>
                                              <w:marTop w:val="0"/>
                                              <w:marBottom w:val="0"/>
                                              <w:divBdr>
                                                <w:top w:val="none" w:sz="0" w:space="0" w:color="auto"/>
                                                <w:left w:val="none" w:sz="0" w:space="0" w:color="auto"/>
                                                <w:bottom w:val="none" w:sz="0" w:space="0" w:color="auto"/>
                                                <w:right w:val="none" w:sz="0" w:space="0" w:color="auto"/>
                                              </w:divBdr>
                                              <w:divsChild>
                                                <w:div w:id="995300890">
                                                  <w:marLeft w:val="0"/>
                                                  <w:marRight w:val="0"/>
                                                  <w:marTop w:val="0"/>
                                                  <w:marBottom w:val="150"/>
                                                  <w:divBdr>
                                                    <w:top w:val="none" w:sz="0" w:space="0" w:color="auto"/>
                                                    <w:left w:val="none" w:sz="0" w:space="0" w:color="auto"/>
                                                    <w:bottom w:val="none" w:sz="0" w:space="0" w:color="auto"/>
                                                    <w:right w:val="none" w:sz="0" w:space="0" w:color="auto"/>
                                                  </w:divBdr>
                                                </w:div>
                                                <w:div w:id="1742948044">
                                                  <w:marLeft w:val="0"/>
                                                  <w:marRight w:val="0"/>
                                                  <w:marTop w:val="0"/>
                                                  <w:marBottom w:val="0"/>
                                                  <w:divBdr>
                                                    <w:top w:val="none" w:sz="0" w:space="0" w:color="auto"/>
                                                    <w:left w:val="none" w:sz="0" w:space="0" w:color="auto"/>
                                                    <w:bottom w:val="none" w:sz="0" w:space="0" w:color="auto"/>
                                                    <w:right w:val="none" w:sz="0" w:space="0" w:color="auto"/>
                                                  </w:divBdr>
                                                </w:div>
                                                <w:div w:id="1647198411">
                                                  <w:marLeft w:val="0"/>
                                                  <w:marRight w:val="0"/>
                                                  <w:marTop w:val="0"/>
                                                  <w:marBottom w:val="0"/>
                                                  <w:divBdr>
                                                    <w:top w:val="none" w:sz="0" w:space="0" w:color="auto"/>
                                                    <w:left w:val="none" w:sz="0" w:space="0" w:color="auto"/>
                                                    <w:bottom w:val="none" w:sz="0" w:space="0" w:color="auto"/>
                                                    <w:right w:val="none" w:sz="0" w:space="0" w:color="auto"/>
                                                  </w:divBdr>
                                                  <w:divsChild>
                                                    <w:div w:id="189685299">
                                                      <w:marLeft w:val="0"/>
                                                      <w:marRight w:val="0"/>
                                                      <w:marTop w:val="30"/>
                                                      <w:marBottom w:val="0"/>
                                                      <w:divBdr>
                                                        <w:top w:val="none" w:sz="0" w:space="0" w:color="auto"/>
                                                        <w:left w:val="none" w:sz="0" w:space="0" w:color="auto"/>
                                                        <w:bottom w:val="none" w:sz="0" w:space="0" w:color="auto"/>
                                                        <w:right w:val="none" w:sz="0" w:space="0" w:color="auto"/>
                                                      </w:divBdr>
                                                    </w:div>
                                                  </w:divsChild>
                                                </w:div>
                                                <w:div w:id="1380395835">
                                                  <w:marLeft w:val="0"/>
                                                  <w:marRight w:val="0"/>
                                                  <w:marTop w:val="0"/>
                                                  <w:marBottom w:val="0"/>
                                                  <w:divBdr>
                                                    <w:top w:val="none" w:sz="0" w:space="0" w:color="auto"/>
                                                    <w:left w:val="none" w:sz="0" w:space="0" w:color="auto"/>
                                                    <w:bottom w:val="none" w:sz="0" w:space="0" w:color="auto"/>
                                                    <w:right w:val="none" w:sz="0" w:space="0" w:color="auto"/>
                                                  </w:divBdr>
                                                  <w:divsChild>
                                                    <w:div w:id="928857087">
                                                      <w:marLeft w:val="0"/>
                                                      <w:marRight w:val="0"/>
                                                      <w:marTop w:val="60"/>
                                                      <w:marBottom w:val="0"/>
                                                      <w:divBdr>
                                                        <w:top w:val="none" w:sz="0" w:space="0" w:color="auto"/>
                                                        <w:left w:val="none" w:sz="0" w:space="0" w:color="auto"/>
                                                        <w:bottom w:val="none" w:sz="0" w:space="0" w:color="auto"/>
                                                        <w:right w:val="none" w:sz="0" w:space="0" w:color="auto"/>
                                                      </w:divBdr>
                                                    </w:div>
                                                  </w:divsChild>
                                                </w:div>
                                                <w:div w:id="214079928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0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7672">
      <w:marLeft w:val="0"/>
      <w:marRight w:val="0"/>
      <w:marTop w:val="0"/>
      <w:marBottom w:val="0"/>
      <w:divBdr>
        <w:top w:val="none" w:sz="0" w:space="0" w:color="auto"/>
        <w:left w:val="none" w:sz="0" w:space="0" w:color="auto"/>
        <w:bottom w:val="none" w:sz="0" w:space="0" w:color="auto"/>
        <w:right w:val="none" w:sz="0" w:space="0" w:color="auto"/>
      </w:divBdr>
      <w:divsChild>
        <w:div w:id="1660503368">
          <w:marLeft w:val="0"/>
          <w:marRight w:val="0"/>
          <w:marTop w:val="0"/>
          <w:marBottom w:val="0"/>
          <w:divBdr>
            <w:top w:val="none" w:sz="0" w:space="0" w:color="auto"/>
            <w:left w:val="none" w:sz="0" w:space="0" w:color="auto"/>
            <w:bottom w:val="none" w:sz="0" w:space="0" w:color="auto"/>
            <w:right w:val="none" w:sz="0" w:space="0" w:color="auto"/>
          </w:divBdr>
        </w:div>
      </w:divsChild>
    </w:div>
    <w:div w:id="1946766321">
      <w:bodyDiv w:val="1"/>
      <w:marLeft w:val="0"/>
      <w:marRight w:val="0"/>
      <w:marTop w:val="0"/>
      <w:marBottom w:val="0"/>
      <w:divBdr>
        <w:top w:val="none" w:sz="0" w:space="0" w:color="auto"/>
        <w:left w:val="none" w:sz="0" w:space="0" w:color="auto"/>
        <w:bottom w:val="none" w:sz="0" w:space="0" w:color="auto"/>
        <w:right w:val="none" w:sz="0" w:space="0" w:color="auto"/>
      </w:divBdr>
      <w:divsChild>
        <w:div w:id="1110586882">
          <w:marLeft w:val="0"/>
          <w:marRight w:val="0"/>
          <w:marTop w:val="0"/>
          <w:marBottom w:val="0"/>
          <w:divBdr>
            <w:top w:val="none" w:sz="0" w:space="0" w:color="auto"/>
            <w:left w:val="none" w:sz="0" w:space="0" w:color="auto"/>
            <w:bottom w:val="none" w:sz="0" w:space="0" w:color="auto"/>
            <w:right w:val="none" w:sz="0" w:space="0" w:color="auto"/>
          </w:divBdr>
          <w:divsChild>
            <w:div w:id="280305668">
              <w:marLeft w:val="0"/>
              <w:marRight w:val="0"/>
              <w:marTop w:val="0"/>
              <w:marBottom w:val="0"/>
              <w:divBdr>
                <w:top w:val="none" w:sz="0" w:space="0" w:color="auto"/>
                <w:left w:val="none" w:sz="0" w:space="0" w:color="auto"/>
                <w:bottom w:val="none" w:sz="0" w:space="0" w:color="auto"/>
                <w:right w:val="none" w:sz="0" w:space="0" w:color="auto"/>
              </w:divBdr>
              <w:divsChild>
                <w:div w:id="296570752">
                  <w:marLeft w:val="0"/>
                  <w:marRight w:val="0"/>
                  <w:marTop w:val="0"/>
                  <w:marBottom w:val="0"/>
                  <w:divBdr>
                    <w:top w:val="none" w:sz="0" w:space="0" w:color="auto"/>
                    <w:left w:val="none" w:sz="0" w:space="0" w:color="auto"/>
                    <w:bottom w:val="none" w:sz="0" w:space="0" w:color="auto"/>
                    <w:right w:val="none" w:sz="0" w:space="0" w:color="auto"/>
                  </w:divBdr>
                  <w:divsChild>
                    <w:div w:id="1540433866">
                      <w:marLeft w:val="0"/>
                      <w:marRight w:val="0"/>
                      <w:marTop w:val="0"/>
                      <w:marBottom w:val="0"/>
                      <w:divBdr>
                        <w:top w:val="none" w:sz="0" w:space="0" w:color="auto"/>
                        <w:left w:val="none" w:sz="0" w:space="0" w:color="auto"/>
                        <w:bottom w:val="none" w:sz="0" w:space="0" w:color="auto"/>
                        <w:right w:val="none" w:sz="0" w:space="0" w:color="auto"/>
                      </w:divBdr>
                      <w:divsChild>
                        <w:div w:id="21143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341944">
      <w:bodyDiv w:val="1"/>
      <w:marLeft w:val="0"/>
      <w:marRight w:val="0"/>
      <w:marTop w:val="0"/>
      <w:marBottom w:val="0"/>
      <w:divBdr>
        <w:top w:val="none" w:sz="0" w:space="0" w:color="auto"/>
        <w:left w:val="none" w:sz="0" w:space="0" w:color="auto"/>
        <w:bottom w:val="none" w:sz="0" w:space="0" w:color="auto"/>
        <w:right w:val="none" w:sz="0" w:space="0" w:color="auto"/>
      </w:divBdr>
      <w:divsChild>
        <w:div w:id="706637304">
          <w:marLeft w:val="0"/>
          <w:marRight w:val="0"/>
          <w:marTop w:val="0"/>
          <w:marBottom w:val="0"/>
          <w:divBdr>
            <w:top w:val="none" w:sz="0" w:space="0" w:color="auto"/>
            <w:left w:val="none" w:sz="0" w:space="0" w:color="auto"/>
            <w:bottom w:val="none" w:sz="0" w:space="0" w:color="auto"/>
            <w:right w:val="none" w:sz="0" w:space="0" w:color="auto"/>
          </w:divBdr>
          <w:divsChild>
            <w:div w:id="1680811885">
              <w:marLeft w:val="0"/>
              <w:marRight w:val="0"/>
              <w:marTop w:val="0"/>
              <w:marBottom w:val="0"/>
              <w:divBdr>
                <w:top w:val="none" w:sz="0" w:space="0" w:color="auto"/>
                <w:left w:val="none" w:sz="0" w:space="0" w:color="auto"/>
                <w:bottom w:val="none" w:sz="0" w:space="0" w:color="auto"/>
                <w:right w:val="none" w:sz="0" w:space="0" w:color="auto"/>
              </w:divBdr>
              <w:divsChild>
                <w:div w:id="204414710">
                  <w:marLeft w:val="0"/>
                  <w:marRight w:val="0"/>
                  <w:marTop w:val="0"/>
                  <w:marBottom w:val="0"/>
                  <w:divBdr>
                    <w:top w:val="none" w:sz="0" w:space="0" w:color="auto"/>
                    <w:left w:val="none" w:sz="0" w:space="0" w:color="auto"/>
                    <w:bottom w:val="none" w:sz="0" w:space="0" w:color="auto"/>
                    <w:right w:val="none" w:sz="0" w:space="0" w:color="auto"/>
                  </w:divBdr>
                </w:div>
              </w:divsChild>
            </w:div>
            <w:div w:id="1246770104">
              <w:marLeft w:val="0"/>
              <w:marRight w:val="0"/>
              <w:marTop w:val="0"/>
              <w:marBottom w:val="0"/>
              <w:divBdr>
                <w:top w:val="none" w:sz="0" w:space="0" w:color="auto"/>
                <w:left w:val="none" w:sz="0" w:space="0" w:color="auto"/>
                <w:bottom w:val="none" w:sz="0" w:space="0" w:color="auto"/>
                <w:right w:val="none" w:sz="0" w:space="0" w:color="auto"/>
              </w:divBdr>
              <w:divsChild>
                <w:div w:id="1602034021">
                  <w:marLeft w:val="0"/>
                  <w:marRight w:val="0"/>
                  <w:marTop w:val="0"/>
                  <w:marBottom w:val="0"/>
                  <w:divBdr>
                    <w:top w:val="none" w:sz="0" w:space="0" w:color="auto"/>
                    <w:left w:val="none" w:sz="0" w:space="0" w:color="auto"/>
                    <w:bottom w:val="none" w:sz="0" w:space="0" w:color="auto"/>
                    <w:right w:val="none" w:sz="0" w:space="0" w:color="auto"/>
                  </w:divBdr>
                  <w:divsChild>
                    <w:div w:id="1228226210">
                      <w:marLeft w:val="0"/>
                      <w:marRight w:val="0"/>
                      <w:marTop w:val="0"/>
                      <w:marBottom w:val="0"/>
                      <w:divBdr>
                        <w:top w:val="none" w:sz="0" w:space="0" w:color="auto"/>
                        <w:left w:val="none" w:sz="0" w:space="0" w:color="auto"/>
                        <w:bottom w:val="none" w:sz="0" w:space="0" w:color="auto"/>
                        <w:right w:val="none" w:sz="0" w:space="0" w:color="auto"/>
                      </w:divBdr>
                      <w:divsChild>
                        <w:div w:id="628361278">
                          <w:marLeft w:val="0"/>
                          <w:marRight w:val="0"/>
                          <w:marTop w:val="0"/>
                          <w:marBottom w:val="0"/>
                          <w:divBdr>
                            <w:top w:val="none" w:sz="0" w:space="0" w:color="auto"/>
                            <w:left w:val="none" w:sz="0" w:space="0" w:color="auto"/>
                            <w:bottom w:val="none" w:sz="0" w:space="0" w:color="auto"/>
                            <w:right w:val="none" w:sz="0" w:space="0" w:color="auto"/>
                          </w:divBdr>
                        </w:div>
                        <w:div w:id="1101414960">
                          <w:marLeft w:val="0"/>
                          <w:marRight w:val="0"/>
                          <w:marTop w:val="0"/>
                          <w:marBottom w:val="0"/>
                          <w:divBdr>
                            <w:top w:val="none" w:sz="0" w:space="0" w:color="auto"/>
                            <w:left w:val="none" w:sz="0" w:space="0" w:color="auto"/>
                            <w:bottom w:val="none" w:sz="0" w:space="0" w:color="auto"/>
                            <w:right w:val="none" w:sz="0" w:space="0" w:color="auto"/>
                          </w:divBdr>
                          <w:divsChild>
                            <w:div w:id="2116247300">
                              <w:marLeft w:val="0"/>
                              <w:marRight w:val="0"/>
                              <w:marTop w:val="0"/>
                              <w:marBottom w:val="0"/>
                              <w:divBdr>
                                <w:top w:val="none" w:sz="0" w:space="0" w:color="auto"/>
                                <w:left w:val="none" w:sz="0" w:space="0" w:color="auto"/>
                                <w:bottom w:val="none" w:sz="0" w:space="0" w:color="auto"/>
                                <w:right w:val="none" w:sz="0" w:space="0" w:color="auto"/>
                              </w:divBdr>
                              <w:divsChild>
                                <w:div w:id="482627322">
                                  <w:marLeft w:val="0"/>
                                  <w:marRight w:val="0"/>
                                  <w:marTop w:val="0"/>
                                  <w:marBottom w:val="0"/>
                                  <w:divBdr>
                                    <w:top w:val="none" w:sz="0" w:space="0" w:color="auto"/>
                                    <w:left w:val="none" w:sz="0" w:space="0" w:color="auto"/>
                                    <w:bottom w:val="none" w:sz="0" w:space="0" w:color="auto"/>
                                    <w:right w:val="none" w:sz="0" w:space="0" w:color="auto"/>
                                  </w:divBdr>
                                  <w:divsChild>
                                    <w:div w:id="1061635765">
                                      <w:marLeft w:val="0"/>
                                      <w:marRight w:val="0"/>
                                      <w:marTop w:val="0"/>
                                      <w:marBottom w:val="0"/>
                                      <w:divBdr>
                                        <w:top w:val="none" w:sz="0" w:space="0" w:color="auto"/>
                                        <w:left w:val="none" w:sz="0" w:space="0" w:color="auto"/>
                                        <w:bottom w:val="none" w:sz="0" w:space="0" w:color="auto"/>
                                        <w:right w:val="none" w:sz="0" w:space="0" w:color="auto"/>
                                      </w:divBdr>
                                      <w:divsChild>
                                        <w:div w:id="1935942423">
                                          <w:marLeft w:val="0"/>
                                          <w:marRight w:val="0"/>
                                          <w:marTop w:val="0"/>
                                          <w:marBottom w:val="0"/>
                                          <w:divBdr>
                                            <w:top w:val="none" w:sz="0" w:space="0" w:color="auto"/>
                                            <w:left w:val="none" w:sz="0" w:space="0" w:color="auto"/>
                                            <w:bottom w:val="none" w:sz="0" w:space="0" w:color="auto"/>
                                            <w:right w:val="none" w:sz="0" w:space="0" w:color="auto"/>
                                          </w:divBdr>
                                          <w:divsChild>
                                            <w:div w:id="339626172">
                                              <w:marLeft w:val="0"/>
                                              <w:marRight w:val="0"/>
                                              <w:marTop w:val="0"/>
                                              <w:marBottom w:val="0"/>
                                              <w:divBdr>
                                                <w:top w:val="none" w:sz="0" w:space="0" w:color="auto"/>
                                                <w:left w:val="none" w:sz="0" w:space="0" w:color="auto"/>
                                                <w:bottom w:val="none" w:sz="0" w:space="0" w:color="auto"/>
                                                <w:right w:val="none" w:sz="0" w:space="0" w:color="auto"/>
                                              </w:divBdr>
                                              <w:divsChild>
                                                <w:div w:id="1929390437">
                                                  <w:marLeft w:val="0"/>
                                                  <w:marRight w:val="0"/>
                                                  <w:marTop w:val="0"/>
                                                  <w:marBottom w:val="0"/>
                                                  <w:divBdr>
                                                    <w:top w:val="none" w:sz="0" w:space="0" w:color="auto"/>
                                                    <w:left w:val="none" w:sz="0" w:space="0" w:color="auto"/>
                                                    <w:bottom w:val="none" w:sz="0" w:space="0" w:color="auto"/>
                                                    <w:right w:val="none" w:sz="0" w:space="0" w:color="auto"/>
                                                  </w:divBdr>
                                                  <w:divsChild>
                                                    <w:div w:id="78184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862613">
                                  <w:marLeft w:val="0"/>
                                  <w:marRight w:val="0"/>
                                  <w:marTop w:val="0"/>
                                  <w:marBottom w:val="0"/>
                                  <w:divBdr>
                                    <w:top w:val="none" w:sz="0" w:space="0" w:color="auto"/>
                                    <w:left w:val="none" w:sz="0" w:space="0" w:color="auto"/>
                                    <w:bottom w:val="none" w:sz="0" w:space="0" w:color="auto"/>
                                    <w:right w:val="none" w:sz="0" w:space="0" w:color="auto"/>
                                  </w:divBdr>
                                  <w:divsChild>
                                    <w:div w:id="2095466118">
                                      <w:marLeft w:val="0"/>
                                      <w:marRight w:val="0"/>
                                      <w:marTop w:val="0"/>
                                      <w:marBottom w:val="0"/>
                                      <w:divBdr>
                                        <w:top w:val="none" w:sz="0" w:space="0" w:color="auto"/>
                                        <w:left w:val="none" w:sz="0" w:space="0" w:color="auto"/>
                                        <w:bottom w:val="none" w:sz="0" w:space="0" w:color="auto"/>
                                        <w:right w:val="none" w:sz="0" w:space="0" w:color="auto"/>
                                      </w:divBdr>
                                    </w:div>
                                  </w:divsChild>
                                </w:div>
                                <w:div w:id="154344230">
                                  <w:marLeft w:val="0"/>
                                  <w:marRight w:val="0"/>
                                  <w:marTop w:val="0"/>
                                  <w:marBottom w:val="0"/>
                                  <w:divBdr>
                                    <w:top w:val="none" w:sz="0" w:space="0" w:color="auto"/>
                                    <w:left w:val="none" w:sz="0" w:space="0" w:color="auto"/>
                                    <w:bottom w:val="none" w:sz="0" w:space="0" w:color="auto"/>
                                    <w:right w:val="none" w:sz="0" w:space="0" w:color="auto"/>
                                  </w:divBdr>
                                  <w:divsChild>
                                    <w:div w:id="131291933">
                                      <w:marLeft w:val="0"/>
                                      <w:marRight w:val="0"/>
                                      <w:marTop w:val="0"/>
                                      <w:marBottom w:val="0"/>
                                      <w:divBdr>
                                        <w:top w:val="none" w:sz="0" w:space="0" w:color="auto"/>
                                        <w:left w:val="none" w:sz="0" w:space="0" w:color="auto"/>
                                        <w:bottom w:val="none" w:sz="0" w:space="0" w:color="auto"/>
                                        <w:right w:val="none" w:sz="0" w:space="0" w:color="auto"/>
                                      </w:divBdr>
                                    </w:div>
                                    <w:div w:id="2121338618">
                                      <w:marLeft w:val="0"/>
                                      <w:marRight w:val="0"/>
                                      <w:marTop w:val="0"/>
                                      <w:marBottom w:val="0"/>
                                      <w:divBdr>
                                        <w:top w:val="none" w:sz="0" w:space="0" w:color="auto"/>
                                        <w:left w:val="none" w:sz="0" w:space="0" w:color="auto"/>
                                        <w:bottom w:val="none" w:sz="0" w:space="0" w:color="auto"/>
                                        <w:right w:val="none" w:sz="0" w:space="0" w:color="auto"/>
                                      </w:divBdr>
                                    </w:div>
                                    <w:div w:id="710805144">
                                      <w:marLeft w:val="0"/>
                                      <w:marRight w:val="0"/>
                                      <w:marTop w:val="0"/>
                                      <w:marBottom w:val="0"/>
                                      <w:divBdr>
                                        <w:top w:val="none" w:sz="0" w:space="0" w:color="auto"/>
                                        <w:left w:val="none" w:sz="0" w:space="0" w:color="auto"/>
                                        <w:bottom w:val="none" w:sz="0" w:space="0" w:color="auto"/>
                                        <w:right w:val="none" w:sz="0" w:space="0" w:color="auto"/>
                                      </w:divBdr>
                                    </w:div>
                                    <w:div w:id="1988778534">
                                      <w:marLeft w:val="0"/>
                                      <w:marRight w:val="0"/>
                                      <w:marTop w:val="0"/>
                                      <w:marBottom w:val="0"/>
                                      <w:divBdr>
                                        <w:top w:val="none" w:sz="0" w:space="0" w:color="auto"/>
                                        <w:left w:val="none" w:sz="0" w:space="0" w:color="auto"/>
                                        <w:bottom w:val="none" w:sz="0" w:space="0" w:color="auto"/>
                                        <w:right w:val="none" w:sz="0" w:space="0" w:color="auto"/>
                                      </w:divBdr>
                                    </w:div>
                                    <w:div w:id="431970244">
                                      <w:marLeft w:val="0"/>
                                      <w:marRight w:val="0"/>
                                      <w:marTop w:val="0"/>
                                      <w:marBottom w:val="0"/>
                                      <w:divBdr>
                                        <w:top w:val="none" w:sz="0" w:space="0" w:color="auto"/>
                                        <w:left w:val="none" w:sz="0" w:space="0" w:color="auto"/>
                                        <w:bottom w:val="none" w:sz="0" w:space="0" w:color="auto"/>
                                        <w:right w:val="none" w:sz="0" w:space="0" w:color="auto"/>
                                      </w:divBdr>
                                    </w:div>
                                    <w:div w:id="921990165">
                                      <w:marLeft w:val="0"/>
                                      <w:marRight w:val="0"/>
                                      <w:marTop w:val="0"/>
                                      <w:marBottom w:val="0"/>
                                      <w:divBdr>
                                        <w:top w:val="none" w:sz="0" w:space="0" w:color="auto"/>
                                        <w:left w:val="none" w:sz="0" w:space="0" w:color="auto"/>
                                        <w:bottom w:val="none" w:sz="0" w:space="0" w:color="auto"/>
                                        <w:right w:val="none" w:sz="0" w:space="0" w:color="auto"/>
                                      </w:divBdr>
                                      <w:divsChild>
                                        <w:div w:id="669599439">
                                          <w:marLeft w:val="0"/>
                                          <w:marRight w:val="0"/>
                                          <w:marTop w:val="0"/>
                                          <w:marBottom w:val="0"/>
                                          <w:divBdr>
                                            <w:top w:val="none" w:sz="0" w:space="0" w:color="auto"/>
                                            <w:left w:val="none" w:sz="0" w:space="0" w:color="auto"/>
                                            <w:bottom w:val="none" w:sz="0" w:space="0" w:color="auto"/>
                                            <w:right w:val="none" w:sz="0" w:space="0" w:color="auto"/>
                                          </w:divBdr>
                                        </w:div>
                                      </w:divsChild>
                                    </w:div>
                                    <w:div w:id="173646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972313">
      <w:bodyDiv w:val="1"/>
      <w:marLeft w:val="0"/>
      <w:marRight w:val="0"/>
      <w:marTop w:val="0"/>
      <w:marBottom w:val="0"/>
      <w:divBdr>
        <w:top w:val="none" w:sz="0" w:space="0" w:color="auto"/>
        <w:left w:val="none" w:sz="0" w:space="0" w:color="auto"/>
        <w:bottom w:val="none" w:sz="0" w:space="0" w:color="auto"/>
        <w:right w:val="none" w:sz="0" w:space="0" w:color="auto"/>
      </w:divBdr>
      <w:divsChild>
        <w:div w:id="449904900">
          <w:marLeft w:val="0"/>
          <w:marRight w:val="0"/>
          <w:marTop w:val="0"/>
          <w:marBottom w:val="0"/>
          <w:divBdr>
            <w:top w:val="none" w:sz="0" w:space="0" w:color="auto"/>
            <w:left w:val="none" w:sz="0" w:space="0" w:color="auto"/>
            <w:bottom w:val="none" w:sz="0" w:space="0" w:color="auto"/>
            <w:right w:val="none" w:sz="0" w:space="0" w:color="auto"/>
          </w:divBdr>
          <w:divsChild>
            <w:div w:id="1698577933">
              <w:marLeft w:val="0"/>
              <w:marRight w:val="0"/>
              <w:marTop w:val="0"/>
              <w:marBottom w:val="0"/>
              <w:divBdr>
                <w:top w:val="none" w:sz="0" w:space="0" w:color="auto"/>
                <w:left w:val="none" w:sz="0" w:space="0" w:color="auto"/>
                <w:bottom w:val="none" w:sz="0" w:space="0" w:color="auto"/>
                <w:right w:val="none" w:sz="0" w:space="0" w:color="auto"/>
              </w:divBdr>
              <w:divsChild>
                <w:div w:id="1345745834">
                  <w:marLeft w:val="225"/>
                  <w:marRight w:val="225"/>
                  <w:marTop w:val="225"/>
                  <w:marBottom w:val="225"/>
                  <w:divBdr>
                    <w:top w:val="none" w:sz="0" w:space="0" w:color="auto"/>
                    <w:left w:val="none" w:sz="0" w:space="0" w:color="auto"/>
                    <w:bottom w:val="none" w:sz="0" w:space="0" w:color="auto"/>
                    <w:right w:val="none" w:sz="0" w:space="0" w:color="auto"/>
                  </w:divBdr>
                  <w:divsChild>
                    <w:div w:id="2145586751">
                      <w:marLeft w:val="0"/>
                      <w:marRight w:val="0"/>
                      <w:marTop w:val="0"/>
                      <w:marBottom w:val="0"/>
                      <w:divBdr>
                        <w:top w:val="none" w:sz="0" w:space="0" w:color="auto"/>
                        <w:left w:val="none" w:sz="0" w:space="0" w:color="auto"/>
                        <w:bottom w:val="none" w:sz="0" w:space="0" w:color="auto"/>
                        <w:right w:val="none" w:sz="0" w:space="0" w:color="auto"/>
                      </w:divBdr>
                      <w:divsChild>
                        <w:div w:id="87503714">
                          <w:marLeft w:val="0"/>
                          <w:marRight w:val="0"/>
                          <w:marTop w:val="0"/>
                          <w:marBottom w:val="0"/>
                          <w:divBdr>
                            <w:top w:val="none" w:sz="0" w:space="0" w:color="auto"/>
                            <w:left w:val="none" w:sz="0" w:space="0" w:color="auto"/>
                            <w:bottom w:val="none" w:sz="0" w:space="0" w:color="auto"/>
                            <w:right w:val="none" w:sz="0" w:space="0" w:color="auto"/>
                          </w:divBdr>
                          <w:divsChild>
                            <w:div w:id="1237202698">
                              <w:marLeft w:val="0"/>
                              <w:marRight w:val="0"/>
                              <w:marTop w:val="0"/>
                              <w:marBottom w:val="0"/>
                              <w:divBdr>
                                <w:top w:val="none" w:sz="0" w:space="0" w:color="auto"/>
                                <w:left w:val="none" w:sz="0" w:space="0" w:color="auto"/>
                                <w:bottom w:val="none" w:sz="0" w:space="0" w:color="auto"/>
                                <w:right w:val="none" w:sz="0" w:space="0" w:color="auto"/>
                              </w:divBdr>
                              <w:divsChild>
                                <w:div w:id="2125726286">
                                  <w:marLeft w:val="0"/>
                                  <w:marRight w:val="0"/>
                                  <w:marTop w:val="0"/>
                                  <w:marBottom w:val="0"/>
                                  <w:divBdr>
                                    <w:top w:val="none" w:sz="0" w:space="0" w:color="auto"/>
                                    <w:left w:val="none" w:sz="0" w:space="0" w:color="auto"/>
                                    <w:bottom w:val="none" w:sz="0" w:space="0" w:color="auto"/>
                                    <w:right w:val="none" w:sz="0" w:space="0" w:color="auto"/>
                                  </w:divBdr>
                                </w:div>
                                <w:div w:id="1705057501">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79129822">
                          <w:marLeft w:val="0"/>
                          <w:marRight w:val="3375"/>
                          <w:marTop w:val="150"/>
                          <w:marBottom w:val="0"/>
                          <w:divBdr>
                            <w:top w:val="single" w:sz="6" w:space="4" w:color="CCCCCC"/>
                            <w:left w:val="none" w:sz="0" w:space="0" w:color="auto"/>
                            <w:bottom w:val="single" w:sz="6" w:space="4" w:color="CCCCCC"/>
                            <w:right w:val="none" w:sz="0" w:space="0" w:color="auto"/>
                          </w:divBdr>
                          <w:divsChild>
                            <w:div w:id="1121072025">
                              <w:marLeft w:val="0"/>
                              <w:marRight w:val="0"/>
                              <w:marTop w:val="150"/>
                              <w:marBottom w:val="0"/>
                              <w:divBdr>
                                <w:top w:val="none" w:sz="0" w:space="0" w:color="auto"/>
                                <w:left w:val="none" w:sz="0" w:space="0" w:color="auto"/>
                                <w:bottom w:val="none" w:sz="0" w:space="0" w:color="auto"/>
                                <w:right w:val="none" w:sz="0" w:space="0" w:color="auto"/>
                              </w:divBdr>
                            </w:div>
                          </w:divsChild>
                        </w:div>
                        <w:div w:id="1750420929">
                          <w:marLeft w:val="0"/>
                          <w:marRight w:val="3375"/>
                          <w:marTop w:val="75"/>
                          <w:marBottom w:val="0"/>
                          <w:divBdr>
                            <w:top w:val="none" w:sz="0" w:space="0" w:color="auto"/>
                            <w:left w:val="none" w:sz="0" w:space="0" w:color="auto"/>
                            <w:bottom w:val="none" w:sz="0" w:space="0" w:color="auto"/>
                            <w:right w:val="none" w:sz="0" w:space="0" w:color="auto"/>
                          </w:divBdr>
                        </w:div>
                      </w:divsChild>
                    </w:div>
                    <w:div w:id="1719545925">
                      <w:marLeft w:val="0"/>
                      <w:marRight w:val="0"/>
                      <w:marTop w:val="75"/>
                      <w:marBottom w:val="0"/>
                      <w:divBdr>
                        <w:top w:val="none" w:sz="0" w:space="0" w:color="auto"/>
                        <w:left w:val="none" w:sz="0" w:space="0" w:color="auto"/>
                        <w:bottom w:val="none" w:sz="0" w:space="0" w:color="auto"/>
                        <w:right w:val="none" w:sz="0" w:space="0" w:color="auto"/>
                      </w:divBdr>
                      <w:divsChild>
                        <w:div w:id="168062029">
                          <w:marLeft w:val="0"/>
                          <w:marRight w:val="0"/>
                          <w:marTop w:val="0"/>
                          <w:marBottom w:val="0"/>
                          <w:divBdr>
                            <w:top w:val="none" w:sz="0" w:space="0" w:color="auto"/>
                            <w:left w:val="none" w:sz="0" w:space="0" w:color="auto"/>
                            <w:bottom w:val="none" w:sz="0" w:space="0" w:color="auto"/>
                            <w:right w:val="none" w:sz="0" w:space="0" w:color="auto"/>
                          </w:divBdr>
                        </w:div>
                        <w:div w:id="1548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893660">
      <w:bodyDiv w:val="1"/>
      <w:marLeft w:val="0"/>
      <w:marRight w:val="0"/>
      <w:marTop w:val="0"/>
      <w:marBottom w:val="0"/>
      <w:divBdr>
        <w:top w:val="none" w:sz="0" w:space="0" w:color="auto"/>
        <w:left w:val="none" w:sz="0" w:space="0" w:color="auto"/>
        <w:bottom w:val="none" w:sz="0" w:space="0" w:color="auto"/>
        <w:right w:val="none" w:sz="0" w:space="0" w:color="auto"/>
      </w:divBdr>
      <w:divsChild>
        <w:div w:id="1527673110">
          <w:marLeft w:val="0"/>
          <w:marRight w:val="0"/>
          <w:marTop w:val="0"/>
          <w:marBottom w:val="0"/>
          <w:divBdr>
            <w:top w:val="none" w:sz="0" w:space="0" w:color="auto"/>
            <w:left w:val="none" w:sz="0" w:space="0" w:color="auto"/>
            <w:bottom w:val="none" w:sz="0" w:space="0" w:color="auto"/>
            <w:right w:val="none" w:sz="0" w:space="0" w:color="auto"/>
          </w:divBdr>
          <w:divsChild>
            <w:div w:id="1798254704">
              <w:marLeft w:val="0"/>
              <w:marRight w:val="0"/>
              <w:marTop w:val="0"/>
              <w:marBottom w:val="0"/>
              <w:divBdr>
                <w:top w:val="none" w:sz="0" w:space="0" w:color="auto"/>
                <w:left w:val="none" w:sz="0" w:space="0" w:color="auto"/>
                <w:bottom w:val="none" w:sz="0" w:space="0" w:color="auto"/>
                <w:right w:val="none" w:sz="0" w:space="0" w:color="auto"/>
              </w:divBdr>
              <w:divsChild>
                <w:div w:id="674383786">
                  <w:marLeft w:val="225"/>
                  <w:marRight w:val="225"/>
                  <w:marTop w:val="225"/>
                  <w:marBottom w:val="225"/>
                  <w:divBdr>
                    <w:top w:val="none" w:sz="0" w:space="0" w:color="auto"/>
                    <w:left w:val="none" w:sz="0" w:space="0" w:color="auto"/>
                    <w:bottom w:val="none" w:sz="0" w:space="0" w:color="auto"/>
                    <w:right w:val="none" w:sz="0" w:space="0" w:color="auto"/>
                  </w:divBdr>
                  <w:divsChild>
                    <w:div w:id="916790100">
                      <w:marLeft w:val="0"/>
                      <w:marRight w:val="0"/>
                      <w:marTop w:val="0"/>
                      <w:marBottom w:val="0"/>
                      <w:divBdr>
                        <w:top w:val="none" w:sz="0" w:space="0" w:color="auto"/>
                        <w:left w:val="none" w:sz="0" w:space="0" w:color="auto"/>
                        <w:bottom w:val="none" w:sz="0" w:space="0" w:color="auto"/>
                        <w:right w:val="none" w:sz="0" w:space="0" w:color="auto"/>
                      </w:divBdr>
                      <w:divsChild>
                        <w:div w:id="838543781">
                          <w:marLeft w:val="0"/>
                          <w:marRight w:val="0"/>
                          <w:marTop w:val="0"/>
                          <w:marBottom w:val="0"/>
                          <w:divBdr>
                            <w:top w:val="none" w:sz="0" w:space="0" w:color="auto"/>
                            <w:left w:val="none" w:sz="0" w:space="0" w:color="auto"/>
                            <w:bottom w:val="none" w:sz="0" w:space="0" w:color="auto"/>
                            <w:right w:val="none" w:sz="0" w:space="0" w:color="auto"/>
                          </w:divBdr>
                          <w:divsChild>
                            <w:div w:id="1854416103">
                              <w:marLeft w:val="0"/>
                              <w:marRight w:val="0"/>
                              <w:marTop w:val="0"/>
                              <w:marBottom w:val="0"/>
                              <w:divBdr>
                                <w:top w:val="none" w:sz="0" w:space="0" w:color="auto"/>
                                <w:left w:val="none" w:sz="0" w:space="0" w:color="auto"/>
                                <w:bottom w:val="none" w:sz="0" w:space="0" w:color="auto"/>
                                <w:right w:val="none" w:sz="0" w:space="0" w:color="auto"/>
                              </w:divBdr>
                              <w:divsChild>
                                <w:div w:id="2142724833">
                                  <w:marLeft w:val="0"/>
                                  <w:marRight w:val="0"/>
                                  <w:marTop w:val="0"/>
                                  <w:marBottom w:val="0"/>
                                  <w:divBdr>
                                    <w:top w:val="none" w:sz="0" w:space="0" w:color="auto"/>
                                    <w:left w:val="none" w:sz="0" w:space="0" w:color="auto"/>
                                    <w:bottom w:val="none" w:sz="0" w:space="0" w:color="auto"/>
                                    <w:right w:val="none" w:sz="0" w:space="0" w:color="auto"/>
                                  </w:divBdr>
                                </w:div>
                                <w:div w:id="1789079491">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571623098">
                          <w:marLeft w:val="0"/>
                          <w:marRight w:val="3375"/>
                          <w:marTop w:val="150"/>
                          <w:marBottom w:val="0"/>
                          <w:divBdr>
                            <w:top w:val="single" w:sz="6" w:space="4" w:color="CCCCCC"/>
                            <w:left w:val="none" w:sz="0" w:space="0" w:color="auto"/>
                            <w:bottom w:val="single" w:sz="6" w:space="4" w:color="CCCCCC"/>
                            <w:right w:val="none" w:sz="0" w:space="0" w:color="auto"/>
                          </w:divBdr>
                        </w:div>
                        <w:div w:id="2049454145">
                          <w:marLeft w:val="0"/>
                          <w:marRight w:val="3375"/>
                          <w:marTop w:val="75"/>
                          <w:marBottom w:val="0"/>
                          <w:divBdr>
                            <w:top w:val="none" w:sz="0" w:space="0" w:color="auto"/>
                            <w:left w:val="none" w:sz="0" w:space="0" w:color="auto"/>
                            <w:bottom w:val="none" w:sz="0" w:space="0" w:color="auto"/>
                            <w:right w:val="none" w:sz="0" w:space="0" w:color="auto"/>
                          </w:divBdr>
                        </w:div>
                      </w:divsChild>
                    </w:div>
                    <w:div w:id="1417942615">
                      <w:marLeft w:val="0"/>
                      <w:marRight w:val="0"/>
                      <w:marTop w:val="75"/>
                      <w:marBottom w:val="0"/>
                      <w:divBdr>
                        <w:top w:val="none" w:sz="0" w:space="0" w:color="auto"/>
                        <w:left w:val="none" w:sz="0" w:space="0" w:color="auto"/>
                        <w:bottom w:val="none" w:sz="0" w:space="0" w:color="auto"/>
                        <w:right w:val="none" w:sz="0" w:space="0" w:color="auto"/>
                      </w:divBdr>
                      <w:divsChild>
                        <w:div w:id="1715810746">
                          <w:marLeft w:val="0"/>
                          <w:marRight w:val="0"/>
                          <w:marTop w:val="0"/>
                          <w:marBottom w:val="0"/>
                          <w:divBdr>
                            <w:top w:val="none" w:sz="0" w:space="0" w:color="auto"/>
                            <w:left w:val="none" w:sz="0" w:space="0" w:color="auto"/>
                            <w:bottom w:val="none" w:sz="0" w:space="0" w:color="auto"/>
                            <w:right w:val="none" w:sz="0" w:space="0" w:color="auto"/>
                          </w:divBdr>
                        </w:div>
                        <w:div w:id="12217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046820">
      <w:bodyDiv w:val="1"/>
      <w:marLeft w:val="0"/>
      <w:marRight w:val="0"/>
      <w:marTop w:val="108"/>
      <w:marBottom w:val="108"/>
      <w:divBdr>
        <w:top w:val="none" w:sz="0" w:space="0" w:color="auto"/>
        <w:left w:val="none" w:sz="0" w:space="0" w:color="auto"/>
        <w:bottom w:val="none" w:sz="0" w:space="0" w:color="auto"/>
        <w:right w:val="none" w:sz="0" w:space="0" w:color="auto"/>
      </w:divBdr>
      <w:divsChild>
        <w:div w:id="43331557">
          <w:marLeft w:val="0"/>
          <w:marRight w:val="0"/>
          <w:marTop w:val="0"/>
          <w:marBottom w:val="0"/>
          <w:divBdr>
            <w:top w:val="none" w:sz="0" w:space="0" w:color="auto"/>
            <w:left w:val="none" w:sz="0" w:space="0" w:color="auto"/>
            <w:bottom w:val="none" w:sz="0" w:space="0" w:color="auto"/>
            <w:right w:val="none" w:sz="0" w:space="0" w:color="auto"/>
          </w:divBdr>
          <w:divsChild>
            <w:div w:id="652173249">
              <w:marLeft w:val="0"/>
              <w:marRight w:val="0"/>
              <w:marTop w:val="0"/>
              <w:marBottom w:val="0"/>
              <w:divBdr>
                <w:top w:val="none" w:sz="0" w:space="0" w:color="auto"/>
                <w:left w:val="none" w:sz="0" w:space="0" w:color="auto"/>
                <w:bottom w:val="none" w:sz="0" w:space="0" w:color="auto"/>
                <w:right w:val="none" w:sz="0" w:space="0" w:color="auto"/>
              </w:divBdr>
              <w:divsChild>
                <w:div w:id="1400059935">
                  <w:marLeft w:val="0"/>
                  <w:marRight w:val="0"/>
                  <w:marTop w:val="0"/>
                  <w:marBottom w:val="0"/>
                  <w:divBdr>
                    <w:top w:val="none" w:sz="0" w:space="0" w:color="auto"/>
                    <w:left w:val="none" w:sz="0" w:space="0" w:color="auto"/>
                    <w:bottom w:val="none" w:sz="0" w:space="0" w:color="auto"/>
                    <w:right w:val="none" w:sz="0" w:space="0" w:color="auto"/>
                  </w:divBdr>
                  <w:divsChild>
                    <w:div w:id="1120879269">
                      <w:marLeft w:val="0"/>
                      <w:marRight w:val="0"/>
                      <w:marTop w:val="0"/>
                      <w:marBottom w:val="0"/>
                      <w:divBdr>
                        <w:top w:val="none" w:sz="0" w:space="0" w:color="auto"/>
                        <w:left w:val="none" w:sz="0" w:space="0" w:color="auto"/>
                        <w:bottom w:val="none" w:sz="0" w:space="0" w:color="auto"/>
                        <w:right w:val="none" w:sz="0" w:space="0" w:color="auto"/>
                      </w:divBdr>
                      <w:divsChild>
                        <w:div w:id="507447206">
                          <w:marLeft w:val="0"/>
                          <w:marRight w:val="0"/>
                          <w:marTop w:val="0"/>
                          <w:marBottom w:val="0"/>
                          <w:divBdr>
                            <w:top w:val="none" w:sz="0" w:space="0" w:color="auto"/>
                            <w:left w:val="none" w:sz="0" w:space="0" w:color="auto"/>
                            <w:bottom w:val="none" w:sz="0" w:space="0" w:color="auto"/>
                            <w:right w:val="none" w:sz="0" w:space="0" w:color="auto"/>
                          </w:divBdr>
                        </w:div>
                        <w:div w:id="453791601">
                          <w:marLeft w:val="0"/>
                          <w:marRight w:val="0"/>
                          <w:marTop w:val="0"/>
                          <w:marBottom w:val="0"/>
                          <w:divBdr>
                            <w:top w:val="none" w:sz="0" w:space="0" w:color="auto"/>
                            <w:left w:val="none" w:sz="0" w:space="0" w:color="auto"/>
                            <w:bottom w:val="none" w:sz="0" w:space="0" w:color="auto"/>
                            <w:right w:val="none" w:sz="0" w:space="0" w:color="auto"/>
                          </w:divBdr>
                          <w:divsChild>
                            <w:div w:id="1221090354">
                              <w:marLeft w:val="0"/>
                              <w:marRight w:val="0"/>
                              <w:marTop w:val="0"/>
                              <w:marBottom w:val="0"/>
                              <w:divBdr>
                                <w:top w:val="none" w:sz="0" w:space="0" w:color="auto"/>
                                <w:left w:val="none" w:sz="0" w:space="0" w:color="auto"/>
                                <w:bottom w:val="none" w:sz="0" w:space="0" w:color="auto"/>
                                <w:right w:val="none" w:sz="0" w:space="0" w:color="auto"/>
                              </w:divBdr>
                              <w:divsChild>
                                <w:div w:id="173651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815570">
      <w:bodyDiv w:val="1"/>
      <w:marLeft w:val="0"/>
      <w:marRight w:val="0"/>
      <w:marTop w:val="0"/>
      <w:marBottom w:val="0"/>
      <w:divBdr>
        <w:top w:val="none" w:sz="0" w:space="0" w:color="auto"/>
        <w:left w:val="none" w:sz="0" w:space="0" w:color="auto"/>
        <w:bottom w:val="none" w:sz="0" w:space="0" w:color="auto"/>
        <w:right w:val="none" w:sz="0" w:space="0" w:color="auto"/>
      </w:divBdr>
      <w:divsChild>
        <w:div w:id="1269243282">
          <w:marLeft w:val="0"/>
          <w:marRight w:val="0"/>
          <w:marTop w:val="0"/>
          <w:marBottom w:val="0"/>
          <w:divBdr>
            <w:top w:val="none" w:sz="0" w:space="0" w:color="auto"/>
            <w:left w:val="none" w:sz="0" w:space="0" w:color="auto"/>
            <w:bottom w:val="none" w:sz="0" w:space="0" w:color="auto"/>
            <w:right w:val="none" w:sz="0" w:space="0" w:color="auto"/>
          </w:divBdr>
          <w:divsChild>
            <w:div w:id="616525158">
              <w:marLeft w:val="0"/>
              <w:marRight w:val="0"/>
              <w:marTop w:val="0"/>
              <w:marBottom w:val="0"/>
              <w:divBdr>
                <w:top w:val="none" w:sz="0" w:space="0" w:color="auto"/>
                <w:left w:val="none" w:sz="0" w:space="0" w:color="auto"/>
                <w:bottom w:val="none" w:sz="0" w:space="0" w:color="auto"/>
                <w:right w:val="none" w:sz="0" w:space="0" w:color="auto"/>
              </w:divBdr>
              <w:divsChild>
                <w:div w:id="1853646977">
                  <w:marLeft w:val="0"/>
                  <w:marRight w:val="0"/>
                  <w:marTop w:val="0"/>
                  <w:marBottom w:val="0"/>
                  <w:divBdr>
                    <w:top w:val="none" w:sz="0" w:space="0" w:color="auto"/>
                    <w:left w:val="none" w:sz="0" w:space="0" w:color="auto"/>
                    <w:bottom w:val="none" w:sz="0" w:space="0" w:color="auto"/>
                    <w:right w:val="none" w:sz="0" w:space="0" w:color="auto"/>
                  </w:divBdr>
                  <w:divsChild>
                    <w:div w:id="1831482705">
                      <w:marLeft w:val="0"/>
                      <w:marRight w:val="0"/>
                      <w:marTop w:val="0"/>
                      <w:marBottom w:val="150"/>
                      <w:divBdr>
                        <w:top w:val="none" w:sz="0" w:space="0" w:color="auto"/>
                        <w:left w:val="none" w:sz="0" w:space="0" w:color="auto"/>
                        <w:bottom w:val="none" w:sz="0" w:space="0" w:color="auto"/>
                        <w:right w:val="none" w:sz="0" w:space="0" w:color="auto"/>
                      </w:divBdr>
                    </w:div>
                  </w:divsChild>
                </w:div>
                <w:div w:id="1069815153">
                  <w:marLeft w:val="0"/>
                  <w:marRight w:val="0"/>
                  <w:marTop w:val="0"/>
                  <w:marBottom w:val="0"/>
                  <w:divBdr>
                    <w:top w:val="none" w:sz="0" w:space="0" w:color="auto"/>
                    <w:left w:val="none" w:sz="0" w:space="0" w:color="auto"/>
                    <w:bottom w:val="none" w:sz="0" w:space="0" w:color="auto"/>
                    <w:right w:val="none" w:sz="0" w:space="0" w:color="auto"/>
                  </w:divBdr>
                </w:div>
              </w:divsChild>
            </w:div>
            <w:div w:id="171722786">
              <w:marLeft w:val="0"/>
              <w:marRight w:val="0"/>
              <w:marTop w:val="0"/>
              <w:marBottom w:val="0"/>
              <w:divBdr>
                <w:top w:val="none" w:sz="0" w:space="0" w:color="auto"/>
                <w:left w:val="none" w:sz="0" w:space="0" w:color="auto"/>
                <w:bottom w:val="none" w:sz="0" w:space="0" w:color="auto"/>
                <w:right w:val="none" w:sz="0" w:space="0" w:color="auto"/>
              </w:divBdr>
              <w:divsChild>
                <w:div w:id="1075975743">
                  <w:marLeft w:val="0"/>
                  <w:marRight w:val="0"/>
                  <w:marTop w:val="0"/>
                  <w:marBottom w:val="0"/>
                  <w:divBdr>
                    <w:top w:val="none" w:sz="0" w:space="0" w:color="auto"/>
                    <w:left w:val="none" w:sz="0" w:space="0" w:color="auto"/>
                    <w:bottom w:val="none" w:sz="0" w:space="0" w:color="auto"/>
                    <w:right w:val="none" w:sz="0" w:space="0" w:color="auto"/>
                  </w:divBdr>
                  <w:divsChild>
                    <w:div w:id="1343118491">
                      <w:marLeft w:val="0"/>
                      <w:marRight w:val="0"/>
                      <w:marTop w:val="0"/>
                      <w:marBottom w:val="0"/>
                      <w:divBdr>
                        <w:top w:val="none" w:sz="0" w:space="0" w:color="auto"/>
                        <w:left w:val="none" w:sz="0" w:space="0" w:color="auto"/>
                        <w:bottom w:val="none" w:sz="0" w:space="0" w:color="auto"/>
                        <w:right w:val="none" w:sz="0" w:space="0" w:color="auto"/>
                      </w:divBdr>
                      <w:divsChild>
                        <w:div w:id="1395548807">
                          <w:marLeft w:val="0"/>
                          <w:marRight w:val="0"/>
                          <w:marTop w:val="0"/>
                          <w:marBottom w:val="0"/>
                          <w:divBdr>
                            <w:top w:val="none" w:sz="0" w:space="0" w:color="auto"/>
                            <w:left w:val="none" w:sz="0" w:space="0" w:color="auto"/>
                            <w:bottom w:val="none" w:sz="0" w:space="0" w:color="auto"/>
                            <w:right w:val="none" w:sz="0" w:space="0" w:color="auto"/>
                          </w:divBdr>
                          <w:divsChild>
                            <w:div w:id="57170352">
                              <w:marLeft w:val="0"/>
                              <w:marRight w:val="0"/>
                              <w:marTop w:val="0"/>
                              <w:marBottom w:val="0"/>
                              <w:divBdr>
                                <w:top w:val="none" w:sz="0" w:space="0" w:color="auto"/>
                                <w:left w:val="none" w:sz="0" w:space="0" w:color="auto"/>
                                <w:bottom w:val="none" w:sz="0" w:space="0" w:color="auto"/>
                                <w:right w:val="none" w:sz="0" w:space="0" w:color="auto"/>
                              </w:divBdr>
                            </w:div>
                            <w:div w:id="1521704370">
                              <w:marLeft w:val="0"/>
                              <w:marRight w:val="0"/>
                              <w:marTop w:val="0"/>
                              <w:marBottom w:val="0"/>
                              <w:divBdr>
                                <w:top w:val="none" w:sz="0" w:space="0" w:color="auto"/>
                                <w:left w:val="none" w:sz="0" w:space="0" w:color="auto"/>
                                <w:bottom w:val="none" w:sz="0" w:space="0" w:color="auto"/>
                                <w:right w:val="none" w:sz="0" w:space="0" w:color="auto"/>
                              </w:divBdr>
                            </w:div>
                            <w:div w:id="143014281">
                              <w:marLeft w:val="0"/>
                              <w:marRight w:val="0"/>
                              <w:marTop w:val="0"/>
                              <w:marBottom w:val="0"/>
                              <w:divBdr>
                                <w:top w:val="none" w:sz="0" w:space="0" w:color="auto"/>
                                <w:left w:val="none" w:sz="0" w:space="0" w:color="auto"/>
                                <w:bottom w:val="none" w:sz="0" w:space="0" w:color="auto"/>
                                <w:right w:val="none" w:sz="0" w:space="0" w:color="auto"/>
                              </w:divBdr>
                            </w:div>
                          </w:divsChild>
                        </w:div>
                        <w:div w:id="959841520">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1973825056">
      <w:bodyDiv w:val="1"/>
      <w:marLeft w:val="0"/>
      <w:marRight w:val="0"/>
      <w:marTop w:val="0"/>
      <w:marBottom w:val="0"/>
      <w:divBdr>
        <w:top w:val="none" w:sz="0" w:space="0" w:color="auto"/>
        <w:left w:val="none" w:sz="0" w:space="0" w:color="auto"/>
        <w:bottom w:val="none" w:sz="0" w:space="0" w:color="auto"/>
        <w:right w:val="none" w:sz="0" w:space="0" w:color="auto"/>
      </w:divBdr>
      <w:divsChild>
        <w:div w:id="1848015380">
          <w:marLeft w:val="0"/>
          <w:marRight w:val="0"/>
          <w:marTop w:val="0"/>
          <w:marBottom w:val="0"/>
          <w:divBdr>
            <w:top w:val="single" w:sz="6" w:space="0" w:color="999999"/>
            <w:left w:val="single" w:sz="6" w:space="0" w:color="999999"/>
            <w:bottom w:val="single" w:sz="6" w:space="0" w:color="999999"/>
            <w:right w:val="single" w:sz="6" w:space="0" w:color="999999"/>
          </w:divBdr>
          <w:divsChild>
            <w:div w:id="1377074561">
              <w:marLeft w:val="0"/>
              <w:marRight w:val="0"/>
              <w:marTop w:val="225"/>
              <w:marBottom w:val="0"/>
              <w:divBdr>
                <w:top w:val="single" w:sz="6" w:space="0" w:color="FFFFFF"/>
                <w:left w:val="none" w:sz="0" w:space="0" w:color="auto"/>
                <w:bottom w:val="none" w:sz="0" w:space="0" w:color="auto"/>
                <w:right w:val="none" w:sz="0" w:space="0" w:color="auto"/>
              </w:divBdr>
              <w:divsChild>
                <w:div w:id="1189635188">
                  <w:marLeft w:val="0"/>
                  <w:marRight w:val="0"/>
                  <w:marTop w:val="0"/>
                  <w:marBottom w:val="0"/>
                  <w:divBdr>
                    <w:top w:val="none" w:sz="0" w:space="0" w:color="auto"/>
                    <w:left w:val="none" w:sz="0" w:space="0" w:color="auto"/>
                    <w:bottom w:val="none" w:sz="0" w:space="0" w:color="auto"/>
                    <w:right w:val="none" w:sz="0" w:space="0" w:color="auto"/>
                  </w:divBdr>
                  <w:divsChild>
                    <w:div w:id="1017586786">
                      <w:marLeft w:val="0"/>
                      <w:marRight w:val="15"/>
                      <w:marTop w:val="0"/>
                      <w:marBottom w:val="0"/>
                      <w:divBdr>
                        <w:top w:val="none" w:sz="0" w:space="0" w:color="auto"/>
                        <w:left w:val="none" w:sz="0" w:space="0" w:color="auto"/>
                        <w:bottom w:val="none" w:sz="0" w:space="0" w:color="auto"/>
                        <w:right w:val="none" w:sz="0" w:space="0" w:color="auto"/>
                      </w:divBdr>
                      <w:divsChild>
                        <w:div w:id="873884918">
                          <w:marLeft w:val="0"/>
                          <w:marRight w:val="0"/>
                          <w:marTop w:val="0"/>
                          <w:marBottom w:val="0"/>
                          <w:divBdr>
                            <w:top w:val="none" w:sz="0" w:space="0" w:color="auto"/>
                            <w:left w:val="none" w:sz="0" w:space="0" w:color="auto"/>
                            <w:bottom w:val="none" w:sz="0" w:space="0" w:color="auto"/>
                            <w:right w:val="none" w:sz="0" w:space="0" w:color="auto"/>
                          </w:divBdr>
                          <w:divsChild>
                            <w:div w:id="388189849">
                              <w:marLeft w:val="150"/>
                              <w:marRight w:val="105"/>
                              <w:marTop w:val="0"/>
                              <w:marBottom w:val="180"/>
                              <w:divBdr>
                                <w:top w:val="none" w:sz="0" w:space="0" w:color="auto"/>
                                <w:left w:val="none" w:sz="0" w:space="0" w:color="auto"/>
                                <w:bottom w:val="none" w:sz="0" w:space="0" w:color="auto"/>
                                <w:right w:val="none" w:sz="0" w:space="0" w:color="auto"/>
                              </w:divBdr>
                              <w:divsChild>
                                <w:div w:id="168716228">
                                  <w:marLeft w:val="0"/>
                                  <w:marRight w:val="0"/>
                                  <w:marTop w:val="0"/>
                                  <w:marBottom w:val="120"/>
                                  <w:divBdr>
                                    <w:top w:val="none" w:sz="0" w:space="0" w:color="auto"/>
                                    <w:left w:val="none" w:sz="0" w:space="0" w:color="auto"/>
                                    <w:bottom w:val="none" w:sz="0" w:space="0" w:color="auto"/>
                                    <w:right w:val="none" w:sz="0" w:space="0" w:color="auto"/>
                                  </w:divBdr>
                                  <w:divsChild>
                                    <w:div w:id="361634858">
                                      <w:marLeft w:val="0"/>
                                      <w:marRight w:val="0"/>
                                      <w:marTop w:val="0"/>
                                      <w:marBottom w:val="45"/>
                                      <w:divBdr>
                                        <w:top w:val="none" w:sz="0" w:space="0" w:color="auto"/>
                                        <w:left w:val="none" w:sz="0" w:space="0" w:color="auto"/>
                                        <w:bottom w:val="none" w:sz="0" w:space="0" w:color="auto"/>
                                        <w:right w:val="none" w:sz="0" w:space="0" w:color="auto"/>
                                      </w:divBdr>
                                    </w:div>
                                  </w:divsChild>
                                </w:div>
                                <w:div w:id="1686444542">
                                  <w:marLeft w:val="75"/>
                                  <w:marRight w:val="0"/>
                                  <w:marTop w:val="75"/>
                                  <w:marBottom w:val="75"/>
                                  <w:divBdr>
                                    <w:top w:val="none" w:sz="0" w:space="0" w:color="auto"/>
                                    <w:left w:val="none" w:sz="0" w:space="0" w:color="auto"/>
                                    <w:bottom w:val="none" w:sz="0" w:space="0" w:color="auto"/>
                                    <w:right w:val="none" w:sz="0" w:space="0" w:color="auto"/>
                                  </w:divBdr>
                                  <w:divsChild>
                                    <w:div w:id="766117881">
                                      <w:marLeft w:val="0"/>
                                      <w:marRight w:val="0"/>
                                      <w:marTop w:val="0"/>
                                      <w:marBottom w:val="0"/>
                                      <w:divBdr>
                                        <w:top w:val="single" w:sz="6" w:space="0" w:color="EAE8E9"/>
                                        <w:left w:val="single" w:sz="6" w:space="0" w:color="EAE8E9"/>
                                        <w:bottom w:val="single" w:sz="6" w:space="0" w:color="EAE8E9"/>
                                        <w:right w:val="single" w:sz="6" w:space="0" w:color="EAE8E9"/>
                                      </w:divBdr>
                                      <w:divsChild>
                                        <w:div w:id="570241372">
                                          <w:marLeft w:val="0"/>
                                          <w:marRight w:val="0"/>
                                          <w:marTop w:val="0"/>
                                          <w:marBottom w:val="0"/>
                                          <w:divBdr>
                                            <w:top w:val="none" w:sz="0" w:space="0" w:color="auto"/>
                                            <w:left w:val="none" w:sz="0" w:space="0" w:color="auto"/>
                                            <w:bottom w:val="none" w:sz="0" w:space="0" w:color="auto"/>
                                            <w:right w:val="none" w:sz="0" w:space="0" w:color="auto"/>
                                          </w:divBdr>
                                          <w:divsChild>
                                            <w:div w:id="70183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91211">
                                  <w:marLeft w:val="0"/>
                                  <w:marRight w:val="0"/>
                                  <w:marTop w:val="360"/>
                                  <w:marBottom w:val="408"/>
                                  <w:divBdr>
                                    <w:top w:val="none" w:sz="0" w:space="0" w:color="auto"/>
                                    <w:left w:val="none" w:sz="0" w:space="0" w:color="auto"/>
                                    <w:bottom w:val="none" w:sz="0" w:space="0" w:color="auto"/>
                                    <w:right w:val="none" w:sz="0" w:space="0" w:color="auto"/>
                                  </w:divBdr>
                                </w:div>
                                <w:div w:id="1002315836">
                                  <w:marLeft w:val="0"/>
                                  <w:marRight w:val="225"/>
                                  <w:marTop w:val="60"/>
                                  <w:marBottom w:val="300"/>
                                  <w:divBdr>
                                    <w:top w:val="none" w:sz="0" w:space="0" w:color="auto"/>
                                    <w:left w:val="none" w:sz="0" w:space="0" w:color="auto"/>
                                    <w:bottom w:val="none" w:sz="0" w:space="0" w:color="auto"/>
                                    <w:right w:val="none" w:sz="0" w:space="0" w:color="auto"/>
                                  </w:divBdr>
                                  <w:divsChild>
                                    <w:div w:id="1801728803">
                                      <w:marLeft w:val="150"/>
                                      <w:marRight w:val="105"/>
                                      <w:marTop w:val="0"/>
                                      <w:marBottom w:val="180"/>
                                      <w:divBdr>
                                        <w:top w:val="none" w:sz="0" w:space="0" w:color="auto"/>
                                        <w:left w:val="none" w:sz="0" w:space="0" w:color="auto"/>
                                        <w:bottom w:val="none" w:sz="0" w:space="0" w:color="auto"/>
                                        <w:right w:val="none" w:sz="0" w:space="0" w:color="auto"/>
                                      </w:divBdr>
                                    </w:div>
                                    <w:div w:id="2023775130">
                                      <w:marLeft w:val="0"/>
                                      <w:marRight w:val="0"/>
                                      <w:marTop w:val="0"/>
                                      <w:marBottom w:val="0"/>
                                      <w:divBdr>
                                        <w:top w:val="none" w:sz="0" w:space="0" w:color="auto"/>
                                        <w:left w:val="none" w:sz="0" w:space="0" w:color="auto"/>
                                        <w:bottom w:val="none" w:sz="0" w:space="0" w:color="auto"/>
                                        <w:right w:val="none" w:sz="0" w:space="0" w:color="auto"/>
                                      </w:divBdr>
                                      <w:divsChild>
                                        <w:div w:id="1734963751">
                                          <w:marLeft w:val="0"/>
                                          <w:marRight w:val="0"/>
                                          <w:marTop w:val="0"/>
                                          <w:marBottom w:val="30"/>
                                          <w:divBdr>
                                            <w:top w:val="none" w:sz="0" w:space="0" w:color="auto"/>
                                            <w:left w:val="none" w:sz="0" w:space="0" w:color="auto"/>
                                            <w:bottom w:val="none" w:sz="0" w:space="0" w:color="auto"/>
                                            <w:right w:val="none" w:sz="0" w:space="0" w:color="auto"/>
                                          </w:divBdr>
                                          <w:divsChild>
                                            <w:div w:id="15819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532617">
                                  <w:marLeft w:val="0"/>
                                  <w:marRight w:val="0"/>
                                  <w:marTop w:val="360"/>
                                  <w:marBottom w:val="408"/>
                                  <w:divBdr>
                                    <w:top w:val="none" w:sz="0" w:space="0" w:color="auto"/>
                                    <w:left w:val="none" w:sz="0" w:space="0" w:color="auto"/>
                                    <w:bottom w:val="none" w:sz="0" w:space="0" w:color="auto"/>
                                    <w:right w:val="none" w:sz="0" w:space="0" w:color="auto"/>
                                  </w:divBdr>
                                </w:div>
                              </w:divsChild>
                            </w:div>
                            <w:div w:id="552623265">
                              <w:marLeft w:val="150"/>
                              <w:marRight w:val="105"/>
                              <w:marTop w:val="0"/>
                              <w:marBottom w:val="180"/>
                              <w:divBdr>
                                <w:top w:val="none" w:sz="0" w:space="0" w:color="auto"/>
                                <w:left w:val="none" w:sz="0" w:space="0" w:color="auto"/>
                                <w:bottom w:val="none" w:sz="0" w:space="0" w:color="auto"/>
                                <w:right w:val="none" w:sz="0" w:space="0" w:color="auto"/>
                              </w:divBdr>
                              <w:divsChild>
                                <w:div w:id="1438871888">
                                  <w:marLeft w:val="0"/>
                                  <w:marRight w:val="0"/>
                                  <w:marTop w:val="0"/>
                                  <w:marBottom w:val="0"/>
                                  <w:divBdr>
                                    <w:top w:val="none" w:sz="0" w:space="0" w:color="auto"/>
                                    <w:left w:val="none" w:sz="0" w:space="0" w:color="auto"/>
                                    <w:bottom w:val="none" w:sz="0" w:space="0" w:color="auto"/>
                                    <w:right w:val="none" w:sz="0" w:space="0" w:color="auto"/>
                                  </w:divBdr>
                                  <w:divsChild>
                                    <w:div w:id="633557233">
                                      <w:marLeft w:val="0"/>
                                      <w:marRight w:val="0"/>
                                      <w:marTop w:val="0"/>
                                      <w:marBottom w:val="0"/>
                                      <w:divBdr>
                                        <w:top w:val="none" w:sz="0" w:space="0" w:color="auto"/>
                                        <w:left w:val="none" w:sz="0" w:space="0" w:color="auto"/>
                                        <w:bottom w:val="none" w:sz="0" w:space="0" w:color="auto"/>
                                        <w:right w:val="none" w:sz="0" w:space="0" w:color="auto"/>
                                      </w:divBdr>
                                      <w:divsChild>
                                        <w:div w:id="780034329">
                                          <w:marLeft w:val="0"/>
                                          <w:marRight w:val="0"/>
                                          <w:marTop w:val="0"/>
                                          <w:marBottom w:val="0"/>
                                          <w:divBdr>
                                            <w:top w:val="none" w:sz="0" w:space="0" w:color="auto"/>
                                            <w:left w:val="none" w:sz="0" w:space="0" w:color="auto"/>
                                            <w:bottom w:val="none" w:sz="0" w:space="0" w:color="auto"/>
                                            <w:right w:val="none" w:sz="0" w:space="0" w:color="auto"/>
                                          </w:divBdr>
                                          <w:divsChild>
                                            <w:div w:id="16960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357023">
                              <w:marLeft w:val="150"/>
                              <w:marRight w:val="105"/>
                              <w:marTop w:val="0"/>
                              <w:marBottom w:val="180"/>
                              <w:divBdr>
                                <w:top w:val="none" w:sz="0" w:space="0" w:color="auto"/>
                                <w:left w:val="none" w:sz="0" w:space="0" w:color="auto"/>
                                <w:bottom w:val="none" w:sz="0" w:space="0" w:color="auto"/>
                                <w:right w:val="none" w:sz="0" w:space="0" w:color="auto"/>
                              </w:divBdr>
                              <w:divsChild>
                                <w:div w:id="955328346">
                                  <w:marLeft w:val="75"/>
                                  <w:marRight w:val="0"/>
                                  <w:marTop w:val="75"/>
                                  <w:marBottom w:val="75"/>
                                  <w:divBdr>
                                    <w:top w:val="none" w:sz="0" w:space="0" w:color="auto"/>
                                    <w:left w:val="none" w:sz="0" w:space="0" w:color="auto"/>
                                    <w:bottom w:val="none" w:sz="0" w:space="0" w:color="auto"/>
                                    <w:right w:val="none" w:sz="0" w:space="0" w:color="auto"/>
                                  </w:divBdr>
                                  <w:divsChild>
                                    <w:div w:id="440224885">
                                      <w:marLeft w:val="0"/>
                                      <w:marRight w:val="0"/>
                                      <w:marTop w:val="0"/>
                                      <w:marBottom w:val="0"/>
                                      <w:divBdr>
                                        <w:top w:val="single" w:sz="6" w:space="0" w:color="EAE8E9"/>
                                        <w:left w:val="single" w:sz="6" w:space="0" w:color="EAE8E9"/>
                                        <w:bottom w:val="single" w:sz="6" w:space="0" w:color="EAE8E9"/>
                                        <w:right w:val="single" w:sz="6" w:space="0" w:color="EAE8E9"/>
                                      </w:divBdr>
                                      <w:divsChild>
                                        <w:div w:id="177983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2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943379">
      <w:bodyDiv w:val="1"/>
      <w:marLeft w:val="0"/>
      <w:marRight w:val="0"/>
      <w:marTop w:val="0"/>
      <w:marBottom w:val="0"/>
      <w:divBdr>
        <w:top w:val="none" w:sz="0" w:space="0" w:color="auto"/>
        <w:left w:val="none" w:sz="0" w:space="0" w:color="auto"/>
        <w:bottom w:val="none" w:sz="0" w:space="0" w:color="auto"/>
        <w:right w:val="none" w:sz="0" w:space="0" w:color="auto"/>
      </w:divBdr>
      <w:divsChild>
        <w:div w:id="2095320114">
          <w:marLeft w:val="0"/>
          <w:marRight w:val="0"/>
          <w:marTop w:val="0"/>
          <w:marBottom w:val="0"/>
          <w:divBdr>
            <w:top w:val="none" w:sz="0" w:space="0" w:color="auto"/>
            <w:left w:val="none" w:sz="0" w:space="0" w:color="auto"/>
            <w:bottom w:val="none" w:sz="0" w:space="0" w:color="auto"/>
            <w:right w:val="none" w:sz="0" w:space="0" w:color="auto"/>
          </w:divBdr>
          <w:divsChild>
            <w:div w:id="1533151019">
              <w:marLeft w:val="0"/>
              <w:marRight w:val="0"/>
              <w:marTop w:val="0"/>
              <w:marBottom w:val="0"/>
              <w:divBdr>
                <w:top w:val="none" w:sz="0" w:space="0" w:color="auto"/>
                <w:left w:val="none" w:sz="0" w:space="0" w:color="auto"/>
                <w:bottom w:val="none" w:sz="0" w:space="0" w:color="auto"/>
                <w:right w:val="none" w:sz="0" w:space="0" w:color="auto"/>
              </w:divBdr>
              <w:divsChild>
                <w:div w:id="1436096498">
                  <w:marLeft w:val="0"/>
                  <w:marRight w:val="0"/>
                  <w:marTop w:val="0"/>
                  <w:marBottom w:val="0"/>
                  <w:divBdr>
                    <w:top w:val="none" w:sz="0" w:space="0" w:color="auto"/>
                    <w:left w:val="none" w:sz="0" w:space="0" w:color="auto"/>
                    <w:bottom w:val="none" w:sz="0" w:space="0" w:color="auto"/>
                    <w:right w:val="none" w:sz="0" w:space="0" w:color="auto"/>
                  </w:divBdr>
                  <w:divsChild>
                    <w:div w:id="1400202495">
                      <w:marLeft w:val="0"/>
                      <w:marRight w:val="0"/>
                      <w:marTop w:val="0"/>
                      <w:marBottom w:val="0"/>
                      <w:divBdr>
                        <w:top w:val="none" w:sz="0" w:space="0" w:color="auto"/>
                        <w:left w:val="none" w:sz="0" w:space="0" w:color="auto"/>
                        <w:bottom w:val="none" w:sz="0" w:space="0" w:color="auto"/>
                        <w:right w:val="none" w:sz="0" w:space="0" w:color="auto"/>
                      </w:divBdr>
                    </w:div>
                  </w:divsChild>
                </w:div>
                <w:div w:id="397636164">
                  <w:marLeft w:val="0"/>
                  <w:marRight w:val="0"/>
                  <w:marTop w:val="0"/>
                  <w:marBottom w:val="0"/>
                  <w:divBdr>
                    <w:top w:val="none" w:sz="0" w:space="0" w:color="auto"/>
                    <w:left w:val="none" w:sz="0" w:space="0" w:color="auto"/>
                    <w:bottom w:val="none" w:sz="0" w:space="0" w:color="auto"/>
                    <w:right w:val="none" w:sz="0" w:space="0" w:color="auto"/>
                  </w:divBdr>
                  <w:divsChild>
                    <w:div w:id="1929583375">
                      <w:marLeft w:val="0"/>
                      <w:marRight w:val="0"/>
                      <w:marTop w:val="0"/>
                      <w:marBottom w:val="0"/>
                      <w:divBdr>
                        <w:top w:val="none" w:sz="0" w:space="0" w:color="auto"/>
                        <w:left w:val="none" w:sz="0" w:space="0" w:color="auto"/>
                        <w:bottom w:val="none" w:sz="0" w:space="0" w:color="auto"/>
                        <w:right w:val="none" w:sz="0" w:space="0" w:color="auto"/>
                      </w:divBdr>
                    </w:div>
                  </w:divsChild>
                </w:div>
                <w:div w:id="514223347">
                  <w:marLeft w:val="0"/>
                  <w:marRight w:val="0"/>
                  <w:marTop w:val="0"/>
                  <w:marBottom w:val="0"/>
                  <w:divBdr>
                    <w:top w:val="none" w:sz="0" w:space="0" w:color="auto"/>
                    <w:left w:val="none" w:sz="0" w:space="0" w:color="auto"/>
                    <w:bottom w:val="none" w:sz="0" w:space="0" w:color="auto"/>
                    <w:right w:val="none" w:sz="0" w:space="0" w:color="auto"/>
                  </w:divBdr>
                  <w:divsChild>
                    <w:div w:id="1772235943">
                      <w:marLeft w:val="0"/>
                      <w:marRight w:val="0"/>
                      <w:marTop w:val="0"/>
                      <w:marBottom w:val="0"/>
                      <w:divBdr>
                        <w:top w:val="none" w:sz="0" w:space="0" w:color="auto"/>
                        <w:left w:val="none" w:sz="0" w:space="0" w:color="auto"/>
                        <w:bottom w:val="none" w:sz="0" w:space="0" w:color="auto"/>
                        <w:right w:val="none" w:sz="0" w:space="0" w:color="auto"/>
                      </w:divBdr>
                      <w:divsChild>
                        <w:div w:id="10639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688651">
      <w:bodyDiv w:val="1"/>
      <w:marLeft w:val="0"/>
      <w:marRight w:val="0"/>
      <w:marTop w:val="0"/>
      <w:marBottom w:val="0"/>
      <w:divBdr>
        <w:top w:val="none" w:sz="0" w:space="0" w:color="auto"/>
        <w:left w:val="none" w:sz="0" w:space="0" w:color="auto"/>
        <w:bottom w:val="none" w:sz="0" w:space="0" w:color="auto"/>
        <w:right w:val="none" w:sz="0" w:space="0" w:color="auto"/>
      </w:divBdr>
      <w:divsChild>
        <w:div w:id="1011293843">
          <w:marLeft w:val="0"/>
          <w:marRight w:val="0"/>
          <w:marTop w:val="0"/>
          <w:marBottom w:val="0"/>
          <w:divBdr>
            <w:top w:val="none" w:sz="0" w:space="0" w:color="auto"/>
            <w:left w:val="none" w:sz="0" w:space="0" w:color="auto"/>
            <w:bottom w:val="none" w:sz="0" w:space="0" w:color="auto"/>
            <w:right w:val="none" w:sz="0" w:space="0" w:color="auto"/>
          </w:divBdr>
          <w:divsChild>
            <w:div w:id="1791167867">
              <w:marLeft w:val="0"/>
              <w:marRight w:val="0"/>
              <w:marTop w:val="0"/>
              <w:marBottom w:val="0"/>
              <w:divBdr>
                <w:top w:val="none" w:sz="0" w:space="0" w:color="auto"/>
                <w:left w:val="none" w:sz="0" w:space="0" w:color="auto"/>
                <w:bottom w:val="none" w:sz="0" w:space="0" w:color="auto"/>
                <w:right w:val="none" w:sz="0" w:space="0" w:color="auto"/>
              </w:divBdr>
              <w:divsChild>
                <w:div w:id="1310789432">
                  <w:marLeft w:val="0"/>
                  <w:marRight w:val="0"/>
                  <w:marTop w:val="0"/>
                  <w:marBottom w:val="0"/>
                  <w:divBdr>
                    <w:top w:val="none" w:sz="0" w:space="0" w:color="auto"/>
                    <w:left w:val="none" w:sz="0" w:space="0" w:color="auto"/>
                    <w:bottom w:val="none" w:sz="0" w:space="0" w:color="auto"/>
                    <w:right w:val="none" w:sz="0" w:space="0" w:color="auto"/>
                  </w:divBdr>
                  <w:divsChild>
                    <w:div w:id="2111468701">
                      <w:marLeft w:val="0"/>
                      <w:marRight w:val="0"/>
                      <w:marTop w:val="0"/>
                      <w:marBottom w:val="0"/>
                      <w:divBdr>
                        <w:top w:val="none" w:sz="0" w:space="0" w:color="auto"/>
                        <w:left w:val="none" w:sz="0" w:space="0" w:color="auto"/>
                        <w:bottom w:val="none" w:sz="0" w:space="0" w:color="auto"/>
                        <w:right w:val="none" w:sz="0" w:space="0" w:color="auto"/>
                      </w:divBdr>
                      <w:divsChild>
                        <w:div w:id="190343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7490463">
      <w:bodyDiv w:val="1"/>
      <w:marLeft w:val="0"/>
      <w:marRight w:val="0"/>
      <w:marTop w:val="0"/>
      <w:marBottom w:val="0"/>
      <w:divBdr>
        <w:top w:val="none" w:sz="0" w:space="0" w:color="auto"/>
        <w:left w:val="none" w:sz="0" w:space="0" w:color="auto"/>
        <w:bottom w:val="none" w:sz="0" w:space="0" w:color="auto"/>
        <w:right w:val="none" w:sz="0" w:space="0" w:color="auto"/>
      </w:divBdr>
      <w:divsChild>
        <w:div w:id="1899196780">
          <w:marLeft w:val="0"/>
          <w:marRight w:val="0"/>
          <w:marTop w:val="0"/>
          <w:marBottom w:val="0"/>
          <w:divBdr>
            <w:top w:val="none" w:sz="0" w:space="0" w:color="auto"/>
            <w:left w:val="none" w:sz="0" w:space="0" w:color="auto"/>
            <w:bottom w:val="none" w:sz="0" w:space="0" w:color="auto"/>
            <w:right w:val="none" w:sz="0" w:space="0" w:color="auto"/>
          </w:divBdr>
          <w:divsChild>
            <w:div w:id="1170439246">
              <w:marLeft w:val="0"/>
              <w:marRight w:val="0"/>
              <w:marTop w:val="0"/>
              <w:marBottom w:val="0"/>
              <w:divBdr>
                <w:top w:val="none" w:sz="0" w:space="0" w:color="auto"/>
                <w:left w:val="none" w:sz="0" w:space="0" w:color="auto"/>
                <w:bottom w:val="none" w:sz="0" w:space="0" w:color="auto"/>
                <w:right w:val="none" w:sz="0" w:space="0" w:color="auto"/>
              </w:divBdr>
              <w:divsChild>
                <w:div w:id="1297417975">
                  <w:marLeft w:val="0"/>
                  <w:marRight w:val="0"/>
                  <w:marTop w:val="0"/>
                  <w:marBottom w:val="0"/>
                  <w:divBdr>
                    <w:top w:val="none" w:sz="0" w:space="0" w:color="auto"/>
                    <w:left w:val="none" w:sz="0" w:space="0" w:color="auto"/>
                    <w:bottom w:val="none" w:sz="0" w:space="0" w:color="auto"/>
                    <w:right w:val="none" w:sz="0" w:space="0" w:color="auto"/>
                  </w:divBdr>
                  <w:divsChild>
                    <w:div w:id="866334472">
                      <w:marLeft w:val="0"/>
                      <w:marRight w:val="0"/>
                      <w:marTop w:val="0"/>
                      <w:marBottom w:val="0"/>
                      <w:divBdr>
                        <w:top w:val="none" w:sz="0" w:space="0" w:color="auto"/>
                        <w:left w:val="none" w:sz="0" w:space="0" w:color="auto"/>
                        <w:bottom w:val="none" w:sz="0" w:space="0" w:color="auto"/>
                        <w:right w:val="none" w:sz="0" w:space="0" w:color="auto"/>
                      </w:divBdr>
                      <w:divsChild>
                        <w:div w:id="1168180556">
                          <w:marLeft w:val="0"/>
                          <w:marRight w:val="0"/>
                          <w:marTop w:val="0"/>
                          <w:marBottom w:val="0"/>
                          <w:divBdr>
                            <w:top w:val="none" w:sz="0" w:space="0" w:color="auto"/>
                            <w:left w:val="none" w:sz="0" w:space="0" w:color="auto"/>
                            <w:bottom w:val="none" w:sz="0" w:space="0" w:color="auto"/>
                            <w:right w:val="none" w:sz="0" w:space="0" w:color="auto"/>
                          </w:divBdr>
                          <w:divsChild>
                            <w:div w:id="1427113843">
                              <w:marLeft w:val="0"/>
                              <w:marRight w:val="0"/>
                              <w:marTop w:val="0"/>
                              <w:marBottom w:val="0"/>
                              <w:divBdr>
                                <w:top w:val="none" w:sz="0" w:space="0" w:color="auto"/>
                                <w:left w:val="none" w:sz="0" w:space="0" w:color="auto"/>
                                <w:bottom w:val="none" w:sz="0" w:space="0" w:color="auto"/>
                                <w:right w:val="none" w:sz="0" w:space="0" w:color="auto"/>
                              </w:divBdr>
                              <w:divsChild>
                                <w:div w:id="2072465289">
                                  <w:marLeft w:val="0"/>
                                  <w:marRight w:val="0"/>
                                  <w:marTop w:val="0"/>
                                  <w:marBottom w:val="0"/>
                                  <w:divBdr>
                                    <w:top w:val="none" w:sz="0" w:space="0" w:color="auto"/>
                                    <w:left w:val="none" w:sz="0" w:space="0" w:color="auto"/>
                                    <w:bottom w:val="none" w:sz="0" w:space="0" w:color="auto"/>
                                    <w:right w:val="none" w:sz="0" w:space="0" w:color="auto"/>
                                  </w:divBdr>
                                  <w:divsChild>
                                    <w:div w:id="1282614538">
                                      <w:marLeft w:val="0"/>
                                      <w:marRight w:val="0"/>
                                      <w:marTop w:val="0"/>
                                      <w:marBottom w:val="0"/>
                                      <w:divBdr>
                                        <w:top w:val="none" w:sz="0" w:space="0" w:color="auto"/>
                                        <w:left w:val="none" w:sz="0" w:space="0" w:color="auto"/>
                                        <w:bottom w:val="none" w:sz="0" w:space="0" w:color="auto"/>
                                        <w:right w:val="none" w:sz="0" w:space="0" w:color="auto"/>
                                      </w:divBdr>
                                      <w:divsChild>
                                        <w:div w:id="464584893">
                                          <w:marLeft w:val="0"/>
                                          <w:marRight w:val="0"/>
                                          <w:marTop w:val="0"/>
                                          <w:marBottom w:val="0"/>
                                          <w:divBdr>
                                            <w:top w:val="none" w:sz="0" w:space="0" w:color="auto"/>
                                            <w:left w:val="none" w:sz="0" w:space="0" w:color="auto"/>
                                            <w:bottom w:val="none" w:sz="0" w:space="0" w:color="auto"/>
                                            <w:right w:val="none" w:sz="0" w:space="0" w:color="auto"/>
                                          </w:divBdr>
                                          <w:divsChild>
                                            <w:div w:id="1185485524">
                                              <w:marLeft w:val="0"/>
                                              <w:marRight w:val="0"/>
                                              <w:marTop w:val="0"/>
                                              <w:marBottom w:val="0"/>
                                              <w:divBdr>
                                                <w:top w:val="none" w:sz="0" w:space="0" w:color="auto"/>
                                                <w:left w:val="none" w:sz="0" w:space="0" w:color="auto"/>
                                                <w:bottom w:val="none" w:sz="0" w:space="0" w:color="auto"/>
                                                <w:right w:val="none" w:sz="0" w:space="0" w:color="auto"/>
                                              </w:divBdr>
                                            </w:div>
                                            <w:div w:id="1323503258">
                                              <w:marLeft w:val="0"/>
                                              <w:marRight w:val="0"/>
                                              <w:marTop w:val="0"/>
                                              <w:marBottom w:val="0"/>
                                              <w:divBdr>
                                                <w:top w:val="none" w:sz="0" w:space="0" w:color="auto"/>
                                                <w:left w:val="none" w:sz="0" w:space="0" w:color="auto"/>
                                                <w:bottom w:val="none" w:sz="0" w:space="0" w:color="auto"/>
                                                <w:right w:val="none" w:sz="0" w:space="0" w:color="auto"/>
                                              </w:divBdr>
                                            </w:div>
                                            <w:div w:id="648941523">
                                              <w:marLeft w:val="0"/>
                                              <w:marRight w:val="0"/>
                                              <w:marTop w:val="0"/>
                                              <w:marBottom w:val="0"/>
                                              <w:divBdr>
                                                <w:top w:val="none" w:sz="0" w:space="0" w:color="auto"/>
                                                <w:left w:val="none" w:sz="0" w:space="0" w:color="auto"/>
                                                <w:bottom w:val="none" w:sz="0" w:space="0" w:color="auto"/>
                                                <w:right w:val="none" w:sz="0" w:space="0" w:color="auto"/>
                                              </w:divBdr>
                                            </w:div>
                                            <w:div w:id="1771000163">
                                              <w:marLeft w:val="0"/>
                                              <w:marRight w:val="0"/>
                                              <w:marTop w:val="0"/>
                                              <w:marBottom w:val="0"/>
                                              <w:divBdr>
                                                <w:top w:val="none" w:sz="0" w:space="0" w:color="auto"/>
                                                <w:left w:val="none" w:sz="0" w:space="0" w:color="auto"/>
                                                <w:bottom w:val="none" w:sz="0" w:space="0" w:color="auto"/>
                                                <w:right w:val="none" w:sz="0" w:space="0" w:color="auto"/>
                                              </w:divBdr>
                                              <w:divsChild>
                                                <w:div w:id="557668191">
                                                  <w:marLeft w:val="0"/>
                                                  <w:marRight w:val="0"/>
                                                  <w:marTop w:val="0"/>
                                                  <w:marBottom w:val="0"/>
                                                  <w:divBdr>
                                                    <w:top w:val="none" w:sz="0" w:space="0" w:color="auto"/>
                                                    <w:left w:val="none" w:sz="0" w:space="0" w:color="auto"/>
                                                    <w:bottom w:val="none" w:sz="0" w:space="0" w:color="auto"/>
                                                    <w:right w:val="none" w:sz="0" w:space="0" w:color="auto"/>
                                                  </w:divBdr>
                                                  <w:divsChild>
                                                    <w:div w:id="139201147">
                                                      <w:marLeft w:val="0"/>
                                                      <w:marRight w:val="0"/>
                                                      <w:marTop w:val="0"/>
                                                      <w:marBottom w:val="120"/>
                                                      <w:divBdr>
                                                        <w:top w:val="none" w:sz="0" w:space="0" w:color="auto"/>
                                                        <w:left w:val="none" w:sz="0" w:space="0" w:color="auto"/>
                                                        <w:bottom w:val="none" w:sz="0" w:space="0" w:color="auto"/>
                                                        <w:right w:val="none" w:sz="0" w:space="0" w:color="auto"/>
                                                      </w:divBdr>
                                                      <w:divsChild>
                                                        <w:div w:id="22383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17853">
                                              <w:marLeft w:val="0"/>
                                              <w:marRight w:val="0"/>
                                              <w:marTop w:val="0"/>
                                              <w:marBottom w:val="0"/>
                                              <w:divBdr>
                                                <w:top w:val="none" w:sz="0" w:space="0" w:color="auto"/>
                                                <w:left w:val="none" w:sz="0" w:space="0" w:color="auto"/>
                                                <w:bottom w:val="none" w:sz="0" w:space="0" w:color="auto"/>
                                                <w:right w:val="none" w:sz="0" w:space="0" w:color="auto"/>
                                              </w:divBdr>
                                              <w:divsChild>
                                                <w:div w:id="14581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0520922">
      <w:bodyDiv w:val="1"/>
      <w:marLeft w:val="0"/>
      <w:marRight w:val="0"/>
      <w:marTop w:val="0"/>
      <w:marBottom w:val="0"/>
      <w:divBdr>
        <w:top w:val="none" w:sz="0" w:space="0" w:color="auto"/>
        <w:left w:val="none" w:sz="0" w:space="0" w:color="auto"/>
        <w:bottom w:val="none" w:sz="0" w:space="0" w:color="auto"/>
        <w:right w:val="none" w:sz="0" w:space="0" w:color="auto"/>
      </w:divBdr>
      <w:divsChild>
        <w:div w:id="603267257">
          <w:marLeft w:val="0"/>
          <w:marRight w:val="0"/>
          <w:marTop w:val="0"/>
          <w:marBottom w:val="0"/>
          <w:divBdr>
            <w:top w:val="none" w:sz="0" w:space="0" w:color="auto"/>
            <w:left w:val="none" w:sz="0" w:space="0" w:color="auto"/>
            <w:bottom w:val="none" w:sz="0" w:space="0" w:color="auto"/>
            <w:right w:val="none" w:sz="0" w:space="0" w:color="auto"/>
          </w:divBdr>
          <w:divsChild>
            <w:div w:id="175659829">
              <w:marLeft w:val="0"/>
              <w:marRight w:val="0"/>
              <w:marTop w:val="0"/>
              <w:marBottom w:val="0"/>
              <w:divBdr>
                <w:top w:val="none" w:sz="0" w:space="0" w:color="auto"/>
                <w:left w:val="none" w:sz="0" w:space="0" w:color="auto"/>
                <w:bottom w:val="none" w:sz="0" w:space="0" w:color="auto"/>
                <w:right w:val="none" w:sz="0" w:space="0" w:color="auto"/>
              </w:divBdr>
              <w:divsChild>
                <w:div w:id="1930851479">
                  <w:marLeft w:val="0"/>
                  <w:marRight w:val="0"/>
                  <w:marTop w:val="0"/>
                  <w:marBottom w:val="0"/>
                  <w:divBdr>
                    <w:top w:val="none" w:sz="0" w:space="0" w:color="auto"/>
                    <w:left w:val="none" w:sz="0" w:space="0" w:color="auto"/>
                    <w:bottom w:val="none" w:sz="0" w:space="0" w:color="auto"/>
                    <w:right w:val="none" w:sz="0" w:space="0" w:color="auto"/>
                  </w:divBdr>
                  <w:divsChild>
                    <w:div w:id="1653634418">
                      <w:marLeft w:val="0"/>
                      <w:marRight w:val="0"/>
                      <w:marTop w:val="0"/>
                      <w:marBottom w:val="0"/>
                      <w:divBdr>
                        <w:top w:val="none" w:sz="0" w:space="0" w:color="auto"/>
                        <w:left w:val="none" w:sz="0" w:space="0" w:color="auto"/>
                        <w:bottom w:val="none" w:sz="0" w:space="0" w:color="auto"/>
                        <w:right w:val="none" w:sz="0" w:space="0" w:color="auto"/>
                      </w:divBdr>
                    </w:div>
                    <w:div w:id="589319356">
                      <w:marLeft w:val="0"/>
                      <w:marRight w:val="0"/>
                      <w:marTop w:val="0"/>
                      <w:marBottom w:val="0"/>
                      <w:divBdr>
                        <w:top w:val="none" w:sz="0" w:space="0" w:color="auto"/>
                        <w:left w:val="none" w:sz="0" w:space="0" w:color="auto"/>
                        <w:bottom w:val="none" w:sz="0" w:space="0" w:color="auto"/>
                        <w:right w:val="none" w:sz="0" w:space="0" w:color="auto"/>
                      </w:divBdr>
                    </w:div>
                  </w:divsChild>
                </w:div>
                <w:div w:id="1713922509">
                  <w:marLeft w:val="0"/>
                  <w:marRight w:val="0"/>
                  <w:marTop w:val="0"/>
                  <w:marBottom w:val="0"/>
                  <w:divBdr>
                    <w:top w:val="none" w:sz="0" w:space="0" w:color="auto"/>
                    <w:left w:val="none" w:sz="0" w:space="0" w:color="auto"/>
                    <w:bottom w:val="none" w:sz="0" w:space="0" w:color="auto"/>
                    <w:right w:val="none" w:sz="0" w:space="0" w:color="auto"/>
                  </w:divBdr>
                  <w:divsChild>
                    <w:div w:id="26885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371268">
      <w:marLeft w:val="0"/>
      <w:marRight w:val="0"/>
      <w:marTop w:val="0"/>
      <w:marBottom w:val="0"/>
      <w:divBdr>
        <w:top w:val="none" w:sz="0" w:space="0" w:color="auto"/>
        <w:left w:val="none" w:sz="0" w:space="0" w:color="auto"/>
        <w:bottom w:val="none" w:sz="0" w:space="0" w:color="auto"/>
        <w:right w:val="none" w:sz="0" w:space="0" w:color="auto"/>
      </w:divBdr>
    </w:div>
    <w:div w:id="2016376681">
      <w:bodyDiv w:val="1"/>
      <w:marLeft w:val="0"/>
      <w:marRight w:val="0"/>
      <w:marTop w:val="0"/>
      <w:marBottom w:val="0"/>
      <w:divBdr>
        <w:top w:val="none" w:sz="0" w:space="0" w:color="auto"/>
        <w:left w:val="none" w:sz="0" w:space="0" w:color="auto"/>
        <w:bottom w:val="none" w:sz="0" w:space="0" w:color="auto"/>
        <w:right w:val="none" w:sz="0" w:space="0" w:color="auto"/>
      </w:divBdr>
      <w:divsChild>
        <w:div w:id="800537797">
          <w:marLeft w:val="0"/>
          <w:marRight w:val="0"/>
          <w:marTop w:val="0"/>
          <w:marBottom w:val="0"/>
          <w:divBdr>
            <w:top w:val="none" w:sz="0" w:space="0" w:color="auto"/>
            <w:left w:val="none" w:sz="0" w:space="0" w:color="auto"/>
            <w:bottom w:val="none" w:sz="0" w:space="0" w:color="auto"/>
            <w:right w:val="none" w:sz="0" w:space="0" w:color="auto"/>
          </w:divBdr>
          <w:divsChild>
            <w:div w:id="620771166">
              <w:marLeft w:val="0"/>
              <w:marRight w:val="135"/>
              <w:marTop w:val="0"/>
              <w:marBottom w:val="0"/>
              <w:divBdr>
                <w:top w:val="none" w:sz="0" w:space="0" w:color="auto"/>
                <w:left w:val="single" w:sz="12" w:space="7" w:color="E9E9E9"/>
                <w:bottom w:val="none" w:sz="0" w:space="0" w:color="auto"/>
                <w:right w:val="single" w:sz="12" w:space="7" w:color="E9E9E9"/>
              </w:divBdr>
              <w:divsChild>
                <w:div w:id="169360280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016573070">
      <w:bodyDiv w:val="1"/>
      <w:marLeft w:val="0"/>
      <w:marRight w:val="0"/>
      <w:marTop w:val="0"/>
      <w:marBottom w:val="0"/>
      <w:divBdr>
        <w:top w:val="none" w:sz="0" w:space="0" w:color="auto"/>
        <w:left w:val="none" w:sz="0" w:space="0" w:color="auto"/>
        <w:bottom w:val="none" w:sz="0" w:space="0" w:color="auto"/>
        <w:right w:val="none" w:sz="0" w:space="0" w:color="auto"/>
      </w:divBdr>
      <w:divsChild>
        <w:div w:id="1532910805">
          <w:marLeft w:val="0"/>
          <w:marRight w:val="0"/>
          <w:marTop w:val="0"/>
          <w:marBottom w:val="0"/>
          <w:divBdr>
            <w:top w:val="none" w:sz="0" w:space="0" w:color="auto"/>
            <w:left w:val="none" w:sz="0" w:space="0" w:color="auto"/>
            <w:bottom w:val="none" w:sz="0" w:space="0" w:color="auto"/>
            <w:right w:val="none" w:sz="0" w:space="0" w:color="auto"/>
          </w:divBdr>
          <w:divsChild>
            <w:div w:id="1579707535">
              <w:marLeft w:val="0"/>
              <w:marRight w:val="0"/>
              <w:marTop w:val="0"/>
              <w:marBottom w:val="0"/>
              <w:divBdr>
                <w:top w:val="none" w:sz="0" w:space="0" w:color="auto"/>
                <w:left w:val="none" w:sz="0" w:space="0" w:color="auto"/>
                <w:bottom w:val="none" w:sz="0" w:space="0" w:color="auto"/>
                <w:right w:val="none" w:sz="0" w:space="0" w:color="auto"/>
              </w:divBdr>
              <w:divsChild>
                <w:div w:id="211384090">
                  <w:marLeft w:val="0"/>
                  <w:marRight w:val="0"/>
                  <w:marTop w:val="0"/>
                  <w:marBottom w:val="0"/>
                  <w:divBdr>
                    <w:top w:val="none" w:sz="0" w:space="0" w:color="auto"/>
                    <w:left w:val="none" w:sz="0" w:space="0" w:color="auto"/>
                    <w:bottom w:val="none" w:sz="0" w:space="0" w:color="auto"/>
                    <w:right w:val="none" w:sz="0" w:space="0" w:color="auto"/>
                  </w:divBdr>
                  <w:divsChild>
                    <w:div w:id="516433853">
                      <w:marLeft w:val="0"/>
                      <w:marRight w:val="0"/>
                      <w:marTop w:val="0"/>
                      <w:marBottom w:val="0"/>
                      <w:divBdr>
                        <w:top w:val="none" w:sz="0" w:space="0" w:color="auto"/>
                        <w:left w:val="none" w:sz="0" w:space="0" w:color="auto"/>
                        <w:bottom w:val="none" w:sz="0" w:space="0" w:color="auto"/>
                        <w:right w:val="none" w:sz="0" w:space="0" w:color="auto"/>
                      </w:divBdr>
                    </w:div>
                    <w:div w:id="440731885">
                      <w:marLeft w:val="0"/>
                      <w:marRight w:val="0"/>
                      <w:marTop w:val="0"/>
                      <w:marBottom w:val="0"/>
                      <w:divBdr>
                        <w:top w:val="none" w:sz="0" w:space="0" w:color="auto"/>
                        <w:left w:val="none" w:sz="0" w:space="0" w:color="auto"/>
                        <w:bottom w:val="none" w:sz="0" w:space="0" w:color="auto"/>
                        <w:right w:val="none" w:sz="0" w:space="0" w:color="auto"/>
                      </w:divBdr>
                    </w:div>
                    <w:div w:id="1524707508">
                      <w:marLeft w:val="0"/>
                      <w:marRight w:val="0"/>
                      <w:marTop w:val="0"/>
                      <w:marBottom w:val="0"/>
                      <w:divBdr>
                        <w:top w:val="none" w:sz="0" w:space="0" w:color="auto"/>
                        <w:left w:val="none" w:sz="0" w:space="0" w:color="auto"/>
                        <w:bottom w:val="none" w:sz="0" w:space="0" w:color="auto"/>
                        <w:right w:val="none" w:sz="0" w:space="0" w:color="auto"/>
                      </w:divBdr>
                      <w:divsChild>
                        <w:div w:id="18697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654877">
      <w:bodyDiv w:val="1"/>
      <w:marLeft w:val="0"/>
      <w:marRight w:val="0"/>
      <w:marTop w:val="108"/>
      <w:marBottom w:val="108"/>
      <w:divBdr>
        <w:top w:val="none" w:sz="0" w:space="0" w:color="auto"/>
        <w:left w:val="none" w:sz="0" w:space="0" w:color="auto"/>
        <w:bottom w:val="none" w:sz="0" w:space="0" w:color="auto"/>
        <w:right w:val="none" w:sz="0" w:space="0" w:color="auto"/>
      </w:divBdr>
      <w:divsChild>
        <w:div w:id="1959137261">
          <w:marLeft w:val="0"/>
          <w:marRight w:val="0"/>
          <w:marTop w:val="0"/>
          <w:marBottom w:val="0"/>
          <w:divBdr>
            <w:top w:val="none" w:sz="0" w:space="0" w:color="auto"/>
            <w:left w:val="none" w:sz="0" w:space="0" w:color="auto"/>
            <w:bottom w:val="none" w:sz="0" w:space="0" w:color="auto"/>
            <w:right w:val="none" w:sz="0" w:space="0" w:color="auto"/>
          </w:divBdr>
          <w:divsChild>
            <w:div w:id="226230819">
              <w:marLeft w:val="0"/>
              <w:marRight w:val="75"/>
              <w:marTop w:val="0"/>
              <w:marBottom w:val="0"/>
              <w:divBdr>
                <w:top w:val="none" w:sz="0" w:space="0" w:color="auto"/>
                <w:left w:val="none" w:sz="0" w:space="0" w:color="auto"/>
                <w:bottom w:val="none" w:sz="0" w:space="0" w:color="auto"/>
                <w:right w:val="none" w:sz="0" w:space="0" w:color="auto"/>
              </w:divBdr>
              <w:divsChild>
                <w:div w:id="1764720095">
                  <w:marLeft w:val="0"/>
                  <w:marRight w:val="75"/>
                  <w:marTop w:val="0"/>
                  <w:marBottom w:val="0"/>
                  <w:divBdr>
                    <w:top w:val="none" w:sz="0" w:space="0" w:color="auto"/>
                    <w:left w:val="none" w:sz="0" w:space="0" w:color="auto"/>
                    <w:bottom w:val="none" w:sz="0" w:space="0" w:color="auto"/>
                    <w:right w:val="none" w:sz="0" w:space="0" w:color="auto"/>
                  </w:divBdr>
                </w:div>
                <w:div w:id="282346648">
                  <w:marLeft w:val="0"/>
                  <w:marRight w:val="75"/>
                  <w:marTop w:val="0"/>
                  <w:marBottom w:val="0"/>
                  <w:divBdr>
                    <w:top w:val="none" w:sz="0" w:space="0" w:color="auto"/>
                    <w:left w:val="none" w:sz="0" w:space="0" w:color="auto"/>
                    <w:bottom w:val="none" w:sz="0" w:space="0" w:color="auto"/>
                    <w:right w:val="none" w:sz="0" w:space="0" w:color="auto"/>
                  </w:divBdr>
                  <w:divsChild>
                    <w:div w:id="644625349">
                      <w:marLeft w:val="0"/>
                      <w:marRight w:val="0"/>
                      <w:marTop w:val="0"/>
                      <w:marBottom w:val="0"/>
                      <w:divBdr>
                        <w:top w:val="none" w:sz="0" w:space="0" w:color="auto"/>
                        <w:left w:val="none" w:sz="0" w:space="0" w:color="auto"/>
                        <w:bottom w:val="none" w:sz="0" w:space="0" w:color="auto"/>
                        <w:right w:val="none" w:sz="0" w:space="0" w:color="auto"/>
                      </w:divBdr>
                      <w:divsChild>
                        <w:div w:id="117723032">
                          <w:marLeft w:val="0"/>
                          <w:marRight w:val="0"/>
                          <w:marTop w:val="0"/>
                          <w:marBottom w:val="0"/>
                          <w:divBdr>
                            <w:top w:val="none" w:sz="0" w:space="0" w:color="auto"/>
                            <w:left w:val="none" w:sz="0" w:space="0" w:color="auto"/>
                            <w:bottom w:val="none" w:sz="0" w:space="0" w:color="auto"/>
                            <w:right w:val="none" w:sz="0" w:space="0" w:color="auto"/>
                          </w:divBdr>
                          <w:divsChild>
                            <w:div w:id="27409857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675031">
              <w:marLeft w:val="0"/>
              <w:marRight w:val="75"/>
              <w:marTop w:val="0"/>
              <w:marBottom w:val="0"/>
              <w:divBdr>
                <w:top w:val="none" w:sz="0" w:space="0" w:color="auto"/>
                <w:left w:val="none" w:sz="0" w:space="0" w:color="auto"/>
                <w:bottom w:val="none" w:sz="0" w:space="0" w:color="auto"/>
                <w:right w:val="none" w:sz="0" w:space="0" w:color="auto"/>
              </w:divBdr>
              <w:divsChild>
                <w:div w:id="1930699767">
                  <w:marLeft w:val="0"/>
                  <w:marRight w:val="75"/>
                  <w:marTop w:val="0"/>
                  <w:marBottom w:val="0"/>
                  <w:divBdr>
                    <w:top w:val="none" w:sz="0" w:space="0" w:color="auto"/>
                    <w:left w:val="none" w:sz="0" w:space="0" w:color="auto"/>
                    <w:bottom w:val="none" w:sz="0" w:space="0" w:color="auto"/>
                    <w:right w:val="none" w:sz="0" w:space="0" w:color="auto"/>
                  </w:divBdr>
                  <w:divsChild>
                    <w:div w:id="1811678121">
                      <w:marLeft w:val="0"/>
                      <w:marRight w:val="75"/>
                      <w:marTop w:val="0"/>
                      <w:marBottom w:val="0"/>
                      <w:divBdr>
                        <w:top w:val="none" w:sz="0" w:space="0" w:color="auto"/>
                        <w:left w:val="none" w:sz="0" w:space="0" w:color="auto"/>
                        <w:bottom w:val="none" w:sz="0" w:space="0" w:color="auto"/>
                        <w:right w:val="none" w:sz="0" w:space="0" w:color="auto"/>
                      </w:divBdr>
                      <w:divsChild>
                        <w:div w:id="512573894">
                          <w:marLeft w:val="0"/>
                          <w:marRight w:val="0"/>
                          <w:marTop w:val="0"/>
                          <w:marBottom w:val="0"/>
                          <w:divBdr>
                            <w:top w:val="none" w:sz="0" w:space="0" w:color="auto"/>
                            <w:left w:val="none" w:sz="0" w:space="0" w:color="auto"/>
                            <w:bottom w:val="none" w:sz="0" w:space="0" w:color="auto"/>
                            <w:right w:val="none" w:sz="0" w:space="0" w:color="auto"/>
                          </w:divBdr>
                          <w:divsChild>
                            <w:div w:id="895698199">
                              <w:marLeft w:val="0"/>
                              <w:marRight w:val="0"/>
                              <w:marTop w:val="0"/>
                              <w:marBottom w:val="0"/>
                              <w:divBdr>
                                <w:top w:val="none" w:sz="0" w:space="0" w:color="auto"/>
                                <w:left w:val="none" w:sz="0" w:space="0" w:color="auto"/>
                                <w:bottom w:val="none" w:sz="0" w:space="0" w:color="auto"/>
                                <w:right w:val="none" w:sz="0" w:space="0" w:color="auto"/>
                              </w:divBdr>
                              <w:divsChild>
                                <w:div w:id="1775982266">
                                  <w:marLeft w:val="0"/>
                                  <w:marRight w:val="0"/>
                                  <w:marTop w:val="0"/>
                                  <w:marBottom w:val="0"/>
                                  <w:divBdr>
                                    <w:top w:val="none" w:sz="0" w:space="0" w:color="auto"/>
                                    <w:left w:val="none" w:sz="0" w:space="0" w:color="auto"/>
                                    <w:bottom w:val="none" w:sz="0" w:space="0" w:color="auto"/>
                                    <w:right w:val="none" w:sz="0" w:space="0" w:color="auto"/>
                                  </w:divBdr>
                                  <w:divsChild>
                                    <w:div w:id="90199021">
                                      <w:marLeft w:val="0"/>
                                      <w:marRight w:val="0"/>
                                      <w:marTop w:val="0"/>
                                      <w:marBottom w:val="0"/>
                                      <w:divBdr>
                                        <w:top w:val="none" w:sz="0" w:space="0" w:color="auto"/>
                                        <w:left w:val="none" w:sz="0" w:space="0" w:color="auto"/>
                                        <w:bottom w:val="none" w:sz="0" w:space="0" w:color="auto"/>
                                        <w:right w:val="none" w:sz="0" w:space="0" w:color="auto"/>
                                      </w:divBdr>
                                    </w:div>
                                    <w:div w:id="1101296631">
                                      <w:marLeft w:val="0"/>
                                      <w:marRight w:val="0"/>
                                      <w:marTop w:val="0"/>
                                      <w:marBottom w:val="0"/>
                                      <w:divBdr>
                                        <w:top w:val="none" w:sz="0" w:space="0" w:color="auto"/>
                                        <w:left w:val="none" w:sz="0" w:space="0" w:color="auto"/>
                                        <w:bottom w:val="none" w:sz="0" w:space="0" w:color="auto"/>
                                        <w:right w:val="none" w:sz="0" w:space="0" w:color="auto"/>
                                      </w:divBdr>
                                      <w:divsChild>
                                        <w:div w:id="988637046">
                                          <w:marLeft w:val="0"/>
                                          <w:marRight w:val="0"/>
                                          <w:marTop w:val="0"/>
                                          <w:marBottom w:val="0"/>
                                          <w:divBdr>
                                            <w:top w:val="none" w:sz="0" w:space="0" w:color="auto"/>
                                            <w:left w:val="none" w:sz="0" w:space="0" w:color="auto"/>
                                            <w:bottom w:val="none" w:sz="0" w:space="0" w:color="auto"/>
                                            <w:right w:val="none" w:sz="0" w:space="0" w:color="auto"/>
                                          </w:divBdr>
                                          <w:divsChild>
                                            <w:div w:id="122811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1200551">
      <w:bodyDiv w:val="1"/>
      <w:marLeft w:val="0"/>
      <w:marRight w:val="0"/>
      <w:marTop w:val="0"/>
      <w:marBottom w:val="0"/>
      <w:divBdr>
        <w:top w:val="none" w:sz="0" w:space="0" w:color="auto"/>
        <w:left w:val="none" w:sz="0" w:space="0" w:color="auto"/>
        <w:bottom w:val="none" w:sz="0" w:space="0" w:color="auto"/>
        <w:right w:val="none" w:sz="0" w:space="0" w:color="auto"/>
      </w:divBdr>
      <w:divsChild>
        <w:div w:id="946932279">
          <w:marLeft w:val="0"/>
          <w:marRight w:val="0"/>
          <w:marTop w:val="0"/>
          <w:marBottom w:val="0"/>
          <w:divBdr>
            <w:top w:val="none" w:sz="0" w:space="0" w:color="auto"/>
            <w:left w:val="none" w:sz="0" w:space="0" w:color="auto"/>
            <w:bottom w:val="none" w:sz="0" w:space="0" w:color="auto"/>
            <w:right w:val="none" w:sz="0" w:space="0" w:color="auto"/>
          </w:divBdr>
          <w:divsChild>
            <w:div w:id="1336345166">
              <w:marLeft w:val="0"/>
              <w:marRight w:val="0"/>
              <w:marTop w:val="0"/>
              <w:marBottom w:val="0"/>
              <w:divBdr>
                <w:top w:val="none" w:sz="0" w:space="0" w:color="auto"/>
                <w:left w:val="none" w:sz="0" w:space="0" w:color="auto"/>
                <w:bottom w:val="none" w:sz="0" w:space="0" w:color="auto"/>
                <w:right w:val="none" w:sz="0" w:space="0" w:color="auto"/>
              </w:divBdr>
              <w:divsChild>
                <w:div w:id="834298787">
                  <w:marLeft w:val="0"/>
                  <w:marRight w:val="0"/>
                  <w:marTop w:val="0"/>
                  <w:marBottom w:val="0"/>
                  <w:divBdr>
                    <w:top w:val="none" w:sz="0" w:space="0" w:color="auto"/>
                    <w:left w:val="none" w:sz="0" w:space="0" w:color="auto"/>
                    <w:bottom w:val="none" w:sz="0" w:space="0" w:color="auto"/>
                    <w:right w:val="none" w:sz="0" w:space="0" w:color="auto"/>
                  </w:divBdr>
                  <w:divsChild>
                    <w:div w:id="820658122">
                      <w:marLeft w:val="0"/>
                      <w:marRight w:val="0"/>
                      <w:marTop w:val="0"/>
                      <w:marBottom w:val="150"/>
                      <w:divBdr>
                        <w:top w:val="none" w:sz="0" w:space="0" w:color="auto"/>
                        <w:left w:val="none" w:sz="0" w:space="0" w:color="auto"/>
                        <w:bottom w:val="none" w:sz="0" w:space="0" w:color="auto"/>
                        <w:right w:val="none" w:sz="0" w:space="0" w:color="auto"/>
                      </w:divBdr>
                    </w:div>
                  </w:divsChild>
                </w:div>
                <w:div w:id="2079863887">
                  <w:marLeft w:val="0"/>
                  <w:marRight w:val="0"/>
                  <w:marTop w:val="0"/>
                  <w:marBottom w:val="0"/>
                  <w:divBdr>
                    <w:top w:val="none" w:sz="0" w:space="0" w:color="auto"/>
                    <w:left w:val="none" w:sz="0" w:space="0" w:color="auto"/>
                    <w:bottom w:val="none" w:sz="0" w:space="0" w:color="auto"/>
                    <w:right w:val="none" w:sz="0" w:space="0" w:color="auto"/>
                  </w:divBdr>
                </w:div>
              </w:divsChild>
            </w:div>
            <w:div w:id="1270043925">
              <w:marLeft w:val="0"/>
              <w:marRight w:val="0"/>
              <w:marTop w:val="0"/>
              <w:marBottom w:val="0"/>
              <w:divBdr>
                <w:top w:val="none" w:sz="0" w:space="0" w:color="auto"/>
                <w:left w:val="none" w:sz="0" w:space="0" w:color="auto"/>
                <w:bottom w:val="none" w:sz="0" w:space="0" w:color="auto"/>
                <w:right w:val="none" w:sz="0" w:space="0" w:color="auto"/>
              </w:divBdr>
              <w:divsChild>
                <w:div w:id="685641637">
                  <w:marLeft w:val="0"/>
                  <w:marRight w:val="0"/>
                  <w:marTop w:val="0"/>
                  <w:marBottom w:val="0"/>
                  <w:divBdr>
                    <w:top w:val="none" w:sz="0" w:space="0" w:color="auto"/>
                    <w:left w:val="none" w:sz="0" w:space="0" w:color="auto"/>
                    <w:bottom w:val="none" w:sz="0" w:space="0" w:color="auto"/>
                    <w:right w:val="none" w:sz="0" w:space="0" w:color="auto"/>
                  </w:divBdr>
                  <w:divsChild>
                    <w:div w:id="1918779524">
                      <w:marLeft w:val="0"/>
                      <w:marRight w:val="0"/>
                      <w:marTop w:val="0"/>
                      <w:marBottom w:val="0"/>
                      <w:divBdr>
                        <w:top w:val="none" w:sz="0" w:space="0" w:color="auto"/>
                        <w:left w:val="none" w:sz="0" w:space="0" w:color="auto"/>
                        <w:bottom w:val="none" w:sz="0" w:space="0" w:color="auto"/>
                        <w:right w:val="none" w:sz="0" w:space="0" w:color="auto"/>
                      </w:divBdr>
                      <w:divsChild>
                        <w:div w:id="1706712502">
                          <w:marLeft w:val="0"/>
                          <w:marRight w:val="0"/>
                          <w:marTop w:val="0"/>
                          <w:marBottom w:val="0"/>
                          <w:divBdr>
                            <w:top w:val="none" w:sz="0" w:space="0" w:color="auto"/>
                            <w:left w:val="none" w:sz="0" w:space="0" w:color="auto"/>
                            <w:bottom w:val="none" w:sz="0" w:space="0" w:color="auto"/>
                            <w:right w:val="none" w:sz="0" w:space="0" w:color="auto"/>
                          </w:divBdr>
                          <w:divsChild>
                            <w:div w:id="2135245092">
                              <w:marLeft w:val="0"/>
                              <w:marRight w:val="0"/>
                              <w:marTop w:val="0"/>
                              <w:marBottom w:val="0"/>
                              <w:divBdr>
                                <w:top w:val="none" w:sz="0" w:space="0" w:color="auto"/>
                                <w:left w:val="none" w:sz="0" w:space="0" w:color="auto"/>
                                <w:bottom w:val="none" w:sz="0" w:space="0" w:color="auto"/>
                                <w:right w:val="none" w:sz="0" w:space="0" w:color="auto"/>
                              </w:divBdr>
                            </w:div>
                            <w:div w:id="675883757">
                              <w:marLeft w:val="0"/>
                              <w:marRight w:val="0"/>
                              <w:marTop w:val="0"/>
                              <w:marBottom w:val="0"/>
                              <w:divBdr>
                                <w:top w:val="none" w:sz="0" w:space="0" w:color="auto"/>
                                <w:left w:val="none" w:sz="0" w:space="0" w:color="auto"/>
                                <w:bottom w:val="none" w:sz="0" w:space="0" w:color="auto"/>
                                <w:right w:val="none" w:sz="0" w:space="0" w:color="auto"/>
                              </w:divBdr>
                            </w:div>
                          </w:divsChild>
                        </w:div>
                        <w:div w:id="1927960365">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026201656">
      <w:marLeft w:val="0"/>
      <w:marRight w:val="0"/>
      <w:marTop w:val="0"/>
      <w:marBottom w:val="0"/>
      <w:divBdr>
        <w:top w:val="none" w:sz="0" w:space="0" w:color="auto"/>
        <w:left w:val="none" w:sz="0" w:space="0" w:color="auto"/>
        <w:bottom w:val="none" w:sz="0" w:space="0" w:color="auto"/>
        <w:right w:val="none" w:sz="0" w:space="0" w:color="auto"/>
      </w:divBdr>
    </w:div>
    <w:div w:id="2030908954">
      <w:bodyDiv w:val="1"/>
      <w:marLeft w:val="0"/>
      <w:marRight w:val="0"/>
      <w:marTop w:val="0"/>
      <w:marBottom w:val="0"/>
      <w:divBdr>
        <w:top w:val="none" w:sz="0" w:space="0" w:color="auto"/>
        <w:left w:val="none" w:sz="0" w:space="0" w:color="auto"/>
        <w:bottom w:val="none" w:sz="0" w:space="0" w:color="auto"/>
        <w:right w:val="none" w:sz="0" w:space="0" w:color="auto"/>
      </w:divBdr>
      <w:divsChild>
        <w:div w:id="488984968">
          <w:marLeft w:val="0"/>
          <w:marRight w:val="0"/>
          <w:marTop w:val="0"/>
          <w:marBottom w:val="0"/>
          <w:divBdr>
            <w:top w:val="none" w:sz="0" w:space="0" w:color="auto"/>
            <w:left w:val="none" w:sz="0" w:space="0" w:color="auto"/>
            <w:bottom w:val="none" w:sz="0" w:space="0" w:color="auto"/>
            <w:right w:val="none" w:sz="0" w:space="0" w:color="auto"/>
          </w:divBdr>
          <w:divsChild>
            <w:div w:id="281157006">
              <w:marLeft w:val="0"/>
              <w:marRight w:val="0"/>
              <w:marTop w:val="0"/>
              <w:marBottom w:val="0"/>
              <w:divBdr>
                <w:top w:val="none" w:sz="0" w:space="0" w:color="auto"/>
                <w:left w:val="none" w:sz="0" w:space="0" w:color="auto"/>
                <w:bottom w:val="none" w:sz="0" w:space="0" w:color="auto"/>
                <w:right w:val="none" w:sz="0" w:space="0" w:color="auto"/>
              </w:divBdr>
              <w:divsChild>
                <w:div w:id="496775015">
                  <w:marLeft w:val="0"/>
                  <w:marRight w:val="0"/>
                  <w:marTop w:val="0"/>
                  <w:marBottom w:val="0"/>
                  <w:divBdr>
                    <w:top w:val="none" w:sz="0" w:space="0" w:color="auto"/>
                    <w:left w:val="none" w:sz="0" w:space="0" w:color="auto"/>
                    <w:bottom w:val="none" w:sz="0" w:space="0" w:color="auto"/>
                    <w:right w:val="none" w:sz="0" w:space="0" w:color="auto"/>
                  </w:divBdr>
                </w:div>
              </w:divsChild>
            </w:div>
            <w:div w:id="551968542">
              <w:marLeft w:val="0"/>
              <w:marRight w:val="0"/>
              <w:marTop w:val="0"/>
              <w:marBottom w:val="0"/>
              <w:divBdr>
                <w:top w:val="none" w:sz="0" w:space="0" w:color="auto"/>
                <w:left w:val="none" w:sz="0" w:space="0" w:color="auto"/>
                <w:bottom w:val="none" w:sz="0" w:space="0" w:color="auto"/>
                <w:right w:val="none" w:sz="0" w:space="0" w:color="auto"/>
              </w:divBdr>
              <w:divsChild>
                <w:div w:id="1902867745">
                  <w:marLeft w:val="0"/>
                  <w:marRight w:val="0"/>
                  <w:marTop w:val="0"/>
                  <w:marBottom w:val="0"/>
                  <w:divBdr>
                    <w:top w:val="none" w:sz="0" w:space="0" w:color="auto"/>
                    <w:left w:val="none" w:sz="0" w:space="0" w:color="auto"/>
                    <w:bottom w:val="none" w:sz="0" w:space="0" w:color="auto"/>
                    <w:right w:val="none" w:sz="0" w:space="0" w:color="auto"/>
                  </w:divBdr>
                  <w:divsChild>
                    <w:div w:id="503789475">
                      <w:marLeft w:val="0"/>
                      <w:marRight w:val="0"/>
                      <w:marTop w:val="0"/>
                      <w:marBottom w:val="0"/>
                      <w:divBdr>
                        <w:top w:val="none" w:sz="0" w:space="0" w:color="auto"/>
                        <w:left w:val="none" w:sz="0" w:space="0" w:color="auto"/>
                        <w:bottom w:val="none" w:sz="0" w:space="0" w:color="auto"/>
                        <w:right w:val="none" w:sz="0" w:space="0" w:color="auto"/>
                      </w:divBdr>
                      <w:divsChild>
                        <w:div w:id="1523057042">
                          <w:marLeft w:val="0"/>
                          <w:marRight w:val="0"/>
                          <w:marTop w:val="0"/>
                          <w:marBottom w:val="0"/>
                          <w:divBdr>
                            <w:top w:val="none" w:sz="0" w:space="0" w:color="auto"/>
                            <w:left w:val="none" w:sz="0" w:space="0" w:color="auto"/>
                            <w:bottom w:val="none" w:sz="0" w:space="0" w:color="auto"/>
                            <w:right w:val="none" w:sz="0" w:space="0" w:color="auto"/>
                          </w:divBdr>
                        </w:div>
                        <w:div w:id="158082645">
                          <w:marLeft w:val="0"/>
                          <w:marRight w:val="0"/>
                          <w:marTop w:val="0"/>
                          <w:marBottom w:val="0"/>
                          <w:divBdr>
                            <w:top w:val="none" w:sz="0" w:space="0" w:color="auto"/>
                            <w:left w:val="none" w:sz="0" w:space="0" w:color="auto"/>
                            <w:bottom w:val="none" w:sz="0" w:space="0" w:color="auto"/>
                            <w:right w:val="none" w:sz="0" w:space="0" w:color="auto"/>
                          </w:divBdr>
                          <w:divsChild>
                            <w:div w:id="1211264018">
                              <w:marLeft w:val="0"/>
                              <w:marRight w:val="0"/>
                              <w:marTop w:val="0"/>
                              <w:marBottom w:val="0"/>
                              <w:divBdr>
                                <w:top w:val="none" w:sz="0" w:space="0" w:color="auto"/>
                                <w:left w:val="none" w:sz="0" w:space="0" w:color="auto"/>
                                <w:bottom w:val="none" w:sz="0" w:space="0" w:color="auto"/>
                                <w:right w:val="none" w:sz="0" w:space="0" w:color="auto"/>
                              </w:divBdr>
                              <w:divsChild>
                                <w:div w:id="150407632">
                                  <w:marLeft w:val="0"/>
                                  <w:marRight w:val="0"/>
                                  <w:marTop w:val="0"/>
                                  <w:marBottom w:val="0"/>
                                  <w:divBdr>
                                    <w:top w:val="none" w:sz="0" w:space="0" w:color="auto"/>
                                    <w:left w:val="none" w:sz="0" w:space="0" w:color="auto"/>
                                    <w:bottom w:val="none" w:sz="0" w:space="0" w:color="auto"/>
                                    <w:right w:val="none" w:sz="0" w:space="0" w:color="auto"/>
                                  </w:divBdr>
                                  <w:divsChild>
                                    <w:div w:id="33388963">
                                      <w:marLeft w:val="0"/>
                                      <w:marRight w:val="0"/>
                                      <w:marTop w:val="0"/>
                                      <w:marBottom w:val="0"/>
                                      <w:divBdr>
                                        <w:top w:val="none" w:sz="0" w:space="0" w:color="auto"/>
                                        <w:left w:val="none" w:sz="0" w:space="0" w:color="auto"/>
                                        <w:bottom w:val="none" w:sz="0" w:space="0" w:color="auto"/>
                                        <w:right w:val="none" w:sz="0" w:space="0" w:color="auto"/>
                                      </w:divBdr>
                                      <w:divsChild>
                                        <w:div w:id="916136649">
                                          <w:marLeft w:val="0"/>
                                          <w:marRight w:val="0"/>
                                          <w:marTop w:val="0"/>
                                          <w:marBottom w:val="0"/>
                                          <w:divBdr>
                                            <w:top w:val="none" w:sz="0" w:space="0" w:color="auto"/>
                                            <w:left w:val="none" w:sz="0" w:space="0" w:color="auto"/>
                                            <w:bottom w:val="none" w:sz="0" w:space="0" w:color="auto"/>
                                            <w:right w:val="none" w:sz="0" w:space="0" w:color="auto"/>
                                          </w:divBdr>
                                          <w:divsChild>
                                            <w:div w:id="1037856867">
                                              <w:marLeft w:val="0"/>
                                              <w:marRight w:val="0"/>
                                              <w:marTop w:val="0"/>
                                              <w:marBottom w:val="0"/>
                                              <w:divBdr>
                                                <w:top w:val="none" w:sz="0" w:space="0" w:color="auto"/>
                                                <w:left w:val="none" w:sz="0" w:space="0" w:color="auto"/>
                                                <w:bottom w:val="none" w:sz="0" w:space="0" w:color="auto"/>
                                                <w:right w:val="none" w:sz="0" w:space="0" w:color="auto"/>
                                              </w:divBdr>
                                              <w:divsChild>
                                                <w:div w:id="628753723">
                                                  <w:marLeft w:val="0"/>
                                                  <w:marRight w:val="0"/>
                                                  <w:marTop w:val="0"/>
                                                  <w:marBottom w:val="0"/>
                                                  <w:divBdr>
                                                    <w:top w:val="none" w:sz="0" w:space="0" w:color="auto"/>
                                                    <w:left w:val="none" w:sz="0" w:space="0" w:color="auto"/>
                                                    <w:bottom w:val="none" w:sz="0" w:space="0" w:color="auto"/>
                                                    <w:right w:val="none" w:sz="0" w:space="0" w:color="auto"/>
                                                  </w:divBdr>
                                                  <w:divsChild>
                                                    <w:div w:id="106950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891778">
                                  <w:marLeft w:val="0"/>
                                  <w:marRight w:val="0"/>
                                  <w:marTop w:val="0"/>
                                  <w:marBottom w:val="0"/>
                                  <w:divBdr>
                                    <w:top w:val="none" w:sz="0" w:space="0" w:color="auto"/>
                                    <w:left w:val="none" w:sz="0" w:space="0" w:color="auto"/>
                                    <w:bottom w:val="none" w:sz="0" w:space="0" w:color="auto"/>
                                    <w:right w:val="none" w:sz="0" w:space="0" w:color="auto"/>
                                  </w:divBdr>
                                </w:div>
                                <w:div w:id="1285961597">
                                  <w:marLeft w:val="0"/>
                                  <w:marRight w:val="0"/>
                                  <w:marTop w:val="0"/>
                                  <w:marBottom w:val="0"/>
                                  <w:divBdr>
                                    <w:top w:val="none" w:sz="0" w:space="0" w:color="auto"/>
                                    <w:left w:val="none" w:sz="0" w:space="0" w:color="auto"/>
                                    <w:bottom w:val="none" w:sz="0" w:space="0" w:color="auto"/>
                                    <w:right w:val="none" w:sz="0" w:space="0" w:color="auto"/>
                                  </w:divBdr>
                                  <w:divsChild>
                                    <w:div w:id="188219968">
                                      <w:marLeft w:val="0"/>
                                      <w:marRight w:val="0"/>
                                      <w:marTop w:val="0"/>
                                      <w:marBottom w:val="0"/>
                                      <w:divBdr>
                                        <w:top w:val="none" w:sz="0" w:space="0" w:color="auto"/>
                                        <w:left w:val="none" w:sz="0" w:space="0" w:color="auto"/>
                                        <w:bottom w:val="none" w:sz="0" w:space="0" w:color="auto"/>
                                        <w:right w:val="none" w:sz="0" w:space="0" w:color="auto"/>
                                      </w:divBdr>
                                    </w:div>
                                    <w:div w:id="1613828156">
                                      <w:marLeft w:val="0"/>
                                      <w:marRight w:val="0"/>
                                      <w:marTop w:val="0"/>
                                      <w:marBottom w:val="0"/>
                                      <w:divBdr>
                                        <w:top w:val="none" w:sz="0" w:space="0" w:color="auto"/>
                                        <w:left w:val="none" w:sz="0" w:space="0" w:color="auto"/>
                                        <w:bottom w:val="none" w:sz="0" w:space="0" w:color="auto"/>
                                        <w:right w:val="none" w:sz="0" w:space="0" w:color="auto"/>
                                      </w:divBdr>
                                    </w:div>
                                    <w:div w:id="1798715949">
                                      <w:marLeft w:val="0"/>
                                      <w:marRight w:val="0"/>
                                      <w:marTop w:val="0"/>
                                      <w:marBottom w:val="0"/>
                                      <w:divBdr>
                                        <w:top w:val="none" w:sz="0" w:space="0" w:color="auto"/>
                                        <w:left w:val="none" w:sz="0" w:space="0" w:color="auto"/>
                                        <w:bottom w:val="none" w:sz="0" w:space="0" w:color="auto"/>
                                        <w:right w:val="none" w:sz="0" w:space="0" w:color="auto"/>
                                      </w:divBdr>
                                    </w:div>
                                    <w:div w:id="1520703266">
                                      <w:marLeft w:val="0"/>
                                      <w:marRight w:val="0"/>
                                      <w:marTop w:val="0"/>
                                      <w:marBottom w:val="0"/>
                                      <w:divBdr>
                                        <w:top w:val="none" w:sz="0" w:space="0" w:color="auto"/>
                                        <w:left w:val="none" w:sz="0" w:space="0" w:color="auto"/>
                                        <w:bottom w:val="none" w:sz="0" w:space="0" w:color="auto"/>
                                        <w:right w:val="none" w:sz="0" w:space="0" w:color="auto"/>
                                      </w:divBdr>
                                    </w:div>
                                    <w:div w:id="357853722">
                                      <w:marLeft w:val="0"/>
                                      <w:marRight w:val="0"/>
                                      <w:marTop w:val="0"/>
                                      <w:marBottom w:val="0"/>
                                      <w:divBdr>
                                        <w:top w:val="none" w:sz="0" w:space="0" w:color="auto"/>
                                        <w:left w:val="none" w:sz="0" w:space="0" w:color="auto"/>
                                        <w:bottom w:val="none" w:sz="0" w:space="0" w:color="auto"/>
                                        <w:right w:val="none" w:sz="0" w:space="0" w:color="auto"/>
                                      </w:divBdr>
                                    </w:div>
                                    <w:div w:id="1160004262">
                                      <w:marLeft w:val="0"/>
                                      <w:marRight w:val="0"/>
                                      <w:marTop w:val="0"/>
                                      <w:marBottom w:val="0"/>
                                      <w:divBdr>
                                        <w:top w:val="none" w:sz="0" w:space="0" w:color="auto"/>
                                        <w:left w:val="none" w:sz="0" w:space="0" w:color="auto"/>
                                        <w:bottom w:val="none" w:sz="0" w:space="0" w:color="auto"/>
                                        <w:right w:val="none" w:sz="0" w:space="0" w:color="auto"/>
                                      </w:divBdr>
                                      <w:divsChild>
                                        <w:div w:id="437213245">
                                          <w:marLeft w:val="0"/>
                                          <w:marRight w:val="0"/>
                                          <w:marTop w:val="0"/>
                                          <w:marBottom w:val="0"/>
                                          <w:divBdr>
                                            <w:top w:val="none" w:sz="0" w:space="0" w:color="auto"/>
                                            <w:left w:val="none" w:sz="0" w:space="0" w:color="auto"/>
                                            <w:bottom w:val="none" w:sz="0" w:space="0" w:color="auto"/>
                                            <w:right w:val="none" w:sz="0" w:space="0" w:color="auto"/>
                                          </w:divBdr>
                                        </w:div>
                                      </w:divsChild>
                                    </w:div>
                                    <w:div w:id="16845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027567">
      <w:bodyDiv w:val="1"/>
      <w:marLeft w:val="0"/>
      <w:marRight w:val="0"/>
      <w:marTop w:val="108"/>
      <w:marBottom w:val="108"/>
      <w:divBdr>
        <w:top w:val="none" w:sz="0" w:space="0" w:color="auto"/>
        <w:left w:val="none" w:sz="0" w:space="0" w:color="auto"/>
        <w:bottom w:val="none" w:sz="0" w:space="0" w:color="auto"/>
        <w:right w:val="none" w:sz="0" w:space="0" w:color="auto"/>
      </w:divBdr>
      <w:divsChild>
        <w:div w:id="10374309">
          <w:marLeft w:val="0"/>
          <w:marRight w:val="0"/>
          <w:marTop w:val="0"/>
          <w:marBottom w:val="0"/>
          <w:divBdr>
            <w:top w:val="none" w:sz="0" w:space="0" w:color="auto"/>
            <w:left w:val="none" w:sz="0" w:space="0" w:color="auto"/>
            <w:bottom w:val="none" w:sz="0" w:space="0" w:color="auto"/>
            <w:right w:val="none" w:sz="0" w:space="0" w:color="auto"/>
          </w:divBdr>
          <w:divsChild>
            <w:div w:id="1208029195">
              <w:marLeft w:val="0"/>
              <w:marRight w:val="75"/>
              <w:marTop w:val="0"/>
              <w:marBottom w:val="0"/>
              <w:divBdr>
                <w:top w:val="none" w:sz="0" w:space="0" w:color="auto"/>
                <w:left w:val="none" w:sz="0" w:space="0" w:color="auto"/>
                <w:bottom w:val="none" w:sz="0" w:space="0" w:color="auto"/>
                <w:right w:val="none" w:sz="0" w:space="0" w:color="auto"/>
              </w:divBdr>
              <w:divsChild>
                <w:div w:id="1886672440">
                  <w:marLeft w:val="0"/>
                  <w:marRight w:val="75"/>
                  <w:marTop w:val="0"/>
                  <w:marBottom w:val="0"/>
                  <w:divBdr>
                    <w:top w:val="none" w:sz="0" w:space="0" w:color="auto"/>
                    <w:left w:val="none" w:sz="0" w:space="0" w:color="auto"/>
                    <w:bottom w:val="none" w:sz="0" w:space="0" w:color="auto"/>
                    <w:right w:val="none" w:sz="0" w:space="0" w:color="auto"/>
                  </w:divBdr>
                  <w:divsChild>
                    <w:div w:id="766081369">
                      <w:marLeft w:val="0"/>
                      <w:marRight w:val="75"/>
                      <w:marTop w:val="0"/>
                      <w:marBottom w:val="0"/>
                      <w:divBdr>
                        <w:top w:val="none" w:sz="0" w:space="0" w:color="auto"/>
                        <w:left w:val="none" w:sz="0" w:space="0" w:color="auto"/>
                        <w:bottom w:val="none" w:sz="0" w:space="0" w:color="auto"/>
                        <w:right w:val="none" w:sz="0" w:space="0" w:color="auto"/>
                      </w:divBdr>
                      <w:divsChild>
                        <w:div w:id="536625598">
                          <w:marLeft w:val="0"/>
                          <w:marRight w:val="75"/>
                          <w:marTop w:val="0"/>
                          <w:marBottom w:val="0"/>
                          <w:divBdr>
                            <w:top w:val="none" w:sz="0" w:space="0" w:color="auto"/>
                            <w:left w:val="none" w:sz="0" w:space="0" w:color="auto"/>
                            <w:bottom w:val="none" w:sz="0" w:space="0" w:color="auto"/>
                            <w:right w:val="none" w:sz="0" w:space="0" w:color="auto"/>
                          </w:divBdr>
                          <w:divsChild>
                            <w:div w:id="883441032">
                              <w:marLeft w:val="0"/>
                              <w:marRight w:val="0"/>
                              <w:marTop w:val="0"/>
                              <w:marBottom w:val="0"/>
                              <w:divBdr>
                                <w:top w:val="none" w:sz="0" w:space="0" w:color="auto"/>
                                <w:left w:val="none" w:sz="0" w:space="0" w:color="auto"/>
                                <w:bottom w:val="none" w:sz="0" w:space="0" w:color="auto"/>
                                <w:right w:val="none" w:sz="0" w:space="0" w:color="auto"/>
                              </w:divBdr>
                              <w:divsChild>
                                <w:div w:id="292176021">
                                  <w:marLeft w:val="0"/>
                                  <w:marRight w:val="0"/>
                                  <w:marTop w:val="0"/>
                                  <w:marBottom w:val="0"/>
                                  <w:divBdr>
                                    <w:top w:val="none" w:sz="0" w:space="0" w:color="auto"/>
                                    <w:left w:val="none" w:sz="0" w:space="0" w:color="auto"/>
                                    <w:bottom w:val="none" w:sz="0" w:space="0" w:color="auto"/>
                                    <w:right w:val="none" w:sz="0" w:space="0" w:color="auto"/>
                                  </w:divBdr>
                                  <w:divsChild>
                                    <w:div w:id="514080857">
                                      <w:marLeft w:val="0"/>
                                      <w:marRight w:val="0"/>
                                      <w:marTop w:val="0"/>
                                      <w:marBottom w:val="0"/>
                                      <w:divBdr>
                                        <w:top w:val="none" w:sz="0" w:space="0" w:color="auto"/>
                                        <w:left w:val="none" w:sz="0" w:space="0" w:color="auto"/>
                                        <w:bottom w:val="none" w:sz="0" w:space="0" w:color="auto"/>
                                        <w:right w:val="none" w:sz="0" w:space="0" w:color="auto"/>
                                      </w:divBdr>
                                      <w:divsChild>
                                        <w:div w:id="1325622918">
                                          <w:marLeft w:val="0"/>
                                          <w:marRight w:val="0"/>
                                          <w:marTop w:val="0"/>
                                          <w:marBottom w:val="0"/>
                                          <w:divBdr>
                                            <w:top w:val="none" w:sz="0" w:space="0" w:color="auto"/>
                                            <w:left w:val="none" w:sz="0" w:space="0" w:color="auto"/>
                                            <w:bottom w:val="none" w:sz="0" w:space="0" w:color="auto"/>
                                            <w:right w:val="none" w:sz="0" w:space="0" w:color="auto"/>
                                          </w:divBdr>
                                        </w:div>
                                        <w:div w:id="1391540662">
                                          <w:marLeft w:val="0"/>
                                          <w:marRight w:val="0"/>
                                          <w:marTop w:val="0"/>
                                          <w:marBottom w:val="0"/>
                                          <w:divBdr>
                                            <w:top w:val="none" w:sz="0" w:space="0" w:color="auto"/>
                                            <w:left w:val="none" w:sz="0" w:space="0" w:color="auto"/>
                                            <w:bottom w:val="none" w:sz="0" w:space="0" w:color="auto"/>
                                            <w:right w:val="none" w:sz="0" w:space="0" w:color="auto"/>
                                          </w:divBdr>
                                          <w:divsChild>
                                            <w:div w:id="444809676">
                                              <w:marLeft w:val="0"/>
                                              <w:marRight w:val="0"/>
                                              <w:marTop w:val="0"/>
                                              <w:marBottom w:val="0"/>
                                              <w:divBdr>
                                                <w:top w:val="none" w:sz="0" w:space="0" w:color="auto"/>
                                                <w:left w:val="none" w:sz="0" w:space="0" w:color="auto"/>
                                                <w:bottom w:val="none" w:sz="0" w:space="0" w:color="auto"/>
                                                <w:right w:val="none" w:sz="0" w:space="0" w:color="auto"/>
                                              </w:divBdr>
                                              <w:divsChild>
                                                <w:div w:id="103700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23611">
                                      <w:marLeft w:val="0"/>
                                      <w:marRight w:val="0"/>
                                      <w:marTop w:val="0"/>
                                      <w:marBottom w:val="0"/>
                                      <w:divBdr>
                                        <w:top w:val="none" w:sz="0" w:space="0" w:color="auto"/>
                                        <w:left w:val="none" w:sz="0" w:space="0" w:color="auto"/>
                                        <w:bottom w:val="none" w:sz="0" w:space="0" w:color="auto"/>
                                        <w:right w:val="none" w:sz="0" w:space="0" w:color="auto"/>
                                      </w:divBdr>
                                      <w:divsChild>
                                        <w:div w:id="72367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298758">
      <w:bodyDiv w:val="1"/>
      <w:marLeft w:val="0"/>
      <w:marRight w:val="0"/>
      <w:marTop w:val="0"/>
      <w:marBottom w:val="0"/>
      <w:divBdr>
        <w:top w:val="none" w:sz="0" w:space="0" w:color="auto"/>
        <w:left w:val="none" w:sz="0" w:space="0" w:color="auto"/>
        <w:bottom w:val="none" w:sz="0" w:space="0" w:color="auto"/>
        <w:right w:val="none" w:sz="0" w:space="0" w:color="auto"/>
      </w:divBdr>
      <w:divsChild>
        <w:div w:id="1486975581">
          <w:marLeft w:val="0"/>
          <w:marRight w:val="0"/>
          <w:marTop w:val="0"/>
          <w:marBottom w:val="0"/>
          <w:divBdr>
            <w:top w:val="none" w:sz="0" w:space="0" w:color="auto"/>
            <w:left w:val="none" w:sz="0" w:space="0" w:color="auto"/>
            <w:bottom w:val="none" w:sz="0" w:space="0" w:color="auto"/>
            <w:right w:val="none" w:sz="0" w:space="0" w:color="auto"/>
          </w:divBdr>
          <w:divsChild>
            <w:div w:id="1186941859">
              <w:marLeft w:val="0"/>
              <w:marRight w:val="0"/>
              <w:marTop w:val="0"/>
              <w:marBottom w:val="0"/>
              <w:divBdr>
                <w:top w:val="none" w:sz="0" w:space="0" w:color="auto"/>
                <w:left w:val="none" w:sz="0" w:space="0" w:color="auto"/>
                <w:bottom w:val="none" w:sz="0" w:space="0" w:color="auto"/>
                <w:right w:val="none" w:sz="0" w:space="0" w:color="auto"/>
              </w:divBdr>
              <w:divsChild>
                <w:div w:id="764762430">
                  <w:marLeft w:val="225"/>
                  <w:marRight w:val="225"/>
                  <w:marTop w:val="225"/>
                  <w:marBottom w:val="225"/>
                  <w:divBdr>
                    <w:top w:val="none" w:sz="0" w:space="0" w:color="auto"/>
                    <w:left w:val="none" w:sz="0" w:space="0" w:color="auto"/>
                    <w:bottom w:val="none" w:sz="0" w:space="0" w:color="auto"/>
                    <w:right w:val="none" w:sz="0" w:space="0" w:color="auto"/>
                  </w:divBdr>
                  <w:divsChild>
                    <w:div w:id="661467197">
                      <w:marLeft w:val="0"/>
                      <w:marRight w:val="0"/>
                      <w:marTop w:val="0"/>
                      <w:marBottom w:val="0"/>
                      <w:divBdr>
                        <w:top w:val="none" w:sz="0" w:space="0" w:color="auto"/>
                        <w:left w:val="none" w:sz="0" w:space="0" w:color="auto"/>
                        <w:bottom w:val="none" w:sz="0" w:space="0" w:color="auto"/>
                        <w:right w:val="none" w:sz="0" w:space="0" w:color="auto"/>
                      </w:divBdr>
                      <w:divsChild>
                        <w:div w:id="490946328">
                          <w:marLeft w:val="0"/>
                          <w:marRight w:val="0"/>
                          <w:marTop w:val="0"/>
                          <w:marBottom w:val="0"/>
                          <w:divBdr>
                            <w:top w:val="none" w:sz="0" w:space="0" w:color="auto"/>
                            <w:left w:val="none" w:sz="0" w:space="0" w:color="auto"/>
                            <w:bottom w:val="none" w:sz="0" w:space="0" w:color="auto"/>
                            <w:right w:val="none" w:sz="0" w:space="0" w:color="auto"/>
                          </w:divBdr>
                          <w:divsChild>
                            <w:div w:id="657655876">
                              <w:marLeft w:val="0"/>
                              <w:marRight w:val="0"/>
                              <w:marTop w:val="0"/>
                              <w:marBottom w:val="0"/>
                              <w:divBdr>
                                <w:top w:val="none" w:sz="0" w:space="0" w:color="auto"/>
                                <w:left w:val="none" w:sz="0" w:space="0" w:color="auto"/>
                                <w:bottom w:val="none" w:sz="0" w:space="0" w:color="auto"/>
                                <w:right w:val="none" w:sz="0" w:space="0" w:color="auto"/>
                              </w:divBdr>
                              <w:divsChild>
                                <w:div w:id="878202473">
                                  <w:marLeft w:val="0"/>
                                  <w:marRight w:val="0"/>
                                  <w:marTop w:val="0"/>
                                  <w:marBottom w:val="0"/>
                                  <w:divBdr>
                                    <w:top w:val="none" w:sz="0" w:space="0" w:color="auto"/>
                                    <w:left w:val="none" w:sz="0" w:space="0" w:color="auto"/>
                                    <w:bottom w:val="none" w:sz="0" w:space="0" w:color="auto"/>
                                    <w:right w:val="none" w:sz="0" w:space="0" w:color="auto"/>
                                  </w:divBdr>
                                </w:div>
                                <w:div w:id="112951902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51877912">
                          <w:marLeft w:val="0"/>
                          <w:marRight w:val="3375"/>
                          <w:marTop w:val="150"/>
                          <w:marBottom w:val="0"/>
                          <w:divBdr>
                            <w:top w:val="single" w:sz="6" w:space="4" w:color="CCCCCC"/>
                            <w:left w:val="none" w:sz="0" w:space="0" w:color="auto"/>
                            <w:bottom w:val="single" w:sz="6" w:space="4" w:color="CCCCCC"/>
                            <w:right w:val="none" w:sz="0" w:space="0" w:color="auto"/>
                          </w:divBdr>
                        </w:div>
                        <w:div w:id="1220898888">
                          <w:marLeft w:val="0"/>
                          <w:marRight w:val="3375"/>
                          <w:marTop w:val="75"/>
                          <w:marBottom w:val="0"/>
                          <w:divBdr>
                            <w:top w:val="none" w:sz="0" w:space="0" w:color="auto"/>
                            <w:left w:val="none" w:sz="0" w:space="0" w:color="auto"/>
                            <w:bottom w:val="none" w:sz="0" w:space="0" w:color="auto"/>
                            <w:right w:val="none" w:sz="0" w:space="0" w:color="auto"/>
                          </w:divBdr>
                        </w:div>
                      </w:divsChild>
                    </w:div>
                    <w:div w:id="1230388876">
                      <w:marLeft w:val="0"/>
                      <w:marRight w:val="0"/>
                      <w:marTop w:val="75"/>
                      <w:marBottom w:val="0"/>
                      <w:divBdr>
                        <w:top w:val="none" w:sz="0" w:space="0" w:color="auto"/>
                        <w:left w:val="none" w:sz="0" w:space="0" w:color="auto"/>
                        <w:bottom w:val="none" w:sz="0" w:space="0" w:color="auto"/>
                        <w:right w:val="none" w:sz="0" w:space="0" w:color="auto"/>
                      </w:divBdr>
                      <w:divsChild>
                        <w:div w:id="643975702">
                          <w:marLeft w:val="0"/>
                          <w:marRight w:val="0"/>
                          <w:marTop w:val="0"/>
                          <w:marBottom w:val="0"/>
                          <w:divBdr>
                            <w:top w:val="none" w:sz="0" w:space="0" w:color="auto"/>
                            <w:left w:val="none" w:sz="0" w:space="0" w:color="auto"/>
                            <w:bottom w:val="none" w:sz="0" w:space="0" w:color="auto"/>
                            <w:right w:val="none" w:sz="0" w:space="0" w:color="auto"/>
                          </w:divBdr>
                        </w:div>
                        <w:div w:id="107304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424457">
      <w:bodyDiv w:val="1"/>
      <w:marLeft w:val="0"/>
      <w:marRight w:val="0"/>
      <w:marTop w:val="108"/>
      <w:marBottom w:val="108"/>
      <w:divBdr>
        <w:top w:val="none" w:sz="0" w:space="0" w:color="auto"/>
        <w:left w:val="none" w:sz="0" w:space="0" w:color="auto"/>
        <w:bottom w:val="none" w:sz="0" w:space="0" w:color="auto"/>
        <w:right w:val="none" w:sz="0" w:space="0" w:color="auto"/>
      </w:divBdr>
      <w:divsChild>
        <w:div w:id="124665730">
          <w:marLeft w:val="0"/>
          <w:marRight w:val="0"/>
          <w:marTop w:val="0"/>
          <w:marBottom w:val="0"/>
          <w:divBdr>
            <w:top w:val="none" w:sz="0" w:space="0" w:color="auto"/>
            <w:left w:val="none" w:sz="0" w:space="0" w:color="auto"/>
            <w:bottom w:val="none" w:sz="0" w:space="0" w:color="auto"/>
            <w:right w:val="none" w:sz="0" w:space="0" w:color="auto"/>
          </w:divBdr>
          <w:divsChild>
            <w:div w:id="278145597">
              <w:marLeft w:val="0"/>
              <w:marRight w:val="75"/>
              <w:marTop w:val="0"/>
              <w:marBottom w:val="0"/>
              <w:divBdr>
                <w:top w:val="none" w:sz="0" w:space="0" w:color="auto"/>
                <w:left w:val="none" w:sz="0" w:space="0" w:color="auto"/>
                <w:bottom w:val="none" w:sz="0" w:space="0" w:color="auto"/>
                <w:right w:val="none" w:sz="0" w:space="0" w:color="auto"/>
              </w:divBdr>
              <w:divsChild>
                <w:div w:id="1281646789">
                  <w:marLeft w:val="0"/>
                  <w:marRight w:val="75"/>
                  <w:marTop w:val="0"/>
                  <w:marBottom w:val="0"/>
                  <w:divBdr>
                    <w:top w:val="none" w:sz="0" w:space="0" w:color="auto"/>
                    <w:left w:val="none" w:sz="0" w:space="0" w:color="auto"/>
                    <w:bottom w:val="none" w:sz="0" w:space="0" w:color="auto"/>
                    <w:right w:val="none" w:sz="0" w:space="0" w:color="auto"/>
                  </w:divBdr>
                  <w:divsChild>
                    <w:div w:id="1293438146">
                      <w:marLeft w:val="0"/>
                      <w:marRight w:val="75"/>
                      <w:marTop w:val="0"/>
                      <w:marBottom w:val="0"/>
                      <w:divBdr>
                        <w:top w:val="none" w:sz="0" w:space="0" w:color="auto"/>
                        <w:left w:val="none" w:sz="0" w:space="0" w:color="auto"/>
                        <w:bottom w:val="none" w:sz="0" w:space="0" w:color="auto"/>
                        <w:right w:val="none" w:sz="0" w:space="0" w:color="auto"/>
                      </w:divBdr>
                      <w:divsChild>
                        <w:div w:id="1052729316">
                          <w:marLeft w:val="0"/>
                          <w:marRight w:val="75"/>
                          <w:marTop w:val="0"/>
                          <w:marBottom w:val="0"/>
                          <w:divBdr>
                            <w:top w:val="none" w:sz="0" w:space="0" w:color="auto"/>
                            <w:left w:val="none" w:sz="0" w:space="0" w:color="auto"/>
                            <w:bottom w:val="none" w:sz="0" w:space="0" w:color="auto"/>
                            <w:right w:val="none" w:sz="0" w:space="0" w:color="auto"/>
                          </w:divBdr>
                          <w:divsChild>
                            <w:div w:id="1644117912">
                              <w:marLeft w:val="0"/>
                              <w:marRight w:val="0"/>
                              <w:marTop w:val="0"/>
                              <w:marBottom w:val="0"/>
                              <w:divBdr>
                                <w:top w:val="none" w:sz="0" w:space="0" w:color="auto"/>
                                <w:left w:val="none" w:sz="0" w:space="0" w:color="auto"/>
                                <w:bottom w:val="none" w:sz="0" w:space="0" w:color="auto"/>
                                <w:right w:val="none" w:sz="0" w:space="0" w:color="auto"/>
                              </w:divBdr>
                              <w:divsChild>
                                <w:div w:id="1260723848">
                                  <w:marLeft w:val="0"/>
                                  <w:marRight w:val="0"/>
                                  <w:marTop w:val="0"/>
                                  <w:marBottom w:val="0"/>
                                  <w:divBdr>
                                    <w:top w:val="none" w:sz="0" w:space="0" w:color="auto"/>
                                    <w:left w:val="none" w:sz="0" w:space="0" w:color="auto"/>
                                    <w:bottom w:val="none" w:sz="0" w:space="0" w:color="auto"/>
                                    <w:right w:val="none" w:sz="0" w:space="0" w:color="auto"/>
                                  </w:divBdr>
                                  <w:divsChild>
                                    <w:div w:id="956565757">
                                      <w:marLeft w:val="0"/>
                                      <w:marRight w:val="0"/>
                                      <w:marTop w:val="0"/>
                                      <w:marBottom w:val="0"/>
                                      <w:divBdr>
                                        <w:top w:val="none" w:sz="0" w:space="0" w:color="auto"/>
                                        <w:left w:val="none" w:sz="0" w:space="0" w:color="auto"/>
                                        <w:bottom w:val="none" w:sz="0" w:space="0" w:color="auto"/>
                                        <w:right w:val="none" w:sz="0" w:space="0" w:color="auto"/>
                                      </w:divBdr>
                                      <w:divsChild>
                                        <w:div w:id="1883250171">
                                          <w:marLeft w:val="0"/>
                                          <w:marRight w:val="0"/>
                                          <w:marTop w:val="0"/>
                                          <w:marBottom w:val="0"/>
                                          <w:divBdr>
                                            <w:top w:val="none" w:sz="0" w:space="0" w:color="auto"/>
                                            <w:left w:val="none" w:sz="0" w:space="0" w:color="auto"/>
                                            <w:bottom w:val="none" w:sz="0" w:space="0" w:color="auto"/>
                                            <w:right w:val="none" w:sz="0" w:space="0" w:color="auto"/>
                                          </w:divBdr>
                                        </w:div>
                                        <w:div w:id="413861316">
                                          <w:marLeft w:val="0"/>
                                          <w:marRight w:val="0"/>
                                          <w:marTop w:val="0"/>
                                          <w:marBottom w:val="0"/>
                                          <w:divBdr>
                                            <w:top w:val="none" w:sz="0" w:space="0" w:color="auto"/>
                                            <w:left w:val="none" w:sz="0" w:space="0" w:color="auto"/>
                                            <w:bottom w:val="none" w:sz="0" w:space="0" w:color="auto"/>
                                            <w:right w:val="none" w:sz="0" w:space="0" w:color="auto"/>
                                          </w:divBdr>
                                          <w:divsChild>
                                            <w:div w:id="867909657">
                                              <w:marLeft w:val="0"/>
                                              <w:marRight w:val="0"/>
                                              <w:marTop w:val="0"/>
                                              <w:marBottom w:val="0"/>
                                              <w:divBdr>
                                                <w:top w:val="none" w:sz="0" w:space="0" w:color="auto"/>
                                                <w:left w:val="none" w:sz="0" w:space="0" w:color="auto"/>
                                                <w:bottom w:val="none" w:sz="0" w:space="0" w:color="auto"/>
                                                <w:right w:val="none" w:sz="0" w:space="0" w:color="auto"/>
                                              </w:divBdr>
                                              <w:divsChild>
                                                <w:div w:id="12254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1010570">
      <w:bodyDiv w:val="1"/>
      <w:marLeft w:val="0"/>
      <w:marRight w:val="0"/>
      <w:marTop w:val="0"/>
      <w:marBottom w:val="0"/>
      <w:divBdr>
        <w:top w:val="none" w:sz="0" w:space="0" w:color="auto"/>
        <w:left w:val="none" w:sz="0" w:space="0" w:color="auto"/>
        <w:bottom w:val="none" w:sz="0" w:space="0" w:color="auto"/>
        <w:right w:val="none" w:sz="0" w:space="0" w:color="auto"/>
      </w:divBdr>
      <w:divsChild>
        <w:div w:id="648369091">
          <w:marLeft w:val="0"/>
          <w:marRight w:val="0"/>
          <w:marTop w:val="0"/>
          <w:marBottom w:val="0"/>
          <w:divBdr>
            <w:top w:val="none" w:sz="0" w:space="0" w:color="auto"/>
            <w:left w:val="none" w:sz="0" w:space="0" w:color="auto"/>
            <w:bottom w:val="none" w:sz="0" w:space="0" w:color="auto"/>
            <w:right w:val="none" w:sz="0" w:space="0" w:color="auto"/>
          </w:divBdr>
          <w:divsChild>
            <w:div w:id="1181700940">
              <w:marLeft w:val="0"/>
              <w:marRight w:val="135"/>
              <w:marTop w:val="0"/>
              <w:marBottom w:val="0"/>
              <w:divBdr>
                <w:top w:val="none" w:sz="0" w:space="0" w:color="auto"/>
                <w:left w:val="single" w:sz="12" w:space="7" w:color="E9E9E9"/>
                <w:bottom w:val="none" w:sz="0" w:space="0" w:color="auto"/>
                <w:right w:val="single" w:sz="12" w:space="7" w:color="E9E9E9"/>
              </w:divBdr>
              <w:divsChild>
                <w:div w:id="127737064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052144538">
      <w:bodyDiv w:val="1"/>
      <w:marLeft w:val="0"/>
      <w:marRight w:val="0"/>
      <w:marTop w:val="0"/>
      <w:marBottom w:val="0"/>
      <w:divBdr>
        <w:top w:val="none" w:sz="0" w:space="0" w:color="auto"/>
        <w:left w:val="none" w:sz="0" w:space="0" w:color="auto"/>
        <w:bottom w:val="none" w:sz="0" w:space="0" w:color="auto"/>
        <w:right w:val="none" w:sz="0" w:space="0" w:color="auto"/>
      </w:divBdr>
      <w:divsChild>
        <w:div w:id="1726177830">
          <w:marLeft w:val="0"/>
          <w:marRight w:val="0"/>
          <w:marTop w:val="0"/>
          <w:marBottom w:val="0"/>
          <w:divBdr>
            <w:top w:val="none" w:sz="0" w:space="0" w:color="auto"/>
            <w:left w:val="none" w:sz="0" w:space="0" w:color="auto"/>
            <w:bottom w:val="none" w:sz="0" w:space="0" w:color="auto"/>
            <w:right w:val="none" w:sz="0" w:space="0" w:color="auto"/>
          </w:divBdr>
          <w:divsChild>
            <w:div w:id="936055525">
              <w:marLeft w:val="0"/>
              <w:marRight w:val="0"/>
              <w:marTop w:val="0"/>
              <w:marBottom w:val="0"/>
              <w:divBdr>
                <w:top w:val="none" w:sz="0" w:space="0" w:color="auto"/>
                <w:left w:val="none" w:sz="0" w:space="0" w:color="auto"/>
                <w:bottom w:val="none" w:sz="0" w:space="0" w:color="auto"/>
                <w:right w:val="none" w:sz="0" w:space="0" w:color="auto"/>
              </w:divBdr>
              <w:divsChild>
                <w:div w:id="1364139101">
                  <w:marLeft w:val="225"/>
                  <w:marRight w:val="225"/>
                  <w:marTop w:val="225"/>
                  <w:marBottom w:val="225"/>
                  <w:divBdr>
                    <w:top w:val="none" w:sz="0" w:space="0" w:color="auto"/>
                    <w:left w:val="none" w:sz="0" w:space="0" w:color="auto"/>
                    <w:bottom w:val="none" w:sz="0" w:space="0" w:color="auto"/>
                    <w:right w:val="none" w:sz="0" w:space="0" w:color="auto"/>
                  </w:divBdr>
                  <w:divsChild>
                    <w:div w:id="1703240798">
                      <w:marLeft w:val="0"/>
                      <w:marRight w:val="0"/>
                      <w:marTop w:val="0"/>
                      <w:marBottom w:val="0"/>
                      <w:divBdr>
                        <w:top w:val="none" w:sz="0" w:space="0" w:color="auto"/>
                        <w:left w:val="none" w:sz="0" w:space="0" w:color="auto"/>
                        <w:bottom w:val="none" w:sz="0" w:space="0" w:color="auto"/>
                        <w:right w:val="none" w:sz="0" w:space="0" w:color="auto"/>
                      </w:divBdr>
                      <w:divsChild>
                        <w:div w:id="1218585100">
                          <w:marLeft w:val="0"/>
                          <w:marRight w:val="0"/>
                          <w:marTop w:val="0"/>
                          <w:marBottom w:val="0"/>
                          <w:divBdr>
                            <w:top w:val="none" w:sz="0" w:space="0" w:color="auto"/>
                            <w:left w:val="none" w:sz="0" w:space="0" w:color="auto"/>
                            <w:bottom w:val="none" w:sz="0" w:space="0" w:color="auto"/>
                            <w:right w:val="none" w:sz="0" w:space="0" w:color="auto"/>
                          </w:divBdr>
                          <w:divsChild>
                            <w:div w:id="185140800">
                              <w:marLeft w:val="0"/>
                              <w:marRight w:val="0"/>
                              <w:marTop w:val="0"/>
                              <w:marBottom w:val="0"/>
                              <w:divBdr>
                                <w:top w:val="none" w:sz="0" w:space="0" w:color="auto"/>
                                <w:left w:val="none" w:sz="0" w:space="0" w:color="auto"/>
                                <w:bottom w:val="none" w:sz="0" w:space="0" w:color="auto"/>
                                <w:right w:val="none" w:sz="0" w:space="0" w:color="auto"/>
                              </w:divBdr>
                              <w:divsChild>
                                <w:div w:id="526721880">
                                  <w:marLeft w:val="0"/>
                                  <w:marRight w:val="0"/>
                                  <w:marTop w:val="0"/>
                                  <w:marBottom w:val="0"/>
                                  <w:divBdr>
                                    <w:top w:val="none" w:sz="0" w:space="0" w:color="auto"/>
                                    <w:left w:val="none" w:sz="0" w:space="0" w:color="auto"/>
                                    <w:bottom w:val="none" w:sz="0" w:space="0" w:color="auto"/>
                                    <w:right w:val="none" w:sz="0" w:space="0" w:color="auto"/>
                                  </w:divBdr>
                                </w:div>
                                <w:div w:id="83572063">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669525223">
                          <w:marLeft w:val="0"/>
                          <w:marRight w:val="3375"/>
                          <w:marTop w:val="150"/>
                          <w:marBottom w:val="0"/>
                          <w:divBdr>
                            <w:top w:val="single" w:sz="6" w:space="4" w:color="CCCCCC"/>
                            <w:left w:val="none" w:sz="0" w:space="0" w:color="auto"/>
                            <w:bottom w:val="single" w:sz="6" w:space="4" w:color="CCCCCC"/>
                            <w:right w:val="none" w:sz="0" w:space="0" w:color="auto"/>
                          </w:divBdr>
                          <w:divsChild>
                            <w:div w:id="828520336">
                              <w:marLeft w:val="0"/>
                              <w:marRight w:val="0"/>
                              <w:marTop w:val="150"/>
                              <w:marBottom w:val="0"/>
                              <w:divBdr>
                                <w:top w:val="none" w:sz="0" w:space="0" w:color="auto"/>
                                <w:left w:val="none" w:sz="0" w:space="0" w:color="auto"/>
                                <w:bottom w:val="none" w:sz="0" w:space="0" w:color="auto"/>
                                <w:right w:val="none" w:sz="0" w:space="0" w:color="auto"/>
                              </w:divBdr>
                            </w:div>
                          </w:divsChild>
                        </w:div>
                        <w:div w:id="1174493410">
                          <w:marLeft w:val="0"/>
                          <w:marRight w:val="3375"/>
                          <w:marTop w:val="75"/>
                          <w:marBottom w:val="0"/>
                          <w:divBdr>
                            <w:top w:val="none" w:sz="0" w:space="0" w:color="auto"/>
                            <w:left w:val="none" w:sz="0" w:space="0" w:color="auto"/>
                            <w:bottom w:val="none" w:sz="0" w:space="0" w:color="auto"/>
                            <w:right w:val="none" w:sz="0" w:space="0" w:color="auto"/>
                          </w:divBdr>
                        </w:div>
                      </w:divsChild>
                    </w:div>
                    <w:div w:id="1726250375">
                      <w:marLeft w:val="0"/>
                      <w:marRight w:val="0"/>
                      <w:marTop w:val="75"/>
                      <w:marBottom w:val="0"/>
                      <w:divBdr>
                        <w:top w:val="none" w:sz="0" w:space="0" w:color="auto"/>
                        <w:left w:val="none" w:sz="0" w:space="0" w:color="auto"/>
                        <w:bottom w:val="none" w:sz="0" w:space="0" w:color="auto"/>
                        <w:right w:val="none" w:sz="0" w:space="0" w:color="auto"/>
                      </w:divBdr>
                      <w:divsChild>
                        <w:div w:id="79064191">
                          <w:marLeft w:val="0"/>
                          <w:marRight w:val="0"/>
                          <w:marTop w:val="0"/>
                          <w:marBottom w:val="0"/>
                          <w:divBdr>
                            <w:top w:val="none" w:sz="0" w:space="0" w:color="auto"/>
                            <w:left w:val="none" w:sz="0" w:space="0" w:color="auto"/>
                            <w:bottom w:val="none" w:sz="0" w:space="0" w:color="auto"/>
                            <w:right w:val="none" w:sz="0" w:space="0" w:color="auto"/>
                          </w:divBdr>
                        </w:div>
                        <w:div w:id="17981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010203">
      <w:bodyDiv w:val="1"/>
      <w:marLeft w:val="0"/>
      <w:marRight w:val="0"/>
      <w:marTop w:val="0"/>
      <w:marBottom w:val="0"/>
      <w:divBdr>
        <w:top w:val="none" w:sz="0" w:space="0" w:color="auto"/>
        <w:left w:val="none" w:sz="0" w:space="0" w:color="auto"/>
        <w:bottom w:val="none" w:sz="0" w:space="0" w:color="auto"/>
        <w:right w:val="none" w:sz="0" w:space="0" w:color="auto"/>
      </w:divBdr>
      <w:divsChild>
        <w:div w:id="243882203">
          <w:marLeft w:val="0"/>
          <w:marRight w:val="0"/>
          <w:marTop w:val="0"/>
          <w:marBottom w:val="0"/>
          <w:divBdr>
            <w:top w:val="none" w:sz="0" w:space="0" w:color="auto"/>
            <w:left w:val="none" w:sz="0" w:space="0" w:color="auto"/>
            <w:bottom w:val="none" w:sz="0" w:space="0" w:color="auto"/>
            <w:right w:val="none" w:sz="0" w:space="0" w:color="auto"/>
          </w:divBdr>
          <w:divsChild>
            <w:div w:id="1806970879">
              <w:marLeft w:val="0"/>
              <w:marRight w:val="0"/>
              <w:marTop w:val="0"/>
              <w:marBottom w:val="0"/>
              <w:divBdr>
                <w:top w:val="none" w:sz="0" w:space="0" w:color="auto"/>
                <w:left w:val="none" w:sz="0" w:space="0" w:color="auto"/>
                <w:bottom w:val="none" w:sz="0" w:space="0" w:color="auto"/>
                <w:right w:val="none" w:sz="0" w:space="0" w:color="auto"/>
              </w:divBdr>
              <w:divsChild>
                <w:div w:id="479344027">
                  <w:marLeft w:val="0"/>
                  <w:marRight w:val="0"/>
                  <w:marTop w:val="0"/>
                  <w:marBottom w:val="0"/>
                  <w:divBdr>
                    <w:top w:val="none" w:sz="0" w:space="0" w:color="auto"/>
                    <w:left w:val="none" w:sz="0" w:space="0" w:color="auto"/>
                    <w:bottom w:val="none" w:sz="0" w:space="0" w:color="auto"/>
                    <w:right w:val="none" w:sz="0" w:space="0" w:color="auto"/>
                  </w:divBdr>
                  <w:divsChild>
                    <w:div w:id="2058039910">
                      <w:marLeft w:val="0"/>
                      <w:marRight w:val="0"/>
                      <w:marTop w:val="0"/>
                      <w:marBottom w:val="150"/>
                      <w:divBdr>
                        <w:top w:val="none" w:sz="0" w:space="0" w:color="auto"/>
                        <w:left w:val="none" w:sz="0" w:space="0" w:color="auto"/>
                        <w:bottom w:val="none" w:sz="0" w:space="0" w:color="auto"/>
                        <w:right w:val="none" w:sz="0" w:space="0" w:color="auto"/>
                      </w:divBdr>
                    </w:div>
                  </w:divsChild>
                </w:div>
                <w:div w:id="146097573">
                  <w:marLeft w:val="0"/>
                  <w:marRight w:val="0"/>
                  <w:marTop w:val="0"/>
                  <w:marBottom w:val="0"/>
                  <w:divBdr>
                    <w:top w:val="none" w:sz="0" w:space="0" w:color="auto"/>
                    <w:left w:val="none" w:sz="0" w:space="0" w:color="auto"/>
                    <w:bottom w:val="none" w:sz="0" w:space="0" w:color="auto"/>
                    <w:right w:val="none" w:sz="0" w:space="0" w:color="auto"/>
                  </w:divBdr>
                </w:div>
              </w:divsChild>
            </w:div>
            <w:div w:id="732508667">
              <w:marLeft w:val="0"/>
              <w:marRight w:val="0"/>
              <w:marTop w:val="0"/>
              <w:marBottom w:val="0"/>
              <w:divBdr>
                <w:top w:val="none" w:sz="0" w:space="0" w:color="auto"/>
                <w:left w:val="none" w:sz="0" w:space="0" w:color="auto"/>
                <w:bottom w:val="none" w:sz="0" w:space="0" w:color="auto"/>
                <w:right w:val="none" w:sz="0" w:space="0" w:color="auto"/>
              </w:divBdr>
              <w:divsChild>
                <w:div w:id="1663193392">
                  <w:marLeft w:val="0"/>
                  <w:marRight w:val="0"/>
                  <w:marTop w:val="0"/>
                  <w:marBottom w:val="0"/>
                  <w:divBdr>
                    <w:top w:val="none" w:sz="0" w:space="0" w:color="auto"/>
                    <w:left w:val="none" w:sz="0" w:space="0" w:color="auto"/>
                    <w:bottom w:val="none" w:sz="0" w:space="0" w:color="auto"/>
                    <w:right w:val="none" w:sz="0" w:space="0" w:color="auto"/>
                  </w:divBdr>
                  <w:divsChild>
                    <w:div w:id="2141267413">
                      <w:marLeft w:val="0"/>
                      <w:marRight w:val="0"/>
                      <w:marTop w:val="0"/>
                      <w:marBottom w:val="0"/>
                      <w:divBdr>
                        <w:top w:val="none" w:sz="0" w:space="0" w:color="auto"/>
                        <w:left w:val="none" w:sz="0" w:space="0" w:color="auto"/>
                        <w:bottom w:val="none" w:sz="0" w:space="0" w:color="auto"/>
                        <w:right w:val="none" w:sz="0" w:space="0" w:color="auto"/>
                      </w:divBdr>
                      <w:divsChild>
                        <w:div w:id="680667786">
                          <w:marLeft w:val="0"/>
                          <w:marRight w:val="0"/>
                          <w:marTop w:val="0"/>
                          <w:marBottom w:val="0"/>
                          <w:divBdr>
                            <w:top w:val="none" w:sz="0" w:space="0" w:color="auto"/>
                            <w:left w:val="none" w:sz="0" w:space="0" w:color="auto"/>
                            <w:bottom w:val="none" w:sz="0" w:space="0" w:color="auto"/>
                            <w:right w:val="none" w:sz="0" w:space="0" w:color="auto"/>
                          </w:divBdr>
                          <w:divsChild>
                            <w:div w:id="1678461514">
                              <w:marLeft w:val="0"/>
                              <w:marRight w:val="0"/>
                              <w:marTop w:val="0"/>
                              <w:marBottom w:val="0"/>
                              <w:divBdr>
                                <w:top w:val="none" w:sz="0" w:space="0" w:color="auto"/>
                                <w:left w:val="none" w:sz="0" w:space="0" w:color="auto"/>
                                <w:bottom w:val="none" w:sz="0" w:space="0" w:color="auto"/>
                                <w:right w:val="none" w:sz="0" w:space="0" w:color="auto"/>
                              </w:divBdr>
                            </w:div>
                            <w:div w:id="338703208">
                              <w:marLeft w:val="0"/>
                              <w:marRight w:val="0"/>
                              <w:marTop w:val="0"/>
                              <w:marBottom w:val="0"/>
                              <w:divBdr>
                                <w:top w:val="none" w:sz="0" w:space="0" w:color="auto"/>
                                <w:left w:val="none" w:sz="0" w:space="0" w:color="auto"/>
                                <w:bottom w:val="none" w:sz="0" w:space="0" w:color="auto"/>
                                <w:right w:val="none" w:sz="0" w:space="0" w:color="auto"/>
                              </w:divBdr>
                            </w:div>
                          </w:divsChild>
                        </w:div>
                        <w:div w:id="2011522334">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064939191">
      <w:bodyDiv w:val="1"/>
      <w:marLeft w:val="0"/>
      <w:marRight w:val="0"/>
      <w:marTop w:val="0"/>
      <w:marBottom w:val="0"/>
      <w:divBdr>
        <w:top w:val="none" w:sz="0" w:space="0" w:color="auto"/>
        <w:left w:val="none" w:sz="0" w:space="0" w:color="auto"/>
        <w:bottom w:val="none" w:sz="0" w:space="0" w:color="auto"/>
        <w:right w:val="none" w:sz="0" w:space="0" w:color="auto"/>
      </w:divBdr>
      <w:divsChild>
        <w:div w:id="329986878">
          <w:marLeft w:val="0"/>
          <w:marRight w:val="0"/>
          <w:marTop w:val="0"/>
          <w:marBottom w:val="0"/>
          <w:divBdr>
            <w:top w:val="none" w:sz="0" w:space="0" w:color="auto"/>
            <w:left w:val="none" w:sz="0" w:space="0" w:color="auto"/>
            <w:bottom w:val="none" w:sz="0" w:space="0" w:color="auto"/>
            <w:right w:val="none" w:sz="0" w:space="0" w:color="auto"/>
          </w:divBdr>
          <w:divsChild>
            <w:div w:id="466818086">
              <w:marLeft w:val="0"/>
              <w:marRight w:val="0"/>
              <w:marTop w:val="0"/>
              <w:marBottom w:val="0"/>
              <w:divBdr>
                <w:top w:val="none" w:sz="0" w:space="0" w:color="auto"/>
                <w:left w:val="none" w:sz="0" w:space="0" w:color="auto"/>
                <w:bottom w:val="none" w:sz="0" w:space="0" w:color="auto"/>
                <w:right w:val="none" w:sz="0" w:space="0" w:color="auto"/>
              </w:divBdr>
              <w:divsChild>
                <w:div w:id="2056851721">
                  <w:marLeft w:val="225"/>
                  <w:marRight w:val="225"/>
                  <w:marTop w:val="225"/>
                  <w:marBottom w:val="225"/>
                  <w:divBdr>
                    <w:top w:val="none" w:sz="0" w:space="0" w:color="auto"/>
                    <w:left w:val="none" w:sz="0" w:space="0" w:color="auto"/>
                    <w:bottom w:val="none" w:sz="0" w:space="0" w:color="auto"/>
                    <w:right w:val="none" w:sz="0" w:space="0" w:color="auto"/>
                  </w:divBdr>
                  <w:divsChild>
                    <w:div w:id="159661547">
                      <w:marLeft w:val="0"/>
                      <w:marRight w:val="0"/>
                      <w:marTop w:val="0"/>
                      <w:marBottom w:val="0"/>
                      <w:divBdr>
                        <w:top w:val="none" w:sz="0" w:space="0" w:color="auto"/>
                        <w:left w:val="none" w:sz="0" w:space="0" w:color="auto"/>
                        <w:bottom w:val="none" w:sz="0" w:space="0" w:color="auto"/>
                        <w:right w:val="none" w:sz="0" w:space="0" w:color="auto"/>
                      </w:divBdr>
                      <w:divsChild>
                        <w:div w:id="2038770213">
                          <w:marLeft w:val="0"/>
                          <w:marRight w:val="0"/>
                          <w:marTop w:val="0"/>
                          <w:marBottom w:val="0"/>
                          <w:divBdr>
                            <w:top w:val="none" w:sz="0" w:space="0" w:color="auto"/>
                            <w:left w:val="none" w:sz="0" w:space="0" w:color="auto"/>
                            <w:bottom w:val="none" w:sz="0" w:space="0" w:color="auto"/>
                            <w:right w:val="none" w:sz="0" w:space="0" w:color="auto"/>
                          </w:divBdr>
                          <w:divsChild>
                            <w:div w:id="323165799">
                              <w:marLeft w:val="0"/>
                              <w:marRight w:val="0"/>
                              <w:marTop w:val="0"/>
                              <w:marBottom w:val="0"/>
                              <w:divBdr>
                                <w:top w:val="none" w:sz="0" w:space="0" w:color="auto"/>
                                <w:left w:val="none" w:sz="0" w:space="0" w:color="auto"/>
                                <w:bottom w:val="none" w:sz="0" w:space="0" w:color="auto"/>
                                <w:right w:val="none" w:sz="0" w:space="0" w:color="auto"/>
                              </w:divBdr>
                              <w:divsChild>
                                <w:div w:id="1615212406">
                                  <w:marLeft w:val="0"/>
                                  <w:marRight w:val="0"/>
                                  <w:marTop w:val="0"/>
                                  <w:marBottom w:val="0"/>
                                  <w:divBdr>
                                    <w:top w:val="none" w:sz="0" w:space="0" w:color="auto"/>
                                    <w:left w:val="none" w:sz="0" w:space="0" w:color="auto"/>
                                    <w:bottom w:val="none" w:sz="0" w:space="0" w:color="auto"/>
                                    <w:right w:val="none" w:sz="0" w:space="0" w:color="auto"/>
                                  </w:divBdr>
                                </w:div>
                                <w:div w:id="1604220396">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649356128">
                          <w:marLeft w:val="0"/>
                          <w:marRight w:val="3375"/>
                          <w:marTop w:val="150"/>
                          <w:marBottom w:val="0"/>
                          <w:divBdr>
                            <w:top w:val="single" w:sz="6" w:space="4" w:color="CCCCCC"/>
                            <w:left w:val="none" w:sz="0" w:space="0" w:color="auto"/>
                            <w:bottom w:val="single" w:sz="6" w:space="4" w:color="CCCCCC"/>
                            <w:right w:val="none" w:sz="0" w:space="0" w:color="auto"/>
                          </w:divBdr>
                          <w:divsChild>
                            <w:div w:id="1519541867">
                              <w:marLeft w:val="0"/>
                              <w:marRight w:val="0"/>
                              <w:marTop w:val="150"/>
                              <w:marBottom w:val="0"/>
                              <w:divBdr>
                                <w:top w:val="none" w:sz="0" w:space="0" w:color="auto"/>
                                <w:left w:val="none" w:sz="0" w:space="0" w:color="auto"/>
                                <w:bottom w:val="none" w:sz="0" w:space="0" w:color="auto"/>
                                <w:right w:val="none" w:sz="0" w:space="0" w:color="auto"/>
                              </w:divBdr>
                            </w:div>
                          </w:divsChild>
                        </w:div>
                        <w:div w:id="1594315051">
                          <w:marLeft w:val="0"/>
                          <w:marRight w:val="3375"/>
                          <w:marTop w:val="75"/>
                          <w:marBottom w:val="0"/>
                          <w:divBdr>
                            <w:top w:val="none" w:sz="0" w:space="0" w:color="auto"/>
                            <w:left w:val="none" w:sz="0" w:space="0" w:color="auto"/>
                            <w:bottom w:val="none" w:sz="0" w:space="0" w:color="auto"/>
                            <w:right w:val="none" w:sz="0" w:space="0" w:color="auto"/>
                          </w:divBdr>
                        </w:div>
                      </w:divsChild>
                    </w:div>
                    <w:div w:id="1501432799">
                      <w:marLeft w:val="0"/>
                      <w:marRight w:val="0"/>
                      <w:marTop w:val="75"/>
                      <w:marBottom w:val="0"/>
                      <w:divBdr>
                        <w:top w:val="none" w:sz="0" w:space="0" w:color="auto"/>
                        <w:left w:val="none" w:sz="0" w:space="0" w:color="auto"/>
                        <w:bottom w:val="none" w:sz="0" w:space="0" w:color="auto"/>
                        <w:right w:val="none" w:sz="0" w:space="0" w:color="auto"/>
                      </w:divBdr>
                      <w:divsChild>
                        <w:div w:id="2064135038">
                          <w:marLeft w:val="0"/>
                          <w:marRight w:val="0"/>
                          <w:marTop w:val="0"/>
                          <w:marBottom w:val="0"/>
                          <w:divBdr>
                            <w:top w:val="none" w:sz="0" w:space="0" w:color="auto"/>
                            <w:left w:val="none" w:sz="0" w:space="0" w:color="auto"/>
                            <w:bottom w:val="none" w:sz="0" w:space="0" w:color="auto"/>
                            <w:right w:val="none" w:sz="0" w:space="0" w:color="auto"/>
                          </w:divBdr>
                        </w:div>
                        <w:div w:id="189550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068822">
      <w:bodyDiv w:val="1"/>
      <w:marLeft w:val="0"/>
      <w:marRight w:val="0"/>
      <w:marTop w:val="0"/>
      <w:marBottom w:val="0"/>
      <w:divBdr>
        <w:top w:val="none" w:sz="0" w:space="0" w:color="auto"/>
        <w:left w:val="none" w:sz="0" w:space="0" w:color="auto"/>
        <w:bottom w:val="none" w:sz="0" w:space="0" w:color="auto"/>
        <w:right w:val="none" w:sz="0" w:space="0" w:color="auto"/>
      </w:divBdr>
      <w:divsChild>
        <w:div w:id="1834252183">
          <w:marLeft w:val="0"/>
          <w:marRight w:val="0"/>
          <w:marTop w:val="0"/>
          <w:marBottom w:val="0"/>
          <w:divBdr>
            <w:top w:val="none" w:sz="0" w:space="0" w:color="auto"/>
            <w:left w:val="none" w:sz="0" w:space="0" w:color="auto"/>
            <w:bottom w:val="none" w:sz="0" w:space="0" w:color="auto"/>
            <w:right w:val="none" w:sz="0" w:space="0" w:color="auto"/>
          </w:divBdr>
          <w:divsChild>
            <w:div w:id="1875193228">
              <w:marLeft w:val="0"/>
              <w:marRight w:val="135"/>
              <w:marTop w:val="0"/>
              <w:marBottom w:val="0"/>
              <w:divBdr>
                <w:top w:val="none" w:sz="0" w:space="0" w:color="auto"/>
                <w:left w:val="single" w:sz="12" w:space="7" w:color="E9E9E9"/>
                <w:bottom w:val="none" w:sz="0" w:space="0" w:color="auto"/>
                <w:right w:val="single" w:sz="12" w:space="7" w:color="E9E9E9"/>
              </w:divBdr>
              <w:divsChild>
                <w:div w:id="1631009070">
                  <w:marLeft w:val="0"/>
                  <w:marRight w:val="0"/>
                  <w:marTop w:val="0"/>
                  <w:marBottom w:val="0"/>
                  <w:divBdr>
                    <w:top w:val="none" w:sz="0" w:space="0" w:color="auto"/>
                    <w:left w:val="none" w:sz="0" w:space="0" w:color="auto"/>
                    <w:bottom w:val="none" w:sz="0" w:space="0" w:color="auto"/>
                    <w:right w:val="none" w:sz="0" w:space="0" w:color="auto"/>
                  </w:divBdr>
                </w:div>
                <w:div w:id="658968588">
                  <w:marLeft w:val="0"/>
                  <w:marRight w:val="0"/>
                  <w:marTop w:val="150"/>
                  <w:marBottom w:val="210"/>
                  <w:divBdr>
                    <w:top w:val="single" w:sz="12" w:space="3" w:color="CCCCCC"/>
                    <w:left w:val="none" w:sz="0" w:space="0" w:color="auto"/>
                    <w:bottom w:val="none" w:sz="0" w:space="0" w:color="auto"/>
                    <w:right w:val="none" w:sz="0" w:space="0" w:color="auto"/>
                  </w:divBdr>
                  <w:divsChild>
                    <w:div w:id="728572894">
                      <w:marLeft w:val="0"/>
                      <w:marRight w:val="0"/>
                      <w:marTop w:val="0"/>
                      <w:marBottom w:val="0"/>
                      <w:divBdr>
                        <w:top w:val="none" w:sz="0" w:space="0" w:color="auto"/>
                        <w:left w:val="none" w:sz="0" w:space="0" w:color="auto"/>
                        <w:bottom w:val="none" w:sz="0" w:space="0" w:color="auto"/>
                        <w:right w:val="none" w:sz="0" w:space="0" w:color="auto"/>
                      </w:divBdr>
                    </w:div>
                    <w:div w:id="31422487">
                      <w:marLeft w:val="0"/>
                      <w:marRight w:val="0"/>
                      <w:marTop w:val="0"/>
                      <w:marBottom w:val="0"/>
                      <w:divBdr>
                        <w:top w:val="none" w:sz="0" w:space="0" w:color="auto"/>
                        <w:left w:val="none" w:sz="0" w:space="0" w:color="auto"/>
                        <w:bottom w:val="none" w:sz="0" w:space="0" w:color="auto"/>
                        <w:right w:val="none" w:sz="0" w:space="0" w:color="auto"/>
                      </w:divBdr>
                    </w:div>
                  </w:divsChild>
                </w:div>
                <w:div w:id="516122973">
                  <w:marLeft w:val="0"/>
                  <w:marRight w:val="0"/>
                  <w:marTop w:val="0"/>
                  <w:marBottom w:val="0"/>
                  <w:divBdr>
                    <w:top w:val="none" w:sz="0" w:space="0" w:color="auto"/>
                    <w:left w:val="none" w:sz="0" w:space="0" w:color="auto"/>
                    <w:bottom w:val="none" w:sz="0" w:space="0" w:color="auto"/>
                    <w:right w:val="none" w:sz="0" w:space="0" w:color="auto"/>
                  </w:divBdr>
                </w:div>
                <w:div w:id="72688329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075618502">
      <w:bodyDiv w:val="1"/>
      <w:marLeft w:val="0"/>
      <w:marRight w:val="0"/>
      <w:marTop w:val="0"/>
      <w:marBottom w:val="0"/>
      <w:divBdr>
        <w:top w:val="none" w:sz="0" w:space="0" w:color="auto"/>
        <w:left w:val="none" w:sz="0" w:space="0" w:color="auto"/>
        <w:bottom w:val="none" w:sz="0" w:space="0" w:color="auto"/>
        <w:right w:val="none" w:sz="0" w:space="0" w:color="auto"/>
      </w:divBdr>
      <w:divsChild>
        <w:div w:id="237788113">
          <w:marLeft w:val="0"/>
          <w:marRight w:val="0"/>
          <w:marTop w:val="0"/>
          <w:marBottom w:val="0"/>
          <w:divBdr>
            <w:top w:val="none" w:sz="0" w:space="0" w:color="auto"/>
            <w:left w:val="none" w:sz="0" w:space="0" w:color="auto"/>
            <w:bottom w:val="none" w:sz="0" w:space="0" w:color="auto"/>
            <w:right w:val="none" w:sz="0" w:space="0" w:color="auto"/>
          </w:divBdr>
          <w:divsChild>
            <w:div w:id="117532136">
              <w:marLeft w:val="0"/>
              <w:marRight w:val="0"/>
              <w:marTop w:val="0"/>
              <w:marBottom w:val="0"/>
              <w:divBdr>
                <w:top w:val="none" w:sz="0" w:space="0" w:color="auto"/>
                <w:left w:val="none" w:sz="0" w:space="0" w:color="auto"/>
                <w:bottom w:val="none" w:sz="0" w:space="0" w:color="auto"/>
                <w:right w:val="none" w:sz="0" w:space="0" w:color="auto"/>
              </w:divBdr>
              <w:divsChild>
                <w:div w:id="1985694825">
                  <w:marLeft w:val="0"/>
                  <w:marRight w:val="0"/>
                  <w:marTop w:val="0"/>
                  <w:marBottom w:val="0"/>
                  <w:divBdr>
                    <w:top w:val="none" w:sz="0" w:space="0" w:color="auto"/>
                    <w:left w:val="none" w:sz="0" w:space="0" w:color="auto"/>
                    <w:bottom w:val="none" w:sz="0" w:space="0" w:color="auto"/>
                    <w:right w:val="none" w:sz="0" w:space="0" w:color="auto"/>
                  </w:divBdr>
                  <w:divsChild>
                    <w:div w:id="933439857">
                      <w:marLeft w:val="0"/>
                      <w:marRight w:val="0"/>
                      <w:marTop w:val="0"/>
                      <w:marBottom w:val="0"/>
                      <w:divBdr>
                        <w:top w:val="none" w:sz="0" w:space="0" w:color="auto"/>
                        <w:left w:val="none" w:sz="0" w:space="0" w:color="auto"/>
                        <w:bottom w:val="none" w:sz="0" w:space="0" w:color="auto"/>
                        <w:right w:val="none" w:sz="0" w:space="0" w:color="auto"/>
                      </w:divBdr>
                      <w:divsChild>
                        <w:div w:id="42847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507229">
      <w:bodyDiv w:val="1"/>
      <w:marLeft w:val="0"/>
      <w:marRight w:val="0"/>
      <w:marTop w:val="0"/>
      <w:marBottom w:val="0"/>
      <w:divBdr>
        <w:top w:val="none" w:sz="0" w:space="0" w:color="auto"/>
        <w:left w:val="none" w:sz="0" w:space="0" w:color="auto"/>
        <w:bottom w:val="none" w:sz="0" w:space="0" w:color="auto"/>
        <w:right w:val="none" w:sz="0" w:space="0" w:color="auto"/>
      </w:divBdr>
      <w:divsChild>
        <w:div w:id="28730145">
          <w:marLeft w:val="0"/>
          <w:marRight w:val="0"/>
          <w:marTop w:val="0"/>
          <w:marBottom w:val="0"/>
          <w:divBdr>
            <w:top w:val="none" w:sz="0" w:space="0" w:color="auto"/>
            <w:left w:val="none" w:sz="0" w:space="0" w:color="auto"/>
            <w:bottom w:val="none" w:sz="0" w:space="0" w:color="auto"/>
            <w:right w:val="none" w:sz="0" w:space="0" w:color="auto"/>
          </w:divBdr>
          <w:divsChild>
            <w:div w:id="1866555379">
              <w:marLeft w:val="0"/>
              <w:marRight w:val="0"/>
              <w:marTop w:val="0"/>
              <w:marBottom w:val="0"/>
              <w:divBdr>
                <w:top w:val="none" w:sz="0" w:space="0" w:color="auto"/>
                <w:left w:val="none" w:sz="0" w:space="0" w:color="auto"/>
                <w:bottom w:val="none" w:sz="0" w:space="0" w:color="auto"/>
                <w:right w:val="none" w:sz="0" w:space="0" w:color="auto"/>
              </w:divBdr>
              <w:divsChild>
                <w:div w:id="1681392780">
                  <w:marLeft w:val="225"/>
                  <w:marRight w:val="225"/>
                  <w:marTop w:val="225"/>
                  <w:marBottom w:val="225"/>
                  <w:divBdr>
                    <w:top w:val="none" w:sz="0" w:space="0" w:color="auto"/>
                    <w:left w:val="none" w:sz="0" w:space="0" w:color="auto"/>
                    <w:bottom w:val="none" w:sz="0" w:space="0" w:color="auto"/>
                    <w:right w:val="none" w:sz="0" w:space="0" w:color="auto"/>
                  </w:divBdr>
                  <w:divsChild>
                    <w:div w:id="654379802">
                      <w:marLeft w:val="0"/>
                      <w:marRight w:val="0"/>
                      <w:marTop w:val="0"/>
                      <w:marBottom w:val="0"/>
                      <w:divBdr>
                        <w:top w:val="none" w:sz="0" w:space="0" w:color="auto"/>
                        <w:left w:val="none" w:sz="0" w:space="0" w:color="auto"/>
                        <w:bottom w:val="none" w:sz="0" w:space="0" w:color="auto"/>
                        <w:right w:val="none" w:sz="0" w:space="0" w:color="auto"/>
                      </w:divBdr>
                      <w:divsChild>
                        <w:div w:id="1921062562">
                          <w:marLeft w:val="0"/>
                          <w:marRight w:val="0"/>
                          <w:marTop w:val="0"/>
                          <w:marBottom w:val="0"/>
                          <w:divBdr>
                            <w:top w:val="none" w:sz="0" w:space="0" w:color="auto"/>
                            <w:left w:val="none" w:sz="0" w:space="0" w:color="auto"/>
                            <w:bottom w:val="none" w:sz="0" w:space="0" w:color="auto"/>
                            <w:right w:val="none" w:sz="0" w:space="0" w:color="auto"/>
                          </w:divBdr>
                          <w:divsChild>
                            <w:div w:id="1592272141">
                              <w:marLeft w:val="0"/>
                              <w:marRight w:val="0"/>
                              <w:marTop w:val="0"/>
                              <w:marBottom w:val="0"/>
                              <w:divBdr>
                                <w:top w:val="none" w:sz="0" w:space="0" w:color="auto"/>
                                <w:left w:val="none" w:sz="0" w:space="0" w:color="auto"/>
                                <w:bottom w:val="none" w:sz="0" w:space="0" w:color="auto"/>
                                <w:right w:val="none" w:sz="0" w:space="0" w:color="auto"/>
                              </w:divBdr>
                              <w:divsChild>
                                <w:div w:id="389887178">
                                  <w:marLeft w:val="0"/>
                                  <w:marRight w:val="0"/>
                                  <w:marTop w:val="0"/>
                                  <w:marBottom w:val="0"/>
                                  <w:divBdr>
                                    <w:top w:val="none" w:sz="0" w:space="0" w:color="auto"/>
                                    <w:left w:val="none" w:sz="0" w:space="0" w:color="auto"/>
                                    <w:bottom w:val="none" w:sz="0" w:space="0" w:color="auto"/>
                                    <w:right w:val="none" w:sz="0" w:space="0" w:color="auto"/>
                                  </w:divBdr>
                                </w:div>
                                <w:div w:id="1241133412">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195386761">
                          <w:marLeft w:val="0"/>
                          <w:marRight w:val="3375"/>
                          <w:marTop w:val="150"/>
                          <w:marBottom w:val="0"/>
                          <w:divBdr>
                            <w:top w:val="single" w:sz="6" w:space="4" w:color="CCCCCC"/>
                            <w:left w:val="none" w:sz="0" w:space="0" w:color="auto"/>
                            <w:bottom w:val="single" w:sz="6" w:space="4" w:color="CCCCCC"/>
                            <w:right w:val="none" w:sz="0" w:space="0" w:color="auto"/>
                          </w:divBdr>
                        </w:div>
                        <w:div w:id="1446580176">
                          <w:marLeft w:val="0"/>
                          <w:marRight w:val="3375"/>
                          <w:marTop w:val="75"/>
                          <w:marBottom w:val="0"/>
                          <w:divBdr>
                            <w:top w:val="none" w:sz="0" w:space="0" w:color="auto"/>
                            <w:left w:val="none" w:sz="0" w:space="0" w:color="auto"/>
                            <w:bottom w:val="none" w:sz="0" w:space="0" w:color="auto"/>
                            <w:right w:val="none" w:sz="0" w:space="0" w:color="auto"/>
                          </w:divBdr>
                        </w:div>
                      </w:divsChild>
                    </w:div>
                    <w:div w:id="1119449722">
                      <w:marLeft w:val="0"/>
                      <w:marRight w:val="0"/>
                      <w:marTop w:val="75"/>
                      <w:marBottom w:val="0"/>
                      <w:divBdr>
                        <w:top w:val="none" w:sz="0" w:space="0" w:color="auto"/>
                        <w:left w:val="none" w:sz="0" w:space="0" w:color="auto"/>
                        <w:bottom w:val="none" w:sz="0" w:space="0" w:color="auto"/>
                        <w:right w:val="none" w:sz="0" w:space="0" w:color="auto"/>
                      </w:divBdr>
                      <w:divsChild>
                        <w:div w:id="1575167271">
                          <w:marLeft w:val="0"/>
                          <w:marRight w:val="0"/>
                          <w:marTop w:val="0"/>
                          <w:marBottom w:val="0"/>
                          <w:divBdr>
                            <w:top w:val="none" w:sz="0" w:space="0" w:color="auto"/>
                            <w:left w:val="none" w:sz="0" w:space="0" w:color="auto"/>
                            <w:bottom w:val="none" w:sz="0" w:space="0" w:color="auto"/>
                            <w:right w:val="none" w:sz="0" w:space="0" w:color="auto"/>
                          </w:divBdr>
                        </w:div>
                        <w:div w:id="126210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05407">
      <w:bodyDiv w:val="1"/>
      <w:marLeft w:val="0"/>
      <w:marRight w:val="0"/>
      <w:marTop w:val="0"/>
      <w:marBottom w:val="0"/>
      <w:divBdr>
        <w:top w:val="none" w:sz="0" w:space="0" w:color="auto"/>
        <w:left w:val="none" w:sz="0" w:space="0" w:color="auto"/>
        <w:bottom w:val="none" w:sz="0" w:space="0" w:color="auto"/>
        <w:right w:val="none" w:sz="0" w:space="0" w:color="auto"/>
      </w:divBdr>
      <w:divsChild>
        <w:div w:id="179856037">
          <w:marLeft w:val="0"/>
          <w:marRight w:val="0"/>
          <w:marTop w:val="100"/>
          <w:marBottom w:val="100"/>
          <w:divBdr>
            <w:top w:val="none" w:sz="0" w:space="0" w:color="auto"/>
            <w:left w:val="none" w:sz="0" w:space="0" w:color="auto"/>
            <w:bottom w:val="none" w:sz="0" w:space="0" w:color="auto"/>
            <w:right w:val="none" w:sz="0" w:space="0" w:color="auto"/>
          </w:divBdr>
          <w:divsChild>
            <w:div w:id="1821917709">
              <w:marLeft w:val="0"/>
              <w:marRight w:val="0"/>
              <w:marTop w:val="0"/>
              <w:marBottom w:val="0"/>
              <w:divBdr>
                <w:top w:val="none" w:sz="0" w:space="0" w:color="auto"/>
                <w:left w:val="none" w:sz="0" w:space="0" w:color="auto"/>
                <w:bottom w:val="none" w:sz="0" w:space="0" w:color="auto"/>
                <w:right w:val="none" w:sz="0" w:space="0" w:color="auto"/>
              </w:divBdr>
              <w:divsChild>
                <w:div w:id="817964624">
                  <w:marLeft w:val="0"/>
                  <w:marRight w:val="0"/>
                  <w:marTop w:val="0"/>
                  <w:marBottom w:val="0"/>
                  <w:divBdr>
                    <w:top w:val="none" w:sz="0" w:space="0" w:color="auto"/>
                    <w:left w:val="none" w:sz="0" w:space="0" w:color="auto"/>
                    <w:bottom w:val="none" w:sz="0" w:space="0" w:color="auto"/>
                    <w:right w:val="none" w:sz="0" w:space="0" w:color="auto"/>
                  </w:divBdr>
                  <w:divsChild>
                    <w:div w:id="1139230962">
                      <w:marLeft w:val="0"/>
                      <w:marRight w:val="0"/>
                      <w:marTop w:val="0"/>
                      <w:marBottom w:val="0"/>
                      <w:divBdr>
                        <w:top w:val="none" w:sz="0" w:space="0" w:color="auto"/>
                        <w:left w:val="none" w:sz="0" w:space="0" w:color="auto"/>
                        <w:bottom w:val="none" w:sz="0" w:space="0" w:color="auto"/>
                        <w:right w:val="none" w:sz="0" w:space="0" w:color="auto"/>
                      </w:divBdr>
                      <w:divsChild>
                        <w:div w:id="1777285659">
                          <w:marLeft w:val="0"/>
                          <w:marRight w:val="0"/>
                          <w:marTop w:val="0"/>
                          <w:marBottom w:val="0"/>
                          <w:divBdr>
                            <w:top w:val="none" w:sz="0" w:space="0" w:color="auto"/>
                            <w:left w:val="none" w:sz="0" w:space="0" w:color="auto"/>
                            <w:bottom w:val="none" w:sz="0" w:space="0" w:color="auto"/>
                            <w:right w:val="none" w:sz="0" w:space="0" w:color="auto"/>
                          </w:divBdr>
                        </w:div>
                      </w:divsChild>
                    </w:div>
                    <w:div w:id="468979013">
                      <w:marLeft w:val="0"/>
                      <w:marRight w:val="0"/>
                      <w:marTop w:val="0"/>
                      <w:marBottom w:val="0"/>
                      <w:divBdr>
                        <w:top w:val="none" w:sz="0" w:space="0" w:color="auto"/>
                        <w:left w:val="none" w:sz="0" w:space="0" w:color="auto"/>
                        <w:bottom w:val="none" w:sz="0" w:space="0" w:color="auto"/>
                        <w:right w:val="none" w:sz="0" w:space="0" w:color="auto"/>
                      </w:divBdr>
                    </w:div>
                    <w:div w:id="1556233554">
                      <w:marLeft w:val="0"/>
                      <w:marRight w:val="0"/>
                      <w:marTop w:val="0"/>
                      <w:marBottom w:val="0"/>
                      <w:divBdr>
                        <w:top w:val="none" w:sz="0" w:space="0" w:color="auto"/>
                        <w:left w:val="none" w:sz="0" w:space="0" w:color="auto"/>
                        <w:bottom w:val="none" w:sz="0" w:space="0" w:color="auto"/>
                        <w:right w:val="none" w:sz="0" w:space="0" w:color="auto"/>
                      </w:divBdr>
                      <w:divsChild>
                        <w:div w:id="1539778516">
                          <w:marLeft w:val="0"/>
                          <w:marRight w:val="0"/>
                          <w:marTop w:val="0"/>
                          <w:marBottom w:val="0"/>
                          <w:divBdr>
                            <w:top w:val="none" w:sz="0" w:space="0" w:color="auto"/>
                            <w:left w:val="none" w:sz="0" w:space="0" w:color="auto"/>
                            <w:bottom w:val="none" w:sz="0" w:space="0" w:color="auto"/>
                            <w:right w:val="none" w:sz="0" w:space="0" w:color="auto"/>
                          </w:divBdr>
                        </w:div>
                        <w:div w:id="1710370531">
                          <w:marLeft w:val="0"/>
                          <w:marRight w:val="0"/>
                          <w:marTop w:val="0"/>
                          <w:marBottom w:val="375"/>
                          <w:divBdr>
                            <w:top w:val="none" w:sz="0" w:space="0" w:color="auto"/>
                            <w:left w:val="none" w:sz="0" w:space="0" w:color="auto"/>
                            <w:bottom w:val="none" w:sz="0" w:space="0" w:color="auto"/>
                            <w:right w:val="none" w:sz="0" w:space="0" w:color="auto"/>
                          </w:divBdr>
                          <w:divsChild>
                            <w:div w:id="522783874">
                              <w:marLeft w:val="0"/>
                              <w:marRight w:val="0"/>
                              <w:marTop w:val="0"/>
                              <w:marBottom w:val="150"/>
                              <w:divBdr>
                                <w:top w:val="none" w:sz="0" w:space="0" w:color="auto"/>
                                <w:left w:val="none" w:sz="0" w:space="0" w:color="auto"/>
                                <w:bottom w:val="none" w:sz="0" w:space="0" w:color="auto"/>
                                <w:right w:val="none" w:sz="0" w:space="0" w:color="auto"/>
                              </w:divBdr>
                              <w:divsChild>
                                <w:div w:id="640039330">
                                  <w:marLeft w:val="0"/>
                                  <w:marRight w:val="0"/>
                                  <w:marTop w:val="0"/>
                                  <w:marBottom w:val="0"/>
                                  <w:divBdr>
                                    <w:top w:val="none" w:sz="0" w:space="0" w:color="auto"/>
                                    <w:left w:val="none" w:sz="0" w:space="0" w:color="auto"/>
                                    <w:bottom w:val="none" w:sz="0" w:space="0" w:color="auto"/>
                                    <w:right w:val="none" w:sz="0" w:space="0" w:color="auto"/>
                                  </w:divBdr>
                                  <w:divsChild>
                                    <w:div w:id="590622280">
                                      <w:marLeft w:val="0"/>
                                      <w:marRight w:val="0"/>
                                      <w:marTop w:val="0"/>
                                      <w:marBottom w:val="0"/>
                                      <w:divBdr>
                                        <w:top w:val="none" w:sz="0" w:space="0" w:color="auto"/>
                                        <w:left w:val="none" w:sz="0" w:space="0" w:color="auto"/>
                                        <w:bottom w:val="none" w:sz="0" w:space="0" w:color="auto"/>
                                        <w:right w:val="none" w:sz="0" w:space="0" w:color="auto"/>
                                      </w:divBdr>
                                      <w:divsChild>
                                        <w:div w:id="308176518">
                                          <w:marLeft w:val="0"/>
                                          <w:marRight w:val="0"/>
                                          <w:marTop w:val="0"/>
                                          <w:marBottom w:val="150"/>
                                          <w:divBdr>
                                            <w:top w:val="none" w:sz="0" w:space="0" w:color="auto"/>
                                            <w:left w:val="none" w:sz="0" w:space="0" w:color="auto"/>
                                            <w:bottom w:val="none" w:sz="0" w:space="0" w:color="auto"/>
                                            <w:right w:val="none" w:sz="0" w:space="0" w:color="auto"/>
                                          </w:divBdr>
                                        </w:div>
                                        <w:div w:id="1076710923">
                                          <w:marLeft w:val="0"/>
                                          <w:marRight w:val="0"/>
                                          <w:marTop w:val="0"/>
                                          <w:marBottom w:val="0"/>
                                          <w:divBdr>
                                            <w:top w:val="none" w:sz="0" w:space="0" w:color="auto"/>
                                            <w:left w:val="none" w:sz="0" w:space="0" w:color="auto"/>
                                            <w:bottom w:val="none" w:sz="0" w:space="0" w:color="auto"/>
                                            <w:right w:val="none" w:sz="0" w:space="0" w:color="auto"/>
                                          </w:divBdr>
                                          <w:divsChild>
                                            <w:div w:id="182482901">
                                              <w:marLeft w:val="0"/>
                                              <w:marRight w:val="0"/>
                                              <w:marTop w:val="0"/>
                                              <w:marBottom w:val="0"/>
                                              <w:divBdr>
                                                <w:top w:val="none" w:sz="0" w:space="0" w:color="auto"/>
                                                <w:left w:val="none" w:sz="0" w:space="0" w:color="auto"/>
                                                <w:bottom w:val="none" w:sz="0" w:space="0" w:color="auto"/>
                                                <w:right w:val="none" w:sz="0" w:space="0" w:color="auto"/>
                                              </w:divBdr>
                                              <w:divsChild>
                                                <w:div w:id="1375692653">
                                                  <w:marLeft w:val="0"/>
                                                  <w:marRight w:val="0"/>
                                                  <w:marTop w:val="0"/>
                                                  <w:marBottom w:val="150"/>
                                                  <w:divBdr>
                                                    <w:top w:val="none" w:sz="0" w:space="0" w:color="auto"/>
                                                    <w:left w:val="none" w:sz="0" w:space="0" w:color="auto"/>
                                                    <w:bottom w:val="none" w:sz="0" w:space="0" w:color="auto"/>
                                                    <w:right w:val="none" w:sz="0" w:space="0" w:color="auto"/>
                                                  </w:divBdr>
                                                </w:div>
                                                <w:div w:id="1419332587">
                                                  <w:marLeft w:val="0"/>
                                                  <w:marRight w:val="0"/>
                                                  <w:marTop w:val="0"/>
                                                  <w:marBottom w:val="0"/>
                                                  <w:divBdr>
                                                    <w:top w:val="none" w:sz="0" w:space="0" w:color="auto"/>
                                                    <w:left w:val="none" w:sz="0" w:space="0" w:color="auto"/>
                                                    <w:bottom w:val="none" w:sz="0" w:space="0" w:color="auto"/>
                                                    <w:right w:val="none" w:sz="0" w:space="0" w:color="auto"/>
                                                  </w:divBdr>
                                                </w:div>
                                                <w:div w:id="711154288">
                                                  <w:marLeft w:val="0"/>
                                                  <w:marRight w:val="0"/>
                                                  <w:marTop w:val="0"/>
                                                  <w:marBottom w:val="0"/>
                                                  <w:divBdr>
                                                    <w:top w:val="none" w:sz="0" w:space="0" w:color="auto"/>
                                                    <w:left w:val="none" w:sz="0" w:space="0" w:color="auto"/>
                                                    <w:bottom w:val="none" w:sz="0" w:space="0" w:color="auto"/>
                                                    <w:right w:val="none" w:sz="0" w:space="0" w:color="auto"/>
                                                  </w:divBdr>
                                                  <w:divsChild>
                                                    <w:div w:id="573589600">
                                                      <w:marLeft w:val="0"/>
                                                      <w:marRight w:val="0"/>
                                                      <w:marTop w:val="30"/>
                                                      <w:marBottom w:val="0"/>
                                                      <w:divBdr>
                                                        <w:top w:val="none" w:sz="0" w:space="0" w:color="auto"/>
                                                        <w:left w:val="none" w:sz="0" w:space="0" w:color="auto"/>
                                                        <w:bottom w:val="none" w:sz="0" w:space="0" w:color="auto"/>
                                                        <w:right w:val="none" w:sz="0" w:space="0" w:color="auto"/>
                                                      </w:divBdr>
                                                    </w:div>
                                                  </w:divsChild>
                                                </w:div>
                                                <w:div w:id="392701086">
                                                  <w:marLeft w:val="0"/>
                                                  <w:marRight w:val="0"/>
                                                  <w:marTop w:val="0"/>
                                                  <w:marBottom w:val="0"/>
                                                  <w:divBdr>
                                                    <w:top w:val="none" w:sz="0" w:space="0" w:color="auto"/>
                                                    <w:left w:val="none" w:sz="0" w:space="0" w:color="auto"/>
                                                    <w:bottom w:val="none" w:sz="0" w:space="0" w:color="auto"/>
                                                    <w:right w:val="none" w:sz="0" w:space="0" w:color="auto"/>
                                                  </w:divBdr>
                                                  <w:divsChild>
                                                    <w:div w:id="688138220">
                                                      <w:marLeft w:val="0"/>
                                                      <w:marRight w:val="0"/>
                                                      <w:marTop w:val="60"/>
                                                      <w:marBottom w:val="0"/>
                                                      <w:divBdr>
                                                        <w:top w:val="none" w:sz="0" w:space="0" w:color="auto"/>
                                                        <w:left w:val="none" w:sz="0" w:space="0" w:color="auto"/>
                                                        <w:bottom w:val="none" w:sz="0" w:space="0" w:color="auto"/>
                                                        <w:right w:val="none" w:sz="0" w:space="0" w:color="auto"/>
                                                      </w:divBdr>
                                                    </w:div>
                                                  </w:divsChild>
                                                </w:div>
                                                <w:div w:id="1182205452">
                                                  <w:marLeft w:val="0"/>
                                                  <w:marRight w:val="0"/>
                                                  <w:marTop w:val="30"/>
                                                  <w:marBottom w:val="0"/>
                                                  <w:divBdr>
                                                    <w:top w:val="none" w:sz="0" w:space="0" w:color="auto"/>
                                                    <w:left w:val="none" w:sz="0" w:space="0" w:color="auto"/>
                                                    <w:bottom w:val="none" w:sz="0" w:space="0" w:color="auto"/>
                                                    <w:right w:val="none" w:sz="0" w:space="0" w:color="auto"/>
                                                  </w:divBdr>
                                                </w:div>
                                              </w:divsChild>
                                            </w:div>
                                            <w:div w:id="818036961">
                                              <w:marLeft w:val="0"/>
                                              <w:marRight w:val="0"/>
                                              <w:marTop w:val="0"/>
                                              <w:marBottom w:val="0"/>
                                              <w:divBdr>
                                                <w:top w:val="none" w:sz="0" w:space="0" w:color="auto"/>
                                                <w:left w:val="none" w:sz="0" w:space="0" w:color="auto"/>
                                                <w:bottom w:val="none" w:sz="0" w:space="0" w:color="auto"/>
                                                <w:right w:val="none" w:sz="0" w:space="0" w:color="auto"/>
                                              </w:divBdr>
                                              <w:divsChild>
                                                <w:div w:id="1425422390">
                                                  <w:marLeft w:val="0"/>
                                                  <w:marRight w:val="0"/>
                                                  <w:marTop w:val="0"/>
                                                  <w:marBottom w:val="150"/>
                                                  <w:divBdr>
                                                    <w:top w:val="none" w:sz="0" w:space="0" w:color="auto"/>
                                                    <w:left w:val="none" w:sz="0" w:space="0" w:color="auto"/>
                                                    <w:bottom w:val="none" w:sz="0" w:space="0" w:color="auto"/>
                                                    <w:right w:val="none" w:sz="0" w:space="0" w:color="auto"/>
                                                  </w:divBdr>
                                                </w:div>
                                                <w:div w:id="1970166642">
                                                  <w:marLeft w:val="0"/>
                                                  <w:marRight w:val="0"/>
                                                  <w:marTop w:val="0"/>
                                                  <w:marBottom w:val="0"/>
                                                  <w:divBdr>
                                                    <w:top w:val="none" w:sz="0" w:space="0" w:color="auto"/>
                                                    <w:left w:val="none" w:sz="0" w:space="0" w:color="auto"/>
                                                    <w:bottom w:val="none" w:sz="0" w:space="0" w:color="auto"/>
                                                    <w:right w:val="none" w:sz="0" w:space="0" w:color="auto"/>
                                                  </w:divBdr>
                                                </w:div>
                                                <w:div w:id="108353687">
                                                  <w:marLeft w:val="0"/>
                                                  <w:marRight w:val="0"/>
                                                  <w:marTop w:val="0"/>
                                                  <w:marBottom w:val="0"/>
                                                  <w:divBdr>
                                                    <w:top w:val="none" w:sz="0" w:space="0" w:color="auto"/>
                                                    <w:left w:val="none" w:sz="0" w:space="0" w:color="auto"/>
                                                    <w:bottom w:val="none" w:sz="0" w:space="0" w:color="auto"/>
                                                    <w:right w:val="none" w:sz="0" w:space="0" w:color="auto"/>
                                                  </w:divBdr>
                                                  <w:divsChild>
                                                    <w:div w:id="1348210966">
                                                      <w:marLeft w:val="0"/>
                                                      <w:marRight w:val="0"/>
                                                      <w:marTop w:val="30"/>
                                                      <w:marBottom w:val="0"/>
                                                      <w:divBdr>
                                                        <w:top w:val="none" w:sz="0" w:space="0" w:color="auto"/>
                                                        <w:left w:val="none" w:sz="0" w:space="0" w:color="auto"/>
                                                        <w:bottom w:val="none" w:sz="0" w:space="0" w:color="auto"/>
                                                        <w:right w:val="none" w:sz="0" w:space="0" w:color="auto"/>
                                                      </w:divBdr>
                                                    </w:div>
                                                  </w:divsChild>
                                                </w:div>
                                                <w:div w:id="627514768">
                                                  <w:marLeft w:val="0"/>
                                                  <w:marRight w:val="0"/>
                                                  <w:marTop w:val="0"/>
                                                  <w:marBottom w:val="0"/>
                                                  <w:divBdr>
                                                    <w:top w:val="none" w:sz="0" w:space="0" w:color="auto"/>
                                                    <w:left w:val="none" w:sz="0" w:space="0" w:color="auto"/>
                                                    <w:bottom w:val="none" w:sz="0" w:space="0" w:color="auto"/>
                                                    <w:right w:val="none" w:sz="0" w:space="0" w:color="auto"/>
                                                  </w:divBdr>
                                                  <w:divsChild>
                                                    <w:div w:id="1069039231">
                                                      <w:marLeft w:val="0"/>
                                                      <w:marRight w:val="0"/>
                                                      <w:marTop w:val="60"/>
                                                      <w:marBottom w:val="0"/>
                                                      <w:divBdr>
                                                        <w:top w:val="none" w:sz="0" w:space="0" w:color="auto"/>
                                                        <w:left w:val="none" w:sz="0" w:space="0" w:color="auto"/>
                                                        <w:bottom w:val="none" w:sz="0" w:space="0" w:color="auto"/>
                                                        <w:right w:val="none" w:sz="0" w:space="0" w:color="auto"/>
                                                      </w:divBdr>
                                                    </w:div>
                                                  </w:divsChild>
                                                </w:div>
                                                <w:div w:id="989600781">
                                                  <w:marLeft w:val="0"/>
                                                  <w:marRight w:val="0"/>
                                                  <w:marTop w:val="30"/>
                                                  <w:marBottom w:val="0"/>
                                                  <w:divBdr>
                                                    <w:top w:val="none" w:sz="0" w:space="0" w:color="auto"/>
                                                    <w:left w:val="none" w:sz="0" w:space="0" w:color="auto"/>
                                                    <w:bottom w:val="none" w:sz="0" w:space="0" w:color="auto"/>
                                                    <w:right w:val="none" w:sz="0" w:space="0" w:color="auto"/>
                                                  </w:divBdr>
                                                </w:div>
                                              </w:divsChild>
                                            </w:div>
                                            <w:div w:id="2104453719">
                                              <w:marLeft w:val="0"/>
                                              <w:marRight w:val="0"/>
                                              <w:marTop w:val="0"/>
                                              <w:marBottom w:val="0"/>
                                              <w:divBdr>
                                                <w:top w:val="none" w:sz="0" w:space="0" w:color="auto"/>
                                                <w:left w:val="none" w:sz="0" w:space="0" w:color="auto"/>
                                                <w:bottom w:val="none" w:sz="0" w:space="0" w:color="auto"/>
                                                <w:right w:val="none" w:sz="0" w:space="0" w:color="auto"/>
                                              </w:divBdr>
                                              <w:divsChild>
                                                <w:div w:id="70395301">
                                                  <w:marLeft w:val="0"/>
                                                  <w:marRight w:val="0"/>
                                                  <w:marTop w:val="0"/>
                                                  <w:marBottom w:val="150"/>
                                                  <w:divBdr>
                                                    <w:top w:val="none" w:sz="0" w:space="0" w:color="auto"/>
                                                    <w:left w:val="none" w:sz="0" w:space="0" w:color="auto"/>
                                                    <w:bottom w:val="none" w:sz="0" w:space="0" w:color="auto"/>
                                                    <w:right w:val="none" w:sz="0" w:space="0" w:color="auto"/>
                                                  </w:divBdr>
                                                </w:div>
                                                <w:div w:id="905384694">
                                                  <w:marLeft w:val="0"/>
                                                  <w:marRight w:val="0"/>
                                                  <w:marTop w:val="0"/>
                                                  <w:marBottom w:val="0"/>
                                                  <w:divBdr>
                                                    <w:top w:val="none" w:sz="0" w:space="0" w:color="auto"/>
                                                    <w:left w:val="none" w:sz="0" w:space="0" w:color="auto"/>
                                                    <w:bottom w:val="none" w:sz="0" w:space="0" w:color="auto"/>
                                                    <w:right w:val="none" w:sz="0" w:space="0" w:color="auto"/>
                                                  </w:divBdr>
                                                </w:div>
                                                <w:div w:id="1690914891">
                                                  <w:marLeft w:val="0"/>
                                                  <w:marRight w:val="0"/>
                                                  <w:marTop w:val="0"/>
                                                  <w:marBottom w:val="0"/>
                                                  <w:divBdr>
                                                    <w:top w:val="none" w:sz="0" w:space="0" w:color="auto"/>
                                                    <w:left w:val="none" w:sz="0" w:space="0" w:color="auto"/>
                                                    <w:bottom w:val="none" w:sz="0" w:space="0" w:color="auto"/>
                                                    <w:right w:val="none" w:sz="0" w:space="0" w:color="auto"/>
                                                  </w:divBdr>
                                                  <w:divsChild>
                                                    <w:div w:id="1910652761">
                                                      <w:marLeft w:val="0"/>
                                                      <w:marRight w:val="0"/>
                                                      <w:marTop w:val="30"/>
                                                      <w:marBottom w:val="0"/>
                                                      <w:divBdr>
                                                        <w:top w:val="none" w:sz="0" w:space="0" w:color="auto"/>
                                                        <w:left w:val="none" w:sz="0" w:space="0" w:color="auto"/>
                                                        <w:bottom w:val="none" w:sz="0" w:space="0" w:color="auto"/>
                                                        <w:right w:val="none" w:sz="0" w:space="0" w:color="auto"/>
                                                      </w:divBdr>
                                                    </w:div>
                                                  </w:divsChild>
                                                </w:div>
                                                <w:div w:id="1830780566">
                                                  <w:marLeft w:val="0"/>
                                                  <w:marRight w:val="0"/>
                                                  <w:marTop w:val="0"/>
                                                  <w:marBottom w:val="0"/>
                                                  <w:divBdr>
                                                    <w:top w:val="none" w:sz="0" w:space="0" w:color="auto"/>
                                                    <w:left w:val="none" w:sz="0" w:space="0" w:color="auto"/>
                                                    <w:bottom w:val="none" w:sz="0" w:space="0" w:color="auto"/>
                                                    <w:right w:val="none" w:sz="0" w:space="0" w:color="auto"/>
                                                  </w:divBdr>
                                                  <w:divsChild>
                                                    <w:div w:id="1865049258">
                                                      <w:marLeft w:val="0"/>
                                                      <w:marRight w:val="0"/>
                                                      <w:marTop w:val="60"/>
                                                      <w:marBottom w:val="0"/>
                                                      <w:divBdr>
                                                        <w:top w:val="none" w:sz="0" w:space="0" w:color="auto"/>
                                                        <w:left w:val="none" w:sz="0" w:space="0" w:color="auto"/>
                                                        <w:bottom w:val="none" w:sz="0" w:space="0" w:color="auto"/>
                                                        <w:right w:val="none" w:sz="0" w:space="0" w:color="auto"/>
                                                      </w:divBdr>
                                                    </w:div>
                                                  </w:divsChild>
                                                </w:div>
                                                <w:div w:id="213879525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848426">
                      <w:marLeft w:val="0"/>
                      <w:marRight w:val="0"/>
                      <w:marTop w:val="0"/>
                      <w:marBottom w:val="0"/>
                      <w:divBdr>
                        <w:top w:val="none" w:sz="0" w:space="0" w:color="auto"/>
                        <w:left w:val="none" w:sz="0" w:space="0" w:color="auto"/>
                        <w:bottom w:val="none" w:sz="0" w:space="0" w:color="auto"/>
                        <w:right w:val="none" w:sz="0" w:space="0" w:color="auto"/>
                      </w:divBdr>
                      <w:divsChild>
                        <w:div w:id="1187796142">
                          <w:marLeft w:val="0"/>
                          <w:marRight w:val="0"/>
                          <w:marTop w:val="0"/>
                          <w:marBottom w:val="0"/>
                          <w:divBdr>
                            <w:top w:val="none" w:sz="0" w:space="0" w:color="auto"/>
                            <w:left w:val="none" w:sz="0" w:space="0" w:color="auto"/>
                            <w:bottom w:val="none" w:sz="0" w:space="0" w:color="auto"/>
                            <w:right w:val="none" w:sz="0" w:space="0" w:color="auto"/>
                          </w:divBdr>
                          <w:divsChild>
                            <w:div w:id="75976290">
                              <w:marLeft w:val="0"/>
                              <w:marRight w:val="0"/>
                              <w:marTop w:val="0"/>
                              <w:marBottom w:val="0"/>
                              <w:divBdr>
                                <w:top w:val="none" w:sz="0" w:space="0" w:color="auto"/>
                                <w:left w:val="none" w:sz="0" w:space="0" w:color="auto"/>
                                <w:bottom w:val="none" w:sz="0" w:space="0" w:color="auto"/>
                                <w:right w:val="none" w:sz="0" w:space="0" w:color="auto"/>
                              </w:divBdr>
                            </w:div>
                            <w:div w:id="1440222671">
                              <w:marLeft w:val="0"/>
                              <w:marRight w:val="0"/>
                              <w:marTop w:val="0"/>
                              <w:marBottom w:val="0"/>
                              <w:divBdr>
                                <w:top w:val="none" w:sz="0" w:space="0" w:color="auto"/>
                                <w:left w:val="none" w:sz="0" w:space="0" w:color="auto"/>
                                <w:bottom w:val="none" w:sz="0" w:space="0" w:color="auto"/>
                                <w:right w:val="none" w:sz="0" w:space="0" w:color="auto"/>
                              </w:divBdr>
                              <w:divsChild>
                                <w:div w:id="1995376033">
                                  <w:marLeft w:val="0"/>
                                  <w:marRight w:val="0"/>
                                  <w:marTop w:val="0"/>
                                  <w:marBottom w:val="0"/>
                                  <w:divBdr>
                                    <w:top w:val="none" w:sz="0" w:space="0" w:color="auto"/>
                                    <w:left w:val="none" w:sz="0" w:space="0" w:color="auto"/>
                                    <w:bottom w:val="none" w:sz="0" w:space="0" w:color="auto"/>
                                    <w:right w:val="none" w:sz="0" w:space="0" w:color="auto"/>
                                  </w:divBdr>
                                  <w:divsChild>
                                    <w:div w:id="350038145">
                                      <w:marLeft w:val="0"/>
                                      <w:marRight w:val="0"/>
                                      <w:marTop w:val="0"/>
                                      <w:marBottom w:val="0"/>
                                      <w:divBdr>
                                        <w:top w:val="none" w:sz="0" w:space="0" w:color="auto"/>
                                        <w:left w:val="none" w:sz="0" w:space="0" w:color="auto"/>
                                        <w:bottom w:val="none" w:sz="0" w:space="0" w:color="auto"/>
                                        <w:right w:val="none" w:sz="0" w:space="0" w:color="auto"/>
                                      </w:divBdr>
                                    </w:div>
                                  </w:divsChild>
                                </w:div>
                                <w:div w:id="368380531">
                                  <w:marLeft w:val="0"/>
                                  <w:marRight w:val="0"/>
                                  <w:marTop w:val="0"/>
                                  <w:marBottom w:val="0"/>
                                  <w:divBdr>
                                    <w:top w:val="none" w:sz="0" w:space="0" w:color="auto"/>
                                    <w:left w:val="none" w:sz="0" w:space="0" w:color="auto"/>
                                    <w:bottom w:val="none" w:sz="0" w:space="0" w:color="auto"/>
                                    <w:right w:val="none" w:sz="0" w:space="0" w:color="auto"/>
                                  </w:divBdr>
                                  <w:divsChild>
                                    <w:div w:id="1506214265">
                                      <w:marLeft w:val="0"/>
                                      <w:marRight w:val="0"/>
                                      <w:marTop w:val="0"/>
                                      <w:marBottom w:val="0"/>
                                      <w:divBdr>
                                        <w:top w:val="none" w:sz="0" w:space="0" w:color="auto"/>
                                        <w:left w:val="none" w:sz="0" w:space="0" w:color="auto"/>
                                        <w:bottom w:val="none" w:sz="0" w:space="0" w:color="auto"/>
                                        <w:right w:val="none" w:sz="0" w:space="0" w:color="auto"/>
                                      </w:divBdr>
                                      <w:divsChild>
                                        <w:div w:id="18103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69199">
                                  <w:marLeft w:val="0"/>
                                  <w:marRight w:val="0"/>
                                  <w:marTop w:val="0"/>
                                  <w:marBottom w:val="0"/>
                                  <w:divBdr>
                                    <w:top w:val="none" w:sz="0" w:space="0" w:color="auto"/>
                                    <w:left w:val="none" w:sz="0" w:space="0" w:color="auto"/>
                                    <w:bottom w:val="none" w:sz="0" w:space="0" w:color="auto"/>
                                    <w:right w:val="none" w:sz="0" w:space="0" w:color="auto"/>
                                  </w:divBdr>
                                  <w:divsChild>
                                    <w:div w:id="1435243287">
                                      <w:marLeft w:val="0"/>
                                      <w:marRight w:val="0"/>
                                      <w:marTop w:val="0"/>
                                      <w:marBottom w:val="0"/>
                                      <w:divBdr>
                                        <w:top w:val="none" w:sz="0" w:space="0" w:color="auto"/>
                                        <w:left w:val="none" w:sz="0" w:space="0" w:color="auto"/>
                                        <w:bottom w:val="none" w:sz="0" w:space="0" w:color="auto"/>
                                        <w:right w:val="none" w:sz="0" w:space="0" w:color="auto"/>
                                      </w:divBdr>
                                      <w:divsChild>
                                        <w:div w:id="149136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22620">
                                  <w:marLeft w:val="0"/>
                                  <w:marRight w:val="0"/>
                                  <w:marTop w:val="0"/>
                                  <w:marBottom w:val="0"/>
                                  <w:divBdr>
                                    <w:top w:val="none" w:sz="0" w:space="0" w:color="auto"/>
                                    <w:left w:val="none" w:sz="0" w:space="0" w:color="auto"/>
                                    <w:bottom w:val="none" w:sz="0" w:space="0" w:color="auto"/>
                                    <w:right w:val="none" w:sz="0" w:space="0" w:color="auto"/>
                                  </w:divBdr>
                                  <w:divsChild>
                                    <w:div w:id="671181664">
                                      <w:marLeft w:val="0"/>
                                      <w:marRight w:val="0"/>
                                      <w:marTop w:val="0"/>
                                      <w:marBottom w:val="0"/>
                                      <w:divBdr>
                                        <w:top w:val="none" w:sz="0" w:space="0" w:color="auto"/>
                                        <w:left w:val="none" w:sz="0" w:space="0" w:color="auto"/>
                                        <w:bottom w:val="none" w:sz="0" w:space="0" w:color="auto"/>
                                        <w:right w:val="none" w:sz="0" w:space="0" w:color="auto"/>
                                      </w:divBdr>
                                      <w:divsChild>
                                        <w:div w:id="12843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877615">
                                  <w:marLeft w:val="0"/>
                                  <w:marRight w:val="0"/>
                                  <w:marTop w:val="0"/>
                                  <w:marBottom w:val="0"/>
                                  <w:divBdr>
                                    <w:top w:val="none" w:sz="0" w:space="0" w:color="auto"/>
                                    <w:left w:val="none" w:sz="0" w:space="0" w:color="auto"/>
                                    <w:bottom w:val="none" w:sz="0" w:space="0" w:color="auto"/>
                                    <w:right w:val="none" w:sz="0" w:space="0" w:color="auto"/>
                                  </w:divBdr>
                                  <w:divsChild>
                                    <w:div w:id="121922544">
                                      <w:marLeft w:val="0"/>
                                      <w:marRight w:val="0"/>
                                      <w:marTop w:val="0"/>
                                      <w:marBottom w:val="0"/>
                                      <w:divBdr>
                                        <w:top w:val="none" w:sz="0" w:space="0" w:color="auto"/>
                                        <w:left w:val="none" w:sz="0" w:space="0" w:color="auto"/>
                                        <w:bottom w:val="none" w:sz="0" w:space="0" w:color="auto"/>
                                        <w:right w:val="none" w:sz="0" w:space="0" w:color="auto"/>
                                      </w:divBdr>
                                      <w:divsChild>
                                        <w:div w:id="11301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70913">
                                  <w:marLeft w:val="0"/>
                                  <w:marRight w:val="0"/>
                                  <w:marTop w:val="0"/>
                                  <w:marBottom w:val="0"/>
                                  <w:divBdr>
                                    <w:top w:val="none" w:sz="0" w:space="0" w:color="auto"/>
                                    <w:left w:val="none" w:sz="0" w:space="0" w:color="auto"/>
                                    <w:bottom w:val="none" w:sz="0" w:space="0" w:color="auto"/>
                                    <w:right w:val="none" w:sz="0" w:space="0" w:color="auto"/>
                                  </w:divBdr>
                                  <w:divsChild>
                                    <w:div w:id="2010209591">
                                      <w:marLeft w:val="0"/>
                                      <w:marRight w:val="0"/>
                                      <w:marTop w:val="0"/>
                                      <w:marBottom w:val="0"/>
                                      <w:divBdr>
                                        <w:top w:val="none" w:sz="0" w:space="0" w:color="auto"/>
                                        <w:left w:val="none" w:sz="0" w:space="0" w:color="auto"/>
                                        <w:bottom w:val="none" w:sz="0" w:space="0" w:color="auto"/>
                                        <w:right w:val="none" w:sz="0" w:space="0" w:color="auto"/>
                                      </w:divBdr>
                                      <w:divsChild>
                                        <w:div w:id="1195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1601">
                                  <w:marLeft w:val="0"/>
                                  <w:marRight w:val="0"/>
                                  <w:marTop w:val="0"/>
                                  <w:marBottom w:val="0"/>
                                  <w:divBdr>
                                    <w:top w:val="none" w:sz="0" w:space="0" w:color="auto"/>
                                    <w:left w:val="none" w:sz="0" w:space="0" w:color="auto"/>
                                    <w:bottom w:val="none" w:sz="0" w:space="0" w:color="auto"/>
                                    <w:right w:val="none" w:sz="0" w:space="0" w:color="auto"/>
                                  </w:divBdr>
                                  <w:divsChild>
                                    <w:div w:id="1171414312">
                                      <w:marLeft w:val="0"/>
                                      <w:marRight w:val="0"/>
                                      <w:marTop w:val="0"/>
                                      <w:marBottom w:val="0"/>
                                      <w:divBdr>
                                        <w:top w:val="none" w:sz="0" w:space="0" w:color="auto"/>
                                        <w:left w:val="none" w:sz="0" w:space="0" w:color="auto"/>
                                        <w:bottom w:val="none" w:sz="0" w:space="0" w:color="auto"/>
                                        <w:right w:val="none" w:sz="0" w:space="0" w:color="auto"/>
                                      </w:divBdr>
                                      <w:divsChild>
                                        <w:div w:id="15344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249844">
                      <w:marLeft w:val="0"/>
                      <w:marRight w:val="0"/>
                      <w:marTop w:val="0"/>
                      <w:marBottom w:val="0"/>
                      <w:divBdr>
                        <w:top w:val="none" w:sz="0" w:space="0" w:color="auto"/>
                        <w:left w:val="none" w:sz="0" w:space="0" w:color="auto"/>
                        <w:bottom w:val="none" w:sz="0" w:space="0" w:color="auto"/>
                        <w:right w:val="none" w:sz="0" w:space="0" w:color="auto"/>
                      </w:divBdr>
                      <w:divsChild>
                        <w:div w:id="235212694">
                          <w:marLeft w:val="0"/>
                          <w:marRight w:val="0"/>
                          <w:marTop w:val="0"/>
                          <w:marBottom w:val="0"/>
                          <w:divBdr>
                            <w:top w:val="none" w:sz="0" w:space="0" w:color="auto"/>
                            <w:left w:val="none" w:sz="0" w:space="0" w:color="auto"/>
                            <w:bottom w:val="none" w:sz="0" w:space="0" w:color="auto"/>
                            <w:right w:val="none" w:sz="0" w:space="0" w:color="auto"/>
                          </w:divBdr>
                        </w:div>
                      </w:divsChild>
                    </w:div>
                    <w:div w:id="2067947951">
                      <w:marLeft w:val="0"/>
                      <w:marRight w:val="0"/>
                      <w:marTop w:val="0"/>
                      <w:marBottom w:val="0"/>
                      <w:divBdr>
                        <w:top w:val="none" w:sz="0" w:space="0" w:color="auto"/>
                        <w:left w:val="none" w:sz="0" w:space="0" w:color="auto"/>
                        <w:bottom w:val="none" w:sz="0" w:space="0" w:color="auto"/>
                        <w:right w:val="none" w:sz="0" w:space="0" w:color="auto"/>
                      </w:divBdr>
                    </w:div>
                    <w:div w:id="1610620468">
                      <w:marLeft w:val="0"/>
                      <w:marRight w:val="0"/>
                      <w:marTop w:val="0"/>
                      <w:marBottom w:val="0"/>
                      <w:divBdr>
                        <w:top w:val="none" w:sz="0" w:space="0" w:color="auto"/>
                        <w:left w:val="none" w:sz="0" w:space="0" w:color="auto"/>
                        <w:bottom w:val="none" w:sz="0" w:space="0" w:color="auto"/>
                        <w:right w:val="none" w:sz="0" w:space="0" w:color="auto"/>
                      </w:divBdr>
                      <w:divsChild>
                        <w:div w:id="40622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903164">
      <w:bodyDiv w:val="1"/>
      <w:marLeft w:val="0"/>
      <w:marRight w:val="0"/>
      <w:marTop w:val="108"/>
      <w:marBottom w:val="108"/>
      <w:divBdr>
        <w:top w:val="none" w:sz="0" w:space="0" w:color="auto"/>
        <w:left w:val="none" w:sz="0" w:space="0" w:color="auto"/>
        <w:bottom w:val="none" w:sz="0" w:space="0" w:color="auto"/>
        <w:right w:val="none" w:sz="0" w:space="0" w:color="auto"/>
      </w:divBdr>
      <w:divsChild>
        <w:div w:id="346517205">
          <w:marLeft w:val="0"/>
          <w:marRight w:val="0"/>
          <w:marTop w:val="0"/>
          <w:marBottom w:val="0"/>
          <w:divBdr>
            <w:top w:val="none" w:sz="0" w:space="0" w:color="auto"/>
            <w:left w:val="none" w:sz="0" w:space="0" w:color="auto"/>
            <w:bottom w:val="none" w:sz="0" w:space="0" w:color="auto"/>
            <w:right w:val="none" w:sz="0" w:space="0" w:color="auto"/>
          </w:divBdr>
          <w:divsChild>
            <w:div w:id="901211483">
              <w:marLeft w:val="0"/>
              <w:marRight w:val="0"/>
              <w:marTop w:val="0"/>
              <w:marBottom w:val="0"/>
              <w:divBdr>
                <w:top w:val="none" w:sz="0" w:space="0" w:color="auto"/>
                <w:left w:val="none" w:sz="0" w:space="0" w:color="auto"/>
                <w:bottom w:val="none" w:sz="0" w:space="0" w:color="auto"/>
                <w:right w:val="none" w:sz="0" w:space="0" w:color="auto"/>
              </w:divBdr>
              <w:divsChild>
                <w:div w:id="1873570783">
                  <w:marLeft w:val="0"/>
                  <w:marRight w:val="0"/>
                  <w:marTop w:val="0"/>
                  <w:marBottom w:val="0"/>
                  <w:divBdr>
                    <w:top w:val="none" w:sz="0" w:space="0" w:color="auto"/>
                    <w:left w:val="none" w:sz="0" w:space="0" w:color="auto"/>
                    <w:bottom w:val="none" w:sz="0" w:space="0" w:color="auto"/>
                    <w:right w:val="none" w:sz="0" w:space="0" w:color="auto"/>
                  </w:divBdr>
                </w:div>
                <w:div w:id="1965429579">
                  <w:marLeft w:val="0"/>
                  <w:marRight w:val="0"/>
                  <w:marTop w:val="0"/>
                  <w:marBottom w:val="0"/>
                  <w:divBdr>
                    <w:top w:val="none" w:sz="0" w:space="0" w:color="auto"/>
                    <w:left w:val="none" w:sz="0" w:space="0" w:color="auto"/>
                    <w:bottom w:val="none" w:sz="0" w:space="0" w:color="auto"/>
                    <w:right w:val="none" w:sz="0" w:space="0" w:color="auto"/>
                  </w:divBdr>
                  <w:divsChild>
                    <w:div w:id="18968734">
                      <w:marLeft w:val="0"/>
                      <w:marRight w:val="0"/>
                      <w:marTop w:val="0"/>
                      <w:marBottom w:val="0"/>
                      <w:divBdr>
                        <w:top w:val="none" w:sz="0" w:space="0" w:color="auto"/>
                        <w:left w:val="none" w:sz="0" w:space="0" w:color="auto"/>
                        <w:bottom w:val="none" w:sz="0" w:space="0" w:color="auto"/>
                        <w:right w:val="none" w:sz="0" w:space="0" w:color="auto"/>
                      </w:divBdr>
                      <w:divsChild>
                        <w:div w:id="192059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40400">
              <w:marLeft w:val="0"/>
              <w:marRight w:val="0"/>
              <w:marTop w:val="0"/>
              <w:marBottom w:val="0"/>
              <w:divBdr>
                <w:top w:val="none" w:sz="0" w:space="0" w:color="auto"/>
                <w:left w:val="none" w:sz="0" w:space="0" w:color="auto"/>
                <w:bottom w:val="none" w:sz="0" w:space="0" w:color="auto"/>
                <w:right w:val="none" w:sz="0" w:space="0" w:color="auto"/>
              </w:divBdr>
              <w:divsChild>
                <w:div w:id="15584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89409">
      <w:bodyDiv w:val="1"/>
      <w:marLeft w:val="0"/>
      <w:marRight w:val="0"/>
      <w:marTop w:val="0"/>
      <w:marBottom w:val="0"/>
      <w:divBdr>
        <w:top w:val="none" w:sz="0" w:space="0" w:color="auto"/>
        <w:left w:val="none" w:sz="0" w:space="0" w:color="auto"/>
        <w:bottom w:val="none" w:sz="0" w:space="0" w:color="auto"/>
        <w:right w:val="none" w:sz="0" w:space="0" w:color="auto"/>
      </w:divBdr>
      <w:divsChild>
        <w:div w:id="1416825653">
          <w:marLeft w:val="0"/>
          <w:marRight w:val="0"/>
          <w:marTop w:val="0"/>
          <w:marBottom w:val="0"/>
          <w:divBdr>
            <w:top w:val="none" w:sz="0" w:space="0" w:color="auto"/>
            <w:left w:val="none" w:sz="0" w:space="0" w:color="auto"/>
            <w:bottom w:val="none" w:sz="0" w:space="0" w:color="auto"/>
            <w:right w:val="none" w:sz="0" w:space="0" w:color="auto"/>
          </w:divBdr>
          <w:divsChild>
            <w:div w:id="1759717197">
              <w:marLeft w:val="0"/>
              <w:marRight w:val="0"/>
              <w:marTop w:val="0"/>
              <w:marBottom w:val="0"/>
              <w:divBdr>
                <w:top w:val="none" w:sz="0" w:space="0" w:color="auto"/>
                <w:left w:val="none" w:sz="0" w:space="0" w:color="auto"/>
                <w:bottom w:val="none" w:sz="0" w:space="0" w:color="auto"/>
                <w:right w:val="none" w:sz="0" w:space="0" w:color="auto"/>
              </w:divBdr>
              <w:divsChild>
                <w:div w:id="2002462282">
                  <w:marLeft w:val="0"/>
                  <w:marRight w:val="0"/>
                  <w:marTop w:val="0"/>
                  <w:marBottom w:val="0"/>
                  <w:divBdr>
                    <w:top w:val="none" w:sz="0" w:space="0" w:color="auto"/>
                    <w:left w:val="none" w:sz="0" w:space="0" w:color="auto"/>
                    <w:bottom w:val="none" w:sz="0" w:space="0" w:color="auto"/>
                    <w:right w:val="none" w:sz="0" w:space="0" w:color="auto"/>
                  </w:divBdr>
                  <w:divsChild>
                    <w:div w:id="378819720">
                      <w:marLeft w:val="0"/>
                      <w:marRight w:val="0"/>
                      <w:marTop w:val="0"/>
                      <w:marBottom w:val="0"/>
                      <w:divBdr>
                        <w:top w:val="none" w:sz="0" w:space="0" w:color="auto"/>
                        <w:left w:val="none" w:sz="0" w:space="0" w:color="auto"/>
                        <w:bottom w:val="none" w:sz="0" w:space="0" w:color="auto"/>
                        <w:right w:val="none" w:sz="0" w:space="0" w:color="auto"/>
                      </w:divBdr>
                      <w:divsChild>
                        <w:div w:id="1808738818">
                          <w:marLeft w:val="0"/>
                          <w:marRight w:val="0"/>
                          <w:marTop w:val="0"/>
                          <w:marBottom w:val="0"/>
                          <w:divBdr>
                            <w:top w:val="none" w:sz="0" w:space="0" w:color="auto"/>
                            <w:left w:val="none" w:sz="0" w:space="0" w:color="auto"/>
                            <w:bottom w:val="none" w:sz="0" w:space="0" w:color="auto"/>
                            <w:right w:val="none" w:sz="0" w:space="0" w:color="auto"/>
                          </w:divBdr>
                          <w:divsChild>
                            <w:div w:id="2059469897">
                              <w:marLeft w:val="0"/>
                              <w:marRight w:val="0"/>
                              <w:marTop w:val="0"/>
                              <w:marBottom w:val="0"/>
                              <w:divBdr>
                                <w:top w:val="none" w:sz="0" w:space="0" w:color="auto"/>
                                <w:left w:val="none" w:sz="0" w:space="0" w:color="auto"/>
                                <w:bottom w:val="none" w:sz="0" w:space="0" w:color="auto"/>
                                <w:right w:val="none" w:sz="0" w:space="0" w:color="auto"/>
                              </w:divBdr>
                              <w:divsChild>
                                <w:div w:id="186599045">
                                  <w:marLeft w:val="0"/>
                                  <w:marRight w:val="0"/>
                                  <w:marTop w:val="0"/>
                                  <w:marBottom w:val="0"/>
                                  <w:divBdr>
                                    <w:top w:val="none" w:sz="0" w:space="0" w:color="auto"/>
                                    <w:left w:val="none" w:sz="0" w:space="0" w:color="auto"/>
                                    <w:bottom w:val="none" w:sz="0" w:space="0" w:color="auto"/>
                                    <w:right w:val="none" w:sz="0" w:space="0" w:color="auto"/>
                                  </w:divBdr>
                                  <w:divsChild>
                                    <w:div w:id="1909417948">
                                      <w:marLeft w:val="0"/>
                                      <w:marRight w:val="0"/>
                                      <w:marTop w:val="0"/>
                                      <w:marBottom w:val="0"/>
                                      <w:divBdr>
                                        <w:top w:val="none" w:sz="0" w:space="0" w:color="auto"/>
                                        <w:left w:val="none" w:sz="0" w:space="0" w:color="auto"/>
                                        <w:bottom w:val="none" w:sz="0" w:space="0" w:color="auto"/>
                                        <w:right w:val="none" w:sz="0" w:space="0" w:color="auto"/>
                                      </w:divBdr>
                                      <w:divsChild>
                                        <w:div w:id="656688359">
                                          <w:marLeft w:val="0"/>
                                          <w:marRight w:val="0"/>
                                          <w:marTop w:val="0"/>
                                          <w:marBottom w:val="0"/>
                                          <w:divBdr>
                                            <w:top w:val="none" w:sz="0" w:space="0" w:color="auto"/>
                                            <w:left w:val="none" w:sz="0" w:space="0" w:color="auto"/>
                                            <w:bottom w:val="none" w:sz="0" w:space="0" w:color="auto"/>
                                            <w:right w:val="none" w:sz="0" w:space="0" w:color="auto"/>
                                          </w:divBdr>
                                          <w:divsChild>
                                            <w:div w:id="767846643">
                                              <w:marLeft w:val="0"/>
                                              <w:marRight w:val="0"/>
                                              <w:marTop w:val="0"/>
                                              <w:marBottom w:val="0"/>
                                              <w:divBdr>
                                                <w:top w:val="none" w:sz="0" w:space="0" w:color="auto"/>
                                                <w:left w:val="none" w:sz="0" w:space="0" w:color="auto"/>
                                                <w:bottom w:val="none" w:sz="0" w:space="0" w:color="auto"/>
                                                <w:right w:val="none" w:sz="0" w:space="0" w:color="auto"/>
                                              </w:divBdr>
                                            </w:div>
                                            <w:div w:id="1769041704">
                                              <w:marLeft w:val="0"/>
                                              <w:marRight w:val="0"/>
                                              <w:marTop w:val="0"/>
                                              <w:marBottom w:val="0"/>
                                              <w:divBdr>
                                                <w:top w:val="none" w:sz="0" w:space="0" w:color="auto"/>
                                                <w:left w:val="none" w:sz="0" w:space="0" w:color="auto"/>
                                                <w:bottom w:val="none" w:sz="0" w:space="0" w:color="auto"/>
                                                <w:right w:val="none" w:sz="0" w:space="0" w:color="auto"/>
                                              </w:divBdr>
                                            </w:div>
                                            <w:div w:id="232588621">
                                              <w:marLeft w:val="0"/>
                                              <w:marRight w:val="0"/>
                                              <w:marTop w:val="0"/>
                                              <w:marBottom w:val="0"/>
                                              <w:divBdr>
                                                <w:top w:val="none" w:sz="0" w:space="0" w:color="auto"/>
                                                <w:left w:val="none" w:sz="0" w:space="0" w:color="auto"/>
                                                <w:bottom w:val="none" w:sz="0" w:space="0" w:color="auto"/>
                                                <w:right w:val="none" w:sz="0" w:space="0" w:color="auto"/>
                                              </w:divBdr>
                                            </w:div>
                                            <w:div w:id="325978661">
                                              <w:marLeft w:val="0"/>
                                              <w:marRight w:val="0"/>
                                              <w:marTop w:val="0"/>
                                              <w:marBottom w:val="0"/>
                                              <w:divBdr>
                                                <w:top w:val="none" w:sz="0" w:space="0" w:color="auto"/>
                                                <w:left w:val="none" w:sz="0" w:space="0" w:color="auto"/>
                                                <w:bottom w:val="none" w:sz="0" w:space="0" w:color="auto"/>
                                                <w:right w:val="none" w:sz="0" w:space="0" w:color="auto"/>
                                              </w:divBdr>
                                              <w:divsChild>
                                                <w:div w:id="972715133">
                                                  <w:marLeft w:val="0"/>
                                                  <w:marRight w:val="0"/>
                                                  <w:marTop w:val="0"/>
                                                  <w:marBottom w:val="0"/>
                                                  <w:divBdr>
                                                    <w:top w:val="none" w:sz="0" w:space="0" w:color="auto"/>
                                                    <w:left w:val="none" w:sz="0" w:space="0" w:color="auto"/>
                                                    <w:bottom w:val="none" w:sz="0" w:space="0" w:color="auto"/>
                                                    <w:right w:val="none" w:sz="0" w:space="0" w:color="auto"/>
                                                  </w:divBdr>
                                                  <w:divsChild>
                                                    <w:div w:id="1697609968">
                                                      <w:marLeft w:val="0"/>
                                                      <w:marRight w:val="0"/>
                                                      <w:marTop w:val="0"/>
                                                      <w:marBottom w:val="120"/>
                                                      <w:divBdr>
                                                        <w:top w:val="none" w:sz="0" w:space="0" w:color="auto"/>
                                                        <w:left w:val="none" w:sz="0" w:space="0" w:color="auto"/>
                                                        <w:bottom w:val="none" w:sz="0" w:space="0" w:color="auto"/>
                                                        <w:right w:val="none" w:sz="0" w:space="0" w:color="auto"/>
                                                      </w:divBdr>
                                                      <w:divsChild>
                                                        <w:div w:id="14359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298421">
      <w:bodyDiv w:val="1"/>
      <w:marLeft w:val="0"/>
      <w:marRight w:val="0"/>
      <w:marTop w:val="0"/>
      <w:marBottom w:val="0"/>
      <w:divBdr>
        <w:top w:val="none" w:sz="0" w:space="0" w:color="auto"/>
        <w:left w:val="none" w:sz="0" w:space="0" w:color="auto"/>
        <w:bottom w:val="none" w:sz="0" w:space="0" w:color="auto"/>
        <w:right w:val="none" w:sz="0" w:space="0" w:color="auto"/>
      </w:divBdr>
      <w:divsChild>
        <w:div w:id="203447386">
          <w:marLeft w:val="0"/>
          <w:marRight w:val="0"/>
          <w:marTop w:val="0"/>
          <w:marBottom w:val="0"/>
          <w:divBdr>
            <w:top w:val="none" w:sz="0" w:space="0" w:color="auto"/>
            <w:left w:val="none" w:sz="0" w:space="0" w:color="auto"/>
            <w:bottom w:val="none" w:sz="0" w:space="0" w:color="auto"/>
            <w:right w:val="none" w:sz="0" w:space="0" w:color="auto"/>
          </w:divBdr>
          <w:divsChild>
            <w:div w:id="1870801842">
              <w:marLeft w:val="0"/>
              <w:marRight w:val="0"/>
              <w:marTop w:val="0"/>
              <w:marBottom w:val="0"/>
              <w:divBdr>
                <w:top w:val="none" w:sz="0" w:space="0" w:color="auto"/>
                <w:left w:val="none" w:sz="0" w:space="0" w:color="auto"/>
                <w:bottom w:val="none" w:sz="0" w:space="0" w:color="auto"/>
                <w:right w:val="none" w:sz="0" w:space="0" w:color="auto"/>
              </w:divBdr>
              <w:divsChild>
                <w:div w:id="99952158">
                  <w:marLeft w:val="0"/>
                  <w:marRight w:val="0"/>
                  <w:marTop w:val="0"/>
                  <w:marBottom w:val="0"/>
                  <w:divBdr>
                    <w:top w:val="none" w:sz="0" w:space="0" w:color="auto"/>
                    <w:left w:val="none" w:sz="0" w:space="0" w:color="auto"/>
                    <w:bottom w:val="none" w:sz="0" w:space="0" w:color="auto"/>
                    <w:right w:val="none" w:sz="0" w:space="0" w:color="auto"/>
                  </w:divBdr>
                  <w:divsChild>
                    <w:div w:id="821778441">
                      <w:marLeft w:val="0"/>
                      <w:marRight w:val="0"/>
                      <w:marTop w:val="0"/>
                      <w:marBottom w:val="150"/>
                      <w:divBdr>
                        <w:top w:val="none" w:sz="0" w:space="0" w:color="auto"/>
                        <w:left w:val="none" w:sz="0" w:space="0" w:color="auto"/>
                        <w:bottom w:val="none" w:sz="0" w:space="0" w:color="auto"/>
                        <w:right w:val="none" w:sz="0" w:space="0" w:color="auto"/>
                      </w:divBdr>
                    </w:div>
                  </w:divsChild>
                </w:div>
                <w:div w:id="1433630394">
                  <w:marLeft w:val="0"/>
                  <w:marRight w:val="0"/>
                  <w:marTop w:val="0"/>
                  <w:marBottom w:val="0"/>
                  <w:divBdr>
                    <w:top w:val="none" w:sz="0" w:space="0" w:color="auto"/>
                    <w:left w:val="none" w:sz="0" w:space="0" w:color="auto"/>
                    <w:bottom w:val="none" w:sz="0" w:space="0" w:color="auto"/>
                    <w:right w:val="none" w:sz="0" w:space="0" w:color="auto"/>
                  </w:divBdr>
                </w:div>
              </w:divsChild>
            </w:div>
            <w:div w:id="67777460">
              <w:marLeft w:val="0"/>
              <w:marRight w:val="0"/>
              <w:marTop w:val="0"/>
              <w:marBottom w:val="0"/>
              <w:divBdr>
                <w:top w:val="none" w:sz="0" w:space="0" w:color="auto"/>
                <w:left w:val="none" w:sz="0" w:space="0" w:color="auto"/>
                <w:bottom w:val="none" w:sz="0" w:space="0" w:color="auto"/>
                <w:right w:val="none" w:sz="0" w:space="0" w:color="auto"/>
              </w:divBdr>
              <w:divsChild>
                <w:div w:id="1065954020">
                  <w:marLeft w:val="0"/>
                  <w:marRight w:val="0"/>
                  <w:marTop w:val="0"/>
                  <w:marBottom w:val="0"/>
                  <w:divBdr>
                    <w:top w:val="none" w:sz="0" w:space="0" w:color="auto"/>
                    <w:left w:val="none" w:sz="0" w:space="0" w:color="auto"/>
                    <w:bottom w:val="none" w:sz="0" w:space="0" w:color="auto"/>
                    <w:right w:val="none" w:sz="0" w:space="0" w:color="auto"/>
                  </w:divBdr>
                  <w:divsChild>
                    <w:div w:id="1214123177">
                      <w:marLeft w:val="0"/>
                      <w:marRight w:val="0"/>
                      <w:marTop w:val="0"/>
                      <w:marBottom w:val="0"/>
                      <w:divBdr>
                        <w:top w:val="none" w:sz="0" w:space="0" w:color="auto"/>
                        <w:left w:val="none" w:sz="0" w:space="0" w:color="auto"/>
                        <w:bottom w:val="none" w:sz="0" w:space="0" w:color="auto"/>
                        <w:right w:val="none" w:sz="0" w:space="0" w:color="auto"/>
                      </w:divBdr>
                      <w:divsChild>
                        <w:div w:id="595485236">
                          <w:marLeft w:val="0"/>
                          <w:marRight w:val="0"/>
                          <w:marTop w:val="0"/>
                          <w:marBottom w:val="0"/>
                          <w:divBdr>
                            <w:top w:val="none" w:sz="0" w:space="0" w:color="auto"/>
                            <w:left w:val="none" w:sz="0" w:space="0" w:color="auto"/>
                            <w:bottom w:val="none" w:sz="0" w:space="0" w:color="auto"/>
                            <w:right w:val="none" w:sz="0" w:space="0" w:color="auto"/>
                          </w:divBdr>
                          <w:divsChild>
                            <w:div w:id="1895895944">
                              <w:marLeft w:val="0"/>
                              <w:marRight w:val="0"/>
                              <w:marTop w:val="0"/>
                              <w:marBottom w:val="0"/>
                              <w:divBdr>
                                <w:top w:val="none" w:sz="0" w:space="0" w:color="auto"/>
                                <w:left w:val="none" w:sz="0" w:space="0" w:color="auto"/>
                                <w:bottom w:val="none" w:sz="0" w:space="0" w:color="auto"/>
                                <w:right w:val="none" w:sz="0" w:space="0" w:color="auto"/>
                              </w:divBdr>
                            </w:div>
                            <w:div w:id="1334920942">
                              <w:marLeft w:val="0"/>
                              <w:marRight w:val="0"/>
                              <w:marTop w:val="0"/>
                              <w:marBottom w:val="0"/>
                              <w:divBdr>
                                <w:top w:val="none" w:sz="0" w:space="0" w:color="auto"/>
                                <w:left w:val="none" w:sz="0" w:space="0" w:color="auto"/>
                                <w:bottom w:val="none" w:sz="0" w:space="0" w:color="auto"/>
                                <w:right w:val="none" w:sz="0" w:space="0" w:color="auto"/>
                              </w:divBdr>
                            </w:div>
                          </w:divsChild>
                        </w:div>
                        <w:div w:id="418259082">
                          <w:marLeft w:val="0"/>
                          <w:marRight w:val="0"/>
                          <w:marTop w:val="0"/>
                          <w:marBottom w:val="105"/>
                          <w:divBdr>
                            <w:top w:val="single" w:sz="6" w:space="4" w:color="CCCCCC"/>
                            <w:left w:val="none" w:sz="0" w:space="0" w:color="auto"/>
                            <w:bottom w:val="single" w:sz="6" w:space="2" w:color="CCCCCC"/>
                            <w:right w:val="none" w:sz="0" w:space="0" w:color="auto"/>
                          </w:divBdr>
                        </w:div>
                      </w:divsChild>
                    </w:div>
                  </w:divsChild>
                </w:div>
              </w:divsChild>
            </w:div>
          </w:divsChild>
        </w:div>
      </w:divsChild>
    </w:div>
    <w:div w:id="2105150798">
      <w:bodyDiv w:val="1"/>
      <w:marLeft w:val="0"/>
      <w:marRight w:val="0"/>
      <w:marTop w:val="0"/>
      <w:marBottom w:val="0"/>
      <w:divBdr>
        <w:top w:val="none" w:sz="0" w:space="0" w:color="auto"/>
        <w:left w:val="none" w:sz="0" w:space="0" w:color="auto"/>
        <w:bottom w:val="none" w:sz="0" w:space="0" w:color="auto"/>
        <w:right w:val="none" w:sz="0" w:space="0" w:color="auto"/>
      </w:divBdr>
      <w:divsChild>
        <w:div w:id="788208485">
          <w:marLeft w:val="0"/>
          <w:marRight w:val="0"/>
          <w:marTop w:val="0"/>
          <w:marBottom w:val="0"/>
          <w:divBdr>
            <w:top w:val="none" w:sz="0" w:space="0" w:color="auto"/>
            <w:left w:val="none" w:sz="0" w:space="0" w:color="auto"/>
            <w:bottom w:val="none" w:sz="0" w:space="0" w:color="auto"/>
            <w:right w:val="none" w:sz="0" w:space="0" w:color="auto"/>
          </w:divBdr>
          <w:divsChild>
            <w:div w:id="1803575664">
              <w:marLeft w:val="0"/>
              <w:marRight w:val="135"/>
              <w:marTop w:val="0"/>
              <w:marBottom w:val="0"/>
              <w:divBdr>
                <w:top w:val="none" w:sz="0" w:space="0" w:color="auto"/>
                <w:left w:val="single" w:sz="12" w:space="7" w:color="E9E9E9"/>
                <w:bottom w:val="none" w:sz="0" w:space="0" w:color="auto"/>
                <w:right w:val="single" w:sz="12" w:space="7" w:color="E9E9E9"/>
              </w:divBdr>
              <w:divsChild>
                <w:div w:id="1264605421">
                  <w:marLeft w:val="0"/>
                  <w:marRight w:val="0"/>
                  <w:marTop w:val="0"/>
                  <w:marBottom w:val="0"/>
                  <w:divBdr>
                    <w:top w:val="none" w:sz="0" w:space="0" w:color="auto"/>
                    <w:left w:val="none" w:sz="0" w:space="0" w:color="auto"/>
                    <w:bottom w:val="none" w:sz="0" w:space="0" w:color="auto"/>
                    <w:right w:val="none" w:sz="0" w:space="0" w:color="auto"/>
                  </w:divBdr>
                </w:div>
                <w:div w:id="1908300059">
                  <w:marLeft w:val="0"/>
                  <w:marRight w:val="0"/>
                  <w:marTop w:val="150"/>
                  <w:marBottom w:val="210"/>
                  <w:divBdr>
                    <w:top w:val="single" w:sz="12" w:space="3" w:color="CCCCCC"/>
                    <w:left w:val="none" w:sz="0" w:space="0" w:color="auto"/>
                    <w:bottom w:val="none" w:sz="0" w:space="0" w:color="auto"/>
                    <w:right w:val="none" w:sz="0" w:space="0" w:color="auto"/>
                  </w:divBdr>
                  <w:divsChild>
                    <w:div w:id="428703519">
                      <w:marLeft w:val="0"/>
                      <w:marRight w:val="0"/>
                      <w:marTop w:val="0"/>
                      <w:marBottom w:val="0"/>
                      <w:divBdr>
                        <w:top w:val="none" w:sz="0" w:space="0" w:color="auto"/>
                        <w:left w:val="none" w:sz="0" w:space="0" w:color="auto"/>
                        <w:bottom w:val="none" w:sz="0" w:space="0" w:color="auto"/>
                        <w:right w:val="none" w:sz="0" w:space="0" w:color="auto"/>
                      </w:divBdr>
                    </w:div>
                    <w:div w:id="41907034">
                      <w:marLeft w:val="0"/>
                      <w:marRight w:val="0"/>
                      <w:marTop w:val="0"/>
                      <w:marBottom w:val="0"/>
                      <w:divBdr>
                        <w:top w:val="none" w:sz="0" w:space="0" w:color="auto"/>
                        <w:left w:val="none" w:sz="0" w:space="0" w:color="auto"/>
                        <w:bottom w:val="none" w:sz="0" w:space="0" w:color="auto"/>
                        <w:right w:val="none" w:sz="0" w:space="0" w:color="auto"/>
                      </w:divBdr>
                    </w:div>
                  </w:divsChild>
                </w:div>
                <w:div w:id="118380882">
                  <w:marLeft w:val="0"/>
                  <w:marRight w:val="0"/>
                  <w:marTop w:val="0"/>
                  <w:marBottom w:val="0"/>
                  <w:divBdr>
                    <w:top w:val="none" w:sz="0" w:space="0" w:color="auto"/>
                    <w:left w:val="none" w:sz="0" w:space="0" w:color="auto"/>
                    <w:bottom w:val="none" w:sz="0" w:space="0" w:color="auto"/>
                    <w:right w:val="none" w:sz="0" w:space="0" w:color="auto"/>
                  </w:divBdr>
                </w:div>
                <w:div w:id="128071918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107801294">
      <w:bodyDiv w:val="1"/>
      <w:marLeft w:val="0"/>
      <w:marRight w:val="0"/>
      <w:marTop w:val="108"/>
      <w:marBottom w:val="108"/>
      <w:divBdr>
        <w:top w:val="none" w:sz="0" w:space="0" w:color="auto"/>
        <w:left w:val="none" w:sz="0" w:space="0" w:color="auto"/>
        <w:bottom w:val="none" w:sz="0" w:space="0" w:color="auto"/>
        <w:right w:val="none" w:sz="0" w:space="0" w:color="auto"/>
      </w:divBdr>
      <w:divsChild>
        <w:div w:id="2019770215">
          <w:marLeft w:val="0"/>
          <w:marRight w:val="0"/>
          <w:marTop w:val="0"/>
          <w:marBottom w:val="0"/>
          <w:divBdr>
            <w:top w:val="none" w:sz="0" w:space="0" w:color="auto"/>
            <w:left w:val="none" w:sz="0" w:space="0" w:color="auto"/>
            <w:bottom w:val="none" w:sz="0" w:space="0" w:color="auto"/>
            <w:right w:val="none" w:sz="0" w:space="0" w:color="auto"/>
          </w:divBdr>
          <w:divsChild>
            <w:div w:id="1096056607">
              <w:marLeft w:val="0"/>
              <w:marRight w:val="75"/>
              <w:marTop w:val="0"/>
              <w:marBottom w:val="0"/>
              <w:divBdr>
                <w:top w:val="none" w:sz="0" w:space="0" w:color="auto"/>
                <w:left w:val="none" w:sz="0" w:space="0" w:color="auto"/>
                <w:bottom w:val="none" w:sz="0" w:space="0" w:color="auto"/>
                <w:right w:val="none" w:sz="0" w:space="0" w:color="auto"/>
              </w:divBdr>
              <w:divsChild>
                <w:div w:id="952131849">
                  <w:marLeft w:val="0"/>
                  <w:marRight w:val="75"/>
                  <w:marTop w:val="0"/>
                  <w:marBottom w:val="0"/>
                  <w:divBdr>
                    <w:top w:val="none" w:sz="0" w:space="0" w:color="auto"/>
                    <w:left w:val="none" w:sz="0" w:space="0" w:color="auto"/>
                    <w:bottom w:val="none" w:sz="0" w:space="0" w:color="auto"/>
                    <w:right w:val="none" w:sz="0" w:space="0" w:color="auto"/>
                  </w:divBdr>
                  <w:divsChild>
                    <w:div w:id="734739158">
                      <w:marLeft w:val="0"/>
                      <w:marRight w:val="75"/>
                      <w:marTop w:val="0"/>
                      <w:marBottom w:val="0"/>
                      <w:divBdr>
                        <w:top w:val="none" w:sz="0" w:space="0" w:color="auto"/>
                        <w:left w:val="none" w:sz="0" w:space="0" w:color="auto"/>
                        <w:bottom w:val="none" w:sz="0" w:space="0" w:color="auto"/>
                        <w:right w:val="none" w:sz="0" w:space="0" w:color="auto"/>
                      </w:divBdr>
                      <w:divsChild>
                        <w:div w:id="1674450306">
                          <w:marLeft w:val="0"/>
                          <w:marRight w:val="75"/>
                          <w:marTop w:val="0"/>
                          <w:marBottom w:val="0"/>
                          <w:divBdr>
                            <w:top w:val="none" w:sz="0" w:space="0" w:color="auto"/>
                            <w:left w:val="none" w:sz="0" w:space="0" w:color="auto"/>
                            <w:bottom w:val="none" w:sz="0" w:space="0" w:color="auto"/>
                            <w:right w:val="none" w:sz="0" w:space="0" w:color="auto"/>
                          </w:divBdr>
                          <w:divsChild>
                            <w:div w:id="1871335122">
                              <w:marLeft w:val="0"/>
                              <w:marRight w:val="0"/>
                              <w:marTop w:val="0"/>
                              <w:marBottom w:val="0"/>
                              <w:divBdr>
                                <w:top w:val="none" w:sz="0" w:space="0" w:color="auto"/>
                                <w:left w:val="none" w:sz="0" w:space="0" w:color="auto"/>
                                <w:bottom w:val="none" w:sz="0" w:space="0" w:color="auto"/>
                                <w:right w:val="none" w:sz="0" w:space="0" w:color="auto"/>
                              </w:divBdr>
                              <w:divsChild>
                                <w:div w:id="1873609080">
                                  <w:marLeft w:val="0"/>
                                  <w:marRight w:val="0"/>
                                  <w:marTop w:val="0"/>
                                  <w:marBottom w:val="0"/>
                                  <w:divBdr>
                                    <w:top w:val="none" w:sz="0" w:space="0" w:color="auto"/>
                                    <w:left w:val="none" w:sz="0" w:space="0" w:color="auto"/>
                                    <w:bottom w:val="none" w:sz="0" w:space="0" w:color="auto"/>
                                    <w:right w:val="none" w:sz="0" w:space="0" w:color="auto"/>
                                  </w:divBdr>
                                  <w:divsChild>
                                    <w:div w:id="939410410">
                                      <w:marLeft w:val="0"/>
                                      <w:marRight w:val="0"/>
                                      <w:marTop w:val="0"/>
                                      <w:marBottom w:val="0"/>
                                      <w:divBdr>
                                        <w:top w:val="none" w:sz="0" w:space="0" w:color="auto"/>
                                        <w:left w:val="none" w:sz="0" w:space="0" w:color="auto"/>
                                        <w:bottom w:val="none" w:sz="0" w:space="0" w:color="auto"/>
                                        <w:right w:val="none" w:sz="0" w:space="0" w:color="auto"/>
                                      </w:divBdr>
                                      <w:divsChild>
                                        <w:div w:id="879171610">
                                          <w:marLeft w:val="0"/>
                                          <w:marRight w:val="0"/>
                                          <w:marTop w:val="0"/>
                                          <w:marBottom w:val="0"/>
                                          <w:divBdr>
                                            <w:top w:val="none" w:sz="0" w:space="0" w:color="auto"/>
                                            <w:left w:val="none" w:sz="0" w:space="0" w:color="auto"/>
                                            <w:bottom w:val="none" w:sz="0" w:space="0" w:color="auto"/>
                                            <w:right w:val="none" w:sz="0" w:space="0" w:color="auto"/>
                                          </w:divBdr>
                                        </w:div>
                                        <w:div w:id="1535118465">
                                          <w:marLeft w:val="0"/>
                                          <w:marRight w:val="0"/>
                                          <w:marTop w:val="0"/>
                                          <w:marBottom w:val="0"/>
                                          <w:divBdr>
                                            <w:top w:val="none" w:sz="0" w:space="0" w:color="auto"/>
                                            <w:left w:val="none" w:sz="0" w:space="0" w:color="auto"/>
                                            <w:bottom w:val="none" w:sz="0" w:space="0" w:color="auto"/>
                                            <w:right w:val="none" w:sz="0" w:space="0" w:color="auto"/>
                                          </w:divBdr>
                                          <w:divsChild>
                                            <w:div w:id="250625768">
                                              <w:marLeft w:val="0"/>
                                              <w:marRight w:val="0"/>
                                              <w:marTop w:val="0"/>
                                              <w:marBottom w:val="0"/>
                                              <w:divBdr>
                                                <w:top w:val="none" w:sz="0" w:space="0" w:color="auto"/>
                                                <w:left w:val="none" w:sz="0" w:space="0" w:color="auto"/>
                                                <w:bottom w:val="none" w:sz="0" w:space="0" w:color="auto"/>
                                                <w:right w:val="none" w:sz="0" w:space="0" w:color="auto"/>
                                              </w:divBdr>
                                              <w:divsChild>
                                                <w:div w:id="72588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1654">
                                      <w:marLeft w:val="0"/>
                                      <w:marRight w:val="0"/>
                                      <w:marTop w:val="0"/>
                                      <w:marBottom w:val="0"/>
                                      <w:divBdr>
                                        <w:top w:val="none" w:sz="0" w:space="0" w:color="auto"/>
                                        <w:left w:val="none" w:sz="0" w:space="0" w:color="auto"/>
                                        <w:bottom w:val="none" w:sz="0" w:space="0" w:color="auto"/>
                                        <w:right w:val="none" w:sz="0" w:space="0" w:color="auto"/>
                                      </w:divBdr>
                                      <w:divsChild>
                                        <w:div w:id="36190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8387172">
      <w:bodyDiv w:val="1"/>
      <w:marLeft w:val="0"/>
      <w:marRight w:val="0"/>
      <w:marTop w:val="0"/>
      <w:marBottom w:val="0"/>
      <w:divBdr>
        <w:top w:val="none" w:sz="0" w:space="0" w:color="auto"/>
        <w:left w:val="none" w:sz="0" w:space="0" w:color="auto"/>
        <w:bottom w:val="none" w:sz="0" w:space="0" w:color="auto"/>
        <w:right w:val="none" w:sz="0" w:space="0" w:color="auto"/>
      </w:divBdr>
      <w:divsChild>
        <w:div w:id="699622961">
          <w:marLeft w:val="0"/>
          <w:marRight w:val="0"/>
          <w:marTop w:val="0"/>
          <w:marBottom w:val="0"/>
          <w:divBdr>
            <w:top w:val="none" w:sz="0" w:space="0" w:color="auto"/>
            <w:left w:val="none" w:sz="0" w:space="0" w:color="auto"/>
            <w:bottom w:val="none" w:sz="0" w:space="0" w:color="auto"/>
            <w:right w:val="none" w:sz="0" w:space="0" w:color="auto"/>
          </w:divBdr>
          <w:divsChild>
            <w:div w:id="1712876322">
              <w:marLeft w:val="0"/>
              <w:marRight w:val="0"/>
              <w:marTop w:val="0"/>
              <w:marBottom w:val="0"/>
              <w:divBdr>
                <w:top w:val="none" w:sz="0" w:space="0" w:color="auto"/>
                <w:left w:val="none" w:sz="0" w:space="0" w:color="auto"/>
                <w:bottom w:val="none" w:sz="0" w:space="0" w:color="auto"/>
                <w:right w:val="none" w:sz="0" w:space="0" w:color="auto"/>
              </w:divBdr>
              <w:divsChild>
                <w:div w:id="220135780">
                  <w:marLeft w:val="225"/>
                  <w:marRight w:val="225"/>
                  <w:marTop w:val="225"/>
                  <w:marBottom w:val="225"/>
                  <w:divBdr>
                    <w:top w:val="none" w:sz="0" w:space="0" w:color="auto"/>
                    <w:left w:val="none" w:sz="0" w:space="0" w:color="auto"/>
                    <w:bottom w:val="none" w:sz="0" w:space="0" w:color="auto"/>
                    <w:right w:val="none" w:sz="0" w:space="0" w:color="auto"/>
                  </w:divBdr>
                  <w:divsChild>
                    <w:div w:id="2044669983">
                      <w:marLeft w:val="0"/>
                      <w:marRight w:val="0"/>
                      <w:marTop w:val="0"/>
                      <w:marBottom w:val="0"/>
                      <w:divBdr>
                        <w:top w:val="none" w:sz="0" w:space="0" w:color="auto"/>
                        <w:left w:val="none" w:sz="0" w:space="0" w:color="auto"/>
                        <w:bottom w:val="none" w:sz="0" w:space="0" w:color="auto"/>
                        <w:right w:val="none" w:sz="0" w:space="0" w:color="auto"/>
                      </w:divBdr>
                      <w:divsChild>
                        <w:div w:id="1056658818">
                          <w:marLeft w:val="0"/>
                          <w:marRight w:val="0"/>
                          <w:marTop w:val="0"/>
                          <w:marBottom w:val="0"/>
                          <w:divBdr>
                            <w:top w:val="none" w:sz="0" w:space="0" w:color="auto"/>
                            <w:left w:val="none" w:sz="0" w:space="0" w:color="auto"/>
                            <w:bottom w:val="none" w:sz="0" w:space="0" w:color="auto"/>
                            <w:right w:val="none" w:sz="0" w:space="0" w:color="auto"/>
                          </w:divBdr>
                          <w:divsChild>
                            <w:div w:id="290526481">
                              <w:marLeft w:val="0"/>
                              <w:marRight w:val="0"/>
                              <w:marTop w:val="0"/>
                              <w:marBottom w:val="0"/>
                              <w:divBdr>
                                <w:top w:val="none" w:sz="0" w:space="0" w:color="auto"/>
                                <w:left w:val="none" w:sz="0" w:space="0" w:color="auto"/>
                                <w:bottom w:val="none" w:sz="0" w:space="0" w:color="auto"/>
                                <w:right w:val="none" w:sz="0" w:space="0" w:color="auto"/>
                              </w:divBdr>
                              <w:divsChild>
                                <w:div w:id="677540222">
                                  <w:marLeft w:val="0"/>
                                  <w:marRight w:val="0"/>
                                  <w:marTop w:val="0"/>
                                  <w:marBottom w:val="0"/>
                                  <w:divBdr>
                                    <w:top w:val="none" w:sz="0" w:space="0" w:color="auto"/>
                                    <w:left w:val="none" w:sz="0" w:space="0" w:color="auto"/>
                                    <w:bottom w:val="none" w:sz="0" w:space="0" w:color="auto"/>
                                    <w:right w:val="none" w:sz="0" w:space="0" w:color="auto"/>
                                  </w:divBdr>
                                </w:div>
                                <w:div w:id="521748615">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1918514610">
                          <w:marLeft w:val="0"/>
                          <w:marRight w:val="3375"/>
                          <w:marTop w:val="150"/>
                          <w:marBottom w:val="0"/>
                          <w:divBdr>
                            <w:top w:val="single" w:sz="6" w:space="4" w:color="CCCCCC"/>
                            <w:left w:val="none" w:sz="0" w:space="0" w:color="auto"/>
                            <w:bottom w:val="single" w:sz="6" w:space="4" w:color="CCCCCC"/>
                            <w:right w:val="none" w:sz="0" w:space="0" w:color="auto"/>
                          </w:divBdr>
                        </w:div>
                        <w:div w:id="391197726">
                          <w:marLeft w:val="0"/>
                          <w:marRight w:val="3375"/>
                          <w:marTop w:val="75"/>
                          <w:marBottom w:val="0"/>
                          <w:divBdr>
                            <w:top w:val="none" w:sz="0" w:space="0" w:color="auto"/>
                            <w:left w:val="none" w:sz="0" w:space="0" w:color="auto"/>
                            <w:bottom w:val="none" w:sz="0" w:space="0" w:color="auto"/>
                            <w:right w:val="none" w:sz="0" w:space="0" w:color="auto"/>
                          </w:divBdr>
                        </w:div>
                      </w:divsChild>
                    </w:div>
                    <w:div w:id="2062483553">
                      <w:marLeft w:val="0"/>
                      <w:marRight w:val="0"/>
                      <w:marTop w:val="75"/>
                      <w:marBottom w:val="0"/>
                      <w:divBdr>
                        <w:top w:val="none" w:sz="0" w:space="0" w:color="auto"/>
                        <w:left w:val="none" w:sz="0" w:space="0" w:color="auto"/>
                        <w:bottom w:val="none" w:sz="0" w:space="0" w:color="auto"/>
                        <w:right w:val="none" w:sz="0" w:space="0" w:color="auto"/>
                      </w:divBdr>
                      <w:divsChild>
                        <w:div w:id="916593931">
                          <w:marLeft w:val="0"/>
                          <w:marRight w:val="0"/>
                          <w:marTop w:val="0"/>
                          <w:marBottom w:val="0"/>
                          <w:divBdr>
                            <w:top w:val="none" w:sz="0" w:space="0" w:color="auto"/>
                            <w:left w:val="none" w:sz="0" w:space="0" w:color="auto"/>
                            <w:bottom w:val="none" w:sz="0" w:space="0" w:color="auto"/>
                            <w:right w:val="none" w:sz="0" w:space="0" w:color="auto"/>
                          </w:divBdr>
                        </w:div>
                        <w:div w:id="133322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904791">
      <w:bodyDiv w:val="1"/>
      <w:marLeft w:val="0"/>
      <w:marRight w:val="0"/>
      <w:marTop w:val="0"/>
      <w:marBottom w:val="0"/>
      <w:divBdr>
        <w:top w:val="none" w:sz="0" w:space="0" w:color="auto"/>
        <w:left w:val="none" w:sz="0" w:space="0" w:color="auto"/>
        <w:bottom w:val="none" w:sz="0" w:space="0" w:color="auto"/>
        <w:right w:val="none" w:sz="0" w:space="0" w:color="auto"/>
      </w:divBdr>
      <w:divsChild>
        <w:div w:id="1986351156">
          <w:marLeft w:val="0"/>
          <w:marRight w:val="0"/>
          <w:marTop w:val="0"/>
          <w:marBottom w:val="0"/>
          <w:divBdr>
            <w:top w:val="none" w:sz="0" w:space="0" w:color="auto"/>
            <w:left w:val="none" w:sz="0" w:space="0" w:color="auto"/>
            <w:bottom w:val="none" w:sz="0" w:space="0" w:color="auto"/>
            <w:right w:val="none" w:sz="0" w:space="0" w:color="auto"/>
          </w:divBdr>
          <w:divsChild>
            <w:div w:id="1399858565">
              <w:marLeft w:val="0"/>
              <w:marRight w:val="135"/>
              <w:marTop w:val="0"/>
              <w:marBottom w:val="0"/>
              <w:divBdr>
                <w:top w:val="none" w:sz="0" w:space="0" w:color="auto"/>
                <w:left w:val="single" w:sz="12" w:space="7" w:color="E9E9E9"/>
                <w:bottom w:val="none" w:sz="0" w:space="0" w:color="auto"/>
                <w:right w:val="single" w:sz="12" w:space="7" w:color="E9E9E9"/>
              </w:divBdr>
              <w:divsChild>
                <w:div w:id="792555347">
                  <w:marLeft w:val="0"/>
                  <w:marRight w:val="0"/>
                  <w:marTop w:val="0"/>
                  <w:marBottom w:val="0"/>
                  <w:divBdr>
                    <w:top w:val="none" w:sz="0" w:space="0" w:color="auto"/>
                    <w:left w:val="none" w:sz="0" w:space="0" w:color="auto"/>
                    <w:bottom w:val="none" w:sz="0" w:space="0" w:color="auto"/>
                    <w:right w:val="none" w:sz="0" w:space="0" w:color="auto"/>
                  </w:divBdr>
                </w:div>
                <w:div w:id="318702985">
                  <w:marLeft w:val="0"/>
                  <w:marRight w:val="0"/>
                  <w:marTop w:val="150"/>
                  <w:marBottom w:val="210"/>
                  <w:divBdr>
                    <w:top w:val="single" w:sz="12" w:space="3" w:color="CCCCCC"/>
                    <w:left w:val="none" w:sz="0" w:space="0" w:color="auto"/>
                    <w:bottom w:val="none" w:sz="0" w:space="0" w:color="auto"/>
                    <w:right w:val="none" w:sz="0" w:space="0" w:color="auto"/>
                  </w:divBdr>
                  <w:divsChild>
                    <w:div w:id="1639799324">
                      <w:marLeft w:val="0"/>
                      <w:marRight w:val="0"/>
                      <w:marTop w:val="0"/>
                      <w:marBottom w:val="0"/>
                      <w:divBdr>
                        <w:top w:val="none" w:sz="0" w:space="0" w:color="auto"/>
                        <w:left w:val="none" w:sz="0" w:space="0" w:color="auto"/>
                        <w:bottom w:val="none" w:sz="0" w:space="0" w:color="auto"/>
                        <w:right w:val="none" w:sz="0" w:space="0" w:color="auto"/>
                      </w:divBdr>
                    </w:div>
                    <w:div w:id="118838912">
                      <w:marLeft w:val="0"/>
                      <w:marRight w:val="0"/>
                      <w:marTop w:val="0"/>
                      <w:marBottom w:val="0"/>
                      <w:divBdr>
                        <w:top w:val="none" w:sz="0" w:space="0" w:color="auto"/>
                        <w:left w:val="none" w:sz="0" w:space="0" w:color="auto"/>
                        <w:bottom w:val="none" w:sz="0" w:space="0" w:color="auto"/>
                        <w:right w:val="none" w:sz="0" w:space="0" w:color="auto"/>
                      </w:divBdr>
                    </w:div>
                  </w:divsChild>
                </w:div>
                <w:div w:id="1421100419">
                  <w:marLeft w:val="0"/>
                  <w:marRight w:val="0"/>
                  <w:marTop w:val="0"/>
                  <w:marBottom w:val="0"/>
                  <w:divBdr>
                    <w:top w:val="none" w:sz="0" w:space="0" w:color="auto"/>
                    <w:left w:val="none" w:sz="0" w:space="0" w:color="auto"/>
                    <w:bottom w:val="none" w:sz="0" w:space="0" w:color="auto"/>
                    <w:right w:val="none" w:sz="0" w:space="0" w:color="auto"/>
                  </w:divBdr>
                </w:div>
                <w:div w:id="145621604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117091913">
      <w:bodyDiv w:val="1"/>
      <w:marLeft w:val="0"/>
      <w:marRight w:val="0"/>
      <w:marTop w:val="0"/>
      <w:marBottom w:val="0"/>
      <w:divBdr>
        <w:top w:val="none" w:sz="0" w:space="0" w:color="auto"/>
        <w:left w:val="none" w:sz="0" w:space="0" w:color="auto"/>
        <w:bottom w:val="none" w:sz="0" w:space="0" w:color="auto"/>
        <w:right w:val="none" w:sz="0" w:space="0" w:color="auto"/>
      </w:divBdr>
      <w:divsChild>
        <w:div w:id="224725139">
          <w:marLeft w:val="0"/>
          <w:marRight w:val="0"/>
          <w:marTop w:val="0"/>
          <w:marBottom w:val="0"/>
          <w:divBdr>
            <w:top w:val="none" w:sz="0" w:space="0" w:color="auto"/>
            <w:left w:val="none" w:sz="0" w:space="0" w:color="auto"/>
            <w:bottom w:val="none" w:sz="0" w:space="0" w:color="auto"/>
            <w:right w:val="none" w:sz="0" w:space="0" w:color="auto"/>
          </w:divBdr>
          <w:divsChild>
            <w:div w:id="45447584">
              <w:marLeft w:val="0"/>
              <w:marRight w:val="0"/>
              <w:marTop w:val="0"/>
              <w:marBottom w:val="0"/>
              <w:divBdr>
                <w:top w:val="none" w:sz="0" w:space="0" w:color="auto"/>
                <w:left w:val="none" w:sz="0" w:space="0" w:color="auto"/>
                <w:bottom w:val="none" w:sz="0" w:space="0" w:color="auto"/>
                <w:right w:val="none" w:sz="0" w:space="0" w:color="auto"/>
              </w:divBdr>
              <w:divsChild>
                <w:div w:id="1407728048">
                  <w:marLeft w:val="0"/>
                  <w:marRight w:val="0"/>
                  <w:marTop w:val="0"/>
                  <w:marBottom w:val="0"/>
                  <w:divBdr>
                    <w:top w:val="none" w:sz="0" w:space="0" w:color="auto"/>
                    <w:left w:val="none" w:sz="0" w:space="0" w:color="auto"/>
                    <w:bottom w:val="none" w:sz="0" w:space="0" w:color="auto"/>
                    <w:right w:val="none" w:sz="0" w:space="0" w:color="auto"/>
                  </w:divBdr>
                  <w:divsChild>
                    <w:div w:id="1304239987">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sChild>
                </w:div>
                <w:div w:id="922422363">
                  <w:marLeft w:val="0"/>
                  <w:marRight w:val="0"/>
                  <w:marTop w:val="0"/>
                  <w:marBottom w:val="0"/>
                  <w:divBdr>
                    <w:top w:val="none" w:sz="0" w:space="0" w:color="auto"/>
                    <w:left w:val="none" w:sz="0" w:space="0" w:color="auto"/>
                    <w:bottom w:val="none" w:sz="0" w:space="0" w:color="auto"/>
                    <w:right w:val="none" w:sz="0" w:space="0" w:color="auto"/>
                  </w:divBdr>
                  <w:divsChild>
                    <w:div w:id="29676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00391">
      <w:bodyDiv w:val="1"/>
      <w:marLeft w:val="0"/>
      <w:marRight w:val="0"/>
      <w:marTop w:val="0"/>
      <w:marBottom w:val="0"/>
      <w:divBdr>
        <w:top w:val="none" w:sz="0" w:space="0" w:color="auto"/>
        <w:left w:val="none" w:sz="0" w:space="0" w:color="auto"/>
        <w:bottom w:val="none" w:sz="0" w:space="0" w:color="auto"/>
        <w:right w:val="none" w:sz="0" w:space="0" w:color="auto"/>
      </w:divBdr>
      <w:divsChild>
        <w:div w:id="1394506560">
          <w:marLeft w:val="0"/>
          <w:marRight w:val="0"/>
          <w:marTop w:val="0"/>
          <w:marBottom w:val="0"/>
          <w:divBdr>
            <w:top w:val="none" w:sz="0" w:space="0" w:color="auto"/>
            <w:left w:val="none" w:sz="0" w:space="0" w:color="auto"/>
            <w:bottom w:val="none" w:sz="0" w:space="0" w:color="auto"/>
            <w:right w:val="none" w:sz="0" w:space="0" w:color="auto"/>
          </w:divBdr>
          <w:divsChild>
            <w:div w:id="1008216549">
              <w:marLeft w:val="0"/>
              <w:marRight w:val="0"/>
              <w:marTop w:val="0"/>
              <w:marBottom w:val="0"/>
              <w:divBdr>
                <w:top w:val="none" w:sz="0" w:space="0" w:color="auto"/>
                <w:left w:val="none" w:sz="0" w:space="0" w:color="auto"/>
                <w:bottom w:val="none" w:sz="0" w:space="0" w:color="auto"/>
                <w:right w:val="none" w:sz="0" w:space="0" w:color="auto"/>
              </w:divBdr>
              <w:divsChild>
                <w:div w:id="736241438">
                  <w:marLeft w:val="0"/>
                  <w:marRight w:val="0"/>
                  <w:marTop w:val="0"/>
                  <w:marBottom w:val="0"/>
                  <w:divBdr>
                    <w:top w:val="none" w:sz="0" w:space="0" w:color="auto"/>
                    <w:left w:val="none" w:sz="0" w:space="0" w:color="auto"/>
                    <w:bottom w:val="none" w:sz="0" w:space="0" w:color="auto"/>
                    <w:right w:val="none" w:sz="0" w:space="0" w:color="auto"/>
                  </w:divBdr>
                  <w:divsChild>
                    <w:div w:id="281303401">
                      <w:marLeft w:val="0"/>
                      <w:marRight w:val="0"/>
                      <w:marTop w:val="0"/>
                      <w:marBottom w:val="0"/>
                      <w:divBdr>
                        <w:top w:val="none" w:sz="0" w:space="0" w:color="auto"/>
                        <w:left w:val="none" w:sz="0" w:space="0" w:color="auto"/>
                        <w:bottom w:val="none" w:sz="0" w:space="0" w:color="auto"/>
                        <w:right w:val="none" w:sz="0" w:space="0" w:color="auto"/>
                      </w:divBdr>
                      <w:divsChild>
                        <w:div w:id="861284886">
                          <w:marLeft w:val="0"/>
                          <w:marRight w:val="0"/>
                          <w:marTop w:val="0"/>
                          <w:marBottom w:val="0"/>
                          <w:divBdr>
                            <w:top w:val="none" w:sz="0" w:space="0" w:color="auto"/>
                            <w:left w:val="none" w:sz="0" w:space="0" w:color="auto"/>
                            <w:bottom w:val="none" w:sz="0" w:space="0" w:color="auto"/>
                            <w:right w:val="none" w:sz="0" w:space="0" w:color="auto"/>
                          </w:divBdr>
                          <w:divsChild>
                            <w:div w:id="1460339540">
                              <w:marLeft w:val="0"/>
                              <w:marRight w:val="0"/>
                              <w:marTop w:val="0"/>
                              <w:marBottom w:val="0"/>
                              <w:divBdr>
                                <w:top w:val="none" w:sz="0" w:space="0" w:color="auto"/>
                                <w:left w:val="none" w:sz="0" w:space="0" w:color="auto"/>
                                <w:bottom w:val="none" w:sz="0" w:space="0" w:color="auto"/>
                                <w:right w:val="none" w:sz="0" w:space="0" w:color="auto"/>
                              </w:divBdr>
                              <w:divsChild>
                                <w:div w:id="866525796">
                                  <w:marLeft w:val="0"/>
                                  <w:marRight w:val="0"/>
                                  <w:marTop w:val="0"/>
                                  <w:marBottom w:val="0"/>
                                  <w:divBdr>
                                    <w:top w:val="none" w:sz="0" w:space="0" w:color="auto"/>
                                    <w:left w:val="none" w:sz="0" w:space="0" w:color="auto"/>
                                    <w:bottom w:val="none" w:sz="0" w:space="0" w:color="auto"/>
                                    <w:right w:val="none" w:sz="0" w:space="0" w:color="auto"/>
                                  </w:divBdr>
                                </w:div>
                                <w:div w:id="331956257">
                                  <w:marLeft w:val="0"/>
                                  <w:marRight w:val="0"/>
                                  <w:marTop w:val="0"/>
                                  <w:marBottom w:val="0"/>
                                  <w:divBdr>
                                    <w:top w:val="none" w:sz="0" w:space="0" w:color="auto"/>
                                    <w:left w:val="none" w:sz="0" w:space="0" w:color="auto"/>
                                    <w:bottom w:val="none" w:sz="0" w:space="0" w:color="auto"/>
                                    <w:right w:val="none" w:sz="0" w:space="0" w:color="auto"/>
                                  </w:divBdr>
                                  <w:divsChild>
                                    <w:div w:id="1469085175">
                                      <w:marLeft w:val="0"/>
                                      <w:marRight w:val="0"/>
                                      <w:marTop w:val="0"/>
                                      <w:marBottom w:val="0"/>
                                      <w:divBdr>
                                        <w:top w:val="none" w:sz="0" w:space="0" w:color="auto"/>
                                        <w:left w:val="none" w:sz="0" w:space="0" w:color="auto"/>
                                        <w:bottom w:val="none" w:sz="0" w:space="0" w:color="auto"/>
                                        <w:right w:val="none" w:sz="0" w:space="0" w:color="auto"/>
                                      </w:divBdr>
                                    </w:div>
                                    <w:div w:id="938101802">
                                      <w:marLeft w:val="0"/>
                                      <w:marRight w:val="0"/>
                                      <w:marTop w:val="0"/>
                                      <w:marBottom w:val="0"/>
                                      <w:divBdr>
                                        <w:top w:val="none" w:sz="0" w:space="0" w:color="auto"/>
                                        <w:left w:val="none" w:sz="0" w:space="0" w:color="auto"/>
                                        <w:bottom w:val="none" w:sz="0" w:space="0" w:color="auto"/>
                                        <w:right w:val="none" w:sz="0" w:space="0" w:color="auto"/>
                                      </w:divBdr>
                                    </w:div>
                                    <w:div w:id="276833010">
                                      <w:marLeft w:val="0"/>
                                      <w:marRight w:val="0"/>
                                      <w:marTop w:val="0"/>
                                      <w:marBottom w:val="0"/>
                                      <w:divBdr>
                                        <w:top w:val="none" w:sz="0" w:space="0" w:color="auto"/>
                                        <w:left w:val="none" w:sz="0" w:space="0" w:color="auto"/>
                                        <w:bottom w:val="none" w:sz="0" w:space="0" w:color="auto"/>
                                        <w:right w:val="none" w:sz="0" w:space="0" w:color="auto"/>
                                      </w:divBdr>
                                    </w:div>
                                    <w:div w:id="810370139">
                                      <w:marLeft w:val="0"/>
                                      <w:marRight w:val="0"/>
                                      <w:marTop w:val="0"/>
                                      <w:marBottom w:val="0"/>
                                      <w:divBdr>
                                        <w:top w:val="none" w:sz="0" w:space="0" w:color="auto"/>
                                        <w:left w:val="none" w:sz="0" w:space="0" w:color="auto"/>
                                        <w:bottom w:val="none" w:sz="0" w:space="0" w:color="auto"/>
                                        <w:right w:val="none" w:sz="0" w:space="0" w:color="auto"/>
                                      </w:divBdr>
                                    </w:div>
                                    <w:div w:id="1667246659">
                                      <w:marLeft w:val="0"/>
                                      <w:marRight w:val="0"/>
                                      <w:marTop w:val="0"/>
                                      <w:marBottom w:val="0"/>
                                      <w:divBdr>
                                        <w:top w:val="none" w:sz="0" w:space="0" w:color="auto"/>
                                        <w:left w:val="none" w:sz="0" w:space="0" w:color="auto"/>
                                        <w:bottom w:val="none" w:sz="0" w:space="0" w:color="auto"/>
                                        <w:right w:val="none" w:sz="0" w:space="0" w:color="auto"/>
                                      </w:divBdr>
                                    </w:div>
                                    <w:div w:id="1025012035">
                                      <w:marLeft w:val="0"/>
                                      <w:marRight w:val="0"/>
                                      <w:marTop w:val="0"/>
                                      <w:marBottom w:val="0"/>
                                      <w:divBdr>
                                        <w:top w:val="none" w:sz="0" w:space="0" w:color="auto"/>
                                        <w:left w:val="none" w:sz="0" w:space="0" w:color="auto"/>
                                        <w:bottom w:val="none" w:sz="0" w:space="0" w:color="auto"/>
                                        <w:right w:val="none" w:sz="0" w:space="0" w:color="auto"/>
                                      </w:divBdr>
                                      <w:divsChild>
                                        <w:div w:id="1922830492">
                                          <w:marLeft w:val="0"/>
                                          <w:marRight w:val="0"/>
                                          <w:marTop w:val="0"/>
                                          <w:marBottom w:val="0"/>
                                          <w:divBdr>
                                            <w:top w:val="none" w:sz="0" w:space="0" w:color="auto"/>
                                            <w:left w:val="none" w:sz="0" w:space="0" w:color="auto"/>
                                            <w:bottom w:val="none" w:sz="0" w:space="0" w:color="auto"/>
                                            <w:right w:val="none" w:sz="0" w:space="0" w:color="auto"/>
                                          </w:divBdr>
                                        </w:div>
                                      </w:divsChild>
                                    </w:div>
                                    <w:div w:id="127135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619153">
      <w:bodyDiv w:val="1"/>
      <w:marLeft w:val="0"/>
      <w:marRight w:val="0"/>
      <w:marTop w:val="0"/>
      <w:marBottom w:val="0"/>
      <w:divBdr>
        <w:top w:val="none" w:sz="0" w:space="0" w:color="auto"/>
        <w:left w:val="none" w:sz="0" w:space="0" w:color="auto"/>
        <w:bottom w:val="none" w:sz="0" w:space="0" w:color="auto"/>
        <w:right w:val="none" w:sz="0" w:space="0" w:color="auto"/>
      </w:divBdr>
      <w:divsChild>
        <w:div w:id="1013191788">
          <w:marLeft w:val="0"/>
          <w:marRight w:val="0"/>
          <w:marTop w:val="0"/>
          <w:marBottom w:val="0"/>
          <w:divBdr>
            <w:top w:val="none" w:sz="0" w:space="0" w:color="auto"/>
            <w:left w:val="none" w:sz="0" w:space="0" w:color="auto"/>
            <w:bottom w:val="none" w:sz="0" w:space="0" w:color="auto"/>
            <w:right w:val="none" w:sz="0" w:space="0" w:color="auto"/>
          </w:divBdr>
          <w:divsChild>
            <w:div w:id="495999407">
              <w:marLeft w:val="0"/>
              <w:marRight w:val="0"/>
              <w:marTop w:val="0"/>
              <w:marBottom w:val="0"/>
              <w:divBdr>
                <w:top w:val="none" w:sz="0" w:space="0" w:color="auto"/>
                <w:left w:val="none" w:sz="0" w:space="0" w:color="auto"/>
                <w:bottom w:val="none" w:sz="0" w:space="0" w:color="auto"/>
                <w:right w:val="none" w:sz="0" w:space="0" w:color="auto"/>
              </w:divBdr>
              <w:divsChild>
                <w:div w:id="266355891">
                  <w:marLeft w:val="225"/>
                  <w:marRight w:val="225"/>
                  <w:marTop w:val="225"/>
                  <w:marBottom w:val="225"/>
                  <w:divBdr>
                    <w:top w:val="none" w:sz="0" w:space="0" w:color="auto"/>
                    <w:left w:val="none" w:sz="0" w:space="0" w:color="auto"/>
                    <w:bottom w:val="none" w:sz="0" w:space="0" w:color="auto"/>
                    <w:right w:val="none" w:sz="0" w:space="0" w:color="auto"/>
                  </w:divBdr>
                  <w:divsChild>
                    <w:div w:id="1570923498">
                      <w:marLeft w:val="0"/>
                      <w:marRight w:val="0"/>
                      <w:marTop w:val="0"/>
                      <w:marBottom w:val="0"/>
                      <w:divBdr>
                        <w:top w:val="none" w:sz="0" w:space="0" w:color="auto"/>
                        <w:left w:val="none" w:sz="0" w:space="0" w:color="auto"/>
                        <w:bottom w:val="none" w:sz="0" w:space="0" w:color="auto"/>
                        <w:right w:val="none" w:sz="0" w:space="0" w:color="auto"/>
                      </w:divBdr>
                      <w:divsChild>
                        <w:div w:id="713118901">
                          <w:marLeft w:val="0"/>
                          <w:marRight w:val="0"/>
                          <w:marTop w:val="0"/>
                          <w:marBottom w:val="0"/>
                          <w:divBdr>
                            <w:top w:val="none" w:sz="0" w:space="0" w:color="auto"/>
                            <w:left w:val="none" w:sz="0" w:space="0" w:color="auto"/>
                            <w:bottom w:val="none" w:sz="0" w:space="0" w:color="auto"/>
                            <w:right w:val="none" w:sz="0" w:space="0" w:color="auto"/>
                          </w:divBdr>
                          <w:divsChild>
                            <w:div w:id="594098975">
                              <w:marLeft w:val="0"/>
                              <w:marRight w:val="0"/>
                              <w:marTop w:val="0"/>
                              <w:marBottom w:val="0"/>
                              <w:divBdr>
                                <w:top w:val="none" w:sz="0" w:space="0" w:color="auto"/>
                                <w:left w:val="none" w:sz="0" w:space="0" w:color="auto"/>
                                <w:bottom w:val="none" w:sz="0" w:space="0" w:color="auto"/>
                                <w:right w:val="none" w:sz="0" w:space="0" w:color="auto"/>
                              </w:divBdr>
                              <w:divsChild>
                                <w:div w:id="1395201367">
                                  <w:marLeft w:val="0"/>
                                  <w:marRight w:val="0"/>
                                  <w:marTop w:val="0"/>
                                  <w:marBottom w:val="0"/>
                                  <w:divBdr>
                                    <w:top w:val="none" w:sz="0" w:space="0" w:color="auto"/>
                                    <w:left w:val="none" w:sz="0" w:space="0" w:color="auto"/>
                                    <w:bottom w:val="none" w:sz="0" w:space="0" w:color="auto"/>
                                    <w:right w:val="none" w:sz="0" w:space="0" w:color="auto"/>
                                  </w:divBdr>
                                </w:div>
                                <w:div w:id="1195387190">
                                  <w:marLeft w:val="0"/>
                                  <w:marRight w:val="3375"/>
                                  <w:marTop w:val="75"/>
                                  <w:marBottom w:val="0"/>
                                  <w:divBdr>
                                    <w:top w:val="none" w:sz="0" w:space="0" w:color="auto"/>
                                    <w:left w:val="none" w:sz="0" w:space="0" w:color="auto"/>
                                    <w:bottom w:val="none" w:sz="0" w:space="0" w:color="auto"/>
                                    <w:right w:val="none" w:sz="0" w:space="0" w:color="auto"/>
                                  </w:divBdr>
                                </w:div>
                              </w:divsChild>
                            </w:div>
                          </w:divsChild>
                        </w:div>
                        <w:div w:id="872613497">
                          <w:marLeft w:val="0"/>
                          <w:marRight w:val="3375"/>
                          <w:marTop w:val="150"/>
                          <w:marBottom w:val="0"/>
                          <w:divBdr>
                            <w:top w:val="single" w:sz="6" w:space="4" w:color="CCCCCC"/>
                            <w:left w:val="none" w:sz="0" w:space="0" w:color="auto"/>
                            <w:bottom w:val="single" w:sz="6" w:space="4" w:color="CCCCCC"/>
                            <w:right w:val="none" w:sz="0" w:space="0" w:color="auto"/>
                          </w:divBdr>
                          <w:divsChild>
                            <w:div w:id="1132602705">
                              <w:marLeft w:val="0"/>
                              <w:marRight w:val="0"/>
                              <w:marTop w:val="150"/>
                              <w:marBottom w:val="0"/>
                              <w:divBdr>
                                <w:top w:val="none" w:sz="0" w:space="0" w:color="auto"/>
                                <w:left w:val="none" w:sz="0" w:space="0" w:color="auto"/>
                                <w:bottom w:val="none" w:sz="0" w:space="0" w:color="auto"/>
                                <w:right w:val="none" w:sz="0" w:space="0" w:color="auto"/>
                              </w:divBdr>
                            </w:div>
                          </w:divsChild>
                        </w:div>
                        <w:div w:id="1597401341">
                          <w:marLeft w:val="0"/>
                          <w:marRight w:val="3375"/>
                          <w:marTop w:val="75"/>
                          <w:marBottom w:val="0"/>
                          <w:divBdr>
                            <w:top w:val="none" w:sz="0" w:space="0" w:color="auto"/>
                            <w:left w:val="none" w:sz="0" w:space="0" w:color="auto"/>
                            <w:bottom w:val="none" w:sz="0" w:space="0" w:color="auto"/>
                            <w:right w:val="none" w:sz="0" w:space="0" w:color="auto"/>
                          </w:divBdr>
                        </w:div>
                      </w:divsChild>
                    </w:div>
                    <w:div w:id="121920789">
                      <w:marLeft w:val="0"/>
                      <w:marRight w:val="0"/>
                      <w:marTop w:val="75"/>
                      <w:marBottom w:val="0"/>
                      <w:divBdr>
                        <w:top w:val="none" w:sz="0" w:space="0" w:color="auto"/>
                        <w:left w:val="none" w:sz="0" w:space="0" w:color="auto"/>
                        <w:bottom w:val="none" w:sz="0" w:space="0" w:color="auto"/>
                        <w:right w:val="none" w:sz="0" w:space="0" w:color="auto"/>
                      </w:divBdr>
                      <w:divsChild>
                        <w:div w:id="507671914">
                          <w:marLeft w:val="0"/>
                          <w:marRight w:val="0"/>
                          <w:marTop w:val="0"/>
                          <w:marBottom w:val="0"/>
                          <w:divBdr>
                            <w:top w:val="none" w:sz="0" w:space="0" w:color="auto"/>
                            <w:left w:val="none" w:sz="0" w:space="0" w:color="auto"/>
                            <w:bottom w:val="none" w:sz="0" w:space="0" w:color="auto"/>
                            <w:right w:val="none" w:sz="0" w:space="0" w:color="auto"/>
                          </w:divBdr>
                        </w:div>
                        <w:div w:id="13592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006019">
      <w:bodyDiv w:val="1"/>
      <w:marLeft w:val="0"/>
      <w:marRight w:val="0"/>
      <w:marTop w:val="0"/>
      <w:marBottom w:val="0"/>
      <w:divBdr>
        <w:top w:val="none" w:sz="0" w:space="0" w:color="auto"/>
        <w:left w:val="none" w:sz="0" w:space="0" w:color="auto"/>
        <w:bottom w:val="none" w:sz="0" w:space="0" w:color="auto"/>
        <w:right w:val="none" w:sz="0" w:space="0" w:color="auto"/>
      </w:divBdr>
      <w:divsChild>
        <w:div w:id="1042553117">
          <w:marLeft w:val="0"/>
          <w:marRight w:val="0"/>
          <w:marTop w:val="0"/>
          <w:marBottom w:val="0"/>
          <w:divBdr>
            <w:top w:val="single" w:sz="6" w:space="0" w:color="999999"/>
            <w:left w:val="single" w:sz="6" w:space="0" w:color="999999"/>
            <w:bottom w:val="single" w:sz="6" w:space="0" w:color="999999"/>
            <w:right w:val="single" w:sz="6" w:space="0" w:color="999999"/>
          </w:divBdr>
          <w:divsChild>
            <w:div w:id="671180699">
              <w:marLeft w:val="0"/>
              <w:marRight w:val="0"/>
              <w:marTop w:val="225"/>
              <w:marBottom w:val="0"/>
              <w:divBdr>
                <w:top w:val="single" w:sz="6" w:space="0" w:color="FFFFFF"/>
                <w:left w:val="none" w:sz="0" w:space="0" w:color="auto"/>
                <w:bottom w:val="none" w:sz="0" w:space="0" w:color="auto"/>
                <w:right w:val="none" w:sz="0" w:space="0" w:color="auto"/>
              </w:divBdr>
              <w:divsChild>
                <w:div w:id="355230578">
                  <w:marLeft w:val="0"/>
                  <w:marRight w:val="0"/>
                  <w:marTop w:val="0"/>
                  <w:marBottom w:val="0"/>
                  <w:divBdr>
                    <w:top w:val="none" w:sz="0" w:space="0" w:color="auto"/>
                    <w:left w:val="none" w:sz="0" w:space="0" w:color="auto"/>
                    <w:bottom w:val="none" w:sz="0" w:space="0" w:color="auto"/>
                    <w:right w:val="none" w:sz="0" w:space="0" w:color="auto"/>
                  </w:divBdr>
                  <w:divsChild>
                    <w:div w:id="1389500121">
                      <w:marLeft w:val="0"/>
                      <w:marRight w:val="15"/>
                      <w:marTop w:val="0"/>
                      <w:marBottom w:val="0"/>
                      <w:divBdr>
                        <w:top w:val="none" w:sz="0" w:space="0" w:color="auto"/>
                        <w:left w:val="none" w:sz="0" w:space="0" w:color="auto"/>
                        <w:bottom w:val="none" w:sz="0" w:space="0" w:color="auto"/>
                        <w:right w:val="none" w:sz="0" w:space="0" w:color="auto"/>
                      </w:divBdr>
                      <w:divsChild>
                        <w:div w:id="734165213">
                          <w:marLeft w:val="0"/>
                          <w:marRight w:val="0"/>
                          <w:marTop w:val="0"/>
                          <w:marBottom w:val="0"/>
                          <w:divBdr>
                            <w:top w:val="none" w:sz="0" w:space="0" w:color="auto"/>
                            <w:left w:val="none" w:sz="0" w:space="0" w:color="auto"/>
                            <w:bottom w:val="none" w:sz="0" w:space="0" w:color="auto"/>
                            <w:right w:val="none" w:sz="0" w:space="0" w:color="auto"/>
                          </w:divBdr>
                          <w:divsChild>
                            <w:div w:id="238055573">
                              <w:marLeft w:val="150"/>
                              <w:marRight w:val="105"/>
                              <w:marTop w:val="0"/>
                              <w:marBottom w:val="180"/>
                              <w:divBdr>
                                <w:top w:val="none" w:sz="0" w:space="0" w:color="auto"/>
                                <w:left w:val="none" w:sz="0" w:space="0" w:color="auto"/>
                                <w:bottom w:val="none" w:sz="0" w:space="0" w:color="auto"/>
                                <w:right w:val="none" w:sz="0" w:space="0" w:color="auto"/>
                              </w:divBdr>
                              <w:divsChild>
                                <w:div w:id="1075395747">
                                  <w:marLeft w:val="0"/>
                                  <w:marRight w:val="0"/>
                                  <w:marTop w:val="0"/>
                                  <w:marBottom w:val="120"/>
                                  <w:divBdr>
                                    <w:top w:val="none" w:sz="0" w:space="0" w:color="auto"/>
                                    <w:left w:val="none" w:sz="0" w:space="0" w:color="auto"/>
                                    <w:bottom w:val="none" w:sz="0" w:space="0" w:color="auto"/>
                                    <w:right w:val="none" w:sz="0" w:space="0" w:color="auto"/>
                                  </w:divBdr>
                                  <w:divsChild>
                                    <w:div w:id="1805736457">
                                      <w:marLeft w:val="0"/>
                                      <w:marRight w:val="0"/>
                                      <w:marTop w:val="0"/>
                                      <w:marBottom w:val="45"/>
                                      <w:divBdr>
                                        <w:top w:val="none" w:sz="0" w:space="0" w:color="auto"/>
                                        <w:left w:val="none" w:sz="0" w:space="0" w:color="auto"/>
                                        <w:bottom w:val="none" w:sz="0" w:space="0" w:color="auto"/>
                                        <w:right w:val="none" w:sz="0" w:space="0" w:color="auto"/>
                                      </w:divBdr>
                                    </w:div>
                                  </w:divsChild>
                                </w:div>
                                <w:div w:id="360205365">
                                  <w:marLeft w:val="75"/>
                                  <w:marRight w:val="0"/>
                                  <w:marTop w:val="75"/>
                                  <w:marBottom w:val="75"/>
                                  <w:divBdr>
                                    <w:top w:val="none" w:sz="0" w:space="0" w:color="auto"/>
                                    <w:left w:val="none" w:sz="0" w:space="0" w:color="auto"/>
                                    <w:bottom w:val="none" w:sz="0" w:space="0" w:color="auto"/>
                                    <w:right w:val="none" w:sz="0" w:space="0" w:color="auto"/>
                                  </w:divBdr>
                                  <w:divsChild>
                                    <w:div w:id="950236856">
                                      <w:marLeft w:val="0"/>
                                      <w:marRight w:val="0"/>
                                      <w:marTop w:val="0"/>
                                      <w:marBottom w:val="0"/>
                                      <w:divBdr>
                                        <w:top w:val="single" w:sz="6" w:space="0" w:color="EAE8E9"/>
                                        <w:left w:val="single" w:sz="6" w:space="0" w:color="EAE8E9"/>
                                        <w:bottom w:val="single" w:sz="6" w:space="0" w:color="EAE8E9"/>
                                        <w:right w:val="single" w:sz="6" w:space="0" w:color="EAE8E9"/>
                                      </w:divBdr>
                                      <w:divsChild>
                                        <w:div w:id="968976833">
                                          <w:marLeft w:val="0"/>
                                          <w:marRight w:val="0"/>
                                          <w:marTop w:val="0"/>
                                          <w:marBottom w:val="0"/>
                                          <w:divBdr>
                                            <w:top w:val="none" w:sz="0" w:space="0" w:color="auto"/>
                                            <w:left w:val="none" w:sz="0" w:space="0" w:color="auto"/>
                                            <w:bottom w:val="none" w:sz="0" w:space="0" w:color="auto"/>
                                            <w:right w:val="none" w:sz="0" w:space="0" w:color="auto"/>
                                          </w:divBdr>
                                          <w:divsChild>
                                            <w:div w:id="190941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54894">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636363">
      <w:bodyDiv w:val="1"/>
      <w:marLeft w:val="0"/>
      <w:marRight w:val="0"/>
      <w:marTop w:val="0"/>
      <w:marBottom w:val="0"/>
      <w:divBdr>
        <w:top w:val="none" w:sz="0" w:space="0" w:color="auto"/>
        <w:left w:val="none" w:sz="0" w:space="0" w:color="auto"/>
        <w:bottom w:val="none" w:sz="0" w:space="0" w:color="auto"/>
        <w:right w:val="none" w:sz="0" w:space="0" w:color="auto"/>
      </w:divBdr>
      <w:divsChild>
        <w:div w:id="394475253">
          <w:marLeft w:val="0"/>
          <w:marRight w:val="0"/>
          <w:marTop w:val="0"/>
          <w:marBottom w:val="0"/>
          <w:divBdr>
            <w:top w:val="none" w:sz="0" w:space="0" w:color="auto"/>
            <w:left w:val="none" w:sz="0" w:space="0" w:color="auto"/>
            <w:bottom w:val="none" w:sz="0" w:space="0" w:color="auto"/>
            <w:right w:val="none" w:sz="0" w:space="0" w:color="auto"/>
          </w:divBdr>
          <w:divsChild>
            <w:div w:id="909003722">
              <w:marLeft w:val="0"/>
              <w:marRight w:val="0"/>
              <w:marTop w:val="0"/>
              <w:marBottom w:val="0"/>
              <w:divBdr>
                <w:top w:val="none" w:sz="0" w:space="0" w:color="auto"/>
                <w:left w:val="none" w:sz="0" w:space="0" w:color="auto"/>
                <w:bottom w:val="none" w:sz="0" w:space="0" w:color="auto"/>
                <w:right w:val="none" w:sz="0" w:space="0" w:color="auto"/>
              </w:divBdr>
              <w:divsChild>
                <w:div w:id="1250306296">
                  <w:marLeft w:val="0"/>
                  <w:marRight w:val="0"/>
                  <w:marTop w:val="0"/>
                  <w:marBottom w:val="0"/>
                  <w:divBdr>
                    <w:top w:val="none" w:sz="0" w:space="0" w:color="auto"/>
                    <w:left w:val="none" w:sz="0" w:space="0" w:color="auto"/>
                    <w:bottom w:val="none" w:sz="0" w:space="0" w:color="auto"/>
                    <w:right w:val="none" w:sz="0" w:space="0" w:color="auto"/>
                  </w:divBdr>
                  <w:divsChild>
                    <w:div w:id="952516694">
                      <w:marLeft w:val="0"/>
                      <w:marRight w:val="0"/>
                      <w:marTop w:val="0"/>
                      <w:marBottom w:val="0"/>
                      <w:divBdr>
                        <w:top w:val="none" w:sz="0" w:space="0" w:color="auto"/>
                        <w:left w:val="none" w:sz="0" w:space="0" w:color="auto"/>
                        <w:bottom w:val="none" w:sz="0" w:space="0" w:color="auto"/>
                        <w:right w:val="none" w:sz="0" w:space="0" w:color="auto"/>
                      </w:divBdr>
                    </w:div>
                    <w:div w:id="1616978818">
                      <w:marLeft w:val="0"/>
                      <w:marRight w:val="0"/>
                      <w:marTop w:val="0"/>
                      <w:marBottom w:val="0"/>
                      <w:divBdr>
                        <w:top w:val="none" w:sz="0" w:space="0" w:color="auto"/>
                        <w:left w:val="none" w:sz="0" w:space="0" w:color="auto"/>
                        <w:bottom w:val="none" w:sz="0" w:space="0" w:color="auto"/>
                        <w:right w:val="none" w:sz="0" w:space="0" w:color="auto"/>
                      </w:divBdr>
                    </w:div>
                    <w:div w:id="595672864">
                      <w:marLeft w:val="0"/>
                      <w:marRight w:val="0"/>
                      <w:marTop w:val="0"/>
                      <w:marBottom w:val="0"/>
                      <w:divBdr>
                        <w:top w:val="none" w:sz="0" w:space="0" w:color="auto"/>
                        <w:left w:val="none" w:sz="0" w:space="0" w:color="auto"/>
                        <w:bottom w:val="none" w:sz="0" w:space="0" w:color="auto"/>
                        <w:right w:val="none" w:sz="0" w:space="0" w:color="auto"/>
                      </w:divBdr>
                      <w:divsChild>
                        <w:div w:id="766510498">
                          <w:marLeft w:val="0"/>
                          <w:marRight w:val="0"/>
                          <w:marTop w:val="0"/>
                          <w:marBottom w:val="0"/>
                          <w:divBdr>
                            <w:top w:val="none" w:sz="0" w:space="0" w:color="auto"/>
                            <w:left w:val="none" w:sz="0" w:space="0" w:color="auto"/>
                            <w:bottom w:val="none" w:sz="0" w:space="0" w:color="auto"/>
                            <w:right w:val="none" w:sz="0" w:space="0" w:color="auto"/>
                          </w:divBdr>
                          <w:divsChild>
                            <w:div w:id="9906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60081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78791838">
          <w:marLeft w:val="0"/>
          <w:marRight w:val="0"/>
          <w:marTop w:val="100"/>
          <w:marBottom w:val="100"/>
          <w:divBdr>
            <w:top w:val="none" w:sz="0" w:space="0" w:color="auto"/>
            <w:left w:val="none" w:sz="0" w:space="0" w:color="auto"/>
            <w:bottom w:val="none" w:sz="0" w:space="0" w:color="auto"/>
            <w:right w:val="none" w:sz="0" w:space="0" w:color="auto"/>
          </w:divBdr>
          <w:divsChild>
            <w:div w:id="1473139441">
              <w:marLeft w:val="0"/>
              <w:marRight w:val="0"/>
              <w:marTop w:val="0"/>
              <w:marBottom w:val="0"/>
              <w:divBdr>
                <w:top w:val="single" w:sz="2" w:space="0" w:color="CCCCCC"/>
                <w:left w:val="single" w:sz="2" w:space="0" w:color="CCCCCC"/>
                <w:bottom w:val="single" w:sz="2" w:space="0" w:color="CCCCCC"/>
                <w:right w:val="single" w:sz="2" w:space="0" w:color="CCCCCC"/>
              </w:divBdr>
              <w:divsChild>
                <w:div w:id="1556431519">
                  <w:marLeft w:val="0"/>
                  <w:marRight w:val="0"/>
                  <w:marTop w:val="75"/>
                  <w:marBottom w:val="0"/>
                  <w:divBdr>
                    <w:top w:val="single" w:sz="2" w:space="0" w:color="CCCCCC"/>
                    <w:left w:val="none" w:sz="0" w:space="0" w:color="auto"/>
                    <w:bottom w:val="none" w:sz="0" w:space="0" w:color="auto"/>
                    <w:right w:val="none" w:sz="0" w:space="0" w:color="auto"/>
                  </w:divBdr>
                  <w:divsChild>
                    <w:div w:id="1837376393">
                      <w:marLeft w:val="0"/>
                      <w:marRight w:val="0"/>
                      <w:marTop w:val="0"/>
                      <w:marBottom w:val="0"/>
                      <w:divBdr>
                        <w:top w:val="none" w:sz="0" w:space="0" w:color="auto"/>
                        <w:left w:val="none" w:sz="0" w:space="0" w:color="auto"/>
                        <w:bottom w:val="none" w:sz="0" w:space="0" w:color="auto"/>
                        <w:right w:val="none" w:sz="0" w:space="0" w:color="auto"/>
                      </w:divBdr>
                      <w:divsChild>
                        <w:div w:id="760100811">
                          <w:marLeft w:val="2025"/>
                          <w:marRight w:val="6150"/>
                          <w:marTop w:val="0"/>
                          <w:marBottom w:val="0"/>
                          <w:divBdr>
                            <w:top w:val="none" w:sz="0" w:space="0" w:color="auto"/>
                            <w:left w:val="none" w:sz="0" w:space="0" w:color="auto"/>
                            <w:bottom w:val="none" w:sz="0" w:space="0" w:color="auto"/>
                            <w:right w:val="none" w:sz="0" w:space="0" w:color="auto"/>
                          </w:divBdr>
                          <w:divsChild>
                            <w:div w:id="516889193">
                              <w:marLeft w:val="0"/>
                              <w:marRight w:val="0"/>
                              <w:marTop w:val="0"/>
                              <w:marBottom w:val="0"/>
                              <w:divBdr>
                                <w:top w:val="none" w:sz="0" w:space="0" w:color="auto"/>
                                <w:left w:val="none" w:sz="0" w:space="0" w:color="auto"/>
                                <w:bottom w:val="none" w:sz="0" w:space="0" w:color="auto"/>
                                <w:right w:val="none" w:sz="0" w:space="0" w:color="auto"/>
                              </w:divBdr>
                              <w:divsChild>
                                <w:div w:id="1615551145">
                                  <w:marLeft w:val="0"/>
                                  <w:marRight w:val="0"/>
                                  <w:marTop w:val="0"/>
                                  <w:marBottom w:val="0"/>
                                  <w:divBdr>
                                    <w:top w:val="none" w:sz="0" w:space="0" w:color="auto"/>
                                    <w:left w:val="none" w:sz="0" w:space="0" w:color="auto"/>
                                    <w:bottom w:val="none" w:sz="0" w:space="0" w:color="auto"/>
                                    <w:right w:val="none" w:sz="0" w:space="0" w:color="auto"/>
                                  </w:divBdr>
                                  <w:divsChild>
                                    <w:div w:id="1663775480">
                                      <w:marLeft w:val="0"/>
                                      <w:marRight w:val="0"/>
                                      <w:marTop w:val="0"/>
                                      <w:marBottom w:val="0"/>
                                      <w:divBdr>
                                        <w:top w:val="none" w:sz="0" w:space="0" w:color="auto"/>
                                        <w:left w:val="none" w:sz="0" w:space="0" w:color="auto"/>
                                        <w:bottom w:val="none" w:sz="0" w:space="0" w:color="auto"/>
                                        <w:right w:val="none" w:sz="0" w:space="0" w:color="auto"/>
                                      </w:divBdr>
                                    </w:div>
                                    <w:div w:id="2066296732">
                                      <w:marLeft w:val="0"/>
                                      <w:marRight w:val="0"/>
                                      <w:marTop w:val="0"/>
                                      <w:marBottom w:val="0"/>
                                      <w:divBdr>
                                        <w:top w:val="none" w:sz="0" w:space="0" w:color="auto"/>
                                        <w:left w:val="none" w:sz="0" w:space="0" w:color="auto"/>
                                        <w:bottom w:val="none" w:sz="0" w:space="0" w:color="auto"/>
                                        <w:right w:val="none" w:sz="0" w:space="0" w:color="auto"/>
                                      </w:divBdr>
                                    </w:div>
                                    <w:div w:id="354429968">
                                      <w:marLeft w:val="0"/>
                                      <w:marRight w:val="0"/>
                                      <w:marTop w:val="0"/>
                                      <w:marBottom w:val="0"/>
                                      <w:divBdr>
                                        <w:top w:val="none" w:sz="0" w:space="0" w:color="auto"/>
                                        <w:left w:val="none" w:sz="0" w:space="0" w:color="auto"/>
                                        <w:bottom w:val="none" w:sz="0" w:space="0" w:color="auto"/>
                                        <w:right w:val="none" w:sz="0" w:space="0" w:color="auto"/>
                                      </w:divBdr>
                                    </w:div>
                                    <w:div w:id="1576665427">
                                      <w:marLeft w:val="0"/>
                                      <w:marRight w:val="0"/>
                                      <w:marTop w:val="0"/>
                                      <w:marBottom w:val="0"/>
                                      <w:divBdr>
                                        <w:top w:val="single" w:sz="6" w:space="8" w:color="CCCCCC"/>
                                        <w:left w:val="none" w:sz="0" w:space="0" w:color="auto"/>
                                        <w:bottom w:val="none" w:sz="0" w:space="0" w:color="auto"/>
                                        <w:right w:val="none" w:sz="0" w:space="0" w:color="auto"/>
                                      </w:divBdr>
                                      <w:divsChild>
                                        <w:div w:id="2092963353">
                                          <w:marLeft w:val="0"/>
                                          <w:marRight w:val="0"/>
                                          <w:marTop w:val="0"/>
                                          <w:marBottom w:val="0"/>
                                          <w:divBdr>
                                            <w:top w:val="none" w:sz="0" w:space="0" w:color="auto"/>
                                            <w:left w:val="none" w:sz="0" w:space="0" w:color="auto"/>
                                            <w:bottom w:val="none" w:sz="0" w:space="0" w:color="auto"/>
                                            <w:right w:val="none" w:sz="0" w:space="0" w:color="auto"/>
                                          </w:divBdr>
                                          <w:divsChild>
                                            <w:div w:id="224068778">
                                              <w:marLeft w:val="0"/>
                                              <w:marRight w:val="0"/>
                                              <w:marTop w:val="0"/>
                                              <w:marBottom w:val="0"/>
                                              <w:divBdr>
                                                <w:top w:val="none" w:sz="0" w:space="0" w:color="auto"/>
                                                <w:left w:val="none" w:sz="0" w:space="0" w:color="auto"/>
                                                <w:bottom w:val="none" w:sz="0" w:space="0" w:color="auto"/>
                                                <w:right w:val="none" w:sz="0" w:space="0" w:color="auto"/>
                                              </w:divBdr>
                                              <w:divsChild>
                                                <w:div w:id="1503275144">
                                                  <w:marLeft w:val="0"/>
                                                  <w:marRight w:val="0"/>
                                                  <w:marTop w:val="0"/>
                                                  <w:marBottom w:val="0"/>
                                                  <w:divBdr>
                                                    <w:top w:val="none" w:sz="0" w:space="0" w:color="auto"/>
                                                    <w:left w:val="none" w:sz="0" w:space="0" w:color="auto"/>
                                                    <w:bottom w:val="none" w:sz="0" w:space="0" w:color="auto"/>
                                                    <w:right w:val="single" w:sz="6" w:space="4" w:color="CCCCCC"/>
                                                  </w:divBdr>
                                                  <w:divsChild>
                                                    <w:div w:id="1477141486">
                                                      <w:marLeft w:val="0"/>
                                                      <w:marRight w:val="0"/>
                                                      <w:marTop w:val="0"/>
                                                      <w:marBottom w:val="0"/>
                                                      <w:divBdr>
                                                        <w:top w:val="none" w:sz="0" w:space="0" w:color="auto"/>
                                                        <w:left w:val="none" w:sz="0" w:space="0" w:color="auto"/>
                                                        <w:bottom w:val="none" w:sz="0" w:space="0" w:color="auto"/>
                                                        <w:right w:val="none" w:sz="0" w:space="0" w:color="auto"/>
                                                      </w:divBdr>
                                                      <w:divsChild>
                                                        <w:div w:id="258680278">
                                                          <w:marLeft w:val="0"/>
                                                          <w:marRight w:val="0"/>
                                                          <w:marTop w:val="0"/>
                                                          <w:marBottom w:val="0"/>
                                                          <w:divBdr>
                                                            <w:top w:val="none" w:sz="0" w:space="0" w:color="auto"/>
                                                            <w:left w:val="none" w:sz="0" w:space="0" w:color="auto"/>
                                                            <w:bottom w:val="none" w:sz="0" w:space="0" w:color="auto"/>
                                                            <w:right w:val="none" w:sz="0" w:space="0" w:color="auto"/>
                                                          </w:divBdr>
                                                          <w:divsChild>
                                                            <w:div w:id="902908410">
                                                              <w:marLeft w:val="0"/>
                                                              <w:marRight w:val="0"/>
                                                              <w:marTop w:val="0"/>
                                                              <w:marBottom w:val="0"/>
                                                              <w:divBdr>
                                                                <w:top w:val="none" w:sz="0" w:space="0" w:color="auto"/>
                                                                <w:left w:val="none" w:sz="0" w:space="0" w:color="auto"/>
                                                                <w:bottom w:val="none" w:sz="0" w:space="0" w:color="auto"/>
                                                                <w:right w:val="none" w:sz="0" w:space="0" w:color="auto"/>
                                                              </w:divBdr>
                                                              <w:divsChild>
                                                                <w:div w:id="15298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9756627">
      <w:bodyDiv w:val="1"/>
      <w:marLeft w:val="0"/>
      <w:marRight w:val="0"/>
      <w:marTop w:val="0"/>
      <w:marBottom w:val="0"/>
      <w:divBdr>
        <w:top w:val="none" w:sz="0" w:space="0" w:color="auto"/>
        <w:left w:val="none" w:sz="0" w:space="0" w:color="auto"/>
        <w:bottom w:val="none" w:sz="0" w:space="0" w:color="auto"/>
        <w:right w:val="none" w:sz="0" w:space="0" w:color="auto"/>
      </w:divBdr>
      <w:divsChild>
        <w:div w:id="1800605483">
          <w:marLeft w:val="0"/>
          <w:marRight w:val="0"/>
          <w:marTop w:val="0"/>
          <w:marBottom w:val="0"/>
          <w:divBdr>
            <w:top w:val="none" w:sz="0" w:space="0" w:color="auto"/>
            <w:left w:val="none" w:sz="0" w:space="0" w:color="auto"/>
            <w:bottom w:val="none" w:sz="0" w:space="0" w:color="auto"/>
            <w:right w:val="none" w:sz="0" w:space="0" w:color="auto"/>
          </w:divBdr>
          <w:divsChild>
            <w:div w:id="2075204049">
              <w:marLeft w:val="0"/>
              <w:marRight w:val="0"/>
              <w:marTop w:val="0"/>
              <w:marBottom w:val="0"/>
              <w:divBdr>
                <w:top w:val="none" w:sz="0" w:space="0" w:color="auto"/>
                <w:left w:val="none" w:sz="0" w:space="0" w:color="auto"/>
                <w:bottom w:val="none" w:sz="0" w:space="0" w:color="auto"/>
                <w:right w:val="none" w:sz="0" w:space="0" w:color="auto"/>
              </w:divBdr>
              <w:divsChild>
                <w:div w:id="1183203876">
                  <w:marLeft w:val="0"/>
                  <w:marRight w:val="0"/>
                  <w:marTop w:val="0"/>
                  <w:marBottom w:val="0"/>
                  <w:divBdr>
                    <w:top w:val="none" w:sz="0" w:space="0" w:color="auto"/>
                    <w:left w:val="none" w:sz="0" w:space="0" w:color="auto"/>
                    <w:bottom w:val="none" w:sz="0" w:space="0" w:color="auto"/>
                    <w:right w:val="none" w:sz="0" w:space="0" w:color="auto"/>
                  </w:divBdr>
                  <w:divsChild>
                    <w:div w:id="1364138708">
                      <w:marLeft w:val="0"/>
                      <w:marRight w:val="0"/>
                      <w:marTop w:val="0"/>
                      <w:marBottom w:val="0"/>
                      <w:divBdr>
                        <w:top w:val="none" w:sz="0" w:space="0" w:color="auto"/>
                        <w:left w:val="none" w:sz="0" w:space="0" w:color="auto"/>
                        <w:bottom w:val="none" w:sz="0" w:space="0" w:color="auto"/>
                        <w:right w:val="none" w:sz="0" w:space="0" w:color="auto"/>
                      </w:divBdr>
                      <w:divsChild>
                        <w:div w:id="1805149537">
                          <w:marLeft w:val="0"/>
                          <w:marRight w:val="0"/>
                          <w:marTop w:val="0"/>
                          <w:marBottom w:val="0"/>
                          <w:divBdr>
                            <w:top w:val="none" w:sz="0" w:space="0" w:color="auto"/>
                            <w:left w:val="none" w:sz="0" w:space="0" w:color="auto"/>
                            <w:bottom w:val="none" w:sz="0" w:space="0" w:color="auto"/>
                            <w:right w:val="none" w:sz="0" w:space="0" w:color="auto"/>
                          </w:divBdr>
                          <w:divsChild>
                            <w:div w:id="75981160">
                              <w:marLeft w:val="0"/>
                              <w:marRight w:val="0"/>
                              <w:marTop w:val="0"/>
                              <w:marBottom w:val="0"/>
                              <w:divBdr>
                                <w:top w:val="none" w:sz="0" w:space="0" w:color="auto"/>
                                <w:left w:val="none" w:sz="0" w:space="0" w:color="auto"/>
                                <w:bottom w:val="none" w:sz="0" w:space="0" w:color="auto"/>
                                <w:right w:val="none" w:sz="0" w:space="0" w:color="auto"/>
                              </w:divBdr>
                            </w:div>
                            <w:div w:id="814490896">
                              <w:marLeft w:val="0"/>
                              <w:marRight w:val="0"/>
                              <w:marTop w:val="0"/>
                              <w:marBottom w:val="0"/>
                              <w:divBdr>
                                <w:top w:val="none" w:sz="0" w:space="0" w:color="auto"/>
                                <w:left w:val="none" w:sz="0" w:space="0" w:color="auto"/>
                                <w:bottom w:val="none" w:sz="0" w:space="0" w:color="auto"/>
                                <w:right w:val="none" w:sz="0" w:space="0" w:color="auto"/>
                              </w:divBdr>
                            </w:div>
                            <w:div w:id="765998430">
                              <w:marLeft w:val="0"/>
                              <w:marRight w:val="0"/>
                              <w:marTop w:val="0"/>
                              <w:marBottom w:val="0"/>
                              <w:divBdr>
                                <w:top w:val="none" w:sz="0" w:space="0" w:color="auto"/>
                                <w:left w:val="none" w:sz="0" w:space="0" w:color="auto"/>
                                <w:bottom w:val="none" w:sz="0" w:space="0" w:color="auto"/>
                                <w:right w:val="none" w:sz="0" w:space="0" w:color="auto"/>
                              </w:divBdr>
                              <w:divsChild>
                                <w:div w:id="2084065729">
                                  <w:marLeft w:val="0"/>
                                  <w:marRight w:val="0"/>
                                  <w:marTop w:val="0"/>
                                  <w:marBottom w:val="0"/>
                                  <w:divBdr>
                                    <w:top w:val="none" w:sz="0" w:space="0" w:color="auto"/>
                                    <w:left w:val="none" w:sz="0" w:space="0" w:color="auto"/>
                                    <w:bottom w:val="none" w:sz="0" w:space="0" w:color="auto"/>
                                    <w:right w:val="none" w:sz="0" w:space="0" w:color="auto"/>
                                  </w:divBdr>
                                </w:div>
                                <w:div w:id="19223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730222">
      <w:bodyDiv w:val="1"/>
      <w:marLeft w:val="0"/>
      <w:marRight w:val="0"/>
      <w:marTop w:val="0"/>
      <w:marBottom w:val="0"/>
      <w:divBdr>
        <w:top w:val="none" w:sz="0" w:space="0" w:color="auto"/>
        <w:left w:val="none" w:sz="0" w:space="0" w:color="auto"/>
        <w:bottom w:val="none" w:sz="0" w:space="0" w:color="auto"/>
        <w:right w:val="none" w:sz="0" w:space="0" w:color="auto"/>
      </w:divBdr>
      <w:divsChild>
        <w:div w:id="255753331">
          <w:marLeft w:val="0"/>
          <w:marRight w:val="0"/>
          <w:marTop w:val="0"/>
          <w:marBottom w:val="0"/>
          <w:divBdr>
            <w:top w:val="none" w:sz="0" w:space="0" w:color="auto"/>
            <w:left w:val="none" w:sz="0" w:space="0" w:color="auto"/>
            <w:bottom w:val="none" w:sz="0" w:space="0" w:color="auto"/>
            <w:right w:val="none" w:sz="0" w:space="0" w:color="auto"/>
          </w:divBdr>
          <w:divsChild>
            <w:div w:id="690028781">
              <w:marLeft w:val="0"/>
              <w:marRight w:val="0"/>
              <w:marTop w:val="0"/>
              <w:marBottom w:val="0"/>
              <w:divBdr>
                <w:top w:val="none" w:sz="0" w:space="0" w:color="auto"/>
                <w:left w:val="none" w:sz="0" w:space="0" w:color="auto"/>
                <w:bottom w:val="none" w:sz="0" w:space="0" w:color="auto"/>
                <w:right w:val="none" w:sz="0" w:space="0" w:color="auto"/>
              </w:divBdr>
              <w:divsChild>
                <w:div w:id="378558414">
                  <w:marLeft w:val="0"/>
                  <w:marRight w:val="0"/>
                  <w:marTop w:val="0"/>
                  <w:marBottom w:val="0"/>
                  <w:divBdr>
                    <w:top w:val="none" w:sz="0" w:space="0" w:color="auto"/>
                    <w:left w:val="none" w:sz="0" w:space="0" w:color="auto"/>
                    <w:bottom w:val="none" w:sz="0" w:space="0" w:color="auto"/>
                    <w:right w:val="none" w:sz="0" w:space="0" w:color="auto"/>
                  </w:divBdr>
                  <w:divsChild>
                    <w:div w:id="1796751278">
                      <w:marLeft w:val="0"/>
                      <w:marRight w:val="0"/>
                      <w:marTop w:val="0"/>
                      <w:marBottom w:val="0"/>
                      <w:divBdr>
                        <w:top w:val="none" w:sz="0" w:space="0" w:color="auto"/>
                        <w:left w:val="none" w:sz="0" w:space="0" w:color="auto"/>
                        <w:bottom w:val="none" w:sz="0" w:space="0" w:color="auto"/>
                        <w:right w:val="none" w:sz="0" w:space="0" w:color="auto"/>
                      </w:divBdr>
                      <w:divsChild>
                        <w:div w:id="1217351988">
                          <w:marLeft w:val="0"/>
                          <w:marRight w:val="0"/>
                          <w:marTop w:val="0"/>
                          <w:marBottom w:val="0"/>
                          <w:divBdr>
                            <w:top w:val="none" w:sz="0" w:space="0" w:color="auto"/>
                            <w:left w:val="none" w:sz="0" w:space="0" w:color="auto"/>
                            <w:bottom w:val="none" w:sz="0" w:space="0" w:color="auto"/>
                            <w:right w:val="none" w:sz="0" w:space="0" w:color="auto"/>
                          </w:divBdr>
                          <w:divsChild>
                            <w:div w:id="979840942">
                              <w:marLeft w:val="0"/>
                              <w:marRight w:val="0"/>
                              <w:marTop w:val="0"/>
                              <w:marBottom w:val="0"/>
                              <w:divBdr>
                                <w:top w:val="none" w:sz="0" w:space="0" w:color="auto"/>
                                <w:left w:val="none" w:sz="0" w:space="0" w:color="auto"/>
                                <w:bottom w:val="none" w:sz="0" w:space="0" w:color="auto"/>
                                <w:right w:val="none" w:sz="0" w:space="0" w:color="auto"/>
                              </w:divBdr>
                              <w:divsChild>
                                <w:div w:id="114103599">
                                  <w:marLeft w:val="0"/>
                                  <w:marRight w:val="0"/>
                                  <w:marTop w:val="0"/>
                                  <w:marBottom w:val="0"/>
                                  <w:divBdr>
                                    <w:top w:val="none" w:sz="0" w:space="0" w:color="auto"/>
                                    <w:left w:val="none" w:sz="0" w:space="0" w:color="auto"/>
                                    <w:bottom w:val="none" w:sz="0" w:space="0" w:color="auto"/>
                                    <w:right w:val="none" w:sz="0" w:space="0" w:color="auto"/>
                                  </w:divBdr>
                                  <w:divsChild>
                                    <w:div w:id="1594315261">
                                      <w:marLeft w:val="0"/>
                                      <w:marRight w:val="0"/>
                                      <w:marTop w:val="0"/>
                                      <w:marBottom w:val="0"/>
                                      <w:divBdr>
                                        <w:top w:val="none" w:sz="0" w:space="0" w:color="auto"/>
                                        <w:left w:val="none" w:sz="0" w:space="0" w:color="auto"/>
                                        <w:bottom w:val="none" w:sz="0" w:space="0" w:color="auto"/>
                                        <w:right w:val="none" w:sz="0" w:space="0" w:color="auto"/>
                                      </w:divBdr>
                                      <w:divsChild>
                                        <w:div w:id="1284996237">
                                          <w:marLeft w:val="0"/>
                                          <w:marRight w:val="0"/>
                                          <w:marTop w:val="0"/>
                                          <w:marBottom w:val="0"/>
                                          <w:divBdr>
                                            <w:top w:val="none" w:sz="0" w:space="0" w:color="auto"/>
                                            <w:left w:val="none" w:sz="0" w:space="0" w:color="auto"/>
                                            <w:bottom w:val="none" w:sz="0" w:space="0" w:color="auto"/>
                                            <w:right w:val="none" w:sz="0" w:space="0" w:color="auto"/>
                                          </w:divBdr>
                                          <w:divsChild>
                                            <w:div w:id="565260394">
                                              <w:marLeft w:val="0"/>
                                              <w:marRight w:val="0"/>
                                              <w:marTop w:val="0"/>
                                              <w:marBottom w:val="0"/>
                                              <w:divBdr>
                                                <w:top w:val="none" w:sz="0" w:space="0" w:color="auto"/>
                                                <w:left w:val="none" w:sz="0" w:space="0" w:color="auto"/>
                                                <w:bottom w:val="none" w:sz="0" w:space="0" w:color="auto"/>
                                                <w:right w:val="none" w:sz="0" w:space="0" w:color="auto"/>
                                              </w:divBdr>
                                            </w:div>
                                            <w:div w:id="1806502696">
                                              <w:marLeft w:val="0"/>
                                              <w:marRight w:val="0"/>
                                              <w:marTop w:val="0"/>
                                              <w:marBottom w:val="0"/>
                                              <w:divBdr>
                                                <w:top w:val="none" w:sz="0" w:space="0" w:color="auto"/>
                                                <w:left w:val="none" w:sz="0" w:space="0" w:color="auto"/>
                                                <w:bottom w:val="none" w:sz="0" w:space="0" w:color="auto"/>
                                                <w:right w:val="none" w:sz="0" w:space="0" w:color="auto"/>
                                              </w:divBdr>
                                            </w:div>
                                            <w:div w:id="1735542087">
                                              <w:marLeft w:val="0"/>
                                              <w:marRight w:val="0"/>
                                              <w:marTop w:val="0"/>
                                              <w:marBottom w:val="0"/>
                                              <w:divBdr>
                                                <w:top w:val="none" w:sz="0" w:space="0" w:color="auto"/>
                                                <w:left w:val="none" w:sz="0" w:space="0" w:color="auto"/>
                                                <w:bottom w:val="none" w:sz="0" w:space="0" w:color="auto"/>
                                                <w:right w:val="none" w:sz="0" w:space="0" w:color="auto"/>
                                              </w:divBdr>
                                              <w:divsChild>
                                                <w:div w:id="1279488301">
                                                  <w:marLeft w:val="0"/>
                                                  <w:marRight w:val="0"/>
                                                  <w:marTop w:val="0"/>
                                                  <w:marBottom w:val="0"/>
                                                  <w:divBdr>
                                                    <w:top w:val="none" w:sz="0" w:space="0" w:color="auto"/>
                                                    <w:left w:val="none" w:sz="0" w:space="0" w:color="auto"/>
                                                    <w:bottom w:val="none" w:sz="0" w:space="0" w:color="auto"/>
                                                    <w:right w:val="none" w:sz="0" w:space="0" w:color="auto"/>
                                                  </w:divBdr>
                                                  <w:divsChild>
                                                    <w:div w:id="72553902">
                                                      <w:marLeft w:val="0"/>
                                                      <w:marRight w:val="0"/>
                                                      <w:marTop w:val="0"/>
                                                      <w:marBottom w:val="120"/>
                                                      <w:divBdr>
                                                        <w:top w:val="none" w:sz="0" w:space="0" w:color="auto"/>
                                                        <w:left w:val="none" w:sz="0" w:space="0" w:color="auto"/>
                                                        <w:bottom w:val="none" w:sz="0" w:space="0" w:color="auto"/>
                                                        <w:right w:val="none" w:sz="0" w:space="0" w:color="auto"/>
                                                      </w:divBdr>
                                                      <w:divsChild>
                                                        <w:div w:id="27494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44149266">
      <w:bodyDiv w:val="1"/>
      <w:marLeft w:val="0"/>
      <w:marRight w:val="0"/>
      <w:marTop w:val="0"/>
      <w:marBottom w:val="0"/>
      <w:divBdr>
        <w:top w:val="none" w:sz="0" w:space="0" w:color="auto"/>
        <w:left w:val="none" w:sz="0" w:space="0" w:color="auto"/>
        <w:bottom w:val="none" w:sz="0" w:space="0" w:color="auto"/>
        <w:right w:val="none" w:sz="0" w:space="0" w:color="auto"/>
      </w:divBdr>
      <w:divsChild>
        <w:div w:id="909079400">
          <w:marLeft w:val="0"/>
          <w:marRight w:val="0"/>
          <w:marTop w:val="0"/>
          <w:marBottom w:val="0"/>
          <w:divBdr>
            <w:top w:val="none" w:sz="0" w:space="0" w:color="auto"/>
            <w:left w:val="none" w:sz="0" w:space="0" w:color="auto"/>
            <w:bottom w:val="none" w:sz="0" w:space="0" w:color="auto"/>
            <w:right w:val="none" w:sz="0" w:space="0" w:color="auto"/>
          </w:divBdr>
          <w:divsChild>
            <w:div w:id="1514221239">
              <w:marLeft w:val="0"/>
              <w:marRight w:val="135"/>
              <w:marTop w:val="0"/>
              <w:marBottom w:val="0"/>
              <w:divBdr>
                <w:top w:val="none" w:sz="0" w:space="0" w:color="auto"/>
                <w:left w:val="single" w:sz="12" w:space="7" w:color="E9E9E9"/>
                <w:bottom w:val="none" w:sz="0" w:space="0" w:color="auto"/>
                <w:right w:val="single" w:sz="12" w:space="7" w:color="E9E9E9"/>
              </w:divBdr>
              <w:divsChild>
                <w:div w:id="109551966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144809369">
      <w:bodyDiv w:val="1"/>
      <w:marLeft w:val="0"/>
      <w:marRight w:val="0"/>
      <w:marTop w:val="0"/>
      <w:marBottom w:val="0"/>
      <w:divBdr>
        <w:top w:val="none" w:sz="0" w:space="0" w:color="auto"/>
        <w:left w:val="none" w:sz="0" w:space="0" w:color="auto"/>
        <w:bottom w:val="none" w:sz="0" w:space="0" w:color="auto"/>
        <w:right w:val="none" w:sz="0" w:space="0" w:color="auto"/>
      </w:divBdr>
      <w:divsChild>
        <w:div w:id="742878512">
          <w:marLeft w:val="0"/>
          <w:marRight w:val="0"/>
          <w:marTop w:val="0"/>
          <w:marBottom w:val="0"/>
          <w:divBdr>
            <w:top w:val="none" w:sz="0" w:space="0" w:color="auto"/>
            <w:left w:val="none" w:sz="0" w:space="0" w:color="auto"/>
            <w:bottom w:val="none" w:sz="0" w:space="0" w:color="auto"/>
            <w:right w:val="none" w:sz="0" w:space="0" w:color="auto"/>
          </w:divBdr>
          <w:divsChild>
            <w:div w:id="1555654744">
              <w:marLeft w:val="0"/>
              <w:marRight w:val="0"/>
              <w:marTop w:val="0"/>
              <w:marBottom w:val="0"/>
              <w:divBdr>
                <w:top w:val="none" w:sz="0" w:space="0" w:color="auto"/>
                <w:left w:val="none" w:sz="0" w:space="0" w:color="auto"/>
                <w:bottom w:val="none" w:sz="0" w:space="0" w:color="auto"/>
                <w:right w:val="none" w:sz="0" w:space="0" w:color="auto"/>
              </w:divBdr>
              <w:divsChild>
                <w:div w:id="644822369">
                  <w:marLeft w:val="0"/>
                  <w:marRight w:val="0"/>
                  <w:marTop w:val="0"/>
                  <w:marBottom w:val="0"/>
                  <w:divBdr>
                    <w:top w:val="none" w:sz="0" w:space="0" w:color="auto"/>
                    <w:left w:val="none" w:sz="0" w:space="0" w:color="auto"/>
                    <w:bottom w:val="none" w:sz="0" w:space="0" w:color="auto"/>
                    <w:right w:val="none" w:sz="0" w:space="0" w:color="auto"/>
                  </w:divBdr>
                  <w:divsChild>
                    <w:div w:id="1444226779">
                      <w:marLeft w:val="0"/>
                      <w:marRight w:val="0"/>
                      <w:marTop w:val="0"/>
                      <w:marBottom w:val="0"/>
                      <w:divBdr>
                        <w:top w:val="none" w:sz="0" w:space="0" w:color="auto"/>
                        <w:left w:val="none" w:sz="0" w:space="0" w:color="auto"/>
                        <w:bottom w:val="none" w:sz="0" w:space="0" w:color="auto"/>
                        <w:right w:val="none" w:sz="0" w:space="0" w:color="auto"/>
                      </w:divBdr>
                    </w:div>
                  </w:divsChild>
                </w:div>
                <w:div w:id="1921019370">
                  <w:marLeft w:val="0"/>
                  <w:marRight w:val="0"/>
                  <w:marTop w:val="0"/>
                  <w:marBottom w:val="0"/>
                  <w:divBdr>
                    <w:top w:val="none" w:sz="0" w:space="0" w:color="auto"/>
                    <w:left w:val="none" w:sz="0" w:space="0" w:color="auto"/>
                    <w:bottom w:val="none" w:sz="0" w:space="0" w:color="auto"/>
                    <w:right w:val="none" w:sz="0" w:space="0" w:color="auto"/>
                  </w:divBdr>
                  <w:divsChild>
                    <w:div w:id="1189947451">
                      <w:marLeft w:val="0"/>
                      <w:marRight w:val="0"/>
                      <w:marTop w:val="0"/>
                      <w:marBottom w:val="0"/>
                      <w:divBdr>
                        <w:top w:val="none" w:sz="0" w:space="0" w:color="auto"/>
                        <w:left w:val="none" w:sz="0" w:space="0" w:color="auto"/>
                        <w:bottom w:val="none" w:sz="0" w:space="0" w:color="auto"/>
                        <w:right w:val="none" w:sz="0" w:space="0" w:color="auto"/>
                      </w:divBdr>
                    </w:div>
                  </w:divsChild>
                </w:div>
                <w:div w:id="1486315669">
                  <w:marLeft w:val="0"/>
                  <w:marRight w:val="0"/>
                  <w:marTop w:val="0"/>
                  <w:marBottom w:val="0"/>
                  <w:divBdr>
                    <w:top w:val="none" w:sz="0" w:space="0" w:color="auto"/>
                    <w:left w:val="none" w:sz="0" w:space="0" w:color="auto"/>
                    <w:bottom w:val="none" w:sz="0" w:space="0" w:color="auto"/>
                    <w:right w:val="none" w:sz="0" w:space="0" w:color="auto"/>
                  </w:divBdr>
                  <w:divsChild>
                    <w:div w:id="117529499">
                      <w:marLeft w:val="0"/>
                      <w:marRight w:val="0"/>
                      <w:marTop w:val="0"/>
                      <w:marBottom w:val="0"/>
                      <w:divBdr>
                        <w:top w:val="none" w:sz="0" w:space="0" w:color="auto"/>
                        <w:left w:val="none" w:sz="0" w:space="0" w:color="auto"/>
                        <w:bottom w:val="none" w:sz="0" w:space="0" w:color="auto"/>
                        <w:right w:val="none" w:sz="0" w:space="0" w:color="auto"/>
                      </w:divBdr>
                      <w:divsChild>
                        <w:div w:id="140465205">
                          <w:marLeft w:val="0"/>
                          <w:marRight w:val="0"/>
                          <w:marTop w:val="0"/>
                          <w:marBottom w:val="0"/>
                          <w:divBdr>
                            <w:top w:val="none" w:sz="0" w:space="0" w:color="auto"/>
                            <w:left w:val="none" w:sz="0" w:space="0" w:color="auto"/>
                            <w:bottom w:val="none" w:sz="0" w:space="0" w:color="auto"/>
                            <w:right w:val="none" w:sz="0" w:space="0" w:color="auto"/>
                          </w:divBdr>
                        </w:div>
                      </w:divsChild>
                    </w:div>
                    <w:div w:id="74399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economist.com/whichmba/2010/university-of-reading-henley-business-school" TargetMode="External"/><Relationship Id="rId671" Type="http://schemas.openxmlformats.org/officeDocument/2006/relationships/hyperlink" Target="http://www.walesonline.co.uk/business-in-wales/business-news/" TargetMode="External"/><Relationship Id="rId769" Type="http://schemas.openxmlformats.org/officeDocument/2006/relationships/hyperlink" Target="http://www.telegraph.co.uk/finance/comment/ambroseevans_pritchard/" TargetMode="External"/><Relationship Id="rId976" Type="http://schemas.openxmlformats.org/officeDocument/2006/relationships/hyperlink" Target="http://hbr.org/search/Alison+Beard/0/author" TargetMode="External"/><Relationship Id="rId21" Type="http://schemas.openxmlformats.org/officeDocument/2006/relationships/hyperlink" Target="http://www.guardian.co.uk/world/burkina-faso" TargetMode="External"/><Relationship Id="rId324" Type="http://schemas.openxmlformats.org/officeDocument/2006/relationships/hyperlink" Target="http://topics.nytimes.com/top/reference/timestopics/organizations/b/bank_of_japan/index.html?inline=nyt-org" TargetMode="External"/><Relationship Id="rId531" Type="http://schemas.openxmlformats.org/officeDocument/2006/relationships/hyperlink" Target="http://www.marketingweek.co.uk/branwell-johnson/146.bio" TargetMode="External"/><Relationship Id="rId629" Type="http://schemas.openxmlformats.org/officeDocument/2006/relationships/hyperlink" Target="http://observer.guardian.co.uk" TargetMode="External"/><Relationship Id="rId1161" Type="http://schemas.openxmlformats.org/officeDocument/2006/relationships/hyperlink" Target="http://www.imf.org/external/pubs/ft/fandd/2010/09/panagariya.htm" TargetMode="External"/><Relationship Id="rId170" Type="http://schemas.openxmlformats.org/officeDocument/2006/relationships/hyperlink" Target="http://topics.nytimes.com/top/reference/timestopics/organizations/t/treasury_department/index.html?inline=nyt-org" TargetMode="External"/><Relationship Id="rId836" Type="http://schemas.openxmlformats.org/officeDocument/2006/relationships/hyperlink" Target="http://www.telegraph.co.uk/finance/economics/8300535/Services-bounce-back-but-record-rise-in-inflation-ramps-up-rate-rise-talk.html" TargetMode="External"/><Relationship Id="rId1021" Type="http://schemas.openxmlformats.org/officeDocument/2006/relationships/hyperlink" Target="http://www.managementtoday.co.uk/search/articles/phrase/%22People%2520Strategy%22/" TargetMode="External"/><Relationship Id="rId1119" Type="http://schemas.openxmlformats.org/officeDocument/2006/relationships/hyperlink" Target="http://www.who.int/features/qa/71/en/index.html" TargetMode="External"/><Relationship Id="rId268" Type="http://schemas.openxmlformats.org/officeDocument/2006/relationships/hyperlink" Target="http://jumo.com/" TargetMode="External"/><Relationship Id="rId475" Type="http://schemas.openxmlformats.org/officeDocument/2006/relationships/hyperlink" Target="http://www.time.com/time/specials/packages/article/0,28804,1955058_1955463_1955644,00.html" TargetMode="External"/><Relationship Id="rId682" Type="http://schemas.openxmlformats.org/officeDocument/2006/relationships/hyperlink" Target="http://www.walesonline.co.uk/business-in-wales/business-news/2011/02/04/next-bbc-wales-boss-named-at-end-of-month-91466-28110861/" TargetMode="External"/><Relationship Id="rId903" Type="http://schemas.openxmlformats.org/officeDocument/2006/relationships/hyperlink" Target="http://www.telegraph.co.uk/finance/newsbysector/banksandfinance/8310618/George-Osbornes-bank-levy-in-his-own-words.html" TargetMode="External"/><Relationship Id="rId32" Type="http://schemas.openxmlformats.org/officeDocument/2006/relationships/hyperlink" Target="http://www.guardian.co.uk/profile/juliafinch" TargetMode="External"/><Relationship Id="rId128" Type="http://schemas.openxmlformats.org/officeDocument/2006/relationships/hyperlink" Target="http://www.economist.com/economics/by-invitation/guest-contributions/economists_need_code_conduct_and_be_honest_themselves" TargetMode="External"/><Relationship Id="rId335" Type="http://schemas.openxmlformats.org/officeDocument/2006/relationships/hyperlink" Target="http://topics.nytimes.com/top/news/science/topics/globalwarming/index.html?inline=nyt-classifier" TargetMode="External"/><Relationship Id="rId542" Type="http://schemas.openxmlformats.org/officeDocument/2006/relationships/hyperlink" Target="http://www.nmalive.co.uk/" TargetMode="External"/><Relationship Id="rId987" Type="http://schemas.openxmlformats.org/officeDocument/2006/relationships/hyperlink" Target="http://en.wikipedia.org/wiki/Historical_rankings_of_Prime_Ministers_of_the_United_Kingdom" TargetMode="External"/><Relationship Id="rId1172" Type="http://schemas.openxmlformats.org/officeDocument/2006/relationships/hyperlink" Target="http://www.un.org/millenniumgoals/" TargetMode="External"/><Relationship Id="rId181" Type="http://schemas.openxmlformats.org/officeDocument/2006/relationships/hyperlink" Target="http://topics.nytimes.com/your-money/loans/loan-modifications/index.html?inline=nyt-classifier" TargetMode="External"/><Relationship Id="rId402" Type="http://schemas.openxmlformats.org/officeDocument/2006/relationships/hyperlink" Target="http://www.canningwithkids.com" TargetMode="External"/><Relationship Id="rId847" Type="http://schemas.openxmlformats.org/officeDocument/2006/relationships/hyperlink" Target="http://www.telegraph.co.uk/finance/newsbysector/retailandconsumer/8293627/Marks-and-Spencer-has-to-get-Paris-move-100pc-correct.html" TargetMode="External"/><Relationship Id="rId1032" Type="http://schemas.openxmlformats.org/officeDocument/2006/relationships/hyperlink" Target="http://www.managementtoday.co.uk/search/articles/phrase/%22Food%22/" TargetMode="External"/><Relationship Id="rId279" Type="http://schemas.openxmlformats.org/officeDocument/2006/relationships/image" Target="media/image6.wmf"/><Relationship Id="rId486" Type="http://schemas.openxmlformats.org/officeDocument/2006/relationships/hyperlink" Target="http://www.time.com/time/specials/packages/article/0,28804,1898024_1898023,00.html" TargetMode="External"/><Relationship Id="rId693" Type="http://schemas.openxmlformats.org/officeDocument/2006/relationships/hyperlink" Target="http://www.walesonline.co.uk/business-in-wales/business-news/2011/02/03/" TargetMode="External"/><Relationship Id="rId707" Type="http://schemas.openxmlformats.org/officeDocument/2006/relationships/hyperlink" Target="http://www.spectator.co.uk/search/author/?searchString=Susan%20Moore" TargetMode="External"/><Relationship Id="rId914" Type="http://schemas.openxmlformats.org/officeDocument/2006/relationships/hyperlink" Target="http://www.telegraph.co.uk/finance/markets/8307030/Prices-are-jumping-and-the-cotton-is-low.html" TargetMode="External"/><Relationship Id="rId43" Type="http://schemas.openxmlformats.org/officeDocument/2006/relationships/hyperlink" Target="http://www.guardian.co.uk/business/eric-daniels" TargetMode="External"/><Relationship Id="rId139" Type="http://schemas.openxmlformats.org/officeDocument/2006/relationships/hyperlink" Target="http://www.economist.com/economics/by-invitation/contributors/Lant%20Pritchett" TargetMode="External"/><Relationship Id="rId346" Type="http://schemas.openxmlformats.org/officeDocument/2006/relationships/hyperlink" Target="http://topics.nytimes.com/top/news/business/companies/sap-ag/index.html?inline=nyt-org" TargetMode="External"/><Relationship Id="rId553" Type="http://schemas.openxmlformats.org/officeDocument/2006/relationships/hyperlink" Target="http://www.marketingweek.co.uk/lucy-handley/341.bio" TargetMode="External"/><Relationship Id="rId760" Type="http://schemas.openxmlformats.org/officeDocument/2006/relationships/image" Target="media/image15.gif"/><Relationship Id="rId998" Type="http://schemas.openxmlformats.org/officeDocument/2006/relationships/hyperlink" Target="http://www.thisislondon.co.uk/standard/article-23872579-mistakes-by-difficult-gordon-brown-left-labour-in-trouble-says-tony-blair.do" TargetMode="External"/><Relationship Id="rId1183" Type="http://schemas.openxmlformats.org/officeDocument/2006/relationships/hyperlink" Target="http://docs.newsbank.com/openurl?ctx_ver=z39.88-2004&amp;rft_id=info:sid/iw.newsbank.com:WLSNB:LTIB&amp;rft_val_format=info:ofi/fmt:kev:mtx:ctx&amp;rft_dat=135950623AC614E0&amp;svc_dat=InfoWeb:aggregated5&amp;req_dat=0EFCF5829F89FCD0" TargetMode="External"/><Relationship Id="rId192" Type="http://schemas.openxmlformats.org/officeDocument/2006/relationships/hyperlink" Target="http://topics.nytimes.com/top/reference/timestopics/people/j/steven_p_jobs/index.html?inline=nyt-per" TargetMode="External"/><Relationship Id="rId206" Type="http://schemas.openxmlformats.org/officeDocument/2006/relationships/hyperlink" Target="http://topics.nytimes.com/top/reference/timestopics/organizations/c/chamber_of_commerce_us/index.html?inline=nyt-org" TargetMode="External"/><Relationship Id="rId413" Type="http://schemas.openxmlformats.org/officeDocument/2006/relationships/hyperlink" Target="http://economix.blogs.nytimes.com/2011/03/14/defying-the-economics-of-baseball/%20http:/www.bea.gov/newsreleases/regional/gdp_metro/gdp_metro_newsrelease.htm" TargetMode="External"/><Relationship Id="rId858" Type="http://schemas.openxmlformats.org/officeDocument/2006/relationships/hyperlink" Target="http://www.telegraph.co.uk/finance/economics/8280664/George-Osborne-blames-snow-for-double-dip-threat.html" TargetMode="External"/><Relationship Id="rId1043" Type="http://schemas.openxmlformats.org/officeDocument/2006/relationships/hyperlink" Target="http://www.managementtoday.co.uk/news/1044858/Unilever-Serco-Shell-named-Britains-Admired-Companies-2010/" TargetMode="External"/><Relationship Id="rId497" Type="http://schemas.openxmlformats.org/officeDocument/2006/relationships/hyperlink" Target="http://www.time.com/time/letters/email_letter.html" TargetMode="External"/><Relationship Id="rId620" Type="http://schemas.openxmlformats.org/officeDocument/2006/relationships/hyperlink" Target="http://www.guardian.co.uk/business/bhpbilliton" TargetMode="External"/><Relationship Id="rId718" Type="http://schemas.openxmlformats.org/officeDocument/2006/relationships/hyperlink" Target="http://www.spectator.co.uk/search/author/?searchString=Martin%20Vander%20Weyer" TargetMode="External"/><Relationship Id="rId925" Type="http://schemas.openxmlformats.org/officeDocument/2006/relationships/image" Target="media/image17.gif"/><Relationship Id="rId357" Type="http://schemas.openxmlformats.org/officeDocument/2006/relationships/hyperlink" Target="http://topics.nytimes.com/top/news/business/companies/barclays_plc/index.html?inline=nyt-org" TargetMode="External"/><Relationship Id="rId1110" Type="http://schemas.openxmlformats.org/officeDocument/2006/relationships/hyperlink" Target="http://www.guardian.co.uk/profile/phillipinman" TargetMode="External"/><Relationship Id="rId1194" Type="http://schemas.openxmlformats.org/officeDocument/2006/relationships/hyperlink" Target="http://docs.newsbank.com/openurl?ctx_ver=z39.88-2004&amp;rft_id=info:sid/iw.newsbank.com:WLSNB:LTIB&amp;rft_val_format=info:ofi/fmt:kev:mtx:ctx&amp;rft_dat=135C9FAEFA89BF90&amp;svc_dat=InfoWeb:aggregated5&amp;req_dat=0EFCF5829F89FCD0" TargetMode="External"/><Relationship Id="rId1208" Type="http://schemas.openxmlformats.org/officeDocument/2006/relationships/hyperlink" Target="http://docs.newsbank.com/openurl?ctx_ver=z39.88-2004&amp;rft_id=info:sid/iw.newsbank.com:WLSNB:LSTB&amp;rft_val_format=info:ofi/fmt:kev:mtx:ctx&amp;rft_dat=135CF01BE3B2A818&amp;svc_dat=InfoWeb:aggregated5&amp;req_dat=0EFCF5829F89FCD0" TargetMode="External"/><Relationship Id="rId54" Type="http://schemas.openxmlformats.org/officeDocument/2006/relationships/hyperlink" Target="http://www.guardian.co.uk/business/ryanair" TargetMode="External"/><Relationship Id="rId217" Type="http://schemas.openxmlformats.org/officeDocument/2006/relationships/hyperlink" Target="http://topics.nytimes.com/top/reference/timestopics/people/o/barack_obama/index.html?inline=nyt-per" TargetMode="External"/><Relationship Id="rId564" Type="http://schemas.openxmlformats.org/officeDocument/2006/relationships/hyperlink" Target="http://www.walesonline.co.uk/business-in-wales/business-news/" TargetMode="External"/><Relationship Id="rId771" Type="http://schemas.openxmlformats.org/officeDocument/2006/relationships/hyperlink" Target="http://www.telegraph.co.uk/journalists/rachel-cooper/" TargetMode="External"/><Relationship Id="rId869" Type="http://schemas.openxmlformats.org/officeDocument/2006/relationships/hyperlink" Target="http://www.telegraph.co.uk/finance/financetopics/oilprices/8293689/Oil-passes-100-a-barrel-on-Suez-Canal-shipping-fears.html" TargetMode="External"/><Relationship Id="rId424" Type="http://schemas.openxmlformats.org/officeDocument/2006/relationships/hyperlink" Target="http://www.loopinsight.com/2011/03/14/apple-says-demand-for-ipad-2-is-amazing/" TargetMode="External"/><Relationship Id="rId631" Type="http://schemas.openxmlformats.org/officeDocument/2006/relationships/hyperlink" Target="http://www.guardian.co.uk/uk/channelislands" TargetMode="External"/><Relationship Id="rId729" Type="http://schemas.openxmlformats.org/officeDocument/2006/relationships/hyperlink" Target="http://www.spectator.co.uk/search/author/?searchString=Martin%20Vander%20Weyer" TargetMode="External"/><Relationship Id="rId1054" Type="http://schemas.openxmlformats.org/officeDocument/2006/relationships/hyperlink" Target="http://www.managementtoday.co.uk/search/articles/phrase/%22Clothing%22/" TargetMode="External"/><Relationship Id="rId270" Type="http://schemas.openxmlformats.org/officeDocument/2006/relationships/hyperlink" Target="http://topics.nytimes.com/top/news/business/companies/twitter/index.html?inline=nyt-org" TargetMode="External"/><Relationship Id="rId936" Type="http://schemas.openxmlformats.org/officeDocument/2006/relationships/hyperlink" Target="https://secure.customersvc.com/servlet/Show?WESPAGE=OrderPages/harvard/ho/0912/order_1701.jsp&amp;MSCCMPLX=artbot" TargetMode="External"/><Relationship Id="rId1121" Type="http://schemas.openxmlformats.org/officeDocument/2006/relationships/hyperlink" Target="http://siteresources.worldbank.org/INTGLOMONREP2010/Resources/6911301-1271698910928/GMR2010WEB.pdf" TargetMode="External"/><Relationship Id="rId1219" Type="http://schemas.openxmlformats.org/officeDocument/2006/relationships/hyperlink" Target="http://frogdesign.com" TargetMode="External"/><Relationship Id="rId65" Type="http://schemas.openxmlformats.org/officeDocument/2006/relationships/hyperlink" Target="http://www.guardian.co.uk/profile/phillipinman" TargetMode="External"/><Relationship Id="rId130" Type="http://schemas.openxmlformats.org/officeDocument/2006/relationships/hyperlink" Target="http://www.economist.com/economics/by-invitation/guest-contributions/ethical_doubts_pose_negative_externalities" TargetMode="External"/><Relationship Id="rId368" Type="http://schemas.openxmlformats.org/officeDocument/2006/relationships/hyperlink" Target="http://harperlibrary.typepad.com/my_weblog/2011/03/open-letter-to-librarians.html" TargetMode="External"/><Relationship Id="rId575" Type="http://schemas.openxmlformats.org/officeDocument/2006/relationships/hyperlink" Target="http://www.walesonline.co.uk/business-in-wales/business-news/" TargetMode="External"/><Relationship Id="rId782" Type="http://schemas.openxmlformats.org/officeDocument/2006/relationships/hyperlink" Target="http://www.telegraph.co.uk/finance/economics/8281864/UK-economys-shock-GDP-fall-reignites-fears-of-double-dip.html" TargetMode="External"/><Relationship Id="rId228" Type="http://schemas.openxmlformats.org/officeDocument/2006/relationships/hyperlink" Target="http://topics.nytimes.com/top/news/business/companies/microsoft_corporation/index.html?inline=nyt-org" TargetMode="External"/><Relationship Id="rId435" Type="http://schemas.openxmlformats.org/officeDocument/2006/relationships/hyperlink" Target="http://www.time.com/time/letters/email_letter.html" TargetMode="External"/><Relationship Id="rId642" Type="http://schemas.openxmlformats.org/officeDocument/2006/relationships/hyperlink" Target="http://www.walesonline.co.uk/cardiffonline/cardiff-news/2010/12/21/" TargetMode="External"/><Relationship Id="rId1065" Type="http://schemas.openxmlformats.org/officeDocument/2006/relationships/hyperlink" Target="http://www.managementtoday.co.uk/news/1042717/First-Class-Coach-Constructing-criticism/" TargetMode="External"/><Relationship Id="rId281" Type="http://schemas.openxmlformats.org/officeDocument/2006/relationships/image" Target="media/image7.wmf"/><Relationship Id="rId502" Type="http://schemas.openxmlformats.org/officeDocument/2006/relationships/hyperlink" Target="http://techland.time.com/2010/03/23/eye-fi-announces-budget-friendly-x2-wireless-sd-cards/" TargetMode="External"/><Relationship Id="rId947" Type="http://schemas.openxmlformats.org/officeDocument/2006/relationships/hyperlink" Target="http://hbr.org/search/Ramon+Casadesus-Masanell/0/author" TargetMode="External"/><Relationship Id="rId1132" Type="http://schemas.openxmlformats.org/officeDocument/2006/relationships/hyperlink" Target="http://www.un.org/millenniumgoals/pdf/MDG%20Report%202010%20En%20r15%20-low%20res%2020100615%20-.pdf" TargetMode="External"/><Relationship Id="rId76" Type="http://schemas.openxmlformats.org/officeDocument/2006/relationships/hyperlink" Target="http://www.guardian.co.uk/world/angela-merkel" TargetMode="External"/><Relationship Id="rId141" Type="http://schemas.openxmlformats.org/officeDocument/2006/relationships/hyperlink" Target="http://www.economist.com/economics/by-invitation/contributors/Hal%20Varian" TargetMode="External"/><Relationship Id="rId379" Type="http://schemas.openxmlformats.org/officeDocument/2006/relationships/hyperlink" Target="http://topics.nytimes.com/top/reference/timestopics/subjects/i/ipad/index.html?inline=nyt-classifier" TargetMode="External"/><Relationship Id="rId586" Type="http://schemas.openxmlformats.org/officeDocument/2006/relationships/hyperlink" Target="http://www.walesonline.co.uk/business-in-wales/business-news/" TargetMode="External"/><Relationship Id="rId793" Type="http://schemas.openxmlformats.org/officeDocument/2006/relationships/hyperlink" Target="http://www.telegraph.co.uk/finance/newsbysector/retailandconsumer/7805747/George-Davies-looks-to-leave-Bluewater-and-Regent-Street-flagship-fashion-stores.html" TargetMode="External"/><Relationship Id="rId807" Type="http://schemas.openxmlformats.org/officeDocument/2006/relationships/hyperlink" Target="http://www.telegraph.co.uk/finance/economics/8300535/Services-bounce-back-but-record-rise-in-inflation-ramps-up-rate-rise-talk.html" TargetMode="External"/><Relationship Id="rId7" Type="http://schemas.openxmlformats.org/officeDocument/2006/relationships/endnotes" Target="endnotes.xml"/><Relationship Id="rId239" Type="http://schemas.openxmlformats.org/officeDocument/2006/relationships/hyperlink" Target="http://topics.nytimes.com/top/news/business/companies/nbc_universal/index.html?inline=nyt-org" TargetMode="External"/><Relationship Id="rId446" Type="http://schemas.openxmlformats.org/officeDocument/2006/relationships/hyperlink" Target="http://www.sundaysaver.com/" TargetMode="External"/><Relationship Id="rId653" Type="http://schemas.openxmlformats.org/officeDocument/2006/relationships/hyperlink" Target="http://www.walesonline.co.uk/business-in-wales/business-news/" TargetMode="External"/><Relationship Id="rId1076" Type="http://schemas.openxmlformats.org/officeDocument/2006/relationships/hyperlink" Target="http://www.managementtoday.co.uk/search/articles/phrase/%22Misc%22/" TargetMode="External"/><Relationship Id="rId292" Type="http://schemas.openxmlformats.org/officeDocument/2006/relationships/hyperlink" Target="http://topics.nytimes.com/top/reference/timestopics/organizations/e/european_commission/index.html?inline=nyt-org" TargetMode="External"/><Relationship Id="rId306" Type="http://schemas.openxmlformats.org/officeDocument/2006/relationships/hyperlink" Target="http://www.pogo.org/pogo-files/letters/public-health/ph-iis-20101129.html" TargetMode="External"/><Relationship Id="rId860" Type="http://schemas.openxmlformats.org/officeDocument/2006/relationships/hyperlink" Target="http://www.telegraph.co.uk/finance/newsbysector/banksandfinance/8310416/George-Osbornes-bank-levy-live.html" TargetMode="External"/><Relationship Id="rId958" Type="http://schemas.openxmlformats.org/officeDocument/2006/relationships/hyperlink" Target="mailto:vg@dartmouth.edu" TargetMode="External"/><Relationship Id="rId1143" Type="http://schemas.openxmlformats.org/officeDocument/2006/relationships/hyperlink" Target="http://www.who.int/pmnch/topics/maternal/201006_jap_pamphlet/en/index.html" TargetMode="External"/><Relationship Id="rId87" Type="http://schemas.openxmlformats.org/officeDocument/2006/relationships/hyperlink" Target="http://www.guardian.co.uk/world/2010/may/02/eu-debt-crisis-greece-aid-meltdown" TargetMode="External"/><Relationship Id="rId513" Type="http://schemas.openxmlformats.org/officeDocument/2006/relationships/hyperlink" Target="http://curiouscapitalist.blogs.time.com/2011/01/20/east-vs-west-can%e2%80%99t-we-all-just-get-along/" TargetMode="External"/><Relationship Id="rId597" Type="http://schemas.openxmlformats.org/officeDocument/2006/relationships/hyperlink" Target="http://www.walesonline.co.uk/business-in-wales/business-news/" TargetMode="External"/><Relationship Id="rId720" Type="http://schemas.openxmlformats.org/officeDocument/2006/relationships/hyperlink" Target="http://www.spectator.co.uk/search/author/?searchString=Martin%20Vander%20Weyer" TargetMode="External"/><Relationship Id="rId818" Type="http://schemas.openxmlformats.org/officeDocument/2006/relationships/hyperlink" Target="http://www.hm-treasury.gov.uk/press_14_11.htm" TargetMode="External"/><Relationship Id="rId152" Type="http://schemas.openxmlformats.org/officeDocument/2006/relationships/hyperlink" Target="http://topics.nytimes.com/top/reference/timestopics/people/c/sewell_chan/index.html?inline=nyt-per" TargetMode="External"/><Relationship Id="rId457" Type="http://schemas.openxmlformats.org/officeDocument/2006/relationships/hyperlink" Target="http://www.time.com/time/letters/email_letter.html" TargetMode="External"/><Relationship Id="rId1003" Type="http://schemas.openxmlformats.org/officeDocument/2006/relationships/hyperlink" Target="http://www.managementtoday.co.uk/news/author/3543/James%20Taylor/" TargetMode="External"/><Relationship Id="rId1087" Type="http://schemas.openxmlformats.org/officeDocument/2006/relationships/hyperlink" Target="http://www.managementtoday.co.uk/news/author/3542/Andrew%20Saunders/" TargetMode="External"/><Relationship Id="rId1210" Type="http://schemas.openxmlformats.org/officeDocument/2006/relationships/hyperlink" Target="http://docs.newsbank.com/openurl?ctx_ver=z39.88-2004&amp;rft_id=info:sid/iw.newsbank.com:WLSNB:LSTB&amp;rft_val_format=info:ofi/fmt:kev:mtx:ctx&amp;rft_dat=135CF41F06EE23B0&amp;svc_dat=InfoWeb:aggregated5&amp;req_dat=0EFCF5829F89FCD0" TargetMode="External"/><Relationship Id="rId664" Type="http://schemas.openxmlformats.org/officeDocument/2006/relationships/hyperlink" Target="http://www.walesonline.co.uk/business-in-wales/business-news/" TargetMode="External"/><Relationship Id="rId871" Type="http://schemas.openxmlformats.org/officeDocument/2006/relationships/hyperlink" Target="http://www.telegraph.co.uk/finance/8292718/Suez-Canal-from-crisis-to-crisis.html" TargetMode="External"/><Relationship Id="rId969" Type="http://schemas.openxmlformats.org/officeDocument/2006/relationships/hyperlink" Target="http://hbr.org/2011/01/ditch-the-discounts/sb1" TargetMode="External"/><Relationship Id="rId14" Type="http://schemas.openxmlformats.org/officeDocument/2006/relationships/hyperlink" Target="http://www.guardian.co.uk/theguardian" TargetMode="External"/><Relationship Id="rId317" Type="http://schemas.openxmlformats.org/officeDocument/2006/relationships/hyperlink" Target="http://www.nytimes.com/2008/10/04/health/policy/04drug.html" TargetMode="External"/><Relationship Id="rId524" Type="http://schemas.openxmlformats.org/officeDocument/2006/relationships/hyperlink" Target="http://www.time.com/time/letters/email_letter.html" TargetMode="External"/><Relationship Id="rId731" Type="http://schemas.openxmlformats.org/officeDocument/2006/relationships/hyperlink" Target="http://www.spectator.co.uk/search/author/?searchString=Martin%20Vander%20Weyer" TargetMode="External"/><Relationship Id="rId1154" Type="http://schemas.openxmlformats.org/officeDocument/2006/relationships/hyperlink" Target="http://www.informaworld.com/smpp/ftinterface~db=all~content=a741479899~fulltext=713240930" TargetMode="External"/><Relationship Id="rId98" Type="http://schemas.openxmlformats.org/officeDocument/2006/relationships/hyperlink" Target="http://docs.newsbank.com/openurl?ctx_ver=z39.88-2004&amp;rft_id=info:sid/iw.newsbank.com:WLSNB:GRDC&amp;rft_val_format=info:ofi/fmt:kev:mtx:ctx&amp;rft_dat=12F799CD511E37A8&amp;svc_dat=InfoWeb:aggregated5&amp;req_dat=0EFCF5829F89FCD0" TargetMode="External"/><Relationship Id="rId163" Type="http://schemas.openxmlformats.org/officeDocument/2006/relationships/hyperlink" Target="http://economics21.org/commentary/e21s-open-letter-ben-bernanke" TargetMode="External"/><Relationship Id="rId370" Type="http://schemas.openxmlformats.org/officeDocument/2006/relationships/hyperlink" Target="http://topics.nytimes.com/top/reference/timestopics/organizations/a/american_library_assn/index.html?inline=nyt-org" TargetMode="External"/><Relationship Id="rId829" Type="http://schemas.openxmlformats.org/officeDocument/2006/relationships/hyperlink" Target="http://www.telegraph.co.uk/finance/personalfinance/8296178/Where-next-for-dividends.html" TargetMode="External"/><Relationship Id="rId1014" Type="http://schemas.openxmlformats.org/officeDocument/2006/relationships/hyperlink" Target="http://www.managementtoday.co.uk/news/1051158/Economy-shrinks-05---prelude-double-dip/" TargetMode="External"/><Relationship Id="rId1221" Type="http://schemas.openxmlformats.org/officeDocument/2006/relationships/hyperlink" Target="http://twitter.com/richardsona" TargetMode="External"/><Relationship Id="rId230" Type="http://schemas.openxmlformats.org/officeDocument/2006/relationships/hyperlink" Target="http://topics.nytimes.com/top/reference/timestopics/people/h/mark_v_hurd/index.html?inline=nyt-per" TargetMode="External"/><Relationship Id="rId468" Type="http://schemas.openxmlformats.org/officeDocument/2006/relationships/hyperlink" Target="http://www.time.com/time/letters/email_letter.html" TargetMode="External"/><Relationship Id="rId675" Type="http://schemas.openxmlformats.org/officeDocument/2006/relationships/hyperlink" Target="http://www.walesonline.co.uk/business-in-wales/business-news/2011/01/27/" TargetMode="External"/><Relationship Id="rId882" Type="http://schemas.openxmlformats.org/officeDocument/2006/relationships/hyperlink" Target="http://www.telegraph.co.uk/sport/othersports/olympics/news/8255383/2012-Olympics-chiefs-urge-millions-to-avoid-London-to-prevent-transport-chaos.html" TargetMode="External"/><Relationship Id="rId1098" Type="http://schemas.openxmlformats.org/officeDocument/2006/relationships/hyperlink" Target="http://www.guardian.co.uk" TargetMode="External"/><Relationship Id="rId25" Type="http://schemas.openxmlformats.org/officeDocument/2006/relationships/hyperlink" Target="http://www.guardian.co.uk/profile/nickfletcher" TargetMode="External"/><Relationship Id="rId328" Type="http://schemas.openxmlformats.org/officeDocument/2006/relationships/hyperlink" Target="http://topics.nytimes.com/top/news/business/companies/matsushita-electric-industrial-company-ltd/index.html?inline=nyt-org" TargetMode="External"/><Relationship Id="rId535" Type="http://schemas.openxmlformats.org/officeDocument/2006/relationships/hyperlink" Target="http://www.marketingweek.co.uk/npower-to-sponsor-england-2018-bid/3011062.article" TargetMode="External"/><Relationship Id="rId742" Type="http://schemas.openxmlformats.org/officeDocument/2006/relationships/hyperlink" Target="http://www.barclayscorporate.com/inperspective/business-strategy-and-insights/uk-take-advantage-of-recovery/" TargetMode="External"/><Relationship Id="rId1165" Type="http://schemas.openxmlformats.org/officeDocument/2006/relationships/hyperlink" Target="http://www.cbo.gov/ftpdocs/77xx/doc7718/EffectiveTaxRates.pdf" TargetMode="External"/><Relationship Id="rId174" Type="http://schemas.openxmlformats.org/officeDocument/2006/relationships/hyperlink" Target="http://topics.nytimes.com/top/reference/timestopics/subjects/t/taxation/bush_tax_cuts/index.html?inline=nyt-classifier" TargetMode="External"/><Relationship Id="rId381" Type="http://schemas.openxmlformats.org/officeDocument/2006/relationships/hyperlink" Target="http://topics.nytimes.com/top/news/business/companies/ford_motor_company/index.html?inline=nyt-org" TargetMode="External"/><Relationship Id="rId602" Type="http://schemas.openxmlformats.org/officeDocument/2006/relationships/hyperlink" Target="http://www.walesonline.co.uk/business-in-wales/business-news/" TargetMode="External"/><Relationship Id="rId1025" Type="http://schemas.openxmlformats.org/officeDocument/2006/relationships/hyperlink" Target="http://www.managementtoday.co.uk/search/articles/phrase/%22People%2520Strategy%22/" TargetMode="External"/><Relationship Id="rId241" Type="http://schemas.openxmlformats.org/officeDocument/2006/relationships/hyperlink" Target="http://topics.nytimes.com/top/reference/timestopics/people/k/david_e_kelley/index.html?inline=nyt-per" TargetMode="External"/><Relationship Id="rId479" Type="http://schemas.openxmlformats.org/officeDocument/2006/relationships/hyperlink" Target="http://www.time.com/time/photogallery/0,29307,1987986,00.html" TargetMode="External"/><Relationship Id="rId686" Type="http://schemas.openxmlformats.org/officeDocument/2006/relationships/hyperlink" Target="http://www.walesonline.co.uk/authors/sion-barry/" TargetMode="External"/><Relationship Id="rId893" Type="http://schemas.openxmlformats.org/officeDocument/2006/relationships/hyperlink" Target="http://Moneyfacts.co.uk" TargetMode="External"/><Relationship Id="rId907" Type="http://schemas.openxmlformats.org/officeDocument/2006/relationships/hyperlink" Target="http://www.iod.com/Home/" TargetMode="External"/><Relationship Id="rId36" Type="http://schemas.openxmlformats.org/officeDocument/2006/relationships/hyperlink" Target="http://www.guardian.co.uk/business/barclay" TargetMode="External"/><Relationship Id="rId339" Type="http://schemas.openxmlformats.org/officeDocument/2006/relationships/hyperlink" Target="http://topics.nytimes.com/top/news/business/companies/general_electric_company/index.html?inline=nyt-org" TargetMode="External"/><Relationship Id="rId546" Type="http://schemas.openxmlformats.org/officeDocument/2006/relationships/hyperlink" Target="http://www.marketingweek.co.uk/sectors/travel-and-leisure/kinect-could-change-the-advertising-game/3020673.article" TargetMode="External"/><Relationship Id="rId753" Type="http://schemas.openxmlformats.org/officeDocument/2006/relationships/hyperlink" Target="http://www.barclayscorporate.com/inperspective/business-strategy-and-insights/why-the-time-to-refinance-is-now/" TargetMode="External"/><Relationship Id="rId1176" Type="http://schemas.openxmlformats.org/officeDocument/2006/relationships/hyperlink" Target="http://www.imf.org/external/pubs/ft/fandd/2010/09/basics.htm" TargetMode="External"/><Relationship Id="rId101" Type="http://schemas.openxmlformats.org/officeDocument/2006/relationships/hyperlink" Target="http://docs.newsbank.com/openurl?ctx_ver=z39.88-2004&amp;rft_id=info:sid/iw.newsbank.com:WLSNB:GRDC&amp;rft_val_format=info:ofi/fmt:kev:mtx:ctx&amp;rft_dat=127A06DFFB7C7078&amp;svc_dat=InfoWeb:aggregated5&amp;req_dat=0EFCF5829F89FCD0" TargetMode="External"/><Relationship Id="rId185" Type="http://schemas.openxmlformats.org/officeDocument/2006/relationships/hyperlink" Target="http://topics.nytimes.com/top/news/business/companies/countrywide_financial_corporation/index.html?inline=nyt-org" TargetMode="External"/><Relationship Id="rId406" Type="http://schemas.openxmlformats.org/officeDocument/2006/relationships/hyperlink" Target="http://www.facebook.com/HERSHEYS" TargetMode="External"/><Relationship Id="rId960" Type="http://schemas.openxmlformats.org/officeDocument/2006/relationships/hyperlink" Target="http://hbr.org/product/the-other-side-of-innovation-solving-the-execution/an/13219-HBK-ENG?" TargetMode="External"/><Relationship Id="rId1036" Type="http://schemas.openxmlformats.org/officeDocument/2006/relationships/hyperlink" Target="http://www.managementtoday.co.uk/search/articles/phrase/%22Misc%22/" TargetMode="External"/><Relationship Id="rId392" Type="http://schemas.openxmlformats.org/officeDocument/2006/relationships/hyperlink" Target="http://www.nytimes.com/2010/10/24/magazine/24FOB-Consumed-t.html" TargetMode="External"/><Relationship Id="rId613" Type="http://schemas.openxmlformats.org/officeDocument/2006/relationships/hyperlink" Target="http://www.walesonline.co.uk/business-in-wales/business-news/2010/12/04/" TargetMode="External"/><Relationship Id="rId697" Type="http://schemas.openxmlformats.org/officeDocument/2006/relationships/hyperlink" Target="http://docs.newsbank.com/openurl?ctx_ver=z39.88-2004&amp;rft_id=info:sid/iw.newsbank.com:WLSNB:CWMC&amp;rft_val_format=info:ofi/fmt:kev:mtx:ctx&amp;rft_dat=135883FEF1956F88&amp;svc_dat=InfoWeb:aggregated5&amp;req_dat=0EFCF5829F89FCD0" TargetMode="External"/><Relationship Id="rId820" Type="http://schemas.openxmlformats.org/officeDocument/2006/relationships/hyperlink" Target="http://www.telegraph.co.uk/finance/economics/8310157/US-credit-card-debt-rises-for-first-time-since-collapse-of-Lehman-Brothers.html" TargetMode="External"/><Relationship Id="rId918" Type="http://schemas.openxmlformats.org/officeDocument/2006/relationships/hyperlink" Target="http://www.economistconferences.co.uk/innovation/programme2010" TargetMode="External"/><Relationship Id="rId252" Type="http://schemas.openxmlformats.org/officeDocument/2006/relationships/hyperlink" Target="http://topics.nytimes.com/top/news/business/energy-environment/natural-gas/index.html?inline=nyt-classifier" TargetMode="External"/><Relationship Id="rId1103" Type="http://schemas.openxmlformats.org/officeDocument/2006/relationships/hyperlink" Target="http://www.guardian.co.uk/profile/timwebb" TargetMode="External"/><Relationship Id="rId1187" Type="http://schemas.openxmlformats.org/officeDocument/2006/relationships/hyperlink" Target="http://docs.newsbank.com/openurl?ctx_ver=z39.88-2004&amp;rft_id=info:sid/iw.newsbank.com:WLSNB:LTIB&amp;rft_val_format=info:ofi/fmt:kev:mtx:ctx&amp;rft_dat=135801E1D34D7B88&amp;svc_dat=InfoWeb:aggregated5&amp;req_dat=0EFCF5829F89FCD0" TargetMode="External"/><Relationship Id="rId47" Type="http://schemas.openxmlformats.org/officeDocument/2006/relationships/hyperlink" Target="http://www.guardian.co.uk/profile/timwebb" TargetMode="External"/><Relationship Id="rId112" Type="http://schemas.openxmlformats.org/officeDocument/2006/relationships/hyperlink" Target="http://www.economist.com/debtclock" TargetMode="External"/><Relationship Id="rId557" Type="http://schemas.openxmlformats.org/officeDocument/2006/relationships/hyperlink" Target="http://www.walesonline.co.uk/business-in-wales/business-news/2009/02/20/" TargetMode="External"/><Relationship Id="rId764" Type="http://schemas.openxmlformats.org/officeDocument/2006/relationships/hyperlink" Target="http://www.telegraph.co.uk/finance/newsbysector/retailandconsumer/8251860/Snow-costs-Marks-and-Spencer-50m-in-lost-sales.html" TargetMode="External"/><Relationship Id="rId971" Type="http://schemas.openxmlformats.org/officeDocument/2006/relationships/hyperlink" Target="http://hbr.org/2011/01/ditch-the-discounts/sb2" TargetMode="External"/><Relationship Id="rId196" Type="http://schemas.openxmlformats.org/officeDocument/2006/relationships/hyperlink" Target="http://topics.nytimes.com/top/reference/timestopics/organizations/g/grateful_dead/index.html?inline=nyt-org" TargetMode="External"/><Relationship Id="rId417" Type="http://schemas.openxmlformats.org/officeDocument/2006/relationships/hyperlink" Target="http://www.apple.com/retail/fifthavenue/" TargetMode="External"/><Relationship Id="rId624" Type="http://schemas.openxmlformats.org/officeDocument/2006/relationships/hyperlink" Target="http://www.guardian.co.uk/business/tom-albanese" TargetMode="External"/><Relationship Id="rId831" Type="http://schemas.openxmlformats.org/officeDocument/2006/relationships/hyperlink" Target="http://www.telegraph.co.uk/finance/markets/8297460/Dow-Jones-closes-above-12000-for-first-time-since-before-financial-crisis.html" TargetMode="External"/><Relationship Id="rId1047" Type="http://schemas.openxmlformats.org/officeDocument/2006/relationships/hyperlink" Target="http://www.managementtoday.co.uk/search/articles/phrase/%22Finance%22/" TargetMode="External"/><Relationship Id="rId263" Type="http://schemas.openxmlformats.org/officeDocument/2006/relationships/hyperlink" Target="http://topics.nytimes.com/top/reference/timestopics/subjects/a/american_idol/index.html?inline=nyt-classifier" TargetMode="External"/><Relationship Id="rId470" Type="http://schemas.openxmlformats.org/officeDocument/2006/relationships/hyperlink" Target="http://www.time.com/time/nation/article/0,8599,1988092,00.html" TargetMode="External"/><Relationship Id="rId929" Type="http://schemas.openxmlformats.org/officeDocument/2006/relationships/hyperlink" Target="http://hbr.org/product/jumping-the-s-curve-how-to-beat-the-growth-cycle-g/an/12149-HBK-ENG?Ntt=Jumping%2520the%2520S-Curve%253A%2520How%2520to%2520Beat%2520the%2520Growth%2520Cycle%252C%2520Get%2520on%2520Top%252C%2520and%2520Stay%2520There" TargetMode="External"/><Relationship Id="rId1114" Type="http://schemas.openxmlformats.org/officeDocument/2006/relationships/hyperlink" Target="http://www.guardian.co.uk/profile/iantraynor" TargetMode="External"/><Relationship Id="rId58" Type="http://schemas.openxmlformats.org/officeDocument/2006/relationships/hyperlink" Target="http://www.guardian.co.uk/profile/gordonbrown" TargetMode="External"/><Relationship Id="rId123" Type="http://schemas.openxmlformats.org/officeDocument/2006/relationships/hyperlink" Target="http://www.consumerreports.org/cro/cars/new-cars/news/2011/01/2011-car-brand-perception-survey/overview/index.htm" TargetMode="External"/><Relationship Id="rId330" Type="http://schemas.openxmlformats.org/officeDocument/2006/relationships/hyperlink" Target="http://topics.nytimes.com/top/news/business/companies/hitachi-ltd/index.html?inline=nyt-org" TargetMode="External"/><Relationship Id="rId568" Type="http://schemas.openxmlformats.org/officeDocument/2006/relationships/hyperlink" Target="http://www.walesonline.co.uk/business-in-wales/business-news/2010/11/30/" TargetMode="External"/><Relationship Id="rId775" Type="http://schemas.openxmlformats.org/officeDocument/2006/relationships/hyperlink" Target="http://shares.telegraph.co.uk/quote/index.php?epic=MCHL" TargetMode="External"/><Relationship Id="rId982" Type="http://schemas.openxmlformats.org/officeDocument/2006/relationships/hyperlink" Target="http://hbr.org/search/Wynton+Marsalis/0/author" TargetMode="External"/><Relationship Id="rId1198" Type="http://schemas.openxmlformats.org/officeDocument/2006/relationships/hyperlink" Target="http://docs.newsbank.com/openurl?ctx_ver=z39.88-2004&amp;rft_id=info:sid/iw.newsbank.com:WLSNB:LTIB&amp;rft_val_format=info:ofi/fmt:kev:mtx:ctx&amp;rft_dat=135D437B4E14D008&amp;svc_dat=InfoWeb:aggregated5&amp;req_dat=0EFCF5829F89FCD0" TargetMode="External"/><Relationship Id="rId428" Type="http://schemas.openxmlformats.org/officeDocument/2006/relationships/hyperlink" Target="http://www.time.com/time/letters/email_letter.html" TargetMode="External"/><Relationship Id="rId635" Type="http://schemas.openxmlformats.org/officeDocument/2006/relationships/hyperlink" Target="http://www.walesonline.co.uk/business-in-wales/business-news/" TargetMode="External"/><Relationship Id="rId842" Type="http://schemas.openxmlformats.org/officeDocument/2006/relationships/hyperlink" Target="http://www.telegraph.co.uk/sport/football/teams/manchester-united/8306748/Manchester-United-manager-Sir-Alex-Ferguson-proud-despite-Wolves-defeat-ending-unbeaten-run.html" TargetMode="External"/><Relationship Id="rId1058" Type="http://schemas.openxmlformats.org/officeDocument/2006/relationships/hyperlink" Target="http://www.managementtoday.co.uk/news/973617/JJB-continues-rehab-DSG-man-takes-top-job/" TargetMode="External"/><Relationship Id="rId274" Type="http://schemas.openxmlformats.org/officeDocument/2006/relationships/control" Target="activeX/activeX1.xml"/><Relationship Id="rId481" Type="http://schemas.openxmlformats.org/officeDocument/2006/relationships/hyperlink" Target="http://curiouscapitalist.blogs.time.com/2011/01/28/view-from-davos-how-would-clinton-create-jobs/" TargetMode="External"/><Relationship Id="rId702" Type="http://schemas.openxmlformats.org/officeDocument/2006/relationships/hyperlink" Target="http://docs.newsbank.com/openurl?ctx_ver=z39.88-2004&amp;rft_id=info:sid/iw.newsbank.com:WLSNB:CWMC&amp;rft_val_format=info:ofi/fmt:kev:mtx:ctx&amp;rft_dat=135295AD081EF2F0&amp;svc_dat=InfoWeb:aggregated5&amp;req_dat=0EFCF5829F89FCD0" TargetMode="External"/><Relationship Id="rId1125" Type="http://schemas.openxmlformats.org/officeDocument/2006/relationships/hyperlink" Target="http://www.unicef.org/publications/files/Progress_for_Children_No_6_revised.pdf" TargetMode="External"/><Relationship Id="rId69" Type="http://schemas.openxmlformats.org/officeDocument/2006/relationships/image" Target="media/image1.gif"/><Relationship Id="rId134" Type="http://schemas.openxmlformats.org/officeDocument/2006/relationships/hyperlink" Target="http://www.economist.com/economics/by-invitation/guest-contributions/economics_needs_maintain_rigorous_competition_between_id" TargetMode="External"/><Relationship Id="rId579" Type="http://schemas.openxmlformats.org/officeDocument/2006/relationships/hyperlink" Target="http://www.walesonline.co.uk/business-in-wales/business-news/2010/12/02/" TargetMode="External"/><Relationship Id="rId786" Type="http://schemas.openxmlformats.org/officeDocument/2006/relationships/hyperlink" Target="http://www.huffingtonpost.com/" TargetMode="External"/><Relationship Id="rId993" Type="http://schemas.openxmlformats.org/officeDocument/2006/relationships/hyperlink" Target="http://www.huffingtonpost.com/2010/09/04/tony-blair-eggs-shoes_n_705756.html" TargetMode="External"/><Relationship Id="rId341" Type="http://schemas.openxmlformats.org/officeDocument/2006/relationships/hyperlink" Target="http://topics.nytimes.com/top/reference/timestopics/people/i/jeffrey_r_immelt/index.html?inline=nyt-per" TargetMode="External"/><Relationship Id="rId439" Type="http://schemas.openxmlformats.org/officeDocument/2006/relationships/hyperlink" Target="http://www.time.com/time/photogallery/0,29307,1882089,00.html" TargetMode="External"/><Relationship Id="rId646" Type="http://schemas.openxmlformats.org/officeDocument/2006/relationships/hyperlink" Target="http://www.walesonline.co.uk/business-in-wales/business-news/" TargetMode="External"/><Relationship Id="rId1069" Type="http://schemas.openxmlformats.org/officeDocument/2006/relationships/hyperlink" Target="http://www.managementtoday.co.uk/search/articles/phrase/%22Leadership%22/" TargetMode="External"/><Relationship Id="rId201" Type="http://schemas.openxmlformats.org/officeDocument/2006/relationships/hyperlink" Target="http://topics.nytimes.com/top/reference/timestopics/organizations/f/federal_reserve_system/index.html?inline=nyt-org" TargetMode="External"/><Relationship Id="rId285" Type="http://schemas.openxmlformats.org/officeDocument/2006/relationships/image" Target="media/image9.wmf"/><Relationship Id="rId506" Type="http://schemas.openxmlformats.org/officeDocument/2006/relationships/hyperlink" Target="http://www.time.com/time/business/article/0,8599,2045845,00.html" TargetMode="External"/><Relationship Id="rId853" Type="http://schemas.openxmlformats.org/officeDocument/2006/relationships/hyperlink" Target="http://www.telegraph.co.uk/finance/economics/8280552/UK-economy-shrinks-market-reaction.html" TargetMode="External"/><Relationship Id="rId1136" Type="http://schemas.openxmlformats.org/officeDocument/2006/relationships/hyperlink" Target="http://siteresources.worldbank.org/INTWDR2008/Resources/WDR_00_book.pdf" TargetMode="External"/><Relationship Id="rId492" Type="http://schemas.openxmlformats.org/officeDocument/2006/relationships/hyperlink" Target="http://www.time.com/time/specials/packages/completelist/0,29569,1669723,00.html" TargetMode="External"/><Relationship Id="rId713" Type="http://schemas.openxmlformats.org/officeDocument/2006/relationships/hyperlink" Target="http://www.spectator.co.uk/search/author/?searchString=Martin%20Vander%20Weyer" TargetMode="External"/><Relationship Id="rId797" Type="http://schemas.openxmlformats.org/officeDocument/2006/relationships/hyperlink" Target="http://www.telegraph.co.uk/finance/newsbysector/banksandfinance/8304591/Barclays-chief-executive-Bob-Diamond-in-line-for-9m-bonus-despite-profit-fall.html" TargetMode="External"/><Relationship Id="rId920" Type="http://schemas.openxmlformats.org/officeDocument/2006/relationships/hyperlink" Target="http://www.cim.co.uk/about/migs.aspx" TargetMode="External"/><Relationship Id="rId145" Type="http://schemas.openxmlformats.org/officeDocument/2006/relationships/hyperlink" Target="http://topics.nytimes.com/top/reference/timestopics/people/k/james_kanter/index.html?inline=nyt-per" TargetMode="External"/><Relationship Id="rId352" Type="http://schemas.openxmlformats.org/officeDocument/2006/relationships/hyperlink" Target="http://www.nytimes.com/2011/03/15/business/energy-environment/15power.html?ref=global" TargetMode="External"/><Relationship Id="rId1203" Type="http://schemas.openxmlformats.org/officeDocument/2006/relationships/hyperlink" Target="http://docs.newsbank.com/openurl?ctx_ver=z39.88-2004&amp;rft_id=info:sid/iw.newsbank.com:WLSNB:LSTB&amp;rft_val_format=info:ofi/fmt:kev:mtx:ctx&amp;rft_dat=135CF42136D6F4A8&amp;svc_dat=InfoWeb:aggregated5&amp;req_dat=0EFCF5829F89FCD0" TargetMode="External"/><Relationship Id="rId212" Type="http://schemas.openxmlformats.org/officeDocument/2006/relationships/hyperlink" Target="http://topics.nytimes.com/top/news/business/companies/chrysler_llc/index.html?inline=nyt-org" TargetMode="External"/><Relationship Id="rId657" Type="http://schemas.openxmlformats.org/officeDocument/2006/relationships/hyperlink" Target="http://www.walesonline.co.uk/business-in-wales/business-news/" TargetMode="External"/><Relationship Id="rId864" Type="http://schemas.openxmlformats.org/officeDocument/2006/relationships/hyperlink" Target="http://www.telegraph.co.uk/finance/financetopics/oilprices/8309528/Oil-back-above-100-on-Egypt-fears.html" TargetMode="External"/><Relationship Id="rId296" Type="http://schemas.openxmlformats.org/officeDocument/2006/relationships/image" Target="media/image11.jpeg"/><Relationship Id="rId517" Type="http://schemas.openxmlformats.org/officeDocument/2006/relationships/hyperlink" Target="http://www.time.com/time/specials/packages/article/0,28804,1847213_1847216,00.html" TargetMode="External"/><Relationship Id="rId724" Type="http://schemas.openxmlformats.org/officeDocument/2006/relationships/hyperlink" Target="http://www.spectator.co.uk/search/author/?searchString=Martin%20Vander%20Weyer" TargetMode="External"/><Relationship Id="rId931" Type="http://schemas.openxmlformats.org/officeDocument/2006/relationships/hyperlink" Target="http://hbr.org/search/Mark+W.+Johnson/0/author" TargetMode="External"/><Relationship Id="rId1147" Type="http://schemas.openxmlformats.org/officeDocument/2006/relationships/hyperlink" Target="http://www.imf.org/external/pubs/ft/fandd/2010/09/go.htm" TargetMode="External"/><Relationship Id="rId60" Type="http://schemas.openxmlformats.org/officeDocument/2006/relationships/hyperlink" Target="http://www.guardian.co.uk/business/financial-crisis" TargetMode="External"/><Relationship Id="rId156" Type="http://schemas.openxmlformats.org/officeDocument/2006/relationships/hyperlink" Target="http://topics.nytimes.com/top/reference/timestopics/organizations/f/federal_reserve_bank_of_new_york/index.html?inline=nyt-org" TargetMode="External"/><Relationship Id="rId363" Type="http://schemas.openxmlformats.org/officeDocument/2006/relationships/hyperlink" Target="http://topics.nytimes.com/top/reference/timestopics/people/o/joyce_carol_oates/index.html?inline=nyt-per" TargetMode="External"/><Relationship Id="rId570" Type="http://schemas.openxmlformats.org/officeDocument/2006/relationships/hyperlink" Target="http://www.walesonline.co.uk/business-in-wales/business-news/" TargetMode="External"/><Relationship Id="rId1007" Type="http://schemas.openxmlformats.org/officeDocument/2006/relationships/hyperlink" Target="http://www.managementtoday.co.uk/news/author/3602/Dave%20Waller/" TargetMode="External"/><Relationship Id="rId1214" Type="http://schemas.openxmlformats.org/officeDocument/2006/relationships/hyperlink" Target="http://blogs.hbr.org/cs/2010/07/the_power_of_positive_failure.html" TargetMode="External"/><Relationship Id="rId223" Type="http://schemas.openxmlformats.org/officeDocument/2006/relationships/hyperlink" Target="http://topics.nytimes.com/top/news/business/companies/facebook_inc/index.html?inline=nyt-org" TargetMode="External"/><Relationship Id="rId430" Type="http://schemas.openxmlformats.org/officeDocument/2006/relationships/hyperlink" Target="http://www.washingtontimes.com/news/2010/nov/16/defense-budget-and-american-power/" TargetMode="External"/><Relationship Id="rId668" Type="http://schemas.openxmlformats.org/officeDocument/2006/relationships/hyperlink" Target="http://www.walesonline.co.uk/business-in-wales/business-news/" TargetMode="External"/><Relationship Id="rId875" Type="http://schemas.openxmlformats.org/officeDocument/2006/relationships/hyperlink" Target="http://www.telegraph.co.uk/finance/newsbysector/industry/defence/7199121/RBS-group-wins-6bn-helicopter-PFI.html" TargetMode="External"/><Relationship Id="rId1060" Type="http://schemas.openxmlformats.org/officeDocument/2006/relationships/hyperlink" Target="http://www.managementtoday.co.uk/search/articles/phrase/%22Retail%22/" TargetMode="External"/><Relationship Id="rId18" Type="http://schemas.openxmlformats.org/officeDocument/2006/relationships/hyperlink" Target="http://www.guardian.co.uk/world/india" TargetMode="External"/><Relationship Id="rId528" Type="http://schemas.openxmlformats.org/officeDocument/2006/relationships/hyperlink" Target="http://www.marketingweek.co.uk/branwell-johnson/146.bio" TargetMode="External"/><Relationship Id="rId735" Type="http://schemas.openxmlformats.org/officeDocument/2006/relationships/hyperlink" Target="http://www.barclayscorporate.com/inperspective/business-strategy-and-insights/going-global-opportunities-overseas/" TargetMode="External"/><Relationship Id="rId942" Type="http://schemas.openxmlformats.org/officeDocument/2006/relationships/hyperlink" Target="http://hbr.org/search/Rita+Gunther+McGrath/0/author" TargetMode="External"/><Relationship Id="rId1158" Type="http://schemas.openxmlformats.org/officeDocument/2006/relationships/hyperlink" Target="http://www.undp.org/" TargetMode="External"/><Relationship Id="rId167" Type="http://schemas.openxmlformats.org/officeDocument/2006/relationships/hyperlink" Target="http://topics.nytimes.com/top/reference/timestopics/people/h/douglas_holtzeakin/index.html?inline=nyt-per" TargetMode="External"/><Relationship Id="rId374" Type="http://schemas.openxmlformats.org/officeDocument/2006/relationships/hyperlink" Target="http://topics.nytimes.com/top/reference/timestopics/subjects/k/kindle/index.html?inline=nyt-classifier" TargetMode="External"/><Relationship Id="rId581" Type="http://schemas.openxmlformats.org/officeDocument/2006/relationships/hyperlink" Target="http://www.walesonline.co.uk/authors/aled-blake/" TargetMode="External"/><Relationship Id="rId1018" Type="http://schemas.openxmlformats.org/officeDocument/2006/relationships/hyperlink" Target="http://www.managementtoday.co.uk/search/articles/phrase/%22Manufacturing%22/" TargetMode="External"/><Relationship Id="rId1225" Type="http://schemas.openxmlformats.org/officeDocument/2006/relationships/footer" Target="footer1.xml"/><Relationship Id="rId71" Type="http://schemas.openxmlformats.org/officeDocument/2006/relationships/image" Target="media/image2.gif"/><Relationship Id="rId234" Type="http://schemas.openxmlformats.org/officeDocument/2006/relationships/hyperlink" Target="http://topics.nytimes.com/top/news/business/companies/microsoft_corporation/index.html?inline=nyt-org" TargetMode="External"/><Relationship Id="rId679" Type="http://schemas.openxmlformats.org/officeDocument/2006/relationships/hyperlink" Target="http://www.walesonline.co.uk/business-in-wales/business-%20news/2011/02/03/the-way-we-do-business-online-is-changing-91466-28109763/" TargetMode="External"/><Relationship Id="rId802" Type="http://schemas.openxmlformats.org/officeDocument/2006/relationships/hyperlink" Target="http://www.telegraph.co.uk/finance/financetopics/profiles/8197893/Severn-Trents-Tony-Wray-create-ripples-as-he-charts-a-path-for-the-water-industry.html" TargetMode="External"/><Relationship Id="rId886" Type="http://schemas.openxmlformats.org/officeDocument/2006/relationships/hyperlink" Target="http://www.telegraph.co.uk/finance/london-olympics-business/8207500/London-2012-the-Olympics-will-be-the-ultimate-test-for-the-Bribery-Act.html" TargetMode="External"/><Relationship Id="rId2" Type="http://schemas.openxmlformats.org/officeDocument/2006/relationships/numbering" Target="numbering.xml"/><Relationship Id="rId29" Type="http://schemas.openxmlformats.org/officeDocument/2006/relationships/hyperlink" Target="http://www.guardian.co.uk/profile/zoewood" TargetMode="External"/><Relationship Id="rId441" Type="http://schemas.openxmlformats.org/officeDocument/2006/relationships/hyperlink" Target="http://www.time.com/time/letters/email_letter.html" TargetMode="External"/><Relationship Id="rId539" Type="http://schemas.openxmlformats.org/officeDocument/2006/relationships/hyperlink" Target="http://www.marketingweek.co.uk/michael-barnett/390.bio" TargetMode="External"/><Relationship Id="rId746" Type="http://schemas.openxmlformats.org/officeDocument/2006/relationships/hyperlink" Target="http://www.barclayscorporate.com/inperspective/business-strategy-and-insights/new-business-landscape/" TargetMode="External"/><Relationship Id="rId1071" Type="http://schemas.openxmlformats.org/officeDocument/2006/relationships/hyperlink" Target="http://www.managementtoday.co.uk/features/1050506/Learning-Curve-Permanent-Partial-Attention/" TargetMode="External"/><Relationship Id="rId1169" Type="http://schemas.openxmlformats.org/officeDocument/2006/relationships/hyperlink" Target="http://www.imf.org/external/np/pp/eng/2010/043010a.pdf" TargetMode="External"/><Relationship Id="rId178" Type="http://schemas.openxmlformats.org/officeDocument/2006/relationships/hyperlink" Target="http://topics.nytimes.com/top/news/business/companies/bank_of_america_corporation/index.html?inline=nyt-org" TargetMode="External"/><Relationship Id="rId301" Type="http://schemas.openxmlformats.org/officeDocument/2006/relationships/hyperlink" Target="http://topics.nytimes.com/top/news/health/diseasesconditionsandhealthtopics/psychiatry_and_psychiatrists/index.html?inline=nyt-classifier" TargetMode="External"/><Relationship Id="rId953" Type="http://schemas.openxmlformats.org/officeDocument/2006/relationships/hyperlink" Target="mailto:ricart@iese.edu" TargetMode="External"/><Relationship Id="rId1029" Type="http://schemas.openxmlformats.org/officeDocument/2006/relationships/hyperlink" Target="http://www.managementtoday.co.uk/search/articles/phrase/%22Misc%22/" TargetMode="External"/><Relationship Id="rId82" Type="http://schemas.openxmlformats.org/officeDocument/2006/relationships/hyperlink" Target="http://www.guardian.co.uk/business/imf" TargetMode="External"/><Relationship Id="rId385" Type="http://schemas.openxmlformats.org/officeDocument/2006/relationships/hyperlink" Target="http://topics.nytimes.com/top/news/business/companies/bayerische_motoren_werke_ag/index.html?inline=nyt-org" TargetMode="External"/><Relationship Id="rId592" Type="http://schemas.openxmlformats.org/officeDocument/2006/relationships/hyperlink" Target="http://www.walesonline.co.uk/business-in-wales/business-news/" TargetMode="External"/><Relationship Id="rId606" Type="http://schemas.openxmlformats.org/officeDocument/2006/relationships/hyperlink" Target="http://www.walesonline.co.uk/business-in-wales/business-news/" TargetMode="External"/><Relationship Id="rId813" Type="http://schemas.openxmlformats.org/officeDocument/2006/relationships/hyperlink" Target="http://www.telegraph.co.uk/finance/newsbysector/banksandfinance/8309897/Deutsche-Bank-chief-Josef-Ackerman-Women-on-our-board-would-make-it-prettier-and-more-colourful.html" TargetMode="External"/><Relationship Id="rId245" Type="http://schemas.openxmlformats.org/officeDocument/2006/relationships/hyperlink" Target="http://topics.nytimes.com/top/reference/timestopics/people/b/mark_burnett/index.html?inline=nyt-per" TargetMode="External"/><Relationship Id="rId452" Type="http://schemas.openxmlformats.org/officeDocument/2006/relationships/hyperlink" Target="http://www.time.com/time/letters/email_letter.html" TargetMode="External"/><Relationship Id="rId897" Type="http://schemas.openxmlformats.org/officeDocument/2006/relationships/hyperlink" Target="http://www.telegraph.co.uk/finance/markets/marketreport/8120233/FTSE-today-market-report-live.html" TargetMode="External"/><Relationship Id="rId1082" Type="http://schemas.openxmlformats.org/officeDocument/2006/relationships/hyperlink" Target="http://www.managementtoday.co.uk/search/articles/phrase/%22Misc%22/" TargetMode="External"/><Relationship Id="rId105" Type="http://schemas.openxmlformats.org/officeDocument/2006/relationships/hyperlink" Target="http://docs.newsbank.com/openurl?ctx_ver=z39.88-2004&amp;rft_id=info:sid/iw.newsbank.com:WLSNB:GRDC&amp;rft_val_format=info:ofi/fmt:kev:mtx:ctx&amp;rft_dat=135884230ACBAC00&amp;svc_dat=InfoWeb:aggregated5&amp;req_dat=0EFCF5829F89FCD0" TargetMode="External"/><Relationship Id="rId312" Type="http://schemas.openxmlformats.org/officeDocument/2006/relationships/hyperlink" Target="http://topics.nytimes.com/top/reference/timestopics/organizations/c/california_state_university/index.html?inline=nyt-org" TargetMode="External"/><Relationship Id="rId757" Type="http://schemas.openxmlformats.org/officeDocument/2006/relationships/hyperlink" Target="http://www.telegraph.co.uk/journalists/emma-rowley/" TargetMode="External"/><Relationship Id="rId964" Type="http://schemas.openxmlformats.org/officeDocument/2006/relationships/hyperlink" Target="http://www.sermo.com/" TargetMode="External"/><Relationship Id="rId93" Type="http://schemas.openxmlformats.org/officeDocument/2006/relationships/hyperlink" Target="http://www.nydailynews.com/money/2010/12/01/2010-12-01_fed_reveals_which_us_foreign_banks_got_trillions_in_emergency_aid_during_financi.html" TargetMode="External"/><Relationship Id="rId189" Type="http://schemas.openxmlformats.org/officeDocument/2006/relationships/hyperlink" Target="http://topics.nytimes.com/top/news/business/companies/apple_computer_inc/index.html?inline=nyt-org" TargetMode="External"/><Relationship Id="rId396" Type="http://schemas.openxmlformats.org/officeDocument/2006/relationships/hyperlink" Target="http://www.nytimes.com/2009/07/13/technology/internet/13blog.html" TargetMode="External"/><Relationship Id="rId617" Type="http://schemas.openxmlformats.org/officeDocument/2006/relationships/hyperlink" Target="http://www.guardian.co.uk/business/johnlewis" TargetMode="External"/><Relationship Id="rId824" Type="http://schemas.openxmlformats.org/officeDocument/2006/relationships/hyperlink" Target="http://www.telegraph.co.uk/finance/china-business/8158661/China-to-strengthen-liquidity-management-in-bid-to-curb-inflation.html" TargetMode="External"/><Relationship Id="rId256" Type="http://schemas.openxmlformats.org/officeDocument/2006/relationships/hyperlink" Target="http://topics.nytimes.com/top/news/science/topics/globalwarming/index.html?inline=nyt-classifier" TargetMode="External"/><Relationship Id="rId463" Type="http://schemas.openxmlformats.org/officeDocument/2006/relationships/hyperlink" Target="http://techland.time.com/2010/09/27/blackberry-introduces-7-inch-playbook-tablet/" TargetMode="External"/><Relationship Id="rId670" Type="http://schemas.openxmlformats.org/officeDocument/2006/relationships/hyperlink" Target="http://www.walesonline.co.uk/business-in-wales/business-news/" TargetMode="External"/><Relationship Id="rId1093" Type="http://schemas.openxmlformats.org/officeDocument/2006/relationships/hyperlink" Target="http://www.guardian.co.uk/profile/juliettejowit" TargetMode="External"/><Relationship Id="rId1107" Type="http://schemas.openxmlformats.org/officeDocument/2006/relationships/hyperlink" Target="http://www.guardian.co.uk/profile/gordonbrown" TargetMode="External"/><Relationship Id="rId116" Type="http://schemas.openxmlformats.org/officeDocument/2006/relationships/hyperlink" Target="http://www.economist.com/whichmba/somali-pirates" TargetMode="External"/><Relationship Id="rId323" Type="http://schemas.openxmlformats.org/officeDocument/2006/relationships/hyperlink" Target="http://www.nytimes.com/2011/03/14/world/europe/14atom.html?ref=business" TargetMode="External"/><Relationship Id="rId530" Type="http://schemas.openxmlformats.org/officeDocument/2006/relationships/hyperlink" Target="http://www.marketingweek.co.uk/mark-ritson/357.bio" TargetMode="External"/><Relationship Id="rId768" Type="http://schemas.openxmlformats.org/officeDocument/2006/relationships/hyperlink" Target="http://www.telegraph.co.uk/journalists/rupert-neate/" TargetMode="External"/><Relationship Id="rId975" Type="http://schemas.openxmlformats.org/officeDocument/2006/relationships/hyperlink" Target="http://hbr.org/2011/01/managing-yourself-stop-holding-yourself-back/sb1" TargetMode="External"/><Relationship Id="rId1160" Type="http://schemas.openxmlformats.org/officeDocument/2006/relationships/hyperlink" Target="http://www.imf.org/external/pubs/ft/wp/2010/wp10160.pdf" TargetMode="External"/><Relationship Id="rId20" Type="http://schemas.openxmlformats.org/officeDocument/2006/relationships/hyperlink" Target="http://www.guardian.co.uk/world/benin" TargetMode="External"/><Relationship Id="rId628" Type="http://schemas.openxmlformats.org/officeDocument/2006/relationships/hyperlink" Target="http://www.guardian.co.uk/profile/simonbowers" TargetMode="External"/><Relationship Id="rId835" Type="http://schemas.openxmlformats.org/officeDocument/2006/relationships/hyperlink" Target="http://www.telegraph.co.uk/finance/jobs/8299233/UK-faces-US-style-jobless-recovery-says-Institute-for-Fiscal-Studies.html" TargetMode="External"/><Relationship Id="rId267" Type="http://schemas.openxmlformats.org/officeDocument/2006/relationships/hyperlink" Target="http://topics.nytimes.com/top/reference/timestopics/people/o/barack_obama/index.html?inline=nyt-per" TargetMode="External"/><Relationship Id="rId474" Type="http://schemas.openxmlformats.org/officeDocument/2006/relationships/hyperlink" Target="http://www.time.com/time/letters/email_letter.html" TargetMode="External"/><Relationship Id="rId1020" Type="http://schemas.openxmlformats.org/officeDocument/2006/relationships/hyperlink" Target="http://www.managementtoday.co.uk/search/articles/phrase/%22Economy%22/" TargetMode="External"/><Relationship Id="rId1118" Type="http://schemas.openxmlformats.org/officeDocument/2006/relationships/hyperlink" Target="http://www.imf.org/external/pubs/ft/fandd/2010/09/gates.htm" TargetMode="External"/><Relationship Id="rId127" Type="http://schemas.openxmlformats.org/officeDocument/2006/relationships/hyperlink" Target="http://www.politico.com/news/stories/0111/47405.html" TargetMode="External"/><Relationship Id="rId681" Type="http://schemas.openxmlformats.org/officeDocument/2006/relationships/hyperlink" Target="http://www.walesonline.co.uk/business-in-wales/business-news/2011/02/04/is-friday-night-rugby-good-for-business-91466-28111394/" TargetMode="External"/><Relationship Id="rId779" Type="http://schemas.openxmlformats.org/officeDocument/2006/relationships/hyperlink" Target="http://www.telegraph.co.uk/journalists/john-bingham/" TargetMode="External"/><Relationship Id="rId902" Type="http://schemas.openxmlformats.org/officeDocument/2006/relationships/hyperlink" Target="http://www.telegraph.co.uk/news/newstopics/politics/8310765/Bank-levy-analysis-Chancellor-attempts-to-show-he-can-act-tough-ahead-of-Ed-Balls-clash.html" TargetMode="External"/><Relationship Id="rId986" Type="http://schemas.openxmlformats.org/officeDocument/2006/relationships/hyperlink" Target="http://www.bbc.co.uk/news/magazine-11152307" TargetMode="External"/><Relationship Id="rId31" Type="http://schemas.openxmlformats.org/officeDocument/2006/relationships/hyperlink" Target="http://www.guardian.co.uk/business/johnlewis" TargetMode="External"/><Relationship Id="rId334" Type="http://schemas.openxmlformats.org/officeDocument/2006/relationships/hyperlink" Target="http://topics.nytimes.com/top/reference/timestopics/subjects/c/currency/yen/index.html?inline=nyt-classifier" TargetMode="External"/><Relationship Id="rId541" Type="http://schemas.openxmlformats.org/officeDocument/2006/relationships/hyperlink" Target="http://www.mwlinks.co.uk/entertainingcontent" TargetMode="External"/><Relationship Id="rId639" Type="http://schemas.openxmlformats.org/officeDocument/2006/relationships/hyperlink" Target="http://www.walesonline.co.uk/business-in-wales/business-news/2010/12/21/" TargetMode="External"/><Relationship Id="rId1171" Type="http://schemas.openxmlformats.org/officeDocument/2006/relationships/hyperlink" Target="http://www2.lse.ac.uk/home.aspx" TargetMode="External"/><Relationship Id="rId180" Type="http://schemas.openxmlformats.org/officeDocument/2006/relationships/hyperlink" Target="http://topics.nytimes.com/your-money/loans/index.html?inline=nyt-classifier" TargetMode="External"/><Relationship Id="rId278" Type="http://schemas.openxmlformats.org/officeDocument/2006/relationships/control" Target="activeX/activeX3.xml"/><Relationship Id="rId401" Type="http://schemas.openxmlformats.org/officeDocument/2006/relationships/hyperlink" Target="http://www.facebook.com/mrsmeyerscleanday" TargetMode="External"/><Relationship Id="rId846" Type="http://schemas.openxmlformats.org/officeDocument/2006/relationships/hyperlink" Target="http://www.telegraph.co.uk/finance/newsbysector/retailandconsumer/8293716/Marks-and-Spencer-plans-return-to-Paris.html" TargetMode="External"/><Relationship Id="rId1031" Type="http://schemas.openxmlformats.org/officeDocument/2006/relationships/hyperlink" Target="http://www.managementtoday.co.uk/search/articles/phrase/%22Strategy%22/" TargetMode="External"/><Relationship Id="rId1129" Type="http://schemas.openxmlformats.org/officeDocument/2006/relationships/hyperlink" Target="http://www.un.org/millenniumgoals/" TargetMode="External"/><Relationship Id="rId485" Type="http://schemas.openxmlformats.org/officeDocument/2006/relationships/hyperlink" Target="http://www.time.com/time/letters/email_letter.html" TargetMode="External"/><Relationship Id="rId692" Type="http://schemas.openxmlformats.org/officeDocument/2006/relationships/hyperlink" Target="http://www.walesonline.co.uk/business-in-wales/business-news/2011/02/03/no-backtracking-on-wag-s-plan-to-backdate-rates-for-port-businesses-91466-28105531/" TargetMode="External"/><Relationship Id="rId706" Type="http://schemas.openxmlformats.org/officeDocument/2006/relationships/hyperlink" Target="http://docs.newsbank.com/openurl?ctx_ver=z39.88-2004&amp;rft_id=info:sid/iw.newsbank.com:WLSNB:CWMC&amp;rft_val_format=info:ofi/fmt:kev:mtx:ctx&amp;rft_dat=135046C491F198F0&amp;svc_dat=InfoWeb:aggregated5&amp;req_dat=0EFCF5829F89FCD0" TargetMode="External"/><Relationship Id="rId913" Type="http://schemas.openxmlformats.org/officeDocument/2006/relationships/hyperlink" Target="http://www.telegraph.co.uk/finance/markets/marketreport/8294017/Traders-beat-a-retreat-on-Egyptian-unrest.html" TargetMode="External"/><Relationship Id="rId42" Type="http://schemas.openxmlformats.org/officeDocument/2006/relationships/hyperlink" Target="http://www.guardian.co.uk/business/royalbankofscotlandgroup" TargetMode="External"/><Relationship Id="rId138" Type="http://schemas.openxmlformats.org/officeDocument/2006/relationships/hyperlink" Target="http://www.economist.com/economics/by-invitation/guest-contributions/code_conduct_would_undermine_rigor_economic_discourse" TargetMode="External"/><Relationship Id="rId345" Type="http://schemas.openxmlformats.org/officeDocument/2006/relationships/hyperlink" Target="http://topics.nytimes.com/top/reference/timestopics/people/h/mark_v_hurd/index.html?inline=nyt-per" TargetMode="External"/><Relationship Id="rId552" Type="http://schemas.openxmlformats.org/officeDocument/2006/relationships/hyperlink" Target="http://www.marketingweek.co.uk/sectors/financial/pricewaterhousecoopers-rebrands-as-pwc/3018342.article%20" TargetMode="External"/><Relationship Id="rId997" Type="http://schemas.openxmlformats.org/officeDocument/2006/relationships/hyperlink" Target="http://www.bbc.co.uk/news/uk-politics-11139978" TargetMode="External"/><Relationship Id="rId1182" Type="http://schemas.openxmlformats.org/officeDocument/2006/relationships/hyperlink" Target="http://docs.newsbank.com/openurl?ctx_ver=z39.88-2004&amp;rft_id=info:sid/iw.newsbank.com:WLSNB:LTIB&amp;rft_val_format=info:ofi/fmt:kev:mtx:ctx&amp;rft_dat=1359506A786E78E0&amp;svc_dat=InfoWeb:aggregated5&amp;req_dat=0EFCF5829F89FCD0" TargetMode="External"/><Relationship Id="rId191" Type="http://schemas.openxmlformats.org/officeDocument/2006/relationships/hyperlink" Target="http://topics.nytimes.com/top/reference/timestopics/organizations/r/recording_industry_association_of_america/index.html?inline=nyt-org" TargetMode="External"/><Relationship Id="rId205" Type="http://schemas.openxmlformats.org/officeDocument/2006/relationships/hyperlink" Target="http://topics.nytimes.com/top/news/business/companies/general_electric_company/index.html?inline=nyt-org" TargetMode="External"/><Relationship Id="rId412" Type="http://schemas.openxmlformats.org/officeDocument/2006/relationships/hyperlink" Target="http://content.usatoday.com/sportsdata/baseball/mlb/salaries/team" TargetMode="External"/><Relationship Id="rId857" Type="http://schemas.openxmlformats.org/officeDocument/2006/relationships/hyperlink" Target="http://blogs.telegraph.co.uk/finance/jeremywarner/100009369/shock-gdp-contraction-adds-grist-to-deficit-deniers/" TargetMode="External"/><Relationship Id="rId1042" Type="http://schemas.openxmlformats.org/officeDocument/2006/relationships/hyperlink" Target="http://www.managementtoday.co.uk/news/1052410/BP-red-first-time-1992-5bn-loss/" TargetMode="External"/><Relationship Id="rId289" Type="http://schemas.openxmlformats.org/officeDocument/2006/relationships/hyperlink" Target="http://topics.nytimes.com/top/reference/timestopics/subjects/c/currency/euro/index.html?inline=nyt-classifier" TargetMode="External"/><Relationship Id="rId496" Type="http://schemas.openxmlformats.org/officeDocument/2006/relationships/hyperlink" Target="http://www.time.com/time/business/article/0,8599,2046029,00.html" TargetMode="External"/><Relationship Id="rId717" Type="http://schemas.openxmlformats.org/officeDocument/2006/relationships/hyperlink" Target="http://www.spectator.co.uk/search/author/?searchString=Martin%20Vander%20Weyer" TargetMode="External"/><Relationship Id="rId924" Type="http://schemas.openxmlformats.org/officeDocument/2006/relationships/hyperlink" Target="http://yalepress.yale.edu/yupbooks/book.asp?isbn=9780300158519" TargetMode="External"/><Relationship Id="rId53" Type="http://schemas.openxmlformats.org/officeDocument/2006/relationships/hyperlink" Target="http://www.guardian.co.uk/" TargetMode="External"/><Relationship Id="rId149" Type="http://schemas.openxmlformats.org/officeDocument/2006/relationships/hyperlink" Target="http://topics.nytimes.com/top/reference/timestopics/organizations/e/european_union/index.html?inline=nyt-org" TargetMode="External"/><Relationship Id="rId356" Type="http://schemas.openxmlformats.org/officeDocument/2006/relationships/hyperlink" Target="http://topics.nytimes.com/top/news/business/companies/credit_suisse_group/index.html?inline=nyt-org" TargetMode="External"/><Relationship Id="rId563" Type="http://schemas.openxmlformats.org/officeDocument/2006/relationships/hyperlink" Target="http://www.walesonline.co.uk/business-in-wales/business-news/2010/11/30/" TargetMode="External"/><Relationship Id="rId770" Type="http://schemas.openxmlformats.org/officeDocument/2006/relationships/hyperlink" Target="http://www.telegraph.co.uk/journalists/james-hall/" TargetMode="External"/><Relationship Id="rId1193" Type="http://schemas.openxmlformats.org/officeDocument/2006/relationships/hyperlink" Target="http://docs.newsbank.com/openurl?ctx_ver=z39.88-2004&amp;rft_id=info:sid/iw.newsbank.com:WLSNB:LTIB&amp;rft_val_format=info:ofi/fmt:kev:mtx:ctx&amp;rft_dat=135CA0894A4F7720&amp;svc_dat=InfoWeb:aggregated5&amp;req_dat=0EFCF5829F89FCD0" TargetMode="External"/><Relationship Id="rId1207" Type="http://schemas.openxmlformats.org/officeDocument/2006/relationships/hyperlink" Target="http://docs.newsbank.com/openurl?ctx_ver=z39.88-2004&amp;rft_id=info:sid/iw.newsbank.com:WLSNB:LSTB&amp;rft_val_format=info:ofi/fmt:kev:mtx:ctx&amp;rft_dat=135CF00E40BCEB48&amp;svc_dat=InfoWeb:aggregated5&amp;req_dat=0EFCF5829F89FCD0" TargetMode="External"/><Relationship Id="rId216" Type="http://schemas.openxmlformats.org/officeDocument/2006/relationships/hyperlink" Target="http://topics.nytimes.com/top/reference/timestopics/people/r/steven_rattner/index.html?inline=nyt-per" TargetMode="External"/><Relationship Id="rId423" Type="http://schemas.openxmlformats.org/officeDocument/2006/relationships/hyperlink" Target="http://www.marthastewart.com/msl-for-ipad-march-issue" TargetMode="External"/><Relationship Id="rId868" Type="http://schemas.openxmlformats.org/officeDocument/2006/relationships/hyperlink" Target="http://www.telegraph.co.uk/finance/newsbysector/energy/oilandgas/8309560/Drill-rig-operator-Ensco-to-buy-US-rival-Pride-for-7bn.html" TargetMode="External"/><Relationship Id="rId1053" Type="http://schemas.openxmlformats.org/officeDocument/2006/relationships/hyperlink" Target="http://www.managementtoday.co.uk/search/articles/phrase/%22Retail%22/" TargetMode="External"/><Relationship Id="rId630" Type="http://schemas.openxmlformats.org/officeDocument/2006/relationships/hyperlink" Target="http://www.guardian.co.uk/business/j-sainsbury" TargetMode="External"/><Relationship Id="rId728" Type="http://schemas.openxmlformats.org/officeDocument/2006/relationships/hyperlink" Target="http://www.spectator.co.uk/search/author/?searchString=Martin%20Vander%20Weyer" TargetMode="External"/><Relationship Id="rId935" Type="http://schemas.openxmlformats.org/officeDocument/2006/relationships/hyperlink" Target="http://hbr.org/2010/05/beating-the-odds-when-you-launch-a-new-venture/ar/1" TargetMode="External"/><Relationship Id="rId64" Type="http://schemas.openxmlformats.org/officeDocument/2006/relationships/hyperlink" Target="http://www.guardian.co.uk/business/2010/nov/17/general-motors-return-us-stockmarket-bailout-china" TargetMode="External"/><Relationship Id="rId367" Type="http://schemas.openxmlformats.org/officeDocument/2006/relationships/hyperlink" Target="http://topics.nytimes.com/top/news/business/companies/random_house_inc/index.html?inline=nyt-org" TargetMode="External"/><Relationship Id="rId574" Type="http://schemas.openxmlformats.org/officeDocument/2006/relationships/hyperlink" Target="http://www.walesonline.co.uk/business-in-wales/business-news/2010/12/02/" TargetMode="External"/><Relationship Id="rId1120" Type="http://schemas.openxmlformats.org/officeDocument/2006/relationships/hyperlink" Target="http://www.imf.org/external/np/exr/facts/sdr.htm" TargetMode="External"/><Relationship Id="rId1218" Type="http://schemas.openxmlformats.org/officeDocument/2006/relationships/hyperlink" Target="http://www.denofgeek.com/Tron/690892/tron_legacy_an_interview_with_concept_artist_david_levy.html" TargetMode="External"/><Relationship Id="rId227" Type="http://schemas.openxmlformats.org/officeDocument/2006/relationships/hyperlink" Target="http://facebook.com" TargetMode="External"/><Relationship Id="rId781" Type="http://schemas.openxmlformats.org/officeDocument/2006/relationships/hyperlink" Target="http://www.telegraph.co.uk/finance/economics/8306323/Middle-class-bears-the-brunt-of-rise-in-inflation.html" TargetMode="External"/><Relationship Id="rId879" Type="http://schemas.openxmlformats.org/officeDocument/2006/relationships/hyperlink" Target="http://www.telegraph.co.uk/finance/personalfinance/borrowing/mortgages/8310820/Highest-fixed-rate-mortgages-for-six-months.html" TargetMode="External"/><Relationship Id="rId434" Type="http://schemas.openxmlformats.org/officeDocument/2006/relationships/hyperlink" Target="http://timeswampland.files.wordpress.com/2010/11/usa006306-10_signed.pdf" TargetMode="External"/><Relationship Id="rId641" Type="http://schemas.openxmlformats.org/officeDocument/2006/relationships/hyperlink" Target="http://www.walesonline.co.uk/business-in-wales/business-news/" TargetMode="External"/><Relationship Id="rId739" Type="http://schemas.openxmlformats.org/officeDocument/2006/relationships/hyperlink" Target="http://www.barclayscorporate.com/inperspective/business-strategy-and-insights/uk-take-advantage-of-recovery/" TargetMode="External"/><Relationship Id="rId1064" Type="http://schemas.openxmlformats.org/officeDocument/2006/relationships/hyperlink" Target="http://www.managementtoday.co.uk/opinion/1047380/First-class-coach-physical-contact-work/" TargetMode="External"/><Relationship Id="rId280" Type="http://schemas.openxmlformats.org/officeDocument/2006/relationships/control" Target="activeX/activeX4.xml"/><Relationship Id="rId501" Type="http://schemas.openxmlformats.org/officeDocument/2006/relationships/hyperlink" Target="http://www.time.com/time/specials/packages/1,28757,2023689,00.html" TargetMode="External"/><Relationship Id="rId946" Type="http://schemas.openxmlformats.org/officeDocument/2006/relationships/hyperlink" Target="http://harvardbusiness.org/product/when-your-business-model-is-in-trouble/an/R1101F-PDF-ENG" TargetMode="External"/><Relationship Id="rId1131" Type="http://schemas.openxmlformats.org/officeDocument/2006/relationships/hyperlink" Target="http://www.bwpi.manchester.ac.uk/resources/Working-Papers/bwpi-wp-9809.pdf" TargetMode="External"/><Relationship Id="rId75" Type="http://schemas.openxmlformats.org/officeDocument/2006/relationships/hyperlink" Target="http://www.guardian.co.uk/business/european-central-bank" TargetMode="External"/><Relationship Id="rId140" Type="http://schemas.openxmlformats.org/officeDocument/2006/relationships/hyperlink" Target="http://www.economist.com/economics/by-invitation/guest-contributions/it_duty_professionals_reveal_potential_conflicts" TargetMode="External"/><Relationship Id="rId378" Type="http://schemas.openxmlformats.org/officeDocument/2006/relationships/hyperlink" Target="http://topics.nytimes.com/top/news/business/companies/apple_computer_inc/index.html?inline=nyt-org" TargetMode="External"/><Relationship Id="rId585" Type="http://schemas.openxmlformats.org/officeDocument/2006/relationships/hyperlink" Target="http://www.walesonline.co.uk/business-in-wales/business-news/2010/12/06/" TargetMode="External"/><Relationship Id="rId792" Type="http://schemas.openxmlformats.org/officeDocument/2006/relationships/hyperlink" Target="http://www.telegraph.co.uk/finance/newsbysector/retailandconsumer/8131315/George-Davis-injects-9m-into-SPorter.html" TargetMode="External"/><Relationship Id="rId806" Type="http://schemas.openxmlformats.org/officeDocument/2006/relationships/hyperlink" Target="http://www.telegraph.co.uk/news/newstopics/politics/nick-clegg/8302809/Nick-Clegg-signals-middle-classes-tax-squeeze-to-help-poor.html" TargetMode="External"/><Relationship Id="rId6" Type="http://schemas.openxmlformats.org/officeDocument/2006/relationships/footnotes" Target="footnotes.xml"/><Relationship Id="rId238" Type="http://schemas.openxmlformats.org/officeDocument/2006/relationships/hyperlink" Target="http://topics.nytimes.com/top/reference/timestopics/people/g/jeff_gaspin/index.html?inline=nyt-per" TargetMode="External"/><Relationship Id="rId445" Type="http://schemas.openxmlformats.org/officeDocument/2006/relationships/hyperlink" Target="http://www.pricegrabber.com/" TargetMode="External"/><Relationship Id="rId652" Type="http://schemas.openxmlformats.org/officeDocument/2006/relationships/hyperlink" Target="http://www.walesonline.co.uk/business-in-wales/business-news/2011/01/11/" TargetMode="External"/><Relationship Id="rId1075" Type="http://schemas.openxmlformats.org/officeDocument/2006/relationships/hyperlink" Target="http://www.managementtoday.co.uk/search/articles/phrase/%22Leadership%22/" TargetMode="External"/><Relationship Id="rId291" Type="http://schemas.openxmlformats.org/officeDocument/2006/relationships/hyperlink" Target="http://topics.nytimes.com/top/reference/timestopics/subjects/c/credit_crisis/index.html?inline=nyt-classifier" TargetMode="External"/><Relationship Id="rId305" Type="http://schemas.openxmlformats.org/officeDocument/2006/relationships/hyperlink" Target="http://pogoblog.typepad.com/pogo/gw-attachment-d.html" TargetMode="External"/><Relationship Id="rId347" Type="http://schemas.openxmlformats.org/officeDocument/2006/relationships/hyperlink" Target="http://topics.nytimes.com/top/news/business/companies/international_business_machines/index.html?inline=nyt-org" TargetMode="External"/><Relationship Id="rId512" Type="http://schemas.openxmlformats.org/officeDocument/2006/relationships/hyperlink" Target="http://www.time.com/time/specials/packages/article/0,28804,1955058_1955463_1959060,00.html" TargetMode="External"/><Relationship Id="rId957" Type="http://schemas.openxmlformats.org/officeDocument/2006/relationships/hyperlink" Target="http://harvardbusiness.org/product/the-ceos-role-in-business-model-reinvention/an/R1101H-PDF-ENG" TargetMode="External"/><Relationship Id="rId999" Type="http://schemas.openxmlformats.org/officeDocument/2006/relationships/hyperlink" Target="http://www.tonyblairoffice.org/" TargetMode="External"/><Relationship Id="rId1100" Type="http://schemas.openxmlformats.org/officeDocument/2006/relationships/hyperlink" Target="http://www.guardian.co.uk/theguardian" TargetMode="External"/><Relationship Id="rId1142" Type="http://schemas.openxmlformats.org/officeDocument/2006/relationships/hyperlink" Target="http://www.who.int/pmnch/topics/maternal/201006_jap_pamphlet/en/index.html" TargetMode="External"/><Relationship Id="rId1184" Type="http://schemas.openxmlformats.org/officeDocument/2006/relationships/hyperlink" Target="http://docs.newsbank.com/openurl?ctx_ver=z39.88-2004&amp;rft_id=info:sid/iw.newsbank.com:WLSNB:LTIB&amp;rft_val_format=info:ofi/fmt:kev:mtx:ctx&amp;rft_dat=1359506A2A33ECB0&amp;svc_dat=InfoWeb:aggregated5&amp;req_dat=0EFCF5829F89FCD0" TargetMode="External"/><Relationship Id="rId44" Type="http://schemas.openxmlformats.org/officeDocument/2006/relationships/hyperlink" Target="http://www.guardian.co.uk/business/stephen-hester" TargetMode="External"/><Relationship Id="rId86" Type="http://schemas.openxmlformats.org/officeDocument/2006/relationships/hyperlink" Target="http://www.guardian.co.uk/world/greece" TargetMode="External"/><Relationship Id="rId151" Type="http://schemas.openxmlformats.org/officeDocument/2006/relationships/hyperlink" Target="http://topics.nytimes.com/top/reference/timestopics/organizations/e/european_commission/index.html?inline=nyt-org" TargetMode="External"/><Relationship Id="rId389" Type="http://schemas.openxmlformats.org/officeDocument/2006/relationships/hyperlink" Target="http://topics.nytimes.com/top/reference/timestopics/subjects/y/yoga/index.html?inline=nyt-classifier" TargetMode="External"/><Relationship Id="rId554" Type="http://schemas.openxmlformats.org/officeDocument/2006/relationships/hyperlink" Target="http://www.marketingweek.co.uk/lou-cooper/356.bio" TargetMode="External"/><Relationship Id="rId596" Type="http://schemas.openxmlformats.org/officeDocument/2006/relationships/hyperlink" Target="http://www.walesonline.co.uk/business-in-wales/business-news/" TargetMode="External"/><Relationship Id="rId761" Type="http://schemas.openxmlformats.org/officeDocument/2006/relationships/hyperlink" Target="http://www.telegraph.co.uk/journalists/garry-white/" TargetMode="External"/><Relationship Id="rId817" Type="http://schemas.openxmlformats.org/officeDocument/2006/relationships/hyperlink" Target="http://www.telegraph.co.uk/finance/newsbysector/banksandfinance/8286533/Bankers-new-assertiveness-is-justified-up-to-a-point.html" TargetMode="External"/><Relationship Id="rId859" Type="http://schemas.openxmlformats.org/officeDocument/2006/relationships/hyperlink" Target="http://www.telegraph.co.uk/journalists/harry-wilson/" TargetMode="External"/><Relationship Id="rId1002" Type="http://schemas.openxmlformats.org/officeDocument/2006/relationships/hyperlink" Target="http://www.managementtoday.co.uk/news/author/3543/James%20Taylor/" TargetMode="External"/><Relationship Id="rId193" Type="http://schemas.openxmlformats.org/officeDocument/2006/relationships/hyperlink" Target="http://topics.nytimes.com/top/reference/timestopics/people/m/paul_mccartney/index.html?inline=nyt-per" TargetMode="External"/><Relationship Id="rId207" Type="http://schemas.openxmlformats.org/officeDocument/2006/relationships/hyperlink" Target="http://topics.nytimes.com/top/news/business/companies/volkswagen-ag/index.html?inline=nyt-org" TargetMode="External"/><Relationship Id="rId249" Type="http://schemas.openxmlformats.org/officeDocument/2006/relationships/hyperlink" Target="http://mediadecoder.blogs.nytimes.com/author/brian-stelter/" TargetMode="External"/><Relationship Id="rId414" Type="http://schemas.openxmlformats.org/officeDocument/2006/relationships/hyperlink" Target="http://espn.go.com/mlb/attendance/_/year/2010" TargetMode="External"/><Relationship Id="rId456" Type="http://schemas.openxmlformats.org/officeDocument/2006/relationships/hyperlink" Target="http://openlylocal.com/" TargetMode="External"/><Relationship Id="rId498" Type="http://schemas.openxmlformats.org/officeDocument/2006/relationships/hyperlink" Target="http://techland.com/category/news/" TargetMode="External"/><Relationship Id="rId621" Type="http://schemas.openxmlformats.org/officeDocument/2006/relationships/hyperlink" Target="http://www.guardian.co.uk/business/mining" TargetMode="External"/><Relationship Id="rId663" Type="http://schemas.openxmlformats.org/officeDocument/2006/relationships/hyperlink" Target="http://www.walesonline.co.uk/business-in-wales/business-news/" TargetMode="External"/><Relationship Id="rId870" Type="http://schemas.openxmlformats.org/officeDocument/2006/relationships/hyperlink" Target="http://www.telegraph.co.uk/finance/economics/8292819/Suez-a-trading-history.html" TargetMode="External"/><Relationship Id="rId1044" Type="http://schemas.openxmlformats.org/officeDocument/2006/relationships/hyperlink" Target="http://www.managementtoday.co.uk/news/1019476/Shell-profits-BP-toils/" TargetMode="External"/><Relationship Id="rId1086" Type="http://schemas.openxmlformats.org/officeDocument/2006/relationships/hyperlink" Target="http://www.managementtoday.co.uk/features/1032249/Whats-big-idea-Positive-psychology/" TargetMode="External"/><Relationship Id="rId13" Type="http://schemas.openxmlformats.org/officeDocument/2006/relationships/hyperlink" Target="http://www.guardian.co.uk/profile/juliettejowit" TargetMode="External"/><Relationship Id="rId109" Type="http://schemas.openxmlformats.org/officeDocument/2006/relationships/hyperlink" Target="http://docs.newsbank.com/openurl?ctx_ver=z39.88-2004&amp;rft_id=info:sid/iw.newsbank.com:WLSNB:GRDC&amp;rft_val_format=info:ofi/fmt:kev:mtx:ctx&amp;rft_dat=13568A4AEEEF3688&amp;svc_dat=InfoWeb:aggregated5&amp;req_dat=0EFCF5829F89FCD0" TargetMode="External"/><Relationship Id="rId260" Type="http://schemas.openxmlformats.org/officeDocument/2006/relationships/hyperlink" Target="http://topics.nytimes.com/top/news/business/companies/clear-channel-outdoor-holdings-inc/index.html?inline=nyt-org" TargetMode="External"/><Relationship Id="rId316" Type="http://schemas.openxmlformats.org/officeDocument/2006/relationships/hyperlink" Target="http://topics.nytimes.com/top/news/health/diseasesconditionsandhealthtopics/psychiatry_and_psychiatrists/index.html?inline=nyt-classifier" TargetMode="External"/><Relationship Id="rId523" Type="http://schemas.openxmlformats.org/officeDocument/2006/relationships/hyperlink" Target="http://www.time.com/time/photogallery/0,29307,1879735,00.html" TargetMode="External"/><Relationship Id="rId719" Type="http://schemas.openxmlformats.org/officeDocument/2006/relationships/hyperlink" Target="http://www.spectator.co.uk/search/author/?searchString=Martin%20Vander%20Weyer" TargetMode="External"/><Relationship Id="rId926" Type="http://schemas.openxmlformats.org/officeDocument/2006/relationships/hyperlink" Target="http://hbr.org/2011/01/reinvent-your-business-before-its-too-late/sb1" TargetMode="External"/><Relationship Id="rId968" Type="http://schemas.openxmlformats.org/officeDocument/2006/relationships/hyperlink" Target="http://hbr.org/archive-toc/BR1101" TargetMode="External"/><Relationship Id="rId1111" Type="http://schemas.openxmlformats.org/officeDocument/2006/relationships/hyperlink" Target="http://www.guardian.co.uk/theguardian" TargetMode="External"/><Relationship Id="rId1153" Type="http://schemas.openxmlformats.org/officeDocument/2006/relationships/hyperlink" Target="http://www.peacecorps.gov/" TargetMode="External"/><Relationship Id="rId55" Type="http://schemas.openxmlformats.org/officeDocument/2006/relationships/hyperlink" Target="http://www.guardian.co.uk/business/2010/sep/14/ryanair-pilot-replace-michael-oleary" TargetMode="External"/><Relationship Id="rId97" Type="http://schemas.openxmlformats.org/officeDocument/2006/relationships/hyperlink" Target="http://docs.newsbank.com/openurl?ctx_ver=z39.88-2004&amp;rft_id=info:sid/iw.newsbank.com:WLSNB:GRDC&amp;rft_val_format=info:ofi/fmt:kev:mtx:ctx&amp;rft_dat=135197C497BB2648&amp;svc_dat=InfoWeb:aggregated5&amp;req_dat=0EFCF5829F89FCD0" TargetMode="External"/><Relationship Id="rId120" Type="http://schemas.openxmlformats.org/officeDocument/2006/relationships/hyperlink" Target="http://www.economist.com/whichmba/2010/insead" TargetMode="External"/><Relationship Id="rId358" Type="http://schemas.openxmlformats.org/officeDocument/2006/relationships/hyperlink" Target="http://topics.nytimes.com/top/reference/timestopics/organizations/b/bank_of_japan/index.html?inline=nyt-org" TargetMode="External"/><Relationship Id="rId565" Type="http://schemas.openxmlformats.org/officeDocument/2006/relationships/hyperlink" Target="http://www.walesonline.co.uk/business-in-wales/business-news/" TargetMode="External"/><Relationship Id="rId730" Type="http://schemas.openxmlformats.org/officeDocument/2006/relationships/hyperlink" Target="http://www.spectator.co.uk/search/author/?searchString=Martin%20Vander%20Weyer" TargetMode="External"/><Relationship Id="rId772" Type="http://schemas.openxmlformats.org/officeDocument/2006/relationships/hyperlink" Target="http://shares.telegraph.co.uk/quote/?epic=AU." TargetMode="External"/><Relationship Id="rId828" Type="http://schemas.openxmlformats.org/officeDocument/2006/relationships/hyperlink" Target="http://www.telegraph.co.uk/finance/markets/8307108/Copper-market-continues-to-soar.html" TargetMode="External"/><Relationship Id="rId1013" Type="http://schemas.openxmlformats.org/officeDocument/2006/relationships/hyperlink" Target="http://www.managementtoday.co.uk/news/1052509/UK-manufacturing-firing-cylinders/" TargetMode="External"/><Relationship Id="rId1195" Type="http://schemas.openxmlformats.org/officeDocument/2006/relationships/hyperlink" Target="http://docs.newsbank.com/openurl?ctx_ver=z39.88-2004&amp;rft_id=info:sid/iw.newsbank.com:WLSNB:LTIB&amp;rft_val_format=info:ofi/fmt:kev:mtx:ctx&amp;rft_dat=135C9FAE5D8F5648&amp;svc_dat=InfoWeb:aggregated5&amp;req_dat=0EFCF5829F89FCD0" TargetMode="External"/><Relationship Id="rId1209" Type="http://schemas.openxmlformats.org/officeDocument/2006/relationships/hyperlink" Target="http://docs.newsbank.com/openurl?ctx_ver=z39.88-2004&amp;rft_id=info:sid/iw.newsbank.com:WLSNB:LSTB&amp;rft_val_format=info:ofi/fmt:kev:mtx:ctx&amp;rft_dat=135CEFFD66DF6E68&amp;svc_dat=InfoWeb:aggregated5&amp;req_dat=0EFCF5829F89FCD0" TargetMode="External"/><Relationship Id="rId162" Type="http://schemas.openxmlformats.org/officeDocument/2006/relationships/hyperlink" Target="http://topics.nytimes.com/top/reference/timestopics/subjects/p/protectionism_trade/index.html?inline=nyt-classifier" TargetMode="External"/><Relationship Id="rId218" Type="http://schemas.openxmlformats.org/officeDocument/2006/relationships/hyperlink" Target="http://topics.nytimes.com/top/news/business/companies/johnson_controls_inc/index.html?inline=nyt-org" TargetMode="External"/><Relationship Id="rId425" Type="http://schemas.openxmlformats.org/officeDocument/2006/relationships/hyperlink" Target="http://www.reuters.com/article/2011/03/14/us-apple-research-idUSTRE72D30020110314" TargetMode="External"/><Relationship Id="rId467" Type="http://schemas.openxmlformats.org/officeDocument/2006/relationships/hyperlink" Target="http://www.time.com/time/letters/email_letter.html" TargetMode="External"/><Relationship Id="rId632" Type="http://schemas.openxmlformats.org/officeDocument/2006/relationships/hyperlink" Target="http://www.guardian.co.uk/profile/zoewood" TargetMode="External"/><Relationship Id="rId1055" Type="http://schemas.openxmlformats.org/officeDocument/2006/relationships/hyperlink" Target="http://www.managementtoday.co.uk/news/1044968/Snow-hit-JJB-may-breach-bank-covenants/" TargetMode="External"/><Relationship Id="rId1097" Type="http://schemas.openxmlformats.org/officeDocument/2006/relationships/hyperlink" Target="http://www.guardian.co.uk/profile/zoewood" TargetMode="External"/><Relationship Id="rId1220" Type="http://schemas.openxmlformats.org/officeDocument/2006/relationships/hyperlink" Target="http://www.innovationxbook.com" TargetMode="External"/><Relationship Id="rId271" Type="http://schemas.openxmlformats.org/officeDocument/2006/relationships/hyperlink" Target="http://topics.nytimes.com/top/news/business/companies/youtube/index.html?inline=nyt-org" TargetMode="External"/><Relationship Id="rId674" Type="http://schemas.openxmlformats.org/officeDocument/2006/relationships/hyperlink" Target="http://www.walesonline.co.uk/business-in-wales/business-news/2011/01/27/" TargetMode="External"/><Relationship Id="rId881" Type="http://schemas.openxmlformats.org/officeDocument/2006/relationships/hyperlink" Target="http://www.telegraph.co.uk/finance/london-olympics-business/8281872/London-2012-Olympic-organisers-search-for-operators-for-Aquatics-Centre-and-Multi-Use-Arena.html" TargetMode="External"/><Relationship Id="rId937" Type="http://schemas.openxmlformats.org/officeDocument/2006/relationships/hyperlink" Target="http://harvardbusiness.org/product/new-business-models-in-emerging-markets/an/R1101E-PDF-ENG" TargetMode="External"/><Relationship Id="rId979" Type="http://schemas.openxmlformats.org/officeDocument/2006/relationships/hyperlink" Target="http://hbr.org/product/marketing-chateau-margaux/an/507033-PDF-ENG?Ntt=507-033" TargetMode="External"/><Relationship Id="rId1122" Type="http://schemas.openxmlformats.org/officeDocument/2006/relationships/hyperlink" Target="http://www.thelancet.com/journals/lancet/issue/current" TargetMode="External"/><Relationship Id="rId24" Type="http://schemas.openxmlformats.org/officeDocument/2006/relationships/hyperlink" Target="http://hdr.undp.org/en/statistics/" TargetMode="External"/><Relationship Id="rId66" Type="http://schemas.openxmlformats.org/officeDocument/2006/relationships/hyperlink" Target="http://www.guardian.co.uk/theguardian" TargetMode="External"/><Relationship Id="rId131" Type="http://schemas.openxmlformats.org/officeDocument/2006/relationships/hyperlink" Target="http://www.economist.com/economics/by-invitation/contributors/David%20Laibson" TargetMode="External"/><Relationship Id="rId327" Type="http://schemas.openxmlformats.org/officeDocument/2006/relationships/hyperlink" Target="http://topics.nytimes.com/top/news/business/companies/sony_corporation/index.html?inline=nyt-org" TargetMode="External"/><Relationship Id="rId369" Type="http://schemas.openxmlformats.org/officeDocument/2006/relationships/hyperlink" Target="http://www.overdrive.com/" TargetMode="External"/><Relationship Id="rId534" Type="http://schemas.openxmlformats.org/officeDocument/2006/relationships/hyperlink" Target="http://www.marketingweek.co.uk/russell-parsons/169.bio" TargetMode="External"/><Relationship Id="rId576" Type="http://schemas.openxmlformats.org/officeDocument/2006/relationships/hyperlink" Target="http://www.walesonline.co.uk/business-in-wales/business-news/2010/12/02/" TargetMode="External"/><Relationship Id="rId741" Type="http://schemas.openxmlformats.org/officeDocument/2006/relationships/hyperlink" Target="http://www.barclayscorporate.com/inperspective/business-strategy-and-insights/uk-take-advantage-of-recovery/" TargetMode="External"/><Relationship Id="rId783" Type="http://schemas.openxmlformats.org/officeDocument/2006/relationships/hyperlink" Target="http://www.telegraph.co.uk/finance/comment/jeremy-warner/8302212/If-were-lucky-well-only-be-10-per-cent-poorer.html" TargetMode="External"/><Relationship Id="rId839" Type="http://schemas.openxmlformats.org/officeDocument/2006/relationships/hyperlink" Target="http://www.telegraph.co.uk/finance/newsbysector/retailandconsumer/leisure/8309595/Footballs-financial-haves-and-have-nots-in-pictures.html" TargetMode="External"/><Relationship Id="rId990" Type="http://schemas.openxmlformats.org/officeDocument/2006/relationships/hyperlink" Target="http://www.guardian.co.uk/politics/2010/sep/01/tony-blair-a-journey-review" TargetMode="External"/><Relationship Id="rId1164" Type="http://schemas.openxmlformats.org/officeDocument/2006/relationships/hyperlink" Target="http://www.imf.org/external/pubs/ft/fandd/2010/09/ramcharan.htm" TargetMode="External"/><Relationship Id="rId173" Type="http://schemas.openxmlformats.org/officeDocument/2006/relationships/hyperlink" Target="http://topics.nytimes.com/top/reference/timestopics/subjects/r/recession_and_depression/index.html?inline=nyt-classifier" TargetMode="External"/><Relationship Id="rId229" Type="http://schemas.openxmlformats.org/officeDocument/2006/relationships/hyperlink" Target="http://topics.nytimes.com/top/news/business/companies/united_airlines/index.html?inline=nyt-org" TargetMode="External"/><Relationship Id="rId380" Type="http://schemas.openxmlformats.org/officeDocument/2006/relationships/hyperlink" Target="http://topics.nytimes.com/top/reference/timestopics/subjects/i/iphone/index.html?inline=nyt-classifier" TargetMode="External"/><Relationship Id="rId436" Type="http://schemas.openxmlformats.org/officeDocument/2006/relationships/hyperlink" Target="http://www.time.com/time/letters/email_letter.html" TargetMode="External"/><Relationship Id="rId601" Type="http://schemas.openxmlformats.org/officeDocument/2006/relationships/hyperlink" Target="http://www.walesonline.co.uk/business-in-wales/business-news/2010/12/04/" TargetMode="External"/><Relationship Id="rId643" Type="http://schemas.openxmlformats.org/officeDocument/2006/relationships/hyperlink" Target="http://www.walesonline.co.uk/business-in-wales/business-news/" TargetMode="External"/><Relationship Id="rId1024" Type="http://schemas.openxmlformats.org/officeDocument/2006/relationships/hyperlink" Target="http://www.managementtoday.co.uk/search/articles/phrase/%22Economy%22/" TargetMode="External"/><Relationship Id="rId1066" Type="http://schemas.openxmlformats.org/officeDocument/2006/relationships/hyperlink" Target="http://www.managementtoday.co.uk/news/1037935/First-Class-Coach-getting-remote-workers/" TargetMode="External"/><Relationship Id="rId240" Type="http://schemas.openxmlformats.org/officeDocument/2006/relationships/hyperlink" Target="http://topics.nytimes.com/top/news/business/companies/comcast_corporation/index.html?inline=nyt-org" TargetMode="External"/><Relationship Id="rId478" Type="http://schemas.openxmlformats.org/officeDocument/2006/relationships/hyperlink" Target="http://www.time.com/time/specials/packages/article/0,28804,1955058_1955463_1959060,00.html" TargetMode="External"/><Relationship Id="rId685" Type="http://schemas.openxmlformats.org/officeDocument/2006/relationships/hyperlink" Target="http://www.walesonline.co.uk/business-in-wales/business-news/2011/02/04/breaking-up-banks-would-be-a-mistake-91466-28110862/" TargetMode="External"/><Relationship Id="rId850" Type="http://schemas.openxmlformats.org/officeDocument/2006/relationships/hyperlink" Target="http://www.telegraph.co.uk/finance/china-business/8210487/Marks-and-Spencer-plays-the-waiting-game-with-new-China-store.html" TargetMode="External"/><Relationship Id="rId892" Type="http://schemas.openxmlformats.org/officeDocument/2006/relationships/hyperlink" Target="http://Moneynet.co.uk" TargetMode="External"/><Relationship Id="rId906" Type="http://schemas.openxmlformats.org/officeDocument/2006/relationships/hyperlink" Target="http://www.hm-treasury.gov.uk/press_14_11.htm" TargetMode="External"/><Relationship Id="rId948" Type="http://schemas.openxmlformats.org/officeDocument/2006/relationships/hyperlink" Target="http://hbr.org/search/Joan+E.+Ricart/0/author" TargetMode="External"/><Relationship Id="rId1133" Type="http://schemas.openxmlformats.org/officeDocument/2006/relationships/hyperlink" Target="http://unstats.un.org/unsd/mdg/Default.aspx" TargetMode="External"/><Relationship Id="rId35" Type="http://schemas.openxmlformats.org/officeDocument/2006/relationships/hyperlink" Target="http://www.guardian.co.uk/sustainable-business/procter-gamble-sustainability-vision" TargetMode="External"/><Relationship Id="rId77" Type="http://schemas.openxmlformats.org/officeDocument/2006/relationships/hyperlink" Target="http://www.guardian.co.uk/business/imf" TargetMode="External"/><Relationship Id="rId100" Type="http://schemas.openxmlformats.org/officeDocument/2006/relationships/hyperlink" Target="http://docs.newsbank.com/openurl?ctx_ver=z39.88-2004&amp;rft_id=info:sid/iw.newsbank.com:WLSNB:GRDC&amp;rft_val_format=info:ofi/fmt:kev:mtx:ctx&amp;rft_dat=129E482E2FE30498&amp;svc_dat=InfoWeb:aggregated5&amp;req_dat=0EFCF5829F89FCD0" TargetMode="External"/><Relationship Id="rId282" Type="http://schemas.openxmlformats.org/officeDocument/2006/relationships/control" Target="activeX/activeX5.xml"/><Relationship Id="rId338" Type="http://schemas.openxmlformats.org/officeDocument/2006/relationships/hyperlink" Target="http://www.nytimes.com/2009/12/16/business/global/16chinanuke.html" TargetMode="External"/><Relationship Id="rId503" Type="http://schemas.openxmlformats.org/officeDocument/2006/relationships/hyperlink" Target="http://www.time.com/time/business/article/0,8599,2045845,00.html" TargetMode="External"/><Relationship Id="rId545" Type="http://schemas.openxmlformats.org/officeDocument/2006/relationships/hyperlink" Target="http://www.marketingweek.co.uk/disciplines/digital/microsoft-launches-&#8216;hands-free&#8217;-gaming/3020382.article" TargetMode="External"/><Relationship Id="rId587" Type="http://schemas.openxmlformats.org/officeDocument/2006/relationships/hyperlink" Target="http://www.walesonline.co.uk/business-in-wales/business-news/" TargetMode="External"/><Relationship Id="rId710" Type="http://schemas.openxmlformats.org/officeDocument/2006/relationships/hyperlink" Target="http://www.spectator.co.uk/search/author/?searchString=Alex%20Brummer" TargetMode="External"/><Relationship Id="rId752" Type="http://schemas.openxmlformats.org/officeDocument/2006/relationships/hyperlink" Target="http://www.barclayscorporate.com/inperspective/business-strategy-and-insights/why-the-time-to-refinance-is-now/" TargetMode="External"/><Relationship Id="rId808" Type="http://schemas.openxmlformats.org/officeDocument/2006/relationships/hyperlink" Target="http://www.telegraph.co.uk/finance/economics/8282354/Bank-of-England-chief-Mervyn-King-standard-of-living-to-plunge-at-fastest-rate-since-1920s.html" TargetMode="External"/><Relationship Id="rId1175" Type="http://schemas.openxmlformats.org/officeDocument/2006/relationships/hyperlink" Target="http://www.worldbank.org/gmr2010" TargetMode="External"/><Relationship Id="rId8" Type="http://schemas.openxmlformats.org/officeDocument/2006/relationships/hyperlink" Target="http://www.guardian.co.uk/world/ireland" TargetMode="External"/><Relationship Id="rId142" Type="http://schemas.openxmlformats.org/officeDocument/2006/relationships/hyperlink" Target="http://www.economist.com/economics/by-invitation/guest-contributions/economists_must_think_about_ways_they_arrive_conclusions" TargetMode="External"/><Relationship Id="rId184" Type="http://schemas.openxmlformats.org/officeDocument/2006/relationships/hyperlink" Target="http://topics.nytimes.com/top/news/business/companies/morgan_j_p_chase_and_company/index.html?inline=nyt-org" TargetMode="External"/><Relationship Id="rId391" Type="http://schemas.openxmlformats.org/officeDocument/2006/relationships/hyperlink" Target="http://topics.nytimes.com/top/news/business/companies/facebook_inc/index.html?inline=nyt-org" TargetMode="External"/><Relationship Id="rId405" Type="http://schemas.openxmlformats.org/officeDocument/2006/relationships/hyperlink" Target="http://www.ftc.gov/multimedia/video/business/endorsement-guides.shtm" TargetMode="External"/><Relationship Id="rId447" Type="http://schemas.openxmlformats.org/officeDocument/2006/relationships/hyperlink" Target="http://www.techbargains.com/" TargetMode="External"/><Relationship Id="rId612" Type="http://schemas.openxmlformats.org/officeDocument/2006/relationships/hyperlink" Target="http://www.walesonline.co.uk/business-in-wales/business-news/2010/12/04/" TargetMode="External"/><Relationship Id="rId794" Type="http://schemas.openxmlformats.org/officeDocument/2006/relationships/hyperlink" Target="http://www.telegraph.co.uk/finance/newsbysector/retailandconsumer/7783020/George-Davis-to-open-60-branch-chain-in-Gulf.html" TargetMode="External"/><Relationship Id="rId1035" Type="http://schemas.openxmlformats.org/officeDocument/2006/relationships/hyperlink" Target="http://www.managementtoday.co.uk/search/articles/phrase/%22Retail%22/" TargetMode="External"/><Relationship Id="rId1077" Type="http://schemas.openxmlformats.org/officeDocument/2006/relationships/hyperlink" Target="http://www.managementtoday.co.uk/features/1042678/Dont-believe-it-Risk-bad-thing/" TargetMode="External"/><Relationship Id="rId1200" Type="http://schemas.openxmlformats.org/officeDocument/2006/relationships/hyperlink" Target="http://docs.newsbank.com/openurl?ctx_ver=z39.88-2004&amp;rft_id=info:sid/iw.newsbank.com:WLSNB:LTIB&amp;rft_val_format=info:ofi/fmt:kev:mtx:ctx&amp;rft_dat=135D4385C8377C30&amp;svc_dat=InfoWeb:aggregated5&amp;req_dat=0EFCF5829F89FCD0" TargetMode="External"/><Relationship Id="rId251" Type="http://schemas.openxmlformats.org/officeDocument/2006/relationships/hyperlink" Target="http://topics.nytimes.com/top/reference/timestopics/subjects/c/coal/index.html?inline=nyt-classifier" TargetMode="External"/><Relationship Id="rId489" Type="http://schemas.openxmlformats.org/officeDocument/2006/relationships/hyperlink" Target="http://www.time.com/time/photogallery/0,29307,2031180,00.html" TargetMode="External"/><Relationship Id="rId654" Type="http://schemas.openxmlformats.org/officeDocument/2006/relationships/hyperlink" Target="http://www.walesonline.co.uk/business-in-wales/business-news/" TargetMode="External"/><Relationship Id="rId696" Type="http://schemas.openxmlformats.org/officeDocument/2006/relationships/hyperlink" Target="http://docs.newsbank.com/openurl?ctx_ver=z39.88-2004&amp;rft_id=info:sid/iw.newsbank.com:WLSNB:CWMC&amp;rft_val_format=info:ofi/fmt:kev:mtx:ctx&amp;rft_dat=13573280E6982468&amp;svc_dat=InfoWeb:aggregated5&amp;req_dat=0EFCF5829F89FCD0" TargetMode="External"/><Relationship Id="rId861" Type="http://schemas.openxmlformats.org/officeDocument/2006/relationships/hyperlink" Target="http://www.telegraph.co.uk/finance/newsbysector/banksandfinance/8310359/George-Osborne-increases-bank-levy-to-2.5bn.html" TargetMode="External"/><Relationship Id="rId917" Type="http://schemas.openxmlformats.org/officeDocument/2006/relationships/hyperlink" Target="http://www.aimresearch.org/benchmarking-tool" TargetMode="External"/><Relationship Id="rId959" Type="http://schemas.openxmlformats.org/officeDocument/2006/relationships/hyperlink" Target="mailto:chris.trimble@dartmouth.edu" TargetMode="External"/><Relationship Id="rId1102" Type="http://schemas.openxmlformats.org/officeDocument/2006/relationships/hyperlink" Target="http://www.guardian.co.uk" TargetMode="External"/><Relationship Id="rId46" Type="http://schemas.openxmlformats.org/officeDocument/2006/relationships/hyperlink" Target="http://www.guardian.co.uk/politics/2010/nov/24/david-cameron-ed-miliband-pmqs-bankers-pay" TargetMode="External"/><Relationship Id="rId293" Type="http://schemas.openxmlformats.org/officeDocument/2006/relationships/hyperlink" Target="http://topics.nytimes.com/top/reference/timestopics/subjects/d/deflation_economics/index.html?inline=nyt-classifier" TargetMode="External"/><Relationship Id="rId307" Type="http://schemas.openxmlformats.org/officeDocument/2006/relationships/hyperlink" Target="http://topics.nytimes.com/top/reference/timestopics/people/c/francis_s_collins/index.html?inline=nyt-per" TargetMode="External"/><Relationship Id="rId349" Type="http://schemas.openxmlformats.org/officeDocument/2006/relationships/hyperlink" Target="http://topics.nytimes.com/top/reference/timestopics/people/w/bettina_wassener/index.html?inline=nyt-per" TargetMode="External"/><Relationship Id="rId514" Type="http://schemas.openxmlformats.org/officeDocument/2006/relationships/hyperlink" Target="http://www.time.com/time/letters/email_letter.html" TargetMode="External"/><Relationship Id="rId556" Type="http://schemas.openxmlformats.org/officeDocument/2006/relationships/hyperlink" Target="file:///C:\Documents%20and%20Settings\ss-dw\My%20Documents\AWL%20Research%20Cardiff%20Commitment.htm" TargetMode="External"/><Relationship Id="rId721" Type="http://schemas.openxmlformats.org/officeDocument/2006/relationships/image" Target="media/image14.jpeg"/><Relationship Id="rId763" Type="http://schemas.openxmlformats.org/officeDocument/2006/relationships/hyperlink" Target="http://www.statistics.gov.uk/cci/nugget.asp?id=256" TargetMode="External"/><Relationship Id="rId1144" Type="http://schemas.openxmlformats.org/officeDocument/2006/relationships/hyperlink" Target="http://www.gatesfoundation.org/Pages/home.aspx" TargetMode="External"/><Relationship Id="rId1186" Type="http://schemas.openxmlformats.org/officeDocument/2006/relationships/hyperlink" Target="http://docs.newsbank.com/openurl?ctx_ver=z39.88-2004&amp;rft_id=info:sid/iw.newsbank.com:WLSNB:LTIB&amp;rft_val_format=info:ofi/fmt:kev:mtx:ctx&amp;rft_dat=1358A9363308BA50&amp;svc_dat=InfoWeb:aggregated5&amp;req_dat=0EFCF5829F89FCD0" TargetMode="External"/><Relationship Id="rId88" Type="http://schemas.openxmlformats.org/officeDocument/2006/relationships/hyperlink" Target="http://www.guardian.co.uk/business/imf" TargetMode="External"/><Relationship Id="rId111" Type="http://schemas.openxmlformats.org/officeDocument/2006/relationships/hyperlink" Target="http://www.time.com/time/specials/2007/0,28757,1658545,00.html" TargetMode="External"/><Relationship Id="rId153" Type="http://schemas.openxmlformats.org/officeDocument/2006/relationships/hyperlink" Target="http://topics.nytimes.com/top/reference/timestopics/organizations/f/federal_reserve_system/index.html?inline=nyt-org" TargetMode="External"/><Relationship Id="rId195" Type="http://schemas.openxmlformats.org/officeDocument/2006/relationships/hyperlink" Target="http://topics.nytimes.com/top/reference/timestopics/people/e/eminem/index.html?inline=nyt-per" TargetMode="External"/><Relationship Id="rId209" Type="http://schemas.openxmlformats.org/officeDocument/2006/relationships/hyperlink" Target="http://topics.nytimes.com/top/news/business/companies/ford_motor_company/index.html?inline=nyt-org" TargetMode="External"/><Relationship Id="rId360" Type="http://schemas.openxmlformats.org/officeDocument/2006/relationships/hyperlink" Target="http://topics.nytimes.com/top/reference/timestopics/people/b/julie_bosman/index.html?inline=nyt-per" TargetMode="External"/><Relationship Id="rId416" Type="http://schemas.openxmlformats.org/officeDocument/2006/relationships/hyperlink" Target="http://bits.blogs.nytimes.com/author/nick-bilton/" TargetMode="External"/><Relationship Id="rId598" Type="http://schemas.openxmlformats.org/officeDocument/2006/relationships/hyperlink" Target="http://www.walesonline.co.uk/business-in-wales/business-news/" TargetMode="External"/><Relationship Id="rId819" Type="http://schemas.openxmlformats.org/officeDocument/2006/relationships/hyperlink" Target="http://www.telegraph.co.uk/journalists/robin-yapp/" TargetMode="External"/><Relationship Id="rId970" Type="http://schemas.openxmlformats.org/officeDocument/2006/relationships/hyperlink" Target="http://hbr.org/2009/10/should-you-launch-a-fighter-brand/ar/1" TargetMode="External"/><Relationship Id="rId1004" Type="http://schemas.openxmlformats.org/officeDocument/2006/relationships/hyperlink" Target="http://www.managementtoday.co.uk/news/1009359/Tax-freedom-day---start-ups-suffer-ageism/" TargetMode="External"/><Relationship Id="rId1046" Type="http://schemas.openxmlformats.org/officeDocument/2006/relationships/hyperlink" Target="http://www.managementtoday.co.uk/search/articles/phrase/%22Banking%22/" TargetMode="External"/><Relationship Id="rId1211" Type="http://schemas.openxmlformats.org/officeDocument/2006/relationships/hyperlink" Target="http://docs.newsbank.com/openurl?ctx_ver=z39.88-2004&amp;rft_id=info:sid/iw.newsbank.com:WLSNB:LSTB&amp;rft_val_format=info:ofi/fmt:kev:mtx:ctx&amp;rft_dat=135CEFF8CE7B7178&amp;svc_dat=InfoWeb:aggregated5&amp;req_dat=0EFCF5829F89FCD0" TargetMode="External"/><Relationship Id="rId220" Type="http://schemas.openxmlformats.org/officeDocument/2006/relationships/hyperlink" Target="http://topics.nytimes.com/top/reference/timestopics/people/h/miguel_helft/index.html?inline=nyt-per" TargetMode="External"/><Relationship Id="rId458" Type="http://schemas.openxmlformats.org/officeDocument/2006/relationships/hyperlink" Target="http://www.time.com/time/business/article/0,8599,2030107,00.html" TargetMode="External"/><Relationship Id="rId623" Type="http://schemas.openxmlformats.org/officeDocument/2006/relationships/hyperlink" Target="http://www.guardian.co.uk/business/rio-tinto" TargetMode="External"/><Relationship Id="rId665" Type="http://schemas.openxmlformats.org/officeDocument/2006/relationships/hyperlink" Target="http://www.walesonline.co.uk/business-in-wales/business-news/" TargetMode="External"/><Relationship Id="rId830" Type="http://schemas.openxmlformats.org/officeDocument/2006/relationships/hyperlink" Target="http://www.telegraph.co.uk/finance/personalfinance/investing/shares-and-stock-tips/8296250/Which-funds-for-income.html" TargetMode="External"/><Relationship Id="rId872" Type="http://schemas.openxmlformats.org/officeDocument/2006/relationships/hyperlink" Target="http://www.telegraph.co.uk/motoring/news/8250860/Petrol-prices-to-hit-6-a-gallon.html" TargetMode="External"/><Relationship Id="rId928" Type="http://schemas.openxmlformats.org/officeDocument/2006/relationships/hyperlink" Target="http://harvardbusiness.org/product/reinvent-your-business-before-its-too-late/an/R1101D-PDF-ENG" TargetMode="External"/><Relationship Id="rId1088" Type="http://schemas.openxmlformats.org/officeDocument/2006/relationships/hyperlink" Target="http://www.managementtoday.co.uk/search/articles/phrase/%22Media%2520%2526%2520entertainment%22/" TargetMode="External"/><Relationship Id="rId15" Type="http://schemas.openxmlformats.org/officeDocument/2006/relationships/hyperlink" Target="http://www.fairtrade.org.uk/" TargetMode="External"/><Relationship Id="rId57" Type="http://schemas.openxmlformats.org/officeDocument/2006/relationships/hyperlink" Target="http://www.guardian.co.uk/business/theairlineindustry" TargetMode="External"/><Relationship Id="rId262" Type="http://schemas.openxmlformats.org/officeDocument/2006/relationships/hyperlink" Target="http://topics.nytimes.com/top/news/business/companies/clear-channel-outdoor-holdings-inc/index.html?inline=nyt-org" TargetMode="External"/><Relationship Id="rId318" Type="http://schemas.openxmlformats.org/officeDocument/2006/relationships/hyperlink" Target="http://topics.nytimes.com/top/reference/timestopics/people/w/bettina_wassener/index.html?inline=nyt-per" TargetMode="External"/><Relationship Id="rId525" Type="http://schemas.openxmlformats.org/officeDocument/2006/relationships/hyperlink" Target="http://www.time.com/time/magazine/article/0,9171,2043429,00.html" TargetMode="External"/><Relationship Id="rId567" Type="http://schemas.openxmlformats.org/officeDocument/2006/relationships/hyperlink" Target="http://www.walesonline.co.uk/business-in-wales/business-news/" TargetMode="External"/><Relationship Id="rId732" Type="http://schemas.openxmlformats.org/officeDocument/2006/relationships/hyperlink" Target="http://www.spectator.co.uk/search/author/?searchString=Martin%20Vander%20Weyer" TargetMode="External"/><Relationship Id="rId1113" Type="http://schemas.openxmlformats.org/officeDocument/2006/relationships/hyperlink" Target="http://www.guardian.co.uk/" TargetMode="External"/><Relationship Id="rId1155" Type="http://schemas.openxmlformats.org/officeDocument/2006/relationships/hyperlink" Target="http://www.wcfia.harvard.edu/sites/default/files/ChattopadhyayDufloND.pdf" TargetMode="External"/><Relationship Id="rId1197" Type="http://schemas.openxmlformats.org/officeDocument/2006/relationships/hyperlink" Target="http://docs.newsbank.com/openurl?ctx_ver=z39.88-2004&amp;rft_id=info:sid/iw.newsbank.com:WLSNB:LTIB&amp;rft_val_format=info:ofi/fmt:kev:mtx:ctx&amp;rft_dat=135D4379D88D1478&amp;svc_dat=InfoWeb:aggregated5&amp;req_dat=0EFCF5829F89FCD0" TargetMode="External"/><Relationship Id="rId99" Type="http://schemas.openxmlformats.org/officeDocument/2006/relationships/hyperlink" Target="http://docs.newsbank.com/openurl?ctx_ver=z39.88-2004&amp;rft_id=info:sid/iw.newsbank.com:WLSNB:GRDC&amp;rft_val_format=info:ofi/fmt:kev:mtx:ctx&amp;rft_dat=12E81C8E92BF3D78&amp;svc_dat=InfoWeb:aggregated5&amp;req_dat=0EFCF5829F89FCD0" TargetMode="External"/><Relationship Id="rId122" Type="http://schemas.openxmlformats.org/officeDocument/2006/relationships/hyperlink" Target="http://www.bbc.co.uk/news/business-12047360" TargetMode="External"/><Relationship Id="rId164" Type="http://schemas.openxmlformats.org/officeDocument/2006/relationships/hyperlink" Target="http://topics.nytimes.com/top/reference/timestopics/people/b/ben_s_bernanke/index.html?inline=nyt-per" TargetMode="External"/><Relationship Id="rId371" Type="http://schemas.openxmlformats.org/officeDocument/2006/relationships/hyperlink" Target="http://www.nypl.org/" TargetMode="External"/><Relationship Id="rId774" Type="http://schemas.openxmlformats.org/officeDocument/2006/relationships/hyperlink" Target="http://shares.telegraph.co.uk/quote/index.php?epic=LLOY" TargetMode="External"/><Relationship Id="rId981" Type="http://schemas.openxmlformats.org/officeDocument/2006/relationships/hyperlink" Target="http://hbr.org/search/Jimmy+Guterman/0/author" TargetMode="External"/><Relationship Id="rId1015" Type="http://schemas.openxmlformats.org/officeDocument/2006/relationships/hyperlink" Target="http://www.managementtoday.co.uk/news/1043863/Growth-up-job-cuts-down-OBR-forecasts-boost-Coalition/" TargetMode="External"/><Relationship Id="rId1057" Type="http://schemas.openxmlformats.org/officeDocument/2006/relationships/hyperlink" Target="http://www.managementtoday.co.uk/news/996846/JD-Sports-plays-just-right-profits-jump-26/" TargetMode="External"/><Relationship Id="rId1222" Type="http://schemas.openxmlformats.org/officeDocument/2006/relationships/hyperlink" Target="http://sxsw.com/" TargetMode="External"/><Relationship Id="rId427" Type="http://schemas.openxmlformats.org/officeDocument/2006/relationships/hyperlink" Target="http://www.time.com/time/letters/email_letter.html" TargetMode="External"/><Relationship Id="rId469" Type="http://schemas.openxmlformats.org/officeDocument/2006/relationships/hyperlink" Target="http://www.time.com/time/letters/email_letter.html" TargetMode="External"/><Relationship Id="rId634" Type="http://schemas.openxmlformats.org/officeDocument/2006/relationships/hyperlink" Target="http://www.walesonline.co.uk/business-in-wales/business-news/2010/12/21/" TargetMode="External"/><Relationship Id="rId676" Type="http://schemas.openxmlformats.org/officeDocument/2006/relationships/hyperlink" Target="http://www.walesonline.co.uk/business-in-wales/business-news/2011/01/27/" TargetMode="External"/><Relationship Id="rId841" Type="http://schemas.openxmlformats.org/officeDocument/2006/relationships/hyperlink" Target="http://www.telegraph.co.uk/sport/football/competitions/premier-league/8307106/Manchester-United-handed-reality-check-with-defeat-by-Wolverhampton-Wanderers-at-Molineux.html" TargetMode="External"/><Relationship Id="rId883" Type="http://schemas.openxmlformats.org/officeDocument/2006/relationships/hyperlink" Target="http://www.telegraph.co.uk/finance/london-olympics-business/8224320/Channel-Tunnel-to-get-mobile-phone-coverage-in-time-for-London-2012-Olympics.html" TargetMode="External"/><Relationship Id="rId1099" Type="http://schemas.openxmlformats.org/officeDocument/2006/relationships/hyperlink" Target="http://www.guardian.co.uk/profile/juliafinch" TargetMode="External"/><Relationship Id="rId26" Type="http://schemas.openxmlformats.org/officeDocument/2006/relationships/hyperlink" Target="http://www.guardian.co.uk/theguardian" TargetMode="External"/><Relationship Id="rId231" Type="http://schemas.openxmlformats.org/officeDocument/2006/relationships/hyperlink" Target="http://topics.nytimes.com/top/news/business/companies/hewlett_packard_corporation/index.html?inline=nyt-org" TargetMode="External"/><Relationship Id="rId273" Type="http://schemas.openxmlformats.org/officeDocument/2006/relationships/image" Target="media/image3.wmf"/><Relationship Id="rId329" Type="http://schemas.openxmlformats.org/officeDocument/2006/relationships/hyperlink" Target="http://topics.nytimes.com/top/news/business/companies/toshiba-corporation/index.html?inline=nyt-org" TargetMode="External"/><Relationship Id="rId480" Type="http://schemas.openxmlformats.org/officeDocument/2006/relationships/hyperlink" Target="http://www.time.com/time/photogallery/0,29307,1976845,00.html" TargetMode="External"/><Relationship Id="rId536" Type="http://schemas.openxmlformats.org/officeDocument/2006/relationships/hyperlink" Target="http://www.marketingweek.co.uk/bt-to-sponsor-2018-bid/3009677.article" TargetMode="External"/><Relationship Id="rId701" Type="http://schemas.openxmlformats.org/officeDocument/2006/relationships/hyperlink" Target="http://docs.newsbank.com/openurl?ctx_ver=z39.88-2004&amp;rft_id=info:sid/iw.newsbank.com:WLSNB:CWMC&amp;rft_val_format=info:ofi/fmt:kev:mtx:ctx&amp;rft_dat=135786FB11E19748&amp;svc_dat=InfoWeb:aggregated5&amp;req_dat=0EFCF5829F89FCD0" TargetMode="External"/><Relationship Id="rId939" Type="http://schemas.openxmlformats.org/officeDocument/2006/relationships/hyperlink" Target="mailto:mjohnson@innosight.com" TargetMode="External"/><Relationship Id="rId1124" Type="http://schemas.openxmlformats.org/officeDocument/2006/relationships/hyperlink" Target="http://www.imf.org/external/pubs/ft/weo/2010/01/index.htm" TargetMode="External"/><Relationship Id="rId1166" Type="http://schemas.openxmlformats.org/officeDocument/2006/relationships/hyperlink" Target="http://www.imf.org/external/pubs/ft/fandd/2010/09/horton.htm" TargetMode="External"/><Relationship Id="rId68" Type="http://schemas.openxmlformats.org/officeDocument/2006/relationships/hyperlink" Target="http://reddit.com/submit?url=http://www.guardian.co.uk/business/2010/dec/06/viewpoint-ecb-trichet-merkel-eurozone" TargetMode="External"/><Relationship Id="rId133" Type="http://schemas.openxmlformats.org/officeDocument/2006/relationships/hyperlink" Target="http://www.economist.com/economics/by-invitation/contributors/Tyler%20Cowen" TargetMode="External"/><Relationship Id="rId175" Type="http://schemas.openxmlformats.org/officeDocument/2006/relationships/hyperlink" Target="http://topics.nytimes.com/top/news/business/companies/goldman_sachs_group_inc/index.html?inline=nyt-org" TargetMode="External"/><Relationship Id="rId340" Type="http://schemas.openxmlformats.org/officeDocument/2006/relationships/hyperlink" Target="http://topics.nytimes.com/top/news/business/companies/toshiba-corporation/index.html?inline=nyt-org" TargetMode="External"/><Relationship Id="rId578" Type="http://schemas.openxmlformats.org/officeDocument/2006/relationships/hyperlink" Target="http://www.walesonline.co.uk/business-in-wales/business-news/" TargetMode="External"/><Relationship Id="rId743" Type="http://schemas.openxmlformats.org/officeDocument/2006/relationships/hyperlink" Target="http://www.barclayscorporate.com/inperspective/business-strategy-and-insights/new-business-landscape/" TargetMode="External"/><Relationship Id="rId785" Type="http://schemas.openxmlformats.org/officeDocument/2006/relationships/hyperlink" Target="http://www.huffingtonpost.com/" TargetMode="External"/><Relationship Id="rId950" Type="http://schemas.openxmlformats.org/officeDocument/2006/relationships/hyperlink" Target="https://secure.customersvc.com/servlet/Show?WESPAGE=OrderPages/harvard/ho/0912/order_1701.jsp&amp;MSCCMPLX=artbot" TargetMode="External"/><Relationship Id="rId992" Type="http://schemas.openxmlformats.org/officeDocument/2006/relationships/hyperlink" Target="http://www.telegraph.co.uk/finance/comment/jeffrandall/7978588/Tony-Blair-has-rewritten-history-without-modesty-or-shame.html" TargetMode="External"/><Relationship Id="rId1026" Type="http://schemas.openxmlformats.org/officeDocument/2006/relationships/hyperlink" Target="http://www.managementtoday.co.uk/search/articles/phrase/%22Misc%22/" TargetMode="External"/><Relationship Id="rId200" Type="http://schemas.openxmlformats.org/officeDocument/2006/relationships/hyperlink" Target="http://topics.nytimes.com/top/reference/timestopics/people/o/barack_obama/index.html?inline=nyt-per" TargetMode="External"/><Relationship Id="rId382" Type="http://schemas.openxmlformats.org/officeDocument/2006/relationships/hyperlink" Target="http://topics.nytimes.com/top/news/business/companies/toyota_motor_corporation/index.html?inline=nyt-org" TargetMode="External"/><Relationship Id="rId438" Type="http://schemas.openxmlformats.org/officeDocument/2006/relationships/hyperlink" Target="http://www.time.com/time/letters/email_letter.html" TargetMode="External"/><Relationship Id="rId603" Type="http://schemas.openxmlformats.org/officeDocument/2006/relationships/hyperlink" Target="http://www.walesonline.co.uk/business-in-wales/business-news/" TargetMode="External"/><Relationship Id="rId645" Type="http://schemas.openxmlformats.org/officeDocument/2006/relationships/hyperlink" Target="http://www.walesonline.co.uk/business-in-wales/business-news/2011/01/11/" TargetMode="External"/><Relationship Id="rId687" Type="http://schemas.openxmlformats.org/officeDocument/2006/relationships/hyperlink" Target="http://www.walesonline.co.uk/news/wales-news/2011/02/03/" TargetMode="External"/><Relationship Id="rId810" Type="http://schemas.openxmlformats.org/officeDocument/2006/relationships/hyperlink" Target="http://news.bbc.co.uk/today/hi/today/newsid_9390000/9390544.stm" TargetMode="External"/><Relationship Id="rId852" Type="http://schemas.openxmlformats.org/officeDocument/2006/relationships/hyperlink" Target="http://www.telegraph.co.uk/journalists/robert-winnett/" TargetMode="External"/><Relationship Id="rId908" Type="http://schemas.openxmlformats.org/officeDocument/2006/relationships/hyperlink" Target="http://news.bbc.co.uk/today/hi/today/newsid_9390000/9390544.stm" TargetMode="External"/><Relationship Id="rId1068" Type="http://schemas.openxmlformats.org/officeDocument/2006/relationships/hyperlink" Target="http://www.managementtoday.co.uk/news/author/3547/MT%20Staff/" TargetMode="External"/><Relationship Id="rId242" Type="http://schemas.openxmlformats.org/officeDocument/2006/relationships/hyperlink" Target="http://topics.nytimes.com/top/reference/timestopics/organizations/n/national_football_league/index.html?inline=nyt-org" TargetMode="External"/><Relationship Id="rId284" Type="http://schemas.openxmlformats.org/officeDocument/2006/relationships/control" Target="activeX/activeX6.xml"/><Relationship Id="rId491" Type="http://schemas.openxmlformats.org/officeDocument/2006/relationships/hyperlink" Target="javascript:void(0)" TargetMode="External"/><Relationship Id="rId505" Type="http://schemas.openxmlformats.org/officeDocument/2006/relationships/hyperlink" Target="http://technologizer.com/" TargetMode="External"/><Relationship Id="rId712" Type="http://schemas.openxmlformats.org/officeDocument/2006/relationships/hyperlink" Target="http://www.spectator.co.uk/search/author/?searchString=Martin%20Vander%20Weyer" TargetMode="External"/><Relationship Id="rId894" Type="http://schemas.openxmlformats.org/officeDocument/2006/relationships/hyperlink" Target="http://www.telegraph.co.uk/finance/personalfinance/investing/isas/8194383/Rate-alert-the-best-cash-Isas.html" TargetMode="External"/><Relationship Id="rId1135" Type="http://schemas.openxmlformats.org/officeDocument/2006/relationships/hyperlink" Target="http://content.undp.org/go/cms-service/stream/asset/?asset_id=2620072" TargetMode="External"/><Relationship Id="rId1177" Type="http://schemas.openxmlformats.org/officeDocument/2006/relationships/hyperlink" Target="http://www.imf.org/external/pubs/ft/fandd/2010/06/basics.htm" TargetMode="External"/><Relationship Id="rId37" Type="http://schemas.openxmlformats.org/officeDocument/2006/relationships/hyperlink" Target="http://www.guardian.co.uk/business/2009/may/24/executive-pay-bonuses-banks-headhunters" TargetMode="External"/><Relationship Id="rId79" Type="http://schemas.openxmlformats.org/officeDocument/2006/relationships/hyperlink" Target="http://www.guardian.co.uk/profile/iantraynor" TargetMode="External"/><Relationship Id="rId102" Type="http://schemas.openxmlformats.org/officeDocument/2006/relationships/hyperlink" Target="http://docs.newsbank.com/openurl?ctx_ver=z39.88-2004&amp;rft_id=info:sid/iw.newsbank.com:WLSNB:GRDC&amp;rft_val_format=info:ofi/fmt:kev:mtx:ctx&amp;rft_dat=1358D855C35A0C28&amp;svc_dat=InfoWeb:aggregated5&amp;req_dat=0EFCF5829F89FCD0" TargetMode="External"/><Relationship Id="rId144" Type="http://schemas.openxmlformats.org/officeDocument/2006/relationships/hyperlink" Target="http://topics.nytimes.com/top/reference/timestopics/people/t/landon_jr_thomas/index.html?inline=nyt-per" TargetMode="External"/><Relationship Id="rId547" Type="http://schemas.openxmlformats.org/officeDocument/2006/relationships/hyperlink" Target="http://www.marketingweek.co.uk/marylou-costa/303.bio" TargetMode="External"/><Relationship Id="rId589" Type="http://schemas.openxmlformats.org/officeDocument/2006/relationships/hyperlink" Target="http://www.walesonline.co.uk/business-in-wales/business-news/" TargetMode="External"/><Relationship Id="rId754" Type="http://schemas.openxmlformats.org/officeDocument/2006/relationships/hyperlink" Target="http://www.barclayscorporate.com/inperspective/business-strategy-and-insights/why-the-time-to-refinance-is-now/" TargetMode="External"/><Relationship Id="rId796" Type="http://schemas.openxmlformats.org/officeDocument/2006/relationships/hyperlink" Target="http://www.telegraph.co.uk/finance/newsbysector/banksandfinance/8305808/How-will-Bob-Diamond-govern-Barclays.html" TargetMode="External"/><Relationship Id="rId961" Type="http://schemas.openxmlformats.org/officeDocument/2006/relationships/hyperlink" Target="http://hbr.org/search/Lynda+Gratton/0/author" TargetMode="External"/><Relationship Id="rId1202" Type="http://schemas.openxmlformats.org/officeDocument/2006/relationships/hyperlink" Target="http://docs.newsbank.com/openurl?ctx_ver=z39.88-2004&amp;rft_id=info:sid/iw.newsbank.com:WLSNB:LSTB&amp;rft_val_format=info:ofi/fmt:kev:mtx:ctx&amp;rft_dat=135CF004FA3BBED0&amp;svc_dat=InfoWeb:aggregated5&amp;req_dat=0EFCF5829F89FCD0" TargetMode="External"/><Relationship Id="rId90" Type="http://schemas.openxmlformats.org/officeDocument/2006/relationships/hyperlink" Target="http://www.guardian.co.uk/" TargetMode="External"/><Relationship Id="rId186" Type="http://schemas.openxmlformats.org/officeDocument/2006/relationships/hyperlink" Target="http://query.nytimes.com/search/query?ppds=bylL&amp;v1=BEN%20SISARIO&amp;fdq=19960101&amp;td=sysdate&amp;sort=newest&amp;ac=BEN%20SISARIO&amp;inline=nyt-per" TargetMode="External"/><Relationship Id="rId351" Type="http://schemas.openxmlformats.org/officeDocument/2006/relationships/hyperlink" Target="http://www.nytimes.com/2011/03/15/business/15markets.html?ref=global" TargetMode="External"/><Relationship Id="rId393" Type="http://schemas.openxmlformats.org/officeDocument/2006/relationships/hyperlink" Target="http://www.360i.com/about/agency-leadership.html" TargetMode="External"/><Relationship Id="rId407" Type="http://schemas.openxmlformats.org/officeDocument/2006/relationships/hyperlink" Target="http://economix.blogs.nytimes.com/author/david-leonhardt/" TargetMode="External"/><Relationship Id="rId449" Type="http://schemas.openxmlformats.org/officeDocument/2006/relationships/hyperlink" Target="http://www.slickdeals.net/" TargetMode="External"/><Relationship Id="rId614" Type="http://schemas.openxmlformats.org/officeDocument/2006/relationships/hyperlink" Target="http://www.walesonline.co.uk/business-in-wales/business-news/2010/12/04/" TargetMode="External"/><Relationship Id="rId656" Type="http://schemas.openxmlformats.org/officeDocument/2006/relationships/hyperlink" Target="http://www.walesonline.co.uk/business-in-wales/business-news/2011/01/11/" TargetMode="External"/><Relationship Id="rId821" Type="http://schemas.openxmlformats.org/officeDocument/2006/relationships/hyperlink" Target="http://www.telegraph.co.uk/finance/currency/8245067/Brazil-moves-to-curb-rising-currency.html" TargetMode="External"/><Relationship Id="rId863" Type="http://schemas.openxmlformats.org/officeDocument/2006/relationships/hyperlink" Target="http://www.telegraph.co.uk/finance/newsbysector/banksandfinance/8306320/HSBC-chief-executive-Stuart-Gulliver-in-line-for-9m-bonus.html" TargetMode="External"/><Relationship Id="rId1037" Type="http://schemas.openxmlformats.org/officeDocument/2006/relationships/hyperlink" Target="http://www.managementtoday.co.uk/news/1045213/Admired-Unilever-vanguard-UKs-unsung-manufacturing-heroes/" TargetMode="External"/><Relationship Id="rId1079" Type="http://schemas.openxmlformats.org/officeDocument/2006/relationships/hyperlink" Target="http://www.managementtoday.co.uk/features/1032248/Dont-believe-it-Your-call-important-us/" TargetMode="External"/><Relationship Id="rId211" Type="http://schemas.openxmlformats.org/officeDocument/2006/relationships/hyperlink" Target="http://topics.nytimes.com/top/news/business/companies/ford_motor_company/index.html?inline=nyt-org" TargetMode="External"/><Relationship Id="rId253" Type="http://schemas.openxmlformats.org/officeDocument/2006/relationships/hyperlink" Target="http://topics.nytimes.com/top/news/business/companies/barclays_plc/index.html?inline=nyt-org" TargetMode="External"/><Relationship Id="rId295" Type="http://schemas.openxmlformats.org/officeDocument/2006/relationships/hyperlink" Target="javascript:pop_me_up2('http://www.nytimes.com/imagepages/2010/11/30/Drug.html','Drug_html','width=720,height=449,scrollbars=yes,toolbars=no,resizable=yes')" TargetMode="External"/><Relationship Id="rId309" Type="http://schemas.openxmlformats.org/officeDocument/2006/relationships/hyperlink" Target="http://topics.nytimes.com/top/reference/timestopics/people/g/charles_e_grassley/index.html?inline=nyt-per" TargetMode="External"/><Relationship Id="rId460" Type="http://schemas.openxmlformats.org/officeDocument/2006/relationships/hyperlink" Target="http://www.motorola.com/Consumers/US-EN/Consumer-Product-and-Services/Tablets/ci.MOTOROLA-XOOM-US-EN.overview" TargetMode="External"/><Relationship Id="rId516" Type="http://schemas.openxmlformats.org/officeDocument/2006/relationships/hyperlink" Target="http://www.time.com/time/letters/email_letter.html" TargetMode="External"/><Relationship Id="rId698" Type="http://schemas.openxmlformats.org/officeDocument/2006/relationships/hyperlink" Target="http://docs.newsbank.com/openurl?ctx_ver=z39.88-2004&amp;rft_id=info:sid/iw.newsbank.com:WLSNB:CWMC&amp;rft_val_format=info:ofi/fmt:kev:mtx:ctx&amp;rft_dat=135883FFCF2E3330&amp;svc_dat=InfoWeb:aggregated5&amp;req_dat=0EFCF5829F89FCD0" TargetMode="External"/><Relationship Id="rId919" Type="http://schemas.openxmlformats.org/officeDocument/2006/relationships/hyperlink" Target="http://www.cim.co.uk/about/migs.aspx" TargetMode="External"/><Relationship Id="rId1090" Type="http://schemas.openxmlformats.org/officeDocument/2006/relationships/hyperlink" Target="http://astore.amazon.co.uk/managementtoday-21/detail/0755360141" TargetMode="External"/><Relationship Id="rId1104" Type="http://schemas.openxmlformats.org/officeDocument/2006/relationships/hyperlink" Target="http://www.guardian.co.uk" TargetMode="External"/><Relationship Id="rId1146" Type="http://schemas.openxmlformats.org/officeDocument/2006/relationships/hyperlink" Target="http://www.imf.org/external/pubs/ft/fandd/2010/09/bhagwati.htm" TargetMode="External"/><Relationship Id="rId48" Type="http://schemas.openxmlformats.org/officeDocument/2006/relationships/hyperlink" Target="http://www.guardian.co.uk" TargetMode="External"/><Relationship Id="rId113" Type="http://schemas.openxmlformats.org/officeDocument/2006/relationships/hyperlink" Target="http://www.economist.com/blogs/newsbook/2010/11/financial_rescue_ireland" TargetMode="External"/><Relationship Id="rId320" Type="http://schemas.openxmlformats.org/officeDocument/2006/relationships/hyperlink" Target="http://www.nytimes.com/2011/03/14/business/global/14auto.html?ref=business" TargetMode="External"/><Relationship Id="rId558" Type="http://schemas.openxmlformats.org/officeDocument/2006/relationships/hyperlink" Target="http://www.walesonline.co.uk/authors/aled-blake/" TargetMode="External"/><Relationship Id="rId723" Type="http://schemas.openxmlformats.org/officeDocument/2006/relationships/hyperlink" Target="http://www.spectator.co.uk/search/author/?searchString=Martin%20Vander%20Weyer" TargetMode="External"/><Relationship Id="rId765" Type="http://schemas.openxmlformats.org/officeDocument/2006/relationships/hyperlink" Target="http://www.telegraph.co.uk/finance/newsbysector/retailandconsumer/8221256/John-Lewis-Christmas-sales-defy-bad-weather.html" TargetMode="External"/><Relationship Id="rId930" Type="http://schemas.openxmlformats.org/officeDocument/2006/relationships/hyperlink" Target="http://hbr.org/search/Matthew+J.+Eyring/0/author" TargetMode="External"/><Relationship Id="rId972" Type="http://schemas.openxmlformats.org/officeDocument/2006/relationships/hyperlink" Target="http://hbr.org/search/Anne+Morriss/0/author" TargetMode="External"/><Relationship Id="rId1006" Type="http://schemas.openxmlformats.org/officeDocument/2006/relationships/hyperlink" Target="http://www.managementtoday.co.uk/news/867641/flexible-working-bad-news-SMEs/" TargetMode="External"/><Relationship Id="rId1188" Type="http://schemas.openxmlformats.org/officeDocument/2006/relationships/hyperlink" Target="http://docs.newsbank.com/openurl?ctx_ver=z39.88-2004&amp;rft_id=info:sid/iw.newsbank.com:WLSNB:LTIB&amp;rft_val_format=info:ofi/fmt:kev:mtx:ctx&amp;rft_dat=1357FCB45C8A32B8&amp;svc_dat=InfoWeb:aggregated5&amp;req_dat=0EFCF5829F89FCD0" TargetMode="External"/><Relationship Id="rId155" Type="http://schemas.openxmlformats.org/officeDocument/2006/relationships/hyperlink" Target="http://topics.nytimes.com/top/reference/timestopics/people/d/william_c_dudley/index.html?inline=nyt-per" TargetMode="External"/><Relationship Id="rId197" Type="http://schemas.openxmlformats.org/officeDocument/2006/relationships/hyperlink" Target="http://topics.nytimes.com/top/reference/timestopics/people/r/motoko_rich/index.html?inline=nyt-per" TargetMode="External"/><Relationship Id="rId362" Type="http://schemas.openxmlformats.org/officeDocument/2006/relationships/hyperlink" Target="http://topics.nytimes.com/top/reference/timestopics/people/p/sarah_palin/index.html?inline=nyt-per" TargetMode="External"/><Relationship Id="rId418" Type="http://schemas.openxmlformats.org/officeDocument/2006/relationships/hyperlink" Target="http://www.zami.com/mystreets/" TargetMode="External"/><Relationship Id="rId625" Type="http://schemas.openxmlformats.org/officeDocument/2006/relationships/hyperlink" Target="http://www.guardian.co.uk/business/2008/nov/30/rio-tinto-bhp-merger-europe" TargetMode="External"/><Relationship Id="rId832" Type="http://schemas.openxmlformats.org/officeDocument/2006/relationships/hyperlink" Target="http://www.telegraph.co.uk/finance/economics/8307300/Institute-of-Directors-lays-out-growth-blueprint-toTreasury.html" TargetMode="External"/><Relationship Id="rId1048" Type="http://schemas.openxmlformats.org/officeDocument/2006/relationships/hyperlink" Target="http://www.managementtoday.co.uk/news/1027496/FSA-slaps-Goldman-hefty-175m-fine/" TargetMode="External"/><Relationship Id="rId1213" Type="http://schemas.openxmlformats.org/officeDocument/2006/relationships/hyperlink" Target="http://hbr.org/2011/04/failure-chronicles/sb2/pr" TargetMode="External"/><Relationship Id="rId222" Type="http://schemas.openxmlformats.org/officeDocument/2006/relationships/hyperlink" Target="http://topics.nytimes.com/top/reference/timestopics/people/z/mark_e_zuckerberg/index.html?inline=nyt-per" TargetMode="External"/><Relationship Id="rId264" Type="http://schemas.openxmlformats.org/officeDocument/2006/relationships/hyperlink" Target="http://topics.nytimes.com/top/reference/timestopics/people/w/jenna_wortham/index.html?inline=nyt-per" TargetMode="External"/><Relationship Id="rId471" Type="http://schemas.openxmlformats.org/officeDocument/2006/relationships/hyperlink" Target="http://www.time.com/time/health/article/0,8599,1927422,00.html" TargetMode="External"/><Relationship Id="rId667" Type="http://schemas.openxmlformats.org/officeDocument/2006/relationships/hyperlink" Target="http://www.walesonline.co.uk/authors/sion-barry/" TargetMode="External"/><Relationship Id="rId874" Type="http://schemas.openxmlformats.org/officeDocument/2006/relationships/image" Target="media/image16.jpeg"/><Relationship Id="rId1115" Type="http://schemas.openxmlformats.org/officeDocument/2006/relationships/hyperlink" Target="http://www.guardian.co.uk" TargetMode="External"/><Relationship Id="rId17" Type="http://schemas.openxmlformats.org/officeDocument/2006/relationships/hyperlink" Target="http://www.guardian.co.uk/world/china" TargetMode="External"/><Relationship Id="rId59" Type="http://schemas.openxmlformats.org/officeDocument/2006/relationships/hyperlink" Target="http://www.guardian.co.uk/theguardian" TargetMode="External"/><Relationship Id="rId124" Type="http://schemas.openxmlformats.org/officeDocument/2006/relationships/hyperlink" Target="http://www.imdb.com/title/tt0335266/" TargetMode="External"/><Relationship Id="rId527" Type="http://schemas.openxmlformats.org/officeDocument/2006/relationships/hyperlink" Target="http://www.marketingweek.co.uk/joanne-oatts/411.bio" TargetMode="External"/><Relationship Id="rId569" Type="http://schemas.openxmlformats.org/officeDocument/2006/relationships/hyperlink" Target="http://www.walesonline.co.uk/business-in-wales/business-news/" TargetMode="External"/><Relationship Id="rId734" Type="http://schemas.openxmlformats.org/officeDocument/2006/relationships/hyperlink" Target="http://www.barclayscorporate.com/inperspective/business-strategy-and-insights/going-global-opportunities-overseas/" TargetMode="External"/><Relationship Id="rId776" Type="http://schemas.openxmlformats.org/officeDocument/2006/relationships/hyperlink" Target="http://shares.telegraph.co.uk/quote/index.php?epic=COST" TargetMode="External"/><Relationship Id="rId941" Type="http://schemas.openxmlformats.org/officeDocument/2006/relationships/hyperlink" Target="mailto:hnair@innosight.com" TargetMode="External"/><Relationship Id="rId983" Type="http://schemas.openxmlformats.org/officeDocument/2006/relationships/hyperlink" Target="http://hbr.org/search/Katherine+Bell/0/author" TargetMode="External"/><Relationship Id="rId1157" Type="http://schemas.openxmlformats.org/officeDocument/2006/relationships/hyperlink" Target="http://www.imf.org/external/pubs/ft/fandd/2010/09/pdf/berg.pdf" TargetMode="External"/><Relationship Id="rId1199" Type="http://schemas.openxmlformats.org/officeDocument/2006/relationships/hyperlink" Target="http://docs.newsbank.com/openurl?ctx_ver=z39.88-2004&amp;rft_id=info:sid/iw.newsbank.com:WLSNB:LTIB&amp;rft_val_format=info:ofi/fmt:kev:mtx:ctx&amp;rft_dat=135D438932E4BF60&amp;svc_dat=InfoWeb:aggregated5&amp;req_dat=0EFCF5829F89FCD0" TargetMode="External"/><Relationship Id="rId70" Type="http://schemas.openxmlformats.org/officeDocument/2006/relationships/hyperlink" Target="http://uk.buzz.yahoo.com/buzz?publisherurn=the_guardian665&amp;targetUrl=http://www.guardian.co.uk/business/2010/dec/06/viewpoint-ecb-trichet-merkel-eurozone&amp;summary=Jean-Claude+Trichet,+ECB+president,+said+not+to+underestimate+the+eurozone's+determination+to+stop+the+rot.+But+will+Berlin+help+bail+out+Spain+if+need+be?&amp;headline=%20Merkel%20leaves%20questions%20hanging%20over%20Germany's%20attitude%20to%20euro%20crisis%20|%20Business%20|%20guardian.co.uk%20" TargetMode="External"/><Relationship Id="rId166" Type="http://schemas.openxmlformats.org/officeDocument/2006/relationships/hyperlink" Target="http://topics.nytimes.com/top/reference/timestopics/people/f/niall_ferguson/index.html?inline=nyt-per" TargetMode="External"/><Relationship Id="rId331" Type="http://schemas.openxmlformats.org/officeDocument/2006/relationships/hyperlink" Target="http://topics.nytimes.com/top/news/business/companies/mizuho-financial-group-inc/index.html?inline=nyt-org" TargetMode="External"/><Relationship Id="rId373" Type="http://schemas.openxmlformats.org/officeDocument/2006/relationships/hyperlink" Target="http://topics.nytimes.com/top/news/business/companies/sony_corporation/index.html?inline=nyt-org" TargetMode="External"/><Relationship Id="rId429" Type="http://schemas.openxmlformats.org/officeDocument/2006/relationships/hyperlink" Target="http://swampland.blogs.time.com/author/mt53/" TargetMode="External"/><Relationship Id="rId580" Type="http://schemas.openxmlformats.org/officeDocument/2006/relationships/hyperlink" Target="http://www.walesonline.co.uk/business-in-wales/business-news/2009/04/30/" TargetMode="External"/><Relationship Id="rId636" Type="http://schemas.openxmlformats.org/officeDocument/2006/relationships/hyperlink" Target="http://www.walesonline.co.uk/business-in-wales/business-news/" TargetMode="External"/><Relationship Id="rId801" Type="http://schemas.openxmlformats.org/officeDocument/2006/relationships/hyperlink" Target="http://www.telegraph.co.uk/finance/markets/questor/8207469/Questor-share-tip-Pennons-Viridor-is-turning-rubbish-into-profit.html" TargetMode="External"/><Relationship Id="rId1017" Type="http://schemas.openxmlformats.org/officeDocument/2006/relationships/hyperlink" Target="http://www.managementtoday.co.uk/search/articles/phrase/%22Economy%22/" TargetMode="External"/><Relationship Id="rId1059" Type="http://schemas.openxmlformats.org/officeDocument/2006/relationships/hyperlink" Target="http://www.managementtoday.co.uk/news/944602/JJB-Sports-story-keeps-giving/" TargetMode="External"/><Relationship Id="rId1224" Type="http://schemas.openxmlformats.org/officeDocument/2006/relationships/hyperlink" Target="http://hashable.com/" TargetMode="External"/><Relationship Id="rId1" Type="http://schemas.openxmlformats.org/officeDocument/2006/relationships/customXml" Target="../customXml/item1.xml"/><Relationship Id="rId233" Type="http://schemas.openxmlformats.org/officeDocument/2006/relationships/hyperlink" Target="http://www.acfe.com/rttn/2010-rttn.asp" TargetMode="External"/><Relationship Id="rId440" Type="http://schemas.openxmlformats.org/officeDocument/2006/relationships/hyperlink" Target="http://www.time.com/time/specials/packages/article/0,28804,1899913_1899931,00.html" TargetMode="External"/><Relationship Id="rId678" Type="http://schemas.openxmlformats.org/officeDocument/2006/relationships/hyperlink" Target="http://www.walesonline.co.uk/business" TargetMode="External"/><Relationship Id="rId843" Type="http://schemas.openxmlformats.org/officeDocument/2006/relationships/hyperlink" Target="http://www.telegraph.co.uk/sport/football/competitions/premier-league/7944031/Wolverhampton-Wanderers-v-Manchester-United-live.html" TargetMode="External"/><Relationship Id="rId885" Type="http://schemas.openxmlformats.org/officeDocument/2006/relationships/hyperlink" Target="http://www.telegraph.co.uk/sport/sportvideo/olympicsvideo/8155160/London-2012-Olympic-charity-helps-Trinidad-teenagers.html" TargetMode="External"/><Relationship Id="rId1070" Type="http://schemas.openxmlformats.org/officeDocument/2006/relationships/hyperlink" Target="http://www.managementtoday.co.uk/search/articles/phrase/%22Misc%22/" TargetMode="External"/><Relationship Id="rId1126" Type="http://schemas.openxmlformats.org/officeDocument/2006/relationships/hyperlink" Target="http://siteresources.worldbank.org/INTGLOMONREP2010/Resources/6911301-1271698910928/GMR2010WEB.pdf" TargetMode="External"/><Relationship Id="rId28" Type="http://schemas.openxmlformats.org/officeDocument/2006/relationships/hyperlink" Target="http://www.guardian.co.uk/business/quantitative-easing" TargetMode="External"/><Relationship Id="rId275" Type="http://schemas.openxmlformats.org/officeDocument/2006/relationships/image" Target="media/image4.wmf"/><Relationship Id="rId300" Type="http://schemas.openxmlformats.org/officeDocument/2006/relationships/hyperlink" Target="http://topics.nytimes.com/top/reference/timestopics/organizations/f/food_and_drug_administration/index.html?inline=nyt-org" TargetMode="External"/><Relationship Id="rId482" Type="http://schemas.openxmlformats.org/officeDocument/2006/relationships/hyperlink" Target="http://curiouscapitalist.blogs.time.com/2011/01/20/east-vs-west-can%e2%80%99t-we-all-just-get-along/" TargetMode="External"/><Relationship Id="rId538" Type="http://schemas.openxmlformats.org/officeDocument/2006/relationships/hyperlink" Target="http://www.marketingweek.co.uk/news/england-2018-names-new-chairman-after-world-cup-bribe-claim/3013511.article" TargetMode="External"/><Relationship Id="rId703" Type="http://schemas.openxmlformats.org/officeDocument/2006/relationships/hyperlink" Target="http://docs.newsbank.com/openurl?ctx_ver=z39.88-2004&amp;rft_id=info:sid/iw.newsbank.com:WLSNB:CWMC&amp;rft_val_format=info:ofi/fmt:kev:mtx:ctx&amp;rft_dat=135295ACE97E40E0&amp;svc_dat=InfoWeb:aggregated5&amp;req_dat=0EFCF5829F89FCD0" TargetMode="External"/><Relationship Id="rId745" Type="http://schemas.openxmlformats.org/officeDocument/2006/relationships/hyperlink" Target="http://www.barclayscorporate.com/inperspective/business-strategy-and-insights/new-business-landscape/" TargetMode="External"/><Relationship Id="rId910" Type="http://schemas.openxmlformats.org/officeDocument/2006/relationships/hyperlink" Target="http://www.telegraph.co.uk/finance/comment/jeremy-warner/" TargetMode="External"/><Relationship Id="rId952" Type="http://schemas.openxmlformats.org/officeDocument/2006/relationships/hyperlink" Target="mailto:casadesus@gmail.com" TargetMode="External"/><Relationship Id="rId1168" Type="http://schemas.openxmlformats.org/officeDocument/2006/relationships/hyperlink" Target="http://www.imf.org/external/pubs/ft/fm/2010/fm1001.pdf" TargetMode="External"/><Relationship Id="rId81" Type="http://schemas.openxmlformats.org/officeDocument/2006/relationships/hyperlink" Target="http://www.guardian.co.uk/business/euro" TargetMode="External"/><Relationship Id="rId135" Type="http://schemas.openxmlformats.org/officeDocument/2006/relationships/hyperlink" Target="http://www.economist.com/economics/by-invitation/contributors/Gilles%20Saint-Paul" TargetMode="External"/><Relationship Id="rId177" Type="http://schemas.openxmlformats.org/officeDocument/2006/relationships/hyperlink" Target="http://topics.nytimes.com/top/reference/timestopics/people/s/nelson_d_schwartz/index.html?inline=nyt-per" TargetMode="External"/><Relationship Id="rId342" Type="http://schemas.openxmlformats.org/officeDocument/2006/relationships/hyperlink" Target="http://topics.nytimes.com/top/reference/timestopics/people/m/angela_merkel/index.html?inline=nyt-per" TargetMode="External"/><Relationship Id="rId384" Type="http://schemas.openxmlformats.org/officeDocument/2006/relationships/hyperlink" Target="http://topics.nytimes.com/top/news/business/companies/sony_corporation/index.html?inline=nyt-org" TargetMode="External"/><Relationship Id="rId591" Type="http://schemas.openxmlformats.org/officeDocument/2006/relationships/hyperlink" Target="http://www.walesonline.co.uk/business-in-wales/business-news/" TargetMode="External"/><Relationship Id="rId605" Type="http://schemas.openxmlformats.org/officeDocument/2006/relationships/hyperlink" Target="http://www.walesonline.co.uk/business-in-wales/business-news/2010/12/04/" TargetMode="External"/><Relationship Id="rId787" Type="http://schemas.openxmlformats.org/officeDocument/2006/relationships/hyperlink" Target="http://www.huffingtonpost.com/arianna-huffington/huffington-post-aol_b_819373.html" TargetMode="External"/><Relationship Id="rId812" Type="http://schemas.openxmlformats.org/officeDocument/2006/relationships/hyperlink" Target="http://www.telegraph.co.uk/news/newstopics/politics/defence/8310344/MoD-halts-helicopter-deal-as-police-probe-irregularities.html" TargetMode="External"/><Relationship Id="rId994" Type="http://schemas.openxmlformats.org/officeDocument/2006/relationships/hyperlink" Target="http://www.thisislondon.co.uk/standard/article-23875127-protesters-plot-to-spoil-tony-blairs-book-launch-party.do" TargetMode="External"/><Relationship Id="rId1028" Type="http://schemas.openxmlformats.org/officeDocument/2006/relationships/hyperlink" Target="http://www.managementtoday.co.uk/search/articles/phrase/%22Enterprise%22/" TargetMode="External"/><Relationship Id="rId202" Type="http://schemas.openxmlformats.org/officeDocument/2006/relationships/hyperlink" Target="http://topics.nytimes.com/top/reference/timestopics/organizations/t/treasury_department/index.html?inline=nyt-org" TargetMode="External"/><Relationship Id="rId244" Type="http://schemas.openxmlformats.org/officeDocument/2006/relationships/hyperlink" Target="http://topics.nytimes.com/top/reference/timestopics/people/p/sarah_palin/index.html?inline=nyt-per" TargetMode="External"/><Relationship Id="rId647" Type="http://schemas.openxmlformats.org/officeDocument/2006/relationships/hyperlink" Target="http://www.walesonline.co.uk/business-in-wales/business-news/" TargetMode="External"/><Relationship Id="rId689" Type="http://schemas.openxmlformats.org/officeDocument/2006/relationships/hyperlink" Target="http://www.walesonline.co.uk/business-in-wales/business-news/2011/02/03/" TargetMode="External"/><Relationship Id="rId854" Type="http://schemas.openxmlformats.org/officeDocument/2006/relationships/hyperlink" Target="http://www.telegraph.co.uk/finance/economics/8280664/George-Osborne-blames-snow-for-double-dip-threat.html" TargetMode="External"/><Relationship Id="rId896" Type="http://schemas.openxmlformats.org/officeDocument/2006/relationships/hyperlink" Target="http://www.telegraph.co.uk/journalists/jamie-dunkley/" TargetMode="External"/><Relationship Id="rId1081" Type="http://schemas.openxmlformats.org/officeDocument/2006/relationships/hyperlink" Target="http://www.managementtoday.co.uk/search/articles/phrase/%22People%2520Strategy%22/" TargetMode="External"/><Relationship Id="rId39" Type="http://schemas.openxmlformats.org/officeDocument/2006/relationships/hyperlink" Target="http://www.guardian.co.uk/profile/jilltreanor" TargetMode="External"/><Relationship Id="rId286" Type="http://schemas.openxmlformats.org/officeDocument/2006/relationships/control" Target="activeX/activeX7.xml"/><Relationship Id="rId451" Type="http://schemas.openxmlformats.org/officeDocument/2006/relationships/hyperlink" Target="http://www.time.com/time/" TargetMode="External"/><Relationship Id="rId493" Type="http://schemas.openxmlformats.org/officeDocument/2006/relationships/hyperlink" Target="http://www.time.com/time/business/article/0,8599,2046220,00.html" TargetMode="External"/><Relationship Id="rId507" Type="http://schemas.openxmlformats.org/officeDocument/2006/relationships/hyperlink" Target="http://www.time.com/time/letters/email_letter.html" TargetMode="External"/><Relationship Id="rId549" Type="http://schemas.openxmlformats.org/officeDocument/2006/relationships/hyperlink" Target="http://www.marketingweek.co.uk/mark-choueke/145.bio" TargetMode="External"/><Relationship Id="rId714" Type="http://schemas.openxmlformats.org/officeDocument/2006/relationships/hyperlink" Target="http://www.spectator.co.uk/search/author/?searchString=Martin%20Vander%20Weyer" TargetMode="External"/><Relationship Id="rId756" Type="http://schemas.openxmlformats.org/officeDocument/2006/relationships/hyperlink" Target="http://www.barclayscorporate.com/inperspective/business-strategy-and-insights/why-the-time-to-refinance-is-now/" TargetMode="External"/><Relationship Id="rId921" Type="http://schemas.openxmlformats.org/officeDocument/2006/relationships/hyperlink" Target="http://www.themarketer.co.uk/interviews" TargetMode="External"/><Relationship Id="rId1137" Type="http://schemas.openxmlformats.org/officeDocument/2006/relationships/hyperlink" Target="http://siteresources.worldbank.org/INTGLOMONREP2009/Resources/5924349-1239742507025/GMR09_book.pdf" TargetMode="External"/><Relationship Id="rId1179" Type="http://schemas.openxmlformats.org/officeDocument/2006/relationships/hyperlink" Target="http://www.imf.org/external/ns/cs.aspx?id=145" TargetMode="External"/><Relationship Id="rId50" Type="http://schemas.openxmlformats.org/officeDocument/2006/relationships/hyperlink" Target="http://www.guardian.co.uk/media/ofcom" TargetMode="External"/><Relationship Id="rId104" Type="http://schemas.openxmlformats.org/officeDocument/2006/relationships/hyperlink" Target="http://docs.newsbank.com/openurl?ctx_ver=z39.88-2004&amp;rft_id=info:sid/iw.newsbank.com:WLSNB:GRDC&amp;rft_val_format=info:ofi/fmt:kev:mtx:ctx&amp;rft_dat=13588428C2135B58&amp;svc_dat=InfoWeb:aggregated5&amp;req_dat=0EFCF5829F89FCD0" TargetMode="External"/><Relationship Id="rId146" Type="http://schemas.openxmlformats.org/officeDocument/2006/relationships/hyperlink" Target="http://topics.nytimes.com/top/news/international/countriesandterritories/portugal/index.html?inline=nyt-geo" TargetMode="External"/><Relationship Id="rId188" Type="http://schemas.openxmlformats.org/officeDocument/2006/relationships/hyperlink" Target="http://topics.nytimes.com/top/reference/timestopics/organizations/b/beatles_the/index.html?inline=nyt-org" TargetMode="External"/><Relationship Id="rId311" Type="http://schemas.openxmlformats.org/officeDocument/2006/relationships/hyperlink" Target="http://topics.nytimes.com/top/news/health/diseasesconditionsandhealthtopics/paxil_drug/index.html?inline=nyt-classifier" TargetMode="External"/><Relationship Id="rId353" Type="http://schemas.openxmlformats.org/officeDocument/2006/relationships/hyperlink" Target="http://www.nytimes.com/2011/03/15/business/global/15supply.html?ref=global" TargetMode="External"/><Relationship Id="rId395" Type="http://schemas.openxmlformats.org/officeDocument/2006/relationships/hyperlink" Target="http://www.socialmoms.com/" TargetMode="External"/><Relationship Id="rId409" Type="http://schemas.openxmlformats.org/officeDocument/2006/relationships/hyperlink" Target="http://extra2percent.com" TargetMode="External"/><Relationship Id="rId560" Type="http://schemas.openxmlformats.org/officeDocument/2006/relationships/hyperlink" Target="file:///C:\Documents%20and%20Settings\ss-dw\My%20Documents\AWL%20BW%20Pegasus%20Helicopter.htm" TargetMode="External"/><Relationship Id="rId798" Type="http://schemas.openxmlformats.org/officeDocument/2006/relationships/hyperlink" Target="http://www.telegraph.co.uk/finance/newsbysector/banksandfinance/8301929/Rothschild-rebrand-drops-investment-banking-after-200-years.html" TargetMode="External"/><Relationship Id="rId963" Type="http://schemas.openxmlformats.org/officeDocument/2006/relationships/hyperlink" Target="http://hbr.org/archive-toc/BR1101" TargetMode="External"/><Relationship Id="rId1039" Type="http://schemas.openxmlformats.org/officeDocument/2006/relationships/hyperlink" Target="http://www.managementtoday.co.uk/news/author/3543/James%20Taylor/" TargetMode="External"/><Relationship Id="rId1190" Type="http://schemas.openxmlformats.org/officeDocument/2006/relationships/hyperlink" Target="http://docs.newsbank.com/openurl?ctx_ver=z39.88-2004&amp;rft_id=info:sid/iw.newsbank.com:WLSNB:LTIB&amp;rft_val_format=info:ofi/fmt:kev:mtx:ctx&amp;rft_dat=135CA06AEA3F46F0&amp;svc_dat=InfoWeb:aggregated5&amp;req_dat=0EFCF5829F89FCD0" TargetMode="External"/><Relationship Id="rId1204" Type="http://schemas.openxmlformats.org/officeDocument/2006/relationships/hyperlink" Target="http://docs.newsbank.com/openurl?ctx_ver=z39.88-2004&amp;rft_id=info:sid/iw.newsbank.com:WLSNB:LSTB&amp;rft_val_format=info:ofi/fmt:kev:mtx:ctx&amp;rft_dat=135CF02FCEF387A8&amp;svc_dat=InfoWeb:aggregated5&amp;req_dat=0EFCF5829F89FCD0" TargetMode="External"/><Relationship Id="rId92" Type="http://schemas.openxmlformats.org/officeDocument/2006/relationships/hyperlink" Target="http://www.financialstability.gov/roadtostability/programs.htm" TargetMode="External"/><Relationship Id="rId213" Type="http://schemas.openxmlformats.org/officeDocument/2006/relationships/hyperlink" Target="http://topics.nytimes.com/top/reference/timestopics/subjects/f/fuel_efficiency/index.html?inline=nyt-classifier" TargetMode="External"/><Relationship Id="rId420" Type="http://schemas.openxmlformats.org/officeDocument/2006/relationships/hyperlink" Target="http://www.npd.com/corpServlet?nextpage=corp_welcome.html" TargetMode="External"/><Relationship Id="rId616" Type="http://schemas.openxmlformats.org/officeDocument/2006/relationships/hyperlink" Target="http://www.guardian.co.uk" TargetMode="External"/><Relationship Id="rId658" Type="http://schemas.openxmlformats.org/officeDocument/2006/relationships/hyperlink" Target="http://www.walesonline.co.uk/business-in-wales/business-news/2011/01/10/" TargetMode="External"/><Relationship Id="rId823" Type="http://schemas.openxmlformats.org/officeDocument/2006/relationships/hyperlink" Target="http://www.telegraph.co.uk/finance/financetopics/financialcrisis/8215923/Euro-rises-as-China-supports-EU-debt-action.html" TargetMode="External"/><Relationship Id="rId865" Type="http://schemas.openxmlformats.org/officeDocument/2006/relationships/hyperlink" Target="http://www.telegraph.co.uk/finance/currency/8309198/US-backs-Brazil-in-currency-war-with-China.html" TargetMode="External"/><Relationship Id="rId1050" Type="http://schemas.openxmlformats.org/officeDocument/2006/relationships/hyperlink" Target="http://www.managementtoday.co.uk/news/1021192/millions-dollars-shop-banker/" TargetMode="External"/><Relationship Id="rId255" Type="http://schemas.openxmlformats.org/officeDocument/2006/relationships/hyperlink" Target="http://topics.nytimes.com/top/reference/timestopics/organizations/e/environmental_protection_agency/index.html?inline=nyt-org" TargetMode="External"/><Relationship Id="rId297" Type="http://schemas.openxmlformats.org/officeDocument/2006/relationships/hyperlink" Target="http://topics.nytimes.com/top/reference/timestopics/organizations/i/institute_of_medicine/index.html?inline=nyt-org" TargetMode="External"/><Relationship Id="rId462" Type="http://schemas.openxmlformats.org/officeDocument/2006/relationships/hyperlink" Target="http://ces.cnet.com/8301-32254_1-20027454-283.html" TargetMode="External"/><Relationship Id="rId518" Type="http://schemas.openxmlformats.org/officeDocument/2006/relationships/hyperlink" Target="http://www.time.com/time/photogallery/0,29307,1842526_1769050,00.html" TargetMode="External"/><Relationship Id="rId725" Type="http://schemas.openxmlformats.org/officeDocument/2006/relationships/hyperlink" Target="mailto:martin@spectator.co.uk" TargetMode="External"/><Relationship Id="rId932" Type="http://schemas.openxmlformats.org/officeDocument/2006/relationships/hyperlink" Target="http://hbr.org/search/Hari+Nair/0/author" TargetMode="External"/><Relationship Id="rId1092" Type="http://schemas.openxmlformats.org/officeDocument/2006/relationships/hyperlink" Target="http://www.guardian.co.uk/theguardian" TargetMode="External"/><Relationship Id="rId1106" Type="http://schemas.openxmlformats.org/officeDocument/2006/relationships/hyperlink" Target="http://www.guardian.co.uk/" TargetMode="External"/><Relationship Id="rId1148" Type="http://schemas.openxmlformats.org/officeDocument/2006/relationships/hyperlink" Target="http://www.wto.org/" TargetMode="External"/><Relationship Id="rId115" Type="http://schemas.openxmlformats.org/officeDocument/2006/relationships/hyperlink" Target="http://www.economist.com/blogs/newsbook/2010/09/mba_diary" TargetMode="External"/><Relationship Id="rId157" Type="http://schemas.openxmlformats.org/officeDocument/2006/relationships/hyperlink" Target="http://topics.nytimes.com/top/reference/timestopics/subjects/c/currency/dollar/index.html?inline=nyt-classifier" TargetMode="External"/><Relationship Id="rId322" Type="http://schemas.openxmlformats.org/officeDocument/2006/relationships/hyperlink" Target="http://www.nytimes.com/2011/03/14/science/earth/14politics.html?ref=business" TargetMode="External"/><Relationship Id="rId364" Type="http://schemas.openxmlformats.org/officeDocument/2006/relationships/hyperlink" Target="http://freelibrary.org/" TargetMode="External"/><Relationship Id="rId767" Type="http://schemas.openxmlformats.org/officeDocument/2006/relationships/hyperlink" Target="http://www.telegraph.co.uk/finance/comment/alistair-osborne/" TargetMode="External"/><Relationship Id="rId974" Type="http://schemas.openxmlformats.org/officeDocument/2006/relationships/hyperlink" Target="http://hbr.org/search/Frances+X.+Frei/0/author" TargetMode="External"/><Relationship Id="rId1008" Type="http://schemas.openxmlformats.org/officeDocument/2006/relationships/hyperlink" Target="http://www.managementtoday.co.uk/news/1047328/Stress-hits-middle-managers-hardest/" TargetMode="External"/><Relationship Id="rId1215" Type="http://schemas.openxmlformats.org/officeDocument/2006/relationships/hyperlink" Target="http://blogs.hbr.org/anthony/2010/08/when_failure_is_intolerable.html" TargetMode="External"/><Relationship Id="rId61" Type="http://schemas.openxmlformats.org/officeDocument/2006/relationships/hyperlink" Target="http://www.guardian.co.uk/" TargetMode="External"/><Relationship Id="rId199" Type="http://schemas.openxmlformats.org/officeDocument/2006/relationships/hyperlink" Target="http://topics.nytimes.com/top/reference/timestopics/subjects/c/currency/dollar/index.html?inline=nyt-classifier" TargetMode="External"/><Relationship Id="rId571" Type="http://schemas.openxmlformats.org/officeDocument/2006/relationships/hyperlink" Target="http://www.walesonline.co.uk/business-in-wales/business-news/" TargetMode="External"/><Relationship Id="rId627" Type="http://schemas.openxmlformats.org/officeDocument/2006/relationships/hyperlink" Target="http://www.guardian.co.uk/business/glaxosmithkline" TargetMode="External"/><Relationship Id="rId669" Type="http://schemas.openxmlformats.org/officeDocument/2006/relationships/hyperlink" Target="http://www.walesonline.co.uk/business-in-wales/business-news/" TargetMode="External"/><Relationship Id="rId834" Type="http://schemas.openxmlformats.org/officeDocument/2006/relationships/hyperlink" Target="http://www.telegraph.co.uk/finance/newsbysector/transport/8302806/New-car-sales-drop-sharply-in-January.html" TargetMode="External"/><Relationship Id="rId876" Type="http://schemas.openxmlformats.org/officeDocument/2006/relationships/hyperlink" Target="http://www.telegraph.co.uk/journalists/myra-butterworth/" TargetMode="External"/><Relationship Id="rId19" Type="http://schemas.openxmlformats.org/officeDocument/2006/relationships/hyperlink" Target="http://www.oxfam.org.uk/resources/policy/trade/downloads/bp30_cotton.pdf" TargetMode="External"/><Relationship Id="rId224" Type="http://schemas.openxmlformats.org/officeDocument/2006/relationships/hyperlink" Target="http://topics.nytimes.com/top/reference/timestopics/subjects/t/text_messaging/index.html?inline=nyt-classifier" TargetMode="External"/><Relationship Id="rId266" Type="http://schemas.openxmlformats.org/officeDocument/2006/relationships/hyperlink" Target="http://www.nytimes.com/2008/07/07/technology/07hughes.html" TargetMode="External"/><Relationship Id="rId431" Type="http://schemas.openxmlformats.org/officeDocument/2006/relationships/hyperlink" Target="http://www.fiscalcommission.gov/" TargetMode="External"/><Relationship Id="rId473" Type="http://schemas.openxmlformats.org/officeDocument/2006/relationships/hyperlink" Target="http://www.time.com/time/business/article/0,8599,2045050,00.html" TargetMode="External"/><Relationship Id="rId529" Type="http://schemas.openxmlformats.org/officeDocument/2006/relationships/hyperlink" Target="http://www.marketingweek.co.uk/joe-fernandez/182.bio" TargetMode="External"/><Relationship Id="rId680" Type="http://schemas.openxmlformats.org/officeDocument/2006/relationships/hyperlink" Target="http://www.walesonline.co.uk/business-in-wales/business-news/2011/02/04/" TargetMode="External"/><Relationship Id="rId736" Type="http://schemas.openxmlformats.org/officeDocument/2006/relationships/hyperlink" Target="http://www.barclayscorporate.com/inperspective/business-strategy-and-insights/going-global-opportunities-overseas/" TargetMode="External"/><Relationship Id="rId901" Type="http://schemas.openxmlformats.org/officeDocument/2006/relationships/hyperlink" Target="http://www.telegraph.co.uk/finance/newsbysector/banksandfinance/8310495/The-real-reason-for-the-increased-bank-levy.html" TargetMode="External"/><Relationship Id="rId1061" Type="http://schemas.openxmlformats.org/officeDocument/2006/relationships/hyperlink" Target="http://www.managementtoday.co.uk/search/articles/phrase/%22Management%2520Techniques%22/" TargetMode="External"/><Relationship Id="rId1117" Type="http://schemas.openxmlformats.org/officeDocument/2006/relationships/hyperlink" Target="http://www.un.org/millenniumgoals/" TargetMode="External"/><Relationship Id="rId1159" Type="http://schemas.openxmlformats.org/officeDocument/2006/relationships/hyperlink" Target="http://www.imf.org/external/np/pp/eng/2008/091908a.pdf" TargetMode="External"/><Relationship Id="rId30" Type="http://schemas.openxmlformats.org/officeDocument/2006/relationships/hyperlink" Target="http://www.guardian.co.uk" TargetMode="External"/><Relationship Id="rId126" Type="http://schemas.openxmlformats.org/officeDocument/2006/relationships/hyperlink" Target="http://www.oilspillcommission.gov/final-report" TargetMode="External"/><Relationship Id="rId168" Type="http://schemas.openxmlformats.org/officeDocument/2006/relationships/hyperlink" Target="http://topics.nytimes.com/top/reference/timestopics/organizations/c/congressional_budget_office/index.html?inline=nyt-org" TargetMode="External"/><Relationship Id="rId333" Type="http://schemas.openxmlformats.org/officeDocument/2006/relationships/hyperlink" Target="http://topics.nytimes.com/top/reference/timestopics/subjects/d/deflation_economics/index.html?inline=nyt-classifier" TargetMode="External"/><Relationship Id="rId540" Type="http://schemas.openxmlformats.org/officeDocument/2006/relationships/hyperlink" Target="http://www.marketingweek.co.uk/engage-awards/interview-pr-winner-tourism-queensland-now-plans-to-target-new-audience/3020781.article" TargetMode="External"/><Relationship Id="rId778" Type="http://schemas.openxmlformats.org/officeDocument/2006/relationships/hyperlink" Target="http://www.telegraph.co.uk/journalists/james-hall/" TargetMode="External"/><Relationship Id="rId943" Type="http://schemas.openxmlformats.org/officeDocument/2006/relationships/hyperlink" Target="http://hbr.org/search/Sarah+Cliffe/0/author" TargetMode="External"/><Relationship Id="rId985" Type="http://schemas.openxmlformats.org/officeDocument/2006/relationships/hyperlink" Target="http://www.amazon.com/Journey-My-Political-Life/dp/0307269833/ref=sr_1_1" TargetMode="External"/><Relationship Id="rId1019" Type="http://schemas.openxmlformats.org/officeDocument/2006/relationships/hyperlink" Target="http://www.managementtoday.co.uk/news/author/3543/James%20Taylor/" TargetMode="External"/><Relationship Id="rId1170" Type="http://schemas.openxmlformats.org/officeDocument/2006/relationships/hyperlink" Target="http://www.anc.org.za/" TargetMode="External"/><Relationship Id="rId72" Type="http://schemas.openxmlformats.org/officeDocument/2006/relationships/hyperlink" Target="http://www.guardian.co.uk/profile/nilspratley" TargetMode="External"/><Relationship Id="rId375" Type="http://schemas.openxmlformats.org/officeDocument/2006/relationships/hyperlink" Target="http://thelibrary.springfield.missouri.org" TargetMode="External"/><Relationship Id="rId582" Type="http://schemas.openxmlformats.org/officeDocument/2006/relationships/hyperlink" Target="http://www.walesonline.co.uk/business-in-wales/business-news/" TargetMode="External"/><Relationship Id="rId638" Type="http://schemas.openxmlformats.org/officeDocument/2006/relationships/hyperlink" Target="http://www.walesonline.co.uk/business-in-wales/business-news/" TargetMode="External"/><Relationship Id="rId803" Type="http://schemas.openxmlformats.org/officeDocument/2006/relationships/hyperlink" Target="http://www.telegraph.co.uk/finance/newsbysector/utilities/8181329/Utilities-fear-extra-costs-from-Coalition-Green-Deal-plan.html" TargetMode="External"/><Relationship Id="rId845" Type="http://schemas.openxmlformats.org/officeDocument/2006/relationships/hyperlink" Target="http://www.telegraph.co.uk/finance/comment/alistair-osborne/" TargetMode="External"/><Relationship Id="rId1030" Type="http://schemas.openxmlformats.org/officeDocument/2006/relationships/hyperlink" Target="http://www.managementtoday.co.uk/news/author/3543/James%20Taylor/" TargetMode="External"/><Relationship Id="rId1226" Type="http://schemas.openxmlformats.org/officeDocument/2006/relationships/fontTable" Target="fontTable.xml"/><Relationship Id="rId3" Type="http://schemas.openxmlformats.org/officeDocument/2006/relationships/styles" Target="styles.xml"/><Relationship Id="rId235" Type="http://schemas.openxmlformats.org/officeDocument/2006/relationships/hyperlink" Target="http://topics.nytimes.com/top/reference/timestopics/people/c/bill_carter/index.html?inline=nyt-per" TargetMode="External"/><Relationship Id="rId277" Type="http://schemas.openxmlformats.org/officeDocument/2006/relationships/image" Target="media/image5.wmf"/><Relationship Id="rId400" Type="http://schemas.openxmlformats.org/officeDocument/2006/relationships/hyperlink" Target="http://topics.nytimes.com/top/news/business/companies/target_corporation/index.html?inline=nyt-org" TargetMode="External"/><Relationship Id="rId442" Type="http://schemas.openxmlformats.org/officeDocument/2006/relationships/hyperlink" Target="http://www.time.com/time/magazine/article/0,9171,827753,00.html" TargetMode="External"/><Relationship Id="rId484" Type="http://schemas.openxmlformats.org/officeDocument/2006/relationships/hyperlink" Target="http://www.time.com/time/magazine/article/0,9171,2045938,00.html" TargetMode="External"/><Relationship Id="rId705" Type="http://schemas.openxmlformats.org/officeDocument/2006/relationships/hyperlink" Target="http://docs.newsbank.com/openurl?ctx_ver=z39.88-2004&amp;rft_id=info:sid/iw.newsbank.com:WLSNB:CWMC&amp;rft_val_format=info:ofi/fmt:kev:mtx:ctx&amp;rft_dat=13529585970007F0&amp;svc_dat=InfoWeb:aggregated5&amp;req_dat=0EFCF5829F89FCD0" TargetMode="External"/><Relationship Id="rId887" Type="http://schemas.openxmlformats.org/officeDocument/2006/relationships/hyperlink" Target="http://www.telegraph.co.uk/journalists/emma-simon/" TargetMode="External"/><Relationship Id="rId1072" Type="http://schemas.openxmlformats.org/officeDocument/2006/relationships/hyperlink" Target="http://www.managementtoday.co.uk/features/1042688/MT-Learning-Curve-Managing-recovery/" TargetMode="External"/><Relationship Id="rId1128" Type="http://schemas.openxmlformats.org/officeDocument/2006/relationships/hyperlink" Target="http://www.imf.org/external/pubs/ft/fandd/2010/09/pdf/conceicao.pdf" TargetMode="External"/><Relationship Id="rId137" Type="http://schemas.openxmlformats.org/officeDocument/2006/relationships/hyperlink" Target="http://www.economist.com/economics/by-invitation/contributors/John%20Makin" TargetMode="External"/><Relationship Id="rId302" Type="http://schemas.openxmlformats.org/officeDocument/2006/relationships/hyperlink" Target="http://topics.nytimes.com/top/reference/timestopics/organizations/u/university_of_miami/index.html?inline=nyt-org" TargetMode="External"/><Relationship Id="rId344" Type="http://schemas.openxmlformats.org/officeDocument/2006/relationships/hyperlink" Target="http://topics.nytimes.com/top/news/business/companies/hewlett_packard_corporation/index.html?inline=nyt-org" TargetMode="External"/><Relationship Id="rId691" Type="http://schemas.openxmlformats.org/officeDocument/2006/relationships/hyperlink" Target="http://www.walesonline.co.uk/business-in-wales/business-news/2011/02/03/" TargetMode="External"/><Relationship Id="rId747" Type="http://schemas.openxmlformats.org/officeDocument/2006/relationships/hyperlink" Target="http://www.barclayscorporate.com/inperspective/business-strategy-and-insights/new-business-landscape/" TargetMode="External"/><Relationship Id="rId789" Type="http://schemas.openxmlformats.org/officeDocument/2006/relationships/hyperlink" Target="http://www.telegraph.co.uk/technology/news/7813012/Arianna-Huffington-Yahoo-is-not-buying-The-Huffington-Post.html" TargetMode="External"/><Relationship Id="rId912" Type="http://schemas.openxmlformats.org/officeDocument/2006/relationships/hyperlink" Target="http://www.telegraph.co.uk/finance/personalfinance/investing/shares-and-stock-tips/8296250/Which-funds-for-income.html" TargetMode="External"/><Relationship Id="rId954" Type="http://schemas.openxmlformats.org/officeDocument/2006/relationships/hyperlink" Target="http://hbr.org/search/Vijay+Govindarajan/0/author" TargetMode="External"/><Relationship Id="rId996" Type="http://schemas.openxmlformats.org/officeDocument/2006/relationships/hyperlink" Target="http://www.washingtonpost.com/wp-dyn/content/story/2010/09/02/ST2010090201430.html?sid=ST2010090201430" TargetMode="External"/><Relationship Id="rId41" Type="http://schemas.openxmlformats.org/officeDocument/2006/relationships/hyperlink" Target="http://www.guardian.co.uk/business/lloyds-banking-group" TargetMode="External"/><Relationship Id="rId83" Type="http://schemas.openxmlformats.org/officeDocument/2006/relationships/hyperlink" Target="http://www.guardian.co.uk/profile/helenasmith" TargetMode="External"/><Relationship Id="rId179" Type="http://schemas.openxmlformats.org/officeDocument/2006/relationships/hyperlink" Target="http://topics.nytimes.com/your-money/investments/brokerage-and-bank-accounts/index.html?inline=nyt-classifier" TargetMode="External"/><Relationship Id="rId386" Type="http://schemas.openxmlformats.org/officeDocument/2006/relationships/hyperlink" Target="http://topics.nytimes.com/top/news/business/companies/matsushita-electric-industrial-company-ltd/index.html?inline=nyt-org" TargetMode="External"/><Relationship Id="rId551" Type="http://schemas.openxmlformats.org/officeDocument/2006/relationships/hyperlink" Target="http://www.marketingweek.co.uk/sectors/financial/ernst-and-young-looks-to-stand-out-among-%22big-four%22/3019101.article" TargetMode="External"/><Relationship Id="rId593" Type="http://schemas.openxmlformats.org/officeDocument/2006/relationships/hyperlink" Target="http://www.walesonline.co.uk/business-in-wales/business-news/" TargetMode="External"/><Relationship Id="rId607" Type="http://schemas.openxmlformats.org/officeDocument/2006/relationships/hyperlink" Target="http://www.walesonline.co.uk/business-in-wales/business-news/" TargetMode="External"/><Relationship Id="rId649" Type="http://schemas.openxmlformats.org/officeDocument/2006/relationships/hyperlink" Target="http://www.walesonline.co.uk/business-in-wales/business-news/" TargetMode="External"/><Relationship Id="rId814" Type="http://schemas.openxmlformats.org/officeDocument/2006/relationships/hyperlink" Target="http://www.telegraph.co.uk/finance/newsbysector/banksandfinance/8309391/Bank-CoCo-bond-market-could-be-worth-590bn.html" TargetMode="External"/><Relationship Id="rId856" Type="http://schemas.openxmlformats.org/officeDocument/2006/relationships/hyperlink" Target="http://www.telegraph.co.uk/finance/economics/8280704/GDP-drop-George-Osborne-must-respond-with-growth-plan.html" TargetMode="External"/><Relationship Id="rId1181" Type="http://schemas.openxmlformats.org/officeDocument/2006/relationships/hyperlink" Target="http://www.nineteenthstreetnw.com/" TargetMode="External"/><Relationship Id="rId190" Type="http://schemas.openxmlformats.org/officeDocument/2006/relationships/hyperlink" Target="http://movies.nytimes.com/person/1214966/Ed-Sullivan?inline=nyt-per" TargetMode="External"/><Relationship Id="rId204" Type="http://schemas.openxmlformats.org/officeDocument/2006/relationships/hyperlink" Target="http://topics.nytimes.com/top/news/business/companies/general_motors_corporation/index.html?inline=nyt-org" TargetMode="External"/><Relationship Id="rId246" Type="http://schemas.openxmlformats.org/officeDocument/2006/relationships/hyperlink" Target="http://dealbook.nytimes.com/category/main-topics/mergers-acquisitions/" TargetMode="External"/><Relationship Id="rId288" Type="http://schemas.openxmlformats.org/officeDocument/2006/relationships/control" Target="activeX/activeX8.xml"/><Relationship Id="rId411" Type="http://schemas.openxmlformats.org/officeDocument/2006/relationships/hyperlink" Target="http://www.nytimes.com/2005/04/26/readersopinions/questions-lewis.html" TargetMode="External"/><Relationship Id="rId453" Type="http://schemas.openxmlformats.org/officeDocument/2006/relationships/hyperlink" Target="http://www.time.com/time/letters/email_letter.html" TargetMode="External"/><Relationship Id="rId509" Type="http://schemas.openxmlformats.org/officeDocument/2006/relationships/hyperlink" Target="http://www.time.com/time/world/article/0,8599,1884812,00.html" TargetMode="External"/><Relationship Id="rId660" Type="http://schemas.openxmlformats.org/officeDocument/2006/relationships/hyperlink" Target="http://www.walesonline.co.uk/business-in-wales/business-news/" TargetMode="External"/><Relationship Id="rId898" Type="http://schemas.openxmlformats.org/officeDocument/2006/relationships/hyperlink" Target="http://www.telegraph.co.uk/journalists/harry-wilson/" TargetMode="External"/><Relationship Id="rId1041" Type="http://schemas.openxmlformats.org/officeDocument/2006/relationships/hyperlink" Target="http://www.managementtoday.co.uk/search/articles/phrase/%22Oil%2520%2526%2520Gas%22/" TargetMode="External"/><Relationship Id="rId1083" Type="http://schemas.openxmlformats.org/officeDocument/2006/relationships/hyperlink" Target="http://www.managementtoday.co.uk/features/1050497/Whats-big-idea-Charismatic-leadership/" TargetMode="External"/><Relationship Id="rId1139" Type="http://schemas.openxmlformats.org/officeDocument/2006/relationships/hyperlink" Target="http://www.healthmetricsandevaluation.org/" TargetMode="External"/><Relationship Id="rId106" Type="http://schemas.openxmlformats.org/officeDocument/2006/relationships/hyperlink" Target="http://docs.newsbank.com/openurl?ctx_ver=z39.88-2004&amp;rft_id=info:sid/iw.newsbank.com:WLSNB:GRDC&amp;rft_val_format=info:ofi/fmt:kev:mtx:ctx&amp;rft_dat=1357DB58CF2F6BB0&amp;svc_dat=InfoWeb:aggregated5&amp;req_dat=0EFCF5829F89FCD0" TargetMode="External"/><Relationship Id="rId313" Type="http://schemas.openxmlformats.org/officeDocument/2006/relationships/hyperlink" Target="http://topics.nytimes.com/top/reference/timestopics/organizations/u/university_of_texas/index.html?inline=nyt-org" TargetMode="External"/><Relationship Id="rId495" Type="http://schemas.openxmlformats.org/officeDocument/2006/relationships/hyperlink" Target="http://www.time.com/time/specials/packages/article/0,28804,1921504_1921522,00.html" TargetMode="External"/><Relationship Id="rId716" Type="http://schemas.openxmlformats.org/officeDocument/2006/relationships/hyperlink" Target="http://www.spectator.co.uk/search/author/?searchString=Martin%20Vander%20Weyer" TargetMode="External"/><Relationship Id="rId758" Type="http://schemas.openxmlformats.org/officeDocument/2006/relationships/hyperlink" Target="http://www.telegraph.co.uk/finance/comment/ambroseevans_pritchard/" TargetMode="External"/><Relationship Id="rId923" Type="http://schemas.openxmlformats.org/officeDocument/2006/relationships/hyperlink" Target="http://hbr.org/search/Tim+Breene/0/author" TargetMode="External"/><Relationship Id="rId965" Type="http://schemas.openxmlformats.org/officeDocument/2006/relationships/hyperlink" Target="http://hbr.org/search/Rafi+Mohammed/0/author" TargetMode="External"/><Relationship Id="rId1150" Type="http://schemas.openxmlformats.org/officeDocument/2006/relationships/hyperlink" Target="http://www.who.int/features/qa/71/en/index.html" TargetMode="External"/><Relationship Id="rId10" Type="http://schemas.openxmlformats.org/officeDocument/2006/relationships/hyperlink" Target="http://www.guardian.co.uk/business/imf" TargetMode="External"/><Relationship Id="rId52" Type="http://schemas.openxmlformats.org/officeDocument/2006/relationships/hyperlink" Target="http://www.guardian.co.uk/profile/danmilmo" TargetMode="External"/><Relationship Id="rId94" Type="http://schemas.openxmlformats.org/officeDocument/2006/relationships/hyperlink" Target="http://docs.newsbank.com/openurl?ctx_ver=z39.88-2004&amp;rft_id=info:sid/iw.newsbank.com:WLSNB:GRDC&amp;rft_val_format=info:ofi/fmt:kev:mtx:ctx&amp;rft_dat=1358842879B986E0&amp;svc_dat=InfoWeb:aggregated5&amp;req_dat=0EFCF5829F89FCD0" TargetMode="External"/><Relationship Id="rId148" Type="http://schemas.openxmlformats.org/officeDocument/2006/relationships/hyperlink" Target="http://topics.nytimes.com/top/reference/timestopics/subjects/c/currency/euro/index.html?inline=nyt-classifier" TargetMode="External"/><Relationship Id="rId355" Type="http://schemas.openxmlformats.org/officeDocument/2006/relationships/hyperlink" Target="http://topics.nytimes.com/top/news/business/companies/morgan_j_p_chase_and_company/index.html?inline=nyt-org" TargetMode="External"/><Relationship Id="rId397" Type="http://schemas.openxmlformats.org/officeDocument/2006/relationships/hyperlink" Target="http://www.nytimes.com/2009/10/06/business/media/06adco.html" TargetMode="External"/><Relationship Id="rId520" Type="http://schemas.openxmlformats.org/officeDocument/2006/relationships/hyperlink" Target="http://www.time.com/time/letters/email_letter.html" TargetMode="External"/><Relationship Id="rId562" Type="http://schemas.openxmlformats.org/officeDocument/2006/relationships/hyperlink" Target="http://www.walesonline.co.uk/authors/aled-blake/" TargetMode="External"/><Relationship Id="rId618" Type="http://schemas.openxmlformats.org/officeDocument/2006/relationships/hyperlink" Target="http://www.guardian.co.uk/profile/richardwachman" TargetMode="External"/><Relationship Id="rId825" Type="http://schemas.openxmlformats.org/officeDocument/2006/relationships/hyperlink" Target="http://www.telegraph.co.uk/finance/economics/8147334/Feds-Ben-Bernanke-points-finger-at-China-in-risking-slow-growth-for-everyone.html" TargetMode="External"/><Relationship Id="rId1192" Type="http://schemas.openxmlformats.org/officeDocument/2006/relationships/hyperlink" Target="http://docs.newsbank.com/openurl?ctx_ver=z39.88-2004&amp;rft_id=info:sid/iw.newsbank.com:WLSNB:LTIB&amp;rft_val_format=info:ofi/fmt:kev:mtx:ctx&amp;rft_dat=135CA073276D8950&amp;svc_dat=InfoWeb:aggregated5&amp;req_dat=0EFCF5829F89FCD0" TargetMode="External"/><Relationship Id="rId1206" Type="http://schemas.openxmlformats.org/officeDocument/2006/relationships/hyperlink" Target="http://docs.newsbank.com/openurl?ctx_ver=z39.88-2004&amp;rft_id=info:sid/iw.newsbank.com:WLSNB:LSTB&amp;rft_val_format=info:ofi/fmt:kev:mtx:ctx&amp;rft_dat=135CEFFE3912F640&amp;svc_dat=InfoWeb:aggregated5&amp;req_dat=0EFCF5829F89FCD0" TargetMode="External"/><Relationship Id="rId215" Type="http://schemas.openxmlformats.org/officeDocument/2006/relationships/hyperlink" Target="http://topics.nytimes.com/top/news/business/companies/morgan_stanley/index.html?inline=nyt-org" TargetMode="External"/><Relationship Id="rId257" Type="http://schemas.openxmlformats.org/officeDocument/2006/relationships/hyperlink" Target="http://topics.nytimes.com/top/news/business/companies/xcel_energy_inc/index.html?inline=nyt-org" TargetMode="External"/><Relationship Id="rId422" Type="http://schemas.openxmlformats.org/officeDocument/2006/relationships/hyperlink" Target="http://www.callaway.com/" TargetMode="External"/><Relationship Id="rId464" Type="http://schemas.openxmlformats.org/officeDocument/2006/relationships/hyperlink" Target="http://technologizer.com/" TargetMode="External"/><Relationship Id="rId867" Type="http://schemas.openxmlformats.org/officeDocument/2006/relationships/hyperlink" Target="http://www.telegraph.co.uk/finance/jobs/8299233/UK-faces-US-style-jobless-recovery-says-Institute-for-Fiscal-Studies.html" TargetMode="External"/><Relationship Id="rId1010" Type="http://schemas.openxmlformats.org/officeDocument/2006/relationships/hyperlink" Target="http://www.managementtoday.co.uk/news/1016454/Workshy-Brits-throw-35m-sickies-year/" TargetMode="External"/><Relationship Id="rId1052" Type="http://schemas.openxmlformats.org/officeDocument/2006/relationships/hyperlink" Target="http://www.managementtoday.co.uk/search/articles/phrase/%22Strategy%22/" TargetMode="External"/><Relationship Id="rId1094" Type="http://schemas.openxmlformats.org/officeDocument/2006/relationships/hyperlink" Target="http://www.guardian.co.uk/theguardian" TargetMode="External"/><Relationship Id="rId1108" Type="http://schemas.openxmlformats.org/officeDocument/2006/relationships/hyperlink" Target="http://www.guardian.co.uk/theguardian" TargetMode="External"/><Relationship Id="rId299" Type="http://schemas.openxmlformats.org/officeDocument/2006/relationships/hyperlink" Target="http://topics.nytimes.com/top/reference/timestopics/people/k/david_a_kessler/index.html?inline=nyt-per" TargetMode="External"/><Relationship Id="rId727" Type="http://schemas.openxmlformats.org/officeDocument/2006/relationships/hyperlink" Target="mailto:martin@spectator.co.uk" TargetMode="External"/><Relationship Id="rId934" Type="http://schemas.openxmlformats.org/officeDocument/2006/relationships/hyperlink" Target="http://hbr.org/2008/12/reinventing-your-business-model/ar/1" TargetMode="External"/><Relationship Id="rId63" Type="http://schemas.openxmlformats.org/officeDocument/2006/relationships/hyperlink" Target="http://www.guardian.co.uk/business/financial-crisis" TargetMode="External"/><Relationship Id="rId159" Type="http://schemas.openxmlformats.org/officeDocument/2006/relationships/hyperlink" Target="http://topics.nytimes.com/top/reference/timestopics/people/y/janet_l_yellen/index.html?inline=nyt-per" TargetMode="External"/><Relationship Id="rId366" Type="http://schemas.openxmlformats.org/officeDocument/2006/relationships/hyperlink" Target="http://topics.nytimes.com/top/news/business/companies/amazon_inc/index.html?inline=nyt-org" TargetMode="External"/><Relationship Id="rId573" Type="http://schemas.openxmlformats.org/officeDocument/2006/relationships/hyperlink" Target="http://www.walesonline.co.uk/business-in-wales/business-news/" TargetMode="External"/><Relationship Id="rId780" Type="http://schemas.openxmlformats.org/officeDocument/2006/relationships/hyperlink" Target="http://www.telegraph.co.uk/journalists/philip-aldrick/" TargetMode="External"/><Relationship Id="rId1217" Type="http://schemas.openxmlformats.org/officeDocument/2006/relationships/hyperlink" Target="http://en.wikipedia.org/wiki/Absinthe" TargetMode="External"/><Relationship Id="rId226" Type="http://schemas.openxmlformats.org/officeDocument/2006/relationships/hyperlink" Target="http://topics.nytimes.com/top/news/business/companies/yahoo_inc/index.html?inline=nyt-org" TargetMode="External"/><Relationship Id="rId433" Type="http://schemas.openxmlformats.org/officeDocument/2006/relationships/hyperlink" Target="http://timeswampland.files.wordpress.com/2010/11/d20101115sar.pdf" TargetMode="External"/><Relationship Id="rId878" Type="http://schemas.openxmlformats.org/officeDocument/2006/relationships/hyperlink" Target="http://www.telegraph.co.uk/journalists/myra-butterworth/" TargetMode="External"/><Relationship Id="rId1063" Type="http://schemas.openxmlformats.org/officeDocument/2006/relationships/hyperlink" Target="http://www.managementtoday.co.uk/search/articles/phrase/%22Misc%22/" TargetMode="External"/><Relationship Id="rId640" Type="http://schemas.openxmlformats.org/officeDocument/2006/relationships/hyperlink" Target="http://www.walesonline.co.uk/business-in-wales/business-news/" TargetMode="External"/><Relationship Id="rId738" Type="http://schemas.openxmlformats.org/officeDocument/2006/relationships/hyperlink" Target="http://www.barclayscorporate.com/inperspective/business-strategy-and-insights/uk-take-advantage-of-recovery/" TargetMode="External"/><Relationship Id="rId945" Type="http://schemas.openxmlformats.org/officeDocument/2006/relationships/hyperlink" Target="https://secure.customersvc.com/servlet/Show?WESPAGE=OrderPages/harvard/ho/0912/order_1701.jsp&amp;MSCCMPLX=artbot" TargetMode="External"/><Relationship Id="rId74" Type="http://schemas.openxmlformats.org/officeDocument/2006/relationships/hyperlink" Target="http://www.guardian.co.uk/business/2010/dec/06/viewpoint-ecb-trichet-merkel-eurozone/print" TargetMode="External"/><Relationship Id="rId377" Type="http://schemas.openxmlformats.org/officeDocument/2006/relationships/hyperlink" Target="http://topics.nytimes.com/top/news/business/companies/toshiba-corporation/index.html?inline=nyt-org" TargetMode="External"/><Relationship Id="rId500" Type="http://schemas.openxmlformats.org/officeDocument/2006/relationships/hyperlink" Target="http://reviews.cnet.com/digital-cameras/canon-powershot-s95/4505-6501_7-34154931.html" TargetMode="External"/><Relationship Id="rId584" Type="http://schemas.openxmlformats.org/officeDocument/2006/relationships/hyperlink" Target="http://www.walesonline.co.uk/business-in-wales/business-news/2010/12/06/" TargetMode="External"/><Relationship Id="rId805" Type="http://schemas.openxmlformats.org/officeDocument/2006/relationships/hyperlink" Target="http://www.telegraph.co.uk/finance/economics/8304054/Bank-of-England-attempting-inflation-confidence-trick-says-former-MPC-member-Kate-Barker.html" TargetMode="External"/><Relationship Id="rId1130" Type="http://schemas.openxmlformats.org/officeDocument/2006/relationships/hyperlink" Target="http://www.imf.org/external/pubs/ft/fandd/2010/09/go.htm" TargetMode="External"/><Relationship Id="rId5" Type="http://schemas.openxmlformats.org/officeDocument/2006/relationships/webSettings" Target="webSettings.xml"/><Relationship Id="rId237" Type="http://schemas.openxmlformats.org/officeDocument/2006/relationships/hyperlink" Target="http://topics.nytimes.com/top/reference/timestopics/people/l/jay_leno/index.html?inline=nyt-per" TargetMode="External"/><Relationship Id="rId791" Type="http://schemas.openxmlformats.org/officeDocument/2006/relationships/hyperlink" Target="http://www.telegraph.co.uk/finance/jobs/8307160/Morrisons-to-train-12000-apprentices.html" TargetMode="External"/><Relationship Id="rId889" Type="http://schemas.openxmlformats.org/officeDocument/2006/relationships/hyperlink" Target="http://www.telegraph.co.uk/finance/personalfinance/investing/isas/8305330/Isa-savers-missing-out-on-1300-a-year.html" TargetMode="External"/><Relationship Id="rId1074" Type="http://schemas.openxmlformats.org/officeDocument/2006/relationships/hyperlink" Target="http://www.managementtoday.co.uk/features/1032256/Learning-curve-Popularity/" TargetMode="External"/><Relationship Id="rId444" Type="http://schemas.openxmlformats.org/officeDocument/2006/relationships/hyperlink" Target="http://www.milo.com/" TargetMode="External"/><Relationship Id="rId651" Type="http://schemas.openxmlformats.org/officeDocument/2006/relationships/image" Target="media/image12.gif"/><Relationship Id="rId749" Type="http://schemas.openxmlformats.org/officeDocument/2006/relationships/hyperlink" Target="http://www.barclayscorporate.com/inperspective/business-strategy-and-insights/new-business-landscape/" TargetMode="External"/><Relationship Id="rId290" Type="http://schemas.openxmlformats.org/officeDocument/2006/relationships/hyperlink" Target="http://topics.nytimes.com/top/reference/timestopics/organizations/e/european_union/index.html?inline=nyt-org" TargetMode="External"/><Relationship Id="rId304" Type="http://schemas.openxmlformats.org/officeDocument/2006/relationships/hyperlink" Target="http://topics.nytimes.com/top/reference/timestopics/organizations/s/stanford_university/index.html?inline=nyt-org" TargetMode="External"/><Relationship Id="rId388" Type="http://schemas.openxmlformats.org/officeDocument/2006/relationships/hyperlink" Target="http://topics.nytimes.com/top/news/business/companies/general_motors_corporation/index.html?inline=nyt-org" TargetMode="External"/><Relationship Id="rId511" Type="http://schemas.openxmlformats.org/officeDocument/2006/relationships/hyperlink" Target="http://www.time.com/time/specials/packages/completelist/0,29569,1955058,00.html" TargetMode="External"/><Relationship Id="rId609" Type="http://schemas.openxmlformats.org/officeDocument/2006/relationships/hyperlink" Target="http://www.walesonline.co.uk/business-in-wales/business-news/" TargetMode="External"/><Relationship Id="rId956" Type="http://schemas.openxmlformats.org/officeDocument/2006/relationships/hyperlink" Target="https://secure.customersvc.com/servlet/Show?WESPAGE=OrderPages/harvard/ho/0912/order_1701.jsp&amp;MSCCMPLX=artbot" TargetMode="External"/><Relationship Id="rId1141" Type="http://schemas.openxmlformats.org/officeDocument/2006/relationships/hyperlink" Target="http://www.un.org/millenniumgoals/" TargetMode="External"/><Relationship Id="rId85" Type="http://schemas.openxmlformats.org/officeDocument/2006/relationships/hyperlink" Target="http://www.guardian.co.uk/business/europe" TargetMode="External"/><Relationship Id="rId150" Type="http://schemas.openxmlformats.org/officeDocument/2006/relationships/hyperlink" Target="http://topics.nytimes.com/top/reference/timestopics/people/b/jose_manuel_barroso/index.html?inline=nyt-per" TargetMode="External"/><Relationship Id="rId595" Type="http://schemas.openxmlformats.org/officeDocument/2006/relationships/hyperlink" Target="http://www.walesonline.co.uk/business-in-wales/business-news/" TargetMode="External"/><Relationship Id="rId816" Type="http://schemas.openxmlformats.org/officeDocument/2006/relationships/hyperlink" Target="http://www.telegraph.co.uk/finance/newsbysector/banksandfinance/8306320/HSBC-chief-executive-Stuart-Gulliver-in-line-for-9m-bonus.html" TargetMode="External"/><Relationship Id="rId1001" Type="http://schemas.openxmlformats.org/officeDocument/2006/relationships/hyperlink" Target="http://www.managementtoday.co.uk/news/author/3542/Andrew%20Saunders/" TargetMode="External"/><Relationship Id="rId248" Type="http://schemas.openxmlformats.org/officeDocument/2006/relationships/hyperlink" Target="http://dealbook.nytimes.com/author/claire-cain-miller/" TargetMode="External"/><Relationship Id="rId455" Type="http://schemas.openxmlformats.org/officeDocument/2006/relationships/hyperlink" Target="http://wheredoesmymoneygo.org/" TargetMode="External"/><Relationship Id="rId662" Type="http://schemas.openxmlformats.org/officeDocument/2006/relationships/hyperlink" Target="http://www.walesonline.co.uk/business-in-wales/business-news/" TargetMode="External"/><Relationship Id="rId1085" Type="http://schemas.openxmlformats.org/officeDocument/2006/relationships/hyperlink" Target="http://www.managementtoday.co.uk/news/1037905/Whats-big-idea-Boundaryless-organisation/" TargetMode="External"/><Relationship Id="rId12" Type="http://schemas.openxmlformats.org/officeDocument/2006/relationships/hyperlink" Target="http://www.guardian.co.uk/business/housingmarket" TargetMode="External"/><Relationship Id="rId108" Type="http://schemas.openxmlformats.org/officeDocument/2006/relationships/hyperlink" Target="http://docs.newsbank.com/openurl?ctx_ver=z39.88-2004&amp;rft_id=info:sid/iw.newsbank.com:WLSNB:GRDC&amp;rft_val_format=info:ofi/fmt:kev:mtx:ctx&amp;rft_dat=135689E6AB330D30&amp;svc_dat=InfoWeb:aggregated5&amp;req_dat=0EFCF5829F89FCD0" TargetMode="External"/><Relationship Id="rId315" Type="http://schemas.openxmlformats.org/officeDocument/2006/relationships/hyperlink" Target="http://topics.nytimes.com/topics/reference/timestopics/organizations/u/university_of_california/index.html?inline=nyt-org" TargetMode="External"/><Relationship Id="rId522" Type="http://schemas.openxmlformats.org/officeDocument/2006/relationships/hyperlink" Target="http://www.time.com/time/business/article/0,8599,2040958,00.html" TargetMode="External"/><Relationship Id="rId967" Type="http://schemas.openxmlformats.org/officeDocument/2006/relationships/hyperlink" Target="http://hbr.org/" TargetMode="External"/><Relationship Id="rId1152" Type="http://schemas.openxmlformats.org/officeDocument/2006/relationships/hyperlink" Target="http://www.undp.org/" TargetMode="External"/><Relationship Id="rId96" Type="http://schemas.openxmlformats.org/officeDocument/2006/relationships/hyperlink" Target="http://docs.newsbank.com/openurl?ctx_ver=z39.88-2004&amp;rft_id=info:sid/iw.newsbank.com:WLSNB:GRDC&amp;rft_val_format=info:ofi/fmt:kev:mtx:ctx&amp;rft_dat=13588428D59E5128&amp;svc_dat=InfoWeb:aggregated5&amp;req_dat=0EFCF5829F89FCD0" TargetMode="External"/><Relationship Id="rId161" Type="http://schemas.openxmlformats.org/officeDocument/2006/relationships/hyperlink" Target="http://topics.nytimes.com/top/reference/timestopics/organizations/g/group_of_20/index.html?inline=nyt-org" TargetMode="External"/><Relationship Id="rId399" Type="http://schemas.openxmlformats.org/officeDocument/2006/relationships/hyperlink" Target="http://www.mrsmeyers.com/" TargetMode="External"/><Relationship Id="rId827" Type="http://schemas.openxmlformats.org/officeDocument/2006/relationships/hyperlink" Target="http://www.telegraph.co.uk/finance/comment/jeremy-warner/8309460/The-cult-of-equity-is-dead-long-live-equities.html" TargetMode="External"/><Relationship Id="rId1012" Type="http://schemas.openxmlformats.org/officeDocument/2006/relationships/hyperlink" Target="http://www.managementtoday.co.uk/news/author/3543/James%20Taylor/" TargetMode="External"/><Relationship Id="rId259" Type="http://schemas.openxmlformats.org/officeDocument/2006/relationships/hyperlink" Target="http://www.nytimes.com/2010/11/17/business/energy-environment/17COAL.html" TargetMode="External"/><Relationship Id="rId466" Type="http://schemas.openxmlformats.org/officeDocument/2006/relationships/hyperlink" Target="http://www.time.com/time/letters/email_letter.html" TargetMode="External"/><Relationship Id="rId673" Type="http://schemas.openxmlformats.org/officeDocument/2006/relationships/hyperlink" Target="http://www.walesonline.co.uk/business-in-wales/business-news/2011/01/27/" TargetMode="External"/><Relationship Id="rId880" Type="http://schemas.openxmlformats.org/officeDocument/2006/relationships/hyperlink" Target="http://www.telegraph.co.uk/finance/personalfinance/borrowing/mortgages/8295723/Mortgage-lending-at-record-low-says-Bank-of-England.html" TargetMode="External"/><Relationship Id="rId1096" Type="http://schemas.openxmlformats.org/officeDocument/2006/relationships/hyperlink" Target="http://www.guardian.co.uk/theguardian" TargetMode="External"/><Relationship Id="rId23" Type="http://schemas.openxmlformats.org/officeDocument/2006/relationships/hyperlink" Target="http://www.guardian.co.uk/world/mali" TargetMode="External"/><Relationship Id="rId119" Type="http://schemas.openxmlformats.org/officeDocument/2006/relationships/hyperlink" Target="http://www.economist.com/whichmba/2010/duke-university-fuqua-school-of-business" TargetMode="External"/><Relationship Id="rId326" Type="http://schemas.openxmlformats.org/officeDocument/2006/relationships/hyperlink" Target="http://topics.nytimes.com/top/news/business/companies/toyota_motor_corporation/index.html?inline=nyt-org" TargetMode="External"/><Relationship Id="rId533" Type="http://schemas.openxmlformats.org/officeDocument/2006/relationships/hyperlink" Target="http://www.marketingweek.co.uk/sectors/telecoms-and-it/news/everything-everywhere-to-launch-dual-branded-stores/3019329.article" TargetMode="External"/><Relationship Id="rId978" Type="http://schemas.openxmlformats.org/officeDocument/2006/relationships/hyperlink" Target="http://hbr.org/search/Vincent+Dessain/0/author" TargetMode="External"/><Relationship Id="rId1163" Type="http://schemas.openxmlformats.org/officeDocument/2006/relationships/hyperlink" Target="http://www.brookings.edu/default.htm" TargetMode="External"/><Relationship Id="rId740" Type="http://schemas.openxmlformats.org/officeDocument/2006/relationships/hyperlink" Target="http://www.barclayscorporate.com/inperspective/business-strategy-and-insights/uk-take-advantage-of-recovery/" TargetMode="External"/><Relationship Id="rId838" Type="http://schemas.openxmlformats.org/officeDocument/2006/relationships/hyperlink" Target="http://www.telegraph.co.uk/journalists/graham-ruddick/" TargetMode="External"/><Relationship Id="rId1023" Type="http://schemas.openxmlformats.org/officeDocument/2006/relationships/hyperlink" Target="http://www.managementtoday.co.uk/news/author/3602/Dave%20Waller/" TargetMode="External"/><Relationship Id="rId172" Type="http://schemas.openxmlformats.org/officeDocument/2006/relationships/hyperlink" Target="http://topics.nytimes.com/top/reference/timestopics/subjects/q/quantitative_easing/index.html?inline=nyt-classifier" TargetMode="External"/><Relationship Id="rId477" Type="http://schemas.openxmlformats.org/officeDocument/2006/relationships/hyperlink" Target="http://www.time.com/time/specials/packages/completelist/0,29569,1955058,00.html" TargetMode="External"/><Relationship Id="rId600" Type="http://schemas.openxmlformats.org/officeDocument/2006/relationships/hyperlink" Target="http://www.walesonline.co.uk/business-in-wales/business-news/" TargetMode="External"/><Relationship Id="rId684" Type="http://schemas.openxmlformats.org/officeDocument/2006/relationships/hyperlink" Target="http://www.walesonline.co.uk/business-in-wales/business-news/2011/02/04/" TargetMode="External"/><Relationship Id="rId337" Type="http://schemas.openxmlformats.org/officeDocument/2006/relationships/hyperlink" Target="http://topics.nytimes.com/top/reference/timestopics/people/s/manmohan_singh/index.html?inline=nyt-per" TargetMode="External"/><Relationship Id="rId891" Type="http://schemas.openxmlformats.org/officeDocument/2006/relationships/hyperlink" Target="http://www.telegraph.co.uk/finance/personalfinance/investing/8220860/FTSE-which-UK-funds-for-2011.html" TargetMode="External"/><Relationship Id="rId905" Type="http://schemas.openxmlformats.org/officeDocument/2006/relationships/hyperlink" Target="http://blogs.telegraph.co.uk/finance/jeremywarner/100009451/osborne-acts-to-show-hes-not-going-soft-on-the-banks/" TargetMode="External"/><Relationship Id="rId989" Type="http://schemas.openxmlformats.org/officeDocument/2006/relationships/hyperlink" Target="http://www.guardian.co.uk/commentisfree/2010/sep/01/tony-blair-memoirs-verdict/print" TargetMode="External"/><Relationship Id="rId34" Type="http://schemas.openxmlformats.org/officeDocument/2006/relationships/hyperlink" Target="http://www.guardian.co.uk/business/unilever" TargetMode="External"/><Relationship Id="rId544" Type="http://schemas.openxmlformats.org/officeDocument/2006/relationships/hyperlink" Target="http://www.marketingweek.co.uk/analysis/chevrolet-timeline/3020887.article" TargetMode="External"/><Relationship Id="rId751" Type="http://schemas.openxmlformats.org/officeDocument/2006/relationships/hyperlink" Target="http://www.barclayscorporate.com/inperspective/business-strategy-and-insights/why-the-time-to-refinance-is-now/" TargetMode="External"/><Relationship Id="rId849" Type="http://schemas.openxmlformats.org/officeDocument/2006/relationships/hyperlink" Target="http://www.telegraph.co.uk/finance/comment/richardfletcher/8253539/Did-the-MandS-trading-update-tell-shareholders-anything-at-all.html" TargetMode="External"/><Relationship Id="rId1174" Type="http://schemas.openxmlformats.org/officeDocument/2006/relationships/hyperlink" Target="http://siteresources.worldbank.org/INTGLOMONREP2010/Resources/6911301-1271698910928/GMR2010WEB.pdf" TargetMode="External"/><Relationship Id="rId183" Type="http://schemas.openxmlformats.org/officeDocument/2006/relationships/hyperlink" Target="http://topics.nytimes.com/top/news/business/companies/wells_fargo_and_company/index.html?inline=nyt-org" TargetMode="External"/><Relationship Id="rId390" Type="http://schemas.openxmlformats.org/officeDocument/2006/relationships/hyperlink" Target="http://topics.nytimes.com/top/news/business/companies/twitter/index.html?inline=nyt-org" TargetMode="External"/><Relationship Id="rId404" Type="http://schemas.openxmlformats.org/officeDocument/2006/relationships/hyperlink" Target="http://www.socialmoms.com/notes/Advertising_%26_Marketing_Solutions" TargetMode="External"/><Relationship Id="rId611" Type="http://schemas.openxmlformats.org/officeDocument/2006/relationships/hyperlink" Target="http://www.walesonline.co.uk/business-in-wales/business-news/" TargetMode="External"/><Relationship Id="rId1034" Type="http://schemas.openxmlformats.org/officeDocument/2006/relationships/hyperlink" Target="http://www.managementtoday.co.uk/search/articles/phrase/%22IT%2520%2526%2520Telecommunications%22/" TargetMode="External"/><Relationship Id="rId250" Type="http://schemas.openxmlformats.org/officeDocument/2006/relationships/hyperlink" Target="http://topics.nytimes.com/top/reference/timestopics/people/k/clifford_krauss/index.html?inline=nyt-per" TargetMode="External"/><Relationship Id="rId488" Type="http://schemas.openxmlformats.org/officeDocument/2006/relationships/hyperlink" Target="http://www.time.com/time/letters/email_letter.html" TargetMode="External"/><Relationship Id="rId695" Type="http://schemas.openxmlformats.org/officeDocument/2006/relationships/hyperlink" Target="http://docs.newsbank.com/openurl?ctx_ver=z39.88-2004&amp;rft_id=info:sid/iw.newsbank.com:WLSNB:CWMC&amp;rft_val_format=info:ofi/fmt:kev:mtx:ctx&amp;rft_dat=1357327BB9A650E8&amp;svc_dat=InfoWeb:aggregated5&amp;req_dat=0EFCF5829F89FCD0" TargetMode="External"/><Relationship Id="rId709" Type="http://schemas.openxmlformats.org/officeDocument/2006/relationships/hyperlink" Target="http://www.spectator.co.uk/search/author/?searchString=Ian%20Cowie" TargetMode="External"/><Relationship Id="rId916" Type="http://schemas.openxmlformats.org/officeDocument/2006/relationships/hyperlink" Target="http://www.telegraph.co.uk/finance/markets/8304517/BPs-Russian-battle-harming-City-flotations.html" TargetMode="External"/><Relationship Id="rId1101" Type="http://schemas.openxmlformats.org/officeDocument/2006/relationships/hyperlink" Target="http://www.guardian.co.uk/profile/jilltreanor" TargetMode="External"/><Relationship Id="rId45" Type="http://schemas.openxmlformats.org/officeDocument/2006/relationships/hyperlink" Target="http://www.guardian.co.uk/business/2009/nov/26/david-walker-banking-city-myners" TargetMode="External"/><Relationship Id="rId110" Type="http://schemas.openxmlformats.org/officeDocument/2006/relationships/hyperlink" Target="http://docs.newsbank.com/openurl?ctx_ver=z39.88-2004&amp;rft_id=info:sid/iw.newsbank.com:WLSNB:GRDC&amp;rft_val_format=info:ofi/fmt:kev:mtx:ctx&amp;rft_dat=13558CD06DCC0790&amp;svc_dat=InfoWeb:aggregated5&amp;req_dat=0EFCF5829F89FCD0" TargetMode="External"/><Relationship Id="rId348" Type="http://schemas.openxmlformats.org/officeDocument/2006/relationships/hyperlink" Target="http://topics.nytimes.com/top/reference/timestopics/people/j/david_jolly/index.html?inline=nyt-per" TargetMode="External"/><Relationship Id="rId555" Type="http://schemas.openxmlformats.org/officeDocument/2006/relationships/hyperlink" Target="file:///C:\Documents%20and%20Settings\ss-dw\My%20Documents\AWL%20Research%20Cardiff%20Commitment.htm" TargetMode="External"/><Relationship Id="rId762" Type="http://schemas.openxmlformats.org/officeDocument/2006/relationships/hyperlink" Target="http://www.telegraph.co.uk/finance/comment/jeremy-warner/" TargetMode="External"/><Relationship Id="rId1185" Type="http://schemas.openxmlformats.org/officeDocument/2006/relationships/hyperlink" Target="http://docs.newsbank.com/openurl?ctx_ver=z39.88-2004&amp;rft_id=info:sid/iw.newsbank.com:WLSNB:LTIB&amp;rft_val_format=info:ofi/fmt:kev:mtx:ctx&amp;rft_dat=13595061043A0030&amp;svc_dat=InfoWeb:aggregated5&amp;req_dat=0EFCF5829F89FCD0" TargetMode="External"/><Relationship Id="rId194" Type="http://schemas.openxmlformats.org/officeDocument/2006/relationships/hyperlink" Target="http://online.wsj.com/article/SB10001424052748703326204575617004052395816.html" TargetMode="External"/><Relationship Id="rId208" Type="http://schemas.openxmlformats.org/officeDocument/2006/relationships/hyperlink" Target="http://topics.nytimes.com/top/reference/timestopics/people/v/bill_vlasic/index.html?inline=nyt-per" TargetMode="External"/><Relationship Id="rId415" Type="http://schemas.openxmlformats.org/officeDocument/2006/relationships/hyperlink" Target="http://www.bls.gov/eag/eag.fl_tampa_msa.htm" TargetMode="External"/><Relationship Id="rId622" Type="http://schemas.openxmlformats.org/officeDocument/2006/relationships/hyperlink" Target="http://www.guardian.co.uk/business/2010/nov/16/bhp-billiton-defends-mergers-policy" TargetMode="External"/><Relationship Id="rId1045" Type="http://schemas.openxmlformats.org/officeDocument/2006/relationships/hyperlink" Target="http://www.managementtoday.co.uk/news/author/3543/James%20Taylor/" TargetMode="External"/><Relationship Id="rId261" Type="http://schemas.openxmlformats.org/officeDocument/2006/relationships/hyperlink" Target="http://topics.nytimes.com/top/reference/timestopics/people/s/ryan_seacrest/index.html?inline=nyt-per" TargetMode="External"/><Relationship Id="rId499" Type="http://schemas.openxmlformats.org/officeDocument/2006/relationships/hyperlink" Target="http://www.time.com/time/specials/packages/article/0,28804,2044480_2043672_2043693,00.html" TargetMode="External"/><Relationship Id="rId927" Type="http://schemas.openxmlformats.org/officeDocument/2006/relationships/hyperlink" Target="https://secure.customersvc.com/servlet/Show?WESPAGE=OrderPages/harvard/ho/0912/order_1701.jsp&amp;MSCCMPLX=artbot" TargetMode="External"/><Relationship Id="rId1112" Type="http://schemas.openxmlformats.org/officeDocument/2006/relationships/hyperlink" Target="http://www.guardian.co.uk/profile/nilspratley" TargetMode="External"/><Relationship Id="rId56" Type="http://schemas.openxmlformats.org/officeDocument/2006/relationships/hyperlink" Target="http://www.ft.com/cms/s/0/8954e9c8-0169-11e0-9b29-00144feab49a.html" TargetMode="External"/><Relationship Id="rId359" Type="http://schemas.openxmlformats.org/officeDocument/2006/relationships/hyperlink" Target="http://topics.nytimes.com/top/reference/timestopics/subjects/c/currency/yen/index.html?inline=nyt-classifier" TargetMode="External"/><Relationship Id="rId566" Type="http://schemas.openxmlformats.org/officeDocument/2006/relationships/hyperlink" Target="http://www.walesonline.co.uk/business-in-wales/business-news/" TargetMode="External"/><Relationship Id="rId773" Type="http://schemas.openxmlformats.org/officeDocument/2006/relationships/hyperlink" Target="http://shares.telegraph.co.uk/quote/index.php?epic=RBS" TargetMode="External"/><Relationship Id="rId1196" Type="http://schemas.openxmlformats.org/officeDocument/2006/relationships/hyperlink" Target="http://docs.newsbank.com/openurl?ctx_ver=z39.88-2004&amp;rft_id=info:sid/iw.newsbank.com:WLSNB:LTIB&amp;rft_val_format=info:ofi/fmt:kev:mtx:ctx&amp;rft_dat=135D43889335B598&amp;svc_dat=InfoWeb:aggregated5&amp;req_dat=0EFCF5829F89FCD0" TargetMode="External"/><Relationship Id="rId121" Type="http://schemas.openxmlformats.org/officeDocument/2006/relationships/hyperlink" Target="http://www.economist.com/node/15064411" TargetMode="External"/><Relationship Id="rId219" Type="http://schemas.openxmlformats.org/officeDocument/2006/relationships/hyperlink" Target="http://topics.nytimes.com/top/reference/timestopics/subjects/s/sovereign_wealth_funds/index.html?inline=nyt-classifier" TargetMode="External"/><Relationship Id="rId426" Type="http://schemas.openxmlformats.org/officeDocument/2006/relationships/hyperlink" Target="http://bits.blogs.nytimes.com/2011/03/14/2011/03/07/first-generation-ipad-reselling-quickly-online/" TargetMode="External"/><Relationship Id="rId633" Type="http://schemas.openxmlformats.org/officeDocument/2006/relationships/hyperlink" Target="http://observer.guardian.co.uk" TargetMode="External"/><Relationship Id="rId980" Type="http://schemas.openxmlformats.org/officeDocument/2006/relationships/hyperlink" Target="http://hbr.org" TargetMode="External"/><Relationship Id="rId1056" Type="http://schemas.openxmlformats.org/officeDocument/2006/relationships/hyperlink" Target="http://www.managementtoday.co.uk/news/1040570/JJB-takes-hit-sales-fail-off/" TargetMode="External"/><Relationship Id="rId840" Type="http://schemas.openxmlformats.org/officeDocument/2006/relationships/hyperlink" Target="http://www.telegraph.co.uk/finance/newsbysector/retailandconsumer/leisure/8309753/Manchester-United-by-numbers.html" TargetMode="External"/><Relationship Id="rId938" Type="http://schemas.openxmlformats.org/officeDocument/2006/relationships/hyperlink" Target="mailto:meyring@innosight.com" TargetMode="External"/><Relationship Id="rId67" Type="http://schemas.openxmlformats.org/officeDocument/2006/relationships/hyperlink" Target="http://www.guardian.co.uk/lifeandstyle/christmas" TargetMode="External"/><Relationship Id="rId272" Type="http://schemas.openxmlformats.org/officeDocument/2006/relationships/hyperlink" Target="http://topics.nytimes.com/top/reference/timestopics/people/c/stephen_castle/index.html?inline=nyt-per" TargetMode="External"/><Relationship Id="rId577" Type="http://schemas.openxmlformats.org/officeDocument/2006/relationships/hyperlink" Target="http://www.walesonline.co.uk/business-in-wales/business-news/" TargetMode="External"/><Relationship Id="rId700" Type="http://schemas.openxmlformats.org/officeDocument/2006/relationships/hyperlink" Target="http://docs.newsbank.com/openurl?ctx_ver=z39.88-2004&amp;rft_id=info:sid/iw.newsbank.com:WLSNB:CWMC&amp;rft_val_format=info:ofi/fmt:kev:mtx:ctx&amp;rft_dat=1358840023FD7870&amp;svc_dat=InfoWeb:aggregated5&amp;req_dat=0EFCF5829F89FCD0" TargetMode="External"/><Relationship Id="rId1123" Type="http://schemas.openxmlformats.org/officeDocument/2006/relationships/hyperlink" Target="http://www.imf.org/external/np/pp/eng/2009/091509.pdf" TargetMode="External"/><Relationship Id="rId132" Type="http://schemas.openxmlformats.org/officeDocument/2006/relationships/hyperlink" Target="http://www.economist.com/economics/by-invitation/guest-contributions/code_conduct_good_idea_probably_wouldnt_help_much" TargetMode="External"/><Relationship Id="rId784" Type="http://schemas.openxmlformats.org/officeDocument/2006/relationships/hyperlink" Target="http://www.telegraph.co.uk/finance/financetopics/budget/8298279/IFS-urges-government-not-to-soften-stance-on-austerity-cuts.html" TargetMode="External"/><Relationship Id="rId991" Type="http://schemas.openxmlformats.org/officeDocument/2006/relationships/hyperlink" Target="http://www.mirror.co.uk/news/politics/opinion/2010/09/01/tony-blair-on-a-journey-of-denial-115875-22528300/" TargetMode="External"/><Relationship Id="rId1067" Type="http://schemas.openxmlformats.org/officeDocument/2006/relationships/hyperlink" Target="mailto:miranda@firstclasscoach.co.uk" TargetMode="External"/><Relationship Id="rId437" Type="http://schemas.openxmlformats.org/officeDocument/2006/relationships/hyperlink" Target="http://www.time.com/time/specials/packages/article/0,28804,1877351_1877350,00.html" TargetMode="External"/><Relationship Id="rId644" Type="http://schemas.openxmlformats.org/officeDocument/2006/relationships/hyperlink" Target="http://www.walesonline.co.uk/business-in-wales/business-news/" TargetMode="External"/><Relationship Id="rId851" Type="http://schemas.openxmlformats.org/officeDocument/2006/relationships/hyperlink" Target="http://www.telegraph.co.uk/news/newstopics/politics/scotland/8199885/Minister-attacks-online-shops-for-abandoning-Scotland.html" TargetMode="External"/><Relationship Id="rId283" Type="http://schemas.openxmlformats.org/officeDocument/2006/relationships/image" Target="media/image8.wmf"/><Relationship Id="rId490" Type="http://schemas.openxmlformats.org/officeDocument/2006/relationships/hyperlink" Target="http://www.time.com/time/specials/2007/article/0,28804,1669723_1669725,00.html" TargetMode="External"/><Relationship Id="rId504" Type="http://schemas.openxmlformats.org/officeDocument/2006/relationships/hyperlink" Target="http://www.time.com/time/specials/packages/0,28757,1823107,00.html" TargetMode="External"/><Relationship Id="rId711" Type="http://schemas.openxmlformats.org/officeDocument/2006/relationships/hyperlink" Target="http://www.spectator.co.uk/search/author/?searchString=Martin%20Vander%20Weyer" TargetMode="External"/><Relationship Id="rId949" Type="http://schemas.openxmlformats.org/officeDocument/2006/relationships/hyperlink" Target="http://hbr.org/2011/01/how-to-design-a-winning-business-model/sb1" TargetMode="External"/><Relationship Id="rId1134" Type="http://schemas.openxmlformats.org/officeDocument/2006/relationships/hyperlink" Target="http://content.undp.org/go/cms-service/stream/asset/?asset_id=2677427" TargetMode="External"/><Relationship Id="rId78" Type="http://schemas.openxmlformats.org/officeDocument/2006/relationships/hyperlink" Target="http://www.guardian.co.uk/world/germany" TargetMode="External"/><Relationship Id="rId143" Type="http://schemas.openxmlformats.org/officeDocument/2006/relationships/hyperlink" Target="http://www.economist.com/economics/by-invitation/contributors/Paul%20Seabright" TargetMode="External"/><Relationship Id="rId350" Type="http://schemas.openxmlformats.org/officeDocument/2006/relationships/hyperlink" Target="http://topics.nytimes.com/top/reference/timestopics/organizations/t/tokyo_stock_exchange/index.html?inline=nyt-org" TargetMode="External"/><Relationship Id="rId588" Type="http://schemas.openxmlformats.org/officeDocument/2006/relationships/hyperlink" Target="http://www.walesonline.co.uk/business-in-wales/business-news/" TargetMode="External"/><Relationship Id="rId795" Type="http://schemas.openxmlformats.org/officeDocument/2006/relationships/hyperlink" Target="http://www.telegraph.co.uk/fashion/fashionnews/6245720/George-Davies-new-collection.html" TargetMode="External"/><Relationship Id="rId809" Type="http://schemas.openxmlformats.org/officeDocument/2006/relationships/hyperlink" Target="http://www.telegraph.co.uk/journalists/harry-wilson/" TargetMode="External"/><Relationship Id="rId1201" Type="http://schemas.openxmlformats.org/officeDocument/2006/relationships/hyperlink" Target="http://docs.newsbank.com/openurl?ctx_ver=z39.88-2004&amp;rft_id=info:sid/iw.newsbank.com:WLSNB:LSTB&amp;rft_val_format=info:ofi/fmt:kev:mtx:ctx&amp;rft_dat=135CEFFC2FF0A4E0&amp;svc_dat=InfoWeb:aggregated5&amp;req_dat=0EFCF5829F89FCD0" TargetMode="External"/><Relationship Id="rId9" Type="http://schemas.openxmlformats.org/officeDocument/2006/relationships/hyperlink" Target="http://www.guardian.co.uk/business/european-central-bank" TargetMode="External"/><Relationship Id="rId210" Type="http://schemas.openxmlformats.org/officeDocument/2006/relationships/hyperlink" Target="http://topics.nytimes.com/top/news/business/companies/general_motors_corporation/index.html?inline=nyt-org" TargetMode="External"/><Relationship Id="rId448" Type="http://schemas.openxmlformats.org/officeDocument/2006/relationships/hyperlink" Target="http://www.dealcatcher.com/" TargetMode="External"/><Relationship Id="rId655" Type="http://schemas.openxmlformats.org/officeDocument/2006/relationships/hyperlink" Target="http://www.walesonline.co.uk/business-in-wales/business-news/2011/01/11/" TargetMode="External"/><Relationship Id="rId862" Type="http://schemas.openxmlformats.org/officeDocument/2006/relationships/hyperlink" Target="http://www.telegraph.co.uk/finance/newsbysector/banksandfinance/8310154/UK-banks-forced-to-reveal-more-about-pay-than-Hong-Kong-or-New-York.html" TargetMode="External"/><Relationship Id="rId1078" Type="http://schemas.openxmlformats.org/officeDocument/2006/relationships/hyperlink" Target="http://www.managementtoday.co.uk/news/1037904/Dont-believe-it-No-surprises/" TargetMode="External"/><Relationship Id="rId294" Type="http://schemas.openxmlformats.org/officeDocument/2006/relationships/hyperlink" Target="http://topics.nytimes.com/top/reference/timestopics/people/w/duff_wilson/index.html?inline=nyt-per" TargetMode="External"/><Relationship Id="rId308" Type="http://schemas.openxmlformats.org/officeDocument/2006/relationships/hyperlink" Target="http://topics.nytimes.com/top/reference/timestopics/organizations/n/national_institutes_of_health/index.html?inline=nyt-org" TargetMode="External"/><Relationship Id="rId515" Type="http://schemas.openxmlformats.org/officeDocument/2006/relationships/hyperlink" Target="http://www.time.com/time/photogallery/0,29307,2043404,00.html" TargetMode="External"/><Relationship Id="rId722" Type="http://schemas.openxmlformats.org/officeDocument/2006/relationships/hyperlink" Target="http://www.spectator.co.uk/search/author/?searchString=Martin%20Vander%20Weyer" TargetMode="External"/><Relationship Id="rId1145" Type="http://schemas.openxmlformats.org/officeDocument/2006/relationships/hyperlink" Target="http://www.gatesfoundation.org/Pages/home.aspx" TargetMode="External"/><Relationship Id="rId89" Type="http://schemas.openxmlformats.org/officeDocument/2006/relationships/hyperlink" Target="http://www.guardian.co.uk/profile/deanbaker" TargetMode="External"/><Relationship Id="rId154" Type="http://schemas.openxmlformats.org/officeDocument/2006/relationships/hyperlink" Target="http://topics.nytimes.com/top/reference/timestopics/people/g/alan_greenspan/index.html?inline=nyt-per" TargetMode="External"/><Relationship Id="rId361" Type="http://schemas.openxmlformats.org/officeDocument/2006/relationships/hyperlink" Target="http://topics.nytimes.com/top/reference/timestopics/people/l/doris_lessing/index.html?inline=nyt-per" TargetMode="External"/><Relationship Id="rId599" Type="http://schemas.openxmlformats.org/officeDocument/2006/relationships/hyperlink" Target="http://www.walesonline.co.uk/business-in-wales/business-news/2010/12/06/" TargetMode="External"/><Relationship Id="rId1005" Type="http://schemas.openxmlformats.org/officeDocument/2006/relationships/hyperlink" Target="http://www.managementtoday.co.uk/news/997823/IoD-calls-80bn-red-tape-bonfire/" TargetMode="External"/><Relationship Id="rId1212" Type="http://schemas.openxmlformats.org/officeDocument/2006/relationships/hyperlink" Target="http://hbr.org/2011/04/failure-chronicles/sb2" TargetMode="External"/><Relationship Id="rId459" Type="http://schemas.openxmlformats.org/officeDocument/2006/relationships/hyperlink" Target="http://www.time.com/time/business/article/0,8599,2040571,00.html" TargetMode="External"/><Relationship Id="rId666" Type="http://schemas.openxmlformats.org/officeDocument/2006/relationships/hyperlink" Target="http://www.walesonline.co.uk/business-in-wales/business-news/2011/01/10/" TargetMode="External"/><Relationship Id="rId873" Type="http://schemas.openxmlformats.org/officeDocument/2006/relationships/hyperlink" Target="http://www.telegraph.co.uk/finance/financetopics/oilprices/8237406/Oil-price-to-return-to-record-highs.html" TargetMode="External"/><Relationship Id="rId1089" Type="http://schemas.openxmlformats.org/officeDocument/2006/relationships/hyperlink" Target="http://www.managementtoday.co.uk/search/articles/phrase/%22Reputation%22/" TargetMode="External"/><Relationship Id="rId16" Type="http://schemas.openxmlformats.org/officeDocument/2006/relationships/hyperlink" Target="http://www.guardian.co.uk/world/eu" TargetMode="External"/><Relationship Id="rId221" Type="http://schemas.openxmlformats.org/officeDocument/2006/relationships/hyperlink" Target="http://topics.nytimes.com/top/news/business/companies/aol/index.html?inline=nyt-org" TargetMode="External"/><Relationship Id="rId319" Type="http://schemas.openxmlformats.org/officeDocument/2006/relationships/hyperlink" Target="http://www.nytimes.com/2011/03/14/business/global/14yen.html?ref=business" TargetMode="External"/><Relationship Id="rId526" Type="http://schemas.openxmlformats.org/officeDocument/2006/relationships/hyperlink" Target="http://www.time.com/time/business/article/0,8599,1983747,00.html" TargetMode="External"/><Relationship Id="rId1156" Type="http://schemas.openxmlformats.org/officeDocument/2006/relationships/hyperlink" Target="http://www.imf.org/external/pubs/ft/fandd/2010/09/berg.htm" TargetMode="External"/><Relationship Id="rId733" Type="http://schemas.openxmlformats.org/officeDocument/2006/relationships/hyperlink" Target="http://www.spectator.co.uk/search/author/?searchString=Martin%20Vander%20Weyer" TargetMode="External"/><Relationship Id="rId940" Type="http://schemas.openxmlformats.org/officeDocument/2006/relationships/hyperlink" Target="http://hbr.org/product/seizing-the-white-space-business-model-innovation-/an/2481-HBK-ENG?" TargetMode="External"/><Relationship Id="rId1016" Type="http://schemas.openxmlformats.org/officeDocument/2006/relationships/hyperlink" Target="http://www.managementtoday.co.uk/news/author/3602/Dave%20Waller/" TargetMode="External"/><Relationship Id="rId165" Type="http://schemas.openxmlformats.org/officeDocument/2006/relationships/hyperlink" Target="http://topics.nytimes.com/top/reference/timestopics/organizations/w/white_house_council_of_economic_advisers/index.html?inline=nyt-org" TargetMode="External"/><Relationship Id="rId372" Type="http://schemas.openxmlformats.org/officeDocument/2006/relationships/hyperlink" Target="http://topics.nytimes.com/top/reference/timestopics/organizations/n/new_york_public_library/index.html?inline=nyt-org" TargetMode="External"/><Relationship Id="rId677" Type="http://schemas.openxmlformats.org/officeDocument/2006/relationships/image" Target="media/image13.gif"/><Relationship Id="rId800" Type="http://schemas.openxmlformats.org/officeDocument/2006/relationships/hyperlink" Target="http://www.telegraph.co.uk/journalists/rowena-mason/" TargetMode="External"/><Relationship Id="rId1223" Type="http://schemas.openxmlformats.org/officeDocument/2006/relationships/hyperlink" Target="http://blogs.hbr.org/trapani/2009/08/forget-the-business-cardjust-g.html" TargetMode="External"/><Relationship Id="rId232" Type="http://schemas.openxmlformats.org/officeDocument/2006/relationships/hyperlink" Target="http://www.advancedplanning.org/iboc_downloads/the-council_insidejob.pdf" TargetMode="External"/><Relationship Id="rId884" Type="http://schemas.openxmlformats.org/officeDocument/2006/relationships/hyperlink" Target="http://www.telegraph.co.uk/finance/london-olympics-business/8151650/Westfield-sells-50pc-stake-in-its-London-2012-Olympic-shopping-centre-for-871.5m.html" TargetMode="External"/><Relationship Id="rId27" Type="http://schemas.openxmlformats.org/officeDocument/2006/relationships/hyperlink" Target="http://www.guardian.co.uk/business/bankofenglandgovernor" TargetMode="External"/><Relationship Id="rId537" Type="http://schemas.openxmlformats.org/officeDocument/2006/relationships/hyperlink" Target="http://www.marketingweek.co.uk/news/england-2018-signs-morrisons-as-a-sponsor/3010263.article" TargetMode="External"/><Relationship Id="rId744" Type="http://schemas.openxmlformats.org/officeDocument/2006/relationships/hyperlink" Target="http://www.barclayscorporate.com/inperspective/business-strategy-and-insights/new-business-landscape/" TargetMode="External"/><Relationship Id="rId951" Type="http://schemas.openxmlformats.org/officeDocument/2006/relationships/hyperlink" Target="http://harvardbusiness.org/product/how-to-design-a-winning-business-model/an/R1101G-PDF-ENG" TargetMode="External"/><Relationship Id="rId1167" Type="http://schemas.openxmlformats.org/officeDocument/2006/relationships/hyperlink" Target="http://www.imf.org/external/pubs/ft/fandd/2010/09/Kotlikoff.htm" TargetMode="External"/><Relationship Id="rId80" Type="http://schemas.openxmlformats.org/officeDocument/2006/relationships/hyperlink" Target="http://www.guardian.co.uk" TargetMode="External"/><Relationship Id="rId176" Type="http://schemas.openxmlformats.org/officeDocument/2006/relationships/hyperlink" Target="http://topics.nytimes.com/top/reference/timestopics/subjects/d/deflation_economics/index.html?inline=nyt-classifier" TargetMode="External"/><Relationship Id="rId383" Type="http://schemas.openxmlformats.org/officeDocument/2006/relationships/hyperlink" Target="http://topics.nytimes.com/top/reference/timestopics/subjects/s/small_cars_compact_subcompact_and_microcars/index.html?inline=nyt-classifier" TargetMode="External"/><Relationship Id="rId590" Type="http://schemas.openxmlformats.org/officeDocument/2006/relationships/hyperlink" Target="http://www.walesonline.co.uk/business-in-wales/business-news/2010/12/06/" TargetMode="External"/><Relationship Id="rId604" Type="http://schemas.openxmlformats.org/officeDocument/2006/relationships/hyperlink" Target="http://www.walesonline.co.uk/business-in-wales/business-news/" TargetMode="External"/><Relationship Id="rId811" Type="http://schemas.openxmlformats.org/officeDocument/2006/relationships/hyperlink" Target="http://www.telegraph.co.uk/news/newstopics/politics/conservative/georgeosborne/" TargetMode="External"/><Relationship Id="rId1027" Type="http://schemas.openxmlformats.org/officeDocument/2006/relationships/hyperlink" Target="http://www.managementtoday.co.uk/news/author/3543/James%20Taylor/" TargetMode="External"/><Relationship Id="rId243" Type="http://schemas.openxmlformats.org/officeDocument/2006/relationships/hyperlink" Target="http://topics.nytimes.com/top/reference/timestopics/people/z/jeff_zucker/index.html?inline=nyt-per" TargetMode="External"/><Relationship Id="rId450" Type="http://schemas.openxmlformats.org/officeDocument/2006/relationships/hyperlink" Target="http://technologizer.com/" TargetMode="External"/><Relationship Id="rId688" Type="http://schemas.openxmlformats.org/officeDocument/2006/relationships/hyperlink" Target="http://www.walesonline.co.uk/business-in-wales/business-news/2011/02/03/s4c-settles-its-former-chief-s-claim-for-unfair-dismissal-91466-28108211/" TargetMode="External"/><Relationship Id="rId895" Type="http://schemas.openxmlformats.org/officeDocument/2006/relationships/hyperlink" Target="http://www.telegraph.co.uk/finance/personalfinance/consumertips/jessicainvestigates/8193544/Im-off-flowers-and-200-gesture-of-goodwill-fail-to-satisfy-Nationwide-customer-after-lost-cash-Isa.html" TargetMode="External"/><Relationship Id="rId909" Type="http://schemas.openxmlformats.org/officeDocument/2006/relationships/hyperlink" Target="http://www.unitetheunion.org/news__events/latest_news.aspx" TargetMode="External"/><Relationship Id="rId1080" Type="http://schemas.openxmlformats.org/officeDocument/2006/relationships/hyperlink" Target="http://www.dontyoubelieveitblog.com" TargetMode="External"/><Relationship Id="rId38" Type="http://schemas.openxmlformats.org/officeDocument/2006/relationships/hyperlink" Target="http://www.guardian.co.uk/business/2008/sep/17/barclay.lehmanbrothers1" TargetMode="External"/><Relationship Id="rId103" Type="http://schemas.openxmlformats.org/officeDocument/2006/relationships/hyperlink" Target="http://docs.newsbank.com/openurl?ctx_ver=z39.88-2004&amp;rft_id=info:sid/iw.newsbank.com:WLSNB:GRDC&amp;rft_val_format=info:ofi/fmt:kev:mtx:ctx&amp;rft_dat=1358842995C14660&amp;svc_dat=InfoWeb:aggregated5&amp;req_dat=0EFCF5829F89FCD0" TargetMode="External"/><Relationship Id="rId310" Type="http://schemas.openxmlformats.org/officeDocument/2006/relationships/hyperlink" Target="http://topics.nytimes.com/top/news/business/companies/glaxosmithkline_plc/index.html?inline=nyt-org" TargetMode="External"/><Relationship Id="rId548" Type="http://schemas.openxmlformats.org/officeDocument/2006/relationships/hyperlink" Target="http://www.marketingweek.co.uk/opinion/i-for-ill-conceived-and-ultimately-ill-fated/3020131.article" TargetMode="External"/><Relationship Id="rId755" Type="http://schemas.openxmlformats.org/officeDocument/2006/relationships/hyperlink" Target="http://www.barclayscorporate.com/inperspective/business-strategy-and-insights/why-the-time-to-refinance-is-now/" TargetMode="External"/><Relationship Id="rId962" Type="http://schemas.openxmlformats.org/officeDocument/2006/relationships/hyperlink" Target="http://hbr.org/" TargetMode="External"/><Relationship Id="rId1178" Type="http://schemas.openxmlformats.org/officeDocument/2006/relationships/hyperlink" Target="http://www.imf.org/external/pubs/ft/fandd/2009/03/basics.htm" TargetMode="External"/><Relationship Id="rId91" Type="http://schemas.openxmlformats.org/officeDocument/2006/relationships/hyperlink" Target="http://www.google.com/hostednews/ap/article/ALeqM5hgthJ1tV8o0V_mN-542Z8A_W898g?docId=4e6de6c02f714219b77e0d2d4c3fb276" TargetMode="External"/><Relationship Id="rId187" Type="http://schemas.openxmlformats.org/officeDocument/2006/relationships/hyperlink" Target="http://topics.nytimes.com/top/reference/timestopics/people/h/miguel_helft/index.html?inline=nyt-per" TargetMode="External"/><Relationship Id="rId394" Type="http://schemas.openxmlformats.org/officeDocument/2006/relationships/hyperlink" Target="http://www.emarketer.com/Reports/All/Emarketer_2000723.aspx" TargetMode="External"/><Relationship Id="rId408" Type="http://schemas.openxmlformats.org/officeDocument/2006/relationships/hyperlink" Target="http://jonahkeri.com/" TargetMode="External"/><Relationship Id="rId615" Type="http://schemas.openxmlformats.org/officeDocument/2006/relationships/hyperlink" Target="http://www.guardian.co.uk/profile/zoewood" TargetMode="External"/><Relationship Id="rId822" Type="http://schemas.openxmlformats.org/officeDocument/2006/relationships/hyperlink" Target="http://www.telegraph.co.uk/finance/currency/8241635/Brazil-pledges-to-stop-US-melting-the-dollar.html" TargetMode="External"/><Relationship Id="rId1038" Type="http://schemas.openxmlformats.org/officeDocument/2006/relationships/hyperlink" Target="http://www.managementtoday.co.uk/news/1044858/Unilever-Serco-Shell-named-Britains-Admired-Companies-2010/" TargetMode="External"/><Relationship Id="rId254" Type="http://schemas.openxmlformats.org/officeDocument/2006/relationships/hyperlink" Target="http://topics.nytimes.com/top/news/business/companies/credit_suisse_group/index.html?inline=nyt-org" TargetMode="External"/><Relationship Id="rId699" Type="http://schemas.openxmlformats.org/officeDocument/2006/relationships/hyperlink" Target="http://docs.newsbank.com/openurl?ctx_ver=z39.88-2004&amp;rft_id=info:sid/iw.newsbank.com:WLSNB:CWMC&amp;rft_val_format=info:ofi/fmt:kev:mtx:ctx&amp;rft_dat=135884006D5CA7D8&amp;svc_dat=InfoWeb:aggregated5&amp;req_dat=0EFCF5829F89FCD0" TargetMode="External"/><Relationship Id="rId1091" Type="http://schemas.openxmlformats.org/officeDocument/2006/relationships/hyperlink" Target="http://astore.amazon.co.uk/managementtoday-21/detail/075536015X" TargetMode="External"/><Relationship Id="rId1105" Type="http://schemas.openxmlformats.org/officeDocument/2006/relationships/hyperlink" Target="http://www.guardian.co.uk/profile/danmilmo" TargetMode="External"/><Relationship Id="rId49" Type="http://schemas.openxmlformats.org/officeDocument/2006/relationships/hyperlink" Target="http://www.guardian.co.uk/uk/royal-mail" TargetMode="External"/><Relationship Id="rId114" Type="http://schemas.openxmlformats.org/officeDocument/2006/relationships/hyperlink" Target="http://www.economist.com/whichmba/women_mbas" TargetMode="External"/><Relationship Id="rId461" Type="http://schemas.openxmlformats.org/officeDocument/2006/relationships/hyperlink" Target="http://technologizer.com/2011/01/03/toshiba-does-an-android-tablet/" TargetMode="External"/><Relationship Id="rId559" Type="http://schemas.openxmlformats.org/officeDocument/2006/relationships/hyperlink" Target="file:///C:\Documents%20and%20Settings\ss-dw\My%20Documents\AWL%20BW%20Pegasus%20Helicopter.htm" TargetMode="External"/><Relationship Id="rId766" Type="http://schemas.openxmlformats.org/officeDocument/2006/relationships/hyperlink" Target="http://www.telegraph.co.uk/finance/newsbysector/retailandconsumer/8256636/Tesco-sales-miss-estimates-as-out-of-town-stores-hit-by-snow.html" TargetMode="External"/><Relationship Id="rId1189" Type="http://schemas.openxmlformats.org/officeDocument/2006/relationships/hyperlink" Target="http://docs.newsbank.com/openurl?ctx_ver=z39.88-2004&amp;rft_id=info:sid/iw.newsbank.com:WLSNB:LTIB&amp;rft_val_format=info:ofi/fmt:kev:mtx:ctx&amp;rft_dat=135754648C53A7A8&amp;svc_dat=InfoWeb:aggregated5&amp;req_dat=0EFCF5829F89FCD0" TargetMode="External"/><Relationship Id="rId198" Type="http://schemas.openxmlformats.org/officeDocument/2006/relationships/hyperlink" Target="http://topics.nytimes.com/top/reference/timestopics/people/e/jack_ewing/index.html?inline=nyt-per" TargetMode="External"/><Relationship Id="rId321" Type="http://schemas.openxmlformats.org/officeDocument/2006/relationships/hyperlink" Target="http://www.nytimes.com/2011/03/14/world/asia/japan-fukushima-nuclear-reactor.html?ref=business" TargetMode="External"/><Relationship Id="rId419" Type="http://schemas.openxmlformats.org/officeDocument/2006/relationships/hyperlink" Target="http://www.npd.com/corpServlet?nextpage=industry-experts_s.html" TargetMode="External"/><Relationship Id="rId626" Type="http://schemas.openxmlformats.org/officeDocument/2006/relationships/hyperlink" Target="http://www.guardian.co.uk/business/2010/nov/15/bhp-billiton-pulls-potash-bid" TargetMode="External"/><Relationship Id="rId973" Type="http://schemas.openxmlformats.org/officeDocument/2006/relationships/hyperlink" Target="http://hbr.org/search/Robin+J.+Ely/0/author" TargetMode="External"/><Relationship Id="rId1049" Type="http://schemas.openxmlformats.org/officeDocument/2006/relationships/hyperlink" Target="http://www.managementtoday.co.uk/news/1021256/FSA-workers-jump-Osborne-pushes/" TargetMode="External"/><Relationship Id="rId833" Type="http://schemas.openxmlformats.org/officeDocument/2006/relationships/hyperlink" Target="http://www.telegraph.co.uk/finance/economics/8306323/Middle-class-bears-the-brunt-of-rise-in-inflation.html" TargetMode="External"/><Relationship Id="rId1116" Type="http://schemas.openxmlformats.org/officeDocument/2006/relationships/hyperlink" Target="http://www.imf.org/external/pubs/ft/fandd/2010/09/go.htm" TargetMode="External"/><Relationship Id="rId265" Type="http://schemas.openxmlformats.org/officeDocument/2006/relationships/hyperlink" Target="http://topics.nytimes.com/top/news/business/companies/facebook_inc/index.html?inline=nyt-org" TargetMode="External"/><Relationship Id="rId472" Type="http://schemas.openxmlformats.org/officeDocument/2006/relationships/hyperlink" Target="http://curiouscapitalist.blogs.time.com/2011/01/31/are-we-spending-too-much/" TargetMode="External"/><Relationship Id="rId900" Type="http://schemas.openxmlformats.org/officeDocument/2006/relationships/hyperlink" Target="http://www.telegraph.co.uk/finance/newsbysector/banksandfinance/8310416/George-Osbornes-bank-levy-as-it-happened.html" TargetMode="External"/><Relationship Id="rId125" Type="http://schemas.openxmlformats.org/officeDocument/2006/relationships/hyperlink" Target="http://www.economist.com/blogs/newsbook/2011/01/bp_and_deepwater_horizon_spill" TargetMode="External"/><Relationship Id="rId332" Type="http://schemas.openxmlformats.org/officeDocument/2006/relationships/hyperlink" Target="http://topics.nytimes.com/top/news/business/companies/credit_suisse_group/index.html?inline=nyt-org" TargetMode="External"/><Relationship Id="rId777" Type="http://schemas.openxmlformats.org/officeDocument/2006/relationships/hyperlink" Target="http://www.telegraph.co.uk/journalists/louise-armitstead/" TargetMode="External"/><Relationship Id="rId984" Type="http://schemas.openxmlformats.org/officeDocument/2006/relationships/hyperlink" Target="http://www.independent.co.uk/" TargetMode="External"/><Relationship Id="rId637" Type="http://schemas.openxmlformats.org/officeDocument/2006/relationships/hyperlink" Target="http://www.walesonline.co.uk/business-in-wales/business-news/2010/12/21/" TargetMode="External"/><Relationship Id="rId844" Type="http://schemas.openxmlformats.org/officeDocument/2006/relationships/hyperlink" Target="http://www.telegraph.co.uk/sport/football/competitions/premier-league/7944032/Wolverhampton-Wanderers-2-Manchester-United-1-match-report.html" TargetMode="External"/><Relationship Id="rId276" Type="http://schemas.openxmlformats.org/officeDocument/2006/relationships/control" Target="activeX/activeX2.xml"/><Relationship Id="rId483" Type="http://schemas.openxmlformats.org/officeDocument/2006/relationships/hyperlink" Target="http://www.time.com/time/specials/packages/article/0,28804,1847213_1847216,00.html" TargetMode="External"/><Relationship Id="rId690" Type="http://schemas.openxmlformats.org/officeDocument/2006/relationships/hyperlink" Target="http://www.walesonline.co.uk/business-in-wales/business-news/2011/02/03/better-pay-calls-for-agriculture-workers-91466-28105148/" TargetMode="External"/><Relationship Id="rId704" Type="http://schemas.openxmlformats.org/officeDocument/2006/relationships/hyperlink" Target="http://docs.newsbank.com/openurl?ctx_ver=z39.88-2004&amp;rft_id=info:sid/iw.newsbank.com:WLSNB:CWMC&amp;rft_val_format=info:ofi/fmt:kev:mtx:ctx&amp;rft_dat=135295ACF3739D98&amp;svc_dat=InfoWeb:aggregated5&amp;req_dat=0EFCF5829F89FCD0" TargetMode="External"/><Relationship Id="rId911" Type="http://schemas.openxmlformats.org/officeDocument/2006/relationships/hyperlink" Target="http://www.telegraph.co.uk/finance/personalfinance/8296178/Where-next-for-dividends.html" TargetMode="External"/><Relationship Id="rId1127" Type="http://schemas.openxmlformats.org/officeDocument/2006/relationships/hyperlink" Target="http://www.imf.org/external/pubs/ft/fandd/2010/09/conceicao.htm" TargetMode="External"/><Relationship Id="rId40" Type="http://schemas.openxmlformats.org/officeDocument/2006/relationships/hyperlink" Target="http://www.guardian.co.uk" TargetMode="External"/><Relationship Id="rId136" Type="http://schemas.openxmlformats.org/officeDocument/2006/relationships/hyperlink" Target="http://www.economist.com/economics/by-invitation/guest-contributions/professional_code_cant_help_those_without_sense_personal" TargetMode="External"/><Relationship Id="rId343" Type="http://schemas.openxmlformats.org/officeDocument/2006/relationships/hyperlink" Target="http://topics.nytimes.com/top/news/business/companies/korea-electric-power-corporation/index.html?inline=nyt-org" TargetMode="External"/><Relationship Id="rId550" Type="http://schemas.openxmlformats.org/officeDocument/2006/relationships/hyperlink" Target="http://www.marketingweek.co.uk/russell-parsons/169.bio" TargetMode="External"/><Relationship Id="rId788" Type="http://schemas.openxmlformats.org/officeDocument/2006/relationships/hyperlink" Target="http://www.telegraph.co.uk/technology/6663535/The-Huffington-Posts-first-lady-Arianna-Huffington-reveals-over.html" TargetMode="External"/><Relationship Id="rId995" Type="http://schemas.openxmlformats.org/officeDocument/2006/relationships/hyperlink" Target="http://www.channel4.com/news/articles/politics/tony+blairaposs+book+takes+unexpected+journey/3759707" TargetMode="External"/><Relationship Id="rId1180" Type="http://schemas.openxmlformats.org/officeDocument/2006/relationships/hyperlink" Target="http://www.imfareaer.org" TargetMode="External"/><Relationship Id="rId203" Type="http://schemas.openxmlformats.org/officeDocument/2006/relationships/hyperlink" Target="http://topics.nytimes.com/top/reference/timestopics/people/g/timothy_f_geithner/index.html?inline=nyt-per" TargetMode="External"/><Relationship Id="rId648" Type="http://schemas.openxmlformats.org/officeDocument/2006/relationships/hyperlink" Target="http://www.walesonline.co.uk/business-in-wales/business-news/" TargetMode="External"/><Relationship Id="rId855" Type="http://schemas.openxmlformats.org/officeDocument/2006/relationships/hyperlink" Target="http://my.telegraph.co.uk/groups/finance/forum/topic/is-the-coalition-cutting-too-fast/" TargetMode="External"/><Relationship Id="rId1040" Type="http://schemas.openxmlformats.org/officeDocument/2006/relationships/hyperlink" Target="http://www.managementtoday.co.uk/search/articles/phrase/%22Energy%22/" TargetMode="External"/><Relationship Id="rId287" Type="http://schemas.openxmlformats.org/officeDocument/2006/relationships/image" Target="media/image10.wmf"/><Relationship Id="rId410" Type="http://schemas.openxmlformats.org/officeDocument/2006/relationships/hyperlink" Target="http://www.nytimes.com/2006/04/02/business/yourmoney/02ball.html" TargetMode="External"/><Relationship Id="rId494" Type="http://schemas.openxmlformats.org/officeDocument/2006/relationships/hyperlink" Target="http://www.time.com/time/letters/email_letter.html" TargetMode="External"/><Relationship Id="rId508" Type="http://schemas.openxmlformats.org/officeDocument/2006/relationships/hyperlink" Target="http://www.time.com/time/world/article/0,8599,1884812,00.html" TargetMode="External"/><Relationship Id="rId715" Type="http://schemas.openxmlformats.org/officeDocument/2006/relationships/hyperlink" Target="mailto:martin@spectator.co.uk" TargetMode="External"/><Relationship Id="rId922" Type="http://schemas.openxmlformats.org/officeDocument/2006/relationships/hyperlink" Target="http://hbr.org/search/Paul+Nunes/0/author" TargetMode="External"/><Relationship Id="rId1138" Type="http://schemas.openxmlformats.org/officeDocument/2006/relationships/hyperlink" Target="http://www.imf.org/external/pubs/ft/fandd/2010/09/gates.htm" TargetMode="External"/><Relationship Id="rId147" Type="http://schemas.openxmlformats.org/officeDocument/2006/relationships/hyperlink" Target="http://topics.nytimes.com/top/news/international/countriesandterritories/ireland/index.html?inline=nyt-geo" TargetMode="External"/><Relationship Id="rId354" Type="http://schemas.openxmlformats.org/officeDocument/2006/relationships/hyperlink" Target="http://www.nytimes.com/2011/03/15/business/global/15ship.html?ref=global" TargetMode="External"/><Relationship Id="rId799" Type="http://schemas.openxmlformats.org/officeDocument/2006/relationships/hyperlink" Target="http://www.telegraph.co.uk/finance/newsbysector/banksandfinance/8296950/HSBCs-Douglas-Flint-reveals-banks-2bn-bonus-pool.html" TargetMode="External"/><Relationship Id="rId1191" Type="http://schemas.openxmlformats.org/officeDocument/2006/relationships/hyperlink" Target="http://docs.newsbank.com/openurl?ctx_ver=z39.88-2004&amp;rft_id=info:sid/iw.newsbank.com:WLSNB:LTIB&amp;rft_val_format=info:ofi/fmt:kev:mtx:ctx&amp;rft_dat=135CA086D0FBAFD0&amp;svc_dat=InfoWeb:aggregated5&amp;req_dat=0EFCF5829F89FCD0" TargetMode="External"/><Relationship Id="rId1205" Type="http://schemas.openxmlformats.org/officeDocument/2006/relationships/hyperlink" Target="http://docs.newsbank.com/openurl?ctx_ver=z39.88-2004&amp;rft_id=info:sid/iw.newsbank.com:WLSNB:LSTB&amp;rft_val_format=info:ofi/fmt:kev:mtx:ctx&amp;rft_dat=135CEFF3C3C67610&amp;svc_dat=InfoWeb:aggregated5&amp;req_dat=0EFCF5829F89FCD0" TargetMode="External"/><Relationship Id="rId51" Type="http://schemas.openxmlformats.org/officeDocument/2006/relationships/hyperlink" Target="http://www.guardian.co.uk/politics/privatisation" TargetMode="External"/><Relationship Id="rId561" Type="http://schemas.openxmlformats.org/officeDocument/2006/relationships/hyperlink" Target="http://www.walesonline.co.uk/business-in-wales/business-news/2009/03/17/" TargetMode="External"/><Relationship Id="rId659" Type="http://schemas.openxmlformats.org/officeDocument/2006/relationships/hyperlink" Target="http://www.walesonline.co.uk/business-in-wales/business-news/" TargetMode="External"/><Relationship Id="rId866" Type="http://schemas.openxmlformats.org/officeDocument/2006/relationships/hyperlink" Target="http://www.telegraph.co.uk/finance/economics/8303568/US-jobs-market-reaction.html" TargetMode="External"/><Relationship Id="rId214" Type="http://schemas.openxmlformats.org/officeDocument/2006/relationships/hyperlink" Target="http://topics.nytimes.com/top/reference/timestopics/people/f/william_clay_jr_ford/index.html?inline=nyt-per" TargetMode="External"/><Relationship Id="rId298" Type="http://schemas.openxmlformats.org/officeDocument/2006/relationships/hyperlink" Target="http://www.iom.edu/Reports/2009/Conflict-of-Interest-in-Medical-Research-Education-and-Practice.aspx" TargetMode="External"/><Relationship Id="rId421" Type="http://schemas.openxmlformats.org/officeDocument/2006/relationships/hyperlink" Target="http://www.palm.com/us/products/pads/touchpad/index.html" TargetMode="External"/><Relationship Id="rId519" Type="http://schemas.openxmlformats.org/officeDocument/2006/relationships/hyperlink" Target="http://www.time.com/time/photogallery/0,29307,1825241,00.html" TargetMode="External"/><Relationship Id="rId1051" Type="http://schemas.openxmlformats.org/officeDocument/2006/relationships/hyperlink" Target="http://www.managementtoday.co.uk/news/author/3543/James%20Taylor/" TargetMode="External"/><Relationship Id="rId1149" Type="http://schemas.openxmlformats.org/officeDocument/2006/relationships/hyperlink" Target="http://www.un.org/" TargetMode="External"/><Relationship Id="rId158" Type="http://schemas.openxmlformats.org/officeDocument/2006/relationships/hyperlink" Target="http://online.wsj.com/article/SB10001424052748703670004575617000774399856.html?mod=WSJ_hp_LEFTWhatsNewsCollection" TargetMode="External"/><Relationship Id="rId726" Type="http://schemas.openxmlformats.org/officeDocument/2006/relationships/hyperlink" Target="http://www.spectator.co.uk/search/author/?searchString=Martin%20Vander%20Weyer" TargetMode="External"/><Relationship Id="rId933" Type="http://schemas.openxmlformats.org/officeDocument/2006/relationships/hyperlink" Target="http://www.economist.com/node/15894358" TargetMode="External"/><Relationship Id="rId1009" Type="http://schemas.openxmlformats.org/officeDocument/2006/relationships/hyperlink" Target="http://www.managementtoday.co.uk/news/1030740/Sun-sea---new-job-UK-workers-itchy-feet-holiday/" TargetMode="External"/><Relationship Id="rId62" Type="http://schemas.openxmlformats.org/officeDocument/2006/relationships/hyperlink" Target="http://www.guardian.co.uk/business/citigroup" TargetMode="External"/><Relationship Id="rId365" Type="http://schemas.openxmlformats.org/officeDocument/2006/relationships/hyperlink" Target="http://www.ala.org" TargetMode="External"/><Relationship Id="rId572" Type="http://schemas.openxmlformats.org/officeDocument/2006/relationships/hyperlink" Target="http://www.walesonline.co.uk/business-in-wales/business-news/2010/12/02/" TargetMode="External"/><Relationship Id="rId1216" Type="http://schemas.openxmlformats.org/officeDocument/2006/relationships/hyperlink" Target="http://blogs.hbr.org/frontline-leadership/2010/11/intelligence-failure-what-the.html" TargetMode="External"/><Relationship Id="rId225" Type="http://schemas.openxmlformats.org/officeDocument/2006/relationships/hyperlink" Target="http://topics.nytimes.com/top/news/business/companies/google_inc/index.html?inline=nyt-org" TargetMode="External"/><Relationship Id="rId432" Type="http://schemas.openxmlformats.org/officeDocument/2006/relationships/hyperlink" Target="http://timeswampland.files.wordpress.com/2010/11/illustrative_list_11-10-2010.pdf" TargetMode="External"/><Relationship Id="rId877" Type="http://schemas.openxmlformats.org/officeDocument/2006/relationships/hyperlink" Target="http://www.telegraph.co.uk/finance/personalfinance/borrowing/mortgages/8308511/Job-loss-fears-keep-property-market-depressed.html" TargetMode="External"/><Relationship Id="rId1062" Type="http://schemas.openxmlformats.org/officeDocument/2006/relationships/hyperlink" Target="http://www.managementtoday.co.uk/search/articles/phrase/%22People%2520Strategy%22/" TargetMode="External"/><Relationship Id="rId737" Type="http://schemas.openxmlformats.org/officeDocument/2006/relationships/hyperlink" Target="http://www.barclayscorporate.com/inperspective/business-strategy-and-insights/going-global-opportunities-overseas/" TargetMode="External"/><Relationship Id="rId944" Type="http://schemas.openxmlformats.org/officeDocument/2006/relationships/hyperlink" Target="http://hbr.org/2011/01/when-your-business-model-is-in-trouble/es" TargetMode="External"/><Relationship Id="rId73" Type="http://schemas.openxmlformats.org/officeDocument/2006/relationships/hyperlink" Target="http://www.guardian.co.uk/" TargetMode="External"/><Relationship Id="rId169" Type="http://schemas.openxmlformats.org/officeDocument/2006/relationships/hyperlink" Target="http://topics.nytimes.com/top/reference/timestopics/people/o/barack_obama/index.html?inline=nyt-per" TargetMode="External"/><Relationship Id="rId376" Type="http://schemas.openxmlformats.org/officeDocument/2006/relationships/hyperlink" Target="http://www.nytimes.com/2011/03/15/business/global/15supply.html?ref=business" TargetMode="External"/><Relationship Id="rId583" Type="http://schemas.openxmlformats.org/officeDocument/2006/relationships/hyperlink" Target="http://www.walesonline.co.uk/business-in-wales/business-news/" TargetMode="External"/><Relationship Id="rId790" Type="http://schemas.openxmlformats.org/officeDocument/2006/relationships/hyperlink" Target="http://www.telegraph.co.uk/technology/news/8154540/The-Huffington-Post-trials-location-based-deals.html" TargetMode="External"/><Relationship Id="rId804" Type="http://schemas.openxmlformats.org/officeDocument/2006/relationships/hyperlink" Target="http://www.telegraph.co.uk/journalists/emma-rowley/" TargetMode="External"/><Relationship Id="rId1227" Type="http://schemas.openxmlformats.org/officeDocument/2006/relationships/theme" Target="theme/theme1.xml"/><Relationship Id="rId4" Type="http://schemas.openxmlformats.org/officeDocument/2006/relationships/settings" Target="settings.xml"/><Relationship Id="rId236" Type="http://schemas.openxmlformats.org/officeDocument/2006/relationships/hyperlink" Target="http://topics.nytimes.com/top/news/business/companies/nbc_universal/index.html?inline=nyt-org" TargetMode="External"/><Relationship Id="rId443" Type="http://schemas.openxmlformats.org/officeDocument/2006/relationships/hyperlink" Target="http://www.time.com/time/letters/email_letter.html" TargetMode="External"/><Relationship Id="rId650" Type="http://schemas.openxmlformats.org/officeDocument/2006/relationships/hyperlink" Target="http://ad.uk.doubleclick.net/click;h=v8/3a8c/0/0/*/s;44306;0-0;0;26985156;15-140/60;0/0/0;;~aopt=2/1/1/0;~sscs=?" TargetMode="External"/><Relationship Id="rId888" Type="http://schemas.openxmlformats.org/officeDocument/2006/relationships/hyperlink" Target="http://www.telegraph.co.uk/finance/personalfinance/investing/8308703/Tesco-tempts-investors-with-5.2pc-corporate-bond.html" TargetMode="External"/><Relationship Id="rId1073" Type="http://schemas.openxmlformats.org/officeDocument/2006/relationships/hyperlink" Target="http://www.managementtoday.co.uk/features/1037914/Learning-Curve-Austerity/" TargetMode="External"/><Relationship Id="rId303" Type="http://schemas.openxmlformats.org/officeDocument/2006/relationships/hyperlink" Target="http://topics.nytimes.com/top/reference/timestopics/organizations/e/emory_university/index.html?inline=nyt-org" TargetMode="External"/><Relationship Id="rId748" Type="http://schemas.openxmlformats.org/officeDocument/2006/relationships/hyperlink" Target="http://www.barclayscorporate.com/inperspective/business-strategy-and-insights/new-business-landscape/" TargetMode="External"/><Relationship Id="rId955" Type="http://schemas.openxmlformats.org/officeDocument/2006/relationships/hyperlink" Target="http://hbr.org/search/Chris+Trimble/0/author" TargetMode="External"/><Relationship Id="rId1140" Type="http://schemas.openxmlformats.org/officeDocument/2006/relationships/hyperlink" Target="http://www.healthmetricsandevaluation.org/resources/datasets/2010/mortality/results/maternal/maternal.html" TargetMode="External"/><Relationship Id="rId84" Type="http://schemas.openxmlformats.org/officeDocument/2006/relationships/hyperlink" Target="http://www.guardian.co.uk" TargetMode="External"/><Relationship Id="rId387" Type="http://schemas.openxmlformats.org/officeDocument/2006/relationships/hyperlink" Target="http://topics.nytimes.com/top/news/business/companies/honda-motor-co-ltd/index.html?inline=nyt-org" TargetMode="External"/><Relationship Id="rId510" Type="http://schemas.openxmlformats.org/officeDocument/2006/relationships/hyperlink" Target="http://www.time.com/time/letters/email_letter.html" TargetMode="External"/><Relationship Id="rId594" Type="http://schemas.openxmlformats.org/officeDocument/2006/relationships/hyperlink" Target="http://www.walesonline.co.uk/business-in-wales/business-news/2010/12/06/" TargetMode="External"/><Relationship Id="rId608" Type="http://schemas.openxmlformats.org/officeDocument/2006/relationships/hyperlink" Target="http://www.walesonline.co.uk/business-in-wales/business-news/" TargetMode="External"/><Relationship Id="rId815" Type="http://schemas.openxmlformats.org/officeDocument/2006/relationships/hyperlink" Target="http://www.telegraph.co.uk/finance/newsbysector/banksandfinance/8307104/Edward-Bramson-sets-out-his-stall-to-FandC-shareholders.html" TargetMode="External"/><Relationship Id="rId247" Type="http://schemas.openxmlformats.org/officeDocument/2006/relationships/hyperlink" Target="http://dealbook.nytimes.com/author/evelyn-m-rusli/" TargetMode="External"/><Relationship Id="rId899" Type="http://schemas.openxmlformats.org/officeDocument/2006/relationships/hyperlink" Target="http://www.bba.org.uk/media/article/bba-statement-on-bank-levy" TargetMode="External"/><Relationship Id="rId1000" Type="http://schemas.openxmlformats.org/officeDocument/2006/relationships/hyperlink" Target="http://www.managementtoday.co.uk/news/author/3602/Dave%20Waller/" TargetMode="External"/><Relationship Id="rId1084" Type="http://schemas.openxmlformats.org/officeDocument/2006/relationships/hyperlink" Target="http://www.managementtoday.co.uk/news/1042679/Whats-big-idea-Neuro-linguistic-programming/" TargetMode="External"/><Relationship Id="rId107" Type="http://schemas.openxmlformats.org/officeDocument/2006/relationships/hyperlink" Target="http://docs.newsbank.com/openurl?ctx_ver=z39.88-2004&amp;rft_id=info:sid/iw.newsbank.com:WLSNB:GRDC&amp;rft_val_format=info:ofi/fmt:kev:mtx:ctx&amp;rft_dat=1357DB7CDE686C80&amp;svc_dat=InfoWeb:aggregated5&amp;req_dat=0EFCF5829F89FCD0" TargetMode="External"/><Relationship Id="rId454" Type="http://schemas.openxmlformats.org/officeDocument/2006/relationships/hyperlink" Target="javascript:void(0)" TargetMode="External"/><Relationship Id="rId661" Type="http://schemas.openxmlformats.org/officeDocument/2006/relationships/hyperlink" Target="http://www.walesonline.co.uk/business-in-wales/business-news/2011/01/10/" TargetMode="External"/><Relationship Id="rId759" Type="http://schemas.openxmlformats.org/officeDocument/2006/relationships/hyperlink" Target="http://www.telegraph.co.uk/journalists/philip-aldrick/" TargetMode="External"/><Relationship Id="rId966" Type="http://schemas.openxmlformats.org/officeDocument/2006/relationships/hyperlink" Target="http://hbr.org/2011/01/ditch-the-discounts/ar/1" TargetMode="External"/><Relationship Id="rId11" Type="http://schemas.openxmlformats.org/officeDocument/2006/relationships/hyperlink" Target="http://www.guardian.co.uk/money/property" TargetMode="External"/><Relationship Id="rId314" Type="http://schemas.openxmlformats.org/officeDocument/2006/relationships/hyperlink" Target="http://topics.nytimes.com/top/reference/timestopics/organizations/a/american_medical_association/index.html?inline=nyt-org" TargetMode="External"/><Relationship Id="rId398" Type="http://schemas.openxmlformats.org/officeDocument/2006/relationships/hyperlink" Target="http://www.haworthmedia.com" TargetMode="External"/><Relationship Id="rId521" Type="http://schemas.openxmlformats.org/officeDocument/2006/relationships/hyperlink" Target="http://www.time.com/time/magazine/article/0,9171,2041115,00.html" TargetMode="External"/><Relationship Id="rId619" Type="http://schemas.openxmlformats.org/officeDocument/2006/relationships/hyperlink" Target="http://observer.guardian.co.uk" TargetMode="External"/><Relationship Id="rId1151" Type="http://schemas.openxmlformats.org/officeDocument/2006/relationships/hyperlink" Target="http://www.copenhagenconsensus.com/CCC%20Home%20Page.aspx" TargetMode="External"/><Relationship Id="rId95" Type="http://schemas.openxmlformats.org/officeDocument/2006/relationships/hyperlink" Target="http://docs.newsbank.com/openurl?ctx_ver=z39.88-2004&amp;rft_id=info:sid/iw.newsbank.com:WLSNB:GRDC&amp;rft_val_format=info:ofi/fmt:kev:mtx:ctx&amp;rft_dat=13588428BA0FA9A8&amp;svc_dat=InfoWeb:aggregated5&amp;req_dat=0EFCF5829F89FCD0" TargetMode="External"/><Relationship Id="rId160" Type="http://schemas.openxmlformats.org/officeDocument/2006/relationships/hyperlink" Target="http://www.nytimes.com/2010/11/16/business/16markets.html?ref=business" TargetMode="External"/><Relationship Id="rId826" Type="http://schemas.openxmlformats.org/officeDocument/2006/relationships/hyperlink" Target="http://www.telegraph.co.uk/journalists/rowena-mason/" TargetMode="External"/><Relationship Id="rId1011" Type="http://schemas.openxmlformats.org/officeDocument/2006/relationships/hyperlink" Target="http://www.managementtoday.co.uk/news/1039549/MT-Experts-Ten-Top-Tips-incentivise-staff/?DCMP=ILC-SEARCH" TargetMode="External"/><Relationship Id="rId1109" Type="http://schemas.openxmlformats.org/officeDocument/2006/relationships/hyperlink" Target="http://www.guardian.co.uk/" TargetMode="External"/><Relationship Id="rId258" Type="http://schemas.openxmlformats.org/officeDocument/2006/relationships/hyperlink" Target="http://topics.nytimes.com/top/news/business/companies/exelon_corporation/index.html?inline=nyt-org" TargetMode="External"/><Relationship Id="rId465" Type="http://schemas.openxmlformats.org/officeDocument/2006/relationships/hyperlink" Target="http://www.time.com/time/letters/email_letter.html" TargetMode="External"/><Relationship Id="rId672" Type="http://schemas.openxmlformats.org/officeDocument/2006/relationships/hyperlink" Target="http://www.walesonline.co.uk/business-in-wales/business-news/2011/01/27/" TargetMode="External"/><Relationship Id="rId1095" Type="http://schemas.openxmlformats.org/officeDocument/2006/relationships/hyperlink" Target="http://www.guardian.co.uk/profile/nickfletcher" TargetMode="External"/><Relationship Id="rId22" Type="http://schemas.openxmlformats.org/officeDocument/2006/relationships/hyperlink" Target="http://www.guardian.co.uk/world/chad" TargetMode="External"/><Relationship Id="rId118" Type="http://schemas.openxmlformats.org/officeDocument/2006/relationships/hyperlink" Target="http://www.economist.com/whichmba/2010/university-of-virginia-darden-graduate-school-of-business-administration" TargetMode="External"/><Relationship Id="rId325" Type="http://schemas.openxmlformats.org/officeDocument/2006/relationships/hyperlink" Target="http://www.boj.or.jp/en/announcements/release_2011/k110314a.pdf" TargetMode="External"/><Relationship Id="rId532" Type="http://schemas.openxmlformats.org/officeDocument/2006/relationships/hyperlink" Target="http://www.marketingweek.co.uk/sectors/media/samsung-promotes-galaxy-tab-with-youtube-mobile-first/3020033.article%20" TargetMode="External"/><Relationship Id="rId977" Type="http://schemas.openxmlformats.org/officeDocument/2006/relationships/hyperlink" Target="http://hbr.org/search/Daniela+Beyersdorfer/0/author" TargetMode="External"/><Relationship Id="rId1162" Type="http://schemas.openxmlformats.org/officeDocument/2006/relationships/hyperlink" Target="http://columbia.edu" TargetMode="External"/><Relationship Id="rId171" Type="http://schemas.openxmlformats.org/officeDocument/2006/relationships/hyperlink" Target="http://topics.nytimes.com/top/reference/timestopics/people/g/timothy_f_geithner/index.html?inline=nyt-per" TargetMode="External"/><Relationship Id="rId837" Type="http://schemas.openxmlformats.org/officeDocument/2006/relationships/hyperlink" Target="http://www.telegraph.co.uk/finance/economics/houseprices/8302666/House-prices-rebound-in-January-but-trend-remains-down.html" TargetMode="External"/><Relationship Id="rId1022" Type="http://schemas.openxmlformats.org/officeDocument/2006/relationships/hyperlink" Target="http://www.managementtoday.co.uk/search/articles/phrase/%22Education%22/" TargetMode="External"/><Relationship Id="rId269" Type="http://schemas.openxmlformats.org/officeDocument/2006/relationships/hyperlink" Target="http://topics.nytimes.com/top/news/business/companies/yelp/index.html?inline=nyt-org" TargetMode="External"/><Relationship Id="rId476" Type="http://schemas.openxmlformats.org/officeDocument/2006/relationships/hyperlink" Target="http://www.time.com/time/photogallery/0,29307,2044357,00.html" TargetMode="External"/><Relationship Id="rId683" Type="http://schemas.openxmlformats.org/officeDocument/2006/relationships/hyperlink" Target="http://www.walesonline.co.uk/business-in-wales/business-news/2011/02/04/admiral-makes-redundancies-91466-28111395/" TargetMode="External"/><Relationship Id="rId890" Type="http://schemas.openxmlformats.org/officeDocument/2006/relationships/hyperlink" Target="http://www.telegraph.co.uk/finance/personalfinance/investing/8220847/The-best-performing-UK-funds-of-2010.html" TargetMode="External"/><Relationship Id="rId904" Type="http://schemas.openxmlformats.org/officeDocument/2006/relationships/hyperlink" Target="http://www.telegraph.co.uk/finance/newsbysector/banksandfinance/8310949/George-Osbornes-bank-levy-QandA.html" TargetMode="External"/><Relationship Id="rId33" Type="http://schemas.openxmlformats.org/officeDocument/2006/relationships/hyperlink" Target="http://www.guardian.co.uk/theguardian" TargetMode="External"/><Relationship Id="rId129" Type="http://schemas.openxmlformats.org/officeDocument/2006/relationships/hyperlink" Target="http://www.economist.com/economics/by-invitation/contributors/Laurence%20Kotlikoff" TargetMode="External"/><Relationship Id="rId336" Type="http://schemas.openxmlformats.org/officeDocument/2006/relationships/hyperlink" Target="http://www.nytimes.com/info/nuclear-energy?inline=nyt-classifier" TargetMode="External"/><Relationship Id="rId543" Type="http://schemas.openxmlformats.org/officeDocument/2006/relationships/hyperlink" Target="http://www.marketingweek.co.uk/lou-cooper/356.bio" TargetMode="External"/><Relationship Id="rId988" Type="http://schemas.openxmlformats.org/officeDocument/2006/relationships/hyperlink" Target="http://www.independent.co.uk/opinion/commentators/john-rentoul/john-rentoul-where-does-blair-rage-come-from-2066946.html" TargetMode="External"/><Relationship Id="rId1173" Type="http://schemas.openxmlformats.org/officeDocument/2006/relationships/hyperlink" Target="http://www.who.int/features/qa/71/en/index.html" TargetMode="External"/><Relationship Id="rId182" Type="http://schemas.openxmlformats.org/officeDocument/2006/relationships/hyperlink" Target="http://topics.nytimes.com/top/news/business/companies/citigroup_inc/index.html?inline=nyt-org" TargetMode="External"/><Relationship Id="rId403" Type="http://schemas.openxmlformats.org/officeDocument/2006/relationships/hyperlink" Target="http://topics.nytimes.com/top/news/business/companies/hershey_company/index.html?inline=nyt-org" TargetMode="External"/><Relationship Id="rId750" Type="http://schemas.openxmlformats.org/officeDocument/2006/relationships/hyperlink" Target="http://www.barclayscorporate.com/inperspective" TargetMode="External"/><Relationship Id="rId848" Type="http://schemas.openxmlformats.org/officeDocument/2006/relationships/hyperlink" Target="http://www.telegraph.co.uk/finance/newsbysector/retailandconsumer/8251860/Snow-costs-Marks-and-Spencer-50m-in-lost-sales.html" TargetMode="External"/><Relationship Id="rId1033" Type="http://schemas.openxmlformats.org/officeDocument/2006/relationships/hyperlink" Target="http://www.managementtoday.co.uk/search/articles/phrase/%22Manufacturing%22/" TargetMode="External"/><Relationship Id="rId487" Type="http://schemas.openxmlformats.org/officeDocument/2006/relationships/hyperlink" Target="http://www.time.com/time/business/article/0,8599,2046324,00.html" TargetMode="External"/><Relationship Id="rId610" Type="http://schemas.openxmlformats.org/officeDocument/2006/relationships/hyperlink" Target="http://www.walesonline.co.uk/business-in-wales/business-news/2010/12/04/" TargetMode="External"/><Relationship Id="rId694" Type="http://schemas.openxmlformats.org/officeDocument/2006/relationships/hyperlink" Target="http://www.walesonline.co.uk/business-in-wales/business-news/2011/02/03/economy-of-entire-region-will-suffer-if-city-misses-out-91466-28105532/" TargetMode="External"/><Relationship Id="rId708" Type="http://schemas.openxmlformats.org/officeDocument/2006/relationships/hyperlink" Target="http://www.spectator.co.uk/search/author/?searchString=Jonathan%20Davis" TargetMode="External"/><Relationship Id="rId915" Type="http://schemas.openxmlformats.org/officeDocument/2006/relationships/hyperlink" Target="http://www.telegraph.co.uk/finance/markets/8289806/Egypt-riots-rock-world-markets.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5591A-F107-424C-B361-0BDD5A94E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748</Pages>
  <Words>363923</Words>
  <Characters>2074366</Characters>
  <Application>Microsoft Office Word</Application>
  <DocSecurity>0</DocSecurity>
  <Lines>17286</Lines>
  <Paragraphs>4866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2433423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2011-01-13T16:14:00Z</cp:lastPrinted>
  <dcterms:created xsi:type="dcterms:W3CDTF">2019-01-07T14:57:00Z</dcterms:created>
  <dcterms:modified xsi:type="dcterms:W3CDTF">2019-01-07T14:57:00Z</dcterms:modified>
</cp:coreProperties>
</file>